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tblInd w:w="-142" w:type="dxa"/>
        <w:tblLayout w:type="fixed"/>
        <w:tblLook w:val="0000" w:firstRow="0" w:lastRow="0" w:firstColumn="0" w:lastColumn="0" w:noHBand="0" w:noVBand="0"/>
      </w:tblPr>
      <w:tblGrid>
        <w:gridCol w:w="3092"/>
        <w:gridCol w:w="1732"/>
        <w:gridCol w:w="606"/>
        <w:gridCol w:w="4776"/>
      </w:tblGrid>
      <w:tr w:rsidR="007D4EC5" w:rsidRPr="00A9684A" w14:paraId="561A2876" w14:textId="77777777" w:rsidTr="00861642">
        <w:trPr>
          <w:trHeight w:val="510"/>
        </w:trPr>
        <w:tc>
          <w:tcPr>
            <w:tcW w:w="10206" w:type="dxa"/>
            <w:gridSpan w:val="4"/>
            <w:vAlign w:val="center"/>
          </w:tcPr>
          <w:p w14:paraId="014BDAEB" w14:textId="664537FC" w:rsidR="007D4EC5" w:rsidRPr="00A9684A" w:rsidRDefault="00831EB2" w:rsidP="00870CE6">
            <w:pPr>
              <w:pStyle w:val="affffb"/>
              <w:widowControl w:val="0"/>
              <w:spacing w:line="20" w:lineRule="atLeast"/>
              <w:rPr>
                <w:color w:val="FF0000"/>
                <w:szCs w:val="26"/>
                <w:lang w:val="en-US"/>
              </w:rPr>
            </w:pPr>
            <w:r>
              <w:rPr>
                <w:color w:val="FF0000"/>
                <w:szCs w:val="26"/>
                <w:lang w:val="en-US"/>
              </w:rPr>
              <w:softHyphen/>
            </w:r>
            <w:r>
              <w:rPr>
                <w:color w:val="FF0000"/>
                <w:szCs w:val="26"/>
                <w:lang w:val="en-US"/>
              </w:rPr>
              <w:softHyphen/>
            </w:r>
          </w:p>
        </w:tc>
      </w:tr>
      <w:tr w:rsidR="007D4EC5" w:rsidRPr="00A9684A" w14:paraId="5F00AF7B" w14:textId="77777777" w:rsidTr="00861642">
        <w:trPr>
          <w:trHeight w:val="1764"/>
        </w:trPr>
        <w:tc>
          <w:tcPr>
            <w:tcW w:w="3092" w:type="dxa"/>
            <w:vAlign w:val="center"/>
          </w:tcPr>
          <w:p w14:paraId="448F0E76" w14:textId="77777777" w:rsidR="007D4EC5" w:rsidRPr="00A9684A" w:rsidRDefault="007D4EC5" w:rsidP="00870CE6">
            <w:pPr>
              <w:pStyle w:val="affffb"/>
              <w:widowControl w:val="0"/>
              <w:spacing w:line="20" w:lineRule="atLeast"/>
              <w:rPr>
                <w:color w:val="FF0000"/>
              </w:rPr>
            </w:pPr>
          </w:p>
        </w:tc>
        <w:tc>
          <w:tcPr>
            <w:tcW w:w="7114" w:type="dxa"/>
            <w:gridSpan w:val="3"/>
            <w:vAlign w:val="center"/>
          </w:tcPr>
          <w:p w14:paraId="3F2A90C5" w14:textId="77777777" w:rsidR="007D4EC5" w:rsidRPr="00A9684A" w:rsidRDefault="0081090F" w:rsidP="00870CE6">
            <w:pPr>
              <w:pStyle w:val="affffb"/>
              <w:widowControl w:val="0"/>
              <w:spacing w:line="20" w:lineRule="atLeast"/>
              <w:rPr>
                <w:color w:val="FF0000"/>
                <w:szCs w:val="26"/>
              </w:rPr>
            </w:pPr>
            <w:r w:rsidRPr="00A9684A">
              <w:rPr>
                <w:noProof/>
                <w:color w:val="FF0000"/>
              </w:rPr>
              <w:drawing>
                <wp:anchor distT="0" distB="0" distL="114300" distR="114300" simplePos="0" relativeHeight="251661312" behindDoc="0" locked="0" layoutInCell="1" allowOverlap="1" wp14:anchorId="3E63BB86" wp14:editId="131DE96F">
                  <wp:simplePos x="0" y="0"/>
                  <wp:positionH relativeFrom="column">
                    <wp:posOffset>544195</wp:posOffset>
                  </wp:positionH>
                  <wp:positionV relativeFrom="paragraph">
                    <wp:posOffset>-480060</wp:posOffset>
                  </wp:positionV>
                  <wp:extent cx="1123950" cy="1123950"/>
                  <wp:effectExtent l="0" t="0" r="0" b="0"/>
                  <wp:wrapNone/>
                  <wp:docPr id="4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684A">
              <w:rPr>
                <w:noProof/>
                <w:color w:val="FF0000"/>
              </w:rPr>
              <mc:AlternateContent>
                <mc:Choice Requires="wps">
                  <w:drawing>
                    <wp:anchor distT="0" distB="0" distL="114300" distR="114300" simplePos="0" relativeHeight="251655168" behindDoc="0" locked="0" layoutInCell="1" allowOverlap="1" wp14:anchorId="7D91146C" wp14:editId="41C96FEA">
                      <wp:simplePos x="0" y="0"/>
                      <wp:positionH relativeFrom="column">
                        <wp:posOffset>-1059180</wp:posOffset>
                      </wp:positionH>
                      <wp:positionV relativeFrom="paragraph">
                        <wp:posOffset>641985</wp:posOffset>
                      </wp:positionV>
                      <wp:extent cx="4365625" cy="514350"/>
                      <wp:effectExtent l="0" t="0" r="0" b="0"/>
                      <wp:wrapNone/>
                      <wp:docPr id="3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65625" cy="514350"/>
                              </a:xfrm>
                              <a:prstGeom prst="rect">
                                <a:avLst/>
                              </a:prstGeom>
                              <a:ln>
                                <a:noFill/>
                              </a:ln>
                            </wps:spPr>
                            <wps:txbx>
                              <w:txbxContent>
                                <w:p w14:paraId="545342AE" w14:textId="77777777" w:rsidR="006569CC" w:rsidRDefault="006569CC" w:rsidP="009806B6">
                                  <w:pPr>
                                    <w:jc w:val="center"/>
                                    <w:rPr>
                                      <w:rFonts w:ascii="Calibri" w:hAnsi="Calibri" w:cs="Calibri"/>
                                      <w:color w:val="986B4D"/>
                                      <w:sz w:val="28"/>
                                      <w:szCs w:val="28"/>
                                    </w:rPr>
                                  </w:pPr>
                                  <w:r>
                                    <w:rPr>
                                      <w:rFonts w:ascii="Calibri" w:hAnsi="Calibri" w:cs="Calibri"/>
                                      <w:color w:val="986B4D"/>
                                      <w:sz w:val="28"/>
                                      <w:szCs w:val="28"/>
                                    </w:rPr>
                                    <w:t>Министерство градостроительной деятельности</w:t>
                                  </w:r>
                                </w:p>
                                <w:p w14:paraId="1931F3DE" w14:textId="77777777" w:rsidR="006569CC" w:rsidRDefault="006569CC" w:rsidP="009806B6">
                                  <w:pPr>
                                    <w:jc w:val="center"/>
                                    <w:rPr>
                                      <w:rFonts w:ascii="Calibri" w:hAnsi="Calibri" w:cs="Calibri"/>
                                      <w:color w:val="986B4D"/>
                                      <w:sz w:val="28"/>
                                      <w:szCs w:val="28"/>
                                    </w:rPr>
                                  </w:pPr>
                                  <w:r>
                                    <w:rPr>
                                      <w:rFonts w:ascii="Calibri" w:hAnsi="Calibri" w:cs="Calibri"/>
                                      <w:color w:val="986B4D"/>
                                      <w:sz w:val="28"/>
                                      <w:szCs w:val="28"/>
                                    </w:rPr>
                                    <w:t xml:space="preserve">и развития </w:t>
                                  </w:r>
                                  <w:r>
                                    <w:rPr>
                                      <w:rFonts w:ascii="Calibri" w:hAnsi="Calibri" w:cs="Calibri"/>
                                      <w:color w:val="986B4D"/>
                                      <w:sz w:val="28"/>
                                      <w:szCs w:val="28"/>
                                      <w:lang w:eastAsia="zh-CN"/>
                                    </w:rPr>
                                    <w:t>агломераций Нижегородской области</w:t>
                                  </w:r>
                                </w:p>
                                <w:p w14:paraId="2C653948" w14:textId="77777777" w:rsidR="006569CC" w:rsidRPr="007D4EC5" w:rsidRDefault="006569CC" w:rsidP="007D4EC5">
                                  <w:pPr>
                                    <w:jc w:val="center"/>
                                    <w:rPr>
                                      <w:rFonts w:ascii="Calibri" w:hAnsi="Calibri" w:cs="Calibri"/>
                                      <w:color w:val="986B4D"/>
                                      <w:sz w:val="28"/>
                                      <w:szCs w:val="28"/>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7D91146C" id="Rectangle 18" o:spid="_x0000_s1026" style="position:absolute;left:0;text-align:left;margin-left:-83.4pt;margin-top:50.55pt;width:343.75pt;height: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" filled="f" stroked="f">
                      <v:textbox inset="0,0,0,0">
                        <w:txbxContent>
                          <w:p w14:paraId="545342AE" w14:textId="77777777" w:rsidR="006569CC" w:rsidRDefault="006569CC" w:rsidP="009806B6">
                            <w:pPr>
                              <w:jc w:val="center"/>
                              <w:rPr>
                                <w:rFonts w:ascii="Calibri" w:hAnsi="Calibri" w:cs="Calibri"/>
                                <w:color w:val="986B4D"/>
                                <w:sz w:val="28"/>
                                <w:szCs w:val="28"/>
                              </w:rPr>
                            </w:pPr>
                            <w:r>
                              <w:rPr>
                                <w:rFonts w:ascii="Calibri" w:hAnsi="Calibri" w:cs="Calibri"/>
                                <w:color w:val="986B4D"/>
                                <w:sz w:val="28"/>
                                <w:szCs w:val="28"/>
                              </w:rPr>
                              <w:t>Министерство градостроительной деятельности</w:t>
                            </w:r>
                          </w:p>
                          <w:p w14:paraId="1931F3DE" w14:textId="77777777" w:rsidR="006569CC" w:rsidRDefault="006569CC" w:rsidP="009806B6">
                            <w:pPr>
                              <w:jc w:val="center"/>
                              <w:rPr>
                                <w:rFonts w:ascii="Calibri" w:hAnsi="Calibri" w:cs="Calibri"/>
                                <w:color w:val="986B4D"/>
                                <w:sz w:val="28"/>
                                <w:szCs w:val="28"/>
                              </w:rPr>
                            </w:pPr>
                            <w:r>
                              <w:rPr>
                                <w:rFonts w:ascii="Calibri" w:hAnsi="Calibri" w:cs="Calibri"/>
                                <w:color w:val="986B4D"/>
                                <w:sz w:val="28"/>
                                <w:szCs w:val="28"/>
                              </w:rPr>
                              <w:t xml:space="preserve">и развития </w:t>
                            </w:r>
                            <w:r>
                              <w:rPr>
                                <w:rFonts w:ascii="Calibri" w:hAnsi="Calibri" w:cs="Calibri"/>
                                <w:color w:val="986B4D"/>
                                <w:sz w:val="28"/>
                                <w:szCs w:val="28"/>
                                <w:lang w:eastAsia="zh-CN"/>
                              </w:rPr>
                              <w:t>агломераций Нижегородской области</w:t>
                            </w:r>
                          </w:p>
                          <w:p w14:paraId="2C653948" w14:textId="77777777" w:rsidR="006569CC" w:rsidRPr="007D4EC5" w:rsidRDefault="006569CC" w:rsidP="007D4EC5">
                            <w:pPr>
                              <w:jc w:val="center"/>
                              <w:rPr>
                                <w:rFonts w:ascii="Calibri" w:hAnsi="Calibri" w:cs="Calibri"/>
                                <w:color w:val="986B4D"/>
                                <w:sz w:val="28"/>
                                <w:szCs w:val="28"/>
                              </w:rPr>
                            </w:pPr>
                          </w:p>
                        </w:txbxContent>
                      </v:textbox>
                    </v:rect>
                  </w:pict>
                </mc:Fallback>
              </mc:AlternateContent>
            </w:r>
            <w:r w:rsidR="007D4EC5" w:rsidRPr="00A9684A">
              <w:rPr>
                <w:color w:val="FF0000"/>
                <w:szCs w:val="26"/>
              </w:rPr>
              <w:softHyphen/>
            </w:r>
          </w:p>
        </w:tc>
      </w:tr>
      <w:tr w:rsidR="007D4EC5" w:rsidRPr="00A9684A" w14:paraId="43BC776C" w14:textId="77777777" w:rsidTr="00861642">
        <w:trPr>
          <w:trHeight w:val="1588"/>
        </w:trPr>
        <w:tc>
          <w:tcPr>
            <w:tcW w:w="10206" w:type="dxa"/>
            <w:gridSpan w:val="4"/>
            <w:vAlign w:val="center"/>
          </w:tcPr>
          <w:p w14:paraId="3858DA53" w14:textId="77777777" w:rsidR="007D4EC5" w:rsidRPr="00A9684A" w:rsidRDefault="0081090F" w:rsidP="00870CE6">
            <w:pPr>
              <w:widowControl w:val="0"/>
              <w:jc w:val="center"/>
              <w:rPr>
                <w:color w:val="FF0000"/>
              </w:rPr>
            </w:pPr>
            <w:r w:rsidRPr="00A9684A">
              <w:rPr>
                <w:noProof/>
                <w:color w:val="FF0000"/>
              </w:rPr>
              <mc:AlternateContent>
                <mc:Choice Requires="wps">
                  <w:drawing>
                    <wp:anchor distT="0" distB="0" distL="114300" distR="114300" simplePos="0" relativeHeight="251656192" behindDoc="0" locked="0" layoutInCell="1" allowOverlap="1" wp14:anchorId="67D74770" wp14:editId="48DC6EF3">
                      <wp:simplePos x="0" y="0"/>
                      <wp:positionH relativeFrom="column">
                        <wp:posOffset>401955</wp:posOffset>
                      </wp:positionH>
                      <wp:positionV relativeFrom="paragraph">
                        <wp:posOffset>714375</wp:posOffset>
                      </wp:positionV>
                      <wp:extent cx="5295900" cy="857250"/>
                      <wp:effectExtent l="0" t="0" r="0" b="0"/>
                      <wp:wrapNone/>
                      <wp:docPr id="3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5900" cy="857250"/>
                              </a:xfrm>
                              <a:prstGeom prst="rect">
                                <a:avLst/>
                              </a:prstGeom>
                              <a:ln>
                                <a:noFill/>
                              </a:ln>
                            </wps:spPr>
                            <wps:txbx>
                              <w:txbxContent>
                                <w:p w14:paraId="10597988" w14:textId="77777777" w:rsidR="006569CC" w:rsidRPr="007D4EC5" w:rsidRDefault="006569CC" w:rsidP="007D4EC5">
                                  <w:pPr>
                                    <w:jc w:val="center"/>
                                    <w:rPr>
                                      <w:rFonts w:ascii="Calibri" w:hAnsi="Calibri" w:cs="Calibri"/>
                                      <w:color w:val="986B4D"/>
                                      <w:sz w:val="40"/>
                                      <w:szCs w:val="40"/>
                                    </w:rPr>
                                  </w:pPr>
                                  <w:r w:rsidRPr="007D4EC5">
                                    <w:rPr>
                                      <w:rFonts w:ascii="Calibri" w:hAnsi="Calibri" w:cs="Calibri"/>
                                      <w:color w:val="986B4D"/>
                                      <w:sz w:val="40"/>
                                      <w:szCs w:val="40"/>
                                    </w:rPr>
                                    <w:t>ГБУ НО «Институт развития агломерации</w:t>
                                  </w:r>
                                </w:p>
                                <w:p w14:paraId="53980769" w14:textId="77777777" w:rsidR="006569CC" w:rsidRPr="007D4EC5" w:rsidRDefault="006569CC" w:rsidP="007D4EC5">
                                  <w:pPr>
                                    <w:jc w:val="center"/>
                                    <w:rPr>
                                      <w:rFonts w:ascii="Calibri" w:hAnsi="Calibri" w:cs="Calibri"/>
                                      <w:color w:val="986B4D"/>
                                      <w:sz w:val="40"/>
                                      <w:szCs w:val="40"/>
                                    </w:rPr>
                                  </w:pPr>
                                  <w:r w:rsidRPr="007D4EC5">
                                    <w:rPr>
                                      <w:rFonts w:ascii="Calibri" w:hAnsi="Calibri" w:cs="Calibri"/>
                                      <w:color w:val="986B4D"/>
                                      <w:sz w:val="40"/>
                                      <w:szCs w:val="40"/>
                                    </w:rPr>
                                    <w:t>Нижегородской области»</w:t>
                                  </w:r>
                                </w:p>
                              </w:txbxContent>
                            </wps:txbx>
                            <wps:bodyPr horzOverflow="overflow" vert="horz" wrap="square" lIns="0" tIns="0" rIns="0" bIns="0" rtlCol="0">
                              <a:noAutofit/>
                            </wps:bodyPr>
                          </wps:wsp>
                        </a:graphicData>
                      </a:graphic>
                      <wp14:sizeRelH relativeFrom="page">
                        <wp14:pctWidth>0</wp14:pctWidth>
                      </wp14:sizeRelH>
                      <wp14:sizeRelV relativeFrom="page">
                        <wp14:pctHeight>0</wp14:pctHeight>
                      </wp14:sizeRelV>
                    </wp:anchor>
                  </w:drawing>
                </mc:Choice>
                <mc:Fallback>
                  <w:pict>
                    <v:rect w14:anchorId="67D74770" id="_x0000_s1027" style="position:absolute;left:0;text-align:left;margin-left:31.65pt;margin-top:56.25pt;width:417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" filled="f" stroked="f">
                      <v:textbox inset="0,0,0,0">
                        <w:txbxContent>
                          <w:p w14:paraId="10597988" w14:textId="77777777" w:rsidR="006569CC" w:rsidRPr="007D4EC5" w:rsidRDefault="006569CC" w:rsidP="007D4EC5">
                            <w:pPr>
                              <w:jc w:val="center"/>
                              <w:rPr>
                                <w:rFonts w:ascii="Calibri" w:hAnsi="Calibri" w:cs="Calibri"/>
                                <w:color w:val="986B4D"/>
                                <w:sz w:val="40"/>
                                <w:szCs w:val="40"/>
                              </w:rPr>
                            </w:pPr>
                            <w:r w:rsidRPr="007D4EC5">
                              <w:rPr>
                                <w:rFonts w:ascii="Calibri" w:hAnsi="Calibri" w:cs="Calibri"/>
                                <w:color w:val="986B4D"/>
                                <w:sz w:val="40"/>
                                <w:szCs w:val="40"/>
                              </w:rPr>
                              <w:t>ГБУ НО «Институт развития агломерации</w:t>
                            </w:r>
                          </w:p>
                          <w:p w14:paraId="53980769" w14:textId="77777777" w:rsidR="006569CC" w:rsidRPr="007D4EC5" w:rsidRDefault="006569CC" w:rsidP="007D4EC5">
                            <w:pPr>
                              <w:jc w:val="center"/>
                              <w:rPr>
                                <w:rFonts w:ascii="Calibri" w:hAnsi="Calibri" w:cs="Calibri"/>
                                <w:color w:val="986B4D"/>
                                <w:sz w:val="40"/>
                                <w:szCs w:val="40"/>
                              </w:rPr>
                            </w:pPr>
                            <w:r w:rsidRPr="007D4EC5">
                              <w:rPr>
                                <w:rFonts w:ascii="Calibri" w:hAnsi="Calibri" w:cs="Calibri"/>
                                <w:color w:val="986B4D"/>
                                <w:sz w:val="40"/>
                                <w:szCs w:val="40"/>
                              </w:rPr>
                              <w:t>Нижегородской области»</w:t>
                            </w:r>
                          </w:p>
                        </w:txbxContent>
                      </v:textbox>
                    </v:rect>
                  </w:pict>
                </mc:Fallback>
              </mc:AlternateContent>
            </w:r>
          </w:p>
        </w:tc>
      </w:tr>
      <w:tr w:rsidR="007D4EC5" w:rsidRPr="00A9684A" w14:paraId="5CF066CE" w14:textId="77777777" w:rsidTr="00861642">
        <w:trPr>
          <w:trHeight w:val="2790"/>
        </w:trPr>
        <w:tc>
          <w:tcPr>
            <w:tcW w:w="10206" w:type="dxa"/>
            <w:gridSpan w:val="4"/>
            <w:vAlign w:val="center"/>
          </w:tcPr>
          <w:p w14:paraId="303E38D6" w14:textId="77777777" w:rsidR="007D4EC5" w:rsidRPr="00A9684A" w:rsidRDefault="007D4EC5" w:rsidP="00870CE6">
            <w:pPr>
              <w:pStyle w:val="affffb"/>
              <w:widowControl w:val="0"/>
              <w:spacing w:line="20" w:lineRule="atLeast"/>
              <w:rPr>
                <w:b/>
                <w:color w:val="FF0000"/>
                <w:sz w:val="36"/>
                <w:szCs w:val="36"/>
              </w:rPr>
            </w:pPr>
          </w:p>
          <w:p w14:paraId="5E1731F9" w14:textId="77777777" w:rsidR="007D4EC5" w:rsidRPr="00A9684A" w:rsidRDefault="007D4EC5" w:rsidP="00870CE6">
            <w:pPr>
              <w:pStyle w:val="affffb"/>
              <w:widowControl w:val="0"/>
              <w:spacing w:line="20" w:lineRule="atLeast"/>
              <w:rPr>
                <w:b/>
                <w:color w:val="FF0000"/>
                <w:sz w:val="36"/>
                <w:szCs w:val="36"/>
              </w:rPr>
            </w:pPr>
          </w:p>
          <w:p w14:paraId="3AE4FB31" w14:textId="77777777" w:rsidR="007D4EC5" w:rsidRPr="00A9684A" w:rsidRDefault="007D4EC5" w:rsidP="00870CE6">
            <w:pPr>
              <w:pStyle w:val="affffb"/>
              <w:widowControl w:val="0"/>
              <w:spacing w:line="20" w:lineRule="atLeast"/>
              <w:rPr>
                <w:b/>
                <w:color w:val="FF0000"/>
                <w:sz w:val="36"/>
                <w:szCs w:val="36"/>
              </w:rPr>
            </w:pPr>
          </w:p>
          <w:p w14:paraId="7D85698E" w14:textId="77777777" w:rsidR="007D4EC5" w:rsidRPr="00A9684A" w:rsidRDefault="007D4EC5" w:rsidP="00870CE6">
            <w:pPr>
              <w:pStyle w:val="affffb"/>
              <w:widowControl w:val="0"/>
              <w:spacing w:line="20" w:lineRule="atLeast"/>
              <w:rPr>
                <w:b/>
                <w:color w:val="FF0000"/>
                <w:sz w:val="36"/>
                <w:szCs w:val="36"/>
              </w:rPr>
            </w:pPr>
          </w:p>
          <w:p w14:paraId="022F55DD" w14:textId="77777777" w:rsidR="007D4EC5" w:rsidRPr="00A9684A" w:rsidRDefault="007D4EC5" w:rsidP="00870CE6">
            <w:pPr>
              <w:pStyle w:val="affffb"/>
              <w:widowControl w:val="0"/>
              <w:spacing w:line="20" w:lineRule="atLeast"/>
              <w:rPr>
                <w:b/>
                <w:color w:val="FF0000"/>
                <w:sz w:val="36"/>
                <w:szCs w:val="36"/>
              </w:rPr>
            </w:pPr>
          </w:p>
          <w:p w14:paraId="6CFDBAB3" w14:textId="77777777" w:rsidR="007D4EC5" w:rsidRPr="00A9684A" w:rsidRDefault="0081090F" w:rsidP="00870CE6">
            <w:pPr>
              <w:pStyle w:val="affffb"/>
              <w:widowControl w:val="0"/>
              <w:spacing w:line="20" w:lineRule="atLeast"/>
              <w:jc w:val="left"/>
              <w:rPr>
                <w:b/>
                <w:color w:val="FF0000"/>
                <w:sz w:val="36"/>
                <w:szCs w:val="36"/>
              </w:rPr>
            </w:pPr>
            <w:r w:rsidRPr="00A9684A">
              <w:rPr>
                <w:noProof/>
                <w:color w:val="FF0000"/>
              </w:rPr>
              <mc:AlternateContent>
                <mc:Choice Requires="wps">
                  <w:drawing>
                    <wp:anchor distT="0" distB="0" distL="114300" distR="114300" simplePos="0" relativeHeight="251657216" behindDoc="0" locked="0" layoutInCell="1" allowOverlap="1" wp14:anchorId="4B994342" wp14:editId="51B612CB">
                      <wp:simplePos x="0" y="0"/>
                      <wp:positionH relativeFrom="column">
                        <wp:posOffset>-169545</wp:posOffset>
                      </wp:positionH>
                      <wp:positionV relativeFrom="paragraph">
                        <wp:posOffset>388620</wp:posOffset>
                      </wp:positionV>
                      <wp:extent cx="6501130" cy="1519555"/>
                      <wp:effectExtent l="0" t="0" r="0" b="0"/>
                      <wp:wrapNone/>
                      <wp:docPr id="32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1130" cy="1519555"/>
                              </a:xfrm>
                              <a:prstGeom prst="rect">
                                <a:avLst/>
                              </a:prstGeom>
                              <a:ln>
                                <a:noFill/>
                              </a:ln>
                            </wps:spPr>
                            <wps:txbx>
                              <w:txbxContent>
                                <w:p w14:paraId="4A0A82ED" w14:textId="77777777" w:rsidR="006569CC" w:rsidRDefault="006569CC" w:rsidP="007D4EC5">
                                  <w:pPr>
                                    <w:jc w:val="center"/>
                                    <w:rPr>
                                      <w:rFonts w:ascii="Calibri" w:hAnsi="Calibri" w:cs="Calibri"/>
                                      <w:color w:val="986B4D"/>
                                      <w:sz w:val="36"/>
                                      <w:szCs w:val="36"/>
                                    </w:rPr>
                                  </w:pPr>
                                  <w:r w:rsidRPr="007D4EC5">
                                    <w:rPr>
                                      <w:rFonts w:ascii="Calibri" w:hAnsi="Calibri" w:cs="Calibri"/>
                                      <w:color w:val="986B4D"/>
                                      <w:sz w:val="36"/>
                                      <w:szCs w:val="36"/>
                                    </w:rPr>
                                    <w:t>Генеральный план</w:t>
                                  </w:r>
                                </w:p>
                                <w:p w14:paraId="104DA653" w14:textId="233D2B7D" w:rsidR="006569CC" w:rsidRPr="007D4EC5" w:rsidRDefault="006569CC" w:rsidP="007D4EC5">
                                  <w:pPr>
                                    <w:jc w:val="center"/>
                                    <w:rPr>
                                      <w:rFonts w:ascii="Calibri" w:hAnsi="Calibri" w:cs="Calibri"/>
                                      <w:color w:val="986B4D"/>
                                      <w:sz w:val="36"/>
                                      <w:szCs w:val="36"/>
                                    </w:rPr>
                                  </w:pPr>
                                  <w:r w:rsidRPr="00EA5889">
                                    <w:rPr>
                                      <w:rFonts w:ascii="Calibri" w:hAnsi="Calibri" w:cs="Calibri"/>
                                      <w:color w:val="986B4D"/>
                                      <w:sz w:val="36"/>
                                      <w:szCs w:val="36"/>
                                    </w:rPr>
                                    <w:t xml:space="preserve">Володарского </w:t>
                                  </w:r>
                                  <w:r>
                                    <w:rPr>
                                      <w:rFonts w:ascii="Calibri" w:hAnsi="Calibri" w:cs="Calibri"/>
                                      <w:color w:val="986B4D"/>
                                      <w:sz w:val="36"/>
                                      <w:szCs w:val="36"/>
                                    </w:rPr>
                                    <w:t>муниципального округа</w:t>
                                  </w:r>
                                </w:p>
                                <w:p w14:paraId="0DF28B08" w14:textId="77777777" w:rsidR="006569CC" w:rsidRPr="007D4EC5" w:rsidRDefault="006569CC" w:rsidP="007D4EC5">
                                  <w:pPr>
                                    <w:jc w:val="center"/>
                                    <w:rPr>
                                      <w:rFonts w:ascii="Calibri" w:hAnsi="Calibri" w:cs="Calibri"/>
                                      <w:color w:val="986B4D"/>
                                      <w:sz w:val="36"/>
                                      <w:szCs w:val="36"/>
                                    </w:rPr>
                                  </w:pPr>
                                  <w:r w:rsidRPr="007D4EC5">
                                    <w:rPr>
                                      <w:rFonts w:ascii="Calibri" w:hAnsi="Calibri" w:cs="Calibri"/>
                                      <w:color w:val="986B4D"/>
                                      <w:sz w:val="36"/>
                                      <w:szCs w:val="36"/>
                                    </w:rPr>
                                    <w:t>Нижегородской области</w:t>
                                  </w:r>
                                </w:p>
                              </w:txbxContent>
                            </wps:txbx>
                            <wps:bodyPr horzOverflow="overflow" vert="horz" wrap="square" lIns="0" tIns="0" rIns="0" bIns="0" rtlCol="0">
                              <a:noAutofit/>
                            </wps:bodyPr>
                          </wps:wsp>
                        </a:graphicData>
                      </a:graphic>
                      <wp14:sizeRelH relativeFrom="page">
                        <wp14:pctWidth>0</wp14:pctWidth>
                      </wp14:sizeRelH>
                      <wp14:sizeRelV relativeFrom="page">
                        <wp14:pctHeight>0</wp14:pctHeight>
                      </wp14:sizeRelV>
                    </wp:anchor>
                  </w:drawing>
                </mc:Choice>
                <mc:Fallback>
                  <w:pict>
                    <v:rect w14:anchorId="4B994342" id="_x0000_s1028" style="position:absolute;margin-left:-13.35pt;margin-top:30.6pt;width:511.9pt;height:11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" filled="f" stroked="f">
                      <v:textbox inset="0,0,0,0">
                        <w:txbxContent>
                          <w:p w14:paraId="4A0A82ED" w14:textId="77777777" w:rsidR="006569CC" w:rsidRDefault="006569CC" w:rsidP="007D4EC5">
                            <w:pPr>
                              <w:jc w:val="center"/>
                              <w:rPr>
                                <w:rFonts w:ascii="Calibri" w:hAnsi="Calibri" w:cs="Calibri"/>
                                <w:color w:val="986B4D"/>
                                <w:sz w:val="36"/>
                                <w:szCs w:val="36"/>
                              </w:rPr>
                            </w:pPr>
                            <w:r w:rsidRPr="007D4EC5">
                              <w:rPr>
                                <w:rFonts w:ascii="Calibri" w:hAnsi="Calibri" w:cs="Calibri"/>
                                <w:color w:val="986B4D"/>
                                <w:sz w:val="36"/>
                                <w:szCs w:val="36"/>
                              </w:rPr>
                              <w:t>Генеральный план</w:t>
                            </w:r>
                          </w:p>
                          <w:p w14:paraId="104DA653" w14:textId="233D2B7D" w:rsidR="006569CC" w:rsidRPr="007D4EC5" w:rsidRDefault="006569CC" w:rsidP="007D4EC5">
                            <w:pPr>
                              <w:jc w:val="center"/>
                              <w:rPr>
                                <w:rFonts w:ascii="Calibri" w:hAnsi="Calibri" w:cs="Calibri"/>
                                <w:color w:val="986B4D"/>
                                <w:sz w:val="36"/>
                                <w:szCs w:val="36"/>
                              </w:rPr>
                            </w:pPr>
                            <w:r w:rsidRPr="00EA5889">
                              <w:rPr>
                                <w:rFonts w:ascii="Calibri" w:hAnsi="Calibri" w:cs="Calibri"/>
                                <w:color w:val="986B4D"/>
                                <w:sz w:val="36"/>
                                <w:szCs w:val="36"/>
                              </w:rPr>
                              <w:t xml:space="preserve">Володарского </w:t>
                            </w:r>
                            <w:r>
                              <w:rPr>
                                <w:rFonts w:ascii="Calibri" w:hAnsi="Calibri" w:cs="Calibri"/>
                                <w:color w:val="986B4D"/>
                                <w:sz w:val="36"/>
                                <w:szCs w:val="36"/>
                              </w:rPr>
                              <w:t>муниципального округа</w:t>
                            </w:r>
                          </w:p>
                          <w:p w14:paraId="0DF28B08" w14:textId="77777777" w:rsidR="006569CC" w:rsidRPr="007D4EC5" w:rsidRDefault="006569CC" w:rsidP="007D4EC5">
                            <w:pPr>
                              <w:jc w:val="center"/>
                              <w:rPr>
                                <w:rFonts w:ascii="Calibri" w:hAnsi="Calibri" w:cs="Calibri"/>
                                <w:color w:val="986B4D"/>
                                <w:sz w:val="36"/>
                                <w:szCs w:val="36"/>
                              </w:rPr>
                            </w:pPr>
                            <w:r w:rsidRPr="007D4EC5">
                              <w:rPr>
                                <w:rFonts w:ascii="Calibri" w:hAnsi="Calibri" w:cs="Calibri"/>
                                <w:color w:val="986B4D"/>
                                <w:sz w:val="36"/>
                                <w:szCs w:val="36"/>
                              </w:rPr>
                              <w:t>Нижегородской области</w:t>
                            </w:r>
                          </w:p>
                        </w:txbxContent>
                      </v:textbox>
                    </v:rect>
                  </w:pict>
                </mc:Fallback>
              </mc:AlternateContent>
            </w:r>
          </w:p>
        </w:tc>
      </w:tr>
      <w:tr w:rsidR="007D4EC5" w:rsidRPr="00A9684A" w14:paraId="06919F13" w14:textId="77777777" w:rsidTr="00861642">
        <w:trPr>
          <w:trHeight w:val="2790"/>
        </w:trPr>
        <w:tc>
          <w:tcPr>
            <w:tcW w:w="10206" w:type="dxa"/>
            <w:gridSpan w:val="4"/>
            <w:vAlign w:val="center"/>
          </w:tcPr>
          <w:p w14:paraId="0DA4CE79" w14:textId="77777777" w:rsidR="007D4EC5" w:rsidRPr="00A9684A" w:rsidRDefault="007D4EC5" w:rsidP="00870CE6">
            <w:pPr>
              <w:pStyle w:val="affffb"/>
              <w:widowControl w:val="0"/>
              <w:spacing w:line="20" w:lineRule="atLeast"/>
              <w:rPr>
                <w:b/>
                <w:color w:val="FF0000"/>
                <w:sz w:val="36"/>
                <w:szCs w:val="36"/>
              </w:rPr>
            </w:pPr>
          </w:p>
        </w:tc>
      </w:tr>
      <w:tr w:rsidR="007D4EC5" w:rsidRPr="00A9684A" w14:paraId="0933DA12" w14:textId="77777777" w:rsidTr="00861642">
        <w:trPr>
          <w:trHeight w:val="567"/>
        </w:trPr>
        <w:tc>
          <w:tcPr>
            <w:tcW w:w="10206" w:type="dxa"/>
            <w:gridSpan w:val="4"/>
            <w:vAlign w:val="center"/>
          </w:tcPr>
          <w:p w14:paraId="1B904856" w14:textId="77777777" w:rsidR="007D4EC5" w:rsidRPr="00A9684A" w:rsidRDefault="007D4EC5" w:rsidP="00870CE6">
            <w:pPr>
              <w:pStyle w:val="affffb"/>
              <w:widowControl w:val="0"/>
              <w:spacing w:line="20" w:lineRule="atLeast"/>
              <w:rPr>
                <w:color w:val="FF0000"/>
                <w:szCs w:val="26"/>
              </w:rPr>
            </w:pPr>
          </w:p>
        </w:tc>
      </w:tr>
      <w:tr w:rsidR="007D4EC5" w:rsidRPr="00A9684A" w14:paraId="60F01D6F" w14:textId="77777777" w:rsidTr="00861642">
        <w:trPr>
          <w:trHeight w:val="851"/>
        </w:trPr>
        <w:tc>
          <w:tcPr>
            <w:tcW w:w="10206" w:type="dxa"/>
            <w:gridSpan w:val="4"/>
            <w:vAlign w:val="center"/>
          </w:tcPr>
          <w:p w14:paraId="25419B50" w14:textId="77777777" w:rsidR="007D4EC5" w:rsidRPr="00A9684A" w:rsidRDefault="007D4EC5" w:rsidP="00870CE6">
            <w:pPr>
              <w:pStyle w:val="affffb"/>
              <w:widowControl w:val="0"/>
              <w:spacing w:line="20" w:lineRule="atLeast"/>
              <w:rPr>
                <w:color w:val="FF0000"/>
                <w:sz w:val="32"/>
                <w:szCs w:val="32"/>
              </w:rPr>
            </w:pPr>
          </w:p>
        </w:tc>
      </w:tr>
      <w:tr w:rsidR="007D4EC5" w:rsidRPr="00A9684A" w14:paraId="5BA21C99" w14:textId="77777777" w:rsidTr="00861642">
        <w:trPr>
          <w:trHeight w:val="567"/>
        </w:trPr>
        <w:tc>
          <w:tcPr>
            <w:tcW w:w="10206" w:type="dxa"/>
            <w:gridSpan w:val="4"/>
            <w:vAlign w:val="center"/>
          </w:tcPr>
          <w:p w14:paraId="76A60F33" w14:textId="77777777" w:rsidR="007D4EC5" w:rsidRPr="00A9684A" w:rsidRDefault="007D4EC5" w:rsidP="00870CE6">
            <w:pPr>
              <w:pStyle w:val="affffb"/>
              <w:widowControl w:val="0"/>
              <w:spacing w:line="20" w:lineRule="atLeast"/>
              <w:rPr>
                <w:color w:val="FF0000"/>
                <w:szCs w:val="26"/>
              </w:rPr>
            </w:pPr>
          </w:p>
        </w:tc>
      </w:tr>
      <w:tr w:rsidR="007D4EC5" w:rsidRPr="00A9684A" w14:paraId="32F25A18" w14:textId="77777777" w:rsidTr="00861642">
        <w:trPr>
          <w:trHeight w:val="1588"/>
        </w:trPr>
        <w:tc>
          <w:tcPr>
            <w:tcW w:w="4824" w:type="dxa"/>
            <w:gridSpan w:val="2"/>
          </w:tcPr>
          <w:p w14:paraId="75300A32" w14:textId="77777777" w:rsidR="007D4EC5" w:rsidRPr="00A9684A" w:rsidRDefault="0081090F" w:rsidP="00870CE6">
            <w:pPr>
              <w:pStyle w:val="affffb"/>
              <w:widowControl w:val="0"/>
              <w:spacing w:line="20" w:lineRule="atLeast"/>
              <w:rPr>
                <w:color w:val="FF0000"/>
              </w:rPr>
            </w:pPr>
            <w:r w:rsidRPr="00A9684A">
              <w:rPr>
                <w:noProof/>
                <w:color w:val="FF0000"/>
              </w:rPr>
              <mc:AlternateContent>
                <mc:Choice Requires="wps">
                  <w:drawing>
                    <wp:anchor distT="0" distB="0" distL="114300" distR="114300" simplePos="0" relativeHeight="251662336" behindDoc="0" locked="0" layoutInCell="1" allowOverlap="1" wp14:anchorId="50FBCB17" wp14:editId="66AB06EC">
                      <wp:simplePos x="0" y="0"/>
                      <wp:positionH relativeFrom="column">
                        <wp:posOffset>297180</wp:posOffset>
                      </wp:positionH>
                      <wp:positionV relativeFrom="paragraph">
                        <wp:posOffset>435610</wp:posOffset>
                      </wp:positionV>
                      <wp:extent cx="5295900" cy="228600"/>
                      <wp:effectExtent l="0" t="0" r="0" b="0"/>
                      <wp:wrapNone/>
                      <wp:docPr id="1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5900" cy="228600"/>
                              </a:xfrm>
                              <a:prstGeom prst="rect">
                                <a:avLst/>
                              </a:prstGeom>
                              <a:ln>
                                <a:noFill/>
                              </a:ln>
                            </wps:spPr>
                            <wps:txbx>
                              <w:txbxContent>
                                <w:p w14:paraId="3A70DA38" w14:textId="77777777" w:rsidR="006569CC" w:rsidRPr="007D4EC5" w:rsidRDefault="006569CC" w:rsidP="007D4EC5">
                                  <w:pPr>
                                    <w:jc w:val="center"/>
                                    <w:rPr>
                                      <w:rFonts w:ascii="Calibri" w:hAnsi="Calibri" w:cs="Calibri"/>
                                      <w:iCs/>
                                      <w:color w:val="986B4D"/>
                                      <w:sz w:val="28"/>
                                      <w:szCs w:val="28"/>
                                    </w:rPr>
                                  </w:pPr>
                                  <w:r w:rsidRPr="007D4EC5">
                                    <w:rPr>
                                      <w:rFonts w:ascii="Calibri" w:hAnsi="Calibri" w:cs="Calibri"/>
                                      <w:iCs/>
                                      <w:color w:val="986B4D"/>
                                      <w:sz w:val="28"/>
                                      <w:szCs w:val="28"/>
                                    </w:rPr>
                                    <w:t>Материалы по обоснованию</w:t>
                                  </w:r>
                                </w:p>
                                <w:p w14:paraId="1670707C" w14:textId="77777777" w:rsidR="006569CC" w:rsidRPr="007D4EC5" w:rsidRDefault="006569CC" w:rsidP="007D4EC5">
                                  <w:pPr>
                                    <w:jc w:val="center"/>
                                    <w:rPr>
                                      <w:rFonts w:ascii="Calibri" w:hAnsi="Calibri" w:cs="Calibri"/>
                                      <w:color w:val="986B4D"/>
                                      <w:sz w:val="36"/>
                                      <w:szCs w:val="36"/>
                                    </w:rPr>
                                  </w:pPr>
                                </w:p>
                              </w:txbxContent>
                            </wps:txbx>
                            <wps:bodyPr horzOverflow="overflow" vert="horz" wrap="square" lIns="0" tIns="0" rIns="0" bIns="0" rtlCol="0">
                              <a:noAutofit/>
                            </wps:bodyPr>
                          </wps:wsp>
                        </a:graphicData>
                      </a:graphic>
                      <wp14:sizeRelH relativeFrom="page">
                        <wp14:pctWidth>0</wp14:pctWidth>
                      </wp14:sizeRelH>
                      <wp14:sizeRelV relativeFrom="page">
                        <wp14:pctHeight>0</wp14:pctHeight>
                      </wp14:sizeRelV>
                    </wp:anchor>
                  </w:drawing>
                </mc:Choice>
                <mc:Fallback>
                  <w:pict>
                    <v:rect w14:anchorId="50FBCB17" id="_x0000_s1029" style="position:absolute;left:0;text-align:left;margin-left:23.4pt;margin-top:34.3pt;width:417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" filled="f" stroked="f">
                      <v:textbox inset="0,0,0,0">
                        <w:txbxContent>
                          <w:p w14:paraId="3A70DA38" w14:textId="77777777" w:rsidR="006569CC" w:rsidRPr="007D4EC5" w:rsidRDefault="006569CC" w:rsidP="007D4EC5">
                            <w:pPr>
                              <w:jc w:val="center"/>
                              <w:rPr>
                                <w:rFonts w:ascii="Calibri" w:hAnsi="Calibri" w:cs="Calibri"/>
                                <w:iCs/>
                                <w:color w:val="986B4D"/>
                                <w:sz w:val="28"/>
                                <w:szCs w:val="28"/>
                              </w:rPr>
                            </w:pPr>
                            <w:r w:rsidRPr="007D4EC5">
                              <w:rPr>
                                <w:rFonts w:ascii="Calibri" w:hAnsi="Calibri" w:cs="Calibri"/>
                                <w:iCs/>
                                <w:color w:val="986B4D"/>
                                <w:sz w:val="28"/>
                                <w:szCs w:val="28"/>
                              </w:rPr>
                              <w:t>Материалы по обоснованию</w:t>
                            </w:r>
                          </w:p>
                          <w:p w14:paraId="1670707C" w14:textId="77777777" w:rsidR="006569CC" w:rsidRPr="007D4EC5" w:rsidRDefault="006569CC" w:rsidP="007D4EC5">
                            <w:pPr>
                              <w:jc w:val="center"/>
                              <w:rPr>
                                <w:rFonts w:ascii="Calibri" w:hAnsi="Calibri" w:cs="Calibri"/>
                                <w:color w:val="986B4D"/>
                                <w:sz w:val="36"/>
                                <w:szCs w:val="36"/>
                              </w:rPr>
                            </w:pPr>
                          </w:p>
                        </w:txbxContent>
                      </v:textbox>
                    </v:rect>
                  </w:pict>
                </mc:Fallback>
              </mc:AlternateContent>
            </w:r>
          </w:p>
        </w:tc>
        <w:tc>
          <w:tcPr>
            <w:tcW w:w="606" w:type="dxa"/>
            <w:shd w:val="clear" w:color="auto" w:fill="auto"/>
          </w:tcPr>
          <w:p w14:paraId="4F042097" w14:textId="77777777" w:rsidR="007D4EC5" w:rsidRPr="00A9684A" w:rsidRDefault="0081090F" w:rsidP="00870CE6">
            <w:pPr>
              <w:pStyle w:val="affffb"/>
              <w:widowControl w:val="0"/>
              <w:spacing w:line="20" w:lineRule="atLeast"/>
              <w:rPr>
                <w:color w:val="FF0000"/>
              </w:rPr>
            </w:pPr>
            <w:r w:rsidRPr="00A9684A">
              <w:rPr>
                <w:noProof/>
                <w:color w:val="FF0000"/>
              </w:rPr>
              <mc:AlternateContent>
                <mc:Choice Requires="wps">
                  <w:drawing>
                    <wp:anchor distT="0" distB="0" distL="114300" distR="114300" simplePos="0" relativeHeight="251658240" behindDoc="0" locked="0" layoutInCell="1" allowOverlap="1" wp14:anchorId="4A357635" wp14:editId="0004AD5E">
                      <wp:simplePos x="0" y="0"/>
                      <wp:positionH relativeFrom="column">
                        <wp:posOffset>-2769235</wp:posOffset>
                      </wp:positionH>
                      <wp:positionV relativeFrom="paragraph">
                        <wp:posOffset>155575</wp:posOffset>
                      </wp:positionV>
                      <wp:extent cx="5295900" cy="344170"/>
                      <wp:effectExtent l="0" t="0" r="0" b="0"/>
                      <wp:wrapNone/>
                      <wp:docPr id="32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5900" cy="344170"/>
                              </a:xfrm>
                              <a:prstGeom prst="rect">
                                <a:avLst/>
                              </a:prstGeom>
                              <a:ln>
                                <a:noFill/>
                              </a:ln>
                            </wps:spPr>
                            <wps:txbx>
                              <w:txbxContent>
                                <w:p w14:paraId="4E19FC57" w14:textId="728011EC" w:rsidR="006569CC" w:rsidRPr="007D4EC5" w:rsidRDefault="006569CC" w:rsidP="007D4EC5">
                                  <w:pPr>
                                    <w:jc w:val="center"/>
                                    <w:rPr>
                                      <w:rFonts w:ascii="Calibri" w:hAnsi="Calibri" w:cs="Calibri"/>
                                      <w:color w:val="986B4D"/>
                                      <w:sz w:val="36"/>
                                      <w:szCs w:val="36"/>
                                    </w:rPr>
                                  </w:pPr>
                                  <w:r w:rsidRPr="001C23E4">
                                    <w:rPr>
                                      <w:rFonts w:ascii="Calibri" w:hAnsi="Calibri" w:cs="Calibri"/>
                                      <w:color w:val="986B4D"/>
                                      <w:sz w:val="36"/>
                                      <w:szCs w:val="36"/>
                                    </w:rPr>
                                    <w:t>05-ГП/24</w:t>
                                  </w:r>
                                </w:p>
                                <w:p w14:paraId="55F26567" w14:textId="77777777" w:rsidR="006569CC" w:rsidRPr="007D4EC5" w:rsidRDefault="006569CC" w:rsidP="007D4EC5">
                                  <w:pPr>
                                    <w:jc w:val="center"/>
                                    <w:rPr>
                                      <w:rFonts w:ascii="Calibri" w:hAnsi="Calibri" w:cs="Calibri"/>
                                      <w:color w:val="986B4D"/>
                                      <w:sz w:val="36"/>
                                      <w:szCs w:val="36"/>
                                    </w:rPr>
                                  </w:pPr>
                                </w:p>
                              </w:txbxContent>
                            </wps:txbx>
                            <wps:bodyPr horzOverflow="overflow" vert="horz" wrap="square" lIns="0" tIns="0" rIns="0" bIns="0" rtlCol="0">
                              <a:noAutofit/>
                            </wps:bodyPr>
                          </wps:wsp>
                        </a:graphicData>
                      </a:graphic>
                      <wp14:sizeRelH relativeFrom="page">
                        <wp14:pctWidth>0</wp14:pctWidth>
                      </wp14:sizeRelH>
                      <wp14:sizeRelV relativeFrom="page">
                        <wp14:pctHeight>0</wp14:pctHeight>
                      </wp14:sizeRelV>
                    </wp:anchor>
                  </w:drawing>
                </mc:Choice>
                <mc:Fallback>
                  <w:pict>
                    <v:rect w14:anchorId="4A357635" id="_x0000_s1030" style="position:absolute;left:0;text-align:left;margin-left:-218.05pt;margin-top:12.25pt;width:417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" filled="f" stroked="f">
                      <v:textbox inset="0,0,0,0">
                        <w:txbxContent>
                          <w:p w14:paraId="4E19FC57" w14:textId="728011EC" w:rsidR="006569CC" w:rsidRPr="007D4EC5" w:rsidRDefault="006569CC" w:rsidP="007D4EC5">
                            <w:pPr>
                              <w:jc w:val="center"/>
                              <w:rPr>
                                <w:rFonts w:ascii="Calibri" w:hAnsi="Calibri" w:cs="Calibri"/>
                                <w:color w:val="986B4D"/>
                                <w:sz w:val="36"/>
                                <w:szCs w:val="36"/>
                              </w:rPr>
                            </w:pPr>
                            <w:r w:rsidRPr="001C23E4">
                              <w:rPr>
                                <w:rFonts w:ascii="Calibri" w:hAnsi="Calibri" w:cs="Calibri"/>
                                <w:color w:val="986B4D"/>
                                <w:sz w:val="36"/>
                                <w:szCs w:val="36"/>
                              </w:rPr>
                              <w:t>05-ГП/24</w:t>
                            </w:r>
                          </w:p>
                          <w:p w14:paraId="55F26567" w14:textId="77777777" w:rsidR="006569CC" w:rsidRPr="007D4EC5" w:rsidRDefault="006569CC" w:rsidP="007D4EC5">
                            <w:pPr>
                              <w:jc w:val="center"/>
                              <w:rPr>
                                <w:rFonts w:ascii="Calibri" w:hAnsi="Calibri" w:cs="Calibri"/>
                                <w:color w:val="986B4D"/>
                                <w:sz w:val="36"/>
                                <w:szCs w:val="36"/>
                              </w:rPr>
                            </w:pPr>
                          </w:p>
                        </w:txbxContent>
                      </v:textbox>
                    </v:rect>
                  </w:pict>
                </mc:Fallback>
              </mc:AlternateContent>
            </w:r>
          </w:p>
        </w:tc>
        <w:tc>
          <w:tcPr>
            <w:tcW w:w="4776" w:type="dxa"/>
            <w:shd w:val="clear" w:color="auto" w:fill="auto"/>
          </w:tcPr>
          <w:p w14:paraId="6C632794" w14:textId="77777777" w:rsidR="007D4EC5" w:rsidRPr="00A9684A" w:rsidRDefault="007D4EC5" w:rsidP="00870CE6">
            <w:pPr>
              <w:pStyle w:val="affffb"/>
              <w:widowControl w:val="0"/>
              <w:spacing w:line="20" w:lineRule="atLeast"/>
              <w:rPr>
                <w:color w:val="FF0000"/>
              </w:rPr>
            </w:pPr>
          </w:p>
        </w:tc>
      </w:tr>
      <w:tr w:rsidR="007D4EC5" w:rsidRPr="00A9684A" w14:paraId="7EFFF82E" w14:textId="77777777" w:rsidTr="00861642">
        <w:trPr>
          <w:trHeight w:val="1588"/>
        </w:trPr>
        <w:tc>
          <w:tcPr>
            <w:tcW w:w="4824" w:type="dxa"/>
            <w:gridSpan w:val="2"/>
          </w:tcPr>
          <w:p w14:paraId="167711FA" w14:textId="77777777" w:rsidR="007D4EC5" w:rsidRPr="00A9684A" w:rsidRDefault="0081090F" w:rsidP="00870CE6">
            <w:pPr>
              <w:widowControl w:val="0"/>
              <w:rPr>
                <w:color w:val="FF0000"/>
              </w:rPr>
            </w:pPr>
            <w:r w:rsidRPr="00A9684A">
              <w:rPr>
                <w:noProof/>
                <w:color w:val="FF0000"/>
              </w:rPr>
              <mc:AlternateContent>
                <mc:Choice Requires="wps">
                  <w:drawing>
                    <wp:anchor distT="0" distB="0" distL="114300" distR="114300" simplePos="0" relativeHeight="251659264" behindDoc="0" locked="0" layoutInCell="1" allowOverlap="1" wp14:anchorId="4E7BA805" wp14:editId="78E99C7C">
                      <wp:simplePos x="0" y="0"/>
                      <wp:positionH relativeFrom="column">
                        <wp:posOffset>293370</wp:posOffset>
                      </wp:positionH>
                      <wp:positionV relativeFrom="paragraph">
                        <wp:posOffset>-15240</wp:posOffset>
                      </wp:positionV>
                      <wp:extent cx="5295900" cy="344170"/>
                      <wp:effectExtent l="0" t="0" r="0" b="0"/>
                      <wp:wrapNone/>
                      <wp:docPr id="32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5900" cy="344170"/>
                              </a:xfrm>
                              <a:prstGeom prst="rect">
                                <a:avLst/>
                              </a:prstGeom>
                              <a:ln>
                                <a:noFill/>
                              </a:ln>
                            </wps:spPr>
                            <wps:txbx>
                              <w:txbxContent>
                                <w:p w14:paraId="74A7CA08" w14:textId="77777777" w:rsidR="006569CC" w:rsidRPr="007D4EC5" w:rsidRDefault="006569CC" w:rsidP="007D4EC5">
                                  <w:pPr>
                                    <w:jc w:val="center"/>
                                    <w:rPr>
                                      <w:rFonts w:ascii="Calibri" w:hAnsi="Calibri" w:cs="Calibri"/>
                                      <w:color w:val="986B4D"/>
                                      <w:sz w:val="36"/>
                                      <w:szCs w:val="36"/>
                                    </w:rPr>
                                  </w:pPr>
                                  <w:r w:rsidRPr="007D4EC5">
                                    <w:rPr>
                                      <w:rFonts w:ascii="Calibri" w:hAnsi="Calibri" w:cs="Calibri"/>
                                      <w:color w:val="986B4D"/>
                                      <w:sz w:val="36"/>
                                      <w:szCs w:val="36"/>
                                    </w:rPr>
                                    <w:t>Том 2</w:t>
                                  </w:r>
                                </w:p>
                              </w:txbxContent>
                            </wps:txbx>
                            <wps:bodyPr horzOverflow="overflow" vert="horz" wrap="square" lIns="0" tIns="0" rIns="0" bIns="0" rtlCol="0">
                              <a:noAutofit/>
                            </wps:bodyPr>
                          </wps:wsp>
                        </a:graphicData>
                      </a:graphic>
                      <wp14:sizeRelH relativeFrom="page">
                        <wp14:pctWidth>0</wp14:pctWidth>
                      </wp14:sizeRelH>
                      <wp14:sizeRelV relativeFrom="page">
                        <wp14:pctHeight>0</wp14:pctHeight>
                      </wp14:sizeRelV>
                    </wp:anchor>
                  </w:drawing>
                </mc:Choice>
                <mc:Fallback>
                  <w:pict>
                    <v:rect w14:anchorId="4E7BA805" id="_x0000_s1031" style="position:absolute;left:0;text-align:left;margin-left:23.1pt;margin-top:-1.2pt;width:417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" filled="f" stroked="f">
                      <v:textbox inset="0,0,0,0">
                        <w:txbxContent>
                          <w:p w14:paraId="74A7CA08" w14:textId="77777777" w:rsidR="006569CC" w:rsidRPr="007D4EC5" w:rsidRDefault="006569CC" w:rsidP="007D4EC5">
                            <w:pPr>
                              <w:jc w:val="center"/>
                              <w:rPr>
                                <w:rFonts w:ascii="Calibri" w:hAnsi="Calibri" w:cs="Calibri"/>
                                <w:color w:val="986B4D"/>
                                <w:sz w:val="36"/>
                                <w:szCs w:val="36"/>
                              </w:rPr>
                            </w:pPr>
                            <w:r w:rsidRPr="007D4EC5">
                              <w:rPr>
                                <w:rFonts w:ascii="Calibri" w:hAnsi="Calibri" w:cs="Calibri"/>
                                <w:color w:val="986B4D"/>
                                <w:sz w:val="36"/>
                                <w:szCs w:val="36"/>
                              </w:rPr>
                              <w:t>Том 2</w:t>
                            </w:r>
                          </w:p>
                        </w:txbxContent>
                      </v:textbox>
                    </v:rect>
                  </w:pict>
                </mc:Fallback>
              </mc:AlternateContent>
            </w:r>
          </w:p>
        </w:tc>
        <w:tc>
          <w:tcPr>
            <w:tcW w:w="606" w:type="dxa"/>
            <w:shd w:val="clear" w:color="auto" w:fill="auto"/>
          </w:tcPr>
          <w:p w14:paraId="70F973B1" w14:textId="77777777" w:rsidR="007D4EC5" w:rsidRPr="00A9684A" w:rsidRDefault="007D4EC5" w:rsidP="00870CE6">
            <w:pPr>
              <w:widowControl w:val="0"/>
              <w:rPr>
                <w:color w:val="FF0000"/>
              </w:rPr>
            </w:pPr>
          </w:p>
        </w:tc>
        <w:tc>
          <w:tcPr>
            <w:tcW w:w="4776" w:type="dxa"/>
            <w:shd w:val="clear" w:color="auto" w:fill="auto"/>
          </w:tcPr>
          <w:p w14:paraId="2CD83F45" w14:textId="77777777" w:rsidR="007D4EC5" w:rsidRPr="00A9684A" w:rsidRDefault="007D4EC5" w:rsidP="00870CE6">
            <w:pPr>
              <w:widowControl w:val="0"/>
              <w:rPr>
                <w:color w:val="FF0000"/>
              </w:rPr>
            </w:pPr>
          </w:p>
        </w:tc>
      </w:tr>
      <w:tr w:rsidR="007D4EC5" w:rsidRPr="00A9684A" w14:paraId="1BE96A7D" w14:textId="77777777" w:rsidTr="00861642">
        <w:trPr>
          <w:trHeight w:val="567"/>
        </w:trPr>
        <w:tc>
          <w:tcPr>
            <w:tcW w:w="10206" w:type="dxa"/>
            <w:gridSpan w:val="4"/>
            <w:vAlign w:val="bottom"/>
          </w:tcPr>
          <w:p w14:paraId="3CE0ECCE" w14:textId="77777777" w:rsidR="007D4EC5" w:rsidRPr="00A9684A" w:rsidRDefault="0081090F" w:rsidP="00870CE6">
            <w:pPr>
              <w:pStyle w:val="affffb"/>
              <w:widowControl w:val="0"/>
              <w:spacing w:line="20" w:lineRule="atLeast"/>
              <w:rPr>
                <w:rFonts w:ascii="Calibri" w:hAnsi="Calibri" w:cs="Calibri"/>
                <w:b/>
                <w:color w:val="FF0000"/>
                <w:szCs w:val="26"/>
              </w:rPr>
            </w:pPr>
            <w:r w:rsidRPr="00A9684A">
              <w:rPr>
                <w:noProof/>
                <w:color w:val="FF0000"/>
              </w:rPr>
              <mc:AlternateContent>
                <mc:Choice Requires="wps">
                  <w:drawing>
                    <wp:anchor distT="0" distB="0" distL="114300" distR="114300" simplePos="0" relativeHeight="251660288" behindDoc="0" locked="0" layoutInCell="1" allowOverlap="1" wp14:anchorId="3525327D" wp14:editId="6F0EBF8C">
                      <wp:simplePos x="0" y="0"/>
                      <wp:positionH relativeFrom="column">
                        <wp:posOffset>2501265</wp:posOffset>
                      </wp:positionH>
                      <wp:positionV relativeFrom="paragraph">
                        <wp:posOffset>134620</wp:posOffset>
                      </wp:positionV>
                      <wp:extent cx="913765" cy="344170"/>
                      <wp:effectExtent l="0" t="0" r="0" b="0"/>
                      <wp:wrapNone/>
                      <wp:docPr id="34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3765" cy="344170"/>
                              </a:xfrm>
                              <a:prstGeom prst="rect">
                                <a:avLst/>
                              </a:prstGeom>
                              <a:ln>
                                <a:noFill/>
                              </a:ln>
                            </wps:spPr>
                            <wps:txbx>
                              <w:txbxContent>
                                <w:p w14:paraId="35276D79" w14:textId="399A9733" w:rsidR="006569CC" w:rsidRPr="00DD4EF1" w:rsidRDefault="006569CC" w:rsidP="007D4EC5">
                                  <w:pPr>
                                    <w:jc w:val="center"/>
                                    <w:rPr>
                                      <w:rFonts w:ascii="Calibri" w:hAnsi="Calibri" w:cs="Calibri"/>
                                      <w:color w:val="986B4D"/>
                                      <w:sz w:val="36"/>
                                      <w:szCs w:val="36"/>
                                    </w:rPr>
                                  </w:pPr>
                                  <w:r w:rsidRPr="007D4EC5">
                                    <w:rPr>
                                      <w:rFonts w:ascii="Calibri" w:hAnsi="Calibri" w:cs="Calibri"/>
                                      <w:color w:val="986B4D"/>
                                      <w:sz w:val="36"/>
                                      <w:szCs w:val="36"/>
                                    </w:rPr>
                                    <w:t>202</w:t>
                                  </w:r>
                                  <w:r>
                                    <w:rPr>
                                      <w:rFonts w:ascii="Calibri" w:hAnsi="Calibri" w:cs="Calibri"/>
                                      <w:color w:val="986B4D"/>
                                      <w:sz w:val="36"/>
                                      <w:szCs w:val="36"/>
                                    </w:rPr>
                                    <w:t>5</w:t>
                                  </w:r>
                                </w:p>
                              </w:txbxContent>
                            </wps:txbx>
                            <wps:bodyPr horzOverflow="overflow" vert="horz" wrap="square" lIns="0" tIns="0" rIns="0" bIns="0" rtlCol="0">
                              <a:noAutofit/>
                            </wps:bodyPr>
                          </wps:wsp>
                        </a:graphicData>
                      </a:graphic>
                      <wp14:sizeRelH relativeFrom="page">
                        <wp14:pctWidth>0</wp14:pctWidth>
                      </wp14:sizeRelH>
                      <wp14:sizeRelV relativeFrom="page">
                        <wp14:pctHeight>0</wp14:pctHeight>
                      </wp14:sizeRelV>
                    </wp:anchor>
                  </w:drawing>
                </mc:Choice>
                <mc:Fallback>
                  <w:pict>
                    <v:rect w14:anchorId="3525327D" id="_x0000_s1032" style="position:absolute;left:0;text-align:left;margin-left:196.95pt;margin-top:10.6pt;width:71.95pt;height:2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" filled="f" stroked="f">
                      <v:textbox inset="0,0,0,0">
                        <w:txbxContent>
                          <w:p w14:paraId="35276D79" w14:textId="399A9733" w:rsidR="006569CC" w:rsidRPr="00DD4EF1" w:rsidRDefault="006569CC" w:rsidP="007D4EC5">
                            <w:pPr>
                              <w:jc w:val="center"/>
                              <w:rPr>
                                <w:rFonts w:ascii="Calibri" w:hAnsi="Calibri" w:cs="Calibri"/>
                                <w:color w:val="986B4D"/>
                                <w:sz w:val="36"/>
                                <w:szCs w:val="36"/>
                              </w:rPr>
                            </w:pPr>
                            <w:r w:rsidRPr="007D4EC5">
                              <w:rPr>
                                <w:rFonts w:ascii="Calibri" w:hAnsi="Calibri" w:cs="Calibri"/>
                                <w:color w:val="986B4D"/>
                                <w:sz w:val="36"/>
                                <w:szCs w:val="36"/>
                              </w:rPr>
                              <w:t>202</w:t>
                            </w:r>
                            <w:r>
                              <w:rPr>
                                <w:rFonts w:ascii="Calibri" w:hAnsi="Calibri" w:cs="Calibri"/>
                                <w:color w:val="986B4D"/>
                                <w:sz w:val="36"/>
                                <w:szCs w:val="36"/>
                              </w:rPr>
                              <w:t>5</w:t>
                            </w:r>
                          </w:p>
                        </w:txbxContent>
                      </v:textbox>
                    </v:rect>
                  </w:pict>
                </mc:Fallback>
              </mc:AlternateContent>
            </w:r>
          </w:p>
        </w:tc>
      </w:tr>
    </w:tbl>
    <w:p w14:paraId="64A6F41B" w14:textId="77777777" w:rsidR="004F74EA" w:rsidRPr="00E65223" w:rsidRDefault="001B1FCE" w:rsidP="00870CE6">
      <w:pPr>
        <w:widowControl w:val="0"/>
        <w:tabs>
          <w:tab w:val="left" w:pos="0"/>
        </w:tabs>
        <w:spacing w:line="276" w:lineRule="auto"/>
        <w:ind w:firstLine="709"/>
        <w:contextualSpacing/>
        <w:jc w:val="center"/>
        <w:rPr>
          <w:rFonts w:eastAsia="Calibri"/>
          <w:b/>
          <w:bCs/>
          <w:szCs w:val="24"/>
        </w:rPr>
      </w:pPr>
      <w:r w:rsidRPr="00A9684A">
        <w:rPr>
          <w:color w:val="FF0000"/>
        </w:rPr>
        <w:br w:type="page"/>
      </w:r>
      <w:r w:rsidR="004F74EA" w:rsidRPr="00E65223">
        <w:rPr>
          <w:rFonts w:eastAsia="Calibri"/>
          <w:b/>
          <w:bCs/>
          <w:szCs w:val="24"/>
        </w:rPr>
        <w:lastRenderedPageBreak/>
        <w:t>Список исполнителей - участников подготовки генерального плана</w:t>
      </w:r>
    </w:p>
    <w:p w14:paraId="73EFA093" w14:textId="2AE5917A" w:rsidR="00CE3A04" w:rsidRPr="00E65223" w:rsidRDefault="000B7F9C" w:rsidP="00870CE6">
      <w:pPr>
        <w:widowControl w:val="0"/>
        <w:tabs>
          <w:tab w:val="left" w:pos="0"/>
        </w:tabs>
        <w:spacing w:line="276" w:lineRule="auto"/>
        <w:ind w:firstLine="709"/>
        <w:contextualSpacing/>
        <w:jc w:val="center"/>
        <w:rPr>
          <w:rFonts w:eastAsia="Calibri"/>
          <w:b/>
          <w:bCs/>
          <w:szCs w:val="24"/>
        </w:rPr>
      </w:pPr>
      <w:r w:rsidRPr="00714F31">
        <w:rPr>
          <w:rFonts w:eastAsia="Calibri"/>
          <w:b/>
          <w:bCs/>
          <w:color w:val="000000" w:themeColor="text1"/>
          <w:szCs w:val="24"/>
        </w:rPr>
        <w:t>Володарского</w:t>
      </w:r>
      <w:r w:rsidR="00CD4C17" w:rsidRPr="00714F31">
        <w:rPr>
          <w:rFonts w:eastAsia="Calibri"/>
          <w:b/>
          <w:bCs/>
          <w:color w:val="000000" w:themeColor="text1"/>
          <w:szCs w:val="24"/>
        </w:rPr>
        <w:t xml:space="preserve"> </w:t>
      </w:r>
      <w:r w:rsidR="00CD4C17" w:rsidRPr="00E65223">
        <w:rPr>
          <w:rFonts w:eastAsia="Calibri"/>
          <w:b/>
          <w:bCs/>
          <w:szCs w:val="24"/>
        </w:rPr>
        <w:t>муниципального округа</w:t>
      </w:r>
      <w:r w:rsidR="004F74EA" w:rsidRPr="00E65223">
        <w:rPr>
          <w:rFonts w:eastAsia="Calibri"/>
          <w:b/>
          <w:bCs/>
          <w:szCs w:val="24"/>
        </w:rPr>
        <w:t xml:space="preserve"> Нижегородской области</w:t>
      </w:r>
    </w:p>
    <w:p w14:paraId="4AF00F67" w14:textId="77777777" w:rsidR="00CE3A04" w:rsidRPr="00A9684A" w:rsidRDefault="00CE3A04" w:rsidP="00870CE6">
      <w:pPr>
        <w:widowControl w:val="0"/>
        <w:tabs>
          <w:tab w:val="left" w:pos="0"/>
        </w:tabs>
        <w:spacing w:line="276" w:lineRule="auto"/>
        <w:ind w:firstLine="709"/>
        <w:contextualSpacing/>
        <w:jc w:val="center"/>
        <w:rPr>
          <w:rFonts w:eastAsia="Calibri"/>
          <w:b/>
          <w:bCs/>
          <w:color w:val="FF0000"/>
          <w:szCs w:val="24"/>
        </w:rPr>
      </w:pPr>
    </w:p>
    <w:p w14:paraId="768BC0C0" w14:textId="77777777" w:rsidR="00CE3A04" w:rsidRPr="00A9684A" w:rsidRDefault="00CE3A04" w:rsidP="00870CE6">
      <w:pPr>
        <w:widowControl w:val="0"/>
        <w:tabs>
          <w:tab w:val="left" w:pos="0"/>
        </w:tabs>
        <w:spacing w:line="276" w:lineRule="auto"/>
        <w:ind w:firstLine="709"/>
        <w:contextualSpacing/>
        <w:jc w:val="center"/>
        <w:rPr>
          <w:rFonts w:eastAsia="Calibri"/>
          <w:b/>
          <w:bCs/>
          <w:color w:val="FF0000"/>
          <w:szCs w:val="24"/>
        </w:rPr>
      </w:pPr>
    </w:p>
    <w:p w14:paraId="6A6E79E3" w14:textId="77777777" w:rsidR="00CE3A04" w:rsidRPr="00A9684A" w:rsidRDefault="00CE3A04" w:rsidP="00870CE6">
      <w:pPr>
        <w:widowControl w:val="0"/>
        <w:tabs>
          <w:tab w:val="left" w:pos="0"/>
        </w:tabs>
        <w:spacing w:line="276" w:lineRule="auto"/>
        <w:ind w:firstLine="709"/>
        <w:contextualSpacing/>
        <w:jc w:val="center"/>
        <w:rPr>
          <w:rFonts w:eastAsia="Calibri"/>
          <w:b/>
          <w:bCs/>
          <w:color w:val="FF0000"/>
          <w:szCs w:val="24"/>
        </w:rPr>
      </w:pPr>
    </w:p>
    <w:p w14:paraId="2B46E849" w14:textId="77777777" w:rsidR="00CE3A04" w:rsidRPr="00A9684A" w:rsidRDefault="00CE3A04" w:rsidP="00870CE6">
      <w:pPr>
        <w:widowControl w:val="0"/>
        <w:tabs>
          <w:tab w:val="left" w:pos="0"/>
        </w:tabs>
        <w:spacing w:line="276" w:lineRule="auto"/>
        <w:ind w:firstLine="709"/>
        <w:contextualSpacing/>
        <w:jc w:val="center"/>
        <w:rPr>
          <w:rFonts w:eastAsia="Calibri"/>
          <w:b/>
          <w:bCs/>
          <w:color w:val="FF0000"/>
          <w:szCs w:val="24"/>
        </w:rPr>
      </w:pPr>
    </w:p>
    <w:p w14:paraId="5A4A04CC" w14:textId="77777777" w:rsidR="00CE3A04" w:rsidRPr="00A9684A" w:rsidRDefault="00CE3A04" w:rsidP="00870CE6">
      <w:pPr>
        <w:widowControl w:val="0"/>
        <w:tabs>
          <w:tab w:val="left" w:pos="0"/>
        </w:tabs>
        <w:spacing w:line="276" w:lineRule="auto"/>
        <w:ind w:firstLine="709"/>
        <w:contextualSpacing/>
        <w:jc w:val="center"/>
        <w:rPr>
          <w:rFonts w:eastAsia="Calibri"/>
          <w:b/>
          <w:bCs/>
          <w:color w:val="FF0000"/>
          <w:szCs w:val="24"/>
        </w:rPr>
      </w:pPr>
    </w:p>
    <w:p w14:paraId="64A6DC80" w14:textId="77777777" w:rsidR="00CE3A04" w:rsidRPr="00A9684A" w:rsidRDefault="00CE3A04" w:rsidP="00870CE6">
      <w:pPr>
        <w:widowControl w:val="0"/>
        <w:tabs>
          <w:tab w:val="left" w:pos="0"/>
        </w:tabs>
        <w:spacing w:line="276" w:lineRule="auto"/>
        <w:ind w:firstLine="709"/>
        <w:contextualSpacing/>
        <w:jc w:val="center"/>
        <w:rPr>
          <w:rFonts w:eastAsia="Calibri"/>
          <w:b/>
          <w:bCs/>
          <w:color w:val="FF0000"/>
          <w:szCs w:val="24"/>
        </w:rPr>
      </w:pPr>
    </w:p>
    <w:p w14:paraId="706604E5" w14:textId="77777777" w:rsidR="00CE3A04" w:rsidRPr="00A9684A" w:rsidRDefault="00CE3A04" w:rsidP="00870CE6">
      <w:pPr>
        <w:widowControl w:val="0"/>
        <w:tabs>
          <w:tab w:val="left" w:pos="0"/>
        </w:tabs>
        <w:spacing w:line="276" w:lineRule="auto"/>
        <w:ind w:firstLine="709"/>
        <w:contextualSpacing/>
        <w:jc w:val="center"/>
        <w:rPr>
          <w:rFonts w:eastAsia="Calibri"/>
          <w:b/>
          <w:bCs/>
          <w:color w:val="FF0000"/>
          <w:szCs w:val="24"/>
        </w:rPr>
      </w:pPr>
    </w:p>
    <w:p w14:paraId="14D6C2B3" w14:textId="77777777" w:rsidR="00CE3A04" w:rsidRPr="00E65223" w:rsidRDefault="00CE3A04" w:rsidP="00870CE6">
      <w:pPr>
        <w:widowControl w:val="0"/>
        <w:tabs>
          <w:tab w:val="left" w:pos="0"/>
        </w:tabs>
        <w:spacing w:line="276" w:lineRule="auto"/>
        <w:ind w:firstLine="709"/>
        <w:contextualSpacing/>
        <w:jc w:val="left"/>
        <w:rPr>
          <w:rFonts w:eastAsia="Calibri"/>
          <w:b/>
          <w:bCs/>
          <w:szCs w:val="24"/>
        </w:rPr>
      </w:pPr>
      <w:r w:rsidRPr="00E65223">
        <w:rPr>
          <w:rFonts w:eastAsia="Calibri"/>
          <w:b/>
          <w:bCs/>
          <w:szCs w:val="24"/>
        </w:rPr>
        <w:t>Исполнитель</w:t>
      </w:r>
    </w:p>
    <w:p w14:paraId="0DF80A19" w14:textId="77777777" w:rsidR="00CE3A04" w:rsidRPr="00E65223" w:rsidRDefault="00CE3A04" w:rsidP="00870CE6">
      <w:pPr>
        <w:widowControl w:val="0"/>
        <w:tabs>
          <w:tab w:val="left" w:pos="0"/>
        </w:tabs>
        <w:spacing w:line="276" w:lineRule="auto"/>
        <w:ind w:firstLine="709"/>
        <w:contextualSpacing/>
        <w:jc w:val="left"/>
        <w:rPr>
          <w:rFonts w:eastAsia="Calibri"/>
          <w:szCs w:val="24"/>
        </w:rPr>
      </w:pPr>
      <w:r w:rsidRPr="00E65223">
        <w:rPr>
          <w:rFonts w:eastAsia="Calibri"/>
          <w:szCs w:val="24"/>
        </w:rPr>
        <w:t xml:space="preserve">ГБУ НО «Институт развития агломерации Нижегородской области» </w:t>
      </w:r>
    </w:p>
    <w:p w14:paraId="7FA815FA" w14:textId="77777777" w:rsidR="00CE3A04" w:rsidRPr="00E65223" w:rsidRDefault="00CE3A04" w:rsidP="00870CE6">
      <w:pPr>
        <w:widowControl w:val="0"/>
        <w:tabs>
          <w:tab w:val="left" w:pos="0"/>
        </w:tabs>
        <w:spacing w:line="276" w:lineRule="auto"/>
        <w:ind w:firstLine="709"/>
        <w:contextualSpacing/>
        <w:jc w:val="center"/>
        <w:rPr>
          <w:rFonts w:eastAsia="Calibri"/>
          <w:b/>
          <w:bCs/>
          <w:szCs w:val="24"/>
        </w:rPr>
      </w:pPr>
    </w:p>
    <w:p w14:paraId="6E602129" w14:textId="77777777" w:rsidR="00CE3A04" w:rsidRPr="00E65223" w:rsidRDefault="00CE3A04" w:rsidP="00870CE6">
      <w:pPr>
        <w:widowControl w:val="0"/>
        <w:tabs>
          <w:tab w:val="left" w:pos="0"/>
        </w:tabs>
        <w:spacing w:line="276" w:lineRule="auto"/>
        <w:ind w:firstLine="709"/>
        <w:contextualSpacing/>
        <w:jc w:val="center"/>
        <w:rPr>
          <w:rFonts w:eastAsia="Calibri"/>
          <w:b/>
          <w:bCs/>
          <w:szCs w:val="24"/>
        </w:rPr>
      </w:pPr>
    </w:p>
    <w:p w14:paraId="78E52025" w14:textId="77777777" w:rsidR="00CE3A04" w:rsidRPr="00E65223" w:rsidRDefault="00CE3A04" w:rsidP="00870CE6">
      <w:pPr>
        <w:widowControl w:val="0"/>
        <w:tabs>
          <w:tab w:val="left" w:pos="0"/>
        </w:tabs>
        <w:spacing w:line="276" w:lineRule="auto"/>
        <w:ind w:firstLine="709"/>
        <w:contextualSpacing/>
        <w:jc w:val="center"/>
        <w:rPr>
          <w:rFonts w:eastAsia="Calibri"/>
          <w:b/>
          <w:bCs/>
          <w:szCs w:val="24"/>
        </w:rPr>
      </w:pPr>
    </w:p>
    <w:p w14:paraId="090F2E32" w14:textId="77777777" w:rsidR="00CE3A04" w:rsidRPr="00E65223" w:rsidRDefault="00CE3A04" w:rsidP="00870CE6">
      <w:pPr>
        <w:widowControl w:val="0"/>
        <w:tabs>
          <w:tab w:val="left" w:pos="0"/>
        </w:tabs>
        <w:spacing w:line="276" w:lineRule="auto"/>
        <w:ind w:firstLine="709"/>
        <w:contextualSpacing/>
        <w:jc w:val="center"/>
        <w:rPr>
          <w:rFonts w:eastAsia="Calibri"/>
          <w:b/>
          <w:bCs/>
          <w:szCs w:val="24"/>
        </w:rPr>
      </w:pPr>
    </w:p>
    <w:p w14:paraId="266BE64B" w14:textId="77777777" w:rsidR="00CE3A04" w:rsidRPr="00E65223" w:rsidRDefault="00CE3A04" w:rsidP="00870CE6">
      <w:pPr>
        <w:widowControl w:val="0"/>
        <w:tabs>
          <w:tab w:val="left" w:pos="0"/>
        </w:tabs>
        <w:spacing w:line="276" w:lineRule="auto"/>
        <w:ind w:firstLine="709"/>
        <w:contextualSpacing/>
        <w:jc w:val="center"/>
        <w:rPr>
          <w:rFonts w:eastAsia="Calibri"/>
          <w:b/>
          <w:bCs/>
          <w:szCs w:val="24"/>
        </w:rPr>
      </w:pPr>
    </w:p>
    <w:p w14:paraId="146E9295" w14:textId="77777777" w:rsidR="00CE3A04" w:rsidRPr="00E65223" w:rsidRDefault="00CE3A04" w:rsidP="00870CE6">
      <w:pPr>
        <w:widowControl w:val="0"/>
        <w:tabs>
          <w:tab w:val="left" w:pos="0"/>
        </w:tabs>
        <w:spacing w:line="276" w:lineRule="auto"/>
        <w:ind w:firstLine="709"/>
        <w:contextualSpacing/>
        <w:jc w:val="center"/>
        <w:rPr>
          <w:rFonts w:eastAsia="Calibri"/>
          <w:b/>
          <w:bCs/>
          <w:szCs w:val="24"/>
        </w:rPr>
      </w:pPr>
    </w:p>
    <w:p w14:paraId="70FA0E9B" w14:textId="6E9FFF8E" w:rsidR="00CE3A04" w:rsidRPr="003E719E" w:rsidRDefault="00CE3A04" w:rsidP="00AD6E90">
      <w:pPr>
        <w:widowControl w:val="0"/>
        <w:tabs>
          <w:tab w:val="left" w:pos="0"/>
          <w:tab w:val="left" w:pos="8505"/>
        </w:tabs>
        <w:spacing w:line="276" w:lineRule="auto"/>
        <w:contextualSpacing/>
        <w:jc w:val="left"/>
        <w:rPr>
          <w:rFonts w:eastAsia="Calibri"/>
          <w:szCs w:val="24"/>
        </w:rPr>
      </w:pPr>
      <w:r w:rsidRPr="003E719E">
        <w:rPr>
          <w:rFonts w:eastAsia="Calibri"/>
          <w:szCs w:val="24"/>
        </w:rPr>
        <w:t>Директор</w:t>
      </w:r>
      <w:r w:rsidR="00AD6E90" w:rsidRPr="00AD6E90">
        <w:rPr>
          <w:rFonts w:eastAsia="Calibri"/>
          <w:szCs w:val="24"/>
        </w:rPr>
        <w:t xml:space="preserve"> </w:t>
      </w:r>
      <w:r w:rsidR="00AD6E90" w:rsidRPr="003E719E">
        <w:rPr>
          <w:rFonts w:eastAsia="Calibri"/>
          <w:szCs w:val="24"/>
        </w:rPr>
        <w:tab/>
      </w:r>
      <w:r w:rsidR="00AB1825">
        <w:rPr>
          <w:rFonts w:eastAsia="Calibri"/>
          <w:szCs w:val="24"/>
        </w:rPr>
        <w:t xml:space="preserve">      </w:t>
      </w:r>
      <w:r w:rsidRPr="003E719E">
        <w:rPr>
          <w:rFonts w:eastAsia="Calibri"/>
          <w:szCs w:val="24"/>
        </w:rPr>
        <w:t>М.И. Генин</w:t>
      </w:r>
    </w:p>
    <w:p w14:paraId="440F3E27" w14:textId="77777777" w:rsidR="00CE3A04" w:rsidRPr="003E719E" w:rsidRDefault="00CE3A04" w:rsidP="00E463AE">
      <w:pPr>
        <w:widowControl w:val="0"/>
        <w:tabs>
          <w:tab w:val="left" w:pos="0"/>
        </w:tabs>
        <w:spacing w:line="276" w:lineRule="auto"/>
        <w:contextualSpacing/>
        <w:jc w:val="left"/>
        <w:rPr>
          <w:rFonts w:eastAsia="Calibri"/>
          <w:szCs w:val="24"/>
        </w:rPr>
      </w:pPr>
    </w:p>
    <w:p w14:paraId="17D04319" w14:textId="459B80B4" w:rsidR="00AD6E90" w:rsidRPr="003E719E" w:rsidRDefault="00AD6E90" w:rsidP="00AD6E90">
      <w:pPr>
        <w:widowControl w:val="0"/>
        <w:tabs>
          <w:tab w:val="left" w:pos="0"/>
          <w:tab w:val="left" w:pos="8505"/>
        </w:tabs>
        <w:spacing w:line="276" w:lineRule="auto"/>
        <w:contextualSpacing/>
        <w:jc w:val="left"/>
        <w:rPr>
          <w:rFonts w:eastAsia="Calibri"/>
          <w:szCs w:val="24"/>
        </w:rPr>
      </w:pPr>
      <w:r>
        <w:rPr>
          <w:rFonts w:eastAsia="Calibri"/>
          <w:szCs w:val="24"/>
        </w:rPr>
        <w:t>Заместитель д</w:t>
      </w:r>
      <w:r w:rsidRPr="003E719E">
        <w:rPr>
          <w:rFonts w:eastAsia="Calibri"/>
          <w:szCs w:val="24"/>
        </w:rPr>
        <w:t>иректор</w:t>
      </w:r>
      <w:r>
        <w:rPr>
          <w:rFonts w:eastAsia="Calibri"/>
          <w:szCs w:val="24"/>
        </w:rPr>
        <w:t>а</w:t>
      </w:r>
      <w:r w:rsidRPr="003E719E">
        <w:rPr>
          <w:rFonts w:eastAsia="Calibri"/>
          <w:szCs w:val="24"/>
        </w:rPr>
        <w:tab/>
      </w:r>
      <w:r>
        <w:rPr>
          <w:rFonts w:eastAsia="Calibri"/>
          <w:szCs w:val="24"/>
        </w:rPr>
        <w:t>Е.А. Панютина</w:t>
      </w:r>
    </w:p>
    <w:p w14:paraId="2BAAE342" w14:textId="77777777" w:rsidR="00AD6E90" w:rsidRDefault="00AD6E90" w:rsidP="003E719E">
      <w:pPr>
        <w:widowControl w:val="0"/>
        <w:tabs>
          <w:tab w:val="left" w:pos="0"/>
          <w:tab w:val="left" w:pos="8505"/>
        </w:tabs>
        <w:spacing w:line="276" w:lineRule="auto"/>
        <w:contextualSpacing/>
        <w:jc w:val="left"/>
        <w:rPr>
          <w:rFonts w:eastAsia="Calibri"/>
          <w:szCs w:val="24"/>
        </w:rPr>
      </w:pPr>
    </w:p>
    <w:p w14:paraId="55DD3843" w14:textId="655323DD" w:rsidR="00CE3A04" w:rsidRPr="003E719E" w:rsidRDefault="00CE3A04" w:rsidP="003E719E">
      <w:pPr>
        <w:widowControl w:val="0"/>
        <w:tabs>
          <w:tab w:val="left" w:pos="0"/>
          <w:tab w:val="left" w:pos="8505"/>
        </w:tabs>
        <w:spacing w:line="276" w:lineRule="auto"/>
        <w:contextualSpacing/>
        <w:jc w:val="left"/>
        <w:rPr>
          <w:rFonts w:eastAsia="Calibri"/>
          <w:szCs w:val="24"/>
        </w:rPr>
      </w:pPr>
      <w:r w:rsidRPr="003E719E">
        <w:rPr>
          <w:rFonts w:eastAsia="Calibri"/>
          <w:szCs w:val="24"/>
        </w:rPr>
        <w:t xml:space="preserve">Начальник управления </w:t>
      </w:r>
      <w:r w:rsidR="00E65223" w:rsidRPr="003E719E">
        <w:rPr>
          <w:rFonts w:eastAsia="Calibri"/>
          <w:szCs w:val="24"/>
        </w:rPr>
        <w:t>генеральных планов</w:t>
      </w:r>
      <w:r w:rsidR="003E719E" w:rsidRPr="003E719E">
        <w:rPr>
          <w:rFonts w:eastAsia="Calibri"/>
          <w:szCs w:val="24"/>
        </w:rPr>
        <w:tab/>
      </w:r>
      <w:r w:rsidR="00AB1825">
        <w:rPr>
          <w:rFonts w:eastAsia="Calibri"/>
          <w:szCs w:val="24"/>
        </w:rPr>
        <w:t xml:space="preserve">    </w:t>
      </w:r>
      <w:r w:rsidR="003E719E" w:rsidRPr="003E719E">
        <w:rPr>
          <w:rFonts w:eastAsia="Calibri"/>
          <w:szCs w:val="24"/>
        </w:rPr>
        <w:t>С.И. Крылов</w:t>
      </w:r>
    </w:p>
    <w:p w14:paraId="22C441A7" w14:textId="77777777" w:rsidR="00CE3A04" w:rsidRDefault="00CE3A04" w:rsidP="00E463AE">
      <w:pPr>
        <w:widowControl w:val="0"/>
        <w:tabs>
          <w:tab w:val="left" w:pos="0"/>
        </w:tabs>
        <w:spacing w:line="276" w:lineRule="auto"/>
        <w:contextualSpacing/>
        <w:jc w:val="left"/>
        <w:rPr>
          <w:rFonts w:eastAsia="Calibri"/>
          <w:color w:val="FF0000"/>
          <w:szCs w:val="24"/>
        </w:rPr>
      </w:pPr>
    </w:p>
    <w:p w14:paraId="52C10107" w14:textId="0CD4AE16" w:rsidR="00AB1825" w:rsidRPr="00A02BA8" w:rsidRDefault="00AB1825" w:rsidP="00AB1825">
      <w:pPr>
        <w:widowControl w:val="0"/>
        <w:spacing w:line="276" w:lineRule="auto"/>
        <w:contextualSpacing/>
        <w:jc w:val="left"/>
        <w:rPr>
          <w:rFonts w:eastAsia="Calibri"/>
          <w:szCs w:val="24"/>
        </w:rPr>
      </w:pPr>
      <w:r>
        <w:rPr>
          <w:rFonts w:eastAsia="Calibri"/>
          <w:szCs w:val="24"/>
        </w:rPr>
        <w:t xml:space="preserve">Заместитель начальника </w:t>
      </w:r>
      <w:r w:rsidRPr="00A02BA8">
        <w:rPr>
          <w:rFonts w:eastAsia="Calibri"/>
          <w:szCs w:val="24"/>
        </w:rPr>
        <w:t>отдела разработки генеральных планов</w:t>
      </w:r>
    </w:p>
    <w:p w14:paraId="7A60AC43" w14:textId="17648ABC" w:rsidR="00AB1825" w:rsidRPr="00AB1825" w:rsidRDefault="00AB1825" w:rsidP="00AB1825">
      <w:pPr>
        <w:widowControl w:val="0"/>
        <w:spacing w:line="276" w:lineRule="auto"/>
        <w:contextualSpacing/>
        <w:jc w:val="left"/>
        <w:rPr>
          <w:rFonts w:eastAsia="Calibri"/>
          <w:szCs w:val="24"/>
        </w:rPr>
      </w:pPr>
      <w:r w:rsidRPr="00A02BA8">
        <w:rPr>
          <w:rFonts w:eastAsia="Calibri"/>
          <w:szCs w:val="24"/>
        </w:rPr>
        <w:t xml:space="preserve">и правил землепользования и застройки                                                                      </w:t>
      </w:r>
      <w:r>
        <w:rPr>
          <w:rFonts w:eastAsia="Calibri"/>
          <w:szCs w:val="24"/>
        </w:rPr>
        <w:t>А.А. Кодочигова</w:t>
      </w:r>
    </w:p>
    <w:p w14:paraId="27B12ABB" w14:textId="77777777" w:rsidR="00AB1825" w:rsidRPr="00A9684A" w:rsidRDefault="00AB1825" w:rsidP="00E463AE">
      <w:pPr>
        <w:widowControl w:val="0"/>
        <w:tabs>
          <w:tab w:val="left" w:pos="0"/>
        </w:tabs>
        <w:spacing w:line="276" w:lineRule="auto"/>
        <w:contextualSpacing/>
        <w:jc w:val="left"/>
        <w:rPr>
          <w:rFonts w:eastAsia="Calibri"/>
          <w:color w:val="FF0000"/>
          <w:szCs w:val="24"/>
        </w:rPr>
      </w:pPr>
    </w:p>
    <w:p w14:paraId="2F340527" w14:textId="0A14F414" w:rsidR="00DE6628" w:rsidRPr="00A02BA8" w:rsidRDefault="00AE69A3" w:rsidP="00E463AE">
      <w:pPr>
        <w:widowControl w:val="0"/>
        <w:spacing w:line="276" w:lineRule="auto"/>
        <w:contextualSpacing/>
        <w:jc w:val="left"/>
        <w:rPr>
          <w:rFonts w:eastAsia="Calibri"/>
          <w:szCs w:val="24"/>
        </w:rPr>
      </w:pPr>
      <w:r>
        <w:rPr>
          <w:rFonts w:eastAsia="Calibri"/>
          <w:szCs w:val="24"/>
        </w:rPr>
        <w:t>Главный градостроитель</w:t>
      </w:r>
      <w:r w:rsidR="00DE6628" w:rsidRPr="00A02BA8">
        <w:rPr>
          <w:rFonts w:eastAsia="Calibri"/>
          <w:szCs w:val="24"/>
        </w:rPr>
        <w:t xml:space="preserve"> отдела разработки генеральных планов</w:t>
      </w:r>
    </w:p>
    <w:p w14:paraId="79B68028" w14:textId="4270C333" w:rsidR="00DE6628" w:rsidRDefault="00DE6628" w:rsidP="00E463AE">
      <w:pPr>
        <w:widowControl w:val="0"/>
        <w:spacing w:line="276" w:lineRule="auto"/>
        <w:contextualSpacing/>
        <w:jc w:val="left"/>
        <w:rPr>
          <w:rFonts w:eastAsia="Calibri"/>
          <w:szCs w:val="24"/>
        </w:rPr>
      </w:pPr>
      <w:r w:rsidRPr="00A02BA8">
        <w:rPr>
          <w:rFonts w:eastAsia="Calibri"/>
          <w:szCs w:val="24"/>
        </w:rPr>
        <w:t>и правил землепользования и застройки</w:t>
      </w:r>
      <w:r w:rsidR="00F30422" w:rsidRPr="00A02BA8">
        <w:rPr>
          <w:rFonts w:eastAsia="Calibri"/>
          <w:szCs w:val="24"/>
        </w:rPr>
        <w:t xml:space="preserve"> </w:t>
      </w:r>
      <w:r w:rsidR="00D962A1" w:rsidRPr="00A02BA8">
        <w:rPr>
          <w:rFonts w:eastAsia="Calibri"/>
          <w:szCs w:val="24"/>
        </w:rPr>
        <w:t xml:space="preserve">                                                       </w:t>
      </w:r>
      <w:r w:rsidR="00E463AE" w:rsidRPr="00A02BA8">
        <w:rPr>
          <w:rFonts w:eastAsia="Calibri"/>
          <w:szCs w:val="24"/>
        </w:rPr>
        <w:t xml:space="preserve">            </w:t>
      </w:r>
      <w:r w:rsidR="00D962A1" w:rsidRPr="00A02BA8">
        <w:rPr>
          <w:rFonts w:eastAsia="Calibri"/>
          <w:szCs w:val="24"/>
        </w:rPr>
        <w:t xml:space="preserve">  </w:t>
      </w:r>
      <w:r w:rsidR="00AB1825">
        <w:rPr>
          <w:rFonts w:eastAsia="Calibri"/>
          <w:szCs w:val="24"/>
        </w:rPr>
        <w:t xml:space="preserve">  </w:t>
      </w:r>
      <w:r w:rsidR="00D962A1" w:rsidRPr="00A02BA8">
        <w:rPr>
          <w:rFonts w:eastAsia="Calibri"/>
          <w:szCs w:val="24"/>
        </w:rPr>
        <w:t xml:space="preserve">  </w:t>
      </w:r>
      <w:r w:rsidR="00AE69A3">
        <w:rPr>
          <w:rFonts w:eastAsia="Calibri"/>
          <w:szCs w:val="24"/>
        </w:rPr>
        <w:t>Е</w:t>
      </w:r>
      <w:r w:rsidRPr="00A02BA8">
        <w:rPr>
          <w:rFonts w:eastAsia="Calibri"/>
          <w:szCs w:val="24"/>
        </w:rPr>
        <w:t xml:space="preserve">.А. </w:t>
      </w:r>
      <w:r w:rsidR="00AE69A3">
        <w:rPr>
          <w:rFonts w:eastAsia="Calibri"/>
          <w:szCs w:val="24"/>
        </w:rPr>
        <w:t>Романова</w:t>
      </w:r>
    </w:p>
    <w:p w14:paraId="281D4A03" w14:textId="77777777" w:rsidR="00AB1825" w:rsidRDefault="00AB1825" w:rsidP="00E463AE">
      <w:pPr>
        <w:widowControl w:val="0"/>
        <w:spacing w:line="276" w:lineRule="auto"/>
        <w:contextualSpacing/>
        <w:jc w:val="left"/>
        <w:rPr>
          <w:rFonts w:eastAsia="Calibri"/>
          <w:szCs w:val="24"/>
        </w:rPr>
      </w:pPr>
    </w:p>
    <w:p w14:paraId="626EE9C6" w14:textId="77777777" w:rsidR="00AB1825" w:rsidRPr="00A02BA8" w:rsidRDefault="00AB1825" w:rsidP="00AB1825">
      <w:pPr>
        <w:widowControl w:val="0"/>
        <w:spacing w:line="276" w:lineRule="auto"/>
        <w:contextualSpacing/>
        <w:jc w:val="left"/>
        <w:rPr>
          <w:rFonts w:eastAsia="Calibri"/>
          <w:szCs w:val="24"/>
        </w:rPr>
      </w:pPr>
      <w:r>
        <w:rPr>
          <w:rFonts w:eastAsia="Calibri"/>
          <w:szCs w:val="24"/>
        </w:rPr>
        <w:t>Главный градостроитель</w:t>
      </w:r>
      <w:r w:rsidRPr="00A02BA8">
        <w:rPr>
          <w:rFonts w:eastAsia="Calibri"/>
          <w:szCs w:val="24"/>
        </w:rPr>
        <w:t xml:space="preserve"> отдела разработки генеральных планов</w:t>
      </w:r>
    </w:p>
    <w:p w14:paraId="540B4AD6" w14:textId="2B4054C8" w:rsidR="00AB1825" w:rsidRPr="00A9684A" w:rsidRDefault="00AB1825" w:rsidP="00AB1825">
      <w:pPr>
        <w:widowControl w:val="0"/>
        <w:spacing w:line="276" w:lineRule="auto"/>
        <w:contextualSpacing/>
        <w:jc w:val="left"/>
        <w:rPr>
          <w:rFonts w:eastAsia="Calibri"/>
          <w:color w:val="FF0000"/>
          <w:szCs w:val="24"/>
        </w:rPr>
      </w:pPr>
      <w:r w:rsidRPr="00A02BA8">
        <w:rPr>
          <w:rFonts w:eastAsia="Calibri"/>
          <w:szCs w:val="24"/>
        </w:rPr>
        <w:t xml:space="preserve">и правил землепользования и застройки                                                                   </w:t>
      </w:r>
      <w:r>
        <w:rPr>
          <w:rFonts w:eastAsia="Calibri"/>
          <w:szCs w:val="24"/>
        </w:rPr>
        <w:t xml:space="preserve">  </w:t>
      </w:r>
      <w:r w:rsidRPr="00A02BA8">
        <w:rPr>
          <w:rFonts w:eastAsia="Calibri"/>
          <w:szCs w:val="24"/>
        </w:rPr>
        <w:t xml:space="preserve">  </w:t>
      </w:r>
      <w:r>
        <w:rPr>
          <w:rFonts w:eastAsia="Calibri"/>
          <w:szCs w:val="24"/>
        </w:rPr>
        <w:t>Е.С. Татаринова</w:t>
      </w:r>
    </w:p>
    <w:p w14:paraId="695F7A50" w14:textId="77777777" w:rsidR="00DE6628" w:rsidRPr="003E719E" w:rsidRDefault="00DE6628" w:rsidP="00870CE6">
      <w:pPr>
        <w:widowControl w:val="0"/>
        <w:spacing w:line="276" w:lineRule="auto"/>
        <w:ind w:left="709"/>
        <w:contextualSpacing/>
        <w:jc w:val="left"/>
        <w:rPr>
          <w:rFonts w:eastAsia="Calibri"/>
          <w:szCs w:val="24"/>
        </w:rPr>
      </w:pPr>
    </w:p>
    <w:p w14:paraId="0F7853A9" w14:textId="2DB07BBC" w:rsidR="00AE69A3" w:rsidRPr="00A02BA8" w:rsidRDefault="00AE69A3" w:rsidP="00AE69A3">
      <w:pPr>
        <w:widowControl w:val="0"/>
        <w:spacing w:line="276" w:lineRule="auto"/>
        <w:contextualSpacing/>
        <w:jc w:val="left"/>
        <w:rPr>
          <w:rFonts w:eastAsia="Calibri"/>
          <w:szCs w:val="24"/>
        </w:rPr>
      </w:pPr>
      <w:r>
        <w:rPr>
          <w:rFonts w:eastAsia="Calibri"/>
          <w:szCs w:val="24"/>
        </w:rPr>
        <w:t>Проектировщик</w:t>
      </w:r>
      <w:r w:rsidRPr="00A02BA8">
        <w:rPr>
          <w:rFonts w:eastAsia="Calibri"/>
          <w:szCs w:val="24"/>
        </w:rPr>
        <w:t xml:space="preserve">-градостроитель </w:t>
      </w:r>
      <w:r w:rsidRPr="00A02BA8">
        <w:rPr>
          <w:rFonts w:eastAsia="Calibri"/>
          <w:szCs w:val="24"/>
          <w:lang w:val="en-US"/>
        </w:rPr>
        <w:t>I</w:t>
      </w:r>
      <w:r w:rsidRPr="00A02BA8">
        <w:rPr>
          <w:rFonts w:eastAsia="Calibri"/>
          <w:szCs w:val="24"/>
        </w:rPr>
        <w:t xml:space="preserve"> категории отдела разработки генеральных</w:t>
      </w:r>
    </w:p>
    <w:p w14:paraId="162E34FE" w14:textId="64A0FEBB" w:rsidR="00AE69A3" w:rsidRPr="00A9684A" w:rsidRDefault="00AE69A3" w:rsidP="00AE69A3">
      <w:pPr>
        <w:widowControl w:val="0"/>
        <w:spacing w:line="276" w:lineRule="auto"/>
        <w:contextualSpacing/>
        <w:jc w:val="left"/>
        <w:rPr>
          <w:rFonts w:eastAsia="Calibri"/>
          <w:color w:val="FF0000"/>
          <w:szCs w:val="24"/>
        </w:rPr>
      </w:pPr>
      <w:r w:rsidRPr="00A02BA8">
        <w:rPr>
          <w:rFonts w:eastAsia="Calibri"/>
          <w:szCs w:val="24"/>
        </w:rPr>
        <w:t xml:space="preserve">планов и правил землепользования и застройки                                                           </w:t>
      </w:r>
      <w:r>
        <w:rPr>
          <w:rFonts w:eastAsia="Calibri"/>
          <w:szCs w:val="24"/>
        </w:rPr>
        <w:t>С</w:t>
      </w:r>
      <w:r w:rsidRPr="00A02BA8">
        <w:rPr>
          <w:rFonts w:eastAsia="Calibri"/>
          <w:szCs w:val="24"/>
        </w:rPr>
        <w:t>.</w:t>
      </w:r>
      <w:r>
        <w:rPr>
          <w:rFonts w:eastAsia="Calibri"/>
          <w:szCs w:val="24"/>
        </w:rPr>
        <w:t>С</w:t>
      </w:r>
      <w:r w:rsidRPr="00A02BA8">
        <w:rPr>
          <w:rFonts w:eastAsia="Calibri"/>
          <w:szCs w:val="24"/>
        </w:rPr>
        <w:t>. М</w:t>
      </w:r>
      <w:r>
        <w:rPr>
          <w:rFonts w:eastAsia="Calibri"/>
          <w:szCs w:val="24"/>
        </w:rPr>
        <w:t>еркулова</w:t>
      </w:r>
    </w:p>
    <w:p w14:paraId="0EE42B9A" w14:textId="77777777" w:rsidR="00A963A0" w:rsidRPr="003E719E" w:rsidRDefault="00A963A0" w:rsidP="00870CE6">
      <w:pPr>
        <w:widowControl w:val="0"/>
        <w:tabs>
          <w:tab w:val="left" w:pos="0"/>
        </w:tabs>
        <w:spacing w:line="276" w:lineRule="auto"/>
        <w:ind w:left="709"/>
        <w:contextualSpacing/>
        <w:jc w:val="left"/>
        <w:rPr>
          <w:rFonts w:eastAsia="Calibri"/>
          <w:szCs w:val="24"/>
        </w:rPr>
      </w:pPr>
    </w:p>
    <w:p w14:paraId="4EE6C676" w14:textId="77777777" w:rsidR="0034508A" w:rsidRDefault="00694A1E" w:rsidP="00AE69A3">
      <w:pPr>
        <w:widowControl w:val="0"/>
        <w:spacing w:line="276" w:lineRule="auto"/>
        <w:contextualSpacing/>
        <w:jc w:val="left"/>
        <w:rPr>
          <w:rFonts w:eastAsia="Calibri"/>
          <w:szCs w:val="24"/>
        </w:rPr>
      </w:pPr>
      <w:r>
        <w:rPr>
          <w:rFonts w:eastAsia="Calibri"/>
          <w:szCs w:val="24"/>
        </w:rPr>
        <w:t>Проектировщик</w:t>
      </w:r>
      <w:r w:rsidR="00AE69A3" w:rsidRPr="00A02BA8">
        <w:rPr>
          <w:rFonts w:eastAsia="Calibri"/>
          <w:szCs w:val="24"/>
        </w:rPr>
        <w:t xml:space="preserve">-градостроитель </w:t>
      </w:r>
      <w:r w:rsidR="00AE69A3" w:rsidRPr="00A02BA8">
        <w:rPr>
          <w:rFonts w:eastAsia="Calibri"/>
          <w:szCs w:val="24"/>
          <w:lang w:val="en-US"/>
        </w:rPr>
        <w:t>I</w:t>
      </w:r>
      <w:r w:rsidR="00AE69A3" w:rsidRPr="00A02BA8">
        <w:rPr>
          <w:rFonts w:eastAsia="Calibri"/>
          <w:szCs w:val="24"/>
        </w:rPr>
        <w:t xml:space="preserve"> категории отдела разработки генеральных </w:t>
      </w:r>
    </w:p>
    <w:p w14:paraId="598C66CF" w14:textId="7EEC9337" w:rsidR="00AE69A3" w:rsidRPr="0034508A" w:rsidRDefault="0034508A" w:rsidP="00AE69A3">
      <w:pPr>
        <w:widowControl w:val="0"/>
        <w:spacing w:line="276" w:lineRule="auto"/>
        <w:contextualSpacing/>
        <w:jc w:val="left"/>
        <w:rPr>
          <w:rFonts w:eastAsia="Calibri"/>
          <w:szCs w:val="24"/>
        </w:rPr>
      </w:pPr>
      <w:r>
        <w:rPr>
          <w:rFonts w:eastAsia="Calibri"/>
          <w:szCs w:val="24"/>
        </w:rPr>
        <w:t>п</w:t>
      </w:r>
      <w:r w:rsidR="00AE69A3" w:rsidRPr="00A02BA8">
        <w:rPr>
          <w:rFonts w:eastAsia="Calibri"/>
          <w:szCs w:val="24"/>
        </w:rPr>
        <w:t>ланов</w:t>
      </w:r>
      <w:r>
        <w:rPr>
          <w:rFonts w:eastAsia="Calibri"/>
          <w:szCs w:val="24"/>
        </w:rPr>
        <w:t xml:space="preserve"> </w:t>
      </w:r>
      <w:r w:rsidR="00AE69A3" w:rsidRPr="00A02BA8">
        <w:rPr>
          <w:rFonts w:eastAsia="Calibri"/>
          <w:szCs w:val="24"/>
        </w:rPr>
        <w:t>и правил землепользования и застройки                                                          А.А. Марценюк</w:t>
      </w:r>
    </w:p>
    <w:p w14:paraId="27B734AA" w14:textId="77777777" w:rsidR="00CE3A04" w:rsidRPr="003E719E" w:rsidRDefault="00CE3A04" w:rsidP="00AB1825">
      <w:pPr>
        <w:widowControl w:val="0"/>
        <w:tabs>
          <w:tab w:val="left" w:pos="0"/>
        </w:tabs>
        <w:spacing w:line="276" w:lineRule="auto"/>
        <w:contextualSpacing/>
        <w:jc w:val="left"/>
        <w:rPr>
          <w:rFonts w:eastAsia="Calibri"/>
          <w:b/>
          <w:bCs/>
          <w:szCs w:val="24"/>
        </w:rPr>
      </w:pPr>
    </w:p>
    <w:p w14:paraId="3A6C1F05" w14:textId="77777777" w:rsidR="00CE3A04" w:rsidRPr="003E719E" w:rsidRDefault="00CE3A04" w:rsidP="00870CE6">
      <w:pPr>
        <w:widowControl w:val="0"/>
        <w:tabs>
          <w:tab w:val="left" w:pos="0"/>
        </w:tabs>
        <w:spacing w:line="276" w:lineRule="auto"/>
        <w:ind w:firstLine="709"/>
        <w:contextualSpacing/>
        <w:jc w:val="left"/>
        <w:rPr>
          <w:rFonts w:eastAsia="Calibri"/>
          <w:b/>
          <w:bCs/>
          <w:szCs w:val="24"/>
        </w:rPr>
      </w:pPr>
    </w:p>
    <w:p w14:paraId="60EEE4AC" w14:textId="77777777" w:rsidR="00CE3A04" w:rsidRDefault="00CE3A04" w:rsidP="00870CE6">
      <w:pPr>
        <w:widowControl w:val="0"/>
        <w:tabs>
          <w:tab w:val="left" w:pos="0"/>
        </w:tabs>
        <w:spacing w:line="276" w:lineRule="auto"/>
        <w:ind w:firstLine="709"/>
        <w:contextualSpacing/>
        <w:jc w:val="left"/>
        <w:rPr>
          <w:rFonts w:eastAsia="Calibri"/>
          <w:b/>
          <w:bCs/>
          <w:szCs w:val="24"/>
        </w:rPr>
      </w:pPr>
    </w:p>
    <w:p w14:paraId="078DB32B" w14:textId="77777777" w:rsidR="00A02BA8" w:rsidRDefault="00A02BA8" w:rsidP="00870CE6">
      <w:pPr>
        <w:widowControl w:val="0"/>
        <w:tabs>
          <w:tab w:val="left" w:pos="0"/>
        </w:tabs>
        <w:spacing w:line="276" w:lineRule="auto"/>
        <w:ind w:firstLine="709"/>
        <w:contextualSpacing/>
        <w:jc w:val="left"/>
        <w:rPr>
          <w:rFonts w:eastAsia="Calibri"/>
          <w:b/>
          <w:bCs/>
          <w:szCs w:val="24"/>
        </w:rPr>
      </w:pPr>
    </w:p>
    <w:p w14:paraId="5F421FE4" w14:textId="77777777" w:rsidR="00A02BA8" w:rsidRDefault="00A02BA8" w:rsidP="00870CE6">
      <w:pPr>
        <w:widowControl w:val="0"/>
        <w:tabs>
          <w:tab w:val="left" w:pos="0"/>
        </w:tabs>
        <w:spacing w:line="276" w:lineRule="auto"/>
        <w:ind w:firstLine="709"/>
        <w:contextualSpacing/>
        <w:jc w:val="left"/>
        <w:rPr>
          <w:rFonts w:eastAsia="Calibri"/>
          <w:b/>
          <w:bCs/>
          <w:szCs w:val="24"/>
        </w:rPr>
      </w:pPr>
    </w:p>
    <w:p w14:paraId="7ACA7B01" w14:textId="77777777" w:rsidR="00A02BA8" w:rsidRDefault="00A02BA8" w:rsidP="00870CE6">
      <w:pPr>
        <w:widowControl w:val="0"/>
        <w:tabs>
          <w:tab w:val="left" w:pos="0"/>
        </w:tabs>
        <w:spacing w:line="276" w:lineRule="auto"/>
        <w:ind w:firstLine="709"/>
        <w:contextualSpacing/>
        <w:jc w:val="left"/>
        <w:rPr>
          <w:rFonts w:eastAsia="Calibri"/>
          <w:b/>
          <w:bCs/>
          <w:szCs w:val="24"/>
        </w:rPr>
      </w:pPr>
    </w:p>
    <w:p w14:paraId="0DF7E62F" w14:textId="77777777" w:rsidR="00A02BA8" w:rsidRPr="003E719E" w:rsidRDefault="00A02BA8" w:rsidP="00870CE6">
      <w:pPr>
        <w:widowControl w:val="0"/>
        <w:tabs>
          <w:tab w:val="left" w:pos="0"/>
        </w:tabs>
        <w:spacing w:line="276" w:lineRule="auto"/>
        <w:ind w:firstLine="709"/>
        <w:contextualSpacing/>
        <w:jc w:val="left"/>
        <w:rPr>
          <w:rFonts w:eastAsia="Calibri"/>
          <w:b/>
          <w:bCs/>
          <w:szCs w:val="24"/>
        </w:rPr>
      </w:pPr>
    </w:p>
    <w:p w14:paraId="47C77CDD" w14:textId="77777777" w:rsidR="00CE3A04" w:rsidRPr="003E719E" w:rsidRDefault="00CE3A04" w:rsidP="00870CE6">
      <w:pPr>
        <w:widowControl w:val="0"/>
        <w:tabs>
          <w:tab w:val="left" w:pos="0"/>
        </w:tabs>
        <w:spacing w:line="276" w:lineRule="auto"/>
        <w:ind w:firstLine="709"/>
        <w:contextualSpacing/>
        <w:jc w:val="center"/>
        <w:rPr>
          <w:rFonts w:eastAsia="Calibri"/>
          <w:szCs w:val="24"/>
        </w:rPr>
      </w:pPr>
      <w:r w:rsidRPr="003E719E">
        <w:rPr>
          <w:rFonts w:eastAsia="Calibri"/>
          <w:szCs w:val="24"/>
        </w:rPr>
        <w:t xml:space="preserve">г. Нижний Новгород </w:t>
      </w:r>
    </w:p>
    <w:p w14:paraId="4B0E1715" w14:textId="299710E5" w:rsidR="005B4353" w:rsidRPr="003E719E" w:rsidRDefault="00CE3A04" w:rsidP="00870CE6">
      <w:pPr>
        <w:widowControl w:val="0"/>
        <w:tabs>
          <w:tab w:val="left" w:pos="0"/>
        </w:tabs>
        <w:spacing w:line="276" w:lineRule="auto"/>
        <w:ind w:firstLine="709"/>
        <w:contextualSpacing/>
        <w:jc w:val="center"/>
        <w:rPr>
          <w:rFonts w:eastAsia="Calibri"/>
          <w:szCs w:val="24"/>
        </w:rPr>
      </w:pPr>
      <w:r w:rsidRPr="003E719E">
        <w:rPr>
          <w:rFonts w:eastAsia="Calibri"/>
          <w:szCs w:val="24"/>
        </w:rPr>
        <w:t>202</w:t>
      </w:r>
      <w:r w:rsidR="00AE69A3">
        <w:rPr>
          <w:rFonts w:eastAsia="Calibri"/>
          <w:szCs w:val="24"/>
        </w:rPr>
        <w:t>5</w:t>
      </w:r>
      <w:r w:rsidRPr="003E719E">
        <w:rPr>
          <w:rFonts w:eastAsia="Calibri"/>
          <w:szCs w:val="24"/>
        </w:rPr>
        <w:t xml:space="preserve"> г.</w:t>
      </w:r>
      <w:r w:rsidR="00CF58BD" w:rsidRPr="003E719E">
        <w:rPr>
          <w:rFonts w:eastAsia="Calibri"/>
          <w:szCs w:val="24"/>
        </w:rPr>
        <w:br w:type="page"/>
      </w:r>
    </w:p>
    <w:p w14:paraId="76985093" w14:textId="77777777" w:rsidR="00267E6C" w:rsidRPr="001C5E37" w:rsidRDefault="00267E6C" w:rsidP="00870CE6">
      <w:pPr>
        <w:widowControl w:val="0"/>
        <w:tabs>
          <w:tab w:val="left" w:pos="0"/>
          <w:tab w:val="left" w:pos="851"/>
        </w:tabs>
        <w:spacing w:line="23" w:lineRule="atLeast"/>
        <w:ind w:firstLine="709"/>
        <w:contextualSpacing/>
        <w:jc w:val="center"/>
        <w:rPr>
          <w:b/>
          <w:color w:val="000000" w:themeColor="text1"/>
          <w:sz w:val="28"/>
          <w:szCs w:val="28"/>
        </w:rPr>
      </w:pPr>
      <w:r w:rsidRPr="001C5E37">
        <w:rPr>
          <w:b/>
          <w:color w:val="000000" w:themeColor="text1"/>
          <w:sz w:val="28"/>
          <w:szCs w:val="28"/>
        </w:rPr>
        <w:lastRenderedPageBreak/>
        <w:t xml:space="preserve">Содержание Тома </w:t>
      </w:r>
      <w:r w:rsidRPr="001C5E37">
        <w:rPr>
          <w:b/>
          <w:color w:val="000000" w:themeColor="text1"/>
          <w:sz w:val="28"/>
          <w:szCs w:val="28"/>
          <w:lang w:val="en-US"/>
        </w:rPr>
        <w:t>II</w:t>
      </w:r>
    </w:p>
    <w:bookmarkStart w:id="0" w:name="_GoBack"/>
    <w:bookmarkEnd w:id="0"/>
    <w:p w14:paraId="59C7F913" w14:textId="275C9BCA" w:rsidR="00163386" w:rsidRDefault="0067023D">
      <w:pPr>
        <w:pStyle w:val="11"/>
        <w:rPr>
          <w:rFonts w:asciiTheme="minorHAnsi" w:eastAsiaTheme="minorEastAsia" w:hAnsiTheme="minorHAnsi" w:cstheme="minorBidi"/>
          <w:noProof/>
          <w:sz w:val="22"/>
          <w:lang w:eastAsia="ru-RU"/>
        </w:rPr>
      </w:pPr>
      <w:r w:rsidRPr="002E7E8B">
        <w:rPr>
          <w:bCs/>
          <w:color w:val="FF0000"/>
        </w:rPr>
        <w:fldChar w:fldCharType="begin"/>
      </w:r>
      <w:r w:rsidR="00AA06EC" w:rsidRPr="002E7E8B">
        <w:rPr>
          <w:bCs/>
          <w:color w:val="FF0000"/>
        </w:rPr>
        <w:instrText xml:space="preserve"> TOC \o "1-3" \h \z \u </w:instrText>
      </w:r>
      <w:r w:rsidRPr="002E7E8B">
        <w:rPr>
          <w:bCs/>
          <w:color w:val="FF0000"/>
        </w:rPr>
        <w:fldChar w:fldCharType="separate"/>
      </w:r>
      <w:hyperlink w:anchor="_Toc213689132" w:history="1">
        <w:r w:rsidR="00163386" w:rsidRPr="00E172BD">
          <w:rPr>
            <w:rStyle w:val="afb"/>
            <w:noProof/>
          </w:rPr>
          <w:t>Введение</w:t>
        </w:r>
        <w:r w:rsidR="00163386">
          <w:rPr>
            <w:noProof/>
            <w:webHidden/>
          </w:rPr>
          <w:tab/>
        </w:r>
        <w:r w:rsidR="00163386">
          <w:rPr>
            <w:noProof/>
            <w:webHidden/>
          </w:rPr>
          <w:fldChar w:fldCharType="begin"/>
        </w:r>
        <w:r w:rsidR="00163386">
          <w:rPr>
            <w:noProof/>
            <w:webHidden/>
          </w:rPr>
          <w:instrText xml:space="preserve"> PAGEREF _Toc213689132 \h </w:instrText>
        </w:r>
        <w:r w:rsidR="00163386">
          <w:rPr>
            <w:noProof/>
            <w:webHidden/>
          </w:rPr>
        </w:r>
        <w:r w:rsidR="00163386">
          <w:rPr>
            <w:noProof/>
            <w:webHidden/>
          </w:rPr>
          <w:fldChar w:fldCharType="separate"/>
        </w:r>
        <w:r w:rsidR="00163386">
          <w:rPr>
            <w:noProof/>
            <w:webHidden/>
          </w:rPr>
          <w:t>5</w:t>
        </w:r>
        <w:r w:rsidR="00163386">
          <w:rPr>
            <w:noProof/>
            <w:webHidden/>
          </w:rPr>
          <w:fldChar w:fldCharType="end"/>
        </w:r>
      </w:hyperlink>
    </w:p>
    <w:p w14:paraId="67AB312E" w14:textId="7B4BB79E" w:rsidR="00163386" w:rsidRDefault="00163386">
      <w:pPr>
        <w:pStyle w:val="11"/>
        <w:rPr>
          <w:rFonts w:asciiTheme="minorHAnsi" w:eastAsiaTheme="minorEastAsia" w:hAnsiTheme="minorHAnsi" w:cstheme="minorBidi"/>
          <w:noProof/>
          <w:sz w:val="22"/>
          <w:lang w:eastAsia="ru-RU"/>
        </w:rPr>
      </w:pPr>
      <w:hyperlink w:anchor="_Toc213689133" w:history="1">
        <w:r w:rsidRPr="00E172BD">
          <w:rPr>
            <w:rStyle w:val="afb"/>
            <w:noProof/>
          </w:rPr>
          <w:t>РАЗДЕЛ I – Сведения о планах и программах комплексного социально-экономического развития территории Володарского муниципального округа</w:t>
        </w:r>
        <w:r>
          <w:rPr>
            <w:noProof/>
            <w:webHidden/>
          </w:rPr>
          <w:tab/>
        </w:r>
        <w:r>
          <w:rPr>
            <w:noProof/>
            <w:webHidden/>
          </w:rPr>
          <w:fldChar w:fldCharType="begin"/>
        </w:r>
        <w:r>
          <w:rPr>
            <w:noProof/>
            <w:webHidden/>
          </w:rPr>
          <w:instrText xml:space="preserve"> PAGEREF _Toc213689133 \h </w:instrText>
        </w:r>
        <w:r>
          <w:rPr>
            <w:noProof/>
            <w:webHidden/>
          </w:rPr>
        </w:r>
        <w:r>
          <w:rPr>
            <w:noProof/>
            <w:webHidden/>
          </w:rPr>
          <w:fldChar w:fldCharType="separate"/>
        </w:r>
        <w:r>
          <w:rPr>
            <w:noProof/>
            <w:webHidden/>
          </w:rPr>
          <w:t>9</w:t>
        </w:r>
        <w:r>
          <w:rPr>
            <w:noProof/>
            <w:webHidden/>
          </w:rPr>
          <w:fldChar w:fldCharType="end"/>
        </w:r>
      </w:hyperlink>
    </w:p>
    <w:p w14:paraId="2D8AA567" w14:textId="5F8C688E" w:rsidR="00163386" w:rsidRDefault="00163386">
      <w:pPr>
        <w:pStyle w:val="11"/>
        <w:rPr>
          <w:rFonts w:asciiTheme="minorHAnsi" w:eastAsiaTheme="minorEastAsia" w:hAnsiTheme="minorHAnsi" w:cstheme="minorBidi"/>
          <w:noProof/>
          <w:sz w:val="22"/>
          <w:lang w:eastAsia="ru-RU"/>
        </w:rPr>
      </w:pPr>
      <w:hyperlink w:anchor="_Toc213689134" w:history="1">
        <w:r w:rsidRPr="00E172BD">
          <w:rPr>
            <w:rStyle w:val="afb"/>
            <w:noProof/>
          </w:rPr>
          <w:t>РАЗДЕЛ I</w:t>
        </w:r>
        <w:r w:rsidRPr="00E172BD">
          <w:rPr>
            <w:rStyle w:val="afb"/>
            <w:noProof/>
            <w:lang w:val="en-US"/>
          </w:rPr>
          <w:t>I</w:t>
        </w:r>
        <w:r w:rsidRPr="00E172BD">
          <w:rPr>
            <w:rStyle w:val="afb"/>
            <w:noProof/>
          </w:rPr>
          <w:t xml:space="preserve"> – Утвержденные документами территориального планирования сведения о видах, назначении и наименованиях планируемых для размещения на территории Володарского муниципального округа объектов федерального и регионального значения</w:t>
        </w:r>
        <w:r>
          <w:rPr>
            <w:noProof/>
            <w:webHidden/>
          </w:rPr>
          <w:tab/>
        </w:r>
        <w:r>
          <w:rPr>
            <w:noProof/>
            <w:webHidden/>
          </w:rPr>
          <w:fldChar w:fldCharType="begin"/>
        </w:r>
        <w:r>
          <w:rPr>
            <w:noProof/>
            <w:webHidden/>
          </w:rPr>
          <w:instrText xml:space="preserve"> PAGEREF _Toc213689134 \h </w:instrText>
        </w:r>
        <w:r>
          <w:rPr>
            <w:noProof/>
            <w:webHidden/>
          </w:rPr>
        </w:r>
        <w:r>
          <w:rPr>
            <w:noProof/>
            <w:webHidden/>
          </w:rPr>
          <w:fldChar w:fldCharType="separate"/>
        </w:r>
        <w:r>
          <w:rPr>
            <w:noProof/>
            <w:webHidden/>
          </w:rPr>
          <w:t>11</w:t>
        </w:r>
        <w:r>
          <w:rPr>
            <w:noProof/>
            <w:webHidden/>
          </w:rPr>
          <w:fldChar w:fldCharType="end"/>
        </w:r>
      </w:hyperlink>
    </w:p>
    <w:p w14:paraId="3AF82547" w14:textId="760D749A" w:rsidR="00163386" w:rsidRDefault="00163386">
      <w:pPr>
        <w:pStyle w:val="11"/>
        <w:rPr>
          <w:rFonts w:asciiTheme="minorHAnsi" w:eastAsiaTheme="minorEastAsia" w:hAnsiTheme="minorHAnsi" w:cstheme="minorBidi"/>
          <w:noProof/>
          <w:sz w:val="22"/>
          <w:lang w:eastAsia="ru-RU"/>
        </w:rPr>
      </w:pPr>
      <w:hyperlink w:anchor="_Toc213689135" w:history="1">
        <w:r w:rsidRPr="00E172BD">
          <w:rPr>
            <w:rStyle w:val="afb"/>
            <w:noProof/>
          </w:rPr>
          <w:t xml:space="preserve">РАЗДЕЛ </w:t>
        </w:r>
        <w:r w:rsidRPr="00E172BD">
          <w:rPr>
            <w:rStyle w:val="afb"/>
            <w:noProof/>
            <w:lang w:val="en-US"/>
          </w:rPr>
          <w:t>II</w:t>
        </w:r>
        <w:r w:rsidRPr="00E172BD">
          <w:rPr>
            <w:rStyle w:val="afb"/>
            <w:noProof/>
          </w:rPr>
          <w:t>I – Анализ использования территории  Володарского муниципального округа, возможных направлений развития территории и прогнозируемых ограничений ее использования</w:t>
        </w:r>
        <w:r>
          <w:rPr>
            <w:noProof/>
            <w:webHidden/>
          </w:rPr>
          <w:tab/>
        </w:r>
        <w:r>
          <w:rPr>
            <w:noProof/>
            <w:webHidden/>
          </w:rPr>
          <w:fldChar w:fldCharType="begin"/>
        </w:r>
        <w:r>
          <w:rPr>
            <w:noProof/>
            <w:webHidden/>
          </w:rPr>
          <w:instrText xml:space="preserve"> PAGEREF _Toc213689135 \h </w:instrText>
        </w:r>
        <w:r>
          <w:rPr>
            <w:noProof/>
            <w:webHidden/>
          </w:rPr>
        </w:r>
        <w:r>
          <w:rPr>
            <w:noProof/>
            <w:webHidden/>
          </w:rPr>
          <w:fldChar w:fldCharType="separate"/>
        </w:r>
        <w:r>
          <w:rPr>
            <w:noProof/>
            <w:webHidden/>
          </w:rPr>
          <w:t>13</w:t>
        </w:r>
        <w:r>
          <w:rPr>
            <w:noProof/>
            <w:webHidden/>
          </w:rPr>
          <w:fldChar w:fldCharType="end"/>
        </w:r>
      </w:hyperlink>
    </w:p>
    <w:p w14:paraId="5CBAEBDC" w14:textId="2A6345C5" w:rsidR="00163386" w:rsidRDefault="00163386">
      <w:pPr>
        <w:pStyle w:val="24"/>
        <w:rPr>
          <w:rFonts w:asciiTheme="minorHAnsi" w:eastAsiaTheme="minorEastAsia" w:hAnsiTheme="minorHAnsi" w:cstheme="minorBidi"/>
          <w:noProof/>
          <w:sz w:val="22"/>
          <w:lang w:eastAsia="ru-RU"/>
        </w:rPr>
      </w:pPr>
      <w:hyperlink w:anchor="_Toc213689136" w:history="1">
        <w:r w:rsidRPr="00E172BD">
          <w:rPr>
            <w:rStyle w:val="afb"/>
            <w:noProof/>
          </w:rPr>
          <w:t>ГЛАВА 1 – Общая характеристика территории</w:t>
        </w:r>
        <w:r>
          <w:rPr>
            <w:noProof/>
            <w:webHidden/>
          </w:rPr>
          <w:tab/>
        </w:r>
        <w:r>
          <w:rPr>
            <w:noProof/>
            <w:webHidden/>
          </w:rPr>
          <w:fldChar w:fldCharType="begin"/>
        </w:r>
        <w:r>
          <w:rPr>
            <w:noProof/>
            <w:webHidden/>
          </w:rPr>
          <w:instrText xml:space="preserve"> PAGEREF _Toc213689136 \h </w:instrText>
        </w:r>
        <w:r>
          <w:rPr>
            <w:noProof/>
            <w:webHidden/>
          </w:rPr>
        </w:r>
        <w:r>
          <w:rPr>
            <w:noProof/>
            <w:webHidden/>
          </w:rPr>
          <w:fldChar w:fldCharType="separate"/>
        </w:r>
        <w:r>
          <w:rPr>
            <w:noProof/>
            <w:webHidden/>
          </w:rPr>
          <w:t>13</w:t>
        </w:r>
        <w:r>
          <w:rPr>
            <w:noProof/>
            <w:webHidden/>
          </w:rPr>
          <w:fldChar w:fldCharType="end"/>
        </w:r>
      </w:hyperlink>
    </w:p>
    <w:p w14:paraId="09F73350" w14:textId="215B5091" w:rsidR="00163386" w:rsidRDefault="00163386">
      <w:pPr>
        <w:pStyle w:val="33"/>
        <w:rPr>
          <w:rFonts w:asciiTheme="minorHAnsi" w:eastAsiaTheme="minorEastAsia" w:hAnsiTheme="minorHAnsi" w:cstheme="minorBidi"/>
          <w:noProof/>
          <w:sz w:val="22"/>
          <w:lang w:eastAsia="ru-RU"/>
        </w:rPr>
      </w:pPr>
      <w:hyperlink w:anchor="_Toc213689137" w:history="1">
        <w:r w:rsidRPr="00E172BD">
          <w:rPr>
            <w:rStyle w:val="afb"/>
            <w:iCs/>
            <w:noProof/>
          </w:rPr>
          <w:t>1.1</w:t>
        </w:r>
        <w:r>
          <w:rPr>
            <w:rFonts w:asciiTheme="minorHAnsi" w:eastAsiaTheme="minorEastAsia" w:hAnsiTheme="minorHAnsi" w:cstheme="minorBidi"/>
            <w:noProof/>
            <w:sz w:val="22"/>
            <w:lang w:eastAsia="ru-RU"/>
          </w:rPr>
          <w:tab/>
        </w:r>
        <w:r w:rsidRPr="00E172BD">
          <w:rPr>
            <w:rStyle w:val="afb"/>
            <w:iCs/>
            <w:noProof/>
          </w:rPr>
          <w:t>Особенности размещения муниципального округа в системе расселения</w:t>
        </w:r>
        <w:r>
          <w:rPr>
            <w:noProof/>
            <w:webHidden/>
          </w:rPr>
          <w:tab/>
        </w:r>
        <w:r>
          <w:rPr>
            <w:noProof/>
            <w:webHidden/>
          </w:rPr>
          <w:fldChar w:fldCharType="begin"/>
        </w:r>
        <w:r>
          <w:rPr>
            <w:noProof/>
            <w:webHidden/>
          </w:rPr>
          <w:instrText xml:space="preserve"> PAGEREF _Toc213689137 \h </w:instrText>
        </w:r>
        <w:r>
          <w:rPr>
            <w:noProof/>
            <w:webHidden/>
          </w:rPr>
        </w:r>
        <w:r>
          <w:rPr>
            <w:noProof/>
            <w:webHidden/>
          </w:rPr>
          <w:fldChar w:fldCharType="separate"/>
        </w:r>
        <w:r>
          <w:rPr>
            <w:noProof/>
            <w:webHidden/>
          </w:rPr>
          <w:t>13</w:t>
        </w:r>
        <w:r>
          <w:rPr>
            <w:noProof/>
            <w:webHidden/>
          </w:rPr>
          <w:fldChar w:fldCharType="end"/>
        </w:r>
      </w:hyperlink>
    </w:p>
    <w:p w14:paraId="6B78361D" w14:textId="15C32B66" w:rsidR="00163386" w:rsidRDefault="00163386">
      <w:pPr>
        <w:pStyle w:val="33"/>
        <w:rPr>
          <w:rFonts w:asciiTheme="minorHAnsi" w:eastAsiaTheme="minorEastAsia" w:hAnsiTheme="minorHAnsi" w:cstheme="minorBidi"/>
          <w:noProof/>
          <w:sz w:val="22"/>
          <w:lang w:eastAsia="ru-RU"/>
        </w:rPr>
      </w:pPr>
      <w:hyperlink w:anchor="_Toc213689138" w:history="1">
        <w:r w:rsidRPr="00E172BD">
          <w:rPr>
            <w:rStyle w:val="afb"/>
            <w:rFonts w:eastAsia="Times New Roman"/>
            <w:b/>
            <w:bCs/>
            <w:noProof/>
            <w:lang w:eastAsia="ru-RU"/>
          </w:rPr>
          <w:t>1.2 Структура землепользования</w:t>
        </w:r>
        <w:r>
          <w:rPr>
            <w:noProof/>
            <w:webHidden/>
          </w:rPr>
          <w:tab/>
        </w:r>
        <w:r>
          <w:rPr>
            <w:noProof/>
            <w:webHidden/>
          </w:rPr>
          <w:fldChar w:fldCharType="begin"/>
        </w:r>
        <w:r>
          <w:rPr>
            <w:noProof/>
            <w:webHidden/>
          </w:rPr>
          <w:instrText xml:space="preserve"> PAGEREF _Toc213689138 \h </w:instrText>
        </w:r>
        <w:r>
          <w:rPr>
            <w:noProof/>
            <w:webHidden/>
          </w:rPr>
        </w:r>
        <w:r>
          <w:rPr>
            <w:noProof/>
            <w:webHidden/>
          </w:rPr>
          <w:fldChar w:fldCharType="separate"/>
        </w:r>
        <w:r>
          <w:rPr>
            <w:noProof/>
            <w:webHidden/>
          </w:rPr>
          <w:t>13</w:t>
        </w:r>
        <w:r>
          <w:rPr>
            <w:noProof/>
            <w:webHidden/>
          </w:rPr>
          <w:fldChar w:fldCharType="end"/>
        </w:r>
      </w:hyperlink>
    </w:p>
    <w:p w14:paraId="7DC0DD42" w14:textId="76176622" w:rsidR="00163386" w:rsidRDefault="00163386">
      <w:pPr>
        <w:pStyle w:val="33"/>
        <w:rPr>
          <w:rFonts w:asciiTheme="minorHAnsi" w:eastAsiaTheme="minorEastAsia" w:hAnsiTheme="minorHAnsi" w:cstheme="minorBidi"/>
          <w:noProof/>
          <w:sz w:val="22"/>
          <w:lang w:eastAsia="ru-RU"/>
        </w:rPr>
      </w:pPr>
      <w:hyperlink w:anchor="_Toc213689139" w:history="1">
        <w:r w:rsidRPr="00E172BD">
          <w:rPr>
            <w:rStyle w:val="afb"/>
            <w:iCs/>
            <w:noProof/>
          </w:rPr>
          <w:t>1.3 Характеристика природных условий и ресурсов территории</w:t>
        </w:r>
        <w:r>
          <w:rPr>
            <w:noProof/>
            <w:webHidden/>
          </w:rPr>
          <w:tab/>
        </w:r>
        <w:r>
          <w:rPr>
            <w:noProof/>
            <w:webHidden/>
          </w:rPr>
          <w:fldChar w:fldCharType="begin"/>
        </w:r>
        <w:r>
          <w:rPr>
            <w:noProof/>
            <w:webHidden/>
          </w:rPr>
          <w:instrText xml:space="preserve"> PAGEREF _Toc213689139 \h </w:instrText>
        </w:r>
        <w:r>
          <w:rPr>
            <w:noProof/>
            <w:webHidden/>
          </w:rPr>
        </w:r>
        <w:r>
          <w:rPr>
            <w:noProof/>
            <w:webHidden/>
          </w:rPr>
          <w:fldChar w:fldCharType="separate"/>
        </w:r>
        <w:r>
          <w:rPr>
            <w:noProof/>
            <w:webHidden/>
          </w:rPr>
          <w:t>14</w:t>
        </w:r>
        <w:r>
          <w:rPr>
            <w:noProof/>
            <w:webHidden/>
          </w:rPr>
          <w:fldChar w:fldCharType="end"/>
        </w:r>
      </w:hyperlink>
    </w:p>
    <w:p w14:paraId="6AF52E60" w14:textId="03E6A62E" w:rsidR="00163386" w:rsidRDefault="00163386">
      <w:pPr>
        <w:pStyle w:val="33"/>
        <w:rPr>
          <w:rFonts w:asciiTheme="minorHAnsi" w:eastAsiaTheme="minorEastAsia" w:hAnsiTheme="minorHAnsi" w:cstheme="minorBidi"/>
          <w:noProof/>
          <w:sz w:val="22"/>
          <w:lang w:eastAsia="ru-RU"/>
        </w:rPr>
      </w:pPr>
      <w:hyperlink w:anchor="_Toc213689140" w:history="1">
        <w:r w:rsidRPr="00E172BD">
          <w:rPr>
            <w:rStyle w:val="afb"/>
            <w:iCs/>
            <w:noProof/>
          </w:rPr>
          <w:t>1.4 Характеристика инженерно-геологических условий</w:t>
        </w:r>
        <w:r>
          <w:rPr>
            <w:noProof/>
            <w:webHidden/>
          </w:rPr>
          <w:tab/>
        </w:r>
        <w:r>
          <w:rPr>
            <w:noProof/>
            <w:webHidden/>
          </w:rPr>
          <w:fldChar w:fldCharType="begin"/>
        </w:r>
        <w:r>
          <w:rPr>
            <w:noProof/>
            <w:webHidden/>
          </w:rPr>
          <w:instrText xml:space="preserve"> PAGEREF _Toc213689140 \h </w:instrText>
        </w:r>
        <w:r>
          <w:rPr>
            <w:noProof/>
            <w:webHidden/>
          </w:rPr>
        </w:r>
        <w:r>
          <w:rPr>
            <w:noProof/>
            <w:webHidden/>
          </w:rPr>
          <w:fldChar w:fldCharType="separate"/>
        </w:r>
        <w:r>
          <w:rPr>
            <w:noProof/>
            <w:webHidden/>
          </w:rPr>
          <w:t>16</w:t>
        </w:r>
        <w:r>
          <w:rPr>
            <w:noProof/>
            <w:webHidden/>
          </w:rPr>
          <w:fldChar w:fldCharType="end"/>
        </w:r>
      </w:hyperlink>
    </w:p>
    <w:p w14:paraId="5B010D63" w14:textId="57C963BF" w:rsidR="00163386" w:rsidRDefault="00163386">
      <w:pPr>
        <w:pStyle w:val="33"/>
        <w:rPr>
          <w:rFonts w:asciiTheme="minorHAnsi" w:eastAsiaTheme="minorEastAsia" w:hAnsiTheme="minorHAnsi" w:cstheme="minorBidi"/>
          <w:noProof/>
          <w:sz w:val="22"/>
          <w:lang w:eastAsia="ru-RU"/>
        </w:rPr>
      </w:pPr>
      <w:hyperlink w:anchor="_Toc213689141" w:history="1">
        <w:r w:rsidRPr="00E172BD">
          <w:rPr>
            <w:rStyle w:val="afb"/>
            <w:iCs/>
            <w:noProof/>
          </w:rPr>
          <w:t>1.5 Демографический потенциал территории</w:t>
        </w:r>
        <w:r>
          <w:rPr>
            <w:noProof/>
            <w:webHidden/>
          </w:rPr>
          <w:tab/>
        </w:r>
        <w:r>
          <w:rPr>
            <w:noProof/>
            <w:webHidden/>
          </w:rPr>
          <w:fldChar w:fldCharType="begin"/>
        </w:r>
        <w:r>
          <w:rPr>
            <w:noProof/>
            <w:webHidden/>
          </w:rPr>
          <w:instrText xml:space="preserve"> PAGEREF _Toc213689141 \h </w:instrText>
        </w:r>
        <w:r>
          <w:rPr>
            <w:noProof/>
            <w:webHidden/>
          </w:rPr>
        </w:r>
        <w:r>
          <w:rPr>
            <w:noProof/>
            <w:webHidden/>
          </w:rPr>
          <w:fldChar w:fldCharType="separate"/>
        </w:r>
        <w:r>
          <w:rPr>
            <w:noProof/>
            <w:webHidden/>
          </w:rPr>
          <w:t>21</w:t>
        </w:r>
        <w:r>
          <w:rPr>
            <w:noProof/>
            <w:webHidden/>
          </w:rPr>
          <w:fldChar w:fldCharType="end"/>
        </w:r>
      </w:hyperlink>
    </w:p>
    <w:p w14:paraId="526B7A30" w14:textId="4A52AA7D" w:rsidR="00163386" w:rsidRDefault="00163386">
      <w:pPr>
        <w:pStyle w:val="33"/>
        <w:rPr>
          <w:rFonts w:asciiTheme="minorHAnsi" w:eastAsiaTheme="minorEastAsia" w:hAnsiTheme="minorHAnsi" w:cstheme="minorBidi"/>
          <w:noProof/>
          <w:sz w:val="22"/>
          <w:lang w:eastAsia="ru-RU"/>
        </w:rPr>
      </w:pPr>
      <w:hyperlink w:anchor="_Toc213689142" w:history="1">
        <w:r w:rsidRPr="00E172BD">
          <w:rPr>
            <w:rStyle w:val="afb"/>
            <w:iCs/>
            <w:noProof/>
          </w:rPr>
          <w:t>1.6 Жилищный фонд</w:t>
        </w:r>
        <w:r>
          <w:rPr>
            <w:noProof/>
            <w:webHidden/>
          </w:rPr>
          <w:tab/>
        </w:r>
        <w:r>
          <w:rPr>
            <w:noProof/>
            <w:webHidden/>
          </w:rPr>
          <w:fldChar w:fldCharType="begin"/>
        </w:r>
        <w:r>
          <w:rPr>
            <w:noProof/>
            <w:webHidden/>
          </w:rPr>
          <w:instrText xml:space="preserve"> PAGEREF _Toc213689142 \h </w:instrText>
        </w:r>
        <w:r>
          <w:rPr>
            <w:noProof/>
            <w:webHidden/>
          </w:rPr>
        </w:r>
        <w:r>
          <w:rPr>
            <w:noProof/>
            <w:webHidden/>
          </w:rPr>
          <w:fldChar w:fldCharType="separate"/>
        </w:r>
        <w:r>
          <w:rPr>
            <w:noProof/>
            <w:webHidden/>
          </w:rPr>
          <w:t>25</w:t>
        </w:r>
        <w:r>
          <w:rPr>
            <w:noProof/>
            <w:webHidden/>
          </w:rPr>
          <w:fldChar w:fldCharType="end"/>
        </w:r>
      </w:hyperlink>
    </w:p>
    <w:p w14:paraId="003B5A82" w14:textId="1815B0A3" w:rsidR="00163386" w:rsidRDefault="00163386">
      <w:pPr>
        <w:pStyle w:val="33"/>
        <w:rPr>
          <w:rFonts w:asciiTheme="minorHAnsi" w:eastAsiaTheme="minorEastAsia" w:hAnsiTheme="minorHAnsi" w:cstheme="minorBidi"/>
          <w:noProof/>
          <w:sz w:val="22"/>
          <w:lang w:eastAsia="ru-RU"/>
        </w:rPr>
      </w:pPr>
      <w:hyperlink w:anchor="_Toc213689143" w:history="1">
        <w:r w:rsidRPr="00E172BD">
          <w:rPr>
            <w:rStyle w:val="afb"/>
            <w:iCs/>
            <w:noProof/>
          </w:rPr>
          <w:t>1.7 Производственная сфера</w:t>
        </w:r>
        <w:r>
          <w:rPr>
            <w:noProof/>
            <w:webHidden/>
          </w:rPr>
          <w:tab/>
        </w:r>
        <w:r>
          <w:rPr>
            <w:noProof/>
            <w:webHidden/>
          </w:rPr>
          <w:fldChar w:fldCharType="begin"/>
        </w:r>
        <w:r>
          <w:rPr>
            <w:noProof/>
            <w:webHidden/>
          </w:rPr>
          <w:instrText xml:space="preserve"> PAGEREF _Toc213689143 \h </w:instrText>
        </w:r>
        <w:r>
          <w:rPr>
            <w:noProof/>
            <w:webHidden/>
          </w:rPr>
        </w:r>
        <w:r>
          <w:rPr>
            <w:noProof/>
            <w:webHidden/>
          </w:rPr>
          <w:fldChar w:fldCharType="separate"/>
        </w:r>
        <w:r>
          <w:rPr>
            <w:noProof/>
            <w:webHidden/>
          </w:rPr>
          <w:t>26</w:t>
        </w:r>
        <w:r>
          <w:rPr>
            <w:noProof/>
            <w:webHidden/>
          </w:rPr>
          <w:fldChar w:fldCharType="end"/>
        </w:r>
      </w:hyperlink>
    </w:p>
    <w:p w14:paraId="000BE341" w14:textId="06716085" w:rsidR="00163386" w:rsidRDefault="00163386">
      <w:pPr>
        <w:pStyle w:val="24"/>
        <w:rPr>
          <w:rFonts w:asciiTheme="minorHAnsi" w:eastAsiaTheme="minorEastAsia" w:hAnsiTheme="minorHAnsi" w:cstheme="minorBidi"/>
          <w:noProof/>
          <w:sz w:val="22"/>
          <w:lang w:eastAsia="ru-RU"/>
        </w:rPr>
      </w:pPr>
      <w:hyperlink w:anchor="_Toc213689144" w:history="1">
        <w:r w:rsidRPr="00E172BD">
          <w:rPr>
            <w:rStyle w:val="afb"/>
            <w:noProof/>
          </w:rPr>
          <w:t>ГЛАВА 2 – Характеристика обеспеченности территории муниципального образования объектами федерального, регионального и местного значения</w:t>
        </w:r>
        <w:r>
          <w:rPr>
            <w:noProof/>
            <w:webHidden/>
          </w:rPr>
          <w:tab/>
        </w:r>
        <w:r>
          <w:rPr>
            <w:noProof/>
            <w:webHidden/>
          </w:rPr>
          <w:fldChar w:fldCharType="begin"/>
        </w:r>
        <w:r>
          <w:rPr>
            <w:noProof/>
            <w:webHidden/>
          </w:rPr>
          <w:instrText xml:space="preserve"> PAGEREF _Toc213689144 \h </w:instrText>
        </w:r>
        <w:r>
          <w:rPr>
            <w:noProof/>
            <w:webHidden/>
          </w:rPr>
        </w:r>
        <w:r>
          <w:rPr>
            <w:noProof/>
            <w:webHidden/>
          </w:rPr>
          <w:fldChar w:fldCharType="separate"/>
        </w:r>
        <w:r>
          <w:rPr>
            <w:noProof/>
            <w:webHidden/>
          </w:rPr>
          <w:t>29</w:t>
        </w:r>
        <w:r>
          <w:rPr>
            <w:noProof/>
            <w:webHidden/>
          </w:rPr>
          <w:fldChar w:fldCharType="end"/>
        </w:r>
      </w:hyperlink>
    </w:p>
    <w:p w14:paraId="6319E6AA" w14:textId="437F5027" w:rsidR="00163386" w:rsidRDefault="00163386">
      <w:pPr>
        <w:pStyle w:val="33"/>
        <w:rPr>
          <w:rFonts w:asciiTheme="minorHAnsi" w:eastAsiaTheme="minorEastAsia" w:hAnsiTheme="minorHAnsi" w:cstheme="minorBidi"/>
          <w:noProof/>
          <w:sz w:val="22"/>
          <w:lang w:eastAsia="ru-RU"/>
        </w:rPr>
      </w:pPr>
      <w:hyperlink w:anchor="_Toc213689145" w:history="1">
        <w:r w:rsidRPr="00E172BD">
          <w:rPr>
            <w:rStyle w:val="afb"/>
            <w:iCs/>
            <w:noProof/>
          </w:rPr>
          <w:t>2.2 Транспортная инфраструктура</w:t>
        </w:r>
        <w:r>
          <w:rPr>
            <w:noProof/>
            <w:webHidden/>
          </w:rPr>
          <w:tab/>
        </w:r>
        <w:r>
          <w:rPr>
            <w:noProof/>
            <w:webHidden/>
          </w:rPr>
          <w:fldChar w:fldCharType="begin"/>
        </w:r>
        <w:r>
          <w:rPr>
            <w:noProof/>
            <w:webHidden/>
          </w:rPr>
          <w:instrText xml:space="preserve"> PAGEREF _Toc213689145 \h </w:instrText>
        </w:r>
        <w:r>
          <w:rPr>
            <w:noProof/>
            <w:webHidden/>
          </w:rPr>
        </w:r>
        <w:r>
          <w:rPr>
            <w:noProof/>
            <w:webHidden/>
          </w:rPr>
          <w:fldChar w:fldCharType="separate"/>
        </w:r>
        <w:r>
          <w:rPr>
            <w:noProof/>
            <w:webHidden/>
          </w:rPr>
          <w:t>29</w:t>
        </w:r>
        <w:r>
          <w:rPr>
            <w:noProof/>
            <w:webHidden/>
          </w:rPr>
          <w:fldChar w:fldCharType="end"/>
        </w:r>
      </w:hyperlink>
    </w:p>
    <w:p w14:paraId="73B2FCDB" w14:textId="7E7F6F62" w:rsidR="00163386" w:rsidRDefault="00163386">
      <w:pPr>
        <w:pStyle w:val="33"/>
        <w:rPr>
          <w:rFonts w:asciiTheme="minorHAnsi" w:eastAsiaTheme="minorEastAsia" w:hAnsiTheme="minorHAnsi" w:cstheme="minorBidi"/>
          <w:noProof/>
          <w:sz w:val="22"/>
          <w:lang w:eastAsia="ru-RU"/>
        </w:rPr>
      </w:pPr>
      <w:hyperlink w:anchor="_Toc213689146" w:history="1">
        <w:r w:rsidRPr="00E172BD">
          <w:rPr>
            <w:rStyle w:val="afb"/>
            <w:iCs/>
            <w:noProof/>
          </w:rPr>
          <w:t>2.3 Инженерная инфраструктура</w:t>
        </w:r>
        <w:r>
          <w:rPr>
            <w:noProof/>
            <w:webHidden/>
          </w:rPr>
          <w:tab/>
        </w:r>
        <w:r>
          <w:rPr>
            <w:noProof/>
            <w:webHidden/>
          </w:rPr>
          <w:fldChar w:fldCharType="begin"/>
        </w:r>
        <w:r>
          <w:rPr>
            <w:noProof/>
            <w:webHidden/>
          </w:rPr>
          <w:instrText xml:space="preserve"> PAGEREF _Toc213689146 \h </w:instrText>
        </w:r>
        <w:r>
          <w:rPr>
            <w:noProof/>
            <w:webHidden/>
          </w:rPr>
        </w:r>
        <w:r>
          <w:rPr>
            <w:noProof/>
            <w:webHidden/>
          </w:rPr>
          <w:fldChar w:fldCharType="separate"/>
        </w:r>
        <w:r>
          <w:rPr>
            <w:noProof/>
            <w:webHidden/>
          </w:rPr>
          <w:t>46</w:t>
        </w:r>
        <w:r>
          <w:rPr>
            <w:noProof/>
            <w:webHidden/>
          </w:rPr>
          <w:fldChar w:fldCharType="end"/>
        </w:r>
      </w:hyperlink>
    </w:p>
    <w:p w14:paraId="349B53B9" w14:textId="6F70B646" w:rsidR="00163386" w:rsidRDefault="00163386">
      <w:pPr>
        <w:pStyle w:val="33"/>
        <w:rPr>
          <w:rFonts w:asciiTheme="minorHAnsi" w:eastAsiaTheme="minorEastAsia" w:hAnsiTheme="minorHAnsi" w:cstheme="minorBidi"/>
          <w:noProof/>
          <w:sz w:val="22"/>
          <w:lang w:eastAsia="ru-RU"/>
        </w:rPr>
      </w:pPr>
      <w:hyperlink w:anchor="_Toc213689147" w:history="1">
        <w:r w:rsidRPr="00E172BD">
          <w:rPr>
            <w:rStyle w:val="afb"/>
            <w:iCs/>
            <w:noProof/>
          </w:rPr>
          <w:t>2.1 Социальная инфраструктура</w:t>
        </w:r>
        <w:r>
          <w:rPr>
            <w:noProof/>
            <w:webHidden/>
          </w:rPr>
          <w:tab/>
        </w:r>
        <w:r>
          <w:rPr>
            <w:noProof/>
            <w:webHidden/>
          </w:rPr>
          <w:fldChar w:fldCharType="begin"/>
        </w:r>
        <w:r>
          <w:rPr>
            <w:noProof/>
            <w:webHidden/>
          </w:rPr>
          <w:instrText xml:space="preserve"> PAGEREF _Toc213689147 \h </w:instrText>
        </w:r>
        <w:r>
          <w:rPr>
            <w:noProof/>
            <w:webHidden/>
          </w:rPr>
        </w:r>
        <w:r>
          <w:rPr>
            <w:noProof/>
            <w:webHidden/>
          </w:rPr>
          <w:fldChar w:fldCharType="separate"/>
        </w:r>
        <w:r>
          <w:rPr>
            <w:noProof/>
            <w:webHidden/>
          </w:rPr>
          <w:t>57</w:t>
        </w:r>
        <w:r>
          <w:rPr>
            <w:noProof/>
            <w:webHidden/>
          </w:rPr>
          <w:fldChar w:fldCharType="end"/>
        </w:r>
      </w:hyperlink>
    </w:p>
    <w:p w14:paraId="45E7A4EB" w14:textId="176A20B7" w:rsidR="00163386" w:rsidRDefault="00163386">
      <w:pPr>
        <w:pStyle w:val="33"/>
        <w:rPr>
          <w:rFonts w:asciiTheme="minorHAnsi" w:eastAsiaTheme="minorEastAsia" w:hAnsiTheme="minorHAnsi" w:cstheme="minorBidi"/>
          <w:noProof/>
          <w:sz w:val="22"/>
          <w:lang w:eastAsia="ru-RU"/>
        </w:rPr>
      </w:pPr>
      <w:hyperlink w:anchor="_Toc213689148" w:history="1">
        <w:r w:rsidRPr="00E172BD">
          <w:rPr>
            <w:rStyle w:val="afb"/>
            <w:iCs/>
            <w:noProof/>
          </w:rPr>
          <w:t>2.4 Объекты специального назначения</w:t>
        </w:r>
        <w:r>
          <w:rPr>
            <w:noProof/>
            <w:webHidden/>
          </w:rPr>
          <w:tab/>
        </w:r>
        <w:r>
          <w:rPr>
            <w:noProof/>
            <w:webHidden/>
          </w:rPr>
          <w:fldChar w:fldCharType="begin"/>
        </w:r>
        <w:r>
          <w:rPr>
            <w:noProof/>
            <w:webHidden/>
          </w:rPr>
          <w:instrText xml:space="preserve"> PAGEREF _Toc213689148 \h </w:instrText>
        </w:r>
        <w:r>
          <w:rPr>
            <w:noProof/>
            <w:webHidden/>
          </w:rPr>
        </w:r>
        <w:r>
          <w:rPr>
            <w:noProof/>
            <w:webHidden/>
          </w:rPr>
          <w:fldChar w:fldCharType="separate"/>
        </w:r>
        <w:r>
          <w:rPr>
            <w:noProof/>
            <w:webHidden/>
          </w:rPr>
          <w:t>76</w:t>
        </w:r>
        <w:r>
          <w:rPr>
            <w:noProof/>
            <w:webHidden/>
          </w:rPr>
          <w:fldChar w:fldCharType="end"/>
        </w:r>
      </w:hyperlink>
    </w:p>
    <w:p w14:paraId="62AE9480" w14:textId="21F160DF" w:rsidR="00163386" w:rsidRDefault="00163386">
      <w:pPr>
        <w:pStyle w:val="33"/>
        <w:rPr>
          <w:rFonts w:asciiTheme="minorHAnsi" w:eastAsiaTheme="minorEastAsia" w:hAnsiTheme="minorHAnsi" w:cstheme="minorBidi"/>
          <w:noProof/>
          <w:sz w:val="22"/>
          <w:lang w:eastAsia="ru-RU"/>
        </w:rPr>
      </w:pPr>
      <w:hyperlink w:anchor="_Toc213689149" w:history="1">
        <w:r w:rsidRPr="00E172BD">
          <w:rPr>
            <w:rStyle w:val="afb"/>
            <w:iCs/>
            <w:noProof/>
          </w:rPr>
          <w:t>2.5 Размещение объектов в области предупреждении и ликвидации последствий чрезвычайных ситуаций</w:t>
        </w:r>
        <w:r w:rsidRPr="00E172BD">
          <w:rPr>
            <w:rStyle w:val="afb"/>
            <w:iCs/>
            <w:noProof/>
            <w:spacing w:val="-1"/>
          </w:rPr>
          <w:t xml:space="preserve"> природного и техногенного характера</w:t>
        </w:r>
        <w:r>
          <w:rPr>
            <w:noProof/>
            <w:webHidden/>
          </w:rPr>
          <w:tab/>
        </w:r>
        <w:r>
          <w:rPr>
            <w:noProof/>
            <w:webHidden/>
          </w:rPr>
          <w:fldChar w:fldCharType="begin"/>
        </w:r>
        <w:r>
          <w:rPr>
            <w:noProof/>
            <w:webHidden/>
          </w:rPr>
          <w:instrText xml:space="preserve"> PAGEREF _Toc213689149 \h </w:instrText>
        </w:r>
        <w:r>
          <w:rPr>
            <w:noProof/>
            <w:webHidden/>
          </w:rPr>
        </w:r>
        <w:r>
          <w:rPr>
            <w:noProof/>
            <w:webHidden/>
          </w:rPr>
          <w:fldChar w:fldCharType="separate"/>
        </w:r>
        <w:r>
          <w:rPr>
            <w:noProof/>
            <w:webHidden/>
          </w:rPr>
          <w:t>77</w:t>
        </w:r>
        <w:r>
          <w:rPr>
            <w:noProof/>
            <w:webHidden/>
          </w:rPr>
          <w:fldChar w:fldCharType="end"/>
        </w:r>
      </w:hyperlink>
    </w:p>
    <w:p w14:paraId="5E83D721" w14:textId="413FFDC4" w:rsidR="00163386" w:rsidRDefault="00163386">
      <w:pPr>
        <w:pStyle w:val="24"/>
        <w:rPr>
          <w:rFonts w:asciiTheme="minorHAnsi" w:eastAsiaTheme="minorEastAsia" w:hAnsiTheme="minorHAnsi" w:cstheme="minorBidi"/>
          <w:noProof/>
          <w:sz w:val="22"/>
          <w:lang w:eastAsia="ru-RU"/>
        </w:rPr>
      </w:pPr>
      <w:hyperlink w:anchor="_Toc213689150" w:history="1">
        <w:r w:rsidRPr="00E172BD">
          <w:rPr>
            <w:rStyle w:val="afb"/>
            <w:noProof/>
          </w:rPr>
          <w:t>ГЛАВА 3 – Территории объектов культурного наследия</w:t>
        </w:r>
        <w:r>
          <w:rPr>
            <w:noProof/>
            <w:webHidden/>
          </w:rPr>
          <w:tab/>
        </w:r>
        <w:r>
          <w:rPr>
            <w:noProof/>
            <w:webHidden/>
          </w:rPr>
          <w:fldChar w:fldCharType="begin"/>
        </w:r>
        <w:r>
          <w:rPr>
            <w:noProof/>
            <w:webHidden/>
          </w:rPr>
          <w:instrText xml:space="preserve"> PAGEREF _Toc213689150 \h </w:instrText>
        </w:r>
        <w:r>
          <w:rPr>
            <w:noProof/>
            <w:webHidden/>
          </w:rPr>
        </w:r>
        <w:r>
          <w:rPr>
            <w:noProof/>
            <w:webHidden/>
          </w:rPr>
          <w:fldChar w:fldCharType="separate"/>
        </w:r>
        <w:r>
          <w:rPr>
            <w:noProof/>
            <w:webHidden/>
          </w:rPr>
          <w:t>79</w:t>
        </w:r>
        <w:r>
          <w:rPr>
            <w:noProof/>
            <w:webHidden/>
          </w:rPr>
          <w:fldChar w:fldCharType="end"/>
        </w:r>
      </w:hyperlink>
    </w:p>
    <w:p w14:paraId="02E0E4A9" w14:textId="6E6C966A" w:rsidR="00163386" w:rsidRDefault="00163386">
      <w:pPr>
        <w:pStyle w:val="24"/>
        <w:rPr>
          <w:rFonts w:asciiTheme="minorHAnsi" w:eastAsiaTheme="minorEastAsia" w:hAnsiTheme="minorHAnsi" w:cstheme="minorBidi"/>
          <w:noProof/>
          <w:sz w:val="22"/>
          <w:lang w:eastAsia="ru-RU"/>
        </w:rPr>
      </w:pPr>
      <w:hyperlink w:anchor="_Toc213689151" w:history="1">
        <w:r w:rsidRPr="00E172BD">
          <w:rPr>
            <w:rStyle w:val="afb"/>
            <w:noProof/>
          </w:rPr>
          <w:t>ГЛАВА 4 – Особо охраняемые природные территории федерального, регионального и местного значения</w:t>
        </w:r>
        <w:r>
          <w:rPr>
            <w:noProof/>
            <w:webHidden/>
          </w:rPr>
          <w:tab/>
        </w:r>
        <w:r>
          <w:rPr>
            <w:noProof/>
            <w:webHidden/>
          </w:rPr>
          <w:fldChar w:fldCharType="begin"/>
        </w:r>
        <w:r>
          <w:rPr>
            <w:noProof/>
            <w:webHidden/>
          </w:rPr>
          <w:instrText xml:space="preserve"> PAGEREF _Toc213689151 \h </w:instrText>
        </w:r>
        <w:r>
          <w:rPr>
            <w:noProof/>
            <w:webHidden/>
          </w:rPr>
        </w:r>
        <w:r>
          <w:rPr>
            <w:noProof/>
            <w:webHidden/>
          </w:rPr>
          <w:fldChar w:fldCharType="separate"/>
        </w:r>
        <w:r>
          <w:rPr>
            <w:noProof/>
            <w:webHidden/>
          </w:rPr>
          <w:t>94</w:t>
        </w:r>
        <w:r>
          <w:rPr>
            <w:noProof/>
            <w:webHidden/>
          </w:rPr>
          <w:fldChar w:fldCharType="end"/>
        </w:r>
      </w:hyperlink>
    </w:p>
    <w:p w14:paraId="08B0C871" w14:textId="79587002" w:rsidR="00163386" w:rsidRDefault="00163386">
      <w:pPr>
        <w:pStyle w:val="24"/>
        <w:rPr>
          <w:rFonts w:asciiTheme="minorHAnsi" w:eastAsiaTheme="minorEastAsia" w:hAnsiTheme="minorHAnsi" w:cstheme="minorBidi"/>
          <w:noProof/>
          <w:sz w:val="22"/>
          <w:lang w:eastAsia="ru-RU"/>
        </w:rPr>
      </w:pPr>
      <w:hyperlink w:anchor="_Toc213689152" w:history="1">
        <w:r w:rsidRPr="00E172BD">
          <w:rPr>
            <w:rStyle w:val="afb"/>
            <w:noProof/>
          </w:rPr>
          <w:t>ГЛАВА 5 – Месторождения и проявления полезных ископаемых. Лицензионные участки недр</w:t>
        </w:r>
        <w:r>
          <w:rPr>
            <w:noProof/>
            <w:webHidden/>
          </w:rPr>
          <w:tab/>
        </w:r>
        <w:r>
          <w:rPr>
            <w:noProof/>
            <w:webHidden/>
          </w:rPr>
          <w:fldChar w:fldCharType="begin"/>
        </w:r>
        <w:r>
          <w:rPr>
            <w:noProof/>
            <w:webHidden/>
          </w:rPr>
          <w:instrText xml:space="preserve"> PAGEREF _Toc213689152 \h </w:instrText>
        </w:r>
        <w:r>
          <w:rPr>
            <w:noProof/>
            <w:webHidden/>
          </w:rPr>
        </w:r>
        <w:r>
          <w:rPr>
            <w:noProof/>
            <w:webHidden/>
          </w:rPr>
          <w:fldChar w:fldCharType="separate"/>
        </w:r>
        <w:r>
          <w:rPr>
            <w:noProof/>
            <w:webHidden/>
          </w:rPr>
          <w:t>110</w:t>
        </w:r>
        <w:r>
          <w:rPr>
            <w:noProof/>
            <w:webHidden/>
          </w:rPr>
          <w:fldChar w:fldCharType="end"/>
        </w:r>
      </w:hyperlink>
    </w:p>
    <w:p w14:paraId="01064E81" w14:textId="574CA1A4" w:rsidR="00163386" w:rsidRDefault="00163386">
      <w:pPr>
        <w:pStyle w:val="24"/>
        <w:rPr>
          <w:rFonts w:asciiTheme="minorHAnsi" w:eastAsiaTheme="minorEastAsia" w:hAnsiTheme="minorHAnsi" w:cstheme="minorBidi"/>
          <w:noProof/>
          <w:sz w:val="22"/>
          <w:lang w:eastAsia="ru-RU"/>
        </w:rPr>
      </w:pPr>
      <w:hyperlink w:anchor="_Toc213689153" w:history="1">
        <w:r w:rsidRPr="00E172BD">
          <w:rPr>
            <w:rStyle w:val="afb"/>
            <w:noProof/>
          </w:rPr>
          <w:t>ГЛАВА 6 – Экологическое состояние территории. Зоны с особыми условиями использования территории</w:t>
        </w:r>
        <w:r>
          <w:rPr>
            <w:noProof/>
            <w:webHidden/>
          </w:rPr>
          <w:tab/>
        </w:r>
        <w:r>
          <w:rPr>
            <w:noProof/>
            <w:webHidden/>
          </w:rPr>
          <w:fldChar w:fldCharType="begin"/>
        </w:r>
        <w:r>
          <w:rPr>
            <w:noProof/>
            <w:webHidden/>
          </w:rPr>
          <w:instrText xml:space="preserve"> PAGEREF _Toc213689153 \h </w:instrText>
        </w:r>
        <w:r>
          <w:rPr>
            <w:noProof/>
            <w:webHidden/>
          </w:rPr>
        </w:r>
        <w:r>
          <w:rPr>
            <w:noProof/>
            <w:webHidden/>
          </w:rPr>
          <w:fldChar w:fldCharType="separate"/>
        </w:r>
        <w:r>
          <w:rPr>
            <w:noProof/>
            <w:webHidden/>
          </w:rPr>
          <w:t>112</w:t>
        </w:r>
        <w:r>
          <w:rPr>
            <w:noProof/>
            <w:webHidden/>
          </w:rPr>
          <w:fldChar w:fldCharType="end"/>
        </w:r>
      </w:hyperlink>
    </w:p>
    <w:p w14:paraId="69FE5EDA" w14:textId="3E067085" w:rsidR="00163386" w:rsidRDefault="00163386">
      <w:pPr>
        <w:pStyle w:val="33"/>
        <w:rPr>
          <w:rFonts w:asciiTheme="minorHAnsi" w:eastAsiaTheme="minorEastAsia" w:hAnsiTheme="minorHAnsi" w:cstheme="minorBidi"/>
          <w:noProof/>
          <w:sz w:val="22"/>
          <w:lang w:eastAsia="ru-RU"/>
        </w:rPr>
      </w:pPr>
      <w:hyperlink w:anchor="_Toc213689154" w:history="1">
        <w:r w:rsidRPr="00E172BD">
          <w:rPr>
            <w:rStyle w:val="afb"/>
            <w:iCs/>
            <w:noProof/>
          </w:rPr>
          <w:t>6.1 Экологическое состояние территории (сведения о характере загрязнения окружающей среды)</w:t>
        </w:r>
        <w:r>
          <w:rPr>
            <w:noProof/>
            <w:webHidden/>
          </w:rPr>
          <w:tab/>
        </w:r>
        <w:r>
          <w:rPr>
            <w:noProof/>
            <w:webHidden/>
          </w:rPr>
          <w:fldChar w:fldCharType="begin"/>
        </w:r>
        <w:r>
          <w:rPr>
            <w:noProof/>
            <w:webHidden/>
          </w:rPr>
          <w:instrText xml:space="preserve"> PAGEREF _Toc213689154 \h </w:instrText>
        </w:r>
        <w:r>
          <w:rPr>
            <w:noProof/>
            <w:webHidden/>
          </w:rPr>
        </w:r>
        <w:r>
          <w:rPr>
            <w:noProof/>
            <w:webHidden/>
          </w:rPr>
          <w:fldChar w:fldCharType="separate"/>
        </w:r>
        <w:r>
          <w:rPr>
            <w:noProof/>
            <w:webHidden/>
          </w:rPr>
          <w:t>113</w:t>
        </w:r>
        <w:r>
          <w:rPr>
            <w:noProof/>
            <w:webHidden/>
          </w:rPr>
          <w:fldChar w:fldCharType="end"/>
        </w:r>
      </w:hyperlink>
    </w:p>
    <w:p w14:paraId="5E89C463" w14:textId="7A23B4C4" w:rsidR="00163386" w:rsidRDefault="00163386">
      <w:pPr>
        <w:pStyle w:val="33"/>
        <w:rPr>
          <w:rFonts w:asciiTheme="minorHAnsi" w:eastAsiaTheme="minorEastAsia" w:hAnsiTheme="minorHAnsi" w:cstheme="minorBidi"/>
          <w:noProof/>
          <w:sz w:val="22"/>
          <w:lang w:eastAsia="ru-RU"/>
        </w:rPr>
      </w:pPr>
      <w:hyperlink w:anchor="_Toc213689155" w:history="1">
        <w:r w:rsidRPr="00E172BD">
          <w:rPr>
            <w:rStyle w:val="afb"/>
            <w:iCs/>
            <w:noProof/>
          </w:rPr>
          <w:t>6.2 Зоны с особыми условиями использования территорий</w:t>
        </w:r>
        <w:r>
          <w:rPr>
            <w:noProof/>
            <w:webHidden/>
          </w:rPr>
          <w:tab/>
        </w:r>
        <w:r>
          <w:rPr>
            <w:noProof/>
            <w:webHidden/>
          </w:rPr>
          <w:fldChar w:fldCharType="begin"/>
        </w:r>
        <w:r>
          <w:rPr>
            <w:noProof/>
            <w:webHidden/>
          </w:rPr>
          <w:instrText xml:space="preserve"> PAGEREF _Toc213689155 \h </w:instrText>
        </w:r>
        <w:r>
          <w:rPr>
            <w:noProof/>
            <w:webHidden/>
          </w:rPr>
        </w:r>
        <w:r>
          <w:rPr>
            <w:noProof/>
            <w:webHidden/>
          </w:rPr>
          <w:fldChar w:fldCharType="separate"/>
        </w:r>
        <w:r>
          <w:rPr>
            <w:noProof/>
            <w:webHidden/>
          </w:rPr>
          <w:t>116</w:t>
        </w:r>
        <w:r>
          <w:rPr>
            <w:noProof/>
            <w:webHidden/>
          </w:rPr>
          <w:fldChar w:fldCharType="end"/>
        </w:r>
      </w:hyperlink>
    </w:p>
    <w:p w14:paraId="663FFDA7" w14:textId="391C45E0" w:rsidR="00163386" w:rsidRDefault="00163386">
      <w:pPr>
        <w:pStyle w:val="24"/>
        <w:rPr>
          <w:rFonts w:asciiTheme="minorHAnsi" w:eastAsiaTheme="minorEastAsia" w:hAnsiTheme="minorHAnsi" w:cstheme="minorBidi"/>
          <w:noProof/>
          <w:sz w:val="22"/>
          <w:lang w:eastAsia="ru-RU"/>
        </w:rPr>
      </w:pPr>
      <w:hyperlink w:anchor="_Toc213689156" w:history="1">
        <w:r w:rsidRPr="00E172BD">
          <w:rPr>
            <w:rStyle w:val="afb"/>
            <w:noProof/>
          </w:rPr>
          <w:t>ГЛАВА 7 –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w:t>
        </w:r>
        <w:r>
          <w:rPr>
            <w:noProof/>
            <w:webHidden/>
          </w:rPr>
          <w:tab/>
        </w:r>
        <w:r>
          <w:rPr>
            <w:noProof/>
            <w:webHidden/>
          </w:rPr>
          <w:fldChar w:fldCharType="begin"/>
        </w:r>
        <w:r>
          <w:rPr>
            <w:noProof/>
            <w:webHidden/>
          </w:rPr>
          <w:instrText xml:space="preserve"> PAGEREF _Toc213689156 \h </w:instrText>
        </w:r>
        <w:r>
          <w:rPr>
            <w:noProof/>
            <w:webHidden/>
          </w:rPr>
        </w:r>
        <w:r>
          <w:rPr>
            <w:noProof/>
            <w:webHidden/>
          </w:rPr>
          <w:fldChar w:fldCharType="separate"/>
        </w:r>
        <w:r>
          <w:rPr>
            <w:noProof/>
            <w:webHidden/>
          </w:rPr>
          <w:t>137</w:t>
        </w:r>
        <w:r>
          <w:rPr>
            <w:noProof/>
            <w:webHidden/>
          </w:rPr>
          <w:fldChar w:fldCharType="end"/>
        </w:r>
      </w:hyperlink>
    </w:p>
    <w:p w14:paraId="3FF2DAE4" w14:textId="72B94D45" w:rsidR="00163386" w:rsidRDefault="00163386">
      <w:pPr>
        <w:pStyle w:val="33"/>
        <w:rPr>
          <w:rFonts w:asciiTheme="minorHAnsi" w:eastAsiaTheme="minorEastAsia" w:hAnsiTheme="minorHAnsi" w:cstheme="minorBidi"/>
          <w:noProof/>
          <w:sz w:val="22"/>
          <w:lang w:eastAsia="ru-RU"/>
        </w:rPr>
      </w:pPr>
      <w:hyperlink w:anchor="_Toc213689157" w:history="1">
        <w:r w:rsidRPr="00E172BD">
          <w:rPr>
            <w:rStyle w:val="afb"/>
            <w:rFonts w:eastAsia="Times New Roman"/>
            <w:b/>
            <w:bCs/>
            <w:noProof/>
            <w:lang w:eastAsia="ru-RU"/>
          </w:rPr>
          <w:t>7.1 Минимальные расстояния до магистральных трубопроводов</w:t>
        </w:r>
        <w:r>
          <w:rPr>
            <w:noProof/>
            <w:webHidden/>
          </w:rPr>
          <w:tab/>
        </w:r>
        <w:r>
          <w:rPr>
            <w:noProof/>
            <w:webHidden/>
          </w:rPr>
          <w:fldChar w:fldCharType="begin"/>
        </w:r>
        <w:r>
          <w:rPr>
            <w:noProof/>
            <w:webHidden/>
          </w:rPr>
          <w:instrText xml:space="preserve"> PAGEREF _Toc213689157 \h </w:instrText>
        </w:r>
        <w:r>
          <w:rPr>
            <w:noProof/>
            <w:webHidden/>
          </w:rPr>
        </w:r>
        <w:r>
          <w:rPr>
            <w:noProof/>
            <w:webHidden/>
          </w:rPr>
          <w:fldChar w:fldCharType="separate"/>
        </w:r>
        <w:r>
          <w:rPr>
            <w:noProof/>
            <w:webHidden/>
          </w:rPr>
          <w:t>137</w:t>
        </w:r>
        <w:r>
          <w:rPr>
            <w:noProof/>
            <w:webHidden/>
          </w:rPr>
          <w:fldChar w:fldCharType="end"/>
        </w:r>
      </w:hyperlink>
    </w:p>
    <w:p w14:paraId="62C433E5" w14:textId="22BA2197" w:rsidR="00163386" w:rsidRDefault="00163386">
      <w:pPr>
        <w:pStyle w:val="33"/>
        <w:rPr>
          <w:rFonts w:asciiTheme="minorHAnsi" w:eastAsiaTheme="minorEastAsia" w:hAnsiTheme="minorHAnsi" w:cstheme="minorBidi"/>
          <w:noProof/>
          <w:sz w:val="22"/>
          <w:lang w:eastAsia="ru-RU"/>
        </w:rPr>
      </w:pPr>
      <w:hyperlink w:anchor="_Toc213689158" w:history="1">
        <w:r w:rsidRPr="00E172BD">
          <w:rPr>
            <w:rStyle w:val="afb"/>
            <w:rFonts w:eastAsia="Times New Roman"/>
            <w:b/>
            <w:bCs/>
            <w:noProof/>
            <w:lang w:eastAsia="ru-RU"/>
          </w:rPr>
          <w:t>Границы лесных участков Володарского муниципального округа</w:t>
        </w:r>
        <w:r>
          <w:rPr>
            <w:noProof/>
            <w:webHidden/>
          </w:rPr>
          <w:tab/>
        </w:r>
        <w:r>
          <w:rPr>
            <w:noProof/>
            <w:webHidden/>
          </w:rPr>
          <w:fldChar w:fldCharType="begin"/>
        </w:r>
        <w:r>
          <w:rPr>
            <w:noProof/>
            <w:webHidden/>
          </w:rPr>
          <w:instrText xml:space="preserve"> PAGEREF _Toc213689158 \h </w:instrText>
        </w:r>
        <w:r>
          <w:rPr>
            <w:noProof/>
            <w:webHidden/>
          </w:rPr>
        </w:r>
        <w:r>
          <w:rPr>
            <w:noProof/>
            <w:webHidden/>
          </w:rPr>
          <w:fldChar w:fldCharType="separate"/>
        </w:r>
        <w:r>
          <w:rPr>
            <w:noProof/>
            <w:webHidden/>
          </w:rPr>
          <w:t>138</w:t>
        </w:r>
        <w:r>
          <w:rPr>
            <w:noProof/>
            <w:webHidden/>
          </w:rPr>
          <w:fldChar w:fldCharType="end"/>
        </w:r>
      </w:hyperlink>
    </w:p>
    <w:p w14:paraId="1C07B495" w14:textId="2EEF49CE" w:rsidR="00163386" w:rsidRDefault="00163386">
      <w:pPr>
        <w:pStyle w:val="11"/>
        <w:rPr>
          <w:rFonts w:asciiTheme="minorHAnsi" w:eastAsiaTheme="minorEastAsia" w:hAnsiTheme="minorHAnsi" w:cstheme="minorBidi"/>
          <w:noProof/>
          <w:sz w:val="22"/>
          <w:lang w:eastAsia="ru-RU"/>
        </w:rPr>
      </w:pPr>
      <w:hyperlink w:anchor="_Toc213689159" w:history="1">
        <w:r w:rsidRPr="00E172BD">
          <w:rPr>
            <w:rStyle w:val="afb"/>
            <w:noProof/>
          </w:rPr>
          <w:t xml:space="preserve">РАЗДЕЛ </w:t>
        </w:r>
        <w:r w:rsidRPr="00E172BD">
          <w:rPr>
            <w:rStyle w:val="afb"/>
            <w:noProof/>
            <w:lang w:val="en-US"/>
          </w:rPr>
          <w:t>IV</w:t>
        </w:r>
        <w:r w:rsidRPr="00E172BD">
          <w:rPr>
            <w:rStyle w:val="afb"/>
            <w:noProof/>
          </w:rPr>
          <w:t xml:space="preserve"> – Обоснование выбранного варианта размещения объектов местного значения</w:t>
        </w:r>
        <w:r>
          <w:rPr>
            <w:noProof/>
            <w:webHidden/>
          </w:rPr>
          <w:tab/>
        </w:r>
        <w:r>
          <w:rPr>
            <w:noProof/>
            <w:webHidden/>
          </w:rPr>
          <w:fldChar w:fldCharType="begin"/>
        </w:r>
        <w:r>
          <w:rPr>
            <w:noProof/>
            <w:webHidden/>
          </w:rPr>
          <w:instrText xml:space="preserve"> PAGEREF _Toc213689159 \h </w:instrText>
        </w:r>
        <w:r>
          <w:rPr>
            <w:noProof/>
            <w:webHidden/>
          </w:rPr>
        </w:r>
        <w:r>
          <w:rPr>
            <w:noProof/>
            <w:webHidden/>
          </w:rPr>
          <w:fldChar w:fldCharType="separate"/>
        </w:r>
        <w:r>
          <w:rPr>
            <w:noProof/>
            <w:webHidden/>
          </w:rPr>
          <w:t>140</w:t>
        </w:r>
        <w:r>
          <w:rPr>
            <w:noProof/>
            <w:webHidden/>
          </w:rPr>
          <w:fldChar w:fldCharType="end"/>
        </w:r>
      </w:hyperlink>
    </w:p>
    <w:p w14:paraId="6EA76A2E" w14:textId="785C913C" w:rsidR="00163386" w:rsidRDefault="00163386">
      <w:pPr>
        <w:pStyle w:val="24"/>
        <w:rPr>
          <w:rFonts w:asciiTheme="minorHAnsi" w:eastAsiaTheme="minorEastAsia" w:hAnsiTheme="minorHAnsi" w:cstheme="minorBidi"/>
          <w:noProof/>
          <w:sz w:val="22"/>
          <w:lang w:eastAsia="ru-RU"/>
        </w:rPr>
      </w:pPr>
      <w:hyperlink w:anchor="_Toc213689160" w:history="1">
        <w:r w:rsidRPr="00E172BD">
          <w:rPr>
            <w:rStyle w:val="afb"/>
            <w:noProof/>
          </w:rPr>
          <w:t>ГЛАВА 8 – Демографический прогноз</w:t>
        </w:r>
        <w:r>
          <w:rPr>
            <w:noProof/>
            <w:webHidden/>
          </w:rPr>
          <w:tab/>
        </w:r>
        <w:r>
          <w:rPr>
            <w:noProof/>
            <w:webHidden/>
          </w:rPr>
          <w:fldChar w:fldCharType="begin"/>
        </w:r>
        <w:r>
          <w:rPr>
            <w:noProof/>
            <w:webHidden/>
          </w:rPr>
          <w:instrText xml:space="preserve"> PAGEREF _Toc213689160 \h </w:instrText>
        </w:r>
        <w:r>
          <w:rPr>
            <w:noProof/>
            <w:webHidden/>
          </w:rPr>
        </w:r>
        <w:r>
          <w:rPr>
            <w:noProof/>
            <w:webHidden/>
          </w:rPr>
          <w:fldChar w:fldCharType="separate"/>
        </w:r>
        <w:r>
          <w:rPr>
            <w:noProof/>
            <w:webHidden/>
          </w:rPr>
          <w:t>140</w:t>
        </w:r>
        <w:r>
          <w:rPr>
            <w:noProof/>
            <w:webHidden/>
          </w:rPr>
          <w:fldChar w:fldCharType="end"/>
        </w:r>
      </w:hyperlink>
    </w:p>
    <w:p w14:paraId="27A14D70" w14:textId="014CB848" w:rsidR="00163386" w:rsidRDefault="00163386">
      <w:pPr>
        <w:pStyle w:val="24"/>
        <w:rPr>
          <w:rFonts w:asciiTheme="minorHAnsi" w:eastAsiaTheme="minorEastAsia" w:hAnsiTheme="minorHAnsi" w:cstheme="minorBidi"/>
          <w:noProof/>
          <w:sz w:val="22"/>
          <w:lang w:eastAsia="ru-RU"/>
        </w:rPr>
      </w:pPr>
      <w:hyperlink w:anchor="_Toc213689161" w:history="1">
        <w:r w:rsidRPr="00E172BD">
          <w:rPr>
            <w:rStyle w:val="afb"/>
            <w:noProof/>
          </w:rPr>
          <w:t>ГЛАВА 9 – Планируемые мероприятия развития территории</w:t>
        </w:r>
        <w:r>
          <w:rPr>
            <w:noProof/>
            <w:webHidden/>
          </w:rPr>
          <w:tab/>
        </w:r>
        <w:r>
          <w:rPr>
            <w:noProof/>
            <w:webHidden/>
          </w:rPr>
          <w:fldChar w:fldCharType="begin"/>
        </w:r>
        <w:r>
          <w:rPr>
            <w:noProof/>
            <w:webHidden/>
          </w:rPr>
          <w:instrText xml:space="preserve"> PAGEREF _Toc213689161 \h </w:instrText>
        </w:r>
        <w:r>
          <w:rPr>
            <w:noProof/>
            <w:webHidden/>
          </w:rPr>
        </w:r>
        <w:r>
          <w:rPr>
            <w:noProof/>
            <w:webHidden/>
          </w:rPr>
          <w:fldChar w:fldCharType="separate"/>
        </w:r>
        <w:r>
          <w:rPr>
            <w:noProof/>
            <w:webHidden/>
          </w:rPr>
          <w:t>142</w:t>
        </w:r>
        <w:r>
          <w:rPr>
            <w:noProof/>
            <w:webHidden/>
          </w:rPr>
          <w:fldChar w:fldCharType="end"/>
        </w:r>
      </w:hyperlink>
    </w:p>
    <w:p w14:paraId="72249CB9" w14:textId="34497E14" w:rsidR="00163386" w:rsidRDefault="00163386">
      <w:pPr>
        <w:pStyle w:val="33"/>
        <w:rPr>
          <w:rFonts w:asciiTheme="minorHAnsi" w:eastAsiaTheme="minorEastAsia" w:hAnsiTheme="minorHAnsi" w:cstheme="minorBidi"/>
          <w:noProof/>
          <w:sz w:val="22"/>
          <w:lang w:eastAsia="ru-RU"/>
        </w:rPr>
      </w:pPr>
      <w:hyperlink w:anchor="_Toc213689162" w:history="1">
        <w:r w:rsidRPr="00E172BD">
          <w:rPr>
            <w:rStyle w:val="afb"/>
            <w:iCs/>
            <w:noProof/>
          </w:rPr>
          <w:t>9.1 Планировочная организация территории муниципального округа</w:t>
        </w:r>
        <w:r>
          <w:rPr>
            <w:noProof/>
            <w:webHidden/>
          </w:rPr>
          <w:tab/>
        </w:r>
        <w:r>
          <w:rPr>
            <w:noProof/>
            <w:webHidden/>
          </w:rPr>
          <w:fldChar w:fldCharType="begin"/>
        </w:r>
        <w:r>
          <w:rPr>
            <w:noProof/>
            <w:webHidden/>
          </w:rPr>
          <w:instrText xml:space="preserve"> PAGEREF _Toc213689162 \h </w:instrText>
        </w:r>
        <w:r>
          <w:rPr>
            <w:noProof/>
            <w:webHidden/>
          </w:rPr>
        </w:r>
        <w:r>
          <w:rPr>
            <w:noProof/>
            <w:webHidden/>
          </w:rPr>
          <w:fldChar w:fldCharType="separate"/>
        </w:r>
        <w:r>
          <w:rPr>
            <w:noProof/>
            <w:webHidden/>
          </w:rPr>
          <w:t>142</w:t>
        </w:r>
        <w:r>
          <w:rPr>
            <w:noProof/>
            <w:webHidden/>
          </w:rPr>
          <w:fldChar w:fldCharType="end"/>
        </w:r>
      </w:hyperlink>
    </w:p>
    <w:p w14:paraId="019D59A6" w14:textId="6945072A" w:rsidR="00163386" w:rsidRDefault="00163386">
      <w:pPr>
        <w:pStyle w:val="33"/>
        <w:rPr>
          <w:rFonts w:asciiTheme="minorHAnsi" w:eastAsiaTheme="minorEastAsia" w:hAnsiTheme="minorHAnsi" w:cstheme="minorBidi"/>
          <w:noProof/>
          <w:sz w:val="22"/>
          <w:lang w:eastAsia="ru-RU"/>
        </w:rPr>
      </w:pPr>
      <w:hyperlink w:anchor="_Toc213689163" w:history="1">
        <w:r w:rsidRPr="00E172BD">
          <w:rPr>
            <w:rStyle w:val="afb"/>
            <w:iCs/>
            <w:noProof/>
          </w:rPr>
          <w:t>9.2 Производственная сфера</w:t>
        </w:r>
        <w:r>
          <w:rPr>
            <w:noProof/>
            <w:webHidden/>
          </w:rPr>
          <w:tab/>
        </w:r>
        <w:r>
          <w:rPr>
            <w:noProof/>
            <w:webHidden/>
          </w:rPr>
          <w:fldChar w:fldCharType="begin"/>
        </w:r>
        <w:r>
          <w:rPr>
            <w:noProof/>
            <w:webHidden/>
          </w:rPr>
          <w:instrText xml:space="preserve"> PAGEREF _Toc213689163 \h </w:instrText>
        </w:r>
        <w:r>
          <w:rPr>
            <w:noProof/>
            <w:webHidden/>
          </w:rPr>
        </w:r>
        <w:r>
          <w:rPr>
            <w:noProof/>
            <w:webHidden/>
          </w:rPr>
          <w:fldChar w:fldCharType="separate"/>
        </w:r>
        <w:r>
          <w:rPr>
            <w:noProof/>
            <w:webHidden/>
          </w:rPr>
          <w:t>142</w:t>
        </w:r>
        <w:r>
          <w:rPr>
            <w:noProof/>
            <w:webHidden/>
          </w:rPr>
          <w:fldChar w:fldCharType="end"/>
        </w:r>
      </w:hyperlink>
    </w:p>
    <w:p w14:paraId="0C84F346" w14:textId="5CA21323" w:rsidR="00163386" w:rsidRDefault="00163386">
      <w:pPr>
        <w:pStyle w:val="33"/>
        <w:rPr>
          <w:rFonts w:asciiTheme="minorHAnsi" w:eastAsiaTheme="minorEastAsia" w:hAnsiTheme="minorHAnsi" w:cstheme="minorBidi"/>
          <w:noProof/>
          <w:sz w:val="22"/>
          <w:lang w:eastAsia="ru-RU"/>
        </w:rPr>
      </w:pPr>
      <w:hyperlink w:anchor="_Toc213689164" w:history="1">
        <w:r w:rsidRPr="00E172BD">
          <w:rPr>
            <w:rStyle w:val="afb"/>
            <w:iCs/>
            <w:noProof/>
          </w:rPr>
          <w:t>9.3 Жилищное строительство</w:t>
        </w:r>
        <w:r>
          <w:rPr>
            <w:noProof/>
            <w:webHidden/>
          </w:rPr>
          <w:tab/>
        </w:r>
        <w:r>
          <w:rPr>
            <w:noProof/>
            <w:webHidden/>
          </w:rPr>
          <w:fldChar w:fldCharType="begin"/>
        </w:r>
        <w:r>
          <w:rPr>
            <w:noProof/>
            <w:webHidden/>
          </w:rPr>
          <w:instrText xml:space="preserve"> PAGEREF _Toc213689164 \h </w:instrText>
        </w:r>
        <w:r>
          <w:rPr>
            <w:noProof/>
            <w:webHidden/>
          </w:rPr>
        </w:r>
        <w:r>
          <w:rPr>
            <w:noProof/>
            <w:webHidden/>
          </w:rPr>
          <w:fldChar w:fldCharType="separate"/>
        </w:r>
        <w:r>
          <w:rPr>
            <w:noProof/>
            <w:webHidden/>
          </w:rPr>
          <w:t>143</w:t>
        </w:r>
        <w:r>
          <w:rPr>
            <w:noProof/>
            <w:webHidden/>
          </w:rPr>
          <w:fldChar w:fldCharType="end"/>
        </w:r>
      </w:hyperlink>
    </w:p>
    <w:p w14:paraId="63758039" w14:textId="0CE424D2" w:rsidR="00163386" w:rsidRDefault="00163386">
      <w:pPr>
        <w:pStyle w:val="33"/>
        <w:rPr>
          <w:rFonts w:asciiTheme="minorHAnsi" w:eastAsiaTheme="minorEastAsia" w:hAnsiTheme="minorHAnsi" w:cstheme="minorBidi"/>
          <w:noProof/>
          <w:sz w:val="22"/>
          <w:lang w:eastAsia="ru-RU"/>
        </w:rPr>
      </w:pPr>
      <w:hyperlink w:anchor="_Toc213689165" w:history="1">
        <w:r w:rsidRPr="00E172BD">
          <w:rPr>
            <w:rStyle w:val="afb"/>
            <w:iCs/>
            <w:noProof/>
          </w:rPr>
          <w:t>9.4 Социальная инфраструктура</w:t>
        </w:r>
        <w:r>
          <w:rPr>
            <w:noProof/>
            <w:webHidden/>
          </w:rPr>
          <w:tab/>
        </w:r>
        <w:r>
          <w:rPr>
            <w:noProof/>
            <w:webHidden/>
          </w:rPr>
          <w:fldChar w:fldCharType="begin"/>
        </w:r>
        <w:r>
          <w:rPr>
            <w:noProof/>
            <w:webHidden/>
          </w:rPr>
          <w:instrText xml:space="preserve"> PAGEREF _Toc213689165 \h </w:instrText>
        </w:r>
        <w:r>
          <w:rPr>
            <w:noProof/>
            <w:webHidden/>
          </w:rPr>
        </w:r>
        <w:r>
          <w:rPr>
            <w:noProof/>
            <w:webHidden/>
          </w:rPr>
          <w:fldChar w:fldCharType="separate"/>
        </w:r>
        <w:r>
          <w:rPr>
            <w:noProof/>
            <w:webHidden/>
          </w:rPr>
          <w:t>144</w:t>
        </w:r>
        <w:r>
          <w:rPr>
            <w:noProof/>
            <w:webHidden/>
          </w:rPr>
          <w:fldChar w:fldCharType="end"/>
        </w:r>
      </w:hyperlink>
    </w:p>
    <w:p w14:paraId="2DC4EE1A" w14:textId="53DC3281" w:rsidR="00163386" w:rsidRDefault="00163386">
      <w:pPr>
        <w:pStyle w:val="33"/>
        <w:rPr>
          <w:rFonts w:asciiTheme="minorHAnsi" w:eastAsiaTheme="minorEastAsia" w:hAnsiTheme="minorHAnsi" w:cstheme="minorBidi"/>
          <w:noProof/>
          <w:sz w:val="22"/>
          <w:lang w:eastAsia="ru-RU"/>
        </w:rPr>
      </w:pPr>
      <w:hyperlink w:anchor="_Toc213689166" w:history="1">
        <w:r w:rsidRPr="00E172BD">
          <w:rPr>
            <w:rStyle w:val="afb"/>
            <w:iCs/>
            <w:noProof/>
          </w:rPr>
          <w:t>9.5 Транспортная инфраструктура</w:t>
        </w:r>
        <w:r>
          <w:rPr>
            <w:noProof/>
            <w:webHidden/>
          </w:rPr>
          <w:tab/>
        </w:r>
        <w:r>
          <w:rPr>
            <w:noProof/>
            <w:webHidden/>
          </w:rPr>
          <w:fldChar w:fldCharType="begin"/>
        </w:r>
        <w:r>
          <w:rPr>
            <w:noProof/>
            <w:webHidden/>
          </w:rPr>
          <w:instrText xml:space="preserve"> PAGEREF _Toc213689166 \h </w:instrText>
        </w:r>
        <w:r>
          <w:rPr>
            <w:noProof/>
            <w:webHidden/>
          </w:rPr>
        </w:r>
        <w:r>
          <w:rPr>
            <w:noProof/>
            <w:webHidden/>
          </w:rPr>
          <w:fldChar w:fldCharType="separate"/>
        </w:r>
        <w:r>
          <w:rPr>
            <w:noProof/>
            <w:webHidden/>
          </w:rPr>
          <w:t>146</w:t>
        </w:r>
        <w:r>
          <w:rPr>
            <w:noProof/>
            <w:webHidden/>
          </w:rPr>
          <w:fldChar w:fldCharType="end"/>
        </w:r>
      </w:hyperlink>
    </w:p>
    <w:p w14:paraId="76EF2014" w14:textId="0C6AB104" w:rsidR="00163386" w:rsidRDefault="00163386">
      <w:pPr>
        <w:pStyle w:val="33"/>
        <w:rPr>
          <w:rFonts w:asciiTheme="minorHAnsi" w:eastAsiaTheme="minorEastAsia" w:hAnsiTheme="minorHAnsi" w:cstheme="minorBidi"/>
          <w:noProof/>
          <w:sz w:val="22"/>
          <w:lang w:eastAsia="ru-RU"/>
        </w:rPr>
      </w:pPr>
      <w:hyperlink w:anchor="_Toc213689167" w:history="1">
        <w:r w:rsidRPr="00E172BD">
          <w:rPr>
            <w:rStyle w:val="afb"/>
            <w:iCs/>
            <w:noProof/>
          </w:rPr>
          <w:t>9.6 Инженерная инфраструктура</w:t>
        </w:r>
        <w:r>
          <w:rPr>
            <w:noProof/>
            <w:webHidden/>
          </w:rPr>
          <w:tab/>
        </w:r>
        <w:r>
          <w:rPr>
            <w:noProof/>
            <w:webHidden/>
          </w:rPr>
          <w:fldChar w:fldCharType="begin"/>
        </w:r>
        <w:r>
          <w:rPr>
            <w:noProof/>
            <w:webHidden/>
          </w:rPr>
          <w:instrText xml:space="preserve"> PAGEREF _Toc213689167 \h </w:instrText>
        </w:r>
        <w:r>
          <w:rPr>
            <w:noProof/>
            <w:webHidden/>
          </w:rPr>
        </w:r>
        <w:r>
          <w:rPr>
            <w:noProof/>
            <w:webHidden/>
          </w:rPr>
          <w:fldChar w:fldCharType="separate"/>
        </w:r>
        <w:r>
          <w:rPr>
            <w:noProof/>
            <w:webHidden/>
          </w:rPr>
          <w:t>147</w:t>
        </w:r>
        <w:r>
          <w:rPr>
            <w:noProof/>
            <w:webHidden/>
          </w:rPr>
          <w:fldChar w:fldCharType="end"/>
        </w:r>
      </w:hyperlink>
    </w:p>
    <w:p w14:paraId="4EAE87CA" w14:textId="0D4662F3" w:rsidR="00163386" w:rsidRDefault="00163386">
      <w:pPr>
        <w:pStyle w:val="33"/>
        <w:rPr>
          <w:rFonts w:asciiTheme="minorHAnsi" w:eastAsiaTheme="minorEastAsia" w:hAnsiTheme="minorHAnsi" w:cstheme="minorBidi"/>
          <w:noProof/>
          <w:sz w:val="22"/>
          <w:lang w:eastAsia="ru-RU"/>
        </w:rPr>
      </w:pPr>
      <w:hyperlink w:anchor="_Toc213689168" w:history="1">
        <w:r w:rsidRPr="00E172BD">
          <w:rPr>
            <w:rStyle w:val="afb"/>
            <w:iCs/>
            <w:noProof/>
          </w:rPr>
          <w:t>9.7 Объекты специального назначения</w:t>
        </w:r>
        <w:r>
          <w:rPr>
            <w:noProof/>
            <w:webHidden/>
          </w:rPr>
          <w:tab/>
        </w:r>
        <w:r>
          <w:rPr>
            <w:noProof/>
            <w:webHidden/>
          </w:rPr>
          <w:fldChar w:fldCharType="begin"/>
        </w:r>
        <w:r>
          <w:rPr>
            <w:noProof/>
            <w:webHidden/>
          </w:rPr>
          <w:instrText xml:space="preserve"> PAGEREF _Toc213689168 \h </w:instrText>
        </w:r>
        <w:r>
          <w:rPr>
            <w:noProof/>
            <w:webHidden/>
          </w:rPr>
        </w:r>
        <w:r>
          <w:rPr>
            <w:noProof/>
            <w:webHidden/>
          </w:rPr>
          <w:fldChar w:fldCharType="separate"/>
        </w:r>
        <w:r>
          <w:rPr>
            <w:noProof/>
            <w:webHidden/>
          </w:rPr>
          <w:t>156</w:t>
        </w:r>
        <w:r>
          <w:rPr>
            <w:noProof/>
            <w:webHidden/>
          </w:rPr>
          <w:fldChar w:fldCharType="end"/>
        </w:r>
      </w:hyperlink>
    </w:p>
    <w:p w14:paraId="189C3936" w14:textId="51A87923" w:rsidR="00163386" w:rsidRDefault="00163386">
      <w:pPr>
        <w:pStyle w:val="33"/>
        <w:rPr>
          <w:rFonts w:asciiTheme="minorHAnsi" w:eastAsiaTheme="minorEastAsia" w:hAnsiTheme="minorHAnsi" w:cstheme="minorBidi"/>
          <w:noProof/>
          <w:sz w:val="22"/>
          <w:lang w:eastAsia="ru-RU"/>
        </w:rPr>
      </w:pPr>
      <w:hyperlink w:anchor="_Toc213689169" w:history="1">
        <w:r w:rsidRPr="00E172BD">
          <w:rPr>
            <w:rStyle w:val="afb"/>
            <w:iCs/>
            <w:noProof/>
          </w:rPr>
          <w:t>9.8 Перечень мероприятий по охране окружающей среды</w:t>
        </w:r>
        <w:r>
          <w:rPr>
            <w:noProof/>
            <w:webHidden/>
          </w:rPr>
          <w:tab/>
        </w:r>
        <w:r>
          <w:rPr>
            <w:noProof/>
            <w:webHidden/>
          </w:rPr>
          <w:fldChar w:fldCharType="begin"/>
        </w:r>
        <w:r>
          <w:rPr>
            <w:noProof/>
            <w:webHidden/>
          </w:rPr>
          <w:instrText xml:space="preserve"> PAGEREF _Toc213689169 \h </w:instrText>
        </w:r>
        <w:r>
          <w:rPr>
            <w:noProof/>
            <w:webHidden/>
          </w:rPr>
        </w:r>
        <w:r>
          <w:rPr>
            <w:noProof/>
            <w:webHidden/>
          </w:rPr>
          <w:fldChar w:fldCharType="separate"/>
        </w:r>
        <w:r>
          <w:rPr>
            <w:noProof/>
            <w:webHidden/>
          </w:rPr>
          <w:t>157</w:t>
        </w:r>
        <w:r>
          <w:rPr>
            <w:noProof/>
            <w:webHidden/>
          </w:rPr>
          <w:fldChar w:fldCharType="end"/>
        </w:r>
      </w:hyperlink>
    </w:p>
    <w:p w14:paraId="3C4B8484" w14:textId="4B0FA18B" w:rsidR="00163386" w:rsidRDefault="00163386">
      <w:pPr>
        <w:pStyle w:val="24"/>
        <w:rPr>
          <w:rFonts w:asciiTheme="minorHAnsi" w:eastAsiaTheme="minorEastAsia" w:hAnsiTheme="minorHAnsi" w:cstheme="minorBidi"/>
          <w:noProof/>
          <w:sz w:val="22"/>
          <w:lang w:eastAsia="ru-RU"/>
        </w:rPr>
      </w:pPr>
      <w:hyperlink w:anchor="_Toc213689170" w:history="1">
        <w:r w:rsidRPr="00E172BD">
          <w:rPr>
            <w:rStyle w:val="afb"/>
            <w:noProof/>
          </w:rPr>
          <w:t>ГЛАВА 10 – Перечень земельных участков, которые включаются в границы населенных пунктов, 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r>
          <w:rPr>
            <w:noProof/>
            <w:webHidden/>
          </w:rPr>
          <w:tab/>
        </w:r>
        <w:r>
          <w:rPr>
            <w:noProof/>
            <w:webHidden/>
          </w:rPr>
          <w:fldChar w:fldCharType="begin"/>
        </w:r>
        <w:r>
          <w:rPr>
            <w:noProof/>
            <w:webHidden/>
          </w:rPr>
          <w:instrText xml:space="preserve"> PAGEREF _Toc213689170 \h </w:instrText>
        </w:r>
        <w:r>
          <w:rPr>
            <w:noProof/>
            <w:webHidden/>
          </w:rPr>
        </w:r>
        <w:r>
          <w:rPr>
            <w:noProof/>
            <w:webHidden/>
          </w:rPr>
          <w:fldChar w:fldCharType="separate"/>
        </w:r>
        <w:r>
          <w:rPr>
            <w:noProof/>
            <w:webHidden/>
          </w:rPr>
          <w:t>160</w:t>
        </w:r>
        <w:r>
          <w:rPr>
            <w:noProof/>
            <w:webHidden/>
          </w:rPr>
          <w:fldChar w:fldCharType="end"/>
        </w:r>
      </w:hyperlink>
    </w:p>
    <w:p w14:paraId="382782C3" w14:textId="52676808" w:rsidR="00163386" w:rsidRDefault="00163386">
      <w:pPr>
        <w:pStyle w:val="11"/>
        <w:rPr>
          <w:rFonts w:asciiTheme="minorHAnsi" w:eastAsiaTheme="minorEastAsia" w:hAnsiTheme="minorHAnsi" w:cstheme="minorBidi"/>
          <w:noProof/>
          <w:sz w:val="22"/>
          <w:lang w:eastAsia="ru-RU"/>
        </w:rPr>
      </w:pPr>
      <w:hyperlink w:anchor="_Toc213689171" w:history="1">
        <w:r w:rsidRPr="00E172BD">
          <w:rPr>
            <w:rStyle w:val="afb"/>
            <w:noProof/>
          </w:rPr>
          <w:t xml:space="preserve">РАЗДЕЛ </w:t>
        </w:r>
        <w:r w:rsidRPr="00E172BD">
          <w:rPr>
            <w:rStyle w:val="afb"/>
            <w:noProof/>
            <w:lang w:val="en-US"/>
          </w:rPr>
          <w:t>V</w:t>
        </w:r>
        <w:r w:rsidRPr="00E172BD">
          <w:rPr>
            <w:rStyle w:val="afb"/>
            <w:noProof/>
          </w:rPr>
          <w:t xml:space="preserve"> – Оценка возможного влияния планируемых для размещения объектов местного значения на комплексное развитие территории</w:t>
        </w:r>
        <w:r>
          <w:rPr>
            <w:noProof/>
            <w:webHidden/>
          </w:rPr>
          <w:tab/>
        </w:r>
        <w:r>
          <w:rPr>
            <w:noProof/>
            <w:webHidden/>
          </w:rPr>
          <w:fldChar w:fldCharType="begin"/>
        </w:r>
        <w:r>
          <w:rPr>
            <w:noProof/>
            <w:webHidden/>
          </w:rPr>
          <w:instrText xml:space="preserve"> PAGEREF _Toc213689171 \h </w:instrText>
        </w:r>
        <w:r>
          <w:rPr>
            <w:noProof/>
            <w:webHidden/>
          </w:rPr>
        </w:r>
        <w:r>
          <w:rPr>
            <w:noProof/>
            <w:webHidden/>
          </w:rPr>
          <w:fldChar w:fldCharType="separate"/>
        </w:r>
        <w:r>
          <w:rPr>
            <w:noProof/>
            <w:webHidden/>
          </w:rPr>
          <w:t>166</w:t>
        </w:r>
        <w:r>
          <w:rPr>
            <w:noProof/>
            <w:webHidden/>
          </w:rPr>
          <w:fldChar w:fldCharType="end"/>
        </w:r>
      </w:hyperlink>
    </w:p>
    <w:p w14:paraId="5ED03F44" w14:textId="7BA7B875" w:rsidR="00163386" w:rsidRDefault="00163386">
      <w:pPr>
        <w:pStyle w:val="11"/>
        <w:rPr>
          <w:rFonts w:asciiTheme="minorHAnsi" w:eastAsiaTheme="minorEastAsia" w:hAnsiTheme="minorHAnsi" w:cstheme="minorBidi"/>
          <w:noProof/>
          <w:sz w:val="22"/>
          <w:lang w:eastAsia="ru-RU"/>
        </w:rPr>
      </w:pPr>
      <w:hyperlink w:anchor="_Toc213689172" w:history="1">
        <w:r w:rsidRPr="00E172BD">
          <w:rPr>
            <w:rStyle w:val="afb"/>
            <w:noProof/>
          </w:rPr>
          <w:t xml:space="preserve">РАЗДЕЛ </w:t>
        </w:r>
        <w:r w:rsidRPr="00E172BD">
          <w:rPr>
            <w:rStyle w:val="afb"/>
            <w:noProof/>
            <w:lang w:val="en-US"/>
          </w:rPr>
          <w:t>VI</w:t>
        </w:r>
        <w:r w:rsidRPr="00E172BD">
          <w:rPr>
            <w:rStyle w:val="afb"/>
            <w:noProof/>
          </w:rPr>
          <w:t xml:space="preserve"> – Перечень и характеристика основных факторов риска возникновения чрезвычайных ситуаций природного и техногенного характера</w:t>
        </w:r>
        <w:r>
          <w:rPr>
            <w:noProof/>
            <w:webHidden/>
          </w:rPr>
          <w:tab/>
        </w:r>
        <w:r>
          <w:rPr>
            <w:noProof/>
            <w:webHidden/>
          </w:rPr>
          <w:fldChar w:fldCharType="begin"/>
        </w:r>
        <w:r>
          <w:rPr>
            <w:noProof/>
            <w:webHidden/>
          </w:rPr>
          <w:instrText xml:space="preserve"> PAGEREF _Toc213689172 \h </w:instrText>
        </w:r>
        <w:r>
          <w:rPr>
            <w:noProof/>
            <w:webHidden/>
          </w:rPr>
        </w:r>
        <w:r>
          <w:rPr>
            <w:noProof/>
            <w:webHidden/>
          </w:rPr>
          <w:fldChar w:fldCharType="separate"/>
        </w:r>
        <w:r>
          <w:rPr>
            <w:noProof/>
            <w:webHidden/>
          </w:rPr>
          <w:t>168</w:t>
        </w:r>
        <w:r>
          <w:rPr>
            <w:noProof/>
            <w:webHidden/>
          </w:rPr>
          <w:fldChar w:fldCharType="end"/>
        </w:r>
      </w:hyperlink>
    </w:p>
    <w:p w14:paraId="7617F807" w14:textId="477CB625" w:rsidR="00163386" w:rsidRDefault="00163386">
      <w:pPr>
        <w:pStyle w:val="33"/>
        <w:rPr>
          <w:rFonts w:asciiTheme="minorHAnsi" w:eastAsiaTheme="minorEastAsia" w:hAnsiTheme="minorHAnsi" w:cstheme="minorBidi"/>
          <w:noProof/>
          <w:sz w:val="22"/>
          <w:lang w:eastAsia="ru-RU"/>
        </w:rPr>
      </w:pPr>
      <w:hyperlink w:anchor="_Toc213689173" w:history="1">
        <w:r w:rsidRPr="00E172BD">
          <w:rPr>
            <w:rStyle w:val="afb"/>
            <w:iCs/>
            <w:noProof/>
          </w:rPr>
          <w:t>10.1 Перечень возможных источников чрезвычайных ситуаций техногенного характера</w:t>
        </w:r>
        <w:r>
          <w:rPr>
            <w:noProof/>
            <w:webHidden/>
          </w:rPr>
          <w:tab/>
        </w:r>
        <w:r>
          <w:rPr>
            <w:noProof/>
            <w:webHidden/>
          </w:rPr>
          <w:fldChar w:fldCharType="begin"/>
        </w:r>
        <w:r>
          <w:rPr>
            <w:noProof/>
            <w:webHidden/>
          </w:rPr>
          <w:instrText xml:space="preserve"> PAGEREF _Toc213689173 \h </w:instrText>
        </w:r>
        <w:r>
          <w:rPr>
            <w:noProof/>
            <w:webHidden/>
          </w:rPr>
        </w:r>
        <w:r>
          <w:rPr>
            <w:noProof/>
            <w:webHidden/>
          </w:rPr>
          <w:fldChar w:fldCharType="separate"/>
        </w:r>
        <w:r>
          <w:rPr>
            <w:noProof/>
            <w:webHidden/>
          </w:rPr>
          <w:t>168</w:t>
        </w:r>
        <w:r>
          <w:rPr>
            <w:noProof/>
            <w:webHidden/>
          </w:rPr>
          <w:fldChar w:fldCharType="end"/>
        </w:r>
      </w:hyperlink>
    </w:p>
    <w:p w14:paraId="10932D11" w14:textId="55EDBA57" w:rsidR="00163386" w:rsidRDefault="00163386">
      <w:pPr>
        <w:pStyle w:val="33"/>
        <w:rPr>
          <w:rFonts w:asciiTheme="minorHAnsi" w:eastAsiaTheme="minorEastAsia" w:hAnsiTheme="minorHAnsi" w:cstheme="minorBidi"/>
          <w:noProof/>
          <w:sz w:val="22"/>
          <w:lang w:eastAsia="ru-RU"/>
        </w:rPr>
      </w:pPr>
      <w:hyperlink w:anchor="_Toc213689174" w:history="1">
        <w:r w:rsidRPr="00E172BD">
          <w:rPr>
            <w:rStyle w:val="afb"/>
            <w:iCs/>
            <w:noProof/>
          </w:rPr>
          <w:t>10.2 Перечень возможных источников чрезвычайных ситуаций природного характера</w:t>
        </w:r>
        <w:r>
          <w:rPr>
            <w:noProof/>
            <w:webHidden/>
          </w:rPr>
          <w:tab/>
        </w:r>
        <w:r>
          <w:rPr>
            <w:noProof/>
            <w:webHidden/>
          </w:rPr>
          <w:fldChar w:fldCharType="begin"/>
        </w:r>
        <w:r>
          <w:rPr>
            <w:noProof/>
            <w:webHidden/>
          </w:rPr>
          <w:instrText xml:space="preserve"> PAGEREF _Toc213689174 \h </w:instrText>
        </w:r>
        <w:r>
          <w:rPr>
            <w:noProof/>
            <w:webHidden/>
          </w:rPr>
        </w:r>
        <w:r>
          <w:rPr>
            <w:noProof/>
            <w:webHidden/>
          </w:rPr>
          <w:fldChar w:fldCharType="separate"/>
        </w:r>
        <w:r>
          <w:rPr>
            <w:noProof/>
            <w:webHidden/>
          </w:rPr>
          <w:t>179</w:t>
        </w:r>
        <w:r>
          <w:rPr>
            <w:noProof/>
            <w:webHidden/>
          </w:rPr>
          <w:fldChar w:fldCharType="end"/>
        </w:r>
      </w:hyperlink>
    </w:p>
    <w:p w14:paraId="793496DA" w14:textId="100B03DE" w:rsidR="00163386" w:rsidRDefault="00163386">
      <w:pPr>
        <w:pStyle w:val="11"/>
        <w:rPr>
          <w:rFonts w:asciiTheme="minorHAnsi" w:eastAsiaTheme="minorEastAsia" w:hAnsiTheme="minorHAnsi" w:cstheme="minorBidi"/>
          <w:noProof/>
          <w:sz w:val="22"/>
          <w:lang w:eastAsia="ru-RU"/>
        </w:rPr>
      </w:pPr>
      <w:hyperlink w:anchor="_Toc213689175" w:history="1">
        <w:r w:rsidRPr="00E172BD">
          <w:rPr>
            <w:rStyle w:val="afb"/>
            <w:noProof/>
          </w:rPr>
          <w:t xml:space="preserve">РАЗДЕЛ </w:t>
        </w:r>
        <w:r w:rsidRPr="00E172BD">
          <w:rPr>
            <w:rStyle w:val="afb"/>
            <w:noProof/>
            <w:lang w:val="en-US"/>
          </w:rPr>
          <w:t>VII</w:t>
        </w:r>
        <w:r w:rsidRPr="00E172BD">
          <w:rPr>
            <w:rStyle w:val="afb"/>
            <w:noProof/>
          </w:rPr>
          <w:t xml:space="preserve"> – </w:t>
        </w:r>
        <w:r w:rsidRPr="00E172BD">
          <w:rPr>
            <w:rStyle w:val="afb"/>
            <w:noProof/>
            <w:lang w:val="en-US"/>
          </w:rPr>
          <w:t>C</w:t>
        </w:r>
        <w:r w:rsidRPr="00E172BD">
          <w:rPr>
            <w:rStyle w:val="afb"/>
            <w:noProof/>
          </w:rPr>
          <w:t>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r>
          <w:rPr>
            <w:noProof/>
            <w:webHidden/>
          </w:rPr>
          <w:tab/>
        </w:r>
        <w:r>
          <w:rPr>
            <w:noProof/>
            <w:webHidden/>
          </w:rPr>
          <w:fldChar w:fldCharType="begin"/>
        </w:r>
        <w:r>
          <w:rPr>
            <w:noProof/>
            <w:webHidden/>
          </w:rPr>
          <w:instrText xml:space="preserve"> PAGEREF _Toc213689175 \h </w:instrText>
        </w:r>
        <w:r>
          <w:rPr>
            <w:noProof/>
            <w:webHidden/>
          </w:rPr>
        </w:r>
        <w:r>
          <w:rPr>
            <w:noProof/>
            <w:webHidden/>
          </w:rPr>
          <w:fldChar w:fldCharType="separate"/>
        </w:r>
        <w:r>
          <w:rPr>
            <w:noProof/>
            <w:webHidden/>
          </w:rPr>
          <w:t>187</w:t>
        </w:r>
        <w:r>
          <w:rPr>
            <w:noProof/>
            <w:webHidden/>
          </w:rPr>
          <w:fldChar w:fldCharType="end"/>
        </w:r>
      </w:hyperlink>
    </w:p>
    <w:p w14:paraId="718C1371" w14:textId="73984684" w:rsidR="00163386" w:rsidRDefault="00163386">
      <w:pPr>
        <w:pStyle w:val="11"/>
        <w:rPr>
          <w:rFonts w:asciiTheme="minorHAnsi" w:eastAsiaTheme="minorEastAsia" w:hAnsiTheme="minorHAnsi" w:cstheme="minorBidi"/>
          <w:noProof/>
          <w:sz w:val="22"/>
          <w:lang w:eastAsia="ru-RU"/>
        </w:rPr>
      </w:pPr>
      <w:hyperlink w:anchor="_Toc213689176" w:history="1">
        <w:r w:rsidRPr="00E172BD">
          <w:rPr>
            <w:rStyle w:val="afb"/>
            <w:noProof/>
          </w:rPr>
          <w:t xml:space="preserve">РАЗДЕЛ </w:t>
        </w:r>
        <w:r w:rsidRPr="00E172BD">
          <w:rPr>
            <w:rStyle w:val="afb"/>
            <w:noProof/>
            <w:lang w:val="en-US"/>
          </w:rPr>
          <w:t>VIII</w:t>
        </w:r>
        <w:r w:rsidRPr="00E172BD">
          <w:rPr>
            <w:rStyle w:val="afb"/>
            <w:noProof/>
          </w:rPr>
          <w:t xml:space="preserve"> – Основные технико-экономические показатели</w:t>
        </w:r>
        <w:r>
          <w:rPr>
            <w:noProof/>
            <w:webHidden/>
          </w:rPr>
          <w:tab/>
        </w:r>
        <w:r>
          <w:rPr>
            <w:noProof/>
            <w:webHidden/>
          </w:rPr>
          <w:fldChar w:fldCharType="begin"/>
        </w:r>
        <w:r>
          <w:rPr>
            <w:noProof/>
            <w:webHidden/>
          </w:rPr>
          <w:instrText xml:space="preserve"> PAGEREF _Toc213689176 \h </w:instrText>
        </w:r>
        <w:r>
          <w:rPr>
            <w:noProof/>
            <w:webHidden/>
          </w:rPr>
        </w:r>
        <w:r>
          <w:rPr>
            <w:noProof/>
            <w:webHidden/>
          </w:rPr>
          <w:fldChar w:fldCharType="separate"/>
        </w:r>
        <w:r>
          <w:rPr>
            <w:noProof/>
            <w:webHidden/>
          </w:rPr>
          <w:t>188</w:t>
        </w:r>
        <w:r>
          <w:rPr>
            <w:noProof/>
            <w:webHidden/>
          </w:rPr>
          <w:fldChar w:fldCharType="end"/>
        </w:r>
      </w:hyperlink>
    </w:p>
    <w:p w14:paraId="2F5E2783" w14:textId="4247DBCC" w:rsidR="00026E10" w:rsidRPr="00A9684A" w:rsidRDefault="0067023D" w:rsidP="00870CE6">
      <w:pPr>
        <w:widowControl w:val="0"/>
        <w:tabs>
          <w:tab w:val="left" w:pos="0"/>
          <w:tab w:val="left" w:pos="851"/>
        </w:tabs>
        <w:spacing w:line="23" w:lineRule="atLeast"/>
        <w:ind w:firstLine="709"/>
        <w:rPr>
          <w:noProof/>
          <w:color w:val="FF0000"/>
        </w:rPr>
      </w:pPr>
      <w:r w:rsidRPr="002E7E8B">
        <w:rPr>
          <w:bCs/>
          <w:color w:val="FF0000"/>
        </w:rPr>
        <w:fldChar w:fldCharType="end"/>
      </w:r>
      <w:bookmarkStart w:id="1" w:name="_Toc367487329"/>
    </w:p>
    <w:p w14:paraId="4A1E89F5" w14:textId="77777777" w:rsidR="00F3792F" w:rsidRPr="00A9684A" w:rsidRDefault="00F3792F" w:rsidP="0093730D">
      <w:pPr>
        <w:pStyle w:val="1"/>
        <w:sectPr w:rsidR="00F3792F" w:rsidRPr="00A9684A" w:rsidSect="002C75AC">
          <w:headerReference w:type="default" r:id="rId9"/>
          <w:footerReference w:type="default" r:id="rId10"/>
          <w:pgSz w:w="11906" w:h="16838"/>
          <w:pgMar w:top="851" w:right="707" w:bottom="709" w:left="1134" w:header="709" w:footer="176" w:gutter="0"/>
          <w:cols w:space="708"/>
          <w:titlePg/>
          <w:docGrid w:linePitch="360"/>
        </w:sectPr>
      </w:pPr>
    </w:p>
    <w:p w14:paraId="109F4CC8" w14:textId="77777777" w:rsidR="00026E10" w:rsidRPr="00A9684A" w:rsidRDefault="00026E10" w:rsidP="0093730D">
      <w:pPr>
        <w:pStyle w:val="1"/>
      </w:pPr>
      <w:bookmarkStart w:id="2" w:name="_Toc213689132"/>
      <w:r w:rsidRPr="00A9684A">
        <w:lastRenderedPageBreak/>
        <w:t>Введение</w:t>
      </w:r>
      <w:bookmarkEnd w:id="2"/>
    </w:p>
    <w:p w14:paraId="4A5140CA" w14:textId="2C48BF4F" w:rsidR="004F74EA" w:rsidRPr="003E719E" w:rsidRDefault="008F06A1" w:rsidP="00870CE6">
      <w:pPr>
        <w:widowControl w:val="0"/>
        <w:tabs>
          <w:tab w:val="left" w:pos="0"/>
          <w:tab w:val="left" w:pos="851"/>
        </w:tabs>
        <w:spacing w:line="276" w:lineRule="auto"/>
        <w:ind w:firstLine="709"/>
      </w:pPr>
      <w:r>
        <w:rPr>
          <w:szCs w:val="24"/>
        </w:rPr>
        <w:t>Г</w:t>
      </w:r>
      <w:r w:rsidR="004F74EA" w:rsidRPr="00A9684A">
        <w:rPr>
          <w:szCs w:val="24"/>
        </w:rPr>
        <w:t>енеральн</w:t>
      </w:r>
      <w:r>
        <w:rPr>
          <w:szCs w:val="24"/>
        </w:rPr>
        <w:t>ый</w:t>
      </w:r>
      <w:r w:rsidR="004F74EA" w:rsidRPr="00A9684A">
        <w:rPr>
          <w:szCs w:val="24"/>
        </w:rPr>
        <w:t xml:space="preserve"> </w:t>
      </w:r>
      <w:r w:rsidR="004F74EA" w:rsidRPr="00DC0E44">
        <w:rPr>
          <w:szCs w:val="24"/>
        </w:rPr>
        <w:t xml:space="preserve">план </w:t>
      </w:r>
      <w:r w:rsidR="000B7F9C" w:rsidRPr="00DC0E44">
        <w:rPr>
          <w:szCs w:val="24"/>
        </w:rPr>
        <w:t>Володарского</w:t>
      </w:r>
      <w:r w:rsidR="00A9684A" w:rsidRPr="00DC0E44">
        <w:rPr>
          <w:szCs w:val="24"/>
        </w:rPr>
        <w:t xml:space="preserve"> муниципального округа</w:t>
      </w:r>
      <w:r w:rsidR="004F74EA" w:rsidRPr="00DC0E44">
        <w:rPr>
          <w:szCs w:val="24"/>
        </w:rPr>
        <w:t xml:space="preserve"> Нижегородской области (далее –</w:t>
      </w:r>
      <w:bookmarkStart w:id="3" w:name="_Hlk364746231"/>
      <w:r w:rsidR="004F74EA" w:rsidRPr="00DC0E44">
        <w:rPr>
          <w:szCs w:val="24"/>
        </w:rPr>
        <w:t xml:space="preserve"> </w:t>
      </w:r>
      <w:bookmarkEnd w:id="3"/>
      <w:r w:rsidR="000B7F9C" w:rsidRPr="00DC0E44">
        <w:rPr>
          <w:szCs w:val="24"/>
        </w:rPr>
        <w:t>Володарского</w:t>
      </w:r>
      <w:r w:rsidR="00A9684A" w:rsidRPr="00DC0E44">
        <w:rPr>
          <w:szCs w:val="24"/>
        </w:rPr>
        <w:t xml:space="preserve"> муниципального округа</w:t>
      </w:r>
      <w:r w:rsidR="004F74EA" w:rsidRPr="00DC0E44">
        <w:rPr>
          <w:szCs w:val="24"/>
        </w:rPr>
        <w:t xml:space="preserve">) выполнен </w:t>
      </w:r>
      <w:r w:rsidR="004F74EA" w:rsidRPr="00A9684A">
        <w:rPr>
          <w:szCs w:val="24"/>
        </w:rPr>
        <w:t xml:space="preserve">ГБУ НО «Институт развития агломерации Нижегородской области» на </w:t>
      </w:r>
      <w:r w:rsidR="004F74EA" w:rsidRPr="00DC0E44">
        <w:rPr>
          <w:szCs w:val="24"/>
        </w:rPr>
        <w:t xml:space="preserve">основании государственного задания, утвержденного приказом </w:t>
      </w:r>
      <w:r w:rsidR="003E719E" w:rsidRPr="00DC0E44">
        <w:rPr>
          <w:szCs w:val="24"/>
        </w:rPr>
        <w:t xml:space="preserve">Министерства </w:t>
      </w:r>
      <w:r w:rsidR="004F74EA" w:rsidRPr="00DC0E44">
        <w:rPr>
          <w:szCs w:val="24"/>
        </w:rPr>
        <w:t xml:space="preserve">градостроительной деятельности и развития агломераций Нижегородской области от </w:t>
      </w:r>
      <w:bookmarkStart w:id="4" w:name="_Hlk193725612"/>
      <w:r w:rsidR="00C710CE">
        <w:rPr>
          <w:szCs w:val="24"/>
        </w:rPr>
        <w:t>28</w:t>
      </w:r>
      <w:r w:rsidR="00C710CE" w:rsidRPr="003E719E">
        <w:rPr>
          <w:szCs w:val="24"/>
        </w:rPr>
        <w:t>.</w:t>
      </w:r>
      <w:r w:rsidR="00C710CE">
        <w:rPr>
          <w:szCs w:val="24"/>
        </w:rPr>
        <w:t>12</w:t>
      </w:r>
      <w:r w:rsidR="00C710CE" w:rsidRPr="003E719E">
        <w:rPr>
          <w:szCs w:val="24"/>
        </w:rPr>
        <w:t>.202</w:t>
      </w:r>
      <w:r w:rsidR="00C710CE">
        <w:rPr>
          <w:szCs w:val="24"/>
        </w:rPr>
        <w:t>4 г.</w:t>
      </w:r>
      <w:r w:rsidR="00C710CE" w:rsidRPr="003E719E">
        <w:rPr>
          <w:szCs w:val="24"/>
        </w:rPr>
        <w:t xml:space="preserve"> № 01-02/</w:t>
      </w:r>
      <w:r w:rsidR="00C710CE">
        <w:rPr>
          <w:szCs w:val="24"/>
        </w:rPr>
        <w:t>194</w:t>
      </w:r>
      <w:bookmarkEnd w:id="4"/>
      <w:r w:rsidR="00C710CE" w:rsidRPr="00A9684A">
        <w:rPr>
          <w:color w:val="FF0000"/>
          <w:szCs w:val="24"/>
        </w:rPr>
        <w:t xml:space="preserve"> </w:t>
      </w:r>
      <w:r w:rsidR="005962D9" w:rsidRPr="00DC0E44">
        <w:rPr>
          <w:szCs w:val="24"/>
        </w:rPr>
        <w:t xml:space="preserve">и приказа </w:t>
      </w:r>
      <w:r w:rsidR="005962D9" w:rsidRPr="003E719E">
        <w:rPr>
          <w:szCs w:val="24"/>
        </w:rPr>
        <w:t xml:space="preserve">Министерства градостроительной деятельности и развития агломераций Нижегородской области от </w:t>
      </w:r>
      <w:r w:rsidR="003E719E" w:rsidRPr="003E719E">
        <w:rPr>
          <w:szCs w:val="24"/>
        </w:rPr>
        <w:t>19</w:t>
      </w:r>
      <w:r w:rsidR="005962D9" w:rsidRPr="003E719E">
        <w:rPr>
          <w:szCs w:val="24"/>
        </w:rPr>
        <w:t xml:space="preserve"> ма</w:t>
      </w:r>
      <w:r w:rsidR="003E719E" w:rsidRPr="003E719E">
        <w:rPr>
          <w:szCs w:val="24"/>
        </w:rPr>
        <w:t>я</w:t>
      </w:r>
      <w:r w:rsidR="005962D9" w:rsidRPr="003E719E">
        <w:rPr>
          <w:szCs w:val="24"/>
        </w:rPr>
        <w:t xml:space="preserve"> 202</w:t>
      </w:r>
      <w:r w:rsidR="003E719E" w:rsidRPr="003E719E">
        <w:rPr>
          <w:szCs w:val="24"/>
        </w:rPr>
        <w:t>3</w:t>
      </w:r>
      <w:r w:rsidR="005962D9" w:rsidRPr="003E719E">
        <w:rPr>
          <w:szCs w:val="24"/>
        </w:rPr>
        <w:t xml:space="preserve"> г. № </w:t>
      </w:r>
      <w:r w:rsidR="003E719E" w:rsidRPr="003E719E">
        <w:rPr>
          <w:szCs w:val="24"/>
        </w:rPr>
        <w:t>04-14/1</w:t>
      </w:r>
      <w:r w:rsidR="005962D9" w:rsidRPr="003E719E">
        <w:rPr>
          <w:szCs w:val="24"/>
        </w:rPr>
        <w:t xml:space="preserve"> «О подготовке проект</w:t>
      </w:r>
      <w:r w:rsidR="003E719E" w:rsidRPr="003E719E">
        <w:rPr>
          <w:szCs w:val="24"/>
        </w:rPr>
        <w:t>ов</w:t>
      </w:r>
      <w:r w:rsidR="005962D9" w:rsidRPr="003E719E">
        <w:rPr>
          <w:szCs w:val="24"/>
        </w:rPr>
        <w:t xml:space="preserve"> генеральн</w:t>
      </w:r>
      <w:r w:rsidR="003E719E" w:rsidRPr="003E719E">
        <w:rPr>
          <w:szCs w:val="24"/>
        </w:rPr>
        <w:t>ых</w:t>
      </w:r>
      <w:r w:rsidR="005962D9" w:rsidRPr="003E719E">
        <w:rPr>
          <w:szCs w:val="24"/>
        </w:rPr>
        <w:t xml:space="preserve"> план</w:t>
      </w:r>
      <w:r w:rsidR="003E719E" w:rsidRPr="003E719E">
        <w:rPr>
          <w:szCs w:val="24"/>
        </w:rPr>
        <w:t>ов</w:t>
      </w:r>
      <w:r w:rsidR="005962D9" w:rsidRPr="003E719E">
        <w:rPr>
          <w:szCs w:val="24"/>
        </w:rPr>
        <w:t xml:space="preserve"> </w:t>
      </w:r>
      <w:r w:rsidR="00CD4C17" w:rsidRPr="003E719E">
        <w:rPr>
          <w:szCs w:val="24"/>
        </w:rPr>
        <w:t>муниципальн</w:t>
      </w:r>
      <w:r w:rsidR="003E719E" w:rsidRPr="003E719E">
        <w:rPr>
          <w:szCs w:val="24"/>
        </w:rPr>
        <w:t>ых</w:t>
      </w:r>
      <w:r w:rsidR="00CD4C17" w:rsidRPr="003E719E">
        <w:rPr>
          <w:szCs w:val="24"/>
        </w:rPr>
        <w:t xml:space="preserve"> округ</w:t>
      </w:r>
      <w:r w:rsidR="003E719E" w:rsidRPr="003E719E">
        <w:rPr>
          <w:szCs w:val="24"/>
        </w:rPr>
        <w:t>ов</w:t>
      </w:r>
      <w:r w:rsidR="00CD4C17" w:rsidRPr="003E719E">
        <w:rPr>
          <w:szCs w:val="24"/>
        </w:rPr>
        <w:t xml:space="preserve"> </w:t>
      </w:r>
      <w:r w:rsidR="005962D9" w:rsidRPr="003E719E">
        <w:rPr>
          <w:szCs w:val="24"/>
        </w:rPr>
        <w:t>Нижегородской области»</w:t>
      </w:r>
      <w:r w:rsidR="0016131D" w:rsidRPr="003E719E">
        <w:rPr>
          <w:szCs w:val="24"/>
        </w:rPr>
        <w:t>.</w:t>
      </w:r>
    </w:p>
    <w:p w14:paraId="2A2F5EB3" w14:textId="77777777" w:rsidR="005F3D0A" w:rsidRDefault="006B4A6D" w:rsidP="00870CE6">
      <w:pPr>
        <w:widowControl w:val="0"/>
        <w:tabs>
          <w:tab w:val="left" w:pos="0"/>
          <w:tab w:val="left" w:pos="851"/>
        </w:tabs>
        <w:spacing w:line="276" w:lineRule="auto"/>
        <w:ind w:firstLine="709"/>
        <w:rPr>
          <w:szCs w:val="24"/>
        </w:rPr>
      </w:pPr>
      <w:r w:rsidRPr="003E719E">
        <w:rPr>
          <w:szCs w:val="24"/>
        </w:rPr>
        <w:t xml:space="preserve">Генеральный план </w:t>
      </w:r>
      <w:r w:rsidR="005F3D0A" w:rsidRPr="003E719E">
        <w:rPr>
          <w:szCs w:val="24"/>
        </w:rPr>
        <w:t>является градостроительным документом, определяющим в интересах населения и государства условия формирования среды жизнедеятельности</w:t>
      </w:r>
      <w:r w:rsidR="005F3D0A" w:rsidRPr="00A9684A">
        <w:rPr>
          <w:szCs w:val="24"/>
        </w:rPr>
        <w:t>, направления и границы развития территории поселения, установления и изменения границ населенных пунктов в составе поселения, функциональное зонирование территории, развитие инженерной, транспортной и социальной инфраструктур, градостроительные требования к сохранению объектов историко-культурного наследия и охватывает все подсистемы жизнедеятельности поселения: природно-ресурсную, производственную, сельскохозяйственную, социальную, инженерно-транспортную, рекреационно-туристическую подсистему, экологическую ситуацию, охрану окружающей природной среды, охрану памятников истории и культуры, пространственно-планировочную структуру.</w:t>
      </w:r>
    </w:p>
    <w:p w14:paraId="12ED8065" w14:textId="77777777" w:rsidR="005F3D0A" w:rsidRPr="00A9684A" w:rsidRDefault="005F3D0A" w:rsidP="00870CE6">
      <w:pPr>
        <w:widowControl w:val="0"/>
        <w:tabs>
          <w:tab w:val="left" w:pos="0"/>
          <w:tab w:val="left" w:pos="851"/>
        </w:tabs>
        <w:spacing w:line="276" w:lineRule="auto"/>
        <w:ind w:firstLine="709"/>
        <w:rPr>
          <w:szCs w:val="24"/>
        </w:rPr>
      </w:pPr>
      <w:r w:rsidRPr="00A9684A">
        <w:rPr>
          <w:szCs w:val="24"/>
        </w:rPr>
        <w:t xml:space="preserve">Целями подготовки </w:t>
      </w:r>
      <w:r w:rsidR="000A0231" w:rsidRPr="00A9684A">
        <w:rPr>
          <w:szCs w:val="24"/>
        </w:rPr>
        <w:t>проекта генеральн</w:t>
      </w:r>
      <w:r w:rsidR="00F92950" w:rsidRPr="00A9684A">
        <w:rPr>
          <w:szCs w:val="24"/>
        </w:rPr>
        <w:t>ого</w:t>
      </w:r>
      <w:r w:rsidR="000A0231" w:rsidRPr="00A9684A">
        <w:rPr>
          <w:szCs w:val="24"/>
        </w:rPr>
        <w:t xml:space="preserve"> план</w:t>
      </w:r>
      <w:r w:rsidR="00F92950" w:rsidRPr="00A9684A">
        <w:rPr>
          <w:szCs w:val="24"/>
        </w:rPr>
        <w:t>а</w:t>
      </w:r>
      <w:r w:rsidR="000A0231" w:rsidRPr="00A9684A">
        <w:rPr>
          <w:szCs w:val="24"/>
        </w:rPr>
        <w:t xml:space="preserve"> являю</w:t>
      </w:r>
      <w:r w:rsidRPr="00A9684A">
        <w:rPr>
          <w:szCs w:val="24"/>
        </w:rPr>
        <w:t>тся:</w:t>
      </w:r>
    </w:p>
    <w:p w14:paraId="3C636E72" w14:textId="77777777" w:rsidR="005F3D0A" w:rsidRPr="00A9684A" w:rsidRDefault="005F3D0A" w:rsidP="007C49DB">
      <w:pPr>
        <w:widowControl w:val="0"/>
        <w:numPr>
          <w:ilvl w:val="0"/>
          <w:numId w:val="21"/>
        </w:numPr>
        <w:tabs>
          <w:tab w:val="left" w:pos="0"/>
          <w:tab w:val="left" w:pos="851"/>
          <w:tab w:val="left" w:pos="993"/>
        </w:tabs>
        <w:spacing w:line="276" w:lineRule="auto"/>
        <w:ind w:left="0" w:firstLine="709"/>
        <w:rPr>
          <w:szCs w:val="24"/>
        </w:rPr>
      </w:pPr>
      <w:r w:rsidRPr="00A9684A">
        <w:rPr>
          <w:szCs w:val="24"/>
        </w:rPr>
        <w:t>определение в генеральном плане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14:paraId="4D90D764" w14:textId="77777777" w:rsidR="006B4A6D" w:rsidRPr="00A9684A" w:rsidRDefault="006B4A6D" w:rsidP="007C49DB">
      <w:pPr>
        <w:widowControl w:val="0"/>
        <w:numPr>
          <w:ilvl w:val="0"/>
          <w:numId w:val="21"/>
        </w:numPr>
        <w:tabs>
          <w:tab w:val="left" w:pos="0"/>
          <w:tab w:val="left" w:pos="851"/>
          <w:tab w:val="left" w:pos="993"/>
        </w:tabs>
        <w:spacing w:line="276" w:lineRule="auto"/>
        <w:ind w:left="0" w:firstLine="709"/>
        <w:rPr>
          <w:szCs w:val="24"/>
        </w:rPr>
      </w:pPr>
      <w:r w:rsidRPr="00A9684A">
        <w:rPr>
          <w:szCs w:val="24"/>
        </w:rPr>
        <w:t>обеспечение реализации на территории поселения государственных и муниципальных программ;</w:t>
      </w:r>
    </w:p>
    <w:p w14:paraId="48A3F836" w14:textId="77777777" w:rsidR="005F3D0A" w:rsidRPr="00A9684A" w:rsidRDefault="006B4A6D" w:rsidP="007C49DB">
      <w:pPr>
        <w:widowControl w:val="0"/>
        <w:numPr>
          <w:ilvl w:val="0"/>
          <w:numId w:val="21"/>
        </w:numPr>
        <w:tabs>
          <w:tab w:val="left" w:pos="0"/>
          <w:tab w:val="left" w:pos="851"/>
          <w:tab w:val="left" w:pos="993"/>
        </w:tabs>
        <w:spacing w:line="276" w:lineRule="auto"/>
        <w:ind w:left="0" w:firstLine="709"/>
        <w:rPr>
          <w:szCs w:val="24"/>
        </w:rPr>
      </w:pPr>
      <w:r w:rsidRPr="00A9684A">
        <w:rPr>
          <w:szCs w:val="24"/>
        </w:rPr>
        <w:t xml:space="preserve">актуализация сведений о </w:t>
      </w:r>
      <w:r w:rsidR="005F3D0A" w:rsidRPr="00A9684A">
        <w:rPr>
          <w:szCs w:val="24"/>
        </w:rPr>
        <w:t xml:space="preserve">планируемых к размещению объектов местного значения </w:t>
      </w:r>
      <w:r w:rsidR="005F3D0A" w:rsidRPr="00A9684A">
        <w:rPr>
          <w:iCs/>
          <w:szCs w:val="24"/>
        </w:rPr>
        <w:t>поселения</w:t>
      </w:r>
      <w:r w:rsidR="005F3D0A" w:rsidRPr="00A9684A">
        <w:rPr>
          <w:szCs w:val="24"/>
        </w:rPr>
        <w:t>, определение их основных характеристик и характеристик зон с особыми условиями использования территорий (в случае, если установление таких зон требуется в связи с размещением данных объектов);</w:t>
      </w:r>
    </w:p>
    <w:p w14:paraId="55760423" w14:textId="6A74BC51" w:rsidR="005F3D0A" w:rsidRPr="00A9684A" w:rsidRDefault="006B4A6D" w:rsidP="007C49DB">
      <w:pPr>
        <w:widowControl w:val="0"/>
        <w:numPr>
          <w:ilvl w:val="0"/>
          <w:numId w:val="21"/>
        </w:numPr>
        <w:tabs>
          <w:tab w:val="left" w:pos="0"/>
          <w:tab w:val="left" w:pos="851"/>
          <w:tab w:val="left" w:pos="993"/>
        </w:tabs>
        <w:spacing w:line="276" w:lineRule="auto"/>
        <w:ind w:left="0" w:firstLine="709"/>
        <w:rPr>
          <w:szCs w:val="24"/>
        </w:rPr>
      </w:pPr>
      <w:r w:rsidRPr="00A9684A">
        <w:rPr>
          <w:szCs w:val="24"/>
        </w:rPr>
        <w:t>актуализация сведений о</w:t>
      </w:r>
      <w:r w:rsidR="005F3D0A" w:rsidRPr="00A9684A">
        <w:rPr>
          <w:szCs w:val="24"/>
        </w:rPr>
        <w:t xml:space="preserve"> планируемых объект</w:t>
      </w:r>
      <w:r w:rsidRPr="00A9684A">
        <w:rPr>
          <w:szCs w:val="24"/>
        </w:rPr>
        <w:t>ах</w:t>
      </w:r>
      <w:r w:rsidR="005F3D0A" w:rsidRPr="00A9684A">
        <w:rPr>
          <w:szCs w:val="24"/>
        </w:rPr>
        <w:t xml:space="preserve"> федерального значения согласно схемам территориального планирования Российской Федерации, объектов регионального значения согласно Схеме территориального планирования Нижегородской области, объектов местного значения района согласно Схеме территориального </w:t>
      </w:r>
      <w:r w:rsidR="005F3D0A" w:rsidRPr="00DC0E44">
        <w:rPr>
          <w:szCs w:val="24"/>
        </w:rPr>
        <w:t xml:space="preserve">планирования </w:t>
      </w:r>
      <w:r w:rsidR="000B7F9C" w:rsidRPr="00DC0E44">
        <w:rPr>
          <w:szCs w:val="24"/>
        </w:rPr>
        <w:t>Володарского</w:t>
      </w:r>
      <w:r w:rsidR="00A9684A" w:rsidRPr="00DC0E44">
        <w:rPr>
          <w:szCs w:val="24"/>
        </w:rPr>
        <w:t xml:space="preserve"> </w:t>
      </w:r>
      <w:r w:rsidR="005F3D0A" w:rsidRPr="00DC0E44">
        <w:rPr>
          <w:szCs w:val="24"/>
        </w:rPr>
        <w:t xml:space="preserve">муниципального </w:t>
      </w:r>
      <w:r w:rsidR="00A9684A" w:rsidRPr="00DC0E44">
        <w:rPr>
          <w:szCs w:val="24"/>
        </w:rPr>
        <w:t>округа</w:t>
      </w:r>
      <w:r w:rsidR="005F3D0A" w:rsidRPr="00DC0E44">
        <w:rPr>
          <w:szCs w:val="24"/>
        </w:rPr>
        <w:t>;</w:t>
      </w:r>
    </w:p>
    <w:p w14:paraId="2B89885C" w14:textId="77777777" w:rsidR="005F3D0A" w:rsidRPr="00A9684A" w:rsidRDefault="005F3D0A" w:rsidP="007C49DB">
      <w:pPr>
        <w:widowControl w:val="0"/>
        <w:numPr>
          <w:ilvl w:val="0"/>
          <w:numId w:val="21"/>
        </w:numPr>
        <w:tabs>
          <w:tab w:val="left" w:pos="0"/>
          <w:tab w:val="left" w:pos="851"/>
          <w:tab w:val="left" w:pos="993"/>
        </w:tabs>
        <w:spacing w:line="276" w:lineRule="auto"/>
        <w:ind w:left="0" w:firstLine="709"/>
        <w:rPr>
          <w:szCs w:val="24"/>
        </w:rPr>
      </w:pPr>
      <w:r w:rsidRPr="00A9684A">
        <w:rPr>
          <w:szCs w:val="24"/>
        </w:rPr>
        <w:t>планирование дальнейшего развития территории, ее рационального использования, выявление благоприятных условий для развития предпринимательской и инвестиционной деятельности в сферах промышленного производства, сельского хозяйства, рекреации и других хозяйственных секторов с учетом территориальных, транспортных и прочих ресурсных особенностей;</w:t>
      </w:r>
    </w:p>
    <w:p w14:paraId="5640FC80" w14:textId="77777777" w:rsidR="005F3D0A" w:rsidRPr="00A9684A" w:rsidRDefault="005F3D0A" w:rsidP="007C49DB">
      <w:pPr>
        <w:widowControl w:val="0"/>
        <w:numPr>
          <w:ilvl w:val="0"/>
          <w:numId w:val="21"/>
        </w:numPr>
        <w:tabs>
          <w:tab w:val="left" w:pos="0"/>
          <w:tab w:val="left" w:pos="851"/>
          <w:tab w:val="left" w:pos="993"/>
        </w:tabs>
        <w:spacing w:line="276" w:lineRule="auto"/>
        <w:ind w:left="0" w:firstLine="709"/>
        <w:rPr>
          <w:szCs w:val="24"/>
        </w:rPr>
      </w:pPr>
      <w:r w:rsidRPr="00A9684A">
        <w:rPr>
          <w:szCs w:val="24"/>
        </w:rPr>
        <w:t>улучшение экологических и санитарно-гигиенических условий развития территории;</w:t>
      </w:r>
    </w:p>
    <w:p w14:paraId="1623947E" w14:textId="77777777" w:rsidR="005F3D0A" w:rsidRPr="00A9684A" w:rsidRDefault="005F3D0A" w:rsidP="007C49DB">
      <w:pPr>
        <w:widowControl w:val="0"/>
        <w:numPr>
          <w:ilvl w:val="0"/>
          <w:numId w:val="21"/>
        </w:numPr>
        <w:tabs>
          <w:tab w:val="left" w:pos="0"/>
          <w:tab w:val="left" w:pos="851"/>
          <w:tab w:val="left" w:pos="993"/>
        </w:tabs>
        <w:spacing w:line="276" w:lineRule="auto"/>
        <w:ind w:left="0" w:firstLine="709"/>
        <w:rPr>
          <w:szCs w:val="24"/>
        </w:rPr>
      </w:pPr>
      <w:r w:rsidRPr="00A9684A">
        <w:rPr>
          <w:szCs w:val="24"/>
        </w:rPr>
        <w:t>установление границ населенных пунктов, входящих в состав поселения;</w:t>
      </w:r>
    </w:p>
    <w:p w14:paraId="6E045F04" w14:textId="77777777" w:rsidR="005F3D0A" w:rsidRPr="00A9684A" w:rsidRDefault="005F3D0A" w:rsidP="007C49DB">
      <w:pPr>
        <w:widowControl w:val="0"/>
        <w:numPr>
          <w:ilvl w:val="0"/>
          <w:numId w:val="21"/>
        </w:numPr>
        <w:tabs>
          <w:tab w:val="left" w:pos="0"/>
          <w:tab w:val="left" w:pos="851"/>
          <w:tab w:val="left" w:pos="993"/>
        </w:tabs>
        <w:spacing w:line="276" w:lineRule="auto"/>
        <w:ind w:left="0" w:firstLine="709"/>
        <w:rPr>
          <w:szCs w:val="24"/>
        </w:rPr>
      </w:pPr>
      <w:r w:rsidRPr="00A9684A">
        <w:rPr>
          <w:szCs w:val="24"/>
        </w:rPr>
        <w:t>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38BE13F7" w14:textId="77777777" w:rsidR="005F3D0A" w:rsidRPr="00A9684A" w:rsidRDefault="005F3D0A" w:rsidP="007C49DB">
      <w:pPr>
        <w:widowControl w:val="0"/>
        <w:numPr>
          <w:ilvl w:val="0"/>
          <w:numId w:val="21"/>
        </w:numPr>
        <w:tabs>
          <w:tab w:val="left" w:pos="0"/>
          <w:tab w:val="left" w:pos="851"/>
          <w:tab w:val="left" w:pos="993"/>
        </w:tabs>
        <w:spacing w:line="276" w:lineRule="auto"/>
        <w:ind w:left="0" w:firstLine="709"/>
        <w:rPr>
          <w:szCs w:val="24"/>
        </w:rPr>
      </w:pPr>
      <w:r w:rsidRPr="00A9684A">
        <w:rPr>
          <w:szCs w:val="24"/>
        </w:rPr>
        <w:t xml:space="preserve">создание электронной версии генерального плана муниципального образования на основе современных информационных технологий и программного обеспечения с учетом </w:t>
      </w:r>
      <w:r w:rsidRPr="00A9684A">
        <w:rPr>
          <w:szCs w:val="24"/>
        </w:rPr>
        <w:lastRenderedPageBreak/>
        <w:t>требований к формированию ресурсов информационных систем обеспечения градостроительной деятельности и обеспечения взаимодействия с Федеральной государственной системой территориального планирования Российской Федерации (далее - ФГИС ТП РФ)</w:t>
      </w:r>
      <w:r w:rsidR="006B4A6D" w:rsidRPr="00A9684A">
        <w:rPr>
          <w:szCs w:val="24"/>
        </w:rPr>
        <w:t xml:space="preserve"> в соответствии с приказом Минэкономразвития России от 9 января 2018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года №793.</w:t>
      </w:r>
    </w:p>
    <w:p w14:paraId="6F10B9C7" w14:textId="24498AF9" w:rsidR="005F3D0A" w:rsidRPr="00A9684A" w:rsidRDefault="008F06A1" w:rsidP="00870CE6">
      <w:pPr>
        <w:widowControl w:val="0"/>
        <w:tabs>
          <w:tab w:val="left" w:pos="0"/>
          <w:tab w:val="left" w:pos="851"/>
          <w:tab w:val="left" w:pos="993"/>
        </w:tabs>
        <w:spacing w:line="276" w:lineRule="auto"/>
        <w:ind w:firstLine="709"/>
        <w:rPr>
          <w:szCs w:val="24"/>
        </w:rPr>
      </w:pPr>
      <w:r>
        <w:rPr>
          <w:szCs w:val="24"/>
        </w:rPr>
        <w:t xml:space="preserve">Генеральный </w:t>
      </w:r>
      <w:r w:rsidRPr="00DC0E44">
        <w:rPr>
          <w:szCs w:val="24"/>
        </w:rPr>
        <w:t>план</w:t>
      </w:r>
      <w:r w:rsidR="006B4A6D" w:rsidRPr="00DC0E44">
        <w:rPr>
          <w:szCs w:val="24"/>
        </w:rPr>
        <w:t xml:space="preserve"> </w:t>
      </w:r>
      <w:r w:rsidR="000B7F9C" w:rsidRPr="00DC0E44">
        <w:rPr>
          <w:szCs w:val="24"/>
        </w:rPr>
        <w:t>Володарского</w:t>
      </w:r>
      <w:r w:rsidR="00A9684A" w:rsidRPr="00DC0E44">
        <w:rPr>
          <w:szCs w:val="24"/>
        </w:rPr>
        <w:t xml:space="preserve"> муниципального округа </w:t>
      </w:r>
      <w:r w:rsidR="005F3D0A" w:rsidRPr="00DC0E44">
        <w:rPr>
          <w:szCs w:val="24"/>
        </w:rPr>
        <w:t xml:space="preserve">разработан в существующих границах </w:t>
      </w:r>
      <w:r w:rsidR="00DC0E44" w:rsidRPr="00DC0E44">
        <w:rPr>
          <w:szCs w:val="24"/>
        </w:rPr>
        <w:t>муниципального округа</w:t>
      </w:r>
      <w:r w:rsidR="005F3D0A" w:rsidRPr="00DC0E44">
        <w:rPr>
          <w:szCs w:val="24"/>
        </w:rPr>
        <w:t xml:space="preserve"> на </w:t>
      </w:r>
      <w:r w:rsidR="005F3D0A" w:rsidRPr="00A9684A">
        <w:rPr>
          <w:szCs w:val="24"/>
        </w:rPr>
        <w:t xml:space="preserve">период </w:t>
      </w:r>
      <w:r w:rsidR="006B4A6D" w:rsidRPr="00A9684A">
        <w:rPr>
          <w:szCs w:val="24"/>
        </w:rPr>
        <w:t xml:space="preserve">до </w:t>
      </w:r>
      <w:r w:rsidR="00F92950" w:rsidRPr="00A9684A">
        <w:rPr>
          <w:szCs w:val="24"/>
        </w:rPr>
        <w:t>20</w:t>
      </w:r>
      <w:r w:rsidR="00680700" w:rsidRPr="00A9684A">
        <w:rPr>
          <w:szCs w:val="24"/>
        </w:rPr>
        <w:t>4</w:t>
      </w:r>
      <w:r w:rsidR="00CD644B">
        <w:rPr>
          <w:szCs w:val="24"/>
        </w:rPr>
        <w:t>5</w:t>
      </w:r>
      <w:r w:rsidR="00F92950" w:rsidRPr="00A9684A">
        <w:rPr>
          <w:szCs w:val="24"/>
        </w:rPr>
        <w:t xml:space="preserve"> года</w:t>
      </w:r>
      <w:r w:rsidR="005F3D0A" w:rsidRPr="00A9684A">
        <w:rPr>
          <w:szCs w:val="24"/>
        </w:rPr>
        <w:t>.</w:t>
      </w:r>
    </w:p>
    <w:p w14:paraId="6FB3F955" w14:textId="77777777" w:rsidR="005F3D0A" w:rsidRPr="00A9684A" w:rsidRDefault="008F06A1" w:rsidP="00870CE6">
      <w:pPr>
        <w:widowControl w:val="0"/>
        <w:tabs>
          <w:tab w:val="left" w:pos="0"/>
          <w:tab w:val="left" w:pos="851"/>
          <w:tab w:val="left" w:pos="993"/>
        </w:tabs>
        <w:spacing w:line="276" w:lineRule="auto"/>
        <w:ind w:firstLine="709"/>
        <w:rPr>
          <w:szCs w:val="24"/>
        </w:rPr>
      </w:pPr>
      <w:r>
        <w:rPr>
          <w:szCs w:val="24"/>
        </w:rPr>
        <w:t>Генеральный план</w:t>
      </w:r>
      <w:r w:rsidRPr="00A9684A">
        <w:rPr>
          <w:szCs w:val="24"/>
        </w:rPr>
        <w:t xml:space="preserve"> </w:t>
      </w:r>
      <w:r w:rsidR="005F3D0A" w:rsidRPr="00A9684A">
        <w:rPr>
          <w:szCs w:val="24"/>
        </w:rPr>
        <w:t xml:space="preserve">выполнен на </w:t>
      </w:r>
      <w:r w:rsidR="00FE7051" w:rsidRPr="00A9684A">
        <w:rPr>
          <w:szCs w:val="24"/>
        </w:rPr>
        <w:t>основе программного</w:t>
      </w:r>
      <w:r w:rsidR="005F3D0A" w:rsidRPr="00A9684A">
        <w:rPr>
          <w:szCs w:val="24"/>
        </w:rPr>
        <w:t xml:space="preserve"> обеспечения</w:t>
      </w:r>
      <w:r w:rsidR="001A1000" w:rsidRPr="00A9684A">
        <w:rPr>
          <w:szCs w:val="24"/>
        </w:rPr>
        <w:t xml:space="preserve"> </w:t>
      </w:r>
      <w:r w:rsidR="005F3D0A" w:rsidRPr="00A9684A">
        <w:rPr>
          <w:szCs w:val="24"/>
        </w:rPr>
        <w:t>ГИС «</w:t>
      </w:r>
      <w:proofErr w:type="spellStart"/>
      <w:r w:rsidR="00FE7051" w:rsidRPr="00A9684A">
        <w:rPr>
          <w:szCs w:val="24"/>
        </w:rPr>
        <w:t>MapInfo</w:t>
      </w:r>
      <w:proofErr w:type="spellEnd"/>
      <w:r w:rsidR="00FE7051" w:rsidRPr="00A9684A">
        <w:rPr>
          <w:szCs w:val="24"/>
        </w:rPr>
        <w:t>» в</w:t>
      </w:r>
      <w:r w:rsidR="005F3D0A" w:rsidRPr="00A9684A">
        <w:rPr>
          <w:szCs w:val="24"/>
        </w:rPr>
        <w:t xml:space="preserve"> составе электронных графических слоев и связанной с ними атрибутивной базы данных.</w:t>
      </w:r>
    </w:p>
    <w:p w14:paraId="66711D66" w14:textId="77777777" w:rsidR="005F3D0A" w:rsidRPr="00A9684A" w:rsidRDefault="008F06A1" w:rsidP="00870CE6">
      <w:pPr>
        <w:widowControl w:val="0"/>
        <w:tabs>
          <w:tab w:val="left" w:pos="0"/>
          <w:tab w:val="left" w:pos="851"/>
          <w:tab w:val="left" w:pos="993"/>
        </w:tabs>
        <w:spacing w:line="276" w:lineRule="auto"/>
        <w:ind w:firstLine="709"/>
        <w:rPr>
          <w:szCs w:val="24"/>
        </w:rPr>
      </w:pPr>
      <w:r>
        <w:rPr>
          <w:szCs w:val="24"/>
        </w:rPr>
        <w:t>Генеральный план</w:t>
      </w:r>
      <w:r w:rsidR="005F3D0A" w:rsidRPr="00A9684A">
        <w:rPr>
          <w:szCs w:val="24"/>
        </w:rPr>
        <w:t xml:space="preserve"> разработан в соответствии с положениями законодательства в области регулирования градостроительной деятельности, нормативно-техническими документами в области градостроительства, региональными и местными нормативами градостроительного проектирования, нормативными правовыми актами органов местного самоуправления, а именно:</w:t>
      </w:r>
    </w:p>
    <w:p w14:paraId="1C81C512" w14:textId="77777777" w:rsidR="00AF6680" w:rsidRPr="00A9684A" w:rsidRDefault="00AF6680" w:rsidP="00416DA2">
      <w:pPr>
        <w:widowControl w:val="0"/>
        <w:numPr>
          <w:ilvl w:val="0"/>
          <w:numId w:val="36"/>
        </w:numPr>
        <w:tabs>
          <w:tab w:val="num" w:pos="-360"/>
          <w:tab w:val="left" w:pos="993"/>
        </w:tabs>
        <w:spacing w:line="276" w:lineRule="auto"/>
        <w:ind w:left="0" w:firstLine="709"/>
        <w:rPr>
          <w:szCs w:val="24"/>
        </w:rPr>
      </w:pPr>
      <w:r w:rsidRPr="00A9684A">
        <w:rPr>
          <w:szCs w:val="24"/>
        </w:rPr>
        <w:t>Градостроительный кодекс РФ;</w:t>
      </w:r>
    </w:p>
    <w:p w14:paraId="39721669" w14:textId="77777777" w:rsidR="00AF6680" w:rsidRPr="00A9684A" w:rsidRDefault="00AF6680" w:rsidP="00416DA2">
      <w:pPr>
        <w:widowControl w:val="0"/>
        <w:numPr>
          <w:ilvl w:val="0"/>
          <w:numId w:val="36"/>
        </w:numPr>
        <w:tabs>
          <w:tab w:val="num" w:pos="-360"/>
          <w:tab w:val="num" w:pos="709"/>
          <w:tab w:val="left" w:pos="993"/>
        </w:tabs>
        <w:spacing w:line="276" w:lineRule="auto"/>
        <w:ind w:left="0" w:firstLine="709"/>
        <w:rPr>
          <w:szCs w:val="24"/>
        </w:rPr>
      </w:pPr>
      <w:r w:rsidRPr="00A9684A">
        <w:rPr>
          <w:szCs w:val="24"/>
        </w:rPr>
        <w:t>Земельный кодекс РФ;</w:t>
      </w:r>
    </w:p>
    <w:p w14:paraId="68D28FEF" w14:textId="77777777" w:rsidR="00AF6680" w:rsidRPr="00A9684A" w:rsidRDefault="00AF6680" w:rsidP="00416DA2">
      <w:pPr>
        <w:widowControl w:val="0"/>
        <w:numPr>
          <w:ilvl w:val="0"/>
          <w:numId w:val="36"/>
        </w:numPr>
        <w:tabs>
          <w:tab w:val="num" w:pos="-360"/>
          <w:tab w:val="left" w:pos="993"/>
        </w:tabs>
        <w:spacing w:line="276" w:lineRule="auto"/>
        <w:ind w:left="0" w:firstLine="709"/>
        <w:rPr>
          <w:szCs w:val="24"/>
        </w:rPr>
      </w:pPr>
      <w:r w:rsidRPr="00A9684A">
        <w:rPr>
          <w:szCs w:val="24"/>
        </w:rPr>
        <w:t>Лесной кодекс РФ;</w:t>
      </w:r>
    </w:p>
    <w:p w14:paraId="70E8C333" w14:textId="77777777" w:rsidR="00AF6680" w:rsidRPr="00A9684A" w:rsidRDefault="00AF6680" w:rsidP="00416DA2">
      <w:pPr>
        <w:widowControl w:val="0"/>
        <w:numPr>
          <w:ilvl w:val="0"/>
          <w:numId w:val="36"/>
        </w:numPr>
        <w:tabs>
          <w:tab w:val="num" w:pos="-360"/>
          <w:tab w:val="left" w:pos="426"/>
          <w:tab w:val="left" w:pos="993"/>
        </w:tabs>
        <w:spacing w:line="276" w:lineRule="auto"/>
        <w:ind w:left="0" w:firstLine="709"/>
        <w:rPr>
          <w:szCs w:val="24"/>
        </w:rPr>
      </w:pPr>
      <w:r w:rsidRPr="00A9684A">
        <w:rPr>
          <w:szCs w:val="24"/>
        </w:rPr>
        <w:t xml:space="preserve">Водный кодекс РФ; </w:t>
      </w:r>
    </w:p>
    <w:p w14:paraId="2C9573A4" w14:textId="77777777" w:rsidR="00AF6680" w:rsidRPr="00A9684A" w:rsidRDefault="00AF6680" w:rsidP="00416DA2">
      <w:pPr>
        <w:widowControl w:val="0"/>
        <w:numPr>
          <w:ilvl w:val="0"/>
          <w:numId w:val="36"/>
        </w:numPr>
        <w:tabs>
          <w:tab w:val="num" w:pos="-360"/>
          <w:tab w:val="left" w:pos="426"/>
          <w:tab w:val="left" w:pos="993"/>
        </w:tabs>
        <w:spacing w:line="276" w:lineRule="auto"/>
        <w:ind w:left="0" w:firstLine="709"/>
        <w:rPr>
          <w:szCs w:val="24"/>
        </w:rPr>
      </w:pPr>
      <w:r w:rsidRPr="00A9684A">
        <w:rPr>
          <w:szCs w:val="24"/>
        </w:rPr>
        <w:t>Методические рекомендации по разработке проектов генеральных планов поселений и городских округов», утвержденные приказом Минрегиона РФ от 26 мая 2011 г. №244;</w:t>
      </w:r>
    </w:p>
    <w:p w14:paraId="7C8214A5" w14:textId="77777777" w:rsidR="00AF6680" w:rsidRPr="00A9684A" w:rsidRDefault="00AF6680" w:rsidP="00416DA2">
      <w:pPr>
        <w:widowControl w:val="0"/>
        <w:numPr>
          <w:ilvl w:val="0"/>
          <w:numId w:val="37"/>
        </w:numPr>
        <w:tabs>
          <w:tab w:val="left" w:pos="993"/>
        </w:tabs>
        <w:spacing w:line="276" w:lineRule="auto"/>
        <w:ind w:left="0" w:firstLine="709"/>
        <w:rPr>
          <w:szCs w:val="24"/>
        </w:rPr>
      </w:pPr>
      <w:r w:rsidRPr="00A9684A">
        <w:rPr>
          <w:szCs w:val="24"/>
        </w:rPr>
        <w:t>Федеральный закон «Об охране окружающей среды» от 10 января 2002 года №7-ФЗ;</w:t>
      </w:r>
    </w:p>
    <w:p w14:paraId="255EF561" w14:textId="77777777" w:rsidR="00AF6680" w:rsidRPr="00A9684A" w:rsidRDefault="00AF6680" w:rsidP="00416DA2">
      <w:pPr>
        <w:widowControl w:val="0"/>
        <w:numPr>
          <w:ilvl w:val="0"/>
          <w:numId w:val="37"/>
        </w:numPr>
        <w:tabs>
          <w:tab w:val="left" w:pos="993"/>
        </w:tabs>
        <w:spacing w:line="276" w:lineRule="auto"/>
        <w:ind w:left="0" w:firstLine="709"/>
        <w:rPr>
          <w:rFonts w:eastAsia="Times New Roman"/>
          <w:szCs w:val="24"/>
          <w:lang w:val="x-none"/>
        </w:rPr>
      </w:pPr>
      <w:r w:rsidRPr="00A9684A">
        <w:rPr>
          <w:szCs w:val="24"/>
        </w:rPr>
        <w:t>Федеральный закон «О переводе земель или земельных участков из одной категории в другую» от 21 декабря 2004 г. №172-ФЗ;</w:t>
      </w:r>
    </w:p>
    <w:p w14:paraId="46F85265" w14:textId="77777777" w:rsidR="00AF6680" w:rsidRPr="00A9684A" w:rsidRDefault="00AF6680" w:rsidP="00416DA2">
      <w:pPr>
        <w:widowControl w:val="0"/>
        <w:numPr>
          <w:ilvl w:val="0"/>
          <w:numId w:val="37"/>
        </w:numPr>
        <w:tabs>
          <w:tab w:val="left" w:pos="993"/>
        </w:tabs>
        <w:autoSpaceDE w:val="0"/>
        <w:spacing w:line="276" w:lineRule="auto"/>
        <w:ind w:left="0" w:firstLine="709"/>
        <w:rPr>
          <w:rFonts w:eastAsia="Times New Roman"/>
          <w:szCs w:val="24"/>
          <w:lang w:val="x-none"/>
        </w:rPr>
      </w:pPr>
      <w:r w:rsidRPr="00A9684A">
        <w:rPr>
          <w:rFonts w:eastAsia="Times New Roman"/>
          <w:szCs w:val="24"/>
          <w:lang w:val="x-none"/>
        </w:rPr>
        <w:t>Федеральный закон «Об общих принципах организации местного самоуправления в Российской Федерации» от 06.10.03</w:t>
      </w:r>
      <w:r w:rsidRPr="00A9684A">
        <w:rPr>
          <w:rFonts w:eastAsia="Times New Roman"/>
          <w:szCs w:val="24"/>
        </w:rPr>
        <w:t xml:space="preserve"> г.</w:t>
      </w:r>
      <w:r w:rsidRPr="00A9684A">
        <w:rPr>
          <w:rFonts w:eastAsia="Times New Roman"/>
          <w:szCs w:val="24"/>
          <w:lang w:val="x-none"/>
        </w:rPr>
        <w:t xml:space="preserve"> № 131</w:t>
      </w:r>
      <w:r w:rsidRPr="00A9684A">
        <w:rPr>
          <w:rFonts w:eastAsia="Times New Roman"/>
          <w:szCs w:val="24"/>
        </w:rPr>
        <w:t>-ФЗ</w:t>
      </w:r>
      <w:r w:rsidRPr="00A9684A">
        <w:rPr>
          <w:rFonts w:eastAsia="Times New Roman"/>
          <w:szCs w:val="24"/>
          <w:lang w:val="x-none"/>
        </w:rPr>
        <w:t>;</w:t>
      </w:r>
    </w:p>
    <w:p w14:paraId="3F7DC375" w14:textId="77777777" w:rsidR="00AF6680" w:rsidRPr="00A9684A" w:rsidRDefault="00AF6680" w:rsidP="00416DA2">
      <w:pPr>
        <w:widowControl w:val="0"/>
        <w:numPr>
          <w:ilvl w:val="0"/>
          <w:numId w:val="37"/>
        </w:numPr>
        <w:tabs>
          <w:tab w:val="left" w:pos="993"/>
        </w:tabs>
        <w:autoSpaceDE w:val="0"/>
        <w:spacing w:line="276" w:lineRule="auto"/>
        <w:ind w:left="0" w:firstLine="709"/>
        <w:rPr>
          <w:szCs w:val="24"/>
        </w:rPr>
      </w:pPr>
      <w:r w:rsidRPr="00A9684A">
        <w:rPr>
          <w:rFonts w:eastAsia="Times New Roman"/>
          <w:szCs w:val="24"/>
          <w:lang w:val="x-none"/>
        </w:rPr>
        <w:t>Федеральный закон «О недрах» от 21.02.92</w:t>
      </w:r>
      <w:r w:rsidRPr="00A9684A">
        <w:rPr>
          <w:rFonts w:eastAsia="Times New Roman"/>
          <w:szCs w:val="24"/>
        </w:rPr>
        <w:t xml:space="preserve"> г.</w:t>
      </w:r>
      <w:r w:rsidRPr="00A9684A">
        <w:rPr>
          <w:rFonts w:eastAsia="Times New Roman"/>
          <w:szCs w:val="24"/>
          <w:lang w:val="x-none"/>
        </w:rPr>
        <w:t xml:space="preserve"> № 2395-1;</w:t>
      </w:r>
    </w:p>
    <w:p w14:paraId="56C04661" w14:textId="77777777" w:rsidR="00AF6680" w:rsidRPr="00A9684A" w:rsidRDefault="00AF6680" w:rsidP="00416DA2">
      <w:pPr>
        <w:widowControl w:val="0"/>
        <w:numPr>
          <w:ilvl w:val="0"/>
          <w:numId w:val="37"/>
        </w:numPr>
        <w:tabs>
          <w:tab w:val="left" w:pos="993"/>
        </w:tabs>
        <w:autoSpaceDE w:val="0"/>
        <w:spacing w:line="276" w:lineRule="auto"/>
        <w:ind w:left="0" w:firstLine="709"/>
        <w:rPr>
          <w:szCs w:val="24"/>
        </w:rPr>
      </w:pPr>
      <w:r w:rsidRPr="00A9684A">
        <w:rPr>
          <w:szCs w:val="24"/>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2958E024" w14:textId="77777777" w:rsidR="00AF6680" w:rsidRPr="00A9684A" w:rsidRDefault="00AF6680" w:rsidP="00416DA2">
      <w:pPr>
        <w:widowControl w:val="0"/>
        <w:numPr>
          <w:ilvl w:val="0"/>
          <w:numId w:val="36"/>
        </w:numPr>
        <w:tabs>
          <w:tab w:val="num" w:pos="-360"/>
          <w:tab w:val="left" w:pos="993"/>
        </w:tabs>
        <w:spacing w:line="276" w:lineRule="auto"/>
        <w:ind w:left="0" w:firstLine="709"/>
        <w:rPr>
          <w:szCs w:val="24"/>
        </w:rPr>
      </w:pPr>
      <w:r w:rsidRPr="00A9684A">
        <w:rPr>
          <w:szCs w:val="24"/>
        </w:rPr>
        <w:t>СанПиН 2.2.1/2.1.1.1200-03 «Санитарно-защитные зоны и санитарная классификация предприятий, сооружений и иных объектов»;</w:t>
      </w:r>
    </w:p>
    <w:p w14:paraId="519B83F1" w14:textId="77777777" w:rsidR="00AF6680" w:rsidRPr="00A9684A" w:rsidRDefault="00AF6680" w:rsidP="00416DA2">
      <w:pPr>
        <w:widowControl w:val="0"/>
        <w:numPr>
          <w:ilvl w:val="0"/>
          <w:numId w:val="36"/>
        </w:numPr>
        <w:tabs>
          <w:tab w:val="num" w:pos="-360"/>
          <w:tab w:val="left" w:pos="993"/>
        </w:tabs>
        <w:spacing w:line="276" w:lineRule="auto"/>
        <w:ind w:left="0" w:firstLine="709"/>
        <w:rPr>
          <w:szCs w:val="24"/>
        </w:rPr>
      </w:pPr>
      <w:r w:rsidRPr="00A9684A">
        <w:rPr>
          <w:szCs w:val="24"/>
        </w:rPr>
        <w:t>СанПиН 2.1.4.1110-02 «Зоны санитарной охраны источников водоснабжения и водопроводов питьевого назначения»;</w:t>
      </w:r>
    </w:p>
    <w:p w14:paraId="56219D99" w14:textId="77777777" w:rsidR="00AF6680" w:rsidRPr="00A9684A" w:rsidRDefault="00AF6680" w:rsidP="00416DA2">
      <w:pPr>
        <w:widowControl w:val="0"/>
        <w:numPr>
          <w:ilvl w:val="0"/>
          <w:numId w:val="36"/>
        </w:numPr>
        <w:tabs>
          <w:tab w:val="num" w:pos="-360"/>
          <w:tab w:val="left" w:pos="993"/>
        </w:tabs>
        <w:spacing w:line="276" w:lineRule="auto"/>
        <w:ind w:left="0" w:firstLine="709"/>
        <w:rPr>
          <w:szCs w:val="24"/>
        </w:rPr>
      </w:pPr>
      <w:r w:rsidRPr="00A9684A">
        <w:rPr>
          <w:szCs w:val="24"/>
        </w:rPr>
        <w:t>СП 42.13330.201</w:t>
      </w:r>
      <w:r w:rsidR="001422BD" w:rsidRPr="00A9684A">
        <w:rPr>
          <w:szCs w:val="24"/>
        </w:rPr>
        <w:t>6</w:t>
      </w:r>
      <w:r w:rsidRPr="00A9684A">
        <w:rPr>
          <w:szCs w:val="24"/>
        </w:rPr>
        <w:t xml:space="preserve"> «Градостроительство. Планировка и застройка городских и сельских поселений»;</w:t>
      </w:r>
    </w:p>
    <w:p w14:paraId="62A7E9BF" w14:textId="77777777" w:rsidR="00AF6680" w:rsidRPr="00A9684A" w:rsidRDefault="00AF6680" w:rsidP="00416DA2">
      <w:pPr>
        <w:widowControl w:val="0"/>
        <w:numPr>
          <w:ilvl w:val="0"/>
          <w:numId w:val="36"/>
        </w:numPr>
        <w:tabs>
          <w:tab w:val="num" w:pos="-360"/>
          <w:tab w:val="left" w:pos="993"/>
        </w:tabs>
        <w:spacing w:line="276" w:lineRule="auto"/>
        <w:ind w:left="0" w:firstLine="709"/>
        <w:rPr>
          <w:rFonts w:eastAsia="Times New Roman"/>
          <w:szCs w:val="24"/>
          <w:lang w:val="x-none"/>
        </w:rPr>
      </w:pPr>
      <w:r w:rsidRPr="00A9684A">
        <w:rPr>
          <w:szCs w:val="24"/>
        </w:rPr>
        <w:t>СП 42.13330.2016 «Градостроительство. Планировка и застройка городских и сельских поселений»;</w:t>
      </w:r>
    </w:p>
    <w:p w14:paraId="5EBF2531" w14:textId="77777777" w:rsidR="00AF6680" w:rsidRPr="00A9684A" w:rsidRDefault="00AF6680" w:rsidP="00416DA2">
      <w:pPr>
        <w:widowControl w:val="0"/>
        <w:numPr>
          <w:ilvl w:val="0"/>
          <w:numId w:val="36"/>
        </w:numPr>
        <w:tabs>
          <w:tab w:val="num" w:pos="-360"/>
          <w:tab w:val="left" w:pos="993"/>
        </w:tabs>
        <w:spacing w:line="276" w:lineRule="auto"/>
        <w:ind w:left="0" w:firstLine="709"/>
        <w:rPr>
          <w:szCs w:val="24"/>
        </w:rPr>
      </w:pPr>
      <w:r w:rsidRPr="00A9684A">
        <w:rPr>
          <w:rFonts w:eastAsia="Times New Roman"/>
          <w:szCs w:val="24"/>
          <w:lang w:val="x-none"/>
        </w:rPr>
        <w:t xml:space="preserve">Федеральный закон </w:t>
      </w:r>
      <w:r w:rsidRPr="00A9684A">
        <w:rPr>
          <w:szCs w:val="24"/>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г. № 257-ФЗ;</w:t>
      </w:r>
    </w:p>
    <w:p w14:paraId="6602BCB6" w14:textId="77777777" w:rsidR="00AF6680" w:rsidRPr="00A9684A" w:rsidRDefault="00AF6680" w:rsidP="00416DA2">
      <w:pPr>
        <w:widowControl w:val="0"/>
        <w:numPr>
          <w:ilvl w:val="0"/>
          <w:numId w:val="36"/>
        </w:numPr>
        <w:tabs>
          <w:tab w:val="num" w:pos="-360"/>
          <w:tab w:val="left" w:pos="993"/>
        </w:tabs>
        <w:spacing w:line="276" w:lineRule="auto"/>
        <w:ind w:left="0" w:firstLine="709"/>
        <w:rPr>
          <w:rFonts w:eastAsia="Times New Roman"/>
          <w:szCs w:val="24"/>
          <w:lang w:val="x-none"/>
        </w:rPr>
      </w:pPr>
      <w:r w:rsidRPr="00A9684A">
        <w:rPr>
          <w:szCs w:val="24"/>
        </w:rPr>
        <w:t>СНиП 2.01.51-90 «Инженерно-технические мероприятия гражданской обороны»;</w:t>
      </w:r>
    </w:p>
    <w:p w14:paraId="120E923F" w14:textId="0A291CA0" w:rsidR="00AF6680" w:rsidRPr="00CD644B" w:rsidRDefault="00B658EA" w:rsidP="00416DA2">
      <w:pPr>
        <w:widowControl w:val="0"/>
        <w:numPr>
          <w:ilvl w:val="1"/>
          <w:numId w:val="43"/>
        </w:numPr>
        <w:tabs>
          <w:tab w:val="left" w:pos="993"/>
        </w:tabs>
        <w:spacing w:line="276" w:lineRule="auto"/>
        <w:ind w:left="0" w:firstLine="709"/>
        <w:rPr>
          <w:rFonts w:eastAsia="Times New Roman"/>
          <w:szCs w:val="24"/>
          <w:lang w:val="x-none"/>
        </w:rPr>
      </w:pPr>
      <w:r w:rsidRPr="00CD644B">
        <w:rPr>
          <w:rFonts w:eastAsia="Times New Roman"/>
          <w:szCs w:val="24"/>
          <w:lang w:val="x-none"/>
        </w:rPr>
        <w:t>СП 3</w:t>
      </w:r>
      <w:r w:rsidR="002526C5" w:rsidRPr="00CD644B">
        <w:rPr>
          <w:rFonts w:eastAsia="Times New Roman"/>
          <w:szCs w:val="24"/>
        </w:rPr>
        <w:t>1</w:t>
      </w:r>
      <w:r w:rsidRPr="00CD644B">
        <w:rPr>
          <w:rFonts w:eastAsia="Times New Roman"/>
          <w:szCs w:val="24"/>
          <w:lang w:val="x-none"/>
        </w:rPr>
        <w:t>.13330.20</w:t>
      </w:r>
      <w:r w:rsidRPr="00CD644B">
        <w:rPr>
          <w:rFonts w:eastAsia="Times New Roman"/>
          <w:szCs w:val="24"/>
        </w:rPr>
        <w:t>21 «</w:t>
      </w:r>
      <w:r w:rsidRPr="00CD644B">
        <w:rPr>
          <w:rFonts w:eastAsia="Times New Roman"/>
          <w:szCs w:val="24"/>
          <w:lang w:val="x-none"/>
        </w:rPr>
        <w:t>Водоснабжение. Наружные сети и сооружения</w:t>
      </w:r>
      <w:r w:rsidRPr="00CD644B">
        <w:rPr>
          <w:rFonts w:eastAsia="Times New Roman"/>
          <w:szCs w:val="24"/>
        </w:rPr>
        <w:t>»;</w:t>
      </w:r>
    </w:p>
    <w:p w14:paraId="540D4597" w14:textId="77777777" w:rsidR="00AF6680" w:rsidRPr="00A9684A" w:rsidRDefault="00AF6680" w:rsidP="00416DA2">
      <w:pPr>
        <w:widowControl w:val="0"/>
        <w:numPr>
          <w:ilvl w:val="1"/>
          <w:numId w:val="38"/>
        </w:numPr>
        <w:tabs>
          <w:tab w:val="left" w:pos="993"/>
        </w:tabs>
        <w:spacing w:line="276" w:lineRule="auto"/>
        <w:ind w:left="0" w:firstLine="709"/>
        <w:rPr>
          <w:szCs w:val="24"/>
        </w:rPr>
      </w:pPr>
      <w:r w:rsidRPr="00A9684A">
        <w:rPr>
          <w:rFonts w:eastAsia="Times New Roman"/>
          <w:szCs w:val="24"/>
          <w:lang w:val="x-none"/>
        </w:rPr>
        <w:t xml:space="preserve">СП 32.13330.2018. Свод правил. Канализация. Наружные сети и сооружения. СНиП </w:t>
      </w:r>
      <w:r w:rsidRPr="00A9684A">
        <w:rPr>
          <w:rFonts w:eastAsia="Times New Roman"/>
          <w:szCs w:val="24"/>
          <w:lang w:val="x-none"/>
        </w:rPr>
        <w:lastRenderedPageBreak/>
        <w:t>2.04.03-85</w:t>
      </w:r>
      <w:r w:rsidRPr="00A9684A">
        <w:rPr>
          <w:rFonts w:eastAsia="Times New Roman"/>
          <w:szCs w:val="24"/>
        </w:rPr>
        <w:t>;</w:t>
      </w:r>
    </w:p>
    <w:p w14:paraId="1C338F5E" w14:textId="77777777" w:rsidR="00AF6680" w:rsidRPr="00A9684A" w:rsidRDefault="00AF6680" w:rsidP="00416DA2">
      <w:pPr>
        <w:widowControl w:val="0"/>
        <w:numPr>
          <w:ilvl w:val="0"/>
          <w:numId w:val="36"/>
        </w:numPr>
        <w:tabs>
          <w:tab w:val="num" w:pos="-360"/>
          <w:tab w:val="left" w:pos="993"/>
        </w:tabs>
        <w:spacing w:line="276" w:lineRule="auto"/>
        <w:ind w:left="0" w:firstLine="709"/>
        <w:rPr>
          <w:szCs w:val="24"/>
        </w:rPr>
      </w:pPr>
      <w:r w:rsidRPr="00A9684A">
        <w:rPr>
          <w:szCs w:val="24"/>
        </w:rPr>
        <w:t>СП 124.13330.2012 «Тепловые сети. Актуализированная редакция СНиП 41-02-2003»;</w:t>
      </w:r>
    </w:p>
    <w:p w14:paraId="010FD701" w14:textId="77777777" w:rsidR="00AF6680" w:rsidRPr="00A9684A" w:rsidRDefault="00AF6680" w:rsidP="00416DA2">
      <w:pPr>
        <w:widowControl w:val="0"/>
        <w:numPr>
          <w:ilvl w:val="0"/>
          <w:numId w:val="36"/>
        </w:numPr>
        <w:tabs>
          <w:tab w:val="num" w:pos="-360"/>
          <w:tab w:val="left" w:pos="993"/>
        </w:tabs>
        <w:spacing w:line="276" w:lineRule="auto"/>
        <w:ind w:left="0" w:firstLine="709"/>
        <w:rPr>
          <w:szCs w:val="24"/>
        </w:rPr>
      </w:pPr>
      <w:r w:rsidRPr="00A9684A">
        <w:rPr>
          <w:szCs w:val="24"/>
        </w:rPr>
        <w:t>РД 34.20.185-94 «Инструкция по проектированию городских электрических сетей»;</w:t>
      </w:r>
    </w:p>
    <w:p w14:paraId="57B7EA46" w14:textId="77777777" w:rsidR="00AF6680" w:rsidRPr="00A9684A" w:rsidRDefault="00AF6680" w:rsidP="00416DA2">
      <w:pPr>
        <w:widowControl w:val="0"/>
        <w:numPr>
          <w:ilvl w:val="0"/>
          <w:numId w:val="36"/>
        </w:numPr>
        <w:tabs>
          <w:tab w:val="num" w:pos="-360"/>
          <w:tab w:val="left" w:pos="993"/>
        </w:tabs>
        <w:spacing w:line="276" w:lineRule="auto"/>
        <w:ind w:left="0" w:firstLine="709"/>
        <w:rPr>
          <w:szCs w:val="24"/>
        </w:rPr>
      </w:pPr>
      <w:r w:rsidRPr="00A9684A">
        <w:rPr>
          <w:szCs w:val="24"/>
        </w:rPr>
        <w:t>РД 45.120-2000 (НТП 112-2000) «Нормы технологического проектирования. Городские и сельские телефонные сети»;</w:t>
      </w:r>
    </w:p>
    <w:p w14:paraId="45A36003" w14:textId="77777777" w:rsidR="00AF6680" w:rsidRPr="00A9684A" w:rsidRDefault="00AF6680" w:rsidP="00416DA2">
      <w:pPr>
        <w:widowControl w:val="0"/>
        <w:numPr>
          <w:ilvl w:val="1"/>
          <w:numId w:val="36"/>
        </w:numPr>
        <w:tabs>
          <w:tab w:val="left" w:pos="993"/>
        </w:tabs>
        <w:spacing w:line="276" w:lineRule="auto"/>
        <w:ind w:left="0" w:firstLine="709"/>
        <w:rPr>
          <w:rFonts w:eastAsia="Times New Roman"/>
          <w:szCs w:val="24"/>
        </w:rPr>
      </w:pPr>
      <w:r w:rsidRPr="00A9684A">
        <w:rPr>
          <w:szCs w:val="24"/>
        </w:rPr>
        <w:t>СП 34.13330.2021. Свод правил. Автомобильные дороги. СНиП 2.05.02-85*;</w:t>
      </w:r>
    </w:p>
    <w:p w14:paraId="27A73D91" w14:textId="77777777" w:rsidR="00AF6680" w:rsidRPr="00A9684A" w:rsidRDefault="00AF6680" w:rsidP="00416DA2">
      <w:pPr>
        <w:widowControl w:val="0"/>
        <w:numPr>
          <w:ilvl w:val="1"/>
          <w:numId w:val="36"/>
        </w:numPr>
        <w:tabs>
          <w:tab w:val="left" w:pos="993"/>
        </w:tabs>
        <w:spacing w:line="276" w:lineRule="auto"/>
        <w:ind w:left="0" w:firstLine="709"/>
        <w:rPr>
          <w:rFonts w:eastAsia="Times New Roman"/>
          <w:szCs w:val="24"/>
        </w:rPr>
      </w:pPr>
      <w:r w:rsidRPr="00A9684A">
        <w:rPr>
          <w:rFonts w:eastAsia="Times New Roman"/>
          <w:szCs w:val="24"/>
          <w:lang w:val="x-none"/>
        </w:rPr>
        <w:t>СП 131.13330.2018. Свод правил. Строительная климатология. СНиП 23-01-99*</w:t>
      </w:r>
      <w:r w:rsidRPr="00A9684A">
        <w:rPr>
          <w:rFonts w:eastAsia="Times New Roman"/>
          <w:szCs w:val="24"/>
        </w:rPr>
        <w:t>;</w:t>
      </w:r>
    </w:p>
    <w:p w14:paraId="55F19B6C" w14:textId="77777777" w:rsidR="00AF6680" w:rsidRPr="00A9684A" w:rsidRDefault="00AF6680" w:rsidP="00416DA2">
      <w:pPr>
        <w:widowControl w:val="0"/>
        <w:numPr>
          <w:ilvl w:val="0"/>
          <w:numId w:val="36"/>
        </w:numPr>
        <w:tabs>
          <w:tab w:val="num" w:pos="-360"/>
          <w:tab w:val="left" w:pos="993"/>
        </w:tabs>
        <w:spacing w:line="276" w:lineRule="auto"/>
        <w:ind w:left="0" w:firstLine="709"/>
        <w:rPr>
          <w:szCs w:val="24"/>
        </w:rPr>
      </w:pPr>
      <w:r w:rsidRPr="00A9684A">
        <w:rPr>
          <w:rFonts w:eastAsia="Times New Roman"/>
          <w:szCs w:val="24"/>
        </w:rPr>
        <w:t>ТСН 23-301-97 (ТСН 23-301-96 НН) «Строительная климатология для пунктов Нижегородской области» (Нижний Новгород, 1997 г.);</w:t>
      </w:r>
    </w:p>
    <w:p w14:paraId="30E45D78" w14:textId="77777777" w:rsidR="00AF6680" w:rsidRPr="00A9684A" w:rsidRDefault="00AF6680" w:rsidP="00416DA2">
      <w:pPr>
        <w:widowControl w:val="0"/>
        <w:numPr>
          <w:ilvl w:val="0"/>
          <w:numId w:val="36"/>
        </w:numPr>
        <w:tabs>
          <w:tab w:val="num" w:pos="-360"/>
          <w:tab w:val="left" w:pos="993"/>
        </w:tabs>
        <w:spacing w:line="276" w:lineRule="auto"/>
        <w:ind w:left="0" w:firstLine="709"/>
        <w:rPr>
          <w:szCs w:val="24"/>
        </w:rPr>
      </w:pPr>
      <w:r w:rsidRPr="00A9684A">
        <w:rPr>
          <w:szCs w:val="24"/>
        </w:rPr>
        <w:t>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w:t>
      </w:r>
    </w:p>
    <w:p w14:paraId="43E29943" w14:textId="77777777" w:rsidR="00AF6680" w:rsidRPr="00A9684A" w:rsidRDefault="00AF6680" w:rsidP="00416DA2">
      <w:pPr>
        <w:widowControl w:val="0"/>
        <w:numPr>
          <w:ilvl w:val="0"/>
          <w:numId w:val="36"/>
        </w:numPr>
        <w:tabs>
          <w:tab w:val="num" w:pos="-360"/>
          <w:tab w:val="left" w:pos="993"/>
        </w:tabs>
        <w:spacing w:line="276" w:lineRule="auto"/>
        <w:ind w:left="0" w:firstLine="709"/>
        <w:rPr>
          <w:rFonts w:eastAsia="Times New Roman"/>
          <w:szCs w:val="24"/>
        </w:rPr>
      </w:pPr>
      <w:r w:rsidRPr="00A9684A">
        <w:rPr>
          <w:rFonts w:eastAsia="Times New Roman"/>
          <w:szCs w:val="24"/>
        </w:rPr>
        <w:t>РДС 35-201-99 «Порядок реализации требований доступности для инвалидов к объектам социальной инфраструктуры»;</w:t>
      </w:r>
    </w:p>
    <w:p w14:paraId="671E82EB" w14:textId="77777777" w:rsidR="00AF6680" w:rsidRPr="00A9684A" w:rsidRDefault="00AF6680" w:rsidP="00416DA2">
      <w:pPr>
        <w:widowControl w:val="0"/>
        <w:numPr>
          <w:ilvl w:val="0"/>
          <w:numId w:val="36"/>
        </w:numPr>
        <w:tabs>
          <w:tab w:val="num" w:pos="-360"/>
          <w:tab w:val="left" w:pos="993"/>
        </w:tabs>
        <w:autoSpaceDE w:val="0"/>
        <w:spacing w:line="276" w:lineRule="auto"/>
        <w:ind w:left="0" w:firstLine="709"/>
        <w:rPr>
          <w:rFonts w:eastAsia="Times New Roman"/>
          <w:szCs w:val="24"/>
        </w:rPr>
      </w:pPr>
      <w:r w:rsidRPr="00A9684A">
        <w:rPr>
          <w:rFonts w:eastAsia="Times New Roman"/>
          <w:szCs w:val="24"/>
        </w:rPr>
        <w:t>СП 35-101-2001 «Проектирование зданий и сооружений с учетом доступности для маломобильных групп населения»;</w:t>
      </w:r>
    </w:p>
    <w:p w14:paraId="18915A93" w14:textId="77777777" w:rsidR="00AF6680" w:rsidRPr="00A9684A" w:rsidRDefault="00AF6680" w:rsidP="00416DA2">
      <w:pPr>
        <w:widowControl w:val="0"/>
        <w:numPr>
          <w:ilvl w:val="0"/>
          <w:numId w:val="36"/>
        </w:numPr>
        <w:tabs>
          <w:tab w:val="num" w:pos="-360"/>
          <w:tab w:val="left" w:pos="993"/>
        </w:tabs>
        <w:autoSpaceDE w:val="0"/>
        <w:spacing w:line="276" w:lineRule="auto"/>
        <w:ind w:left="0" w:firstLine="709"/>
        <w:rPr>
          <w:rFonts w:eastAsia="Times New Roman"/>
          <w:szCs w:val="24"/>
        </w:rPr>
      </w:pPr>
      <w:r w:rsidRPr="00A9684A">
        <w:rPr>
          <w:rFonts w:eastAsia="Times New Roman"/>
          <w:szCs w:val="24"/>
        </w:rPr>
        <w:t>СП 35-105-2002 «Реконструкция городской застройки с учетом доступности для инвалидов и маломобильных групп населения»;</w:t>
      </w:r>
    </w:p>
    <w:p w14:paraId="1B4C6DC8" w14:textId="77777777" w:rsidR="00AF6680" w:rsidRPr="00A9684A" w:rsidRDefault="00AF6680" w:rsidP="00416DA2">
      <w:pPr>
        <w:widowControl w:val="0"/>
        <w:numPr>
          <w:ilvl w:val="0"/>
          <w:numId w:val="36"/>
        </w:numPr>
        <w:tabs>
          <w:tab w:val="num" w:pos="-360"/>
          <w:tab w:val="left" w:pos="993"/>
        </w:tabs>
        <w:autoSpaceDE w:val="0"/>
        <w:spacing w:line="276" w:lineRule="auto"/>
        <w:ind w:left="0" w:firstLine="709"/>
        <w:rPr>
          <w:rFonts w:eastAsia="Times New Roman"/>
          <w:szCs w:val="24"/>
        </w:rPr>
      </w:pPr>
      <w:r w:rsidRPr="00A9684A">
        <w:rPr>
          <w:rFonts w:eastAsia="Times New Roman"/>
          <w:szCs w:val="24"/>
        </w:rPr>
        <w:t>СП 59.13330.2016 «Доступность зданий и сооружений для маломобильных групп населения. Актуализированная редакция СНиП 35-01-2001»;</w:t>
      </w:r>
    </w:p>
    <w:p w14:paraId="5E1C43DB" w14:textId="77777777" w:rsidR="00AF6680" w:rsidRPr="00A9684A" w:rsidRDefault="00AF6680" w:rsidP="00416DA2">
      <w:pPr>
        <w:widowControl w:val="0"/>
        <w:numPr>
          <w:ilvl w:val="0"/>
          <w:numId w:val="36"/>
        </w:numPr>
        <w:tabs>
          <w:tab w:val="num" w:pos="-360"/>
          <w:tab w:val="left" w:pos="993"/>
        </w:tabs>
        <w:spacing w:line="276" w:lineRule="auto"/>
        <w:ind w:left="0" w:firstLine="709"/>
        <w:rPr>
          <w:szCs w:val="24"/>
        </w:rPr>
      </w:pPr>
      <w:r w:rsidRPr="00A9684A">
        <w:rPr>
          <w:rFonts w:eastAsia="Times New Roman"/>
          <w:szCs w:val="24"/>
        </w:rPr>
        <w:t>СП 104.13330.2016 «Инженерная защита территории от затопления и подтопления. Актуализированная редакция СНиП 2.06.15-85»;</w:t>
      </w:r>
    </w:p>
    <w:p w14:paraId="7D641D38" w14:textId="77777777" w:rsidR="00AF6680" w:rsidRPr="00A9684A" w:rsidRDefault="00AF6680" w:rsidP="00416DA2">
      <w:pPr>
        <w:widowControl w:val="0"/>
        <w:numPr>
          <w:ilvl w:val="0"/>
          <w:numId w:val="36"/>
        </w:numPr>
        <w:tabs>
          <w:tab w:val="num" w:pos="-360"/>
          <w:tab w:val="left" w:pos="993"/>
        </w:tabs>
        <w:spacing w:line="276" w:lineRule="auto"/>
        <w:ind w:left="0" w:firstLine="709"/>
        <w:rPr>
          <w:rFonts w:eastAsia="Times New Roman"/>
          <w:bCs/>
          <w:szCs w:val="24"/>
        </w:rPr>
      </w:pPr>
      <w:r w:rsidRPr="00A9684A">
        <w:rPr>
          <w:szCs w:val="24"/>
        </w:rPr>
        <w:t>Закон Нижегородской области от 8.04.2008 №37-З «Об основах регулирования градостроительной деятельности на территории Нижегородской области»;</w:t>
      </w:r>
    </w:p>
    <w:p w14:paraId="04C1E66F" w14:textId="77777777" w:rsidR="00AF6680" w:rsidRPr="00A9684A" w:rsidRDefault="00AF6680" w:rsidP="00416DA2">
      <w:pPr>
        <w:widowControl w:val="0"/>
        <w:numPr>
          <w:ilvl w:val="0"/>
          <w:numId w:val="36"/>
        </w:numPr>
        <w:tabs>
          <w:tab w:val="num" w:pos="-360"/>
          <w:tab w:val="left" w:pos="993"/>
        </w:tabs>
        <w:autoSpaceDE w:val="0"/>
        <w:spacing w:line="276" w:lineRule="auto"/>
        <w:ind w:left="0" w:firstLine="709"/>
        <w:rPr>
          <w:rFonts w:eastAsia="Times New Roman"/>
          <w:szCs w:val="24"/>
        </w:rPr>
      </w:pPr>
      <w:r w:rsidRPr="00A9684A">
        <w:rPr>
          <w:rFonts w:eastAsia="Times New Roman"/>
          <w:bCs/>
          <w:szCs w:val="24"/>
        </w:rPr>
        <w:t xml:space="preserve">Постановление Правительства Нижегородской области </w:t>
      </w:r>
      <w:r w:rsidRPr="00A9684A">
        <w:t>от 29 апреля 2010 года № 254 «Об утверждении схемы территориального планирования Нижегородской области»;</w:t>
      </w:r>
    </w:p>
    <w:p w14:paraId="1DB1D1D2" w14:textId="77777777" w:rsidR="00AF6680" w:rsidRPr="00A9684A" w:rsidRDefault="00AF6680" w:rsidP="00416DA2">
      <w:pPr>
        <w:widowControl w:val="0"/>
        <w:numPr>
          <w:ilvl w:val="0"/>
          <w:numId w:val="36"/>
        </w:numPr>
        <w:tabs>
          <w:tab w:val="num" w:pos="-360"/>
          <w:tab w:val="left" w:pos="993"/>
        </w:tabs>
        <w:autoSpaceDE w:val="0"/>
        <w:spacing w:line="276" w:lineRule="auto"/>
        <w:ind w:left="0" w:firstLine="709"/>
        <w:rPr>
          <w:rFonts w:eastAsia="Times New Roman"/>
          <w:szCs w:val="24"/>
        </w:rPr>
      </w:pPr>
      <w:r w:rsidRPr="00A9684A">
        <w:rPr>
          <w:rFonts w:eastAsia="Times New Roman"/>
          <w:szCs w:val="24"/>
        </w:rPr>
        <w:t>Постановление Правительства Нижегородской области от 23 декабря 2020 года № 1090</w:t>
      </w:r>
      <w:r w:rsidRPr="00A9684A">
        <w:rPr>
          <w:iCs/>
        </w:rPr>
        <w:t xml:space="preserve"> «</w:t>
      </w:r>
      <w:r w:rsidRPr="00A9684A">
        <w:rPr>
          <w:rFonts w:eastAsia="Times New Roman"/>
          <w:szCs w:val="24"/>
        </w:rPr>
        <w:t>Об утверждении Адресной инвестиционной программы Нижегородской области на 2021-2023 годы»;</w:t>
      </w:r>
    </w:p>
    <w:p w14:paraId="49CB202F" w14:textId="77777777" w:rsidR="00AF6680" w:rsidRPr="00A9684A" w:rsidRDefault="00AF6680" w:rsidP="00416DA2">
      <w:pPr>
        <w:widowControl w:val="0"/>
        <w:numPr>
          <w:ilvl w:val="0"/>
          <w:numId w:val="36"/>
        </w:numPr>
        <w:tabs>
          <w:tab w:val="num" w:pos="-360"/>
          <w:tab w:val="left" w:pos="993"/>
        </w:tabs>
        <w:autoSpaceDE w:val="0"/>
        <w:spacing w:line="276" w:lineRule="auto"/>
        <w:ind w:left="0" w:firstLine="709"/>
        <w:rPr>
          <w:rFonts w:eastAsia="Times New Roman"/>
          <w:szCs w:val="24"/>
        </w:rPr>
      </w:pPr>
      <w:r w:rsidRPr="00A9684A">
        <w:rPr>
          <w:rFonts w:eastAsia="Times New Roman"/>
          <w:szCs w:val="24"/>
        </w:rPr>
        <w:t xml:space="preserve">Государственная программа «Развитие транспортной системы Нижегородской области», утвержденная постановлением Правительства Нижегородской области от 30 апреля 2014 года </w:t>
      </w:r>
      <w:r w:rsidRPr="00A9684A">
        <w:rPr>
          <w:rFonts w:eastAsia="Times New Roman"/>
          <w:szCs w:val="24"/>
        </w:rPr>
        <w:br/>
        <w:t>№ 303;</w:t>
      </w:r>
    </w:p>
    <w:p w14:paraId="109E7C13" w14:textId="77777777" w:rsidR="00AF6680" w:rsidRPr="00A9684A" w:rsidRDefault="00AF6680" w:rsidP="00416DA2">
      <w:pPr>
        <w:widowControl w:val="0"/>
        <w:numPr>
          <w:ilvl w:val="0"/>
          <w:numId w:val="36"/>
        </w:numPr>
        <w:tabs>
          <w:tab w:val="num" w:pos="-360"/>
          <w:tab w:val="left" w:pos="993"/>
        </w:tabs>
        <w:spacing w:line="276" w:lineRule="auto"/>
        <w:ind w:left="0" w:right="-2" w:firstLine="709"/>
        <w:rPr>
          <w:szCs w:val="24"/>
        </w:rPr>
      </w:pPr>
      <w:r w:rsidRPr="00A9684A">
        <w:rPr>
          <w:szCs w:val="24"/>
        </w:rPr>
        <w:t>Государственная программа «Развитие здравоохранения Нижегородской области», утвержденная постановлением Правительства Нижегородской области от 26 апреля 2013 года № 274;</w:t>
      </w:r>
    </w:p>
    <w:p w14:paraId="2B0AA5F1" w14:textId="77777777" w:rsidR="00AF6680" w:rsidRPr="00A9684A" w:rsidRDefault="00AF6680" w:rsidP="00416DA2">
      <w:pPr>
        <w:widowControl w:val="0"/>
        <w:numPr>
          <w:ilvl w:val="0"/>
          <w:numId w:val="36"/>
        </w:numPr>
        <w:tabs>
          <w:tab w:val="num" w:pos="-360"/>
          <w:tab w:val="left" w:pos="993"/>
        </w:tabs>
        <w:spacing w:line="276" w:lineRule="auto"/>
        <w:ind w:left="0" w:right="-2" w:firstLine="709"/>
        <w:rPr>
          <w:szCs w:val="24"/>
        </w:rPr>
      </w:pPr>
      <w:r w:rsidRPr="00A9684A">
        <w:rPr>
          <w:szCs w:val="24"/>
        </w:rPr>
        <w:t xml:space="preserve">Областная целевая программа «Развитие агропромышленного комплекса Нижегородской области», утвержденная постановлением Правительства Нижегородской области от 28.04.2014 г. </w:t>
      </w:r>
      <w:r w:rsidR="00AE072D" w:rsidRPr="00A9684A">
        <w:rPr>
          <w:szCs w:val="24"/>
        </w:rPr>
        <w:t xml:space="preserve"> </w:t>
      </w:r>
      <w:r w:rsidRPr="00A9684A">
        <w:rPr>
          <w:szCs w:val="24"/>
        </w:rPr>
        <w:t>№ 280;</w:t>
      </w:r>
    </w:p>
    <w:p w14:paraId="528CDB80" w14:textId="77777777" w:rsidR="00A0780E" w:rsidRDefault="00AF6680" w:rsidP="007C49DB">
      <w:pPr>
        <w:widowControl w:val="0"/>
        <w:numPr>
          <w:ilvl w:val="0"/>
          <w:numId w:val="24"/>
        </w:numPr>
        <w:tabs>
          <w:tab w:val="left" w:pos="0"/>
          <w:tab w:val="left" w:pos="993"/>
          <w:tab w:val="left" w:pos="1134"/>
        </w:tabs>
        <w:spacing w:line="276" w:lineRule="auto"/>
        <w:ind w:left="0" w:right="-2" w:firstLine="709"/>
        <w:rPr>
          <w:szCs w:val="24"/>
        </w:rPr>
      </w:pPr>
      <w:r w:rsidRPr="00A9684A">
        <w:rPr>
          <w:szCs w:val="24"/>
        </w:rPr>
        <w:t>Закон Нижегородской области от 23.12.2014 №197-З «О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w:t>
      </w:r>
    </w:p>
    <w:p w14:paraId="16E6FB21" w14:textId="7CA6EFAD" w:rsidR="004D188A" w:rsidRPr="00DC0E44" w:rsidRDefault="004D188A" w:rsidP="007C49DB">
      <w:pPr>
        <w:widowControl w:val="0"/>
        <w:numPr>
          <w:ilvl w:val="0"/>
          <w:numId w:val="24"/>
        </w:numPr>
        <w:tabs>
          <w:tab w:val="left" w:pos="0"/>
          <w:tab w:val="left" w:pos="993"/>
          <w:tab w:val="left" w:pos="1134"/>
        </w:tabs>
        <w:spacing w:line="276" w:lineRule="auto"/>
        <w:ind w:left="0" w:right="-2" w:firstLine="709"/>
        <w:rPr>
          <w:szCs w:val="24"/>
        </w:rPr>
      </w:pPr>
      <w:r w:rsidRPr="00D94569">
        <w:rPr>
          <w:szCs w:val="24"/>
        </w:rPr>
        <w:t>Закон Нижегородской области</w:t>
      </w:r>
      <w:r>
        <w:rPr>
          <w:szCs w:val="24"/>
        </w:rPr>
        <w:t xml:space="preserve"> </w:t>
      </w:r>
      <w:r w:rsidRPr="00114EB3">
        <w:t xml:space="preserve">от 4 мая 2022 года № 54-З </w:t>
      </w:r>
      <w:r>
        <w:t xml:space="preserve">«О преобразовании муниципальных </w:t>
      </w:r>
      <w:r w:rsidRPr="00DC0E44">
        <w:t xml:space="preserve">образований Володарского муниципального </w:t>
      </w:r>
      <w:r w:rsidR="00C46F9C">
        <w:t>округа</w:t>
      </w:r>
      <w:r w:rsidRPr="00DC0E44">
        <w:t xml:space="preserve"> Нижегородской области»;</w:t>
      </w:r>
    </w:p>
    <w:p w14:paraId="363CD690" w14:textId="1302864C" w:rsidR="004D188A" w:rsidRDefault="004D188A" w:rsidP="007C49DB">
      <w:pPr>
        <w:widowControl w:val="0"/>
        <w:numPr>
          <w:ilvl w:val="0"/>
          <w:numId w:val="24"/>
        </w:numPr>
        <w:tabs>
          <w:tab w:val="left" w:pos="0"/>
          <w:tab w:val="left" w:pos="993"/>
          <w:tab w:val="left" w:pos="1134"/>
        </w:tabs>
        <w:spacing w:line="276" w:lineRule="auto"/>
        <w:ind w:left="0" w:right="-2" w:firstLine="709"/>
        <w:rPr>
          <w:szCs w:val="24"/>
        </w:rPr>
      </w:pPr>
      <w:r w:rsidRPr="00DC0E44">
        <w:rPr>
          <w:szCs w:val="24"/>
        </w:rPr>
        <w:t xml:space="preserve">Закон Нижегородской области </w:t>
      </w:r>
      <w:r w:rsidRPr="00DC0E44">
        <w:t>от 24 октября 2005 года № 158-З «Об утверждении границ, состава территории Володарского</w:t>
      </w:r>
      <w:r>
        <w:t xml:space="preserve"> муниципального </w:t>
      </w:r>
      <w:r w:rsidR="00356973">
        <w:t>района</w:t>
      </w:r>
      <w:r>
        <w:t xml:space="preserve">, границ и состава территорий </w:t>
      </w:r>
      <w:r>
        <w:lastRenderedPageBreak/>
        <w:t xml:space="preserve">муниципальных образований, входящих в состав Володарского муниципального </w:t>
      </w:r>
      <w:r w:rsidR="00356973">
        <w:t>района</w:t>
      </w:r>
      <w:r>
        <w:t>»;</w:t>
      </w:r>
    </w:p>
    <w:p w14:paraId="1EE23A48" w14:textId="09FBB768" w:rsidR="003A6904" w:rsidRDefault="002A3E02" w:rsidP="007C49DB">
      <w:pPr>
        <w:widowControl w:val="0"/>
        <w:numPr>
          <w:ilvl w:val="0"/>
          <w:numId w:val="24"/>
        </w:numPr>
        <w:tabs>
          <w:tab w:val="left" w:pos="0"/>
          <w:tab w:val="left" w:pos="993"/>
          <w:tab w:val="left" w:pos="1134"/>
        </w:tabs>
        <w:spacing w:line="276" w:lineRule="auto"/>
        <w:ind w:left="0" w:firstLine="709"/>
        <w:rPr>
          <w:szCs w:val="24"/>
        </w:rPr>
      </w:pPr>
      <w:r w:rsidRPr="002A3E02">
        <w:rPr>
          <w:szCs w:val="24"/>
        </w:rPr>
        <w:t xml:space="preserve">Постановлением администрации Золинского сельсовета Володарского муниципального </w:t>
      </w:r>
      <w:r w:rsidR="00356973">
        <w:rPr>
          <w:szCs w:val="24"/>
        </w:rPr>
        <w:t>района</w:t>
      </w:r>
      <w:r w:rsidRPr="002A3E02">
        <w:rPr>
          <w:szCs w:val="24"/>
        </w:rPr>
        <w:t xml:space="preserve"> Нижегородской области</w:t>
      </w:r>
      <w:r w:rsidR="003A6904" w:rsidRPr="002A3E02">
        <w:rPr>
          <w:szCs w:val="24"/>
        </w:rPr>
        <w:t xml:space="preserve"> от </w:t>
      </w:r>
      <w:r w:rsidRPr="002A3E02">
        <w:rPr>
          <w:szCs w:val="24"/>
        </w:rPr>
        <w:t>14</w:t>
      </w:r>
      <w:r w:rsidR="001D0762" w:rsidRPr="002A3E02">
        <w:rPr>
          <w:szCs w:val="24"/>
        </w:rPr>
        <w:t xml:space="preserve"> </w:t>
      </w:r>
      <w:r w:rsidR="00D8618F">
        <w:rPr>
          <w:szCs w:val="24"/>
        </w:rPr>
        <w:t>сентября</w:t>
      </w:r>
      <w:r w:rsidR="000F561C" w:rsidRPr="002A3E02">
        <w:rPr>
          <w:szCs w:val="24"/>
        </w:rPr>
        <w:t xml:space="preserve"> 20</w:t>
      </w:r>
      <w:r w:rsidR="00D8618F">
        <w:rPr>
          <w:szCs w:val="24"/>
        </w:rPr>
        <w:t>17</w:t>
      </w:r>
      <w:r w:rsidR="003A6904" w:rsidRPr="002A3E02">
        <w:rPr>
          <w:szCs w:val="24"/>
        </w:rPr>
        <w:t xml:space="preserve"> года № </w:t>
      </w:r>
      <w:r w:rsidR="00D8618F">
        <w:rPr>
          <w:szCs w:val="24"/>
        </w:rPr>
        <w:t>131</w:t>
      </w:r>
      <w:r w:rsidR="003A6904" w:rsidRPr="002A3E02">
        <w:rPr>
          <w:szCs w:val="24"/>
        </w:rPr>
        <w:t xml:space="preserve"> «Об утверждении Правил землепользования и застройки </w:t>
      </w:r>
      <w:r w:rsidRPr="002A3E02">
        <w:rPr>
          <w:szCs w:val="24"/>
        </w:rPr>
        <w:t>сельского поселения</w:t>
      </w:r>
      <w:r w:rsidR="003A6904" w:rsidRPr="002A3E02">
        <w:rPr>
          <w:szCs w:val="24"/>
        </w:rPr>
        <w:t xml:space="preserve"> </w:t>
      </w:r>
      <w:r w:rsidRPr="002A3E02">
        <w:rPr>
          <w:szCs w:val="24"/>
        </w:rPr>
        <w:t xml:space="preserve">Золинский сельсовет Володарского муниципального </w:t>
      </w:r>
      <w:r w:rsidR="00356973">
        <w:rPr>
          <w:szCs w:val="24"/>
        </w:rPr>
        <w:t>района</w:t>
      </w:r>
      <w:r w:rsidRPr="002A3E02">
        <w:rPr>
          <w:szCs w:val="24"/>
        </w:rPr>
        <w:t xml:space="preserve"> Нижегородской области</w:t>
      </w:r>
      <w:r w:rsidR="003A6904" w:rsidRPr="002A3E02">
        <w:rPr>
          <w:szCs w:val="24"/>
        </w:rPr>
        <w:t>»;</w:t>
      </w:r>
    </w:p>
    <w:p w14:paraId="238F8FAA" w14:textId="1B8CEB0B" w:rsidR="002A3E02" w:rsidRDefault="00356973" w:rsidP="007C49DB">
      <w:pPr>
        <w:widowControl w:val="0"/>
        <w:numPr>
          <w:ilvl w:val="0"/>
          <w:numId w:val="24"/>
        </w:numPr>
        <w:tabs>
          <w:tab w:val="left" w:pos="0"/>
          <w:tab w:val="left" w:pos="993"/>
          <w:tab w:val="left" w:pos="1134"/>
        </w:tabs>
        <w:spacing w:line="276" w:lineRule="auto"/>
        <w:ind w:left="0" w:firstLine="709"/>
        <w:rPr>
          <w:szCs w:val="24"/>
        </w:rPr>
      </w:pPr>
      <w:r>
        <w:rPr>
          <w:szCs w:val="24"/>
        </w:rPr>
        <w:t>Решение Сельского Совета Ильинского сельсовета Володарского муниципального района Нижегородской области от 25 мая 2017 года №15 «Об утверждении Правил землепользования и застройки сельского поселения Ильинского сельсовета Володарского муниципального района Нижегородской области»</w:t>
      </w:r>
      <w:r w:rsidR="001F6E3A">
        <w:rPr>
          <w:szCs w:val="24"/>
        </w:rPr>
        <w:t>;</w:t>
      </w:r>
    </w:p>
    <w:p w14:paraId="4DF7E290" w14:textId="34C871EB" w:rsidR="00356973" w:rsidRDefault="00356973" w:rsidP="007C49DB">
      <w:pPr>
        <w:widowControl w:val="0"/>
        <w:numPr>
          <w:ilvl w:val="0"/>
          <w:numId w:val="24"/>
        </w:numPr>
        <w:tabs>
          <w:tab w:val="left" w:pos="0"/>
          <w:tab w:val="left" w:pos="993"/>
          <w:tab w:val="left" w:pos="1134"/>
        </w:tabs>
        <w:spacing w:line="276" w:lineRule="auto"/>
        <w:ind w:left="0" w:firstLine="709"/>
        <w:rPr>
          <w:szCs w:val="24"/>
        </w:rPr>
      </w:pPr>
      <w:r>
        <w:rPr>
          <w:szCs w:val="24"/>
        </w:rPr>
        <w:t>Решение Сельского Совета Мулинского сельсовета Володарского района Нижегородской области от 30 июня 2017</w:t>
      </w:r>
      <w:r w:rsidR="00FB1655">
        <w:rPr>
          <w:szCs w:val="24"/>
        </w:rPr>
        <w:t xml:space="preserve"> года</w:t>
      </w:r>
      <w:r>
        <w:rPr>
          <w:szCs w:val="24"/>
        </w:rPr>
        <w:t xml:space="preserve"> №123</w:t>
      </w:r>
      <w:r w:rsidR="001F6E3A">
        <w:rPr>
          <w:szCs w:val="24"/>
        </w:rPr>
        <w:t xml:space="preserve"> «Об утверждении Правил землепользования и застройки сельского поселения Мулинский сельсовет Володарского муниципального района Нижегородской области»;</w:t>
      </w:r>
    </w:p>
    <w:p w14:paraId="633C7F92" w14:textId="7A17B583" w:rsidR="001F6E3A" w:rsidRDefault="00FB1655" w:rsidP="007C49DB">
      <w:pPr>
        <w:widowControl w:val="0"/>
        <w:numPr>
          <w:ilvl w:val="0"/>
          <w:numId w:val="24"/>
        </w:numPr>
        <w:tabs>
          <w:tab w:val="left" w:pos="0"/>
          <w:tab w:val="left" w:pos="993"/>
          <w:tab w:val="left" w:pos="1134"/>
        </w:tabs>
        <w:spacing w:line="276" w:lineRule="auto"/>
        <w:ind w:left="0" w:firstLine="709"/>
        <w:rPr>
          <w:szCs w:val="24"/>
        </w:rPr>
      </w:pPr>
      <w:r>
        <w:rPr>
          <w:szCs w:val="24"/>
        </w:rPr>
        <w:t>Решение Поселкового Совета рабочего поселка Ильиногорск Володарского района Нижегородской области от 25 августа 2009 года №196 «Об утверждении Правил землепользования и застройки р.п. Ильиногорск Володарского района Нижегородской области»;</w:t>
      </w:r>
    </w:p>
    <w:p w14:paraId="347D963A" w14:textId="42157755" w:rsidR="00FB1655" w:rsidRPr="002B0C77" w:rsidRDefault="002B0C77" w:rsidP="007C49DB">
      <w:pPr>
        <w:widowControl w:val="0"/>
        <w:numPr>
          <w:ilvl w:val="0"/>
          <w:numId w:val="24"/>
        </w:numPr>
        <w:tabs>
          <w:tab w:val="left" w:pos="0"/>
          <w:tab w:val="left" w:pos="993"/>
          <w:tab w:val="left" w:pos="1134"/>
        </w:tabs>
        <w:spacing w:line="276" w:lineRule="auto"/>
        <w:ind w:left="0" w:firstLine="709"/>
        <w:rPr>
          <w:szCs w:val="24"/>
        </w:rPr>
      </w:pPr>
      <w:r>
        <w:rPr>
          <w:szCs w:val="24"/>
        </w:rPr>
        <w:t xml:space="preserve">Постановление Администрации города Володарска Володарского района Нижегородской области от 21 октября 2021 года №409 </w:t>
      </w:r>
      <w:r w:rsidR="00FB1655" w:rsidRPr="002B0C77">
        <w:rPr>
          <w:szCs w:val="24"/>
        </w:rPr>
        <w:t>«Об утверждении Правил землепользования и застройки городского поселения г. Володарск Володарского муниципального района Нижегородской области»;</w:t>
      </w:r>
    </w:p>
    <w:p w14:paraId="4897DFFE" w14:textId="61077440" w:rsidR="00CF473B" w:rsidRDefault="00CF473B" w:rsidP="007C49DB">
      <w:pPr>
        <w:widowControl w:val="0"/>
        <w:numPr>
          <w:ilvl w:val="0"/>
          <w:numId w:val="24"/>
        </w:numPr>
        <w:tabs>
          <w:tab w:val="left" w:pos="0"/>
          <w:tab w:val="left" w:pos="993"/>
          <w:tab w:val="left" w:pos="1134"/>
        </w:tabs>
        <w:spacing w:line="276" w:lineRule="auto"/>
        <w:ind w:left="0" w:firstLine="709"/>
        <w:rPr>
          <w:szCs w:val="24"/>
        </w:rPr>
      </w:pPr>
      <w:r>
        <w:rPr>
          <w:szCs w:val="24"/>
        </w:rPr>
        <w:t>Решение Поселкового Совета городского поселения р.п. Фролищи Володарского муниципального района Нижегородской области от 29 сентября 2017 года №51 «Об утверждении Правил землепользования и застройки городского поселения р.п. Фролищи Володарского муниципального района Нижегородской области»;</w:t>
      </w:r>
    </w:p>
    <w:p w14:paraId="078EAA93" w14:textId="4C6027D9" w:rsidR="00CF473B" w:rsidRDefault="00CF473B" w:rsidP="007C49DB">
      <w:pPr>
        <w:widowControl w:val="0"/>
        <w:numPr>
          <w:ilvl w:val="0"/>
          <w:numId w:val="24"/>
        </w:numPr>
        <w:tabs>
          <w:tab w:val="left" w:pos="0"/>
          <w:tab w:val="left" w:pos="993"/>
          <w:tab w:val="left" w:pos="1134"/>
        </w:tabs>
        <w:spacing w:line="276" w:lineRule="auto"/>
        <w:ind w:left="0" w:firstLine="709"/>
        <w:rPr>
          <w:szCs w:val="24"/>
        </w:rPr>
      </w:pPr>
      <w:r>
        <w:rPr>
          <w:szCs w:val="24"/>
        </w:rPr>
        <w:t>Решение Поселкового Совета рабочего поселка Центральный Володарского муниципального района Нижегородской области от 13 февраля 2014 года №4 «Об утверждении Правил землепользования и застройки городского поселения рабочий поселок Центральный Володарского муниципального района Нижегородской области»;</w:t>
      </w:r>
    </w:p>
    <w:p w14:paraId="41CB9515" w14:textId="7F3BB61F" w:rsidR="00CF473B" w:rsidRDefault="00CF473B" w:rsidP="007C49DB">
      <w:pPr>
        <w:widowControl w:val="0"/>
        <w:numPr>
          <w:ilvl w:val="0"/>
          <w:numId w:val="24"/>
        </w:numPr>
        <w:tabs>
          <w:tab w:val="left" w:pos="0"/>
          <w:tab w:val="left" w:pos="993"/>
          <w:tab w:val="left" w:pos="1134"/>
        </w:tabs>
        <w:spacing w:line="276" w:lineRule="auto"/>
        <w:ind w:left="0" w:firstLine="709"/>
        <w:rPr>
          <w:szCs w:val="24"/>
        </w:rPr>
      </w:pPr>
      <w:r>
        <w:rPr>
          <w:szCs w:val="24"/>
        </w:rPr>
        <w:t xml:space="preserve">Решение Поселкового Совета </w:t>
      </w:r>
      <w:proofErr w:type="spellStart"/>
      <w:r>
        <w:rPr>
          <w:szCs w:val="24"/>
        </w:rPr>
        <w:t>г.п.р.п</w:t>
      </w:r>
      <w:proofErr w:type="spellEnd"/>
      <w:r>
        <w:rPr>
          <w:szCs w:val="24"/>
        </w:rPr>
        <w:t>. Юганец Володарского муниципального</w:t>
      </w:r>
      <w:r w:rsidR="00592FAF">
        <w:rPr>
          <w:szCs w:val="24"/>
        </w:rPr>
        <w:t xml:space="preserve"> района от 29 марта 2018 года №181 «Об утверждении Правил землепользования и застройки городского поселения рабочий поселок Юганец Володарского муниципального района Нижегородской области»;</w:t>
      </w:r>
    </w:p>
    <w:p w14:paraId="3DC3CB93" w14:textId="2FE97971" w:rsidR="008525C7" w:rsidRDefault="008525C7" w:rsidP="007C49DB">
      <w:pPr>
        <w:widowControl w:val="0"/>
        <w:numPr>
          <w:ilvl w:val="0"/>
          <w:numId w:val="24"/>
        </w:numPr>
        <w:tabs>
          <w:tab w:val="left" w:pos="0"/>
          <w:tab w:val="left" w:pos="993"/>
          <w:tab w:val="left" w:pos="1134"/>
        </w:tabs>
        <w:spacing w:line="276" w:lineRule="auto"/>
        <w:ind w:left="0" w:firstLine="709"/>
        <w:rPr>
          <w:szCs w:val="24"/>
        </w:rPr>
      </w:pPr>
      <w:r>
        <w:rPr>
          <w:szCs w:val="24"/>
        </w:rPr>
        <w:t>Решение Земского Собрания Володарского муниципального района Нижегородской области от 25 января 2017 года №387 «Об утверждении местных нормативов градостроительного проектирования Володарского муниципального района Нижегородской области»;</w:t>
      </w:r>
    </w:p>
    <w:p w14:paraId="21D78236" w14:textId="00071E21" w:rsidR="008525C7" w:rsidRPr="002A3E02" w:rsidRDefault="00354CD9" w:rsidP="007C49DB">
      <w:pPr>
        <w:widowControl w:val="0"/>
        <w:numPr>
          <w:ilvl w:val="0"/>
          <w:numId w:val="24"/>
        </w:numPr>
        <w:tabs>
          <w:tab w:val="left" w:pos="0"/>
          <w:tab w:val="left" w:pos="993"/>
          <w:tab w:val="left" w:pos="1134"/>
        </w:tabs>
        <w:spacing w:line="276" w:lineRule="auto"/>
        <w:ind w:left="0" w:firstLine="709"/>
        <w:rPr>
          <w:szCs w:val="24"/>
        </w:rPr>
      </w:pPr>
      <w:r>
        <w:rPr>
          <w:szCs w:val="24"/>
        </w:rPr>
        <w:t>Постановление Администрации Володарского муниципального округа Нижегородской области от 16 января 2024 года №93 «Об утверждении схемы водоснабжения водоотведения Володарского муниципального округа Нижегородской области»;</w:t>
      </w:r>
    </w:p>
    <w:p w14:paraId="68373557" w14:textId="23CE63CD" w:rsidR="008525C7" w:rsidRPr="008525C7" w:rsidRDefault="008525C7" w:rsidP="007C49DB">
      <w:pPr>
        <w:widowControl w:val="0"/>
        <w:numPr>
          <w:ilvl w:val="0"/>
          <w:numId w:val="24"/>
        </w:numPr>
        <w:tabs>
          <w:tab w:val="left" w:pos="-3828"/>
          <w:tab w:val="left" w:pos="0"/>
          <w:tab w:val="left" w:pos="993"/>
          <w:tab w:val="left" w:pos="1134"/>
        </w:tabs>
        <w:spacing w:line="276" w:lineRule="auto"/>
        <w:ind w:left="0" w:firstLine="709"/>
        <w:rPr>
          <w:szCs w:val="24"/>
        </w:rPr>
      </w:pPr>
      <w:r>
        <w:rPr>
          <w:szCs w:val="24"/>
        </w:rPr>
        <w:t>Постановление Администрации Володарского муниципального округа Нижегородской области от 25 октября 2023 года №3338 «Об утверждении схемы теплоснабжения Володарского муниципального округа Нижегородской области».</w:t>
      </w:r>
    </w:p>
    <w:p w14:paraId="4ACE2DEE" w14:textId="729A3EC8" w:rsidR="0099701C" w:rsidRPr="00A9684A" w:rsidRDefault="004F5733" w:rsidP="0093730D">
      <w:pPr>
        <w:pStyle w:val="1"/>
        <w:rPr>
          <w:lang w:val="ru-RU"/>
        </w:rPr>
      </w:pPr>
      <w:bookmarkStart w:id="5" w:name="_Toc410812146"/>
      <w:bookmarkEnd w:id="1"/>
      <w:r w:rsidRPr="00A9684A">
        <w:rPr>
          <w:color w:val="FF0000"/>
        </w:rPr>
        <w:br w:type="page"/>
      </w:r>
      <w:bookmarkStart w:id="6" w:name="_Hlk41557220"/>
      <w:bookmarkStart w:id="7" w:name="_Toc213689133"/>
      <w:r w:rsidR="0099701C" w:rsidRPr="00A9684A">
        <w:lastRenderedPageBreak/>
        <w:t xml:space="preserve">РАЗДЕЛ I – Сведения о планах и программах </w:t>
      </w:r>
      <w:bookmarkStart w:id="8" w:name="_Hlk62203744"/>
      <w:r w:rsidR="0099701C" w:rsidRPr="00A9684A">
        <w:t>комплексного социально-</w:t>
      </w:r>
      <w:r w:rsidR="0099701C" w:rsidRPr="00C722EA">
        <w:t>экономического развития</w:t>
      </w:r>
      <w:bookmarkEnd w:id="8"/>
      <w:r w:rsidR="00AE3585" w:rsidRPr="00C722EA">
        <w:rPr>
          <w:lang w:val="ru-RU"/>
        </w:rPr>
        <w:t xml:space="preserve"> </w:t>
      </w:r>
      <w:r w:rsidR="004301D5" w:rsidRPr="00C722EA">
        <w:rPr>
          <w:lang w:val="ru-RU"/>
        </w:rPr>
        <w:t xml:space="preserve">территории </w:t>
      </w:r>
      <w:r w:rsidR="000B7F9C" w:rsidRPr="00C722EA">
        <w:rPr>
          <w:szCs w:val="24"/>
          <w:lang w:val="ru-RU"/>
        </w:rPr>
        <w:t>Володарского</w:t>
      </w:r>
      <w:r w:rsidR="00CD4C17" w:rsidRPr="00C722EA">
        <w:rPr>
          <w:szCs w:val="24"/>
        </w:rPr>
        <w:t xml:space="preserve"> муниципального </w:t>
      </w:r>
      <w:r w:rsidR="00CD4C17">
        <w:rPr>
          <w:szCs w:val="24"/>
        </w:rPr>
        <w:t>округа</w:t>
      </w:r>
      <w:bookmarkEnd w:id="7"/>
    </w:p>
    <w:p w14:paraId="62C4DF65" w14:textId="7D57B6EE" w:rsidR="0099701C" w:rsidRPr="00A9684A" w:rsidRDefault="00A6758E" w:rsidP="00870CE6">
      <w:pPr>
        <w:widowControl w:val="0"/>
        <w:tabs>
          <w:tab w:val="left" w:pos="0"/>
        </w:tabs>
        <w:spacing w:line="276" w:lineRule="auto"/>
        <w:ind w:firstLine="709"/>
        <w:rPr>
          <w:color w:val="FF0000"/>
        </w:rPr>
      </w:pPr>
      <w:r w:rsidRPr="00A9684A">
        <w:t xml:space="preserve">В разделе рассмотрены следующие </w:t>
      </w:r>
      <w:r w:rsidR="006E662C">
        <w:t>документы</w:t>
      </w:r>
      <w:r w:rsidRPr="00A9684A">
        <w:rPr>
          <w:color w:val="FF0000"/>
        </w:rPr>
        <w:t>:</w:t>
      </w:r>
    </w:p>
    <w:p w14:paraId="2ADCF640" w14:textId="70C786C0" w:rsidR="00CF6FED" w:rsidRPr="00503B75" w:rsidRDefault="00285FCF" w:rsidP="00416DA2">
      <w:pPr>
        <w:pStyle w:val="af1"/>
        <w:widowControl w:val="0"/>
        <w:numPr>
          <w:ilvl w:val="0"/>
          <w:numId w:val="45"/>
        </w:numPr>
        <w:tabs>
          <w:tab w:val="left" w:pos="0"/>
        </w:tabs>
        <w:spacing w:line="276" w:lineRule="auto"/>
        <w:ind w:left="0" w:firstLine="709"/>
        <w:rPr>
          <w:szCs w:val="24"/>
        </w:rPr>
      </w:pPr>
      <w:r>
        <w:rPr>
          <w:szCs w:val="24"/>
          <w:lang w:val="ru-RU"/>
        </w:rPr>
        <w:t xml:space="preserve">Инвестиционный план </w:t>
      </w:r>
      <w:r w:rsidR="00B52C69">
        <w:rPr>
          <w:szCs w:val="24"/>
          <w:lang w:val="ru-RU"/>
        </w:rPr>
        <w:t>Володарского муниципального округа Нижегородской области на 2019-2026 годы (утв. Постановлением администрации Володарского муниципального округа Нижегородской области «Об утверждении Инвестиционного плана Володарского муниципального округа Нижегородской области на 2019-2016 годы» от 05.07.2023 №1873);</w:t>
      </w:r>
    </w:p>
    <w:p w14:paraId="2676EDD3" w14:textId="44F10914" w:rsidR="007841A4" w:rsidRPr="007841A4" w:rsidRDefault="007841A4" w:rsidP="003F56E8">
      <w:pPr>
        <w:pStyle w:val="af1"/>
        <w:widowControl w:val="0"/>
        <w:numPr>
          <w:ilvl w:val="0"/>
          <w:numId w:val="45"/>
        </w:numPr>
        <w:tabs>
          <w:tab w:val="left" w:pos="0"/>
        </w:tabs>
        <w:spacing w:line="276" w:lineRule="auto"/>
        <w:ind w:left="0" w:firstLine="851"/>
        <w:rPr>
          <w:szCs w:val="24"/>
        </w:rPr>
      </w:pPr>
      <w:r>
        <w:rPr>
          <w:szCs w:val="24"/>
          <w:lang w:val="ru-RU"/>
        </w:rPr>
        <w:t xml:space="preserve">Схема водоснабжения и водоотведения </w:t>
      </w:r>
      <w:r w:rsidRPr="007B678A">
        <w:rPr>
          <w:color w:val="000000" w:themeColor="text1"/>
          <w:szCs w:val="24"/>
        </w:rPr>
        <w:t xml:space="preserve">Володарского муниципального </w:t>
      </w:r>
      <w:r>
        <w:rPr>
          <w:color w:val="000000" w:themeColor="text1"/>
          <w:szCs w:val="24"/>
        </w:rPr>
        <w:t>округа</w:t>
      </w:r>
      <w:r w:rsidRPr="007B678A">
        <w:rPr>
          <w:color w:val="000000" w:themeColor="text1"/>
          <w:szCs w:val="24"/>
        </w:rPr>
        <w:t xml:space="preserve"> Нижегородской области </w:t>
      </w:r>
      <w:r>
        <w:rPr>
          <w:color w:val="000000" w:themeColor="text1"/>
          <w:szCs w:val="24"/>
        </w:rPr>
        <w:t>с 2024 до</w:t>
      </w:r>
      <w:r w:rsidRPr="007B678A">
        <w:rPr>
          <w:color w:val="000000" w:themeColor="text1"/>
          <w:szCs w:val="24"/>
        </w:rPr>
        <w:t xml:space="preserve"> 20</w:t>
      </w:r>
      <w:r>
        <w:rPr>
          <w:color w:val="000000" w:themeColor="text1"/>
          <w:szCs w:val="24"/>
        </w:rPr>
        <w:t>3</w:t>
      </w:r>
      <w:r w:rsidRPr="007B678A">
        <w:rPr>
          <w:color w:val="000000" w:themeColor="text1"/>
          <w:szCs w:val="24"/>
        </w:rPr>
        <w:t xml:space="preserve">3 года </w:t>
      </w:r>
      <w:r w:rsidRPr="00D36BE2">
        <w:rPr>
          <w:szCs w:val="24"/>
        </w:rPr>
        <w:t xml:space="preserve">(утв. Постановлением администрации </w:t>
      </w:r>
      <w:r>
        <w:rPr>
          <w:szCs w:val="24"/>
        </w:rPr>
        <w:t>Володарского</w:t>
      </w:r>
      <w:r w:rsidRPr="00D36BE2">
        <w:rPr>
          <w:szCs w:val="24"/>
        </w:rPr>
        <w:t xml:space="preserve"> муниципального округа</w:t>
      </w:r>
      <w:r>
        <w:rPr>
          <w:szCs w:val="24"/>
        </w:rPr>
        <w:t xml:space="preserve"> «Об утверждении актуализированной </w:t>
      </w:r>
      <w:r w:rsidR="00AE18ED">
        <w:rPr>
          <w:szCs w:val="24"/>
          <w:lang w:val="ru-RU"/>
        </w:rPr>
        <w:t>Схемы</w:t>
      </w:r>
      <w:r>
        <w:rPr>
          <w:szCs w:val="24"/>
        </w:rPr>
        <w:t xml:space="preserve"> водоснабжения и водоотведения муниципального образования Володарский муниципальный округ Нижегородской области»</w:t>
      </w:r>
      <w:r w:rsidRPr="00D36BE2">
        <w:rPr>
          <w:szCs w:val="24"/>
        </w:rPr>
        <w:t xml:space="preserve"> </w:t>
      </w:r>
      <w:r w:rsidRPr="00605E50">
        <w:rPr>
          <w:szCs w:val="24"/>
        </w:rPr>
        <w:t>от 16.01.2024 № 93</w:t>
      </w:r>
      <w:r w:rsidRPr="00605E50">
        <w:rPr>
          <w:rFonts w:eastAsia="Times New Roman"/>
          <w:bCs/>
          <w:szCs w:val="24"/>
        </w:rPr>
        <w:t>)</w:t>
      </w:r>
      <w:r>
        <w:rPr>
          <w:rFonts w:eastAsia="Times New Roman"/>
          <w:bCs/>
          <w:szCs w:val="24"/>
          <w:lang w:val="ru-RU"/>
        </w:rPr>
        <w:t>;</w:t>
      </w:r>
    </w:p>
    <w:p w14:paraId="55E0804F" w14:textId="69AF49E0" w:rsidR="007841A4" w:rsidRPr="007841A4" w:rsidRDefault="007841A4" w:rsidP="00416DA2">
      <w:pPr>
        <w:pStyle w:val="af1"/>
        <w:widowControl w:val="0"/>
        <w:numPr>
          <w:ilvl w:val="0"/>
          <w:numId w:val="45"/>
        </w:numPr>
        <w:tabs>
          <w:tab w:val="left" w:pos="0"/>
        </w:tabs>
        <w:spacing w:line="276" w:lineRule="auto"/>
        <w:ind w:left="0" w:firstLine="709"/>
        <w:rPr>
          <w:szCs w:val="24"/>
          <w:lang w:val="ru-RU"/>
        </w:rPr>
      </w:pPr>
      <w:r>
        <w:rPr>
          <w:szCs w:val="24"/>
          <w:lang w:val="ru-RU"/>
        </w:rPr>
        <w:t xml:space="preserve">Схема теплоснабжения </w:t>
      </w:r>
      <w:r>
        <w:rPr>
          <w:rFonts w:eastAsia="Times New Roman"/>
          <w:szCs w:val="24"/>
        </w:rPr>
        <w:t xml:space="preserve">муниципального образования Володарского муниципального округа Нижегородской области </w:t>
      </w:r>
      <w:r>
        <w:rPr>
          <w:rFonts w:eastAsia="Times New Roman"/>
          <w:szCs w:val="24"/>
          <w:lang w:val="ru-RU"/>
        </w:rPr>
        <w:t>(</w:t>
      </w:r>
      <w:r>
        <w:rPr>
          <w:rFonts w:eastAsia="Times New Roman"/>
          <w:szCs w:val="24"/>
        </w:rPr>
        <w:t>утв</w:t>
      </w:r>
      <w:r>
        <w:rPr>
          <w:rFonts w:eastAsia="Times New Roman"/>
          <w:szCs w:val="24"/>
          <w:lang w:val="ru-RU"/>
        </w:rPr>
        <w:t>.</w:t>
      </w:r>
      <w:r>
        <w:rPr>
          <w:rFonts w:eastAsia="Times New Roman"/>
          <w:szCs w:val="24"/>
        </w:rPr>
        <w:t xml:space="preserve"> </w:t>
      </w:r>
      <w:r>
        <w:rPr>
          <w:rFonts w:eastAsia="Times New Roman"/>
          <w:szCs w:val="24"/>
          <w:lang w:val="ru-RU"/>
        </w:rPr>
        <w:t>Постановлением</w:t>
      </w:r>
      <w:r>
        <w:rPr>
          <w:rFonts w:eastAsia="Times New Roman"/>
          <w:szCs w:val="24"/>
        </w:rPr>
        <w:t xml:space="preserve"> администрации Володарского муниципального округа Нижегородской области</w:t>
      </w:r>
      <w:r w:rsidR="00963AE7">
        <w:rPr>
          <w:rFonts w:eastAsia="Times New Roman"/>
          <w:szCs w:val="24"/>
          <w:lang w:val="ru-RU"/>
        </w:rPr>
        <w:t xml:space="preserve"> «Об утверждении </w:t>
      </w:r>
      <w:r w:rsidR="00AE18ED">
        <w:rPr>
          <w:rFonts w:eastAsia="Times New Roman"/>
          <w:szCs w:val="24"/>
          <w:lang w:val="ru-RU"/>
        </w:rPr>
        <w:t>С</w:t>
      </w:r>
      <w:r w:rsidR="00963AE7">
        <w:rPr>
          <w:rFonts w:eastAsia="Times New Roman"/>
          <w:szCs w:val="24"/>
          <w:lang w:val="ru-RU"/>
        </w:rPr>
        <w:t>хемы теплоснабжения Володарского муниципального округа Нижегородской области»</w:t>
      </w:r>
      <w:r>
        <w:rPr>
          <w:rFonts w:eastAsia="Times New Roman"/>
          <w:szCs w:val="24"/>
        </w:rPr>
        <w:t xml:space="preserve"> от 2</w:t>
      </w:r>
      <w:r w:rsidR="00963AE7">
        <w:rPr>
          <w:rFonts w:eastAsia="Times New Roman"/>
          <w:szCs w:val="24"/>
          <w:lang w:val="ru-RU"/>
        </w:rPr>
        <w:t>5</w:t>
      </w:r>
      <w:r>
        <w:rPr>
          <w:rFonts w:eastAsia="Times New Roman"/>
          <w:szCs w:val="24"/>
        </w:rPr>
        <w:t>.</w:t>
      </w:r>
      <w:r w:rsidR="00963AE7">
        <w:rPr>
          <w:rFonts w:eastAsia="Times New Roman"/>
          <w:szCs w:val="24"/>
          <w:lang w:val="ru-RU"/>
        </w:rPr>
        <w:t>10</w:t>
      </w:r>
      <w:r>
        <w:rPr>
          <w:rFonts w:eastAsia="Times New Roman"/>
          <w:szCs w:val="24"/>
        </w:rPr>
        <w:t xml:space="preserve">.2023 № </w:t>
      </w:r>
      <w:r w:rsidR="00963AE7">
        <w:rPr>
          <w:rFonts w:eastAsia="Times New Roman"/>
          <w:szCs w:val="24"/>
          <w:lang w:val="ru-RU"/>
        </w:rPr>
        <w:t>3338</w:t>
      </w:r>
      <w:r>
        <w:rPr>
          <w:rFonts w:eastAsia="Times New Roman"/>
          <w:szCs w:val="24"/>
          <w:lang w:val="ru-RU"/>
        </w:rPr>
        <w:t>);</w:t>
      </w:r>
    </w:p>
    <w:p w14:paraId="28E7F9F5" w14:textId="457D5FD1" w:rsidR="00092511" w:rsidRDefault="00092511" w:rsidP="00626DFA">
      <w:pPr>
        <w:widowControl w:val="0"/>
        <w:tabs>
          <w:tab w:val="left" w:pos="0"/>
        </w:tabs>
        <w:spacing w:before="120" w:line="276" w:lineRule="auto"/>
        <w:ind w:firstLine="709"/>
        <w:rPr>
          <w:i/>
          <w:iCs/>
          <w:szCs w:val="24"/>
        </w:rPr>
      </w:pPr>
      <w:r w:rsidRPr="00092511">
        <w:rPr>
          <w:i/>
          <w:iCs/>
          <w:szCs w:val="24"/>
        </w:rPr>
        <w:t>Мероприятия в соответствии с Постановлением Администрации Володарского муниципального округа Нижегородской области от 05.07.2023 №1873 «Об утверждении Инвестиционного плана Володарского муниципального округа Нижегородской области»</w:t>
      </w:r>
      <w:r>
        <w:rPr>
          <w:i/>
          <w:iCs/>
          <w:szCs w:val="24"/>
        </w:rPr>
        <w:t>:</w:t>
      </w:r>
    </w:p>
    <w:p w14:paraId="74752587" w14:textId="20D45D96" w:rsidR="00E4231E" w:rsidRPr="00E4231E" w:rsidRDefault="00E4231E" w:rsidP="00E4231E">
      <w:pPr>
        <w:spacing w:line="276" w:lineRule="auto"/>
        <w:ind w:firstLine="709"/>
      </w:pPr>
      <w:bookmarkStart w:id="9" w:name="_Hlk201582870"/>
      <w:r>
        <w:t>Мероприятия в области производства:</w:t>
      </w:r>
    </w:p>
    <w:p w14:paraId="6E52D87D" w14:textId="3F3DB0C4" w:rsidR="00E4231E" w:rsidRDefault="00E4231E" w:rsidP="003F56E8">
      <w:pPr>
        <w:pStyle w:val="af1"/>
        <w:numPr>
          <w:ilvl w:val="0"/>
          <w:numId w:val="49"/>
        </w:numPr>
        <w:spacing w:line="276" w:lineRule="auto"/>
        <w:ind w:left="0" w:firstLine="709"/>
        <w:rPr>
          <w:lang w:val="ru-RU"/>
        </w:rPr>
      </w:pPr>
      <w:r w:rsidRPr="00E4231E">
        <w:rPr>
          <w:lang w:val="ru-RU"/>
        </w:rPr>
        <w:t>Реконструкция птицеводческих цехов (в т.ч. зерносклад, галерея, яйцесортировальная машина, кормоцех)</w:t>
      </w:r>
      <w:bookmarkEnd w:id="9"/>
      <w:r w:rsidR="00A61E04">
        <w:rPr>
          <w:lang w:val="ru-RU"/>
        </w:rPr>
        <w:t>.</w:t>
      </w:r>
    </w:p>
    <w:p w14:paraId="540CFE8D" w14:textId="457B8D32" w:rsidR="00E4231E" w:rsidRDefault="00E4231E" w:rsidP="003F56E8">
      <w:pPr>
        <w:spacing w:line="276" w:lineRule="auto"/>
        <w:ind w:firstLine="709"/>
      </w:pPr>
      <w:r>
        <w:t>Мероприятия в области инженерной инфраструктуры:</w:t>
      </w:r>
    </w:p>
    <w:p w14:paraId="0383AE47" w14:textId="0CDD6619" w:rsidR="00E4231E" w:rsidRDefault="00E4231E" w:rsidP="003F56E8">
      <w:pPr>
        <w:pStyle w:val="af1"/>
        <w:numPr>
          <w:ilvl w:val="0"/>
          <w:numId w:val="49"/>
        </w:numPr>
        <w:spacing w:line="276" w:lineRule="auto"/>
        <w:ind w:left="0" w:firstLine="709"/>
        <w:rPr>
          <w:lang w:val="ru-RU"/>
        </w:rPr>
      </w:pPr>
      <w:r>
        <w:rPr>
          <w:lang w:val="ru-RU"/>
        </w:rPr>
        <w:t>Строительство мини ТЭЦ</w:t>
      </w:r>
      <w:r w:rsidR="00A61E04">
        <w:rPr>
          <w:lang w:val="ru-RU"/>
        </w:rPr>
        <w:t>.</w:t>
      </w:r>
    </w:p>
    <w:p w14:paraId="31899B09" w14:textId="11FBD514" w:rsidR="00C728D9" w:rsidRDefault="00C728D9" w:rsidP="003F56E8">
      <w:pPr>
        <w:spacing w:line="276" w:lineRule="auto"/>
        <w:ind w:firstLine="709"/>
      </w:pPr>
      <w:r>
        <w:t>Мероприятия в области транспортной инфраструктуры:</w:t>
      </w:r>
    </w:p>
    <w:p w14:paraId="72FBBCC8" w14:textId="3E8D36BC" w:rsidR="00E4231E" w:rsidRPr="00C728D9" w:rsidRDefault="00A61E04" w:rsidP="003F56E8">
      <w:pPr>
        <w:pStyle w:val="af1"/>
        <w:numPr>
          <w:ilvl w:val="0"/>
          <w:numId w:val="49"/>
        </w:numPr>
        <w:spacing w:line="276" w:lineRule="auto"/>
        <w:ind w:left="0" w:firstLine="709"/>
        <w:rPr>
          <w:lang w:val="ru-RU"/>
        </w:rPr>
      </w:pPr>
      <w:bookmarkStart w:id="10" w:name="_Hlk201583046"/>
      <w:r w:rsidRPr="00A61E04">
        <w:rPr>
          <w:lang w:val="ru-RU"/>
        </w:rPr>
        <w:t>Реконструкция участка автомобильной дороги (22 ОП РЗ 22К-0026) Дзержинск–Володарск–Ильино–а/д М-7«Волга» и участка автомобильной дороги (22 ОП РЗ 22К-1414) Подъезд к г.</w:t>
      </w:r>
      <w:r>
        <w:rPr>
          <w:lang w:val="ru-RU"/>
        </w:rPr>
        <w:t xml:space="preserve"> </w:t>
      </w:r>
      <w:r w:rsidRPr="00A61E04">
        <w:rPr>
          <w:lang w:val="ru-RU"/>
        </w:rPr>
        <w:t>Володарск от а/д Дзержинск–Володарск–Ильино–а/д М-7«Волга» со строительством путепровода тоннельного типа через железную дорогу Москва – Н.</w:t>
      </w:r>
      <w:r>
        <w:rPr>
          <w:lang w:val="ru-RU"/>
        </w:rPr>
        <w:t xml:space="preserve"> </w:t>
      </w:r>
      <w:r w:rsidRPr="00A61E04">
        <w:rPr>
          <w:lang w:val="ru-RU"/>
        </w:rPr>
        <w:t>Новгород – Киров в Володарском районе Нижегородской области</w:t>
      </w:r>
      <w:bookmarkEnd w:id="10"/>
      <w:r>
        <w:rPr>
          <w:lang w:val="ru-RU"/>
        </w:rPr>
        <w:t>.</w:t>
      </w:r>
    </w:p>
    <w:p w14:paraId="70C49BCB" w14:textId="08E2ACC8" w:rsidR="00A76A3A" w:rsidRDefault="00A76A3A" w:rsidP="00626DFA">
      <w:pPr>
        <w:widowControl w:val="0"/>
        <w:tabs>
          <w:tab w:val="left" w:pos="0"/>
        </w:tabs>
        <w:spacing w:before="120" w:line="276" w:lineRule="auto"/>
        <w:ind w:firstLine="709"/>
        <w:rPr>
          <w:i/>
          <w:iCs/>
          <w:szCs w:val="24"/>
        </w:rPr>
      </w:pPr>
      <w:r w:rsidRPr="00A76A3A">
        <w:rPr>
          <w:i/>
          <w:iCs/>
          <w:szCs w:val="24"/>
        </w:rPr>
        <w:t xml:space="preserve">Мероприятия в соответствии со Схема водоснабжения и водоотведения </w:t>
      </w:r>
      <w:r w:rsidRPr="00A76A3A">
        <w:rPr>
          <w:i/>
          <w:iCs/>
          <w:color w:val="000000" w:themeColor="text1"/>
          <w:szCs w:val="24"/>
        </w:rPr>
        <w:t xml:space="preserve">Володарского муниципального округа Нижегородской области с 2024 до 2033 года </w:t>
      </w:r>
      <w:r w:rsidRPr="00A76A3A">
        <w:rPr>
          <w:i/>
          <w:iCs/>
          <w:szCs w:val="24"/>
        </w:rPr>
        <w:t>(утв. Постановлением администрации Володарского муниципального округа от 16.01.2024 № 93</w:t>
      </w:r>
      <w:r>
        <w:rPr>
          <w:i/>
          <w:iCs/>
          <w:szCs w:val="24"/>
        </w:rPr>
        <w:t>):</w:t>
      </w:r>
    </w:p>
    <w:p w14:paraId="2739468C" w14:textId="77777777" w:rsidR="00A76A3A" w:rsidRDefault="00A76A3A" w:rsidP="00A76A3A">
      <w:pPr>
        <w:spacing w:line="276" w:lineRule="auto"/>
        <w:ind w:firstLine="709"/>
      </w:pPr>
      <w:r>
        <w:t>Мероприятия по развитию системы водоснабжения:</w:t>
      </w:r>
    </w:p>
    <w:p w14:paraId="74466695" w14:textId="4B7A5DD0" w:rsidR="00A76A3A" w:rsidRPr="00230B2E" w:rsidRDefault="00230B2E" w:rsidP="00230B2E">
      <w:pPr>
        <w:spacing w:line="276" w:lineRule="auto"/>
        <w:ind w:firstLine="709"/>
      </w:pPr>
      <w:r w:rsidRPr="00230B2E">
        <w:t>По р.п. Центральный:</w:t>
      </w:r>
    </w:p>
    <w:p w14:paraId="0CFADB64" w14:textId="1D7B1442" w:rsidR="00230B2E" w:rsidRPr="00230B2E" w:rsidRDefault="00230B2E" w:rsidP="003F56E8">
      <w:pPr>
        <w:pStyle w:val="af1"/>
        <w:numPr>
          <w:ilvl w:val="0"/>
          <w:numId w:val="49"/>
        </w:numPr>
        <w:spacing w:line="276" w:lineRule="auto"/>
        <w:ind w:left="0" w:firstLine="851"/>
      </w:pPr>
      <w:r>
        <w:rPr>
          <w:lang w:val="ru-RU"/>
        </w:rPr>
        <w:t>Строительство/реконструкция водозаборных сооружений (2 скважины) по ул. Мирошниченко;</w:t>
      </w:r>
    </w:p>
    <w:p w14:paraId="3B7A2A71" w14:textId="2F55C286" w:rsidR="00230B2E" w:rsidRPr="00230B2E" w:rsidRDefault="00230B2E" w:rsidP="00416DA2">
      <w:pPr>
        <w:pStyle w:val="af1"/>
        <w:numPr>
          <w:ilvl w:val="0"/>
          <w:numId w:val="49"/>
        </w:numPr>
        <w:spacing w:line="276" w:lineRule="auto"/>
      </w:pPr>
      <w:r>
        <w:rPr>
          <w:lang w:val="ru-RU"/>
        </w:rPr>
        <w:t>Строительство станции водоподготовки на ул. Мирошниченко;</w:t>
      </w:r>
    </w:p>
    <w:p w14:paraId="4A5437C3" w14:textId="2AA441D5" w:rsidR="00C6120A" w:rsidRPr="00230B2E" w:rsidRDefault="00C6120A" w:rsidP="00063121">
      <w:pPr>
        <w:spacing w:line="276" w:lineRule="auto"/>
        <w:ind w:firstLine="709"/>
      </w:pPr>
      <w:r w:rsidRPr="00230B2E">
        <w:t>По п.</w:t>
      </w:r>
      <w:r>
        <w:t xml:space="preserve"> Новосмолинский</w:t>
      </w:r>
      <w:r w:rsidRPr="00230B2E">
        <w:t>:</w:t>
      </w:r>
    </w:p>
    <w:p w14:paraId="5B9F4621" w14:textId="06764A5F" w:rsidR="00C6120A" w:rsidRDefault="00C6120A" w:rsidP="003F56E8">
      <w:pPr>
        <w:pStyle w:val="af1"/>
        <w:numPr>
          <w:ilvl w:val="0"/>
          <w:numId w:val="49"/>
        </w:numPr>
        <w:spacing w:line="276" w:lineRule="auto"/>
        <w:ind w:left="0" w:firstLine="709"/>
        <w:rPr>
          <w:lang w:val="ru-RU"/>
        </w:rPr>
      </w:pPr>
      <w:r w:rsidRPr="00E448EB">
        <w:t>Реконструкция и восстановление артезианской скважины № 6 водозабора пос. Новосмолинский</w:t>
      </w:r>
      <w:r>
        <w:rPr>
          <w:lang w:val="ru-RU"/>
        </w:rPr>
        <w:t>;</w:t>
      </w:r>
    </w:p>
    <w:p w14:paraId="6BA62574" w14:textId="434077FC" w:rsidR="00C6120A" w:rsidRDefault="00C6120A" w:rsidP="00416DA2">
      <w:pPr>
        <w:pStyle w:val="af1"/>
        <w:numPr>
          <w:ilvl w:val="0"/>
          <w:numId w:val="49"/>
        </w:numPr>
        <w:spacing w:line="276" w:lineRule="auto"/>
        <w:rPr>
          <w:lang w:val="ru-RU"/>
        </w:rPr>
      </w:pPr>
      <w:r w:rsidRPr="00E448EB">
        <w:t>Установка станции водоочистки на УВС-3 и станции обеззараживания холодной воды</w:t>
      </w:r>
      <w:r w:rsidR="00F32950">
        <w:rPr>
          <w:lang w:val="ru-RU"/>
        </w:rPr>
        <w:t>.</w:t>
      </w:r>
    </w:p>
    <w:p w14:paraId="3790BF7F" w14:textId="27F99721" w:rsidR="00C6120A" w:rsidRDefault="00C6120A" w:rsidP="00C6120A">
      <w:pPr>
        <w:spacing w:line="276" w:lineRule="auto"/>
        <w:ind w:firstLine="709"/>
      </w:pPr>
      <w:r w:rsidRPr="00230B2E">
        <w:t>По п.</w:t>
      </w:r>
      <w:r>
        <w:t xml:space="preserve"> Красная горка</w:t>
      </w:r>
      <w:r w:rsidRPr="00230B2E">
        <w:t>:</w:t>
      </w:r>
    </w:p>
    <w:p w14:paraId="3659FFB7" w14:textId="14346283" w:rsidR="00C6120A" w:rsidRDefault="00C6120A" w:rsidP="00416DA2">
      <w:pPr>
        <w:pStyle w:val="af1"/>
        <w:numPr>
          <w:ilvl w:val="0"/>
          <w:numId w:val="49"/>
        </w:numPr>
        <w:spacing w:line="276" w:lineRule="auto"/>
        <w:rPr>
          <w:lang w:val="ru-RU"/>
        </w:rPr>
      </w:pPr>
      <w:r>
        <w:rPr>
          <w:lang w:val="ru-RU"/>
        </w:rPr>
        <w:t>Строительство дополнительных источников нецентрализованного водоснабжения.</w:t>
      </w:r>
    </w:p>
    <w:p w14:paraId="7AFB49BC" w14:textId="27C37D5B" w:rsidR="003C2231" w:rsidRDefault="003C2231" w:rsidP="003C2231">
      <w:pPr>
        <w:spacing w:line="276" w:lineRule="auto"/>
        <w:ind w:firstLine="709"/>
      </w:pPr>
      <w:r>
        <w:lastRenderedPageBreak/>
        <w:t>Мероприятия по развитию системы водоотведения:</w:t>
      </w:r>
    </w:p>
    <w:p w14:paraId="1548BE17" w14:textId="58C74DD0" w:rsidR="003C2231" w:rsidRPr="00230B2E" w:rsidRDefault="003C2231" w:rsidP="003C2231">
      <w:pPr>
        <w:spacing w:line="276" w:lineRule="auto"/>
        <w:ind w:firstLine="709"/>
      </w:pPr>
      <w:r w:rsidRPr="00230B2E">
        <w:t xml:space="preserve">По р.п. </w:t>
      </w:r>
      <w:r>
        <w:t>Решетиха</w:t>
      </w:r>
      <w:r w:rsidRPr="00230B2E">
        <w:t>:</w:t>
      </w:r>
    </w:p>
    <w:p w14:paraId="03ABC7E1" w14:textId="6E9CD532" w:rsidR="003C2231" w:rsidRPr="00230B2E" w:rsidRDefault="003C2231" w:rsidP="00416DA2">
      <w:pPr>
        <w:pStyle w:val="af1"/>
        <w:numPr>
          <w:ilvl w:val="0"/>
          <w:numId w:val="49"/>
        </w:numPr>
        <w:spacing w:line="276" w:lineRule="auto"/>
      </w:pPr>
      <w:r w:rsidRPr="00781BFF">
        <w:t>Реконструкция КНС № 4 и КНС № 5</w:t>
      </w:r>
      <w:r>
        <w:rPr>
          <w:lang w:val="ru-RU"/>
        </w:rPr>
        <w:t>;</w:t>
      </w:r>
    </w:p>
    <w:p w14:paraId="22BF0828" w14:textId="6A081C2B" w:rsidR="003C2231" w:rsidRPr="003C2231" w:rsidRDefault="003C2231" w:rsidP="00416DA2">
      <w:pPr>
        <w:pStyle w:val="af1"/>
        <w:numPr>
          <w:ilvl w:val="0"/>
          <w:numId w:val="49"/>
        </w:numPr>
        <w:spacing w:line="276" w:lineRule="auto"/>
      </w:pPr>
      <w:r w:rsidRPr="00781BFF">
        <w:t>Строительство новых КНС</w:t>
      </w:r>
      <w:r w:rsidRPr="003C2231">
        <w:t>.</w:t>
      </w:r>
    </w:p>
    <w:p w14:paraId="5C2E74FC" w14:textId="000D4760" w:rsidR="003C2231" w:rsidRDefault="003C2231" w:rsidP="003C2231">
      <w:pPr>
        <w:spacing w:line="276" w:lineRule="auto"/>
        <w:ind w:firstLine="709"/>
      </w:pPr>
      <w:r w:rsidRPr="00230B2E">
        <w:t xml:space="preserve">По п. </w:t>
      </w:r>
      <w:r>
        <w:t>Инженерный</w:t>
      </w:r>
      <w:r w:rsidRPr="00230B2E">
        <w:t>:</w:t>
      </w:r>
    </w:p>
    <w:p w14:paraId="241590A4" w14:textId="45CDFDC9" w:rsidR="003C2231" w:rsidRPr="003C2231" w:rsidRDefault="003C2231" w:rsidP="00416DA2">
      <w:pPr>
        <w:pStyle w:val="af1"/>
        <w:numPr>
          <w:ilvl w:val="0"/>
          <w:numId w:val="49"/>
        </w:numPr>
        <w:spacing w:line="276" w:lineRule="auto"/>
      </w:pPr>
      <w:r w:rsidRPr="003C2231">
        <w:t>Строительство</w:t>
      </w:r>
      <w:r w:rsidRPr="00781BFF">
        <w:t xml:space="preserve"> новых </w:t>
      </w:r>
      <w:proofErr w:type="spellStart"/>
      <w:r w:rsidRPr="00781BFF">
        <w:t>блочно</w:t>
      </w:r>
      <w:proofErr w:type="spellEnd"/>
      <w:r w:rsidRPr="00781BFF">
        <w:t>-модульных очистных сооружений п. Инженерный</w:t>
      </w:r>
      <w:r w:rsidRPr="003C2231">
        <w:t>;</w:t>
      </w:r>
    </w:p>
    <w:p w14:paraId="15A8BA9B" w14:textId="77777777" w:rsidR="003C2231" w:rsidRPr="00230B2E" w:rsidRDefault="003C2231" w:rsidP="003C2231">
      <w:pPr>
        <w:spacing w:line="276" w:lineRule="auto"/>
        <w:ind w:firstLine="709"/>
      </w:pPr>
      <w:r w:rsidRPr="00230B2E">
        <w:t xml:space="preserve">По р.п. </w:t>
      </w:r>
      <w:r>
        <w:t>Юганец</w:t>
      </w:r>
      <w:r w:rsidRPr="00230B2E">
        <w:t>:</w:t>
      </w:r>
    </w:p>
    <w:p w14:paraId="220ADF1D" w14:textId="2B068DC3" w:rsidR="00872FBF" w:rsidRDefault="00872FBF" w:rsidP="00416DA2">
      <w:pPr>
        <w:pStyle w:val="af1"/>
        <w:numPr>
          <w:ilvl w:val="0"/>
          <w:numId w:val="49"/>
        </w:numPr>
        <w:spacing w:line="276" w:lineRule="auto"/>
        <w:rPr>
          <w:lang w:val="ru-RU"/>
        </w:rPr>
      </w:pPr>
      <w:r>
        <w:rPr>
          <w:lang w:val="ru-RU"/>
        </w:rPr>
        <w:t>Строительство</w:t>
      </w:r>
      <w:r w:rsidRPr="00781BFF">
        <w:t xml:space="preserve"> насосной станции бытовой канализации</w:t>
      </w:r>
      <w:r>
        <w:rPr>
          <w:lang w:val="ru-RU"/>
        </w:rPr>
        <w:t>.</w:t>
      </w:r>
    </w:p>
    <w:p w14:paraId="1D1C15D8" w14:textId="77777777" w:rsidR="003C2231" w:rsidRPr="00230B2E" w:rsidRDefault="003C2231" w:rsidP="003C2231">
      <w:pPr>
        <w:spacing w:line="276" w:lineRule="auto"/>
        <w:ind w:firstLine="709"/>
      </w:pPr>
      <w:r w:rsidRPr="00230B2E">
        <w:t>По п.</w:t>
      </w:r>
      <w:r>
        <w:t xml:space="preserve"> Новосмолинский</w:t>
      </w:r>
      <w:r w:rsidRPr="00230B2E">
        <w:t>:</w:t>
      </w:r>
    </w:p>
    <w:p w14:paraId="597ECDD8" w14:textId="68A7406A" w:rsidR="003C2231" w:rsidRDefault="003C2231" w:rsidP="003F56E8">
      <w:pPr>
        <w:pStyle w:val="af1"/>
        <w:numPr>
          <w:ilvl w:val="0"/>
          <w:numId w:val="49"/>
        </w:numPr>
        <w:spacing w:line="276" w:lineRule="auto"/>
        <w:ind w:left="0" w:firstLine="709"/>
        <w:rPr>
          <w:lang w:val="ru-RU"/>
        </w:rPr>
      </w:pPr>
      <w:r w:rsidRPr="00781BFF">
        <w:t>Реконструкция безнапорного канализационного коллектора, восстановление очистных сооружений с. Золино или переброска канализационных стоков на КНС пос. Новосмолинский</w:t>
      </w:r>
      <w:r>
        <w:rPr>
          <w:lang w:val="ru-RU"/>
        </w:rPr>
        <w:t>;</w:t>
      </w:r>
    </w:p>
    <w:p w14:paraId="460756F1" w14:textId="694D9ECA" w:rsidR="00751DD3" w:rsidRPr="00092EA0" w:rsidRDefault="00331377" w:rsidP="00D61D47">
      <w:pPr>
        <w:widowControl w:val="0"/>
        <w:tabs>
          <w:tab w:val="left" w:pos="0"/>
        </w:tabs>
        <w:spacing w:line="276" w:lineRule="auto"/>
        <w:ind w:firstLine="709"/>
      </w:pPr>
      <w:r w:rsidRPr="00092EA0">
        <w:t xml:space="preserve">В соответствии с положениями части 5.4 статьи 26 Градостроительного Кодекса Российской Федерации после утверждения внесения изменений в генеральный план </w:t>
      </w:r>
      <w:r w:rsidR="00092EA0" w:rsidRPr="00092EA0">
        <w:t>Володарского муниципального округа</w:t>
      </w:r>
      <w:r w:rsidRPr="00092EA0">
        <w:t xml:space="preserve">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подлежат приведению в соответствие с генеральным планом.</w:t>
      </w:r>
    </w:p>
    <w:p w14:paraId="229F4414" w14:textId="77777777" w:rsidR="00331377" w:rsidRPr="00A9684A" w:rsidRDefault="00331377" w:rsidP="00870CE6">
      <w:pPr>
        <w:widowControl w:val="0"/>
        <w:tabs>
          <w:tab w:val="left" w:pos="0"/>
        </w:tabs>
        <w:spacing w:line="276" w:lineRule="auto"/>
        <w:ind w:firstLine="709"/>
        <w:rPr>
          <w:color w:val="FF0000"/>
        </w:rPr>
        <w:sectPr w:rsidR="00331377" w:rsidRPr="00A9684A" w:rsidSect="003C275C">
          <w:pgSz w:w="11906" w:h="16838"/>
          <w:pgMar w:top="851" w:right="707" w:bottom="709" w:left="1134" w:header="709" w:footer="176" w:gutter="0"/>
          <w:cols w:space="708"/>
          <w:docGrid w:linePitch="360"/>
        </w:sectPr>
      </w:pPr>
    </w:p>
    <w:p w14:paraId="530375A7" w14:textId="63F0FC9E" w:rsidR="000618FD" w:rsidRPr="005E013E" w:rsidRDefault="000618FD" w:rsidP="0093730D">
      <w:pPr>
        <w:pStyle w:val="1"/>
        <w:rPr>
          <w:lang w:val="ru-RU"/>
        </w:rPr>
      </w:pPr>
      <w:bookmarkStart w:id="11" w:name="_Hlk47080863"/>
      <w:bookmarkStart w:id="12" w:name="_Toc213689134"/>
      <w:bookmarkEnd w:id="6"/>
      <w:r w:rsidRPr="00A9684A">
        <w:lastRenderedPageBreak/>
        <w:t>РАЗДЕЛ I</w:t>
      </w:r>
      <w:r w:rsidRPr="00A9684A">
        <w:rPr>
          <w:lang w:val="en-US"/>
        </w:rPr>
        <w:t>I</w:t>
      </w:r>
      <w:r w:rsidRPr="00A9684A">
        <w:t xml:space="preserve"> – Утвержденные документами территориального планирования сведения о видах, назначении и наименованиях планируемых для размещения на </w:t>
      </w:r>
      <w:r w:rsidRPr="00C157A1">
        <w:t xml:space="preserve">территории </w:t>
      </w:r>
      <w:r w:rsidR="000B7F9C" w:rsidRPr="00C157A1">
        <w:rPr>
          <w:szCs w:val="24"/>
          <w:lang w:val="ru-RU"/>
        </w:rPr>
        <w:t>Володарского</w:t>
      </w:r>
      <w:r w:rsidR="000B7F9C" w:rsidRPr="00C157A1">
        <w:rPr>
          <w:szCs w:val="24"/>
        </w:rPr>
        <w:t xml:space="preserve"> </w:t>
      </w:r>
      <w:r w:rsidR="00CD4C17">
        <w:rPr>
          <w:lang w:val="ru-RU"/>
        </w:rPr>
        <w:t>муниципального округа</w:t>
      </w:r>
      <w:r w:rsidRPr="00A9684A">
        <w:t xml:space="preserve"> объектов федерального</w:t>
      </w:r>
      <w:r w:rsidR="005E013E">
        <w:rPr>
          <w:lang w:val="ru-RU"/>
        </w:rPr>
        <w:t xml:space="preserve"> и</w:t>
      </w:r>
      <w:r w:rsidRPr="00A9684A">
        <w:t xml:space="preserve"> регионального значения</w:t>
      </w:r>
      <w:bookmarkEnd w:id="12"/>
    </w:p>
    <w:p w14:paraId="46C55EF6" w14:textId="77777777" w:rsidR="000618FD" w:rsidRPr="00A9684A" w:rsidRDefault="000618FD" w:rsidP="00870CE6">
      <w:pPr>
        <w:widowControl w:val="0"/>
        <w:tabs>
          <w:tab w:val="left" w:pos="0"/>
        </w:tabs>
        <w:spacing w:line="276" w:lineRule="auto"/>
        <w:ind w:firstLine="709"/>
        <w:rPr>
          <w:szCs w:val="24"/>
        </w:rPr>
      </w:pPr>
      <w:r w:rsidRPr="00A9684A">
        <w:rPr>
          <w:szCs w:val="24"/>
        </w:rPr>
        <w:t>Рассмотрен следующий перечень нормативно-правовых актов:</w:t>
      </w:r>
    </w:p>
    <w:p w14:paraId="1CD8CE4C" w14:textId="77777777" w:rsidR="000618FD" w:rsidRPr="00A9684A" w:rsidRDefault="000618FD" w:rsidP="007C49DB">
      <w:pPr>
        <w:widowControl w:val="0"/>
        <w:numPr>
          <w:ilvl w:val="0"/>
          <w:numId w:val="12"/>
        </w:numPr>
        <w:tabs>
          <w:tab w:val="left" w:pos="0"/>
          <w:tab w:val="left" w:pos="993"/>
        </w:tabs>
        <w:spacing w:line="276" w:lineRule="auto"/>
        <w:ind w:left="0" w:firstLine="709"/>
        <w:rPr>
          <w:i/>
          <w:szCs w:val="24"/>
        </w:rPr>
      </w:pPr>
      <w:r w:rsidRPr="00A9684A">
        <w:rPr>
          <w:i/>
          <w:szCs w:val="24"/>
        </w:rPr>
        <w:t>Схема территориального планирования РФ</w:t>
      </w:r>
    </w:p>
    <w:p w14:paraId="446F05A9" w14:textId="77777777" w:rsidR="000618FD" w:rsidRPr="00CD4C17" w:rsidRDefault="000618FD" w:rsidP="007C49DB">
      <w:pPr>
        <w:widowControl w:val="0"/>
        <w:numPr>
          <w:ilvl w:val="0"/>
          <w:numId w:val="13"/>
        </w:numPr>
        <w:tabs>
          <w:tab w:val="left" w:pos="0"/>
          <w:tab w:val="left" w:pos="993"/>
        </w:tabs>
        <w:spacing w:line="276" w:lineRule="auto"/>
        <w:ind w:left="0" w:firstLine="709"/>
        <w:rPr>
          <w:szCs w:val="24"/>
        </w:rPr>
      </w:pPr>
      <w:r w:rsidRPr="00CD4C17">
        <w:rPr>
          <w:szCs w:val="24"/>
        </w:rPr>
        <w:t>Распоряжение Правительства Российской Федерации от 26 февраля 2013 г. № 247-р «Об утверждении схемы территориального планирования Российской Федерации в области высшего профессионального образования»;</w:t>
      </w:r>
    </w:p>
    <w:p w14:paraId="72390C3E" w14:textId="77777777" w:rsidR="000618FD" w:rsidRPr="00CD4C17" w:rsidRDefault="000618FD" w:rsidP="007C49DB">
      <w:pPr>
        <w:widowControl w:val="0"/>
        <w:numPr>
          <w:ilvl w:val="0"/>
          <w:numId w:val="13"/>
        </w:numPr>
        <w:tabs>
          <w:tab w:val="left" w:pos="0"/>
          <w:tab w:val="left" w:pos="993"/>
        </w:tabs>
        <w:spacing w:line="276" w:lineRule="auto"/>
        <w:ind w:left="0" w:firstLine="709"/>
        <w:rPr>
          <w:szCs w:val="24"/>
        </w:rPr>
      </w:pPr>
      <w:r w:rsidRPr="00CD4C17">
        <w:rPr>
          <w:szCs w:val="24"/>
        </w:rPr>
        <w:t>Распоряжение Правительства Российской Федерации от 28 декабря 2012 г. № 2607-р «Об утверждении схемы территориального планирования Российской Федерации в области здравоохранения»;</w:t>
      </w:r>
    </w:p>
    <w:p w14:paraId="11979D4A" w14:textId="77777777" w:rsidR="000618FD" w:rsidRPr="00CD4C17" w:rsidRDefault="000618FD" w:rsidP="007C49DB">
      <w:pPr>
        <w:widowControl w:val="0"/>
        <w:numPr>
          <w:ilvl w:val="0"/>
          <w:numId w:val="13"/>
        </w:numPr>
        <w:tabs>
          <w:tab w:val="left" w:pos="0"/>
          <w:tab w:val="left" w:pos="993"/>
        </w:tabs>
        <w:spacing w:line="276" w:lineRule="auto"/>
        <w:ind w:left="0" w:firstLine="709"/>
        <w:rPr>
          <w:szCs w:val="24"/>
        </w:rPr>
      </w:pPr>
      <w:r w:rsidRPr="00CD4C17">
        <w:rPr>
          <w:szCs w:val="24"/>
        </w:rPr>
        <w:t>Распоряжение Правительства Российской Федерации от 1 августа 2016 г. № 1634-р «Об утверждении схемы территориального планирования Российской Федерации в области энергетики»;</w:t>
      </w:r>
    </w:p>
    <w:p w14:paraId="0079CF9E" w14:textId="77777777" w:rsidR="000618FD" w:rsidRPr="00CD4C17" w:rsidRDefault="000618FD" w:rsidP="007C49DB">
      <w:pPr>
        <w:widowControl w:val="0"/>
        <w:numPr>
          <w:ilvl w:val="0"/>
          <w:numId w:val="13"/>
        </w:numPr>
        <w:tabs>
          <w:tab w:val="left" w:pos="0"/>
          <w:tab w:val="left" w:pos="993"/>
        </w:tabs>
        <w:spacing w:line="276" w:lineRule="auto"/>
        <w:ind w:left="0" w:firstLine="709"/>
        <w:rPr>
          <w:szCs w:val="24"/>
        </w:rPr>
      </w:pPr>
      <w:r w:rsidRPr="00CD4C17">
        <w:rPr>
          <w:szCs w:val="24"/>
        </w:rPr>
        <w:t>Распоряжение Правительства Российской Федерации от 19 марта 2013 г. № 384-р «Об утверждении 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p>
    <w:p w14:paraId="5C1E888F" w14:textId="77777777" w:rsidR="000618FD" w:rsidRPr="00CD4C17" w:rsidRDefault="000618FD" w:rsidP="007C49DB">
      <w:pPr>
        <w:widowControl w:val="0"/>
        <w:numPr>
          <w:ilvl w:val="0"/>
          <w:numId w:val="13"/>
        </w:numPr>
        <w:tabs>
          <w:tab w:val="left" w:pos="0"/>
          <w:tab w:val="left" w:pos="993"/>
        </w:tabs>
        <w:spacing w:line="276" w:lineRule="auto"/>
        <w:ind w:left="0" w:firstLine="709"/>
        <w:rPr>
          <w:szCs w:val="24"/>
        </w:rPr>
      </w:pPr>
      <w:r w:rsidRPr="00CD4C17">
        <w:rPr>
          <w:szCs w:val="24"/>
        </w:rPr>
        <w:t>Распоряжение Правительства Российской Федерации от 6 мая 2015 г. № 816-р «Об утверждении схемы территориального планирования Российской Федерации в области федерального транспорта (в части трубопроводного транспорта);</w:t>
      </w:r>
    </w:p>
    <w:p w14:paraId="1A69BD94" w14:textId="77777777" w:rsidR="000618FD" w:rsidRPr="00CD4C17" w:rsidRDefault="000618FD" w:rsidP="007C49DB">
      <w:pPr>
        <w:widowControl w:val="0"/>
        <w:numPr>
          <w:ilvl w:val="0"/>
          <w:numId w:val="12"/>
        </w:numPr>
        <w:tabs>
          <w:tab w:val="left" w:pos="0"/>
          <w:tab w:val="left" w:pos="993"/>
        </w:tabs>
        <w:spacing w:line="276" w:lineRule="auto"/>
        <w:ind w:left="0" w:firstLine="709"/>
        <w:rPr>
          <w:i/>
          <w:szCs w:val="24"/>
        </w:rPr>
      </w:pPr>
      <w:r w:rsidRPr="00CD4C17">
        <w:rPr>
          <w:i/>
          <w:szCs w:val="24"/>
        </w:rPr>
        <w:t>Схема территориального планирования Нижегородской области</w:t>
      </w:r>
    </w:p>
    <w:p w14:paraId="659A9DB9" w14:textId="77777777" w:rsidR="000618FD" w:rsidRPr="00CD4C17" w:rsidRDefault="000618FD" w:rsidP="00870CE6">
      <w:pPr>
        <w:widowControl w:val="0"/>
        <w:tabs>
          <w:tab w:val="left" w:pos="0"/>
          <w:tab w:val="left" w:pos="993"/>
        </w:tabs>
        <w:spacing w:line="276" w:lineRule="auto"/>
        <w:ind w:firstLine="709"/>
        <w:rPr>
          <w:szCs w:val="24"/>
        </w:rPr>
      </w:pPr>
      <w:r w:rsidRPr="00CD4C17">
        <w:rPr>
          <w:szCs w:val="24"/>
        </w:rPr>
        <w:t>Постановление Правительства Нижегородской области от 29 апреля 2010 года № 254 «Об утверждении схемы территориального планирования Нижегородской области»;</w:t>
      </w:r>
    </w:p>
    <w:p w14:paraId="40CDD39B" w14:textId="4C069E71" w:rsidR="0084284A" w:rsidRPr="004C19D9" w:rsidRDefault="0084284A" w:rsidP="004C19D9">
      <w:pPr>
        <w:widowControl w:val="0"/>
        <w:tabs>
          <w:tab w:val="left" w:pos="0"/>
        </w:tabs>
        <w:spacing w:before="120" w:line="276" w:lineRule="auto"/>
        <w:ind w:firstLine="709"/>
        <w:rPr>
          <w:color w:val="000000" w:themeColor="text1"/>
          <w:szCs w:val="24"/>
        </w:rPr>
      </w:pPr>
      <w:bookmarkStart w:id="13" w:name="_Hlk69303797"/>
      <w:r w:rsidRPr="00EA5889">
        <w:rPr>
          <w:b/>
          <w:color w:val="000000" w:themeColor="text1"/>
          <w:szCs w:val="24"/>
        </w:rPr>
        <w:t>Схемой территориального планирования РФ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bookmarkEnd w:id="13"/>
      <w:r w:rsidRPr="00EA5889">
        <w:rPr>
          <w:b/>
          <w:color w:val="000000" w:themeColor="text1"/>
          <w:szCs w:val="24"/>
        </w:rPr>
        <w:t xml:space="preserve"> на территори</w:t>
      </w:r>
      <w:r w:rsidRPr="00204E98">
        <w:rPr>
          <w:b/>
          <w:color w:val="000000" w:themeColor="text1"/>
          <w:szCs w:val="24"/>
        </w:rPr>
        <w:t xml:space="preserve">и </w:t>
      </w:r>
      <w:r w:rsidR="000B7F9C" w:rsidRPr="00204E98">
        <w:rPr>
          <w:b/>
          <w:color w:val="000000" w:themeColor="text1"/>
          <w:szCs w:val="24"/>
        </w:rPr>
        <w:t>Володарского</w:t>
      </w:r>
      <w:r w:rsidR="000B7F9C" w:rsidRPr="00EA5889">
        <w:rPr>
          <w:color w:val="000000" w:themeColor="text1"/>
          <w:szCs w:val="24"/>
        </w:rPr>
        <w:t xml:space="preserve"> </w:t>
      </w:r>
      <w:r w:rsidR="00CD4C17" w:rsidRPr="00EA5889">
        <w:rPr>
          <w:b/>
          <w:color w:val="000000" w:themeColor="text1"/>
          <w:szCs w:val="24"/>
        </w:rPr>
        <w:t>муниципального округа</w:t>
      </w:r>
      <w:r w:rsidRPr="00EA5889">
        <w:rPr>
          <w:b/>
          <w:color w:val="000000" w:themeColor="text1"/>
          <w:szCs w:val="24"/>
        </w:rPr>
        <w:t xml:space="preserve"> предусмотрено:</w:t>
      </w:r>
    </w:p>
    <w:p w14:paraId="32FFADE8" w14:textId="26199335" w:rsidR="001C3B25" w:rsidRPr="00DB62C1" w:rsidRDefault="001C3B25" w:rsidP="00416DA2">
      <w:pPr>
        <w:widowControl w:val="0"/>
        <w:numPr>
          <w:ilvl w:val="0"/>
          <w:numId w:val="35"/>
        </w:numPr>
        <w:tabs>
          <w:tab w:val="left" w:pos="0"/>
          <w:tab w:val="left" w:pos="851"/>
          <w:tab w:val="left" w:pos="993"/>
        </w:tabs>
        <w:spacing w:after="120" w:line="276" w:lineRule="auto"/>
        <w:ind w:left="0" w:firstLine="709"/>
        <w:rPr>
          <w:bCs/>
          <w:color w:val="000000" w:themeColor="text1"/>
          <w:szCs w:val="24"/>
        </w:rPr>
      </w:pPr>
      <w:r w:rsidRPr="00DB62C1">
        <w:rPr>
          <w:bCs/>
          <w:color w:val="000000" w:themeColor="text1"/>
          <w:szCs w:val="24"/>
        </w:rPr>
        <w:t>строительство автомобильной дороги М-7 «Волга»;</w:t>
      </w:r>
    </w:p>
    <w:p w14:paraId="333BB920" w14:textId="62883065" w:rsidR="0084284A" w:rsidRPr="00DB62C1" w:rsidRDefault="001C3B25" w:rsidP="00416DA2">
      <w:pPr>
        <w:widowControl w:val="0"/>
        <w:numPr>
          <w:ilvl w:val="0"/>
          <w:numId w:val="35"/>
        </w:numPr>
        <w:tabs>
          <w:tab w:val="left" w:pos="0"/>
          <w:tab w:val="left" w:pos="851"/>
          <w:tab w:val="left" w:pos="993"/>
        </w:tabs>
        <w:spacing w:after="120" w:line="276" w:lineRule="auto"/>
        <w:ind w:left="0" w:firstLine="709"/>
        <w:rPr>
          <w:bCs/>
          <w:szCs w:val="24"/>
        </w:rPr>
      </w:pPr>
      <w:r w:rsidRPr="00DB62C1">
        <w:rPr>
          <w:bCs/>
          <w:szCs w:val="24"/>
        </w:rPr>
        <w:t>строительство высокоскоростной железнодорожной магистрали «Москва – Нижний Новгород – Казань» протяженностью 770 км со строительством и реконструкцией вокзалов, станций, раздельных пунктов с путевым развитием</w:t>
      </w:r>
      <w:r w:rsidR="0084284A" w:rsidRPr="00DB62C1">
        <w:rPr>
          <w:szCs w:val="24"/>
        </w:rPr>
        <w:t>.</w:t>
      </w:r>
    </w:p>
    <w:p w14:paraId="3E5AB565" w14:textId="208F1E9D" w:rsidR="000618FD" w:rsidRDefault="000618FD" w:rsidP="00870CE6">
      <w:pPr>
        <w:widowControl w:val="0"/>
        <w:tabs>
          <w:tab w:val="left" w:pos="-2694"/>
          <w:tab w:val="left" w:pos="0"/>
        </w:tabs>
        <w:spacing w:line="276" w:lineRule="auto"/>
        <w:ind w:firstLine="709"/>
        <w:rPr>
          <w:b/>
          <w:bCs/>
          <w:szCs w:val="24"/>
        </w:rPr>
      </w:pPr>
      <w:r w:rsidRPr="00204E98">
        <w:rPr>
          <w:b/>
          <w:bCs/>
          <w:szCs w:val="24"/>
        </w:rPr>
        <w:t xml:space="preserve">Схемой территориального планирования Нижегородской области на территории </w:t>
      </w:r>
      <w:r w:rsidR="004C19D9">
        <w:rPr>
          <w:b/>
          <w:szCs w:val="24"/>
        </w:rPr>
        <w:t>Володарског</w:t>
      </w:r>
      <w:r w:rsidR="00CD4C17" w:rsidRPr="00204E98">
        <w:rPr>
          <w:b/>
          <w:szCs w:val="24"/>
        </w:rPr>
        <w:t>о муниципального округа</w:t>
      </w:r>
      <w:r w:rsidRPr="00204E98">
        <w:rPr>
          <w:b/>
          <w:bCs/>
          <w:szCs w:val="24"/>
        </w:rPr>
        <w:t xml:space="preserve"> предусмотрено:</w:t>
      </w:r>
    </w:p>
    <w:p w14:paraId="78DBF76E" w14:textId="3A1F2610" w:rsidR="004C19D9" w:rsidRPr="00FB1A93" w:rsidRDefault="004C19D9" w:rsidP="00870CE6">
      <w:pPr>
        <w:widowControl w:val="0"/>
        <w:tabs>
          <w:tab w:val="left" w:pos="-2694"/>
          <w:tab w:val="left" w:pos="0"/>
        </w:tabs>
        <w:spacing w:line="276" w:lineRule="auto"/>
        <w:ind w:firstLine="709"/>
        <w:rPr>
          <w:b/>
          <w:bCs/>
          <w:szCs w:val="24"/>
        </w:rPr>
      </w:pPr>
      <w:r w:rsidRPr="00FB1A93">
        <w:rPr>
          <w:b/>
          <w:bCs/>
          <w:szCs w:val="24"/>
        </w:rPr>
        <w:t>В области транспорта:</w:t>
      </w:r>
    </w:p>
    <w:p w14:paraId="7F7F6B77" w14:textId="77777777" w:rsidR="00204E98" w:rsidRPr="00204E98" w:rsidRDefault="00204E98" w:rsidP="00416DA2">
      <w:pPr>
        <w:widowControl w:val="0"/>
        <w:numPr>
          <w:ilvl w:val="0"/>
          <w:numId w:val="29"/>
        </w:numPr>
        <w:tabs>
          <w:tab w:val="left" w:pos="-2694"/>
          <w:tab w:val="left" w:pos="0"/>
          <w:tab w:val="left" w:pos="993"/>
        </w:tabs>
        <w:spacing w:line="276" w:lineRule="auto"/>
        <w:ind w:left="0" w:firstLine="709"/>
        <w:rPr>
          <w:szCs w:val="24"/>
        </w:rPr>
      </w:pPr>
      <w:r w:rsidRPr="00204E98">
        <w:rPr>
          <w:szCs w:val="24"/>
        </w:rPr>
        <w:t>Строительство автомобильной дороги Мячково-Соловьево;</w:t>
      </w:r>
    </w:p>
    <w:p w14:paraId="5BA18AAD" w14:textId="4F6D9BFE" w:rsidR="00204E98" w:rsidRPr="00204E98" w:rsidRDefault="00204E98" w:rsidP="00416DA2">
      <w:pPr>
        <w:widowControl w:val="0"/>
        <w:numPr>
          <w:ilvl w:val="0"/>
          <w:numId w:val="29"/>
        </w:numPr>
        <w:tabs>
          <w:tab w:val="left" w:pos="-2694"/>
          <w:tab w:val="left" w:pos="0"/>
          <w:tab w:val="left" w:pos="993"/>
        </w:tabs>
        <w:spacing w:line="276" w:lineRule="auto"/>
        <w:ind w:left="0" w:firstLine="709"/>
        <w:rPr>
          <w:szCs w:val="24"/>
        </w:rPr>
      </w:pPr>
      <w:r w:rsidRPr="00204E98">
        <w:rPr>
          <w:szCs w:val="24"/>
        </w:rPr>
        <w:t>Строительство автомобильной дороги Обход с. Золино и д.</w:t>
      </w:r>
      <w:r>
        <w:rPr>
          <w:szCs w:val="24"/>
        </w:rPr>
        <w:t xml:space="preserve"> </w:t>
      </w:r>
      <w:r w:rsidRPr="00204E98">
        <w:rPr>
          <w:szCs w:val="24"/>
        </w:rPr>
        <w:t>Талашманово на участке а/д М-7 «Волга»;</w:t>
      </w:r>
    </w:p>
    <w:p w14:paraId="5F52047C" w14:textId="62577E11" w:rsidR="00204E98" w:rsidRPr="00204E98" w:rsidRDefault="00204E98" w:rsidP="00416DA2">
      <w:pPr>
        <w:widowControl w:val="0"/>
        <w:numPr>
          <w:ilvl w:val="0"/>
          <w:numId w:val="29"/>
        </w:numPr>
        <w:tabs>
          <w:tab w:val="left" w:pos="-2694"/>
          <w:tab w:val="left" w:pos="0"/>
          <w:tab w:val="left" w:pos="993"/>
        </w:tabs>
        <w:spacing w:line="276" w:lineRule="auto"/>
        <w:ind w:left="0" w:firstLine="709"/>
        <w:rPr>
          <w:szCs w:val="24"/>
        </w:rPr>
      </w:pPr>
      <w:r w:rsidRPr="00204E98">
        <w:rPr>
          <w:szCs w:val="24"/>
        </w:rPr>
        <w:t>Строительство автомобильной дороги Подъезд к п. Охлопково от а/д Красная Горка-берег р. Ока;</w:t>
      </w:r>
    </w:p>
    <w:p w14:paraId="6882E9A1" w14:textId="6817971F" w:rsidR="00204E98" w:rsidRDefault="00204E98" w:rsidP="00416DA2">
      <w:pPr>
        <w:widowControl w:val="0"/>
        <w:numPr>
          <w:ilvl w:val="0"/>
          <w:numId w:val="29"/>
        </w:numPr>
        <w:tabs>
          <w:tab w:val="left" w:pos="-2694"/>
          <w:tab w:val="left" w:pos="0"/>
          <w:tab w:val="left" w:pos="993"/>
        </w:tabs>
        <w:spacing w:line="276" w:lineRule="auto"/>
        <w:ind w:left="0" w:firstLine="709"/>
        <w:rPr>
          <w:szCs w:val="24"/>
        </w:rPr>
      </w:pPr>
      <w:r w:rsidRPr="00204E98">
        <w:rPr>
          <w:szCs w:val="24"/>
        </w:rPr>
        <w:t xml:space="preserve">Реконструкция участка автомобильной дороги (22 ОП РЗ 22К-0026) Дзержинск – </w:t>
      </w:r>
      <w:r w:rsidRPr="00204E98">
        <w:rPr>
          <w:szCs w:val="24"/>
        </w:rPr>
        <w:lastRenderedPageBreak/>
        <w:t>Володарск- Ильино-а/д М-7 «Волга» и участка автомобильной дороги (22 ОП РЗ 22К-1414) подъезд к г. Володарск  от а/д Дзержинск – Володарск – Ильино – а/д М-7 «Волга» со строительством путепровода тоннельного типа через железную дорогу Москва-Н. Новгород- Киров</w:t>
      </w:r>
      <w:r w:rsidR="00DD3697">
        <w:rPr>
          <w:szCs w:val="24"/>
        </w:rPr>
        <w:t>.</w:t>
      </w:r>
    </w:p>
    <w:p w14:paraId="1B9DD08E" w14:textId="66CE0D26" w:rsidR="00DD3697" w:rsidRPr="00FB1A93" w:rsidRDefault="00DD3697" w:rsidP="00DD3697">
      <w:pPr>
        <w:widowControl w:val="0"/>
        <w:tabs>
          <w:tab w:val="left" w:pos="-2694"/>
          <w:tab w:val="left" w:pos="142"/>
        </w:tabs>
        <w:spacing w:line="276" w:lineRule="auto"/>
        <w:ind w:left="709"/>
        <w:rPr>
          <w:b/>
          <w:bCs/>
          <w:szCs w:val="24"/>
        </w:rPr>
      </w:pPr>
      <w:r w:rsidRPr="00FB1A93">
        <w:rPr>
          <w:b/>
          <w:bCs/>
          <w:szCs w:val="24"/>
        </w:rPr>
        <w:t>В области образования:</w:t>
      </w:r>
    </w:p>
    <w:p w14:paraId="0149A480" w14:textId="7A5AE1A0" w:rsidR="00204E98" w:rsidRPr="004C19D9" w:rsidRDefault="004C19D9" w:rsidP="00416DA2">
      <w:pPr>
        <w:widowControl w:val="0"/>
        <w:numPr>
          <w:ilvl w:val="0"/>
          <w:numId w:val="29"/>
        </w:numPr>
        <w:tabs>
          <w:tab w:val="left" w:pos="-2694"/>
          <w:tab w:val="left" w:pos="0"/>
          <w:tab w:val="left" w:pos="993"/>
        </w:tabs>
        <w:spacing w:line="276" w:lineRule="auto"/>
        <w:ind w:left="0" w:firstLine="709"/>
        <w:rPr>
          <w:szCs w:val="24"/>
        </w:rPr>
      </w:pPr>
      <w:r w:rsidRPr="004C19D9">
        <w:rPr>
          <w:szCs w:val="24"/>
        </w:rPr>
        <w:t>Строительство здания школы на 500 мест в г. Володарск</w:t>
      </w:r>
      <w:r w:rsidR="00204E98" w:rsidRPr="004C19D9">
        <w:rPr>
          <w:szCs w:val="24"/>
        </w:rPr>
        <w:t>;</w:t>
      </w:r>
    </w:p>
    <w:p w14:paraId="01388245" w14:textId="268AF509" w:rsidR="00204E98" w:rsidRPr="004C19D9" w:rsidRDefault="004C19D9" w:rsidP="00416DA2">
      <w:pPr>
        <w:widowControl w:val="0"/>
        <w:numPr>
          <w:ilvl w:val="0"/>
          <w:numId w:val="29"/>
        </w:numPr>
        <w:tabs>
          <w:tab w:val="left" w:pos="-2694"/>
          <w:tab w:val="left" w:pos="0"/>
          <w:tab w:val="left" w:pos="993"/>
        </w:tabs>
        <w:spacing w:line="276" w:lineRule="auto"/>
        <w:ind w:left="0" w:firstLine="709"/>
        <w:rPr>
          <w:szCs w:val="24"/>
        </w:rPr>
      </w:pPr>
      <w:r w:rsidRPr="004C19D9">
        <w:rPr>
          <w:szCs w:val="24"/>
        </w:rPr>
        <w:t xml:space="preserve">Строительство здания школы на 500 мест в </w:t>
      </w:r>
      <w:r w:rsidR="005E474D">
        <w:rPr>
          <w:szCs w:val="24"/>
        </w:rPr>
        <w:t xml:space="preserve">с. п. </w:t>
      </w:r>
      <w:r w:rsidRPr="004C19D9">
        <w:rPr>
          <w:szCs w:val="24"/>
        </w:rPr>
        <w:t>Мулино</w:t>
      </w:r>
      <w:r w:rsidR="00204E98" w:rsidRPr="004C19D9">
        <w:rPr>
          <w:szCs w:val="24"/>
        </w:rPr>
        <w:t>;</w:t>
      </w:r>
    </w:p>
    <w:p w14:paraId="42FE4152" w14:textId="05925971" w:rsidR="00532CBF" w:rsidRDefault="004C19D9" w:rsidP="00416DA2">
      <w:pPr>
        <w:widowControl w:val="0"/>
        <w:numPr>
          <w:ilvl w:val="0"/>
          <w:numId w:val="29"/>
        </w:numPr>
        <w:tabs>
          <w:tab w:val="left" w:pos="-2694"/>
          <w:tab w:val="left" w:pos="0"/>
          <w:tab w:val="left" w:pos="993"/>
        </w:tabs>
        <w:spacing w:line="276" w:lineRule="auto"/>
        <w:ind w:left="0" w:firstLine="709"/>
        <w:rPr>
          <w:szCs w:val="24"/>
        </w:rPr>
      </w:pPr>
      <w:r w:rsidRPr="004C19D9">
        <w:rPr>
          <w:szCs w:val="24"/>
        </w:rPr>
        <w:t xml:space="preserve">Строительство здания школы на 250 мест в </w:t>
      </w:r>
      <w:r w:rsidR="005E474D">
        <w:rPr>
          <w:szCs w:val="24"/>
        </w:rPr>
        <w:t xml:space="preserve">р. п. </w:t>
      </w:r>
      <w:r w:rsidRPr="004C19D9">
        <w:rPr>
          <w:szCs w:val="24"/>
        </w:rPr>
        <w:t xml:space="preserve"> Юганец</w:t>
      </w:r>
      <w:r w:rsidR="00DD3697">
        <w:rPr>
          <w:szCs w:val="24"/>
        </w:rPr>
        <w:t>.</w:t>
      </w:r>
    </w:p>
    <w:p w14:paraId="10193ABB" w14:textId="77777777" w:rsidR="00F007DD" w:rsidRDefault="00F007DD" w:rsidP="00F007DD">
      <w:pPr>
        <w:widowControl w:val="0"/>
        <w:tabs>
          <w:tab w:val="left" w:pos="-2694"/>
          <w:tab w:val="left" w:pos="0"/>
          <w:tab w:val="left" w:pos="993"/>
        </w:tabs>
        <w:spacing w:line="276" w:lineRule="auto"/>
        <w:ind w:left="709"/>
        <w:rPr>
          <w:b/>
          <w:bCs/>
          <w:szCs w:val="24"/>
        </w:rPr>
      </w:pPr>
      <w:r>
        <w:rPr>
          <w:b/>
          <w:bCs/>
          <w:szCs w:val="24"/>
        </w:rPr>
        <w:t>Территории опережающего развития:</w:t>
      </w:r>
    </w:p>
    <w:p w14:paraId="37C3240D" w14:textId="15E5362A" w:rsidR="00F1584F" w:rsidRPr="008879F3" w:rsidRDefault="00F1584F" w:rsidP="00F007DD">
      <w:pPr>
        <w:pStyle w:val="af1"/>
        <w:widowControl w:val="0"/>
        <w:numPr>
          <w:ilvl w:val="0"/>
          <w:numId w:val="47"/>
        </w:numPr>
        <w:tabs>
          <w:tab w:val="left" w:pos="-2694"/>
          <w:tab w:val="left" w:pos="0"/>
          <w:tab w:val="left" w:pos="993"/>
        </w:tabs>
        <w:spacing w:line="276" w:lineRule="auto"/>
        <w:ind w:left="0" w:firstLine="709"/>
        <w:rPr>
          <w:szCs w:val="24"/>
        </w:rPr>
      </w:pPr>
      <w:r w:rsidRPr="008879F3">
        <w:rPr>
          <w:szCs w:val="24"/>
        </w:rPr>
        <w:t>ТОСЭР</w:t>
      </w:r>
      <w:r w:rsidRPr="00F007DD">
        <w:rPr>
          <w:szCs w:val="24"/>
        </w:rPr>
        <w:t xml:space="preserve"> </w:t>
      </w:r>
      <w:r w:rsidRPr="008879F3">
        <w:rPr>
          <w:szCs w:val="24"/>
        </w:rPr>
        <w:t>«Володарск»</w:t>
      </w:r>
      <w:r w:rsidR="00F007DD" w:rsidRPr="00F007DD">
        <w:rPr>
          <w:szCs w:val="24"/>
        </w:rPr>
        <w:t>, общая площадь 2 000 га</w:t>
      </w:r>
      <w:r w:rsidRPr="00F007DD">
        <w:rPr>
          <w:szCs w:val="24"/>
        </w:rPr>
        <w:t>;</w:t>
      </w:r>
    </w:p>
    <w:p w14:paraId="026F5B6A" w14:textId="3980E153" w:rsidR="00F1584F" w:rsidRPr="00F007DD" w:rsidRDefault="00F1584F" w:rsidP="00416DA2">
      <w:pPr>
        <w:pStyle w:val="af1"/>
        <w:widowControl w:val="0"/>
        <w:numPr>
          <w:ilvl w:val="0"/>
          <w:numId w:val="47"/>
        </w:numPr>
        <w:tabs>
          <w:tab w:val="left" w:pos="-2694"/>
          <w:tab w:val="left" w:pos="0"/>
          <w:tab w:val="left" w:pos="993"/>
        </w:tabs>
        <w:spacing w:line="276" w:lineRule="auto"/>
        <w:ind w:left="0" w:firstLine="709"/>
        <w:rPr>
          <w:szCs w:val="24"/>
        </w:rPr>
      </w:pPr>
      <w:r w:rsidRPr="008879F3">
        <w:rPr>
          <w:szCs w:val="24"/>
        </w:rPr>
        <w:t>ТОСЭР</w:t>
      </w:r>
      <w:r>
        <w:rPr>
          <w:szCs w:val="24"/>
          <w:lang w:val="ru-RU"/>
        </w:rPr>
        <w:t xml:space="preserve"> </w:t>
      </w:r>
      <w:r w:rsidRPr="008879F3">
        <w:rPr>
          <w:szCs w:val="24"/>
        </w:rPr>
        <w:t>«Решетиха»</w:t>
      </w:r>
      <w:r w:rsidR="00F007DD">
        <w:rPr>
          <w:szCs w:val="24"/>
          <w:lang w:val="ru-RU"/>
        </w:rPr>
        <w:t>,</w:t>
      </w:r>
      <w:r w:rsidR="00F007DD" w:rsidRPr="00F007DD">
        <w:rPr>
          <w:szCs w:val="24"/>
          <w:lang w:val="ru-RU"/>
        </w:rPr>
        <w:t xml:space="preserve"> </w:t>
      </w:r>
      <w:r w:rsidR="00F007DD">
        <w:rPr>
          <w:szCs w:val="24"/>
          <w:lang w:val="ru-RU"/>
        </w:rPr>
        <w:t>общая площадь 24,3 га;</w:t>
      </w:r>
    </w:p>
    <w:p w14:paraId="5EF096AB" w14:textId="13F131A6" w:rsidR="00F007DD" w:rsidRPr="00F007DD" w:rsidRDefault="00F007DD" w:rsidP="00416DA2">
      <w:pPr>
        <w:pStyle w:val="af1"/>
        <w:widowControl w:val="0"/>
        <w:numPr>
          <w:ilvl w:val="0"/>
          <w:numId w:val="47"/>
        </w:numPr>
        <w:tabs>
          <w:tab w:val="left" w:pos="-2694"/>
          <w:tab w:val="left" w:pos="0"/>
          <w:tab w:val="left" w:pos="993"/>
        </w:tabs>
        <w:spacing w:line="276" w:lineRule="auto"/>
        <w:ind w:left="0" w:firstLine="709"/>
        <w:rPr>
          <w:szCs w:val="24"/>
        </w:rPr>
      </w:pPr>
      <w:r w:rsidRPr="00F007DD">
        <w:rPr>
          <w:szCs w:val="24"/>
        </w:rPr>
        <w:t>Межрегиональный кластер легкой промышленности</w:t>
      </w:r>
      <w:r>
        <w:rPr>
          <w:szCs w:val="24"/>
          <w:lang w:val="ru-RU"/>
        </w:rPr>
        <w:t xml:space="preserve"> (г. Володарск, ул. Южная, здание 19А/1А);</w:t>
      </w:r>
    </w:p>
    <w:p w14:paraId="569405C9" w14:textId="0E787109" w:rsidR="00F007DD" w:rsidRPr="00F1584F" w:rsidRDefault="00F007DD" w:rsidP="00416DA2">
      <w:pPr>
        <w:pStyle w:val="af1"/>
        <w:widowControl w:val="0"/>
        <w:numPr>
          <w:ilvl w:val="0"/>
          <w:numId w:val="47"/>
        </w:numPr>
        <w:tabs>
          <w:tab w:val="left" w:pos="-2694"/>
          <w:tab w:val="left" w:pos="0"/>
          <w:tab w:val="left" w:pos="993"/>
        </w:tabs>
        <w:spacing w:line="276" w:lineRule="auto"/>
        <w:ind w:left="0" w:firstLine="709"/>
        <w:rPr>
          <w:szCs w:val="24"/>
        </w:rPr>
      </w:pPr>
      <w:r>
        <w:rPr>
          <w:szCs w:val="24"/>
          <w:lang w:val="ru-RU"/>
        </w:rPr>
        <w:t>Индустриальный парк в р.п. Ильиногорск, общая площадь 446,94 га.</w:t>
      </w:r>
    </w:p>
    <w:p w14:paraId="452C6E97" w14:textId="77777777" w:rsidR="008879F3" w:rsidRPr="008879F3" w:rsidRDefault="008879F3" w:rsidP="008879F3">
      <w:pPr>
        <w:widowControl w:val="0"/>
        <w:tabs>
          <w:tab w:val="left" w:pos="-2694"/>
          <w:tab w:val="left" w:pos="0"/>
          <w:tab w:val="left" w:pos="993"/>
        </w:tabs>
        <w:spacing w:line="276" w:lineRule="auto"/>
        <w:ind w:left="709"/>
        <w:rPr>
          <w:szCs w:val="24"/>
        </w:rPr>
      </w:pPr>
    </w:p>
    <w:p w14:paraId="0B775262" w14:textId="77777777" w:rsidR="00204E98" w:rsidRDefault="00204E98" w:rsidP="00204E98">
      <w:pPr>
        <w:widowControl w:val="0"/>
        <w:tabs>
          <w:tab w:val="left" w:pos="-2694"/>
          <w:tab w:val="left" w:pos="0"/>
          <w:tab w:val="left" w:pos="993"/>
        </w:tabs>
        <w:spacing w:line="276" w:lineRule="auto"/>
        <w:rPr>
          <w:color w:val="FF0000"/>
          <w:szCs w:val="24"/>
        </w:rPr>
      </w:pPr>
    </w:p>
    <w:p w14:paraId="4D7AAC94" w14:textId="77777777" w:rsidR="00204E98" w:rsidRDefault="00204E98" w:rsidP="00204E98">
      <w:pPr>
        <w:widowControl w:val="0"/>
        <w:tabs>
          <w:tab w:val="left" w:pos="-2694"/>
          <w:tab w:val="left" w:pos="0"/>
          <w:tab w:val="left" w:pos="993"/>
        </w:tabs>
        <w:spacing w:line="276" w:lineRule="auto"/>
        <w:rPr>
          <w:color w:val="FF0000"/>
          <w:szCs w:val="24"/>
        </w:rPr>
      </w:pPr>
    </w:p>
    <w:p w14:paraId="4F01D5D2" w14:textId="7BA03E15" w:rsidR="00204E98" w:rsidRPr="00204E98" w:rsidRDefault="00204E98" w:rsidP="00204E98">
      <w:pPr>
        <w:widowControl w:val="0"/>
        <w:tabs>
          <w:tab w:val="left" w:pos="-2694"/>
          <w:tab w:val="left" w:pos="0"/>
          <w:tab w:val="left" w:pos="993"/>
        </w:tabs>
        <w:spacing w:line="276" w:lineRule="auto"/>
        <w:rPr>
          <w:color w:val="FF0000"/>
          <w:szCs w:val="24"/>
        </w:rPr>
        <w:sectPr w:rsidR="00204E98" w:rsidRPr="00204E98" w:rsidSect="00624FA3">
          <w:pgSz w:w="11906" w:h="16838"/>
          <w:pgMar w:top="851" w:right="707" w:bottom="709" w:left="1134" w:header="709" w:footer="396" w:gutter="0"/>
          <w:cols w:space="708"/>
          <w:docGrid w:linePitch="360"/>
        </w:sectPr>
      </w:pPr>
    </w:p>
    <w:p w14:paraId="1474AEA3" w14:textId="2CA76CC1" w:rsidR="00C44B57" w:rsidRPr="003E719E" w:rsidRDefault="00C075B4" w:rsidP="0093730D">
      <w:pPr>
        <w:pStyle w:val="1"/>
      </w:pPr>
      <w:bookmarkStart w:id="14" w:name="_Toc213689135"/>
      <w:r w:rsidRPr="003E719E">
        <w:lastRenderedPageBreak/>
        <w:t xml:space="preserve">РАЗДЕЛ </w:t>
      </w:r>
      <w:r w:rsidR="0099701C" w:rsidRPr="003E719E">
        <w:rPr>
          <w:lang w:val="en-US"/>
        </w:rPr>
        <w:t>II</w:t>
      </w:r>
      <w:r w:rsidRPr="003E719E">
        <w:t xml:space="preserve">I – </w:t>
      </w:r>
      <w:bookmarkEnd w:id="5"/>
      <w:r w:rsidR="00C44B57" w:rsidRPr="003E719E">
        <w:t xml:space="preserve">Анализ </w:t>
      </w:r>
      <w:r w:rsidR="00F4100B" w:rsidRPr="003E719E">
        <w:t xml:space="preserve">использования </w:t>
      </w:r>
      <w:r w:rsidR="00C44B57" w:rsidRPr="003E719E">
        <w:t>территории</w:t>
      </w:r>
      <w:r w:rsidR="00F4100B" w:rsidRPr="003E719E">
        <w:t xml:space="preserve"> </w:t>
      </w:r>
      <w:r w:rsidR="00F4100B" w:rsidRPr="003E719E">
        <w:br/>
      </w:r>
      <w:r w:rsidR="00C96FCF" w:rsidRPr="00C96FCF">
        <w:t xml:space="preserve">Володарского </w:t>
      </w:r>
      <w:r w:rsidR="00CD4C17" w:rsidRPr="003E719E">
        <w:t>муниципального округа</w:t>
      </w:r>
      <w:r w:rsidR="00AC5293" w:rsidRPr="003E719E">
        <w:t>, возможных направлений развития территори</w:t>
      </w:r>
      <w:r w:rsidR="00687EEC" w:rsidRPr="003E719E">
        <w:t>и</w:t>
      </w:r>
      <w:r w:rsidR="00AC5293" w:rsidRPr="003E719E">
        <w:t xml:space="preserve"> и прогнозируемых ограничений </w:t>
      </w:r>
      <w:r w:rsidR="00687EEC" w:rsidRPr="003E719E">
        <w:t>ее</w:t>
      </w:r>
      <w:r w:rsidR="00AC5293" w:rsidRPr="003E719E">
        <w:t xml:space="preserve"> использования</w:t>
      </w:r>
      <w:bookmarkEnd w:id="14"/>
    </w:p>
    <w:p w14:paraId="5B5C526B" w14:textId="77777777" w:rsidR="00C075B4" w:rsidRPr="003E719E" w:rsidRDefault="00C075B4" w:rsidP="00870CE6">
      <w:pPr>
        <w:pStyle w:val="20"/>
        <w:tabs>
          <w:tab w:val="left" w:pos="0"/>
        </w:tabs>
        <w:spacing w:line="276" w:lineRule="auto"/>
        <w:ind w:firstLine="709"/>
        <w:jc w:val="both"/>
        <w:rPr>
          <w:lang w:val="ru-RU"/>
        </w:rPr>
      </w:pPr>
      <w:bookmarkStart w:id="15" w:name="_Toc410812147"/>
      <w:bookmarkStart w:id="16" w:name="_Toc213689136"/>
      <w:r w:rsidRPr="003E719E">
        <w:t>ГЛАВА 1 – Общ</w:t>
      </w:r>
      <w:bookmarkEnd w:id="15"/>
      <w:r w:rsidR="00646022" w:rsidRPr="003E719E">
        <w:rPr>
          <w:lang w:val="ru-RU"/>
        </w:rPr>
        <w:t xml:space="preserve">ая характеристика </w:t>
      </w:r>
      <w:r w:rsidR="00C44B57" w:rsidRPr="003E719E">
        <w:rPr>
          <w:lang w:val="ru-RU"/>
        </w:rPr>
        <w:t>территории</w:t>
      </w:r>
      <w:bookmarkEnd w:id="16"/>
    </w:p>
    <w:p w14:paraId="7FD2BD57" w14:textId="534141EF" w:rsidR="007646C7" w:rsidRPr="007646C7" w:rsidRDefault="00C075B4" w:rsidP="0082305B">
      <w:pPr>
        <w:pStyle w:val="3"/>
        <w:widowControl w:val="0"/>
        <w:numPr>
          <w:ilvl w:val="1"/>
          <w:numId w:val="28"/>
        </w:numPr>
        <w:tabs>
          <w:tab w:val="left" w:pos="0"/>
        </w:tabs>
        <w:spacing w:line="276" w:lineRule="auto"/>
        <w:ind w:left="0" w:firstLine="709"/>
        <w:rPr>
          <w:i w:val="0"/>
          <w:iCs/>
        </w:rPr>
      </w:pPr>
      <w:bookmarkStart w:id="17" w:name="_Toc410812148"/>
      <w:bookmarkStart w:id="18" w:name="_Toc213689137"/>
      <w:r w:rsidRPr="003E719E">
        <w:rPr>
          <w:i w:val="0"/>
          <w:iCs/>
        </w:rPr>
        <w:t xml:space="preserve">Особенности размещения </w:t>
      </w:r>
      <w:r w:rsidR="0042394F">
        <w:rPr>
          <w:i w:val="0"/>
          <w:iCs/>
          <w:lang w:val="ru-RU"/>
        </w:rPr>
        <w:t>муниципального округа</w:t>
      </w:r>
      <w:r w:rsidRPr="003E719E">
        <w:rPr>
          <w:i w:val="0"/>
          <w:iCs/>
        </w:rPr>
        <w:t xml:space="preserve"> в системе расселения</w:t>
      </w:r>
      <w:bookmarkEnd w:id="17"/>
      <w:bookmarkEnd w:id="18"/>
    </w:p>
    <w:p w14:paraId="69ECBDB2" w14:textId="792AD6EB" w:rsidR="00114EB3" w:rsidRDefault="00114EB3" w:rsidP="00114EB3">
      <w:pPr>
        <w:tabs>
          <w:tab w:val="left" w:pos="0"/>
        </w:tabs>
        <w:spacing w:line="276" w:lineRule="auto"/>
        <w:ind w:firstLine="709"/>
      </w:pPr>
      <w:r w:rsidRPr="00284433">
        <w:t xml:space="preserve">В соответствии с Законом Нижегородской области от 4 мая 2022 года № 54-З «О преобразовании муниципальных образований Володарского муниципального </w:t>
      </w:r>
      <w:r w:rsidR="00C46F9C">
        <w:t>округа</w:t>
      </w:r>
      <w:r w:rsidRPr="00284433">
        <w:t xml:space="preserve"> Нижегородской области» граница Володарского муниципального округа Нижегородской области установлена соответственно границе Володарского муниципального </w:t>
      </w:r>
      <w:r w:rsidR="00C46F9C">
        <w:t>округа</w:t>
      </w:r>
      <w:r w:rsidRPr="00284433">
        <w:t xml:space="preserve"> Нижегородской области, утвержденной Законом Нижегородской области от 24 октября 2005 года № 158-З «Об утверждении границ, состава территории Володарского муниципального </w:t>
      </w:r>
      <w:r w:rsidR="00AB7120">
        <w:t>округа</w:t>
      </w:r>
      <w:r w:rsidRPr="00284433">
        <w:t xml:space="preserve">, границ и состава территорий муниципальных образований, входящих в состав Володарского муниципального </w:t>
      </w:r>
      <w:r w:rsidR="00AB7120">
        <w:t>округа</w:t>
      </w:r>
      <w:r w:rsidRPr="00284433">
        <w:t>».</w:t>
      </w:r>
    </w:p>
    <w:p w14:paraId="31C7C452" w14:textId="77777777" w:rsidR="003452BD" w:rsidRPr="003269EB" w:rsidRDefault="003452BD" w:rsidP="00870CE6">
      <w:pPr>
        <w:widowControl w:val="0"/>
        <w:spacing w:before="200" w:after="200" w:line="276" w:lineRule="auto"/>
        <w:ind w:left="1066" w:hanging="357"/>
        <w:outlineLvl w:val="2"/>
        <w:rPr>
          <w:rFonts w:eastAsia="Times New Roman"/>
          <w:b/>
          <w:bCs/>
          <w:szCs w:val="24"/>
          <w:lang w:eastAsia="ru-RU"/>
        </w:rPr>
      </w:pPr>
      <w:bookmarkStart w:id="19" w:name="_Toc82445257"/>
      <w:bookmarkStart w:id="20" w:name="_Toc213689138"/>
      <w:r w:rsidRPr="003269EB">
        <w:rPr>
          <w:rFonts w:eastAsia="Times New Roman"/>
          <w:b/>
          <w:bCs/>
          <w:szCs w:val="24"/>
          <w:lang w:eastAsia="ru-RU"/>
        </w:rPr>
        <w:t>1.2 Структура землепользования</w:t>
      </w:r>
      <w:bookmarkEnd w:id="19"/>
      <w:bookmarkEnd w:id="20"/>
    </w:p>
    <w:p w14:paraId="57C350F5" w14:textId="037216F6" w:rsidR="003452BD" w:rsidRPr="00A9684A" w:rsidRDefault="003452BD" w:rsidP="00870CE6">
      <w:pPr>
        <w:widowControl w:val="0"/>
        <w:spacing w:line="276" w:lineRule="auto"/>
        <w:ind w:firstLine="709"/>
        <w:rPr>
          <w:rFonts w:eastAsia="Times New Roman"/>
          <w:color w:val="FF0000"/>
          <w:szCs w:val="24"/>
          <w:lang w:eastAsia="ru-RU"/>
        </w:rPr>
      </w:pPr>
      <w:r w:rsidRPr="00605E50">
        <w:rPr>
          <w:rFonts w:eastAsia="Times New Roman"/>
          <w:szCs w:val="24"/>
          <w:lang w:eastAsia="ru-RU"/>
        </w:rPr>
        <w:t xml:space="preserve">По данным государственного реестра недвижимости (далее ЕГРН) площадь земельных участков на территории </w:t>
      </w:r>
      <w:r w:rsidR="00605E50" w:rsidRPr="00605E50">
        <w:rPr>
          <w:rFonts w:eastAsia="Times New Roman"/>
          <w:szCs w:val="24"/>
          <w:lang w:eastAsia="ru-RU"/>
        </w:rPr>
        <w:t>муниципального округа</w:t>
      </w:r>
      <w:r w:rsidRPr="00605E50">
        <w:rPr>
          <w:rFonts w:eastAsia="Times New Roman"/>
          <w:szCs w:val="24"/>
          <w:lang w:eastAsia="ru-RU"/>
        </w:rPr>
        <w:t xml:space="preserve">, внесенных в ЕГРН (с границами), составляет </w:t>
      </w:r>
      <w:r w:rsidR="007A0821" w:rsidRPr="007A0821">
        <w:rPr>
          <w:rFonts w:eastAsia="Times New Roman"/>
          <w:szCs w:val="24"/>
          <w:lang w:eastAsia="ru-RU"/>
        </w:rPr>
        <w:t>12 677,73</w:t>
      </w:r>
      <w:r w:rsidRPr="007A0821">
        <w:rPr>
          <w:rFonts w:eastAsia="Times New Roman"/>
          <w:szCs w:val="24"/>
          <w:lang w:eastAsia="ru-RU"/>
        </w:rPr>
        <w:t xml:space="preserve"> га (</w:t>
      </w:r>
      <w:r w:rsidR="002A464B" w:rsidRPr="002A464B">
        <w:rPr>
          <w:rFonts w:eastAsia="Times New Roman"/>
          <w:szCs w:val="24"/>
          <w:lang w:eastAsia="ru-RU"/>
        </w:rPr>
        <w:t>11,76</w:t>
      </w:r>
      <w:r w:rsidRPr="002A464B">
        <w:rPr>
          <w:rFonts w:eastAsia="Times New Roman"/>
          <w:szCs w:val="24"/>
          <w:lang w:eastAsia="ru-RU"/>
        </w:rPr>
        <w:t xml:space="preserve"> % </w:t>
      </w:r>
      <w:r w:rsidRPr="00605E50">
        <w:rPr>
          <w:rFonts w:eastAsia="Times New Roman"/>
          <w:szCs w:val="24"/>
          <w:lang w:eastAsia="ru-RU"/>
        </w:rPr>
        <w:t xml:space="preserve">от общей площади территории сельского поселения), участки на остальной территории площадью </w:t>
      </w:r>
      <w:r w:rsidR="002A464B" w:rsidRPr="002A464B">
        <w:rPr>
          <w:rFonts w:eastAsia="Times New Roman"/>
          <w:szCs w:val="24"/>
          <w:lang w:eastAsia="ru-RU"/>
        </w:rPr>
        <w:t>95 079,17</w:t>
      </w:r>
      <w:r w:rsidRPr="002A464B">
        <w:rPr>
          <w:rFonts w:eastAsia="Times New Roman"/>
          <w:szCs w:val="24"/>
          <w:lang w:eastAsia="ru-RU"/>
        </w:rPr>
        <w:t xml:space="preserve"> </w:t>
      </w:r>
      <w:r w:rsidRPr="00605E50">
        <w:rPr>
          <w:rFonts w:eastAsia="Times New Roman"/>
          <w:szCs w:val="24"/>
          <w:lang w:eastAsia="ru-RU"/>
        </w:rPr>
        <w:t xml:space="preserve">га в публичной кадастровой карте не отражены. Приведенные значения соответствуют данным публичной кадастровой карты по состоянию на </w:t>
      </w:r>
      <w:r w:rsidR="00F27ECB" w:rsidRPr="00F27ECB">
        <w:rPr>
          <w:rFonts w:eastAsia="Times New Roman"/>
          <w:szCs w:val="24"/>
          <w:lang w:eastAsia="ru-RU"/>
        </w:rPr>
        <w:t>20</w:t>
      </w:r>
      <w:r w:rsidRPr="00F27ECB">
        <w:rPr>
          <w:rFonts w:eastAsia="Times New Roman"/>
          <w:szCs w:val="24"/>
          <w:lang w:eastAsia="ru-RU"/>
        </w:rPr>
        <w:t>.0</w:t>
      </w:r>
      <w:r w:rsidR="00F27ECB" w:rsidRPr="00F27ECB">
        <w:rPr>
          <w:rFonts w:eastAsia="Times New Roman"/>
          <w:szCs w:val="24"/>
          <w:lang w:eastAsia="ru-RU"/>
        </w:rPr>
        <w:t>1</w:t>
      </w:r>
      <w:r w:rsidRPr="00F27ECB">
        <w:rPr>
          <w:rFonts w:eastAsia="Times New Roman"/>
          <w:szCs w:val="24"/>
          <w:lang w:eastAsia="ru-RU"/>
        </w:rPr>
        <w:t>.202</w:t>
      </w:r>
      <w:r w:rsidR="00F27ECB" w:rsidRPr="00F27ECB">
        <w:rPr>
          <w:rFonts w:eastAsia="Times New Roman"/>
          <w:szCs w:val="24"/>
          <w:lang w:eastAsia="ru-RU"/>
        </w:rPr>
        <w:t>5</w:t>
      </w:r>
      <w:r w:rsidRPr="00F27ECB">
        <w:rPr>
          <w:rFonts w:eastAsia="Times New Roman"/>
          <w:szCs w:val="24"/>
          <w:lang w:eastAsia="ru-RU"/>
        </w:rPr>
        <w:t xml:space="preserve"> г.</w:t>
      </w:r>
    </w:p>
    <w:p w14:paraId="7B05B8AB" w14:textId="77777777" w:rsidR="003452BD" w:rsidRPr="00605E50" w:rsidRDefault="003452BD" w:rsidP="00870CE6">
      <w:pPr>
        <w:widowControl w:val="0"/>
        <w:spacing w:line="276" w:lineRule="auto"/>
        <w:ind w:firstLine="709"/>
        <w:rPr>
          <w:rFonts w:eastAsia="Times New Roman"/>
          <w:szCs w:val="24"/>
          <w:lang w:eastAsia="ru-RU"/>
        </w:rPr>
      </w:pPr>
      <w:r w:rsidRPr="00605E50">
        <w:rPr>
          <w:rFonts w:eastAsia="Times New Roman"/>
          <w:szCs w:val="24"/>
          <w:lang w:eastAsia="ru-RU"/>
        </w:rPr>
        <w:t>Категории земель земельных участков, внесенных в ЕГРН, представлены ниже (Таблица 1.1).</w:t>
      </w:r>
    </w:p>
    <w:p w14:paraId="258A6704" w14:textId="77777777" w:rsidR="003452BD" w:rsidRPr="003E719E" w:rsidRDefault="003452BD" w:rsidP="00870CE6">
      <w:pPr>
        <w:widowControl w:val="0"/>
        <w:spacing w:line="276" w:lineRule="auto"/>
        <w:ind w:firstLine="709"/>
        <w:rPr>
          <w:rFonts w:eastAsia="Times New Roman"/>
          <w:szCs w:val="24"/>
          <w:lang w:eastAsia="ru-RU"/>
        </w:rPr>
      </w:pPr>
      <w:r w:rsidRPr="003E719E">
        <w:rPr>
          <w:rFonts w:eastAsia="Times New Roman"/>
          <w:szCs w:val="24"/>
          <w:lang w:eastAsia="ru-RU"/>
        </w:rPr>
        <w:t>Каждой из категорий земель, приведенных в таблице, соответствует один или несколько зарегистрированных в ЕГРН земельных участков. Распределение площадей зарегистрированных земельных участков между землями различных категорий, позволяет оценить структуру земель, поставленных на кадастровый учет.</w:t>
      </w:r>
    </w:p>
    <w:p w14:paraId="499ED7B3" w14:textId="0B9FF65F" w:rsidR="003452BD" w:rsidRPr="00A9684A" w:rsidRDefault="003452BD" w:rsidP="00870CE6">
      <w:pPr>
        <w:widowControl w:val="0"/>
        <w:spacing w:before="120" w:after="120" w:line="276" w:lineRule="auto"/>
        <w:rPr>
          <w:rFonts w:eastAsia="Times New Roman"/>
          <w:i/>
          <w:iCs/>
          <w:color w:val="FF0000"/>
          <w:szCs w:val="24"/>
          <w:lang w:eastAsia="ru-RU"/>
        </w:rPr>
      </w:pPr>
      <w:r w:rsidRPr="003E719E">
        <w:rPr>
          <w:rFonts w:eastAsia="Times New Roman"/>
          <w:i/>
          <w:iCs/>
          <w:szCs w:val="24"/>
          <w:lang w:eastAsia="ru-RU"/>
        </w:rPr>
        <w:t>Таблица 1.1- Структура земель, состоящих из земельных участков, поставленных на кадастровый учет</w:t>
      </w:r>
      <w:r w:rsidRPr="003E719E">
        <w:t xml:space="preserve"> </w:t>
      </w:r>
      <w:r w:rsidRPr="003E719E">
        <w:rPr>
          <w:rFonts w:eastAsia="Times New Roman"/>
          <w:i/>
          <w:iCs/>
          <w:szCs w:val="24"/>
          <w:lang w:eastAsia="ru-RU"/>
        </w:rPr>
        <w:t>по состоянию на</w:t>
      </w:r>
      <w:r w:rsidRPr="00A9684A">
        <w:rPr>
          <w:rFonts w:eastAsia="Times New Roman"/>
          <w:i/>
          <w:iCs/>
          <w:color w:val="FF0000"/>
          <w:szCs w:val="24"/>
          <w:lang w:eastAsia="ru-RU"/>
        </w:rPr>
        <w:t xml:space="preserve"> </w:t>
      </w:r>
      <w:r w:rsidR="00F27ECB" w:rsidRPr="00F27ECB">
        <w:rPr>
          <w:rFonts w:eastAsia="Times New Roman"/>
          <w:i/>
          <w:iCs/>
          <w:szCs w:val="24"/>
          <w:lang w:eastAsia="ru-RU"/>
        </w:rPr>
        <w:t>20</w:t>
      </w:r>
      <w:r w:rsidRPr="00F27ECB">
        <w:rPr>
          <w:rFonts w:eastAsia="Times New Roman"/>
          <w:i/>
          <w:iCs/>
          <w:szCs w:val="24"/>
          <w:lang w:eastAsia="ru-RU"/>
        </w:rPr>
        <w:t>.0</w:t>
      </w:r>
      <w:r w:rsidR="00F27ECB" w:rsidRPr="00F27ECB">
        <w:rPr>
          <w:rFonts w:eastAsia="Times New Roman"/>
          <w:i/>
          <w:iCs/>
          <w:szCs w:val="24"/>
          <w:lang w:eastAsia="ru-RU"/>
        </w:rPr>
        <w:t>1</w:t>
      </w:r>
      <w:r w:rsidRPr="00F27ECB">
        <w:rPr>
          <w:rFonts w:eastAsia="Times New Roman"/>
          <w:i/>
          <w:iCs/>
          <w:szCs w:val="24"/>
          <w:lang w:eastAsia="ru-RU"/>
        </w:rPr>
        <w:t>.202</w:t>
      </w:r>
      <w:r w:rsidR="00F27ECB" w:rsidRPr="00F27ECB">
        <w:rPr>
          <w:rFonts w:eastAsia="Times New Roman"/>
          <w:i/>
          <w:iCs/>
          <w:szCs w:val="24"/>
          <w:lang w:eastAsia="ru-RU"/>
        </w:rPr>
        <w:t>5</w:t>
      </w:r>
      <w:r w:rsidRPr="00F27ECB">
        <w:rPr>
          <w:rFonts w:eastAsia="Times New Roman"/>
          <w:i/>
          <w:iCs/>
          <w:szCs w:val="24"/>
          <w:lang w:eastAsia="ru-RU"/>
        </w:rPr>
        <w:t xml:space="preserve">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088"/>
        <w:gridCol w:w="2405"/>
      </w:tblGrid>
      <w:tr w:rsidR="0071116F" w:rsidRPr="00A9684A" w14:paraId="5610CE54" w14:textId="77777777" w:rsidTr="00AD53B7">
        <w:tc>
          <w:tcPr>
            <w:tcW w:w="562" w:type="dxa"/>
            <w:shd w:val="clear" w:color="auto" w:fill="auto"/>
          </w:tcPr>
          <w:p w14:paraId="6DC5C04C" w14:textId="77777777" w:rsidR="003452BD" w:rsidRPr="003E719E" w:rsidRDefault="003452BD" w:rsidP="00870CE6">
            <w:pPr>
              <w:widowControl w:val="0"/>
              <w:spacing w:line="240" w:lineRule="auto"/>
              <w:jc w:val="center"/>
              <w:rPr>
                <w:rFonts w:eastAsia="Times New Roman"/>
                <w:b/>
                <w:bCs/>
                <w:sz w:val="22"/>
                <w:lang w:eastAsia="ru-RU"/>
              </w:rPr>
            </w:pPr>
            <w:r w:rsidRPr="003E719E">
              <w:rPr>
                <w:rFonts w:eastAsia="Times New Roman"/>
                <w:b/>
                <w:bCs/>
                <w:sz w:val="22"/>
                <w:lang w:eastAsia="ru-RU"/>
              </w:rPr>
              <w:t>№</w:t>
            </w:r>
          </w:p>
        </w:tc>
        <w:tc>
          <w:tcPr>
            <w:tcW w:w="7088" w:type="dxa"/>
            <w:shd w:val="clear" w:color="auto" w:fill="auto"/>
          </w:tcPr>
          <w:p w14:paraId="566F0E62" w14:textId="77777777" w:rsidR="003452BD" w:rsidRPr="003E719E" w:rsidRDefault="003452BD" w:rsidP="00870CE6">
            <w:pPr>
              <w:widowControl w:val="0"/>
              <w:spacing w:line="240" w:lineRule="auto"/>
              <w:jc w:val="center"/>
              <w:rPr>
                <w:rFonts w:eastAsia="Times New Roman"/>
                <w:b/>
                <w:bCs/>
                <w:sz w:val="22"/>
                <w:lang w:eastAsia="ru-RU"/>
              </w:rPr>
            </w:pPr>
            <w:r w:rsidRPr="003E719E">
              <w:rPr>
                <w:rFonts w:eastAsia="Times New Roman"/>
                <w:b/>
                <w:bCs/>
                <w:sz w:val="22"/>
                <w:lang w:eastAsia="ru-RU"/>
              </w:rPr>
              <w:t>Категория земель</w:t>
            </w:r>
          </w:p>
        </w:tc>
        <w:tc>
          <w:tcPr>
            <w:tcW w:w="2405" w:type="dxa"/>
            <w:shd w:val="clear" w:color="auto" w:fill="auto"/>
          </w:tcPr>
          <w:p w14:paraId="7D87994B" w14:textId="77777777" w:rsidR="003452BD" w:rsidRPr="003E719E" w:rsidRDefault="003452BD" w:rsidP="00870CE6">
            <w:pPr>
              <w:widowControl w:val="0"/>
              <w:spacing w:line="240" w:lineRule="auto"/>
              <w:jc w:val="center"/>
              <w:rPr>
                <w:rFonts w:eastAsia="Times New Roman"/>
                <w:b/>
                <w:bCs/>
                <w:sz w:val="22"/>
                <w:lang w:eastAsia="ru-RU"/>
              </w:rPr>
            </w:pPr>
            <w:r w:rsidRPr="003E719E">
              <w:rPr>
                <w:rFonts w:eastAsia="Times New Roman"/>
                <w:b/>
                <w:bCs/>
                <w:sz w:val="22"/>
                <w:lang w:eastAsia="ru-RU"/>
              </w:rPr>
              <w:t>Площадь, га</w:t>
            </w:r>
          </w:p>
        </w:tc>
      </w:tr>
      <w:tr w:rsidR="003452BD" w:rsidRPr="00A9684A" w14:paraId="0C0E1E4B" w14:textId="77777777" w:rsidTr="00AD53B7">
        <w:tc>
          <w:tcPr>
            <w:tcW w:w="562" w:type="dxa"/>
            <w:shd w:val="clear" w:color="auto" w:fill="auto"/>
          </w:tcPr>
          <w:p w14:paraId="5DC83E90" w14:textId="77777777" w:rsidR="003452BD" w:rsidRPr="003E719E" w:rsidRDefault="003452BD" w:rsidP="00870CE6">
            <w:pPr>
              <w:widowControl w:val="0"/>
              <w:spacing w:line="240" w:lineRule="auto"/>
              <w:jc w:val="center"/>
              <w:rPr>
                <w:rFonts w:eastAsia="Times New Roman"/>
                <w:b/>
                <w:bCs/>
                <w:sz w:val="22"/>
                <w:lang w:eastAsia="ru-RU"/>
              </w:rPr>
            </w:pPr>
            <w:r w:rsidRPr="003E719E">
              <w:rPr>
                <w:rFonts w:eastAsia="Times New Roman"/>
                <w:b/>
                <w:bCs/>
                <w:sz w:val="22"/>
                <w:lang w:eastAsia="ru-RU"/>
              </w:rPr>
              <w:t>1</w:t>
            </w:r>
          </w:p>
        </w:tc>
        <w:tc>
          <w:tcPr>
            <w:tcW w:w="7088" w:type="dxa"/>
            <w:shd w:val="clear" w:color="auto" w:fill="auto"/>
          </w:tcPr>
          <w:p w14:paraId="6614F02E" w14:textId="77777777" w:rsidR="003452BD" w:rsidRPr="003E719E" w:rsidRDefault="003452BD" w:rsidP="00870CE6">
            <w:pPr>
              <w:widowControl w:val="0"/>
              <w:spacing w:line="240" w:lineRule="auto"/>
              <w:jc w:val="center"/>
              <w:rPr>
                <w:rFonts w:eastAsia="Times New Roman"/>
                <w:b/>
                <w:bCs/>
                <w:sz w:val="22"/>
                <w:lang w:eastAsia="ru-RU"/>
              </w:rPr>
            </w:pPr>
            <w:r w:rsidRPr="003E719E">
              <w:rPr>
                <w:rFonts w:eastAsia="Times New Roman"/>
                <w:b/>
                <w:bCs/>
                <w:sz w:val="22"/>
                <w:lang w:eastAsia="ru-RU"/>
              </w:rPr>
              <w:t>2</w:t>
            </w:r>
          </w:p>
        </w:tc>
        <w:tc>
          <w:tcPr>
            <w:tcW w:w="2405" w:type="dxa"/>
            <w:shd w:val="clear" w:color="auto" w:fill="auto"/>
          </w:tcPr>
          <w:p w14:paraId="4C4EF4B2" w14:textId="77777777" w:rsidR="003452BD" w:rsidRPr="00A9684A" w:rsidRDefault="003452BD" w:rsidP="00870CE6">
            <w:pPr>
              <w:widowControl w:val="0"/>
              <w:spacing w:line="240" w:lineRule="auto"/>
              <w:jc w:val="center"/>
              <w:rPr>
                <w:rFonts w:eastAsia="Times New Roman"/>
                <w:b/>
                <w:bCs/>
                <w:color w:val="FF0000"/>
                <w:sz w:val="22"/>
                <w:lang w:eastAsia="ru-RU"/>
              </w:rPr>
            </w:pPr>
            <w:r w:rsidRPr="008E5FED">
              <w:rPr>
                <w:rFonts w:eastAsia="Times New Roman"/>
                <w:b/>
                <w:bCs/>
                <w:sz w:val="22"/>
                <w:lang w:eastAsia="ru-RU"/>
              </w:rPr>
              <w:t>3</w:t>
            </w:r>
          </w:p>
        </w:tc>
      </w:tr>
      <w:tr w:rsidR="003452BD" w:rsidRPr="00A9684A" w14:paraId="1B35C7DF" w14:textId="77777777" w:rsidTr="008E5FED">
        <w:tc>
          <w:tcPr>
            <w:tcW w:w="562" w:type="dxa"/>
            <w:shd w:val="clear" w:color="auto" w:fill="auto"/>
          </w:tcPr>
          <w:p w14:paraId="14ACDD9E" w14:textId="77777777" w:rsidR="003452BD" w:rsidRPr="003E719E" w:rsidRDefault="003452BD" w:rsidP="00870CE6">
            <w:pPr>
              <w:widowControl w:val="0"/>
              <w:spacing w:line="240" w:lineRule="auto"/>
              <w:jc w:val="center"/>
              <w:rPr>
                <w:rFonts w:eastAsia="Times New Roman"/>
                <w:sz w:val="22"/>
                <w:lang w:eastAsia="ru-RU"/>
              </w:rPr>
            </w:pPr>
            <w:r w:rsidRPr="003E719E">
              <w:rPr>
                <w:rFonts w:eastAsia="Times New Roman"/>
                <w:sz w:val="22"/>
                <w:lang w:eastAsia="ru-RU"/>
              </w:rPr>
              <w:t>1</w:t>
            </w:r>
          </w:p>
        </w:tc>
        <w:tc>
          <w:tcPr>
            <w:tcW w:w="7088" w:type="dxa"/>
            <w:shd w:val="clear" w:color="auto" w:fill="auto"/>
          </w:tcPr>
          <w:p w14:paraId="46BEBCFB" w14:textId="77777777" w:rsidR="003452BD" w:rsidRPr="003E719E" w:rsidRDefault="003452BD" w:rsidP="00870CE6">
            <w:pPr>
              <w:widowControl w:val="0"/>
              <w:spacing w:line="240" w:lineRule="auto"/>
              <w:rPr>
                <w:rFonts w:eastAsia="Times New Roman"/>
                <w:sz w:val="22"/>
                <w:lang w:eastAsia="ru-RU"/>
              </w:rPr>
            </w:pPr>
            <w:r w:rsidRPr="003E719E">
              <w:rPr>
                <w:rFonts w:eastAsia="Times New Roman"/>
                <w:sz w:val="22"/>
                <w:lang w:eastAsia="ru-RU"/>
              </w:rPr>
              <w:t>Земли сельскохозяйственного назначения</w:t>
            </w:r>
          </w:p>
        </w:tc>
        <w:tc>
          <w:tcPr>
            <w:tcW w:w="2405" w:type="dxa"/>
            <w:shd w:val="clear" w:color="auto" w:fill="auto"/>
            <w:vAlign w:val="center"/>
          </w:tcPr>
          <w:p w14:paraId="1E64C712" w14:textId="571B093F" w:rsidR="003452BD" w:rsidRPr="008E5FED" w:rsidRDefault="008E5FED" w:rsidP="008E5FED">
            <w:pPr>
              <w:widowControl w:val="0"/>
              <w:spacing w:line="240" w:lineRule="auto"/>
              <w:jc w:val="center"/>
              <w:rPr>
                <w:rFonts w:eastAsia="Times New Roman"/>
                <w:color w:val="FF0000"/>
                <w:sz w:val="22"/>
                <w:lang w:val="en-US" w:eastAsia="ru-RU"/>
              </w:rPr>
            </w:pPr>
            <w:r w:rsidRPr="008E5FED">
              <w:rPr>
                <w:rFonts w:eastAsia="Times New Roman"/>
                <w:sz w:val="22"/>
                <w:lang w:val="en-US" w:eastAsia="ru-RU"/>
              </w:rPr>
              <w:t>7 173,76</w:t>
            </w:r>
          </w:p>
        </w:tc>
      </w:tr>
      <w:tr w:rsidR="003452BD" w:rsidRPr="00A9684A" w14:paraId="5988C63F" w14:textId="77777777" w:rsidTr="008E5FED">
        <w:tc>
          <w:tcPr>
            <w:tcW w:w="562" w:type="dxa"/>
            <w:shd w:val="clear" w:color="auto" w:fill="auto"/>
          </w:tcPr>
          <w:p w14:paraId="794170AD" w14:textId="77777777" w:rsidR="003452BD" w:rsidRPr="003E719E" w:rsidRDefault="003452BD" w:rsidP="00870CE6">
            <w:pPr>
              <w:widowControl w:val="0"/>
              <w:spacing w:line="240" w:lineRule="auto"/>
              <w:jc w:val="center"/>
              <w:rPr>
                <w:rFonts w:eastAsia="Times New Roman"/>
                <w:sz w:val="22"/>
                <w:lang w:eastAsia="ru-RU"/>
              </w:rPr>
            </w:pPr>
            <w:r w:rsidRPr="003E719E">
              <w:rPr>
                <w:rFonts w:eastAsia="Times New Roman"/>
                <w:sz w:val="22"/>
                <w:lang w:eastAsia="ru-RU"/>
              </w:rPr>
              <w:t>2</w:t>
            </w:r>
          </w:p>
        </w:tc>
        <w:tc>
          <w:tcPr>
            <w:tcW w:w="7088" w:type="dxa"/>
            <w:shd w:val="clear" w:color="auto" w:fill="auto"/>
          </w:tcPr>
          <w:p w14:paraId="5E8CA5AA" w14:textId="77777777" w:rsidR="003452BD" w:rsidRPr="003E719E" w:rsidRDefault="003452BD" w:rsidP="00870CE6">
            <w:pPr>
              <w:widowControl w:val="0"/>
              <w:spacing w:line="240" w:lineRule="auto"/>
              <w:rPr>
                <w:rFonts w:eastAsia="Times New Roman"/>
                <w:sz w:val="22"/>
                <w:lang w:eastAsia="ru-RU"/>
              </w:rPr>
            </w:pPr>
            <w:r w:rsidRPr="003E719E">
              <w:rPr>
                <w:rFonts w:eastAsia="Times New Roman"/>
                <w:sz w:val="22"/>
                <w:lang w:eastAsia="ru-RU"/>
              </w:rPr>
              <w:t>Земли населённых пунктов</w:t>
            </w:r>
          </w:p>
        </w:tc>
        <w:tc>
          <w:tcPr>
            <w:tcW w:w="2405" w:type="dxa"/>
            <w:shd w:val="clear" w:color="auto" w:fill="auto"/>
            <w:vAlign w:val="center"/>
          </w:tcPr>
          <w:p w14:paraId="54BC5EAC" w14:textId="5DAAF154" w:rsidR="003452BD" w:rsidRPr="008E5FED" w:rsidRDefault="008E5FED" w:rsidP="008E5FED">
            <w:pPr>
              <w:widowControl w:val="0"/>
              <w:spacing w:line="240" w:lineRule="auto"/>
              <w:jc w:val="center"/>
              <w:rPr>
                <w:rFonts w:eastAsia="Times New Roman"/>
                <w:color w:val="FF0000"/>
                <w:sz w:val="22"/>
                <w:lang w:val="en-US" w:eastAsia="ru-RU"/>
              </w:rPr>
            </w:pPr>
            <w:r w:rsidRPr="008E5FED">
              <w:rPr>
                <w:rFonts w:eastAsia="Times New Roman"/>
                <w:sz w:val="22"/>
                <w:lang w:val="en-US" w:eastAsia="ru-RU"/>
              </w:rPr>
              <w:t>3 127,12</w:t>
            </w:r>
          </w:p>
        </w:tc>
      </w:tr>
      <w:tr w:rsidR="003452BD" w:rsidRPr="00A9684A" w14:paraId="7608C616" w14:textId="77777777" w:rsidTr="008E5FED">
        <w:tc>
          <w:tcPr>
            <w:tcW w:w="562" w:type="dxa"/>
            <w:shd w:val="clear" w:color="auto" w:fill="auto"/>
          </w:tcPr>
          <w:p w14:paraId="6F2A4FF3" w14:textId="77777777" w:rsidR="003452BD" w:rsidRPr="003E719E" w:rsidRDefault="003452BD" w:rsidP="00870CE6">
            <w:pPr>
              <w:widowControl w:val="0"/>
              <w:spacing w:line="240" w:lineRule="auto"/>
              <w:jc w:val="center"/>
              <w:rPr>
                <w:rFonts w:eastAsia="Times New Roman"/>
                <w:sz w:val="22"/>
                <w:lang w:eastAsia="ru-RU"/>
              </w:rPr>
            </w:pPr>
            <w:r w:rsidRPr="003E719E">
              <w:rPr>
                <w:rFonts w:eastAsia="Times New Roman"/>
                <w:sz w:val="22"/>
                <w:lang w:eastAsia="ru-RU"/>
              </w:rPr>
              <w:t>3</w:t>
            </w:r>
          </w:p>
        </w:tc>
        <w:tc>
          <w:tcPr>
            <w:tcW w:w="7088" w:type="dxa"/>
            <w:shd w:val="clear" w:color="auto" w:fill="auto"/>
          </w:tcPr>
          <w:p w14:paraId="454A2127" w14:textId="77777777" w:rsidR="003452BD" w:rsidRPr="003E719E" w:rsidRDefault="003452BD" w:rsidP="00870CE6">
            <w:pPr>
              <w:widowControl w:val="0"/>
              <w:spacing w:line="240" w:lineRule="auto"/>
              <w:rPr>
                <w:rFonts w:eastAsia="Times New Roman"/>
                <w:sz w:val="22"/>
                <w:lang w:eastAsia="ru-RU"/>
              </w:rPr>
            </w:pPr>
            <w:r w:rsidRPr="003E719E">
              <w:rPr>
                <w:rFonts w:eastAsia="Times New Roman"/>
                <w:sz w:val="22"/>
                <w:lang w:eastAsia="ru-RU"/>
              </w:rPr>
              <w:t>Земли промышленности, транспорта, связи и т.д., в том числе территории специального назначения</w:t>
            </w:r>
          </w:p>
        </w:tc>
        <w:tc>
          <w:tcPr>
            <w:tcW w:w="2405" w:type="dxa"/>
            <w:shd w:val="clear" w:color="auto" w:fill="auto"/>
            <w:vAlign w:val="center"/>
          </w:tcPr>
          <w:p w14:paraId="47E6A305" w14:textId="1D985F83" w:rsidR="003452BD" w:rsidRPr="008E5FED" w:rsidRDefault="008E5FED" w:rsidP="008E5FED">
            <w:pPr>
              <w:widowControl w:val="0"/>
              <w:spacing w:line="240" w:lineRule="auto"/>
              <w:jc w:val="center"/>
              <w:rPr>
                <w:rFonts w:eastAsia="Times New Roman"/>
                <w:sz w:val="22"/>
                <w:lang w:val="en-US" w:eastAsia="ru-RU"/>
              </w:rPr>
            </w:pPr>
            <w:r w:rsidRPr="008E5FED">
              <w:rPr>
                <w:rFonts w:eastAsia="Times New Roman"/>
                <w:sz w:val="22"/>
                <w:lang w:val="en-US" w:eastAsia="ru-RU"/>
              </w:rPr>
              <w:t>2 061,61</w:t>
            </w:r>
          </w:p>
        </w:tc>
      </w:tr>
      <w:tr w:rsidR="003452BD" w:rsidRPr="00A9684A" w14:paraId="7A2A0AB7" w14:textId="77777777" w:rsidTr="008E5FED">
        <w:tc>
          <w:tcPr>
            <w:tcW w:w="562" w:type="dxa"/>
            <w:shd w:val="clear" w:color="auto" w:fill="auto"/>
          </w:tcPr>
          <w:p w14:paraId="49A440F0" w14:textId="77777777" w:rsidR="003452BD" w:rsidRPr="003E719E" w:rsidRDefault="003452BD" w:rsidP="00870CE6">
            <w:pPr>
              <w:widowControl w:val="0"/>
              <w:spacing w:line="240" w:lineRule="auto"/>
              <w:jc w:val="center"/>
              <w:rPr>
                <w:rFonts w:eastAsia="Times New Roman"/>
                <w:sz w:val="22"/>
                <w:lang w:eastAsia="ru-RU"/>
              </w:rPr>
            </w:pPr>
            <w:r w:rsidRPr="003E719E">
              <w:rPr>
                <w:rFonts w:eastAsia="Times New Roman"/>
                <w:sz w:val="22"/>
                <w:lang w:eastAsia="ru-RU"/>
              </w:rPr>
              <w:t>4</w:t>
            </w:r>
          </w:p>
        </w:tc>
        <w:tc>
          <w:tcPr>
            <w:tcW w:w="7088" w:type="dxa"/>
            <w:shd w:val="clear" w:color="auto" w:fill="auto"/>
          </w:tcPr>
          <w:p w14:paraId="3D5C1646" w14:textId="77777777" w:rsidR="003452BD" w:rsidRPr="003E719E" w:rsidRDefault="003452BD" w:rsidP="00870CE6">
            <w:pPr>
              <w:widowControl w:val="0"/>
              <w:spacing w:line="240" w:lineRule="auto"/>
              <w:rPr>
                <w:rFonts w:eastAsia="Times New Roman"/>
                <w:sz w:val="22"/>
                <w:lang w:eastAsia="ru-RU"/>
              </w:rPr>
            </w:pPr>
            <w:r w:rsidRPr="003E719E">
              <w:rPr>
                <w:rFonts w:eastAsia="Times New Roman"/>
                <w:sz w:val="22"/>
                <w:lang w:eastAsia="ru-RU"/>
              </w:rPr>
              <w:t>Земли особо охраняемых территорий</w:t>
            </w:r>
          </w:p>
        </w:tc>
        <w:tc>
          <w:tcPr>
            <w:tcW w:w="2405" w:type="dxa"/>
            <w:shd w:val="clear" w:color="auto" w:fill="auto"/>
            <w:vAlign w:val="center"/>
          </w:tcPr>
          <w:p w14:paraId="10CF422A" w14:textId="1C5B6C50" w:rsidR="003452BD" w:rsidRPr="008E5FED" w:rsidRDefault="008E5FED" w:rsidP="008E5FED">
            <w:pPr>
              <w:widowControl w:val="0"/>
              <w:spacing w:line="240" w:lineRule="auto"/>
              <w:jc w:val="center"/>
              <w:rPr>
                <w:rFonts w:eastAsia="Times New Roman"/>
                <w:sz w:val="22"/>
                <w:lang w:val="en-US" w:eastAsia="ru-RU"/>
              </w:rPr>
            </w:pPr>
            <w:r w:rsidRPr="008E5FED">
              <w:rPr>
                <w:rFonts w:eastAsia="Times New Roman"/>
                <w:sz w:val="22"/>
                <w:lang w:val="en-US" w:eastAsia="ru-RU"/>
              </w:rPr>
              <w:t>69,32</w:t>
            </w:r>
          </w:p>
        </w:tc>
      </w:tr>
      <w:tr w:rsidR="003452BD" w:rsidRPr="00A9684A" w14:paraId="6882C085" w14:textId="77777777" w:rsidTr="008E5FED">
        <w:tc>
          <w:tcPr>
            <w:tcW w:w="562" w:type="dxa"/>
            <w:shd w:val="clear" w:color="auto" w:fill="auto"/>
          </w:tcPr>
          <w:p w14:paraId="39E9F6EE" w14:textId="77777777" w:rsidR="003452BD" w:rsidRPr="003E719E" w:rsidRDefault="003452BD" w:rsidP="00870CE6">
            <w:pPr>
              <w:widowControl w:val="0"/>
              <w:spacing w:line="240" w:lineRule="auto"/>
              <w:jc w:val="center"/>
              <w:rPr>
                <w:rFonts w:eastAsia="Times New Roman"/>
                <w:sz w:val="22"/>
                <w:lang w:eastAsia="ru-RU"/>
              </w:rPr>
            </w:pPr>
            <w:r w:rsidRPr="003E719E">
              <w:rPr>
                <w:rFonts w:eastAsia="Times New Roman"/>
                <w:sz w:val="22"/>
                <w:lang w:eastAsia="ru-RU"/>
              </w:rPr>
              <w:t>5</w:t>
            </w:r>
          </w:p>
        </w:tc>
        <w:tc>
          <w:tcPr>
            <w:tcW w:w="7088" w:type="dxa"/>
            <w:shd w:val="clear" w:color="auto" w:fill="auto"/>
          </w:tcPr>
          <w:p w14:paraId="5FB2EA64" w14:textId="77777777" w:rsidR="003452BD" w:rsidRPr="003E719E" w:rsidRDefault="003452BD" w:rsidP="00870CE6">
            <w:pPr>
              <w:widowControl w:val="0"/>
              <w:spacing w:line="240" w:lineRule="auto"/>
              <w:rPr>
                <w:rFonts w:eastAsia="Times New Roman"/>
                <w:sz w:val="22"/>
                <w:lang w:eastAsia="ru-RU"/>
              </w:rPr>
            </w:pPr>
            <w:r w:rsidRPr="003E719E">
              <w:rPr>
                <w:rFonts w:eastAsia="Times New Roman"/>
                <w:sz w:val="22"/>
                <w:lang w:eastAsia="ru-RU"/>
              </w:rPr>
              <w:t>Земли лесного фонда</w:t>
            </w:r>
          </w:p>
        </w:tc>
        <w:tc>
          <w:tcPr>
            <w:tcW w:w="2405" w:type="dxa"/>
            <w:shd w:val="clear" w:color="auto" w:fill="auto"/>
            <w:vAlign w:val="center"/>
          </w:tcPr>
          <w:p w14:paraId="6DD6E7AD" w14:textId="42813232" w:rsidR="003452BD" w:rsidRPr="008E5FED" w:rsidRDefault="008E5FED" w:rsidP="008E5FED">
            <w:pPr>
              <w:widowControl w:val="0"/>
              <w:spacing w:line="240" w:lineRule="auto"/>
              <w:jc w:val="center"/>
              <w:rPr>
                <w:rFonts w:eastAsia="Times New Roman"/>
                <w:sz w:val="22"/>
                <w:lang w:val="en-US" w:eastAsia="ru-RU"/>
              </w:rPr>
            </w:pPr>
            <w:r w:rsidRPr="008E5FED">
              <w:rPr>
                <w:rFonts w:eastAsia="Times New Roman"/>
                <w:sz w:val="22"/>
                <w:lang w:val="en-US" w:eastAsia="ru-RU"/>
              </w:rPr>
              <w:t>224,84</w:t>
            </w:r>
          </w:p>
        </w:tc>
      </w:tr>
      <w:tr w:rsidR="003452BD" w:rsidRPr="00A9684A" w14:paraId="3A3812A6" w14:textId="77777777" w:rsidTr="008E5FED">
        <w:tc>
          <w:tcPr>
            <w:tcW w:w="562" w:type="dxa"/>
            <w:shd w:val="clear" w:color="auto" w:fill="auto"/>
          </w:tcPr>
          <w:p w14:paraId="7B20A513" w14:textId="77777777" w:rsidR="003452BD" w:rsidRPr="003E719E" w:rsidRDefault="003452BD" w:rsidP="00870CE6">
            <w:pPr>
              <w:widowControl w:val="0"/>
              <w:spacing w:line="240" w:lineRule="auto"/>
              <w:jc w:val="center"/>
              <w:rPr>
                <w:rFonts w:eastAsia="Times New Roman"/>
                <w:sz w:val="22"/>
                <w:lang w:eastAsia="ru-RU"/>
              </w:rPr>
            </w:pPr>
            <w:r w:rsidRPr="003E719E">
              <w:rPr>
                <w:rFonts w:eastAsia="Times New Roman"/>
                <w:sz w:val="22"/>
                <w:lang w:eastAsia="ru-RU"/>
              </w:rPr>
              <w:t>6</w:t>
            </w:r>
          </w:p>
        </w:tc>
        <w:tc>
          <w:tcPr>
            <w:tcW w:w="7088" w:type="dxa"/>
            <w:shd w:val="clear" w:color="auto" w:fill="auto"/>
          </w:tcPr>
          <w:p w14:paraId="2E69C649" w14:textId="77777777" w:rsidR="003452BD" w:rsidRPr="003E719E" w:rsidRDefault="003452BD" w:rsidP="00870CE6">
            <w:pPr>
              <w:widowControl w:val="0"/>
              <w:spacing w:line="240" w:lineRule="auto"/>
              <w:rPr>
                <w:rFonts w:eastAsia="Times New Roman"/>
                <w:sz w:val="22"/>
                <w:lang w:eastAsia="ru-RU"/>
              </w:rPr>
            </w:pPr>
            <w:r w:rsidRPr="003E719E">
              <w:rPr>
                <w:rFonts w:eastAsia="Times New Roman"/>
                <w:sz w:val="22"/>
                <w:lang w:eastAsia="ru-RU"/>
              </w:rPr>
              <w:t>Земли водного фонда</w:t>
            </w:r>
          </w:p>
        </w:tc>
        <w:tc>
          <w:tcPr>
            <w:tcW w:w="2405" w:type="dxa"/>
            <w:shd w:val="clear" w:color="auto" w:fill="auto"/>
            <w:vAlign w:val="center"/>
          </w:tcPr>
          <w:p w14:paraId="2AE8A614" w14:textId="4E7088D8" w:rsidR="003452BD" w:rsidRPr="008E5FED" w:rsidRDefault="008E5FED" w:rsidP="008E5FED">
            <w:pPr>
              <w:widowControl w:val="0"/>
              <w:spacing w:line="240" w:lineRule="auto"/>
              <w:jc w:val="center"/>
              <w:rPr>
                <w:rFonts w:eastAsia="Times New Roman"/>
                <w:sz w:val="22"/>
                <w:lang w:val="en-US" w:eastAsia="ru-RU"/>
              </w:rPr>
            </w:pPr>
            <w:r w:rsidRPr="008E5FED">
              <w:rPr>
                <w:rFonts w:eastAsia="Times New Roman"/>
                <w:sz w:val="22"/>
                <w:lang w:val="en-US" w:eastAsia="ru-RU"/>
              </w:rPr>
              <w:t>9,86</w:t>
            </w:r>
          </w:p>
        </w:tc>
      </w:tr>
      <w:tr w:rsidR="003452BD" w:rsidRPr="00A9684A" w14:paraId="27426D02" w14:textId="77777777" w:rsidTr="008E5FED">
        <w:tc>
          <w:tcPr>
            <w:tcW w:w="562" w:type="dxa"/>
            <w:shd w:val="clear" w:color="auto" w:fill="auto"/>
          </w:tcPr>
          <w:p w14:paraId="14304BCA" w14:textId="77777777" w:rsidR="003452BD" w:rsidRPr="003E719E" w:rsidRDefault="003452BD" w:rsidP="00870CE6">
            <w:pPr>
              <w:widowControl w:val="0"/>
              <w:spacing w:line="240" w:lineRule="auto"/>
              <w:jc w:val="center"/>
              <w:rPr>
                <w:rFonts w:eastAsia="Times New Roman"/>
                <w:sz w:val="22"/>
                <w:lang w:eastAsia="ru-RU"/>
              </w:rPr>
            </w:pPr>
            <w:r w:rsidRPr="003E719E">
              <w:rPr>
                <w:rFonts w:eastAsia="Times New Roman"/>
                <w:sz w:val="22"/>
                <w:lang w:eastAsia="ru-RU"/>
              </w:rPr>
              <w:t>7</w:t>
            </w:r>
          </w:p>
        </w:tc>
        <w:tc>
          <w:tcPr>
            <w:tcW w:w="7088" w:type="dxa"/>
            <w:shd w:val="clear" w:color="auto" w:fill="auto"/>
          </w:tcPr>
          <w:p w14:paraId="1BD843ED" w14:textId="77777777" w:rsidR="003452BD" w:rsidRPr="003E719E" w:rsidRDefault="003452BD" w:rsidP="00870CE6">
            <w:pPr>
              <w:widowControl w:val="0"/>
              <w:spacing w:line="240" w:lineRule="auto"/>
              <w:rPr>
                <w:rFonts w:eastAsia="Times New Roman"/>
                <w:sz w:val="22"/>
                <w:lang w:eastAsia="ru-RU"/>
              </w:rPr>
            </w:pPr>
            <w:r w:rsidRPr="003E719E">
              <w:rPr>
                <w:rFonts w:eastAsia="Times New Roman"/>
                <w:sz w:val="22"/>
                <w:lang w:eastAsia="ru-RU"/>
              </w:rPr>
              <w:t>Земли запаса</w:t>
            </w:r>
          </w:p>
        </w:tc>
        <w:tc>
          <w:tcPr>
            <w:tcW w:w="2405" w:type="dxa"/>
            <w:shd w:val="clear" w:color="auto" w:fill="auto"/>
            <w:vAlign w:val="center"/>
          </w:tcPr>
          <w:p w14:paraId="52B28FC5" w14:textId="75FBADE4" w:rsidR="003452BD" w:rsidRPr="008E5FED" w:rsidRDefault="008E5FED" w:rsidP="008E5FED">
            <w:pPr>
              <w:widowControl w:val="0"/>
              <w:spacing w:line="240" w:lineRule="auto"/>
              <w:jc w:val="center"/>
              <w:rPr>
                <w:rFonts w:eastAsia="Times New Roman"/>
                <w:sz w:val="22"/>
                <w:lang w:eastAsia="ru-RU"/>
              </w:rPr>
            </w:pPr>
            <w:r w:rsidRPr="008E5FED">
              <w:rPr>
                <w:rFonts w:eastAsia="Times New Roman"/>
                <w:sz w:val="22"/>
                <w:lang w:eastAsia="ru-RU"/>
              </w:rPr>
              <w:t>11,05</w:t>
            </w:r>
          </w:p>
        </w:tc>
      </w:tr>
      <w:tr w:rsidR="008E5FED" w:rsidRPr="00A9684A" w14:paraId="4364B16A" w14:textId="77777777" w:rsidTr="008E5FED">
        <w:tc>
          <w:tcPr>
            <w:tcW w:w="562" w:type="dxa"/>
            <w:shd w:val="clear" w:color="auto" w:fill="auto"/>
          </w:tcPr>
          <w:p w14:paraId="14707C0F" w14:textId="08F70933" w:rsidR="008E5FED" w:rsidRPr="008E5FED" w:rsidRDefault="008E5FED" w:rsidP="00870CE6">
            <w:pPr>
              <w:widowControl w:val="0"/>
              <w:spacing w:line="240" w:lineRule="auto"/>
              <w:jc w:val="center"/>
              <w:rPr>
                <w:rFonts w:eastAsia="Times New Roman"/>
                <w:sz w:val="22"/>
                <w:lang w:val="en-US" w:eastAsia="ru-RU"/>
              </w:rPr>
            </w:pPr>
            <w:r>
              <w:rPr>
                <w:rFonts w:eastAsia="Times New Roman"/>
                <w:sz w:val="22"/>
                <w:lang w:val="en-US" w:eastAsia="ru-RU"/>
              </w:rPr>
              <w:t>8</w:t>
            </w:r>
          </w:p>
        </w:tc>
        <w:tc>
          <w:tcPr>
            <w:tcW w:w="7088" w:type="dxa"/>
            <w:shd w:val="clear" w:color="auto" w:fill="auto"/>
          </w:tcPr>
          <w:p w14:paraId="3A5408E4" w14:textId="5730BD59" w:rsidR="008E5FED" w:rsidRPr="008E5FED" w:rsidRDefault="008E5FED" w:rsidP="00870CE6">
            <w:pPr>
              <w:widowControl w:val="0"/>
              <w:spacing w:line="240" w:lineRule="auto"/>
              <w:rPr>
                <w:rFonts w:eastAsia="Times New Roman"/>
                <w:sz w:val="22"/>
                <w:lang w:eastAsia="ru-RU"/>
              </w:rPr>
            </w:pPr>
            <w:r>
              <w:rPr>
                <w:rFonts w:eastAsia="Times New Roman"/>
                <w:sz w:val="22"/>
                <w:lang w:eastAsia="ru-RU"/>
              </w:rPr>
              <w:t>Категория не установлена</w:t>
            </w:r>
          </w:p>
        </w:tc>
        <w:tc>
          <w:tcPr>
            <w:tcW w:w="2405" w:type="dxa"/>
            <w:shd w:val="clear" w:color="auto" w:fill="auto"/>
            <w:vAlign w:val="center"/>
          </w:tcPr>
          <w:p w14:paraId="44E5EA92" w14:textId="3F7EEC2C" w:rsidR="008E5FED" w:rsidRPr="008E5FED" w:rsidRDefault="008E5FED" w:rsidP="008E5FED">
            <w:pPr>
              <w:widowControl w:val="0"/>
              <w:spacing w:line="240" w:lineRule="auto"/>
              <w:jc w:val="center"/>
              <w:rPr>
                <w:rFonts w:eastAsia="Times New Roman"/>
                <w:sz w:val="22"/>
                <w:lang w:eastAsia="ru-RU"/>
              </w:rPr>
            </w:pPr>
            <w:r w:rsidRPr="008E5FED">
              <w:rPr>
                <w:rFonts w:eastAsia="Times New Roman"/>
                <w:sz w:val="22"/>
                <w:lang w:eastAsia="ru-RU"/>
              </w:rPr>
              <w:t>0,17</w:t>
            </w:r>
          </w:p>
        </w:tc>
      </w:tr>
    </w:tbl>
    <w:p w14:paraId="6D4A2B5E" w14:textId="77777777" w:rsidR="000D3855" w:rsidRDefault="000D3855" w:rsidP="000D3855">
      <w:pPr>
        <w:pStyle w:val="S5"/>
      </w:pPr>
      <w:bookmarkStart w:id="21" w:name="_Toc410812149"/>
      <w:bookmarkStart w:id="22" w:name="_Hlk47080882"/>
      <w:bookmarkEnd w:id="11"/>
    </w:p>
    <w:p w14:paraId="1BA6981B" w14:textId="77777777" w:rsidR="000D3855" w:rsidRDefault="000D3855">
      <w:pPr>
        <w:spacing w:line="240" w:lineRule="auto"/>
        <w:jc w:val="left"/>
        <w:rPr>
          <w:rFonts w:eastAsia="Times New Roman"/>
          <w:b/>
          <w:bCs/>
          <w:iCs/>
          <w:lang w:val="x-none"/>
        </w:rPr>
      </w:pPr>
      <w:r>
        <w:rPr>
          <w:i/>
          <w:iCs/>
        </w:rPr>
        <w:br w:type="page"/>
      </w:r>
    </w:p>
    <w:p w14:paraId="0EFADFB8" w14:textId="516E9DBF" w:rsidR="00C075B4" w:rsidRPr="0071116F" w:rsidRDefault="00C075B4" w:rsidP="00870CE6">
      <w:pPr>
        <w:pStyle w:val="3"/>
        <w:widowControl w:val="0"/>
        <w:tabs>
          <w:tab w:val="left" w:pos="0"/>
        </w:tabs>
        <w:spacing w:line="276" w:lineRule="auto"/>
        <w:ind w:firstLine="709"/>
        <w:rPr>
          <w:i w:val="0"/>
          <w:iCs/>
        </w:rPr>
      </w:pPr>
      <w:bookmarkStart w:id="23" w:name="_Toc213689139"/>
      <w:r w:rsidRPr="0071116F">
        <w:rPr>
          <w:i w:val="0"/>
          <w:iCs/>
        </w:rPr>
        <w:lastRenderedPageBreak/>
        <w:t>1.</w:t>
      </w:r>
      <w:r w:rsidR="003452BD" w:rsidRPr="0071116F">
        <w:rPr>
          <w:i w:val="0"/>
          <w:iCs/>
          <w:lang w:val="ru-RU"/>
        </w:rPr>
        <w:t>3</w:t>
      </w:r>
      <w:r w:rsidRPr="0071116F">
        <w:rPr>
          <w:i w:val="0"/>
          <w:iCs/>
        </w:rPr>
        <w:t xml:space="preserve"> </w:t>
      </w:r>
      <w:r w:rsidR="000D38FA" w:rsidRPr="0071116F">
        <w:rPr>
          <w:i w:val="0"/>
          <w:iCs/>
          <w:lang w:val="ru-RU"/>
        </w:rPr>
        <w:t>Характеристика</w:t>
      </w:r>
      <w:r w:rsidRPr="0071116F">
        <w:rPr>
          <w:i w:val="0"/>
          <w:iCs/>
        </w:rPr>
        <w:t xml:space="preserve"> природных условий и ресурсов территории</w:t>
      </w:r>
      <w:bookmarkEnd w:id="21"/>
      <w:bookmarkEnd w:id="23"/>
    </w:p>
    <w:p w14:paraId="49654F9D" w14:textId="77777777" w:rsidR="0049736E" w:rsidRPr="000C0EAA" w:rsidRDefault="0049736E" w:rsidP="00870CE6">
      <w:pPr>
        <w:widowControl w:val="0"/>
        <w:tabs>
          <w:tab w:val="left" w:pos="0"/>
        </w:tabs>
        <w:spacing w:line="276" w:lineRule="auto"/>
        <w:ind w:firstLine="709"/>
        <w:rPr>
          <w:rFonts w:eastAsia="Times New Roman"/>
          <w:b/>
          <w:iCs/>
          <w:spacing w:val="-4"/>
          <w:szCs w:val="24"/>
          <w:lang w:eastAsia="ru-RU"/>
        </w:rPr>
      </w:pPr>
      <w:bookmarkStart w:id="24" w:name="_Hlk47082066"/>
      <w:r w:rsidRPr="000C0EAA">
        <w:rPr>
          <w:rFonts w:eastAsia="Times New Roman"/>
          <w:b/>
          <w:iCs/>
          <w:spacing w:val="-4"/>
          <w:szCs w:val="24"/>
          <w:lang w:eastAsia="ru-RU"/>
        </w:rPr>
        <w:t>Климат</w:t>
      </w:r>
    </w:p>
    <w:bookmarkEnd w:id="22"/>
    <w:p w14:paraId="4EAC1599" w14:textId="77777777" w:rsidR="0049736E" w:rsidRPr="000C0EAA" w:rsidRDefault="0049736E" w:rsidP="0082305B">
      <w:pPr>
        <w:widowControl w:val="0"/>
        <w:numPr>
          <w:ilvl w:val="0"/>
          <w:numId w:val="25"/>
        </w:numPr>
        <w:tabs>
          <w:tab w:val="left" w:pos="0"/>
        </w:tabs>
        <w:spacing w:line="276" w:lineRule="auto"/>
        <w:ind w:left="0" w:firstLine="709"/>
        <w:rPr>
          <w:rFonts w:eastAsia="Times New Roman"/>
          <w:szCs w:val="24"/>
          <w:lang w:eastAsia="ru-RU"/>
        </w:rPr>
      </w:pPr>
      <w:r w:rsidRPr="000C0EAA">
        <w:rPr>
          <w:rFonts w:eastAsia="Times New Roman"/>
          <w:szCs w:val="24"/>
          <w:lang w:eastAsia="ru-RU"/>
        </w:rPr>
        <w:t>Раздел составлен на основе данных СП 131.13330.201</w:t>
      </w:r>
      <w:r w:rsidR="001704DE" w:rsidRPr="000C0EAA">
        <w:rPr>
          <w:rFonts w:eastAsia="Times New Roman"/>
          <w:szCs w:val="24"/>
          <w:lang w:eastAsia="ru-RU"/>
        </w:rPr>
        <w:t>8</w:t>
      </w:r>
      <w:r w:rsidRPr="000C0EAA">
        <w:rPr>
          <w:rFonts w:eastAsia="Times New Roman"/>
          <w:szCs w:val="24"/>
          <w:lang w:eastAsia="ru-RU"/>
        </w:rPr>
        <w:t xml:space="preserve"> Строительная климатология. Актуализированная редакция СНиП 23-01-99*.</w:t>
      </w:r>
    </w:p>
    <w:bookmarkEnd w:id="24"/>
    <w:p w14:paraId="3AC56713" w14:textId="6D3CD3E9" w:rsidR="00514F57" w:rsidRPr="00DC7E34" w:rsidRDefault="00514F57" w:rsidP="00870CE6">
      <w:pPr>
        <w:widowControl w:val="0"/>
        <w:tabs>
          <w:tab w:val="left" w:pos="0"/>
        </w:tabs>
        <w:spacing w:line="276" w:lineRule="auto"/>
        <w:ind w:firstLine="709"/>
      </w:pPr>
      <w:r w:rsidRPr="00DC7E34">
        <w:t xml:space="preserve">Климат территории </w:t>
      </w:r>
      <w:r w:rsidR="00DC7E34" w:rsidRPr="00DC7E34">
        <w:t>умеренно континентальный с умеренно-холодной зимой и теплым непродолжительным летом.</w:t>
      </w:r>
      <w:r w:rsidRPr="00DC7E34">
        <w:t xml:space="preserve"> Сведения о среднемесячных температурах воздуха за многолетний период в табл. 1</w:t>
      </w:r>
      <w:r w:rsidR="001704DE" w:rsidRPr="00DC7E34">
        <w:t>.</w:t>
      </w:r>
      <w:r w:rsidR="0080655C" w:rsidRPr="00DC7E34">
        <w:t>2</w:t>
      </w:r>
      <w:r w:rsidRPr="00DC7E34">
        <w:t>.</w:t>
      </w:r>
    </w:p>
    <w:p w14:paraId="42100B3C" w14:textId="77777777" w:rsidR="00514F57" w:rsidRPr="000C0EAA" w:rsidRDefault="001704DE" w:rsidP="00870CE6">
      <w:pPr>
        <w:widowControl w:val="0"/>
        <w:tabs>
          <w:tab w:val="left" w:pos="0"/>
        </w:tabs>
        <w:spacing w:before="120" w:line="276" w:lineRule="auto"/>
        <w:rPr>
          <w:rFonts w:eastAsia="Times New Roman"/>
          <w:i/>
          <w:szCs w:val="24"/>
          <w:lang w:eastAsia="ru-RU"/>
        </w:rPr>
      </w:pPr>
      <w:r w:rsidRPr="000C0EAA">
        <w:rPr>
          <w:rFonts w:eastAsia="Times New Roman"/>
          <w:i/>
          <w:szCs w:val="24"/>
          <w:lang w:eastAsia="ru-RU"/>
        </w:rPr>
        <w:t>Таблица 1.</w:t>
      </w:r>
      <w:r w:rsidR="0080655C" w:rsidRPr="000C0EAA">
        <w:rPr>
          <w:rFonts w:eastAsia="Times New Roman"/>
          <w:i/>
          <w:szCs w:val="24"/>
          <w:lang w:eastAsia="ru-RU"/>
        </w:rPr>
        <w:t>2</w:t>
      </w:r>
      <w:r w:rsidRPr="000C0EAA">
        <w:rPr>
          <w:rFonts w:eastAsia="Times New Roman"/>
          <w:i/>
          <w:szCs w:val="24"/>
          <w:lang w:eastAsia="ru-RU"/>
        </w:rPr>
        <w:t xml:space="preserve"> – Средняя месячная и годовая температура воздуха, °С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743"/>
        <w:gridCol w:w="742"/>
        <w:gridCol w:w="627"/>
        <w:gridCol w:w="627"/>
        <w:gridCol w:w="742"/>
        <w:gridCol w:w="742"/>
        <w:gridCol w:w="742"/>
        <w:gridCol w:w="742"/>
        <w:gridCol w:w="742"/>
        <w:gridCol w:w="627"/>
        <w:gridCol w:w="627"/>
        <w:gridCol w:w="660"/>
        <w:gridCol w:w="702"/>
      </w:tblGrid>
      <w:tr w:rsidR="00514F57" w:rsidRPr="00A9684A" w14:paraId="3AF568FE" w14:textId="77777777" w:rsidTr="00C13778">
        <w:tc>
          <w:tcPr>
            <w:tcW w:w="492" w:type="pct"/>
            <w:vAlign w:val="center"/>
          </w:tcPr>
          <w:p w14:paraId="7C8BD3A3" w14:textId="61D1ADAC" w:rsidR="00514F57" w:rsidRPr="000C0EAA" w:rsidRDefault="000C0EAA" w:rsidP="00870CE6">
            <w:pPr>
              <w:widowControl w:val="0"/>
              <w:tabs>
                <w:tab w:val="left" w:pos="0"/>
              </w:tabs>
              <w:spacing w:line="276" w:lineRule="auto"/>
              <w:jc w:val="center"/>
              <w:rPr>
                <w:b/>
                <w:bCs/>
                <w:sz w:val="22"/>
              </w:rPr>
            </w:pPr>
            <w:r>
              <w:rPr>
                <w:b/>
                <w:bCs/>
                <w:sz w:val="22"/>
              </w:rPr>
              <w:t>Муниципальный округ</w:t>
            </w:r>
          </w:p>
        </w:tc>
        <w:tc>
          <w:tcPr>
            <w:tcW w:w="369" w:type="pct"/>
            <w:vAlign w:val="center"/>
          </w:tcPr>
          <w:p w14:paraId="1B430210" w14:textId="77777777" w:rsidR="00514F57" w:rsidRPr="000C0EAA" w:rsidRDefault="00514F57" w:rsidP="00870CE6">
            <w:pPr>
              <w:widowControl w:val="0"/>
              <w:tabs>
                <w:tab w:val="left" w:pos="0"/>
              </w:tabs>
              <w:spacing w:line="276" w:lineRule="auto"/>
              <w:jc w:val="center"/>
              <w:rPr>
                <w:b/>
                <w:bCs/>
                <w:sz w:val="22"/>
              </w:rPr>
            </w:pPr>
            <w:r w:rsidRPr="000C0EAA">
              <w:rPr>
                <w:b/>
                <w:bCs/>
                <w:sz w:val="22"/>
              </w:rPr>
              <w:t>I</w:t>
            </w:r>
          </w:p>
        </w:tc>
        <w:tc>
          <w:tcPr>
            <w:tcW w:w="369" w:type="pct"/>
            <w:vAlign w:val="center"/>
          </w:tcPr>
          <w:p w14:paraId="74B2DE60" w14:textId="77777777" w:rsidR="00514F57" w:rsidRPr="000C0EAA" w:rsidRDefault="00514F57" w:rsidP="00870CE6">
            <w:pPr>
              <w:widowControl w:val="0"/>
              <w:tabs>
                <w:tab w:val="left" w:pos="0"/>
              </w:tabs>
              <w:spacing w:line="276" w:lineRule="auto"/>
              <w:jc w:val="center"/>
              <w:rPr>
                <w:b/>
                <w:bCs/>
                <w:sz w:val="22"/>
              </w:rPr>
            </w:pPr>
            <w:r w:rsidRPr="000C0EAA">
              <w:rPr>
                <w:b/>
                <w:bCs/>
                <w:sz w:val="22"/>
              </w:rPr>
              <w:t>II</w:t>
            </w:r>
          </w:p>
        </w:tc>
        <w:tc>
          <w:tcPr>
            <w:tcW w:w="312" w:type="pct"/>
            <w:vAlign w:val="center"/>
          </w:tcPr>
          <w:p w14:paraId="0D09FC6B" w14:textId="77777777" w:rsidR="00514F57" w:rsidRPr="000C0EAA" w:rsidRDefault="00514F57" w:rsidP="00870CE6">
            <w:pPr>
              <w:widowControl w:val="0"/>
              <w:tabs>
                <w:tab w:val="left" w:pos="0"/>
              </w:tabs>
              <w:spacing w:line="276" w:lineRule="auto"/>
              <w:jc w:val="center"/>
              <w:rPr>
                <w:b/>
                <w:bCs/>
                <w:sz w:val="22"/>
              </w:rPr>
            </w:pPr>
            <w:r w:rsidRPr="000C0EAA">
              <w:rPr>
                <w:b/>
                <w:bCs/>
                <w:sz w:val="22"/>
              </w:rPr>
              <w:t>III</w:t>
            </w:r>
          </w:p>
        </w:tc>
        <w:tc>
          <w:tcPr>
            <w:tcW w:w="312" w:type="pct"/>
            <w:vAlign w:val="center"/>
          </w:tcPr>
          <w:p w14:paraId="53254BF1" w14:textId="77777777" w:rsidR="00514F57" w:rsidRPr="000C0EAA" w:rsidRDefault="00514F57" w:rsidP="00870CE6">
            <w:pPr>
              <w:widowControl w:val="0"/>
              <w:tabs>
                <w:tab w:val="left" w:pos="0"/>
              </w:tabs>
              <w:spacing w:line="276" w:lineRule="auto"/>
              <w:jc w:val="center"/>
              <w:rPr>
                <w:b/>
                <w:bCs/>
                <w:sz w:val="22"/>
              </w:rPr>
            </w:pPr>
            <w:r w:rsidRPr="000C0EAA">
              <w:rPr>
                <w:b/>
                <w:bCs/>
                <w:sz w:val="22"/>
              </w:rPr>
              <w:t>IV</w:t>
            </w:r>
          </w:p>
        </w:tc>
        <w:tc>
          <w:tcPr>
            <w:tcW w:w="369" w:type="pct"/>
            <w:vAlign w:val="center"/>
          </w:tcPr>
          <w:p w14:paraId="58DF49CC" w14:textId="77777777" w:rsidR="00514F57" w:rsidRPr="000C0EAA" w:rsidRDefault="00514F57" w:rsidP="00870CE6">
            <w:pPr>
              <w:widowControl w:val="0"/>
              <w:tabs>
                <w:tab w:val="left" w:pos="0"/>
              </w:tabs>
              <w:spacing w:line="276" w:lineRule="auto"/>
              <w:jc w:val="center"/>
              <w:rPr>
                <w:b/>
                <w:bCs/>
                <w:sz w:val="22"/>
              </w:rPr>
            </w:pPr>
            <w:r w:rsidRPr="000C0EAA">
              <w:rPr>
                <w:b/>
                <w:bCs/>
                <w:sz w:val="22"/>
              </w:rPr>
              <w:t>V</w:t>
            </w:r>
          </w:p>
        </w:tc>
        <w:tc>
          <w:tcPr>
            <w:tcW w:w="369" w:type="pct"/>
            <w:vAlign w:val="center"/>
          </w:tcPr>
          <w:p w14:paraId="091EEA82" w14:textId="77777777" w:rsidR="00514F57" w:rsidRPr="000C0EAA" w:rsidRDefault="00514F57" w:rsidP="00870CE6">
            <w:pPr>
              <w:widowControl w:val="0"/>
              <w:tabs>
                <w:tab w:val="left" w:pos="0"/>
              </w:tabs>
              <w:spacing w:line="276" w:lineRule="auto"/>
              <w:jc w:val="center"/>
              <w:rPr>
                <w:b/>
                <w:bCs/>
                <w:sz w:val="22"/>
              </w:rPr>
            </w:pPr>
            <w:r w:rsidRPr="000C0EAA">
              <w:rPr>
                <w:b/>
                <w:bCs/>
                <w:sz w:val="22"/>
              </w:rPr>
              <w:t>VI</w:t>
            </w:r>
          </w:p>
        </w:tc>
        <w:tc>
          <w:tcPr>
            <w:tcW w:w="369" w:type="pct"/>
            <w:vAlign w:val="center"/>
          </w:tcPr>
          <w:p w14:paraId="02173713" w14:textId="77777777" w:rsidR="00514F57" w:rsidRPr="000C0EAA" w:rsidRDefault="00514F57" w:rsidP="00870CE6">
            <w:pPr>
              <w:widowControl w:val="0"/>
              <w:tabs>
                <w:tab w:val="left" w:pos="0"/>
              </w:tabs>
              <w:spacing w:line="276" w:lineRule="auto"/>
              <w:jc w:val="center"/>
              <w:rPr>
                <w:b/>
                <w:bCs/>
                <w:sz w:val="22"/>
              </w:rPr>
            </w:pPr>
            <w:r w:rsidRPr="000C0EAA">
              <w:rPr>
                <w:b/>
                <w:bCs/>
                <w:sz w:val="22"/>
              </w:rPr>
              <w:t>VII</w:t>
            </w:r>
          </w:p>
        </w:tc>
        <w:tc>
          <w:tcPr>
            <w:tcW w:w="369" w:type="pct"/>
            <w:vAlign w:val="center"/>
          </w:tcPr>
          <w:p w14:paraId="4FA89012" w14:textId="77777777" w:rsidR="00514F57" w:rsidRPr="000C0EAA" w:rsidRDefault="00514F57" w:rsidP="00870CE6">
            <w:pPr>
              <w:widowControl w:val="0"/>
              <w:tabs>
                <w:tab w:val="left" w:pos="0"/>
              </w:tabs>
              <w:spacing w:line="276" w:lineRule="auto"/>
              <w:jc w:val="center"/>
              <w:rPr>
                <w:b/>
                <w:bCs/>
                <w:sz w:val="22"/>
              </w:rPr>
            </w:pPr>
            <w:r w:rsidRPr="000C0EAA">
              <w:rPr>
                <w:b/>
                <w:bCs/>
                <w:sz w:val="22"/>
              </w:rPr>
              <w:t>VIII</w:t>
            </w:r>
          </w:p>
        </w:tc>
        <w:tc>
          <w:tcPr>
            <w:tcW w:w="369" w:type="pct"/>
            <w:vAlign w:val="center"/>
          </w:tcPr>
          <w:p w14:paraId="10ABD6EA" w14:textId="77777777" w:rsidR="00514F57" w:rsidRPr="000C0EAA" w:rsidRDefault="00514F57" w:rsidP="00870CE6">
            <w:pPr>
              <w:widowControl w:val="0"/>
              <w:tabs>
                <w:tab w:val="left" w:pos="0"/>
              </w:tabs>
              <w:spacing w:line="276" w:lineRule="auto"/>
              <w:jc w:val="center"/>
              <w:rPr>
                <w:b/>
                <w:bCs/>
                <w:sz w:val="22"/>
              </w:rPr>
            </w:pPr>
            <w:r w:rsidRPr="000C0EAA">
              <w:rPr>
                <w:b/>
                <w:bCs/>
                <w:sz w:val="22"/>
              </w:rPr>
              <w:t>IX</w:t>
            </w:r>
          </w:p>
        </w:tc>
        <w:tc>
          <w:tcPr>
            <w:tcW w:w="312" w:type="pct"/>
            <w:vAlign w:val="center"/>
          </w:tcPr>
          <w:p w14:paraId="2B60875B" w14:textId="77777777" w:rsidR="00514F57" w:rsidRPr="000C0EAA" w:rsidRDefault="00514F57" w:rsidP="00870CE6">
            <w:pPr>
              <w:widowControl w:val="0"/>
              <w:tabs>
                <w:tab w:val="left" w:pos="0"/>
              </w:tabs>
              <w:spacing w:line="276" w:lineRule="auto"/>
              <w:jc w:val="center"/>
              <w:rPr>
                <w:b/>
                <w:bCs/>
                <w:sz w:val="22"/>
              </w:rPr>
            </w:pPr>
            <w:r w:rsidRPr="000C0EAA">
              <w:rPr>
                <w:b/>
                <w:bCs/>
                <w:sz w:val="22"/>
              </w:rPr>
              <w:t>X</w:t>
            </w:r>
          </w:p>
        </w:tc>
        <w:tc>
          <w:tcPr>
            <w:tcW w:w="312" w:type="pct"/>
            <w:vAlign w:val="center"/>
          </w:tcPr>
          <w:p w14:paraId="31357850" w14:textId="77777777" w:rsidR="00514F57" w:rsidRPr="000C0EAA" w:rsidRDefault="00514F57" w:rsidP="00870CE6">
            <w:pPr>
              <w:widowControl w:val="0"/>
              <w:tabs>
                <w:tab w:val="left" w:pos="0"/>
              </w:tabs>
              <w:spacing w:line="276" w:lineRule="auto"/>
              <w:jc w:val="center"/>
              <w:rPr>
                <w:b/>
                <w:bCs/>
                <w:sz w:val="22"/>
              </w:rPr>
            </w:pPr>
            <w:r w:rsidRPr="000C0EAA">
              <w:rPr>
                <w:b/>
                <w:bCs/>
                <w:sz w:val="22"/>
              </w:rPr>
              <w:t>XI</w:t>
            </w:r>
          </w:p>
        </w:tc>
        <w:tc>
          <w:tcPr>
            <w:tcW w:w="328" w:type="pct"/>
            <w:vAlign w:val="center"/>
          </w:tcPr>
          <w:p w14:paraId="6B556F20" w14:textId="77777777" w:rsidR="00514F57" w:rsidRPr="000C0EAA" w:rsidRDefault="00514F57" w:rsidP="00870CE6">
            <w:pPr>
              <w:widowControl w:val="0"/>
              <w:tabs>
                <w:tab w:val="left" w:pos="0"/>
              </w:tabs>
              <w:spacing w:line="276" w:lineRule="auto"/>
              <w:jc w:val="center"/>
              <w:rPr>
                <w:b/>
                <w:bCs/>
                <w:sz w:val="22"/>
              </w:rPr>
            </w:pPr>
            <w:r w:rsidRPr="000C0EAA">
              <w:rPr>
                <w:b/>
                <w:bCs/>
                <w:sz w:val="22"/>
              </w:rPr>
              <w:t>XII</w:t>
            </w:r>
          </w:p>
        </w:tc>
        <w:tc>
          <w:tcPr>
            <w:tcW w:w="350" w:type="pct"/>
            <w:vAlign w:val="center"/>
          </w:tcPr>
          <w:p w14:paraId="47950534" w14:textId="77777777" w:rsidR="00514F57" w:rsidRPr="000C0EAA" w:rsidRDefault="00514F57" w:rsidP="00870CE6">
            <w:pPr>
              <w:widowControl w:val="0"/>
              <w:tabs>
                <w:tab w:val="left" w:pos="0"/>
              </w:tabs>
              <w:spacing w:line="276" w:lineRule="auto"/>
              <w:jc w:val="center"/>
              <w:rPr>
                <w:b/>
                <w:bCs/>
                <w:sz w:val="22"/>
              </w:rPr>
            </w:pPr>
            <w:r w:rsidRPr="000C0EAA">
              <w:rPr>
                <w:b/>
                <w:bCs/>
                <w:sz w:val="22"/>
              </w:rPr>
              <w:t>Год</w:t>
            </w:r>
          </w:p>
        </w:tc>
      </w:tr>
      <w:tr w:rsidR="00514F57" w:rsidRPr="00A9684A" w14:paraId="164A639E" w14:textId="77777777" w:rsidTr="00C13778">
        <w:tc>
          <w:tcPr>
            <w:tcW w:w="492" w:type="pct"/>
            <w:vAlign w:val="center"/>
          </w:tcPr>
          <w:p w14:paraId="73C9AE97" w14:textId="56D341BA" w:rsidR="00514F57" w:rsidRPr="00A9684A" w:rsidRDefault="000C0EAA" w:rsidP="00870CE6">
            <w:pPr>
              <w:widowControl w:val="0"/>
              <w:tabs>
                <w:tab w:val="left" w:pos="0"/>
              </w:tabs>
              <w:spacing w:line="276" w:lineRule="auto"/>
              <w:jc w:val="center"/>
              <w:rPr>
                <w:color w:val="FF0000"/>
                <w:sz w:val="22"/>
              </w:rPr>
            </w:pPr>
            <w:r w:rsidRPr="000C0EAA">
              <w:rPr>
                <w:sz w:val="22"/>
              </w:rPr>
              <w:t>Володарский</w:t>
            </w:r>
          </w:p>
        </w:tc>
        <w:tc>
          <w:tcPr>
            <w:tcW w:w="369" w:type="pct"/>
            <w:vAlign w:val="center"/>
          </w:tcPr>
          <w:p w14:paraId="1B3BBA4A" w14:textId="7364CD7F" w:rsidR="00514F57" w:rsidRPr="001F6531" w:rsidRDefault="00514F57" w:rsidP="00870CE6">
            <w:pPr>
              <w:widowControl w:val="0"/>
              <w:tabs>
                <w:tab w:val="left" w:pos="0"/>
              </w:tabs>
              <w:spacing w:line="276" w:lineRule="auto"/>
              <w:jc w:val="center"/>
              <w:rPr>
                <w:sz w:val="22"/>
              </w:rPr>
            </w:pPr>
            <w:r w:rsidRPr="001F6531">
              <w:rPr>
                <w:sz w:val="22"/>
              </w:rPr>
              <w:t>-</w:t>
            </w:r>
            <w:r w:rsidR="00DC7E34" w:rsidRPr="001F6531">
              <w:rPr>
                <w:sz w:val="22"/>
              </w:rPr>
              <w:t>9,9</w:t>
            </w:r>
          </w:p>
        </w:tc>
        <w:tc>
          <w:tcPr>
            <w:tcW w:w="369" w:type="pct"/>
            <w:vAlign w:val="center"/>
          </w:tcPr>
          <w:p w14:paraId="5D665DDB" w14:textId="139DDE8C" w:rsidR="00514F57" w:rsidRPr="001F6531" w:rsidRDefault="00514F57" w:rsidP="00870CE6">
            <w:pPr>
              <w:widowControl w:val="0"/>
              <w:tabs>
                <w:tab w:val="left" w:pos="0"/>
              </w:tabs>
              <w:spacing w:line="276" w:lineRule="auto"/>
              <w:jc w:val="center"/>
              <w:rPr>
                <w:sz w:val="22"/>
              </w:rPr>
            </w:pPr>
            <w:r w:rsidRPr="001F6531">
              <w:rPr>
                <w:sz w:val="22"/>
              </w:rPr>
              <w:t>-</w:t>
            </w:r>
            <w:r w:rsidR="005E00AC" w:rsidRPr="001F6531">
              <w:rPr>
                <w:sz w:val="22"/>
              </w:rPr>
              <w:t>4</w:t>
            </w:r>
            <w:r w:rsidR="001F6531">
              <w:rPr>
                <w:sz w:val="22"/>
              </w:rPr>
              <w:t>,0</w:t>
            </w:r>
          </w:p>
        </w:tc>
        <w:tc>
          <w:tcPr>
            <w:tcW w:w="312" w:type="pct"/>
            <w:vAlign w:val="center"/>
          </w:tcPr>
          <w:p w14:paraId="3B2B8482" w14:textId="19FC8CE6" w:rsidR="00514F57" w:rsidRPr="001F6531" w:rsidRDefault="005E00AC" w:rsidP="00870CE6">
            <w:pPr>
              <w:widowControl w:val="0"/>
              <w:tabs>
                <w:tab w:val="left" w:pos="0"/>
              </w:tabs>
              <w:spacing w:line="276" w:lineRule="auto"/>
              <w:jc w:val="center"/>
              <w:rPr>
                <w:sz w:val="22"/>
              </w:rPr>
            </w:pPr>
            <w:r w:rsidRPr="001F6531">
              <w:rPr>
                <w:sz w:val="22"/>
              </w:rPr>
              <w:t>0</w:t>
            </w:r>
          </w:p>
        </w:tc>
        <w:tc>
          <w:tcPr>
            <w:tcW w:w="312" w:type="pct"/>
            <w:vAlign w:val="center"/>
          </w:tcPr>
          <w:p w14:paraId="0F8742ED" w14:textId="0DA6E609" w:rsidR="00514F57" w:rsidRPr="001F6531" w:rsidRDefault="005E00AC" w:rsidP="00870CE6">
            <w:pPr>
              <w:widowControl w:val="0"/>
              <w:tabs>
                <w:tab w:val="left" w:pos="0"/>
              </w:tabs>
              <w:spacing w:line="276" w:lineRule="auto"/>
              <w:jc w:val="center"/>
              <w:rPr>
                <w:sz w:val="22"/>
              </w:rPr>
            </w:pPr>
            <w:r w:rsidRPr="001F6531">
              <w:rPr>
                <w:sz w:val="22"/>
              </w:rPr>
              <w:t>6</w:t>
            </w:r>
            <w:r w:rsidR="001F6531">
              <w:rPr>
                <w:sz w:val="22"/>
              </w:rPr>
              <w:t>,0</w:t>
            </w:r>
          </w:p>
        </w:tc>
        <w:tc>
          <w:tcPr>
            <w:tcW w:w="369" w:type="pct"/>
            <w:vAlign w:val="center"/>
          </w:tcPr>
          <w:p w14:paraId="531F2D74" w14:textId="5BB60196" w:rsidR="00514F57" w:rsidRPr="001F6531" w:rsidRDefault="001F6531" w:rsidP="00870CE6">
            <w:pPr>
              <w:widowControl w:val="0"/>
              <w:tabs>
                <w:tab w:val="left" w:pos="0"/>
              </w:tabs>
              <w:spacing w:line="276" w:lineRule="auto"/>
              <w:jc w:val="center"/>
              <w:rPr>
                <w:sz w:val="22"/>
              </w:rPr>
            </w:pPr>
            <w:r w:rsidRPr="001F6531">
              <w:rPr>
                <w:sz w:val="22"/>
              </w:rPr>
              <w:t>15,7</w:t>
            </w:r>
          </w:p>
        </w:tc>
        <w:tc>
          <w:tcPr>
            <w:tcW w:w="369" w:type="pct"/>
            <w:vAlign w:val="center"/>
          </w:tcPr>
          <w:p w14:paraId="6E1F8D2F" w14:textId="754F1372" w:rsidR="00514F57" w:rsidRPr="001F6531" w:rsidRDefault="001F6531" w:rsidP="00870CE6">
            <w:pPr>
              <w:widowControl w:val="0"/>
              <w:tabs>
                <w:tab w:val="left" w:pos="0"/>
              </w:tabs>
              <w:spacing w:line="276" w:lineRule="auto"/>
              <w:jc w:val="center"/>
              <w:rPr>
                <w:sz w:val="22"/>
              </w:rPr>
            </w:pPr>
            <w:r w:rsidRPr="001F6531">
              <w:rPr>
                <w:sz w:val="22"/>
              </w:rPr>
              <w:t>17,6</w:t>
            </w:r>
          </w:p>
        </w:tc>
        <w:tc>
          <w:tcPr>
            <w:tcW w:w="369" w:type="pct"/>
            <w:vAlign w:val="center"/>
          </w:tcPr>
          <w:p w14:paraId="4B78404E" w14:textId="4FBBBB32" w:rsidR="00514F57" w:rsidRPr="001F6531" w:rsidRDefault="001F6531" w:rsidP="00870CE6">
            <w:pPr>
              <w:widowControl w:val="0"/>
              <w:tabs>
                <w:tab w:val="left" w:pos="0"/>
              </w:tabs>
              <w:spacing w:line="276" w:lineRule="auto"/>
              <w:jc w:val="center"/>
              <w:rPr>
                <w:sz w:val="22"/>
              </w:rPr>
            </w:pPr>
            <w:r w:rsidRPr="001F6531">
              <w:rPr>
                <w:sz w:val="22"/>
              </w:rPr>
              <w:t>19,4</w:t>
            </w:r>
          </w:p>
        </w:tc>
        <w:tc>
          <w:tcPr>
            <w:tcW w:w="369" w:type="pct"/>
            <w:vAlign w:val="center"/>
          </w:tcPr>
          <w:p w14:paraId="5F47D078" w14:textId="3BFE4FFE" w:rsidR="00514F57" w:rsidRPr="001F6531" w:rsidRDefault="001F6531" w:rsidP="00870CE6">
            <w:pPr>
              <w:widowControl w:val="0"/>
              <w:tabs>
                <w:tab w:val="left" w:pos="0"/>
              </w:tabs>
              <w:spacing w:line="276" w:lineRule="auto"/>
              <w:jc w:val="center"/>
              <w:rPr>
                <w:sz w:val="22"/>
              </w:rPr>
            </w:pPr>
            <w:r w:rsidRPr="001F6531">
              <w:rPr>
                <w:sz w:val="22"/>
              </w:rPr>
              <w:t>18,5</w:t>
            </w:r>
          </w:p>
        </w:tc>
        <w:tc>
          <w:tcPr>
            <w:tcW w:w="369" w:type="pct"/>
            <w:vAlign w:val="center"/>
          </w:tcPr>
          <w:p w14:paraId="61156728" w14:textId="6D8CC47A" w:rsidR="00514F57" w:rsidRPr="001F6531" w:rsidRDefault="001F6531" w:rsidP="00870CE6">
            <w:pPr>
              <w:widowControl w:val="0"/>
              <w:tabs>
                <w:tab w:val="left" w:pos="0"/>
              </w:tabs>
              <w:spacing w:line="276" w:lineRule="auto"/>
              <w:jc w:val="center"/>
              <w:rPr>
                <w:sz w:val="22"/>
              </w:rPr>
            </w:pPr>
            <w:r w:rsidRPr="001F6531">
              <w:rPr>
                <w:sz w:val="22"/>
              </w:rPr>
              <w:t>12,4</w:t>
            </w:r>
          </w:p>
        </w:tc>
        <w:tc>
          <w:tcPr>
            <w:tcW w:w="312" w:type="pct"/>
            <w:vAlign w:val="center"/>
          </w:tcPr>
          <w:p w14:paraId="0D234206" w14:textId="0C1F26F3" w:rsidR="00514F57" w:rsidRPr="001F6531" w:rsidRDefault="001F6531" w:rsidP="00870CE6">
            <w:pPr>
              <w:widowControl w:val="0"/>
              <w:tabs>
                <w:tab w:val="left" w:pos="0"/>
              </w:tabs>
              <w:spacing w:line="276" w:lineRule="auto"/>
              <w:jc w:val="center"/>
              <w:rPr>
                <w:sz w:val="22"/>
              </w:rPr>
            </w:pPr>
            <w:r w:rsidRPr="001F6531">
              <w:rPr>
                <w:sz w:val="22"/>
              </w:rPr>
              <w:t>2,7</w:t>
            </w:r>
          </w:p>
        </w:tc>
        <w:tc>
          <w:tcPr>
            <w:tcW w:w="312" w:type="pct"/>
            <w:vAlign w:val="center"/>
          </w:tcPr>
          <w:p w14:paraId="1CA8A784" w14:textId="25E0251F" w:rsidR="00514F57" w:rsidRPr="001F6531" w:rsidRDefault="00514F57" w:rsidP="00870CE6">
            <w:pPr>
              <w:widowControl w:val="0"/>
              <w:tabs>
                <w:tab w:val="left" w:pos="0"/>
              </w:tabs>
              <w:spacing w:line="276" w:lineRule="auto"/>
              <w:jc w:val="center"/>
              <w:rPr>
                <w:sz w:val="22"/>
              </w:rPr>
            </w:pPr>
            <w:r w:rsidRPr="001F6531">
              <w:rPr>
                <w:sz w:val="22"/>
              </w:rPr>
              <w:t>-2,</w:t>
            </w:r>
            <w:r w:rsidR="001F6531" w:rsidRPr="001F6531">
              <w:rPr>
                <w:sz w:val="22"/>
              </w:rPr>
              <w:t>7</w:t>
            </w:r>
          </w:p>
        </w:tc>
        <w:tc>
          <w:tcPr>
            <w:tcW w:w="328" w:type="pct"/>
            <w:vAlign w:val="center"/>
          </w:tcPr>
          <w:p w14:paraId="0D2F236F" w14:textId="4C849009" w:rsidR="00514F57" w:rsidRPr="001F6531" w:rsidRDefault="00514F57" w:rsidP="00870CE6">
            <w:pPr>
              <w:widowControl w:val="0"/>
              <w:tabs>
                <w:tab w:val="left" w:pos="0"/>
              </w:tabs>
              <w:spacing w:line="276" w:lineRule="auto"/>
              <w:jc w:val="center"/>
              <w:rPr>
                <w:sz w:val="22"/>
              </w:rPr>
            </w:pPr>
            <w:r w:rsidRPr="001F6531">
              <w:rPr>
                <w:sz w:val="22"/>
              </w:rPr>
              <w:t>-</w:t>
            </w:r>
            <w:r w:rsidR="001F6531" w:rsidRPr="001F6531">
              <w:rPr>
                <w:sz w:val="22"/>
              </w:rPr>
              <w:t>5,0</w:t>
            </w:r>
          </w:p>
        </w:tc>
        <w:tc>
          <w:tcPr>
            <w:tcW w:w="350" w:type="pct"/>
            <w:vAlign w:val="center"/>
          </w:tcPr>
          <w:p w14:paraId="646F20CE" w14:textId="5DB44D49" w:rsidR="00514F57" w:rsidRPr="001F6531" w:rsidRDefault="001F6531" w:rsidP="00870CE6">
            <w:pPr>
              <w:widowControl w:val="0"/>
              <w:tabs>
                <w:tab w:val="left" w:pos="0"/>
              </w:tabs>
              <w:spacing w:line="276" w:lineRule="auto"/>
              <w:jc w:val="center"/>
              <w:rPr>
                <w:sz w:val="22"/>
              </w:rPr>
            </w:pPr>
            <w:r w:rsidRPr="001F6531">
              <w:rPr>
                <w:sz w:val="22"/>
              </w:rPr>
              <w:t>5,9</w:t>
            </w:r>
          </w:p>
        </w:tc>
      </w:tr>
    </w:tbl>
    <w:p w14:paraId="3EDC63A3" w14:textId="2B0D23F9" w:rsidR="00514F57" w:rsidRPr="00A9684A" w:rsidRDefault="00514F57" w:rsidP="00870CE6">
      <w:pPr>
        <w:widowControl w:val="0"/>
        <w:tabs>
          <w:tab w:val="left" w:pos="0"/>
        </w:tabs>
        <w:spacing w:line="276" w:lineRule="auto"/>
        <w:ind w:firstLine="709"/>
        <w:rPr>
          <w:color w:val="FF0000"/>
        </w:rPr>
      </w:pPr>
      <w:r w:rsidRPr="0076742B">
        <w:t xml:space="preserve">Абсолютная минимальная </w:t>
      </w:r>
      <w:proofErr w:type="spellStart"/>
      <w:r w:rsidRPr="0076742B">
        <w:t>tянв</w:t>
      </w:r>
      <w:proofErr w:type="spellEnd"/>
      <w:r w:rsidRPr="0076742B">
        <w:t>.=-</w:t>
      </w:r>
      <w:r w:rsidR="00CE3848">
        <w:t>32</w:t>
      </w:r>
      <w:r w:rsidRPr="0076742B">
        <w:t>°</w:t>
      </w:r>
      <w:r w:rsidR="001704DE" w:rsidRPr="0076742B">
        <w:t xml:space="preserve">, </w:t>
      </w:r>
      <w:r w:rsidRPr="00CE3848">
        <w:t>абсолютная максимальная t июля=+</w:t>
      </w:r>
      <w:r w:rsidR="00CE3848" w:rsidRPr="00CE3848">
        <w:t>33</w:t>
      </w:r>
      <w:r w:rsidRPr="00CE3848">
        <w:t>°.</w:t>
      </w:r>
    </w:p>
    <w:p w14:paraId="27E749BF" w14:textId="13A880B8" w:rsidR="00514F57" w:rsidRPr="00CE3848" w:rsidRDefault="00514F57" w:rsidP="00870CE6">
      <w:pPr>
        <w:widowControl w:val="0"/>
        <w:tabs>
          <w:tab w:val="left" w:pos="0"/>
        </w:tabs>
        <w:spacing w:line="276" w:lineRule="auto"/>
        <w:ind w:firstLine="709"/>
      </w:pPr>
      <w:r w:rsidRPr="00CE3848">
        <w:t xml:space="preserve">Переход среднесуточной </w:t>
      </w:r>
      <w:proofErr w:type="spellStart"/>
      <w:r w:rsidRPr="00CE3848">
        <w:t>tвозд</w:t>
      </w:r>
      <w:proofErr w:type="spellEnd"/>
      <w:r w:rsidRPr="00CE3848">
        <w:t xml:space="preserve">. через 0° к положительной – в </w:t>
      </w:r>
      <w:r w:rsidR="00CE3848" w:rsidRPr="00CE3848">
        <w:t>конце</w:t>
      </w:r>
      <w:r w:rsidRPr="00CE3848">
        <w:t xml:space="preserve"> </w:t>
      </w:r>
      <w:r w:rsidR="00CE3848" w:rsidRPr="00CE3848">
        <w:t>марта</w:t>
      </w:r>
      <w:r w:rsidRPr="00CE3848">
        <w:t xml:space="preserve">, к отрицательной – в </w:t>
      </w:r>
      <w:r w:rsidR="00CE3848" w:rsidRPr="00CE3848">
        <w:t>середине</w:t>
      </w:r>
      <w:r w:rsidRPr="00CE3848">
        <w:t xml:space="preserve"> </w:t>
      </w:r>
      <w:r w:rsidR="00CE3848" w:rsidRPr="00CE3848">
        <w:t>ноя</w:t>
      </w:r>
      <w:r w:rsidRPr="00CE3848">
        <w:t>бря. Глубина промерзания грунта 1</w:t>
      </w:r>
      <w:r w:rsidR="00CE3848" w:rsidRPr="00CE3848">
        <w:t>40</w:t>
      </w:r>
      <w:r w:rsidRPr="00CE3848">
        <w:t>-</w:t>
      </w:r>
      <w:r w:rsidR="00CE3848" w:rsidRPr="00CE3848">
        <w:t>21</w:t>
      </w:r>
      <w:r w:rsidRPr="00CE3848">
        <w:t>0 см.</w:t>
      </w:r>
    </w:p>
    <w:p w14:paraId="6F04DC95" w14:textId="77777777" w:rsidR="00514F57" w:rsidRPr="00CE3848" w:rsidRDefault="00514F57" w:rsidP="00870CE6">
      <w:pPr>
        <w:widowControl w:val="0"/>
        <w:tabs>
          <w:tab w:val="left" w:pos="0"/>
        </w:tabs>
        <w:spacing w:line="276" w:lineRule="auto"/>
        <w:ind w:firstLine="709"/>
        <w:rPr>
          <w:i/>
          <w:iCs/>
        </w:rPr>
      </w:pPr>
      <w:r w:rsidRPr="00CE3848">
        <w:rPr>
          <w:i/>
          <w:iCs/>
        </w:rPr>
        <w:t>Снежный покров</w:t>
      </w:r>
    </w:p>
    <w:p w14:paraId="288F22D0" w14:textId="77777777" w:rsidR="00514F57" w:rsidRPr="000D61D6" w:rsidRDefault="00514F57" w:rsidP="00870CE6">
      <w:pPr>
        <w:widowControl w:val="0"/>
        <w:tabs>
          <w:tab w:val="left" w:pos="0"/>
        </w:tabs>
        <w:spacing w:line="276" w:lineRule="auto"/>
        <w:ind w:firstLine="709"/>
      </w:pPr>
      <w:r w:rsidRPr="000D61D6">
        <w:t xml:space="preserve">Дата выпадения первого снега обычно близки к осенней дате перехода средней суточной </w:t>
      </w:r>
      <w:proofErr w:type="spellStart"/>
      <w:r w:rsidRPr="000D61D6">
        <w:t>tвозд</w:t>
      </w:r>
      <w:proofErr w:type="spellEnd"/>
      <w:r w:rsidRPr="000D61D6">
        <w:t>. через 0°. Сход снежного покрова приходится на середину апреля.</w:t>
      </w:r>
    </w:p>
    <w:p w14:paraId="16374195" w14:textId="61B62844" w:rsidR="00514F57" w:rsidRPr="000A28CB" w:rsidRDefault="00514F57" w:rsidP="00870CE6">
      <w:pPr>
        <w:widowControl w:val="0"/>
        <w:tabs>
          <w:tab w:val="left" w:pos="0"/>
        </w:tabs>
        <w:spacing w:line="276" w:lineRule="auto"/>
        <w:ind w:firstLine="709"/>
      </w:pPr>
      <w:r w:rsidRPr="000A28CB">
        <w:t>Образование устойчивого снежного покрова происходит в III-ей декаде ноября, хотя колебания сроков из года в год довольно велики. Количество дней со снежным покровом – около 15</w:t>
      </w:r>
      <w:r w:rsidR="000A28CB" w:rsidRPr="000A28CB">
        <w:t>0-160 дней</w:t>
      </w:r>
      <w:r w:rsidRPr="000A28CB">
        <w:t>.</w:t>
      </w:r>
    </w:p>
    <w:p w14:paraId="60DBB78F" w14:textId="77777777" w:rsidR="00514F57" w:rsidRPr="008B0C30" w:rsidRDefault="00514F57" w:rsidP="00870CE6">
      <w:pPr>
        <w:widowControl w:val="0"/>
        <w:tabs>
          <w:tab w:val="left" w:pos="0"/>
        </w:tabs>
        <w:spacing w:line="276" w:lineRule="auto"/>
        <w:ind w:firstLine="709"/>
        <w:rPr>
          <w:i/>
          <w:iCs/>
        </w:rPr>
      </w:pPr>
      <w:r w:rsidRPr="008B0C30">
        <w:rPr>
          <w:i/>
          <w:iCs/>
        </w:rPr>
        <w:t>Осадки</w:t>
      </w:r>
    </w:p>
    <w:p w14:paraId="685BA2FD" w14:textId="1E88A71E" w:rsidR="00A22649" w:rsidRDefault="00A22649" w:rsidP="00870CE6">
      <w:pPr>
        <w:widowControl w:val="0"/>
        <w:tabs>
          <w:tab w:val="left" w:pos="0"/>
        </w:tabs>
        <w:spacing w:line="276" w:lineRule="auto"/>
        <w:ind w:firstLine="709"/>
      </w:pPr>
      <w:r>
        <w:t>Осадки в течение года выпадают неравномерно, большая их часть выпадает в теплый период и преимущественно в летний сезон. Наибольшее количество осадков, 75-85 мм, обычно приходится на июль. За лето в области бывает 25-30 дней с грозой, 1-2 дня с градом.</w:t>
      </w:r>
    </w:p>
    <w:p w14:paraId="1EFF4BD5" w14:textId="40C889CF" w:rsidR="00514F57" w:rsidRPr="003C1055" w:rsidRDefault="00514F57" w:rsidP="00870CE6">
      <w:pPr>
        <w:widowControl w:val="0"/>
        <w:tabs>
          <w:tab w:val="left" w:pos="0"/>
        </w:tabs>
        <w:spacing w:line="276" w:lineRule="auto"/>
        <w:ind w:firstLine="709"/>
        <w:rPr>
          <w:i/>
          <w:iCs/>
        </w:rPr>
      </w:pPr>
      <w:r w:rsidRPr="003C1055">
        <w:rPr>
          <w:i/>
          <w:iCs/>
        </w:rPr>
        <w:t>Влажность воздуха</w:t>
      </w:r>
    </w:p>
    <w:p w14:paraId="430CF276" w14:textId="77777777" w:rsidR="00514F57" w:rsidRPr="003C1055" w:rsidRDefault="00514F57" w:rsidP="00870CE6">
      <w:pPr>
        <w:widowControl w:val="0"/>
        <w:tabs>
          <w:tab w:val="left" w:pos="0"/>
        </w:tabs>
        <w:spacing w:line="276" w:lineRule="auto"/>
        <w:ind w:firstLine="709"/>
      </w:pPr>
      <w:r w:rsidRPr="003C1055">
        <w:t xml:space="preserve">Годовой ход упругости водяного пара (абсолютной влажности) и относительной влажности </w:t>
      </w:r>
      <w:r w:rsidR="009D1692" w:rsidRPr="003C1055">
        <w:t>представлен</w:t>
      </w:r>
      <w:r w:rsidRPr="003C1055">
        <w:t xml:space="preserve"> в табл. </w:t>
      </w:r>
      <w:r w:rsidR="009D1692" w:rsidRPr="003C1055">
        <w:t>1.</w:t>
      </w:r>
      <w:r w:rsidR="0080655C" w:rsidRPr="003C1055">
        <w:t>3</w:t>
      </w:r>
      <w:r w:rsidRPr="003C1055">
        <w:t>.</w:t>
      </w:r>
    </w:p>
    <w:p w14:paraId="62BE68AA" w14:textId="69B61576" w:rsidR="00514F57" w:rsidRPr="000C0EAA" w:rsidRDefault="009D1692" w:rsidP="00870CE6">
      <w:pPr>
        <w:widowControl w:val="0"/>
        <w:tabs>
          <w:tab w:val="left" w:pos="0"/>
        </w:tabs>
        <w:spacing w:before="120" w:line="276" w:lineRule="auto"/>
        <w:rPr>
          <w:rFonts w:eastAsia="Times New Roman"/>
          <w:i/>
          <w:szCs w:val="24"/>
          <w:lang w:eastAsia="ru-RU"/>
        </w:rPr>
      </w:pPr>
      <w:r w:rsidRPr="000C0EAA">
        <w:rPr>
          <w:rFonts w:eastAsia="Times New Roman"/>
          <w:i/>
          <w:szCs w:val="24"/>
          <w:lang w:eastAsia="ru-RU"/>
        </w:rPr>
        <w:t>Таблица 1.</w:t>
      </w:r>
      <w:r w:rsidR="0080655C" w:rsidRPr="000C0EAA">
        <w:rPr>
          <w:rFonts w:eastAsia="Times New Roman"/>
          <w:i/>
          <w:szCs w:val="24"/>
          <w:lang w:eastAsia="ru-RU"/>
        </w:rPr>
        <w:t>3</w:t>
      </w:r>
      <w:r w:rsidRPr="000C0EAA">
        <w:rPr>
          <w:rFonts w:eastAsia="Times New Roman"/>
          <w:i/>
          <w:szCs w:val="24"/>
          <w:lang w:eastAsia="ru-RU"/>
        </w:rPr>
        <w:t xml:space="preserve"> – </w:t>
      </w:r>
      <w:r w:rsidR="000A28CB">
        <w:rPr>
          <w:rFonts w:eastAsia="Times New Roman"/>
          <w:i/>
          <w:szCs w:val="24"/>
          <w:lang w:eastAsia="ru-RU"/>
        </w:rPr>
        <w:t xml:space="preserve">Среднее месячное и годовое парциальное давление водяного пара </w:t>
      </w:r>
      <w:r w:rsidRPr="000C0EAA">
        <w:rPr>
          <w:rFonts w:eastAsia="Times New Roman"/>
          <w:i/>
          <w:szCs w:val="24"/>
          <w:lang w:eastAsia="ru-RU"/>
        </w:rPr>
        <w:t>(ГПА)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521"/>
        <w:gridCol w:w="680"/>
        <w:gridCol w:w="692"/>
        <w:gridCol w:w="692"/>
        <w:gridCol w:w="692"/>
        <w:gridCol w:w="723"/>
        <w:gridCol w:w="726"/>
        <w:gridCol w:w="732"/>
        <w:gridCol w:w="724"/>
        <w:gridCol w:w="581"/>
        <w:gridCol w:w="703"/>
        <w:gridCol w:w="591"/>
        <w:gridCol w:w="701"/>
      </w:tblGrid>
      <w:tr w:rsidR="00D039AA" w:rsidRPr="00D039AA" w14:paraId="7109D915" w14:textId="77777777" w:rsidTr="00C13778">
        <w:tc>
          <w:tcPr>
            <w:tcW w:w="1326" w:type="dxa"/>
            <w:vAlign w:val="center"/>
          </w:tcPr>
          <w:p w14:paraId="3DC22CC2" w14:textId="77777777" w:rsidR="00514F57" w:rsidRPr="00D039AA" w:rsidRDefault="00514F57" w:rsidP="00870CE6">
            <w:pPr>
              <w:widowControl w:val="0"/>
              <w:tabs>
                <w:tab w:val="left" w:pos="0"/>
              </w:tabs>
              <w:spacing w:line="240" w:lineRule="auto"/>
              <w:jc w:val="center"/>
              <w:rPr>
                <w:b/>
                <w:bCs/>
                <w:sz w:val="22"/>
              </w:rPr>
            </w:pPr>
            <w:r w:rsidRPr="00D039AA">
              <w:rPr>
                <w:b/>
                <w:bCs/>
                <w:sz w:val="22"/>
              </w:rPr>
              <w:t>Месяц</w:t>
            </w:r>
          </w:p>
        </w:tc>
        <w:tc>
          <w:tcPr>
            <w:tcW w:w="523" w:type="dxa"/>
            <w:vAlign w:val="center"/>
          </w:tcPr>
          <w:p w14:paraId="5D3BD0A3" w14:textId="77777777" w:rsidR="00514F57" w:rsidRPr="00D039AA" w:rsidRDefault="00514F57" w:rsidP="00870CE6">
            <w:pPr>
              <w:widowControl w:val="0"/>
              <w:tabs>
                <w:tab w:val="left" w:pos="0"/>
              </w:tabs>
              <w:spacing w:line="240" w:lineRule="auto"/>
              <w:jc w:val="center"/>
              <w:rPr>
                <w:b/>
                <w:bCs/>
                <w:sz w:val="22"/>
              </w:rPr>
            </w:pPr>
            <w:r w:rsidRPr="00D039AA">
              <w:rPr>
                <w:b/>
                <w:bCs/>
                <w:sz w:val="22"/>
              </w:rPr>
              <w:t>I</w:t>
            </w:r>
          </w:p>
        </w:tc>
        <w:tc>
          <w:tcPr>
            <w:tcW w:w="691" w:type="dxa"/>
            <w:vAlign w:val="center"/>
          </w:tcPr>
          <w:p w14:paraId="5ABFE5F7" w14:textId="77777777" w:rsidR="00514F57" w:rsidRPr="00D039AA" w:rsidRDefault="00514F57" w:rsidP="00870CE6">
            <w:pPr>
              <w:widowControl w:val="0"/>
              <w:tabs>
                <w:tab w:val="left" w:pos="0"/>
              </w:tabs>
              <w:spacing w:line="240" w:lineRule="auto"/>
              <w:jc w:val="center"/>
              <w:rPr>
                <w:b/>
                <w:bCs/>
                <w:sz w:val="22"/>
              </w:rPr>
            </w:pPr>
            <w:r w:rsidRPr="00D039AA">
              <w:rPr>
                <w:b/>
                <w:bCs/>
                <w:sz w:val="22"/>
              </w:rPr>
              <w:t>II</w:t>
            </w:r>
          </w:p>
        </w:tc>
        <w:tc>
          <w:tcPr>
            <w:tcW w:w="704" w:type="dxa"/>
            <w:vAlign w:val="center"/>
          </w:tcPr>
          <w:p w14:paraId="0EE60C06" w14:textId="77777777" w:rsidR="00514F57" w:rsidRPr="00D039AA" w:rsidRDefault="00514F57" w:rsidP="00870CE6">
            <w:pPr>
              <w:widowControl w:val="0"/>
              <w:tabs>
                <w:tab w:val="left" w:pos="0"/>
              </w:tabs>
              <w:spacing w:line="240" w:lineRule="auto"/>
              <w:jc w:val="center"/>
              <w:rPr>
                <w:b/>
                <w:bCs/>
                <w:sz w:val="22"/>
              </w:rPr>
            </w:pPr>
            <w:r w:rsidRPr="00D039AA">
              <w:rPr>
                <w:b/>
                <w:bCs/>
                <w:sz w:val="22"/>
              </w:rPr>
              <w:t>III</w:t>
            </w:r>
          </w:p>
        </w:tc>
        <w:tc>
          <w:tcPr>
            <w:tcW w:w="704" w:type="dxa"/>
            <w:vAlign w:val="center"/>
          </w:tcPr>
          <w:p w14:paraId="2A680D1C" w14:textId="77777777" w:rsidR="00514F57" w:rsidRPr="00D039AA" w:rsidRDefault="00514F57" w:rsidP="00870CE6">
            <w:pPr>
              <w:widowControl w:val="0"/>
              <w:tabs>
                <w:tab w:val="left" w:pos="0"/>
              </w:tabs>
              <w:spacing w:line="240" w:lineRule="auto"/>
              <w:jc w:val="center"/>
              <w:rPr>
                <w:b/>
                <w:bCs/>
                <w:sz w:val="22"/>
              </w:rPr>
            </w:pPr>
            <w:r w:rsidRPr="00D039AA">
              <w:rPr>
                <w:b/>
                <w:bCs/>
                <w:sz w:val="22"/>
              </w:rPr>
              <w:t>IV</w:t>
            </w:r>
          </w:p>
        </w:tc>
        <w:tc>
          <w:tcPr>
            <w:tcW w:w="704" w:type="dxa"/>
            <w:vAlign w:val="center"/>
          </w:tcPr>
          <w:p w14:paraId="74CBB739" w14:textId="77777777" w:rsidR="00514F57" w:rsidRPr="00D039AA" w:rsidRDefault="00514F57" w:rsidP="00870CE6">
            <w:pPr>
              <w:widowControl w:val="0"/>
              <w:tabs>
                <w:tab w:val="left" w:pos="0"/>
              </w:tabs>
              <w:spacing w:line="240" w:lineRule="auto"/>
              <w:jc w:val="center"/>
              <w:rPr>
                <w:b/>
                <w:bCs/>
                <w:sz w:val="22"/>
              </w:rPr>
            </w:pPr>
            <w:r w:rsidRPr="00D039AA">
              <w:rPr>
                <w:b/>
                <w:bCs/>
                <w:sz w:val="22"/>
              </w:rPr>
              <w:t>V</w:t>
            </w:r>
          </w:p>
        </w:tc>
        <w:tc>
          <w:tcPr>
            <w:tcW w:w="737" w:type="dxa"/>
            <w:vAlign w:val="center"/>
          </w:tcPr>
          <w:p w14:paraId="4640ED8F" w14:textId="77777777" w:rsidR="00514F57" w:rsidRPr="00D039AA" w:rsidRDefault="00514F57" w:rsidP="00870CE6">
            <w:pPr>
              <w:widowControl w:val="0"/>
              <w:tabs>
                <w:tab w:val="left" w:pos="0"/>
              </w:tabs>
              <w:spacing w:line="240" w:lineRule="auto"/>
              <w:jc w:val="center"/>
              <w:rPr>
                <w:b/>
                <w:bCs/>
                <w:sz w:val="22"/>
              </w:rPr>
            </w:pPr>
            <w:r w:rsidRPr="00D039AA">
              <w:rPr>
                <w:b/>
                <w:bCs/>
                <w:sz w:val="22"/>
              </w:rPr>
              <w:t>VI</w:t>
            </w:r>
          </w:p>
        </w:tc>
        <w:tc>
          <w:tcPr>
            <w:tcW w:w="737" w:type="dxa"/>
            <w:vAlign w:val="center"/>
          </w:tcPr>
          <w:p w14:paraId="43E6577F" w14:textId="77777777" w:rsidR="00514F57" w:rsidRPr="00D039AA" w:rsidRDefault="00514F57" w:rsidP="00870CE6">
            <w:pPr>
              <w:widowControl w:val="0"/>
              <w:tabs>
                <w:tab w:val="left" w:pos="0"/>
              </w:tabs>
              <w:spacing w:line="240" w:lineRule="auto"/>
              <w:jc w:val="center"/>
              <w:rPr>
                <w:b/>
                <w:bCs/>
                <w:sz w:val="22"/>
              </w:rPr>
            </w:pPr>
            <w:r w:rsidRPr="00D039AA">
              <w:rPr>
                <w:b/>
                <w:bCs/>
                <w:sz w:val="22"/>
              </w:rPr>
              <w:t>VII</w:t>
            </w:r>
          </w:p>
        </w:tc>
        <w:tc>
          <w:tcPr>
            <w:tcW w:w="738" w:type="dxa"/>
            <w:vAlign w:val="center"/>
          </w:tcPr>
          <w:p w14:paraId="76B78717" w14:textId="77777777" w:rsidR="00514F57" w:rsidRPr="00D039AA" w:rsidRDefault="00514F57" w:rsidP="00870CE6">
            <w:pPr>
              <w:widowControl w:val="0"/>
              <w:tabs>
                <w:tab w:val="left" w:pos="0"/>
              </w:tabs>
              <w:spacing w:line="240" w:lineRule="auto"/>
              <w:jc w:val="center"/>
              <w:rPr>
                <w:b/>
                <w:bCs/>
                <w:sz w:val="22"/>
              </w:rPr>
            </w:pPr>
            <w:r w:rsidRPr="00D039AA">
              <w:rPr>
                <w:b/>
                <w:bCs/>
                <w:sz w:val="22"/>
              </w:rPr>
              <w:t>VIII</w:t>
            </w:r>
          </w:p>
        </w:tc>
        <w:tc>
          <w:tcPr>
            <w:tcW w:w="738" w:type="dxa"/>
            <w:vAlign w:val="center"/>
          </w:tcPr>
          <w:p w14:paraId="79C66308" w14:textId="77777777" w:rsidR="00514F57" w:rsidRPr="00D039AA" w:rsidRDefault="00514F57" w:rsidP="00870CE6">
            <w:pPr>
              <w:widowControl w:val="0"/>
              <w:tabs>
                <w:tab w:val="left" w:pos="0"/>
              </w:tabs>
              <w:spacing w:line="240" w:lineRule="auto"/>
              <w:jc w:val="center"/>
              <w:rPr>
                <w:b/>
                <w:bCs/>
                <w:sz w:val="22"/>
              </w:rPr>
            </w:pPr>
            <w:r w:rsidRPr="00D039AA">
              <w:rPr>
                <w:b/>
                <w:bCs/>
                <w:sz w:val="22"/>
              </w:rPr>
              <w:t>IX</w:t>
            </w:r>
          </w:p>
        </w:tc>
        <w:tc>
          <w:tcPr>
            <w:tcW w:w="586" w:type="dxa"/>
            <w:vAlign w:val="center"/>
          </w:tcPr>
          <w:p w14:paraId="4AD2167A" w14:textId="77777777" w:rsidR="00514F57" w:rsidRPr="00D039AA" w:rsidRDefault="00514F57" w:rsidP="00870CE6">
            <w:pPr>
              <w:widowControl w:val="0"/>
              <w:tabs>
                <w:tab w:val="left" w:pos="0"/>
              </w:tabs>
              <w:spacing w:line="240" w:lineRule="auto"/>
              <w:jc w:val="center"/>
              <w:rPr>
                <w:b/>
                <w:bCs/>
                <w:sz w:val="22"/>
              </w:rPr>
            </w:pPr>
            <w:r w:rsidRPr="00D039AA">
              <w:rPr>
                <w:b/>
                <w:bCs/>
                <w:sz w:val="22"/>
              </w:rPr>
              <w:t>X</w:t>
            </w:r>
          </w:p>
        </w:tc>
        <w:tc>
          <w:tcPr>
            <w:tcW w:w="716" w:type="dxa"/>
            <w:vAlign w:val="center"/>
          </w:tcPr>
          <w:p w14:paraId="78B527CD" w14:textId="77777777" w:rsidR="00514F57" w:rsidRPr="00D039AA" w:rsidRDefault="00514F57" w:rsidP="00870CE6">
            <w:pPr>
              <w:widowControl w:val="0"/>
              <w:tabs>
                <w:tab w:val="left" w:pos="0"/>
              </w:tabs>
              <w:spacing w:line="240" w:lineRule="auto"/>
              <w:jc w:val="center"/>
              <w:rPr>
                <w:b/>
                <w:bCs/>
                <w:sz w:val="22"/>
              </w:rPr>
            </w:pPr>
            <w:r w:rsidRPr="00D039AA">
              <w:rPr>
                <w:b/>
                <w:bCs/>
                <w:sz w:val="22"/>
              </w:rPr>
              <w:t>XI</w:t>
            </w:r>
          </w:p>
        </w:tc>
        <w:tc>
          <w:tcPr>
            <w:tcW w:w="594" w:type="dxa"/>
            <w:vAlign w:val="center"/>
          </w:tcPr>
          <w:p w14:paraId="58C4C960" w14:textId="77777777" w:rsidR="00514F57" w:rsidRPr="00D039AA" w:rsidRDefault="00514F57" w:rsidP="00870CE6">
            <w:pPr>
              <w:widowControl w:val="0"/>
              <w:tabs>
                <w:tab w:val="left" w:pos="0"/>
              </w:tabs>
              <w:spacing w:line="240" w:lineRule="auto"/>
              <w:jc w:val="center"/>
              <w:rPr>
                <w:b/>
                <w:bCs/>
                <w:sz w:val="22"/>
              </w:rPr>
            </w:pPr>
            <w:r w:rsidRPr="00D039AA">
              <w:rPr>
                <w:b/>
                <w:bCs/>
                <w:sz w:val="22"/>
              </w:rPr>
              <w:t>XII</w:t>
            </w:r>
          </w:p>
        </w:tc>
        <w:tc>
          <w:tcPr>
            <w:tcW w:w="708" w:type="dxa"/>
            <w:vAlign w:val="center"/>
          </w:tcPr>
          <w:p w14:paraId="106E42EB" w14:textId="77777777" w:rsidR="00514F57" w:rsidRPr="00D039AA" w:rsidRDefault="00514F57" w:rsidP="00870CE6">
            <w:pPr>
              <w:widowControl w:val="0"/>
              <w:tabs>
                <w:tab w:val="left" w:pos="0"/>
              </w:tabs>
              <w:spacing w:line="240" w:lineRule="auto"/>
              <w:jc w:val="center"/>
              <w:rPr>
                <w:b/>
                <w:bCs/>
                <w:sz w:val="22"/>
              </w:rPr>
            </w:pPr>
            <w:r w:rsidRPr="00D039AA">
              <w:rPr>
                <w:b/>
                <w:bCs/>
                <w:sz w:val="22"/>
              </w:rPr>
              <w:t>Год</w:t>
            </w:r>
          </w:p>
        </w:tc>
      </w:tr>
      <w:tr w:rsidR="00D039AA" w:rsidRPr="00D039AA" w14:paraId="309ECFA6" w14:textId="77777777" w:rsidTr="00C13778">
        <w:tc>
          <w:tcPr>
            <w:tcW w:w="1326" w:type="dxa"/>
            <w:vAlign w:val="center"/>
          </w:tcPr>
          <w:p w14:paraId="21D9DECF" w14:textId="77777777" w:rsidR="00514F57" w:rsidRPr="00D039AA" w:rsidRDefault="00514F57" w:rsidP="00870CE6">
            <w:pPr>
              <w:widowControl w:val="0"/>
              <w:tabs>
                <w:tab w:val="left" w:pos="0"/>
              </w:tabs>
              <w:spacing w:line="240" w:lineRule="auto"/>
              <w:jc w:val="center"/>
              <w:rPr>
                <w:sz w:val="22"/>
              </w:rPr>
            </w:pPr>
            <w:r w:rsidRPr="00D039AA">
              <w:rPr>
                <w:sz w:val="22"/>
              </w:rPr>
              <w:t>Упругость</w:t>
            </w:r>
          </w:p>
          <w:p w14:paraId="3E457F7E" w14:textId="77777777" w:rsidR="00514F57" w:rsidRPr="00D039AA" w:rsidRDefault="00514F57" w:rsidP="00870CE6">
            <w:pPr>
              <w:widowControl w:val="0"/>
              <w:tabs>
                <w:tab w:val="left" w:pos="0"/>
              </w:tabs>
              <w:spacing w:line="240" w:lineRule="auto"/>
              <w:jc w:val="center"/>
              <w:rPr>
                <w:sz w:val="22"/>
              </w:rPr>
            </w:pPr>
            <w:r w:rsidRPr="00D039AA">
              <w:rPr>
                <w:sz w:val="22"/>
              </w:rPr>
              <w:t>водяного</w:t>
            </w:r>
          </w:p>
          <w:p w14:paraId="0B38EBE1" w14:textId="77777777" w:rsidR="00514F57" w:rsidRPr="00D039AA" w:rsidRDefault="00514F57" w:rsidP="00870CE6">
            <w:pPr>
              <w:widowControl w:val="0"/>
              <w:tabs>
                <w:tab w:val="left" w:pos="0"/>
              </w:tabs>
              <w:spacing w:line="240" w:lineRule="auto"/>
              <w:jc w:val="center"/>
              <w:rPr>
                <w:sz w:val="22"/>
              </w:rPr>
            </w:pPr>
            <w:r w:rsidRPr="00D039AA">
              <w:rPr>
                <w:sz w:val="22"/>
              </w:rPr>
              <w:t>пара</w:t>
            </w:r>
            <w:r w:rsidR="00C13778" w:rsidRPr="00D039AA">
              <w:rPr>
                <w:sz w:val="22"/>
              </w:rPr>
              <w:t xml:space="preserve"> </w:t>
            </w:r>
            <w:r w:rsidRPr="00D039AA">
              <w:rPr>
                <w:sz w:val="22"/>
              </w:rPr>
              <w:t>(ГПА)</w:t>
            </w:r>
          </w:p>
        </w:tc>
        <w:tc>
          <w:tcPr>
            <w:tcW w:w="523" w:type="dxa"/>
            <w:vAlign w:val="center"/>
          </w:tcPr>
          <w:p w14:paraId="21BDC7D2" w14:textId="185A4F57" w:rsidR="00514F57" w:rsidRPr="00D039AA" w:rsidRDefault="00D039AA" w:rsidP="00870CE6">
            <w:pPr>
              <w:widowControl w:val="0"/>
              <w:tabs>
                <w:tab w:val="left" w:pos="0"/>
              </w:tabs>
              <w:spacing w:line="240" w:lineRule="auto"/>
              <w:jc w:val="center"/>
              <w:rPr>
                <w:sz w:val="22"/>
              </w:rPr>
            </w:pPr>
            <w:r w:rsidRPr="00D039AA">
              <w:rPr>
                <w:sz w:val="22"/>
              </w:rPr>
              <w:t>1,5</w:t>
            </w:r>
          </w:p>
        </w:tc>
        <w:tc>
          <w:tcPr>
            <w:tcW w:w="691" w:type="dxa"/>
            <w:vAlign w:val="center"/>
          </w:tcPr>
          <w:p w14:paraId="08A775CB" w14:textId="40C6291E" w:rsidR="00514F57" w:rsidRPr="00D039AA" w:rsidRDefault="00D039AA" w:rsidP="00870CE6">
            <w:pPr>
              <w:widowControl w:val="0"/>
              <w:tabs>
                <w:tab w:val="left" w:pos="0"/>
              </w:tabs>
              <w:spacing w:line="240" w:lineRule="auto"/>
              <w:jc w:val="center"/>
              <w:rPr>
                <w:sz w:val="22"/>
              </w:rPr>
            </w:pPr>
            <w:r w:rsidRPr="00D039AA">
              <w:rPr>
                <w:sz w:val="22"/>
              </w:rPr>
              <w:t>1</w:t>
            </w:r>
            <w:r w:rsidR="00514F57" w:rsidRPr="00D039AA">
              <w:rPr>
                <w:sz w:val="22"/>
              </w:rPr>
              <w:t>,</w:t>
            </w:r>
            <w:r w:rsidRPr="00D039AA">
              <w:rPr>
                <w:sz w:val="22"/>
              </w:rPr>
              <w:t>6</w:t>
            </w:r>
          </w:p>
        </w:tc>
        <w:tc>
          <w:tcPr>
            <w:tcW w:w="704" w:type="dxa"/>
            <w:vAlign w:val="center"/>
          </w:tcPr>
          <w:p w14:paraId="1B5EB08F" w14:textId="0EC1B1EF" w:rsidR="00514F57" w:rsidRPr="00D039AA" w:rsidRDefault="00D039AA" w:rsidP="00870CE6">
            <w:pPr>
              <w:widowControl w:val="0"/>
              <w:tabs>
                <w:tab w:val="left" w:pos="0"/>
              </w:tabs>
              <w:spacing w:line="240" w:lineRule="auto"/>
              <w:jc w:val="center"/>
              <w:rPr>
                <w:sz w:val="22"/>
              </w:rPr>
            </w:pPr>
            <w:r w:rsidRPr="00D039AA">
              <w:rPr>
                <w:sz w:val="22"/>
              </w:rPr>
              <w:t>2,4</w:t>
            </w:r>
          </w:p>
        </w:tc>
        <w:tc>
          <w:tcPr>
            <w:tcW w:w="704" w:type="dxa"/>
            <w:vAlign w:val="center"/>
          </w:tcPr>
          <w:p w14:paraId="1AA82030" w14:textId="3849B6B3" w:rsidR="00514F57" w:rsidRPr="00D039AA" w:rsidRDefault="00D039AA" w:rsidP="00870CE6">
            <w:pPr>
              <w:widowControl w:val="0"/>
              <w:tabs>
                <w:tab w:val="left" w:pos="0"/>
              </w:tabs>
              <w:spacing w:line="240" w:lineRule="auto"/>
              <w:jc w:val="center"/>
              <w:rPr>
                <w:sz w:val="22"/>
              </w:rPr>
            </w:pPr>
            <w:r w:rsidRPr="00D039AA">
              <w:rPr>
                <w:sz w:val="22"/>
              </w:rPr>
              <w:t>3,5</w:t>
            </w:r>
          </w:p>
        </w:tc>
        <w:tc>
          <w:tcPr>
            <w:tcW w:w="704" w:type="dxa"/>
            <w:vAlign w:val="center"/>
          </w:tcPr>
          <w:p w14:paraId="3EE79ACB" w14:textId="03495110" w:rsidR="00514F57" w:rsidRPr="00D039AA" w:rsidRDefault="00D039AA" w:rsidP="00870CE6">
            <w:pPr>
              <w:widowControl w:val="0"/>
              <w:tabs>
                <w:tab w:val="left" w:pos="0"/>
              </w:tabs>
              <w:spacing w:line="240" w:lineRule="auto"/>
              <w:jc w:val="center"/>
              <w:rPr>
                <w:sz w:val="22"/>
              </w:rPr>
            </w:pPr>
            <w:r w:rsidRPr="00D039AA">
              <w:rPr>
                <w:sz w:val="22"/>
              </w:rPr>
              <w:t>5,0</w:t>
            </w:r>
          </w:p>
        </w:tc>
        <w:tc>
          <w:tcPr>
            <w:tcW w:w="737" w:type="dxa"/>
            <w:vAlign w:val="center"/>
          </w:tcPr>
          <w:p w14:paraId="562A30EA" w14:textId="5C92452F" w:rsidR="00514F57" w:rsidRPr="00D039AA" w:rsidRDefault="00D039AA" w:rsidP="00870CE6">
            <w:pPr>
              <w:widowControl w:val="0"/>
              <w:tabs>
                <w:tab w:val="left" w:pos="0"/>
              </w:tabs>
              <w:spacing w:line="240" w:lineRule="auto"/>
              <w:jc w:val="center"/>
              <w:rPr>
                <w:sz w:val="22"/>
              </w:rPr>
            </w:pPr>
            <w:r w:rsidRPr="00D039AA">
              <w:rPr>
                <w:sz w:val="22"/>
              </w:rPr>
              <w:t>6,8</w:t>
            </w:r>
          </w:p>
        </w:tc>
        <w:tc>
          <w:tcPr>
            <w:tcW w:w="737" w:type="dxa"/>
            <w:vAlign w:val="center"/>
          </w:tcPr>
          <w:p w14:paraId="2BA372AD" w14:textId="14235C07" w:rsidR="00514F57" w:rsidRPr="00D039AA" w:rsidRDefault="00D039AA" w:rsidP="00870CE6">
            <w:pPr>
              <w:widowControl w:val="0"/>
              <w:tabs>
                <w:tab w:val="left" w:pos="0"/>
              </w:tabs>
              <w:spacing w:line="240" w:lineRule="auto"/>
              <w:jc w:val="center"/>
              <w:rPr>
                <w:sz w:val="22"/>
              </w:rPr>
            </w:pPr>
            <w:r w:rsidRPr="00D039AA">
              <w:rPr>
                <w:sz w:val="22"/>
              </w:rPr>
              <w:t>7,8</w:t>
            </w:r>
          </w:p>
        </w:tc>
        <w:tc>
          <w:tcPr>
            <w:tcW w:w="738" w:type="dxa"/>
            <w:vAlign w:val="center"/>
          </w:tcPr>
          <w:p w14:paraId="38731F61" w14:textId="646B4025" w:rsidR="00514F57" w:rsidRPr="00D039AA" w:rsidRDefault="00D039AA" w:rsidP="00870CE6">
            <w:pPr>
              <w:widowControl w:val="0"/>
              <w:tabs>
                <w:tab w:val="left" w:pos="0"/>
              </w:tabs>
              <w:spacing w:line="240" w:lineRule="auto"/>
              <w:jc w:val="center"/>
              <w:rPr>
                <w:sz w:val="22"/>
              </w:rPr>
            </w:pPr>
            <w:r w:rsidRPr="00D039AA">
              <w:rPr>
                <w:sz w:val="22"/>
              </w:rPr>
              <w:t>7,5</w:t>
            </w:r>
          </w:p>
        </w:tc>
        <w:tc>
          <w:tcPr>
            <w:tcW w:w="738" w:type="dxa"/>
            <w:vAlign w:val="center"/>
          </w:tcPr>
          <w:p w14:paraId="33879F7C" w14:textId="2D166AFC" w:rsidR="00514F57" w:rsidRPr="00D039AA" w:rsidRDefault="00D039AA" w:rsidP="00870CE6">
            <w:pPr>
              <w:widowControl w:val="0"/>
              <w:tabs>
                <w:tab w:val="left" w:pos="0"/>
              </w:tabs>
              <w:spacing w:line="240" w:lineRule="auto"/>
              <w:jc w:val="center"/>
              <w:rPr>
                <w:sz w:val="22"/>
              </w:rPr>
            </w:pPr>
            <w:r w:rsidRPr="00D039AA">
              <w:rPr>
                <w:sz w:val="22"/>
              </w:rPr>
              <w:t>5,8</w:t>
            </w:r>
          </w:p>
        </w:tc>
        <w:tc>
          <w:tcPr>
            <w:tcW w:w="586" w:type="dxa"/>
            <w:vAlign w:val="center"/>
          </w:tcPr>
          <w:p w14:paraId="74FE2A51" w14:textId="632DB1BA" w:rsidR="00514F57" w:rsidRPr="00D039AA" w:rsidRDefault="00D039AA" w:rsidP="00870CE6">
            <w:pPr>
              <w:widowControl w:val="0"/>
              <w:tabs>
                <w:tab w:val="left" w:pos="0"/>
              </w:tabs>
              <w:spacing w:line="240" w:lineRule="auto"/>
              <w:jc w:val="center"/>
              <w:rPr>
                <w:sz w:val="22"/>
              </w:rPr>
            </w:pPr>
            <w:r w:rsidRPr="00D039AA">
              <w:rPr>
                <w:sz w:val="22"/>
              </w:rPr>
              <w:t>4,0</w:t>
            </w:r>
          </w:p>
        </w:tc>
        <w:tc>
          <w:tcPr>
            <w:tcW w:w="716" w:type="dxa"/>
            <w:vAlign w:val="center"/>
          </w:tcPr>
          <w:p w14:paraId="55AA5033" w14:textId="5364FD77" w:rsidR="00514F57" w:rsidRPr="00D039AA" w:rsidRDefault="00D039AA" w:rsidP="00870CE6">
            <w:pPr>
              <w:widowControl w:val="0"/>
              <w:tabs>
                <w:tab w:val="left" w:pos="0"/>
              </w:tabs>
              <w:spacing w:line="240" w:lineRule="auto"/>
              <w:jc w:val="center"/>
              <w:rPr>
                <w:sz w:val="22"/>
              </w:rPr>
            </w:pPr>
            <w:r w:rsidRPr="00D039AA">
              <w:rPr>
                <w:sz w:val="22"/>
              </w:rPr>
              <w:t>2,5</w:t>
            </w:r>
          </w:p>
        </w:tc>
        <w:tc>
          <w:tcPr>
            <w:tcW w:w="594" w:type="dxa"/>
            <w:vAlign w:val="center"/>
          </w:tcPr>
          <w:p w14:paraId="01D3883A" w14:textId="256172B5" w:rsidR="00514F57" w:rsidRPr="00D039AA" w:rsidRDefault="00D039AA" w:rsidP="00870CE6">
            <w:pPr>
              <w:widowControl w:val="0"/>
              <w:tabs>
                <w:tab w:val="left" w:pos="0"/>
              </w:tabs>
              <w:spacing w:line="240" w:lineRule="auto"/>
              <w:jc w:val="center"/>
              <w:rPr>
                <w:sz w:val="22"/>
              </w:rPr>
            </w:pPr>
            <w:r w:rsidRPr="00D039AA">
              <w:rPr>
                <w:sz w:val="22"/>
              </w:rPr>
              <w:t>1,6</w:t>
            </w:r>
          </w:p>
        </w:tc>
        <w:tc>
          <w:tcPr>
            <w:tcW w:w="708" w:type="dxa"/>
            <w:vAlign w:val="center"/>
          </w:tcPr>
          <w:p w14:paraId="2B1DC86D" w14:textId="1D55EF9E" w:rsidR="00514F57" w:rsidRPr="00D039AA" w:rsidRDefault="00D039AA" w:rsidP="00870CE6">
            <w:pPr>
              <w:widowControl w:val="0"/>
              <w:tabs>
                <w:tab w:val="left" w:pos="0"/>
              </w:tabs>
              <w:spacing w:line="240" w:lineRule="auto"/>
              <w:jc w:val="center"/>
              <w:rPr>
                <w:sz w:val="22"/>
              </w:rPr>
            </w:pPr>
            <w:r w:rsidRPr="00D039AA">
              <w:rPr>
                <w:sz w:val="22"/>
              </w:rPr>
              <w:t>4,0</w:t>
            </w:r>
          </w:p>
        </w:tc>
      </w:tr>
      <w:tr w:rsidR="00D039AA" w:rsidRPr="00D039AA" w14:paraId="51224A73" w14:textId="77777777" w:rsidTr="00C13778">
        <w:tc>
          <w:tcPr>
            <w:tcW w:w="1326" w:type="dxa"/>
            <w:vAlign w:val="center"/>
          </w:tcPr>
          <w:p w14:paraId="5790D9D0" w14:textId="77777777" w:rsidR="00514F57" w:rsidRPr="00D039AA" w:rsidRDefault="00514F57" w:rsidP="00870CE6">
            <w:pPr>
              <w:widowControl w:val="0"/>
              <w:tabs>
                <w:tab w:val="left" w:pos="0"/>
              </w:tabs>
              <w:spacing w:line="240" w:lineRule="auto"/>
              <w:jc w:val="center"/>
              <w:rPr>
                <w:sz w:val="22"/>
              </w:rPr>
            </w:pPr>
            <w:r w:rsidRPr="00D039AA">
              <w:rPr>
                <w:sz w:val="22"/>
              </w:rPr>
              <w:t>Относи</w:t>
            </w:r>
            <w:r w:rsidR="00641166" w:rsidRPr="00D039AA">
              <w:rPr>
                <w:sz w:val="22"/>
              </w:rPr>
              <w:t>тельная</w:t>
            </w:r>
          </w:p>
          <w:p w14:paraId="6B00D77A" w14:textId="77777777" w:rsidR="00514F57" w:rsidRPr="00D039AA" w:rsidRDefault="00514F57" w:rsidP="00870CE6">
            <w:pPr>
              <w:widowControl w:val="0"/>
              <w:tabs>
                <w:tab w:val="left" w:pos="0"/>
              </w:tabs>
              <w:spacing w:line="240" w:lineRule="auto"/>
              <w:jc w:val="center"/>
              <w:rPr>
                <w:sz w:val="22"/>
              </w:rPr>
            </w:pPr>
            <w:r w:rsidRPr="00D039AA">
              <w:rPr>
                <w:sz w:val="22"/>
              </w:rPr>
              <w:t>влажность</w:t>
            </w:r>
          </w:p>
          <w:p w14:paraId="1A575823" w14:textId="77777777" w:rsidR="00514F57" w:rsidRPr="00D039AA" w:rsidRDefault="00514F57" w:rsidP="00870CE6">
            <w:pPr>
              <w:widowControl w:val="0"/>
              <w:tabs>
                <w:tab w:val="left" w:pos="0"/>
              </w:tabs>
              <w:spacing w:line="240" w:lineRule="auto"/>
              <w:jc w:val="center"/>
              <w:rPr>
                <w:sz w:val="22"/>
              </w:rPr>
            </w:pPr>
            <w:r w:rsidRPr="00D039AA">
              <w:rPr>
                <w:sz w:val="22"/>
              </w:rPr>
              <w:t>воздуха</w:t>
            </w:r>
            <w:r w:rsidR="00641166" w:rsidRPr="00D039AA">
              <w:rPr>
                <w:sz w:val="22"/>
              </w:rPr>
              <w:t xml:space="preserve"> </w:t>
            </w:r>
            <w:r w:rsidRPr="00D039AA">
              <w:rPr>
                <w:sz w:val="22"/>
              </w:rPr>
              <w:t>(%)</w:t>
            </w:r>
          </w:p>
        </w:tc>
        <w:tc>
          <w:tcPr>
            <w:tcW w:w="523" w:type="dxa"/>
            <w:vAlign w:val="center"/>
          </w:tcPr>
          <w:p w14:paraId="23DCF116" w14:textId="77777777" w:rsidR="00514F57" w:rsidRPr="00D039AA" w:rsidRDefault="00514F57" w:rsidP="00870CE6">
            <w:pPr>
              <w:widowControl w:val="0"/>
              <w:tabs>
                <w:tab w:val="left" w:pos="0"/>
              </w:tabs>
              <w:spacing w:line="240" w:lineRule="auto"/>
              <w:jc w:val="center"/>
              <w:rPr>
                <w:sz w:val="22"/>
              </w:rPr>
            </w:pPr>
            <w:r w:rsidRPr="00D039AA">
              <w:rPr>
                <w:sz w:val="22"/>
              </w:rPr>
              <w:t>85</w:t>
            </w:r>
          </w:p>
        </w:tc>
        <w:tc>
          <w:tcPr>
            <w:tcW w:w="691" w:type="dxa"/>
            <w:vAlign w:val="center"/>
          </w:tcPr>
          <w:p w14:paraId="6E199F92" w14:textId="57552FE8" w:rsidR="00514F57" w:rsidRPr="00D039AA" w:rsidRDefault="00514F57" w:rsidP="00870CE6">
            <w:pPr>
              <w:widowControl w:val="0"/>
              <w:tabs>
                <w:tab w:val="left" w:pos="0"/>
              </w:tabs>
              <w:spacing w:line="240" w:lineRule="auto"/>
              <w:jc w:val="center"/>
              <w:rPr>
                <w:sz w:val="22"/>
              </w:rPr>
            </w:pPr>
            <w:r w:rsidRPr="00D039AA">
              <w:rPr>
                <w:sz w:val="22"/>
              </w:rPr>
              <w:t>8</w:t>
            </w:r>
            <w:r w:rsidR="00D039AA" w:rsidRPr="00D039AA">
              <w:rPr>
                <w:sz w:val="22"/>
              </w:rPr>
              <w:t>0</w:t>
            </w:r>
          </w:p>
        </w:tc>
        <w:tc>
          <w:tcPr>
            <w:tcW w:w="704" w:type="dxa"/>
            <w:vAlign w:val="center"/>
          </w:tcPr>
          <w:p w14:paraId="680BA849" w14:textId="455994B2" w:rsidR="00514F57" w:rsidRPr="00D039AA" w:rsidRDefault="00D039AA" w:rsidP="00870CE6">
            <w:pPr>
              <w:widowControl w:val="0"/>
              <w:tabs>
                <w:tab w:val="left" w:pos="0"/>
              </w:tabs>
              <w:spacing w:line="240" w:lineRule="auto"/>
              <w:jc w:val="center"/>
              <w:rPr>
                <w:sz w:val="22"/>
              </w:rPr>
            </w:pPr>
            <w:r w:rsidRPr="00D039AA">
              <w:rPr>
                <w:sz w:val="22"/>
              </w:rPr>
              <w:t>75</w:t>
            </w:r>
          </w:p>
        </w:tc>
        <w:tc>
          <w:tcPr>
            <w:tcW w:w="704" w:type="dxa"/>
            <w:vAlign w:val="center"/>
          </w:tcPr>
          <w:p w14:paraId="2243E94A" w14:textId="77777777" w:rsidR="00514F57" w:rsidRPr="00D039AA" w:rsidRDefault="00514F57" w:rsidP="00870CE6">
            <w:pPr>
              <w:widowControl w:val="0"/>
              <w:tabs>
                <w:tab w:val="left" w:pos="0"/>
              </w:tabs>
              <w:spacing w:line="240" w:lineRule="auto"/>
              <w:jc w:val="center"/>
              <w:rPr>
                <w:sz w:val="22"/>
              </w:rPr>
            </w:pPr>
            <w:r w:rsidRPr="00D039AA">
              <w:rPr>
                <w:sz w:val="22"/>
              </w:rPr>
              <w:t>70</w:t>
            </w:r>
          </w:p>
        </w:tc>
        <w:tc>
          <w:tcPr>
            <w:tcW w:w="704" w:type="dxa"/>
            <w:vAlign w:val="center"/>
          </w:tcPr>
          <w:p w14:paraId="22597D86" w14:textId="2AAC8C13" w:rsidR="00514F57" w:rsidRPr="00D039AA" w:rsidRDefault="00D039AA" w:rsidP="00870CE6">
            <w:pPr>
              <w:widowControl w:val="0"/>
              <w:tabs>
                <w:tab w:val="left" w:pos="0"/>
              </w:tabs>
              <w:spacing w:line="240" w:lineRule="auto"/>
              <w:jc w:val="center"/>
              <w:rPr>
                <w:sz w:val="22"/>
              </w:rPr>
            </w:pPr>
            <w:r w:rsidRPr="00D039AA">
              <w:rPr>
                <w:sz w:val="22"/>
              </w:rPr>
              <w:t>65</w:t>
            </w:r>
          </w:p>
        </w:tc>
        <w:tc>
          <w:tcPr>
            <w:tcW w:w="737" w:type="dxa"/>
            <w:vAlign w:val="center"/>
          </w:tcPr>
          <w:p w14:paraId="5E3135A6" w14:textId="30632240" w:rsidR="00514F57" w:rsidRPr="00D039AA" w:rsidRDefault="00D039AA" w:rsidP="00870CE6">
            <w:pPr>
              <w:widowControl w:val="0"/>
              <w:tabs>
                <w:tab w:val="left" w:pos="0"/>
              </w:tabs>
              <w:spacing w:line="240" w:lineRule="auto"/>
              <w:jc w:val="center"/>
              <w:rPr>
                <w:sz w:val="22"/>
              </w:rPr>
            </w:pPr>
            <w:r w:rsidRPr="00D039AA">
              <w:rPr>
                <w:sz w:val="22"/>
              </w:rPr>
              <w:t>60</w:t>
            </w:r>
          </w:p>
        </w:tc>
        <w:tc>
          <w:tcPr>
            <w:tcW w:w="737" w:type="dxa"/>
            <w:vAlign w:val="center"/>
          </w:tcPr>
          <w:p w14:paraId="20E41572" w14:textId="160EE7A1" w:rsidR="00514F57" w:rsidRPr="00D039AA" w:rsidRDefault="00D039AA" w:rsidP="00870CE6">
            <w:pPr>
              <w:widowControl w:val="0"/>
              <w:tabs>
                <w:tab w:val="left" w:pos="0"/>
              </w:tabs>
              <w:spacing w:line="240" w:lineRule="auto"/>
              <w:jc w:val="center"/>
              <w:rPr>
                <w:sz w:val="22"/>
              </w:rPr>
            </w:pPr>
            <w:r w:rsidRPr="00D039AA">
              <w:rPr>
                <w:sz w:val="22"/>
              </w:rPr>
              <w:t>55</w:t>
            </w:r>
          </w:p>
        </w:tc>
        <w:tc>
          <w:tcPr>
            <w:tcW w:w="738" w:type="dxa"/>
            <w:vAlign w:val="center"/>
          </w:tcPr>
          <w:p w14:paraId="69177EB8" w14:textId="13DD7E25" w:rsidR="00514F57" w:rsidRPr="00D039AA" w:rsidRDefault="00D039AA" w:rsidP="00870CE6">
            <w:pPr>
              <w:widowControl w:val="0"/>
              <w:tabs>
                <w:tab w:val="left" w:pos="0"/>
              </w:tabs>
              <w:spacing w:line="240" w:lineRule="auto"/>
              <w:jc w:val="center"/>
              <w:rPr>
                <w:sz w:val="22"/>
              </w:rPr>
            </w:pPr>
            <w:r w:rsidRPr="00D039AA">
              <w:rPr>
                <w:sz w:val="22"/>
              </w:rPr>
              <w:t>55</w:t>
            </w:r>
          </w:p>
        </w:tc>
        <w:tc>
          <w:tcPr>
            <w:tcW w:w="738" w:type="dxa"/>
            <w:vAlign w:val="center"/>
          </w:tcPr>
          <w:p w14:paraId="45653D8C" w14:textId="0E1D20BC" w:rsidR="00514F57" w:rsidRPr="00D039AA" w:rsidRDefault="00D039AA" w:rsidP="00870CE6">
            <w:pPr>
              <w:widowControl w:val="0"/>
              <w:tabs>
                <w:tab w:val="left" w:pos="0"/>
              </w:tabs>
              <w:spacing w:line="240" w:lineRule="auto"/>
              <w:jc w:val="center"/>
              <w:rPr>
                <w:sz w:val="22"/>
              </w:rPr>
            </w:pPr>
            <w:r w:rsidRPr="00D039AA">
              <w:rPr>
                <w:sz w:val="22"/>
              </w:rPr>
              <w:t>65</w:t>
            </w:r>
          </w:p>
        </w:tc>
        <w:tc>
          <w:tcPr>
            <w:tcW w:w="586" w:type="dxa"/>
            <w:vAlign w:val="center"/>
          </w:tcPr>
          <w:p w14:paraId="57F7027E" w14:textId="062B1C64" w:rsidR="00D039AA" w:rsidRPr="00D039AA" w:rsidRDefault="00D039AA" w:rsidP="00D039AA">
            <w:pPr>
              <w:widowControl w:val="0"/>
              <w:tabs>
                <w:tab w:val="left" w:pos="0"/>
              </w:tabs>
              <w:spacing w:line="240" w:lineRule="auto"/>
              <w:jc w:val="center"/>
              <w:rPr>
                <w:sz w:val="22"/>
              </w:rPr>
            </w:pPr>
            <w:r w:rsidRPr="00D039AA">
              <w:rPr>
                <w:sz w:val="22"/>
              </w:rPr>
              <w:t>75</w:t>
            </w:r>
          </w:p>
        </w:tc>
        <w:tc>
          <w:tcPr>
            <w:tcW w:w="716" w:type="dxa"/>
            <w:vAlign w:val="center"/>
          </w:tcPr>
          <w:p w14:paraId="3A27856C" w14:textId="061BC44B" w:rsidR="00514F57" w:rsidRPr="00D039AA" w:rsidRDefault="00514F57" w:rsidP="00870CE6">
            <w:pPr>
              <w:widowControl w:val="0"/>
              <w:tabs>
                <w:tab w:val="left" w:pos="0"/>
              </w:tabs>
              <w:spacing w:line="240" w:lineRule="auto"/>
              <w:jc w:val="center"/>
              <w:rPr>
                <w:sz w:val="22"/>
              </w:rPr>
            </w:pPr>
            <w:r w:rsidRPr="00D039AA">
              <w:rPr>
                <w:sz w:val="22"/>
              </w:rPr>
              <w:t>8</w:t>
            </w:r>
            <w:r w:rsidR="00D039AA" w:rsidRPr="00D039AA">
              <w:rPr>
                <w:sz w:val="22"/>
              </w:rPr>
              <w:t>0</w:t>
            </w:r>
          </w:p>
        </w:tc>
        <w:tc>
          <w:tcPr>
            <w:tcW w:w="594" w:type="dxa"/>
            <w:vAlign w:val="center"/>
          </w:tcPr>
          <w:p w14:paraId="19365E6C" w14:textId="19A7DBFF" w:rsidR="00514F57" w:rsidRPr="00D039AA" w:rsidRDefault="00D039AA" w:rsidP="00870CE6">
            <w:pPr>
              <w:widowControl w:val="0"/>
              <w:tabs>
                <w:tab w:val="left" w:pos="0"/>
              </w:tabs>
              <w:spacing w:line="240" w:lineRule="auto"/>
              <w:jc w:val="center"/>
              <w:rPr>
                <w:sz w:val="22"/>
              </w:rPr>
            </w:pPr>
            <w:r w:rsidRPr="00D039AA">
              <w:rPr>
                <w:sz w:val="22"/>
              </w:rPr>
              <w:t>85</w:t>
            </w:r>
          </w:p>
        </w:tc>
        <w:tc>
          <w:tcPr>
            <w:tcW w:w="708" w:type="dxa"/>
            <w:vAlign w:val="center"/>
          </w:tcPr>
          <w:p w14:paraId="55D11513" w14:textId="61EC1AE5" w:rsidR="00514F57" w:rsidRPr="00D039AA" w:rsidRDefault="00D039AA" w:rsidP="00870CE6">
            <w:pPr>
              <w:widowControl w:val="0"/>
              <w:tabs>
                <w:tab w:val="left" w:pos="0"/>
              </w:tabs>
              <w:spacing w:line="240" w:lineRule="auto"/>
              <w:jc w:val="center"/>
              <w:rPr>
                <w:sz w:val="22"/>
              </w:rPr>
            </w:pPr>
            <w:r w:rsidRPr="00D039AA">
              <w:rPr>
                <w:sz w:val="22"/>
              </w:rPr>
              <w:t>70</w:t>
            </w:r>
          </w:p>
        </w:tc>
      </w:tr>
    </w:tbl>
    <w:p w14:paraId="2B8F01BC" w14:textId="6B5C1750" w:rsidR="00514F57" w:rsidRPr="00327FCD" w:rsidRDefault="00514F57" w:rsidP="00870CE6">
      <w:pPr>
        <w:widowControl w:val="0"/>
        <w:tabs>
          <w:tab w:val="left" w:pos="0"/>
        </w:tabs>
        <w:spacing w:line="276" w:lineRule="auto"/>
        <w:ind w:firstLine="709"/>
      </w:pPr>
      <w:r w:rsidRPr="00327FCD">
        <w:t>Максимальная упругость водяного пара – в июле, минимальная – в январе, феврале</w:t>
      </w:r>
      <w:r w:rsidR="00327FCD" w:rsidRPr="00327FCD">
        <w:t xml:space="preserve"> и декабре</w:t>
      </w:r>
      <w:r w:rsidRPr="00327FCD">
        <w:t>. Годовой ход относительной влажности воздуха обратен годовому ходу упругости водяного пара.</w:t>
      </w:r>
    </w:p>
    <w:p w14:paraId="2842489D" w14:textId="77777777" w:rsidR="00514F57" w:rsidRPr="007852E7" w:rsidRDefault="00514F57" w:rsidP="00870CE6">
      <w:pPr>
        <w:widowControl w:val="0"/>
        <w:tabs>
          <w:tab w:val="left" w:pos="0"/>
        </w:tabs>
        <w:spacing w:line="276" w:lineRule="auto"/>
        <w:ind w:firstLine="709"/>
        <w:rPr>
          <w:i/>
          <w:iCs/>
        </w:rPr>
      </w:pPr>
      <w:r w:rsidRPr="007852E7">
        <w:rPr>
          <w:i/>
          <w:iCs/>
        </w:rPr>
        <w:lastRenderedPageBreak/>
        <w:t>Ветер</w:t>
      </w:r>
    </w:p>
    <w:p w14:paraId="4BF04DC0" w14:textId="4D570F3D" w:rsidR="007B2417" w:rsidRPr="007536A3" w:rsidRDefault="00514F57" w:rsidP="00870CE6">
      <w:pPr>
        <w:widowControl w:val="0"/>
        <w:tabs>
          <w:tab w:val="left" w:pos="0"/>
        </w:tabs>
        <w:spacing w:line="276" w:lineRule="auto"/>
        <w:ind w:firstLine="709"/>
      </w:pPr>
      <w:r w:rsidRPr="007536A3">
        <w:t xml:space="preserve">Годовой ход скорости ветра выражен ясно. Наибольшие скорости </w:t>
      </w:r>
      <w:r w:rsidR="007536A3" w:rsidRPr="007536A3">
        <w:t>в июле</w:t>
      </w:r>
      <w:r w:rsidRPr="007536A3">
        <w:t xml:space="preserve">, наименьшие </w:t>
      </w:r>
      <w:r w:rsidR="007536A3" w:rsidRPr="007536A3">
        <w:t>в феврале</w:t>
      </w:r>
      <w:r w:rsidRPr="007536A3">
        <w:t xml:space="preserve"> (табл. </w:t>
      </w:r>
      <w:r w:rsidR="007B2417" w:rsidRPr="007536A3">
        <w:t>1.</w:t>
      </w:r>
      <w:r w:rsidR="003D3C19" w:rsidRPr="007536A3">
        <w:t>4</w:t>
      </w:r>
      <w:r w:rsidRPr="007536A3">
        <w:t>).</w:t>
      </w:r>
    </w:p>
    <w:p w14:paraId="5CE3966A" w14:textId="773BD9F1" w:rsidR="00514F57" w:rsidRPr="00A9684A" w:rsidRDefault="007B2417" w:rsidP="00870CE6">
      <w:pPr>
        <w:widowControl w:val="0"/>
        <w:tabs>
          <w:tab w:val="left" w:pos="0"/>
        </w:tabs>
        <w:spacing w:before="120" w:line="276" w:lineRule="auto"/>
        <w:rPr>
          <w:rFonts w:ascii="Verdana" w:hAnsi="Verdana" w:cs="Tahoma"/>
          <w:bCs/>
          <w:color w:val="FF0000"/>
          <w:sz w:val="20"/>
        </w:rPr>
      </w:pPr>
      <w:r w:rsidRPr="003D3C19">
        <w:rPr>
          <w:rFonts w:eastAsia="Times New Roman"/>
          <w:i/>
          <w:szCs w:val="24"/>
          <w:lang w:eastAsia="ru-RU"/>
        </w:rPr>
        <w:t>Таблица 1.</w:t>
      </w:r>
      <w:r w:rsidR="003D3C19">
        <w:rPr>
          <w:rFonts w:eastAsia="Times New Roman"/>
          <w:i/>
          <w:szCs w:val="24"/>
          <w:lang w:eastAsia="ru-RU"/>
        </w:rPr>
        <w:t>4</w:t>
      </w:r>
      <w:r w:rsidRPr="003D3C19">
        <w:rPr>
          <w:rFonts w:eastAsia="Times New Roman"/>
          <w:i/>
          <w:szCs w:val="24"/>
          <w:lang w:eastAsia="ru-RU"/>
        </w:rPr>
        <w:t xml:space="preserve"> – </w:t>
      </w:r>
      <w:r w:rsidR="00514F57" w:rsidRPr="003D3C19">
        <w:rPr>
          <w:rFonts w:eastAsia="Times New Roman"/>
          <w:i/>
          <w:szCs w:val="24"/>
          <w:lang w:eastAsia="ru-RU"/>
        </w:rPr>
        <w:t>Среднемесячные вероятностные скорости ветра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915"/>
        <w:gridCol w:w="915"/>
        <w:gridCol w:w="915"/>
        <w:gridCol w:w="915"/>
        <w:gridCol w:w="909"/>
        <w:gridCol w:w="911"/>
        <w:gridCol w:w="911"/>
        <w:gridCol w:w="911"/>
        <w:gridCol w:w="911"/>
        <w:gridCol w:w="915"/>
      </w:tblGrid>
      <w:tr w:rsidR="00514F57" w:rsidRPr="00A9684A" w14:paraId="768E8160" w14:textId="77777777" w:rsidTr="00A0780E">
        <w:trPr>
          <w:tblHeader/>
        </w:trPr>
        <w:tc>
          <w:tcPr>
            <w:tcW w:w="461" w:type="pct"/>
            <w:vAlign w:val="center"/>
          </w:tcPr>
          <w:p w14:paraId="220E4E48" w14:textId="77777777" w:rsidR="00514F57" w:rsidRPr="003D3C19" w:rsidRDefault="00514F57" w:rsidP="00870CE6">
            <w:pPr>
              <w:widowControl w:val="0"/>
              <w:tabs>
                <w:tab w:val="left" w:pos="0"/>
              </w:tabs>
              <w:spacing w:line="240" w:lineRule="auto"/>
              <w:jc w:val="center"/>
              <w:rPr>
                <w:b/>
                <w:bCs/>
                <w:sz w:val="22"/>
              </w:rPr>
            </w:pPr>
            <w:r w:rsidRPr="003D3C19">
              <w:rPr>
                <w:b/>
                <w:bCs/>
                <w:sz w:val="22"/>
              </w:rPr>
              <w:t>в</w:t>
            </w:r>
          </w:p>
          <w:p w14:paraId="19DDD79B" w14:textId="77777777" w:rsidR="00514F57" w:rsidRPr="003D3C19" w:rsidRDefault="005233FF" w:rsidP="00870CE6">
            <w:pPr>
              <w:widowControl w:val="0"/>
              <w:tabs>
                <w:tab w:val="left" w:pos="0"/>
              </w:tabs>
              <w:spacing w:line="240" w:lineRule="auto"/>
              <w:jc w:val="center"/>
              <w:rPr>
                <w:b/>
                <w:bCs/>
                <w:sz w:val="22"/>
              </w:rPr>
            </w:pPr>
            <w:r w:rsidRPr="003D3C19">
              <w:rPr>
                <w:b/>
                <w:bCs/>
                <w:sz w:val="22"/>
              </w:rPr>
              <w:t>м</w:t>
            </w:r>
            <w:r w:rsidR="00514F57" w:rsidRPr="003D3C19">
              <w:rPr>
                <w:b/>
                <w:bCs/>
                <w:sz w:val="22"/>
              </w:rPr>
              <w:t>есяц</w:t>
            </w:r>
            <w:r w:rsidRPr="003D3C19">
              <w:rPr>
                <w:b/>
                <w:bCs/>
                <w:sz w:val="22"/>
              </w:rPr>
              <w:t xml:space="preserve"> (м/с)</w:t>
            </w:r>
          </w:p>
        </w:tc>
        <w:tc>
          <w:tcPr>
            <w:tcW w:w="455" w:type="pct"/>
            <w:vAlign w:val="center"/>
          </w:tcPr>
          <w:p w14:paraId="6EA518AB" w14:textId="77777777" w:rsidR="00514F57" w:rsidRPr="003D3C19" w:rsidRDefault="00514F57" w:rsidP="00870CE6">
            <w:pPr>
              <w:widowControl w:val="0"/>
              <w:tabs>
                <w:tab w:val="left" w:pos="0"/>
              </w:tabs>
              <w:spacing w:line="240" w:lineRule="auto"/>
              <w:jc w:val="center"/>
              <w:rPr>
                <w:b/>
                <w:bCs/>
                <w:sz w:val="22"/>
              </w:rPr>
            </w:pPr>
            <w:r w:rsidRPr="003D3C19">
              <w:rPr>
                <w:b/>
                <w:bCs/>
                <w:sz w:val="22"/>
              </w:rPr>
              <w:t>0-1</w:t>
            </w:r>
          </w:p>
        </w:tc>
        <w:tc>
          <w:tcPr>
            <w:tcW w:w="455" w:type="pct"/>
            <w:vAlign w:val="center"/>
          </w:tcPr>
          <w:p w14:paraId="4EB03D46" w14:textId="77777777" w:rsidR="00514F57" w:rsidRPr="003D3C19" w:rsidRDefault="00514F57" w:rsidP="00870CE6">
            <w:pPr>
              <w:widowControl w:val="0"/>
              <w:tabs>
                <w:tab w:val="left" w:pos="0"/>
              </w:tabs>
              <w:spacing w:line="240" w:lineRule="auto"/>
              <w:jc w:val="center"/>
              <w:rPr>
                <w:b/>
                <w:bCs/>
                <w:sz w:val="22"/>
              </w:rPr>
            </w:pPr>
            <w:r w:rsidRPr="003D3C19">
              <w:rPr>
                <w:b/>
                <w:bCs/>
                <w:sz w:val="22"/>
              </w:rPr>
              <w:t>2-3</w:t>
            </w:r>
          </w:p>
        </w:tc>
        <w:tc>
          <w:tcPr>
            <w:tcW w:w="455" w:type="pct"/>
            <w:vAlign w:val="center"/>
          </w:tcPr>
          <w:p w14:paraId="5A2B88A9" w14:textId="77777777" w:rsidR="00514F57" w:rsidRPr="003D3C19" w:rsidRDefault="00514F57" w:rsidP="00870CE6">
            <w:pPr>
              <w:widowControl w:val="0"/>
              <w:tabs>
                <w:tab w:val="left" w:pos="0"/>
              </w:tabs>
              <w:spacing w:line="240" w:lineRule="auto"/>
              <w:jc w:val="center"/>
              <w:rPr>
                <w:b/>
                <w:bCs/>
                <w:sz w:val="22"/>
              </w:rPr>
            </w:pPr>
            <w:r w:rsidRPr="003D3C19">
              <w:rPr>
                <w:b/>
                <w:bCs/>
                <w:sz w:val="22"/>
              </w:rPr>
              <w:t>4-5</w:t>
            </w:r>
          </w:p>
        </w:tc>
        <w:tc>
          <w:tcPr>
            <w:tcW w:w="455" w:type="pct"/>
            <w:vAlign w:val="center"/>
          </w:tcPr>
          <w:p w14:paraId="53269A41" w14:textId="77777777" w:rsidR="00514F57" w:rsidRPr="003D3C19" w:rsidRDefault="00514F57" w:rsidP="00870CE6">
            <w:pPr>
              <w:widowControl w:val="0"/>
              <w:tabs>
                <w:tab w:val="left" w:pos="0"/>
              </w:tabs>
              <w:spacing w:line="240" w:lineRule="auto"/>
              <w:jc w:val="center"/>
              <w:rPr>
                <w:b/>
                <w:bCs/>
                <w:sz w:val="22"/>
              </w:rPr>
            </w:pPr>
            <w:r w:rsidRPr="003D3C19">
              <w:rPr>
                <w:b/>
                <w:bCs/>
                <w:sz w:val="22"/>
              </w:rPr>
              <w:t>6-7</w:t>
            </w:r>
          </w:p>
        </w:tc>
        <w:tc>
          <w:tcPr>
            <w:tcW w:w="452" w:type="pct"/>
            <w:vAlign w:val="center"/>
          </w:tcPr>
          <w:p w14:paraId="0AF887CF" w14:textId="77777777" w:rsidR="00514F57" w:rsidRPr="003D3C19" w:rsidRDefault="00514F57" w:rsidP="00870CE6">
            <w:pPr>
              <w:widowControl w:val="0"/>
              <w:tabs>
                <w:tab w:val="left" w:pos="0"/>
              </w:tabs>
              <w:spacing w:line="240" w:lineRule="auto"/>
              <w:jc w:val="center"/>
              <w:rPr>
                <w:b/>
                <w:bCs/>
                <w:sz w:val="22"/>
              </w:rPr>
            </w:pPr>
            <w:r w:rsidRPr="003D3C19">
              <w:rPr>
                <w:b/>
                <w:bCs/>
                <w:sz w:val="22"/>
              </w:rPr>
              <w:t>8-9</w:t>
            </w:r>
          </w:p>
        </w:tc>
        <w:tc>
          <w:tcPr>
            <w:tcW w:w="453" w:type="pct"/>
            <w:vAlign w:val="center"/>
          </w:tcPr>
          <w:p w14:paraId="7B7EBBA8" w14:textId="77777777" w:rsidR="00514F57" w:rsidRPr="003D3C19" w:rsidRDefault="00514F57" w:rsidP="00870CE6">
            <w:pPr>
              <w:widowControl w:val="0"/>
              <w:tabs>
                <w:tab w:val="left" w:pos="0"/>
              </w:tabs>
              <w:spacing w:line="240" w:lineRule="auto"/>
              <w:jc w:val="center"/>
              <w:rPr>
                <w:b/>
                <w:bCs/>
                <w:sz w:val="22"/>
              </w:rPr>
            </w:pPr>
            <w:r w:rsidRPr="003D3C19">
              <w:rPr>
                <w:b/>
                <w:bCs/>
                <w:sz w:val="22"/>
              </w:rPr>
              <w:t>10-11</w:t>
            </w:r>
          </w:p>
        </w:tc>
        <w:tc>
          <w:tcPr>
            <w:tcW w:w="453" w:type="pct"/>
            <w:vAlign w:val="center"/>
          </w:tcPr>
          <w:p w14:paraId="47F2035B" w14:textId="77777777" w:rsidR="00514F57" w:rsidRPr="003D3C19" w:rsidRDefault="00514F57" w:rsidP="00870CE6">
            <w:pPr>
              <w:widowControl w:val="0"/>
              <w:tabs>
                <w:tab w:val="left" w:pos="0"/>
              </w:tabs>
              <w:spacing w:line="240" w:lineRule="auto"/>
              <w:jc w:val="center"/>
              <w:rPr>
                <w:b/>
                <w:bCs/>
                <w:sz w:val="22"/>
              </w:rPr>
            </w:pPr>
            <w:r w:rsidRPr="003D3C19">
              <w:rPr>
                <w:b/>
                <w:bCs/>
                <w:sz w:val="22"/>
              </w:rPr>
              <w:t>12-13</w:t>
            </w:r>
          </w:p>
        </w:tc>
        <w:tc>
          <w:tcPr>
            <w:tcW w:w="453" w:type="pct"/>
            <w:vAlign w:val="center"/>
          </w:tcPr>
          <w:p w14:paraId="2A77A67B" w14:textId="77777777" w:rsidR="00514F57" w:rsidRPr="003D3C19" w:rsidRDefault="00514F57" w:rsidP="00870CE6">
            <w:pPr>
              <w:widowControl w:val="0"/>
              <w:tabs>
                <w:tab w:val="left" w:pos="0"/>
              </w:tabs>
              <w:spacing w:line="240" w:lineRule="auto"/>
              <w:jc w:val="center"/>
              <w:rPr>
                <w:b/>
                <w:bCs/>
                <w:sz w:val="22"/>
              </w:rPr>
            </w:pPr>
            <w:r w:rsidRPr="003D3C19">
              <w:rPr>
                <w:b/>
                <w:bCs/>
                <w:sz w:val="22"/>
              </w:rPr>
              <w:t>14-15</w:t>
            </w:r>
          </w:p>
        </w:tc>
        <w:tc>
          <w:tcPr>
            <w:tcW w:w="453" w:type="pct"/>
            <w:vAlign w:val="center"/>
          </w:tcPr>
          <w:p w14:paraId="4B3A9027" w14:textId="77777777" w:rsidR="00514F57" w:rsidRPr="003D3C19" w:rsidRDefault="00514F57" w:rsidP="00870CE6">
            <w:pPr>
              <w:widowControl w:val="0"/>
              <w:tabs>
                <w:tab w:val="left" w:pos="0"/>
              </w:tabs>
              <w:spacing w:line="240" w:lineRule="auto"/>
              <w:jc w:val="center"/>
              <w:rPr>
                <w:b/>
                <w:bCs/>
                <w:sz w:val="22"/>
              </w:rPr>
            </w:pPr>
            <w:r w:rsidRPr="003D3C19">
              <w:rPr>
                <w:b/>
                <w:bCs/>
                <w:sz w:val="22"/>
              </w:rPr>
              <w:t>16-17</w:t>
            </w:r>
          </w:p>
        </w:tc>
        <w:tc>
          <w:tcPr>
            <w:tcW w:w="455" w:type="pct"/>
            <w:vAlign w:val="center"/>
          </w:tcPr>
          <w:p w14:paraId="20B90F59" w14:textId="77777777" w:rsidR="00514F57" w:rsidRPr="003D3C19" w:rsidRDefault="00514F57" w:rsidP="00870CE6">
            <w:pPr>
              <w:widowControl w:val="0"/>
              <w:tabs>
                <w:tab w:val="left" w:pos="0"/>
              </w:tabs>
              <w:spacing w:line="240" w:lineRule="auto"/>
              <w:jc w:val="center"/>
              <w:rPr>
                <w:b/>
                <w:bCs/>
                <w:sz w:val="22"/>
              </w:rPr>
            </w:pPr>
            <w:r w:rsidRPr="003D3C19">
              <w:rPr>
                <w:b/>
                <w:bCs/>
                <w:sz w:val="22"/>
              </w:rPr>
              <w:t>18-20</w:t>
            </w:r>
          </w:p>
        </w:tc>
      </w:tr>
      <w:tr w:rsidR="00514F57" w:rsidRPr="00A9684A" w14:paraId="396311AD" w14:textId="77777777" w:rsidTr="005233FF">
        <w:tc>
          <w:tcPr>
            <w:tcW w:w="461" w:type="pct"/>
          </w:tcPr>
          <w:p w14:paraId="54063AFB" w14:textId="77777777" w:rsidR="00514F57" w:rsidRPr="003D3C19" w:rsidRDefault="00514F57" w:rsidP="00870CE6">
            <w:pPr>
              <w:widowControl w:val="0"/>
              <w:tabs>
                <w:tab w:val="left" w:pos="0"/>
              </w:tabs>
              <w:spacing w:line="240" w:lineRule="auto"/>
              <w:jc w:val="center"/>
              <w:rPr>
                <w:sz w:val="22"/>
              </w:rPr>
            </w:pPr>
            <w:r w:rsidRPr="003D3C19">
              <w:rPr>
                <w:sz w:val="22"/>
              </w:rPr>
              <w:t>I</w:t>
            </w:r>
          </w:p>
        </w:tc>
        <w:tc>
          <w:tcPr>
            <w:tcW w:w="455" w:type="pct"/>
          </w:tcPr>
          <w:p w14:paraId="0E1199CF" w14:textId="77777777" w:rsidR="00514F57" w:rsidRPr="00A9684A" w:rsidRDefault="00514F57" w:rsidP="00870CE6">
            <w:pPr>
              <w:widowControl w:val="0"/>
              <w:tabs>
                <w:tab w:val="left" w:pos="0"/>
              </w:tabs>
              <w:spacing w:line="240" w:lineRule="auto"/>
              <w:jc w:val="center"/>
              <w:rPr>
                <w:color w:val="FF0000"/>
                <w:sz w:val="22"/>
              </w:rPr>
            </w:pPr>
            <w:r w:rsidRPr="003D3C19">
              <w:rPr>
                <w:sz w:val="22"/>
              </w:rPr>
              <w:t>18,9</w:t>
            </w:r>
          </w:p>
        </w:tc>
        <w:tc>
          <w:tcPr>
            <w:tcW w:w="455" w:type="pct"/>
          </w:tcPr>
          <w:p w14:paraId="54465FE2" w14:textId="08EB3877" w:rsidR="00514F57" w:rsidRPr="003D3C19" w:rsidRDefault="003D3C19" w:rsidP="00870CE6">
            <w:pPr>
              <w:widowControl w:val="0"/>
              <w:tabs>
                <w:tab w:val="left" w:pos="0"/>
              </w:tabs>
              <w:spacing w:line="240" w:lineRule="auto"/>
              <w:jc w:val="center"/>
              <w:rPr>
                <w:sz w:val="22"/>
              </w:rPr>
            </w:pPr>
            <w:r>
              <w:rPr>
                <w:sz w:val="22"/>
              </w:rPr>
              <w:t>24,4</w:t>
            </w:r>
          </w:p>
        </w:tc>
        <w:tc>
          <w:tcPr>
            <w:tcW w:w="455" w:type="pct"/>
          </w:tcPr>
          <w:p w14:paraId="2AD93818" w14:textId="4C34E25D" w:rsidR="00514F57" w:rsidRPr="003D3C19" w:rsidRDefault="003D3C19" w:rsidP="00870CE6">
            <w:pPr>
              <w:widowControl w:val="0"/>
              <w:tabs>
                <w:tab w:val="left" w:pos="0"/>
              </w:tabs>
              <w:spacing w:line="240" w:lineRule="auto"/>
              <w:jc w:val="center"/>
              <w:rPr>
                <w:sz w:val="22"/>
              </w:rPr>
            </w:pPr>
            <w:r>
              <w:rPr>
                <w:sz w:val="22"/>
              </w:rPr>
              <w:t>28,1</w:t>
            </w:r>
          </w:p>
        </w:tc>
        <w:tc>
          <w:tcPr>
            <w:tcW w:w="455" w:type="pct"/>
          </w:tcPr>
          <w:p w14:paraId="6A49C622" w14:textId="37E508CA" w:rsidR="00514F57" w:rsidRPr="003D3C19" w:rsidRDefault="003D3C19" w:rsidP="00870CE6">
            <w:pPr>
              <w:widowControl w:val="0"/>
              <w:tabs>
                <w:tab w:val="left" w:pos="0"/>
              </w:tabs>
              <w:spacing w:line="240" w:lineRule="auto"/>
              <w:jc w:val="center"/>
              <w:rPr>
                <w:sz w:val="22"/>
              </w:rPr>
            </w:pPr>
            <w:r>
              <w:rPr>
                <w:sz w:val="22"/>
              </w:rPr>
              <w:t>14,7</w:t>
            </w:r>
          </w:p>
        </w:tc>
        <w:tc>
          <w:tcPr>
            <w:tcW w:w="452" w:type="pct"/>
          </w:tcPr>
          <w:p w14:paraId="2B430941" w14:textId="0C7FDA1E" w:rsidR="00514F57" w:rsidRPr="003D3C19" w:rsidRDefault="003D3C19" w:rsidP="00870CE6">
            <w:pPr>
              <w:widowControl w:val="0"/>
              <w:tabs>
                <w:tab w:val="left" w:pos="0"/>
              </w:tabs>
              <w:spacing w:line="240" w:lineRule="auto"/>
              <w:jc w:val="center"/>
              <w:rPr>
                <w:sz w:val="22"/>
              </w:rPr>
            </w:pPr>
            <w:r>
              <w:rPr>
                <w:sz w:val="22"/>
              </w:rPr>
              <w:t>6,9</w:t>
            </w:r>
          </w:p>
        </w:tc>
        <w:tc>
          <w:tcPr>
            <w:tcW w:w="453" w:type="pct"/>
          </w:tcPr>
          <w:p w14:paraId="45C6C29A" w14:textId="25C96020" w:rsidR="00514F57" w:rsidRPr="003D3C19" w:rsidRDefault="003D3C19" w:rsidP="00870CE6">
            <w:pPr>
              <w:widowControl w:val="0"/>
              <w:tabs>
                <w:tab w:val="left" w:pos="0"/>
              </w:tabs>
              <w:spacing w:line="240" w:lineRule="auto"/>
              <w:jc w:val="center"/>
              <w:rPr>
                <w:sz w:val="22"/>
              </w:rPr>
            </w:pPr>
            <w:r>
              <w:rPr>
                <w:sz w:val="22"/>
              </w:rPr>
              <w:t>3,2</w:t>
            </w:r>
          </w:p>
        </w:tc>
        <w:tc>
          <w:tcPr>
            <w:tcW w:w="453" w:type="pct"/>
          </w:tcPr>
          <w:p w14:paraId="75246C6D" w14:textId="2B3F0CB1" w:rsidR="00514F57" w:rsidRPr="003D3C19" w:rsidRDefault="003D3C19" w:rsidP="00870CE6">
            <w:pPr>
              <w:widowControl w:val="0"/>
              <w:tabs>
                <w:tab w:val="left" w:pos="0"/>
              </w:tabs>
              <w:spacing w:line="240" w:lineRule="auto"/>
              <w:jc w:val="center"/>
              <w:rPr>
                <w:sz w:val="22"/>
              </w:rPr>
            </w:pPr>
            <w:r>
              <w:rPr>
                <w:sz w:val="22"/>
              </w:rPr>
              <w:t>1,8</w:t>
            </w:r>
          </w:p>
        </w:tc>
        <w:tc>
          <w:tcPr>
            <w:tcW w:w="453" w:type="pct"/>
          </w:tcPr>
          <w:p w14:paraId="116093AD" w14:textId="0C95961D" w:rsidR="00514F57" w:rsidRPr="003D3C19" w:rsidRDefault="003D3C19" w:rsidP="00870CE6">
            <w:pPr>
              <w:widowControl w:val="0"/>
              <w:tabs>
                <w:tab w:val="left" w:pos="0"/>
              </w:tabs>
              <w:spacing w:line="240" w:lineRule="auto"/>
              <w:jc w:val="center"/>
              <w:rPr>
                <w:sz w:val="22"/>
              </w:rPr>
            </w:pPr>
            <w:r>
              <w:rPr>
                <w:sz w:val="22"/>
              </w:rPr>
              <w:t>0,3</w:t>
            </w:r>
          </w:p>
        </w:tc>
        <w:tc>
          <w:tcPr>
            <w:tcW w:w="453" w:type="pct"/>
          </w:tcPr>
          <w:p w14:paraId="410E13E9" w14:textId="45E8BD9F" w:rsidR="00514F57" w:rsidRPr="003D3C19" w:rsidRDefault="003D3C19" w:rsidP="00870CE6">
            <w:pPr>
              <w:widowControl w:val="0"/>
              <w:tabs>
                <w:tab w:val="left" w:pos="0"/>
              </w:tabs>
              <w:spacing w:line="240" w:lineRule="auto"/>
              <w:jc w:val="center"/>
              <w:rPr>
                <w:sz w:val="22"/>
              </w:rPr>
            </w:pPr>
            <w:r>
              <w:rPr>
                <w:sz w:val="22"/>
              </w:rPr>
              <w:t>0,1</w:t>
            </w:r>
          </w:p>
        </w:tc>
        <w:tc>
          <w:tcPr>
            <w:tcW w:w="455" w:type="pct"/>
          </w:tcPr>
          <w:p w14:paraId="541EB719" w14:textId="5D2A9961" w:rsidR="00514F57" w:rsidRPr="0009152F" w:rsidRDefault="007536A3" w:rsidP="00870CE6">
            <w:pPr>
              <w:widowControl w:val="0"/>
              <w:tabs>
                <w:tab w:val="left" w:pos="0"/>
              </w:tabs>
              <w:spacing w:line="240" w:lineRule="auto"/>
              <w:jc w:val="center"/>
              <w:rPr>
                <w:sz w:val="22"/>
              </w:rPr>
            </w:pPr>
            <w:r>
              <w:rPr>
                <w:sz w:val="22"/>
              </w:rPr>
              <w:t>0,1</w:t>
            </w:r>
          </w:p>
        </w:tc>
      </w:tr>
      <w:tr w:rsidR="007536A3" w:rsidRPr="00A9684A" w14:paraId="3FEE5A28" w14:textId="77777777" w:rsidTr="005233FF">
        <w:tc>
          <w:tcPr>
            <w:tcW w:w="461" w:type="pct"/>
          </w:tcPr>
          <w:p w14:paraId="28A9DA4A" w14:textId="77777777" w:rsidR="007536A3" w:rsidRPr="003D3C19" w:rsidRDefault="007536A3" w:rsidP="007536A3">
            <w:pPr>
              <w:widowControl w:val="0"/>
              <w:tabs>
                <w:tab w:val="left" w:pos="0"/>
              </w:tabs>
              <w:spacing w:line="240" w:lineRule="auto"/>
              <w:jc w:val="center"/>
              <w:rPr>
                <w:sz w:val="22"/>
              </w:rPr>
            </w:pPr>
            <w:r w:rsidRPr="003D3C19">
              <w:rPr>
                <w:sz w:val="22"/>
              </w:rPr>
              <w:t>II</w:t>
            </w:r>
          </w:p>
        </w:tc>
        <w:tc>
          <w:tcPr>
            <w:tcW w:w="455" w:type="pct"/>
          </w:tcPr>
          <w:p w14:paraId="17280474" w14:textId="31B37A24" w:rsidR="007536A3" w:rsidRPr="003D3C19" w:rsidRDefault="007536A3" w:rsidP="007536A3">
            <w:pPr>
              <w:widowControl w:val="0"/>
              <w:tabs>
                <w:tab w:val="left" w:pos="0"/>
              </w:tabs>
              <w:spacing w:line="240" w:lineRule="auto"/>
              <w:jc w:val="center"/>
              <w:rPr>
                <w:sz w:val="22"/>
              </w:rPr>
            </w:pPr>
            <w:r w:rsidRPr="003D3C19">
              <w:rPr>
                <w:sz w:val="22"/>
              </w:rPr>
              <w:t>18,0</w:t>
            </w:r>
          </w:p>
        </w:tc>
        <w:tc>
          <w:tcPr>
            <w:tcW w:w="455" w:type="pct"/>
          </w:tcPr>
          <w:p w14:paraId="753F9920" w14:textId="4FFF1F81" w:rsidR="007536A3" w:rsidRPr="003D3C19" w:rsidRDefault="007536A3" w:rsidP="007536A3">
            <w:pPr>
              <w:widowControl w:val="0"/>
              <w:tabs>
                <w:tab w:val="left" w:pos="0"/>
              </w:tabs>
              <w:spacing w:line="240" w:lineRule="auto"/>
              <w:jc w:val="center"/>
              <w:rPr>
                <w:sz w:val="22"/>
              </w:rPr>
            </w:pPr>
            <w:r>
              <w:rPr>
                <w:sz w:val="22"/>
              </w:rPr>
              <w:t>27,0</w:t>
            </w:r>
          </w:p>
        </w:tc>
        <w:tc>
          <w:tcPr>
            <w:tcW w:w="455" w:type="pct"/>
          </w:tcPr>
          <w:p w14:paraId="23E2494D" w14:textId="15A0AAA2" w:rsidR="007536A3" w:rsidRPr="003D3C19" w:rsidRDefault="007536A3" w:rsidP="007536A3">
            <w:pPr>
              <w:widowControl w:val="0"/>
              <w:tabs>
                <w:tab w:val="left" w:pos="0"/>
              </w:tabs>
              <w:spacing w:line="240" w:lineRule="auto"/>
              <w:jc w:val="center"/>
              <w:rPr>
                <w:sz w:val="22"/>
              </w:rPr>
            </w:pPr>
            <w:r>
              <w:rPr>
                <w:sz w:val="22"/>
              </w:rPr>
              <w:t>25,4</w:t>
            </w:r>
          </w:p>
        </w:tc>
        <w:tc>
          <w:tcPr>
            <w:tcW w:w="455" w:type="pct"/>
          </w:tcPr>
          <w:p w14:paraId="3B22DF5F" w14:textId="74F3CC19" w:rsidR="007536A3" w:rsidRPr="003D3C19" w:rsidRDefault="007536A3" w:rsidP="007536A3">
            <w:pPr>
              <w:widowControl w:val="0"/>
              <w:tabs>
                <w:tab w:val="left" w:pos="0"/>
              </w:tabs>
              <w:spacing w:line="240" w:lineRule="auto"/>
              <w:jc w:val="center"/>
              <w:rPr>
                <w:sz w:val="22"/>
              </w:rPr>
            </w:pPr>
            <w:r>
              <w:rPr>
                <w:sz w:val="22"/>
              </w:rPr>
              <w:t>14,6</w:t>
            </w:r>
          </w:p>
        </w:tc>
        <w:tc>
          <w:tcPr>
            <w:tcW w:w="452" w:type="pct"/>
          </w:tcPr>
          <w:p w14:paraId="43E01588" w14:textId="2A182ABE" w:rsidR="007536A3" w:rsidRPr="003D3C19" w:rsidRDefault="007536A3" w:rsidP="007536A3">
            <w:pPr>
              <w:widowControl w:val="0"/>
              <w:tabs>
                <w:tab w:val="left" w:pos="0"/>
              </w:tabs>
              <w:spacing w:line="240" w:lineRule="auto"/>
              <w:jc w:val="center"/>
              <w:rPr>
                <w:sz w:val="22"/>
              </w:rPr>
            </w:pPr>
            <w:r>
              <w:rPr>
                <w:sz w:val="22"/>
              </w:rPr>
              <w:t>7,5</w:t>
            </w:r>
          </w:p>
        </w:tc>
        <w:tc>
          <w:tcPr>
            <w:tcW w:w="453" w:type="pct"/>
          </w:tcPr>
          <w:p w14:paraId="06A6C9F7" w14:textId="20308751" w:rsidR="007536A3" w:rsidRPr="003D3C19" w:rsidRDefault="007536A3" w:rsidP="007536A3">
            <w:pPr>
              <w:widowControl w:val="0"/>
              <w:tabs>
                <w:tab w:val="left" w:pos="0"/>
              </w:tabs>
              <w:spacing w:line="240" w:lineRule="auto"/>
              <w:jc w:val="center"/>
              <w:rPr>
                <w:sz w:val="22"/>
              </w:rPr>
            </w:pPr>
            <w:r>
              <w:rPr>
                <w:sz w:val="22"/>
              </w:rPr>
              <w:t>3,8</w:t>
            </w:r>
          </w:p>
        </w:tc>
        <w:tc>
          <w:tcPr>
            <w:tcW w:w="453" w:type="pct"/>
          </w:tcPr>
          <w:p w14:paraId="479ECE1D" w14:textId="446BCD98" w:rsidR="007536A3" w:rsidRPr="003D3C19" w:rsidRDefault="007536A3" w:rsidP="007536A3">
            <w:pPr>
              <w:widowControl w:val="0"/>
              <w:tabs>
                <w:tab w:val="left" w:pos="0"/>
              </w:tabs>
              <w:spacing w:line="240" w:lineRule="auto"/>
              <w:jc w:val="center"/>
              <w:rPr>
                <w:sz w:val="22"/>
              </w:rPr>
            </w:pPr>
            <w:r>
              <w:rPr>
                <w:sz w:val="22"/>
              </w:rPr>
              <w:t>1,6</w:t>
            </w:r>
          </w:p>
        </w:tc>
        <w:tc>
          <w:tcPr>
            <w:tcW w:w="453" w:type="pct"/>
          </w:tcPr>
          <w:p w14:paraId="32561005" w14:textId="61FEC6AC" w:rsidR="007536A3" w:rsidRPr="003D3C19" w:rsidRDefault="007536A3" w:rsidP="007536A3">
            <w:pPr>
              <w:widowControl w:val="0"/>
              <w:tabs>
                <w:tab w:val="left" w:pos="0"/>
              </w:tabs>
              <w:spacing w:line="240" w:lineRule="auto"/>
              <w:jc w:val="center"/>
              <w:rPr>
                <w:sz w:val="22"/>
              </w:rPr>
            </w:pPr>
            <w:r>
              <w:rPr>
                <w:sz w:val="22"/>
              </w:rPr>
              <w:t>1,0</w:t>
            </w:r>
          </w:p>
        </w:tc>
        <w:tc>
          <w:tcPr>
            <w:tcW w:w="453" w:type="pct"/>
          </w:tcPr>
          <w:p w14:paraId="2AB14F5B" w14:textId="5397BB79" w:rsidR="007536A3" w:rsidRPr="003D3C19" w:rsidRDefault="007536A3" w:rsidP="007536A3">
            <w:pPr>
              <w:widowControl w:val="0"/>
              <w:tabs>
                <w:tab w:val="left" w:pos="0"/>
              </w:tabs>
              <w:spacing w:line="240" w:lineRule="auto"/>
              <w:jc w:val="center"/>
              <w:rPr>
                <w:sz w:val="22"/>
              </w:rPr>
            </w:pPr>
            <w:r>
              <w:rPr>
                <w:sz w:val="22"/>
              </w:rPr>
              <w:t>0,3</w:t>
            </w:r>
          </w:p>
        </w:tc>
        <w:tc>
          <w:tcPr>
            <w:tcW w:w="455" w:type="pct"/>
          </w:tcPr>
          <w:p w14:paraId="6F3E3118" w14:textId="46620E97" w:rsidR="007536A3" w:rsidRPr="0009152F" w:rsidRDefault="007536A3" w:rsidP="007536A3">
            <w:pPr>
              <w:widowControl w:val="0"/>
              <w:tabs>
                <w:tab w:val="left" w:pos="0"/>
              </w:tabs>
              <w:spacing w:line="240" w:lineRule="auto"/>
              <w:jc w:val="center"/>
              <w:rPr>
                <w:sz w:val="22"/>
              </w:rPr>
            </w:pPr>
            <w:r w:rsidRPr="008603A0">
              <w:rPr>
                <w:sz w:val="22"/>
              </w:rPr>
              <w:t>0,1</w:t>
            </w:r>
          </w:p>
        </w:tc>
      </w:tr>
      <w:tr w:rsidR="007536A3" w:rsidRPr="00A9684A" w14:paraId="37335834" w14:textId="77777777" w:rsidTr="005233FF">
        <w:tc>
          <w:tcPr>
            <w:tcW w:w="461" w:type="pct"/>
          </w:tcPr>
          <w:p w14:paraId="360594DC" w14:textId="77777777" w:rsidR="007536A3" w:rsidRPr="003D3C19" w:rsidRDefault="007536A3" w:rsidP="007536A3">
            <w:pPr>
              <w:widowControl w:val="0"/>
              <w:tabs>
                <w:tab w:val="left" w:pos="0"/>
              </w:tabs>
              <w:spacing w:line="240" w:lineRule="auto"/>
              <w:jc w:val="center"/>
              <w:rPr>
                <w:sz w:val="22"/>
              </w:rPr>
            </w:pPr>
            <w:r w:rsidRPr="003D3C19">
              <w:rPr>
                <w:sz w:val="22"/>
              </w:rPr>
              <w:t>III</w:t>
            </w:r>
          </w:p>
        </w:tc>
        <w:tc>
          <w:tcPr>
            <w:tcW w:w="455" w:type="pct"/>
          </w:tcPr>
          <w:p w14:paraId="0F2C9E15" w14:textId="7CF5780E" w:rsidR="007536A3" w:rsidRPr="003D3C19" w:rsidRDefault="007536A3" w:rsidP="007536A3">
            <w:pPr>
              <w:widowControl w:val="0"/>
              <w:tabs>
                <w:tab w:val="left" w:pos="0"/>
              </w:tabs>
              <w:spacing w:line="240" w:lineRule="auto"/>
              <w:jc w:val="center"/>
              <w:rPr>
                <w:sz w:val="22"/>
              </w:rPr>
            </w:pPr>
            <w:r w:rsidRPr="003D3C19">
              <w:rPr>
                <w:sz w:val="22"/>
              </w:rPr>
              <w:t>21,8</w:t>
            </w:r>
          </w:p>
        </w:tc>
        <w:tc>
          <w:tcPr>
            <w:tcW w:w="455" w:type="pct"/>
          </w:tcPr>
          <w:p w14:paraId="3DB93D28" w14:textId="47E8F3BF" w:rsidR="007536A3" w:rsidRPr="003D3C19" w:rsidRDefault="007536A3" w:rsidP="007536A3">
            <w:pPr>
              <w:widowControl w:val="0"/>
              <w:tabs>
                <w:tab w:val="left" w:pos="0"/>
              </w:tabs>
              <w:spacing w:line="240" w:lineRule="auto"/>
              <w:jc w:val="center"/>
              <w:rPr>
                <w:sz w:val="22"/>
              </w:rPr>
            </w:pPr>
            <w:r>
              <w:rPr>
                <w:sz w:val="22"/>
              </w:rPr>
              <w:t>27,5</w:t>
            </w:r>
          </w:p>
        </w:tc>
        <w:tc>
          <w:tcPr>
            <w:tcW w:w="455" w:type="pct"/>
          </w:tcPr>
          <w:p w14:paraId="066C03D9" w14:textId="624CB5D4" w:rsidR="007536A3" w:rsidRPr="003D3C19" w:rsidRDefault="007536A3" w:rsidP="007536A3">
            <w:pPr>
              <w:widowControl w:val="0"/>
              <w:tabs>
                <w:tab w:val="left" w:pos="0"/>
              </w:tabs>
              <w:spacing w:line="240" w:lineRule="auto"/>
              <w:jc w:val="center"/>
              <w:rPr>
                <w:sz w:val="22"/>
              </w:rPr>
            </w:pPr>
            <w:r>
              <w:rPr>
                <w:sz w:val="22"/>
              </w:rPr>
              <w:t>24,3</w:t>
            </w:r>
          </w:p>
        </w:tc>
        <w:tc>
          <w:tcPr>
            <w:tcW w:w="455" w:type="pct"/>
          </w:tcPr>
          <w:p w14:paraId="78DC46EA" w14:textId="08AC2E95" w:rsidR="007536A3" w:rsidRPr="003D3C19" w:rsidRDefault="007536A3" w:rsidP="007536A3">
            <w:pPr>
              <w:widowControl w:val="0"/>
              <w:tabs>
                <w:tab w:val="left" w:pos="0"/>
              </w:tabs>
              <w:spacing w:line="240" w:lineRule="auto"/>
              <w:jc w:val="center"/>
              <w:rPr>
                <w:sz w:val="22"/>
              </w:rPr>
            </w:pPr>
            <w:r>
              <w:rPr>
                <w:sz w:val="22"/>
              </w:rPr>
              <w:t>14,0</w:t>
            </w:r>
          </w:p>
        </w:tc>
        <w:tc>
          <w:tcPr>
            <w:tcW w:w="452" w:type="pct"/>
          </w:tcPr>
          <w:p w14:paraId="359969DB" w14:textId="540492EA" w:rsidR="007536A3" w:rsidRPr="003D3C19" w:rsidRDefault="007536A3" w:rsidP="007536A3">
            <w:pPr>
              <w:widowControl w:val="0"/>
              <w:tabs>
                <w:tab w:val="left" w:pos="0"/>
              </w:tabs>
              <w:spacing w:line="240" w:lineRule="auto"/>
              <w:jc w:val="center"/>
              <w:rPr>
                <w:sz w:val="22"/>
              </w:rPr>
            </w:pPr>
            <w:r>
              <w:rPr>
                <w:sz w:val="22"/>
              </w:rPr>
              <w:t>6,4</w:t>
            </w:r>
          </w:p>
        </w:tc>
        <w:tc>
          <w:tcPr>
            <w:tcW w:w="453" w:type="pct"/>
          </w:tcPr>
          <w:p w14:paraId="597ED14C" w14:textId="75ACB752" w:rsidR="007536A3" w:rsidRPr="003D3C19" w:rsidRDefault="007536A3" w:rsidP="007536A3">
            <w:pPr>
              <w:widowControl w:val="0"/>
              <w:tabs>
                <w:tab w:val="left" w:pos="0"/>
              </w:tabs>
              <w:spacing w:line="240" w:lineRule="auto"/>
              <w:jc w:val="center"/>
              <w:rPr>
                <w:sz w:val="22"/>
              </w:rPr>
            </w:pPr>
            <w:r>
              <w:rPr>
                <w:sz w:val="22"/>
              </w:rPr>
              <w:t>3,0</w:t>
            </w:r>
          </w:p>
        </w:tc>
        <w:tc>
          <w:tcPr>
            <w:tcW w:w="453" w:type="pct"/>
          </w:tcPr>
          <w:p w14:paraId="7130292C" w14:textId="72FDDF06" w:rsidR="007536A3" w:rsidRPr="003D3C19" w:rsidRDefault="007536A3" w:rsidP="007536A3">
            <w:pPr>
              <w:widowControl w:val="0"/>
              <w:tabs>
                <w:tab w:val="left" w:pos="0"/>
              </w:tabs>
              <w:spacing w:line="240" w:lineRule="auto"/>
              <w:jc w:val="center"/>
              <w:rPr>
                <w:sz w:val="22"/>
              </w:rPr>
            </w:pPr>
            <w:r>
              <w:rPr>
                <w:sz w:val="22"/>
              </w:rPr>
              <w:t>1,8</w:t>
            </w:r>
          </w:p>
        </w:tc>
        <w:tc>
          <w:tcPr>
            <w:tcW w:w="453" w:type="pct"/>
          </w:tcPr>
          <w:p w14:paraId="5FA871A5" w14:textId="2DC90E47" w:rsidR="007536A3" w:rsidRPr="003D3C19" w:rsidRDefault="007536A3" w:rsidP="007536A3">
            <w:pPr>
              <w:widowControl w:val="0"/>
              <w:tabs>
                <w:tab w:val="left" w:pos="0"/>
              </w:tabs>
              <w:spacing w:line="240" w:lineRule="auto"/>
              <w:jc w:val="center"/>
              <w:rPr>
                <w:sz w:val="22"/>
              </w:rPr>
            </w:pPr>
            <w:r>
              <w:rPr>
                <w:sz w:val="22"/>
              </w:rPr>
              <w:t>0,9</w:t>
            </w:r>
          </w:p>
        </w:tc>
        <w:tc>
          <w:tcPr>
            <w:tcW w:w="453" w:type="pct"/>
          </w:tcPr>
          <w:p w14:paraId="5C1CC019" w14:textId="6FFEA283" w:rsidR="007536A3" w:rsidRPr="003D3C19" w:rsidRDefault="007536A3" w:rsidP="007536A3">
            <w:pPr>
              <w:widowControl w:val="0"/>
              <w:tabs>
                <w:tab w:val="left" w:pos="0"/>
              </w:tabs>
              <w:spacing w:line="240" w:lineRule="auto"/>
              <w:jc w:val="center"/>
              <w:rPr>
                <w:sz w:val="22"/>
              </w:rPr>
            </w:pPr>
            <w:r>
              <w:rPr>
                <w:sz w:val="22"/>
              </w:rPr>
              <w:t>0,2</w:t>
            </w:r>
          </w:p>
        </w:tc>
        <w:tc>
          <w:tcPr>
            <w:tcW w:w="455" w:type="pct"/>
          </w:tcPr>
          <w:p w14:paraId="56027445" w14:textId="3AD6A2AE" w:rsidR="007536A3" w:rsidRPr="0009152F" w:rsidRDefault="007536A3" w:rsidP="007536A3">
            <w:pPr>
              <w:widowControl w:val="0"/>
              <w:tabs>
                <w:tab w:val="left" w:pos="0"/>
              </w:tabs>
              <w:spacing w:line="240" w:lineRule="auto"/>
              <w:jc w:val="center"/>
              <w:rPr>
                <w:sz w:val="22"/>
              </w:rPr>
            </w:pPr>
            <w:r w:rsidRPr="008603A0">
              <w:rPr>
                <w:sz w:val="22"/>
              </w:rPr>
              <w:t>0,1</w:t>
            </w:r>
          </w:p>
        </w:tc>
      </w:tr>
      <w:tr w:rsidR="00514F57" w:rsidRPr="00A9684A" w14:paraId="0C073374" w14:textId="77777777" w:rsidTr="005233FF">
        <w:tc>
          <w:tcPr>
            <w:tcW w:w="461" w:type="pct"/>
          </w:tcPr>
          <w:p w14:paraId="47CB9443" w14:textId="77777777" w:rsidR="00514F57" w:rsidRPr="003D3C19" w:rsidRDefault="00514F57" w:rsidP="00870CE6">
            <w:pPr>
              <w:widowControl w:val="0"/>
              <w:tabs>
                <w:tab w:val="left" w:pos="0"/>
              </w:tabs>
              <w:spacing w:line="240" w:lineRule="auto"/>
              <w:jc w:val="center"/>
              <w:rPr>
                <w:sz w:val="22"/>
              </w:rPr>
            </w:pPr>
            <w:r w:rsidRPr="003D3C19">
              <w:rPr>
                <w:sz w:val="22"/>
              </w:rPr>
              <w:t>IV</w:t>
            </w:r>
          </w:p>
        </w:tc>
        <w:tc>
          <w:tcPr>
            <w:tcW w:w="455" w:type="pct"/>
          </w:tcPr>
          <w:p w14:paraId="6803B238" w14:textId="0BC87C9F" w:rsidR="00514F57" w:rsidRPr="003D3C19" w:rsidRDefault="003D3C19" w:rsidP="00870CE6">
            <w:pPr>
              <w:widowControl w:val="0"/>
              <w:tabs>
                <w:tab w:val="left" w:pos="0"/>
              </w:tabs>
              <w:spacing w:line="240" w:lineRule="auto"/>
              <w:jc w:val="center"/>
              <w:rPr>
                <w:sz w:val="22"/>
              </w:rPr>
            </w:pPr>
            <w:r w:rsidRPr="003D3C19">
              <w:rPr>
                <w:sz w:val="22"/>
              </w:rPr>
              <w:t>25,5</w:t>
            </w:r>
          </w:p>
        </w:tc>
        <w:tc>
          <w:tcPr>
            <w:tcW w:w="455" w:type="pct"/>
          </w:tcPr>
          <w:p w14:paraId="70D8ED0D" w14:textId="46256D2D" w:rsidR="00514F57" w:rsidRPr="003D3C19" w:rsidRDefault="003D3C19" w:rsidP="00870CE6">
            <w:pPr>
              <w:widowControl w:val="0"/>
              <w:tabs>
                <w:tab w:val="left" w:pos="0"/>
              </w:tabs>
              <w:spacing w:line="240" w:lineRule="auto"/>
              <w:jc w:val="center"/>
              <w:rPr>
                <w:sz w:val="22"/>
              </w:rPr>
            </w:pPr>
            <w:r>
              <w:rPr>
                <w:sz w:val="22"/>
              </w:rPr>
              <w:t>29,0</w:t>
            </w:r>
          </w:p>
        </w:tc>
        <w:tc>
          <w:tcPr>
            <w:tcW w:w="455" w:type="pct"/>
          </w:tcPr>
          <w:p w14:paraId="4D0AFC57" w14:textId="3655CA9B" w:rsidR="00514F57" w:rsidRPr="003D3C19" w:rsidRDefault="003D3C19" w:rsidP="00870CE6">
            <w:pPr>
              <w:widowControl w:val="0"/>
              <w:tabs>
                <w:tab w:val="left" w:pos="0"/>
              </w:tabs>
              <w:spacing w:line="240" w:lineRule="auto"/>
              <w:jc w:val="center"/>
              <w:rPr>
                <w:sz w:val="22"/>
              </w:rPr>
            </w:pPr>
            <w:r>
              <w:rPr>
                <w:sz w:val="22"/>
              </w:rPr>
              <w:t>23,0</w:t>
            </w:r>
          </w:p>
        </w:tc>
        <w:tc>
          <w:tcPr>
            <w:tcW w:w="455" w:type="pct"/>
          </w:tcPr>
          <w:p w14:paraId="397F6FBF" w14:textId="597E6677" w:rsidR="00514F57" w:rsidRPr="003D3C19" w:rsidRDefault="003D3C19" w:rsidP="00870CE6">
            <w:pPr>
              <w:widowControl w:val="0"/>
              <w:tabs>
                <w:tab w:val="left" w:pos="0"/>
              </w:tabs>
              <w:spacing w:line="240" w:lineRule="auto"/>
              <w:jc w:val="center"/>
              <w:rPr>
                <w:sz w:val="22"/>
              </w:rPr>
            </w:pPr>
            <w:r>
              <w:rPr>
                <w:sz w:val="22"/>
              </w:rPr>
              <w:t>11,8</w:t>
            </w:r>
          </w:p>
        </w:tc>
        <w:tc>
          <w:tcPr>
            <w:tcW w:w="452" w:type="pct"/>
          </w:tcPr>
          <w:p w14:paraId="68EEB991" w14:textId="783783BC" w:rsidR="00514F57" w:rsidRPr="003D3C19" w:rsidRDefault="003D3C19" w:rsidP="00870CE6">
            <w:pPr>
              <w:widowControl w:val="0"/>
              <w:tabs>
                <w:tab w:val="left" w:pos="0"/>
              </w:tabs>
              <w:spacing w:line="240" w:lineRule="auto"/>
              <w:jc w:val="center"/>
              <w:rPr>
                <w:sz w:val="22"/>
              </w:rPr>
            </w:pPr>
            <w:r>
              <w:rPr>
                <w:sz w:val="22"/>
              </w:rPr>
              <w:t>4,6</w:t>
            </w:r>
          </w:p>
        </w:tc>
        <w:tc>
          <w:tcPr>
            <w:tcW w:w="453" w:type="pct"/>
          </w:tcPr>
          <w:p w14:paraId="2951DEF2" w14:textId="1175C38E" w:rsidR="00514F57" w:rsidRPr="003D3C19" w:rsidRDefault="003D3C19" w:rsidP="00870CE6">
            <w:pPr>
              <w:widowControl w:val="0"/>
              <w:tabs>
                <w:tab w:val="left" w:pos="0"/>
              </w:tabs>
              <w:spacing w:line="240" w:lineRule="auto"/>
              <w:jc w:val="center"/>
              <w:rPr>
                <w:sz w:val="22"/>
              </w:rPr>
            </w:pPr>
            <w:r>
              <w:rPr>
                <w:sz w:val="22"/>
              </w:rPr>
              <w:t>3,0</w:t>
            </w:r>
          </w:p>
        </w:tc>
        <w:tc>
          <w:tcPr>
            <w:tcW w:w="453" w:type="pct"/>
          </w:tcPr>
          <w:p w14:paraId="44E2B9A3" w14:textId="6161A612" w:rsidR="00514F57" w:rsidRPr="003D3C19" w:rsidRDefault="003D3C19" w:rsidP="00870CE6">
            <w:pPr>
              <w:widowControl w:val="0"/>
              <w:tabs>
                <w:tab w:val="left" w:pos="0"/>
              </w:tabs>
              <w:spacing w:line="240" w:lineRule="auto"/>
              <w:jc w:val="center"/>
              <w:rPr>
                <w:sz w:val="22"/>
              </w:rPr>
            </w:pPr>
            <w:r>
              <w:rPr>
                <w:sz w:val="22"/>
              </w:rPr>
              <w:t>1,3</w:t>
            </w:r>
          </w:p>
        </w:tc>
        <w:tc>
          <w:tcPr>
            <w:tcW w:w="453" w:type="pct"/>
          </w:tcPr>
          <w:p w14:paraId="48F8863E" w14:textId="6A75A601" w:rsidR="00514F57" w:rsidRPr="003D3C19" w:rsidRDefault="003D3C19" w:rsidP="00870CE6">
            <w:pPr>
              <w:widowControl w:val="0"/>
              <w:tabs>
                <w:tab w:val="left" w:pos="0"/>
              </w:tabs>
              <w:spacing w:line="240" w:lineRule="auto"/>
              <w:jc w:val="center"/>
              <w:rPr>
                <w:sz w:val="22"/>
              </w:rPr>
            </w:pPr>
            <w:r>
              <w:rPr>
                <w:sz w:val="22"/>
              </w:rPr>
              <w:t>1,2</w:t>
            </w:r>
          </w:p>
        </w:tc>
        <w:tc>
          <w:tcPr>
            <w:tcW w:w="453" w:type="pct"/>
          </w:tcPr>
          <w:p w14:paraId="0142E52C" w14:textId="356F8DBC" w:rsidR="00514F57" w:rsidRPr="003D3C19" w:rsidRDefault="003D3C19" w:rsidP="00870CE6">
            <w:pPr>
              <w:widowControl w:val="0"/>
              <w:tabs>
                <w:tab w:val="left" w:pos="0"/>
              </w:tabs>
              <w:spacing w:line="240" w:lineRule="auto"/>
              <w:jc w:val="center"/>
              <w:rPr>
                <w:sz w:val="22"/>
              </w:rPr>
            </w:pPr>
            <w:r>
              <w:rPr>
                <w:sz w:val="22"/>
              </w:rPr>
              <w:t>0,4</w:t>
            </w:r>
          </w:p>
        </w:tc>
        <w:tc>
          <w:tcPr>
            <w:tcW w:w="455" w:type="pct"/>
          </w:tcPr>
          <w:p w14:paraId="7E5E8AFE" w14:textId="4FAA4FBD" w:rsidR="00514F57" w:rsidRPr="0009152F" w:rsidRDefault="007536A3" w:rsidP="00870CE6">
            <w:pPr>
              <w:widowControl w:val="0"/>
              <w:tabs>
                <w:tab w:val="left" w:pos="0"/>
              </w:tabs>
              <w:spacing w:line="240" w:lineRule="auto"/>
              <w:jc w:val="center"/>
              <w:rPr>
                <w:sz w:val="22"/>
              </w:rPr>
            </w:pPr>
            <w:r>
              <w:rPr>
                <w:sz w:val="22"/>
              </w:rPr>
              <w:t>0,2</w:t>
            </w:r>
          </w:p>
        </w:tc>
      </w:tr>
      <w:tr w:rsidR="00514F57" w:rsidRPr="00A9684A" w14:paraId="5A189666" w14:textId="77777777" w:rsidTr="005233FF">
        <w:tc>
          <w:tcPr>
            <w:tcW w:w="461" w:type="pct"/>
          </w:tcPr>
          <w:p w14:paraId="0B4DADDA" w14:textId="77777777" w:rsidR="00514F57" w:rsidRPr="003D3C19" w:rsidRDefault="00514F57" w:rsidP="00870CE6">
            <w:pPr>
              <w:widowControl w:val="0"/>
              <w:tabs>
                <w:tab w:val="left" w:pos="0"/>
              </w:tabs>
              <w:spacing w:line="240" w:lineRule="auto"/>
              <w:jc w:val="center"/>
              <w:rPr>
                <w:sz w:val="22"/>
              </w:rPr>
            </w:pPr>
            <w:r w:rsidRPr="003D3C19">
              <w:rPr>
                <w:sz w:val="22"/>
              </w:rPr>
              <w:t>V</w:t>
            </w:r>
          </w:p>
        </w:tc>
        <w:tc>
          <w:tcPr>
            <w:tcW w:w="455" w:type="pct"/>
          </w:tcPr>
          <w:p w14:paraId="3E134D53" w14:textId="5B0B0341" w:rsidR="00514F57" w:rsidRPr="003D3C19" w:rsidRDefault="003D3C19" w:rsidP="00870CE6">
            <w:pPr>
              <w:widowControl w:val="0"/>
              <w:tabs>
                <w:tab w:val="left" w:pos="0"/>
              </w:tabs>
              <w:spacing w:line="240" w:lineRule="auto"/>
              <w:jc w:val="center"/>
              <w:rPr>
                <w:sz w:val="22"/>
              </w:rPr>
            </w:pPr>
            <w:r w:rsidRPr="003D3C19">
              <w:rPr>
                <w:sz w:val="22"/>
              </w:rPr>
              <w:t>25,5</w:t>
            </w:r>
          </w:p>
        </w:tc>
        <w:tc>
          <w:tcPr>
            <w:tcW w:w="455" w:type="pct"/>
          </w:tcPr>
          <w:p w14:paraId="058A4DC9" w14:textId="7314EBDB" w:rsidR="00514F57" w:rsidRPr="003D3C19" w:rsidRDefault="003D3C19" w:rsidP="00870CE6">
            <w:pPr>
              <w:widowControl w:val="0"/>
              <w:tabs>
                <w:tab w:val="left" w:pos="0"/>
              </w:tabs>
              <w:spacing w:line="240" w:lineRule="auto"/>
              <w:jc w:val="center"/>
              <w:rPr>
                <w:sz w:val="22"/>
              </w:rPr>
            </w:pPr>
            <w:r>
              <w:rPr>
                <w:sz w:val="22"/>
              </w:rPr>
              <w:t>29,0</w:t>
            </w:r>
          </w:p>
        </w:tc>
        <w:tc>
          <w:tcPr>
            <w:tcW w:w="455" w:type="pct"/>
          </w:tcPr>
          <w:p w14:paraId="25D6C953" w14:textId="4809093C" w:rsidR="00514F57" w:rsidRPr="003D3C19" w:rsidRDefault="003D3C19" w:rsidP="00870CE6">
            <w:pPr>
              <w:widowControl w:val="0"/>
              <w:tabs>
                <w:tab w:val="left" w:pos="0"/>
              </w:tabs>
              <w:spacing w:line="240" w:lineRule="auto"/>
              <w:jc w:val="center"/>
              <w:rPr>
                <w:sz w:val="22"/>
              </w:rPr>
            </w:pPr>
            <w:r>
              <w:rPr>
                <w:sz w:val="22"/>
              </w:rPr>
              <w:t>23,0</w:t>
            </w:r>
          </w:p>
        </w:tc>
        <w:tc>
          <w:tcPr>
            <w:tcW w:w="455" w:type="pct"/>
          </w:tcPr>
          <w:p w14:paraId="3BF63C8F" w14:textId="77E6995B" w:rsidR="00514F57" w:rsidRPr="003D3C19" w:rsidRDefault="003D3C19" w:rsidP="00870CE6">
            <w:pPr>
              <w:widowControl w:val="0"/>
              <w:tabs>
                <w:tab w:val="left" w:pos="0"/>
              </w:tabs>
              <w:spacing w:line="240" w:lineRule="auto"/>
              <w:jc w:val="center"/>
              <w:rPr>
                <w:sz w:val="22"/>
              </w:rPr>
            </w:pPr>
            <w:r>
              <w:rPr>
                <w:sz w:val="22"/>
              </w:rPr>
              <w:t>11,8</w:t>
            </w:r>
          </w:p>
        </w:tc>
        <w:tc>
          <w:tcPr>
            <w:tcW w:w="452" w:type="pct"/>
          </w:tcPr>
          <w:p w14:paraId="707E17C2" w14:textId="37F2E09E" w:rsidR="00514F57" w:rsidRPr="003D3C19" w:rsidRDefault="003D3C19" w:rsidP="00870CE6">
            <w:pPr>
              <w:widowControl w:val="0"/>
              <w:tabs>
                <w:tab w:val="left" w:pos="0"/>
              </w:tabs>
              <w:spacing w:line="240" w:lineRule="auto"/>
              <w:jc w:val="center"/>
              <w:rPr>
                <w:sz w:val="22"/>
              </w:rPr>
            </w:pPr>
            <w:r>
              <w:rPr>
                <w:sz w:val="22"/>
              </w:rPr>
              <w:t>4,6</w:t>
            </w:r>
          </w:p>
        </w:tc>
        <w:tc>
          <w:tcPr>
            <w:tcW w:w="453" w:type="pct"/>
          </w:tcPr>
          <w:p w14:paraId="30625734" w14:textId="732CF8DF" w:rsidR="00514F57" w:rsidRPr="003D3C19" w:rsidRDefault="003D3C19" w:rsidP="00870CE6">
            <w:pPr>
              <w:widowControl w:val="0"/>
              <w:tabs>
                <w:tab w:val="left" w:pos="0"/>
              </w:tabs>
              <w:spacing w:line="240" w:lineRule="auto"/>
              <w:jc w:val="center"/>
              <w:rPr>
                <w:sz w:val="22"/>
              </w:rPr>
            </w:pPr>
            <w:r>
              <w:rPr>
                <w:sz w:val="22"/>
              </w:rPr>
              <w:t>3,0</w:t>
            </w:r>
          </w:p>
        </w:tc>
        <w:tc>
          <w:tcPr>
            <w:tcW w:w="453" w:type="pct"/>
          </w:tcPr>
          <w:p w14:paraId="47B824C1" w14:textId="6A992951" w:rsidR="00514F57" w:rsidRPr="003D3C19" w:rsidRDefault="003D3C19" w:rsidP="00870CE6">
            <w:pPr>
              <w:widowControl w:val="0"/>
              <w:tabs>
                <w:tab w:val="left" w:pos="0"/>
              </w:tabs>
              <w:spacing w:line="240" w:lineRule="auto"/>
              <w:jc w:val="center"/>
              <w:rPr>
                <w:sz w:val="22"/>
              </w:rPr>
            </w:pPr>
            <w:r>
              <w:rPr>
                <w:sz w:val="22"/>
              </w:rPr>
              <w:t>1,3</w:t>
            </w:r>
          </w:p>
        </w:tc>
        <w:tc>
          <w:tcPr>
            <w:tcW w:w="453" w:type="pct"/>
          </w:tcPr>
          <w:p w14:paraId="7E66E929" w14:textId="3DABEB5D" w:rsidR="00514F57" w:rsidRPr="003D3C19" w:rsidRDefault="003D3C19" w:rsidP="00870CE6">
            <w:pPr>
              <w:widowControl w:val="0"/>
              <w:tabs>
                <w:tab w:val="left" w:pos="0"/>
              </w:tabs>
              <w:spacing w:line="240" w:lineRule="auto"/>
              <w:jc w:val="center"/>
              <w:rPr>
                <w:sz w:val="22"/>
              </w:rPr>
            </w:pPr>
            <w:r>
              <w:rPr>
                <w:sz w:val="22"/>
              </w:rPr>
              <w:t>1,2</w:t>
            </w:r>
          </w:p>
        </w:tc>
        <w:tc>
          <w:tcPr>
            <w:tcW w:w="453" w:type="pct"/>
          </w:tcPr>
          <w:p w14:paraId="4D0BBD0F" w14:textId="538F1001" w:rsidR="00514F57" w:rsidRPr="003D3C19" w:rsidRDefault="003D3C19" w:rsidP="00870CE6">
            <w:pPr>
              <w:widowControl w:val="0"/>
              <w:tabs>
                <w:tab w:val="left" w:pos="0"/>
              </w:tabs>
              <w:spacing w:line="240" w:lineRule="auto"/>
              <w:jc w:val="center"/>
              <w:rPr>
                <w:sz w:val="22"/>
              </w:rPr>
            </w:pPr>
            <w:r>
              <w:rPr>
                <w:sz w:val="22"/>
              </w:rPr>
              <w:t>0,4</w:t>
            </w:r>
          </w:p>
        </w:tc>
        <w:tc>
          <w:tcPr>
            <w:tcW w:w="455" w:type="pct"/>
          </w:tcPr>
          <w:p w14:paraId="5660C955" w14:textId="2845EEB3" w:rsidR="00514F57" w:rsidRPr="0009152F" w:rsidRDefault="007536A3" w:rsidP="00870CE6">
            <w:pPr>
              <w:widowControl w:val="0"/>
              <w:tabs>
                <w:tab w:val="left" w:pos="0"/>
              </w:tabs>
              <w:spacing w:line="240" w:lineRule="auto"/>
              <w:jc w:val="center"/>
              <w:rPr>
                <w:sz w:val="22"/>
              </w:rPr>
            </w:pPr>
            <w:r>
              <w:rPr>
                <w:sz w:val="22"/>
              </w:rPr>
              <w:t>0,2</w:t>
            </w:r>
          </w:p>
        </w:tc>
      </w:tr>
      <w:tr w:rsidR="00514F57" w:rsidRPr="00A9684A" w14:paraId="0F91786F" w14:textId="77777777" w:rsidTr="005233FF">
        <w:tc>
          <w:tcPr>
            <w:tcW w:w="461" w:type="pct"/>
          </w:tcPr>
          <w:p w14:paraId="7C4E9CB2" w14:textId="77777777" w:rsidR="00514F57" w:rsidRPr="003D3C19" w:rsidRDefault="00514F57" w:rsidP="00870CE6">
            <w:pPr>
              <w:widowControl w:val="0"/>
              <w:tabs>
                <w:tab w:val="left" w:pos="0"/>
              </w:tabs>
              <w:spacing w:line="240" w:lineRule="auto"/>
              <w:jc w:val="center"/>
              <w:rPr>
                <w:sz w:val="22"/>
              </w:rPr>
            </w:pPr>
            <w:r w:rsidRPr="003D3C19">
              <w:rPr>
                <w:sz w:val="22"/>
              </w:rPr>
              <w:t>VI</w:t>
            </w:r>
          </w:p>
        </w:tc>
        <w:tc>
          <w:tcPr>
            <w:tcW w:w="455" w:type="pct"/>
          </w:tcPr>
          <w:p w14:paraId="6EDE4A1A" w14:textId="4240AC01" w:rsidR="00514F57" w:rsidRPr="003D3C19" w:rsidRDefault="003D3C19" w:rsidP="00870CE6">
            <w:pPr>
              <w:widowControl w:val="0"/>
              <w:tabs>
                <w:tab w:val="left" w:pos="0"/>
              </w:tabs>
              <w:spacing w:line="240" w:lineRule="auto"/>
              <w:jc w:val="center"/>
              <w:rPr>
                <w:sz w:val="22"/>
              </w:rPr>
            </w:pPr>
            <w:r w:rsidRPr="003D3C19">
              <w:rPr>
                <w:sz w:val="22"/>
              </w:rPr>
              <w:t>25,1</w:t>
            </w:r>
          </w:p>
        </w:tc>
        <w:tc>
          <w:tcPr>
            <w:tcW w:w="455" w:type="pct"/>
          </w:tcPr>
          <w:p w14:paraId="60CDC7F2" w14:textId="3593868A" w:rsidR="00514F57" w:rsidRPr="003D3C19" w:rsidRDefault="003D3C19" w:rsidP="00870CE6">
            <w:pPr>
              <w:widowControl w:val="0"/>
              <w:tabs>
                <w:tab w:val="left" w:pos="0"/>
              </w:tabs>
              <w:spacing w:line="240" w:lineRule="auto"/>
              <w:jc w:val="center"/>
              <w:rPr>
                <w:sz w:val="22"/>
              </w:rPr>
            </w:pPr>
            <w:r>
              <w:rPr>
                <w:sz w:val="22"/>
              </w:rPr>
              <w:t>31,2</w:t>
            </w:r>
          </w:p>
        </w:tc>
        <w:tc>
          <w:tcPr>
            <w:tcW w:w="455" w:type="pct"/>
          </w:tcPr>
          <w:p w14:paraId="517C7C89" w14:textId="6F1C4339" w:rsidR="00514F57" w:rsidRPr="003D3C19" w:rsidRDefault="003D3C19" w:rsidP="00870CE6">
            <w:pPr>
              <w:widowControl w:val="0"/>
              <w:tabs>
                <w:tab w:val="left" w:pos="0"/>
              </w:tabs>
              <w:spacing w:line="240" w:lineRule="auto"/>
              <w:jc w:val="center"/>
              <w:rPr>
                <w:sz w:val="22"/>
              </w:rPr>
            </w:pPr>
            <w:r>
              <w:rPr>
                <w:sz w:val="22"/>
              </w:rPr>
              <w:t>23,4</w:t>
            </w:r>
          </w:p>
        </w:tc>
        <w:tc>
          <w:tcPr>
            <w:tcW w:w="455" w:type="pct"/>
          </w:tcPr>
          <w:p w14:paraId="2FC263A5" w14:textId="30094092" w:rsidR="00514F57" w:rsidRPr="003D3C19" w:rsidRDefault="003D3C19" w:rsidP="00870CE6">
            <w:pPr>
              <w:widowControl w:val="0"/>
              <w:tabs>
                <w:tab w:val="left" w:pos="0"/>
              </w:tabs>
              <w:spacing w:line="240" w:lineRule="auto"/>
              <w:jc w:val="center"/>
              <w:rPr>
                <w:sz w:val="22"/>
              </w:rPr>
            </w:pPr>
            <w:r>
              <w:rPr>
                <w:sz w:val="22"/>
              </w:rPr>
              <w:t>8,0</w:t>
            </w:r>
          </w:p>
        </w:tc>
        <w:tc>
          <w:tcPr>
            <w:tcW w:w="452" w:type="pct"/>
          </w:tcPr>
          <w:p w14:paraId="4F757C8B" w14:textId="1BAA559E" w:rsidR="00514F57" w:rsidRPr="003D3C19" w:rsidRDefault="003D3C19" w:rsidP="00870CE6">
            <w:pPr>
              <w:widowControl w:val="0"/>
              <w:tabs>
                <w:tab w:val="left" w:pos="0"/>
              </w:tabs>
              <w:spacing w:line="240" w:lineRule="auto"/>
              <w:jc w:val="center"/>
              <w:rPr>
                <w:sz w:val="22"/>
              </w:rPr>
            </w:pPr>
            <w:r>
              <w:rPr>
                <w:sz w:val="22"/>
              </w:rPr>
              <w:t>4,0</w:t>
            </w:r>
          </w:p>
        </w:tc>
        <w:tc>
          <w:tcPr>
            <w:tcW w:w="453" w:type="pct"/>
          </w:tcPr>
          <w:p w14:paraId="6937C4E6" w14:textId="31DC23A1" w:rsidR="00514F57" w:rsidRPr="003D3C19" w:rsidRDefault="003D3C19" w:rsidP="00870CE6">
            <w:pPr>
              <w:widowControl w:val="0"/>
              <w:tabs>
                <w:tab w:val="left" w:pos="0"/>
              </w:tabs>
              <w:spacing w:line="240" w:lineRule="auto"/>
              <w:jc w:val="center"/>
              <w:rPr>
                <w:sz w:val="22"/>
              </w:rPr>
            </w:pPr>
            <w:r>
              <w:rPr>
                <w:sz w:val="22"/>
              </w:rPr>
              <w:t>2,1</w:t>
            </w:r>
          </w:p>
        </w:tc>
        <w:tc>
          <w:tcPr>
            <w:tcW w:w="453" w:type="pct"/>
          </w:tcPr>
          <w:p w14:paraId="1B8994AE" w14:textId="2F54F9A3" w:rsidR="00514F57" w:rsidRPr="003D3C19" w:rsidRDefault="003D3C19" w:rsidP="00870CE6">
            <w:pPr>
              <w:widowControl w:val="0"/>
              <w:tabs>
                <w:tab w:val="left" w:pos="0"/>
              </w:tabs>
              <w:spacing w:line="240" w:lineRule="auto"/>
              <w:jc w:val="center"/>
              <w:rPr>
                <w:sz w:val="22"/>
              </w:rPr>
            </w:pPr>
            <w:r>
              <w:rPr>
                <w:sz w:val="22"/>
              </w:rPr>
              <w:t>1,2</w:t>
            </w:r>
          </w:p>
        </w:tc>
        <w:tc>
          <w:tcPr>
            <w:tcW w:w="453" w:type="pct"/>
          </w:tcPr>
          <w:p w14:paraId="0819AAFC" w14:textId="14C86FA6" w:rsidR="00514F57" w:rsidRPr="003D3C19" w:rsidRDefault="003D3C19" w:rsidP="00870CE6">
            <w:pPr>
              <w:widowControl w:val="0"/>
              <w:tabs>
                <w:tab w:val="left" w:pos="0"/>
              </w:tabs>
              <w:spacing w:line="240" w:lineRule="auto"/>
              <w:jc w:val="center"/>
              <w:rPr>
                <w:sz w:val="22"/>
              </w:rPr>
            </w:pPr>
            <w:r>
              <w:rPr>
                <w:sz w:val="22"/>
              </w:rPr>
              <w:t>0,7</w:t>
            </w:r>
          </w:p>
        </w:tc>
        <w:tc>
          <w:tcPr>
            <w:tcW w:w="453" w:type="pct"/>
          </w:tcPr>
          <w:p w14:paraId="5BC13BDE" w14:textId="4DFF5CEE" w:rsidR="00514F57" w:rsidRPr="003D3C19" w:rsidRDefault="003D3C19" w:rsidP="00870CE6">
            <w:pPr>
              <w:widowControl w:val="0"/>
              <w:tabs>
                <w:tab w:val="left" w:pos="0"/>
              </w:tabs>
              <w:spacing w:line="240" w:lineRule="auto"/>
              <w:jc w:val="center"/>
              <w:rPr>
                <w:sz w:val="22"/>
              </w:rPr>
            </w:pPr>
            <w:r>
              <w:rPr>
                <w:sz w:val="22"/>
              </w:rPr>
              <w:t>0,2</w:t>
            </w:r>
          </w:p>
        </w:tc>
        <w:tc>
          <w:tcPr>
            <w:tcW w:w="455" w:type="pct"/>
          </w:tcPr>
          <w:p w14:paraId="1F22A7F1" w14:textId="1DE3178E" w:rsidR="00514F57" w:rsidRPr="0009152F" w:rsidRDefault="007536A3" w:rsidP="00870CE6">
            <w:pPr>
              <w:widowControl w:val="0"/>
              <w:tabs>
                <w:tab w:val="left" w:pos="0"/>
              </w:tabs>
              <w:spacing w:line="240" w:lineRule="auto"/>
              <w:jc w:val="center"/>
              <w:rPr>
                <w:sz w:val="22"/>
              </w:rPr>
            </w:pPr>
            <w:r>
              <w:rPr>
                <w:sz w:val="22"/>
              </w:rPr>
              <w:t>0,1</w:t>
            </w:r>
          </w:p>
        </w:tc>
      </w:tr>
      <w:tr w:rsidR="00514F57" w:rsidRPr="00A9684A" w14:paraId="28B47716" w14:textId="77777777" w:rsidTr="005233FF">
        <w:tc>
          <w:tcPr>
            <w:tcW w:w="461" w:type="pct"/>
          </w:tcPr>
          <w:p w14:paraId="5AC5F06C" w14:textId="77777777" w:rsidR="00514F57" w:rsidRPr="003D3C19" w:rsidRDefault="00514F57" w:rsidP="00870CE6">
            <w:pPr>
              <w:widowControl w:val="0"/>
              <w:tabs>
                <w:tab w:val="left" w:pos="0"/>
              </w:tabs>
              <w:spacing w:line="240" w:lineRule="auto"/>
              <w:jc w:val="center"/>
              <w:rPr>
                <w:sz w:val="22"/>
              </w:rPr>
            </w:pPr>
            <w:r w:rsidRPr="003D3C19">
              <w:rPr>
                <w:sz w:val="22"/>
              </w:rPr>
              <w:t>VII</w:t>
            </w:r>
          </w:p>
        </w:tc>
        <w:tc>
          <w:tcPr>
            <w:tcW w:w="455" w:type="pct"/>
          </w:tcPr>
          <w:p w14:paraId="76A53E9D" w14:textId="5814CF2E" w:rsidR="00514F57" w:rsidRPr="003D3C19" w:rsidRDefault="003D3C19" w:rsidP="00870CE6">
            <w:pPr>
              <w:widowControl w:val="0"/>
              <w:tabs>
                <w:tab w:val="left" w:pos="0"/>
              </w:tabs>
              <w:spacing w:line="240" w:lineRule="auto"/>
              <w:jc w:val="center"/>
              <w:rPr>
                <w:sz w:val="22"/>
              </w:rPr>
            </w:pPr>
            <w:r w:rsidRPr="003D3C19">
              <w:rPr>
                <w:sz w:val="22"/>
              </w:rPr>
              <w:t>31,7</w:t>
            </w:r>
          </w:p>
        </w:tc>
        <w:tc>
          <w:tcPr>
            <w:tcW w:w="455" w:type="pct"/>
          </w:tcPr>
          <w:p w14:paraId="3C601601" w14:textId="1514E92C" w:rsidR="00514F57" w:rsidRPr="003D3C19" w:rsidRDefault="003D3C19" w:rsidP="00870CE6">
            <w:pPr>
              <w:widowControl w:val="0"/>
              <w:tabs>
                <w:tab w:val="left" w:pos="0"/>
              </w:tabs>
              <w:spacing w:line="240" w:lineRule="auto"/>
              <w:jc w:val="center"/>
              <w:rPr>
                <w:sz w:val="22"/>
              </w:rPr>
            </w:pPr>
            <w:r>
              <w:rPr>
                <w:sz w:val="22"/>
              </w:rPr>
              <w:t>31,4</w:t>
            </w:r>
          </w:p>
        </w:tc>
        <w:tc>
          <w:tcPr>
            <w:tcW w:w="455" w:type="pct"/>
          </w:tcPr>
          <w:p w14:paraId="4D38FFB3" w14:textId="231F515E" w:rsidR="00514F57" w:rsidRPr="003D3C19" w:rsidRDefault="003D3C19" w:rsidP="00870CE6">
            <w:pPr>
              <w:widowControl w:val="0"/>
              <w:tabs>
                <w:tab w:val="left" w:pos="0"/>
              </w:tabs>
              <w:spacing w:line="240" w:lineRule="auto"/>
              <w:jc w:val="center"/>
              <w:rPr>
                <w:sz w:val="22"/>
              </w:rPr>
            </w:pPr>
            <w:r>
              <w:rPr>
                <w:sz w:val="22"/>
              </w:rPr>
              <w:t>23,4</w:t>
            </w:r>
          </w:p>
        </w:tc>
        <w:tc>
          <w:tcPr>
            <w:tcW w:w="455" w:type="pct"/>
          </w:tcPr>
          <w:p w14:paraId="1EB65FFA" w14:textId="4FD2C540" w:rsidR="00514F57" w:rsidRPr="003D3C19" w:rsidRDefault="003D3C19" w:rsidP="00870CE6">
            <w:pPr>
              <w:widowControl w:val="0"/>
              <w:tabs>
                <w:tab w:val="left" w:pos="0"/>
              </w:tabs>
              <w:spacing w:line="240" w:lineRule="auto"/>
              <w:jc w:val="center"/>
              <w:rPr>
                <w:sz w:val="22"/>
              </w:rPr>
            </w:pPr>
            <w:r>
              <w:rPr>
                <w:sz w:val="22"/>
              </w:rPr>
              <w:t>8,0</w:t>
            </w:r>
          </w:p>
        </w:tc>
        <w:tc>
          <w:tcPr>
            <w:tcW w:w="452" w:type="pct"/>
          </w:tcPr>
          <w:p w14:paraId="558CCD84" w14:textId="3F6A7D02" w:rsidR="00514F57" w:rsidRPr="003D3C19" w:rsidRDefault="003D3C19" w:rsidP="00870CE6">
            <w:pPr>
              <w:widowControl w:val="0"/>
              <w:tabs>
                <w:tab w:val="left" w:pos="0"/>
              </w:tabs>
              <w:spacing w:line="240" w:lineRule="auto"/>
              <w:jc w:val="center"/>
              <w:rPr>
                <w:sz w:val="22"/>
              </w:rPr>
            </w:pPr>
            <w:r>
              <w:rPr>
                <w:sz w:val="22"/>
              </w:rPr>
              <w:t>2,3</w:t>
            </w:r>
          </w:p>
        </w:tc>
        <w:tc>
          <w:tcPr>
            <w:tcW w:w="453" w:type="pct"/>
          </w:tcPr>
          <w:p w14:paraId="15B516AD" w14:textId="6EE700D4" w:rsidR="00514F57" w:rsidRPr="003D3C19" w:rsidRDefault="003D3C19" w:rsidP="00870CE6">
            <w:pPr>
              <w:widowControl w:val="0"/>
              <w:tabs>
                <w:tab w:val="left" w:pos="0"/>
              </w:tabs>
              <w:spacing w:line="240" w:lineRule="auto"/>
              <w:jc w:val="center"/>
              <w:rPr>
                <w:sz w:val="22"/>
              </w:rPr>
            </w:pPr>
            <w:r>
              <w:rPr>
                <w:sz w:val="22"/>
              </w:rPr>
              <w:t>2,0</w:t>
            </w:r>
          </w:p>
        </w:tc>
        <w:tc>
          <w:tcPr>
            <w:tcW w:w="453" w:type="pct"/>
          </w:tcPr>
          <w:p w14:paraId="5F339687" w14:textId="1ACAEB9E" w:rsidR="00514F57" w:rsidRPr="003D3C19" w:rsidRDefault="003D3C19" w:rsidP="00870CE6">
            <w:pPr>
              <w:widowControl w:val="0"/>
              <w:tabs>
                <w:tab w:val="left" w:pos="0"/>
              </w:tabs>
              <w:spacing w:line="240" w:lineRule="auto"/>
              <w:jc w:val="center"/>
              <w:rPr>
                <w:sz w:val="22"/>
              </w:rPr>
            </w:pPr>
            <w:r>
              <w:rPr>
                <w:sz w:val="22"/>
              </w:rPr>
              <w:t>0,7</w:t>
            </w:r>
          </w:p>
        </w:tc>
        <w:tc>
          <w:tcPr>
            <w:tcW w:w="453" w:type="pct"/>
          </w:tcPr>
          <w:p w14:paraId="5922B546" w14:textId="0BD3F4A7" w:rsidR="00514F57" w:rsidRPr="003D3C19" w:rsidRDefault="003D3C19" w:rsidP="00870CE6">
            <w:pPr>
              <w:widowControl w:val="0"/>
              <w:tabs>
                <w:tab w:val="left" w:pos="0"/>
              </w:tabs>
              <w:spacing w:line="240" w:lineRule="auto"/>
              <w:jc w:val="center"/>
              <w:rPr>
                <w:sz w:val="22"/>
              </w:rPr>
            </w:pPr>
            <w:r>
              <w:rPr>
                <w:sz w:val="22"/>
              </w:rPr>
              <w:t>0,2</w:t>
            </w:r>
          </w:p>
        </w:tc>
        <w:tc>
          <w:tcPr>
            <w:tcW w:w="453" w:type="pct"/>
          </w:tcPr>
          <w:p w14:paraId="23911E6A" w14:textId="49864577" w:rsidR="00514F57" w:rsidRPr="003D3C19" w:rsidRDefault="003D3C19" w:rsidP="00870CE6">
            <w:pPr>
              <w:widowControl w:val="0"/>
              <w:tabs>
                <w:tab w:val="left" w:pos="0"/>
              </w:tabs>
              <w:spacing w:line="240" w:lineRule="auto"/>
              <w:jc w:val="center"/>
              <w:rPr>
                <w:sz w:val="22"/>
              </w:rPr>
            </w:pPr>
            <w:r>
              <w:rPr>
                <w:sz w:val="22"/>
              </w:rPr>
              <w:t>0,1</w:t>
            </w:r>
          </w:p>
        </w:tc>
        <w:tc>
          <w:tcPr>
            <w:tcW w:w="455" w:type="pct"/>
          </w:tcPr>
          <w:p w14:paraId="11489623" w14:textId="2C0B63DA" w:rsidR="00514F57" w:rsidRPr="0009152F" w:rsidRDefault="007536A3" w:rsidP="00870CE6">
            <w:pPr>
              <w:widowControl w:val="0"/>
              <w:tabs>
                <w:tab w:val="left" w:pos="0"/>
              </w:tabs>
              <w:spacing w:line="240" w:lineRule="auto"/>
              <w:jc w:val="center"/>
              <w:rPr>
                <w:sz w:val="22"/>
              </w:rPr>
            </w:pPr>
            <w:r>
              <w:rPr>
                <w:sz w:val="22"/>
              </w:rPr>
              <w:t>-</w:t>
            </w:r>
          </w:p>
        </w:tc>
      </w:tr>
      <w:tr w:rsidR="007536A3" w:rsidRPr="00A9684A" w14:paraId="60732240" w14:textId="77777777" w:rsidTr="005233FF">
        <w:tc>
          <w:tcPr>
            <w:tcW w:w="461" w:type="pct"/>
          </w:tcPr>
          <w:p w14:paraId="2E494D93" w14:textId="77777777" w:rsidR="007536A3" w:rsidRPr="003D3C19" w:rsidRDefault="007536A3" w:rsidP="007536A3">
            <w:pPr>
              <w:widowControl w:val="0"/>
              <w:tabs>
                <w:tab w:val="left" w:pos="0"/>
              </w:tabs>
              <w:spacing w:line="240" w:lineRule="auto"/>
              <w:jc w:val="center"/>
              <w:rPr>
                <w:sz w:val="22"/>
              </w:rPr>
            </w:pPr>
            <w:r w:rsidRPr="003D3C19">
              <w:rPr>
                <w:sz w:val="22"/>
              </w:rPr>
              <w:t>VIII</w:t>
            </w:r>
          </w:p>
        </w:tc>
        <w:tc>
          <w:tcPr>
            <w:tcW w:w="455" w:type="pct"/>
          </w:tcPr>
          <w:p w14:paraId="4D31DE49" w14:textId="5F59A2C9" w:rsidR="007536A3" w:rsidRPr="003D3C19" w:rsidRDefault="007536A3" w:rsidP="007536A3">
            <w:pPr>
              <w:widowControl w:val="0"/>
              <w:tabs>
                <w:tab w:val="left" w:pos="0"/>
              </w:tabs>
              <w:spacing w:line="240" w:lineRule="auto"/>
              <w:jc w:val="center"/>
              <w:rPr>
                <w:sz w:val="22"/>
              </w:rPr>
            </w:pPr>
            <w:r w:rsidRPr="003D3C19">
              <w:rPr>
                <w:sz w:val="22"/>
              </w:rPr>
              <w:t>30,5</w:t>
            </w:r>
          </w:p>
        </w:tc>
        <w:tc>
          <w:tcPr>
            <w:tcW w:w="455" w:type="pct"/>
          </w:tcPr>
          <w:p w14:paraId="0D298737" w14:textId="1B6D990A" w:rsidR="007536A3" w:rsidRPr="003D3C19" w:rsidRDefault="007536A3" w:rsidP="007536A3">
            <w:pPr>
              <w:widowControl w:val="0"/>
              <w:tabs>
                <w:tab w:val="left" w:pos="0"/>
              </w:tabs>
              <w:spacing w:line="240" w:lineRule="auto"/>
              <w:jc w:val="center"/>
              <w:rPr>
                <w:sz w:val="22"/>
              </w:rPr>
            </w:pPr>
            <w:r>
              <w:rPr>
                <w:sz w:val="22"/>
              </w:rPr>
              <w:t>27,1</w:t>
            </w:r>
          </w:p>
        </w:tc>
        <w:tc>
          <w:tcPr>
            <w:tcW w:w="455" w:type="pct"/>
          </w:tcPr>
          <w:p w14:paraId="0D3503A7" w14:textId="47BE72D4" w:rsidR="007536A3" w:rsidRPr="003D3C19" w:rsidRDefault="007536A3" w:rsidP="007536A3">
            <w:pPr>
              <w:widowControl w:val="0"/>
              <w:tabs>
                <w:tab w:val="left" w:pos="0"/>
              </w:tabs>
              <w:spacing w:line="240" w:lineRule="auto"/>
              <w:jc w:val="center"/>
              <w:rPr>
                <w:sz w:val="22"/>
              </w:rPr>
            </w:pPr>
            <w:r>
              <w:rPr>
                <w:sz w:val="22"/>
              </w:rPr>
              <w:t>23,8</w:t>
            </w:r>
          </w:p>
        </w:tc>
        <w:tc>
          <w:tcPr>
            <w:tcW w:w="455" w:type="pct"/>
          </w:tcPr>
          <w:p w14:paraId="45D9D9C3" w14:textId="773A1175" w:rsidR="007536A3" w:rsidRPr="003D3C19" w:rsidRDefault="007536A3" w:rsidP="007536A3">
            <w:pPr>
              <w:widowControl w:val="0"/>
              <w:tabs>
                <w:tab w:val="left" w:pos="0"/>
              </w:tabs>
              <w:spacing w:line="240" w:lineRule="auto"/>
              <w:jc w:val="center"/>
              <w:rPr>
                <w:sz w:val="22"/>
              </w:rPr>
            </w:pPr>
            <w:r>
              <w:rPr>
                <w:sz w:val="22"/>
              </w:rPr>
              <w:t>10,2</w:t>
            </w:r>
          </w:p>
        </w:tc>
        <w:tc>
          <w:tcPr>
            <w:tcW w:w="452" w:type="pct"/>
          </w:tcPr>
          <w:p w14:paraId="5183DB3D" w14:textId="183B8972" w:rsidR="007536A3" w:rsidRPr="003D3C19" w:rsidRDefault="007536A3" w:rsidP="007536A3">
            <w:pPr>
              <w:widowControl w:val="0"/>
              <w:tabs>
                <w:tab w:val="left" w:pos="0"/>
              </w:tabs>
              <w:spacing w:line="240" w:lineRule="auto"/>
              <w:jc w:val="center"/>
              <w:rPr>
                <w:sz w:val="22"/>
              </w:rPr>
            </w:pPr>
            <w:r>
              <w:rPr>
                <w:sz w:val="22"/>
              </w:rPr>
              <w:t>3,7</w:t>
            </w:r>
          </w:p>
        </w:tc>
        <w:tc>
          <w:tcPr>
            <w:tcW w:w="453" w:type="pct"/>
          </w:tcPr>
          <w:p w14:paraId="4A7EA55A" w14:textId="46397571" w:rsidR="007536A3" w:rsidRPr="003D3C19" w:rsidRDefault="007536A3" w:rsidP="007536A3">
            <w:pPr>
              <w:widowControl w:val="0"/>
              <w:tabs>
                <w:tab w:val="left" w:pos="0"/>
              </w:tabs>
              <w:spacing w:line="240" w:lineRule="auto"/>
              <w:jc w:val="center"/>
              <w:rPr>
                <w:sz w:val="22"/>
              </w:rPr>
            </w:pPr>
            <w:r>
              <w:rPr>
                <w:sz w:val="22"/>
              </w:rPr>
              <w:t>2,6</w:t>
            </w:r>
          </w:p>
        </w:tc>
        <w:tc>
          <w:tcPr>
            <w:tcW w:w="453" w:type="pct"/>
          </w:tcPr>
          <w:p w14:paraId="779A40A3" w14:textId="1EC087AD" w:rsidR="007536A3" w:rsidRPr="003D3C19" w:rsidRDefault="007536A3" w:rsidP="007536A3">
            <w:pPr>
              <w:widowControl w:val="0"/>
              <w:tabs>
                <w:tab w:val="left" w:pos="0"/>
              </w:tabs>
              <w:spacing w:line="240" w:lineRule="auto"/>
              <w:jc w:val="center"/>
              <w:rPr>
                <w:sz w:val="22"/>
              </w:rPr>
            </w:pPr>
            <w:r>
              <w:rPr>
                <w:sz w:val="22"/>
              </w:rPr>
              <w:t>1,1</w:t>
            </w:r>
          </w:p>
        </w:tc>
        <w:tc>
          <w:tcPr>
            <w:tcW w:w="453" w:type="pct"/>
          </w:tcPr>
          <w:p w14:paraId="73AEB056" w14:textId="1A7ADD0D" w:rsidR="007536A3" w:rsidRPr="003D3C19" w:rsidRDefault="007536A3" w:rsidP="007536A3">
            <w:pPr>
              <w:widowControl w:val="0"/>
              <w:tabs>
                <w:tab w:val="left" w:pos="0"/>
              </w:tabs>
              <w:spacing w:line="240" w:lineRule="auto"/>
              <w:jc w:val="center"/>
              <w:rPr>
                <w:sz w:val="22"/>
              </w:rPr>
            </w:pPr>
            <w:r>
              <w:rPr>
                <w:sz w:val="22"/>
              </w:rPr>
              <w:t>0,7</w:t>
            </w:r>
          </w:p>
        </w:tc>
        <w:tc>
          <w:tcPr>
            <w:tcW w:w="453" w:type="pct"/>
          </w:tcPr>
          <w:p w14:paraId="0FAFCEA7" w14:textId="31E9F797" w:rsidR="007536A3" w:rsidRPr="003D3C19" w:rsidRDefault="007536A3" w:rsidP="007536A3">
            <w:pPr>
              <w:widowControl w:val="0"/>
              <w:tabs>
                <w:tab w:val="left" w:pos="0"/>
              </w:tabs>
              <w:spacing w:line="240" w:lineRule="auto"/>
              <w:jc w:val="center"/>
              <w:rPr>
                <w:sz w:val="22"/>
              </w:rPr>
            </w:pPr>
            <w:r>
              <w:rPr>
                <w:sz w:val="22"/>
              </w:rPr>
              <w:t>0,2</w:t>
            </w:r>
          </w:p>
        </w:tc>
        <w:tc>
          <w:tcPr>
            <w:tcW w:w="455" w:type="pct"/>
          </w:tcPr>
          <w:p w14:paraId="66979670" w14:textId="39F751BB" w:rsidR="007536A3" w:rsidRPr="0009152F" w:rsidRDefault="007536A3" w:rsidP="007536A3">
            <w:pPr>
              <w:widowControl w:val="0"/>
              <w:tabs>
                <w:tab w:val="left" w:pos="0"/>
              </w:tabs>
              <w:spacing w:line="240" w:lineRule="auto"/>
              <w:jc w:val="center"/>
              <w:rPr>
                <w:sz w:val="22"/>
              </w:rPr>
            </w:pPr>
            <w:r w:rsidRPr="00AB32D0">
              <w:rPr>
                <w:sz w:val="22"/>
              </w:rPr>
              <w:t>0,1</w:t>
            </w:r>
          </w:p>
        </w:tc>
      </w:tr>
      <w:tr w:rsidR="007536A3" w:rsidRPr="00A9684A" w14:paraId="6A64DB5E" w14:textId="77777777" w:rsidTr="005233FF">
        <w:tc>
          <w:tcPr>
            <w:tcW w:w="461" w:type="pct"/>
          </w:tcPr>
          <w:p w14:paraId="3BF5C9BE" w14:textId="77777777" w:rsidR="007536A3" w:rsidRPr="003D3C19" w:rsidRDefault="007536A3" w:rsidP="007536A3">
            <w:pPr>
              <w:widowControl w:val="0"/>
              <w:tabs>
                <w:tab w:val="left" w:pos="0"/>
              </w:tabs>
              <w:spacing w:line="240" w:lineRule="auto"/>
              <w:jc w:val="center"/>
              <w:rPr>
                <w:sz w:val="22"/>
              </w:rPr>
            </w:pPr>
            <w:r w:rsidRPr="003D3C19">
              <w:rPr>
                <w:sz w:val="22"/>
              </w:rPr>
              <w:t>IX</w:t>
            </w:r>
          </w:p>
        </w:tc>
        <w:tc>
          <w:tcPr>
            <w:tcW w:w="455" w:type="pct"/>
          </w:tcPr>
          <w:p w14:paraId="5F49455B" w14:textId="22A0CC3C" w:rsidR="007536A3" w:rsidRPr="003D3C19" w:rsidRDefault="007536A3" w:rsidP="007536A3">
            <w:pPr>
              <w:widowControl w:val="0"/>
              <w:tabs>
                <w:tab w:val="left" w:pos="0"/>
              </w:tabs>
              <w:spacing w:line="240" w:lineRule="auto"/>
              <w:jc w:val="center"/>
              <w:rPr>
                <w:sz w:val="22"/>
              </w:rPr>
            </w:pPr>
            <w:r w:rsidRPr="003D3C19">
              <w:rPr>
                <w:sz w:val="22"/>
              </w:rPr>
              <w:t>22,7</w:t>
            </w:r>
          </w:p>
        </w:tc>
        <w:tc>
          <w:tcPr>
            <w:tcW w:w="455" w:type="pct"/>
          </w:tcPr>
          <w:p w14:paraId="18F68AE7" w14:textId="06151AEF" w:rsidR="007536A3" w:rsidRPr="003D3C19" w:rsidRDefault="007536A3" w:rsidP="007536A3">
            <w:pPr>
              <w:widowControl w:val="0"/>
              <w:tabs>
                <w:tab w:val="left" w:pos="0"/>
              </w:tabs>
              <w:spacing w:line="240" w:lineRule="auto"/>
              <w:jc w:val="center"/>
              <w:rPr>
                <w:sz w:val="22"/>
              </w:rPr>
            </w:pPr>
            <w:r>
              <w:rPr>
                <w:sz w:val="22"/>
              </w:rPr>
              <w:t>27,5</w:t>
            </w:r>
          </w:p>
        </w:tc>
        <w:tc>
          <w:tcPr>
            <w:tcW w:w="455" w:type="pct"/>
          </w:tcPr>
          <w:p w14:paraId="453B8766" w14:textId="69148905" w:rsidR="007536A3" w:rsidRPr="003D3C19" w:rsidRDefault="007536A3" w:rsidP="007536A3">
            <w:pPr>
              <w:widowControl w:val="0"/>
              <w:tabs>
                <w:tab w:val="left" w:pos="0"/>
              </w:tabs>
              <w:spacing w:line="240" w:lineRule="auto"/>
              <w:jc w:val="center"/>
              <w:rPr>
                <w:sz w:val="22"/>
              </w:rPr>
            </w:pPr>
            <w:r>
              <w:rPr>
                <w:sz w:val="22"/>
              </w:rPr>
              <w:t>27,0</w:t>
            </w:r>
          </w:p>
        </w:tc>
        <w:tc>
          <w:tcPr>
            <w:tcW w:w="455" w:type="pct"/>
          </w:tcPr>
          <w:p w14:paraId="17C638D6" w14:textId="45DE07EB" w:rsidR="007536A3" w:rsidRPr="003D3C19" w:rsidRDefault="007536A3" w:rsidP="007536A3">
            <w:pPr>
              <w:widowControl w:val="0"/>
              <w:tabs>
                <w:tab w:val="left" w:pos="0"/>
              </w:tabs>
              <w:spacing w:line="240" w:lineRule="auto"/>
              <w:jc w:val="center"/>
              <w:rPr>
                <w:sz w:val="22"/>
              </w:rPr>
            </w:pPr>
            <w:r>
              <w:rPr>
                <w:sz w:val="22"/>
              </w:rPr>
              <w:t>12,4</w:t>
            </w:r>
          </w:p>
        </w:tc>
        <w:tc>
          <w:tcPr>
            <w:tcW w:w="452" w:type="pct"/>
          </w:tcPr>
          <w:p w14:paraId="2A7F28FC" w14:textId="525FECE3" w:rsidR="007536A3" w:rsidRPr="003D3C19" w:rsidRDefault="007536A3" w:rsidP="007536A3">
            <w:pPr>
              <w:widowControl w:val="0"/>
              <w:tabs>
                <w:tab w:val="left" w:pos="0"/>
              </w:tabs>
              <w:spacing w:line="240" w:lineRule="auto"/>
              <w:jc w:val="center"/>
              <w:rPr>
                <w:sz w:val="22"/>
              </w:rPr>
            </w:pPr>
            <w:r>
              <w:rPr>
                <w:sz w:val="22"/>
              </w:rPr>
              <w:t>5,3</w:t>
            </w:r>
          </w:p>
        </w:tc>
        <w:tc>
          <w:tcPr>
            <w:tcW w:w="453" w:type="pct"/>
          </w:tcPr>
          <w:p w14:paraId="6B540AB6" w14:textId="6DB9E72D" w:rsidR="007536A3" w:rsidRPr="003D3C19" w:rsidRDefault="007536A3" w:rsidP="007536A3">
            <w:pPr>
              <w:widowControl w:val="0"/>
              <w:tabs>
                <w:tab w:val="left" w:pos="0"/>
              </w:tabs>
              <w:spacing w:line="240" w:lineRule="auto"/>
              <w:jc w:val="center"/>
              <w:rPr>
                <w:sz w:val="22"/>
              </w:rPr>
            </w:pPr>
            <w:r>
              <w:rPr>
                <w:sz w:val="22"/>
              </w:rPr>
              <w:t>3,0</w:t>
            </w:r>
          </w:p>
        </w:tc>
        <w:tc>
          <w:tcPr>
            <w:tcW w:w="453" w:type="pct"/>
          </w:tcPr>
          <w:p w14:paraId="122BC6AE" w14:textId="61136963" w:rsidR="007536A3" w:rsidRPr="003D3C19" w:rsidRDefault="007536A3" w:rsidP="007536A3">
            <w:pPr>
              <w:widowControl w:val="0"/>
              <w:tabs>
                <w:tab w:val="left" w:pos="0"/>
              </w:tabs>
              <w:spacing w:line="240" w:lineRule="auto"/>
              <w:jc w:val="center"/>
              <w:rPr>
                <w:sz w:val="22"/>
              </w:rPr>
            </w:pPr>
            <w:r>
              <w:rPr>
                <w:sz w:val="22"/>
              </w:rPr>
              <w:t>1,6</w:t>
            </w:r>
          </w:p>
        </w:tc>
        <w:tc>
          <w:tcPr>
            <w:tcW w:w="453" w:type="pct"/>
          </w:tcPr>
          <w:p w14:paraId="3471BDAE" w14:textId="48AE1B5C" w:rsidR="007536A3" w:rsidRPr="003D3C19" w:rsidRDefault="007536A3" w:rsidP="007536A3">
            <w:pPr>
              <w:widowControl w:val="0"/>
              <w:tabs>
                <w:tab w:val="left" w:pos="0"/>
              </w:tabs>
              <w:spacing w:line="240" w:lineRule="auto"/>
              <w:jc w:val="center"/>
              <w:rPr>
                <w:sz w:val="22"/>
              </w:rPr>
            </w:pPr>
            <w:r>
              <w:rPr>
                <w:sz w:val="22"/>
              </w:rPr>
              <w:t>0,3</w:t>
            </w:r>
          </w:p>
        </w:tc>
        <w:tc>
          <w:tcPr>
            <w:tcW w:w="453" w:type="pct"/>
          </w:tcPr>
          <w:p w14:paraId="0A868618" w14:textId="1110D77B" w:rsidR="007536A3" w:rsidRPr="003D3C19" w:rsidRDefault="007536A3" w:rsidP="007536A3">
            <w:pPr>
              <w:widowControl w:val="0"/>
              <w:tabs>
                <w:tab w:val="left" w:pos="0"/>
              </w:tabs>
              <w:spacing w:line="240" w:lineRule="auto"/>
              <w:jc w:val="center"/>
              <w:rPr>
                <w:sz w:val="22"/>
              </w:rPr>
            </w:pPr>
            <w:r>
              <w:rPr>
                <w:sz w:val="22"/>
              </w:rPr>
              <w:t>0,1</w:t>
            </w:r>
          </w:p>
        </w:tc>
        <w:tc>
          <w:tcPr>
            <w:tcW w:w="455" w:type="pct"/>
          </w:tcPr>
          <w:p w14:paraId="65D2FDF0" w14:textId="600745A7" w:rsidR="007536A3" w:rsidRPr="0009152F" w:rsidRDefault="007536A3" w:rsidP="007536A3">
            <w:pPr>
              <w:widowControl w:val="0"/>
              <w:tabs>
                <w:tab w:val="left" w:pos="0"/>
              </w:tabs>
              <w:spacing w:line="240" w:lineRule="auto"/>
              <w:jc w:val="center"/>
              <w:rPr>
                <w:sz w:val="22"/>
              </w:rPr>
            </w:pPr>
            <w:r w:rsidRPr="00AB32D0">
              <w:rPr>
                <w:sz w:val="22"/>
              </w:rPr>
              <w:t>0,1</w:t>
            </w:r>
          </w:p>
        </w:tc>
      </w:tr>
      <w:tr w:rsidR="007536A3" w:rsidRPr="00A9684A" w14:paraId="62C84554" w14:textId="77777777" w:rsidTr="005233FF">
        <w:tc>
          <w:tcPr>
            <w:tcW w:w="461" w:type="pct"/>
          </w:tcPr>
          <w:p w14:paraId="3A4096AA" w14:textId="77777777" w:rsidR="007536A3" w:rsidRPr="003D3C19" w:rsidRDefault="007536A3" w:rsidP="007536A3">
            <w:pPr>
              <w:widowControl w:val="0"/>
              <w:tabs>
                <w:tab w:val="left" w:pos="0"/>
              </w:tabs>
              <w:spacing w:line="240" w:lineRule="auto"/>
              <w:jc w:val="center"/>
              <w:rPr>
                <w:sz w:val="22"/>
              </w:rPr>
            </w:pPr>
            <w:r w:rsidRPr="003D3C19">
              <w:rPr>
                <w:sz w:val="22"/>
              </w:rPr>
              <w:t>X</w:t>
            </w:r>
          </w:p>
        </w:tc>
        <w:tc>
          <w:tcPr>
            <w:tcW w:w="455" w:type="pct"/>
          </w:tcPr>
          <w:p w14:paraId="5AE0D8B7" w14:textId="28C44F18" w:rsidR="007536A3" w:rsidRPr="003D3C19" w:rsidRDefault="007536A3" w:rsidP="007536A3">
            <w:pPr>
              <w:widowControl w:val="0"/>
              <w:tabs>
                <w:tab w:val="left" w:pos="0"/>
              </w:tabs>
              <w:spacing w:line="240" w:lineRule="auto"/>
              <w:jc w:val="center"/>
              <w:rPr>
                <w:sz w:val="22"/>
              </w:rPr>
            </w:pPr>
            <w:r w:rsidRPr="003D3C19">
              <w:rPr>
                <w:sz w:val="22"/>
              </w:rPr>
              <w:t>18,7</w:t>
            </w:r>
          </w:p>
        </w:tc>
        <w:tc>
          <w:tcPr>
            <w:tcW w:w="455" w:type="pct"/>
          </w:tcPr>
          <w:p w14:paraId="7EE6BFF7" w14:textId="6620169B" w:rsidR="007536A3" w:rsidRPr="003D3C19" w:rsidRDefault="007536A3" w:rsidP="007536A3">
            <w:pPr>
              <w:widowControl w:val="0"/>
              <w:tabs>
                <w:tab w:val="left" w:pos="0"/>
              </w:tabs>
              <w:spacing w:line="240" w:lineRule="auto"/>
              <w:jc w:val="center"/>
              <w:rPr>
                <w:sz w:val="22"/>
              </w:rPr>
            </w:pPr>
            <w:r>
              <w:rPr>
                <w:sz w:val="22"/>
              </w:rPr>
              <w:t>29,1</w:t>
            </w:r>
          </w:p>
        </w:tc>
        <w:tc>
          <w:tcPr>
            <w:tcW w:w="455" w:type="pct"/>
          </w:tcPr>
          <w:p w14:paraId="755F5E9D" w14:textId="12C8BAF8" w:rsidR="007536A3" w:rsidRPr="003D3C19" w:rsidRDefault="007536A3" w:rsidP="007536A3">
            <w:pPr>
              <w:widowControl w:val="0"/>
              <w:tabs>
                <w:tab w:val="left" w:pos="0"/>
              </w:tabs>
              <w:spacing w:line="240" w:lineRule="auto"/>
              <w:jc w:val="center"/>
              <w:rPr>
                <w:sz w:val="22"/>
              </w:rPr>
            </w:pPr>
            <w:r>
              <w:rPr>
                <w:sz w:val="22"/>
              </w:rPr>
              <w:t>27,5</w:t>
            </w:r>
          </w:p>
        </w:tc>
        <w:tc>
          <w:tcPr>
            <w:tcW w:w="455" w:type="pct"/>
          </w:tcPr>
          <w:p w14:paraId="66BD9ED9" w14:textId="132A2C74" w:rsidR="007536A3" w:rsidRPr="003D3C19" w:rsidRDefault="007536A3" w:rsidP="007536A3">
            <w:pPr>
              <w:widowControl w:val="0"/>
              <w:tabs>
                <w:tab w:val="left" w:pos="0"/>
              </w:tabs>
              <w:spacing w:line="240" w:lineRule="auto"/>
              <w:jc w:val="center"/>
              <w:rPr>
                <w:sz w:val="22"/>
              </w:rPr>
            </w:pPr>
            <w:r>
              <w:rPr>
                <w:sz w:val="22"/>
              </w:rPr>
              <w:t>13,2</w:t>
            </w:r>
          </w:p>
        </w:tc>
        <w:tc>
          <w:tcPr>
            <w:tcW w:w="452" w:type="pct"/>
          </w:tcPr>
          <w:p w14:paraId="1383E7BE" w14:textId="24CA08FD" w:rsidR="007536A3" w:rsidRPr="003D3C19" w:rsidRDefault="007536A3" w:rsidP="007536A3">
            <w:pPr>
              <w:widowControl w:val="0"/>
              <w:tabs>
                <w:tab w:val="left" w:pos="0"/>
              </w:tabs>
              <w:spacing w:line="240" w:lineRule="auto"/>
              <w:jc w:val="center"/>
              <w:rPr>
                <w:sz w:val="22"/>
              </w:rPr>
            </w:pPr>
            <w:r>
              <w:rPr>
                <w:sz w:val="22"/>
              </w:rPr>
              <w:t>6,4</w:t>
            </w:r>
          </w:p>
        </w:tc>
        <w:tc>
          <w:tcPr>
            <w:tcW w:w="453" w:type="pct"/>
          </w:tcPr>
          <w:p w14:paraId="465E0FA2" w14:textId="6AD6E3AA" w:rsidR="007536A3" w:rsidRPr="003D3C19" w:rsidRDefault="007536A3" w:rsidP="007536A3">
            <w:pPr>
              <w:widowControl w:val="0"/>
              <w:tabs>
                <w:tab w:val="left" w:pos="0"/>
              </w:tabs>
              <w:spacing w:line="240" w:lineRule="auto"/>
              <w:jc w:val="center"/>
              <w:rPr>
                <w:sz w:val="22"/>
              </w:rPr>
            </w:pPr>
            <w:r>
              <w:rPr>
                <w:sz w:val="22"/>
              </w:rPr>
              <w:t>3,5</w:t>
            </w:r>
          </w:p>
        </w:tc>
        <w:tc>
          <w:tcPr>
            <w:tcW w:w="453" w:type="pct"/>
          </w:tcPr>
          <w:p w14:paraId="218A88C1" w14:textId="26544EDE" w:rsidR="007536A3" w:rsidRPr="003D3C19" w:rsidRDefault="007536A3" w:rsidP="007536A3">
            <w:pPr>
              <w:widowControl w:val="0"/>
              <w:tabs>
                <w:tab w:val="left" w:pos="0"/>
              </w:tabs>
              <w:spacing w:line="240" w:lineRule="auto"/>
              <w:jc w:val="center"/>
              <w:rPr>
                <w:sz w:val="22"/>
              </w:rPr>
            </w:pPr>
            <w:r>
              <w:rPr>
                <w:sz w:val="22"/>
              </w:rPr>
              <w:t>1,0</w:t>
            </w:r>
          </w:p>
        </w:tc>
        <w:tc>
          <w:tcPr>
            <w:tcW w:w="453" w:type="pct"/>
          </w:tcPr>
          <w:p w14:paraId="5AAD11DA" w14:textId="7B32775D" w:rsidR="007536A3" w:rsidRPr="003D3C19" w:rsidRDefault="007536A3" w:rsidP="007536A3">
            <w:pPr>
              <w:widowControl w:val="0"/>
              <w:tabs>
                <w:tab w:val="left" w:pos="0"/>
              </w:tabs>
              <w:spacing w:line="240" w:lineRule="auto"/>
              <w:jc w:val="center"/>
              <w:rPr>
                <w:sz w:val="22"/>
              </w:rPr>
            </w:pPr>
            <w:r>
              <w:rPr>
                <w:sz w:val="22"/>
              </w:rPr>
              <w:t>0,4</w:t>
            </w:r>
          </w:p>
        </w:tc>
        <w:tc>
          <w:tcPr>
            <w:tcW w:w="453" w:type="pct"/>
          </w:tcPr>
          <w:p w14:paraId="3C92CBCF" w14:textId="2519BF81" w:rsidR="007536A3" w:rsidRPr="003D3C19" w:rsidRDefault="007536A3" w:rsidP="007536A3">
            <w:pPr>
              <w:widowControl w:val="0"/>
              <w:tabs>
                <w:tab w:val="left" w:pos="0"/>
              </w:tabs>
              <w:spacing w:line="240" w:lineRule="auto"/>
              <w:jc w:val="center"/>
              <w:rPr>
                <w:sz w:val="22"/>
              </w:rPr>
            </w:pPr>
            <w:r w:rsidRPr="003631D8">
              <w:rPr>
                <w:sz w:val="22"/>
              </w:rPr>
              <w:t>0,1</w:t>
            </w:r>
          </w:p>
        </w:tc>
        <w:tc>
          <w:tcPr>
            <w:tcW w:w="455" w:type="pct"/>
          </w:tcPr>
          <w:p w14:paraId="66A1A874" w14:textId="120805E4" w:rsidR="007536A3" w:rsidRPr="0009152F" w:rsidRDefault="007536A3" w:rsidP="007536A3">
            <w:pPr>
              <w:widowControl w:val="0"/>
              <w:tabs>
                <w:tab w:val="left" w:pos="0"/>
              </w:tabs>
              <w:spacing w:line="240" w:lineRule="auto"/>
              <w:jc w:val="center"/>
              <w:rPr>
                <w:sz w:val="22"/>
              </w:rPr>
            </w:pPr>
            <w:r w:rsidRPr="00AB32D0">
              <w:rPr>
                <w:sz w:val="22"/>
              </w:rPr>
              <w:t>0,1</w:t>
            </w:r>
          </w:p>
        </w:tc>
      </w:tr>
      <w:tr w:rsidR="007536A3" w:rsidRPr="00A9684A" w14:paraId="1CE90CB5" w14:textId="77777777" w:rsidTr="005233FF">
        <w:tc>
          <w:tcPr>
            <w:tcW w:w="461" w:type="pct"/>
          </w:tcPr>
          <w:p w14:paraId="38188387" w14:textId="77777777" w:rsidR="007536A3" w:rsidRPr="003D3C19" w:rsidRDefault="007536A3" w:rsidP="007536A3">
            <w:pPr>
              <w:widowControl w:val="0"/>
              <w:tabs>
                <w:tab w:val="left" w:pos="0"/>
              </w:tabs>
              <w:spacing w:line="240" w:lineRule="auto"/>
              <w:jc w:val="center"/>
              <w:rPr>
                <w:sz w:val="22"/>
              </w:rPr>
            </w:pPr>
            <w:r w:rsidRPr="003D3C19">
              <w:rPr>
                <w:sz w:val="22"/>
              </w:rPr>
              <w:t>XI</w:t>
            </w:r>
          </w:p>
        </w:tc>
        <w:tc>
          <w:tcPr>
            <w:tcW w:w="455" w:type="pct"/>
          </w:tcPr>
          <w:p w14:paraId="1F7AADFB" w14:textId="046D0D2C" w:rsidR="007536A3" w:rsidRPr="003D3C19" w:rsidRDefault="007536A3" w:rsidP="007536A3">
            <w:pPr>
              <w:widowControl w:val="0"/>
              <w:tabs>
                <w:tab w:val="left" w:pos="0"/>
              </w:tabs>
              <w:spacing w:line="240" w:lineRule="auto"/>
              <w:jc w:val="center"/>
              <w:rPr>
                <w:sz w:val="22"/>
              </w:rPr>
            </w:pPr>
            <w:r w:rsidRPr="003D3C19">
              <w:rPr>
                <w:sz w:val="22"/>
              </w:rPr>
              <w:t>18,9</w:t>
            </w:r>
          </w:p>
        </w:tc>
        <w:tc>
          <w:tcPr>
            <w:tcW w:w="455" w:type="pct"/>
          </w:tcPr>
          <w:p w14:paraId="40714B27" w14:textId="66AB443D" w:rsidR="007536A3" w:rsidRPr="003D3C19" w:rsidRDefault="007536A3" w:rsidP="007536A3">
            <w:pPr>
              <w:widowControl w:val="0"/>
              <w:tabs>
                <w:tab w:val="left" w:pos="0"/>
              </w:tabs>
              <w:spacing w:line="240" w:lineRule="auto"/>
              <w:jc w:val="center"/>
              <w:rPr>
                <w:sz w:val="22"/>
              </w:rPr>
            </w:pPr>
            <w:r>
              <w:rPr>
                <w:sz w:val="22"/>
              </w:rPr>
              <w:t>27,7</w:t>
            </w:r>
          </w:p>
        </w:tc>
        <w:tc>
          <w:tcPr>
            <w:tcW w:w="455" w:type="pct"/>
          </w:tcPr>
          <w:p w14:paraId="555CF042" w14:textId="5D69AD49" w:rsidR="007536A3" w:rsidRPr="003D3C19" w:rsidRDefault="007536A3" w:rsidP="007536A3">
            <w:pPr>
              <w:widowControl w:val="0"/>
              <w:tabs>
                <w:tab w:val="left" w:pos="0"/>
              </w:tabs>
              <w:spacing w:line="240" w:lineRule="auto"/>
              <w:jc w:val="center"/>
              <w:rPr>
                <w:sz w:val="22"/>
              </w:rPr>
            </w:pPr>
            <w:r>
              <w:rPr>
                <w:sz w:val="22"/>
              </w:rPr>
              <w:t>28,2</w:t>
            </w:r>
          </w:p>
        </w:tc>
        <w:tc>
          <w:tcPr>
            <w:tcW w:w="455" w:type="pct"/>
          </w:tcPr>
          <w:p w14:paraId="6979ECB1" w14:textId="756266AC" w:rsidR="007536A3" w:rsidRPr="003D3C19" w:rsidRDefault="007536A3" w:rsidP="007536A3">
            <w:pPr>
              <w:widowControl w:val="0"/>
              <w:tabs>
                <w:tab w:val="left" w:pos="0"/>
              </w:tabs>
              <w:spacing w:line="240" w:lineRule="auto"/>
              <w:jc w:val="center"/>
              <w:rPr>
                <w:sz w:val="22"/>
              </w:rPr>
            </w:pPr>
            <w:r>
              <w:rPr>
                <w:sz w:val="22"/>
              </w:rPr>
              <w:t>14,5</w:t>
            </w:r>
          </w:p>
        </w:tc>
        <w:tc>
          <w:tcPr>
            <w:tcW w:w="452" w:type="pct"/>
          </w:tcPr>
          <w:p w14:paraId="057A1E8B" w14:textId="7C88C832" w:rsidR="007536A3" w:rsidRPr="003D3C19" w:rsidRDefault="007536A3" w:rsidP="007536A3">
            <w:pPr>
              <w:widowControl w:val="0"/>
              <w:tabs>
                <w:tab w:val="left" w:pos="0"/>
              </w:tabs>
              <w:spacing w:line="240" w:lineRule="auto"/>
              <w:jc w:val="center"/>
              <w:rPr>
                <w:sz w:val="22"/>
              </w:rPr>
            </w:pPr>
            <w:r>
              <w:rPr>
                <w:sz w:val="22"/>
              </w:rPr>
              <w:t>6,6</w:t>
            </w:r>
          </w:p>
        </w:tc>
        <w:tc>
          <w:tcPr>
            <w:tcW w:w="453" w:type="pct"/>
          </w:tcPr>
          <w:p w14:paraId="38F25E9D" w14:textId="371E96AC" w:rsidR="007536A3" w:rsidRPr="003D3C19" w:rsidRDefault="007536A3" w:rsidP="007536A3">
            <w:pPr>
              <w:widowControl w:val="0"/>
              <w:tabs>
                <w:tab w:val="left" w:pos="0"/>
              </w:tabs>
              <w:spacing w:line="240" w:lineRule="auto"/>
              <w:jc w:val="center"/>
              <w:rPr>
                <w:sz w:val="22"/>
              </w:rPr>
            </w:pPr>
            <w:r>
              <w:rPr>
                <w:sz w:val="22"/>
              </w:rPr>
              <w:t>2,8</w:t>
            </w:r>
          </w:p>
        </w:tc>
        <w:tc>
          <w:tcPr>
            <w:tcW w:w="453" w:type="pct"/>
          </w:tcPr>
          <w:p w14:paraId="452475A4" w14:textId="6C3CE7FB" w:rsidR="007536A3" w:rsidRPr="003D3C19" w:rsidRDefault="007536A3" w:rsidP="007536A3">
            <w:pPr>
              <w:widowControl w:val="0"/>
              <w:tabs>
                <w:tab w:val="left" w:pos="0"/>
              </w:tabs>
              <w:spacing w:line="240" w:lineRule="auto"/>
              <w:jc w:val="center"/>
              <w:rPr>
                <w:sz w:val="22"/>
              </w:rPr>
            </w:pPr>
            <w:r>
              <w:rPr>
                <w:sz w:val="22"/>
              </w:rPr>
              <w:t>1,0</w:t>
            </w:r>
          </w:p>
        </w:tc>
        <w:tc>
          <w:tcPr>
            <w:tcW w:w="453" w:type="pct"/>
          </w:tcPr>
          <w:p w14:paraId="22C1EECB" w14:textId="1BBB8526" w:rsidR="007536A3" w:rsidRPr="003D3C19" w:rsidRDefault="007536A3" w:rsidP="007536A3">
            <w:pPr>
              <w:widowControl w:val="0"/>
              <w:tabs>
                <w:tab w:val="left" w:pos="0"/>
              </w:tabs>
              <w:spacing w:line="240" w:lineRule="auto"/>
              <w:jc w:val="center"/>
              <w:rPr>
                <w:sz w:val="22"/>
              </w:rPr>
            </w:pPr>
            <w:r>
              <w:rPr>
                <w:sz w:val="22"/>
              </w:rPr>
              <w:t>0,2</w:t>
            </w:r>
          </w:p>
        </w:tc>
        <w:tc>
          <w:tcPr>
            <w:tcW w:w="453" w:type="pct"/>
          </w:tcPr>
          <w:p w14:paraId="04F2AFE6" w14:textId="67D48077" w:rsidR="007536A3" w:rsidRPr="003D3C19" w:rsidRDefault="007536A3" w:rsidP="007536A3">
            <w:pPr>
              <w:widowControl w:val="0"/>
              <w:tabs>
                <w:tab w:val="left" w:pos="0"/>
              </w:tabs>
              <w:spacing w:line="240" w:lineRule="auto"/>
              <w:jc w:val="center"/>
              <w:rPr>
                <w:sz w:val="22"/>
              </w:rPr>
            </w:pPr>
            <w:r w:rsidRPr="003631D8">
              <w:rPr>
                <w:sz w:val="22"/>
              </w:rPr>
              <w:t>0,1</w:t>
            </w:r>
          </w:p>
        </w:tc>
        <w:tc>
          <w:tcPr>
            <w:tcW w:w="455" w:type="pct"/>
          </w:tcPr>
          <w:p w14:paraId="6D52CF56" w14:textId="58D6B6B8" w:rsidR="007536A3" w:rsidRPr="0009152F" w:rsidRDefault="007536A3" w:rsidP="007536A3">
            <w:pPr>
              <w:widowControl w:val="0"/>
              <w:tabs>
                <w:tab w:val="left" w:pos="0"/>
              </w:tabs>
              <w:spacing w:line="240" w:lineRule="auto"/>
              <w:jc w:val="center"/>
              <w:rPr>
                <w:sz w:val="22"/>
              </w:rPr>
            </w:pPr>
            <w:r w:rsidRPr="00AB32D0">
              <w:rPr>
                <w:sz w:val="22"/>
              </w:rPr>
              <w:t>0,1</w:t>
            </w:r>
          </w:p>
        </w:tc>
      </w:tr>
      <w:tr w:rsidR="003D3C19" w:rsidRPr="00A9684A" w14:paraId="45B00ED6" w14:textId="77777777" w:rsidTr="005233FF">
        <w:tc>
          <w:tcPr>
            <w:tcW w:w="461" w:type="pct"/>
          </w:tcPr>
          <w:p w14:paraId="339935F9" w14:textId="77777777" w:rsidR="003D3C19" w:rsidRPr="003D3C19" w:rsidRDefault="003D3C19" w:rsidP="003D3C19">
            <w:pPr>
              <w:widowControl w:val="0"/>
              <w:tabs>
                <w:tab w:val="left" w:pos="0"/>
              </w:tabs>
              <w:spacing w:line="240" w:lineRule="auto"/>
              <w:jc w:val="center"/>
              <w:rPr>
                <w:sz w:val="22"/>
              </w:rPr>
            </w:pPr>
            <w:r w:rsidRPr="003D3C19">
              <w:rPr>
                <w:sz w:val="22"/>
              </w:rPr>
              <w:t>XII</w:t>
            </w:r>
          </w:p>
        </w:tc>
        <w:tc>
          <w:tcPr>
            <w:tcW w:w="455" w:type="pct"/>
          </w:tcPr>
          <w:p w14:paraId="17B87078" w14:textId="7B9F43B9" w:rsidR="003D3C19" w:rsidRPr="003D3C19" w:rsidRDefault="003D3C19" w:rsidP="003D3C19">
            <w:pPr>
              <w:widowControl w:val="0"/>
              <w:tabs>
                <w:tab w:val="left" w:pos="0"/>
              </w:tabs>
              <w:spacing w:line="240" w:lineRule="auto"/>
              <w:jc w:val="center"/>
              <w:rPr>
                <w:sz w:val="22"/>
              </w:rPr>
            </w:pPr>
            <w:r w:rsidRPr="003D3C19">
              <w:rPr>
                <w:sz w:val="22"/>
              </w:rPr>
              <w:t>19,2</w:t>
            </w:r>
          </w:p>
        </w:tc>
        <w:tc>
          <w:tcPr>
            <w:tcW w:w="455" w:type="pct"/>
          </w:tcPr>
          <w:p w14:paraId="19BF6B5C" w14:textId="2927FCFA" w:rsidR="003D3C19" w:rsidRPr="003D3C19" w:rsidRDefault="003D3C19" w:rsidP="003D3C19">
            <w:pPr>
              <w:widowControl w:val="0"/>
              <w:tabs>
                <w:tab w:val="left" w:pos="0"/>
              </w:tabs>
              <w:spacing w:line="240" w:lineRule="auto"/>
              <w:jc w:val="center"/>
              <w:rPr>
                <w:sz w:val="22"/>
              </w:rPr>
            </w:pPr>
            <w:r>
              <w:rPr>
                <w:sz w:val="22"/>
              </w:rPr>
              <w:t>27,7</w:t>
            </w:r>
          </w:p>
        </w:tc>
        <w:tc>
          <w:tcPr>
            <w:tcW w:w="455" w:type="pct"/>
          </w:tcPr>
          <w:p w14:paraId="5F867200" w14:textId="62E7DB12" w:rsidR="003D3C19" w:rsidRPr="003D3C19" w:rsidRDefault="003D3C19" w:rsidP="003D3C19">
            <w:pPr>
              <w:widowControl w:val="0"/>
              <w:tabs>
                <w:tab w:val="left" w:pos="0"/>
              </w:tabs>
              <w:spacing w:line="240" w:lineRule="auto"/>
              <w:jc w:val="center"/>
              <w:rPr>
                <w:sz w:val="22"/>
              </w:rPr>
            </w:pPr>
            <w:r>
              <w:rPr>
                <w:sz w:val="22"/>
              </w:rPr>
              <w:t>28,7</w:t>
            </w:r>
          </w:p>
        </w:tc>
        <w:tc>
          <w:tcPr>
            <w:tcW w:w="455" w:type="pct"/>
          </w:tcPr>
          <w:p w14:paraId="43D05213" w14:textId="0D1BF525" w:rsidR="003D3C19" w:rsidRPr="003D3C19" w:rsidRDefault="003D3C19" w:rsidP="003D3C19">
            <w:pPr>
              <w:widowControl w:val="0"/>
              <w:tabs>
                <w:tab w:val="left" w:pos="0"/>
              </w:tabs>
              <w:spacing w:line="240" w:lineRule="auto"/>
              <w:jc w:val="center"/>
              <w:rPr>
                <w:sz w:val="22"/>
              </w:rPr>
            </w:pPr>
            <w:r>
              <w:rPr>
                <w:sz w:val="22"/>
              </w:rPr>
              <w:t>14,0</w:t>
            </w:r>
          </w:p>
        </w:tc>
        <w:tc>
          <w:tcPr>
            <w:tcW w:w="452" w:type="pct"/>
          </w:tcPr>
          <w:p w14:paraId="29E98835" w14:textId="6B39E629" w:rsidR="003D3C19" w:rsidRPr="003D3C19" w:rsidRDefault="003D3C19" w:rsidP="003D3C19">
            <w:pPr>
              <w:widowControl w:val="0"/>
              <w:tabs>
                <w:tab w:val="left" w:pos="0"/>
              </w:tabs>
              <w:spacing w:line="240" w:lineRule="auto"/>
              <w:jc w:val="center"/>
              <w:rPr>
                <w:sz w:val="22"/>
              </w:rPr>
            </w:pPr>
            <w:r>
              <w:rPr>
                <w:sz w:val="22"/>
              </w:rPr>
              <w:t>6,4</w:t>
            </w:r>
          </w:p>
        </w:tc>
        <w:tc>
          <w:tcPr>
            <w:tcW w:w="453" w:type="pct"/>
          </w:tcPr>
          <w:p w14:paraId="7F1B22E8" w14:textId="110853EB" w:rsidR="003D3C19" w:rsidRPr="003D3C19" w:rsidRDefault="003D3C19" w:rsidP="003D3C19">
            <w:pPr>
              <w:widowControl w:val="0"/>
              <w:tabs>
                <w:tab w:val="left" w:pos="0"/>
              </w:tabs>
              <w:spacing w:line="240" w:lineRule="auto"/>
              <w:jc w:val="center"/>
              <w:rPr>
                <w:sz w:val="22"/>
              </w:rPr>
            </w:pPr>
            <w:r>
              <w:rPr>
                <w:sz w:val="22"/>
              </w:rPr>
              <w:t>2,8</w:t>
            </w:r>
          </w:p>
        </w:tc>
        <w:tc>
          <w:tcPr>
            <w:tcW w:w="453" w:type="pct"/>
          </w:tcPr>
          <w:p w14:paraId="4F170D53" w14:textId="54B73034" w:rsidR="003D3C19" w:rsidRPr="003D3C19" w:rsidRDefault="003D3C19" w:rsidP="003D3C19">
            <w:pPr>
              <w:widowControl w:val="0"/>
              <w:tabs>
                <w:tab w:val="left" w:pos="0"/>
              </w:tabs>
              <w:spacing w:line="240" w:lineRule="auto"/>
              <w:jc w:val="center"/>
              <w:rPr>
                <w:sz w:val="22"/>
              </w:rPr>
            </w:pPr>
            <w:r>
              <w:rPr>
                <w:sz w:val="22"/>
              </w:rPr>
              <w:t>1,0</w:t>
            </w:r>
          </w:p>
        </w:tc>
        <w:tc>
          <w:tcPr>
            <w:tcW w:w="453" w:type="pct"/>
          </w:tcPr>
          <w:p w14:paraId="42670A7C" w14:textId="364BFF92" w:rsidR="003D3C19" w:rsidRPr="003D3C19" w:rsidRDefault="003D3C19" w:rsidP="003D3C19">
            <w:pPr>
              <w:widowControl w:val="0"/>
              <w:tabs>
                <w:tab w:val="left" w:pos="0"/>
              </w:tabs>
              <w:spacing w:line="240" w:lineRule="auto"/>
              <w:jc w:val="center"/>
              <w:rPr>
                <w:sz w:val="22"/>
              </w:rPr>
            </w:pPr>
            <w:r>
              <w:rPr>
                <w:sz w:val="22"/>
              </w:rPr>
              <w:t>0,1</w:t>
            </w:r>
          </w:p>
        </w:tc>
        <w:tc>
          <w:tcPr>
            <w:tcW w:w="453" w:type="pct"/>
          </w:tcPr>
          <w:p w14:paraId="060A0F04" w14:textId="5E5155CE" w:rsidR="003D3C19" w:rsidRPr="003D3C19" w:rsidRDefault="003D3C19" w:rsidP="003D3C19">
            <w:pPr>
              <w:widowControl w:val="0"/>
              <w:tabs>
                <w:tab w:val="left" w:pos="0"/>
              </w:tabs>
              <w:spacing w:line="240" w:lineRule="auto"/>
              <w:jc w:val="center"/>
              <w:rPr>
                <w:sz w:val="22"/>
              </w:rPr>
            </w:pPr>
            <w:r w:rsidRPr="003631D8">
              <w:rPr>
                <w:sz w:val="22"/>
              </w:rPr>
              <w:t>0,1</w:t>
            </w:r>
          </w:p>
        </w:tc>
        <w:tc>
          <w:tcPr>
            <w:tcW w:w="455" w:type="pct"/>
          </w:tcPr>
          <w:p w14:paraId="4AEEC95F" w14:textId="791518E8" w:rsidR="003D3C19" w:rsidRPr="0009152F" w:rsidRDefault="007536A3" w:rsidP="003D3C19">
            <w:pPr>
              <w:widowControl w:val="0"/>
              <w:tabs>
                <w:tab w:val="left" w:pos="0"/>
              </w:tabs>
              <w:spacing w:line="240" w:lineRule="auto"/>
              <w:jc w:val="center"/>
              <w:rPr>
                <w:sz w:val="22"/>
              </w:rPr>
            </w:pPr>
            <w:r>
              <w:rPr>
                <w:sz w:val="22"/>
              </w:rPr>
              <w:t>0,05</w:t>
            </w:r>
          </w:p>
        </w:tc>
      </w:tr>
      <w:tr w:rsidR="003D3C19" w:rsidRPr="00A9684A" w14:paraId="6080044E" w14:textId="77777777" w:rsidTr="005233FF">
        <w:tc>
          <w:tcPr>
            <w:tcW w:w="461" w:type="pct"/>
          </w:tcPr>
          <w:p w14:paraId="0E3612F8" w14:textId="77777777" w:rsidR="003D3C19" w:rsidRPr="003D3C19" w:rsidRDefault="003D3C19" w:rsidP="003D3C19">
            <w:pPr>
              <w:widowControl w:val="0"/>
              <w:tabs>
                <w:tab w:val="left" w:pos="0"/>
              </w:tabs>
              <w:spacing w:line="240" w:lineRule="auto"/>
              <w:jc w:val="center"/>
              <w:rPr>
                <w:sz w:val="22"/>
              </w:rPr>
            </w:pPr>
            <w:r w:rsidRPr="003D3C19">
              <w:rPr>
                <w:sz w:val="22"/>
              </w:rPr>
              <w:t>Год</w:t>
            </w:r>
          </w:p>
        </w:tc>
        <w:tc>
          <w:tcPr>
            <w:tcW w:w="455" w:type="pct"/>
          </w:tcPr>
          <w:p w14:paraId="4B8264CC" w14:textId="18B295A9" w:rsidR="003D3C19" w:rsidRPr="003D3C19" w:rsidRDefault="003D3C19" w:rsidP="003D3C19">
            <w:pPr>
              <w:widowControl w:val="0"/>
              <w:tabs>
                <w:tab w:val="left" w:pos="0"/>
              </w:tabs>
              <w:spacing w:line="240" w:lineRule="auto"/>
              <w:jc w:val="center"/>
              <w:rPr>
                <w:sz w:val="22"/>
              </w:rPr>
            </w:pPr>
            <w:r w:rsidRPr="003D3C19">
              <w:rPr>
                <w:sz w:val="22"/>
              </w:rPr>
              <w:t>24,1</w:t>
            </w:r>
          </w:p>
        </w:tc>
        <w:tc>
          <w:tcPr>
            <w:tcW w:w="455" w:type="pct"/>
          </w:tcPr>
          <w:p w14:paraId="6461C27E" w14:textId="48C94C14" w:rsidR="003D3C19" w:rsidRPr="003D3C19" w:rsidRDefault="003D3C19" w:rsidP="003D3C19">
            <w:pPr>
              <w:widowControl w:val="0"/>
              <w:tabs>
                <w:tab w:val="left" w:pos="0"/>
              </w:tabs>
              <w:spacing w:line="240" w:lineRule="auto"/>
              <w:jc w:val="center"/>
              <w:rPr>
                <w:sz w:val="22"/>
              </w:rPr>
            </w:pPr>
            <w:r>
              <w:rPr>
                <w:sz w:val="22"/>
              </w:rPr>
              <w:t>29,2</w:t>
            </w:r>
          </w:p>
        </w:tc>
        <w:tc>
          <w:tcPr>
            <w:tcW w:w="455" w:type="pct"/>
          </w:tcPr>
          <w:p w14:paraId="156F5A8E" w14:textId="0919C211" w:rsidR="003D3C19" w:rsidRPr="003D3C19" w:rsidRDefault="003D3C19" w:rsidP="003D3C19">
            <w:pPr>
              <w:widowControl w:val="0"/>
              <w:tabs>
                <w:tab w:val="left" w:pos="0"/>
              </w:tabs>
              <w:spacing w:line="240" w:lineRule="auto"/>
              <w:jc w:val="center"/>
              <w:rPr>
                <w:sz w:val="22"/>
              </w:rPr>
            </w:pPr>
            <w:r>
              <w:rPr>
                <w:sz w:val="22"/>
              </w:rPr>
              <w:t>25,9</w:t>
            </w:r>
          </w:p>
        </w:tc>
        <w:tc>
          <w:tcPr>
            <w:tcW w:w="455" w:type="pct"/>
          </w:tcPr>
          <w:p w14:paraId="6BF1B9F2" w14:textId="0289F1FF" w:rsidR="003D3C19" w:rsidRPr="003D3C19" w:rsidRDefault="003D3C19" w:rsidP="003D3C19">
            <w:pPr>
              <w:widowControl w:val="0"/>
              <w:tabs>
                <w:tab w:val="left" w:pos="0"/>
              </w:tabs>
              <w:spacing w:line="240" w:lineRule="auto"/>
              <w:jc w:val="center"/>
              <w:rPr>
                <w:sz w:val="22"/>
              </w:rPr>
            </w:pPr>
            <w:r>
              <w:rPr>
                <w:sz w:val="22"/>
              </w:rPr>
              <w:t>10,7</w:t>
            </w:r>
          </w:p>
        </w:tc>
        <w:tc>
          <w:tcPr>
            <w:tcW w:w="452" w:type="pct"/>
          </w:tcPr>
          <w:p w14:paraId="33777A3E" w14:textId="166889CC" w:rsidR="003D3C19" w:rsidRPr="003D3C19" w:rsidRDefault="003D3C19" w:rsidP="003D3C19">
            <w:pPr>
              <w:widowControl w:val="0"/>
              <w:tabs>
                <w:tab w:val="left" w:pos="0"/>
              </w:tabs>
              <w:spacing w:line="240" w:lineRule="auto"/>
              <w:jc w:val="center"/>
              <w:rPr>
                <w:sz w:val="22"/>
              </w:rPr>
            </w:pPr>
            <w:r>
              <w:rPr>
                <w:sz w:val="22"/>
              </w:rPr>
              <w:t>4,8</w:t>
            </w:r>
          </w:p>
        </w:tc>
        <w:tc>
          <w:tcPr>
            <w:tcW w:w="453" w:type="pct"/>
          </w:tcPr>
          <w:p w14:paraId="099963C9" w14:textId="3E364E7C" w:rsidR="003D3C19" w:rsidRPr="003D3C19" w:rsidRDefault="003D3C19" w:rsidP="003D3C19">
            <w:pPr>
              <w:widowControl w:val="0"/>
              <w:tabs>
                <w:tab w:val="left" w:pos="0"/>
              </w:tabs>
              <w:spacing w:line="240" w:lineRule="auto"/>
              <w:jc w:val="center"/>
              <w:rPr>
                <w:sz w:val="22"/>
              </w:rPr>
            </w:pPr>
            <w:r>
              <w:rPr>
                <w:sz w:val="22"/>
              </w:rPr>
              <w:t>2,9</w:t>
            </w:r>
          </w:p>
        </w:tc>
        <w:tc>
          <w:tcPr>
            <w:tcW w:w="453" w:type="pct"/>
          </w:tcPr>
          <w:p w14:paraId="5C95BF87" w14:textId="77476F7E" w:rsidR="003D3C19" w:rsidRPr="003D3C19" w:rsidRDefault="003D3C19" w:rsidP="003D3C19">
            <w:pPr>
              <w:widowControl w:val="0"/>
              <w:tabs>
                <w:tab w:val="left" w:pos="0"/>
              </w:tabs>
              <w:spacing w:line="240" w:lineRule="auto"/>
              <w:jc w:val="center"/>
              <w:rPr>
                <w:sz w:val="22"/>
              </w:rPr>
            </w:pPr>
            <w:r>
              <w:rPr>
                <w:sz w:val="22"/>
              </w:rPr>
              <w:t>1,1</w:t>
            </w:r>
          </w:p>
        </w:tc>
        <w:tc>
          <w:tcPr>
            <w:tcW w:w="453" w:type="pct"/>
          </w:tcPr>
          <w:p w14:paraId="77E19001" w14:textId="60298F43" w:rsidR="003D3C19" w:rsidRPr="003D3C19" w:rsidRDefault="003D3C19" w:rsidP="003D3C19">
            <w:pPr>
              <w:widowControl w:val="0"/>
              <w:tabs>
                <w:tab w:val="left" w:pos="0"/>
              </w:tabs>
              <w:spacing w:line="240" w:lineRule="auto"/>
              <w:jc w:val="center"/>
              <w:rPr>
                <w:sz w:val="22"/>
              </w:rPr>
            </w:pPr>
            <w:r>
              <w:rPr>
                <w:sz w:val="22"/>
              </w:rPr>
              <w:t>0,3</w:t>
            </w:r>
          </w:p>
        </w:tc>
        <w:tc>
          <w:tcPr>
            <w:tcW w:w="453" w:type="pct"/>
          </w:tcPr>
          <w:p w14:paraId="235E8122" w14:textId="7155B459" w:rsidR="003D3C19" w:rsidRPr="003D3C19" w:rsidRDefault="003D3C19" w:rsidP="003D3C19">
            <w:pPr>
              <w:widowControl w:val="0"/>
              <w:tabs>
                <w:tab w:val="left" w:pos="0"/>
              </w:tabs>
              <w:spacing w:line="240" w:lineRule="auto"/>
              <w:jc w:val="center"/>
              <w:rPr>
                <w:sz w:val="22"/>
              </w:rPr>
            </w:pPr>
            <w:r w:rsidRPr="003631D8">
              <w:rPr>
                <w:sz w:val="22"/>
              </w:rPr>
              <w:t>0,1</w:t>
            </w:r>
          </w:p>
        </w:tc>
        <w:tc>
          <w:tcPr>
            <w:tcW w:w="455" w:type="pct"/>
          </w:tcPr>
          <w:p w14:paraId="7B8CB81C" w14:textId="0FB86011" w:rsidR="003D3C19" w:rsidRPr="0009152F" w:rsidRDefault="007536A3" w:rsidP="003D3C19">
            <w:pPr>
              <w:widowControl w:val="0"/>
              <w:tabs>
                <w:tab w:val="left" w:pos="0"/>
              </w:tabs>
              <w:spacing w:line="240" w:lineRule="auto"/>
              <w:jc w:val="center"/>
              <w:rPr>
                <w:sz w:val="22"/>
              </w:rPr>
            </w:pPr>
            <w:r>
              <w:rPr>
                <w:sz w:val="22"/>
              </w:rPr>
              <w:t>0,05</w:t>
            </w:r>
          </w:p>
        </w:tc>
      </w:tr>
    </w:tbl>
    <w:p w14:paraId="451A7EA3" w14:textId="0243F468" w:rsidR="00514F57" w:rsidRPr="006E4463" w:rsidRDefault="00C94A02" w:rsidP="00870CE6">
      <w:pPr>
        <w:widowControl w:val="0"/>
        <w:tabs>
          <w:tab w:val="left" w:pos="0"/>
        </w:tabs>
        <w:spacing w:before="120" w:line="276" w:lineRule="auto"/>
        <w:rPr>
          <w:rFonts w:ascii="Tahoma" w:hAnsi="Tahoma" w:cs="Tahoma"/>
          <w:b/>
          <w:bCs/>
          <w:sz w:val="20"/>
        </w:rPr>
      </w:pPr>
      <w:r w:rsidRPr="006E4463">
        <w:rPr>
          <w:rFonts w:eastAsia="Times New Roman"/>
          <w:i/>
          <w:szCs w:val="24"/>
          <w:lang w:eastAsia="ru-RU"/>
        </w:rPr>
        <w:t>Таблица 1.</w:t>
      </w:r>
      <w:r w:rsidR="00ED67DB">
        <w:rPr>
          <w:rFonts w:eastAsia="Times New Roman"/>
          <w:i/>
          <w:szCs w:val="24"/>
          <w:lang w:eastAsia="ru-RU"/>
        </w:rPr>
        <w:t>5</w:t>
      </w:r>
      <w:r w:rsidRPr="006E4463">
        <w:rPr>
          <w:rFonts w:eastAsia="Times New Roman"/>
          <w:i/>
          <w:szCs w:val="24"/>
          <w:lang w:eastAsia="ru-RU"/>
        </w:rPr>
        <w:t xml:space="preserve"> – </w:t>
      </w:r>
      <w:r w:rsidR="00514F57" w:rsidRPr="006E4463">
        <w:rPr>
          <w:rFonts w:eastAsia="Times New Roman"/>
          <w:i/>
          <w:szCs w:val="24"/>
          <w:lang w:eastAsia="ru-RU"/>
        </w:rPr>
        <w:t>Повторяемость приземной инверсии t (в %) от числа наблюдений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2512"/>
        <w:gridCol w:w="2512"/>
        <w:gridCol w:w="2512"/>
      </w:tblGrid>
      <w:tr w:rsidR="00514F57" w:rsidRPr="00A9684A" w14:paraId="1A6C49B9" w14:textId="77777777" w:rsidTr="00623BCE">
        <w:tc>
          <w:tcPr>
            <w:tcW w:w="2605" w:type="dxa"/>
            <w:vAlign w:val="center"/>
          </w:tcPr>
          <w:p w14:paraId="24791BAB" w14:textId="77777777" w:rsidR="00514F57" w:rsidRPr="00020C23" w:rsidRDefault="00514F57" w:rsidP="00870CE6">
            <w:pPr>
              <w:widowControl w:val="0"/>
              <w:tabs>
                <w:tab w:val="left" w:pos="0"/>
              </w:tabs>
              <w:spacing w:line="240" w:lineRule="auto"/>
              <w:jc w:val="center"/>
              <w:rPr>
                <w:b/>
                <w:bCs/>
                <w:sz w:val="22"/>
              </w:rPr>
            </w:pPr>
            <w:r w:rsidRPr="00020C23">
              <w:rPr>
                <w:b/>
                <w:bCs/>
                <w:sz w:val="22"/>
              </w:rPr>
              <w:t>Время суток</w:t>
            </w:r>
          </w:p>
          <w:p w14:paraId="55272A8A" w14:textId="77777777" w:rsidR="00514F57" w:rsidRPr="00020C23" w:rsidRDefault="00514F57" w:rsidP="00870CE6">
            <w:pPr>
              <w:widowControl w:val="0"/>
              <w:tabs>
                <w:tab w:val="left" w:pos="0"/>
              </w:tabs>
              <w:spacing w:line="240" w:lineRule="auto"/>
              <w:jc w:val="center"/>
              <w:rPr>
                <w:b/>
                <w:bCs/>
                <w:sz w:val="22"/>
              </w:rPr>
            </w:pPr>
            <w:r w:rsidRPr="00020C23">
              <w:rPr>
                <w:b/>
                <w:bCs/>
                <w:sz w:val="22"/>
              </w:rPr>
              <w:t>Время года</w:t>
            </w:r>
          </w:p>
        </w:tc>
        <w:tc>
          <w:tcPr>
            <w:tcW w:w="2605" w:type="dxa"/>
            <w:vAlign w:val="center"/>
          </w:tcPr>
          <w:p w14:paraId="5A97CB8B" w14:textId="77777777" w:rsidR="00514F57" w:rsidRPr="00020C23" w:rsidRDefault="00514F57" w:rsidP="00870CE6">
            <w:pPr>
              <w:widowControl w:val="0"/>
              <w:tabs>
                <w:tab w:val="left" w:pos="0"/>
              </w:tabs>
              <w:spacing w:line="240" w:lineRule="auto"/>
              <w:jc w:val="center"/>
              <w:rPr>
                <w:b/>
                <w:bCs/>
                <w:sz w:val="22"/>
              </w:rPr>
            </w:pPr>
            <w:r w:rsidRPr="00020C23">
              <w:rPr>
                <w:b/>
                <w:bCs/>
                <w:sz w:val="22"/>
              </w:rPr>
              <w:t>Ночь</w:t>
            </w:r>
          </w:p>
        </w:tc>
        <w:tc>
          <w:tcPr>
            <w:tcW w:w="2606" w:type="dxa"/>
            <w:vAlign w:val="center"/>
          </w:tcPr>
          <w:p w14:paraId="0C68846B" w14:textId="77777777" w:rsidR="00514F57" w:rsidRPr="00020C23" w:rsidRDefault="00514F57" w:rsidP="00870CE6">
            <w:pPr>
              <w:widowControl w:val="0"/>
              <w:tabs>
                <w:tab w:val="left" w:pos="0"/>
              </w:tabs>
              <w:spacing w:line="240" w:lineRule="auto"/>
              <w:jc w:val="center"/>
              <w:rPr>
                <w:b/>
                <w:bCs/>
                <w:sz w:val="22"/>
              </w:rPr>
            </w:pPr>
            <w:r w:rsidRPr="00020C23">
              <w:rPr>
                <w:b/>
                <w:bCs/>
                <w:sz w:val="22"/>
              </w:rPr>
              <w:t>Утро</w:t>
            </w:r>
          </w:p>
        </w:tc>
        <w:tc>
          <w:tcPr>
            <w:tcW w:w="2606" w:type="dxa"/>
            <w:vAlign w:val="center"/>
          </w:tcPr>
          <w:p w14:paraId="20ACA615" w14:textId="77777777" w:rsidR="00514F57" w:rsidRPr="00020C23" w:rsidRDefault="00514F57" w:rsidP="00870CE6">
            <w:pPr>
              <w:widowControl w:val="0"/>
              <w:tabs>
                <w:tab w:val="left" w:pos="0"/>
              </w:tabs>
              <w:spacing w:line="240" w:lineRule="auto"/>
              <w:jc w:val="center"/>
              <w:rPr>
                <w:b/>
                <w:bCs/>
                <w:sz w:val="22"/>
              </w:rPr>
            </w:pPr>
            <w:r w:rsidRPr="00020C23">
              <w:rPr>
                <w:b/>
                <w:bCs/>
                <w:sz w:val="22"/>
              </w:rPr>
              <w:t>День</w:t>
            </w:r>
          </w:p>
        </w:tc>
      </w:tr>
      <w:tr w:rsidR="00514F57" w:rsidRPr="00A9684A" w14:paraId="581ABBC6" w14:textId="77777777" w:rsidTr="000A58CB">
        <w:tc>
          <w:tcPr>
            <w:tcW w:w="2605" w:type="dxa"/>
          </w:tcPr>
          <w:p w14:paraId="47550CBB" w14:textId="77777777" w:rsidR="00514F57" w:rsidRPr="00020C23" w:rsidRDefault="00514F57" w:rsidP="00870CE6">
            <w:pPr>
              <w:widowControl w:val="0"/>
              <w:tabs>
                <w:tab w:val="left" w:pos="0"/>
              </w:tabs>
              <w:spacing w:line="240" w:lineRule="auto"/>
              <w:jc w:val="center"/>
              <w:rPr>
                <w:sz w:val="22"/>
              </w:rPr>
            </w:pPr>
            <w:r w:rsidRPr="00020C23">
              <w:rPr>
                <w:sz w:val="22"/>
              </w:rPr>
              <w:t xml:space="preserve"> Зима (XII-II)</w:t>
            </w:r>
          </w:p>
        </w:tc>
        <w:tc>
          <w:tcPr>
            <w:tcW w:w="2605" w:type="dxa"/>
          </w:tcPr>
          <w:p w14:paraId="24D64990" w14:textId="7CD1ABFE" w:rsidR="00514F57" w:rsidRPr="00020C23" w:rsidRDefault="00020C23" w:rsidP="00870CE6">
            <w:pPr>
              <w:widowControl w:val="0"/>
              <w:tabs>
                <w:tab w:val="left" w:pos="0"/>
              </w:tabs>
              <w:spacing w:line="240" w:lineRule="auto"/>
              <w:jc w:val="center"/>
              <w:rPr>
                <w:sz w:val="22"/>
              </w:rPr>
            </w:pPr>
            <w:r w:rsidRPr="00020C23">
              <w:rPr>
                <w:sz w:val="22"/>
              </w:rPr>
              <w:t>72</w:t>
            </w:r>
          </w:p>
        </w:tc>
        <w:tc>
          <w:tcPr>
            <w:tcW w:w="2606" w:type="dxa"/>
          </w:tcPr>
          <w:p w14:paraId="4BD0D4CE" w14:textId="631208D1" w:rsidR="00514F57" w:rsidRPr="00020C23" w:rsidRDefault="00020C23" w:rsidP="00870CE6">
            <w:pPr>
              <w:widowControl w:val="0"/>
              <w:tabs>
                <w:tab w:val="left" w:pos="0"/>
              </w:tabs>
              <w:spacing w:line="240" w:lineRule="auto"/>
              <w:jc w:val="center"/>
              <w:rPr>
                <w:sz w:val="22"/>
              </w:rPr>
            </w:pPr>
            <w:r w:rsidRPr="00020C23">
              <w:rPr>
                <w:sz w:val="22"/>
              </w:rPr>
              <w:t>68</w:t>
            </w:r>
          </w:p>
        </w:tc>
        <w:tc>
          <w:tcPr>
            <w:tcW w:w="2606" w:type="dxa"/>
          </w:tcPr>
          <w:p w14:paraId="2580C538" w14:textId="2B7BCE6C" w:rsidR="00514F57" w:rsidRPr="00020C23" w:rsidRDefault="00020C23" w:rsidP="00870CE6">
            <w:pPr>
              <w:widowControl w:val="0"/>
              <w:tabs>
                <w:tab w:val="left" w:pos="0"/>
              </w:tabs>
              <w:spacing w:line="240" w:lineRule="auto"/>
              <w:jc w:val="center"/>
              <w:rPr>
                <w:sz w:val="22"/>
              </w:rPr>
            </w:pPr>
            <w:r w:rsidRPr="00020C23">
              <w:rPr>
                <w:sz w:val="22"/>
              </w:rPr>
              <w:t>36</w:t>
            </w:r>
          </w:p>
        </w:tc>
      </w:tr>
      <w:tr w:rsidR="00514F57" w:rsidRPr="00A9684A" w14:paraId="1FD096C0" w14:textId="77777777" w:rsidTr="000A58CB">
        <w:tc>
          <w:tcPr>
            <w:tcW w:w="2605" w:type="dxa"/>
          </w:tcPr>
          <w:p w14:paraId="14A2913F" w14:textId="77777777" w:rsidR="00514F57" w:rsidRPr="00020C23" w:rsidRDefault="00514F57" w:rsidP="00870CE6">
            <w:pPr>
              <w:widowControl w:val="0"/>
              <w:tabs>
                <w:tab w:val="left" w:pos="0"/>
              </w:tabs>
              <w:spacing w:line="240" w:lineRule="auto"/>
              <w:jc w:val="center"/>
              <w:rPr>
                <w:sz w:val="22"/>
              </w:rPr>
            </w:pPr>
            <w:r w:rsidRPr="00020C23">
              <w:rPr>
                <w:sz w:val="22"/>
              </w:rPr>
              <w:t>Лето (V-IX)</w:t>
            </w:r>
          </w:p>
        </w:tc>
        <w:tc>
          <w:tcPr>
            <w:tcW w:w="2605" w:type="dxa"/>
          </w:tcPr>
          <w:p w14:paraId="3BAACA18" w14:textId="299FD1D0" w:rsidR="00514F57" w:rsidRPr="006E4463" w:rsidRDefault="00020C23" w:rsidP="00870CE6">
            <w:pPr>
              <w:widowControl w:val="0"/>
              <w:tabs>
                <w:tab w:val="left" w:pos="0"/>
              </w:tabs>
              <w:spacing w:line="240" w:lineRule="auto"/>
              <w:jc w:val="center"/>
              <w:rPr>
                <w:sz w:val="22"/>
              </w:rPr>
            </w:pPr>
            <w:r w:rsidRPr="006E4463">
              <w:rPr>
                <w:sz w:val="22"/>
              </w:rPr>
              <w:t>34</w:t>
            </w:r>
          </w:p>
        </w:tc>
        <w:tc>
          <w:tcPr>
            <w:tcW w:w="2606" w:type="dxa"/>
          </w:tcPr>
          <w:p w14:paraId="2217DB01" w14:textId="63FC4184" w:rsidR="00514F57" w:rsidRPr="006E4463" w:rsidRDefault="00020C23" w:rsidP="00870CE6">
            <w:pPr>
              <w:widowControl w:val="0"/>
              <w:tabs>
                <w:tab w:val="left" w:pos="0"/>
              </w:tabs>
              <w:spacing w:line="240" w:lineRule="auto"/>
              <w:jc w:val="center"/>
              <w:rPr>
                <w:sz w:val="22"/>
              </w:rPr>
            </w:pPr>
            <w:r w:rsidRPr="006E4463">
              <w:rPr>
                <w:sz w:val="22"/>
              </w:rPr>
              <w:t>27</w:t>
            </w:r>
          </w:p>
        </w:tc>
        <w:tc>
          <w:tcPr>
            <w:tcW w:w="2606" w:type="dxa"/>
          </w:tcPr>
          <w:p w14:paraId="08397881" w14:textId="610DFDD9" w:rsidR="00514F57" w:rsidRPr="006E4463" w:rsidRDefault="00020C23" w:rsidP="00870CE6">
            <w:pPr>
              <w:widowControl w:val="0"/>
              <w:tabs>
                <w:tab w:val="left" w:pos="0"/>
              </w:tabs>
              <w:spacing w:line="240" w:lineRule="auto"/>
              <w:jc w:val="center"/>
              <w:rPr>
                <w:sz w:val="22"/>
              </w:rPr>
            </w:pPr>
            <w:r w:rsidRPr="006E4463">
              <w:rPr>
                <w:sz w:val="22"/>
              </w:rPr>
              <w:t>14</w:t>
            </w:r>
          </w:p>
        </w:tc>
      </w:tr>
      <w:tr w:rsidR="00514F57" w:rsidRPr="00A9684A" w14:paraId="6640D585" w14:textId="77777777" w:rsidTr="000A58CB">
        <w:tc>
          <w:tcPr>
            <w:tcW w:w="2605" w:type="dxa"/>
          </w:tcPr>
          <w:p w14:paraId="20340BD5" w14:textId="77777777" w:rsidR="00514F57" w:rsidRPr="00020C23" w:rsidRDefault="00514F57" w:rsidP="00870CE6">
            <w:pPr>
              <w:widowControl w:val="0"/>
              <w:tabs>
                <w:tab w:val="left" w:pos="0"/>
              </w:tabs>
              <w:spacing w:line="240" w:lineRule="auto"/>
              <w:jc w:val="center"/>
              <w:rPr>
                <w:sz w:val="22"/>
              </w:rPr>
            </w:pPr>
            <w:r w:rsidRPr="00020C23">
              <w:rPr>
                <w:sz w:val="22"/>
              </w:rPr>
              <w:t>Весна (III-IV)</w:t>
            </w:r>
          </w:p>
        </w:tc>
        <w:tc>
          <w:tcPr>
            <w:tcW w:w="2605" w:type="dxa"/>
          </w:tcPr>
          <w:p w14:paraId="07B6BA2E" w14:textId="24B8B91F" w:rsidR="00514F57" w:rsidRPr="006E4463" w:rsidRDefault="006E4463" w:rsidP="00870CE6">
            <w:pPr>
              <w:widowControl w:val="0"/>
              <w:tabs>
                <w:tab w:val="left" w:pos="0"/>
              </w:tabs>
              <w:spacing w:line="240" w:lineRule="auto"/>
              <w:jc w:val="center"/>
              <w:rPr>
                <w:sz w:val="22"/>
              </w:rPr>
            </w:pPr>
            <w:r w:rsidRPr="006E4463">
              <w:rPr>
                <w:sz w:val="22"/>
              </w:rPr>
              <w:t>53</w:t>
            </w:r>
          </w:p>
        </w:tc>
        <w:tc>
          <w:tcPr>
            <w:tcW w:w="2606" w:type="dxa"/>
          </w:tcPr>
          <w:p w14:paraId="08113B59" w14:textId="206D1017" w:rsidR="00514F57" w:rsidRPr="006E4463" w:rsidRDefault="006E4463" w:rsidP="00870CE6">
            <w:pPr>
              <w:widowControl w:val="0"/>
              <w:tabs>
                <w:tab w:val="left" w:pos="0"/>
              </w:tabs>
              <w:spacing w:line="240" w:lineRule="auto"/>
              <w:jc w:val="center"/>
              <w:rPr>
                <w:sz w:val="22"/>
              </w:rPr>
            </w:pPr>
            <w:r w:rsidRPr="006E4463">
              <w:rPr>
                <w:sz w:val="22"/>
              </w:rPr>
              <w:t>48</w:t>
            </w:r>
          </w:p>
        </w:tc>
        <w:tc>
          <w:tcPr>
            <w:tcW w:w="2606" w:type="dxa"/>
          </w:tcPr>
          <w:p w14:paraId="181E877F" w14:textId="35156125" w:rsidR="00514F57" w:rsidRPr="006E4463" w:rsidRDefault="006E4463" w:rsidP="00870CE6">
            <w:pPr>
              <w:widowControl w:val="0"/>
              <w:tabs>
                <w:tab w:val="left" w:pos="0"/>
              </w:tabs>
              <w:spacing w:line="240" w:lineRule="auto"/>
              <w:jc w:val="center"/>
              <w:rPr>
                <w:sz w:val="22"/>
              </w:rPr>
            </w:pPr>
            <w:r w:rsidRPr="006E4463">
              <w:rPr>
                <w:sz w:val="22"/>
              </w:rPr>
              <w:t>21</w:t>
            </w:r>
          </w:p>
        </w:tc>
      </w:tr>
      <w:tr w:rsidR="00514F57" w:rsidRPr="00A9684A" w14:paraId="3C6322BC" w14:textId="77777777" w:rsidTr="000A58CB">
        <w:tc>
          <w:tcPr>
            <w:tcW w:w="2605" w:type="dxa"/>
          </w:tcPr>
          <w:p w14:paraId="604C4CF8" w14:textId="77777777" w:rsidR="00514F57" w:rsidRPr="00020C23" w:rsidRDefault="00514F57" w:rsidP="00870CE6">
            <w:pPr>
              <w:widowControl w:val="0"/>
              <w:tabs>
                <w:tab w:val="left" w:pos="0"/>
              </w:tabs>
              <w:spacing w:line="240" w:lineRule="auto"/>
              <w:jc w:val="center"/>
              <w:rPr>
                <w:sz w:val="22"/>
              </w:rPr>
            </w:pPr>
            <w:r w:rsidRPr="00020C23">
              <w:rPr>
                <w:sz w:val="22"/>
              </w:rPr>
              <w:t>Осень (X-XI)</w:t>
            </w:r>
          </w:p>
        </w:tc>
        <w:tc>
          <w:tcPr>
            <w:tcW w:w="2605" w:type="dxa"/>
          </w:tcPr>
          <w:p w14:paraId="6A31B762" w14:textId="4F0BC8FB" w:rsidR="00514F57" w:rsidRPr="006E4463" w:rsidRDefault="006E4463" w:rsidP="00870CE6">
            <w:pPr>
              <w:widowControl w:val="0"/>
              <w:tabs>
                <w:tab w:val="left" w:pos="0"/>
              </w:tabs>
              <w:spacing w:line="240" w:lineRule="auto"/>
              <w:jc w:val="center"/>
              <w:rPr>
                <w:sz w:val="22"/>
              </w:rPr>
            </w:pPr>
            <w:r w:rsidRPr="006E4463">
              <w:rPr>
                <w:sz w:val="22"/>
              </w:rPr>
              <w:t>58</w:t>
            </w:r>
          </w:p>
        </w:tc>
        <w:tc>
          <w:tcPr>
            <w:tcW w:w="2606" w:type="dxa"/>
          </w:tcPr>
          <w:p w14:paraId="10551D05" w14:textId="3F9F1FD4" w:rsidR="00514F57" w:rsidRPr="006E4463" w:rsidRDefault="006E4463" w:rsidP="00870CE6">
            <w:pPr>
              <w:widowControl w:val="0"/>
              <w:tabs>
                <w:tab w:val="left" w:pos="0"/>
              </w:tabs>
              <w:spacing w:line="240" w:lineRule="auto"/>
              <w:jc w:val="center"/>
              <w:rPr>
                <w:sz w:val="22"/>
              </w:rPr>
            </w:pPr>
            <w:r w:rsidRPr="006E4463">
              <w:rPr>
                <w:sz w:val="22"/>
              </w:rPr>
              <w:t>51</w:t>
            </w:r>
          </w:p>
        </w:tc>
        <w:tc>
          <w:tcPr>
            <w:tcW w:w="2606" w:type="dxa"/>
          </w:tcPr>
          <w:p w14:paraId="2C470A4E" w14:textId="1A45D1F5" w:rsidR="00514F57" w:rsidRPr="006E4463" w:rsidRDefault="006E4463" w:rsidP="00870CE6">
            <w:pPr>
              <w:widowControl w:val="0"/>
              <w:tabs>
                <w:tab w:val="left" w:pos="0"/>
              </w:tabs>
              <w:spacing w:line="240" w:lineRule="auto"/>
              <w:jc w:val="center"/>
              <w:rPr>
                <w:sz w:val="22"/>
              </w:rPr>
            </w:pPr>
            <w:r w:rsidRPr="006E4463">
              <w:rPr>
                <w:sz w:val="22"/>
              </w:rPr>
              <w:t>27</w:t>
            </w:r>
          </w:p>
        </w:tc>
      </w:tr>
    </w:tbl>
    <w:p w14:paraId="073A56FC" w14:textId="77777777" w:rsidR="0049736E" w:rsidRPr="00B65CA2" w:rsidRDefault="0049736E" w:rsidP="000D3855">
      <w:pPr>
        <w:widowControl w:val="0"/>
        <w:tabs>
          <w:tab w:val="left" w:pos="0"/>
        </w:tabs>
        <w:spacing w:before="240" w:line="276" w:lineRule="auto"/>
        <w:ind w:firstLine="709"/>
        <w:rPr>
          <w:b/>
        </w:rPr>
      </w:pPr>
      <w:r w:rsidRPr="00B65CA2">
        <w:rPr>
          <w:b/>
        </w:rPr>
        <w:t>Водные ресурсы</w:t>
      </w:r>
    </w:p>
    <w:p w14:paraId="60C5B3C5" w14:textId="43BE6880" w:rsidR="00FE0CF2" w:rsidRDefault="00FE0CF2" w:rsidP="000D3855">
      <w:pPr>
        <w:spacing w:line="276" w:lineRule="auto"/>
        <w:ind w:firstLine="709"/>
        <w:rPr>
          <w:szCs w:val="20"/>
          <w:lang w:eastAsia="ru-RU"/>
        </w:rPr>
      </w:pPr>
      <w:r>
        <w:t xml:space="preserve">На территории </w:t>
      </w:r>
      <w:r w:rsidR="00345438">
        <w:t>муниципального округа</w:t>
      </w:r>
      <w:r>
        <w:t xml:space="preserve"> протекают реки Ока, Клязьма, Сейма, </w:t>
      </w:r>
      <w:proofErr w:type="spellStart"/>
      <w:r>
        <w:t>Югонец</w:t>
      </w:r>
      <w:proofErr w:type="spellEnd"/>
      <w:r>
        <w:t xml:space="preserve">, </w:t>
      </w:r>
      <w:proofErr w:type="spellStart"/>
      <w:r>
        <w:t>Лух</w:t>
      </w:r>
      <w:proofErr w:type="spellEnd"/>
      <w:r>
        <w:t xml:space="preserve">, </w:t>
      </w:r>
      <w:proofErr w:type="spellStart"/>
      <w:r>
        <w:t>Осовец</w:t>
      </w:r>
      <w:proofErr w:type="spellEnd"/>
      <w:r>
        <w:t xml:space="preserve"> и другие.</w:t>
      </w:r>
    </w:p>
    <w:p w14:paraId="1B8E77B7" w14:textId="77777777" w:rsidR="00FE0CF2" w:rsidRDefault="00FE0CF2" w:rsidP="000D3855">
      <w:pPr>
        <w:spacing w:line="276" w:lineRule="auto"/>
        <w:ind w:firstLine="709"/>
      </w:pPr>
      <w:r>
        <w:t xml:space="preserve">Наиболее крупной рекой является Ока. Это вторая после Волги река в области. Её долина очень широкая – до 15-20км, ассиметричная, с явно выраженными террасами, которые прослеживаются попеременно то по правому, то по левому берегу. Пойма до 2-3, местами до 6 км, преимущественно, </w:t>
      </w:r>
      <w:proofErr w:type="spellStart"/>
      <w:r>
        <w:t>левобереговая</w:t>
      </w:r>
      <w:proofErr w:type="spellEnd"/>
      <w:r>
        <w:t xml:space="preserve">. Поверхность реки луговая, частично покрыта кустарником, иногда лесом, кое-где заболоченная. Пойма изобилует озерами-старицами, особенно на её расширенных участках. Русло слабоизвилистое. Ширина реки 300-450м. Глубина на перекатах 1,3-2, на плесах 4-5, а местами до 10-14м. </w:t>
      </w:r>
    </w:p>
    <w:p w14:paraId="43937794" w14:textId="77777777" w:rsidR="00FE0CF2" w:rsidRDefault="00FE0CF2" w:rsidP="000D3855">
      <w:pPr>
        <w:spacing w:line="276" w:lineRule="auto"/>
        <w:ind w:firstLine="709"/>
      </w:pPr>
      <w:r>
        <w:t xml:space="preserve">Сейма - небольшой левый приток Оки длинной 48 км, ширина её от 100 до 500м. Русло реки извилистое, течение для равнинной реки довольно быстрое: здесь не раз проводились областные и республиканские соревнования по гребле на спортивных байдарках. В прошлом река была более полноводной и удобной для строительства водяных мельниц. Река Сейма рыбная, а в лесах по её берегам обитают лоси, кабаны, рыси, волки, лисы, зайцы, кроты, белки, бобры, ондатры и редкий зверек выхухоль, занесенный в Красную книгу России. </w:t>
      </w:r>
    </w:p>
    <w:p w14:paraId="0B5F4947" w14:textId="35FCB1CC" w:rsidR="00FE0CF2" w:rsidRDefault="00FE0CF2" w:rsidP="000D3855">
      <w:pPr>
        <w:spacing w:line="276" w:lineRule="auto"/>
        <w:ind w:firstLine="709"/>
      </w:pPr>
      <w:r>
        <w:t xml:space="preserve">В </w:t>
      </w:r>
      <w:r w:rsidR="00345438">
        <w:t>округе</w:t>
      </w:r>
      <w:r>
        <w:t xml:space="preserve"> более 200 крупных и малых озер различного происхождения: </w:t>
      </w:r>
      <w:proofErr w:type="spellStart"/>
      <w:r>
        <w:t>Варех</w:t>
      </w:r>
      <w:proofErr w:type="spellEnd"/>
      <w:r>
        <w:t xml:space="preserve">, Утиное, </w:t>
      </w:r>
      <w:proofErr w:type="spellStart"/>
      <w:r>
        <w:t>Смердячье</w:t>
      </w:r>
      <w:proofErr w:type="spellEnd"/>
      <w:r>
        <w:t xml:space="preserve">, Раменское, </w:t>
      </w:r>
      <w:proofErr w:type="spellStart"/>
      <w:r>
        <w:t>Утрех</w:t>
      </w:r>
      <w:proofErr w:type="spellEnd"/>
      <w:r>
        <w:t xml:space="preserve">, </w:t>
      </w:r>
      <w:proofErr w:type="spellStart"/>
      <w:r>
        <w:t>Пырское</w:t>
      </w:r>
      <w:proofErr w:type="spellEnd"/>
      <w:r>
        <w:t xml:space="preserve"> (самое большое озеро в области), озера Светлые, и другие. Эти озера - места обитания редких и охраняемых растений. Особенно красивы Светлые озера в </w:t>
      </w:r>
      <w:r>
        <w:lastRenderedPageBreak/>
        <w:t>окрестностях п. Фролищи. Это живописная цепь карстовых озер с чистейшей водой в обрамлении высоких сосен и водных растений, среди которых особенно выделяется кувшинка белая, занесенная в сводку редких и исчезающих видов флоры России.</w:t>
      </w:r>
    </w:p>
    <w:p w14:paraId="3DF3834F" w14:textId="77777777" w:rsidR="0049736E" w:rsidRPr="00D54C2C" w:rsidRDefault="0049736E" w:rsidP="000D3855">
      <w:pPr>
        <w:widowControl w:val="0"/>
        <w:tabs>
          <w:tab w:val="left" w:pos="0"/>
        </w:tabs>
        <w:spacing w:before="240" w:line="276" w:lineRule="auto"/>
        <w:ind w:firstLine="709"/>
        <w:rPr>
          <w:b/>
          <w:color w:val="000000" w:themeColor="text1"/>
        </w:rPr>
      </w:pPr>
      <w:r w:rsidRPr="00D54C2C">
        <w:rPr>
          <w:b/>
          <w:color w:val="000000" w:themeColor="text1"/>
        </w:rPr>
        <w:t>Почвенные ресурсы</w:t>
      </w:r>
    </w:p>
    <w:p w14:paraId="5834274F" w14:textId="430E2F60" w:rsidR="00D54C2C" w:rsidRPr="00EA3711" w:rsidRDefault="00D54C2C" w:rsidP="000D3855">
      <w:pPr>
        <w:spacing w:line="276" w:lineRule="auto"/>
        <w:ind w:firstLine="709"/>
      </w:pPr>
      <w:r w:rsidRPr="00EA3711">
        <w:t xml:space="preserve">В почвенном покрове </w:t>
      </w:r>
      <w:r w:rsidR="00B65CA2">
        <w:t>Володарского муниципального округа</w:t>
      </w:r>
      <w:r w:rsidRPr="00EA3711">
        <w:t xml:space="preserve"> преобладают </w:t>
      </w:r>
      <w:proofErr w:type="spellStart"/>
      <w:r w:rsidRPr="00EA3711">
        <w:t>дерново</w:t>
      </w:r>
      <w:proofErr w:type="spellEnd"/>
      <w:r w:rsidRPr="00EA3711">
        <w:t xml:space="preserve"> слабоподзолистые песчаные и </w:t>
      </w:r>
      <w:r w:rsidR="00C04C60" w:rsidRPr="00EA3711">
        <w:t>супер</w:t>
      </w:r>
      <w:r w:rsidR="00C04C60">
        <w:t>песчаные</w:t>
      </w:r>
      <w:r w:rsidRPr="00EA3711">
        <w:t xml:space="preserve"> почвы. В низинах они </w:t>
      </w:r>
      <w:proofErr w:type="spellStart"/>
      <w:r w:rsidRPr="00EA3711">
        <w:t>оглинены</w:t>
      </w:r>
      <w:proofErr w:type="spellEnd"/>
      <w:r w:rsidRPr="00EA3711">
        <w:t xml:space="preserve"> и заболочены. Значительное распространение имеют болотные низинные торфяные почвы. На сухих песчаных повышенных участках залегают подзолы. В поймах рек сосредоточены большие массивы аллювиальных дерновых почв. </w:t>
      </w:r>
    </w:p>
    <w:p w14:paraId="7750BACA" w14:textId="77777777" w:rsidR="00572F60" w:rsidRPr="00B65CA2" w:rsidRDefault="00D4562C" w:rsidP="000D3855">
      <w:pPr>
        <w:pStyle w:val="3"/>
        <w:widowControl w:val="0"/>
        <w:tabs>
          <w:tab w:val="left" w:pos="0"/>
        </w:tabs>
        <w:spacing w:line="276" w:lineRule="auto"/>
        <w:ind w:firstLine="709"/>
        <w:rPr>
          <w:i w:val="0"/>
          <w:iCs/>
          <w:lang w:val="ru-RU"/>
        </w:rPr>
      </w:pPr>
      <w:bookmarkStart w:id="25" w:name="_Toc213689140"/>
      <w:r w:rsidRPr="00B65CA2">
        <w:rPr>
          <w:i w:val="0"/>
          <w:iCs/>
        </w:rPr>
        <w:t>1.</w:t>
      </w:r>
      <w:r w:rsidR="003452BD" w:rsidRPr="00B65CA2">
        <w:rPr>
          <w:i w:val="0"/>
          <w:iCs/>
          <w:lang w:val="ru-RU"/>
        </w:rPr>
        <w:t>4</w:t>
      </w:r>
      <w:r w:rsidRPr="00B65CA2">
        <w:rPr>
          <w:i w:val="0"/>
          <w:iCs/>
        </w:rPr>
        <w:t xml:space="preserve"> </w:t>
      </w:r>
      <w:r w:rsidR="000D38FA" w:rsidRPr="00B65CA2">
        <w:rPr>
          <w:i w:val="0"/>
          <w:iCs/>
          <w:lang w:val="ru-RU"/>
        </w:rPr>
        <w:t>Характеристика инженерно-геологических условий</w:t>
      </w:r>
      <w:bookmarkEnd w:id="25"/>
    </w:p>
    <w:p w14:paraId="6F1ABF15" w14:textId="77777777" w:rsidR="00B045F6" w:rsidRPr="0019458B" w:rsidRDefault="00B045F6" w:rsidP="000D3855">
      <w:pPr>
        <w:widowControl w:val="0"/>
        <w:tabs>
          <w:tab w:val="left" w:pos="0"/>
        </w:tabs>
        <w:spacing w:line="276" w:lineRule="auto"/>
        <w:ind w:firstLine="709"/>
        <w:rPr>
          <w:b/>
          <w:bCs/>
          <w:color w:val="000000" w:themeColor="text1"/>
        </w:rPr>
      </w:pPr>
      <w:r w:rsidRPr="0019458B">
        <w:rPr>
          <w:b/>
          <w:bCs/>
          <w:color w:val="000000" w:themeColor="text1"/>
        </w:rPr>
        <w:t>Рельеф</w:t>
      </w:r>
    </w:p>
    <w:p w14:paraId="5BD39831" w14:textId="63C520A0" w:rsidR="00D04251" w:rsidRDefault="00D04251" w:rsidP="000D3855">
      <w:pPr>
        <w:spacing w:line="276" w:lineRule="auto"/>
        <w:ind w:firstLine="709"/>
        <w:rPr>
          <w:szCs w:val="20"/>
          <w:lang w:eastAsia="ru-RU"/>
        </w:rPr>
      </w:pPr>
      <w:r>
        <w:t xml:space="preserve">Территория Володарского </w:t>
      </w:r>
      <w:r w:rsidR="00AB7120">
        <w:t>муниципального округа</w:t>
      </w:r>
      <w:r>
        <w:t xml:space="preserve"> расположена в прибрежной части Нижегородской области, занимает плоские с отдельными холмами и грядами песчаные низины Окско-Волжского междуречья. </w:t>
      </w:r>
      <w:r w:rsidR="00AB7120">
        <w:t>Муниципальный округ</w:t>
      </w:r>
      <w:r>
        <w:t xml:space="preserve"> относится к Балахнинскому низинному полесскому краю. </w:t>
      </w:r>
    </w:p>
    <w:p w14:paraId="03E3A5A8" w14:textId="77777777" w:rsidR="00FE0CF2" w:rsidRDefault="00D04251" w:rsidP="000D3855">
      <w:pPr>
        <w:widowControl w:val="0"/>
        <w:tabs>
          <w:tab w:val="left" w:pos="0"/>
        </w:tabs>
        <w:spacing w:line="276" w:lineRule="auto"/>
        <w:ind w:firstLine="709"/>
      </w:pPr>
      <w:r>
        <w:t xml:space="preserve">В рельефе господствуют песчаные низины, нарушаемые останцами морены днепровского ледника, а также беспорядочно разбросанными песчаными холмами, грядами и многочисленными котлованами, занятыми болотами и озерами. На низких надпойменных террасах Оки встречаются древние полуразрушенные дюны. Значительное распространение имеют карстовые явления. </w:t>
      </w:r>
    </w:p>
    <w:p w14:paraId="4E0A4D7A" w14:textId="5524E7F6" w:rsidR="00B045F6" w:rsidRPr="00C325EF" w:rsidRDefault="00DD3674" w:rsidP="000D3855">
      <w:pPr>
        <w:widowControl w:val="0"/>
        <w:tabs>
          <w:tab w:val="left" w:pos="0"/>
        </w:tabs>
        <w:spacing w:line="276" w:lineRule="auto"/>
        <w:ind w:firstLine="709"/>
        <w:rPr>
          <w:color w:val="FF0000"/>
        </w:rPr>
      </w:pPr>
      <w:r w:rsidRPr="00C325EF">
        <w:rPr>
          <w:b/>
          <w:bCs/>
          <w:color w:val="000000" w:themeColor="text1"/>
        </w:rPr>
        <w:t>Г</w:t>
      </w:r>
      <w:r w:rsidR="00B045F6" w:rsidRPr="00C325EF">
        <w:rPr>
          <w:b/>
          <w:bCs/>
          <w:color w:val="000000" w:themeColor="text1"/>
        </w:rPr>
        <w:t>еологическ</w:t>
      </w:r>
      <w:r w:rsidRPr="00C325EF">
        <w:rPr>
          <w:b/>
          <w:bCs/>
          <w:color w:val="000000" w:themeColor="text1"/>
        </w:rPr>
        <w:t>ое строение и гидрогеол</w:t>
      </w:r>
      <w:r w:rsidR="00DB4934" w:rsidRPr="00C325EF">
        <w:rPr>
          <w:b/>
          <w:bCs/>
          <w:color w:val="000000" w:themeColor="text1"/>
        </w:rPr>
        <w:t>ог</w:t>
      </w:r>
      <w:r w:rsidRPr="00C325EF">
        <w:rPr>
          <w:b/>
          <w:bCs/>
          <w:color w:val="000000" w:themeColor="text1"/>
        </w:rPr>
        <w:t>ические</w:t>
      </w:r>
      <w:r w:rsidR="00B045F6" w:rsidRPr="00C325EF">
        <w:rPr>
          <w:b/>
          <w:bCs/>
          <w:color w:val="000000" w:themeColor="text1"/>
        </w:rPr>
        <w:t xml:space="preserve"> условия </w:t>
      </w:r>
    </w:p>
    <w:p w14:paraId="1A334BEA" w14:textId="2E94539C" w:rsidR="00C325EF" w:rsidRPr="00EA3711" w:rsidRDefault="00C325EF" w:rsidP="000D3855">
      <w:pPr>
        <w:spacing w:line="276" w:lineRule="auto"/>
        <w:ind w:firstLine="709"/>
        <w:rPr>
          <w:sz w:val="20"/>
        </w:rPr>
      </w:pPr>
      <w:bookmarkStart w:id="26" w:name="_Hlk157087719"/>
      <w:r w:rsidRPr="00EA3711">
        <w:rPr>
          <w:szCs w:val="24"/>
        </w:rPr>
        <w:t xml:space="preserve">Из современных геологических процессов на территории </w:t>
      </w:r>
      <w:r w:rsidR="00AB7120">
        <w:rPr>
          <w:szCs w:val="24"/>
        </w:rPr>
        <w:t>муниципального округа</w:t>
      </w:r>
      <w:r w:rsidRPr="00EA3711">
        <w:rPr>
          <w:szCs w:val="24"/>
        </w:rPr>
        <w:t xml:space="preserve"> можно отметить карст. </w:t>
      </w:r>
      <w:r w:rsidRPr="00EA3711">
        <w:rPr>
          <w:color w:val="000000"/>
          <w:szCs w:val="25"/>
        </w:rPr>
        <w:t xml:space="preserve">Карст представляет собой совокупность геологических, гидрогеологических и (или) техногенных процессов и явлений, обусловленных растворением скальных или полускальных горных пород, в результате которых происходят изменения структуры и состояния этих и </w:t>
      </w:r>
      <w:r w:rsidR="00C04C60" w:rsidRPr="00EA3711">
        <w:rPr>
          <w:color w:val="000000"/>
          <w:szCs w:val="25"/>
        </w:rPr>
        <w:t>вышележащих</w:t>
      </w:r>
      <w:r w:rsidRPr="00EA3711">
        <w:rPr>
          <w:color w:val="000000"/>
          <w:szCs w:val="25"/>
        </w:rPr>
        <w:t xml:space="preserve"> пород</w:t>
      </w:r>
      <w:r w:rsidRPr="00EA3711">
        <w:rPr>
          <w:szCs w:val="25"/>
        </w:rPr>
        <w:t>,</w:t>
      </w:r>
      <w:r w:rsidRPr="00EA3711">
        <w:rPr>
          <w:color w:val="000000"/>
          <w:szCs w:val="25"/>
        </w:rPr>
        <w:t xml:space="preserve"> образование каверн, полостей, трещиноватых, разуплотненных зон и связанных с ними деформаций земной поверхности и оснований сооружений (провалы, оседания и др.). В Володарском </w:t>
      </w:r>
      <w:r w:rsidR="00AB7120">
        <w:rPr>
          <w:color w:val="000000"/>
          <w:szCs w:val="25"/>
        </w:rPr>
        <w:t>муниципальном округе</w:t>
      </w:r>
      <w:r w:rsidRPr="00EA3711">
        <w:rPr>
          <w:color w:val="000000"/>
          <w:szCs w:val="25"/>
        </w:rPr>
        <w:t xml:space="preserve"> растворимыми (</w:t>
      </w:r>
      <w:proofErr w:type="spellStart"/>
      <w:r w:rsidRPr="00EA3711">
        <w:rPr>
          <w:color w:val="000000"/>
          <w:szCs w:val="25"/>
        </w:rPr>
        <w:t>карст</w:t>
      </w:r>
      <w:r w:rsidRPr="00EA3711">
        <w:rPr>
          <w:szCs w:val="25"/>
        </w:rPr>
        <w:t>ую</w:t>
      </w:r>
      <w:r w:rsidRPr="00EA3711">
        <w:rPr>
          <w:color w:val="000000"/>
          <w:szCs w:val="25"/>
        </w:rPr>
        <w:t>щимися</w:t>
      </w:r>
      <w:proofErr w:type="spellEnd"/>
      <w:r w:rsidRPr="00EA3711">
        <w:rPr>
          <w:color w:val="000000"/>
          <w:szCs w:val="25"/>
        </w:rPr>
        <w:t xml:space="preserve">) породами являются карбонатные (известняки, доломиты) и сульфатные (гипсы, ангидриты) породы. При этом проявления карста тяготеют к речным долинам и пониженным участкам водоразделов. 85% территории Володарского </w:t>
      </w:r>
      <w:r w:rsidR="00F131A5">
        <w:rPr>
          <w:color w:val="000000"/>
          <w:szCs w:val="25"/>
        </w:rPr>
        <w:t>МО</w:t>
      </w:r>
      <w:r w:rsidRPr="00EA3711">
        <w:rPr>
          <w:color w:val="000000"/>
          <w:szCs w:val="25"/>
        </w:rPr>
        <w:t xml:space="preserve"> является закарстованой.</w:t>
      </w:r>
    </w:p>
    <w:p w14:paraId="3CF41AC9" w14:textId="04798A63" w:rsidR="00C325EF" w:rsidRPr="00EA3711" w:rsidRDefault="00C325EF" w:rsidP="000D3855">
      <w:pPr>
        <w:spacing w:line="276" w:lineRule="auto"/>
        <w:ind w:firstLine="709"/>
        <w:rPr>
          <w:color w:val="000000"/>
          <w:szCs w:val="25"/>
        </w:rPr>
      </w:pPr>
      <w:r w:rsidRPr="00EA3711">
        <w:rPr>
          <w:color w:val="000000"/>
          <w:szCs w:val="25"/>
        </w:rPr>
        <w:t>В таблице 1</w:t>
      </w:r>
      <w:r>
        <w:rPr>
          <w:color w:val="000000"/>
          <w:szCs w:val="25"/>
        </w:rPr>
        <w:t>.</w:t>
      </w:r>
      <w:r w:rsidR="00396967">
        <w:rPr>
          <w:color w:val="000000"/>
          <w:szCs w:val="25"/>
        </w:rPr>
        <w:t>6</w:t>
      </w:r>
      <w:r w:rsidRPr="00EA3711">
        <w:rPr>
          <w:color w:val="000000"/>
          <w:szCs w:val="25"/>
        </w:rPr>
        <w:t xml:space="preserve"> приведен перечень административно-территориальных единиц, расположенных на закарстованой территории Володарского </w:t>
      </w:r>
      <w:r w:rsidR="00AB7120">
        <w:rPr>
          <w:color w:val="000000"/>
          <w:szCs w:val="25"/>
        </w:rPr>
        <w:t>муниципального округа</w:t>
      </w:r>
      <w:r w:rsidRPr="00EA3711">
        <w:rPr>
          <w:color w:val="000000"/>
          <w:szCs w:val="25"/>
        </w:rPr>
        <w:t>, где необходимо учитыват</w:t>
      </w:r>
      <w:r w:rsidRPr="00EA3711">
        <w:rPr>
          <w:szCs w:val="25"/>
        </w:rPr>
        <w:t>ь</w:t>
      </w:r>
      <w:r w:rsidRPr="00EA3711">
        <w:rPr>
          <w:color w:val="000000"/>
          <w:szCs w:val="25"/>
        </w:rPr>
        <w:t xml:space="preserve"> негативное влияние карста при строительстве и эксплуатации зданий и сооружений.</w:t>
      </w:r>
    </w:p>
    <w:p w14:paraId="782B26FB" w14:textId="77777777" w:rsidR="000D3855" w:rsidRDefault="000D3855">
      <w:pPr>
        <w:spacing w:line="240" w:lineRule="auto"/>
        <w:jc w:val="left"/>
        <w:rPr>
          <w:i/>
          <w:iCs/>
          <w:color w:val="000000"/>
          <w:szCs w:val="25"/>
        </w:rPr>
      </w:pPr>
      <w:r>
        <w:rPr>
          <w:i/>
          <w:iCs/>
          <w:color w:val="000000"/>
          <w:szCs w:val="25"/>
        </w:rPr>
        <w:br w:type="page"/>
      </w:r>
    </w:p>
    <w:p w14:paraId="28E5FD4D" w14:textId="31D94B51" w:rsidR="00C325EF" w:rsidRDefault="00C325EF" w:rsidP="000D3855">
      <w:pPr>
        <w:spacing w:before="120" w:line="276" w:lineRule="auto"/>
        <w:jc w:val="left"/>
        <w:rPr>
          <w:i/>
          <w:iCs/>
          <w:color w:val="000000"/>
          <w:szCs w:val="25"/>
        </w:rPr>
      </w:pPr>
      <w:r w:rsidRPr="00C325EF">
        <w:rPr>
          <w:i/>
          <w:iCs/>
          <w:color w:val="000000"/>
          <w:szCs w:val="25"/>
        </w:rPr>
        <w:lastRenderedPageBreak/>
        <w:t>Таблица 1.</w:t>
      </w:r>
      <w:r w:rsidR="00ED67DB">
        <w:rPr>
          <w:i/>
          <w:iCs/>
          <w:color w:val="000000"/>
          <w:szCs w:val="25"/>
        </w:rPr>
        <w:t>6</w:t>
      </w:r>
      <w:r w:rsidR="00396967" w:rsidRPr="003D3C19">
        <w:rPr>
          <w:rFonts w:eastAsia="Times New Roman"/>
          <w:i/>
          <w:szCs w:val="24"/>
          <w:lang w:eastAsia="ru-RU"/>
        </w:rPr>
        <w:t xml:space="preserve"> – </w:t>
      </w:r>
      <w:r w:rsidRPr="00C325EF">
        <w:rPr>
          <w:i/>
          <w:iCs/>
          <w:color w:val="000000"/>
          <w:szCs w:val="25"/>
        </w:rPr>
        <w:t xml:space="preserve">Перечень административно-территориальных единиц, расположенных на </w:t>
      </w:r>
      <w:r w:rsidR="005E3572" w:rsidRPr="00C325EF">
        <w:rPr>
          <w:i/>
          <w:iCs/>
          <w:color w:val="000000"/>
          <w:szCs w:val="25"/>
        </w:rPr>
        <w:t>заарестованной</w:t>
      </w:r>
      <w:r w:rsidRPr="00C325EF">
        <w:rPr>
          <w:i/>
          <w:iCs/>
          <w:color w:val="000000"/>
          <w:szCs w:val="25"/>
        </w:rPr>
        <w:t xml:space="preserve"> территории Нижегородской области</w:t>
      </w:r>
    </w:p>
    <w:tbl>
      <w:tblPr>
        <w:tblW w:w="443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2"/>
        <w:gridCol w:w="2637"/>
        <w:gridCol w:w="4128"/>
      </w:tblGrid>
      <w:tr w:rsidR="00F131A5" w:rsidRPr="0037665B" w14:paraId="2B0F8839" w14:textId="77777777" w:rsidTr="00F131A5">
        <w:trPr>
          <w:trHeight w:val="454"/>
          <w:tblHeader/>
          <w:jc w:val="center"/>
        </w:trPr>
        <w:tc>
          <w:tcPr>
            <w:tcW w:w="1211" w:type="pct"/>
          </w:tcPr>
          <w:p w14:paraId="283D3427" w14:textId="77777777" w:rsidR="00F131A5" w:rsidRPr="000E6F85" w:rsidRDefault="00F131A5" w:rsidP="00C157A1">
            <w:pPr>
              <w:spacing w:line="240" w:lineRule="auto"/>
              <w:jc w:val="center"/>
              <w:rPr>
                <w:b/>
                <w:sz w:val="20"/>
              </w:rPr>
            </w:pPr>
            <w:r w:rsidRPr="000E6F85">
              <w:rPr>
                <w:b/>
                <w:sz w:val="20"/>
              </w:rPr>
              <w:t>№</w:t>
            </w:r>
          </w:p>
        </w:tc>
        <w:tc>
          <w:tcPr>
            <w:tcW w:w="1477" w:type="pct"/>
          </w:tcPr>
          <w:p w14:paraId="4F06957B" w14:textId="2402BAD6" w:rsidR="00F131A5" w:rsidRPr="000E6F85" w:rsidRDefault="00F131A5" w:rsidP="00C157A1">
            <w:pPr>
              <w:spacing w:line="240" w:lineRule="auto"/>
              <w:jc w:val="center"/>
              <w:rPr>
                <w:b/>
                <w:sz w:val="20"/>
              </w:rPr>
            </w:pPr>
            <w:r w:rsidRPr="000E6F85">
              <w:rPr>
                <w:b/>
                <w:sz w:val="20"/>
                <w:szCs w:val="24"/>
              </w:rPr>
              <w:t xml:space="preserve">Наименование </w:t>
            </w:r>
            <w:r w:rsidR="00345438">
              <w:rPr>
                <w:b/>
                <w:sz w:val="20"/>
                <w:szCs w:val="24"/>
              </w:rPr>
              <w:t>МО</w:t>
            </w:r>
            <w:r w:rsidRPr="000E6F85">
              <w:rPr>
                <w:b/>
                <w:sz w:val="20"/>
                <w:szCs w:val="24"/>
              </w:rPr>
              <w:t xml:space="preserve"> и их центры</w:t>
            </w:r>
          </w:p>
        </w:tc>
        <w:tc>
          <w:tcPr>
            <w:tcW w:w="2312" w:type="pct"/>
          </w:tcPr>
          <w:p w14:paraId="3050E936" w14:textId="77777777" w:rsidR="00F131A5" w:rsidRPr="000E6F85" w:rsidRDefault="00F131A5" w:rsidP="00C157A1">
            <w:pPr>
              <w:spacing w:line="240" w:lineRule="auto"/>
              <w:jc w:val="center"/>
              <w:rPr>
                <w:b/>
                <w:sz w:val="20"/>
              </w:rPr>
            </w:pPr>
            <w:r w:rsidRPr="000E6F85">
              <w:rPr>
                <w:b/>
                <w:sz w:val="20"/>
                <w:szCs w:val="24"/>
              </w:rPr>
              <w:t>Наименование населенных пунктов (городских и сельских поселений)</w:t>
            </w:r>
          </w:p>
        </w:tc>
      </w:tr>
      <w:tr w:rsidR="007B43CD" w:rsidRPr="002D114E" w14:paraId="3237E088" w14:textId="77777777" w:rsidTr="007B43CD">
        <w:trPr>
          <w:trHeight w:val="409"/>
          <w:tblHeader/>
          <w:jc w:val="center"/>
        </w:trPr>
        <w:tc>
          <w:tcPr>
            <w:tcW w:w="1211" w:type="pct"/>
            <w:vMerge w:val="restart"/>
            <w:vAlign w:val="center"/>
          </w:tcPr>
          <w:p w14:paraId="0DE9B0C0" w14:textId="77777777" w:rsidR="007B43CD" w:rsidRPr="002D114E" w:rsidRDefault="007B43CD" w:rsidP="007B43CD">
            <w:pPr>
              <w:spacing w:line="240" w:lineRule="auto"/>
              <w:jc w:val="center"/>
              <w:rPr>
                <w:sz w:val="20"/>
              </w:rPr>
            </w:pPr>
            <w:r w:rsidRPr="002D114E">
              <w:rPr>
                <w:sz w:val="20"/>
                <w:szCs w:val="25"/>
              </w:rPr>
              <w:t>1</w:t>
            </w:r>
          </w:p>
        </w:tc>
        <w:tc>
          <w:tcPr>
            <w:tcW w:w="1477" w:type="pct"/>
            <w:vMerge w:val="restart"/>
            <w:vAlign w:val="center"/>
          </w:tcPr>
          <w:p w14:paraId="592E7883" w14:textId="77777777" w:rsidR="007B43CD" w:rsidRDefault="007B43CD" w:rsidP="007B43CD">
            <w:pPr>
              <w:spacing w:line="240" w:lineRule="auto"/>
              <w:jc w:val="center"/>
              <w:rPr>
                <w:color w:val="000000"/>
                <w:sz w:val="20"/>
                <w:szCs w:val="25"/>
              </w:rPr>
            </w:pPr>
            <w:r w:rsidRPr="002D114E">
              <w:rPr>
                <w:color w:val="000000"/>
                <w:sz w:val="20"/>
                <w:szCs w:val="25"/>
              </w:rPr>
              <w:t>Володарский</w:t>
            </w:r>
          </w:p>
          <w:p w14:paraId="66D20D5C" w14:textId="77777777" w:rsidR="007B43CD" w:rsidRPr="002D114E" w:rsidRDefault="007B43CD" w:rsidP="007B43CD">
            <w:pPr>
              <w:spacing w:line="240" w:lineRule="auto"/>
              <w:jc w:val="center"/>
              <w:rPr>
                <w:sz w:val="20"/>
              </w:rPr>
            </w:pPr>
            <w:r w:rsidRPr="002D114E">
              <w:rPr>
                <w:color w:val="000000"/>
                <w:sz w:val="20"/>
                <w:szCs w:val="25"/>
              </w:rPr>
              <w:t>г. Володарск</w:t>
            </w:r>
          </w:p>
        </w:tc>
        <w:tc>
          <w:tcPr>
            <w:tcW w:w="2312" w:type="pct"/>
            <w:tcBorders>
              <w:bottom w:val="single" w:sz="4" w:space="0" w:color="auto"/>
            </w:tcBorders>
            <w:vAlign w:val="center"/>
          </w:tcPr>
          <w:p w14:paraId="34B5818D" w14:textId="3891FF0E" w:rsidR="007B43CD" w:rsidRPr="002D114E" w:rsidRDefault="007B43CD" w:rsidP="007B43CD">
            <w:pPr>
              <w:spacing w:line="240" w:lineRule="auto"/>
              <w:jc w:val="center"/>
              <w:rPr>
                <w:sz w:val="20"/>
              </w:rPr>
            </w:pPr>
            <w:r w:rsidRPr="002D114E">
              <w:rPr>
                <w:color w:val="000000"/>
                <w:sz w:val="20"/>
                <w:szCs w:val="25"/>
              </w:rPr>
              <w:t>д. Красная Горка</w:t>
            </w:r>
          </w:p>
        </w:tc>
      </w:tr>
      <w:tr w:rsidR="007B43CD" w:rsidRPr="002D114E" w14:paraId="75FA83F5" w14:textId="77777777" w:rsidTr="007B43CD">
        <w:trPr>
          <w:trHeight w:val="319"/>
          <w:tblHeader/>
          <w:jc w:val="center"/>
        </w:trPr>
        <w:tc>
          <w:tcPr>
            <w:tcW w:w="1211" w:type="pct"/>
            <w:vMerge/>
            <w:vAlign w:val="center"/>
          </w:tcPr>
          <w:p w14:paraId="0B2E09E3" w14:textId="77777777" w:rsidR="007B43CD" w:rsidRPr="002D114E" w:rsidRDefault="007B43CD" w:rsidP="007B43CD">
            <w:pPr>
              <w:spacing w:line="240" w:lineRule="auto"/>
              <w:jc w:val="center"/>
              <w:rPr>
                <w:sz w:val="20"/>
                <w:szCs w:val="25"/>
              </w:rPr>
            </w:pPr>
          </w:p>
        </w:tc>
        <w:tc>
          <w:tcPr>
            <w:tcW w:w="1477" w:type="pct"/>
            <w:vMerge/>
            <w:vAlign w:val="center"/>
          </w:tcPr>
          <w:p w14:paraId="003E0077" w14:textId="77777777" w:rsidR="007B43CD" w:rsidRPr="002D114E" w:rsidRDefault="007B43CD" w:rsidP="007B43CD">
            <w:pPr>
              <w:spacing w:line="240" w:lineRule="auto"/>
              <w:jc w:val="center"/>
              <w:rPr>
                <w:color w:val="000000"/>
                <w:sz w:val="20"/>
                <w:szCs w:val="25"/>
              </w:rPr>
            </w:pPr>
          </w:p>
        </w:tc>
        <w:tc>
          <w:tcPr>
            <w:tcW w:w="2312" w:type="pct"/>
            <w:tcBorders>
              <w:top w:val="single" w:sz="4" w:space="0" w:color="auto"/>
              <w:bottom w:val="single" w:sz="4" w:space="0" w:color="auto"/>
            </w:tcBorders>
            <w:vAlign w:val="center"/>
          </w:tcPr>
          <w:p w14:paraId="65A49524" w14:textId="1B9EDD06" w:rsidR="007B43CD" w:rsidRPr="002D114E" w:rsidRDefault="007B43CD" w:rsidP="007B43CD">
            <w:pPr>
              <w:spacing w:line="240" w:lineRule="auto"/>
              <w:jc w:val="center"/>
              <w:rPr>
                <w:color w:val="000000"/>
                <w:sz w:val="20"/>
                <w:szCs w:val="25"/>
              </w:rPr>
            </w:pPr>
            <w:r w:rsidRPr="002D114E">
              <w:rPr>
                <w:color w:val="000000"/>
                <w:sz w:val="20"/>
                <w:szCs w:val="25"/>
              </w:rPr>
              <w:t>п. Решетиха</w:t>
            </w:r>
          </w:p>
        </w:tc>
      </w:tr>
      <w:tr w:rsidR="007B43CD" w:rsidRPr="002D114E" w14:paraId="4F1FCA73" w14:textId="77777777" w:rsidTr="007B43CD">
        <w:trPr>
          <w:trHeight w:val="323"/>
          <w:tblHeader/>
          <w:jc w:val="center"/>
        </w:trPr>
        <w:tc>
          <w:tcPr>
            <w:tcW w:w="1211" w:type="pct"/>
            <w:vMerge/>
            <w:vAlign w:val="center"/>
          </w:tcPr>
          <w:p w14:paraId="1BA49935" w14:textId="77777777" w:rsidR="007B43CD" w:rsidRPr="002D114E" w:rsidRDefault="007B43CD" w:rsidP="007B43CD">
            <w:pPr>
              <w:spacing w:line="240" w:lineRule="auto"/>
              <w:jc w:val="center"/>
              <w:rPr>
                <w:sz w:val="20"/>
                <w:szCs w:val="25"/>
              </w:rPr>
            </w:pPr>
          </w:p>
        </w:tc>
        <w:tc>
          <w:tcPr>
            <w:tcW w:w="1477" w:type="pct"/>
            <w:vMerge/>
            <w:vAlign w:val="center"/>
          </w:tcPr>
          <w:p w14:paraId="14963D54" w14:textId="77777777" w:rsidR="007B43CD" w:rsidRPr="002D114E" w:rsidRDefault="007B43CD" w:rsidP="007B43CD">
            <w:pPr>
              <w:spacing w:line="240" w:lineRule="auto"/>
              <w:jc w:val="center"/>
              <w:rPr>
                <w:color w:val="000000"/>
                <w:sz w:val="20"/>
                <w:szCs w:val="25"/>
              </w:rPr>
            </w:pPr>
          </w:p>
        </w:tc>
        <w:tc>
          <w:tcPr>
            <w:tcW w:w="2312" w:type="pct"/>
            <w:tcBorders>
              <w:top w:val="single" w:sz="4" w:space="0" w:color="auto"/>
              <w:bottom w:val="single" w:sz="4" w:space="0" w:color="auto"/>
            </w:tcBorders>
            <w:vAlign w:val="center"/>
          </w:tcPr>
          <w:p w14:paraId="62BB8665" w14:textId="692F0EFA" w:rsidR="007B43CD" w:rsidRPr="002D114E" w:rsidRDefault="007B43CD" w:rsidP="007B43CD">
            <w:pPr>
              <w:spacing w:line="240" w:lineRule="auto"/>
              <w:jc w:val="center"/>
              <w:rPr>
                <w:color w:val="000000"/>
                <w:sz w:val="20"/>
                <w:szCs w:val="25"/>
              </w:rPr>
            </w:pPr>
            <w:r w:rsidRPr="002D114E">
              <w:rPr>
                <w:color w:val="000000"/>
                <w:sz w:val="20"/>
                <w:szCs w:val="25"/>
              </w:rPr>
              <w:t>п. Смолино</w:t>
            </w:r>
          </w:p>
        </w:tc>
      </w:tr>
      <w:tr w:rsidR="007B43CD" w:rsidRPr="002D114E" w14:paraId="113EE3CF" w14:textId="77777777" w:rsidTr="007B43CD">
        <w:trPr>
          <w:trHeight w:val="70"/>
          <w:tblHeader/>
          <w:jc w:val="center"/>
        </w:trPr>
        <w:tc>
          <w:tcPr>
            <w:tcW w:w="1211" w:type="pct"/>
            <w:vMerge/>
            <w:vAlign w:val="center"/>
          </w:tcPr>
          <w:p w14:paraId="5371A2EC" w14:textId="77777777" w:rsidR="007B43CD" w:rsidRPr="002D114E" w:rsidRDefault="007B43CD" w:rsidP="007B43CD">
            <w:pPr>
              <w:spacing w:line="240" w:lineRule="auto"/>
              <w:jc w:val="center"/>
              <w:rPr>
                <w:sz w:val="20"/>
                <w:szCs w:val="25"/>
              </w:rPr>
            </w:pPr>
          </w:p>
        </w:tc>
        <w:tc>
          <w:tcPr>
            <w:tcW w:w="1477" w:type="pct"/>
            <w:vMerge/>
            <w:vAlign w:val="center"/>
          </w:tcPr>
          <w:p w14:paraId="49840B0E" w14:textId="77777777" w:rsidR="007B43CD" w:rsidRPr="002D114E" w:rsidRDefault="007B43CD" w:rsidP="007B43CD">
            <w:pPr>
              <w:spacing w:line="240" w:lineRule="auto"/>
              <w:jc w:val="center"/>
              <w:rPr>
                <w:color w:val="000000"/>
                <w:sz w:val="20"/>
                <w:szCs w:val="25"/>
              </w:rPr>
            </w:pPr>
          </w:p>
        </w:tc>
        <w:tc>
          <w:tcPr>
            <w:tcW w:w="2312" w:type="pct"/>
            <w:tcBorders>
              <w:top w:val="single" w:sz="4" w:space="0" w:color="auto"/>
              <w:bottom w:val="single" w:sz="4" w:space="0" w:color="auto"/>
            </w:tcBorders>
            <w:vAlign w:val="center"/>
          </w:tcPr>
          <w:p w14:paraId="69A8F153" w14:textId="3521B525" w:rsidR="007B43CD" w:rsidRPr="002D114E" w:rsidRDefault="007B43CD" w:rsidP="007B43CD">
            <w:pPr>
              <w:spacing w:line="240" w:lineRule="auto"/>
              <w:jc w:val="center"/>
              <w:rPr>
                <w:color w:val="000000"/>
                <w:sz w:val="20"/>
                <w:szCs w:val="25"/>
              </w:rPr>
            </w:pPr>
            <w:r w:rsidRPr="002D114E">
              <w:rPr>
                <w:color w:val="000000"/>
                <w:sz w:val="20"/>
                <w:szCs w:val="25"/>
              </w:rPr>
              <w:t>п. Фролищи</w:t>
            </w:r>
          </w:p>
        </w:tc>
      </w:tr>
      <w:tr w:rsidR="007B43CD" w:rsidRPr="002D114E" w14:paraId="78E8B417" w14:textId="77777777" w:rsidTr="007B43CD">
        <w:trPr>
          <w:trHeight w:val="317"/>
          <w:tblHeader/>
          <w:jc w:val="center"/>
        </w:trPr>
        <w:tc>
          <w:tcPr>
            <w:tcW w:w="1211" w:type="pct"/>
            <w:vMerge/>
            <w:vAlign w:val="center"/>
          </w:tcPr>
          <w:p w14:paraId="1951E22A" w14:textId="77777777" w:rsidR="007B43CD" w:rsidRPr="002D114E" w:rsidRDefault="007B43CD" w:rsidP="007B43CD">
            <w:pPr>
              <w:spacing w:line="240" w:lineRule="auto"/>
              <w:jc w:val="center"/>
              <w:rPr>
                <w:sz w:val="20"/>
                <w:szCs w:val="25"/>
              </w:rPr>
            </w:pPr>
          </w:p>
        </w:tc>
        <w:tc>
          <w:tcPr>
            <w:tcW w:w="1477" w:type="pct"/>
            <w:vMerge/>
            <w:vAlign w:val="center"/>
          </w:tcPr>
          <w:p w14:paraId="755E3727" w14:textId="77777777" w:rsidR="007B43CD" w:rsidRPr="002D114E" w:rsidRDefault="007B43CD" w:rsidP="007B43CD">
            <w:pPr>
              <w:spacing w:line="240" w:lineRule="auto"/>
              <w:jc w:val="center"/>
              <w:rPr>
                <w:color w:val="000000"/>
                <w:sz w:val="20"/>
                <w:szCs w:val="25"/>
              </w:rPr>
            </w:pPr>
          </w:p>
        </w:tc>
        <w:tc>
          <w:tcPr>
            <w:tcW w:w="2312" w:type="pct"/>
            <w:tcBorders>
              <w:top w:val="single" w:sz="4" w:space="0" w:color="auto"/>
            </w:tcBorders>
            <w:vAlign w:val="center"/>
          </w:tcPr>
          <w:p w14:paraId="3A76C177" w14:textId="1BFBAE25" w:rsidR="007B43CD" w:rsidRPr="002D114E" w:rsidRDefault="007B43CD" w:rsidP="007B43CD">
            <w:pPr>
              <w:spacing w:line="240" w:lineRule="auto"/>
              <w:jc w:val="center"/>
              <w:rPr>
                <w:color w:val="000000"/>
                <w:sz w:val="20"/>
                <w:szCs w:val="25"/>
              </w:rPr>
            </w:pPr>
            <w:r w:rsidRPr="002D114E">
              <w:rPr>
                <w:color w:val="000000"/>
                <w:sz w:val="20"/>
                <w:szCs w:val="25"/>
              </w:rPr>
              <w:t>п. Центральный</w:t>
            </w:r>
          </w:p>
        </w:tc>
      </w:tr>
      <w:tr w:rsidR="007B43CD" w:rsidRPr="002D114E" w14:paraId="3DBE443F" w14:textId="77777777" w:rsidTr="007B43CD">
        <w:trPr>
          <w:trHeight w:val="246"/>
          <w:tblHeader/>
          <w:jc w:val="center"/>
        </w:trPr>
        <w:tc>
          <w:tcPr>
            <w:tcW w:w="1211" w:type="pct"/>
            <w:vMerge/>
            <w:vAlign w:val="center"/>
          </w:tcPr>
          <w:p w14:paraId="24AD80DF" w14:textId="77777777" w:rsidR="007B43CD" w:rsidRPr="002D114E" w:rsidRDefault="007B43CD" w:rsidP="007B43CD">
            <w:pPr>
              <w:spacing w:line="240" w:lineRule="auto"/>
              <w:jc w:val="center"/>
              <w:rPr>
                <w:sz w:val="20"/>
              </w:rPr>
            </w:pPr>
          </w:p>
        </w:tc>
        <w:tc>
          <w:tcPr>
            <w:tcW w:w="1477" w:type="pct"/>
            <w:vMerge/>
            <w:vAlign w:val="center"/>
          </w:tcPr>
          <w:p w14:paraId="2F35BF15" w14:textId="77777777" w:rsidR="007B43CD" w:rsidRPr="002D114E" w:rsidRDefault="007B43CD" w:rsidP="007B43CD">
            <w:pPr>
              <w:spacing w:line="240" w:lineRule="auto"/>
              <w:jc w:val="center"/>
              <w:rPr>
                <w:sz w:val="20"/>
              </w:rPr>
            </w:pPr>
          </w:p>
        </w:tc>
        <w:tc>
          <w:tcPr>
            <w:tcW w:w="2312" w:type="pct"/>
            <w:vAlign w:val="center"/>
          </w:tcPr>
          <w:p w14:paraId="0ED93476" w14:textId="77777777" w:rsidR="007B43CD" w:rsidRPr="002D114E" w:rsidRDefault="007B43CD" w:rsidP="007B43CD">
            <w:pPr>
              <w:spacing w:line="240" w:lineRule="auto"/>
              <w:jc w:val="center"/>
              <w:rPr>
                <w:sz w:val="20"/>
              </w:rPr>
            </w:pPr>
            <w:r w:rsidRPr="002D114E">
              <w:rPr>
                <w:color w:val="000000"/>
                <w:sz w:val="20"/>
                <w:szCs w:val="25"/>
              </w:rPr>
              <w:t>д. Та</w:t>
            </w:r>
            <w:r w:rsidRPr="002D114E">
              <w:rPr>
                <w:sz w:val="20"/>
                <w:szCs w:val="25"/>
              </w:rPr>
              <w:t>л</w:t>
            </w:r>
            <w:r w:rsidRPr="002D114E">
              <w:rPr>
                <w:color w:val="000000"/>
                <w:sz w:val="20"/>
                <w:szCs w:val="25"/>
              </w:rPr>
              <w:t>ашма</w:t>
            </w:r>
            <w:r w:rsidRPr="002D114E">
              <w:rPr>
                <w:sz w:val="20"/>
                <w:szCs w:val="25"/>
              </w:rPr>
              <w:t>н</w:t>
            </w:r>
            <w:r w:rsidRPr="002D114E">
              <w:rPr>
                <w:color w:val="000000"/>
                <w:sz w:val="20"/>
                <w:szCs w:val="25"/>
              </w:rPr>
              <w:t>ово</w:t>
            </w:r>
          </w:p>
        </w:tc>
      </w:tr>
      <w:tr w:rsidR="007B43CD" w:rsidRPr="002D114E" w14:paraId="43D02F60" w14:textId="77777777" w:rsidTr="007B43CD">
        <w:trPr>
          <w:trHeight w:val="195"/>
          <w:tblHeader/>
          <w:jc w:val="center"/>
        </w:trPr>
        <w:tc>
          <w:tcPr>
            <w:tcW w:w="1211" w:type="pct"/>
            <w:vMerge/>
            <w:vAlign w:val="center"/>
          </w:tcPr>
          <w:p w14:paraId="474CF343" w14:textId="77777777" w:rsidR="007B43CD" w:rsidRPr="002D114E" w:rsidRDefault="007B43CD" w:rsidP="007B43CD">
            <w:pPr>
              <w:spacing w:line="240" w:lineRule="auto"/>
              <w:jc w:val="center"/>
              <w:rPr>
                <w:sz w:val="20"/>
              </w:rPr>
            </w:pPr>
          </w:p>
        </w:tc>
        <w:tc>
          <w:tcPr>
            <w:tcW w:w="1477" w:type="pct"/>
            <w:vMerge/>
            <w:vAlign w:val="center"/>
          </w:tcPr>
          <w:p w14:paraId="6E1D2B07" w14:textId="77777777" w:rsidR="007B43CD" w:rsidRPr="002D114E" w:rsidRDefault="007B43CD" w:rsidP="007B43CD">
            <w:pPr>
              <w:spacing w:line="240" w:lineRule="auto"/>
              <w:jc w:val="center"/>
              <w:rPr>
                <w:sz w:val="20"/>
              </w:rPr>
            </w:pPr>
          </w:p>
        </w:tc>
        <w:tc>
          <w:tcPr>
            <w:tcW w:w="2312" w:type="pct"/>
            <w:tcBorders>
              <w:bottom w:val="single" w:sz="4" w:space="0" w:color="auto"/>
            </w:tcBorders>
            <w:vAlign w:val="center"/>
          </w:tcPr>
          <w:p w14:paraId="1ED09AD2" w14:textId="4E837E8E" w:rsidR="007B43CD" w:rsidRPr="002D114E" w:rsidRDefault="007B43CD" w:rsidP="007B43CD">
            <w:pPr>
              <w:spacing w:line="240" w:lineRule="auto"/>
              <w:jc w:val="center"/>
              <w:rPr>
                <w:sz w:val="20"/>
              </w:rPr>
            </w:pPr>
            <w:r w:rsidRPr="002D114E">
              <w:rPr>
                <w:color w:val="000000"/>
                <w:sz w:val="20"/>
                <w:szCs w:val="25"/>
              </w:rPr>
              <w:t>д. Ильина Гора</w:t>
            </w:r>
          </w:p>
        </w:tc>
      </w:tr>
      <w:tr w:rsidR="007B43CD" w:rsidRPr="002D114E" w14:paraId="1B99770A" w14:textId="77777777" w:rsidTr="007B43CD">
        <w:trPr>
          <w:trHeight w:val="305"/>
          <w:tblHeader/>
          <w:jc w:val="center"/>
        </w:trPr>
        <w:tc>
          <w:tcPr>
            <w:tcW w:w="1211" w:type="pct"/>
            <w:vMerge/>
            <w:vAlign w:val="center"/>
          </w:tcPr>
          <w:p w14:paraId="3680D4C1" w14:textId="77777777" w:rsidR="007B43CD" w:rsidRPr="002D114E" w:rsidRDefault="007B43CD" w:rsidP="007B43CD">
            <w:pPr>
              <w:spacing w:line="240" w:lineRule="auto"/>
              <w:jc w:val="center"/>
              <w:rPr>
                <w:sz w:val="20"/>
              </w:rPr>
            </w:pPr>
          </w:p>
        </w:tc>
        <w:tc>
          <w:tcPr>
            <w:tcW w:w="1477" w:type="pct"/>
            <w:vMerge/>
            <w:vAlign w:val="center"/>
          </w:tcPr>
          <w:p w14:paraId="076EB86C" w14:textId="77777777" w:rsidR="007B43CD" w:rsidRPr="002D114E" w:rsidRDefault="007B43CD" w:rsidP="007B43CD">
            <w:pPr>
              <w:spacing w:line="240" w:lineRule="auto"/>
              <w:jc w:val="center"/>
              <w:rPr>
                <w:sz w:val="20"/>
              </w:rPr>
            </w:pPr>
          </w:p>
        </w:tc>
        <w:tc>
          <w:tcPr>
            <w:tcW w:w="2312" w:type="pct"/>
            <w:tcBorders>
              <w:top w:val="single" w:sz="4" w:space="0" w:color="auto"/>
              <w:bottom w:val="single" w:sz="4" w:space="0" w:color="auto"/>
            </w:tcBorders>
            <w:vAlign w:val="center"/>
          </w:tcPr>
          <w:p w14:paraId="3DA5C593" w14:textId="77777777" w:rsidR="007B43CD" w:rsidRPr="002D114E" w:rsidRDefault="007B43CD" w:rsidP="007B43CD">
            <w:pPr>
              <w:spacing w:line="240" w:lineRule="auto"/>
              <w:jc w:val="center"/>
              <w:rPr>
                <w:color w:val="000000"/>
                <w:sz w:val="20"/>
                <w:szCs w:val="25"/>
              </w:rPr>
            </w:pPr>
            <w:r w:rsidRPr="002D114E">
              <w:rPr>
                <w:color w:val="000000"/>
                <w:sz w:val="20"/>
                <w:szCs w:val="25"/>
              </w:rPr>
              <w:t>п. Ильино</w:t>
            </w:r>
          </w:p>
        </w:tc>
      </w:tr>
      <w:tr w:rsidR="007B43CD" w:rsidRPr="002D114E" w14:paraId="0725B34E" w14:textId="77777777" w:rsidTr="007B43CD">
        <w:trPr>
          <w:trHeight w:val="319"/>
          <w:tblHeader/>
          <w:jc w:val="center"/>
        </w:trPr>
        <w:tc>
          <w:tcPr>
            <w:tcW w:w="1211" w:type="pct"/>
            <w:vMerge/>
            <w:vAlign w:val="center"/>
          </w:tcPr>
          <w:p w14:paraId="1253190F" w14:textId="77777777" w:rsidR="007B43CD" w:rsidRPr="002D114E" w:rsidRDefault="007B43CD" w:rsidP="007B43CD">
            <w:pPr>
              <w:spacing w:line="240" w:lineRule="auto"/>
              <w:jc w:val="center"/>
              <w:rPr>
                <w:sz w:val="20"/>
              </w:rPr>
            </w:pPr>
          </w:p>
        </w:tc>
        <w:tc>
          <w:tcPr>
            <w:tcW w:w="1477" w:type="pct"/>
            <w:vMerge/>
            <w:vAlign w:val="center"/>
          </w:tcPr>
          <w:p w14:paraId="18F50D2C" w14:textId="77777777" w:rsidR="007B43CD" w:rsidRPr="002D114E" w:rsidRDefault="007B43CD" w:rsidP="007B43CD">
            <w:pPr>
              <w:spacing w:line="240" w:lineRule="auto"/>
              <w:jc w:val="center"/>
              <w:rPr>
                <w:sz w:val="20"/>
              </w:rPr>
            </w:pPr>
          </w:p>
        </w:tc>
        <w:tc>
          <w:tcPr>
            <w:tcW w:w="2312" w:type="pct"/>
            <w:tcBorders>
              <w:top w:val="single" w:sz="4" w:space="0" w:color="auto"/>
              <w:bottom w:val="single" w:sz="4" w:space="0" w:color="auto"/>
            </w:tcBorders>
            <w:vAlign w:val="center"/>
          </w:tcPr>
          <w:p w14:paraId="0C0717B8" w14:textId="77777777" w:rsidR="007B43CD" w:rsidRPr="002D114E" w:rsidRDefault="007B43CD" w:rsidP="007B43CD">
            <w:pPr>
              <w:spacing w:line="240" w:lineRule="auto"/>
              <w:jc w:val="center"/>
              <w:rPr>
                <w:color w:val="000000"/>
                <w:sz w:val="20"/>
                <w:szCs w:val="25"/>
              </w:rPr>
            </w:pPr>
            <w:r w:rsidRPr="002D114E">
              <w:rPr>
                <w:color w:val="000000"/>
                <w:sz w:val="20"/>
                <w:szCs w:val="25"/>
              </w:rPr>
              <w:t>с. Мячково</w:t>
            </w:r>
          </w:p>
        </w:tc>
      </w:tr>
      <w:tr w:rsidR="007B43CD" w:rsidRPr="002D114E" w14:paraId="7C21C525" w14:textId="77777777" w:rsidTr="007B43CD">
        <w:trPr>
          <w:trHeight w:val="385"/>
          <w:tblHeader/>
          <w:jc w:val="center"/>
        </w:trPr>
        <w:tc>
          <w:tcPr>
            <w:tcW w:w="1211" w:type="pct"/>
            <w:vMerge/>
            <w:vAlign w:val="center"/>
          </w:tcPr>
          <w:p w14:paraId="007A1E59" w14:textId="77777777" w:rsidR="007B43CD" w:rsidRPr="002D114E" w:rsidRDefault="007B43CD" w:rsidP="007B43CD">
            <w:pPr>
              <w:spacing w:line="240" w:lineRule="auto"/>
              <w:jc w:val="center"/>
              <w:rPr>
                <w:sz w:val="20"/>
              </w:rPr>
            </w:pPr>
          </w:p>
        </w:tc>
        <w:tc>
          <w:tcPr>
            <w:tcW w:w="1477" w:type="pct"/>
            <w:vMerge/>
            <w:vAlign w:val="center"/>
          </w:tcPr>
          <w:p w14:paraId="67EAF25A" w14:textId="77777777" w:rsidR="007B43CD" w:rsidRPr="002D114E" w:rsidRDefault="007B43CD" w:rsidP="007B43CD">
            <w:pPr>
              <w:spacing w:line="240" w:lineRule="auto"/>
              <w:jc w:val="center"/>
              <w:rPr>
                <w:sz w:val="20"/>
              </w:rPr>
            </w:pPr>
          </w:p>
        </w:tc>
        <w:tc>
          <w:tcPr>
            <w:tcW w:w="2312" w:type="pct"/>
            <w:tcBorders>
              <w:top w:val="single" w:sz="4" w:space="0" w:color="auto"/>
            </w:tcBorders>
            <w:vAlign w:val="center"/>
          </w:tcPr>
          <w:p w14:paraId="3B60657A" w14:textId="77777777" w:rsidR="007B43CD" w:rsidRPr="002D114E" w:rsidRDefault="007B43CD" w:rsidP="007B43CD">
            <w:pPr>
              <w:spacing w:line="240" w:lineRule="auto"/>
              <w:jc w:val="center"/>
              <w:rPr>
                <w:color w:val="000000"/>
                <w:sz w:val="20"/>
                <w:szCs w:val="25"/>
              </w:rPr>
            </w:pPr>
            <w:r w:rsidRPr="002D114E">
              <w:rPr>
                <w:color w:val="000000"/>
                <w:sz w:val="20"/>
                <w:szCs w:val="25"/>
              </w:rPr>
              <w:t>д. Седельниково</w:t>
            </w:r>
          </w:p>
        </w:tc>
      </w:tr>
      <w:tr w:rsidR="007B43CD" w:rsidRPr="002D114E" w14:paraId="5A8F9D2C" w14:textId="77777777" w:rsidTr="007B43CD">
        <w:trPr>
          <w:trHeight w:val="218"/>
          <w:tblHeader/>
          <w:jc w:val="center"/>
        </w:trPr>
        <w:tc>
          <w:tcPr>
            <w:tcW w:w="1211" w:type="pct"/>
            <w:vMerge/>
            <w:vAlign w:val="center"/>
          </w:tcPr>
          <w:p w14:paraId="24B6527D" w14:textId="77777777" w:rsidR="007B43CD" w:rsidRPr="002D114E" w:rsidRDefault="007B43CD" w:rsidP="007B43CD">
            <w:pPr>
              <w:spacing w:line="240" w:lineRule="auto"/>
              <w:jc w:val="center"/>
              <w:rPr>
                <w:sz w:val="20"/>
              </w:rPr>
            </w:pPr>
          </w:p>
        </w:tc>
        <w:tc>
          <w:tcPr>
            <w:tcW w:w="1477" w:type="pct"/>
            <w:vMerge/>
            <w:vAlign w:val="center"/>
          </w:tcPr>
          <w:p w14:paraId="01874C5F" w14:textId="77777777" w:rsidR="007B43CD" w:rsidRPr="002D114E" w:rsidRDefault="007B43CD" w:rsidP="007B43CD">
            <w:pPr>
              <w:spacing w:line="240" w:lineRule="auto"/>
              <w:jc w:val="center"/>
              <w:rPr>
                <w:sz w:val="20"/>
              </w:rPr>
            </w:pPr>
          </w:p>
        </w:tc>
        <w:tc>
          <w:tcPr>
            <w:tcW w:w="2312" w:type="pct"/>
            <w:tcBorders>
              <w:bottom w:val="single" w:sz="4" w:space="0" w:color="auto"/>
            </w:tcBorders>
            <w:vAlign w:val="center"/>
          </w:tcPr>
          <w:p w14:paraId="62DD3037" w14:textId="62244162" w:rsidR="007B43CD" w:rsidRPr="002D114E" w:rsidRDefault="007B43CD" w:rsidP="007B43CD">
            <w:pPr>
              <w:spacing w:line="240" w:lineRule="auto"/>
              <w:jc w:val="center"/>
              <w:rPr>
                <w:sz w:val="20"/>
              </w:rPr>
            </w:pPr>
            <w:r w:rsidRPr="002D114E">
              <w:rPr>
                <w:color w:val="000000"/>
                <w:sz w:val="20"/>
                <w:szCs w:val="25"/>
              </w:rPr>
              <w:t>п. Мулино</w:t>
            </w:r>
          </w:p>
        </w:tc>
      </w:tr>
      <w:tr w:rsidR="007B43CD" w:rsidRPr="002D114E" w14:paraId="1179DC7D" w14:textId="77777777" w:rsidTr="007B43CD">
        <w:trPr>
          <w:trHeight w:val="240"/>
          <w:tblHeader/>
          <w:jc w:val="center"/>
        </w:trPr>
        <w:tc>
          <w:tcPr>
            <w:tcW w:w="1211" w:type="pct"/>
            <w:vMerge/>
            <w:vAlign w:val="center"/>
          </w:tcPr>
          <w:p w14:paraId="43641750" w14:textId="77777777" w:rsidR="007B43CD" w:rsidRPr="002D114E" w:rsidRDefault="007B43CD" w:rsidP="007B43CD">
            <w:pPr>
              <w:spacing w:line="240" w:lineRule="auto"/>
              <w:jc w:val="center"/>
              <w:rPr>
                <w:sz w:val="20"/>
              </w:rPr>
            </w:pPr>
          </w:p>
        </w:tc>
        <w:tc>
          <w:tcPr>
            <w:tcW w:w="1477" w:type="pct"/>
            <w:vMerge/>
            <w:vAlign w:val="center"/>
          </w:tcPr>
          <w:p w14:paraId="71DF2157" w14:textId="77777777" w:rsidR="007B43CD" w:rsidRPr="002D114E" w:rsidRDefault="007B43CD" w:rsidP="007B43CD">
            <w:pPr>
              <w:spacing w:line="240" w:lineRule="auto"/>
              <w:jc w:val="center"/>
              <w:rPr>
                <w:sz w:val="20"/>
              </w:rPr>
            </w:pPr>
          </w:p>
        </w:tc>
        <w:tc>
          <w:tcPr>
            <w:tcW w:w="2312" w:type="pct"/>
            <w:tcBorders>
              <w:top w:val="single" w:sz="4" w:space="0" w:color="auto"/>
            </w:tcBorders>
            <w:vAlign w:val="center"/>
          </w:tcPr>
          <w:p w14:paraId="180EF92C" w14:textId="56BB1512" w:rsidR="007B43CD" w:rsidRPr="002D114E" w:rsidRDefault="007B43CD" w:rsidP="007B43CD">
            <w:pPr>
              <w:spacing w:line="240" w:lineRule="auto"/>
              <w:jc w:val="center"/>
              <w:rPr>
                <w:color w:val="000000"/>
                <w:sz w:val="20"/>
                <w:szCs w:val="25"/>
              </w:rPr>
            </w:pPr>
            <w:r w:rsidRPr="002D114E">
              <w:rPr>
                <w:color w:val="000000"/>
                <w:sz w:val="20"/>
                <w:szCs w:val="25"/>
              </w:rPr>
              <w:t>д. Мулино</w:t>
            </w:r>
          </w:p>
        </w:tc>
      </w:tr>
    </w:tbl>
    <w:p w14:paraId="1AAAD3E2" w14:textId="665304FB" w:rsidR="00C325EF" w:rsidRPr="00EA3711" w:rsidRDefault="00C325EF" w:rsidP="000D3855">
      <w:pPr>
        <w:spacing w:before="120" w:line="276" w:lineRule="auto"/>
        <w:ind w:firstLine="709"/>
        <w:rPr>
          <w:sz w:val="20"/>
        </w:rPr>
      </w:pPr>
      <w:r w:rsidRPr="00EA3711">
        <w:rPr>
          <w:color w:val="000000"/>
          <w:szCs w:val="25"/>
        </w:rPr>
        <w:t xml:space="preserve">В пределах Нижегородской области с учетом геологического строения выделяются следующие условные типы развития карста, определяемые, в основном, типами геологического разреза, условно названными как: </w:t>
      </w:r>
      <w:proofErr w:type="spellStart"/>
      <w:r w:rsidRPr="00EA3711">
        <w:rPr>
          <w:color w:val="000000"/>
          <w:szCs w:val="25"/>
        </w:rPr>
        <w:t>Дзерж</w:t>
      </w:r>
      <w:r w:rsidRPr="00EA3711">
        <w:rPr>
          <w:szCs w:val="25"/>
        </w:rPr>
        <w:t>и</w:t>
      </w:r>
      <w:r w:rsidRPr="00EA3711">
        <w:rPr>
          <w:color w:val="000000"/>
          <w:szCs w:val="25"/>
        </w:rPr>
        <w:t>нско</w:t>
      </w:r>
      <w:proofErr w:type="spellEnd"/>
      <w:r w:rsidRPr="00EA3711">
        <w:rPr>
          <w:color w:val="000000"/>
          <w:szCs w:val="25"/>
        </w:rPr>
        <w:t xml:space="preserve">-Нижегородский, </w:t>
      </w:r>
      <w:proofErr w:type="spellStart"/>
      <w:r w:rsidRPr="00EA3711">
        <w:rPr>
          <w:color w:val="000000"/>
          <w:szCs w:val="25"/>
        </w:rPr>
        <w:t>Арзамасско</w:t>
      </w:r>
      <w:proofErr w:type="spellEnd"/>
      <w:r w:rsidRPr="00EA3711">
        <w:rPr>
          <w:color w:val="000000"/>
          <w:szCs w:val="25"/>
        </w:rPr>
        <w:t xml:space="preserve">-Павловский и </w:t>
      </w:r>
      <w:proofErr w:type="spellStart"/>
      <w:r w:rsidRPr="00EA3711">
        <w:rPr>
          <w:color w:val="000000"/>
          <w:szCs w:val="25"/>
        </w:rPr>
        <w:t>В</w:t>
      </w:r>
      <w:r w:rsidRPr="00EA3711">
        <w:rPr>
          <w:szCs w:val="25"/>
        </w:rPr>
        <w:t>ы</w:t>
      </w:r>
      <w:r w:rsidRPr="00EA3711">
        <w:rPr>
          <w:color w:val="000000"/>
          <w:szCs w:val="25"/>
        </w:rPr>
        <w:t>кс</w:t>
      </w:r>
      <w:r w:rsidRPr="00EA3711">
        <w:rPr>
          <w:szCs w:val="25"/>
        </w:rPr>
        <w:t>ун</w:t>
      </w:r>
      <w:r w:rsidRPr="00EA3711">
        <w:rPr>
          <w:color w:val="000000"/>
          <w:szCs w:val="25"/>
        </w:rPr>
        <w:t>ско</w:t>
      </w:r>
      <w:proofErr w:type="spellEnd"/>
      <w:r w:rsidRPr="00EA3711">
        <w:rPr>
          <w:color w:val="000000"/>
          <w:szCs w:val="25"/>
        </w:rPr>
        <w:t xml:space="preserve">-Первомайский. Володарский </w:t>
      </w:r>
      <w:r w:rsidR="001D3879">
        <w:rPr>
          <w:color w:val="000000"/>
          <w:szCs w:val="25"/>
        </w:rPr>
        <w:t>муниципальный округ</w:t>
      </w:r>
      <w:r w:rsidRPr="00EA3711">
        <w:rPr>
          <w:color w:val="000000"/>
          <w:szCs w:val="25"/>
        </w:rPr>
        <w:t xml:space="preserve"> относится к </w:t>
      </w:r>
      <w:r w:rsidR="001D3879" w:rsidRPr="00EA3711">
        <w:rPr>
          <w:color w:val="000000"/>
          <w:szCs w:val="25"/>
        </w:rPr>
        <w:t>территории</w:t>
      </w:r>
      <w:r w:rsidRPr="00EA3711">
        <w:rPr>
          <w:i/>
          <w:iCs/>
          <w:color w:val="000000"/>
          <w:szCs w:val="25"/>
        </w:rPr>
        <w:t xml:space="preserve"> </w:t>
      </w:r>
      <w:proofErr w:type="spellStart"/>
      <w:r w:rsidRPr="00EA3711">
        <w:rPr>
          <w:iCs/>
          <w:color w:val="000000"/>
          <w:szCs w:val="25"/>
        </w:rPr>
        <w:t>Дзержинск</w:t>
      </w:r>
      <w:r w:rsidRPr="00EA3711">
        <w:rPr>
          <w:iCs/>
          <w:szCs w:val="25"/>
        </w:rPr>
        <w:t>о</w:t>
      </w:r>
      <w:proofErr w:type="spellEnd"/>
      <w:r w:rsidRPr="00EA3711">
        <w:rPr>
          <w:iCs/>
          <w:color w:val="000000"/>
          <w:szCs w:val="25"/>
        </w:rPr>
        <w:t>-Нижегородский тип разреза.</w:t>
      </w:r>
      <w:r w:rsidR="00F131A5">
        <w:rPr>
          <w:iCs/>
          <w:color w:val="000000"/>
          <w:szCs w:val="25"/>
        </w:rPr>
        <w:t xml:space="preserve"> </w:t>
      </w:r>
    </w:p>
    <w:p w14:paraId="268F56ED" w14:textId="77777777" w:rsidR="00C325EF" w:rsidRPr="00EA3711" w:rsidRDefault="00C325EF" w:rsidP="000D3855">
      <w:pPr>
        <w:spacing w:line="276" w:lineRule="auto"/>
        <w:ind w:firstLine="709"/>
        <w:rPr>
          <w:sz w:val="20"/>
        </w:rPr>
      </w:pPr>
      <w:r w:rsidRPr="00EA3711">
        <w:rPr>
          <w:color w:val="000000"/>
          <w:szCs w:val="25"/>
        </w:rPr>
        <w:t xml:space="preserve">Особенностью данного типа разреза является приуроченность карста к долинам рек Оки и Волги, где с поверхности земли присутствует мощная толща песчаных четвертичных и плиоценовых отложений, подстилаемая верхнепермскими глинистыми породами татарского яруса или залегающая непосредственно на </w:t>
      </w:r>
      <w:proofErr w:type="spellStart"/>
      <w:r w:rsidRPr="00EA3711">
        <w:rPr>
          <w:color w:val="000000"/>
          <w:szCs w:val="25"/>
        </w:rPr>
        <w:t>карст</w:t>
      </w:r>
      <w:r w:rsidRPr="00EA3711">
        <w:rPr>
          <w:szCs w:val="25"/>
        </w:rPr>
        <w:t>ую</w:t>
      </w:r>
      <w:r w:rsidRPr="00EA3711">
        <w:rPr>
          <w:color w:val="000000"/>
          <w:szCs w:val="25"/>
        </w:rPr>
        <w:t>щихся</w:t>
      </w:r>
      <w:proofErr w:type="spellEnd"/>
      <w:r w:rsidRPr="00EA3711">
        <w:rPr>
          <w:color w:val="000000"/>
          <w:szCs w:val="25"/>
        </w:rPr>
        <w:t xml:space="preserve"> карбонатных породах казанского яруса верхней перми или сульфатных породах сакмарского яруса нижней перми. Карст - преимущественно карбонатно-сульфатн</w:t>
      </w:r>
      <w:r w:rsidRPr="00EA3711">
        <w:rPr>
          <w:szCs w:val="25"/>
        </w:rPr>
        <w:t>ы</w:t>
      </w:r>
      <w:r w:rsidRPr="00EA3711">
        <w:rPr>
          <w:color w:val="000000"/>
          <w:szCs w:val="25"/>
        </w:rPr>
        <w:t>й, реже только карбонатный или сульфатный.</w:t>
      </w:r>
    </w:p>
    <w:p w14:paraId="6406830F" w14:textId="10CBEDCE" w:rsidR="00C325EF" w:rsidRPr="00EA3711" w:rsidRDefault="00C325EF" w:rsidP="000D3855">
      <w:pPr>
        <w:spacing w:line="276" w:lineRule="auto"/>
        <w:ind w:firstLine="709"/>
        <w:rPr>
          <w:sz w:val="20"/>
        </w:rPr>
      </w:pPr>
      <w:r w:rsidRPr="00EA3711">
        <w:rPr>
          <w:color w:val="000000"/>
          <w:szCs w:val="25"/>
        </w:rPr>
        <w:t xml:space="preserve">Развитие карста в данном </w:t>
      </w:r>
      <w:r w:rsidR="00345438">
        <w:rPr>
          <w:color w:val="000000"/>
          <w:szCs w:val="25"/>
        </w:rPr>
        <w:t>округе</w:t>
      </w:r>
      <w:r w:rsidRPr="00EA3711">
        <w:rPr>
          <w:color w:val="000000"/>
          <w:szCs w:val="25"/>
        </w:rPr>
        <w:t xml:space="preserve"> тесно связано с проявлением неотектоники. В этом </w:t>
      </w:r>
      <w:r w:rsidR="00345438">
        <w:rPr>
          <w:color w:val="000000"/>
          <w:szCs w:val="25"/>
        </w:rPr>
        <w:t>округе</w:t>
      </w:r>
      <w:r w:rsidRPr="00EA3711">
        <w:rPr>
          <w:color w:val="000000"/>
          <w:szCs w:val="25"/>
        </w:rPr>
        <w:t xml:space="preserve"> отмечается повышенное залегание растворимых пермских отложений казанского и сакмарского яруса, приуроченных к Дзержинской зоне поднятий. Новейшие движения обновляют системы трещиноватости и создают условия растяжения в части линейных и площадных структур.</w:t>
      </w:r>
    </w:p>
    <w:p w14:paraId="68DEC2CB" w14:textId="77777777" w:rsidR="00C325EF" w:rsidRPr="00EA3711" w:rsidRDefault="00C325EF" w:rsidP="000D3855">
      <w:pPr>
        <w:spacing w:line="276" w:lineRule="auto"/>
        <w:ind w:firstLine="709"/>
        <w:rPr>
          <w:sz w:val="20"/>
        </w:rPr>
      </w:pPr>
      <w:r w:rsidRPr="00EA3711">
        <w:rPr>
          <w:color w:val="000000"/>
          <w:szCs w:val="25"/>
        </w:rPr>
        <w:t xml:space="preserve">В определенные моменты формирования древних долин рек Оки и Волги базис эрозии понижался, русла рек заглублялись в коренные породы пермского возраста, где с наличием трещиноватости и растворимых пород создавались предпосылки для развития карста. Наибольшая </w:t>
      </w:r>
      <w:proofErr w:type="spellStart"/>
      <w:r w:rsidRPr="00EA3711">
        <w:rPr>
          <w:color w:val="000000"/>
          <w:szCs w:val="25"/>
        </w:rPr>
        <w:t>закарстованность</w:t>
      </w:r>
      <w:proofErr w:type="spellEnd"/>
      <w:r w:rsidRPr="00EA3711">
        <w:rPr>
          <w:color w:val="000000"/>
          <w:szCs w:val="25"/>
        </w:rPr>
        <w:t xml:space="preserve"> приурочена к участкам </w:t>
      </w:r>
      <w:proofErr w:type="spellStart"/>
      <w:r w:rsidRPr="00EA3711">
        <w:rPr>
          <w:color w:val="000000"/>
          <w:szCs w:val="25"/>
        </w:rPr>
        <w:t>сильнорасчлененного</w:t>
      </w:r>
      <w:proofErr w:type="spellEnd"/>
      <w:r w:rsidRPr="00EA3711">
        <w:rPr>
          <w:color w:val="000000"/>
          <w:szCs w:val="25"/>
        </w:rPr>
        <w:t xml:space="preserve"> рельефа кровли </w:t>
      </w:r>
      <w:proofErr w:type="spellStart"/>
      <w:r w:rsidRPr="00EA3711">
        <w:rPr>
          <w:color w:val="000000"/>
          <w:szCs w:val="25"/>
        </w:rPr>
        <w:t>карстующихся</w:t>
      </w:r>
      <w:proofErr w:type="spellEnd"/>
      <w:r w:rsidRPr="00EA3711">
        <w:rPr>
          <w:color w:val="000000"/>
          <w:szCs w:val="25"/>
        </w:rPr>
        <w:t xml:space="preserve"> пород в пределах долин Пра-</w:t>
      </w:r>
      <w:r w:rsidRPr="00EA3711">
        <w:rPr>
          <w:szCs w:val="25"/>
        </w:rPr>
        <w:t>Кл</w:t>
      </w:r>
      <w:r w:rsidRPr="00EA3711">
        <w:rPr>
          <w:color w:val="000000"/>
          <w:szCs w:val="25"/>
        </w:rPr>
        <w:t xml:space="preserve">язьма - Пра-Волга и приустьевой части </w:t>
      </w:r>
      <w:r w:rsidRPr="00EA3711">
        <w:rPr>
          <w:szCs w:val="25"/>
        </w:rPr>
        <w:t>П</w:t>
      </w:r>
      <w:r w:rsidRPr="00EA3711">
        <w:rPr>
          <w:color w:val="000000"/>
          <w:szCs w:val="25"/>
        </w:rPr>
        <w:t>ра-Оки.</w:t>
      </w:r>
    </w:p>
    <w:p w14:paraId="44E3D89C" w14:textId="77777777" w:rsidR="00C325EF" w:rsidRPr="00EA3711" w:rsidRDefault="00C325EF" w:rsidP="000D3855">
      <w:pPr>
        <w:spacing w:line="276" w:lineRule="auto"/>
        <w:ind w:firstLine="709"/>
        <w:rPr>
          <w:sz w:val="20"/>
        </w:rPr>
      </w:pPr>
      <w:r w:rsidRPr="00EA3711">
        <w:rPr>
          <w:color w:val="000000"/>
          <w:szCs w:val="25"/>
        </w:rPr>
        <w:t>Покровная толща представлена преимущественно четвертичными аллювиальными разнозернист</w:t>
      </w:r>
      <w:r w:rsidRPr="00EA3711">
        <w:rPr>
          <w:szCs w:val="25"/>
        </w:rPr>
        <w:t>ы</w:t>
      </w:r>
      <w:r w:rsidRPr="00EA3711">
        <w:rPr>
          <w:color w:val="000000"/>
          <w:szCs w:val="25"/>
        </w:rPr>
        <w:t>ми песками, при этом крупность песка увеличивается с глубиной. Местами в песках встречаются прослои супеси, суглинка (</w:t>
      </w:r>
      <w:proofErr w:type="spellStart"/>
      <w:r w:rsidRPr="00EA3711">
        <w:rPr>
          <w:szCs w:val="25"/>
        </w:rPr>
        <w:t>aQ</w:t>
      </w:r>
      <w:r w:rsidRPr="00EA3711">
        <w:rPr>
          <w:szCs w:val="25"/>
          <w:vertAlign w:val="subscript"/>
        </w:rPr>
        <w:t>II</w:t>
      </w:r>
      <w:proofErr w:type="spellEnd"/>
      <w:r w:rsidRPr="00EA3711">
        <w:rPr>
          <w:szCs w:val="25"/>
          <w:vertAlign w:val="subscript"/>
        </w:rPr>
        <w:t>-IV</w:t>
      </w:r>
      <w:r w:rsidRPr="00EA3711">
        <w:rPr>
          <w:color w:val="000000"/>
          <w:szCs w:val="25"/>
        </w:rPr>
        <w:t xml:space="preserve">). Мощность песчаных отложений изменяется от </w:t>
      </w:r>
      <w:r w:rsidRPr="00EA3711">
        <w:rPr>
          <w:szCs w:val="25"/>
        </w:rPr>
        <w:t>14</w:t>
      </w:r>
      <w:r w:rsidRPr="00EA3711">
        <w:rPr>
          <w:color w:val="000000"/>
          <w:szCs w:val="25"/>
        </w:rPr>
        <w:t xml:space="preserve"> м до </w:t>
      </w:r>
      <w:r w:rsidRPr="00EA3711">
        <w:rPr>
          <w:szCs w:val="25"/>
        </w:rPr>
        <w:t>80</w:t>
      </w:r>
      <w:r w:rsidRPr="00EA3711">
        <w:rPr>
          <w:color w:val="000000"/>
          <w:szCs w:val="25"/>
        </w:rPr>
        <w:t xml:space="preserve"> м.</w:t>
      </w:r>
    </w:p>
    <w:p w14:paraId="73F9C3F7" w14:textId="77777777" w:rsidR="00C325EF" w:rsidRPr="00EA3711" w:rsidRDefault="00C325EF" w:rsidP="000D3855">
      <w:pPr>
        <w:spacing w:line="276" w:lineRule="auto"/>
        <w:ind w:firstLine="709"/>
        <w:rPr>
          <w:sz w:val="20"/>
        </w:rPr>
      </w:pPr>
      <w:r w:rsidRPr="00EA3711">
        <w:rPr>
          <w:color w:val="000000"/>
          <w:szCs w:val="25"/>
        </w:rPr>
        <w:t xml:space="preserve">Подстилаются песчаные отложения породами татарского яруса верхней перми </w:t>
      </w:r>
      <w:r w:rsidRPr="00EA3711">
        <w:rPr>
          <w:iCs/>
          <w:color w:val="000000"/>
          <w:szCs w:val="25"/>
        </w:rPr>
        <w:t>(</w:t>
      </w:r>
      <w:r w:rsidRPr="00EA3711">
        <w:rPr>
          <w:i/>
          <w:iCs/>
          <w:szCs w:val="25"/>
        </w:rPr>
        <w:t>P</w:t>
      </w:r>
      <w:r w:rsidRPr="00EA3711">
        <w:rPr>
          <w:szCs w:val="25"/>
          <w:vertAlign w:val="subscript"/>
        </w:rPr>
        <w:t>2</w:t>
      </w:r>
      <w:r w:rsidRPr="00EA3711">
        <w:rPr>
          <w:i/>
          <w:iCs/>
          <w:szCs w:val="25"/>
        </w:rPr>
        <w:t>t</w:t>
      </w:r>
      <w:r w:rsidRPr="00EA3711">
        <w:rPr>
          <w:iCs/>
          <w:color w:val="000000"/>
          <w:szCs w:val="25"/>
        </w:rPr>
        <w:t xml:space="preserve">). </w:t>
      </w:r>
      <w:r w:rsidRPr="00EA3711">
        <w:rPr>
          <w:color w:val="000000"/>
          <w:szCs w:val="25"/>
        </w:rPr>
        <w:t xml:space="preserve">Представлены они, в основном, глинами мергелистыми и </w:t>
      </w:r>
      <w:proofErr w:type="spellStart"/>
      <w:r w:rsidRPr="00EA3711">
        <w:rPr>
          <w:color w:val="000000"/>
          <w:szCs w:val="25"/>
        </w:rPr>
        <w:t>а</w:t>
      </w:r>
      <w:r w:rsidRPr="00EA3711">
        <w:rPr>
          <w:szCs w:val="25"/>
        </w:rPr>
        <w:t>л</w:t>
      </w:r>
      <w:r w:rsidRPr="00EA3711">
        <w:rPr>
          <w:color w:val="000000"/>
          <w:szCs w:val="25"/>
        </w:rPr>
        <w:t>евритист</w:t>
      </w:r>
      <w:r w:rsidRPr="00EA3711">
        <w:rPr>
          <w:szCs w:val="25"/>
        </w:rPr>
        <w:t>ы</w:t>
      </w:r>
      <w:r w:rsidRPr="00EA3711">
        <w:rPr>
          <w:color w:val="000000"/>
          <w:szCs w:val="25"/>
        </w:rPr>
        <w:t>ми</w:t>
      </w:r>
      <w:proofErr w:type="spellEnd"/>
      <w:r w:rsidRPr="00EA3711">
        <w:rPr>
          <w:color w:val="000000"/>
          <w:szCs w:val="25"/>
        </w:rPr>
        <w:t xml:space="preserve"> с прослоями алевролитов, от слабо сцементированных до крепких; алевритов, реже песков </w:t>
      </w:r>
      <w:proofErr w:type="spellStart"/>
      <w:r w:rsidRPr="00EA3711">
        <w:rPr>
          <w:color w:val="000000"/>
          <w:szCs w:val="25"/>
        </w:rPr>
        <w:t>полимиктов</w:t>
      </w:r>
      <w:r w:rsidRPr="00EA3711">
        <w:rPr>
          <w:szCs w:val="25"/>
        </w:rPr>
        <w:t>ы</w:t>
      </w:r>
      <w:r w:rsidRPr="00EA3711">
        <w:rPr>
          <w:color w:val="000000"/>
          <w:szCs w:val="25"/>
        </w:rPr>
        <w:t>х</w:t>
      </w:r>
      <w:proofErr w:type="spellEnd"/>
      <w:r w:rsidRPr="00EA3711">
        <w:rPr>
          <w:color w:val="000000"/>
          <w:szCs w:val="25"/>
        </w:rPr>
        <w:t xml:space="preserve">. Глины - твердые, полутвердые, как правило, трещиноватые. Местами по трещинам встречается вторичный гипс. </w:t>
      </w:r>
      <w:r w:rsidRPr="00EA3711">
        <w:rPr>
          <w:color w:val="000000"/>
          <w:szCs w:val="25"/>
        </w:rPr>
        <w:lastRenderedPageBreak/>
        <w:t xml:space="preserve">Прослои гипса в глинах часто выщелочены, в результате чего в них встречаются каверны и трещины. Как правило, толща литологически не выдержана по простиранию и в разрезе, нередко полностью размыта. Мощность отложений татарского яруса верхней перми различная и изменяется, как правило, от </w:t>
      </w:r>
      <w:r w:rsidRPr="00EA3711">
        <w:rPr>
          <w:szCs w:val="25"/>
        </w:rPr>
        <w:t>0</w:t>
      </w:r>
      <w:r w:rsidRPr="00EA3711">
        <w:rPr>
          <w:color w:val="000000"/>
          <w:szCs w:val="25"/>
        </w:rPr>
        <w:t xml:space="preserve"> до </w:t>
      </w:r>
      <w:r w:rsidRPr="00EA3711">
        <w:rPr>
          <w:szCs w:val="25"/>
        </w:rPr>
        <w:t>40</w:t>
      </w:r>
      <w:r w:rsidRPr="00EA3711">
        <w:rPr>
          <w:color w:val="000000"/>
          <w:szCs w:val="25"/>
        </w:rPr>
        <w:t xml:space="preserve"> м.</w:t>
      </w:r>
    </w:p>
    <w:p w14:paraId="4FDFDF21" w14:textId="77777777" w:rsidR="00C325EF" w:rsidRPr="00EA3711" w:rsidRDefault="00C325EF" w:rsidP="000D3855">
      <w:pPr>
        <w:spacing w:line="276" w:lineRule="auto"/>
        <w:ind w:firstLine="709"/>
        <w:rPr>
          <w:sz w:val="20"/>
        </w:rPr>
      </w:pPr>
      <w:r w:rsidRPr="00EA3711">
        <w:rPr>
          <w:color w:val="000000"/>
          <w:szCs w:val="25"/>
        </w:rPr>
        <w:t>Казанский ярус верхней перми (</w:t>
      </w:r>
      <w:r w:rsidRPr="00EA3711">
        <w:rPr>
          <w:i/>
          <w:iCs/>
          <w:szCs w:val="25"/>
        </w:rPr>
        <w:t>P</w:t>
      </w:r>
      <w:r w:rsidRPr="00EA3711">
        <w:rPr>
          <w:szCs w:val="25"/>
          <w:vertAlign w:val="subscript"/>
        </w:rPr>
        <w:t>2</w:t>
      </w:r>
      <w:r w:rsidRPr="00EA3711">
        <w:rPr>
          <w:i/>
          <w:iCs/>
          <w:szCs w:val="25"/>
        </w:rPr>
        <w:t>kz</w:t>
      </w:r>
      <w:r w:rsidRPr="00EA3711">
        <w:rPr>
          <w:color w:val="000000"/>
          <w:szCs w:val="25"/>
        </w:rPr>
        <w:t xml:space="preserve">) представлен известняками и доломитами. Породы большей частью средне- и сильнотрещиноватые, местами разрушены до щебня, дресвы, известково-доломитовой муки, </w:t>
      </w:r>
      <w:proofErr w:type="spellStart"/>
      <w:r w:rsidRPr="00EA3711">
        <w:rPr>
          <w:color w:val="000000"/>
          <w:szCs w:val="25"/>
        </w:rPr>
        <w:t>сильнозакарстованн</w:t>
      </w:r>
      <w:r w:rsidRPr="00EA3711">
        <w:rPr>
          <w:szCs w:val="25"/>
        </w:rPr>
        <w:t>ы</w:t>
      </w:r>
      <w:r w:rsidRPr="00EA3711">
        <w:rPr>
          <w:color w:val="000000"/>
          <w:szCs w:val="25"/>
        </w:rPr>
        <w:t>е</w:t>
      </w:r>
      <w:proofErr w:type="spellEnd"/>
      <w:r w:rsidRPr="00EA3711">
        <w:rPr>
          <w:color w:val="000000"/>
          <w:szCs w:val="25"/>
        </w:rPr>
        <w:t xml:space="preserve">. На отдельных участках они полностью уничтожены карстовым процессом. В интервале их залегания отмечаются полости высотой до </w:t>
      </w:r>
      <w:r w:rsidRPr="00EA3711">
        <w:rPr>
          <w:szCs w:val="25"/>
        </w:rPr>
        <w:t>10</w:t>
      </w:r>
      <w:r w:rsidRPr="00EA3711">
        <w:rPr>
          <w:color w:val="000000"/>
          <w:szCs w:val="25"/>
        </w:rPr>
        <w:t xml:space="preserve"> м, как незаполненные, так и заполненные целиком или частично привнесенным и обрушенным материалом. Мощность отложений изменяется от </w:t>
      </w:r>
      <w:r w:rsidRPr="00EA3711">
        <w:rPr>
          <w:szCs w:val="25"/>
        </w:rPr>
        <w:t>0</w:t>
      </w:r>
      <w:r w:rsidRPr="00EA3711">
        <w:rPr>
          <w:color w:val="000000"/>
          <w:szCs w:val="25"/>
        </w:rPr>
        <w:t xml:space="preserve"> до </w:t>
      </w:r>
      <w:r w:rsidRPr="00EA3711">
        <w:rPr>
          <w:szCs w:val="25"/>
        </w:rPr>
        <w:t>25</w:t>
      </w:r>
      <w:r w:rsidRPr="00EA3711">
        <w:rPr>
          <w:color w:val="000000"/>
          <w:szCs w:val="25"/>
        </w:rPr>
        <w:t xml:space="preserve"> м. Следует отметить, что данные породы</w:t>
      </w:r>
      <w:r>
        <w:rPr>
          <w:color w:val="000000"/>
          <w:szCs w:val="25"/>
        </w:rPr>
        <w:t>,</w:t>
      </w:r>
      <w:r w:rsidRPr="00EA3711">
        <w:rPr>
          <w:color w:val="000000"/>
          <w:szCs w:val="25"/>
        </w:rPr>
        <w:t xml:space="preserve"> вследствие их значительной трещиноватости</w:t>
      </w:r>
      <w:r>
        <w:rPr>
          <w:color w:val="000000"/>
          <w:szCs w:val="25"/>
        </w:rPr>
        <w:t>,</w:t>
      </w:r>
      <w:r w:rsidRPr="00EA3711">
        <w:rPr>
          <w:color w:val="000000"/>
          <w:szCs w:val="25"/>
        </w:rPr>
        <w:t xml:space="preserve"> наиболее</w:t>
      </w:r>
      <w:r>
        <w:rPr>
          <w:color w:val="000000"/>
          <w:szCs w:val="25"/>
        </w:rPr>
        <w:t xml:space="preserve"> подвержены карстовому процессу.</w:t>
      </w:r>
      <w:r w:rsidRPr="00EA3711">
        <w:rPr>
          <w:color w:val="000000"/>
          <w:szCs w:val="25"/>
        </w:rPr>
        <w:t xml:space="preserve"> </w:t>
      </w:r>
      <w:r>
        <w:rPr>
          <w:color w:val="000000"/>
          <w:szCs w:val="25"/>
        </w:rPr>
        <w:t>Н</w:t>
      </w:r>
      <w:r w:rsidRPr="00EA3711">
        <w:rPr>
          <w:color w:val="000000"/>
          <w:szCs w:val="25"/>
        </w:rPr>
        <w:t>есмотря на то, что скорость растворения их крайне мала. Однако при техногенном химическом загрязнении подземных вод, в том числе органическими соединениями, скорость растворения карбонатных пород увеличивается в десятки и сотни раз. Растворение карбонатных пород может происходить по-разному, а именно:</w:t>
      </w:r>
    </w:p>
    <w:p w14:paraId="5A7FCD54" w14:textId="77777777" w:rsidR="00C325EF" w:rsidRPr="00EA3711" w:rsidRDefault="00C325EF" w:rsidP="000D3855">
      <w:pPr>
        <w:spacing w:line="276" w:lineRule="auto"/>
        <w:ind w:firstLine="709"/>
        <w:rPr>
          <w:sz w:val="20"/>
        </w:rPr>
      </w:pPr>
      <w:r w:rsidRPr="00EA3711">
        <w:rPr>
          <w:color w:val="000000"/>
          <w:szCs w:val="25"/>
        </w:rPr>
        <w:t xml:space="preserve">- выборочное растворение - растворение внутри толщи пород по поверхностям наслоения с формированием </w:t>
      </w:r>
      <w:proofErr w:type="spellStart"/>
      <w:r w:rsidRPr="00EA3711">
        <w:rPr>
          <w:color w:val="000000"/>
          <w:szCs w:val="25"/>
        </w:rPr>
        <w:t>субгоризонтальных</w:t>
      </w:r>
      <w:proofErr w:type="spellEnd"/>
      <w:r w:rsidRPr="00EA3711">
        <w:rPr>
          <w:color w:val="000000"/>
          <w:szCs w:val="25"/>
        </w:rPr>
        <w:t xml:space="preserve"> полостей в толще пород или по трещинам с образованием </w:t>
      </w:r>
      <w:proofErr w:type="spellStart"/>
      <w:r w:rsidRPr="00EA3711">
        <w:rPr>
          <w:color w:val="000000"/>
          <w:szCs w:val="25"/>
        </w:rPr>
        <w:t>субвертикальных</w:t>
      </w:r>
      <w:proofErr w:type="spellEnd"/>
      <w:r w:rsidRPr="00EA3711">
        <w:rPr>
          <w:color w:val="000000"/>
          <w:szCs w:val="25"/>
        </w:rPr>
        <w:t xml:space="preserve"> пустот;</w:t>
      </w:r>
    </w:p>
    <w:p w14:paraId="73F4EF45" w14:textId="77777777" w:rsidR="00C325EF" w:rsidRPr="00EA3711" w:rsidRDefault="00C325EF" w:rsidP="000D3855">
      <w:pPr>
        <w:spacing w:line="276" w:lineRule="auto"/>
        <w:ind w:firstLine="709"/>
        <w:rPr>
          <w:sz w:val="20"/>
        </w:rPr>
      </w:pPr>
      <w:r w:rsidRPr="00EA3711">
        <w:rPr>
          <w:color w:val="000000"/>
          <w:szCs w:val="25"/>
        </w:rPr>
        <w:t xml:space="preserve">- поверхностное растворение - растворение поверхности </w:t>
      </w:r>
      <w:proofErr w:type="spellStart"/>
      <w:r w:rsidRPr="00EA3711">
        <w:rPr>
          <w:color w:val="000000"/>
          <w:szCs w:val="25"/>
        </w:rPr>
        <w:t>карст</w:t>
      </w:r>
      <w:r w:rsidRPr="00EA3711">
        <w:rPr>
          <w:szCs w:val="25"/>
        </w:rPr>
        <w:t>ую</w:t>
      </w:r>
      <w:r w:rsidRPr="00EA3711">
        <w:rPr>
          <w:color w:val="000000"/>
          <w:szCs w:val="25"/>
        </w:rPr>
        <w:t>щихся</w:t>
      </w:r>
      <w:proofErr w:type="spellEnd"/>
      <w:r w:rsidRPr="00EA3711">
        <w:rPr>
          <w:color w:val="000000"/>
          <w:szCs w:val="25"/>
        </w:rPr>
        <w:t xml:space="preserve"> пород с формированием понижений (мульд) в кровле карбонатов;</w:t>
      </w:r>
    </w:p>
    <w:p w14:paraId="168C2F84" w14:textId="77777777" w:rsidR="00C325EF" w:rsidRPr="00EA3711" w:rsidRDefault="00C325EF" w:rsidP="000D3855">
      <w:pPr>
        <w:spacing w:line="276" w:lineRule="auto"/>
        <w:ind w:firstLine="709"/>
        <w:rPr>
          <w:sz w:val="20"/>
        </w:rPr>
      </w:pPr>
      <w:r w:rsidRPr="00EA3711">
        <w:rPr>
          <w:color w:val="000000"/>
          <w:szCs w:val="25"/>
        </w:rPr>
        <w:t xml:space="preserve">- растворение всего массива </w:t>
      </w:r>
      <w:proofErr w:type="spellStart"/>
      <w:r w:rsidRPr="00EA3711">
        <w:rPr>
          <w:color w:val="000000"/>
          <w:szCs w:val="25"/>
        </w:rPr>
        <w:t>карстующихся</w:t>
      </w:r>
      <w:proofErr w:type="spellEnd"/>
      <w:r w:rsidRPr="00EA3711">
        <w:rPr>
          <w:color w:val="000000"/>
          <w:szCs w:val="25"/>
        </w:rPr>
        <w:t xml:space="preserve"> пород в целом с формированием разрушенной толщи пород до состояния щебня и карбонатной муки.</w:t>
      </w:r>
    </w:p>
    <w:p w14:paraId="1B07A1C3" w14:textId="77777777" w:rsidR="00C325EF" w:rsidRPr="00EA3711" w:rsidRDefault="00C325EF" w:rsidP="000D3855">
      <w:pPr>
        <w:spacing w:line="276" w:lineRule="auto"/>
        <w:ind w:firstLine="709"/>
        <w:rPr>
          <w:sz w:val="20"/>
        </w:rPr>
      </w:pPr>
      <w:r w:rsidRPr="00EA3711">
        <w:rPr>
          <w:color w:val="000000"/>
          <w:szCs w:val="25"/>
        </w:rPr>
        <w:t>Гипсы и ангидриты сакмарского яруса нижней перми (</w:t>
      </w:r>
      <w:r w:rsidRPr="00EA3711">
        <w:rPr>
          <w:szCs w:val="25"/>
        </w:rPr>
        <w:t>P</w:t>
      </w:r>
      <w:r w:rsidRPr="00EA3711">
        <w:rPr>
          <w:szCs w:val="25"/>
          <w:vertAlign w:val="subscript"/>
        </w:rPr>
        <w:t>1</w:t>
      </w:r>
      <w:r w:rsidRPr="00EA3711">
        <w:rPr>
          <w:szCs w:val="25"/>
        </w:rPr>
        <w:t>s</w:t>
      </w:r>
      <w:r w:rsidRPr="00EA3711">
        <w:rPr>
          <w:color w:val="000000"/>
          <w:szCs w:val="25"/>
        </w:rPr>
        <w:t xml:space="preserve">) залегают на глубинах от </w:t>
      </w:r>
      <w:r w:rsidRPr="00EA3711">
        <w:rPr>
          <w:szCs w:val="25"/>
        </w:rPr>
        <w:t>20</w:t>
      </w:r>
      <w:r w:rsidRPr="00EA3711">
        <w:rPr>
          <w:color w:val="000000"/>
          <w:szCs w:val="25"/>
        </w:rPr>
        <w:t xml:space="preserve"> до </w:t>
      </w:r>
      <w:r w:rsidRPr="00EA3711">
        <w:rPr>
          <w:szCs w:val="25"/>
        </w:rPr>
        <w:t>80</w:t>
      </w:r>
      <w:r w:rsidRPr="00EA3711">
        <w:rPr>
          <w:color w:val="000000"/>
          <w:szCs w:val="25"/>
        </w:rPr>
        <w:t xml:space="preserve"> м. Эти породы подвержены растворению во много раз превышающей скорость растворения карбонатных пород. Характерной особенностью такого растворения является зависимость скорости растворения от скорости движения воды. Как правило, растворение сульфатных пород происходит выборочно с образованием полостей и (или) с формированием понижений на поверхности пород. При данном типе геологического разреза отмечено, что наибольшая активность карста проявляется на участках совместного залегания известняков и гипсов при отсутствии или же небольшой мощности (до 10 м) перекрывающих глинистых пород татарского яруса верхней перми.</w:t>
      </w:r>
    </w:p>
    <w:p w14:paraId="0ED58245" w14:textId="77777777" w:rsidR="00C325EF" w:rsidRPr="00EA3711" w:rsidRDefault="00C325EF" w:rsidP="000D3855">
      <w:pPr>
        <w:spacing w:line="276" w:lineRule="auto"/>
        <w:ind w:firstLine="709"/>
        <w:rPr>
          <w:sz w:val="20"/>
        </w:rPr>
      </w:pPr>
      <w:r w:rsidRPr="00EA3711">
        <w:rPr>
          <w:color w:val="000000"/>
          <w:szCs w:val="25"/>
        </w:rPr>
        <w:t xml:space="preserve">Грунтовые воды, приуроченные к четвертичным песчаным отложениям, как правило, пресные, являются агрессивными по отношению к карбонатным и сульфатным породам. Грунтовые воды аллювиальных отложений имеют гидравлическую связь с </w:t>
      </w:r>
      <w:r w:rsidRPr="00EA3711">
        <w:rPr>
          <w:szCs w:val="25"/>
        </w:rPr>
        <w:t>т</w:t>
      </w:r>
      <w:r w:rsidRPr="00EA3711">
        <w:rPr>
          <w:color w:val="000000"/>
          <w:szCs w:val="25"/>
        </w:rPr>
        <w:t>рещинно-карстов</w:t>
      </w:r>
      <w:r w:rsidRPr="00EA3711">
        <w:rPr>
          <w:szCs w:val="25"/>
        </w:rPr>
        <w:t>ы</w:t>
      </w:r>
      <w:r w:rsidRPr="00EA3711">
        <w:rPr>
          <w:color w:val="000000"/>
          <w:szCs w:val="25"/>
        </w:rPr>
        <w:t>ми водами пермских отложений.</w:t>
      </w:r>
    </w:p>
    <w:p w14:paraId="2FF34F09" w14:textId="77777777" w:rsidR="00C325EF" w:rsidRPr="00EA3711" w:rsidRDefault="00C325EF" w:rsidP="000D3855">
      <w:pPr>
        <w:spacing w:line="276" w:lineRule="auto"/>
        <w:ind w:firstLine="709"/>
        <w:rPr>
          <w:sz w:val="20"/>
        </w:rPr>
      </w:pPr>
      <w:r w:rsidRPr="00EA3711">
        <w:rPr>
          <w:color w:val="000000"/>
          <w:szCs w:val="25"/>
        </w:rPr>
        <w:t xml:space="preserve">На территории развития карста по данному типу разреза встречаются все виды поверхностных </w:t>
      </w:r>
      <w:proofErr w:type="spellStart"/>
      <w:r w:rsidRPr="00EA3711">
        <w:rPr>
          <w:color w:val="000000"/>
          <w:szCs w:val="25"/>
        </w:rPr>
        <w:t>карстопроявлений</w:t>
      </w:r>
      <w:proofErr w:type="spellEnd"/>
      <w:r w:rsidRPr="00EA3711">
        <w:rPr>
          <w:color w:val="000000"/>
          <w:szCs w:val="25"/>
        </w:rPr>
        <w:t>, связанных как с собственно карстовым, так и с карстово-суффозион</w:t>
      </w:r>
      <w:r w:rsidRPr="00EA3711">
        <w:rPr>
          <w:szCs w:val="25"/>
        </w:rPr>
        <w:t>ны</w:t>
      </w:r>
      <w:r w:rsidRPr="00EA3711">
        <w:rPr>
          <w:color w:val="000000"/>
          <w:szCs w:val="25"/>
        </w:rPr>
        <w:t>м процессами. Однако наиболее часты провалы и карстовые просадки.</w:t>
      </w:r>
    </w:p>
    <w:p w14:paraId="242BC810" w14:textId="77777777" w:rsidR="00C325EF" w:rsidRPr="00EA3711" w:rsidRDefault="00C325EF" w:rsidP="000D3855">
      <w:pPr>
        <w:spacing w:line="276" w:lineRule="auto"/>
        <w:ind w:firstLine="709"/>
        <w:rPr>
          <w:szCs w:val="24"/>
        </w:rPr>
      </w:pPr>
      <w:r w:rsidRPr="00EA3711">
        <w:rPr>
          <w:szCs w:val="24"/>
        </w:rPr>
        <w:t xml:space="preserve">Заболачивание также встречается по всей территории. Болота приурочены к поймам, к террасам рек и озерным котловинам. </w:t>
      </w:r>
    </w:p>
    <w:p w14:paraId="4A876CCB" w14:textId="77777777" w:rsidR="00BC2031" w:rsidRDefault="00BC2031">
      <w:pPr>
        <w:spacing w:line="240" w:lineRule="auto"/>
        <w:jc w:val="left"/>
        <w:rPr>
          <w:i/>
          <w:color w:val="000000" w:themeColor="text1"/>
        </w:rPr>
      </w:pPr>
      <w:r>
        <w:rPr>
          <w:i/>
          <w:color w:val="000000" w:themeColor="text1"/>
        </w:rPr>
        <w:br w:type="page"/>
      </w:r>
    </w:p>
    <w:p w14:paraId="01A566AA" w14:textId="78F5208A" w:rsidR="00BC2031" w:rsidRPr="007E514A" w:rsidRDefault="00BC2031" w:rsidP="00BC2031">
      <w:pPr>
        <w:widowControl w:val="0"/>
        <w:spacing w:line="276" w:lineRule="auto"/>
        <w:rPr>
          <w:i/>
          <w:color w:val="000000" w:themeColor="text1"/>
        </w:rPr>
      </w:pPr>
      <w:r w:rsidRPr="007E514A">
        <w:rPr>
          <w:i/>
          <w:color w:val="000000" w:themeColor="text1"/>
        </w:rPr>
        <w:lastRenderedPageBreak/>
        <w:t xml:space="preserve">Рисунок 1.1 – Карта развития карстовых (карстово-суффозионных) процессов на </w:t>
      </w:r>
    </w:p>
    <w:p w14:paraId="41603E3B" w14:textId="3D031421" w:rsidR="00BC2031" w:rsidRPr="007E514A" w:rsidRDefault="00BC2031" w:rsidP="00BC2031">
      <w:pPr>
        <w:widowControl w:val="0"/>
        <w:spacing w:line="276" w:lineRule="auto"/>
        <w:rPr>
          <w:i/>
          <w:color w:val="000000" w:themeColor="text1"/>
        </w:rPr>
      </w:pPr>
      <w:r w:rsidRPr="007E514A">
        <w:rPr>
          <w:i/>
          <w:color w:val="000000" w:themeColor="text1"/>
        </w:rPr>
        <w:t xml:space="preserve">территории </w:t>
      </w:r>
      <w:r w:rsidR="00C96FCF" w:rsidRPr="00C96FCF">
        <w:rPr>
          <w:i/>
          <w:color w:val="000000" w:themeColor="text1"/>
        </w:rPr>
        <w:t xml:space="preserve">Володарского </w:t>
      </w:r>
      <w:r w:rsidRPr="007E514A">
        <w:rPr>
          <w:i/>
          <w:color w:val="000000" w:themeColor="text1"/>
        </w:rPr>
        <w:t>муниципального округа</w:t>
      </w:r>
    </w:p>
    <w:p w14:paraId="2440394D" w14:textId="73068BB8" w:rsidR="00BC2031" w:rsidRDefault="00952DCA" w:rsidP="00BC2031">
      <w:pPr>
        <w:pStyle w:val="af1"/>
        <w:spacing w:line="276" w:lineRule="auto"/>
        <w:ind w:left="0"/>
        <w:contextualSpacing w:val="0"/>
        <w:jc w:val="center"/>
        <w:rPr>
          <w:color w:val="000000" w:themeColor="text1"/>
          <w:szCs w:val="24"/>
        </w:rPr>
      </w:pPr>
      <w:r>
        <w:rPr>
          <w:noProof/>
          <w:color w:val="000000" w:themeColor="text1"/>
          <w:szCs w:val="24"/>
        </w:rPr>
        <w:drawing>
          <wp:inline distT="0" distB="0" distL="0" distR="0" wp14:anchorId="70DB5ABE" wp14:editId="3689D2C6">
            <wp:extent cx="5667375" cy="8015408"/>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6149" cy="8027817"/>
                    </a:xfrm>
                    <a:prstGeom prst="rect">
                      <a:avLst/>
                    </a:prstGeom>
                    <a:noFill/>
                    <a:ln>
                      <a:noFill/>
                    </a:ln>
                  </pic:spPr>
                </pic:pic>
              </a:graphicData>
            </a:graphic>
          </wp:inline>
        </w:drawing>
      </w:r>
    </w:p>
    <w:p w14:paraId="4F2898FA" w14:textId="77777777" w:rsidR="00876266" w:rsidRDefault="00BC2031" w:rsidP="00876266">
      <w:pPr>
        <w:spacing w:line="240" w:lineRule="auto"/>
        <w:jc w:val="left"/>
        <w:rPr>
          <w:color w:val="000000" w:themeColor="text1"/>
          <w:szCs w:val="24"/>
        </w:rPr>
      </w:pPr>
      <w:r>
        <w:rPr>
          <w:color w:val="000000" w:themeColor="text1"/>
          <w:szCs w:val="24"/>
        </w:rPr>
        <w:br w:type="page"/>
      </w:r>
    </w:p>
    <w:p w14:paraId="39D51367" w14:textId="77777777" w:rsidR="00876266" w:rsidRDefault="00876266" w:rsidP="00876266">
      <w:pPr>
        <w:spacing w:line="240" w:lineRule="auto"/>
        <w:jc w:val="left"/>
        <w:rPr>
          <w:color w:val="000000" w:themeColor="text1"/>
          <w:szCs w:val="24"/>
        </w:rPr>
        <w:sectPr w:rsidR="00876266" w:rsidSect="00EA606B">
          <w:footerReference w:type="even" r:id="rId12"/>
          <w:footerReference w:type="default" r:id="rId13"/>
          <w:pgSz w:w="11906" w:h="16838"/>
          <w:pgMar w:top="851" w:right="707" w:bottom="709" w:left="1134" w:header="709" w:footer="830" w:gutter="0"/>
          <w:cols w:space="708"/>
          <w:docGrid w:linePitch="360"/>
        </w:sectPr>
      </w:pPr>
    </w:p>
    <w:p w14:paraId="72FCB86A" w14:textId="7C663B12" w:rsidR="00876266" w:rsidRDefault="00876266" w:rsidP="0006681F">
      <w:pPr>
        <w:spacing w:line="240" w:lineRule="auto"/>
        <w:jc w:val="left"/>
        <w:rPr>
          <w:color w:val="000000" w:themeColor="text1"/>
          <w:szCs w:val="24"/>
        </w:rPr>
      </w:pPr>
      <w:r w:rsidRPr="004465C0">
        <w:rPr>
          <w:i/>
          <w:iCs/>
        </w:rPr>
        <w:lastRenderedPageBreak/>
        <w:t>Таблица 1.</w:t>
      </w:r>
      <w:r w:rsidR="00396967">
        <w:rPr>
          <w:i/>
          <w:iCs/>
        </w:rPr>
        <w:t>7</w:t>
      </w:r>
      <w:r w:rsidR="00396967" w:rsidRPr="003D3C19">
        <w:rPr>
          <w:rFonts w:eastAsia="Times New Roman"/>
          <w:i/>
          <w:szCs w:val="24"/>
          <w:lang w:eastAsia="ru-RU"/>
        </w:rPr>
        <w:t xml:space="preserve"> – </w:t>
      </w:r>
      <w:r w:rsidRPr="004465C0">
        <w:rPr>
          <w:i/>
          <w:iCs/>
        </w:rPr>
        <w:t>Условные обозначения фрагмента</w:t>
      </w:r>
      <w:r>
        <w:t xml:space="preserve"> </w:t>
      </w:r>
      <w:r>
        <w:rPr>
          <w:i/>
          <w:iCs/>
        </w:rPr>
        <w:t>карты развития карстовых (карстово-суффозионных) процессов</w:t>
      </w:r>
    </w:p>
    <w:tbl>
      <w:tblPr>
        <w:tblpPr w:leftFromText="180" w:rightFromText="180" w:horzAnchor="margin" w:tblpY="693"/>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701"/>
        <w:gridCol w:w="1701"/>
        <w:gridCol w:w="1418"/>
        <w:gridCol w:w="5528"/>
        <w:gridCol w:w="3974"/>
      </w:tblGrid>
      <w:tr w:rsidR="00876266" w:rsidRPr="00604AB2" w14:paraId="1D392BBA" w14:textId="77777777" w:rsidTr="00E22E32">
        <w:tc>
          <w:tcPr>
            <w:tcW w:w="1271" w:type="dxa"/>
            <w:vMerge w:val="restart"/>
            <w:shd w:val="clear" w:color="auto" w:fill="auto"/>
            <w:vAlign w:val="center"/>
          </w:tcPr>
          <w:p w14:paraId="0BDF41A5" w14:textId="77777777" w:rsidR="00876266" w:rsidRPr="00604AB2" w:rsidRDefault="00876266" w:rsidP="00876266">
            <w:pPr>
              <w:spacing w:line="240" w:lineRule="auto"/>
              <w:jc w:val="center"/>
              <w:rPr>
                <w:b/>
                <w:bCs/>
                <w:sz w:val="20"/>
                <w:szCs w:val="20"/>
              </w:rPr>
            </w:pPr>
            <w:r w:rsidRPr="00604AB2">
              <w:rPr>
                <w:b/>
                <w:bCs/>
                <w:sz w:val="20"/>
                <w:szCs w:val="20"/>
              </w:rPr>
              <w:t>Условные</w:t>
            </w:r>
          </w:p>
          <w:p w14:paraId="0EE5FD4F" w14:textId="77777777" w:rsidR="00876266" w:rsidRPr="00604AB2" w:rsidRDefault="00876266" w:rsidP="00876266">
            <w:pPr>
              <w:spacing w:line="240" w:lineRule="auto"/>
              <w:jc w:val="center"/>
              <w:rPr>
                <w:b/>
                <w:bCs/>
                <w:sz w:val="20"/>
                <w:szCs w:val="20"/>
              </w:rPr>
            </w:pPr>
            <w:r w:rsidRPr="00604AB2">
              <w:rPr>
                <w:b/>
                <w:bCs/>
                <w:sz w:val="20"/>
                <w:szCs w:val="20"/>
              </w:rPr>
              <w:t>обозначения</w:t>
            </w:r>
          </w:p>
        </w:tc>
        <w:tc>
          <w:tcPr>
            <w:tcW w:w="1701" w:type="dxa"/>
            <w:vMerge w:val="restart"/>
            <w:shd w:val="clear" w:color="auto" w:fill="auto"/>
            <w:vAlign w:val="center"/>
          </w:tcPr>
          <w:p w14:paraId="2833732D" w14:textId="77777777" w:rsidR="00876266" w:rsidRPr="00604AB2" w:rsidRDefault="00876266" w:rsidP="00876266">
            <w:pPr>
              <w:spacing w:line="240" w:lineRule="auto"/>
              <w:jc w:val="center"/>
              <w:rPr>
                <w:b/>
                <w:bCs/>
                <w:sz w:val="20"/>
                <w:szCs w:val="20"/>
              </w:rPr>
            </w:pPr>
            <w:r w:rsidRPr="00604AB2">
              <w:rPr>
                <w:b/>
                <w:bCs/>
                <w:sz w:val="20"/>
                <w:szCs w:val="20"/>
              </w:rPr>
              <w:t>Необходимость</w:t>
            </w:r>
          </w:p>
          <w:p w14:paraId="58D65705" w14:textId="77777777" w:rsidR="00876266" w:rsidRPr="00604AB2" w:rsidRDefault="00876266" w:rsidP="00876266">
            <w:pPr>
              <w:spacing w:line="240" w:lineRule="auto"/>
              <w:jc w:val="center"/>
              <w:rPr>
                <w:b/>
                <w:bCs/>
                <w:sz w:val="20"/>
                <w:szCs w:val="20"/>
              </w:rPr>
            </w:pPr>
            <w:r w:rsidRPr="00604AB2">
              <w:rPr>
                <w:b/>
                <w:bCs/>
                <w:sz w:val="20"/>
                <w:szCs w:val="20"/>
              </w:rPr>
              <w:t>учета негативного</w:t>
            </w:r>
          </w:p>
          <w:p w14:paraId="31D53435" w14:textId="77777777" w:rsidR="00876266" w:rsidRPr="00604AB2" w:rsidRDefault="00876266" w:rsidP="00876266">
            <w:pPr>
              <w:spacing w:line="240" w:lineRule="auto"/>
              <w:jc w:val="center"/>
              <w:rPr>
                <w:b/>
                <w:bCs/>
                <w:sz w:val="20"/>
                <w:szCs w:val="20"/>
              </w:rPr>
            </w:pPr>
            <w:r w:rsidRPr="00604AB2">
              <w:rPr>
                <w:b/>
                <w:bCs/>
                <w:sz w:val="20"/>
                <w:szCs w:val="20"/>
              </w:rPr>
              <w:t>влияния карста</w:t>
            </w:r>
          </w:p>
          <w:p w14:paraId="5B40A37A" w14:textId="77777777" w:rsidR="00876266" w:rsidRPr="00604AB2" w:rsidRDefault="00876266" w:rsidP="00876266">
            <w:pPr>
              <w:spacing w:line="240" w:lineRule="auto"/>
              <w:jc w:val="center"/>
              <w:rPr>
                <w:b/>
                <w:bCs/>
                <w:sz w:val="20"/>
                <w:szCs w:val="20"/>
              </w:rPr>
            </w:pPr>
            <w:r w:rsidRPr="00604AB2">
              <w:rPr>
                <w:b/>
                <w:bCs/>
                <w:sz w:val="20"/>
                <w:szCs w:val="20"/>
              </w:rPr>
              <w:t>при инженерно-</w:t>
            </w:r>
          </w:p>
          <w:p w14:paraId="59CC716F" w14:textId="77777777" w:rsidR="00876266" w:rsidRPr="00604AB2" w:rsidRDefault="00876266" w:rsidP="00876266">
            <w:pPr>
              <w:spacing w:line="240" w:lineRule="auto"/>
              <w:jc w:val="center"/>
              <w:rPr>
                <w:b/>
                <w:bCs/>
                <w:sz w:val="20"/>
                <w:szCs w:val="20"/>
              </w:rPr>
            </w:pPr>
            <w:r w:rsidRPr="00604AB2">
              <w:rPr>
                <w:b/>
                <w:bCs/>
                <w:sz w:val="20"/>
                <w:szCs w:val="20"/>
              </w:rPr>
              <w:t>строительном</w:t>
            </w:r>
          </w:p>
          <w:p w14:paraId="1328A1AB" w14:textId="77777777" w:rsidR="00876266" w:rsidRPr="00604AB2" w:rsidRDefault="00876266" w:rsidP="00876266">
            <w:pPr>
              <w:spacing w:line="240" w:lineRule="auto"/>
              <w:jc w:val="center"/>
              <w:rPr>
                <w:b/>
                <w:bCs/>
                <w:sz w:val="20"/>
                <w:szCs w:val="20"/>
              </w:rPr>
            </w:pPr>
            <w:r w:rsidRPr="00604AB2">
              <w:rPr>
                <w:b/>
                <w:bCs/>
                <w:sz w:val="20"/>
                <w:szCs w:val="20"/>
              </w:rPr>
              <w:t>освоении территории*</w:t>
            </w:r>
          </w:p>
        </w:tc>
        <w:tc>
          <w:tcPr>
            <w:tcW w:w="3119" w:type="dxa"/>
            <w:gridSpan w:val="2"/>
            <w:shd w:val="clear" w:color="auto" w:fill="auto"/>
            <w:vAlign w:val="center"/>
          </w:tcPr>
          <w:p w14:paraId="18CED7A5" w14:textId="77777777" w:rsidR="00876266" w:rsidRPr="00604AB2" w:rsidRDefault="00876266" w:rsidP="00876266">
            <w:pPr>
              <w:spacing w:line="240" w:lineRule="auto"/>
              <w:jc w:val="center"/>
              <w:rPr>
                <w:b/>
                <w:bCs/>
                <w:sz w:val="20"/>
                <w:szCs w:val="20"/>
              </w:rPr>
            </w:pPr>
            <w:r w:rsidRPr="00604AB2">
              <w:rPr>
                <w:b/>
                <w:bCs/>
                <w:sz w:val="20"/>
                <w:szCs w:val="20"/>
              </w:rPr>
              <w:t>Примерное соответствие</w:t>
            </w:r>
          </w:p>
        </w:tc>
        <w:tc>
          <w:tcPr>
            <w:tcW w:w="9502" w:type="dxa"/>
            <w:gridSpan w:val="2"/>
            <w:shd w:val="clear" w:color="auto" w:fill="auto"/>
            <w:vAlign w:val="center"/>
          </w:tcPr>
          <w:p w14:paraId="52338319" w14:textId="77777777" w:rsidR="00876266" w:rsidRPr="00604AB2" w:rsidRDefault="00876266" w:rsidP="00876266">
            <w:pPr>
              <w:spacing w:line="240" w:lineRule="auto"/>
              <w:jc w:val="center"/>
              <w:rPr>
                <w:b/>
                <w:bCs/>
                <w:sz w:val="20"/>
                <w:szCs w:val="20"/>
              </w:rPr>
            </w:pPr>
            <w:r w:rsidRPr="00604AB2">
              <w:rPr>
                <w:b/>
                <w:bCs/>
                <w:sz w:val="20"/>
                <w:szCs w:val="20"/>
              </w:rPr>
              <w:t>Общие положения по строительству зданий и сооружений * *</w:t>
            </w:r>
          </w:p>
        </w:tc>
      </w:tr>
      <w:tr w:rsidR="00876266" w:rsidRPr="00604AB2" w14:paraId="44727B13" w14:textId="77777777" w:rsidTr="00E22E32">
        <w:tc>
          <w:tcPr>
            <w:tcW w:w="1271" w:type="dxa"/>
            <w:vMerge/>
            <w:shd w:val="clear" w:color="auto" w:fill="auto"/>
            <w:vAlign w:val="center"/>
          </w:tcPr>
          <w:p w14:paraId="354F49A6" w14:textId="77777777" w:rsidR="00876266" w:rsidRPr="00604AB2" w:rsidRDefault="00876266" w:rsidP="00876266">
            <w:pPr>
              <w:spacing w:line="240" w:lineRule="auto"/>
              <w:jc w:val="center"/>
              <w:rPr>
                <w:b/>
                <w:bCs/>
                <w:sz w:val="20"/>
                <w:szCs w:val="20"/>
              </w:rPr>
            </w:pPr>
          </w:p>
        </w:tc>
        <w:tc>
          <w:tcPr>
            <w:tcW w:w="1701" w:type="dxa"/>
            <w:vMerge/>
            <w:shd w:val="clear" w:color="auto" w:fill="auto"/>
            <w:vAlign w:val="center"/>
          </w:tcPr>
          <w:p w14:paraId="3DC93F4B" w14:textId="77777777" w:rsidR="00876266" w:rsidRPr="00604AB2" w:rsidRDefault="00876266" w:rsidP="00876266">
            <w:pPr>
              <w:spacing w:line="240" w:lineRule="auto"/>
              <w:jc w:val="center"/>
              <w:rPr>
                <w:b/>
                <w:bCs/>
                <w:sz w:val="20"/>
                <w:szCs w:val="20"/>
              </w:rPr>
            </w:pPr>
          </w:p>
        </w:tc>
        <w:tc>
          <w:tcPr>
            <w:tcW w:w="1701" w:type="dxa"/>
            <w:shd w:val="clear" w:color="auto" w:fill="auto"/>
            <w:vAlign w:val="center"/>
          </w:tcPr>
          <w:p w14:paraId="6C8DFFDA" w14:textId="77777777" w:rsidR="00876266" w:rsidRPr="00604AB2" w:rsidRDefault="00876266" w:rsidP="00876266">
            <w:pPr>
              <w:spacing w:line="240" w:lineRule="auto"/>
              <w:jc w:val="center"/>
              <w:rPr>
                <w:b/>
                <w:bCs/>
                <w:sz w:val="20"/>
                <w:szCs w:val="20"/>
              </w:rPr>
            </w:pPr>
            <w:r w:rsidRPr="00604AB2">
              <w:rPr>
                <w:b/>
                <w:bCs/>
                <w:sz w:val="20"/>
                <w:szCs w:val="20"/>
              </w:rPr>
              <w:t>Категория карстоопасности</w:t>
            </w:r>
          </w:p>
          <w:p w14:paraId="1E9D45B5" w14:textId="77777777" w:rsidR="00876266" w:rsidRPr="00604AB2" w:rsidRDefault="00876266" w:rsidP="00876266">
            <w:pPr>
              <w:spacing w:line="240" w:lineRule="auto"/>
              <w:jc w:val="center"/>
              <w:rPr>
                <w:b/>
                <w:bCs/>
                <w:sz w:val="20"/>
                <w:szCs w:val="20"/>
              </w:rPr>
            </w:pPr>
            <w:r w:rsidRPr="00604AB2">
              <w:rPr>
                <w:b/>
                <w:bCs/>
                <w:sz w:val="20"/>
                <w:szCs w:val="20"/>
              </w:rPr>
              <w:t>по интенсивности</w:t>
            </w:r>
          </w:p>
          <w:p w14:paraId="1287FFCE" w14:textId="77777777" w:rsidR="00876266" w:rsidRPr="00604AB2" w:rsidRDefault="00876266" w:rsidP="00876266">
            <w:pPr>
              <w:spacing w:line="240" w:lineRule="auto"/>
              <w:jc w:val="center"/>
              <w:rPr>
                <w:b/>
                <w:bCs/>
                <w:sz w:val="20"/>
                <w:szCs w:val="20"/>
              </w:rPr>
            </w:pPr>
            <w:r w:rsidRPr="00604AB2">
              <w:rPr>
                <w:b/>
                <w:bCs/>
                <w:sz w:val="20"/>
                <w:szCs w:val="20"/>
              </w:rPr>
              <w:t>провалообразования</w:t>
            </w:r>
          </w:p>
          <w:p w14:paraId="066D4D84" w14:textId="77777777" w:rsidR="00876266" w:rsidRPr="00604AB2" w:rsidRDefault="00876266" w:rsidP="00876266">
            <w:pPr>
              <w:spacing w:line="240" w:lineRule="auto"/>
              <w:jc w:val="center"/>
              <w:rPr>
                <w:b/>
                <w:bCs/>
                <w:sz w:val="20"/>
                <w:szCs w:val="20"/>
              </w:rPr>
            </w:pPr>
            <w:r w:rsidRPr="00604AB2">
              <w:rPr>
                <w:b/>
                <w:bCs/>
                <w:sz w:val="20"/>
                <w:szCs w:val="20"/>
              </w:rPr>
              <w:t>(по СП 11-105-97 ч II) * *</w:t>
            </w:r>
          </w:p>
        </w:tc>
        <w:tc>
          <w:tcPr>
            <w:tcW w:w="1418" w:type="dxa"/>
            <w:shd w:val="clear" w:color="auto" w:fill="auto"/>
            <w:vAlign w:val="center"/>
          </w:tcPr>
          <w:p w14:paraId="2A4385F7" w14:textId="77777777" w:rsidR="00876266" w:rsidRPr="00604AB2" w:rsidRDefault="00876266" w:rsidP="00876266">
            <w:pPr>
              <w:spacing w:line="240" w:lineRule="auto"/>
              <w:jc w:val="center"/>
              <w:rPr>
                <w:b/>
                <w:bCs/>
                <w:sz w:val="20"/>
                <w:szCs w:val="20"/>
              </w:rPr>
            </w:pPr>
            <w:r w:rsidRPr="00604AB2">
              <w:rPr>
                <w:b/>
                <w:bCs/>
                <w:sz w:val="20"/>
                <w:szCs w:val="20"/>
              </w:rPr>
              <w:t>классам карстово-</w:t>
            </w:r>
          </w:p>
          <w:p w14:paraId="7B77135E" w14:textId="77777777" w:rsidR="00876266" w:rsidRPr="00604AB2" w:rsidRDefault="00876266" w:rsidP="00876266">
            <w:pPr>
              <w:spacing w:line="240" w:lineRule="auto"/>
              <w:jc w:val="center"/>
              <w:rPr>
                <w:b/>
                <w:bCs/>
                <w:sz w:val="20"/>
                <w:szCs w:val="20"/>
              </w:rPr>
            </w:pPr>
            <w:r w:rsidRPr="00604AB2">
              <w:rPr>
                <w:b/>
                <w:bCs/>
                <w:sz w:val="20"/>
                <w:szCs w:val="20"/>
              </w:rPr>
              <w:t>провальной опасности</w:t>
            </w:r>
          </w:p>
          <w:p w14:paraId="222EF7A9" w14:textId="77777777" w:rsidR="00876266" w:rsidRPr="00604AB2" w:rsidRDefault="00876266" w:rsidP="00876266">
            <w:pPr>
              <w:spacing w:line="240" w:lineRule="auto"/>
              <w:jc w:val="center"/>
              <w:rPr>
                <w:b/>
                <w:bCs/>
                <w:sz w:val="20"/>
                <w:szCs w:val="20"/>
              </w:rPr>
            </w:pPr>
            <w:r w:rsidRPr="00604AB2">
              <w:rPr>
                <w:b/>
                <w:bCs/>
                <w:sz w:val="20"/>
                <w:szCs w:val="20"/>
              </w:rPr>
              <w:t>по интенсивности</w:t>
            </w:r>
          </w:p>
          <w:p w14:paraId="7EDFC144" w14:textId="77777777" w:rsidR="00876266" w:rsidRPr="00604AB2" w:rsidRDefault="00876266" w:rsidP="00876266">
            <w:pPr>
              <w:spacing w:line="240" w:lineRule="auto"/>
              <w:jc w:val="center"/>
              <w:rPr>
                <w:b/>
                <w:bCs/>
                <w:sz w:val="20"/>
                <w:szCs w:val="20"/>
              </w:rPr>
            </w:pPr>
            <w:r w:rsidRPr="00604AB2">
              <w:rPr>
                <w:b/>
                <w:bCs/>
                <w:sz w:val="20"/>
                <w:szCs w:val="20"/>
              </w:rPr>
              <w:t>провалообразования</w:t>
            </w:r>
          </w:p>
        </w:tc>
        <w:tc>
          <w:tcPr>
            <w:tcW w:w="5528" w:type="dxa"/>
            <w:shd w:val="clear" w:color="auto" w:fill="auto"/>
            <w:vAlign w:val="center"/>
          </w:tcPr>
          <w:p w14:paraId="69065AB7" w14:textId="77777777" w:rsidR="00876266" w:rsidRPr="00604AB2" w:rsidRDefault="00876266" w:rsidP="00876266">
            <w:pPr>
              <w:spacing w:line="240" w:lineRule="auto"/>
              <w:jc w:val="center"/>
              <w:rPr>
                <w:b/>
                <w:bCs/>
                <w:sz w:val="20"/>
                <w:szCs w:val="20"/>
              </w:rPr>
            </w:pPr>
            <w:r w:rsidRPr="00604AB2">
              <w:rPr>
                <w:b/>
                <w:bCs/>
                <w:sz w:val="20"/>
                <w:szCs w:val="20"/>
              </w:rPr>
              <w:t>Условия строительного освоения</w:t>
            </w:r>
          </w:p>
        </w:tc>
        <w:tc>
          <w:tcPr>
            <w:tcW w:w="3974" w:type="dxa"/>
            <w:shd w:val="clear" w:color="auto" w:fill="auto"/>
            <w:vAlign w:val="center"/>
          </w:tcPr>
          <w:p w14:paraId="33D318FD" w14:textId="77777777" w:rsidR="00876266" w:rsidRPr="00604AB2" w:rsidRDefault="00876266" w:rsidP="00876266">
            <w:pPr>
              <w:spacing w:line="240" w:lineRule="auto"/>
              <w:jc w:val="center"/>
              <w:rPr>
                <w:b/>
                <w:bCs/>
                <w:sz w:val="20"/>
                <w:szCs w:val="20"/>
              </w:rPr>
            </w:pPr>
            <w:r w:rsidRPr="00604AB2">
              <w:rPr>
                <w:b/>
                <w:bCs/>
                <w:sz w:val="20"/>
                <w:szCs w:val="20"/>
              </w:rPr>
              <w:t>Условия эксплуатации объектов</w:t>
            </w:r>
          </w:p>
        </w:tc>
      </w:tr>
      <w:tr w:rsidR="00876266" w:rsidRPr="00604AB2" w14:paraId="79595A8D" w14:textId="77777777" w:rsidTr="00E22E32">
        <w:tc>
          <w:tcPr>
            <w:tcW w:w="1271" w:type="dxa"/>
            <w:shd w:val="clear" w:color="auto" w:fill="auto"/>
            <w:vAlign w:val="center"/>
          </w:tcPr>
          <w:p w14:paraId="76E86795" w14:textId="77777777" w:rsidR="00876266" w:rsidRPr="00604AB2" w:rsidRDefault="00876266" w:rsidP="00876266">
            <w:pPr>
              <w:spacing w:line="240" w:lineRule="auto"/>
              <w:jc w:val="center"/>
              <w:rPr>
                <w:sz w:val="20"/>
                <w:szCs w:val="20"/>
              </w:rPr>
            </w:pPr>
            <w:r w:rsidRPr="00604AB2">
              <w:rPr>
                <w:noProof/>
                <w:sz w:val="20"/>
                <w:szCs w:val="20"/>
              </w:rPr>
              <mc:AlternateContent>
                <mc:Choice Requires="wps">
                  <w:drawing>
                    <wp:inline distT="0" distB="0" distL="0" distR="0" wp14:anchorId="7C5A1C3A" wp14:editId="27F9E238">
                      <wp:extent cx="533400" cy="378460"/>
                      <wp:effectExtent l="12700" t="7620" r="6350" b="13970"/>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78460"/>
                              </a:xfrm>
                              <a:prstGeom prst="rect">
                                <a:avLst/>
                              </a:prstGeom>
                              <a:solidFill>
                                <a:srgbClr val="F58383"/>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0307420" id="Прямоугольник 20" o:spid="_x0000_s1026" style="width:42pt;height:2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" fillcolor="#f58383">
                      <w10:anchorlock/>
                    </v:rect>
                  </w:pict>
                </mc:Fallback>
              </mc:AlternateContent>
            </w:r>
          </w:p>
        </w:tc>
        <w:tc>
          <w:tcPr>
            <w:tcW w:w="1701" w:type="dxa"/>
            <w:shd w:val="clear" w:color="auto" w:fill="auto"/>
            <w:vAlign w:val="center"/>
          </w:tcPr>
          <w:p w14:paraId="4CDABD9B" w14:textId="77777777" w:rsidR="00876266" w:rsidRPr="00604AB2" w:rsidRDefault="00876266" w:rsidP="00876266">
            <w:pPr>
              <w:spacing w:line="240" w:lineRule="auto"/>
              <w:jc w:val="center"/>
              <w:rPr>
                <w:sz w:val="20"/>
                <w:szCs w:val="20"/>
              </w:rPr>
            </w:pPr>
            <w:r w:rsidRPr="00604AB2">
              <w:rPr>
                <w:sz w:val="20"/>
                <w:szCs w:val="20"/>
              </w:rPr>
              <w:t>Весьма</w:t>
            </w:r>
          </w:p>
          <w:p w14:paraId="7EA8D486" w14:textId="77777777" w:rsidR="00876266" w:rsidRPr="00604AB2" w:rsidRDefault="00876266" w:rsidP="00876266">
            <w:pPr>
              <w:spacing w:line="240" w:lineRule="auto"/>
              <w:jc w:val="center"/>
              <w:rPr>
                <w:sz w:val="20"/>
                <w:szCs w:val="20"/>
              </w:rPr>
            </w:pPr>
            <w:r w:rsidRPr="00604AB2">
              <w:rPr>
                <w:sz w:val="20"/>
                <w:szCs w:val="20"/>
              </w:rPr>
              <w:t>высокая</w:t>
            </w:r>
          </w:p>
        </w:tc>
        <w:tc>
          <w:tcPr>
            <w:tcW w:w="1701" w:type="dxa"/>
            <w:shd w:val="clear" w:color="auto" w:fill="auto"/>
            <w:vAlign w:val="center"/>
          </w:tcPr>
          <w:p w14:paraId="2DEE0421" w14:textId="77777777" w:rsidR="00876266" w:rsidRPr="00604AB2" w:rsidRDefault="00876266" w:rsidP="00876266">
            <w:pPr>
              <w:spacing w:line="240" w:lineRule="auto"/>
              <w:jc w:val="center"/>
              <w:rPr>
                <w:sz w:val="20"/>
                <w:szCs w:val="20"/>
              </w:rPr>
            </w:pPr>
            <w:r w:rsidRPr="00604AB2">
              <w:rPr>
                <w:sz w:val="20"/>
                <w:szCs w:val="20"/>
              </w:rPr>
              <w:t>I - III</w:t>
            </w:r>
          </w:p>
        </w:tc>
        <w:tc>
          <w:tcPr>
            <w:tcW w:w="1418" w:type="dxa"/>
            <w:shd w:val="clear" w:color="auto" w:fill="auto"/>
            <w:vAlign w:val="center"/>
          </w:tcPr>
          <w:p w14:paraId="1F212BC0" w14:textId="77777777" w:rsidR="00876266" w:rsidRPr="00604AB2" w:rsidRDefault="00876266" w:rsidP="00876266">
            <w:pPr>
              <w:spacing w:line="240" w:lineRule="auto"/>
              <w:jc w:val="center"/>
              <w:rPr>
                <w:sz w:val="20"/>
                <w:szCs w:val="20"/>
              </w:rPr>
            </w:pPr>
            <w:r w:rsidRPr="00604AB2">
              <w:rPr>
                <w:sz w:val="20"/>
                <w:szCs w:val="20"/>
              </w:rPr>
              <w:t>10 - 6</w:t>
            </w:r>
          </w:p>
        </w:tc>
        <w:tc>
          <w:tcPr>
            <w:tcW w:w="5528" w:type="dxa"/>
            <w:shd w:val="clear" w:color="auto" w:fill="auto"/>
            <w:vAlign w:val="center"/>
          </w:tcPr>
          <w:p w14:paraId="56981C59" w14:textId="77777777" w:rsidR="00876266" w:rsidRDefault="00876266" w:rsidP="00876266">
            <w:pPr>
              <w:spacing w:line="240" w:lineRule="auto"/>
              <w:jc w:val="center"/>
              <w:rPr>
                <w:sz w:val="20"/>
                <w:szCs w:val="20"/>
              </w:rPr>
            </w:pPr>
            <w:r w:rsidRPr="00604AB2">
              <w:rPr>
                <w:sz w:val="20"/>
                <w:szCs w:val="20"/>
              </w:rPr>
              <w:t>Строительство особо опасных и технически сложных объектов как правило не рекомендуется.</w:t>
            </w:r>
          </w:p>
          <w:p w14:paraId="248453A2" w14:textId="77777777" w:rsidR="00876266" w:rsidRPr="00604AB2" w:rsidRDefault="00876266" w:rsidP="00876266">
            <w:pPr>
              <w:spacing w:line="240" w:lineRule="auto"/>
              <w:jc w:val="center"/>
              <w:rPr>
                <w:sz w:val="20"/>
                <w:szCs w:val="20"/>
              </w:rPr>
            </w:pPr>
            <w:r w:rsidRPr="00604AB2">
              <w:rPr>
                <w:sz w:val="20"/>
                <w:szCs w:val="20"/>
              </w:rPr>
              <w:t>Строительство уникальных объектов и других сооружений повышенного и нормального уровня</w:t>
            </w:r>
            <w:r>
              <w:rPr>
                <w:sz w:val="20"/>
                <w:szCs w:val="20"/>
              </w:rPr>
              <w:t xml:space="preserve"> </w:t>
            </w:r>
            <w:r w:rsidRPr="00604AB2">
              <w:rPr>
                <w:sz w:val="20"/>
                <w:szCs w:val="20"/>
              </w:rPr>
              <w:t>ответственности возможно при обязательном проведении специальных изысканий</w:t>
            </w:r>
            <w:r>
              <w:rPr>
                <w:sz w:val="20"/>
                <w:szCs w:val="20"/>
              </w:rPr>
              <w:t xml:space="preserve"> </w:t>
            </w:r>
            <w:r w:rsidRPr="00604AB2">
              <w:rPr>
                <w:sz w:val="20"/>
                <w:szCs w:val="20"/>
              </w:rPr>
              <w:t>и комплекса противокарстовой защиты</w:t>
            </w:r>
          </w:p>
        </w:tc>
        <w:tc>
          <w:tcPr>
            <w:tcW w:w="3974" w:type="dxa"/>
            <w:shd w:val="clear" w:color="auto" w:fill="auto"/>
            <w:vAlign w:val="center"/>
          </w:tcPr>
          <w:p w14:paraId="03892467" w14:textId="77777777" w:rsidR="00876266" w:rsidRPr="00604AB2" w:rsidRDefault="00876266" w:rsidP="00876266">
            <w:pPr>
              <w:spacing w:line="240" w:lineRule="auto"/>
              <w:jc w:val="center"/>
              <w:rPr>
                <w:sz w:val="20"/>
                <w:szCs w:val="20"/>
              </w:rPr>
            </w:pPr>
            <w:r w:rsidRPr="00604AB2">
              <w:rPr>
                <w:sz w:val="20"/>
                <w:szCs w:val="20"/>
              </w:rPr>
              <w:t xml:space="preserve">Объектный </w:t>
            </w:r>
            <w:proofErr w:type="spellStart"/>
            <w:r w:rsidRPr="00604AB2">
              <w:rPr>
                <w:sz w:val="20"/>
                <w:szCs w:val="20"/>
              </w:rPr>
              <w:t>карстологический</w:t>
            </w:r>
            <w:proofErr w:type="spellEnd"/>
            <w:r w:rsidRPr="00604AB2">
              <w:rPr>
                <w:sz w:val="20"/>
                <w:szCs w:val="20"/>
              </w:rPr>
              <w:t xml:space="preserve"> мониторинг для сооружений повышенного</w:t>
            </w:r>
          </w:p>
          <w:p w14:paraId="3F463FE3" w14:textId="77777777" w:rsidR="00876266" w:rsidRPr="00604AB2" w:rsidRDefault="00876266" w:rsidP="00876266">
            <w:pPr>
              <w:spacing w:line="240" w:lineRule="auto"/>
              <w:jc w:val="center"/>
              <w:rPr>
                <w:sz w:val="20"/>
                <w:szCs w:val="20"/>
              </w:rPr>
            </w:pPr>
            <w:r w:rsidRPr="00604AB2">
              <w:rPr>
                <w:sz w:val="20"/>
                <w:szCs w:val="20"/>
              </w:rPr>
              <w:t>уровня ответственности. Выполнение комплекса противокарстовых</w:t>
            </w:r>
          </w:p>
          <w:p w14:paraId="050DB159" w14:textId="77777777" w:rsidR="00876266" w:rsidRPr="00604AB2" w:rsidRDefault="00876266" w:rsidP="00876266">
            <w:pPr>
              <w:spacing w:line="240" w:lineRule="auto"/>
              <w:jc w:val="center"/>
              <w:rPr>
                <w:sz w:val="20"/>
                <w:szCs w:val="20"/>
              </w:rPr>
            </w:pPr>
            <w:r w:rsidRPr="00604AB2">
              <w:rPr>
                <w:sz w:val="20"/>
                <w:szCs w:val="20"/>
              </w:rPr>
              <w:t>мероприятий эксплуатационного характера</w:t>
            </w:r>
          </w:p>
        </w:tc>
      </w:tr>
      <w:tr w:rsidR="00876266" w:rsidRPr="00604AB2" w14:paraId="1A1CFC7A" w14:textId="77777777" w:rsidTr="00E22E32">
        <w:tc>
          <w:tcPr>
            <w:tcW w:w="1271" w:type="dxa"/>
            <w:shd w:val="clear" w:color="auto" w:fill="auto"/>
            <w:vAlign w:val="center"/>
          </w:tcPr>
          <w:p w14:paraId="73F3CE67" w14:textId="77777777" w:rsidR="00876266" w:rsidRPr="00604AB2" w:rsidRDefault="00876266" w:rsidP="00876266">
            <w:pPr>
              <w:spacing w:line="240" w:lineRule="auto"/>
              <w:jc w:val="center"/>
              <w:rPr>
                <w:sz w:val="20"/>
                <w:szCs w:val="20"/>
              </w:rPr>
            </w:pPr>
            <w:r w:rsidRPr="00604AB2">
              <w:rPr>
                <w:noProof/>
                <w:sz w:val="20"/>
                <w:szCs w:val="20"/>
              </w:rPr>
              <mc:AlternateContent>
                <mc:Choice Requires="wps">
                  <w:drawing>
                    <wp:inline distT="0" distB="0" distL="0" distR="0" wp14:anchorId="38684FA4" wp14:editId="14C4237E">
                      <wp:extent cx="533400" cy="378460"/>
                      <wp:effectExtent l="12700" t="8890" r="6350" b="12700"/>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78460"/>
                              </a:xfrm>
                              <a:prstGeom prst="rect">
                                <a:avLst/>
                              </a:prstGeom>
                              <a:solidFill>
                                <a:srgbClr val="FDCC6B"/>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2056C4F" id="Прямоугольник 4" o:spid="_x0000_s1026" style="width:42pt;height:2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" fillcolor="#fdcc6b">
                      <w10:anchorlock/>
                    </v:rect>
                  </w:pict>
                </mc:Fallback>
              </mc:AlternateContent>
            </w:r>
          </w:p>
        </w:tc>
        <w:tc>
          <w:tcPr>
            <w:tcW w:w="1701" w:type="dxa"/>
            <w:shd w:val="clear" w:color="auto" w:fill="auto"/>
            <w:vAlign w:val="center"/>
          </w:tcPr>
          <w:p w14:paraId="6B4236EF" w14:textId="77777777" w:rsidR="00876266" w:rsidRPr="00604AB2" w:rsidRDefault="00876266" w:rsidP="00876266">
            <w:pPr>
              <w:spacing w:line="240" w:lineRule="auto"/>
              <w:jc w:val="center"/>
              <w:rPr>
                <w:sz w:val="20"/>
                <w:szCs w:val="20"/>
              </w:rPr>
            </w:pPr>
            <w:r w:rsidRPr="00604AB2">
              <w:rPr>
                <w:sz w:val="20"/>
                <w:szCs w:val="20"/>
              </w:rPr>
              <w:t>Высокая</w:t>
            </w:r>
          </w:p>
        </w:tc>
        <w:tc>
          <w:tcPr>
            <w:tcW w:w="1701" w:type="dxa"/>
            <w:shd w:val="clear" w:color="auto" w:fill="auto"/>
            <w:vAlign w:val="center"/>
          </w:tcPr>
          <w:p w14:paraId="66424FDB" w14:textId="77777777" w:rsidR="00876266" w:rsidRPr="00604AB2" w:rsidRDefault="00876266" w:rsidP="00876266">
            <w:pPr>
              <w:spacing w:line="240" w:lineRule="auto"/>
              <w:jc w:val="center"/>
              <w:rPr>
                <w:sz w:val="20"/>
                <w:szCs w:val="20"/>
              </w:rPr>
            </w:pPr>
            <w:r w:rsidRPr="00604AB2">
              <w:rPr>
                <w:sz w:val="20"/>
                <w:szCs w:val="20"/>
              </w:rPr>
              <w:t>II - IV</w:t>
            </w:r>
          </w:p>
        </w:tc>
        <w:tc>
          <w:tcPr>
            <w:tcW w:w="1418" w:type="dxa"/>
            <w:shd w:val="clear" w:color="auto" w:fill="auto"/>
            <w:vAlign w:val="center"/>
          </w:tcPr>
          <w:p w14:paraId="18FE6718" w14:textId="77777777" w:rsidR="00876266" w:rsidRPr="00604AB2" w:rsidRDefault="00876266" w:rsidP="00876266">
            <w:pPr>
              <w:spacing w:line="240" w:lineRule="auto"/>
              <w:jc w:val="center"/>
              <w:rPr>
                <w:sz w:val="20"/>
                <w:szCs w:val="20"/>
              </w:rPr>
            </w:pPr>
            <w:r w:rsidRPr="00604AB2">
              <w:rPr>
                <w:sz w:val="20"/>
                <w:szCs w:val="20"/>
              </w:rPr>
              <w:t>8 - 5</w:t>
            </w:r>
          </w:p>
        </w:tc>
        <w:tc>
          <w:tcPr>
            <w:tcW w:w="5528" w:type="dxa"/>
            <w:shd w:val="clear" w:color="auto" w:fill="auto"/>
            <w:vAlign w:val="center"/>
          </w:tcPr>
          <w:p w14:paraId="72C5B1B9" w14:textId="77777777" w:rsidR="00876266" w:rsidRPr="00604AB2" w:rsidRDefault="00876266" w:rsidP="00876266">
            <w:pPr>
              <w:spacing w:line="240" w:lineRule="auto"/>
              <w:jc w:val="center"/>
              <w:rPr>
                <w:sz w:val="20"/>
                <w:szCs w:val="20"/>
              </w:rPr>
            </w:pPr>
            <w:r w:rsidRPr="00604AB2">
              <w:rPr>
                <w:sz w:val="20"/>
                <w:szCs w:val="20"/>
              </w:rPr>
              <w:t>Строительство особо опасных и технически сложных и уникальных объектов, сооружений</w:t>
            </w:r>
            <w:r>
              <w:rPr>
                <w:sz w:val="20"/>
                <w:szCs w:val="20"/>
              </w:rPr>
              <w:t xml:space="preserve"> </w:t>
            </w:r>
            <w:r w:rsidRPr="00604AB2">
              <w:rPr>
                <w:sz w:val="20"/>
                <w:szCs w:val="20"/>
              </w:rPr>
              <w:t>повышенного и нормального уровня ответственности возможно при обязательном проведении</w:t>
            </w:r>
            <w:r>
              <w:rPr>
                <w:sz w:val="20"/>
                <w:szCs w:val="20"/>
              </w:rPr>
              <w:t xml:space="preserve"> </w:t>
            </w:r>
            <w:r w:rsidRPr="00604AB2">
              <w:rPr>
                <w:sz w:val="20"/>
                <w:szCs w:val="20"/>
              </w:rPr>
              <w:t>специальных изысканий и конструктивной противокарстовой защиты</w:t>
            </w:r>
          </w:p>
        </w:tc>
        <w:tc>
          <w:tcPr>
            <w:tcW w:w="3974" w:type="dxa"/>
            <w:shd w:val="clear" w:color="auto" w:fill="auto"/>
            <w:vAlign w:val="center"/>
          </w:tcPr>
          <w:p w14:paraId="253FF447" w14:textId="77777777" w:rsidR="00876266" w:rsidRPr="00604AB2" w:rsidRDefault="00876266" w:rsidP="00876266">
            <w:pPr>
              <w:spacing w:line="240" w:lineRule="auto"/>
              <w:jc w:val="center"/>
              <w:rPr>
                <w:sz w:val="20"/>
                <w:szCs w:val="20"/>
              </w:rPr>
            </w:pPr>
            <w:r w:rsidRPr="00604AB2">
              <w:rPr>
                <w:sz w:val="20"/>
                <w:szCs w:val="20"/>
              </w:rPr>
              <w:t xml:space="preserve">Объектный </w:t>
            </w:r>
            <w:proofErr w:type="spellStart"/>
            <w:r w:rsidRPr="00604AB2">
              <w:rPr>
                <w:sz w:val="20"/>
                <w:szCs w:val="20"/>
              </w:rPr>
              <w:t>карстологический</w:t>
            </w:r>
            <w:proofErr w:type="spellEnd"/>
            <w:r w:rsidRPr="00604AB2">
              <w:rPr>
                <w:sz w:val="20"/>
                <w:szCs w:val="20"/>
              </w:rPr>
              <w:t xml:space="preserve"> мониторинг для сооружений повышенного</w:t>
            </w:r>
          </w:p>
          <w:p w14:paraId="218B1B31" w14:textId="77777777" w:rsidR="00876266" w:rsidRPr="00604AB2" w:rsidRDefault="00876266" w:rsidP="00876266">
            <w:pPr>
              <w:spacing w:line="240" w:lineRule="auto"/>
              <w:jc w:val="center"/>
              <w:rPr>
                <w:sz w:val="20"/>
                <w:szCs w:val="20"/>
              </w:rPr>
            </w:pPr>
            <w:r w:rsidRPr="00604AB2">
              <w:rPr>
                <w:sz w:val="20"/>
                <w:szCs w:val="20"/>
              </w:rPr>
              <w:t>уровня ответственности. Выполнение комплекса противокарстовых</w:t>
            </w:r>
          </w:p>
          <w:p w14:paraId="709EE0A5" w14:textId="77777777" w:rsidR="00876266" w:rsidRPr="00604AB2" w:rsidRDefault="00876266" w:rsidP="00876266">
            <w:pPr>
              <w:spacing w:line="240" w:lineRule="auto"/>
              <w:jc w:val="center"/>
              <w:rPr>
                <w:sz w:val="20"/>
                <w:szCs w:val="20"/>
              </w:rPr>
            </w:pPr>
            <w:r w:rsidRPr="00604AB2">
              <w:rPr>
                <w:sz w:val="20"/>
                <w:szCs w:val="20"/>
              </w:rPr>
              <w:t>мероприятий эксплуатационного характера</w:t>
            </w:r>
          </w:p>
        </w:tc>
      </w:tr>
      <w:tr w:rsidR="00876266" w:rsidRPr="00604AB2" w14:paraId="26DF0136" w14:textId="77777777" w:rsidTr="00E22E32">
        <w:tc>
          <w:tcPr>
            <w:tcW w:w="1271" w:type="dxa"/>
            <w:shd w:val="clear" w:color="auto" w:fill="auto"/>
            <w:vAlign w:val="center"/>
          </w:tcPr>
          <w:p w14:paraId="650E8266" w14:textId="77777777" w:rsidR="00876266" w:rsidRPr="00604AB2" w:rsidRDefault="00876266" w:rsidP="00876266">
            <w:pPr>
              <w:spacing w:line="240" w:lineRule="auto"/>
              <w:jc w:val="center"/>
              <w:rPr>
                <w:sz w:val="20"/>
                <w:szCs w:val="20"/>
              </w:rPr>
            </w:pPr>
            <w:r w:rsidRPr="00604AB2">
              <w:rPr>
                <w:noProof/>
                <w:sz w:val="20"/>
                <w:szCs w:val="20"/>
              </w:rPr>
              <mc:AlternateContent>
                <mc:Choice Requires="wps">
                  <w:drawing>
                    <wp:inline distT="0" distB="0" distL="0" distR="0" wp14:anchorId="4392553E" wp14:editId="5FDCF567">
                      <wp:extent cx="533400" cy="378460"/>
                      <wp:effectExtent l="12700" t="10795" r="6350" b="10795"/>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78460"/>
                              </a:xfrm>
                              <a:prstGeom prst="rect">
                                <a:avLst/>
                              </a:prstGeom>
                              <a:solidFill>
                                <a:srgbClr val="FFFDA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A9F8710" id="Прямоугольник 3" o:spid="_x0000_s1026" style="width:42pt;height:2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" fillcolor="#fffdaf">
                      <w10:anchorlock/>
                    </v:rect>
                  </w:pict>
                </mc:Fallback>
              </mc:AlternateContent>
            </w:r>
          </w:p>
        </w:tc>
        <w:tc>
          <w:tcPr>
            <w:tcW w:w="1701" w:type="dxa"/>
            <w:shd w:val="clear" w:color="auto" w:fill="auto"/>
            <w:vAlign w:val="center"/>
          </w:tcPr>
          <w:p w14:paraId="78AD7817" w14:textId="77777777" w:rsidR="00876266" w:rsidRPr="00604AB2" w:rsidRDefault="00876266" w:rsidP="00876266">
            <w:pPr>
              <w:spacing w:line="240" w:lineRule="auto"/>
              <w:jc w:val="center"/>
              <w:rPr>
                <w:sz w:val="20"/>
                <w:szCs w:val="20"/>
              </w:rPr>
            </w:pPr>
            <w:r w:rsidRPr="00604AB2">
              <w:rPr>
                <w:sz w:val="20"/>
                <w:szCs w:val="20"/>
              </w:rPr>
              <w:t>Пониженная</w:t>
            </w:r>
          </w:p>
        </w:tc>
        <w:tc>
          <w:tcPr>
            <w:tcW w:w="1701" w:type="dxa"/>
            <w:shd w:val="clear" w:color="auto" w:fill="auto"/>
            <w:vAlign w:val="center"/>
          </w:tcPr>
          <w:p w14:paraId="31E4FFEB" w14:textId="77777777" w:rsidR="00876266" w:rsidRPr="00604AB2" w:rsidRDefault="00876266" w:rsidP="00876266">
            <w:pPr>
              <w:spacing w:line="240" w:lineRule="auto"/>
              <w:jc w:val="center"/>
              <w:rPr>
                <w:sz w:val="20"/>
                <w:szCs w:val="20"/>
              </w:rPr>
            </w:pPr>
            <w:r w:rsidRPr="00604AB2">
              <w:rPr>
                <w:sz w:val="20"/>
                <w:szCs w:val="20"/>
              </w:rPr>
              <w:t>III - V</w:t>
            </w:r>
          </w:p>
        </w:tc>
        <w:tc>
          <w:tcPr>
            <w:tcW w:w="1418" w:type="dxa"/>
            <w:shd w:val="clear" w:color="auto" w:fill="auto"/>
            <w:vAlign w:val="center"/>
          </w:tcPr>
          <w:p w14:paraId="393AB410" w14:textId="77777777" w:rsidR="00876266" w:rsidRPr="00604AB2" w:rsidRDefault="00876266" w:rsidP="00876266">
            <w:pPr>
              <w:spacing w:line="240" w:lineRule="auto"/>
              <w:jc w:val="center"/>
              <w:rPr>
                <w:sz w:val="20"/>
                <w:szCs w:val="20"/>
              </w:rPr>
            </w:pPr>
            <w:r w:rsidRPr="00604AB2">
              <w:rPr>
                <w:sz w:val="20"/>
                <w:szCs w:val="20"/>
              </w:rPr>
              <w:t>6 - 2</w:t>
            </w:r>
          </w:p>
        </w:tc>
        <w:tc>
          <w:tcPr>
            <w:tcW w:w="5528" w:type="dxa"/>
            <w:shd w:val="clear" w:color="auto" w:fill="auto"/>
            <w:vAlign w:val="center"/>
          </w:tcPr>
          <w:p w14:paraId="1C1A8D8D" w14:textId="77777777" w:rsidR="00876266" w:rsidRPr="00604AB2" w:rsidRDefault="00876266" w:rsidP="00876266">
            <w:pPr>
              <w:spacing w:line="240" w:lineRule="auto"/>
              <w:jc w:val="center"/>
              <w:rPr>
                <w:sz w:val="20"/>
                <w:szCs w:val="20"/>
              </w:rPr>
            </w:pPr>
            <w:r w:rsidRPr="00604AB2">
              <w:rPr>
                <w:sz w:val="20"/>
                <w:szCs w:val="20"/>
              </w:rPr>
              <w:t>Строительство особо опасных и технически сложных и уникальных объектов, сооружений</w:t>
            </w:r>
            <w:r>
              <w:rPr>
                <w:sz w:val="20"/>
                <w:szCs w:val="20"/>
              </w:rPr>
              <w:t xml:space="preserve"> </w:t>
            </w:r>
            <w:r w:rsidRPr="00604AB2">
              <w:rPr>
                <w:sz w:val="20"/>
                <w:szCs w:val="20"/>
              </w:rPr>
              <w:t>повышенного и нормального уровня ответственности возможно при обязательном</w:t>
            </w:r>
          </w:p>
          <w:p w14:paraId="41B5157E" w14:textId="77777777" w:rsidR="00876266" w:rsidRPr="00604AB2" w:rsidRDefault="00876266" w:rsidP="00876266">
            <w:pPr>
              <w:spacing w:line="240" w:lineRule="auto"/>
              <w:jc w:val="center"/>
              <w:rPr>
                <w:sz w:val="20"/>
                <w:szCs w:val="20"/>
              </w:rPr>
            </w:pPr>
            <w:r w:rsidRPr="00604AB2">
              <w:rPr>
                <w:sz w:val="20"/>
                <w:szCs w:val="20"/>
              </w:rPr>
              <w:t>проведении специальных изысканий. Необходимость выполнения противокарстовой</w:t>
            </w:r>
            <w:r>
              <w:rPr>
                <w:sz w:val="20"/>
                <w:szCs w:val="20"/>
              </w:rPr>
              <w:t xml:space="preserve"> </w:t>
            </w:r>
            <w:r w:rsidRPr="00604AB2">
              <w:rPr>
                <w:sz w:val="20"/>
                <w:szCs w:val="20"/>
              </w:rPr>
              <w:t>защиты в зависимости от результатов</w:t>
            </w:r>
            <w:r>
              <w:rPr>
                <w:sz w:val="20"/>
                <w:szCs w:val="20"/>
              </w:rPr>
              <w:t xml:space="preserve"> </w:t>
            </w:r>
            <w:r w:rsidRPr="00604AB2">
              <w:rPr>
                <w:sz w:val="20"/>
                <w:szCs w:val="20"/>
              </w:rPr>
              <w:t>изысканий на участке строительства</w:t>
            </w:r>
          </w:p>
        </w:tc>
        <w:tc>
          <w:tcPr>
            <w:tcW w:w="3974" w:type="dxa"/>
            <w:shd w:val="clear" w:color="auto" w:fill="auto"/>
            <w:vAlign w:val="center"/>
          </w:tcPr>
          <w:p w14:paraId="5B06503F" w14:textId="77777777" w:rsidR="00876266" w:rsidRPr="00604AB2" w:rsidRDefault="00876266" w:rsidP="00876266">
            <w:pPr>
              <w:spacing w:line="240" w:lineRule="auto"/>
              <w:jc w:val="center"/>
              <w:rPr>
                <w:sz w:val="20"/>
                <w:szCs w:val="20"/>
              </w:rPr>
            </w:pPr>
            <w:r w:rsidRPr="00604AB2">
              <w:rPr>
                <w:sz w:val="20"/>
                <w:szCs w:val="20"/>
              </w:rPr>
              <w:t xml:space="preserve">Как правило, проведение </w:t>
            </w:r>
            <w:proofErr w:type="spellStart"/>
            <w:r w:rsidRPr="00604AB2">
              <w:rPr>
                <w:sz w:val="20"/>
                <w:szCs w:val="20"/>
              </w:rPr>
              <w:t>карстологического</w:t>
            </w:r>
            <w:proofErr w:type="spellEnd"/>
            <w:r w:rsidRPr="00604AB2">
              <w:rPr>
                <w:sz w:val="20"/>
                <w:szCs w:val="20"/>
              </w:rPr>
              <w:t xml:space="preserve"> мониторинга для особо опасных,</w:t>
            </w:r>
          </w:p>
          <w:p w14:paraId="1C417A0C" w14:textId="77777777" w:rsidR="00876266" w:rsidRPr="00604AB2" w:rsidRDefault="00876266" w:rsidP="00876266">
            <w:pPr>
              <w:spacing w:line="240" w:lineRule="auto"/>
              <w:jc w:val="center"/>
              <w:rPr>
                <w:sz w:val="20"/>
                <w:szCs w:val="20"/>
              </w:rPr>
            </w:pPr>
            <w:r w:rsidRPr="00604AB2">
              <w:rPr>
                <w:sz w:val="20"/>
                <w:szCs w:val="20"/>
              </w:rPr>
              <w:t>технически сложных и уникальных объектов. Выполнение комплекса</w:t>
            </w:r>
          </w:p>
          <w:p w14:paraId="16F3ED30" w14:textId="77777777" w:rsidR="00876266" w:rsidRPr="00604AB2" w:rsidRDefault="00876266" w:rsidP="00876266">
            <w:pPr>
              <w:spacing w:line="240" w:lineRule="auto"/>
              <w:jc w:val="center"/>
              <w:rPr>
                <w:sz w:val="20"/>
                <w:szCs w:val="20"/>
              </w:rPr>
            </w:pPr>
            <w:r w:rsidRPr="00604AB2">
              <w:rPr>
                <w:sz w:val="20"/>
                <w:szCs w:val="20"/>
              </w:rPr>
              <w:t>противокарстовых мероприятий эксплуатационного характера</w:t>
            </w:r>
          </w:p>
        </w:tc>
      </w:tr>
      <w:tr w:rsidR="00876266" w:rsidRPr="00604AB2" w14:paraId="2C1864DA" w14:textId="77777777" w:rsidTr="00E22E32">
        <w:trPr>
          <w:trHeight w:val="1443"/>
        </w:trPr>
        <w:tc>
          <w:tcPr>
            <w:tcW w:w="1271" w:type="dxa"/>
            <w:shd w:val="clear" w:color="auto" w:fill="auto"/>
            <w:vAlign w:val="center"/>
          </w:tcPr>
          <w:p w14:paraId="543E45FD" w14:textId="77777777" w:rsidR="00876266" w:rsidRPr="00604AB2" w:rsidRDefault="00876266" w:rsidP="00876266">
            <w:pPr>
              <w:spacing w:line="240" w:lineRule="auto"/>
              <w:jc w:val="center"/>
              <w:rPr>
                <w:sz w:val="20"/>
                <w:szCs w:val="20"/>
              </w:rPr>
            </w:pPr>
            <w:r w:rsidRPr="00604AB2">
              <w:rPr>
                <w:noProof/>
                <w:sz w:val="20"/>
                <w:szCs w:val="20"/>
              </w:rPr>
              <mc:AlternateContent>
                <mc:Choice Requires="wps">
                  <w:drawing>
                    <wp:inline distT="0" distB="0" distL="0" distR="0" wp14:anchorId="3ABF4E01" wp14:editId="5820512E">
                      <wp:extent cx="533400" cy="378460"/>
                      <wp:effectExtent l="12700" t="12065" r="6350" b="9525"/>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78460"/>
                              </a:xfrm>
                              <a:prstGeom prst="rect">
                                <a:avLst/>
                              </a:prstGeom>
                              <a:solidFill>
                                <a:srgbClr val="AAFEA4"/>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E627CEA" id="Прямоугольник 21" o:spid="_x0000_s1026" style="width:42pt;height:2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" fillcolor="#aafea4">
                      <w10:anchorlock/>
                    </v:rect>
                  </w:pict>
                </mc:Fallback>
              </mc:AlternateContent>
            </w:r>
          </w:p>
        </w:tc>
        <w:tc>
          <w:tcPr>
            <w:tcW w:w="1701" w:type="dxa"/>
            <w:shd w:val="clear" w:color="auto" w:fill="auto"/>
            <w:vAlign w:val="center"/>
          </w:tcPr>
          <w:p w14:paraId="740FDEC9" w14:textId="77777777" w:rsidR="00876266" w:rsidRPr="00604AB2" w:rsidRDefault="00876266" w:rsidP="00876266">
            <w:pPr>
              <w:spacing w:line="240" w:lineRule="auto"/>
              <w:jc w:val="center"/>
              <w:rPr>
                <w:sz w:val="20"/>
                <w:szCs w:val="20"/>
              </w:rPr>
            </w:pPr>
            <w:r w:rsidRPr="00604AB2">
              <w:rPr>
                <w:sz w:val="20"/>
                <w:szCs w:val="20"/>
              </w:rPr>
              <w:t>Низкая</w:t>
            </w:r>
          </w:p>
        </w:tc>
        <w:tc>
          <w:tcPr>
            <w:tcW w:w="1701" w:type="dxa"/>
            <w:shd w:val="clear" w:color="auto" w:fill="auto"/>
            <w:vAlign w:val="center"/>
          </w:tcPr>
          <w:p w14:paraId="1FE2CA18" w14:textId="77777777" w:rsidR="00876266" w:rsidRPr="00604AB2" w:rsidRDefault="00876266" w:rsidP="00876266">
            <w:pPr>
              <w:spacing w:line="240" w:lineRule="auto"/>
              <w:jc w:val="center"/>
              <w:rPr>
                <w:sz w:val="20"/>
                <w:szCs w:val="20"/>
              </w:rPr>
            </w:pPr>
            <w:r w:rsidRPr="00604AB2">
              <w:rPr>
                <w:sz w:val="20"/>
                <w:szCs w:val="20"/>
              </w:rPr>
              <w:t>IV - VI</w:t>
            </w:r>
          </w:p>
        </w:tc>
        <w:tc>
          <w:tcPr>
            <w:tcW w:w="1418" w:type="dxa"/>
            <w:shd w:val="clear" w:color="auto" w:fill="auto"/>
            <w:vAlign w:val="center"/>
          </w:tcPr>
          <w:p w14:paraId="5A6FC4F9" w14:textId="77777777" w:rsidR="00876266" w:rsidRPr="00604AB2" w:rsidRDefault="00876266" w:rsidP="00876266">
            <w:pPr>
              <w:spacing w:line="240" w:lineRule="auto"/>
              <w:jc w:val="center"/>
              <w:rPr>
                <w:sz w:val="20"/>
                <w:szCs w:val="20"/>
              </w:rPr>
            </w:pPr>
            <w:r w:rsidRPr="00604AB2">
              <w:rPr>
                <w:sz w:val="20"/>
                <w:szCs w:val="20"/>
              </w:rPr>
              <w:t>5 - 1</w:t>
            </w:r>
          </w:p>
        </w:tc>
        <w:tc>
          <w:tcPr>
            <w:tcW w:w="5528" w:type="dxa"/>
            <w:shd w:val="clear" w:color="auto" w:fill="auto"/>
            <w:vAlign w:val="center"/>
          </w:tcPr>
          <w:p w14:paraId="0CE45E86" w14:textId="77777777" w:rsidR="00876266" w:rsidRPr="00604AB2" w:rsidRDefault="00876266" w:rsidP="00876266">
            <w:pPr>
              <w:spacing w:line="240" w:lineRule="auto"/>
              <w:jc w:val="center"/>
              <w:rPr>
                <w:sz w:val="20"/>
                <w:szCs w:val="20"/>
              </w:rPr>
            </w:pPr>
            <w:r w:rsidRPr="00604AB2">
              <w:rPr>
                <w:sz w:val="20"/>
                <w:szCs w:val="20"/>
              </w:rPr>
              <w:t>Строительство особо опасных, технически сложных, уникальных экологически</w:t>
            </w:r>
            <w:r>
              <w:rPr>
                <w:sz w:val="20"/>
                <w:szCs w:val="20"/>
              </w:rPr>
              <w:t xml:space="preserve"> </w:t>
            </w:r>
            <w:r w:rsidRPr="00604AB2">
              <w:rPr>
                <w:sz w:val="20"/>
                <w:szCs w:val="20"/>
              </w:rPr>
              <w:t>опасных объектов, при условии проведения специальных изысканий.</w:t>
            </w:r>
          </w:p>
          <w:p w14:paraId="300AFAE5" w14:textId="77777777" w:rsidR="00876266" w:rsidRPr="00604AB2" w:rsidRDefault="00876266" w:rsidP="00876266">
            <w:pPr>
              <w:spacing w:line="240" w:lineRule="auto"/>
              <w:jc w:val="center"/>
              <w:rPr>
                <w:sz w:val="20"/>
                <w:szCs w:val="20"/>
              </w:rPr>
            </w:pPr>
            <w:r w:rsidRPr="00604AB2">
              <w:rPr>
                <w:sz w:val="20"/>
                <w:szCs w:val="20"/>
              </w:rPr>
              <w:t>Строительство большинства сооружений без ограничений.</w:t>
            </w:r>
          </w:p>
        </w:tc>
        <w:tc>
          <w:tcPr>
            <w:tcW w:w="3974" w:type="dxa"/>
            <w:shd w:val="clear" w:color="auto" w:fill="auto"/>
            <w:vAlign w:val="center"/>
          </w:tcPr>
          <w:p w14:paraId="3047F038" w14:textId="77777777" w:rsidR="00876266" w:rsidRPr="00604AB2" w:rsidRDefault="00876266" w:rsidP="00876266">
            <w:pPr>
              <w:spacing w:line="240" w:lineRule="auto"/>
              <w:jc w:val="center"/>
              <w:rPr>
                <w:sz w:val="20"/>
                <w:szCs w:val="20"/>
              </w:rPr>
            </w:pPr>
            <w:r w:rsidRPr="00604AB2">
              <w:rPr>
                <w:sz w:val="20"/>
                <w:szCs w:val="20"/>
              </w:rPr>
              <w:t>Выполнение противокарстовых мероприятий архитектурно планировочного</w:t>
            </w:r>
          </w:p>
          <w:p w14:paraId="52D763B1" w14:textId="77777777" w:rsidR="00876266" w:rsidRPr="00604AB2" w:rsidRDefault="00876266" w:rsidP="00876266">
            <w:pPr>
              <w:spacing w:line="240" w:lineRule="auto"/>
              <w:jc w:val="center"/>
              <w:rPr>
                <w:sz w:val="20"/>
                <w:szCs w:val="20"/>
              </w:rPr>
            </w:pPr>
            <w:r w:rsidRPr="00604AB2">
              <w:rPr>
                <w:sz w:val="20"/>
                <w:szCs w:val="20"/>
              </w:rPr>
              <w:t>и эксплуатационного характера</w:t>
            </w:r>
          </w:p>
        </w:tc>
      </w:tr>
      <w:tr w:rsidR="00876266" w:rsidRPr="00604AB2" w14:paraId="20D09112" w14:textId="77777777" w:rsidTr="00E22E32">
        <w:tc>
          <w:tcPr>
            <w:tcW w:w="1271" w:type="dxa"/>
            <w:shd w:val="clear" w:color="auto" w:fill="auto"/>
            <w:vAlign w:val="center"/>
          </w:tcPr>
          <w:p w14:paraId="3EE1DA15" w14:textId="77777777" w:rsidR="00876266" w:rsidRPr="00604AB2" w:rsidRDefault="00876266" w:rsidP="00876266">
            <w:pPr>
              <w:spacing w:line="240" w:lineRule="auto"/>
              <w:jc w:val="center"/>
              <w:rPr>
                <w:sz w:val="20"/>
                <w:szCs w:val="20"/>
              </w:rPr>
            </w:pPr>
            <w:r w:rsidRPr="00604AB2">
              <w:rPr>
                <w:noProof/>
                <w:sz w:val="20"/>
                <w:szCs w:val="20"/>
              </w:rPr>
              <mc:AlternateContent>
                <mc:Choice Requires="wps">
                  <w:drawing>
                    <wp:inline distT="0" distB="0" distL="0" distR="0" wp14:anchorId="6AD7433A" wp14:editId="5F3AE907">
                      <wp:extent cx="533400" cy="378460"/>
                      <wp:effectExtent l="12700" t="11430" r="6350" b="10160"/>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784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58383"/>
                                    </a:solidFill>
                                  </a14:hiddenFill>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4FB5919" id="Прямоугольник 22" o:spid="_x0000_s1026" style="width:42pt;height:2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" filled="f" fillcolor="#f58383">
                      <w10:anchorlock/>
                    </v:rect>
                  </w:pict>
                </mc:Fallback>
              </mc:AlternateContent>
            </w:r>
          </w:p>
        </w:tc>
        <w:tc>
          <w:tcPr>
            <w:tcW w:w="1701" w:type="dxa"/>
            <w:shd w:val="clear" w:color="auto" w:fill="auto"/>
            <w:vAlign w:val="center"/>
          </w:tcPr>
          <w:p w14:paraId="79783E21" w14:textId="77777777" w:rsidR="00876266" w:rsidRPr="00604AB2" w:rsidRDefault="00876266" w:rsidP="00876266">
            <w:pPr>
              <w:spacing w:line="240" w:lineRule="auto"/>
              <w:jc w:val="center"/>
              <w:rPr>
                <w:sz w:val="20"/>
                <w:szCs w:val="20"/>
              </w:rPr>
            </w:pPr>
            <w:r w:rsidRPr="00604AB2">
              <w:rPr>
                <w:sz w:val="20"/>
                <w:szCs w:val="20"/>
              </w:rPr>
              <w:t>Отсутствует</w:t>
            </w:r>
          </w:p>
        </w:tc>
        <w:tc>
          <w:tcPr>
            <w:tcW w:w="1701" w:type="dxa"/>
            <w:shd w:val="clear" w:color="auto" w:fill="auto"/>
            <w:vAlign w:val="center"/>
          </w:tcPr>
          <w:p w14:paraId="14F4646A" w14:textId="77777777" w:rsidR="00876266" w:rsidRPr="00604AB2" w:rsidRDefault="00876266" w:rsidP="00876266">
            <w:pPr>
              <w:spacing w:line="240" w:lineRule="auto"/>
              <w:jc w:val="center"/>
              <w:rPr>
                <w:sz w:val="20"/>
                <w:szCs w:val="20"/>
              </w:rPr>
            </w:pPr>
            <w:r w:rsidRPr="00604AB2">
              <w:rPr>
                <w:sz w:val="20"/>
                <w:szCs w:val="20"/>
              </w:rPr>
              <w:t>VI</w:t>
            </w:r>
          </w:p>
        </w:tc>
        <w:tc>
          <w:tcPr>
            <w:tcW w:w="1418" w:type="dxa"/>
            <w:shd w:val="clear" w:color="auto" w:fill="auto"/>
            <w:vAlign w:val="center"/>
          </w:tcPr>
          <w:p w14:paraId="7EBCE3B0" w14:textId="77777777" w:rsidR="00876266" w:rsidRPr="00604AB2" w:rsidRDefault="00876266" w:rsidP="00876266">
            <w:pPr>
              <w:spacing w:line="240" w:lineRule="auto"/>
              <w:jc w:val="center"/>
              <w:rPr>
                <w:sz w:val="20"/>
                <w:szCs w:val="20"/>
              </w:rPr>
            </w:pPr>
            <w:r w:rsidRPr="00604AB2">
              <w:rPr>
                <w:sz w:val="20"/>
                <w:szCs w:val="20"/>
              </w:rPr>
              <w:t>1</w:t>
            </w:r>
          </w:p>
        </w:tc>
        <w:tc>
          <w:tcPr>
            <w:tcW w:w="9502" w:type="dxa"/>
            <w:gridSpan w:val="2"/>
            <w:shd w:val="clear" w:color="auto" w:fill="auto"/>
            <w:vAlign w:val="center"/>
          </w:tcPr>
          <w:p w14:paraId="2F77C515" w14:textId="77777777" w:rsidR="00876266" w:rsidRPr="00604AB2" w:rsidRDefault="00876266" w:rsidP="00876266">
            <w:pPr>
              <w:spacing w:line="240" w:lineRule="auto"/>
              <w:jc w:val="center"/>
              <w:rPr>
                <w:sz w:val="20"/>
                <w:szCs w:val="20"/>
              </w:rPr>
            </w:pPr>
            <w:r w:rsidRPr="00604AB2">
              <w:rPr>
                <w:sz w:val="20"/>
                <w:szCs w:val="20"/>
              </w:rPr>
              <w:t>Строительство и эксплуатация сооружений без всяких ограничений по карстоопасности</w:t>
            </w:r>
          </w:p>
        </w:tc>
      </w:tr>
    </w:tbl>
    <w:p w14:paraId="23F415D8" w14:textId="77777777" w:rsidR="00876266" w:rsidRPr="007E514A" w:rsidRDefault="00876266" w:rsidP="0006681F">
      <w:pPr>
        <w:spacing w:line="240" w:lineRule="auto"/>
        <w:jc w:val="left"/>
        <w:rPr>
          <w:i/>
          <w:color w:val="000000" w:themeColor="text1"/>
        </w:rPr>
      </w:pPr>
    </w:p>
    <w:bookmarkEnd w:id="26"/>
    <w:p w14:paraId="3E563295" w14:textId="77777777" w:rsidR="00876266" w:rsidRDefault="00876266" w:rsidP="00870CE6">
      <w:pPr>
        <w:widowControl w:val="0"/>
        <w:spacing w:line="240" w:lineRule="auto"/>
        <w:jc w:val="left"/>
        <w:rPr>
          <w:rFonts w:ascii="Arial" w:eastAsia="Times New Roman" w:hAnsi="Arial" w:cs="Arial"/>
          <w:b/>
          <w:color w:val="FF0000"/>
          <w:sz w:val="20"/>
          <w:szCs w:val="20"/>
          <w:lang w:eastAsia="ru-RU"/>
        </w:rPr>
        <w:sectPr w:rsidR="00876266" w:rsidSect="00876266">
          <w:pgSz w:w="16838" w:h="11906" w:orient="landscape"/>
          <w:pgMar w:top="1134" w:right="851" w:bottom="709" w:left="709" w:header="709" w:footer="828" w:gutter="0"/>
          <w:cols w:space="708"/>
          <w:docGrid w:linePitch="360"/>
        </w:sectPr>
      </w:pPr>
    </w:p>
    <w:p w14:paraId="4D660177" w14:textId="699BEE1D" w:rsidR="00E0235B" w:rsidRPr="00A9684A" w:rsidRDefault="00E0235B" w:rsidP="00870CE6">
      <w:pPr>
        <w:widowControl w:val="0"/>
        <w:spacing w:line="240" w:lineRule="auto"/>
        <w:jc w:val="left"/>
        <w:rPr>
          <w:rFonts w:ascii="Arial" w:eastAsia="Times New Roman" w:hAnsi="Arial" w:cs="Arial"/>
          <w:b/>
          <w:color w:val="FF0000"/>
          <w:sz w:val="20"/>
          <w:szCs w:val="20"/>
          <w:lang w:eastAsia="ru-RU"/>
        </w:rPr>
      </w:pPr>
    </w:p>
    <w:p w14:paraId="6DF498C7" w14:textId="77777777" w:rsidR="00D04251" w:rsidRPr="00C325EF" w:rsidRDefault="00B045F6" w:rsidP="000D3855">
      <w:pPr>
        <w:widowControl w:val="0"/>
        <w:tabs>
          <w:tab w:val="left" w:pos="0"/>
        </w:tabs>
        <w:spacing w:line="276" w:lineRule="auto"/>
        <w:ind w:firstLine="709"/>
        <w:rPr>
          <w:b/>
          <w:color w:val="000000" w:themeColor="text1"/>
        </w:rPr>
      </w:pPr>
      <w:r w:rsidRPr="00C325EF">
        <w:rPr>
          <w:b/>
          <w:color w:val="000000" w:themeColor="text1"/>
        </w:rPr>
        <w:t>Месторождения полезных ископаемых</w:t>
      </w:r>
      <w:r w:rsidR="00182FF5" w:rsidRPr="00C325EF">
        <w:rPr>
          <w:b/>
          <w:color w:val="000000" w:themeColor="text1"/>
        </w:rPr>
        <w:t xml:space="preserve"> </w:t>
      </w:r>
    </w:p>
    <w:p w14:paraId="4EB9C64A" w14:textId="30BF0554" w:rsidR="007473DC" w:rsidRDefault="00D04251" w:rsidP="000D3855">
      <w:pPr>
        <w:spacing w:line="276" w:lineRule="auto"/>
        <w:ind w:firstLine="709"/>
        <w:rPr>
          <w:color w:val="000000"/>
          <w:szCs w:val="25"/>
        </w:rPr>
      </w:pPr>
      <w:r w:rsidRPr="005217C1">
        <w:rPr>
          <w:color w:val="000000"/>
          <w:szCs w:val="25"/>
        </w:rPr>
        <w:t xml:space="preserve">Минерально-сырьевая база Володарского муниципального </w:t>
      </w:r>
      <w:r w:rsidR="001D3879" w:rsidRPr="005217C1">
        <w:rPr>
          <w:color w:val="000000"/>
          <w:szCs w:val="25"/>
        </w:rPr>
        <w:t>округа</w:t>
      </w:r>
      <w:r w:rsidRPr="005217C1">
        <w:rPr>
          <w:color w:val="000000"/>
          <w:szCs w:val="25"/>
        </w:rPr>
        <w:t xml:space="preserve"> довольно развита и разнообразна. На территории Володарского </w:t>
      </w:r>
      <w:r w:rsidR="001D3879" w:rsidRPr="005217C1">
        <w:rPr>
          <w:color w:val="000000"/>
          <w:szCs w:val="25"/>
        </w:rPr>
        <w:t>муниципального округа</w:t>
      </w:r>
      <w:r w:rsidRPr="005217C1">
        <w:rPr>
          <w:color w:val="000000"/>
          <w:szCs w:val="25"/>
        </w:rPr>
        <w:t xml:space="preserve"> имеются месторождения и проявления строительных песков, кирпичных суглинков и глин, песчано-гравийных смесей, сапропелей и питьевых подземных вод</w:t>
      </w:r>
      <w:r w:rsidR="007473DC">
        <w:rPr>
          <w:color w:val="000000"/>
          <w:szCs w:val="25"/>
        </w:rPr>
        <w:t>:</w:t>
      </w:r>
    </w:p>
    <w:p w14:paraId="6395D30A" w14:textId="08478D91" w:rsidR="007473DC" w:rsidRDefault="007473DC" w:rsidP="000D3855">
      <w:pPr>
        <w:widowControl w:val="0"/>
        <w:numPr>
          <w:ilvl w:val="0"/>
          <w:numId w:val="29"/>
        </w:numPr>
        <w:tabs>
          <w:tab w:val="left" w:pos="-2694"/>
          <w:tab w:val="left" w:pos="0"/>
          <w:tab w:val="left" w:pos="993"/>
        </w:tabs>
        <w:spacing w:line="276" w:lineRule="auto"/>
        <w:ind w:left="0" w:firstLine="709"/>
        <w:rPr>
          <w:szCs w:val="24"/>
        </w:rPr>
      </w:pPr>
      <w:r>
        <w:rPr>
          <w:szCs w:val="24"/>
        </w:rPr>
        <w:t xml:space="preserve">Строительные пески </w:t>
      </w:r>
      <w:proofErr w:type="spellStart"/>
      <w:r w:rsidR="00DD5911" w:rsidRPr="00FF5EF2">
        <w:rPr>
          <w:rFonts w:eastAsia="Times New Roman"/>
          <w:color w:val="000000" w:themeColor="text1"/>
          <w:sz w:val="22"/>
          <w:lang w:eastAsia="ru-RU"/>
        </w:rPr>
        <w:t>Вареховское</w:t>
      </w:r>
      <w:proofErr w:type="spellEnd"/>
      <w:r w:rsidR="00DD5911" w:rsidRPr="00FF5EF2">
        <w:rPr>
          <w:rFonts w:eastAsia="Times New Roman"/>
          <w:color w:val="000000" w:themeColor="text1"/>
          <w:sz w:val="22"/>
          <w:lang w:eastAsia="ru-RU"/>
        </w:rPr>
        <w:t xml:space="preserve"> месторождение</w:t>
      </w:r>
      <w:r w:rsidR="00DD5911">
        <w:rPr>
          <w:rFonts w:eastAsia="Times New Roman"/>
          <w:color w:val="000000" w:themeColor="text1"/>
          <w:sz w:val="22"/>
          <w:lang w:eastAsia="ru-RU"/>
        </w:rPr>
        <w:t xml:space="preserve"> (площадью – 6,0</w:t>
      </w:r>
      <w:r w:rsidR="00DD5911" w:rsidRPr="00DD5911">
        <w:rPr>
          <w:rFonts w:eastAsia="Times New Roman"/>
          <w:color w:val="000000" w:themeColor="text1"/>
          <w:sz w:val="22"/>
          <w:lang w:eastAsia="ru-RU"/>
        </w:rPr>
        <w:t xml:space="preserve"> </w:t>
      </w:r>
      <w:r w:rsidR="00DD5911">
        <w:rPr>
          <w:rFonts w:eastAsia="Times New Roman"/>
          <w:color w:val="000000" w:themeColor="text1"/>
          <w:sz w:val="22"/>
          <w:lang w:eastAsia="ru-RU"/>
        </w:rPr>
        <w:t>кв.м.)</w:t>
      </w:r>
      <w:r w:rsidRPr="004C19D9">
        <w:rPr>
          <w:szCs w:val="24"/>
        </w:rPr>
        <w:t>;</w:t>
      </w:r>
    </w:p>
    <w:p w14:paraId="577FF2C6" w14:textId="77C7BFEE" w:rsidR="00DD5911" w:rsidRPr="004C19D9" w:rsidRDefault="00DD5911" w:rsidP="000D3855">
      <w:pPr>
        <w:widowControl w:val="0"/>
        <w:numPr>
          <w:ilvl w:val="0"/>
          <w:numId w:val="29"/>
        </w:numPr>
        <w:tabs>
          <w:tab w:val="left" w:pos="-2694"/>
          <w:tab w:val="left" w:pos="0"/>
          <w:tab w:val="left" w:pos="993"/>
        </w:tabs>
        <w:spacing w:line="276" w:lineRule="auto"/>
        <w:ind w:left="0" w:firstLine="709"/>
        <w:rPr>
          <w:szCs w:val="24"/>
        </w:rPr>
      </w:pPr>
      <w:r>
        <w:rPr>
          <w:szCs w:val="24"/>
        </w:rPr>
        <w:t xml:space="preserve">Строительные пески </w:t>
      </w:r>
      <w:r w:rsidRPr="00FF5EF2">
        <w:rPr>
          <w:rFonts w:eastAsia="Times New Roman"/>
          <w:color w:val="000000" w:themeColor="text1"/>
          <w:sz w:val="22"/>
          <w:lang w:eastAsia="ru-RU"/>
        </w:rPr>
        <w:t>Канал Сейма</w:t>
      </w:r>
      <w:r>
        <w:rPr>
          <w:rFonts w:eastAsia="Times New Roman"/>
          <w:color w:val="000000" w:themeColor="text1"/>
          <w:sz w:val="22"/>
          <w:lang w:eastAsia="ru-RU"/>
        </w:rPr>
        <w:t xml:space="preserve"> (площадью – 0,27</w:t>
      </w:r>
      <w:r w:rsidRPr="00DD5911">
        <w:rPr>
          <w:rFonts w:eastAsia="Times New Roman"/>
          <w:color w:val="000000" w:themeColor="text1"/>
          <w:sz w:val="22"/>
          <w:lang w:eastAsia="ru-RU"/>
        </w:rPr>
        <w:t xml:space="preserve"> </w:t>
      </w:r>
      <w:r>
        <w:rPr>
          <w:rFonts w:eastAsia="Times New Roman"/>
          <w:color w:val="000000" w:themeColor="text1"/>
          <w:sz w:val="22"/>
          <w:lang w:eastAsia="ru-RU"/>
        </w:rPr>
        <w:t>кв.м.).</w:t>
      </w:r>
    </w:p>
    <w:p w14:paraId="7CBF4145" w14:textId="77777777" w:rsidR="00004B9A" w:rsidRPr="005217C1" w:rsidRDefault="00004B9A" w:rsidP="000D3855">
      <w:pPr>
        <w:pStyle w:val="3"/>
        <w:widowControl w:val="0"/>
        <w:tabs>
          <w:tab w:val="left" w:pos="0"/>
        </w:tabs>
        <w:spacing w:line="276" w:lineRule="auto"/>
        <w:ind w:firstLine="709"/>
        <w:rPr>
          <w:i w:val="0"/>
          <w:iCs/>
        </w:rPr>
      </w:pPr>
      <w:bookmarkStart w:id="27" w:name="_Toc213689141"/>
      <w:r w:rsidRPr="0071116F">
        <w:rPr>
          <w:i w:val="0"/>
          <w:iCs/>
        </w:rPr>
        <w:t>1.</w:t>
      </w:r>
      <w:r w:rsidR="003452BD" w:rsidRPr="0071116F">
        <w:rPr>
          <w:i w:val="0"/>
          <w:iCs/>
          <w:lang w:val="ru-RU"/>
        </w:rPr>
        <w:t>5</w:t>
      </w:r>
      <w:r w:rsidRPr="0071116F">
        <w:rPr>
          <w:i w:val="0"/>
          <w:iCs/>
        </w:rPr>
        <w:t xml:space="preserve"> Демографический потенциал территории</w:t>
      </w:r>
      <w:bookmarkEnd w:id="27"/>
    </w:p>
    <w:p w14:paraId="5037F2C5" w14:textId="77777777" w:rsidR="000E69EB" w:rsidRPr="0017346D" w:rsidRDefault="000E69EB" w:rsidP="000D3855">
      <w:pPr>
        <w:widowControl w:val="0"/>
        <w:tabs>
          <w:tab w:val="left" w:pos="0"/>
        </w:tabs>
        <w:spacing w:line="276" w:lineRule="auto"/>
        <w:ind w:firstLine="709"/>
        <w:rPr>
          <w:b/>
        </w:rPr>
      </w:pPr>
      <w:r w:rsidRPr="0017346D">
        <w:rPr>
          <w:b/>
        </w:rPr>
        <w:t>Система расселения</w:t>
      </w:r>
    </w:p>
    <w:p w14:paraId="0D694F67" w14:textId="29987FF2" w:rsidR="000D0962" w:rsidRPr="005217C1" w:rsidRDefault="000D0962" w:rsidP="000D3855">
      <w:pPr>
        <w:spacing w:line="276" w:lineRule="auto"/>
        <w:ind w:firstLine="709"/>
        <w:rPr>
          <w:color w:val="000000"/>
          <w:szCs w:val="25"/>
        </w:rPr>
      </w:pPr>
      <w:r w:rsidRPr="005217C1">
        <w:rPr>
          <w:color w:val="000000"/>
          <w:szCs w:val="25"/>
        </w:rPr>
        <w:t xml:space="preserve">В состав </w:t>
      </w:r>
      <w:bookmarkStart w:id="28" w:name="_Hlk54188404"/>
      <w:r w:rsidR="00CD4C17" w:rsidRPr="005217C1">
        <w:rPr>
          <w:color w:val="000000"/>
          <w:szCs w:val="25"/>
        </w:rPr>
        <w:t>муниципального округа</w:t>
      </w:r>
      <w:r w:rsidR="00307C8B" w:rsidRPr="005217C1">
        <w:rPr>
          <w:color w:val="000000"/>
          <w:szCs w:val="25"/>
        </w:rPr>
        <w:t xml:space="preserve"> </w:t>
      </w:r>
      <w:bookmarkEnd w:id="28"/>
      <w:r w:rsidR="00307C8B" w:rsidRPr="005217C1">
        <w:rPr>
          <w:color w:val="000000"/>
          <w:szCs w:val="25"/>
        </w:rPr>
        <w:t xml:space="preserve">входят </w:t>
      </w:r>
      <w:r w:rsidR="0017346D" w:rsidRPr="005217C1">
        <w:rPr>
          <w:color w:val="000000"/>
          <w:szCs w:val="25"/>
        </w:rPr>
        <w:t>3</w:t>
      </w:r>
      <w:r w:rsidR="00023850" w:rsidRPr="005217C1">
        <w:rPr>
          <w:color w:val="000000"/>
          <w:szCs w:val="25"/>
        </w:rPr>
        <w:t>2</w:t>
      </w:r>
      <w:r w:rsidR="00307C8B" w:rsidRPr="005217C1">
        <w:rPr>
          <w:color w:val="000000"/>
          <w:szCs w:val="25"/>
        </w:rPr>
        <w:t xml:space="preserve"> </w:t>
      </w:r>
      <w:r w:rsidRPr="005217C1">
        <w:rPr>
          <w:color w:val="000000"/>
          <w:szCs w:val="25"/>
        </w:rPr>
        <w:t>населенных пункт</w:t>
      </w:r>
      <w:r w:rsidR="00023850" w:rsidRPr="005217C1">
        <w:rPr>
          <w:color w:val="000000"/>
          <w:szCs w:val="25"/>
        </w:rPr>
        <w:t>а</w:t>
      </w:r>
      <w:r w:rsidR="00307C8B" w:rsidRPr="005217C1">
        <w:rPr>
          <w:color w:val="000000"/>
          <w:szCs w:val="25"/>
        </w:rPr>
        <w:t xml:space="preserve">: </w:t>
      </w:r>
      <w:r w:rsidR="007972F3" w:rsidRPr="005217C1">
        <w:rPr>
          <w:color w:val="000000"/>
          <w:szCs w:val="25"/>
        </w:rPr>
        <w:t xml:space="preserve">г. Володарск, </w:t>
      </w:r>
      <w:r w:rsidR="005E474D" w:rsidRPr="005217C1">
        <w:rPr>
          <w:color w:val="000000"/>
          <w:szCs w:val="25"/>
        </w:rPr>
        <w:t xml:space="preserve">р. п. </w:t>
      </w:r>
      <w:r w:rsidR="007972F3" w:rsidRPr="005217C1">
        <w:rPr>
          <w:color w:val="000000"/>
          <w:szCs w:val="25"/>
        </w:rPr>
        <w:t xml:space="preserve">Ильиногорск, </w:t>
      </w:r>
      <w:r w:rsidR="005E474D" w:rsidRPr="005217C1">
        <w:rPr>
          <w:color w:val="000000"/>
          <w:szCs w:val="25"/>
        </w:rPr>
        <w:t xml:space="preserve">р. п. </w:t>
      </w:r>
      <w:r w:rsidR="007972F3" w:rsidRPr="005217C1">
        <w:rPr>
          <w:color w:val="000000"/>
          <w:szCs w:val="25"/>
        </w:rPr>
        <w:t xml:space="preserve">Решетиха, </w:t>
      </w:r>
      <w:r w:rsidR="005E474D" w:rsidRPr="005217C1">
        <w:rPr>
          <w:color w:val="000000"/>
          <w:szCs w:val="25"/>
        </w:rPr>
        <w:t xml:space="preserve">р. п. </w:t>
      </w:r>
      <w:r w:rsidR="007972F3" w:rsidRPr="005217C1">
        <w:rPr>
          <w:color w:val="000000"/>
          <w:szCs w:val="25"/>
        </w:rPr>
        <w:t xml:space="preserve">Смолино, </w:t>
      </w:r>
      <w:r w:rsidR="005E474D" w:rsidRPr="005217C1">
        <w:rPr>
          <w:color w:val="000000"/>
          <w:szCs w:val="25"/>
        </w:rPr>
        <w:t xml:space="preserve">р. п. </w:t>
      </w:r>
      <w:r w:rsidR="007972F3" w:rsidRPr="005217C1">
        <w:rPr>
          <w:color w:val="000000"/>
          <w:szCs w:val="25"/>
        </w:rPr>
        <w:t xml:space="preserve">Фролищи, </w:t>
      </w:r>
      <w:r w:rsidR="005E474D" w:rsidRPr="005217C1">
        <w:rPr>
          <w:color w:val="000000"/>
          <w:szCs w:val="25"/>
        </w:rPr>
        <w:t xml:space="preserve">р. п. </w:t>
      </w:r>
      <w:r w:rsidR="007972F3" w:rsidRPr="005217C1">
        <w:rPr>
          <w:color w:val="000000"/>
          <w:szCs w:val="25"/>
        </w:rPr>
        <w:t>Центральный, п</w:t>
      </w:r>
      <w:r w:rsidR="00CC31A1">
        <w:rPr>
          <w:color w:val="000000"/>
          <w:szCs w:val="25"/>
        </w:rPr>
        <w:t>.</w:t>
      </w:r>
      <w:r w:rsidR="007972F3" w:rsidRPr="005217C1">
        <w:rPr>
          <w:color w:val="000000"/>
          <w:szCs w:val="25"/>
        </w:rPr>
        <w:t xml:space="preserve"> Инженерный, </w:t>
      </w:r>
      <w:r w:rsidR="005E474D" w:rsidRPr="005217C1">
        <w:rPr>
          <w:color w:val="000000"/>
          <w:szCs w:val="25"/>
        </w:rPr>
        <w:t xml:space="preserve">р. п. </w:t>
      </w:r>
      <w:r w:rsidR="007972F3" w:rsidRPr="005217C1">
        <w:rPr>
          <w:color w:val="000000"/>
          <w:szCs w:val="25"/>
        </w:rPr>
        <w:t>Юганец, п Красная Горка, п Голышево, п Дубки, п Охлопково, п Старая Сейма, п Чернуха, п Щелканово, п Новосмолинский, д Гладково, с Золино, д Талашманово, п Ильино, д Ильина Гора, с Мячково, д Объезд, д Седельниково, д Соловьево, д Чичерево, д Щелапино, п Мулино, д Дева, п Красные Ударники, д Мулино, с Старково.</w:t>
      </w:r>
    </w:p>
    <w:p w14:paraId="5B4A0EC8" w14:textId="77777777" w:rsidR="004F701A" w:rsidRPr="0071116F" w:rsidRDefault="004F701A" w:rsidP="000D3855">
      <w:pPr>
        <w:widowControl w:val="0"/>
        <w:tabs>
          <w:tab w:val="left" w:pos="0"/>
        </w:tabs>
        <w:spacing w:line="276" w:lineRule="auto"/>
        <w:ind w:firstLine="709"/>
        <w:rPr>
          <w:b/>
        </w:rPr>
      </w:pPr>
      <w:r w:rsidRPr="0071116F">
        <w:rPr>
          <w:b/>
        </w:rPr>
        <w:t>Население</w:t>
      </w:r>
    </w:p>
    <w:p w14:paraId="4325FADA" w14:textId="79C2814D" w:rsidR="006B30EF" w:rsidRPr="005217C1" w:rsidRDefault="00004B9A" w:rsidP="000D3855">
      <w:pPr>
        <w:spacing w:line="276" w:lineRule="auto"/>
        <w:ind w:firstLine="709"/>
        <w:rPr>
          <w:color w:val="000000"/>
          <w:szCs w:val="25"/>
        </w:rPr>
      </w:pPr>
      <w:r w:rsidRPr="005217C1">
        <w:rPr>
          <w:color w:val="000000"/>
          <w:szCs w:val="25"/>
        </w:rPr>
        <w:t xml:space="preserve">Согласно данным, опубликованным на официальном сайте Федеральной службы государственной статистики, численность населения </w:t>
      </w:r>
      <w:r w:rsidR="0071116F" w:rsidRPr="005217C1">
        <w:rPr>
          <w:color w:val="000000"/>
          <w:szCs w:val="25"/>
        </w:rPr>
        <w:t xml:space="preserve">муниципального округа </w:t>
      </w:r>
      <w:r w:rsidRPr="005217C1">
        <w:rPr>
          <w:color w:val="000000"/>
          <w:szCs w:val="25"/>
        </w:rPr>
        <w:t>на 01.01.202</w:t>
      </w:r>
      <w:r w:rsidR="0017346D" w:rsidRPr="005217C1">
        <w:rPr>
          <w:color w:val="000000"/>
          <w:szCs w:val="25"/>
        </w:rPr>
        <w:t>1</w:t>
      </w:r>
      <w:r w:rsidR="00585BD8" w:rsidRPr="005217C1">
        <w:rPr>
          <w:color w:val="000000"/>
          <w:szCs w:val="25"/>
        </w:rPr>
        <w:t xml:space="preserve"> год</w:t>
      </w:r>
      <w:r w:rsidRPr="005217C1">
        <w:rPr>
          <w:color w:val="000000"/>
          <w:szCs w:val="25"/>
        </w:rPr>
        <w:t xml:space="preserve"> составила</w:t>
      </w:r>
      <w:r w:rsidR="00585BD8" w:rsidRPr="005217C1">
        <w:rPr>
          <w:color w:val="000000"/>
          <w:szCs w:val="25"/>
        </w:rPr>
        <w:t xml:space="preserve"> </w:t>
      </w:r>
      <w:r w:rsidR="0017346D" w:rsidRPr="005217C1">
        <w:rPr>
          <w:color w:val="000000"/>
          <w:szCs w:val="25"/>
        </w:rPr>
        <w:t>57430</w:t>
      </w:r>
      <w:r w:rsidR="00585BD8" w:rsidRPr="005217C1">
        <w:rPr>
          <w:color w:val="000000"/>
          <w:szCs w:val="25"/>
        </w:rPr>
        <w:t xml:space="preserve"> человек.</w:t>
      </w:r>
    </w:p>
    <w:p w14:paraId="23156220" w14:textId="07CD2DED" w:rsidR="006B30EF" w:rsidRPr="005217C1" w:rsidRDefault="006B30EF" w:rsidP="000D3855">
      <w:pPr>
        <w:spacing w:line="276" w:lineRule="auto"/>
        <w:ind w:firstLine="709"/>
        <w:rPr>
          <w:color w:val="000000"/>
          <w:szCs w:val="25"/>
        </w:rPr>
      </w:pPr>
      <w:r w:rsidRPr="005217C1">
        <w:rPr>
          <w:color w:val="000000"/>
          <w:szCs w:val="25"/>
        </w:rPr>
        <w:t xml:space="preserve">Численность населения </w:t>
      </w:r>
      <w:r w:rsidR="00992A70" w:rsidRPr="005217C1">
        <w:rPr>
          <w:color w:val="000000"/>
          <w:szCs w:val="25"/>
        </w:rPr>
        <w:t>Володарского</w:t>
      </w:r>
      <w:r w:rsidR="00CD4C17" w:rsidRPr="005217C1">
        <w:rPr>
          <w:color w:val="000000"/>
          <w:szCs w:val="25"/>
        </w:rPr>
        <w:t xml:space="preserve"> муниципального округа</w:t>
      </w:r>
      <w:r w:rsidRPr="005217C1">
        <w:rPr>
          <w:color w:val="000000"/>
          <w:szCs w:val="25"/>
        </w:rPr>
        <w:t xml:space="preserve"> по данными администрации </w:t>
      </w:r>
      <w:r w:rsidR="00992A70" w:rsidRPr="005217C1">
        <w:rPr>
          <w:color w:val="000000"/>
          <w:szCs w:val="25"/>
        </w:rPr>
        <w:t>Володарского</w:t>
      </w:r>
      <w:r w:rsidR="00CD4C17" w:rsidRPr="005217C1">
        <w:rPr>
          <w:color w:val="000000"/>
          <w:szCs w:val="25"/>
        </w:rPr>
        <w:t xml:space="preserve"> муниципального округа</w:t>
      </w:r>
      <w:r w:rsidRPr="005217C1">
        <w:rPr>
          <w:color w:val="000000"/>
          <w:szCs w:val="25"/>
        </w:rPr>
        <w:t>, по состоянию на 01.01.202</w:t>
      </w:r>
      <w:r w:rsidR="0017346D" w:rsidRPr="005217C1">
        <w:rPr>
          <w:color w:val="000000"/>
          <w:szCs w:val="25"/>
        </w:rPr>
        <w:t>1</w:t>
      </w:r>
      <w:r w:rsidRPr="005217C1">
        <w:rPr>
          <w:color w:val="000000"/>
          <w:szCs w:val="25"/>
        </w:rPr>
        <w:t xml:space="preserve"> год составила</w:t>
      </w:r>
      <w:r w:rsidR="00992A70" w:rsidRPr="005217C1">
        <w:rPr>
          <w:color w:val="000000"/>
          <w:szCs w:val="25"/>
        </w:rPr>
        <w:t xml:space="preserve"> </w:t>
      </w:r>
    </w:p>
    <w:p w14:paraId="066232CE" w14:textId="77777777" w:rsidR="00AF289F" w:rsidRPr="005217C1" w:rsidRDefault="00AF289F" w:rsidP="000D3855">
      <w:pPr>
        <w:spacing w:line="276" w:lineRule="auto"/>
        <w:ind w:firstLine="709"/>
        <w:rPr>
          <w:color w:val="000000"/>
          <w:szCs w:val="25"/>
        </w:rPr>
      </w:pPr>
      <w:r w:rsidRPr="005217C1">
        <w:rPr>
          <w:color w:val="000000"/>
          <w:szCs w:val="25"/>
        </w:rPr>
        <w:t xml:space="preserve">Современная средняя плотность населения по поселению – </w:t>
      </w:r>
      <w:r w:rsidR="006C14DD" w:rsidRPr="005217C1">
        <w:rPr>
          <w:color w:val="000000"/>
          <w:szCs w:val="25"/>
        </w:rPr>
        <w:t>25</w:t>
      </w:r>
      <w:r w:rsidRPr="005217C1">
        <w:rPr>
          <w:color w:val="000000"/>
          <w:szCs w:val="25"/>
        </w:rPr>
        <w:t xml:space="preserve"> чел/км2.</w:t>
      </w:r>
    </w:p>
    <w:p w14:paraId="0043BFC3" w14:textId="2C5B69EC" w:rsidR="00BC72B2" w:rsidRPr="005217C1" w:rsidRDefault="00BC72B2" w:rsidP="000D3855">
      <w:pPr>
        <w:spacing w:line="276" w:lineRule="auto"/>
        <w:ind w:firstLine="709"/>
        <w:rPr>
          <w:color w:val="000000"/>
          <w:szCs w:val="25"/>
        </w:rPr>
      </w:pPr>
      <w:r w:rsidRPr="005217C1">
        <w:rPr>
          <w:color w:val="000000"/>
          <w:szCs w:val="25"/>
        </w:rPr>
        <w:t>Численность населения по населенным пунктам муниципального образования приведена в таблице 1.</w:t>
      </w:r>
      <w:r w:rsidR="00396967">
        <w:rPr>
          <w:color w:val="000000"/>
          <w:szCs w:val="25"/>
        </w:rPr>
        <w:t>8</w:t>
      </w:r>
      <w:r w:rsidRPr="005217C1">
        <w:rPr>
          <w:color w:val="000000"/>
          <w:szCs w:val="25"/>
        </w:rPr>
        <w:t>.</w:t>
      </w:r>
    </w:p>
    <w:p w14:paraId="422054C9" w14:textId="75775719" w:rsidR="00BC72B2" w:rsidRPr="0071116F" w:rsidRDefault="00BC72B2" w:rsidP="00870CE6">
      <w:pPr>
        <w:widowControl w:val="0"/>
        <w:tabs>
          <w:tab w:val="left" w:pos="0"/>
        </w:tabs>
        <w:spacing w:before="120" w:after="120" w:line="240" w:lineRule="auto"/>
        <w:jc w:val="left"/>
        <w:rPr>
          <w:i/>
          <w:szCs w:val="24"/>
        </w:rPr>
      </w:pPr>
      <w:r w:rsidRPr="0071116F">
        <w:rPr>
          <w:rFonts w:eastAsia="Times New Roman"/>
          <w:i/>
          <w:szCs w:val="24"/>
          <w:lang w:eastAsia="ru-RU"/>
        </w:rPr>
        <w:t>Таблица 1.</w:t>
      </w:r>
      <w:r w:rsidR="00396967">
        <w:rPr>
          <w:rFonts w:eastAsia="Times New Roman"/>
          <w:i/>
          <w:szCs w:val="24"/>
          <w:lang w:eastAsia="ru-RU"/>
        </w:rPr>
        <w:t>8</w:t>
      </w:r>
      <w:r w:rsidR="00396967" w:rsidRPr="003D3C19">
        <w:rPr>
          <w:rFonts w:eastAsia="Times New Roman"/>
          <w:i/>
          <w:szCs w:val="24"/>
          <w:lang w:eastAsia="ru-RU"/>
        </w:rPr>
        <w:t xml:space="preserve"> – </w:t>
      </w:r>
      <w:r w:rsidRPr="0071116F">
        <w:rPr>
          <w:rFonts w:eastAsia="Times New Roman"/>
          <w:i/>
          <w:szCs w:val="24"/>
          <w:lang w:eastAsia="ru-RU"/>
        </w:rPr>
        <w:t>Численность населения</w:t>
      </w:r>
      <w:r w:rsidRPr="00A9684A">
        <w:rPr>
          <w:rFonts w:eastAsia="Times New Roman"/>
          <w:i/>
          <w:color w:val="FF0000"/>
          <w:szCs w:val="24"/>
          <w:lang w:eastAsia="ru-RU"/>
        </w:rPr>
        <w:t xml:space="preserve"> </w:t>
      </w:r>
      <w:r w:rsidR="0017346D" w:rsidRPr="0017346D">
        <w:rPr>
          <w:rFonts w:eastAsia="Times New Roman"/>
          <w:i/>
          <w:szCs w:val="24"/>
          <w:lang w:eastAsia="ru-RU"/>
        </w:rPr>
        <w:t>Володарского</w:t>
      </w:r>
      <w:r w:rsidR="00CD4C17" w:rsidRPr="0017346D">
        <w:rPr>
          <w:rFonts w:eastAsia="Times New Roman"/>
          <w:i/>
          <w:szCs w:val="24"/>
          <w:lang w:eastAsia="ru-RU"/>
        </w:rPr>
        <w:t xml:space="preserve"> </w:t>
      </w:r>
      <w:r w:rsidR="00CD4C17" w:rsidRPr="0071116F">
        <w:rPr>
          <w:rFonts w:eastAsia="Times New Roman"/>
          <w:i/>
          <w:szCs w:val="24"/>
          <w:lang w:eastAsia="ru-RU"/>
        </w:rPr>
        <w:t>муниципального округа</w:t>
      </w:r>
    </w:p>
    <w:tbl>
      <w:tblPr>
        <w:tblW w:w="5000" w:type="pct"/>
        <w:jc w:val="center"/>
        <w:tblLook w:val="04A0" w:firstRow="1" w:lastRow="0" w:firstColumn="1" w:lastColumn="0" w:noHBand="0" w:noVBand="1"/>
      </w:tblPr>
      <w:tblGrid>
        <w:gridCol w:w="1631"/>
        <w:gridCol w:w="5464"/>
        <w:gridCol w:w="2960"/>
      </w:tblGrid>
      <w:tr w:rsidR="006759BB" w:rsidRPr="00A9684A" w14:paraId="5FF13B83" w14:textId="77777777" w:rsidTr="0019458B">
        <w:trPr>
          <w:trHeight w:val="637"/>
          <w:tblHeader/>
          <w:jc w:val="center"/>
        </w:trPr>
        <w:tc>
          <w:tcPr>
            <w:tcW w:w="811" w:type="pct"/>
            <w:tcBorders>
              <w:top w:val="single" w:sz="4" w:space="0" w:color="auto"/>
              <w:left w:val="single" w:sz="4" w:space="0" w:color="auto"/>
              <w:bottom w:val="single" w:sz="4" w:space="0" w:color="auto"/>
              <w:right w:val="single" w:sz="4" w:space="0" w:color="auto"/>
            </w:tcBorders>
            <w:shd w:val="clear" w:color="auto" w:fill="FFFFFF"/>
            <w:vAlign w:val="center"/>
          </w:tcPr>
          <w:p w14:paraId="6D617EA8" w14:textId="77777777" w:rsidR="00AF289F" w:rsidRPr="0071116F" w:rsidRDefault="00AF289F" w:rsidP="00870CE6">
            <w:pPr>
              <w:widowControl w:val="0"/>
              <w:tabs>
                <w:tab w:val="left" w:pos="0"/>
              </w:tabs>
              <w:spacing w:line="240" w:lineRule="auto"/>
              <w:jc w:val="center"/>
              <w:rPr>
                <w:rFonts w:eastAsia="Times New Roman"/>
                <w:b/>
                <w:bCs/>
                <w:sz w:val="22"/>
                <w:lang w:eastAsia="ru-RU"/>
              </w:rPr>
            </w:pPr>
            <w:r w:rsidRPr="0071116F">
              <w:rPr>
                <w:rFonts w:eastAsia="Times New Roman"/>
                <w:b/>
                <w:bCs/>
                <w:sz w:val="22"/>
                <w:lang w:eastAsia="ru-RU"/>
              </w:rPr>
              <w:t>№</w:t>
            </w:r>
            <w:r w:rsidR="001B3E7C" w:rsidRPr="0071116F">
              <w:rPr>
                <w:rFonts w:eastAsia="Times New Roman"/>
                <w:b/>
                <w:bCs/>
                <w:sz w:val="22"/>
                <w:lang w:eastAsia="ru-RU"/>
              </w:rPr>
              <w:t xml:space="preserve"> п/п</w:t>
            </w:r>
          </w:p>
        </w:tc>
        <w:tc>
          <w:tcPr>
            <w:tcW w:w="271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44E0E0" w14:textId="77777777" w:rsidR="00AF289F" w:rsidRPr="0071116F" w:rsidRDefault="00AF289F" w:rsidP="00870CE6">
            <w:pPr>
              <w:widowControl w:val="0"/>
              <w:tabs>
                <w:tab w:val="left" w:pos="0"/>
              </w:tabs>
              <w:spacing w:line="240" w:lineRule="auto"/>
              <w:jc w:val="center"/>
              <w:rPr>
                <w:rFonts w:eastAsia="Times New Roman"/>
                <w:b/>
                <w:bCs/>
                <w:sz w:val="22"/>
                <w:lang w:eastAsia="ru-RU"/>
              </w:rPr>
            </w:pPr>
            <w:r w:rsidRPr="0071116F">
              <w:rPr>
                <w:rFonts w:eastAsia="Times New Roman"/>
                <w:b/>
                <w:bCs/>
                <w:sz w:val="22"/>
                <w:lang w:eastAsia="ru-RU"/>
              </w:rPr>
              <w:t>Населенный пункт</w:t>
            </w:r>
          </w:p>
        </w:tc>
        <w:tc>
          <w:tcPr>
            <w:tcW w:w="1472" w:type="pct"/>
            <w:tcBorders>
              <w:top w:val="single" w:sz="4" w:space="0" w:color="auto"/>
              <w:left w:val="nil"/>
              <w:bottom w:val="single" w:sz="4" w:space="0" w:color="auto"/>
              <w:right w:val="single" w:sz="4" w:space="0" w:color="auto"/>
            </w:tcBorders>
            <w:shd w:val="clear" w:color="auto" w:fill="FFFFFF"/>
            <w:vAlign w:val="center"/>
          </w:tcPr>
          <w:p w14:paraId="7D73D64D" w14:textId="6E5DA54A" w:rsidR="00AF289F" w:rsidRPr="0071116F" w:rsidRDefault="00AF289F" w:rsidP="00870CE6">
            <w:pPr>
              <w:widowControl w:val="0"/>
              <w:tabs>
                <w:tab w:val="left" w:pos="0"/>
              </w:tabs>
              <w:spacing w:line="240" w:lineRule="auto"/>
              <w:jc w:val="center"/>
              <w:rPr>
                <w:rFonts w:eastAsia="Times New Roman"/>
                <w:b/>
                <w:bCs/>
                <w:sz w:val="22"/>
                <w:lang w:eastAsia="ru-RU"/>
              </w:rPr>
            </w:pPr>
            <w:r w:rsidRPr="0071116F">
              <w:rPr>
                <w:rFonts w:eastAsia="Times New Roman"/>
                <w:b/>
                <w:bCs/>
                <w:sz w:val="22"/>
                <w:lang w:eastAsia="ru-RU"/>
              </w:rPr>
              <w:t>Кол-во человек на 01.01.20</w:t>
            </w:r>
            <w:r w:rsidR="0071116F" w:rsidRPr="0071116F">
              <w:rPr>
                <w:rFonts w:eastAsia="Times New Roman"/>
                <w:b/>
                <w:bCs/>
                <w:sz w:val="22"/>
                <w:lang w:eastAsia="ru-RU"/>
              </w:rPr>
              <w:t>2</w:t>
            </w:r>
            <w:r w:rsidR="005F05F8">
              <w:rPr>
                <w:rFonts w:eastAsia="Times New Roman"/>
                <w:b/>
                <w:bCs/>
                <w:sz w:val="22"/>
                <w:lang w:eastAsia="ru-RU"/>
              </w:rPr>
              <w:t>4</w:t>
            </w:r>
          </w:p>
        </w:tc>
      </w:tr>
      <w:tr w:rsidR="0019458B" w:rsidRPr="00A9684A" w14:paraId="02E4C97C" w14:textId="77777777" w:rsidTr="00C157A1">
        <w:trPr>
          <w:trHeight w:val="20"/>
          <w:jc w:val="center"/>
        </w:trPr>
        <w:tc>
          <w:tcPr>
            <w:tcW w:w="811" w:type="pct"/>
            <w:tcBorders>
              <w:top w:val="nil"/>
              <w:left w:val="single" w:sz="8" w:space="0" w:color="auto"/>
              <w:bottom w:val="single" w:sz="8" w:space="0" w:color="auto"/>
              <w:right w:val="single" w:sz="8" w:space="0" w:color="auto"/>
            </w:tcBorders>
            <w:vAlign w:val="center"/>
          </w:tcPr>
          <w:p w14:paraId="4484EE07" w14:textId="77777777" w:rsidR="0019458B" w:rsidRPr="00F131A5" w:rsidRDefault="0019458B" w:rsidP="00416DA2">
            <w:pPr>
              <w:widowControl w:val="0"/>
              <w:numPr>
                <w:ilvl w:val="0"/>
                <w:numId w:val="31"/>
              </w:numPr>
              <w:tabs>
                <w:tab w:val="left" w:pos="0"/>
              </w:tabs>
              <w:spacing w:line="240" w:lineRule="auto"/>
              <w:ind w:firstLine="0"/>
              <w:jc w:val="center"/>
              <w:rPr>
                <w:color w:val="000000" w:themeColor="text1"/>
                <w:sz w:val="22"/>
              </w:rPr>
            </w:pPr>
          </w:p>
        </w:tc>
        <w:tc>
          <w:tcPr>
            <w:tcW w:w="2717" w:type="pct"/>
            <w:tcBorders>
              <w:top w:val="nil"/>
              <w:left w:val="single" w:sz="8" w:space="0" w:color="auto"/>
              <w:bottom w:val="single" w:sz="8" w:space="0" w:color="auto"/>
              <w:right w:val="single" w:sz="8" w:space="0" w:color="auto"/>
            </w:tcBorders>
            <w:shd w:val="clear" w:color="auto" w:fill="auto"/>
            <w:noWrap/>
          </w:tcPr>
          <w:p w14:paraId="3AAC496D" w14:textId="561A152A" w:rsidR="0019458B" w:rsidRPr="00A9684A" w:rsidRDefault="0019458B" w:rsidP="0019458B">
            <w:pPr>
              <w:widowControl w:val="0"/>
              <w:tabs>
                <w:tab w:val="left" w:pos="0"/>
              </w:tabs>
              <w:spacing w:line="240" w:lineRule="auto"/>
              <w:jc w:val="center"/>
              <w:rPr>
                <w:color w:val="FF0000"/>
                <w:sz w:val="22"/>
              </w:rPr>
            </w:pPr>
            <w:r>
              <w:rPr>
                <w:sz w:val="20"/>
                <w:szCs w:val="20"/>
              </w:rPr>
              <w:t>г.</w:t>
            </w:r>
            <w:r w:rsidR="00596A32">
              <w:rPr>
                <w:sz w:val="20"/>
                <w:szCs w:val="20"/>
              </w:rPr>
              <w:t xml:space="preserve"> </w:t>
            </w:r>
            <w:r>
              <w:rPr>
                <w:sz w:val="20"/>
                <w:szCs w:val="20"/>
              </w:rPr>
              <w:t>Володарск</w:t>
            </w:r>
          </w:p>
        </w:tc>
        <w:tc>
          <w:tcPr>
            <w:tcW w:w="1472" w:type="pct"/>
            <w:tcBorders>
              <w:top w:val="nil"/>
              <w:left w:val="nil"/>
              <w:bottom w:val="single" w:sz="8" w:space="0" w:color="auto"/>
              <w:right w:val="single" w:sz="8" w:space="0" w:color="auto"/>
            </w:tcBorders>
            <w:shd w:val="clear" w:color="auto" w:fill="auto"/>
            <w:vAlign w:val="center"/>
          </w:tcPr>
          <w:p w14:paraId="7E89ADFD" w14:textId="58E21DDA" w:rsidR="0019458B" w:rsidRPr="00A9684A" w:rsidRDefault="0019458B" w:rsidP="0019458B">
            <w:pPr>
              <w:widowControl w:val="0"/>
              <w:tabs>
                <w:tab w:val="left" w:pos="0"/>
              </w:tabs>
              <w:spacing w:line="240" w:lineRule="auto"/>
              <w:jc w:val="center"/>
              <w:rPr>
                <w:color w:val="FF0000"/>
                <w:sz w:val="22"/>
              </w:rPr>
            </w:pPr>
            <w:r>
              <w:rPr>
                <w:sz w:val="20"/>
                <w:szCs w:val="20"/>
              </w:rPr>
              <w:t>9705</w:t>
            </w:r>
          </w:p>
        </w:tc>
      </w:tr>
      <w:tr w:rsidR="0019458B" w:rsidRPr="00A9684A" w14:paraId="68923F08" w14:textId="77777777" w:rsidTr="00C157A1">
        <w:trPr>
          <w:trHeight w:val="20"/>
          <w:jc w:val="center"/>
        </w:trPr>
        <w:tc>
          <w:tcPr>
            <w:tcW w:w="811" w:type="pct"/>
            <w:tcBorders>
              <w:top w:val="nil"/>
              <w:left w:val="single" w:sz="8" w:space="0" w:color="auto"/>
              <w:bottom w:val="single" w:sz="8" w:space="0" w:color="auto"/>
              <w:right w:val="single" w:sz="8" w:space="0" w:color="auto"/>
            </w:tcBorders>
            <w:vAlign w:val="center"/>
          </w:tcPr>
          <w:p w14:paraId="1E125637" w14:textId="77777777" w:rsidR="0019458B" w:rsidRPr="00F131A5" w:rsidRDefault="0019458B" w:rsidP="00416DA2">
            <w:pPr>
              <w:widowControl w:val="0"/>
              <w:numPr>
                <w:ilvl w:val="0"/>
                <w:numId w:val="31"/>
              </w:numPr>
              <w:tabs>
                <w:tab w:val="left" w:pos="0"/>
              </w:tabs>
              <w:spacing w:line="240" w:lineRule="auto"/>
              <w:ind w:firstLine="0"/>
              <w:jc w:val="center"/>
              <w:rPr>
                <w:color w:val="000000" w:themeColor="text1"/>
                <w:sz w:val="22"/>
              </w:rPr>
            </w:pPr>
          </w:p>
        </w:tc>
        <w:tc>
          <w:tcPr>
            <w:tcW w:w="2717" w:type="pct"/>
            <w:tcBorders>
              <w:top w:val="nil"/>
              <w:left w:val="single" w:sz="8" w:space="0" w:color="auto"/>
              <w:bottom w:val="single" w:sz="8" w:space="0" w:color="auto"/>
              <w:right w:val="single" w:sz="8" w:space="0" w:color="auto"/>
            </w:tcBorders>
            <w:shd w:val="clear" w:color="auto" w:fill="auto"/>
            <w:noWrap/>
          </w:tcPr>
          <w:p w14:paraId="4082505A" w14:textId="4DD99460" w:rsidR="0019458B" w:rsidRPr="00A9684A" w:rsidRDefault="005E474D" w:rsidP="0019458B">
            <w:pPr>
              <w:widowControl w:val="0"/>
              <w:tabs>
                <w:tab w:val="left" w:pos="0"/>
              </w:tabs>
              <w:spacing w:line="240" w:lineRule="auto"/>
              <w:jc w:val="center"/>
              <w:rPr>
                <w:color w:val="FF0000"/>
                <w:sz w:val="22"/>
              </w:rPr>
            </w:pPr>
            <w:r>
              <w:rPr>
                <w:sz w:val="20"/>
                <w:szCs w:val="20"/>
              </w:rPr>
              <w:t xml:space="preserve">р. п. </w:t>
            </w:r>
            <w:r w:rsidR="0019458B">
              <w:rPr>
                <w:sz w:val="20"/>
                <w:szCs w:val="20"/>
              </w:rPr>
              <w:t>Ильиногорск</w:t>
            </w:r>
          </w:p>
        </w:tc>
        <w:tc>
          <w:tcPr>
            <w:tcW w:w="1472" w:type="pct"/>
            <w:tcBorders>
              <w:top w:val="nil"/>
              <w:left w:val="nil"/>
              <w:bottom w:val="single" w:sz="8" w:space="0" w:color="auto"/>
              <w:right w:val="single" w:sz="8" w:space="0" w:color="auto"/>
            </w:tcBorders>
            <w:shd w:val="clear" w:color="auto" w:fill="auto"/>
            <w:vAlign w:val="center"/>
          </w:tcPr>
          <w:p w14:paraId="62516B67" w14:textId="75A0276F" w:rsidR="0019458B" w:rsidRPr="00A9684A" w:rsidRDefault="0019458B" w:rsidP="0019458B">
            <w:pPr>
              <w:widowControl w:val="0"/>
              <w:tabs>
                <w:tab w:val="left" w:pos="0"/>
              </w:tabs>
              <w:spacing w:line="240" w:lineRule="auto"/>
              <w:jc w:val="center"/>
              <w:rPr>
                <w:color w:val="FF0000"/>
                <w:sz w:val="22"/>
              </w:rPr>
            </w:pPr>
            <w:r>
              <w:rPr>
                <w:sz w:val="20"/>
                <w:szCs w:val="20"/>
              </w:rPr>
              <w:t>6 160</w:t>
            </w:r>
          </w:p>
        </w:tc>
      </w:tr>
      <w:tr w:rsidR="0019458B" w:rsidRPr="00A9684A" w14:paraId="06197AC2" w14:textId="77777777" w:rsidTr="00C157A1">
        <w:trPr>
          <w:trHeight w:val="20"/>
          <w:jc w:val="center"/>
        </w:trPr>
        <w:tc>
          <w:tcPr>
            <w:tcW w:w="811" w:type="pct"/>
            <w:tcBorders>
              <w:top w:val="nil"/>
              <w:left w:val="single" w:sz="8" w:space="0" w:color="auto"/>
              <w:bottom w:val="single" w:sz="8" w:space="0" w:color="auto"/>
              <w:right w:val="single" w:sz="8" w:space="0" w:color="auto"/>
            </w:tcBorders>
            <w:vAlign w:val="center"/>
          </w:tcPr>
          <w:p w14:paraId="4D891655" w14:textId="77777777" w:rsidR="0019458B" w:rsidRPr="00F131A5" w:rsidRDefault="0019458B" w:rsidP="00416DA2">
            <w:pPr>
              <w:widowControl w:val="0"/>
              <w:numPr>
                <w:ilvl w:val="0"/>
                <w:numId w:val="31"/>
              </w:numPr>
              <w:tabs>
                <w:tab w:val="left" w:pos="0"/>
              </w:tabs>
              <w:spacing w:line="240" w:lineRule="auto"/>
              <w:ind w:firstLine="0"/>
              <w:jc w:val="center"/>
              <w:rPr>
                <w:color w:val="000000" w:themeColor="text1"/>
                <w:sz w:val="22"/>
              </w:rPr>
            </w:pPr>
          </w:p>
        </w:tc>
        <w:tc>
          <w:tcPr>
            <w:tcW w:w="2717" w:type="pct"/>
            <w:tcBorders>
              <w:top w:val="nil"/>
              <w:left w:val="single" w:sz="8" w:space="0" w:color="auto"/>
              <w:bottom w:val="single" w:sz="8" w:space="0" w:color="auto"/>
              <w:right w:val="single" w:sz="8" w:space="0" w:color="auto"/>
            </w:tcBorders>
            <w:shd w:val="clear" w:color="auto" w:fill="auto"/>
            <w:noWrap/>
          </w:tcPr>
          <w:p w14:paraId="1F2AA175" w14:textId="2BF48AD4" w:rsidR="0019458B" w:rsidRPr="00A9684A" w:rsidRDefault="005E474D" w:rsidP="0019458B">
            <w:pPr>
              <w:widowControl w:val="0"/>
              <w:tabs>
                <w:tab w:val="left" w:pos="0"/>
              </w:tabs>
              <w:spacing w:line="240" w:lineRule="auto"/>
              <w:jc w:val="center"/>
              <w:rPr>
                <w:color w:val="FF0000"/>
                <w:sz w:val="22"/>
              </w:rPr>
            </w:pPr>
            <w:r>
              <w:rPr>
                <w:sz w:val="20"/>
                <w:szCs w:val="20"/>
              </w:rPr>
              <w:t xml:space="preserve">р. п. </w:t>
            </w:r>
            <w:r w:rsidR="0019458B">
              <w:rPr>
                <w:sz w:val="20"/>
                <w:szCs w:val="20"/>
              </w:rPr>
              <w:t>Решетиха</w:t>
            </w:r>
          </w:p>
        </w:tc>
        <w:tc>
          <w:tcPr>
            <w:tcW w:w="1472" w:type="pct"/>
            <w:tcBorders>
              <w:top w:val="nil"/>
              <w:left w:val="nil"/>
              <w:bottom w:val="single" w:sz="8" w:space="0" w:color="auto"/>
              <w:right w:val="single" w:sz="8" w:space="0" w:color="auto"/>
            </w:tcBorders>
            <w:shd w:val="clear" w:color="auto" w:fill="auto"/>
            <w:vAlign w:val="center"/>
          </w:tcPr>
          <w:p w14:paraId="4180D288" w14:textId="1C15B51A" w:rsidR="0019458B" w:rsidRPr="00A9684A" w:rsidRDefault="0019458B" w:rsidP="0019458B">
            <w:pPr>
              <w:widowControl w:val="0"/>
              <w:tabs>
                <w:tab w:val="left" w:pos="0"/>
              </w:tabs>
              <w:spacing w:line="240" w:lineRule="auto"/>
              <w:jc w:val="center"/>
              <w:rPr>
                <w:color w:val="FF0000"/>
                <w:sz w:val="22"/>
              </w:rPr>
            </w:pPr>
            <w:r>
              <w:rPr>
                <w:color w:val="000000"/>
                <w:sz w:val="20"/>
                <w:szCs w:val="20"/>
              </w:rPr>
              <w:t>6 513</w:t>
            </w:r>
          </w:p>
        </w:tc>
      </w:tr>
      <w:tr w:rsidR="0019458B" w:rsidRPr="00A9684A" w14:paraId="6F30A878" w14:textId="77777777" w:rsidTr="00C157A1">
        <w:trPr>
          <w:trHeight w:val="20"/>
          <w:jc w:val="center"/>
        </w:trPr>
        <w:tc>
          <w:tcPr>
            <w:tcW w:w="811" w:type="pct"/>
            <w:tcBorders>
              <w:top w:val="nil"/>
              <w:left w:val="single" w:sz="8" w:space="0" w:color="auto"/>
              <w:bottom w:val="single" w:sz="8" w:space="0" w:color="auto"/>
              <w:right w:val="single" w:sz="8" w:space="0" w:color="auto"/>
            </w:tcBorders>
            <w:vAlign w:val="center"/>
          </w:tcPr>
          <w:p w14:paraId="1A8725AB" w14:textId="77777777" w:rsidR="0019458B" w:rsidRPr="00F131A5" w:rsidRDefault="0019458B" w:rsidP="00416DA2">
            <w:pPr>
              <w:widowControl w:val="0"/>
              <w:numPr>
                <w:ilvl w:val="0"/>
                <w:numId w:val="31"/>
              </w:numPr>
              <w:tabs>
                <w:tab w:val="left" w:pos="0"/>
              </w:tabs>
              <w:spacing w:line="240" w:lineRule="auto"/>
              <w:ind w:firstLine="0"/>
              <w:jc w:val="center"/>
              <w:rPr>
                <w:color w:val="000000" w:themeColor="text1"/>
                <w:sz w:val="22"/>
              </w:rPr>
            </w:pPr>
          </w:p>
        </w:tc>
        <w:tc>
          <w:tcPr>
            <w:tcW w:w="2717" w:type="pct"/>
            <w:tcBorders>
              <w:top w:val="nil"/>
              <w:left w:val="single" w:sz="8" w:space="0" w:color="auto"/>
              <w:bottom w:val="single" w:sz="8" w:space="0" w:color="auto"/>
              <w:right w:val="single" w:sz="8" w:space="0" w:color="auto"/>
            </w:tcBorders>
            <w:shd w:val="clear" w:color="auto" w:fill="auto"/>
          </w:tcPr>
          <w:p w14:paraId="4DBCC5A5" w14:textId="19F0834E" w:rsidR="0019458B" w:rsidRPr="00A9684A" w:rsidRDefault="005E474D" w:rsidP="0019458B">
            <w:pPr>
              <w:widowControl w:val="0"/>
              <w:tabs>
                <w:tab w:val="left" w:pos="0"/>
              </w:tabs>
              <w:spacing w:line="240" w:lineRule="auto"/>
              <w:jc w:val="center"/>
              <w:rPr>
                <w:color w:val="FF0000"/>
                <w:sz w:val="22"/>
              </w:rPr>
            </w:pPr>
            <w:r>
              <w:rPr>
                <w:sz w:val="20"/>
                <w:szCs w:val="20"/>
              </w:rPr>
              <w:t xml:space="preserve">р. п. </w:t>
            </w:r>
            <w:r w:rsidR="0019458B">
              <w:rPr>
                <w:sz w:val="20"/>
                <w:szCs w:val="20"/>
              </w:rPr>
              <w:t>Смолино</w:t>
            </w:r>
          </w:p>
        </w:tc>
        <w:tc>
          <w:tcPr>
            <w:tcW w:w="1472" w:type="pct"/>
            <w:tcBorders>
              <w:top w:val="nil"/>
              <w:left w:val="nil"/>
              <w:bottom w:val="single" w:sz="8" w:space="0" w:color="auto"/>
              <w:right w:val="single" w:sz="8" w:space="0" w:color="auto"/>
            </w:tcBorders>
            <w:shd w:val="clear" w:color="auto" w:fill="auto"/>
            <w:vAlign w:val="center"/>
          </w:tcPr>
          <w:p w14:paraId="5DF73171" w14:textId="07D16FF4" w:rsidR="0019458B" w:rsidRPr="00A9684A" w:rsidRDefault="0019458B" w:rsidP="0019458B">
            <w:pPr>
              <w:widowControl w:val="0"/>
              <w:tabs>
                <w:tab w:val="left" w:pos="0"/>
              </w:tabs>
              <w:spacing w:line="240" w:lineRule="auto"/>
              <w:jc w:val="center"/>
              <w:rPr>
                <w:color w:val="FF0000"/>
                <w:sz w:val="22"/>
              </w:rPr>
            </w:pPr>
            <w:r>
              <w:rPr>
                <w:color w:val="000000"/>
                <w:sz w:val="20"/>
                <w:szCs w:val="20"/>
              </w:rPr>
              <w:t>2 387</w:t>
            </w:r>
          </w:p>
        </w:tc>
      </w:tr>
      <w:tr w:rsidR="0019458B" w:rsidRPr="00A9684A" w14:paraId="4A2AE121" w14:textId="77777777" w:rsidTr="00C157A1">
        <w:trPr>
          <w:trHeight w:val="20"/>
          <w:jc w:val="center"/>
        </w:trPr>
        <w:tc>
          <w:tcPr>
            <w:tcW w:w="811" w:type="pct"/>
            <w:tcBorders>
              <w:top w:val="nil"/>
              <w:left w:val="single" w:sz="8" w:space="0" w:color="auto"/>
              <w:bottom w:val="single" w:sz="8" w:space="0" w:color="auto"/>
              <w:right w:val="single" w:sz="8" w:space="0" w:color="auto"/>
            </w:tcBorders>
            <w:vAlign w:val="center"/>
          </w:tcPr>
          <w:p w14:paraId="38BBFD6E" w14:textId="77777777" w:rsidR="0019458B" w:rsidRPr="00F131A5" w:rsidRDefault="0019458B" w:rsidP="00416DA2">
            <w:pPr>
              <w:widowControl w:val="0"/>
              <w:numPr>
                <w:ilvl w:val="0"/>
                <w:numId w:val="31"/>
              </w:numPr>
              <w:tabs>
                <w:tab w:val="left" w:pos="0"/>
              </w:tabs>
              <w:spacing w:line="240" w:lineRule="auto"/>
              <w:ind w:firstLine="0"/>
              <w:jc w:val="center"/>
              <w:rPr>
                <w:color w:val="000000" w:themeColor="text1"/>
                <w:sz w:val="22"/>
              </w:rPr>
            </w:pPr>
          </w:p>
        </w:tc>
        <w:tc>
          <w:tcPr>
            <w:tcW w:w="2717" w:type="pct"/>
            <w:tcBorders>
              <w:top w:val="nil"/>
              <w:left w:val="single" w:sz="8" w:space="0" w:color="auto"/>
              <w:bottom w:val="single" w:sz="8" w:space="0" w:color="auto"/>
              <w:right w:val="single" w:sz="8" w:space="0" w:color="auto"/>
            </w:tcBorders>
            <w:shd w:val="clear" w:color="auto" w:fill="auto"/>
          </w:tcPr>
          <w:p w14:paraId="1EF625ED" w14:textId="40E56597" w:rsidR="0019458B" w:rsidRPr="00A9684A" w:rsidRDefault="005E474D" w:rsidP="0019458B">
            <w:pPr>
              <w:widowControl w:val="0"/>
              <w:tabs>
                <w:tab w:val="left" w:pos="0"/>
              </w:tabs>
              <w:spacing w:line="240" w:lineRule="auto"/>
              <w:jc w:val="center"/>
              <w:rPr>
                <w:color w:val="FF0000"/>
                <w:sz w:val="22"/>
              </w:rPr>
            </w:pPr>
            <w:r>
              <w:rPr>
                <w:sz w:val="20"/>
                <w:szCs w:val="20"/>
              </w:rPr>
              <w:t xml:space="preserve">р. п. </w:t>
            </w:r>
            <w:r w:rsidR="0019458B">
              <w:rPr>
                <w:sz w:val="20"/>
                <w:szCs w:val="20"/>
              </w:rPr>
              <w:t>Фролищи</w:t>
            </w:r>
          </w:p>
        </w:tc>
        <w:tc>
          <w:tcPr>
            <w:tcW w:w="1472" w:type="pct"/>
            <w:tcBorders>
              <w:top w:val="nil"/>
              <w:left w:val="nil"/>
              <w:bottom w:val="single" w:sz="8" w:space="0" w:color="auto"/>
              <w:right w:val="single" w:sz="8" w:space="0" w:color="auto"/>
            </w:tcBorders>
            <w:shd w:val="clear" w:color="auto" w:fill="auto"/>
            <w:vAlign w:val="center"/>
          </w:tcPr>
          <w:p w14:paraId="6419BB14" w14:textId="08C09E63" w:rsidR="0019458B" w:rsidRPr="00A9684A" w:rsidRDefault="0019458B" w:rsidP="0019458B">
            <w:pPr>
              <w:widowControl w:val="0"/>
              <w:tabs>
                <w:tab w:val="left" w:pos="0"/>
              </w:tabs>
              <w:spacing w:line="240" w:lineRule="auto"/>
              <w:jc w:val="center"/>
              <w:rPr>
                <w:color w:val="FF0000"/>
                <w:sz w:val="22"/>
              </w:rPr>
            </w:pPr>
            <w:r>
              <w:rPr>
                <w:color w:val="000000"/>
                <w:sz w:val="20"/>
                <w:szCs w:val="20"/>
              </w:rPr>
              <w:t>1 215</w:t>
            </w:r>
          </w:p>
        </w:tc>
      </w:tr>
      <w:tr w:rsidR="0019458B" w:rsidRPr="00A9684A" w14:paraId="227D86FD" w14:textId="77777777" w:rsidTr="00C157A1">
        <w:trPr>
          <w:trHeight w:val="20"/>
          <w:jc w:val="center"/>
        </w:trPr>
        <w:tc>
          <w:tcPr>
            <w:tcW w:w="811" w:type="pct"/>
            <w:tcBorders>
              <w:top w:val="nil"/>
              <w:left w:val="single" w:sz="8" w:space="0" w:color="auto"/>
              <w:bottom w:val="single" w:sz="8" w:space="0" w:color="auto"/>
              <w:right w:val="single" w:sz="8" w:space="0" w:color="auto"/>
            </w:tcBorders>
            <w:vAlign w:val="center"/>
          </w:tcPr>
          <w:p w14:paraId="6A0B9A49" w14:textId="77777777" w:rsidR="0019458B" w:rsidRPr="00F131A5" w:rsidRDefault="0019458B" w:rsidP="00416DA2">
            <w:pPr>
              <w:widowControl w:val="0"/>
              <w:numPr>
                <w:ilvl w:val="0"/>
                <w:numId w:val="31"/>
              </w:numPr>
              <w:tabs>
                <w:tab w:val="left" w:pos="0"/>
              </w:tabs>
              <w:spacing w:line="240" w:lineRule="auto"/>
              <w:ind w:firstLine="0"/>
              <w:jc w:val="center"/>
              <w:rPr>
                <w:color w:val="000000" w:themeColor="text1"/>
                <w:sz w:val="22"/>
              </w:rPr>
            </w:pPr>
          </w:p>
        </w:tc>
        <w:tc>
          <w:tcPr>
            <w:tcW w:w="2717" w:type="pct"/>
            <w:tcBorders>
              <w:top w:val="nil"/>
              <w:left w:val="single" w:sz="8" w:space="0" w:color="auto"/>
              <w:bottom w:val="single" w:sz="8" w:space="0" w:color="auto"/>
              <w:right w:val="single" w:sz="8" w:space="0" w:color="auto"/>
            </w:tcBorders>
            <w:shd w:val="clear" w:color="auto" w:fill="auto"/>
          </w:tcPr>
          <w:p w14:paraId="5A2AC08E" w14:textId="681E82F4" w:rsidR="0019458B" w:rsidRPr="00A9684A" w:rsidRDefault="005E474D" w:rsidP="0019458B">
            <w:pPr>
              <w:widowControl w:val="0"/>
              <w:tabs>
                <w:tab w:val="left" w:pos="0"/>
              </w:tabs>
              <w:spacing w:line="240" w:lineRule="auto"/>
              <w:jc w:val="center"/>
              <w:rPr>
                <w:color w:val="FF0000"/>
                <w:sz w:val="22"/>
              </w:rPr>
            </w:pPr>
            <w:r>
              <w:rPr>
                <w:sz w:val="20"/>
                <w:szCs w:val="20"/>
              </w:rPr>
              <w:t xml:space="preserve">р. п. </w:t>
            </w:r>
            <w:r w:rsidR="0019458B">
              <w:rPr>
                <w:sz w:val="20"/>
                <w:szCs w:val="20"/>
              </w:rPr>
              <w:t>Центральный</w:t>
            </w:r>
          </w:p>
        </w:tc>
        <w:tc>
          <w:tcPr>
            <w:tcW w:w="1472" w:type="pct"/>
            <w:tcBorders>
              <w:top w:val="nil"/>
              <w:left w:val="nil"/>
              <w:bottom w:val="single" w:sz="8" w:space="0" w:color="auto"/>
              <w:right w:val="single" w:sz="8" w:space="0" w:color="auto"/>
            </w:tcBorders>
            <w:shd w:val="clear" w:color="auto" w:fill="auto"/>
            <w:vAlign w:val="center"/>
          </w:tcPr>
          <w:p w14:paraId="3529DFDA" w14:textId="6088FF06" w:rsidR="0019458B" w:rsidRPr="00A9684A" w:rsidRDefault="0019458B" w:rsidP="0019458B">
            <w:pPr>
              <w:widowControl w:val="0"/>
              <w:tabs>
                <w:tab w:val="left" w:pos="0"/>
              </w:tabs>
              <w:spacing w:line="240" w:lineRule="auto"/>
              <w:jc w:val="center"/>
              <w:rPr>
                <w:color w:val="FF0000"/>
                <w:sz w:val="22"/>
              </w:rPr>
            </w:pPr>
            <w:r>
              <w:rPr>
                <w:color w:val="000000"/>
                <w:sz w:val="20"/>
                <w:szCs w:val="20"/>
              </w:rPr>
              <w:t>1 567</w:t>
            </w:r>
          </w:p>
        </w:tc>
      </w:tr>
      <w:tr w:rsidR="0019458B" w:rsidRPr="00A9684A" w14:paraId="4B6035E1" w14:textId="77777777" w:rsidTr="00C157A1">
        <w:trPr>
          <w:trHeight w:val="20"/>
          <w:jc w:val="center"/>
        </w:trPr>
        <w:tc>
          <w:tcPr>
            <w:tcW w:w="811" w:type="pct"/>
            <w:tcBorders>
              <w:top w:val="nil"/>
              <w:left w:val="single" w:sz="8" w:space="0" w:color="auto"/>
              <w:bottom w:val="single" w:sz="8" w:space="0" w:color="auto"/>
              <w:right w:val="single" w:sz="8" w:space="0" w:color="auto"/>
            </w:tcBorders>
            <w:vAlign w:val="center"/>
          </w:tcPr>
          <w:p w14:paraId="44B054C1" w14:textId="77777777" w:rsidR="0019458B" w:rsidRPr="00F131A5" w:rsidRDefault="0019458B" w:rsidP="00416DA2">
            <w:pPr>
              <w:widowControl w:val="0"/>
              <w:numPr>
                <w:ilvl w:val="0"/>
                <w:numId w:val="31"/>
              </w:numPr>
              <w:tabs>
                <w:tab w:val="left" w:pos="0"/>
              </w:tabs>
              <w:spacing w:line="240" w:lineRule="auto"/>
              <w:ind w:firstLine="0"/>
              <w:jc w:val="center"/>
              <w:rPr>
                <w:color w:val="000000" w:themeColor="text1"/>
                <w:sz w:val="22"/>
              </w:rPr>
            </w:pPr>
          </w:p>
        </w:tc>
        <w:tc>
          <w:tcPr>
            <w:tcW w:w="2717" w:type="pct"/>
            <w:tcBorders>
              <w:top w:val="nil"/>
              <w:left w:val="single" w:sz="8" w:space="0" w:color="auto"/>
              <w:bottom w:val="single" w:sz="8" w:space="0" w:color="auto"/>
              <w:right w:val="single" w:sz="8" w:space="0" w:color="auto"/>
            </w:tcBorders>
            <w:shd w:val="clear" w:color="auto" w:fill="auto"/>
          </w:tcPr>
          <w:p w14:paraId="3BB03679" w14:textId="1992E853" w:rsidR="0019458B" w:rsidRPr="00A9684A" w:rsidRDefault="005E474D" w:rsidP="0019458B">
            <w:pPr>
              <w:widowControl w:val="0"/>
              <w:tabs>
                <w:tab w:val="left" w:pos="0"/>
              </w:tabs>
              <w:spacing w:line="240" w:lineRule="auto"/>
              <w:jc w:val="center"/>
              <w:rPr>
                <w:color w:val="FF0000"/>
                <w:sz w:val="22"/>
              </w:rPr>
            </w:pPr>
            <w:r>
              <w:rPr>
                <w:sz w:val="20"/>
                <w:szCs w:val="20"/>
              </w:rPr>
              <w:t xml:space="preserve">п. </w:t>
            </w:r>
            <w:r w:rsidR="0019458B">
              <w:rPr>
                <w:sz w:val="20"/>
                <w:szCs w:val="20"/>
              </w:rPr>
              <w:t>Инженерный</w:t>
            </w:r>
          </w:p>
        </w:tc>
        <w:tc>
          <w:tcPr>
            <w:tcW w:w="1472" w:type="pct"/>
            <w:tcBorders>
              <w:top w:val="nil"/>
              <w:left w:val="nil"/>
              <w:bottom w:val="single" w:sz="8" w:space="0" w:color="auto"/>
              <w:right w:val="single" w:sz="8" w:space="0" w:color="auto"/>
            </w:tcBorders>
            <w:shd w:val="clear" w:color="auto" w:fill="auto"/>
            <w:vAlign w:val="center"/>
          </w:tcPr>
          <w:p w14:paraId="722688EF" w14:textId="02AC78D4" w:rsidR="0019458B" w:rsidRPr="00A9684A" w:rsidRDefault="0019458B" w:rsidP="0019458B">
            <w:pPr>
              <w:widowControl w:val="0"/>
              <w:tabs>
                <w:tab w:val="left" w:pos="0"/>
              </w:tabs>
              <w:spacing w:line="240" w:lineRule="auto"/>
              <w:jc w:val="center"/>
              <w:rPr>
                <w:color w:val="FF0000"/>
                <w:sz w:val="22"/>
              </w:rPr>
            </w:pPr>
            <w:r>
              <w:rPr>
                <w:color w:val="000000"/>
                <w:sz w:val="20"/>
                <w:szCs w:val="20"/>
              </w:rPr>
              <w:t>255</w:t>
            </w:r>
          </w:p>
        </w:tc>
      </w:tr>
      <w:tr w:rsidR="0019458B" w:rsidRPr="00A9684A" w14:paraId="1A1DA91F" w14:textId="77777777" w:rsidTr="00C157A1">
        <w:trPr>
          <w:trHeight w:val="20"/>
          <w:jc w:val="center"/>
        </w:trPr>
        <w:tc>
          <w:tcPr>
            <w:tcW w:w="811" w:type="pct"/>
            <w:tcBorders>
              <w:top w:val="nil"/>
              <w:left w:val="single" w:sz="8" w:space="0" w:color="auto"/>
              <w:bottom w:val="single" w:sz="8" w:space="0" w:color="auto"/>
              <w:right w:val="single" w:sz="8" w:space="0" w:color="auto"/>
            </w:tcBorders>
            <w:vAlign w:val="center"/>
          </w:tcPr>
          <w:p w14:paraId="44FFD8B9" w14:textId="77777777" w:rsidR="0019458B" w:rsidRPr="00F131A5" w:rsidRDefault="0019458B" w:rsidP="00416DA2">
            <w:pPr>
              <w:widowControl w:val="0"/>
              <w:numPr>
                <w:ilvl w:val="0"/>
                <w:numId w:val="31"/>
              </w:numPr>
              <w:tabs>
                <w:tab w:val="left" w:pos="0"/>
              </w:tabs>
              <w:spacing w:line="240" w:lineRule="auto"/>
              <w:ind w:firstLine="0"/>
              <w:jc w:val="center"/>
              <w:rPr>
                <w:color w:val="000000" w:themeColor="text1"/>
                <w:sz w:val="22"/>
              </w:rPr>
            </w:pPr>
          </w:p>
        </w:tc>
        <w:tc>
          <w:tcPr>
            <w:tcW w:w="2717" w:type="pct"/>
            <w:tcBorders>
              <w:top w:val="nil"/>
              <w:left w:val="single" w:sz="8" w:space="0" w:color="auto"/>
              <w:bottom w:val="single" w:sz="8" w:space="0" w:color="auto"/>
              <w:right w:val="single" w:sz="8" w:space="0" w:color="auto"/>
            </w:tcBorders>
            <w:shd w:val="clear" w:color="auto" w:fill="auto"/>
          </w:tcPr>
          <w:p w14:paraId="2629FED6" w14:textId="162A0F72" w:rsidR="0019458B" w:rsidRPr="00A9684A" w:rsidRDefault="005E474D" w:rsidP="0019458B">
            <w:pPr>
              <w:widowControl w:val="0"/>
              <w:tabs>
                <w:tab w:val="left" w:pos="0"/>
              </w:tabs>
              <w:spacing w:line="240" w:lineRule="auto"/>
              <w:jc w:val="center"/>
              <w:rPr>
                <w:color w:val="FF0000"/>
                <w:sz w:val="22"/>
              </w:rPr>
            </w:pPr>
            <w:r>
              <w:rPr>
                <w:sz w:val="20"/>
                <w:szCs w:val="20"/>
              </w:rPr>
              <w:t xml:space="preserve">р. п. </w:t>
            </w:r>
            <w:r w:rsidR="0019458B">
              <w:rPr>
                <w:sz w:val="20"/>
                <w:szCs w:val="20"/>
              </w:rPr>
              <w:t>Юганец</w:t>
            </w:r>
          </w:p>
        </w:tc>
        <w:tc>
          <w:tcPr>
            <w:tcW w:w="1472" w:type="pct"/>
            <w:tcBorders>
              <w:top w:val="nil"/>
              <w:left w:val="nil"/>
              <w:bottom w:val="single" w:sz="8" w:space="0" w:color="auto"/>
              <w:right w:val="single" w:sz="8" w:space="0" w:color="auto"/>
            </w:tcBorders>
            <w:shd w:val="clear" w:color="auto" w:fill="auto"/>
            <w:vAlign w:val="center"/>
          </w:tcPr>
          <w:p w14:paraId="3422121D" w14:textId="2DA402DB" w:rsidR="0019458B" w:rsidRPr="00A9684A" w:rsidRDefault="0019458B" w:rsidP="0019458B">
            <w:pPr>
              <w:widowControl w:val="0"/>
              <w:tabs>
                <w:tab w:val="left" w:pos="0"/>
              </w:tabs>
              <w:spacing w:line="240" w:lineRule="auto"/>
              <w:jc w:val="center"/>
              <w:rPr>
                <w:color w:val="FF0000"/>
                <w:sz w:val="22"/>
              </w:rPr>
            </w:pPr>
            <w:r>
              <w:rPr>
                <w:color w:val="000000"/>
                <w:sz w:val="20"/>
                <w:szCs w:val="20"/>
              </w:rPr>
              <w:t>2 655</w:t>
            </w:r>
          </w:p>
        </w:tc>
      </w:tr>
      <w:tr w:rsidR="0019458B" w:rsidRPr="00A9684A" w14:paraId="7DED833D" w14:textId="77777777" w:rsidTr="00C157A1">
        <w:trPr>
          <w:trHeight w:val="20"/>
          <w:jc w:val="center"/>
        </w:trPr>
        <w:tc>
          <w:tcPr>
            <w:tcW w:w="811" w:type="pct"/>
            <w:tcBorders>
              <w:top w:val="nil"/>
              <w:left w:val="single" w:sz="8" w:space="0" w:color="auto"/>
              <w:bottom w:val="single" w:sz="4" w:space="0" w:color="auto"/>
              <w:right w:val="single" w:sz="8" w:space="0" w:color="auto"/>
            </w:tcBorders>
            <w:vAlign w:val="center"/>
          </w:tcPr>
          <w:p w14:paraId="7EEDC1C8" w14:textId="77777777" w:rsidR="0019458B" w:rsidRPr="00F131A5" w:rsidRDefault="0019458B" w:rsidP="00416DA2">
            <w:pPr>
              <w:widowControl w:val="0"/>
              <w:numPr>
                <w:ilvl w:val="0"/>
                <w:numId w:val="31"/>
              </w:numPr>
              <w:tabs>
                <w:tab w:val="left" w:pos="0"/>
              </w:tabs>
              <w:spacing w:line="240" w:lineRule="auto"/>
              <w:ind w:firstLine="0"/>
              <w:jc w:val="center"/>
              <w:rPr>
                <w:color w:val="000000" w:themeColor="text1"/>
                <w:sz w:val="22"/>
              </w:rPr>
            </w:pPr>
          </w:p>
        </w:tc>
        <w:tc>
          <w:tcPr>
            <w:tcW w:w="2717" w:type="pct"/>
            <w:tcBorders>
              <w:top w:val="nil"/>
              <w:left w:val="single" w:sz="8" w:space="0" w:color="auto"/>
              <w:bottom w:val="single" w:sz="4" w:space="0" w:color="auto"/>
              <w:right w:val="single" w:sz="8" w:space="0" w:color="auto"/>
            </w:tcBorders>
            <w:shd w:val="clear" w:color="auto" w:fill="auto"/>
          </w:tcPr>
          <w:p w14:paraId="0230065A" w14:textId="52467812" w:rsidR="0019458B" w:rsidRPr="00A9684A" w:rsidRDefault="005E474D" w:rsidP="0019458B">
            <w:pPr>
              <w:widowControl w:val="0"/>
              <w:tabs>
                <w:tab w:val="left" w:pos="0"/>
              </w:tabs>
              <w:spacing w:line="240" w:lineRule="auto"/>
              <w:jc w:val="center"/>
              <w:rPr>
                <w:color w:val="FF0000"/>
                <w:sz w:val="22"/>
              </w:rPr>
            </w:pPr>
            <w:r>
              <w:rPr>
                <w:sz w:val="20"/>
                <w:szCs w:val="20"/>
              </w:rPr>
              <w:t xml:space="preserve">п. </w:t>
            </w:r>
            <w:r w:rsidR="0019458B">
              <w:rPr>
                <w:sz w:val="20"/>
                <w:szCs w:val="20"/>
              </w:rPr>
              <w:t>Красная Горка</w:t>
            </w:r>
          </w:p>
        </w:tc>
        <w:tc>
          <w:tcPr>
            <w:tcW w:w="1472" w:type="pct"/>
            <w:tcBorders>
              <w:top w:val="nil"/>
              <w:left w:val="nil"/>
              <w:bottom w:val="single" w:sz="4" w:space="0" w:color="auto"/>
              <w:right w:val="single" w:sz="8" w:space="0" w:color="auto"/>
            </w:tcBorders>
            <w:shd w:val="clear" w:color="auto" w:fill="auto"/>
            <w:vAlign w:val="center"/>
          </w:tcPr>
          <w:p w14:paraId="0770655E" w14:textId="080E5AFD" w:rsidR="0019458B" w:rsidRPr="00A9684A" w:rsidRDefault="0019458B" w:rsidP="0019458B">
            <w:pPr>
              <w:widowControl w:val="0"/>
              <w:tabs>
                <w:tab w:val="left" w:pos="0"/>
              </w:tabs>
              <w:spacing w:line="240" w:lineRule="auto"/>
              <w:jc w:val="center"/>
              <w:rPr>
                <w:color w:val="FF0000"/>
                <w:sz w:val="22"/>
              </w:rPr>
            </w:pPr>
            <w:r>
              <w:rPr>
                <w:color w:val="000000"/>
                <w:sz w:val="20"/>
                <w:szCs w:val="20"/>
              </w:rPr>
              <w:t>657</w:t>
            </w:r>
          </w:p>
        </w:tc>
      </w:tr>
      <w:tr w:rsidR="0019458B" w:rsidRPr="00A9684A" w14:paraId="71199B0D" w14:textId="77777777" w:rsidTr="00C157A1">
        <w:trPr>
          <w:trHeight w:val="20"/>
          <w:jc w:val="center"/>
        </w:trPr>
        <w:tc>
          <w:tcPr>
            <w:tcW w:w="811" w:type="pct"/>
            <w:tcBorders>
              <w:top w:val="single" w:sz="4" w:space="0" w:color="auto"/>
              <w:left w:val="single" w:sz="8" w:space="0" w:color="auto"/>
              <w:bottom w:val="single" w:sz="4" w:space="0" w:color="auto"/>
              <w:right w:val="single" w:sz="8" w:space="0" w:color="auto"/>
            </w:tcBorders>
            <w:vAlign w:val="center"/>
          </w:tcPr>
          <w:p w14:paraId="1BD0C5EC" w14:textId="4BB4DA49" w:rsidR="0019458B" w:rsidRPr="00F131A5" w:rsidRDefault="0019458B" w:rsidP="0019458B">
            <w:pPr>
              <w:widowControl w:val="0"/>
              <w:tabs>
                <w:tab w:val="left" w:pos="0"/>
              </w:tabs>
              <w:spacing w:line="240" w:lineRule="auto"/>
              <w:ind w:left="720"/>
              <w:rPr>
                <w:color w:val="000000" w:themeColor="text1"/>
                <w:sz w:val="22"/>
              </w:rPr>
            </w:pPr>
            <w:r w:rsidRPr="00F131A5">
              <w:rPr>
                <w:color w:val="000000" w:themeColor="text1"/>
                <w:sz w:val="22"/>
              </w:rPr>
              <w:t>10</w:t>
            </w:r>
          </w:p>
        </w:tc>
        <w:tc>
          <w:tcPr>
            <w:tcW w:w="2717" w:type="pct"/>
            <w:tcBorders>
              <w:top w:val="single" w:sz="4" w:space="0" w:color="auto"/>
              <w:left w:val="single" w:sz="8" w:space="0" w:color="auto"/>
              <w:bottom w:val="single" w:sz="4" w:space="0" w:color="auto"/>
              <w:right w:val="single" w:sz="8" w:space="0" w:color="auto"/>
            </w:tcBorders>
            <w:shd w:val="clear" w:color="auto" w:fill="auto"/>
          </w:tcPr>
          <w:p w14:paraId="3345A25C" w14:textId="674FE514" w:rsidR="0019458B" w:rsidRPr="00A9684A" w:rsidRDefault="005E474D" w:rsidP="0019458B">
            <w:pPr>
              <w:widowControl w:val="0"/>
              <w:tabs>
                <w:tab w:val="left" w:pos="0"/>
              </w:tabs>
              <w:spacing w:line="240" w:lineRule="auto"/>
              <w:jc w:val="center"/>
              <w:rPr>
                <w:rFonts w:eastAsia="Times New Roman"/>
                <w:b/>
                <w:bCs/>
                <w:color w:val="FF0000"/>
                <w:sz w:val="22"/>
                <w:lang w:eastAsia="ru-RU"/>
              </w:rPr>
            </w:pPr>
            <w:r>
              <w:rPr>
                <w:sz w:val="20"/>
                <w:szCs w:val="20"/>
              </w:rPr>
              <w:t xml:space="preserve">п. </w:t>
            </w:r>
            <w:r w:rsidR="0019458B">
              <w:rPr>
                <w:sz w:val="20"/>
                <w:szCs w:val="20"/>
              </w:rPr>
              <w:t>Голышево</w:t>
            </w:r>
          </w:p>
        </w:tc>
        <w:tc>
          <w:tcPr>
            <w:tcW w:w="1472" w:type="pct"/>
            <w:tcBorders>
              <w:top w:val="single" w:sz="4" w:space="0" w:color="auto"/>
              <w:left w:val="nil"/>
              <w:bottom w:val="single" w:sz="4" w:space="0" w:color="auto"/>
              <w:right w:val="single" w:sz="8" w:space="0" w:color="auto"/>
            </w:tcBorders>
            <w:shd w:val="clear" w:color="auto" w:fill="auto"/>
            <w:vAlign w:val="center"/>
          </w:tcPr>
          <w:p w14:paraId="11728309" w14:textId="29C554B5" w:rsidR="0019458B" w:rsidRPr="00A9684A" w:rsidRDefault="0019458B" w:rsidP="0019458B">
            <w:pPr>
              <w:widowControl w:val="0"/>
              <w:tabs>
                <w:tab w:val="left" w:pos="0"/>
              </w:tabs>
              <w:spacing w:line="240" w:lineRule="auto"/>
              <w:jc w:val="center"/>
              <w:rPr>
                <w:rFonts w:eastAsia="Times New Roman"/>
                <w:b/>
                <w:bCs/>
                <w:color w:val="FF0000"/>
                <w:sz w:val="22"/>
                <w:lang w:eastAsia="ru-RU"/>
              </w:rPr>
            </w:pPr>
            <w:r>
              <w:rPr>
                <w:color w:val="000000"/>
                <w:sz w:val="20"/>
                <w:szCs w:val="20"/>
              </w:rPr>
              <w:t>391</w:t>
            </w:r>
          </w:p>
        </w:tc>
      </w:tr>
      <w:tr w:rsidR="0019458B" w:rsidRPr="00A9684A" w14:paraId="20DEFBCD" w14:textId="77777777" w:rsidTr="00C157A1">
        <w:trPr>
          <w:trHeight w:val="20"/>
          <w:jc w:val="center"/>
        </w:trPr>
        <w:tc>
          <w:tcPr>
            <w:tcW w:w="811" w:type="pct"/>
            <w:tcBorders>
              <w:top w:val="single" w:sz="4" w:space="0" w:color="auto"/>
              <w:left w:val="single" w:sz="8" w:space="0" w:color="auto"/>
              <w:bottom w:val="single" w:sz="8" w:space="0" w:color="auto"/>
              <w:right w:val="single" w:sz="8" w:space="0" w:color="auto"/>
            </w:tcBorders>
            <w:vAlign w:val="center"/>
          </w:tcPr>
          <w:p w14:paraId="47E9030D" w14:textId="15F42F60" w:rsidR="0019458B" w:rsidRPr="00F131A5" w:rsidRDefault="0019458B" w:rsidP="0019458B">
            <w:pPr>
              <w:widowControl w:val="0"/>
              <w:tabs>
                <w:tab w:val="left" w:pos="0"/>
              </w:tabs>
              <w:spacing w:line="240" w:lineRule="auto"/>
              <w:ind w:left="720"/>
              <w:rPr>
                <w:color w:val="000000" w:themeColor="text1"/>
                <w:sz w:val="22"/>
              </w:rPr>
            </w:pPr>
            <w:r w:rsidRPr="00F131A5">
              <w:rPr>
                <w:color w:val="000000" w:themeColor="text1"/>
                <w:sz w:val="22"/>
              </w:rPr>
              <w:t>11</w:t>
            </w:r>
          </w:p>
        </w:tc>
        <w:tc>
          <w:tcPr>
            <w:tcW w:w="2717" w:type="pct"/>
            <w:tcBorders>
              <w:top w:val="single" w:sz="4" w:space="0" w:color="auto"/>
              <w:left w:val="single" w:sz="8" w:space="0" w:color="auto"/>
              <w:bottom w:val="single" w:sz="8" w:space="0" w:color="auto"/>
              <w:right w:val="single" w:sz="8" w:space="0" w:color="auto"/>
            </w:tcBorders>
            <w:shd w:val="clear" w:color="auto" w:fill="auto"/>
          </w:tcPr>
          <w:p w14:paraId="5126DE21" w14:textId="439748A5" w:rsidR="0019458B" w:rsidRPr="00A9684A" w:rsidRDefault="005E474D" w:rsidP="0019458B">
            <w:pPr>
              <w:widowControl w:val="0"/>
              <w:tabs>
                <w:tab w:val="left" w:pos="0"/>
              </w:tabs>
              <w:spacing w:line="240" w:lineRule="auto"/>
              <w:jc w:val="center"/>
              <w:rPr>
                <w:rFonts w:eastAsia="Times New Roman"/>
                <w:b/>
                <w:bCs/>
                <w:color w:val="FF0000"/>
                <w:sz w:val="22"/>
                <w:lang w:eastAsia="ru-RU"/>
              </w:rPr>
            </w:pPr>
            <w:r>
              <w:rPr>
                <w:sz w:val="20"/>
                <w:szCs w:val="20"/>
              </w:rPr>
              <w:t xml:space="preserve">п. </w:t>
            </w:r>
            <w:r w:rsidR="0019458B">
              <w:rPr>
                <w:sz w:val="20"/>
                <w:szCs w:val="20"/>
              </w:rPr>
              <w:t>Дубки</w:t>
            </w:r>
          </w:p>
        </w:tc>
        <w:tc>
          <w:tcPr>
            <w:tcW w:w="1472" w:type="pct"/>
            <w:tcBorders>
              <w:top w:val="single" w:sz="4" w:space="0" w:color="auto"/>
              <w:left w:val="nil"/>
              <w:bottom w:val="single" w:sz="8" w:space="0" w:color="auto"/>
              <w:right w:val="single" w:sz="8" w:space="0" w:color="auto"/>
            </w:tcBorders>
            <w:shd w:val="clear" w:color="auto" w:fill="auto"/>
            <w:vAlign w:val="center"/>
          </w:tcPr>
          <w:p w14:paraId="5B247666" w14:textId="124F7175" w:rsidR="0019458B" w:rsidRPr="00A9684A" w:rsidRDefault="0019458B" w:rsidP="0019458B">
            <w:pPr>
              <w:widowControl w:val="0"/>
              <w:tabs>
                <w:tab w:val="left" w:pos="0"/>
              </w:tabs>
              <w:spacing w:line="240" w:lineRule="auto"/>
              <w:jc w:val="center"/>
              <w:rPr>
                <w:rFonts w:eastAsia="Times New Roman"/>
                <w:b/>
                <w:bCs/>
                <w:color w:val="FF0000"/>
                <w:sz w:val="22"/>
                <w:lang w:eastAsia="ru-RU"/>
              </w:rPr>
            </w:pPr>
            <w:r>
              <w:rPr>
                <w:color w:val="000000"/>
                <w:sz w:val="20"/>
                <w:szCs w:val="20"/>
              </w:rPr>
              <w:t>73</w:t>
            </w:r>
          </w:p>
        </w:tc>
      </w:tr>
      <w:tr w:rsidR="0019458B" w:rsidRPr="00A9684A" w14:paraId="7B72BCD3" w14:textId="77777777" w:rsidTr="00C157A1">
        <w:trPr>
          <w:trHeight w:val="20"/>
          <w:jc w:val="center"/>
        </w:trPr>
        <w:tc>
          <w:tcPr>
            <w:tcW w:w="811" w:type="pct"/>
            <w:tcBorders>
              <w:top w:val="single" w:sz="4" w:space="0" w:color="auto"/>
              <w:left w:val="single" w:sz="8" w:space="0" w:color="auto"/>
              <w:bottom w:val="single" w:sz="8" w:space="0" w:color="auto"/>
              <w:right w:val="single" w:sz="8" w:space="0" w:color="auto"/>
            </w:tcBorders>
            <w:vAlign w:val="center"/>
          </w:tcPr>
          <w:p w14:paraId="14E4CCEC" w14:textId="0CDDBC2A" w:rsidR="0019458B" w:rsidRPr="00F131A5" w:rsidRDefault="0019458B" w:rsidP="0019458B">
            <w:pPr>
              <w:widowControl w:val="0"/>
              <w:tabs>
                <w:tab w:val="left" w:pos="0"/>
              </w:tabs>
              <w:spacing w:line="240" w:lineRule="auto"/>
              <w:ind w:left="720"/>
              <w:rPr>
                <w:color w:val="000000" w:themeColor="text1"/>
                <w:sz w:val="22"/>
              </w:rPr>
            </w:pPr>
            <w:r w:rsidRPr="00F131A5">
              <w:rPr>
                <w:color w:val="000000" w:themeColor="text1"/>
                <w:sz w:val="22"/>
              </w:rPr>
              <w:t>12</w:t>
            </w:r>
          </w:p>
        </w:tc>
        <w:tc>
          <w:tcPr>
            <w:tcW w:w="2717" w:type="pct"/>
            <w:tcBorders>
              <w:top w:val="single" w:sz="4" w:space="0" w:color="auto"/>
              <w:left w:val="single" w:sz="8" w:space="0" w:color="auto"/>
              <w:bottom w:val="single" w:sz="8" w:space="0" w:color="auto"/>
              <w:right w:val="single" w:sz="8" w:space="0" w:color="auto"/>
            </w:tcBorders>
            <w:shd w:val="clear" w:color="auto" w:fill="auto"/>
          </w:tcPr>
          <w:p w14:paraId="28964005" w14:textId="08221BD8" w:rsidR="0019458B" w:rsidRPr="00A9684A" w:rsidRDefault="005E474D" w:rsidP="0019458B">
            <w:pPr>
              <w:widowControl w:val="0"/>
              <w:tabs>
                <w:tab w:val="left" w:pos="0"/>
              </w:tabs>
              <w:spacing w:line="240" w:lineRule="auto"/>
              <w:jc w:val="center"/>
              <w:rPr>
                <w:rFonts w:eastAsia="Times New Roman"/>
                <w:b/>
                <w:bCs/>
                <w:color w:val="FF0000"/>
                <w:sz w:val="22"/>
                <w:lang w:eastAsia="ru-RU"/>
              </w:rPr>
            </w:pPr>
            <w:r>
              <w:rPr>
                <w:sz w:val="20"/>
                <w:szCs w:val="20"/>
              </w:rPr>
              <w:t xml:space="preserve">п. </w:t>
            </w:r>
            <w:r w:rsidR="0019458B">
              <w:rPr>
                <w:sz w:val="20"/>
                <w:szCs w:val="20"/>
              </w:rPr>
              <w:t>Охлопково</w:t>
            </w:r>
          </w:p>
        </w:tc>
        <w:tc>
          <w:tcPr>
            <w:tcW w:w="1472" w:type="pct"/>
            <w:tcBorders>
              <w:top w:val="single" w:sz="4" w:space="0" w:color="auto"/>
              <w:left w:val="nil"/>
              <w:bottom w:val="single" w:sz="8" w:space="0" w:color="auto"/>
              <w:right w:val="single" w:sz="8" w:space="0" w:color="auto"/>
            </w:tcBorders>
            <w:shd w:val="clear" w:color="auto" w:fill="auto"/>
            <w:vAlign w:val="center"/>
          </w:tcPr>
          <w:p w14:paraId="2722C1D4" w14:textId="0CC056D8" w:rsidR="0019458B" w:rsidRPr="00A9684A" w:rsidRDefault="0019458B" w:rsidP="0019458B">
            <w:pPr>
              <w:widowControl w:val="0"/>
              <w:tabs>
                <w:tab w:val="left" w:pos="0"/>
              </w:tabs>
              <w:spacing w:line="240" w:lineRule="auto"/>
              <w:jc w:val="center"/>
              <w:rPr>
                <w:rFonts w:eastAsia="Times New Roman"/>
                <w:b/>
                <w:bCs/>
                <w:color w:val="FF0000"/>
                <w:sz w:val="22"/>
                <w:lang w:eastAsia="ru-RU"/>
              </w:rPr>
            </w:pPr>
            <w:r>
              <w:rPr>
                <w:color w:val="000000"/>
                <w:sz w:val="20"/>
                <w:szCs w:val="20"/>
              </w:rPr>
              <w:t>85</w:t>
            </w:r>
          </w:p>
        </w:tc>
      </w:tr>
      <w:tr w:rsidR="0019458B" w:rsidRPr="00A9684A" w14:paraId="051CB3DD" w14:textId="77777777" w:rsidTr="00C157A1">
        <w:trPr>
          <w:trHeight w:val="20"/>
          <w:jc w:val="center"/>
        </w:trPr>
        <w:tc>
          <w:tcPr>
            <w:tcW w:w="811" w:type="pct"/>
            <w:tcBorders>
              <w:top w:val="single" w:sz="4" w:space="0" w:color="auto"/>
              <w:left w:val="single" w:sz="8" w:space="0" w:color="auto"/>
              <w:bottom w:val="single" w:sz="8" w:space="0" w:color="auto"/>
              <w:right w:val="single" w:sz="8" w:space="0" w:color="auto"/>
            </w:tcBorders>
            <w:vAlign w:val="center"/>
          </w:tcPr>
          <w:p w14:paraId="162B180E" w14:textId="56570C92" w:rsidR="0019458B" w:rsidRPr="00F131A5" w:rsidRDefault="0019458B" w:rsidP="0019458B">
            <w:pPr>
              <w:widowControl w:val="0"/>
              <w:tabs>
                <w:tab w:val="left" w:pos="0"/>
              </w:tabs>
              <w:spacing w:line="240" w:lineRule="auto"/>
              <w:ind w:left="720"/>
              <w:rPr>
                <w:color w:val="000000" w:themeColor="text1"/>
                <w:sz w:val="22"/>
              </w:rPr>
            </w:pPr>
            <w:r w:rsidRPr="00F131A5">
              <w:rPr>
                <w:color w:val="000000" w:themeColor="text1"/>
                <w:sz w:val="22"/>
              </w:rPr>
              <w:t>13</w:t>
            </w:r>
          </w:p>
        </w:tc>
        <w:tc>
          <w:tcPr>
            <w:tcW w:w="2717" w:type="pct"/>
            <w:tcBorders>
              <w:top w:val="single" w:sz="4" w:space="0" w:color="auto"/>
              <w:left w:val="single" w:sz="8" w:space="0" w:color="auto"/>
              <w:bottom w:val="single" w:sz="8" w:space="0" w:color="auto"/>
              <w:right w:val="single" w:sz="8" w:space="0" w:color="auto"/>
            </w:tcBorders>
            <w:shd w:val="clear" w:color="auto" w:fill="auto"/>
          </w:tcPr>
          <w:p w14:paraId="0E46926E" w14:textId="63A694BC" w:rsidR="0019458B" w:rsidRPr="00A9684A" w:rsidRDefault="005E474D" w:rsidP="0019458B">
            <w:pPr>
              <w:widowControl w:val="0"/>
              <w:tabs>
                <w:tab w:val="left" w:pos="0"/>
              </w:tabs>
              <w:spacing w:line="240" w:lineRule="auto"/>
              <w:jc w:val="center"/>
              <w:rPr>
                <w:rFonts w:eastAsia="Times New Roman"/>
                <w:b/>
                <w:bCs/>
                <w:color w:val="FF0000"/>
                <w:sz w:val="22"/>
                <w:lang w:eastAsia="ru-RU"/>
              </w:rPr>
            </w:pPr>
            <w:r>
              <w:rPr>
                <w:sz w:val="20"/>
                <w:szCs w:val="20"/>
              </w:rPr>
              <w:t xml:space="preserve">п. </w:t>
            </w:r>
            <w:r w:rsidR="0019458B">
              <w:rPr>
                <w:sz w:val="20"/>
                <w:szCs w:val="20"/>
              </w:rPr>
              <w:t>Старая Сейма</w:t>
            </w:r>
          </w:p>
        </w:tc>
        <w:tc>
          <w:tcPr>
            <w:tcW w:w="1472" w:type="pct"/>
            <w:tcBorders>
              <w:top w:val="single" w:sz="4" w:space="0" w:color="auto"/>
              <w:left w:val="nil"/>
              <w:bottom w:val="single" w:sz="8" w:space="0" w:color="auto"/>
              <w:right w:val="single" w:sz="8" w:space="0" w:color="auto"/>
            </w:tcBorders>
            <w:shd w:val="clear" w:color="auto" w:fill="auto"/>
            <w:vAlign w:val="center"/>
          </w:tcPr>
          <w:p w14:paraId="446C2D90" w14:textId="49D05EEE" w:rsidR="0019458B" w:rsidRPr="00A9684A" w:rsidRDefault="0019458B" w:rsidP="0019458B">
            <w:pPr>
              <w:widowControl w:val="0"/>
              <w:tabs>
                <w:tab w:val="left" w:pos="0"/>
              </w:tabs>
              <w:spacing w:line="240" w:lineRule="auto"/>
              <w:jc w:val="center"/>
              <w:rPr>
                <w:rFonts w:eastAsia="Times New Roman"/>
                <w:b/>
                <w:bCs/>
                <w:color w:val="FF0000"/>
                <w:sz w:val="22"/>
                <w:lang w:eastAsia="ru-RU"/>
              </w:rPr>
            </w:pPr>
            <w:r>
              <w:rPr>
                <w:color w:val="000000"/>
                <w:sz w:val="20"/>
                <w:szCs w:val="20"/>
              </w:rPr>
              <w:t>13</w:t>
            </w:r>
          </w:p>
        </w:tc>
      </w:tr>
      <w:tr w:rsidR="0019458B" w:rsidRPr="00A9684A" w14:paraId="0B9B69E7" w14:textId="77777777" w:rsidTr="00C157A1">
        <w:trPr>
          <w:trHeight w:val="20"/>
          <w:jc w:val="center"/>
        </w:trPr>
        <w:tc>
          <w:tcPr>
            <w:tcW w:w="811" w:type="pct"/>
            <w:tcBorders>
              <w:top w:val="single" w:sz="4" w:space="0" w:color="auto"/>
              <w:left w:val="single" w:sz="8" w:space="0" w:color="auto"/>
              <w:bottom w:val="single" w:sz="8" w:space="0" w:color="auto"/>
              <w:right w:val="single" w:sz="8" w:space="0" w:color="auto"/>
            </w:tcBorders>
            <w:vAlign w:val="center"/>
          </w:tcPr>
          <w:p w14:paraId="5FCC6271" w14:textId="1FE48FB0" w:rsidR="0019458B" w:rsidRPr="00F131A5" w:rsidRDefault="0019458B" w:rsidP="0019458B">
            <w:pPr>
              <w:widowControl w:val="0"/>
              <w:tabs>
                <w:tab w:val="left" w:pos="0"/>
              </w:tabs>
              <w:spacing w:line="240" w:lineRule="auto"/>
              <w:ind w:left="720"/>
              <w:rPr>
                <w:color w:val="000000" w:themeColor="text1"/>
                <w:sz w:val="22"/>
              </w:rPr>
            </w:pPr>
            <w:r w:rsidRPr="00F131A5">
              <w:rPr>
                <w:color w:val="000000" w:themeColor="text1"/>
                <w:sz w:val="22"/>
              </w:rPr>
              <w:t>14</w:t>
            </w:r>
          </w:p>
        </w:tc>
        <w:tc>
          <w:tcPr>
            <w:tcW w:w="2717" w:type="pct"/>
            <w:tcBorders>
              <w:top w:val="single" w:sz="4" w:space="0" w:color="auto"/>
              <w:left w:val="single" w:sz="8" w:space="0" w:color="auto"/>
              <w:bottom w:val="single" w:sz="8" w:space="0" w:color="auto"/>
              <w:right w:val="single" w:sz="8" w:space="0" w:color="auto"/>
            </w:tcBorders>
            <w:shd w:val="clear" w:color="auto" w:fill="auto"/>
          </w:tcPr>
          <w:p w14:paraId="3EE97612" w14:textId="38F643D5" w:rsidR="0019458B" w:rsidRPr="00A9684A" w:rsidRDefault="005E474D" w:rsidP="0019458B">
            <w:pPr>
              <w:widowControl w:val="0"/>
              <w:tabs>
                <w:tab w:val="left" w:pos="0"/>
              </w:tabs>
              <w:spacing w:line="240" w:lineRule="auto"/>
              <w:jc w:val="center"/>
              <w:rPr>
                <w:rFonts w:eastAsia="Times New Roman"/>
                <w:b/>
                <w:bCs/>
                <w:color w:val="FF0000"/>
                <w:sz w:val="22"/>
                <w:lang w:eastAsia="ru-RU"/>
              </w:rPr>
            </w:pPr>
            <w:r>
              <w:rPr>
                <w:sz w:val="20"/>
                <w:szCs w:val="20"/>
              </w:rPr>
              <w:t xml:space="preserve">п. </w:t>
            </w:r>
            <w:r w:rsidR="0019458B">
              <w:rPr>
                <w:sz w:val="20"/>
                <w:szCs w:val="20"/>
              </w:rPr>
              <w:t>Чернуха</w:t>
            </w:r>
          </w:p>
        </w:tc>
        <w:tc>
          <w:tcPr>
            <w:tcW w:w="1472" w:type="pct"/>
            <w:tcBorders>
              <w:top w:val="single" w:sz="4" w:space="0" w:color="auto"/>
              <w:left w:val="nil"/>
              <w:bottom w:val="single" w:sz="8" w:space="0" w:color="auto"/>
              <w:right w:val="single" w:sz="8" w:space="0" w:color="auto"/>
            </w:tcBorders>
            <w:shd w:val="clear" w:color="auto" w:fill="auto"/>
            <w:vAlign w:val="center"/>
          </w:tcPr>
          <w:p w14:paraId="1D637565" w14:textId="59D6AEB8" w:rsidR="0019458B" w:rsidRPr="00A9684A" w:rsidRDefault="0019458B" w:rsidP="0019458B">
            <w:pPr>
              <w:widowControl w:val="0"/>
              <w:tabs>
                <w:tab w:val="left" w:pos="0"/>
              </w:tabs>
              <w:spacing w:line="240" w:lineRule="auto"/>
              <w:jc w:val="center"/>
              <w:rPr>
                <w:rFonts w:eastAsia="Times New Roman"/>
                <w:b/>
                <w:bCs/>
                <w:color w:val="FF0000"/>
                <w:sz w:val="22"/>
                <w:lang w:eastAsia="ru-RU"/>
              </w:rPr>
            </w:pPr>
            <w:r>
              <w:rPr>
                <w:color w:val="000000"/>
                <w:sz w:val="20"/>
                <w:szCs w:val="20"/>
              </w:rPr>
              <w:t>29</w:t>
            </w:r>
          </w:p>
        </w:tc>
      </w:tr>
      <w:tr w:rsidR="0019458B" w:rsidRPr="00A9684A" w14:paraId="06D440CD" w14:textId="77777777" w:rsidTr="0019458B">
        <w:trPr>
          <w:trHeight w:val="20"/>
          <w:jc w:val="center"/>
        </w:trPr>
        <w:tc>
          <w:tcPr>
            <w:tcW w:w="811" w:type="pct"/>
            <w:tcBorders>
              <w:top w:val="single" w:sz="4" w:space="0" w:color="auto"/>
              <w:left w:val="single" w:sz="8" w:space="0" w:color="auto"/>
              <w:bottom w:val="single" w:sz="4" w:space="0" w:color="auto"/>
              <w:right w:val="single" w:sz="8" w:space="0" w:color="auto"/>
            </w:tcBorders>
            <w:vAlign w:val="center"/>
          </w:tcPr>
          <w:p w14:paraId="10B3F62B" w14:textId="431E6905" w:rsidR="0019458B" w:rsidRPr="00F131A5" w:rsidRDefault="0019458B" w:rsidP="0019458B">
            <w:pPr>
              <w:widowControl w:val="0"/>
              <w:tabs>
                <w:tab w:val="left" w:pos="0"/>
              </w:tabs>
              <w:spacing w:line="240" w:lineRule="auto"/>
              <w:ind w:left="720"/>
              <w:rPr>
                <w:color w:val="000000" w:themeColor="text1"/>
                <w:sz w:val="22"/>
              </w:rPr>
            </w:pPr>
            <w:r w:rsidRPr="00F131A5">
              <w:rPr>
                <w:color w:val="000000" w:themeColor="text1"/>
                <w:sz w:val="22"/>
              </w:rPr>
              <w:t>15</w:t>
            </w:r>
          </w:p>
        </w:tc>
        <w:tc>
          <w:tcPr>
            <w:tcW w:w="2717" w:type="pct"/>
            <w:tcBorders>
              <w:top w:val="single" w:sz="4" w:space="0" w:color="auto"/>
              <w:left w:val="single" w:sz="8" w:space="0" w:color="auto"/>
              <w:bottom w:val="single" w:sz="4" w:space="0" w:color="auto"/>
              <w:right w:val="single" w:sz="8" w:space="0" w:color="auto"/>
            </w:tcBorders>
            <w:shd w:val="clear" w:color="auto" w:fill="auto"/>
          </w:tcPr>
          <w:p w14:paraId="62F78186" w14:textId="217A4F48" w:rsidR="0019458B" w:rsidRPr="00A9684A" w:rsidRDefault="005E474D" w:rsidP="0019458B">
            <w:pPr>
              <w:widowControl w:val="0"/>
              <w:tabs>
                <w:tab w:val="left" w:pos="0"/>
              </w:tabs>
              <w:spacing w:line="240" w:lineRule="auto"/>
              <w:jc w:val="center"/>
              <w:rPr>
                <w:rFonts w:eastAsia="Times New Roman"/>
                <w:b/>
                <w:bCs/>
                <w:color w:val="FF0000"/>
                <w:sz w:val="22"/>
                <w:lang w:eastAsia="ru-RU"/>
              </w:rPr>
            </w:pPr>
            <w:r>
              <w:rPr>
                <w:sz w:val="20"/>
                <w:szCs w:val="20"/>
              </w:rPr>
              <w:t xml:space="preserve">п. </w:t>
            </w:r>
            <w:r w:rsidR="0019458B">
              <w:rPr>
                <w:sz w:val="20"/>
                <w:szCs w:val="20"/>
              </w:rPr>
              <w:t>Щелканово</w:t>
            </w:r>
          </w:p>
        </w:tc>
        <w:tc>
          <w:tcPr>
            <w:tcW w:w="1472" w:type="pct"/>
            <w:tcBorders>
              <w:top w:val="single" w:sz="4" w:space="0" w:color="auto"/>
              <w:left w:val="nil"/>
              <w:bottom w:val="single" w:sz="4" w:space="0" w:color="auto"/>
              <w:right w:val="single" w:sz="8" w:space="0" w:color="auto"/>
            </w:tcBorders>
            <w:shd w:val="clear" w:color="auto" w:fill="auto"/>
            <w:vAlign w:val="center"/>
          </w:tcPr>
          <w:p w14:paraId="4C30CA78" w14:textId="1BF9B604" w:rsidR="0019458B" w:rsidRPr="00A9684A" w:rsidRDefault="0019458B" w:rsidP="0019458B">
            <w:pPr>
              <w:widowControl w:val="0"/>
              <w:tabs>
                <w:tab w:val="left" w:pos="0"/>
              </w:tabs>
              <w:spacing w:line="240" w:lineRule="auto"/>
              <w:jc w:val="center"/>
              <w:rPr>
                <w:rFonts w:eastAsia="Times New Roman"/>
                <w:b/>
                <w:bCs/>
                <w:color w:val="FF0000"/>
                <w:sz w:val="22"/>
                <w:lang w:eastAsia="ru-RU"/>
              </w:rPr>
            </w:pPr>
            <w:r>
              <w:rPr>
                <w:color w:val="000000"/>
                <w:sz w:val="20"/>
                <w:szCs w:val="20"/>
              </w:rPr>
              <w:t>284</w:t>
            </w:r>
          </w:p>
        </w:tc>
      </w:tr>
      <w:tr w:rsidR="0019458B" w:rsidRPr="00A9684A" w14:paraId="56615C7C" w14:textId="77777777" w:rsidTr="00C157A1">
        <w:trPr>
          <w:trHeight w:val="20"/>
          <w:jc w:val="center"/>
        </w:trPr>
        <w:tc>
          <w:tcPr>
            <w:tcW w:w="811" w:type="pct"/>
            <w:tcBorders>
              <w:top w:val="single" w:sz="4" w:space="0" w:color="auto"/>
              <w:left w:val="single" w:sz="8" w:space="0" w:color="auto"/>
              <w:bottom w:val="single" w:sz="8" w:space="0" w:color="auto"/>
              <w:right w:val="single" w:sz="8" w:space="0" w:color="auto"/>
            </w:tcBorders>
            <w:vAlign w:val="center"/>
          </w:tcPr>
          <w:p w14:paraId="03A9F074" w14:textId="6DCA7297" w:rsidR="0019458B" w:rsidRPr="00F131A5" w:rsidRDefault="0017346D" w:rsidP="0019458B">
            <w:pPr>
              <w:widowControl w:val="0"/>
              <w:tabs>
                <w:tab w:val="left" w:pos="0"/>
              </w:tabs>
              <w:spacing w:line="240" w:lineRule="auto"/>
              <w:ind w:left="720"/>
              <w:rPr>
                <w:color w:val="000000" w:themeColor="text1"/>
                <w:sz w:val="22"/>
              </w:rPr>
            </w:pPr>
            <w:r w:rsidRPr="00F131A5">
              <w:rPr>
                <w:color w:val="000000" w:themeColor="text1"/>
                <w:sz w:val="22"/>
              </w:rPr>
              <w:t>16</w:t>
            </w:r>
          </w:p>
        </w:tc>
        <w:tc>
          <w:tcPr>
            <w:tcW w:w="2717" w:type="pct"/>
            <w:tcBorders>
              <w:top w:val="single" w:sz="4" w:space="0" w:color="auto"/>
              <w:left w:val="single" w:sz="8" w:space="0" w:color="auto"/>
              <w:bottom w:val="single" w:sz="8" w:space="0" w:color="auto"/>
              <w:right w:val="single" w:sz="8" w:space="0" w:color="auto"/>
            </w:tcBorders>
            <w:shd w:val="clear" w:color="auto" w:fill="auto"/>
          </w:tcPr>
          <w:p w14:paraId="297A4CC6" w14:textId="78F4E1B9" w:rsidR="0019458B" w:rsidRDefault="005E474D" w:rsidP="0019458B">
            <w:pPr>
              <w:widowControl w:val="0"/>
              <w:tabs>
                <w:tab w:val="left" w:pos="0"/>
              </w:tabs>
              <w:spacing w:line="240" w:lineRule="auto"/>
              <w:jc w:val="center"/>
              <w:rPr>
                <w:sz w:val="20"/>
                <w:szCs w:val="20"/>
              </w:rPr>
            </w:pPr>
            <w:r>
              <w:rPr>
                <w:sz w:val="20"/>
                <w:szCs w:val="20"/>
              </w:rPr>
              <w:t xml:space="preserve">п. </w:t>
            </w:r>
            <w:r w:rsidR="0019458B">
              <w:rPr>
                <w:sz w:val="20"/>
                <w:szCs w:val="20"/>
              </w:rPr>
              <w:t>Новосмолинский</w:t>
            </w:r>
          </w:p>
        </w:tc>
        <w:tc>
          <w:tcPr>
            <w:tcW w:w="1472" w:type="pct"/>
            <w:tcBorders>
              <w:top w:val="single" w:sz="4" w:space="0" w:color="auto"/>
              <w:left w:val="nil"/>
              <w:bottom w:val="single" w:sz="8" w:space="0" w:color="auto"/>
              <w:right w:val="single" w:sz="8" w:space="0" w:color="auto"/>
            </w:tcBorders>
            <w:shd w:val="clear" w:color="auto" w:fill="auto"/>
            <w:vAlign w:val="center"/>
          </w:tcPr>
          <w:p w14:paraId="53E013B8" w14:textId="55C883E1" w:rsidR="0019458B" w:rsidRPr="00A9684A" w:rsidRDefault="0019458B" w:rsidP="0019458B">
            <w:pPr>
              <w:widowControl w:val="0"/>
              <w:tabs>
                <w:tab w:val="left" w:pos="0"/>
              </w:tabs>
              <w:spacing w:line="240" w:lineRule="auto"/>
              <w:jc w:val="center"/>
              <w:rPr>
                <w:rFonts w:eastAsia="Times New Roman"/>
                <w:b/>
                <w:bCs/>
                <w:color w:val="FF0000"/>
                <w:sz w:val="22"/>
                <w:lang w:eastAsia="ru-RU"/>
              </w:rPr>
            </w:pPr>
            <w:r>
              <w:rPr>
                <w:color w:val="000000"/>
                <w:sz w:val="20"/>
                <w:szCs w:val="20"/>
              </w:rPr>
              <w:t>4 933</w:t>
            </w:r>
          </w:p>
        </w:tc>
      </w:tr>
      <w:tr w:rsidR="0019458B" w:rsidRPr="00A9684A" w14:paraId="63CAED76" w14:textId="77777777" w:rsidTr="00C157A1">
        <w:trPr>
          <w:trHeight w:val="20"/>
          <w:jc w:val="center"/>
        </w:trPr>
        <w:tc>
          <w:tcPr>
            <w:tcW w:w="811" w:type="pct"/>
            <w:tcBorders>
              <w:top w:val="single" w:sz="4" w:space="0" w:color="auto"/>
              <w:left w:val="single" w:sz="8" w:space="0" w:color="auto"/>
              <w:bottom w:val="single" w:sz="8" w:space="0" w:color="auto"/>
              <w:right w:val="single" w:sz="8" w:space="0" w:color="auto"/>
            </w:tcBorders>
            <w:vAlign w:val="center"/>
          </w:tcPr>
          <w:p w14:paraId="56A19933" w14:textId="78CD7293" w:rsidR="0019458B" w:rsidRPr="00F131A5" w:rsidRDefault="0017346D" w:rsidP="0019458B">
            <w:pPr>
              <w:widowControl w:val="0"/>
              <w:tabs>
                <w:tab w:val="left" w:pos="0"/>
              </w:tabs>
              <w:spacing w:line="240" w:lineRule="auto"/>
              <w:ind w:left="720"/>
              <w:rPr>
                <w:color w:val="000000" w:themeColor="text1"/>
                <w:sz w:val="22"/>
              </w:rPr>
            </w:pPr>
            <w:r w:rsidRPr="00F131A5">
              <w:rPr>
                <w:color w:val="000000" w:themeColor="text1"/>
                <w:sz w:val="22"/>
              </w:rPr>
              <w:lastRenderedPageBreak/>
              <w:t>17</w:t>
            </w:r>
          </w:p>
        </w:tc>
        <w:tc>
          <w:tcPr>
            <w:tcW w:w="2717" w:type="pct"/>
            <w:tcBorders>
              <w:top w:val="single" w:sz="4" w:space="0" w:color="auto"/>
              <w:left w:val="single" w:sz="8" w:space="0" w:color="auto"/>
              <w:bottom w:val="single" w:sz="8" w:space="0" w:color="auto"/>
              <w:right w:val="single" w:sz="8" w:space="0" w:color="auto"/>
            </w:tcBorders>
            <w:shd w:val="clear" w:color="auto" w:fill="auto"/>
          </w:tcPr>
          <w:p w14:paraId="107F1D1C" w14:textId="6D195425" w:rsidR="0019458B" w:rsidRDefault="005E474D" w:rsidP="0019458B">
            <w:pPr>
              <w:widowControl w:val="0"/>
              <w:tabs>
                <w:tab w:val="left" w:pos="0"/>
              </w:tabs>
              <w:spacing w:line="240" w:lineRule="auto"/>
              <w:jc w:val="center"/>
              <w:rPr>
                <w:sz w:val="20"/>
                <w:szCs w:val="20"/>
              </w:rPr>
            </w:pPr>
            <w:r>
              <w:rPr>
                <w:sz w:val="20"/>
                <w:szCs w:val="20"/>
              </w:rPr>
              <w:t xml:space="preserve">д. </w:t>
            </w:r>
            <w:r w:rsidR="0019458B">
              <w:rPr>
                <w:sz w:val="20"/>
                <w:szCs w:val="20"/>
              </w:rPr>
              <w:t>Гладково</w:t>
            </w:r>
          </w:p>
        </w:tc>
        <w:tc>
          <w:tcPr>
            <w:tcW w:w="1472" w:type="pct"/>
            <w:tcBorders>
              <w:top w:val="single" w:sz="4" w:space="0" w:color="auto"/>
              <w:left w:val="nil"/>
              <w:bottom w:val="single" w:sz="8" w:space="0" w:color="auto"/>
              <w:right w:val="single" w:sz="8" w:space="0" w:color="auto"/>
            </w:tcBorders>
            <w:shd w:val="clear" w:color="auto" w:fill="auto"/>
            <w:vAlign w:val="center"/>
          </w:tcPr>
          <w:p w14:paraId="778C7E01" w14:textId="08783312" w:rsidR="0019458B" w:rsidRPr="00A9684A" w:rsidRDefault="0019458B" w:rsidP="0019458B">
            <w:pPr>
              <w:widowControl w:val="0"/>
              <w:tabs>
                <w:tab w:val="left" w:pos="0"/>
              </w:tabs>
              <w:spacing w:line="240" w:lineRule="auto"/>
              <w:jc w:val="center"/>
              <w:rPr>
                <w:rFonts w:eastAsia="Times New Roman"/>
                <w:b/>
                <w:bCs/>
                <w:color w:val="FF0000"/>
                <w:sz w:val="22"/>
                <w:lang w:eastAsia="ru-RU"/>
              </w:rPr>
            </w:pPr>
            <w:r>
              <w:rPr>
                <w:color w:val="000000"/>
                <w:sz w:val="20"/>
                <w:szCs w:val="20"/>
              </w:rPr>
              <w:t>38</w:t>
            </w:r>
          </w:p>
        </w:tc>
      </w:tr>
      <w:tr w:rsidR="0019458B" w:rsidRPr="00A9684A" w14:paraId="3AFD4CF4" w14:textId="77777777" w:rsidTr="00C157A1">
        <w:trPr>
          <w:trHeight w:val="20"/>
          <w:jc w:val="center"/>
        </w:trPr>
        <w:tc>
          <w:tcPr>
            <w:tcW w:w="811" w:type="pct"/>
            <w:tcBorders>
              <w:top w:val="single" w:sz="4" w:space="0" w:color="auto"/>
              <w:left w:val="single" w:sz="8" w:space="0" w:color="auto"/>
              <w:bottom w:val="single" w:sz="8" w:space="0" w:color="auto"/>
              <w:right w:val="single" w:sz="8" w:space="0" w:color="auto"/>
            </w:tcBorders>
            <w:vAlign w:val="center"/>
          </w:tcPr>
          <w:p w14:paraId="1ADFB2DE" w14:textId="3E8B3731" w:rsidR="0019458B" w:rsidRPr="00F131A5" w:rsidRDefault="0017346D" w:rsidP="0019458B">
            <w:pPr>
              <w:widowControl w:val="0"/>
              <w:tabs>
                <w:tab w:val="left" w:pos="0"/>
              </w:tabs>
              <w:spacing w:line="240" w:lineRule="auto"/>
              <w:ind w:left="720"/>
              <w:rPr>
                <w:color w:val="000000" w:themeColor="text1"/>
                <w:sz w:val="22"/>
              </w:rPr>
            </w:pPr>
            <w:r w:rsidRPr="00F131A5">
              <w:rPr>
                <w:color w:val="000000" w:themeColor="text1"/>
                <w:sz w:val="22"/>
              </w:rPr>
              <w:t>18</w:t>
            </w:r>
          </w:p>
        </w:tc>
        <w:tc>
          <w:tcPr>
            <w:tcW w:w="2717" w:type="pct"/>
            <w:tcBorders>
              <w:top w:val="single" w:sz="4" w:space="0" w:color="auto"/>
              <w:left w:val="single" w:sz="8" w:space="0" w:color="auto"/>
              <w:bottom w:val="single" w:sz="8" w:space="0" w:color="auto"/>
              <w:right w:val="single" w:sz="8" w:space="0" w:color="auto"/>
            </w:tcBorders>
            <w:shd w:val="clear" w:color="auto" w:fill="auto"/>
          </w:tcPr>
          <w:p w14:paraId="12DDA01B" w14:textId="5E90CFC0" w:rsidR="0019458B" w:rsidRDefault="00596A32" w:rsidP="0019458B">
            <w:pPr>
              <w:widowControl w:val="0"/>
              <w:tabs>
                <w:tab w:val="left" w:pos="0"/>
              </w:tabs>
              <w:spacing w:line="240" w:lineRule="auto"/>
              <w:jc w:val="center"/>
              <w:rPr>
                <w:sz w:val="20"/>
                <w:szCs w:val="20"/>
              </w:rPr>
            </w:pPr>
            <w:r>
              <w:rPr>
                <w:sz w:val="20"/>
                <w:szCs w:val="20"/>
              </w:rPr>
              <w:t xml:space="preserve">с. </w:t>
            </w:r>
            <w:r w:rsidR="0019458B">
              <w:rPr>
                <w:sz w:val="20"/>
                <w:szCs w:val="20"/>
              </w:rPr>
              <w:t>Золино</w:t>
            </w:r>
          </w:p>
        </w:tc>
        <w:tc>
          <w:tcPr>
            <w:tcW w:w="1472" w:type="pct"/>
            <w:tcBorders>
              <w:top w:val="single" w:sz="4" w:space="0" w:color="auto"/>
              <w:left w:val="nil"/>
              <w:bottom w:val="single" w:sz="8" w:space="0" w:color="auto"/>
              <w:right w:val="single" w:sz="8" w:space="0" w:color="auto"/>
            </w:tcBorders>
            <w:shd w:val="clear" w:color="auto" w:fill="auto"/>
            <w:vAlign w:val="center"/>
          </w:tcPr>
          <w:p w14:paraId="5B53DACA" w14:textId="064BF556" w:rsidR="0019458B" w:rsidRPr="00A9684A" w:rsidRDefault="0019458B" w:rsidP="0019458B">
            <w:pPr>
              <w:widowControl w:val="0"/>
              <w:tabs>
                <w:tab w:val="left" w:pos="0"/>
              </w:tabs>
              <w:spacing w:line="240" w:lineRule="auto"/>
              <w:jc w:val="center"/>
              <w:rPr>
                <w:rFonts w:eastAsia="Times New Roman"/>
                <w:b/>
                <w:bCs/>
                <w:color w:val="FF0000"/>
                <w:sz w:val="22"/>
                <w:lang w:eastAsia="ru-RU"/>
              </w:rPr>
            </w:pPr>
            <w:r>
              <w:rPr>
                <w:color w:val="000000"/>
                <w:sz w:val="20"/>
                <w:szCs w:val="20"/>
              </w:rPr>
              <w:t>555</w:t>
            </w:r>
          </w:p>
        </w:tc>
      </w:tr>
      <w:tr w:rsidR="0019458B" w:rsidRPr="00A9684A" w14:paraId="46DBCDBF" w14:textId="77777777" w:rsidTr="00C157A1">
        <w:trPr>
          <w:trHeight w:val="20"/>
          <w:jc w:val="center"/>
        </w:trPr>
        <w:tc>
          <w:tcPr>
            <w:tcW w:w="811" w:type="pct"/>
            <w:tcBorders>
              <w:top w:val="single" w:sz="4" w:space="0" w:color="auto"/>
              <w:left w:val="single" w:sz="8" w:space="0" w:color="auto"/>
              <w:bottom w:val="single" w:sz="8" w:space="0" w:color="auto"/>
              <w:right w:val="single" w:sz="8" w:space="0" w:color="auto"/>
            </w:tcBorders>
            <w:vAlign w:val="center"/>
          </w:tcPr>
          <w:p w14:paraId="0DDCCF5C" w14:textId="5B2EF252" w:rsidR="0019458B" w:rsidRPr="00F131A5" w:rsidRDefault="0017346D" w:rsidP="0019458B">
            <w:pPr>
              <w:widowControl w:val="0"/>
              <w:tabs>
                <w:tab w:val="left" w:pos="0"/>
              </w:tabs>
              <w:spacing w:line="240" w:lineRule="auto"/>
              <w:ind w:left="720"/>
              <w:rPr>
                <w:color w:val="000000" w:themeColor="text1"/>
                <w:sz w:val="22"/>
              </w:rPr>
            </w:pPr>
            <w:r w:rsidRPr="00F131A5">
              <w:rPr>
                <w:color w:val="000000" w:themeColor="text1"/>
                <w:sz w:val="22"/>
              </w:rPr>
              <w:t>19</w:t>
            </w:r>
          </w:p>
        </w:tc>
        <w:tc>
          <w:tcPr>
            <w:tcW w:w="2717" w:type="pct"/>
            <w:tcBorders>
              <w:top w:val="single" w:sz="4" w:space="0" w:color="auto"/>
              <w:left w:val="single" w:sz="8" w:space="0" w:color="auto"/>
              <w:bottom w:val="single" w:sz="8" w:space="0" w:color="auto"/>
              <w:right w:val="single" w:sz="8" w:space="0" w:color="auto"/>
            </w:tcBorders>
            <w:shd w:val="clear" w:color="auto" w:fill="auto"/>
          </w:tcPr>
          <w:p w14:paraId="6B0BC241" w14:textId="3668A159" w:rsidR="0019458B" w:rsidRDefault="005E474D" w:rsidP="0019458B">
            <w:pPr>
              <w:widowControl w:val="0"/>
              <w:tabs>
                <w:tab w:val="left" w:pos="0"/>
              </w:tabs>
              <w:spacing w:line="240" w:lineRule="auto"/>
              <w:jc w:val="center"/>
              <w:rPr>
                <w:sz w:val="20"/>
                <w:szCs w:val="20"/>
              </w:rPr>
            </w:pPr>
            <w:r>
              <w:rPr>
                <w:sz w:val="20"/>
                <w:szCs w:val="20"/>
              </w:rPr>
              <w:t xml:space="preserve">д. </w:t>
            </w:r>
            <w:r w:rsidR="0019458B">
              <w:rPr>
                <w:sz w:val="20"/>
                <w:szCs w:val="20"/>
              </w:rPr>
              <w:t>Талашманово</w:t>
            </w:r>
          </w:p>
        </w:tc>
        <w:tc>
          <w:tcPr>
            <w:tcW w:w="1472" w:type="pct"/>
            <w:tcBorders>
              <w:top w:val="single" w:sz="4" w:space="0" w:color="auto"/>
              <w:left w:val="nil"/>
              <w:bottom w:val="single" w:sz="8" w:space="0" w:color="auto"/>
              <w:right w:val="single" w:sz="8" w:space="0" w:color="auto"/>
            </w:tcBorders>
            <w:shd w:val="clear" w:color="auto" w:fill="auto"/>
            <w:vAlign w:val="center"/>
          </w:tcPr>
          <w:p w14:paraId="3D281C8B" w14:textId="2B0F95C5" w:rsidR="0019458B" w:rsidRPr="00A9684A" w:rsidRDefault="0019458B" w:rsidP="0019458B">
            <w:pPr>
              <w:widowControl w:val="0"/>
              <w:tabs>
                <w:tab w:val="left" w:pos="0"/>
              </w:tabs>
              <w:spacing w:line="240" w:lineRule="auto"/>
              <w:jc w:val="center"/>
              <w:rPr>
                <w:rFonts w:eastAsia="Times New Roman"/>
                <w:b/>
                <w:bCs/>
                <w:color w:val="FF0000"/>
                <w:sz w:val="22"/>
                <w:lang w:eastAsia="ru-RU"/>
              </w:rPr>
            </w:pPr>
            <w:r>
              <w:rPr>
                <w:color w:val="000000"/>
                <w:sz w:val="20"/>
                <w:szCs w:val="20"/>
              </w:rPr>
              <w:t>33</w:t>
            </w:r>
          </w:p>
        </w:tc>
      </w:tr>
      <w:tr w:rsidR="0019458B" w:rsidRPr="00A9684A" w14:paraId="11A79159" w14:textId="77777777" w:rsidTr="00C157A1">
        <w:trPr>
          <w:trHeight w:val="20"/>
          <w:jc w:val="center"/>
        </w:trPr>
        <w:tc>
          <w:tcPr>
            <w:tcW w:w="811" w:type="pct"/>
            <w:tcBorders>
              <w:top w:val="single" w:sz="4" w:space="0" w:color="auto"/>
              <w:left w:val="single" w:sz="8" w:space="0" w:color="auto"/>
              <w:bottom w:val="single" w:sz="8" w:space="0" w:color="auto"/>
              <w:right w:val="single" w:sz="8" w:space="0" w:color="auto"/>
            </w:tcBorders>
            <w:vAlign w:val="center"/>
          </w:tcPr>
          <w:p w14:paraId="12E44BFF" w14:textId="7DFB9FC7" w:rsidR="0019458B" w:rsidRPr="00F131A5" w:rsidRDefault="0017346D" w:rsidP="0019458B">
            <w:pPr>
              <w:widowControl w:val="0"/>
              <w:tabs>
                <w:tab w:val="left" w:pos="0"/>
              </w:tabs>
              <w:spacing w:line="240" w:lineRule="auto"/>
              <w:ind w:left="720"/>
              <w:rPr>
                <w:color w:val="000000" w:themeColor="text1"/>
                <w:sz w:val="22"/>
              </w:rPr>
            </w:pPr>
            <w:r w:rsidRPr="00F131A5">
              <w:rPr>
                <w:color w:val="000000" w:themeColor="text1"/>
                <w:sz w:val="22"/>
              </w:rPr>
              <w:t>20</w:t>
            </w:r>
          </w:p>
        </w:tc>
        <w:tc>
          <w:tcPr>
            <w:tcW w:w="2717" w:type="pct"/>
            <w:tcBorders>
              <w:top w:val="single" w:sz="4" w:space="0" w:color="auto"/>
              <w:left w:val="single" w:sz="8" w:space="0" w:color="auto"/>
              <w:bottom w:val="single" w:sz="8" w:space="0" w:color="auto"/>
              <w:right w:val="single" w:sz="8" w:space="0" w:color="auto"/>
            </w:tcBorders>
            <w:shd w:val="clear" w:color="auto" w:fill="auto"/>
          </w:tcPr>
          <w:p w14:paraId="5B4441FD" w14:textId="24667B6A" w:rsidR="0019458B" w:rsidRDefault="005E474D" w:rsidP="0019458B">
            <w:pPr>
              <w:widowControl w:val="0"/>
              <w:tabs>
                <w:tab w:val="left" w:pos="0"/>
              </w:tabs>
              <w:spacing w:line="240" w:lineRule="auto"/>
              <w:jc w:val="center"/>
              <w:rPr>
                <w:sz w:val="20"/>
                <w:szCs w:val="20"/>
              </w:rPr>
            </w:pPr>
            <w:r>
              <w:rPr>
                <w:sz w:val="20"/>
                <w:szCs w:val="20"/>
              </w:rPr>
              <w:t xml:space="preserve">п. </w:t>
            </w:r>
            <w:r w:rsidR="0019458B">
              <w:rPr>
                <w:sz w:val="20"/>
                <w:szCs w:val="20"/>
              </w:rPr>
              <w:t>Ильино</w:t>
            </w:r>
          </w:p>
        </w:tc>
        <w:tc>
          <w:tcPr>
            <w:tcW w:w="1472" w:type="pct"/>
            <w:tcBorders>
              <w:top w:val="single" w:sz="4" w:space="0" w:color="auto"/>
              <w:left w:val="nil"/>
              <w:bottom w:val="single" w:sz="8" w:space="0" w:color="auto"/>
              <w:right w:val="single" w:sz="8" w:space="0" w:color="auto"/>
            </w:tcBorders>
            <w:shd w:val="clear" w:color="auto" w:fill="auto"/>
            <w:vAlign w:val="center"/>
          </w:tcPr>
          <w:p w14:paraId="64A46445" w14:textId="0FF182E2" w:rsidR="0019458B" w:rsidRPr="00A9684A" w:rsidRDefault="0019458B" w:rsidP="0019458B">
            <w:pPr>
              <w:widowControl w:val="0"/>
              <w:tabs>
                <w:tab w:val="left" w:pos="0"/>
              </w:tabs>
              <w:spacing w:line="240" w:lineRule="auto"/>
              <w:jc w:val="center"/>
              <w:rPr>
                <w:rFonts w:eastAsia="Times New Roman"/>
                <w:b/>
                <w:bCs/>
                <w:color w:val="FF0000"/>
                <w:sz w:val="22"/>
                <w:lang w:eastAsia="ru-RU"/>
              </w:rPr>
            </w:pPr>
            <w:r>
              <w:rPr>
                <w:color w:val="000000"/>
                <w:sz w:val="20"/>
                <w:szCs w:val="20"/>
              </w:rPr>
              <w:t>1 696</w:t>
            </w:r>
          </w:p>
        </w:tc>
      </w:tr>
      <w:tr w:rsidR="0019458B" w:rsidRPr="00A9684A" w14:paraId="061A0C87" w14:textId="77777777" w:rsidTr="0019458B">
        <w:trPr>
          <w:trHeight w:val="20"/>
          <w:jc w:val="center"/>
        </w:trPr>
        <w:tc>
          <w:tcPr>
            <w:tcW w:w="811" w:type="pct"/>
            <w:tcBorders>
              <w:top w:val="single" w:sz="4" w:space="0" w:color="auto"/>
              <w:left w:val="single" w:sz="8" w:space="0" w:color="auto"/>
              <w:bottom w:val="single" w:sz="4" w:space="0" w:color="auto"/>
              <w:right w:val="single" w:sz="8" w:space="0" w:color="auto"/>
            </w:tcBorders>
            <w:vAlign w:val="center"/>
          </w:tcPr>
          <w:p w14:paraId="4A9C2274" w14:textId="23BE9EE6" w:rsidR="0019458B" w:rsidRPr="00F131A5" w:rsidRDefault="0017346D" w:rsidP="0019458B">
            <w:pPr>
              <w:widowControl w:val="0"/>
              <w:tabs>
                <w:tab w:val="left" w:pos="0"/>
              </w:tabs>
              <w:spacing w:line="240" w:lineRule="auto"/>
              <w:ind w:left="720"/>
              <w:rPr>
                <w:color w:val="000000" w:themeColor="text1"/>
                <w:sz w:val="22"/>
              </w:rPr>
            </w:pPr>
            <w:r w:rsidRPr="00F131A5">
              <w:rPr>
                <w:color w:val="000000" w:themeColor="text1"/>
                <w:sz w:val="22"/>
              </w:rPr>
              <w:t>21</w:t>
            </w:r>
          </w:p>
        </w:tc>
        <w:tc>
          <w:tcPr>
            <w:tcW w:w="2717" w:type="pct"/>
            <w:tcBorders>
              <w:top w:val="single" w:sz="4" w:space="0" w:color="auto"/>
              <w:left w:val="single" w:sz="8" w:space="0" w:color="auto"/>
              <w:bottom w:val="single" w:sz="4" w:space="0" w:color="auto"/>
              <w:right w:val="single" w:sz="8" w:space="0" w:color="auto"/>
            </w:tcBorders>
            <w:shd w:val="clear" w:color="auto" w:fill="auto"/>
          </w:tcPr>
          <w:p w14:paraId="62E28D5C" w14:textId="5F93FC66" w:rsidR="0019458B" w:rsidRDefault="005E474D" w:rsidP="0019458B">
            <w:pPr>
              <w:widowControl w:val="0"/>
              <w:tabs>
                <w:tab w:val="left" w:pos="0"/>
              </w:tabs>
              <w:spacing w:line="240" w:lineRule="auto"/>
              <w:jc w:val="center"/>
              <w:rPr>
                <w:sz w:val="20"/>
                <w:szCs w:val="20"/>
              </w:rPr>
            </w:pPr>
            <w:r>
              <w:rPr>
                <w:sz w:val="20"/>
                <w:szCs w:val="20"/>
              </w:rPr>
              <w:t xml:space="preserve">д. </w:t>
            </w:r>
            <w:r w:rsidR="0019458B">
              <w:rPr>
                <w:sz w:val="20"/>
                <w:szCs w:val="20"/>
              </w:rPr>
              <w:t>Ильина Гора</w:t>
            </w:r>
          </w:p>
        </w:tc>
        <w:tc>
          <w:tcPr>
            <w:tcW w:w="1472" w:type="pct"/>
            <w:tcBorders>
              <w:top w:val="single" w:sz="4" w:space="0" w:color="auto"/>
              <w:left w:val="nil"/>
              <w:bottom w:val="single" w:sz="4" w:space="0" w:color="auto"/>
              <w:right w:val="single" w:sz="8" w:space="0" w:color="auto"/>
            </w:tcBorders>
            <w:shd w:val="clear" w:color="auto" w:fill="auto"/>
            <w:vAlign w:val="center"/>
          </w:tcPr>
          <w:p w14:paraId="2855FEBB" w14:textId="3F36C330" w:rsidR="0019458B" w:rsidRPr="00A9684A" w:rsidRDefault="0019458B" w:rsidP="0019458B">
            <w:pPr>
              <w:widowControl w:val="0"/>
              <w:tabs>
                <w:tab w:val="left" w:pos="0"/>
              </w:tabs>
              <w:spacing w:line="240" w:lineRule="auto"/>
              <w:jc w:val="center"/>
              <w:rPr>
                <w:rFonts w:eastAsia="Times New Roman"/>
                <w:b/>
                <w:bCs/>
                <w:color w:val="FF0000"/>
                <w:sz w:val="22"/>
                <w:lang w:eastAsia="ru-RU"/>
              </w:rPr>
            </w:pPr>
            <w:r>
              <w:rPr>
                <w:color w:val="000000"/>
                <w:sz w:val="20"/>
                <w:szCs w:val="20"/>
              </w:rPr>
              <w:t>252</w:t>
            </w:r>
          </w:p>
        </w:tc>
      </w:tr>
      <w:tr w:rsidR="0019458B" w:rsidRPr="00A9684A" w14:paraId="5676498E" w14:textId="77777777" w:rsidTr="0019458B">
        <w:trPr>
          <w:trHeight w:val="20"/>
          <w:jc w:val="center"/>
        </w:trPr>
        <w:tc>
          <w:tcPr>
            <w:tcW w:w="811" w:type="pct"/>
            <w:tcBorders>
              <w:top w:val="single" w:sz="4" w:space="0" w:color="auto"/>
              <w:left w:val="single" w:sz="8" w:space="0" w:color="auto"/>
              <w:bottom w:val="single" w:sz="4" w:space="0" w:color="auto"/>
              <w:right w:val="single" w:sz="8" w:space="0" w:color="auto"/>
            </w:tcBorders>
            <w:vAlign w:val="center"/>
          </w:tcPr>
          <w:p w14:paraId="474270E0" w14:textId="2C9D06A5" w:rsidR="0019458B" w:rsidRPr="00F131A5" w:rsidRDefault="0017346D" w:rsidP="0019458B">
            <w:pPr>
              <w:widowControl w:val="0"/>
              <w:tabs>
                <w:tab w:val="left" w:pos="0"/>
              </w:tabs>
              <w:spacing w:line="240" w:lineRule="auto"/>
              <w:ind w:left="720"/>
              <w:rPr>
                <w:color w:val="000000" w:themeColor="text1"/>
                <w:sz w:val="22"/>
              </w:rPr>
            </w:pPr>
            <w:r w:rsidRPr="00F131A5">
              <w:rPr>
                <w:color w:val="000000" w:themeColor="text1"/>
                <w:sz w:val="22"/>
              </w:rPr>
              <w:t>22</w:t>
            </w:r>
          </w:p>
        </w:tc>
        <w:tc>
          <w:tcPr>
            <w:tcW w:w="2717" w:type="pct"/>
            <w:tcBorders>
              <w:top w:val="single" w:sz="4" w:space="0" w:color="auto"/>
              <w:left w:val="single" w:sz="8" w:space="0" w:color="auto"/>
              <w:bottom w:val="single" w:sz="4" w:space="0" w:color="auto"/>
              <w:right w:val="single" w:sz="8" w:space="0" w:color="auto"/>
            </w:tcBorders>
            <w:shd w:val="clear" w:color="auto" w:fill="auto"/>
          </w:tcPr>
          <w:p w14:paraId="5AF118D1" w14:textId="2299D3D9" w:rsidR="0019458B" w:rsidRDefault="00596A32" w:rsidP="0019458B">
            <w:pPr>
              <w:widowControl w:val="0"/>
              <w:tabs>
                <w:tab w:val="left" w:pos="0"/>
              </w:tabs>
              <w:spacing w:line="240" w:lineRule="auto"/>
              <w:jc w:val="center"/>
              <w:rPr>
                <w:sz w:val="20"/>
                <w:szCs w:val="20"/>
              </w:rPr>
            </w:pPr>
            <w:r>
              <w:rPr>
                <w:sz w:val="20"/>
                <w:szCs w:val="20"/>
              </w:rPr>
              <w:t xml:space="preserve">с. </w:t>
            </w:r>
            <w:r w:rsidR="0019458B">
              <w:rPr>
                <w:sz w:val="20"/>
                <w:szCs w:val="20"/>
              </w:rPr>
              <w:t>Мячково</w:t>
            </w:r>
          </w:p>
        </w:tc>
        <w:tc>
          <w:tcPr>
            <w:tcW w:w="1472" w:type="pct"/>
            <w:tcBorders>
              <w:top w:val="single" w:sz="4" w:space="0" w:color="auto"/>
              <w:left w:val="nil"/>
              <w:bottom w:val="single" w:sz="4" w:space="0" w:color="auto"/>
              <w:right w:val="single" w:sz="8" w:space="0" w:color="auto"/>
            </w:tcBorders>
            <w:shd w:val="clear" w:color="auto" w:fill="auto"/>
            <w:vAlign w:val="center"/>
          </w:tcPr>
          <w:p w14:paraId="6E51E2CA" w14:textId="32EACCEC" w:rsidR="0019458B" w:rsidRPr="00A9684A" w:rsidRDefault="0019458B" w:rsidP="0019458B">
            <w:pPr>
              <w:widowControl w:val="0"/>
              <w:tabs>
                <w:tab w:val="left" w:pos="0"/>
              </w:tabs>
              <w:spacing w:line="240" w:lineRule="auto"/>
              <w:jc w:val="center"/>
              <w:rPr>
                <w:rFonts w:eastAsia="Times New Roman"/>
                <w:b/>
                <w:bCs/>
                <w:color w:val="FF0000"/>
                <w:sz w:val="22"/>
                <w:lang w:eastAsia="ru-RU"/>
              </w:rPr>
            </w:pPr>
            <w:r>
              <w:rPr>
                <w:color w:val="000000"/>
                <w:sz w:val="20"/>
                <w:szCs w:val="20"/>
              </w:rPr>
              <w:t>107</w:t>
            </w:r>
          </w:p>
        </w:tc>
      </w:tr>
      <w:tr w:rsidR="0019458B" w:rsidRPr="00A9684A" w14:paraId="38B94560" w14:textId="77777777" w:rsidTr="0019458B">
        <w:trPr>
          <w:trHeight w:val="20"/>
          <w:jc w:val="center"/>
        </w:trPr>
        <w:tc>
          <w:tcPr>
            <w:tcW w:w="811" w:type="pct"/>
            <w:tcBorders>
              <w:top w:val="single" w:sz="4" w:space="0" w:color="auto"/>
              <w:left w:val="single" w:sz="8" w:space="0" w:color="auto"/>
              <w:bottom w:val="single" w:sz="4" w:space="0" w:color="auto"/>
              <w:right w:val="single" w:sz="8" w:space="0" w:color="auto"/>
            </w:tcBorders>
            <w:vAlign w:val="center"/>
          </w:tcPr>
          <w:p w14:paraId="0A48F1FC" w14:textId="76785412" w:rsidR="0019458B" w:rsidRPr="00F131A5" w:rsidRDefault="0017346D" w:rsidP="0019458B">
            <w:pPr>
              <w:widowControl w:val="0"/>
              <w:tabs>
                <w:tab w:val="left" w:pos="0"/>
              </w:tabs>
              <w:spacing w:line="240" w:lineRule="auto"/>
              <w:ind w:left="720"/>
              <w:rPr>
                <w:color w:val="000000" w:themeColor="text1"/>
                <w:sz w:val="22"/>
              </w:rPr>
            </w:pPr>
            <w:r w:rsidRPr="00F131A5">
              <w:rPr>
                <w:color w:val="000000" w:themeColor="text1"/>
                <w:sz w:val="22"/>
              </w:rPr>
              <w:t>23</w:t>
            </w:r>
          </w:p>
        </w:tc>
        <w:tc>
          <w:tcPr>
            <w:tcW w:w="2717" w:type="pct"/>
            <w:tcBorders>
              <w:top w:val="single" w:sz="4" w:space="0" w:color="auto"/>
              <w:left w:val="single" w:sz="8" w:space="0" w:color="auto"/>
              <w:bottom w:val="single" w:sz="4" w:space="0" w:color="auto"/>
              <w:right w:val="single" w:sz="8" w:space="0" w:color="auto"/>
            </w:tcBorders>
            <w:shd w:val="clear" w:color="auto" w:fill="auto"/>
          </w:tcPr>
          <w:p w14:paraId="2B77F676" w14:textId="75B56A90" w:rsidR="0019458B" w:rsidRDefault="005E474D" w:rsidP="0019458B">
            <w:pPr>
              <w:widowControl w:val="0"/>
              <w:tabs>
                <w:tab w:val="left" w:pos="0"/>
              </w:tabs>
              <w:spacing w:line="240" w:lineRule="auto"/>
              <w:jc w:val="center"/>
              <w:rPr>
                <w:sz w:val="20"/>
                <w:szCs w:val="20"/>
              </w:rPr>
            </w:pPr>
            <w:r>
              <w:rPr>
                <w:sz w:val="20"/>
                <w:szCs w:val="20"/>
              </w:rPr>
              <w:t xml:space="preserve">д. </w:t>
            </w:r>
            <w:r w:rsidR="0019458B">
              <w:rPr>
                <w:sz w:val="20"/>
                <w:szCs w:val="20"/>
              </w:rPr>
              <w:t>Объезд</w:t>
            </w:r>
          </w:p>
        </w:tc>
        <w:tc>
          <w:tcPr>
            <w:tcW w:w="1472" w:type="pct"/>
            <w:tcBorders>
              <w:top w:val="single" w:sz="4" w:space="0" w:color="auto"/>
              <w:left w:val="nil"/>
              <w:bottom w:val="single" w:sz="4" w:space="0" w:color="auto"/>
              <w:right w:val="single" w:sz="8" w:space="0" w:color="auto"/>
            </w:tcBorders>
            <w:shd w:val="clear" w:color="auto" w:fill="auto"/>
            <w:vAlign w:val="center"/>
          </w:tcPr>
          <w:p w14:paraId="3436E343" w14:textId="74C45452" w:rsidR="0019458B" w:rsidRPr="00A9684A" w:rsidRDefault="0019458B" w:rsidP="0019458B">
            <w:pPr>
              <w:widowControl w:val="0"/>
              <w:tabs>
                <w:tab w:val="left" w:pos="0"/>
              </w:tabs>
              <w:spacing w:line="240" w:lineRule="auto"/>
              <w:jc w:val="center"/>
              <w:rPr>
                <w:rFonts w:eastAsia="Times New Roman"/>
                <w:b/>
                <w:bCs/>
                <w:color w:val="FF0000"/>
                <w:sz w:val="22"/>
                <w:lang w:eastAsia="ru-RU"/>
              </w:rPr>
            </w:pPr>
            <w:r>
              <w:rPr>
                <w:color w:val="000000"/>
                <w:sz w:val="20"/>
                <w:szCs w:val="20"/>
              </w:rPr>
              <w:t>24</w:t>
            </w:r>
          </w:p>
        </w:tc>
      </w:tr>
      <w:tr w:rsidR="0019458B" w:rsidRPr="00A9684A" w14:paraId="13570F6B" w14:textId="77777777" w:rsidTr="0019458B">
        <w:trPr>
          <w:trHeight w:val="20"/>
          <w:jc w:val="center"/>
        </w:trPr>
        <w:tc>
          <w:tcPr>
            <w:tcW w:w="811" w:type="pct"/>
            <w:tcBorders>
              <w:top w:val="single" w:sz="4" w:space="0" w:color="auto"/>
              <w:left w:val="single" w:sz="8" w:space="0" w:color="auto"/>
              <w:bottom w:val="single" w:sz="4" w:space="0" w:color="auto"/>
              <w:right w:val="single" w:sz="8" w:space="0" w:color="auto"/>
            </w:tcBorders>
            <w:vAlign w:val="center"/>
          </w:tcPr>
          <w:p w14:paraId="4F4730C4" w14:textId="4BACDE6C" w:rsidR="0019458B" w:rsidRPr="00F131A5" w:rsidRDefault="0017346D" w:rsidP="0019458B">
            <w:pPr>
              <w:widowControl w:val="0"/>
              <w:tabs>
                <w:tab w:val="left" w:pos="0"/>
              </w:tabs>
              <w:spacing w:line="240" w:lineRule="auto"/>
              <w:ind w:left="720"/>
              <w:rPr>
                <w:color w:val="000000" w:themeColor="text1"/>
                <w:sz w:val="22"/>
              </w:rPr>
            </w:pPr>
            <w:r w:rsidRPr="00F131A5">
              <w:rPr>
                <w:color w:val="000000" w:themeColor="text1"/>
                <w:sz w:val="22"/>
              </w:rPr>
              <w:t>24</w:t>
            </w:r>
          </w:p>
        </w:tc>
        <w:tc>
          <w:tcPr>
            <w:tcW w:w="2717" w:type="pct"/>
            <w:tcBorders>
              <w:top w:val="single" w:sz="4" w:space="0" w:color="auto"/>
              <w:left w:val="single" w:sz="8" w:space="0" w:color="auto"/>
              <w:bottom w:val="single" w:sz="4" w:space="0" w:color="auto"/>
              <w:right w:val="single" w:sz="8" w:space="0" w:color="auto"/>
            </w:tcBorders>
            <w:shd w:val="clear" w:color="auto" w:fill="auto"/>
          </w:tcPr>
          <w:p w14:paraId="7926A4FE" w14:textId="06A8B6BE" w:rsidR="0019458B" w:rsidRDefault="005E474D" w:rsidP="0019458B">
            <w:pPr>
              <w:widowControl w:val="0"/>
              <w:tabs>
                <w:tab w:val="left" w:pos="0"/>
              </w:tabs>
              <w:spacing w:line="240" w:lineRule="auto"/>
              <w:jc w:val="center"/>
              <w:rPr>
                <w:sz w:val="20"/>
                <w:szCs w:val="20"/>
              </w:rPr>
            </w:pPr>
            <w:r>
              <w:rPr>
                <w:sz w:val="20"/>
                <w:szCs w:val="20"/>
              </w:rPr>
              <w:t xml:space="preserve">д. </w:t>
            </w:r>
            <w:r w:rsidR="0019458B">
              <w:rPr>
                <w:sz w:val="20"/>
                <w:szCs w:val="20"/>
              </w:rPr>
              <w:t>Седельниково</w:t>
            </w:r>
          </w:p>
        </w:tc>
        <w:tc>
          <w:tcPr>
            <w:tcW w:w="1472" w:type="pct"/>
            <w:tcBorders>
              <w:top w:val="single" w:sz="4" w:space="0" w:color="auto"/>
              <w:left w:val="nil"/>
              <w:bottom w:val="single" w:sz="4" w:space="0" w:color="auto"/>
              <w:right w:val="single" w:sz="8" w:space="0" w:color="auto"/>
            </w:tcBorders>
            <w:shd w:val="clear" w:color="auto" w:fill="auto"/>
            <w:vAlign w:val="center"/>
          </w:tcPr>
          <w:p w14:paraId="5A94A3A6" w14:textId="2AE3BEC8" w:rsidR="0019458B" w:rsidRPr="00A9684A" w:rsidRDefault="0019458B" w:rsidP="0019458B">
            <w:pPr>
              <w:widowControl w:val="0"/>
              <w:tabs>
                <w:tab w:val="left" w:pos="0"/>
              </w:tabs>
              <w:spacing w:line="240" w:lineRule="auto"/>
              <w:jc w:val="center"/>
              <w:rPr>
                <w:rFonts w:eastAsia="Times New Roman"/>
                <w:b/>
                <w:bCs/>
                <w:color w:val="FF0000"/>
                <w:sz w:val="22"/>
                <w:lang w:eastAsia="ru-RU"/>
              </w:rPr>
            </w:pPr>
            <w:r>
              <w:rPr>
                <w:color w:val="000000"/>
                <w:sz w:val="20"/>
                <w:szCs w:val="20"/>
              </w:rPr>
              <w:t>33</w:t>
            </w:r>
          </w:p>
        </w:tc>
      </w:tr>
      <w:tr w:rsidR="0019458B" w:rsidRPr="00A9684A" w14:paraId="12F9FF88" w14:textId="77777777" w:rsidTr="0019458B">
        <w:trPr>
          <w:trHeight w:val="20"/>
          <w:jc w:val="center"/>
        </w:trPr>
        <w:tc>
          <w:tcPr>
            <w:tcW w:w="811" w:type="pct"/>
            <w:tcBorders>
              <w:top w:val="single" w:sz="4" w:space="0" w:color="auto"/>
              <w:left w:val="single" w:sz="8" w:space="0" w:color="auto"/>
              <w:bottom w:val="single" w:sz="4" w:space="0" w:color="auto"/>
              <w:right w:val="single" w:sz="8" w:space="0" w:color="auto"/>
            </w:tcBorders>
            <w:vAlign w:val="center"/>
          </w:tcPr>
          <w:p w14:paraId="164FEF75" w14:textId="73E242E2" w:rsidR="0019458B" w:rsidRPr="00F131A5" w:rsidRDefault="0017346D" w:rsidP="0019458B">
            <w:pPr>
              <w:widowControl w:val="0"/>
              <w:tabs>
                <w:tab w:val="left" w:pos="0"/>
              </w:tabs>
              <w:spacing w:line="240" w:lineRule="auto"/>
              <w:ind w:left="720"/>
              <w:rPr>
                <w:color w:val="000000" w:themeColor="text1"/>
                <w:sz w:val="22"/>
              </w:rPr>
            </w:pPr>
            <w:r w:rsidRPr="00F131A5">
              <w:rPr>
                <w:color w:val="000000" w:themeColor="text1"/>
                <w:sz w:val="22"/>
              </w:rPr>
              <w:t>25</w:t>
            </w:r>
          </w:p>
        </w:tc>
        <w:tc>
          <w:tcPr>
            <w:tcW w:w="2717" w:type="pct"/>
            <w:tcBorders>
              <w:top w:val="single" w:sz="4" w:space="0" w:color="auto"/>
              <w:left w:val="single" w:sz="8" w:space="0" w:color="auto"/>
              <w:bottom w:val="single" w:sz="4" w:space="0" w:color="auto"/>
              <w:right w:val="single" w:sz="8" w:space="0" w:color="auto"/>
            </w:tcBorders>
            <w:shd w:val="clear" w:color="auto" w:fill="auto"/>
          </w:tcPr>
          <w:p w14:paraId="13A20FF5" w14:textId="282A0568" w:rsidR="0019458B" w:rsidRDefault="005E474D" w:rsidP="0019458B">
            <w:pPr>
              <w:widowControl w:val="0"/>
              <w:tabs>
                <w:tab w:val="left" w:pos="0"/>
              </w:tabs>
              <w:spacing w:line="240" w:lineRule="auto"/>
              <w:jc w:val="center"/>
              <w:rPr>
                <w:sz w:val="20"/>
                <w:szCs w:val="20"/>
              </w:rPr>
            </w:pPr>
            <w:r>
              <w:rPr>
                <w:sz w:val="20"/>
                <w:szCs w:val="20"/>
              </w:rPr>
              <w:t xml:space="preserve">д. </w:t>
            </w:r>
            <w:r w:rsidR="0019458B">
              <w:rPr>
                <w:sz w:val="20"/>
                <w:szCs w:val="20"/>
              </w:rPr>
              <w:t>Соловьево</w:t>
            </w:r>
          </w:p>
        </w:tc>
        <w:tc>
          <w:tcPr>
            <w:tcW w:w="1472" w:type="pct"/>
            <w:tcBorders>
              <w:top w:val="single" w:sz="4" w:space="0" w:color="auto"/>
              <w:left w:val="nil"/>
              <w:bottom w:val="single" w:sz="4" w:space="0" w:color="auto"/>
              <w:right w:val="single" w:sz="8" w:space="0" w:color="auto"/>
            </w:tcBorders>
            <w:shd w:val="clear" w:color="auto" w:fill="auto"/>
            <w:vAlign w:val="center"/>
          </w:tcPr>
          <w:p w14:paraId="4B4AE32D" w14:textId="7E1AD532" w:rsidR="0019458B" w:rsidRPr="00A9684A" w:rsidRDefault="0019458B" w:rsidP="0019458B">
            <w:pPr>
              <w:widowControl w:val="0"/>
              <w:tabs>
                <w:tab w:val="left" w:pos="0"/>
              </w:tabs>
              <w:spacing w:line="240" w:lineRule="auto"/>
              <w:jc w:val="center"/>
              <w:rPr>
                <w:rFonts w:eastAsia="Times New Roman"/>
                <w:b/>
                <w:bCs/>
                <w:color w:val="FF0000"/>
                <w:sz w:val="22"/>
                <w:lang w:eastAsia="ru-RU"/>
              </w:rPr>
            </w:pPr>
            <w:r>
              <w:rPr>
                <w:color w:val="000000"/>
                <w:sz w:val="20"/>
                <w:szCs w:val="20"/>
              </w:rPr>
              <w:t>38</w:t>
            </w:r>
          </w:p>
        </w:tc>
      </w:tr>
      <w:tr w:rsidR="0019458B" w:rsidRPr="00A9684A" w14:paraId="56B1C100" w14:textId="77777777" w:rsidTr="00C157A1">
        <w:trPr>
          <w:trHeight w:val="20"/>
          <w:jc w:val="center"/>
        </w:trPr>
        <w:tc>
          <w:tcPr>
            <w:tcW w:w="811" w:type="pct"/>
            <w:tcBorders>
              <w:top w:val="single" w:sz="4" w:space="0" w:color="auto"/>
              <w:left w:val="single" w:sz="8" w:space="0" w:color="auto"/>
              <w:bottom w:val="single" w:sz="8" w:space="0" w:color="auto"/>
              <w:right w:val="single" w:sz="8" w:space="0" w:color="auto"/>
            </w:tcBorders>
            <w:vAlign w:val="center"/>
          </w:tcPr>
          <w:p w14:paraId="7A41340E" w14:textId="35F73422" w:rsidR="0019458B" w:rsidRPr="00F131A5" w:rsidRDefault="0017346D" w:rsidP="0019458B">
            <w:pPr>
              <w:widowControl w:val="0"/>
              <w:tabs>
                <w:tab w:val="left" w:pos="0"/>
              </w:tabs>
              <w:spacing w:line="240" w:lineRule="auto"/>
              <w:ind w:left="720"/>
              <w:rPr>
                <w:color w:val="000000" w:themeColor="text1"/>
                <w:sz w:val="22"/>
              </w:rPr>
            </w:pPr>
            <w:r w:rsidRPr="00F131A5">
              <w:rPr>
                <w:color w:val="000000" w:themeColor="text1"/>
                <w:sz w:val="22"/>
              </w:rPr>
              <w:t>26</w:t>
            </w:r>
          </w:p>
        </w:tc>
        <w:tc>
          <w:tcPr>
            <w:tcW w:w="2717" w:type="pct"/>
            <w:tcBorders>
              <w:top w:val="single" w:sz="4" w:space="0" w:color="auto"/>
              <w:left w:val="single" w:sz="8" w:space="0" w:color="auto"/>
              <w:bottom w:val="single" w:sz="8" w:space="0" w:color="auto"/>
              <w:right w:val="single" w:sz="8" w:space="0" w:color="auto"/>
            </w:tcBorders>
            <w:shd w:val="clear" w:color="auto" w:fill="auto"/>
          </w:tcPr>
          <w:p w14:paraId="3276E3BD" w14:textId="74C1DB07" w:rsidR="0019458B" w:rsidRDefault="005E474D" w:rsidP="0019458B">
            <w:pPr>
              <w:widowControl w:val="0"/>
              <w:tabs>
                <w:tab w:val="left" w:pos="0"/>
              </w:tabs>
              <w:spacing w:line="240" w:lineRule="auto"/>
              <w:jc w:val="center"/>
              <w:rPr>
                <w:sz w:val="20"/>
                <w:szCs w:val="20"/>
              </w:rPr>
            </w:pPr>
            <w:r>
              <w:rPr>
                <w:sz w:val="20"/>
                <w:szCs w:val="20"/>
              </w:rPr>
              <w:t xml:space="preserve">д. </w:t>
            </w:r>
            <w:r w:rsidR="0019458B">
              <w:rPr>
                <w:sz w:val="20"/>
                <w:szCs w:val="20"/>
              </w:rPr>
              <w:t>Чичерево</w:t>
            </w:r>
          </w:p>
        </w:tc>
        <w:tc>
          <w:tcPr>
            <w:tcW w:w="1472" w:type="pct"/>
            <w:tcBorders>
              <w:top w:val="single" w:sz="4" w:space="0" w:color="auto"/>
              <w:left w:val="nil"/>
              <w:bottom w:val="single" w:sz="8" w:space="0" w:color="auto"/>
              <w:right w:val="single" w:sz="8" w:space="0" w:color="auto"/>
            </w:tcBorders>
            <w:shd w:val="clear" w:color="auto" w:fill="auto"/>
            <w:vAlign w:val="center"/>
          </w:tcPr>
          <w:p w14:paraId="160B9DCF" w14:textId="6671D77F" w:rsidR="0019458B" w:rsidRPr="00A9684A" w:rsidRDefault="0019458B" w:rsidP="0019458B">
            <w:pPr>
              <w:widowControl w:val="0"/>
              <w:tabs>
                <w:tab w:val="left" w:pos="0"/>
              </w:tabs>
              <w:spacing w:line="240" w:lineRule="auto"/>
              <w:jc w:val="center"/>
              <w:rPr>
                <w:rFonts w:eastAsia="Times New Roman"/>
                <w:b/>
                <w:bCs/>
                <w:color w:val="FF0000"/>
                <w:sz w:val="22"/>
                <w:lang w:eastAsia="ru-RU"/>
              </w:rPr>
            </w:pPr>
            <w:r>
              <w:rPr>
                <w:color w:val="000000"/>
                <w:sz w:val="20"/>
                <w:szCs w:val="20"/>
              </w:rPr>
              <w:t>53</w:t>
            </w:r>
          </w:p>
        </w:tc>
      </w:tr>
      <w:tr w:rsidR="0019458B" w:rsidRPr="00A9684A" w14:paraId="75850EEF" w14:textId="77777777" w:rsidTr="00C157A1">
        <w:trPr>
          <w:trHeight w:val="20"/>
          <w:jc w:val="center"/>
        </w:trPr>
        <w:tc>
          <w:tcPr>
            <w:tcW w:w="811" w:type="pct"/>
            <w:tcBorders>
              <w:top w:val="single" w:sz="4" w:space="0" w:color="auto"/>
              <w:left w:val="single" w:sz="8" w:space="0" w:color="auto"/>
              <w:bottom w:val="single" w:sz="8" w:space="0" w:color="auto"/>
              <w:right w:val="single" w:sz="8" w:space="0" w:color="auto"/>
            </w:tcBorders>
            <w:vAlign w:val="center"/>
          </w:tcPr>
          <w:p w14:paraId="653E2269" w14:textId="48513857" w:rsidR="0019458B" w:rsidRPr="00F131A5" w:rsidRDefault="0017346D" w:rsidP="0019458B">
            <w:pPr>
              <w:widowControl w:val="0"/>
              <w:tabs>
                <w:tab w:val="left" w:pos="0"/>
              </w:tabs>
              <w:spacing w:line="240" w:lineRule="auto"/>
              <w:ind w:left="720"/>
              <w:rPr>
                <w:color w:val="000000" w:themeColor="text1"/>
                <w:sz w:val="22"/>
              </w:rPr>
            </w:pPr>
            <w:r w:rsidRPr="00F131A5">
              <w:rPr>
                <w:color w:val="000000" w:themeColor="text1"/>
                <w:sz w:val="22"/>
              </w:rPr>
              <w:t>27</w:t>
            </w:r>
          </w:p>
        </w:tc>
        <w:tc>
          <w:tcPr>
            <w:tcW w:w="2717" w:type="pct"/>
            <w:tcBorders>
              <w:top w:val="single" w:sz="4" w:space="0" w:color="auto"/>
              <w:left w:val="single" w:sz="8" w:space="0" w:color="auto"/>
              <w:bottom w:val="single" w:sz="8" w:space="0" w:color="auto"/>
              <w:right w:val="single" w:sz="8" w:space="0" w:color="auto"/>
            </w:tcBorders>
            <w:shd w:val="clear" w:color="auto" w:fill="auto"/>
          </w:tcPr>
          <w:p w14:paraId="1BBB100E" w14:textId="348844CA" w:rsidR="0019458B" w:rsidRDefault="005E474D" w:rsidP="0019458B">
            <w:pPr>
              <w:widowControl w:val="0"/>
              <w:tabs>
                <w:tab w:val="left" w:pos="0"/>
              </w:tabs>
              <w:spacing w:line="240" w:lineRule="auto"/>
              <w:jc w:val="center"/>
              <w:rPr>
                <w:sz w:val="20"/>
                <w:szCs w:val="20"/>
              </w:rPr>
            </w:pPr>
            <w:r>
              <w:rPr>
                <w:sz w:val="20"/>
                <w:szCs w:val="20"/>
              </w:rPr>
              <w:t xml:space="preserve">д. </w:t>
            </w:r>
            <w:r w:rsidR="0019458B">
              <w:rPr>
                <w:sz w:val="20"/>
                <w:szCs w:val="20"/>
              </w:rPr>
              <w:t>Щелапино</w:t>
            </w:r>
          </w:p>
        </w:tc>
        <w:tc>
          <w:tcPr>
            <w:tcW w:w="1472" w:type="pct"/>
            <w:tcBorders>
              <w:top w:val="single" w:sz="4" w:space="0" w:color="auto"/>
              <w:left w:val="nil"/>
              <w:bottom w:val="single" w:sz="8" w:space="0" w:color="auto"/>
              <w:right w:val="single" w:sz="8" w:space="0" w:color="auto"/>
            </w:tcBorders>
            <w:shd w:val="clear" w:color="auto" w:fill="auto"/>
            <w:vAlign w:val="center"/>
          </w:tcPr>
          <w:p w14:paraId="7263B0DD" w14:textId="3865188D" w:rsidR="0019458B" w:rsidRPr="00A9684A" w:rsidRDefault="0019458B" w:rsidP="0019458B">
            <w:pPr>
              <w:widowControl w:val="0"/>
              <w:tabs>
                <w:tab w:val="left" w:pos="0"/>
              </w:tabs>
              <w:spacing w:line="240" w:lineRule="auto"/>
              <w:jc w:val="center"/>
              <w:rPr>
                <w:rFonts w:eastAsia="Times New Roman"/>
                <w:b/>
                <w:bCs/>
                <w:color w:val="FF0000"/>
                <w:sz w:val="22"/>
                <w:lang w:eastAsia="ru-RU"/>
              </w:rPr>
            </w:pPr>
            <w:r>
              <w:rPr>
                <w:color w:val="000000"/>
                <w:sz w:val="20"/>
                <w:szCs w:val="20"/>
              </w:rPr>
              <w:t>26</w:t>
            </w:r>
          </w:p>
        </w:tc>
      </w:tr>
      <w:tr w:rsidR="0019458B" w:rsidRPr="00A9684A" w14:paraId="2D96948B" w14:textId="77777777" w:rsidTr="00C157A1">
        <w:trPr>
          <w:trHeight w:val="20"/>
          <w:jc w:val="center"/>
        </w:trPr>
        <w:tc>
          <w:tcPr>
            <w:tcW w:w="811" w:type="pct"/>
            <w:tcBorders>
              <w:top w:val="single" w:sz="4" w:space="0" w:color="auto"/>
              <w:left w:val="single" w:sz="8" w:space="0" w:color="auto"/>
              <w:bottom w:val="single" w:sz="8" w:space="0" w:color="auto"/>
              <w:right w:val="single" w:sz="8" w:space="0" w:color="auto"/>
            </w:tcBorders>
            <w:vAlign w:val="center"/>
          </w:tcPr>
          <w:p w14:paraId="0532CE07" w14:textId="53BE5A48" w:rsidR="0019458B" w:rsidRPr="00F131A5" w:rsidRDefault="0017346D" w:rsidP="0019458B">
            <w:pPr>
              <w:widowControl w:val="0"/>
              <w:tabs>
                <w:tab w:val="left" w:pos="0"/>
              </w:tabs>
              <w:spacing w:line="240" w:lineRule="auto"/>
              <w:ind w:left="720"/>
              <w:rPr>
                <w:color w:val="000000" w:themeColor="text1"/>
                <w:sz w:val="22"/>
              </w:rPr>
            </w:pPr>
            <w:r w:rsidRPr="00F131A5">
              <w:rPr>
                <w:color w:val="000000" w:themeColor="text1"/>
                <w:sz w:val="22"/>
              </w:rPr>
              <w:t>28</w:t>
            </w:r>
          </w:p>
        </w:tc>
        <w:tc>
          <w:tcPr>
            <w:tcW w:w="2717" w:type="pct"/>
            <w:tcBorders>
              <w:top w:val="single" w:sz="4" w:space="0" w:color="auto"/>
              <w:left w:val="single" w:sz="8" w:space="0" w:color="auto"/>
              <w:bottom w:val="single" w:sz="8" w:space="0" w:color="auto"/>
              <w:right w:val="single" w:sz="8" w:space="0" w:color="auto"/>
            </w:tcBorders>
            <w:shd w:val="clear" w:color="auto" w:fill="auto"/>
          </w:tcPr>
          <w:p w14:paraId="0916A755" w14:textId="35516536" w:rsidR="0019458B" w:rsidRDefault="005E474D" w:rsidP="0019458B">
            <w:pPr>
              <w:widowControl w:val="0"/>
              <w:tabs>
                <w:tab w:val="left" w:pos="0"/>
              </w:tabs>
              <w:spacing w:line="240" w:lineRule="auto"/>
              <w:jc w:val="center"/>
              <w:rPr>
                <w:sz w:val="20"/>
                <w:szCs w:val="20"/>
              </w:rPr>
            </w:pPr>
            <w:r>
              <w:rPr>
                <w:sz w:val="20"/>
                <w:szCs w:val="20"/>
              </w:rPr>
              <w:t xml:space="preserve">п. </w:t>
            </w:r>
            <w:r w:rsidR="0019458B">
              <w:rPr>
                <w:sz w:val="20"/>
                <w:szCs w:val="20"/>
              </w:rPr>
              <w:t>Мулино</w:t>
            </w:r>
          </w:p>
        </w:tc>
        <w:tc>
          <w:tcPr>
            <w:tcW w:w="1472" w:type="pct"/>
            <w:tcBorders>
              <w:top w:val="single" w:sz="4" w:space="0" w:color="auto"/>
              <w:left w:val="nil"/>
              <w:bottom w:val="single" w:sz="8" w:space="0" w:color="auto"/>
              <w:right w:val="single" w:sz="8" w:space="0" w:color="auto"/>
            </w:tcBorders>
            <w:shd w:val="clear" w:color="auto" w:fill="auto"/>
            <w:vAlign w:val="center"/>
          </w:tcPr>
          <w:p w14:paraId="451E119D" w14:textId="196BA4E7" w:rsidR="0019458B" w:rsidRPr="00A9684A" w:rsidRDefault="0019458B" w:rsidP="0019458B">
            <w:pPr>
              <w:widowControl w:val="0"/>
              <w:tabs>
                <w:tab w:val="left" w:pos="0"/>
              </w:tabs>
              <w:spacing w:line="240" w:lineRule="auto"/>
              <w:jc w:val="center"/>
              <w:rPr>
                <w:rFonts w:eastAsia="Times New Roman"/>
                <w:b/>
                <w:bCs/>
                <w:color w:val="FF0000"/>
                <w:sz w:val="22"/>
                <w:lang w:eastAsia="ru-RU"/>
              </w:rPr>
            </w:pPr>
            <w:r>
              <w:rPr>
                <w:color w:val="000000"/>
                <w:sz w:val="20"/>
                <w:szCs w:val="20"/>
              </w:rPr>
              <w:t>8 446</w:t>
            </w:r>
          </w:p>
        </w:tc>
      </w:tr>
      <w:tr w:rsidR="0019458B" w:rsidRPr="00A9684A" w14:paraId="56AB53DA" w14:textId="77777777" w:rsidTr="00C157A1">
        <w:trPr>
          <w:trHeight w:val="20"/>
          <w:jc w:val="center"/>
        </w:trPr>
        <w:tc>
          <w:tcPr>
            <w:tcW w:w="811" w:type="pct"/>
            <w:tcBorders>
              <w:top w:val="single" w:sz="4" w:space="0" w:color="auto"/>
              <w:left w:val="single" w:sz="8" w:space="0" w:color="auto"/>
              <w:bottom w:val="single" w:sz="8" w:space="0" w:color="auto"/>
              <w:right w:val="single" w:sz="8" w:space="0" w:color="auto"/>
            </w:tcBorders>
            <w:vAlign w:val="center"/>
          </w:tcPr>
          <w:p w14:paraId="173C0105" w14:textId="6346B04A" w:rsidR="0019458B" w:rsidRPr="00F131A5" w:rsidRDefault="0017346D" w:rsidP="0019458B">
            <w:pPr>
              <w:widowControl w:val="0"/>
              <w:tabs>
                <w:tab w:val="left" w:pos="0"/>
              </w:tabs>
              <w:spacing w:line="240" w:lineRule="auto"/>
              <w:ind w:left="720"/>
              <w:rPr>
                <w:color w:val="000000" w:themeColor="text1"/>
                <w:sz w:val="22"/>
              </w:rPr>
            </w:pPr>
            <w:r w:rsidRPr="00F131A5">
              <w:rPr>
                <w:color w:val="000000" w:themeColor="text1"/>
                <w:sz w:val="22"/>
              </w:rPr>
              <w:t>29</w:t>
            </w:r>
          </w:p>
        </w:tc>
        <w:tc>
          <w:tcPr>
            <w:tcW w:w="2717" w:type="pct"/>
            <w:tcBorders>
              <w:top w:val="single" w:sz="4" w:space="0" w:color="auto"/>
              <w:left w:val="single" w:sz="8" w:space="0" w:color="auto"/>
              <w:bottom w:val="single" w:sz="8" w:space="0" w:color="auto"/>
              <w:right w:val="single" w:sz="8" w:space="0" w:color="auto"/>
            </w:tcBorders>
            <w:shd w:val="clear" w:color="auto" w:fill="auto"/>
          </w:tcPr>
          <w:p w14:paraId="73FFCF8A" w14:textId="75C1A0EB" w:rsidR="0019458B" w:rsidRDefault="005E474D" w:rsidP="0019458B">
            <w:pPr>
              <w:widowControl w:val="0"/>
              <w:tabs>
                <w:tab w:val="left" w:pos="0"/>
              </w:tabs>
              <w:spacing w:line="240" w:lineRule="auto"/>
              <w:jc w:val="center"/>
              <w:rPr>
                <w:sz w:val="20"/>
                <w:szCs w:val="20"/>
              </w:rPr>
            </w:pPr>
            <w:r>
              <w:rPr>
                <w:sz w:val="20"/>
                <w:szCs w:val="20"/>
              </w:rPr>
              <w:t xml:space="preserve">д. </w:t>
            </w:r>
            <w:r w:rsidR="0019458B">
              <w:rPr>
                <w:sz w:val="20"/>
                <w:szCs w:val="20"/>
              </w:rPr>
              <w:t>Дева</w:t>
            </w:r>
          </w:p>
        </w:tc>
        <w:tc>
          <w:tcPr>
            <w:tcW w:w="1472" w:type="pct"/>
            <w:tcBorders>
              <w:top w:val="single" w:sz="4" w:space="0" w:color="auto"/>
              <w:left w:val="nil"/>
              <w:bottom w:val="single" w:sz="8" w:space="0" w:color="auto"/>
              <w:right w:val="single" w:sz="8" w:space="0" w:color="auto"/>
            </w:tcBorders>
            <w:shd w:val="clear" w:color="auto" w:fill="auto"/>
            <w:vAlign w:val="center"/>
          </w:tcPr>
          <w:p w14:paraId="37C9E036" w14:textId="51A1F6ED" w:rsidR="0019458B" w:rsidRPr="00A9684A" w:rsidRDefault="0019458B" w:rsidP="0019458B">
            <w:pPr>
              <w:widowControl w:val="0"/>
              <w:tabs>
                <w:tab w:val="left" w:pos="0"/>
              </w:tabs>
              <w:spacing w:line="240" w:lineRule="auto"/>
              <w:jc w:val="center"/>
              <w:rPr>
                <w:rFonts w:eastAsia="Times New Roman"/>
                <w:b/>
                <w:bCs/>
                <w:color w:val="FF0000"/>
                <w:sz w:val="22"/>
                <w:lang w:eastAsia="ru-RU"/>
              </w:rPr>
            </w:pPr>
            <w:r>
              <w:rPr>
                <w:color w:val="000000"/>
                <w:sz w:val="20"/>
                <w:szCs w:val="20"/>
              </w:rPr>
              <w:t>8</w:t>
            </w:r>
          </w:p>
        </w:tc>
      </w:tr>
      <w:tr w:rsidR="0019458B" w:rsidRPr="00A9684A" w14:paraId="259064C2" w14:textId="77777777" w:rsidTr="0019458B">
        <w:trPr>
          <w:trHeight w:val="20"/>
          <w:jc w:val="center"/>
        </w:trPr>
        <w:tc>
          <w:tcPr>
            <w:tcW w:w="811" w:type="pct"/>
            <w:tcBorders>
              <w:top w:val="single" w:sz="4" w:space="0" w:color="auto"/>
              <w:left w:val="single" w:sz="8" w:space="0" w:color="auto"/>
              <w:bottom w:val="single" w:sz="4" w:space="0" w:color="auto"/>
              <w:right w:val="single" w:sz="8" w:space="0" w:color="auto"/>
            </w:tcBorders>
            <w:vAlign w:val="center"/>
          </w:tcPr>
          <w:p w14:paraId="4A6F4669" w14:textId="777436A1" w:rsidR="0019458B" w:rsidRPr="00F131A5" w:rsidRDefault="0017346D" w:rsidP="0019458B">
            <w:pPr>
              <w:widowControl w:val="0"/>
              <w:tabs>
                <w:tab w:val="left" w:pos="0"/>
              </w:tabs>
              <w:spacing w:line="240" w:lineRule="auto"/>
              <w:ind w:left="720"/>
              <w:rPr>
                <w:color w:val="000000" w:themeColor="text1"/>
                <w:sz w:val="22"/>
              </w:rPr>
            </w:pPr>
            <w:r w:rsidRPr="00F131A5">
              <w:rPr>
                <w:color w:val="000000" w:themeColor="text1"/>
                <w:sz w:val="22"/>
              </w:rPr>
              <w:t>30</w:t>
            </w:r>
          </w:p>
        </w:tc>
        <w:tc>
          <w:tcPr>
            <w:tcW w:w="2717" w:type="pct"/>
            <w:tcBorders>
              <w:top w:val="single" w:sz="4" w:space="0" w:color="auto"/>
              <w:left w:val="single" w:sz="8" w:space="0" w:color="auto"/>
              <w:bottom w:val="single" w:sz="4" w:space="0" w:color="auto"/>
              <w:right w:val="single" w:sz="8" w:space="0" w:color="auto"/>
            </w:tcBorders>
            <w:shd w:val="clear" w:color="auto" w:fill="auto"/>
          </w:tcPr>
          <w:p w14:paraId="29ED0E40" w14:textId="5B022ACE" w:rsidR="0019458B" w:rsidRDefault="005E474D" w:rsidP="0019458B">
            <w:pPr>
              <w:widowControl w:val="0"/>
              <w:tabs>
                <w:tab w:val="left" w:pos="0"/>
              </w:tabs>
              <w:spacing w:line="240" w:lineRule="auto"/>
              <w:jc w:val="center"/>
              <w:rPr>
                <w:sz w:val="20"/>
                <w:szCs w:val="20"/>
              </w:rPr>
            </w:pPr>
            <w:r>
              <w:rPr>
                <w:sz w:val="20"/>
                <w:szCs w:val="20"/>
              </w:rPr>
              <w:t xml:space="preserve">п. </w:t>
            </w:r>
            <w:r w:rsidR="0019458B">
              <w:rPr>
                <w:sz w:val="20"/>
                <w:szCs w:val="20"/>
              </w:rPr>
              <w:t>Красные Ударники</w:t>
            </w:r>
          </w:p>
        </w:tc>
        <w:tc>
          <w:tcPr>
            <w:tcW w:w="1472" w:type="pct"/>
            <w:tcBorders>
              <w:top w:val="single" w:sz="4" w:space="0" w:color="auto"/>
              <w:left w:val="nil"/>
              <w:bottom w:val="single" w:sz="4" w:space="0" w:color="auto"/>
              <w:right w:val="single" w:sz="8" w:space="0" w:color="auto"/>
            </w:tcBorders>
            <w:shd w:val="clear" w:color="auto" w:fill="auto"/>
            <w:vAlign w:val="center"/>
          </w:tcPr>
          <w:p w14:paraId="06487A81" w14:textId="4D8AC71A" w:rsidR="0019458B" w:rsidRPr="00A9684A" w:rsidRDefault="0019458B" w:rsidP="0019458B">
            <w:pPr>
              <w:widowControl w:val="0"/>
              <w:tabs>
                <w:tab w:val="left" w:pos="0"/>
              </w:tabs>
              <w:spacing w:line="240" w:lineRule="auto"/>
              <w:jc w:val="center"/>
              <w:rPr>
                <w:rFonts w:eastAsia="Times New Roman"/>
                <w:b/>
                <w:bCs/>
                <w:color w:val="FF0000"/>
                <w:sz w:val="22"/>
                <w:lang w:eastAsia="ru-RU"/>
              </w:rPr>
            </w:pPr>
            <w:r>
              <w:rPr>
                <w:color w:val="000000"/>
                <w:sz w:val="20"/>
                <w:szCs w:val="20"/>
              </w:rPr>
              <w:t>6</w:t>
            </w:r>
          </w:p>
        </w:tc>
      </w:tr>
      <w:tr w:rsidR="0019458B" w:rsidRPr="00A9684A" w14:paraId="2E0127F7" w14:textId="77777777" w:rsidTr="00C157A1">
        <w:trPr>
          <w:trHeight w:val="20"/>
          <w:jc w:val="center"/>
        </w:trPr>
        <w:tc>
          <w:tcPr>
            <w:tcW w:w="811" w:type="pct"/>
            <w:tcBorders>
              <w:top w:val="single" w:sz="4" w:space="0" w:color="auto"/>
              <w:left w:val="single" w:sz="8" w:space="0" w:color="auto"/>
              <w:bottom w:val="single" w:sz="8" w:space="0" w:color="auto"/>
              <w:right w:val="single" w:sz="8" w:space="0" w:color="auto"/>
            </w:tcBorders>
            <w:vAlign w:val="center"/>
          </w:tcPr>
          <w:p w14:paraId="183D5BAF" w14:textId="33026FE3" w:rsidR="0019458B" w:rsidRPr="00F131A5" w:rsidRDefault="0017346D" w:rsidP="0019458B">
            <w:pPr>
              <w:widowControl w:val="0"/>
              <w:tabs>
                <w:tab w:val="left" w:pos="0"/>
              </w:tabs>
              <w:spacing w:line="240" w:lineRule="auto"/>
              <w:ind w:left="720"/>
              <w:rPr>
                <w:color w:val="000000" w:themeColor="text1"/>
                <w:sz w:val="22"/>
              </w:rPr>
            </w:pPr>
            <w:r w:rsidRPr="00F131A5">
              <w:rPr>
                <w:color w:val="000000" w:themeColor="text1"/>
                <w:sz w:val="22"/>
              </w:rPr>
              <w:t>31</w:t>
            </w:r>
          </w:p>
        </w:tc>
        <w:tc>
          <w:tcPr>
            <w:tcW w:w="2717" w:type="pct"/>
            <w:tcBorders>
              <w:top w:val="single" w:sz="4" w:space="0" w:color="auto"/>
              <w:left w:val="single" w:sz="8" w:space="0" w:color="auto"/>
              <w:bottom w:val="single" w:sz="8" w:space="0" w:color="auto"/>
              <w:right w:val="single" w:sz="8" w:space="0" w:color="auto"/>
            </w:tcBorders>
            <w:shd w:val="clear" w:color="auto" w:fill="auto"/>
          </w:tcPr>
          <w:p w14:paraId="04F309D7" w14:textId="6BA9D790" w:rsidR="0019458B" w:rsidRDefault="005E474D" w:rsidP="0019458B">
            <w:pPr>
              <w:widowControl w:val="0"/>
              <w:tabs>
                <w:tab w:val="left" w:pos="0"/>
              </w:tabs>
              <w:spacing w:line="240" w:lineRule="auto"/>
              <w:jc w:val="center"/>
              <w:rPr>
                <w:sz w:val="20"/>
                <w:szCs w:val="20"/>
              </w:rPr>
            </w:pPr>
            <w:r>
              <w:rPr>
                <w:sz w:val="20"/>
                <w:szCs w:val="20"/>
              </w:rPr>
              <w:t xml:space="preserve">д. </w:t>
            </w:r>
            <w:r w:rsidR="0019458B">
              <w:rPr>
                <w:sz w:val="20"/>
                <w:szCs w:val="20"/>
              </w:rPr>
              <w:t>Мулино</w:t>
            </w:r>
          </w:p>
        </w:tc>
        <w:tc>
          <w:tcPr>
            <w:tcW w:w="1472" w:type="pct"/>
            <w:tcBorders>
              <w:top w:val="single" w:sz="4" w:space="0" w:color="auto"/>
              <w:left w:val="nil"/>
              <w:bottom w:val="single" w:sz="8" w:space="0" w:color="auto"/>
              <w:right w:val="single" w:sz="8" w:space="0" w:color="auto"/>
            </w:tcBorders>
            <w:shd w:val="clear" w:color="auto" w:fill="auto"/>
            <w:vAlign w:val="center"/>
          </w:tcPr>
          <w:p w14:paraId="7ACD3898" w14:textId="60050497" w:rsidR="0019458B" w:rsidRPr="00A9684A" w:rsidRDefault="0019458B" w:rsidP="0019458B">
            <w:pPr>
              <w:widowControl w:val="0"/>
              <w:tabs>
                <w:tab w:val="left" w:pos="0"/>
              </w:tabs>
              <w:spacing w:line="240" w:lineRule="auto"/>
              <w:jc w:val="center"/>
              <w:rPr>
                <w:rFonts w:eastAsia="Times New Roman"/>
                <w:b/>
                <w:bCs/>
                <w:color w:val="FF0000"/>
                <w:sz w:val="22"/>
                <w:lang w:eastAsia="ru-RU"/>
              </w:rPr>
            </w:pPr>
            <w:r>
              <w:rPr>
                <w:color w:val="000000"/>
                <w:sz w:val="20"/>
                <w:szCs w:val="20"/>
              </w:rPr>
              <w:t>51</w:t>
            </w:r>
          </w:p>
        </w:tc>
      </w:tr>
      <w:tr w:rsidR="0019458B" w:rsidRPr="00A9684A" w14:paraId="467E3A47" w14:textId="77777777" w:rsidTr="0019458B">
        <w:trPr>
          <w:trHeight w:val="20"/>
          <w:jc w:val="center"/>
        </w:trPr>
        <w:tc>
          <w:tcPr>
            <w:tcW w:w="811" w:type="pct"/>
            <w:tcBorders>
              <w:top w:val="single" w:sz="4" w:space="0" w:color="auto"/>
              <w:left w:val="single" w:sz="8" w:space="0" w:color="auto"/>
              <w:bottom w:val="single" w:sz="4" w:space="0" w:color="auto"/>
              <w:right w:val="single" w:sz="8" w:space="0" w:color="auto"/>
            </w:tcBorders>
            <w:vAlign w:val="center"/>
          </w:tcPr>
          <w:p w14:paraId="0C6EF983" w14:textId="1674371A" w:rsidR="0019458B" w:rsidRPr="00F131A5" w:rsidRDefault="0017346D" w:rsidP="0019458B">
            <w:pPr>
              <w:widowControl w:val="0"/>
              <w:tabs>
                <w:tab w:val="left" w:pos="0"/>
              </w:tabs>
              <w:spacing w:line="240" w:lineRule="auto"/>
              <w:ind w:left="720"/>
              <w:rPr>
                <w:color w:val="000000" w:themeColor="text1"/>
                <w:sz w:val="22"/>
              </w:rPr>
            </w:pPr>
            <w:r w:rsidRPr="00F131A5">
              <w:rPr>
                <w:color w:val="000000" w:themeColor="text1"/>
                <w:sz w:val="22"/>
              </w:rPr>
              <w:t>32</w:t>
            </w:r>
          </w:p>
        </w:tc>
        <w:tc>
          <w:tcPr>
            <w:tcW w:w="2717" w:type="pct"/>
            <w:tcBorders>
              <w:top w:val="single" w:sz="4" w:space="0" w:color="auto"/>
              <w:left w:val="single" w:sz="8" w:space="0" w:color="auto"/>
              <w:bottom w:val="single" w:sz="4" w:space="0" w:color="auto"/>
              <w:right w:val="single" w:sz="8" w:space="0" w:color="auto"/>
            </w:tcBorders>
            <w:shd w:val="clear" w:color="auto" w:fill="auto"/>
          </w:tcPr>
          <w:p w14:paraId="1866BE61" w14:textId="07F4BF9D" w:rsidR="0019458B" w:rsidRDefault="00596A32" w:rsidP="0019458B">
            <w:pPr>
              <w:widowControl w:val="0"/>
              <w:tabs>
                <w:tab w:val="left" w:pos="0"/>
              </w:tabs>
              <w:spacing w:line="240" w:lineRule="auto"/>
              <w:jc w:val="center"/>
              <w:rPr>
                <w:sz w:val="20"/>
                <w:szCs w:val="20"/>
              </w:rPr>
            </w:pPr>
            <w:r>
              <w:rPr>
                <w:sz w:val="20"/>
                <w:szCs w:val="20"/>
              </w:rPr>
              <w:t>с.</w:t>
            </w:r>
            <w:r w:rsidR="0019458B">
              <w:rPr>
                <w:sz w:val="20"/>
                <w:szCs w:val="20"/>
              </w:rPr>
              <w:t xml:space="preserve"> Старково</w:t>
            </w:r>
          </w:p>
        </w:tc>
        <w:tc>
          <w:tcPr>
            <w:tcW w:w="1472" w:type="pct"/>
            <w:tcBorders>
              <w:top w:val="single" w:sz="4" w:space="0" w:color="auto"/>
              <w:left w:val="nil"/>
              <w:bottom w:val="single" w:sz="4" w:space="0" w:color="auto"/>
              <w:right w:val="single" w:sz="8" w:space="0" w:color="auto"/>
            </w:tcBorders>
            <w:shd w:val="clear" w:color="auto" w:fill="auto"/>
            <w:vAlign w:val="center"/>
          </w:tcPr>
          <w:p w14:paraId="38A25406" w14:textId="3B8DEE05" w:rsidR="0019458B" w:rsidRPr="00A9684A" w:rsidRDefault="0019458B" w:rsidP="0019458B">
            <w:pPr>
              <w:widowControl w:val="0"/>
              <w:tabs>
                <w:tab w:val="left" w:pos="0"/>
              </w:tabs>
              <w:spacing w:line="240" w:lineRule="auto"/>
              <w:jc w:val="center"/>
              <w:rPr>
                <w:rFonts w:eastAsia="Times New Roman"/>
                <w:b/>
                <w:bCs/>
                <w:color w:val="FF0000"/>
                <w:sz w:val="22"/>
                <w:lang w:eastAsia="ru-RU"/>
              </w:rPr>
            </w:pPr>
            <w:r>
              <w:rPr>
                <w:color w:val="000000"/>
                <w:sz w:val="20"/>
                <w:szCs w:val="20"/>
              </w:rPr>
              <w:t>112</w:t>
            </w:r>
          </w:p>
        </w:tc>
      </w:tr>
      <w:tr w:rsidR="00B01FF2" w:rsidRPr="00A9684A" w14:paraId="6162166A" w14:textId="77777777" w:rsidTr="00B01FF2">
        <w:trPr>
          <w:trHeight w:val="20"/>
          <w:jc w:val="center"/>
        </w:trPr>
        <w:tc>
          <w:tcPr>
            <w:tcW w:w="3528" w:type="pct"/>
            <w:gridSpan w:val="2"/>
            <w:tcBorders>
              <w:top w:val="single" w:sz="4" w:space="0" w:color="auto"/>
              <w:left w:val="single" w:sz="8" w:space="0" w:color="auto"/>
              <w:bottom w:val="single" w:sz="8" w:space="0" w:color="auto"/>
              <w:right w:val="single" w:sz="8" w:space="0" w:color="auto"/>
            </w:tcBorders>
            <w:vAlign w:val="center"/>
          </w:tcPr>
          <w:p w14:paraId="42B495FD" w14:textId="4BC37C4F" w:rsidR="00B01FF2" w:rsidRPr="00B01FF2" w:rsidRDefault="00B01FF2" w:rsidP="0019458B">
            <w:pPr>
              <w:widowControl w:val="0"/>
              <w:tabs>
                <w:tab w:val="left" w:pos="0"/>
              </w:tabs>
              <w:spacing w:line="240" w:lineRule="auto"/>
              <w:jc w:val="center"/>
              <w:rPr>
                <w:b/>
                <w:bCs/>
                <w:sz w:val="20"/>
                <w:szCs w:val="20"/>
              </w:rPr>
            </w:pPr>
            <w:r w:rsidRPr="00B01FF2">
              <w:rPr>
                <w:b/>
                <w:bCs/>
                <w:color w:val="000000" w:themeColor="text1"/>
                <w:sz w:val="22"/>
              </w:rPr>
              <w:t xml:space="preserve">Итого: </w:t>
            </w:r>
          </w:p>
        </w:tc>
        <w:tc>
          <w:tcPr>
            <w:tcW w:w="1472" w:type="pct"/>
            <w:tcBorders>
              <w:top w:val="single" w:sz="4" w:space="0" w:color="auto"/>
              <w:left w:val="nil"/>
              <w:bottom w:val="single" w:sz="8" w:space="0" w:color="auto"/>
              <w:right w:val="single" w:sz="8" w:space="0" w:color="auto"/>
            </w:tcBorders>
            <w:shd w:val="clear" w:color="auto" w:fill="auto"/>
            <w:vAlign w:val="center"/>
          </w:tcPr>
          <w:p w14:paraId="24EADE62" w14:textId="296278E1" w:rsidR="00B01FF2" w:rsidRDefault="00B01FF2" w:rsidP="0019458B">
            <w:pPr>
              <w:widowControl w:val="0"/>
              <w:tabs>
                <w:tab w:val="left" w:pos="0"/>
              </w:tabs>
              <w:spacing w:line="240" w:lineRule="auto"/>
              <w:jc w:val="center"/>
              <w:rPr>
                <w:color w:val="000000"/>
                <w:sz w:val="20"/>
                <w:szCs w:val="20"/>
              </w:rPr>
            </w:pPr>
            <w:r w:rsidRPr="0017346D">
              <w:rPr>
                <w:b/>
                <w:color w:val="000000"/>
                <w:sz w:val="20"/>
                <w:szCs w:val="20"/>
              </w:rPr>
              <w:t>57430</w:t>
            </w:r>
          </w:p>
        </w:tc>
      </w:tr>
    </w:tbl>
    <w:p w14:paraId="7E5E370F" w14:textId="64CC6AE8" w:rsidR="00BC72B2" w:rsidRPr="0071116F" w:rsidRDefault="006B30EF" w:rsidP="00870CE6">
      <w:pPr>
        <w:widowControl w:val="0"/>
        <w:tabs>
          <w:tab w:val="left" w:pos="0"/>
        </w:tabs>
        <w:spacing w:before="120" w:line="276" w:lineRule="auto"/>
        <w:ind w:firstLine="709"/>
        <w:rPr>
          <w:rFonts w:eastAsia="Calibri"/>
          <w:szCs w:val="24"/>
        </w:rPr>
      </w:pPr>
      <w:r w:rsidRPr="0071116F">
        <w:rPr>
          <w:rFonts w:eastAsia="Calibri"/>
          <w:szCs w:val="24"/>
        </w:rPr>
        <w:t>Сведения о п</w:t>
      </w:r>
      <w:r w:rsidR="00BC72B2" w:rsidRPr="0071116F">
        <w:rPr>
          <w:rFonts w:eastAsia="Calibri"/>
          <w:szCs w:val="24"/>
        </w:rPr>
        <w:t>оловозрастно</w:t>
      </w:r>
      <w:r w:rsidRPr="0071116F">
        <w:rPr>
          <w:rFonts w:eastAsia="Calibri"/>
          <w:szCs w:val="24"/>
        </w:rPr>
        <w:t>м</w:t>
      </w:r>
      <w:r w:rsidR="00BC72B2" w:rsidRPr="0071116F">
        <w:rPr>
          <w:rFonts w:eastAsia="Calibri"/>
          <w:szCs w:val="24"/>
        </w:rPr>
        <w:t xml:space="preserve"> состав</w:t>
      </w:r>
      <w:r w:rsidRPr="0071116F">
        <w:rPr>
          <w:rFonts w:eastAsia="Calibri"/>
          <w:szCs w:val="24"/>
        </w:rPr>
        <w:t>е</w:t>
      </w:r>
      <w:r w:rsidR="00BC72B2" w:rsidRPr="0071116F">
        <w:rPr>
          <w:rFonts w:eastAsia="Calibri"/>
          <w:szCs w:val="24"/>
        </w:rPr>
        <w:t xml:space="preserve"> населенных пунктов</w:t>
      </w:r>
      <w:r w:rsidRPr="0071116F">
        <w:rPr>
          <w:rFonts w:eastAsia="Calibri"/>
          <w:szCs w:val="24"/>
        </w:rPr>
        <w:t xml:space="preserve"> предоставлены администрацией</w:t>
      </w:r>
      <w:r w:rsidRPr="00A9684A">
        <w:rPr>
          <w:rFonts w:eastAsia="Calibri"/>
          <w:color w:val="FF0000"/>
          <w:szCs w:val="24"/>
        </w:rPr>
        <w:t xml:space="preserve"> </w:t>
      </w:r>
      <w:r w:rsidR="00C325EF" w:rsidRPr="00C325EF">
        <w:rPr>
          <w:rFonts w:eastAsia="Calibri"/>
          <w:color w:val="000000" w:themeColor="text1"/>
          <w:szCs w:val="24"/>
        </w:rPr>
        <w:t>Володарского</w:t>
      </w:r>
      <w:r w:rsidR="00CD4C17" w:rsidRPr="00C325EF">
        <w:rPr>
          <w:rFonts w:eastAsia="Calibri"/>
          <w:color w:val="000000" w:themeColor="text1"/>
          <w:szCs w:val="24"/>
        </w:rPr>
        <w:t xml:space="preserve"> </w:t>
      </w:r>
      <w:r w:rsidR="00CD4C17" w:rsidRPr="0071116F">
        <w:rPr>
          <w:rFonts w:eastAsia="Calibri"/>
          <w:szCs w:val="24"/>
        </w:rPr>
        <w:t>муниципального округа</w:t>
      </w:r>
      <w:r w:rsidR="00BC72B2" w:rsidRPr="0071116F">
        <w:rPr>
          <w:rFonts w:eastAsia="Calibri"/>
          <w:szCs w:val="24"/>
        </w:rPr>
        <w:t xml:space="preserve"> по состоянию на 01.01.20</w:t>
      </w:r>
      <w:r w:rsidR="0071116F">
        <w:rPr>
          <w:rFonts w:eastAsia="Calibri"/>
          <w:szCs w:val="24"/>
        </w:rPr>
        <w:t>2</w:t>
      </w:r>
      <w:r w:rsidR="0017346D">
        <w:rPr>
          <w:rFonts w:eastAsia="Calibri"/>
          <w:szCs w:val="24"/>
        </w:rPr>
        <w:t>1</w:t>
      </w:r>
      <w:r w:rsidR="00BC72B2" w:rsidRPr="0071116F">
        <w:rPr>
          <w:rFonts w:eastAsia="Calibri"/>
          <w:szCs w:val="24"/>
        </w:rPr>
        <w:t xml:space="preserve"> г. </w:t>
      </w:r>
      <w:r w:rsidRPr="0071116F">
        <w:rPr>
          <w:rFonts w:eastAsia="Calibri"/>
          <w:szCs w:val="24"/>
        </w:rPr>
        <w:t xml:space="preserve">и </w:t>
      </w:r>
      <w:r w:rsidR="00BC72B2" w:rsidRPr="0071116F">
        <w:rPr>
          <w:rFonts w:eastAsia="Calibri"/>
          <w:szCs w:val="24"/>
        </w:rPr>
        <w:t>приведен</w:t>
      </w:r>
      <w:r w:rsidRPr="0071116F">
        <w:rPr>
          <w:rFonts w:eastAsia="Calibri"/>
          <w:szCs w:val="24"/>
        </w:rPr>
        <w:t>ы</w:t>
      </w:r>
      <w:r w:rsidR="00BC72B2" w:rsidRPr="0071116F">
        <w:rPr>
          <w:rFonts w:eastAsia="Calibri"/>
          <w:szCs w:val="24"/>
        </w:rPr>
        <w:t xml:space="preserve"> в таблице 1.</w:t>
      </w:r>
      <w:r w:rsidR="00396967">
        <w:rPr>
          <w:rFonts w:eastAsia="Calibri"/>
          <w:szCs w:val="24"/>
        </w:rPr>
        <w:t>9</w:t>
      </w:r>
      <w:r w:rsidR="00BC72B2" w:rsidRPr="0071116F">
        <w:rPr>
          <w:rFonts w:eastAsia="Calibri"/>
          <w:szCs w:val="24"/>
        </w:rPr>
        <w:t>.</w:t>
      </w:r>
    </w:p>
    <w:p w14:paraId="7F7325AB" w14:textId="77777777" w:rsidR="009C7157" w:rsidRPr="00A9684A" w:rsidRDefault="009C7157" w:rsidP="00870CE6">
      <w:pPr>
        <w:widowControl w:val="0"/>
        <w:tabs>
          <w:tab w:val="left" w:pos="0"/>
        </w:tabs>
        <w:spacing w:before="120" w:after="60" w:line="240" w:lineRule="auto"/>
        <w:ind w:firstLine="709"/>
        <w:rPr>
          <w:rFonts w:eastAsia="Calibri"/>
          <w:color w:val="FF0000"/>
          <w:szCs w:val="24"/>
        </w:rPr>
        <w:sectPr w:rsidR="009C7157" w:rsidRPr="00A9684A" w:rsidSect="00EA606B">
          <w:pgSz w:w="11906" w:h="16838"/>
          <w:pgMar w:top="851" w:right="707" w:bottom="709" w:left="1134" w:header="709" w:footer="830" w:gutter="0"/>
          <w:cols w:space="708"/>
          <w:docGrid w:linePitch="360"/>
        </w:sectPr>
      </w:pPr>
    </w:p>
    <w:p w14:paraId="7F790E9F" w14:textId="0373613E" w:rsidR="009C7157" w:rsidRPr="0071116F" w:rsidRDefault="009C7157" w:rsidP="00870CE6">
      <w:pPr>
        <w:widowControl w:val="0"/>
        <w:tabs>
          <w:tab w:val="left" w:pos="0"/>
        </w:tabs>
        <w:spacing w:before="120"/>
        <w:jc w:val="left"/>
        <w:rPr>
          <w:rFonts w:eastAsia="Times New Roman"/>
          <w:i/>
          <w:szCs w:val="24"/>
          <w:lang w:eastAsia="ru-RU"/>
        </w:rPr>
      </w:pPr>
      <w:r w:rsidRPr="0071116F">
        <w:rPr>
          <w:rFonts w:eastAsia="Times New Roman"/>
          <w:i/>
          <w:szCs w:val="24"/>
          <w:lang w:eastAsia="ru-RU"/>
        </w:rPr>
        <w:lastRenderedPageBreak/>
        <w:t>Таблица 1.</w:t>
      </w:r>
      <w:r w:rsidR="00396967">
        <w:rPr>
          <w:rFonts w:eastAsia="Times New Roman"/>
          <w:i/>
          <w:szCs w:val="24"/>
          <w:lang w:eastAsia="ru-RU"/>
        </w:rPr>
        <w:t>9</w:t>
      </w:r>
      <w:r w:rsidR="00396967" w:rsidRPr="003D3C19">
        <w:rPr>
          <w:rFonts w:eastAsia="Times New Roman"/>
          <w:i/>
          <w:szCs w:val="24"/>
          <w:lang w:eastAsia="ru-RU"/>
        </w:rPr>
        <w:t xml:space="preserve"> – </w:t>
      </w:r>
      <w:r w:rsidRPr="0071116F">
        <w:rPr>
          <w:rFonts w:eastAsia="Times New Roman"/>
          <w:i/>
          <w:szCs w:val="24"/>
          <w:lang w:eastAsia="ru-RU"/>
        </w:rPr>
        <w:t>Половозрастной состав населенных пунктов</w:t>
      </w:r>
      <w:r w:rsidRPr="00A9684A">
        <w:rPr>
          <w:rFonts w:eastAsia="Times New Roman"/>
          <w:i/>
          <w:color w:val="FF0000"/>
          <w:szCs w:val="24"/>
          <w:lang w:eastAsia="ru-RU"/>
        </w:rPr>
        <w:t xml:space="preserve"> </w:t>
      </w:r>
      <w:r w:rsidR="00653CAF" w:rsidRPr="00653CAF">
        <w:rPr>
          <w:rFonts w:eastAsia="Times New Roman"/>
          <w:i/>
          <w:color w:val="000000" w:themeColor="text1"/>
          <w:szCs w:val="24"/>
          <w:lang w:eastAsia="ru-RU"/>
        </w:rPr>
        <w:t>Володарского</w:t>
      </w:r>
      <w:r w:rsidR="00CD4C17" w:rsidRPr="00653CAF">
        <w:rPr>
          <w:rFonts w:eastAsia="Times New Roman"/>
          <w:i/>
          <w:color w:val="000000" w:themeColor="text1"/>
          <w:szCs w:val="24"/>
          <w:lang w:eastAsia="ru-RU"/>
        </w:rPr>
        <w:t xml:space="preserve"> </w:t>
      </w:r>
      <w:r w:rsidR="00CD4C17" w:rsidRPr="0071116F">
        <w:rPr>
          <w:rFonts w:eastAsia="Times New Roman"/>
          <w:i/>
          <w:szCs w:val="24"/>
          <w:lang w:eastAsia="ru-RU"/>
        </w:rPr>
        <w:t>муниципального округа</w:t>
      </w:r>
      <w:r w:rsidRPr="0071116F">
        <w:rPr>
          <w:i/>
        </w:rPr>
        <w:t xml:space="preserve"> </w:t>
      </w:r>
      <w:r w:rsidRPr="0071116F">
        <w:rPr>
          <w:rFonts w:eastAsia="Times New Roman"/>
          <w:i/>
          <w:szCs w:val="24"/>
          <w:lang w:eastAsia="ru-RU"/>
        </w:rPr>
        <w:t>по состоянию на 01.01.2</w:t>
      </w:r>
      <w:r w:rsidR="00782DEA" w:rsidRPr="0071116F">
        <w:rPr>
          <w:rFonts w:eastAsia="Times New Roman"/>
          <w:i/>
          <w:szCs w:val="24"/>
          <w:lang w:eastAsia="ru-RU"/>
        </w:rPr>
        <w:t>0</w:t>
      </w:r>
      <w:r w:rsidR="0071116F">
        <w:rPr>
          <w:rFonts w:eastAsia="Times New Roman"/>
          <w:i/>
          <w:szCs w:val="24"/>
          <w:lang w:eastAsia="ru-RU"/>
        </w:rPr>
        <w:t>2</w:t>
      </w:r>
      <w:r w:rsidR="0017346D">
        <w:rPr>
          <w:rFonts w:eastAsia="Times New Roman"/>
          <w:i/>
          <w:szCs w:val="24"/>
          <w:lang w:eastAsia="ru-RU"/>
        </w:rPr>
        <w:t>1</w:t>
      </w:r>
      <w:r w:rsidRPr="0071116F">
        <w:rPr>
          <w:rFonts w:eastAsia="Times New Roman"/>
          <w:i/>
          <w:szCs w:val="24"/>
          <w:lang w:eastAsia="ru-RU"/>
        </w:rPr>
        <w:t xml:space="preserve"> г. </w:t>
      </w:r>
    </w:p>
    <w:p w14:paraId="7FD0EFF4" w14:textId="5DA19DAE" w:rsidR="00653CAF" w:rsidRDefault="002D1224" w:rsidP="00653CAF">
      <w:pPr>
        <w:spacing w:line="240" w:lineRule="auto"/>
        <w:contextualSpacing/>
        <w:rPr>
          <w:bCs/>
          <w:sz w:val="22"/>
          <w:lang w:eastAsia="ru-RU"/>
        </w:rPr>
      </w:pPr>
      <w:r w:rsidRPr="00A9684A">
        <w:rPr>
          <w:rFonts w:eastAsia="Calibri"/>
          <w:color w:val="FF0000"/>
          <w:szCs w:val="24"/>
        </w:rPr>
        <w:tab/>
      </w:r>
    </w:p>
    <w:tbl>
      <w:tblPr>
        <w:tblW w:w="147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7"/>
        <w:gridCol w:w="992"/>
        <w:gridCol w:w="1069"/>
        <w:gridCol w:w="818"/>
        <w:gridCol w:w="818"/>
        <w:gridCol w:w="818"/>
        <w:gridCol w:w="818"/>
        <w:gridCol w:w="818"/>
        <w:gridCol w:w="818"/>
        <w:gridCol w:w="818"/>
        <w:gridCol w:w="818"/>
        <w:gridCol w:w="818"/>
        <w:gridCol w:w="1110"/>
        <w:gridCol w:w="1110"/>
      </w:tblGrid>
      <w:tr w:rsidR="00653CAF" w14:paraId="4DF966EF" w14:textId="77777777" w:rsidTr="00653CAF">
        <w:trPr>
          <w:tblHeader/>
        </w:trPr>
        <w:tc>
          <w:tcPr>
            <w:tcW w:w="3119" w:type="dxa"/>
            <w:vMerge w:val="restart"/>
            <w:tcBorders>
              <w:top w:val="single" w:sz="4" w:space="0" w:color="000000"/>
              <w:left w:val="single" w:sz="4" w:space="0" w:color="000000"/>
              <w:bottom w:val="single" w:sz="4" w:space="0" w:color="000000"/>
              <w:right w:val="single" w:sz="4" w:space="0" w:color="000000"/>
            </w:tcBorders>
            <w:vAlign w:val="center"/>
            <w:hideMark/>
          </w:tcPr>
          <w:p w14:paraId="0D925396" w14:textId="77777777" w:rsidR="00653CAF" w:rsidRDefault="00653CAF">
            <w:pPr>
              <w:spacing w:line="240" w:lineRule="auto"/>
              <w:contextualSpacing/>
              <w:jc w:val="center"/>
              <w:rPr>
                <w:sz w:val="20"/>
                <w:szCs w:val="20"/>
              </w:rPr>
            </w:pPr>
            <w:r>
              <w:rPr>
                <w:sz w:val="20"/>
                <w:szCs w:val="20"/>
              </w:rPr>
              <w:t>Состав муниципального образования (перечень населенных пунктов)</w:t>
            </w:r>
          </w:p>
        </w:tc>
        <w:tc>
          <w:tcPr>
            <w:tcW w:w="11643" w:type="dxa"/>
            <w:gridSpan w:val="13"/>
            <w:tcBorders>
              <w:top w:val="single" w:sz="4" w:space="0" w:color="000000"/>
              <w:left w:val="single" w:sz="4" w:space="0" w:color="000000"/>
              <w:bottom w:val="single" w:sz="4" w:space="0" w:color="000000"/>
              <w:right w:val="single" w:sz="4" w:space="0" w:color="000000"/>
            </w:tcBorders>
            <w:vAlign w:val="center"/>
            <w:hideMark/>
          </w:tcPr>
          <w:p w14:paraId="419D635B" w14:textId="77777777" w:rsidR="00653CAF" w:rsidRDefault="00653CAF">
            <w:pPr>
              <w:spacing w:line="240" w:lineRule="auto"/>
              <w:contextualSpacing/>
              <w:jc w:val="center"/>
              <w:rPr>
                <w:sz w:val="20"/>
                <w:szCs w:val="20"/>
              </w:rPr>
            </w:pPr>
            <w:r>
              <w:rPr>
                <w:sz w:val="20"/>
                <w:szCs w:val="20"/>
              </w:rPr>
              <w:t>ЧИСЛЕННОСТЬ НАСЕЛЕНИЯ (человек)</w:t>
            </w:r>
          </w:p>
        </w:tc>
      </w:tr>
      <w:tr w:rsidR="00653CAF" w14:paraId="48D25EFC" w14:textId="77777777" w:rsidTr="00653CAF">
        <w:trPr>
          <w:tblHeader/>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73EEC699" w14:textId="77777777" w:rsidR="00653CAF" w:rsidRDefault="00653CAF">
            <w:pPr>
              <w:spacing w:line="240" w:lineRule="auto"/>
              <w:rPr>
                <w:sz w:val="20"/>
                <w:szCs w:val="20"/>
              </w:rPr>
            </w:pPr>
          </w:p>
        </w:tc>
        <w:tc>
          <w:tcPr>
            <w:tcW w:w="2879" w:type="dxa"/>
            <w:gridSpan w:val="3"/>
            <w:tcBorders>
              <w:top w:val="single" w:sz="4" w:space="0" w:color="000000"/>
              <w:left w:val="single" w:sz="4" w:space="0" w:color="000000"/>
              <w:bottom w:val="single" w:sz="4" w:space="0" w:color="000000"/>
              <w:right w:val="single" w:sz="4" w:space="0" w:color="000000"/>
            </w:tcBorders>
            <w:vAlign w:val="center"/>
            <w:hideMark/>
          </w:tcPr>
          <w:p w14:paraId="2A45CB60" w14:textId="77777777" w:rsidR="00653CAF" w:rsidRDefault="00653CAF">
            <w:pPr>
              <w:spacing w:line="240" w:lineRule="auto"/>
              <w:contextualSpacing/>
              <w:jc w:val="center"/>
              <w:rPr>
                <w:sz w:val="20"/>
                <w:szCs w:val="20"/>
              </w:rPr>
            </w:pPr>
            <w:r>
              <w:rPr>
                <w:sz w:val="20"/>
                <w:szCs w:val="20"/>
              </w:rPr>
              <w:t>ВСЕ НАСЕЛЕНИЕ</w:t>
            </w:r>
          </w:p>
        </w:tc>
        <w:tc>
          <w:tcPr>
            <w:tcW w:w="3272" w:type="dxa"/>
            <w:gridSpan w:val="4"/>
            <w:tcBorders>
              <w:top w:val="single" w:sz="4" w:space="0" w:color="000000"/>
              <w:left w:val="single" w:sz="4" w:space="0" w:color="000000"/>
              <w:bottom w:val="single" w:sz="4" w:space="0" w:color="000000"/>
              <w:right w:val="single" w:sz="4" w:space="0" w:color="000000"/>
            </w:tcBorders>
            <w:vAlign w:val="center"/>
            <w:hideMark/>
          </w:tcPr>
          <w:p w14:paraId="5297FC03" w14:textId="77777777" w:rsidR="00653CAF" w:rsidRDefault="00653CAF">
            <w:pPr>
              <w:spacing w:line="240" w:lineRule="auto"/>
              <w:contextualSpacing/>
              <w:jc w:val="center"/>
              <w:rPr>
                <w:sz w:val="20"/>
                <w:szCs w:val="20"/>
              </w:rPr>
            </w:pPr>
            <w:r>
              <w:rPr>
                <w:sz w:val="20"/>
                <w:szCs w:val="20"/>
              </w:rPr>
              <w:t>в т. ч. МУЖЧИНЫ в возрасте</w:t>
            </w:r>
          </w:p>
        </w:tc>
        <w:tc>
          <w:tcPr>
            <w:tcW w:w="3272" w:type="dxa"/>
            <w:gridSpan w:val="4"/>
            <w:tcBorders>
              <w:top w:val="single" w:sz="4" w:space="0" w:color="000000"/>
              <w:left w:val="single" w:sz="4" w:space="0" w:color="000000"/>
              <w:bottom w:val="single" w:sz="4" w:space="0" w:color="000000"/>
              <w:right w:val="single" w:sz="4" w:space="0" w:color="000000"/>
            </w:tcBorders>
            <w:vAlign w:val="center"/>
            <w:hideMark/>
          </w:tcPr>
          <w:p w14:paraId="2BABECA3" w14:textId="77777777" w:rsidR="00653CAF" w:rsidRDefault="00653CAF">
            <w:pPr>
              <w:spacing w:line="240" w:lineRule="auto"/>
              <w:contextualSpacing/>
              <w:jc w:val="center"/>
              <w:rPr>
                <w:sz w:val="20"/>
                <w:szCs w:val="20"/>
              </w:rPr>
            </w:pPr>
            <w:r>
              <w:rPr>
                <w:sz w:val="20"/>
                <w:szCs w:val="20"/>
              </w:rPr>
              <w:t>в т. ч. ЖЕНЩИНЫ в возрасте</w:t>
            </w:r>
          </w:p>
        </w:tc>
        <w:tc>
          <w:tcPr>
            <w:tcW w:w="2220" w:type="dxa"/>
            <w:gridSpan w:val="2"/>
            <w:tcBorders>
              <w:top w:val="single" w:sz="4" w:space="0" w:color="000000"/>
              <w:left w:val="single" w:sz="4" w:space="0" w:color="000000"/>
              <w:bottom w:val="single" w:sz="4" w:space="0" w:color="000000"/>
              <w:right w:val="single" w:sz="4" w:space="0" w:color="000000"/>
            </w:tcBorders>
            <w:vAlign w:val="center"/>
            <w:hideMark/>
          </w:tcPr>
          <w:p w14:paraId="7DA1F21E" w14:textId="77777777" w:rsidR="00653CAF" w:rsidRDefault="00653CAF">
            <w:pPr>
              <w:spacing w:line="240" w:lineRule="auto"/>
              <w:contextualSpacing/>
              <w:jc w:val="center"/>
              <w:rPr>
                <w:sz w:val="20"/>
                <w:szCs w:val="20"/>
              </w:rPr>
            </w:pPr>
            <w:r>
              <w:rPr>
                <w:sz w:val="20"/>
                <w:szCs w:val="20"/>
              </w:rPr>
              <w:t>ВСЕГО население</w:t>
            </w:r>
          </w:p>
        </w:tc>
      </w:tr>
      <w:tr w:rsidR="00653CAF" w14:paraId="1AB55D68" w14:textId="77777777" w:rsidTr="00653CAF">
        <w:trPr>
          <w:tblHeader/>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4992CD93" w14:textId="77777777" w:rsidR="00653CAF" w:rsidRDefault="00653CAF">
            <w:pPr>
              <w:spacing w:line="240" w:lineRule="auto"/>
              <w:rPr>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E56D0D" w14:textId="77777777" w:rsidR="00653CAF" w:rsidRDefault="00653CAF">
            <w:pPr>
              <w:spacing w:line="240" w:lineRule="auto"/>
              <w:contextualSpacing/>
              <w:jc w:val="center"/>
              <w:rPr>
                <w:sz w:val="20"/>
                <w:szCs w:val="20"/>
              </w:rPr>
            </w:pPr>
            <w:r>
              <w:rPr>
                <w:sz w:val="20"/>
                <w:szCs w:val="20"/>
              </w:rPr>
              <w:t>Всего</w:t>
            </w:r>
          </w:p>
        </w:tc>
        <w:tc>
          <w:tcPr>
            <w:tcW w:w="1069" w:type="dxa"/>
            <w:tcBorders>
              <w:top w:val="single" w:sz="4" w:space="0" w:color="000000"/>
              <w:left w:val="single" w:sz="4" w:space="0" w:color="000000"/>
              <w:bottom w:val="single" w:sz="4" w:space="0" w:color="000000"/>
              <w:right w:val="single" w:sz="4" w:space="0" w:color="000000"/>
            </w:tcBorders>
            <w:vAlign w:val="center"/>
            <w:hideMark/>
          </w:tcPr>
          <w:p w14:paraId="3F954DBC" w14:textId="77777777" w:rsidR="00653CAF" w:rsidRDefault="00653CAF">
            <w:pPr>
              <w:spacing w:line="240" w:lineRule="auto"/>
              <w:contextualSpacing/>
              <w:jc w:val="center"/>
              <w:rPr>
                <w:sz w:val="20"/>
                <w:szCs w:val="20"/>
              </w:rPr>
            </w:pPr>
            <w:r>
              <w:rPr>
                <w:sz w:val="20"/>
                <w:szCs w:val="20"/>
              </w:rPr>
              <w:t>муж.</w:t>
            </w:r>
          </w:p>
        </w:tc>
        <w:tc>
          <w:tcPr>
            <w:tcW w:w="818" w:type="dxa"/>
            <w:tcBorders>
              <w:top w:val="single" w:sz="4" w:space="0" w:color="000000"/>
              <w:left w:val="single" w:sz="4" w:space="0" w:color="000000"/>
              <w:bottom w:val="single" w:sz="4" w:space="0" w:color="000000"/>
              <w:right w:val="single" w:sz="4" w:space="0" w:color="000000"/>
            </w:tcBorders>
            <w:vAlign w:val="center"/>
            <w:hideMark/>
          </w:tcPr>
          <w:p w14:paraId="5DD4001C" w14:textId="77777777" w:rsidR="00653CAF" w:rsidRDefault="00653CAF">
            <w:pPr>
              <w:spacing w:line="240" w:lineRule="auto"/>
              <w:contextualSpacing/>
              <w:jc w:val="center"/>
              <w:rPr>
                <w:sz w:val="20"/>
                <w:szCs w:val="20"/>
              </w:rPr>
            </w:pPr>
            <w:r>
              <w:rPr>
                <w:sz w:val="20"/>
                <w:szCs w:val="20"/>
              </w:rPr>
              <w:t>жен.</w:t>
            </w:r>
          </w:p>
        </w:tc>
        <w:tc>
          <w:tcPr>
            <w:tcW w:w="818" w:type="dxa"/>
            <w:tcBorders>
              <w:top w:val="single" w:sz="4" w:space="0" w:color="000000"/>
              <w:left w:val="single" w:sz="4" w:space="0" w:color="000000"/>
              <w:bottom w:val="single" w:sz="4" w:space="0" w:color="000000"/>
              <w:right w:val="single" w:sz="4" w:space="0" w:color="000000"/>
            </w:tcBorders>
            <w:vAlign w:val="center"/>
            <w:hideMark/>
          </w:tcPr>
          <w:p w14:paraId="291511B5" w14:textId="77777777" w:rsidR="00653CAF" w:rsidRDefault="00653CAF">
            <w:pPr>
              <w:spacing w:line="240" w:lineRule="auto"/>
              <w:contextualSpacing/>
              <w:jc w:val="center"/>
              <w:rPr>
                <w:sz w:val="20"/>
                <w:szCs w:val="20"/>
              </w:rPr>
            </w:pPr>
            <w:r>
              <w:rPr>
                <w:sz w:val="20"/>
                <w:szCs w:val="20"/>
              </w:rPr>
              <w:t>0-15</w:t>
            </w:r>
            <w:r>
              <w:rPr>
                <w:sz w:val="20"/>
                <w:szCs w:val="20"/>
              </w:rPr>
              <w:br/>
              <w:t>лет</w:t>
            </w:r>
          </w:p>
        </w:tc>
        <w:tc>
          <w:tcPr>
            <w:tcW w:w="818" w:type="dxa"/>
            <w:tcBorders>
              <w:top w:val="single" w:sz="4" w:space="0" w:color="000000"/>
              <w:left w:val="single" w:sz="4" w:space="0" w:color="000000"/>
              <w:bottom w:val="single" w:sz="4" w:space="0" w:color="000000"/>
              <w:right w:val="single" w:sz="4" w:space="0" w:color="000000"/>
            </w:tcBorders>
            <w:vAlign w:val="center"/>
            <w:hideMark/>
          </w:tcPr>
          <w:p w14:paraId="285516EF" w14:textId="77777777" w:rsidR="00653CAF" w:rsidRDefault="00653CAF">
            <w:pPr>
              <w:spacing w:line="240" w:lineRule="auto"/>
              <w:contextualSpacing/>
              <w:jc w:val="center"/>
              <w:rPr>
                <w:sz w:val="20"/>
                <w:szCs w:val="20"/>
              </w:rPr>
            </w:pPr>
            <w:r>
              <w:rPr>
                <w:sz w:val="20"/>
                <w:szCs w:val="20"/>
              </w:rPr>
              <w:t>16-59</w:t>
            </w:r>
            <w:r>
              <w:rPr>
                <w:sz w:val="20"/>
                <w:szCs w:val="20"/>
              </w:rPr>
              <w:br/>
              <w:t>лет</w:t>
            </w:r>
          </w:p>
        </w:tc>
        <w:tc>
          <w:tcPr>
            <w:tcW w:w="818" w:type="dxa"/>
            <w:tcBorders>
              <w:top w:val="single" w:sz="4" w:space="0" w:color="000000"/>
              <w:left w:val="single" w:sz="4" w:space="0" w:color="000000"/>
              <w:bottom w:val="single" w:sz="4" w:space="0" w:color="000000"/>
              <w:right w:val="single" w:sz="4" w:space="0" w:color="000000"/>
            </w:tcBorders>
            <w:vAlign w:val="center"/>
            <w:hideMark/>
          </w:tcPr>
          <w:p w14:paraId="635DA1EB" w14:textId="77777777" w:rsidR="00653CAF" w:rsidRDefault="00653CAF">
            <w:pPr>
              <w:spacing w:line="240" w:lineRule="auto"/>
              <w:contextualSpacing/>
              <w:jc w:val="center"/>
              <w:rPr>
                <w:sz w:val="20"/>
                <w:szCs w:val="20"/>
              </w:rPr>
            </w:pPr>
            <w:r>
              <w:rPr>
                <w:sz w:val="20"/>
                <w:szCs w:val="20"/>
              </w:rPr>
              <w:t>в т. ч.</w:t>
            </w:r>
            <w:r>
              <w:rPr>
                <w:sz w:val="20"/>
                <w:szCs w:val="20"/>
              </w:rPr>
              <w:br/>
              <w:t>16-17</w:t>
            </w:r>
            <w:r>
              <w:rPr>
                <w:sz w:val="20"/>
                <w:szCs w:val="20"/>
              </w:rPr>
              <w:br/>
              <w:t>лет</w:t>
            </w:r>
          </w:p>
        </w:tc>
        <w:tc>
          <w:tcPr>
            <w:tcW w:w="818" w:type="dxa"/>
            <w:tcBorders>
              <w:top w:val="single" w:sz="4" w:space="0" w:color="000000"/>
              <w:left w:val="single" w:sz="4" w:space="0" w:color="000000"/>
              <w:bottom w:val="single" w:sz="4" w:space="0" w:color="000000"/>
              <w:right w:val="single" w:sz="4" w:space="0" w:color="000000"/>
            </w:tcBorders>
            <w:vAlign w:val="center"/>
            <w:hideMark/>
          </w:tcPr>
          <w:p w14:paraId="1A199F12" w14:textId="77777777" w:rsidR="00653CAF" w:rsidRDefault="00653CAF">
            <w:pPr>
              <w:spacing w:line="240" w:lineRule="auto"/>
              <w:contextualSpacing/>
              <w:jc w:val="center"/>
              <w:rPr>
                <w:sz w:val="20"/>
                <w:szCs w:val="20"/>
              </w:rPr>
            </w:pPr>
            <w:r>
              <w:rPr>
                <w:sz w:val="20"/>
                <w:szCs w:val="20"/>
              </w:rPr>
              <w:t>60 и старше</w:t>
            </w:r>
          </w:p>
        </w:tc>
        <w:tc>
          <w:tcPr>
            <w:tcW w:w="818" w:type="dxa"/>
            <w:tcBorders>
              <w:top w:val="single" w:sz="4" w:space="0" w:color="000000"/>
              <w:left w:val="single" w:sz="4" w:space="0" w:color="000000"/>
              <w:bottom w:val="single" w:sz="4" w:space="0" w:color="000000"/>
              <w:right w:val="single" w:sz="4" w:space="0" w:color="000000"/>
            </w:tcBorders>
            <w:vAlign w:val="center"/>
            <w:hideMark/>
          </w:tcPr>
          <w:p w14:paraId="63F84230" w14:textId="77777777" w:rsidR="00653CAF" w:rsidRDefault="00653CAF">
            <w:pPr>
              <w:spacing w:line="240" w:lineRule="auto"/>
              <w:contextualSpacing/>
              <w:jc w:val="center"/>
              <w:rPr>
                <w:sz w:val="20"/>
                <w:szCs w:val="20"/>
              </w:rPr>
            </w:pPr>
            <w:r>
              <w:rPr>
                <w:sz w:val="20"/>
                <w:szCs w:val="20"/>
              </w:rPr>
              <w:t>0-15</w:t>
            </w:r>
            <w:r>
              <w:rPr>
                <w:sz w:val="20"/>
                <w:szCs w:val="20"/>
              </w:rPr>
              <w:br/>
              <w:t>лет</w:t>
            </w:r>
          </w:p>
        </w:tc>
        <w:tc>
          <w:tcPr>
            <w:tcW w:w="818" w:type="dxa"/>
            <w:tcBorders>
              <w:top w:val="single" w:sz="4" w:space="0" w:color="000000"/>
              <w:left w:val="single" w:sz="4" w:space="0" w:color="000000"/>
              <w:bottom w:val="single" w:sz="4" w:space="0" w:color="000000"/>
              <w:right w:val="single" w:sz="4" w:space="0" w:color="000000"/>
            </w:tcBorders>
            <w:vAlign w:val="center"/>
            <w:hideMark/>
          </w:tcPr>
          <w:p w14:paraId="461024AC" w14:textId="77777777" w:rsidR="00653CAF" w:rsidRDefault="00653CAF">
            <w:pPr>
              <w:spacing w:line="240" w:lineRule="auto"/>
              <w:contextualSpacing/>
              <w:jc w:val="center"/>
              <w:rPr>
                <w:sz w:val="20"/>
                <w:szCs w:val="20"/>
              </w:rPr>
            </w:pPr>
            <w:r>
              <w:rPr>
                <w:sz w:val="20"/>
                <w:szCs w:val="20"/>
              </w:rPr>
              <w:t>16-54 года</w:t>
            </w:r>
          </w:p>
        </w:tc>
        <w:tc>
          <w:tcPr>
            <w:tcW w:w="818" w:type="dxa"/>
            <w:tcBorders>
              <w:top w:val="single" w:sz="4" w:space="0" w:color="000000"/>
              <w:left w:val="single" w:sz="4" w:space="0" w:color="000000"/>
              <w:bottom w:val="single" w:sz="4" w:space="0" w:color="000000"/>
              <w:right w:val="single" w:sz="4" w:space="0" w:color="000000"/>
            </w:tcBorders>
            <w:vAlign w:val="center"/>
            <w:hideMark/>
          </w:tcPr>
          <w:p w14:paraId="745BB046" w14:textId="77777777" w:rsidR="00653CAF" w:rsidRDefault="00653CAF">
            <w:pPr>
              <w:spacing w:line="240" w:lineRule="auto"/>
              <w:contextualSpacing/>
              <w:jc w:val="center"/>
              <w:rPr>
                <w:sz w:val="20"/>
                <w:szCs w:val="20"/>
              </w:rPr>
            </w:pPr>
            <w:r>
              <w:rPr>
                <w:sz w:val="20"/>
                <w:szCs w:val="20"/>
              </w:rPr>
              <w:t>в т. ч. 16-17 лет</w:t>
            </w:r>
          </w:p>
        </w:tc>
        <w:tc>
          <w:tcPr>
            <w:tcW w:w="818" w:type="dxa"/>
            <w:tcBorders>
              <w:top w:val="single" w:sz="4" w:space="0" w:color="000000"/>
              <w:left w:val="single" w:sz="4" w:space="0" w:color="000000"/>
              <w:bottom w:val="single" w:sz="4" w:space="0" w:color="000000"/>
              <w:right w:val="single" w:sz="4" w:space="0" w:color="000000"/>
            </w:tcBorders>
            <w:vAlign w:val="center"/>
            <w:hideMark/>
          </w:tcPr>
          <w:p w14:paraId="7C866CCE" w14:textId="77777777" w:rsidR="00653CAF" w:rsidRDefault="00653CAF">
            <w:pPr>
              <w:spacing w:line="240" w:lineRule="auto"/>
              <w:ind w:left="-66" w:right="-40"/>
              <w:contextualSpacing/>
              <w:jc w:val="center"/>
              <w:rPr>
                <w:sz w:val="20"/>
                <w:szCs w:val="20"/>
              </w:rPr>
            </w:pPr>
            <w:r>
              <w:rPr>
                <w:sz w:val="20"/>
                <w:szCs w:val="20"/>
              </w:rPr>
              <w:t>55 и старше</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4C0912F2" w14:textId="77777777" w:rsidR="00653CAF" w:rsidRDefault="00653CAF">
            <w:pPr>
              <w:spacing w:line="240" w:lineRule="auto"/>
              <w:contextualSpacing/>
              <w:jc w:val="center"/>
              <w:rPr>
                <w:sz w:val="20"/>
                <w:szCs w:val="20"/>
              </w:rPr>
            </w:pPr>
            <w:r>
              <w:rPr>
                <w:sz w:val="20"/>
                <w:szCs w:val="20"/>
              </w:rPr>
              <w:t>Зарегистрировано по месту жительства</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1328AE5A" w14:textId="77777777" w:rsidR="00653CAF" w:rsidRDefault="00653CAF">
            <w:pPr>
              <w:spacing w:line="240" w:lineRule="auto"/>
              <w:contextualSpacing/>
              <w:jc w:val="center"/>
              <w:rPr>
                <w:sz w:val="20"/>
                <w:szCs w:val="20"/>
              </w:rPr>
            </w:pPr>
            <w:r>
              <w:rPr>
                <w:sz w:val="20"/>
                <w:szCs w:val="20"/>
              </w:rPr>
              <w:t xml:space="preserve">Проживающих </w:t>
            </w:r>
            <w:smartTag w:uri="urn:schemas-microsoft-com:office:smarttags" w:element="metricconverter">
              <w:smartTagPr>
                <w:attr w:name="ProductID" w:val="1 г"/>
              </w:smartTagPr>
              <w:r>
                <w:rPr>
                  <w:sz w:val="20"/>
                  <w:szCs w:val="20"/>
                </w:rPr>
                <w:t>1 г</w:t>
              </w:r>
            </w:smartTag>
            <w:r>
              <w:rPr>
                <w:sz w:val="20"/>
                <w:szCs w:val="20"/>
              </w:rPr>
              <w:t>. и более и не зарегистрированных</w:t>
            </w:r>
          </w:p>
        </w:tc>
      </w:tr>
      <w:tr w:rsidR="00653CAF" w14:paraId="4B29EE66" w14:textId="77777777" w:rsidTr="00653CAF">
        <w:tc>
          <w:tcPr>
            <w:tcW w:w="3119" w:type="dxa"/>
            <w:tcBorders>
              <w:top w:val="single" w:sz="4" w:space="0" w:color="000000"/>
              <w:left w:val="single" w:sz="4" w:space="0" w:color="000000"/>
              <w:bottom w:val="single" w:sz="4" w:space="0" w:color="000000"/>
              <w:right w:val="single" w:sz="4" w:space="0" w:color="000000"/>
            </w:tcBorders>
            <w:hideMark/>
          </w:tcPr>
          <w:p w14:paraId="3ACD26CA" w14:textId="77777777" w:rsidR="00653CAF" w:rsidRDefault="00653CAF">
            <w:pPr>
              <w:spacing w:line="240" w:lineRule="auto"/>
              <w:contextualSpacing/>
              <w:rPr>
                <w:b/>
                <w:szCs w:val="24"/>
              </w:rPr>
            </w:pPr>
            <w:r>
              <w:rPr>
                <w:b/>
                <w:szCs w:val="24"/>
              </w:rPr>
              <w:t>Всего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B55DC36" w14:textId="77777777" w:rsidR="00653CAF" w:rsidRDefault="00653CAF">
            <w:pPr>
              <w:spacing w:line="240" w:lineRule="auto"/>
              <w:contextualSpacing/>
              <w:jc w:val="center"/>
              <w:rPr>
                <w:b/>
                <w:sz w:val="22"/>
              </w:rPr>
            </w:pPr>
            <w:r>
              <w:rPr>
                <w:b/>
              </w:rPr>
              <w:t>57430</w:t>
            </w:r>
          </w:p>
        </w:tc>
        <w:tc>
          <w:tcPr>
            <w:tcW w:w="1069" w:type="dxa"/>
            <w:tcBorders>
              <w:top w:val="single" w:sz="4" w:space="0" w:color="000000"/>
              <w:left w:val="single" w:sz="4" w:space="0" w:color="000000"/>
              <w:bottom w:val="single" w:sz="4" w:space="0" w:color="000000"/>
              <w:right w:val="single" w:sz="4" w:space="0" w:color="000000"/>
            </w:tcBorders>
            <w:vAlign w:val="center"/>
            <w:hideMark/>
          </w:tcPr>
          <w:p w14:paraId="57EDF2BC" w14:textId="77777777" w:rsidR="00653CAF" w:rsidRDefault="00653CAF">
            <w:pPr>
              <w:spacing w:line="240" w:lineRule="auto"/>
              <w:contextualSpacing/>
              <w:jc w:val="center"/>
              <w:rPr>
                <w:b/>
              </w:rPr>
            </w:pPr>
            <w:r>
              <w:rPr>
                <w:b/>
              </w:rPr>
              <w:t>30835</w:t>
            </w:r>
          </w:p>
        </w:tc>
        <w:tc>
          <w:tcPr>
            <w:tcW w:w="818" w:type="dxa"/>
            <w:tcBorders>
              <w:top w:val="single" w:sz="4" w:space="0" w:color="000000"/>
              <w:left w:val="single" w:sz="4" w:space="0" w:color="000000"/>
              <w:bottom w:val="single" w:sz="4" w:space="0" w:color="000000"/>
              <w:right w:val="single" w:sz="4" w:space="0" w:color="000000"/>
            </w:tcBorders>
            <w:vAlign w:val="center"/>
            <w:hideMark/>
          </w:tcPr>
          <w:p w14:paraId="5E85FE85" w14:textId="77777777" w:rsidR="00653CAF" w:rsidRDefault="00653CAF">
            <w:pPr>
              <w:spacing w:line="240" w:lineRule="auto"/>
              <w:contextualSpacing/>
              <w:jc w:val="center"/>
              <w:rPr>
                <w:b/>
              </w:rPr>
            </w:pPr>
            <w:r>
              <w:rPr>
                <w:b/>
              </w:rPr>
              <w:t>26595</w:t>
            </w:r>
          </w:p>
        </w:tc>
        <w:tc>
          <w:tcPr>
            <w:tcW w:w="818" w:type="dxa"/>
            <w:tcBorders>
              <w:top w:val="single" w:sz="4" w:space="0" w:color="000000"/>
              <w:left w:val="single" w:sz="4" w:space="0" w:color="000000"/>
              <w:bottom w:val="single" w:sz="4" w:space="0" w:color="000000"/>
              <w:right w:val="single" w:sz="4" w:space="0" w:color="000000"/>
            </w:tcBorders>
            <w:vAlign w:val="center"/>
            <w:hideMark/>
          </w:tcPr>
          <w:p w14:paraId="5582278E" w14:textId="77777777" w:rsidR="00653CAF" w:rsidRDefault="00653CAF">
            <w:pPr>
              <w:spacing w:line="240" w:lineRule="auto"/>
              <w:contextualSpacing/>
              <w:jc w:val="center"/>
              <w:rPr>
                <w:b/>
              </w:rPr>
            </w:pPr>
            <w:r>
              <w:rPr>
                <w:b/>
              </w:rPr>
              <w:t>4539</w:t>
            </w:r>
          </w:p>
        </w:tc>
        <w:tc>
          <w:tcPr>
            <w:tcW w:w="818" w:type="dxa"/>
            <w:tcBorders>
              <w:top w:val="single" w:sz="4" w:space="0" w:color="000000"/>
              <w:left w:val="single" w:sz="4" w:space="0" w:color="000000"/>
              <w:bottom w:val="single" w:sz="4" w:space="0" w:color="000000"/>
              <w:right w:val="single" w:sz="4" w:space="0" w:color="000000"/>
            </w:tcBorders>
            <w:vAlign w:val="center"/>
            <w:hideMark/>
          </w:tcPr>
          <w:p w14:paraId="7D345A5C" w14:textId="77777777" w:rsidR="00653CAF" w:rsidRDefault="00653CAF">
            <w:pPr>
              <w:spacing w:line="240" w:lineRule="auto"/>
              <w:contextualSpacing/>
              <w:jc w:val="center"/>
              <w:rPr>
                <w:b/>
              </w:rPr>
            </w:pPr>
            <w:r>
              <w:rPr>
                <w:b/>
              </w:rPr>
              <w:t>21401</w:t>
            </w:r>
          </w:p>
        </w:tc>
        <w:tc>
          <w:tcPr>
            <w:tcW w:w="818" w:type="dxa"/>
            <w:tcBorders>
              <w:top w:val="single" w:sz="4" w:space="0" w:color="000000"/>
              <w:left w:val="single" w:sz="4" w:space="0" w:color="000000"/>
              <w:bottom w:val="single" w:sz="4" w:space="0" w:color="000000"/>
              <w:right w:val="single" w:sz="4" w:space="0" w:color="000000"/>
            </w:tcBorders>
            <w:vAlign w:val="center"/>
            <w:hideMark/>
          </w:tcPr>
          <w:p w14:paraId="5C7B6B37" w14:textId="77777777" w:rsidR="00653CAF" w:rsidRDefault="00653CAF">
            <w:pPr>
              <w:spacing w:line="240" w:lineRule="auto"/>
              <w:contextualSpacing/>
              <w:jc w:val="center"/>
              <w:rPr>
                <w:b/>
              </w:rPr>
            </w:pPr>
            <w:r>
              <w:rPr>
                <w:b/>
              </w:rPr>
              <w:t>560</w:t>
            </w:r>
          </w:p>
        </w:tc>
        <w:tc>
          <w:tcPr>
            <w:tcW w:w="818" w:type="dxa"/>
            <w:tcBorders>
              <w:top w:val="single" w:sz="4" w:space="0" w:color="000000"/>
              <w:left w:val="single" w:sz="4" w:space="0" w:color="000000"/>
              <w:bottom w:val="single" w:sz="4" w:space="0" w:color="000000"/>
              <w:right w:val="single" w:sz="4" w:space="0" w:color="000000"/>
            </w:tcBorders>
            <w:vAlign w:val="center"/>
            <w:hideMark/>
          </w:tcPr>
          <w:p w14:paraId="05CCF720" w14:textId="77777777" w:rsidR="00653CAF" w:rsidRDefault="00653CAF">
            <w:pPr>
              <w:spacing w:line="240" w:lineRule="auto"/>
              <w:contextualSpacing/>
              <w:jc w:val="center"/>
              <w:rPr>
                <w:b/>
              </w:rPr>
            </w:pPr>
            <w:r>
              <w:rPr>
                <w:b/>
              </w:rPr>
              <w:t>4895</w:t>
            </w:r>
          </w:p>
        </w:tc>
        <w:tc>
          <w:tcPr>
            <w:tcW w:w="818" w:type="dxa"/>
            <w:tcBorders>
              <w:top w:val="single" w:sz="4" w:space="0" w:color="000000"/>
              <w:left w:val="single" w:sz="4" w:space="0" w:color="000000"/>
              <w:bottom w:val="single" w:sz="4" w:space="0" w:color="000000"/>
              <w:right w:val="single" w:sz="4" w:space="0" w:color="000000"/>
            </w:tcBorders>
            <w:vAlign w:val="center"/>
            <w:hideMark/>
          </w:tcPr>
          <w:p w14:paraId="23312772" w14:textId="77777777" w:rsidR="00653CAF" w:rsidRDefault="00653CAF">
            <w:pPr>
              <w:spacing w:line="240" w:lineRule="auto"/>
              <w:contextualSpacing/>
              <w:jc w:val="center"/>
              <w:rPr>
                <w:b/>
              </w:rPr>
            </w:pPr>
            <w:r>
              <w:rPr>
                <w:b/>
              </w:rPr>
              <w:t>4200</w:t>
            </w:r>
          </w:p>
        </w:tc>
        <w:tc>
          <w:tcPr>
            <w:tcW w:w="818" w:type="dxa"/>
            <w:tcBorders>
              <w:top w:val="single" w:sz="4" w:space="0" w:color="000000"/>
              <w:left w:val="single" w:sz="4" w:space="0" w:color="000000"/>
              <w:bottom w:val="single" w:sz="4" w:space="0" w:color="000000"/>
              <w:right w:val="single" w:sz="4" w:space="0" w:color="000000"/>
            </w:tcBorders>
            <w:vAlign w:val="center"/>
            <w:hideMark/>
          </w:tcPr>
          <w:p w14:paraId="2FC30952" w14:textId="77777777" w:rsidR="00653CAF" w:rsidRDefault="00653CAF">
            <w:pPr>
              <w:spacing w:line="240" w:lineRule="auto"/>
              <w:contextualSpacing/>
              <w:jc w:val="center"/>
              <w:rPr>
                <w:b/>
              </w:rPr>
            </w:pPr>
            <w:r>
              <w:rPr>
                <w:b/>
              </w:rPr>
              <w:t>12112</w:t>
            </w:r>
          </w:p>
        </w:tc>
        <w:tc>
          <w:tcPr>
            <w:tcW w:w="818" w:type="dxa"/>
            <w:tcBorders>
              <w:top w:val="single" w:sz="4" w:space="0" w:color="000000"/>
              <w:left w:val="single" w:sz="4" w:space="0" w:color="000000"/>
              <w:bottom w:val="single" w:sz="4" w:space="0" w:color="000000"/>
              <w:right w:val="single" w:sz="4" w:space="0" w:color="000000"/>
            </w:tcBorders>
            <w:vAlign w:val="center"/>
            <w:hideMark/>
          </w:tcPr>
          <w:p w14:paraId="68495E83" w14:textId="77777777" w:rsidR="00653CAF" w:rsidRDefault="00653CAF">
            <w:pPr>
              <w:spacing w:line="240" w:lineRule="auto"/>
              <w:contextualSpacing/>
              <w:jc w:val="center"/>
              <w:rPr>
                <w:b/>
              </w:rPr>
            </w:pPr>
            <w:r>
              <w:rPr>
                <w:b/>
              </w:rPr>
              <w:t>452</w:t>
            </w:r>
          </w:p>
        </w:tc>
        <w:tc>
          <w:tcPr>
            <w:tcW w:w="818" w:type="dxa"/>
            <w:tcBorders>
              <w:top w:val="single" w:sz="4" w:space="0" w:color="000000"/>
              <w:left w:val="single" w:sz="4" w:space="0" w:color="000000"/>
              <w:bottom w:val="single" w:sz="4" w:space="0" w:color="000000"/>
              <w:right w:val="single" w:sz="4" w:space="0" w:color="000000"/>
            </w:tcBorders>
            <w:vAlign w:val="center"/>
            <w:hideMark/>
          </w:tcPr>
          <w:p w14:paraId="61BBAB9E" w14:textId="77777777" w:rsidR="00653CAF" w:rsidRDefault="00653CAF">
            <w:pPr>
              <w:spacing w:line="240" w:lineRule="auto"/>
              <w:contextualSpacing/>
              <w:jc w:val="center"/>
              <w:rPr>
                <w:b/>
              </w:rPr>
            </w:pPr>
            <w:r>
              <w:rPr>
                <w:b/>
              </w:rPr>
              <w:t>10283</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77B3B90B" w14:textId="77777777" w:rsidR="00653CAF" w:rsidRDefault="00653CAF">
            <w:pPr>
              <w:spacing w:line="240" w:lineRule="auto"/>
              <w:contextualSpacing/>
              <w:jc w:val="center"/>
              <w:rPr>
                <w:b/>
              </w:rPr>
            </w:pPr>
            <w:r>
              <w:rPr>
                <w:b/>
              </w:rPr>
              <w:t>-</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44CEC35F" w14:textId="77777777" w:rsidR="00653CAF" w:rsidRDefault="00653CAF">
            <w:pPr>
              <w:spacing w:line="240" w:lineRule="auto"/>
              <w:contextualSpacing/>
              <w:jc w:val="center"/>
              <w:rPr>
                <w:b/>
              </w:rPr>
            </w:pPr>
            <w:r>
              <w:rPr>
                <w:b/>
              </w:rPr>
              <w:t>-</w:t>
            </w:r>
          </w:p>
        </w:tc>
      </w:tr>
    </w:tbl>
    <w:p w14:paraId="22ABA58F" w14:textId="79CA00EB" w:rsidR="00653CAF" w:rsidRDefault="00653CAF" w:rsidP="00876266">
      <w:pPr>
        <w:rPr>
          <w:sz w:val="22"/>
        </w:rPr>
      </w:pPr>
      <w:r>
        <w:t>По данным переписи населения 2021 года, чел.</w:t>
      </w:r>
    </w:p>
    <w:tbl>
      <w:tblPr>
        <w:tblW w:w="147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4"/>
        <w:gridCol w:w="1418"/>
        <w:gridCol w:w="1701"/>
        <w:gridCol w:w="1701"/>
        <w:gridCol w:w="1276"/>
        <w:gridCol w:w="1276"/>
        <w:gridCol w:w="1701"/>
        <w:gridCol w:w="1701"/>
        <w:gridCol w:w="1417"/>
      </w:tblGrid>
      <w:tr w:rsidR="00653CAF" w14:paraId="4924D942" w14:textId="77777777" w:rsidTr="00653CAF">
        <w:tc>
          <w:tcPr>
            <w:tcW w:w="2552" w:type="dxa"/>
            <w:tcBorders>
              <w:top w:val="single" w:sz="4" w:space="0" w:color="000000"/>
              <w:left w:val="single" w:sz="4" w:space="0" w:color="000000"/>
              <w:bottom w:val="single" w:sz="4" w:space="0" w:color="000000"/>
              <w:right w:val="single" w:sz="4" w:space="0" w:color="000000"/>
            </w:tcBorders>
          </w:tcPr>
          <w:p w14:paraId="2DFB2502" w14:textId="77777777" w:rsidR="00653CAF" w:rsidRDefault="00653CAF">
            <w:pPr>
              <w:spacing w:line="240" w:lineRule="auto"/>
              <w:contextualSpacing/>
              <w:rPr>
                <w:szCs w:val="24"/>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6C79133" w14:textId="77777777" w:rsidR="00653CAF" w:rsidRDefault="00653CAF">
            <w:pPr>
              <w:spacing w:line="240" w:lineRule="auto"/>
              <w:contextualSpacing/>
              <w:jc w:val="center"/>
              <w:rPr>
                <w:b/>
                <w:sz w:val="22"/>
              </w:rPr>
            </w:pPr>
            <w:r>
              <w:rPr>
                <w:b/>
              </w:rPr>
              <w:t>ВПН 2021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11A1258" w14:textId="77777777" w:rsidR="00653CAF" w:rsidRDefault="00653CAF">
            <w:pPr>
              <w:spacing w:line="240" w:lineRule="auto"/>
              <w:jc w:val="center"/>
              <w:rPr>
                <w:sz w:val="20"/>
                <w:szCs w:val="20"/>
              </w:rPr>
            </w:pPr>
            <w:r>
              <w:rPr>
                <w:sz w:val="20"/>
                <w:szCs w:val="20"/>
              </w:rPr>
              <w:t>число детей в возрасте 0-6 лет</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03E7203" w14:textId="77777777" w:rsidR="00653CAF" w:rsidRDefault="00653CAF">
            <w:pPr>
              <w:spacing w:line="240" w:lineRule="auto"/>
              <w:jc w:val="center"/>
              <w:rPr>
                <w:sz w:val="20"/>
                <w:szCs w:val="20"/>
              </w:rPr>
            </w:pPr>
            <w:r>
              <w:rPr>
                <w:sz w:val="20"/>
                <w:szCs w:val="20"/>
              </w:rPr>
              <w:t>число детей в возрасте 0-3 лет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6A8D832" w14:textId="77777777" w:rsidR="00653CAF" w:rsidRDefault="00653CAF">
            <w:pPr>
              <w:spacing w:line="240" w:lineRule="auto"/>
              <w:jc w:val="center"/>
              <w:rPr>
                <w:sz w:val="20"/>
                <w:szCs w:val="20"/>
              </w:rPr>
            </w:pPr>
            <w:r>
              <w:rPr>
                <w:sz w:val="20"/>
                <w:szCs w:val="20"/>
              </w:rPr>
              <w:t>число детей в возрасте 7-17 лет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67AEC2E" w14:textId="77777777" w:rsidR="00653CAF" w:rsidRDefault="00653CAF">
            <w:pPr>
              <w:spacing w:line="240" w:lineRule="auto"/>
              <w:jc w:val="center"/>
              <w:rPr>
                <w:sz w:val="20"/>
                <w:szCs w:val="20"/>
              </w:rPr>
            </w:pPr>
            <w:r>
              <w:rPr>
                <w:sz w:val="20"/>
                <w:szCs w:val="20"/>
              </w:rPr>
              <w:t>число детей в возрасте 5-17 лет</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4C35768" w14:textId="77777777" w:rsidR="00653CAF" w:rsidRDefault="00653CAF">
            <w:pPr>
              <w:spacing w:line="240" w:lineRule="auto"/>
              <w:jc w:val="center"/>
              <w:rPr>
                <w:sz w:val="20"/>
                <w:szCs w:val="20"/>
              </w:rPr>
            </w:pPr>
            <w:r>
              <w:rPr>
                <w:sz w:val="20"/>
                <w:szCs w:val="20"/>
              </w:rPr>
              <w:t>численность населения моложе трудоспособного возраста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4FD218C" w14:textId="77777777" w:rsidR="00653CAF" w:rsidRDefault="00653CAF">
            <w:pPr>
              <w:spacing w:line="240" w:lineRule="auto"/>
              <w:jc w:val="center"/>
              <w:rPr>
                <w:sz w:val="20"/>
                <w:szCs w:val="20"/>
              </w:rPr>
            </w:pPr>
            <w:r>
              <w:rPr>
                <w:sz w:val="20"/>
                <w:szCs w:val="20"/>
              </w:rPr>
              <w:t>численность населения трудоспособного возраста</w:t>
            </w:r>
          </w:p>
        </w:tc>
        <w:tc>
          <w:tcPr>
            <w:tcW w:w="1417" w:type="dxa"/>
            <w:tcBorders>
              <w:top w:val="single" w:sz="4" w:space="0" w:color="000000"/>
              <w:left w:val="single" w:sz="4" w:space="0" w:color="000000"/>
              <w:bottom w:val="single" w:sz="4" w:space="0" w:color="000000"/>
              <w:right w:val="single" w:sz="4" w:space="0" w:color="000000"/>
            </w:tcBorders>
            <w:hideMark/>
          </w:tcPr>
          <w:p w14:paraId="5DFCDFDC" w14:textId="77777777" w:rsidR="00653CAF" w:rsidRDefault="00653CAF">
            <w:pPr>
              <w:spacing w:line="240" w:lineRule="auto"/>
              <w:jc w:val="center"/>
              <w:rPr>
                <w:sz w:val="20"/>
                <w:szCs w:val="20"/>
              </w:rPr>
            </w:pPr>
            <w:r>
              <w:rPr>
                <w:sz w:val="20"/>
                <w:szCs w:val="20"/>
              </w:rPr>
              <w:t>численность населения старше трудоспособного возраста</w:t>
            </w:r>
          </w:p>
        </w:tc>
      </w:tr>
      <w:tr w:rsidR="00653CAF" w14:paraId="48C912CB" w14:textId="77777777" w:rsidTr="00653CAF">
        <w:tc>
          <w:tcPr>
            <w:tcW w:w="2552" w:type="dxa"/>
            <w:tcBorders>
              <w:top w:val="single" w:sz="4" w:space="0" w:color="000000"/>
              <w:left w:val="single" w:sz="4" w:space="0" w:color="000000"/>
              <w:bottom w:val="single" w:sz="4" w:space="0" w:color="000000"/>
              <w:right w:val="single" w:sz="4" w:space="0" w:color="000000"/>
            </w:tcBorders>
            <w:hideMark/>
          </w:tcPr>
          <w:p w14:paraId="25AF86C1" w14:textId="3522A0B3" w:rsidR="00653CAF" w:rsidRDefault="00653CAF">
            <w:pPr>
              <w:spacing w:line="240" w:lineRule="auto"/>
              <w:contextualSpacing/>
              <w:rPr>
                <w:sz w:val="20"/>
                <w:szCs w:val="20"/>
              </w:rPr>
            </w:pPr>
            <w:r>
              <w:rPr>
                <w:sz w:val="20"/>
                <w:szCs w:val="20"/>
              </w:rPr>
              <w:t>г.</w:t>
            </w:r>
            <w:r w:rsidR="00BF06BB">
              <w:rPr>
                <w:sz w:val="20"/>
                <w:szCs w:val="20"/>
              </w:rPr>
              <w:t xml:space="preserve"> </w:t>
            </w:r>
            <w:r>
              <w:rPr>
                <w:sz w:val="20"/>
                <w:szCs w:val="20"/>
              </w:rPr>
              <w:t>Володарск</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9D1626B" w14:textId="77777777" w:rsidR="00653CAF" w:rsidRDefault="00653CAF">
            <w:pPr>
              <w:spacing w:line="240" w:lineRule="auto"/>
              <w:contextualSpacing/>
              <w:jc w:val="right"/>
              <w:rPr>
                <w:sz w:val="20"/>
                <w:szCs w:val="20"/>
              </w:rPr>
            </w:pPr>
            <w:r>
              <w:rPr>
                <w:sz w:val="20"/>
                <w:szCs w:val="20"/>
              </w:rPr>
              <w:t>9705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0B98793" w14:textId="77777777" w:rsidR="00653CAF" w:rsidRDefault="00653CAF">
            <w:pPr>
              <w:spacing w:line="240" w:lineRule="auto"/>
              <w:contextualSpacing/>
              <w:jc w:val="right"/>
              <w:rPr>
                <w:sz w:val="20"/>
                <w:szCs w:val="20"/>
              </w:rPr>
            </w:pPr>
            <w:r>
              <w:rPr>
                <w:sz w:val="20"/>
                <w:szCs w:val="20"/>
              </w:rPr>
              <w:t>524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892F109" w14:textId="77777777" w:rsidR="00653CAF" w:rsidRDefault="00653CAF">
            <w:pPr>
              <w:spacing w:line="240" w:lineRule="auto"/>
              <w:contextualSpacing/>
              <w:jc w:val="right"/>
              <w:rPr>
                <w:sz w:val="20"/>
                <w:szCs w:val="20"/>
              </w:rPr>
            </w:pPr>
            <w:r>
              <w:rPr>
                <w:sz w:val="20"/>
                <w:szCs w:val="20"/>
              </w:rPr>
              <w:t>242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835CFEB" w14:textId="77777777" w:rsidR="00653CAF" w:rsidRDefault="00653CAF">
            <w:pPr>
              <w:spacing w:line="240" w:lineRule="auto"/>
              <w:contextualSpacing/>
              <w:jc w:val="right"/>
              <w:rPr>
                <w:sz w:val="20"/>
                <w:szCs w:val="20"/>
              </w:rPr>
            </w:pPr>
            <w:r>
              <w:rPr>
                <w:sz w:val="20"/>
                <w:szCs w:val="20"/>
              </w:rPr>
              <w:t>1007</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37648B6" w14:textId="77777777" w:rsidR="00653CAF" w:rsidRDefault="00653CAF">
            <w:pPr>
              <w:spacing w:line="240" w:lineRule="auto"/>
              <w:contextualSpacing/>
              <w:jc w:val="right"/>
              <w:rPr>
                <w:sz w:val="20"/>
                <w:szCs w:val="20"/>
              </w:rPr>
            </w:pPr>
            <w:r>
              <w:rPr>
                <w:sz w:val="20"/>
                <w:szCs w:val="20"/>
              </w:rPr>
              <w:t>1280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BD01587" w14:textId="77777777" w:rsidR="00653CAF" w:rsidRDefault="00653CAF">
            <w:pPr>
              <w:spacing w:line="240" w:lineRule="auto"/>
              <w:contextualSpacing/>
              <w:jc w:val="right"/>
              <w:rPr>
                <w:sz w:val="20"/>
                <w:szCs w:val="20"/>
              </w:rPr>
            </w:pPr>
            <w:r>
              <w:rPr>
                <w:sz w:val="20"/>
                <w:szCs w:val="20"/>
              </w:rPr>
              <w:t>1395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8D6CAB7" w14:textId="77777777" w:rsidR="00653CAF" w:rsidRDefault="00653CAF">
            <w:pPr>
              <w:spacing w:line="240" w:lineRule="auto"/>
              <w:contextualSpacing/>
              <w:jc w:val="right"/>
              <w:rPr>
                <w:sz w:val="20"/>
                <w:szCs w:val="20"/>
              </w:rPr>
            </w:pPr>
            <w:r>
              <w:rPr>
                <w:sz w:val="20"/>
                <w:szCs w:val="20"/>
              </w:rPr>
              <w:t>5178</w:t>
            </w:r>
          </w:p>
        </w:tc>
        <w:tc>
          <w:tcPr>
            <w:tcW w:w="1417" w:type="dxa"/>
            <w:tcBorders>
              <w:top w:val="single" w:sz="4" w:space="0" w:color="000000"/>
              <w:left w:val="single" w:sz="4" w:space="0" w:color="000000"/>
              <w:bottom w:val="single" w:sz="4" w:space="0" w:color="000000"/>
              <w:right w:val="single" w:sz="4" w:space="0" w:color="000000"/>
            </w:tcBorders>
            <w:hideMark/>
          </w:tcPr>
          <w:p w14:paraId="532B8CE5" w14:textId="77777777" w:rsidR="00653CAF" w:rsidRDefault="00653CAF">
            <w:pPr>
              <w:spacing w:line="240" w:lineRule="auto"/>
              <w:contextualSpacing/>
              <w:jc w:val="right"/>
              <w:rPr>
                <w:sz w:val="20"/>
                <w:szCs w:val="20"/>
              </w:rPr>
            </w:pPr>
            <w:r>
              <w:rPr>
                <w:sz w:val="20"/>
                <w:szCs w:val="20"/>
              </w:rPr>
              <w:t>3132</w:t>
            </w:r>
          </w:p>
        </w:tc>
      </w:tr>
      <w:tr w:rsidR="00653CAF" w14:paraId="6C873E56" w14:textId="77777777" w:rsidTr="00653CAF">
        <w:tc>
          <w:tcPr>
            <w:tcW w:w="2552" w:type="dxa"/>
            <w:tcBorders>
              <w:top w:val="single" w:sz="4" w:space="0" w:color="000000"/>
              <w:left w:val="single" w:sz="4" w:space="0" w:color="000000"/>
              <w:bottom w:val="single" w:sz="4" w:space="0" w:color="000000"/>
              <w:right w:val="single" w:sz="4" w:space="0" w:color="000000"/>
            </w:tcBorders>
            <w:hideMark/>
          </w:tcPr>
          <w:p w14:paraId="64E2DB46" w14:textId="3E6BE164" w:rsidR="00653CAF" w:rsidRDefault="00BF06BB">
            <w:pPr>
              <w:spacing w:line="240" w:lineRule="auto"/>
              <w:contextualSpacing/>
              <w:rPr>
                <w:sz w:val="20"/>
                <w:szCs w:val="20"/>
              </w:rPr>
            </w:pPr>
            <w:r>
              <w:rPr>
                <w:sz w:val="20"/>
                <w:szCs w:val="20"/>
              </w:rPr>
              <w:t xml:space="preserve">р. п. </w:t>
            </w:r>
            <w:r w:rsidR="00653CAF">
              <w:rPr>
                <w:sz w:val="20"/>
                <w:szCs w:val="20"/>
              </w:rPr>
              <w:t>Ильиногорск</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E02EAFD" w14:textId="77777777" w:rsidR="00653CAF" w:rsidRDefault="00653CAF">
            <w:pPr>
              <w:spacing w:line="240" w:lineRule="auto"/>
              <w:jc w:val="right"/>
              <w:rPr>
                <w:sz w:val="20"/>
                <w:szCs w:val="20"/>
              </w:rPr>
            </w:pPr>
            <w:r>
              <w:rPr>
                <w:sz w:val="20"/>
                <w:szCs w:val="20"/>
              </w:rPr>
              <w:t>6 160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0FDCE98" w14:textId="77777777" w:rsidR="00653CAF" w:rsidRDefault="00653CAF">
            <w:pPr>
              <w:spacing w:line="240" w:lineRule="auto"/>
              <w:jc w:val="right"/>
              <w:rPr>
                <w:sz w:val="20"/>
                <w:szCs w:val="20"/>
              </w:rPr>
            </w:pPr>
            <w:r>
              <w:rPr>
                <w:sz w:val="20"/>
                <w:szCs w:val="20"/>
              </w:rPr>
              <w:t>326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3EB593D" w14:textId="77777777" w:rsidR="00653CAF" w:rsidRDefault="00653CAF">
            <w:pPr>
              <w:spacing w:line="240" w:lineRule="auto"/>
              <w:jc w:val="right"/>
              <w:rPr>
                <w:sz w:val="20"/>
                <w:szCs w:val="20"/>
              </w:rPr>
            </w:pPr>
            <w:r>
              <w:rPr>
                <w:sz w:val="20"/>
                <w:szCs w:val="20"/>
              </w:rPr>
              <w:t>185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6CB3F99" w14:textId="77777777" w:rsidR="00653CAF" w:rsidRDefault="00653CAF">
            <w:pPr>
              <w:spacing w:line="240" w:lineRule="auto"/>
              <w:jc w:val="right"/>
              <w:rPr>
                <w:sz w:val="20"/>
                <w:szCs w:val="20"/>
              </w:rPr>
            </w:pPr>
            <w:r>
              <w:rPr>
                <w:sz w:val="20"/>
                <w:szCs w:val="20"/>
              </w:rPr>
              <w:t>710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E5385AC" w14:textId="77777777" w:rsidR="00653CAF" w:rsidRDefault="00653CAF">
            <w:pPr>
              <w:spacing w:line="240" w:lineRule="auto"/>
              <w:jc w:val="right"/>
              <w:rPr>
                <w:sz w:val="20"/>
                <w:szCs w:val="20"/>
              </w:rPr>
            </w:pPr>
            <w:r>
              <w:rPr>
                <w:sz w:val="20"/>
                <w:szCs w:val="20"/>
              </w:rPr>
              <w:t>811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53BD257" w14:textId="77777777" w:rsidR="00653CAF" w:rsidRDefault="00653CAF">
            <w:pPr>
              <w:spacing w:line="240" w:lineRule="auto"/>
              <w:jc w:val="right"/>
              <w:rPr>
                <w:sz w:val="20"/>
                <w:szCs w:val="20"/>
              </w:rPr>
            </w:pPr>
            <w:r>
              <w:rPr>
                <w:sz w:val="20"/>
                <w:szCs w:val="20"/>
              </w:rPr>
              <w:t>916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301344D" w14:textId="77777777" w:rsidR="00653CAF" w:rsidRDefault="00653CAF">
            <w:pPr>
              <w:spacing w:line="240" w:lineRule="auto"/>
              <w:jc w:val="right"/>
              <w:rPr>
                <w:sz w:val="20"/>
                <w:szCs w:val="20"/>
              </w:rPr>
            </w:pPr>
            <w:r>
              <w:rPr>
                <w:sz w:val="20"/>
                <w:szCs w:val="20"/>
              </w:rPr>
              <w:t>3 225</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0404440" w14:textId="77777777" w:rsidR="00653CAF" w:rsidRDefault="00653CAF">
            <w:pPr>
              <w:spacing w:line="240" w:lineRule="auto"/>
              <w:jc w:val="right"/>
              <w:rPr>
                <w:sz w:val="20"/>
                <w:szCs w:val="20"/>
              </w:rPr>
            </w:pPr>
            <w:r>
              <w:rPr>
                <w:sz w:val="20"/>
                <w:szCs w:val="20"/>
              </w:rPr>
              <w:t>2 019</w:t>
            </w:r>
          </w:p>
        </w:tc>
      </w:tr>
      <w:tr w:rsidR="00653CAF" w14:paraId="552FB76A" w14:textId="77777777" w:rsidTr="00653CAF">
        <w:tc>
          <w:tcPr>
            <w:tcW w:w="2552" w:type="dxa"/>
            <w:tcBorders>
              <w:top w:val="single" w:sz="4" w:space="0" w:color="000000"/>
              <w:left w:val="single" w:sz="4" w:space="0" w:color="000000"/>
              <w:bottom w:val="single" w:sz="4" w:space="0" w:color="000000"/>
              <w:right w:val="single" w:sz="4" w:space="0" w:color="000000"/>
            </w:tcBorders>
            <w:hideMark/>
          </w:tcPr>
          <w:p w14:paraId="1B6F6972" w14:textId="1C269169" w:rsidR="00653CAF" w:rsidRDefault="00BF06BB">
            <w:pPr>
              <w:spacing w:line="240" w:lineRule="auto"/>
              <w:contextualSpacing/>
              <w:rPr>
                <w:sz w:val="20"/>
                <w:szCs w:val="20"/>
              </w:rPr>
            </w:pPr>
            <w:r>
              <w:rPr>
                <w:sz w:val="20"/>
                <w:szCs w:val="20"/>
              </w:rPr>
              <w:t xml:space="preserve">р. п. </w:t>
            </w:r>
            <w:r w:rsidR="00653CAF">
              <w:rPr>
                <w:sz w:val="20"/>
                <w:szCs w:val="20"/>
              </w:rPr>
              <w:t>Решетиха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C2D0C2A" w14:textId="77777777" w:rsidR="00653CAF" w:rsidRDefault="00653CAF">
            <w:pPr>
              <w:spacing w:line="240" w:lineRule="auto"/>
              <w:jc w:val="right"/>
              <w:rPr>
                <w:color w:val="000000"/>
                <w:sz w:val="20"/>
                <w:szCs w:val="20"/>
              </w:rPr>
            </w:pPr>
            <w:r>
              <w:rPr>
                <w:color w:val="000000"/>
                <w:sz w:val="20"/>
                <w:szCs w:val="20"/>
              </w:rPr>
              <w:t>6 513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7386142" w14:textId="77777777" w:rsidR="00653CAF" w:rsidRDefault="00653CAF">
            <w:pPr>
              <w:spacing w:line="240" w:lineRule="auto"/>
              <w:jc w:val="right"/>
              <w:rPr>
                <w:color w:val="000000"/>
                <w:sz w:val="20"/>
                <w:szCs w:val="20"/>
              </w:rPr>
            </w:pPr>
            <w:r>
              <w:rPr>
                <w:color w:val="000000"/>
                <w:sz w:val="20"/>
                <w:szCs w:val="20"/>
              </w:rPr>
              <w:t>367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8F7C4B8" w14:textId="77777777" w:rsidR="00653CAF" w:rsidRDefault="00653CAF">
            <w:pPr>
              <w:spacing w:line="240" w:lineRule="auto"/>
              <w:jc w:val="right"/>
              <w:rPr>
                <w:color w:val="000000"/>
                <w:sz w:val="20"/>
                <w:szCs w:val="20"/>
              </w:rPr>
            </w:pPr>
            <w:r>
              <w:rPr>
                <w:color w:val="000000"/>
                <w:sz w:val="20"/>
                <w:szCs w:val="20"/>
              </w:rPr>
              <w:t>178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44292F8" w14:textId="77777777" w:rsidR="00653CAF" w:rsidRDefault="00653CAF">
            <w:pPr>
              <w:spacing w:line="240" w:lineRule="auto"/>
              <w:jc w:val="right"/>
              <w:rPr>
                <w:color w:val="000000"/>
                <w:sz w:val="20"/>
                <w:szCs w:val="20"/>
              </w:rPr>
            </w:pPr>
            <w:r>
              <w:rPr>
                <w:color w:val="000000"/>
                <w:sz w:val="20"/>
                <w:szCs w:val="20"/>
              </w:rPr>
              <w:t>733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90D22EA" w14:textId="77777777" w:rsidR="00653CAF" w:rsidRDefault="00653CAF">
            <w:pPr>
              <w:spacing w:line="240" w:lineRule="auto"/>
              <w:jc w:val="right"/>
              <w:rPr>
                <w:color w:val="000000"/>
                <w:sz w:val="20"/>
                <w:szCs w:val="20"/>
              </w:rPr>
            </w:pPr>
            <w:r>
              <w:rPr>
                <w:color w:val="000000"/>
                <w:sz w:val="20"/>
                <w:szCs w:val="20"/>
              </w:rPr>
              <w:t>868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801375C" w14:textId="77777777" w:rsidR="00653CAF" w:rsidRDefault="00653CAF">
            <w:pPr>
              <w:spacing w:line="240" w:lineRule="auto"/>
              <w:jc w:val="right"/>
              <w:rPr>
                <w:color w:val="000000"/>
                <w:sz w:val="20"/>
                <w:szCs w:val="20"/>
              </w:rPr>
            </w:pPr>
            <w:r>
              <w:rPr>
                <w:color w:val="000000"/>
                <w:sz w:val="20"/>
                <w:szCs w:val="20"/>
              </w:rPr>
              <w:t>984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1B5A1C8" w14:textId="77777777" w:rsidR="00653CAF" w:rsidRDefault="00653CAF">
            <w:pPr>
              <w:spacing w:line="240" w:lineRule="auto"/>
              <w:jc w:val="right"/>
              <w:rPr>
                <w:color w:val="000000"/>
                <w:sz w:val="20"/>
                <w:szCs w:val="20"/>
              </w:rPr>
            </w:pPr>
            <w:r>
              <w:rPr>
                <w:color w:val="000000"/>
                <w:sz w:val="20"/>
                <w:szCs w:val="20"/>
              </w:rPr>
              <w:t>3 553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00C5BEF" w14:textId="77777777" w:rsidR="00653CAF" w:rsidRDefault="00653CAF">
            <w:pPr>
              <w:spacing w:line="240" w:lineRule="auto"/>
              <w:jc w:val="right"/>
              <w:rPr>
                <w:color w:val="000000"/>
                <w:sz w:val="20"/>
                <w:szCs w:val="20"/>
              </w:rPr>
            </w:pPr>
            <w:r>
              <w:rPr>
                <w:color w:val="000000"/>
                <w:sz w:val="20"/>
                <w:szCs w:val="20"/>
              </w:rPr>
              <w:t>1 976</w:t>
            </w:r>
          </w:p>
        </w:tc>
      </w:tr>
      <w:tr w:rsidR="00653CAF" w14:paraId="455E6161" w14:textId="77777777" w:rsidTr="00653CAF">
        <w:tc>
          <w:tcPr>
            <w:tcW w:w="2552" w:type="dxa"/>
            <w:tcBorders>
              <w:top w:val="single" w:sz="4" w:space="0" w:color="000000"/>
              <w:left w:val="single" w:sz="4" w:space="0" w:color="000000"/>
              <w:bottom w:val="single" w:sz="4" w:space="0" w:color="000000"/>
              <w:right w:val="single" w:sz="4" w:space="0" w:color="000000"/>
            </w:tcBorders>
            <w:hideMark/>
          </w:tcPr>
          <w:p w14:paraId="229C4450" w14:textId="6EAF7849" w:rsidR="00653CAF" w:rsidRDefault="00BF06BB">
            <w:pPr>
              <w:spacing w:line="240" w:lineRule="auto"/>
              <w:contextualSpacing/>
              <w:rPr>
                <w:sz w:val="20"/>
                <w:szCs w:val="20"/>
              </w:rPr>
            </w:pPr>
            <w:r>
              <w:rPr>
                <w:sz w:val="20"/>
                <w:szCs w:val="20"/>
              </w:rPr>
              <w:t xml:space="preserve">р. п. </w:t>
            </w:r>
            <w:r w:rsidR="00653CAF">
              <w:rPr>
                <w:sz w:val="20"/>
                <w:szCs w:val="20"/>
              </w:rPr>
              <w:t>Смолино</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FF56CA1" w14:textId="77777777" w:rsidR="00653CAF" w:rsidRDefault="00653CAF">
            <w:pPr>
              <w:spacing w:line="240" w:lineRule="auto"/>
              <w:jc w:val="right"/>
              <w:rPr>
                <w:color w:val="000000"/>
                <w:sz w:val="20"/>
                <w:szCs w:val="20"/>
              </w:rPr>
            </w:pPr>
            <w:r>
              <w:rPr>
                <w:color w:val="000000"/>
                <w:sz w:val="20"/>
                <w:szCs w:val="20"/>
              </w:rPr>
              <w:t>2 387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55545D6" w14:textId="77777777" w:rsidR="00653CAF" w:rsidRDefault="00653CAF">
            <w:pPr>
              <w:spacing w:line="240" w:lineRule="auto"/>
              <w:jc w:val="right"/>
              <w:rPr>
                <w:color w:val="000000"/>
                <w:sz w:val="20"/>
                <w:szCs w:val="20"/>
              </w:rPr>
            </w:pPr>
            <w:r>
              <w:rPr>
                <w:color w:val="000000"/>
                <w:sz w:val="20"/>
                <w:szCs w:val="20"/>
              </w:rPr>
              <w:t>173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3650B6C" w14:textId="77777777" w:rsidR="00653CAF" w:rsidRDefault="00653CAF">
            <w:pPr>
              <w:spacing w:line="240" w:lineRule="auto"/>
              <w:jc w:val="right"/>
              <w:rPr>
                <w:color w:val="000000"/>
                <w:sz w:val="20"/>
                <w:szCs w:val="20"/>
              </w:rPr>
            </w:pPr>
            <w:r>
              <w:rPr>
                <w:color w:val="000000"/>
                <w:sz w:val="20"/>
                <w:szCs w:val="20"/>
              </w:rPr>
              <w:t>89</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673D832" w14:textId="77777777" w:rsidR="00653CAF" w:rsidRDefault="00653CAF">
            <w:pPr>
              <w:spacing w:line="240" w:lineRule="auto"/>
              <w:jc w:val="right"/>
              <w:rPr>
                <w:color w:val="000000"/>
                <w:sz w:val="20"/>
                <w:szCs w:val="20"/>
              </w:rPr>
            </w:pPr>
            <w:r>
              <w:rPr>
                <w:color w:val="000000"/>
                <w:sz w:val="20"/>
                <w:szCs w:val="20"/>
              </w:rPr>
              <w:t>278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539C537" w14:textId="77777777" w:rsidR="00653CAF" w:rsidRDefault="00653CAF">
            <w:pPr>
              <w:spacing w:line="240" w:lineRule="auto"/>
              <w:jc w:val="right"/>
              <w:rPr>
                <w:color w:val="000000"/>
                <w:sz w:val="20"/>
                <w:szCs w:val="20"/>
              </w:rPr>
            </w:pPr>
            <w:r>
              <w:rPr>
                <w:color w:val="000000"/>
                <w:sz w:val="20"/>
                <w:szCs w:val="20"/>
              </w:rPr>
              <w:t>337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44F9AA8" w14:textId="77777777" w:rsidR="00653CAF" w:rsidRDefault="00653CAF">
            <w:pPr>
              <w:spacing w:line="240" w:lineRule="auto"/>
              <w:jc w:val="right"/>
              <w:rPr>
                <w:color w:val="000000"/>
                <w:sz w:val="20"/>
                <w:szCs w:val="20"/>
              </w:rPr>
            </w:pPr>
            <w:r>
              <w:rPr>
                <w:color w:val="000000"/>
                <w:sz w:val="20"/>
                <w:szCs w:val="20"/>
              </w:rPr>
              <w:t>416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CED0A68" w14:textId="77777777" w:rsidR="00653CAF" w:rsidRDefault="00653CAF">
            <w:pPr>
              <w:spacing w:line="240" w:lineRule="auto"/>
              <w:jc w:val="right"/>
              <w:rPr>
                <w:color w:val="000000"/>
                <w:sz w:val="20"/>
                <w:szCs w:val="20"/>
              </w:rPr>
            </w:pPr>
            <w:r>
              <w:rPr>
                <w:color w:val="000000"/>
                <w:sz w:val="20"/>
                <w:szCs w:val="20"/>
              </w:rPr>
              <w:t>1 282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CB4F66B" w14:textId="77777777" w:rsidR="00653CAF" w:rsidRDefault="00653CAF">
            <w:pPr>
              <w:spacing w:line="240" w:lineRule="auto"/>
              <w:jc w:val="right"/>
              <w:rPr>
                <w:color w:val="000000"/>
                <w:sz w:val="20"/>
                <w:szCs w:val="20"/>
              </w:rPr>
            </w:pPr>
            <w:r>
              <w:rPr>
                <w:color w:val="000000"/>
                <w:sz w:val="20"/>
                <w:szCs w:val="20"/>
              </w:rPr>
              <w:t>689</w:t>
            </w:r>
          </w:p>
        </w:tc>
      </w:tr>
      <w:tr w:rsidR="00653CAF" w14:paraId="3BBBB1E1" w14:textId="77777777" w:rsidTr="00653CAF">
        <w:tc>
          <w:tcPr>
            <w:tcW w:w="2552" w:type="dxa"/>
            <w:tcBorders>
              <w:top w:val="single" w:sz="4" w:space="0" w:color="000000"/>
              <w:left w:val="single" w:sz="4" w:space="0" w:color="000000"/>
              <w:bottom w:val="single" w:sz="4" w:space="0" w:color="000000"/>
              <w:right w:val="single" w:sz="4" w:space="0" w:color="000000"/>
            </w:tcBorders>
            <w:hideMark/>
          </w:tcPr>
          <w:p w14:paraId="50CA9F7A" w14:textId="7A0367F5" w:rsidR="00653CAF" w:rsidRDefault="00BF06BB">
            <w:pPr>
              <w:spacing w:line="240" w:lineRule="auto"/>
              <w:contextualSpacing/>
              <w:rPr>
                <w:sz w:val="20"/>
                <w:szCs w:val="20"/>
              </w:rPr>
            </w:pPr>
            <w:r>
              <w:rPr>
                <w:sz w:val="20"/>
                <w:szCs w:val="20"/>
              </w:rPr>
              <w:t xml:space="preserve">р. п. </w:t>
            </w:r>
            <w:r w:rsidR="00653CAF">
              <w:rPr>
                <w:sz w:val="20"/>
                <w:szCs w:val="20"/>
              </w:rPr>
              <w:t>Фролищи</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854F1FA" w14:textId="77777777" w:rsidR="00653CAF" w:rsidRDefault="00653CAF">
            <w:pPr>
              <w:spacing w:line="240" w:lineRule="auto"/>
              <w:jc w:val="right"/>
              <w:rPr>
                <w:color w:val="000000"/>
                <w:sz w:val="20"/>
                <w:szCs w:val="20"/>
              </w:rPr>
            </w:pPr>
            <w:r>
              <w:rPr>
                <w:color w:val="000000"/>
                <w:sz w:val="20"/>
                <w:szCs w:val="20"/>
              </w:rPr>
              <w:t>1 215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DD3B174" w14:textId="77777777" w:rsidR="00653CAF" w:rsidRDefault="00653CAF">
            <w:pPr>
              <w:spacing w:line="240" w:lineRule="auto"/>
              <w:jc w:val="right"/>
              <w:rPr>
                <w:color w:val="000000"/>
                <w:sz w:val="20"/>
                <w:szCs w:val="20"/>
              </w:rPr>
            </w:pPr>
            <w:r>
              <w:rPr>
                <w:color w:val="000000"/>
                <w:sz w:val="20"/>
                <w:szCs w:val="20"/>
              </w:rPr>
              <w:t>52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D4B7A5D" w14:textId="77777777" w:rsidR="00653CAF" w:rsidRDefault="00653CAF">
            <w:pPr>
              <w:spacing w:line="240" w:lineRule="auto"/>
              <w:jc w:val="right"/>
              <w:rPr>
                <w:color w:val="000000"/>
                <w:sz w:val="20"/>
                <w:szCs w:val="20"/>
              </w:rPr>
            </w:pPr>
            <w:r>
              <w:rPr>
                <w:color w:val="000000"/>
                <w:sz w:val="20"/>
                <w:szCs w:val="20"/>
              </w:rPr>
              <w:t>27</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3A25013" w14:textId="77777777" w:rsidR="00653CAF" w:rsidRDefault="00653CAF">
            <w:pPr>
              <w:spacing w:line="240" w:lineRule="auto"/>
              <w:jc w:val="right"/>
              <w:rPr>
                <w:color w:val="000000"/>
                <w:sz w:val="20"/>
                <w:szCs w:val="20"/>
              </w:rPr>
            </w:pPr>
            <w:r>
              <w:rPr>
                <w:color w:val="000000"/>
                <w:sz w:val="20"/>
                <w:szCs w:val="20"/>
              </w:rPr>
              <w:t>81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4E6C059" w14:textId="77777777" w:rsidR="00653CAF" w:rsidRDefault="00653CAF">
            <w:pPr>
              <w:spacing w:line="240" w:lineRule="auto"/>
              <w:jc w:val="right"/>
              <w:rPr>
                <w:color w:val="000000"/>
                <w:sz w:val="20"/>
                <w:szCs w:val="20"/>
              </w:rPr>
            </w:pPr>
            <w:r>
              <w:rPr>
                <w:color w:val="000000"/>
                <w:sz w:val="20"/>
                <w:szCs w:val="20"/>
              </w:rPr>
              <w:t>96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36DC8D5" w14:textId="77777777" w:rsidR="00653CAF" w:rsidRDefault="00653CAF">
            <w:pPr>
              <w:spacing w:line="240" w:lineRule="auto"/>
              <w:jc w:val="right"/>
              <w:rPr>
                <w:color w:val="000000"/>
                <w:sz w:val="20"/>
                <w:szCs w:val="20"/>
              </w:rPr>
            </w:pPr>
            <w:r>
              <w:rPr>
                <w:color w:val="000000"/>
                <w:sz w:val="20"/>
                <w:szCs w:val="20"/>
              </w:rPr>
              <w:t>117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5BE7D8D" w14:textId="77777777" w:rsidR="00653CAF" w:rsidRDefault="00653CAF">
            <w:pPr>
              <w:spacing w:line="240" w:lineRule="auto"/>
              <w:jc w:val="right"/>
              <w:rPr>
                <w:color w:val="000000"/>
                <w:sz w:val="20"/>
                <w:szCs w:val="20"/>
              </w:rPr>
            </w:pPr>
            <w:r>
              <w:rPr>
                <w:color w:val="000000"/>
                <w:sz w:val="20"/>
                <w:szCs w:val="20"/>
              </w:rPr>
              <w:t>678</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7E372E7" w14:textId="77777777" w:rsidR="00653CAF" w:rsidRDefault="00653CAF">
            <w:pPr>
              <w:spacing w:line="240" w:lineRule="auto"/>
              <w:jc w:val="right"/>
              <w:rPr>
                <w:color w:val="000000"/>
                <w:sz w:val="20"/>
                <w:szCs w:val="20"/>
              </w:rPr>
            </w:pPr>
            <w:r>
              <w:rPr>
                <w:color w:val="000000"/>
                <w:sz w:val="20"/>
                <w:szCs w:val="20"/>
              </w:rPr>
              <w:t>420</w:t>
            </w:r>
          </w:p>
        </w:tc>
      </w:tr>
      <w:tr w:rsidR="00653CAF" w14:paraId="1402DE7C" w14:textId="77777777" w:rsidTr="00653CAF">
        <w:tc>
          <w:tcPr>
            <w:tcW w:w="2552" w:type="dxa"/>
            <w:tcBorders>
              <w:top w:val="single" w:sz="4" w:space="0" w:color="000000"/>
              <w:left w:val="single" w:sz="4" w:space="0" w:color="000000"/>
              <w:bottom w:val="single" w:sz="4" w:space="0" w:color="000000"/>
              <w:right w:val="single" w:sz="4" w:space="0" w:color="000000"/>
            </w:tcBorders>
            <w:hideMark/>
          </w:tcPr>
          <w:p w14:paraId="2AA3D3CA" w14:textId="03225E51" w:rsidR="00653CAF" w:rsidRDefault="00BF06BB">
            <w:pPr>
              <w:spacing w:line="240" w:lineRule="auto"/>
              <w:contextualSpacing/>
              <w:rPr>
                <w:sz w:val="20"/>
                <w:szCs w:val="20"/>
              </w:rPr>
            </w:pPr>
            <w:r>
              <w:rPr>
                <w:sz w:val="20"/>
                <w:szCs w:val="20"/>
              </w:rPr>
              <w:t xml:space="preserve">р. п. </w:t>
            </w:r>
            <w:r w:rsidR="00653CAF">
              <w:rPr>
                <w:sz w:val="20"/>
                <w:szCs w:val="20"/>
              </w:rPr>
              <w:t>Центральный</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A00B80F" w14:textId="77777777" w:rsidR="00653CAF" w:rsidRDefault="00653CAF">
            <w:pPr>
              <w:spacing w:line="240" w:lineRule="auto"/>
              <w:jc w:val="right"/>
              <w:rPr>
                <w:color w:val="000000"/>
                <w:sz w:val="20"/>
                <w:szCs w:val="20"/>
              </w:rPr>
            </w:pPr>
            <w:r>
              <w:rPr>
                <w:color w:val="000000"/>
                <w:sz w:val="20"/>
                <w:szCs w:val="20"/>
              </w:rPr>
              <w:t>1 567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8A202D2" w14:textId="77777777" w:rsidR="00653CAF" w:rsidRDefault="00653CAF">
            <w:pPr>
              <w:spacing w:line="240" w:lineRule="auto"/>
              <w:jc w:val="right"/>
              <w:rPr>
                <w:color w:val="000000"/>
                <w:sz w:val="20"/>
                <w:szCs w:val="20"/>
              </w:rPr>
            </w:pPr>
            <w:r>
              <w:rPr>
                <w:color w:val="000000"/>
                <w:sz w:val="20"/>
                <w:szCs w:val="20"/>
              </w:rPr>
              <w:t>113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A53174B" w14:textId="77777777" w:rsidR="00653CAF" w:rsidRDefault="00653CAF">
            <w:pPr>
              <w:spacing w:line="240" w:lineRule="auto"/>
              <w:jc w:val="right"/>
              <w:rPr>
                <w:color w:val="000000"/>
                <w:sz w:val="20"/>
                <w:szCs w:val="20"/>
              </w:rPr>
            </w:pPr>
            <w:r>
              <w:rPr>
                <w:color w:val="000000"/>
                <w:sz w:val="20"/>
                <w:szCs w:val="20"/>
              </w:rPr>
              <w:t>66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0B16C65" w14:textId="77777777" w:rsidR="00653CAF" w:rsidRDefault="00653CAF">
            <w:pPr>
              <w:spacing w:line="240" w:lineRule="auto"/>
              <w:jc w:val="right"/>
              <w:rPr>
                <w:color w:val="000000"/>
                <w:sz w:val="20"/>
                <w:szCs w:val="20"/>
              </w:rPr>
            </w:pPr>
            <w:r>
              <w:rPr>
                <w:color w:val="000000"/>
                <w:sz w:val="20"/>
                <w:szCs w:val="20"/>
              </w:rPr>
              <w:t>205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198117E" w14:textId="77777777" w:rsidR="00653CAF" w:rsidRDefault="00653CAF">
            <w:pPr>
              <w:spacing w:line="240" w:lineRule="auto"/>
              <w:jc w:val="right"/>
              <w:rPr>
                <w:color w:val="000000"/>
                <w:sz w:val="20"/>
                <w:szCs w:val="20"/>
              </w:rPr>
            </w:pPr>
            <w:r>
              <w:rPr>
                <w:color w:val="000000"/>
                <w:sz w:val="20"/>
                <w:szCs w:val="20"/>
              </w:rPr>
              <w:t>237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1E3EE75" w14:textId="77777777" w:rsidR="00653CAF" w:rsidRDefault="00653CAF">
            <w:pPr>
              <w:spacing w:line="240" w:lineRule="auto"/>
              <w:jc w:val="right"/>
              <w:rPr>
                <w:color w:val="000000"/>
                <w:sz w:val="20"/>
                <w:szCs w:val="20"/>
              </w:rPr>
            </w:pPr>
            <w:r>
              <w:rPr>
                <w:color w:val="000000"/>
                <w:sz w:val="20"/>
                <w:szCs w:val="20"/>
              </w:rPr>
              <w:t>282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03FD69F" w14:textId="77777777" w:rsidR="00653CAF" w:rsidRDefault="00653CAF">
            <w:pPr>
              <w:spacing w:line="240" w:lineRule="auto"/>
              <w:jc w:val="right"/>
              <w:rPr>
                <w:color w:val="000000"/>
                <w:sz w:val="20"/>
                <w:szCs w:val="20"/>
              </w:rPr>
            </w:pPr>
            <w:r>
              <w:rPr>
                <w:color w:val="000000"/>
                <w:sz w:val="20"/>
                <w:szCs w:val="20"/>
              </w:rPr>
              <w:t>970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C195C9E" w14:textId="77777777" w:rsidR="00653CAF" w:rsidRDefault="00653CAF">
            <w:pPr>
              <w:spacing w:line="240" w:lineRule="auto"/>
              <w:jc w:val="right"/>
              <w:rPr>
                <w:color w:val="000000"/>
                <w:sz w:val="20"/>
                <w:szCs w:val="20"/>
              </w:rPr>
            </w:pPr>
            <w:r>
              <w:rPr>
                <w:color w:val="000000"/>
                <w:sz w:val="20"/>
                <w:szCs w:val="20"/>
              </w:rPr>
              <w:t>315</w:t>
            </w:r>
          </w:p>
        </w:tc>
      </w:tr>
      <w:tr w:rsidR="00653CAF" w14:paraId="7B64A727" w14:textId="77777777" w:rsidTr="00653CAF">
        <w:tc>
          <w:tcPr>
            <w:tcW w:w="2552" w:type="dxa"/>
            <w:tcBorders>
              <w:top w:val="single" w:sz="4" w:space="0" w:color="000000"/>
              <w:left w:val="single" w:sz="4" w:space="0" w:color="000000"/>
              <w:bottom w:val="single" w:sz="4" w:space="0" w:color="000000"/>
              <w:right w:val="single" w:sz="4" w:space="0" w:color="000000"/>
            </w:tcBorders>
            <w:hideMark/>
          </w:tcPr>
          <w:p w14:paraId="4D1E00A8" w14:textId="0011C838" w:rsidR="00653CAF" w:rsidRDefault="00BF06BB">
            <w:pPr>
              <w:spacing w:line="240" w:lineRule="auto"/>
              <w:contextualSpacing/>
              <w:rPr>
                <w:sz w:val="20"/>
                <w:szCs w:val="20"/>
              </w:rPr>
            </w:pPr>
            <w:r>
              <w:rPr>
                <w:sz w:val="20"/>
                <w:szCs w:val="20"/>
              </w:rPr>
              <w:t xml:space="preserve">п. </w:t>
            </w:r>
            <w:r w:rsidR="00653CAF">
              <w:rPr>
                <w:sz w:val="20"/>
                <w:szCs w:val="20"/>
              </w:rPr>
              <w:t>Инженерный</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30BFD0F" w14:textId="77777777" w:rsidR="00653CAF" w:rsidRDefault="00653CAF">
            <w:pPr>
              <w:spacing w:line="240" w:lineRule="auto"/>
              <w:jc w:val="right"/>
              <w:rPr>
                <w:color w:val="000000"/>
                <w:sz w:val="20"/>
                <w:szCs w:val="20"/>
              </w:rPr>
            </w:pPr>
            <w:r>
              <w:rPr>
                <w:color w:val="000000"/>
                <w:sz w:val="20"/>
                <w:szCs w:val="20"/>
              </w:rPr>
              <w:t>255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DF7DBA0" w14:textId="77777777" w:rsidR="00653CAF" w:rsidRDefault="00653CAF">
            <w:pPr>
              <w:spacing w:line="240" w:lineRule="auto"/>
              <w:jc w:val="right"/>
              <w:rPr>
                <w:color w:val="000000"/>
                <w:sz w:val="20"/>
                <w:szCs w:val="20"/>
              </w:rPr>
            </w:pPr>
            <w:r>
              <w:rPr>
                <w:color w:val="000000"/>
                <w:sz w:val="20"/>
                <w:szCs w:val="20"/>
              </w:rPr>
              <w:t>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8B1654A" w14:textId="77777777" w:rsidR="00653CAF" w:rsidRDefault="00653CAF">
            <w:pPr>
              <w:spacing w:line="240" w:lineRule="auto"/>
              <w:jc w:val="right"/>
              <w:rPr>
                <w:color w:val="000000"/>
                <w:sz w:val="20"/>
                <w:szCs w:val="20"/>
              </w:rPr>
            </w:pPr>
            <w:r>
              <w:rPr>
                <w:color w:val="000000"/>
                <w:sz w:val="20"/>
                <w:szCs w:val="20"/>
              </w:rPr>
              <w:t>7</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8878B66" w14:textId="77777777" w:rsidR="00653CAF" w:rsidRDefault="00653CAF">
            <w:pPr>
              <w:spacing w:line="240" w:lineRule="auto"/>
              <w:jc w:val="right"/>
              <w:rPr>
                <w:color w:val="000000"/>
                <w:sz w:val="20"/>
                <w:szCs w:val="20"/>
              </w:rPr>
            </w:pPr>
            <w:r>
              <w:rPr>
                <w:color w:val="000000"/>
                <w:sz w:val="20"/>
                <w:szCs w:val="20"/>
              </w:rPr>
              <w:t>16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2FB6E6B" w14:textId="77777777" w:rsidR="00653CAF" w:rsidRDefault="00653CAF">
            <w:pPr>
              <w:spacing w:line="240" w:lineRule="auto"/>
              <w:jc w:val="right"/>
              <w:rPr>
                <w:color w:val="000000"/>
                <w:sz w:val="20"/>
                <w:szCs w:val="20"/>
              </w:rPr>
            </w:pPr>
            <w:r>
              <w:rPr>
                <w:color w:val="000000"/>
                <w:sz w:val="20"/>
                <w:szCs w:val="20"/>
              </w:rPr>
              <w:t>17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2C7D8B7" w14:textId="77777777" w:rsidR="00653CAF" w:rsidRDefault="00653CAF">
            <w:pPr>
              <w:spacing w:line="240" w:lineRule="auto"/>
              <w:jc w:val="right"/>
              <w:rPr>
                <w:color w:val="000000"/>
                <w:sz w:val="20"/>
                <w:szCs w:val="20"/>
              </w:rPr>
            </w:pPr>
            <w:r>
              <w:rPr>
                <w:color w:val="000000"/>
                <w:sz w:val="20"/>
                <w:szCs w:val="20"/>
              </w:rPr>
              <w:t>17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7D18FCB" w14:textId="77777777" w:rsidR="00653CAF" w:rsidRDefault="00653CAF">
            <w:pPr>
              <w:spacing w:line="240" w:lineRule="auto"/>
              <w:jc w:val="right"/>
              <w:rPr>
                <w:color w:val="000000"/>
                <w:sz w:val="20"/>
                <w:szCs w:val="20"/>
              </w:rPr>
            </w:pPr>
            <w:r>
              <w:rPr>
                <w:color w:val="000000"/>
                <w:sz w:val="20"/>
                <w:szCs w:val="20"/>
              </w:rPr>
              <w:t>153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D8611C5" w14:textId="77777777" w:rsidR="00653CAF" w:rsidRDefault="00653CAF">
            <w:pPr>
              <w:spacing w:line="240" w:lineRule="auto"/>
              <w:jc w:val="right"/>
              <w:rPr>
                <w:color w:val="000000"/>
                <w:sz w:val="20"/>
                <w:szCs w:val="20"/>
              </w:rPr>
            </w:pPr>
            <w:r>
              <w:rPr>
                <w:color w:val="000000"/>
                <w:sz w:val="20"/>
                <w:szCs w:val="20"/>
              </w:rPr>
              <w:t>85</w:t>
            </w:r>
          </w:p>
        </w:tc>
      </w:tr>
      <w:tr w:rsidR="00653CAF" w14:paraId="31E6B8C3" w14:textId="77777777" w:rsidTr="00653CAF">
        <w:tc>
          <w:tcPr>
            <w:tcW w:w="2552" w:type="dxa"/>
            <w:tcBorders>
              <w:top w:val="single" w:sz="4" w:space="0" w:color="000000"/>
              <w:left w:val="single" w:sz="4" w:space="0" w:color="000000"/>
              <w:bottom w:val="single" w:sz="4" w:space="0" w:color="000000"/>
              <w:right w:val="single" w:sz="4" w:space="0" w:color="000000"/>
            </w:tcBorders>
            <w:hideMark/>
          </w:tcPr>
          <w:p w14:paraId="5F6D7548" w14:textId="1A217E2E" w:rsidR="00653CAF" w:rsidRDefault="00BF06BB">
            <w:pPr>
              <w:spacing w:line="240" w:lineRule="auto"/>
              <w:contextualSpacing/>
              <w:rPr>
                <w:sz w:val="20"/>
                <w:szCs w:val="20"/>
              </w:rPr>
            </w:pPr>
            <w:r>
              <w:rPr>
                <w:sz w:val="20"/>
                <w:szCs w:val="20"/>
              </w:rPr>
              <w:t xml:space="preserve">р. п. </w:t>
            </w:r>
            <w:r w:rsidR="00653CAF">
              <w:rPr>
                <w:sz w:val="20"/>
                <w:szCs w:val="20"/>
              </w:rPr>
              <w:t>Юганец</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5393D93" w14:textId="77777777" w:rsidR="00653CAF" w:rsidRDefault="00653CAF">
            <w:pPr>
              <w:spacing w:line="240" w:lineRule="auto"/>
              <w:jc w:val="right"/>
              <w:rPr>
                <w:color w:val="000000"/>
                <w:sz w:val="20"/>
                <w:szCs w:val="20"/>
              </w:rPr>
            </w:pPr>
            <w:r>
              <w:rPr>
                <w:color w:val="000000"/>
                <w:sz w:val="20"/>
                <w:szCs w:val="20"/>
              </w:rPr>
              <w:t>2 655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FFBF1E3" w14:textId="77777777" w:rsidR="00653CAF" w:rsidRDefault="00653CAF">
            <w:pPr>
              <w:spacing w:line="240" w:lineRule="auto"/>
              <w:jc w:val="right"/>
              <w:rPr>
                <w:color w:val="000000"/>
                <w:sz w:val="20"/>
                <w:szCs w:val="20"/>
              </w:rPr>
            </w:pPr>
            <w:r>
              <w:rPr>
                <w:color w:val="000000"/>
                <w:sz w:val="20"/>
                <w:szCs w:val="20"/>
              </w:rPr>
              <w:t>143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F7B8839" w14:textId="77777777" w:rsidR="00653CAF" w:rsidRDefault="00653CAF">
            <w:pPr>
              <w:spacing w:line="240" w:lineRule="auto"/>
              <w:jc w:val="right"/>
              <w:rPr>
                <w:color w:val="000000"/>
                <w:sz w:val="20"/>
                <w:szCs w:val="20"/>
              </w:rPr>
            </w:pPr>
            <w:r>
              <w:rPr>
                <w:color w:val="000000"/>
                <w:sz w:val="20"/>
                <w:szCs w:val="20"/>
              </w:rPr>
              <w:t>58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125EF2A" w14:textId="77777777" w:rsidR="00653CAF" w:rsidRDefault="00653CAF">
            <w:pPr>
              <w:spacing w:line="240" w:lineRule="auto"/>
              <w:jc w:val="right"/>
              <w:rPr>
                <w:color w:val="000000"/>
                <w:sz w:val="20"/>
                <w:szCs w:val="20"/>
              </w:rPr>
            </w:pPr>
            <w:r>
              <w:rPr>
                <w:color w:val="000000"/>
                <w:sz w:val="20"/>
                <w:szCs w:val="20"/>
              </w:rPr>
              <w:t>316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754ECDB" w14:textId="77777777" w:rsidR="00653CAF" w:rsidRDefault="00653CAF">
            <w:pPr>
              <w:spacing w:line="240" w:lineRule="auto"/>
              <w:jc w:val="right"/>
              <w:rPr>
                <w:color w:val="000000"/>
                <w:sz w:val="20"/>
                <w:szCs w:val="20"/>
              </w:rPr>
            </w:pPr>
            <w:r>
              <w:rPr>
                <w:color w:val="000000"/>
                <w:sz w:val="20"/>
                <w:szCs w:val="20"/>
              </w:rPr>
              <w:t>377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00F7C27" w14:textId="77777777" w:rsidR="00653CAF" w:rsidRDefault="00653CAF">
            <w:pPr>
              <w:spacing w:line="240" w:lineRule="auto"/>
              <w:jc w:val="right"/>
              <w:rPr>
                <w:color w:val="000000"/>
                <w:sz w:val="20"/>
                <w:szCs w:val="20"/>
              </w:rPr>
            </w:pPr>
            <w:r>
              <w:rPr>
                <w:color w:val="000000"/>
                <w:sz w:val="20"/>
                <w:szCs w:val="20"/>
              </w:rPr>
              <w:t>409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D1AC1E8" w14:textId="77777777" w:rsidR="00653CAF" w:rsidRDefault="00653CAF">
            <w:pPr>
              <w:spacing w:line="240" w:lineRule="auto"/>
              <w:jc w:val="right"/>
              <w:rPr>
                <w:color w:val="000000"/>
                <w:sz w:val="20"/>
                <w:szCs w:val="20"/>
              </w:rPr>
            </w:pPr>
            <w:r>
              <w:rPr>
                <w:color w:val="000000"/>
                <w:sz w:val="20"/>
                <w:szCs w:val="20"/>
              </w:rPr>
              <w:t>1 492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68D9DAC" w14:textId="77777777" w:rsidR="00653CAF" w:rsidRDefault="00653CAF">
            <w:pPr>
              <w:spacing w:line="240" w:lineRule="auto"/>
              <w:jc w:val="right"/>
              <w:rPr>
                <w:color w:val="000000"/>
                <w:sz w:val="20"/>
                <w:szCs w:val="20"/>
              </w:rPr>
            </w:pPr>
            <w:r>
              <w:rPr>
                <w:color w:val="000000"/>
                <w:sz w:val="20"/>
                <w:szCs w:val="20"/>
              </w:rPr>
              <w:t>754</w:t>
            </w:r>
          </w:p>
        </w:tc>
      </w:tr>
      <w:tr w:rsidR="00653CAF" w14:paraId="4F8592A5" w14:textId="77777777" w:rsidTr="00653CAF">
        <w:tc>
          <w:tcPr>
            <w:tcW w:w="2552" w:type="dxa"/>
            <w:tcBorders>
              <w:top w:val="single" w:sz="4" w:space="0" w:color="000000"/>
              <w:left w:val="single" w:sz="4" w:space="0" w:color="000000"/>
              <w:bottom w:val="single" w:sz="4" w:space="0" w:color="000000"/>
              <w:right w:val="single" w:sz="4" w:space="0" w:color="000000"/>
            </w:tcBorders>
            <w:hideMark/>
          </w:tcPr>
          <w:p w14:paraId="7B4ACC41" w14:textId="79ACCF28" w:rsidR="00653CAF" w:rsidRDefault="00BF06BB">
            <w:pPr>
              <w:spacing w:line="240" w:lineRule="auto"/>
              <w:contextualSpacing/>
              <w:rPr>
                <w:sz w:val="20"/>
                <w:szCs w:val="20"/>
              </w:rPr>
            </w:pPr>
            <w:r>
              <w:rPr>
                <w:sz w:val="20"/>
                <w:szCs w:val="20"/>
              </w:rPr>
              <w:t xml:space="preserve">п. </w:t>
            </w:r>
            <w:r w:rsidR="00653CAF">
              <w:rPr>
                <w:sz w:val="20"/>
                <w:szCs w:val="20"/>
              </w:rPr>
              <w:t>Красная Горка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F8ADB63" w14:textId="77777777" w:rsidR="00653CAF" w:rsidRDefault="00653CAF">
            <w:pPr>
              <w:spacing w:line="240" w:lineRule="auto"/>
              <w:jc w:val="right"/>
              <w:rPr>
                <w:color w:val="000000"/>
                <w:sz w:val="20"/>
                <w:szCs w:val="20"/>
              </w:rPr>
            </w:pPr>
            <w:r>
              <w:rPr>
                <w:color w:val="000000"/>
                <w:sz w:val="20"/>
                <w:szCs w:val="20"/>
              </w:rPr>
              <w:t>657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D0F55E3" w14:textId="77777777" w:rsidR="00653CAF" w:rsidRDefault="00653CAF">
            <w:pPr>
              <w:spacing w:line="240" w:lineRule="auto"/>
              <w:jc w:val="right"/>
              <w:rPr>
                <w:color w:val="000000"/>
                <w:sz w:val="20"/>
                <w:szCs w:val="20"/>
              </w:rPr>
            </w:pPr>
            <w:r>
              <w:rPr>
                <w:color w:val="000000"/>
                <w:sz w:val="20"/>
                <w:szCs w:val="20"/>
              </w:rPr>
              <w:t>37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05E8EC1" w14:textId="77777777" w:rsidR="00653CAF" w:rsidRDefault="00653CAF">
            <w:pPr>
              <w:spacing w:line="240" w:lineRule="auto"/>
              <w:jc w:val="right"/>
              <w:rPr>
                <w:color w:val="000000"/>
                <w:sz w:val="20"/>
                <w:szCs w:val="20"/>
              </w:rPr>
            </w:pPr>
            <w:r>
              <w:rPr>
                <w:color w:val="000000"/>
                <w:sz w:val="20"/>
                <w:szCs w:val="20"/>
              </w:rPr>
              <w:t>15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69738CF" w14:textId="77777777" w:rsidR="00653CAF" w:rsidRDefault="00653CAF">
            <w:pPr>
              <w:spacing w:line="240" w:lineRule="auto"/>
              <w:jc w:val="right"/>
              <w:rPr>
                <w:color w:val="000000"/>
                <w:sz w:val="20"/>
                <w:szCs w:val="20"/>
              </w:rPr>
            </w:pPr>
            <w:r>
              <w:rPr>
                <w:color w:val="000000"/>
                <w:sz w:val="20"/>
                <w:szCs w:val="20"/>
              </w:rPr>
              <w:t>67</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26B4DF7" w14:textId="77777777" w:rsidR="00653CAF" w:rsidRDefault="00653CAF">
            <w:pPr>
              <w:spacing w:line="240" w:lineRule="auto"/>
              <w:jc w:val="right"/>
              <w:rPr>
                <w:color w:val="000000"/>
                <w:sz w:val="20"/>
                <w:szCs w:val="20"/>
              </w:rPr>
            </w:pPr>
            <w:r>
              <w:rPr>
                <w:color w:val="000000"/>
                <w:sz w:val="20"/>
                <w:szCs w:val="20"/>
              </w:rPr>
              <w:t>83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99AE4BA" w14:textId="77777777" w:rsidR="00653CAF" w:rsidRDefault="00653CAF">
            <w:pPr>
              <w:spacing w:line="240" w:lineRule="auto"/>
              <w:jc w:val="right"/>
              <w:rPr>
                <w:color w:val="000000"/>
                <w:sz w:val="20"/>
                <w:szCs w:val="20"/>
              </w:rPr>
            </w:pPr>
            <w:r>
              <w:rPr>
                <w:color w:val="000000"/>
                <w:sz w:val="20"/>
                <w:szCs w:val="20"/>
              </w:rPr>
              <w:t>95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645B845" w14:textId="77777777" w:rsidR="00653CAF" w:rsidRDefault="00653CAF">
            <w:pPr>
              <w:spacing w:line="240" w:lineRule="auto"/>
              <w:jc w:val="right"/>
              <w:rPr>
                <w:color w:val="000000"/>
                <w:sz w:val="20"/>
                <w:szCs w:val="20"/>
              </w:rPr>
            </w:pPr>
            <w:r>
              <w:rPr>
                <w:color w:val="000000"/>
                <w:sz w:val="20"/>
                <w:szCs w:val="20"/>
              </w:rPr>
              <w:t>357</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BBAFCEA" w14:textId="77777777" w:rsidR="00653CAF" w:rsidRDefault="00653CAF">
            <w:pPr>
              <w:spacing w:line="240" w:lineRule="auto"/>
              <w:jc w:val="right"/>
              <w:rPr>
                <w:color w:val="000000"/>
                <w:sz w:val="20"/>
                <w:szCs w:val="20"/>
              </w:rPr>
            </w:pPr>
            <w:r>
              <w:rPr>
                <w:color w:val="000000"/>
                <w:sz w:val="20"/>
                <w:szCs w:val="20"/>
              </w:rPr>
              <w:t>205</w:t>
            </w:r>
          </w:p>
        </w:tc>
      </w:tr>
      <w:tr w:rsidR="00653CAF" w14:paraId="46563DBF" w14:textId="77777777" w:rsidTr="00653CAF">
        <w:tc>
          <w:tcPr>
            <w:tcW w:w="2552" w:type="dxa"/>
            <w:tcBorders>
              <w:top w:val="single" w:sz="4" w:space="0" w:color="000000"/>
              <w:left w:val="single" w:sz="4" w:space="0" w:color="000000"/>
              <w:bottom w:val="single" w:sz="4" w:space="0" w:color="000000"/>
              <w:right w:val="single" w:sz="4" w:space="0" w:color="000000"/>
            </w:tcBorders>
            <w:hideMark/>
          </w:tcPr>
          <w:p w14:paraId="5257A4AC" w14:textId="523EDFDE" w:rsidR="00653CAF" w:rsidRDefault="00BF06BB">
            <w:pPr>
              <w:spacing w:line="240" w:lineRule="auto"/>
              <w:contextualSpacing/>
              <w:rPr>
                <w:sz w:val="20"/>
                <w:szCs w:val="20"/>
              </w:rPr>
            </w:pPr>
            <w:r>
              <w:rPr>
                <w:sz w:val="20"/>
                <w:szCs w:val="20"/>
              </w:rPr>
              <w:t xml:space="preserve">п. </w:t>
            </w:r>
            <w:r w:rsidR="00653CAF">
              <w:rPr>
                <w:sz w:val="20"/>
                <w:szCs w:val="20"/>
              </w:rPr>
              <w:t>Голышево</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755476F" w14:textId="77777777" w:rsidR="00653CAF" w:rsidRDefault="00653CAF">
            <w:pPr>
              <w:spacing w:line="240" w:lineRule="auto"/>
              <w:jc w:val="right"/>
              <w:rPr>
                <w:color w:val="000000"/>
                <w:sz w:val="20"/>
                <w:szCs w:val="20"/>
              </w:rPr>
            </w:pPr>
            <w:r>
              <w:rPr>
                <w:color w:val="000000"/>
                <w:sz w:val="20"/>
                <w:szCs w:val="20"/>
              </w:rPr>
              <w:t>391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DA224D8" w14:textId="77777777" w:rsidR="00653CAF" w:rsidRDefault="00653CAF">
            <w:pPr>
              <w:spacing w:line="240" w:lineRule="auto"/>
              <w:jc w:val="right"/>
              <w:rPr>
                <w:color w:val="000000"/>
                <w:sz w:val="20"/>
                <w:szCs w:val="20"/>
              </w:rPr>
            </w:pPr>
            <w:r>
              <w:rPr>
                <w:color w:val="000000"/>
                <w:sz w:val="20"/>
                <w:szCs w:val="20"/>
              </w:rPr>
              <w:t>14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06C632A" w14:textId="77777777" w:rsidR="00653CAF" w:rsidRDefault="00653CAF">
            <w:pPr>
              <w:spacing w:line="240" w:lineRule="auto"/>
              <w:jc w:val="right"/>
              <w:rPr>
                <w:color w:val="000000"/>
                <w:sz w:val="20"/>
                <w:szCs w:val="20"/>
              </w:rPr>
            </w:pPr>
            <w:r>
              <w:rPr>
                <w:color w:val="000000"/>
                <w:sz w:val="20"/>
                <w:szCs w:val="20"/>
              </w:rPr>
              <w:t>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924FCED" w14:textId="77777777" w:rsidR="00653CAF" w:rsidRDefault="00653CAF">
            <w:pPr>
              <w:spacing w:line="240" w:lineRule="auto"/>
              <w:jc w:val="right"/>
              <w:rPr>
                <w:color w:val="000000"/>
                <w:sz w:val="20"/>
                <w:szCs w:val="20"/>
              </w:rPr>
            </w:pPr>
            <w:r>
              <w:rPr>
                <w:color w:val="000000"/>
                <w:sz w:val="20"/>
                <w:szCs w:val="20"/>
              </w:rPr>
              <w:t>34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B07F28D" w14:textId="77777777" w:rsidR="00653CAF" w:rsidRDefault="00653CAF">
            <w:pPr>
              <w:spacing w:line="240" w:lineRule="auto"/>
              <w:jc w:val="right"/>
              <w:rPr>
                <w:color w:val="000000"/>
                <w:sz w:val="20"/>
                <w:szCs w:val="20"/>
              </w:rPr>
            </w:pPr>
            <w:r>
              <w:rPr>
                <w:color w:val="000000"/>
                <w:sz w:val="20"/>
                <w:szCs w:val="20"/>
              </w:rPr>
              <w:t>38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AF10A73" w14:textId="77777777" w:rsidR="00653CAF" w:rsidRDefault="00653CAF">
            <w:pPr>
              <w:spacing w:line="240" w:lineRule="auto"/>
              <w:jc w:val="right"/>
              <w:rPr>
                <w:color w:val="000000"/>
                <w:sz w:val="20"/>
                <w:szCs w:val="20"/>
              </w:rPr>
            </w:pPr>
            <w:r>
              <w:rPr>
                <w:color w:val="000000"/>
                <w:sz w:val="20"/>
                <w:szCs w:val="20"/>
              </w:rPr>
              <w:t>39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C2AC81B" w14:textId="77777777" w:rsidR="00653CAF" w:rsidRDefault="00653CAF">
            <w:pPr>
              <w:spacing w:line="240" w:lineRule="auto"/>
              <w:jc w:val="right"/>
              <w:rPr>
                <w:color w:val="000000"/>
                <w:sz w:val="20"/>
                <w:szCs w:val="20"/>
              </w:rPr>
            </w:pPr>
            <w:r>
              <w:rPr>
                <w:color w:val="000000"/>
                <w:sz w:val="20"/>
                <w:szCs w:val="20"/>
              </w:rPr>
              <w:t>234</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04B5DB1" w14:textId="77777777" w:rsidR="00653CAF" w:rsidRDefault="00653CAF">
            <w:pPr>
              <w:spacing w:line="240" w:lineRule="auto"/>
              <w:jc w:val="right"/>
              <w:rPr>
                <w:color w:val="000000"/>
                <w:sz w:val="20"/>
                <w:szCs w:val="20"/>
              </w:rPr>
            </w:pPr>
            <w:r>
              <w:rPr>
                <w:color w:val="000000"/>
                <w:sz w:val="20"/>
                <w:szCs w:val="20"/>
              </w:rPr>
              <w:t>118</w:t>
            </w:r>
          </w:p>
        </w:tc>
      </w:tr>
      <w:tr w:rsidR="00653CAF" w14:paraId="4B30CAA9" w14:textId="77777777" w:rsidTr="00653CAF">
        <w:tc>
          <w:tcPr>
            <w:tcW w:w="2552" w:type="dxa"/>
            <w:tcBorders>
              <w:top w:val="single" w:sz="4" w:space="0" w:color="000000"/>
              <w:left w:val="single" w:sz="4" w:space="0" w:color="000000"/>
              <w:bottom w:val="single" w:sz="4" w:space="0" w:color="000000"/>
              <w:right w:val="single" w:sz="4" w:space="0" w:color="000000"/>
            </w:tcBorders>
            <w:hideMark/>
          </w:tcPr>
          <w:p w14:paraId="758B982F" w14:textId="32600991" w:rsidR="00653CAF" w:rsidRDefault="00BF06BB">
            <w:pPr>
              <w:spacing w:line="240" w:lineRule="auto"/>
              <w:contextualSpacing/>
              <w:rPr>
                <w:sz w:val="20"/>
                <w:szCs w:val="20"/>
              </w:rPr>
            </w:pPr>
            <w:r>
              <w:rPr>
                <w:sz w:val="20"/>
                <w:szCs w:val="20"/>
              </w:rPr>
              <w:t xml:space="preserve">п. </w:t>
            </w:r>
            <w:r w:rsidR="00653CAF">
              <w:rPr>
                <w:sz w:val="20"/>
                <w:szCs w:val="20"/>
              </w:rPr>
              <w:t>Дубки</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75A2E13" w14:textId="77777777" w:rsidR="00653CAF" w:rsidRDefault="00653CAF">
            <w:pPr>
              <w:spacing w:line="240" w:lineRule="auto"/>
              <w:jc w:val="right"/>
              <w:rPr>
                <w:color w:val="000000"/>
                <w:sz w:val="20"/>
                <w:szCs w:val="20"/>
              </w:rPr>
            </w:pPr>
            <w:r>
              <w:rPr>
                <w:color w:val="000000"/>
                <w:sz w:val="20"/>
                <w:szCs w:val="20"/>
              </w:rPr>
              <w:t>73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9A65111" w14:textId="77777777" w:rsidR="00653CAF" w:rsidRDefault="00653CAF">
            <w:pPr>
              <w:spacing w:line="240" w:lineRule="auto"/>
              <w:jc w:val="right"/>
              <w:rPr>
                <w:color w:val="000000"/>
                <w:sz w:val="20"/>
                <w:szCs w:val="20"/>
              </w:rPr>
            </w:pPr>
            <w:r>
              <w:rPr>
                <w:color w:val="000000"/>
                <w:sz w:val="20"/>
                <w:szCs w:val="20"/>
              </w:rPr>
              <w:t>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C80BB8F" w14:textId="77777777" w:rsidR="00653CAF" w:rsidRDefault="00653CAF">
            <w:pPr>
              <w:spacing w:line="240" w:lineRule="auto"/>
              <w:jc w:val="right"/>
              <w:rPr>
                <w:color w:val="000000"/>
                <w:sz w:val="20"/>
                <w:szCs w:val="20"/>
              </w:rPr>
            </w:pPr>
            <w:r>
              <w:rPr>
                <w:color w:val="000000"/>
                <w:sz w:val="20"/>
                <w:szCs w:val="20"/>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1A85A9B" w14:textId="77777777" w:rsidR="00653CAF" w:rsidRDefault="00653CAF">
            <w:pPr>
              <w:spacing w:line="240" w:lineRule="auto"/>
              <w:jc w:val="right"/>
              <w:rPr>
                <w:color w:val="000000"/>
                <w:sz w:val="20"/>
                <w:szCs w:val="20"/>
              </w:rPr>
            </w:pPr>
            <w:r>
              <w:rPr>
                <w:color w:val="000000"/>
                <w:sz w:val="20"/>
                <w:szCs w:val="20"/>
              </w:rPr>
              <w:t>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2A8B750" w14:textId="77777777" w:rsidR="00653CAF" w:rsidRDefault="00653CAF">
            <w:pPr>
              <w:spacing w:line="240" w:lineRule="auto"/>
              <w:jc w:val="right"/>
              <w:rPr>
                <w:color w:val="000000"/>
                <w:sz w:val="20"/>
                <w:szCs w:val="20"/>
              </w:rPr>
            </w:pPr>
            <w:r>
              <w:rPr>
                <w:color w:val="000000"/>
                <w:sz w:val="20"/>
                <w:szCs w:val="20"/>
              </w:rPr>
              <w:t>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D8D4B16" w14:textId="77777777" w:rsidR="00653CAF" w:rsidRDefault="00653CAF">
            <w:pPr>
              <w:spacing w:line="240" w:lineRule="auto"/>
              <w:jc w:val="right"/>
              <w:rPr>
                <w:color w:val="000000"/>
                <w:sz w:val="20"/>
                <w:szCs w:val="20"/>
              </w:rPr>
            </w:pPr>
            <w:r>
              <w:rPr>
                <w:color w:val="000000"/>
                <w:sz w:val="20"/>
                <w:szCs w:val="20"/>
              </w:rPr>
              <w:t>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086485C" w14:textId="77777777" w:rsidR="00653CAF" w:rsidRDefault="00653CAF">
            <w:pPr>
              <w:spacing w:line="240" w:lineRule="auto"/>
              <w:jc w:val="right"/>
              <w:rPr>
                <w:color w:val="000000"/>
                <w:sz w:val="20"/>
                <w:szCs w:val="20"/>
              </w:rPr>
            </w:pPr>
            <w:r>
              <w:rPr>
                <w:color w:val="000000"/>
                <w:sz w:val="20"/>
                <w:szCs w:val="20"/>
              </w:rPr>
              <w:t>40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A92C231" w14:textId="77777777" w:rsidR="00653CAF" w:rsidRDefault="00653CAF">
            <w:pPr>
              <w:spacing w:line="240" w:lineRule="auto"/>
              <w:jc w:val="right"/>
              <w:rPr>
                <w:color w:val="000000"/>
                <w:sz w:val="20"/>
                <w:szCs w:val="20"/>
              </w:rPr>
            </w:pPr>
            <w:r>
              <w:rPr>
                <w:color w:val="000000"/>
                <w:sz w:val="20"/>
                <w:szCs w:val="20"/>
              </w:rPr>
              <w:t>27</w:t>
            </w:r>
          </w:p>
        </w:tc>
      </w:tr>
      <w:tr w:rsidR="00653CAF" w14:paraId="4D7D386E" w14:textId="77777777" w:rsidTr="00653CAF">
        <w:tc>
          <w:tcPr>
            <w:tcW w:w="2552" w:type="dxa"/>
            <w:tcBorders>
              <w:top w:val="single" w:sz="4" w:space="0" w:color="000000"/>
              <w:left w:val="single" w:sz="4" w:space="0" w:color="000000"/>
              <w:bottom w:val="single" w:sz="4" w:space="0" w:color="000000"/>
              <w:right w:val="single" w:sz="4" w:space="0" w:color="000000"/>
            </w:tcBorders>
            <w:hideMark/>
          </w:tcPr>
          <w:p w14:paraId="29DB8EB6" w14:textId="412ACBDA" w:rsidR="00653CAF" w:rsidRDefault="00BF06BB">
            <w:pPr>
              <w:spacing w:line="240" w:lineRule="auto"/>
              <w:contextualSpacing/>
              <w:rPr>
                <w:sz w:val="20"/>
                <w:szCs w:val="20"/>
              </w:rPr>
            </w:pPr>
            <w:r>
              <w:rPr>
                <w:sz w:val="20"/>
                <w:szCs w:val="20"/>
              </w:rPr>
              <w:t xml:space="preserve">п. </w:t>
            </w:r>
            <w:r w:rsidR="00653CAF">
              <w:rPr>
                <w:sz w:val="20"/>
                <w:szCs w:val="20"/>
              </w:rPr>
              <w:t>Охлопково</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6FEA35F" w14:textId="77777777" w:rsidR="00653CAF" w:rsidRDefault="00653CAF">
            <w:pPr>
              <w:spacing w:line="240" w:lineRule="auto"/>
              <w:jc w:val="right"/>
              <w:rPr>
                <w:color w:val="000000"/>
                <w:sz w:val="20"/>
                <w:szCs w:val="20"/>
              </w:rPr>
            </w:pPr>
            <w:r>
              <w:rPr>
                <w:color w:val="000000"/>
                <w:sz w:val="20"/>
                <w:szCs w:val="20"/>
              </w:rPr>
              <w:t>85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1CE69BF" w14:textId="77777777" w:rsidR="00653CAF" w:rsidRDefault="00653CAF">
            <w:pPr>
              <w:spacing w:line="240" w:lineRule="auto"/>
              <w:jc w:val="right"/>
              <w:rPr>
                <w:color w:val="000000"/>
                <w:sz w:val="20"/>
                <w:szCs w:val="20"/>
              </w:rPr>
            </w:pPr>
            <w:r>
              <w:rPr>
                <w:color w:val="000000"/>
                <w:sz w:val="20"/>
                <w:szCs w:val="20"/>
              </w:rPr>
              <w:t>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6BBB65A" w14:textId="77777777" w:rsidR="00653CAF" w:rsidRDefault="00653CAF">
            <w:pPr>
              <w:spacing w:line="240" w:lineRule="auto"/>
              <w:jc w:val="right"/>
              <w:rPr>
                <w:color w:val="000000"/>
                <w:sz w:val="20"/>
                <w:szCs w:val="20"/>
              </w:rPr>
            </w:pPr>
            <w:r>
              <w:rPr>
                <w:color w:val="000000"/>
                <w:sz w:val="20"/>
                <w:szCs w:val="20"/>
              </w:rPr>
              <w:t>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A4F7F1A" w14:textId="77777777" w:rsidR="00653CAF" w:rsidRDefault="00653CAF">
            <w:pPr>
              <w:spacing w:line="240" w:lineRule="auto"/>
              <w:jc w:val="right"/>
              <w:rPr>
                <w:color w:val="000000"/>
                <w:sz w:val="20"/>
                <w:szCs w:val="20"/>
              </w:rPr>
            </w:pPr>
            <w:r>
              <w:rPr>
                <w:color w:val="000000"/>
                <w:sz w:val="20"/>
                <w:szCs w:val="20"/>
              </w:rPr>
              <w:t>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6CBCB34" w14:textId="77777777" w:rsidR="00653CAF" w:rsidRDefault="00653CAF">
            <w:pPr>
              <w:spacing w:line="240" w:lineRule="auto"/>
              <w:jc w:val="right"/>
              <w:rPr>
                <w:color w:val="000000"/>
                <w:sz w:val="20"/>
                <w:szCs w:val="20"/>
              </w:rPr>
            </w:pPr>
            <w:r>
              <w:rPr>
                <w:color w:val="000000"/>
                <w:sz w:val="20"/>
                <w:szCs w:val="20"/>
              </w:rPr>
              <w:t>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33F8407" w14:textId="77777777" w:rsidR="00653CAF" w:rsidRDefault="00653CAF">
            <w:pPr>
              <w:spacing w:line="240" w:lineRule="auto"/>
              <w:jc w:val="right"/>
              <w:rPr>
                <w:color w:val="000000"/>
                <w:sz w:val="20"/>
                <w:szCs w:val="20"/>
              </w:rPr>
            </w:pPr>
            <w:r>
              <w:rPr>
                <w:color w:val="000000"/>
                <w:sz w:val="20"/>
                <w:szCs w:val="20"/>
              </w:rPr>
              <w:t>11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6B8B704" w14:textId="77777777" w:rsidR="00653CAF" w:rsidRDefault="00653CAF">
            <w:pPr>
              <w:spacing w:line="240" w:lineRule="auto"/>
              <w:jc w:val="right"/>
              <w:rPr>
                <w:color w:val="000000"/>
                <w:sz w:val="20"/>
                <w:szCs w:val="20"/>
              </w:rPr>
            </w:pPr>
            <w:r>
              <w:rPr>
                <w:color w:val="000000"/>
                <w:sz w:val="20"/>
                <w:szCs w:val="20"/>
              </w:rPr>
              <w:t>47</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751F051" w14:textId="77777777" w:rsidR="00653CAF" w:rsidRDefault="00653CAF">
            <w:pPr>
              <w:spacing w:line="240" w:lineRule="auto"/>
              <w:jc w:val="right"/>
              <w:rPr>
                <w:color w:val="000000"/>
                <w:sz w:val="20"/>
                <w:szCs w:val="20"/>
              </w:rPr>
            </w:pPr>
            <w:r>
              <w:rPr>
                <w:color w:val="000000"/>
                <w:sz w:val="20"/>
                <w:szCs w:val="20"/>
              </w:rPr>
              <w:t>27</w:t>
            </w:r>
          </w:p>
        </w:tc>
      </w:tr>
      <w:tr w:rsidR="00653CAF" w14:paraId="443535B8" w14:textId="77777777" w:rsidTr="00BF06BB">
        <w:trPr>
          <w:trHeight w:val="70"/>
        </w:trPr>
        <w:tc>
          <w:tcPr>
            <w:tcW w:w="2552" w:type="dxa"/>
            <w:tcBorders>
              <w:top w:val="single" w:sz="4" w:space="0" w:color="000000"/>
              <w:left w:val="single" w:sz="4" w:space="0" w:color="000000"/>
              <w:bottom w:val="single" w:sz="4" w:space="0" w:color="000000"/>
              <w:right w:val="single" w:sz="4" w:space="0" w:color="000000"/>
            </w:tcBorders>
            <w:hideMark/>
          </w:tcPr>
          <w:p w14:paraId="57EAA81B" w14:textId="7554CD5A" w:rsidR="00653CAF" w:rsidRDefault="00BF06BB">
            <w:pPr>
              <w:spacing w:line="240" w:lineRule="auto"/>
              <w:contextualSpacing/>
              <w:rPr>
                <w:sz w:val="20"/>
                <w:szCs w:val="20"/>
              </w:rPr>
            </w:pPr>
            <w:r>
              <w:rPr>
                <w:sz w:val="20"/>
                <w:szCs w:val="20"/>
              </w:rPr>
              <w:t xml:space="preserve">п. </w:t>
            </w:r>
            <w:r w:rsidR="00653CAF">
              <w:rPr>
                <w:sz w:val="20"/>
                <w:szCs w:val="20"/>
              </w:rPr>
              <w:t>Старая Сейма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03FECF9" w14:textId="77777777" w:rsidR="00653CAF" w:rsidRDefault="00653CAF">
            <w:pPr>
              <w:spacing w:line="240" w:lineRule="auto"/>
              <w:jc w:val="right"/>
              <w:rPr>
                <w:color w:val="000000"/>
                <w:sz w:val="20"/>
                <w:szCs w:val="20"/>
              </w:rPr>
            </w:pPr>
            <w:r>
              <w:rPr>
                <w:color w:val="000000"/>
                <w:sz w:val="20"/>
                <w:szCs w:val="20"/>
              </w:rPr>
              <w:t>13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F72EC25" w14:textId="77777777" w:rsidR="00653CAF" w:rsidRDefault="00653CAF">
            <w:pPr>
              <w:spacing w:line="240" w:lineRule="auto"/>
              <w:jc w:val="right"/>
              <w:rPr>
                <w:color w:val="000000"/>
                <w:sz w:val="20"/>
                <w:szCs w:val="20"/>
              </w:rPr>
            </w:pPr>
            <w:r>
              <w:rPr>
                <w:color w:val="000000"/>
                <w:sz w:val="20"/>
                <w:szCs w:val="20"/>
              </w:rPr>
              <w:t>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6D9F932" w14:textId="77777777" w:rsidR="00653CAF" w:rsidRDefault="00653CAF">
            <w:pPr>
              <w:spacing w:line="240" w:lineRule="auto"/>
              <w:jc w:val="right"/>
              <w:rPr>
                <w:color w:val="000000"/>
                <w:sz w:val="20"/>
                <w:szCs w:val="20"/>
              </w:rPr>
            </w:pPr>
            <w:r>
              <w:rPr>
                <w:color w:val="000000"/>
                <w:sz w:val="20"/>
                <w:szCs w:val="20"/>
              </w:rPr>
              <w:t>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339BE05" w14:textId="77777777" w:rsidR="00653CAF" w:rsidRDefault="00653CAF">
            <w:pPr>
              <w:spacing w:line="240" w:lineRule="auto"/>
              <w:jc w:val="right"/>
              <w:rPr>
                <w:color w:val="000000"/>
                <w:sz w:val="20"/>
                <w:szCs w:val="20"/>
              </w:rPr>
            </w:pPr>
            <w:r>
              <w:rPr>
                <w:color w:val="000000"/>
                <w:sz w:val="20"/>
                <w:szCs w:val="20"/>
              </w:rPr>
              <w:t>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93B8AE6" w14:textId="77777777" w:rsidR="00653CAF" w:rsidRDefault="00653CAF">
            <w:pPr>
              <w:spacing w:line="240" w:lineRule="auto"/>
              <w:jc w:val="right"/>
              <w:rPr>
                <w:color w:val="000000"/>
                <w:sz w:val="20"/>
                <w:szCs w:val="20"/>
              </w:rPr>
            </w:pPr>
            <w:r>
              <w:rPr>
                <w:color w:val="000000"/>
                <w:sz w:val="20"/>
                <w:szCs w:val="20"/>
              </w:rPr>
              <w:t>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C4C8588" w14:textId="77777777" w:rsidR="00653CAF" w:rsidRDefault="00653CAF">
            <w:pPr>
              <w:spacing w:line="240" w:lineRule="auto"/>
              <w:jc w:val="right"/>
              <w:rPr>
                <w:color w:val="000000"/>
                <w:sz w:val="20"/>
                <w:szCs w:val="20"/>
              </w:rPr>
            </w:pPr>
            <w:r>
              <w:rPr>
                <w:color w:val="000000"/>
                <w:sz w:val="20"/>
                <w:szCs w:val="20"/>
              </w:rPr>
              <w:t>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EAB5C10" w14:textId="77777777" w:rsidR="00653CAF" w:rsidRDefault="00653CAF">
            <w:pPr>
              <w:spacing w:line="240" w:lineRule="auto"/>
              <w:jc w:val="right"/>
              <w:rPr>
                <w:color w:val="000000"/>
                <w:sz w:val="20"/>
                <w:szCs w:val="20"/>
              </w:rPr>
            </w:pPr>
            <w:r>
              <w:rPr>
                <w:color w:val="000000"/>
                <w:sz w:val="20"/>
                <w:szCs w:val="20"/>
              </w:rPr>
              <w:t>5</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EF7D1B7" w14:textId="77777777" w:rsidR="00653CAF" w:rsidRDefault="00653CAF">
            <w:pPr>
              <w:spacing w:line="240" w:lineRule="auto"/>
              <w:jc w:val="right"/>
              <w:rPr>
                <w:color w:val="000000"/>
                <w:sz w:val="20"/>
                <w:szCs w:val="20"/>
              </w:rPr>
            </w:pPr>
            <w:r>
              <w:rPr>
                <w:color w:val="000000"/>
                <w:sz w:val="20"/>
                <w:szCs w:val="20"/>
              </w:rPr>
              <w:t>8</w:t>
            </w:r>
          </w:p>
        </w:tc>
      </w:tr>
      <w:tr w:rsidR="00653CAF" w14:paraId="53474DAA" w14:textId="77777777" w:rsidTr="00653CAF">
        <w:tc>
          <w:tcPr>
            <w:tcW w:w="2552" w:type="dxa"/>
            <w:tcBorders>
              <w:top w:val="single" w:sz="4" w:space="0" w:color="000000"/>
              <w:left w:val="single" w:sz="4" w:space="0" w:color="000000"/>
              <w:bottom w:val="single" w:sz="4" w:space="0" w:color="000000"/>
              <w:right w:val="single" w:sz="4" w:space="0" w:color="000000"/>
            </w:tcBorders>
            <w:hideMark/>
          </w:tcPr>
          <w:p w14:paraId="485A9E53" w14:textId="0C92336E" w:rsidR="00653CAF" w:rsidRDefault="00BF06BB">
            <w:pPr>
              <w:spacing w:line="240" w:lineRule="auto"/>
              <w:contextualSpacing/>
              <w:rPr>
                <w:sz w:val="20"/>
                <w:szCs w:val="20"/>
              </w:rPr>
            </w:pPr>
            <w:r>
              <w:rPr>
                <w:sz w:val="20"/>
                <w:szCs w:val="20"/>
              </w:rPr>
              <w:t xml:space="preserve">п. </w:t>
            </w:r>
            <w:r w:rsidR="00653CAF">
              <w:rPr>
                <w:sz w:val="20"/>
                <w:szCs w:val="20"/>
              </w:rPr>
              <w:t>Чернуха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7789EC2" w14:textId="77777777" w:rsidR="00653CAF" w:rsidRDefault="00653CAF">
            <w:pPr>
              <w:spacing w:line="240" w:lineRule="auto"/>
              <w:jc w:val="right"/>
              <w:rPr>
                <w:color w:val="000000"/>
                <w:sz w:val="20"/>
                <w:szCs w:val="20"/>
              </w:rPr>
            </w:pPr>
            <w:r>
              <w:rPr>
                <w:color w:val="000000"/>
                <w:sz w:val="20"/>
                <w:szCs w:val="20"/>
              </w:rPr>
              <w:t>29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96F52B1" w14:textId="77777777" w:rsidR="00653CAF" w:rsidRDefault="00653CAF">
            <w:pPr>
              <w:spacing w:line="240" w:lineRule="auto"/>
              <w:jc w:val="right"/>
              <w:rPr>
                <w:color w:val="000000"/>
                <w:sz w:val="20"/>
                <w:szCs w:val="20"/>
              </w:rPr>
            </w:pPr>
            <w:r>
              <w:rPr>
                <w:color w:val="000000"/>
                <w:sz w:val="20"/>
                <w:szCs w:val="20"/>
              </w:rPr>
              <w:t>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EC41E73" w14:textId="77777777" w:rsidR="00653CAF" w:rsidRDefault="00653CAF">
            <w:pPr>
              <w:spacing w:line="240" w:lineRule="auto"/>
              <w:jc w:val="right"/>
              <w:rPr>
                <w:color w:val="000000"/>
                <w:sz w:val="20"/>
                <w:szCs w:val="20"/>
              </w:rPr>
            </w:pPr>
            <w:r>
              <w:rPr>
                <w:color w:val="000000"/>
                <w:sz w:val="20"/>
                <w:szCs w:val="20"/>
              </w:rPr>
              <w:t>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4D10CED" w14:textId="77777777" w:rsidR="00653CAF" w:rsidRDefault="00653CAF">
            <w:pPr>
              <w:spacing w:line="240" w:lineRule="auto"/>
              <w:jc w:val="right"/>
              <w:rPr>
                <w:color w:val="000000"/>
                <w:sz w:val="20"/>
                <w:szCs w:val="20"/>
              </w:rPr>
            </w:pPr>
            <w:r>
              <w:rPr>
                <w:color w:val="000000"/>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2E9B031" w14:textId="77777777" w:rsidR="00653CAF" w:rsidRDefault="00653CAF">
            <w:pPr>
              <w:spacing w:line="240" w:lineRule="auto"/>
              <w:jc w:val="right"/>
              <w:rPr>
                <w:color w:val="000000"/>
                <w:sz w:val="20"/>
                <w:szCs w:val="20"/>
              </w:rPr>
            </w:pPr>
            <w:r>
              <w:rPr>
                <w:color w:val="000000"/>
                <w:sz w:val="20"/>
                <w:szCs w:val="20"/>
              </w:rPr>
              <w:t>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A194EAD" w14:textId="77777777" w:rsidR="00653CAF" w:rsidRDefault="00653CAF">
            <w:pPr>
              <w:spacing w:line="240" w:lineRule="auto"/>
              <w:jc w:val="right"/>
              <w:rPr>
                <w:color w:val="000000"/>
                <w:sz w:val="20"/>
                <w:szCs w:val="20"/>
              </w:rPr>
            </w:pPr>
            <w:r>
              <w:rPr>
                <w:color w:val="000000"/>
                <w:sz w:val="20"/>
                <w:szCs w:val="20"/>
              </w:rPr>
              <w:t>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7EBF487" w14:textId="77777777" w:rsidR="00653CAF" w:rsidRDefault="00653CAF">
            <w:pPr>
              <w:spacing w:line="240" w:lineRule="auto"/>
              <w:jc w:val="right"/>
              <w:rPr>
                <w:color w:val="000000"/>
                <w:sz w:val="20"/>
                <w:szCs w:val="20"/>
              </w:rPr>
            </w:pPr>
            <w:r>
              <w:rPr>
                <w:color w:val="000000"/>
                <w:sz w:val="20"/>
                <w:szCs w:val="20"/>
              </w:rPr>
              <w:t>18</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210A2EF" w14:textId="77777777" w:rsidR="00653CAF" w:rsidRDefault="00653CAF">
            <w:pPr>
              <w:spacing w:line="240" w:lineRule="auto"/>
              <w:jc w:val="right"/>
              <w:rPr>
                <w:color w:val="000000"/>
                <w:sz w:val="20"/>
                <w:szCs w:val="20"/>
              </w:rPr>
            </w:pPr>
            <w:r>
              <w:rPr>
                <w:color w:val="000000"/>
                <w:sz w:val="20"/>
                <w:szCs w:val="20"/>
              </w:rPr>
              <w:t>10</w:t>
            </w:r>
          </w:p>
        </w:tc>
      </w:tr>
      <w:tr w:rsidR="00653CAF" w14:paraId="21C78514" w14:textId="77777777" w:rsidTr="00653CAF">
        <w:tc>
          <w:tcPr>
            <w:tcW w:w="2552" w:type="dxa"/>
            <w:tcBorders>
              <w:top w:val="single" w:sz="4" w:space="0" w:color="000000"/>
              <w:left w:val="single" w:sz="4" w:space="0" w:color="000000"/>
              <w:bottom w:val="single" w:sz="4" w:space="0" w:color="000000"/>
              <w:right w:val="single" w:sz="4" w:space="0" w:color="000000"/>
            </w:tcBorders>
            <w:hideMark/>
          </w:tcPr>
          <w:p w14:paraId="717B5E5B" w14:textId="27088281" w:rsidR="00653CAF" w:rsidRDefault="00BF06BB">
            <w:pPr>
              <w:spacing w:line="240" w:lineRule="auto"/>
              <w:contextualSpacing/>
              <w:rPr>
                <w:sz w:val="20"/>
                <w:szCs w:val="20"/>
              </w:rPr>
            </w:pPr>
            <w:r>
              <w:rPr>
                <w:sz w:val="20"/>
                <w:szCs w:val="20"/>
              </w:rPr>
              <w:t xml:space="preserve">п. </w:t>
            </w:r>
            <w:r w:rsidR="00653CAF">
              <w:rPr>
                <w:sz w:val="20"/>
                <w:szCs w:val="20"/>
              </w:rPr>
              <w:t>Щелканово</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4DFB39C" w14:textId="77777777" w:rsidR="00653CAF" w:rsidRDefault="00653CAF">
            <w:pPr>
              <w:spacing w:line="240" w:lineRule="auto"/>
              <w:jc w:val="right"/>
              <w:rPr>
                <w:color w:val="000000"/>
                <w:sz w:val="20"/>
                <w:szCs w:val="20"/>
              </w:rPr>
            </w:pPr>
            <w:r>
              <w:rPr>
                <w:color w:val="000000"/>
                <w:sz w:val="20"/>
                <w:szCs w:val="20"/>
              </w:rPr>
              <w:t>284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4FA268A" w14:textId="77777777" w:rsidR="00653CAF" w:rsidRDefault="00653CAF">
            <w:pPr>
              <w:spacing w:line="240" w:lineRule="auto"/>
              <w:jc w:val="right"/>
              <w:rPr>
                <w:color w:val="000000"/>
                <w:sz w:val="20"/>
                <w:szCs w:val="20"/>
              </w:rPr>
            </w:pPr>
            <w:r>
              <w:rPr>
                <w:color w:val="000000"/>
                <w:sz w:val="20"/>
                <w:szCs w:val="20"/>
              </w:rPr>
              <w:t>14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BA53ED1" w14:textId="77777777" w:rsidR="00653CAF" w:rsidRDefault="00653CAF">
            <w:pPr>
              <w:spacing w:line="240" w:lineRule="auto"/>
              <w:jc w:val="right"/>
              <w:rPr>
                <w:color w:val="000000"/>
                <w:sz w:val="20"/>
                <w:szCs w:val="20"/>
              </w:rPr>
            </w:pPr>
            <w:r>
              <w:rPr>
                <w:color w:val="000000"/>
                <w:sz w:val="20"/>
                <w:szCs w:val="20"/>
              </w:rPr>
              <w:t>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D67CB18" w14:textId="77777777" w:rsidR="00653CAF" w:rsidRDefault="00653CAF">
            <w:pPr>
              <w:spacing w:line="240" w:lineRule="auto"/>
              <w:jc w:val="right"/>
              <w:rPr>
                <w:color w:val="000000"/>
                <w:sz w:val="20"/>
                <w:szCs w:val="20"/>
              </w:rPr>
            </w:pPr>
            <w:r>
              <w:rPr>
                <w:color w:val="000000"/>
                <w:sz w:val="20"/>
                <w:szCs w:val="20"/>
              </w:rPr>
              <w:t>39</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1E7123C" w14:textId="77777777" w:rsidR="00653CAF" w:rsidRDefault="00653CAF">
            <w:pPr>
              <w:spacing w:line="240" w:lineRule="auto"/>
              <w:jc w:val="right"/>
              <w:rPr>
                <w:color w:val="000000"/>
                <w:sz w:val="20"/>
                <w:szCs w:val="20"/>
              </w:rPr>
            </w:pPr>
            <w:r>
              <w:rPr>
                <w:color w:val="000000"/>
                <w:sz w:val="20"/>
                <w:szCs w:val="20"/>
              </w:rPr>
              <w:t>44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8B382AD" w14:textId="77777777" w:rsidR="00653CAF" w:rsidRDefault="00653CAF">
            <w:pPr>
              <w:spacing w:line="240" w:lineRule="auto"/>
              <w:jc w:val="right"/>
              <w:rPr>
                <w:color w:val="000000"/>
                <w:sz w:val="20"/>
                <w:szCs w:val="20"/>
              </w:rPr>
            </w:pPr>
            <w:r>
              <w:rPr>
                <w:color w:val="000000"/>
                <w:sz w:val="20"/>
                <w:szCs w:val="20"/>
              </w:rPr>
              <w:t>45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9A922DB" w14:textId="77777777" w:rsidR="00653CAF" w:rsidRDefault="00653CAF">
            <w:pPr>
              <w:spacing w:line="240" w:lineRule="auto"/>
              <w:jc w:val="right"/>
              <w:rPr>
                <w:color w:val="000000"/>
                <w:sz w:val="20"/>
                <w:szCs w:val="20"/>
              </w:rPr>
            </w:pPr>
            <w:r>
              <w:rPr>
                <w:color w:val="000000"/>
                <w:sz w:val="20"/>
                <w:szCs w:val="20"/>
              </w:rPr>
              <w:t>163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8AAF6B7" w14:textId="77777777" w:rsidR="00653CAF" w:rsidRDefault="00653CAF">
            <w:pPr>
              <w:spacing w:line="240" w:lineRule="auto"/>
              <w:jc w:val="right"/>
              <w:rPr>
                <w:color w:val="000000"/>
                <w:sz w:val="20"/>
                <w:szCs w:val="20"/>
              </w:rPr>
            </w:pPr>
            <w:r>
              <w:rPr>
                <w:color w:val="000000"/>
                <w:sz w:val="20"/>
                <w:szCs w:val="20"/>
              </w:rPr>
              <w:t>76</w:t>
            </w:r>
          </w:p>
        </w:tc>
      </w:tr>
      <w:tr w:rsidR="00653CAF" w14:paraId="0C8B8AFD" w14:textId="77777777" w:rsidTr="00653CAF">
        <w:tc>
          <w:tcPr>
            <w:tcW w:w="2552" w:type="dxa"/>
            <w:tcBorders>
              <w:top w:val="single" w:sz="4" w:space="0" w:color="000000"/>
              <w:left w:val="single" w:sz="4" w:space="0" w:color="000000"/>
              <w:bottom w:val="single" w:sz="4" w:space="0" w:color="000000"/>
              <w:right w:val="single" w:sz="4" w:space="0" w:color="000000"/>
            </w:tcBorders>
            <w:hideMark/>
          </w:tcPr>
          <w:p w14:paraId="7E490563" w14:textId="27603E0F" w:rsidR="00653CAF" w:rsidRDefault="00BF06BB">
            <w:pPr>
              <w:spacing w:line="240" w:lineRule="auto"/>
              <w:contextualSpacing/>
              <w:rPr>
                <w:sz w:val="20"/>
                <w:szCs w:val="20"/>
              </w:rPr>
            </w:pPr>
            <w:r>
              <w:rPr>
                <w:sz w:val="20"/>
                <w:szCs w:val="20"/>
              </w:rPr>
              <w:t xml:space="preserve">п. </w:t>
            </w:r>
            <w:r w:rsidR="00653CAF">
              <w:rPr>
                <w:sz w:val="20"/>
                <w:szCs w:val="20"/>
              </w:rPr>
              <w:t>Новосмолинский</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2609ED9" w14:textId="77777777" w:rsidR="00653CAF" w:rsidRDefault="00653CAF">
            <w:pPr>
              <w:spacing w:line="240" w:lineRule="auto"/>
              <w:jc w:val="right"/>
              <w:rPr>
                <w:color w:val="000000"/>
                <w:sz w:val="20"/>
                <w:szCs w:val="20"/>
              </w:rPr>
            </w:pPr>
            <w:r>
              <w:rPr>
                <w:color w:val="000000"/>
                <w:sz w:val="20"/>
                <w:szCs w:val="20"/>
              </w:rPr>
              <w:t>4 933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FBADCA6" w14:textId="77777777" w:rsidR="00653CAF" w:rsidRDefault="00653CAF">
            <w:pPr>
              <w:spacing w:line="240" w:lineRule="auto"/>
              <w:jc w:val="right"/>
              <w:rPr>
                <w:color w:val="000000"/>
                <w:sz w:val="20"/>
                <w:szCs w:val="20"/>
              </w:rPr>
            </w:pPr>
            <w:r>
              <w:rPr>
                <w:color w:val="000000"/>
                <w:sz w:val="20"/>
                <w:szCs w:val="20"/>
              </w:rPr>
              <w:t>355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EAFA2C6" w14:textId="77777777" w:rsidR="00653CAF" w:rsidRDefault="00653CAF">
            <w:pPr>
              <w:spacing w:line="240" w:lineRule="auto"/>
              <w:jc w:val="right"/>
              <w:rPr>
                <w:color w:val="000000"/>
                <w:sz w:val="20"/>
                <w:szCs w:val="20"/>
              </w:rPr>
            </w:pPr>
            <w:r>
              <w:rPr>
                <w:color w:val="000000"/>
                <w:sz w:val="20"/>
                <w:szCs w:val="20"/>
              </w:rPr>
              <w:t>193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30450EF" w14:textId="77777777" w:rsidR="00653CAF" w:rsidRDefault="00653CAF">
            <w:pPr>
              <w:spacing w:line="240" w:lineRule="auto"/>
              <w:jc w:val="right"/>
              <w:rPr>
                <w:color w:val="000000"/>
                <w:sz w:val="20"/>
                <w:szCs w:val="20"/>
              </w:rPr>
            </w:pPr>
            <w:r>
              <w:rPr>
                <w:color w:val="000000"/>
                <w:sz w:val="20"/>
                <w:szCs w:val="20"/>
              </w:rPr>
              <w:t>613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7A1B3D8" w14:textId="77777777" w:rsidR="00653CAF" w:rsidRDefault="00653CAF">
            <w:pPr>
              <w:spacing w:line="240" w:lineRule="auto"/>
              <w:jc w:val="right"/>
              <w:rPr>
                <w:color w:val="000000"/>
                <w:sz w:val="20"/>
                <w:szCs w:val="20"/>
              </w:rPr>
            </w:pPr>
            <w:r>
              <w:rPr>
                <w:color w:val="000000"/>
                <w:sz w:val="20"/>
                <w:szCs w:val="20"/>
              </w:rPr>
              <w:t>726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17D4933" w14:textId="77777777" w:rsidR="00653CAF" w:rsidRDefault="00653CAF">
            <w:pPr>
              <w:spacing w:line="240" w:lineRule="auto"/>
              <w:jc w:val="right"/>
              <w:rPr>
                <w:color w:val="000000"/>
                <w:sz w:val="20"/>
                <w:szCs w:val="20"/>
              </w:rPr>
            </w:pPr>
            <w:r>
              <w:rPr>
                <w:color w:val="000000"/>
                <w:sz w:val="20"/>
                <w:szCs w:val="20"/>
              </w:rPr>
              <w:t>868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E6DFA4C" w14:textId="77777777" w:rsidR="00653CAF" w:rsidRDefault="00653CAF">
            <w:pPr>
              <w:spacing w:line="240" w:lineRule="auto"/>
              <w:jc w:val="right"/>
              <w:rPr>
                <w:color w:val="000000"/>
                <w:sz w:val="20"/>
                <w:szCs w:val="20"/>
              </w:rPr>
            </w:pPr>
            <w:r>
              <w:rPr>
                <w:color w:val="000000"/>
                <w:sz w:val="20"/>
                <w:szCs w:val="20"/>
              </w:rPr>
              <w:t>2 956</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C282E78" w14:textId="77777777" w:rsidR="00653CAF" w:rsidRDefault="00653CAF">
            <w:pPr>
              <w:spacing w:line="240" w:lineRule="auto"/>
              <w:jc w:val="right"/>
              <w:rPr>
                <w:color w:val="000000"/>
                <w:sz w:val="20"/>
                <w:szCs w:val="20"/>
              </w:rPr>
            </w:pPr>
            <w:r>
              <w:rPr>
                <w:color w:val="000000"/>
                <w:sz w:val="20"/>
                <w:szCs w:val="20"/>
              </w:rPr>
              <w:t>1 109</w:t>
            </w:r>
          </w:p>
        </w:tc>
      </w:tr>
      <w:tr w:rsidR="00653CAF" w14:paraId="2EEDC254" w14:textId="77777777" w:rsidTr="00653CAF">
        <w:tc>
          <w:tcPr>
            <w:tcW w:w="2552" w:type="dxa"/>
            <w:tcBorders>
              <w:top w:val="single" w:sz="4" w:space="0" w:color="000000"/>
              <w:left w:val="single" w:sz="4" w:space="0" w:color="000000"/>
              <w:bottom w:val="single" w:sz="4" w:space="0" w:color="000000"/>
              <w:right w:val="single" w:sz="4" w:space="0" w:color="000000"/>
            </w:tcBorders>
            <w:hideMark/>
          </w:tcPr>
          <w:p w14:paraId="605FB3C5" w14:textId="228ADAFC" w:rsidR="00653CAF" w:rsidRDefault="00BF06BB">
            <w:pPr>
              <w:spacing w:line="240" w:lineRule="auto"/>
              <w:contextualSpacing/>
              <w:rPr>
                <w:sz w:val="20"/>
                <w:szCs w:val="20"/>
              </w:rPr>
            </w:pPr>
            <w:r>
              <w:rPr>
                <w:sz w:val="20"/>
                <w:szCs w:val="20"/>
              </w:rPr>
              <w:t xml:space="preserve">д. </w:t>
            </w:r>
            <w:r w:rsidR="00653CAF">
              <w:rPr>
                <w:sz w:val="20"/>
                <w:szCs w:val="20"/>
              </w:rPr>
              <w:t>Гладково</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2807EAE" w14:textId="77777777" w:rsidR="00653CAF" w:rsidRDefault="00653CAF">
            <w:pPr>
              <w:spacing w:line="240" w:lineRule="auto"/>
              <w:jc w:val="right"/>
              <w:rPr>
                <w:color w:val="000000"/>
                <w:sz w:val="20"/>
                <w:szCs w:val="20"/>
              </w:rPr>
            </w:pPr>
            <w:r>
              <w:rPr>
                <w:color w:val="000000"/>
                <w:sz w:val="20"/>
                <w:szCs w:val="20"/>
              </w:rPr>
              <w:t>38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688CB8E" w14:textId="77777777" w:rsidR="00653CAF" w:rsidRDefault="00653CAF">
            <w:pPr>
              <w:spacing w:line="240" w:lineRule="auto"/>
              <w:jc w:val="right"/>
              <w:rPr>
                <w:color w:val="000000"/>
                <w:sz w:val="20"/>
                <w:szCs w:val="20"/>
              </w:rPr>
            </w:pPr>
            <w:r>
              <w:rPr>
                <w:color w:val="000000"/>
                <w:sz w:val="20"/>
                <w:szCs w:val="20"/>
              </w:rPr>
              <w:t>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8F5C11A" w14:textId="77777777" w:rsidR="00653CAF" w:rsidRDefault="00653CAF">
            <w:pPr>
              <w:spacing w:line="240" w:lineRule="auto"/>
              <w:jc w:val="right"/>
              <w:rPr>
                <w:color w:val="000000"/>
                <w:sz w:val="20"/>
                <w:szCs w:val="20"/>
              </w:rPr>
            </w:pPr>
            <w:r>
              <w:rPr>
                <w:color w:val="000000"/>
                <w:sz w:val="20"/>
                <w:szCs w:val="20"/>
              </w:rPr>
              <w:t>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6FDFD54" w14:textId="77777777" w:rsidR="00653CAF" w:rsidRDefault="00653CAF">
            <w:pPr>
              <w:spacing w:line="240" w:lineRule="auto"/>
              <w:jc w:val="right"/>
              <w:rPr>
                <w:color w:val="000000"/>
                <w:sz w:val="20"/>
                <w:szCs w:val="20"/>
              </w:rPr>
            </w:pPr>
            <w:r>
              <w:rPr>
                <w:color w:val="000000"/>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8EC5529" w14:textId="77777777" w:rsidR="00653CAF" w:rsidRDefault="00653CAF">
            <w:pPr>
              <w:spacing w:line="240" w:lineRule="auto"/>
              <w:jc w:val="right"/>
              <w:rPr>
                <w:color w:val="000000"/>
                <w:sz w:val="20"/>
                <w:szCs w:val="20"/>
              </w:rPr>
            </w:pPr>
            <w:r>
              <w:rPr>
                <w:color w:val="000000"/>
                <w:sz w:val="20"/>
                <w:szCs w:val="20"/>
              </w:rPr>
              <w:t>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D8BD0F9" w14:textId="77777777" w:rsidR="00653CAF" w:rsidRDefault="00653CAF">
            <w:pPr>
              <w:spacing w:line="240" w:lineRule="auto"/>
              <w:jc w:val="right"/>
              <w:rPr>
                <w:color w:val="000000"/>
                <w:sz w:val="20"/>
                <w:szCs w:val="20"/>
              </w:rPr>
            </w:pPr>
            <w:r>
              <w:rPr>
                <w:color w:val="000000"/>
                <w:sz w:val="20"/>
                <w:szCs w:val="20"/>
              </w:rPr>
              <w:t>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7DCBA72" w14:textId="77777777" w:rsidR="00653CAF" w:rsidRDefault="00653CAF">
            <w:pPr>
              <w:spacing w:line="240" w:lineRule="auto"/>
              <w:jc w:val="right"/>
              <w:rPr>
                <w:color w:val="000000"/>
                <w:sz w:val="20"/>
                <w:szCs w:val="20"/>
              </w:rPr>
            </w:pPr>
            <w:r>
              <w:rPr>
                <w:color w:val="000000"/>
                <w:sz w:val="20"/>
                <w:szCs w:val="20"/>
              </w:rPr>
              <w:t>23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9E98706" w14:textId="77777777" w:rsidR="00653CAF" w:rsidRDefault="00653CAF">
            <w:pPr>
              <w:spacing w:line="240" w:lineRule="auto"/>
              <w:jc w:val="right"/>
              <w:rPr>
                <w:color w:val="000000"/>
                <w:sz w:val="20"/>
                <w:szCs w:val="20"/>
              </w:rPr>
            </w:pPr>
            <w:r>
              <w:rPr>
                <w:color w:val="000000"/>
                <w:sz w:val="20"/>
                <w:szCs w:val="20"/>
              </w:rPr>
              <w:t>14</w:t>
            </w:r>
          </w:p>
        </w:tc>
      </w:tr>
      <w:tr w:rsidR="00653CAF" w14:paraId="00457E79" w14:textId="77777777" w:rsidTr="00653CAF">
        <w:tc>
          <w:tcPr>
            <w:tcW w:w="2552" w:type="dxa"/>
            <w:tcBorders>
              <w:top w:val="single" w:sz="4" w:space="0" w:color="000000"/>
              <w:left w:val="single" w:sz="4" w:space="0" w:color="000000"/>
              <w:bottom w:val="single" w:sz="4" w:space="0" w:color="000000"/>
              <w:right w:val="single" w:sz="4" w:space="0" w:color="000000"/>
            </w:tcBorders>
            <w:hideMark/>
          </w:tcPr>
          <w:p w14:paraId="7244DF7D" w14:textId="62C8AC42" w:rsidR="00653CAF" w:rsidRDefault="005217C1">
            <w:pPr>
              <w:spacing w:line="240" w:lineRule="auto"/>
              <w:contextualSpacing/>
              <w:rPr>
                <w:sz w:val="20"/>
                <w:szCs w:val="20"/>
              </w:rPr>
            </w:pPr>
            <w:r>
              <w:rPr>
                <w:sz w:val="20"/>
                <w:szCs w:val="20"/>
              </w:rPr>
              <w:t>с.</w:t>
            </w:r>
            <w:r w:rsidR="00653CAF">
              <w:rPr>
                <w:sz w:val="20"/>
                <w:szCs w:val="20"/>
              </w:rPr>
              <w:t xml:space="preserve"> Золино</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73EA97B" w14:textId="77777777" w:rsidR="00653CAF" w:rsidRDefault="00653CAF">
            <w:pPr>
              <w:spacing w:line="240" w:lineRule="auto"/>
              <w:jc w:val="right"/>
              <w:rPr>
                <w:color w:val="000000"/>
                <w:sz w:val="20"/>
                <w:szCs w:val="20"/>
              </w:rPr>
            </w:pPr>
            <w:r>
              <w:rPr>
                <w:color w:val="000000"/>
                <w:sz w:val="20"/>
                <w:szCs w:val="20"/>
              </w:rPr>
              <w:t>555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9F8C341" w14:textId="77777777" w:rsidR="00653CAF" w:rsidRDefault="00653CAF">
            <w:pPr>
              <w:spacing w:line="240" w:lineRule="auto"/>
              <w:jc w:val="right"/>
              <w:rPr>
                <w:color w:val="000000"/>
                <w:sz w:val="20"/>
                <w:szCs w:val="20"/>
              </w:rPr>
            </w:pPr>
            <w:r>
              <w:rPr>
                <w:color w:val="000000"/>
                <w:sz w:val="20"/>
                <w:szCs w:val="20"/>
              </w:rPr>
              <w:t>24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76759D8" w14:textId="77777777" w:rsidR="00653CAF" w:rsidRDefault="00653CAF">
            <w:pPr>
              <w:spacing w:line="240" w:lineRule="auto"/>
              <w:jc w:val="right"/>
              <w:rPr>
                <w:color w:val="000000"/>
                <w:sz w:val="20"/>
                <w:szCs w:val="20"/>
              </w:rPr>
            </w:pPr>
            <w:r>
              <w:rPr>
                <w:color w:val="000000"/>
                <w:sz w:val="20"/>
                <w:szCs w:val="20"/>
              </w:rPr>
              <w:t>17</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2EEAD60" w14:textId="77777777" w:rsidR="00653CAF" w:rsidRDefault="00653CAF">
            <w:pPr>
              <w:spacing w:line="240" w:lineRule="auto"/>
              <w:jc w:val="right"/>
              <w:rPr>
                <w:color w:val="000000"/>
                <w:sz w:val="20"/>
                <w:szCs w:val="20"/>
              </w:rPr>
            </w:pPr>
            <w:r>
              <w:rPr>
                <w:color w:val="000000"/>
                <w:sz w:val="20"/>
                <w:szCs w:val="20"/>
              </w:rPr>
              <w:t>120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97E2A19" w14:textId="77777777" w:rsidR="00653CAF" w:rsidRDefault="00653CAF">
            <w:pPr>
              <w:spacing w:line="240" w:lineRule="auto"/>
              <w:jc w:val="right"/>
              <w:rPr>
                <w:color w:val="000000"/>
                <w:sz w:val="20"/>
                <w:szCs w:val="20"/>
              </w:rPr>
            </w:pPr>
            <w:r>
              <w:rPr>
                <w:color w:val="000000"/>
                <w:sz w:val="20"/>
                <w:szCs w:val="20"/>
              </w:rPr>
              <w:t>125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821BBF9" w14:textId="77777777" w:rsidR="00653CAF" w:rsidRDefault="00653CAF">
            <w:pPr>
              <w:spacing w:line="240" w:lineRule="auto"/>
              <w:jc w:val="right"/>
              <w:rPr>
                <w:color w:val="000000"/>
                <w:sz w:val="20"/>
                <w:szCs w:val="20"/>
              </w:rPr>
            </w:pPr>
            <w:r>
              <w:rPr>
                <w:color w:val="000000"/>
                <w:sz w:val="20"/>
                <w:szCs w:val="20"/>
              </w:rPr>
              <w:t>115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13536D1" w14:textId="77777777" w:rsidR="00653CAF" w:rsidRDefault="00653CAF">
            <w:pPr>
              <w:spacing w:line="240" w:lineRule="auto"/>
              <w:jc w:val="right"/>
              <w:rPr>
                <w:color w:val="000000"/>
                <w:sz w:val="20"/>
                <w:szCs w:val="20"/>
              </w:rPr>
            </w:pPr>
            <w:r>
              <w:rPr>
                <w:color w:val="000000"/>
                <w:sz w:val="20"/>
                <w:szCs w:val="20"/>
              </w:rPr>
              <w:t>273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184D754" w14:textId="77777777" w:rsidR="00653CAF" w:rsidRDefault="00653CAF">
            <w:pPr>
              <w:spacing w:line="240" w:lineRule="auto"/>
              <w:jc w:val="right"/>
              <w:rPr>
                <w:color w:val="000000"/>
                <w:sz w:val="20"/>
                <w:szCs w:val="20"/>
              </w:rPr>
            </w:pPr>
            <w:r>
              <w:rPr>
                <w:color w:val="000000"/>
                <w:sz w:val="20"/>
                <w:szCs w:val="20"/>
              </w:rPr>
              <w:t>167</w:t>
            </w:r>
          </w:p>
        </w:tc>
      </w:tr>
      <w:tr w:rsidR="00653CAF" w14:paraId="186D2277" w14:textId="77777777" w:rsidTr="00653CAF">
        <w:tc>
          <w:tcPr>
            <w:tcW w:w="2552" w:type="dxa"/>
            <w:tcBorders>
              <w:top w:val="single" w:sz="4" w:space="0" w:color="000000"/>
              <w:left w:val="single" w:sz="4" w:space="0" w:color="000000"/>
              <w:bottom w:val="single" w:sz="4" w:space="0" w:color="000000"/>
              <w:right w:val="single" w:sz="4" w:space="0" w:color="000000"/>
            </w:tcBorders>
            <w:hideMark/>
          </w:tcPr>
          <w:p w14:paraId="051189FA" w14:textId="43432E7F" w:rsidR="00653CAF" w:rsidRDefault="00BF06BB">
            <w:pPr>
              <w:spacing w:line="240" w:lineRule="auto"/>
              <w:contextualSpacing/>
              <w:rPr>
                <w:sz w:val="20"/>
                <w:szCs w:val="20"/>
              </w:rPr>
            </w:pPr>
            <w:r>
              <w:rPr>
                <w:sz w:val="20"/>
                <w:szCs w:val="20"/>
              </w:rPr>
              <w:t xml:space="preserve">д. </w:t>
            </w:r>
            <w:r w:rsidR="00653CAF">
              <w:rPr>
                <w:sz w:val="20"/>
                <w:szCs w:val="20"/>
              </w:rPr>
              <w:t>Талашманово</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CE70122" w14:textId="77777777" w:rsidR="00653CAF" w:rsidRDefault="00653CAF">
            <w:pPr>
              <w:spacing w:line="240" w:lineRule="auto"/>
              <w:jc w:val="right"/>
              <w:rPr>
                <w:color w:val="000000"/>
                <w:sz w:val="20"/>
                <w:szCs w:val="20"/>
              </w:rPr>
            </w:pPr>
            <w:r>
              <w:rPr>
                <w:color w:val="000000"/>
                <w:sz w:val="20"/>
                <w:szCs w:val="20"/>
              </w:rPr>
              <w:t>33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52337E0" w14:textId="77777777" w:rsidR="00653CAF" w:rsidRDefault="00653CAF">
            <w:pPr>
              <w:spacing w:line="240" w:lineRule="auto"/>
              <w:jc w:val="right"/>
              <w:rPr>
                <w:color w:val="000000"/>
                <w:sz w:val="20"/>
                <w:szCs w:val="20"/>
              </w:rPr>
            </w:pPr>
            <w:r>
              <w:rPr>
                <w:color w:val="000000"/>
                <w:sz w:val="20"/>
                <w:szCs w:val="20"/>
              </w:rPr>
              <w:t>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3235AB7" w14:textId="77777777" w:rsidR="00653CAF" w:rsidRDefault="00653CAF">
            <w:pPr>
              <w:spacing w:line="240" w:lineRule="auto"/>
              <w:jc w:val="right"/>
              <w:rPr>
                <w:color w:val="000000"/>
                <w:sz w:val="20"/>
                <w:szCs w:val="20"/>
              </w:rPr>
            </w:pPr>
            <w:r>
              <w:rPr>
                <w:color w:val="000000"/>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E5BE180" w14:textId="77777777" w:rsidR="00653CAF" w:rsidRDefault="00653CAF">
            <w:pPr>
              <w:spacing w:line="240" w:lineRule="auto"/>
              <w:jc w:val="right"/>
              <w:rPr>
                <w:color w:val="000000"/>
                <w:sz w:val="20"/>
                <w:szCs w:val="20"/>
              </w:rPr>
            </w:pPr>
            <w:r>
              <w:rPr>
                <w:color w:val="000000"/>
                <w:sz w:val="20"/>
                <w:szCs w:val="20"/>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5E6EAD8" w14:textId="77777777" w:rsidR="00653CAF" w:rsidRDefault="00653CAF">
            <w:pPr>
              <w:spacing w:line="240" w:lineRule="auto"/>
              <w:jc w:val="right"/>
              <w:rPr>
                <w:color w:val="000000"/>
                <w:sz w:val="20"/>
                <w:szCs w:val="20"/>
              </w:rPr>
            </w:pPr>
            <w:r>
              <w:rPr>
                <w:color w:val="000000"/>
                <w:sz w:val="20"/>
                <w:szCs w:val="20"/>
              </w:rPr>
              <w:t>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6CC32AB" w14:textId="77777777" w:rsidR="00653CAF" w:rsidRDefault="00653CAF">
            <w:pPr>
              <w:spacing w:line="240" w:lineRule="auto"/>
              <w:jc w:val="right"/>
              <w:rPr>
                <w:color w:val="000000"/>
                <w:sz w:val="20"/>
                <w:szCs w:val="20"/>
              </w:rPr>
            </w:pPr>
            <w:r>
              <w:rPr>
                <w:color w:val="000000"/>
                <w:sz w:val="20"/>
                <w:szCs w:val="20"/>
              </w:rPr>
              <w:t>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2C08791" w14:textId="77777777" w:rsidR="00653CAF" w:rsidRDefault="00653CAF">
            <w:pPr>
              <w:spacing w:line="240" w:lineRule="auto"/>
              <w:jc w:val="right"/>
              <w:rPr>
                <w:color w:val="000000"/>
                <w:sz w:val="20"/>
                <w:szCs w:val="20"/>
              </w:rPr>
            </w:pPr>
            <w:r>
              <w:rPr>
                <w:color w:val="000000"/>
                <w:sz w:val="20"/>
                <w:szCs w:val="20"/>
              </w:rPr>
              <w:t>23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F1D770E" w14:textId="77777777" w:rsidR="00653CAF" w:rsidRDefault="00653CAF">
            <w:pPr>
              <w:spacing w:line="240" w:lineRule="auto"/>
              <w:jc w:val="right"/>
              <w:rPr>
                <w:color w:val="000000"/>
                <w:sz w:val="20"/>
                <w:szCs w:val="20"/>
              </w:rPr>
            </w:pPr>
            <w:r>
              <w:rPr>
                <w:color w:val="000000"/>
                <w:sz w:val="20"/>
                <w:szCs w:val="20"/>
              </w:rPr>
              <w:t>7</w:t>
            </w:r>
          </w:p>
        </w:tc>
      </w:tr>
      <w:tr w:rsidR="00653CAF" w14:paraId="46A11C0E" w14:textId="77777777" w:rsidTr="00653CAF">
        <w:tc>
          <w:tcPr>
            <w:tcW w:w="2552" w:type="dxa"/>
            <w:tcBorders>
              <w:top w:val="single" w:sz="4" w:space="0" w:color="000000"/>
              <w:left w:val="single" w:sz="4" w:space="0" w:color="000000"/>
              <w:bottom w:val="single" w:sz="4" w:space="0" w:color="000000"/>
              <w:right w:val="single" w:sz="4" w:space="0" w:color="000000"/>
            </w:tcBorders>
            <w:hideMark/>
          </w:tcPr>
          <w:p w14:paraId="2DCFF990" w14:textId="629045E1" w:rsidR="00653CAF" w:rsidRDefault="00BF06BB">
            <w:pPr>
              <w:spacing w:line="240" w:lineRule="auto"/>
              <w:contextualSpacing/>
              <w:rPr>
                <w:sz w:val="20"/>
                <w:szCs w:val="20"/>
              </w:rPr>
            </w:pPr>
            <w:r>
              <w:rPr>
                <w:sz w:val="20"/>
                <w:szCs w:val="20"/>
              </w:rPr>
              <w:t xml:space="preserve">п. </w:t>
            </w:r>
            <w:r w:rsidR="00653CAF">
              <w:rPr>
                <w:sz w:val="20"/>
                <w:szCs w:val="20"/>
              </w:rPr>
              <w:t>Ильино</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EA5C3FC" w14:textId="77777777" w:rsidR="00653CAF" w:rsidRDefault="00653CAF">
            <w:pPr>
              <w:spacing w:line="240" w:lineRule="auto"/>
              <w:jc w:val="right"/>
              <w:rPr>
                <w:color w:val="000000"/>
                <w:sz w:val="20"/>
                <w:szCs w:val="20"/>
              </w:rPr>
            </w:pPr>
            <w:r>
              <w:rPr>
                <w:color w:val="000000"/>
                <w:sz w:val="20"/>
                <w:szCs w:val="20"/>
              </w:rPr>
              <w:t>1 696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85C56A3" w14:textId="77777777" w:rsidR="00653CAF" w:rsidRDefault="00653CAF">
            <w:pPr>
              <w:spacing w:line="240" w:lineRule="auto"/>
              <w:jc w:val="right"/>
              <w:rPr>
                <w:color w:val="000000"/>
                <w:sz w:val="20"/>
                <w:szCs w:val="20"/>
              </w:rPr>
            </w:pPr>
            <w:r>
              <w:rPr>
                <w:color w:val="000000"/>
                <w:sz w:val="20"/>
                <w:szCs w:val="20"/>
              </w:rPr>
              <w:t>72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9749EFA" w14:textId="77777777" w:rsidR="00653CAF" w:rsidRDefault="00653CAF">
            <w:pPr>
              <w:spacing w:line="240" w:lineRule="auto"/>
              <w:jc w:val="right"/>
              <w:rPr>
                <w:color w:val="000000"/>
                <w:sz w:val="20"/>
                <w:szCs w:val="20"/>
              </w:rPr>
            </w:pPr>
            <w:r>
              <w:rPr>
                <w:color w:val="000000"/>
                <w:sz w:val="20"/>
                <w:szCs w:val="20"/>
              </w:rPr>
              <w:t>32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A03CF03" w14:textId="77777777" w:rsidR="00653CAF" w:rsidRDefault="00653CAF">
            <w:pPr>
              <w:spacing w:line="240" w:lineRule="auto"/>
              <w:jc w:val="right"/>
              <w:rPr>
                <w:color w:val="000000"/>
                <w:sz w:val="20"/>
                <w:szCs w:val="20"/>
              </w:rPr>
            </w:pPr>
            <w:r>
              <w:rPr>
                <w:color w:val="000000"/>
                <w:sz w:val="20"/>
                <w:szCs w:val="20"/>
              </w:rPr>
              <w:t>157</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F297909" w14:textId="77777777" w:rsidR="00653CAF" w:rsidRDefault="00653CAF">
            <w:pPr>
              <w:spacing w:line="240" w:lineRule="auto"/>
              <w:jc w:val="right"/>
              <w:rPr>
                <w:color w:val="000000"/>
                <w:sz w:val="20"/>
                <w:szCs w:val="20"/>
              </w:rPr>
            </w:pPr>
            <w:r>
              <w:rPr>
                <w:color w:val="000000"/>
                <w:sz w:val="20"/>
                <w:szCs w:val="20"/>
              </w:rPr>
              <w:t>188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5152B08" w14:textId="77777777" w:rsidR="00653CAF" w:rsidRDefault="00653CAF">
            <w:pPr>
              <w:spacing w:line="240" w:lineRule="auto"/>
              <w:jc w:val="right"/>
              <w:rPr>
                <w:color w:val="000000"/>
                <w:sz w:val="20"/>
                <w:szCs w:val="20"/>
              </w:rPr>
            </w:pPr>
            <w:r>
              <w:rPr>
                <w:color w:val="000000"/>
                <w:sz w:val="20"/>
                <w:szCs w:val="20"/>
              </w:rPr>
              <w:t>193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820A6CE" w14:textId="77777777" w:rsidR="00653CAF" w:rsidRDefault="00653CAF">
            <w:pPr>
              <w:spacing w:line="240" w:lineRule="auto"/>
              <w:jc w:val="right"/>
              <w:rPr>
                <w:color w:val="000000"/>
                <w:sz w:val="20"/>
                <w:szCs w:val="20"/>
              </w:rPr>
            </w:pPr>
            <w:r>
              <w:rPr>
                <w:color w:val="000000"/>
                <w:sz w:val="20"/>
                <w:szCs w:val="20"/>
              </w:rPr>
              <w:t>927</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7ABD898" w14:textId="77777777" w:rsidR="00653CAF" w:rsidRDefault="00653CAF">
            <w:pPr>
              <w:spacing w:line="240" w:lineRule="auto"/>
              <w:jc w:val="right"/>
              <w:rPr>
                <w:color w:val="000000"/>
                <w:sz w:val="20"/>
                <w:szCs w:val="20"/>
              </w:rPr>
            </w:pPr>
            <w:r>
              <w:rPr>
                <w:color w:val="000000"/>
                <w:sz w:val="20"/>
                <w:szCs w:val="20"/>
              </w:rPr>
              <w:t>576</w:t>
            </w:r>
          </w:p>
        </w:tc>
      </w:tr>
      <w:tr w:rsidR="00653CAF" w14:paraId="41D3FA24" w14:textId="77777777" w:rsidTr="00653CAF">
        <w:tc>
          <w:tcPr>
            <w:tcW w:w="2552" w:type="dxa"/>
            <w:tcBorders>
              <w:top w:val="single" w:sz="4" w:space="0" w:color="000000"/>
              <w:left w:val="single" w:sz="4" w:space="0" w:color="000000"/>
              <w:bottom w:val="single" w:sz="4" w:space="0" w:color="000000"/>
              <w:right w:val="single" w:sz="4" w:space="0" w:color="000000"/>
            </w:tcBorders>
            <w:hideMark/>
          </w:tcPr>
          <w:p w14:paraId="2DBE20F3" w14:textId="6C40FF39" w:rsidR="00653CAF" w:rsidRDefault="00BF06BB">
            <w:pPr>
              <w:spacing w:line="240" w:lineRule="auto"/>
              <w:contextualSpacing/>
              <w:rPr>
                <w:sz w:val="20"/>
                <w:szCs w:val="20"/>
              </w:rPr>
            </w:pPr>
            <w:r>
              <w:rPr>
                <w:sz w:val="20"/>
                <w:szCs w:val="20"/>
              </w:rPr>
              <w:t xml:space="preserve">д. </w:t>
            </w:r>
            <w:r w:rsidR="00653CAF">
              <w:rPr>
                <w:sz w:val="20"/>
                <w:szCs w:val="20"/>
              </w:rPr>
              <w:t>Ильина Гора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202D846" w14:textId="77777777" w:rsidR="00653CAF" w:rsidRDefault="00653CAF">
            <w:pPr>
              <w:spacing w:line="240" w:lineRule="auto"/>
              <w:jc w:val="right"/>
              <w:rPr>
                <w:color w:val="000000"/>
                <w:sz w:val="20"/>
                <w:szCs w:val="20"/>
              </w:rPr>
            </w:pPr>
            <w:r>
              <w:rPr>
                <w:color w:val="000000"/>
                <w:sz w:val="20"/>
                <w:szCs w:val="20"/>
              </w:rPr>
              <w:t>252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22FF900" w14:textId="77777777" w:rsidR="00653CAF" w:rsidRDefault="00653CAF">
            <w:pPr>
              <w:spacing w:line="240" w:lineRule="auto"/>
              <w:jc w:val="right"/>
              <w:rPr>
                <w:color w:val="000000"/>
                <w:sz w:val="20"/>
                <w:szCs w:val="20"/>
              </w:rPr>
            </w:pPr>
            <w:r>
              <w:rPr>
                <w:color w:val="000000"/>
                <w:sz w:val="20"/>
                <w:szCs w:val="20"/>
              </w:rPr>
              <w:t>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57073B4" w14:textId="77777777" w:rsidR="00653CAF" w:rsidRDefault="00653CAF">
            <w:pPr>
              <w:spacing w:line="240" w:lineRule="auto"/>
              <w:jc w:val="right"/>
              <w:rPr>
                <w:color w:val="000000"/>
                <w:sz w:val="20"/>
                <w:szCs w:val="20"/>
              </w:rPr>
            </w:pPr>
            <w:r>
              <w:rPr>
                <w:color w:val="000000"/>
                <w:sz w:val="20"/>
                <w:szCs w:val="20"/>
              </w:rPr>
              <w:t>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613A03A" w14:textId="77777777" w:rsidR="00653CAF" w:rsidRDefault="00653CAF">
            <w:pPr>
              <w:spacing w:line="240" w:lineRule="auto"/>
              <w:jc w:val="right"/>
              <w:rPr>
                <w:color w:val="000000"/>
                <w:sz w:val="20"/>
                <w:szCs w:val="20"/>
              </w:rPr>
            </w:pPr>
            <w:r>
              <w:rPr>
                <w:color w:val="000000"/>
                <w:sz w:val="20"/>
                <w:szCs w:val="20"/>
              </w:rPr>
              <w:t>14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9F690C3" w14:textId="77777777" w:rsidR="00653CAF" w:rsidRDefault="00653CAF">
            <w:pPr>
              <w:spacing w:line="240" w:lineRule="auto"/>
              <w:jc w:val="right"/>
              <w:rPr>
                <w:color w:val="000000"/>
                <w:sz w:val="20"/>
                <w:szCs w:val="20"/>
              </w:rPr>
            </w:pPr>
            <w:r>
              <w:rPr>
                <w:color w:val="000000"/>
                <w:sz w:val="20"/>
                <w:szCs w:val="20"/>
              </w:rPr>
              <w:t>16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31C4B73" w14:textId="77777777" w:rsidR="00653CAF" w:rsidRDefault="00653CAF">
            <w:pPr>
              <w:spacing w:line="240" w:lineRule="auto"/>
              <w:jc w:val="right"/>
              <w:rPr>
                <w:color w:val="000000"/>
                <w:sz w:val="20"/>
                <w:szCs w:val="20"/>
              </w:rPr>
            </w:pPr>
            <w:r>
              <w:rPr>
                <w:color w:val="000000"/>
                <w:sz w:val="20"/>
                <w:szCs w:val="20"/>
              </w:rPr>
              <w:t>20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F8766FA" w14:textId="77777777" w:rsidR="00653CAF" w:rsidRDefault="00653CAF">
            <w:pPr>
              <w:spacing w:line="240" w:lineRule="auto"/>
              <w:jc w:val="right"/>
              <w:rPr>
                <w:color w:val="000000"/>
                <w:sz w:val="20"/>
                <w:szCs w:val="20"/>
              </w:rPr>
            </w:pPr>
            <w:r>
              <w:rPr>
                <w:color w:val="000000"/>
                <w:sz w:val="20"/>
                <w:szCs w:val="20"/>
              </w:rPr>
              <w:t>130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8864363" w14:textId="77777777" w:rsidR="00653CAF" w:rsidRDefault="00653CAF">
            <w:pPr>
              <w:spacing w:line="240" w:lineRule="auto"/>
              <w:jc w:val="right"/>
              <w:rPr>
                <w:color w:val="000000"/>
                <w:sz w:val="20"/>
                <w:szCs w:val="20"/>
              </w:rPr>
            </w:pPr>
            <w:r>
              <w:rPr>
                <w:color w:val="000000"/>
                <w:sz w:val="20"/>
                <w:szCs w:val="20"/>
              </w:rPr>
              <w:t>102</w:t>
            </w:r>
          </w:p>
        </w:tc>
      </w:tr>
      <w:tr w:rsidR="00653CAF" w14:paraId="0A79DD5F" w14:textId="77777777" w:rsidTr="00653CAF">
        <w:tc>
          <w:tcPr>
            <w:tcW w:w="2552" w:type="dxa"/>
            <w:tcBorders>
              <w:top w:val="single" w:sz="4" w:space="0" w:color="000000"/>
              <w:left w:val="single" w:sz="4" w:space="0" w:color="000000"/>
              <w:bottom w:val="single" w:sz="4" w:space="0" w:color="000000"/>
              <w:right w:val="single" w:sz="4" w:space="0" w:color="000000"/>
            </w:tcBorders>
            <w:hideMark/>
          </w:tcPr>
          <w:p w14:paraId="7C30145C" w14:textId="2452C5C6" w:rsidR="00653CAF" w:rsidRDefault="005217C1">
            <w:pPr>
              <w:spacing w:line="240" w:lineRule="auto"/>
              <w:contextualSpacing/>
              <w:rPr>
                <w:sz w:val="20"/>
                <w:szCs w:val="20"/>
              </w:rPr>
            </w:pPr>
            <w:r>
              <w:rPr>
                <w:sz w:val="20"/>
                <w:szCs w:val="20"/>
              </w:rPr>
              <w:lastRenderedPageBreak/>
              <w:t>с.</w:t>
            </w:r>
            <w:r w:rsidR="00653CAF">
              <w:rPr>
                <w:sz w:val="20"/>
                <w:szCs w:val="20"/>
              </w:rPr>
              <w:t xml:space="preserve"> Мячково</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B8A1318" w14:textId="77777777" w:rsidR="00653CAF" w:rsidRDefault="00653CAF">
            <w:pPr>
              <w:spacing w:line="240" w:lineRule="auto"/>
              <w:jc w:val="right"/>
              <w:rPr>
                <w:color w:val="000000"/>
                <w:sz w:val="20"/>
                <w:szCs w:val="20"/>
              </w:rPr>
            </w:pPr>
            <w:r>
              <w:rPr>
                <w:color w:val="000000"/>
                <w:sz w:val="20"/>
                <w:szCs w:val="20"/>
              </w:rPr>
              <w:t>107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B0B5B5B" w14:textId="77777777" w:rsidR="00653CAF" w:rsidRDefault="00653CAF">
            <w:pPr>
              <w:spacing w:line="240" w:lineRule="auto"/>
              <w:jc w:val="right"/>
              <w:rPr>
                <w:color w:val="000000"/>
                <w:sz w:val="20"/>
                <w:szCs w:val="20"/>
              </w:rPr>
            </w:pPr>
            <w:r>
              <w:rPr>
                <w:color w:val="000000"/>
                <w:sz w:val="20"/>
                <w:szCs w:val="20"/>
              </w:rPr>
              <w:t>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DBC9184" w14:textId="77777777" w:rsidR="00653CAF" w:rsidRDefault="00653CAF">
            <w:pPr>
              <w:spacing w:line="240" w:lineRule="auto"/>
              <w:jc w:val="right"/>
              <w:rPr>
                <w:color w:val="000000"/>
                <w:sz w:val="20"/>
                <w:szCs w:val="20"/>
              </w:rPr>
            </w:pPr>
            <w:r>
              <w:rPr>
                <w:color w:val="000000"/>
                <w:sz w:val="20"/>
                <w:szCs w:val="20"/>
              </w:rPr>
              <w:t>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6275E87" w14:textId="77777777" w:rsidR="00653CAF" w:rsidRDefault="00653CAF">
            <w:pPr>
              <w:spacing w:line="240" w:lineRule="auto"/>
              <w:jc w:val="right"/>
              <w:rPr>
                <w:color w:val="000000"/>
                <w:sz w:val="20"/>
                <w:szCs w:val="20"/>
              </w:rPr>
            </w:pPr>
            <w:r>
              <w:rPr>
                <w:color w:val="000000"/>
                <w:sz w:val="20"/>
                <w:szCs w:val="20"/>
              </w:rPr>
              <w:t>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F623842" w14:textId="77777777" w:rsidR="00653CAF" w:rsidRDefault="00653CAF">
            <w:pPr>
              <w:spacing w:line="240" w:lineRule="auto"/>
              <w:jc w:val="right"/>
              <w:rPr>
                <w:color w:val="000000"/>
                <w:sz w:val="20"/>
                <w:szCs w:val="20"/>
              </w:rPr>
            </w:pPr>
            <w:r>
              <w:rPr>
                <w:color w:val="000000"/>
                <w:sz w:val="20"/>
                <w:szCs w:val="20"/>
              </w:rPr>
              <w:t>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615264E" w14:textId="77777777" w:rsidR="00653CAF" w:rsidRDefault="00653CAF">
            <w:pPr>
              <w:spacing w:line="240" w:lineRule="auto"/>
              <w:jc w:val="right"/>
              <w:rPr>
                <w:color w:val="000000"/>
                <w:sz w:val="20"/>
                <w:szCs w:val="20"/>
              </w:rPr>
            </w:pPr>
            <w:r>
              <w:rPr>
                <w:color w:val="000000"/>
                <w:sz w:val="20"/>
                <w:szCs w:val="20"/>
              </w:rPr>
              <w:t>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46B2825" w14:textId="77777777" w:rsidR="00653CAF" w:rsidRDefault="00653CAF">
            <w:pPr>
              <w:spacing w:line="240" w:lineRule="auto"/>
              <w:jc w:val="right"/>
              <w:rPr>
                <w:color w:val="000000"/>
                <w:sz w:val="20"/>
                <w:szCs w:val="20"/>
              </w:rPr>
            </w:pPr>
            <w:r>
              <w:rPr>
                <w:color w:val="000000"/>
                <w:sz w:val="20"/>
                <w:szCs w:val="20"/>
              </w:rPr>
              <w:t>59</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DEFFAEB" w14:textId="77777777" w:rsidR="00653CAF" w:rsidRDefault="00653CAF">
            <w:pPr>
              <w:spacing w:line="240" w:lineRule="auto"/>
              <w:jc w:val="right"/>
              <w:rPr>
                <w:color w:val="000000"/>
                <w:sz w:val="20"/>
                <w:szCs w:val="20"/>
              </w:rPr>
            </w:pPr>
            <w:r>
              <w:rPr>
                <w:color w:val="000000"/>
                <w:sz w:val="20"/>
                <w:szCs w:val="20"/>
              </w:rPr>
              <w:t>42</w:t>
            </w:r>
          </w:p>
        </w:tc>
      </w:tr>
      <w:tr w:rsidR="00653CAF" w14:paraId="61482A65" w14:textId="77777777" w:rsidTr="00653CAF">
        <w:tc>
          <w:tcPr>
            <w:tcW w:w="2552" w:type="dxa"/>
            <w:tcBorders>
              <w:top w:val="single" w:sz="4" w:space="0" w:color="000000"/>
              <w:left w:val="single" w:sz="4" w:space="0" w:color="000000"/>
              <w:bottom w:val="single" w:sz="4" w:space="0" w:color="000000"/>
              <w:right w:val="single" w:sz="4" w:space="0" w:color="000000"/>
            </w:tcBorders>
            <w:hideMark/>
          </w:tcPr>
          <w:p w14:paraId="002E2A61" w14:textId="5D96DA53" w:rsidR="00653CAF" w:rsidRDefault="00BF06BB">
            <w:pPr>
              <w:spacing w:line="240" w:lineRule="auto"/>
              <w:contextualSpacing/>
              <w:rPr>
                <w:sz w:val="20"/>
                <w:szCs w:val="20"/>
              </w:rPr>
            </w:pPr>
            <w:r>
              <w:rPr>
                <w:sz w:val="20"/>
                <w:szCs w:val="20"/>
              </w:rPr>
              <w:t xml:space="preserve">д. </w:t>
            </w:r>
            <w:r w:rsidR="00653CAF">
              <w:rPr>
                <w:sz w:val="20"/>
                <w:szCs w:val="20"/>
              </w:rPr>
              <w:t>Объезд</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61C8CCE" w14:textId="77777777" w:rsidR="00653CAF" w:rsidRDefault="00653CAF">
            <w:pPr>
              <w:spacing w:line="240" w:lineRule="auto"/>
              <w:jc w:val="right"/>
              <w:rPr>
                <w:color w:val="000000"/>
                <w:sz w:val="20"/>
                <w:szCs w:val="20"/>
              </w:rPr>
            </w:pPr>
            <w:r>
              <w:rPr>
                <w:color w:val="000000"/>
                <w:sz w:val="20"/>
                <w:szCs w:val="20"/>
              </w:rPr>
              <w:t>24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0526BD8" w14:textId="77777777" w:rsidR="00653CAF" w:rsidRDefault="00653CAF">
            <w:pPr>
              <w:spacing w:line="240" w:lineRule="auto"/>
              <w:jc w:val="right"/>
              <w:rPr>
                <w:color w:val="000000"/>
                <w:sz w:val="20"/>
                <w:szCs w:val="20"/>
              </w:rPr>
            </w:pPr>
            <w:r>
              <w:rPr>
                <w:color w:val="000000"/>
                <w:sz w:val="20"/>
                <w:szCs w:val="20"/>
              </w:rPr>
              <w:t>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4FFF760" w14:textId="77777777" w:rsidR="00653CAF" w:rsidRDefault="00653CAF">
            <w:pPr>
              <w:spacing w:line="240" w:lineRule="auto"/>
              <w:jc w:val="right"/>
              <w:rPr>
                <w:color w:val="000000"/>
                <w:sz w:val="20"/>
                <w:szCs w:val="20"/>
              </w:rPr>
            </w:pPr>
            <w:r>
              <w:rPr>
                <w:color w:val="000000"/>
                <w:sz w:val="20"/>
                <w:szCs w:val="20"/>
              </w:rPr>
              <w:t>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AC1F07C" w14:textId="77777777" w:rsidR="00653CAF" w:rsidRDefault="00653CAF">
            <w:pPr>
              <w:spacing w:line="240" w:lineRule="auto"/>
              <w:jc w:val="right"/>
              <w:rPr>
                <w:color w:val="000000"/>
                <w:sz w:val="20"/>
                <w:szCs w:val="20"/>
              </w:rPr>
            </w:pPr>
            <w:r>
              <w:rPr>
                <w:color w:val="000000"/>
                <w:sz w:val="20"/>
                <w:szCs w:val="20"/>
              </w:rPr>
              <w:t>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D3395AB" w14:textId="77777777" w:rsidR="00653CAF" w:rsidRDefault="00653CAF">
            <w:pPr>
              <w:spacing w:line="240" w:lineRule="auto"/>
              <w:jc w:val="right"/>
              <w:rPr>
                <w:color w:val="000000"/>
                <w:sz w:val="20"/>
                <w:szCs w:val="20"/>
              </w:rPr>
            </w:pPr>
            <w:r>
              <w:rPr>
                <w:color w:val="000000"/>
                <w:sz w:val="20"/>
                <w:szCs w:val="20"/>
              </w:rPr>
              <w:t>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F01AC0B" w14:textId="77777777" w:rsidR="00653CAF" w:rsidRDefault="00653CAF">
            <w:pPr>
              <w:spacing w:line="240" w:lineRule="auto"/>
              <w:jc w:val="right"/>
              <w:rPr>
                <w:color w:val="000000"/>
                <w:sz w:val="20"/>
                <w:szCs w:val="20"/>
              </w:rPr>
            </w:pPr>
            <w:r>
              <w:rPr>
                <w:color w:val="000000"/>
                <w:sz w:val="20"/>
                <w:szCs w:val="20"/>
              </w:rPr>
              <w:t>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E3203A1" w14:textId="77777777" w:rsidR="00653CAF" w:rsidRDefault="00653CAF">
            <w:pPr>
              <w:spacing w:line="240" w:lineRule="auto"/>
              <w:jc w:val="right"/>
              <w:rPr>
                <w:color w:val="000000"/>
                <w:sz w:val="20"/>
                <w:szCs w:val="20"/>
              </w:rPr>
            </w:pPr>
            <w:r>
              <w:rPr>
                <w:color w:val="000000"/>
                <w:sz w:val="20"/>
                <w:szCs w:val="20"/>
              </w:rPr>
              <w:t>9</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FC2050A" w14:textId="77777777" w:rsidR="00653CAF" w:rsidRDefault="00653CAF">
            <w:pPr>
              <w:spacing w:line="240" w:lineRule="auto"/>
              <w:jc w:val="right"/>
              <w:rPr>
                <w:color w:val="000000"/>
                <w:sz w:val="20"/>
                <w:szCs w:val="20"/>
              </w:rPr>
            </w:pPr>
            <w:r>
              <w:rPr>
                <w:color w:val="000000"/>
                <w:sz w:val="20"/>
                <w:szCs w:val="20"/>
              </w:rPr>
              <w:t>15</w:t>
            </w:r>
          </w:p>
        </w:tc>
      </w:tr>
      <w:tr w:rsidR="00653CAF" w14:paraId="59D5EFB3" w14:textId="77777777" w:rsidTr="00653CAF">
        <w:tc>
          <w:tcPr>
            <w:tcW w:w="2552" w:type="dxa"/>
            <w:tcBorders>
              <w:top w:val="single" w:sz="4" w:space="0" w:color="000000"/>
              <w:left w:val="single" w:sz="4" w:space="0" w:color="000000"/>
              <w:bottom w:val="single" w:sz="4" w:space="0" w:color="000000"/>
              <w:right w:val="single" w:sz="4" w:space="0" w:color="000000"/>
            </w:tcBorders>
            <w:hideMark/>
          </w:tcPr>
          <w:p w14:paraId="288F55C3" w14:textId="346AB325" w:rsidR="00653CAF" w:rsidRDefault="00BF06BB">
            <w:pPr>
              <w:spacing w:line="240" w:lineRule="auto"/>
              <w:contextualSpacing/>
              <w:rPr>
                <w:sz w:val="20"/>
                <w:szCs w:val="20"/>
              </w:rPr>
            </w:pPr>
            <w:r>
              <w:rPr>
                <w:sz w:val="20"/>
                <w:szCs w:val="20"/>
              </w:rPr>
              <w:t xml:space="preserve">д. </w:t>
            </w:r>
            <w:r w:rsidR="00653CAF">
              <w:rPr>
                <w:sz w:val="20"/>
                <w:szCs w:val="20"/>
              </w:rPr>
              <w:t>Седельниково</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DD9D0FD" w14:textId="77777777" w:rsidR="00653CAF" w:rsidRDefault="00653CAF">
            <w:pPr>
              <w:spacing w:line="240" w:lineRule="auto"/>
              <w:jc w:val="right"/>
              <w:rPr>
                <w:color w:val="000000"/>
                <w:sz w:val="20"/>
                <w:szCs w:val="20"/>
              </w:rPr>
            </w:pPr>
            <w:r>
              <w:rPr>
                <w:color w:val="000000"/>
                <w:sz w:val="20"/>
                <w:szCs w:val="20"/>
              </w:rPr>
              <w:t>33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83347C3" w14:textId="77777777" w:rsidR="00653CAF" w:rsidRDefault="00653CAF">
            <w:pPr>
              <w:spacing w:line="240" w:lineRule="auto"/>
              <w:jc w:val="right"/>
              <w:rPr>
                <w:color w:val="000000"/>
                <w:sz w:val="20"/>
                <w:szCs w:val="20"/>
              </w:rPr>
            </w:pPr>
            <w:r>
              <w:rPr>
                <w:color w:val="000000"/>
                <w:sz w:val="20"/>
                <w:szCs w:val="20"/>
              </w:rPr>
              <w:t>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254D31C" w14:textId="77777777" w:rsidR="00653CAF" w:rsidRDefault="00653CAF">
            <w:pPr>
              <w:spacing w:line="240" w:lineRule="auto"/>
              <w:jc w:val="right"/>
              <w:rPr>
                <w:color w:val="000000"/>
                <w:sz w:val="20"/>
                <w:szCs w:val="20"/>
              </w:rPr>
            </w:pPr>
            <w:r>
              <w:rPr>
                <w:color w:val="000000"/>
                <w:sz w:val="20"/>
                <w:szCs w:val="20"/>
              </w:rPr>
              <w:t>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B33E01E" w14:textId="77777777" w:rsidR="00653CAF" w:rsidRDefault="00653CAF">
            <w:pPr>
              <w:spacing w:line="240" w:lineRule="auto"/>
              <w:jc w:val="right"/>
              <w:rPr>
                <w:color w:val="000000"/>
                <w:sz w:val="20"/>
                <w:szCs w:val="20"/>
              </w:rPr>
            </w:pPr>
            <w:r>
              <w:rPr>
                <w:color w:val="000000"/>
                <w:sz w:val="20"/>
                <w:szCs w:val="20"/>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029BDFB" w14:textId="77777777" w:rsidR="00653CAF" w:rsidRDefault="00653CAF">
            <w:pPr>
              <w:spacing w:line="240" w:lineRule="auto"/>
              <w:jc w:val="right"/>
              <w:rPr>
                <w:color w:val="000000"/>
                <w:sz w:val="20"/>
                <w:szCs w:val="20"/>
              </w:rPr>
            </w:pPr>
            <w:r>
              <w:rPr>
                <w:color w:val="000000"/>
                <w:sz w:val="20"/>
                <w:szCs w:val="20"/>
              </w:rPr>
              <w:t>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C6A3347" w14:textId="77777777" w:rsidR="00653CAF" w:rsidRDefault="00653CAF">
            <w:pPr>
              <w:spacing w:line="240" w:lineRule="auto"/>
              <w:jc w:val="right"/>
              <w:rPr>
                <w:color w:val="000000"/>
                <w:sz w:val="20"/>
                <w:szCs w:val="20"/>
              </w:rPr>
            </w:pPr>
            <w:r>
              <w:rPr>
                <w:color w:val="000000"/>
                <w:sz w:val="20"/>
                <w:szCs w:val="20"/>
              </w:rPr>
              <w:t>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13E169D" w14:textId="77777777" w:rsidR="00653CAF" w:rsidRDefault="00653CAF">
            <w:pPr>
              <w:spacing w:line="240" w:lineRule="auto"/>
              <w:jc w:val="right"/>
              <w:rPr>
                <w:color w:val="000000"/>
                <w:sz w:val="20"/>
                <w:szCs w:val="20"/>
              </w:rPr>
            </w:pPr>
            <w:r>
              <w:rPr>
                <w:color w:val="000000"/>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5F66D90" w14:textId="77777777" w:rsidR="00653CAF" w:rsidRDefault="00653CAF">
            <w:pPr>
              <w:spacing w:line="240" w:lineRule="auto"/>
              <w:jc w:val="right"/>
              <w:rPr>
                <w:color w:val="000000"/>
                <w:sz w:val="20"/>
                <w:szCs w:val="20"/>
              </w:rPr>
            </w:pPr>
            <w:r>
              <w:rPr>
                <w:color w:val="000000"/>
                <w:sz w:val="20"/>
                <w:szCs w:val="20"/>
              </w:rPr>
              <w:t>18</w:t>
            </w:r>
          </w:p>
        </w:tc>
      </w:tr>
      <w:tr w:rsidR="00653CAF" w14:paraId="27FB9235" w14:textId="77777777" w:rsidTr="00653CAF">
        <w:tc>
          <w:tcPr>
            <w:tcW w:w="2552" w:type="dxa"/>
            <w:tcBorders>
              <w:top w:val="single" w:sz="4" w:space="0" w:color="000000"/>
              <w:left w:val="single" w:sz="4" w:space="0" w:color="000000"/>
              <w:bottom w:val="single" w:sz="4" w:space="0" w:color="000000"/>
              <w:right w:val="single" w:sz="4" w:space="0" w:color="000000"/>
            </w:tcBorders>
            <w:hideMark/>
          </w:tcPr>
          <w:p w14:paraId="7F597D51" w14:textId="25A3A3FD" w:rsidR="00653CAF" w:rsidRDefault="00BF06BB">
            <w:pPr>
              <w:spacing w:line="240" w:lineRule="auto"/>
              <w:contextualSpacing/>
              <w:rPr>
                <w:sz w:val="20"/>
                <w:szCs w:val="20"/>
              </w:rPr>
            </w:pPr>
            <w:r>
              <w:rPr>
                <w:sz w:val="20"/>
                <w:szCs w:val="20"/>
              </w:rPr>
              <w:t xml:space="preserve">д. </w:t>
            </w:r>
            <w:r w:rsidR="00653CAF">
              <w:rPr>
                <w:sz w:val="20"/>
                <w:szCs w:val="20"/>
              </w:rPr>
              <w:t>Соловьево</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7297DB8" w14:textId="77777777" w:rsidR="00653CAF" w:rsidRDefault="00653CAF">
            <w:pPr>
              <w:spacing w:line="240" w:lineRule="auto"/>
              <w:jc w:val="right"/>
              <w:rPr>
                <w:color w:val="000000"/>
                <w:sz w:val="20"/>
                <w:szCs w:val="20"/>
              </w:rPr>
            </w:pPr>
            <w:r>
              <w:rPr>
                <w:color w:val="000000"/>
                <w:sz w:val="20"/>
                <w:szCs w:val="20"/>
              </w:rPr>
              <w:t>38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DC8C7E4" w14:textId="77777777" w:rsidR="00653CAF" w:rsidRDefault="00653CAF">
            <w:pPr>
              <w:spacing w:line="240" w:lineRule="auto"/>
              <w:jc w:val="right"/>
              <w:rPr>
                <w:color w:val="000000"/>
                <w:sz w:val="20"/>
                <w:szCs w:val="20"/>
              </w:rPr>
            </w:pPr>
            <w:r>
              <w:rPr>
                <w:color w:val="000000"/>
                <w:sz w:val="20"/>
                <w:szCs w:val="20"/>
              </w:rPr>
              <w:t>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AA9840B" w14:textId="77777777" w:rsidR="00653CAF" w:rsidRDefault="00653CAF">
            <w:pPr>
              <w:spacing w:line="240" w:lineRule="auto"/>
              <w:jc w:val="right"/>
              <w:rPr>
                <w:color w:val="000000"/>
                <w:sz w:val="20"/>
                <w:szCs w:val="20"/>
              </w:rPr>
            </w:pPr>
            <w:r>
              <w:rPr>
                <w:color w:val="000000"/>
                <w:sz w:val="20"/>
                <w:szCs w:val="20"/>
              </w:rPr>
              <w:t>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43B6A8B" w14:textId="77777777" w:rsidR="00653CAF" w:rsidRDefault="00653CAF">
            <w:pPr>
              <w:spacing w:line="240" w:lineRule="auto"/>
              <w:jc w:val="right"/>
              <w:rPr>
                <w:color w:val="000000"/>
                <w:sz w:val="20"/>
                <w:szCs w:val="20"/>
              </w:rPr>
            </w:pPr>
            <w:r>
              <w:rPr>
                <w:color w:val="000000"/>
                <w:sz w:val="20"/>
                <w:szCs w:val="20"/>
              </w:rPr>
              <w:t>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6733A74" w14:textId="77777777" w:rsidR="00653CAF" w:rsidRDefault="00653CAF">
            <w:pPr>
              <w:spacing w:line="240" w:lineRule="auto"/>
              <w:jc w:val="right"/>
              <w:rPr>
                <w:color w:val="000000"/>
                <w:sz w:val="20"/>
                <w:szCs w:val="20"/>
              </w:rPr>
            </w:pPr>
            <w:r>
              <w:rPr>
                <w:color w:val="000000"/>
                <w:sz w:val="20"/>
                <w:szCs w:val="20"/>
              </w:rPr>
              <w:t>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D96339B" w14:textId="77777777" w:rsidR="00653CAF" w:rsidRDefault="00653CAF">
            <w:pPr>
              <w:spacing w:line="240" w:lineRule="auto"/>
              <w:jc w:val="right"/>
              <w:rPr>
                <w:color w:val="000000"/>
                <w:sz w:val="20"/>
                <w:szCs w:val="20"/>
              </w:rPr>
            </w:pPr>
            <w:r>
              <w:rPr>
                <w:color w:val="000000"/>
                <w:sz w:val="20"/>
                <w:szCs w:val="20"/>
              </w:rPr>
              <w:t>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6469560" w14:textId="77777777" w:rsidR="00653CAF" w:rsidRDefault="00653CAF">
            <w:pPr>
              <w:spacing w:line="240" w:lineRule="auto"/>
              <w:jc w:val="right"/>
              <w:rPr>
                <w:color w:val="000000"/>
                <w:sz w:val="20"/>
                <w:szCs w:val="20"/>
              </w:rPr>
            </w:pPr>
            <w:r>
              <w:rPr>
                <w:color w:val="000000"/>
                <w:sz w:val="20"/>
                <w:szCs w:val="20"/>
              </w:rPr>
              <w:t>18</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CDD7C70" w14:textId="77777777" w:rsidR="00653CAF" w:rsidRDefault="00653CAF">
            <w:pPr>
              <w:spacing w:line="240" w:lineRule="auto"/>
              <w:jc w:val="right"/>
              <w:rPr>
                <w:color w:val="000000"/>
                <w:sz w:val="20"/>
                <w:szCs w:val="20"/>
              </w:rPr>
            </w:pPr>
            <w:r>
              <w:rPr>
                <w:color w:val="000000"/>
                <w:sz w:val="20"/>
                <w:szCs w:val="20"/>
              </w:rPr>
              <w:t>11</w:t>
            </w:r>
          </w:p>
        </w:tc>
      </w:tr>
      <w:tr w:rsidR="00653CAF" w14:paraId="3A8F1D2E" w14:textId="77777777" w:rsidTr="00653CAF">
        <w:tc>
          <w:tcPr>
            <w:tcW w:w="2552" w:type="dxa"/>
            <w:tcBorders>
              <w:top w:val="single" w:sz="4" w:space="0" w:color="000000"/>
              <w:left w:val="single" w:sz="4" w:space="0" w:color="000000"/>
              <w:bottom w:val="single" w:sz="4" w:space="0" w:color="000000"/>
              <w:right w:val="single" w:sz="4" w:space="0" w:color="000000"/>
            </w:tcBorders>
            <w:hideMark/>
          </w:tcPr>
          <w:p w14:paraId="7924B399" w14:textId="7A1D25F1" w:rsidR="00653CAF" w:rsidRDefault="00BF06BB">
            <w:pPr>
              <w:spacing w:line="240" w:lineRule="auto"/>
              <w:contextualSpacing/>
              <w:rPr>
                <w:sz w:val="20"/>
                <w:szCs w:val="20"/>
              </w:rPr>
            </w:pPr>
            <w:r>
              <w:rPr>
                <w:sz w:val="20"/>
                <w:szCs w:val="20"/>
              </w:rPr>
              <w:t xml:space="preserve">д. </w:t>
            </w:r>
            <w:r w:rsidR="00653CAF">
              <w:rPr>
                <w:sz w:val="20"/>
                <w:szCs w:val="20"/>
              </w:rPr>
              <w:t>Чичерево</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00AE534" w14:textId="77777777" w:rsidR="00653CAF" w:rsidRDefault="00653CAF">
            <w:pPr>
              <w:spacing w:line="240" w:lineRule="auto"/>
              <w:jc w:val="right"/>
              <w:rPr>
                <w:color w:val="000000"/>
                <w:sz w:val="20"/>
                <w:szCs w:val="20"/>
              </w:rPr>
            </w:pPr>
            <w:r>
              <w:rPr>
                <w:color w:val="000000"/>
                <w:sz w:val="20"/>
                <w:szCs w:val="20"/>
              </w:rPr>
              <w:t>53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D07AFAB" w14:textId="77777777" w:rsidR="00653CAF" w:rsidRDefault="00653CAF">
            <w:pPr>
              <w:spacing w:line="240" w:lineRule="auto"/>
              <w:jc w:val="right"/>
              <w:rPr>
                <w:color w:val="000000"/>
                <w:sz w:val="20"/>
                <w:szCs w:val="20"/>
              </w:rPr>
            </w:pPr>
            <w:r>
              <w:rPr>
                <w:color w:val="000000"/>
                <w:sz w:val="20"/>
                <w:szCs w:val="20"/>
              </w:rPr>
              <w:t>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AEAFA4D" w14:textId="77777777" w:rsidR="00653CAF" w:rsidRDefault="00653CAF">
            <w:pPr>
              <w:spacing w:line="240" w:lineRule="auto"/>
              <w:jc w:val="right"/>
              <w:rPr>
                <w:color w:val="000000"/>
                <w:sz w:val="20"/>
                <w:szCs w:val="20"/>
              </w:rPr>
            </w:pPr>
            <w:r>
              <w:rPr>
                <w:color w:val="000000"/>
                <w:sz w:val="20"/>
                <w:szCs w:val="20"/>
              </w:rPr>
              <w:t>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3914B3E" w14:textId="77777777" w:rsidR="00653CAF" w:rsidRDefault="00653CAF">
            <w:pPr>
              <w:spacing w:line="240" w:lineRule="auto"/>
              <w:jc w:val="right"/>
              <w:rPr>
                <w:color w:val="000000"/>
                <w:sz w:val="20"/>
                <w:szCs w:val="20"/>
              </w:rPr>
            </w:pPr>
            <w:r>
              <w:rPr>
                <w:color w:val="000000"/>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8005953" w14:textId="77777777" w:rsidR="00653CAF" w:rsidRDefault="00653CAF">
            <w:pPr>
              <w:spacing w:line="240" w:lineRule="auto"/>
              <w:jc w:val="right"/>
              <w:rPr>
                <w:color w:val="000000"/>
                <w:sz w:val="20"/>
                <w:szCs w:val="20"/>
              </w:rPr>
            </w:pPr>
            <w:r>
              <w:rPr>
                <w:color w:val="000000"/>
                <w:sz w:val="20"/>
                <w:szCs w:val="20"/>
              </w:rPr>
              <w:t>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06F89C9" w14:textId="77777777" w:rsidR="00653CAF" w:rsidRDefault="00653CAF">
            <w:pPr>
              <w:spacing w:line="240" w:lineRule="auto"/>
              <w:jc w:val="right"/>
              <w:rPr>
                <w:color w:val="000000"/>
                <w:sz w:val="20"/>
                <w:szCs w:val="20"/>
              </w:rPr>
            </w:pPr>
            <w:r>
              <w:rPr>
                <w:color w:val="000000"/>
                <w:sz w:val="20"/>
                <w:szCs w:val="20"/>
              </w:rPr>
              <w:t>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205CC8C" w14:textId="77777777" w:rsidR="00653CAF" w:rsidRDefault="00653CAF">
            <w:pPr>
              <w:spacing w:line="240" w:lineRule="auto"/>
              <w:jc w:val="right"/>
              <w:rPr>
                <w:color w:val="000000"/>
                <w:sz w:val="20"/>
                <w:szCs w:val="20"/>
              </w:rPr>
            </w:pPr>
            <w:r>
              <w:rPr>
                <w:color w:val="000000"/>
                <w:sz w:val="20"/>
                <w:szCs w:val="20"/>
              </w:rPr>
              <w:t>28</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384D93F" w14:textId="77777777" w:rsidR="00653CAF" w:rsidRDefault="00653CAF">
            <w:pPr>
              <w:spacing w:line="240" w:lineRule="auto"/>
              <w:jc w:val="right"/>
              <w:rPr>
                <w:color w:val="000000"/>
                <w:sz w:val="20"/>
                <w:szCs w:val="20"/>
              </w:rPr>
            </w:pPr>
            <w:r>
              <w:rPr>
                <w:color w:val="000000"/>
                <w:sz w:val="20"/>
                <w:szCs w:val="20"/>
              </w:rPr>
              <w:t>24</w:t>
            </w:r>
          </w:p>
        </w:tc>
      </w:tr>
      <w:tr w:rsidR="00653CAF" w14:paraId="54131561" w14:textId="77777777" w:rsidTr="00653CAF">
        <w:tc>
          <w:tcPr>
            <w:tcW w:w="2552" w:type="dxa"/>
            <w:tcBorders>
              <w:top w:val="single" w:sz="4" w:space="0" w:color="000000"/>
              <w:left w:val="single" w:sz="4" w:space="0" w:color="000000"/>
              <w:bottom w:val="single" w:sz="4" w:space="0" w:color="000000"/>
              <w:right w:val="single" w:sz="4" w:space="0" w:color="000000"/>
            </w:tcBorders>
            <w:hideMark/>
          </w:tcPr>
          <w:p w14:paraId="1F5F38A4" w14:textId="48038288" w:rsidR="00653CAF" w:rsidRDefault="00BF06BB">
            <w:pPr>
              <w:spacing w:line="240" w:lineRule="auto"/>
              <w:contextualSpacing/>
              <w:rPr>
                <w:sz w:val="20"/>
                <w:szCs w:val="20"/>
              </w:rPr>
            </w:pPr>
            <w:r>
              <w:rPr>
                <w:sz w:val="20"/>
                <w:szCs w:val="20"/>
              </w:rPr>
              <w:t xml:space="preserve">д. </w:t>
            </w:r>
            <w:r w:rsidR="00653CAF">
              <w:rPr>
                <w:sz w:val="20"/>
                <w:szCs w:val="20"/>
              </w:rPr>
              <w:t>Щелапино</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30CB7A2" w14:textId="77777777" w:rsidR="00653CAF" w:rsidRDefault="00653CAF">
            <w:pPr>
              <w:spacing w:line="240" w:lineRule="auto"/>
              <w:jc w:val="right"/>
              <w:rPr>
                <w:color w:val="000000"/>
                <w:sz w:val="20"/>
                <w:szCs w:val="20"/>
              </w:rPr>
            </w:pPr>
            <w:r>
              <w:rPr>
                <w:color w:val="000000"/>
                <w:sz w:val="20"/>
                <w:szCs w:val="20"/>
              </w:rPr>
              <w:t>26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9ED8357" w14:textId="77777777" w:rsidR="00653CAF" w:rsidRDefault="00653CAF">
            <w:pPr>
              <w:spacing w:line="240" w:lineRule="auto"/>
              <w:jc w:val="right"/>
              <w:rPr>
                <w:color w:val="000000"/>
                <w:sz w:val="20"/>
                <w:szCs w:val="20"/>
              </w:rPr>
            </w:pPr>
            <w:r>
              <w:rPr>
                <w:color w:val="000000"/>
                <w:sz w:val="20"/>
                <w:szCs w:val="20"/>
              </w:rPr>
              <w:t>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7D47100" w14:textId="77777777" w:rsidR="00653CAF" w:rsidRDefault="00653CAF">
            <w:pPr>
              <w:spacing w:line="240" w:lineRule="auto"/>
              <w:jc w:val="right"/>
              <w:rPr>
                <w:color w:val="000000"/>
                <w:sz w:val="20"/>
                <w:szCs w:val="20"/>
              </w:rPr>
            </w:pPr>
            <w:r>
              <w:rPr>
                <w:color w:val="000000"/>
                <w:sz w:val="20"/>
                <w:szCs w:val="20"/>
              </w:rPr>
              <w:t>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C000961" w14:textId="77777777" w:rsidR="00653CAF" w:rsidRDefault="00653CAF">
            <w:pPr>
              <w:spacing w:line="240" w:lineRule="auto"/>
              <w:jc w:val="right"/>
              <w:rPr>
                <w:color w:val="000000"/>
                <w:sz w:val="20"/>
                <w:szCs w:val="20"/>
              </w:rPr>
            </w:pPr>
            <w:r>
              <w:rPr>
                <w:color w:val="000000"/>
                <w:sz w:val="20"/>
                <w:szCs w:val="20"/>
              </w:rPr>
              <w:t>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874BC29" w14:textId="77777777" w:rsidR="00653CAF" w:rsidRDefault="00653CAF">
            <w:pPr>
              <w:spacing w:line="240" w:lineRule="auto"/>
              <w:jc w:val="right"/>
              <w:rPr>
                <w:color w:val="000000"/>
                <w:sz w:val="20"/>
                <w:szCs w:val="20"/>
              </w:rPr>
            </w:pPr>
            <w:r>
              <w:rPr>
                <w:color w:val="000000"/>
                <w:sz w:val="20"/>
                <w:szCs w:val="20"/>
              </w:rPr>
              <w:t>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1633648" w14:textId="77777777" w:rsidR="00653CAF" w:rsidRDefault="00653CAF">
            <w:pPr>
              <w:spacing w:line="240" w:lineRule="auto"/>
              <w:jc w:val="right"/>
              <w:rPr>
                <w:color w:val="000000"/>
                <w:sz w:val="20"/>
                <w:szCs w:val="20"/>
              </w:rPr>
            </w:pPr>
            <w:r>
              <w:rPr>
                <w:color w:val="000000"/>
                <w:sz w:val="20"/>
                <w:szCs w:val="20"/>
              </w:rPr>
              <w:t>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6262346" w14:textId="77777777" w:rsidR="00653CAF" w:rsidRDefault="00653CAF">
            <w:pPr>
              <w:spacing w:line="240" w:lineRule="auto"/>
              <w:jc w:val="right"/>
              <w:rPr>
                <w:color w:val="000000"/>
                <w:sz w:val="20"/>
                <w:szCs w:val="20"/>
              </w:rPr>
            </w:pPr>
            <w:r>
              <w:rPr>
                <w:color w:val="000000"/>
                <w:sz w:val="20"/>
                <w:szCs w:val="20"/>
              </w:rPr>
              <w:t>11</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0241A56" w14:textId="77777777" w:rsidR="00653CAF" w:rsidRDefault="00653CAF">
            <w:pPr>
              <w:spacing w:line="240" w:lineRule="auto"/>
              <w:jc w:val="right"/>
              <w:rPr>
                <w:color w:val="000000"/>
                <w:sz w:val="20"/>
                <w:szCs w:val="20"/>
              </w:rPr>
            </w:pPr>
            <w:r>
              <w:rPr>
                <w:color w:val="000000"/>
                <w:sz w:val="20"/>
                <w:szCs w:val="20"/>
              </w:rPr>
              <w:t>15</w:t>
            </w:r>
          </w:p>
        </w:tc>
      </w:tr>
      <w:tr w:rsidR="00653CAF" w14:paraId="1FEAC9C3" w14:textId="77777777" w:rsidTr="00653CAF">
        <w:tc>
          <w:tcPr>
            <w:tcW w:w="2552" w:type="dxa"/>
            <w:tcBorders>
              <w:top w:val="single" w:sz="4" w:space="0" w:color="000000"/>
              <w:left w:val="single" w:sz="4" w:space="0" w:color="000000"/>
              <w:bottom w:val="single" w:sz="4" w:space="0" w:color="000000"/>
              <w:right w:val="single" w:sz="4" w:space="0" w:color="000000"/>
            </w:tcBorders>
            <w:hideMark/>
          </w:tcPr>
          <w:p w14:paraId="7B2816A8" w14:textId="484BDC99" w:rsidR="00653CAF" w:rsidRDefault="00BF06BB">
            <w:pPr>
              <w:spacing w:line="240" w:lineRule="auto"/>
              <w:contextualSpacing/>
              <w:rPr>
                <w:sz w:val="20"/>
                <w:szCs w:val="20"/>
              </w:rPr>
            </w:pPr>
            <w:r>
              <w:rPr>
                <w:sz w:val="20"/>
                <w:szCs w:val="20"/>
              </w:rPr>
              <w:t xml:space="preserve">п. </w:t>
            </w:r>
            <w:r w:rsidR="00653CAF">
              <w:rPr>
                <w:sz w:val="20"/>
                <w:szCs w:val="20"/>
              </w:rPr>
              <w:t>Мулино</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BFA24DD" w14:textId="77777777" w:rsidR="00653CAF" w:rsidRDefault="00653CAF">
            <w:pPr>
              <w:spacing w:line="240" w:lineRule="auto"/>
              <w:jc w:val="right"/>
              <w:rPr>
                <w:color w:val="000000"/>
                <w:sz w:val="20"/>
                <w:szCs w:val="20"/>
              </w:rPr>
            </w:pPr>
            <w:r>
              <w:rPr>
                <w:color w:val="000000"/>
                <w:sz w:val="20"/>
                <w:szCs w:val="20"/>
              </w:rPr>
              <w:t>8 446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665199C" w14:textId="77777777" w:rsidR="00653CAF" w:rsidRDefault="00653CAF">
            <w:pPr>
              <w:spacing w:line="240" w:lineRule="auto"/>
              <w:jc w:val="right"/>
              <w:rPr>
                <w:color w:val="000000"/>
                <w:sz w:val="20"/>
                <w:szCs w:val="20"/>
              </w:rPr>
            </w:pPr>
            <w:r>
              <w:rPr>
                <w:color w:val="000000"/>
                <w:sz w:val="20"/>
                <w:szCs w:val="20"/>
              </w:rPr>
              <w:t>516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F946204" w14:textId="77777777" w:rsidR="00653CAF" w:rsidRDefault="00653CAF">
            <w:pPr>
              <w:spacing w:line="240" w:lineRule="auto"/>
              <w:jc w:val="right"/>
              <w:rPr>
                <w:color w:val="000000"/>
                <w:sz w:val="20"/>
                <w:szCs w:val="20"/>
              </w:rPr>
            </w:pPr>
            <w:r>
              <w:rPr>
                <w:color w:val="000000"/>
                <w:sz w:val="20"/>
                <w:szCs w:val="20"/>
              </w:rPr>
              <w:t>274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A812651" w14:textId="77777777" w:rsidR="00653CAF" w:rsidRDefault="00653CAF">
            <w:pPr>
              <w:spacing w:line="240" w:lineRule="auto"/>
              <w:jc w:val="right"/>
              <w:rPr>
                <w:color w:val="000000"/>
                <w:sz w:val="20"/>
                <w:szCs w:val="20"/>
              </w:rPr>
            </w:pPr>
            <w:r>
              <w:rPr>
                <w:color w:val="000000"/>
                <w:sz w:val="20"/>
                <w:szCs w:val="20"/>
              </w:rPr>
              <w:t>665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7A7DCCC" w14:textId="77777777" w:rsidR="00653CAF" w:rsidRDefault="00653CAF">
            <w:pPr>
              <w:spacing w:line="240" w:lineRule="auto"/>
              <w:jc w:val="right"/>
              <w:rPr>
                <w:color w:val="000000"/>
                <w:sz w:val="20"/>
                <w:szCs w:val="20"/>
              </w:rPr>
            </w:pPr>
            <w:r>
              <w:rPr>
                <w:color w:val="000000"/>
                <w:sz w:val="20"/>
                <w:szCs w:val="20"/>
              </w:rPr>
              <w:t>828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DCE6331" w14:textId="77777777" w:rsidR="00653CAF" w:rsidRDefault="00653CAF">
            <w:pPr>
              <w:spacing w:line="240" w:lineRule="auto"/>
              <w:jc w:val="right"/>
              <w:rPr>
                <w:color w:val="000000"/>
                <w:sz w:val="20"/>
                <w:szCs w:val="20"/>
              </w:rPr>
            </w:pPr>
            <w:r>
              <w:rPr>
                <w:color w:val="000000"/>
                <w:sz w:val="20"/>
                <w:szCs w:val="20"/>
              </w:rPr>
              <w:t>1 097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1C0038D" w14:textId="77777777" w:rsidR="00653CAF" w:rsidRDefault="00653CAF">
            <w:pPr>
              <w:spacing w:line="240" w:lineRule="auto"/>
              <w:jc w:val="right"/>
              <w:rPr>
                <w:color w:val="000000"/>
                <w:sz w:val="20"/>
                <w:szCs w:val="20"/>
              </w:rPr>
            </w:pPr>
            <w:r>
              <w:rPr>
                <w:color w:val="000000"/>
                <w:sz w:val="20"/>
                <w:szCs w:val="20"/>
              </w:rPr>
              <w:t>6 171</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E550D43" w14:textId="77777777" w:rsidR="00653CAF" w:rsidRDefault="00653CAF">
            <w:pPr>
              <w:spacing w:line="240" w:lineRule="auto"/>
              <w:jc w:val="right"/>
              <w:rPr>
                <w:color w:val="000000"/>
                <w:sz w:val="20"/>
                <w:szCs w:val="20"/>
              </w:rPr>
            </w:pPr>
            <w:r>
              <w:rPr>
                <w:color w:val="000000"/>
                <w:sz w:val="20"/>
                <w:szCs w:val="20"/>
              </w:rPr>
              <w:t>1 178</w:t>
            </w:r>
          </w:p>
        </w:tc>
      </w:tr>
      <w:tr w:rsidR="00653CAF" w14:paraId="406FE44F" w14:textId="77777777" w:rsidTr="00653CAF">
        <w:tc>
          <w:tcPr>
            <w:tcW w:w="2552" w:type="dxa"/>
            <w:tcBorders>
              <w:top w:val="single" w:sz="4" w:space="0" w:color="000000"/>
              <w:left w:val="single" w:sz="4" w:space="0" w:color="000000"/>
              <w:bottom w:val="single" w:sz="4" w:space="0" w:color="000000"/>
              <w:right w:val="single" w:sz="4" w:space="0" w:color="000000"/>
            </w:tcBorders>
            <w:hideMark/>
          </w:tcPr>
          <w:p w14:paraId="0D4B1296" w14:textId="035B326F" w:rsidR="00653CAF" w:rsidRDefault="00BF06BB">
            <w:pPr>
              <w:spacing w:line="240" w:lineRule="auto"/>
              <w:contextualSpacing/>
              <w:rPr>
                <w:sz w:val="20"/>
                <w:szCs w:val="20"/>
              </w:rPr>
            </w:pPr>
            <w:r>
              <w:rPr>
                <w:sz w:val="20"/>
                <w:szCs w:val="20"/>
              </w:rPr>
              <w:t xml:space="preserve">д. </w:t>
            </w:r>
            <w:r w:rsidR="00653CAF">
              <w:rPr>
                <w:sz w:val="20"/>
                <w:szCs w:val="20"/>
              </w:rPr>
              <w:t>Дева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414C8AE" w14:textId="77777777" w:rsidR="00653CAF" w:rsidRDefault="00653CAF">
            <w:pPr>
              <w:spacing w:line="240" w:lineRule="auto"/>
              <w:jc w:val="right"/>
              <w:rPr>
                <w:color w:val="000000"/>
                <w:sz w:val="20"/>
                <w:szCs w:val="20"/>
              </w:rPr>
            </w:pPr>
            <w:r>
              <w:rPr>
                <w:color w:val="000000"/>
                <w:sz w:val="20"/>
                <w:szCs w:val="20"/>
              </w:rPr>
              <w:t>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C6379EC" w14:textId="77777777" w:rsidR="00653CAF" w:rsidRDefault="00653CAF">
            <w:pPr>
              <w:spacing w:line="240" w:lineRule="auto"/>
              <w:jc w:val="right"/>
              <w:rPr>
                <w:color w:val="000000"/>
                <w:sz w:val="20"/>
                <w:szCs w:val="20"/>
              </w:rPr>
            </w:pPr>
            <w:r>
              <w:rPr>
                <w:color w:val="000000"/>
                <w:sz w:val="20"/>
                <w:szCs w:val="20"/>
              </w:rPr>
              <w:t>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F495437" w14:textId="77777777" w:rsidR="00653CAF" w:rsidRDefault="00653CAF">
            <w:pPr>
              <w:spacing w:line="240" w:lineRule="auto"/>
              <w:jc w:val="right"/>
              <w:rPr>
                <w:color w:val="000000"/>
                <w:sz w:val="20"/>
                <w:szCs w:val="20"/>
              </w:rPr>
            </w:pPr>
            <w:r>
              <w:rPr>
                <w:color w:val="000000"/>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B3070AA" w14:textId="77777777" w:rsidR="00653CAF" w:rsidRDefault="00653CAF">
            <w:pPr>
              <w:spacing w:line="240" w:lineRule="auto"/>
              <w:jc w:val="right"/>
              <w:rPr>
                <w:color w:val="000000"/>
                <w:sz w:val="20"/>
                <w:szCs w:val="20"/>
              </w:rPr>
            </w:pPr>
            <w:r>
              <w:rPr>
                <w:color w:val="000000"/>
                <w:sz w:val="20"/>
                <w:szCs w:val="20"/>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C5EE374" w14:textId="77777777" w:rsidR="00653CAF" w:rsidRDefault="00653CAF">
            <w:pPr>
              <w:spacing w:line="240" w:lineRule="auto"/>
              <w:jc w:val="right"/>
              <w:rPr>
                <w:color w:val="000000"/>
                <w:sz w:val="20"/>
                <w:szCs w:val="20"/>
              </w:rPr>
            </w:pPr>
            <w:r>
              <w:rPr>
                <w:color w:val="000000"/>
                <w:sz w:val="20"/>
                <w:szCs w:val="20"/>
              </w:rPr>
              <w:t>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F48ADBC" w14:textId="77777777" w:rsidR="00653CAF" w:rsidRDefault="00653CAF">
            <w:pPr>
              <w:spacing w:line="240" w:lineRule="auto"/>
              <w:jc w:val="right"/>
              <w:rPr>
                <w:color w:val="000000"/>
                <w:sz w:val="20"/>
                <w:szCs w:val="20"/>
              </w:rPr>
            </w:pPr>
            <w:r>
              <w:rPr>
                <w:color w:val="000000"/>
                <w:sz w:val="20"/>
                <w:szCs w:val="20"/>
              </w:rPr>
              <w:t>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23DE1E8" w14:textId="77777777" w:rsidR="00653CAF" w:rsidRDefault="00653CAF">
            <w:pPr>
              <w:spacing w:line="240" w:lineRule="auto"/>
              <w:jc w:val="right"/>
              <w:rPr>
                <w:color w:val="000000"/>
                <w:sz w:val="20"/>
                <w:szCs w:val="20"/>
              </w:rPr>
            </w:pPr>
            <w:r>
              <w:rPr>
                <w:color w:val="000000"/>
                <w:sz w:val="20"/>
                <w:szCs w:val="20"/>
              </w:rPr>
              <w:t>5</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B106E99" w14:textId="77777777" w:rsidR="00653CAF" w:rsidRDefault="00653CAF">
            <w:pPr>
              <w:spacing w:line="240" w:lineRule="auto"/>
              <w:jc w:val="right"/>
              <w:rPr>
                <w:color w:val="000000"/>
                <w:sz w:val="20"/>
                <w:szCs w:val="20"/>
              </w:rPr>
            </w:pPr>
            <w:r>
              <w:rPr>
                <w:color w:val="000000"/>
                <w:sz w:val="20"/>
                <w:szCs w:val="20"/>
              </w:rPr>
              <w:t>0</w:t>
            </w:r>
          </w:p>
        </w:tc>
      </w:tr>
      <w:tr w:rsidR="00653CAF" w14:paraId="434B4B6D" w14:textId="77777777" w:rsidTr="00653CAF">
        <w:tc>
          <w:tcPr>
            <w:tcW w:w="2552" w:type="dxa"/>
            <w:tcBorders>
              <w:top w:val="single" w:sz="4" w:space="0" w:color="000000"/>
              <w:left w:val="single" w:sz="4" w:space="0" w:color="000000"/>
              <w:bottom w:val="single" w:sz="4" w:space="0" w:color="000000"/>
              <w:right w:val="single" w:sz="4" w:space="0" w:color="000000"/>
            </w:tcBorders>
            <w:hideMark/>
          </w:tcPr>
          <w:p w14:paraId="1F9686F0" w14:textId="2FD2E5B6" w:rsidR="00653CAF" w:rsidRDefault="00BF06BB">
            <w:pPr>
              <w:spacing w:line="240" w:lineRule="auto"/>
              <w:contextualSpacing/>
              <w:rPr>
                <w:sz w:val="20"/>
                <w:szCs w:val="20"/>
              </w:rPr>
            </w:pPr>
            <w:r>
              <w:rPr>
                <w:sz w:val="20"/>
                <w:szCs w:val="20"/>
              </w:rPr>
              <w:t xml:space="preserve">п. </w:t>
            </w:r>
            <w:r w:rsidR="00653CAF">
              <w:rPr>
                <w:sz w:val="20"/>
                <w:szCs w:val="20"/>
              </w:rPr>
              <w:t>Красные Ударники</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CC36FAA" w14:textId="77777777" w:rsidR="00653CAF" w:rsidRDefault="00653CAF">
            <w:pPr>
              <w:spacing w:line="240" w:lineRule="auto"/>
              <w:jc w:val="right"/>
              <w:rPr>
                <w:color w:val="000000"/>
                <w:sz w:val="20"/>
                <w:szCs w:val="20"/>
              </w:rPr>
            </w:pPr>
            <w:r>
              <w:rPr>
                <w:color w:val="000000"/>
                <w:sz w:val="20"/>
                <w:szCs w:val="20"/>
              </w:rPr>
              <w:t>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09FBBBB" w14:textId="77777777" w:rsidR="00653CAF" w:rsidRDefault="00653CAF">
            <w:pPr>
              <w:spacing w:line="240" w:lineRule="auto"/>
              <w:jc w:val="right"/>
              <w:rPr>
                <w:color w:val="000000"/>
                <w:sz w:val="20"/>
                <w:szCs w:val="20"/>
              </w:rPr>
            </w:pPr>
            <w:r>
              <w:rPr>
                <w:color w:val="000000"/>
                <w:sz w:val="20"/>
                <w:szCs w:val="20"/>
              </w:rPr>
              <w:t>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AF1A8DC" w14:textId="77777777" w:rsidR="00653CAF" w:rsidRDefault="00653CAF">
            <w:pPr>
              <w:spacing w:line="240" w:lineRule="auto"/>
              <w:jc w:val="right"/>
              <w:rPr>
                <w:color w:val="000000"/>
                <w:sz w:val="20"/>
                <w:szCs w:val="20"/>
              </w:rPr>
            </w:pPr>
            <w:r>
              <w:rPr>
                <w:color w:val="000000"/>
                <w:sz w:val="20"/>
                <w:szCs w:val="20"/>
              </w:rPr>
              <w:t>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3E7D50B" w14:textId="77777777" w:rsidR="00653CAF" w:rsidRDefault="00653CAF">
            <w:pPr>
              <w:spacing w:line="240" w:lineRule="auto"/>
              <w:jc w:val="right"/>
              <w:rPr>
                <w:color w:val="000000"/>
                <w:sz w:val="20"/>
                <w:szCs w:val="20"/>
              </w:rPr>
            </w:pPr>
            <w:r>
              <w:rPr>
                <w:color w:val="000000"/>
                <w:sz w:val="20"/>
                <w:szCs w:val="20"/>
              </w:rPr>
              <w:t>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FE4C7A9" w14:textId="77777777" w:rsidR="00653CAF" w:rsidRDefault="00653CAF">
            <w:pPr>
              <w:spacing w:line="240" w:lineRule="auto"/>
              <w:jc w:val="right"/>
              <w:rPr>
                <w:color w:val="000000"/>
                <w:sz w:val="20"/>
                <w:szCs w:val="20"/>
              </w:rPr>
            </w:pPr>
            <w:r>
              <w:rPr>
                <w:color w:val="000000"/>
                <w:sz w:val="20"/>
                <w:szCs w:val="20"/>
              </w:rPr>
              <w:t>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6CC6EDE" w14:textId="77777777" w:rsidR="00653CAF" w:rsidRDefault="00653CAF">
            <w:pPr>
              <w:spacing w:line="240" w:lineRule="auto"/>
              <w:jc w:val="right"/>
              <w:rPr>
                <w:color w:val="000000"/>
                <w:sz w:val="20"/>
                <w:szCs w:val="20"/>
              </w:rPr>
            </w:pPr>
            <w:r>
              <w:rPr>
                <w:color w:val="000000"/>
                <w:sz w:val="20"/>
                <w:szCs w:val="20"/>
              </w:rPr>
              <w:t>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BC617A3" w14:textId="77777777" w:rsidR="00653CAF" w:rsidRDefault="00653CAF">
            <w:pPr>
              <w:spacing w:line="240" w:lineRule="auto"/>
              <w:jc w:val="right"/>
              <w:rPr>
                <w:color w:val="000000"/>
                <w:sz w:val="20"/>
                <w:szCs w:val="20"/>
              </w:rPr>
            </w:pPr>
            <w:r>
              <w:rPr>
                <w:color w:val="000000"/>
                <w:sz w:val="20"/>
                <w:szCs w:val="20"/>
              </w:rPr>
              <w:t>1</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9858BA6" w14:textId="77777777" w:rsidR="00653CAF" w:rsidRDefault="00653CAF">
            <w:pPr>
              <w:spacing w:line="240" w:lineRule="auto"/>
              <w:jc w:val="right"/>
              <w:rPr>
                <w:color w:val="000000"/>
                <w:sz w:val="20"/>
                <w:szCs w:val="20"/>
              </w:rPr>
            </w:pPr>
            <w:r>
              <w:rPr>
                <w:color w:val="000000"/>
                <w:sz w:val="20"/>
                <w:szCs w:val="20"/>
              </w:rPr>
              <w:t>5</w:t>
            </w:r>
          </w:p>
        </w:tc>
      </w:tr>
      <w:tr w:rsidR="00653CAF" w14:paraId="1BA4AF83" w14:textId="77777777" w:rsidTr="00653CAF">
        <w:tc>
          <w:tcPr>
            <w:tcW w:w="2552" w:type="dxa"/>
            <w:tcBorders>
              <w:top w:val="single" w:sz="4" w:space="0" w:color="000000"/>
              <w:left w:val="single" w:sz="4" w:space="0" w:color="000000"/>
              <w:bottom w:val="single" w:sz="4" w:space="0" w:color="000000"/>
              <w:right w:val="single" w:sz="4" w:space="0" w:color="000000"/>
            </w:tcBorders>
            <w:hideMark/>
          </w:tcPr>
          <w:p w14:paraId="3A99728F" w14:textId="15ECB684" w:rsidR="00653CAF" w:rsidRDefault="00BF06BB">
            <w:pPr>
              <w:spacing w:line="240" w:lineRule="auto"/>
              <w:contextualSpacing/>
              <w:rPr>
                <w:sz w:val="20"/>
                <w:szCs w:val="20"/>
              </w:rPr>
            </w:pPr>
            <w:r>
              <w:rPr>
                <w:sz w:val="20"/>
                <w:szCs w:val="20"/>
              </w:rPr>
              <w:t xml:space="preserve">д. </w:t>
            </w:r>
            <w:r w:rsidR="00653CAF">
              <w:rPr>
                <w:sz w:val="20"/>
                <w:szCs w:val="20"/>
              </w:rPr>
              <w:t>Мулино</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BCCA93F" w14:textId="77777777" w:rsidR="00653CAF" w:rsidRDefault="00653CAF">
            <w:pPr>
              <w:spacing w:line="240" w:lineRule="auto"/>
              <w:jc w:val="right"/>
              <w:rPr>
                <w:color w:val="000000"/>
                <w:sz w:val="20"/>
                <w:szCs w:val="20"/>
              </w:rPr>
            </w:pPr>
            <w:r>
              <w:rPr>
                <w:color w:val="000000"/>
                <w:sz w:val="20"/>
                <w:szCs w:val="20"/>
              </w:rPr>
              <w:t>51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585B2CC" w14:textId="77777777" w:rsidR="00653CAF" w:rsidRDefault="00653CAF">
            <w:pPr>
              <w:spacing w:line="240" w:lineRule="auto"/>
              <w:jc w:val="right"/>
              <w:rPr>
                <w:color w:val="000000"/>
                <w:sz w:val="20"/>
                <w:szCs w:val="20"/>
              </w:rPr>
            </w:pPr>
            <w:r>
              <w:rPr>
                <w:color w:val="000000"/>
                <w:sz w:val="20"/>
                <w:szCs w:val="20"/>
              </w:rPr>
              <w:t>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5291EF0" w14:textId="77777777" w:rsidR="00653CAF" w:rsidRDefault="00653CAF">
            <w:pPr>
              <w:spacing w:line="240" w:lineRule="auto"/>
              <w:jc w:val="right"/>
              <w:rPr>
                <w:color w:val="000000"/>
                <w:sz w:val="20"/>
                <w:szCs w:val="20"/>
              </w:rPr>
            </w:pPr>
            <w:r>
              <w:rPr>
                <w:color w:val="000000"/>
                <w:sz w:val="20"/>
                <w:szCs w:val="20"/>
              </w:rPr>
              <w:t>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594CD6F" w14:textId="77777777" w:rsidR="00653CAF" w:rsidRDefault="00653CAF">
            <w:pPr>
              <w:spacing w:line="240" w:lineRule="auto"/>
              <w:jc w:val="right"/>
              <w:rPr>
                <w:color w:val="000000"/>
                <w:sz w:val="20"/>
                <w:szCs w:val="20"/>
              </w:rPr>
            </w:pPr>
            <w:r>
              <w:rPr>
                <w:color w:val="000000"/>
                <w:sz w:val="20"/>
                <w:szCs w:val="20"/>
              </w:rPr>
              <w:t>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899D28C" w14:textId="77777777" w:rsidR="00653CAF" w:rsidRDefault="00653CAF">
            <w:pPr>
              <w:spacing w:line="240" w:lineRule="auto"/>
              <w:jc w:val="right"/>
              <w:rPr>
                <w:color w:val="000000"/>
                <w:sz w:val="20"/>
                <w:szCs w:val="20"/>
              </w:rPr>
            </w:pPr>
            <w:r>
              <w:rPr>
                <w:color w:val="000000"/>
                <w:sz w:val="20"/>
                <w:szCs w:val="20"/>
              </w:rPr>
              <w:t>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02F19AE" w14:textId="77777777" w:rsidR="00653CAF" w:rsidRDefault="00653CAF">
            <w:pPr>
              <w:spacing w:line="240" w:lineRule="auto"/>
              <w:jc w:val="right"/>
              <w:rPr>
                <w:color w:val="000000"/>
                <w:sz w:val="20"/>
                <w:szCs w:val="20"/>
              </w:rPr>
            </w:pPr>
            <w:r>
              <w:rPr>
                <w:color w:val="000000"/>
                <w:sz w:val="20"/>
                <w:szCs w:val="20"/>
              </w:rPr>
              <w:t>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9F8F35D" w14:textId="77777777" w:rsidR="00653CAF" w:rsidRDefault="00653CAF">
            <w:pPr>
              <w:spacing w:line="240" w:lineRule="auto"/>
              <w:jc w:val="right"/>
              <w:rPr>
                <w:color w:val="000000"/>
                <w:sz w:val="20"/>
                <w:szCs w:val="20"/>
              </w:rPr>
            </w:pPr>
            <w:r>
              <w:rPr>
                <w:color w:val="000000"/>
                <w:sz w:val="20"/>
                <w:szCs w:val="20"/>
              </w:rPr>
              <w:t>25</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E9D17BD" w14:textId="77777777" w:rsidR="00653CAF" w:rsidRDefault="00653CAF">
            <w:pPr>
              <w:spacing w:line="240" w:lineRule="auto"/>
              <w:jc w:val="right"/>
              <w:rPr>
                <w:color w:val="000000"/>
                <w:sz w:val="20"/>
                <w:szCs w:val="20"/>
              </w:rPr>
            </w:pPr>
            <w:r>
              <w:rPr>
                <w:color w:val="000000"/>
                <w:sz w:val="20"/>
                <w:szCs w:val="20"/>
              </w:rPr>
              <w:t>22</w:t>
            </w:r>
          </w:p>
        </w:tc>
      </w:tr>
      <w:tr w:rsidR="00653CAF" w14:paraId="34E8658E" w14:textId="77777777" w:rsidTr="00653CAF">
        <w:tc>
          <w:tcPr>
            <w:tcW w:w="2552" w:type="dxa"/>
            <w:tcBorders>
              <w:top w:val="single" w:sz="4" w:space="0" w:color="000000"/>
              <w:left w:val="single" w:sz="4" w:space="0" w:color="000000"/>
              <w:bottom w:val="single" w:sz="4" w:space="0" w:color="000000"/>
              <w:right w:val="single" w:sz="4" w:space="0" w:color="000000"/>
            </w:tcBorders>
            <w:hideMark/>
          </w:tcPr>
          <w:p w14:paraId="17EE0631" w14:textId="38B7F90E" w:rsidR="00653CAF" w:rsidRDefault="005217C1">
            <w:pPr>
              <w:spacing w:line="240" w:lineRule="auto"/>
              <w:contextualSpacing/>
              <w:rPr>
                <w:sz w:val="20"/>
                <w:szCs w:val="20"/>
              </w:rPr>
            </w:pPr>
            <w:r>
              <w:rPr>
                <w:sz w:val="20"/>
                <w:szCs w:val="20"/>
              </w:rPr>
              <w:t>с.</w:t>
            </w:r>
            <w:r w:rsidR="00653CAF">
              <w:rPr>
                <w:sz w:val="20"/>
                <w:szCs w:val="20"/>
              </w:rPr>
              <w:t xml:space="preserve"> Старково</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17031DC" w14:textId="77777777" w:rsidR="00653CAF" w:rsidRDefault="00653CAF">
            <w:pPr>
              <w:spacing w:line="240" w:lineRule="auto"/>
              <w:jc w:val="right"/>
              <w:rPr>
                <w:color w:val="000000"/>
                <w:sz w:val="20"/>
                <w:szCs w:val="20"/>
              </w:rPr>
            </w:pPr>
            <w:r>
              <w:rPr>
                <w:color w:val="000000"/>
                <w:sz w:val="20"/>
                <w:szCs w:val="20"/>
              </w:rPr>
              <w:t>112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8359744" w14:textId="77777777" w:rsidR="00653CAF" w:rsidRDefault="00653CAF">
            <w:pPr>
              <w:spacing w:line="240" w:lineRule="auto"/>
              <w:jc w:val="right"/>
              <w:rPr>
                <w:color w:val="000000"/>
                <w:sz w:val="20"/>
                <w:szCs w:val="20"/>
              </w:rPr>
            </w:pPr>
            <w:r>
              <w:rPr>
                <w:color w:val="000000"/>
                <w:sz w:val="20"/>
                <w:szCs w:val="20"/>
              </w:rPr>
              <w:t>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AF8FD71" w14:textId="77777777" w:rsidR="00653CAF" w:rsidRDefault="00653CAF">
            <w:pPr>
              <w:spacing w:line="240" w:lineRule="auto"/>
              <w:jc w:val="right"/>
              <w:rPr>
                <w:color w:val="000000"/>
                <w:sz w:val="20"/>
                <w:szCs w:val="20"/>
              </w:rPr>
            </w:pPr>
            <w:r>
              <w:rPr>
                <w:color w:val="000000"/>
                <w:sz w:val="20"/>
                <w:szCs w:val="20"/>
              </w:rPr>
              <w:t>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D1FCDE9" w14:textId="77777777" w:rsidR="00653CAF" w:rsidRDefault="00653CAF">
            <w:pPr>
              <w:spacing w:line="240" w:lineRule="auto"/>
              <w:jc w:val="right"/>
              <w:rPr>
                <w:color w:val="000000"/>
                <w:sz w:val="20"/>
                <w:szCs w:val="20"/>
              </w:rPr>
            </w:pPr>
            <w:r>
              <w:rPr>
                <w:color w:val="000000"/>
                <w:sz w:val="20"/>
                <w:szCs w:val="20"/>
              </w:rPr>
              <w:t>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82B5934" w14:textId="77777777" w:rsidR="00653CAF" w:rsidRDefault="00653CAF">
            <w:pPr>
              <w:spacing w:line="240" w:lineRule="auto"/>
              <w:jc w:val="right"/>
              <w:rPr>
                <w:color w:val="000000"/>
                <w:sz w:val="20"/>
                <w:szCs w:val="20"/>
              </w:rPr>
            </w:pPr>
            <w:r>
              <w:rPr>
                <w:color w:val="000000"/>
                <w:sz w:val="20"/>
                <w:szCs w:val="20"/>
              </w:rPr>
              <w:t>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20A1FF2" w14:textId="77777777" w:rsidR="00653CAF" w:rsidRDefault="00653CAF">
            <w:pPr>
              <w:spacing w:line="240" w:lineRule="auto"/>
              <w:contextualSpacing/>
              <w:jc w:val="right"/>
              <w:rPr>
                <w:sz w:val="20"/>
                <w:szCs w:val="20"/>
              </w:rPr>
            </w:pPr>
            <w:r>
              <w:rPr>
                <w:sz w:val="20"/>
                <w:szCs w:val="20"/>
              </w:rPr>
              <w:t>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9784AB9" w14:textId="77777777" w:rsidR="00653CAF" w:rsidRDefault="00653CAF">
            <w:pPr>
              <w:spacing w:line="240" w:lineRule="auto"/>
              <w:jc w:val="right"/>
              <w:rPr>
                <w:color w:val="000000"/>
                <w:sz w:val="20"/>
                <w:szCs w:val="20"/>
              </w:rPr>
            </w:pPr>
            <w:r>
              <w:rPr>
                <w:color w:val="000000"/>
                <w:sz w:val="20"/>
                <w:szCs w:val="20"/>
              </w:rPr>
              <w:t>69</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6D783CF" w14:textId="77777777" w:rsidR="00653CAF" w:rsidRDefault="00653CAF">
            <w:pPr>
              <w:spacing w:line="240" w:lineRule="auto"/>
              <w:jc w:val="right"/>
              <w:rPr>
                <w:color w:val="000000"/>
                <w:sz w:val="20"/>
                <w:szCs w:val="20"/>
              </w:rPr>
            </w:pPr>
            <w:r>
              <w:rPr>
                <w:color w:val="000000"/>
                <w:sz w:val="20"/>
                <w:szCs w:val="20"/>
              </w:rPr>
              <w:t>42</w:t>
            </w:r>
          </w:p>
        </w:tc>
      </w:tr>
    </w:tbl>
    <w:p w14:paraId="03C0BDC6" w14:textId="1153517D" w:rsidR="002208F5" w:rsidRPr="00A9684A" w:rsidRDefault="002208F5" w:rsidP="00870CE6">
      <w:pPr>
        <w:widowControl w:val="0"/>
        <w:tabs>
          <w:tab w:val="left" w:pos="2145"/>
        </w:tabs>
        <w:rPr>
          <w:rFonts w:eastAsia="Calibri"/>
          <w:color w:val="FF0000"/>
          <w:szCs w:val="24"/>
        </w:rPr>
        <w:sectPr w:rsidR="002208F5" w:rsidRPr="00A9684A" w:rsidSect="003C275C">
          <w:pgSz w:w="16838" w:h="11906" w:orient="landscape"/>
          <w:pgMar w:top="851" w:right="709" w:bottom="709" w:left="1134" w:header="709" w:footer="176" w:gutter="0"/>
          <w:cols w:space="708"/>
          <w:docGrid w:linePitch="360"/>
        </w:sectPr>
      </w:pPr>
    </w:p>
    <w:p w14:paraId="143D1419" w14:textId="6F5070DF" w:rsidR="00770E96" w:rsidRPr="00DF106B" w:rsidRDefault="00770E96" w:rsidP="00870CE6">
      <w:pPr>
        <w:widowControl w:val="0"/>
        <w:tabs>
          <w:tab w:val="left" w:pos="0"/>
        </w:tabs>
        <w:spacing w:before="120" w:line="276" w:lineRule="auto"/>
        <w:ind w:firstLine="709"/>
        <w:rPr>
          <w:rFonts w:eastAsia="Calibri"/>
          <w:color w:val="000000" w:themeColor="text1"/>
          <w:szCs w:val="24"/>
        </w:rPr>
      </w:pPr>
      <w:r w:rsidRPr="00440E5C">
        <w:rPr>
          <w:color w:val="000000" w:themeColor="text1"/>
        </w:rPr>
        <w:lastRenderedPageBreak/>
        <w:t>Д</w:t>
      </w:r>
      <w:r w:rsidRPr="00440E5C">
        <w:rPr>
          <w:rFonts w:eastAsia="Calibri"/>
          <w:color w:val="000000" w:themeColor="text1"/>
          <w:szCs w:val="24"/>
        </w:rPr>
        <w:t xml:space="preserve">инамика численности населения </w:t>
      </w:r>
      <w:r w:rsidR="00DF106B" w:rsidRPr="00440E5C">
        <w:rPr>
          <w:rFonts w:eastAsia="Calibri"/>
          <w:color w:val="000000" w:themeColor="text1"/>
          <w:szCs w:val="24"/>
        </w:rPr>
        <w:t>Володарского</w:t>
      </w:r>
      <w:r w:rsidR="00CD4C17" w:rsidRPr="00440E5C">
        <w:rPr>
          <w:rFonts w:eastAsia="Calibri"/>
          <w:color w:val="000000" w:themeColor="text1"/>
          <w:szCs w:val="24"/>
        </w:rPr>
        <w:t xml:space="preserve"> муниципального округа</w:t>
      </w:r>
      <w:r w:rsidRPr="00440E5C">
        <w:rPr>
          <w:rFonts w:eastAsia="Calibri"/>
          <w:color w:val="000000" w:themeColor="text1"/>
          <w:szCs w:val="24"/>
        </w:rPr>
        <w:t xml:space="preserve"> в период 201</w:t>
      </w:r>
      <w:r w:rsidR="00440E5C" w:rsidRPr="00440E5C">
        <w:rPr>
          <w:rFonts w:eastAsia="Calibri"/>
          <w:color w:val="000000" w:themeColor="text1"/>
          <w:szCs w:val="24"/>
        </w:rPr>
        <w:t>4</w:t>
      </w:r>
      <w:r w:rsidRPr="00440E5C">
        <w:rPr>
          <w:rFonts w:eastAsia="Calibri"/>
          <w:color w:val="000000" w:themeColor="text1"/>
          <w:szCs w:val="24"/>
        </w:rPr>
        <w:t>– 202</w:t>
      </w:r>
      <w:r w:rsidR="00440E5C" w:rsidRPr="00440E5C">
        <w:rPr>
          <w:rFonts w:eastAsia="Calibri"/>
          <w:color w:val="000000" w:themeColor="text1"/>
          <w:szCs w:val="24"/>
        </w:rPr>
        <w:t>4</w:t>
      </w:r>
      <w:r w:rsidRPr="00440E5C">
        <w:rPr>
          <w:rFonts w:eastAsia="Calibri"/>
          <w:color w:val="000000" w:themeColor="text1"/>
          <w:szCs w:val="24"/>
        </w:rPr>
        <w:t xml:space="preserve"> гг.</w:t>
      </w:r>
      <w:r w:rsidRPr="00DF106B">
        <w:rPr>
          <w:rFonts w:eastAsia="Calibri"/>
          <w:color w:val="000000" w:themeColor="text1"/>
          <w:szCs w:val="24"/>
        </w:rPr>
        <w:t xml:space="preserve"> имеет тенденцию к её </w:t>
      </w:r>
      <w:r w:rsidR="0071116F" w:rsidRPr="00DF106B">
        <w:rPr>
          <w:rFonts w:eastAsia="Calibri"/>
          <w:color w:val="000000" w:themeColor="text1"/>
          <w:szCs w:val="24"/>
        </w:rPr>
        <w:t>уменьшению</w:t>
      </w:r>
      <w:r w:rsidRPr="00DF106B">
        <w:rPr>
          <w:rFonts w:eastAsia="Calibri"/>
          <w:color w:val="000000" w:themeColor="text1"/>
          <w:szCs w:val="24"/>
        </w:rPr>
        <w:t xml:space="preserve">. За последние 10 лет численность населения </w:t>
      </w:r>
      <w:r w:rsidR="0071116F" w:rsidRPr="00DF106B">
        <w:rPr>
          <w:rFonts w:eastAsia="Calibri"/>
          <w:color w:val="000000" w:themeColor="text1"/>
          <w:szCs w:val="24"/>
        </w:rPr>
        <w:t>уменьшилась</w:t>
      </w:r>
      <w:r w:rsidRPr="00DF106B">
        <w:rPr>
          <w:rFonts w:eastAsia="Calibri"/>
          <w:color w:val="000000" w:themeColor="text1"/>
          <w:szCs w:val="24"/>
        </w:rPr>
        <w:t xml:space="preserve"> примерно на </w:t>
      </w:r>
      <w:r w:rsidR="00DF106B" w:rsidRPr="00DF106B">
        <w:rPr>
          <w:rFonts w:eastAsia="Calibri"/>
          <w:color w:val="000000" w:themeColor="text1"/>
          <w:szCs w:val="24"/>
        </w:rPr>
        <w:t>18</w:t>
      </w:r>
      <w:r w:rsidRPr="00DF106B">
        <w:rPr>
          <w:rFonts w:eastAsia="Calibri"/>
          <w:color w:val="000000" w:themeColor="text1"/>
          <w:szCs w:val="24"/>
        </w:rPr>
        <w:t>% (таблица 1.</w:t>
      </w:r>
      <w:r w:rsidR="00E0235B" w:rsidRPr="00DF106B">
        <w:rPr>
          <w:rFonts w:eastAsia="Calibri"/>
          <w:color w:val="000000" w:themeColor="text1"/>
          <w:szCs w:val="24"/>
        </w:rPr>
        <w:t>1</w:t>
      </w:r>
      <w:r w:rsidR="00396967">
        <w:rPr>
          <w:rFonts w:eastAsia="Calibri"/>
          <w:color w:val="000000" w:themeColor="text1"/>
          <w:szCs w:val="24"/>
        </w:rPr>
        <w:t>0</w:t>
      </w:r>
      <w:r w:rsidRPr="00DF106B">
        <w:rPr>
          <w:rFonts w:eastAsia="Calibri"/>
          <w:color w:val="000000" w:themeColor="text1"/>
          <w:szCs w:val="24"/>
        </w:rPr>
        <w:t>).</w:t>
      </w:r>
    </w:p>
    <w:p w14:paraId="0638BB48" w14:textId="469392C0" w:rsidR="00770E96" w:rsidRPr="0071116F" w:rsidRDefault="00770E96" w:rsidP="00870CE6">
      <w:pPr>
        <w:keepNext/>
        <w:widowControl w:val="0"/>
        <w:tabs>
          <w:tab w:val="left" w:pos="0"/>
        </w:tabs>
        <w:spacing w:before="120" w:after="120" w:line="240" w:lineRule="auto"/>
        <w:rPr>
          <w:rFonts w:eastAsia="Times New Roman"/>
          <w:i/>
          <w:szCs w:val="24"/>
          <w:lang w:eastAsia="ru-RU"/>
        </w:rPr>
      </w:pPr>
      <w:r w:rsidRPr="00DF106B">
        <w:rPr>
          <w:rFonts w:eastAsia="Times New Roman"/>
          <w:i/>
          <w:color w:val="000000" w:themeColor="text1"/>
          <w:szCs w:val="24"/>
          <w:lang w:eastAsia="ru-RU"/>
        </w:rPr>
        <w:t xml:space="preserve">Таблица </w:t>
      </w:r>
      <w:r w:rsidR="00190288" w:rsidRPr="00DF106B">
        <w:rPr>
          <w:rFonts w:eastAsia="Times New Roman"/>
          <w:i/>
          <w:color w:val="000000" w:themeColor="text1"/>
          <w:szCs w:val="24"/>
          <w:lang w:eastAsia="ru-RU"/>
        </w:rPr>
        <w:t>1.</w:t>
      </w:r>
      <w:r w:rsidR="00E0235B" w:rsidRPr="00DF106B">
        <w:rPr>
          <w:rFonts w:eastAsia="Times New Roman"/>
          <w:i/>
          <w:color w:val="000000" w:themeColor="text1"/>
          <w:szCs w:val="24"/>
          <w:lang w:eastAsia="ru-RU"/>
        </w:rPr>
        <w:t>1</w:t>
      </w:r>
      <w:r w:rsidR="00396967">
        <w:rPr>
          <w:rFonts w:eastAsia="Times New Roman"/>
          <w:i/>
          <w:color w:val="000000" w:themeColor="text1"/>
          <w:szCs w:val="24"/>
          <w:lang w:eastAsia="ru-RU"/>
        </w:rPr>
        <w:t>0</w:t>
      </w:r>
      <w:r w:rsidRPr="00DF106B">
        <w:rPr>
          <w:rFonts w:eastAsia="Times New Roman"/>
          <w:i/>
          <w:color w:val="000000" w:themeColor="text1"/>
          <w:szCs w:val="24"/>
          <w:lang w:eastAsia="ru-RU"/>
        </w:rPr>
        <w:t xml:space="preserve"> </w:t>
      </w:r>
      <w:r w:rsidR="00A03382" w:rsidRPr="00DF106B">
        <w:rPr>
          <w:rFonts w:eastAsia="Times New Roman"/>
          <w:i/>
          <w:color w:val="000000" w:themeColor="text1"/>
          <w:szCs w:val="24"/>
          <w:lang w:eastAsia="ru-RU"/>
        </w:rPr>
        <w:t>–</w:t>
      </w:r>
      <w:r w:rsidRPr="00DF106B">
        <w:rPr>
          <w:rFonts w:eastAsia="Times New Roman"/>
          <w:i/>
          <w:color w:val="000000" w:themeColor="text1"/>
          <w:szCs w:val="24"/>
          <w:lang w:eastAsia="ru-RU"/>
        </w:rPr>
        <w:t xml:space="preserve"> Численность населения </w:t>
      </w:r>
      <w:r w:rsidR="00DF106B" w:rsidRPr="00DF106B">
        <w:rPr>
          <w:rFonts w:eastAsia="Times New Roman"/>
          <w:i/>
          <w:color w:val="000000" w:themeColor="text1"/>
          <w:szCs w:val="24"/>
          <w:lang w:eastAsia="ru-RU"/>
        </w:rPr>
        <w:t>Володарского</w:t>
      </w:r>
      <w:r w:rsidR="00CD4C17" w:rsidRPr="00DF106B">
        <w:rPr>
          <w:rFonts w:eastAsia="Times New Roman"/>
          <w:i/>
          <w:color w:val="000000" w:themeColor="text1"/>
          <w:szCs w:val="24"/>
          <w:lang w:eastAsia="ru-RU"/>
        </w:rPr>
        <w:t xml:space="preserve"> муниципального округа</w:t>
      </w:r>
      <w:r w:rsidRPr="00DF106B">
        <w:rPr>
          <w:rFonts w:eastAsia="Times New Roman"/>
          <w:i/>
          <w:color w:val="000000" w:themeColor="text1"/>
          <w:szCs w:val="24"/>
          <w:lang w:eastAsia="ru-RU"/>
        </w:rPr>
        <w:t xml:space="preserve"> в </w:t>
      </w:r>
      <w:r w:rsidRPr="00440E5C">
        <w:rPr>
          <w:rFonts w:eastAsia="Times New Roman"/>
          <w:i/>
          <w:color w:val="000000" w:themeColor="text1"/>
          <w:szCs w:val="24"/>
          <w:lang w:eastAsia="ru-RU"/>
        </w:rPr>
        <w:t>201</w:t>
      </w:r>
      <w:r w:rsidR="00440E5C" w:rsidRPr="00440E5C">
        <w:rPr>
          <w:rFonts w:eastAsia="Times New Roman"/>
          <w:i/>
          <w:color w:val="000000" w:themeColor="text1"/>
          <w:szCs w:val="24"/>
          <w:lang w:eastAsia="ru-RU"/>
        </w:rPr>
        <w:t>4</w:t>
      </w:r>
      <w:r w:rsidRPr="00440E5C">
        <w:rPr>
          <w:rFonts w:eastAsia="Times New Roman"/>
          <w:i/>
          <w:color w:val="000000" w:themeColor="text1"/>
          <w:szCs w:val="24"/>
          <w:lang w:eastAsia="ru-RU"/>
        </w:rPr>
        <w:t xml:space="preserve"> – 202</w:t>
      </w:r>
      <w:r w:rsidR="00440E5C" w:rsidRPr="00440E5C">
        <w:rPr>
          <w:rFonts w:eastAsia="Times New Roman"/>
          <w:i/>
          <w:color w:val="000000" w:themeColor="text1"/>
          <w:szCs w:val="24"/>
          <w:lang w:eastAsia="ru-RU"/>
        </w:rPr>
        <w:t>4</w:t>
      </w:r>
      <w:r w:rsidRPr="00440E5C">
        <w:rPr>
          <w:rFonts w:eastAsia="Times New Roman"/>
          <w:i/>
          <w:color w:val="000000" w:themeColor="text1"/>
          <w:szCs w:val="24"/>
          <w:lang w:eastAsia="ru-RU"/>
        </w:rPr>
        <w:t xml:space="preserve"> гг</w:t>
      </w:r>
      <w:r w:rsidRPr="00440E5C">
        <w:rPr>
          <w:rFonts w:eastAsia="Times New Roman"/>
          <w:i/>
          <w:szCs w:val="24"/>
          <w:lang w:eastAsia="ru-RU"/>
        </w:rPr>
        <w:t>.</w:t>
      </w:r>
    </w:p>
    <w:tbl>
      <w:tblPr>
        <w:tblW w:w="5000" w:type="pct"/>
        <w:tblCellMar>
          <w:left w:w="28" w:type="dxa"/>
          <w:right w:w="28" w:type="dxa"/>
        </w:tblCellMar>
        <w:tblLook w:val="04A0" w:firstRow="1" w:lastRow="0" w:firstColumn="1" w:lastColumn="0" w:noHBand="0" w:noVBand="1"/>
      </w:tblPr>
      <w:tblGrid>
        <w:gridCol w:w="1525"/>
        <w:gridCol w:w="696"/>
        <w:gridCol w:w="694"/>
        <w:gridCol w:w="766"/>
        <w:gridCol w:w="712"/>
        <w:gridCol w:w="786"/>
        <w:gridCol w:w="706"/>
        <w:gridCol w:w="840"/>
        <w:gridCol w:w="848"/>
        <w:gridCol w:w="828"/>
        <w:gridCol w:w="828"/>
        <w:gridCol w:w="824"/>
      </w:tblGrid>
      <w:tr w:rsidR="00440E5C" w:rsidRPr="00A9684A" w14:paraId="495F9F52" w14:textId="77777777" w:rsidTr="00440E5C">
        <w:trPr>
          <w:trHeight w:val="20"/>
        </w:trPr>
        <w:tc>
          <w:tcPr>
            <w:tcW w:w="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757579" w14:textId="77777777" w:rsidR="00440E5C" w:rsidRPr="0071116F" w:rsidRDefault="00440E5C" w:rsidP="0071116F">
            <w:pPr>
              <w:widowControl w:val="0"/>
              <w:tabs>
                <w:tab w:val="left" w:pos="0"/>
              </w:tabs>
              <w:spacing w:line="240" w:lineRule="auto"/>
              <w:jc w:val="center"/>
              <w:rPr>
                <w:rFonts w:eastAsia="Times New Roman"/>
                <w:b/>
                <w:bCs/>
                <w:sz w:val="22"/>
                <w:lang w:eastAsia="ru-RU"/>
              </w:rPr>
            </w:pPr>
            <w:r w:rsidRPr="0071116F">
              <w:rPr>
                <w:rFonts w:eastAsia="Times New Roman"/>
                <w:b/>
                <w:bCs/>
                <w:sz w:val="22"/>
                <w:lang w:eastAsia="ru-RU"/>
              </w:rPr>
              <w:t>Наименование</w:t>
            </w:r>
          </w:p>
        </w:tc>
        <w:tc>
          <w:tcPr>
            <w:tcW w:w="346" w:type="pct"/>
            <w:tcBorders>
              <w:top w:val="single" w:sz="4" w:space="0" w:color="auto"/>
              <w:left w:val="single" w:sz="4" w:space="0" w:color="auto"/>
              <w:bottom w:val="single" w:sz="4" w:space="0" w:color="auto"/>
              <w:right w:val="single" w:sz="4" w:space="0" w:color="auto"/>
            </w:tcBorders>
            <w:vAlign w:val="center"/>
          </w:tcPr>
          <w:p w14:paraId="133102F3" w14:textId="77777777" w:rsidR="00440E5C" w:rsidRPr="0071116F" w:rsidRDefault="00440E5C" w:rsidP="00440E5C">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на 01.01.</w:t>
            </w:r>
          </w:p>
          <w:p w14:paraId="45567EA7" w14:textId="636BB038" w:rsidR="00440E5C" w:rsidRPr="0071116F" w:rsidRDefault="00440E5C" w:rsidP="00440E5C">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201</w:t>
            </w:r>
            <w:r>
              <w:rPr>
                <w:rFonts w:eastAsia="Calibri"/>
                <w:b/>
                <w:bCs/>
                <w:sz w:val="22"/>
                <w:lang w:eastAsia="ru-RU" w:bidi="ru-RU"/>
              </w:rPr>
              <w:t>4 г</w:t>
            </w:r>
          </w:p>
        </w:tc>
        <w:tc>
          <w:tcPr>
            <w:tcW w:w="345" w:type="pct"/>
            <w:tcBorders>
              <w:top w:val="single" w:sz="4" w:space="0" w:color="auto"/>
              <w:left w:val="single" w:sz="4" w:space="0" w:color="auto"/>
              <w:bottom w:val="single" w:sz="4" w:space="0" w:color="auto"/>
              <w:right w:val="single" w:sz="4" w:space="0" w:color="auto"/>
            </w:tcBorders>
            <w:vAlign w:val="center"/>
          </w:tcPr>
          <w:p w14:paraId="21624486" w14:textId="20DFD0B5" w:rsidR="00440E5C" w:rsidRPr="0071116F" w:rsidRDefault="00440E5C" w:rsidP="00440E5C">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на 01.01.</w:t>
            </w:r>
          </w:p>
          <w:p w14:paraId="170DCB39" w14:textId="6F92AE53" w:rsidR="00440E5C" w:rsidRPr="0071116F" w:rsidRDefault="00440E5C" w:rsidP="00440E5C">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201</w:t>
            </w:r>
            <w:r>
              <w:rPr>
                <w:rFonts w:eastAsia="Calibri"/>
                <w:b/>
                <w:bCs/>
                <w:sz w:val="22"/>
                <w:lang w:eastAsia="ru-RU" w:bidi="ru-RU"/>
              </w:rPr>
              <w:t>5</w:t>
            </w:r>
            <w:r w:rsidRPr="0071116F">
              <w:rPr>
                <w:rFonts w:eastAsia="Calibri"/>
                <w:b/>
                <w:bCs/>
                <w:sz w:val="22"/>
                <w:lang w:eastAsia="ru-RU" w:bidi="ru-RU"/>
              </w:rPr>
              <w:t xml:space="preserve"> г</w:t>
            </w:r>
          </w:p>
        </w:tc>
        <w:tc>
          <w:tcPr>
            <w:tcW w:w="381" w:type="pct"/>
            <w:tcBorders>
              <w:top w:val="single" w:sz="4" w:space="0" w:color="auto"/>
              <w:left w:val="single" w:sz="4" w:space="0" w:color="auto"/>
              <w:bottom w:val="single" w:sz="4" w:space="0" w:color="auto"/>
              <w:right w:val="single" w:sz="4" w:space="0" w:color="auto"/>
            </w:tcBorders>
            <w:vAlign w:val="center"/>
          </w:tcPr>
          <w:p w14:paraId="3A288543" w14:textId="2E37358A" w:rsidR="00440E5C" w:rsidRPr="0071116F" w:rsidRDefault="00440E5C" w:rsidP="00440E5C">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на 01.01.</w:t>
            </w:r>
          </w:p>
          <w:p w14:paraId="3F8D412B" w14:textId="6FAFED5A" w:rsidR="00440E5C" w:rsidRPr="0071116F" w:rsidRDefault="00440E5C" w:rsidP="00440E5C">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201</w:t>
            </w:r>
            <w:r>
              <w:rPr>
                <w:rFonts w:eastAsia="Calibri"/>
                <w:b/>
                <w:bCs/>
                <w:sz w:val="22"/>
                <w:lang w:eastAsia="ru-RU" w:bidi="ru-RU"/>
              </w:rPr>
              <w:t>6</w:t>
            </w:r>
            <w:r w:rsidRPr="0071116F">
              <w:rPr>
                <w:rFonts w:eastAsia="Calibri"/>
                <w:b/>
                <w:bCs/>
                <w:sz w:val="22"/>
                <w:lang w:eastAsia="ru-RU" w:bidi="ru-RU"/>
              </w:rPr>
              <w:t xml:space="preserve"> г.</w:t>
            </w:r>
          </w:p>
        </w:tc>
        <w:tc>
          <w:tcPr>
            <w:tcW w:w="354" w:type="pct"/>
            <w:tcBorders>
              <w:top w:val="single" w:sz="4" w:space="0" w:color="auto"/>
              <w:left w:val="single" w:sz="4" w:space="0" w:color="auto"/>
              <w:bottom w:val="single" w:sz="4" w:space="0" w:color="auto"/>
              <w:right w:val="single" w:sz="4" w:space="0" w:color="auto"/>
            </w:tcBorders>
            <w:vAlign w:val="center"/>
          </w:tcPr>
          <w:p w14:paraId="2909E2B1" w14:textId="77777777" w:rsidR="00440E5C" w:rsidRPr="0071116F" w:rsidRDefault="00440E5C" w:rsidP="00440E5C">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на 01.01.</w:t>
            </w:r>
          </w:p>
          <w:p w14:paraId="7B4A727E" w14:textId="489E06E2" w:rsidR="00440E5C" w:rsidRPr="0071116F" w:rsidRDefault="00440E5C" w:rsidP="00440E5C">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201</w:t>
            </w:r>
            <w:r>
              <w:rPr>
                <w:rFonts w:eastAsia="Calibri"/>
                <w:b/>
                <w:bCs/>
                <w:sz w:val="22"/>
                <w:lang w:eastAsia="ru-RU" w:bidi="ru-RU"/>
              </w:rPr>
              <w:t>7</w:t>
            </w:r>
            <w:r w:rsidRPr="0071116F">
              <w:rPr>
                <w:rFonts w:eastAsia="Calibri"/>
                <w:b/>
                <w:bCs/>
                <w:sz w:val="22"/>
                <w:lang w:eastAsia="ru-RU" w:bidi="ru-RU"/>
              </w:rPr>
              <w:t xml:space="preserve"> г.</w:t>
            </w:r>
          </w:p>
        </w:tc>
        <w:tc>
          <w:tcPr>
            <w:tcW w:w="391" w:type="pct"/>
            <w:tcBorders>
              <w:top w:val="single" w:sz="4" w:space="0" w:color="auto"/>
              <w:left w:val="single" w:sz="4" w:space="0" w:color="auto"/>
              <w:bottom w:val="single" w:sz="4" w:space="0" w:color="auto"/>
              <w:right w:val="single" w:sz="4" w:space="0" w:color="auto"/>
            </w:tcBorders>
            <w:vAlign w:val="center"/>
          </w:tcPr>
          <w:p w14:paraId="721755F0" w14:textId="77777777" w:rsidR="00440E5C" w:rsidRPr="0071116F" w:rsidRDefault="00440E5C" w:rsidP="00440E5C">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на 01.01.</w:t>
            </w:r>
          </w:p>
          <w:p w14:paraId="0448D64C" w14:textId="156C225A" w:rsidR="00440E5C" w:rsidRPr="0071116F" w:rsidRDefault="00440E5C" w:rsidP="00440E5C">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201</w:t>
            </w:r>
            <w:r>
              <w:rPr>
                <w:rFonts w:eastAsia="Calibri"/>
                <w:b/>
                <w:bCs/>
                <w:sz w:val="22"/>
                <w:lang w:eastAsia="ru-RU" w:bidi="ru-RU"/>
              </w:rPr>
              <w:t>8</w:t>
            </w:r>
            <w:r w:rsidRPr="0071116F">
              <w:rPr>
                <w:rFonts w:eastAsia="Calibri"/>
                <w:b/>
                <w:bCs/>
                <w:sz w:val="22"/>
                <w:lang w:eastAsia="ru-RU" w:bidi="ru-RU"/>
              </w:rPr>
              <w:t xml:space="preserve"> г.</w:t>
            </w:r>
          </w:p>
        </w:tc>
        <w:tc>
          <w:tcPr>
            <w:tcW w:w="351" w:type="pct"/>
            <w:tcBorders>
              <w:top w:val="single" w:sz="4" w:space="0" w:color="auto"/>
              <w:left w:val="single" w:sz="4" w:space="0" w:color="auto"/>
              <w:bottom w:val="single" w:sz="4" w:space="0" w:color="auto"/>
              <w:right w:val="single" w:sz="4" w:space="0" w:color="auto"/>
            </w:tcBorders>
            <w:vAlign w:val="center"/>
          </w:tcPr>
          <w:p w14:paraId="7951C9B1" w14:textId="77777777" w:rsidR="00440E5C" w:rsidRPr="0071116F" w:rsidRDefault="00440E5C" w:rsidP="00440E5C">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на 01.01.</w:t>
            </w:r>
          </w:p>
          <w:p w14:paraId="51B39252" w14:textId="5CBA4004" w:rsidR="00440E5C" w:rsidRPr="0071116F" w:rsidRDefault="00440E5C" w:rsidP="00440E5C">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201</w:t>
            </w:r>
            <w:r>
              <w:rPr>
                <w:rFonts w:eastAsia="Calibri"/>
                <w:b/>
                <w:bCs/>
                <w:sz w:val="22"/>
                <w:lang w:eastAsia="ru-RU" w:bidi="ru-RU"/>
              </w:rPr>
              <w:t>9</w:t>
            </w:r>
            <w:r w:rsidRPr="0071116F">
              <w:rPr>
                <w:rFonts w:eastAsia="Calibri"/>
                <w:b/>
                <w:bCs/>
                <w:sz w:val="22"/>
                <w:lang w:eastAsia="ru-RU" w:bidi="ru-RU"/>
              </w:rPr>
              <w:t xml:space="preserve"> г.</w:t>
            </w:r>
          </w:p>
        </w:tc>
        <w:tc>
          <w:tcPr>
            <w:tcW w:w="418" w:type="pct"/>
            <w:tcBorders>
              <w:top w:val="single" w:sz="4" w:space="0" w:color="auto"/>
              <w:left w:val="single" w:sz="4" w:space="0" w:color="auto"/>
              <w:bottom w:val="single" w:sz="4" w:space="0" w:color="auto"/>
              <w:right w:val="single" w:sz="4" w:space="0" w:color="auto"/>
            </w:tcBorders>
            <w:vAlign w:val="center"/>
          </w:tcPr>
          <w:p w14:paraId="710139EA" w14:textId="77777777" w:rsidR="00440E5C" w:rsidRPr="0071116F" w:rsidRDefault="00440E5C" w:rsidP="00440E5C">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на 01.01.</w:t>
            </w:r>
          </w:p>
          <w:p w14:paraId="5717B5F3" w14:textId="343687FB" w:rsidR="00440E5C" w:rsidRPr="0071116F" w:rsidRDefault="00440E5C" w:rsidP="00440E5C">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20</w:t>
            </w:r>
            <w:r>
              <w:rPr>
                <w:rFonts w:eastAsia="Calibri"/>
                <w:b/>
                <w:bCs/>
                <w:sz w:val="22"/>
                <w:lang w:eastAsia="ru-RU" w:bidi="ru-RU"/>
              </w:rPr>
              <w:t>20</w:t>
            </w:r>
            <w:r w:rsidRPr="0071116F">
              <w:rPr>
                <w:rFonts w:eastAsia="Calibri"/>
                <w:b/>
                <w:bCs/>
                <w:sz w:val="22"/>
                <w:lang w:eastAsia="ru-RU" w:bidi="ru-RU"/>
              </w:rPr>
              <w:t xml:space="preserve"> г.</w:t>
            </w:r>
          </w:p>
        </w:tc>
        <w:tc>
          <w:tcPr>
            <w:tcW w:w="422" w:type="pct"/>
            <w:tcBorders>
              <w:top w:val="single" w:sz="4" w:space="0" w:color="auto"/>
              <w:left w:val="single" w:sz="4" w:space="0" w:color="auto"/>
              <w:bottom w:val="single" w:sz="4" w:space="0" w:color="auto"/>
              <w:right w:val="single" w:sz="4" w:space="0" w:color="auto"/>
            </w:tcBorders>
            <w:vAlign w:val="center"/>
          </w:tcPr>
          <w:p w14:paraId="43AC1381" w14:textId="77777777" w:rsidR="00440E5C" w:rsidRPr="0071116F" w:rsidRDefault="00440E5C" w:rsidP="00440E5C">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на 01.01.</w:t>
            </w:r>
          </w:p>
          <w:p w14:paraId="3B7508BE" w14:textId="2A06EC64" w:rsidR="00440E5C" w:rsidRPr="0071116F" w:rsidRDefault="00440E5C" w:rsidP="00440E5C">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20</w:t>
            </w:r>
            <w:r>
              <w:rPr>
                <w:rFonts w:eastAsia="Calibri"/>
                <w:b/>
                <w:bCs/>
                <w:sz w:val="22"/>
                <w:lang w:eastAsia="ru-RU" w:bidi="ru-RU"/>
              </w:rPr>
              <w:t>21</w:t>
            </w:r>
            <w:r w:rsidRPr="0071116F">
              <w:rPr>
                <w:rFonts w:eastAsia="Calibri"/>
                <w:b/>
                <w:bCs/>
                <w:sz w:val="22"/>
                <w:lang w:eastAsia="ru-RU" w:bidi="ru-RU"/>
              </w:rPr>
              <w:t xml:space="preserve"> г.</w:t>
            </w:r>
          </w:p>
        </w:tc>
        <w:tc>
          <w:tcPr>
            <w:tcW w:w="412" w:type="pct"/>
            <w:tcBorders>
              <w:top w:val="single" w:sz="4" w:space="0" w:color="auto"/>
              <w:left w:val="single" w:sz="4" w:space="0" w:color="auto"/>
              <w:bottom w:val="single" w:sz="4" w:space="0" w:color="auto"/>
              <w:right w:val="single" w:sz="4" w:space="0" w:color="auto"/>
            </w:tcBorders>
            <w:vAlign w:val="center"/>
          </w:tcPr>
          <w:p w14:paraId="13DD2270" w14:textId="77777777" w:rsidR="00440E5C" w:rsidRPr="0071116F" w:rsidRDefault="00440E5C" w:rsidP="00440E5C">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на 01.01.</w:t>
            </w:r>
          </w:p>
          <w:p w14:paraId="257EEC1F" w14:textId="45BC0C00" w:rsidR="00440E5C" w:rsidRPr="0071116F" w:rsidRDefault="00440E5C" w:rsidP="00440E5C">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20</w:t>
            </w:r>
            <w:r w:rsidRPr="0071116F">
              <w:rPr>
                <w:rFonts w:eastAsia="Calibri"/>
                <w:b/>
                <w:bCs/>
                <w:sz w:val="22"/>
                <w:lang w:val="en-US" w:eastAsia="ru-RU" w:bidi="ru-RU"/>
              </w:rPr>
              <w:t>2</w:t>
            </w:r>
            <w:r>
              <w:rPr>
                <w:rFonts w:eastAsia="Calibri"/>
                <w:b/>
                <w:bCs/>
                <w:sz w:val="22"/>
                <w:lang w:eastAsia="ru-RU" w:bidi="ru-RU"/>
              </w:rPr>
              <w:t>2</w:t>
            </w:r>
            <w:r w:rsidRPr="0071116F">
              <w:rPr>
                <w:rFonts w:eastAsia="Calibri"/>
                <w:b/>
                <w:bCs/>
                <w:sz w:val="22"/>
                <w:lang w:eastAsia="ru-RU" w:bidi="ru-RU"/>
              </w:rPr>
              <w:t xml:space="preserve"> г.</w:t>
            </w:r>
          </w:p>
        </w:tc>
        <w:tc>
          <w:tcPr>
            <w:tcW w:w="412" w:type="pct"/>
            <w:tcBorders>
              <w:top w:val="single" w:sz="4" w:space="0" w:color="auto"/>
              <w:left w:val="single" w:sz="4" w:space="0" w:color="auto"/>
              <w:bottom w:val="single" w:sz="4" w:space="0" w:color="auto"/>
              <w:right w:val="single" w:sz="4" w:space="0" w:color="auto"/>
            </w:tcBorders>
            <w:vAlign w:val="center"/>
          </w:tcPr>
          <w:p w14:paraId="1135150A" w14:textId="77777777" w:rsidR="00440E5C" w:rsidRPr="0071116F" w:rsidRDefault="00440E5C" w:rsidP="00440E5C">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на 01.01.</w:t>
            </w:r>
          </w:p>
          <w:p w14:paraId="3C74E7D1" w14:textId="6010D077" w:rsidR="00440E5C" w:rsidRPr="0071116F" w:rsidRDefault="00440E5C" w:rsidP="00440E5C">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20</w:t>
            </w:r>
            <w:r w:rsidRPr="0071116F">
              <w:rPr>
                <w:rFonts w:eastAsia="Calibri"/>
                <w:b/>
                <w:bCs/>
                <w:sz w:val="22"/>
                <w:lang w:val="en-US" w:eastAsia="ru-RU" w:bidi="ru-RU"/>
              </w:rPr>
              <w:t>2</w:t>
            </w:r>
            <w:r>
              <w:rPr>
                <w:rFonts w:eastAsia="Calibri"/>
                <w:b/>
                <w:bCs/>
                <w:sz w:val="22"/>
                <w:lang w:eastAsia="ru-RU" w:bidi="ru-RU"/>
              </w:rPr>
              <w:t>3</w:t>
            </w:r>
            <w:r w:rsidRPr="0071116F">
              <w:rPr>
                <w:rFonts w:eastAsia="Calibri"/>
                <w:b/>
                <w:bCs/>
                <w:sz w:val="22"/>
                <w:lang w:eastAsia="ru-RU" w:bidi="ru-RU"/>
              </w:rPr>
              <w:t xml:space="preserve"> г.</w:t>
            </w:r>
          </w:p>
        </w:tc>
        <w:tc>
          <w:tcPr>
            <w:tcW w:w="410" w:type="pct"/>
            <w:tcBorders>
              <w:top w:val="single" w:sz="4" w:space="0" w:color="auto"/>
              <w:left w:val="single" w:sz="4" w:space="0" w:color="auto"/>
              <w:bottom w:val="single" w:sz="4" w:space="0" w:color="auto"/>
              <w:right w:val="single" w:sz="4" w:space="0" w:color="auto"/>
            </w:tcBorders>
            <w:vAlign w:val="center"/>
          </w:tcPr>
          <w:p w14:paraId="6BEE05D4" w14:textId="77777777" w:rsidR="00440E5C" w:rsidRPr="0071116F" w:rsidRDefault="00440E5C" w:rsidP="00440E5C">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на 01.01.</w:t>
            </w:r>
          </w:p>
          <w:p w14:paraId="25628C1B" w14:textId="0E0E77E2" w:rsidR="00440E5C" w:rsidRPr="0071116F" w:rsidRDefault="00440E5C" w:rsidP="00440E5C">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20</w:t>
            </w:r>
            <w:r w:rsidRPr="0071116F">
              <w:rPr>
                <w:rFonts w:eastAsia="Calibri"/>
                <w:b/>
                <w:bCs/>
                <w:sz w:val="22"/>
                <w:lang w:val="en-US" w:eastAsia="ru-RU" w:bidi="ru-RU"/>
              </w:rPr>
              <w:t>2</w:t>
            </w:r>
            <w:r>
              <w:rPr>
                <w:rFonts w:eastAsia="Calibri"/>
                <w:b/>
                <w:bCs/>
                <w:sz w:val="22"/>
                <w:lang w:eastAsia="ru-RU" w:bidi="ru-RU"/>
              </w:rPr>
              <w:t>4</w:t>
            </w:r>
            <w:r w:rsidRPr="0071116F">
              <w:rPr>
                <w:rFonts w:eastAsia="Calibri"/>
                <w:b/>
                <w:bCs/>
                <w:sz w:val="22"/>
                <w:lang w:eastAsia="ru-RU" w:bidi="ru-RU"/>
              </w:rPr>
              <w:t xml:space="preserve"> г.</w:t>
            </w:r>
          </w:p>
        </w:tc>
      </w:tr>
      <w:tr w:rsidR="00440E5C" w:rsidRPr="00A9684A" w14:paraId="400BD56E" w14:textId="77777777" w:rsidTr="00440E5C">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746FE7AD" w14:textId="77777777" w:rsidR="00440E5C" w:rsidRPr="0071116F" w:rsidRDefault="00440E5C" w:rsidP="00440E5C">
            <w:pPr>
              <w:widowControl w:val="0"/>
              <w:tabs>
                <w:tab w:val="left" w:pos="0"/>
              </w:tabs>
              <w:spacing w:line="240" w:lineRule="auto"/>
              <w:jc w:val="left"/>
              <w:rPr>
                <w:rFonts w:eastAsia="Times New Roman"/>
                <w:sz w:val="22"/>
                <w:lang w:eastAsia="ru-RU"/>
              </w:rPr>
            </w:pPr>
            <w:r w:rsidRPr="0071116F">
              <w:rPr>
                <w:rFonts w:eastAsia="Times New Roman"/>
                <w:sz w:val="22"/>
                <w:lang w:eastAsia="ru-RU"/>
              </w:rPr>
              <w:t>Общая численность населения, чел.</w:t>
            </w:r>
          </w:p>
        </w:tc>
        <w:tc>
          <w:tcPr>
            <w:tcW w:w="346" w:type="pct"/>
            <w:tcBorders>
              <w:top w:val="single" w:sz="4" w:space="0" w:color="auto"/>
              <w:left w:val="single" w:sz="4" w:space="0" w:color="auto"/>
              <w:bottom w:val="single" w:sz="4" w:space="0" w:color="auto"/>
              <w:right w:val="single" w:sz="4" w:space="0" w:color="auto"/>
            </w:tcBorders>
            <w:vAlign w:val="center"/>
          </w:tcPr>
          <w:p w14:paraId="669B692E" w14:textId="55E3481E" w:rsidR="00440E5C" w:rsidRPr="00440E5C" w:rsidRDefault="00440E5C" w:rsidP="00440E5C">
            <w:pPr>
              <w:widowControl w:val="0"/>
              <w:tabs>
                <w:tab w:val="left" w:pos="0"/>
              </w:tabs>
              <w:suppressAutoHyphens/>
              <w:spacing w:line="240" w:lineRule="auto"/>
              <w:jc w:val="center"/>
              <w:rPr>
                <w:rFonts w:eastAsia="Times New Roman"/>
                <w:sz w:val="22"/>
                <w:lang w:eastAsia="ru-RU"/>
              </w:rPr>
            </w:pPr>
            <w:r w:rsidRPr="00440E5C">
              <w:rPr>
                <w:rFonts w:eastAsia="Times New Roman"/>
                <w:sz w:val="22"/>
                <w:lang w:eastAsia="ru-RU"/>
              </w:rPr>
              <w:t>58 499</w:t>
            </w:r>
          </w:p>
        </w:tc>
        <w:tc>
          <w:tcPr>
            <w:tcW w:w="345" w:type="pct"/>
            <w:tcBorders>
              <w:top w:val="single" w:sz="4" w:space="0" w:color="auto"/>
              <w:left w:val="single" w:sz="4" w:space="0" w:color="auto"/>
              <w:bottom w:val="single" w:sz="4" w:space="0" w:color="auto"/>
              <w:right w:val="single" w:sz="4" w:space="0" w:color="auto"/>
            </w:tcBorders>
            <w:vAlign w:val="center"/>
          </w:tcPr>
          <w:p w14:paraId="580E9619" w14:textId="78C83151" w:rsidR="00440E5C" w:rsidRPr="00440E5C" w:rsidRDefault="00440E5C" w:rsidP="00440E5C">
            <w:pPr>
              <w:widowControl w:val="0"/>
              <w:tabs>
                <w:tab w:val="left" w:pos="0"/>
              </w:tabs>
              <w:suppressAutoHyphens/>
              <w:spacing w:line="240" w:lineRule="auto"/>
              <w:jc w:val="center"/>
              <w:rPr>
                <w:rFonts w:eastAsia="Times New Roman"/>
                <w:sz w:val="22"/>
                <w:lang w:eastAsia="ru-RU"/>
              </w:rPr>
            </w:pPr>
            <w:r w:rsidRPr="00440E5C">
              <w:rPr>
                <w:rFonts w:eastAsia="Times New Roman"/>
                <w:sz w:val="22"/>
                <w:lang w:eastAsia="ru-RU"/>
              </w:rPr>
              <w:t>58 169</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0417BE5B" w14:textId="5FF67519" w:rsidR="00440E5C" w:rsidRPr="00440E5C" w:rsidRDefault="00440E5C" w:rsidP="00440E5C">
            <w:pPr>
              <w:widowControl w:val="0"/>
              <w:tabs>
                <w:tab w:val="left" w:pos="0"/>
              </w:tabs>
              <w:suppressAutoHyphens/>
              <w:spacing w:line="240" w:lineRule="auto"/>
              <w:jc w:val="center"/>
              <w:rPr>
                <w:rFonts w:eastAsia="Times New Roman"/>
                <w:sz w:val="22"/>
                <w:lang w:eastAsia="ru-RU"/>
              </w:rPr>
            </w:pPr>
            <w:r w:rsidRPr="00440E5C">
              <w:rPr>
                <w:rFonts w:eastAsia="Times New Roman"/>
                <w:sz w:val="22"/>
                <w:lang w:eastAsia="ru-RU"/>
              </w:rPr>
              <w:t>57 993</w:t>
            </w:r>
          </w:p>
        </w:tc>
        <w:tc>
          <w:tcPr>
            <w:tcW w:w="354" w:type="pct"/>
            <w:tcBorders>
              <w:top w:val="single" w:sz="4" w:space="0" w:color="auto"/>
              <w:left w:val="nil"/>
              <w:bottom w:val="single" w:sz="4" w:space="0" w:color="auto"/>
              <w:right w:val="single" w:sz="4" w:space="0" w:color="auto"/>
            </w:tcBorders>
            <w:shd w:val="clear" w:color="auto" w:fill="FFFFFF"/>
            <w:vAlign w:val="center"/>
          </w:tcPr>
          <w:p w14:paraId="1DEE48C1" w14:textId="7F765B38" w:rsidR="00440E5C" w:rsidRPr="00440E5C" w:rsidRDefault="00440E5C" w:rsidP="00440E5C">
            <w:pPr>
              <w:widowControl w:val="0"/>
              <w:tabs>
                <w:tab w:val="left" w:pos="0"/>
              </w:tabs>
              <w:suppressAutoHyphens/>
              <w:spacing w:line="240" w:lineRule="auto"/>
              <w:jc w:val="center"/>
              <w:rPr>
                <w:rFonts w:eastAsia="Times New Roman"/>
                <w:sz w:val="22"/>
                <w:lang w:eastAsia="ru-RU"/>
              </w:rPr>
            </w:pPr>
            <w:r w:rsidRPr="00440E5C">
              <w:rPr>
                <w:rFonts w:eastAsia="Times New Roman"/>
                <w:sz w:val="22"/>
                <w:lang w:eastAsia="ru-RU"/>
              </w:rPr>
              <w:t>58 043</w:t>
            </w:r>
          </w:p>
        </w:tc>
        <w:tc>
          <w:tcPr>
            <w:tcW w:w="391" w:type="pct"/>
            <w:tcBorders>
              <w:top w:val="single" w:sz="4" w:space="0" w:color="auto"/>
              <w:left w:val="nil"/>
              <w:bottom w:val="single" w:sz="4" w:space="0" w:color="auto"/>
              <w:right w:val="single" w:sz="4" w:space="0" w:color="auto"/>
            </w:tcBorders>
            <w:shd w:val="clear" w:color="auto" w:fill="FFFFFF"/>
            <w:vAlign w:val="center"/>
          </w:tcPr>
          <w:p w14:paraId="5969E795" w14:textId="7AEF5B9A" w:rsidR="00440E5C" w:rsidRPr="00440E5C" w:rsidRDefault="00440E5C" w:rsidP="00440E5C">
            <w:pPr>
              <w:widowControl w:val="0"/>
              <w:tabs>
                <w:tab w:val="left" w:pos="0"/>
              </w:tabs>
              <w:suppressAutoHyphens/>
              <w:spacing w:line="240" w:lineRule="auto"/>
              <w:jc w:val="center"/>
              <w:rPr>
                <w:rFonts w:eastAsia="Times New Roman"/>
                <w:sz w:val="22"/>
                <w:lang w:eastAsia="ru-RU"/>
              </w:rPr>
            </w:pPr>
            <w:r w:rsidRPr="00440E5C">
              <w:rPr>
                <w:rFonts w:eastAsia="Times New Roman"/>
                <w:sz w:val="22"/>
                <w:lang w:eastAsia="ru-RU"/>
              </w:rPr>
              <w:t>58 186</w:t>
            </w:r>
          </w:p>
        </w:tc>
        <w:tc>
          <w:tcPr>
            <w:tcW w:w="351" w:type="pct"/>
            <w:tcBorders>
              <w:top w:val="single" w:sz="4" w:space="0" w:color="auto"/>
              <w:left w:val="nil"/>
              <w:bottom w:val="single" w:sz="4" w:space="0" w:color="auto"/>
              <w:right w:val="single" w:sz="4" w:space="0" w:color="auto"/>
            </w:tcBorders>
            <w:shd w:val="clear" w:color="auto" w:fill="FFFFFF"/>
            <w:vAlign w:val="center"/>
          </w:tcPr>
          <w:p w14:paraId="4EE6264E" w14:textId="73EFB2CA" w:rsidR="00440E5C" w:rsidRPr="00440E5C" w:rsidRDefault="00440E5C" w:rsidP="00440E5C">
            <w:pPr>
              <w:widowControl w:val="0"/>
              <w:tabs>
                <w:tab w:val="left" w:pos="0"/>
              </w:tabs>
              <w:suppressAutoHyphens/>
              <w:spacing w:line="240" w:lineRule="auto"/>
              <w:jc w:val="center"/>
              <w:rPr>
                <w:rFonts w:eastAsia="Times New Roman"/>
                <w:sz w:val="22"/>
                <w:lang w:eastAsia="ru-RU"/>
              </w:rPr>
            </w:pPr>
            <w:r w:rsidRPr="00440E5C">
              <w:rPr>
                <w:rFonts w:eastAsia="Times New Roman"/>
                <w:sz w:val="22"/>
                <w:lang w:eastAsia="ru-RU"/>
              </w:rPr>
              <w:t>57 954</w:t>
            </w:r>
          </w:p>
        </w:tc>
        <w:tc>
          <w:tcPr>
            <w:tcW w:w="418" w:type="pct"/>
            <w:tcBorders>
              <w:top w:val="single" w:sz="4" w:space="0" w:color="auto"/>
              <w:left w:val="nil"/>
              <w:bottom w:val="single" w:sz="4" w:space="0" w:color="auto"/>
              <w:right w:val="single" w:sz="4" w:space="0" w:color="auto"/>
            </w:tcBorders>
            <w:shd w:val="clear" w:color="auto" w:fill="FFFFFF"/>
            <w:vAlign w:val="center"/>
          </w:tcPr>
          <w:p w14:paraId="6E585CBE" w14:textId="3020D18D" w:rsidR="00440E5C" w:rsidRPr="00440E5C" w:rsidRDefault="00440E5C" w:rsidP="00440E5C">
            <w:pPr>
              <w:widowControl w:val="0"/>
              <w:tabs>
                <w:tab w:val="left" w:pos="0"/>
              </w:tabs>
              <w:suppressAutoHyphens/>
              <w:spacing w:line="240" w:lineRule="auto"/>
              <w:jc w:val="center"/>
              <w:rPr>
                <w:rFonts w:eastAsia="Times New Roman"/>
                <w:sz w:val="22"/>
                <w:lang w:eastAsia="ru-RU"/>
              </w:rPr>
            </w:pPr>
            <w:r w:rsidRPr="00440E5C">
              <w:rPr>
                <w:rFonts w:eastAsia="Times New Roman"/>
                <w:sz w:val="22"/>
                <w:lang w:eastAsia="ru-RU"/>
              </w:rPr>
              <w:t>57 962</w:t>
            </w:r>
          </w:p>
        </w:tc>
        <w:tc>
          <w:tcPr>
            <w:tcW w:w="422" w:type="pct"/>
            <w:tcBorders>
              <w:top w:val="single" w:sz="4" w:space="0" w:color="auto"/>
              <w:left w:val="nil"/>
              <w:bottom w:val="single" w:sz="4" w:space="0" w:color="auto"/>
              <w:right w:val="single" w:sz="4" w:space="0" w:color="auto"/>
            </w:tcBorders>
            <w:shd w:val="clear" w:color="auto" w:fill="FFFFFF"/>
            <w:vAlign w:val="center"/>
          </w:tcPr>
          <w:p w14:paraId="4EEAE021" w14:textId="71D7C0B8" w:rsidR="00440E5C" w:rsidRPr="00440E5C" w:rsidRDefault="00440E5C" w:rsidP="00440E5C">
            <w:pPr>
              <w:widowControl w:val="0"/>
              <w:tabs>
                <w:tab w:val="left" w:pos="0"/>
              </w:tabs>
              <w:suppressAutoHyphens/>
              <w:spacing w:line="240" w:lineRule="auto"/>
              <w:jc w:val="center"/>
              <w:rPr>
                <w:rFonts w:eastAsia="Times New Roman"/>
                <w:sz w:val="22"/>
                <w:lang w:eastAsia="ru-RU"/>
              </w:rPr>
            </w:pPr>
            <w:r w:rsidRPr="00440E5C">
              <w:rPr>
                <w:rFonts w:eastAsia="Times New Roman"/>
                <w:sz w:val="22"/>
                <w:lang w:eastAsia="ru-RU"/>
              </w:rPr>
              <w:t>57 723</w:t>
            </w:r>
          </w:p>
        </w:tc>
        <w:tc>
          <w:tcPr>
            <w:tcW w:w="412" w:type="pct"/>
            <w:tcBorders>
              <w:top w:val="single" w:sz="4" w:space="0" w:color="auto"/>
              <w:left w:val="nil"/>
              <w:bottom w:val="single" w:sz="4" w:space="0" w:color="auto"/>
              <w:right w:val="single" w:sz="4" w:space="0" w:color="auto"/>
            </w:tcBorders>
            <w:shd w:val="clear" w:color="auto" w:fill="FFFFFF"/>
            <w:vAlign w:val="center"/>
          </w:tcPr>
          <w:p w14:paraId="23A53C9D" w14:textId="67739FBF" w:rsidR="00440E5C" w:rsidRPr="00440E5C" w:rsidRDefault="00440E5C" w:rsidP="00440E5C">
            <w:pPr>
              <w:widowControl w:val="0"/>
              <w:tabs>
                <w:tab w:val="left" w:pos="0"/>
              </w:tabs>
              <w:suppressAutoHyphens/>
              <w:spacing w:line="240" w:lineRule="auto"/>
              <w:jc w:val="center"/>
              <w:rPr>
                <w:rFonts w:eastAsia="Times New Roman"/>
                <w:sz w:val="22"/>
                <w:lang w:eastAsia="ru-RU"/>
              </w:rPr>
            </w:pPr>
            <w:r w:rsidRPr="00440E5C">
              <w:rPr>
                <w:rFonts w:eastAsia="Times New Roman"/>
                <w:sz w:val="22"/>
                <w:lang w:eastAsia="ru-RU"/>
              </w:rPr>
              <w:t>57 430</w:t>
            </w:r>
          </w:p>
        </w:tc>
        <w:tc>
          <w:tcPr>
            <w:tcW w:w="412" w:type="pct"/>
            <w:tcBorders>
              <w:top w:val="single" w:sz="4" w:space="0" w:color="auto"/>
              <w:left w:val="nil"/>
              <w:bottom w:val="single" w:sz="4" w:space="0" w:color="auto"/>
              <w:right w:val="single" w:sz="4" w:space="0" w:color="auto"/>
            </w:tcBorders>
            <w:shd w:val="clear" w:color="auto" w:fill="FFFFFF"/>
            <w:vAlign w:val="center"/>
          </w:tcPr>
          <w:p w14:paraId="151318B9" w14:textId="5A01FAD3" w:rsidR="00440E5C" w:rsidRPr="00440E5C" w:rsidRDefault="00440E5C" w:rsidP="00440E5C">
            <w:pPr>
              <w:widowControl w:val="0"/>
              <w:tabs>
                <w:tab w:val="left" w:pos="0"/>
              </w:tabs>
              <w:suppressAutoHyphens/>
              <w:spacing w:line="240" w:lineRule="auto"/>
              <w:jc w:val="center"/>
              <w:rPr>
                <w:rFonts w:eastAsia="Times New Roman"/>
                <w:sz w:val="22"/>
                <w:lang w:eastAsia="ru-RU"/>
              </w:rPr>
            </w:pPr>
            <w:r w:rsidRPr="00440E5C">
              <w:rPr>
                <w:rFonts w:eastAsia="Times New Roman"/>
                <w:sz w:val="22"/>
                <w:lang w:eastAsia="ru-RU"/>
              </w:rPr>
              <w:t>47 967</w:t>
            </w:r>
          </w:p>
        </w:tc>
        <w:tc>
          <w:tcPr>
            <w:tcW w:w="410" w:type="pct"/>
            <w:tcBorders>
              <w:top w:val="single" w:sz="4" w:space="0" w:color="auto"/>
              <w:left w:val="nil"/>
              <w:bottom w:val="single" w:sz="4" w:space="0" w:color="auto"/>
              <w:right w:val="single" w:sz="4" w:space="0" w:color="auto"/>
            </w:tcBorders>
            <w:shd w:val="clear" w:color="auto" w:fill="FFFFFF"/>
            <w:vAlign w:val="center"/>
          </w:tcPr>
          <w:p w14:paraId="18A821D7" w14:textId="3DC5F7F6" w:rsidR="00440E5C" w:rsidRPr="00440E5C" w:rsidRDefault="00440E5C" w:rsidP="00440E5C">
            <w:pPr>
              <w:widowControl w:val="0"/>
              <w:tabs>
                <w:tab w:val="left" w:pos="0"/>
              </w:tabs>
              <w:suppressAutoHyphens/>
              <w:spacing w:line="240" w:lineRule="auto"/>
              <w:jc w:val="center"/>
              <w:rPr>
                <w:rFonts w:eastAsia="Times New Roman"/>
                <w:sz w:val="22"/>
                <w:lang w:eastAsia="ru-RU"/>
              </w:rPr>
            </w:pPr>
            <w:r w:rsidRPr="00440E5C">
              <w:rPr>
                <w:rFonts w:eastAsia="Times New Roman"/>
                <w:sz w:val="22"/>
                <w:lang w:eastAsia="ru-RU"/>
              </w:rPr>
              <w:t>47 925</w:t>
            </w:r>
          </w:p>
        </w:tc>
      </w:tr>
      <w:tr w:rsidR="00440E5C" w:rsidRPr="00A9684A" w14:paraId="7A881C6B" w14:textId="77777777" w:rsidTr="00440E5C">
        <w:trPr>
          <w:trHeight w:val="20"/>
        </w:trPr>
        <w:tc>
          <w:tcPr>
            <w:tcW w:w="758" w:type="pct"/>
            <w:tcBorders>
              <w:top w:val="nil"/>
              <w:left w:val="single" w:sz="4" w:space="0" w:color="auto"/>
              <w:bottom w:val="single" w:sz="4" w:space="0" w:color="auto"/>
              <w:right w:val="single" w:sz="4" w:space="0" w:color="auto"/>
            </w:tcBorders>
            <w:shd w:val="clear" w:color="auto" w:fill="auto"/>
            <w:vAlign w:val="center"/>
          </w:tcPr>
          <w:p w14:paraId="2107C351" w14:textId="77777777" w:rsidR="00440E5C" w:rsidRPr="0071116F" w:rsidRDefault="00440E5C" w:rsidP="00440E5C">
            <w:pPr>
              <w:widowControl w:val="0"/>
              <w:tabs>
                <w:tab w:val="left" w:pos="0"/>
              </w:tabs>
              <w:spacing w:line="240" w:lineRule="auto"/>
              <w:jc w:val="left"/>
              <w:rPr>
                <w:rFonts w:eastAsia="Times New Roman"/>
                <w:sz w:val="22"/>
                <w:lang w:eastAsia="ru-RU"/>
              </w:rPr>
            </w:pPr>
            <w:r w:rsidRPr="0071116F">
              <w:rPr>
                <w:rFonts w:eastAsia="Times New Roman"/>
                <w:sz w:val="22"/>
                <w:lang w:eastAsia="ru-RU"/>
              </w:rPr>
              <w:t>Естественный прирост по годам, чел.</w:t>
            </w:r>
          </w:p>
        </w:tc>
        <w:tc>
          <w:tcPr>
            <w:tcW w:w="346" w:type="pct"/>
            <w:tcBorders>
              <w:top w:val="single" w:sz="4" w:space="0" w:color="auto"/>
              <w:left w:val="single" w:sz="4" w:space="0" w:color="auto"/>
              <w:bottom w:val="single" w:sz="4" w:space="0" w:color="auto"/>
              <w:right w:val="single" w:sz="4" w:space="0" w:color="auto"/>
            </w:tcBorders>
            <w:vAlign w:val="center"/>
          </w:tcPr>
          <w:p w14:paraId="049BF7EC" w14:textId="4B328E4B" w:rsidR="00440E5C" w:rsidRPr="00440E5C" w:rsidRDefault="00440E5C" w:rsidP="00440E5C">
            <w:pPr>
              <w:widowControl w:val="0"/>
              <w:tabs>
                <w:tab w:val="left" w:pos="0"/>
              </w:tabs>
              <w:suppressAutoHyphens/>
              <w:spacing w:line="240" w:lineRule="auto"/>
              <w:jc w:val="center"/>
              <w:rPr>
                <w:rFonts w:eastAsia="Times New Roman"/>
                <w:sz w:val="22"/>
                <w:lang w:eastAsia="ru-RU"/>
              </w:rPr>
            </w:pPr>
            <w:r w:rsidRPr="00440E5C">
              <w:rPr>
                <w:rFonts w:eastAsia="Times New Roman"/>
                <w:sz w:val="22"/>
                <w:lang w:eastAsia="ru-RU"/>
              </w:rPr>
              <w:t>-165</w:t>
            </w:r>
          </w:p>
        </w:tc>
        <w:tc>
          <w:tcPr>
            <w:tcW w:w="345" w:type="pct"/>
            <w:tcBorders>
              <w:top w:val="single" w:sz="4" w:space="0" w:color="auto"/>
              <w:left w:val="single" w:sz="4" w:space="0" w:color="auto"/>
              <w:bottom w:val="single" w:sz="4" w:space="0" w:color="auto"/>
              <w:right w:val="single" w:sz="4" w:space="0" w:color="auto"/>
            </w:tcBorders>
            <w:vAlign w:val="center"/>
          </w:tcPr>
          <w:p w14:paraId="38EACE0E" w14:textId="540D0A52" w:rsidR="00440E5C" w:rsidRPr="00440E5C" w:rsidRDefault="00440E5C" w:rsidP="00440E5C">
            <w:pPr>
              <w:widowControl w:val="0"/>
              <w:tabs>
                <w:tab w:val="left" w:pos="0"/>
              </w:tabs>
              <w:suppressAutoHyphens/>
              <w:spacing w:line="240" w:lineRule="auto"/>
              <w:jc w:val="center"/>
              <w:rPr>
                <w:rFonts w:eastAsia="Times New Roman"/>
                <w:sz w:val="22"/>
                <w:lang w:eastAsia="ru-RU"/>
              </w:rPr>
            </w:pPr>
            <w:r w:rsidRPr="00440E5C">
              <w:rPr>
                <w:rFonts w:eastAsia="Times New Roman"/>
                <w:sz w:val="22"/>
                <w:lang w:eastAsia="ru-RU"/>
              </w:rPr>
              <w:t>-263</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41DCB28C" w14:textId="44EEEDF3" w:rsidR="00440E5C" w:rsidRPr="00440E5C" w:rsidRDefault="00440E5C" w:rsidP="00440E5C">
            <w:pPr>
              <w:widowControl w:val="0"/>
              <w:tabs>
                <w:tab w:val="left" w:pos="0"/>
              </w:tabs>
              <w:suppressAutoHyphens/>
              <w:spacing w:line="240" w:lineRule="auto"/>
              <w:jc w:val="center"/>
              <w:rPr>
                <w:rFonts w:eastAsia="Times New Roman"/>
                <w:sz w:val="22"/>
                <w:lang w:eastAsia="ru-RU"/>
              </w:rPr>
            </w:pPr>
            <w:r w:rsidRPr="00440E5C">
              <w:rPr>
                <w:rFonts w:eastAsia="Times New Roman"/>
                <w:sz w:val="22"/>
                <w:lang w:eastAsia="ru-RU"/>
              </w:rPr>
              <w:t>-257</w:t>
            </w:r>
          </w:p>
        </w:tc>
        <w:tc>
          <w:tcPr>
            <w:tcW w:w="354" w:type="pct"/>
            <w:tcBorders>
              <w:top w:val="single" w:sz="4" w:space="0" w:color="auto"/>
              <w:left w:val="nil"/>
              <w:bottom w:val="single" w:sz="4" w:space="0" w:color="auto"/>
              <w:right w:val="single" w:sz="4" w:space="0" w:color="auto"/>
            </w:tcBorders>
            <w:shd w:val="clear" w:color="auto" w:fill="FFFFFF"/>
            <w:vAlign w:val="center"/>
          </w:tcPr>
          <w:p w14:paraId="4ABA8092" w14:textId="25C24100" w:rsidR="00440E5C" w:rsidRPr="00440E5C" w:rsidRDefault="00440E5C" w:rsidP="00440E5C">
            <w:pPr>
              <w:widowControl w:val="0"/>
              <w:tabs>
                <w:tab w:val="left" w:pos="0"/>
              </w:tabs>
              <w:suppressAutoHyphens/>
              <w:spacing w:line="240" w:lineRule="auto"/>
              <w:jc w:val="center"/>
              <w:rPr>
                <w:rFonts w:eastAsia="Times New Roman"/>
                <w:sz w:val="22"/>
                <w:lang w:eastAsia="ru-RU"/>
              </w:rPr>
            </w:pPr>
            <w:r w:rsidRPr="00440E5C">
              <w:rPr>
                <w:rFonts w:eastAsia="Times New Roman"/>
                <w:sz w:val="22"/>
                <w:lang w:eastAsia="ru-RU"/>
              </w:rPr>
              <w:t>-208</w:t>
            </w:r>
          </w:p>
        </w:tc>
        <w:tc>
          <w:tcPr>
            <w:tcW w:w="391" w:type="pct"/>
            <w:tcBorders>
              <w:top w:val="single" w:sz="4" w:space="0" w:color="auto"/>
              <w:left w:val="nil"/>
              <w:bottom w:val="single" w:sz="4" w:space="0" w:color="auto"/>
              <w:right w:val="single" w:sz="4" w:space="0" w:color="auto"/>
            </w:tcBorders>
            <w:shd w:val="clear" w:color="auto" w:fill="FFFFFF"/>
            <w:vAlign w:val="center"/>
          </w:tcPr>
          <w:p w14:paraId="6FE34777" w14:textId="632303B6" w:rsidR="00440E5C" w:rsidRPr="00440E5C" w:rsidRDefault="00440E5C" w:rsidP="00440E5C">
            <w:pPr>
              <w:widowControl w:val="0"/>
              <w:tabs>
                <w:tab w:val="left" w:pos="0"/>
              </w:tabs>
              <w:suppressAutoHyphens/>
              <w:spacing w:line="240" w:lineRule="auto"/>
              <w:jc w:val="center"/>
              <w:rPr>
                <w:rFonts w:eastAsia="Times New Roman"/>
                <w:sz w:val="22"/>
                <w:lang w:eastAsia="ru-RU"/>
              </w:rPr>
            </w:pPr>
            <w:r w:rsidRPr="00440E5C">
              <w:rPr>
                <w:rFonts w:eastAsia="Times New Roman"/>
                <w:sz w:val="22"/>
                <w:lang w:eastAsia="ru-RU"/>
              </w:rPr>
              <w:t>-242</w:t>
            </w:r>
          </w:p>
        </w:tc>
        <w:tc>
          <w:tcPr>
            <w:tcW w:w="351" w:type="pct"/>
            <w:tcBorders>
              <w:top w:val="single" w:sz="4" w:space="0" w:color="auto"/>
              <w:left w:val="nil"/>
              <w:bottom w:val="single" w:sz="4" w:space="0" w:color="auto"/>
              <w:right w:val="single" w:sz="4" w:space="0" w:color="auto"/>
            </w:tcBorders>
            <w:shd w:val="clear" w:color="auto" w:fill="FFFFFF"/>
            <w:vAlign w:val="center"/>
          </w:tcPr>
          <w:p w14:paraId="7D3985AE" w14:textId="5B2CDA00" w:rsidR="00440E5C" w:rsidRPr="00440E5C" w:rsidRDefault="00440E5C" w:rsidP="00440E5C">
            <w:pPr>
              <w:widowControl w:val="0"/>
              <w:tabs>
                <w:tab w:val="left" w:pos="0"/>
              </w:tabs>
              <w:suppressAutoHyphens/>
              <w:spacing w:line="240" w:lineRule="auto"/>
              <w:jc w:val="center"/>
              <w:rPr>
                <w:rFonts w:eastAsia="Times New Roman"/>
                <w:sz w:val="22"/>
                <w:lang w:eastAsia="ru-RU"/>
              </w:rPr>
            </w:pPr>
            <w:r w:rsidRPr="00440E5C">
              <w:rPr>
                <w:rFonts w:eastAsia="Times New Roman"/>
                <w:sz w:val="22"/>
                <w:lang w:eastAsia="ru-RU"/>
              </w:rPr>
              <w:t>-198</w:t>
            </w:r>
          </w:p>
        </w:tc>
        <w:tc>
          <w:tcPr>
            <w:tcW w:w="418" w:type="pct"/>
            <w:tcBorders>
              <w:top w:val="single" w:sz="4" w:space="0" w:color="auto"/>
              <w:left w:val="nil"/>
              <w:bottom w:val="single" w:sz="4" w:space="0" w:color="auto"/>
              <w:right w:val="single" w:sz="4" w:space="0" w:color="auto"/>
            </w:tcBorders>
            <w:shd w:val="clear" w:color="auto" w:fill="FFFFFF"/>
            <w:vAlign w:val="center"/>
          </w:tcPr>
          <w:p w14:paraId="22CA6251" w14:textId="32DD6A42" w:rsidR="00440E5C" w:rsidRPr="00440E5C" w:rsidRDefault="00440E5C" w:rsidP="00440E5C">
            <w:pPr>
              <w:widowControl w:val="0"/>
              <w:tabs>
                <w:tab w:val="left" w:pos="0"/>
              </w:tabs>
              <w:suppressAutoHyphens/>
              <w:spacing w:line="240" w:lineRule="auto"/>
              <w:jc w:val="center"/>
              <w:rPr>
                <w:rFonts w:eastAsia="Times New Roman"/>
                <w:sz w:val="22"/>
                <w:lang w:eastAsia="ru-RU"/>
              </w:rPr>
            </w:pPr>
            <w:r w:rsidRPr="00440E5C">
              <w:rPr>
                <w:rFonts w:eastAsia="Times New Roman"/>
                <w:sz w:val="22"/>
                <w:lang w:eastAsia="ru-RU"/>
              </w:rPr>
              <w:t>-379</w:t>
            </w:r>
          </w:p>
        </w:tc>
        <w:tc>
          <w:tcPr>
            <w:tcW w:w="422" w:type="pct"/>
            <w:tcBorders>
              <w:top w:val="single" w:sz="4" w:space="0" w:color="auto"/>
              <w:left w:val="nil"/>
              <w:bottom w:val="single" w:sz="4" w:space="0" w:color="auto"/>
              <w:right w:val="single" w:sz="4" w:space="0" w:color="auto"/>
            </w:tcBorders>
            <w:shd w:val="clear" w:color="auto" w:fill="FFFFFF"/>
            <w:vAlign w:val="center"/>
          </w:tcPr>
          <w:p w14:paraId="492A8BE0" w14:textId="4D805EA7" w:rsidR="00440E5C" w:rsidRPr="00440E5C" w:rsidRDefault="00440E5C" w:rsidP="00440E5C">
            <w:pPr>
              <w:widowControl w:val="0"/>
              <w:tabs>
                <w:tab w:val="left" w:pos="0"/>
              </w:tabs>
              <w:suppressAutoHyphens/>
              <w:spacing w:line="240" w:lineRule="auto"/>
              <w:jc w:val="center"/>
              <w:rPr>
                <w:rFonts w:eastAsia="Times New Roman"/>
                <w:sz w:val="22"/>
                <w:lang w:eastAsia="ru-RU"/>
              </w:rPr>
            </w:pPr>
            <w:r w:rsidRPr="00440E5C">
              <w:rPr>
                <w:rFonts w:eastAsia="Times New Roman"/>
                <w:sz w:val="22"/>
                <w:lang w:eastAsia="ru-RU"/>
              </w:rPr>
              <w:t>-549</w:t>
            </w:r>
          </w:p>
        </w:tc>
        <w:tc>
          <w:tcPr>
            <w:tcW w:w="412" w:type="pct"/>
            <w:tcBorders>
              <w:top w:val="single" w:sz="4" w:space="0" w:color="auto"/>
              <w:left w:val="nil"/>
              <w:bottom w:val="single" w:sz="4" w:space="0" w:color="auto"/>
              <w:right w:val="single" w:sz="4" w:space="0" w:color="auto"/>
            </w:tcBorders>
            <w:shd w:val="clear" w:color="auto" w:fill="FFFFFF"/>
            <w:vAlign w:val="center"/>
          </w:tcPr>
          <w:p w14:paraId="0044F109" w14:textId="58247CF7" w:rsidR="00440E5C" w:rsidRPr="00440E5C" w:rsidRDefault="00440E5C" w:rsidP="00440E5C">
            <w:pPr>
              <w:widowControl w:val="0"/>
              <w:tabs>
                <w:tab w:val="left" w:pos="0"/>
              </w:tabs>
              <w:suppressAutoHyphens/>
              <w:spacing w:line="240" w:lineRule="auto"/>
              <w:jc w:val="center"/>
              <w:rPr>
                <w:rFonts w:eastAsia="Times New Roman"/>
                <w:sz w:val="22"/>
                <w:lang w:eastAsia="ru-RU"/>
              </w:rPr>
            </w:pPr>
            <w:r w:rsidRPr="00440E5C">
              <w:rPr>
                <w:rFonts w:eastAsia="Times New Roman"/>
                <w:sz w:val="22"/>
                <w:lang w:eastAsia="ru-RU"/>
              </w:rPr>
              <w:t>-394</w:t>
            </w:r>
          </w:p>
        </w:tc>
        <w:tc>
          <w:tcPr>
            <w:tcW w:w="412" w:type="pct"/>
            <w:tcBorders>
              <w:top w:val="single" w:sz="4" w:space="0" w:color="auto"/>
              <w:left w:val="nil"/>
              <w:bottom w:val="single" w:sz="4" w:space="0" w:color="auto"/>
              <w:right w:val="single" w:sz="4" w:space="0" w:color="auto"/>
            </w:tcBorders>
            <w:shd w:val="clear" w:color="auto" w:fill="FFFFFF"/>
            <w:vAlign w:val="center"/>
          </w:tcPr>
          <w:p w14:paraId="6FDFA5E2" w14:textId="0F4FE8E6" w:rsidR="00440E5C" w:rsidRPr="00440E5C" w:rsidRDefault="00440E5C" w:rsidP="00440E5C">
            <w:pPr>
              <w:widowControl w:val="0"/>
              <w:tabs>
                <w:tab w:val="left" w:pos="0"/>
              </w:tabs>
              <w:suppressAutoHyphens/>
              <w:spacing w:line="240" w:lineRule="auto"/>
              <w:jc w:val="center"/>
              <w:rPr>
                <w:rFonts w:eastAsia="Times New Roman"/>
                <w:sz w:val="22"/>
                <w:lang w:eastAsia="ru-RU"/>
              </w:rPr>
            </w:pPr>
            <w:r w:rsidRPr="00440E5C">
              <w:rPr>
                <w:rFonts w:eastAsia="Times New Roman"/>
                <w:sz w:val="22"/>
                <w:lang w:eastAsia="ru-RU"/>
              </w:rPr>
              <w:t>-340</w:t>
            </w:r>
          </w:p>
        </w:tc>
        <w:tc>
          <w:tcPr>
            <w:tcW w:w="410" w:type="pct"/>
            <w:tcBorders>
              <w:top w:val="single" w:sz="4" w:space="0" w:color="auto"/>
              <w:left w:val="nil"/>
              <w:bottom w:val="single" w:sz="4" w:space="0" w:color="auto"/>
              <w:right w:val="single" w:sz="4" w:space="0" w:color="auto"/>
            </w:tcBorders>
            <w:shd w:val="clear" w:color="auto" w:fill="FFFFFF"/>
            <w:vAlign w:val="center"/>
          </w:tcPr>
          <w:p w14:paraId="71EBB11B" w14:textId="0DD25AE2" w:rsidR="00440E5C" w:rsidRPr="00440E5C" w:rsidRDefault="00C04C60" w:rsidP="00440E5C">
            <w:pPr>
              <w:widowControl w:val="0"/>
              <w:tabs>
                <w:tab w:val="left" w:pos="0"/>
              </w:tabs>
              <w:suppressAutoHyphens/>
              <w:spacing w:line="240" w:lineRule="auto"/>
              <w:jc w:val="center"/>
              <w:rPr>
                <w:rFonts w:eastAsia="Times New Roman"/>
                <w:sz w:val="22"/>
                <w:lang w:eastAsia="ru-RU"/>
              </w:rPr>
            </w:pPr>
            <w:r w:rsidRPr="00440E5C">
              <w:rPr>
                <w:rFonts w:eastAsia="Times New Roman"/>
                <w:sz w:val="22"/>
                <w:lang w:eastAsia="ru-RU"/>
              </w:rPr>
              <w:t> </w:t>
            </w:r>
            <w:r>
              <w:rPr>
                <w:rFonts w:eastAsia="Times New Roman"/>
                <w:sz w:val="22"/>
                <w:lang w:eastAsia="ru-RU"/>
              </w:rPr>
              <w:t>-</w:t>
            </w:r>
          </w:p>
        </w:tc>
      </w:tr>
      <w:tr w:rsidR="00440E5C" w:rsidRPr="00A9684A" w14:paraId="3B3B7957" w14:textId="77777777" w:rsidTr="00440E5C">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2B7415C" w14:textId="77777777" w:rsidR="00440E5C" w:rsidRPr="0071116F" w:rsidRDefault="00440E5C" w:rsidP="00440E5C">
            <w:pPr>
              <w:widowControl w:val="0"/>
              <w:tabs>
                <w:tab w:val="left" w:pos="0"/>
              </w:tabs>
              <w:spacing w:line="240" w:lineRule="auto"/>
              <w:jc w:val="left"/>
              <w:rPr>
                <w:rFonts w:eastAsia="Times New Roman"/>
                <w:sz w:val="22"/>
                <w:lang w:eastAsia="ru-RU"/>
              </w:rPr>
            </w:pPr>
            <w:r w:rsidRPr="0071116F">
              <w:rPr>
                <w:rFonts w:eastAsia="Times New Roman"/>
                <w:sz w:val="22"/>
                <w:lang w:eastAsia="ru-RU"/>
              </w:rPr>
              <w:t>Механический прирост по годам, чел.</w:t>
            </w:r>
          </w:p>
        </w:tc>
        <w:tc>
          <w:tcPr>
            <w:tcW w:w="346" w:type="pct"/>
            <w:tcBorders>
              <w:top w:val="nil"/>
              <w:left w:val="single" w:sz="4" w:space="0" w:color="auto"/>
              <w:bottom w:val="single" w:sz="4" w:space="0" w:color="auto"/>
              <w:right w:val="single" w:sz="4" w:space="0" w:color="auto"/>
            </w:tcBorders>
            <w:vAlign w:val="center"/>
          </w:tcPr>
          <w:p w14:paraId="2B374169" w14:textId="6164054C" w:rsidR="00440E5C" w:rsidRPr="00440E5C" w:rsidRDefault="00440E5C" w:rsidP="00440E5C">
            <w:pPr>
              <w:widowControl w:val="0"/>
              <w:tabs>
                <w:tab w:val="left" w:pos="0"/>
              </w:tabs>
              <w:suppressAutoHyphens/>
              <w:spacing w:line="240" w:lineRule="auto"/>
              <w:jc w:val="center"/>
              <w:rPr>
                <w:rFonts w:eastAsia="Times New Roman"/>
                <w:sz w:val="22"/>
                <w:lang w:eastAsia="ru-RU"/>
              </w:rPr>
            </w:pPr>
            <w:r w:rsidRPr="00440E5C">
              <w:rPr>
                <w:rFonts w:eastAsia="Times New Roman"/>
                <w:sz w:val="22"/>
                <w:lang w:eastAsia="ru-RU"/>
              </w:rPr>
              <w:t>-165</w:t>
            </w:r>
          </w:p>
        </w:tc>
        <w:tc>
          <w:tcPr>
            <w:tcW w:w="345" w:type="pct"/>
            <w:tcBorders>
              <w:top w:val="nil"/>
              <w:left w:val="single" w:sz="4" w:space="0" w:color="auto"/>
              <w:bottom w:val="single" w:sz="4" w:space="0" w:color="auto"/>
              <w:right w:val="single" w:sz="4" w:space="0" w:color="auto"/>
            </w:tcBorders>
            <w:vAlign w:val="center"/>
          </w:tcPr>
          <w:p w14:paraId="61417D32" w14:textId="1B23EA8C" w:rsidR="00440E5C" w:rsidRPr="00440E5C" w:rsidRDefault="00440E5C" w:rsidP="00440E5C">
            <w:pPr>
              <w:widowControl w:val="0"/>
              <w:tabs>
                <w:tab w:val="left" w:pos="0"/>
              </w:tabs>
              <w:suppressAutoHyphens/>
              <w:spacing w:line="240" w:lineRule="auto"/>
              <w:jc w:val="center"/>
              <w:rPr>
                <w:rFonts w:eastAsia="Times New Roman"/>
                <w:sz w:val="22"/>
                <w:lang w:eastAsia="ru-RU"/>
              </w:rPr>
            </w:pPr>
            <w:r w:rsidRPr="00440E5C">
              <w:rPr>
                <w:rFonts w:eastAsia="Times New Roman"/>
                <w:sz w:val="22"/>
                <w:lang w:eastAsia="ru-RU"/>
              </w:rPr>
              <w:t>87</w:t>
            </w:r>
          </w:p>
        </w:tc>
        <w:tc>
          <w:tcPr>
            <w:tcW w:w="381" w:type="pct"/>
            <w:tcBorders>
              <w:top w:val="nil"/>
              <w:left w:val="single" w:sz="4" w:space="0" w:color="auto"/>
              <w:bottom w:val="single" w:sz="4" w:space="0" w:color="auto"/>
              <w:right w:val="single" w:sz="4" w:space="0" w:color="auto"/>
            </w:tcBorders>
            <w:shd w:val="clear" w:color="auto" w:fill="FFFFFF"/>
            <w:vAlign w:val="center"/>
          </w:tcPr>
          <w:p w14:paraId="5B535670" w14:textId="63463510" w:rsidR="00440E5C" w:rsidRPr="00440E5C" w:rsidRDefault="00440E5C" w:rsidP="00440E5C">
            <w:pPr>
              <w:widowControl w:val="0"/>
              <w:tabs>
                <w:tab w:val="left" w:pos="0"/>
              </w:tabs>
              <w:suppressAutoHyphens/>
              <w:spacing w:line="240" w:lineRule="auto"/>
              <w:jc w:val="center"/>
              <w:rPr>
                <w:rFonts w:eastAsia="Times New Roman"/>
                <w:sz w:val="22"/>
                <w:lang w:eastAsia="ru-RU"/>
              </w:rPr>
            </w:pPr>
            <w:r w:rsidRPr="00440E5C">
              <w:rPr>
                <w:rFonts w:eastAsia="Times New Roman"/>
                <w:sz w:val="22"/>
                <w:lang w:eastAsia="ru-RU"/>
              </w:rPr>
              <w:t>307</w:t>
            </w:r>
          </w:p>
        </w:tc>
        <w:tc>
          <w:tcPr>
            <w:tcW w:w="354" w:type="pct"/>
            <w:tcBorders>
              <w:top w:val="nil"/>
              <w:left w:val="nil"/>
              <w:bottom w:val="single" w:sz="4" w:space="0" w:color="auto"/>
              <w:right w:val="single" w:sz="4" w:space="0" w:color="auto"/>
            </w:tcBorders>
            <w:shd w:val="clear" w:color="auto" w:fill="FFFFFF"/>
            <w:vAlign w:val="center"/>
          </w:tcPr>
          <w:p w14:paraId="2727F5BC" w14:textId="06AEC84F" w:rsidR="00440E5C" w:rsidRPr="00440E5C" w:rsidRDefault="00440E5C" w:rsidP="00440E5C">
            <w:pPr>
              <w:widowControl w:val="0"/>
              <w:tabs>
                <w:tab w:val="left" w:pos="0"/>
              </w:tabs>
              <w:suppressAutoHyphens/>
              <w:spacing w:line="240" w:lineRule="auto"/>
              <w:jc w:val="center"/>
              <w:rPr>
                <w:rFonts w:eastAsia="Times New Roman"/>
                <w:sz w:val="22"/>
                <w:lang w:eastAsia="ru-RU"/>
              </w:rPr>
            </w:pPr>
            <w:r w:rsidRPr="00440E5C">
              <w:rPr>
                <w:rFonts w:eastAsia="Times New Roman"/>
                <w:sz w:val="22"/>
                <w:lang w:eastAsia="ru-RU"/>
              </w:rPr>
              <w:t>351</w:t>
            </w:r>
          </w:p>
        </w:tc>
        <w:tc>
          <w:tcPr>
            <w:tcW w:w="391" w:type="pct"/>
            <w:tcBorders>
              <w:top w:val="nil"/>
              <w:left w:val="nil"/>
              <w:bottom w:val="single" w:sz="4" w:space="0" w:color="auto"/>
              <w:right w:val="single" w:sz="4" w:space="0" w:color="auto"/>
            </w:tcBorders>
            <w:shd w:val="clear" w:color="auto" w:fill="FFFFFF"/>
            <w:vAlign w:val="center"/>
          </w:tcPr>
          <w:p w14:paraId="430AE81E" w14:textId="16741002" w:rsidR="00440E5C" w:rsidRPr="00440E5C" w:rsidRDefault="00440E5C" w:rsidP="00440E5C">
            <w:pPr>
              <w:widowControl w:val="0"/>
              <w:tabs>
                <w:tab w:val="left" w:pos="0"/>
              </w:tabs>
              <w:suppressAutoHyphens/>
              <w:spacing w:line="240" w:lineRule="auto"/>
              <w:jc w:val="center"/>
              <w:rPr>
                <w:rFonts w:eastAsia="Times New Roman"/>
                <w:sz w:val="22"/>
                <w:lang w:eastAsia="ru-RU"/>
              </w:rPr>
            </w:pPr>
            <w:r w:rsidRPr="00440E5C">
              <w:rPr>
                <w:rFonts w:eastAsia="Times New Roman"/>
                <w:sz w:val="22"/>
                <w:lang w:eastAsia="ru-RU"/>
              </w:rPr>
              <w:t>10</w:t>
            </w:r>
          </w:p>
        </w:tc>
        <w:tc>
          <w:tcPr>
            <w:tcW w:w="351" w:type="pct"/>
            <w:tcBorders>
              <w:top w:val="nil"/>
              <w:left w:val="nil"/>
              <w:bottom w:val="single" w:sz="4" w:space="0" w:color="auto"/>
              <w:right w:val="single" w:sz="4" w:space="0" w:color="auto"/>
            </w:tcBorders>
            <w:shd w:val="clear" w:color="auto" w:fill="FFFFFF"/>
            <w:vAlign w:val="center"/>
          </w:tcPr>
          <w:p w14:paraId="147790EE" w14:textId="1F2E1C03" w:rsidR="00440E5C" w:rsidRPr="00440E5C" w:rsidRDefault="00440E5C" w:rsidP="00440E5C">
            <w:pPr>
              <w:widowControl w:val="0"/>
              <w:tabs>
                <w:tab w:val="left" w:pos="0"/>
              </w:tabs>
              <w:suppressAutoHyphens/>
              <w:spacing w:line="240" w:lineRule="auto"/>
              <w:jc w:val="center"/>
              <w:rPr>
                <w:rFonts w:eastAsia="Times New Roman"/>
                <w:sz w:val="22"/>
                <w:lang w:eastAsia="ru-RU"/>
              </w:rPr>
            </w:pPr>
            <w:r w:rsidRPr="00440E5C">
              <w:rPr>
                <w:rFonts w:eastAsia="Times New Roman"/>
                <w:sz w:val="22"/>
                <w:lang w:eastAsia="ru-RU"/>
              </w:rPr>
              <w:t>206</w:t>
            </w:r>
          </w:p>
        </w:tc>
        <w:tc>
          <w:tcPr>
            <w:tcW w:w="418" w:type="pct"/>
            <w:tcBorders>
              <w:top w:val="nil"/>
              <w:left w:val="nil"/>
              <w:bottom w:val="single" w:sz="4" w:space="0" w:color="auto"/>
              <w:right w:val="single" w:sz="4" w:space="0" w:color="auto"/>
            </w:tcBorders>
            <w:shd w:val="clear" w:color="auto" w:fill="FFFFFF"/>
            <w:vAlign w:val="center"/>
          </w:tcPr>
          <w:p w14:paraId="49FFBF9F" w14:textId="4DD1C650" w:rsidR="00440E5C" w:rsidRPr="00440E5C" w:rsidRDefault="00440E5C" w:rsidP="00440E5C">
            <w:pPr>
              <w:widowControl w:val="0"/>
              <w:tabs>
                <w:tab w:val="left" w:pos="0"/>
              </w:tabs>
              <w:suppressAutoHyphens/>
              <w:spacing w:line="240" w:lineRule="auto"/>
              <w:jc w:val="center"/>
              <w:rPr>
                <w:rFonts w:eastAsia="Times New Roman"/>
                <w:sz w:val="22"/>
                <w:lang w:eastAsia="ru-RU"/>
              </w:rPr>
            </w:pPr>
            <w:r w:rsidRPr="00440E5C">
              <w:rPr>
                <w:rFonts w:eastAsia="Times New Roman"/>
                <w:sz w:val="22"/>
                <w:lang w:eastAsia="ru-RU"/>
              </w:rPr>
              <w:t>143</w:t>
            </w:r>
          </w:p>
        </w:tc>
        <w:tc>
          <w:tcPr>
            <w:tcW w:w="422" w:type="pct"/>
            <w:tcBorders>
              <w:top w:val="nil"/>
              <w:left w:val="nil"/>
              <w:bottom w:val="single" w:sz="4" w:space="0" w:color="auto"/>
              <w:right w:val="single" w:sz="4" w:space="0" w:color="auto"/>
            </w:tcBorders>
            <w:shd w:val="clear" w:color="auto" w:fill="FFFFFF"/>
            <w:vAlign w:val="center"/>
          </w:tcPr>
          <w:p w14:paraId="73670356" w14:textId="53F2F993" w:rsidR="00440E5C" w:rsidRPr="00440E5C" w:rsidRDefault="00440E5C" w:rsidP="00440E5C">
            <w:pPr>
              <w:widowControl w:val="0"/>
              <w:tabs>
                <w:tab w:val="left" w:pos="0"/>
              </w:tabs>
              <w:suppressAutoHyphens/>
              <w:spacing w:line="240" w:lineRule="auto"/>
              <w:jc w:val="center"/>
              <w:rPr>
                <w:rFonts w:eastAsia="Times New Roman"/>
                <w:sz w:val="22"/>
                <w:lang w:eastAsia="ru-RU"/>
              </w:rPr>
            </w:pPr>
            <w:r w:rsidRPr="00440E5C">
              <w:rPr>
                <w:rFonts w:eastAsia="Times New Roman"/>
                <w:sz w:val="22"/>
                <w:lang w:eastAsia="ru-RU"/>
              </w:rPr>
              <w:t>256</w:t>
            </w:r>
          </w:p>
        </w:tc>
        <w:tc>
          <w:tcPr>
            <w:tcW w:w="412" w:type="pct"/>
            <w:tcBorders>
              <w:top w:val="nil"/>
              <w:left w:val="nil"/>
              <w:bottom w:val="single" w:sz="4" w:space="0" w:color="auto"/>
              <w:right w:val="single" w:sz="4" w:space="0" w:color="auto"/>
            </w:tcBorders>
            <w:shd w:val="clear" w:color="auto" w:fill="FFFFFF"/>
            <w:vAlign w:val="center"/>
          </w:tcPr>
          <w:p w14:paraId="51F7EC82" w14:textId="383249A4" w:rsidR="00440E5C" w:rsidRPr="00440E5C" w:rsidRDefault="00440E5C" w:rsidP="00440E5C">
            <w:pPr>
              <w:widowControl w:val="0"/>
              <w:tabs>
                <w:tab w:val="left" w:pos="0"/>
              </w:tabs>
              <w:suppressAutoHyphens/>
              <w:spacing w:line="240" w:lineRule="auto"/>
              <w:jc w:val="center"/>
              <w:rPr>
                <w:rFonts w:eastAsia="Times New Roman"/>
                <w:sz w:val="22"/>
                <w:lang w:eastAsia="ru-RU"/>
              </w:rPr>
            </w:pPr>
            <w:r w:rsidRPr="00440E5C">
              <w:rPr>
                <w:rFonts w:eastAsia="Times New Roman"/>
                <w:sz w:val="22"/>
                <w:lang w:eastAsia="ru-RU"/>
              </w:rPr>
              <w:t>12</w:t>
            </w:r>
          </w:p>
        </w:tc>
        <w:tc>
          <w:tcPr>
            <w:tcW w:w="412" w:type="pct"/>
            <w:tcBorders>
              <w:top w:val="nil"/>
              <w:left w:val="nil"/>
              <w:bottom w:val="single" w:sz="4" w:space="0" w:color="auto"/>
              <w:right w:val="single" w:sz="4" w:space="0" w:color="auto"/>
            </w:tcBorders>
            <w:shd w:val="clear" w:color="auto" w:fill="FFFFFF"/>
            <w:vAlign w:val="center"/>
          </w:tcPr>
          <w:p w14:paraId="2F391137" w14:textId="3DA274C4" w:rsidR="00440E5C" w:rsidRPr="00440E5C" w:rsidRDefault="00440E5C" w:rsidP="00440E5C">
            <w:pPr>
              <w:widowControl w:val="0"/>
              <w:tabs>
                <w:tab w:val="left" w:pos="0"/>
              </w:tabs>
              <w:suppressAutoHyphens/>
              <w:spacing w:line="240" w:lineRule="auto"/>
              <w:jc w:val="center"/>
              <w:rPr>
                <w:rFonts w:eastAsia="Times New Roman"/>
                <w:sz w:val="22"/>
                <w:lang w:eastAsia="ru-RU"/>
              </w:rPr>
            </w:pPr>
            <w:r w:rsidRPr="00440E5C">
              <w:rPr>
                <w:rFonts w:eastAsia="Times New Roman"/>
                <w:sz w:val="22"/>
                <w:lang w:eastAsia="ru-RU"/>
              </w:rPr>
              <w:t>298</w:t>
            </w:r>
          </w:p>
        </w:tc>
        <w:tc>
          <w:tcPr>
            <w:tcW w:w="410" w:type="pct"/>
            <w:tcBorders>
              <w:top w:val="nil"/>
              <w:left w:val="nil"/>
              <w:bottom w:val="single" w:sz="4" w:space="0" w:color="auto"/>
              <w:right w:val="single" w:sz="4" w:space="0" w:color="auto"/>
            </w:tcBorders>
            <w:shd w:val="clear" w:color="auto" w:fill="FFFFFF"/>
            <w:vAlign w:val="center"/>
          </w:tcPr>
          <w:p w14:paraId="3B564A97" w14:textId="59F5405B" w:rsidR="00440E5C" w:rsidRPr="00440E5C" w:rsidRDefault="00C04C60" w:rsidP="00440E5C">
            <w:pPr>
              <w:widowControl w:val="0"/>
              <w:tabs>
                <w:tab w:val="left" w:pos="0"/>
              </w:tabs>
              <w:suppressAutoHyphens/>
              <w:spacing w:line="240" w:lineRule="auto"/>
              <w:jc w:val="center"/>
              <w:rPr>
                <w:rFonts w:eastAsia="Times New Roman"/>
                <w:sz w:val="22"/>
                <w:lang w:eastAsia="ru-RU"/>
              </w:rPr>
            </w:pPr>
            <w:r w:rsidRPr="00440E5C">
              <w:rPr>
                <w:rFonts w:eastAsia="Times New Roman"/>
                <w:sz w:val="22"/>
                <w:lang w:eastAsia="ru-RU"/>
              </w:rPr>
              <w:t> </w:t>
            </w:r>
            <w:r>
              <w:rPr>
                <w:rFonts w:eastAsia="Times New Roman"/>
                <w:sz w:val="22"/>
                <w:lang w:eastAsia="ru-RU"/>
              </w:rPr>
              <w:t>-</w:t>
            </w:r>
            <w:r w:rsidR="00440E5C" w:rsidRPr="00440E5C">
              <w:rPr>
                <w:rFonts w:eastAsia="Times New Roman"/>
                <w:sz w:val="22"/>
                <w:lang w:eastAsia="ru-RU"/>
              </w:rPr>
              <w:t> </w:t>
            </w:r>
          </w:p>
        </w:tc>
      </w:tr>
    </w:tbl>
    <w:p w14:paraId="34208CDF" w14:textId="51997F99" w:rsidR="00770E96" w:rsidRDefault="00770E96" w:rsidP="00321C0D">
      <w:pPr>
        <w:keepNext/>
        <w:widowControl w:val="0"/>
        <w:tabs>
          <w:tab w:val="left" w:pos="0"/>
        </w:tabs>
        <w:spacing w:before="120" w:after="120" w:line="240" w:lineRule="auto"/>
        <w:rPr>
          <w:rFonts w:eastAsia="Times New Roman"/>
          <w:i/>
          <w:szCs w:val="24"/>
          <w:lang w:eastAsia="ru-RU"/>
        </w:rPr>
      </w:pPr>
      <w:r w:rsidRPr="0071116F">
        <w:rPr>
          <w:rFonts w:eastAsia="Times New Roman"/>
          <w:i/>
          <w:szCs w:val="24"/>
          <w:lang w:eastAsia="ru-RU"/>
        </w:rPr>
        <w:t xml:space="preserve">Рисунок </w:t>
      </w:r>
      <w:r w:rsidR="00E0235B" w:rsidRPr="0071116F">
        <w:rPr>
          <w:rFonts w:eastAsia="Times New Roman"/>
          <w:i/>
          <w:szCs w:val="24"/>
          <w:lang w:eastAsia="ru-RU"/>
        </w:rPr>
        <w:t>1</w:t>
      </w:r>
      <w:r w:rsidRPr="0071116F">
        <w:rPr>
          <w:rFonts w:eastAsia="Times New Roman"/>
          <w:i/>
          <w:szCs w:val="24"/>
          <w:lang w:eastAsia="ru-RU"/>
        </w:rPr>
        <w:t>.</w:t>
      </w:r>
      <w:r w:rsidR="00396967">
        <w:rPr>
          <w:rFonts w:eastAsia="Times New Roman"/>
          <w:i/>
          <w:szCs w:val="24"/>
          <w:lang w:eastAsia="ru-RU"/>
        </w:rPr>
        <w:t>2</w:t>
      </w:r>
      <w:r w:rsidRPr="0071116F">
        <w:rPr>
          <w:rFonts w:eastAsia="Times New Roman"/>
          <w:i/>
          <w:szCs w:val="24"/>
          <w:lang w:eastAsia="ru-RU"/>
        </w:rPr>
        <w:t xml:space="preserve"> - Динамика численности населения</w:t>
      </w:r>
      <w:r w:rsidRPr="00A9684A">
        <w:rPr>
          <w:rFonts w:eastAsia="Times New Roman"/>
          <w:i/>
          <w:color w:val="FF0000"/>
          <w:szCs w:val="24"/>
          <w:lang w:eastAsia="ru-RU"/>
        </w:rPr>
        <w:t xml:space="preserve"> </w:t>
      </w:r>
      <w:r w:rsidR="00DF106B" w:rsidRPr="00DF106B">
        <w:rPr>
          <w:rFonts w:eastAsia="Times New Roman"/>
          <w:i/>
          <w:color w:val="000000" w:themeColor="text1"/>
          <w:szCs w:val="24"/>
          <w:lang w:eastAsia="ru-RU"/>
        </w:rPr>
        <w:t>Володарского</w:t>
      </w:r>
      <w:r w:rsidR="00CD4C17" w:rsidRPr="00DF106B">
        <w:rPr>
          <w:rFonts w:eastAsia="Times New Roman"/>
          <w:i/>
          <w:color w:val="000000" w:themeColor="text1"/>
          <w:szCs w:val="24"/>
          <w:lang w:eastAsia="ru-RU"/>
        </w:rPr>
        <w:t xml:space="preserve"> </w:t>
      </w:r>
      <w:r w:rsidR="00CD4C17" w:rsidRPr="0071116F">
        <w:rPr>
          <w:rFonts w:eastAsia="Times New Roman"/>
          <w:i/>
          <w:szCs w:val="24"/>
          <w:lang w:eastAsia="ru-RU"/>
        </w:rPr>
        <w:t>муниципального округа</w:t>
      </w:r>
      <w:r w:rsidRPr="0071116F">
        <w:rPr>
          <w:rFonts w:eastAsia="Times New Roman"/>
          <w:i/>
          <w:szCs w:val="24"/>
          <w:lang w:eastAsia="ru-RU"/>
        </w:rPr>
        <w:t xml:space="preserve"> в </w:t>
      </w:r>
      <w:r w:rsidRPr="00440E5C">
        <w:rPr>
          <w:rFonts w:eastAsia="Times New Roman"/>
          <w:i/>
          <w:szCs w:val="24"/>
          <w:lang w:eastAsia="ru-RU"/>
        </w:rPr>
        <w:t>201</w:t>
      </w:r>
      <w:r w:rsidR="0071116F" w:rsidRPr="00440E5C">
        <w:rPr>
          <w:rFonts w:eastAsia="Times New Roman"/>
          <w:i/>
          <w:szCs w:val="24"/>
          <w:lang w:eastAsia="ru-RU"/>
        </w:rPr>
        <w:t>4</w:t>
      </w:r>
      <w:r w:rsidRPr="00440E5C">
        <w:rPr>
          <w:rFonts w:eastAsia="Times New Roman"/>
          <w:i/>
          <w:szCs w:val="24"/>
          <w:lang w:eastAsia="ru-RU"/>
        </w:rPr>
        <w:t xml:space="preserve"> – 202</w:t>
      </w:r>
      <w:r w:rsidR="00440E5C" w:rsidRPr="00440E5C">
        <w:rPr>
          <w:rFonts w:eastAsia="Times New Roman"/>
          <w:i/>
          <w:szCs w:val="24"/>
          <w:lang w:eastAsia="ru-RU"/>
        </w:rPr>
        <w:t>4</w:t>
      </w:r>
      <w:r w:rsidRPr="0071116F">
        <w:rPr>
          <w:rFonts w:eastAsia="Times New Roman"/>
          <w:i/>
          <w:szCs w:val="24"/>
          <w:lang w:eastAsia="ru-RU"/>
        </w:rPr>
        <w:t xml:space="preserve"> гг.</w:t>
      </w:r>
    </w:p>
    <w:p w14:paraId="19131727" w14:textId="56F43344" w:rsidR="00440E5C" w:rsidRPr="00653CAF" w:rsidRDefault="00440E5C" w:rsidP="00321C0D">
      <w:pPr>
        <w:keepNext/>
        <w:widowControl w:val="0"/>
        <w:tabs>
          <w:tab w:val="left" w:pos="0"/>
        </w:tabs>
        <w:spacing w:before="120" w:after="120" w:line="240" w:lineRule="auto"/>
        <w:rPr>
          <w:rFonts w:eastAsia="Times New Roman"/>
          <w:i/>
          <w:szCs w:val="24"/>
          <w:lang w:eastAsia="ru-RU"/>
        </w:rPr>
      </w:pPr>
      <w:r>
        <w:rPr>
          <w:noProof/>
        </w:rPr>
        <w:drawing>
          <wp:inline distT="0" distB="0" distL="0" distR="0" wp14:anchorId="715FA5C5" wp14:editId="5FDD63A9">
            <wp:extent cx="6390005" cy="1536065"/>
            <wp:effectExtent l="0" t="0" r="0" b="6985"/>
            <wp:docPr id="2" name="Диаграмма 2">
              <a:extLst xmlns:a="http://schemas.openxmlformats.org/drawingml/2006/main">
                <a:ext uri="{FF2B5EF4-FFF2-40B4-BE49-F238E27FC236}">
                  <a16:creationId xmlns:a16="http://schemas.microsoft.com/office/drawing/2014/main" id="{12967CFB-C9A9-464D-8A49-10FBC3E1D1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FC9061A" w14:textId="77777777" w:rsidR="00543E16" w:rsidRPr="0071116F" w:rsidRDefault="00543E16" w:rsidP="00870CE6">
      <w:pPr>
        <w:pStyle w:val="3"/>
        <w:widowControl w:val="0"/>
        <w:tabs>
          <w:tab w:val="left" w:pos="0"/>
        </w:tabs>
        <w:spacing w:before="0" w:after="0" w:line="276" w:lineRule="auto"/>
        <w:ind w:firstLine="709"/>
        <w:rPr>
          <w:i w:val="0"/>
          <w:iCs/>
        </w:rPr>
      </w:pPr>
      <w:bookmarkStart w:id="29" w:name="_Toc213689142"/>
      <w:r w:rsidRPr="0071116F">
        <w:rPr>
          <w:i w:val="0"/>
          <w:iCs/>
        </w:rPr>
        <w:t>1.</w:t>
      </w:r>
      <w:r w:rsidR="003452BD" w:rsidRPr="0071116F">
        <w:rPr>
          <w:i w:val="0"/>
          <w:iCs/>
          <w:lang w:val="ru-RU"/>
        </w:rPr>
        <w:t>6</w:t>
      </w:r>
      <w:r w:rsidRPr="0071116F">
        <w:rPr>
          <w:i w:val="0"/>
          <w:iCs/>
        </w:rPr>
        <w:t xml:space="preserve"> Жилищный фонд</w:t>
      </w:r>
      <w:bookmarkEnd w:id="29"/>
    </w:p>
    <w:p w14:paraId="3DFBEB09" w14:textId="77777777" w:rsidR="00543E16" w:rsidRPr="0071116F" w:rsidRDefault="00543E16" w:rsidP="00870CE6">
      <w:pPr>
        <w:widowControl w:val="0"/>
        <w:tabs>
          <w:tab w:val="left" w:pos="0"/>
        </w:tabs>
        <w:spacing w:line="276" w:lineRule="auto"/>
        <w:ind w:firstLine="709"/>
        <w:rPr>
          <w:rFonts w:eastAsia="Calibri"/>
          <w:b/>
          <w:i/>
          <w:szCs w:val="24"/>
        </w:rPr>
      </w:pPr>
      <w:r w:rsidRPr="0071116F">
        <w:rPr>
          <w:rFonts w:eastAsia="Times New Roman"/>
          <w:szCs w:val="24"/>
          <w:lang w:eastAsia="ru-RU"/>
        </w:rPr>
        <w:t>Обеспечение населения качественным жильем является одной из важнейших социальных задач, стоящих перед муниципалитетом. Капитальное исполнение, полное инженерное обеспечение, создание предпосылок для эффективного развития жилищного строительства с использованием собственных ресурсов – это приоритетные цели в жилищной сфере.</w:t>
      </w:r>
    </w:p>
    <w:p w14:paraId="04749F13" w14:textId="77777777" w:rsidR="00543E16" w:rsidRPr="0071116F" w:rsidRDefault="00543E16" w:rsidP="00870CE6">
      <w:pPr>
        <w:widowControl w:val="0"/>
        <w:tabs>
          <w:tab w:val="left" w:pos="0"/>
        </w:tabs>
        <w:autoSpaceDE w:val="0"/>
        <w:autoSpaceDN w:val="0"/>
        <w:adjustRightInd w:val="0"/>
        <w:spacing w:line="276" w:lineRule="auto"/>
        <w:ind w:firstLine="709"/>
        <w:rPr>
          <w:rFonts w:eastAsia="Times New Roman"/>
          <w:szCs w:val="24"/>
          <w:lang w:eastAsia="ru-RU"/>
        </w:rPr>
      </w:pPr>
      <w:r w:rsidRPr="0071116F">
        <w:rPr>
          <w:rFonts w:eastAsia="Times New Roman"/>
          <w:szCs w:val="24"/>
          <w:lang w:eastAsia="ru-RU"/>
        </w:rPr>
        <w:t>Муниципальная жилищная политика – совокупность систематических решений и мероприятий, направленных на удовлетворение потребностей населения в жилье.</w:t>
      </w:r>
    </w:p>
    <w:p w14:paraId="09075779" w14:textId="77777777" w:rsidR="00543E16" w:rsidRPr="0071116F" w:rsidRDefault="00543E16" w:rsidP="00870CE6">
      <w:pPr>
        <w:widowControl w:val="0"/>
        <w:tabs>
          <w:tab w:val="left" w:pos="0"/>
        </w:tabs>
        <w:autoSpaceDE w:val="0"/>
        <w:autoSpaceDN w:val="0"/>
        <w:adjustRightInd w:val="0"/>
        <w:spacing w:line="276" w:lineRule="auto"/>
        <w:ind w:firstLine="709"/>
        <w:rPr>
          <w:rFonts w:eastAsia="Times New Roman"/>
          <w:szCs w:val="24"/>
          <w:lang w:eastAsia="ru-RU"/>
        </w:rPr>
      </w:pPr>
      <w:r w:rsidRPr="0071116F">
        <w:rPr>
          <w:rFonts w:eastAsia="Times New Roman"/>
          <w:szCs w:val="24"/>
          <w:lang w:eastAsia="ru-RU"/>
        </w:rPr>
        <w:t>Перечень вопросов в сфере муниципальной жилищной политики, решение которых обеспечивают муниципальные органы власти:</w:t>
      </w:r>
    </w:p>
    <w:p w14:paraId="79B37FF1" w14:textId="77777777" w:rsidR="00543E16" w:rsidRPr="0071116F" w:rsidRDefault="00543E16" w:rsidP="007C49DB">
      <w:pPr>
        <w:widowControl w:val="0"/>
        <w:numPr>
          <w:ilvl w:val="0"/>
          <w:numId w:val="23"/>
        </w:numPr>
        <w:tabs>
          <w:tab w:val="left" w:pos="0"/>
          <w:tab w:val="left" w:pos="993"/>
        </w:tabs>
        <w:autoSpaceDE w:val="0"/>
        <w:autoSpaceDN w:val="0"/>
        <w:adjustRightInd w:val="0"/>
        <w:spacing w:line="276" w:lineRule="auto"/>
        <w:ind w:left="0" w:firstLine="709"/>
        <w:rPr>
          <w:rFonts w:eastAsia="Times New Roman"/>
          <w:szCs w:val="24"/>
          <w:lang w:eastAsia="ru-RU"/>
        </w:rPr>
      </w:pPr>
      <w:r w:rsidRPr="0071116F">
        <w:rPr>
          <w:rFonts w:eastAsia="Times New Roman"/>
          <w:szCs w:val="24"/>
          <w:lang w:eastAsia="ru-RU"/>
        </w:rPr>
        <w:t>учет (мониторинг) жилищного фонда;</w:t>
      </w:r>
    </w:p>
    <w:p w14:paraId="76402939" w14:textId="77777777" w:rsidR="00543E16" w:rsidRPr="0071116F" w:rsidRDefault="00543E16" w:rsidP="007C49DB">
      <w:pPr>
        <w:widowControl w:val="0"/>
        <w:numPr>
          <w:ilvl w:val="0"/>
          <w:numId w:val="23"/>
        </w:numPr>
        <w:tabs>
          <w:tab w:val="left" w:pos="0"/>
          <w:tab w:val="left" w:pos="993"/>
        </w:tabs>
        <w:autoSpaceDE w:val="0"/>
        <w:autoSpaceDN w:val="0"/>
        <w:adjustRightInd w:val="0"/>
        <w:spacing w:line="276" w:lineRule="auto"/>
        <w:ind w:left="0" w:firstLine="709"/>
        <w:rPr>
          <w:rFonts w:eastAsia="Times New Roman"/>
          <w:szCs w:val="24"/>
          <w:lang w:eastAsia="ru-RU"/>
        </w:rPr>
      </w:pPr>
      <w:r w:rsidRPr="0071116F">
        <w:rPr>
          <w:rFonts w:eastAsia="Times New Roman"/>
          <w:szCs w:val="24"/>
          <w:lang w:eastAsia="ru-RU"/>
        </w:rPr>
        <w:t>определение существующей обеспеченности жильем населения муниципального образования;</w:t>
      </w:r>
    </w:p>
    <w:p w14:paraId="167A6679" w14:textId="77777777" w:rsidR="00543E16" w:rsidRPr="0071116F" w:rsidRDefault="00543E16" w:rsidP="007C49DB">
      <w:pPr>
        <w:widowControl w:val="0"/>
        <w:numPr>
          <w:ilvl w:val="0"/>
          <w:numId w:val="23"/>
        </w:numPr>
        <w:tabs>
          <w:tab w:val="left" w:pos="0"/>
          <w:tab w:val="left" w:pos="993"/>
        </w:tabs>
        <w:autoSpaceDE w:val="0"/>
        <w:autoSpaceDN w:val="0"/>
        <w:adjustRightInd w:val="0"/>
        <w:spacing w:line="276" w:lineRule="auto"/>
        <w:ind w:left="0" w:firstLine="709"/>
        <w:rPr>
          <w:rFonts w:eastAsia="Times New Roman"/>
          <w:szCs w:val="24"/>
          <w:lang w:eastAsia="ru-RU"/>
        </w:rPr>
      </w:pPr>
      <w:r w:rsidRPr="0071116F">
        <w:rPr>
          <w:rFonts w:eastAsia="Times New Roman"/>
          <w:szCs w:val="24"/>
          <w:lang w:eastAsia="ru-RU"/>
        </w:rPr>
        <w:t>установление нормативов жилищной обеспеченности, учитывающих местные условия муниципального образования;</w:t>
      </w:r>
    </w:p>
    <w:p w14:paraId="70B9DFAF" w14:textId="77777777" w:rsidR="00543E16" w:rsidRPr="0071116F" w:rsidRDefault="00543E16" w:rsidP="007C49DB">
      <w:pPr>
        <w:widowControl w:val="0"/>
        <w:numPr>
          <w:ilvl w:val="0"/>
          <w:numId w:val="23"/>
        </w:numPr>
        <w:tabs>
          <w:tab w:val="left" w:pos="0"/>
          <w:tab w:val="left" w:pos="993"/>
        </w:tabs>
        <w:autoSpaceDE w:val="0"/>
        <w:autoSpaceDN w:val="0"/>
        <w:adjustRightInd w:val="0"/>
        <w:spacing w:line="276" w:lineRule="auto"/>
        <w:ind w:left="0" w:firstLine="709"/>
        <w:rPr>
          <w:rFonts w:eastAsia="Times New Roman"/>
          <w:szCs w:val="24"/>
          <w:lang w:eastAsia="ru-RU"/>
        </w:rPr>
      </w:pPr>
      <w:r w:rsidRPr="0071116F">
        <w:rPr>
          <w:rFonts w:eastAsia="Times New Roman"/>
          <w:szCs w:val="24"/>
          <w:lang w:eastAsia="ru-RU"/>
        </w:rPr>
        <w:t>организация жилищного строительства (вопросы его содержания относятся к жилищно-коммунальному комплексу) за счет всех источников финансирования;</w:t>
      </w:r>
    </w:p>
    <w:p w14:paraId="25C73177" w14:textId="77777777" w:rsidR="00543E16" w:rsidRPr="0071116F" w:rsidRDefault="00543E16" w:rsidP="007C49DB">
      <w:pPr>
        <w:widowControl w:val="0"/>
        <w:numPr>
          <w:ilvl w:val="0"/>
          <w:numId w:val="23"/>
        </w:numPr>
        <w:tabs>
          <w:tab w:val="left" w:pos="0"/>
          <w:tab w:val="left" w:pos="993"/>
        </w:tabs>
        <w:spacing w:line="276" w:lineRule="auto"/>
        <w:ind w:left="0" w:firstLine="709"/>
        <w:rPr>
          <w:rFonts w:eastAsia="Times New Roman"/>
          <w:szCs w:val="24"/>
          <w:lang w:eastAsia="ru-RU"/>
        </w:rPr>
      </w:pPr>
      <w:r w:rsidRPr="0071116F">
        <w:rPr>
          <w:rFonts w:eastAsia="Times New Roman"/>
          <w:szCs w:val="24"/>
          <w:lang w:eastAsia="ru-RU"/>
        </w:rPr>
        <w:t>формирование нормативно-правовой базы в жилищной сфере.</w:t>
      </w:r>
    </w:p>
    <w:p w14:paraId="1FF152DA" w14:textId="2337076C" w:rsidR="00DE0CF7" w:rsidRPr="00A9684A" w:rsidRDefault="00DE0CF7" w:rsidP="00870CE6">
      <w:pPr>
        <w:widowControl w:val="0"/>
        <w:tabs>
          <w:tab w:val="left" w:pos="0"/>
        </w:tabs>
        <w:autoSpaceDE w:val="0"/>
        <w:autoSpaceDN w:val="0"/>
        <w:adjustRightInd w:val="0"/>
        <w:spacing w:before="120" w:line="276" w:lineRule="auto"/>
        <w:ind w:firstLine="709"/>
        <w:rPr>
          <w:color w:val="FF0000"/>
          <w:szCs w:val="24"/>
        </w:rPr>
      </w:pPr>
      <w:r w:rsidRPr="00752F58">
        <w:rPr>
          <w:szCs w:val="24"/>
        </w:rPr>
        <w:t xml:space="preserve">Суммарная площадь жилищного фонда </w:t>
      </w:r>
      <w:r w:rsidR="00752F58" w:rsidRPr="00752F58">
        <w:rPr>
          <w:szCs w:val="24"/>
        </w:rPr>
        <w:t>Володарского</w:t>
      </w:r>
      <w:r w:rsidR="00CD4C17" w:rsidRPr="00752F58">
        <w:rPr>
          <w:szCs w:val="24"/>
        </w:rPr>
        <w:t xml:space="preserve"> муниципального округа</w:t>
      </w:r>
      <w:r w:rsidRPr="00752F58">
        <w:rPr>
          <w:szCs w:val="24"/>
        </w:rPr>
        <w:t xml:space="preserve"> составляет </w:t>
      </w:r>
      <w:r w:rsidR="00FE2046">
        <w:rPr>
          <w:szCs w:val="24"/>
        </w:rPr>
        <w:t>1 822 873</w:t>
      </w:r>
      <w:r w:rsidRPr="004D51F0">
        <w:rPr>
          <w:szCs w:val="24"/>
        </w:rPr>
        <w:t xml:space="preserve"> м</w:t>
      </w:r>
      <w:r w:rsidRPr="004D51F0">
        <w:rPr>
          <w:szCs w:val="24"/>
          <w:vertAlign w:val="superscript"/>
        </w:rPr>
        <w:t>2</w:t>
      </w:r>
      <w:r w:rsidRPr="00752F58">
        <w:rPr>
          <w:szCs w:val="24"/>
        </w:rPr>
        <w:t>.</w:t>
      </w:r>
      <w:r w:rsidRPr="00AB6AFA">
        <w:rPr>
          <w:szCs w:val="24"/>
        </w:rPr>
        <w:t xml:space="preserve"> </w:t>
      </w:r>
      <w:r w:rsidR="00FE2046">
        <w:rPr>
          <w:szCs w:val="24"/>
        </w:rPr>
        <w:t>59</w:t>
      </w:r>
      <w:r w:rsidR="00AB6AFA" w:rsidRPr="00AB6AFA">
        <w:rPr>
          <w:szCs w:val="24"/>
        </w:rPr>
        <w:t xml:space="preserve"> </w:t>
      </w:r>
      <w:r w:rsidRPr="0061476D">
        <w:rPr>
          <w:szCs w:val="24"/>
        </w:rPr>
        <w:t>% (</w:t>
      </w:r>
      <w:r w:rsidR="00FE2046">
        <w:rPr>
          <w:szCs w:val="24"/>
        </w:rPr>
        <w:t>1 075 105</w:t>
      </w:r>
      <w:r w:rsidRPr="0061476D">
        <w:rPr>
          <w:szCs w:val="24"/>
        </w:rPr>
        <w:t xml:space="preserve"> м</w:t>
      </w:r>
      <w:r w:rsidRPr="0061476D">
        <w:rPr>
          <w:szCs w:val="24"/>
          <w:vertAlign w:val="superscript"/>
        </w:rPr>
        <w:t>2</w:t>
      </w:r>
      <w:r w:rsidRPr="0061476D">
        <w:rPr>
          <w:szCs w:val="24"/>
        </w:rPr>
        <w:t xml:space="preserve">) </w:t>
      </w:r>
      <w:r w:rsidRPr="00752F58">
        <w:rPr>
          <w:szCs w:val="24"/>
        </w:rPr>
        <w:t xml:space="preserve">существующего жилищного фонда приходится на </w:t>
      </w:r>
      <w:r w:rsidR="009D3CBD" w:rsidRPr="00752F58">
        <w:rPr>
          <w:szCs w:val="24"/>
        </w:rPr>
        <w:t>индивидуальные</w:t>
      </w:r>
      <w:r w:rsidRPr="00752F58">
        <w:rPr>
          <w:szCs w:val="24"/>
        </w:rPr>
        <w:t xml:space="preserve"> жилые дома, общая площадь </w:t>
      </w:r>
      <w:r w:rsidR="009D3CBD" w:rsidRPr="00752F58">
        <w:rPr>
          <w:szCs w:val="24"/>
        </w:rPr>
        <w:t>многоквартирных</w:t>
      </w:r>
      <w:r w:rsidRPr="00752F58">
        <w:rPr>
          <w:szCs w:val="24"/>
        </w:rPr>
        <w:t xml:space="preserve"> жилых домов составляет</w:t>
      </w:r>
      <w:r w:rsidRPr="00A9684A">
        <w:rPr>
          <w:color w:val="FF0000"/>
          <w:szCs w:val="24"/>
        </w:rPr>
        <w:t xml:space="preserve"> </w:t>
      </w:r>
      <w:r w:rsidR="0061476D" w:rsidRPr="0061476D">
        <w:rPr>
          <w:szCs w:val="24"/>
        </w:rPr>
        <w:t>7</w:t>
      </w:r>
      <w:r w:rsidR="00FE2046">
        <w:rPr>
          <w:szCs w:val="24"/>
        </w:rPr>
        <w:t>47 768</w:t>
      </w:r>
      <w:r w:rsidRPr="0061476D">
        <w:rPr>
          <w:rFonts w:eastAsia="Times New Roman"/>
          <w:szCs w:val="24"/>
          <w:lang w:eastAsia="ru-RU"/>
        </w:rPr>
        <w:t xml:space="preserve"> </w:t>
      </w:r>
      <w:r w:rsidR="00243D25" w:rsidRPr="0061476D">
        <w:rPr>
          <w:rFonts w:eastAsia="Times New Roman"/>
          <w:szCs w:val="24"/>
          <w:lang w:eastAsia="ru-RU"/>
        </w:rPr>
        <w:t>м</w:t>
      </w:r>
      <w:r w:rsidR="00243D25" w:rsidRPr="0061476D">
        <w:rPr>
          <w:rFonts w:eastAsia="Times New Roman"/>
          <w:szCs w:val="24"/>
          <w:vertAlign w:val="superscript"/>
          <w:lang w:eastAsia="ru-RU"/>
        </w:rPr>
        <w:t>2</w:t>
      </w:r>
      <w:r w:rsidR="00243D25" w:rsidRPr="0061476D">
        <w:rPr>
          <w:rFonts w:eastAsia="Times New Roman"/>
          <w:szCs w:val="24"/>
          <w:lang w:eastAsia="ru-RU"/>
        </w:rPr>
        <w:t>.</w:t>
      </w:r>
      <w:r w:rsidRPr="0061476D">
        <w:rPr>
          <w:szCs w:val="24"/>
        </w:rPr>
        <w:t xml:space="preserve"> </w:t>
      </w:r>
      <w:r w:rsidRPr="00752F58">
        <w:rPr>
          <w:szCs w:val="24"/>
        </w:rPr>
        <w:t xml:space="preserve">Средний </w:t>
      </w:r>
      <w:r w:rsidRPr="00752F58">
        <w:rPr>
          <w:szCs w:val="24"/>
        </w:rPr>
        <w:lastRenderedPageBreak/>
        <w:t xml:space="preserve">показатель современной жилищной обеспеченности по </w:t>
      </w:r>
      <w:r w:rsidR="00752F58" w:rsidRPr="00752F58">
        <w:rPr>
          <w:szCs w:val="24"/>
        </w:rPr>
        <w:t>Володарскому</w:t>
      </w:r>
      <w:r w:rsidR="00495F38" w:rsidRPr="00752F58">
        <w:t xml:space="preserve"> </w:t>
      </w:r>
      <w:r w:rsidR="00752F58" w:rsidRPr="00752F58">
        <w:t>муниципальному округу</w:t>
      </w:r>
      <w:r w:rsidRPr="00752F58">
        <w:rPr>
          <w:szCs w:val="24"/>
        </w:rPr>
        <w:t xml:space="preserve"> </w:t>
      </w:r>
      <w:r w:rsidR="00FE2046" w:rsidRPr="00FE2046">
        <w:rPr>
          <w:szCs w:val="24"/>
        </w:rPr>
        <w:t>38,0</w:t>
      </w:r>
      <w:r w:rsidR="00B22B7F">
        <w:rPr>
          <w:szCs w:val="24"/>
        </w:rPr>
        <w:t>4</w:t>
      </w:r>
      <w:r w:rsidRPr="00FE2046">
        <w:rPr>
          <w:szCs w:val="24"/>
        </w:rPr>
        <w:t xml:space="preserve"> </w:t>
      </w:r>
      <w:r w:rsidRPr="00FE2046">
        <w:rPr>
          <w:szCs w:val="28"/>
        </w:rPr>
        <w:t>м</w:t>
      </w:r>
      <w:r w:rsidRPr="00FE2046">
        <w:rPr>
          <w:szCs w:val="28"/>
          <w:vertAlign w:val="superscript"/>
        </w:rPr>
        <w:t>2</w:t>
      </w:r>
      <w:r w:rsidRPr="00FE2046">
        <w:rPr>
          <w:szCs w:val="28"/>
        </w:rPr>
        <w:t>/чел</w:t>
      </w:r>
      <w:r w:rsidRPr="00FE2046">
        <w:rPr>
          <w:szCs w:val="24"/>
        </w:rPr>
        <w:t>.</w:t>
      </w:r>
    </w:p>
    <w:p w14:paraId="080442D3" w14:textId="77777777" w:rsidR="005C1597" w:rsidRPr="0071116F" w:rsidRDefault="005C1597" w:rsidP="00870CE6">
      <w:pPr>
        <w:pStyle w:val="3"/>
        <w:widowControl w:val="0"/>
        <w:tabs>
          <w:tab w:val="left" w:pos="0"/>
        </w:tabs>
        <w:spacing w:before="120" w:after="0" w:line="276" w:lineRule="auto"/>
        <w:ind w:firstLine="709"/>
        <w:rPr>
          <w:i w:val="0"/>
          <w:iCs/>
        </w:rPr>
      </w:pPr>
      <w:bookmarkStart w:id="30" w:name="_Toc213689143"/>
      <w:r w:rsidRPr="0071116F">
        <w:rPr>
          <w:i w:val="0"/>
          <w:iCs/>
        </w:rPr>
        <w:t>1.</w:t>
      </w:r>
      <w:r w:rsidR="003452BD" w:rsidRPr="0071116F">
        <w:rPr>
          <w:i w:val="0"/>
          <w:iCs/>
          <w:lang w:val="ru-RU"/>
        </w:rPr>
        <w:t>7</w:t>
      </w:r>
      <w:r w:rsidRPr="0071116F">
        <w:rPr>
          <w:i w:val="0"/>
          <w:iCs/>
        </w:rPr>
        <w:t xml:space="preserve"> Производственная сфера</w:t>
      </w:r>
      <w:bookmarkEnd w:id="30"/>
    </w:p>
    <w:p w14:paraId="26845306" w14:textId="0DA33FEF" w:rsidR="00492D9E" w:rsidRDefault="00492D9E" w:rsidP="00870CE6">
      <w:pPr>
        <w:widowControl w:val="0"/>
        <w:tabs>
          <w:tab w:val="left" w:pos="0"/>
        </w:tabs>
        <w:spacing w:line="276" w:lineRule="auto"/>
        <w:ind w:firstLine="709"/>
        <w:rPr>
          <w:rFonts w:eastAsia="Times New Roman"/>
          <w:b/>
          <w:color w:val="000000" w:themeColor="text1"/>
          <w:szCs w:val="24"/>
          <w:lang w:eastAsia="ru-RU"/>
        </w:rPr>
      </w:pPr>
      <w:r w:rsidRPr="00F131A5">
        <w:rPr>
          <w:rFonts w:eastAsia="Times New Roman"/>
          <w:b/>
          <w:color w:val="000000" w:themeColor="text1"/>
          <w:szCs w:val="24"/>
          <w:lang w:eastAsia="ru-RU"/>
        </w:rPr>
        <w:t>Промышленность</w:t>
      </w:r>
    </w:p>
    <w:p w14:paraId="5DFF2974" w14:textId="6903FE70" w:rsidR="00FC3BB9" w:rsidRPr="00375FA5" w:rsidRDefault="00FC3BB9" w:rsidP="00FC3BB9">
      <w:pPr>
        <w:widowControl w:val="0"/>
        <w:spacing w:line="276" w:lineRule="auto"/>
        <w:ind w:firstLine="709"/>
      </w:pPr>
      <w:r w:rsidRPr="00375FA5">
        <w:t xml:space="preserve">На территории </w:t>
      </w:r>
      <w:r>
        <w:t>Володарского</w:t>
      </w:r>
      <w:r w:rsidRPr="00375FA5">
        <w:t xml:space="preserve"> муниципального округа расположен</w:t>
      </w:r>
      <w:r w:rsidR="007A1C66">
        <w:t xml:space="preserve">ы </w:t>
      </w:r>
      <w:r w:rsidRPr="00375FA5">
        <w:t>промышленны</w:t>
      </w:r>
      <w:r w:rsidR="007A1C66">
        <w:t>е</w:t>
      </w:r>
      <w:r w:rsidRPr="00375FA5">
        <w:t xml:space="preserve"> объект</w:t>
      </w:r>
      <w:r w:rsidR="007A1C66">
        <w:t>ы</w:t>
      </w:r>
      <w:r w:rsidRPr="00375FA5">
        <w:t xml:space="preserve"> (представлены в табл.</w:t>
      </w:r>
      <w:r>
        <w:t xml:space="preserve"> 1.1</w:t>
      </w:r>
      <w:r w:rsidR="00396967">
        <w:t>1</w:t>
      </w:r>
      <w:r w:rsidRPr="00375FA5">
        <w:t>)</w:t>
      </w:r>
      <w:r>
        <w:t>.</w:t>
      </w:r>
    </w:p>
    <w:p w14:paraId="5E064E4E" w14:textId="6BD9E3CF" w:rsidR="00FC3BB9" w:rsidRPr="00F131A5" w:rsidRDefault="00FC3BB9" w:rsidP="00FC3BB9">
      <w:pPr>
        <w:widowControl w:val="0"/>
        <w:tabs>
          <w:tab w:val="left" w:pos="8505"/>
        </w:tabs>
        <w:autoSpaceDE w:val="0"/>
        <w:autoSpaceDN w:val="0"/>
        <w:adjustRightInd w:val="0"/>
        <w:spacing w:before="120" w:after="120" w:line="276" w:lineRule="auto"/>
        <w:rPr>
          <w:rFonts w:eastAsia="Times New Roman"/>
          <w:b/>
          <w:color w:val="000000" w:themeColor="text1"/>
          <w:szCs w:val="24"/>
          <w:lang w:eastAsia="ru-RU"/>
        </w:rPr>
      </w:pPr>
      <w:r w:rsidRPr="0071116F">
        <w:rPr>
          <w:rFonts w:eastAsia="Calibri"/>
          <w:i/>
          <w:szCs w:val="24"/>
        </w:rPr>
        <w:t>Таблица 1.1</w:t>
      </w:r>
      <w:r w:rsidR="00396967">
        <w:rPr>
          <w:rFonts w:eastAsia="Calibri"/>
          <w:i/>
          <w:szCs w:val="24"/>
        </w:rPr>
        <w:t>1</w:t>
      </w:r>
      <w:r w:rsidRPr="0071116F">
        <w:rPr>
          <w:rFonts w:eastAsia="Calibri"/>
          <w:i/>
          <w:szCs w:val="24"/>
        </w:rPr>
        <w:t xml:space="preserve"> – </w:t>
      </w:r>
      <w:r>
        <w:rPr>
          <w:rFonts w:eastAsia="Calibri"/>
          <w:i/>
          <w:szCs w:val="24"/>
        </w:rPr>
        <w:t>Перечень предприятий</w:t>
      </w:r>
      <w:r w:rsidRPr="00A9684A">
        <w:rPr>
          <w:rFonts w:eastAsia="Calibri"/>
          <w:i/>
          <w:color w:val="FF0000"/>
          <w:szCs w:val="24"/>
        </w:rPr>
        <w:t xml:space="preserve"> </w:t>
      </w:r>
      <w:r w:rsidRPr="00B01FF2">
        <w:rPr>
          <w:i/>
        </w:rPr>
        <w:t>Володарского</w:t>
      </w:r>
      <w:r>
        <w:rPr>
          <w:i/>
          <w:color w:val="FF0000"/>
        </w:rPr>
        <w:t xml:space="preserve"> </w:t>
      </w:r>
      <w:r w:rsidRPr="0071116F">
        <w:rPr>
          <w:i/>
        </w:rPr>
        <w:t>муниципального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1"/>
        <w:gridCol w:w="3167"/>
        <w:gridCol w:w="3555"/>
      </w:tblGrid>
      <w:tr w:rsidR="00C0570E" w:rsidRPr="008D7DD9" w14:paraId="4DD7627E" w14:textId="77777777" w:rsidTr="004F6961">
        <w:trPr>
          <w:tblHeader/>
        </w:trPr>
        <w:tc>
          <w:tcPr>
            <w:tcW w:w="1657" w:type="pct"/>
            <w:vAlign w:val="center"/>
          </w:tcPr>
          <w:p w14:paraId="6AA98A86" w14:textId="77777777" w:rsidR="00C0570E" w:rsidRPr="008D7DD9" w:rsidRDefault="00C0570E" w:rsidP="00C0570E">
            <w:pPr>
              <w:contextualSpacing/>
              <w:jc w:val="center"/>
              <w:rPr>
                <w:b/>
                <w:sz w:val="22"/>
              </w:rPr>
            </w:pPr>
            <w:r w:rsidRPr="008D7DD9">
              <w:rPr>
                <w:b/>
                <w:sz w:val="22"/>
              </w:rPr>
              <w:t>Наименование предприятия</w:t>
            </w:r>
          </w:p>
        </w:tc>
        <w:tc>
          <w:tcPr>
            <w:tcW w:w="1575" w:type="pct"/>
            <w:vAlign w:val="center"/>
          </w:tcPr>
          <w:p w14:paraId="0534189D" w14:textId="77777777" w:rsidR="00C0570E" w:rsidRPr="008D7DD9" w:rsidRDefault="00C0570E" w:rsidP="00C0570E">
            <w:pPr>
              <w:contextualSpacing/>
              <w:jc w:val="center"/>
              <w:rPr>
                <w:b/>
                <w:sz w:val="22"/>
              </w:rPr>
            </w:pPr>
            <w:r w:rsidRPr="008D7DD9">
              <w:rPr>
                <w:b/>
                <w:sz w:val="22"/>
              </w:rPr>
              <w:t>Вид деятельности</w:t>
            </w:r>
          </w:p>
        </w:tc>
        <w:tc>
          <w:tcPr>
            <w:tcW w:w="1768" w:type="pct"/>
            <w:vAlign w:val="center"/>
          </w:tcPr>
          <w:p w14:paraId="3AA10206" w14:textId="77777777" w:rsidR="00C0570E" w:rsidRPr="008D7DD9" w:rsidRDefault="00C0570E" w:rsidP="00C0570E">
            <w:pPr>
              <w:contextualSpacing/>
              <w:jc w:val="center"/>
              <w:rPr>
                <w:b/>
                <w:sz w:val="22"/>
              </w:rPr>
            </w:pPr>
            <w:r w:rsidRPr="008D7DD9">
              <w:rPr>
                <w:b/>
                <w:sz w:val="22"/>
              </w:rPr>
              <w:t>Адрес предприятия</w:t>
            </w:r>
          </w:p>
        </w:tc>
      </w:tr>
      <w:tr w:rsidR="00C0570E" w:rsidRPr="008D7DD9" w14:paraId="792EC5E9" w14:textId="77777777" w:rsidTr="000C2355">
        <w:tc>
          <w:tcPr>
            <w:tcW w:w="1657" w:type="pct"/>
            <w:shd w:val="clear" w:color="auto" w:fill="auto"/>
            <w:vAlign w:val="center"/>
          </w:tcPr>
          <w:p w14:paraId="5AEA4C18" w14:textId="55BF8655" w:rsidR="00C0570E" w:rsidRPr="000C2355" w:rsidRDefault="00A225EE" w:rsidP="004F6961">
            <w:pPr>
              <w:widowControl w:val="0"/>
              <w:tabs>
                <w:tab w:val="left" w:pos="0"/>
              </w:tabs>
              <w:spacing w:line="240" w:lineRule="auto"/>
              <w:jc w:val="center"/>
              <w:rPr>
                <w:sz w:val="22"/>
              </w:rPr>
            </w:pPr>
            <w:r w:rsidRPr="000C2355">
              <w:rPr>
                <w:sz w:val="22"/>
              </w:rPr>
              <w:t>ООО «АЙСБЕРГ»</w:t>
            </w:r>
          </w:p>
        </w:tc>
        <w:tc>
          <w:tcPr>
            <w:tcW w:w="1575" w:type="pct"/>
            <w:shd w:val="clear" w:color="auto" w:fill="auto"/>
            <w:vAlign w:val="center"/>
          </w:tcPr>
          <w:p w14:paraId="69762A21" w14:textId="1AB9280F" w:rsidR="00C0570E" w:rsidRPr="000C2355" w:rsidRDefault="001A6036" w:rsidP="004F6961">
            <w:pPr>
              <w:widowControl w:val="0"/>
              <w:tabs>
                <w:tab w:val="left" w:pos="0"/>
              </w:tabs>
              <w:spacing w:line="240" w:lineRule="auto"/>
              <w:jc w:val="center"/>
              <w:rPr>
                <w:sz w:val="22"/>
              </w:rPr>
            </w:pPr>
            <w:r>
              <w:rPr>
                <w:sz w:val="22"/>
              </w:rPr>
              <w:t>Производство красок, лаков и аналогичных материалов для нанесения покрытий</w:t>
            </w:r>
          </w:p>
        </w:tc>
        <w:tc>
          <w:tcPr>
            <w:tcW w:w="1768" w:type="pct"/>
            <w:shd w:val="clear" w:color="auto" w:fill="auto"/>
            <w:vAlign w:val="center"/>
          </w:tcPr>
          <w:p w14:paraId="753B2607" w14:textId="204AFDC0" w:rsidR="00C0570E" w:rsidRPr="000C2355" w:rsidRDefault="000C2355" w:rsidP="004F6961">
            <w:pPr>
              <w:widowControl w:val="0"/>
              <w:tabs>
                <w:tab w:val="left" w:pos="0"/>
              </w:tabs>
              <w:spacing w:line="240" w:lineRule="auto"/>
              <w:jc w:val="center"/>
              <w:rPr>
                <w:sz w:val="22"/>
              </w:rPr>
            </w:pPr>
            <w:r>
              <w:rPr>
                <w:sz w:val="22"/>
              </w:rPr>
              <w:t>г</w:t>
            </w:r>
            <w:r w:rsidR="00A225EE" w:rsidRPr="000C2355">
              <w:rPr>
                <w:sz w:val="22"/>
              </w:rPr>
              <w:t>. Володарск, ул. Больничная, 15А, офис 1</w:t>
            </w:r>
          </w:p>
        </w:tc>
      </w:tr>
      <w:tr w:rsidR="00A225EE" w:rsidRPr="008D7DD9" w14:paraId="4FBA75B0" w14:textId="77777777" w:rsidTr="000C2355">
        <w:tc>
          <w:tcPr>
            <w:tcW w:w="1657" w:type="pct"/>
            <w:shd w:val="clear" w:color="auto" w:fill="auto"/>
            <w:vAlign w:val="center"/>
          </w:tcPr>
          <w:p w14:paraId="70BCB735" w14:textId="23034B8C" w:rsidR="00A225EE" w:rsidRPr="000C2355" w:rsidRDefault="00A225EE" w:rsidP="004F6961">
            <w:pPr>
              <w:widowControl w:val="0"/>
              <w:tabs>
                <w:tab w:val="left" w:pos="0"/>
              </w:tabs>
              <w:spacing w:line="240" w:lineRule="auto"/>
              <w:jc w:val="center"/>
              <w:rPr>
                <w:sz w:val="22"/>
              </w:rPr>
            </w:pPr>
            <w:r w:rsidRPr="000C2355">
              <w:rPr>
                <w:sz w:val="22"/>
              </w:rPr>
              <w:t>ООО «</w:t>
            </w:r>
            <w:proofErr w:type="spellStart"/>
            <w:r w:rsidRPr="000C2355">
              <w:rPr>
                <w:sz w:val="22"/>
              </w:rPr>
              <w:t>АйронТех</w:t>
            </w:r>
            <w:proofErr w:type="spellEnd"/>
            <w:r w:rsidRPr="000C2355">
              <w:rPr>
                <w:sz w:val="22"/>
              </w:rPr>
              <w:t>»</w:t>
            </w:r>
          </w:p>
        </w:tc>
        <w:tc>
          <w:tcPr>
            <w:tcW w:w="1575" w:type="pct"/>
            <w:shd w:val="clear" w:color="auto" w:fill="auto"/>
            <w:vAlign w:val="center"/>
          </w:tcPr>
          <w:p w14:paraId="12CD53BC" w14:textId="0924443A" w:rsidR="00A225EE" w:rsidRPr="000C2355" w:rsidRDefault="001A6036" w:rsidP="004F6961">
            <w:pPr>
              <w:widowControl w:val="0"/>
              <w:tabs>
                <w:tab w:val="left" w:pos="0"/>
              </w:tabs>
              <w:spacing w:line="240" w:lineRule="auto"/>
              <w:jc w:val="center"/>
              <w:rPr>
                <w:sz w:val="22"/>
              </w:rPr>
            </w:pPr>
            <w:r>
              <w:rPr>
                <w:sz w:val="22"/>
              </w:rPr>
              <w:t>Производство торговых автоматов</w:t>
            </w:r>
          </w:p>
        </w:tc>
        <w:tc>
          <w:tcPr>
            <w:tcW w:w="1768" w:type="pct"/>
            <w:shd w:val="clear" w:color="auto" w:fill="auto"/>
            <w:vAlign w:val="center"/>
          </w:tcPr>
          <w:p w14:paraId="6A1200ED" w14:textId="1FEDACE5" w:rsidR="00A225EE" w:rsidRPr="000C2355" w:rsidRDefault="000C2355" w:rsidP="004F6961">
            <w:pPr>
              <w:widowControl w:val="0"/>
              <w:tabs>
                <w:tab w:val="left" w:pos="0"/>
              </w:tabs>
              <w:spacing w:line="240" w:lineRule="auto"/>
              <w:jc w:val="center"/>
              <w:rPr>
                <w:sz w:val="22"/>
              </w:rPr>
            </w:pPr>
            <w:r>
              <w:rPr>
                <w:sz w:val="22"/>
              </w:rPr>
              <w:t>г</w:t>
            </w:r>
            <w:r w:rsidR="00A225EE" w:rsidRPr="000C2355">
              <w:rPr>
                <w:sz w:val="22"/>
              </w:rPr>
              <w:t xml:space="preserve">. Володарск, ул. </w:t>
            </w:r>
            <w:r w:rsidRPr="000C2355">
              <w:rPr>
                <w:sz w:val="22"/>
              </w:rPr>
              <w:t>Чкалова, 36</w:t>
            </w:r>
          </w:p>
        </w:tc>
      </w:tr>
      <w:tr w:rsidR="000C2355" w:rsidRPr="008D7DD9" w14:paraId="088F3C44" w14:textId="77777777" w:rsidTr="004F6961">
        <w:tc>
          <w:tcPr>
            <w:tcW w:w="1657" w:type="pct"/>
            <w:vAlign w:val="center"/>
          </w:tcPr>
          <w:p w14:paraId="07BAE6C0" w14:textId="3C249852" w:rsidR="000C2355" w:rsidRPr="001A6036" w:rsidRDefault="000C2355" w:rsidP="000C2355">
            <w:pPr>
              <w:widowControl w:val="0"/>
              <w:tabs>
                <w:tab w:val="left" w:pos="0"/>
              </w:tabs>
              <w:spacing w:line="240" w:lineRule="auto"/>
              <w:jc w:val="center"/>
              <w:rPr>
                <w:sz w:val="22"/>
              </w:rPr>
            </w:pPr>
            <w:r w:rsidRPr="001A6036">
              <w:rPr>
                <w:sz w:val="22"/>
              </w:rPr>
              <w:t>ООО «</w:t>
            </w:r>
            <w:proofErr w:type="spellStart"/>
            <w:r w:rsidRPr="001A6036">
              <w:rPr>
                <w:sz w:val="22"/>
              </w:rPr>
              <w:t>Бискотти</w:t>
            </w:r>
            <w:proofErr w:type="spellEnd"/>
            <w:r w:rsidRPr="001A6036">
              <w:rPr>
                <w:sz w:val="22"/>
              </w:rPr>
              <w:t xml:space="preserve"> плюс»</w:t>
            </w:r>
          </w:p>
        </w:tc>
        <w:tc>
          <w:tcPr>
            <w:tcW w:w="1575" w:type="pct"/>
            <w:vAlign w:val="center"/>
          </w:tcPr>
          <w:p w14:paraId="28330EDF" w14:textId="62F45A0E" w:rsidR="000C2355" w:rsidRPr="001A6036" w:rsidRDefault="000C2355" w:rsidP="000C2355">
            <w:pPr>
              <w:widowControl w:val="0"/>
              <w:tabs>
                <w:tab w:val="left" w:pos="0"/>
              </w:tabs>
              <w:spacing w:line="240" w:lineRule="auto"/>
              <w:jc w:val="center"/>
              <w:rPr>
                <w:sz w:val="22"/>
              </w:rPr>
            </w:pPr>
            <w:r w:rsidRPr="001A6036">
              <w:rPr>
                <w:sz w:val="22"/>
              </w:rPr>
              <w:t>Производство хлеба и мучных кондитерских изделий, тортов и пирожных недлительного хранения</w:t>
            </w:r>
          </w:p>
        </w:tc>
        <w:tc>
          <w:tcPr>
            <w:tcW w:w="1768" w:type="pct"/>
            <w:vAlign w:val="center"/>
          </w:tcPr>
          <w:p w14:paraId="49CE408D" w14:textId="532FA3E0" w:rsidR="000C2355" w:rsidRPr="001A6036" w:rsidRDefault="000C2355" w:rsidP="000C2355">
            <w:pPr>
              <w:widowControl w:val="0"/>
              <w:tabs>
                <w:tab w:val="left" w:pos="0"/>
              </w:tabs>
              <w:spacing w:line="240" w:lineRule="auto"/>
              <w:jc w:val="center"/>
              <w:rPr>
                <w:sz w:val="22"/>
              </w:rPr>
            </w:pPr>
            <w:r w:rsidRPr="001A6036">
              <w:rPr>
                <w:sz w:val="22"/>
              </w:rPr>
              <w:t>г. Володарск, ул. Володарского, д.1</w:t>
            </w:r>
          </w:p>
        </w:tc>
      </w:tr>
      <w:tr w:rsidR="000C2355" w:rsidRPr="008D7DD9" w14:paraId="581136AD" w14:textId="77777777" w:rsidTr="004F6961">
        <w:tc>
          <w:tcPr>
            <w:tcW w:w="1657" w:type="pct"/>
            <w:vAlign w:val="center"/>
          </w:tcPr>
          <w:p w14:paraId="32345C21" w14:textId="14AC7333" w:rsidR="000C2355" w:rsidRPr="001A6036" w:rsidRDefault="000C2355" w:rsidP="000C2355">
            <w:pPr>
              <w:widowControl w:val="0"/>
              <w:tabs>
                <w:tab w:val="left" w:pos="0"/>
              </w:tabs>
              <w:spacing w:line="240" w:lineRule="auto"/>
              <w:jc w:val="center"/>
              <w:rPr>
                <w:sz w:val="22"/>
              </w:rPr>
            </w:pPr>
            <w:r w:rsidRPr="001A6036">
              <w:rPr>
                <w:sz w:val="22"/>
              </w:rPr>
              <w:t>ООО «</w:t>
            </w:r>
            <w:proofErr w:type="spellStart"/>
            <w:r w:rsidRPr="001A6036">
              <w:rPr>
                <w:sz w:val="22"/>
              </w:rPr>
              <w:t>Бугровские</w:t>
            </w:r>
            <w:proofErr w:type="spellEnd"/>
            <w:r w:rsidRPr="001A6036">
              <w:rPr>
                <w:sz w:val="22"/>
              </w:rPr>
              <w:t xml:space="preserve"> мельницы»</w:t>
            </w:r>
          </w:p>
        </w:tc>
        <w:tc>
          <w:tcPr>
            <w:tcW w:w="1575" w:type="pct"/>
            <w:vAlign w:val="center"/>
          </w:tcPr>
          <w:p w14:paraId="1DBF25C6" w14:textId="16B53260" w:rsidR="000C2355" w:rsidRPr="001A6036" w:rsidRDefault="000C2355" w:rsidP="000C2355">
            <w:pPr>
              <w:widowControl w:val="0"/>
              <w:tabs>
                <w:tab w:val="left" w:pos="0"/>
              </w:tabs>
              <w:spacing w:line="240" w:lineRule="auto"/>
              <w:jc w:val="center"/>
              <w:rPr>
                <w:sz w:val="22"/>
              </w:rPr>
            </w:pPr>
            <w:r w:rsidRPr="001A6036">
              <w:rPr>
                <w:sz w:val="22"/>
              </w:rPr>
              <w:t xml:space="preserve">Производство муки и </w:t>
            </w:r>
            <w:r w:rsidR="001A6036" w:rsidRPr="001A6036">
              <w:rPr>
                <w:sz w:val="22"/>
              </w:rPr>
              <w:t>зерновых</w:t>
            </w:r>
            <w:r w:rsidRPr="001A6036">
              <w:rPr>
                <w:sz w:val="22"/>
              </w:rPr>
              <w:t xml:space="preserve"> культур</w:t>
            </w:r>
          </w:p>
        </w:tc>
        <w:tc>
          <w:tcPr>
            <w:tcW w:w="1768" w:type="pct"/>
            <w:vAlign w:val="center"/>
          </w:tcPr>
          <w:p w14:paraId="4918D0DB" w14:textId="52B0F9CC" w:rsidR="000C2355" w:rsidRPr="001A6036" w:rsidRDefault="000C2355" w:rsidP="000C2355">
            <w:pPr>
              <w:widowControl w:val="0"/>
              <w:tabs>
                <w:tab w:val="left" w:pos="0"/>
              </w:tabs>
              <w:spacing w:line="240" w:lineRule="auto"/>
              <w:jc w:val="center"/>
              <w:rPr>
                <w:sz w:val="22"/>
              </w:rPr>
            </w:pPr>
            <w:r w:rsidRPr="001A6036">
              <w:rPr>
                <w:sz w:val="22"/>
              </w:rPr>
              <w:t>г. Володарск, ул. Клубная, д. 2</w:t>
            </w:r>
          </w:p>
        </w:tc>
      </w:tr>
      <w:tr w:rsidR="000C2355" w:rsidRPr="008D7DD9" w14:paraId="2A077D11" w14:textId="77777777" w:rsidTr="004F6961">
        <w:tc>
          <w:tcPr>
            <w:tcW w:w="1657" w:type="pct"/>
            <w:vAlign w:val="center"/>
          </w:tcPr>
          <w:p w14:paraId="01227E26" w14:textId="78BC4782" w:rsidR="000C2355" w:rsidRPr="001A6036" w:rsidRDefault="000C2355" w:rsidP="000C2355">
            <w:pPr>
              <w:widowControl w:val="0"/>
              <w:tabs>
                <w:tab w:val="left" w:pos="0"/>
              </w:tabs>
              <w:spacing w:line="240" w:lineRule="auto"/>
              <w:jc w:val="center"/>
              <w:rPr>
                <w:sz w:val="22"/>
              </w:rPr>
            </w:pPr>
            <w:r w:rsidRPr="001A6036">
              <w:rPr>
                <w:sz w:val="22"/>
              </w:rPr>
              <w:t>ООО «ВОЛОДАРСКАЯ ПОЛИГРАФИЯ»</w:t>
            </w:r>
          </w:p>
        </w:tc>
        <w:tc>
          <w:tcPr>
            <w:tcW w:w="1575" w:type="pct"/>
            <w:vAlign w:val="center"/>
          </w:tcPr>
          <w:p w14:paraId="234E2D3B" w14:textId="6A10315F" w:rsidR="000C2355" w:rsidRPr="001A6036" w:rsidRDefault="000C2355" w:rsidP="000C2355">
            <w:pPr>
              <w:widowControl w:val="0"/>
              <w:tabs>
                <w:tab w:val="left" w:pos="0"/>
              </w:tabs>
              <w:spacing w:line="240" w:lineRule="auto"/>
              <w:jc w:val="center"/>
              <w:rPr>
                <w:sz w:val="22"/>
              </w:rPr>
            </w:pPr>
            <w:r w:rsidRPr="001A6036">
              <w:rPr>
                <w:sz w:val="22"/>
              </w:rPr>
              <w:t>Печатание газет</w:t>
            </w:r>
          </w:p>
        </w:tc>
        <w:tc>
          <w:tcPr>
            <w:tcW w:w="1768" w:type="pct"/>
            <w:vAlign w:val="center"/>
          </w:tcPr>
          <w:p w14:paraId="0929F778" w14:textId="6F36A0F4" w:rsidR="000C2355" w:rsidRPr="001A6036" w:rsidRDefault="000C2355" w:rsidP="000C2355">
            <w:pPr>
              <w:widowControl w:val="0"/>
              <w:tabs>
                <w:tab w:val="left" w:pos="0"/>
              </w:tabs>
              <w:spacing w:line="240" w:lineRule="auto"/>
              <w:jc w:val="center"/>
              <w:rPr>
                <w:sz w:val="22"/>
              </w:rPr>
            </w:pPr>
            <w:r w:rsidRPr="001A6036">
              <w:rPr>
                <w:sz w:val="22"/>
              </w:rPr>
              <w:t>г. Володарск, ул</w:t>
            </w:r>
            <w:r w:rsidR="001A6036">
              <w:rPr>
                <w:sz w:val="22"/>
              </w:rPr>
              <w:t>.</w:t>
            </w:r>
            <w:r w:rsidRPr="001A6036">
              <w:rPr>
                <w:sz w:val="22"/>
              </w:rPr>
              <w:t xml:space="preserve"> Клубная, д. 4, </w:t>
            </w:r>
            <w:proofErr w:type="spellStart"/>
            <w:r w:rsidRPr="001A6036">
              <w:rPr>
                <w:sz w:val="22"/>
              </w:rPr>
              <w:t>подв</w:t>
            </w:r>
            <w:proofErr w:type="spellEnd"/>
            <w:r w:rsidRPr="001A6036">
              <w:rPr>
                <w:sz w:val="22"/>
              </w:rPr>
              <w:t>.</w:t>
            </w:r>
            <w:r w:rsidR="001A6036">
              <w:rPr>
                <w:sz w:val="22"/>
              </w:rPr>
              <w:t xml:space="preserve"> </w:t>
            </w:r>
            <w:proofErr w:type="spellStart"/>
            <w:r w:rsidR="001A6036">
              <w:rPr>
                <w:sz w:val="22"/>
              </w:rPr>
              <w:t>п</w:t>
            </w:r>
            <w:r w:rsidRPr="001A6036">
              <w:rPr>
                <w:sz w:val="22"/>
              </w:rPr>
              <w:t>омещ</w:t>
            </w:r>
            <w:proofErr w:type="spellEnd"/>
            <w:r w:rsidR="001A6036">
              <w:rPr>
                <w:sz w:val="22"/>
              </w:rPr>
              <w:t>.</w:t>
            </w:r>
            <w:r w:rsidRPr="001A6036">
              <w:rPr>
                <w:sz w:val="22"/>
              </w:rPr>
              <w:t xml:space="preserve"> офис 1</w:t>
            </w:r>
          </w:p>
        </w:tc>
      </w:tr>
      <w:tr w:rsidR="000C2355" w:rsidRPr="008D7DD9" w14:paraId="228ABE26" w14:textId="77777777" w:rsidTr="004F6961">
        <w:tc>
          <w:tcPr>
            <w:tcW w:w="1657" w:type="pct"/>
            <w:vAlign w:val="center"/>
          </w:tcPr>
          <w:p w14:paraId="7798B950" w14:textId="7891A4A7" w:rsidR="000C2355" w:rsidRPr="001A6036" w:rsidRDefault="000C2355" w:rsidP="000C2355">
            <w:pPr>
              <w:widowControl w:val="0"/>
              <w:tabs>
                <w:tab w:val="left" w:pos="0"/>
              </w:tabs>
              <w:spacing w:line="240" w:lineRule="auto"/>
              <w:jc w:val="center"/>
              <w:rPr>
                <w:sz w:val="22"/>
              </w:rPr>
            </w:pPr>
            <w:r w:rsidRPr="001A6036">
              <w:rPr>
                <w:sz w:val="22"/>
              </w:rPr>
              <w:t>ООО «ГЕОСМ»</w:t>
            </w:r>
          </w:p>
        </w:tc>
        <w:tc>
          <w:tcPr>
            <w:tcW w:w="1575" w:type="pct"/>
            <w:vAlign w:val="center"/>
          </w:tcPr>
          <w:p w14:paraId="390A1F29" w14:textId="0666A18B" w:rsidR="000C2355" w:rsidRPr="001A6036" w:rsidRDefault="000C2355" w:rsidP="000C2355">
            <w:pPr>
              <w:widowControl w:val="0"/>
              <w:tabs>
                <w:tab w:val="left" w:pos="0"/>
              </w:tabs>
              <w:spacing w:line="240" w:lineRule="auto"/>
              <w:jc w:val="center"/>
              <w:rPr>
                <w:sz w:val="22"/>
              </w:rPr>
            </w:pPr>
            <w:r w:rsidRPr="001A6036">
              <w:rPr>
                <w:sz w:val="22"/>
              </w:rPr>
              <w:t>Производство нетканых текстильных материалов и изделий из них, кроме одежды</w:t>
            </w:r>
          </w:p>
        </w:tc>
        <w:tc>
          <w:tcPr>
            <w:tcW w:w="1768" w:type="pct"/>
            <w:vAlign w:val="center"/>
          </w:tcPr>
          <w:p w14:paraId="545A2D5A" w14:textId="7A6EC1C9" w:rsidR="000C2355" w:rsidRPr="001A6036" w:rsidRDefault="000C2355" w:rsidP="000C2355">
            <w:pPr>
              <w:widowControl w:val="0"/>
              <w:tabs>
                <w:tab w:val="left" w:pos="0"/>
              </w:tabs>
              <w:spacing w:line="240" w:lineRule="auto"/>
              <w:jc w:val="center"/>
              <w:rPr>
                <w:sz w:val="22"/>
              </w:rPr>
            </w:pPr>
            <w:r w:rsidRPr="001A6036">
              <w:rPr>
                <w:sz w:val="22"/>
              </w:rPr>
              <w:t>р. п. Ильиногорск, ул. Промышленная, д.7а</w:t>
            </w:r>
          </w:p>
        </w:tc>
      </w:tr>
      <w:tr w:rsidR="000C2355" w:rsidRPr="008D7DD9" w14:paraId="5BBA91F7" w14:textId="77777777" w:rsidTr="004F6961">
        <w:tc>
          <w:tcPr>
            <w:tcW w:w="1657" w:type="pct"/>
            <w:vAlign w:val="center"/>
          </w:tcPr>
          <w:p w14:paraId="21B829A6" w14:textId="31B4ADC0" w:rsidR="000C2355" w:rsidRPr="001A6036" w:rsidRDefault="000C2355" w:rsidP="000C2355">
            <w:pPr>
              <w:widowControl w:val="0"/>
              <w:tabs>
                <w:tab w:val="left" w:pos="0"/>
              </w:tabs>
              <w:spacing w:line="240" w:lineRule="auto"/>
              <w:jc w:val="center"/>
              <w:rPr>
                <w:sz w:val="22"/>
              </w:rPr>
            </w:pPr>
            <w:r w:rsidRPr="001A6036">
              <w:rPr>
                <w:sz w:val="22"/>
              </w:rPr>
              <w:t>Группа компаний ОАО «Сетка»</w:t>
            </w:r>
          </w:p>
        </w:tc>
        <w:tc>
          <w:tcPr>
            <w:tcW w:w="1575" w:type="pct"/>
            <w:vAlign w:val="center"/>
          </w:tcPr>
          <w:p w14:paraId="312292C8" w14:textId="7B7A669A" w:rsidR="000C2355" w:rsidRPr="001A6036" w:rsidRDefault="000C2355" w:rsidP="000C2355">
            <w:pPr>
              <w:widowControl w:val="0"/>
              <w:tabs>
                <w:tab w:val="left" w:pos="0"/>
              </w:tabs>
              <w:spacing w:line="240" w:lineRule="auto"/>
              <w:jc w:val="center"/>
              <w:rPr>
                <w:sz w:val="22"/>
              </w:rPr>
            </w:pPr>
            <w:r w:rsidRPr="001A6036">
              <w:rPr>
                <w:sz w:val="22"/>
              </w:rPr>
              <w:t>Производство канатов, веревок, шпагата и сетей</w:t>
            </w:r>
          </w:p>
        </w:tc>
        <w:tc>
          <w:tcPr>
            <w:tcW w:w="1768" w:type="pct"/>
            <w:vAlign w:val="center"/>
          </w:tcPr>
          <w:p w14:paraId="1665D574" w14:textId="060D46F1" w:rsidR="000C2355" w:rsidRPr="001A6036" w:rsidRDefault="000C2355" w:rsidP="000C2355">
            <w:pPr>
              <w:widowControl w:val="0"/>
              <w:tabs>
                <w:tab w:val="left" w:pos="0"/>
              </w:tabs>
              <w:spacing w:line="240" w:lineRule="auto"/>
              <w:jc w:val="center"/>
              <w:rPr>
                <w:sz w:val="22"/>
              </w:rPr>
            </w:pPr>
            <w:r w:rsidRPr="001A6036">
              <w:rPr>
                <w:sz w:val="22"/>
              </w:rPr>
              <w:t xml:space="preserve">р. п.  Решетиха, ул. </w:t>
            </w:r>
            <w:proofErr w:type="spellStart"/>
            <w:r w:rsidRPr="001A6036">
              <w:rPr>
                <w:sz w:val="22"/>
              </w:rPr>
              <w:t>Затылкова</w:t>
            </w:r>
            <w:proofErr w:type="spellEnd"/>
            <w:r w:rsidRPr="001A6036">
              <w:rPr>
                <w:sz w:val="22"/>
              </w:rPr>
              <w:t>, д. 2а</w:t>
            </w:r>
          </w:p>
        </w:tc>
      </w:tr>
      <w:tr w:rsidR="000C2355" w:rsidRPr="008D7DD9" w14:paraId="2662039B" w14:textId="77777777" w:rsidTr="004F6961">
        <w:tc>
          <w:tcPr>
            <w:tcW w:w="1657" w:type="pct"/>
            <w:vAlign w:val="center"/>
          </w:tcPr>
          <w:p w14:paraId="4EF14DC2" w14:textId="1ED74361" w:rsidR="000C2355" w:rsidRPr="001A6036" w:rsidRDefault="000C2355" w:rsidP="000C2355">
            <w:pPr>
              <w:widowControl w:val="0"/>
              <w:tabs>
                <w:tab w:val="left" w:pos="0"/>
              </w:tabs>
              <w:spacing w:line="240" w:lineRule="auto"/>
              <w:jc w:val="center"/>
              <w:rPr>
                <w:sz w:val="22"/>
              </w:rPr>
            </w:pPr>
            <w:r w:rsidRPr="001A6036">
              <w:rPr>
                <w:sz w:val="22"/>
              </w:rPr>
              <w:t>ООО Завод «Лакокраска-Юганец»</w:t>
            </w:r>
          </w:p>
        </w:tc>
        <w:tc>
          <w:tcPr>
            <w:tcW w:w="1575" w:type="pct"/>
            <w:vAlign w:val="center"/>
          </w:tcPr>
          <w:p w14:paraId="1A40D835" w14:textId="4340A0E7" w:rsidR="000C2355" w:rsidRPr="001A6036" w:rsidRDefault="000C2355" w:rsidP="000C2355">
            <w:pPr>
              <w:widowControl w:val="0"/>
              <w:tabs>
                <w:tab w:val="left" w:pos="0"/>
              </w:tabs>
              <w:spacing w:line="240" w:lineRule="auto"/>
              <w:jc w:val="center"/>
              <w:rPr>
                <w:sz w:val="22"/>
              </w:rPr>
            </w:pPr>
            <w:r w:rsidRPr="001A6036">
              <w:rPr>
                <w:sz w:val="22"/>
              </w:rPr>
              <w:t>Производство прочих красок, лаков, эмалей и аналогичных материалов для нанесения покрытий, художественных и полиграфических красок</w:t>
            </w:r>
          </w:p>
        </w:tc>
        <w:tc>
          <w:tcPr>
            <w:tcW w:w="1768" w:type="pct"/>
            <w:vAlign w:val="center"/>
          </w:tcPr>
          <w:p w14:paraId="44B31CBB" w14:textId="46673609" w:rsidR="000C2355" w:rsidRPr="001A6036" w:rsidRDefault="000C2355" w:rsidP="000C2355">
            <w:pPr>
              <w:widowControl w:val="0"/>
              <w:tabs>
                <w:tab w:val="left" w:pos="0"/>
              </w:tabs>
              <w:spacing w:line="240" w:lineRule="auto"/>
              <w:jc w:val="center"/>
              <w:rPr>
                <w:sz w:val="22"/>
              </w:rPr>
            </w:pPr>
            <w:r w:rsidRPr="001A6036">
              <w:rPr>
                <w:sz w:val="22"/>
              </w:rPr>
              <w:t>р. п.  Юганец, ул. Фабричная, зд.1</w:t>
            </w:r>
          </w:p>
        </w:tc>
      </w:tr>
      <w:tr w:rsidR="000C2355" w:rsidRPr="008D7DD9" w14:paraId="5609D7FA" w14:textId="77777777" w:rsidTr="004F6961">
        <w:tc>
          <w:tcPr>
            <w:tcW w:w="1657" w:type="pct"/>
            <w:vAlign w:val="center"/>
          </w:tcPr>
          <w:p w14:paraId="00BE1EA2" w14:textId="0ECC1BDC" w:rsidR="000C2355" w:rsidRPr="001A6036" w:rsidRDefault="000C2355" w:rsidP="000C2355">
            <w:pPr>
              <w:widowControl w:val="0"/>
              <w:tabs>
                <w:tab w:val="left" w:pos="0"/>
              </w:tabs>
              <w:spacing w:line="240" w:lineRule="auto"/>
              <w:jc w:val="center"/>
              <w:rPr>
                <w:sz w:val="22"/>
              </w:rPr>
            </w:pPr>
            <w:r w:rsidRPr="001A6036">
              <w:rPr>
                <w:sz w:val="22"/>
              </w:rPr>
              <w:t>ООО «ИЛЬИНО-ТАРА»</w:t>
            </w:r>
          </w:p>
        </w:tc>
        <w:tc>
          <w:tcPr>
            <w:tcW w:w="1575" w:type="pct"/>
            <w:vAlign w:val="center"/>
          </w:tcPr>
          <w:p w14:paraId="18A9D17F" w14:textId="475592F9" w:rsidR="000C2355" w:rsidRPr="001A6036" w:rsidRDefault="000C2355" w:rsidP="000C2355">
            <w:pPr>
              <w:widowControl w:val="0"/>
              <w:tabs>
                <w:tab w:val="left" w:pos="0"/>
              </w:tabs>
              <w:spacing w:line="240" w:lineRule="auto"/>
              <w:jc w:val="center"/>
              <w:rPr>
                <w:sz w:val="22"/>
              </w:rPr>
            </w:pPr>
            <w:r w:rsidRPr="001A6036">
              <w:rPr>
                <w:sz w:val="22"/>
              </w:rPr>
              <w:t>Производство деревянной тары</w:t>
            </w:r>
          </w:p>
        </w:tc>
        <w:tc>
          <w:tcPr>
            <w:tcW w:w="1768" w:type="pct"/>
            <w:vAlign w:val="center"/>
          </w:tcPr>
          <w:p w14:paraId="45D6A1CC" w14:textId="2505B958" w:rsidR="000C2355" w:rsidRPr="001A6036" w:rsidRDefault="001A6036" w:rsidP="000C2355">
            <w:pPr>
              <w:widowControl w:val="0"/>
              <w:tabs>
                <w:tab w:val="left" w:pos="0"/>
              </w:tabs>
              <w:spacing w:line="240" w:lineRule="auto"/>
              <w:jc w:val="center"/>
              <w:rPr>
                <w:sz w:val="22"/>
              </w:rPr>
            </w:pPr>
            <w:r>
              <w:rPr>
                <w:sz w:val="22"/>
              </w:rPr>
              <w:t>с.</w:t>
            </w:r>
            <w:r w:rsidR="000C2355" w:rsidRPr="001A6036">
              <w:rPr>
                <w:sz w:val="22"/>
              </w:rPr>
              <w:t>п. Ильино, у</w:t>
            </w:r>
            <w:r>
              <w:rPr>
                <w:sz w:val="22"/>
              </w:rPr>
              <w:t xml:space="preserve">л. </w:t>
            </w:r>
            <w:r w:rsidR="000C2355" w:rsidRPr="001A6036">
              <w:rPr>
                <w:sz w:val="22"/>
              </w:rPr>
              <w:t xml:space="preserve">Совхозная, </w:t>
            </w:r>
            <w:proofErr w:type="spellStart"/>
            <w:r w:rsidR="000C2355" w:rsidRPr="001A6036">
              <w:rPr>
                <w:sz w:val="22"/>
              </w:rPr>
              <w:t>зд</w:t>
            </w:r>
            <w:proofErr w:type="spellEnd"/>
            <w:r w:rsidR="000C2355" w:rsidRPr="001A6036">
              <w:rPr>
                <w:sz w:val="22"/>
              </w:rPr>
              <w:t>. 65</w:t>
            </w:r>
          </w:p>
        </w:tc>
      </w:tr>
      <w:tr w:rsidR="000C2355" w:rsidRPr="008D7DD9" w14:paraId="79C70EEE" w14:textId="77777777" w:rsidTr="004F6961">
        <w:tc>
          <w:tcPr>
            <w:tcW w:w="1657" w:type="pct"/>
            <w:vAlign w:val="center"/>
          </w:tcPr>
          <w:p w14:paraId="304F18F5" w14:textId="223EA805" w:rsidR="000C2355" w:rsidRPr="001A6036" w:rsidRDefault="000C2355" w:rsidP="000C2355">
            <w:pPr>
              <w:widowControl w:val="0"/>
              <w:tabs>
                <w:tab w:val="left" w:pos="0"/>
              </w:tabs>
              <w:spacing w:line="240" w:lineRule="auto"/>
              <w:jc w:val="center"/>
              <w:rPr>
                <w:sz w:val="22"/>
              </w:rPr>
            </w:pPr>
            <w:r w:rsidRPr="001A6036">
              <w:rPr>
                <w:sz w:val="22"/>
              </w:rPr>
              <w:t xml:space="preserve">ООО «Лино </w:t>
            </w:r>
            <w:proofErr w:type="spellStart"/>
            <w:r w:rsidRPr="001A6036">
              <w:rPr>
                <w:sz w:val="22"/>
              </w:rPr>
              <w:t>Файер</w:t>
            </w:r>
            <w:proofErr w:type="spellEnd"/>
            <w:r w:rsidRPr="001A6036">
              <w:rPr>
                <w:sz w:val="22"/>
              </w:rPr>
              <w:t>»</w:t>
            </w:r>
          </w:p>
        </w:tc>
        <w:tc>
          <w:tcPr>
            <w:tcW w:w="1575" w:type="pct"/>
            <w:vAlign w:val="center"/>
          </w:tcPr>
          <w:p w14:paraId="657D404D" w14:textId="26FA4BAE" w:rsidR="000C2355" w:rsidRPr="001A6036" w:rsidRDefault="001A6036" w:rsidP="000C2355">
            <w:pPr>
              <w:widowControl w:val="0"/>
              <w:tabs>
                <w:tab w:val="left" w:pos="0"/>
              </w:tabs>
              <w:spacing w:line="240" w:lineRule="auto"/>
              <w:jc w:val="center"/>
              <w:rPr>
                <w:sz w:val="22"/>
              </w:rPr>
            </w:pPr>
            <w:r>
              <w:rPr>
                <w:sz w:val="22"/>
              </w:rPr>
              <w:t>Производство клеев</w:t>
            </w:r>
          </w:p>
        </w:tc>
        <w:tc>
          <w:tcPr>
            <w:tcW w:w="1768" w:type="pct"/>
            <w:vAlign w:val="center"/>
          </w:tcPr>
          <w:p w14:paraId="1118A6E3" w14:textId="48D2AC72" w:rsidR="000C2355" w:rsidRPr="001A6036" w:rsidRDefault="000C2355" w:rsidP="000C2355">
            <w:pPr>
              <w:widowControl w:val="0"/>
              <w:tabs>
                <w:tab w:val="left" w:pos="0"/>
              </w:tabs>
              <w:spacing w:line="240" w:lineRule="auto"/>
              <w:jc w:val="center"/>
              <w:rPr>
                <w:sz w:val="22"/>
              </w:rPr>
            </w:pPr>
            <w:r w:rsidRPr="001A6036">
              <w:rPr>
                <w:sz w:val="22"/>
              </w:rPr>
              <w:t>г. Володарск, ул. Базарная, 21</w:t>
            </w:r>
          </w:p>
        </w:tc>
      </w:tr>
      <w:tr w:rsidR="000C2355" w:rsidRPr="008D7DD9" w14:paraId="40BF33F8" w14:textId="77777777" w:rsidTr="004F6961">
        <w:tc>
          <w:tcPr>
            <w:tcW w:w="1657" w:type="pct"/>
            <w:vAlign w:val="center"/>
          </w:tcPr>
          <w:p w14:paraId="67523A22" w14:textId="588E7841" w:rsidR="000C2355" w:rsidRPr="001A6036" w:rsidRDefault="000C2355" w:rsidP="000C2355">
            <w:pPr>
              <w:widowControl w:val="0"/>
              <w:tabs>
                <w:tab w:val="left" w:pos="0"/>
              </w:tabs>
              <w:spacing w:line="240" w:lineRule="auto"/>
              <w:jc w:val="center"/>
              <w:rPr>
                <w:sz w:val="22"/>
              </w:rPr>
            </w:pPr>
            <w:r w:rsidRPr="001A6036">
              <w:rPr>
                <w:sz w:val="22"/>
              </w:rPr>
              <w:t>ООО «Мукомольный комбинат «Володарский»</w:t>
            </w:r>
          </w:p>
        </w:tc>
        <w:tc>
          <w:tcPr>
            <w:tcW w:w="1575" w:type="pct"/>
            <w:vAlign w:val="center"/>
          </w:tcPr>
          <w:p w14:paraId="588D1E7D" w14:textId="6CA84421" w:rsidR="000C2355" w:rsidRPr="001A6036" w:rsidRDefault="000C2355" w:rsidP="000C2355">
            <w:pPr>
              <w:widowControl w:val="0"/>
              <w:tabs>
                <w:tab w:val="left" w:pos="0"/>
              </w:tabs>
              <w:spacing w:line="240" w:lineRule="auto"/>
              <w:jc w:val="center"/>
              <w:rPr>
                <w:sz w:val="22"/>
              </w:rPr>
            </w:pPr>
            <w:r w:rsidRPr="001A6036">
              <w:rPr>
                <w:sz w:val="22"/>
              </w:rPr>
              <w:t>Производство муки и зерновых культур</w:t>
            </w:r>
          </w:p>
        </w:tc>
        <w:tc>
          <w:tcPr>
            <w:tcW w:w="1768" w:type="pct"/>
            <w:vAlign w:val="center"/>
          </w:tcPr>
          <w:p w14:paraId="38D79014" w14:textId="0E4AA31F" w:rsidR="000C2355" w:rsidRPr="001A6036" w:rsidRDefault="000C2355" w:rsidP="000C2355">
            <w:pPr>
              <w:widowControl w:val="0"/>
              <w:tabs>
                <w:tab w:val="left" w:pos="0"/>
              </w:tabs>
              <w:spacing w:line="240" w:lineRule="auto"/>
              <w:jc w:val="center"/>
              <w:rPr>
                <w:sz w:val="22"/>
              </w:rPr>
            </w:pPr>
            <w:r w:rsidRPr="001A6036">
              <w:rPr>
                <w:sz w:val="22"/>
              </w:rPr>
              <w:t>г. Володарск, ул. Южная д.19а</w:t>
            </w:r>
          </w:p>
        </w:tc>
      </w:tr>
      <w:tr w:rsidR="000C2355" w:rsidRPr="00F0635A" w14:paraId="47E09725" w14:textId="77777777" w:rsidTr="004F6961">
        <w:tc>
          <w:tcPr>
            <w:tcW w:w="1657" w:type="pct"/>
            <w:vAlign w:val="center"/>
          </w:tcPr>
          <w:p w14:paraId="126B8717" w14:textId="59FE5A96" w:rsidR="000C2355" w:rsidRPr="001A6036" w:rsidRDefault="000C2355" w:rsidP="000C2355">
            <w:pPr>
              <w:widowControl w:val="0"/>
              <w:tabs>
                <w:tab w:val="left" w:pos="0"/>
              </w:tabs>
              <w:spacing w:line="240" w:lineRule="auto"/>
              <w:jc w:val="center"/>
              <w:rPr>
                <w:sz w:val="22"/>
              </w:rPr>
            </w:pPr>
            <w:r w:rsidRPr="001A6036">
              <w:rPr>
                <w:sz w:val="22"/>
              </w:rPr>
              <w:t>ООО «МЭП НН»</w:t>
            </w:r>
          </w:p>
        </w:tc>
        <w:tc>
          <w:tcPr>
            <w:tcW w:w="1575" w:type="pct"/>
            <w:vAlign w:val="center"/>
          </w:tcPr>
          <w:p w14:paraId="422A322E" w14:textId="0DE60DE7" w:rsidR="000C2355" w:rsidRPr="001A6036" w:rsidRDefault="000C2355" w:rsidP="000C2355">
            <w:pPr>
              <w:widowControl w:val="0"/>
              <w:tabs>
                <w:tab w:val="left" w:pos="0"/>
              </w:tabs>
              <w:spacing w:line="240" w:lineRule="auto"/>
              <w:jc w:val="center"/>
              <w:rPr>
                <w:sz w:val="22"/>
              </w:rPr>
            </w:pPr>
            <w:r w:rsidRPr="001A6036">
              <w:rPr>
                <w:sz w:val="22"/>
              </w:rPr>
              <w:t>Производство пиломатериалов, кроме профилированных, толщиной более 6 мм; производство непропитанных железнодорожных и трамвайных шпал из древесины</w:t>
            </w:r>
          </w:p>
        </w:tc>
        <w:tc>
          <w:tcPr>
            <w:tcW w:w="1768" w:type="pct"/>
            <w:vAlign w:val="center"/>
          </w:tcPr>
          <w:p w14:paraId="67D3EAB9" w14:textId="1F69E6A5" w:rsidR="000C2355" w:rsidRPr="001A6036" w:rsidRDefault="000C2355" w:rsidP="000C2355">
            <w:pPr>
              <w:widowControl w:val="0"/>
              <w:tabs>
                <w:tab w:val="left" w:pos="0"/>
              </w:tabs>
              <w:spacing w:line="240" w:lineRule="auto"/>
              <w:jc w:val="center"/>
              <w:rPr>
                <w:sz w:val="22"/>
              </w:rPr>
            </w:pPr>
            <w:r w:rsidRPr="001A6036">
              <w:rPr>
                <w:sz w:val="22"/>
              </w:rPr>
              <w:t>р.п. Ильиногорск, тер Промрайон - Промплощадка N1, ул</w:t>
            </w:r>
            <w:r w:rsidR="001A6036">
              <w:rPr>
                <w:sz w:val="22"/>
              </w:rPr>
              <w:t>.</w:t>
            </w:r>
            <w:r w:rsidRPr="001A6036">
              <w:rPr>
                <w:sz w:val="22"/>
              </w:rPr>
              <w:t xml:space="preserve"> Железнодорожная, стр. 4</w:t>
            </w:r>
          </w:p>
        </w:tc>
      </w:tr>
      <w:tr w:rsidR="000C2355" w:rsidRPr="00F0635A" w14:paraId="12AC1384" w14:textId="77777777" w:rsidTr="004F6961">
        <w:tc>
          <w:tcPr>
            <w:tcW w:w="1657" w:type="pct"/>
            <w:vAlign w:val="center"/>
          </w:tcPr>
          <w:p w14:paraId="1B121292" w14:textId="29DC801B" w:rsidR="000C2355" w:rsidRPr="001A6036" w:rsidRDefault="000C2355" w:rsidP="000C2355">
            <w:pPr>
              <w:widowControl w:val="0"/>
              <w:tabs>
                <w:tab w:val="left" w:pos="0"/>
              </w:tabs>
              <w:spacing w:line="240" w:lineRule="auto"/>
              <w:jc w:val="center"/>
              <w:rPr>
                <w:sz w:val="22"/>
              </w:rPr>
            </w:pPr>
            <w:r w:rsidRPr="001A6036">
              <w:rPr>
                <w:sz w:val="22"/>
              </w:rPr>
              <w:t>ООО «НОВАТЕКС»</w:t>
            </w:r>
          </w:p>
        </w:tc>
        <w:tc>
          <w:tcPr>
            <w:tcW w:w="1575" w:type="pct"/>
            <w:vAlign w:val="center"/>
          </w:tcPr>
          <w:p w14:paraId="1F5F3A9D" w14:textId="0B2B6474" w:rsidR="000C2355" w:rsidRPr="001A6036" w:rsidRDefault="000C2355" w:rsidP="000C2355">
            <w:pPr>
              <w:widowControl w:val="0"/>
              <w:tabs>
                <w:tab w:val="left" w:pos="0"/>
              </w:tabs>
              <w:spacing w:line="240" w:lineRule="auto"/>
              <w:jc w:val="center"/>
              <w:rPr>
                <w:sz w:val="22"/>
              </w:rPr>
            </w:pPr>
            <w:r w:rsidRPr="001A6036">
              <w:rPr>
                <w:sz w:val="22"/>
              </w:rPr>
              <w:t>Производство трикотажных или вязаных перчаток, рукавиц (варежек) и митенок</w:t>
            </w:r>
          </w:p>
        </w:tc>
        <w:tc>
          <w:tcPr>
            <w:tcW w:w="1768" w:type="pct"/>
            <w:vAlign w:val="center"/>
          </w:tcPr>
          <w:p w14:paraId="23586F21" w14:textId="1AB9650C" w:rsidR="000C2355" w:rsidRPr="001A6036" w:rsidRDefault="000C2355" w:rsidP="000C2355">
            <w:pPr>
              <w:widowControl w:val="0"/>
              <w:tabs>
                <w:tab w:val="left" w:pos="0"/>
              </w:tabs>
              <w:spacing w:line="240" w:lineRule="auto"/>
              <w:jc w:val="center"/>
              <w:rPr>
                <w:sz w:val="22"/>
              </w:rPr>
            </w:pPr>
            <w:r w:rsidRPr="001A6036">
              <w:rPr>
                <w:sz w:val="22"/>
              </w:rPr>
              <w:t>г. Володарск, ул. Центральная, д. 9а/с</w:t>
            </w:r>
          </w:p>
        </w:tc>
      </w:tr>
      <w:tr w:rsidR="000C2355" w:rsidRPr="00F0635A" w14:paraId="5AE77CCC" w14:textId="77777777" w:rsidTr="004F6961">
        <w:tc>
          <w:tcPr>
            <w:tcW w:w="1657" w:type="pct"/>
            <w:vAlign w:val="center"/>
          </w:tcPr>
          <w:p w14:paraId="6E757037" w14:textId="1E766E26" w:rsidR="000C2355" w:rsidRPr="001A6036" w:rsidRDefault="000C2355" w:rsidP="000C2355">
            <w:pPr>
              <w:widowControl w:val="0"/>
              <w:tabs>
                <w:tab w:val="left" w:pos="0"/>
              </w:tabs>
              <w:spacing w:line="240" w:lineRule="auto"/>
              <w:jc w:val="center"/>
              <w:rPr>
                <w:sz w:val="22"/>
              </w:rPr>
            </w:pPr>
            <w:r w:rsidRPr="001A6036">
              <w:rPr>
                <w:sz w:val="22"/>
              </w:rPr>
              <w:t>ООО «Пекарь»</w:t>
            </w:r>
          </w:p>
        </w:tc>
        <w:tc>
          <w:tcPr>
            <w:tcW w:w="1575" w:type="pct"/>
            <w:vAlign w:val="center"/>
          </w:tcPr>
          <w:p w14:paraId="2A5ECFD7" w14:textId="406C5BA8" w:rsidR="000C2355" w:rsidRPr="001A6036" w:rsidRDefault="000C2355" w:rsidP="000C2355">
            <w:pPr>
              <w:widowControl w:val="0"/>
              <w:tabs>
                <w:tab w:val="left" w:pos="0"/>
              </w:tabs>
              <w:spacing w:line="240" w:lineRule="auto"/>
              <w:jc w:val="center"/>
              <w:rPr>
                <w:sz w:val="22"/>
              </w:rPr>
            </w:pPr>
            <w:r w:rsidRPr="001A6036">
              <w:rPr>
                <w:sz w:val="22"/>
              </w:rPr>
              <w:t>Производство хлеба и мучных кондитерских изделий, тортов и пирожных недлительного хранен</w:t>
            </w:r>
          </w:p>
        </w:tc>
        <w:tc>
          <w:tcPr>
            <w:tcW w:w="1768" w:type="pct"/>
            <w:vAlign w:val="center"/>
          </w:tcPr>
          <w:p w14:paraId="18050A2F" w14:textId="77777777" w:rsidR="000C2355" w:rsidRPr="001A6036" w:rsidRDefault="000C2355" w:rsidP="000C2355">
            <w:pPr>
              <w:widowControl w:val="0"/>
              <w:tabs>
                <w:tab w:val="left" w:pos="0"/>
              </w:tabs>
              <w:spacing w:line="240" w:lineRule="auto"/>
              <w:jc w:val="center"/>
              <w:rPr>
                <w:sz w:val="22"/>
              </w:rPr>
            </w:pPr>
            <w:r w:rsidRPr="001A6036">
              <w:rPr>
                <w:sz w:val="22"/>
              </w:rPr>
              <w:t>р. п.  Ильиногорск, тер. Промрайон - Промплощадка № 1, ул. Промышленная</w:t>
            </w:r>
          </w:p>
          <w:p w14:paraId="12582747" w14:textId="146471DD" w:rsidR="000C2355" w:rsidRPr="001A6036" w:rsidRDefault="000C2355" w:rsidP="000C2355">
            <w:pPr>
              <w:widowControl w:val="0"/>
              <w:tabs>
                <w:tab w:val="left" w:pos="0"/>
              </w:tabs>
              <w:spacing w:line="240" w:lineRule="auto"/>
              <w:jc w:val="center"/>
              <w:rPr>
                <w:sz w:val="22"/>
              </w:rPr>
            </w:pPr>
            <w:r w:rsidRPr="001A6036">
              <w:rPr>
                <w:sz w:val="22"/>
              </w:rPr>
              <w:t>зд.8/1</w:t>
            </w:r>
          </w:p>
        </w:tc>
      </w:tr>
      <w:tr w:rsidR="000C2355" w:rsidRPr="00F0635A" w14:paraId="7C020217" w14:textId="77777777" w:rsidTr="004F6961">
        <w:tc>
          <w:tcPr>
            <w:tcW w:w="1657" w:type="pct"/>
            <w:shd w:val="clear" w:color="auto" w:fill="auto"/>
            <w:vAlign w:val="center"/>
          </w:tcPr>
          <w:p w14:paraId="7DAB8C2D" w14:textId="1046613E" w:rsidR="000C2355" w:rsidRPr="001A6036" w:rsidRDefault="000C2355" w:rsidP="000C2355">
            <w:pPr>
              <w:widowControl w:val="0"/>
              <w:tabs>
                <w:tab w:val="left" w:pos="0"/>
              </w:tabs>
              <w:spacing w:line="240" w:lineRule="auto"/>
              <w:jc w:val="center"/>
              <w:rPr>
                <w:sz w:val="22"/>
              </w:rPr>
            </w:pPr>
            <w:r w:rsidRPr="001A6036">
              <w:rPr>
                <w:sz w:val="22"/>
              </w:rPr>
              <w:t>ООО «Первая ткацкая фабрика»</w:t>
            </w:r>
          </w:p>
        </w:tc>
        <w:tc>
          <w:tcPr>
            <w:tcW w:w="1575" w:type="pct"/>
            <w:vAlign w:val="center"/>
          </w:tcPr>
          <w:p w14:paraId="392D9408" w14:textId="1C3EB2EF" w:rsidR="000C2355" w:rsidRPr="001A6036" w:rsidRDefault="001A6036" w:rsidP="000C2355">
            <w:pPr>
              <w:widowControl w:val="0"/>
              <w:tabs>
                <w:tab w:val="left" w:pos="0"/>
              </w:tabs>
              <w:spacing w:line="240" w:lineRule="auto"/>
              <w:jc w:val="center"/>
              <w:rPr>
                <w:sz w:val="22"/>
              </w:rPr>
            </w:pPr>
            <w:r>
              <w:rPr>
                <w:sz w:val="22"/>
              </w:rPr>
              <w:t>Производство текстильных тканей, подготовка и прядение текстильных волокон</w:t>
            </w:r>
          </w:p>
        </w:tc>
        <w:tc>
          <w:tcPr>
            <w:tcW w:w="1768" w:type="pct"/>
            <w:vAlign w:val="center"/>
          </w:tcPr>
          <w:p w14:paraId="2494D026" w14:textId="034FCBBC" w:rsidR="000C2355" w:rsidRPr="001A6036" w:rsidRDefault="000C2355" w:rsidP="000C2355">
            <w:pPr>
              <w:widowControl w:val="0"/>
              <w:tabs>
                <w:tab w:val="left" w:pos="0"/>
              </w:tabs>
              <w:spacing w:line="240" w:lineRule="auto"/>
              <w:jc w:val="center"/>
              <w:rPr>
                <w:sz w:val="22"/>
              </w:rPr>
            </w:pPr>
            <w:r w:rsidRPr="001A6036">
              <w:rPr>
                <w:sz w:val="22"/>
              </w:rPr>
              <w:t>г. Володарск, ул. Калининская, д. 6</w:t>
            </w:r>
          </w:p>
        </w:tc>
      </w:tr>
      <w:tr w:rsidR="000C2355" w:rsidRPr="00F0635A" w14:paraId="681E53C1" w14:textId="77777777" w:rsidTr="004F6961">
        <w:tc>
          <w:tcPr>
            <w:tcW w:w="1657" w:type="pct"/>
            <w:shd w:val="clear" w:color="auto" w:fill="auto"/>
            <w:vAlign w:val="center"/>
          </w:tcPr>
          <w:p w14:paraId="741726B6" w14:textId="19F66DCE" w:rsidR="000C2355" w:rsidRPr="001A6036" w:rsidRDefault="000C2355" w:rsidP="000C2355">
            <w:pPr>
              <w:widowControl w:val="0"/>
              <w:tabs>
                <w:tab w:val="left" w:pos="0"/>
              </w:tabs>
              <w:spacing w:line="240" w:lineRule="auto"/>
              <w:jc w:val="center"/>
              <w:rPr>
                <w:sz w:val="22"/>
              </w:rPr>
            </w:pPr>
            <w:r w:rsidRPr="001A6036">
              <w:rPr>
                <w:sz w:val="22"/>
              </w:rPr>
              <w:t>ООО «ПК Макс-Групп»</w:t>
            </w:r>
          </w:p>
        </w:tc>
        <w:tc>
          <w:tcPr>
            <w:tcW w:w="1575" w:type="pct"/>
            <w:vAlign w:val="center"/>
          </w:tcPr>
          <w:p w14:paraId="373505C9" w14:textId="74F3D1C6" w:rsidR="000C2355" w:rsidRPr="001A6036" w:rsidRDefault="001A6036" w:rsidP="000C2355">
            <w:pPr>
              <w:widowControl w:val="0"/>
              <w:tabs>
                <w:tab w:val="left" w:pos="0"/>
              </w:tabs>
              <w:spacing w:line="240" w:lineRule="auto"/>
              <w:jc w:val="center"/>
              <w:rPr>
                <w:sz w:val="22"/>
              </w:rPr>
            </w:pPr>
            <w:r w:rsidRPr="001A6036">
              <w:rPr>
                <w:sz w:val="22"/>
              </w:rPr>
              <w:t xml:space="preserve">Производство прочих </w:t>
            </w:r>
            <w:r w:rsidRPr="001A6036">
              <w:rPr>
                <w:sz w:val="22"/>
              </w:rPr>
              <w:lastRenderedPageBreak/>
              <w:t>основных неорганических химических веществ</w:t>
            </w:r>
            <w:r>
              <w:rPr>
                <w:sz w:val="22"/>
              </w:rPr>
              <w:t>, производство готовых кормов для животных</w:t>
            </w:r>
          </w:p>
        </w:tc>
        <w:tc>
          <w:tcPr>
            <w:tcW w:w="1768" w:type="pct"/>
            <w:vAlign w:val="center"/>
          </w:tcPr>
          <w:p w14:paraId="1056AC58" w14:textId="71C65D20" w:rsidR="000C2355" w:rsidRPr="001A6036" w:rsidRDefault="000C2355" w:rsidP="000C2355">
            <w:pPr>
              <w:widowControl w:val="0"/>
              <w:tabs>
                <w:tab w:val="left" w:pos="0"/>
              </w:tabs>
              <w:spacing w:line="240" w:lineRule="auto"/>
              <w:jc w:val="center"/>
              <w:rPr>
                <w:sz w:val="22"/>
              </w:rPr>
            </w:pPr>
            <w:r w:rsidRPr="001A6036">
              <w:rPr>
                <w:sz w:val="22"/>
              </w:rPr>
              <w:lastRenderedPageBreak/>
              <w:t>г. Володарск, ул. Калининская, д. 9</w:t>
            </w:r>
          </w:p>
        </w:tc>
      </w:tr>
      <w:tr w:rsidR="00656911" w:rsidRPr="00F0635A" w14:paraId="4F70708F" w14:textId="77777777" w:rsidTr="004F6961">
        <w:tc>
          <w:tcPr>
            <w:tcW w:w="1657" w:type="pct"/>
            <w:shd w:val="clear" w:color="auto" w:fill="auto"/>
            <w:vAlign w:val="center"/>
          </w:tcPr>
          <w:p w14:paraId="127774DE" w14:textId="4E50D65E" w:rsidR="00656911" w:rsidRPr="001A6036" w:rsidRDefault="00656911" w:rsidP="00656911">
            <w:pPr>
              <w:widowControl w:val="0"/>
              <w:tabs>
                <w:tab w:val="left" w:pos="0"/>
              </w:tabs>
              <w:spacing w:line="240" w:lineRule="auto"/>
              <w:jc w:val="center"/>
              <w:rPr>
                <w:sz w:val="22"/>
              </w:rPr>
            </w:pPr>
            <w:r w:rsidRPr="001A6036">
              <w:rPr>
                <w:sz w:val="22"/>
              </w:rPr>
              <w:t>ООО «ПРОМБЕТОН-С»</w:t>
            </w:r>
          </w:p>
        </w:tc>
        <w:tc>
          <w:tcPr>
            <w:tcW w:w="1575" w:type="pct"/>
            <w:vAlign w:val="center"/>
          </w:tcPr>
          <w:p w14:paraId="0BCB17A2" w14:textId="0E3CAE71" w:rsidR="00656911" w:rsidRPr="001A6036" w:rsidRDefault="00656911" w:rsidP="00656911">
            <w:pPr>
              <w:widowControl w:val="0"/>
              <w:tabs>
                <w:tab w:val="left" w:pos="0"/>
              </w:tabs>
              <w:spacing w:line="240" w:lineRule="auto"/>
              <w:jc w:val="center"/>
              <w:rPr>
                <w:sz w:val="22"/>
              </w:rPr>
            </w:pPr>
            <w:r w:rsidRPr="001A6036">
              <w:rPr>
                <w:sz w:val="22"/>
              </w:rPr>
              <w:t>Производство товарного бетона</w:t>
            </w:r>
          </w:p>
        </w:tc>
        <w:tc>
          <w:tcPr>
            <w:tcW w:w="1768" w:type="pct"/>
            <w:vAlign w:val="center"/>
          </w:tcPr>
          <w:p w14:paraId="0956510F" w14:textId="48FCD3CE" w:rsidR="00656911" w:rsidRPr="001A6036" w:rsidRDefault="00656911" w:rsidP="00656911">
            <w:pPr>
              <w:widowControl w:val="0"/>
              <w:tabs>
                <w:tab w:val="left" w:pos="0"/>
              </w:tabs>
              <w:spacing w:line="240" w:lineRule="auto"/>
              <w:jc w:val="center"/>
              <w:rPr>
                <w:sz w:val="22"/>
              </w:rPr>
            </w:pPr>
            <w:r w:rsidRPr="001A6036">
              <w:rPr>
                <w:sz w:val="22"/>
              </w:rPr>
              <w:t xml:space="preserve">г Володарск, </w:t>
            </w:r>
            <w:proofErr w:type="spellStart"/>
            <w:r w:rsidRPr="001A6036">
              <w:rPr>
                <w:sz w:val="22"/>
              </w:rPr>
              <w:t>ул</w:t>
            </w:r>
            <w:proofErr w:type="spellEnd"/>
            <w:r w:rsidRPr="001A6036">
              <w:rPr>
                <w:sz w:val="22"/>
              </w:rPr>
              <w:t xml:space="preserve"> Центральная, 8С/4, офис 1</w:t>
            </w:r>
          </w:p>
        </w:tc>
      </w:tr>
      <w:tr w:rsidR="00656911" w:rsidRPr="00F0635A" w14:paraId="0F0AE75D" w14:textId="77777777" w:rsidTr="00656911">
        <w:tc>
          <w:tcPr>
            <w:tcW w:w="1657" w:type="pct"/>
            <w:shd w:val="clear" w:color="auto" w:fill="auto"/>
            <w:vAlign w:val="center"/>
          </w:tcPr>
          <w:p w14:paraId="0735A9D1" w14:textId="4CB3824F" w:rsidR="00656911" w:rsidRPr="001A6036" w:rsidRDefault="00656911" w:rsidP="00656911">
            <w:pPr>
              <w:widowControl w:val="0"/>
              <w:tabs>
                <w:tab w:val="left" w:pos="0"/>
              </w:tabs>
              <w:spacing w:line="240" w:lineRule="auto"/>
              <w:jc w:val="center"/>
              <w:rPr>
                <w:sz w:val="22"/>
              </w:rPr>
            </w:pPr>
            <w:r w:rsidRPr="001A6036">
              <w:rPr>
                <w:sz w:val="22"/>
              </w:rPr>
              <w:t>ООО «</w:t>
            </w:r>
            <w:proofErr w:type="spellStart"/>
            <w:r w:rsidRPr="001A6036">
              <w:rPr>
                <w:sz w:val="22"/>
              </w:rPr>
              <w:t>Пропласт</w:t>
            </w:r>
            <w:proofErr w:type="spellEnd"/>
            <w:r w:rsidRPr="001A6036">
              <w:rPr>
                <w:sz w:val="22"/>
              </w:rPr>
              <w:t>»</w:t>
            </w:r>
          </w:p>
        </w:tc>
        <w:tc>
          <w:tcPr>
            <w:tcW w:w="1575" w:type="pct"/>
            <w:shd w:val="clear" w:color="auto" w:fill="auto"/>
            <w:vAlign w:val="center"/>
          </w:tcPr>
          <w:p w14:paraId="30C07651" w14:textId="75CC77F2" w:rsidR="00656911" w:rsidRPr="001A6036" w:rsidRDefault="00656911" w:rsidP="00656911">
            <w:pPr>
              <w:widowControl w:val="0"/>
              <w:tabs>
                <w:tab w:val="left" w:pos="0"/>
              </w:tabs>
              <w:spacing w:line="240" w:lineRule="auto"/>
              <w:jc w:val="center"/>
              <w:rPr>
                <w:sz w:val="22"/>
              </w:rPr>
            </w:pPr>
            <w:r w:rsidRPr="001A6036">
              <w:rPr>
                <w:sz w:val="22"/>
              </w:rPr>
              <w:t>Производство пластмассовых изделий для упаковывания товаров</w:t>
            </w:r>
          </w:p>
        </w:tc>
        <w:tc>
          <w:tcPr>
            <w:tcW w:w="1768" w:type="pct"/>
            <w:shd w:val="clear" w:color="auto" w:fill="auto"/>
            <w:vAlign w:val="center"/>
          </w:tcPr>
          <w:p w14:paraId="6287CE86" w14:textId="0634E200" w:rsidR="00656911" w:rsidRPr="001A6036" w:rsidRDefault="00656911" w:rsidP="00656911">
            <w:pPr>
              <w:widowControl w:val="0"/>
              <w:tabs>
                <w:tab w:val="left" w:pos="0"/>
              </w:tabs>
              <w:spacing w:line="240" w:lineRule="auto"/>
              <w:jc w:val="center"/>
              <w:rPr>
                <w:sz w:val="22"/>
              </w:rPr>
            </w:pPr>
            <w:r w:rsidRPr="001A6036">
              <w:rPr>
                <w:sz w:val="22"/>
              </w:rPr>
              <w:t>Г. Володарск, ул. Мичурина, д.14</w:t>
            </w:r>
          </w:p>
        </w:tc>
      </w:tr>
      <w:tr w:rsidR="00656911" w:rsidRPr="00F0635A" w14:paraId="18241A14" w14:textId="77777777" w:rsidTr="004F6961">
        <w:tc>
          <w:tcPr>
            <w:tcW w:w="1657" w:type="pct"/>
            <w:shd w:val="clear" w:color="auto" w:fill="auto"/>
            <w:vAlign w:val="center"/>
          </w:tcPr>
          <w:p w14:paraId="2CB98126" w14:textId="2611DBCF" w:rsidR="00656911" w:rsidRPr="001A6036" w:rsidRDefault="00656911" w:rsidP="00656911">
            <w:pPr>
              <w:widowControl w:val="0"/>
              <w:tabs>
                <w:tab w:val="left" w:pos="0"/>
              </w:tabs>
              <w:spacing w:line="240" w:lineRule="auto"/>
              <w:jc w:val="center"/>
              <w:rPr>
                <w:sz w:val="22"/>
              </w:rPr>
            </w:pPr>
            <w:r w:rsidRPr="001A6036">
              <w:rPr>
                <w:sz w:val="22"/>
              </w:rPr>
              <w:t>ООО «РЕНЕССАНС»</w:t>
            </w:r>
          </w:p>
        </w:tc>
        <w:tc>
          <w:tcPr>
            <w:tcW w:w="1575" w:type="pct"/>
            <w:vAlign w:val="center"/>
          </w:tcPr>
          <w:p w14:paraId="639C5E9A" w14:textId="162A558A" w:rsidR="00656911" w:rsidRPr="001A6036" w:rsidRDefault="00656911" w:rsidP="00656911">
            <w:pPr>
              <w:widowControl w:val="0"/>
              <w:tabs>
                <w:tab w:val="left" w:pos="0"/>
              </w:tabs>
              <w:spacing w:line="240" w:lineRule="auto"/>
              <w:jc w:val="center"/>
              <w:rPr>
                <w:sz w:val="22"/>
              </w:rPr>
            </w:pPr>
            <w:r w:rsidRPr="001A6036">
              <w:rPr>
                <w:sz w:val="22"/>
              </w:rPr>
              <w:t>Производство чемоданов, дамских сумок и аналогичных изделий из кожи и других материалов; производство шорно-седельных и других изделий из кожи</w:t>
            </w:r>
          </w:p>
        </w:tc>
        <w:tc>
          <w:tcPr>
            <w:tcW w:w="1768" w:type="pct"/>
            <w:vAlign w:val="center"/>
          </w:tcPr>
          <w:p w14:paraId="00E624F2" w14:textId="71205197" w:rsidR="00656911" w:rsidRPr="001A6036" w:rsidRDefault="00656911" w:rsidP="00656911">
            <w:pPr>
              <w:widowControl w:val="0"/>
              <w:tabs>
                <w:tab w:val="left" w:pos="0"/>
              </w:tabs>
              <w:spacing w:line="240" w:lineRule="auto"/>
              <w:jc w:val="center"/>
              <w:rPr>
                <w:sz w:val="22"/>
              </w:rPr>
            </w:pPr>
            <w:r w:rsidRPr="001A6036">
              <w:rPr>
                <w:sz w:val="22"/>
              </w:rPr>
              <w:t xml:space="preserve">р. п. Решетиха, </w:t>
            </w:r>
            <w:proofErr w:type="spellStart"/>
            <w:r w:rsidRPr="001A6036">
              <w:rPr>
                <w:sz w:val="22"/>
              </w:rPr>
              <w:t>ул</w:t>
            </w:r>
            <w:proofErr w:type="spellEnd"/>
            <w:r w:rsidRPr="001A6036">
              <w:rPr>
                <w:sz w:val="22"/>
              </w:rPr>
              <w:t xml:space="preserve"> Пролетарская, </w:t>
            </w:r>
            <w:proofErr w:type="spellStart"/>
            <w:r w:rsidRPr="001A6036">
              <w:rPr>
                <w:sz w:val="22"/>
              </w:rPr>
              <w:t>двлд</w:t>
            </w:r>
            <w:proofErr w:type="spellEnd"/>
            <w:r w:rsidRPr="001A6036">
              <w:rPr>
                <w:sz w:val="22"/>
              </w:rPr>
              <w:t>. 54</w:t>
            </w:r>
          </w:p>
        </w:tc>
      </w:tr>
      <w:tr w:rsidR="00656911" w:rsidRPr="00F0635A" w14:paraId="0C47DF9A" w14:textId="77777777" w:rsidTr="004F6961">
        <w:tc>
          <w:tcPr>
            <w:tcW w:w="1657" w:type="pct"/>
            <w:shd w:val="clear" w:color="auto" w:fill="auto"/>
            <w:vAlign w:val="center"/>
          </w:tcPr>
          <w:p w14:paraId="3331132C" w14:textId="27C0ACBC" w:rsidR="00656911" w:rsidRPr="001A6036" w:rsidRDefault="00656911" w:rsidP="00656911">
            <w:pPr>
              <w:widowControl w:val="0"/>
              <w:tabs>
                <w:tab w:val="left" w:pos="0"/>
              </w:tabs>
              <w:spacing w:line="240" w:lineRule="auto"/>
              <w:jc w:val="center"/>
              <w:rPr>
                <w:sz w:val="22"/>
              </w:rPr>
            </w:pPr>
            <w:r w:rsidRPr="001A6036">
              <w:rPr>
                <w:sz w:val="22"/>
              </w:rPr>
              <w:t>ООО «Решетихинское крутильное производство»</w:t>
            </w:r>
          </w:p>
        </w:tc>
        <w:tc>
          <w:tcPr>
            <w:tcW w:w="1575" w:type="pct"/>
            <w:vAlign w:val="center"/>
          </w:tcPr>
          <w:p w14:paraId="7CB9535A" w14:textId="6B510EF6" w:rsidR="00656911" w:rsidRPr="001A6036" w:rsidRDefault="001A6036" w:rsidP="00656911">
            <w:pPr>
              <w:widowControl w:val="0"/>
              <w:tabs>
                <w:tab w:val="left" w:pos="0"/>
              </w:tabs>
              <w:spacing w:line="240" w:lineRule="auto"/>
              <w:jc w:val="center"/>
              <w:rPr>
                <w:sz w:val="22"/>
              </w:rPr>
            </w:pPr>
            <w:r>
              <w:rPr>
                <w:sz w:val="22"/>
              </w:rPr>
              <w:t>Производство канатов, веревок, шпагата и сетей</w:t>
            </w:r>
          </w:p>
        </w:tc>
        <w:tc>
          <w:tcPr>
            <w:tcW w:w="1768" w:type="pct"/>
            <w:vAlign w:val="center"/>
          </w:tcPr>
          <w:p w14:paraId="6CBF91C3" w14:textId="238DEC51" w:rsidR="00656911" w:rsidRPr="001A6036" w:rsidRDefault="00656911" w:rsidP="00656911">
            <w:pPr>
              <w:widowControl w:val="0"/>
              <w:tabs>
                <w:tab w:val="left" w:pos="0"/>
              </w:tabs>
              <w:spacing w:line="240" w:lineRule="auto"/>
              <w:jc w:val="center"/>
              <w:rPr>
                <w:sz w:val="22"/>
              </w:rPr>
            </w:pPr>
            <w:r w:rsidRPr="001A6036">
              <w:rPr>
                <w:sz w:val="22"/>
              </w:rPr>
              <w:t>г. Володарск, ул. Южная, д. 19А</w:t>
            </w:r>
          </w:p>
        </w:tc>
      </w:tr>
      <w:tr w:rsidR="00656911" w:rsidRPr="00F0635A" w14:paraId="30311F45" w14:textId="77777777" w:rsidTr="004F6961">
        <w:tc>
          <w:tcPr>
            <w:tcW w:w="1657" w:type="pct"/>
            <w:shd w:val="clear" w:color="auto" w:fill="auto"/>
            <w:vAlign w:val="center"/>
          </w:tcPr>
          <w:p w14:paraId="4C635907" w14:textId="29A5EFEC" w:rsidR="00656911" w:rsidRPr="001A6036" w:rsidRDefault="00656911" w:rsidP="00656911">
            <w:pPr>
              <w:widowControl w:val="0"/>
              <w:tabs>
                <w:tab w:val="left" w:pos="0"/>
              </w:tabs>
              <w:spacing w:line="240" w:lineRule="auto"/>
              <w:jc w:val="center"/>
              <w:rPr>
                <w:sz w:val="22"/>
              </w:rPr>
            </w:pPr>
            <w:r w:rsidRPr="001A6036">
              <w:rPr>
                <w:sz w:val="22"/>
              </w:rPr>
              <w:t>ООО «</w:t>
            </w:r>
            <w:proofErr w:type="spellStart"/>
            <w:r w:rsidRPr="001A6036">
              <w:rPr>
                <w:sz w:val="22"/>
              </w:rPr>
              <w:t>Решетихинское</w:t>
            </w:r>
            <w:proofErr w:type="spellEnd"/>
            <w:r w:rsidRPr="001A6036">
              <w:rPr>
                <w:sz w:val="22"/>
              </w:rPr>
              <w:t xml:space="preserve"> </w:t>
            </w:r>
            <w:proofErr w:type="spellStart"/>
            <w:r w:rsidRPr="001A6036">
              <w:rPr>
                <w:sz w:val="22"/>
              </w:rPr>
              <w:t>сетевязательное</w:t>
            </w:r>
            <w:proofErr w:type="spellEnd"/>
            <w:r w:rsidRPr="001A6036">
              <w:rPr>
                <w:sz w:val="22"/>
              </w:rPr>
              <w:t xml:space="preserve"> производство»</w:t>
            </w:r>
          </w:p>
        </w:tc>
        <w:tc>
          <w:tcPr>
            <w:tcW w:w="1575" w:type="pct"/>
            <w:vAlign w:val="center"/>
          </w:tcPr>
          <w:p w14:paraId="1A5B36F7" w14:textId="3956A0DD" w:rsidR="00656911" w:rsidRPr="001A6036" w:rsidRDefault="001A6036" w:rsidP="00656911">
            <w:pPr>
              <w:widowControl w:val="0"/>
              <w:tabs>
                <w:tab w:val="left" w:pos="0"/>
              </w:tabs>
              <w:spacing w:line="240" w:lineRule="auto"/>
              <w:jc w:val="center"/>
              <w:rPr>
                <w:sz w:val="22"/>
              </w:rPr>
            </w:pPr>
            <w:r>
              <w:rPr>
                <w:sz w:val="22"/>
              </w:rPr>
              <w:t>Производство канатов, веревок, шпагата и сетей</w:t>
            </w:r>
          </w:p>
        </w:tc>
        <w:tc>
          <w:tcPr>
            <w:tcW w:w="1768" w:type="pct"/>
            <w:vAlign w:val="center"/>
          </w:tcPr>
          <w:p w14:paraId="385857E8" w14:textId="1CBAD62B" w:rsidR="00656911" w:rsidRPr="001A6036" w:rsidRDefault="00656911" w:rsidP="00656911">
            <w:pPr>
              <w:widowControl w:val="0"/>
              <w:tabs>
                <w:tab w:val="left" w:pos="0"/>
              </w:tabs>
              <w:spacing w:line="240" w:lineRule="auto"/>
              <w:jc w:val="center"/>
              <w:rPr>
                <w:sz w:val="22"/>
              </w:rPr>
            </w:pPr>
            <w:r w:rsidRPr="001A6036">
              <w:rPr>
                <w:sz w:val="22"/>
              </w:rPr>
              <w:t>г. Володарск, ул. Южная, д. 19А</w:t>
            </w:r>
          </w:p>
        </w:tc>
      </w:tr>
      <w:tr w:rsidR="00656911" w:rsidRPr="00F0635A" w14:paraId="408F14E9" w14:textId="77777777" w:rsidTr="004F6961">
        <w:tc>
          <w:tcPr>
            <w:tcW w:w="1657" w:type="pct"/>
            <w:shd w:val="clear" w:color="auto" w:fill="auto"/>
            <w:vAlign w:val="center"/>
          </w:tcPr>
          <w:p w14:paraId="346605E5" w14:textId="0E062109" w:rsidR="00656911" w:rsidRPr="001A6036" w:rsidRDefault="00656911" w:rsidP="00656911">
            <w:pPr>
              <w:widowControl w:val="0"/>
              <w:tabs>
                <w:tab w:val="left" w:pos="0"/>
              </w:tabs>
              <w:spacing w:line="240" w:lineRule="auto"/>
              <w:jc w:val="center"/>
              <w:rPr>
                <w:sz w:val="22"/>
              </w:rPr>
            </w:pPr>
            <w:r w:rsidRPr="001A6036">
              <w:rPr>
                <w:sz w:val="22"/>
              </w:rPr>
              <w:t>ООО «СТРОИТЕЛЬНАЯ ГРУППА ТРЕСТ»</w:t>
            </w:r>
          </w:p>
        </w:tc>
        <w:tc>
          <w:tcPr>
            <w:tcW w:w="1575" w:type="pct"/>
            <w:vAlign w:val="center"/>
          </w:tcPr>
          <w:p w14:paraId="48FCE387" w14:textId="1C2E033B" w:rsidR="00656911" w:rsidRPr="001A6036" w:rsidRDefault="00656911" w:rsidP="00656911">
            <w:pPr>
              <w:widowControl w:val="0"/>
              <w:tabs>
                <w:tab w:val="left" w:pos="0"/>
              </w:tabs>
              <w:spacing w:line="240" w:lineRule="auto"/>
              <w:jc w:val="center"/>
              <w:rPr>
                <w:sz w:val="22"/>
              </w:rPr>
            </w:pPr>
            <w:r w:rsidRPr="001A6036">
              <w:rPr>
                <w:sz w:val="22"/>
              </w:rPr>
              <w:t>Производство пиломатериалов, кроме профилированных, толщиной более 6 мм; производство непропитанных железнодорожных и трамвайных шпал из древесины</w:t>
            </w:r>
          </w:p>
        </w:tc>
        <w:tc>
          <w:tcPr>
            <w:tcW w:w="1768" w:type="pct"/>
            <w:vAlign w:val="center"/>
          </w:tcPr>
          <w:p w14:paraId="28B19ADF" w14:textId="2C3EA150" w:rsidR="00656911" w:rsidRPr="001A6036" w:rsidRDefault="00656911" w:rsidP="00656911">
            <w:pPr>
              <w:widowControl w:val="0"/>
              <w:tabs>
                <w:tab w:val="left" w:pos="0"/>
              </w:tabs>
              <w:spacing w:line="240" w:lineRule="auto"/>
              <w:jc w:val="center"/>
              <w:rPr>
                <w:sz w:val="22"/>
              </w:rPr>
            </w:pPr>
            <w:r w:rsidRPr="001A6036">
              <w:rPr>
                <w:sz w:val="22"/>
              </w:rPr>
              <w:t xml:space="preserve">г Володарск, ул. Чапаева 2-я, </w:t>
            </w:r>
            <w:proofErr w:type="spellStart"/>
            <w:r w:rsidRPr="001A6036">
              <w:rPr>
                <w:sz w:val="22"/>
              </w:rPr>
              <w:t>зд</w:t>
            </w:r>
            <w:proofErr w:type="spellEnd"/>
            <w:r w:rsidRPr="001A6036">
              <w:rPr>
                <w:sz w:val="22"/>
              </w:rPr>
              <w:t>. 1А</w:t>
            </w:r>
          </w:p>
        </w:tc>
      </w:tr>
      <w:tr w:rsidR="00656911" w:rsidRPr="00F0635A" w14:paraId="4618F3D4" w14:textId="77777777" w:rsidTr="004F6961">
        <w:tc>
          <w:tcPr>
            <w:tcW w:w="1657" w:type="pct"/>
            <w:shd w:val="clear" w:color="auto" w:fill="auto"/>
            <w:vAlign w:val="center"/>
          </w:tcPr>
          <w:p w14:paraId="6204205D" w14:textId="07FA042A" w:rsidR="00656911" w:rsidRPr="001A6036" w:rsidRDefault="00656911" w:rsidP="00656911">
            <w:pPr>
              <w:widowControl w:val="0"/>
              <w:tabs>
                <w:tab w:val="left" w:pos="0"/>
              </w:tabs>
              <w:spacing w:line="240" w:lineRule="auto"/>
              <w:jc w:val="center"/>
              <w:rPr>
                <w:sz w:val="22"/>
              </w:rPr>
            </w:pPr>
            <w:r w:rsidRPr="001A6036">
              <w:rPr>
                <w:sz w:val="22"/>
              </w:rPr>
              <w:t>ООО «СИЗ-ПРОМ»</w:t>
            </w:r>
          </w:p>
        </w:tc>
        <w:tc>
          <w:tcPr>
            <w:tcW w:w="1575" w:type="pct"/>
            <w:vAlign w:val="center"/>
          </w:tcPr>
          <w:p w14:paraId="535A8A4B" w14:textId="22DAD970" w:rsidR="00656911" w:rsidRPr="001A6036" w:rsidRDefault="00656911" w:rsidP="00656911">
            <w:pPr>
              <w:widowControl w:val="0"/>
              <w:tabs>
                <w:tab w:val="left" w:pos="0"/>
              </w:tabs>
              <w:spacing w:line="240" w:lineRule="auto"/>
              <w:jc w:val="center"/>
              <w:rPr>
                <w:sz w:val="22"/>
              </w:rPr>
            </w:pPr>
            <w:r w:rsidRPr="001A6036">
              <w:rPr>
                <w:sz w:val="22"/>
              </w:rPr>
              <w:t>Производство трикотажных или вязаных перчаток, рукавиц (варежек) и митенок</w:t>
            </w:r>
          </w:p>
        </w:tc>
        <w:tc>
          <w:tcPr>
            <w:tcW w:w="1768" w:type="pct"/>
            <w:vAlign w:val="center"/>
          </w:tcPr>
          <w:p w14:paraId="53783869" w14:textId="44604ACD" w:rsidR="00656911" w:rsidRPr="001A6036" w:rsidRDefault="00656911" w:rsidP="00656911">
            <w:pPr>
              <w:widowControl w:val="0"/>
              <w:tabs>
                <w:tab w:val="left" w:pos="0"/>
              </w:tabs>
              <w:spacing w:line="240" w:lineRule="auto"/>
              <w:jc w:val="center"/>
              <w:rPr>
                <w:sz w:val="22"/>
              </w:rPr>
            </w:pPr>
            <w:r w:rsidRPr="001A6036">
              <w:rPr>
                <w:sz w:val="22"/>
              </w:rPr>
              <w:t xml:space="preserve">г Володарск, </w:t>
            </w:r>
            <w:proofErr w:type="spellStart"/>
            <w:r w:rsidRPr="001A6036">
              <w:rPr>
                <w:sz w:val="22"/>
              </w:rPr>
              <w:t>ул</w:t>
            </w:r>
            <w:proofErr w:type="spellEnd"/>
            <w:r w:rsidRPr="001A6036">
              <w:rPr>
                <w:sz w:val="22"/>
              </w:rPr>
              <w:t xml:space="preserve"> Центральная, </w:t>
            </w:r>
            <w:proofErr w:type="spellStart"/>
            <w:r w:rsidRPr="001A6036">
              <w:rPr>
                <w:sz w:val="22"/>
              </w:rPr>
              <w:t>зд</w:t>
            </w:r>
            <w:proofErr w:type="spellEnd"/>
            <w:r w:rsidRPr="001A6036">
              <w:rPr>
                <w:sz w:val="22"/>
              </w:rPr>
              <w:t>. 9А/С</w:t>
            </w:r>
          </w:p>
        </w:tc>
      </w:tr>
      <w:tr w:rsidR="00656911" w:rsidRPr="00F0635A" w14:paraId="06B67185" w14:textId="77777777" w:rsidTr="004F6961">
        <w:tc>
          <w:tcPr>
            <w:tcW w:w="1657" w:type="pct"/>
            <w:shd w:val="clear" w:color="auto" w:fill="auto"/>
            <w:vAlign w:val="center"/>
          </w:tcPr>
          <w:p w14:paraId="587EFB4B" w14:textId="077FAAD0" w:rsidR="00656911" w:rsidRPr="001A6036" w:rsidRDefault="00656911" w:rsidP="00656911">
            <w:pPr>
              <w:widowControl w:val="0"/>
              <w:tabs>
                <w:tab w:val="left" w:pos="0"/>
              </w:tabs>
              <w:spacing w:line="240" w:lineRule="auto"/>
              <w:jc w:val="center"/>
              <w:rPr>
                <w:sz w:val="22"/>
              </w:rPr>
            </w:pPr>
            <w:r w:rsidRPr="001A6036">
              <w:rPr>
                <w:sz w:val="22"/>
              </w:rPr>
              <w:t>ООО «Художественное объединение "РЕНЕССАНС»</w:t>
            </w:r>
          </w:p>
        </w:tc>
        <w:tc>
          <w:tcPr>
            <w:tcW w:w="1575" w:type="pct"/>
            <w:vAlign w:val="center"/>
          </w:tcPr>
          <w:p w14:paraId="1A7B5599" w14:textId="47C896A0" w:rsidR="00656911" w:rsidRPr="001A6036" w:rsidRDefault="00656911" w:rsidP="00656911">
            <w:pPr>
              <w:widowControl w:val="0"/>
              <w:tabs>
                <w:tab w:val="left" w:pos="0"/>
              </w:tabs>
              <w:spacing w:line="240" w:lineRule="auto"/>
              <w:jc w:val="center"/>
              <w:rPr>
                <w:sz w:val="22"/>
              </w:rPr>
            </w:pPr>
            <w:r w:rsidRPr="001A6036">
              <w:rPr>
                <w:sz w:val="22"/>
              </w:rPr>
              <w:t>Производство строительных металлических конструкций, изделий и их частей</w:t>
            </w:r>
          </w:p>
        </w:tc>
        <w:tc>
          <w:tcPr>
            <w:tcW w:w="1768" w:type="pct"/>
            <w:vAlign w:val="center"/>
          </w:tcPr>
          <w:p w14:paraId="088F90E6" w14:textId="75474047" w:rsidR="00656911" w:rsidRPr="001A6036" w:rsidRDefault="00656911" w:rsidP="00656911">
            <w:pPr>
              <w:widowControl w:val="0"/>
              <w:tabs>
                <w:tab w:val="left" w:pos="0"/>
              </w:tabs>
              <w:spacing w:line="240" w:lineRule="auto"/>
              <w:jc w:val="center"/>
              <w:rPr>
                <w:sz w:val="22"/>
              </w:rPr>
            </w:pPr>
            <w:r w:rsidRPr="001A6036">
              <w:rPr>
                <w:sz w:val="22"/>
              </w:rPr>
              <w:t>р. п. Решетиха, ул. Савельева, 11А</w:t>
            </w:r>
          </w:p>
        </w:tc>
      </w:tr>
    </w:tbl>
    <w:p w14:paraId="1CF4DE83" w14:textId="25FC559B" w:rsidR="00C0570E" w:rsidRDefault="00492D9E" w:rsidP="00870CE6">
      <w:pPr>
        <w:widowControl w:val="0"/>
        <w:tabs>
          <w:tab w:val="left" w:pos="0"/>
        </w:tabs>
        <w:spacing w:before="120" w:line="276" w:lineRule="auto"/>
        <w:ind w:firstLine="709"/>
        <w:rPr>
          <w:rFonts w:eastAsia="Times New Roman"/>
          <w:b/>
          <w:bCs/>
          <w:szCs w:val="24"/>
          <w:lang w:eastAsia="ru-RU"/>
        </w:rPr>
      </w:pPr>
      <w:r w:rsidRPr="0071116F">
        <w:rPr>
          <w:rFonts w:eastAsia="Times New Roman"/>
          <w:b/>
          <w:bCs/>
          <w:szCs w:val="24"/>
          <w:lang w:eastAsia="ru-RU"/>
        </w:rPr>
        <w:t>Сельское хозяйство</w:t>
      </w:r>
    </w:p>
    <w:p w14:paraId="34EE5662" w14:textId="47454A6D" w:rsidR="0005276E" w:rsidRPr="00302F80" w:rsidRDefault="0005276E" w:rsidP="0005276E">
      <w:pPr>
        <w:widowControl w:val="0"/>
        <w:spacing w:line="276" w:lineRule="auto"/>
        <w:ind w:firstLine="709"/>
      </w:pPr>
      <w:r w:rsidRPr="00302F80">
        <w:t xml:space="preserve">На территории </w:t>
      </w:r>
      <w:r>
        <w:t>Володарского</w:t>
      </w:r>
      <w:r w:rsidRPr="00302F80">
        <w:t xml:space="preserve"> муниципального округа расположен</w:t>
      </w:r>
      <w:r w:rsidR="007A1C66">
        <w:t xml:space="preserve">ы </w:t>
      </w:r>
      <w:r w:rsidRPr="00302F80">
        <w:t>сельскохозяйственны</w:t>
      </w:r>
      <w:r w:rsidR="007A1C66">
        <w:t>е</w:t>
      </w:r>
      <w:r w:rsidRPr="00302F80">
        <w:t xml:space="preserve"> объект</w:t>
      </w:r>
      <w:r w:rsidR="007A1C66">
        <w:t>ы</w:t>
      </w:r>
      <w:r w:rsidRPr="00302F80">
        <w:t xml:space="preserve"> (приведены в табл. 1.</w:t>
      </w:r>
      <w:r>
        <w:t>1</w:t>
      </w:r>
      <w:r w:rsidR="00396967">
        <w:t>2</w:t>
      </w:r>
      <w:r w:rsidRPr="00302F80">
        <w:t>).</w:t>
      </w:r>
    </w:p>
    <w:p w14:paraId="3CA80CBD" w14:textId="1BEEB08B" w:rsidR="00FC3BB9" w:rsidRDefault="00FC3BB9" w:rsidP="00FC3BB9">
      <w:pPr>
        <w:widowControl w:val="0"/>
        <w:tabs>
          <w:tab w:val="left" w:pos="8505"/>
        </w:tabs>
        <w:autoSpaceDE w:val="0"/>
        <w:autoSpaceDN w:val="0"/>
        <w:adjustRightInd w:val="0"/>
        <w:spacing w:before="120" w:after="120" w:line="276" w:lineRule="auto"/>
        <w:rPr>
          <w:rFonts w:eastAsia="Times New Roman"/>
          <w:b/>
          <w:bCs/>
          <w:szCs w:val="24"/>
          <w:lang w:eastAsia="ru-RU"/>
        </w:rPr>
      </w:pPr>
      <w:r w:rsidRPr="0071116F">
        <w:rPr>
          <w:rFonts w:eastAsia="Calibri"/>
          <w:i/>
          <w:szCs w:val="24"/>
        </w:rPr>
        <w:t>Таблица 1.1</w:t>
      </w:r>
      <w:r w:rsidR="00396967">
        <w:rPr>
          <w:rFonts w:eastAsia="Calibri"/>
          <w:i/>
          <w:szCs w:val="24"/>
        </w:rPr>
        <w:t>2</w:t>
      </w:r>
      <w:r w:rsidRPr="0071116F">
        <w:rPr>
          <w:rFonts w:eastAsia="Calibri"/>
          <w:i/>
          <w:szCs w:val="24"/>
        </w:rPr>
        <w:t xml:space="preserve"> – </w:t>
      </w:r>
      <w:r>
        <w:rPr>
          <w:rFonts w:eastAsia="Calibri"/>
          <w:i/>
          <w:szCs w:val="24"/>
        </w:rPr>
        <w:t>Численность поголовья предприятий и хозяйств, связанных с содержанием и разведением сельскохозяйственных животных</w:t>
      </w:r>
      <w:r w:rsidRPr="00A9684A">
        <w:rPr>
          <w:rFonts w:eastAsia="Calibri"/>
          <w:i/>
          <w:color w:val="FF0000"/>
          <w:szCs w:val="24"/>
        </w:rPr>
        <w:t xml:space="preserve"> </w:t>
      </w:r>
      <w:r w:rsidRPr="00B01FF2">
        <w:rPr>
          <w:i/>
        </w:rPr>
        <w:t>Володарского</w:t>
      </w:r>
      <w:r>
        <w:rPr>
          <w:i/>
          <w:color w:val="FF0000"/>
        </w:rPr>
        <w:t xml:space="preserve"> </w:t>
      </w:r>
      <w:r w:rsidRPr="0071116F">
        <w:rPr>
          <w:i/>
        </w:rPr>
        <w:t>муниципального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2302"/>
        <w:gridCol w:w="1558"/>
        <w:gridCol w:w="2270"/>
        <w:gridCol w:w="2260"/>
      </w:tblGrid>
      <w:tr w:rsidR="001C2759" w:rsidRPr="008D7DD9" w14:paraId="7BBAD23F" w14:textId="39A09E02" w:rsidTr="001C2759">
        <w:tc>
          <w:tcPr>
            <w:tcW w:w="827" w:type="pct"/>
            <w:vAlign w:val="center"/>
          </w:tcPr>
          <w:p w14:paraId="2A69E415" w14:textId="77777777" w:rsidR="001C2759" w:rsidRPr="008D7DD9" w:rsidRDefault="001C2759" w:rsidP="00FC3BB9">
            <w:pPr>
              <w:spacing w:line="276" w:lineRule="auto"/>
              <w:contextualSpacing/>
              <w:jc w:val="center"/>
              <w:rPr>
                <w:b/>
                <w:sz w:val="22"/>
              </w:rPr>
            </w:pPr>
            <w:r w:rsidRPr="008D7DD9">
              <w:rPr>
                <w:b/>
                <w:sz w:val="22"/>
              </w:rPr>
              <w:t>Наименование предприятия</w:t>
            </w:r>
          </w:p>
        </w:tc>
        <w:tc>
          <w:tcPr>
            <w:tcW w:w="1145" w:type="pct"/>
            <w:vAlign w:val="center"/>
          </w:tcPr>
          <w:p w14:paraId="393F8D7A" w14:textId="22B966D7" w:rsidR="001C2759" w:rsidRPr="008D7DD9" w:rsidRDefault="001C2759" w:rsidP="00FC3BB9">
            <w:pPr>
              <w:spacing w:line="276" w:lineRule="auto"/>
              <w:contextualSpacing/>
              <w:jc w:val="center"/>
              <w:rPr>
                <w:b/>
                <w:sz w:val="22"/>
              </w:rPr>
            </w:pPr>
            <w:r>
              <w:rPr>
                <w:b/>
                <w:sz w:val="22"/>
              </w:rPr>
              <w:t>Местонахождение</w:t>
            </w:r>
            <w:r w:rsidRPr="008D7DD9">
              <w:rPr>
                <w:b/>
                <w:sz w:val="22"/>
              </w:rPr>
              <w:t xml:space="preserve"> предприятия</w:t>
            </w:r>
          </w:p>
        </w:tc>
        <w:tc>
          <w:tcPr>
            <w:tcW w:w="775" w:type="pct"/>
            <w:vAlign w:val="center"/>
          </w:tcPr>
          <w:p w14:paraId="6913DB36" w14:textId="737935D8" w:rsidR="001C2759" w:rsidRPr="008D7DD9" w:rsidRDefault="001C2759" w:rsidP="00FC3BB9">
            <w:pPr>
              <w:spacing w:line="276" w:lineRule="auto"/>
              <w:contextualSpacing/>
              <w:jc w:val="center"/>
              <w:rPr>
                <w:b/>
                <w:sz w:val="22"/>
              </w:rPr>
            </w:pPr>
            <w:r>
              <w:rPr>
                <w:b/>
                <w:sz w:val="22"/>
              </w:rPr>
              <w:t>Количество ферм КРС, свиноферм</w:t>
            </w:r>
          </w:p>
        </w:tc>
        <w:tc>
          <w:tcPr>
            <w:tcW w:w="1129" w:type="pct"/>
            <w:vAlign w:val="center"/>
          </w:tcPr>
          <w:p w14:paraId="31FD7275" w14:textId="6BF69761" w:rsidR="001C2759" w:rsidRPr="008D7DD9" w:rsidRDefault="00855128" w:rsidP="00FC3BB9">
            <w:pPr>
              <w:spacing w:line="276" w:lineRule="auto"/>
              <w:contextualSpacing/>
              <w:jc w:val="center"/>
              <w:rPr>
                <w:b/>
                <w:sz w:val="22"/>
              </w:rPr>
            </w:pPr>
            <w:r>
              <w:rPr>
                <w:b/>
                <w:sz w:val="22"/>
              </w:rPr>
              <w:t>Фактическое поголовье на каждом объекте предприятия</w:t>
            </w:r>
          </w:p>
        </w:tc>
        <w:tc>
          <w:tcPr>
            <w:tcW w:w="1124" w:type="pct"/>
            <w:vAlign w:val="center"/>
          </w:tcPr>
          <w:p w14:paraId="61DA830C" w14:textId="29D08540" w:rsidR="001C2759" w:rsidRDefault="00855128" w:rsidP="00FC3BB9">
            <w:pPr>
              <w:spacing w:line="276" w:lineRule="auto"/>
              <w:contextualSpacing/>
              <w:jc w:val="center"/>
              <w:rPr>
                <w:b/>
                <w:sz w:val="22"/>
              </w:rPr>
            </w:pPr>
            <w:r>
              <w:rPr>
                <w:b/>
                <w:sz w:val="22"/>
              </w:rPr>
              <w:t>Проектное поголовье на каждом объекте предприятия</w:t>
            </w:r>
          </w:p>
        </w:tc>
      </w:tr>
      <w:tr w:rsidR="00807265" w:rsidRPr="008D7DD9" w14:paraId="7454A2F2" w14:textId="16E258C6" w:rsidTr="003756EB">
        <w:tc>
          <w:tcPr>
            <w:tcW w:w="827" w:type="pct"/>
            <w:vAlign w:val="center"/>
          </w:tcPr>
          <w:p w14:paraId="4920C62E" w14:textId="350A04EB" w:rsidR="00807265" w:rsidRPr="00C0570E" w:rsidRDefault="00807265" w:rsidP="00807265">
            <w:pPr>
              <w:spacing w:line="240" w:lineRule="auto"/>
              <w:contextualSpacing/>
              <w:jc w:val="center"/>
              <w:rPr>
                <w:sz w:val="22"/>
              </w:rPr>
            </w:pPr>
            <w:r w:rsidRPr="00A725B2">
              <w:rPr>
                <w:sz w:val="22"/>
              </w:rPr>
              <w:t>ИП Балабанов Иван Сергеевич</w:t>
            </w:r>
          </w:p>
        </w:tc>
        <w:tc>
          <w:tcPr>
            <w:tcW w:w="1145" w:type="pct"/>
            <w:shd w:val="clear" w:color="auto" w:fill="auto"/>
            <w:vAlign w:val="center"/>
          </w:tcPr>
          <w:p w14:paraId="247B906F" w14:textId="5C6B7061" w:rsidR="00807265" w:rsidRPr="003756EB" w:rsidRDefault="00807265" w:rsidP="00807265">
            <w:pPr>
              <w:spacing w:line="240" w:lineRule="auto"/>
              <w:contextualSpacing/>
              <w:jc w:val="center"/>
              <w:rPr>
                <w:sz w:val="22"/>
              </w:rPr>
            </w:pPr>
            <w:r>
              <w:rPr>
                <w:sz w:val="22"/>
              </w:rPr>
              <w:t>г. Володарск, южнее жилых домов №2,4,6,8 по ул. Луговой</w:t>
            </w:r>
          </w:p>
        </w:tc>
        <w:tc>
          <w:tcPr>
            <w:tcW w:w="775" w:type="pct"/>
            <w:vAlign w:val="center"/>
          </w:tcPr>
          <w:p w14:paraId="1E8BDA3C" w14:textId="20C31E3E" w:rsidR="00807265" w:rsidRPr="002C595F" w:rsidRDefault="00807265" w:rsidP="00807265">
            <w:pPr>
              <w:spacing w:line="240" w:lineRule="auto"/>
              <w:contextualSpacing/>
              <w:jc w:val="center"/>
              <w:rPr>
                <w:sz w:val="22"/>
              </w:rPr>
            </w:pPr>
            <w:r>
              <w:rPr>
                <w:sz w:val="22"/>
              </w:rPr>
              <w:t>1</w:t>
            </w:r>
          </w:p>
        </w:tc>
        <w:tc>
          <w:tcPr>
            <w:tcW w:w="1129" w:type="pct"/>
            <w:vAlign w:val="center"/>
          </w:tcPr>
          <w:p w14:paraId="5FC48113" w14:textId="786C04AA" w:rsidR="00807265" w:rsidRPr="002C595F" w:rsidRDefault="00807265" w:rsidP="00807265">
            <w:pPr>
              <w:spacing w:line="240" w:lineRule="auto"/>
              <w:contextualSpacing/>
              <w:jc w:val="center"/>
              <w:rPr>
                <w:sz w:val="22"/>
              </w:rPr>
            </w:pPr>
            <w:r>
              <w:rPr>
                <w:sz w:val="22"/>
              </w:rPr>
              <w:t>29</w:t>
            </w:r>
          </w:p>
        </w:tc>
        <w:tc>
          <w:tcPr>
            <w:tcW w:w="1124" w:type="pct"/>
            <w:vAlign w:val="center"/>
          </w:tcPr>
          <w:p w14:paraId="04746F9C" w14:textId="62FBED49" w:rsidR="00807265" w:rsidRPr="002C595F" w:rsidRDefault="00807265" w:rsidP="00807265">
            <w:pPr>
              <w:spacing w:line="240" w:lineRule="auto"/>
              <w:contextualSpacing/>
              <w:jc w:val="center"/>
              <w:rPr>
                <w:sz w:val="22"/>
              </w:rPr>
            </w:pPr>
            <w:r>
              <w:rPr>
                <w:sz w:val="22"/>
              </w:rPr>
              <w:t>30</w:t>
            </w:r>
          </w:p>
        </w:tc>
      </w:tr>
      <w:tr w:rsidR="00807265" w:rsidRPr="008D7DD9" w14:paraId="116310B9" w14:textId="77777777" w:rsidTr="003756EB">
        <w:tc>
          <w:tcPr>
            <w:tcW w:w="827" w:type="pct"/>
            <w:vAlign w:val="center"/>
          </w:tcPr>
          <w:p w14:paraId="627109EE" w14:textId="6FFB01B0" w:rsidR="00807265" w:rsidRPr="002C595F" w:rsidRDefault="00807265" w:rsidP="00807265">
            <w:pPr>
              <w:spacing w:line="240" w:lineRule="auto"/>
              <w:contextualSpacing/>
              <w:jc w:val="center"/>
              <w:rPr>
                <w:sz w:val="22"/>
              </w:rPr>
            </w:pPr>
            <w:r w:rsidRPr="002C595F">
              <w:rPr>
                <w:sz w:val="22"/>
              </w:rPr>
              <w:t xml:space="preserve">ОАО «Агрофирма «Птицефабрика </w:t>
            </w:r>
            <w:proofErr w:type="spellStart"/>
            <w:r w:rsidRPr="002C595F">
              <w:rPr>
                <w:sz w:val="22"/>
              </w:rPr>
              <w:t>Сеймовская</w:t>
            </w:r>
            <w:proofErr w:type="spellEnd"/>
            <w:r>
              <w:rPr>
                <w:sz w:val="22"/>
              </w:rPr>
              <w:t>»</w:t>
            </w:r>
          </w:p>
        </w:tc>
        <w:tc>
          <w:tcPr>
            <w:tcW w:w="1145" w:type="pct"/>
            <w:shd w:val="clear" w:color="auto" w:fill="auto"/>
            <w:vAlign w:val="center"/>
          </w:tcPr>
          <w:p w14:paraId="2596E4F3" w14:textId="0B7CBA39" w:rsidR="00807265" w:rsidRPr="003756EB" w:rsidRDefault="00807265" w:rsidP="00807265">
            <w:pPr>
              <w:spacing w:line="240" w:lineRule="auto"/>
              <w:contextualSpacing/>
              <w:jc w:val="center"/>
              <w:rPr>
                <w:sz w:val="22"/>
              </w:rPr>
            </w:pPr>
            <w:r w:rsidRPr="003756EB">
              <w:rPr>
                <w:sz w:val="22"/>
              </w:rPr>
              <w:t xml:space="preserve">г. Володарск, тер. Мичуринское отделение, </w:t>
            </w:r>
            <w:proofErr w:type="spellStart"/>
            <w:r w:rsidRPr="003756EB">
              <w:rPr>
                <w:sz w:val="22"/>
              </w:rPr>
              <w:t>зд</w:t>
            </w:r>
            <w:proofErr w:type="spellEnd"/>
            <w:r w:rsidRPr="003756EB">
              <w:rPr>
                <w:sz w:val="22"/>
              </w:rPr>
              <w:t>. 6</w:t>
            </w:r>
          </w:p>
        </w:tc>
        <w:tc>
          <w:tcPr>
            <w:tcW w:w="775" w:type="pct"/>
            <w:vAlign w:val="center"/>
          </w:tcPr>
          <w:p w14:paraId="28DA10ED" w14:textId="4B00C4CB" w:rsidR="00807265" w:rsidRDefault="00807265" w:rsidP="00807265">
            <w:pPr>
              <w:spacing w:line="240" w:lineRule="auto"/>
              <w:contextualSpacing/>
              <w:jc w:val="center"/>
              <w:rPr>
                <w:sz w:val="22"/>
              </w:rPr>
            </w:pPr>
            <w:r>
              <w:rPr>
                <w:sz w:val="22"/>
              </w:rPr>
              <w:t>1</w:t>
            </w:r>
          </w:p>
        </w:tc>
        <w:tc>
          <w:tcPr>
            <w:tcW w:w="1129" w:type="pct"/>
            <w:vAlign w:val="center"/>
          </w:tcPr>
          <w:p w14:paraId="50C814FC" w14:textId="778A8067" w:rsidR="00807265" w:rsidRDefault="00807265" w:rsidP="00807265">
            <w:pPr>
              <w:spacing w:line="240" w:lineRule="auto"/>
              <w:contextualSpacing/>
              <w:jc w:val="center"/>
              <w:rPr>
                <w:sz w:val="22"/>
              </w:rPr>
            </w:pPr>
            <w:r>
              <w:rPr>
                <w:sz w:val="22"/>
              </w:rPr>
              <w:t>612</w:t>
            </w:r>
          </w:p>
        </w:tc>
        <w:tc>
          <w:tcPr>
            <w:tcW w:w="1124" w:type="pct"/>
            <w:vAlign w:val="center"/>
          </w:tcPr>
          <w:p w14:paraId="26D9ECED" w14:textId="176CD566" w:rsidR="00807265" w:rsidRDefault="00807265" w:rsidP="00807265">
            <w:pPr>
              <w:spacing w:line="240" w:lineRule="auto"/>
              <w:contextualSpacing/>
              <w:jc w:val="center"/>
              <w:rPr>
                <w:sz w:val="22"/>
              </w:rPr>
            </w:pPr>
            <w:r>
              <w:rPr>
                <w:sz w:val="22"/>
              </w:rPr>
              <w:t>660</w:t>
            </w:r>
          </w:p>
        </w:tc>
      </w:tr>
      <w:tr w:rsidR="00807265" w:rsidRPr="008D7DD9" w14:paraId="47968477" w14:textId="01EA78AF" w:rsidTr="003756EB">
        <w:tc>
          <w:tcPr>
            <w:tcW w:w="827" w:type="pct"/>
            <w:vAlign w:val="center"/>
          </w:tcPr>
          <w:p w14:paraId="77F37691" w14:textId="7A358547" w:rsidR="00807265" w:rsidRPr="002C595F" w:rsidRDefault="00807265" w:rsidP="00807265">
            <w:pPr>
              <w:spacing w:line="240" w:lineRule="auto"/>
              <w:contextualSpacing/>
              <w:jc w:val="center"/>
              <w:rPr>
                <w:sz w:val="22"/>
              </w:rPr>
            </w:pPr>
            <w:r w:rsidRPr="002C595F">
              <w:rPr>
                <w:sz w:val="22"/>
              </w:rPr>
              <w:t>ООО ВИТЕРРА</w:t>
            </w:r>
          </w:p>
        </w:tc>
        <w:tc>
          <w:tcPr>
            <w:tcW w:w="1145" w:type="pct"/>
            <w:shd w:val="clear" w:color="auto" w:fill="auto"/>
            <w:vAlign w:val="center"/>
          </w:tcPr>
          <w:p w14:paraId="1DD6BA5F" w14:textId="1494F8F5" w:rsidR="00807265" w:rsidRPr="003756EB" w:rsidRDefault="00807265" w:rsidP="00807265">
            <w:pPr>
              <w:spacing w:line="240" w:lineRule="auto"/>
              <w:contextualSpacing/>
              <w:jc w:val="center"/>
              <w:rPr>
                <w:sz w:val="22"/>
              </w:rPr>
            </w:pPr>
            <w:r w:rsidRPr="003756EB">
              <w:rPr>
                <w:sz w:val="22"/>
              </w:rPr>
              <w:t>г Володарск, Больничная ул., 12</w:t>
            </w:r>
          </w:p>
        </w:tc>
        <w:tc>
          <w:tcPr>
            <w:tcW w:w="775" w:type="pct"/>
            <w:vAlign w:val="center"/>
          </w:tcPr>
          <w:p w14:paraId="0E9C87F9" w14:textId="6919E9BC" w:rsidR="00807265" w:rsidRPr="002C595F" w:rsidRDefault="00807265" w:rsidP="00807265">
            <w:pPr>
              <w:spacing w:line="240" w:lineRule="auto"/>
              <w:contextualSpacing/>
              <w:jc w:val="center"/>
              <w:rPr>
                <w:sz w:val="22"/>
              </w:rPr>
            </w:pPr>
            <w:r>
              <w:rPr>
                <w:sz w:val="22"/>
              </w:rPr>
              <w:t>н/д</w:t>
            </w:r>
          </w:p>
        </w:tc>
        <w:tc>
          <w:tcPr>
            <w:tcW w:w="1129" w:type="pct"/>
            <w:vAlign w:val="center"/>
          </w:tcPr>
          <w:p w14:paraId="4A3C21C3" w14:textId="62B3929F" w:rsidR="00807265" w:rsidRDefault="00807265" w:rsidP="00807265">
            <w:pPr>
              <w:spacing w:line="240" w:lineRule="auto"/>
              <w:contextualSpacing/>
              <w:jc w:val="center"/>
              <w:rPr>
                <w:sz w:val="22"/>
              </w:rPr>
            </w:pPr>
            <w:r>
              <w:rPr>
                <w:sz w:val="22"/>
              </w:rPr>
              <w:t>н/д</w:t>
            </w:r>
          </w:p>
        </w:tc>
        <w:tc>
          <w:tcPr>
            <w:tcW w:w="1124" w:type="pct"/>
            <w:vAlign w:val="center"/>
          </w:tcPr>
          <w:p w14:paraId="1B249038" w14:textId="3B075B15" w:rsidR="00807265" w:rsidRDefault="00807265" w:rsidP="00807265">
            <w:pPr>
              <w:spacing w:line="240" w:lineRule="auto"/>
              <w:contextualSpacing/>
              <w:jc w:val="center"/>
              <w:rPr>
                <w:sz w:val="22"/>
              </w:rPr>
            </w:pPr>
            <w:r>
              <w:rPr>
                <w:sz w:val="22"/>
              </w:rPr>
              <w:t>н/д</w:t>
            </w:r>
          </w:p>
        </w:tc>
      </w:tr>
      <w:tr w:rsidR="00807265" w:rsidRPr="008D7DD9" w14:paraId="62604AEE" w14:textId="64BD6220" w:rsidTr="003756EB">
        <w:tc>
          <w:tcPr>
            <w:tcW w:w="827" w:type="pct"/>
            <w:vAlign w:val="center"/>
          </w:tcPr>
          <w:p w14:paraId="7F76901A" w14:textId="3F6C9945" w:rsidR="00807265" w:rsidRPr="002C595F" w:rsidRDefault="00807265" w:rsidP="00807265">
            <w:pPr>
              <w:spacing w:line="240" w:lineRule="auto"/>
              <w:contextualSpacing/>
              <w:jc w:val="center"/>
              <w:rPr>
                <w:sz w:val="22"/>
              </w:rPr>
            </w:pPr>
            <w:r w:rsidRPr="002C595F">
              <w:rPr>
                <w:sz w:val="22"/>
              </w:rPr>
              <w:lastRenderedPageBreak/>
              <w:t>ООО "ГК "ЭКО-СТИЛЬ"</w:t>
            </w:r>
          </w:p>
        </w:tc>
        <w:tc>
          <w:tcPr>
            <w:tcW w:w="1145" w:type="pct"/>
            <w:shd w:val="clear" w:color="auto" w:fill="auto"/>
            <w:vAlign w:val="center"/>
          </w:tcPr>
          <w:p w14:paraId="305981D2" w14:textId="321F98E2" w:rsidR="00807265" w:rsidRPr="003756EB" w:rsidRDefault="00807265" w:rsidP="00807265">
            <w:pPr>
              <w:spacing w:line="240" w:lineRule="auto"/>
              <w:contextualSpacing/>
              <w:jc w:val="center"/>
              <w:rPr>
                <w:sz w:val="22"/>
              </w:rPr>
            </w:pPr>
            <w:r w:rsidRPr="003756EB">
              <w:rPr>
                <w:sz w:val="22"/>
              </w:rPr>
              <w:t xml:space="preserve">г Володарск, </w:t>
            </w:r>
            <w:proofErr w:type="spellStart"/>
            <w:r w:rsidRPr="003756EB">
              <w:rPr>
                <w:sz w:val="22"/>
              </w:rPr>
              <w:t>ул</w:t>
            </w:r>
            <w:proofErr w:type="spellEnd"/>
            <w:r w:rsidRPr="003756EB">
              <w:rPr>
                <w:sz w:val="22"/>
              </w:rPr>
              <w:t xml:space="preserve"> Больничная, </w:t>
            </w:r>
            <w:proofErr w:type="spellStart"/>
            <w:r w:rsidRPr="003756EB">
              <w:rPr>
                <w:sz w:val="22"/>
              </w:rPr>
              <w:t>зд</w:t>
            </w:r>
            <w:proofErr w:type="spellEnd"/>
            <w:r w:rsidRPr="003756EB">
              <w:rPr>
                <w:sz w:val="22"/>
              </w:rPr>
              <w:t>. 13в, офис 1</w:t>
            </w:r>
          </w:p>
        </w:tc>
        <w:tc>
          <w:tcPr>
            <w:tcW w:w="775" w:type="pct"/>
            <w:vAlign w:val="center"/>
          </w:tcPr>
          <w:p w14:paraId="2A253B16" w14:textId="2228B1CF" w:rsidR="00807265" w:rsidRPr="002C595F" w:rsidRDefault="00807265" w:rsidP="00807265">
            <w:pPr>
              <w:spacing w:line="240" w:lineRule="auto"/>
              <w:contextualSpacing/>
              <w:jc w:val="center"/>
              <w:rPr>
                <w:sz w:val="22"/>
              </w:rPr>
            </w:pPr>
            <w:r>
              <w:rPr>
                <w:sz w:val="22"/>
              </w:rPr>
              <w:t>н/д</w:t>
            </w:r>
          </w:p>
        </w:tc>
        <w:tc>
          <w:tcPr>
            <w:tcW w:w="1129" w:type="pct"/>
            <w:vAlign w:val="center"/>
          </w:tcPr>
          <w:p w14:paraId="0372261D" w14:textId="1E0CCD55" w:rsidR="00807265" w:rsidRPr="002C595F" w:rsidRDefault="00807265" w:rsidP="00807265">
            <w:pPr>
              <w:spacing w:line="240" w:lineRule="auto"/>
              <w:contextualSpacing/>
              <w:jc w:val="center"/>
              <w:rPr>
                <w:sz w:val="22"/>
              </w:rPr>
            </w:pPr>
            <w:r>
              <w:rPr>
                <w:sz w:val="22"/>
              </w:rPr>
              <w:t>н/д</w:t>
            </w:r>
          </w:p>
        </w:tc>
        <w:tc>
          <w:tcPr>
            <w:tcW w:w="1124" w:type="pct"/>
            <w:vAlign w:val="center"/>
          </w:tcPr>
          <w:p w14:paraId="506A55CB" w14:textId="243DFC7D" w:rsidR="00807265" w:rsidRPr="002C595F" w:rsidRDefault="00807265" w:rsidP="00807265">
            <w:pPr>
              <w:spacing w:line="240" w:lineRule="auto"/>
              <w:contextualSpacing/>
              <w:jc w:val="center"/>
              <w:rPr>
                <w:sz w:val="22"/>
              </w:rPr>
            </w:pPr>
            <w:r>
              <w:rPr>
                <w:sz w:val="22"/>
              </w:rPr>
              <w:t>н/д</w:t>
            </w:r>
          </w:p>
        </w:tc>
      </w:tr>
    </w:tbl>
    <w:p w14:paraId="5B652296" w14:textId="77777777" w:rsidR="007D4F5E" w:rsidRPr="0071116F" w:rsidRDefault="007D4F5E" w:rsidP="00870CE6">
      <w:pPr>
        <w:widowControl w:val="0"/>
        <w:tabs>
          <w:tab w:val="left" w:pos="0"/>
        </w:tabs>
        <w:spacing w:before="120" w:line="276" w:lineRule="auto"/>
        <w:ind w:firstLine="709"/>
        <w:rPr>
          <w:rFonts w:eastAsia="Times New Roman"/>
          <w:b/>
          <w:bCs/>
          <w:szCs w:val="24"/>
          <w:lang w:eastAsia="ru-RU"/>
        </w:rPr>
      </w:pPr>
      <w:r w:rsidRPr="0071116F">
        <w:rPr>
          <w:rFonts w:eastAsia="Times New Roman"/>
          <w:b/>
          <w:bCs/>
          <w:szCs w:val="24"/>
          <w:lang w:eastAsia="ru-RU"/>
        </w:rPr>
        <w:t>Малое предпринимательство</w:t>
      </w:r>
    </w:p>
    <w:p w14:paraId="51ECB706" w14:textId="64D9FCFC" w:rsidR="00C4158F" w:rsidRPr="0071116F" w:rsidRDefault="007D4F5E" w:rsidP="00870CE6">
      <w:pPr>
        <w:widowControl w:val="0"/>
        <w:tabs>
          <w:tab w:val="left" w:pos="0"/>
        </w:tabs>
        <w:spacing w:line="276" w:lineRule="auto"/>
        <w:ind w:firstLine="709"/>
      </w:pPr>
      <w:r w:rsidRPr="0071116F">
        <w:rPr>
          <w:rFonts w:eastAsia="Times New Roman"/>
          <w:szCs w:val="24"/>
          <w:lang w:eastAsia="ru-RU"/>
        </w:rPr>
        <w:t>Преобладающим видом деятельности малого предпринимательства является торгово-закупочная деятельность. Кроме того, индивидуальные предприниматели занимаются бытовым обслуживанием населения, грузовыми и пассажирскими перевозками</w:t>
      </w:r>
      <w:r w:rsidR="00083E8B">
        <w:rPr>
          <w:rFonts w:eastAsia="Times New Roman"/>
          <w:szCs w:val="24"/>
          <w:lang w:eastAsia="ru-RU"/>
        </w:rPr>
        <w:t xml:space="preserve">, сельским хозяйством. </w:t>
      </w:r>
    </w:p>
    <w:p w14:paraId="0136358E" w14:textId="77777777" w:rsidR="00723B32" w:rsidRPr="0071116F" w:rsidRDefault="00723B32" w:rsidP="00870CE6">
      <w:pPr>
        <w:pStyle w:val="20"/>
        <w:pageBreakBefore/>
        <w:tabs>
          <w:tab w:val="left" w:pos="0"/>
        </w:tabs>
        <w:spacing w:line="276" w:lineRule="auto"/>
        <w:ind w:firstLine="709"/>
        <w:jc w:val="both"/>
      </w:pPr>
      <w:bookmarkStart w:id="31" w:name="_Toc213689144"/>
      <w:r w:rsidRPr="0071116F">
        <w:lastRenderedPageBreak/>
        <w:t xml:space="preserve">ГЛАВА </w:t>
      </w:r>
      <w:r w:rsidR="002F3D61" w:rsidRPr="0071116F">
        <w:rPr>
          <w:lang w:val="ru-RU"/>
        </w:rPr>
        <w:t>2</w:t>
      </w:r>
      <w:r w:rsidRPr="0071116F">
        <w:t xml:space="preserve"> – </w:t>
      </w:r>
      <w:r w:rsidR="00632421" w:rsidRPr="0071116F">
        <w:rPr>
          <w:lang w:val="ru-RU"/>
        </w:rPr>
        <w:t xml:space="preserve">Характеристика </w:t>
      </w:r>
      <w:r w:rsidR="00632421" w:rsidRPr="0071116F">
        <w:t xml:space="preserve">обеспеченности территории муниципального образования объектами федерального, регионального </w:t>
      </w:r>
      <w:r w:rsidR="00632421" w:rsidRPr="0071116F">
        <w:rPr>
          <w:lang w:val="ru-RU"/>
        </w:rPr>
        <w:t>и</w:t>
      </w:r>
      <w:r w:rsidR="00632421" w:rsidRPr="0071116F">
        <w:t xml:space="preserve"> местного значения</w:t>
      </w:r>
      <w:bookmarkEnd w:id="31"/>
    </w:p>
    <w:p w14:paraId="01665EAB" w14:textId="77777777" w:rsidR="00697BFF" w:rsidRPr="0071116F" w:rsidRDefault="002F3D61" w:rsidP="00870CE6">
      <w:pPr>
        <w:pStyle w:val="3"/>
        <w:widowControl w:val="0"/>
        <w:tabs>
          <w:tab w:val="left" w:pos="0"/>
        </w:tabs>
        <w:spacing w:line="276" w:lineRule="auto"/>
        <w:ind w:firstLine="709"/>
        <w:rPr>
          <w:i w:val="0"/>
          <w:iCs/>
          <w:lang w:val="ru-RU"/>
        </w:rPr>
      </w:pPr>
      <w:bookmarkStart w:id="32" w:name="_Toc213689145"/>
      <w:r w:rsidRPr="0071116F">
        <w:rPr>
          <w:i w:val="0"/>
          <w:iCs/>
          <w:lang w:val="ru-RU"/>
        </w:rPr>
        <w:t>2</w:t>
      </w:r>
      <w:r w:rsidR="00697BFF" w:rsidRPr="0071116F">
        <w:rPr>
          <w:i w:val="0"/>
          <w:iCs/>
          <w:lang w:val="ru-RU"/>
        </w:rPr>
        <w:t>.2 Транспортная инфраструктура</w:t>
      </w:r>
      <w:bookmarkEnd w:id="32"/>
    </w:p>
    <w:p w14:paraId="4F4A6A76" w14:textId="63CE6EE9" w:rsidR="00697BFF" w:rsidRPr="00A9684A" w:rsidRDefault="00697BFF" w:rsidP="00870CE6">
      <w:pPr>
        <w:widowControl w:val="0"/>
        <w:tabs>
          <w:tab w:val="left" w:pos="0"/>
        </w:tabs>
        <w:autoSpaceDE w:val="0"/>
        <w:autoSpaceDN w:val="0"/>
        <w:adjustRightInd w:val="0"/>
        <w:spacing w:line="276" w:lineRule="auto"/>
        <w:ind w:firstLine="709"/>
        <w:rPr>
          <w:rFonts w:eastAsia="Times New Roman"/>
          <w:color w:val="FF0000"/>
          <w:szCs w:val="24"/>
          <w:lang w:eastAsia="ru-RU"/>
        </w:rPr>
      </w:pPr>
      <w:r w:rsidRPr="0071116F">
        <w:rPr>
          <w:rFonts w:eastAsia="Times New Roman"/>
          <w:szCs w:val="24"/>
          <w:lang w:eastAsia="ru-RU"/>
        </w:rPr>
        <w:t>Транспортный комплекс</w:t>
      </w:r>
      <w:r w:rsidRPr="00A9684A">
        <w:rPr>
          <w:rFonts w:eastAsia="Times New Roman"/>
          <w:color w:val="FF0000"/>
          <w:szCs w:val="24"/>
          <w:lang w:eastAsia="ru-RU"/>
        </w:rPr>
        <w:t xml:space="preserve"> </w:t>
      </w:r>
      <w:r w:rsidR="00156D22" w:rsidRPr="00156D22">
        <w:rPr>
          <w:color w:val="000000" w:themeColor="text1"/>
        </w:rPr>
        <w:t>Володарского</w:t>
      </w:r>
      <w:r w:rsidR="00CD4C17" w:rsidRPr="00156D22">
        <w:rPr>
          <w:color w:val="000000" w:themeColor="text1"/>
        </w:rPr>
        <w:t xml:space="preserve"> муниципального округа</w:t>
      </w:r>
      <w:r w:rsidR="00495F38" w:rsidRPr="00156D22">
        <w:rPr>
          <w:color w:val="000000" w:themeColor="text1"/>
        </w:rPr>
        <w:t xml:space="preserve"> </w:t>
      </w:r>
      <w:r w:rsidRPr="00156D22">
        <w:rPr>
          <w:rFonts w:eastAsia="Times New Roman"/>
          <w:color w:val="000000" w:themeColor="text1"/>
          <w:szCs w:val="24"/>
          <w:lang w:eastAsia="ru-RU"/>
        </w:rPr>
        <w:t>представлен автомо</w:t>
      </w:r>
      <w:r w:rsidR="000D3A96" w:rsidRPr="00156D22">
        <w:rPr>
          <w:rFonts w:eastAsia="Times New Roman"/>
          <w:color w:val="000000" w:themeColor="text1"/>
          <w:szCs w:val="24"/>
          <w:lang w:eastAsia="ru-RU"/>
        </w:rPr>
        <w:t>бильным</w:t>
      </w:r>
      <w:r w:rsidR="008D30FC" w:rsidRPr="00156D22">
        <w:rPr>
          <w:rFonts w:eastAsia="Times New Roman"/>
          <w:color w:val="000000" w:themeColor="text1"/>
          <w:szCs w:val="24"/>
          <w:lang w:eastAsia="ru-RU"/>
        </w:rPr>
        <w:t xml:space="preserve"> </w:t>
      </w:r>
      <w:r w:rsidR="000D3A96" w:rsidRPr="00156D22">
        <w:rPr>
          <w:rFonts w:eastAsia="Times New Roman"/>
          <w:color w:val="000000" w:themeColor="text1"/>
          <w:szCs w:val="24"/>
          <w:lang w:eastAsia="ru-RU"/>
        </w:rPr>
        <w:t>транс</w:t>
      </w:r>
      <w:r w:rsidRPr="00156D22">
        <w:rPr>
          <w:rFonts w:eastAsia="Times New Roman"/>
          <w:color w:val="000000" w:themeColor="text1"/>
          <w:szCs w:val="24"/>
          <w:lang w:eastAsia="ru-RU"/>
        </w:rPr>
        <w:t xml:space="preserve">портом, который осуществляет грузовые и пассажирские перевозки. </w:t>
      </w:r>
      <w:r w:rsidR="008D30FC" w:rsidRPr="00156D22">
        <w:rPr>
          <w:rFonts w:eastAsia="Times New Roman"/>
          <w:color w:val="000000" w:themeColor="text1"/>
          <w:szCs w:val="24"/>
          <w:lang w:eastAsia="ru-RU"/>
        </w:rPr>
        <w:t>Железнодорожные ветки, проходящ</w:t>
      </w:r>
      <w:r w:rsidR="00635C18" w:rsidRPr="00156D22">
        <w:rPr>
          <w:rFonts w:eastAsia="Times New Roman"/>
          <w:color w:val="000000" w:themeColor="text1"/>
          <w:szCs w:val="24"/>
          <w:lang w:eastAsia="ru-RU"/>
        </w:rPr>
        <w:t>ие</w:t>
      </w:r>
      <w:r w:rsidR="008D30FC" w:rsidRPr="00156D22">
        <w:rPr>
          <w:rFonts w:eastAsia="Times New Roman"/>
          <w:color w:val="000000" w:themeColor="text1"/>
          <w:szCs w:val="24"/>
          <w:lang w:eastAsia="ru-RU"/>
        </w:rPr>
        <w:t xml:space="preserve"> по </w:t>
      </w:r>
      <w:r w:rsidR="00156D22" w:rsidRPr="00156D22">
        <w:rPr>
          <w:rFonts w:eastAsia="Times New Roman"/>
          <w:color w:val="000000" w:themeColor="text1"/>
          <w:szCs w:val="24"/>
          <w:lang w:eastAsia="x-none"/>
        </w:rPr>
        <w:t>Володарскому</w:t>
      </w:r>
      <w:r w:rsidR="0071116F" w:rsidRPr="00156D22">
        <w:rPr>
          <w:rFonts w:eastAsia="Times New Roman"/>
          <w:color w:val="000000" w:themeColor="text1"/>
          <w:szCs w:val="24"/>
          <w:lang w:eastAsia="x-none"/>
        </w:rPr>
        <w:t xml:space="preserve"> муниципальному округу</w:t>
      </w:r>
      <w:r w:rsidR="008D30FC" w:rsidRPr="00156D22">
        <w:rPr>
          <w:rFonts w:eastAsia="Times New Roman"/>
          <w:color w:val="000000" w:themeColor="text1"/>
          <w:szCs w:val="24"/>
          <w:lang w:eastAsia="ru-RU"/>
        </w:rPr>
        <w:t>, обслуживают промышленные площадки</w:t>
      </w:r>
      <w:r w:rsidR="009B49ED">
        <w:rPr>
          <w:rFonts w:eastAsia="Times New Roman"/>
          <w:color w:val="000000" w:themeColor="text1"/>
          <w:szCs w:val="24"/>
          <w:lang w:eastAsia="ru-RU"/>
        </w:rPr>
        <w:t>, также служат для пассажирских и грузовых перевозок.</w:t>
      </w:r>
      <w:r w:rsidR="008D30FC" w:rsidRPr="00156D22">
        <w:rPr>
          <w:rFonts w:eastAsia="Times New Roman"/>
          <w:color w:val="000000" w:themeColor="text1"/>
          <w:szCs w:val="24"/>
          <w:lang w:eastAsia="ru-RU"/>
        </w:rPr>
        <w:t xml:space="preserve"> </w:t>
      </w:r>
      <w:r w:rsidRPr="00156D22">
        <w:rPr>
          <w:rFonts w:eastAsia="Times New Roman"/>
          <w:color w:val="000000" w:themeColor="text1"/>
          <w:szCs w:val="24"/>
          <w:lang w:eastAsia="ru-RU"/>
        </w:rPr>
        <w:t>Объекты воздушного</w:t>
      </w:r>
      <w:r w:rsidR="005E428E" w:rsidRPr="00156D22">
        <w:rPr>
          <w:rFonts w:eastAsia="Times New Roman"/>
          <w:color w:val="000000" w:themeColor="text1"/>
          <w:szCs w:val="24"/>
          <w:lang w:eastAsia="ru-RU"/>
        </w:rPr>
        <w:t xml:space="preserve"> </w:t>
      </w:r>
      <w:r w:rsidR="0071116F" w:rsidRPr="00156D22">
        <w:rPr>
          <w:rFonts w:eastAsia="Times New Roman"/>
          <w:color w:val="000000" w:themeColor="text1"/>
          <w:szCs w:val="24"/>
          <w:lang w:eastAsia="ru-RU"/>
        </w:rPr>
        <w:t xml:space="preserve">и железнодорожного </w:t>
      </w:r>
      <w:r w:rsidRPr="00156D22">
        <w:rPr>
          <w:rFonts w:eastAsia="Times New Roman"/>
          <w:color w:val="000000" w:themeColor="text1"/>
          <w:szCs w:val="24"/>
          <w:lang w:eastAsia="ru-RU"/>
        </w:rPr>
        <w:t>транспорта на территории поселения отсутствуют.</w:t>
      </w:r>
    </w:p>
    <w:p w14:paraId="74E30E60" w14:textId="3C6810C0" w:rsidR="00697BFF" w:rsidRDefault="00697BFF" w:rsidP="00870CE6">
      <w:pPr>
        <w:widowControl w:val="0"/>
        <w:tabs>
          <w:tab w:val="left" w:pos="0"/>
        </w:tabs>
        <w:spacing w:before="120" w:line="276" w:lineRule="auto"/>
        <w:ind w:firstLine="709"/>
        <w:rPr>
          <w:rFonts w:eastAsia="Times New Roman"/>
          <w:b/>
          <w:color w:val="000000" w:themeColor="text1"/>
          <w:szCs w:val="24"/>
        </w:rPr>
      </w:pPr>
      <w:r w:rsidRPr="006C4C28">
        <w:rPr>
          <w:rFonts w:eastAsia="Times New Roman"/>
          <w:b/>
          <w:color w:val="000000" w:themeColor="text1"/>
          <w:szCs w:val="24"/>
        </w:rPr>
        <w:t>Железнодорожный транспорт</w:t>
      </w:r>
    </w:p>
    <w:p w14:paraId="57948EAE" w14:textId="6C3D4D32" w:rsidR="001E4E0F" w:rsidRDefault="001E4E0F" w:rsidP="00F015D4">
      <w:pPr>
        <w:spacing w:line="276" w:lineRule="auto"/>
        <w:ind w:firstLine="709"/>
        <w:rPr>
          <w:szCs w:val="24"/>
          <w:lang w:eastAsia="ru-RU"/>
        </w:rPr>
      </w:pPr>
      <w:r>
        <w:rPr>
          <w:szCs w:val="24"/>
        </w:rPr>
        <w:t>Железнодорожный транспорт играет немаловажную роль в обслуживании населения и экономики Володарского муниципального округа, взаимодействуя с автомобильным транспортом в выполнении части пассажирских и грузовых перевозок. Железнодорожные перевозки на территории Володарского округа осуществляются Горьковской железной дорогой - филиалом ОАО «Российские железные дороги». В основном все участки электрифицированы. По характеру и объёму работы железная дорога относится к I категории, количество главных путей – 2.</w:t>
      </w:r>
    </w:p>
    <w:p w14:paraId="7932A045" w14:textId="59DF3922" w:rsidR="001E4E0F" w:rsidRDefault="001E4E0F" w:rsidP="00F015D4">
      <w:pPr>
        <w:spacing w:line="276" w:lineRule="auto"/>
        <w:ind w:firstLine="709"/>
        <w:rPr>
          <w:szCs w:val="24"/>
        </w:rPr>
      </w:pPr>
      <w:r>
        <w:rPr>
          <w:szCs w:val="24"/>
        </w:rPr>
        <w:t xml:space="preserve">На территории </w:t>
      </w:r>
      <w:r w:rsidR="00345438">
        <w:rPr>
          <w:szCs w:val="24"/>
        </w:rPr>
        <w:t>муниципального округа</w:t>
      </w:r>
      <w:r>
        <w:rPr>
          <w:szCs w:val="24"/>
        </w:rPr>
        <w:t xml:space="preserve"> расположены железнодорожные станции: Ильиногорск, Ильиногорская, Горбатовка, Сейма, 392 км, Решетиха</w:t>
      </w:r>
      <w:r w:rsidRPr="001E4E0F">
        <w:rPr>
          <w:color w:val="000000" w:themeColor="text1"/>
          <w:szCs w:val="24"/>
        </w:rPr>
        <w:t>. Ежедневно по направлению следуют не менее трех пар поездов дальнего следования. По направлению ежедневно проходит около 28-35 пар</w:t>
      </w:r>
      <w:r>
        <w:rPr>
          <w:color w:val="000000" w:themeColor="text1"/>
          <w:szCs w:val="24"/>
        </w:rPr>
        <w:t xml:space="preserve"> </w:t>
      </w:r>
      <w:r w:rsidRPr="001E4E0F">
        <w:rPr>
          <w:color w:val="000000" w:themeColor="text1"/>
          <w:szCs w:val="24"/>
        </w:rPr>
        <w:t>пригородных электропоездов с плечом обращения от г.</w:t>
      </w:r>
      <w:r w:rsidR="00E615A3">
        <w:rPr>
          <w:color w:val="000000" w:themeColor="text1"/>
          <w:szCs w:val="24"/>
        </w:rPr>
        <w:t xml:space="preserve"> </w:t>
      </w:r>
      <w:r w:rsidRPr="001E4E0F">
        <w:rPr>
          <w:color w:val="000000" w:themeColor="text1"/>
          <w:szCs w:val="24"/>
        </w:rPr>
        <w:t>Нижнего Новгорода до г.</w:t>
      </w:r>
      <w:r w:rsidR="00E615A3">
        <w:rPr>
          <w:color w:val="000000" w:themeColor="text1"/>
          <w:szCs w:val="24"/>
        </w:rPr>
        <w:t xml:space="preserve"> </w:t>
      </w:r>
      <w:r w:rsidRPr="001E4E0F">
        <w:rPr>
          <w:color w:val="000000" w:themeColor="text1"/>
          <w:szCs w:val="24"/>
        </w:rPr>
        <w:t>Владимира, г.</w:t>
      </w:r>
      <w:r w:rsidR="00E615A3">
        <w:rPr>
          <w:color w:val="000000" w:themeColor="text1"/>
          <w:szCs w:val="24"/>
        </w:rPr>
        <w:t xml:space="preserve"> </w:t>
      </w:r>
      <w:r w:rsidRPr="001E4E0F">
        <w:rPr>
          <w:color w:val="000000" w:themeColor="text1"/>
          <w:szCs w:val="24"/>
        </w:rPr>
        <w:t>Нижнего Новгорода до г.</w:t>
      </w:r>
      <w:r w:rsidR="00E615A3">
        <w:rPr>
          <w:color w:val="000000" w:themeColor="text1"/>
          <w:szCs w:val="24"/>
        </w:rPr>
        <w:t xml:space="preserve"> </w:t>
      </w:r>
      <w:r w:rsidRPr="001E4E0F">
        <w:rPr>
          <w:color w:val="000000" w:themeColor="text1"/>
          <w:szCs w:val="24"/>
        </w:rPr>
        <w:t>Володарска, г.</w:t>
      </w:r>
      <w:r w:rsidR="00E615A3">
        <w:rPr>
          <w:color w:val="000000" w:themeColor="text1"/>
          <w:szCs w:val="24"/>
        </w:rPr>
        <w:t xml:space="preserve"> </w:t>
      </w:r>
      <w:r w:rsidRPr="001E4E0F">
        <w:rPr>
          <w:color w:val="000000" w:themeColor="text1"/>
          <w:szCs w:val="24"/>
        </w:rPr>
        <w:t>Нижнего Новгорода до г.</w:t>
      </w:r>
      <w:r w:rsidR="00E615A3">
        <w:rPr>
          <w:color w:val="000000" w:themeColor="text1"/>
          <w:szCs w:val="24"/>
        </w:rPr>
        <w:t xml:space="preserve"> </w:t>
      </w:r>
      <w:r w:rsidRPr="001E4E0F">
        <w:rPr>
          <w:color w:val="000000" w:themeColor="text1"/>
          <w:szCs w:val="24"/>
        </w:rPr>
        <w:t xml:space="preserve">Гороховец. </w:t>
      </w:r>
      <w:r>
        <w:rPr>
          <w:color w:val="000000" w:themeColor="text1"/>
          <w:szCs w:val="24"/>
        </w:rPr>
        <w:t>Б</w:t>
      </w:r>
      <w:r>
        <w:rPr>
          <w:szCs w:val="24"/>
        </w:rPr>
        <w:t xml:space="preserve">ольшой объем пассажирских перевозок обусловлен территориальным расположением Нижегородской области, по которой следуют пассажирские поезда в западном и восточном направлении (в крупные города, областные центры). Пассажирские перевозки через территорию </w:t>
      </w:r>
      <w:r w:rsidR="00345438">
        <w:rPr>
          <w:szCs w:val="24"/>
        </w:rPr>
        <w:t xml:space="preserve">муниципального округа </w:t>
      </w:r>
      <w:r>
        <w:rPr>
          <w:szCs w:val="24"/>
        </w:rPr>
        <w:t xml:space="preserve">отличаются устойчивой сезонной неравномерностью. Максимальные объемы перевозки пассажиров достигают в летний период. </w:t>
      </w:r>
    </w:p>
    <w:p w14:paraId="5E3CA6D7" w14:textId="568F1C5E" w:rsidR="00C2026B" w:rsidRPr="00635C18" w:rsidRDefault="00C2026B" w:rsidP="00870CE6">
      <w:pPr>
        <w:widowControl w:val="0"/>
        <w:tabs>
          <w:tab w:val="left" w:pos="0"/>
        </w:tabs>
        <w:spacing w:before="120" w:line="276" w:lineRule="auto"/>
        <w:ind w:firstLine="709"/>
        <w:rPr>
          <w:rFonts w:eastAsia="Times New Roman"/>
          <w:b/>
          <w:szCs w:val="24"/>
        </w:rPr>
      </w:pPr>
      <w:r w:rsidRPr="00635C18">
        <w:rPr>
          <w:rFonts w:eastAsia="Times New Roman"/>
          <w:b/>
          <w:szCs w:val="24"/>
        </w:rPr>
        <w:t>Автомобильный транспорт</w:t>
      </w:r>
    </w:p>
    <w:p w14:paraId="57D97C57" w14:textId="7BCC968D" w:rsidR="00C60AE6" w:rsidRPr="00635C18" w:rsidRDefault="00C2026B" w:rsidP="00870CE6">
      <w:pPr>
        <w:widowControl w:val="0"/>
        <w:tabs>
          <w:tab w:val="left" w:pos="0"/>
        </w:tabs>
        <w:spacing w:line="276" w:lineRule="auto"/>
        <w:ind w:firstLine="709"/>
        <w:rPr>
          <w:rFonts w:eastAsia="Times New Roman"/>
          <w:szCs w:val="24"/>
        </w:rPr>
      </w:pPr>
      <w:r w:rsidRPr="00635C18">
        <w:rPr>
          <w:rFonts w:eastAsia="Times New Roman"/>
          <w:szCs w:val="24"/>
        </w:rPr>
        <w:t xml:space="preserve">Согласно перечню автомобильных дорог общего пользования регионального или межмуниципального значения, находящихся в государственной собственности Нижегородской области, утвержденному Постановлением Правительства Нижегородской области от 27 мая 2008 года № 207, по территории </w:t>
      </w:r>
      <w:r w:rsidR="009E6171">
        <w:rPr>
          <w:rFonts w:eastAsia="Times New Roman"/>
          <w:szCs w:val="24"/>
        </w:rPr>
        <w:t xml:space="preserve">муниципального </w:t>
      </w:r>
      <w:r w:rsidR="00F015D4">
        <w:rPr>
          <w:rFonts w:eastAsia="Times New Roman"/>
          <w:szCs w:val="24"/>
        </w:rPr>
        <w:t>округа</w:t>
      </w:r>
      <w:r w:rsidRPr="00635C18">
        <w:rPr>
          <w:rFonts w:eastAsia="Times New Roman"/>
          <w:szCs w:val="24"/>
        </w:rPr>
        <w:t xml:space="preserve"> проходят участки автомобильных дорог регионального и межмуниципального значения, представленные в таблице </w:t>
      </w:r>
      <w:r w:rsidR="00F81BF5" w:rsidRPr="00635C18">
        <w:rPr>
          <w:rFonts w:eastAsia="Times New Roman"/>
          <w:szCs w:val="24"/>
        </w:rPr>
        <w:t>2.</w:t>
      </w:r>
      <w:r w:rsidR="00BB6B29" w:rsidRPr="00635C18">
        <w:rPr>
          <w:rFonts w:eastAsia="Times New Roman"/>
          <w:szCs w:val="24"/>
        </w:rPr>
        <w:t>3</w:t>
      </w:r>
      <w:r w:rsidR="003B253F" w:rsidRPr="00635C18">
        <w:rPr>
          <w:rFonts w:eastAsia="Times New Roman"/>
          <w:szCs w:val="24"/>
        </w:rPr>
        <w:t>.</w:t>
      </w:r>
      <w:bookmarkStart w:id="33" w:name="_Hlk57885600"/>
    </w:p>
    <w:p w14:paraId="4D840792" w14:textId="50B6C592" w:rsidR="00526F97" w:rsidRPr="00635C18" w:rsidRDefault="00526F97" w:rsidP="00F015D4">
      <w:pPr>
        <w:widowControl w:val="0"/>
        <w:tabs>
          <w:tab w:val="left" w:pos="0"/>
        </w:tabs>
        <w:spacing w:line="276" w:lineRule="auto"/>
        <w:rPr>
          <w:i/>
        </w:rPr>
      </w:pPr>
      <w:r w:rsidRPr="00635C18">
        <w:rPr>
          <w:i/>
        </w:rPr>
        <w:t>Таблица 2.</w:t>
      </w:r>
      <w:r w:rsidR="00BB6B29" w:rsidRPr="00635C18">
        <w:rPr>
          <w:i/>
        </w:rPr>
        <w:t>3</w:t>
      </w:r>
      <w:r w:rsidR="00396967" w:rsidRPr="003D3C19">
        <w:rPr>
          <w:rFonts w:eastAsia="Times New Roman"/>
          <w:i/>
          <w:szCs w:val="24"/>
          <w:lang w:eastAsia="ru-RU"/>
        </w:rPr>
        <w:t xml:space="preserve"> – </w:t>
      </w:r>
      <w:r w:rsidRPr="00635C18">
        <w:rPr>
          <w:i/>
        </w:rPr>
        <w:t>Перечень автомобильных дорог общего пользования регионального и межмуниципального значения, находящихся в государственной собственности Нижегородской области, проходящих в пределах</w:t>
      </w:r>
      <w:r w:rsidRPr="00A9684A">
        <w:rPr>
          <w:i/>
          <w:color w:val="FF0000"/>
        </w:rPr>
        <w:t xml:space="preserve"> </w:t>
      </w:r>
      <w:r w:rsidR="00E35B50" w:rsidRPr="00394AE9">
        <w:rPr>
          <w:i/>
        </w:rPr>
        <w:t>Володарского</w:t>
      </w:r>
      <w:r w:rsidR="00CD4C17" w:rsidRPr="00394AE9">
        <w:rPr>
          <w:i/>
        </w:rPr>
        <w:t xml:space="preserve"> </w:t>
      </w:r>
      <w:r w:rsidR="00CD4C17" w:rsidRPr="00635C18">
        <w:rPr>
          <w:i/>
        </w:rPr>
        <w:t>муниципального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2837"/>
        <w:gridCol w:w="2141"/>
        <w:gridCol w:w="2173"/>
      </w:tblGrid>
      <w:tr w:rsidR="00F521B7" w:rsidRPr="00A9684A" w14:paraId="4674816B" w14:textId="77777777" w:rsidTr="00F521B7">
        <w:trPr>
          <w:trHeight w:val="20"/>
          <w:tblHeader/>
        </w:trPr>
        <w:tc>
          <w:tcPr>
            <w:tcW w:w="1443" w:type="pct"/>
            <w:tcBorders>
              <w:top w:val="single" w:sz="4" w:space="0" w:color="auto"/>
              <w:left w:val="single" w:sz="4" w:space="0" w:color="auto"/>
              <w:bottom w:val="single" w:sz="4" w:space="0" w:color="auto"/>
              <w:right w:val="single" w:sz="4" w:space="0" w:color="auto"/>
            </w:tcBorders>
            <w:vAlign w:val="center"/>
          </w:tcPr>
          <w:bookmarkEnd w:id="33"/>
          <w:p w14:paraId="5D235071" w14:textId="77777777" w:rsidR="00F521B7" w:rsidRPr="00394AE9" w:rsidRDefault="00F521B7" w:rsidP="00870CE6">
            <w:pPr>
              <w:widowControl w:val="0"/>
              <w:tabs>
                <w:tab w:val="left" w:pos="0"/>
              </w:tabs>
              <w:spacing w:line="240" w:lineRule="auto"/>
              <w:jc w:val="center"/>
              <w:rPr>
                <w:rFonts w:eastAsia="Calibri"/>
                <w:b/>
                <w:bCs/>
                <w:sz w:val="22"/>
              </w:rPr>
            </w:pPr>
            <w:r w:rsidRPr="00394AE9">
              <w:rPr>
                <w:rFonts w:eastAsia="Calibri"/>
                <w:b/>
                <w:bCs/>
                <w:sz w:val="22"/>
              </w:rPr>
              <w:t>Идентификационный номер</w:t>
            </w:r>
          </w:p>
        </w:tc>
        <w:tc>
          <w:tcPr>
            <w:tcW w:w="1411" w:type="pct"/>
            <w:tcBorders>
              <w:top w:val="single" w:sz="4" w:space="0" w:color="auto"/>
              <w:left w:val="single" w:sz="4" w:space="0" w:color="auto"/>
              <w:bottom w:val="single" w:sz="4" w:space="0" w:color="auto"/>
              <w:right w:val="single" w:sz="4" w:space="0" w:color="auto"/>
            </w:tcBorders>
            <w:vAlign w:val="center"/>
          </w:tcPr>
          <w:p w14:paraId="2ED1E82D" w14:textId="77777777" w:rsidR="00F521B7" w:rsidRPr="00394AE9" w:rsidRDefault="00F521B7" w:rsidP="00870CE6">
            <w:pPr>
              <w:widowControl w:val="0"/>
              <w:tabs>
                <w:tab w:val="left" w:pos="0"/>
              </w:tabs>
              <w:spacing w:line="240" w:lineRule="auto"/>
              <w:jc w:val="center"/>
              <w:rPr>
                <w:rFonts w:eastAsia="Calibri"/>
                <w:b/>
                <w:bCs/>
                <w:sz w:val="22"/>
              </w:rPr>
            </w:pPr>
            <w:r w:rsidRPr="00394AE9">
              <w:rPr>
                <w:rFonts w:eastAsia="Calibri"/>
                <w:b/>
                <w:bCs/>
                <w:sz w:val="22"/>
              </w:rPr>
              <w:t>Наименование автомобильной дороги</w:t>
            </w:r>
          </w:p>
        </w:tc>
        <w:tc>
          <w:tcPr>
            <w:tcW w:w="1065" w:type="pct"/>
            <w:tcBorders>
              <w:top w:val="single" w:sz="4" w:space="0" w:color="auto"/>
              <w:left w:val="single" w:sz="4" w:space="0" w:color="auto"/>
              <w:bottom w:val="single" w:sz="4" w:space="0" w:color="auto"/>
              <w:right w:val="single" w:sz="4" w:space="0" w:color="auto"/>
            </w:tcBorders>
            <w:vAlign w:val="center"/>
          </w:tcPr>
          <w:p w14:paraId="45C4DA1E" w14:textId="77777777" w:rsidR="00F521B7" w:rsidRPr="00394AE9" w:rsidRDefault="00F521B7" w:rsidP="00870CE6">
            <w:pPr>
              <w:widowControl w:val="0"/>
              <w:tabs>
                <w:tab w:val="left" w:pos="0"/>
              </w:tabs>
              <w:spacing w:line="240" w:lineRule="auto"/>
              <w:jc w:val="center"/>
              <w:rPr>
                <w:rFonts w:eastAsia="Calibri"/>
                <w:b/>
                <w:bCs/>
                <w:sz w:val="22"/>
              </w:rPr>
            </w:pPr>
            <w:r w:rsidRPr="00394AE9">
              <w:rPr>
                <w:rFonts w:eastAsia="Calibri"/>
                <w:b/>
                <w:bCs/>
                <w:sz w:val="22"/>
              </w:rPr>
              <w:t>Техническая категория автомобильной дороги (км)</w:t>
            </w:r>
          </w:p>
        </w:tc>
        <w:tc>
          <w:tcPr>
            <w:tcW w:w="1081" w:type="pct"/>
            <w:tcBorders>
              <w:top w:val="single" w:sz="4" w:space="0" w:color="auto"/>
              <w:left w:val="single" w:sz="4" w:space="0" w:color="auto"/>
              <w:bottom w:val="single" w:sz="4" w:space="0" w:color="auto"/>
              <w:right w:val="single" w:sz="4" w:space="0" w:color="auto"/>
            </w:tcBorders>
            <w:vAlign w:val="center"/>
          </w:tcPr>
          <w:p w14:paraId="2BF08D96" w14:textId="77777777" w:rsidR="00F521B7" w:rsidRPr="00394AE9" w:rsidRDefault="00F521B7" w:rsidP="00870CE6">
            <w:pPr>
              <w:widowControl w:val="0"/>
              <w:tabs>
                <w:tab w:val="left" w:pos="0"/>
              </w:tabs>
              <w:spacing w:line="240" w:lineRule="auto"/>
              <w:jc w:val="center"/>
              <w:rPr>
                <w:rFonts w:eastAsia="Calibri"/>
                <w:b/>
                <w:bCs/>
                <w:sz w:val="22"/>
              </w:rPr>
            </w:pPr>
            <w:r w:rsidRPr="00394AE9">
              <w:rPr>
                <w:rFonts w:eastAsia="Calibri"/>
                <w:b/>
                <w:bCs/>
                <w:sz w:val="22"/>
              </w:rPr>
              <w:t>Протяженность автомобильной дороги (км)</w:t>
            </w:r>
          </w:p>
        </w:tc>
      </w:tr>
      <w:tr w:rsidR="00E35B50" w:rsidRPr="00A9684A" w14:paraId="38DC7E5B" w14:textId="77777777" w:rsidTr="001F0871">
        <w:trPr>
          <w:trHeight w:val="1305"/>
        </w:trPr>
        <w:tc>
          <w:tcPr>
            <w:tcW w:w="1443" w:type="pct"/>
            <w:tcBorders>
              <w:top w:val="single" w:sz="4" w:space="0" w:color="auto"/>
              <w:left w:val="single" w:sz="4" w:space="0" w:color="auto"/>
              <w:bottom w:val="single" w:sz="4" w:space="0" w:color="auto"/>
              <w:right w:val="single" w:sz="4" w:space="0" w:color="auto"/>
            </w:tcBorders>
            <w:vAlign w:val="center"/>
          </w:tcPr>
          <w:p w14:paraId="7E95BC1C" w14:textId="374AC72E" w:rsidR="00E35B50" w:rsidRPr="00111BB4" w:rsidRDefault="00E35B50" w:rsidP="001F0871">
            <w:pPr>
              <w:widowControl w:val="0"/>
              <w:tabs>
                <w:tab w:val="left" w:pos="0"/>
              </w:tabs>
              <w:spacing w:line="240" w:lineRule="auto"/>
              <w:jc w:val="center"/>
              <w:rPr>
                <w:rFonts w:eastAsia="Calibri"/>
                <w:color w:val="FF0000"/>
                <w:sz w:val="22"/>
              </w:rPr>
            </w:pPr>
            <w:r w:rsidRPr="00111BB4">
              <w:t>22 ОП МЗ 22Н-1406</w:t>
            </w:r>
          </w:p>
        </w:tc>
        <w:tc>
          <w:tcPr>
            <w:tcW w:w="1411" w:type="pct"/>
            <w:tcBorders>
              <w:top w:val="single" w:sz="4" w:space="0" w:color="auto"/>
              <w:left w:val="single" w:sz="4" w:space="0" w:color="auto"/>
              <w:bottom w:val="single" w:sz="4" w:space="0" w:color="auto"/>
              <w:right w:val="single" w:sz="4" w:space="0" w:color="auto"/>
            </w:tcBorders>
            <w:vAlign w:val="center"/>
          </w:tcPr>
          <w:p w14:paraId="515E80FF" w14:textId="4AC81098" w:rsidR="00E35B50" w:rsidRPr="00A9684A" w:rsidRDefault="00E35B50" w:rsidP="001F0871">
            <w:pPr>
              <w:widowControl w:val="0"/>
              <w:tabs>
                <w:tab w:val="left" w:pos="0"/>
              </w:tabs>
              <w:spacing w:line="240" w:lineRule="auto"/>
              <w:jc w:val="center"/>
              <w:rPr>
                <w:rFonts w:eastAsia="Calibri"/>
                <w:color w:val="FF0000"/>
                <w:sz w:val="22"/>
              </w:rPr>
            </w:pPr>
            <w:r w:rsidRPr="006F5497">
              <w:t>Володарск-Юганец</w:t>
            </w:r>
          </w:p>
        </w:tc>
        <w:tc>
          <w:tcPr>
            <w:tcW w:w="1065" w:type="pct"/>
            <w:tcBorders>
              <w:top w:val="single" w:sz="4" w:space="0" w:color="auto"/>
              <w:left w:val="single" w:sz="4" w:space="0" w:color="auto"/>
              <w:right w:val="single" w:sz="4" w:space="0" w:color="auto"/>
            </w:tcBorders>
            <w:vAlign w:val="center"/>
          </w:tcPr>
          <w:p w14:paraId="3187962C" w14:textId="34DC2ED1" w:rsidR="00E35B50" w:rsidRPr="00083E8B" w:rsidRDefault="00FB645E" w:rsidP="001F0871">
            <w:pPr>
              <w:widowControl w:val="0"/>
              <w:tabs>
                <w:tab w:val="left" w:pos="0"/>
              </w:tabs>
              <w:spacing w:line="240" w:lineRule="auto"/>
              <w:jc w:val="center"/>
              <w:rPr>
                <w:rFonts w:eastAsia="Calibri"/>
                <w:color w:val="000000" w:themeColor="text1"/>
                <w:sz w:val="22"/>
              </w:rPr>
            </w:pPr>
            <w:r w:rsidRPr="00083E8B">
              <w:rPr>
                <w:rFonts w:eastAsia="Calibri"/>
                <w:color w:val="000000" w:themeColor="text1"/>
                <w:sz w:val="22"/>
              </w:rPr>
              <w:t>IV</w:t>
            </w:r>
          </w:p>
        </w:tc>
        <w:tc>
          <w:tcPr>
            <w:tcW w:w="1081" w:type="pct"/>
            <w:tcBorders>
              <w:top w:val="single" w:sz="4" w:space="0" w:color="auto"/>
              <w:left w:val="single" w:sz="4" w:space="0" w:color="auto"/>
              <w:bottom w:val="single" w:sz="4" w:space="0" w:color="auto"/>
              <w:right w:val="single" w:sz="4" w:space="0" w:color="auto"/>
            </w:tcBorders>
            <w:vAlign w:val="center"/>
          </w:tcPr>
          <w:p w14:paraId="3998E02A" w14:textId="1AFF074E" w:rsidR="00E35B50" w:rsidRPr="00A9684A" w:rsidRDefault="00E35B50" w:rsidP="001F0871">
            <w:pPr>
              <w:widowControl w:val="0"/>
              <w:tabs>
                <w:tab w:val="left" w:pos="0"/>
              </w:tabs>
              <w:spacing w:line="240" w:lineRule="auto"/>
              <w:jc w:val="center"/>
              <w:rPr>
                <w:rFonts w:eastAsia="Calibri"/>
                <w:color w:val="FF0000"/>
                <w:sz w:val="22"/>
              </w:rPr>
            </w:pPr>
            <w:r w:rsidRPr="006F5497">
              <w:t>2.817</w:t>
            </w:r>
          </w:p>
        </w:tc>
      </w:tr>
      <w:tr w:rsidR="00E35B50" w:rsidRPr="00A9684A" w14:paraId="3D926D9C" w14:textId="77777777" w:rsidTr="001F0871">
        <w:trPr>
          <w:trHeight w:val="20"/>
        </w:trPr>
        <w:tc>
          <w:tcPr>
            <w:tcW w:w="1443" w:type="pct"/>
            <w:tcBorders>
              <w:top w:val="single" w:sz="4" w:space="0" w:color="auto"/>
              <w:left w:val="single" w:sz="4" w:space="0" w:color="auto"/>
              <w:bottom w:val="single" w:sz="4" w:space="0" w:color="auto"/>
              <w:right w:val="single" w:sz="4" w:space="0" w:color="auto"/>
            </w:tcBorders>
            <w:vAlign w:val="center"/>
          </w:tcPr>
          <w:p w14:paraId="7DE82D64" w14:textId="44C8067D" w:rsidR="00E35B50" w:rsidRPr="00111BB4" w:rsidRDefault="00E35B50" w:rsidP="001F0871">
            <w:pPr>
              <w:widowControl w:val="0"/>
              <w:tabs>
                <w:tab w:val="left" w:pos="0"/>
              </w:tabs>
              <w:spacing w:line="240" w:lineRule="auto"/>
              <w:jc w:val="center"/>
              <w:rPr>
                <w:rFonts w:eastAsia="Calibri"/>
                <w:color w:val="FF0000"/>
                <w:sz w:val="22"/>
              </w:rPr>
            </w:pPr>
            <w:r w:rsidRPr="00111BB4">
              <w:t>22 ОП МЗ 22Н-1407</w:t>
            </w:r>
          </w:p>
        </w:tc>
        <w:tc>
          <w:tcPr>
            <w:tcW w:w="1411" w:type="pct"/>
            <w:tcBorders>
              <w:top w:val="single" w:sz="4" w:space="0" w:color="auto"/>
              <w:left w:val="single" w:sz="4" w:space="0" w:color="auto"/>
              <w:bottom w:val="single" w:sz="4" w:space="0" w:color="auto"/>
              <w:right w:val="single" w:sz="4" w:space="0" w:color="auto"/>
            </w:tcBorders>
            <w:vAlign w:val="center"/>
          </w:tcPr>
          <w:p w14:paraId="4F224858" w14:textId="28812355" w:rsidR="00E35B50" w:rsidRPr="00A9684A" w:rsidRDefault="00E35B50" w:rsidP="001F0871">
            <w:pPr>
              <w:widowControl w:val="0"/>
              <w:tabs>
                <w:tab w:val="left" w:pos="0"/>
              </w:tabs>
              <w:spacing w:line="240" w:lineRule="auto"/>
              <w:jc w:val="center"/>
              <w:rPr>
                <w:rFonts w:eastAsia="Calibri"/>
                <w:color w:val="FF0000"/>
                <w:sz w:val="22"/>
              </w:rPr>
            </w:pPr>
            <w:r w:rsidRPr="006F5497">
              <w:t>Подъезд к п.</w:t>
            </w:r>
            <w:r w:rsidR="0004111A">
              <w:t xml:space="preserve"> </w:t>
            </w:r>
            <w:r w:rsidRPr="006F5497">
              <w:t xml:space="preserve">Красная Горка от а/д Дзержинск-Володарск- Ильино- а/д </w:t>
            </w:r>
            <w:r w:rsidRPr="006F5497">
              <w:lastRenderedPageBreak/>
              <w:t>М-7 "Волга"</w:t>
            </w:r>
          </w:p>
        </w:tc>
        <w:tc>
          <w:tcPr>
            <w:tcW w:w="1065" w:type="pct"/>
            <w:tcBorders>
              <w:top w:val="single" w:sz="4" w:space="0" w:color="auto"/>
              <w:left w:val="single" w:sz="4" w:space="0" w:color="auto"/>
              <w:bottom w:val="single" w:sz="4" w:space="0" w:color="auto"/>
              <w:right w:val="single" w:sz="4" w:space="0" w:color="auto"/>
            </w:tcBorders>
            <w:vAlign w:val="center"/>
          </w:tcPr>
          <w:p w14:paraId="713E2AE9" w14:textId="7EFA3D4A" w:rsidR="00E35B50" w:rsidRPr="00083E8B" w:rsidRDefault="00FB645E" w:rsidP="001F0871">
            <w:pPr>
              <w:widowControl w:val="0"/>
              <w:tabs>
                <w:tab w:val="left" w:pos="0"/>
              </w:tabs>
              <w:spacing w:line="240" w:lineRule="auto"/>
              <w:jc w:val="center"/>
              <w:rPr>
                <w:rFonts w:eastAsia="Calibri"/>
                <w:color w:val="000000" w:themeColor="text1"/>
                <w:sz w:val="22"/>
              </w:rPr>
            </w:pPr>
            <w:r w:rsidRPr="00083E8B">
              <w:rPr>
                <w:rFonts w:eastAsia="Calibri"/>
                <w:color w:val="000000" w:themeColor="text1"/>
                <w:sz w:val="22"/>
              </w:rPr>
              <w:lastRenderedPageBreak/>
              <w:t>V</w:t>
            </w:r>
          </w:p>
        </w:tc>
        <w:tc>
          <w:tcPr>
            <w:tcW w:w="1081" w:type="pct"/>
            <w:tcBorders>
              <w:top w:val="single" w:sz="4" w:space="0" w:color="auto"/>
              <w:left w:val="single" w:sz="4" w:space="0" w:color="auto"/>
              <w:bottom w:val="single" w:sz="4" w:space="0" w:color="auto"/>
              <w:right w:val="single" w:sz="4" w:space="0" w:color="auto"/>
            </w:tcBorders>
            <w:vAlign w:val="center"/>
          </w:tcPr>
          <w:p w14:paraId="79012FC4" w14:textId="084A65BE" w:rsidR="00E35B50" w:rsidRPr="00A9684A" w:rsidRDefault="00E35B50" w:rsidP="001F0871">
            <w:pPr>
              <w:widowControl w:val="0"/>
              <w:tabs>
                <w:tab w:val="left" w:pos="0"/>
              </w:tabs>
              <w:spacing w:line="240" w:lineRule="auto"/>
              <w:jc w:val="center"/>
              <w:rPr>
                <w:rFonts w:eastAsia="Calibri"/>
                <w:color w:val="FF0000"/>
                <w:sz w:val="22"/>
              </w:rPr>
            </w:pPr>
            <w:r w:rsidRPr="006F5497">
              <w:t>0.665</w:t>
            </w:r>
          </w:p>
        </w:tc>
      </w:tr>
      <w:tr w:rsidR="00E35B50" w:rsidRPr="00A9684A" w14:paraId="01B45CA6" w14:textId="77777777" w:rsidTr="001F0871">
        <w:trPr>
          <w:trHeight w:val="1265"/>
        </w:trPr>
        <w:tc>
          <w:tcPr>
            <w:tcW w:w="1443" w:type="pct"/>
            <w:tcBorders>
              <w:top w:val="single" w:sz="4" w:space="0" w:color="auto"/>
              <w:left w:val="single" w:sz="4" w:space="0" w:color="auto"/>
              <w:bottom w:val="single" w:sz="4" w:space="0" w:color="auto"/>
              <w:right w:val="single" w:sz="4" w:space="0" w:color="auto"/>
            </w:tcBorders>
            <w:vAlign w:val="center"/>
          </w:tcPr>
          <w:p w14:paraId="3583D9CE" w14:textId="292DCF1D" w:rsidR="00E35B50" w:rsidRPr="00111BB4" w:rsidRDefault="00E35B50" w:rsidP="001F0871">
            <w:pPr>
              <w:widowControl w:val="0"/>
              <w:tabs>
                <w:tab w:val="left" w:pos="0"/>
              </w:tabs>
              <w:spacing w:line="240" w:lineRule="auto"/>
              <w:jc w:val="center"/>
              <w:rPr>
                <w:rFonts w:eastAsia="Calibri"/>
                <w:color w:val="FF0000"/>
                <w:sz w:val="22"/>
              </w:rPr>
            </w:pPr>
            <w:bookmarkStart w:id="34" w:name="_Hlk62133421"/>
            <w:r w:rsidRPr="00111BB4">
              <w:t>22 ОП МЗ 22Н-1408</w:t>
            </w:r>
          </w:p>
        </w:tc>
        <w:tc>
          <w:tcPr>
            <w:tcW w:w="1411" w:type="pct"/>
            <w:tcBorders>
              <w:top w:val="single" w:sz="4" w:space="0" w:color="auto"/>
              <w:left w:val="single" w:sz="4" w:space="0" w:color="auto"/>
              <w:bottom w:val="single" w:sz="4" w:space="0" w:color="auto"/>
              <w:right w:val="single" w:sz="4" w:space="0" w:color="auto"/>
            </w:tcBorders>
            <w:vAlign w:val="center"/>
          </w:tcPr>
          <w:p w14:paraId="1E478F67" w14:textId="66A6CFDC" w:rsidR="00E35B50" w:rsidRPr="00A9684A" w:rsidRDefault="00E35B50" w:rsidP="001F0871">
            <w:pPr>
              <w:widowControl w:val="0"/>
              <w:tabs>
                <w:tab w:val="left" w:pos="0"/>
              </w:tabs>
              <w:spacing w:line="240" w:lineRule="auto"/>
              <w:jc w:val="center"/>
              <w:rPr>
                <w:rFonts w:eastAsia="Calibri"/>
                <w:color w:val="FF0000"/>
                <w:sz w:val="22"/>
              </w:rPr>
            </w:pPr>
            <w:r w:rsidRPr="006F5497">
              <w:t>Подъезд к п.</w:t>
            </w:r>
            <w:r w:rsidR="0004111A">
              <w:t xml:space="preserve"> </w:t>
            </w:r>
            <w:r w:rsidRPr="006F5497">
              <w:t>Дубки от а/д Дзержинск-Володарск- Ильино-а/д М-7 "Волга"</w:t>
            </w:r>
          </w:p>
        </w:tc>
        <w:tc>
          <w:tcPr>
            <w:tcW w:w="1065" w:type="pct"/>
            <w:tcBorders>
              <w:top w:val="single" w:sz="4" w:space="0" w:color="auto"/>
              <w:left w:val="single" w:sz="4" w:space="0" w:color="auto"/>
              <w:right w:val="single" w:sz="4" w:space="0" w:color="auto"/>
            </w:tcBorders>
            <w:vAlign w:val="center"/>
          </w:tcPr>
          <w:p w14:paraId="3A55148C" w14:textId="4B7F0276" w:rsidR="00E35B50" w:rsidRPr="00083E8B" w:rsidRDefault="00FB645E" w:rsidP="001F0871">
            <w:pPr>
              <w:widowControl w:val="0"/>
              <w:tabs>
                <w:tab w:val="left" w:pos="0"/>
              </w:tabs>
              <w:spacing w:line="240" w:lineRule="auto"/>
              <w:jc w:val="center"/>
              <w:rPr>
                <w:rFonts w:eastAsia="Calibri"/>
                <w:color w:val="000000" w:themeColor="text1"/>
                <w:sz w:val="22"/>
                <w:lang w:val="en-US"/>
              </w:rPr>
            </w:pPr>
            <w:r w:rsidRPr="00083E8B">
              <w:rPr>
                <w:rFonts w:eastAsia="Calibri"/>
                <w:color w:val="000000" w:themeColor="text1"/>
                <w:sz w:val="22"/>
                <w:lang w:val="en-US"/>
              </w:rPr>
              <w:t>IV</w:t>
            </w:r>
          </w:p>
        </w:tc>
        <w:tc>
          <w:tcPr>
            <w:tcW w:w="1081" w:type="pct"/>
            <w:tcBorders>
              <w:top w:val="single" w:sz="4" w:space="0" w:color="auto"/>
              <w:left w:val="single" w:sz="4" w:space="0" w:color="auto"/>
              <w:bottom w:val="single" w:sz="4" w:space="0" w:color="auto"/>
              <w:right w:val="single" w:sz="4" w:space="0" w:color="auto"/>
            </w:tcBorders>
            <w:vAlign w:val="center"/>
          </w:tcPr>
          <w:p w14:paraId="6D020630" w14:textId="1062682C" w:rsidR="00E35B50" w:rsidRPr="00A9684A" w:rsidRDefault="00E35B50" w:rsidP="001F0871">
            <w:pPr>
              <w:widowControl w:val="0"/>
              <w:tabs>
                <w:tab w:val="left" w:pos="0"/>
              </w:tabs>
              <w:spacing w:line="240" w:lineRule="auto"/>
              <w:jc w:val="center"/>
              <w:rPr>
                <w:rFonts w:eastAsia="Calibri"/>
                <w:color w:val="FF0000"/>
                <w:sz w:val="22"/>
              </w:rPr>
            </w:pPr>
            <w:r w:rsidRPr="006F5497">
              <w:t>4.255</w:t>
            </w:r>
          </w:p>
        </w:tc>
      </w:tr>
      <w:bookmarkEnd w:id="34"/>
      <w:tr w:rsidR="00E35B50" w:rsidRPr="00A9684A" w14:paraId="706AB944" w14:textId="77777777" w:rsidTr="001F0871">
        <w:trPr>
          <w:trHeight w:val="759"/>
        </w:trPr>
        <w:tc>
          <w:tcPr>
            <w:tcW w:w="1443" w:type="pct"/>
            <w:tcBorders>
              <w:top w:val="single" w:sz="4" w:space="0" w:color="auto"/>
              <w:left w:val="single" w:sz="4" w:space="0" w:color="auto"/>
              <w:bottom w:val="single" w:sz="4" w:space="0" w:color="auto"/>
              <w:right w:val="single" w:sz="4" w:space="0" w:color="auto"/>
            </w:tcBorders>
            <w:vAlign w:val="center"/>
          </w:tcPr>
          <w:p w14:paraId="7F52ED7F" w14:textId="2A431D5A" w:rsidR="00E35B50" w:rsidRPr="00111BB4" w:rsidRDefault="00E35B50" w:rsidP="001F0871">
            <w:pPr>
              <w:widowControl w:val="0"/>
              <w:tabs>
                <w:tab w:val="left" w:pos="0"/>
              </w:tabs>
              <w:spacing w:line="240" w:lineRule="auto"/>
              <w:jc w:val="center"/>
              <w:rPr>
                <w:rFonts w:eastAsia="Calibri"/>
                <w:color w:val="FF0000"/>
                <w:sz w:val="22"/>
              </w:rPr>
            </w:pPr>
            <w:r w:rsidRPr="00111BB4">
              <w:t>22 ОП МЗ 22Н-1409</w:t>
            </w:r>
          </w:p>
        </w:tc>
        <w:tc>
          <w:tcPr>
            <w:tcW w:w="1411" w:type="pct"/>
            <w:tcBorders>
              <w:top w:val="single" w:sz="4" w:space="0" w:color="auto"/>
              <w:left w:val="single" w:sz="4" w:space="0" w:color="auto"/>
              <w:bottom w:val="single" w:sz="4" w:space="0" w:color="auto"/>
              <w:right w:val="single" w:sz="4" w:space="0" w:color="auto"/>
            </w:tcBorders>
            <w:vAlign w:val="center"/>
          </w:tcPr>
          <w:p w14:paraId="2B6E0CE3" w14:textId="20D35669" w:rsidR="00E35B50" w:rsidRPr="00A9684A" w:rsidRDefault="00E35B50" w:rsidP="001F0871">
            <w:pPr>
              <w:widowControl w:val="0"/>
              <w:tabs>
                <w:tab w:val="left" w:pos="0"/>
              </w:tabs>
              <w:spacing w:line="240" w:lineRule="auto"/>
              <w:jc w:val="center"/>
              <w:rPr>
                <w:rFonts w:eastAsia="Calibri"/>
                <w:color w:val="FF0000"/>
                <w:sz w:val="22"/>
              </w:rPr>
            </w:pPr>
            <w:r w:rsidRPr="006F5497">
              <w:t>Подъезд к д.</w:t>
            </w:r>
            <w:r w:rsidR="0004111A">
              <w:t xml:space="preserve"> </w:t>
            </w:r>
            <w:r w:rsidRPr="006F5497">
              <w:t>Седельниково от а/д Дзержинск- Володарск- Ильино- а/д М-7 "Волга"</w:t>
            </w:r>
          </w:p>
        </w:tc>
        <w:tc>
          <w:tcPr>
            <w:tcW w:w="1065" w:type="pct"/>
            <w:tcBorders>
              <w:top w:val="single" w:sz="4" w:space="0" w:color="auto"/>
              <w:left w:val="single" w:sz="4" w:space="0" w:color="auto"/>
              <w:right w:val="single" w:sz="4" w:space="0" w:color="auto"/>
            </w:tcBorders>
            <w:vAlign w:val="center"/>
          </w:tcPr>
          <w:p w14:paraId="37F132A9" w14:textId="6E1003F0" w:rsidR="00E35B50" w:rsidRPr="00083E8B" w:rsidRDefault="00FB645E" w:rsidP="001F0871">
            <w:pPr>
              <w:widowControl w:val="0"/>
              <w:tabs>
                <w:tab w:val="left" w:pos="0"/>
              </w:tabs>
              <w:spacing w:line="240" w:lineRule="auto"/>
              <w:jc w:val="center"/>
              <w:rPr>
                <w:rFonts w:eastAsia="Calibri"/>
                <w:color w:val="000000" w:themeColor="text1"/>
                <w:sz w:val="22"/>
              </w:rPr>
            </w:pPr>
            <w:r w:rsidRPr="00083E8B">
              <w:rPr>
                <w:rFonts w:eastAsia="Calibri"/>
                <w:color w:val="000000" w:themeColor="text1"/>
                <w:sz w:val="22"/>
              </w:rPr>
              <w:t>V</w:t>
            </w:r>
          </w:p>
        </w:tc>
        <w:tc>
          <w:tcPr>
            <w:tcW w:w="1081" w:type="pct"/>
            <w:tcBorders>
              <w:top w:val="single" w:sz="4" w:space="0" w:color="auto"/>
              <w:left w:val="single" w:sz="4" w:space="0" w:color="auto"/>
              <w:bottom w:val="single" w:sz="4" w:space="0" w:color="auto"/>
              <w:right w:val="single" w:sz="4" w:space="0" w:color="auto"/>
            </w:tcBorders>
            <w:vAlign w:val="center"/>
          </w:tcPr>
          <w:p w14:paraId="3B316133" w14:textId="564C27BE" w:rsidR="00E35B50" w:rsidRPr="00A9684A" w:rsidRDefault="00E35B50" w:rsidP="001F0871">
            <w:pPr>
              <w:widowControl w:val="0"/>
              <w:tabs>
                <w:tab w:val="left" w:pos="0"/>
              </w:tabs>
              <w:spacing w:line="240" w:lineRule="auto"/>
              <w:jc w:val="center"/>
              <w:rPr>
                <w:rFonts w:eastAsia="Calibri"/>
                <w:color w:val="FF0000"/>
                <w:sz w:val="22"/>
              </w:rPr>
            </w:pPr>
            <w:r w:rsidRPr="006F5497">
              <w:t>0.960</w:t>
            </w:r>
          </w:p>
        </w:tc>
      </w:tr>
      <w:tr w:rsidR="00E35B50" w:rsidRPr="00A9684A" w14:paraId="251781CC" w14:textId="77777777" w:rsidTr="001F0871">
        <w:trPr>
          <w:trHeight w:val="20"/>
        </w:trPr>
        <w:tc>
          <w:tcPr>
            <w:tcW w:w="1443" w:type="pct"/>
            <w:tcBorders>
              <w:top w:val="single" w:sz="4" w:space="0" w:color="auto"/>
              <w:left w:val="single" w:sz="4" w:space="0" w:color="auto"/>
              <w:bottom w:val="single" w:sz="4" w:space="0" w:color="auto"/>
              <w:right w:val="single" w:sz="4" w:space="0" w:color="auto"/>
            </w:tcBorders>
            <w:vAlign w:val="center"/>
          </w:tcPr>
          <w:p w14:paraId="49525A71" w14:textId="429D989D" w:rsidR="00E35B50" w:rsidRPr="00111BB4" w:rsidRDefault="00E35B50" w:rsidP="001F0871">
            <w:pPr>
              <w:widowControl w:val="0"/>
              <w:tabs>
                <w:tab w:val="left" w:pos="0"/>
              </w:tabs>
              <w:spacing w:line="240" w:lineRule="auto"/>
              <w:jc w:val="center"/>
              <w:rPr>
                <w:rFonts w:eastAsia="Calibri"/>
                <w:color w:val="FF0000"/>
                <w:sz w:val="22"/>
              </w:rPr>
            </w:pPr>
            <w:r w:rsidRPr="00111BB4">
              <w:t>22 ОП МЗ 22Н-1410</w:t>
            </w:r>
          </w:p>
        </w:tc>
        <w:tc>
          <w:tcPr>
            <w:tcW w:w="1411" w:type="pct"/>
            <w:tcBorders>
              <w:top w:val="single" w:sz="4" w:space="0" w:color="auto"/>
              <w:left w:val="single" w:sz="4" w:space="0" w:color="auto"/>
              <w:bottom w:val="single" w:sz="4" w:space="0" w:color="auto"/>
              <w:right w:val="single" w:sz="4" w:space="0" w:color="auto"/>
            </w:tcBorders>
            <w:vAlign w:val="center"/>
          </w:tcPr>
          <w:p w14:paraId="77647AE3" w14:textId="32F48ACA" w:rsidR="00E35B50" w:rsidRPr="00A9684A" w:rsidRDefault="00E35B50" w:rsidP="001F0871">
            <w:pPr>
              <w:widowControl w:val="0"/>
              <w:tabs>
                <w:tab w:val="left" w:pos="0"/>
              </w:tabs>
              <w:spacing w:line="240" w:lineRule="auto"/>
              <w:jc w:val="center"/>
              <w:rPr>
                <w:rFonts w:eastAsia="Calibri"/>
                <w:color w:val="FF0000"/>
                <w:sz w:val="22"/>
              </w:rPr>
            </w:pPr>
            <w:r w:rsidRPr="006F5497">
              <w:t>Ильиногорск-Золино</w:t>
            </w:r>
          </w:p>
        </w:tc>
        <w:tc>
          <w:tcPr>
            <w:tcW w:w="1065" w:type="pct"/>
            <w:tcBorders>
              <w:top w:val="single" w:sz="4" w:space="0" w:color="auto"/>
              <w:left w:val="single" w:sz="4" w:space="0" w:color="auto"/>
              <w:bottom w:val="single" w:sz="4" w:space="0" w:color="auto"/>
              <w:right w:val="single" w:sz="4" w:space="0" w:color="auto"/>
            </w:tcBorders>
            <w:vAlign w:val="center"/>
          </w:tcPr>
          <w:p w14:paraId="64CB4E80" w14:textId="37E04A76" w:rsidR="00E35B50" w:rsidRPr="00083E8B" w:rsidRDefault="00FB645E" w:rsidP="001F0871">
            <w:pPr>
              <w:widowControl w:val="0"/>
              <w:tabs>
                <w:tab w:val="left" w:pos="0"/>
              </w:tabs>
              <w:spacing w:line="240" w:lineRule="auto"/>
              <w:jc w:val="center"/>
              <w:rPr>
                <w:rFonts w:eastAsia="Calibri"/>
                <w:color w:val="000000" w:themeColor="text1"/>
                <w:sz w:val="22"/>
              </w:rPr>
            </w:pPr>
            <w:r w:rsidRPr="00083E8B">
              <w:rPr>
                <w:rFonts w:eastAsia="Calibri"/>
                <w:color w:val="000000" w:themeColor="text1"/>
                <w:sz w:val="22"/>
                <w:lang w:val="en-US"/>
              </w:rPr>
              <w:t>IV</w:t>
            </w:r>
          </w:p>
        </w:tc>
        <w:tc>
          <w:tcPr>
            <w:tcW w:w="1081" w:type="pct"/>
            <w:tcBorders>
              <w:top w:val="single" w:sz="4" w:space="0" w:color="auto"/>
              <w:left w:val="single" w:sz="4" w:space="0" w:color="auto"/>
              <w:bottom w:val="single" w:sz="4" w:space="0" w:color="auto"/>
              <w:right w:val="single" w:sz="4" w:space="0" w:color="auto"/>
            </w:tcBorders>
            <w:vAlign w:val="center"/>
          </w:tcPr>
          <w:p w14:paraId="668F5E0A" w14:textId="6028314D" w:rsidR="00E35B50" w:rsidRPr="00A9684A" w:rsidRDefault="00E35B50" w:rsidP="001F0871">
            <w:pPr>
              <w:widowControl w:val="0"/>
              <w:tabs>
                <w:tab w:val="left" w:pos="0"/>
              </w:tabs>
              <w:spacing w:line="240" w:lineRule="auto"/>
              <w:jc w:val="center"/>
              <w:rPr>
                <w:rFonts w:eastAsia="Calibri"/>
                <w:color w:val="FF0000"/>
                <w:sz w:val="22"/>
              </w:rPr>
            </w:pPr>
            <w:r w:rsidRPr="006F5497">
              <w:t>6.604</w:t>
            </w:r>
          </w:p>
        </w:tc>
      </w:tr>
      <w:tr w:rsidR="00E35B50" w:rsidRPr="00A9684A" w14:paraId="1759EE20" w14:textId="77777777" w:rsidTr="001F0871">
        <w:trPr>
          <w:trHeight w:val="20"/>
        </w:trPr>
        <w:tc>
          <w:tcPr>
            <w:tcW w:w="1443" w:type="pct"/>
            <w:tcBorders>
              <w:top w:val="single" w:sz="4" w:space="0" w:color="auto"/>
              <w:left w:val="single" w:sz="4" w:space="0" w:color="auto"/>
              <w:bottom w:val="single" w:sz="4" w:space="0" w:color="auto"/>
              <w:right w:val="single" w:sz="4" w:space="0" w:color="auto"/>
            </w:tcBorders>
            <w:vAlign w:val="center"/>
          </w:tcPr>
          <w:p w14:paraId="11DB329F" w14:textId="00F851DC" w:rsidR="00E35B50" w:rsidRPr="00111BB4" w:rsidRDefault="00E35B50" w:rsidP="001F0871">
            <w:pPr>
              <w:widowControl w:val="0"/>
              <w:tabs>
                <w:tab w:val="left" w:pos="0"/>
              </w:tabs>
              <w:spacing w:line="240" w:lineRule="auto"/>
              <w:jc w:val="center"/>
              <w:rPr>
                <w:rFonts w:eastAsia="Calibri"/>
                <w:color w:val="000000" w:themeColor="text1"/>
                <w:sz w:val="22"/>
              </w:rPr>
            </w:pPr>
            <w:r w:rsidRPr="00111BB4">
              <w:rPr>
                <w:color w:val="000000" w:themeColor="text1"/>
              </w:rPr>
              <w:t>22 ОП МЗ 22Н-1411</w:t>
            </w:r>
          </w:p>
        </w:tc>
        <w:tc>
          <w:tcPr>
            <w:tcW w:w="1411" w:type="pct"/>
            <w:tcBorders>
              <w:top w:val="single" w:sz="4" w:space="0" w:color="auto"/>
              <w:left w:val="single" w:sz="4" w:space="0" w:color="auto"/>
              <w:bottom w:val="single" w:sz="4" w:space="0" w:color="auto"/>
              <w:right w:val="single" w:sz="4" w:space="0" w:color="auto"/>
            </w:tcBorders>
            <w:vAlign w:val="center"/>
          </w:tcPr>
          <w:p w14:paraId="2131CA7E" w14:textId="1DAA1423" w:rsidR="00E35B50" w:rsidRPr="00A9684A" w:rsidRDefault="00E35B50" w:rsidP="001F0871">
            <w:pPr>
              <w:widowControl w:val="0"/>
              <w:tabs>
                <w:tab w:val="left" w:pos="0"/>
              </w:tabs>
              <w:spacing w:line="240" w:lineRule="auto"/>
              <w:jc w:val="center"/>
              <w:rPr>
                <w:rFonts w:eastAsia="Calibri"/>
                <w:color w:val="FF0000"/>
                <w:sz w:val="22"/>
              </w:rPr>
            </w:pPr>
            <w:r w:rsidRPr="006F5497">
              <w:t>Подъезд к д.</w:t>
            </w:r>
            <w:r w:rsidR="0004111A">
              <w:t xml:space="preserve"> </w:t>
            </w:r>
            <w:r w:rsidRPr="006F5497">
              <w:t>Ильина Гора-ж/д станция Ильино</w:t>
            </w:r>
          </w:p>
        </w:tc>
        <w:tc>
          <w:tcPr>
            <w:tcW w:w="1065" w:type="pct"/>
            <w:tcBorders>
              <w:top w:val="single" w:sz="4" w:space="0" w:color="auto"/>
              <w:left w:val="single" w:sz="4" w:space="0" w:color="auto"/>
              <w:bottom w:val="single" w:sz="4" w:space="0" w:color="auto"/>
              <w:right w:val="single" w:sz="4" w:space="0" w:color="auto"/>
            </w:tcBorders>
            <w:vAlign w:val="center"/>
          </w:tcPr>
          <w:p w14:paraId="0E31F741" w14:textId="4461C32B" w:rsidR="00E35B50" w:rsidRPr="00083E8B" w:rsidRDefault="00394AE9" w:rsidP="001F0871">
            <w:pPr>
              <w:widowControl w:val="0"/>
              <w:tabs>
                <w:tab w:val="left" w:pos="0"/>
              </w:tabs>
              <w:spacing w:line="240" w:lineRule="auto"/>
              <w:jc w:val="center"/>
              <w:rPr>
                <w:rFonts w:eastAsia="Calibri"/>
                <w:color w:val="000000" w:themeColor="text1"/>
                <w:sz w:val="22"/>
              </w:rPr>
            </w:pPr>
            <w:r w:rsidRPr="00083E8B">
              <w:rPr>
                <w:rFonts w:eastAsia="Calibri"/>
                <w:color w:val="000000" w:themeColor="text1"/>
                <w:sz w:val="22"/>
                <w:lang w:val="en-US"/>
              </w:rPr>
              <w:t>IV, V</w:t>
            </w:r>
          </w:p>
        </w:tc>
        <w:tc>
          <w:tcPr>
            <w:tcW w:w="1081" w:type="pct"/>
            <w:tcBorders>
              <w:top w:val="single" w:sz="4" w:space="0" w:color="auto"/>
              <w:left w:val="single" w:sz="4" w:space="0" w:color="auto"/>
              <w:bottom w:val="single" w:sz="4" w:space="0" w:color="auto"/>
              <w:right w:val="single" w:sz="4" w:space="0" w:color="auto"/>
            </w:tcBorders>
            <w:vAlign w:val="center"/>
          </w:tcPr>
          <w:p w14:paraId="2DE723EC" w14:textId="6B0EE48B" w:rsidR="00E35B50" w:rsidRPr="00A9684A" w:rsidRDefault="00E35B50" w:rsidP="001F0871">
            <w:pPr>
              <w:widowControl w:val="0"/>
              <w:tabs>
                <w:tab w:val="left" w:pos="0"/>
              </w:tabs>
              <w:spacing w:line="240" w:lineRule="auto"/>
              <w:jc w:val="center"/>
              <w:rPr>
                <w:rFonts w:eastAsia="Calibri"/>
                <w:color w:val="FF0000"/>
                <w:sz w:val="22"/>
              </w:rPr>
            </w:pPr>
            <w:r w:rsidRPr="006F5497">
              <w:t>5.250</w:t>
            </w:r>
          </w:p>
        </w:tc>
      </w:tr>
      <w:tr w:rsidR="00E35B50" w:rsidRPr="00A9684A" w14:paraId="3D9C9F8C" w14:textId="77777777" w:rsidTr="001F0871">
        <w:trPr>
          <w:trHeight w:val="660"/>
        </w:trPr>
        <w:tc>
          <w:tcPr>
            <w:tcW w:w="1443" w:type="pct"/>
            <w:tcBorders>
              <w:top w:val="single" w:sz="4" w:space="0" w:color="auto"/>
              <w:left w:val="single" w:sz="4" w:space="0" w:color="auto"/>
              <w:bottom w:val="single" w:sz="4" w:space="0" w:color="auto"/>
              <w:right w:val="single" w:sz="4" w:space="0" w:color="auto"/>
            </w:tcBorders>
            <w:vAlign w:val="center"/>
          </w:tcPr>
          <w:p w14:paraId="70110FD9" w14:textId="3562A674" w:rsidR="00E35B50" w:rsidRPr="00111BB4" w:rsidRDefault="00E35B50" w:rsidP="001F0871">
            <w:pPr>
              <w:widowControl w:val="0"/>
              <w:tabs>
                <w:tab w:val="left" w:pos="0"/>
              </w:tabs>
              <w:spacing w:line="240" w:lineRule="auto"/>
              <w:jc w:val="center"/>
              <w:rPr>
                <w:rFonts w:eastAsia="Calibri"/>
                <w:color w:val="000000" w:themeColor="text1"/>
                <w:sz w:val="22"/>
              </w:rPr>
            </w:pPr>
            <w:r w:rsidRPr="00111BB4">
              <w:rPr>
                <w:color w:val="000000" w:themeColor="text1"/>
              </w:rPr>
              <w:t>22 ОП МЗ 22Н-1412</w:t>
            </w:r>
          </w:p>
        </w:tc>
        <w:tc>
          <w:tcPr>
            <w:tcW w:w="1411" w:type="pct"/>
            <w:tcBorders>
              <w:top w:val="single" w:sz="4" w:space="0" w:color="auto"/>
              <w:left w:val="single" w:sz="4" w:space="0" w:color="auto"/>
              <w:bottom w:val="single" w:sz="4" w:space="0" w:color="auto"/>
              <w:right w:val="single" w:sz="4" w:space="0" w:color="auto"/>
            </w:tcBorders>
            <w:vAlign w:val="center"/>
          </w:tcPr>
          <w:p w14:paraId="5999E9F2" w14:textId="5204CFF0" w:rsidR="00E35B50" w:rsidRPr="00A9684A" w:rsidRDefault="00E35B50" w:rsidP="001F0871">
            <w:pPr>
              <w:widowControl w:val="0"/>
              <w:tabs>
                <w:tab w:val="left" w:pos="0"/>
              </w:tabs>
              <w:spacing w:line="240" w:lineRule="auto"/>
              <w:jc w:val="center"/>
              <w:rPr>
                <w:rFonts w:eastAsia="Calibri"/>
                <w:color w:val="FF0000"/>
                <w:sz w:val="22"/>
              </w:rPr>
            </w:pPr>
            <w:r w:rsidRPr="006F5497">
              <w:t>Красная Горка-берег р.</w:t>
            </w:r>
            <w:r w:rsidR="0004111A">
              <w:t xml:space="preserve"> </w:t>
            </w:r>
            <w:r w:rsidRPr="006F5497">
              <w:t>Ока</w:t>
            </w:r>
          </w:p>
        </w:tc>
        <w:tc>
          <w:tcPr>
            <w:tcW w:w="1065" w:type="pct"/>
            <w:tcBorders>
              <w:top w:val="single" w:sz="4" w:space="0" w:color="auto"/>
              <w:left w:val="single" w:sz="4" w:space="0" w:color="auto"/>
              <w:right w:val="single" w:sz="4" w:space="0" w:color="auto"/>
            </w:tcBorders>
            <w:vAlign w:val="center"/>
          </w:tcPr>
          <w:p w14:paraId="00B0DB55" w14:textId="18B2FA13" w:rsidR="00FB645E" w:rsidRPr="00083E8B" w:rsidRDefault="00FB645E" w:rsidP="001F0871">
            <w:pPr>
              <w:widowControl w:val="0"/>
              <w:tabs>
                <w:tab w:val="left" w:pos="0"/>
              </w:tabs>
              <w:spacing w:line="240" w:lineRule="auto"/>
              <w:jc w:val="center"/>
              <w:rPr>
                <w:rFonts w:eastAsia="Calibri"/>
                <w:color w:val="000000" w:themeColor="text1"/>
                <w:sz w:val="22"/>
                <w:lang w:val="en-US"/>
              </w:rPr>
            </w:pPr>
            <w:r w:rsidRPr="00083E8B">
              <w:rPr>
                <w:rFonts w:eastAsia="Calibri"/>
                <w:color w:val="000000" w:themeColor="text1"/>
                <w:sz w:val="22"/>
                <w:lang w:val="en-US"/>
              </w:rPr>
              <w:t>IV, V</w:t>
            </w:r>
          </w:p>
        </w:tc>
        <w:tc>
          <w:tcPr>
            <w:tcW w:w="1081" w:type="pct"/>
            <w:tcBorders>
              <w:top w:val="single" w:sz="4" w:space="0" w:color="auto"/>
              <w:left w:val="single" w:sz="4" w:space="0" w:color="auto"/>
              <w:bottom w:val="single" w:sz="4" w:space="0" w:color="auto"/>
              <w:right w:val="single" w:sz="4" w:space="0" w:color="auto"/>
            </w:tcBorders>
            <w:vAlign w:val="center"/>
          </w:tcPr>
          <w:p w14:paraId="1BDB0D5E" w14:textId="6FC462E7" w:rsidR="00E35B50" w:rsidRPr="00A9684A" w:rsidRDefault="00E35B50" w:rsidP="001F0871">
            <w:pPr>
              <w:widowControl w:val="0"/>
              <w:tabs>
                <w:tab w:val="left" w:pos="0"/>
              </w:tabs>
              <w:spacing w:line="240" w:lineRule="auto"/>
              <w:jc w:val="center"/>
              <w:rPr>
                <w:rFonts w:eastAsia="Calibri"/>
                <w:color w:val="FF0000"/>
                <w:sz w:val="22"/>
              </w:rPr>
            </w:pPr>
            <w:r w:rsidRPr="006F5497">
              <w:t>3.000</w:t>
            </w:r>
          </w:p>
        </w:tc>
      </w:tr>
      <w:tr w:rsidR="00E35B50" w:rsidRPr="00A9684A" w14:paraId="21EA400F" w14:textId="77777777" w:rsidTr="001F0871">
        <w:trPr>
          <w:trHeight w:val="20"/>
        </w:trPr>
        <w:tc>
          <w:tcPr>
            <w:tcW w:w="1443" w:type="pct"/>
            <w:tcBorders>
              <w:top w:val="single" w:sz="4" w:space="0" w:color="auto"/>
              <w:left w:val="single" w:sz="4" w:space="0" w:color="auto"/>
              <w:bottom w:val="single" w:sz="4" w:space="0" w:color="auto"/>
              <w:right w:val="single" w:sz="4" w:space="0" w:color="auto"/>
            </w:tcBorders>
            <w:shd w:val="clear" w:color="auto" w:fill="auto"/>
            <w:vAlign w:val="center"/>
          </w:tcPr>
          <w:p w14:paraId="3CA19F61" w14:textId="5C1320F7" w:rsidR="00E35B50" w:rsidRPr="003A1CF0" w:rsidRDefault="00E35B50" w:rsidP="001F0871">
            <w:pPr>
              <w:widowControl w:val="0"/>
              <w:tabs>
                <w:tab w:val="left" w:pos="0"/>
              </w:tabs>
              <w:spacing w:line="240" w:lineRule="auto"/>
              <w:jc w:val="center"/>
              <w:rPr>
                <w:rFonts w:eastAsia="Calibri"/>
                <w:color w:val="FF0000"/>
                <w:sz w:val="22"/>
                <w:highlight w:val="yellow"/>
              </w:rPr>
            </w:pPr>
            <w:r w:rsidRPr="00111BB4">
              <w:t>22 ОП МЗ 22Н-1413</w:t>
            </w:r>
          </w:p>
        </w:tc>
        <w:tc>
          <w:tcPr>
            <w:tcW w:w="1411" w:type="pct"/>
            <w:tcBorders>
              <w:top w:val="single" w:sz="4" w:space="0" w:color="auto"/>
              <w:left w:val="single" w:sz="4" w:space="0" w:color="auto"/>
              <w:bottom w:val="single" w:sz="4" w:space="0" w:color="auto"/>
              <w:right w:val="single" w:sz="4" w:space="0" w:color="auto"/>
            </w:tcBorders>
            <w:vAlign w:val="center"/>
          </w:tcPr>
          <w:p w14:paraId="1F6C2268" w14:textId="51B4EE81" w:rsidR="00E35B50" w:rsidRPr="00A9684A" w:rsidRDefault="00E35B50" w:rsidP="001F0871">
            <w:pPr>
              <w:widowControl w:val="0"/>
              <w:tabs>
                <w:tab w:val="left" w:pos="0"/>
              </w:tabs>
              <w:spacing w:line="240" w:lineRule="auto"/>
              <w:jc w:val="center"/>
              <w:rPr>
                <w:rFonts w:eastAsia="Calibri"/>
                <w:color w:val="FF0000"/>
                <w:sz w:val="22"/>
              </w:rPr>
            </w:pPr>
            <w:r w:rsidRPr="006F5497">
              <w:t>Обход п.</w:t>
            </w:r>
            <w:r w:rsidR="0004111A">
              <w:t xml:space="preserve"> </w:t>
            </w:r>
            <w:r w:rsidRPr="006F5497">
              <w:t>Ильино</w:t>
            </w:r>
          </w:p>
        </w:tc>
        <w:tc>
          <w:tcPr>
            <w:tcW w:w="1065" w:type="pct"/>
            <w:tcBorders>
              <w:top w:val="single" w:sz="4" w:space="0" w:color="auto"/>
              <w:left w:val="single" w:sz="4" w:space="0" w:color="auto"/>
              <w:bottom w:val="single" w:sz="4" w:space="0" w:color="auto"/>
              <w:right w:val="single" w:sz="4" w:space="0" w:color="auto"/>
            </w:tcBorders>
            <w:vAlign w:val="center"/>
          </w:tcPr>
          <w:p w14:paraId="1270C547" w14:textId="4AFBF04B" w:rsidR="00E35B50" w:rsidRPr="00083E8B" w:rsidRDefault="00FB645E" w:rsidP="001F0871">
            <w:pPr>
              <w:widowControl w:val="0"/>
              <w:tabs>
                <w:tab w:val="left" w:pos="0"/>
              </w:tabs>
              <w:spacing w:line="240" w:lineRule="auto"/>
              <w:jc w:val="center"/>
              <w:rPr>
                <w:rFonts w:eastAsia="Calibri"/>
                <w:color w:val="000000" w:themeColor="text1"/>
                <w:sz w:val="22"/>
              </w:rPr>
            </w:pPr>
            <w:r w:rsidRPr="00083E8B">
              <w:rPr>
                <w:rFonts w:eastAsia="Calibri"/>
                <w:color w:val="000000" w:themeColor="text1"/>
                <w:sz w:val="22"/>
                <w:lang w:val="en-US"/>
              </w:rPr>
              <w:t>IV</w:t>
            </w:r>
          </w:p>
        </w:tc>
        <w:tc>
          <w:tcPr>
            <w:tcW w:w="1081" w:type="pct"/>
            <w:tcBorders>
              <w:top w:val="single" w:sz="4" w:space="0" w:color="auto"/>
              <w:left w:val="single" w:sz="4" w:space="0" w:color="auto"/>
              <w:bottom w:val="single" w:sz="4" w:space="0" w:color="auto"/>
              <w:right w:val="single" w:sz="4" w:space="0" w:color="auto"/>
            </w:tcBorders>
            <w:vAlign w:val="center"/>
          </w:tcPr>
          <w:p w14:paraId="0B4CF1F0" w14:textId="3D629155" w:rsidR="00E35B50" w:rsidRPr="00A9684A" w:rsidRDefault="00E35B50" w:rsidP="001F0871">
            <w:pPr>
              <w:widowControl w:val="0"/>
              <w:tabs>
                <w:tab w:val="left" w:pos="0"/>
              </w:tabs>
              <w:spacing w:line="240" w:lineRule="auto"/>
              <w:jc w:val="center"/>
              <w:rPr>
                <w:rFonts w:eastAsia="Calibri"/>
                <w:color w:val="FF0000"/>
                <w:sz w:val="22"/>
              </w:rPr>
            </w:pPr>
            <w:r w:rsidRPr="006F5497">
              <w:t>0.714</w:t>
            </w:r>
          </w:p>
        </w:tc>
      </w:tr>
      <w:tr w:rsidR="00E35B50" w:rsidRPr="00A9684A" w14:paraId="054F43A6" w14:textId="77777777" w:rsidTr="001F0871">
        <w:trPr>
          <w:trHeight w:val="20"/>
        </w:trPr>
        <w:tc>
          <w:tcPr>
            <w:tcW w:w="1443" w:type="pct"/>
            <w:tcBorders>
              <w:top w:val="single" w:sz="4" w:space="0" w:color="auto"/>
              <w:left w:val="single" w:sz="4" w:space="0" w:color="auto"/>
              <w:bottom w:val="single" w:sz="4" w:space="0" w:color="auto"/>
              <w:right w:val="single" w:sz="4" w:space="0" w:color="auto"/>
            </w:tcBorders>
            <w:vAlign w:val="center"/>
          </w:tcPr>
          <w:p w14:paraId="7DE2B78C" w14:textId="096E4465" w:rsidR="00E35B50" w:rsidRPr="00111BB4" w:rsidRDefault="00E35B50" w:rsidP="001F0871">
            <w:pPr>
              <w:widowControl w:val="0"/>
              <w:tabs>
                <w:tab w:val="left" w:pos="0"/>
              </w:tabs>
              <w:spacing w:line="240" w:lineRule="auto"/>
              <w:jc w:val="center"/>
              <w:rPr>
                <w:rFonts w:eastAsia="Calibri"/>
                <w:color w:val="FF0000"/>
                <w:sz w:val="22"/>
              </w:rPr>
            </w:pPr>
            <w:r w:rsidRPr="00111BB4">
              <w:t>22 ОП МЗ 22Н-1416</w:t>
            </w:r>
          </w:p>
        </w:tc>
        <w:tc>
          <w:tcPr>
            <w:tcW w:w="1411" w:type="pct"/>
            <w:tcBorders>
              <w:top w:val="single" w:sz="4" w:space="0" w:color="auto"/>
              <w:left w:val="single" w:sz="4" w:space="0" w:color="auto"/>
              <w:bottom w:val="single" w:sz="4" w:space="0" w:color="auto"/>
              <w:right w:val="single" w:sz="4" w:space="0" w:color="auto"/>
            </w:tcBorders>
            <w:vAlign w:val="center"/>
          </w:tcPr>
          <w:p w14:paraId="7DA8620D" w14:textId="252EA11C" w:rsidR="00E35B50" w:rsidRPr="00A9684A" w:rsidRDefault="00E35B50" w:rsidP="001F0871">
            <w:pPr>
              <w:widowControl w:val="0"/>
              <w:tabs>
                <w:tab w:val="left" w:pos="0"/>
              </w:tabs>
              <w:spacing w:line="240" w:lineRule="auto"/>
              <w:jc w:val="center"/>
              <w:rPr>
                <w:rFonts w:eastAsia="Calibri"/>
                <w:color w:val="FF0000"/>
                <w:sz w:val="22"/>
              </w:rPr>
            </w:pPr>
            <w:r w:rsidRPr="006F5497">
              <w:t>Подъезд к д.</w:t>
            </w:r>
            <w:r w:rsidR="0004111A">
              <w:t xml:space="preserve"> </w:t>
            </w:r>
            <w:r w:rsidRPr="006F5497">
              <w:t>Объезд от а/д М-7 "Волга"</w:t>
            </w:r>
          </w:p>
        </w:tc>
        <w:tc>
          <w:tcPr>
            <w:tcW w:w="1065" w:type="pct"/>
            <w:tcBorders>
              <w:top w:val="single" w:sz="4" w:space="0" w:color="auto"/>
              <w:left w:val="single" w:sz="4" w:space="0" w:color="auto"/>
              <w:bottom w:val="single" w:sz="4" w:space="0" w:color="auto"/>
              <w:right w:val="single" w:sz="4" w:space="0" w:color="auto"/>
            </w:tcBorders>
            <w:vAlign w:val="center"/>
          </w:tcPr>
          <w:p w14:paraId="3FC69804" w14:textId="0F123BBE" w:rsidR="00E35B50" w:rsidRPr="00083E8B" w:rsidRDefault="00FB645E" w:rsidP="001F0871">
            <w:pPr>
              <w:widowControl w:val="0"/>
              <w:tabs>
                <w:tab w:val="left" w:pos="0"/>
              </w:tabs>
              <w:spacing w:line="240" w:lineRule="auto"/>
              <w:jc w:val="center"/>
              <w:rPr>
                <w:rFonts w:eastAsia="Calibri"/>
                <w:color w:val="000000" w:themeColor="text1"/>
                <w:sz w:val="22"/>
              </w:rPr>
            </w:pPr>
            <w:r w:rsidRPr="00083E8B">
              <w:rPr>
                <w:rFonts w:eastAsia="Calibri"/>
                <w:color w:val="000000" w:themeColor="text1"/>
                <w:sz w:val="22"/>
              </w:rPr>
              <w:t>V</w:t>
            </w:r>
          </w:p>
        </w:tc>
        <w:tc>
          <w:tcPr>
            <w:tcW w:w="1081" w:type="pct"/>
            <w:tcBorders>
              <w:top w:val="single" w:sz="4" w:space="0" w:color="auto"/>
              <w:left w:val="single" w:sz="4" w:space="0" w:color="auto"/>
              <w:bottom w:val="single" w:sz="4" w:space="0" w:color="auto"/>
              <w:right w:val="single" w:sz="4" w:space="0" w:color="auto"/>
            </w:tcBorders>
            <w:vAlign w:val="center"/>
          </w:tcPr>
          <w:p w14:paraId="40C29EB4" w14:textId="38932005" w:rsidR="00E35B50" w:rsidRPr="00A9684A" w:rsidRDefault="00E35B50" w:rsidP="001F0871">
            <w:pPr>
              <w:widowControl w:val="0"/>
              <w:tabs>
                <w:tab w:val="left" w:pos="0"/>
              </w:tabs>
              <w:spacing w:line="240" w:lineRule="auto"/>
              <w:jc w:val="center"/>
              <w:rPr>
                <w:rFonts w:eastAsia="Calibri"/>
                <w:color w:val="FF0000"/>
                <w:sz w:val="22"/>
              </w:rPr>
            </w:pPr>
            <w:r w:rsidRPr="006F5497">
              <w:t>1.383</w:t>
            </w:r>
          </w:p>
        </w:tc>
      </w:tr>
      <w:tr w:rsidR="00E35B50" w:rsidRPr="00A9684A" w14:paraId="1BC37590" w14:textId="77777777" w:rsidTr="001F0871">
        <w:trPr>
          <w:trHeight w:val="20"/>
        </w:trPr>
        <w:tc>
          <w:tcPr>
            <w:tcW w:w="1443" w:type="pct"/>
            <w:tcBorders>
              <w:top w:val="single" w:sz="4" w:space="0" w:color="auto"/>
              <w:left w:val="single" w:sz="4" w:space="0" w:color="auto"/>
              <w:bottom w:val="single" w:sz="4" w:space="0" w:color="auto"/>
              <w:right w:val="single" w:sz="4" w:space="0" w:color="auto"/>
            </w:tcBorders>
            <w:vAlign w:val="center"/>
          </w:tcPr>
          <w:p w14:paraId="7DCB5730" w14:textId="7F40323C" w:rsidR="00E35B50" w:rsidRPr="00111BB4" w:rsidRDefault="00E35B50" w:rsidP="001F0871">
            <w:pPr>
              <w:widowControl w:val="0"/>
              <w:tabs>
                <w:tab w:val="left" w:pos="0"/>
              </w:tabs>
              <w:spacing w:line="240" w:lineRule="auto"/>
              <w:jc w:val="center"/>
              <w:rPr>
                <w:rFonts w:eastAsia="Calibri"/>
                <w:color w:val="FF0000"/>
                <w:sz w:val="22"/>
              </w:rPr>
            </w:pPr>
            <w:r w:rsidRPr="00111BB4">
              <w:t>22 ОП МЗ 22Н-1417</w:t>
            </w:r>
          </w:p>
        </w:tc>
        <w:tc>
          <w:tcPr>
            <w:tcW w:w="1411" w:type="pct"/>
            <w:tcBorders>
              <w:top w:val="single" w:sz="4" w:space="0" w:color="auto"/>
              <w:left w:val="single" w:sz="4" w:space="0" w:color="auto"/>
              <w:bottom w:val="single" w:sz="4" w:space="0" w:color="auto"/>
              <w:right w:val="single" w:sz="4" w:space="0" w:color="auto"/>
            </w:tcBorders>
            <w:vAlign w:val="center"/>
          </w:tcPr>
          <w:p w14:paraId="7CDCC717" w14:textId="5CE91A99" w:rsidR="00E35B50" w:rsidRPr="00A9684A" w:rsidRDefault="00E35B50" w:rsidP="001F0871">
            <w:pPr>
              <w:widowControl w:val="0"/>
              <w:tabs>
                <w:tab w:val="left" w:pos="0"/>
              </w:tabs>
              <w:spacing w:line="240" w:lineRule="auto"/>
              <w:jc w:val="center"/>
              <w:rPr>
                <w:rFonts w:eastAsia="Calibri"/>
                <w:color w:val="FF0000"/>
                <w:sz w:val="22"/>
              </w:rPr>
            </w:pPr>
            <w:r w:rsidRPr="006F5497">
              <w:t xml:space="preserve">Подъезд к </w:t>
            </w:r>
            <w:r w:rsidR="005E474D">
              <w:t xml:space="preserve">р. п. </w:t>
            </w:r>
            <w:r w:rsidRPr="006F5497">
              <w:t>Фролищи от а/д М-7 "Волга"</w:t>
            </w:r>
          </w:p>
        </w:tc>
        <w:tc>
          <w:tcPr>
            <w:tcW w:w="1065" w:type="pct"/>
            <w:tcBorders>
              <w:top w:val="single" w:sz="4" w:space="0" w:color="auto"/>
              <w:left w:val="single" w:sz="4" w:space="0" w:color="auto"/>
              <w:bottom w:val="single" w:sz="4" w:space="0" w:color="auto"/>
              <w:right w:val="single" w:sz="4" w:space="0" w:color="auto"/>
            </w:tcBorders>
            <w:vAlign w:val="center"/>
          </w:tcPr>
          <w:p w14:paraId="3CCECAE5" w14:textId="4D612744" w:rsidR="00E35B50" w:rsidRPr="00083E8B" w:rsidRDefault="00FB645E" w:rsidP="001F0871">
            <w:pPr>
              <w:widowControl w:val="0"/>
              <w:tabs>
                <w:tab w:val="left" w:pos="0"/>
              </w:tabs>
              <w:spacing w:line="240" w:lineRule="auto"/>
              <w:jc w:val="center"/>
              <w:rPr>
                <w:rFonts w:eastAsia="Calibri"/>
                <w:color w:val="000000" w:themeColor="text1"/>
                <w:sz w:val="22"/>
              </w:rPr>
            </w:pPr>
            <w:r w:rsidRPr="00083E8B">
              <w:rPr>
                <w:rFonts w:eastAsia="Calibri"/>
                <w:color w:val="000000" w:themeColor="text1"/>
                <w:sz w:val="22"/>
                <w:lang w:val="en-US"/>
              </w:rPr>
              <w:t>IV</w:t>
            </w:r>
          </w:p>
        </w:tc>
        <w:tc>
          <w:tcPr>
            <w:tcW w:w="1081" w:type="pct"/>
            <w:tcBorders>
              <w:top w:val="single" w:sz="4" w:space="0" w:color="auto"/>
              <w:left w:val="single" w:sz="4" w:space="0" w:color="auto"/>
              <w:bottom w:val="single" w:sz="4" w:space="0" w:color="auto"/>
              <w:right w:val="single" w:sz="4" w:space="0" w:color="auto"/>
            </w:tcBorders>
            <w:vAlign w:val="center"/>
          </w:tcPr>
          <w:p w14:paraId="644A91AD" w14:textId="1E7177AE" w:rsidR="00E35B50" w:rsidRPr="00A9684A" w:rsidRDefault="00E35B50" w:rsidP="001F0871">
            <w:pPr>
              <w:widowControl w:val="0"/>
              <w:tabs>
                <w:tab w:val="left" w:pos="0"/>
              </w:tabs>
              <w:spacing w:line="240" w:lineRule="auto"/>
              <w:jc w:val="center"/>
              <w:rPr>
                <w:rFonts w:eastAsia="Calibri"/>
                <w:color w:val="FF0000"/>
                <w:sz w:val="22"/>
              </w:rPr>
            </w:pPr>
            <w:r w:rsidRPr="006F5497">
              <w:t>25.876</w:t>
            </w:r>
          </w:p>
        </w:tc>
      </w:tr>
      <w:tr w:rsidR="00E35B50" w:rsidRPr="00A9684A" w14:paraId="7471111F" w14:textId="77777777" w:rsidTr="001F0871">
        <w:trPr>
          <w:trHeight w:val="20"/>
        </w:trPr>
        <w:tc>
          <w:tcPr>
            <w:tcW w:w="1443" w:type="pct"/>
            <w:tcBorders>
              <w:top w:val="single" w:sz="4" w:space="0" w:color="auto"/>
              <w:left w:val="single" w:sz="4" w:space="0" w:color="auto"/>
              <w:bottom w:val="single" w:sz="4" w:space="0" w:color="auto"/>
              <w:right w:val="single" w:sz="4" w:space="0" w:color="auto"/>
            </w:tcBorders>
            <w:vAlign w:val="center"/>
          </w:tcPr>
          <w:p w14:paraId="06EB756B" w14:textId="02091938" w:rsidR="00E35B50" w:rsidRPr="00111BB4" w:rsidRDefault="00E35B50" w:rsidP="001F0871">
            <w:pPr>
              <w:widowControl w:val="0"/>
              <w:tabs>
                <w:tab w:val="left" w:pos="0"/>
              </w:tabs>
              <w:spacing w:line="240" w:lineRule="auto"/>
              <w:jc w:val="center"/>
              <w:rPr>
                <w:rFonts w:eastAsia="Calibri"/>
                <w:color w:val="FF0000"/>
                <w:sz w:val="22"/>
              </w:rPr>
            </w:pPr>
            <w:r w:rsidRPr="00111BB4">
              <w:t>22 ОП МЗ 22Н-1418</w:t>
            </w:r>
          </w:p>
        </w:tc>
        <w:tc>
          <w:tcPr>
            <w:tcW w:w="1411" w:type="pct"/>
            <w:tcBorders>
              <w:top w:val="single" w:sz="4" w:space="0" w:color="auto"/>
              <w:left w:val="single" w:sz="4" w:space="0" w:color="auto"/>
              <w:bottom w:val="single" w:sz="4" w:space="0" w:color="auto"/>
              <w:right w:val="single" w:sz="4" w:space="0" w:color="auto"/>
            </w:tcBorders>
            <w:vAlign w:val="center"/>
          </w:tcPr>
          <w:p w14:paraId="12044D29" w14:textId="08E76546" w:rsidR="00E35B50" w:rsidRPr="00A9684A" w:rsidRDefault="00E35B50" w:rsidP="001F0871">
            <w:pPr>
              <w:widowControl w:val="0"/>
              <w:tabs>
                <w:tab w:val="left" w:pos="0"/>
              </w:tabs>
              <w:spacing w:line="240" w:lineRule="auto"/>
              <w:jc w:val="center"/>
              <w:rPr>
                <w:rFonts w:eastAsia="Calibri"/>
                <w:color w:val="FF0000"/>
                <w:sz w:val="22"/>
              </w:rPr>
            </w:pPr>
            <w:r w:rsidRPr="006F5497">
              <w:t>Подъезд к п.</w:t>
            </w:r>
            <w:r w:rsidR="0004111A">
              <w:t xml:space="preserve"> </w:t>
            </w:r>
            <w:r w:rsidRPr="006F5497">
              <w:t>Мулино от а/д М-7 "Волга"</w:t>
            </w:r>
          </w:p>
        </w:tc>
        <w:tc>
          <w:tcPr>
            <w:tcW w:w="1065" w:type="pct"/>
            <w:tcBorders>
              <w:top w:val="single" w:sz="4" w:space="0" w:color="auto"/>
              <w:left w:val="single" w:sz="4" w:space="0" w:color="auto"/>
              <w:bottom w:val="single" w:sz="4" w:space="0" w:color="auto"/>
              <w:right w:val="single" w:sz="4" w:space="0" w:color="auto"/>
            </w:tcBorders>
            <w:vAlign w:val="center"/>
          </w:tcPr>
          <w:p w14:paraId="4A10D5B7" w14:textId="6A334EC1" w:rsidR="00E35B50" w:rsidRPr="00083E8B" w:rsidRDefault="00FB645E" w:rsidP="001F0871">
            <w:pPr>
              <w:widowControl w:val="0"/>
              <w:tabs>
                <w:tab w:val="left" w:pos="0"/>
              </w:tabs>
              <w:spacing w:line="240" w:lineRule="auto"/>
              <w:jc w:val="center"/>
              <w:rPr>
                <w:rFonts w:eastAsia="Calibri"/>
                <w:color w:val="000000" w:themeColor="text1"/>
                <w:sz w:val="22"/>
              </w:rPr>
            </w:pPr>
            <w:r w:rsidRPr="00083E8B">
              <w:rPr>
                <w:rFonts w:eastAsia="Calibri"/>
                <w:color w:val="000000" w:themeColor="text1"/>
                <w:sz w:val="22"/>
                <w:lang w:val="en-US"/>
              </w:rPr>
              <w:t>IV</w:t>
            </w:r>
          </w:p>
        </w:tc>
        <w:tc>
          <w:tcPr>
            <w:tcW w:w="1081" w:type="pct"/>
            <w:tcBorders>
              <w:top w:val="single" w:sz="4" w:space="0" w:color="auto"/>
              <w:left w:val="single" w:sz="4" w:space="0" w:color="auto"/>
              <w:bottom w:val="single" w:sz="4" w:space="0" w:color="auto"/>
              <w:right w:val="single" w:sz="4" w:space="0" w:color="auto"/>
            </w:tcBorders>
            <w:vAlign w:val="center"/>
          </w:tcPr>
          <w:p w14:paraId="02E3B3B0" w14:textId="19563AB6" w:rsidR="00E35B50" w:rsidRPr="00A9684A" w:rsidRDefault="00E35B50" w:rsidP="001F0871">
            <w:pPr>
              <w:widowControl w:val="0"/>
              <w:tabs>
                <w:tab w:val="left" w:pos="0"/>
              </w:tabs>
              <w:spacing w:line="240" w:lineRule="auto"/>
              <w:jc w:val="center"/>
              <w:rPr>
                <w:rFonts w:eastAsia="Calibri"/>
                <w:color w:val="FF0000"/>
                <w:sz w:val="22"/>
              </w:rPr>
            </w:pPr>
            <w:r w:rsidRPr="006F5497">
              <w:t>7.385</w:t>
            </w:r>
          </w:p>
        </w:tc>
      </w:tr>
      <w:tr w:rsidR="00346E4D" w:rsidRPr="00A9684A" w14:paraId="58CF3434" w14:textId="77777777" w:rsidTr="001F0871">
        <w:trPr>
          <w:trHeight w:val="20"/>
        </w:trPr>
        <w:tc>
          <w:tcPr>
            <w:tcW w:w="1443" w:type="pct"/>
            <w:tcBorders>
              <w:top w:val="single" w:sz="4" w:space="0" w:color="auto"/>
              <w:left w:val="single" w:sz="4" w:space="0" w:color="auto"/>
              <w:bottom w:val="single" w:sz="4" w:space="0" w:color="auto"/>
              <w:right w:val="single" w:sz="4" w:space="0" w:color="auto"/>
            </w:tcBorders>
            <w:vAlign w:val="center"/>
          </w:tcPr>
          <w:p w14:paraId="37000639" w14:textId="360E15C1" w:rsidR="00346E4D" w:rsidRPr="00111BB4" w:rsidRDefault="00346E4D" w:rsidP="001F0871">
            <w:pPr>
              <w:widowControl w:val="0"/>
              <w:tabs>
                <w:tab w:val="left" w:pos="0"/>
              </w:tabs>
              <w:spacing w:line="240" w:lineRule="auto"/>
              <w:jc w:val="center"/>
            </w:pPr>
            <w:r w:rsidRPr="00111BB4">
              <w:t>22 ОП МЗ 22Н - 1419</w:t>
            </w:r>
          </w:p>
        </w:tc>
        <w:tc>
          <w:tcPr>
            <w:tcW w:w="1411" w:type="pct"/>
            <w:tcBorders>
              <w:top w:val="single" w:sz="4" w:space="0" w:color="auto"/>
              <w:left w:val="single" w:sz="4" w:space="0" w:color="auto"/>
              <w:bottom w:val="single" w:sz="4" w:space="0" w:color="auto"/>
              <w:right w:val="single" w:sz="4" w:space="0" w:color="auto"/>
            </w:tcBorders>
            <w:vAlign w:val="center"/>
          </w:tcPr>
          <w:p w14:paraId="16FB795F" w14:textId="387EAEAA" w:rsidR="00346E4D" w:rsidRPr="006F5497" w:rsidRDefault="00346E4D" w:rsidP="001F0871">
            <w:pPr>
              <w:widowControl w:val="0"/>
              <w:tabs>
                <w:tab w:val="left" w:pos="0"/>
              </w:tabs>
              <w:spacing w:line="240" w:lineRule="auto"/>
              <w:jc w:val="center"/>
            </w:pPr>
            <w:r>
              <w:t xml:space="preserve">Автомобильная дорога поворот на </w:t>
            </w:r>
            <w:r w:rsidR="005E474D">
              <w:t xml:space="preserve">р. п. </w:t>
            </w:r>
            <w:r>
              <w:t xml:space="preserve"> Фролищи от а/д Москва - Нижний Новгород</w:t>
            </w:r>
          </w:p>
        </w:tc>
        <w:tc>
          <w:tcPr>
            <w:tcW w:w="1065" w:type="pct"/>
            <w:tcBorders>
              <w:top w:val="single" w:sz="4" w:space="0" w:color="auto"/>
              <w:left w:val="single" w:sz="4" w:space="0" w:color="auto"/>
              <w:bottom w:val="single" w:sz="4" w:space="0" w:color="auto"/>
              <w:right w:val="single" w:sz="4" w:space="0" w:color="auto"/>
            </w:tcBorders>
            <w:vAlign w:val="center"/>
          </w:tcPr>
          <w:p w14:paraId="486C01FC" w14:textId="1C1A6789" w:rsidR="00346E4D" w:rsidRPr="00083E8B" w:rsidRDefault="00394AE9" w:rsidP="001F0871">
            <w:pPr>
              <w:widowControl w:val="0"/>
              <w:tabs>
                <w:tab w:val="left" w:pos="0"/>
              </w:tabs>
              <w:spacing w:line="240" w:lineRule="auto"/>
              <w:jc w:val="center"/>
              <w:rPr>
                <w:rFonts w:eastAsia="Calibri"/>
                <w:color w:val="000000" w:themeColor="text1"/>
                <w:sz w:val="22"/>
              </w:rPr>
            </w:pPr>
            <w:r w:rsidRPr="00083E8B">
              <w:rPr>
                <w:rFonts w:eastAsia="Calibri"/>
                <w:color w:val="000000" w:themeColor="text1"/>
                <w:sz w:val="22"/>
                <w:lang w:val="en-US"/>
              </w:rPr>
              <w:t>IV</w:t>
            </w:r>
          </w:p>
        </w:tc>
        <w:tc>
          <w:tcPr>
            <w:tcW w:w="1081" w:type="pct"/>
            <w:tcBorders>
              <w:top w:val="single" w:sz="4" w:space="0" w:color="auto"/>
              <w:left w:val="single" w:sz="4" w:space="0" w:color="auto"/>
              <w:bottom w:val="single" w:sz="4" w:space="0" w:color="auto"/>
              <w:right w:val="single" w:sz="4" w:space="0" w:color="auto"/>
            </w:tcBorders>
            <w:vAlign w:val="center"/>
          </w:tcPr>
          <w:p w14:paraId="7294FD88" w14:textId="29D05A14" w:rsidR="00346E4D" w:rsidRPr="006F5497" w:rsidRDefault="00346E4D" w:rsidP="001F0871">
            <w:pPr>
              <w:pStyle w:val="af1"/>
              <w:widowControl w:val="0"/>
              <w:tabs>
                <w:tab w:val="left" w:pos="0"/>
              </w:tabs>
              <w:spacing w:line="240" w:lineRule="auto"/>
            </w:pPr>
            <w:r>
              <w:rPr>
                <w:lang w:val="ru-RU"/>
              </w:rPr>
              <w:t>0.</w:t>
            </w:r>
            <w:r>
              <w:t>068</w:t>
            </w:r>
          </w:p>
        </w:tc>
      </w:tr>
      <w:tr w:rsidR="00E35B50" w:rsidRPr="00A9684A" w14:paraId="10CCE3DE" w14:textId="77777777" w:rsidTr="001F0871">
        <w:trPr>
          <w:trHeight w:val="20"/>
        </w:trPr>
        <w:tc>
          <w:tcPr>
            <w:tcW w:w="1443" w:type="pct"/>
            <w:tcBorders>
              <w:top w:val="single" w:sz="4" w:space="0" w:color="auto"/>
              <w:left w:val="single" w:sz="4" w:space="0" w:color="auto"/>
              <w:bottom w:val="single" w:sz="4" w:space="0" w:color="auto"/>
              <w:right w:val="single" w:sz="4" w:space="0" w:color="auto"/>
            </w:tcBorders>
            <w:vAlign w:val="center"/>
          </w:tcPr>
          <w:p w14:paraId="47F4BD13" w14:textId="1C17218D" w:rsidR="00E35B50" w:rsidRPr="00394AE9" w:rsidRDefault="00E35B50" w:rsidP="001F0871">
            <w:pPr>
              <w:widowControl w:val="0"/>
              <w:tabs>
                <w:tab w:val="left" w:pos="0"/>
              </w:tabs>
              <w:spacing w:line="240" w:lineRule="auto"/>
              <w:jc w:val="center"/>
              <w:rPr>
                <w:rFonts w:eastAsia="Calibri"/>
                <w:color w:val="FF0000"/>
                <w:sz w:val="22"/>
                <w:highlight w:val="yellow"/>
              </w:rPr>
            </w:pPr>
            <w:r w:rsidRPr="00111BB4">
              <w:t>22 ОП РЗ 22К-0024</w:t>
            </w:r>
          </w:p>
        </w:tc>
        <w:tc>
          <w:tcPr>
            <w:tcW w:w="1411" w:type="pct"/>
            <w:tcBorders>
              <w:top w:val="single" w:sz="4" w:space="0" w:color="auto"/>
              <w:left w:val="single" w:sz="4" w:space="0" w:color="auto"/>
              <w:bottom w:val="single" w:sz="4" w:space="0" w:color="auto"/>
              <w:right w:val="single" w:sz="4" w:space="0" w:color="auto"/>
            </w:tcBorders>
            <w:vAlign w:val="center"/>
          </w:tcPr>
          <w:p w14:paraId="1306669C" w14:textId="3024E774" w:rsidR="00E35B50" w:rsidRPr="00A9684A" w:rsidRDefault="00E35B50" w:rsidP="001F0871">
            <w:pPr>
              <w:widowControl w:val="0"/>
              <w:tabs>
                <w:tab w:val="left" w:pos="0"/>
              </w:tabs>
              <w:spacing w:line="240" w:lineRule="auto"/>
              <w:jc w:val="center"/>
              <w:rPr>
                <w:rFonts w:eastAsia="Calibri"/>
                <w:color w:val="FF0000"/>
                <w:sz w:val="22"/>
              </w:rPr>
            </w:pPr>
            <w:r w:rsidRPr="006F5497">
              <w:t>Подъезд к г.</w:t>
            </w:r>
            <w:r w:rsidR="0004111A">
              <w:t xml:space="preserve"> </w:t>
            </w:r>
            <w:r w:rsidRPr="006F5497">
              <w:t>Володарск от а/д М-7 "Волга"</w:t>
            </w:r>
          </w:p>
        </w:tc>
        <w:tc>
          <w:tcPr>
            <w:tcW w:w="1065" w:type="pct"/>
            <w:tcBorders>
              <w:top w:val="single" w:sz="4" w:space="0" w:color="auto"/>
              <w:left w:val="single" w:sz="4" w:space="0" w:color="auto"/>
              <w:bottom w:val="single" w:sz="4" w:space="0" w:color="auto"/>
              <w:right w:val="single" w:sz="4" w:space="0" w:color="auto"/>
            </w:tcBorders>
            <w:vAlign w:val="center"/>
          </w:tcPr>
          <w:p w14:paraId="779B26F1" w14:textId="4FDB8958" w:rsidR="00E35B50" w:rsidRPr="00083E8B" w:rsidRDefault="00FB645E" w:rsidP="001F0871">
            <w:pPr>
              <w:widowControl w:val="0"/>
              <w:tabs>
                <w:tab w:val="left" w:pos="0"/>
              </w:tabs>
              <w:spacing w:line="240" w:lineRule="auto"/>
              <w:jc w:val="center"/>
              <w:rPr>
                <w:rFonts w:eastAsia="Calibri"/>
                <w:color w:val="000000" w:themeColor="text1"/>
                <w:sz w:val="22"/>
              </w:rPr>
            </w:pPr>
            <w:r w:rsidRPr="00083E8B">
              <w:rPr>
                <w:rFonts w:eastAsia="Calibri"/>
                <w:color w:val="000000" w:themeColor="text1"/>
                <w:sz w:val="22"/>
              </w:rPr>
              <w:t>III; IV</w:t>
            </w:r>
          </w:p>
        </w:tc>
        <w:tc>
          <w:tcPr>
            <w:tcW w:w="1081" w:type="pct"/>
            <w:tcBorders>
              <w:top w:val="single" w:sz="4" w:space="0" w:color="auto"/>
              <w:left w:val="single" w:sz="4" w:space="0" w:color="auto"/>
              <w:bottom w:val="single" w:sz="4" w:space="0" w:color="auto"/>
              <w:right w:val="single" w:sz="4" w:space="0" w:color="auto"/>
            </w:tcBorders>
            <w:vAlign w:val="center"/>
          </w:tcPr>
          <w:p w14:paraId="1631D534" w14:textId="584F00FA" w:rsidR="00E35B50" w:rsidRPr="00A9684A" w:rsidRDefault="00E35B50" w:rsidP="001F0871">
            <w:pPr>
              <w:widowControl w:val="0"/>
              <w:tabs>
                <w:tab w:val="left" w:pos="0"/>
              </w:tabs>
              <w:spacing w:line="240" w:lineRule="auto"/>
              <w:jc w:val="center"/>
              <w:rPr>
                <w:rFonts w:eastAsia="Calibri"/>
                <w:color w:val="FF0000"/>
                <w:sz w:val="22"/>
              </w:rPr>
            </w:pPr>
            <w:r w:rsidRPr="006F5497">
              <w:t>7.072</w:t>
            </w:r>
          </w:p>
        </w:tc>
      </w:tr>
      <w:tr w:rsidR="00E35B50" w:rsidRPr="00A9684A" w14:paraId="00ABE408" w14:textId="77777777" w:rsidTr="001F0871">
        <w:trPr>
          <w:trHeight w:val="20"/>
        </w:trPr>
        <w:tc>
          <w:tcPr>
            <w:tcW w:w="1443" w:type="pct"/>
            <w:tcBorders>
              <w:top w:val="single" w:sz="4" w:space="0" w:color="auto"/>
              <w:left w:val="single" w:sz="4" w:space="0" w:color="auto"/>
              <w:bottom w:val="single" w:sz="4" w:space="0" w:color="auto"/>
              <w:right w:val="single" w:sz="4" w:space="0" w:color="auto"/>
            </w:tcBorders>
            <w:vAlign w:val="center"/>
          </w:tcPr>
          <w:p w14:paraId="7FCB7FE6" w14:textId="69E56CE8" w:rsidR="00E35B50" w:rsidRPr="00111BB4" w:rsidRDefault="00E35B50" w:rsidP="001F0871">
            <w:pPr>
              <w:widowControl w:val="0"/>
              <w:tabs>
                <w:tab w:val="left" w:pos="0"/>
              </w:tabs>
              <w:spacing w:line="240" w:lineRule="auto"/>
              <w:jc w:val="center"/>
              <w:rPr>
                <w:rFonts w:eastAsia="Calibri"/>
                <w:color w:val="FF0000"/>
                <w:sz w:val="22"/>
              </w:rPr>
            </w:pPr>
            <w:r w:rsidRPr="00111BB4">
              <w:rPr>
                <w:color w:val="000000" w:themeColor="text1"/>
              </w:rPr>
              <w:t>22 ОП РЗ 22К-0026</w:t>
            </w:r>
          </w:p>
        </w:tc>
        <w:tc>
          <w:tcPr>
            <w:tcW w:w="1411" w:type="pct"/>
            <w:tcBorders>
              <w:top w:val="single" w:sz="4" w:space="0" w:color="auto"/>
              <w:left w:val="single" w:sz="4" w:space="0" w:color="auto"/>
              <w:bottom w:val="single" w:sz="4" w:space="0" w:color="auto"/>
              <w:right w:val="single" w:sz="4" w:space="0" w:color="auto"/>
            </w:tcBorders>
            <w:vAlign w:val="center"/>
          </w:tcPr>
          <w:p w14:paraId="3CF69BBB" w14:textId="218FE450" w:rsidR="00E35B50" w:rsidRPr="00A9684A" w:rsidRDefault="00E35B50" w:rsidP="001F0871">
            <w:pPr>
              <w:widowControl w:val="0"/>
              <w:tabs>
                <w:tab w:val="left" w:pos="0"/>
              </w:tabs>
              <w:spacing w:line="240" w:lineRule="auto"/>
              <w:jc w:val="center"/>
              <w:rPr>
                <w:rFonts w:eastAsia="Calibri"/>
                <w:color w:val="FF0000"/>
                <w:sz w:val="22"/>
              </w:rPr>
            </w:pPr>
            <w:r w:rsidRPr="006F5497">
              <w:t>Дзержинск-Володарск- Ильино-а/д М-7 "Волга"</w:t>
            </w:r>
          </w:p>
        </w:tc>
        <w:tc>
          <w:tcPr>
            <w:tcW w:w="1065" w:type="pct"/>
            <w:tcBorders>
              <w:top w:val="single" w:sz="4" w:space="0" w:color="auto"/>
              <w:left w:val="single" w:sz="4" w:space="0" w:color="auto"/>
              <w:bottom w:val="single" w:sz="4" w:space="0" w:color="auto"/>
              <w:right w:val="single" w:sz="4" w:space="0" w:color="auto"/>
            </w:tcBorders>
            <w:vAlign w:val="center"/>
          </w:tcPr>
          <w:p w14:paraId="5BC13477" w14:textId="6BCC768B" w:rsidR="00E35B50" w:rsidRPr="00083E8B" w:rsidRDefault="00FB645E" w:rsidP="001F0871">
            <w:pPr>
              <w:widowControl w:val="0"/>
              <w:tabs>
                <w:tab w:val="left" w:pos="0"/>
              </w:tabs>
              <w:spacing w:line="240" w:lineRule="auto"/>
              <w:jc w:val="center"/>
              <w:rPr>
                <w:rFonts w:eastAsia="Calibri"/>
                <w:color w:val="000000" w:themeColor="text1"/>
                <w:sz w:val="22"/>
              </w:rPr>
            </w:pPr>
            <w:r w:rsidRPr="00083E8B">
              <w:rPr>
                <w:rFonts w:eastAsia="Calibri"/>
                <w:color w:val="000000" w:themeColor="text1"/>
                <w:sz w:val="22"/>
              </w:rPr>
              <w:t>II, III, IV</w:t>
            </w:r>
          </w:p>
        </w:tc>
        <w:tc>
          <w:tcPr>
            <w:tcW w:w="1081" w:type="pct"/>
            <w:tcBorders>
              <w:top w:val="single" w:sz="4" w:space="0" w:color="auto"/>
              <w:left w:val="single" w:sz="4" w:space="0" w:color="auto"/>
              <w:bottom w:val="single" w:sz="4" w:space="0" w:color="auto"/>
              <w:right w:val="single" w:sz="4" w:space="0" w:color="auto"/>
            </w:tcBorders>
            <w:vAlign w:val="center"/>
          </w:tcPr>
          <w:p w14:paraId="1E06A9C6" w14:textId="5158F358" w:rsidR="00E35B50" w:rsidRPr="00A9684A" w:rsidRDefault="00E35B50" w:rsidP="001F0871">
            <w:pPr>
              <w:widowControl w:val="0"/>
              <w:tabs>
                <w:tab w:val="left" w:pos="0"/>
              </w:tabs>
              <w:spacing w:line="240" w:lineRule="auto"/>
              <w:jc w:val="center"/>
              <w:rPr>
                <w:rFonts w:eastAsia="Calibri"/>
                <w:color w:val="FF0000"/>
                <w:sz w:val="22"/>
              </w:rPr>
            </w:pPr>
            <w:r w:rsidRPr="006F5497">
              <w:t>34.879</w:t>
            </w:r>
          </w:p>
        </w:tc>
      </w:tr>
      <w:tr w:rsidR="00E35B50" w:rsidRPr="00A9684A" w14:paraId="33ED4B71" w14:textId="77777777" w:rsidTr="001F0871">
        <w:trPr>
          <w:trHeight w:val="20"/>
        </w:trPr>
        <w:tc>
          <w:tcPr>
            <w:tcW w:w="1443" w:type="pct"/>
            <w:tcBorders>
              <w:top w:val="single" w:sz="4" w:space="0" w:color="auto"/>
              <w:left w:val="single" w:sz="4" w:space="0" w:color="auto"/>
              <w:bottom w:val="single" w:sz="4" w:space="0" w:color="auto"/>
              <w:right w:val="single" w:sz="4" w:space="0" w:color="auto"/>
            </w:tcBorders>
            <w:vAlign w:val="center"/>
          </w:tcPr>
          <w:p w14:paraId="37CE91B1" w14:textId="5C7C51C8" w:rsidR="00E35B50" w:rsidRPr="00111BB4" w:rsidRDefault="00E35B50" w:rsidP="001F0871">
            <w:pPr>
              <w:widowControl w:val="0"/>
              <w:tabs>
                <w:tab w:val="left" w:pos="0"/>
              </w:tabs>
              <w:spacing w:line="240" w:lineRule="auto"/>
              <w:jc w:val="center"/>
              <w:rPr>
                <w:rFonts w:eastAsia="Calibri"/>
                <w:color w:val="FF0000"/>
                <w:sz w:val="22"/>
              </w:rPr>
            </w:pPr>
            <w:r w:rsidRPr="00111BB4">
              <w:t>22 ОП РЗ 22К-1414</w:t>
            </w:r>
          </w:p>
        </w:tc>
        <w:tc>
          <w:tcPr>
            <w:tcW w:w="1411" w:type="pct"/>
            <w:tcBorders>
              <w:top w:val="single" w:sz="4" w:space="0" w:color="auto"/>
              <w:left w:val="single" w:sz="4" w:space="0" w:color="auto"/>
              <w:bottom w:val="single" w:sz="4" w:space="0" w:color="auto"/>
              <w:right w:val="single" w:sz="4" w:space="0" w:color="auto"/>
            </w:tcBorders>
            <w:vAlign w:val="center"/>
          </w:tcPr>
          <w:p w14:paraId="0AB800A1" w14:textId="12D00963" w:rsidR="00E35B50" w:rsidRPr="00A9684A" w:rsidRDefault="00E35B50" w:rsidP="001F0871">
            <w:pPr>
              <w:widowControl w:val="0"/>
              <w:tabs>
                <w:tab w:val="left" w:pos="0"/>
              </w:tabs>
              <w:spacing w:line="240" w:lineRule="auto"/>
              <w:jc w:val="center"/>
              <w:rPr>
                <w:rFonts w:eastAsia="Calibri"/>
                <w:color w:val="FF0000"/>
                <w:sz w:val="22"/>
              </w:rPr>
            </w:pPr>
            <w:r w:rsidRPr="006F5497">
              <w:t>Подъезд к г.</w:t>
            </w:r>
            <w:r w:rsidR="0004111A">
              <w:t xml:space="preserve"> </w:t>
            </w:r>
            <w:r w:rsidRPr="006F5497">
              <w:t>Володарск от а/д Дзержинск-Володарск- Ильино- а/д М-7 "Волга"</w:t>
            </w:r>
          </w:p>
        </w:tc>
        <w:tc>
          <w:tcPr>
            <w:tcW w:w="1065" w:type="pct"/>
            <w:tcBorders>
              <w:top w:val="single" w:sz="4" w:space="0" w:color="auto"/>
              <w:left w:val="single" w:sz="4" w:space="0" w:color="auto"/>
              <w:bottom w:val="single" w:sz="4" w:space="0" w:color="auto"/>
              <w:right w:val="single" w:sz="4" w:space="0" w:color="auto"/>
            </w:tcBorders>
            <w:vAlign w:val="center"/>
          </w:tcPr>
          <w:p w14:paraId="4FFCE559" w14:textId="3B35BF47" w:rsidR="00E35B50" w:rsidRPr="00083E8B" w:rsidRDefault="00FB645E" w:rsidP="001F0871">
            <w:pPr>
              <w:widowControl w:val="0"/>
              <w:tabs>
                <w:tab w:val="left" w:pos="0"/>
              </w:tabs>
              <w:spacing w:line="240" w:lineRule="auto"/>
              <w:jc w:val="center"/>
              <w:rPr>
                <w:rFonts w:eastAsia="Calibri"/>
                <w:color w:val="000000" w:themeColor="text1"/>
                <w:sz w:val="22"/>
                <w:lang w:val="en-US"/>
              </w:rPr>
            </w:pPr>
            <w:r w:rsidRPr="00083E8B">
              <w:rPr>
                <w:rFonts w:eastAsia="Calibri"/>
                <w:color w:val="000000" w:themeColor="text1"/>
                <w:sz w:val="22"/>
                <w:lang w:val="en-US"/>
              </w:rPr>
              <w:t>IV</w:t>
            </w:r>
          </w:p>
        </w:tc>
        <w:tc>
          <w:tcPr>
            <w:tcW w:w="1081" w:type="pct"/>
            <w:tcBorders>
              <w:top w:val="single" w:sz="4" w:space="0" w:color="auto"/>
              <w:left w:val="single" w:sz="4" w:space="0" w:color="auto"/>
              <w:bottom w:val="single" w:sz="4" w:space="0" w:color="auto"/>
              <w:right w:val="single" w:sz="4" w:space="0" w:color="auto"/>
            </w:tcBorders>
            <w:vAlign w:val="center"/>
          </w:tcPr>
          <w:p w14:paraId="33F75E66" w14:textId="3D399A48" w:rsidR="00E35B50" w:rsidRPr="00A9684A" w:rsidRDefault="00E35B50" w:rsidP="001F0871">
            <w:pPr>
              <w:widowControl w:val="0"/>
              <w:tabs>
                <w:tab w:val="left" w:pos="0"/>
              </w:tabs>
              <w:spacing w:line="240" w:lineRule="auto"/>
              <w:jc w:val="center"/>
              <w:rPr>
                <w:rFonts w:eastAsia="Calibri"/>
                <w:color w:val="FF0000"/>
                <w:sz w:val="22"/>
              </w:rPr>
            </w:pPr>
            <w:r w:rsidRPr="006F5497">
              <w:t>2.492</w:t>
            </w:r>
          </w:p>
        </w:tc>
      </w:tr>
    </w:tbl>
    <w:p w14:paraId="32A837F2" w14:textId="0E35A867" w:rsidR="00484837" w:rsidRPr="00083E8B" w:rsidRDefault="00484837" w:rsidP="00870CE6">
      <w:pPr>
        <w:widowControl w:val="0"/>
        <w:tabs>
          <w:tab w:val="left" w:pos="0"/>
        </w:tabs>
        <w:spacing w:line="276" w:lineRule="auto"/>
        <w:ind w:firstLine="709"/>
        <w:rPr>
          <w:rFonts w:eastAsia="Times New Roman"/>
          <w:color w:val="000000" w:themeColor="text1"/>
          <w:szCs w:val="24"/>
          <w:lang w:eastAsia="ar-SA"/>
        </w:rPr>
      </w:pPr>
      <w:r w:rsidRPr="00083E8B">
        <w:rPr>
          <w:rFonts w:eastAsia="Times New Roman"/>
          <w:color w:val="000000" w:themeColor="text1"/>
          <w:szCs w:val="24"/>
          <w:lang w:eastAsia="ar-SA"/>
        </w:rPr>
        <w:t xml:space="preserve">Таким образом, протяжённость автомобильных дорог </w:t>
      </w:r>
      <w:r w:rsidR="00B75BE0" w:rsidRPr="00083E8B">
        <w:rPr>
          <w:rFonts w:eastAsia="Times New Roman"/>
          <w:color w:val="000000" w:themeColor="text1"/>
          <w:szCs w:val="24"/>
          <w:lang w:eastAsia="ar-SA"/>
        </w:rPr>
        <w:t xml:space="preserve">общего пользования регионального и межмуниципального значения в границах </w:t>
      </w:r>
      <w:r w:rsidR="00346E4D" w:rsidRPr="00083E8B">
        <w:rPr>
          <w:rFonts w:eastAsia="Times New Roman"/>
          <w:color w:val="000000" w:themeColor="text1"/>
          <w:szCs w:val="24"/>
          <w:lang w:eastAsia="ar-SA"/>
        </w:rPr>
        <w:t>Володарского</w:t>
      </w:r>
      <w:r w:rsidR="00CD4C17" w:rsidRPr="00083E8B">
        <w:rPr>
          <w:rFonts w:eastAsia="Times New Roman"/>
          <w:color w:val="000000" w:themeColor="text1"/>
          <w:szCs w:val="24"/>
          <w:lang w:eastAsia="ar-SA"/>
        </w:rPr>
        <w:t xml:space="preserve"> муниципального округа</w:t>
      </w:r>
      <w:r w:rsidR="00AC2915" w:rsidRPr="00083E8B">
        <w:rPr>
          <w:rFonts w:eastAsia="Times New Roman"/>
          <w:color w:val="000000" w:themeColor="text1"/>
          <w:szCs w:val="24"/>
          <w:lang w:eastAsia="ar-SA"/>
        </w:rPr>
        <w:t xml:space="preserve"> </w:t>
      </w:r>
      <w:r w:rsidRPr="00083E8B">
        <w:rPr>
          <w:rFonts w:eastAsia="Times New Roman"/>
          <w:color w:val="000000" w:themeColor="text1"/>
          <w:szCs w:val="24"/>
          <w:lang w:eastAsia="ar-SA"/>
        </w:rPr>
        <w:t>составляет</w:t>
      </w:r>
      <w:r w:rsidR="00C602C2" w:rsidRPr="00083E8B">
        <w:rPr>
          <w:rFonts w:eastAsia="Times New Roman"/>
          <w:color w:val="000000" w:themeColor="text1"/>
          <w:szCs w:val="24"/>
          <w:lang w:eastAsia="ar-SA"/>
        </w:rPr>
        <w:t xml:space="preserve"> </w:t>
      </w:r>
      <w:r w:rsidR="00346E4D" w:rsidRPr="00083E8B">
        <w:rPr>
          <w:rFonts w:eastAsia="Times New Roman"/>
          <w:color w:val="000000" w:themeColor="text1"/>
          <w:szCs w:val="24"/>
          <w:lang w:eastAsia="ar-SA"/>
        </w:rPr>
        <w:t xml:space="preserve">104,781 км </w:t>
      </w:r>
    </w:p>
    <w:p w14:paraId="7A77171A" w14:textId="271DC64D" w:rsidR="0066186B" w:rsidRPr="00635C18" w:rsidRDefault="00C2026B" w:rsidP="00870CE6">
      <w:pPr>
        <w:widowControl w:val="0"/>
        <w:tabs>
          <w:tab w:val="left" w:pos="0"/>
        </w:tabs>
        <w:suppressAutoHyphens/>
        <w:spacing w:line="276" w:lineRule="auto"/>
        <w:ind w:firstLine="709"/>
        <w:rPr>
          <w:rFonts w:eastAsia="Times New Roman"/>
          <w:szCs w:val="24"/>
          <w:lang w:eastAsia="ar-SA"/>
        </w:rPr>
      </w:pPr>
      <w:r w:rsidRPr="00635C18">
        <w:rPr>
          <w:rFonts w:eastAsia="Times New Roman"/>
          <w:szCs w:val="24"/>
          <w:lang w:eastAsia="ar-SA"/>
        </w:rPr>
        <w:t>Переч</w:t>
      </w:r>
      <w:r w:rsidR="003756EB">
        <w:rPr>
          <w:rFonts w:eastAsia="Times New Roman"/>
          <w:szCs w:val="24"/>
          <w:lang w:eastAsia="ar-SA"/>
        </w:rPr>
        <w:t>ень</w:t>
      </w:r>
      <w:r w:rsidRPr="00635C18">
        <w:rPr>
          <w:rFonts w:eastAsia="Times New Roman"/>
          <w:szCs w:val="24"/>
          <w:lang w:eastAsia="ar-SA"/>
        </w:rPr>
        <w:t xml:space="preserve"> автомобильных дорог </w:t>
      </w:r>
      <w:r w:rsidR="00B808E7" w:rsidRPr="00635C18">
        <w:rPr>
          <w:rFonts w:eastAsia="Times New Roman"/>
          <w:szCs w:val="24"/>
          <w:lang w:eastAsia="ar-SA"/>
        </w:rPr>
        <w:t xml:space="preserve">общего пользования </w:t>
      </w:r>
      <w:r w:rsidRPr="00635C18">
        <w:rPr>
          <w:rFonts w:eastAsia="Times New Roman"/>
          <w:szCs w:val="24"/>
          <w:lang w:eastAsia="ar-SA"/>
        </w:rPr>
        <w:t>местного значения, расположенных на территории</w:t>
      </w:r>
      <w:r w:rsidRPr="00B914F9">
        <w:rPr>
          <w:rFonts w:eastAsia="Times New Roman"/>
          <w:szCs w:val="24"/>
          <w:lang w:eastAsia="ar-SA"/>
        </w:rPr>
        <w:t xml:space="preserve"> </w:t>
      </w:r>
      <w:r w:rsidR="00B914F9" w:rsidRPr="00B914F9">
        <w:rPr>
          <w:rFonts w:eastAsia="Times New Roman"/>
          <w:szCs w:val="24"/>
          <w:lang w:eastAsia="ar-SA"/>
        </w:rPr>
        <w:t>Володарского</w:t>
      </w:r>
      <w:r w:rsidR="00CD4C17" w:rsidRPr="00B914F9">
        <w:rPr>
          <w:rFonts w:eastAsia="Times New Roman"/>
          <w:szCs w:val="24"/>
          <w:lang w:eastAsia="ar-SA"/>
        </w:rPr>
        <w:t xml:space="preserve"> </w:t>
      </w:r>
      <w:r w:rsidR="00CD4C17" w:rsidRPr="00635C18">
        <w:rPr>
          <w:rFonts w:eastAsia="Times New Roman"/>
          <w:szCs w:val="24"/>
          <w:lang w:eastAsia="ar-SA"/>
        </w:rPr>
        <w:t>муниципального округа</w:t>
      </w:r>
      <w:r w:rsidR="003756EB">
        <w:rPr>
          <w:rFonts w:eastAsia="Times New Roman"/>
          <w:szCs w:val="24"/>
          <w:lang w:eastAsia="ar-SA"/>
        </w:rPr>
        <w:t xml:space="preserve"> согласно Постановления Администрации Володарского муниципального округа от 28.05.2025 №1717</w:t>
      </w:r>
      <w:r w:rsidRPr="00635C18">
        <w:rPr>
          <w:rFonts w:eastAsia="Times New Roman"/>
          <w:szCs w:val="24"/>
          <w:lang w:eastAsia="ar-SA"/>
        </w:rPr>
        <w:t xml:space="preserve"> представлен</w:t>
      </w:r>
      <w:r w:rsidR="00B93AD2" w:rsidRPr="00635C18">
        <w:rPr>
          <w:rFonts w:eastAsia="Times New Roman"/>
          <w:szCs w:val="24"/>
          <w:lang w:eastAsia="ar-SA"/>
        </w:rPr>
        <w:t>ы</w:t>
      </w:r>
      <w:r w:rsidRPr="00635C18">
        <w:rPr>
          <w:rFonts w:eastAsia="Times New Roman"/>
          <w:szCs w:val="24"/>
          <w:lang w:eastAsia="ar-SA"/>
        </w:rPr>
        <w:t xml:space="preserve"> в таблиц</w:t>
      </w:r>
      <w:r w:rsidR="003756EB">
        <w:rPr>
          <w:rFonts w:eastAsia="Times New Roman"/>
          <w:szCs w:val="24"/>
          <w:lang w:eastAsia="ar-SA"/>
        </w:rPr>
        <w:t>е</w:t>
      </w:r>
      <w:r w:rsidRPr="00635C18">
        <w:rPr>
          <w:rFonts w:eastAsia="Times New Roman"/>
          <w:szCs w:val="24"/>
          <w:lang w:eastAsia="ar-SA"/>
        </w:rPr>
        <w:t xml:space="preserve"> </w:t>
      </w:r>
      <w:r w:rsidR="00F81BF5" w:rsidRPr="00635C18">
        <w:rPr>
          <w:rFonts w:eastAsia="Times New Roman"/>
          <w:szCs w:val="24"/>
          <w:lang w:eastAsia="ar-SA"/>
        </w:rPr>
        <w:t>2.</w:t>
      </w:r>
      <w:r w:rsidR="00BB6B29" w:rsidRPr="00635C18">
        <w:rPr>
          <w:rFonts w:eastAsia="Times New Roman"/>
          <w:szCs w:val="24"/>
          <w:lang w:eastAsia="ar-SA"/>
        </w:rPr>
        <w:t>4</w:t>
      </w:r>
      <w:r w:rsidR="003756EB">
        <w:rPr>
          <w:rFonts w:eastAsia="Times New Roman"/>
          <w:szCs w:val="24"/>
          <w:lang w:eastAsia="ar-SA"/>
        </w:rPr>
        <w:t>.</w:t>
      </w:r>
    </w:p>
    <w:p w14:paraId="45BE38A1" w14:textId="677F523D" w:rsidR="0066186B" w:rsidRDefault="0066186B" w:rsidP="00870CE6">
      <w:pPr>
        <w:widowControl w:val="0"/>
        <w:tabs>
          <w:tab w:val="left" w:pos="0"/>
        </w:tabs>
        <w:suppressAutoHyphens/>
        <w:spacing w:before="120" w:after="120" w:line="240" w:lineRule="auto"/>
        <w:rPr>
          <w:rFonts w:eastAsia="Times New Roman"/>
          <w:i/>
          <w:iCs/>
          <w:szCs w:val="24"/>
          <w:lang w:eastAsia="ar-SA"/>
        </w:rPr>
      </w:pPr>
      <w:r w:rsidRPr="00635C18">
        <w:rPr>
          <w:rFonts w:eastAsia="Times New Roman"/>
          <w:i/>
          <w:iCs/>
          <w:szCs w:val="24"/>
          <w:lang w:eastAsia="ar-SA"/>
        </w:rPr>
        <w:t xml:space="preserve">Таблица </w:t>
      </w:r>
      <w:r w:rsidR="00F81BF5" w:rsidRPr="00635C18">
        <w:rPr>
          <w:rFonts w:eastAsia="Times New Roman"/>
          <w:i/>
          <w:iCs/>
          <w:szCs w:val="24"/>
          <w:lang w:eastAsia="ar-SA"/>
        </w:rPr>
        <w:t>2.</w:t>
      </w:r>
      <w:r w:rsidR="00BB6B29" w:rsidRPr="00635C18">
        <w:rPr>
          <w:rFonts w:eastAsia="Times New Roman"/>
          <w:i/>
          <w:iCs/>
          <w:szCs w:val="24"/>
          <w:lang w:eastAsia="ar-SA"/>
        </w:rPr>
        <w:t>4</w:t>
      </w:r>
      <w:r w:rsidR="00396967" w:rsidRPr="003D3C19">
        <w:rPr>
          <w:rFonts w:eastAsia="Times New Roman"/>
          <w:i/>
          <w:szCs w:val="24"/>
          <w:lang w:eastAsia="ru-RU"/>
        </w:rPr>
        <w:t xml:space="preserve"> – </w:t>
      </w:r>
      <w:r w:rsidR="00624BD2" w:rsidRPr="00635C18">
        <w:rPr>
          <w:rFonts w:eastAsia="Times New Roman"/>
          <w:i/>
          <w:iCs/>
          <w:szCs w:val="24"/>
          <w:lang w:eastAsia="ar-SA"/>
        </w:rPr>
        <w:t>Перечень автомобильных дорог местного значения, находящихся в границах населенных пунктов, расположенных на территории</w:t>
      </w:r>
      <w:r w:rsidR="00624BD2" w:rsidRPr="00A9684A">
        <w:rPr>
          <w:rFonts w:eastAsia="Times New Roman"/>
          <w:i/>
          <w:iCs/>
          <w:color w:val="FF0000"/>
          <w:szCs w:val="24"/>
          <w:lang w:eastAsia="ar-SA"/>
        </w:rPr>
        <w:t xml:space="preserve"> </w:t>
      </w:r>
      <w:r w:rsidR="00B914F9" w:rsidRPr="00B914F9">
        <w:rPr>
          <w:rFonts w:eastAsia="Times New Roman"/>
          <w:i/>
          <w:iCs/>
          <w:szCs w:val="24"/>
          <w:lang w:eastAsia="ar-SA"/>
        </w:rPr>
        <w:t>Володарского</w:t>
      </w:r>
      <w:r w:rsidR="00CD4C17">
        <w:rPr>
          <w:rFonts w:eastAsia="Times New Roman"/>
          <w:i/>
          <w:iCs/>
          <w:color w:val="FF0000"/>
          <w:szCs w:val="24"/>
          <w:lang w:eastAsia="ar-SA"/>
        </w:rPr>
        <w:t xml:space="preserve"> </w:t>
      </w:r>
      <w:r w:rsidR="00CD4C17" w:rsidRPr="00635C18">
        <w:rPr>
          <w:rFonts w:eastAsia="Times New Roman"/>
          <w:i/>
          <w:iCs/>
          <w:szCs w:val="24"/>
          <w:lang w:eastAsia="ar-SA"/>
        </w:rPr>
        <w:t>муниципального округа</w:t>
      </w: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
        <w:gridCol w:w="2545"/>
        <w:gridCol w:w="1540"/>
        <w:gridCol w:w="1648"/>
        <w:gridCol w:w="1295"/>
        <w:gridCol w:w="1612"/>
        <w:gridCol w:w="993"/>
      </w:tblGrid>
      <w:tr w:rsidR="00360A15" w:rsidRPr="00603848" w14:paraId="55D04AF4" w14:textId="77777777" w:rsidTr="00783A8D">
        <w:trPr>
          <w:trHeight w:val="546"/>
          <w:tblHeader/>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7E66B28" w14:textId="77777777" w:rsidR="00603848" w:rsidRPr="00603848" w:rsidRDefault="00603848" w:rsidP="005D15EC">
            <w:pPr>
              <w:pStyle w:val="TableParagraph"/>
              <w:spacing w:before="113" w:line="259" w:lineRule="auto"/>
              <w:ind w:left="50" w:right="34" w:firstLine="12"/>
              <w:rPr>
                <w:b/>
                <w:lang w:eastAsia="en-US"/>
              </w:rPr>
            </w:pPr>
            <w:r w:rsidRPr="00603848">
              <w:rPr>
                <w:b/>
                <w:spacing w:val="-10"/>
              </w:rPr>
              <w:t>№</w:t>
            </w:r>
            <w:r w:rsidRPr="00603848">
              <w:rPr>
                <w:b/>
                <w:spacing w:val="40"/>
              </w:rPr>
              <w:t xml:space="preserve"> </w:t>
            </w:r>
            <w:r w:rsidRPr="00603848">
              <w:rPr>
                <w:b/>
                <w:spacing w:val="-4"/>
              </w:rPr>
              <w:t>п/п</w:t>
            </w:r>
          </w:p>
        </w:tc>
        <w:tc>
          <w:tcPr>
            <w:tcW w:w="2545" w:type="dxa"/>
            <w:tcBorders>
              <w:top w:val="single" w:sz="4" w:space="0" w:color="000000"/>
              <w:left w:val="single" w:sz="4" w:space="0" w:color="000000"/>
              <w:bottom w:val="single" w:sz="4" w:space="0" w:color="000000"/>
              <w:right w:val="single" w:sz="4" w:space="0" w:color="000000"/>
            </w:tcBorders>
            <w:vAlign w:val="center"/>
          </w:tcPr>
          <w:p w14:paraId="12349177" w14:textId="26A7D445" w:rsidR="00603848" w:rsidRPr="00783A8D" w:rsidRDefault="00783A8D" w:rsidP="005D15EC">
            <w:pPr>
              <w:pStyle w:val="TableParagraph"/>
              <w:ind w:right="2"/>
              <w:rPr>
                <w:b/>
                <w:lang w:val="ru-RU"/>
              </w:rPr>
            </w:pPr>
            <w:r>
              <w:rPr>
                <w:b/>
                <w:spacing w:val="-2"/>
                <w:lang w:val="ru-RU"/>
              </w:rPr>
              <w:t>Наименование дороги</w:t>
            </w:r>
          </w:p>
        </w:tc>
        <w:tc>
          <w:tcPr>
            <w:tcW w:w="1540" w:type="dxa"/>
            <w:tcBorders>
              <w:top w:val="single" w:sz="4" w:space="0" w:color="000000"/>
              <w:left w:val="single" w:sz="4" w:space="0" w:color="000000"/>
              <w:bottom w:val="single" w:sz="4" w:space="0" w:color="000000"/>
              <w:right w:val="single" w:sz="4" w:space="0" w:color="000000"/>
            </w:tcBorders>
            <w:vAlign w:val="center"/>
          </w:tcPr>
          <w:p w14:paraId="45F8FB7B" w14:textId="72A4655B" w:rsidR="00603848" w:rsidRPr="00783A8D" w:rsidRDefault="00783A8D" w:rsidP="005D15EC">
            <w:pPr>
              <w:pStyle w:val="TableParagraph"/>
              <w:ind w:left="29"/>
              <w:rPr>
                <w:b/>
                <w:lang w:val="ru-RU"/>
              </w:rPr>
            </w:pPr>
            <w:r>
              <w:rPr>
                <w:b/>
                <w:spacing w:val="-2"/>
                <w:lang w:val="ru-RU"/>
              </w:rPr>
              <w:t>Населенный пункт</w:t>
            </w:r>
          </w:p>
        </w:tc>
        <w:tc>
          <w:tcPr>
            <w:tcW w:w="1648" w:type="dxa"/>
            <w:tcBorders>
              <w:top w:val="single" w:sz="4" w:space="0" w:color="000000"/>
              <w:left w:val="single" w:sz="4" w:space="0" w:color="000000"/>
              <w:bottom w:val="single" w:sz="4" w:space="0" w:color="000000"/>
              <w:right w:val="single" w:sz="4" w:space="0" w:color="000000"/>
            </w:tcBorders>
            <w:vAlign w:val="center"/>
          </w:tcPr>
          <w:p w14:paraId="1E25C1F2" w14:textId="0BC12AC2" w:rsidR="00603848" w:rsidRPr="00783A8D" w:rsidRDefault="00783A8D" w:rsidP="005D15EC">
            <w:pPr>
              <w:pStyle w:val="TableParagraph"/>
              <w:ind w:left="10"/>
              <w:rPr>
                <w:b/>
                <w:lang w:val="ru-RU"/>
              </w:rPr>
            </w:pPr>
            <w:r>
              <w:rPr>
                <w:b/>
                <w:spacing w:val="-2"/>
                <w:lang w:val="ru-RU"/>
              </w:rPr>
              <w:t>Идентификатор</w:t>
            </w:r>
          </w:p>
        </w:tc>
        <w:tc>
          <w:tcPr>
            <w:tcW w:w="1295" w:type="dxa"/>
            <w:tcBorders>
              <w:top w:val="single" w:sz="4" w:space="0" w:color="000000"/>
              <w:left w:val="single" w:sz="4" w:space="0" w:color="000000"/>
              <w:bottom w:val="single" w:sz="4" w:space="0" w:color="000000"/>
              <w:right w:val="single" w:sz="4" w:space="0" w:color="000000"/>
            </w:tcBorders>
            <w:vAlign w:val="center"/>
          </w:tcPr>
          <w:p w14:paraId="4B0D0DDC" w14:textId="7ED9FFF0" w:rsidR="00603848" w:rsidRPr="00783A8D" w:rsidRDefault="00783A8D" w:rsidP="005D15EC">
            <w:pPr>
              <w:pStyle w:val="TableParagraph"/>
              <w:ind w:left="29"/>
              <w:rPr>
                <w:b/>
                <w:lang w:val="ru-RU"/>
              </w:rPr>
            </w:pPr>
            <w:r>
              <w:rPr>
                <w:b/>
                <w:spacing w:val="-2"/>
                <w:lang w:val="ru-RU"/>
              </w:rPr>
              <w:t>Протяженность, км</w:t>
            </w:r>
          </w:p>
        </w:tc>
        <w:tc>
          <w:tcPr>
            <w:tcW w:w="1612" w:type="dxa"/>
            <w:tcBorders>
              <w:top w:val="single" w:sz="4" w:space="0" w:color="000000"/>
              <w:left w:val="single" w:sz="4" w:space="0" w:color="000000"/>
              <w:bottom w:val="single" w:sz="4" w:space="0" w:color="000000"/>
              <w:right w:val="single" w:sz="4" w:space="0" w:color="000000"/>
            </w:tcBorders>
            <w:vAlign w:val="center"/>
          </w:tcPr>
          <w:p w14:paraId="0DD7C80C" w14:textId="47D3EF86" w:rsidR="00603848" w:rsidRPr="00783A8D" w:rsidRDefault="00783A8D" w:rsidP="005D15EC">
            <w:pPr>
              <w:pStyle w:val="TableParagraph"/>
              <w:ind w:left="33"/>
              <w:rPr>
                <w:b/>
                <w:lang w:val="ru-RU"/>
              </w:rPr>
            </w:pPr>
            <w:r>
              <w:rPr>
                <w:b/>
                <w:lang w:val="ru-RU"/>
              </w:rPr>
              <w:t>Вид покрытия</w:t>
            </w:r>
          </w:p>
        </w:tc>
        <w:tc>
          <w:tcPr>
            <w:tcW w:w="993" w:type="dxa"/>
            <w:tcBorders>
              <w:top w:val="single" w:sz="4" w:space="0" w:color="000000"/>
              <w:left w:val="single" w:sz="4" w:space="0" w:color="000000"/>
              <w:bottom w:val="single" w:sz="4" w:space="0" w:color="000000"/>
              <w:right w:val="single" w:sz="4" w:space="0" w:color="000000"/>
            </w:tcBorders>
            <w:vAlign w:val="center"/>
          </w:tcPr>
          <w:p w14:paraId="799EA296" w14:textId="5FBEB469" w:rsidR="00603848" w:rsidRPr="00360A15" w:rsidRDefault="00360A15" w:rsidP="005D15EC">
            <w:pPr>
              <w:pStyle w:val="TableParagraph"/>
              <w:ind w:left="12" w:right="2"/>
              <w:rPr>
                <w:b/>
                <w:lang w:val="ru-RU"/>
              </w:rPr>
            </w:pPr>
            <w:r>
              <w:rPr>
                <w:b/>
                <w:spacing w:val="-2"/>
                <w:lang w:val="ru-RU"/>
              </w:rPr>
              <w:t>Категория</w:t>
            </w:r>
          </w:p>
        </w:tc>
      </w:tr>
      <w:tr w:rsidR="00486EEE" w:rsidRPr="00603848" w14:paraId="194B33A7" w14:textId="77777777" w:rsidTr="000D219A">
        <w:trPr>
          <w:trHeight w:val="366"/>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2D85339" w14:textId="77777777" w:rsidR="00486EEE" w:rsidRPr="00573322" w:rsidRDefault="00486EEE" w:rsidP="00486EEE">
            <w:pPr>
              <w:spacing w:line="240" w:lineRule="auto"/>
              <w:jc w:val="center"/>
              <w:rPr>
                <w:sz w:val="22"/>
              </w:rPr>
            </w:pPr>
            <w:r w:rsidRPr="00573322">
              <w:rPr>
                <w:sz w:val="22"/>
              </w:rPr>
              <w:t>1</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FFD90B8" w14:textId="77777777" w:rsidR="00486EEE" w:rsidRPr="00573322" w:rsidRDefault="00486EEE" w:rsidP="00486EEE">
            <w:pPr>
              <w:spacing w:line="240" w:lineRule="auto"/>
              <w:jc w:val="center"/>
              <w:rPr>
                <w:sz w:val="22"/>
                <w:lang w:val="ru-RU"/>
              </w:rPr>
            </w:pPr>
            <w:r w:rsidRPr="00573322">
              <w:rPr>
                <w:sz w:val="22"/>
                <w:lang w:val="ru-RU"/>
              </w:rPr>
              <w:t>а/д</w:t>
            </w:r>
            <w:r w:rsidRPr="00573322">
              <w:rPr>
                <w:spacing w:val="21"/>
                <w:sz w:val="22"/>
                <w:lang w:val="ru-RU"/>
              </w:rPr>
              <w:t xml:space="preserve"> </w:t>
            </w:r>
            <w:r w:rsidRPr="00573322">
              <w:rPr>
                <w:sz w:val="22"/>
                <w:lang w:val="ru-RU"/>
              </w:rPr>
              <w:t>к</w:t>
            </w:r>
            <w:r w:rsidRPr="00573322">
              <w:rPr>
                <w:spacing w:val="-6"/>
                <w:sz w:val="22"/>
                <w:lang w:val="ru-RU"/>
              </w:rPr>
              <w:t xml:space="preserve"> </w:t>
            </w:r>
            <w:r w:rsidRPr="00573322">
              <w:rPr>
                <w:sz w:val="22"/>
                <w:lang w:val="ru-RU"/>
              </w:rPr>
              <w:t>в/ч</w:t>
            </w:r>
            <w:r w:rsidRPr="00573322">
              <w:rPr>
                <w:spacing w:val="-6"/>
                <w:sz w:val="22"/>
                <w:lang w:val="ru-RU"/>
              </w:rPr>
              <w:t xml:space="preserve"> </w:t>
            </w:r>
            <w:r w:rsidRPr="00573322">
              <w:rPr>
                <w:sz w:val="22"/>
                <w:lang w:val="ru-RU"/>
              </w:rPr>
              <w:t>54008</w:t>
            </w:r>
            <w:r w:rsidRPr="00573322">
              <w:rPr>
                <w:spacing w:val="-6"/>
                <w:sz w:val="22"/>
                <w:lang w:val="ru-RU"/>
              </w:rPr>
              <w:t xml:space="preserve"> </w:t>
            </w:r>
            <w:r w:rsidRPr="00573322">
              <w:rPr>
                <w:sz w:val="22"/>
                <w:lang w:val="ru-RU"/>
              </w:rPr>
              <w:t>от</w:t>
            </w:r>
            <w:r w:rsidRPr="00573322">
              <w:rPr>
                <w:spacing w:val="-5"/>
                <w:sz w:val="22"/>
                <w:lang w:val="ru-RU"/>
              </w:rPr>
              <w:t xml:space="preserve"> </w:t>
            </w:r>
            <w:r w:rsidRPr="00573322">
              <w:rPr>
                <w:sz w:val="22"/>
                <w:lang w:val="ru-RU"/>
              </w:rPr>
              <w:t>а/д</w:t>
            </w:r>
            <w:r w:rsidRPr="00573322">
              <w:rPr>
                <w:spacing w:val="-7"/>
                <w:sz w:val="22"/>
                <w:lang w:val="ru-RU"/>
              </w:rPr>
              <w:t xml:space="preserve"> </w:t>
            </w:r>
            <w:r w:rsidRPr="00573322">
              <w:rPr>
                <w:sz w:val="22"/>
                <w:lang w:val="ru-RU"/>
              </w:rPr>
              <w:t>Москва-Нижний</w:t>
            </w:r>
            <w:r w:rsidRPr="00573322">
              <w:rPr>
                <w:spacing w:val="40"/>
                <w:sz w:val="22"/>
                <w:lang w:val="ru-RU"/>
              </w:rPr>
              <w:t xml:space="preserve"> </w:t>
            </w:r>
            <w:r w:rsidRPr="00573322">
              <w:rPr>
                <w:sz w:val="22"/>
                <w:lang w:val="ru-RU"/>
              </w:rPr>
              <w:lastRenderedPageBreak/>
              <w:t>Новгород до Обелиска</w:t>
            </w:r>
          </w:p>
        </w:tc>
        <w:tc>
          <w:tcPr>
            <w:tcW w:w="1540" w:type="dxa"/>
            <w:tcBorders>
              <w:top w:val="single" w:sz="4" w:space="0" w:color="000000"/>
              <w:left w:val="single" w:sz="4" w:space="0" w:color="000000"/>
              <w:bottom w:val="single" w:sz="4" w:space="0" w:color="000000"/>
              <w:right w:val="single" w:sz="4" w:space="0" w:color="000000"/>
            </w:tcBorders>
            <w:vAlign w:val="center"/>
          </w:tcPr>
          <w:p w14:paraId="2DA5A29C" w14:textId="5C07A2B3" w:rsidR="00486EEE" w:rsidRPr="00573322" w:rsidRDefault="00486EEE" w:rsidP="00486EEE">
            <w:pPr>
              <w:spacing w:line="240" w:lineRule="auto"/>
              <w:jc w:val="center"/>
              <w:rPr>
                <w:sz w:val="22"/>
                <w:lang w:val="ru-RU"/>
              </w:rPr>
            </w:pPr>
            <w:r>
              <w:rPr>
                <w:sz w:val="22"/>
                <w:lang w:val="ru-RU"/>
              </w:rPr>
              <w:lastRenderedPageBreak/>
              <w:t>-</w:t>
            </w:r>
          </w:p>
        </w:tc>
        <w:tc>
          <w:tcPr>
            <w:tcW w:w="1648" w:type="dxa"/>
            <w:tcBorders>
              <w:top w:val="single" w:sz="4" w:space="0" w:color="000000"/>
              <w:left w:val="single" w:sz="4" w:space="0" w:color="000000"/>
              <w:bottom w:val="single" w:sz="4" w:space="0" w:color="000000"/>
              <w:right w:val="single" w:sz="4" w:space="0" w:color="000000"/>
            </w:tcBorders>
            <w:vAlign w:val="center"/>
          </w:tcPr>
          <w:p w14:paraId="465C0440" w14:textId="7DA0DE02" w:rsidR="00486EEE" w:rsidRPr="00573322" w:rsidRDefault="00486EEE" w:rsidP="00486EEE">
            <w:pPr>
              <w:spacing w:line="240" w:lineRule="auto"/>
              <w:jc w:val="center"/>
              <w:rPr>
                <w:sz w:val="22"/>
                <w:lang w:val="ru-RU"/>
              </w:rPr>
            </w:pPr>
            <w:r w:rsidRPr="00EE0A00">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31BF353" w14:textId="520FD4AF" w:rsidR="00486EEE" w:rsidRPr="00573322" w:rsidRDefault="00486EEE" w:rsidP="000D219A">
            <w:pPr>
              <w:spacing w:line="240" w:lineRule="auto"/>
              <w:jc w:val="center"/>
              <w:rPr>
                <w:sz w:val="22"/>
              </w:rPr>
            </w:pPr>
            <w:r w:rsidRPr="00573322">
              <w:rPr>
                <w:spacing w:val="-2"/>
                <w:sz w:val="22"/>
              </w:rPr>
              <w:t>10</w:t>
            </w:r>
            <w:r w:rsidR="00054A72">
              <w:rPr>
                <w:spacing w:val="-2"/>
                <w:sz w:val="22"/>
                <w:lang w:val="ru-RU"/>
              </w:rPr>
              <w:t>,</w:t>
            </w:r>
            <w:r w:rsidRPr="00573322">
              <w:rPr>
                <w:spacing w:val="-2"/>
                <w:sz w:val="22"/>
              </w:rPr>
              <w:t>072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2529C74" w14:textId="2AE9A637" w:rsidR="00486EEE" w:rsidRPr="00573322" w:rsidRDefault="00486EEE" w:rsidP="00486EEE">
            <w:pPr>
              <w:spacing w:line="240" w:lineRule="auto"/>
              <w:jc w:val="center"/>
              <w:rPr>
                <w:sz w:val="22"/>
                <w:lang w:val="ru-RU"/>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648FE28" w14:textId="77777777" w:rsidR="00486EEE" w:rsidRPr="00573322" w:rsidRDefault="00486EEE" w:rsidP="00486EEE">
            <w:pPr>
              <w:spacing w:line="240" w:lineRule="auto"/>
              <w:jc w:val="center"/>
              <w:rPr>
                <w:sz w:val="22"/>
              </w:rPr>
            </w:pPr>
            <w:r w:rsidRPr="00573322">
              <w:rPr>
                <w:spacing w:val="-5"/>
                <w:sz w:val="22"/>
              </w:rPr>
              <w:t>III</w:t>
            </w:r>
          </w:p>
        </w:tc>
      </w:tr>
      <w:tr w:rsidR="00486EEE" w:rsidRPr="00603848" w14:paraId="0FABB217" w14:textId="77777777" w:rsidTr="000D219A">
        <w:trPr>
          <w:trHeight w:val="534"/>
        </w:trPr>
        <w:tc>
          <w:tcPr>
            <w:tcW w:w="432" w:type="dxa"/>
            <w:tcBorders>
              <w:top w:val="single" w:sz="4" w:space="0" w:color="000000"/>
              <w:left w:val="single" w:sz="4" w:space="0" w:color="000000"/>
              <w:bottom w:val="single" w:sz="4" w:space="0" w:color="000000"/>
              <w:right w:val="single" w:sz="4" w:space="0" w:color="000000"/>
            </w:tcBorders>
            <w:vAlign w:val="center"/>
          </w:tcPr>
          <w:p w14:paraId="013A016B" w14:textId="77777777" w:rsidR="00486EEE" w:rsidRPr="00573322" w:rsidRDefault="00486EEE" w:rsidP="00486EEE">
            <w:pPr>
              <w:spacing w:line="240" w:lineRule="auto"/>
              <w:jc w:val="center"/>
              <w:rPr>
                <w:sz w:val="22"/>
              </w:rPr>
            </w:pPr>
            <w:r w:rsidRPr="00573322">
              <w:rPr>
                <w:sz w:val="22"/>
              </w:rPr>
              <w:t>2</w:t>
            </w:r>
          </w:p>
        </w:tc>
        <w:tc>
          <w:tcPr>
            <w:tcW w:w="2545" w:type="dxa"/>
            <w:tcBorders>
              <w:top w:val="single" w:sz="4" w:space="0" w:color="000000"/>
              <w:left w:val="single" w:sz="4" w:space="0" w:color="000000"/>
              <w:bottom w:val="single" w:sz="4" w:space="0" w:color="000000"/>
              <w:right w:val="single" w:sz="4" w:space="0" w:color="000000"/>
            </w:tcBorders>
            <w:vAlign w:val="center"/>
          </w:tcPr>
          <w:p w14:paraId="3DB21FEC" w14:textId="77777777" w:rsidR="00486EEE" w:rsidRPr="00573322" w:rsidRDefault="00486EEE" w:rsidP="00486EEE">
            <w:pPr>
              <w:spacing w:line="240" w:lineRule="auto"/>
              <w:jc w:val="center"/>
              <w:rPr>
                <w:sz w:val="22"/>
                <w:lang w:val="ru-RU"/>
              </w:rPr>
            </w:pPr>
            <w:r w:rsidRPr="00573322">
              <w:rPr>
                <w:sz w:val="22"/>
                <w:lang w:val="ru-RU"/>
              </w:rPr>
              <w:t>а/д</w:t>
            </w:r>
            <w:r w:rsidRPr="00573322">
              <w:rPr>
                <w:spacing w:val="28"/>
                <w:sz w:val="22"/>
                <w:lang w:val="ru-RU"/>
              </w:rPr>
              <w:t xml:space="preserve"> </w:t>
            </w:r>
            <w:r w:rsidRPr="00573322">
              <w:rPr>
                <w:sz w:val="22"/>
                <w:lang w:val="ru-RU"/>
              </w:rPr>
              <w:t>к</w:t>
            </w:r>
            <w:r w:rsidRPr="00573322">
              <w:rPr>
                <w:spacing w:val="-1"/>
                <w:sz w:val="22"/>
                <w:lang w:val="ru-RU"/>
              </w:rPr>
              <w:t xml:space="preserve"> </w:t>
            </w:r>
            <w:r w:rsidRPr="00573322">
              <w:rPr>
                <w:sz w:val="22"/>
                <w:lang w:val="ru-RU"/>
              </w:rPr>
              <w:t>в/ч</w:t>
            </w:r>
            <w:r w:rsidRPr="00573322">
              <w:rPr>
                <w:spacing w:val="-2"/>
                <w:sz w:val="22"/>
                <w:lang w:val="ru-RU"/>
              </w:rPr>
              <w:t xml:space="preserve"> </w:t>
            </w:r>
            <w:r w:rsidRPr="00573322">
              <w:rPr>
                <w:sz w:val="22"/>
                <w:lang w:val="ru-RU"/>
              </w:rPr>
              <w:t>54008</w:t>
            </w:r>
            <w:r w:rsidRPr="00573322">
              <w:rPr>
                <w:spacing w:val="-2"/>
                <w:sz w:val="22"/>
                <w:lang w:val="ru-RU"/>
              </w:rPr>
              <w:t xml:space="preserve"> </w:t>
            </w:r>
            <w:r w:rsidRPr="00573322">
              <w:rPr>
                <w:sz w:val="22"/>
                <w:lang w:val="ru-RU"/>
              </w:rPr>
              <w:t>от</w:t>
            </w:r>
            <w:r w:rsidRPr="00573322">
              <w:rPr>
                <w:spacing w:val="30"/>
                <w:sz w:val="22"/>
                <w:lang w:val="ru-RU"/>
              </w:rPr>
              <w:t xml:space="preserve"> </w:t>
            </w:r>
            <w:r w:rsidRPr="00573322">
              <w:rPr>
                <w:sz w:val="22"/>
                <w:lang w:val="ru-RU"/>
              </w:rPr>
              <w:t>Обелиска</w:t>
            </w:r>
            <w:r w:rsidRPr="00573322">
              <w:rPr>
                <w:spacing w:val="-1"/>
                <w:sz w:val="22"/>
                <w:lang w:val="ru-RU"/>
              </w:rPr>
              <w:t xml:space="preserve"> </w:t>
            </w:r>
            <w:r w:rsidRPr="00573322">
              <w:rPr>
                <w:sz w:val="22"/>
                <w:lang w:val="ru-RU"/>
              </w:rPr>
              <w:t>до</w:t>
            </w:r>
            <w:r w:rsidRPr="00573322">
              <w:rPr>
                <w:spacing w:val="-2"/>
                <w:sz w:val="22"/>
                <w:lang w:val="ru-RU"/>
              </w:rPr>
              <w:t xml:space="preserve"> </w:t>
            </w:r>
            <w:r w:rsidRPr="00573322">
              <w:rPr>
                <w:sz w:val="22"/>
                <w:lang w:val="ru-RU"/>
              </w:rPr>
              <w:t>р</w:t>
            </w:r>
            <w:r w:rsidRPr="00573322">
              <w:rPr>
                <w:spacing w:val="-1"/>
                <w:sz w:val="22"/>
                <w:lang w:val="ru-RU"/>
              </w:rPr>
              <w:t xml:space="preserve"> </w:t>
            </w:r>
            <w:r w:rsidRPr="00573322">
              <w:rPr>
                <w:sz w:val="22"/>
                <w:lang w:val="ru-RU"/>
              </w:rPr>
              <w:t>п</w:t>
            </w:r>
            <w:r w:rsidRPr="00573322">
              <w:rPr>
                <w:spacing w:val="-1"/>
                <w:sz w:val="22"/>
                <w:lang w:val="ru-RU"/>
              </w:rPr>
              <w:t xml:space="preserve"> </w:t>
            </w:r>
            <w:r w:rsidRPr="00573322">
              <w:rPr>
                <w:spacing w:val="-2"/>
                <w:sz w:val="22"/>
                <w:lang w:val="ru-RU"/>
              </w:rPr>
              <w:t>Центральный</w:t>
            </w:r>
          </w:p>
        </w:tc>
        <w:tc>
          <w:tcPr>
            <w:tcW w:w="1540" w:type="dxa"/>
            <w:tcBorders>
              <w:top w:val="single" w:sz="4" w:space="0" w:color="000000"/>
              <w:left w:val="single" w:sz="4" w:space="0" w:color="000000"/>
              <w:bottom w:val="single" w:sz="4" w:space="0" w:color="000000"/>
              <w:right w:val="single" w:sz="4" w:space="0" w:color="000000"/>
            </w:tcBorders>
            <w:vAlign w:val="center"/>
          </w:tcPr>
          <w:p w14:paraId="383BE7C7" w14:textId="733092CE" w:rsidR="00486EEE" w:rsidRPr="00573322" w:rsidRDefault="00486EEE" w:rsidP="00486EEE">
            <w:pPr>
              <w:spacing w:line="240" w:lineRule="auto"/>
              <w:jc w:val="center"/>
              <w:rPr>
                <w:sz w:val="22"/>
                <w:lang w:val="ru-RU"/>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tcPr>
          <w:p w14:paraId="08D0437A" w14:textId="1F71FE2C" w:rsidR="00486EEE" w:rsidRPr="00573322" w:rsidRDefault="00486EEE" w:rsidP="00486EEE">
            <w:pPr>
              <w:spacing w:line="240" w:lineRule="auto"/>
              <w:jc w:val="center"/>
              <w:rPr>
                <w:sz w:val="22"/>
                <w:lang w:val="ru-RU"/>
              </w:rPr>
            </w:pPr>
            <w:r w:rsidRPr="00EE0A00">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tcPr>
          <w:p w14:paraId="36F54171" w14:textId="122E4B5C" w:rsidR="00486EEE" w:rsidRPr="00573322" w:rsidRDefault="00486EEE" w:rsidP="000D219A">
            <w:pPr>
              <w:spacing w:line="240" w:lineRule="auto"/>
              <w:jc w:val="center"/>
              <w:rPr>
                <w:sz w:val="22"/>
              </w:rPr>
            </w:pPr>
            <w:r w:rsidRPr="00573322">
              <w:rPr>
                <w:spacing w:val="-2"/>
                <w:sz w:val="22"/>
              </w:rPr>
              <w:t>9</w:t>
            </w:r>
            <w:r w:rsidR="00054A72">
              <w:rPr>
                <w:spacing w:val="-2"/>
                <w:sz w:val="22"/>
                <w:lang w:val="ru-RU"/>
              </w:rPr>
              <w:t>,</w:t>
            </w:r>
            <w:r w:rsidRPr="00573322">
              <w:rPr>
                <w:spacing w:val="-2"/>
                <w:sz w:val="22"/>
              </w:rPr>
              <w:t>458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9DC4BA9" w14:textId="77777777" w:rsidR="00486EEE" w:rsidRPr="00573322" w:rsidRDefault="00486EEE" w:rsidP="00486EEE">
            <w:pPr>
              <w:spacing w:line="240" w:lineRule="auto"/>
              <w:jc w:val="center"/>
              <w:rPr>
                <w:sz w:val="22"/>
                <w:lang w:val="ru-RU"/>
              </w:rPr>
            </w:pPr>
            <w:r w:rsidRPr="00573322">
              <w:rPr>
                <w:sz w:val="22"/>
                <w:lang w:val="ru-RU"/>
              </w:rPr>
              <w:t>Из щебня, гравия и</w:t>
            </w:r>
            <w:r w:rsidRPr="00573322">
              <w:rPr>
                <w:spacing w:val="40"/>
                <w:sz w:val="22"/>
                <w:lang w:val="ru-RU"/>
              </w:rPr>
              <w:t xml:space="preserve"> </w:t>
            </w:r>
            <w:r w:rsidRPr="00573322">
              <w:rPr>
                <w:spacing w:val="-2"/>
                <w:sz w:val="22"/>
                <w:lang w:val="ru-RU"/>
              </w:rPr>
              <w:t>песка,</w:t>
            </w:r>
            <w:r w:rsidRPr="00573322">
              <w:rPr>
                <w:spacing w:val="-6"/>
                <w:sz w:val="22"/>
                <w:lang w:val="ru-RU"/>
              </w:rPr>
              <w:t xml:space="preserve"> </w:t>
            </w:r>
            <w:r w:rsidRPr="00573322">
              <w:rPr>
                <w:spacing w:val="-2"/>
                <w:sz w:val="22"/>
                <w:lang w:val="ru-RU"/>
              </w:rPr>
              <w:t>обработанных</w:t>
            </w:r>
            <w:r w:rsidRPr="00573322">
              <w:rPr>
                <w:spacing w:val="40"/>
                <w:sz w:val="22"/>
                <w:lang w:val="ru-RU"/>
              </w:rPr>
              <w:t xml:space="preserve"> </w:t>
            </w:r>
            <w:r w:rsidRPr="00573322">
              <w:rPr>
                <w:spacing w:val="-2"/>
                <w:sz w:val="22"/>
                <w:lang w:val="ru-RU"/>
              </w:rPr>
              <w:t>вяжущими</w:t>
            </w:r>
          </w:p>
        </w:tc>
        <w:tc>
          <w:tcPr>
            <w:tcW w:w="993" w:type="dxa"/>
            <w:tcBorders>
              <w:top w:val="single" w:sz="4" w:space="0" w:color="000000"/>
              <w:left w:val="single" w:sz="4" w:space="0" w:color="000000"/>
              <w:bottom w:val="single" w:sz="4" w:space="0" w:color="000000"/>
              <w:right w:val="single" w:sz="4" w:space="0" w:color="000000"/>
            </w:tcBorders>
            <w:vAlign w:val="center"/>
          </w:tcPr>
          <w:p w14:paraId="6FF11B28" w14:textId="77777777" w:rsidR="00486EEE" w:rsidRPr="00573322" w:rsidRDefault="00486EEE" w:rsidP="00486EEE">
            <w:pPr>
              <w:spacing w:line="240" w:lineRule="auto"/>
              <w:jc w:val="center"/>
              <w:rPr>
                <w:sz w:val="22"/>
              </w:rPr>
            </w:pPr>
            <w:r w:rsidRPr="00573322">
              <w:rPr>
                <w:sz w:val="22"/>
              </w:rPr>
              <w:t>V</w:t>
            </w:r>
          </w:p>
        </w:tc>
      </w:tr>
      <w:tr w:rsidR="005D15EC" w:rsidRPr="00603848" w14:paraId="0141E61C" w14:textId="77777777" w:rsidTr="000D219A">
        <w:trPr>
          <w:trHeight w:val="350"/>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48DBC6D7" w14:textId="77777777" w:rsidR="00603848" w:rsidRPr="00573322" w:rsidRDefault="00603848" w:rsidP="00573322">
            <w:pPr>
              <w:spacing w:line="240" w:lineRule="auto"/>
              <w:jc w:val="center"/>
              <w:rPr>
                <w:sz w:val="22"/>
              </w:rPr>
            </w:pPr>
            <w:r w:rsidRPr="00573322">
              <w:rPr>
                <w:sz w:val="22"/>
              </w:rPr>
              <w:t>3</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3267FF92" w14:textId="3B84C3C0" w:rsidR="00603848" w:rsidRPr="00734B73" w:rsidRDefault="00734B73" w:rsidP="00573322">
            <w:pPr>
              <w:spacing w:line="240" w:lineRule="auto"/>
              <w:jc w:val="center"/>
              <w:rPr>
                <w:sz w:val="22"/>
                <w:lang w:val="ru-RU"/>
              </w:rPr>
            </w:pPr>
            <w:r w:rsidRPr="00573322">
              <w:rPr>
                <w:sz w:val="22"/>
              </w:rPr>
              <w:t>д.</w:t>
            </w:r>
            <w:r w:rsidRPr="00573322">
              <w:rPr>
                <w:spacing w:val="-2"/>
                <w:sz w:val="22"/>
              </w:rPr>
              <w:t xml:space="preserve"> </w:t>
            </w:r>
            <w:r>
              <w:rPr>
                <w:spacing w:val="-4"/>
                <w:sz w:val="22"/>
                <w:lang w:val="ru-RU"/>
              </w:rPr>
              <w:t>Дева</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5AC4593B" w14:textId="315F5BD0" w:rsidR="00603848" w:rsidRPr="00573322" w:rsidRDefault="00603848" w:rsidP="00573322">
            <w:pPr>
              <w:spacing w:line="240" w:lineRule="auto"/>
              <w:jc w:val="center"/>
              <w:rPr>
                <w:sz w:val="22"/>
              </w:rPr>
            </w:pPr>
            <w:r w:rsidRPr="00573322">
              <w:rPr>
                <w:sz w:val="22"/>
              </w:rPr>
              <w:t>д.</w:t>
            </w:r>
            <w:r w:rsidRPr="00573322">
              <w:rPr>
                <w:spacing w:val="-2"/>
                <w:sz w:val="22"/>
              </w:rPr>
              <w:t xml:space="preserve"> </w:t>
            </w:r>
            <w:r w:rsidR="00734B73">
              <w:rPr>
                <w:spacing w:val="-4"/>
                <w:sz w:val="22"/>
                <w:lang w:val="ru-RU"/>
              </w:rPr>
              <w:t>Дева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39A01A6E" w14:textId="77777777" w:rsidR="00603848" w:rsidRPr="00573322" w:rsidRDefault="00603848" w:rsidP="00573322">
            <w:pPr>
              <w:spacing w:line="240" w:lineRule="auto"/>
              <w:jc w:val="center"/>
              <w:rPr>
                <w:sz w:val="22"/>
              </w:rPr>
            </w:pPr>
            <w:r w:rsidRPr="00573322">
              <w:rPr>
                <w:sz w:val="22"/>
              </w:rPr>
              <w:t>50</w:t>
            </w:r>
            <w:r w:rsidRPr="00573322">
              <w:rPr>
                <w:spacing w:val="-3"/>
                <w:sz w:val="22"/>
              </w:rPr>
              <w:t xml:space="preserve"> </w:t>
            </w:r>
            <w:r w:rsidRPr="00573322">
              <w:rPr>
                <w:sz w:val="22"/>
              </w:rPr>
              <w:t>231</w:t>
            </w:r>
            <w:r w:rsidRPr="00573322">
              <w:rPr>
                <w:spacing w:val="-2"/>
                <w:sz w:val="22"/>
              </w:rPr>
              <w:t xml:space="preserve"> </w:t>
            </w:r>
            <w:r w:rsidRPr="00573322">
              <w:rPr>
                <w:sz w:val="22"/>
              </w:rPr>
              <w:t>811</w:t>
            </w:r>
            <w:r w:rsidRPr="00573322">
              <w:rPr>
                <w:spacing w:val="-2"/>
                <w:sz w:val="22"/>
              </w:rPr>
              <w:t xml:space="preserve"> </w:t>
            </w:r>
            <w:r w:rsidRPr="00573322">
              <w:rPr>
                <w:sz w:val="22"/>
              </w:rPr>
              <w:t>ОП</w:t>
            </w:r>
            <w:r w:rsidRPr="00573322">
              <w:rPr>
                <w:spacing w:val="-1"/>
                <w:sz w:val="22"/>
              </w:rPr>
              <w:t xml:space="preserve"> </w:t>
            </w:r>
            <w:r w:rsidRPr="00573322">
              <w:rPr>
                <w:sz w:val="22"/>
              </w:rPr>
              <w:t>МП</w:t>
            </w:r>
            <w:r w:rsidRPr="00573322">
              <w:rPr>
                <w:spacing w:val="-2"/>
                <w:sz w:val="22"/>
              </w:rPr>
              <w:t xml:space="preserve"> </w:t>
            </w:r>
            <w:r w:rsidRPr="00573322">
              <w:rPr>
                <w:sz w:val="22"/>
              </w:rPr>
              <w:t>Н</w:t>
            </w:r>
            <w:r w:rsidRPr="00573322">
              <w:rPr>
                <w:spacing w:val="-2"/>
                <w:sz w:val="22"/>
              </w:rPr>
              <w:t xml:space="preserve"> </w:t>
            </w:r>
            <w:r w:rsidRPr="00573322">
              <w:rPr>
                <w:sz w:val="22"/>
              </w:rPr>
              <w:t>-</w:t>
            </w:r>
            <w:r w:rsidRPr="00573322">
              <w:rPr>
                <w:spacing w:val="-5"/>
                <w:sz w:val="22"/>
              </w:rPr>
              <w:t>030</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E22BA50" w14:textId="4C4448D6" w:rsidR="00603848" w:rsidRPr="00573322" w:rsidRDefault="00603848" w:rsidP="000D219A">
            <w:pPr>
              <w:spacing w:line="240" w:lineRule="auto"/>
              <w:jc w:val="center"/>
              <w:rPr>
                <w:sz w:val="22"/>
              </w:rPr>
            </w:pPr>
            <w:r w:rsidRPr="00573322">
              <w:rPr>
                <w:spacing w:val="-5"/>
                <w:sz w:val="22"/>
              </w:rPr>
              <w:t>1</w:t>
            </w:r>
            <w:r w:rsidR="00054A72">
              <w:rPr>
                <w:spacing w:val="-5"/>
                <w:sz w:val="22"/>
                <w:lang w:val="ru-RU"/>
              </w:rPr>
              <w:t>,</w:t>
            </w:r>
            <w:r w:rsidRPr="00573322">
              <w:rPr>
                <w:spacing w:val="-5"/>
                <w:sz w:val="22"/>
              </w:rPr>
              <w:t>7</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5526C6D" w14:textId="662265F5" w:rsidR="00603848" w:rsidRPr="00573322" w:rsidRDefault="00360A15"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6165182" w14:textId="77777777" w:rsidR="00603848" w:rsidRPr="00573322" w:rsidRDefault="00603848" w:rsidP="00573322">
            <w:pPr>
              <w:spacing w:line="240" w:lineRule="auto"/>
              <w:jc w:val="center"/>
              <w:rPr>
                <w:sz w:val="22"/>
              </w:rPr>
            </w:pPr>
            <w:r w:rsidRPr="00573322">
              <w:rPr>
                <w:sz w:val="22"/>
              </w:rPr>
              <w:t>V</w:t>
            </w:r>
          </w:p>
        </w:tc>
      </w:tr>
      <w:tr w:rsidR="00486EEE" w:rsidRPr="00603848" w14:paraId="46B9CA6D" w14:textId="77777777" w:rsidTr="000D219A">
        <w:trPr>
          <w:trHeight w:val="497"/>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82579A4" w14:textId="77777777" w:rsidR="00486EEE" w:rsidRPr="00573322" w:rsidRDefault="00486EEE" w:rsidP="00486EEE">
            <w:pPr>
              <w:spacing w:line="240" w:lineRule="auto"/>
              <w:jc w:val="center"/>
              <w:rPr>
                <w:sz w:val="22"/>
              </w:rPr>
            </w:pPr>
            <w:r w:rsidRPr="00573322">
              <w:rPr>
                <w:sz w:val="22"/>
              </w:rPr>
              <w:t>4</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30B86EA2" w14:textId="7B7CEF98" w:rsidR="00486EEE" w:rsidRPr="00573322" w:rsidRDefault="00486EEE" w:rsidP="00486EEE">
            <w:pPr>
              <w:spacing w:line="240" w:lineRule="auto"/>
              <w:jc w:val="center"/>
              <w:rPr>
                <w:sz w:val="22"/>
              </w:rPr>
            </w:pPr>
            <w:r>
              <w:rPr>
                <w:sz w:val="22"/>
                <w:lang w:val="ru-RU"/>
              </w:rPr>
              <w:t>дорога до кладбища</w:t>
            </w:r>
            <w:r w:rsidRPr="00573322">
              <w:rPr>
                <w:spacing w:val="-7"/>
                <w:sz w:val="22"/>
              </w:rPr>
              <w:t xml:space="preserve"> </w:t>
            </w:r>
            <w:r w:rsidRPr="00573322">
              <w:rPr>
                <w:spacing w:val="-2"/>
                <w:sz w:val="22"/>
              </w:rPr>
              <w:t>«</w:t>
            </w:r>
            <w:proofErr w:type="spellStart"/>
            <w:r w:rsidRPr="00573322">
              <w:rPr>
                <w:spacing w:val="-2"/>
                <w:sz w:val="22"/>
              </w:rPr>
              <w:t>Каданово</w:t>
            </w:r>
            <w:proofErr w:type="spellEnd"/>
            <w:r w:rsidRPr="00573322">
              <w:rPr>
                <w:spacing w:val="-2"/>
                <w:sz w:val="22"/>
              </w:rPr>
              <w:t>»</w:t>
            </w:r>
          </w:p>
        </w:tc>
        <w:tc>
          <w:tcPr>
            <w:tcW w:w="1540" w:type="dxa"/>
            <w:tcBorders>
              <w:top w:val="single" w:sz="4" w:space="0" w:color="000000"/>
              <w:left w:val="single" w:sz="4" w:space="0" w:color="000000"/>
              <w:bottom w:val="single" w:sz="4" w:space="0" w:color="000000"/>
              <w:right w:val="single" w:sz="4" w:space="0" w:color="000000"/>
            </w:tcBorders>
            <w:vAlign w:val="center"/>
          </w:tcPr>
          <w:p w14:paraId="2E790AEE" w14:textId="1153E725" w:rsidR="00486EEE" w:rsidRPr="00573322" w:rsidRDefault="00486EEE" w:rsidP="00486EEE">
            <w:pPr>
              <w:spacing w:line="240" w:lineRule="auto"/>
              <w:jc w:val="center"/>
              <w:rPr>
                <w:sz w:val="22"/>
              </w:rPr>
            </w:pPr>
            <w:r w:rsidRPr="00632690">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4A50A46" w14:textId="77777777" w:rsidR="00486EEE" w:rsidRPr="00573322" w:rsidRDefault="00486EEE" w:rsidP="00486EEE">
            <w:pPr>
              <w:spacing w:line="240" w:lineRule="auto"/>
              <w:jc w:val="center"/>
              <w:rPr>
                <w:sz w:val="22"/>
              </w:rPr>
            </w:pPr>
            <w:r w:rsidRPr="00573322">
              <w:rPr>
                <w:sz w:val="22"/>
              </w:rPr>
              <w:t>48</w:t>
            </w:r>
            <w:r w:rsidRPr="00573322">
              <w:rPr>
                <w:spacing w:val="-3"/>
                <w:sz w:val="22"/>
              </w:rPr>
              <w:t xml:space="preserve"> </w:t>
            </w:r>
            <w:r w:rsidRPr="00573322">
              <w:rPr>
                <w:sz w:val="22"/>
              </w:rPr>
              <w:t>231</w:t>
            </w:r>
            <w:r w:rsidRPr="00573322">
              <w:rPr>
                <w:spacing w:val="-2"/>
                <w:sz w:val="22"/>
              </w:rPr>
              <w:t xml:space="preserve"> </w:t>
            </w:r>
            <w:r w:rsidRPr="00573322">
              <w:rPr>
                <w:sz w:val="22"/>
              </w:rPr>
              <w:t>811</w:t>
            </w:r>
            <w:r w:rsidRPr="00573322">
              <w:rPr>
                <w:spacing w:val="-2"/>
                <w:sz w:val="22"/>
              </w:rPr>
              <w:t xml:space="preserve"> </w:t>
            </w:r>
            <w:r w:rsidRPr="00573322">
              <w:rPr>
                <w:sz w:val="22"/>
              </w:rPr>
              <w:t>ОП</w:t>
            </w:r>
            <w:r w:rsidRPr="00573322">
              <w:rPr>
                <w:spacing w:val="-1"/>
                <w:sz w:val="22"/>
              </w:rPr>
              <w:t xml:space="preserve"> </w:t>
            </w:r>
            <w:r w:rsidRPr="00573322">
              <w:rPr>
                <w:sz w:val="22"/>
              </w:rPr>
              <w:t>МП</w:t>
            </w:r>
            <w:r w:rsidRPr="00573322">
              <w:rPr>
                <w:spacing w:val="-2"/>
                <w:sz w:val="22"/>
              </w:rPr>
              <w:t xml:space="preserve"> </w:t>
            </w:r>
            <w:r w:rsidRPr="00573322">
              <w:rPr>
                <w:sz w:val="22"/>
              </w:rPr>
              <w:t>Н</w:t>
            </w:r>
            <w:r w:rsidRPr="00573322">
              <w:rPr>
                <w:spacing w:val="-2"/>
                <w:sz w:val="22"/>
              </w:rPr>
              <w:t xml:space="preserve"> </w:t>
            </w:r>
            <w:r w:rsidRPr="00573322">
              <w:rPr>
                <w:sz w:val="22"/>
              </w:rPr>
              <w:t>-</w:t>
            </w:r>
            <w:r w:rsidRPr="00573322">
              <w:rPr>
                <w:spacing w:val="-5"/>
                <w:sz w:val="22"/>
              </w:rPr>
              <w:t>028</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A881A02" w14:textId="2948DF39" w:rsidR="00486EEE" w:rsidRPr="00573322" w:rsidRDefault="00486EEE"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3</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25AC539" w14:textId="22AB201D"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F4CF757" w14:textId="77777777" w:rsidR="00486EEE" w:rsidRPr="00573322" w:rsidRDefault="00486EEE" w:rsidP="00486EEE">
            <w:pPr>
              <w:spacing w:line="240" w:lineRule="auto"/>
              <w:jc w:val="center"/>
              <w:rPr>
                <w:sz w:val="22"/>
              </w:rPr>
            </w:pPr>
            <w:r w:rsidRPr="00573322">
              <w:rPr>
                <w:sz w:val="22"/>
              </w:rPr>
              <w:t>V</w:t>
            </w:r>
          </w:p>
        </w:tc>
      </w:tr>
      <w:tr w:rsidR="00486EEE" w:rsidRPr="00603848" w14:paraId="4B82492E" w14:textId="77777777" w:rsidTr="000D219A">
        <w:trPr>
          <w:trHeight w:val="419"/>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097A152" w14:textId="77777777" w:rsidR="00486EEE" w:rsidRPr="00573322" w:rsidRDefault="00486EEE" w:rsidP="00486EEE">
            <w:pPr>
              <w:spacing w:line="240" w:lineRule="auto"/>
              <w:jc w:val="center"/>
              <w:rPr>
                <w:sz w:val="22"/>
              </w:rPr>
            </w:pPr>
            <w:r w:rsidRPr="00573322">
              <w:rPr>
                <w:sz w:val="22"/>
              </w:rPr>
              <w:t>5</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3414ABF1" w14:textId="76726E03" w:rsidR="00486EEE" w:rsidRPr="00573322" w:rsidRDefault="00486EEE" w:rsidP="00486EEE">
            <w:pPr>
              <w:spacing w:line="240" w:lineRule="auto"/>
              <w:jc w:val="center"/>
              <w:rPr>
                <w:sz w:val="22"/>
              </w:rPr>
            </w:pPr>
            <w:r>
              <w:rPr>
                <w:sz w:val="22"/>
                <w:lang w:val="ru-RU"/>
              </w:rPr>
              <w:t>дорога до кладбища</w:t>
            </w:r>
            <w:r w:rsidRPr="00573322">
              <w:rPr>
                <w:spacing w:val="-7"/>
                <w:sz w:val="22"/>
              </w:rPr>
              <w:t xml:space="preserve"> </w:t>
            </w:r>
            <w:r w:rsidRPr="00573322">
              <w:rPr>
                <w:spacing w:val="-2"/>
                <w:sz w:val="22"/>
              </w:rPr>
              <w:t>«</w:t>
            </w:r>
            <w:proofErr w:type="spellStart"/>
            <w:r w:rsidRPr="00573322">
              <w:rPr>
                <w:spacing w:val="-2"/>
                <w:sz w:val="22"/>
              </w:rPr>
              <w:t>Старковское</w:t>
            </w:r>
            <w:proofErr w:type="spellEnd"/>
            <w:r w:rsidRPr="00573322">
              <w:rPr>
                <w:spacing w:val="-2"/>
                <w:sz w:val="22"/>
              </w:rPr>
              <w:t>»</w:t>
            </w:r>
          </w:p>
        </w:tc>
        <w:tc>
          <w:tcPr>
            <w:tcW w:w="1540" w:type="dxa"/>
            <w:tcBorders>
              <w:top w:val="single" w:sz="4" w:space="0" w:color="000000"/>
              <w:left w:val="single" w:sz="4" w:space="0" w:color="000000"/>
              <w:bottom w:val="single" w:sz="4" w:space="0" w:color="000000"/>
              <w:right w:val="single" w:sz="4" w:space="0" w:color="000000"/>
            </w:tcBorders>
            <w:vAlign w:val="center"/>
          </w:tcPr>
          <w:p w14:paraId="18151EA2" w14:textId="5AD73C33" w:rsidR="00486EEE" w:rsidRPr="00573322" w:rsidRDefault="00486EEE" w:rsidP="00486EEE">
            <w:pPr>
              <w:spacing w:line="240" w:lineRule="auto"/>
              <w:jc w:val="center"/>
              <w:rPr>
                <w:sz w:val="22"/>
              </w:rPr>
            </w:pPr>
            <w:r w:rsidRPr="00632690">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D44FDC5" w14:textId="77777777" w:rsidR="00486EEE" w:rsidRPr="00573322" w:rsidRDefault="00486EEE" w:rsidP="00486EEE">
            <w:pPr>
              <w:spacing w:line="240" w:lineRule="auto"/>
              <w:jc w:val="center"/>
              <w:rPr>
                <w:sz w:val="22"/>
              </w:rPr>
            </w:pPr>
            <w:r w:rsidRPr="00573322">
              <w:rPr>
                <w:sz w:val="22"/>
              </w:rPr>
              <w:t>49</w:t>
            </w:r>
            <w:r w:rsidRPr="00573322">
              <w:rPr>
                <w:spacing w:val="-3"/>
                <w:sz w:val="22"/>
              </w:rPr>
              <w:t xml:space="preserve"> </w:t>
            </w:r>
            <w:r w:rsidRPr="00573322">
              <w:rPr>
                <w:sz w:val="22"/>
              </w:rPr>
              <w:t>231</w:t>
            </w:r>
            <w:r w:rsidRPr="00573322">
              <w:rPr>
                <w:spacing w:val="-2"/>
                <w:sz w:val="22"/>
              </w:rPr>
              <w:t xml:space="preserve"> </w:t>
            </w:r>
            <w:r w:rsidRPr="00573322">
              <w:rPr>
                <w:sz w:val="22"/>
              </w:rPr>
              <w:t>811</w:t>
            </w:r>
            <w:r w:rsidRPr="00573322">
              <w:rPr>
                <w:spacing w:val="-2"/>
                <w:sz w:val="22"/>
              </w:rPr>
              <w:t xml:space="preserve"> </w:t>
            </w:r>
            <w:r w:rsidRPr="00573322">
              <w:rPr>
                <w:sz w:val="22"/>
              </w:rPr>
              <w:t>ОП</w:t>
            </w:r>
            <w:r w:rsidRPr="00573322">
              <w:rPr>
                <w:spacing w:val="-1"/>
                <w:sz w:val="22"/>
              </w:rPr>
              <w:t xml:space="preserve"> </w:t>
            </w:r>
            <w:r w:rsidRPr="00573322">
              <w:rPr>
                <w:sz w:val="22"/>
              </w:rPr>
              <w:t>МП</w:t>
            </w:r>
            <w:r w:rsidRPr="00573322">
              <w:rPr>
                <w:spacing w:val="-2"/>
                <w:sz w:val="22"/>
              </w:rPr>
              <w:t xml:space="preserve"> </w:t>
            </w:r>
            <w:r w:rsidRPr="00573322">
              <w:rPr>
                <w:sz w:val="22"/>
              </w:rPr>
              <w:t>Н</w:t>
            </w:r>
            <w:r w:rsidRPr="00573322">
              <w:rPr>
                <w:spacing w:val="-2"/>
                <w:sz w:val="22"/>
              </w:rPr>
              <w:t xml:space="preserve"> </w:t>
            </w:r>
            <w:r w:rsidRPr="00573322">
              <w:rPr>
                <w:sz w:val="22"/>
              </w:rPr>
              <w:t>-</w:t>
            </w:r>
            <w:r w:rsidRPr="00573322">
              <w:rPr>
                <w:spacing w:val="-5"/>
                <w:sz w:val="22"/>
              </w:rPr>
              <w:t>029</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AC8755C" w14:textId="34EFCAAC" w:rsidR="00486EEE" w:rsidRPr="00573322" w:rsidRDefault="00486EEE"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74B41EE" w14:textId="67B218DF" w:rsidR="00486EEE" w:rsidRPr="00573322" w:rsidRDefault="00486EEE" w:rsidP="00486EEE">
            <w:pPr>
              <w:spacing w:line="240" w:lineRule="auto"/>
              <w:jc w:val="center"/>
              <w:rPr>
                <w:sz w:val="22"/>
                <w:lang w:val="ru-RU"/>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D2D3CCC" w14:textId="77777777" w:rsidR="00486EEE" w:rsidRPr="00573322" w:rsidRDefault="00486EEE" w:rsidP="00486EEE">
            <w:pPr>
              <w:spacing w:line="240" w:lineRule="auto"/>
              <w:jc w:val="center"/>
              <w:rPr>
                <w:sz w:val="22"/>
              </w:rPr>
            </w:pPr>
            <w:r w:rsidRPr="00573322">
              <w:rPr>
                <w:sz w:val="22"/>
              </w:rPr>
              <w:t>V</w:t>
            </w:r>
          </w:p>
        </w:tc>
      </w:tr>
      <w:tr w:rsidR="00486EEE" w:rsidRPr="00603848" w14:paraId="5FBEBF27" w14:textId="77777777" w:rsidTr="000D219A">
        <w:trPr>
          <w:trHeight w:val="424"/>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03E5947" w14:textId="77777777" w:rsidR="00486EEE" w:rsidRPr="00573322" w:rsidRDefault="00486EEE" w:rsidP="00486EEE">
            <w:pPr>
              <w:spacing w:line="240" w:lineRule="auto"/>
              <w:jc w:val="center"/>
              <w:rPr>
                <w:sz w:val="22"/>
              </w:rPr>
            </w:pPr>
            <w:r w:rsidRPr="00573322">
              <w:rPr>
                <w:sz w:val="22"/>
              </w:rPr>
              <w:t>6</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52F3E464" w14:textId="2BFEEF52" w:rsidR="00486EEE" w:rsidRPr="00734B73" w:rsidRDefault="00486EEE" w:rsidP="00486EEE">
            <w:pPr>
              <w:spacing w:line="240" w:lineRule="auto"/>
              <w:jc w:val="center"/>
              <w:rPr>
                <w:sz w:val="22"/>
                <w:lang w:val="ru-RU"/>
              </w:rPr>
            </w:pPr>
            <w:r>
              <w:rPr>
                <w:spacing w:val="-2"/>
                <w:sz w:val="22"/>
                <w:lang w:val="ru-RU"/>
              </w:rPr>
              <w:t>Дорога до противопожарного водоема</w:t>
            </w:r>
          </w:p>
        </w:tc>
        <w:tc>
          <w:tcPr>
            <w:tcW w:w="1540" w:type="dxa"/>
            <w:tcBorders>
              <w:top w:val="single" w:sz="4" w:space="0" w:color="000000"/>
              <w:left w:val="single" w:sz="4" w:space="0" w:color="000000"/>
              <w:bottom w:val="single" w:sz="4" w:space="0" w:color="000000"/>
              <w:right w:val="single" w:sz="4" w:space="0" w:color="000000"/>
            </w:tcBorders>
            <w:vAlign w:val="center"/>
          </w:tcPr>
          <w:p w14:paraId="718DA3DF" w14:textId="0E2D4E7E" w:rsidR="00486EEE" w:rsidRPr="00573322" w:rsidRDefault="00486EEE" w:rsidP="00486EEE">
            <w:pPr>
              <w:spacing w:line="240" w:lineRule="auto"/>
              <w:jc w:val="center"/>
              <w:rPr>
                <w:sz w:val="22"/>
              </w:rPr>
            </w:pPr>
            <w:r w:rsidRPr="00632690">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61D49028" w14:textId="77777777" w:rsidR="00486EEE" w:rsidRPr="00573322" w:rsidRDefault="00486EEE" w:rsidP="00486EEE">
            <w:pPr>
              <w:spacing w:line="240" w:lineRule="auto"/>
              <w:jc w:val="center"/>
              <w:rPr>
                <w:sz w:val="22"/>
              </w:rPr>
            </w:pPr>
            <w:r w:rsidRPr="00573322">
              <w:rPr>
                <w:sz w:val="22"/>
              </w:rPr>
              <w:t>47</w:t>
            </w:r>
            <w:r w:rsidRPr="00573322">
              <w:rPr>
                <w:spacing w:val="-3"/>
                <w:sz w:val="22"/>
              </w:rPr>
              <w:t xml:space="preserve"> </w:t>
            </w:r>
            <w:r w:rsidRPr="00573322">
              <w:rPr>
                <w:sz w:val="22"/>
              </w:rPr>
              <w:t>231</w:t>
            </w:r>
            <w:r w:rsidRPr="00573322">
              <w:rPr>
                <w:spacing w:val="-2"/>
                <w:sz w:val="22"/>
              </w:rPr>
              <w:t xml:space="preserve"> </w:t>
            </w:r>
            <w:r w:rsidRPr="00573322">
              <w:rPr>
                <w:sz w:val="22"/>
              </w:rPr>
              <w:t>811</w:t>
            </w:r>
            <w:r w:rsidRPr="00573322">
              <w:rPr>
                <w:spacing w:val="-2"/>
                <w:sz w:val="22"/>
              </w:rPr>
              <w:t xml:space="preserve"> </w:t>
            </w:r>
            <w:r w:rsidRPr="00573322">
              <w:rPr>
                <w:sz w:val="22"/>
              </w:rPr>
              <w:t>ОП</w:t>
            </w:r>
            <w:r w:rsidRPr="00573322">
              <w:rPr>
                <w:spacing w:val="-1"/>
                <w:sz w:val="22"/>
              </w:rPr>
              <w:t xml:space="preserve"> </w:t>
            </w:r>
            <w:r w:rsidRPr="00573322">
              <w:rPr>
                <w:sz w:val="22"/>
              </w:rPr>
              <w:t>МП</w:t>
            </w:r>
            <w:r w:rsidRPr="00573322">
              <w:rPr>
                <w:spacing w:val="-2"/>
                <w:sz w:val="22"/>
              </w:rPr>
              <w:t xml:space="preserve"> </w:t>
            </w:r>
            <w:r w:rsidRPr="00573322">
              <w:rPr>
                <w:sz w:val="22"/>
              </w:rPr>
              <w:t>Н</w:t>
            </w:r>
            <w:r w:rsidRPr="00573322">
              <w:rPr>
                <w:spacing w:val="-2"/>
                <w:sz w:val="22"/>
              </w:rPr>
              <w:t xml:space="preserve"> </w:t>
            </w:r>
            <w:r w:rsidRPr="00573322">
              <w:rPr>
                <w:sz w:val="22"/>
              </w:rPr>
              <w:t>-</w:t>
            </w:r>
            <w:r w:rsidRPr="00573322">
              <w:rPr>
                <w:spacing w:val="-5"/>
                <w:sz w:val="22"/>
              </w:rPr>
              <w:t>027</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32AB28F9" w14:textId="01A80312" w:rsidR="00486EEE" w:rsidRPr="00573322" w:rsidRDefault="00486EEE" w:rsidP="000D219A">
            <w:pPr>
              <w:spacing w:line="240" w:lineRule="auto"/>
              <w:jc w:val="center"/>
              <w:rPr>
                <w:sz w:val="22"/>
              </w:rPr>
            </w:pPr>
            <w:r w:rsidRPr="00573322">
              <w:rPr>
                <w:spacing w:val="-5"/>
                <w:sz w:val="22"/>
              </w:rPr>
              <w:t>1</w:t>
            </w:r>
            <w:r w:rsidR="00054A72">
              <w:rPr>
                <w:spacing w:val="-5"/>
                <w:sz w:val="22"/>
                <w:lang w:val="ru-RU"/>
              </w:rPr>
              <w:t>,</w:t>
            </w:r>
            <w:r w:rsidRPr="00573322">
              <w:rPr>
                <w:spacing w:val="-5"/>
                <w:sz w:val="22"/>
              </w:rPr>
              <w:t>0</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B4F9526" w14:textId="2A220C07"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719B196" w14:textId="77777777" w:rsidR="00486EEE" w:rsidRPr="00573322" w:rsidRDefault="00486EEE" w:rsidP="00486EEE">
            <w:pPr>
              <w:spacing w:line="240" w:lineRule="auto"/>
              <w:jc w:val="center"/>
              <w:rPr>
                <w:sz w:val="22"/>
              </w:rPr>
            </w:pPr>
            <w:r w:rsidRPr="00573322">
              <w:rPr>
                <w:sz w:val="22"/>
              </w:rPr>
              <w:t>V</w:t>
            </w:r>
          </w:p>
        </w:tc>
      </w:tr>
      <w:tr w:rsidR="00486EEE" w:rsidRPr="00603848" w14:paraId="4EE96993" w14:textId="77777777" w:rsidTr="000D219A">
        <w:trPr>
          <w:trHeight w:val="662"/>
        </w:trPr>
        <w:tc>
          <w:tcPr>
            <w:tcW w:w="432" w:type="dxa"/>
            <w:tcBorders>
              <w:top w:val="single" w:sz="4" w:space="0" w:color="000000"/>
              <w:left w:val="single" w:sz="4" w:space="0" w:color="000000"/>
              <w:bottom w:val="single" w:sz="4" w:space="0" w:color="000000"/>
              <w:right w:val="single" w:sz="4" w:space="0" w:color="000000"/>
            </w:tcBorders>
            <w:vAlign w:val="center"/>
          </w:tcPr>
          <w:p w14:paraId="38809A19" w14:textId="77777777" w:rsidR="00486EEE" w:rsidRPr="00573322" w:rsidRDefault="00486EEE" w:rsidP="00486EEE">
            <w:pPr>
              <w:spacing w:line="240" w:lineRule="auto"/>
              <w:jc w:val="center"/>
              <w:rPr>
                <w:sz w:val="22"/>
              </w:rPr>
            </w:pPr>
            <w:r w:rsidRPr="00573322">
              <w:rPr>
                <w:sz w:val="22"/>
              </w:rPr>
              <w:t>7</w:t>
            </w:r>
          </w:p>
        </w:tc>
        <w:tc>
          <w:tcPr>
            <w:tcW w:w="2545" w:type="dxa"/>
            <w:tcBorders>
              <w:top w:val="single" w:sz="4" w:space="0" w:color="000000"/>
              <w:left w:val="single" w:sz="4" w:space="0" w:color="000000"/>
              <w:bottom w:val="single" w:sz="4" w:space="0" w:color="000000"/>
              <w:right w:val="single" w:sz="4" w:space="0" w:color="000000"/>
            </w:tcBorders>
            <w:vAlign w:val="center"/>
          </w:tcPr>
          <w:p w14:paraId="190E0CF5" w14:textId="51540A4E" w:rsidR="00486EEE" w:rsidRPr="00573322" w:rsidRDefault="00486EEE" w:rsidP="00486EEE">
            <w:pPr>
              <w:spacing w:line="240" w:lineRule="auto"/>
              <w:jc w:val="center"/>
              <w:rPr>
                <w:sz w:val="22"/>
              </w:rPr>
            </w:pPr>
            <w:r>
              <w:rPr>
                <w:sz w:val="22"/>
                <w:lang w:val="ru-RU"/>
              </w:rPr>
              <w:t>дорога до кладбища</w:t>
            </w:r>
            <w:r w:rsidRPr="00573322">
              <w:rPr>
                <w:spacing w:val="-7"/>
                <w:sz w:val="22"/>
              </w:rPr>
              <w:t xml:space="preserve"> </w:t>
            </w:r>
            <w:r w:rsidRPr="00573322">
              <w:rPr>
                <w:spacing w:val="-2"/>
                <w:sz w:val="22"/>
              </w:rPr>
              <w:t>«</w:t>
            </w:r>
            <w:proofErr w:type="spellStart"/>
            <w:r w:rsidRPr="00573322">
              <w:rPr>
                <w:spacing w:val="-2"/>
                <w:sz w:val="22"/>
              </w:rPr>
              <w:t>Каданово</w:t>
            </w:r>
            <w:proofErr w:type="spellEnd"/>
            <w:r w:rsidRPr="00573322">
              <w:rPr>
                <w:spacing w:val="-2"/>
                <w:sz w:val="22"/>
              </w:rPr>
              <w:t>»</w:t>
            </w:r>
          </w:p>
        </w:tc>
        <w:tc>
          <w:tcPr>
            <w:tcW w:w="1540" w:type="dxa"/>
            <w:tcBorders>
              <w:top w:val="single" w:sz="4" w:space="0" w:color="000000"/>
              <w:left w:val="single" w:sz="4" w:space="0" w:color="000000"/>
              <w:bottom w:val="single" w:sz="4" w:space="0" w:color="000000"/>
              <w:right w:val="single" w:sz="4" w:space="0" w:color="000000"/>
            </w:tcBorders>
            <w:vAlign w:val="center"/>
          </w:tcPr>
          <w:p w14:paraId="4B13C176" w14:textId="7B28E2B4" w:rsidR="00486EEE" w:rsidRPr="00573322" w:rsidRDefault="00486EEE" w:rsidP="00486EEE">
            <w:pPr>
              <w:spacing w:line="240" w:lineRule="auto"/>
              <w:jc w:val="center"/>
              <w:rPr>
                <w:sz w:val="22"/>
              </w:rPr>
            </w:pPr>
            <w:r w:rsidRPr="00632690">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tcPr>
          <w:p w14:paraId="023B7BC7" w14:textId="77777777" w:rsidR="00486EEE" w:rsidRPr="00573322" w:rsidRDefault="00486EEE" w:rsidP="00486EEE">
            <w:pPr>
              <w:spacing w:line="240" w:lineRule="auto"/>
              <w:jc w:val="center"/>
              <w:rPr>
                <w:sz w:val="22"/>
              </w:rPr>
            </w:pPr>
            <w:r w:rsidRPr="00573322">
              <w:rPr>
                <w:sz w:val="22"/>
              </w:rPr>
              <w:t>37</w:t>
            </w:r>
            <w:r w:rsidRPr="00573322">
              <w:rPr>
                <w:spacing w:val="-3"/>
                <w:sz w:val="22"/>
              </w:rPr>
              <w:t xml:space="preserve"> </w:t>
            </w:r>
            <w:r w:rsidRPr="00573322">
              <w:rPr>
                <w:sz w:val="22"/>
              </w:rPr>
              <w:t>231</w:t>
            </w:r>
            <w:r w:rsidRPr="00573322">
              <w:rPr>
                <w:spacing w:val="-2"/>
                <w:sz w:val="22"/>
              </w:rPr>
              <w:t xml:space="preserve"> </w:t>
            </w:r>
            <w:r w:rsidRPr="00573322">
              <w:rPr>
                <w:sz w:val="22"/>
              </w:rPr>
              <w:t>811</w:t>
            </w:r>
            <w:r w:rsidRPr="00573322">
              <w:rPr>
                <w:spacing w:val="-2"/>
                <w:sz w:val="22"/>
              </w:rPr>
              <w:t xml:space="preserve"> </w:t>
            </w:r>
            <w:r w:rsidRPr="00573322">
              <w:rPr>
                <w:sz w:val="22"/>
              </w:rPr>
              <w:t>ОП</w:t>
            </w:r>
            <w:r w:rsidRPr="00573322">
              <w:rPr>
                <w:spacing w:val="-1"/>
                <w:sz w:val="22"/>
              </w:rPr>
              <w:t xml:space="preserve"> </w:t>
            </w:r>
            <w:r w:rsidRPr="00573322">
              <w:rPr>
                <w:sz w:val="22"/>
              </w:rPr>
              <w:t>МП</w:t>
            </w:r>
            <w:r w:rsidRPr="00573322">
              <w:rPr>
                <w:spacing w:val="-2"/>
                <w:sz w:val="22"/>
              </w:rPr>
              <w:t xml:space="preserve"> </w:t>
            </w:r>
            <w:r w:rsidRPr="00573322">
              <w:rPr>
                <w:sz w:val="22"/>
              </w:rPr>
              <w:t>Н</w:t>
            </w:r>
            <w:r w:rsidRPr="00573322">
              <w:rPr>
                <w:spacing w:val="-2"/>
                <w:sz w:val="22"/>
              </w:rPr>
              <w:t xml:space="preserve"> </w:t>
            </w:r>
            <w:r w:rsidRPr="00573322">
              <w:rPr>
                <w:sz w:val="22"/>
              </w:rPr>
              <w:t>-</w:t>
            </w:r>
            <w:r w:rsidRPr="00573322">
              <w:rPr>
                <w:spacing w:val="-5"/>
                <w:sz w:val="22"/>
              </w:rPr>
              <w:t>017</w:t>
            </w:r>
          </w:p>
        </w:tc>
        <w:tc>
          <w:tcPr>
            <w:tcW w:w="1295" w:type="dxa"/>
            <w:tcBorders>
              <w:top w:val="single" w:sz="4" w:space="0" w:color="000000"/>
              <w:left w:val="single" w:sz="4" w:space="0" w:color="000000"/>
              <w:bottom w:val="single" w:sz="4" w:space="0" w:color="000000"/>
              <w:right w:val="single" w:sz="4" w:space="0" w:color="000000"/>
            </w:tcBorders>
            <w:vAlign w:val="center"/>
          </w:tcPr>
          <w:p w14:paraId="391C7865" w14:textId="4CF6539C" w:rsidR="00486EEE" w:rsidRPr="00573322" w:rsidRDefault="00486EEE"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7</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14439D26" w14:textId="77777777" w:rsidR="00486EEE" w:rsidRPr="00573322" w:rsidRDefault="00486EEE" w:rsidP="00486EEE">
            <w:pPr>
              <w:spacing w:line="240" w:lineRule="auto"/>
              <w:jc w:val="center"/>
              <w:rPr>
                <w:sz w:val="22"/>
                <w:lang w:val="ru-RU"/>
              </w:rPr>
            </w:pPr>
            <w:r w:rsidRPr="00573322">
              <w:rPr>
                <w:sz w:val="22"/>
                <w:lang w:val="ru-RU"/>
              </w:rPr>
              <w:t>Из щебня, гравия и</w:t>
            </w:r>
            <w:r w:rsidRPr="00573322">
              <w:rPr>
                <w:spacing w:val="40"/>
                <w:sz w:val="22"/>
                <w:lang w:val="ru-RU"/>
              </w:rPr>
              <w:t xml:space="preserve"> </w:t>
            </w:r>
            <w:r w:rsidRPr="00573322">
              <w:rPr>
                <w:spacing w:val="-2"/>
                <w:sz w:val="22"/>
                <w:lang w:val="ru-RU"/>
              </w:rPr>
              <w:t>песка,</w:t>
            </w:r>
            <w:r w:rsidRPr="00573322">
              <w:rPr>
                <w:spacing w:val="-6"/>
                <w:sz w:val="22"/>
                <w:lang w:val="ru-RU"/>
              </w:rPr>
              <w:t xml:space="preserve"> </w:t>
            </w:r>
            <w:r w:rsidRPr="00573322">
              <w:rPr>
                <w:spacing w:val="-2"/>
                <w:sz w:val="22"/>
                <w:lang w:val="ru-RU"/>
              </w:rPr>
              <w:t>обработанных</w:t>
            </w:r>
            <w:r w:rsidRPr="00573322">
              <w:rPr>
                <w:spacing w:val="40"/>
                <w:sz w:val="22"/>
                <w:lang w:val="ru-RU"/>
              </w:rPr>
              <w:t xml:space="preserve"> </w:t>
            </w:r>
            <w:r w:rsidRPr="00573322">
              <w:rPr>
                <w:spacing w:val="-2"/>
                <w:sz w:val="22"/>
                <w:lang w:val="ru-RU"/>
              </w:rPr>
              <w:t>вяжущими</w:t>
            </w:r>
          </w:p>
        </w:tc>
        <w:tc>
          <w:tcPr>
            <w:tcW w:w="993" w:type="dxa"/>
            <w:tcBorders>
              <w:top w:val="single" w:sz="4" w:space="0" w:color="000000"/>
              <w:left w:val="single" w:sz="4" w:space="0" w:color="000000"/>
              <w:bottom w:val="single" w:sz="4" w:space="0" w:color="000000"/>
              <w:right w:val="single" w:sz="4" w:space="0" w:color="000000"/>
            </w:tcBorders>
            <w:vAlign w:val="center"/>
          </w:tcPr>
          <w:p w14:paraId="26A62515" w14:textId="77777777" w:rsidR="00486EEE" w:rsidRPr="00573322" w:rsidRDefault="00486EEE" w:rsidP="00486EEE">
            <w:pPr>
              <w:spacing w:line="240" w:lineRule="auto"/>
              <w:jc w:val="center"/>
              <w:rPr>
                <w:sz w:val="22"/>
              </w:rPr>
            </w:pPr>
            <w:r w:rsidRPr="00573322">
              <w:rPr>
                <w:sz w:val="22"/>
              </w:rPr>
              <w:t>V</w:t>
            </w:r>
          </w:p>
        </w:tc>
      </w:tr>
      <w:tr w:rsidR="00486EEE" w:rsidRPr="00603848" w14:paraId="28E4D66B" w14:textId="77777777" w:rsidTr="000D219A">
        <w:trPr>
          <w:trHeight w:val="157"/>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B8414AA" w14:textId="77777777" w:rsidR="00486EEE" w:rsidRPr="00573322" w:rsidRDefault="00486EEE" w:rsidP="00486EEE">
            <w:pPr>
              <w:spacing w:line="240" w:lineRule="auto"/>
              <w:jc w:val="center"/>
              <w:rPr>
                <w:sz w:val="22"/>
              </w:rPr>
            </w:pPr>
            <w:r w:rsidRPr="00573322">
              <w:rPr>
                <w:sz w:val="22"/>
              </w:rPr>
              <w:t>8</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519A143" w14:textId="77777777" w:rsidR="00486EEE" w:rsidRPr="00573322" w:rsidRDefault="00486EEE" w:rsidP="00486EEE">
            <w:pPr>
              <w:spacing w:line="240" w:lineRule="auto"/>
              <w:jc w:val="center"/>
              <w:rPr>
                <w:sz w:val="22"/>
              </w:rPr>
            </w:pPr>
            <w:r w:rsidRPr="00573322">
              <w:rPr>
                <w:sz w:val="22"/>
              </w:rPr>
              <w:t>д</w:t>
            </w:r>
            <w:r w:rsidRPr="00573322">
              <w:rPr>
                <w:spacing w:val="-2"/>
                <w:sz w:val="22"/>
              </w:rPr>
              <w:t xml:space="preserve"> </w:t>
            </w:r>
            <w:proofErr w:type="spellStart"/>
            <w:r w:rsidRPr="00573322">
              <w:rPr>
                <w:spacing w:val="-2"/>
                <w:sz w:val="22"/>
              </w:rPr>
              <w:t>Седельниково</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034C6993" w14:textId="6A8E16AA" w:rsidR="00486EEE" w:rsidRPr="00573322" w:rsidRDefault="00486EEE" w:rsidP="00486EEE">
            <w:pPr>
              <w:spacing w:line="240" w:lineRule="auto"/>
              <w:jc w:val="center"/>
              <w:rPr>
                <w:sz w:val="22"/>
              </w:rPr>
            </w:pPr>
            <w:r w:rsidRPr="00632690">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257AE4E6" w14:textId="56F6F3EB" w:rsidR="00486EEE" w:rsidRPr="00573322" w:rsidRDefault="00486EEE" w:rsidP="00486EEE">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6AC23BF" w14:textId="0CC349AE" w:rsidR="00486EEE" w:rsidRPr="00573322" w:rsidRDefault="00486EEE"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9</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4E43F36" w14:textId="2CEFC05B"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359D8F5" w14:textId="77777777" w:rsidR="00486EEE" w:rsidRPr="00573322" w:rsidRDefault="00486EEE" w:rsidP="00486EEE">
            <w:pPr>
              <w:spacing w:line="240" w:lineRule="auto"/>
              <w:jc w:val="center"/>
              <w:rPr>
                <w:sz w:val="22"/>
              </w:rPr>
            </w:pPr>
            <w:r w:rsidRPr="00573322">
              <w:rPr>
                <w:sz w:val="22"/>
              </w:rPr>
              <w:t>V</w:t>
            </w:r>
          </w:p>
        </w:tc>
      </w:tr>
      <w:tr w:rsidR="00486EEE" w:rsidRPr="00603848" w14:paraId="1B0F2D92" w14:textId="77777777" w:rsidTr="000D219A">
        <w:trPr>
          <w:trHeight w:val="157"/>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E028F2D" w14:textId="77777777" w:rsidR="00486EEE" w:rsidRPr="00573322" w:rsidRDefault="00486EEE" w:rsidP="00486EEE">
            <w:pPr>
              <w:spacing w:line="240" w:lineRule="auto"/>
              <w:jc w:val="center"/>
              <w:rPr>
                <w:sz w:val="22"/>
              </w:rPr>
            </w:pPr>
            <w:r w:rsidRPr="00573322">
              <w:rPr>
                <w:sz w:val="22"/>
              </w:rPr>
              <w:t>9</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733B960C" w14:textId="77777777" w:rsidR="00486EEE" w:rsidRPr="00573322" w:rsidRDefault="00486EEE" w:rsidP="00486EEE">
            <w:pPr>
              <w:spacing w:line="240" w:lineRule="auto"/>
              <w:jc w:val="center"/>
              <w:rPr>
                <w:sz w:val="22"/>
                <w:lang w:val="ru-RU"/>
              </w:rPr>
            </w:pPr>
            <w:r w:rsidRPr="00573322">
              <w:rPr>
                <w:sz w:val="22"/>
                <w:lang w:val="ru-RU"/>
              </w:rPr>
              <w:t>от</w:t>
            </w:r>
            <w:r w:rsidRPr="00573322">
              <w:rPr>
                <w:spacing w:val="-2"/>
                <w:sz w:val="22"/>
                <w:lang w:val="ru-RU"/>
              </w:rPr>
              <w:t xml:space="preserve"> </w:t>
            </w:r>
            <w:r w:rsidRPr="00573322">
              <w:rPr>
                <w:sz w:val="22"/>
                <w:lang w:val="ru-RU"/>
              </w:rPr>
              <w:t>д</w:t>
            </w:r>
            <w:r w:rsidRPr="00573322">
              <w:rPr>
                <w:spacing w:val="-4"/>
                <w:sz w:val="22"/>
                <w:lang w:val="ru-RU"/>
              </w:rPr>
              <w:t xml:space="preserve"> </w:t>
            </w:r>
            <w:r w:rsidRPr="00573322">
              <w:rPr>
                <w:sz w:val="22"/>
                <w:lang w:val="ru-RU"/>
              </w:rPr>
              <w:t>Мулино</w:t>
            </w:r>
            <w:r w:rsidRPr="00573322">
              <w:rPr>
                <w:spacing w:val="-2"/>
                <w:sz w:val="22"/>
                <w:lang w:val="ru-RU"/>
              </w:rPr>
              <w:t xml:space="preserve"> </w:t>
            </w:r>
            <w:r w:rsidRPr="00573322">
              <w:rPr>
                <w:sz w:val="22"/>
                <w:lang w:val="ru-RU"/>
              </w:rPr>
              <w:t>до</w:t>
            </w:r>
            <w:r w:rsidRPr="00573322">
              <w:rPr>
                <w:spacing w:val="-3"/>
                <w:sz w:val="22"/>
                <w:lang w:val="ru-RU"/>
              </w:rPr>
              <w:t xml:space="preserve"> </w:t>
            </w:r>
            <w:r w:rsidRPr="00573322">
              <w:rPr>
                <w:sz w:val="22"/>
                <w:lang w:val="ru-RU"/>
              </w:rPr>
              <w:t>с</w:t>
            </w:r>
            <w:r w:rsidRPr="00573322">
              <w:rPr>
                <w:spacing w:val="-2"/>
                <w:sz w:val="22"/>
                <w:lang w:val="ru-RU"/>
              </w:rPr>
              <w:t xml:space="preserve"> Старково</w:t>
            </w:r>
          </w:p>
        </w:tc>
        <w:tc>
          <w:tcPr>
            <w:tcW w:w="1540" w:type="dxa"/>
            <w:tcBorders>
              <w:top w:val="single" w:sz="4" w:space="0" w:color="000000"/>
              <w:left w:val="single" w:sz="4" w:space="0" w:color="000000"/>
              <w:bottom w:val="single" w:sz="4" w:space="0" w:color="000000"/>
              <w:right w:val="single" w:sz="4" w:space="0" w:color="000000"/>
            </w:tcBorders>
            <w:vAlign w:val="center"/>
          </w:tcPr>
          <w:p w14:paraId="4FF84F5B" w14:textId="68085A96" w:rsidR="00486EEE" w:rsidRPr="00573322" w:rsidRDefault="00486EEE" w:rsidP="00486EEE">
            <w:pPr>
              <w:spacing w:line="240" w:lineRule="auto"/>
              <w:jc w:val="center"/>
              <w:rPr>
                <w:sz w:val="22"/>
                <w:lang w:val="ru-RU"/>
              </w:rPr>
            </w:pPr>
            <w:r w:rsidRPr="00632690">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04093FC9" w14:textId="77777777" w:rsidR="00486EEE" w:rsidRPr="00573322" w:rsidRDefault="00486EEE" w:rsidP="00486EEE">
            <w:pPr>
              <w:spacing w:line="240" w:lineRule="auto"/>
              <w:jc w:val="center"/>
              <w:rPr>
                <w:sz w:val="22"/>
              </w:rPr>
            </w:pPr>
            <w:r w:rsidRPr="00573322">
              <w:rPr>
                <w:sz w:val="22"/>
              </w:rPr>
              <w:t>36</w:t>
            </w:r>
            <w:r w:rsidRPr="00573322">
              <w:rPr>
                <w:spacing w:val="-3"/>
                <w:sz w:val="22"/>
              </w:rPr>
              <w:t xml:space="preserve"> </w:t>
            </w:r>
            <w:r w:rsidRPr="00573322">
              <w:rPr>
                <w:sz w:val="22"/>
              </w:rPr>
              <w:t>231</w:t>
            </w:r>
            <w:r w:rsidRPr="00573322">
              <w:rPr>
                <w:spacing w:val="-2"/>
                <w:sz w:val="22"/>
              </w:rPr>
              <w:t xml:space="preserve"> </w:t>
            </w:r>
            <w:r w:rsidRPr="00573322">
              <w:rPr>
                <w:sz w:val="22"/>
              </w:rPr>
              <w:t>811</w:t>
            </w:r>
            <w:r w:rsidRPr="00573322">
              <w:rPr>
                <w:spacing w:val="-2"/>
                <w:sz w:val="22"/>
              </w:rPr>
              <w:t xml:space="preserve"> </w:t>
            </w:r>
            <w:r w:rsidRPr="00573322">
              <w:rPr>
                <w:sz w:val="22"/>
              </w:rPr>
              <w:t>ОП</w:t>
            </w:r>
            <w:r w:rsidRPr="00573322">
              <w:rPr>
                <w:spacing w:val="-1"/>
                <w:sz w:val="22"/>
              </w:rPr>
              <w:t xml:space="preserve"> </w:t>
            </w:r>
            <w:r w:rsidRPr="00573322">
              <w:rPr>
                <w:sz w:val="22"/>
              </w:rPr>
              <w:t>МП</w:t>
            </w:r>
            <w:r w:rsidRPr="00573322">
              <w:rPr>
                <w:spacing w:val="-2"/>
                <w:sz w:val="22"/>
              </w:rPr>
              <w:t xml:space="preserve"> </w:t>
            </w:r>
            <w:r w:rsidRPr="00573322">
              <w:rPr>
                <w:sz w:val="22"/>
              </w:rPr>
              <w:t>Н</w:t>
            </w:r>
            <w:r w:rsidRPr="00573322">
              <w:rPr>
                <w:spacing w:val="-2"/>
                <w:sz w:val="22"/>
              </w:rPr>
              <w:t xml:space="preserve"> </w:t>
            </w:r>
            <w:r w:rsidRPr="00573322">
              <w:rPr>
                <w:sz w:val="22"/>
              </w:rPr>
              <w:t>-</w:t>
            </w:r>
            <w:r w:rsidRPr="00573322">
              <w:rPr>
                <w:spacing w:val="-5"/>
                <w:sz w:val="22"/>
              </w:rPr>
              <w:t>016</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1E0C0CF" w14:textId="69C0E83F" w:rsidR="00486EEE" w:rsidRPr="00573322" w:rsidRDefault="00486EEE" w:rsidP="000D219A">
            <w:pPr>
              <w:spacing w:line="240" w:lineRule="auto"/>
              <w:jc w:val="center"/>
              <w:rPr>
                <w:sz w:val="22"/>
              </w:rPr>
            </w:pPr>
            <w:r w:rsidRPr="00573322">
              <w:rPr>
                <w:spacing w:val="-5"/>
                <w:sz w:val="22"/>
              </w:rPr>
              <w:t>1</w:t>
            </w:r>
            <w:r w:rsidR="00054A72">
              <w:rPr>
                <w:spacing w:val="-5"/>
                <w:sz w:val="22"/>
                <w:lang w:val="ru-RU"/>
              </w:rPr>
              <w:t>,</w:t>
            </w:r>
            <w:r w:rsidRPr="00573322">
              <w:rPr>
                <w:spacing w:val="-5"/>
                <w:sz w:val="22"/>
              </w:rPr>
              <w:t>4</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651A748" w14:textId="680C5991"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58B4628" w14:textId="77777777" w:rsidR="00486EEE" w:rsidRPr="00573322" w:rsidRDefault="00486EEE" w:rsidP="00486EEE">
            <w:pPr>
              <w:spacing w:line="240" w:lineRule="auto"/>
              <w:jc w:val="center"/>
              <w:rPr>
                <w:sz w:val="22"/>
              </w:rPr>
            </w:pPr>
            <w:r w:rsidRPr="00573322">
              <w:rPr>
                <w:sz w:val="22"/>
              </w:rPr>
              <w:t>V</w:t>
            </w:r>
          </w:p>
        </w:tc>
      </w:tr>
      <w:tr w:rsidR="00486EEE" w:rsidRPr="00603848" w14:paraId="4DF5CED4" w14:textId="77777777" w:rsidTr="000D219A">
        <w:trPr>
          <w:trHeight w:val="157"/>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05406FE" w14:textId="77777777" w:rsidR="00486EEE" w:rsidRPr="00573322" w:rsidRDefault="00486EEE" w:rsidP="00486EEE">
            <w:pPr>
              <w:spacing w:line="240" w:lineRule="auto"/>
              <w:jc w:val="center"/>
              <w:rPr>
                <w:sz w:val="22"/>
              </w:rPr>
            </w:pPr>
            <w:r w:rsidRPr="00573322">
              <w:rPr>
                <w:spacing w:val="-5"/>
                <w:sz w:val="22"/>
              </w:rPr>
              <w:t>10</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29D06A8" w14:textId="77777777" w:rsidR="00486EEE" w:rsidRPr="00573322" w:rsidRDefault="00486EEE" w:rsidP="00486EEE">
            <w:pPr>
              <w:spacing w:line="240" w:lineRule="auto"/>
              <w:jc w:val="center"/>
              <w:rPr>
                <w:sz w:val="22"/>
              </w:rPr>
            </w:pPr>
            <w:r w:rsidRPr="00573322">
              <w:rPr>
                <w:sz w:val="22"/>
              </w:rPr>
              <w:t>п</w:t>
            </w:r>
            <w:r w:rsidRPr="00573322">
              <w:rPr>
                <w:spacing w:val="-5"/>
                <w:sz w:val="22"/>
              </w:rPr>
              <w:t xml:space="preserve"> </w:t>
            </w:r>
            <w:proofErr w:type="spellStart"/>
            <w:r w:rsidRPr="00573322">
              <w:rPr>
                <w:sz w:val="22"/>
              </w:rPr>
              <w:t>Красные</w:t>
            </w:r>
            <w:proofErr w:type="spellEnd"/>
            <w:r w:rsidRPr="00573322">
              <w:rPr>
                <w:spacing w:val="-4"/>
                <w:sz w:val="22"/>
              </w:rPr>
              <w:t xml:space="preserve"> </w:t>
            </w:r>
            <w:proofErr w:type="spellStart"/>
            <w:r w:rsidRPr="00573322">
              <w:rPr>
                <w:spacing w:val="-2"/>
                <w:sz w:val="22"/>
              </w:rPr>
              <w:t>Ударники</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7D152056" w14:textId="23881CBD" w:rsidR="00486EEE" w:rsidRPr="00573322" w:rsidRDefault="00486EEE" w:rsidP="00486EEE">
            <w:pPr>
              <w:spacing w:line="240" w:lineRule="auto"/>
              <w:jc w:val="center"/>
              <w:rPr>
                <w:sz w:val="22"/>
              </w:rPr>
            </w:pPr>
            <w:r w:rsidRPr="00632690">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2E86841F" w14:textId="77777777" w:rsidR="00486EEE" w:rsidRPr="00573322" w:rsidRDefault="00486EEE" w:rsidP="00486EEE">
            <w:pPr>
              <w:spacing w:line="240" w:lineRule="auto"/>
              <w:jc w:val="center"/>
              <w:rPr>
                <w:sz w:val="22"/>
              </w:rPr>
            </w:pPr>
            <w:r w:rsidRPr="00573322">
              <w:rPr>
                <w:sz w:val="22"/>
              </w:rPr>
              <w:t>52</w:t>
            </w:r>
            <w:r w:rsidRPr="00573322">
              <w:rPr>
                <w:spacing w:val="-3"/>
                <w:sz w:val="22"/>
              </w:rPr>
              <w:t xml:space="preserve"> </w:t>
            </w:r>
            <w:r w:rsidRPr="00573322">
              <w:rPr>
                <w:sz w:val="22"/>
              </w:rPr>
              <w:t>231</w:t>
            </w:r>
            <w:r w:rsidRPr="00573322">
              <w:rPr>
                <w:spacing w:val="-2"/>
                <w:sz w:val="22"/>
              </w:rPr>
              <w:t xml:space="preserve"> </w:t>
            </w:r>
            <w:r w:rsidRPr="00573322">
              <w:rPr>
                <w:sz w:val="22"/>
              </w:rPr>
              <w:t>811</w:t>
            </w:r>
            <w:r w:rsidRPr="00573322">
              <w:rPr>
                <w:spacing w:val="-2"/>
                <w:sz w:val="22"/>
              </w:rPr>
              <w:t xml:space="preserve"> </w:t>
            </w:r>
            <w:r w:rsidRPr="00573322">
              <w:rPr>
                <w:sz w:val="22"/>
              </w:rPr>
              <w:t>ОП</w:t>
            </w:r>
            <w:r w:rsidRPr="00573322">
              <w:rPr>
                <w:spacing w:val="-1"/>
                <w:sz w:val="22"/>
              </w:rPr>
              <w:t xml:space="preserve"> </w:t>
            </w:r>
            <w:r w:rsidRPr="00573322">
              <w:rPr>
                <w:sz w:val="22"/>
              </w:rPr>
              <w:t>МП</w:t>
            </w:r>
            <w:r w:rsidRPr="00573322">
              <w:rPr>
                <w:spacing w:val="-2"/>
                <w:sz w:val="22"/>
              </w:rPr>
              <w:t xml:space="preserve"> </w:t>
            </w:r>
            <w:r w:rsidRPr="00573322">
              <w:rPr>
                <w:sz w:val="22"/>
              </w:rPr>
              <w:t>Н</w:t>
            </w:r>
            <w:r w:rsidRPr="00573322">
              <w:rPr>
                <w:spacing w:val="-2"/>
                <w:sz w:val="22"/>
              </w:rPr>
              <w:t xml:space="preserve"> </w:t>
            </w:r>
            <w:r w:rsidRPr="00573322">
              <w:rPr>
                <w:sz w:val="22"/>
              </w:rPr>
              <w:t>-</w:t>
            </w:r>
            <w:r w:rsidRPr="00573322">
              <w:rPr>
                <w:spacing w:val="-5"/>
                <w:sz w:val="22"/>
              </w:rPr>
              <w:t>032</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9875CEB" w14:textId="50ADC412" w:rsidR="00486EEE" w:rsidRPr="00573322" w:rsidRDefault="00486EEE"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904A465" w14:textId="76E5434F" w:rsidR="00486EEE" w:rsidRPr="00573322" w:rsidRDefault="00486EEE" w:rsidP="00486EEE">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223AECE" w14:textId="77777777" w:rsidR="00486EEE" w:rsidRPr="00573322" w:rsidRDefault="00486EEE" w:rsidP="00486EEE">
            <w:pPr>
              <w:spacing w:line="240" w:lineRule="auto"/>
              <w:jc w:val="center"/>
              <w:rPr>
                <w:sz w:val="22"/>
              </w:rPr>
            </w:pPr>
            <w:r w:rsidRPr="00573322">
              <w:rPr>
                <w:sz w:val="22"/>
              </w:rPr>
              <w:t>V</w:t>
            </w:r>
          </w:p>
        </w:tc>
      </w:tr>
      <w:tr w:rsidR="00486EEE" w:rsidRPr="00603848" w14:paraId="78A42E84" w14:textId="77777777" w:rsidTr="000D219A">
        <w:trPr>
          <w:trHeight w:val="15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A0C8B7B" w14:textId="77777777" w:rsidR="00486EEE" w:rsidRPr="00573322" w:rsidRDefault="00486EEE" w:rsidP="00486EEE">
            <w:pPr>
              <w:spacing w:line="240" w:lineRule="auto"/>
              <w:jc w:val="center"/>
              <w:rPr>
                <w:sz w:val="22"/>
              </w:rPr>
            </w:pPr>
            <w:r w:rsidRPr="00573322">
              <w:rPr>
                <w:spacing w:val="-5"/>
                <w:sz w:val="22"/>
              </w:rPr>
              <w:t>11</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7E4FE02C" w14:textId="77777777" w:rsidR="00486EEE" w:rsidRPr="00573322" w:rsidRDefault="00486EEE" w:rsidP="00486EEE">
            <w:pPr>
              <w:spacing w:line="240" w:lineRule="auto"/>
              <w:jc w:val="center"/>
              <w:rPr>
                <w:sz w:val="22"/>
              </w:rPr>
            </w:pPr>
            <w:proofErr w:type="spellStart"/>
            <w:r w:rsidRPr="00573322">
              <w:rPr>
                <w:sz w:val="22"/>
              </w:rPr>
              <w:t>ул</w:t>
            </w:r>
            <w:proofErr w:type="spellEnd"/>
            <w:r w:rsidRPr="00573322">
              <w:rPr>
                <w:spacing w:val="-1"/>
                <w:sz w:val="22"/>
              </w:rPr>
              <w:t xml:space="preserve"> </w:t>
            </w:r>
            <w:proofErr w:type="spellStart"/>
            <w:r w:rsidRPr="00573322">
              <w:rPr>
                <w:spacing w:val="-2"/>
                <w:sz w:val="22"/>
              </w:rPr>
              <w:t>Гвардейская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5957E6CD" w14:textId="37C335E2" w:rsidR="00486EEE" w:rsidRPr="00573322" w:rsidRDefault="00486EEE" w:rsidP="00486EEE">
            <w:pPr>
              <w:spacing w:line="240" w:lineRule="auto"/>
              <w:jc w:val="center"/>
              <w:rPr>
                <w:sz w:val="22"/>
              </w:rPr>
            </w:pPr>
            <w:r w:rsidRPr="00632690">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1C3E3931" w14:textId="77777777" w:rsidR="00486EEE" w:rsidRPr="00573322" w:rsidRDefault="00486EEE" w:rsidP="00486EEE">
            <w:pPr>
              <w:spacing w:line="240" w:lineRule="auto"/>
              <w:jc w:val="center"/>
              <w:rPr>
                <w:sz w:val="22"/>
              </w:rPr>
            </w:pPr>
            <w:r w:rsidRPr="00573322">
              <w:rPr>
                <w:sz w:val="22"/>
              </w:rPr>
              <w:t>35</w:t>
            </w:r>
            <w:r w:rsidRPr="00573322">
              <w:rPr>
                <w:spacing w:val="-3"/>
                <w:sz w:val="22"/>
              </w:rPr>
              <w:t xml:space="preserve"> </w:t>
            </w:r>
            <w:r w:rsidRPr="00573322">
              <w:rPr>
                <w:sz w:val="22"/>
              </w:rPr>
              <w:t>231</w:t>
            </w:r>
            <w:r w:rsidRPr="00573322">
              <w:rPr>
                <w:spacing w:val="-2"/>
                <w:sz w:val="22"/>
              </w:rPr>
              <w:t xml:space="preserve"> </w:t>
            </w:r>
            <w:r w:rsidRPr="00573322">
              <w:rPr>
                <w:sz w:val="22"/>
              </w:rPr>
              <w:t>811</w:t>
            </w:r>
            <w:r w:rsidRPr="00573322">
              <w:rPr>
                <w:spacing w:val="-2"/>
                <w:sz w:val="22"/>
              </w:rPr>
              <w:t xml:space="preserve"> </w:t>
            </w:r>
            <w:r w:rsidRPr="00573322">
              <w:rPr>
                <w:sz w:val="22"/>
              </w:rPr>
              <w:t>ОП</w:t>
            </w:r>
            <w:r w:rsidRPr="00573322">
              <w:rPr>
                <w:spacing w:val="-1"/>
                <w:sz w:val="22"/>
              </w:rPr>
              <w:t xml:space="preserve"> </w:t>
            </w:r>
            <w:r w:rsidRPr="00573322">
              <w:rPr>
                <w:sz w:val="22"/>
              </w:rPr>
              <w:t>МП</w:t>
            </w:r>
            <w:r w:rsidRPr="00573322">
              <w:rPr>
                <w:spacing w:val="-2"/>
                <w:sz w:val="22"/>
              </w:rPr>
              <w:t xml:space="preserve"> </w:t>
            </w:r>
            <w:r w:rsidRPr="00573322">
              <w:rPr>
                <w:sz w:val="22"/>
              </w:rPr>
              <w:t>Н</w:t>
            </w:r>
            <w:r w:rsidRPr="00573322">
              <w:rPr>
                <w:spacing w:val="-2"/>
                <w:sz w:val="22"/>
              </w:rPr>
              <w:t xml:space="preserve"> </w:t>
            </w:r>
            <w:r w:rsidRPr="00573322">
              <w:rPr>
                <w:sz w:val="22"/>
              </w:rPr>
              <w:t>-</w:t>
            </w:r>
            <w:r w:rsidRPr="00573322">
              <w:rPr>
                <w:spacing w:val="-5"/>
                <w:sz w:val="22"/>
              </w:rPr>
              <w:t>001</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A24C3CD" w14:textId="64543A36" w:rsidR="00486EEE" w:rsidRPr="00573322" w:rsidRDefault="00486EEE" w:rsidP="000D219A">
            <w:pPr>
              <w:spacing w:line="240" w:lineRule="auto"/>
              <w:jc w:val="center"/>
              <w:rPr>
                <w:sz w:val="22"/>
              </w:rPr>
            </w:pPr>
            <w:r w:rsidRPr="00573322">
              <w:rPr>
                <w:spacing w:val="-5"/>
                <w:sz w:val="22"/>
              </w:rPr>
              <w:t>2</w:t>
            </w:r>
            <w:r w:rsidR="00054A72">
              <w:rPr>
                <w:spacing w:val="-5"/>
                <w:sz w:val="22"/>
                <w:lang w:val="ru-RU"/>
              </w:rPr>
              <w:t>,</w:t>
            </w:r>
            <w:r w:rsidRPr="00573322">
              <w:rPr>
                <w:spacing w:val="-5"/>
                <w:sz w:val="22"/>
              </w:rPr>
              <w:t>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F784F64" w14:textId="3AB15CD7" w:rsidR="00486EEE" w:rsidRPr="00573322" w:rsidRDefault="00486EEE" w:rsidP="00486EEE">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58A607C" w14:textId="77777777" w:rsidR="00486EEE" w:rsidRPr="00573322" w:rsidRDefault="00486EEE" w:rsidP="00486EEE">
            <w:pPr>
              <w:spacing w:line="240" w:lineRule="auto"/>
              <w:jc w:val="center"/>
              <w:rPr>
                <w:sz w:val="22"/>
              </w:rPr>
            </w:pPr>
            <w:r w:rsidRPr="00573322">
              <w:rPr>
                <w:sz w:val="22"/>
              </w:rPr>
              <w:t>V</w:t>
            </w:r>
          </w:p>
        </w:tc>
      </w:tr>
      <w:tr w:rsidR="00486EEE" w:rsidRPr="00603848" w14:paraId="3340A0D6" w14:textId="77777777" w:rsidTr="000D219A">
        <w:trPr>
          <w:trHeight w:val="24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4D996401" w14:textId="77777777" w:rsidR="00486EEE" w:rsidRPr="00573322" w:rsidRDefault="00486EEE" w:rsidP="00486EEE">
            <w:pPr>
              <w:spacing w:line="240" w:lineRule="auto"/>
              <w:jc w:val="center"/>
              <w:rPr>
                <w:sz w:val="22"/>
              </w:rPr>
            </w:pPr>
            <w:r w:rsidRPr="00573322">
              <w:rPr>
                <w:spacing w:val="-5"/>
                <w:sz w:val="22"/>
              </w:rPr>
              <w:t>12</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09E637E" w14:textId="77777777" w:rsidR="00486EEE" w:rsidRPr="00573322" w:rsidRDefault="00486EEE" w:rsidP="00486EEE">
            <w:pPr>
              <w:spacing w:line="240" w:lineRule="auto"/>
              <w:jc w:val="center"/>
              <w:rPr>
                <w:sz w:val="22"/>
              </w:rPr>
            </w:pPr>
            <w:r w:rsidRPr="00573322">
              <w:rPr>
                <w:sz w:val="22"/>
              </w:rPr>
              <w:t>д</w:t>
            </w:r>
            <w:r w:rsidRPr="00573322">
              <w:rPr>
                <w:spacing w:val="-3"/>
                <w:sz w:val="22"/>
              </w:rPr>
              <w:t xml:space="preserve"> </w:t>
            </w:r>
            <w:proofErr w:type="spellStart"/>
            <w:r w:rsidRPr="00573322">
              <w:rPr>
                <w:sz w:val="22"/>
              </w:rPr>
              <w:t>Ильина</w:t>
            </w:r>
            <w:proofErr w:type="spellEnd"/>
            <w:r w:rsidRPr="00573322">
              <w:rPr>
                <w:spacing w:val="-1"/>
                <w:sz w:val="22"/>
              </w:rPr>
              <w:t xml:space="preserve"> </w:t>
            </w:r>
            <w:proofErr w:type="spellStart"/>
            <w:r w:rsidRPr="00573322">
              <w:rPr>
                <w:spacing w:val="-4"/>
                <w:sz w:val="22"/>
              </w:rPr>
              <w:t>Гора</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275B862F" w14:textId="475CC51D" w:rsidR="00486EEE" w:rsidRPr="00734B73" w:rsidRDefault="00486EEE" w:rsidP="00486EEE">
            <w:pPr>
              <w:spacing w:line="240" w:lineRule="auto"/>
              <w:jc w:val="center"/>
              <w:rPr>
                <w:sz w:val="22"/>
                <w:lang w:val="ru-RU"/>
              </w:rPr>
            </w:pPr>
            <w:r w:rsidRPr="00573322">
              <w:rPr>
                <w:sz w:val="22"/>
              </w:rPr>
              <w:t>д.</w:t>
            </w:r>
            <w:r w:rsidRPr="00573322">
              <w:rPr>
                <w:spacing w:val="-3"/>
                <w:sz w:val="22"/>
              </w:rPr>
              <w:t xml:space="preserve"> </w:t>
            </w:r>
            <w:r>
              <w:rPr>
                <w:sz w:val="22"/>
                <w:lang w:val="ru-RU"/>
              </w:rPr>
              <w:t>Ильина Гора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D376F65" w14:textId="0AA2668C" w:rsidR="00486EEE" w:rsidRPr="00573322" w:rsidRDefault="00486EEE" w:rsidP="00486EEE">
            <w:pPr>
              <w:spacing w:line="240" w:lineRule="auto"/>
              <w:jc w:val="center"/>
              <w:rPr>
                <w:sz w:val="22"/>
              </w:rPr>
            </w:pPr>
            <w:r w:rsidRPr="002670A5">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2B969FB" w14:textId="4CDA3E7B" w:rsidR="00486EEE" w:rsidRPr="00573322" w:rsidRDefault="00486EEE" w:rsidP="000D219A">
            <w:pPr>
              <w:spacing w:line="240" w:lineRule="auto"/>
              <w:jc w:val="center"/>
              <w:rPr>
                <w:sz w:val="22"/>
              </w:rPr>
            </w:pPr>
            <w:r w:rsidRPr="00573322">
              <w:rPr>
                <w:spacing w:val="-4"/>
                <w:sz w:val="22"/>
              </w:rPr>
              <w:t>1</w:t>
            </w:r>
            <w:r w:rsidR="00054A72">
              <w:rPr>
                <w:spacing w:val="-4"/>
                <w:sz w:val="22"/>
                <w:lang w:val="ru-RU"/>
              </w:rPr>
              <w:t>,</w:t>
            </w:r>
            <w:r w:rsidRPr="00573322">
              <w:rPr>
                <w:spacing w:val="-4"/>
                <w:sz w:val="22"/>
              </w:rPr>
              <w:t>65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E23986D" w14:textId="500F131D"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69B6A10" w14:textId="77777777" w:rsidR="00486EEE" w:rsidRPr="00573322" w:rsidRDefault="00486EEE" w:rsidP="00486EEE">
            <w:pPr>
              <w:spacing w:line="240" w:lineRule="auto"/>
              <w:jc w:val="center"/>
              <w:rPr>
                <w:sz w:val="22"/>
              </w:rPr>
            </w:pPr>
            <w:r w:rsidRPr="00573322">
              <w:rPr>
                <w:sz w:val="22"/>
              </w:rPr>
              <w:t>V</w:t>
            </w:r>
          </w:p>
        </w:tc>
      </w:tr>
      <w:tr w:rsidR="00486EEE" w:rsidRPr="00603848" w14:paraId="0613C069" w14:textId="77777777" w:rsidTr="000D219A">
        <w:trPr>
          <w:trHeight w:val="551"/>
        </w:trPr>
        <w:tc>
          <w:tcPr>
            <w:tcW w:w="432" w:type="dxa"/>
            <w:tcBorders>
              <w:top w:val="single" w:sz="4" w:space="0" w:color="000000"/>
              <w:left w:val="single" w:sz="4" w:space="0" w:color="000000"/>
              <w:bottom w:val="single" w:sz="4" w:space="0" w:color="000000"/>
              <w:right w:val="single" w:sz="4" w:space="0" w:color="000000"/>
            </w:tcBorders>
            <w:vAlign w:val="center"/>
          </w:tcPr>
          <w:p w14:paraId="74C4B7E2" w14:textId="77777777" w:rsidR="00486EEE" w:rsidRPr="00573322" w:rsidRDefault="00486EEE" w:rsidP="00486EEE">
            <w:pPr>
              <w:spacing w:line="240" w:lineRule="auto"/>
              <w:jc w:val="center"/>
              <w:rPr>
                <w:sz w:val="22"/>
              </w:rPr>
            </w:pPr>
            <w:r w:rsidRPr="00573322">
              <w:rPr>
                <w:spacing w:val="-5"/>
                <w:sz w:val="22"/>
              </w:rPr>
              <w:t>13</w:t>
            </w:r>
          </w:p>
        </w:tc>
        <w:tc>
          <w:tcPr>
            <w:tcW w:w="2545" w:type="dxa"/>
            <w:tcBorders>
              <w:top w:val="single" w:sz="4" w:space="0" w:color="000000"/>
              <w:left w:val="single" w:sz="4" w:space="0" w:color="000000"/>
              <w:bottom w:val="single" w:sz="4" w:space="0" w:color="000000"/>
              <w:right w:val="single" w:sz="4" w:space="0" w:color="000000"/>
            </w:tcBorders>
            <w:vAlign w:val="center"/>
          </w:tcPr>
          <w:p w14:paraId="5F4C1D91" w14:textId="77777777" w:rsidR="00486EEE" w:rsidRPr="00573322" w:rsidRDefault="00486EEE" w:rsidP="00486EEE">
            <w:pPr>
              <w:spacing w:line="240" w:lineRule="auto"/>
              <w:jc w:val="center"/>
              <w:rPr>
                <w:sz w:val="22"/>
              </w:rPr>
            </w:pPr>
            <w:r w:rsidRPr="00573322">
              <w:rPr>
                <w:sz w:val="22"/>
              </w:rPr>
              <w:t>с</w:t>
            </w:r>
            <w:r w:rsidRPr="00573322">
              <w:rPr>
                <w:spacing w:val="-2"/>
                <w:sz w:val="22"/>
              </w:rPr>
              <w:t xml:space="preserve"> </w:t>
            </w:r>
            <w:proofErr w:type="spellStart"/>
            <w:r w:rsidRPr="00573322">
              <w:rPr>
                <w:sz w:val="22"/>
              </w:rPr>
              <w:t>Мячково</w:t>
            </w:r>
            <w:proofErr w:type="spellEnd"/>
            <w:r w:rsidRPr="00573322">
              <w:rPr>
                <w:sz w:val="22"/>
              </w:rPr>
              <w:t>-</w:t>
            </w:r>
            <w:r w:rsidRPr="00573322">
              <w:rPr>
                <w:spacing w:val="-3"/>
                <w:sz w:val="22"/>
              </w:rPr>
              <w:t xml:space="preserve"> </w:t>
            </w:r>
            <w:r w:rsidRPr="00573322">
              <w:rPr>
                <w:sz w:val="22"/>
              </w:rPr>
              <w:t>д</w:t>
            </w:r>
            <w:r w:rsidRPr="00573322">
              <w:rPr>
                <w:spacing w:val="-4"/>
                <w:sz w:val="22"/>
              </w:rPr>
              <w:t xml:space="preserve"> </w:t>
            </w:r>
            <w:proofErr w:type="spellStart"/>
            <w:r w:rsidRPr="00573322">
              <w:rPr>
                <w:spacing w:val="-2"/>
                <w:sz w:val="22"/>
              </w:rPr>
              <w:t>Соловьево</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414CB1AF" w14:textId="77777777" w:rsidR="00486EEE" w:rsidRPr="00573322" w:rsidRDefault="00486EEE" w:rsidP="00486EEE">
            <w:pPr>
              <w:spacing w:line="240" w:lineRule="auto"/>
              <w:jc w:val="center"/>
              <w:rPr>
                <w:sz w:val="22"/>
              </w:rPr>
            </w:pPr>
            <w:r w:rsidRPr="00573322">
              <w:rPr>
                <w:sz w:val="22"/>
              </w:rPr>
              <w:t>с.</w:t>
            </w:r>
            <w:r w:rsidRPr="00573322">
              <w:rPr>
                <w:spacing w:val="1"/>
                <w:sz w:val="22"/>
              </w:rPr>
              <w:t xml:space="preserve"> </w:t>
            </w:r>
            <w:r w:rsidRPr="00573322">
              <w:rPr>
                <w:spacing w:val="-2"/>
                <w:sz w:val="22"/>
              </w:rPr>
              <w:t>Старково</w:t>
            </w:r>
          </w:p>
        </w:tc>
        <w:tc>
          <w:tcPr>
            <w:tcW w:w="1648" w:type="dxa"/>
            <w:tcBorders>
              <w:top w:val="single" w:sz="4" w:space="0" w:color="000000"/>
              <w:left w:val="single" w:sz="4" w:space="0" w:color="000000"/>
              <w:bottom w:val="single" w:sz="4" w:space="0" w:color="000000"/>
              <w:right w:val="single" w:sz="4" w:space="0" w:color="000000"/>
            </w:tcBorders>
            <w:vAlign w:val="center"/>
          </w:tcPr>
          <w:p w14:paraId="3788F9BE" w14:textId="1344BCCA" w:rsidR="00486EEE" w:rsidRPr="00573322" w:rsidRDefault="00486EEE" w:rsidP="00486EEE">
            <w:pPr>
              <w:spacing w:line="240" w:lineRule="auto"/>
              <w:jc w:val="center"/>
              <w:rPr>
                <w:sz w:val="22"/>
              </w:rPr>
            </w:pPr>
            <w:r w:rsidRPr="002670A5">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tcPr>
          <w:p w14:paraId="1A7B74F4" w14:textId="529C845E" w:rsidR="00486EEE" w:rsidRPr="00573322" w:rsidRDefault="00486EEE" w:rsidP="000D219A">
            <w:pPr>
              <w:spacing w:line="240" w:lineRule="auto"/>
              <w:jc w:val="center"/>
              <w:rPr>
                <w:sz w:val="22"/>
              </w:rPr>
            </w:pPr>
            <w:r w:rsidRPr="00573322">
              <w:rPr>
                <w:spacing w:val="-2"/>
                <w:sz w:val="22"/>
              </w:rPr>
              <w:t>6</w:t>
            </w:r>
            <w:r w:rsidR="00054A72">
              <w:rPr>
                <w:spacing w:val="-2"/>
                <w:sz w:val="22"/>
                <w:lang w:val="ru-RU"/>
              </w:rPr>
              <w:t>,</w:t>
            </w:r>
            <w:r w:rsidRPr="00573322">
              <w:rPr>
                <w:spacing w:val="-2"/>
                <w:sz w:val="22"/>
              </w:rPr>
              <w:t>984</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D427E60" w14:textId="77777777" w:rsidR="00486EEE" w:rsidRPr="00573322" w:rsidRDefault="00486EEE" w:rsidP="00486EEE">
            <w:pPr>
              <w:spacing w:line="240" w:lineRule="auto"/>
              <w:jc w:val="center"/>
              <w:rPr>
                <w:sz w:val="22"/>
                <w:lang w:val="ru-RU"/>
              </w:rPr>
            </w:pPr>
            <w:r w:rsidRPr="00573322">
              <w:rPr>
                <w:sz w:val="22"/>
                <w:lang w:val="ru-RU"/>
              </w:rPr>
              <w:t>Из щебня, гравия и</w:t>
            </w:r>
            <w:r w:rsidRPr="00573322">
              <w:rPr>
                <w:spacing w:val="40"/>
                <w:sz w:val="22"/>
                <w:lang w:val="ru-RU"/>
              </w:rPr>
              <w:t xml:space="preserve"> </w:t>
            </w:r>
            <w:r w:rsidRPr="00573322">
              <w:rPr>
                <w:spacing w:val="-2"/>
                <w:sz w:val="22"/>
                <w:lang w:val="ru-RU"/>
              </w:rPr>
              <w:t>песка,</w:t>
            </w:r>
            <w:r w:rsidRPr="00573322">
              <w:rPr>
                <w:spacing w:val="-6"/>
                <w:sz w:val="22"/>
                <w:lang w:val="ru-RU"/>
              </w:rPr>
              <w:t xml:space="preserve"> </w:t>
            </w:r>
            <w:r w:rsidRPr="00573322">
              <w:rPr>
                <w:spacing w:val="-2"/>
                <w:sz w:val="22"/>
                <w:lang w:val="ru-RU"/>
              </w:rPr>
              <w:t>обработанных</w:t>
            </w:r>
            <w:r w:rsidRPr="00573322">
              <w:rPr>
                <w:spacing w:val="40"/>
                <w:sz w:val="22"/>
                <w:lang w:val="ru-RU"/>
              </w:rPr>
              <w:t xml:space="preserve"> </w:t>
            </w:r>
            <w:r w:rsidRPr="00573322">
              <w:rPr>
                <w:spacing w:val="-2"/>
                <w:sz w:val="22"/>
                <w:lang w:val="ru-RU"/>
              </w:rPr>
              <w:t>вяжущими</w:t>
            </w:r>
          </w:p>
        </w:tc>
        <w:tc>
          <w:tcPr>
            <w:tcW w:w="993" w:type="dxa"/>
            <w:tcBorders>
              <w:top w:val="single" w:sz="4" w:space="0" w:color="000000"/>
              <w:left w:val="single" w:sz="4" w:space="0" w:color="000000"/>
              <w:bottom w:val="single" w:sz="4" w:space="0" w:color="000000"/>
              <w:right w:val="single" w:sz="4" w:space="0" w:color="000000"/>
            </w:tcBorders>
            <w:vAlign w:val="center"/>
          </w:tcPr>
          <w:p w14:paraId="79E94BF4" w14:textId="77777777" w:rsidR="00486EEE" w:rsidRPr="00573322" w:rsidRDefault="00486EEE" w:rsidP="00486EEE">
            <w:pPr>
              <w:spacing w:line="240" w:lineRule="auto"/>
              <w:jc w:val="center"/>
              <w:rPr>
                <w:sz w:val="22"/>
              </w:rPr>
            </w:pPr>
            <w:r w:rsidRPr="00573322">
              <w:rPr>
                <w:sz w:val="22"/>
              </w:rPr>
              <w:t>V</w:t>
            </w:r>
          </w:p>
        </w:tc>
      </w:tr>
      <w:tr w:rsidR="00486EEE" w:rsidRPr="00603848" w14:paraId="12457DD7" w14:textId="77777777" w:rsidTr="000D219A">
        <w:trPr>
          <w:trHeight w:val="25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EC93DDB" w14:textId="77777777" w:rsidR="00486EEE" w:rsidRPr="00573322" w:rsidRDefault="00486EEE" w:rsidP="00486EEE">
            <w:pPr>
              <w:spacing w:line="240" w:lineRule="auto"/>
              <w:jc w:val="center"/>
              <w:rPr>
                <w:sz w:val="22"/>
              </w:rPr>
            </w:pPr>
            <w:r w:rsidRPr="00573322">
              <w:rPr>
                <w:spacing w:val="-5"/>
                <w:sz w:val="22"/>
              </w:rPr>
              <w:t>14</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956DFDD" w14:textId="0EFB63B0" w:rsidR="00486EEE" w:rsidRPr="00734B73" w:rsidRDefault="00486EEE" w:rsidP="00486EEE">
            <w:pPr>
              <w:spacing w:line="240" w:lineRule="auto"/>
              <w:jc w:val="center"/>
              <w:rPr>
                <w:sz w:val="22"/>
                <w:lang w:val="ru-RU"/>
              </w:rPr>
            </w:pPr>
            <w:r>
              <w:rPr>
                <w:sz w:val="22"/>
                <w:lang w:val="ru-RU"/>
              </w:rPr>
              <w:t>Московское шоссе</w:t>
            </w:r>
            <w:r w:rsidRPr="00573322">
              <w:rPr>
                <w:spacing w:val="-3"/>
                <w:sz w:val="22"/>
              </w:rPr>
              <w:t xml:space="preserve"> </w:t>
            </w:r>
            <w:r w:rsidRPr="00573322">
              <w:rPr>
                <w:sz w:val="22"/>
              </w:rPr>
              <w:t>-</w:t>
            </w:r>
            <w:r w:rsidRPr="00573322">
              <w:rPr>
                <w:spacing w:val="-3"/>
                <w:sz w:val="22"/>
              </w:rPr>
              <w:t xml:space="preserve"> </w:t>
            </w:r>
            <w:r>
              <w:rPr>
                <w:spacing w:val="-2"/>
                <w:sz w:val="22"/>
                <w:lang w:val="ru-RU"/>
              </w:rPr>
              <w:t>Смолино</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24D6EAF1" w14:textId="6FD6F7F4" w:rsidR="00486EEE" w:rsidRPr="00734B73" w:rsidRDefault="00486EEE" w:rsidP="00486EEE">
            <w:pPr>
              <w:spacing w:line="240" w:lineRule="auto"/>
              <w:jc w:val="center"/>
              <w:rPr>
                <w:sz w:val="22"/>
                <w:lang w:val="ru-RU"/>
              </w:rPr>
            </w:pPr>
            <w:r>
              <w:rPr>
                <w:sz w:val="22"/>
                <w:lang w:val="ru-RU"/>
              </w:rPr>
              <w:t>р.</w:t>
            </w:r>
            <w:r w:rsidRPr="00573322">
              <w:rPr>
                <w:sz w:val="22"/>
              </w:rPr>
              <w:t>п.</w:t>
            </w:r>
            <w:r w:rsidRPr="00573322">
              <w:rPr>
                <w:spacing w:val="-2"/>
                <w:sz w:val="22"/>
              </w:rPr>
              <w:t xml:space="preserve"> </w:t>
            </w:r>
            <w:r>
              <w:rPr>
                <w:spacing w:val="-2"/>
                <w:sz w:val="22"/>
                <w:lang w:val="ru-RU"/>
              </w:rPr>
              <w:t>Смолино</w:t>
            </w:r>
          </w:p>
        </w:tc>
        <w:tc>
          <w:tcPr>
            <w:tcW w:w="1648" w:type="dxa"/>
            <w:tcBorders>
              <w:top w:val="single" w:sz="4" w:space="0" w:color="000000"/>
              <w:left w:val="single" w:sz="4" w:space="0" w:color="000000"/>
              <w:bottom w:val="single" w:sz="4" w:space="0" w:color="000000"/>
              <w:right w:val="single" w:sz="4" w:space="0" w:color="000000"/>
            </w:tcBorders>
            <w:vAlign w:val="center"/>
          </w:tcPr>
          <w:p w14:paraId="63FFE83B" w14:textId="4F0B4023" w:rsidR="00486EEE" w:rsidRPr="00573322" w:rsidRDefault="00486EEE" w:rsidP="00486EEE">
            <w:pPr>
              <w:spacing w:line="240" w:lineRule="auto"/>
              <w:jc w:val="center"/>
              <w:rPr>
                <w:sz w:val="22"/>
              </w:rPr>
            </w:pPr>
            <w:r w:rsidRPr="002670A5">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6B7D009D" w14:textId="5D8787A5" w:rsidR="00486EEE" w:rsidRPr="00573322" w:rsidRDefault="00486EEE"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567</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358D776E" w14:textId="7FEBB4FE"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F2B7C20" w14:textId="77777777" w:rsidR="00486EEE" w:rsidRPr="00573322" w:rsidRDefault="00486EEE" w:rsidP="00486EEE">
            <w:pPr>
              <w:spacing w:line="240" w:lineRule="auto"/>
              <w:jc w:val="center"/>
              <w:rPr>
                <w:sz w:val="22"/>
              </w:rPr>
            </w:pPr>
            <w:r w:rsidRPr="00573322">
              <w:rPr>
                <w:sz w:val="22"/>
              </w:rPr>
              <w:t>V</w:t>
            </w:r>
          </w:p>
        </w:tc>
      </w:tr>
      <w:tr w:rsidR="00486EEE" w:rsidRPr="00603848" w14:paraId="781888A0" w14:textId="77777777" w:rsidTr="000D219A">
        <w:trPr>
          <w:trHeight w:val="510"/>
        </w:trPr>
        <w:tc>
          <w:tcPr>
            <w:tcW w:w="432" w:type="dxa"/>
            <w:tcBorders>
              <w:top w:val="single" w:sz="4" w:space="0" w:color="000000"/>
              <w:left w:val="single" w:sz="4" w:space="0" w:color="000000"/>
              <w:bottom w:val="single" w:sz="4" w:space="0" w:color="000000"/>
              <w:right w:val="single" w:sz="4" w:space="0" w:color="000000"/>
            </w:tcBorders>
            <w:vAlign w:val="center"/>
          </w:tcPr>
          <w:p w14:paraId="11D7BFA5" w14:textId="77777777" w:rsidR="00486EEE" w:rsidRPr="00573322" w:rsidRDefault="00486EEE" w:rsidP="00486EEE">
            <w:pPr>
              <w:spacing w:line="240" w:lineRule="auto"/>
              <w:jc w:val="center"/>
              <w:rPr>
                <w:sz w:val="22"/>
              </w:rPr>
            </w:pPr>
            <w:r w:rsidRPr="00573322">
              <w:rPr>
                <w:spacing w:val="-5"/>
                <w:sz w:val="22"/>
              </w:rPr>
              <w:t>15</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CDFCF39" w14:textId="02F70546" w:rsidR="00486EEE" w:rsidRPr="00345438" w:rsidRDefault="00486EEE" w:rsidP="00486EEE">
            <w:pPr>
              <w:spacing w:line="240" w:lineRule="auto"/>
              <w:jc w:val="center"/>
              <w:rPr>
                <w:sz w:val="22"/>
                <w:lang w:val="ru-RU"/>
              </w:rPr>
            </w:pPr>
            <w:r w:rsidRPr="00573322">
              <w:rPr>
                <w:sz w:val="22"/>
                <w:lang w:val="ru-RU"/>
              </w:rPr>
              <w:t>п.</w:t>
            </w:r>
            <w:r w:rsidR="00345438">
              <w:rPr>
                <w:sz w:val="22"/>
                <w:lang w:val="ru-RU"/>
              </w:rPr>
              <w:t xml:space="preserve"> </w:t>
            </w:r>
            <w:r w:rsidRPr="00573322">
              <w:rPr>
                <w:sz w:val="22"/>
                <w:lang w:val="ru-RU"/>
              </w:rPr>
              <w:t>Решетиха,</w:t>
            </w:r>
            <w:r w:rsidRPr="00573322">
              <w:rPr>
                <w:spacing w:val="-9"/>
                <w:sz w:val="22"/>
                <w:lang w:val="ru-RU"/>
              </w:rPr>
              <w:t xml:space="preserve"> </w:t>
            </w:r>
            <w:r w:rsidRPr="00573322">
              <w:rPr>
                <w:sz w:val="22"/>
                <w:lang w:val="ru-RU"/>
              </w:rPr>
              <w:t>Проезд</w:t>
            </w:r>
            <w:r w:rsidRPr="00573322">
              <w:rPr>
                <w:spacing w:val="-8"/>
                <w:sz w:val="22"/>
                <w:lang w:val="ru-RU"/>
              </w:rPr>
              <w:t xml:space="preserve"> </w:t>
            </w:r>
            <w:r w:rsidRPr="00573322">
              <w:rPr>
                <w:sz w:val="22"/>
                <w:lang w:val="ru-RU"/>
              </w:rPr>
              <w:t>по</w:t>
            </w:r>
            <w:r w:rsidRPr="00573322">
              <w:rPr>
                <w:spacing w:val="-8"/>
                <w:sz w:val="22"/>
                <w:lang w:val="ru-RU"/>
              </w:rPr>
              <w:t xml:space="preserve"> </w:t>
            </w:r>
            <w:r w:rsidRPr="00573322">
              <w:rPr>
                <w:sz w:val="22"/>
                <w:lang w:val="ru-RU"/>
              </w:rPr>
              <w:t>ул.</w:t>
            </w:r>
            <w:r w:rsidRPr="00573322">
              <w:rPr>
                <w:spacing w:val="-7"/>
                <w:sz w:val="22"/>
                <w:lang w:val="ru-RU"/>
              </w:rPr>
              <w:t xml:space="preserve"> </w:t>
            </w:r>
            <w:r w:rsidRPr="00573322">
              <w:rPr>
                <w:sz w:val="22"/>
              </w:rPr>
              <w:t>I</w:t>
            </w:r>
            <w:r w:rsidRPr="00345438">
              <w:rPr>
                <w:sz w:val="22"/>
                <w:lang w:val="ru-RU"/>
              </w:rPr>
              <w:t>-</w:t>
            </w:r>
            <w:proofErr w:type="spellStart"/>
            <w:r w:rsidRPr="00345438">
              <w:rPr>
                <w:sz w:val="22"/>
                <w:lang w:val="ru-RU"/>
              </w:rPr>
              <w:t>ая</w:t>
            </w:r>
            <w:proofErr w:type="spellEnd"/>
            <w:r w:rsidRPr="00345438">
              <w:rPr>
                <w:spacing w:val="-8"/>
                <w:sz w:val="22"/>
                <w:lang w:val="ru-RU"/>
              </w:rPr>
              <w:t xml:space="preserve"> </w:t>
            </w:r>
            <w:r w:rsidRPr="00345438">
              <w:rPr>
                <w:sz w:val="22"/>
                <w:lang w:val="ru-RU"/>
              </w:rPr>
              <w:t>Комсомольская</w:t>
            </w:r>
          </w:p>
        </w:tc>
        <w:tc>
          <w:tcPr>
            <w:tcW w:w="1540" w:type="dxa"/>
            <w:tcBorders>
              <w:top w:val="single" w:sz="4" w:space="0" w:color="000000"/>
              <w:left w:val="single" w:sz="4" w:space="0" w:color="000000"/>
              <w:bottom w:val="single" w:sz="4" w:space="0" w:color="000000"/>
              <w:right w:val="single" w:sz="4" w:space="0" w:color="000000"/>
            </w:tcBorders>
            <w:vAlign w:val="center"/>
          </w:tcPr>
          <w:p w14:paraId="70DC91A2" w14:textId="41BB407B" w:rsidR="00486EEE" w:rsidRPr="00573322" w:rsidRDefault="00486EEE" w:rsidP="00486EEE">
            <w:pPr>
              <w:spacing w:line="240" w:lineRule="auto"/>
              <w:jc w:val="center"/>
              <w:rPr>
                <w:sz w:val="22"/>
                <w:lang w:val="ru-RU"/>
              </w:rPr>
            </w:pPr>
            <w:r>
              <w:rPr>
                <w:sz w:val="22"/>
                <w:lang w:val="ru-RU"/>
              </w:rPr>
              <w:t>р.</w:t>
            </w:r>
            <w:r w:rsidRPr="00573322">
              <w:rPr>
                <w:sz w:val="22"/>
              </w:rPr>
              <w:t>п</w:t>
            </w:r>
            <w:r>
              <w:rPr>
                <w:sz w:val="22"/>
                <w:lang w:val="ru-RU"/>
              </w:rPr>
              <w:t>.</w:t>
            </w:r>
            <w:r w:rsidRPr="00573322">
              <w:rPr>
                <w:spacing w:val="-2"/>
                <w:sz w:val="22"/>
              </w:rPr>
              <w:t xml:space="preserve"> </w:t>
            </w:r>
            <w:r>
              <w:rPr>
                <w:spacing w:val="-2"/>
                <w:sz w:val="22"/>
                <w:lang w:val="ru-RU"/>
              </w:rPr>
              <w:t>Решетиха</w:t>
            </w:r>
          </w:p>
        </w:tc>
        <w:tc>
          <w:tcPr>
            <w:tcW w:w="1648" w:type="dxa"/>
            <w:tcBorders>
              <w:top w:val="single" w:sz="4" w:space="0" w:color="000000"/>
              <w:left w:val="single" w:sz="4" w:space="0" w:color="000000"/>
              <w:bottom w:val="single" w:sz="4" w:space="0" w:color="000000"/>
              <w:right w:val="single" w:sz="4" w:space="0" w:color="000000"/>
            </w:tcBorders>
            <w:vAlign w:val="center"/>
          </w:tcPr>
          <w:p w14:paraId="20BB0D27" w14:textId="7DA865BD" w:rsidR="00486EEE" w:rsidRPr="00573322" w:rsidRDefault="00486EEE" w:rsidP="00486EEE">
            <w:pPr>
              <w:spacing w:line="240" w:lineRule="auto"/>
              <w:jc w:val="center"/>
              <w:rPr>
                <w:sz w:val="22"/>
              </w:rPr>
            </w:pPr>
            <w:r w:rsidRPr="002670A5">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tcPr>
          <w:p w14:paraId="3150503A" w14:textId="44945ADC" w:rsidR="00486EEE" w:rsidRPr="00573322" w:rsidRDefault="00486EEE"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669</w:t>
            </w:r>
          </w:p>
        </w:tc>
        <w:tc>
          <w:tcPr>
            <w:tcW w:w="1612" w:type="dxa"/>
            <w:tcBorders>
              <w:top w:val="single" w:sz="4" w:space="0" w:color="000000"/>
              <w:left w:val="single" w:sz="4" w:space="0" w:color="000000"/>
              <w:bottom w:val="single" w:sz="4" w:space="0" w:color="000000"/>
              <w:right w:val="single" w:sz="4" w:space="0" w:color="000000"/>
            </w:tcBorders>
            <w:vAlign w:val="center"/>
          </w:tcPr>
          <w:p w14:paraId="530BC2F3" w14:textId="51481AC2"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tcPr>
          <w:p w14:paraId="709AA77E" w14:textId="77777777" w:rsidR="00486EEE" w:rsidRPr="00573322" w:rsidRDefault="00486EEE" w:rsidP="00486EEE">
            <w:pPr>
              <w:spacing w:line="240" w:lineRule="auto"/>
              <w:jc w:val="center"/>
              <w:rPr>
                <w:sz w:val="22"/>
              </w:rPr>
            </w:pPr>
            <w:r w:rsidRPr="00573322">
              <w:rPr>
                <w:sz w:val="22"/>
              </w:rPr>
              <w:t>V</w:t>
            </w:r>
          </w:p>
        </w:tc>
      </w:tr>
      <w:tr w:rsidR="00486EEE" w:rsidRPr="00603848" w14:paraId="39BD21A9" w14:textId="77777777" w:rsidTr="000D219A">
        <w:trPr>
          <w:trHeight w:val="366"/>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03E6C11" w14:textId="77777777" w:rsidR="00486EEE" w:rsidRPr="00573322" w:rsidRDefault="00486EEE" w:rsidP="00486EEE">
            <w:pPr>
              <w:spacing w:line="240" w:lineRule="auto"/>
              <w:jc w:val="center"/>
              <w:rPr>
                <w:sz w:val="22"/>
              </w:rPr>
            </w:pPr>
            <w:r w:rsidRPr="00573322">
              <w:rPr>
                <w:spacing w:val="-5"/>
                <w:sz w:val="22"/>
              </w:rPr>
              <w:t>16</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55C4B173" w14:textId="501B2192" w:rsidR="00486EEE" w:rsidRPr="00573322" w:rsidRDefault="00486EEE" w:rsidP="00486EEE">
            <w:pPr>
              <w:spacing w:line="240" w:lineRule="auto"/>
              <w:jc w:val="center"/>
              <w:rPr>
                <w:sz w:val="22"/>
                <w:lang w:val="ru-RU"/>
              </w:rPr>
            </w:pPr>
            <w:r w:rsidRPr="00573322">
              <w:rPr>
                <w:sz w:val="22"/>
                <w:lang w:val="ru-RU"/>
              </w:rPr>
              <w:t>,</w:t>
            </w:r>
            <w:r w:rsidRPr="00573322">
              <w:rPr>
                <w:spacing w:val="40"/>
                <w:sz w:val="22"/>
                <w:lang w:val="ru-RU"/>
              </w:rPr>
              <w:t xml:space="preserve"> </w:t>
            </w:r>
            <w:r w:rsidRPr="00573322">
              <w:rPr>
                <w:sz w:val="22"/>
                <w:lang w:val="ru-RU"/>
              </w:rPr>
              <w:t>п.</w:t>
            </w:r>
            <w:r w:rsidR="00345438">
              <w:rPr>
                <w:sz w:val="22"/>
                <w:lang w:val="ru-RU"/>
              </w:rPr>
              <w:t xml:space="preserve"> </w:t>
            </w:r>
            <w:proofErr w:type="spellStart"/>
            <w:r w:rsidRPr="00573322">
              <w:rPr>
                <w:sz w:val="22"/>
                <w:lang w:val="ru-RU"/>
              </w:rPr>
              <w:t>Юганец</w:t>
            </w:r>
            <w:proofErr w:type="spellEnd"/>
            <w:r w:rsidRPr="00573322">
              <w:rPr>
                <w:sz w:val="22"/>
                <w:lang w:val="ru-RU"/>
              </w:rPr>
              <w:t>,</w:t>
            </w:r>
            <w:r w:rsidRPr="00573322">
              <w:rPr>
                <w:spacing w:val="-6"/>
                <w:sz w:val="22"/>
                <w:lang w:val="ru-RU"/>
              </w:rPr>
              <w:t xml:space="preserve"> </w:t>
            </w:r>
            <w:proofErr w:type="spellStart"/>
            <w:r w:rsidRPr="00573322">
              <w:rPr>
                <w:sz w:val="22"/>
                <w:lang w:val="ru-RU"/>
              </w:rPr>
              <w:t>ул.Фабричная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5D86A7B" w14:textId="584D2781" w:rsidR="00486EEE" w:rsidRPr="00734B73" w:rsidRDefault="00486EEE" w:rsidP="00486EEE">
            <w:pPr>
              <w:spacing w:line="240" w:lineRule="auto"/>
              <w:jc w:val="center"/>
              <w:rPr>
                <w:sz w:val="22"/>
                <w:lang w:val="ru-RU"/>
              </w:rPr>
            </w:pPr>
            <w:r>
              <w:rPr>
                <w:sz w:val="22"/>
                <w:lang w:val="ru-RU"/>
              </w:rPr>
              <w:t>р.</w:t>
            </w:r>
            <w:r w:rsidRPr="00573322">
              <w:rPr>
                <w:sz w:val="22"/>
              </w:rPr>
              <w:t>п</w:t>
            </w:r>
            <w:r>
              <w:rPr>
                <w:sz w:val="22"/>
                <w:lang w:val="ru-RU"/>
              </w:rPr>
              <w:t>.</w:t>
            </w:r>
            <w:r w:rsidRPr="00573322">
              <w:rPr>
                <w:spacing w:val="-2"/>
                <w:sz w:val="22"/>
              </w:rPr>
              <w:t xml:space="preserve"> </w:t>
            </w:r>
            <w:r>
              <w:rPr>
                <w:spacing w:val="-2"/>
                <w:sz w:val="22"/>
                <w:lang w:val="ru-RU"/>
              </w:rPr>
              <w:t>Юганец</w:t>
            </w:r>
          </w:p>
        </w:tc>
        <w:tc>
          <w:tcPr>
            <w:tcW w:w="1648" w:type="dxa"/>
            <w:tcBorders>
              <w:top w:val="single" w:sz="4" w:space="0" w:color="000000"/>
              <w:left w:val="single" w:sz="4" w:space="0" w:color="000000"/>
              <w:bottom w:val="single" w:sz="4" w:space="0" w:color="000000"/>
              <w:right w:val="single" w:sz="4" w:space="0" w:color="000000"/>
            </w:tcBorders>
            <w:vAlign w:val="center"/>
          </w:tcPr>
          <w:p w14:paraId="0A79EB7F" w14:textId="4053FA7F" w:rsidR="00486EEE" w:rsidRPr="00573322" w:rsidRDefault="00486EEE" w:rsidP="00486EEE">
            <w:pPr>
              <w:spacing w:line="240" w:lineRule="auto"/>
              <w:jc w:val="center"/>
              <w:rPr>
                <w:sz w:val="22"/>
              </w:rPr>
            </w:pPr>
            <w:r w:rsidRPr="002670A5">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24C0F87" w14:textId="4DA7972A" w:rsidR="00486EEE" w:rsidRPr="00573322" w:rsidRDefault="00486EEE"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3AFC5DD9" w14:textId="26E7A70E"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EA92353" w14:textId="77777777" w:rsidR="00486EEE" w:rsidRPr="00573322" w:rsidRDefault="00486EEE" w:rsidP="00486EEE">
            <w:pPr>
              <w:spacing w:line="240" w:lineRule="auto"/>
              <w:jc w:val="center"/>
              <w:rPr>
                <w:sz w:val="22"/>
              </w:rPr>
            </w:pPr>
            <w:r w:rsidRPr="00573322">
              <w:rPr>
                <w:sz w:val="22"/>
              </w:rPr>
              <w:t>V</w:t>
            </w:r>
          </w:p>
        </w:tc>
      </w:tr>
      <w:tr w:rsidR="00486EEE" w:rsidRPr="00603848" w14:paraId="1563185F" w14:textId="77777777" w:rsidTr="000D219A">
        <w:trPr>
          <w:trHeight w:val="830"/>
        </w:trPr>
        <w:tc>
          <w:tcPr>
            <w:tcW w:w="432" w:type="dxa"/>
            <w:tcBorders>
              <w:top w:val="single" w:sz="4" w:space="0" w:color="000000"/>
              <w:left w:val="single" w:sz="4" w:space="0" w:color="000000"/>
              <w:bottom w:val="single" w:sz="4" w:space="0" w:color="000000"/>
              <w:right w:val="single" w:sz="4" w:space="0" w:color="000000"/>
            </w:tcBorders>
            <w:vAlign w:val="center"/>
          </w:tcPr>
          <w:p w14:paraId="653DB2DB" w14:textId="77777777" w:rsidR="00486EEE" w:rsidRPr="00573322" w:rsidRDefault="00486EEE" w:rsidP="00486EEE">
            <w:pPr>
              <w:spacing w:line="240" w:lineRule="auto"/>
              <w:jc w:val="center"/>
              <w:rPr>
                <w:sz w:val="22"/>
              </w:rPr>
            </w:pPr>
            <w:r w:rsidRPr="00573322">
              <w:rPr>
                <w:spacing w:val="-5"/>
                <w:sz w:val="22"/>
              </w:rPr>
              <w:t>17</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33CA074D" w14:textId="383804E2" w:rsidR="00486EEE" w:rsidRPr="00573322" w:rsidRDefault="00486EEE" w:rsidP="00486EEE">
            <w:pPr>
              <w:spacing w:line="240" w:lineRule="auto"/>
              <w:jc w:val="center"/>
              <w:rPr>
                <w:sz w:val="22"/>
                <w:lang w:val="ru-RU"/>
              </w:rPr>
            </w:pPr>
            <w:r w:rsidRPr="00573322">
              <w:rPr>
                <w:sz w:val="22"/>
                <w:lang w:val="ru-RU"/>
              </w:rPr>
              <w:t>от</w:t>
            </w:r>
            <w:r w:rsidRPr="00573322">
              <w:rPr>
                <w:spacing w:val="-9"/>
                <w:sz w:val="22"/>
                <w:lang w:val="ru-RU"/>
              </w:rPr>
              <w:t xml:space="preserve"> </w:t>
            </w:r>
            <w:r w:rsidRPr="00573322">
              <w:rPr>
                <w:sz w:val="22"/>
                <w:lang w:val="ru-RU"/>
              </w:rPr>
              <w:t>фермы</w:t>
            </w:r>
            <w:r w:rsidRPr="00573322">
              <w:rPr>
                <w:spacing w:val="-8"/>
                <w:sz w:val="22"/>
                <w:lang w:val="ru-RU"/>
              </w:rPr>
              <w:t xml:space="preserve"> </w:t>
            </w:r>
            <w:r w:rsidRPr="00573322">
              <w:rPr>
                <w:sz w:val="22"/>
                <w:lang w:val="ru-RU"/>
              </w:rPr>
              <w:t>КРС</w:t>
            </w:r>
            <w:r w:rsidRPr="00573322">
              <w:rPr>
                <w:spacing w:val="-8"/>
                <w:sz w:val="22"/>
                <w:lang w:val="ru-RU"/>
              </w:rPr>
              <w:t xml:space="preserve"> </w:t>
            </w:r>
            <w:r w:rsidRPr="00573322">
              <w:rPr>
                <w:sz w:val="22"/>
                <w:lang w:val="ru-RU"/>
              </w:rPr>
              <w:t>второй</w:t>
            </w:r>
            <w:r w:rsidRPr="00573322">
              <w:rPr>
                <w:spacing w:val="-8"/>
                <w:sz w:val="22"/>
                <w:lang w:val="ru-RU"/>
              </w:rPr>
              <w:t xml:space="preserve"> </w:t>
            </w:r>
            <w:r w:rsidRPr="00573322">
              <w:rPr>
                <w:sz w:val="22"/>
                <w:lang w:val="ru-RU"/>
              </w:rPr>
              <w:t>производственной</w:t>
            </w:r>
            <w:r w:rsidRPr="00573322">
              <w:rPr>
                <w:spacing w:val="40"/>
                <w:sz w:val="22"/>
                <w:lang w:val="ru-RU"/>
              </w:rPr>
              <w:t xml:space="preserve"> </w:t>
            </w:r>
            <w:r w:rsidRPr="00573322">
              <w:rPr>
                <w:sz w:val="22"/>
                <w:lang w:val="ru-RU"/>
              </w:rPr>
              <w:t>площадки</w:t>
            </w:r>
            <w:r w:rsidRPr="00573322">
              <w:rPr>
                <w:spacing w:val="-6"/>
                <w:sz w:val="22"/>
                <w:lang w:val="ru-RU"/>
              </w:rPr>
              <w:t xml:space="preserve"> </w:t>
            </w:r>
            <w:r w:rsidRPr="00573322">
              <w:rPr>
                <w:sz w:val="22"/>
                <w:lang w:val="ru-RU"/>
              </w:rPr>
              <w:t>ОАО «Агрофирма</w:t>
            </w:r>
            <w:r w:rsidRPr="00573322">
              <w:rPr>
                <w:spacing w:val="-9"/>
                <w:sz w:val="22"/>
                <w:lang w:val="ru-RU"/>
              </w:rPr>
              <w:t xml:space="preserve"> </w:t>
            </w:r>
            <w:r w:rsidRPr="00573322">
              <w:rPr>
                <w:sz w:val="22"/>
                <w:lang w:val="ru-RU"/>
              </w:rPr>
              <w:t>«Птицефабрика</w:t>
            </w:r>
            <w:r w:rsidRPr="00573322">
              <w:rPr>
                <w:spacing w:val="-8"/>
                <w:sz w:val="22"/>
                <w:lang w:val="ru-RU"/>
              </w:rPr>
              <w:t xml:space="preserve"> </w:t>
            </w:r>
            <w:proofErr w:type="spellStart"/>
            <w:r w:rsidRPr="00573322">
              <w:rPr>
                <w:sz w:val="22"/>
                <w:lang w:val="ru-RU"/>
              </w:rPr>
              <w:t>Сеймовская</w:t>
            </w:r>
            <w:proofErr w:type="spellEnd"/>
            <w:r w:rsidRPr="00573322">
              <w:rPr>
                <w:sz w:val="22"/>
                <w:lang w:val="ru-RU"/>
              </w:rPr>
              <w:t>»</w:t>
            </w:r>
            <w:r w:rsidRPr="00573322">
              <w:rPr>
                <w:spacing w:val="-8"/>
                <w:sz w:val="22"/>
                <w:lang w:val="ru-RU"/>
              </w:rPr>
              <w:t xml:space="preserve"> </w:t>
            </w:r>
            <w:r w:rsidRPr="00573322">
              <w:rPr>
                <w:sz w:val="22"/>
                <w:lang w:val="ru-RU"/>
              </w:rPr>
              <w:t>по</w:t>
            </w:r>
            <w:r w:rsidRPr="00573322">
              <w:rPr>
                <w:spacing w:val="-8"/>
                <w:sz w:val="22"/>
                <w:lang w:val="ru-RU"/>
              </w:rPr>
              <w:t xml:space="preserve"> </w:t>
            </w:r>
            <w:proofErr w:type="spellStart"/>
            <w:r w:rsidRPr="00573322">
              <w:rPr>
                <w:sz w:val="22"/>
                <w:lang w:val="ru-RU"/>
              </w:rPr>
              <w:t>ул</w:t>
            </w:r>
            <w:proofErr w:type="spellEnd"/>
            <w:r w:rsidRPr="00573322">
              <w:rPr>
                <w:spacing w:val="40"/>
                <w:sz w:val="22"/>
                <w:lang w:val="ru-RU"/>
              </w:rPr>
              <w:t xml:space="preserve"> </w:t>
            </w:r>
            <w:r w:rsidRPr="00573322">
              <w:rPr>
                <w:sz w:val="22"/>
                <w:lang w:val="ru-RU"/>
              </w:rPr>
              <w:t>Полевая до моста через р</w:t>
            </w:r>
            <w:r w:rsidRPr="00573322">
              <w:rPr>
                <w:spacing w:val="-1"/>
                <w:sz w:val="22"/>
                <w:lang w:val="ru-RU"/>
              </w:rPr>
              <w:t xml:space="preserve"> </w:t>
            </w:r>
            <w:r w:rsidRPr="00573322">
              <w:rPr>
                <w:spacing w:val="-2"/>
                <w:sz w:val="22"/>
                <w:lang w:val="ru-RU"/>
              </w:rPr>
              <w:t>Сейма</w:t>
            </w:r>
          </w:p>
        </w:tc>
        <w:tc>
          <w:tcPr>
            <w:tcW w:w="1540" w:type="dxa"/>
            <w:tcBorders>
              <w:top w:val="single" w:sz="4" w:space="0" w:color="000000"/>
              <w:left w:val="single" w:sz="4" w:space="0" w:color="000000"/>
              <w:bottom w:val="single" w:sz="4" w:space="0" w:color="000000"/>
              <w:right w:val="single" w:sz="4" w:space="0" w:color="000000"/>
            </w:tcBorders>
            <w:vAlign w:val="center"/>
          </w:tcPr>
          <w:p w14:paraId="1A1DC5C7" w14:textId="6E5BB1D3" w:rsidR="00486EEE" w:rsidRPr="00573322" w:rsidRDefault="00486EEE" w:rsidP="00486EEE">
            <w:pPr>
              <w:spacing w:line="240" w:lineRule="auto"/>
              <w:jc w:val="center"/>
              <w:rPr>
                <w:sz w:val="22"/>
                <w:lang w:val="ru-RU"/>
              </w:rPr>
            </w:pPr>
            <w:r w:rsidRPr="00AD6B0E">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tcPr>
          <w:p w14:paraId="60B0177C" w14:textId="70BDB745" w:rsidR="00486EEE" w:rsidRPr="00573322" w:rsidRDefault="00486EEE" w:rsidP="00486EEE">
            <w:pPr>
              <w:spacing w:line="240" w:lineRule="auto"/>
              <w:jc w:val="center"/>
              <w:rPr>
                <w:sz w:val="22"/>
                <w:lang w:val="ru-RU"/>
              </w:rPr>
            </w:pPr>
            <w:r w:rsidRPr="002670A5">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tcPr>
          <w:p w14:paraId="62B04B19" w14:textId="26D836A2" w:rsidR="00486EEE" w:rsidRPr="00573322" w:rsidRDefault="00486EEE" w:rsidP="000D219A">
            <w:pPr>
              <w:spacing w:line="240" w:lineRule="auto"/>
              <w:jc w:val="center"/>
              <w:rPr>
                <w:sz w:val="22"/>
              </w:rPr>
            </w:pPr>
            <w:r w:rsidRPr="00573322">
              <w:rPr>
                <w:spacing w:val="-2"/>
                <w:sz w:val="22"/>
              </w:rPr>
              <w:t>3</w:t>
            </w:r>
            <w:r w:rsidR="00054A72">
              <w:rPr>
                <w:spacing w:val="-2"/>
                <w:sz w:val="22"/>
                <w:lang w:val="ru-RU"/>
              </w:rPr>
              <w:t>,</w:t>
            </w:r>
            <w:r w:rsidRPr="00573322">
              <w:rPr>
                <w:spacing w:val="-2"/>
                <w:sz w:val="22"/>
              </w:rPr>
              <w:t>241</w:t>
            </w:r>
          </w:p>
        </w:tc>
        <w:tc>
          <w:tcPr>
            <w:tcW w:w="1612" w:type="dxa"/>
            <w:tcBorders>
              <w:top w:val="single" w:sz="4" w:space="0" w:color="000000"/>
              <w:left w:val="single" w:sz="4" w:space="0" w:color="000000"/>
              <w:bottom w:val="single" w:sz="4" w:space="0" w:color="000000"/>
              <w:right w:val="single" w:sz="4" w:space="0" w:color="000000"/>
            </w:tcBorders>
            <w:vAlign w:val="center"/>
          </w:tcPr>
          <w:p w14:paraId="7B4BD80F" w14:textId="54D9235F" w:rsidR="00486EEE" w:rsidRPr="00573322" w:rsidRDefault="00486EEE" w:rsidP="00486EEE">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tcPr>
          <w:p w14:paraId="25C86F50" w14:textId="77777777" w:rsidR="00486EEE" w:rsidRPr="00573322" w:rsidRDefault="00486EEE" w:rsidP="00486EEE">
            <w:pPr>
              <w:spacing w:line="240" w:lineRule="auto"/>
              <w:jc w:val="center"/>
              <w:rPr>
                <w:sz w:val="22"/>
              </w:rPr>
            </w:pPr>
            <w:r w:rsidRPr="00573322">
              <w:rPr>
                <w:spacing w:val="-5"/>
                <w:sz w:val="22"/>
              </w:rPr>
              <w:t>IV</w:t>
            </w:r>
          </w:p>
        </w:tc>
      </w:tr>
      <w:tr w:rsidR="00486EEE" w:rsidRPr="00603848" w14:paraId="522AD9E1"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15AAB2DB" w14:textId="77777777" w:rsidR="00486EEE" w:rsidRPr="00573322" w:rsidRDefault="00486EEE" w:rsidP="00486EEE">
            <w:pPr>
              <w:spacing w:line="240" w:lineRule="auto"/>
              <w:jc w:val="center"/>
              <w:rPr>
                <w:sz w:val="22"/>
              </w:rPr>
            </w:pPr>
            <w:r w:rsidRPr="00573322">
              <w:rPr>
                <w:spacing w:val="-5"/>
                <w:sz w:val="22"/>
              </w:rPr>
              <w:t>18</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509C33D4" w14:textId="48EEFFC0" w:rsidR="00486EEE" w:rsidRPr="00573322" w:rsidRDefault="00EB67AF" w:rsidP="00486EEE">
            <w:pPr>
              <w:spacing w:line="240" w:lineRule="auto"/>
              <w:jc w:val="center"/>
              <w:rPr>
                <w:sz w:val="22"/>
              </w:rPr>
            </w:pPr>
            <w:r>
              <w:rPr>
                <w:sz w:val="22"/>
                <w:lang w:val="ru-RU"/>
              </w:rPr>
              <w:t>пер.</w:t>
            </w:r>
            <w:r w:rsidRPr="00573322">
              <w:rPr>
                <w:spacing w:val="-1"/>
                <w:sz w:val="22"/>
              </w:rPr>
              <w:t xml:space="preserve"> </w:t>
            </w:r>
            <w:proofErr w:type="spellStart"/>
            <w:r w:rsidR="00486EEE" w:rsidRPr="00573322">
              <w:rPr>
                <w:spacing w:val="-2"/>
                <w:sz w:val="22"/>
              </w:rPr>
              <w:t>Бугрова</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137D35AB" w14:textId="4EC1E7BC" w:rsidR="00486EEE" w:rsidRPr="00573322" w:rsidRDefault="00486EEE" w:rsidP="00486EEE">
            <w:pPr>
              <w:spacing w:line="240" w:lineRule="auto"/>
              <w:jc w:val="center"/>
              <w:rPr>
                <w:sz w:val="22"/>
              </w:rPr>
            </w:pPr>
            <w:r w:rsidRPr="00AD6B0E">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458098F1" w14:textId="77777777" w:rsidR="00486EEE" w:rsidRPr="00573322" w:rsidRDefault="00486EEE" w:rsidP="00486EEE">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006</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1783BC0" w14:textId="5FEE0D0C" w:rsidR="00486EEE" w:rsidRPr="00573322" w:rsidRDefault="00486EEE"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36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C992BAA" w14:textId="6EF8BC2B"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B2CD66D" w14:textId="77777777" w:rsidR="00486EEE" w:rsidRPr="00573322" w:rsidRDefault="00486EEE" w:rsidP="00486EEE">
            <w:pPr>
              <w:spacing w:line="240" w:lineRule="auto"/>
              <w:jc w:val="center"/>
              <w:rPr>
                <w:sz w:val="22"/>
              </w:rPr>
            </w:pPr>
            <w:r w:rsidRPr="00573322">
              <w:rPr>
                <w:sz w:val="22"/>
              </w:rPr>
              <w:t>V</w:t>
            </w:r>
          </w:p>
        </w:tc>
      </w:tr>
      <w:tr w:rsidR="00486EEE" w:rsidRPr="00603848" w14:paraId="1F3E05DF"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0F5751D" w14:textId="77777777" w:rsidR="00486EEE" w:rsidRPr="00573322" w:rsidRDefault="00486EEE" w:rsidP="00486EEE">
            <w:pPr>
              <w:spacing w:line="240" w:lineRule="auto"/>
              <w:jc w:val="center"/>
              <w:rPr>
                <w:sz w:val="22"/>
              </w:rPr>
            </w:pPr>
            <w:r w:rsidRPr="00573322">
              <w:rPr>
                <w:spacing w:val="-5"/>
                <w:sz w:val="22"/>
              </w:rPr>
              <w:t>19</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739AB458" w14:textId="53DEA610" w:rsidR="00486EEE" w:rsidRPr="00573322" w:rsidRDefault="00EB67AF" w:rsidP="00486EEE">
            <w:pPr>
              <w:spacing w:line="240" w:lineRule="auto"/>
              <w:jc w:val="center"/>
              <w:rPr>
                <w:sz w:val="22"/>
              </w:rPr>
            </w:pPr>
            <w:r>
              <w:rPr>
                <w:sz w:val="22"/>
                <w:lang w:val="ru-RU"/>
              </w:rPr>
              <w:t>пер.</w:t>
            </w:r>
            <w:r w:rsidRPr="00573322">
              <w:rPr>
                <w:spacing w:val="-1"/>
                <w:sz w:val="22"/>
              </w:rPr>
              <w:t xml:space="preserve"> </w:t>
            </w:r>
            <w:proofErr w:type="spellStart"/>
            <w:r w:rsidR="00486EEE" w:rsidRPr="00573322">
              <w:rPr>
                <w:spacing w:val="-2"/>
                <w:sz w:val="22"/>
              </w:rPr>
              <w:t>Восточный</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110599DE" w14:textId="7FE3E957" w:rsidR="00486EEE" w:rsidRPr="00573322" w:rsidRDefault="00486EEE" w:rsidP="00486EEE">
            <w:pPr>
              <w:spacing w:line="240" w:lineRule="auto"/>
              <w:jc w:val="center"/>
              <w:rPr>
                <w:sz w:val="22"/>
              </w:rPr>
            </w:pPr>
            <w:r w:rsidRPr="00AD6B0E">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1EECA3E8" w14:textId="77777777" w:rsidR="00486EEE" w:rsidRPr="00573322" w:rsidRDefault="00486EEE" w:rsidP="00486EEE">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012</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758AEFB" w14:textId="61103340" w:rsidR="00486EEE" w:rsidRPr="00573322" w:rsidRDefault="00486EEE"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19</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03DB9C3" w14:textId="57E14A06"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B0C3AF0" w14:textId="77777777" w:rsidR="00486EEE" w:rsidRPr="00573322" w:rsidRDefault="00486EEE" w:rsidP="00486EEE">
            <w:pPr>
              <w:spacing w:line="240" w:lineRule="auto"/>
              <w:jc w:val="center"/>
              <w:rPr>
                <w:sz w:val="22"/>
              </w:rPr>
            </w:pPr>
            <w:r w:rsidRPr="00573322">
              <w:rPr>
                <w:sz w:val="22"/>
              </w:rPr>
              <w:t>V</w:t>
            </w:r>
          </w:p>
        </w:tc>
      </w:tr>
      <w:tr w:rsidR="00486EEE" w:rsidRPr="00603848" w14:paraId="52B0DBD1"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973F914" w14:textId="77777777" w:rsidR="00486EEE" w:rsidRPr="00573322" w:rsidRDefault="00486EEE" w:rsidP="00486EEE">
            <w:pPr>
              <w:spacing w:line="240" w:lineRule="auto"/>
              <w:jc w:val="center"/>
              <w:rPr>
                <w:sz w:val="22"/>
              </w:rPr>
            </w:pPr>
            <w:r w:rsidRPr="00573322">
              <w:rPr>
                <w:spacing w:val="-5"/>
                <w:sz w:val="22"/>
              </w:rPr>
              <w:t>20</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1274F87" w14:textId="61A467A0" w:rsidR="00486EEE" w:rsidRPr="00573322" w:rsidRDefault="00EB67AF" w:rsidP="00486EEE">
            <w:pPr>
              <w:spacing w:line="240" w:lineRule="auto"/>
              <w:jc w:val="center"/>
              <w:rPr>
                <w:sz w:val="22"/>
              </w:rPr>
            </w:pPr>
            <w:r>
              <w:rPr>
                <w:sz w:val="22"/>
                <w:lang w:val="ru-RU"/>
              </w:rPr>
              <w:t>пер.</w:t>
            </w:r>
            <w:r w:rsidRPr="00573322">
              <w:rPr>
                <w:spacing w:val="-1"/>
                <w:sz w:val="22"/>
              </w:rPr>
              <w:t xml:space="preserve"> </w:t>
            </w:r>
            <w:proofErr w:type="spellStart"/>
            <w:r w:rsidR="00486EEE" w:rsidRPr="00573322">
              <w:rPr>
                <w:spacing w:val="-2"/>
                <w:sz w:val="22"/>
              </w:rPr>
              <w:t>Детский</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C22D106" w14:textId="2AC7C629" w:rsidR="00486EEE" w:rsidRPr="00734B73" w:rsidRDefault="00486EEE" w:rsidP="00486EEE">
            <w:pPr>
              <w:spacing w:line="240" w:lineRule="auto"/>
              <w:jc w:val="center"/>
              <w:rPr>
                <w:sz w:val="22"/>
                <w:lang w:val="ru-RU"/>
              </w:rPr>
            </w:pPr>
            <w:r>
              <w:rPr>
                <w:sz w:val="22"/>
                <w:lang w:val="ru-RU"/>
              </w:rPr>
              <w:t>р.</w:t>
            </w:r>
            <w:r w:rsidRPr="00573322">
              <w:rPr>
                <w:sz w:val="22"/>
              </w:rPr>
              <w:t>п.</w:t>
            </w:r>
            <w:r w:rsidRPr="00573322">
              <w:rPr>
                <w:spacing w:val="-2"/>
                <w:sz w:val="22"/>
              </w:rPr>
              <w:t xml:space="preserve"> </w:t>
            </w:r>
            <w:r>
              <w:rPr>
                <w:spacing w:val="-2"/>
                <w:sz w:val="22"/>
                <w:lang w:val="ru-RU"/>
              </w:rPr>
              <w:t>Смолино</w:t>
            </w:r>
          </w:p>
        </w:tc>
        <w:tc>
          <w:tcPr>
            <w:tcW w:w="1648" w:type="dxa"/>
            <w:tcBorders>
              <w:top w:val="single" w:sz="4" w:space="0" w:color="000000"/>
              <w:left w:val="single" w:sz="4" w:space="0" w:color="000000"/>
              <w:bottom w:val="single" w:sz="4" w:space="0" w:color="000000"/>
              <w:right w:val="single" w:sz="4" w:space="0" w:color="000000"/>
            </w:tcBorders>
            <w:vAlign w:val="center"/>
          </w:tcPr>
          <w:p w14:paraId="1EB9AAFF" w14:textId="1958EC3D" w:rsidR="00486EEE" w:rsidRPr="00573322" w:rsidRDefault="00486EEE" w:rsidP="00486EEE">
            <w:pPr>
              <w:spacing w:line="240" w:lineRule="auto"/>
              <w:jc w:val="center"/>
              <w:rPr>
                <w:sz w:val="22"/>
              </w:rPr>
            </w:pPr>
            <w:r w:rsidRPr="00E16885">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3E1CDFB" w14:textId="7FA158EC" w:rsidR="00486EEE" w:rsidRPr="00573322" w:rsidRDefault="00486EEE"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322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18A7EBC1" w14:textId="035229D4" w:rsidR="00486EEE" w:rsidRPr="00573322" w:rsidRDefault="00486EEE" w:rsidP="00486EEE">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D0C0F38" w14:textId="77777777" w:rsidR="00486EEE" w:rsidRPr="00573322" w:rsidRDefault="00486EEE" w:rsidP="00486EEE">
            <w:pPr>
              <w:spacing w:line="240" w:lineRule="auto"/>
              <w:jc w:val="center"/>
              <w:rPr>
                <w:sz w:val="22"/>
              </w:rPr>
            </w:pPr>
            <w:r w:rsidRPr="00573322">
              <w:rPr>
                <w:spacing w:val="-5"/>
                <w:sz w:val="22"/>
              </w:rPr>
              <w:t>IV</w:t>
            </w:r>
          </w:p>
        </w:tc>
      </w:tr>
      <w:tr w:rsidR="00486EEE" w:rsidRPr="00603848" w14:paraId="7C1F552F" w14:textId="77777777" w:rsidTr="000D219A">
        <w:trPr>
          <w:trHeight w:val="18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5EDC028" w14:textId="77777777" w:rsidR="00486EEE" w:rsidRPr="00573322" w:rsidRDefault="00486EEE" w:rsidP="00486EEE">
            <w:pPr>
              <w:spacing w:line="240" w:lineRule="auto"/>
              <w:jc w:val="center"/>
              <w:rPr>
                <w:sz w:val="22"/>
              </w:rPr>
            </w:pPr>
            <w:r w:rsidRPr="00573322">
              <w:rPr>
                <w:spacing w:val="-5"/>
                <w:sz w:val="22"/>
              </w:rPr>
              <w:t>21</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CF1B990" w14:textId="370B0E70" w:rsidR="00486EEE" w:rsidRPr="00734B73" w:rsidRDefault="00486EEE" w:rsidP="00486EEE">
            <w:pPr>
              <w:spacing w:line="240" w:lineRule="auto"/>
              <w:jc w:val="center"/>
              <w:rPr>
                <w:sz w:val="22"/>
                <w:lang w:val="ru-RU"/>
              </w:rPr>
            </w:pPr>
            <w:r>
              <w:rPr>
                <w:sz w:val="22"/>
                <w:lang w:val="ru-RU"/>
              </w:rPr>
              <w:t>пер.</w:t>
            </w:r>
            <w:r w:rsidRPr="00573322">
              <w:rPr>
                <w:spacing w:val="-1"/>
                <w:sz w:val="22"/>
              </w:rPr>
              <w:t xml:space="preserve"> </w:t>
            </w:r>
            <w:r>
              <w:rPr>
                <w:spacing w:val="-2"/>
                <w:sz w:val="22"/>
                <w:lang w:val="ru-RU"/>
              </w:rPr>
              <w:t>Западный</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068ACE5" w14:textId="09864969" w:rsidR="00486EEE" w:rsidRPr="00734B73" w:rsidRDefault="00486EEE" w:rsidP="00486EEE">
            <w:pPr>
              <w:spacing w:line="240" w:lineRule="auto"/>
              <w:jc w:val="center"/>
              <w:rPr>
                <w:sz w:val="22"/>
                <w:lang w:val="ru-RU"/>
              </w:rPr>
            </w:pPr>
            <w:r w:rsidRPr="00573322">
              <w:rPr>
                <w:sz w:val="22"/>
              </w:rPr>
              <w:t>п.</w:t>
            </w:r>
            <w:r w:rsidRPr="00573322">
              <w:rPr>
                <w:spacing w:val="-4"/>
                <w:sz w:val="22"/>
              </w:rPr>
              <w:t xml:space="preserve"> </w:t>
            </w:r>
            <w:r>
              <w:rPr>
                <w:sz w:val="22"/>
                <w:lang w:val="ru-RU"/>
              </w:rPr>
              <w:t>Красная Горка</w:t>
            </w:r>
          </w:p>
        </w:tc>
        <w:tc>
          <w:tcPr>
            <w:tcW w:w="1648" w:type="dxa"/>
            <w:tcBorders>
              <w:top w:val="single" w:sz="4" w:space="0" w:color="000000"/>
              <w:left w:val="single" w:sz="4" w:space="0" w:color="000000"/>
              <w:bottom w:val="single" w:sz="4" w:space="0" w:color="000000"/>
              <w:right w:val="single" w:sz="4" w:space="0" w:color="000000"/>
            </w:tcBorders>
            <w:vAlign w:val="center"/>
          </w:tcPr>
          <w:p w14:paraId="1ABD901B" w14:textId="036B9C2F" w:rsidR="00486EEE" w:rsidRPr="00573322" w:rsidRDefault="00486EEE" w:rsidP="00486EEE">
            <w:pPr>
              <w:spacing w:line="240" w:lineRule="auto"/>
              <w:jc w:val="center"/>
              <w:rPr>
                <w:sz w:val="22"/>
              </w:rPr>
            </w:pPr>
            <w:r w:rsidRPr="00E16885">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54E1726" w14:textId="21D290FE" w:rsidR="00486EEE" w:rsidRPr="00573322" w:rsidRDefault="00486EEE"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332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FDB079D" w14:textId="064A6660"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0BFE0C9" w14:textId="77777777" w:rsidR="00486EEE" w:rsidRPr="00573322" w:rsidRDefault="00486EEE" w:rsidP="00486EEE">
            <w:pPr>
              <w:spacing w:line="240" w:lineRule="auto"/>
              <w:jc w:val="center"/>
              <w:rPr>
                <w:sz w:val="22"/>
              </w:rPr>
            </w:pPr>
            <w:r w:rsidRPr="00573322">
              <w:rPr>
                <w:sz w:val="22"/>
              </w:rPr>
              <w:t>V</w:t>
            </w:r>
          </w:p>
        </w:tc>
      </w:tr>
      <w:tr w:rsidR="00486EEE" w:rsidRPr="00603848" w14:paraId="46A0E1BA" w14:textId="77777777" w:rsidTr="000D219A">
        <w:trPr>
          <w:trHeight w:val="316"/>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913E7EE" w14:textId="77777777" w:rsidR="00486EEE" w:rsidRPr="00573322" w:rsidRDefault="00486EEE" w:rsidP="00486EEE">
            <w:pPr>
              <w:spacing w:line="240" w:lineRule="auto"/>
              <w:jc w:val="center"/>
              <w:rPr>
                <w:sz w:val="22"/>
              </w:rPr>
            </w:pPr>
            <w:r w:rsidRPr="00573322">
              <w:rPr>
                <w:spacing w:val="-5"/>
                <w:sz w:val="22"/>
              </w:rPr>
              <w:t>22</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BB5790A" w14:textId="3E642AA0" w:rsidR="00486EEE" w:rsidRPr="00573322" w:rsidRDefault="00486EEE" w:rsidP="00486EEE">
            <w:pPr>
              <w:spacing w:line="240" w:lineRule="auto"/>
              <w:jc w:val="center"/>
              <w:rPr>
                <w:sz w:val="22"/>
              </w:rPr>
            </w:pPr>
            <w:r>
              <w:rPr>
                <w:sz w:val="22"/>
                <w:lang w:val="ru-RU"/>
              </w:rPr>
              <w:t>пер.</w:t>
            </w:r>
            <w:r w:rsidRPr="00573322">
              <w:rPr>
                <w:spacing w:val="-1"/>
                <w:sz w:val="22"/>
              </w:rPr>
              <w:t xml:space="preserve"> </w:t>
            </w:r>
            <w:proofErr w:type="spellStart"/>
            <w:r w:rsidRPr="00573322">
              <w:rPr>
                <w:sz w:val="22"/>
              </w:rPr>
              <w:t>Кирова</w:t>
            </w:r>
            <w:proofErr w:type="spellEnd"/>
            <w:r w:rsidRPr="00573322">
              <w:rPr>
                <w:spacing w:val="-5"/>
                <w:sz w:val="22"/>
              </w:rPr>
              <w:t xml:space="preserve"> </w:t>
            </w:r>
            <w:r w:rsidRPr="00573322">
              <w:rPr>
                <w:sz w:val="22"/>
              </w:rPr>
              <w:t>1-й</w:t>
            </w:r>
          </w:p>
        </w:tc>
        <w:tc>
          <w:tcPr>
            <w:tcW w:w="1540" w:type="dxa"/>
            <w:tcBorders>
              <w:top w:val="single" w:sz="4" w:space="0" w:color="000000"/>
              <w:left w:val="single" w:sz="4" w:space="0" w:color="000000"/>
              <w:bottom w:val="single" w:sz="4" w:space="0" w:color="000000"/>
              <w:right w:val="single" w:sz="4" w:space="0" w:color="000000"/>
            </w:tcBorders>
            <w:vAlign w:val="center"/>
          </w:tcPr>
          <w:p w14:paraId="2BF15DD5" w14:textId="18819111" w:rsidR="00486EEE" w:rsidRPr="00573322" w:rsidRDefault="00486EEE" w:rsidP="00486EEE">
            <w:pPr>
              <w:spacing w:line="240" w:lineRule="auto"/>
              <w:jc w:val="center"/>
              <w:rPr>
                <w:sz w:val="22"/>
              </w:rPr>
            </w:pPr>
            <w:r w:rsidRPr="00F2350D">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65A98F1D" w14:textId="77777777" w:rsidR="00486EEE" w:rsidRPr="00573322" w:rsidRDefault="00486EEE" w:rsidP="00486EEE">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024</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34E44A77" w14:textId="7BB615CF" w:rsidR="00486EEE" w:rsidRPr="00573322" w:rsidRDefault="00486EEE"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57</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9548520" w14:textId="6F099A81" w:rsidR="00486EEE" w:rsidRPr="00573322" w:rsidRDefault="00486EEE" w:rsidP="00486EEE">
            <w:pPr>
              <w:spacing w:line="240" w:lineRule="auto"/>
              <w:jc w:val="center"/>
              <w:rPr>
                <w:sz w:val="22"/>
              </w:rPr>
            </w:pPr>
            <w:r w:rsidRPr="00573322">
              <w:rPr>
                <w:spacing w:val="-2"/>
                <w:sz w:val="22"/>
                <w:lang w:val="ru-RU"/>
              </w:rPr>
              <w:t>Асфальтобетонные</w:t>
            </w:r>
            <w:r w:rsidRPr="00573322">
              <w:rPr>
                <w:spacing w:val="-2"/>
                <w:sz w:val="22"/>
              </w:rPr>
              <w:t>,</w:t>
            </w:r>
            <w:r w:rsidRPr="00573322">
              <w:rPr>
                <w:sz w:val="22"/>
                <w:lang w:val="ru-RU"/>
              </w:rPr>
              <w:t xml:space="preserve"> </w:t>
            </w: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A840AD8" w14:textId="77777777" w:rsidR="00486EEE" w:rsidRPr="00573322" w:rsidRDefault="00486EEE" w:rsidP="00486EEE">
            <w:pPr>
              <w:spacing w:line="240" w:lineRule="auto"/>
              <w:jc w:val="center"/>
              <w:rPr>
                <w:sz w:val="22"/>
              </w:rPr>
            </w:pPr>
            <w:r w:rsidRPr="00573322">
              <w:rPr>
                <w:sz w:val="22"/>
              </w:rPr>
              <w:t>V</w:t>
            </w:r>
          </w:p>
        </w:tc>
      </w:tr>
      <w:tr w:rsidR="00486EEE" w:rsidRPr="00603848" w14:paraId="6210FFFB" w14:textId="77777777" w:rsidTr="000D219A">
        <w:trPr>
          <w:trHeight w:val="266"/>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5006D92" w14:textId="77777777" w:rsidR="00486EEE" w:rsidRPr="00573322" w:rsidRDefault="00486EEE" w:rsidP="00486EEE">
            <w:pPr>
              <w:spacing w:line="240" w:lineRule="auto"/>
              <w:jc w:val="center"/>
              <w:rPr>
                <w:sz w:val="22"/>
              </w:rPr>
            </w:pPr>
            <w:r w:rsidRPr="00573322">
              <w:rPr>
                <w:spacing w:val="-5"/>
                <w:sz w:val="22"/>
              </w:rPr>
              <w:t>23</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C783B14" w14:textId="775C8AB6" w:rsidR="00486EEE" w:rsidRPr="00573322" w:rsidRDefault="00486EEE" w:rsidP="00486EEE">
            <w:pPr>
              <w:spacing w:line="240" w:lineRule="auto"/>
              <w:jc w:val="center"/>
              <w:rPr>
                <w:sz w:val="22"/>
              </w:rPr>
            </w:pPr>
            <w:r>
              <w:rPr>
                <w:sz w:val="22"/>
                <w:lang w:val="ru-RU"/>
              </w:rPr>
              <w:t>пер.</w:t>
            </w:r>
            <w:r w:rsidRPr="00573322">
              <w:rPr>
                <w:spacing w:val="-1"/>
                <w:sz w:val="22"/>
              </w:rPr>
              <w:t xml:space="preserve"> </w:t>
            </w:r>
            <w:proofErr w:type="spellStart"/>
            <w:r w:rsidRPr="00573322">
              <w:rPr>
                <w:sz w:val="22"/>
              </w:rPr>
              <w:t>Кирова</w:t>
            </w:r>
            <w:proofErr w:type="spellEnd"/>
            <w:r w:rsidRPr="00573322">
              <w:rPr>
                <w:spacing w:val="-5"/>
                <w:sz w:val="22"/>
              </w:rPr>
              <w:t xml:space="preserve"> </w:t>
            </w:r>
            <w:r w:rsidRPr="00573322">
              <w:rPr>
                <w:sz w:val="22"/>
              </w:rPr>
              <w:t>2-й</w:t>
            </w:r>
          </w:p>
        </w:tc>
        <w:tc>
          <w:tcPr>
            <w:tcW w:w="1540" w:type="dxa"/>
            <w:tcBorders>
              <w:top w:val="single" w:sz="4" w:space="0" w:color="000000"/>
              <w:left w:val="single" w:sz="4" w:space="0" w:color="000000"/>
              <w:bottom w:val="single" w:sz="4" w:space="0" w:color="000000"/>
              <w:right w:val="single" w:sz="4" w:space="0" w:color="000000"/>
            </w:tcBorders>
            <w:vAlign w:val="center"/>
          </w:tcPr>
          <w:p w14:paraId="4B7F3B37" w14:textId="3DA6F1D2" w:rsidR="00486EEE" w:rsidRPr="00573322" w:rsidRDefault="00486EEE" w:rsidP="00486EEE">
            <w:pPr>
              <w:spacing w:line="240" w:lineRule="auto"/>
              <w:jc w:val="center"/>
              <w:rPr>
                <w:sz w:val="22"/>
              </w:rPr>
            </w:pPr>
            <w:r w:rsidRPr="00F2350D">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6B0F9BB9" w14:textId="77777777" w:rsidR="00486EEE" w:rsidRPr="00573322" w:rsidRDefault="00486EEE" w:rsidP="00486EEE">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025</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0D5F3E1" w14:textId="3ECAFE18" w:rsidR="00486EEE" w:rsidRPr="00573322" w:rsidRDefault="00486EEE"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45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3AF9D954" w14:textId="0ACAE106" w:rsidR="00486EEE" w:rsidRPr="00573322" w:rsidRDefault="00486EEE" w:rsidP="00486EEE">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E133626" w14:textId="77777777" w:rsidR="00486EEE" w:rsidRPr="00573322" w:rsidRDefault="00486EEE" w:rsidP="00486EEE">
            <w:pPr>
              <w:spacing w:line="240" w:lineRule="auto"/>
              <w:jc w:val="center"/>
              <w:rPr>
                <w:sz w:val="22"/>
              </w:rPr>
            </w:pPr>
            <w:r w:rsidRPr="00573322">
              <w:rPr>
                <w:sz w:val="22"/>
              </w:rPr>
              <w:t>V</w:t>
            </w:r>
          </w:p>
        </w:tc>
      </w:tr>
      <w:tr w:rsidR="00486EEE" w:rsidRPr="00603848" w14:paraId="2193159A"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41393885" w14:textId="77777777" w:rsidR="00486EEE" w:rsidRPr="00573322" w:rsidRDefault="00486EEE" w:rsidP="00486EEE">
            <w:pPr>
              <w:spacing w:line="240" w:lineRule="auto"/>
              <w:jc w:val="center"/>
              <w:rPr>
                <w:sz w:val="22"/>
              </w:rPr>
            </w:pPr>
            <w:r w:rsidRPr="00573322">
              <w:rPr>
                <w:spacing w:val="-5"/>
                <w:sz w:val="22"/>
              </w:rPr>
              <w:lastRenderedPageBreak/>
              <w:t>24</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B3A1537" w14:textId="722A6939" w:rsidR="00486EEE" w:rsidRPr="00573322" w:rsidRDefault="00486EEE" w:rsidP="00486EEE">
            <w:pPr>
              <w:spacing w:line="240" w:lineRule="auto"/>
              <w:jc w:val="center"/>
              <w:rPr>
                <w:sz w:val="22"/>
              </w:rPr>
            </w:pPr>
            <w:r>
              <w:rPr>
                <w:sz w:val="22"/>
                <w:lang w:val="ru-RU"/>
              </w:rPr>
              <w:t>пер.</w:t>
            </w:r>
            <w:r w:rsidRPr="00573322">
              <w:rPr>
                <w:spacing w:val="-1"/>
                <w:sz w:val="22"/>
              </w:rPr>
              <w:t xml:space="preserve"> </w:t>
            </w:r>
            <w:proofErr w:type="spellStart"/>
            <w:r w:rsidRPr="00573322">
              <w:rPr>
                <w:spacing w:val="-2"/>
                <w:sz w:val="22"/>
              </w:rPr>
              <w:t>Комсомольский</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0E4CC317" w14:textId="4897EB6B" w:rsidR="00486EEE" w:rsidRPr="00573322" w:rsidRDefault="00486EEE" w:rsidP="00486EEE">
            <w:pPr>
              <w:spacing w:line="240" w:lineRule="auto"/>
              <w:jc w:val="center"/>
              <w:rPr>
                <w:sz w:val="22"/>
              </w:rPr>
            </w:pPr>
            <w:r w:rsidRPr="00F2350D">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31E4F03F" w14:textId="77777777" w:rsidR="00486EEE" w:rsidRPr="00573322" w:rsidRDefault="00486EEE" w:rsidP="00486EEE">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028</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36E15EC7" w14:textId="0DE0B845" w:rsidR="00486EEE" w:rsidRPr="00573322" w:rsidRDefault="00486EEE"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27</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EFDD37A" w14:textId="15E08970" w:rsidR="00486EEE" w:rsidRPr="00573322" w:rsidRDefault="00486EEE" w:rsidP="00486EEE">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AA6F1B1" w14:textId="77777777" w:rsidR="00486EEE" w:rsidRPr="00573322" w:rsidRDefault="00486EEE" w:rsidP="00486EEE">
            <w:pPr>
              <w:spacing w:line="240" w:lineRule="auto"/>
              <w:jc w:val="center"/>
              <w:rPr>
                <w:sz w:val="22"/>
              </w:rPr>
            </w:pPr>
            <w:r w:rsidRPr="00573322">
              <w:rPr>
                <w:sz w:val="22"/>
              </w:rPr>
              <w:t>V</w:t>
            </w:r>
          </w:p>
        </w:tc>
      </w:tr>
      <w:tr w:rsidR="00486EEE" w:rsidRPr="00603848" w14:paraId="350102E5" w14:textId="77777777" w:rsidTr="000D219A">
        <w:trPr>
          <w:trHeight w:val="22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2B089EB" w14:textId="77777777" w:rsidR="00486EEE" w:rsidRPr="00573322" w:rsidRDefault="00486EEE" w:rsidP="00486EEE">
            <w:pPr>
              <w:spacing w:line="240" w:lineRule="auto"/>
              <w:jc w:val="center"/>
              <w:rPr>
                <w:sz w:val="22"/>
              </w:rPr>
            </w:pPr>
            <w:r w:rsidRPr="00573322">
              <w:rPr>
                <w:spacing w:val="-5"/>
                <w:sz w:val="22"/>
              </w:rPr>
              <w:t>25</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9A7AF18" w14:textId="6DB7F651" w:rsidR="00486EEE" w:rsidRPr="00573322" w:rsidRDefault="00486EEE" w:rsidP="00486EEE">
            <w:pPr>
              <w:spacing w:line="240" w:lineRule="auto"/>
              <w:jc w:val="center"/>
              <w:rPr>
                <w:sz w:val="22"/>
              </w:rPr>
            </w:pPr>
            <w:r>
              <w:rPr>
                <w:sz w:val="22"/>
                <w:lang w:val="ru-RU"/>
              </w:rPr>
              <w:t>пер.</w:t>
            </w:r>
            <w:r w:rsidRPr="00573322">
              <w:rPr>
                <w:spacing w:val="-1"/>
                <w:sz w:val="22"/>
              </w:rPr>
              <w:t xml:space="preserve"> </w:t>
            </w:r>
            <w:proofErr w:type="spellStart"/>
            <w:r w:rsidRPr="00573322">
              <w:rPr>
                <w:spacing w:val="-2"/>
                <w:sz w:val="22"/>
              </w:rPr>
              <w:t>Кооперативный</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60F52ACC" w14:textId="072F3174" w:rsidR="00486EEE" w:rsidRPr="00573322" w:rsidRDefault="00486EEE" w:rsidP="00486EEE">
            <w:pPr>
              <w:spacing w:line="240" w:lineRule="auto"/>
              <w:jc w:val="center"/>
              <w:rPr>
                <w:sz w:val="22"/>
              </w:rPr>
            </w:pPr>
            <w:r w:rsidRPr="00F2350D">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3877B059" w14:textId="77777777" w:rsidR="00486EEE" w:rsidRPr="00573322" w:rsidRDefault="00486EEE" w:rsidP="00486EEE">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030</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62B510CF" w14:textId="7649FD60" w:rsidR="00486EEE" w:rsidRPr="00573322" w:rsidRDefault="00486EEE"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19</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752C42B" w14:textId="3B8B9C0E"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D3C7FD6" w14:textId="77777777" w:rsidR="00486EEE" w:rsidRPr="00573322" w:rsidRDefault="00486EEE" w:rsidP="00486EEE">
            <w:pPr>
              <w:spacing w:line="240" w:lineRule="auto"/>
              <w:jc w:val="center"/>
              <w:rPr>
                <w:sz w:val="22"/>
              </w:rPr>
            </w:pPr>
            <w:r w:rsidRPr="00573322">
              <w:rPr>
                <w:sz w:val="22"/>
              </w:rPr>
              <w:t>V</w:t>
            </w:r>
          </w:p>
        </w:tc>
      </w:tr>
      <w:tr w:rsidR="00486EEE" w:rsidRPr="00603848" w14:paraId="5F15E5F3"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2D8CFFB" w14:textId="77777777" w:rsidR="00486EEE" w:rsidRPr="00573322" w:rsidRDefault="00486EEE" w:rsidP="00486EEE">
            <w:pPr>
              <w:spacing w:line="240" w:lineRule="auto"/>
              <w:jc w:val="center"/>
              <w:rPr>
                <w:sz w:val="22"/>
              </w:rPr>
            </w:pPr>
            <w:r w:rsidRPr="00573322">
              <w:rPr>
                <w:spacing w:val="-5"/>
                <w:sz w:val="22"/>
              </w:rPr>
              <w:t>26</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52AF79EB" w14:textId="2EC8EC56" w:rsidR="00486EEE" w:rsidRPr="00573322" w:rsidRDefault="00486EEE" w:rsidP="00486EEE">
            <w:pPr>
              <w:spacing w:line="240" w:lineRule="auto"/>
              <w:jc w:val="center"/>
              <w:rPr>
                <w:sz w:val="22"/>
              </w:rPr>
            </w:pPr>
            <w:r>
              <w:rPr>
                <w:sz w:val="22"/>
                <w:lang w:val="ru-RU"/>
              </w:rPr>
              <w:t>пер.</w:t>
            </w:r>
            <w:r w:rsidRPr="00573322">
              <w:rPr>
                <w:spacing w:val="-1"/>
                <w:sz w:val="22"/>
              </w:rPr>
              <w:t xml:space="preserve"> </w:t>
            </w:r>
            <w:proofErr w:type="spellStart"/>
            <w:r w:rsidRPr="00573322">
              <w:rPr>
                <w:spacing w:val="-2"/>
                <w:sz w:val="22"/>
              </w:rPr>
              <w:t>Луначарского</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30E50CE2" w14:textId="3888F0DB" w:rsidR="00486EEE" w:rsidRPr="00573322" w:rsidRDefault="00486EEE" w:rsidP="00486EEE">
            <w:pPr>
              <w:spacing w:line="240" w:lineRule="auto"/>
              <w:jc w:val="center"/>
              <w:rPr>
                <w:sz w:val="22"/>
              </w:rPr>
            </w:pPr>
            <w:r w:rsidRPr="00F2350D">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5E2C02C8" w14:textId="77777777" w:rsidR="00486EEE" w:rsidRPr="00573322" w:rsidRDefault="00486EEE" w:rsidP="00486EEE">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039</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97393D6" w14:textId="481C9266" w:rsidR="00486EEE" w:rsidRPr="00573322" w:rsidRDefault="00486EEE"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1FB6923" w14:textId="5CF50B8C"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4FD28DF" w14:textId="77777777" w:rsidR="00486EEE" w:rsidRPr="00573322" w:rsidRDefault="00486EEE" w:rsidP="00486EEE">
            <w:pPr>
              <w:spacing w:line="240" w:lineRule="auto"/>
              <w:jc w:val="center"/>
              <w:rPr>
                <w:sz w:val="22"/>
              </w:rPr>
            </w:pPr>
            <w:r w:rsidRPr="00573322">
              <w:rPr>
                <w:sz w:val="22"/>
              </w:rPr>
              <w:t>V</w:t>
            </w:r>
          </w:p>
        </w:tc>
      </w:tr>
      <w:tr w:rsidR="00486EEE" w:rsidRPr="00603848" w14:paraId="2594172B"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6238D8A" w14:textId="77777777" w:rsidR="00486EEE" w:rsidRPr="00573322" w:rsidRDefault="00486EEE" w:rsidP="00486EEE">
            <w:pPr>
              <w:spacing w:line="240" w:lineRule="auto"/>
              <w:jc w:val="center"/>
              <w:rPr>
                <w:sz w:val="22"/>
              </w:rPr>
            </w:pPr>
            <w:r w:rsidRPr="00573322">
              <w:rPr>
                <w:spacing w:val="-5"/>
                <w:sz w:val="22"/>
              </w:rPr>
              <w:t>27</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7CF9E768" w14:textId="38D2E41B" w:rsidR="00486EEE" w:rsidRPr="00573322" w:rsidRDefault="00486EEE" w:rsidP="00486EEE">
            <w:pPr>
              <w:spacing w:line="240" w:lineRule="auto"/>
              <w:jc w:val="center"/>
              <w:rPr>
                <w:sz w:val="22"/>
              </w:rPr>
            </w:pPr>
            <w:r>
              <w:rPr>
                <w:sz w:val="22"/>
                <w:lang w:val="ru-RU"/>
              </w:rPr>
              <w:t>пер.</w:t>
            </w:r>
            <w:r w:rsidRPr="00573322">
              <w:rPr>
                <w:spacing w:val="-1"/>
                <w:sz w:val="22"/>
              </w:rPr>
              <w:t xml:space="preserve"> </w:t>
            </w:r>
            <w:proofErr w:type="spellStart"/>
            <w:r w:rsidRPr="00573322">
              <w:rPr>
                <w:spacing w:val="-2"/>
                <w:sz w:val="22"/>
              </w:rPr>
              <w:t>Маяковского</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1A2F7FCA" w14:textId="788CC07F" w:rsidR="00486EEE" w:rsidRPr="00573322" w:rsidRDefault="00486EEE" w:rsidP="00486EEE">
            <w:pPr>
              <w:spacing w:line="240" w:lineRule="auto"/>
              <w:jc w:val="center"/>
              <w:rPr>
                <w:sz w:val="22"/>
              </w:rPr>
            </w:pPr>
            <w:r w:rsidRPr="00F2350D">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2B46175D" w14:textId="77777777" w:rsidR="00486EEE" w:rsidRPr="00573322" w:rsidRDefault="00486EEE" w:rsidP="00486EEE">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041</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3AFB205B" w14:textId="452AC4AF" w:rsidR="00486EEE" w:rsidRPr="00573322" w:rsidRDefault="00486EEE"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45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F15072B" w14:textId="16F8457F"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4C0DABA" w14:textId="77777777" w:rsidR="00486EEE" w:rsidRPr="00573322" w:rsidRDefault="00486EEE" w:rsidP="00486EEE">
            <w:pPr>
              <w:spacing w:line="240" w:lineRule="auto"/>
              <w:jc w:val="center"/>
              <w:rPr>
                <w:sz w:val="22"/>
              </w:rPr>
            </w:pPr>
            <w:r w:rsidRPr="00573322">
              <w:rPr>
                <w:sz w:val="22"/>
              </w:rPr>
              <w:t>V</w:t>
            </w:r>
          </w:p>
        </w:tc>
      </w:tr>
      <w:tr w:rsidR="00486EEE" w:rsidRPr="00603848" w14:paraId="3A75BA35"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D49A15E" w14:textId="77777777" w:rsidR="00486EEE" w:rsidRPr="00573322" w:rsidRDefault="00486EEE" w:rsidP="00486EEE">
            <w:pPr>
              <w:spacing w:line="240" w:lineRule="auto"/>
              <w:jc w:val="center"/>
              <w:rPr>
                <w:sz w:val="22"/>
              </w:rPr>
            </w:pPr>
            <w:r w:rsidRPr="00573322">
              <w:rPr>
                <w:spacing w:val="-5"/>
                <w:sz w:val="22"/>
              </w:rPr>
              <w:t>28</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CC05755" w14:textId="5FD39418" w:rsidR="00486EEE" w:rsidRPr="00573322" w:rsidRDefault="00486EEE" w:rsidP="00486EEE">
            <w:pPr>
              <w:spacing w:line="240" w:lineRule="auto"/>
              <w:jc w:val="center"/>
              <w:rPr>
                <w:sz w:val="22"/>
              </w:rPr>
            </w:pPr>
            <w:r>
              <w:rPr>
                <w:sz w:val="22"/>
                <w:lang w:val="ru-RU"/>
              </w:rPr>
              <w:t>пер.</w:t>
            </w:r>
            <w:r w:rsidRPr="00573322">
              <w:rPr>
                <w:spacing w:val="-1"/>
                <w:sz w:val="22"/>
              </w:rPr>
              <w:t xml:space="preserve"> </w:t>
            </w:r>
            <w:proofErr w:type="spellStart"/>
            <w:r w:rsidRPr="00573322">
              <w:rPr>
                <w:spacing w:val="-2"/>
                <w:sz w:val="22"/>
              </w:rPr>
              <w:t>Нагорный</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09E33CF6" w14:textId="4AC1B827" w:rsidR="00486EEE" w:rsidRPr="00573322" w:rsidRDefault="00486EEE" w:rsidP="00486EEE">
            <w:pPr>
              <w:spacing w:line="240" w:lineRule="auto"/>
              <w:jc w:val="center"/>
              <w:rPr>
                <w:sz w:val="22"/>
              </w:rPr>
            </w:pPr>
            <w:r w:rsidRPr="00F2350D">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6DA65E1D" w14:textId="77777777" w:rsidR="00486EEE" w:rsidRPr="00573322" w:rsidRDefault="00486EEE" w:rsidP="00486EEE">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047</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27579F2" w14:textId="6162EAF2" w:rsidR="00486EEE" w:rsidRPr="00573322" w:rsidRDefault="00486EEE"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9</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FD3F2B0" w14:textId="7E87DB17" w:rsidR="00486EEE" w:rsidRPr="00573322" w:rsidRDefault="00486EEE" w:rsidP="00486EEE">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111FF23" w14:textId="77777777" w:rsidR="00486EEE" w:rsidRPr="00573322" w:rsidRDefault="00486EEE" w:rsidP="00486EEE">
            <w:pPr>
              <w:spacing w:line="240" w:lineRule="auto"/>
              <w:jc w:val="center"/>
              <w:rPr>
                <w:sz w:val="22"/>
              </w:rPr>
            </w:pPr>
            <w:r w:rsidRPr="00573322">
              <w:rPr>
                <w:sz w:val="22"/>
              </w:rPr>
              <w:t>V</w:t>
            </w:r>
          </w:p>
        </w:tc>
      </w:tr>
      <w:tr w:rsidR="00360A15" w:rsidRPr="00603848" w14:paraId="3B77B0A5" w14:textId="77777777" w:rsidTr="000D219A">
        <w:trPr>
          <w:trHeight w:val="18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1754A96" w14:textId="77777777" w:rsidR="00360A15" w:rsidRPr="00573322" w:rsidRDefault="00360A15" w:rsidP="00573322">
            <w:pPr>
              <w:spacing w:line="240" w:lineRule="auto"/>
              <w:jc w:val="center"/>
              <w:rPr>
                <w:sz w:val="22"/>
              </w:rPr>
            </w:pPr>
            <w:r w:rsidRPr="00573322">
              <w:rPr>
                <w:spacing w:val="-5"/>
                <w:sz w:val="22"/>
              </w:rPr>
              <w:t>29</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BBB3356" w14:textId="402B4972" w:rsidR="00360A15" w:rsidRPr="00573322" w:rsidRDefault="00734B73" w:rsidP="00573322">
            <w:pPr>
              <w:spacing w:line="240" w:lineRule="auto"/>
              <w:jc w:val="center"/>
              <w:rPr>
                <w:sz w:val="22"/>
              </w:rPr>
            </w:pPr>
            <w:r>
              <w:rPr>
                <w:sz w:val="22"/>
                <w:lang w:val="ru-RU"/>
              </w:rPr>
              <w:t>пер.</w:t>
            </w:r>
            <w:r w:rsidRPr="00573322">
              <w:rPr>
                <w:spacing w:val="-1"/>
                <w:sz w:val="22"/>
              </w:rPr>
              <w:t xml:space="preserve"> </w:t>
            </w:r>
            <w:proofErr w:type="spellStart"/>
            <w:r w:rsidR="00360A15" w:rsidRPr="00573322">
              <w:rPr>
                <w:spacing w:val="-2"/>
                <w:sz w:val="22"/>
              </w:rPr>
              <w:t>Октябрьский</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7AD31B9" w14:textId="77777777" w:rsidR="00360A15" w:rsidRPr="00573322" w:rsidRDefault="00360A15" w:rsidP="00573322">
            <w:pPr>
              <w:spacing w:line="240" w:lineRule="auto"/>
              <w:jc w:val="center"/>
              <w:rPr>
                <w:sz w:val="22"/>
              </w:rPr>
            </w:pPr>
            <w:r w:rsidRPr="00573322">
              <w:rPr>
                <w:sz w:val="22"/>
              </w:rPr>
              <w:t>п.</w:t>
            </w:r>
            <w:r w:rsidRPr="00573322">
              <w:rPr>
                <w:spacing w:val="-1"/>
                <w:sz w:val="22"/>
              </w:rPr>
              <w:t xml:space="preserve"> </w:t>
            </w:r>
            <w:r w:rsidRPr="00573322">
              <w:rPr>
                <w:spacing w:val="-2"/>
                <w:sz w:val="22"/>
              </w:rPr>
              <w:t>Щелканово</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4A596AFC" w14:textId="04C29F4A" w:rsidR="00360A15"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636A2B39" w14:textId="5E1EEE38" w:rsidR="00360A15" w:rsidRPr="00573322" w:rsidRDefault="00360A15"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27</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B091633" w14:textId="092D5223" w:rsidR="00360A15" w:rsidRPr="00573322" w:rsidRDefault="00360A15"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6A5A355" w14:textId="77777777" w:rsidR="00360A15" w:rsidRPr="00573322" w:rsidRDefault="00360A15" w:rsidP="00573322">
            <w:pPr>
              <w:spacing w:line="240" w:lineRule="auto"/>
              <w:jc w:val="center"/>
              <w:rPr>
                <w:sz w:val="22"/>
              </w:rPr>
            </w:pPr>
            <w:r w:rsidRPr="00573322">
              <w:rPr>
                <w:sz w:val="22"/>
              </w:rPr>
              <w:t>V</w:t>
            </w:r>
          </w:p>
        </w:tc>
      </w:tr>
      <w:tr w:rsidR="00360A15" w:rsidRPr="00603848" w14:paraId="192935DD" w14:textId="77777777" w:rsidTr="000D219A">
        <w:trPr>
          <w:trHeight w:val="22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79C08FB1" w14:textId="77777777" w:rsidR="00360A15" w:rsidRPr="00573322" w:rsidRDefault="00360A15" w:rsidP="00573322">
            <w:pPr>
              <w:spacing w:line="240" w:lineRule="auto"/>
              <w:jc w:val="center"/>
              <w:rPr>
                <w:sz w:val="22"/>
              </w:rPr>
            </w:pPr>
            <w:r w:rsidRPr="00573322">
              <w:rPr>
                <w:spacing w:val="-5"/>
                <w:sz w:val="22"/>
              </w:rPr>
              <w:t>30</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B556CC3" w14:textId="35A4E407" w:rsidR="00360A15" w:rsidRPr="00573322" w:rsidRDefault="00734B73" w:rsidP="00573322">
            <w:pPr>
              <w:spacing w:line="240" w:lineRule="auto"/>
              <w:jc w:val="center"/>
              <w:rPr>
                <w:sz w:val="22"/>
              </w:rPr>
            </w:pPr>
            <w:r>
              <w:rPr>
                <w:sz w:val="22"/>
                <w:lang w:val="ru-RU"/>
              </w:rPr>
              <w:t>пер.</w:t>
            </w:r>
            <w:r w:rsidRPr="00573322">
              <w:rPr>
                <w:spacing w:val="-1"/>
                <w:sz w:val="22"/>
              </w:rPr>
              <w:t xml:space="preserve"> </w:t>
            </w:r>
            <w:proofErr w:type="spellStart"/>
            <w:r w:rsidR="00360A15" w:rsidRPr="00573322">
              <w:rPr>
                <w:spacing w:val="-2"/>
                <w:sz w:val="22"/>
              </w:rPr>
              <w:t>Первомайский</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473A7198" w14:textId="39659BAC" w:rsidR="00360A15"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2824BEB2" w14:textId="77777777" w:rsidR="00360A15" w:rsidRPr="00573322" w:rsidRDefault="00360A15"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053</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4B46A6A" w14:textId="66EA21A6" w:rsidR="00360A15" w:rsidRPr="00573322" w:rsidRDefault="00360A15"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17</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38631D61" w14:textId="72BE544E" w:rsidR="00360A15" w:rsidRPr="00573322" w:rsidRDefault="00360A15"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D6AE6E8" w14:textId="77777777" w:rsidR="00360A15" w:rsidRPr="00573322" w:rsidRDefault="00360A15" w:rsidP="00573322">
            <w:pPr>
              <w:spacing w:line="240" w:lineRule="auto"/>
              <w:jc w:val="center"/>
              <w:rPr>
                <w:sz w:val="22"/>
              </w:rPr>
            </w:pPr>
            <w:r w:rsidRPr="00573322">
              <w:rPr>
                <w:sz w:val="22"/>
              </w:rPr>
              <w:t>V</w:t>
            </w:r>
          </w:p>
        </w:tc>
      </w:tr>
      <w:tr w:rsidR="00486EEE" w:rsidRPr="00603848" w14:paraId="69A18BE3"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D04221F" w14:textId="77777777" w:rsidR="00486EEE" w:rsidRPr="00573322" w:rsidRDefault="00486EEE" w:rsidP="00486EEE">
            <w:pPr>
              <w:spacing w:line="240" w:lineRule="auto"/>
              <w:jc w:val="center"/>
              <w:rPr>
                <w:sz w:val="22"/>
              </w:rPr>
            </w:pPr>
            <w:r w:rsidRPr="00573322">
              <w:rPr>
                <w:spacing w:val="-5"/>
                <w:sz w:val="22"/>
              </w:rPr>
              <w:t>31</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029DDA01" w14:textId="6F5C3C05" w:rsidR="00486EEE" w:rsidRPr="00573322" w:rsidRDefault="00486EEE" w:rsidP="00486EEE">
            <w:pPr>
              <w:spacing w:line="240" w:lineRule="auto"/>
              <w:jc w:val="center"/>
              <w:rPr>
                <w:sz w:val="22"/>
              </w:rPr>
            </w:pPr>
            <w:r>
              <w:rPr>
                <w:sz w:val="22"/>
                <w:lang w:val="ru-RU"/>
              </w:rPr>
              <w:t>пер.</w:t>
            </w:r>
            <w:r w:rsidRPr="00573322">
              <w:rPr>
                <w:spacing w:val="-1"/>
                <w:sz w:val="22"/>
              </w:rPr>
              <w:t xml:space="preserve"> </w:t>
            </w:r>
            <w:proofErr w:type="spellStart"/>
            <w:r w:rsidRPr="00573322">
              <w:rPr>
                <w:spacing w:val="-2"/>
                <w:sz w:val="22"/>
              </w:rPr>
              <w:t>Почтовый</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CC10A90" w14:textId="5BD0504D" w:rsidR="00486EEE" w:rsidRPr="00573322" w:rsidRDefault="00CA6947" w:rsidP="00486EEE">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486EEE" w:rsidRPr="00573322">
              <w:rPr>
                <w:spacing w:val="-2"/>
                <w:sz w:val="22"/>
              </w:rPr>
              <w:t>Фролищи</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tcPr>
          <w:p w14:paraId="14BF2AFB" w14:textId="08EFAD7E" w:rsidR="00486EEE" w:rsidRPr="00573322" w:rsidRDefault="00486EEE" w:rsidP="00486EEE">
            <w:pPr>
              <w:spacing w:line="240" w:lineRule="auto"/>
              <w:jc w:val="center"/>
              <w:rPr>
                <w:sz w:val="22"/>
              </w:rPr>
            </w:pPr>
            <w:r w:rsidRPr="005C439C">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4E0A28C" w14:textId="5CD54719" w:rsidR="00486EEE" w:rsidRPr="00573322" w:rsidRDefault="00486EEE"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26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38C893A6" w14:textId="64CD0288"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1D52964" w14:textId="77777777" w:rsidR="00486EEE" w:rsidRPr="00573322" w:rsidRDefault="00486EEE" w:rsidP="00486EEE">
            <w:pPr>
              <w:spacing w:line="240" w:lineRule="auto"/>
              <w:jc w:val="center"/>
              <w:rPr>
                <w:sz w:val="22"/>
              </w:rPr>
            </w:pPr>
            <w:r w:rsidRPr="00573322">
              <w:rPr>
                <w:sz w:val="22"/>
              </w:rPr>
              <w:t>V</w:t>
            </w:r>
          </w:p>
        </w:tc>
      </w:tr>
      <w:tr w:rsidR="00486EEE" w:rsidRPr="00603848" w14:paraId="6EF4CA2D"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758063E6" w14:textId="77777777" w:rsidR="00486EEE" w:rsidRPr="00573322" w:rsidRDefault="00486EEE" w:rsidP="00486EEE">
            <w:pPr>
              <w:spacing w:line="240" w:lineRule="auto"/>
              <w:jc w:val="center"/>
              <w:rPr>
                <w:sz w:val="22"/>
              </w:rPr>
            </w:pPr>
            <w:r w:rsidRPr="00573322">
              <w:rPr>
                <w:spacing w:val="-5"/>
                <w:sz w:val="22"/>
              </w:rPr>
              <w:t>32</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598556A1" w14:textId="722340CB" w:rsidR="00486EEE" w:rsidRPr="00573322" w:rsidRDefault="00486EEE" w:rsidP="00486EEE">
            <w:pPr>
              <w:spacing w:line="240" w:lineRule="auto"/>
              <w:jc w:val="center"/>
              <w:rPr>
                <w:sz w:val="22"/>
              </w:rPr>
            </w:pPr>
            <w:r>
              <w:rPr>
                <w:sz w:val="22"/>
                <w:lang w:val="ru-RU"/>
              </w:rPr>
              <w:t>пер.</w:t>
            </w:r>
            <w:r w:rsidRPr="00573322">
              <w:rPr>
                <w:spacing w:val="-1"/>
                <w:sz w:val="22"/>
              </w:rPr>
              <w:t xml:space="preserve"> </w:t>
            </w:r>
            <w:proofErr w:type="spellStart"/>
            <w:r w:rsidRPr="00573322">
              <w:rPr>
                <w:spacing w:val="-2"/>
                <w:sz w:val="22"/>
              </w:rPr>
              <w:t>Почтовый</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6B5943DD"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Ильино</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tcPr>
          <w:p w14:paraId="5A8D6C45" w14:textId="6DDF5E23" w:rsidR="00486EEE" w:rsidRPr="00573322" w:rsidRDefault="00486EEE" w:rsidP="00486EEE">
            <w:pPr>
              <w:spacing w:line="240" w:lineRule="auto"/>
              <w:jc w:val="center"/>
              <w:rPr>
                <w:sz w:val="22"/>
              </w:rPr>
            </w:pPr>
            <w:r w:rsidRPr="005C439C">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E7F7DFC" w14:textId="3A3C742C" w:rsidR="00486EEE" w:rsidRPr="00573322" w:rsidRDefault="00486EEE"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C113477" w14:textId="6355584E"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B16A640" w14:textId="77777777" w:rsidR="00486EEE" w:rsidRPr="00573322" w:rsidRDefault="00486EEE" w:rsidP="00486EEE">
            <w:pPr>
              <w:spacing w:line="240" w:lineRule="auto"/>
              <w:jc w:val="center"/>
              <w:rPr>
                <w:sz w:val="22"/>
              </w:rPr>
            </w:pPr>
            <w:r w:rsidRPr="00573322">
              <w:rPr>
                <w:sz w:val="22"/>
              </w:rPr>
              <w:t>V</w:t>
            </w:r>
          </w:p>
        </w:tc>
      </w:tr>
      <w:tr w:rsidR="00486EEE" w:rsidRPr="00603848" w14:paraId="64E116AA"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FFD13E3" w14:textId="77777777" w:rsidR="00486EEE" w:rsidRPr="00573322" w:rsidRDefault="00486EEE" w:rsidP="00486EEE">
            <w:pPr>
              <w:spacing w:line="240" w:lineRule="auto"/>
              <w:jc w:val="center"/>
              <w:rPr>
                <w:sz w:val="22"/>
              </w:rPr>
            </w:pPr>
            <w:r w:rsidRPr="00573322">
              <w:rPr>
                <w:spacing w:val="-5"/>
                <w:sz w:val="22"/>
              </w:rPr>
              <w:t>33</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AF0C8E6" w14:textId="4EA12837" w:rsidR="00486EEE" w:rsidRPr="00573322" w:rsidRDefault="00486EEE" w:rsidP="00486EEE">
            <w:pPr>
              <w:spacing w:line="240" w:lineRule="auto"/>
              <w:jc w:val="center"/>
              <w:rPr>
                <w:sz w:val="22"/>
              </w:rPr>
            </w:pPr>
            <w:r>
              <w:rPr>
                <w:sz w:val="22"/>
                <w:lang w:val="ru-RU"/>
              </w:rPr>
              <w:t>пер.</w:t>
            </w:r>
            <w:r w:rsidRPr="00573322">
              <w:rPr>
                <w:spacing w:val="-1"/>
                <w:sz w:val="22"/>
              </w:rPr>
              <w:t xml:space="preserve"> </w:t>
            </w:r>
            <w:proofErr w:type="spellStart"/>
            <w:r w:rsidRPr="00573322">
              <w:rPr>
                <w:spacing w:val="-2"/>
                <w:sz w:val="22"/>
              </w:rPr>
              <w:t>Профсоюзный</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32580CCD" w14:textId="06C259A9" w:rsidR="00486EEE" w:rsidRPr="00573322" w:rsidRDefault="00486EEE" w:rsidP="00486EEE">
            <w:pPr>
              <w:spacing w:line="240" w:lineRule="auto"/>
              <w:jc w:val="center"/>
              <w:rPr>
                <w:sz w:val="22"/>
              </w:rPr>
            </w:pPr>
            <w:r w:rsidRPr="00577E49">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6EFE804" w14:textId="77777777" w:rsidR="00486EEE" w:rsidRPr="00573322" w:rsidRDefault="00486EEE" w:rsidP="00486EEE">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059</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6CA4CF98" w14:textId="3A379BAC" w:rsidR="00486EEE" w:rsidRPr="00573322" w:rsidRDefault="00486EEE"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13</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9BCFB06" w14:textId="43257F79"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1F6D1F3" w14:textId="77777777" w:rsidR="00486EEE" w:rsidRPr="00573322" w:rsidRDefault="00486EEE" w:rsidP="00486EEE">
            <w:pPr>
              <w:spacing w:line="240" w:lineRule="auto"/>
              <w:jc w:val="center"/>
              <w:rPr>
                <w:sz w:val="22"/>
              </w:rPr>
            </w:pPr>
            <w:r w:rsidRPr="00573322">
              <w:rPr>
                <w:sz w:val="22"/>
              </w:rPr>
              <w:t>V</w:t>
            </w:r>
          </w:p>
        </w:tc>
      </w:tr>
      <w:tr w:rsidR="00486EEE" w:rsidRPr="00603848" w14:paraId="619EC4CE" w14:textId="77777777" w:rsidTr="000D219A">
        <w:trPr>
          <w:trHeight w:val="18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A2F6B39" w14:textId="77777777" w:rsidR="00486EEE" w:rsidRPr="00573322" w:rsidRDefault="00486EEE" w:rsidP="00486EEE">
            <w:pPr>
              <w:spacing w:line="240" w:lineRule="auto"/>
              <w:jc w:val="center"/>
              <w:rPr>
                <w:sz w:val="22"/>
              </w:rPr>
            </w:pPr>
            <w:r w:rsidRPr="00573322">
              <w:rPr>
                <w:spacing w:val="-5"/>
                <w:sz w:val="22"/>
              </w:rPr>
              <w:t>34</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78314005" w14:textId="07664FD7" w:rsidR="00486EEE" w:rsidRPr="00573322" w:rsidRDefault="00486EEE" w:rsidP="00486EEE">
            <w:pPr>
              <w:spacing w:line="240" w:lineRule="auto"/>
              <w:jc w:val="center"/>
              <w:rPr>
                <w:sz w:val="22"/>
              </w:rPr>
            </w:pPr>
            <w:r>
              <w:rPr>
                <w:sz w:val="22"/>
                <w:lang w:val="ru-RU"/>
              </w:rPr>
              <w:t>пер.</w:t>
            </w:r>
            <w:r w:rsidRPr="00573322">
              <w:rPr>
                <w:spacing w:val="-1"/>
                <w:sz w:val="22"/>
              </w:rPr>
              <w:t xml:space="preserve"> </w:t>
            </w:r>
            <w:proofErr w:type="spellStart"/>
            <w:r w:rsidRPr="00573322">
              <w:rPr>
                <w:spacing w:val="-2"/>
                <w:sz w:val="22"/>
              </w:rPr>
              <w:t>Северный</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1472099D" w14:textId="68F661CA" w:rsidR="00486EEE" w:rsidRPr="00573322" w:rsidRDefault="00486EEE" w:rsidP="00486EEE">
            <w:pPr>
              <w:spacing w:line="240" w:lineRule="auto"/>
              <w:jc w:val="center"/>
              <w:rPr>
                <w:sz w:val="22"/>
              </w:rPr>
            </w:pPr>
            <w:r w:rsidRPr="00577E49">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5E78102" w14:textId="77777777" w:rsidR="00486EEE" w:rsidRPr="00573322" w:rsidRDefault="00486EEE" w:rsidP="00486EEE">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064</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D4D13AD" w14:textId="1991F081" w:rsidR="00486EEE" w:rsidRPr="00573322" w:rsidRDefault="00486EEE"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26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0F8A7B2" w14:textId="34DA0131"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E4614F4" w14:textId="77777777" w:rsidR="00486EEE" w:rsidRPr="00573322" w:rsidRDefault="00486EEE" w:rsidP="00486EEE">
            <w:pPr>
              <w:spacing w:line="240" w:lineRule="auto"/>
              <w:jc w:val="center"/>
              <w:rPr>
                <w:sz w:val="22"/>
              </w:rPr>
            </w:pPr>
            <w:r w:rsidRPr="00573322">
              <w:rPr>
                <w:sz w:val="22"/>
              </w:rPr>
              <w:t>V</w:t>
            </w:r>
          </w:p>
        </w:tc>
      </w:tr>
      <w:tr w:rsidR="00486EEE" w:rsidRPr="00603848" w14:paraId="594ADE58"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2F10FE5" w14:textId="77777777" w:rsidR="00486EEE" w:rsidRPr="00573322" w:rsidRDefault="00486EEE" w:rsidP="00486EEE">
            <w:pPr>
              <w:spacing w:line="240" w:lineRule="auto"/>
              <w:jc w:val="center"/>
              <w:rPr>
                <w:sz w:val="22"/>
              </w:rPr>
            </w:pPr>
            <w:r w:rsidRPr="00573322">
              <w:rPr>
                <w:spacing w:val="-5"/>
                <w:sz w:val="22"/>
              </w:rPr>
              <w:t>35</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4FB7DBD" w14:textId="3853FF35" w:rsidR="00486EEE" w:rsidRPr="00573322" w:rsidRDefault="00486EEE" w:rsidP="00486EEE">
            <w:pPr>
              <w:spacing w:line="240" w:lineRule="auto"/>
              <w:jc w:val="center"/>
              <w:rPr>
                <w:sz w:val="22"/>
              </w:rPr>
            </w:pPr>
            <w:r>
              <w:rPr>
                <w:sz w:val="22"/>
                <w:lang w:val="ru-RU"/>
              </w:rPr>
              <w:t>пер.</w:t>
            </w:r>
            <w:r w:rsidRPr="00573322">
              <w:rPr>
                <w:spacing w:val="-1"/>
                <w:sz w:val="22"/>
              </w:rPr>
              <w:t xml:space="preserve"> </w:t>
            </w:r>
            <w:proofErr w:type="spellStart"/>
            <w:r w:rsidRPr="00573322">
              <w:rPr>
                <w:spacing w:val="-2"/>
                <w:sz w:val="22"/>
              </w:rPr>
              <w:t>Советский</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F138252" w14:textId="7BAB0E1E" w:rsidR="00486EEE" w:rsidRPr="00573322" w:rsidRDefault="00CA6947" w:rsidP="00486EEE">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486EEE" w:rsidRPr="00573322">
              <w:rPr>
                <w:spacing w:val="-2"/>
                <w:sz w:val="22"/>
              </w:rPr>
              <w:t>Фролищи</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7A7B4247" w14:textId="7D4F1C62" w:rsidR="00486EEE" w:rsidRPr="00573322" w:rsidRDefault="00486EEE" w:rsidP="00486EEE">
            <w:pPr>
              <w:spacing w:line="240" w:lineRule="auto"/>
              <w:jc w:val="center"/>
              <w:rPr>
                <w:sz w:val="22"/>
              </w:rPr>
            </w:pPr>
            <w:r w:rsidRPr="001C4F6D">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65AA8A5D" w14:textId="188FCBD6" w:rsidR="00486EEE" w:rsidRPr="00573322" w:rsidRDefault="00486EEE"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45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A8AF344" w14:textId="1E6480E3"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FA35D9C" w14:textId="77777777" w:rsidR="00486EEE" w:rsidRPr="00573322" w:rsidRDefault="00486EEE" w:rsidP="00486EEE">
            <w:pPr>
              <w:spacing w:line="240" w:lineRule="auto"/>
              <w:jc w:val="center"/>
              <w:rPr>
                <w:sz w:val="22"/>
              </w:rPr>
            </w:pPr>
            <w:r w:rsidRPr="00573322">
              <w:rPr>
                <w:sz w:val="22"/>
              </w:rPr>
              <w:t>V</w:t>
            </w:r>
          </w:p>
        </w:tc>
      </w:tr>
      <w:tr w:rsidR="00486EEE" w:rsidRPr="00603848" w14:paraId="42BF25F5"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840CA69" w14:textId="77777777" w:rsidR="00486EEE" w:rsidRPr="00573322" w:rsidRDefault="00486EEE" w:rsidP="00486EEE">
            <w:pPr>
              <w:spacing w:line="240" w:lineRule="auto"/>
              <w:jc w:val="center"/>
              <w:rPr>
                <w:sz w:val="22"/>
              </w:rPr>
            </w:pPr>
            <w:r w:rsidRPr="00573322">
              <w:rPr>
                <w:spacing w:val="-5"/>
                <w:sz w:val="22"/>
              </w:rPr>
              <w:t>36</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58A1DBF6" w14:textId="3152C7E2" w:rsidR="00486EEE" w:rsidRPr="00573322" w:rsidRDefault="00486EEE" w:rsidP="00486EEE">
            <w:pPr>
              <w:spacing w:line="240" w:lineRule="auto"/>
              <w:jc w:val="center"/>
              <w:rPr>
                <w:sz w:val="22"/>
              </w:rPr>
            </w:pPr>
            <w:r>
              <w:rPr>
                <w:sz w:val="22"/>
                <w:lang w:val="ru-RU"/>
              </w:rPr>
              <w:t>пер.</w:t>
            </w:r>
            <w:r w:rsidRPr="00573322">
              <w:rPr>
                <w:spacing w:val="-1"/>
                <w:sz w:val="22"/>
              </w:rPr>
              <w:t xml:space="preserve"> </w:t>
            </w:r>
            <w:proofErr w:type="spellStart"/>
            <w:r w:rsidRPr="00573322">
              <w:rPr>
                <w:spacing w:val="-2"/>
                <w:sz w:val="22"/>
              </w:rPr>
              <w:t>Советский</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54804096"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Ильино</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573A9AA0" w14:textId="5F00E338" w:rsidR="00486EEE" w:rsidRPr="00573322" w:rsidRDefault="00486EEE" w:rsidP="00486EEE">
            <w:pPr>
              <w:spacing w:line="240" w:lineRule="auto"/>
              <w:jc w:val="center"/>
              <w:rPr>
                <w:sz w:val="22"/>
              </w:rPr>
            </w:pPr>
            <w:r w:rsidRPr="001C4F6D">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E4AC7AF" w14:textId="0698874E" w:rsidR="00486EEE" w:rsidRPr="00573322" w:rsidRDefault="00486EEE"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346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15DB836E" w14:textId="2BB7D1A7" w:rsidR="00486EEE" w:rsidRPr="00573322" w:rsidRDefault="00486EEE" w:rsidP="00486EEE">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14DDA5F" w14:textId="77777777" w:rsidR="00486EEE" w:rsidRPr="00573322" w:rsidRDefault="00486EEE" w:rsidP="00486EEE">
            <w:pPr>
              <w:spacing w:line="240" w:lineRule="auto"/>
              <w:jc w:val="center"/>
              <w:rPr>
                <w:sz w:val="22"/>
              </w:rPr>
            </w:pPr>
            <w:r w:rsidRPr="00573322">
              <w:rPr>
                <w:sz w:val="22"/>
              </w:rPr>
              <w:t>V</w:t>
            </w:r>
          </w:p>
        </w:tc>
      </w:tr>
      <w:tr w:rsidR="007D274A" w:rsidRPr="00603848" w14:paraId="32BE0731" w14:textId="77777777" w:rsidTr="000D219A">
        <w:trPr>
          <w:trHeight w:val="19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A2011BA" w14:textId="77777777" w:rsidR="007D274A" w:rsidRPr="00573322" w:rsidRDefault="007D274A" w:rsidP="00573322">
            <w:pPr>
              <w:spacing w:line="240" w:lineRule="auto"/>
              <w:jc w:val="center"/>
              <w:rPr>
                <w:sz w:val="22"/>
              </w:rPr>
            </w:pPr>
            <w:r w:rsidRPr="00573322">
              <w:rPr>
                <w:spacing w:val="-5"/>
                <w:sz w:val="22"/>
              </w:rPr>
              <w:t>37</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7B54F1B8" w14:textId="230AE48F" w:rsidR="007D274A" w:rsidRPr="00573322" w:rsidRDefault="00734B73" w:rsidP="00573322">
            <w:pPr>
              <w:spacing w:line="240" w:lineRule="auto"/>
              <w:jc w:val="center"/>
              <w:rPr>
                <w:sz w:val="22"/>
              </w:rPr>
            </w:pPr>
            <w:r>
              <w:rPr>
                <w:sz w:val="22"/>
                <w:lang w:val="ru-RU"/>
              </w:rPr>
              <w:t>пер.</w:t>
            </w:r>
            <w:r w:rsidRPr="00573322">
              <w:rPr>
                <w:spacing w:val="-1"/>
                <w:sz w:val="22"/>
              </w:rPr>
              <w:t xml:space="preserve"> </w:t>
            </w:r>
            <w:proofErr w:type="spellStart"/>
            <w:r w:rsidR="007D274A" w:rsidRPr="00573322">
              <w:rPr>
                <w:spacing w:val="-2"/>
                <w:sz w:val="22"/>
              </w:rPr>
              <w:t>Стадионный</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4CA284B" w14:textId="4019D2DB" w:rsidR="007D274A"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5A786FE1" w14:textId="77777777" w:rsidR="007D274A" w:rsidRPr="00573322" w:rsidRDefault="007D274A"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070</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968F223" w14:textId="129D24F5" w:rsidR="007D274A" w:rsidRPr="00573322" w:rsidRDefault="007D274A"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24</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A1E1C08" w14:textId="0E610A4D" w:rsidR="007D274A" w:rsidRPr="00573322" w:rsidRDefault="007D274A"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0262749" w14:textId="77777777" w:rsidR="007D274A" w:rsidRPr="00573322" w:rsidRDefault="007D274A" w:rsidP="00573322">
            <w:pPr>
              <w:spacing w:line="240" w:lineRule="auto"/>
              <w:jc w:val="center"/>
              <w:rPr>
                <w:sz w:val="22"/>
              </w:rPr>
            </w:pPr>
            <w:r w:rsidRPr="00573322">
              <w:rPr>
                <w:sz w:val="22"/>
              </w:rPr>
              <w:t>V</w:t>
            </w:r>
          </w:p>
        </w:tc>
      </w:tr>
      <w:tr w:rsidR="005D15EC" w:rsidRPr="00603848" w14:paraId="35E1572B" w14:textId="77777777" w:rsidTr="000D219A">
        <w:trPr>
          <w:trHeight w:val="19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F26BD51" w14:textId="77777777" w:rsidR="00603848" w:rsidRPr="00573322" w:rsidRDefault="00603848" w:rsidP="00573322">
            <w:pPr>
              <w:spacing w:line="240" w:lineRule="auto"/>
              <w:jc w:val="center"/>
              <w:rPr>
                <w:sz w:val="22"/>
              </w:rPr>
            </w:pPr>
            <w:r w:rsidRPr="00573322">
              <w:rPr>
                <w:spacing w:val="-5"/>
                <w:sz w:val="22"/>
              </w:rPr>
              <w:t>38</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C399016" w14:textId="4496F553" w:rsidR="00603848" w:rsidRPr="00573322" w:rsidRDefault="00734B73" w:rsidP="00573322">
            <w:pPr>
              <w:spacing w:line="240" w:lineRule="auto"/>
              <w:jc w:val="center"/>
              <w:rPr>
                <w:sz w:val="22"/>
              </w:rPr>
            </w:pPr>
            <w:r>
              <w:rPr>
                <w:sz w:val="22"/>
                <w:lang w:val="ru-RU"/>
              </w:rPr>
              <w:t>пер.</w:t>
            </w:r>
            <w:r w:rsidRPr="00573322">
              <w:rPr>
                <w:spacing w:val="-1"/>
                <w:sz w:val="22"/>
              </w:rPr>
              <w:t xml:space="preserve"> </w:t>
            </w:r>
            <w:proofErr w:type="spellStart"/>
            <w:r w:rsidR="00603848" w:rsidRPr="00573322">
              <w:rPr>
                <w:spacing w:val="-2"/>
                <w:sz w:val="22"/>
              </w:rPr>
              <w:t>Школьный</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575976A8" w14:textId="77777777" w:rsidR="00603848" w:rsidRPr="00573322" w:rsidRDefault="00603848" w:rsidP="00573322">
            <w:pPr>
              <w:spacing w:line="240" w:lineRule="auto"/>
              <w:jc w:val="center"/>
              <w:rPr>
                <w:sz w:val="22"/>
              </w:rPr>
            </w:pPr>
            <w:r w:rsidRPr="00573322">
              <w:rPr>
                <w:sz w:val="22"/>
              </w:rPr>
              <w:t>п.</w:t>
            </w:r>
            <w:r w:rsidRPr="00573322">
              <w:rPr>
                <w:spacing w:val="-1"/>
                <w:sz w:val="22"/>
              </w:rPr>
              <w:t xml:space="preserve"> </w:t>
            </w:r>
            <w:r w:rsidRPr="00573322">
              <w:rPr>
                <w:spacing w:val="-2"/>
                <w:sz w:val="22"/>
              </w:rPr>
              <w:t>Щелканово</w:t>
            </w:r>
          </w:p>
        </w:tc>
        <w:tc>
          <w:tcPr>
            <w:tcW w:w="1648" w:type="dxa"/>
            <w:tcBorders>
              <w:top w:val="single" w:sz="4" w:space="0" w:color="000000"/>
              <w:left w:val="single" w:sz="4" w:space="0" w:color="000000"/>
              <w:bottom w:val="single" w:sz="4" w:space="0" w:color="000000"/>
              <w:right w:val="single" w:sz="4" w:space="0" w:color="000000"/>
            </w:tcBorders>
            <w:vAlign w:val="center"/>
          </w:tcPr>
          <w:p w14:paraId="1E29DCA1" w14:textId="4829F669" w:rsidR="00603848" w:rsidRPr="00573322" w:rsidRDefault="00603848" w:rsidP="00573322">
            <w:pPr>
              <w:spacing w:line="240" w:lineRule="auto"/>
              <w:jc w:val="center"/>
              <w:rPr>
                <w:sz w:val="22"/>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701DEE9" w14:textId="4D11F9E2" w:rsidR="00603848" w:rsidRPr="00573322" w:rsidRDefault="00603848"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314</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DD162FE" w14:textId="27D6650F" w:rsidR="00603848" w:rsidRPr="00573322" w:rsidRDefault="00360A15"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4CF75A6" w14:textId="77777777" w:rsidR="00603848" w:rsidRPr="00573322" w:rsidRDefault="00603848" w:rsidP="00573322">
            <w:pPr>
              <w:spacing w:line="240" w:lineRule="auto"/>
              <w:jc w:val="center"/>
              <w:rPr>
                <w:sz w:val="22"/>
              </w:rPr>
            </w:pPr>
            <w:r w:rsidRPr="00573322">
              <w:rPr>
                <w:sz w:val="22"/>
              </w:rPr>
              <w:t>V</w:t>
            </w:r>
          </w:p>
        </w:tc>
      </w:tr>
      <w:tr w:rsidR="00486EEE" w:rsidRPr="00603848" w14:paraId="3EAFA75D" w14:textId="77777777" w:rsidTr="000D219A">
        <w:trPr>
          <w:trHeight w:val="316"/>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0D9DBBF" w14:textId="77777777" w:rsidR="00486EEE" w:rsidRPr="00573322" w:rsidRDefault="00486EEE" w:rsidP="00486EEE">
            <w:pPr>
              <w:spacing w:line="240" w:lineRule="auto"/>
              <w:jc w:val="center"/>
              <w:rPr>
                <w:sz w:val="22"/>
              </w:rPr>
            </w:pPr>
            <w:r w:rsidRPr="00573322">
              <w:rPr>
                <w:spacing w:val="-5"/>
                <w:sz w:val="22"/>
              </w:rPr>
              <w:t>39</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0D00108" w14:textId="4A697D6C" w:rsidR="00486EEE" w:rsidRPr="00573322" w:rsidRDefault="00486EEE" w:rsidP="00486EEE">
            <w:pPr>
              <w:spacing w:line="240" w:lineRule="auto"/>
              <w:jc w:val="center"/>
              <w:rPr>
                <w:sz w:val="22"/>
              </w:rPr>
            </w:pPr>
            <w:r>
              <w:rPr>
                <w:sz w:val="22"/>
                <w:lang w:val="ru-RU"/>
              </w:rPr>
              <w:t>пер.</w:t>
            </w:r>
            <w:r w:rsidRPr="00573322">
              <w:rPr>
                <w:spacing w:val="-1"/>
                <w:sz w:val="22"/>
              </w:rPr>
              <w:t xml:space="preserve"> </w:t>
            </w:r>
            <w:proofErr w:type="spellStart"/>
            <w:r w:rsidRPr="00573322">
              <w:rPr>
                <w:spacing w:val="-2"/>
                <w:sz w:val="22"/>
              </w:rPr>
              <w:t>Школьный</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26C47729" w14:textId="299FC0A8" w:rsidR="00486EEE" w:rsidRPr="00573322" w:rsidRDefault="00486EEE" w:rsidP="00486EEE">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Pr="00573322">
              <w:rPr>
                <w:spacing w:val="-2"/>
                <w:sz w:val="22"/>
              </w:rPr>
              <w:t>Фролищи</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5A1C1EE8" w14:textId="049CC9AD" w:rsidR="00486EEE" w:rsidRPr="00573322" w:rsidRDefault="00486EEE" w:rsidP="00486EEE">
            <w:pPr>
              <w:spacing w:line="240" w:lineRule="auto"/>
              <w:jc w:val="center"/>
              <w:rPr>
                <w:sz w:val="22"/>
              </w:rPr>
            </w:pPr>
            <w:r w:rsidRPr="00023363">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3DAA145" w14:textId="7A787D62" w:rsidR="00486EEE" w:rsidRPr="00573322" w:rsidRDefault="00486EEE"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4</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F1113AE" w14:textId="6E7C283E" w:rsidR="00486EEE" w:rsidRPr="00573322" w:rsidRDefault="00486EEE" w:rsidP="00486EEE">
            <w:pPr>
              <w:spacing w:line="240" w:lineRule="auto"/>
              <w:jc w:val="center"/>
              <w:rPr>
                <w:sz w:val="22"/>
              </w:rPr>
            </w:pPr>
            <w:r w:rsidRPr="00573322">
              <w:rPr>
                <w:spacing w:val="-2"/>
                <w:sz w:val="22"/>
                <w:lang w:val="ru-RU"/>
              </w:rPr>
              <w:t>Асфальтобетонные</w:t>
            </w:r>
            <w:r w:rsidRPr="00573322">
              <w:rPr>
                <w:spacing w:val="-2"/>
                <w:sz w:val="22"/>
              </w:rPr>
              <w:t>,</w:t>
            </w:r>
            <w:r w:rsidRPr="00573322">
              <w:rPr>
                <w:sz w:val="22"/>
                <w:lang w:val="ru-RU"/>
              </w:rPr>
              <w:t xml:space="preserve"> </w:t>
            </w: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D2CE73A" w14:textId="77777777" w:rsidR="00486EEE" w:rsidRPr="00573322" w:rsidRDefault="00486EEE" w:rsidP="00486EEE">
            <w:pPr>
              <w:spacing w:line="240" w:lineRule="auto"/>
              <w:jc w:val="center"/>
              <w:rPr>
                <w:sz w:val="22"/>
              </w:rPr>
            </w:pPr>
            <w:r w:rsidRPr="00573322">
              <w:rPr>
                <w:spacing w:val="-5"/>
                <w:sz w:val="22"/>
              </w:rPr>
              <w:t>IV</w:t>
            </w:r>
          </w:p>
        </w:tc>
      </w:tr>
      <w:tr w:rsidR="00486EEE" w:rsidRPr="00603848" w14:paraId="3F695098" w14:textId="77777777" w:rsidTr="000D219A">
        <w:trPr>
          <w:trHeight w:val="662"/>
        </w:trPr>
        <w:tc>
          <w:tcPr>
            <w:tcW w:w="432" w:type="dxa"/>
            <w:tcBorders>
              <w:top w:val="single" w:sz="4" w:space="0" w:color="000000"/>
              <w:left w:val="single" w:sz="4" w:space="0" w:color="000000"/>
              <w:bottom w:val="single" w:sz="4" w:space="0" w:color="000000"/>
              <w:right w:val="single" w:sz="4" w:space="0" w:color="000000"/>
            </w:tcBorders>
            <w:vAlign w:val="center"/>
          </w:tcPr>
          <w:p w14:paraId="6B080585" w14:textId="77777777" w:rsidR="00486EEE" w:rsidRPr="00573322" w:rsidRDefault="00486EEE" w:rsidP="00486EEE">
            <w:pPr>
              <w:spacing w:line="240" w:lineRule="auto"/>
              <w:jc w:val="center"/>
              <w:rPr>
                <w:sz w:val="22"/>
              </w:rPr>
            </w:pPr>
            <w:r w:rsidRPr="00573322">
              <w:rPr>
                <w:spacing w:val="-5"/>
                <w:sz w:val="22"/>
              </w:rPr>
              <w:t>40</w:t>
            </w:r>
          </w:p>
        </w:tc>
        <w:tc>
          <w:tcPr>
            <w:tcW w:w="2545" w:type="dxa"/>
            <w:tcBorders>
              <w:top w:val="single" w:sz="4" w:space="0" w:color="000000"/>
              <w:left w:val="single" w:sz="4" w:space="0" w:color="000000"/>
              <w:bottom w:val="single" w:sz="4" w:space="0" w:color="000000"/>
              <w:right w:val="single" w:sz="4" w:space="0" w:color="000000"/>
            </w:tcBorders>
            <w:vAlign w:val="center"/>
          </w:tcPr>
          <w:p w14:paraId="09A1A07B" w14:textId="55EE4A7C" w:rsidR="00486EEE" w:rsidRPr="00573322" w:rsidRDefault="00486EEE" w:rsidP="00486EEE">
            <w:pPr>
              <w:spacing w:line="240" w:lineRule="auto"/>
              <w:jc w:val="center"/>
              <w:rPr>
                <w:sz w:val="22"/>
              </w:rPr>
            </w:pPr>
            <w:r>
              <w:rPr>
                <w:sz w:val="22"/>
                <w:lang w:val="ru-RU"/>
              </w:rPr>
              <w:t>пер.</w:t>
            </w:r>
            <w:r w:rsidRPr="00573322">
              <w:rPr>
                <w:spacing w:val="-1"/>
                <w:sz w:val="22"/>
              </w:rPr>
              <w:t xml:space="preserve"> </w:t>
            </w:r>
            <w:proofErr w:type="spellStart"/>
            <w:r w:rsidRPr="00573322">
              <w:rPr>
                <w:sz w:val="22"/>
              </w:rPr>
              <w:t>Школьный</w:t>
            </w:r>
            <w:proofErr w:type="spellEnd"/>
            <w:r w:rsidRPr="00573322">
              <w:rPr>
                <w:spacing w:val="-7"/>
                <w:sz w:val="22"/>
              </w:rPr>
              <w:t xml:space="preserve"> </w:t>
            </w:r>
            <w:r w:rsidRPr="00573322">
              <w:rPr>
                <w:sz w:val="22"/>
              </w:rPr>
              <w:t>1-й</w:t>
            </w:r>
          </w:p>
        </w:tc>
        <w:tc>
          <w:tcPr>
            <w:tcW w:w="1540" w:type="dxa"/>
            <w:tcBorders>
              <w:top w:val="single" w:sz="4" w:space="0" w:color="000000"/>
              <w:left w:val="single" w:sz="4" w:space="0" w:color="000000"/>
              <w:bottom w:val="single" w:sz="4" w:space="0" w:color="000000"/>
              <w:right w:val="single" w:sz="4" w:space="0" w:color="000000"/>
            </w:tcBorders>
            <w:vAlign w:val="center"/>
          </w:tcPr>
          <w:p w14:paraId="57948F25"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Ильино</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4CDF00A2" w14:textId="0DF19FB5" w:rsidR="00486EEE" w:rsidRPr="00573322" w:rsidRDefault="00486EEE" w:rsidP="00486EEE">
            <w:pPr>
              <w:spacing w:line="240" w:lineRule="auto"/>
              <w:jc w:val="center"/>
              <w:rPr>
                <w:sz w:val="22"/>
              </w:rPr>
            </w:pPr>
            <w:r w:rsidRPr="00023363">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tcPr>
          <w:p w14:paraId="765310CD" w14:textId="6D2EEA00" w:rsidR="00486EEE" w:rsidRPr="00573322" w:rsidRDefault="00486EEE"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224</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BB879D6" w14:textId="77777777" w:rsidR="00486EEE" w:rsidRPr="00573322" w:rsidRDefault="00486EEE" w:rsidP="00486EEE">
            <w:pPr>
              <w:spacing w:line="240" w:lineRule="auto"/>
              <w:jc w:val="center"/>
              <w:rPr>
                <w:sz w:val="22"/>
                <w:lang w:val="ru-RU"/>
              </w:rPr>
            </w:pPr>
            <w:r w:rsidRPr="00573322">
              <w:rPr>
                <w:sz w:val="22"/>
                <w:lang w:val="ru-RU"/>
              </w:rPr>
              <w:t>Из щебня, гравия и</w:t>
            </w:r>
            <w:r w:rsidRPr="00573322">
              <w:rPr>
                <w:spacing w:val="40"/>
                <w:sz w:val="22"/>
                <w:lang w:val="ru-RU"/>
              </w:rPr>
              <w:t xml:space="preserve"> </w:t>
            </w:r>
            <w:r w:rsidRPr="00573322">
              <w:rPr>
                <w:spacing w:val="-2"/>
                <w:sz w:val="22"/>
                <w:lang w:val="ru-RU"/>
              </w:rPr>
              <w:t>песка,</w:t>
            </w:r>
            <w:r w:rsidRPr="00573322">
              <w:rPr>
                <w:spacing w:val="-6"/>
                <w:sz w:val="22"/>
                <w:lang w:val="ru-RU"/>
              </w:rPr>
              <w:t xml:space="preserve"> </w:t>
            </w:r>
            <w:r w:rsidRPr="00573322">
              <w:rPr>
                <w:spacing w:val="-2"/>
                <w:sz w:val="22"/>
                <w:lang w:val="ru-RU"/>
              </w:rPr>
              <w:t>обработанных</w:t>
            </w:r>
            <w:r w:rsidRPr="00573322">
              <w:rPr>
                <w:spacing w:val="40"/>
                <w:sz w:val="22"/>
                <w:lang w:val="ru-RU"/>
              </w:rPr>
              <w:t xml:space="preserve"> </w:t>
            </w:r>
            <w:r w:rsidRPr="00573322">
              <w:rPr>
                <w:spacing w:val="-2"/>
                <w:sz w:val="22"/>
                <w:lang w:val="ru-RU"/>
              </w:rPr>
              <w:t>вяжущими</w:t>
            </w:r>
          </w:p>
        </w:tc>
        <w:tc>
          <w:tcPr>
            <w:tcW w:w="993" w:type="dxa"/>
            <w:tcBorders>
              <w:top w:val="single" w:sz="4" w:space="0" w:color="000000"/>
              <w:left w:val="single" w:sz="4" w:space="0" w:color="000000"/>
              <w:bottom w:val="single" w:sz="4" w:space="0" w:color="000000"/>
              <w:right w:val="single" w:sz="4" w:space="0" w:color="000000"/>
            </w:tcBorders>
            <w:vAlign w:val="center"/>
          </w:tcPr>
          <w:p w14:paraId="363F8F4D" w14:textId="77777777" w:rsidR="00486EEE" w:rsidRPr="00573322" w:rsidRDefault="00486EEE" w:rsidP="00486EEE">
            <w:pPr>
              <w:spacing w:line="240" w:lineRule="auto"/>
              <w:jc w:val="center"/>
              <w:rPr>
                <w:sz w:val="22"/>
              </w:rPr>
            </w:pPr>
            <w:r w:rsidRPr="00573322">
              <w:rPr>
                <w:sz w:val="22"/>
              </w:rPr>
              <w:t>V</w:t>
            </w:r>
          </w:p>
        </w:tc>
      </w:tr>
      <w:tr w:rsidR="00486EEE" w:rsidRPr="00603848" w14:paraId="0A016897" w14:textId="77777777" w:rsidTr="000D219A">
        <w:trPr>
          <w:trHeight w:val="662"/>
        </w:trPr>
        <w:tc>
          <w:tcPr>
            <w:tcW w:w="432" w:type="dxa"/>
            <w:tcBorders>
              <w:top w:val="single" w:sz="4" w:space="0" w:color="000000"/>
              <w:left w:val="single" w:sz="4" w:space="0" w:color="000000"/>
              <w:bottom w:val="single" w:sz="4" w:space="0" w:color="000000"/>
              <w:right w:val="single" w:sz="4" w:space="0" w:color="000000"/>
            </w:tcBorders>
            <w:vAlign w:val="center"/>
          </w:tcPr>
          <w:p w14:paraId="78FCF142" w14:textId="77777777" w:rsidR="00486EEE" w:rsidRPr="00573322" w:rsidRDefault="00486EEE" w:rsidP="00486EEE">
            <w:pPr>
              <w:spacing w:line="240" w:lineRule="auto"/>
              <w:jc w:val="center"/>
              <w:rPr>
                <w:sz w:val="22"/>
              </w:rPr>
            </w:pPr>
            <w:r w:rsidRPr="00573322">
              <w:rPr>
                <w:spacing w:val="-5"/>
                <w:sz w:val="22"/>
              </w:rPr>
              <w:t>41</w:t>
            </w:r>
          </w:p>
        </w:tc>
        <w:tc>
          <w:tcPr>
            <w:tcW w:w="2545" w:type="dxa"/>
            <w:tcBorders>
              <w:top w:val="single" w:sz="4" w:space="0" w:color="000000"/>
              <w:left w:val="single" w:sz="4" w:space="0" w:color="000000"/>
              <w:bottom w:val="single" w:sz="4" w:space="0" w:color="000000"/>
              <w:right w:val="single" w:sz="4" w:space="0" w:color="000000"/>
            </w:tcBorders>
            <w:vAlign w:val="center"/>
          </w:tcPr>
          <w:p w14:paraId="631C0AF5" w14:textId="3E28BDCA" w:rsidR="00486EEE" w:rsidRPr="00573322" w:rsidRDefault="00486EEE" w:rsidP="00486EEE">
            <w:pPr>
              <w:spacing w:line="240" w:lineRule="auto"/>
              <w:jc w:val="center"/>
              <w:rPr>
                <w:sz w:val="22"/>
              </w:rPr>
            </w:pPr>
            <w:r>
              <w:rPr>
                <w:sz w:val="22"/>
                <w:lang w:val="ru-RU"/>
              </w:rPr>
              <w:t>пер.</w:t>
            </w:r>
            <w:r w:rsidRPr="00573322">
              <w:rPr>
                <w:spacing w:val="-1"/>
                <w:sz w:val="22"/>
              </w:rPr>
              <w:t xml:space="preserve"> </w:t>
            </w:r>
            <w:proofErr w:type="spellStart"/>
            <w:r w:rsidRPr="00573322">
              <w:rPr>
                <w:sz w:val="22"/>
              </w:rPr>
              <w:t>Школьный</w:t>
            </w:r>
            <w:proofErr w:type="spellEnd"/>
            <w:r w:rsidRPr="00573322">
              <w:rPr>
                <w:spacing w:val="-7"/>
                <w:sz w:val="22"/>
              </w:rPr>
              <w:t xml:space="preserve"> </w:t>
            </w:r>
            <w:r w:rsidRPr="00573322">
              <w:rPr>
                <w:sz w:val="22"/>
              </w:rPr>
              <w:t>2-й</w:t>
            </w:r>
          </w:p>
        </w:tc>
        <w:tc>
          <w:tcPr>
            <w:tcW w:w="1540" w:type="dxa"/>
            <w:tcBorders>
              <w:top w:val="single" w:sz="4" w:space="0" w:color="000000"/>
              <w:left w:val="single" w:sz="4" w:space="0" w:color="000000"/>
              <w:bottom w:val="single" w:sz="4" w:space="0" w:color="000000"/>
              <w:right w:val="single" w:sz="4" w:space="0" w:color="000000"/>
            </w:tcBorders>
            <w:vAlign w:val="center"/>
          </w:tcPr>
          <w:p w14:paraId="54419FA1"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Ильино</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2F5C3363" w14:textId="09889C87" w:rsidR="00486EEE" w:rsidRPr="00573322" w:rsidRDefault="00486EEE" w:rsidP="00486EEE">
            <w:pPr>
              <w:spacing w:line="240" w:lineRule="auto"/>
              <w:jc w:val="center"/>
              <w:rPr>
                <w:sz w:val="22"/>
              </w:rPr>
            </w:pPr>
            <w:r w:rsidRPr="00023363">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tcPr>
          <w:p w14:paraId="5D311AAA" w14:textId="4E51630D" w:rsidR="00486EEE" w:rsidRPr="00573322" w:rsidRDefault="00486EEE"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275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3FD8C8E5" w14:textId="77777777" w:rsidR="00486EEE" w:rsidRPr="00573322" w:rsidRDefault="00486EEE" w:rsidP="00486EEE">
            <w:pPr>
              <w:spacing w:line="240" w:lineRule="auto"/>
              <w:jc w:val="center"/>
              <w:rPr>
                <w:sz w:val="22"/>
                <w:lang w:val="ru-RU"/>
              </w:rPr>
            </w:pPr>
            <w:r w:rsidRPr="00573322">
              <w:rPr>
                <w:sz w:val="22"/>
                <w:lang w:val="ru-RU"/>
              </w:rPr>
              <w:t>Из щебня, гравия и</w:t>
            </w:r>
            <w:r w:rsidRPr="00573322">
              <w:rPr>
                <w:spacing w:val="40"/>
                <w:sz w:val="22"/>
                <w:lang w:val="ru-RU"/>
              </w:rPr>
              <w:t xml:space="preserve"> </w:t>
            </w:r>
            <w:r w:rsidRPr="00573322">
              <w:rPr>
                <w:spacing w:val="-2"/>
                <w:sz w:val="22"/>
                <w:lang w:val="ru-RU"/>
              </w:rPr>
              <w:t>песка,</w:t>
            </w:r>
            <w:r w:rsidRPr="00573322">
              <w:rPr>
                <w:spacing w:val="-6"/>
                <w:sz w:val="22"/>
                <w:lang w:val="ru-RU"/>
              </w:rPr>
              <w:t xml:space="preserve"> </w:t>
            </w:r>
            <w:r w:rsidRPr="00573322">
              <w:rPr>
                <w:spacing w:val="-2"/>
                <w:sz w:val="22"/>
                <w:lang w:val="ru-RU"/>
              </w:rPr>
              <w:t>обработанных</w:t>
            </w:r>
            <w:r w:rsidRPr="00573322">
              <w:rPr>
                <w:spacing w:val="40"/>
                <w:sz w:val="22"/>
                <w:lang w:val="ru-RU"/>
              </w:rPr>
              <w:t xml:space="preserve"> </w:t>
            </w:r>
            <w:r w:rsidRPr="00573322">
              <w:rPr>
                <w:spacing w:val="-2"/>
                <w:sz w:val="22"/>
                <w:lang w:val="ru-RU"/>
              </w:rPr>
              <w:t>вяжущими</w:t>
            </w:r>
          </w:p>
        </w:tc>
        <w:tc>
          <w:tcPr>
            <w:tcW w:w="993" w:type="dxa"/>
            <w:tcBorders>
              <w:top w:val="single" w:sz="4" w:space="0" w:color="000000"/>
              <w:left w:val="single" w:sz="4" w:space="0" w:color="000000"/>
              <w:bottom w:val="single" w:sz="4" w:space="0" w:color="000000"/>
              <w:right w:val="single" w:sz="4" w:space="0" w:color="000000"/>
            </w:tcBorders>
            <w:vAlign w:val="center"/>
          </w:tcPr>
          <w:p w14:paraId="5F2ADA31" w14:textId="77777777" w:rsidR="00486EEE" w:rsidRPr="00573322" w:rsidRDefault="00486EEE" w:rsidP="00486EEE">
            <w:pPr>
              <w:spacing w:line="240" w:lineRule="auto"/>
              <w:jc w:val="center"/>
              <w:rPr>
                <w:sz w:val="22"/>
              </w:rPr>
            </w:pPr>
            <w:r w:rsidRPr="00573322">
              <w:rPr>
                <w:sz w:val="22"/>
              </w:rPr>
              <w:t>V</w:t>
            </w:r>
          </w:p>
        </w:tc>
      </w:tr>
      <w:tr w:rsidR="005D15EC" w:rsidRPr="00603848" w14:paraId="755A5033" w14:textId="77777777" w:rsidTr="000D219A">
        <w:trPr>
          <w:trHeight w:val="23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731613B6" w14:textId="77777777" w:rsidR="00603848" w:rsidRPr="00573322" w:rsidRDefault="00603848" w:rsidP="00573322">
            <w:pPr>
              <w:spacing w:line="240" w:lineRule="auto"/>
              <w:jc w:val="center"/>
              <w:rPr>
                <w:sz w:val="22"/>
              </w:rPr>
            </w:pPr>
            <w:r w:rsidRPr="00573322">
              <w:rPr>
                <w:spacing w:val="-5"/>
                <w:sz w:val="22"/>
              </w:rPr>
              <w:t>42</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30FF296D" w14:textId="77777777" w:rsidR="00603848" w:rsidRPr="00573322" w:rsidRDefault="00603848" w:rsidP="00573322">
            <w:pPr>
              <w:spacing w:line="240" w:lineRule="auto"/>
              <w:jc w:val="center"/>
              <w:rPr>
                <w:sz w:val="22"/>
              </w:rPr>
            </w:pPr>
            <w:proofErr w:type="spellStart"/>
            <w:r w:rsidRPr="00573322">
              <w:rPr>
                <w:sz w:val="22"/>
              </w:rPr>
              <w:t>подъезд</w:t>
            </w:r>
            <w:proofErr w:type="spellEnd"/>
            <w:r w:rsidRPr="00573322">
              <w:rPr>
                <w:spacing w:val="-5"/>
                <w:sz w:val="22"/>
              </w:rPr>
              <w:t xml:space="preserve"> </w:t>
            </w:r>
            <w:r w:rsidRPr="00573322">
              <w:rPr>
                <w:sz w:val="22"/>
              </w:rPr>
              <w:t>к</w:t>
            </w:r>
            <w:r w:rsidRPr="00573322">
              <w:rPr>
                <w:spacing w:val="-3"/>
                <w:sz w:val="22"/>
              </w:rPr>
              <w:t xml:space="preserve"> </w:t>
            </w:r>
            <w:proofErr w:type="spellStart"/>
            <w:r w:rsidRPr="00573322">
              <w:rPr>
                <w:sz w:val="22"/>
              </w:rPr>
              <w:t>ул</w:t>
            </w:r>
            <w:proofErr w:type="spellEnd"/>
            <w:r w:rsidRPr="00573322">
              <w:rPr>
                <w:spacing w:val="-2"/>
                <w:sz w:val="22"/>
              </w:rPr>
              <w:t xml:space="preserve"> </w:t>
            </w:r>
            <w:proofErr w:type="spellStart"/>
            <w:r w:rsidRPr="00573322">
              <w:rPr>
                <w:spacing w:val="-2"/>
                <w:sz w:val="22"/>
              </w:rPr>
              <w:t>Комсомольской</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47E4FB43" w14:textId="77777777" w:rsidR="00603848" w:rsidRPr="00573322" w:rsidRDefault="00603848" w:rsidP="00573322">
            <w:pPr>
              <w:spacing w:line="240" w:lineRule="auto"/>
              <w:jc w:val="center"/>
              <w:rPr>
                <w:sz w:val="22"/>
              </w:rPr>
            </w:pPr>
            <w:r w:rsidRPr="00573322">
              <w:rPr>
                <w:sz w:val="22"/>
              </w:rPr>
              <w:t>д.</w:t>
            </w:r>
            <w:r w:rsidRPr="00573322">
              <w:rPr>
                <w:spacing w:val="-2"/>
                <w:sz w:val="22"/>
              </w:rPr>
              <w:t xml:space="preserve"> </w:t>
            </w:r>
            <w:proofErr w:type="spellStart"/>
            <w:r w:rsidRPr="00573322">
              <w:rPr>
                <w:spacing w:val="-2"/>
                <w:sz w:val="22"/>
              </w:rPr>
              <w:t>Мулино</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368809D0" w14:textId="77777777" w:rsidR="00603848" w:rsidRPr="00573322" w:rsidRDefault="00603848" w:rsidP="00573322">
            <w:pPr>
              <w:spacing w:line="240" w:lineRule="auto"/>
              <w:jc w:val="center"/>
              <w:rPr>
                <w:sz w:val="22"/>
              </w:rPr>
            </w:pPr>
            <w:r w:rsidRPr="00573322">
              <w:rPr>
                <w:sz w:val="22"/>
              </w:rPr>
              <w:t>35</w:t>
            </w:r>
            <w:r w:rsidRPr="00573322">
              <w:rPr>
                <w:spacing w:val="-3"/>
                <w:sz w:val="22"/>
              </w:rPr>
              <w:t xml:space="preserve"> </w:t>
            </w:r>
            <w:r w:rsidRPr="00573322">
              <w:rPr>
                <w:sz w:val="22"/>
              </w:rPr>
              <w:t>231</w:t>
            </w:r>
            <w:r w:rsidRPr="00573322">
              <w:rPr>
                <w:spacing w:val="-2"/>
                <w:sz w:val="22"/>
              </w:rPr>
              <w:t xml:space="preserve"> </w:t>
            </w:r>
            <w:r w:rsidRPr="00573322">
              <w:rPr>
                <w:sz w:val="22"/>
              </w:rPr>
              <w:t>811</w:t>
            </w:r>
            <w:r w:rsidRPr="00573322">
              <w:rPr>
                <w:spacing w:val="-2"/>
                <w:sz w:val="22"/>
              </w:rPr>
              <w:t xml:space="preserve"> </w:t>
            </w:r>
            <w:r w:rsidRPr="00573322">
              <w:rPr>
                <w:sz w:val="22"/>
              </w:rPr>
              <w:t>ОП</w:t>
            </w:r>
            <w:r w:rsidRPr="00573322">
              <w:rPr>
                <w:spacing w:val="-1"/>
                <w:sz w:val="22"/>
              </w:rPr>
              <w:t xml:space="preserve"> </w:t>
            </w:r>
            <w:r w:rsidRPr="00573322">
              <w:rPr>
                <w:sz w:val="22"/>
              </w:rPr>
              <w:t>МП</w:t>
            </w:r>
            <w:r w:rsidRPr="00573322">
              <w:rPr>
                <w:spacing w:val="-2"/>
                <w:sz w:val="22"/>
              </w:rPr>
              <w:t xml:space="preserve"> </w:t>
            </w:r>
            <w:r w:rsidRPr="00573322">
              <w:rPr>
                <w:sz w:val="22"/>
              </w:rPr>
              <w:t>Н</w:t>
            </w:r>
            <w:r w:rsidRPr="00573322">
              <w:rPr>
                <w:spacing w:val="-2"/>
                <w:sz w:val="22"/>
              </w:rPr>
              <w:t xml:space="preserve"> </w:t>
            </w:r>
            <w:r w:rsidRPr="00573322">
              <w:rPr>
                <w:sz w:val="22"/>
              </w:rPr>
              <w:t>-</w:t>
            </w:r>
            <w:r w:rsidRPr="00573322">
              <w:rPr>
                <w:spacing w:val="-5"/>
                <w:sz w:val="22"/>
              </w:rPr>
              <w:t>015</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BED4D8D" w14:textId="158E3D0B" w:rsidR="00603848" w:rsidRPr="00573322" w:rsidRDefault="00603848"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9C4DDA8" w14:textId="00D6CB9E" w:rsidR="00603848" w:rsidRPr="00573322" w:rsidRDefault="007D274A"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0786228" w14:textId="77777777" w:rsidR="00603848" w:rsidRPr="00573322" w:rsidRDefault="00603848" w:rsidP="00573322">
            <w:pPr>
              <w:spacing w:line="240" w:lineRule="auto"/>
              <w:jc w:val="center"/>
              <w:rPr>
                <w:sz w:val="22"/>
              </w:rPr>
            </w:pPr>
            <w:r w:rsidRPr="00573322">
              <w:rPr>
                <w:sz w:val="22"/>
              </w:rPr>
              <w:t>V</w:t>
            </w:r>
          </w:p>
        </w:tc>
      </w:tr>
      <w:tr w:rsidR="005D15EC" w:rsidRPr="00603848" w14:paraId="7131C937" w14:textId="77777777" w:rsidTr="000D219A">
        <w:trPr>
          <w:trHeight w:val="460"/>
        </w:trPr>
        <w:tc>
          <w:tcPr>
            <w:tcW w:w="432" w:type="dxa"/>
            <w:tcBorders>
              <w:top w:val="single" w:sz="4" w:space="0" w:color="000000"/>
              <w:left w:val="single" w:sz="4" w:space="0" w:color="000000"/>
              <w:bottom w:val="single" w:sz="4" w:space="0" w:color="000000"/>
              <w:right w:val="single" w:sz="4" w:space="0" w:color="000000"/>
            </w:tcBorders>
            <w:vAlign w:val="center"/>
          </w:tcPr>
          <w:p w14:paraId="02BCDE7A" w14:textId="77777777" w:rsidR="00603848" w:rsidRPr="00573322" w:rsidRDefault="00603848" w:rsidP="00573322">
            <w:pPr>
              <w:spacing w:line="240" w:lineRule="auto"/>
              <w:jc w:val="center"/>
              <w:rPr>
                <w:sz w:val="22"/>
              </w:rPr>
            </w:pPr>
            <w:r w:rsidRPr="00573322">
              <w:rPr>
                <w:spacing w:val="-5"/>
                <w:sz w:val="22"/>
              </w:rPr>
              <w:t>43</w:t>
            </w:r>
          </w:p>
        </w:tc>
        <w:tc>
          <w:tcPr>
            <w:tcW w:w="2545" w:type="dxa"/>
            <w:tcBorders>
              <w:top w:val="single" w:sz="4" w:space="0" w:color="000000"/>
              <w:left w:val="single" w:sz="4" w:space="0" w:color="000000"/>
              <w:bottom w:val="single" w:sz="4" w:space="0" w:color="000000"/>
              <w:right w:val="single" w:sz="4" w:space="0" w:color="000000"/>
            </w:tcBorders>
            <w:vAlign w:val="center"/>
          </w:tcPr>
          <w:p w14:paraId="449D1AC7" w14:textId="77777777" w:rsidR="00603848" w:rsidRPr="00573322" w:rsidRDefault="00603848" w:rsidP="00573322">
            <w:pPr>
              <w:spacing w:line="240" w:lineRule="auto"/>
              <w:jc w:val="center"/>
              <w:rPr>
                <w:sz w:val="22"/>
                <w:lang w:val="ru-RU"/>
              </w:rPr>
            </w:pPr>
            <w:r w:rsidRPr="00573322">
              <w:rPr>
                <w:sz w:val="22"/>
                <w:lang w:val="ru-RU"/>
              </w:rPr>
              <w:t>проезд</w:t>
            </w:r>
            <w:r w:rsidRPr="00573322">
              <w:rPr>
                <w:spacing w:val="-5"/>
                <w:sz w:val="22"/>
                <w:lang w:val="ru-RU"/>
              </w:rPr>
              <w:t xml:space="preserve"> </w:t>
            </w:r>
            <w:r w:rsidRPr="00573322">
              <w:rPr>
                <w:sz w:val="22"/>
                <w:lang w:val="ru-RU"/>
              </w:rPr>
              <w:t>до</w:t>
            </w:r>
            <w:r w:rsidRPr="00573322">
              <w:rPr>
                <w:spacing w:val="-5"/>
                <w:sz w:val="22"/>
                <w:lang w:val="ru-RU"/>
              </w:rPr>
              <w:t xml:space="preserve"> </w:t>
            </w:r>
            <w:r w:rsidRPr="00573322">
              <w:rPr>
                <w:sz w:val="22"/>
                <w:lang w:val="ru-RU"/>
              </w:rPr>
              <w:t>с</w:t>
            </w:r>
            <w:r w:rsidRPr="00573322">
              <w:rPr>
                <w:spacing w:val="-3"/>
                <w:sz w:val="22"/>
                <w:lang w:val="ru-RU"/>
              </w:rPr>
              <w:t xml:space="preserve"> </w:t>
            </w:r>
            <w:r w:rsidRPr="00573322">
              <w:rPr>
                <w:sz w:val="22"/>
                <w:lang w:val="ru-RU"/>
              </w:rPr>
              <w:t>Золино</w:t>
            </w:r>
            <w:r w:rsidRPr="00573322">
              <w:rPr>
                <w:spacing w:val="-4"/>
                <w:sz w:val="22"/>
                <w:lang w:val="ru-RU"/>
              </w:rPr>
              <w:t xml:space="preserve"> </w:t>
            </w:r>
            <w:r w:rsidRPr="00573322">
              <w:rPr>
                <w:sz w:val="22"/>
                <w:lang w:val="ru-RU"/>
              </w:rPr>
              <w:t>(лесная</w:t>
            </w:r>
            <w:r w:rsidRPr="00573322">
              <w:rPr>
                <w:spacing w:val="-3"/>
                <w:sz w:val="22"/>
                <w:lang w:val="ru-RU"/>
              </w:rPr>
              <w:t xml:space="preserve"> </w:t>
            </w:r>
            <w:r w:rsidRPr="00573322">
              <w:rPr>
                <w:spacing w:val="-2"/>
                <w:sz w:val="22"/>
                <w:lang w:val="ru-RU"/>
              </w:rPr>
              <w:t>дорога)</w:t>
            </w:r>
          </w:p>
        </w:tc>
        <w:tc>
          <w:tcPr>
            <w:tcW w:w="1540" w:type="dxa"/>
            <w:tcBorders>
              <w:top w:val="single" w:sz="4" w:space="0" w:color="000000"/>
              <w:left w:val="single" w:sz="4" w:space="0" w:color="000000"/>
              <w:bottom w:val="single" w:sz="4" w:space="0" w:color="000000"/>
              <w:right w:val="single" w:sz="4" w:space="0" w:color="000000"/>
            </w:tcBorders>
            <w:vAlign w:val="center"/>
          </w:tcPr>
          <w:p w14:paraId="11AE4421" w14:textId="77777777" w:rsidR="00603848" w:rsidRPr="00573322" w:rsidRDefault="00603848" w:rsidP="00573322">
            <w:pPr>
              <w:spacing w:line="240" w:lineRule="auto"/>
              <w:jc w:val="center"/>
              <w:rPr>
                <w:sz w:val="22"/>
              </w:rPr>
            </w:pPr>
            <w:r w:rsidRPr="00573322">
              <w:rPr>
                <w:sz w:val="22"/>
              </w:rPr>
              <w:t>п.</w:t>
            </w:r>
            <w:r w:rsidRPr="00573322">
              <w:rPr>
                <w:spacing w:val="-1"/>
                <w:sz w:val="22"/>
              </w:rPr>
              <w:t xml:space="preserve"> </w:t>
            </w:r>
            <w:r w:rsidRPr="00573322">
              <w:rPr>
                <w:spacing w:val="-2"/>
                <w:sz w:val="22"/>
              </w:rPr>
              <w:t>Новосмолинский</w:t>
            </w:r>
          </w:p>
        </w:tc>
        <w:tc>
          <w:tcPr>
            <w:tcW w:w="1648" w:type="dxa"/>
            <w:tcBorders>
              <w:top w:val="single" w:sz="4" w:space="0" w:color="000000"/>
              <w:left w:val="single" w:sz="4" w:space="0" w:color="000000"/>
              <w:bottom w:val="single" w:sz="4" w:space="0" w:color="000000"/>
              <w:right w:val="single" w:sz="4" w:space="0" w:color="000000"/>
            </w:tcBorders>
            <w:vAlign w:val="center"/>
          </w:tcPr>
          <w:p w14:paraId="55A834EB" w14:textId="77777777" w:rsidR="00603848" w:rsidRPr="00573322" w:rsidRDefault="00603848" w:rsidP="00573322">
            <w:pPr>
              <w:spacing w:line="240" w:lineRule="auto"/>
              <w:jc w:val="center"/>
              <w:rPr>
                <w:sz w:val="22"/>
              </w:rPr>
            </w:pPr>
            <w:r w:rsidRPr="00573322">
              <w:rPr>
                <w:sz w:val="22"/>
              </w:rPr>
              <w:t>22-231-804</w:t>
            </w:r>
            <w:r w:rsidRPr="00573322">
              <w:rPr>
                <w:spacing w:val="-4"/>
                <w:sz w:val="22"/>
              </w:rPr>
              <w:t xml:space="preserve"> </w:t>
            </w:r>
            <w:r w:rsidRPr="00573322">
              <w:rPr>
                <w:sz w:val="22"/>
              </w:rPr>
              <w:t>ОП</w:t>
            </w:r>
            <w:r w:rsidRPr="00573322">
              <w:rPr>
                <w:spacing w:val="-4"/>
                <w:sz w:val="22"/>
              </w:rPr>
              <w:t xml:space="preserve"> </w:t>
            </w:r>
            <w:r w:rsidRPr="00573322">
              <w:rPr>
                <w:sz w:val="22"/>
              </w:rPr>
              <w:t>МП</w:t>
            </w:r>
            <w:r w:rsidRPr="00573322">
              <w:rPr>
                <w:spacing w:val="-4"/>
                <w:sz w:val="22"/>
              </w:rPr>
              <w:t xml:space="preserve"> </w:t>
            </w:r>
            <w:r w:rsidRPr="00573322">
              <w:rPr>
                <w:sz w:val="22"/>
              </w:rPr>
              <w:t>22Н-</w:t>
            </w:r>
            <w:r w:rsidRPr="00573322">
              <w:rPr>
                <w:spacing w:val="-5"/>
                <w:sz w:val="22"/>
              </w:rPr>
              <w:t>19</w:t>
            </w:r>
          </w:p>
        </w:tc>
        <w:tc>
          <w:tcPr>
            <w:tcW w:w="1295" w:type="dxa"/>
            <w:tcBorders>
              <w:top w:val="single" w:sz="4" w:space="0" w:color="000000"/>
              <w:left w:val="single" w:sz="4" w:space="0" w:color="000000"/>
              <w:bottom w:val="single" w:sz="4" w:space="0" w:color="000000"/>
              <w:right w:val="single" w:sz="4" w:space="0" w:color="000000"/>
            </w:tcBorders>
            <w:vAlign w:val="center"/>
          </w:tcPr>
          <w:p w14:paraId="5A99DDDF" w14:textId="05DFEF80" w:rsidR="00603848" w:rsidRPr="00573322" w:rsidRDefault="00603848" w:rsidP="000D219A">
            <w:pPr>
              <w:spacing w:line="240" w:lineRule="auto"/>
              <w:jc w:val="center"/>
              <w:rPr>
                <w:sz w:val="22"/>
              </w:rPr>
            </w:pPr>
            <w:r w:rsidRPr="00573322">
              <w:rPr>
                <w:spacing w:val="-5"/>
                <w:sz w:val="22"/>
              </w:rPr>
              <w:t>1</w:t>
            </w:r>
            <w:r w:rsidR="00054A72">
              <w:rPr>
                <w:spacing w:val="-5"/>
                <w:sz w:val="22"/>
                <w:lang w:val="ru-RU"/>
              </w:rPr>
              <w:t>,</w:t>
            </w:r>
            <w:r w:rsidRPr="00573322">
              <w:rPr>
                <w:spacing w:val="-5"/>
                <w:sz w:val="22"/>
              </w:rPr>
              <w:t>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AEE491E" w14:textId="180DCC1C" w:rsidR="00603848" w:rsidRPr="00573322" w:rsidRDefault="00603848" w:rsidP="00573322">
            <w:pPr>
              <w:spacing w:line="240" w:lineRule="auto"/>
              <w:jc w:val="center"/>
              <w:rPr>
                <w:sz w:val="22"/>
                <w:lang w:val="ru-RU"/>
              </w:rPr>
            </w:pPr>
            <w:r w:rsidRPr="00573322">
              <w:rPr>
                <w:sz w:val="22"/>
                <w:lang w:val="ru-RU"/>
              </w:rPr>
              <w:t>Из щебня, гравия и</w:t>
            </w:r>
            <w:r w:rsidRPr="00573322">
              <w:rPr>
                <w:spacing w:val="40"/>
                <w:sz w:val="22"/>
                <w:lang w:val="ru-RU"/>
              </w:rPr>
              <w:t xml:space="preserve"> </w:t>
            </w:r>
            <w:r w:rsidRPr="00573322">
              <w:rPr>
                <w:spacing w:val="-2"/>
                <w:sz w:val="22"/>
                <w:lang w:val="ru-RU"/>
              </w:rPr>
              <w:t>песка,</w:t>
            </w:r>
            <w:r w:rsidRPr="00573322">
              <w:rPr>
                <w:spacing w:val="-6"/>
                <w:sz w:val="22"/>
                <w:lang w:val="ru-RU"/>
              </w:rPr>
              <w:t xml:space="preserve"> </w:t>
            </w:r>
            <w:r w:rsidRPr="00573322">
              <w:rPr>
                <w:spacing w:val="-2"/>
                <w:sz w:val="22"/>
                <w:lang w:val="ru-RU"/>
              </w:rPr>
              <w:t>обработанных</w:t>
            </w:r>
            <w:r w:rsidR="00360A15" w:rsidRPr="00573322">
              <w:rPr>
                <w:sz w:val="22"/>
                <w:lang w:val="ru-RU"/>
              </w:rPr>
              <w:t xml:space="preserve"> </w:t>
            </w:r>
            <w:r w:rsidRPr="00573322">
              <w:rPr>
                <w:spacing w:val="-2"/>
                <w:sz w:val="22"/>
                <w:lang w:val="ru-RU"/>
              </w:rPr>
              <w:t>вяжущими</w:t>
            </w:r>
          </w:p>
        </w:tc>
        <w:tc>
          <w:tcPr>
            <w:tcW w:w="993" w:type="dxa"/>
            <w:tcBorders>
              <w:top w:val="single" w:sz="4" w:space="0" w:color="000000"/>
              <w:left w:val="single" w:sz="4" w:space="0" w:color="000000"/>
              <w:bottom w:val="single" w:sz="4" w:space="0" w:color="000000"/>
              <w:right w:val="single" w:sz="4" w:space="0" w:color="000000"/>
            </w:tcBorders>
            <w:vAlign w:val="center"/>
          </w:tcPr>
          <w:p w14:paraId="7039B716" w14:textId="77777777" w:rsidR="00603848" w:rsidRPr="00573322" w:rsidRDefault="00603848" w:rsidP="00573322">
            <w:pPr>
              <w:spacing w:line="240" w:lineRule="auto"/>
              <w:jc w:val="center"/>
              <w:rPr>
                <w:sz w:val="22"/>
              </w:rPr>
            </w:pPr>
            <w:r w:rsidRPr="00573322">
              <w:rPr>
                <w:sz w:val="22"/>
              </w:rPr>
              <w:t>V</w:t>
            </w:r>
          </w:p>
        </w:tc>
      </w:tr>
      <w:tr w:rsidR="007D274A" w:rsidRPr="00603848" w14:paraId="5E5C31DB" w14:textId="77777777" w:rsidTr="000D219A">
        <w:trPr>
          <w:trHeight w:val="22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FBAC7FF" w14:textId="77777777" w:rsidR="007D274A" w:rsidRPr="00573322" w:rsidRDefault="007D274A" w:rsidP="00573322">
            <w:pPr>
              <w:spacing w:line="240" w:lineRule="auto"/>
              <w:jc w:val="center"/>
              <w:rPr>
                <w:rFonts w:eastAsia="Times New Roman"/>
                <w:sz w:val="22"/>
              </w:rPr>
            </w:pPr>
            <w:r w:rsidRPr="00573322">
              <w:rPr>
                <w:spacing w:val="-5"/>
                <w:sz w:val="22"/>
              </w:rPr>
              <w:t>44</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B9758B4" w14:textId="77777777" w:rsidR="007D274A" w:rsidRPr="00573322" w:rsidRDefault="007D274A" w:rsidP="00573322">
            <w:pPr>
              <w:spacing w:line="240" w:lineRule="auto"/>
              <w:jc w:val="center"/>
              <w:rPr>
                <w:sz w:val="22"/>
              </w:rPr>
            </w:pPr>
            <w:proofErr w:type="spellStart"/>
            <w:r w:rsidRPr="00573322">
              <w:rPr>
                <w:sz w:val="22"/>
              </w:rPr>
              <w:t>Проезд</w:t>
            </w:r>
            <w:proofErr w:type="spellEnd"/>
            <w:r w:rsidRPr="00573322">
              <w:rPr>
                <w:spacing w:val="-4"/>
                <w:sz w:val="22"/>
              </w:rPr>
              <w:t xml:space="preserve"> </w:t>
            </w:r>
            <w:r w:rsidRPr="00573322">
              <w:rPr>
                <w:sz w:val="22"/>
              </w:rPr>
              <w:t>к</w:t>
            </w:r>
            <w:r w:rsidRPr="00573322">
              <w:rPr>
                <w:spacing w:val="-2"/>
                <w:sz w:val="22"/>
              </w:rPr>
              <w:t xml:space="preserve"> </w:t>
            </w:r>
            <w:proofErr w:type="spellStart"/>
            <w:r w:rsidRPr="00573322">
              <w:rPr>
                <w:sz w:val="22"/>
              </w:rPr>
              <w:t>ул</w:t>
            </w:r>
            <w:proofErr w:type="spellEnd"/>
            <w:r w:rsidRPr="00573322">
              <w:rPr>
                <w:spacing w:val="-1"/>
                <w:sz w:val="22"/>
              </w:rPr>
              <w:t xml:space="preserve"> </w:t>
            </w:r>
            <w:proofErr w:type="spellStart"/>
            <w:r w:rsidRPr="00573322">
              <w:rPr>
                <w:spacing w:val="-2"/>
                <w:sz w:val="22"/>
              </w:rPr>
              <w:t>Мишуково</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6832CDC6" w14:textId="2E7D7C00" w:rsidR="007D274A" w:rsidRPr="00573322" w:rsidRDefault="00CA6947" w:rsidP="00573322">
            <w:pPr>
              <w:spacing w:line="240" w:lineRule="auto"/>
              <w:jc w:val="center"/>
              <w:rPr>
                <w:sz w:val="22"/>
              </w:rPr>
            </w:pPr>
            <w:r>
              <w:rPr>
                <w:sz w:val="22"/>
                <w:lang w:val="ru-RU"/>
              </w:rPr>
              <w:t>р.</w:t>
            </w:r>
            <w:r w:rsidRPr="00573322">
              <w:rPr>
                <w:sz w:val="22"/>
              </w:rPr>
              <w:t>п.</w:t>
            </w:r>
            <w:r w:rsidRPr="00573322">
              <w:rPr>
                <w:spacing w:val="-2"/>
                <w:sz w:val="22"/>
              </w:rPr>
              <w:t xml:space="preserve"> </w:t>
            </w:r>
            <w:r w:rsidR="007D274A" w:rsidRPr="00573322">
              <w:rPr>
                <w:spacing w:val="-2"/>
                <w:sz w:val="22"/>
              </w:rPr>
              <w:t>Ильиногорск</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000D23B6" w14:textId="77777777" w:rsidR="007D274A" w:rsidRPr="00573322" w:rsidRDefault="007D274A" w:rsidP="00573322">
            <w:pPr>
              <w:spacing w:line="240" w:lineRule="auto"/>
              <w:jc w:val="center"/>
              <w:rPr>
                <w:sz w:val="22"/>
              </w:rPr>
            </w:pPr>
            <w:r w:rsidRPr="00573322">
              <w:rPr>
                <w:sz w:val="22"/>
              </w:rPr>
              <w:t>22-231-560</w:t>
            </w:r>
            <w:r w:rsidRPr="00573322">
              <w:rPr>
                <w:spacing w:val="-4"/>
                <w:sz w:val="22"/>
              </w:rPr>
              <w:t xml:space="preserve"> </w:t>
            </w:r>
            <w:r w:rsidRPr="00573322">
              <w:rPr>
                <w:sz w:val="22"/>
              </w:rPr>
              <w:t>ОП</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860</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31FBD7C" w14:textId="72364F35" w:rsidR="007D274A" w:rsidRPr="00573322" w:rsidRDefault="007D274A"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075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3B4F2A6" w14:textId="0EC07503" w:rsidR="007D274A" w:rsidRPr="00573322" w:rsidRDefault="007D274A"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FCD9F12" w14:textId="77777777" w:rsidR="007D274A" w:rsidRPr="00573322" w:rsidRDefault="007D274A" w:rsidP="00573322">
            <w:pPr>
              <w:spacing w:line="240" w:lineRule="auto"/>
              <w:jc w:val="center"/>
              <w:rPr>
                <w:sz w:val="22"/>
              </w:rPr>
            </w:pPr>
            <w:r w:rsidRPr="00573322">
              <w:rPr>
                <w:sz w:val="22"/>
              </w:rPr>
              <w:t>V</w:t>
            </w:r>
          </w:p>
        </w:tc>
      </w:tr>
      <w:tr w:rsidR="007D274A" w:rsidRPr="00603848" w14:paraId="0F138AD3" w14:textId="77777777" w:rsidTr="000D219A">
        <w:trPr>
          <w:trHeight w:val="24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11F180DE" w14:textId="77777777" w:rsidR="007D274A" w:rsidRPr="00573322" w:rsidRDefault="007D274A" w:rsidP="00573322">
            <w:pPr>
              <w:spacing w:line="240" w:lineRule="auto"/>
              <w:jc w:val="center"/>
              <w:rPr>
                <w:sz w:val="22"/>
              </w:rPr>
            </w:pPr>
            <w:r w:rsidRPr="00573322">
              <w:rPr>
                <w:spacing w:val="-5"/>
                <w:sz w:val="22"/>
              </w:rPr>
              <w:t>45</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78E9841C" w14:textId="37B2A91F" w:rsidR="007D274A" w:rsidRPr="00573322" w:rsidRDefault="007D274A" w:rsidP="00573322">
            <w:pPr>
              <w:spacing w:line="240" w:lineRule="auto"/>
              <w:jc w:val="center"/>
              <w:rPr>
                <w:sz w:val="22"/>
              </w:rPr>
            </w:pPr>
            <w:proofErr w:type="spellStart"/>
            <w:r w:rsidRPr="00573322">
              <w:rPr>
                <w:sz w:val="22"/>
              </w:rPr>
              <w:t>Проезд</w:t>
            </w:r>
            <w:proofErr w:type="spellEnd"/>
            <w:r w:rsidRPr="00573322">
              <w:rPr>
                <w:spacing w:val="-4"/>
                <w:sz w:val="22"/>
              </w:rPr>
              <w:t xml:space="preserve"> </w:t>
            </w:r>
            <w:r w:rsidRPr="00573322">
              <w:rPr>
                <w:sz w:val="22"/>
              </w:rPr>
              <w:t>к</w:t>
            </w:r>
            <w:r w:rsidRPr="00573322">
              <w:rPr>
                <w:spacing w:val="-2"/>
                <w:sz w:val="22"/>
              </w:rPr>
              <w:t xml:space="preserve"> </w:t>
            </w:r>
            <w:proofErr w:type="spellStart"/>
            <w:r w:rsidRPr="00573322">
              <w:rPr>
                <w:sz w:val="22"/>
              </w:rPr>
              <w:t>ул</w:t>
            </w:r>
            <w:proofErr w:type="spellEnd"/>
            <w:r w:rsidR="00CA6947">
              <w:rPr>
                <w:sz w:val="22"/>
                <w:lang w:val="ru-RU"/>
              </w:rPr>
              <w:t>.</w:t>
            </w:r>
            <w:r w:rsidRPr="00573322">
              <w:rPr>
                <w:spacing w:val="-1"/>
                <w:sz w:val="22"/>
              </w:rPr>
              <w:t xml:space="preserve"> </w:t>
            </w:r>
            <w:proofErr w:type="spellStart"/>
            <w:r w:rsidRPr="00573322">
              <w:rPr>
                <w:spacing w:val="-2"/>
                <w:sz w:val="22"/>
              </w:rPr>
              <w:t>Сиреневой</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17E209B" w14:textId="3F6ECC5B" w:rsidR="007D274A" w:rsidRPr="00573322" w:rsidRDefault="00CA6947" w:rsidP="00573322">
            <w:pPr>
              <w:spacing w:line="240" w:lineRule="auto"/>
              <w:jc w:val="center"/>
              <w:rPr>
                <w:sz w:val="22"/>
              </w:rPr>
            </w:pPr>
            <w:r>
              <w:rPr>
                <w:sz w:val="22"/>
                <w:lang w:val="ru-RU"/>
              </w:rPr>
              <w:t>р.</w:t>
            </w:r>
            <w:r w:rsidRPr="00573322">
              <w:rPr>
                <w:sz w:val="22"/>
              </w:rPr>
              <w:t>п.</w:t>
            </w:r>
            <w:r w:rsidRPr="00573322">
              <w:rPr>
                <w:spacing w:val="-2"/>
                <w:sz w:val="22"/>
              </w:rPr>
              <w:t xml:space="preserve"> </w:t>
            </w:r>
            <w:r w:rsidR="007D274A" w:rsidRPr="00573322">
              <w:rPr>
                <w:spacing w:val="-2"/>
                <w:sz w:val="22"/>
              </w:rPr>
              <w:t>Ильиногорск</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4EB5ACA7" w14:textId="77777777" w:rsidR="007D274A" w:rsidRPr="00573322" w:rsidRDefault="007D274A" w:rsidP="00573322">
            <w:pPr>
              <w:spacing w:line="240" w:lineRule="auto"/>
              <w:jc w:val="center"/>
              <w:rPr>
                <w:sz w:val="22"/>
              </w:rPr>
            </w:pPr>
            <w:r w:rsidRPr="00573322">
              <w:rPr>
                <w:sz w:val="22"/>
              </w:rPr>
              <w:t>22-231-560</w:t>
            </w:r>
            <w:r w:rsidRPr="00573322">
              <w:rPr>
                <w:spacing w:val="-4"/>
                <w:sz w:val="22"/>
              </w:rPr>
              <w:t xml:space="preserve"> </w:t>
            </w:r>
            <w:r w:rsidRPr="00573322">
              <w:rPr>
                <w:sz w:val="22"/>
              </w:rPr>
              <w:t>ОП</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697</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AAD7469" w14:textId="3F21602C" w:rsidR="007D274A" w:rsidRPr="00573322" w:rsidRDefault="007D274A"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236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B57AFA4" w14:textId="58455035" w:rsidR="007D274A" w:rsidRPr="00573322" w:rsidRDefault="007D274A"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DFA1C11" w14:textId="77777777" w:rsidR="007D274A" w:rsidRPr="00573322" w:rsidRDefault="007D274A" w:rsidP="00573322">
            <w:pPr>
              <w:spacing w:line="240" w:lineRule="auto"/>
              <w:jc w:val="center"/>
              <w:rPr>
                <w:sz w:val="22"/>
              </w:rPr>
            </w:pPr>
            <w:r w:rsidRPr="00573322">
              <w:rPr>
                <w:sz w:val="22"/>
              </w:rPr>
              <w:t>V</w:t>
            </w:r>
          </w:p>
        </w:tc>
      </w:tr>
      <w:tr w:rsidR="00573322" w:rsidRPr="00603848" w14:paraId="3FC7794C" w14:textId="77777777" w:rsidTr="000D219A">
        <w:trPr>
          <w:trHeight w:val="25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7BC18189" w14:textId="77777777" w:rsidR="00573322" w:rsidRPr="00573322" w:rsidRDefault="00573322" w:rsidP="00573322">
            <w:pPr>
              <w:spacing w:line="240" w:lineRule="auto"/>
              <w:jc w:val="center"/>
              <w:rPr>
                <w:sz w:val="22"/>
              </w:rPr>
            </w:pPr>
            <w:r w:rsidRPr="00573322">
              <w:rPr>
                <w:spacing w:val="-5"/>
                <w:sz w:val="22"/>
              </w:rPr>
              <w:t>46</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9937083" w14:textId="40A93DBF" w:rsidR="00573322" w:rsidRPr="00573322" w:rsidRDefault="00573322" w:rsidP="00573322">
            <w:pPr>
              <w:spacing w:line="240" w:lineRule="auto"/>
              <w:jc w:val="center"/>
              <w:rPr>
                <w:sz w:val="22"/>
                <w:lang w:val="ru-RU"/>
              </w:rPr>
            </w:pPr>
            <w:r w:rsidRPr="00573322">
              <w:rPr>
                <w:sz w:val="22"/>
                <w:lang w:val="ru-RU"/>
              </w:rPr>
              <w:t>проезд</w:t>
            </w:r>
            <w:r w:rsidRPr="00573322">
              <w:rPr>
                <w:spacing w:val="-7"/>
                <w:sz w:val="22"/>
                <w:lang w:val="ru-RU"/>
              </w:rPr>
              <w:t xml:space="preserve"> </w:t>
            </w:r>
            <w:r w:rsidRPr="00573322">
              <w:rPr>
                <w:sz w:val="22"/>
                <w:lang w:val="ru-RU"/>
              </w:rPr>
              <w:t>от</w:t>
            </w:r>
            <w:r w:rsidRPr="00573322">
              <w:rPr>
                <w:spacing w:val="-3"/>
                <w:sz w:val="22"/>
                <w:lang w:val="ru-RU"/>
              </w:rPr>
              <w:t xml:space="preserve"> </w:t>
            </w:r>
            <w:r w:rsidRPr="00573322">
              <w:rPr>
                <w:sz w:val="22"/>
                <w:lang w:val="ru-RU"/>
              </w:rPr>
              <w:t>пр.</w:t>
            </w:r>
            <w:r w:rsidR="00CA6947">
              <w:rPr>
                <w:sz w:val="22"/>
                <w:lang w:val="ru-RU"/>
              </w:rPr>
              <w:t xml:space="preserve"> </w:t>
            </w:r>
            <w:r w:rsidRPr="00573322">
              <w:rPr>
                <w:sz w:val="22"/>
                <w:lang w:val="ru-RU"/>
              </w:rPr>
              <w:t>Кирова</w:t>
            </w:r>
            <w:r w:rsidRPr="00573322">
              <w:rPr>
                <w:spacing w:val="-4"/>
                <w:sz w:val="22"/>
                <w:lang w:val="ru-RU"/>
              </w:rPr>
              <w:t xml:space="preserve"> </w:t>
            </w:r>
            <w:r w:rsidRPr="00573322">
              <w:rPr>
                <w:sz w:val="22"/>
                <w:lang w:val="ru-RU"/>
              </w:rPr>
              <w:t>до</w:t>
            </w:r>
            <w:r w:rsidRPr="00573322">
              <w:rPr>
                <w:spacing w:val="-3"/>
                <w:sz w:val="22"/>
                <w:lang w:val="ru-RU"/>
              </w:rPr>
              <w:t xml:space="preserve"> </w:t>
            </w:r>
            <w:r w:rsidRPr="00573322">
              <w:rPr>
                <w:spacing w:val="-2"/>
                <w:sz w:val="22"/>
                <w:lang w:val="ru-RU"/>
              </w:rPr>
              <w:t>ул.</w:t>
            </w:r>
            <w:r w:rsidR="00CA6947">
              <w:rPr>
                <w:spacing w:val="-2"/>
                <w:sz w:val="22"/>
                <w:lang w:val="ru-RU"/>
              </w:rPr>
              <w:t xml:space="preserve"> </w:t>
            </w:r>
            <w:r w:rsidRPr="00573322">
              <w:rPr>
                <w:spacing w:val="-2"/>
                <w:sz w:val="22"/>
                <w:lang w:val="ru-RU"/>
              </w:rPr>
              <w:t>Красная</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850224A" w14:textId="50781DF5" w:rsidR="00573322" w:rsidRPr="00573322" w:rsidRDefault="00573322" w:rsidP="00573322">
            <w:pPr>
              <w:spacing w:line="240" w:lineRule="auto"/>
              <w:jc w:val="center"/>
              <w:rPr>
                <w:sz w:val="22"/>
              </w:rPr>
            </w:pPr>
            <w:r w:rsidRPr="0014635F">
              <w:rPr>
                <w:sz w:val="22"/>
                <w:lang w:val="ru-RU"/>
              </w:rPr>
              <w:t>р.</w:t>
            </w:r>
            <w:r w:rsidRPr="0014635F">
              <w:rPr>
                <w:sz w:val="22"/>
              </w:rPr>
              <w:t>п</w:t>
            </w:r>
            <w:r w:rsidRPr="0014635F">
              <w:rPr>
                <w:sz w:val="22"/>
                <w:lang w:val="ru-RU"/>
              </w:rPr>
              <w:t>.</w:t>
            </w:r>
            <w:r w:rsidRPr="0014635F">
              <w:rPr>
                <w:spacing w:val="-2"/>
                <w:sz w:val="22"/>
              </w:rPr>
              <w:t xml:space="preserve"> </w:t>
            </w:r>
            <w:r w:rsidRPr="0014635F">
              <w:rPr>
                <w:spacing w:val="-2"/>
                <w:sz w:val="22"/>
                <w:lang w:val="ru-RU"/>
              </w:rPr>
              <w:t>Решетиха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5403C68" w14:textId="58E99C3E" w:rsidR="00573322"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3C5A6595" w14:textId="26FD5583" w:rsidR="00573322" w:rsidRPr="00573322" w:rsidRDefault="00573322"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195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2F7CC15" w14:textId="798AAA5B" w:rsidR="00573322" w:rsidRPr="00573322" w:rsidRDefault="00573322"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75D425C" w14:textId="77777777" w:rsidR="00573322" w:rsidRPr="00573322" w:rsidRDefault="00573322" w:rsidP="00573322">
            <w:pPr>
              <w:spacing w:line="240" w:lineRule="auto"/>
              <w:jc w:val="center"/>
              <w:rPr>
                <w:sz w:val="22"/>
              </w:rPr>
            </w:pPr>
            <w:r w:rsidRPr="00573322">
              <w:rPr>
                <w:sz w:val="22"/>
              </w:rPr>
              <w:t>V</w:t>
            </w:r>
          </w:p>
        </w:tc>
      </w:tr>
      <w:tr w:rsidR="00573322" w:rsidRPr="00603848" w14:paraId="1261549B"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2852316" w14:textId="77777777" w:rsidR="00573322" w:rsidRPr="00573322" w:rsidRDefault="00573322" w:rsidP="00573322">
            <w:pPr>
              <w:spacing w:line="240" w:lineRule="auto"/>
              <w:jc w:val="center"/>
              <w:rPr>
                <w:sz w:val="22"/>
              </w:rPr>
            </w:pPr>
            <w:r w:rsidRPr="00573322">
              <w:rPr>
                <w:spacing w:val="-5"/>
                <w:sz w:val="22"/>
              </w:rPr>
              <w:t>47</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89FF1F6" w14:textId="77777777" w:rsidR="00573322" w:rsidRPr="00573322" w:rsidRDefault="00573322" w:rsidP="00573322">
            <w:pPr>
              <w:spacing w:line="240" w:lineRule="auto"/>
              <w:jc w:val="center"/>
              <w:rPr>
                <w:sz w:val="22"/>
                <w:lang w:val="ru-RU"/>
              </w:rPr>
            </w:pPr>
            <w:r w:rsidRPr="00573322">
              <w:rPr>
                <w:sz w:val="22"/>
                <w:lang w:val="ru-RU"/>
              </w:rPr>
              <w:t>Проезд</w:t>
            </w:r>
            <w:r w:rsidRPr="00573322">
              <w:rPr>
                <w:spacing w:val="-5"/>
                <w:sz w:val="22"/>
                <w:lang w:val="ru-RU"/>
              </w:rPr>
              <w:t xml:space="preserve"> </w:t>
            </w:r>
            <w:r w:rsidRPr="00573322">
              <w:rPr>
                <w:sz w:val="22"/>
                <w:lang w:val="ru-RU"/>
              </w:rPr>
              <w:t>от</w:t>
            </w:r>
            <w:r w:rsidRPr="00573322">
              <w:rPr>
                <w:spacing w:val="-3"/>
                <w:sz w:val="22"/>
                <w:lang w:val="ru-RU"/>
              </w:rPr>
              <w:t xml:space="preserve"> </w:t>
            </w:r>
            <w:proofErr w:type="spellStart"/>
            <w:r w:rsidRPr="00573322">
              <w:rPr>
                <w:sz w:val="22"/>
                <w:lang w:val="ru-RU"/>
              </w:rPr>
              <w:t>пр</w:t>
            </w:r>
            <w:proofErr w:type="spellEnd"/>
            <w:r w:rsidRPr="00573322">
              <w:rPr>
                <w:spacing w:val="-4"/>
                <w:sz w:val="22"/>
                <w:lang w:val="ru-RU"/>
              </w:rPr>
              <w:t xml:space="preserve"> </w:t>
            </w:r>
            <w:r w:rsidRPr="00573322">
              <w:rPr>
                <w:sz w:val="22"/>
                <w:lang w:val="ru-RU"/>
              </w:rPr>
              <w:t>Кирова</w:t>
            </w:r>
            <w:r w:rsidRPr="00573322">
              <w:rPr>
                <w:spacing w:val="-3"/>
                <w:sz w:val="22"/>
                <w:lang w:val="ru-RU"/>
              </w:rPr>
              <w:t xml:space="preserve"> </w:t>
            </w:r>
            <w:r w:rsidRPr="00573322">
              <w:rPr>
                <w:sz w:val="22"/>
                <w:lang w:val="ru-RU"/>
              </w:rPr>
              <w:t>до</w:t>
            </w:r>
            <w:r w:rsidRPr="00573322">
              <w:rPr>
                <w:spacing w:val="-4"/>
                <w:sz w:val="22"/>
                <w:lang w:val="ru-RU"/>
              </w:rPr>
              <w:t xml:space="preserve"> </w:t>
            </w:r>
            <w:proofErr w:type="spellStart"/>
            <w:r w:rsidRPr="00573322">
              <w:rPr>
                <w:sz w:val="22"/>
                <w:lang w:val="ru-RU"/>
              </w:rPr>
              <w:t>ул</w:t>
            </w:r>
            <w:proofErr w:type="spellEnd"/>
            <w:r w:rsidRPr="00573322">
              <w:rPr>
                <w:spacing w:val="-4"/>
                <w:sz w:val="22"/>
                <w:lang w:val="ru-RU"/>
              </w:rPr>
              <w:t xml:space="preserve"> </w:t>
            </w:r>
            <w:r w:rsidRPr="00573322">
              <w:rPr>
                <w:sz w:val="22"/>
                <w:lang w:val="ru-RU"/>
              </w:rPr>
              <w:t>Красная</w:t>
            </w:r>
            <w:r w:rsidRPr="00573322">
              <w:rPr>
                <w:spacing w:val="-3"/>
                <w:sz w:val="22"/>
                <w:lang w:val="ru-RU"/>
              </w:rPr>
              <w:t xml:space="preserve"> </w:t>
            </w:r>
            <w:r w:rsidRPr="00573322">
              <w:rPr>
                <w:sz w:val="22"/>
                <w:lang w:val="ru-RU"/>
              </w:rPr>
              <w:t>участок</w:t>
            </w:r>
            <w:r w:rsidRPr="00573322">
              <w:rPr>
                <w:spacing w:val="-4"/>
                <w:sz w:val="22"/>
                <w:lang w:val="ru-RU"/>
              </w:rPr>
              <w:t xml:space="preserve"> </w:t>
            </w:r>
            <w:r w:rsidRPr="00573322">
              <w:rPr>
                <w:sz w:val="22"/>
                <w:lang w:val="ru-RU"/>
              </w:rPr>
              <w:t>1</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B124495" w14:textId="59DB3BE2" w:rsidR="00573322" w:rsidRPr="00573322" w:rsidRDefault="00573322" w:rsidP="00573322">
            <w:pPr>
              <w:spacing w:line="240" w:lineRule="auto"/>
              <w:jc w:val="center"/>
              <w:rPr>
                <w:sz w:val="22"/>
              </w:rPr>
            </w:pPr>
            <w:r w:rsidRPr="0014635F">
              <w:rPr>
                <w:sz w:val="22"/>
                <w:lang w:val="ru-RU"/>
              </w:rPr>
              <w:t>р.</w:t>
            </w:r>
            <w:r w:rsidRPr="0014635F">
              <w:rPr>
                <w:sz w:val="22"/>
              </w:rPr>
              <w:t>п</w:t>
            </w:r>
            <w:r w:rsidRPr="0014635F">
              <w:rPr>
                <w:sz w:val="22"/>
                <w:lang w:val="ru-RU"/>
              </w:rPr>
              <w:t>.</w:t>
            </w:r>
            <w:r w:rsidRPr="0014635F">
              <w:rPr>
                <w:spacing w:val="-2"/>
                <w:sz w:val="22"/>
              </w:rPr>
              <w:t xml:space="preserve"> </w:t>
            </w:r>
            <w:r w:rsidRPr="0014635F">
              <w:rPr>
                <w:spacing w:val="-2"/>
                <w:sz w:val="22"/>
                <w:lang w:val="ru-RU"/>
              </w:rPr>
              <w:t>Решетиха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26DDD648" w14:textId="77777777" w:rsidR="00573322" w:rsidRPr="00573322" w:rsidRDefault="00573322"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041</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7724CF1" w14:textId="5287F6AC" w:rsidR="00573322" w:rsidRPr="00573322" w:rsidRDefault="00573322"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415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6FE89A6" w14:textId="08217214" w:rsidR="00573322" w:rsidRPr="00573322" w:rsidRDefault="00573322"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DF385D0" w14:textId="77777777" w:rsidR="00573322" w:rsidRPr="00573322" w:rsidRDefault="00573322" w:rsidP="00573322">
            <w:pPr>
              <w:spacing w:line="240" w:lineRule="auto"/>
              <w:jc w:val="center"/>
              <w:rPr>
                <w:sz w:val="22"/>
              </w:rPr>
            </w:pPr>
            <w:r w:rsidRPr="00573322">
              <w:rPr>
                <w:sz w:val="22"/>
              </w:rPr>
              <w:t>V</w:t>
            </w:r>
          </w:p>
        </w:tc>
      </w:tr>
      <w:tr w:rsidR="00573322" w:rsidRPr="00603848" w14:paraId="5B948812" w14:textId="77777777" w:rsidTr="000D219A">
        <w:trPr>
          <w:trHeight w:val="24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AF78232" w14:textId="77777777" w:rsidR="00573322" w:rsidRPr="00573322" w:rsidRDefault="00573322" w:rsidP="00573322">
            <w:pPr>
              <w:spacing w:line="240" w:lineRule="auto"/>
              <w:jc w:val="center"/>
              <w:rPr>
                <w:sz w:val="22"/>
              </w:rPr>
            </w:pPr>
            <w:r w:rsidRPr="00573322">
              <w:rPr>
                <w:spacing w:val="-5"/>
                <w:sz w:val="22"/>
              </w:rPr>
              <w:t>48</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44A815E" w14:textId="77777777" w:rsidR="00573322" w:rsidRPr="00573322" w:rsidRDefault="00573322" w:rsidP="00573322">
            <w:pPr>
              <w:spacing w:line="240" w:lineRule="auto"/>
              <w:jc w:val="center"/>
              <w:rPr>
                <w:sz w:val="22"/>
                <w:lang w:val="ru-RU"/>
              </w:rPr>
            </w:pPr>
            <w:r w:rsidRPr="00573322">
              <w:rPr>
                <w:sz w:val="22"/>
                <w:lang w:val="ru-RU"/>
              </w:rPr>
              <w:t>Проезд</w:t>
            </w:r>
            <w:r w:rsidRPr="00573322">
              <w:rPr>
                <w:spacing w:val="-5"/>
                <w:sz w:val="22"/>
                <w:lang w:val="ru-RU"/>
              </w:rPr>
              <w:t xml:space="preserve"> </w:t>
            </w:r>
            <w:r w:rsidRPr="00573322">
              <w:rPr>
                <w:sz w:val="22"/>
                <w:lang w:val="ru-RU"/>
              </w:rPr>
              <w:t>от</w:t>
            </w:r>
            <w:r w:rsidRPr="00573322">
              <w:rPr>
                <w:spacing w:val="-3"/>
                <w:sz w:val="22"/>
                <w:lang w:val="ru-RU"/>
              </w:rPr>
              <w:t xml:space="preserve"> </w:t>
            </w:r>
            <w:proofErr w:type="spellStart"/>
            <w:r w:rsidRPr="00573322">
              <w:rPr>
                <w:sz w:val="22"/>
                <w:lang w:val="ru-RU"/>
              </w:rPr>
              <w:t>пр</w:t>
            </w:r>
            <w:proofErr w:type="spellEnd"/>
            <w:r w:rsidRPr="00573322">
              <w:rPr>
                <w:spacing w:val="-4"/>
                <w:sz w:val="22"/>
                <w:lang w:val="ru-RU"/>
              </w:rPr>
              <w:t xml:space="preserve"> </w:t>
            </w:r>
            <w:r w:rsidRPr="00573322">
              <w:rPr>
                <w:sz w:val="22"/>
                <w:lang w:val="ru-RU"/>
              </w:rPr>
              <w:t>Кирова</w:t>
            </w:r>
            <w:r w:rsidRPr="00573322">
              <w:rPr>
                <w:spacing w:val="-3"/>
                <w:sz w:val="22"/>
                <w:lang w:val="ru-RU"/>
              </w:rPr>
              <w:t xml:space="preserve"> </w:t>
            </w:r>
            <w:r w:rsidRPr="00573322">
              <w:rPr>
                <w:sz w:val="22"/>
                <w:lang w:val="ru-RU"/>
              </w:rPr>
              <w:t>до</w:t>
            </w:r>
            <w:r w:rsidRPr="00573322">
              <w:rPr>
                <w:spacing w:val="-4"/>
                <w:sz w:val="22"/>
                <w:lang w:val="ru-RU"/>
              </w:rPr>
              <w:t xml:space="preserve"> </w:t>
            </w:r>
            <w:proofErr w:type="spellStart"/>
            <w:r w:rsidRPr="00573322">
              <w:rPr>
                <w:sz w:val="22"/>
                <w:lang w:val="ru-RU"/>
              </w:rPr>
              <w:t>ул</w:t>
            </w:r>
            <w:proofErr w:type="spellEnd"/>
            <w:r w:rsidRPr="00573322">
              <w:rPr>
                <w:spacing w:val="-4"/>
                <w:sz w:val="22"/>
                <w:lang w:val="ru-RU"/>
              </w:rPr>
              <w:t xml:space="preserve"> </w:t>
            </w:r>
            <w:r w:rsidRPr="00573322">
              <w:rPr>
                <w:sz w:val="22"/>
                <w:lang w:val="ru-RU"/>
              </w:rPr>
              <w:t>Красная</w:t>
            </w:r>
            <w:r w:rsidRPr="00573322">
              <w:rPr>
                <w:spacing w:val="-3"/>
                <w:sz w:val="22"/>
                <w:lang w:val="ru-RU"/>
              </w:rPr>
              <w:t xml:space="preserve"> </w:t>
            </w:r>
            <w:r w:rsidRPr="00573322">
              <w:rPr>
                <w:sz w:val="22"/>
                <w:lang w:val="ru-RU"/>
              </w:rPr>
              <w:t>участок</w:t>
            </w:r>
            <w:r w:rsidRPr="00573322">
              <w:rPr>
                <w:spacing w:val="-4"/>
                <w:sz w:val="22"/>
                <w:lang w:val="ru-RU"/>
              </w:rPr>
              <w:t xml:space="preserve"> </w:t>
            </w:r>
            <w:r w:rsidRPr="00573322">
              <w:rPr>
                <w:sz w:val="22"/>
                <w:lang w:val="ru-RU"/>
              </w:rPr>
              <w:t>2</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951DEBE" w14:textId="5B286D80" w:rsidR="00573322" w:rsidRPr="00573322" w:rsidRDefault="00573322" w:rsidP="00573322">
            <w:pPr>
              <w:spacing w:line="240" w:lineRule="auto"/>
              <w:jc w:val="center"/>
              <w:rPr>
                <w:sz w:val="22"/>
              </w:rPr>
            </w:pPr>
            <w:r w:rsidRPr="0014635F">
              <w:rPr>
                <w:sz w:val="22"/>
                <w:lang w:val="ru-RU"/>
              </w:rPr>
              <w:t>р.</w:t>
            </w:r>
            <w:r w:rsidRPr="0014635F">
              <w:rPr>
                <w:sz w:val="22"/>
              </w:rPr>
              <w:t>п</w:t>
            </w:r>
            <w:r w:rsidRPr="0014635F">
              <w:rPr>
                <w:sz w:val="22"/>
                <w:lang w:val="ru-RU"/>
              </w:rPr>
              <w:t>.</w:t>
            </w:r>
            <w:r w:rsidRPr="0014635F">
              <w:rPr>
                <w:spacing w:val="-2"/>
                <w:sz w:val="22"/>
              </w:rPr>
              <w:t xml:space="preserve"> </w:t>
            </w:r>
            <w:r w:rsidRPr="0014635F">
              <w:rPr>
                <w:spacing w:val="-2"/>
                <w:sz w:val="22"/>
                <w:lang w:val="ru-RU"/>
              </w:rPr>
              <w:t>Решетиха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54DB18EE" w14:textId="77777777" w:rsidR="00573322" w:rsidRPr="00573322" w:rsidRDefault="00573322"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042</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45850AD" w14:textId="6F391A0A" w:rsidR="00573322" w:rsidRPr="00573322" w:rsidRDefault="00573322"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105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B1C0477" w14:textId="65175DCE" w:rsidR="00573322" w:rsidRPr="00573322" w:rsidRDefault="00573322"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CE440BD" w14:textId="77777777" w:rsidR="00573322" w:rsidRPr="00573322" w:rsidRDefault="00573322" w:rsidP="00573322">
            <w:pPr>
              <w:spacing w:line="240" w:lineRule="auto"/>
              <w:jc w:val="center"/>
              <w:rPr>
                <w:sz w:val="22"/>
              </w:rPr>
            </w:pPr>
            <w:r w:rsidRPr="00573322">
              <w:rPr>
                <w:sz w:val="22"/>
              </w:rPr>
              <w:t>V</w:t>
            </w:r>
          </w:p>
        </w:tc>
      </w:tr>
      <w:tr w:rsidR="00573322" w:rsidRPr="00603848" w14:paraId="4A1BF327" w14:textId="77777777" w:rsidTr="000D219A">
        <w:trPr>
          <w:trHeight w:val="24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C350CA7" w14:textId="77777777" w:rsidR="00573322" w:rsidRPr="00573322" w:rsidRDefault="00573322" w:rsidP="00573322">
            <w:pPr>
              <w:spacing w:line="240" w:lineRule="auto"/>
              <w:jc w:val="center"/>
              <w:rPr>
                <w:sz w:val="22"/>
              </w:rPr>
            </w:pPr>
            <w:r w:rsidRPr="00573322">
              <w:rPr>
                <w:spacing w:val="-5"/>
                <w:sz w:val="22"/>
              </w:rPr>
              <w:t>49</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A335502" w14:textId="77777777" w:rsidR="00573322" w:rsidRPr="00573322" w:rsidRDefault="00573322" w:rsidP="00573322">
            <w:pPr>
              <w:spacing w:line="240" w:lineRule="auto"/>
              <w:jc w:val="center"/>
              <w:rPr>
                <w:sz w:val="22"/>
                <w:lang w:val="ru-RU"/>
              </w:rPr>
            </w:pPr>
            <w:r w:rsidRPr="00573322">
              <w:rPr>
                <w:sz w:val="22"/>
                <w:lang w:val="ru-RU"/>
              </w:rPr>
              <w:t>Проезд</w:t>
            </w:r>
            <w:r w:rsidRPr="00573322">
              <w:rPr>
                <w:spacing w:val="-5"/>
                <w:sz w:val="22"/>
                <w:lang w:val="ru-RU"/>
              </w:rPr>
              <w:t xml:space="preserve"> </w:t>
            </w:r>
            <w:r w:rsidRPr="00573322">
              <w:rPr>
                <w:sz w:val="22"/>
                <w:lang w:val="ru-RU"/>
              </w:rPr>
              <w:t>от</w:t>
            </w:r>
            <w:r w:rsidRPr="00573322">
              <w:rPr>
                <w:spacing w:val="-2"/>
                <w:sz w:val="22"/>
                <w:lang w:val="ru-RU"/>
              </w:rPr>
              <w:t xml:space="preserve"> </w:t>
            </w:r>
            <w:proofErr w:type="spellStart"/>
            <w:r w:rsidRPr="00573322">
              <w:rPr>
                <w:sz w:val="22"/>
                <w:lang w:val="ru-RU"/>
              </w:rPr>
              <w:t>ул</w:t>
            </w:r>
            <w:proofErr w:type="spellEnd"/>
            <w:r w:rsidRPr="00573322">
              <w:rPr>
                <w:spacing w:val="-2"/>
                <w:sz w:val="22"/>
                <w:lang w:val="ru-RU"/>
              </w:rPr>
              <w:t xml:space="preserve"> </w:t>
            </w:r>
            <w:r w:rsidRPr="00573322">
              <w:rPr>
                <w:sz w:val="22"/>
                <w:lang w:val="ru-RU"/>
              </w:rPr>
              <w:t>Советская</w:t>
            </w:r>
            <w:r w:rsidRPr="00573322">
              <w:rPr>
                <w:spacing w:val="-3"/>
                <w:sz w:val="22"/>
                <w:lang w:val="ru-RU"/>
              </w:rPr>
              <w:t xml:space="preserve"> </w:t>
            </w:r>
            <w:r w:rsidRPr="00573322">
              <w:rPr>
                <w:sz w:val="22"/>
                <w:lang w:val="ru-RU"/>
              </w:rPr>
              <w:t>до</w:t>
            </w:r>
            <w:r w:rsidRPr="00573322">
              <w:rPr>
                <w:spacing w:val="-3"/>
                <w:sz w:val="22"/>
                <w:lang w:val="ru-RU"/>
              </w:rPr>
              <w:t xml:space="preserve"> </w:t>
            </w:r>
            <w:proofErr w:type="spellStart"/>
            <w:r w:rsidRPr="00573322">
              <w:rPr>
                <w:sz w:val="22"/>
                <w:lang w:val="ru-RU"/>
              </w:rPr>
              <w:t>ул</w:t>
            </w:r>
            <w:proofErr w:type="spellEnd"/>
            <w:r w:rsidRPr="00573322">
              <w:rPr>
                <w:spacing w:val="-2"/>
                <w:sz w:val="22"/>
                <w:lang w:val="ru-RU"/>
              </w:rPr>
              <w:t xml:space="preserve"> Савельева</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2E510EC3" w14:textId="7725E120" w:rsidR="00573322" w:rsidRPr="00573322" w:rsidRDefault="00573322" w:rsidP="00573322">
            <w:pPr>
              <w:spacing w:line="240" w:lineRule="auto"/>
              <w:jc w:val="center"/>
              <w:rPr>
                <w:sz w:val="22"/>
              </w:rPr>
            </w:pPr>
            <w:r w:rsidRPr="0014635F">
              <w:rPr>
                <w:sz w:val="22"/>
                <w:lang w:val="ru-RU"/>
              </w:rPr>
              <w:t>р.</w:t>
            </w:r>
            <w:r w:rsidRPr="0014635F">
              <w:rPr>
                <w:sz w:val="22"/>
              </w:rPr>
              <w:t>п</w:t>
            </w:r>
            <w:r w:rsidRPr="0014635F">
              <w:rPr>
                <w:sz w:val="22"/>
                <w:lang w:val="ru-RU"/>
              </w:rPr>
              <w:t>.</w:t>
            </w:r>
            <w:r w:rsidRPr="0014635F">
              <w:rPr>
                <w:spacing w:val="-2"/>
                <w:sz w:val="22"/>
              </w:rPr>
              <w:t xml:space="preserve"> </w:t>
            </w:r>
            <w:r w:rsidRPr="0014635F">
              <w:rPr>
                <w:spacing w:val="-2"/>
                <w:sz w:val="22"/>
                <w:lang w:val="ru-RU"/>
              </w:rPr>
              <w:t>Решетиха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6B00AEE" w14:textId="77777777" w:rsidR="00573322" w:rsidRPr="00573322" w:rsidRDefault="00573322"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040</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AA04039" w14:textId="7818F313" w:rsidR="00573322" w:rsidRPr="00573322" w:rsidRDefault="00573322"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181</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0CCBCF9" w14:textId="7E810028" w:rsidR="00573322" w:rsidRPr="00573322" w:rsidRDefault="00573322"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97A765F" w14:textId="77777777" w:rsidR="00573322" w:rsidRPr="00573322" w:rsidRDefault="00573322" w:rsidP="00573322">
            <w:pPr>
              <w:spacing w:line="240" w:lineRule="auto"/>
              <w:jc w:val="center"/>
              <w:rPr>
                <w:sz w:val="22"/>
              </w:rPr>
            </w:pPr>
            <w:r w:rsidRPr="00573322">
              <w:rPr>
                <w:sz w:val="22"/>
              </w:rPr>
              <w:t>V</w:t>
            </w:r>
          </w:p>
        </w:tc>
      </w:tr>
      <w:tr w:rsidR="00573322" w:rsidRPr="00603848" w14:paraId="73470442" w14:textId="77777777" w:rsidTr="000D219A">
        <w:trPr>
          <w:trHeight w:val="249"/>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D4BF470" w14:textId="77777777" w:rsidR="00573322" w:rsidRPr="00573322" w:rsidRDefault="00573322" w:rsidP="00573322">
            <w:pPr>
              <w:spacing w:line="240" w:lineRule="auto"/>
              <w:jc w:val="center"/>
              <w:rPr>
                <w:sz w:val="22"/>
              </w:rPr>
            </w:pPr>
            <w:r w:rsidRPr="00573322">
              <w:rPr>
                <w:spacing w:val="-5"/>
                <w:sz w:val="22"/>
              </w:rPr>
              <w:lastRenderedPageBreak/>
              <w:t>50</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55ED3B49" w14:textId="77777777" w:rsidR="00573322" w:rsidRPr="00573322" w:rsidRDefault="00573322" w:rsidP="00573322">
            <w:pPr>
              <w:spacing w:line="240" w:lineRule="auto"/>
              <w:jc w:val="center"/>
              <w:rPr>
                <w:sz w:val="22"/>
              </w:rPr>
            </w:pPr>
            <w:proofErr w:type="spellStart"/>
            <w:r w:rsidRPr="00573322">
              <w:rPr>
                <w:sz w:val="22"/>
              </w:rPr>
              <w:t>Проезд</w:t>
            </w:r>
            <w:proofErr w:type="spellEnd"/>
            <w:r w:rsidRPr="00573322">
              <w:rPr>
                <w:spacing w:val="-7"/>
                <w:sz w:val="22"/>
              </w:rPr>
              <w:t xml:space="preserve"> </w:t>
            </w:r>
            <w:proofErr w:type="spellStart"/>
            <w:r w:rsidRPr="00573322">
              <w:rPr>
                <w:sz w:val="22"/>
              </w:rPr>
              <w:t>по</w:t>
            </w:r>
            <w:proofErr w:type="spellEnd"/>
            <w:r w:rsidRPr="00573322">
              <w:rPr>
                <w:spacing w:val="-6"/>
                <w:sz w:val="22"/>
              </w:rPr>
              <w:t xml:space="preserve"> </w:t>
            </w:r>
            <w:proofErr w:type="spellStart"/>
            <w:r w:rsidRPr="00573322">
              <w:rPr>
                <w:sz w:val="22"/>
              </w:rPr>
              <w:t>объездной</w:t>
            </w:r>
            <w:proofErr w:type="spellEnd"/>
            <w:r w:rsidRPr="00573322">
              <w:rPr>
                <w:spacing w:val="-6"/>
                <w:sz w:val="22"/>
              </w:rPr>
              <w:t xml:space="preserve"> </w:t>
            </w:r>
            <w:proofErr w:type="spellStart"/>
            <w:r w:rsidRPr="00573322">
              <w:rPr>
                <w:spacing w:val="-2"/>
                <w:sz w:val="22"/>
              </w:rPr>
              <w:t>дороге</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9084E1E" w14:textId="763E6E97" w:rsidR="00573322" w:rsidRPr="00573322" w:rsidRDefault="00573322" w:rsidP="00573322">
            <w:pPr>
              <w:spacing w:line="240" w:lineRule="auto"/>
              <w:jc w:val="center"/>
              <w:rPr>
                <w:sz w:val="22"/>
              </w:rPr>
            </w:pPr>
            <w:r w:rsidRPr="0014635F">
              <w:rPr>
                <w:sz w:val="22"/>
                <w:lang w:val="ru-RU"/>
              </w:rPr>
              <w:t>р.</w:t>
            </w:r>
            <w:r w:rsidRPr="0014635F">
              <w:rPr>
                <w:sz w:val="22"/>
              </w:rPr>
              <w:t>п</w:t>
            </w:r>
            <w:r w:rsidRPr="0014635F">
              <w:rPr>
                <w:sz w:val="22"/>
                <w:lang w:val="ru-RU"/>
              </w:rPr>
              <w:t>.</w:t>
            </w:r>
            <w:r w:rsidRPr="0014635F">
              <w:rPr>
                <w:spacing w:val="-2"/>
                <w:sz w:val="22"/>
              </w:rPr>
              <w:t xml:space="preserve"> </w:t>
            </w:r>
            <w:r w:rsidRPr="0014635F">
              <w:rPr>
                <w:spacing w:val="-2"/>
                <w:sz w:val="22"/>
                <w:lang w:val="ru-RU"/>
              </w:rPr>
              <w:t>Решетиха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1EA98C46" w14:textId="77777777" w:rsidR="00573322" w:rsidRPr="00573322" w:rsidRDefault="00573322"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011</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697715D2" w14:textId="4A1E2A8F" w:rsidR="00573322" w:rsidRPr="00573322" w:rsidRDefault="00573322" w:rsidP="000D219A">
            <w:pPr>
              <w:spacing w:line="240" w:lineRule="auto"/>
              <w:jc w:val="center"/>
              <w:rPr>
                <w:sz w:val="22"/>
              </w:rPr>
            </w:pPr>
            <w:r w:rsidRPr="00573322">
              <w:rPr>
                <w:spacing w:val="-2"/>
                <w:sz w:val="22"/>
              </w:rPr>
              <w:t>1</w:t>
            </w:r>
            <w:r w:rsidR="00054A72">
              <w:rPr>
                <w:spacing w:val="-2"/>
                <w:sz w:val="22"/>
                <w:lang w:val="ru-RU"/>
              </w:rPr>
              <w:t>,</w:t>
            </w:r>
            <w:r w:rsidRPr="00573322">
              <w:rPr>
                <w:spacing w:val="-2"/>
                <w:sz w:val="22"/>
              </w:rPr>
              <w:t>488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188D0291" w14:textId="315A5395" w:rsidR="00573322" w:rsidRPr="00573322" w:rsidRDefault="00573322"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4A83004" w14:textId="77777777" w:rsidR="00573322" w:rsidRPr="00573322" w:rsidRDefault="00573322" w:rsidP="00573322">
            <w:pPr>
              <w:spacing w:line="240" w:lineRule="auto"/>
              <w:jc w:val="center"/>
              <w:rPr>
                <w:sz w:val="22"/>
              </w:rPr>
            </w:pPr>
            <w:r w:rsidRPr="00573322">
              <w:rPr>
                <w:sz w:val="22"/>
              </w:rPr>
              <w:t>V</w:t>
            </w:r>
          </w:p>
        </w:tc>
      </w:tr>
      <w:tr w:rsidR="00486EEE" w:rsidRPr="00603848" w14:paraId="0095B2EC" w14:textId="77777777" w:rsidTr="000D219A">
        <w:trPr>
          <w:trHeight w:val="25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67B4D18" w14:textId="77777777" w:rsidR="00486EEE" w:rsidRPr="00573322" w:rsidRDefault="00486EEE" w:rsidP="00486EEE">
            <w:pPr>
              <w:spacing w:line="240" w:lineRule="auto"/>
              <w:jc w:val="center"/>
              <w:rPr>
                <w:sz w:val="22"/>
              </w:rPr>
            </w:pPr>
            <w:r w:rsidRPr="00573322">
              <w:rPr>
                <w:spacing w:val="-5"/>
                <w:sz w:val="22"/>
              </w:rPr>
              <w:t>51</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3494199" w14:textId="77777777" w:rsidR="00486EEE" w:rsidRPr="00573322" w:rsidRDefault="00486EEE" w:rsidP="00486EEE">
            <w:pPr>
              <w:spacing w:line="240" w:lineRule="auto"/>
              <w:jc w:val="center"/>
              <w:rPr>
                <w:sz w:val="22"/>
                <w:lang w:val="ru-RU"/>
              </w:rPr>
            </w:pPr>
            <w:r w:rsidRPr="00573322">
              <w:rPr>
                <w:sz w:val="22"/>
                <w:lang w:val="ru-RU"/>
              </w:rPr>
              <w:t>проезд</w:t>
            </w:r>
            <w:r w:rsidRPr="00573322">
              <w:rPr>
                <w:spacing w:val="-4"/>
                <w:sz w:val="22"/>
                <w:lang w:val="ru-RU"/>
              </w:rPr>
              <w:t xml:space="preserve"> </w:t>
            </w:r>
            <w:r w:rsidRPr="00573322">
              <w:rPr>
                <w:sz w:val="22"/>
                <w:lang w:val="ru-RU"/>
              </w:rPr>
              <w:t>по</w:t>
            </w:r>
            <w:r w:rsidRPr="00573322">
              <w:rPr>
                <w:spacing w:val="-3"/>
                <w:sz w:val="22"/>
                <w:lang w:val="ru-RU"/>
              </w:rPr>
              <w:t xml:space="preserve"> </w:t>
            </w:r>
            <w:r w:rsidRPr="00573322">
              <w:rPr>
                <w:sz w:val="22"/>
                <w:lang w:val="ru-RU"/>
              </w:rPr>
              <w:t>ул.1-ая</w:t>
            </w:r>
            <w:r w:rsidRPr="00573322">
              <w:rPr>
                <w:spacing w:val="-2"/>
                <w:sz w:val="22"/>
                <w:lang w:val="ru-RU"/>
              </w:rPr>
              <w:t xml:space="preserve"> Пролетарская</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6C66670B" w14:textId="424915E1" w:rsidR="00486EEE" w:rsidRPr="00573322" w:rsidRDefault="00486EEE" w:rsidP="00486EEE">
            <w:pPr>
              <w:spacing w:line="240" w:lineRule="auto"/>
              <w:jc w:val="center"/>
              <w:rPr>
                <w:sz w:val="22"/>
              </w:rPr>
            </w:pPr>
            <w:r w:rsidRPr="0014635F">
              <w:rPr>
                <w:sz w:val="22"/>
                <w:lang w:val="ru-RU"/>
              </w:rPr>
              <w:t>р.</w:t>
            </w:r>
            <w:r w:rsidRPr="0014635F">
              <w:rPr>
                <w:sz w:val="22"/>
              </w:rPr>
              <w:t>п</w:t>
            </w:r>
            <w:r w:rsidRPr="0014635F">
              <w:rPr>
                <w:sz w:val="22"/>
                <w:lang w:val="ru-RU"/>
              </w:rPr>
              <w:t>.</w:t>
            </w:r>
            <w:r w:rsidRPr="0014635F">
              <w:rPr>
                <w:spacing w:val="-2"/>
                <w:sz w:val="22"/>
              </w:rPr>
              <w:t xml:space="preserve"> </w:t>
            </w:r>
            <w:r w:rsidRPr="0014635F">
              <w:rPr>
                <w:spacing w:val="-2"/>
                <w:sz w:val="22"/>
                <w:lang w:val="ru-RU"/>
              </w:rPr>
              <w:t>Решетиха</w:t>
            </w:r>
          </w:p>
        </w:tc>
        <w:tc>
          <w:tcPr>
            <w:tcW w:w="1648" w:type="dxa"/>
            <w:tcBorders>
              <w:top w:val="single" w:sz="4" w:space="0" w:color="000000"/>
              <w:left w:val="single" w:sz="4" w:space="0" w:color="000000"/>
              <w:bottom w:val="single" w:sz="4" w:space="0" w:color="000000"/>
              <w:right w:val="single" w:sz="4" w:space="0" w:color="000000"/>
            </w:tcBorders>
          </w:tcPr>
          <w:p w14:paraId="2F8BF062" w14:textId="36780EAA" w:rsidR="00486EEE" w:rsidRPr="00573322" w:rsidRDefault="00486EEE" w:rsidP="00486EEE">
            <w:pPr>
              <w:spacing w:line="240" w:lineRule="auto"/>
              <w:jc w:val="center"/>
              <w:rPr>
                <w:sz w:val="22"/>
              </w:rPr>
            </w:pPr>
            <w:r w:rsidRPr="00EE57C9">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6919BEC" w14:textId="5D0A3753" w:rsidR="00486EEE" w:rsidRPr="00573322" w:rsidRDefault="00486EEE"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842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3B1768AD" w14:textId="29895B91"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C179AAE" w14:textId="77777777" w:rsidR="00486EEE" w:rsidRPr="00573322" w:rsidRDefault="00486EEE" w:rsidP="00486EEE">
            <w:pPr>
              <w:spacing w:line="240" w:lineRule="auto"/>
              <w:jc w:val="center"/>
              <w:rPr>
                <w:sz w:val="22"/>
              </w:rPr>
            </w:pPr>
            <w:r w:rsidRPr="00573322">
              <w:rPr>
                <w:sz w:val="22"/>
              </w:rPr>
              <w:t>V</w:t>
            </w:r>
          </w:p>
        </w:tc>
      </w:tr>
      <w:tr w:rsidR="00486EEE" w:rsidRPr="00603848" w14:paraId="3DE8D681" w14:textId="77777777" w:rsidTr="000D219A">
        <w:trPr>
          <w:trHeight w:val="24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9FDB392" w14:textId="77777777" w:rsidR="00486EEE" w:rsidRPr="00573322" w:rsidRDefault="00486EEE" w:rsidP="00486EEE">
            <w:pPr>
              <w:spacing w:line="240" w:lineRule="auto"/>
              <w:jc w:val="center"/>
              <w:rPr>
                <w:sz w:val="22"/>
              </w:rPr>
            </w:pPr>
            <w:r w:rsidRPr="00573322">
              <w:rPr>
                <w:spacing w:val="-5"/>
                <w:sz w:val="22"/>
              </w:rPr>
              <w:t>52</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4DEA57B" w14:textId="77777777" w:rsidR="00486EEE" w:rsidRPr="00573322" w:rsidRDefault="00486EEE" w:rsidP="00486EEE">
            <w:pPr>
              <w:spacing w:line="240" w:lineRule="auto"/>
              <w:jc w:val="center"/>
              <w:rPr>
                <w:sz w:val="22"/>
              </w:rPr>
            </w:pPr>
            <w:r w:rsidRPr="00573322">
              <w:rPr>
                <w:sz w:val="22"/>
                <w:lang w:val="ru-RU"/>
              </w:rPr>
              <w:t>проезд</w:t>
            </w:r>
            <w:r w:rsidRPr="00573322">
              <w:rPr>
                <w:spacing w:val="-4"/>
                <w:sz w:val="22"/>
                <w:lang w:val="ru-RU"/>
              </w:rPr>
              <w:t xml:space="preserve"> </w:t>
            </w:r>
            <w:r w:rsidRPr="00573322">
              <w:rPr>
                <w:sz w:val="22"/>
                <w:lang w:val="ru-RU"/>
              </w:rPr>
              <w:t>по</w:t>
            </w:r>
            <w:r w:rsidRPr="00573322">
              <w:rPr>
                <w:spacing w:val="-3"/>
                <w:sz w:val="22"/>
                <w:lang w:val="ru-RU"/>
              </w:rPr>
              <w:t xml:space="preserve"> </w:t>
            </w:r>
            <w:r w:rsidRPr="00573322">
              <w:rPr>
                <w:sz w:val="22"/>
                <w:lang w:val="ru-RU"/>
              </w:rPr>
              <w:t>ул.</w:t>
            </w:r>
            <w:r w:rsidRPr="00573322">
              <w:rPr>
                <w:spacing w:val="-1"/>
                <w:sz w:val="22"/>
                <w:lang w:val="ru-RU"/>
              </w:rPr>
              <w:t xml:space="preserve"> </w:t>
            </w:r>
            <w:r w:rsidRPr="00573322">
              <w:rPr>
                <w:sz w:val="22"/>
                <w:lang w:val="ru-RU"/>
              </w:rPr>
              <w:t>1-ой</w:t>
            </w:r>
            <w:r w:rsidRPr="00573322">
              <w:rPr>
                <w:spacing w:val="-2"/>
                <w:sz w:val="22"/>
                <w:lang w:val="ru-RU"/>
              </w:rPr>
              <w:t xml:space="preserve"> </w:t>
            </w:r>
            <w:r w:rsidRPr="00573322">
              <w:rPr>
                <w:sz w:val="22"/>
                <w:lang w:val="ru-RU"/>
              </w:rPr>
              <w:t>ул.</w:t>
            </w:r>
            <w:r w:rsidRPr="00573322">
              <w:rPr>
                <w:spacing w:val="-1"/>
                <w:sz w:val="22"/>
                <w:lang w:val="ru-RU"/>
              </w:rPr>
              <w:t xml:space="preserve"> </w:t>
            </w:r>
            <w:proofErr w:type="spellStart"/>
            <w:r w:rsidRPr="00573322">
              <w:rPr>
                <w:spacing w:val="-2"/>
                <w:sz w:val="22"/>
              </w:rPr>
              <w:t>Пионерская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4C7F42ED" w14:textId="0EB5921B" w:rsidR="00486EEE" w:rsidRPr="00573322" w:rsidRDefault="00486EEE" w:rsidP="00486EEE">
            <w:pPr>
              <w:spacing w:line="240" w:lineRule="auto"/>
              <w:jc w:val="center"/>
              <w:rPr>
                <w:sz w:val="22"/>
              </w:rPr>
            </w:pPr>
            <w:r w:rsidRPr="0014635F">
              <w:rPr>
                <w:sz w:val="22"/>
                <w:lang w:val="ru-RU"/>
              </w:rPr>
              <w:t>р.</w:t>
            </w:r>
            <w:r w:rsidRPr="0014635F">
              <w:rPr>
                <w:sz w:val="22"/>
              </w:rPr>
              <w:t>п</w:t>
            </w:r>
            <w:r w:rsidRPr="0014635F">
              <w:rPr>
                <w:sz w:val="22"/>
                <w:lang w:val="ru-RU"/>
              </w:rPr>
              <w:t>.</w:t>
            </w:r>
            <w:r w:rsidRPr="0014635F">
              <w:rPr>
                <w:spacing w:val="-2"/>
                <w:sz w:val="22"/>
              </w:rPr>
              <w:t xml:space="preserve"> </w:t>
            </w:r>
            <w:r w:rsidRPr="0014635F">
              <w:rPr>
                <w:spacing w:val="-2"/>
                <w:sz w:val="22"/>
                <w:lang w:val="ru-RU"/>
              </w:rPr>
              <w:t>Решетиха</w:t>
            </w:r>
          </w:p>
        </w:tc>
        <w:tc>
          <w:tcPr>
            <w:tcW w:w="1648" w:type="dxa"/>
            <w:tcBorders>
              <w:top w:val="single" w:sz="4" w:space="0" w:color="000000"/>
              <w:left w:val="single" w:sz="4" w:space="0" w:color="000000"/>
              <w:bottom w:val="single" w:sz="4" w:space="0" w:color="000000"/>
              <w:right w:val="single" w:sz="4" w:space="0" w:color="000000"/>
            </w:tcBorders>
          </w:tcPr>
          <w:p w14:paraId="49375B29" w14:textId="36D75119" w:rsidR="00486EEE" w:rsidRPr="00573322" w:rsidRDefault="00486EEE" w:rsidP="00486EEE">
            <w:pPr>
              <w:spacing w:line="240" w:lineRule="auto"/>
              <w:jc w:val="center"/>
              <w:rPr>
                <w:sz w:val="22"/>
              </w:rPr>
            </w:pPr>
            <w:r w:rsidRPr="00EE57C9">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6BB0FE4C" w14:textId="579BCD22" w:rsidR="00486EEE" w:rsidRPr="00573322" w:rsidRDefault="00486EEE"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416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018919D" w14:textId="7D9F6AF3"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996EC02" w14:textId="77777777" w:rsidR="00486EEE" w:rsidRPr="00573322" w:rsidRDefault="00486EEE" w:rsidP="00486EEE">
            <w:pPr>
              <w:spacing w:line="240" w:lineRule="auto"/>
              <w:jc w:val="center"/>
              <w:rPr>
                <w:sz w:val="22"/>
              </w:rPr>
            </w:pPr>
            <w:r w:rsidRPr="00573322">
              <w:rPr>
                <w:sz w:val="22"/>
              </w:rPr>
              <w:t>V</w:t>
            </w:r>
          </w:p>
        </w:tc>
      </w:tr>
      <w:tr w:rsidR="00573322" w:rsidRPr="00603848" w14:paraId="3ACD042C" w14:textId="77777777" w:rsidTr="000D219A">
        <w:trPr>
          <w:trHeight w:val="23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879E8CF" w14:textId="77777777" w:rsidR="00573322" w:rsidRPr="00573322" w:rsidRDefault="00573322" w:rsidP="00573322">
            <w:pPr>
              <w:spacing w:line="240" w:lineRule="auto"/>
              <w:jc w:val="center"/>
              <w:rPr>
                <w:sz w:val="22"/>
              </w:rPr>
            </w:pPr>
            <w:r w:rsidRPr="00573322">
              <w:rPr>
                <w:spacing w:val="-5"/>
                <w:sz w:val="22"/>
              </w:rPr>
              <w:t>53</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7E50DC9" w14:textId="77777777" w:rsidR="00573322" w:rsidRPr="00573322" w:rsidRDefault="00573322" w:rsidP="00573322">
            <w:pPr>
              <w:spacing w:line="240" w:lineRule="auto"/>
              <w:jc w:val="center"/>
              <w:rPr>
                <w:sz w:val="22"/>
                <w:lang w:val="ru-RU"/>
              </w:rPr>
            </w:pPr>
            <w:r w:rsidRPr="00573322">
              <w:rPr>
                <w:sz w:val="22"/>
                <w:lang w:val="ru-RU"/>
              </w:rPr>
              <w:t>Проезд</w:t>
            </w:r>
            <w:r w:rsidRPr="00573322">
              <w:rPr>
                <w:spacing w:val="-4"/>
                <w:sz w:val="22"/>
                <w:lang w:val="ru-RU"/>
              </w:rPr>
              <w:t xml:space="preserve"> </w:t>
            </w:r>
            <w:r w:rsidRPr="00573322">
              <w:rPr>
                <w:sz w:val="22"/>
                <w:lang w:val="ru-RU"/>
              </w:rPr>
              <w:t>по</w:t>
            </w:r>
            <w:r w:rsidRPr="00573322">
              <w:rPr>
                <w:spacing w:val="-4"/>
                <w:sz w:val="22"/>
                <w:lang w:val="ru-RU"/>
              </w:rPr>
              <w:t xml:space="preserve"> </w:t>
            </w:r>
            <w:r w:rsidRPr="00573322">
              <w:rPr>
                <w:sz w:val="22"/>
                <w:lang w:val="ru-RU"/>
              </w:rPr>
              <w:t>ул.2-ая</w:t>
            </w:r>
            <w:r w:rsidRPr="00573322">
              <w:rPr>
                <w:spacing w:val="-2"/>
                <w:sz w:val="22"/>
                <w:lang w:val="ru-RU"/>
              </w:rPr>
              <w:t xml:space="preserve"> Комсомольская</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594EC7E3" w14:textId="74F1DAE7" w:rsidR="00573322" w:rsidRPr="00573322" w:rsidRDefault="00573322" w:rsidP="00573322">
            <w:pPr>
              <w:spacing w:line="240" w:lineRule="auto"/>
              <w:jc w:val="center"/>
              <w:rPr>
                <w:sz w:val="22"/>
              </w:rPr>
            </w:pPr>
            <w:r w:rsidRPr="0014635F">
              <w:rPr>
                <w:sz w:val="22"/>
                <w:lang w:val="ru-RU"/>
              </w:rPr>
              <w:t>р.</w:t>
            </w:r>
            <w:r w:rsidRPr="0014635F">
              <w:rPr>
                <w:sz w:val="22"/>
              </w:rPr>
              <w:t>п</w:t>
            </w:r>
            <w:r w:rsidRPr="0014635F">
              <w:rPr>
                <w:sz w:val="22"/>
                <w:lang w:val="ru-RU"/>
              </w:rPr>
              <w:t>.</w:t>
            </w:r>
            <w:r w:rsidRPr="0014635F">
              <w:rPr>
                <w:spacing w:val="-2"/>
                <w:sz w:val="22"/>
              </w:rPr>
              <w:t xml:space="preserve"> </w:t>
            </w:r>
            <w:r w:rsidRPr="0014635F">
              <w:rPr>
                <w:spacing w:val="-2"/>
                <w:sz w:val="22"/>
                <w:lang w:val="ru-RU"/>
              </w:rPr>
              <w:t>Решетиха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3E573093" w14:textId="77777777" w:rsidR="00573322" w:rsidRPr="00573322" w:rsidRDefault="00573322"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027</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31EF3A77" w14:textId="5F14F2BF" w:rsidR="00573322" w:rsidRPr="00573322" w:rsidRDefault="00573322"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211</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1A2B083" w14:textId="37FC41E2" w:rsidR="00573322" w:rsidRPr="00573322" w:rsidRDefault="00573322"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95A5DCB" w14:textId="77777777" w:rsidR="00573322" w:rsidRPr="00573322" w:rsidRDefault="00573322" w:rsidP="00573322">
            <w:pPr>
              <w:spacing w:line="240" w:lineRule="auto"/>
              <w:jc w:val="center"/>
              <w:rPr>
                <w:sz w:val="22"/>
              </w:rPr>
            </w:pPr>
            <w:r w:rsidRPr="00573322">
              <w:rPr>
                <w:sz w:val="22"/>
              </w:rPr>
              <w:t>V</w:t>
            </w:r>
          </w:p>
        </w:tc>
      </w:tr>
      <w:tr w:rsidR="00573322" w:rsidRPr="00603848" w14:paraId="6F04BADC"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625D423" w14:textId="77777777" w:rsidR="00573322" w:rsidRPr="00573322" w:rsidRDefault="00573322" w:rsidP="00573322">
            <w:pPr>
              <w:spacing w:line="240" w:lineRule="auto"/>
              <w:jc w:val="center"/>
              <w:rPr>
                <w:sz w:val="22"/>
              </w:rPr>
            </w:pPr>
            <w:r w:rsidRPr="00573322">
              <w:rPr>
                <w:spacing w:val="-5"/>
                <w:sz w:val="22"/>
              </w:rPr>
              <w:t>54</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54483FD8" w14:textId="77777777" w:rsidR="00573322" w:rsidRPr="00573322" w:rsidRDefault="00573322" w:rsidP="00573322">
            <w:pPr>
              <w:spacing w:line="240" w:lineRule="auto"/>
              <w:jc w:val="center"/>
              <w:rPr>
                <w:sz w:val="22"/>
                <w:lang w:val="ru-RU"/>
              </w:rPr>
            </w:pPr>
            <w:r w:rsidRPr="00573322">
              <w:rPr>
                <w:sz w:val="22"/>
                <w:lang w:val="ru-RU"/>
              </w:rPr>
              <w:t>Проезд</w:t>
            </w:r>
            <w:r w:rsidRPr="00573322">
              <w:rPr>
                <w:spacing w:val="-4"/>
                <w:sz w:val="22"/>
                <w:lang w:val="ru-RU"/>
              </w:rPr>
              <w:t xml:space="preserve"> </w:t>
            </w:r>
            <w:r w:rsidRPr="00573322">
              <w:rPr>
                <w:sz w:val="22"/>
                <w:lang w:val="ru-RU"/>
              </w:rPr>
              <w:t>по</w:t>
            </w:r>
            <w:r w:rsidRPr="00573322">
              <w:rPr>
                <w:spacing w:val="-2"/>
                <w:sz w:val="22"/>
                <w:lang w:val="ru-RU"/>
              </w:rPr>
              <w:t xml:space="preserve"> </w:t>
            </w:r>
            <w:r w:rsidRPr="00573322">
              <w:rPr>
                <w:sz w:val="22"/>
                <w:lang w:val="ru-RU"/>
              </w:rPr>
              <w:t>ул.</w:t>
            </w:r>
            <w:r w:rsidRPr="00573322">
              <w:rPr>
                <w:spacing w:val="-1"/>
                <w:sz w:val="22"/>
                <w:lang w:val="ru-RU"/>
              </w:rPr>
              <w:t xml:space="preserve"> </w:t>
            </w:r>
            <w:r w:rsidRPr="00573322">
              <w:rPr>
                <w:sz w:val="22"/>
                <w:lang w:val="ru-RU"/>
              </w:rPr>
              <w:t>2-ая</w:t>
            </w:r>
            <w:r w:rsidRPr="00573322">
              <w:rPr>
                <w:spacing w:val="-2"/>
                <w:sz w:val="22"/>
                <w:lang w:val="ru-RU"/>
              </w:rPr>
              <w:t xml:space="preserve"> Пролетарская</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2C62858" w14:textId="1168F54B" w:rsidR="00573322" w:rsidRPr="00573322" w:rsidRDefault="00573322" w:rsidP="00573322">
            <w:pPr>
              <w:spacing w:line="240" w:lineRule="auto"/>
              <w:jc w:val="center"/>
              <w:rPr>
                <w:sz w:val="22"/>
              </w:rPr>
            </w:pPr>
            <w:r w:rsidRPr="0014635F">
              <w:rPr>
                <w:sz w:val="22"/>
                <w:lang w:val="ru-RU"/>
              </w:rPr>
              <w:t>р.</w:t>
            </w:r>
            <w:r w:rsidRPr="0014635F">
              <w:rPr>
                <w:sz w:val="22"/>
              </w:rPr>
              <w:t>п</w:t>
            </w:r>
            <w:r w:rsidRPr="0014635F">
              <w:rPr>
                <w:sz w:val="22"/>
                <w:lang w:val="ru-RU"/>
              </w:rPr>
              <w:t>.</w:t>
            </w:r>
            <w:r w:rsidRPr="0014635F">
              <w:rPr>
                <w:spacing w:val="-2"/>
                <w:sz w:val="22"/>
              </w:rPr>
              <w:t xml:space="preserve"> </w:t>
            </w:r>
            <w:r w:rsidRPr="0014635F">
              <w:rPr>
                <w:spacing w:val="-2"/>
                <w:sz w:val="22"/>
                <w:lang w:val="ru-RU"/>
              </w:rPr>
              <w:t>Решетиха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3706A0DF" w14:textId="77777777" w:rsidR="00573322" w:rsidRPr="00573322" w:rsidRDefault="00573322"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007</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45649E1" w14:textId="4CE23D9F" w:rsidR="00573322" w:rsidRPr="00573322" w:rsidRDefault="00573322"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17</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D5CFF6D" w14:textId="16E73B30" w:rsidR="00573322" w:rsidRPr="00573322" w:rsidRDefault="00573322"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3BFC567" w14:textId="77777777" w:rsidR="00573322" w:rsidRPr="00573322" w:rsidRDefault="00573322" w:rsidP="00573322">
            <w:pPr>
              <w:spacing w:line="240" w:lineRule="auto"/>
              <w:jc w:val="center"/>
              <w:rPr>
                <w:sz w:val="22"/>
              </w:rPr>
            </w:pPr>
            <w:r w:rsidRPr="00573322">
              <w:rPr>
                <w:sz w:val="22"/>
              </w:rPr>
              <w:t>V</w:t>
            </w:r>
          </w:p>
        </w:tc>
      </w:tr>
      <w:tr w:rsidR="00573322" w:rsidRPr="00603848" w14:paraId="523A5ACC"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3817DD7" w14:textId="77777777" w:rsidR="00573322" w:rsidRPr="00573322" w:rsidRDefault="00573322" w:rsidP="00573322">
            <w:pPr>
              <w:spacing w:line="240" w:lineRule="auto"/>
              <w:jc w:val="center"/>
              <w:rPr>
                <w:sz w:val="22"/>
              </w:rPr>
            </w:pPr>
            <w:r w:rsidRPr="00573322">
              <w:rPr>
                <w:spacing w:val="-5"/>
                <w:sz w:val="22"/>
              </w:rPr>
              <w:t>55</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39C55495" w14:textId="77777777" w:rsidR="00573322" w:rsidRPr="00573322" w:rsidRDefault="00573322" w:rsidP="00573322">
            <w:pPr>
              <w:spacing w:line="240" w:lineRule="auto"/>
              <w:jc w:val="center"/>
              <w:rPr>
                <w:sz w:val="22"/>
              </w:rPr>
            </w:pPr>
            <w:r w:rsidRPr="00573322">
              <w:rPr>
                <w:sz w:val="22"/>
                <w:lang w:val="ru-RU"/>
              </w:rPr>
              <w:t>Проезд</w:t>
            </w:r>
            <w:r w:rsidRPr="00573322">
              <w:rPr>
                <w:spacing w:val="-4"/>
                <w:sz w:val="22"/>
                <w:lang w:val="ru-RU"/>
              </w:rPr>
              <w:t xml:space="preserve"> </w:t>
            </w:r>
            <w:r w:rsidRPr="00573322">
              <w:rPr>
                <w:sz w:val="22"/>
                <w:lang w:val="ru-RU"/>
              </w:rPr>
              <w:t>по</w:t>
            </w:r>
            <w:r w:rsidRPr="00573322">
              <w:rPr>
                <w:spacing w:val="-3"/>
                <w:sz w:val="22"/>
                <w:lang w:val="ru-RU"/>
              </w:rPr>
              <w:t xml:space="preserve"> </w:t>
            </w:r>
            <w:r w:rsidRPr="00573322">
              <w:rPr>
                <w:sz w:val="22"/>
                <w:lang w:val="ru-RU"/>
              </w:rPr>
              <w:t>ул.</w:t>
            </w:r>
            <w:r w:rsidRPr="00573322">
              <w:rPr>
                <w:spacing w:val="-1"/>
                <w:sz w:val="22"/>
                <w:lang w:val="ru-RU"/>
              </w:rPr>
              <w:t xml:space="preserve"> </w:t>
            </w:r>
            <w:r w:rsidRPr="00573322">
              <w:rPr>
                <w:sz w:val="22"/>
                <w:lang w:val="ru-RU"/>
              </w:rPr>
              <w:t>2-ой</w:t>
            </w:r>
            <w:r w:rsidRPr="00573322">
              <w:rPr>
                <w:spacing w:val="-2"/>
                <w:sz w:val="22"/>
                <w:lang w:val="ru-RU"/>
              </w:rPr>
              <w:t xml:space="preserve"> </w:t>
            </w:r>
            <w:r w:rsidRPr="00573322">
              <w:rPr>
                <w:sz w:val="22"/>
                <w:lang w:val="ru-RU"/>
              </w:rPr>
              <w:t>ул.</w:t>
            </w:r>
            <w:r w:rsidRPr="00573322">
              <w:rPr>
                <w:spacing w:val="-2"/>
                <w:sz w:val="22"/>
                <w:lang w:val="ru-RU"/>
              </w:rPr>
              <w:t xml:space="preserve"> </w:t>
            </w:r>
            <w:proofErr w:type="spellStart"/>
            <w:r w:rsidRPr="00573322">
              <w:rPr>
                <w:spacing w:val="-2"/>
                <w:sz w:val="22"/>
              </w:rPr>
              <w:t>Пионерская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624AA9CD" w14:textId="73459D91" w:rsidR="00573322" w:rsidRPr="00573322" w:rsidRDefault="00573322" w:rsidP="00573322">
            <w:pPr>
              <w:spacing w:line="240" w:lineRule="auto"/>
              <w:jc w:val="center"/>
              <w:rPr>
                <w:sz w:val="22"/>
              </w:rPr>
            </w:pPr>
            <w:r w:rsidRPr="0014635F">
              <w:rPr>
                <w:sz w:val="22"/>
                <w:lang w:val="ru-RU"/>
              </w:rPr>
              <w:t>р.</w:t>
            </w:r>
            <w:r w:rsidRPr="0014635F">
              <w:rPr>
                <w:sz w:val="22"/>
              </w:rPr>
              <w:t>п</w:t>
            </w:r>
            <w:r w:rsidRPr="0014635F">
              <w:rPr>
                <w:sz w:val="22"/>
                <w:lang w:val="ru-RU"/>
              </w:rPr>
              <w:t>.</w:t>
            </w:r>
            <w:r w:rsidRPr="0014635F">
              <w:rPr>
                <w:spacing w:val="-2"/>
                <w:sz w:val="22"/>
              </w:rPr>
              <w:t xml:space="preserve"> </w:t>
            </w:r>
            <w:r w:rsidRPr="0014635F">
              <w:rPr>
                <w:spacing w:val="-2"/>
                <w:sz w:val="22"/>
                <w:lang w:val="ru-RU"/>
              </w:rPr>
              <w:t>Решетиха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6560F6DC" w14:textId="77777777" w:rsidR="00573322" w:rsidRPr="00573322" w:rsidRDefault="00573322"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018</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3EB4A82" w14:textId="520615A6" w:rsidR="00573322" w:rsidRPr="00573322" w:rsidRDefault="00573322"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145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4964F59" w14:textId="1D695DA8" w:rsidR="00573322" w:rsidRPr="00573322" w:rsidRDefault="00573322"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56EAEF3" w14:textId="77777777" w:rsidR="00573322" w:rsidRPr="00573322" w:rsidRDefault="00573322" w:rsidP="00573322">
            <w:pPr>
              <w:spacing w:line="240" w:lineRule="auto"/>
              <w:jc w:val="center"/>
              <w:rPr>
                <w:sz w:val="22"/>
              </w:rPr>
            </w:pPr>
            <w:r w:rsidRPr="00573322">
              <w:rPr>
                <w:sz w:val="22"/>
              </w:rPr>
              <w:t>V</w:t>
            </w:r>
          </w:p>
        </w:tc>
      </w:tr>
      <w:tr w:rsidR="00573322" w:rsidRPr="00603848" w14:paraId="4A99A9CC" w14:textId="77777777" w:rsidTr="000D219A">
        <w:trPr>
          <w:trHeight w:val="22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3BA18A1" w14:textId="77777777" w:rsidR="00573322" w:rsidRPr="00573322" w:rsidRDefault="00573322" w:rsidP="00573322">
            <w:pPr>
              <w:spacing w:line="240" w:lineRule="auto"/>
              <w:jc w:val="center"/>
              <w:rPr>
                <w:sz w:val="22"/>
              </w:rPr>
            </w:pPr>
            <w:r w:rsidRPr="00573322">
              <w:rPr>
                <w:spacing w:val="-5"/>
                <w:sz w:val="22"/>
              </w:rPr>
              <w:t>56</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354FAE22" w14:textId="77777777" w:rsidR="00573322" w:rsidRPr="00573322" w:rsidRDefault="00573322" w:rsidP="00573322">
            <w:pPr>
              <w:spacing w:line="240" w:lineRule="auto"/>
              <w:jc w:val="center"/>
              <w:rPr>
                <w:sz w:val="22"/>
                <w:lang w:val="ru-RU"/>
              </w:rPr>
            </w:pPr>
            <w:r w:rsidRPr="00573322">
              <w:rPr>
                <w:sz w:val="22"/>
                <w:lang w:val="ru-RU"/>
              </w:rPr>
              <w:t>Проезд</w:t>
            </w:r>
            <w:r w:rsidRPr="00573322">
              <w:rPr>
                <w:spacing w:val="-4"/>
                <w:sz w:val="22"/>
                <w:lang w:val="ru-RU"/>
              </w:rPr>
              <w:t xml:space="preserve"> </w:t>
            </w:r>
            <w:r w:rsidRPr="00573322">
              <w:rPr>
                <w:sz w:val="22"/>
                <w:lang w:val="ru-RU"/>
              </w:rPr>
              <w:t>по</w:t>
            </w:r>
            <w:r w:rsidRPr="00573322">
              <w:rPr>
                <w:spacing w:val="-4"/>
                <w:sz w:val="22"/>
                <w:lang w:val="ru-RU"/>
              </w:rPr>
              <w:t xml:space="preserve"> </w:t>
            </w:r>
            <w:r w:rsidRPr="00573322">
              <w:rPr>
                <w:sz w:val="22"/>
                <w:lang w:val="ru-RU"/>
              </w:rPr>
              <w:t>ул.3-ая</w:t>
            </w:r>
            <w:r w:rsidRPr="00573322">
              <w:rPr>
                <w:spacing w:val="-2"/>
                <w:sz w:val="22"/>
                <w:lang w:val="ru-RU"/>
              </w:rPr>
              <w:t xml:space="preserve"> Комсомольская</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4CD8196E" w14:textId="2655CA4C" w:rsidR="00573322" w:rsidRPr="00573322" w:rsidRDefault="00573322" w:rsidP="00573322">
            <w:pPr>
              <w:spacing w:line="240" w:lineRule="auto"/>
              <w:jc w:val="center"/>
              <w:rPr>
                <w:sz w:val="22"/>
              </w:rPr>
            </w:pPr>
            <w:r w:rsidRPr="0014635F">
              <w:rPr>
                <w:sz w:val="22"/>
                <w:lang w:val="ru-RU"/>
              </w:rPr>
              <w:t>р.</w:t>
            </w:r>
            <w:r w:rsidRPr="0014635F">
              <w:rPr>
                <w:sz w:val="22"/>
              </w:rPr>
              <w:t>п</w:t>
            </w:r>
            <w:r w:rsidRPr="0014635F">
              <w:rPr>
                <w:sz w:val="22"/>
                <w:lang w:val="ru-RU"/>
              </w:rPr>
              <w:t>.</w:t>
            </w:r>
            <w:r w:rsidRPr="0014635F">
              <w:rPr>
                <w:spacing w:val="-2"/>
                <w:sz w:val="22"/>
              </w:rPr>
              <w:t xml:space="preserve"> </w:t>
            </w:r>
            <w:r w:rsidRPr="0014635F">
              <w:rPr>
                <w:spacing w:val="-2"/>
                <w:sz w:val="22"/>
                <w:lang w:val="ru-RU"/>
              </w:rPr>
              <w:t>Решетиха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19546AF4" w14:textId="77777777" w:rsidR="00573322" w:rsidRPr="00573322" w:rsidRDefault="00573322"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028</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697CBE3" w14:textId="1645F379" w:rsidR="00573322" w:rsidRPr="00573322" w:rsidRDefault="00573322"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182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1875949D" w14:textId="5B82D207" w:rsidR="00573322" w:rsidRPr="00573322" w:rsidRDefault="00573322"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1D31A02" w14:textId="77777777" w:rsidR="00573322" w:rsidRPr="00573322" w:rsidRDefault="00573322" w:rsidP="00573322">
            <w:pPr>
              <w:spacing w:line="240" w:lineRule="auto"/>
              <w:jc w:val="center"/>
              <w:rPr>
                <w:sz w:val="22"/>
              </w:rPr>
            </w:pPr>
            <w:r w:rsidRPr="00573322">
              <w:rPr>
                <w:sz w:val="22"/>
              </w:rPr>
              <w:t>V</w:t>
            </w:r>
          </w:p>
        </w:tc>
      </w:tr>
      <w:tr w:rsidR="00573322" w:rsidRPr="00603848" w14:paraId="394D321D"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413E6AE" w14:textId="77777777" w:rsidR="00573322" w:rsidRPr="00573322" w:rsidRDefault="00573322" w:rsidP="00573322">
            <w:pPr>
              <w:spacing w:line="240" w:lineRule="auto"/>
              <w:jc w:val="center"/>
              <w:rPr>
                <w:sz w:val="22"/>
              </w:rPr>
            </w:pPr>
            <w:r w:rsidRPr="00573322">
              <w:rPr>
                <w:spacing w:val="-5"/>
                <w:sz w:val="22"/>
              </w:rPr>
              <w:t>57</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0A856673" w14:textId="77777777" w:rsidR="00573322" w:rsidRPr="00573322" w:rsidRDefault="00573322" w:rsidP="00573322">
            <w:pPr>
              <w:spacing w:line="240" w:lineRule="auto"/>
              <w:jc w:val="center"/>
              <w:rPr>
                <w:sz w:val="22"/>
              </w:rPr>
            </w:pPr>
            <w:proofErr w:type="spellStart"/>
            <w:r w:rsidRPr="00573322">
              <w:rPr>
                <w:sz w:val="22"/>
              </w:rPr>
              <w:t>проезд</w:t>
            </w:r>
            <w:proofErr w:type="spellEnd"/>
            <w:r w:rsidRPr="00573322">
              <w:rPr>
                <w:spacing w:val="-7"/>
                <w:sz w:val="22"/>
              </w:rPr>
              <w:t xml:space="preserve"> </w:t>
            </w:r>
            <w:proofErr w:type="spellStart"/>
            <w:r w:rsidRPr="00573322">
              <w:rPr>
                <w:sz w:val="22"/>
              </w:rPr>
              <w:t>по</w:t>
            </w:r>
            <w:proofErr w:type="spellEnd"/>
            <w:r w:rsidRPr="00573322">
              <w:rPr>
                <w:spacing w:val="-6"/>
                <w:sz w:val="22"/>
              </w:rPr>
              <w:t xml:space="preserve"> </w:t>
            </w:r>
            <w:proofErr w:type="spellStart"/>
            <w:r w:rsidRPr="00573322">
              <w:rPr>
                <w:sz w:val="22"/>
              </w:rPr>
              <w:t>ул.Кооперативная</w:t>
            </w:r>
            <w:proofErr w:type="spellEnd"/>
            <w:r w:rsidRPr="00573322">
              <w:rPr>
                <w:spacing w:val="-5"/>
                <w:sz w:val="22"/>
              </w:rPr>
              <w:t xml:space="preserve"> </w:t>
            </w:r>
            <w:r w:rsidRPr="00573322">
              <w:rPr>
                <w:sz w:val="22"/>
              </w:rPr>
              <w:t>1</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AB7F6F6" w14:textId="2E3915D3" w:rsidR="00573322" w:rsidRPr="00573322" w:rsidRDefault="00573322" w:rsidP="00573322">
            <w:pPr>
              <w:spacing w:line="240" w:lineRule="auto"/>
              <w:jc w:val="center"/>
              <w:rPr>
                <w:sz w:val="22"/>
              </w:rPr>
            </w:pPr>
            <w:r w:rsidRPr="0014635F">
              <w:rPr>
                <w:sz w:val="22"/>
                <w:lang w:val="ru-RU"/>
              </w:rPr>
              <w:t>р.</w:t>
            </w:r>
            <w:r w:rsidRPr="0014635F">
              <w:rPr>
                <w:sz w:val="22"/>
              </w:rPr>
              <w:t>п</w:t>
            </w:r>
            <w:r w:rsidRPr="0014635F">
              <w:rPr>
                <w:sz w:val="22"/>
                <w:lang w:val="ru-RU"/>
              </w:rPr>
              <w:t>.</w:t>
            </w:r>
            <w:r w:rsidRPr="0014635F">
              <w:rPr>
                <w:spacing w:val="-2"/>
                <w:sz w:val="22"/>
              </w:rPr>
              <w:t xml:space="preserve"> </w:t>
            </w:r>
            <w:r w:rsidRPr="0014635F">
              <w:rPr>
                <w:spacing w:val="-2"/>
                <w:sz w:val="22"/>
                <w:lang w:val="ru-RU"/>
              </w:rPr>
              <w:t>Решетиха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3E8A0326" w14:textId="7D4EEE8A" w:rsidR="00573322"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FA7A318" w14:textId="79E241BB" w:rsidR="00573322" w:rsidRPr="00573322" w:rsidRDefault="00573322"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29</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D28A4D6" w14:textId="1C9CAACF" w:rsidR="00573322" w:rsidRPr="00573322" w:rsidRDefault="00573322"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B488CC5" w14:textId="77777777" w:rsidR="00573322" w:rsidRPr="00573322" w:rsidRDefault="00573322" w:rsidP="00573322">
            <w:pPr>
              <w:spacing w:line="240" w:lineRule="auto"/>
              <w:jc w:val="center"/>
              <w:rPr>
                <w:sz w:val="22"/>
              </w:rPr>
            </w:pPr>
            <w:r w:rsidRPr="00573322">
              <w:rPr>
                <w:sz w:val="22"/>
              </w:rPr>
              <w:t>V</w:t>
            </w:r>
          </w:p>
        </w:tc>
      </w:tr>
      <w:tr w:rsidR="00573322" w:rsidRPr="00603848" w14:paraId="13E591E7"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188667D" w14:textId="77777777" w:rsidR="00573322" w:rsidRPr="00573322" w:rsidRDefault="00573322" w:rsidP="00573322">
            <w:pPr>
              <w:spacing w:line="240" w:lineRule="auto"/>
              <w:jc w:val="center"/>
              <w:rPr>
                <w:sz w:val="22"/>
              </w:rPr>
            </w:pPr>
            <w:r w:rsidRPr="00573322">
              <w:rPr>
                <w:spacing w:val="-5"/>
                <w:sz w:val="22"/>
              </w:rPr>
              <w:t>58</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8D0AF16" w14:textId="77777777" w:rsidR="00573322" w:rsidRPr="00573322" w:rsidRDefault="00573322" w:rsidP="00573322">
            <w:pPr>
              <w:spacing w:line="240" w:lineRule="auto"/>
              <w:jc w:val="center"/>
              <w:rPr>
                <w:sz w:val="22"/>
              </w:rPr>
            </w:pPr>
            <w:proofErr w:type="spellStart"/>
            <w:r w:rsidRPr="00573322">
              <w:rPr>
                <w:sz w:val="22"/>
              </w:rPr>
              <w:t>Проезд</w:t>
            </w:r>
            <w:proofErr w:type="spellEnd"/>
            <w:r w:rsidRPr="00573322">
              <w:rPr>
                <w:spacing w:val="-7"/>
                <w:sz w:val="22"/>
              </w:rPr>
              <w:t xml:space="preserve"> </w:t>
            </w:r>
            <w:proofErr w:type="spellStart"/>
            <w:r w:rsidRPr="00573322">
              <w:rPr>
                <w:sz w:val="22"/>
              </w:rPr>
              <w:t>по</w:t>
            </w:r>
            <w:proofErr w:type="spellEnd"/>
            <w:r w:rsidRPr="00573322">
              <w:rPr>
                <w:spacing w:val="-6"/>
                <w:sz w:val="22"/>
              </w:rPr>
              <w:t xml:space="preserve"> </w:t>
            </w:r>
            <w:proofErr w:type="spellStart"/>
            <w:r w:rsidRPr="00573322">
              <w:rPr>
                <w:sz w:val="22"/>
              </w:rPr>
              <w:t>ул.Кооперативная</w:t>
            </w:r>
            <w:proofErr w:type="spellEnd"/>
            <w:r w:rsidRPr="00573322">
              <w:rPr>
                <w:spacing w:val="-5"/>
                <w:sz w:val="22"/>
              </w:rPr>
              <w:t xml:space="preserve"> </w:t>
            </w:r>
            <w:r w:rsidRPr="00573322">
              <w:rPr>
                <w:sz w:val="22"/>
              </w:rPr>
              <w:t>2</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8D9CB7E" w14:textId="2E9AA640" w:rsidR="00573322" w:rsidRPr="00573322" w:rsidRDefault="00573322" w:rsidP="00573322">
            <w:pPr>
              <w:spacing w:line="240" w:lineRule="auto"/>
              <w:jc w:val="center"/>
              <w:rPr>
                <w:sz w:val="22"/>
              </w:rPr>
            </w:pPr>
            <w:r w:rsidRPr="0014635F">
              <w:rPr>
                <w:sz w:val="22"/>
                <w:lang w:val="ru-RU"/>
              </w:rPr>
              <w:t>р.</w:t>
            </w:r>
            <w:r w:rsidRPr="0014635F">
              <w:rPr>
                <w:sz w:val="22"/>
              </w:rPr>
              <w:t>п</w:t>
            </w:r>
            <w:r w:rsidRPr="0014635F">
              <w:rPr>
                <w:sz w:val="22"/>
                <w:lang w:val="ru-RU"/>
              </w:rPr>
              <w:t>.</w:t>
            </w:r>
            <w:r w:rsidRPr="0014635F">
              <w:rPr>
                <w:spacing w:val="-2"/>
                <w:sz w:val="22"/>
              </w:rPr>
              <w:t xml:space="preserve"> </w:t>
            </w:r>
            <w:r w:rsidRPr="0014635F">
              <w:rPr>
                <w:spacing w:val="-2"/>
                <w:sz w:val="22"/>
                <w:lang w:val="ru-RU"/>
              </w:rPr>
              <w:t>Решетиха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266054DA" w14:textId="77777777" w:rsidR="00573322" w:rsidRPr="00573322" w:rsidRDefault="00573322"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038</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8A3EBE3" w14:textId="4AA4D14A" w:rsidR="00573322" w:rsidRPr="00573322" w:rsidRDefault="00573322"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099</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39D4240" w14:textId="716867A6" w:rsidR="00573322" w:rsidRPr="00573322" w:rsidRDefault="00573322"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3036278" w14:textId="77777777" w:rsidR="00573322" w:rsidRPr="00573322" w:rsidRDefault="00573322" w:rsidP="00573322">
            <w:pPr>
              <w:spacing w:line="240" w:lineRule="auto"/>
              <w:jc w:val="center"/>
              <w:rPr>
                <w:sz w:val="22"/>
              </w:rPr>
            </w:pPr>
            <w:r w:rsidRPr="00573322">
              <w:rPr>
                <w:spacing w:val="-5"/>
                <w:sz w:val="22"/>
              </w:rPr>
              <w:t>III</w:t>
            </w:r>
          </w:p>
        </w:tc>
      </w:tr>
      <w:tr w:rsidR="00573322" w:rsidRPr="00603848" w14:paraId="002BBC71" w14:textId="77777777" w:rsidTr="000D219A">
        <w:trPr>
          <w:trHeight w:val="19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91B0B81" w14:textId="77777777" w:rsidR="00573322" w:rsidRPr="00573322" w:rsidRDefault="00573322" w:rsidP="00573322">
            <w:pPr>
              <w:spacing w:line="240" w:lineRule="auto"/>
              <w:jc w:val="center"/>
              <w:rPr>
                <w:sz w:val="22"/>
              </w:rPr>
            </w:pPr>
            <w:r w:rsidRPr="00573322">
              <w:rPr>
                <w:spacing w:val="-5"/>
                <w:sz w:val="22"/>
              </w:rPr>
              <w:t>59</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D9543BB" w14:textId="77777777" w:rsidR="00573322" w:rsidRPr="00573322" w:rsidRDefault="00573322" w:rsidP="00573322">
            <w:pPr>
              <w:spacing w:line="240" w:lineRule="auto"/>
              <w:jc w:val="center"/>
              <w:rPr>
                <w:sz w:val="22"/>
                <w:lang w:val="ru-RU"/>
              </w:rPr>
            </w:pPr>
            <w:r w:rsidRPr="00573322">
              <w:rPr>
                <w:sz w:val="22"/>
                <w:lang w:val="ru-RU"/>
              </w:rPr>
              <w:t>Проезд</w:t>
            </w:r>
            <w:r w:rsidRPr="00573322">
              <w:rPr>
                <w:spacing w:val="-7"/>
                <w:sz w:val="22"/>
                <w:lang w:val="ru-RU"/>
              </w:rPr>
              <w:t xml:space="preserve"> </w:t>
            </w:r>
            <w:r w:rsidRPr="00573322">
              <w:rPr>
                <w:sz w:val="22"/>
                <w:lang w:val="ru-RU"/>
              </w:rPr>
              <w:t>по</w:t>
            </w:r>
            <w:r w:rsidRPr="00573322">
              <w:rPr>
                <w:spacing w:val="-5"/>
                <w:sz w:val="22"/>
                <w:lang w:val="ru-RU"/>
              </w:rPr>
              <w:t xml:space="preserve"> </w:t>
            </w:r>
            <w:proofErr w:type="spellStart"/>
            <w:r w:rsidRPr="00573322">
              <w:rPr>
                <w:sz w:val="22"/>
                <w:lang w:val="ru-RU"/>
              </w:rPr>
              <w:t>ул.Красная</w:t>
            </w:r>
            <w:proofErr w:type="spellEnd"/>
            <w:r w:rsidRPr="00573322">
              <w:rPr>
                <w:spacing w:val="-4"/>
                <w:sz w:val="22"/>
                <w:lang w:val="ru-RU"/>
              </w:rPr>
              <w:t xml:space="preserve"> </w:t>
            </w:r>
            <w:r w:rsidRPr="00573322">
              <w:rPr>
                <w:sz w:val="22"/>
                <w:lang w:val="ru-RU"/>
              </w:rPr>
              <w:t>участок</w:t>
            </w:r>
            <w:r w:rsidRPr="00573322">
              <w:rPr>
                <w:spacing w:val="-5"/>
                <w:sz w:val="22"/>
                <w:lang w:val="ru-RU"/>
              </w:rPr>
              <w:t xml:space="preserve"> </w:t>
            </w:r>
            <w:r w:rsidRPr="00573322">
              <w:rPr>
                <w:sz w:val="22"/>
                <w:lang w:val="ru-RU"/>
              </w:rPr>
              <w:t>2</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2543E0A" w14:textId="60267E82" w:rsidR="00573322" w:rsidRPr="00573322" w:rsidRDefault="00573322" w:rsidP="00573322">
            <w:pPr>
              <w:spacing w:line="240" w:lineRule="auto"/>
              <w:jc w:val="center"/>
              <w:rPr>
                <w:sz w:val="22"/>
              </w:rPr>
            </w:pPr>
            <w:r w:rsidRPr="0014635F">
              <w:rPr>
                <w:sz w:val="22"/>
                <w:lang w:val="ru-RU"/>
              </w:rPr>
              <w:t>р.</w:t>
            </w:r>
            <w:r w:rsidRPr="0014635F">
              <w:rPr>
                <w:sz w:val="22"/>
              </w:rPr>
              <w:t>п</w:t>
            </w:r>
            <w:r w:rsidRPr="0014635F">
              <w:rPr>
                <w:sz w:val="22"/>
                <w:lang w:val="ru-RU"/>
              </w:rPr>
              <w:t>.</w:t>
            </w:r>
            <w:r w:rsidRPr="0014635F">
              <w:rPr>
                <w:spacing w:val="-2"/>
                <w:sz w:val="22"/>
              </w:rPr>
              <w:t xml:space="preserve"> </w:t>
            </w:r>
            <w:r w:rsidRPr="0014635F">
              <w:rPr>
                <w:spacing w:val="-2"/>
                <w:sz w:val="22"/>
                <w:lang w:val="ru-RU"/>
              </w:rPr>
              <w:t>Решетиха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24DCEF0F" w14:textId="77777777" w:rsidR="00573322" w:rsidRPr="00573322" w:rsidRDefault="00573322"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009</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ACBDBCE" w14:textId="3B1E3DA3" w:rsidR="00573322" w:rsidRPr="00573322" w:rsidRDefault="00573322"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375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9BC4103" w14:textId="0F65C922" w:rsidR="00573322" w:rsidRPr="00573322" w:rsidRDefault="00573322"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616B508" w14:textId="77777777" w:rsidR="00573322" w:rsidRPr="00573322" w:rsidRDefault="00573322" w:rsidP="00573322">
            <w:pPr>
              <w:spacing w:line="240" w:lineRule="auto"/>
              <w:jc w:val="center"/>
              <w:rPr>
                <w:sz w:val="22"/>
              </w:rPr>
            </w:pPr>
            <w:r w:rsidRPr="00573322">
              <w:rPr>
                <w:sz w:val="22"/>
              </w:rPr>
              <w:t>V</w:t>
            </w:r>
          </w:p>
        </w:tc>
      </w:tr>
      <w:tr w:rsidR="00573322" w:rsidRPr="00603848" w14:paraId="78762448"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8E8E7EF" w14:textId="77777777" w:rsidR="00573322" w:rsidRPr="00573322" w:rsidRDefault="00573322" w:rsidP="00573322">
            <w:pPr>
              <w:spacing w:line="240" w:lineRule="auto"/>
              <w:jc w:val="center"/>
              <w:rPr>
                <w:sz w:val="22"/>
              </w:rPr>
            </w:pPr>
            <w:r w:rsidRPr="00573322">
              <w:rPr>
                <w:spacing w:val="-5"/>
                <w:sz w:val="22"/>
              </w:rPr>
              <w:t>60</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0A168E1A" w14:textId="77777777" w:rsidR="00573322" w:rsidRPr="00573322" w:rsidRDefault="00573322" w:rsidP="00573322">
            <w:pPr>
              <w:spacing w:line="240" w:lineRule="auto"/>
              <w:jc w:val="center"/>
              <w:rPr>
                <w:sz w:val="22"/>
                <w:lang w:val="ru-RU"/>
              </w:rPr>
            </w:pPr>
            <w:r w:rsidRPr="00573322">
              <w:rPr>
                <w:sz w:val="22"/>
                <w:lang w:val="ru-RU"/>
              </w:rPr>
              <w:t>проезд</w:t>
            </w:r>
            <w:r w:rsidRPr="00573322">
              <w:rPr>
                <w:spacing w:val="-7"/>
                <w:sz w:val="22"/>
                <w:lang w:val="ru-RU"/>
              </w:rPr>
              <w:t xml:space="preserve"> </w:t>
            </w:r>
            <w:r w:rsidRPr="00573322">
              <w:rPr>
                <w:sz w:val="22"/>
                <w:lang w:val="ru-RU"/>
              </w:rPr>
              <w:t>по</w:t>
            </w:r>
            <w:r w:rsidRPr="00573322">
              <w:rPr>
                <w:spacing w:val="-6"/>
                <w:sz w:val="22"/>
                <w:lang w:val="ru-RU"/>
              </w:rPr>
              <w:t xml:space="preserve"> </w:t>
            </w:r>
            <w:proofErr w:type="spellStart"/>
            <w:r w:rsidRPr="00573322">
              <w:rPr>
                <w:sz w:val="22"/>
                <w:lang w:val="ru-RU"/>
              </w:rPr>
              <w:t>ул.Октябрьская</w:t>
            </w:r>
            <w:proofErr w:type="spellEnd"/>
            <w:r w:rsidRPr="00573322">
              <w:rPr>
                <w:spacing w:val="-5"/>
                <w:sz w:val="22"/>
                <w:lang w:val="ru-RU"/>
              </w:rPr>
              <w:t xml:space="preserve"> </w:t>
            </w:r>
            <w:r w:rsidRPr="00573322">
              <w:rPr>
                <w:sz w:val="22"/>
                <w:lang w:val="ru-RU"/>
              </w:rPr>
              <w:t>участок</w:t>
            </w:r>
            <w:r w:rsidRPr="00573322">
              <w:rPr>
                <w:spacing w:val="-6"/>
                <w:sz w:val="22"/>
                <w:lang w:val="ru-RU"/>
              </w:rPr>
              <w:t xml:space="preserve"> </w:t>
            </w:r>
            <w:r w:rsidRPr="00573322">
              <w:rPr>
                <w:sz w:val="22"/>
                <w:lang w:val="ru-RU"/>
              </w:rPr>
              <w:t>1</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E5627E1" w14:textId="2E1867EF" w:rsidR="00573322" w:rsidRPr="00573322" w:rsidRDefault="00573322" w:rsidP="00573322">
            <w:pPr>
              <w:spacing w:line="240" w:lineRule="auto"/>
              <w:jc w:val="center"/>
              <w:rPr>
                <w:sz w:val="22"/>
              </w:rPr>
            </w:pPr>
            <w:r w:rsidRPr="0014635F">
              <w:rPr>
                <w:sz w:val="22"/>
                <w:lang w:val="ru-RU"/>
              </w:rPr>
              <w:t>р.</w:t>
            </w:r>
            <w:r w:rsidRPr="0014635F">
              <w:rPr>
                <w:sz w:val="22"/>
              </w:rPr>
              <w:t>п</w:t>
            </w:r>
            <w:r w:rsidRPr="0014635F">
              <w:rPr>
                <w:sz w:val="22"/>
                <w:lang w:val="ru-RU"/>
              </w:rPr>
              <w:t>.</w:t>
            </w:r>
            <w:r w:rsidRPr="0014635F">
              <w:rPr>
                <w:spacing w:val="-2"/>
                <w:sz w:val="22"/>
              </w:rPr>
              <w:t xml:space="preserve"> </w:t>
            </w:r>
            <w:r w:rsidRPr="0014635F">
              <w:rPr>
                <w:spacing w:val="-2"/>
                <w:sz w:val="22"/>
                <w:lang w:val="ru-RU"/>
              </w:rPr>
              <w:t>Решетиха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6A44B190" w14:textId="582228C1" w:rsidR="00573322"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685CBE72" w14:textId="3E1BFB17" w:rsidR="00573322" w:rsidRPr="00573322" w:rsidRDefault="00573322"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075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9031326" w14:textId="46F8937E" w:rsidR="00573322" w:rsidRPr="00573322" w:rsidRDefault="00573322"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6027CB0" w14:textId="77777777" w:rsidR="00573322" w:rsidRPr="00573322" w:rsidRDefault="00573322" w:rsidP="00573322">
            <w:pPr>
              <w:spacing w:line="240" w:lineRule="auto"/>
              <w:jc w:val="center"/>
              <w:rPr>
                <w:sz w:val="22"/>
              </w:rPr>
            </w:pPr>
            <w:r w:rsidRPr="00573322">
              <w:rPr>
                <w:sz w:val="22"/>
              </w:rPr>
              <w:t>V</w:t>
            </w:r>
          </w:p>
        </w:tc>
      </w:tr>
      <w:tr w:rsidR="00573322" w:rsidRPr="00603848" w14:paraId="475B0F40"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75ACEC5" w14:textId="77777777" w:rsidR="00573322" w:rsidRPr="00573322" w:rsidRDefault="00573322" w:rsidP="00573322">
            <w:pPr>
              <w:spacing w:line="240" w:lineRule="auto"/>
              <w:jc w:val="center"/>
              <w:rPr>
                <w:sz w:val="22"/>
              </w:rPr>
            </w:pPr>
            <w:r w:rsidRPr="00573322">
              <w:rPr>
                <w:spacing w:val="-5"/>
                <w:sz w:val="22"/>
              </w:rPr>
              <w:t>61</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1BB5C12" w14:textId="77777777" w:rsidR="00573322" w:rsidRPr="00573322" w:rsidRDefault="00573322" w:rsidP="00573322">
            <w:pPr>
              <w:spacing w:line="240" w:lineRule="auto"/>
              <w:jc w:val="center"/>
              <w:rPr>
                <w:sz w:val="22"/>
                <w:lang w:val="ru-RU"/>
              </w:rPr>
            </w:pPr>
            <w:r w:rsidRPr="00573322">
              <w:rPr>
                <w:sz w:val="22"/>
                <w:lang w:val="ru-RU"/>
              </w:rPr>
              <w:t>Проезд</w:t>
            </w:r>
            <w:r w:rsidRPr="00573322">
              <w:rPr>
                <w:spacing w:val="-7"/>
                <w:sz w:val="22"/>
                <w:lang w:val="ru-RU"/>
              </w:rPr>
              <w:t xml:space="preserve"> </w:t>
            </w:r>
            <w:r w:rsidRPr="00573322">
              <w:rPr>
                <w:sz w:val="22"/>
                <w:lang w:val="ru-RU"/>
              </w:rPr>
              <w:t>по</w:t>
            </w:r>
            <w:r w:rsidRPr="00573322">
              <w:rPr>
                <w:spacing w:val="-6"/>
                <w:sz w:val="22"/>
                <w:lang w:val="ru-RU"/>
              </w:rPr>
              <w:t xml:space="preserve"> </w:t>
            </w:r>
            <w:proofErr w:type="spellStart"/>
            <w:r w:rsidRPr="00573322">
              <w:rPr>
                <w:sz w:val="22"/>
                <w:lang w:val="ru-RU"/>
              </w:rPr>
              <w:t>ул.Октябрьская</w:t>
            </w:r>
            <w:proofErr w:type="spellEnd"/>
            <w:r w:rsidRPr="00573322">
              <w:rPr>
                <w:spacing w:val="-5"/>
                <w:sz w:val="22"/>
                <w:lang w:val="ru-RU"/>
              </w:rPr>
              <w:t xml:space="preserve"> </w:t>
            </w:r>
            <w:r w:rsidRPr="00573322">
              <w:rPr>
                <w:sz w:val="22"/>
                <w:lang w:val="ru-RU"/>
              </w:rPr>
              <w:t>участок</w:t>
            </w:r>
            <w:r w:rsidRPr="00573322">
              <w:rPr>
                <w:spacing w:val="-6"/>
                <w:sz w:val="22"/>
                <w:lang w:val="ru-RU"/>
              </w:rPr>
              <w:t xml:space="preserve"> </w:t>
            </w:r>
            <w:r w:rsidRPr="00573322">
              <w:rPr>
                <w:sz w:val="22"/>
                <w:lang w:val="ru-RU"/>
              </w:rPr>
              <w:t>2</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2BC7E5B9" w14:textId="42B9F2A3" w:rsidR="00573322" w:rsidRPr="00573322" w:rsidRDefault="00573322" w:rsidP="00573322">
            <w:pPr>
              <w:spacing w:line="240" w:lineRule="auto"/>
              <w:jc w:val="center"/>
              <w:rPr>
                <w:sz w:val="22"/>
              </w:rPr>
            </w:pPr>
            <w:r w:rsidRPr="0014635F">
              <w:rPr>
                <w:sz w:val="22"/>
                <w:lang w:val="ru-RU"/>
              </w:rPr>
              <w:t>р.</w:t>
            </w:r>
            <w:r w:rsidRPr="0014635F">
              <w:rPr>
                <w:sz w:val="22"/>
              </w:rPr>
              <w:t>п</w:t>
            </w:r>
            <w:r w:rsidRPr="0014635F">
              <w:rPr>
                <w:sz w:val="22"/>
                <w:lang w:val="ru-RU"/>
              </w:rPr>
              <w:t>.</w:t>
            </w:r>
            <w:r w:rsidRPr="0014635F">
              <w:rPr>
                <w:spacing w:val="-2"/>
                <w:sz w:val="22"/>
              </w:rPr>
              <w:t xml:space="preserve"> </w:t>
            </w:r>
            <w:r w:rsidRPr="0014635F">
              <w:rPr>
                <w:spacing w:val="-2"/>
                <w:sz w:val="22"/>
                <w:lang w:val="ru-RU"/>
              </w:rPr>
              <w:t>Решетиха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2EC4B31D" w14:textId="77777777" w:rsidR="00573322" w:rsidRPr="00573322" w:rsidRDefault="00573322"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014</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B182F42" w14:textId="0BA9092F" w:rsidR="00573322" w:rsidRPr="00573322" w:rsidRDefault="00573322"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303</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9D9DB01" w14:textId="13F4EBAB" w:rsidR="00573322" w:rsidRPr="00573322" w:rsidRDefault="00573322"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5B3A203" w14:textId="77777777" w:rsidR="00573322" w:rsidRPr="00573322" w:rsidRDefault="00573322" w:rsidP="00573322">
            <w:pPr>
              <w:spacing w:line="240" w:lineRule="auto"/>
              <w:jc w:val="center"/>
              <w:rPr>
                <w:sz w:val="22"/>
              </w:rPr>
            </w:pPr>
            <w:r w:rsidRPr="00573322">
              <w:rPr>
                <w:sz w:val="22"/>
              </w:rPr>
              <w:t>V</w:t>
            </w:r>
          </w:p>
        </w:tc>
      </w:tr>
      <w:tr w:rsidR="00573322" w:rsidRPr="00603848" w14:paraId="7F4967FD" w14:textId="77777777" w:rsidTr="000D219A">
        <w:trPr>
          <w:trHeight w:val="22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B64F301" w14:textId="77777777" w:rsidR="00573322" w:rsidRPr="00573322" w:rsidRDefault="00573322" w:rsidP="00573322">
            <w:pPr>
              <w:spacing w:line="240" w:lineRule="auto"/>
              <w:jc w:val="center"/>
              <w:rPr>
                <w:sz w:val="22"/>
              </w:rPr>
            </w:pPr>
            <w:r w:rsidRPr="00573322">
              <w:rPr>
                <w:spacing w:val="-5"/>
                <w:sz w:val="22"/>
              </w:rPr>
              <w:t>62</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3ACB1E4B" w14:textId="77777777" w:rsidR="00573322" w:rsidRPr="00573322" w:rsidRDefault="00573322" w:rsidP="00573322">
            <w:pPr>
              <w:spacing w:line="240" w:lineRule="auto"/>
              <w:jc w:val="center"/>
              <w:rPr>
                <w:sz w:val="22"/>
                <w:lang w:val="ru-RU"/>
              </w:rPr>
            </w:pPr>
            <w:r w:rsidRPr="00573322">
              <w:rPr>
                <w:sz w:val="22"/>
                <w:lang w:val="ru-RU"/>
              </w:rPr>
              <w:t>проезд</w:t>
            </w:r>
            <w:r w:rsidRPr="00573322">
              <w:rPr>
                <w:spacing w:val="-6"/>
                <w:sz w:val="22"/>
                <w:lang w:val="ru-RU"/>
              </w:rPr>
              <w:t xml:space="preserve"> </w:t>
            </w:r>
            <w:r w:rsidRPr="00573322">
              <w:rPr>
                <w:sz w:val="22"/>
                <w:lang w:val="ru-RU"/>
              </w:rPr>
              <w:t>по</w:t>
            </w:r>
            <w:r w:rsidRPr="00573322">
              <w:rPr>
                <w:spacing w:val="-5"/>
                <w:sz w:val="22"/>
                <w:lang w:val="ru-RU"/>
              </w:rPr>
              <w:t xml:space="preserve"> </w:t>
            </w:r>
            <w:proofErr w:type="spellStart"/>
            <w:r w:rsidRPr="00573322">
              <w:rPr>
                <w:sz w:val="22"/>
                <w:lang w:val="ru-RU"/>
              </w:rPr>
              <w:t>ул.Советская</w:t>
            </w:r>
            <w:proofErr w:type="spellEnd"/>
            <w:r w:rsidRPr="00573322">
              <w:rPr>
                <w:spacing w:val="-4"/>
                <w:sz w:val="22"/>
                <w:lang w:val="ru-RU"/>
              </w:rPr>
              <w:t xml:space="preserve"> </w:t>
            </w:r>
            <w:r w:rsidRPr="00573322">
              <w:rPr>
                <w:sz w:val="22"/>
                <w:lang w:val="ru-RU"/>
              </w:rPr>
              <w:t>участок</w:t>
            </w:r>
            <w:r w:rsidRPr="00573322">
              <w:rPr>
                <w:spacing w:val="-5"/>
                <w:sz w:val="22"/>
                <w:lang w:val="ru-RU"/>
              </w:rPr>
              <w:t xml:space="preserve"> </w:t>
            </w:r>
            <w:r w:rsidRPr="00573322">
              <w:rPr>
                <w:sz w:val="22"/>
                <w:lang w:val="ru-RU"/>
              </w:rPr>
              <w:t>1</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D55EE2D" w14:textId="3AA72DEE" w:rsidR="00573322" w:rsidRPr="00573322" w:rsidRDefault="00573322" w:rsidP="00573322">
            <w:pPr>
              <w:spacing w:line="240" w:lineRule="auto"/>
              <w:jc w:val="center"/>
              <w:rPr>
                <w:sz w:val="22"/>
              </w:rPr>
            </w:pPr>
            <w:r w:rsidRPr="0014635F">
              <w:rPr>
                <w:sz w:val="22"/>
                <w:lang w:val="ru-RU"/>
              </w:rPr>
              <w:t>р.</w:t>
            </w:r>
            <w:r w:rsidRPr="0014635F">
              <w:rPr>
                <w:sz w:val="22"/>
              </w:rPr>
              <w:t>п</w:t>
            </w:r>
            <w:r w:rsidRPr="0014635F">
              <w:rPr>
                <w:sz w:val="22"/>
                <w:lang w:val="ru-RU"/>
              </w:rPr>
              <w:t>.</w:t>
            </w:r>
            <w:r w:rsidRPr="0014635F">
              <w:rPr>
                <w:spacing w:val="-2"/>
                <w:sz w:val="22"/>
              </w:rPr>
              <w:t xml:space="preserve"> </w:t>
            </w:r>
            <w:r w:rsidRPr="0014635F">
              <w:rPr>
                <w:spacing w:val="-2"/>
                <w:sz w:val="22"/>
                <w:lang w:val="ru-RU"/>
              </w:rPr>
              <w:t>Решетиха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049F0067" w14:textId="3182616F" w:rsidR="00573322"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62DF30E7" w14:textId="0D37A35C" w:rsidR="00573322" w:rsidRPr="00573322" w:rsidRDefault="00573322"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157</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76404AE" w14:textId="7E521987" w:rsidR="00573322" w:rsidRPr="00573322" w:rsidRDefault="00573322"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3145D3B" w14:textId="77777777" w:rsidR="00573322" w:rsidRPr="00573322" w:rsidRDefault="00573322" w:rsidP="00573322">
            <w:pPr>
              <w:spacing w:line="240" w:lineRule="auto"/>
              <w:jc w:val="center"/>
              <w:rPr>
                <w:sz w:val="22"/>
              </w:rPr>
            </w:pPr>
            <w:r w:rsidRPr="00573322">
              <w:rPr>
                <w:sz w:val="22"/>
              </w:rPr>
              <w:t>V</w:t>
            </w:r>
          </w:p>
        </w:tc>
      </w:tr>
      <w:tr w:rsidR="00573322" w:rsidRPr="00603848" w14:paraId="28E46256"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E2740A8" w14:textId="77777777" w:rsidR="00573322" w:rsidRPr="00573322" w:rsidRDefault="00573322" w:rsidP="00573322">
            <w:pPr>
              <w:spacing w:line="240" w:lineRule="auto"/>
              <w:jc w:val="center"/>
              <w:rPr>
                <w:sz w:val="22"/>
              </w:rPr>
            </w:pPr>
            <w:r w:rsidRPr="00573322">
              <w:rPr>
                <w:spacing w:val="-5"/>
                <w:sz w:val="22"/>
              </w:rPr>
              <w:t>63</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02E84EAB" w14:textId="77777777" w:rsidR="00573322" w:rsidRPr="00573322" w:rsidRDefault="00573322" w:rsidP="00573322">
            <w:pPr>
              <w:spacing w:line="240" w:lineRule="auto"/>
              <w:jc w:val="center"/>
              <w:rPr>
                <w:sz w:val="22"/>
                <w:lang w:val="ru-RU"/>
              </w:rPr>
            </w:pPr>
            <w:r w:rsidRPr="00573322">
              <w:rPr>
                <w:sz w:val="22"/>
                <w:lang w:val="ru-RU"/>
              </w:rPr>
              <w:t>Проезд</w:t>
            </w:r>
            <w:r w:rsidRPr="00573322">
              <w:rPr>
                <w:spacing w:val="-6"/>
                <w:sz w:val="22"/>
                <w:lang w:val="ru-RU"/>
              </w:rPr>
              <w:t xml:space="preserve"> </w:t>
            </w:r>
            <w:r w:rsidRPr="00573322">
              <w:rPr>
                <w:sz w:val="22"/>
                <w:lang w:val="ru-RU"/>
              </w:rPr>
              <w:t>по</w:t>
            </w:r>
            <w:r w:rsidRPr="00573322">
              <w:rPr>
                <w:spacing w:val="-5"/>
                <w:sz w:val="22"/>
                <w:lang w:val="ru-RU"/>
              </w:rPr>
              <w:t xml:space="preserve"> </w:t>
            </w:r>
            <w:proofErr w:type="spellStart"/>
            <w:r w:rsidRPr="00573322">
              <w:rPr>
                <w:sz w:val="22"/>
                <w:lang w:val="ru-RU"/>
              </w:rPr>
              <w:t>ул.Советская</w:t>
            </w:r>
            <w:proofErr w:type="spellEnd"/>
            <w:r w:rsidRPr="00573322">
              <w:rPr>
                <w:spacing w:val="-4"/>
                <w:sz w:val="22"/>
                <w:lang w:val="ru-RU"/>
              </w:rPr>
              <w:t xml:space="preserve"> </w:t>
            </w:r>
            <w:r w:rsidRPr="00573322">
              <w:rPr>
                <w:sz w:val="22"/>
                <w:lang w:val="ru-RU"/>
              </w:rPr>
              <w:t>участок</w:t>
            </w:r>
            <w:r w:rsidRPr="00573322">
              <w:rPr>
                <w:spacing w:val="-5"/>
                <w:sz w:val="22"/>
                <w:lang w:val="ru-RU"/>
              </w:rPr>
              <w:t xml:space="preserve"> </w:t>
            </w:r>
            <w:r w:rsidRPr="00573322">
              <w:rPr>
                <w:sz w:val="22"/>
                <w:lang w:val="ru-RU"/>
              </w:rPr>
              <w:t>2</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251E9D3C" w14:textId="3ACEB007" w:rsidR="00573322" w:rsidRPr="00573322" w:rsidRDefault="00573322" w:rsidP="00573322">
            <w:pPr>
              <w:spacing w:line="240" w:lineRule="auto"/>
              <w:jc w:val="center"/>
              <w:rPr>
                <w:sz w:val="22"/>
              </w:rPr>
            </w:pPr>
            <w:r w:rsidRPr="0014635F">
              <w:rPr>
                <w:sz w:val="22"/>
                <w:lang w:val="ru-RU"/>
              </w:rPr>
              <w:t>р.</w:t>
            </w:r>
            <w:r w:rsidRPr="0014635F">
              <w:rPr>
                <w:sz w:val="22"/>
              </w:rPr>
              <w:t>п</w:t>
            </w:r>
            <w:r w:rsidRPr="0014635F">
              <w:rPr>
                <w:sz w:val="22"/>
                <w:lang w:val="ru-RU"/>
              </w:rPr>
              <w:t>.</w:t>
            </w:r>
            <w:r w:rsidRPr="0014635F">
              <w:rPr>
                <w:spacing w:val="-2"/>
                <w:sz w:val="22"/>
              </w:rPr>
              <w:t xml:space="preserve"> </w:t>
            </w:r>
            <w:r w:rsidRPr="0014635F">
              <w:rPr>
                <w:spacing w:val="-2"/>
                <w:sz w:val="22"/>
                <w:lang w:val="ru-RU"/>
              </w:rPr>
              <w:t>Решетиха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2282D999" w14:textId="77777777" w:rsidR="00573322" w:rsidRPr="00573322" w:rsidRDefault="00573322"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003</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0E2820D" w14:textId="7319D1C7" w:rsidR="00573322" w:rsidRPr="00573322" w:rsidRDefault="00573322"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113</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CA3DA6D" w14:textId="58D7DB8F" w:rsidR="00573322" w:rsidRPr="00573322" w:rsidRDefault="00573322"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4FF8029" w14:textId="77777777" w:rsidR="00573322" w:rsidRPr="00573322" w:rsidRDefault="00573322" w:rsidP="00573322">
            <w:pPr>
              <w:spacing w:line="240" w:lineRule="auto"/>
              <w:jc w:val="center"/>
              <w:rPr>
                <w:sz w:val="22"/>
              </w:rPr>
            </w:pPr>
            <w:r w:rsidRPr="00573322">
              <w:rPr>
                <w:sz w:val="22"/>
              </w:rPr>
              <w:t>V</w:t>
            </w:r>
          </w:p>
        </w:tc>
      </w:tr>
      <w:tr w:rsidR="00573322" w:rsidRPr="00603848" w14:paraId="20C74D2D"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C9D54FB" w14:textId="77777777" w:rsidR="00573322" w:rsidRPr="00573322" w:rsidRDefault="00573322" w:rsidP="00573322">
            <w:pPr>
              <w:spacing w:line="240" w:lineRule="auto"/>
              <w:jc w:val="center"/>
              <w:rPr>
                <w:sz w:val="22"/>
              </w:rPr>
            </w:pPr>
            <w:r w:rsidRPr="00573322">
              <w:rPr>
                <w:spacing w:val="-5"/>
                <w:sz w:val="22"/>
              </w:rPr>
              <w:t>64</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AD215ED" w14:textId="77777777" w:rsidR="00573322" w:rsidRPr="00573322" w:rsidRDefault="00573322" w:rsidP="00573322">
            <w:pPr>
              <w:spacing w:line="240" w:lineRule="auto"/>
              <w:jc w:val="center"/>
              <w:rPr>
                <w:sz w:val="22"/>
                <w:lang w:val="ru-RU"/>
              </w:rPr>
            </w:pPr>
            <w:r w:rsidRPr="00573322">
              <w:rPr>
                <w:sz w:val="22"/>
                <w:lang w:val="ru-RU"/>
              </w:rPr>
              <w:t>Проезд</w:t>
            </w:r>
            <w:r w:rsidRPr="00573322">
              <w:rPr>
                <w:spacing w:val="-6"/>
                <w:sz w:val="22"/>
                <w:lang w:val="ru-RU"/>
              </w:rPr>
              <w:t xml:space="preserve"> </w:t>
            </w:r>
            <w:r w:rsidRPr="00573322">
              <w:rPr>
                <w:sz w:val="22"/>
                <w:lang w:val="ru-RU"/>
              </w:rPr>
              <w:t>по</w:t>
            </w:r>
            <w:r w:rsidRPr="00573322">
              <w:rPr>
                <w:spacing w:val="-5"/>
                <w:sz w:val="22"/>
                <w:lang w:val="ru-RU"/>
              </w:rPr>
              <w:t xml:space="preserve"> </w:t>
            </w:r>
            <w:proofErr w:type="spellStart"/>
            <w:r w:rsidRPr="00573322">
              <w:rPr>
                <w:sz w:val="22"/>
                <w:lang w:val="ru-RU"/>
              </w:rPr>
              <w:t>ул.Советская</w:t>
            </w:r>
            <w:proofErr w:type="spellEnd"/>
            <w:r w:rsidRPr="00573322">
              <w:rPr>
                <w:spacing w:val="-4"/>
                <w:sz w:val="22"/>
                <w:lang w:val="ru-RU"/>
              </w:rPr>
              <w:t xml:space="preserve"> </w:t>
            </w:r>
            <w:r w:rsidRPr="00573322">
              <w:rPr>
                <w:sz w:val="22"/>
                <w:lang w:val="ru-RU"/>
              </w:rPr>
              <w:t>участок</w:t>
            </w:r>
            <w:r w:rsidRPr="00573322">
              <w:rPr>
                <w:spacing w:val="-5"/>
                <w:sz w:val="22"/>
                <w:lang w:val="ru-RU"/>
              </w:rPr>
              <w:t xml:space="preserve"> </w:t>
            </w:r>
            <w:r w:rsidRPr="00573322">
              <w:rPr>
                <w:sz w:val="22"/>
                <w:lang w:val="ru-RU"/>
              </w:rPr>
              <w:t>3</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89FD86D" w14:textId="104E2444" w:rsidR="00573322" w:rsidRPr="00573322" w:rsidRDefault="00573322" w:rsidP="00573322">
            <w:pPr>
              <w:spacing w:line="240" w:lineRule="auto"/>
              <w:jc w:val="center"/>
              <w:rPr>
                <w:sz w:val="22"/>
              </w:rPr>
            </w:pPr>
            <w:r w:rsidRPr="0014635F">
              <w:rPr>
                <w:sz w:val="22"/>
                <w:lang w:val="ru-RU"/>
              </w:rPr>
              <w:t>р.</w:t>
            </w:r>
            <w:r w:rsidRPr="0014635F">
              <w:rPr>
                <w:sz w:val="22"/>
              </w:rPr>
              <w:t>п</w:t>
            </w:r>
            <w:r w:rsidRPr="0014635F">
              <w:rPr>
                <w:sz w:val="22"/>
                <w:lang w:val="ru-RU"/>
              </w:rPr>
              <w:t>.</w:t>
            </w:r>
            <w:r w:rsidRPr="0014635F">
              <w:rPr>
                <w:spacing w:val="-2"/>
                <w:sz w:val="22"/>
              </w:rPr>
              <w:t xml:space="preserve"> </w:t>
            </w:r>
            <w:r w:rsidRPr="0014635F">
              <w:rPr>
                <w:spacing w:val="-2"/>
                <w:sz w:val="22"/>
                <w:lang w:val="ru-RU"/>
              </w:rPr>
              <w:t>Решетиха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73E9154" w14:textId="77777777" w:rsidR="00573322" w:rsidRPr="00573322" w:rsidRDefault="00573322"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004</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365A4B83" w14:textId="2E44ACBC" w:rsidR="00573322" w:rsidRPr="00573322" w:rsidRDefault="00573322"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358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10FAE24" w14:textId="1107ECE9" w:rsidR="00573322" w:rsidRPr="00573322" w:rsidRDefault="00573322"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19874D8" w14:textId="77777777" w:rsidR="00573322" w:rsidRPr="00573322" w:rsidRDefault="00573322" w:rsidP="00573322">
            <w:pPr>
              <w:spacing w:line="240" w:lineRule="auto"/>
              <w:jc w:val="center"/>
              <w:rPr>
                <w:sz w:val="22"/>
              </w:rPr>
            </w:pPr>
            <w:r w:rsidRPr="00573322">
              <w:rPr>
                <w:sz w:val="22"/>
              </w:rPr>
              <w:t>V</w:t>
            </w:r>
          </w:p>
        </w:tc>
      </w:tr>
      <w:tr w:rsidR="00573322" w:rsidRPr="00603848" w14:paraId="307826F3" w14:textId="77777777" w:rsidTr="000D219A">
        <w:trPr>
          <w:trHeight w:val="249"/>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18E86E7F" w14:textId="77777777" w:rsidR="00573322" w:rsidRPr="00573322" w:rsidRDefault="00573322" w:rsidP="00573322">
            <w:pPr>
              <w:spacing w:line="240" w:lineRule="auto"/>
              <w:jc w:val="center"/>
              <w:rPr>
                <w:sz w:val="22"/>
              </w:rPr>
            </w:pPr>
            <w:r w:rsidRPr="00573322">
              <w:rPr>
                <w:spacing w:val="-5"/>
                <w:sz w:val="22"/>
              </w:rPr>
              <w:t>65</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7E3CBFD" w14:textId="77777777" w:rsidR="00573322" w:rsidRPr="00573322" w:rsidRDefault="00573322" w:rsidP="00573322">
            <w:pPr>
              <w:spacing w:line="240" w:lineRule="auto"/>
              <w:jc w:val="center"/>
              <w:rPr>
                <w:sz w:val="22"/>
                <w:lang w:val="ru-RU"/>
              </w:rPr>
            </w:pPr>
            <w:r w:rsidRPr="00573322">
              <w:rPr>
                <w:sz w:val="22"/>
                <w:lang w:val="ru-RU"/>
              </w:rPr>
              <w:t>Проезд</w:t>
            </w:r>
            <w:r w:rsidRPr="00573322">
              <w:rPr>
                <w:spacing w:val="-6"/>
                <w:sz w:val="22"/>
                <w:lang w:val="ru-RU"/>
              </w:rPr>
              <w:t xml:space="preserve"> </w:t>
            </w:r>
            <w:r w:rsidRPr="00573322">
              <w:rPr>
                <w:sz w:val="22"/>
                <w:lang w:val="ru-RU"/>
              </w:rPr>
              <w:t>по</w:t>
            </w:r>
            <w:r w:rsidRPr="00573322">
              <w:rPr>
                <w:spacing w:val="-5"/>
                <w:sz w:val="22"/>
                <w:lang w:val="ru-RU"/>
              </w:rPr>
              <w:t xml:space="preserve"> </w:t>
            </w:r>
            <w:proofErr w:type="spellStart"/>
            <w:r w:rsidRPr="00573322">
              <w:rPr>
                <w:sz w:val="22"/>
                <w:lang w:val="ru-RU"/>
              </w:rPr>
              <w:t>ул.Советская</w:t>
            </w:r>
            <w:proofErr w:type="spellEnd"/>
            <w:r w:rsidRPr="00573322">
              <w:rPr>
                <w:spacing w:val="-4"/>
                <w:sz w:val="22"/>
                <w:lang w:val="ru-RU"/>
              </w:rPr>
              <w:t xml:space="preserve"> </w:t>
            </w:r>
            <w:r w:rsidRPr="00573322">
              <w:rPr>
                <w:sz w:val="22"/>
                <w:lang w:val="ru-RU"/>
              </w:rPr>
              <w:t>участок</w:t>
            </w:r>
            <w:r w:rsidRPr="00573322">
              <w:rPr>
                <w:spacing w:val="-5"/>
                <w:sz w:val="22"/>
                <w:lang w:val="ru-RU"/>
              </w:rPr>
              <w:t xml:space="preserve"> </w:t>
            </w:r>
            <w:r w:rsidRPr="00573322">
              <w:rPr>
                <w:sz w:val="22"/>
                <w:lang w:val="ru-RU"/>
              </w:rPr>
              <w:t>4</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6915782F" w14:textId="30816186" w:rsidR="00573322" w:rsidRPr="00573322" w:rsidRDefault="00573322" w:rsidP="00573322">
            <w:pPr>
              <w:spacing w:line="240" w:lineRule="auto"/>
              <w:jc w:val="center"/>
              <w:rPr>
                <w:sz w:val="22"/>
              </w:rPr>
            </w:pPr>
            <w:r w:rsidRPr="0014635F">
              <w:rPr>
                <w:sz w:val="22"/>
                <w:lang w:val="ru-RU"/>
              </w:rPr>
              <w:t>р.</w:t>
            </w:r>
            <w:r w:rsidRPr="0014635F">
              <w:rPr>
                <w:sz w:val="22"/>
              </w:rPr>
              <w:t>п</w:t>
            </w:r>
            <w:r w:rsidRPr="0014635F">
              <w:rPr>
                <w:sz w:val="22"/>
                <w:lang w:val="ru-RU"/>
              </w:rPr>
              <w:t>.</w:t>
            </w:r>
            <w:r w:rsidRPr="0014635F">
              <w:rPr>
                <w:spacing w:val="-2"/>
                <w:sz w:val="22"/>
              </w:rPr>
              <w:t xml:space="preserve"> </w:t>
            </w:r>
            <w:r w:rsidRPr="0014635F">
              <w:rPr>
                <w:spacing w:val="-2"/>
                <w:sz w:val="22"/>
                <w:lang w:val="ru-RU"/>
              </w:rPr>
              <w:t>Решетиха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7B083A7" w14:textId="77777777" w:rsidR="00573322" w:rsidRPr="00573322" w:rsidRDefault="00573322"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005</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9B7A30A" w14:textId="6A48AFF2" w:rsidR="00573322" w:rsidRPr="00573322" w:rsidRDefault="00573322"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26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4F69CC3" w14:textId="5A8DDA30" w:rsidR="00573322" w:rsidRPr="00573322" w:rsidRDefault="00573322"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3E8AE6C" w14:textId="77777777" w:rsidR="00573322" w:rsidRPr="00573322" w:rsidRDefault="00573322" w:rsidP="00573322">
            <w:pPr>
              <w:spacing w:line="240" w:lineRule="auto"/>
              <w:jc w:val="center"/>
              <w:rPr>
                <w:sz w:val="22"/>
              </w:rPr>
            </w:pPr>
            <w:r w:rsidRPr="00573322">
              <w:rPr>
                <w:sz w:val="22"/>
              </w:rPr>
              <w:t>V</w:t>
            </w:r>
          </w:p>
        </w:tc>
      </w:tr>
      <w:tr w:rsidR="00573322" w:rsidRPr="00603848" w14:paraId="66372690" w14:textId="77777777" w:rsidTr="000D219A">
        <w:trPr>
          <w:trHeight w:val="249"/>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C7AF738" w14:textId="77777777" w:rsidR="00573322" w:rsidRPr="00573322" w:rsidRDefault="00573322" w:rsidP="00573322">
            <w:pPr>
              <w:spacing w:line="240" w:lineRule="auto"/>
              <w:jc w:val="center"/>
              <w:rPr>
                <w:sz w:val="22"/>
              </w:rPr>
            </w:pPr>
            <w:r w:rsidRPr="00573322">
              <w:rPr>
                <w:spacing w:val="-5"/>
                <w:sz w:val="22"/>
              </w:rPr>
              <w:t>66</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46AE8FF" w14:textId="77777777" w:rsidR="00573322" w:rsidRPr="00573322" w:rsidRDefault="00573322" w:rsidP="00573322">
            <w:pPr>
              <w:spacing w:line="240" w:lineRule="auto"/>
              <w:jc w:val="center"/>
              <w:rPr>
                <w:sz w:val="22"/>
                <w:lang w:val="ru-RU"/>
              </w:rPr>
            </w:pPr>
            <w:r w:rsidRPr="00573322">
              <w:rPr>
                <w:sz w:val="22"/>
                <w:lang w:val="ru-RU"/>
              </w:rPr>
              <w:t>проезд</w:t>
            </w:r>
            <w:r w:rsidRPr="00573322">
              <w:rPr>
                <w:spacing w:val="-5"/>
                <w:sz w:val="22"/>
                <w:lang w:val="ru-RU"/>
              </w:rPr>
              <w:t xml:space="preserve"> </w:t>
            </w:r>
            <w:r w:rsidRPr="00573322">
              <w:rPr>
                <w:sz w:val="22"/>
                <w:lang w:val="ru-RU"/>
              </w:rPr>
              <w:t>по</w:t>
            </w:r>
            <w:r w:rsidRPr="00573322">
              <w:rPr>
                <w:spacing w:val="-5"/>
                <w:sz w:val="22"/>
                <w:lang w:val="ru-RU"/>
              </w:rPr>
              <w:t xml:space="preserve"> </w:t>
            </w:r>
            <w:r w:rsidRPr="00573322">
              <w:rPr>
                <w:sz w:val="22"/>
                <w:lang w:val="ru-RU"/>
              </w:rPr>
              <w:t>ул.</w:t>
            </w:r>
            <w:r w:rsidRPr="00573322">
              <w:rPr>
                <w:spacing w:val="-2"/>
                <w:sz w:val="22"/>
                <w:lang w:val="ru-RU"/>
              </w:rPr>
              <w:t xml:space="preserve"> </w:t>
            </w:r>
            <w:r w:rsidRPr="00573322">
              <w:rPr>
                <w:sz w:val="22"/>
                <w:lang w:val="ru-RU"/>
              </w:rPr>
              <w:t>Старый</w:t>
            </w:r>
            <w:r w:rsidRPr="00573322">
              <w:rPr>
                <w:spacing w:val="-3"/>
                <w:sz w:val="22"/>
                <w:lang w:val="ru-RU"/>
              </w:rPr>
              <w:t xml:space="preserve"> </w:t>
            </w:r>
            <w:r w:rsidRPr="00573322">
              <w:rPr>
                <w:sz w:val="22"/>
                <w:lang w:val="ru-RU"/>
              </w:rPr>
              <w:t>рабочий</w:t>
            </w:r>
            <w:r w:rsidRPr="00573322">
              <w:rPr>
                <w:spacing w:val="-3"/>
                <w:sz w:val="22"/>
                <w:lang w:val="ru-RU"/>
              </w:rPr>
              <w:t xml:space="preserve"> </w:t>
            </w:r>
            <w:r w:rsidRPr="00573322">
              <w:rPr>
                <w:sz w:val="22"/>
                <w:lang w:val="ru-RU"/>
              </w:rPr>
              <w:t>поселок</w:t>
            </w:r>
            <w:r w:rsidRPr="00573322">
              <w:rPr>
                <w:spacing w:val="-4"/>
                <w:sz w:val="22"/>
                <w:lang w:val="ru-RU"/>
              </w:rPr>
              <w:t xml:space="preserve"> </w:t>
            </w:r>
            <w:r w:rsidRPr="00573322">
              <w:rPr>
                <w:sz w:val="22"/>
                <w:lang w:val="ru-RU"/>
              </w:rPr>
              <w:t>1</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4796DAD" w14:textId="51F6A67D" w:rsidR="00573322" w:rsidRPr="00573322" w:rsidRDefault="00573322" w:rsidP="00573322">
            <w:pPr>
              <w:spacing w:line="240" w:lineRule="auto"/>
              <w:jc w:val="center"/>
              <w:rPr>
                <w:sz w:val="22"/>
              </w:rPr>
            </w:pPr>
            <w:r w:rsidRPr="0014635F">
              <w:rPr>
                <w:sz w:val="22"/>
                <w:lang w:val="ru-RU"/>
              </w:rPr>
              <w:t>р.</w:t>
            </w:r>
            <w:r w:rsidRPr="0014635F">
              <w:rPr>
                <w:sz w:val="22"/>
              </w:rPr>
              <w:t>п</w:t>
            </w:r>
            <w:r w:rsidRPr="0014635F">
              <w:rPr>
                <w:sz w:val="22"/>
                <w:lang w:val="ru-RU"/>
              </w:rPr>
              <w:t>.</w:t>
            </w:r>
            <w:r w:rsidRPr="0014635F">
              <w:rPr>
                <w:spacing w:val="-2"/>
                <w:sz w:val="22"/>
              </w:rPr>
              <w:t xml:space="preserve"> </w:t>
            </w:r>
            <w:r w:rsidRPr="0014635F">
              <w:rPr>
                <w:spacing w:val="-2"/>
                <w:sz w:val="22"/>
                <w:lang w:val="ru-RU"/>
              </w:rPr>
              <w:t>Решетиха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1718D64" w14:textId="71E0B9AF" w:rsidR="00573322"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C4A25CC" w14:textId="7711A590" w:rsidR="00573322" w:rsidRPr="00573322" w:rsidRDefault="00573322"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358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3398CF50" w14:textId="6897ED52" w:rsidR="00573322" w:rsidRPr="00573322" w:rsidRDefault="00573322"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855FF7D" w14:textId="77777777" w:rsidR="00573322" w:rsidRPr="00573322" w:rsidRDefault="00573322" w:rsidP="00573322">
            <w:pPr>
              <w:spacing w:line="240" w:lineRule="auto"/>
              <w:jc w:val="center"/>
              <w:rPr>
                <w:sz w:val="22"/>
              </w:rPr>
            </w:pPr>
            <w:r w:rsidRPr="00573322">
              <w:rPr>
                <w:sz w:val="22"/>
              </w:rPr>
              <w:t>V</w:t>
            </w:r>
          </w:p>
        </w:tc>
      </w:tr>
      <w:tr w:rsidR="00573322" w:rsidRPr="00603848" w14:paraId="6F3D8F4A" w14:textId="77777777" w:rsidTr="000D219A">
        <w:trPr>
          <w:trHeight w:val="25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CCF5F71" w14:textId="77777777" w:rsidR="00573322" w:rsidRPr="00573322" w:rsidRDefault="00573322" w:rsidP="00573322">
            <w:pPr>
              <w:spacing w:line="240" w:lineRule="auto"/>
              <w:jc w:val="center"/>
              <w:rPr>
                <w:sz w:val="22"/>
              </w:rPr>
            </w:pPr>
            <w:r w:rsidRPr="00573322">
              <w:rPr>
                <w:spacing w:val="-5"/>
                <w:sz w:val="22"/>
              </w:rPr>
              <w:t>67</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A8D58ED" w14:textId="77777777" w:rsidR="00573322" w:rsidRPr="00573322" w:rsidRDefault="00573322" w:rsidP="00573322">
            <w:pPr>
              <w:spacing w:line="240" w:lineRule="auto"/>
              <w:jc w:val="center"/>
              <w:rPr>
                <w:sz w:val="22"/>
                <w:lang w:val="ru-RU"/>
              </w:rPr>
            </w:pPr>
            <w:r w:rsidRPr="00573322">
              <w:rPr>
                <w:sz w:val="22"/>
                <w:lang w:val="ru-RU"/>
              </w:rPr>
              <w:t>Проезд</w:t>
            </w:r>
            <w:r w:rsidRPr="00573322">
              <w:rPr>
                <w:spacing w:val="-5"/>
                <w:sz w:val="22"/>
                <w:lang w:val="ru-RU"/>
              </w:rPr>
              <w:t xml:space="preserve"> </w:t>
            </w:r>
            <w:r w:rsidRPr="00573322">
              <w:rPr>
                <w:sz w:val="22"/>
                <w:lang w:val="ru-RU"/>
              </w:rPr>
              <w:t>по</w:t>
            </w:r>
            <w:r w:rsidRPr="00573322">
              <w:rPr>
                <w:spacing w:val="-5"/>
                <w:sz w:val="22"/>
                <w:lang w:val="ru-RU"/>
              </w:rPr>
              <w:t xml:space="preserve"> </w:t>
            </w:r>
            <w:r w:rsidRPr="00573322">
              <w:rPr>
                <w:sz w:val="22"/>
                <w:lang w:val="ru-RU"/>
              </w:rPr>
              <w:t>ул.</w:t>
            </w:r>
            <w:r w:rsidRPr="00573322">
              <w:rPr>
                <w:spacing w:val="-2"/>
                <w:sz w:val="22"/>
                <w:lang w:val="ru-RU"/>
              </w:rPr>
              <w:t xml:space="preserve"> </w:t>
            </w:r>
            <w:r w:rsidRPr="00573322">
              <w:rPr>
                <w:sz w:val="22"/>
                <w:lang w:val="ru-RU"/>
              </w:rPr>
              <w:t>Старый</w:t>
            </w:r>
            <w:r w:rsidRPr="00573322">
              <w:rPr>
                <w:spacing w:val="-3"/>
                <w:sz w:val="22"/>
                <w:lang w:val="ru-RU"/>
              </w:rPr>
              <w:t xml:space="preserve"> </w:t>
            </w:r>
            <w:r w:rsidRPr="00573322">
              <w:rPr>
                <w:sz w:val="22"/>
                <w:lang w:val="ru-RU"/>
              </w:rPr>
              <w:t>рабочий</w:t>
            </w:r>
            <w:r w:rsidRPr="00573322">
              <w:rPr>
                <w:spacing w:val="-4"/>
                <w:sz w:val="22"/>
                <w:lang w:val="ru-RU"/>
              </w:rPr>
              <w:t xml:space="preserve"> </w:t>
            </w:r>
            <w:r w:rsidRPr="00573322">
              <w:rPr>
                <w:sz w:val="22"/>
                <w:lang w:val="ru-RU"/>
              </w:rPr>
              <w:t>поселок</w:t>
            </w:r>
            <w:r w:rsidRPr="00573322">
              <w:rPr>
                <w:spacing w:val="-4"/>
                <w:sz w:val="22"/>
                <w:lang w:val="ru-RU"/>
              </w:rPr>
              <w:t xml:space="preserve"> </w:t>
            </w:r>
            <w:r w:rsidRPr="00573322">
              <w:rPr>
                <w:sz w:val="22"/>
                <w:lang w:val="ru-RU"/>
              </w:rPr>
              <w:t>2</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4B996512" w14:textId="7425D16F" w:rsidR="00573322" w:rsidRPr="00573322" w:rsidRDefault="00573322" w:rsidP="00573322">
            <w:pPr>
              <w:spacing w:line="240" w:lineRule="auto"/>
              <w:jc w:val="center"/>
              <w:rPr>
                <w:sz w:val="22"/>
              </w:rPr>
            </w:pPr>
            <w:r w:rsidRPr="0014635F">
              <w:rPr>
                <w:sz w:val="22"/>
                <w:lang w:val="ru-RU"/>
              </w:rPr>
              <w:t>р.</w:t>
            </w:r>
            <w:r w:rsidRPr="0014635F">
              <w:rPr>
                <w:sz w:val="22"/>
              </w:rPr>
              <w:t>п</w:t>
            </w:r>
            <w:r w:rsidRPr="0014635F">
              <w:rPr>
                <w:sz w:val="22"/>
                <w:lang w:val="ru-RU"/>
              </w:rPr>
              <w:t>.</w:t>
            </w:r>
            <w:r w:rsidRPr="0014635F">
              <w:rPr>
                <w:spacing w:val="-2"/>
                <w:sz w:val="22"/>
              </w:rPr>
              <w:t xml:space="preserve"> </w:t>
            </w:r>
            <w:r w:rsidRPr="0014635F">
              <w:rPr>
                <w:spacing w:val="-2"/>
                <w:sz w:val="22"/>
                <w:lang w:val="ru-RU"/>
              </w:rPr>
              <w:t>Решетиха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56C74FBC" w14:textId="77777777" w:rsidR="00573322" w:rsidRPr="00573322" w:rsidRDefault="00573322"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034</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374AC43A" w14:textId="34E9F1F8" w:rsidR="00573322" w:rsidRPr="00573322" w:rsidRDefault="00573322"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148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A56B23F" w14:textId="4BB1F30A" w:rsidR="00573322" w:rsidRPr="00573322" w:rsidRDefault="00573322"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B00F82B" w14:textId="77777777" w:rsidR="00573322" w:rsidRPr="00573322" w:rsidRDefault="00573322" w:rsidP="00573322">
            <w:pPr>
              <w:spacing w:line="240" w:lineRule="auto"/>
              <w:jc w:val="center"/>
              <w:rPr>
                <w:sz w:val="22"/>
              </w:rPr>
            </w:pPr>
            <w:r w:rsidRPr="00573322">
              <w:rPr>
                <w:sz w:val="22"/>
              </w:rPr>
              <w:t>V</w:t>
            </w:r>
          </w:p>
        </w:tc>
      </w:tr>
      <w:tr w:rsidR="00573322" w:rsidRPr="00603848" w14:paraId="20AAF46B" w14:textId="77777777" w:rsidTr="000D219A">
        <w:trPr>
          <w:trHeight w:val="594"/>
        </w:trPr>
        <w:tc>
          <w:tcPr>
            <w:tcW w:w="432" w:type="dxa"/>
            <w:tcBorders>
              <w:top w:val="single" w:sz="4" w:space="0" w:color="000000"/>
              <w:left w:val="single" w:sz="4" w:space="0" w:color="000000"/>
              <w:bottom w:val="single" w:sz="4" w:space="0" w:color="000000"/>
              <w:right w:val="single" w:sz="4" w:space="0" w:color="000000"/>
            </w:tcBorders>
            <w:vAlign w:val="center"/>
          </w:tcPr>
          <w:p w14:paraId="0167BCA4" w14:textId="77777777" w:rsidR="00573322" w:rsidRPr="00573322" w:rsidRDefault="00573322" w:rsidP="00573322">
            <w:pPr>
              <w:spacing w:line="240" w:lineRule="auto"/>
              <w:jc w:val="center"/>
              <w:rPr>
                <w:sz w:val="22"/>
              </w:rPr>
            </w:pPr>
            <w:r w:rsidRPr="00573322">
              <w:rPr>
                <w:spacing w:val="-5"/>
                <w:sz w:val="22"/>
              </w:rPr>
              <w:t>68</w:t>
            </w:r>
          </w:p>
        </w:tc>
        <w:tc>
          <w:tcPr>
            <w:tcW w:w="2545" w:type="dxa"/>
            <w:tcBorders>
              <w:top w:val="single" w:sz="4" w:space="0" w:color="000000"/>
              <w:left w:val="single" w:sz="4" w:space="0" w:color="000000"/>
              <w:bottom w:val="single" w:sz="4" w:space="0" w:color="000000"/>
              <w:right w:val="single" w:sz="4" w:space="0" w:color="000000"/>
            </w:tcBorders>
            <w:vAlign w:val="center"/>
          </w:tcPr>
          <w:p w14:paraId="72098CC9" w14:textId="77777777" w:rsidR="00573322" w:rsidRPr="00573322" w:rsidRDefault="00573322" w:rsidP="00573322">
            <w:pPr>
              <w:spacing w:line="240" w:lineRule="auto"/>
              <w:jc w:val="center"/>
              <w:rPr>
                <w:sz w:val="22"/>
                <w:lang w:val="ru-RU"/>
              </w:rPr>
            </w:pPr>
            <w:r w:rsidRPr="00573322">
              <w:rPr>
                <w:sz w:val="22"/>
                <w:lang w:val="ru-RU"/>
              </w:rPr>
              <w:t>Проезд</w:t>
            </w:r>
            <w:r w:rsidRPr="00573322">
              <w:rPr>
                <w:spacing w:val="-5"/>
                <w:sz w:val="22"/>
                <w:lang w:val="ru-RU"/>
              </w:rPr>
              <w:t xml:space="preserve"> </w:t>
            </w:r>
            <w:r w:rsidRPr="00573322">
              <w:rPr>
                <w:sz w:val="22"/>
                <w:lang w:val="ru-RU"/>
              </w:rPr>
              <w:t>с</w:t>
            </w:r>
            <w:r w:rsidRPr="00573322">
              <w:rPr>
                <w:spacing w:val="-2"/>
                <w:sz w:val="22"/>
                <w:lang w:val="ru-RU"/>
              </w:rPr>
              <w:t xml:space="preserve"> </w:t>
            </w:r>
            <w:proofErr w:type="spellStart"/>
            <w:r w:rsidRPr="00573322">
              <w:rPr>
                <w:sz w:val="22"/>
                <w:lang w:val="ru-RU"/>
              </w:rPr>
              <w:t>ул</w:t>
            </w:r>
            <w:proofErr w:type="spellEnd"/>
            <w:r w:rsidRPr="00573322">
              <w:rPr>
                <w:spacing w:val="-3"/>
                <w:sz w:val="22"/>
                <w:lang w:val="ru-RU"/>
              </w:rPr>
              <w:t xml:space="preserve"> </w:t>
            </w:r>
            <w:r w:rsidRPr="00573322">
              <w:rPr>
                <w:sz w:val="22"/>
                <w:lang w:val="ru-RU"/>
              </w:rPr>
              <w:t>Новая</w:t>
            </w:r>
            <w:r w:rsidRPr="00573322">
              <w:rPr>
                <w:spacing w:val="-2"/>
                <w:sz w:val="22"/>
                <w:lang w:val="ru-RU"/>
              </w:rPr>
              <w:t xml:space="preserve"> </w:t>
            </w:r>
            <w:r w:rsidRPr="00573322">
              <w:rPr>
                <w:sz w:val="22"/>
                <w:lang w:val="ru-RU"/>
              </w:rPr>
              <w:t>на</w:t>
            </w:r>
            <w:r w:rsidRPr="00573322">
              <w:rPr>
                <w:spacing w:val="-3"/>
                <w:sz w:val="22"/>
                <w:lang w:val="ru-RU"/>
              </w:rPr>
              <w:t xml:space="preserve"> </w:t>
            </w:r>
            <w:r w:rsidRPr="00573322">
              <w:rPr>
                <w:sz w:val="22"/>
                <w:lang w:val="ru-RU"/>
              </w:rPr>
              <w:t>северную</w:t>
            </w:r>
            <w:r w:rsidRPr="00573322">
              <w:rPr>
                <w:spacing w:val="-3"/>
                <w:sz w:val="22"/>
                <w:lang w:val="ru-RU"/>
              </w:rPr>
              <w:t xml:space="preserve"> </w:t>
            </w:r>
            <w:r w:rsidRPr="00573322">
              <w:rPr>
                <w:spacing w:val="-2"/>
                <w:sz w:val="22"/>
                <w:lang w:val="ru-RU"/>
              </w:rPr>
              <w:t>объездную</w:t>
            </w:r>
          </w:p>
        </w:tc>
        <w:tc>
          <w:tcPr>
            <w:tcW w:w="1540" w:type="dxa"/>
            <w:tcBorders>
              <w:top w:val="single" w:sz="4" w:space="0" w:color="000000"/>
              <w:left w:val="single" w:sz="4" w:space="0" w:color="000000"/>
              <w:bottom w:val="single" w:sz="4" w:space="0" w:color="000000"/>
              <w:right w:val="single" w:sz="4" w:space="0" w:color="000000"/>
            </w:tcBorders>
            <w:vAlign w:val="center"/>
          </w:tcPr>
          <w:p w14:paraId="68B49EAC" w14:textId="66B58260" w:rsidR="00573322" w:rsidRPr="00573322" w:rsidRDefault="00573322" w:rsidP="00573322">
            <w:pPr>
              <w:spacing w:line="240" w:lineRule="auto"/>
              <w:jc w:val="center"/>
              <w:rPr>
                <w:sz w:val="22"/>
              </w:rPr>
            </w:pPr>
            <w:r w:rsidRPr="0014635F">
              <w:rPr>
                <w:sz w:val="22"/>
                <w:lang w:val="ru-RU"/>
              </w:rPr>
              <w:t>р.</w:t>
            </w:r>
            <w:r w:rsidRPr="0014635F">
              <w:rPr>
                <w:sz w:val="22"/>
              </w:rPr>
              <w:t>п</w:t>
            </w:r>
            <w:r w:rsidRPr="0014635F">
              <w:rPr>
                <w:sz w:val="22"/>
                <w:lang w:val="ru-RU"/>
              </w:rPr>
              <w:t>.</w:t>
            </w:r>
            <w:r w:rsidRPr="0014635F">
              <w:rPr>
                <w:spacing w:val="-2"/>
                <w:sz w:val="22"/>
              </w:rPr>
              <w:t xml:space="preserve"> </w:t>
            </w:r>
            <w:r w:rsidRPr="0014635F">
              <w:rPr>
                <w:spacing w:val="-2"/>
                <w:sz w:val="22"/>
                <w:lang w:val="ru-RU"/>
              </w:rPr>
              <w:t>Решетиха</w:t>
            </w:r>
          </w:p>
        </w:tc>
        <w:tc>
          <w:tcPr>
            <w:tcW w:w="1648" w:type="dxa"/>
            <w:tcBorders>
              <w:top w:val="single" w:sz="4" w:space="0" w:color="000000"/>
              <w:left w:val="single" w:sz="4" w:space="0" w:color="000000"/>
              <w:bottom w:val="single" w:sz="4" w:space="0" w:color="000000"/>
              <w:right w:val="single" w:sz="4" w:space="0" w:color="000000"/>
            </w:tcBorders>
            <w:vAlign w:val="center"/>
          </w:tcPr>
          <w:p w14:paraId="297BF498" w14:textId="77777777" w:rsidR="00573322" w:rsidRPr="00573322" w:rsidRDefault="00573322"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030</w:t>
            </w:r>
          </w:p>
        </w:tc>
        <w:tc>
          <w:tcPr>
            <w:tcW w:w="1295" w:type="dxa"/>
            <w:tcBorders>
              <w:top w:val="single" w:sz="4" w:space="0" w:color="000000"/>
              <w:left w:val="single" w:sz="4" w:space="0" w:color="000000"/>
              <w:bottom w:val="single" w:sz="4" w:space="0" w:color="000000"/>
              <w:right w:val="single" w:sz="4" w:space="0" w:color="000000"/>
            </w:tcBorders>
            <w:vAlign w:val="center"/>
          </w:tcPr>
          <w:p w14:paraId="6126B016" w14:textId="7ABF2E9D" w:rsidR="00573322" w:rsidRPr="00573322" w:rsidRDefault="00573322"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296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03C7700" w14:textId="5055382D" w:rsidR="00573322" w:rsidRPr="00573322" w:rsidRDefault="00573322" w:rsidP="00573322">
            <w:pPr>
              <w:spacing w:line="240" w:lineRule="auto"/>
              <w:jc w:val="center"/>
              <w:rPr>
                <w:sz w:val="22"/>
                <w:lang w:val="ru-RU"/>
              </w:rPr>
            </w:pPr>
            <w:r w:rsidRPr="00573322">
              <w:rPr>
                <w:spacing w:val="-2"/>
                <w:sz w:val="22"/>
                <w:lang w:val="ru-RU"/>
              </w:rPr>
              <w:t>Асфальтобетонные,</w:t>
            </w:r>
            <w:r w:rsidRPr="00573322">
              <w:rPr>
                <w:sz w:val="22"/>
                <w:lang w:val="ru-RU"/>
              </w:rPr>
              <w:t xml:space="preserve"> из щебня, гравия и</w:t>
            </w:r>
            <w:r w:rsidRPr="00573322">
              <w:rPr>
                <w:spacing w:val="40"/>
                <w:sz w:val="22"/>
                <w:lang w:val="ru-RU"/>
              </w:rPr>
              <w:t xml:space="preserve"> </w:t>
            </w:r>
            <w:r w:rsidRPr="00573322">
              <w:rPr>
                <w:spacing w:val="-2"/>
                <w:sz w:val="22"/>
                <w:lang w:val="ru-RU"/>
              </w:rPr>
              <w:t>песка,</w:t>
            </w:r>
            <w:r w:rsidRPr="00573322">
              <w:rPr>
                <w:spacing w:val="-6"/>
                <w:sz w:val="22"/>
                <w:lang w:val="ru-RU"/>
              </w:rPr>
              <w:t xml:space="preserve"> </w:t>
            </w:r>
            <w:r w:rsidRPr="00573322">
              <w:rPr>
                <w:spacing w:val="-2"/>
                <w:sz w:val="22"/>
                <w:lang w:val="ru-RU"/>
              </w:rPr>
              <w:t>обработанных</w:t>
            </w:r>
            <w:r w:rsidRPr="00573322">
              <w:rPr>
                <w:spacing w:val="40"/>
                <w:sz w:val="22"/>
                <w:lang w:val="ru-RU"/>
              </w:rPr>
              <w:t xml:space="preserve"> </w:t>
            </w:r>
            <w:r w:rsidRPr="00573322">
              <w:rPr>
                <w:spacing w:val="-2"/>
                <w:sz w:val="22"/>
                <w:lang w:val="ru-RU"/>
              </w:rPr>
              <w:t>вяжущими</w:t>
            </w:r>
          </w:p>
        </w:tc>
        <w:tc>
          <w:tcPr>
            <w:tcW w:w="993" w:type="dxa"/>
            <w:tcBorders>
              <w:top w:val="single" w:sz="4" w:space="0" w:color="000000"/>
              <w:left w:val="single" w:sz="4" w:space="0" w:color="000000"/>
              <w:bottom w:val="single" w:sz="4" w:space="0" w:color="000000"/>
              <w:right w:val="single" w:sz="4" w:space="0" w:color="000000"/>
            </w:tcBorders>
            <w:vAlign w:val="center"/>
          </w:tcPr>
          <w:p w14:paraId="6B07ADFF" w14:textId="77777777" w:rsidR="00573322" w:rsidRPr="00573322" w:rsidRDefault="00573322" w:rsidP="00573322">
            <w:pPr>
              <w:spacing w:line="240" w:lineRule="auto"/>
              <w:jc w:val="center"/>
              <w:rPr>
                <w:sz w:val="22"/>
              </w:rPr>
            </w:pPr>
            <w:r w:rsidRPr="00573322">
              <w:rPr>
                <w:sz w:val="22"/>
              </w:rPr>
              <w:t>V</w:t>
            </w:r>
          </w:p>
        </w:tc>
      </w:tr>
      <w:tr w:rsidR="00573322" w:rsidRPr="00603848" w14:paraId="7D99128F" w14:textId="77777777" w:rsidTr="000D219A">
        <w:trPr>
          <w:trHeight w:val="597"/>
        </w:trPr>
        <w:tc>
          <w:tcPr>
            <w:tcW w:w="432" w:type="dxa"/>
            <w:tcBorders>
              <w:top w:val="single" w:sz="4" w:space="0" w:color="000000"/>
              <w:left w:val="single" w:sz="4" w:space="0" w:color="000000"/>
              <w:bottom w:val="single" w:sz="4" w:space="0" w:color="000000"/>
              <w:right w:val="single" w:sz="4" w:space="0" w:color="000000"/>
            </w:tcBorders>
            <w:vAlign w:val="center"/>
          </w:tcPr>
          <w:p w14:paraId="22963393" w14:textId="77777777" w:rsidR="00573322" w:rsidRPr="00573322" w:rsidRDefault="00573322" w:rsidP="00573322">
            <w:pPr>
              <w:spacing w:line="240" w:lineRule="auto"/>
              <w:jc w:val="center"/>
              <w:rPr>
                <w:sz w:val="22"/>
              </w:rPr>
            </w:pPr>
            <w:r w:rsidRPr="00573322">
              <w:rPr>
                <w:spacing w:val="-5"/>
                <w:sz w:val="22"/>
              </w:rPr>
              <w:t>69</w:t>
            </w:r>
          </w:p>
        </w:tc>
        <w:tc>
          <w:tcPr>
            <w:tcW w:w="2545" w:type="dxa"/>
            <w:tcBorders>
              <w:top w:val="single" w:sz="4" w:space="0" w:color="000000"/>
              <w:left w:val="single" w:sz="4" w:space="0" w:color="000000"/>
              <w:bottom w:val="single" w:sz="4" w:space="0" w:color="000000"/>
              <w:right w:val="single" w:sz="4" w:space="0" w:color="000000"/>
            </w:tcBorders>
            <w:vAlign w:val="center"/>
          </w:tcPr>
          <w:p w14:paraId="37142560" w14:textId="77777777" w:rsidR="00573322" w:rsidRPr="00573322" w:rsidRDefault="00573322" w:rsidP="00573322">
            <w:pPr>
              <w:spacing w:line="240" w:lineRule="auto"/>
              <w:jc w:val="center"/>
              <w:rPr>
                <w:sz w:val="22"/>
                <w:lang w:val="ru-RU"/>
              </w:rPr>
            </w:pPr>
            <w:r w:rsidRPr="00573322">
              <w:rPr>
                <w:sz w:val="22"/>
                <w:lang w:val="ru-RU"/>
              </w:rPr>
              <w:t>Проезд</w:t>
            </w:r>
            <w:r w:rsidRPr="00573322">
              <w:rPr>
                <w:spacing w:val="-5"/>
                <w:sz w:val="22"/>
                <w:lang w:val="ru-RU"/>
              </w:rPr>
              <w:t xml:space="preserve"> </w:t>
            </w:r>
            <w:r w:rsidRPr="00573322">
              <w:rPr>
                <w:sz w:val="22"/>
                <w:lang w:val="ru-RU"/>
              </w:rPr>
              <w:t>с</w:t>
            </w:r>
            <w:r w:rsidRPr="00573322">
              <w:rPr>
                <w:spacing w:val="-3"/>
                <w:sz w:val="22"/>
                <w:lang w:val="ru-RU"/>
              </w:rPr>
              <w:t xml:space="preserve"> </w:t>
            </w:r>
            <w:proofErr w:type="spellStart"/>
            <w:r w:rsidRPr="00573322">
              <w:rPr>
                <w:sz w:val="22"/>
                <w:lang w:val="ru-RU"/>
              </w:rPr>
              <w:t>ул</w:t>
            </w:r>
            <w:proofErr w:type="spellEnd"/>
            <w:r w:rsidRPr="00573322">
              <w:rPr>
                <w:spacing w:val="-3"/>
                <w:sz w:val="22"/>
                <w:lang w:val="ru-RU"/>
              </w:rPr>
              <w:t xml:space="preserve"> </w:t>
            </w:r>
            <w:r w:rsidRPr="00573322">
              <w:rPr>
                <w:sz w:val="22"/>
                <w:lang w:val="ru-RU"/>
              </w:rPr>
              <w:t>Октябрьская</w:t>
            </w:r>
            <w:r w:rsidRPr="00573322">
              <w:rPr>
                <w:spacing w:val="-3"/>
                <w:sz w:val="22"/>
                <w:lang w:val="ru-RU"/>
              </w:rPr>
              <w:t xml:space="preserve"> </w:t>
            </w:r>
            <w:r w:rsidRPr="00573322">
              <w:rPr>
                <w:sz w:val="22"/>
                <w:lang w:val="ru-RU"/>
              </w:rPr>
              <w:t>до</w:t>
            </w:r>
            <w:r w:rsidRPr="00573322">
              <w:rPr>
                <w:spacing w:val="-3"/>
                <w:sz w:val="22"/>
                <w:lang w:val="ru-RU"/>
              </w:rPr>
              <w:t xml:space="preserve"> </w:t>
            </w:r>
            <w:proofErr w:type="spellStart"/>
            <w:r w:rsidRPr="00573322">
              <w:rPr>
                <w:sz w:val="22"/>
                <w:lang w:val="ru-RU"/>
              </w:rPr>
              <w:t>пр</w:t>
            </w:r>
            <w:proofErr w:type="spellEnd"/>
            <w:r w:rsidRPr="00573322">
              <w:rPr>
                <w:spacing w:val="-4"/>
                <w:sz w:val="22"/>
                <w:lang w:val="ru-RU"/>
              </w:rPr>
              <w:t xml:space="preserve"> </w:t>
            </w:r>
            <w:r w:rsidRPr="00573322">
              <w:rPr>
                <w:spacing w:val="-2"/>
                <w:sz w:val="22"/>
                <w:lang w:val="ru-RU"/>
              </w:rPr>
              <w:t>Кирова</w:t>
            </w:r>
          </w:p>
        </w:tc>
        <w:tc>
          <w:tcPr>
            <w:tcW w:w="1540" w:type="dxa"/>
            <w:tcBorders>
              <w:top w:val="single" w:sz="4" w:space="0" w:color="000000"/>
              <w:left w:val="single" w:sz="4" w:space="0" w:color="000000"/>
              <w:bottom w:val="single" w:sz="4" w:space="0" w:color="000000"/>
              <w:right w:val="single" w:sz="4" w:space="0" w:color="000000"/>
            </w:tcBorders>
            <w:vAlign w:val="center"/>
          </w:tcPr>
          <w:p w14:paraId="38DA8E5C" w14:textId="2446A713" w:rsidR="00573322" w:rsidRPr="00573322" w:rsidRDefault="00573322" w:rsidP="00573322">
            <w:pPr>
              <w:spacing w:line="240" w:lineRule="auto"/>
              <w:jc w:val="center"/>
              <w:rPr>
                <w:sz w:val="22"/>
              </w:rPr>
            </w:pPr>
            <w:r w:rsidRPr="0014635F">
              <w:rPr>
                <w:sz w:val="22"/>
                <w:lang w:val="ru-RU"/>
              </w:rPr>
              <w:t>р.</w:t>
            </w:r>
            <w:r w:rsidRPr="0014635F">
              <w:rPr>
                <w:sz w:val="22"/>
              </w:rPr>
              <w:t>п</w:t>
            </w:r>
            <w:r w:rsidRPr="0014635F">
              <w:rPr>
                <w:sz w:val="22"/>
                <w:lang w:val="ru-RU"/>
              </w:rPr>
              <w:t>.</w:t>
            </w:r>
            <w:r w:rsidRPr="0014635F">
              <w:rPr>
                <w:spacing w:val="-2"/>
                <w:sz w:val="22"/>
              </w:rPr>
              <w:t xml:space="preserve"> </w:t>
            </w:r>
            <w:r w:rsidRPr="0014635F">
              <w:rPr>
                <w:spacing w:val="-2"/>
                <w:sz w:val="22"/>
                <w:lang w:val="ru-RU"/>
              </w:rPr>
              <w:t>Решетиха</w:t>
            </w:r>
          </w:p>
        </w:tc>
        <w:tc>
          <w:tcPr>
            <w:tcW w:w="1648" w:type="dxa"/>
            <w:tcBorders>
              <w:top w:val="single" w:sz="4" w:space="0" w:color="000000"/>
              <w:left w:val="single" w:sz="4" w:space="0" w:color="000000"/>
              <w:bottom w:val="single" w:sz="4" w:space="0" w:color="000000"/>
              <w:right w:val="single" w:sz="4" w:space="0" w:color="000000"/>
            </w:tcBorders>
            <w:vAlign w:val="center"/>
          </w:tcPr>
          <w:p w14:paraId="5693E5F6" w14:textId="77777777" w:rsidR="00573322" w:rsidRPr="00573322" w:rsidRDefault="00573322"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019</w:t>
            </w:r>
          </w:p>
        </w:tc>
        <w:tc>
          <w:tcPr>
            <w:tcW w:w="1295" w:type="dxa"/>
            <w:tcBorders>
              <w:top w:val="single" w:sz="4" w:space="0" w:color="000000"/>
              <w:left w:val="single" w:sz="4" w:space="0" w:color="000000"/>
              <w:bottom w:val="single" w:sz="4" w:space="0" w:color="000000"/>
              <w:right w:val="single" w:sz="4" w:space="0" w:color="000000"/>
            </w:tcBorders>
            <w:vAlign w:val="center"/>
          </w:tcPr>
          <w:p w14:paraId="64BCF10F" w14:textId="391D2E6D" w:rsidR="00573322" w:rsidRPr="00573322" w:rsidRDefault="00573322"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413</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1575EC32" w14:textId="2067A313" w:rsidR="00573322" w:rsidRPr="00573322" w:rsidRDefault="00573322" w:rsidP="00573322">
            <w:pPr>
              <w:spacing w:line="240" w:lineRule="auto"/>
              <w:jc w:val="center"/>
              <w:rPr>
                <w:sz w:val="22"/>
                <w:lang w:val="ru-RU"/>
              </w:rPr>
            </w:pPr>
            <w:r w:rsidRPr="00573322">
              <w:rPr>
                <w:spacing w:val="-2"/>
                <w:sz w:val="22"/>
                <w:lang w:val="ru-RU"/>
              </w:rPr>
              <w:t>Асфальтобетонные,</w:t>
            </w:r>
            <w:r w:rsidRPr="00573322">
              <w:rPr>
                <w:sz w:val="22"/>
                <w:lang w:val="ru-RU"/>
              </w:rPr>
              <w:t xml:space="preserve"> из щебня, гравия и</w:t>
            </w:r>
            <w:r w:rsidRPr="00573322">
              <w:rPr>
                <w:spacing w:val="40"/>
                <w:sz w:val="22"/>
                <w:lang w:val="ru-RU"/>
              </w:rPr>
              <w:t xml:space="preserve"> </w:t>
            </w:r>
            <w:r w:rsidRPr="00573322">
              <w:rPr>
                <w:spacing w:val="-2"/>
                <w:sz w:val="22"/>
                <w:lang w:val="ru-RU"/>
              </w:rPr>
              <w:t>песка,</w:t>
            </w:r>
            <w:r w:rsidRPr="00573322">
              <w:rPr>
                <w:spacing w:val="-6"/>
                <w:sz w:val="22"/>
                <w:lang w:val="ru-RU"/>
              </w:rPr>
              <w:t xml:space="preserve"> </w:t>
            </w:r>
            <w:r w:rsidRPr="00573322">
              <w:rPr>
                <w:spacing w:val="-2"/>
                <w:sz w:val="22"/>
                <w:lang w:val="ru-RU"/>
              </w:rPr>
              <w:t>обработанных</w:t>
            </w:r>
            <w:r w:rsidRPr="00573322">
              <w:rPr>
                <w:spacing w:val="40"/>
                <w:sz w:val="22"/>
                <w:lang w:val="ru-RU"/>
              </w:rPr>
              <w:t xml:space="preserve"> </w:t>
            </w:r>
            <w:r w:rsidRPr="00573322">
              <w:rPr>
                <w:spacing w:val="-2"/>
                <w:sz w:val="22"/>
                <w:lang w:val="ru-RU"/>
              </w:rPr>
              <w:t>вяжущими</w:t>
            </w:r>
          </w:p>
        </w:tc>
        <w:tc>
          <w:tcPr>
            <w:tcW w:w="993" w:type="dxa"/>
            <w:tcBorders>
              <w:top w:val="single" w:sz="4" w:space="0" w:color="000000"/>
              <w:left w:val="single" w:sz="4" w:space="0" w:color="000000"/>
              <w:bottom w:val="single" w:sz="4" w:space="0" w:color="000000"/>
              <w:right w:val="single" w:sz="4" w:space="0" w:color="000000"/>
            </w:tcBorders>
            <w:vAlign w:val="center"/>
          </w:tcPr>
          <w:p w14:paraId="6DCA1BCA" w14:textId="77777777" w:rsidR="00573322" w:rsidRPr="00573322" w:rsidRDefault="00573322" w:rsidP="00573322">
            <w:pPr>
              <w:spacing w:line="240" w:lineRule="auto"/>
              <w:jc w:val="center"/>
              <w:rPr>
                <w:sz w:val="22"/>
              </w:rPr>
            </w:pPr>
            <w:r w:rsidRPr="00573322">
              <w:rPr>
                <w:sz w:val="22"/>
              </w:rPr>
              <w:t>V</w:t>
            </w:r>
          </w:p>
        </w:tc>
      </w:tr>
      <w:tr w:rsidR="00360A15" w:rsidRPr="00603848" w14:paraId="18840D48" w14:textId="77777777" w:rsidTr="000D219A">
        <w:trPr>
          <w:trHeight w:val="22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7469F3A7" w14:textId="77777777" w:rsidR="00603848" w:rsidRPr="00573322" w:rsidRDefault="00603848" w:rsidP="00573322">
            <w:pPr>
              <w:spacing w:line="240" w:lineRule="auto"/>
              <w:jc w:val="center"/>
              <w:rPr>
                <w:sz w:val="22"/>
              </w:rPr>
            </w:pPr>
            <w:r w:rsidRPr="00573322">
              <w:rPr>
                <w:spacing w:val="-5"/>
                <w:sz w:val="22"/>
              </w:rPr>
              <w:t>70</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FB549AD" w14:textId="77777777" w:rsidR="00603848" w:rsidRPr="00573322" w:rsidRDefault="00603848" w:rsidP="00573322">
            <w:pPr>
              <w:spacing w:line="240" w:lineRule="auto"/>
              <w:jc w:val="center"/>
              <w:rPr>
                <w:sz w:val="22"/>
              </w:rPr>
            </w:pPr>
            <w:r w:rsidRPr="00573322">
              <w:rPr>
                <w:sz w:val="22"/>
              </w:rPr>
              <w:t xml:space="preserve">п </w:t>
            </w:r>
            <w:proofErr w:type="spellStart"/>
            <w:r w:rsidRPr="00573322">
              <w:rPr>
                <w:spacing w:val="-2"/>
                <w:sz w:val="22"/>
              </w:rPr>
              <w:t>Чернуха</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8D83D01" w14:textId="77777777" w:rsidR="00603848" w:rsidRPr="00573322" w:rsidRDefault="00603848" w:rsidP="00573322">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Чернуха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6AA909F4" w14:textId="77777777" w:rsidR="00603848" w:rsidRPr="00573322" w:rsidRDefault="00603848" w:rsidP="00573322">
            <w:pPr>
              <w:spacing w:line="240" w:lineRule="auto"/>
              <w:jc w:val="center"/>
              <w:rPr>
                <w:sz w:val="22"/>
              </w:rPr>
            </w:pPr>
            <w:r w:rsidRPr="00573322">
              <w:rPr>
                <w:sz w:val="22"/>
              </w:rPr>
              <w:t>22-231-562</w:t>
            </w:r>
            <w:r w:rsidRPr="00573322">
              <w:rPr>
                <w:spacing w:val="-4"/>
                <w:sz w:val="22"/>
              </w:rPr>
              <w:t xml:space="preserve"> </w:t>
            </w:r>
            <w:r w:rsidRPr="00573322">
              <w:rPr>
                <w:sz w:val="22"/>
              </w:rPr>
              <w:t>ОП</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042</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1EFD77D" w14:textId="7EE9E759" w:rsidR="00603848" w:rsidRPr="00573322" w:rsidRDefault="00603848"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836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192ACE4C" w14:textId="541C056C" w:rsidR="00603848" w:rsidRPr="00573322" w:rsidRDefault="00360A15"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A390511" w14:textId="77777777" w:rsidR="00603848" w:rsidRPr="00573322" w:rsidRDefault="00603848" w:rsidP="00573322">
            <w:pPr>
              <w:spacing w:line="240" w:lineRule="auto"/>
              <w:jc w:val="center"/>
              <w:rPr>
                <w:sz w:val="22"/>
              </w:rPr>
            </w:pPr>
            <w:r w:rsidRPr="00573322">
              <w:rPr>
                <w:sz w:val="22"/>
              </w:rPr>
              <w:t>V</w:t>
            </w:r>
          </w:p>
        </w:tc>
      </w:tr>
      <w:tr w:rsidR="00360A15" w:rsidRPr="00603848" w14:paraId="75714CC2" w14:textId="77777777" w:rsidTr="000D219A">
        <w:trPr>
          <w:trHeight w:val="1501"/>
        </w:trPr>
        <w:tc>
          <w:tcPr>
            <w:tcW w:w="432" w:type="dxa"/>
            <w:tcBorders>
              <w:top w:val="single" w:sz="4" w:space="0" w:color="000000"/>
              <w:left w:val="single" w:sz="4" w:space="0" w:color="000000"/>
              <w:bottom w:val="single" w:sz="4" w:space="0" w:color="000000"/>
              <w:right w:val="single" w:sz="4" w:space="0" w:color="000000"/>
            </w:tcBorders>
            <w:vAlign w:val="center"/>
          </w:tcPr>
          <w:p w14:paraId="0A6240F9" w14:textId="77777777" w:rsidR="00603848" w:rsidRPr="00573322" w:rsidRDefault="00603848" w:rsidP="00573322">
            <w:pPr>
              <w:spacing w:line="240" w:lineRule="auto"/>
              <w:jc w:val="center"/>
              <w:rPr>
                <w:sz w:val="22"/>
              </w:rPr>
            </w:pPr>
            <w:r w:rsidRPr="00573322">
              <w:rPr>
                <w:spacing w:val="-5"/>
                <w:sz w:val="22"/>
              </w:rPr>
              <w:t>71</w:t>
            </w:r>
          </w:p>
        </w:tc>
        <w:tc>
          <w:tcPr>
            <w:tcW w:w="2545" w:type="dxa"/>
            <w:tcBorders>
              <w:top w:val="single" w:sz="4" w:space="0" w:color="000000"/>
              <w:left w:val="single" w:sz="4" w:space="0" w:color="000000"/>
              <w:bottom w:val="single" w:sz="4" w:space="0" w:color="000000"/>
              <w:right w:val="single" w:sz="4" w:space="0" w:color="000000"/>
            </w:tcBorders>
            <w:vAlign w:val="center"/>
          </w:tcPr>
          <w:p w14:paraId="25D0EEC3" w14:textId="77777777" w:rsidR="00603848" w:rsidRPr="00573322" w:rsidRDefault="00603848" w:rsidP="00573322">
            <w:pPr>
              <w:spacing w:line="240" w:lineRule="auto"/>
              <w:jc w:val="center"/>
              <w:rPr>
                <w:sz w:val="22"/>
              </w:rPr>
            </w:pPr>
            <w:proofErr w:type="spellStart"/>
            <w:r w:rsidRPr="00573322">
              <w:rPr>
                <w:spacing w:val="-2"/>
                <w:sz w:val="22"/>
              </w:rPr>
              <w:t>северная</w:t>
            </w:r>
            <w:proofErr w:type="spellEnd"/>
            <w:r w:rsidRPr="00573322">
              <w:rPr>
                <w:spacing w:val="8"/>
                <w:sz w:val="22"/>
              </w:rPr>
              <w:t xml:space="preserve"> </w:t>
            </w:r>
            <w:proofErr w:type="spellStart"/>
            <w:r w:rsidRPr="00573322">
              <w:rPr>
                <w:spacing w:val="-2"/>
                <w:sz w:val="22"/>
              </w:rPr>
              <w:t>объездная</w:t>
            </w:r>
            <w:proofErr w:type="spellEnd"/>
            <w:r w:rsidRPr="00573322">
              <w:rPr>
                <w:spacing w:val="9"/>
                <w:sz w:val="22"/>
              </w:rPr>
              <w:t xml:space="preserve"> </w:t>
            </w:r>
            <w:proofErr w:type="spellStart"/>
            <w:r w:rsidRPr="00573322">
              <w:rPr>
                <w:spacing w:val="-2"/>
                <w:sz w:val="22"/>
              </w:rPr>
              <w:t>дорога</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60310E65" w14:textId="59B65B21" w:rsidR="00603848" w:rsidRPr="00573322" w:rsidRDefault="00B36BE5" w:rsidP="00573322">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603848" w:rsidRPr="00573322">
              <w:rPr>
                <w:spacing w:val="-2"/>
                <w:sz w:val="22"/>
              </w:rPr>
              <w:t>Решетиха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tcPr>
          <w:p w14:paraId="2F1D4D5C" w14:textId="77777777" w:rsidR="00603848" w:rsidRPr="00573322" w:rsidRDefault="00603848"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029</w:t>
            </w:r>
          </w:p>
        </w:tc>
        <w:tc>
          <w:tcPr>
            <w:tcW w:w="1295" w:type="dxa"/>
            <w:tcBorders>
              <w:top w:val="single" w:sz="4" w:space="0" w:color="000000"/>
              <w:left w:val="single" w:sz="4" w:space="0" w:color="000000"/>
              <w:bottom w:val="single" w:sz="4" w:space="0" w:color="000000"/>
              <w:right w:val="single" w:sz="4" w:space="0" w:color="000000"/>
            </w:tcBorders>
            <w:vAlign w:val="center"/>
          </w:tcPr>
          <w:p w14:paraId="36D1892F" w14:textId="08B0ED14" w:rsidR="00603848" w:rsidRPr="00573322" w:rsidRDefault="00603848"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98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1F88B00F" w14:textId="77777777" w:rsidR="00603848" w:rsidRPr="00573322" w:rsidRDefault="00603848" w:rsidP="00573322">
            <w:pPr>
              <w:spacing w:line="240" w:lineRule="auto"/>
              <w:jc w:val="center"/>
              <w:rPr>
                <w:sz w:val="22"/>
                <w:lang w:val="ru-RU"/>
              </w:rPr>
            </w:pPr>
            <w:r w:rsidRPr="00573322">
              <w:rPr>
                <w:spacing w:val="-2"/>
                <w:sz w:val="22"/>
                <w:lang w:val="ru-RU"/>
              </w:rPr>
              <w:t>Асфальтобетонные,</w:t>
            </w:r>
            <w:r w:rsidRPr="00573322">
              <w:rPr>
                <w:spacing w:val="40"/>
                <w:sz w:val="22"/>
                <w:lang w:val="ru-RU"/>
              </w:rPr>
              <w:t xml:space="preserve"> </w:t>
            </w:r>
            <w:r w:rsidRPr="00573322">
              <w:rPr>
                <w:sz w:val="22"/>
                <w:lang w:val="ru-RU"/>
              </w:rPr>
              <w:t>Щебеночные</w:t>
            </w:r>
            <w:r w:rsidRPr="00573322">
              <w:rPr>
                <w:spacing w:val="-6"/>
                <w:sz w:val="22"/>
                <w:lang w:val="ru-RU"/>
              </w:rPr>
              <w:t xml:space="preserve"> </w:t>
            </w:r>
            <w:r w:rsidRPr="00573322">
              <w:rPr>
                <w:sz w:val="22"/>
                <w:lang w:val="ru-RU"/>
              </w:rPr>
              <w:t>и</w:t>
            </w:r>
            <w:r w:rsidRPr="00573322">
              <w:rPr>
                <w:spacing w:val="40"/>
                <w:sz w:val="22"/>
                <w:lang w:val="ru-RU"/>
              </w:rPr>
              <w:t xml:space="preserve"> </w:t>
            </w:r>
            <w:r w:rsidRPr="00573322">
              <w:rPr>
                <w:sz w:val="22"/>
                <w:lang w:val="ru-RU"/>
              </w:rPr>
              <w:t>гравийные</w:t>
            </w:r>
            <w:r w:rsidRPr="00573322">
              <w:rPr>
                <w:spacing w:val="-9"/>
                <w:sz w:val="22"/>
                <w:lang w:val="ru-RU"/>
              </w:rPr>
              <w:t xml:space="preserve"> </w:t>
            </w:r>
            <w:r w:rsidRPr="00573322">
              <w:rPr>
                <w:sz w:val="22"/>
                <w:lang w:val="ru-RU"/>
              </w:rPr>
              <w:t>из</w:t>
            </w:r>
            <w:r w:rsidRPr="00573322">
              <w:rPr>
                <w:spacing w:val="-8"/>
                <w:sz w:val="22"/>
                <w:lang w:val="ru-RU"/>
              </w:rPr>
              <w:t xml:space="preserve"> </w:t>
            </w:r>
            <w:r w:rsidRPr="00573322">
              <w:rPr>
                <w:sz w:val="22"/>
                <w:lang w:val="ru-RU"/>
              </w:rPr>
              <w:t>грунтов</w:t>
            </w:r>
            <w:r w:rsidRPr="00573322">
              <w:rPr>
                <w:spacing w:val="40"/>
                <w:sz w:val="22"/>
                <w:lang w:val="ru-RU"/>
              </w:rPr>
              <w:t xml:space="preserve"> </w:t>
            </w:r>
            <w:r w:rsidRPr="00573322">
              <w:rPr>
                <w:sz w:val="22"/>
                <w:lang w:val="ru-RU"/>
              </w:rPr>
              <w:t>и</w:t>
            </w:r>
            <w:r w:rsidRPr="00573322">
              <w:rPr>
                <w:spacing w:val="-6"/>
                <w:sz w:val="22"/>
                <w:lang w:val="ru-RU"/>
              </w:rPr>
              <w:t xml:space="preserve"> </w:t>
            </w:r>
            <w:r w:rsidRPr="00573322">
              <w:rPr>
                <w:sz w:val="22"/>
                <w:lang w:val="ru-RU"/>
              </w:rPr>
              <w:t>местных</w:t>
            </w:r>
            <w:r w:rsidRPr="00573322">
              <w:rPr>
                <w:spacing w:val="40"/>
                <w:sz w:val="22"/>
                <w:lang w:val="ru-RU"/>
              </w:rPr>
              <w:t xml:space="preserve"> </w:t>
            </w:r>
            <w:proofErr w:type="spellStart"/>
            <w:r w:rsidRPr="00573322">
              <w:rPr>
                <w:spacing w:val="-2"/>
                <w:sz w:val="22"/>
                <w:lang w:val="ru-RU"/>
              </w:rPr>
              <w:t>малопрочных</w:t>
            </w:r>
            <w:proofErr w:type="spellEnd"/>
            <w:r w:rsidRPr="00573322">
              <w:rPr>
                <w:spacing w:val="40"/>
                <w:sz w:val="22"/>
                <w:lang w:val="ru-RU"/>
              </w:rPr>
              <w:t xml:space="preserve"> </w:t>
            </w:r>
            <w:r w:rsidRPr="00573322">
              <w:rPr>
                <w:spacing w:val="-2"/>
                <w:sz w:val="22"/>
                <w:lang w:val="ru-RU"/>
              </w:rPr>
              <w:lastRenderedPageBreak/>
              <w:t>каменных</w:t>
            </w:r>
            <w:r w:rsidRPr="00573322">
              <w:rPr>
                <w:spacing w:val="40"/>
                <w:sz w:val="22"/>
                <w:lang w:val="ru-RU"/>
              </w:rPr>
              <w:t xml:space="preserve"> </w:t>
            </w:r>
            <w:r w:rsidRPr="00573322">
              <w:rPr>
                <w:spacing w:val="-2"/>
                <w:sz w:val="22"/>
                <w:lang w:val="ru-RU"/>
              </w:rPr>
              <w:t>материалов,</w:t>
            </w:r>
            <w:r w:rsidRPr="00573322">
              <w:rPr>
                <w:spacing w:val="40"/>
                <w:sz w:val="22"/>
                <w:lang w:val="ru-RU"/>
              </w:rPr>
              <w:t xml:space="preserve"> </w:t>
            </w:r>
            <w:r w:rsidRPr="00573322">
              <w:rPr>
                <w:spacing w:val="-2"/>
                <w:sz w:val="22"/>
                <w:lang w:val="ru-RU"/>
              </w:rPr>
              <w:t>обработанных</w:t>
            </w:r>
            <w:r w:rsidRPr="00573322">
              <w:rPr>
                <w:spacing w:val="40"/>
                <w:sz w:val="22"/>
                <w:lang w:val="ru-RU"/>
              </w:rPr>
              <w:t xml:space="preserve"> </w:t>
            </w:r>
            <w:r w:rsidRPr="00573322">
              <w:rPr>
                <w:spacing w:val="-2"/>
                <w:sz w:val="22"/>
                <w:lang w:val="ru-RU"/>
              </w:rPr>
              <w:t>вяжущими</w:t>
            </w:r>
          </w:p>
        </w:tc>
        <w:tc>
          <w:tcPr>
            <w:tcW w:w="993" w:type="dxa"/>
            <w:tcBorders>
              <w:top w:val="single" w:sz="4" w:space="0" w:color="000000"/>
              <w:left w:val="single" w:sz="4" w:space="0" w:color="000000"/>
              <w:bottom w:val="single" w:sz="4" w:space="0" w:color="000000"/>
              <w:right w:val="single" w:sz="4" w:space="0" w:color="000000"/>
            </w:tcBorders>
            <w:vAlign w:val="center"/>
          </w:tcPr>
          <w:p w14:paraId="037688F8" w14:textId="77777777" w:rsidR="00603848" w:rsidRPr="00573322" w:rsidRDefault="00603848" w:rsidP="00573322">
            <w:pPr>
              <w:spacing w:line="240" w:lineRule="auto"/>
              <w:jc w:val="center"/>
              <w:rPr>
                <w:sz w:val="22"/>
              </w:rPr>
            </w:pPr>
            <w:r w:rsidRPr="00573322">
              <w:rPr>
                <w:sz w:val="22"/>
              </w:rPr>
              <w:lastRenderedPageBreak/>
              <w:t>V</w:t>
            </w:r>
          </w:p>
        </w:tc>
      </w:tr>
      <w:tr w:rsidR="00486EEE" w:rsidRPr="00603848" w14:paraId="3C9C4326" w14:textId="77777777" w:rsidTr="000D219A">
        <w:trPr>
          <w:trHeight w:val="662"/>
        </w:trPr>
        <w:tc>
          <w:tcPr>
            <w:tcW w:w="432" w:type="dxa"/>
            <w:tcBorders>
              <w:top w:val="single" w:sz="4" w:space="0" w:color="000000"/>
              <w:left w:val="single" w:sz="4" w:space="0" w:color="000000"/>
              <w:bottom w:val="single" w:sz="4" w:space="0" w:color="000000"/>
              <w:right w:val="single" w:sz="4" w:space="0" w:color="000000"/>
            </w:tcBorders>
            <w:vAlign w:val="center"/>
          </w:tcPr>
          <w:p w14:paraId="4876AC29" w14:textId="77777777" w:rsidR="00486EEE" w:rsidRPr="00573322" w:rsidRDefault="00486EEE" w:rsidP="00486EEE">
            <w:pPr>
              <w:spacing w:line="240" w:lineRule="auto"/>
              <w:jc w:val="center"/>
              <w:rPr>
                <w:sz w:val="22"/>
              </w:rPr>
            </w:pPr>
            <w:r w:rsidRPr="00573322">
              <w:rPr>
                <w:spacing w:val="-5"/>
                <w:sz w:val="22"/>
              </w:rPr>
              <w:t>72</w:t>
            </w:r>
          </w:p>
        </w:tc>
        <w:tc>
          <w:tcPr>
            <w:tcW w:w="2545" w:type="dxa"/>
            <w:tcBorders>
              <w:top w:val="single" w:sz="4" w:space="0" w:color="000000"/>
              <w:left w:val="single" w:sz="4" w:space="0" w:color="000000"/>
              <w:bottom w:val="single" w:sz="4" w:space="0" w:color="000000"/>
              <w:right w:val="single" w:sz="4" w:space="0" w:color="000000"/>
            </w:tcBorders>
            <w:vAlign w:val="center"/>
          </w:tcPr>
          <w:p w14:paraId="18E9701A" w14:textId="60880A95" w:rsidR="00486EEE" w:rsidRPr="00573322" w:rsidRDefault="00486EEE"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1</w:t>
            </w:r>
            <w:r w:rsidRPr="00573322">
              <w:rPr>
                <w:spacing w:val="-1"/>
                <w:sz w:val="22"/>
              </w:rPr>
              <w:t xml:space="preserve"> </w:t>
            </w:r>
            <w:proofErr w:type="spellStart"/>
            <w:r w:rsidRPr="00573322">
              <w:rPr>
                <w:spacing w:val="-5"/>
                <w:sz w:val="22"/>
              </w:rPr>
              <w:t>Мая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5E4D3111"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Ильино</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53BC6225" w14:textId="74608137" w:rsidR="00486EEE" w:rsidRPr="00573322" w:rsidRDefault="00486EEE" w:rsidP="00486EEE">
            <w:pPr>
              <w:spacing w:line="240" w:lineRule="auto"/>
              <w:jc w:val="center"/>
              <w:rPr>
                <w:sz w:val="22"/>
              </w:rPr>
            </w:pPr>
            <w:r w:rsidRPr="00F04A37">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tcPr>
          <w:p w14:paraId="1DCD95E8" w14:textId="07F597AB" w:rsidR="00486EEE" w:rsidRPr="00573322" w:rsidRDefault="00486EEE"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347</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2FCAEEF" w14:textId="77777777" w:rsidR="00486EEE" w:rsidRPr="00573322" w:rsidRDefault="00486EEE" w:rsidP="00486EEE">
            <w:pPr>
              <w:spacing w:line="240" w:lineRule="auto"/>
              <w:jc w:val="center"/>
              <w:rPr>
                <w:sz w:val="22"/>
                <w:lang w:val="ru-RU"/>
              </w:rPr>
            </w:pPr>
            <w:r w:rsidRPr="00573322">
              <w:rPr>
                <w:sz w:val="22"/>
                <w:lang w:val="ru-RU"/>
              </w:rPr>
              <w:t>Из щебня, гравия и</w:t>
            </w:r>
            <w:r w:rsidRPr="00573322">
              <w:rPr>
                <w:spacing w:val="40"/>
                <w:sz w:val="22"/>
                <w:lang w:val="ru-RU"/>
              </w:rPr>
              <w:t xml:space="preserve"> </w:t>
            </w:r>
            <w:r w:rsidRPr="00573322">
              <w:rPr>
                <w:spacing w:val="-2"/>
                <w:sz w:val="22"/>
                <w:lang w:val="ru-RU"/>
              </w:rPr>
              <w:t>песка,</w:t>
            </w:r>
            <w:r w:rsidRPr="00573322">
              <w:rPr>
                <w:spacing w:val="-6"/>
                <w:sz w:val="22"/>
                <w:lang w:val="ru-RU"/>
              </w:rPr>
              <w:t xml:space="preserve"> </w:t>
            </w:r>
            <w:r w:rsidRPr="00573322">
              <w:rPr>
                <w:spacing w:val="-2"/>
                <w:sz w:val="22"/>
                <w:lang w:val="ru-RU"/>
              </w:rPr>
              <w:t>обработанных</w:t>
            </w:r>
            <w:r w:rsidRPr="00573322">
              <w:rPr>
                <w:spacing w:val="40"/>
                <w:sz w:val="22"/>
                <w:lang w:val="ru-RU"/>
              </w:rPr>
              <w:t xml:space="preserve"> </w:t>
            </w:r>
            <w:r w:rsidRPr="00573322">
              <w:rPr>
                <w:spacing w:val="-2"/>
                <w:sz w:val="22"/>
                <w:lang w:val="ru-RU"/>
              </w:rPr>
              <w:t>вяжущими</w:t>
            </w:r>
          </w:p>
        </w:tc>
        <w:tc>
          <w:tcPr>
            <w:tcW w:w="993" w:type="dxa"/>
            <w:tcBorders>
              <w:top w:val="single" w:sz="4" w:space="0" w:color="000000"/>
              <w:left w:val="single" w:sz="4" w:space="0" w:color="000000"/>
              <w:bottom w:val="single" w:sz="4" w:space="0" w:color="000000"/>
              <w:right w:val="single" w:sz="4" w:space="0" w:color="000000"/>
            </w:tcBorders>
            <w:vAlign w:val="center"/>
          </w:tcPr>
          <w:p w14:paraId="5F1826FB" w14:textId="77777777" w:rsidR="00486EEE" w:rsidRPr="00573322" w:rsidRDefault="00486EEE" w:rsidP="00486EEE">
            <w:pPr>
              <w:spacing w:line="240" w:lineRule="auto"/>
              <w:jc w:val="center"/>
              <w:rPr>
                <w:sz w:val="22"/>
              </w:rPr>
            </w:pPr>
            <w:r w:rsidRPr="00573322">
              <w:rPr>
                <w:sz w:val="22"/>
              </w:rPr>
              <w:t>V</w:t>
            </w:r>
          </w:p>
        </w:tc>
      </w:tr>
      <w:tr w:rsidR="00486EEE" w:rsidRPr="00603848" w14:paraId="452B6CA8" w14:textId="77777777" w:rsidTr="000D219A">
        <w:trPr>
          <w:trHeight w:val="19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1C8EC15" w14:textId="77777777" w:rsidR="00486EEE" w:rsidRPr="00573322" w:rsidRDefault="00486EEE" w:rsidP="00486EEE">
            <w:pPr>
              <w:spacing w:line="240" w:lineRule="auto"/>
              <w:jc w:val="center"/>
              <w:rPr>
                <w:sz w:val="22"/>
              </w:rPr>
            </w:pPr>
            <w:r w:rsidRPr="00573322">
              <w:rPr>
                <w:spacing w:val="-5"/>
                <w:sz w:val="22"/>
              </w:rPr>
              <w:t>73</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415D552" w14:textId="292F09EF" w:rsidR="00486EEE" w:rsidRPr="00573322" w:rsidRDefault="00486EEE"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1</w:t>
            </w:r>
            <w:r w:rsidRPr="00573322">
              <w:rPr>
                <w:spacing w:val="-1"/>
                <w:sz w:val="22"/>
              </w:rPr>
              <w:t xml:space="preserve"> </w:t>
            </w:r>
            <w:proofErr w:type="spellStart"/>
            <w:r w:rsidRPr="00573322">
              <w:rPr>
                <w:spacing w:val="-5"/>
                <w:sz w:val="22"/>
              </w:rPr>
              <w:t>Мая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4A56FA5" w14:textId="3959100A" w:rsidR="00486EEE" w:rsidRPr="00573322" w:rsidRDefault="00486EEE" w:rsidP="00486EEE">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Pr="00573322">
              <w:rPr>
                <w:spacing w:val="-2"/>
                <w:sz w:val="22"/>
              </w:rPr>
              <w:t>Смолино</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09B90A60" w14:textId="354A005C" w:rsidR="00486EEE" w:rsidRPr="00573322" w:rsidRDefault="00486EEE" w:rsidP="00486EEE">
            <w:pPr>
              <w:spacing w:line="240" w:lineRule="auto"/>
              <w:jc w:val="center"/>
              <w:rPr>
                <w:sz w:val="22"/>
              </w:rPr>
            </w:pPr>
            <w:r w:rsidRPr="00F04A37">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ACFBB0D" w14:textId="5F54D069" w:rsidR="00486EEE" w:rsidRPr="00573322" w:rsidRDefault="00486EEE" w:rsidP="000D219A">
            <w:pPr>
              <w:spacing w:line="240" w:lineRule="auto"/>
              <w:jc w:val="center"/>
              <w:rPr>
                <w:sz w:val="22"/>
              </w:rPr>
            </w:pPr>
            <w:r w:rsidRPr="00573322">
              <w:rPr>
                <w:spacing w:val="-2"/>
                <w:sz w:val="22"/>
              </w:rPr>
              <w:t>1</w:t>
            </w:r>
            <w:r w:rsidR="00054A72">
              <w:rPr>
                <w:spacing w:val="-2"/>
                <w:sz w:val="22"/>
                <w:lang w:val="ru-RU"/>
              </w:rPr>
              <w:t>,</w:t>
            </w:r>
            <w:r w:rsidRPr="00573322">
              <w:rPr>
                <w:spacing w:val="-2"/>
                <w:sz w:val="22"/>
              </w:rPr>
              <w:t>408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E47A1B6" w14:textId="6F9DE1A4" w:rsidR="00486EEE" w:rsidRPr="00573322" w:rsidRDefault="00486EEE" w:rsidP="00486EEE">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D13A19B" w14:textId="77777777" w:rsidR="00486EEE" w:rsidRPr="00573322" w:rsidRDefault="00486EEE" w:rsidP="00486EEE">
            <w:pPr>
              <w:spacing w:line="240" w:lineRule="auto"/>
              <w:jc w:val="center"/>
              <w:rPr>
                <w:sz w:val="22"/>
              </w:rPr>
            </w:pPr>
            <w:r w:rsidRPr="00573322">
              <w:rPr>
                <w:sz w:val="22"/>
              </w:rPr>
              <w:t>V</w:t>
            </w:r>
          </w:p>
        </w:tc>
      </w:tr>
      <w:tr w:rsidR="00486EEE" w:rsidRPr="00603848" w14:paraId="686BB585"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DF44F76" w14:textId="77777777" w:rsidR="00486EEE" w:rsidRPr="00573322" w:rsidRDefault="00486EEE" w:rsidP="00486EEE">
            <w:pPr>
              <w:spacing w:line="240" w:lineRule="auto"/>
              <w:jc w:val="center"/>
              <w:rPr>
                <w:sz w:val="22"/>
              </w:rPr>
            </w:pPr>
            <w:r w:rsidRPr="00573322">
              <w:rPr>
                <w:spacing w:val="-5"/>
                <w:sz w:val="22"/>
              </w:rPr>
              <w:t>74</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09920F6" w14:textId="7ACE67FF" w:rsidR="00486EEE" w:rsidRPr="00573322" w:rsidRDefault="00486EEE"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60</w:t>
            </w:r>
            <w:r w:rsidRPr="00573322">
              <w:rPr>
                <w:spacing w:val="-1"/>
                <w:sz w:val="22"/>
              </w:rPr>
              <w:t xml:space="preserve"> </w:t>
            </w:r>
            <w:proofErr w:type="spellStart"/>
            <w:r w:rsidRPr="00573322">
              <w:rPr>
                <w:sz w:val="22"/>
              </w:rPr>
              <w:t>лет</w:t>
            </w:r>
            <w:proofErr w:type="spellEnd"/>
            <w:r w:rsidRPr="00573322">
              <w:rPr>
                <w:spacing w:val="-1"/>
                <w:sz w:val="22"/>
              </w:rPr>
              <w:t xml:space="preserve"> </w:t>
            </w:r>
            <w:proofErr w:type="spellStart"/>
            <w:r w:rsidRPr="00573322">
              <w:rPr>
                <w:spacing w:val="-2"/>
                <w:sz w:val="22"/>
              </w:rPr>
              <w:t>Октября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5D922E98" w14:textId="38DB0D84" w:rsidR="00486EEE" w:rsidRPr="00573322" w:rsidRDefault="00B36BE5" w:rsidP="00486EEE">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486EEE" w:rsidRPr="00573322">
              <w:rPr>
                <w:spacing w:val="-2"/>
                <w:sz w:val="22"/>
              </w:rPr>
              <w:t>Центральный</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4C126405" w14:textId="72FC9A1E" w:rsidR="00486EEE" w:rsidRPr="00573322" w:rsidRDefault="00486EEE" w:rsidP="00486EEE">
            <w:pPr>
              <w:spacing w:line="240" w:lineRule="auto"/>
              <w:jc w:val="center"/>
              <w:rPr>
                <w:sz w:val="22"/>
              </w:rPr>
            </w:pPr>
            <w:r w:rsidRPr="00F04A37">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893F5BF" w14:textId="5CFEE202" w:rsidR="00486EEE" w:rsidRPr="00573322" w:rsidRDefault="00486EEE" w:rsidP="000D219A">
            <w:pPr>
              <w:spacing w:line="240" w:lineRule="auto"/>
              <w:jc w:val="center"/>
              <w:rPr>
                <w:sz w:val="22"/>
              </w:rPr>
            </w:pPr>
            <w:r w:rsidRPr="00573322">
              <w:rPr>
                <w:spacing w:val="-5"/>
                <w:sz w:val="22"/>
              </w:rPr>
              <w:t>1</w:t>
            </w:r>
            <w:r w:rsidR="00054A72">
              <w:rPr>
                <w:spacing w:val="-5"/>
                <w:sz w:val="22"/>
                <w:lang w:val="ru-RU"/>
              </w:rPr>
              <w:t>,</w:t>
            </w:r>
            <w:r w:rsidRPr="00573322">
              <w:rPr>
                <w:spacing w:val="-5"/>
                <w:sz w:val="22"/>
              </w:rPr>
              <w:t>0</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F4789BC" w14:textId="17E791C2" w:rsidR="00486EEE" w:rsidRPr="00573322" w:rsidRDefault="00486EEE" w:rsidP="00486EEE">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67BDA1F" w14:textId="77777777" w:rsidR="00486EEE" w:rsidRPr="00573322" w:rsidRDefault="00486EEE" w:rsidP="00486EEE">
            <w:pPr>
              <w:spacing w:line="240" w:lineRule="auto"/>
              <w:jc w:val="center"/>
              <w:rPr>
                <w:sz w:val="22"/>
              </w:rPr>
            </w:pPr>
            <w:r w:rsidRPr="00573322">
              <w:rPr>
                <w:sz w:val="22"/>
              </w:rPr>
              <w:t>V</w:t>
            </w:r>
          </w:p>
        </w:tc>
      </w:tr>
      <w:tr w:rsidR="00360A15" w:rsidRPr="00603848" w14:paraId="533EAC54" w14:textId="77777777" w:rsidTr="000D219A">
        <w:trPr>
          <w:trHeight w:val="22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71F9C7E" w14:textId="77777777" w:rsidR="00360A15" w:rsidRPr="00573322" w:rsidRDefault="00360A15" w:rsidP="00573322">
            <w:pPr>
              <w:spacing w:line="240" w:lineRule="auto"/>
              <w:jc w:val="center"/>
              <w:rPr>
                <w:sz w:val="22"/>
              </w:rPr>
            </w:pPr>
            <w:r w:rsidRPr="00573322">
              <w:rPr>
                <w:spacing w:val="-5"/>
                <w:sz w:val="22"/>
              </w:rPr>
              <w:t>75</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2C333D6" w14:textId="3D898AFE" w:rsidR="00360A15" w:rsidRPr="00573322" w:rsidRDefault="00734B73"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r w:rsidR="00360A15" w:rsidRPr="00573322">
              <w:rPr>
                <w:sz w:val="22"/>
              </w:rPr>
              <w:t>70</w:t>
            </w:r>
            <w:r w:rsidR="00360A15" w:rsidRPr="00573322">
              <w:rPr>
                <w:spacing w:val="-1"/>
                <w:sz w:val="22"/>
              </w:rPr>
              <w:t xml:space="preserve"> </w:t>
            </w:r>
            <w:proofErr w:type="spellStart"/>
            <w:r w:rsidR="00360A15" w:rsidRPr="00573322">
              <w:rPr>
                <w:sz w:val="22"/>
              </w:rPr>
              <w:t>лет</w:t>
            </w:r>
            <w:proofErr w:type="spellEnd"/>
            <w:r w:rsidR="00360A15" w:rsidRPr="00573322">
              <w:rPr>
                <w:spacing w:val="-1"/>
                <w:sz w:val="22"/>
              </w:rPr>
              <w:t xml:space="preserve"> </w:t>
            </w:r>
            <w:proofErr w:type="spellStart"/>
            <w:r w:rsidR="00360A15" w:rsidRPr="00573322">
              <w:rPr>
                <w:spacing w:val="-2"/>
                <w:sz w:val="22"/>
              </w:rPr>
              <w:t>Победы</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5A87D11" w14:textId="77777777" w:rsidR="00360A15" w:rsidRPr="00573322" w:rsidRDefault="00360A15" w:rsidP="00573322">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Голышево</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5BD2FDB2" w14:textId="77777777" w:rsidR="00360A15" w:rsidRPr="00573322" w:rsidRDefault="00360A15" w:rsidP="00573322">
            <w:pPr>
              <w:spacing w:line="240" w:lineRule="auto"/>
              <w:jc w:val="center"/>
              <w:rPr>
                <w:sz w:val="22"/>
              </w:rPr>
            </w:pPr>
            <w:r w:rsidRPr="00573322">
              <w:rPr>
                <w:sz w:val="22"/>
              </w:rPr>
              <w:t>22-231-562</w:t>
            </w:r>
            <w:r w:rsidRPr="00573322">
              <w:rPr>
                <w:spacing w:val="-4"/>
                <w:sz w:val="22"/>
              </w:rPr>
              <w:t xml:space="preserve"> </w:t>
            </w:r>
            <w:r w:rsidRPr="00573322">
              <w:rPr>
                <w:sz w:val="22"/>
              </w:rPr>
              <w:t>ОП</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026</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85B6DB4" w14:textId="3102924C" w:rsidR="00360A15" w:rsidRPr="00573322" w:rsidRDefault="00360A15" w:rsidP="000D219A">
            <w:pPr>
              <w:spacing w:line="240" w:lineRule="auto"/>
              <w:jc w:val="center"/>
              <w:rPr>
                <w:sz w:val="22"/>
              </w:rPr>
            </w:pPr>
            <w:r w:rsidRPr="00573322">
              <w:rPr>
                <w:spacing w:val="-2"/>
                <w:sz w:val="22"/>
              </w:rPr>
              <w:t>1</w:t>
            </w:r>
            <w:r w:rsidR="00054A72">
              <w:rPr>
                <w:spacing w:val="-2"/>
                <w:sz w:val="22"/>
                <w:lang w:val="ru-RU"/>
              </w:rPr>
              <w:t>,</w:t>
            </w:r>
            <w:r w:rsidRPr="00573322">
              <w:rPr>
                <w:spacing w:val="-2"/>
                <w:sz w:val="22"/>
              </w:rPr>
              <w:t>051</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68C7CA3" w14:textId="31F21562" w:rsidR="00360A15" w:rsidRPr="00573322" w:rsidRDefault="00360A15"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69668C9" w14:textId="77777777" w:rsidR="00360A15" w:rsidRPr="00573322" w:rsidRDefault="00360A15" w:rsidP="00573322">
            <w:pPr>
              <w:spacing w:line="240" w:lineRule="auto"/>
              <w:jc w:val="center"/>
              <w:rPr>
                <w:sz w:val="22"/>
              </w:rPr>
            </w:pPr>
            <w:r w:rsidRPr="00573322">
              <w:rPr>
                <w:sz w:val="22"/>
              </w:rPr>
              <w:t>V</w:t>
            </w:r>
          </w:p>
        </w:tc>
      </w:tr>
      <w:tr w:rsidR="00486EEE" w:rsidRPr="00603848" w14:paraId="584C9A0C" w14:textId="77777777" w:rsidTr="000D219A">
        <w:trPr>
          <w:trHeight w:val="23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665ED08" w14:textId="77777777" w:rsidR="00486EEE" w:rsidRPr="00573322" w:rsidRDefault="00486EEE" w:rsidP="00486EEE">
            <w:pPr>
              <w:spacing w:line="240" w:lineRule="auto"/>
              <w:jc w:val="center"/>
              <w:rPr>
                <w:sz w:val="22"/>
              </w:rPr>
            </w:pPr>
            <w:r w:rsidRPr="00573322">
              <w:rPr>
                <w:spacing w:val="-5"/>
                <w:sz w:val="22"/>
              </w:rPr>
              <w:t>76</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F430F91" w14:textId="5AE9C033" w:rsidR="00486EEE" w:rsidRPr="00573322" w:rsidRDefault="00486EEE"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Pr="00573322">
              <w:rPr>
                <w:spacing w:val="-2"/>
                <w:sz w:val="22"/>
              </w:rPr>
              <w:t>Авиаторов</w:t>
            </w:r>
            <w:proofErr w:type="spellEnd"/>
          </w:p>
        </w:tc>
        <w:tc>
          <w:tcPr>
            <w:tcW w:w="1540" w:type="dxa"/>
            <w:tcBorders>
              <w:top w:val="single" w:sz="4" w:space="0" w:color="000000"/>
              <w:left w:val="single" w:sz="4" w:space="0" w:color="000000"/>
              <w:bottom w:val="single" w:sz="4" w:space="0" w:color="000000"/>
              <w:right w:val="single" w:sz="4" w:space="0" w:color="000000"/>
            </w:tcBorders>
          </w:tcPr>
          <w:p w14:paraId="3AB90857" w14:textId="5E9F0039" w:rsidR="00486EEE" w:rsidRPr="00573322" w:rsidRDefault="00486EEE" w:rsidP="00486EEE">
            <w:pPr>
              <w:spacing w:line="240" w:lineRule="auto"/>
              <w:jc w:val="center"/>
              <w:rPr>
                <w:sz w:val="22"/>
              </w:rPr>
            </w:pPr>
            <w:r w:rsidRPr="00834F7E">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6781C333" w14:textId="77777777" w:rsidR="00486EEE" w:rsidRPr="00573322" w:rsidRDefault="00486EEE" w:rsidP="00486EEE">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001</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82A744F" w14:textId="5A615D1B" w:rsidR="00486EEE" w:rsidRPr="00573322" w:rsidRDefault="00486EEE" w:rsidP="000D219A">
            <w:pPr>
              <w:spacing w:line="240" w:lineRule="auto"/>
              <w:jc w:val="center"/>
              <w:rPr>
                <w:sz w:val="22"/>
              </w:rPr>
            </w:pPr>
            <w:r w:rsidRPr="00573322">
              <w:rPr>
                <w:spacing w:val="-4"/>
                <w:sz w:val="22"/>
              </w:rPr>
              <w:t>1</w:t>
            </w:r>
            <w:r w:rsidR="00054A72">
              <w:rPr>
                <w:spacing w:val="-4"/>
                <w:sz w:val="22"/>
                <w:lang w:val="ru-RU"/>
              </w:rPr>
              <w:t>,</w:t>
            </w:r>
            <w:r w:rsidRPr="00573322">
              <w:rPr>
                <w:spacing w:val="-4"/>
                <w:sz w:val="22"/>
              </w:rPr>
              <w:t>78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FBCF369" w14:textId="22B52901"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ED2CE99" w14:textId="77777777" w:rsidR="00486EEE" w:rsidRPr="00573322" w:rsidRDefault="00486EEE" w:rsidP="00486EEE">
            <w:pPr>
              <w:spacing w:line="240" w:lineRule="auto"/>
              <w:jc w:val="center"/>
              <w:rPr>
                <w:sz w:val="22"/>
              </w:rPr>
            </w:pPr>
            <w:r w:rsidRPr="00573322">
              <w:rPr>
                <w:sz w:val="22"/>
              </w:rPr>
              <w:t>V</w:t>
            </w:r>
          </w:p>
        </w:tc>
      </w:tr>
      <w:tr w:rsidR="00486EEE" w:rsidRPr="00603848" w14:paraId="21448072" w14:textId="77777777" w:rsidTr="000D219A">
        <w:trPr>
          <w:trHeight w:val="25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DBEAFBB" w14:textId="77777777" w:rsidR="00486EEE" w:rsidRPr="00573322" w:rsidRDefault="00486EEE" w:rsidP="00486EEE">
            <w:pPr>
              <w:spacing w:line="240" w:lineRule="auto"/>
              <w:jc w:val="center"/>
              <w:rPr>
                <w:sz w:val="22"/>
              </w:rPr>
            </w:pPr>
            <w:r w:rsidRPr="00573322">
              <w:rPr>
                <w:spacing w:val="-5"/>
                <w:sz w:val="22"/>
              </w:rPr>
              <w:t>77</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7684597" w14:textId="33DE2769" w:rsidR="00486EEE" w:rsidRPr="00573322" w:rsidRDefault="00486EEE"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Pr="00573322">
              <w:rPr>
                <w:spacing w:val="-2"/>
                <w:sz w:val="22"/>
              </w:rPr>
              <w:t>Аминева</w:t>
            </w:r>
            <w:proofErr w:type="spellEnd"/>
          </w:p>
        </w:tc>
        <w:tc>
          <w:tcPr>
            <w:tcW w:w="1540" w:type="dxa"/>
            <w:tcBorders>
              <w:top w:val="single" w:sz="4" w:space="0" w:color="000000"/>
              <w:left w:val="single" w:sz="4" w:space="0" w:color="000000"/>
              <w:bottom w:val="single" w:sz="4" w:space="0" w:color="000000"/>
              <w:right w:val="single" w:sz="4" w:space="0" w:color="000000"/>
            </w:tcBorders>
          </w:tcPr>
          <w:p w14:paraId="26429596" w14:textId="14D86765" w:rsidR="00486EEE" w:rsidRPr="00573322" w:rsidRDefault="00486EEE" w:rsidP="00486EEE">
            <w:pPr>
              <w:spacing w:line="240" w:lineRule="auto"/>
              <w:jc w:val="center"/>
              <w:rPr>
                <w:sz w:val="22"/>
              </w:rPr>
            </w:pPr>
            <w:r w:rsidRPr="00834F7E">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63716C43" w14:textId="77777777" w:rsidR="00486EEE" w:rsidRPr="00573322" w:rsidRDefault="00486EEE" w:rsidP="00486EEE">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002</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1533F34" w14:textId="2C8D318C" w:rsidR="00486EEE" w:rsidRPr="00573322" w:rsidRDefault="00486EEE"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95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1AC60D8" w14:textId="39F8D08A" w:rsidR="00486EEE" w:rsidRPr="00573322" w:rsidRDefault="00486EEE" w:rsidP="00486EEE">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D0C05BB" w14:textId="77777777" w:rsidR="00486EEE" w:rsidRPr="00573322" w:rsidRDefault="00486EEE" w:rsidP="00486EEE">
            <w:pPr>
              <w:spacing w:line="240" w:lineRule="auto"/>
              <w:jc w:val="center"/>
              <w:rPr>
                <w:sz w:val="22"/>
              </w:rPr>
            </w:pPr>
            <w:r w:rsidRPr="00573322">
              <w:rPr>
                <w:sz w:val="22"/>
              </w:rPr>
              <w:t>V</w:t>
            </w:r>
          </w:p>
        </w:tc>
      </w:tr>
      <w:tr w:rsidR="00486EEE" w:rsidRPr="00603848" w14:paraId="5C2C0559" w14:textId="77777777" w:rsidTr="000D219A">
        <w:trPr>
          <w:trHeight w:val="249"/>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C006104" w14:textId="77777777" w:rsidR="00486EEE" w:rsidRPr="00573322" w:rsidRDefault="00486EEE" w:rsidP="00486EEE">
            <w:pPr>
              <w:spacing w:line="240" w:lineRule="auto"/>
              <w:jc w:val="center"/>
              <w:rPr>
                <w:sz w:val="22"/>
              </w:rPr>
            </w:pPr>
            <w:r w:rsidRPr="00573322">
              <w:rPr>
                <w:spacing w:val="-5"/>
                <w:sz w:val="22"/>
              </w:rPr>
              <w:t>78</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596BADC" w14:textId="49A7E81B" w:rsidR="00486EEE" w:rsidRPr="00573322" w:rsidRDefault="00486EEE" w:rsidP="00486EEE">
            <w:pPr>
              <w:spacing w:line="240" w:lineRule="auto"/>
              <w:jc w:val="center"/>
              <w:rPr>
                <w:sz w:val="22"/>
              </w:rPr>
            </w:pPr>
            <w:r>
              <w:rPr>
                <w:sz w:val="22"/>
                <w:lang w:val="ru-RU"/>
              </w:rPr>
              <w:t>у</w:t>
            </w:r>
            <w:r w:rsidRPr="00573322">
              <w:rPr>
                <w:sz w:val="22"/>
              </w:rPr>
              <w:t>л</w:t>
            </w:r>
            <w:r>
              <w:rPr>
                <w:sz w:val="22"/>
                <w:lang w:val="ru-RU"/>
              </w:rPr>
              <w:t>.</w:t>
            </w:r>
            <w:r w:rsidRPr="00573322">
              <w:rPr>
                <w:spacing w:val="-1"/>
                <w:sz w:val="22"/>
              </w:rPr>
              <w:t xml:space="preserve"> </w:t>
            </w:r>
            <w:proofErr w:type="spellStart"/>
            <w:r w:rsidRPr="00573322">
              <w:rPr>
                <w:spacing w:val="-2"/>
                <w:sz w:val="22"/>
              </w:rPr>
              <w:t>Базарная</w:t>
            </w:r>
            <w:proofErr w:type="spellEnd"/>
          </w:p>
        </w:tc>
        <w:tc>
          <w:tcPr>
            <w:tcW w:w="1540" w:type="dxa"/>
            <w:tcBorders>
              <w:top w:val="single" w:sz="4" w:space="0" w:color="000000"/>
              <w:left w:val="single" w:sz="4" w:space="0" w:color="000000"/>
              <w:bottom w:val="single" w:sz="4" w:space="0" w:color="000000"/>
              <w:right w:val="single" w:sz="4" w:space="0" w:color="000000"/>
            </w:tcBorders>
          </w:tcPr>
          <w:p w14:paraId="528B4CAF" w14:textId="4D035B9E" w:rsidR="00486EEE" w:rsidRPr="00573322" w:rsidRDefault="00486EEE" w:rsidP="00486EEE">
            <w:pPr>
              <w:spacing w:line="240" w:lineRule="auto"/>
              <w:jc w:val="center"/>
              <w:rPr>
                <w:sz w:val="22"/>
              </w:rPr>
            </w:pPr>
            <w:r w:rsidRPr="00834F7E">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4509A958" w14:textId="77777777" w:rsidR="00486EEE" w:rsidRPr="00573322" w:rsidRDefault="00486EEE" w:rsidP="00486EEE">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003</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EB271A8" w14:textId="429625D6" w:rsidR="00486EEE" w:rsidRPr="00573322" w:rsidRDefault="00486EEE"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73</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3EBF07F5" w14:textId="5801C9DC" w:rsidR="00486EEE" w:rsidRPr="00573322" w:rsidRDefault="00486EEE" w:rsidP="00486EEE">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1A1183F" w14:textId="77777777" w:rsidR="00486EEE" w:rsidRPr="00573322" w:rsidRDefault="00486EEE" w:rsidP="00486EEE">
            <w:pPr>
              <w:spacing w:line="240" w:lineRule="auto"/>
              <w:jc w:val="center"/>
              <w:rPr>
                <w:sz w:val="22"/>
              </w:rPr>
            </w:pPr>
            <w:r w:rsidRPr="00573322">
              <w:rPr>
                <w:sz w:val="22"/>
              </w:rPr>
              <w:t>V</w:t>
            </w:r>
          </w:p>
        </w:tc>
      </w:tr>
      <w:tr w:rsidR="00573322" w:rsidRPr="00603848" w14:paraId="5F55BDA3" w14:textId="77777777" w:rsidTr="000D219A">
        <w:trPr>
          <w:trHeight w:val="22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1FD606B8" w14:textId="77777777" w:rsidR="00573322" w:rsidRPr="00573322" w:rsidRDefault="00573322" w:rsidP="00573322">
            <w:pPr>
              <w:spacing w:line="240" w:lineRule="auto"/>
              <w:jc w:val="center"/>
              <w:rPr>
                <w:sz w:val="22"/>
              </w:rPr>
            </w:pPr>
            <w:r w:rsidRPr="00573322">
              <w:rPr>
                <w:spacing w:val="-5"/>
                <w:sz w:val="22"/>
              </w:rPr>
              <w:t>79</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70CC7D15" w14:textId="571BD730" w:rsidR="00573322" w:rsidRPr="00573322" w:rsidRDefault="00734B73"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573322" w:rsidRPr="00573322">
              <w:rPr>
                <w:spacing w:val="-2"/>
                <w:sz w:val="22"/>
              </w:rPr>
              <w:t>Бассейная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6FE79054" w14:textId="77777777" w:rsidR="00573322" w:rsidRPr="00573322" w:rsidRDefault="00573322" w:rsidP="00573322">
            <w:pPr>
              <w:spacing w:line="240" w:lineRule="auto"/>
              <w:jc w:val="center"/>
              <w:rPr>
                <w:sz w:val="22"/>
              </w:rPr>
            </w:pPr>
            <w:r w:rsidRPr="00573322">
              <w:rPr>
                <w:sz w:val="22"/>
              </w:rPr>
              <w:t>п.</w:t>
            </w:r>
            <w:r w:rsidRPr="00573322">
              <w:rPr>
                <w:spacing w:val="-1"/>
                <w:sz w:val="22"/>
              </w:rPr>
              <w:t xml:space="preserve"> </w:t>
            </w:r>
            <w:r w:rsidRPr="00573322">
              <w:rPr>
                <w:spacing w:val="-2"/>
                <w:sz w:val="22"/>
              </w:rPr>
              <w:t>Новосмолинский</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2198D08B" w14:textId="77777777" w:rsidR="00573322" w:rsidRPr="00573322" w:rsidRDefault="00573322" w:rsidP="00573322">
            <w:pPr>
              <w:spacing w:line="240" w:lineRule="auto"/>
              <w:jc w:val="center"/>
              <w:rPr>
                <w:sz w:val="22"/>
              </w:rPr>
            </w:pPr>
            <w:r w:rsidRPr="00573322">
              <w:rPr>
                <w:sz w:val="22"/>
              </w:rPr>
              <w:t>22-231-804</w:t>
            </w:r>
            <w:r w:rsidRPr="00573322">
              <w:rPr>
                <w:spacing w:val="-4"/>
                <w:sz w:val="22"/>
              </w:rPr>
              <w:t xml:space="preserve"> </w:t>
            </w:r>
            <w:r w:rsidRPr="00573322">
              <w:rPr>
                <w:sz w:val="22"/>
              </w:rPr>
              <w:t>ОП</w:t>
            </w:r>
            <w:r w:rsidRPr="00573322">
              <w:rPr>
                <w:spacing w:val="-4"/>
                <w:sz w:val="22"/>
              </w:rPr>
              <w:t xml:space="preserve"> </w:t>
            </w:r>
            <w:r w:rsidRPr="00573322">
              <w:rPr>
                <w:sz w:val="22"/>
              </w:rPr>
              <w:t>МП</w:t>
            </w:r>
            <w:r w:rsidRPr="00573322">
              <w:rPr>
                <w:spacing w:val="-4"/>
                <w:sz w:val="22"/>
              </w:rPr>
              <w:t xml:space="preserve"> </w:t>
            </w:r>
            <w:r w:rsidRPr="00573322">
              <w:rPr>
                <w:sz w:val="22"/>
              </w:rPr>
              <w:t>22Н-</w:t>
            </w:r>
            <w:r w:rsidRPr="00573322">
              <w:rPr>
                <w:spacing w:val="-5"/>
                <w:sz w:val="22"/>
              </w:rPr>
              <w:t>03</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E8518DE" w14:textId="63FD359B" w:rsidR="00573322" w:rsidRPr="00573322" w:rsidRDefault="00573322"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95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317FB93" w14:textId="2986E9AD" w:rsidR="00573322" w:rsidRPr="00573322" w:rsidRDefault="00573322"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A1B2B37" w14:textId="77777777" w:rsidR="00573322" w:rsidRPr="00573322" w:rsidRDefault="00573322" w:rsidP="00573322">
            <w:pPr>
              <w:spacing w:line="240" w:lineRule="auto"/>
              <w:jc w:val="center"/>
              <w:rPr>
                <w:sz w:val="22"/>
              </w:rPr>
            </w:pPr>
            <w:r w:rsidRPr="00573322">
              <w:rPr>
                <w:sz w:val="22"/>
              </w:rPr>
              <w:t>V</w:t>
            </w:r>
          </w:p>
        </w:tc>
      </w:tr>
      <w:tr w:rsidR="00360A15" w:rsidRPr="00603848" w14:paraId="5B3B9E18"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7758FC30" w14:textId="77777777" w:rsidR="00360A15" w:rsidRPr="00573322" w:rsidRDefault="00360A15" w:rsidP="00573322">
            <w:pPr>
              <w:spacing w:line="240" w:lineRule="auto"/>
              <w:jc w:val="center"/>
              <w:rPr>
                <w:sz w:val="22"/>
              </w:rPr>
            </w:pPr>
            <w:r w:rsidRPr="00573322">
              <w:rPr>
                <w:spacing w:val="-5"/>
                <w:sz w:val="22"/>
              </w:rPr>
              <w:t>80</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BCFC5CF" w14:textId="49C5BEDE" w:rsidR="00360A15" w:rsidRPr="00573322" w:rsidRDefault="00734B73"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360A15" w:rsidRPr="00573322">
              <w:rPr>
                <w:spacing w:val="-2"/>
                <w:sz w:val="22"/>
              </w:rPr>
              <w:t>Береговая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5CE46027" w14:textId="77777777" w:rsidR="00360A15" w:rsidRPr="00573322" w:rsidRDefault="00360A15" w:rsidP="00573322">
            <w:pPr>
              <w:spacing w:line="240" w:lineRule="auto"/>
              <w:jc w:val="center"/>
              <w:rPr>
                <w:sz w:val="22"/>
              </w:rPr>
            </w:pPr>
            <w:r w:rsidRPr="00573322">
              <w:rPr>
                <w:sz w:val="22"/>
              </w:rPr>
              <w:t>д.</w:t>
            </w:r>
            <w:r w:rsidRPr="00573322">
              <w:rPr>
                <w:spacing w:val="-2"/>
                <w:sz w:val="22"/>
              </w:rPr>
              <w:t xml:space="preserve"> </w:t>
            </w:r>
            <w:proofErr w:type="spellStart"/>
            <w:r w:rsidRPr="00573322">
              <w:rPr>
                <w:spacing w:val="-2"/>
                <w:sz w:val="22"/>
              </w:rPr>
              <w:t>Соловьево</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40499CB9" w14:textId="4F7BB7E0" w:rsidR="00360A15"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630E35E7" w14:textId="525CBEB6" w:rsidR="00360A15" w:rsidRPr="00573322" w:rsidRDefault="00360A15"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868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3336D0CF" w14:textId="1901D2C9" w:rsidR="00360A15" w:rsidRPr="00573322" w:rsidRDefault="00360A15"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8F572A2" w14:textId="77777777" w:rsidR="00360A15" w:rsidRPr="00573322" w:rsidRDefault="00360A15" w:rsidP="00573322">
            <w:pPr>
              <w:spacing w:line="240" w:lineRule="auto"/>
              <w:jc w:val="center"/>
              <w:rPr>
                <w:sz w:val="22"/>
              </w:rPr>
            </w:pPr>
            <w:r w:rsidRPr="00573322">
              <w:rPr>
                <w:sz w:val="22"/>
              </w:rPr>
              <w:t>V</w:t>
            </w:r>
          </w:p>
        </w:tc>
      </w:tr>
      <w:tr w:rsidR="00360A15" w:rsidRPr="00603848" w14:paraId="5EA8C1BD"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192CF87B" w14:textId="77777777" w:rsidR="00360A15" w:rsidRPr="00573322" w:rsidRDefault="00360A15" w:rsidP="00573322">
            <w:pPr>
              <w:spacing w:line="240" w:lineRule="auto"/>
              <w:jc w:val="center"/>
              <w:rPr>
                <w:sz w:val="22"/>
              </w:rPr>
            </w:pPr>
            <w:r w:rsidRPr="00573322">
              <w:rPr>
                <w:spacing w:val="-5"/>
                <w:sz w:val="22"/>
              </w:rPr>
              <w:t>81</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D454087" w14:textId="7C7E1C5E" w:rsidR="00360A15" w:rsidRPr="00573322" w:rsidRDefault="00734B73"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360A15" w:rsidRPr="00573322">
              <w:rPr>
                <w:spacing w:val="-2"/>
                <w:sz w:val="22"/>
              </w:rPr>
              <w:t>Больничная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4C95D94" w14:textId="5849DAD3" w:rsidR="00360A15"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0C17A4DA" w14:textId="77777777" w:rsidR="00360A15" w:rsidRPr="00573322" w:rsidRDefault="00360A15"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004</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21BE783" w14:textId="70F52124" w:rsidR="00360A15" w:rsidRPr="00573322" w:rsidRDefault="00360A15"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38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38D356E" w14:textId="7E65F964" w:rsidR="00360A15" w:rsidRPr="00573322" w:rsidRDefault="00360A15"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B477037" w14:textId="77777777" w:rsidR="00360A15" w:rsidRPr="00573322" w:rsidRDefault="00360A15" w:rsidP="00573322">
            <w:pPr>
              <w:spacing w:line="240" w:lineRule="auto"/>
              <w:jc w:val="center"/>
              <w:rPr>
                <w:sz w:val="22"/>
              </w:rPr>
            </w:pPr>
            <w:r w:rsidRPr="00573322">
              <w:rPr>
                <w:sz w:val="22"/>
              </w:rPr>
              <w:t>V</w:t>
            </w:r>
          </w:p>
        </w:tc>
      </w:tr>
      <w:tr w:rsidR="00486EEE" w:rsidRPr="00603848" w14:paraId="5FE12242" w14:textId="77777777" w:rsidTr="000D219A">
        <w:trPr>
          <w:trHeight w:val="24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B1D636E" w14:textId="77777777" w:rsidR="00486EEE" w:rsidRPr="00573322" w:rsidRDefault="00486EEE" w:rsidP="00486EEE">
            <w:pPr>
              <w:spacing w:line="240" w:lineRule="auto"/>
              <w:jc w:val="center"/>
              <w:rPr>
                <w:sz w:val="22"/>
              </w:rPr>
            </w:pPr>
            <w:r w:rsidRPr="00573322">
              <w:rPr>
                <w:spacing w:val="-5"/>
                <w:sz w:val="22"/>
              </w:rPr>
              <w:t>82</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017C186E" w14:textId="34E87F69" w:rsidR="00486EEE" w:rsidRPr="00573322" w:rsidRDefault="00486EEE"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Pr="00573322">
              <w:rPr>
                <w:spacing w:val="-2"/>
                <w:sz w:val="22"/>
              </w:rPr>
              <w:t>Больничная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0C1E08C" w14:textId="51C45088" w:rsidR="00486EEE" w:rsidRPr="00573322" w:rsidRDefault="00B36BE5" w:rsidP="00486EEE">
            <w:pPr>
              <w:spacing w:line="240" w:lineRule="auto"/>
              <w:jc w:val="center"/>
              <w:rPr>
                <w:sz w:val="22"/>
              </w:rPr>
            </w:pPr>
            <w:r>
              <w:rPr>
                <w:sz w:val="22"/>
                <w:lang w:val="ru-RU"/>
              </w:rPr>
              <w:t>р.</w:t>
            </w:r>
            <w:r w:rsidRPr="00573322">
              <w:rPr>
                <w:sz w:val="22"/>
              </w:rPr>
              <w:t>п.</w:t>
            </w:r>
            <w:r w:rsidRPr="00573322">
              <w:rPr>
                <w:spacing w:val="-2"/>
                <w:sz w:val="22"/>
              </w:rPr>
              <w:t xml:space="preserve"> </w:t>
            </w:r>
            <w:r w:rsidR="00486EEE" w:rsidRPr="00573322">
              <w:rPr>
                <w:spacing w:val="-2"/>
                <w:sz w:val="22"/>
              </w:rPr>
              <w:t>Ильиногорск</w:t>
            </w:r>
          </w:p>
        </w:tc>
        <w:tc>
          <w:tcPr>
            <w:tcW w:w="1648" w:type="dxa"/>
            <w:tcBorders>
              <w:top w:val="single" w:sz="4" w:space="0" w:color="000000"/>
              <w:left w:val="single" w:sz="4" w:space="0" w:color="000000"/>
              <w:bottom w:val="single" w:sz="4" w:space="0" w:color="000000"/>
              <w:right w:val="single" w:sz="4" w:space="0" w:color="000000"/>
            </w:tcBorders>
            <w:hideMark/>
          </w:tcPr>
          <w:p w14:paraId="78D01141" w14:textId="21AF7A0D" w:rsidR="00486EEE" w:rsidRPr="00573322" w:rsidRDefault="00486EEE" w:rsidP="00486EEE">
            <w:pPr>
              <w:spacing w:line="240" w:lineRule="auto"/>
              <w:jc w:val="center"/>
              <w:rPr>
                <w:sz w:val="22"/>
              </w:rPr>
            </w:pPr>
            <w:r w:rsidRPr="00D235DD">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6132F15F" w14:textId="70D101DD" w:rsidR="00486EEE" w:rsidRPr="00573322" w:rsidRDefault="00486EEE"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555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A62AA64" w14:textId="57F48C98" w:rsidR="00486EEE" w:rsidRPr="00573322" w:rsidRDefault="00486EEE" w:rsidP="00486EEE">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62FB936" w14:textId="77777777" w:rsidR="00486EEE" w:rsidRPr="00573322" w:rsidRDefault="00486EEE" w:rsidP="00486EEE">
            <w:pPr>
              <w:spacing w:line="240" w:lineRule="auto"/>
              <w:jc w:val="center"/>
              <w:rPr>
                <w:sz w:val="22"/>
              </w:rPr>
            </w:pPr>
            <w:r w:rsidRPr="00573322">
              <w:rPr>
                <w:spacing w:val="-5"/>
                <w:sz w:val="22"/>
              </w:rPr>
              <w:t>IV</w:t>
            </w:r>
          </w:p>
        </w:tc>
      </w:tr>
      <w:tr w:rsidR="00486EEE" w:rsidRPr="00603848" w14:paraId="68744732" w14:textId="77777777" w:rsidTr="000D219A">
        <w:trPr>
          <w:trHeight w:val="19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AEC2F6B" w14:textId="77777777" w:rsidR="00486EEE" w:rsidRPr="00573322" w:rsidRDefault="00486EEE" w:rsidP="00486EEE">
            <w:pPr>
              <w:spacing w:line="240" w:lineRule="auto"/>
              <w:jc w:val="center"/>
              <w:rPr>
                <w:sz w:val="22"/>
              </w:rPr>
            </w:pPr>
            <w:r w:rsidRPr="00573322">
              <w:rPr>
                <w:spacing w:val="-5"/>
                <w:sz w:val="22"/>
              </w:rPr>
              <w:t>83</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31E3F5DC" w14:textId="40D34D82" w:rsidR="00486EEE" w:rsidRPr="00573322" w:rsidRDefault="00486EEE"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Pr="00573322">
              <w:rPr>
                <w:spacing w:val="-2"/>
                <w:sz w:val="22"/>
              </w:rPr>
              <w:t>Брусничная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15BD889" w14:textId="1C4FA796" w:rsidR="00486EEE" w:rsidRPr="00573322" w:rsidRDefault="00B36BE5" w:rsidP="00486EEE">
            <w:pPr>
              <w:spacing w:line="240" w:lineRule="auto"/>
              <w:jc w:val="center"/>
              <w:rPr>
                <w:sz w:val="22"/>
              </w:rPr>
            </w:pPr>
            <w:r>
              <w:rPr>
                <w:sz w:val="22"/>
                <w:lang w:val="ru-RU"/>
              </w:rPr>
              <w:t>р.</w:t>
            </w:r>
            <w:r w:rsidRPr="00573322">
              <w:rPr>
                <w:sz w:val="22"/>
              </w:rPr>
              <w:t>п.</w:t>
            </w:r>
            <w:r w:rsidRPr="00573322">
              <w:rPr>
                <w:spacing w:val="-2"/>
                <w:sz w:val="22"/>
              </w:rPr>
              <w:t xml:space="preserve"> </w:t>
            </w:r>
            <w:r w:rsidR="00486EEE" w:rsidRPr="00573322">
              <w:rPr>
                <w:spacing w:val="-2"/>
                <w:sz w:val="22"/>
              </w:rPr>
              <w:t>Ильиногорск</w:t>
            </w:r>
          </w:p>
        </w:tc>
        <w:tc>
          <w:tcPr>
            <w:tcW w:w="1648" w:type="dxa"/>
            <w:tcBorders>
              <w:top w:val="single" w:sz="4" w:space="0" w:color="000000"/>
              <w:left w:val="single" w:sz="4" w:space="0" w:color="000000"/>
              <w:bottom w:val="single" w:sz="4" w:space="0" w:color="000000"/>
              <w:right w:val="single" w:sz="4" w:space="0" w:color="000000"/>
            </w:tcBorders>
          </w:tcPr>
          <w:p w14:paraId="0B8EAA8F" w14:textId="63EA1558" w:rsidR="00486EEE" w:rsidRPr="00573322" w:rsidRDefault="00486EEE" w:rsidP="00486EEE">
            <w:pPr>
              <w:spacing w:line="240" w:lineRule="auto"/>
              <w:jc w:val="center"/>
              <w:rPr>
                <w:sz w:val="22"/>
              </w:rPr>
            </w:pPr>
            <w:r w:rsidRPr="00D235DD">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B31D88F" w14:textId="5A032C01" w:rsidR="00486EEE" w:rsidRPr="00573322" w:rsidRDefault="00486EEE"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24DD106" w14:textId="5021D02A" w:rsidR="00486EEE" w:rsidRPr="00573322" w:rsidRDefault="00486EEE" w:rsidP="00486EEE">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E589C63" w14:textId="77777777" w:rsidR="00486EEE" w:rsidRPr="00573322" w:rsidRDefault="00486EEE" w:rsidP="00486EEE">
            <w:pPr>
              <w:spacing w:line="240" w:lineRule="auto"/>
              <w:jc w:val="center"/>
              <w:rPr>
                <w:sz w:val="22"/>
              </w:rPr>
            </w:pPr>
            <w:r w:rsidRPr="00573322">
              <w:rPr>
                <w:sz w:val="22"/>
              </w:rPr>
              <w:t>V</w:t>
            </w:r>
          </w:p>
        </w:tc>
      </w:tr>
      <w:tr w:rsidR="00486EEE" w:rsidRPr="00603848" w14:paraId="7D873650" w14:textId="77777777" w:rsidTr="000D219A">
        <w:trPr>
          <w:trHeight w:val="23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4FDC4312" w14:textId="77777777" w:rsidR="00486EEE" w:rsidRPr="00573322" w:rsidRDefault="00486EEE" w:rsidP="00486EEE">
            <w:pPr>
              <w:spacing w:line="240" w:lineRule="auto"/>
              <w:jc w:val="center"/>
              <w:rPr>
                <w:sz w:val="22"/>
              </w:rPr>
            </w:pPr>
            <w:r w:rsidRPr="00573322">
              <w:rPr>
                <w:spacing w:val="-5"/>
                <w:sz w:val="22"/>
              </w:rPr>
              <w:t>84</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5005F7AF" w14:textId="66636844" w:rsidR="00486EEE" w:rsidRPr="00573322" w:rsidRDefault="00486EEE" w:rsidP="00486EEE">
            <w:pPr>
              <w:spacing w:line="240" w:lineRule="auto"/>
              <w:jc w:val="center"/>
              <w:rPr>
                <w:sz w:val="22"/>
              </w:rPr>
            </w:pPr>
            <w:r>
              <w:rPr>
                <w:sz w:val="22"/>
                <w:lang w:val="ru-RU"/>
              </w:rPr>
              <w:t>у</w:t>
            </w:r>
            <w:r w:rsidRPr="00573322">
              <w:rPr>
                <w:sz w:val="22"/>
              </w:rPr>
              <w:t>л</w:t>
            </w:r>
            <w:r>
              <w:rPr>
                <w:sz w:val="22"/>
                <w:lang w:val="ru-RU"/>
              </w:rPr>
              <w:t>.</w:t>
            </w:r>
            <w:r w:rsidRPr="00573322">
              <w:rPr>
                <w:spacing w:val="-1"/>
                <w:sz w:val="22"/>
              </w:rPr>
              <w:t xml:space="preserve"> </w:t>
            </w:r>
            <w:proofErr w:type="spellStart"/>
            <w:r w:rsidRPr="00573322">
              <w:rPr>
                <w:spacing w:val="-2"/>
                <w:sz w:val="22"/>
              </w:rPr>
              <w:t>Бубнова</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FFBCEDE" w14:textId="5C2FF2AF" w:rsidR="00486EEE" w:rsidRPr="00573322" w:rsidRDefault="00B36BE5" w:rsidP="00486EEE">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486EEE" w:rsidRPr="00573322">
              <w:rPr>
                <w:spacing w:val="-2"/>
                <w:sz w:val="22"/>
              </w:rPr>
              <w:t>Смолино</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4A3BC967" w14:textId="2641BBE5" w:rsidR="00486EEE" w:rsidRPr="00573322" w:rsidRDefault="00486EEE" w:rsidP="00486EEE">
            <w:pPr>
              <w:spacing w:line="240" w:lineRule="auto"/>
              <w:jc w:val="center"/>
              <w:rPr>
                <w:sz w:val="22"/>
              </w:rPr>
            </w:pPr>
            <w:r w:rsidRPr="00D235DD">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2AA5B71" w14:textId="73FA1CF0" w:rsidR="00486EEE" w:rsidRPr="00573322" w:rsidRDefault="00486EEE" w:rsidP="000D219A">
            <w:pPr>
              <w:spacing w:line="240" w:lineRule="auto"/>
              <w:jc w:val="center"/>
              <w:rPr>
                <w:sz w:val="22"/>
              </w:rPr>
            </w:pPr>
            <w:r w:rsidRPr="00573322">
              <w:rPr>
                <w:spacing w:val="-2"/>
                <w:sz w:val="22"/>
              </w:rPr>
              <w:t>1</w:t>
            </w:r>
            <w:r w:rsidR="00054A72">
              <w:rPr>
                <w:spacing w:val="-2"/>
                <w:sz w:val="22"/>
                <w:lang w:val="ru-RU"/>
              </w:rPr>
              <w:t>,</w:t>
            </w:r>
            <w:r w:rsidRPr="00573322">
              <w:rPr>
                <w:spacing w:val="-2"/>
                <w:sz w:val="22"/>
              </w:rPr>
              <w:t>048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C82F4E4" w14:textId="2733E4CF"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6F9859B" w14:textId="77777777" w:rsidR="00486EEE" w:rsidRPr="00573322" w:rsidRDefault="00486EEE" w:rsidP="00486EEE">
            <w:pPr>
              <w:spacing w:line="240" w:lineRule="auto"/>
              <w:jc w:val="center"/>
              <w:rPr>
                <w:sz w:val="22"/>
              </w:rPr>
            </w:pPr>
            <w:r w:rsidRPr="00573322">
              <w:rPr>
                <w:spacing w:val="-5"/>
                <w:sz w:val="22"/>
              </w:rPr>
              <w:t>IV</w:t>
            </w:r>
          </w:p>
        </w:tc>
      </w:tr>
      <w:tr w:rsidR="00360A15" w:rsidRPr="00603848" w14:paraId="620729D5" w14:textId="77777777" w:rsidTr="000D219A">
        <w:trPr>
          <w:trHeight w:val="22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473BA54E" w14:textId="77777777" w:rsidR="00360A15" w:rsidRPr="00573322" w:rsidRDefault="00360A15" w:rsidP="00573322">
            <w:pPr>
              <w:spacing w:line="240" w:lineRule="auto"/>
              <w:jc w:val="center"/>
              <w:rPr>
                <w:sz w:val="22"/>
              </w:rPr>
            </w:pPr>
            <w:r w:rsidRPr="00573322">
              <w:rPr>
                <w:spacing w:val="-5"/>
                <w:sz w:val="22"/>
              </w:rPr>
              <w:t>85</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5641801F" w14:textId="1C51E6A9" w:rsidR="00360A15" w:rsidRPr="00573322" w:rsidRDefault="00734B73"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360A15" w:rsidRPr="00573322">
              <w:rPr>
                <w:spacing w:val="-2"/>
                <w:sz w:val="22"/>
              </w:rPr>
              <w:t>Бугрова</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29DCF67C" w14:textId="245CB150" w:rsidR="00360A15"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1CE8C8FE" w14:textId="77777777" w:rsidR="00360A15" w:rsidRPr="00573322" w:rsidRDefault="00360A15"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005</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97378DD" w14:textId="35094597" w:rsidR="00360A15" w:rsidRPr="00573322" w:rsidRDefault="00360A15"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4</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DF07FCA" w14:textId="2CF71D2A" w:rsidR="00360A15" w:rsidRPr="00573322" w:rsidRDefault="00360A15"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E63497E" w14:textId="77777777" w:rsidR="00360A15" w:rsidRPr="00573322" w:rsidRDefault="00360A15" w:rsidP="00573322">
            <w:pPr>
              <w:spacing w:line="240" w:lineRule="auto"/>
              <w:jc w:val="center"/>
              <w:rPr>
                <w:sz w:val="22"/>
              </w:rPr>
            </w:pPr>
            <w:r w:rsidRPr="00573322">
              <w:rPr>
                <w:sz w:val="22"/>
              </w:rPr>
              <w:t>V</w:t>
            </w:r>
          </w:p>
        </w:tc>
      </w:tr>
      <w:tr w:rsidR="00360A15" w:rsidRPr="00603848" w14:paraId="3E62FCA0"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47DCC006" w14:textId="77777777" w:rsidR="00360A15" w:rsidRPr="00573322" w:rsidRDefault="00360A15" w:rsidP="00573322">
            <w:pPr>
              <w:spacing w:line="240" w:lineRule="auto"/>
              <w:jc w:val="center"/>
              <w:rPr>
                <w:sz w:val="22"/>
              </w:rPr>
            </w:pPr>
            <w:r w:rsidRPr="00573322">
              <w:rPr>
                <w:spacing w:val="-5"/>
                <w:sz w:val="22"/>
              </w:rPr>
              <w:t>86</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7ABF7261" w14:textId="6A2BFE9D" w:rsidR="00360A15" w:rsidRPr="00573322" w:rsidRDefault="00734B73"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360A15" w:rsidRPr="00573322">
              <w:rPr>
                <w:spacing w:val="-2"/>
                <w:sz w:val="22"/>
              </w:rPr>
              <w:t>Буденного</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D93E907" w14:textId="77777777" w:rsidR="00360A15" w:rsidRPr="00573322" w:rsidRDefault="00360A15" w:rsidP="00573322">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Ильино</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4E5F79B3" w14:textId="130B09AE" w:rsidR="00360A15"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3FCC9ECB" w14:textId="0722A3FF" w:rsidR="00360A15" w:rsidRPr="00573322" w:rsidRDefault="00360A15"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32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7F4B8A0" w14:textId="27AA4102" w:rsidR="00360A15" w:rsidRPr="00573322" w:rsidRDefault="00360A15"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25B94A9" w14:textId="77777777" w:rsidR="00360A15" w:rsidRPr="00573322" w:rsidRDefault="00360A15" w:rsidP="00573322">
            <w:pPr>
              <w:spacing w:line="240" w:lineRule="auto"/>
              <w:jc w:val="center"/>
              <w:rPr>
                <w:sz w:val="22"/>
              </w:rPr>
            </w:pPr>
            <w:r w:rsidRPr="00573322">
              <w:rPr>
                <w:sz w:val="22"/>
              </w:rPr>
              <w:t>V</w:t>
            </w:r>
          </w:p>
        </w:tc>
      </w:tr>
      <w:tr w:rsidR="00360A15" w:rsidRPr="00603848" w14:paraId="21509689" w14:textId="77777777" w:rsidTr="000D219A">
        <w:trPr>
          <w:trHeight w:val="19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768248E2" w14:textId="77777777" w:rsidR="00603848" w:rsidRPr="00573322" w:rsidRDefault="00603848" w:rsidP="00573322">
            <w:pPr>
              <w:spacing w:line="240" w:lineRule="auto"/>
              <w:jc w:val="center"/>
              <w:rPr>
                <w:sz w:val="22"/>
              </w:rPr>
            </w:pPr>
            <w:r w:rsidRPr="00573322">
              <w:rPr>
                <w:spacing w:val="-5"/>
                <w:sz w:val="22"/>
              </w:rPr>
              <w:t>87</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7F33003B" w14:textId="38425F33" w:rsidR="00603848" w:rsidRPr="00573322" w:rsidRDefault="00734B73"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z w:val="22"/>
              </w:rPr>
              <w:t>Военный</w:t>
            </w:r>
            <w:proofErr w:type="spellEnd"/>
            <w:r w:rsidR="00603848" w:rsidRPr="00573322">
              <w:rPr>
                <w:spacing w:val="-4"/>
                <w:sz w:val="22"/>
              </w:rPr>
              <w:t xml:space="preserve"> </w:t>
            </w:r>
            <w:proofErr w:type="spellStart"/>
            <w:r w:rsidR="00603848" w:rsidRPr="00573322">
              <w:rPr>
                <w:spacing w:val="-2"/>
                <w:sz w:val="22"/>
              </w:rPr>
              <w:t>городок</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629CDAA2" w14:textId="297F13DB" w:rsidR="00603848"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367C54CA" w14:textId="77777777" w:rsidR="00603848" w:rsidRPr="00573322" w:rsidRDefault="00603848"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007</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ACD9E5A" w14:textId="1B397AA4" w:rsidR="00603848" w:rsidRPr="00573322" w:rsidRDefault="00603848"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17</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1D40BBCA" w14:textId="57FE8481" w:rsidR="00603848" w:rsidRPr="00573322" w:rsidRDefault="00573322"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770E6BC" w14:textId="77777777" w:rsidR="00603848" w:rsidRPr="00573322" w:rsidRDefault="00603848" w:rsidP="00573322">
            <w:pPr>
              <w:spacing w:line="240" w:lineRule="auto"/>
              <w:jc w:val="center"/>
              <w:rPr>
                <w:sz w:val="22"/>
              </w:rPr>
            </w:pPr>
            <w:r w:rsidRPr="00573322">
              <w:rPr>
                <w:sz w:val="22"/>
              </w:rPr>
              <w:t>V</w:t>
            </w:r>
          </w:p>
        </w:tc>
      </w:tr>
      <w:tr w:rsidR="00360A15" w:rsidRPr="00603848" w14:paraId="040A0F41"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BABD040" w14:textId="77777777" w:rsidR="00360A15" w:rsidRPr="00573322" w:rsidRDefault="00360A15" w:rsidP="00573322">
            <w:pPr>
              <w:spacing w:line="240" w:lineRule="auto"/>
              <w:jc w:val="center"/>
              <w:rPr>
                <w:sz w:val="22"/>
              </w:rPr>
            </w:pPr>
            <w:r w:rsidRPr="00573322">
              <w:rPr>
                <w:spacing w:val="-5"/>
                <w:sz w:val="22"/>
              </w:rPr>
              <w:t>88</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7960EFDA" w14:textId="0A71B9F6" w:rsidR="00360A15" w:rsidRPr="00573322" w:rsidRDefault="00734B73"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360A15" w:rsidRPr="00573322">
              <w:rPr>
                <w:spacing w:val="-2"/>
                <w:sz w:val="22"/>
              </w:rPr>
              <w:t>Возрождения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6DE7EC6" w14:textId="77777777" w:rsidR="00360A15" w:rsidRPr="00573322" w:rsidRDefault="00360A15" w:rsidP="00573322">
            <w:pPr>
              <w:spacing w:line="240" w:lineRule="auto"/>
              <w:jc w:val="center"/>
              <w:rPr>
                <w:sz w:val="22"/>
              </w:rPr>
            </w:pPr>
            <w:r w:rsidRPr="00573322">
              <w:rPr>
                <w:sz w:val="22"/>
              </w:rPr>
              <w:t>д.</w:t>
            </w:r>
            <w:r w:rsidRPr="00573322">
              <w:rPr>
                <w:spacing w:val="-2"/>
                <w:sz w:val="22"/>
              </w:rPr>
              <w:t xml:space="preserve"> Гладково</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0B24014" w14:textId="77777777" w:rsidR="00360A15" w:rsidRPr="00573322" w:rsidRDefault="00360A15" w:rsidP="00573322">
            <w:pPr>
              <w:spacing w:line="240" w:lineRule="auto"/>
              <w:jc w:val="center"/>
              <w:rPr>
                <w:sz w:val="22"/>
              </w:rPr>
            </w:pPr>
            <w:r w:rsidRPr="00573322">
              <w:rPr>
                <w:sz w:val="22"/>
              </w:rPr>
              <w:t>22-231-804</w:t>
            </w:r>
            <w:r w:rsidRPr="00573322">
              <w:rPr>
                <w:spacing w:val="-4"/>
                <w:sz w:val="22"/>
              </w:rPr>
              <w:t xml:space="preserve"> </w:t>
            </w:r>
            <w:r w:rsidRPr="00573322">
              <w:rPr>
                <w:sz w:val="22"/>
              </w:rPr>
              <w:t>ОП</w:t>
            </w:r>
            <w:r w:rsidRPr="00573322">
              <w:rPr>
                <w:spacing w:val="-4"/>
                <w:sz w:val="22"/>
              </w:rPr>
              <w:t xml:space="preserve"> </w:t>
            </w:r>
            <w:r w:rsidRPr="00573322">
              <w:rPr>
                <w:sz w:val="22"/>
              </w:rPr>
              <w:t>МП</w:t>
            </w:r>
            <w:r w:rsidRPr="00573322">
              <w:rPr>
                <w:spacing w:val="-4"/>
                <w:sz w:val="22"/>
              </w:rPr>
              <w:t xml:space="preserve"> </w:t>
            </w:r>
            <w:r w:rsidRPr="00573322">
              <w:rPr>
                <w:sz w:val="22"/>
              </w:rPr>
              <w:t>22Н-</w:t>
            </w:r>
            <w:r w:rsidRPr="00573322">
              <w:rPr>
                <w:spacing w:val="-5"/>
                <w:sz w:val="22"/>
              </w:rPr>
              <w:t>04</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1512A6B" w14:textId="569872E7" w:rsidR="00360A15" w:rsidRPr="00573322" w:rsidRDefault="00360A15"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68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1D4F4C2" w14:textId="63D564D7" w:rsidR="00360A15" w:rsidRPr="00573322" w:rsidRDefault="00360A15"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1BE7E90" w14:textId="77777777" w:rsidR="00360A15" w:rsidRPr="00573322" w:rsidRDefault="00360A15" w:rsidP="00573322">
            <w:pPr>
              <w:spacing w:line="240" w:lineRule="auto"/>
              <w:jc w:val="center"/>
              <w:rPr>
                <w:sz w:val="22"/>
              </w:rPr>
            </w:pPr>
            <w:r w:rsidRPr="00573322">
              <w:rPr>
                <w:sz w:val="22"/>
              </w:rPr>
              <w:t>V</w:t>
            </w:r>
          </w:p>
        </w:tc>
      </w:tr>
      <w:tr w:rsidR="00360A15" w:rsidRPr="00603848" w14:paraId="03DA014A" w14:textId="77777777" w:rsidTr="000D219A">
        <w:trPr>
          <w:trHeight w:val="19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10F7DD8A" w14:textId="77777777" w:rsidR="00360A15" w:rsidRPr="00573322" w:rsidRDefault="00360A15" w:rsidP="00573322">
            <w:pPr>
              <w:spacing w:line="240" w:lineRule="auto"/>
              <w:jc w:val="center"/>
              <w:rPr>
                <w:sz w:val="22"/>
              </w:rPr>
            </w:pPr>
            <w:r w:rsidRPr="00573322">
              <w:rPr>
                <w:spacing w:val="-5"/>
                <w:sz w:val="22"/>
              </w:rPr>
              <w:t>89</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0FFAAA57" w14:textId="7436FE82" w:rsidR="00360A15" w:rsidRPr="00573322" w:rsidRDefault="00734B73" w:rsidP="00573322">
            <w:pPr>
              <w:spacing w:line="240" w:lineRule="auto"/>
              <w:jc w:val="center"/>
              <w:rPr>
                <w:sz w:val="22"/>
              </w:rPr>
            </w:pPr>
            <w:r>
              <w:rPr>
                <w:sz w:val="22"/>
                <w:lang w:val="ru-RU"/>
              </w:rPr>
              <w:t>у</w:t>
            </w:r>
            <w:r w:rsidRPr="00573322">
              <w:rPr>
                <w:sz w:val="22"/>
              </w:rPr>
              <w:t>л</w:t>
            </w:r>
            <w:r>
              <w:rPr>
                <w:sz w:val="22"/>
                <w:lang w:val="ru-RU"/>
              </w:rPr>
              <w:t>.</w:t>
            </w:r>
            <w:r w:rsidR="00360A15" w:rsidRPr="00573322">
              <w:rPr>
                <w:spacing w:val="-1"/>
                <w:sz w:val="22"/>
              </w:rPr>
              <w:t xml:space="preserve"> </w:t>
            </w:r>
            <w:proofErr w:type="spellStart"/>
            <w:r w:rsidR="00360A15" w:rsidRPr="00573322">
              <w:rPr>
                <w:spacing w:val="-2"/>
                <w:sz w:val="22"/>
              </w:rPr>
              <w:t>Вокзальная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E6588D3" w14:textId="7F0D9639" w:rsidR="00360A15" w:rsidRPr="00573322" w:rsidRDefault="00573322" w:rsidP="00573322">
            <w:pPr>
              <w:spacing w:line="240" w:lineRule="auto"/>
              <w:jc w:val="center"/>
              <w:rPr>
                <w:sz w:val="22"/>
              </w:rPr>
            </w:pPr>
            <w:r>
              <w:rPr>
                <w:sz w:val="22"/>
                <w:lang w:val="ru-RU"/>
              </w:rPr>
              <w:t>р.</w:t>
            </w:r>
            <w:r w:rsidRPr="00573322">
              <w:rPr>
                <w:sz w:val="22"/>
              </w:rPr>
              <w:t>п</w:t>
            </w:r>
            <w:r>
              <w:rPr>
                <w:sz w:val="22"/>
                <w:lang w:val="ru-RU"/>
              </w:rPr>
              <w:t>.</w:t>
            </w:r>
            <w:r w:rsidRPr="00573322">
              <w:rPr>
                <w:spacing w:val="-2"/>
                <w:sz w:val="22"/>
              </w:rPr>
              <w:t xml:space="preserve"> </w:t>
            </w:r>
            <w:r>
              <w:rPr>
                <w:spacing w:val="-2"/>
                <w:sz w:val="22"/>
                <w:lang w:val="ru-RU"/>
              </w:rPr>
              <w:t>Решетиха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383EC97D" w14:textId="77777777" w:rsidR="00360A15" w:rsidRPr="00573322" w:rsidRDefault="00360A15"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031</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BC49B26" w14:textId="1FA2B901" w:rsidR="00360A15" w:rsidRPr="00573322" w:rsidRDefault="00360A15" w:rsidP="000D219A">
            <w:pPr>
              <w:spacing w:line="240" w:lineRule="auto"/>
              <w:jc w:val="center"/>
              <w:rPr>
                <w:sz w:val="22"/>
              </w:rPr>
            </w:pPr>
            <w:r w:rsidRPr="00573322">
              <w:rPr>
                <w:spacing w:val="-2"/>
                <w:sz w:val="22"/>
              </w:rPr>
              <w:t>1</w:t>
            </w:r>
            <w:r w:rsidR="00054A72">
              <w:rPr>
                <w:spacing w:val="-2"/>
                <w:sz w:val="22"/>
                <w:lang w:val="ru-RU"/>
              </w:rPr>
              <w:t>,</w:t>
            </w:r>
            <w:r w:rsidRPr="00573322">
              <w:rPr>
                <w:spacing w:val="-2"/>
                <w:sz w:val="22"/>
              </w:rPr>
              <w:t>075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080D95F" w14:textId="36C5EBF2" w:rsidR="00360A15" w:rsidRPr="00573322" w:rsidRDefault="00360A15"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A1FDFD1" w14:textId="77777777" w:rsidR="00360A15" w:rsidRPr="00573322" w:rsidRDefault="00360A15" w:rsidP="00573322">
            <w:pPr>
              <w:spacing w:line="240" w:lineRule="auto"/>
              <w:jc w:val="center"/>
              <w:rPr>
                <w:sz w:val="22"/>
              </w:rPr>
            </w:pPr>
            <w:r w:rsidRPr="00573322">
              <w:rPr>
                <w:sz w:val="22"/>
              </w:rPr>
              <w:t>V</w:t>
            </w:r>
          </w:p>
        </w:tc>
      </w:tr>
      <w:tr w:rsidR="00360A15" w:rsidRPr="00603848" w14:paraId="19DD1873" w14:textId="77777777" w:rsidTr="000D219A">
        <w:trPr>
          <w:trHeight w:val="24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D701560" w14:textId="77777777" w:rsidR="00360A15" w:rsidRPr="00573322" w:rsidRDefault="00360A15" w:rsidP="00573322">
            <w:pPr>
              <w:spacing w:line="240" w:lineRule="auto"/>
              <w:jc w:val="center"/>
              <w:rPr>
                <w:sz w:val="22"/>
              </w:rPr>
            </w:pPr>
            <w:r w:rsidRPr="00573322">
              <w:rPr>
                <w:spacing w:val="-5"/>
                <w:sz w:val="22"/>
              </w:rPr>
              <w:t>90</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FF0E522" w14:textId="22D6CB06" w:rsidR="00360A15" w:rsidRPr="00573322" w:rsidRDefault="00734B73"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360A15" w:rsidRPr="00573322">
              <w:rPr>
                <w:spacing w:val="-2"/>
                <w:sz w:val="22"/>
              </w:rPr>
              <w:t>Вокзальная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47931A59" w14:textId="5280C025" w:rsidR="00360A15"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166AFBB" w14:textId="77777777" w:rsidR="00360A15" w:rsidRPr="00573322" w:rsidRDefault="00360A15"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008</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B708C40" w14:textId="58AAF12A" w:rsidR="00360A15" w:rsidRPr="00573322" w:rsidRDefault="00360A15"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75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7C13BB4" w14:textId="3A64D319" w:rsidR="00360A15" w:rsidRPr="00573322" w:rsidRDefault="00360A15"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B1C5B08" w14:textId="77777777" w:rsidR="00360A15" w:rsidRPr="00573322" w:rsidRDefault="00360A15" w:rsidP="00573322">
            <w:pPr>
              <w:spacing w:line="240" w:lineRule="auto"/>
              <w:jc w:val="center"/>
              <w:rPr>
                <w:sz w:val="22"/>
              </w:rPr>
            </w:pPr>
            <w:r w:rsidRPr="00573322">
              <w:rPr>
                <w:sz w:val="22"/>
              </w:rPr>
              <w:t>V</w:t>
            </w:r>
          </w:p>
        </w:tc>
      </w:tr>
      <w:tr w:rsidR="00360A15" w:rsidRPr="00603848" w14:paraId="57F1E071"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1FFC5C0" w14:textId="77777777" w:rsidR="00360A15" w:rsidRPr="00573322" w:rsidRDefault="00360A15" w:rsidP="00573322">
            <w:pPr>
              <w:spacing w:line="240" w:lineRule="auto"/>
              <w:jc w:val="center"/>
              <w:rPr>
                <w:sz w:val="22"/>
              </w:rPr>
            </w:pPr>
            <w:r w:rsidRPr="00573322">
              <w:rPr>
                <w:spacing w:val="-5"/>
                <w:sz w:val="22"/>
              </w:rPr>
              <w:t>91</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5C5225A6" w14:textId="591CE202" w:rsidR="00360A15" w:rsidRPr="00573322" w:rsidRDefault="00734B73"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360A15" w:rsidRPr="00573322">
              <w:rPr>
                <w:spacing w:val="-2"/>
                <w:sz w:val="22"/>
              </w:rPr>
              <w:t>Вокзальная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567B3568" w14:textId="77777777" w:rsidR="00360A15" w:rsidRPr="00573322" w:rsidRDefault="00360A15" w:rsidP="00573322">
            <w:pPr>
              <w:spacing w:line="240" w:lineRule="auto"/>
              <w:jc w:val="center"/>
              <w:rPr>
                <w:sz w:val="22"/>
              </w:rPr>
            </w:pPr>
            <w:r w:rsidRPr="00573322">
              <w:rPr>
                <w:sz w:val="22"/>
              </w:rPr>
              <w:t>п.</w:t>
            </w:r>
            <w:r w:rsidRPr="00573322">
              <w:rPr>
                <w:spacing w:val="-4"/>
                <w:sz w:val="22"/>
              </w:rPr>
              <w:t xml:space="preserve"> </w:t>
            </w:r>
            <w:proofErr w:type="spellStart"/>
            <w:r w:rsidRPr="00573322">
              <w:rPr>
                <w:sz w:val="22"/>
              </w:rPr>
              <w:t>Красная</w:t>
            </w:r>
            <w:proofErr w:type="spellEnd"/>
            <w:r w:rsidRPr="00573322">
              <w:rPr>
                <w:spacing w:val="-4"/>
                <w:sz w:val="22"/>
              </w:rPr>
              <w:t xml:space="preserve"> </w:t>
            </w:r>
            <w:proofErr w:type="spellStart"/>
            <w:r w:rsidRPr="00573322">
              <w:rPr>
                <w:spacing w:val="-2"/>
                <w:sz w:val="22"/>
              </w:rPr>
              <w:t>Горка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4FBCCA65" w14:textId="0B298284" w:rsidR="00360A15"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8AD68F3" w14:textId="68C9E4B6" w:rsidR="00360A15" w:rsidRPr="00573322" w:rsidRDefault="00360A15"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695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F9FE71A" w14:textId="1B1FE4C6" w:rsidR="00360A15" w:rsidRPr="00573322" w:rsidRDefault="00360A15"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471AC75" w14:textId="77777777" w:rsidR="00360A15" w:rsidRPr="00573322" w:rsidRDefault="00360A15" w:rsidP="00573322">
            <w:pPr>
              <w:spacing w:line="240" w:lineRule="auto"/>
              <w:jc w:val="center"/>
              <w:rPr>
                <w:sz w:val="22"/>
              </w:rPr>
            </w:pPr>
            <w:r w:rsidRPr="00573322">
              <w:rPr>
                <w:sz w:val="22"/>
              </w:rPr>
              <w:t>V</w:t>
            </w:r>
          </w:p>
        </w:tc>
      </w:tr>
      <w:tr w:rsidR="00360A15" w:rsidRPr="00603848" w14:paraId="37E93F04" w14:textId="77777777" w:rsidTr="000D219A">
        <w:trPr>
          <w:trHeight w:val="25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753C2404" w14:textId="77777777" w:rsidR="00360A15" w:rsidRPr="00573322" w:rsidRDefault="00360A15" w:rsidP="00573322">
            <w:pPr>
              <w:spacing w:line="240" w:lineRule="auto"/>
              <w:jc w:val="center"/>
              <w:rPr>
                <w:sz w:val="22"/>
              </w:rPr>
            </w:pPr>
            <w:r w:rsidRPr="00573322">
              <w:rPr>
                <w:spacing w:val="-5"/>
                <w:sz w:val="22"/>
              </w:rPr>
              <w:t>92</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F3EACE9" w14:textId="4FAF5753" w:rsidR="00360A15" w:rsidRPr="00573322" w:rsidRDefault="00734B73"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360A15" w:rsidRPr="00573322">
              <w:rPr>
                <w:spacing w:val="-2"/>
                <w:sz w:val="22"/>
              </w:rPr>
              <w:t>Володарского</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427C1912" w14:textId="30581C24" w:rsidR="00360A15"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2DDAAABF" w14:textId="77777777" w:rsidR="00360A15" w:rsidRPr="00573322" w:rsidRDefault="00360A15"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009</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38D527BF" w14:textId="5EB51E79" w:rsidR="00360A15" w:rsidRPr="00573322" w:rsidRDefault="00360A15" w:rsidP="000D219A">
            <w:pPr>
              <w:spacing w:line="240" w:lineRule="auto"/>
              <w:jc w:val="center"/>
              <w:rPr>
                <w:sz w:val="22"/>
              </w:rPr>
            </w:pPr>
            <w:r w:rsidRPr="00573322">
              <w:rPr>
                <w:spacing w:val="-5"/>
                <w:sz w:val="22"/>
              </w:rPr>
              <w:t>1</w:t>
            </w:r>
            <w:r w:rsidR="00054A72">
              <w:rPr>
                <w:spacing w:val="-5"/>
                <w:sz w:val="22"/>
                <w:lang w:val="ru-RU"/>
              </w:rPr>
              <w:t>,</w:t>
            </w:r>
            <w:r w:rsidRPr="00573322">
              <w:rPr>
                <w:spacing w:val="-5"/>
                <w:sz w:val="22"/>
              </w:rPr>
              <w:t>3</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462935D" w14:textId="385D5E6B" w:rsidR="00360A15" w:rsidRPr="00573322" w:rsidRDefault="00360A15"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4BC53D7" w14:textId="77777777" w:rsidR="00360A15" w:rsidRPr="00573322" w:rsidRDefault="00360A15" w:rsidP="00573322">
            <w:pPr>
              <w:spacing w:line="240" w:lineRule="auto"/>
              <w:jc w:val="center"/>
              <w:rPr>
                <w:sz w:val="22"/>
              </w:rPr>
            </w:pPr>
            <w:r w:rsidRPr="00573322">
              <w:rPr>
                <w:sz w:val="22"/>
              </w:rPr>
              <w:t>V</w:t>
            </w:r>
          </w:p>
        </w:tc>
      </w:tr>
      <w:tr w:rsidR="00360A15" w:rsidRPr="00603848" w14:paraId="1D93C415"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A23431D" w14:textId="77777777" w:rsidR="00360A15" w:rsidRPr="00573322" w:rsidRDefault="00360A15" w:rsidP="00573322">
            <w:pPr>
              <w:spacing w:line="240" w:lineRule="auto"/>
              <w:jc w:val="center"/>
              <w:rPr>
                <w:sz w:val="22"/>
              </w:rPr>
            </w:pPr>
            <w:r w:rsidRPr="00573322">
              <w:rPr>
                <w:spacing w:val="-5"/>
                <w:sz w:val="22"/>
              </w:rPr>
              <w:t>93</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05D26E07" w14:textId="20CE3992" w:rsidR="00360A15" w:rsidRPr="00573322" w:rsidRDefault="00734B73"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360A15" w:rsidRPr="00573322">
              <w:rPr>
                <w:spacing w:val="-2"/>
                <w:sz w:val="22"/>
              </w:rPr>
              <w:t>Володарского</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4D3C8BF" w14:textId="77777777" w:rsidR="00360A15" w:rsidRPr="00573322" w:rsidRDefault="00360A15" w:rsidP="00573322">
            <w:pPr>
              <w:spacing w:line="240" w:lineRule="auto"/>
              <w:jc w:val="center"/>
              <w:rPr>
                <w:sz w:val="22"/>
              </w:rPr>
            </w:pPr>
            <w:r w:rsidRPr="00573322">
              <w:rPr>
                <w:sz w:val="22"/>
              </w:rPr>
              <w:t>п.</w:t>
            </w:r>
            <w:r w:rsidRPr="00573322">
              <w:rPr>
                <w:spacing w:val="-4"/>
                <w:sz w:val="22"/>
              </w:rPr>
              <w:t xml:space="preserve"> </w:t>
            </w:r>
            <w:proofErr w:type="spellStart"/>
            <w:r w:rsidRPr="00573322">
              <w:rPr>
                <w:sz w:val="22"/>
              </w:rPr>
              <w:t>Красная</w:t>
            </w:r>
            <w:proofErr w:type="spellEnd"/>
            <w:r w:rsidRPr="00573322">
              <w:rPr>
                <w:spacing w:val="-4"/>
                <w:sz w:val="22"/>
              </w:rPr>
              <w:t xml:space="preserve"> </w:t>
            </w:r>
            <w:proofErr w:type="spellStart"/>
            <w:r w:rsidRPr="00573322">
              <w:rPr>
                <w:spacing w:val="-2"/>
                <w:sz w:val="22"/>
              </w:rPr>
              <w:t>Горка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BC94F27" w14:textId="3F3C5C9B" w:rsidR="00360A15"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4EE9076" w14:textId="0811125B" w:rsidR="00360A15" w:rsidRPr="00573322" w:rsidRDefault="00360A15"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387</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F290476" w14:textId="0DFE55C7" w:rsidR="00360A15" w:rsidRPr="00573322" w:rsidRDefault="00360A15"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39D1DF9" w14:textId="77777777" w:rsidR="00360A15" w:rsidRPr="00573322" w:rsidRDefault="00360A15" w:rsidP="00573322">
            <w:pPr>
              <w:spacing w:line="240" w:lineRule="auto"/>
              <w:jc w:val="center"/>
              <w:rPr>
                <w:sz w:val="22"/>
              </w:rPr>
            </w:pPr>
            <w:r w:rsidRPr="00573322">
              <w:rPr>
                <w:sz w:val="22"/>
              </w:rPr>
              <w:t>V</w:t>
            </w:r>
          </w:p>
        </w:tc>
      </w:tr>
      <w:tr w:rsidR="00360A15" w:rsidRPr="00603848" w14:paraId="01EBB9F0" w14:textId="77777777" w:rsidTr="000D219A">
        <w:trPr>
          <w:trHeight w:val="23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48D61F50" w14:textId="77777777" w:rsidR="00360A15" w:rsidRPr="00573322" w:rsidRDefault="00360A15" w:rsidP="00573322">
            <w:pPr>
              <w:spacing w:line="240" w:lineRule="auto"/>
              <w:jc w:val="center"/>
              <w:rPr>
                <w:sz w:val="22"/>
              </w:rPr>
            </w:pPr>
            <w:r w:rsidRPr="00573322">
              <w:rPr>
                <w:spacing w:val="-5"/>
                <w:sz w:val="22"/>
              </w:rPr>
              <w:t>94</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597C170E" w14:textId="21A25EE3" w:rsidR="00360A15" w:rsidRPr="00573322" w:rsidRDefault="00734B73"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360A15" w:rsidRPr="00573322">
              <w:rPr>
                <w:spacing w:val="-2"/>
                <w:sz w:val="22"/>
              </w:rPr>
              <w:t>Воробьева</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88D4982" w14:textId="09B983BF" w:rsidR="00360A15"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2F49B667" w14:textId="77777777" w:rsidR="00360A15" w:rsidRPr="00573322" w:rsidRDefault="00360A15"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010</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39E74D68" w14:textId="3C977D61" w:rsidR="00360A15" w:rsidRPr="00573322" w:rsidRDefault="00360A15"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42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9916D43" w14:textId="773C54AE" w:rsidR="00360A15" w:rsidRPr="00573322" w:rsidRDefault="00360A15"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B19A56A" w14:textId="77777777" w:rsidR="00360A15" w:rsidRPr="00573322" w:rsidRDefault="00360A15" w:rsidP="00573322">
            <w:pPr>
              <w:spacing w:line="240" w:lineRule="auto"/>
              <w:jc w:val="center"/>
              <w:rPr>
                <w:sz w:val="22"/>
              </w:rPr>
            </w:pPr>
            <w:r w:rsidRPr="00573322">
              <w:rPr>
                <w:sz w:val="22"/>
              </w:rPr>
              <w:t>V</w:t>
            </w:r>
          </w:p>
        </w:tc>
      </w:tr>
      <w:tr w:rsidR="00360A15" w:rsidRPr="00603848" w14:paraId="75D2706B" w14:textId="77777777" w:rsidTr="000D219A">
        <w:trPr>
          <w:trHeight w:val="24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4776DA63" w14:textId="77777777" w:rsidR="00360A15" w:rsidRPr="00573322" w:rsidRDefault="00360A15" w:rsidP="00573322">
            <w:pPr>
              <w:spacing w:line="240" w:lineRule="auto"/>
              <w:jc w:val="center"/>
              <w:rPr>
                <w:rFonts w:eastAsia="Times New Roman"/>
                <w:sz w:val="22"/>
              </w:rPr>
            </w:pPr>
            <w:r w:rsidRPr="00573322">
              <w:rPr>
                <w:spacing w:val="-5"/>
                <w:sz w:val="22"/>
              </w:rPr>
              <w:t>95</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35A4DF68" w14:textId="55602AC6" w:rsidR="00360A15" w:rsidRPr="00573322" w:rsidRDefault="00734B73"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360A15" w:rsidRPr="00573322">
              <w:rPr>
                <w:spacing w:val="-2"/>
                <w:sz w:val="22"/>
              </w:rPr>
              <w:t>Восточная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11B71A6" w14:textId="77777777" w:rsidR="00360A15" w:rsidRPr="00573322" w:rsidRDefault="00360A15" w:rsidP="00573322">
            <w:pPr>
              <w:spacing w:line="240" w:lineRule="auto"/>
              <w:jc w:val="center"/>
              <w:rPr>
                <w:sz w:val="22"/>
              </w:rPr>
            </w:pPr>
            <w:r w:rsidRPr="00573322">
              <w:rPr>
                <w:sz w:val="22"/>
              </w:rPr>
              <w:t>д.</w:t>
            </w:r>
            <w:r w:rsidRPr="00573322">
              <w:rPr>
                <w:spacing w:val="-2"/>
                <w:sz w:val="22"/>
              </w:rPr>
              <w:t xml:space="preserve"> Гладково</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64E3B11D" w14:textId="77777777" w:rsidR="00360A15" w:rsidRPr="00573322" w:rsidRDefault="00360A15" w:rsidP="00573322">
            <w:pPr>
              <w:spacing w:line="240" w:lineRule="auto"/>
              <w:jc w:val="center"/>
              <w:rPr>
                <w:sz w:val="22"/>
              </w:rPr>
            </w:pPr>
            <w:r w:rsidRPr="00573322">
              <w:rPr>
                <w:sz w:val="22"/>
              </w:rPr>
              <w:t>22-231-804</w:t>
            </w:r>
            <w:r w:rsidRPr="00573322">
              <w:rPr>
                <w:spacing w:val="-4"/>
                <w:sz w:val="22"/>
              </w:rPr>
              <w:t xml:space="preserve"> </w:t>
            </w:r>
            <w:r w:rsidRPr="00573322">
              <w:rPr>
                <w:sz w:val="22"/>
              </w:rPr>
              <w:t>ОП</w:t>
            </w:r>
            <w:r w:rsidRPr="00573322">
              <w:rPr>
                <w:spacing w:val="-4"/>
                <w:sz w:val="22"/>
              </w:rPr>
              <w:t xml:space="preserve"> </w:t>
            </w:r>
            <w:r w:rsidRPr="00573322">
              <w:rPr>
                <w:sz w:val="22"/>
              </w:rPr>
              <w:t>МП</w:t>
            </w:r>
            <w:r w:rsidRPr="00573322">
              <w:rPr>
                <w:spacing w:val="-4"/>
                <w:sz w:val="22"/>
              </w:rPr>
              <w:t xml:space="preserve"> </w:t>
            </w:r>
            <w:r w:rsidRPr="00573322">
              <w:rPr>
                <w:sz w:val="22"/>
              </w:rPr>
              <w:t>22Н-</w:t>
            </w:r>
            <w:r w:rsidRPr="00573322">
              <w:rPr>
                <w:spacing w:val="-5"/>
                <w:sz w:val="22"/>
              </w:rPr>
              <w:t>05</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E0E8E23" w14:textId="3014A247" w:rsidR="00360A15" w:rsidRPr="00573322" w:rsidRDefault="00360A15"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3</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F6F9E11" w14:textId="1AE6FF39" w:rsidR="00360A15" w:rsidRPr="00573322" w:rsidRDefault="00360A15"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80FEBB5" w14:textId="77777777" w:rsidR="00360A15" w:rsidRPr="00573322" w:rsidRDefault="00360A15" w:rsidP="00573322">
            <w:pPr>
              <w:spacing w:line="240" w:lineRule="auto"/>
              <w:jc w:val="center"/>
              <w:rPr>
                <w:sz w:val="22"/>
              </w:rPr>
            </w:pPr>
            <w:r w:rsidRPr="00573322">
              <w:rPr>
                <w:sz w:val="22"/>
              </w:rPr>
              <w:t>V</w:t>
            </w:r>
          </w:p>
        </w:tc>
      </w:tr>
      <w:tr w:rsidR="00360A15" w:rsidRPr="00603848" w14:paraId="7A522FB9" w14:textId="77777777" w:rsidTr="000D219A">
        <w:trPr>
          <w:trHeight w:val="22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52FA7C4" w14:textId="77777777" w:rsidR="00360A15" w:rsidRPr="00573322" w:rsidRDefault="00360A15" w:rsidP="00573322">
            <w:pPr>
              <w:spacing w:line="240" w:lineRule="auto"/>
              <w:jc w:val="center"/>
              <w:rPr>
                <w:sz w:val="22"/>
              </w:rPr>
            </w:pPr>
            <w:r w:rsidRPr="00573322">
              <w:rPr>
                <w:spacing w:val="-5"/>
                <w:sz w:val="22"/>
              </w:rPr>
              <w:lastRenderedPageBreak/>
              <w:t>96</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3043DD73" w14:textId="25D52E23" w:rsidR="00360A15" w:rsidRPr="00573322" w:rsidRDefault="00734B73"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360A15" w:rsidRPr="00573322">
              <w:rPr>
                <w:spacing w:val="-2"/>
                <w:sz w:val="22"/>
              </w:rPr>
              <w:t>Восточная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3693570D" w14:textId="2CFFFD45" w:rsidR="00360A15"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4D7F5222" w14:textId="77777777" w:rsidR="00360A15" w:rsidRPr="00573322" w:rsidRDefault="00360A15"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011</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87EB5F9" w14:textId="47622689" w:rsidR="00360A15" w:rsidRPr="00573322" w:rsidRDefault="00360A15"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64</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017E035" w14:textId="02C343B5" w:rsidR="00360A15" w:rsidRPr="00573322" w:rsidRDefault="00360A15"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F01276C" w14:textId="77777777" w:rsidR="00360A15" w:rsidRPr="00573322" w:rsidRDefault="00360A15" w:rsidP="00573322">
            <w:pPr>
              <w:spacing w:line="240" w:lineRule="auto"/>
              <w:jc w:val="center"/>
              <w:rPr>
                <w:sz w:val="22"/>
              </w:rPr>
            </w:pPr>
            <w:r w:rsidRPr="00573322">
              <w:rPr>
                <w:sz w:val="22"/>
              </w:rPr>
              <w:t>V</w:t>
            </w:r>
          </w:p>
        </w:tc>
      </w:tr>
      <w:tr w:rsidR="00486EEE" w:rsidRPr="00603848" w14:paraId="58AD7888" w14:textId="77777777" w:rsidTr="000D219A">
        <w:trPr>
          <w:trHeight w:val="24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DFDD613" w14:textId="77777777" w:rsidR="00486EEE" w:rsidRPr="00573322" w:rsidRDefault="00486EEE" w:rsidP="00486EEE">
            <w:pPr>
              <w:spacing w:line="240" w:lineRule="auto"/>
              <w:jc w:val="center"/>
              <w:rPr>
                <w:sz w:val="22"/>
              </w:rPr>
            </w:pPr>
            <w:r w:rsidRPr="00573322">
              <w:rPr>
                <w:spacing w:val="-5"/>
                <w:sz w:val="22"/>
              </w:rPr>
              <w:t>97</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E0A7922" w14:textId="08DE37CC" w:rsidR="00486EEE" w:rsidRPr="00573322" w:rsidRDefault="00486EEE"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Pr="00573322">
              <w:rPr>
                <w:spacing w:val="-2"/>
                <w:sz w:val="22"/>
              </w:rPr>
              <w:t>Восточная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2D5EC37" w14:textId="304BE18F" w:rsidR="00486EEE" w:rsidRPr="00573322" w:rsidRDefault="00B36BE5" w:rsidP="00486EEE">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486EEE" w:rsidRPr="00573322">
              <w:rPr>
                <w:spacing w:val="-2"/>
                <w:sz w:val="22"/>
              </w:rPr>
              <w:t>Юганец</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63D3ABCE" w14:textId="7889BDEB" w:rsidR="00486EEE" w:rsidRPr="00573322" w:rsidRDefault="00486EEE" w:rsidP="00486EEE">
            <w:pPr>
              <w:spacing w:line="240" w:lineRule="auto"/>
              <w:jc w:val="center"/>
              <w:rPr>
                <w:sz w:val="22"/>
              </w:rPr>
            </w:pPr>
            <w:r w:rsidRPr="003D6B33">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A72F606" w14:textId="458373F5" w:rsidR="00486EEE" w:rsidRPr="00573322" w:rsidRDefault="00486EEE"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37551C25" w14:textId="342439E9"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7259AB8" w14:textId="77777777" w:rsidR="00486EEE" w:rsidRPr="00573322" w:rsidRDefault="00486EEE" w:rsidP="00486EEE">
            <w:pPr>
              <w:spacing w:line="240" w:lineRule="auto"/>
              <w:jc w:val="center"/>
              <w:rPr>
                <w:sz w:val="22"/>
              </w:rPr>
            </w:pPr>
            <w:r w:rsidRPr="00573322">
              <w:rPr>
                <w:sz w:val="22"/>
              </w:rPr>
              <w:t>V</w:t>
            </w:r>
          </w:p>
        </w:tc>
      </w:tr>
      <w:tr w:rsidR="00486EEE" w:rsidRPr="00603848" w14:paraId="2D4BB165" w14:textId="77777777" w:rsidTr="000D219A">
        <w:trPr>
          <w:trHeight w:val="830"/>
        </w:trPr>
        <w:tc>
          <w:tcPr>
            <w:tcW w:w="432" w:type="dxa"/>
            <w:tcBorders>
              <w:top w:val="single" w:sz="4" w:space="0" w:color="000000"/>
              <w:left w:val="single" w:sz="4" w:space="0" w:color="000000"/>
              <w:bottom w:val="single" w:sz="4" w:space="0" w:color="000000"/>
              <w:right w:val="single" w:sz="4" w:space="0" w:color="000000"/>
            </w:tcBorders>
            <w:vAlign w:val="center"/>
          </w:tcPr>
          <w:p w14:paraId="339DE2F9" w14:textId="77777777" w:rsidR="00486EEE" w:rsidRPr="00573322" w:rsidRDefault="00486EEE" w:rsidP="00486EEE">
            <w:pPr>
              <w:spacing w:line="240" w:lineRule="auto"/>
              <w:jc w:val="center"/>
              <w:rPr>
                <w:sz w:val="22"/>
              </w:rPr>
            </w:pPr>
            <w:r w:rsidRPr="00573322">
              <w:rPr>
                <w:spacing w:val="-5"/>
                <w:sz w:val="22"/>
              </w:rPr>
              <w:t>98</w:t>
            </w:r>
          </w:p>
        </w:tc>
        <w:tc>
          <w:tcPr>
            <w:tcW w:w="2545" w:type="dxa"/>
            <w:tcBorders>
              <w:top w:val="single" w:sz="4" w:space="0" w:color="000000"/>
              <w:left w:val="single" w:sz="4" w:space="0" w:color="000000"/>
              <w:bottom w:val="single" w:sz="4" w:space="0" w:color="000000"/>
              <w:right w:val="single" w:sz="4" w:space="0" w:color="000000"/>
            </w:tcBorders>
            <w:vAlign w:val="center"/>
          </w:tcPr>
          <w:p w14:paraId="35916CA0" w14:textId="74A086FD" w:rsidR="00486EEE" w:rsidRPr="00573322" w:rsidRDefault="00486EEE"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Pr="00573322">
              <w:rPr>
                <w:spacing w:val="-2"/>
                <w:sz w:val="22"/>
              </w:rPr>
              <w:t>Гайдара</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49F90824"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Ильино</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0C5C341B" w14:textId="5747C79F" w:rsidR="00486EEE" w:rsidRPr="00573322" w:rsidRDefault="00486EEE" w:rsidP="00486EEE">
            <w:pPr>
              <w:spacing w:line="240" w:lineRule="auto"/>
              <w:jc w:val="center"/>
              <w:rPr>
                <w:sz w:val="22"/>
              </w:rPr>
            </w:pPr>
            <w:r w:rsidRPr="003D6B33">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tcPr>
          <w:p w14:paraId="5553B09E" w14:textId="4565A2BC" w:rsidR="00486EEE" w:rsidRPr="00573322" w:rsidRDefault="00486EEE"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487</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6AB8853" w14:textId="77777777" w:rsidR="00486EEE" w:rsidRPr="00573322" w:rsidRDefault="00486EEE" w:rsidP="00486EEE">
            <w:pPr>
              <w:spacing w:line="240" w:lineRule="auto"/>
              <w:jc w:val="center"/>
              <w:rPr>
                <w:sz w:val="22"/>
                <w:lang w:val="ru-RU"/>
              </w:rPr>
            </w:pPr>
            <w:r w:rsidRPr="00573322">
              <w:rPr>
                <w:sz w:val="22"/>
                <w:lang w:val="ru-RU"/>
              </w:rPr>
              <w:t>Из щебня, гравия и</w:t>
            </w:r>
            <w:r w:rsidRPr="00573322">
              <w:rPr>
                <w:spacing w:val="40"/>
                <w:sz w:val="22"/>
                <w:lang w:val="ru-RU"/>
              </w:rPr>
              <w:t xml:space="preserve"> </w:t>
            </w:r>
            <w:r w:rsidRPr="00573322">
              <w:rPr>
                <w:spacing w:val="-2"/>
                <w:sz w:val="22"/>
                <w:lang w:val="ru-RU"/>
              </w:rPr>
              <w:t>песка,</w:t>
            </w:r>
            <w:r w:rsidRPr="00573322">
              <w:rPr>
                <w:spacing w:val="-6"/>
                <w:sz w:val="22"/>
                <w:lang w:val="ru-RU"/>
              </w:rPr>
              <w:t xml:space="preserve"> </w:t>
            </w:r>
            <w:r w:rsidRPr="00573322">
              <w:rPr>
                <w:spacing w:val="-2"/>
                <w:sz w:val="22"/>
                <w:lang w:val="ru-RU"/>
              </w:rPr>
              <w:t>обработанных</w:t>
            </w:r>
            <w:r w:rsidRPr="00573322">
              <w:rPr>
                <w:spacing w:val="40"/>
                <w:sz w:val="22"/>
                <w:lang w:val="ru-RU"/>
              </w:rPr>
              <w:t xml:space="preserve"> </w:t>
            </w:r>
            <w:r w:rsidRPr="00573322">
              <w:rPr>
                <w:spacing w:val="-2"/>
                <w:sz w:val="22"/>
                <w:lang w:val="ru-RU"/>
              </w:rPr>
              <w:t>вяжущими,</w:t>
            </w:r>
            <w:r w:rsidRPr="00573322">
              <w:rPr>
                <w:spacing w:val="40"/>
                <w:sz w:val="22"/>
                <w:lang w:val="ru-RU"/>
              </w:rPr>
              <w:t xml:space="preserve"> </w:t>
            </w: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tcPr>
          <w:p w14:paraId="6801EF71" w14:textId="77777777" w:rsidR="00486EEE" w:rsidRPr="00573322" w:rsidRDefault="00486EEE" w:rsidP="00486EEE">
            <w:pPr>
              <w:spacing w:line="240" w:lineRule="auto"/>
              <w:jc w:val="center"/>
              <w:rPr>
                <w:sz w:val="22"/>
              </w:rPr>
            </w:pPr>
            <w:r w:rsidRPr="00573322">
              <w:rPr>
                <w:sz w:val="22"/>
              </w:rPr>
              <w:t>V</w:t>
            </w:r>
          </w:p>
        </w:tc>
      </w:tr>
      <w:tr w:rsidR="00360A15" w:rsidRPr="00603848" w14:paraId="5489CECA" w14:textId="77777777" w:rsidTr="000D219A">
        <w:trPr>
          <w:trHeight w:val="22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4BE14662" w14:textId="77777777" w:rsidR="00603848" w:rsidRPr="00573322" w:rsidRDefault="00603848" w:rsidP="00573322">
            <w:pPr>
              <w:spacing w:line="240" w:lineRule="auto"/>
              <w:jc w:val="center"/>
              <w:rPr>
                <w:sz w:val="22"/>
              </w:rPr>
            </w:pPr>
            <w:r w:rsidRPr="00573322">
              <w:rPr>
                <w:spacing w:val="-5"/>
                <w:sz w:val="22"/>
              </w:rPr>
              <w:t>99</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C55FD83" w14:textId="187D36B8" w:rsidR="00603848" w:rsidRPr="00573322" w:rsidRDefault="00734B73"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Глинная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29EB5140" w14:textId="77777777" w:rsidR="00603848" w:rsidRPr="00573322" w:rsidRDefault="00603848" w:rsidP="00573322">
            <w:pPr>
              <w:spacing w:line="240" w:lineRule="auto"/>
              <w:jc w:val="center"/>
              <w:rPr>
                <w:sz w:val="22"/>
              </w:rPr>
            </w:pPr>
            <w:r w:rsidRPr="00573322">
              <w:rPr>
                <w:sz w:val="22"/>
              </w:rPr>
              <w:t>с.</w:t>
            </w:r>
            <w:r w:rsidRPr="00573322">
              <w:rPr>
                <w:spacing w:val="1"/>
                <w:sz w:val="22"/>
              </w:rPr>
              <w:t xml:space="preserve"> </w:t>
            </w:r>
            <w:r w:rsidRPr="00573322">
              <w:rPr>
                <w:spacing w:val="-2"/>
                <w:sz w:val="22"/>
              </w:rPr>
              <w:t>Старково</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4398C2BE" w14:textId="77777777" w:rsidR="00603848" w:rsidRPr="00573322" w:rsidRDefault="00603848" w:rsidP="00573322">
            <w:pPr>
              <w:spacing w:line="240" w:lineRule="auto"/>
              <w:jc w:val="center"/>
              <w:rPr>
                <w:sz w:val="22"/>
              </w:rPr>
            </w:pPr>
            <w:r w:rsidRPr="00573322">
              <w:rPr>
                <w:sz w:val="22"/>
              </w:rPr>
              <w:t>35</w:t>
            </w:r>
            <w:r w:rsidRPr="00573322">
              <w:rPr>
                <w:spacing w:val="-3"/>
                <w:sz w:val="22"/>
              </w:rPr>
              <w:t xml:space="preserve"> </w:t>
            </w:r>
            <w:r w:rsidRPr="00573322">
              <w:rPr>
                <w:sz w:val="22"/>
              </w:rPr>
              <w:t>231</w:t>
            </w:r>
            <w:r w:rsidRPr="00573322">
              <w:rPr>
                <w:spacing w:val="-2"/>
                <w:sz w:val="22"/>
              </w:rPr>
              <w:t xml:space="preserve"> </w:t>
            </w:r>
            <w:r w:rsidRPr="00573322">
              <w:rPr>
                <w:sz w:val="22"/>
              </w:rPr>
              <w:t>811</w:t>
            </w:r>
            <w:r w:rsidRPr="00573322">
              <w:rPr>
                <w:spacing w:val="-2"/>
                <w:sz w:val="22"/>
              </w:rPr>
              <w:t xml:space="preserve"> </w:t>
            </w:r>
            <w:r w:rsidRPr="00573322">
              <w:rPr>
                <w:sz w:val="22"/>
              </w:rPr>
              <w:t>ОП</w:t>
            </w:r>
            <w:r w:rsidRPr="00573322">
              <w:rPr>
                <w:spacing w:val="-1"/>
                <w:sz w:val="22"/>
              </w:rPr>
              <w:t xml:space="preserve"> </w:t>
            </w:r>
            <w:r w:rsidRPr="00573322">
              <w:rPr>
                <w:sz w:val="22"/>
              </w:rPr>
              <w:t>МП</w:t>
            </w:r>
            <w:r w:rsidRPr="00573322">
              <w:rPr>
                <w:spacing w:val="-2"/>
                <w:sz w:val="22"/>
              </w:rPr>
              <w:t xml:space="preserve"> </w:t>
            </w:r>
            <w:r w:rsidRPr="00573322">
              <w:rPr>
                <w:sz w:val="22"/>
              </w:rPr>
              <w:t>Н</w:t>
            </w:r>
            <w:r w:rsidRPr="00573322">
              <w:rPr>
                <w:spacing w:val="-2"/>
                <w:sz w:val="22"/>
              </w:rPr>
              <w:t xml:space="preserve"> </w:t>
            </w:r>
            <w:r w:rsidRPr="00573322">
              <w:rPr>
                <w:sz w:val="22"/>
              </w:rPr>
              <w:t>-</w:t>
            </w:r>
            <w:r w:rsidRPr="00573322">
              <w:rPr>
                <w:spacing w:val="-5"/>
                <w:sz w:val="22"/>
              </w:rPr>
              <w:t>023</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673B93B" w14:textId="734C0FFF" w:rsidR="00603848" w:rsidRPr="00573322" w:rsidRDefault="00603848"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3095EDD7" w14:textId="4157CD9B" w:rsidR="00603848" w:rsidRPr="00573322" w:rsidRDefault="00573322"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2D2300B" w14:textId="77777777" w:rsidR="00603848" w:rsidRPr="00573322" w:rsidRDefault="00603848" w:rsidP="00573322">
            <w:pPr>
              <w:spacing w:line="240" w:lineRule="auto"/>
              <w:jc w:val="center"/>
              <w:rPr>
                <w:sz w:val="22"/>
              </w:rPr>
            </w:pPr>
            <w:r w:rsidRPr="00573322">
              <w:rPr>
                <w:sz w:val="22"/>
              </w:rPr>
              <w:t>V</w:t>
            </w:r>
          </w:p>
        </w:tc>
      </w:tr>
      <w:tr w:rsidR="00360A15" w:rsidRPr="00603848" w14:paraId="0D855C8F" w14:textId="77777777" w:rsidTr="000D219A">
        <w:trPr>
          <w:trHeight w:val="662"/>
        </w:trPr>
        <w:tc>
          <w:tcPr>
            <w:tcW w:w="432" w:type="dxa"/>
            <w:tcBorders>
              <w:top w:val="single" w:sz="4" w:space="0" w:color="000000"/>
              <w:left w:val="single" w:sz="4" w:space="0" w:color="000000"/>
              <w:bottom w:val="single" w:sz="4" w:space="0" w:color="000000"/>
              <w:right w:val="single" w:sz="4" w:space="0" w:color="000000"/>
            </w:tcBorders>
            <w:vAlign w:val="center"/>
          </w:tcPr>
          <w:p w14:paraId="3390871E" w14:textId="77777777" w:rsidR="00603848" w:rsidRPr="00573322" w:rsidRDefault="00603848" w:rsidP="00573322">
            <w:pPr>
              <w:spacing w:line="240" w:lineRule="auto"/>
              <w:jc w:val="center"/>
              <w:rPr>
                <w:sz w:val="22"/>
              </w:rPr>
            </w:pPr>
            <w:r w:rsidRPr="00573322">
              <w:rPr>
                <w:spacing w:val="-5"/>
                <w:sz w:val="22"/>
              </w:rPr>
              <w:t>100</w:t>
            </w:r>
          </w:p>
        </w:tc>
        <w:tc>
          <w:tcPr>
            <w:tcW w:w="2545" w:type="dxa"/>
            <w:tcBorders>
              <w:top w:val="single" w:sz="4" w:space="0" w:color="000000"/>
              <w:left w:val="single" w:sz="4" w:space="0" w:color="000000"/>
              <w:bottom w:val="single" w:sz="4" w:space="0" w:color="000000"/>
              <w:right w:val="single" w:sz="4" w:space="0" w:color="000000"/>
            </w:tcBorders>
            <w:vAlign w:val="center"/>
          </w:tcPr>
          <w:p w14:paraId="6D8E311D" w14:textId="691DC605" w:rsidR="00603848" w:rsidRPr="00573322" w:rsidRDefault="00734B73"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Гоголя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0E7A9650" w14:textId="77777777" w:rsidR="00603848" w:rsidRPr="00573322" w:rsidRDefault="00603848" w:rsidP="00573322">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Ильино</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tcPr>
          <w:p w14:paraId="6867D396" w14:textId="77C20449" w:rsidR="00603848"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tcPr>
          <w:p w14:paraId="47530845" w14:textId="73AAE4E4" w:rsidR="00603848" w:rsidRPr="00573322" w:rsidRDefault="00603848"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85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7710EB7" w14:textId="77777777" w:rsidR="00603848" w:rsidRPr="00573322" w:rsidRDefault="00603848" w:rsidP="00573322">
            <w:pPr>
              <w:spacing w:line="240" w:lineRule="auto"/>
              <w:jc w:val="center"/>
              <w:rPr>
                <w:sz w:val="22"/>
                <w:lang w:val="ru-RU"/>
              </w:rPr>
            </w:pPr>
            <w:r w:rsidRPr="00573322">
              <w:rPr>
                <w:sz w:val="22"/>
                <w:lang w:val="ru-RU"/>
              </w:rPr>
              <w:t>Из щебня, гравия и</w:t>
            </w:r>
            <w:r w:rsidRPr="00573322">
              <w:rPr>
                <w:spacing w:val="40"/>
                <w:sz w:val="22"/>
                <w:lang w:val="ru-RU"/>
              </w:rPr>
              <w:t xml:space="preserve"> </w:t>
            </w:r>
            <w:r w:rsidRPr="00573322">
              <w:rPr>
                <w:spacing w:val="-2"/>
                <w:sz w:val="22"/>
                <w:lang w:val="ru-RU"/>
              </w:rPr>
              <w:t>песка,</w:t>
            </w:r>
            <w:r w:rsidRPr="00573322">
              <w:rPr>
                <w:spacing w:val="-6"/>
                <w:sz w:val="22"/>
                <w:lang w:val="ru-RU"/>
              </w:rPr>
              <w:t xml:space="preserve"> </w:t>
            </w:r>
            <w:r w:rsidRPr="00573322">
              <w:rPr>
                <w:spacing w:val="-2"/>
                <w:sz w:val="22"/>
                <w:lang w:val="ru-RU"/>
              </w:rPr>
              <w:t>обработанных</w:t>
            </w:r>
            <w:r w:rsidRPr="00573322">
              <w:rPr>
                <w:spacing w:val="40"/>
                <w:sz w:val="22"/>
                <w:lang w:val="ru-RU"/>
              </w:rPr>
              <w:t xml:space="preserve"> </w:t>
            </w:r>
            <w:r w:rsidRPr="00573322">
              <w:rPr>
                <w:spacing w:val="-2"/>
                <w:sz w:val="22"/>
                <w:lang w:val="ru-RU"/>
              </w:rPr>
              <w:t>вяжущими</w:t>
            </w:r>
          </w:p>
        </w:tc>
        <w:tc>
          <w:tcPr>
            <w:tcW w:w="993" w:type="dxa"/>
            <w:tcBorders>
              <w:top w:val="single" w:sz="4" w:space="0" w:color="000000"/>
              <w:left w:val="single" w:sz="4" w:space="0" w:color="000000"/>
              <w:bottom w:val="single" w:sz="4" w:space="0" w:color="000000"/>
              <w:right w:val="single" w:sz="4" w:space="0" w:color="000000"/>
            </w:tcBorders>
            <w:vAlign w:val="center"/>
          </w:tcPr>
          <w:p w14:paraId="04B421E7" w14:textId="77777777" w:rsidR="00603848" w:rsidRPr="00573322" w:rsidRDefault="00603848" w:rsidP="00573322">
            <w:pPr>
              <w:spacing w:line="240" w:lineRule="auto"/>
              <w:jc w:val="center"/>
              <w:rPr>
                <w:sz w:val="22"/>
              </w:rPr>
            </w:pPr>
            <w:r w:rsidRPr="00573322">
              <w:rPr>
                <w:sz w:val="22"/>
              </w:rPr>
              <w:t>V</w:t>
            </w:r>
          </w:p>
        </w:tc>
      </w:tr>
      <w:tr w:rsidR="00360A15" w:rsidRPr="00603848" w14:paraId="61B8F1BB"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03C91EC" w14:textId="77777777" w:rsidR="00603848" w:rsidRPr="00573322" w:rsidRDefault="00603848" w:rsidP="00573322">
            <w:pPr>
              <w:spacing w:line="240" w:lineRule="auto"/>
              <w:jc w:val="center"/>
              <w:rPr>
                <w:sz w:val="22"/>
              </w:rPr>
            </w:pPr>
            <w:r w:rsidRPr="00573322">
              <w:rPr>
                <w:spacing w:val="-5"/>
                <w:sz w:val="22"/>
              </w:rPr>
              <w:t>101</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3EB6D883" w14:textId="3232A001" w:rsidR="00603848" w:rsidRPr="00573322" w:rsidRDefault="00734B73"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Гоголя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79CE1E6" w14:textId="692B6971" w:rsidR="00603848"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2892F2E6" w14:textId="77777777" w:rsidR="00603848" w:rsidRPr="00573322" w:rsidRDefault="00603848"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013</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87D19D4" w14:textId="0F61F248" w:rsidR="00603848" w:rsidRPr="00573322" w:rsidRDefault="00603848" w:rsidP="000D219A">
            <w:pPr>
              <w:spacing w:line="240" w:lineRule="auto"/>
              <w:jc w:val="center"/>
              <w:rPr>
                <w:sz w:val="22"/>
              </w:rPr>
            </w:pPr>
            <w:r w:rsidRPr="00573322">
              <w:rPr>
                <w:spacing w:val="-4"/>
                <w:sz w:val="22"/>
              </w:rPr>
              <w:t>1</w:t>
            </w:r>
            <w:r w:rsidR="00054A72">
              <w:rPr>
                <w:spacing w:val="-4"/>
                <w:sz w:val="22"/>
                <w:lang w:val="ru-RU"/>
              </w:rPr>
              <w:t>,</w:t>
            </w:r>
            <w:r w:rsidRPr="00573322">
              <w:rPr>
                <w:spacing w:val="-4"/>
                <w:sz w:val="22"/>
              </w:rPr>
              <w:t>14</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2549D4D" w14:textId="3A34DFB0" w:rsidR="00603848" w:rsidRPr="00573322" w:rsidRDefault="00573322"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3237128" w14:textId="77777777" w:rsidR="00603848" w:rsidRPr="00573322" w:rsidRDefault="00603848" w:rsidP="00573322">
            <w:pPr>
              <w:spacing w:line="240" w:lineRule="auto"/>
              <w:jc w:val="center"/>
              <w:rPr>
                <w:sz w:val="22"/>
              </w:rPr>
            </w:pPr>
            <w:r w:rsidRPr="00573322">
              <w:rPr>
                <w:sz w:val="22"/>
              </w:rPr>
              <w:t>V</w:t>
            </w:r>
          </w:p>
        </w:tc>
      </w:tr>
      <w:tr w:rsidR="00360A15" w:rsidRPr="00603848" w14:paraId="57C249D0"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F1E89D9" w14:textId="77777777" w:rsidR="00603848" w:rsidRPr="00573322" w:rsidRDefault="00603848" w:rsidP="00573322">
            <w:pPr>
              <w:spacing w:line="240" w:lineRule="auto"/>
              <w:jc w:val="center"/>
              <w:rPr>
                <w:sz w:val="22"/>
              </w:rPr>
            </w:pPr>
            <w:r w:rsidRPr="00573322">
              <w:rPr>
                <w:spacing w:val="-5"/>
                <w:sz w:val="22"/>
              </w:rPr>
              <w:t>102</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19B076D" w14:textId="0648A118" w:rsidR="00603848" w:rsidRPr="00573322" w:rsidRDefault="00734B73"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Горького</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53789FE9" w14:textId="77777777" w:rsidR="00603848" w:rsidRPr="00573322" w:rsidRDefault="00603848" w:rsidP="00573322">
            <w:pPr>
              <w:spacing w:line="240" w:lineRule="auto"/>
              <w:jc w:val="center"/>
              <w:rPr>
                <w:sz w:val="22"/>
              </w:rPr>
            </w:pPr>
            <w:r w:rsidRPr="00573322">
              <w:rPr>
                <w:sz w:val="22"/>
              </w:rPr>
              <w:t>п.</w:t>
            </w:r>
            <w:r w:rsidRPr="00573322">
              <w:rPr>
                <w:spacing w:val="-4"/>
                <w:sz w:val="22"/>
              </w:rPr>
              <w:t xml:space="preserve"> </w:t>
            </w:r>
            <w:proofErr w:type="spellStart"/>
            <w:r w:rsidRPr="00573322">
              <w:rPr>
                <w:sz w:val="22"/>
              </w:rPr>
              <w:t>Красная</w:t>
            </w:r>
            <w:proofErr w:type="spellEnd"/>
            <w:r w:rsidRPr="00573322">
              <w:rPr>
                <w:spacing w:val="-4"/>
                <w:sz w:val="22"/>
              </w:rPr>
              <w:t xml:space="preserve"> </w:t>
            </w:r>
            <w:proofErr w:type="spellStart"/>
            <w:r w:rsidRPr="00573322">
              <w:rPr>
                <w:spacing w:val="-2"/>
                <w:sz w:val="22"/>
              </w:rPr>
              <w:t>Горка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559B9A24" w14:textId="4178F6E2" w:rsidR="00603848"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D753184" w14:textId="5F0C17B2" w:rsidR="00603848" w:rsidRPr="00573322" w:rsidRDefault="00603848" w:rsidP="000D219A">
            <w:pPr>
              <w:spacing w:line="240" w:lineRule="auto"/>
              <w:jc w:val="center"/>
              <w:rPr>
                <w:sz w:val="22"/>
              </w:rPr>
            </w:pPr>
            <w:r w:rsidRPr="00573322">
              <w:rPr>
                <w:spacing w:val="-4"/>
                <w:sz w:val="22"/>
              </w:rPr>
              <w:t>1</w:t>
            </w:r>
            <w:r w:rsidR="00054A72">
              <w:rPr>
                <w:spacing w:val="-4"/>
                <w:sz w:val="22"/>
                <w:lang w:val="ru-RU"/>
              </w:rPr>
              <w:t>,</w:t>
            </w:r>
            <w:r w:rsidRPr="00573322">
              <w:rPr>
                <w:spacing w:val="-4"/>
                <w:sz w:val="22"/>
              </w:rPr>
              <w:t>11</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3F97803" w14:textId="44124A04" w:rsidR="00603848" w:rsidRPr="00573322" w:rsidRDefault="00360A15"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47DC383" w14:textId="77777777" w:rsidR="00603848" w:rsidRPr="00573322" w:rsidRDefault="00603848" w:rsidP="00573322">
            <w:pPr>
              <w:spacing w:line="240" w:lineRule="auto"/>
              <w:jc w:val="center"/>
              <w:rPr>
                <w:sz w:val="22"/>
              </w:rPr>
            </w:pPr>
            <w:r w:rsidRPr="00573322">
              <w:rPr>
                <w:sz w:val="22"/>
              </w:rPr>
              <w:t>V</w:t>
            </w:r>
          </w:p>
        </w:tc>
      </w:tr>
      <w:tr w:rsidR="00360A15" w:rsidRPr="00603848" w14:paraId="1D5030DB"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3968681" w14:textId="77777777" w:rsidR="00603848" w:rsidRPr="00573322" w:rsidRDefault="00603848" w:rsidP="00573322">
            <w:pPr>
              <w:spacing w:line="240" w:lineRule="auto"/>
              <w:jc w:val="center"/>
              <w:rPr>
                <w:sz w:val="22"/>
              </w:rPr>
            </w:pPr>
            <w:r w:rsidRPr="00573322">
              <w:rPr>
                <w:spacing w:val="-5"/>
                <w:sz w:val="22"/>
              </w:rPr>
              <w:t>103</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50B2E9D0" w14:textId="0ED9CF6C" w:rsidR="00603848" w:rsidRPr="00573322" w:rsidRDefault="00734B73"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Горького</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AC0C06D" w14:textId="58A405FB" w:rsidR="00603848"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4FA31D11" w14:textId="77777777" w:rsidR="00603848" w:rsidRPr="00573322" w:rsidRDefault="00603848"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014</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3F9EFE9A" w14:textId="1122F223" w:rsidR="00603848" w:rsidRPr="00573322" w:rsidRDefault="00603848" w:rsidP="000D219A">
            <w:pPr>
              <w:spacing w:line="240" w:lineRule="auto"/>
              <w:jc w:val="center"/>
              <w:rPr>
                <w:sz w:val="22"/>
              </w:rPr>
            </w:pPr>
            <w:r w:rsidRPr="00573322">
              <w:rPr>
                <w:spacing w:val="-5"/>
                <w:sz w:val="22"/>
              </w:rPr>
              <w:t>1</w:t>
            </w:r>
            <w:r w:rsidR="00054A72">
              <w:rPr>
                <w:spacing w:val="-5"/>
                <w:sz w:val="22"/>
                <w:lang w:val="ru-RU"/>
              </w:rPr>
              <w:t>,</w:t>
            </w:r>
            <w:r w:rsidRPr="00573322">
              <w:rPr>
                <w:spacing w:val="-5"/>
                <w:sz w:val="22"/>
              </w:rPr>
              <w:t>9</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19A2339" w14:textId="67B313B7" w:rsidR="00603848" w:rsidRPr="00573322" w:rsidRDefault="00573322"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1463446" w14:textId="77777777" w:rsidR="00603848" w:rsidRPr="00573322" w:rsidRDefault="00603848" w:rsidP="00573322">
            <w:pPr>
              <w:spacing w:line="240" w:lineRule="auto"/>
              <w:jc w:val="center"/>
              <w:rPr>
                <w:sz w:val="22"/>
              </w:rPr>
            </w:pPr>
            <w:r w:rsidRPr="00573322">
              <w:rPr>
                <w:sz w:val="22"/>
              </w:rPr>
              <w:t>V</w:t>
            </w:r>
          </w:p>
        </w:tc>
      </w:tr>
      <w:tr w:rsidR="00486EEE" w:rsidRPr="00603848" w14:paraId="2E609B71" w14:textId="77777777" w:rsidTr="000D219A">
        <w:trPr>
          <w:trHeight w:val="662"/>
        </w:trPr>
        <w:tc>
          <w:tcPr>
            <w:tcW w:w="432" w:type="dxa"/>
            <w:tcBorders>
              <w:top w:val="single" w:sz="4" w:space="0" w:color="000000"/>
              <w:left w:val="single" w:sz="4" w:space="0" w:color="000000"/>
              <w:bottom w:val="single" w:sz="4" w:space="0" w:color="000000"/>
              <w:right w:val="single" w:sz="4" w:space="0" w:color="000000"/>
            </w:tcBorders>
            <w:vAlign w:val="center"/>
          </w:tcPr>
          <w:p w14:paraId="46D4883F" w14:textId="77777777" w:rsidR="00486EEE" w:rsidRPr="00573322" w:rsidRDefault="00486EEE" w:rsidP="00486EEE">
            <w:pPr>
              <w:spacing w:line="240" w:lineRule="auto"/>
              <w:jc w:val="center"/>
              <w:rPr>
                <w:sz w:val="22"/>
              </w:rPr>
            </w:pPr>
            <w:r w:rsidRPr="00573322">
              <w:rPr>
                <w:spacing w:val="-5"/>
                <w:sz w:val="22"/>
              </w:rPr>
              <w:t>104</w:t>
            </w:r>
          </w:p>
        </w:tc>
        <w:tc>
          <w:tcPr>
            <w:tcW w:w="2545" w:type="dxa"/>
            <w:tcBorders>
              <w:top w:val="single" w:sz="4" w:space="0" w:color="000000"/>
              <w:left w:val="single" w:sz="4" w:space="0" w:color="000000"/>
              <w:bottom w:val="single" w:sz="4" w:space="0" w:color="000000"/>
              <w:right w:val="single" w:sz="4" w:space="0" w:color="000000"/>
            </w:tcBorders>
            <w:vAlign w:val="center"/>
          </w:tcPr>
          <w:p w14:paraId="407884BD" w14:textId="06B88586" w:rsidR="00486EEE" w:rsidRPr="00573322" w:rsidRDefault="00486EEE"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Pr="00573322">
              <w:rPr>
                <w:spacing w:val="-2"/>
                <w:sz w:val="22"/>
              </w:rPr>
              <w:t>Горького</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2B658C84"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Ильино</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4B0E7CEC" w14:textId="4DDF0266" w:rsidR="00486EEE" w:rsidRPr="00573322" w:rsidRDefault="00486EEE" w:rsidP="00486EEE">
            <w:pPr>
              <w:spacing w:line="240" w:lineRule="auto"/>
              <w:jc w:val="center"/>
              <w:rPr>
                <w:sz w:val="22"/>
              </w:rPr>
            </w:pPr>
            <w:r w:rsidRPr="00A94DEA">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tcPr>
          <w:p w14:paraId="45E4C549" w14:textId="695A1893" w:rsidR="00486EEE" w:rsidRPr="00573322" w:rsidRDefault="00486EEE"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364</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4714C38" w14:textId="77777777" w:rsidR="00486EEE" w:rsidRPr="00573322" w:rsidRDefault="00486EEE" w:rsidP="00486EEE">
            <w:pPr>
              <w:spacing w:line="240" w:lineRule="auto"/>
              <w:jc w:val="center"/>
              <w:rPr>
                <w:sz w:val="22"/>
                <w:lang w:val="ru-RU"/>
              </w:rPr>
            </w:pPr>
            <w:r w:rsidRPr="00573322">
              <w:rPr>
                <w:sz w:val="22"/>
                <w:lang w:val="ru-RU"/>
              </w:rPr>
              <w:t>Из щебня, гравия и</w:t>
            </w:r>
            <w:r w:rsidRPr="00573322">
              <w:rPr>
                <w:spacing w:val="40"/>
                <w:sz w:val="22"/>
                <w:lang w:val="ru-RU"/>
              </w:rPr>
              <w:t xml:space="preserve"> </w:t>
            </w:r>
            <w:r w:rsidRPr="00573322">
              <w:rPr>
                <w:spacing w:val="-2"/>
                <w:sz w:val="22"/>
                <w:lang w:val="ru-RU"/>
              </w:rPr>
              <w:t>песка,</w:t>
            </w:r>
            <w:r w:rsidRPr="00573322">
              <w:rPr>
                <w:spacing w:val="-6"/>
                <w:sz w:val="22"/>
                <w:lang w:val="ru-RU"/>
              </w:rPr>
              <w:t xml:space="preserve"> </w:t>
            </w:r>
            <w:r w:rsidRPr="00573322">
              <w:rPr>
                <w:spacing w:val="-2"/>
                <w:sz w:val="22"/>
                <w:lang w:val="ru-RU"/>
              </w:rPr>
              <w:t>обработанных</w:t>
            </w:r>
            <w:r w:rsidRPr="00573322">
              <w:rPr>
                <w:spacing w:val="40"/>
                <w:sz w:val="22"/>
                <w:lang w:val="ru-RU"/>
              </w:rPr>
              <w:t xml:space="preserve"> </w:t>
            </w:r>
            <w:r w:rsidRPr="00573322">
              <w:rPr>
                <w:spacing w:val="-2"/>
                <w:sz w:val="22"/>
                <w:lang w:val="ru-RU"/>
              </w:rPr>
              <w:t>вяжущими</w:t>
            </w:r>
          </w:p>
        </w:tc>
        <w:tc>
          <w:tcPr>
            <w:tcW w:w="993" w:type="dxa"/>
            <w:tcBorders>
              <w:top w:val="single" w:sz="4" w:space="0" w:color="000000"/>
              <w:left w:val="single" w:sz="4" w:space="0" w:color="000000"/>
              <w:bottom w:val="single" w:sz="4" w:space="0" w:color="000000"/>
              <w:right w:val="single" w:sz="4" w:space="0" w:color="000000"/>
            </w:tcBorders>
            <w:vAlign w:val="center"/>
          </w:tcPr>
          <w:p w14:paraId="655CA631" w14:textId="77777777" w:rsidR="00486EEE" w:rsidRPr="00573322" w:rsidRDefault="00486EEE" w:rsidP="00486EEE">
            <w:pPr>
              <w:spacing w:line="240" w:lineRule="auto"/>
              <w:jc w:val="center"/>
              <w:rPr>
                <w:sz w:val="22"/>
              </w:rPr>
            </w:pPr>
            <w:r w:rsidRPr="00573322">
              <w:rPr>
                <w:sz w:val="22"/>
              </w:rPr>
              <w:t>V</w:t>
            </w:r>
          </w:p>
        </w:tc>
      </w:tr>
      <w:tr w:rsidR="00486EEE" w:rsidRPr="00603848" w14:paraId="0F1271A3" w14:textId="77777777" w:rsidTr="000D219A">
        <w:trPr>
          <w:trHeight w:val="24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4B37F845" w14:textId="77777777" w:rsidR="00486EEE" w:rsidRPr="00573322" w:rsidRDefault="00486EEE" w:rsidP="00486EEE">
            <w:pPr>
              <w:spacing w:line="240" w:lineRule="auto"/>
              <w:jc w:val="center"/>
              <w:rPr>
                <w:sz w:val="22"/>
              </w:rPr>
            </w:pPr>
            <w:r w:rsidRPr="00573322">
              <w:rPr>
                <w:spacing w:val="-5"/>
                <w:sz w:val="22"/>
              </w:rPr>
              <w:t>105</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3D3C4E13" w14:textId="28C6193C" w:rsidR="00486EEE" w:rsidRPr="00573322" w:rsidRDefault="00486EEE"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Pr="00573322">
              <w:rPr>
                <w:spacing w:val="-2"/>
                <w:sz w:val="22"/>
              </w:rPr>
              <w:t>Дачная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4D8C1507"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Ильино</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120F9D7D" w14:textId="7F6BD360" w:rsidR="00486EEE" w:rsidRPr="00573322" w:rsidRDefault="00486EEE" w:rsidP="00486EEE">
            <w:pPr>
              <w:spacing w:line="240" w:lineRule="auto"/>
              <w:jc w:val="center"/>
              <w:rPr>
                <w:sz w:val="22"/>
              </w:rPr>
            </w:pPr>
            <w:r w:rsidRPr="00A94DEA">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C19861E" w14:textId="4ADE4BB1" w:rsidR="00486EEE" w:rsidRPr="00573322" w:rsidRDefault="00486EEE"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3</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A3B3890" w14:textId="50238FE9"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CF5DC54" w14:textId="77777777" w:rsidR="00486EEE" w:rsidRPr="00573322" w:rsidRDefault="00486EEE" w:rsidP="00486EEE">
            <w:pPr>
              <w:spacing w:line="240" w:lineRule="auto"/>
              <w:jc w:val="center"/>
              <w:rPr>
                <w:sz w:val="22"/>
              </w:rPr>
            </w:pPr>
            <w:r w:rsidRPr="00573322">
              <w:rPr>
                <w:sz w:val="22"/>
              </w:rPr>
              <w:t>V</w:t>
            </w:r>
          </w:p>
        </w:tc>
      </w:tr>
      <w:tr w:rsidR="00486EEE" w:rsidRPr="00603848" w14:paraId="6AC543E3"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19E3C00" w14:textId="77777777" w:rsidR="00486EEE" w:rsidRPr="00573322" w:rsidRDefault="00486EEE" w:rsidP="00486EEE">
            <w:pPr>
              <w:spacing w:line="240" w:lineRule="auto"/>
              <w:jc w:val="center"/>
              <w:rPr>
                <w:sz w:val="22"/>
              </w:rPr>
            </w:pPr>
            <w:r w:rsidRPr="00573322">
              <w:rPr>
                <w:spacing w:val="-5"/>
                <w:sz w:val="22"/>
              </w:rPr>
              <w:t>106</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3E70B846" w14:textId="19B549A2" w:rsidR="00486EEE" w:rsidRPr="00573322" w:rsidRDefault="00486EEE"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Pr="00573322">
              <w:rPr>
                <w:spacing w:val="-2"/>
                <w:sz w:val="22"/>
              </w:rPr>
              <w:t>Дачная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55A1AF8" w14:textId="77777777" w:rsidR="00486EEE" w:rsidRPr="00573322" w:rsidRDefault="00486EEE" w:rsidP="00486EEE">
            <w:pPr>
              <w:spacing w:line="240" w:lineRule="auto"/>
              <w:jc w:val="center"/>
              <w:rPr>
                <w:sz w:val="22"/>
              </w:rPr>
            </w:pPr>
            <w:r w:rsidRPr="00573322">
              <w:rPr>
                <w:sz w:val="22"/>
              </w:rPr>
              <w:t>д.</w:t>
            </w:r>
            <w:r w:rsidRPr="00573322">
              <w:rPr>
                <w:spacing w:val="-2"/>
                <w:sz w:val="22"/>
              </w:rPr>
              <w:t xml:space="preserve"> Щелапино</w:t>
            </w:r>
          </w:p>
        </w:tc>
        <w:tc>
          <w:tcPr>
            <w:tcW w:w="1648" w:type="dxa"/>
            <w:tcBorders>
              <w:top w:val="single" w:sz="4" w:space="0" w:color="000000"/>
              <w:left w:val="single" w:sz="4" w:space="0" w:color="000000"/>
              <w:bottom w:val="single" w:sz="4" w:space="0" w:color="000000"/>
              <w:right w:val="single" w:sz="4" w:space="0" w:color="000000"/>
            </w:tcBorders>
          </w:tcPr>
          <w:p w14:paraId="6CC93EC8" w14:textId="6698FF49" w:rsidR="00486EEE" w:rsidRPr="00573322" w:rsidRDefault="00486EEE" w:rsidP="00486EEE">
            <w:pPr>
              <w:spacing w:line="240" w:lineRule="auto"/>
              <w:jc w:val="center"/>
              <w:rPr>
                <w:sz w:val="22"/>
              </w:rPr>
            </w:pPr>
            <w:r w:rsidRPr="00A94DEA">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F7A82AD" w14:textId="2A96849D" w:rsidR="00486EEE" w:rsidRPr="00573322" w:rsidRDefault="00486EEE"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15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19F42927" w14:textId="6FCDC4B1"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6DB6BD9" w14:textId="77777777" w:rsidR="00486EEE" w:rsidRPr="00573322" w:rsidRDefault="00486EEE" w:rsidP="00486EEE">
            <w:pPr>
              <w:spacing w:line="240" w:lineRule="auto"/>
              <w:jc w:val="center"/>
              <w:rPr>
                <w:sz w:val="22"/>
              </w:rPr>
            </w:pPr>
            <w:r w:rsidRPr="00573322">
              <w:rPr>
                <w:sz w:val="22"/>
              </w:rPr>
              <w:t>V</w:t>
            </w:r>
          </w:p>
        </w:tc>
      </w:tr>
      <w:tr w:rsidR="00486EEE" w:rsidRPr="00603848" w14:paraId="1263616A" w14:textId="77777777" w:rsidTr="000D219A">
        <w:trPr>
          <w:trHeight w:val="316"/>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CCA566C" w14:textId="77777777" w:rsidR="00486EEE" w:rsidRPr="00573322" w:rsidRDefault="00486EEE" w:rsidP="00486EEE">
            <w:pPr>
              <w:spacing w:line="240" w:lineRule="auto"/>
              <w:jc w:val="center"/>
              <w:rPr>
                <w:sz w:val="22"/>
              </w:rPr>
            </w:pPr>
            <w:r w:rsidRPr="00573322">
              <w:rPr>
                <w:spacing w:val="-5"/>
                <w:sz w:val="22"/>
              </w:rPr>
              <w:t>107</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96249EB" w14:textId="73387BAA" w:rsidR="00486EEE" w:rsidRPr="00573322" w:rsidRDefault="00486EEE"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Pr="00573322">
              <w:rPr>
                <w:spacing w:val="-2"/>
                <w:sz w:val="22"/>
              </w:rPr>
              <w:t>Дачная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ABAB0A8" w14:textId="0C93670E" w:rsidR="00486EEE" w:rsidRPr="00573322" w:rsidRDefault="00B36BE5" w:rsidP="00486EEE">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486EEE" w:rsidRPr="00573322">
              <w:rPr>
                <w:spacing w:val="-2"/>
                <w:sz w:val="22"/>
              </w:rPr>
              <w:t>Центральный</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671819A3" w14:textId="168685A3" w:rsidR="00486EEE" w:rsidRPr="00573322" w:rsidRDefault="00486EEE" w:rsidP="00486EEE">
            <w:pPr>
              <w:spacing w:line="240" w:lineRule="auto"/>
              <w:jc w:val="center"/>
              <w:rPr>
                <w:sz w:val="22"/>
              </w:rPr>
            </w:pPr>
            <w:r w:rsidRPr="00A94DEA">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29C5EC1" w14:textId="69582645" w:rsidR="00486EEE" w:rsidRPr="00573322" w:rsidRDefault="00486EEE"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3</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8E80DED" w14:textId="6720C8F2" w:rsidR="00486EEE" w:rsidRPr="00573322" w:rsidRDefault="00486EEE" w:rsidP="00486EEE">
            <w:pPr>
              <w:spacing w:line="240" w:lineRule="auto"/>
              <w:jc w:val="center"/>
              <w:rPr>
                <w:sz w:val="22"/>
              </w:rPr>
            </w:pPr>
            <w:r w:rsidRPr="00573322">
              <w:rPr>
                <w:spacing w:val="-2"/>
                <w:sz w:val="22"/>
                <w:lang w:val="ru-RU"/>
              </w:rPr>
              <w:t>Асфальтобетонные</w:t>
            </w:r>
            <w:r w:rsidRPr="00573322">
              <w:rPr>
                <w:spacing w:val="-2"/>
                <w:sz w:val="22"/>
              </w:rPr>
              <w:t>,</w:t>
            </w:r>
            <w:r w:rsidRPr="00573322">
              <w:rPr>
                <w:sz w:val="22"/>
                <w:lang w:val="ru-RU"/>
              </w:rPr>
              <w:t xml:space="preserve"> </w:t>
            </w: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96B3F2D" w14:textId="77777777" w:rsidR="00486EEE" w:rsidRPr="00573322" w:rsidRDefault="00486EEE" w:rsidP="00486EEE">
            <w:pPr>
              <w:spacing w:line="240" w:lineRule="auto"/>
              <w:jc w:val="center"/>
              <w:rPr>
                <w:sz w:val="22"/>
              </w:rPr>
            </w:pPr>
            <w:r w:rsidRPr="00573322">
              <w:rPr>
                <w:sz w:val="22"/>
              </w:rPr>
              <w:t>V</w:t>
            </w:r>
          </w:p>
        </w:tc>
      </w:tr>
      <w:tr w:rsidR="00486EEE" w:rsidRPr="00603848" w14:paraId="5566F328"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99CDE9A" w14:textId="77777777" w:rsidR="00486EEE" w:rsidRPr="00573322" w:rsidRDefault="00486EEE" w:rsidP="00486EEE">
            <w:pPr>
              <w:spacing w:line="240" w:lineRule="auto"/>
              <w:jc w:val="center"/>
              <w:rPr>
                <w:sz w:val="22"/>
              </w:rPr>
            </w:pPr>
            <w:r w:rsidRPr="00573322">
              <w:rPr>
                <w:spacing w:val="-5"/>
                <w:sz w:val="22"/>
              </w:rPr>
              <w:t>108</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2146B2C" w14:textId="1DD8F0A6" w:rsidR="00486EEE" w:rsidRPr="00573322" w:rsidRDefault="00486EEE"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Pr="00573322">
              <w:rPr>
                <w:spacing w:val="-2"/>
                <w:sz w:val="22"/>
              </w:rPr>
              <w:t>Дачная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44605DC9"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Дубки</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3FFAC9F3" w14:textId="41C18A31" w:rsidR="00486EEE" w:rsidRPr="00573322" w:rsidRDefault="00486EEE" w:rsidP="00486EEE">
            <w:pPr>
              <w:spacing w:line="240" w:lineRule="auto"/>
              <w:jc w:val="center"/>
              <w:rPr>
                <w:sz w:val="22"/>
              </w:rPr>
            </w:pPr>
            <w:r w:rsidRPr="00A94DEA">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32258A1" w14:textId="09F9C532" w:rsidR="00486EEE" w:rsidRPr="00573322" w:rsidRDefault="00486EEE"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336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7AEDACD" w14:textId="41895C4E"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A0CBACB" w14:textId="77777777" w:rsidR="00486EEE" w:rsidRPr="00573322" w:rsidRDefault="00486EEE" w:rsidP="00486EEE">
            <w:pPr>
              <w:spacing w:line="240" w:lineRule="auto"/>
              <w:jc w:val="center"/>
              <w:rPr>
                <w:sz w:val="22"/>
              </w:rPr>
            </w:pPr>
            <w:r w:rsidRPr="00573322">
              <w:rPr>
                <w:sz w:val="22"/>
              </w:rPr>
              <w:t>V</w:t>
            </w:r>
          </w:p>
        </w:tc>
      </w:tr>
      <w:tr w:rsidR="00360A15" w:rsidRPr="00603848" w14:paraId="575EEC48"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98B37A5" w14:textId="77777777" w:rsidR="00603848" w:rsidRPr="00573322" w:rsidRDefault="00603848" w:rsidP="00573322">
            <w:pPr>
              <w:spacing w:line="240" w:lineRule="auto"/>
              <w:jc w:val="center"/>
              <w:rPr>
                <w:sz w:val="22"/>
              </w:rPr>
            </w:pPr>
            <w:r w:rsidRPr="00573322">
              <w:rPr>
                <w:spacing w:val="-5"/>
                <w:sz w:val="22"/>
              </w:rPr>
              <w:t>109</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CE2A749" w14:textId="38BF4C6F" w:rsidR="00603848" w:rsidRPr="00573322" w:rsidRDefault="00734B73"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Дзержинского</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E38560A" w14:textId="38DF5AAF" w:rsidR="00603848"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12499228" w14:textId="77777777" w:rsidR="00603848" w:rsidRPr="00573322" w:rsidRDefault="00603848"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015</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B78B7D0" w14:textId="27CC5990" w:rsidR="00603848" w:rsidRPr="00573322" w:rsidRDefault="00603848"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72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13071A4" w14:textId="2F1DFBF6" w:rsidR="00603848" w:rsidRPr="00573322" w:rsidRDefault="00573322"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A847A91" w14:textId="77777777" w:rsidR="00603848" w:rsidRPr="00573322" w:rsidRDefault="00603848" w:rsidP="00573322">
            <w:pPr>
              <w:spacing w:line="240" w:lineRule="auto"/>
              <w:jc w:val="center"/>
              <w:rPr>
                <w:sz w:val="22"/>
              </w:rPr>
            </w:pPr>
            <w:r w:rsidRPr="00573322">
              <w:rPr>
                <w:sz w:val="22"/>
              </w:rPr>
              <w:t>V</w:t>
            </w:r>
          </w:p>
        </w:tc>
      </w:tr>
      <w:tr w:rsidR="00360A15" w:rsidRPr="00603848" w14:paraId="46B622CD" w14:textId="77777777" w:rsidTr="000D219A">
        <w:trPr>
          <w:trHeight w:val="997"/>
        </w:trPr>
        <w:tc>
          <w:tcPr>
            <w:tcW w:w="432" w:type="dxa"/>
            <w:tcBorders>
              <w:top w:val="single" w:sz="4" w:space="0" w:color="000000"/>
              <w:left w:val="single" w:sz="4" w:space="0" w:color="000000"/>
              <w:bottom w:val="single" w:sz="4" w:space="0" w:color="000000"/>
              <w:right w:val="single" w:sz="4" w:space="0" w:color="000000"/>
            </w:tcBorders>
            <w:vAlign w:val="center"/>
          </w:tcPr>
          <w:p w14:paraId="5BDEFBF1" w14:textId="77777777" w:rsidR="00603848" w:rsidRPr="00573322" w:rsidRDefault="00603848" w:rsidP="00573322">
            <w:pPr>
              <w:spacing w:line="240" w:lineRule="auto"/>
              <w:jc w:val="center"/>
              <w:rPr>
                <w:sz w:val="22"/>
              </w:rPr>
            </w:pPr>
            <w:r w:rsidRPr="00573322">
              <w:rPr>
                <w:spacing w:val="-5"/>
                <w:sz w:val="22"/>
              </w:rPr>
              <w:t>110</w:t>
            </w:r>
          </w:p>
        </w:tc>
        <w:tc>
          <w:tcPr>
            <w:tcW w:w="2545" w:type="dxa"/>
            <w:tcBorders>
              <w:top w:val="single" w:sz="4" w:space="0" w:color="000000"/>
              <w:left w:val="single" w:sz="4" w:space="0" w:color="000000"/>
              <w:bottom w:val="single" w:sz="4" w:space="0" w:color="000000"/>
              <w:right w:val="single" w:sz="4" w:space="0" w:color="000000"/>
            </w:tcBorders>
            <w:vAlign w:val="center"/>
          </w:tcPr>
          <w:p w14:paraId="4DCD376F" w14:textId="52CD7170" w:rsidR="00603848" w:rsidRPr="00573322" w:rsidRDefault="00734B73"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Дорожная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1E45440C" w14:textId="77777777" w:rsidR="00603848" w:rsidRPr="00573322" w:rsidRDefault="00603848" w:rsidP="00573322">
            <w:pPr>
              <w:spacing w:line="240" w:lineRule="auto"/>
              <w:jc w:val="center"/>
              <w:rPr>
                <w:sz w:val="22"/>
              </w:rPr>
            </w:pPr>
            <w:r w:rsidRPr="00573322">
              <w:rPr>
                <w:sz w:val="22"/>
              </w:rPr>
              <w:t>п.</w:t>
            </w:r>
            <w:r w:rsidRPr="00573322">
              <w:rPr>
                <w:spacing w:val="-4"/>
                <w:sz w:val="22"/>
              </w:rPr>
              <w:t xml:space="preserve"> </w:t>
            </w:r>
            <w:proofErr w:type="spellStart"/>
            <w:r w:rsidRPr="00573322">
              <w:rPr>
                <w:sz w:val="22"/>
              </w:rPr>
              <w:t>Красная</w:t>
            </w:r>
            <w:proofErr w:type="spellEnd"/>
            <w:r w:rsidRPr="00573322">
              <w:rPr>
                <w:spacing w:val="-4"/>
                <w:sz w:val="22"/>
              </w:rPr>
              <w:t xml:space="preserve"> </w:t>
            </w:r>
            <w:proofErr w:type="spellStart"/>
            <w:r w:rsidRPr="00573322">
              <w:rPr>
                <w:spacing w:val="-2"/>
                <w:sz w:val="22"/>
              </w:rPr>
              <w:t>Горка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tcPr>
          <w:p w14:paraId="29187CB0" w14:textId="77777777" w:rsidR="00603848" w:rsidRPr="00573322" w:rsidRDefault="00603848" w:rsidP="00573322">
            <w:pPr>
              <w:spacing w:line="240" w:lineRule="auto"/>
              <w:jc w:val="center"/>
              <w:rPr>
                <w:sz w:val="22"/>
              </w:rPr>
            </w:pPr>
            <w:r w:rsidRPr="00573322">
              <w:rPr>
                <w:sz w:val="22"/>
              </w:rPr>
              <w:t>22-231-562</w:t>
            </w:r>
            <w:r w:rsidRPr="00573322">
              <w:rPr>
                <w:spacing w:val="-4"/>
                <w:sz w:val="22"/>
              </w:rPr>
              <w:t xml:space="preserve"> </w:t>
            </w:r>
            <w:r w:rsidRPr="00573322">
              <w:rPr>
                <w:sz w:val="22"/>
              </w:rPr>
              <w:t>ОП</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018</w:t>
            </w:r>
          </w:p>
        </w:tc>
        <w:tc>
          <w:tcPr>
            <w:tcW w:w="1295" w:type="dxa"/>
            <w:tcBorders>
              <w:top w:val="single" w:sz="4" w:space="0" w:color="000000"/>
              <w:left w:val="single" w:sz="4" w:space="0" w:color="000000"/>
              <w:bottom w:val="single" w:sz="4" w:space="0" w:color="000000"/>
              <w:right w:val="single" w:sz="4" w:space="0" w:color="000000"/>
            </w:tcBorders>
            <w:vAlign w:val="center"/>
          </w:tcPr>
          <w:p w14:paraId="369FCDF9" w14:textId="12D0F1BA" w:rsidR="00603848" w:rsidRPr="00573322" w:rsidRDefault="00603848"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543</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BAD961C" w14:textId="77777777" w:rsidR="00603848" w:rsidRPr="00573322" w:rsidRDefault="00603848" w:rsidP="00573322">
            <w:pPr>
              <w:spacing w:line="240" w:lineRule="auto"/>
              <w:jc w:val="center"/>
              <w:rPr>
                <w:sz w:val="22"/>
                <w:lang w:val="ru-RU"/>
              </w:rPr>
            </w:pPr>
            <w:r w:rsidRPr="00573322">
              <w:rPr>
                <w:sz w:val="22"/>
                <w:lang w:val="ru-RU"/>
              </w:rPr>
              <w:t>Из щебня и гравия</w:t>
            </w:r>
            <w:r w:rsidRPr="00573322">
              <w:rPr>
                <w:spacing w:val="40"/>
                <w:sz w:val="22"/>
                <w:lang w:val="ru-RU"/>
              </w:rPr>
              <w:t xml:space="preserve"> </w:t>
            </w:r>
            <w:r w:rsidRPr="00573322">
              <w:rPr>
                <w:sz w:val="22"/>
                <w:lang w:val="ru-RU"/>
              </w:rPr>
              <w:t>(шлака),</w:t>
            </w:r>
            <w:r w:rsidRPr="00573322">
              <w:rPr>
                <w:spacing w:val="-4"/>
                <w:sz w:val="22"/>
                <w:lang w:val="ru-RU"/>
              </w:rPr>
              <w:t xml:space="preserve"> </w:t>
            </w:r>
            <w:r w:rsidRPr="00573322">
              <w:rPr>
                <w:sz w:val="22"/>
                <w:lang w:val="ru-RU"/>
              </w:rPr>
              <w:t>не</w:t>
            </w:r>
            <w:r w:rsidRPr="00573322">
              <w:rPr>
                <w:spacing w:val="40"/>
                <w:sz w:val="22"/>
                <w:lang w:val="ru-RU"/>
              </w:rPr>
              <w:t xml:space="preserve"> </w:t>
            </w:r>
            <w:r w:rsidRPr="00573322">
              <w:rPr>
                <w:spacing w:val="-2"/>
                <w:sz w:val="22"/>
                <w:lang w:val="ru-RU"/>
              </w:rPr>
              <w:t>обработанных</w:t>
            </w:r>
            <w:r w:rsidRPr="00573322">
              <w:rPr>
                <w:spacing w:val="40"/>
                <w:sz w:val="22"/>
                <w:lang w:val="ru-RU"/>
              </w:rPr>
              <w:t xml:space="preserve"> </w:t>
            </w:r>
            <w:r w:rsidRPr="00573322">
              <w:rPr>
                <w:spacing w:val="-2"/>
                <w:sz w:val="22"/>
                <w:lang w:val="ru-RU"/>
              </w:rPr>
              <w:t>вяжущими</w:t>
            </w:r>
            <w:r w:rsidRPr="00573322">
              <w:rPr>
                <w:spacing w:val="40"/>
                <w:sz w:val="22"/>
                <w:lang w:val="ru-RU"/>
              </w:rPr>
              <w:t xml:space="preserve"> </w:t>
            </w:r>
            <w:r w:rsidRPr="00573322">
              <w:rPr>
                <w:spacing w:val="-2"/>
                <w:sz w:val="22"/>
                <w:lang w:val="ru-RU"/>
              </w:rPr>
              <w:t>материалами,</w:t>
            </w:r>
            <w:r w:rsidRPr="00573322">
              <w:rPr>
                <w:spacing w:val="40"/>
                <w:sz w:val="22"/>
                <w:lang w:val="ru-RU"/>
              </w:rPr>
              <w:t xml:space="preserve"> </w:t>
            </w:r>
            <w:r w:rsidRPr="00573322">
              <w:rPr>
                <w:spacing w:val="-2"/>
                <w:sz w:val="22"/>
                <w:lang w:val="ru-RU"/>
              </w:rPr>
              <w:t>каменные</w:t>
            </w:r>
            <w:r w:rsidRPr="00573322">
              <w:rPr>
                <w:spacing w:val="-7"/>
                <w:sz w:val="22"/>
                <w:lang w:val="ru-RU"/>
              </w:rPr>
              <w:t xml:space="preserve"> </w:t>
            </w:r>
            <w:r w:rsidRPr="00573322">
              <w:rPr>
                <w:spacing w:val="-2"/>
                <w:sz w:val="22"/>
                <w:lang w:val="ru-RU"/>
              </w:rPr>
              <w:t>мостовые</w:t>
            </w:r>
          </w:p>
        </w:tc>
        <w:tc>
          <w:tcPr>
            <w:tcW w:w="993" w:type="dxa"/>
            <w:tcBorders>
              <w:top w:val="single" w:sz="4" w:space="0" w:color="000000"/>
              <w:left w:val="single" w:sz="4" w:space="0" w:color="000000"/>
              <w:bottom w:val="single" w:sz="4" w:space="0" w:color="000000"/>
              <w:right w:val="single" w:sz="4" w:space="0" w:color="000000"/>
            </w:tcBorders>
            <w:vAlign w:val="center"/>
          </w:tcPr>
          <w:p w14:paraId="3B51A866" w14:textId="77777777" w:rsidR="00603848" w:rsidRPr="00573322" w:rsidRDefault="00603848" w:rsidP="00573322">
            <w:pPr>
              <w:spacing w:line="240" w:lineRule="auto"/>
              <w:jc w:val="center"/>
              <w:rPr>
                <w:sz w:val="22"/>
              </w:rPr>
            </w:pPr>
            <w:r w:rsidRPr="00573322">
              <w:rPr>
                <w:sz w:val="22"/>
              </w:rPr>
              <w:t>V</w:t>
            </w:r>
          </w:p>
        </w:tc>
      </w:tr>
      <w:tr w:rsidR="00360A15" w:rsidRPr="00603848" w14:paraId="78390446"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461F2D4" w14:textId="77777777" w:rsidR="00603848" w:rsidRPr="00573322" w:rsidRDefault="00603848" w:rsidP="00573322">
            <w:pPr>
              <w:spacing w:line="240" w:lineRule="auto"/>
              <w:jc w:val="center"/>
              <w:rPr>
                <w:sz w:val="22"/>
              </w:rPr>
            </w:pPr>
            <w:r w:rsidRPr="00573322">
              <w:rPr>
                <w:spacing w:val="-5"/>
                <w:sz w:val="22"/>
              </w:rPr>
              <w:t>111</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CAD9F7C" w14:textId="5A2CF9E5" w:rsidR="00603848" w:rsidRPr="00573322" w:rsidRDefault="00734B73"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Железнодорожная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BCC242D" w14:textId="5FAE8916" w:rsidR="00603848" w:rsidRPr="00573322" w:rsidRDefault="00B36BE5" w:rsidP="00573322">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603848" w:rsidRPr="00573322">
              <w:rPr>
                <w:spacing w:val="-2"/>
                <w:sz w:val="22"/>
              </w:rPr>
              <w:t>Центральный</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21949ACE" w14:textId="6BA6C017" w:rsidR="00603848"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D039D1D" w14:textId="590216B7" w:rsidR="00603848" w:rsidRPr="00573322" w:rsidRDefault="00603848"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EAF37ED" w14:textId="41D9DFEE" w:rsidR="00603848" w:rsidRPr="00573322" w:rsidRDefault="00573322"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301697F" w14:textId="77777777" w:rsidR="00603848" w:rsidRPr="00573322" w:rsidRDefault="00603848" w:rsidP="00573322">
            <w:pPr>
              <w:spacing w:line="240" w:lineRule="auto"/>
              <w:jc w:val="center"/>
              <w:rPr>
                <w:sz w:val="22"/>
              </w:rPr>
            </w:pPr>
            <w:r w:rsidRPr="00573322">
              <w:rPr>
                <w:sz w:val="22"/>
              </w:rPr>
              <w:t>V</w:t>
            </w:r>
          </w:p>
        </w:tc>
      </w:tr>
      <w:tr w:rsidR="00360A15" w:rsidRPr="00603848" w14:paraId="63CE473C" w14:textId="77777777" w:rsidTr="000D219A">
        <w:trPr>
          <w:trHeight w:val="23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E65FB26" w14:textId="77777777" w:rsidR="00360A15" w:rsidRPr="00573322" w:rsidRDefault="00360A15" w:rsidP="00573322">
            <w:pPr>
              <w:spacing w:line="240" w:lineRule="auto"/>
              <w:jc w:val="center"/>
              <w:rPr>
                <w:sz w:val="22"/>
              </w:rPr>
            </w:pPr>
            <w:r w:rsidRPr="00573322">
              <w:rPr>
                <w:spacing w:val="-5"/>
                <w:sz w:val="22"/>
              </w:rPr>
              <w:t>112</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960B53F" w14:textId="449A3A5D" w:rsidR="00360A15" w:rsidRPr="00573322" w:rsidRDefault="00734B73"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360A15" w:rsidRPr="00573322">
              <w:rPr>
                <w:spacing w:val="-2"/>
                <w:sz w:val="22"/>
              </w:rPr>
              <w:t>Железнодорожная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E1626ED" w14:textId="5601DA52" w:rsidR="00360A15" w:rsidRPr="00573322" w:rsidRDefault="00573322" w:rsidP="00573322">
            <w:pPr>
              <w:spacing w:line="240" w:lineRule="auto"/>
              <w:jc w:val="center"/>
              <w:rPr>
                <w:sz w:val="22"/>
              </w:rPr>
            </w:pPr>
            <w:r>
              <w:rPr>
                <w:sz w:val="22"/>
                <w:lang w:val="ru-RU"/>
              </w:rPr>
              <w:t>р.</w:t>
            </w:r>
            <w:r w:rsidRPr="00573322">
              <w:rPr>
                <w:sz w:val="22"/>
              </w:rPr>
              <w:t>п</w:t>
            </w:r>
            <w:r>
              <w:rPr>
                <w:sz w:val="22"/>
                <w:lang w:val="ru-RU"/>
              </w:rPr>
              <w:t>.</w:t>
            </w:r>
            <w:r w:rsidRPr="00573322">
              <w:rPr>
                <w:spacing w:val="-2"/>
                <w:sz w:val="22"/>
              </w:rPr>
              <w:t xml:space="preserve"> </w:t>
            </w:r>
            <w:r>
              <w:rPr>
                <w:spacing w:val="-2"/>
                <w:sz w:val="22"/>
                <w:lang w:val="ru-RU"/>
              </w:rPr>
              <w:t>Решетиха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2E0214B" w14:textId="77777777" w:rsidR="00360A15" w:rsidRPr="00573322" w:rsidRDefault="00360A15"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032</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B6A3A3A" w14:textId="4BEE3937" w:rsidR="00360A15" w:rsidRPr="00573322" w:rsidRDefault="00360A15"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979</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5487FD6" w14:textId="7A2C60F0" w:rsidR="00360A15" w:rsidRPr="00573322" w:rsidRDefault="00360A15"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95D1A7E" w14:textId="77777777" w:rsidR="00360A15" w:rsidRPr="00573322" w:rsidRDefault="00360A15" w:rsidP="00573322">
            <w:pPr>
              <w:spacing w:line="240" w:lineRule="auto"/>
              <w:jc w:val="center"/>
              <w:rPr>
                <w:sz w:val="22"/>
              </w:rPr>
            </w:pPr>
            <w:r w:rsidRPr="00573322">
              <w:rPr>
                <w:sz w:val="22"/>
              </w:rPr>
              <w:t>V</w:t>
            </w:r>
          </w:p>
        </w:tc>
      </w:tr>
      <w:tr w:rsidR="00360A15" w:rsidRPr="00603848" w14:paraId="5C482DED" w14:textId="77777777" w:rsidTr="000D219A">
        <w:trPr>
          <w:trHeight w:val="22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7B8FC579" w14:textId="77777777" w:rsidR="00360A15" w:rsidRPr="00573322" w:rsidRDefault="00360A15" w:rsidP="00573322">
            <w:pPr>
              <w:spacing w:line="240" w:lineRule="auto"/>
              <w:jc w:val="center"/>
              <w:rPr>
                <w:sz w:val="22"/>
              </w:rPr>
            </w:pPr>
            <w:r w:rsidRPr="00573322">
              <w:rPr>
                <w:spacing w:val="-5"/>
                <w:sz w:val="22"/>
              </w:rPr>
              <w:t>113</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5597BCC0" w14:textId="6AC25BC6" w:rsidR="00360A15" w:rsidRPr="00573322" w:rsidRDefault="00734B73"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360A15" w:rsidRPr="00573322">
              <w:rPr>
                <w:spacing w:val="-2"/>
                <w:sz w:val="22"/>
              </w:rPr>
              <w:t>Железнодорожная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930ED17" w14:textId="77777777" w:rsidR="00360A15" w:rsidRPr="00573322" w:rsidRDefault="00360A15" w:rsidP="00573322">
            <w:pPr>
              <w:spacing w:line="240" w:lineRule="auto"/>
              <w:jc w:val="center"/>
              <w:rPr>
                <w:sz w:val="22"/>
              </w:rPr>
            </w:pPr>
            <w:r w:rsidRPr="00573322">
              <w:rPr>
                <w:sz w:val="22"/>
              </w:rPr>
              <w:t>п.</w:t>
            </w:r>
            <w:r w:rsidRPr="00573322">
              <w:rPr>
                <w:spacing w:val="-4"/>
                <w:sz w:val="22"/>
              </w:rPr>
              <w:t xml:space="preserve"> </w:t>
            </w:r>
            <w:proofErr w:type="spellStart"/>
            <w:r w:rsidRPr="00573322">
              <w:rPr>
                <w:sz w:val="22"/>
              </w:rPr>
              <w:t>Красная</w:t>
            </w:r>
            <w:proofErr w:type="spellEnd"/>
            <w:r w:rsidRPr="00573322">
              <w:rPr>
                <w:spacing w:val="-4"/>
                <w:sz w:val="22"/>
              </w:rPr>
              <w:t xml:space="preserve"> </w:t>
            </w:r>
            <w:proofErr w:type="spellStart"/>
            <w:r w:rsidRPr="00573322">
              <w:rPr>
                <w:spacing w:val="-2"/>
                <w:sz w:val="22"/>
              </w:rPr>
              <w:t>Горка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25044EF1" w14:textId="77242E5C" w:rsidR="00360A15"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3155473F" w14:textId="1B508415" w:rsidR="00360A15" w:rsidRPr="00573322" w:rsidRDefault="00360A15"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608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F9B119B" w14:textId="0D922852" w:rsidR="00360A15" w:rsidRPr="00573322" w:rsidRDefault="00360A15"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AFF395A" w14:textId="77777777" w:rsidR="00360A15" w:rsidRPr="00573322" w:rsidRDefault="00360A15" w:rsidP="00573322">
            <w:pPr>
              <w:spacing w:line="240" w:lineRule="auto"/>
              <w:jc w:val="center"/>
              <w:rPr>
                <w:sz w:val="22"/>
              </w:rPr>
            </w:pPr>
            <w:r w:rsidRPr="00573322">
              <w:rPr>
                <w:sz w:val="22"/>
              </w:rPr>
              <w:t>V</w:t>
            </w:r>
          </w:p>
        </w:tc>
      </w:tr>
      <w:tr w:rsidR="00486EEE" w:rsidRPr="00603848" w14:paraId="2606D401"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816BD3B" w14:textId="77777777" w:rsidR="00486EEE" w:rsidRPr="00573322" w:rsidRDefault="00486EEE" w:rsidP="00486EEE">
            <w:pPr>
              <w:spacing w:line="240" w:lineRule="auto"/>
              <w:jc w:val="center"/>
              <w:rPr>
                <w:sz w:val="22"/>
              </w:rPr>
            </w:pPr>
            <w:r w:rsidRPr="00573322">
              <w:rPr>
                <w:spacing w:val="-5"/>
                <w:sz w:val="22"/>
              </w:rPr>
              <w:t>114</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7B665BFE" w14:textId="005681E5" w:rsidR="00486EEE" w:rsidRPr="00573322" w:rsidRDefault="00486EEE"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Pr="00573322">
              <w:rPr>
                <w:spacing w:val="-2"/>
                <w:sz w:val="22"/>
              </w:rPr>
              <w:t>Железнодорожная</w:t>
            </w:r>
            <w:proofErr w:type="spellEnd"/>
          </w:p>
        </w:tc>
        <w:tc>
          <w:tcPr>
            <w:tcW w:w="1540" w:type="dxa"/>
            <w:tcBorders>
              <w:top w:val="single" w:sz="4" w:space="0" w:color="000000"/>
              <w:left w:val="single" w:sz="4" w:space="0" w:color="000000"/>
              <w:bottom w:val="single" w:sz="4" w:space="0" w:color="000000"/>
              <w:right w:val="single" w:sz="4" w:space="0" w:color="000000"/>
            </w:tcBorders>
          </w:tcPr>
          <w:p w14:paraId="20E41E21" w14:textId="551130E9" w:rsidR="00486EEE" w:rsidRPr="00573322" w:rsidRDefault="00486EEE" w:rsidP="00486EEE">
            <w:pPr>
              <w:spacing w:line="240" w:lineRule="auto"/>
              <w:jc w:val="center"/>
              <w:rPr>
                <w:sz w:val="22"/>
              </w:rPr>
            </w:pPr>
            <w:r w:rsidRPr="00D674FB">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6A649F65" w14:textId="77777777" w:rsidR="00486EEE" w:rsidRPr="00573322" w:rsidRDefault="00486EEE" w:rsidP="00486EEE">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016</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3143C381" w14:textId="28CE60D4" w:rsidR="00486EEE" w:rsidRPr="00573322" w:rsidRDefault="00486EEE"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FAFEF3A" w14:textId="1163E379"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B7942DC" w14:textId="77777777" w:rsidR="00486EEE" w:rsidRPr="00573322" w:rsidRDefault="00486EEE" w:rsidP="00486EEE">
            <w:pPr>
              <w:spacing w:line="240" w:lineRule="auto"/>
              <w:jc w:val="center"/>
              <w:rPr>
                <w:sz w:val="22"/>
              </w:rPr>
            </w:pPr>
            <w:r w:rsidRPr="00573322">
              <w:rPr>
                <w:sz w:val="22"/>
              </w:rPr>
              <w:t>V</w:t>
            </w:r>
          </w:p>
        </w:tc>
      </w:tr>
      <w:tr w:rsidR="00486EEE" w:rsidRPr="00603848" w14:paraId="51A3B41D" w14:textId="77777777" w:rsidTr="000D219A">
        <w:trPr>
          <w:trHeight w:val="23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EFFFB5C" w14:textId="77777777" w:rsidR="00486EEE" w:rsidRPr="00573322" w:rsidRDefault="00486EEE" w:rsidP="00486EEE">
            <w:pPr>
              <w:spacing w:line="240" w:lineRule="auto"/>
              <w:jc w:val="center"/>
              <w:rPr>
                <w:sz w:val="22"/>
              </w:rPr>
            </w:pPr>
            <w:r w:rsidRPr="00573322">
              <w:rPr>
                <w:spacing w:val="-5"/>
                <w:sz w:val="22"/>
              </w:rPr>
              <w:t>115</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D5ADFD2" w14:textId="0ABF32A7"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Заводская</w:t>
            </w:r>
            <w:proofErr w:type="spellEnd"/>
          </w:p>
        </w:tc>
        <w:tc>
          <w:tcPr>
            <w:tcW w:w="1540" w:type="dxa"/>
            <w:tcBorders>
              <w:top w:val="single" w:sz="4" w:space="0" w:color="000000"/>
              <w:left w:val="single" w:sz="4" w:space="0" w:color="000000"/>
              <w:bottom w:val="single" w:sz="4" w:space="0" w:color="000000"/>
              <w:right w:val="single" w:sz="4" w:space="0" w:color="000000"/>
            </w:tcBorders>
          </w:tcPr>
          <w:p w14:paraId="52496E9A" w14:textId="0F8E34C9" w:rsidR="00486EEE" w:rsidRPr="00573322" w:rsidRDefault="00486EEE" w:rsidP="00486EEE">
            <w:pPr>
              <w:spacing w:line="240" w:lineRule="auto"/>
              <w:jc w:val="center"/>
              <w:rPr>
                <w:sz w:val="22"/>
              </w:rPr>
            </w:pPr>
            <w:r w:rsidRPr="00D674FB">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6624F8C3" w14:textId="77777777" w:rsidR="00486EEE" w:rsidRPr="00573322" w:rsidRDefault="00486EEE" w:rsidP="00486EEE">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017</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3368437B" w14:textId="1E5F04A6" w:rsidR="00486EEE" w:rsidRPr="00573322" w:rsidRDefault="00486EEE"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33</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1F19C13" w14:textId="1AD8CB1E" w:rsidR="00486EEE" w:rsidRPr="00573322" w:rsidRDefault="00486EEE" w:rsidP="00486EEE">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CFD6F4C" w14:textId="77777777" w:rsidR="00486EEE" w:rsidRPr="00573322" w:rsidRDefault="00486EEE" w:rsidP="00486EEE">
            <w:pPr>
              <w:spacing w:line="240" w:lineRule="auto"/>
              <w:jc w:val="center"/>
              <w:rPr>
                <w:sz w:val="22"/>
              </w:rPr>
            </w:pPr>
            <w:r w:rsidRPr="00573322">
              <w:rPr>
                <w:sz w:val="22"/>
              </w:rPr>
              <w:t>V</w:t>
            </w:r>
          </w:p>
        </w:tc>
      </w:tr>
      <w:tr w:rsidR="00360A15" w:rsidRPr="00603848" w14:paraId="5B98FC06" w14:textId="77777777" w:rsidTr="000D219A">
        <w:trPr>
          <w:trHeight w:val="484"/>
        </w:trPr>
        <w:tc>
          <w:tcPr>
            <w:tcW w:w="432" w:type="dxa"/>
            <w:tcBorders>
              <w:top w:val="single" w:sz="4" w:space="0" w:color="000000"/>
              <w:left w:val="single" w:sz="4" w:space="0" w:color="000000"/>
              <w:bottom w:val="single" w:sz="4" w:space="0" w:color="000000"/>
              <w:right w:val="single" w:sz="4" w:space="0" w:color="000000"/>
            </w:tcBorders>
            <w:vAlign w:val="center"/>
          </w:tcPr>
          <w:p w14:paraId="40A2A1FE" w14:textId="77777777" w:rsidR="00603848" w:rsidRPr="00573322" w:rsidRDefault="00603848" w:rsidP="00573322">
            <w:pPr>
              <w:spacing w:line="240" w:lineRule="auto"/>
              <w:jc w:val="center"/>
              <w:rPr>
                <w:sz w:val="22"/>
              </w:rPr>
            </w:pPr>
            <w:r w:rsidRPr="00573322">
              <w:rPr>
                <w:spacing w:val="-5"/>
                <w:sz w:val="22"/>
              </w:rPr>
              <w:t>116</w:t>
            </w:r>
          </w:p>
        </w:tc>
        <w:tc>
          <w:tcPr>
            <w:tcW w:w="2545" w:type="dxa"/>
            <w:tcBorders>
              <w:top w:val="single" w:sz="4" w:space="0" w:color="000000"/>
              <w:left w:val="single" w:sz="4" w:space="0" w:color="000000"/>
              <w:bottom w:val="single" w:sz="4" w:space="0" w:color="000000"/>
              <w:right w:val="single" w:sz="4" w:space="0" w:color="000000"/>
            </w:tcBorders>
            <w:vAlign w:val="center"/>
          </w:tcPr>
          <w:p w14:paraId="7C38456D" w14:textId="757147DF"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Заводская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5CE41FFA" w14:textId="38AEE919" w:rsidR="00603848" w:rsidRPr="00573322" w:rsidRDefault="00B36BE5" w:rsidP="00573322">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603848" w:rsidRPr="00573322">
              <w:rPr>
                <w:spacing w:val="-2"/>
                <w:sz w:val="22"/>
              </w:rPr>
              <w:t>Фролищи</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tcPr>
          <w:p w14:paraId="72D60353" w14:textId="5D8BCA33" w:rsidR="00603848"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tcPr>
          <w:p w14:paraId="2214D5C6" w14:textId="0A9262E5" w:rsidR="00603848" w:rsidRPr="00573322" w:rsidRDefault="00603848" w:rsidP="000D219A">
            <w:pPr>
              <w:spacing w:line="240" w:lineRule="auto"/>
              <w:jc w:val="center"/>
              <w:rPr>
                <w:sz w:val="22"/>
              </w:rPr>
            </w:pPr>
            <w:r w:rsidRPr="00573322">
              <w:rPr>
                <w:spacing w:val="-5"/>
                <w:sz w:val="22"/>
              </w:rPr>
              <w:t>1</w:t>
            </w:r>
            <w:r w:rsidR="00054A72">
              <w:rPr>
                <w:spacing w:val="-5"/>
                <w:sz w:val="22"/>
                <w:lang w:val="ru-RU"/>
              </w:rPr>
              <w:t>,</w:t>
            </w:r>
            <w:r w:rsidRPr="00573322">
              <w:rPr>
                <w:spacing w:val="-5"/>
                <w:sz w:val="22"/>
              </w:rPr>
              <w:t>1</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65617FD" w14:textId="49434D91" w:rsidR="00603848" w:rsidRPr="00573322" w:rsidRDefault="00603848" w:rsidP="00573322">
            <w:pPr>
              <w:spacing w:line="240" w:lineRule="auto"/>
              <w:jc w:val="center"/>
              <w:rPr>
                <w:sz w:val="22"/>
                <w:lang w:val="ru-RU"/>
              </w:rPr>
            </w:pPr>
            <w:r w:rsidRPr="00573322">
              <w:rPr>
                <w:sz w:val="22"/>
                <w:lang w:val="ru-RU"/>
              </w:rPr>
              <w:t>Из щебня, гравия и</w:t>
            </w:r>
            <w:r w:rsidRPr="00573322">
              <w:rPr>
                <w:spacing w:val="40"/>
                <w:sz w:val="22"/>
                <w:lang w:val="ru-RU"/>
              </w:rPr>
              <w:t xml:space="preserve"> </w:t>
            </w:r>
            <w:r w:rsidRPr="00573322">
              <w:rPr>
                <w:spacing w:val="-2"/>
                <w:sz w:val="22"/>
                <w:lang w:val="ru-RU"/>
              </w:rPr>
              <w:t>песка,</w:t>
            </w:r>
            <w:r w:rsidRPr="00573322">
              <w:rPr>
                <w:spacing w:val="-6"/>
                <w:sz w:val="22"/>
                <w:lang w:val="ru-RU"/>
              </w:rPr>
              <w:t xml:space="preserve"> </w:t>
            </w:r>
            <w:r w:rsidRPr="00573322">
              <w:rPr>
                <w:spacing w:val="-2"/>
                <w:sz w:val="22"/>
                <w:lang w:val="ru-RU"/>
              </w:rPr>
              <w:t>обработанных</w:t>
            </w:r>
            <w:r w:rsidR="00F63D9E" w:rsidRPr="00573322">
              <w:rPr>
                <w:sz w:val="22"/>
                <w:lang w:val="ru-RU"/>
              </w:rPr>
              <w:t xml:space="preserve"> </w:t>
            </w:r>
            <w:r w:rsidRPr="00573322">
              <w:rPr>
                <w:spacing w:val="-2"/>
                <w:sz w:val="22"/>
                <w:lang w:val="ru-RU"/>
              </w:rPr>
              <w:t>вяжущими</w:t>
            </w:r>
          </w:p>
        </w:tc>
        <w:tc>
          <w:tcPr>
            <w:tcW w:w="993" w:type="dxa"/>
            <w:tcBorders>
              <w:top w:val="single" w:sz="4" w:space="0" w:color="000000"/>
              <w:left w:val="single" w:sz="4" w:space="0" w:color="000000"/>
              <w:bottom w:val="single" w:sz="4" w:space="0" w:color="000000"/>
              <w:right w:val="single" w:sz="4" w:space="0" w:color="000000"/>
            </w:tcBorders>
            <w:vAlign w:val="center"/>
          </w:tcPr>
          <w:p w14:paraId="0A5E380D" w14:textId="77777777" w:rsidR="00603848" w:rsidRPr="00573322" w:rsidRDefault="00603848" w:rsidP="00573322">
            <w:pPr>
              <w:spacing w:line="240" w:lineRule="auto"/>
              <w:jc w:val="center"/>
              <w:rPr>
                <w:sz w:val="22"/>
              </w:rPr>
            </w:pPr>
            <w:r w:rsidRPr="00573322">
              <w:rPr>
                <w:sz w:val="22"/>
              </w:rPr>
              <w:t>V</w:t>
            </w:r>
          </w:p>
        </w:tc>
      </w:tr>
      <w:tr w:rsidR="00360A15" w:rsidRPr="00603848" w14:paraId="69F2A25C"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17095FF4" w14:textId="77777777" w:rsidR="00360A15" w:rsidRPr="00573322" w:rsidRDefault="00360A15" w:rsidP="00573322">
            <w:pPr>
              <w:spacing w:line="240" w:lineRule="auto"/>
              <w:jc w:val="center"/>
              <w:rPr>
                <w:sz w:val="22"/>
              </w:rPr>
            </w:pPr>
            <w:r w:rsidRPr="00573322">
              <w:rPr>
                <w:spacing w:val="-5"/>
                <w:sz w:val="22"/>
              </w:rPr>
              <w:t>117</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5DB2CB16" w14:textId="2E9474B6" w:rsidR="00360A15"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360A15" w:rsidRPr="00573322">
              <w:rPr>
                <w:spacing w:val="-2"/>
                <w:sz w:val="22"/>
              </w:rPr>
              <w:t>Западная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2F25F4B8" w14:textId="56D8F5CB" w:rsidR="00360A15"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5E29F5A2" w14:textId="77777777" w:rsidR="00360A15" w:rsidRPr="00573322" w:rsidRDefault="00360A15"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018</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AC129F0" w14:textId="73A5D195" w:rsidR="00360A15" w:rsidRPr="00573322" w:rsidRDefault="00360A15"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87</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F7286C0" w14:textId="18BA48A0" w:rsidR="00360A15" w:rsidRPr="00573322" w:rsidRDefault="00360A15"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7A82DD1" w14:textId="77777777" w:rsidR="00360A15" w:rsidRPr="00573322" w:rsidRDefault="00360A15" w:rsidP="00573322">
            <w:pPr>
              <w:spacing w:line="240" w:lineRule="auto"/>
              <w:jc w:val="center"/>
              <w:rPr>
                <w:sz w:val="22"/>
              </w:rPr>
            </w:pPr>
            <w:r w:rsidRPr="00573322">
              <w:rPr>
                <w:sz w:val="22"/>
              </w:rPr>
              <w:t>V</w:t>
            </w:r>
          </w:p>
        </w:tc>
      </w:tr>
      <w:tr w:rsidR="00486EEE" w:rsidRPr="00603848" w14:paraId="2B1035D5"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1C4B91CB" w14:textId="77777777" w:rsidR="00486EEE" w:rsidRPr="00573322" w:rsidRDefault="00486EEE" w:rsidP="00486EEE">
            <w:pPr>
              <w:spacing w:line="240" w:lineRule="auto"/>
              <w:jc w:val="center"/>
              <w:rPr>
                <w:sz w:val="22"/>
              </w:rPr>
            </w:pPr>
            <w:r w:rsidRPr="00573322">
              <w:rPr>
                <w:spacing w:val="-5"/>
                <w:sz w:val="22"/>
              </w:rPr>
              <w:t>118</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A24E194" w14:textId="2566C19E"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Западная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3EEB386" w14:textId="77777777" w:rsidR="00486EEE" w:rsidRPr="00573322" w:rsidRDefault="00486EEE" w:rsidP="00486EEE">
            <w:pPr>
              <w:spacing w:line="240" w:lineRule="auto"/>
              <w:jc w:val="center"/>
              <w:rPr>
                <w:sz w:val="22"/>
              </w:rPr>
            </w:pPr>
            <w:r w:rsidRPr="00573322">
              <w:rPr>
                <w:sz w:val="22"/>
              </w:rPr>
              <w:t>п.</w:t>
            </w:r>
            <w:r w:rsidRPr="00573322">
              <w:rPr>
                <w:spacing w:val="-4"/>
                <w:sz w:val="22"/>
              </w:rPr>
              <w:t xml:space="preserve"> </w:t>
            </w:r>
            <w:proofErr w:type="spellStart"/>
            <w:r w:rsidRPr="00573322">
              <w:rPr>
                <w:sz w:val="22"/>
              </w:rPr>
              <w:t>Красная</w:t>
            </w:r>
            <w:proofErr w:type="spellEnd"/>
            <w:r w:rsidRPr="00573322">
              <w:rPr>
                <w:spacing w:val="-4"/>
                <w:sz w:val="22"/>
              </w:rPr>
              <w:t xml:space="preserve"> </w:t>
            </w:r>
            <w:proofErr w:type="spellStart"/>
            <w:r w:rsidRPr="00573322">
              <w:rPr>
                <w:spacing w:val="-2"/>
                <w:sz w:val="22"/>
              </w:rPr>
              <w:t>Горка</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4769DD77" w14:textId="5BED5F46" w:rsidR="00486EEE" w:rsidRPr="00573322" w:rsidRDefault="00486EEE" w:rsidP="00486EEE">
            <w:pPr>
              <w:spacing w:line="240" w:lineRule="auto"/>
              <w:jc w:val="center"/>
              <w:rPr>
                <w:sz w:val="22"/>
              </w:rPr>
            </w:pPr>
            <w:r w:rsidRPr="006D3C19">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3620A81" w14:textId="5BEDF6BF" w:rsidR="00486EEE" w:rsidRPr="00573322" w:rsidRDefault="00486EEE"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315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339BC66" w14:textId="118112C7"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8FD5E1B" w14:textId="77777777" w:rsidR="00486EEE" w:rsidRPr="00573322" w:rsidRDefault="00486EEE" w:rsidP="00486EEE">
            <w:pPr>
              <w:spacing w:line="240" w:lineRule="auto"/>
              <w:jc w:val="center"/>
              <w:rPr>
                <w:sz w:val="22"/>
              </w:rPr>
            </w:pPr>
            <w:r w:rsidRPr="00573322">
              <w:rPr>
                <w:sz w:val="22"/>
              </w:rPr>
              <w:t>V</w:t>
            </w:r>
          </w:p>
        </w:tc>
      </w:tr>
      <w:tr w:rsidR="00486EEE" w:rsidRPr="00603848" w14:paraId="64B9B95D" w14:textId="77777777" w:rsidTr="000D219A">
        <w:trPr>
          <w:trHeight w:val="22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7EE0851" w14:textId="77777777" w:rsidR="00486EEE" w:rsidRPr="00573322" w:rsidRDefault="00486EEE" w:rsidP="00486EEE">
            <w:pPr>
              <w:spacing w:line="240" w:lineRule="auto"/>
              <w:jc w:val="center"/>
              <w:rPr>
                <w:sz w:val="22"/>
              </w:rPr>
            </w:pPr>
            <w:r w:rsidRPr="00573322">
              <w:rPr>
                <w:spacing w:val="-5"/>
                <w:sz w:val="22"/>
              </w:rPr>
              <w:lastRenderedPageBreak/>
              <w:t>119</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71C1E064" w14:textId="1A424459"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Заречная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5CA5BC8" w14:textId="2D2080F3" w:rsidR="00486EEE" w:rsidRPr="00573322" w:rsidRDefault="00B36BE5" w:rsidP="00486EEE">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486EEE" w:rsidRPr="00573322">
              <w:rPr>
                <w:spacing w:val="-2"/>
                <w:sz w:val="22"/>
              </w:rPr>
              <w:t>Центральный</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2F2FE073" w14:textId="3C6CE270" w:rsidR="00486EEE" w:rsidRPr="00573322" w:rsidRDefault="00486EEE" w:rsidP="00486EEE">
            <w:pPr>
              <w:spacing w:line="240" w:lineRule="auto"/>
              <w:jc w:val="center"/>
              <w:rPr>
                <w:sz w:val="22"/>
              </w:rPr>
            </w:pPr>
            <w:r w:rsidRPr="006D3C19">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AC2589E" w14:textId="09E962B7" w:rsidR="00486EEE" w:rsidRPr="00573322" w:rsidRDefault="00486EEE"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3</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CCE921E" w14:textId="167AAEED" w:rsidR="00486EEE" w:rsidRPr="00573322" w:rsidRDefault="00486EEE" w:rsidP="00486EEE">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BC8783E" w14:textId="77777777" w:rsidR="00486EEE" w:rsidRPr="00573322" w:rsidRDefault="00486EEE" w:rsidP="00486EEE">
            <w:pPr>
              <w:spacing w:line="240" w:lineRule="auto"/>
              <w:jc w:val="center"/>
              <w:rPr>
                <w:sz w:val="22"/>
              </w:rPr>
            </w:pPr>
            <w:r w:rsidRPr="00573322">
              <w:rPr>
                <w:sz w:val="22"/>
              </w:rPr>
              <w:t>V</w:t>
            </w:r>
          </w:p>
        </w:tc>
      </w:tr>
      <w:tr w:rsidR="00486EEE" w:rsidRPr="00603848" w14:paraId="1B513154"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440912A1" w14:textId="77777777" w:rsidR="00486EEE" w:rsidRPr="00573322" w:rsidRDefault="00486EEE" w:rsidP="00486EEE">
            <w:pPr>
              <w:spacing w:line="240" w:lineRule="auto"/>
              <w:jc w:val="center"/>
              <w:rPr>
                <w:sz w:val="22"/>
              </w:rPr>
            </w:pPr>
            <w:r w:rsidRPr="00573322">
              <w:rPr>
                <w:spacing w:val="-5"/>
                <w:sz w:val="22"/>
              </w:rPr>
              <w:t>120</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B1C8F45" w14:textId="1743BF19"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Заречная</w:t>
            </w:r>
            <w:proofErr w:type="spellEnd"/>
          </w:p>
        </w:tc>
        <w:tc>
          <w:tcPr>
            <w:tcW w:w="1540" w:type="dxa"/>
            <w:tcBorders>
              <w:top w:val="single" w:sz="4" w:space="0" w:color="000000"/>
              <w:left w:val="single" w:sz="4" w:space="0" w:color="000000"/>
              <w:bottom w:val="single" w:sz="4" w:space="0" w:color="000000"/>
              <w:right w:val="single" w:sz="4" w:space="0" w:color="000000"/>
            </w:tcBorders>
          </w:tcPr>
          <w:p w14:paraId="01B1094F" w14:textId="6E51EEA8" w:rsidR="00486EEE" w:rsidRPr="00573322" w:rsidRDefault="00486EEE" w:rsidP="00486EEE">
            <w:pPr>
              <w:spacing w:line="240" w:lineRule="auto"/>
              <w:jc w:val="center"/>
              <w:rPr>
                <w:sz w:val="22"/>
              </w:rPr>
            </w:pPr>
            <w:r w:rsidRPr="0030769F">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FBEDADC" w14:textId="77777777" w:rsidR="00486EEE" w:rsidRPr="00573322" w:rsidRDefault="00486EEE" w:rsidP="00486EEE">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019</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7DF2ED9" w14:textId="52CD6D25" w:rsidR="00486EEE" w:rsidRPr="00573322" w:rsidRDefault="00486EEE"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91</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8150E3B" w14:textId="407A448C"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ACFA747" w14:textId="77777777" w:rsidR="00486EEE" w:rsidRPr="00573322" w:rsidRDefault="00486EEE" w:rsidP="00486EEE">
            <w:pPr>
              <w:spacing w:line="240" w:lineRule="auto"/>
              <w:jc w:val="center"/>
              <w:rPr>
                <w:sz w:val="22"/>
              </w:rPr>
            </w:pPr>
            <w:r w:rsidRPr="00573322">
              <w:rPr>
                <w:sz w:val="22"/>
              </w:rPr>
              <w:t>V</w:t>
            </w:r>
          </w:p>
        </w:tc>
      </w:tr>
      <w:tr w:rsidR="00486EEE" w:rsidRPr="00603848" w14:paraId="5EC822DB"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14DE1186" w14:textId="77777777" w:rsidR="00486EEE" w:rsidRPr="00573322" w:rsidRDefault="00486EEE" w:rsidP="00486EEE">
            <w:pPr>
              <w:spacing w:line="240" w:lineRule="auto"/>
              <w:jc w:val="center"/>
              <w:rPr>
                <w:sz w:val="22"/>
              </w:rPr>
            </w:pPr>
            <w:r w:rsidRPr="00573322">
              <w:rPr>
                <w:spacing w:val="-5"/>
                <w:sz w:val="22"/>
              </w:rPr>
              <w:t>121</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6530963" w14:textId="2C3589DC"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Затонная</w:t>
            </w:r>
            <w:proofErr w:type="spellEnd"/>
          </w:p>
        </w:tc>
        <w:tc>
          <w:tcPr>
            <w:tcW w:w="1540" w:type="dxa"/>
            <w:tcBorders>
              <w:top w:val="single" w:sz="4" w:space="0" w:color="000000"/>
              <w:left w:val="single" w:sz="4" w:space="0" w:color="000000"/>
              <w:bottom w:val="single" w:sz="4" w:space="0" w:color="000000"/>
              <w:right w:val="single" w:sz="4" w:space="0" w:color="000000"/>
            </w:tcBorders>
          </w:tcPr>
          <w:p w14:paraId="5A9BEE49" w14:textId="583D9E23" w:rsidR="00486EEE" w:rsidRPr="00573322" w:rsidRDefault="00486EEE" w:rsidP="00486EEE">
            <w:pPr>
              <w:spacing w:line="240" w:lineRule="auto"/>
              <w:jc w:val="center"/>
              <w:rPr>
                <w:sz w:val="22"/>
              </w:rPr>
            </w:pPr>
            <w:r w:rsidRPr="0030769F">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2B113FC3" w14:textId="77777777" w:rsidR="00486EEE" w:rsidRPr="00573322" w:rsidRDefault="00486EEE" w:rsidP="00486EEE">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020</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FC7DC21" w14:textId="2DC3E818" w:rsidR="00486EEE" w:rsidRPr="00573322" w:rsidRDefault="00486EEE" w:rsidP="000D219A">
            <w:pPr>
              <w:spacing w:line="240" w:lineRule="auto"/>
              <w:jc w:val="center"/>
              <w:rPr>
                <w:sz w:val="22"/>
              </w:rPr>
            </w:pPr>
            <w:r w:rsidRPr="00573322">
              <w:rPr>
                <w:spacing w:val="-4"/>
                <w:sz w:val="22"/>
              </w:rPr>
              <w:t>1</w:t>
            </w:r>
            <w:r w:rsidR="00054A72">
              <w:rPr>
                <w:spacing w:val="-4"/>
                <w:sz w:val="22"/>
                <w:lang w:val="ru-RU"/>
              </w:rPr>
              <w:t>,</w:t>
            </w:r>
            <w:r w:rsidRPr="00573322">
              <w:rPr>
                <w:spacing w:val="-4"/>
                <w:sz w:val="22"/>
              </w:rPr>
              <w:t>87</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154B1FC" w14:textId="31960FAD" w:rsidR="00486EEE" w:rsidRPr="00573322" w:rsidRDefault="00486EEE" w:rsidP="00486EEE">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93CDBC6" w14:textId="77777777" w:rsidR="00486EEE" w:rsidRPr="00573322" w:rsidRDefault="00486EEE" w:rsidP="00486EEE">
            <w:pPr>
              <w:spacing w:line="240" w:lineRule="auto"/>
              <w:jc w:val="center"/>
              <w:rPr>
                <w:sz w:val="22"/>
              </w:rPr>
            </w:pPr>
            <w:r w:rsidRPr="00573322">
              <w:rPr>
                <w:sz w:val="22"/>
              </w:rPr>
              <w:t>V</w:t>
            </w:r>
          </w:p>
        </w:tc>
      </w:tr>
      <w:tr w:rsidR="00486EEE" w:rsidRPr="00603848" w14:paraId="531BCE4F" w14:textId="77777777" w:rsidTr="000D219A">
        <w:trPr>
          <w:trHeight w:val="19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EEE02ED" w14:textId="77777777" w:rsidR="00486EEE" w:rsidRPr="00573322" w:rsidRDefault="00486EEE" w:rsidP="00486EEE">
            <w:pPr>
              <w:spacing w:line="240" w:lineRule="auto"/>
              <w:jc w:val="center"/>
              <w:rPr>
                <w:sz w:val="22"/>
              </w:rPr>
            </w:pPr>
            <w:r w:rsidRPr="00573322">
              <w:rPr>
                <w:spacing w:val="-5"/>
                <w:sz w:val="22"/>
              </w:rPr>
              <w:t>122</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BF30FFE" w14:textId="3B7B4315"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Зеленая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46B97191"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Инженерный</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5346AFE6" w14:textId="6D2397C8" w:rsidR="00486EEE" w:rsidRPr="00573322" w:rsidRDefault="00486EEE" w:rsidP="00486EEE">
            <w:pPr>
              <w:spacing w:line="240" w:lineRule="auto"/>
              <w:jc w:val="center"/>
              <w:rPr>
                <w:sz w:val="22"/>
              </w:rPr>
            </w:pPr>
            <w:r w:rsidRPr="005D5D66">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9D6FDCB" w14:textId="07E4CB5C" w:rsidR="00486EEE" w:rsidRPr="00573322" w:rsidRDefault="00486EEE"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9</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7D33C86" w14:textId="343B9294"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DC5AA1B" w14:textId="77777777" w:rsidR="00486EEE" w:rsidRPr="00573322" w:rsidRDefault="00486EEE" w:rsidP="00486EEE">
            <w:pPr>
              <w:spacing w:line="240" w:lineRule="auto"/>
              <w:jc w:val="center"/>
              <w:rPr>
                <w:sz w:val="22"/>
              </w:rPr>
            </w:pPr>
            <w:r w:rsidRPr="00573322">
              <w:rPr>
                <w:sz w:val="22"/>
              </w:rPr>
              <w:t>V</w:t>
            </w:r>
          </w:p>
        </w:tc>
      </w:tr>
      <w:tr w:rsidR="00486EEE" w:rsidRPr="00603848" w14:paraId="61B4A63D"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CC69A51" w14:textId="77777777" w:rsidR="00486EEE" w:rsidRPr="00573322" w:rsidRDefault="00486EEE" w:rsidP="00486EEE">
            <w:pPr>
              <w:spacing w:line="240" w:lineRule="auto"/>
              <w:jc w:val="center"/>
              <w:rPr>
                <w:sz w:val="22"/>
              </w:rPr>
            </w:pPr>
            <w:r w:rsidRPr="00573322">
              <w:rPr>
                <w:spacing w:val="-5"/>
                <w:sz w:val="22"/>
              </w:rPr>
              <w:t>123</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A1B0BAA" w14:textId="7E04ADEC"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Зеленая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A9B4483" w14:textId="45803067" w:rsidR="00486EEE" w:rsidRPr="00573322" w:rsidRDefault="00B36BE5" w:rsidP="00486EEE">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486EEE" w:rsidRPr="00573322">
              <w:rPr>
                <w:spacing w:val="-2"/>
                <w:sz w:val="22"/>
              </w:rPr>
              <w:t>Центральный</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51A02191" w14:textId="0982CE8B" w:rsidR="00486EEE" w:rsidRPr="00573322" w:rsidRDefault="00486EEE" w:rsidP="00486EEE">
            <w:pPr>
              <w:spacing w:line="240" w:lineRule="auto"/>
              <w:jc w:val="center"/>
              <w:rPr>
                <w:sz w:val="22"/>
              </w:rPr>
            </w:pPr>
            <w:r w:rsidRPr="005D5D66">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7349890" w14:textId="75D2400A" w:rsidR="00486EEE" w:rsidRPr="00573322" w:rsidRDefault="00486EEE"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3</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7CD7A79" w14:textId="158B6F15"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0E0233C" w14:textId="77777777" w:rsidR="00486EEE" w:rsidRPr="00573322" w:rsidRDefault="00486EEE" w:rsidP="00486EEE">
            <w:pPr>
              <w:spacing w:line="240" w:lineRule="auto"/>
              <w:jc w:val="center"/>
              <w:rPr>
                <w:sz w:val="22"/>
              </w:rPr>
            </w:pPr>
            <w:r w:rsidRPr="00573322">
              <w:rPr>
                <w:sz w:val="22"/>
              </w:rPr>
              <w:t>V</w:t>
            </w:r>
          </w:p>
        </w:tc>
      </w:tr>
      <w:tr w:rsidR="00360A15" w:rsidRPr="00603848" w14:paraId="1D0B1D2D"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A5A4C4C" w14:textId="77777777" w:rsidR="00603848" w:rsidRPr="00573322" w:rsidRDefault="00603848" w:rsidP="00573322">
            <w:pPr>
              <w:spacing w:line="240" w:lineRule="auto"/>
              <w:jc w:val="center"/>
              <w:rPr>
                <w:sz w:val="22"/>
              </w:rPr>
            </w:pPr>
            <w:r w:rsidRPr="00573322">
              <w:rPr>
                <w:spacing w:val="-5"/>
                <w:sz w:val="22"/>
              </w:rPr>
              <w:t>124</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52DED28" w14:textId="20ADCC9C"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Зеленая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6DEFE06F" w14:textId="7A3A59C6" w:rsidR="00603848"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2681F86A" w14:textId="77777777" w:rsidR="00603848" w:rsidRPr="00573322" w:rsidRDefault="00603848"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021</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6323B82C" w14:textId="110F8CF5" w:rsidR="00603848" w:rsidRPr="00573322" w:rsidRDefault="00603848" w:rsidP="000D219A">
            <w:pPr>
              <w:spacing w:line="240" w:lineRule="auto"/>
              <w:jc w:val="center"/>
              <w:rPr>
                <w:sz w:val="22"/>
              </w:rPr>
            </w:pPr>
            <w:r w:rsidRPr="00573322">
              <w:rPr>
                <w:spacing w:val="-4"/>
                <w:sz w:val="22"/>
              </w:rPr>
              <w:t>1</w:t>
            </w:r>
            <w:r w:rsidR="00054A72">
              <w:rPr>
                <w:spacing w:val="-4"/>
                <w:sz w:val="22"/>
                <w:lang w:val="ru-RU"/>
              </w:rPr>
              <w:t>,</w:t>
            </w:r>
            <w:r w:rsidRPr="00573322">
              <w:rPr>
                <w:spacing w:val="-4"/>
                <w:sz w:val="22"/>
              </w:rPr>
              <w:t>05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C5D5CA1" w14:textId="1F278D69" w:rsidR="00603848" w:rsidRPr="00573322" w:rsidRDefault="00573322"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4B774DD" w14:textId="77777777" w:rsidR="00603848" w:rsidRPr="00573322" w:rsidRDefault="00603848" w:rsidP="00573322">
            <w:pPr>
              <w:spacing w:line="240" w:lineRule="auto"/>
              <w:jc w:val="center"/>
              <w:rPr>
                <w:sz w:val="22"/>
              </w:rPr>
            </w:pPr>
            <w:r w:rsidRPr="00573322">
              <w:rPr>
                <w:sz w:val="22"/>
              </w:rPr>
              <w:t>V</w:t>
            </w:r>
          </w:p>
        </w:tc>
      </w:tr>
      <w:tr w:rsidR="00360A15" w:rsidRPr="00603848" w14:paraId="1E8504A9" w14:textId="77777777" w:rsidTr="000D219A">
        <w:trPr>
          <w:trHeight w:val="22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4E6B077C" w14:textId="77777777" w:rsidR="00603848" w:rsidRPr="00573322" w:rsidRDefault="00603848" w:rsidP="00573322">
            <w:pPr>
              <w:spacing w:line="240" w:lineRule="auto"/>
              <w:jc w:val="center"/>
              <w:rPr>
                <w:sz w:val="22"/>
              </w:rPr>
            </w:pPr>
            <w:r w:rsidRPr="00573322">
              <w:rPr>
                <w:spacing w:val="-5"/>
                <w:sz w:val="22"/>
              </w:rPr>
              <w:t>125</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7B0B0C77" w14:textId="7E34139A"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Зеленая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1EA2B10" w14:textId="77777777" w:rsidR="00603848" w:rsidRPr="00573322" w:rsidRDefault="00603848" w:rsidP="00573322">
            <w:pPr>
              <w:spacing w:line="240" w:lineRule="auto"/>
              <w:jc w:val="center"/>
              <w:rPr>
                <w:sz w:val="22"/>
              </w:rPr>
            </w:pPr>
            <w:r w:rsidRPr="00573322">
              <w:rPr>
                <w:sz w:val="22"/>
              </w:rPr>
              <w:t>п.</w:t>
            </w:r>
            <w:r w:rsidRPr="00573322">
              <w:rPr>
                <w:spacing w:val="-1"/>
                <w:sz w:val="22"/>
              </w:rPr>
              <w:t xml:space="preserve"> </w:t>
            </w:r>
            <w:r w:rsidRPr="00573322">
              <w:rPr>
                <w:spacing w:val="-2"/>
                <w:sz w:val="22"/>
              </w:rPr>
              <w:t>Новосмолинский</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3F82EC24" w14:textId="77777777" w:rsidR="00603848" w:rsidRPr="00573322" w:rsidRDefault="00603848" w:rsidP="00573322">
            <w:pPr>
              <w:spacing w:line="240" w:lineRule="auto"/>
              <w:jc w:val="center"/>
              <w:rPr>
                <w:sz w:val="22"/>
              </w:rPr>
            </w:pPr>
            <w:r w:rsidRPr="00573322">
              <w:rPr>
                <w:sz w:val="22"/>
              </w:rPr>
              <w:t>22-231-804</w:t>
            </w:r>
            <w:r w:rsidRPr="00573322">
              <w:rPr>
                <w:spacing w:val="-4"/>
                <w:sz w:val="22"/>
              </w:rPr>
              <w:t xml:space="preserve"> </w:t>
            </w:r>
            <w:r w:rsidRPr="00573322">
              <w:rPr>
                <w:sz w:val="22"/>
              </w:rPr>
              <w:t>ОП</w:t>
            </w:r>
            <w:r w:rsidRPr="00573322">
              <w:rPr>
                <w:spacing w:val="-4"/>
                <w:sz w:val="22"/>
              </w:rPr>
              <w:t xml:space="preserve"> </w:t>
            </w:r>
            <w:r w:rsidRPr="00573322">
              <w:rPr>
                <w:sz w:val="22"/>
              </w:rPr>
              <w:t>МП</w:t>
            </w:r>
            <w:r w:rsidRPr="00573322">
              <w:rPr>
                <w:spacing w:val="-4"/>
                <w:sz w:val="22"/>
              </w:rPr>
              <w:t xml:space="preserve"> </w:t>
            </w:r>
            <w:r w:rsidRPr="00573322">
              <w:rPr>
                <w:sz w:val="22"/>
              </w:rPr>
              <w:t>22Н-</w:t>
            </w:r>
            <w:r w:rsidRPr="00573322">
              <w:rPr>
                <w:spacing w:val="-5"/>
                <w:sz w:val="22"/>
              </w:rPr>
              <w:t>14</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CA9E723" w14:textId="287BEA89" w:rsidR="00603848" w:rsidRPr="00573322" w:rsidRDefault="00603848"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3D14FD2F" w14:textId="7675D97A" w:rsidR="00603848" w:rsidRPr="00573322" w:rsidRDefault="00360A15"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941DB40" w14:textId="77777777" w:rsidR="00603848" w:rsidRPr="00573322" w:rsidRDefault="00603848" w:rsidP="00573322">
            <w:pPr>
              <w:spacing w:line="240" w:lineRule="auto"/>
              <w:jc w:val="center"/>
              <w:rPr>
                <w:sz w:val="22"/>
              </w:rPr>
            </w:pPr>
            <w:r w:rsidRPr="00573322">
              <w:rPr>
                <w:sz w:val="22"/>
              </w:rPr>
              <w:t>V</w:t>
            </w:r>
          </w:p>
        </w:tc>
      </w:tr>
      <w:tr w:rsidR="00573322" w:rsidRPr="00603848" w14:paraId="07B18273" w14:textId="77777777" w:rsidTr="000D219A">
        <w:trPr>
          <w:trHeight w:val="22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70109C23" w14:textId="77777777" w:rsidR="00573322" w:rsidRPr="00573322" w:rsidRDefault="00573322" w:rsidP="00573322">
            <w:pPr>
              <w:spacing w:line="240" w:lineRule="auto"/>
              <w:jc w:val="center"/>
              <w:rPr>
                <w:sz w:val="22"/>
              </w:rPr>
            </w:pPr>
            <w:r w:rsidRPr="00573322">
              <w:rPr>
                <w:spacing w:val="-5"/>
                <w:sz w:val="22"/>
              </w:rPr>
              <w:t>126</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842D543" w14:textId="089C8C25" w:rsidR="00573322"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573322" w:rsidRPr="00573322">
              <w:rPr>
                <w:sz w:val="22"/>
              </w:rPr>
              <w:t>Зеленая</w:t>
            </w:r>
            <w:proofErr w:type="spellEnd"/>
            <w:r w:rsidR="00573322" w:rsidRPr="00573322">
              <w:rPr>
                <w:spacing w:val="-3"/>
                <w:sz w:val="22"/>
              </w:rPr>
              <w:t xml:space="preserve"> </w:t>
            </w:r>
            <w:r w:rsidR="00573322" w:rsidRPr="00573322">
              <w:rPr>
                <w:sz w:val="22"/>
              </w:rPr>
              <w:t>1-я</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46FC5091" w14:textId="77777777" w:rsidR="00573322" w:rsidRPr="00573322" w:rsidRDefault="00573322" w:rsidP="00573322">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Мулино</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58ABB3B9" w14:textId="77777777" w:rsidR="00573322" w:rsidRPr="00573322" w:rsidRDefault="00573322" w:rsidP="00573322">
            <w:pPr>
              <w:spacing w:line="240" w:lineRule="auto"/>
              <w:jc w:val="center"/>
              <w:rPr>
                <w:sz w:val="22"/>
              </w:rPr>
            </w:pPr>
            <w:r w:rsidRPr="00573322">
              <w:rPr>
                <w:sz w:val="22"/>
              </w:rPr>
              <w:t>35</w:t>
            </w:r>
            <w:r w:rsidRPr="00573322">
              <w:rPr>
                <w:spacing w:val="-3"/>
                <w:sz w:val="22"/>
              </w:rPr>
              <w:t xml:space="preserve"> </w:t>
            </w:r>
            <w:r w:rsidRPr="00573322">
              <w:rPr>
                <w:sz w:val="22"/>
              </w:rPr>
              <w:t>231</w:t>
            </w:r>
            <w:r w:rsidRPr="00573322">
              <w:rPr>
                <w:spacing w:val="-2"/>
                <w:sz w:val="22"/>
              </w:rPr>
              <w:t xml:space="preserve"> </w:t>
            </w:r>
            <w:r w:rsidRPr="00573322">
              <w:rPr>
                <w:sz w:val="22"/>
              </w:rPr>
              <w:t>811</w:t>
            </w:r>
            <w:r w:rsidRPr="00573322">
              <w:rPr>
                <w:spacing w:val="-2"/>
                <w:sz w:val="22"/>
              </w:rPr>
              <w:t xml:space="preserve"> </w:t>
            </w:r>
            <w:r w:rsidRPr="00573322">
              <w:rPr>
                <w:sz w:val="22"/>
              </w:rPr>
              <w:t>ОП</w:t>
            </w:r>
            <w:r w:rsidRPr="00573322">
              <w:rPr>
                <w:spacing w:val="-1"/>
                <w:sz w:val="22"/>
              </w:rPr>
              <w:t xml:space="preserve"> </w:t>
            </w:r>
            <w:r w:rsidRPr="00573322">
              <w:rPr>
                <w:sz w:val="22"/>
              </w:rPr>
              <w:t>МП</w:t>
            </w:r>
            <w:r w:rsidRPr="00573322">
              <w:rPr>
                <w:spacing w:val="-2"/>
                <w:sz w:val="22"/>
              </w:rPr>
              <w:t xml:space="preserve"> </w:t>
            </w:r>
            <w:r w:rsidRPr="00573322">
              <w:rPr>
                <w:sz w:val="22"/>
              </w:rPr>
              <w:t>Н</w:t>
            </w:r>
            <w:r w:rsidRPr="00573322">
              <w:rPr>
                <w:spacing w:val="-2"/>
                <w:sz w:val="22"/>
              </w:rPr>
              <w:t xml:space="preserve"> </w:t>
            </w:r>
            <w:r w:rsidRPr="00573322">
              <w:rPr>
                <w:sz w:val="22"/>
              </w:rPr>
              <w:t>-</w:t>
            </w:r>
            <w:r w:rsidRPr="00573322">
              <w:rPr>
                <w:spacing w:val="-5"/>
                <w:sz w:val="22"/>
              </w:rPr>
              <w:t>006</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E1AB35F" w14:textId="414D7C2B" w:rsidR="00573322" w:rsidRPr="00573322" w:rsidRDefault="00573322"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1602451" w14:textId="7B57E7C4" w:rsidR="00573322" w:rsidRPr="00573322" w:rsidRDefault="00573322"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05E2B58" w14:textId="77777777" w:rsidR="00573322" w:rsidRPr="00573322" w:rsidRDefault="00573322" w:rsidP="00573322">
            <w:pPr>
              <w:spacing w:line="240" w:lineRule="auto"/>
              <w:jc w:val="center"/>
              <w:rPr>
                <w:sz w:val="22"/>
              </w:rPr>
            </w:pPr>
            <w:r w:rsidRPr="00573322">
              <w:rPr>
                <w:sz w:val="22"/>
              </w:rPr>
              <w:t>V</w:t>
            </w:r>
          </w:p>
        </w:tc>
      </w:tr>
      <w:tr w:rsidR="00573322" w:rsidRPr="00603848" w14:paraId="3262DDFE" w14:textId="77777777" w:rsidTr="000D219A">
        <w:trPr>
          <w:trHeight w:val="249"/>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FE62116" w14:textId="77777777" w:rsidR="00573322" w:rsidRPr="00573322" w:rsidRDefault="00573322" w:rsidP="00573322">
            <w:pPr>
              <w:spacing w:line="240" w:lineRule="auto"/>
              <w:jc w:val="center"/>
              <w:rPr>
                <w:sz w:val="22"/>
              </w:rPr>
            </w:pPr>
            <w:r w:rsidRPr="00573322">
              <w:rPr>
                <w:spacing w:val="-5"/>
                <w:sz w:val="22"/>
              </w:rPr>
              <w:t>127</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7A902261" w14:textId="6EB52D46" w:rsidR="00573322"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573322" w:rsidRPr="00573322">
              <w:rPr>
                <w:sz w:val="22"/>
              </w:rPr>
              <w:t>Зеленая</w:t>
            </w:r>
            <w:proofErr w:type="spellEnd"/>
            <w:r w:rsidR="00573322" w:rsidRPr="00573322">
              <w:rPr>
                <w:spacing w:val="-3"/>
                <w:sz w:val="22"/>
              </w:rPr>
              <w:t xml:space="preserve"> </w:t>
            </w:r>
            <w:r w:rsidR="00573322" w:rsidRPr="00573322">
              <w:rPr>
                <w:sz w:val="22"/>
              </w:rPr>
              <w:t>2-я</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683D7D5" w14:textId="77777777" w:rsidR="00573322" w:rsidRPr="00573322" w:rsidRDefault="00573322" w:rsidP="00573322">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Мулино</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0AFBABC6" w14:textId="77777777" w:rsidR="00573322" w:rsidRPr="00573322" w:rsidRDefault="00573322" w:rsidP="00573322">
            <w:pPr>
              <w:spacing w:line="240" w:lineRule="auto"/>
              <w:jc w:val="center"/>
              <w:rPr>
                <w:sz w:val="22"/>
              </w:rPr>
            </w:pPr>
            <w:r w:rsidRPr="00573322">
              <w:rPr>
                <w:sz w:val="22"/>
              </w:rPr>
              <w:t>35</w:t>
            </w:r>
            <w:r w:rsidRPr="00573322">
              <w:rPr>
                <w:spacing w:val="-3"/>
                <w:sz w:val="22"/>
              </w:rPr>
              <w:t xml:space="preserve"> </w:t>
            </w:r>
            <w:r w:rsidRPr="00573322">
              <w:rPr>
                <w:sz w:val="22"/>
              </w:rPr>
              <w:t>231</w:t>
            </w:r>
            <w:r w:rsidRPr="00573322">
              <w:rPr>
                <w:spacing w:val="-2"/>
                <w:sz w:val="22"/>
              </w:rPr>
              <w:t xml:space="preserve"> </w:t>
            </w:r>
            <w:r w:rsidRPr="00573322">
              <w:rPr>
                <w:sz w:val="22"/>
              </w:rPr>
              <w:t>811</w:t>
            </w:r>
            <w:r w:rsidRPr="00573322">
              <w:rPr>
                <w:spacing w:val="-2"/>
                <w:sz w:val="22"/>
              </w:rPr>
              <w:t xml:space="preserve"> </w:t>
            </w:r>
            <w:r w:rsidRPr="00573322">
              <w:rPr>
                <w:sz w:val="22"/>
              </w:rPr>
              <w:t>ОП</w:t>
            </w:r>
            <w:r w:rsidRPr="00573322">
              <w:rPr>
                <w:spacing w:val="-1"/>
                <w:sz w:val="22"/>
              </w:rPr>
              <w:t xml:space="preserve"> </w:t>
            </w:r>
            <w:r w:rsidRPr="00573322">
              <w:rPr>
                <w:sz w:val="22"/>
              </w:rPr>
              <w:t>МП</w:t>
            </w:r>
            <w:r w:rsidRPr="00573322">
              <w:rPr>
                <w:spacing w:val="-2"/>
                <w:sz w:val="22"/>
              </w:rPr>
              <w:t xml:space="preserve"> </w:t>
            </w:r>
            <w:r w:rsidRPr="00573322">
              <w:rPr>
                <w:sz w:val="22"/>
              </w:rPr>
              <w:t>Н</w:t>
            </w:r>
            <w:r w:rsidRPr="00573322">
              <w:rPr>
                <w:spacing w:val="-2"/>
                <w:sz w:val="22"/>
              </w:rPr>
              <w:t xml:space="preserve"> </w:t>
            </w:r>
            <w:r w:rsidRPr="00573322">
              <w:rPr>
                <w:sz w:val="22"/>
              </w:rPr>
              <w:t>-</w:t>
            </w:r>
            <w:r w:rsidRPr="00573322">
              <w:rPr>
                <w:spacing w:val="-5"/>
                <w:sz w:val="22"/>
              </w:rPr>
              <w:t>007</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3F9708A" w14:textId="4DD2EDF6" w:rsidR="00573322" w:rsidRPr="00573322" w:rsidRDefault="00573322"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35F6561" w14:textId="57CD34CA" w:rsidR="00573322" w:rsidRPr="00573322" w:rsidRDefault="00573322"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DC10ED5" w14:textId="77777777" w:rsidR="00573322" w:rsidRPr="00573322" w:rsidRDefault="00573322" w:rsidP="00573322">
            <w:pPr>
              <w:spacing w:line="240" w:lineRule="auto"/>
              <w:jc w:val="center"/>
              <w:rPr>
                <w:sz w:val="22"/>
              </w:rPr>
            </w:pPr>
            <w:r w:rsidRPr="00573322">
              <w:rPr>
                <w:sz w:val="22"/>
              </w:rPr>
              <w:t>V</w:t>
            </w:r>
          </w:p>
        </w:tc>
      </w:tr>
      <w:tr w:rsidR="00B20EF6" w:rsidRPr="00603848" w14:paraId="11B3F089" w14:textId="77777777" w:rsidTr="000D219A">
        <w:trPr>
          <w:trHeight w:val="25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15EB203C" w14:textId="77777777" w:rsidR="00B20EF6" w:rsidRPr="00573322" w:rsidRDefault="00B20EF6" w:rsidP="00573322">
            <w:pPr>
              <w:spacing w:line="240" w:lineRule="auto"/>
              <w:jc w:val="center"/>
              <w:rPr>
                <w:sz w:val="22"/>
              </w:rPr>
            </w:pPr>
            <w:r w:rsidRPr="00573322">
              <w:rPr>
                <w:spacing w:val="-5"/>
                <w:sz w:val="22"/>
              </w:rPr>
              <w:t>128</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784051CB" w14:textId="317E0D8C"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Изумрудная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568EDB32" w14:textId="77777777" w:rsidR="00B20EF6" w:rsidRPr="00573322" w:rsidRDefault="00B20EF6" w:rsidP="00573322">
            <w:pPr>
              <w:spacing w:line="240" w:lineRule="auto"/>
              <w:jc w:val="center"/>
              <w:rPr>
                <w:sz w:val="22"/>
              </w:rPr>
            </w:pPr>
            <w:r w:rsidRPr="00573322">
              <w:rPr>
                <w:sz w:val="22"/>
              </w:rPr>
              <w:t>п.</w:t>
            </w:r>
            <w:r w:rsidRPr="00573322">
              <w:rPr>
                <w:spacing w:val="-4"/>
                <w:sz w:val="22"/>
              </w:rPr>
              <w:t xml:space="preserve"> </w:t>
            </w:r>
            <w:proofErr w:type="spellStart"/>
            <w:r w:rsidRPr="00573322">
              <w:rPr>
                <w:sz w:val="22"/>
              </w:rPr>
              <w:t>Красная</w:t>
            </w:r>
            <w:proofErr w:type="spellEnd"/>
            <w:r w:rsidRPr="00573322">
              <w:rPr>
                <w:spacing w:val="-4"/>
                <w:sz w:val="22"/>
              </w:rPr>
              <w:t xml:space="preserve"> </w:t>
            </w:r>
            <w:proofErr w:type="spellStart"/>
            <w:r w:rsidRPr="00573322">
              <w:rPr>
                <w:spacing w:val="-2"/>
                <w:sz w:val="22"/>
              </w:rPr>
              <w:t>Горка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417BF025" w14:textId="77777777" w:rsidR="00B20EF6" w:rsidRPr="00573322" w:rsidRDefault="00B20EF6" w:rsidP="00573322">
            <w:pPr>
              <w:spacing w:line="240" w:lineRule="auto"/>
              <w:jc w:val="center"/>
              <w:rPr>
                <w:sz w:val="22"/>
              </w:rPr>
            </w:pPr>
            <w:r w:rsidRPr="00573322">
              <w:rPr>
                <w:sz w:val="22"/>
              </w:rPr>
              <w:t>22-231-562</w:t>
            </w:r>
            <w:r w:rsidRPr="00573322">
              <w:rPr>
                <w:spacing w:val="-4"/>
                <w:sz w:val="22"/>
              </w:rPr>
              <w:t xml:space="preserve"> </w:t>
            </w:r>
            <w:r w:rsidRPr="00573322">
              <w:rPr>
                <w:sz w:val="22"/>
              </w:rPr>
              <w:t>ОП</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015</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AB89342" w14:textId="02370633" w:rsidR="00B20EF6" w:rsidRPr="00573322" w:rsidRDefault="00B20EF6"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734</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5F62052" w14:textId="473D2CD1"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E42BF5B" w14:textId="77777777" w:rsidR="00B20EF6" w:rsidRPr="00573322" w:rsidRDefault="00B20EF6" w:rsidP="00573322">
            <w:pPr>
              <w:spacing w:line="240" w:lineRule="auto"/>
              <w:jc w:val="center"/>
              <w:rPr>
                <w:sz w:val="22"/>
              </w:rPr>
            </w:pPr>
            <w:r w:rsidRPr="00573322">
              <w:rPr>
                <w:sz w:val="22"/>
              </w:rPr>
              <w:t>V</w:t>
            </w:r>
          </w:p>
        </w:tc>
      </w:tr>
      <w:tr w:rsidR="00486EEE" w:rsidRPr="00603848" w14:paraId="71A9981C" w14:textId="77777777" w:rsidTr="000D219A">
        <w:trPr>
          <w:trHeight w:val="24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F1F6F97" w14:textId="77777777" w:rsidR="00486EEE" w:rsidRPr="00573322" w:rsidRDefault="00486EEE" w:rsidP="00486EEE">
            <w:pPr>
              <w:spacing w:line="240" w:lineRule="auto"/>
              <w:jc w:val="center"/>
              <w:rPr>
                <w:sz w:val="22"/>
              </w:rPr>
            </w:pPr>
            <w:r w:rsidRPr="00573322">
              <w:rPr>
                <w:spacing w:val="-5"/>
                <w:sz w:val="22"/>
              </w:rPr>
              <w:t>129</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3408DA0F" w14:textId="187854DA"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r w:rsidR="00486EEE" w:rsidRPr="00573322">
              <w:rPr>
                <w:sz w:val="22"/>
              </w:rPr>
              <w:t>Ильиногорская</w:t>
            </w:r>
            <w:r w:rsidR="00486EEE" w:rsidRPr="00573322">
              <w:rPr>
                <w:spacing w:val="-3"/>
                <w:sz w:val="22"/>
              </w:rPr>
              <w:t xml:space="preserve"> </w:t>
            </w:r>
            <w:r w:rsidR="00486EEE" w:rsidRPr="00573322">
              <w:rPr>
                <w:sz w:val="22"/>
              </w:rPr>
              <w:t>-</w:t>
            </w:r>
            <w:r w:rsidR="00486EEE" w:rsidRPr="00573322">
              <w:rPr>
                <w:spacing w:val="-4"/>
                <w:sz w:val="22"/>
              </w:rPr>
              <w:t xml:space="preserve"> </w:t>
            </w:r>
            <w:r w:rsidR="00486EEE" w:rsidRPr="00573322">
              <w:rPr>
                <w:sz w:val="22"/>
              </w:rPr>
              <w:t>7</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52A241FF" w14:textId="1A161DF1" w:rsidR="00486EEE" w:rsidRPr="00573322" w:rsidRDefault="00486EEE" w:rsidP="00486EEE">
            <w:pPr>
              <w:spacing w:line="240" w:lineRule="auto"/>
              <w:jc w:val="center"/>
              <w:rPr>
                <w:sz w:val="22"/>
              </w:rPr>
            </w:pPr>
            <w:r>
              <w:rPr>
                <w:sz w:val="22"/>
                <w:lang w:val="ru-RU"/>
              </w:rPr>
              <w:t>р.</w:t>
            </w:r>
            <w:r w:rsidRPr="00573322">
              <w:rPr>
                <w:sz w:val="22"/>
              </w:rPr>
              <w:t>п.</w:t>
            </w:r>
            <w:r w:rsidRPr="00573322">
              <w:rPr>
                <w:spacing w:val="-2"/>
                <w:sz w:val="22"/>
              </w:rPr>
              <w:t xml:space="preserve"> Ильиногорск</w:t>
            </w:r>
          </w:p>
        </w:tc>
        <w:tc>
          <w:tcPr>
            <w:tcW w:w="1648" w:type="dxa"/>
            <w:tcBorders>
              <w:top w:val="single" w:sz="4" w:space="0" w:color="000000"/>
              <w:left w:val="single" w:sz="4" w:space="0" w:color="000000"/>
              <w:bottom w:val="single" w:sz="4" w:space="0" w:color="000000"/>
              <w:right w:val="single" w:sz="4" w:space="0" w:color="000000"/>
            </w:tcBorders>
          </w:tcPr>
          <w:p w14:paraId="35CAB798" w14:textId="291B4509" w:rsidR="00486EEE" w:rsidRPr="00573322" w:rsidRDefault="00486EEE" w:rsidP="00486EEE">
            <w:pPr>
              <w:spacing w:line="240" w:lineRule="auto"/>
              <w:jc w:val="center"/>
              <w:rPr>
                <w:sz w:val="22"/>
              </w:rPr>
            </w:pPr>
            <w:r w:rsidRPr="004A62C7">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3CF20189" w14:textId="4D1A066D" w:rsidR="00486EEE" w:rsidRPr="00573322" w:rsidRDefault="00486EEE" w:rsidP="000D219A">
            <w:pPr>
              <w:spacing w:line="240" w:lineRule="auto"/>
              <w:jc w:val="center"/>
              <w:rPr>
                <w:sz w:val="22"/>
              </w:rPr>
            </w:pPr>
            <w:r w:rsidRPr="00573322">
              <w:rPr>
                <w:spacing w:val="-2"/>
                <w:sz w:val="22"/>
              </w:rPr>
              <w:t>1</w:t>
            </w:r>
            <w:r w:rsidR="00054A72">
              <w:rPr>
                <w:spacing w:val="-2"/>
                <w:sz w:val="22"/>
                <w:lang w:val="ru-RU"/>
              </w:rPr>
              <w:t>,</w:t>
            </w:r>
            <w:r w:rsidRPr="00573322">
              <w:rPr>
                <w:spacing w:val="-2"/>
                <w:sz w:val="22"/>
              </w:rPr>
              <w:t>771</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B31AAE7" w14:textId="73F34931"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B763A5C" w14:textId="77777777" w:rsidR="00486EEE" w:rsidRPr="00573322" w:rsidRDefault="00486EEE" w:rsidP="00486EEE">
            <w:pPr>
              <w:spacing w:line="240" w:lineRule="auto"/>
              <w:jc w:val="center"/>
              <w:rPr>
                <w:sz w:val="22"/>
              </w:rPr>
            </w:pPr>
            <w:r w:rsidRPr="00573322">
              <w:rPr>
                <w:sz w:val="22"/>
              </w:rPr>
              <w:t>V</w:t>
            </w:r>
          </w:p>
        </w:tc>
      </w:tr>
      <w:tr w:rsidR="00486EEE" w:rsidRPr="00603848" w14:paraId="31EFBC3B" w14:textId="77777777" w:rsidTr="000D219A">
        <w:trPr>
          <w:trHeight w:val="23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123D6F53" w14:textId="77777777" w:rsidR="00486EEE" w:rsidRPr="00573322" w:rsidRDefault="00486EEE" w:rsidP="00486EEE">
            <w:pPr>
              <w:spacing w:line="240" w:lineRule="auto"/>
              <w:jc w:val="center"/>
              <w:rPr>
                <w:sz w:val="22"/>
              </w:rPr>
            </w:pPr>
            <w:r w:rsidRPr="00573322">
              <w:rPr>
                <w:spacing w:val="-5"/>
                <w:sz w:val="22"/>
              </w:rPr>
              <w:t>130</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59E46E16" w14:textId="7052C3CC"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r w:rsidR="00486EEE" w:rsidRPr="00573322">
              <w:rPr>
                <w:sz w:val="22"/>
              </w:rPr>
              <w:t>Ильиногорская</w:t>
            </w:r>
            <w:r w:rsidR="00486EEE" w:rsidRPr="00573322">
              <w:rPr>
                <w:spacing w:val="-3"/>
                <w:sz w:val="22"/>
              </w:rPr>
              <w:t xml:space="preserve"> </w:t>
            </w:r>
            <w:r w:rsidR="00486EEE" w:rsidRPr="00573322">
              <w:rPr>
                <w:sz w:val="22"/>
              </w:rPr>
              <w:t>-</w:t>
            </w:r>
            <w:r w:rsidR="00486EEE" w:rsidRPr="00573322">
              <w:rPr>
                <w:spacing w:val="-4"/>
                <w:sz w:val="22"/>
              </w:rPr>
              <w:t xml:space="preserve"> </w:t>
            </w:r>
            <w:r w:rsidR="00486EEE" w:rsidRPr="00573322">
              <w:rPr>
                <w:sz w:val="22"/>
              </w:rPr>
              <w:t>8</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2B601EE8" w14:textId="1658E2B6" w:rsidR="00486EEE" w:rsidRPr="00573322" w:rsidRDefault="00486EEE" w:rsidP="00486EEE">
            <w:pPr>
              <w:spacing w:line="240" w:lineRule="auto"/>
              <w:jc w:val="center"/>
              <w:rPr>
                <w:sz w:val="22"/>
              </w:rPr>
            </w:pPr>
            <w:r>
              <w:rPr>
                <w:sz w:val="22"/>
                <w:lang w:val="ru-RU"/>
              </w:rPr>
              <w:t>р.</w:t>
            </w:r>
            <w:r w:rsidRPr="00573322">
              <w:rPr>
                <w:sz w:val="22"/>
              </w:rPr>
              <w:t>п.</w:t>
            </w:r>
            <w:r w:rsidRPr="00573322">
              <w:rPr>
                <w:spacing w:val="-2"/>
                <w:sz w:val="22"/>
              </w:rPr>
              <w:t xml:space="preserve"> Ильиногорск</w:t>
            </w:r>
          </w:p>
        </w:tc>
        <w:tc>
          <w:tcPr>
            <w:tcW w:w="1648" w:type="dxa"/>
            <w:tcBorders>
              <w:top w:val="single" w:sz="4" w:space="0" w:color="000000"/>
              <w:left w:val="single" w:sz="4" w:space="0" w:color="000000"/>
              <w:bottom w:val="single" w:sz="4" w:space="0" w:color="000000"/>
              <w:right w:val="single" w:sz="4" w:space="0" w:color="000000"/>
            </w:tcBorders>
          </w:tcPr>
          <w:p w14:paraId="218E66C0" w14:textId="163435BA" w:rsidR="00486EEE" w:rsidRPr="00573322" w:rsidRDefault="00486EEE" w:rsidP="00486EEE">
            <w:pPr>
              <w:spacing w:line="240" w:lineRule="auto"/>
              <w:jc w:val="center"/>
              <w:rPr>
                <w:sz w:val="22"/>
              </w:rPr>
            </w:pPr>
            <w:r w:rsidRPr="004A62C7">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6F089DA0" w14:textId="030A2950" w:rsidR="00486EEE" w:rsidRPr="00573322" w:rsidRDefault="00486EEE"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482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38940713" w14:textId="14B7DDB2"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1E038CC" w14:textId="77777777" w:rsidR="00486EEE" w:rsidRPr="00573322" w:rsidRDefault="00486EEE" w:rsidP="00486EEE">
            <w:pPr>
              <w:spacing w:line="240" w:lineRule="auto"/>
              <w:jc w:val="center"/>
              <w:rPr>
                <w:sz w:val="22"/>
              </w:rPr>
            </w:pPr>
            <w:r w:rsidRPr="00573322">
              <w:rPr>
                <w:sz w:val="22"/>
              </w:rPr>
              <w:t>V</w:t>
            </w:r>
          </w:p>
        </w:tc>
      </w:tr>
      <w:tr w:rsidR="00486EEE" w:rsidRPr="00603848" w14:paraId="508DDCD5"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5150045" w14:textId="77777777" w:rsidR="00486EEE" w:rsidRPr="00573322" w:rsidRDefault="00486EEE" w:rsidP="00486EEE">
            <w:pPr>
              <w:spacing w:line="240" w:lineRule="auto"/>
              <w:jc w:val="center"/>
              <w:rPr>
                <w:sz w:val="22"/>
              </w:rPr>
            </w:pPr>
            <w:r w:rsidRPr="00573322">
              <w:rPr>
                <w:spacing w:val="-5"/>
                <w:sz w:val="22"/>
              </w:rPr>
              <w:t>131</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1B832EE" w14:textId="2138D3FB"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Ильинская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286A276"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Голышево</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72136613" w14:textId="6BFDD0AC" w:rsidR="00486EEE" w:rsidRPr="00573322" w:rsidRDefault="00486EEE" w:rsidP="00486EEE">
            <w:pPr>
              <w:spacing w:line="240" w:lineRule="auto"/>
              <w:jc w:val="center"/>
              <w:rPr>
                <w:sz w:val="22"/>
              </w:rPr>
            </w:pPr>
            <w:r w:rsidRPr="004A62C7">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6D3FE59B" w14:textId="17112577" w:rsidR="00486EEE" w:rsidRPr="00573322" w:rsidRDefault="00486EEE"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216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7584B24" w14:textId="38BD9DE0"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1478A35" w14:textId="77777777" w:rsidR="00486EEE" w:rsidRPr="00573322" w:rsidRDefault="00486EEE" w:rsidP="00486EEE">
            <w:pPr>
              <w:spacing w:line="240" w:lineRule="auto"/>
              <w:jc w:val="center"/>
              <w:rPr>
                <w:sz w:val="22"/>
              </w:rPr>
            </w:pPr>
            <w:r w:rsidRPr="00573322">
              <w:rPr>
                <w:sz w:val="22"/>
              </w:rPr>
              <w:t>V</w:t>
            </w:r>
          </w:p>
        </w:tc>
      </w:tr>
      <w:tr w:rsidR="00486EEE" w:rsidRPr="00603848" w14:paraId="05F25665"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D5DBF74" w14:textId="77777777" w:rsidR="00486EEE" w:rsidRPr="00573322" w:rsidRDefault="00486EEE" w:rsidP="00486EEE">
            <w:pPr>
              <w:spacing w:line="240" w:lineRule="auto"/>
              <w:jc w:val="center"/>
              <w:rPr>
                <w:sz w:val="22"/>
              </w:rPr>
            </w:pPr>
            <w:r w:rsidRPr="00573322">
              <w:rPr>
                <w:spacing w:val="-5"/>
                <w:sz w:val="22"/>
              </w:rPr>
              <w:t>132</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086AA72" w14:textId="39E9CF78"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Ильинская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945A112" w14:textId="7907D708" w:rsidR="00486EEE" w:rsidRPr="00573322" w:rsidRDefault="00B36BE5" w:rsidP="00486EEE">
            <w:pPr>
              <w:spacing w:line="240" w:lineRule="auto"/>
              <w:jc w:val="center"/>
              <w:rPr>
                <w:sz w:val="22"/>
              </w:rPr>
            </w:pPr>
            <w:r>
              <w:rPr>
                <w:sz w:val="22"/>
                <w:lang w:val="ru-RU"/>
              </w:rPr>
              <w:t>р.</w:t>
            </w:r>
            <w:r w:rsidRPr="00573322">
              <w:rPr>
                <w:sz w:val="22"/>
              </w:rPr>
              <w:t>п.</w:t>
            </w:r>
            <w:r w:rsidRPr="00573322">
              <w:rPr>
                <w:spacing w:val="-2"/>
                <w:sz w:val="22"/>
              </w:rPr>
              <w:t xml:space="preserve"> </w:t>
            </w:r>
            <w:r w:rsidR="00486EEE" w:rsidRPr="00573322">
              <w:rPr>
                <w:spacing w:val="-2"/>
                <w:sz w:val="22"/>
              </w:rPr>
              <w:t>Ильиногорск</w:t>
            </w:r>
          </w:p>
        </w:tc>
        <w:tc>
          <w:tcPr>
            <w:tcW w:w="1648" w:type="dxa"/>
            <w:tcBorders>
              <w:top w:val="single" w:sz="4" w:space="0" w:color="000000"/>
              <w:left w:val="single" w:sz="4" w:space="0" w:color="000000"/>
              <w:bottom w:val="single" w:sz="4" w:space="0" w:color="000000"/>
              <w:right w:val="single" w:sz="4" w:space="0" w:color="000000"/>
            </w:tcBorders>
          </w:tcPr>
          <w:p w14:paraId="4F40F838" w14:textId="033B47DB" w:rsidR="00486EEE" w:rsidRPr="00573322" w:rsidRDefault="00486EEE" w:rsidP="00486EEE">
            <w:pPr>
              <w:spacing w:line="240" w:lineRule="auto"/>
              <w:jc w:val="center"/>
              <w:rPr>
                <w:sz w:val="22"/>
              </w:rPr>
            </w:pPr>
            <w:r w:rsidRPr="004A62C7">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A7F5D88" w14:textId="5FD4284B" w:rsidR="00486EEE" w:rsidRPr="00573322" w:rsidRDefault="00486EEE"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484</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333CE12" w14:textId="1B237BA9" w:rsidR="00486EEE" w:rsidRPr="00573322" w:rsidRDefault="00486EEE" w:rsidP="00486EEE">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5757411" w14:textId="77777777" w:rsidR="00486EEE" w:rsidRPr="00573322" w:rsidRDefault="00486EEE" w:rsidP="00486EEE">
            <w:pPr>
              <w:spacing w:line="240" w:lineRule="auto"/>
              <w:jc w:val="center"/>
              <w:rPr>
                <w:sz w:val="22"/>
              </w:rPr>
            </w:pPr>
            <w:r w:rsidRPr="00573322">
              <w:rPr>
                <w:sz w:val="22"/>
              </w:rPr>
              <w:t>V</w:t>
            </w:r>
          </w:p>
        </w:tc>
      </w:tr>
      <w:tr w:rsidR="00B20EF6" w:rsidRPr="00603848" w14:paraId="1D7C9F75"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CE9063B" w14:textId="77777777" w:rsidR="00B20EF6" w:rsidRPr="00573322" w:rsidRDefault="00B20EF6" w:rsidP="00573322">
            <w:pPr>
              <w:spacing w:line="240" w:lineRule="auto"/>
              <w:jc w:val="center"/>
              <w:rPr>
                <w:sz w:val="22"/>
              </w:rPr>
            </w:pPr>
            <w:r w:rsidRPr="00573322">
              <w:rPr>
                <w:spacing w:val="-5"/>
                <w:sz w:val="22"/>
              </w:rPr>
              <w:t>133</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52A0DF59" w14:textId="0D2220DB"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Интернациональная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0A531FA" w14:textId="1440494B" w:rsidR="00B20EF6"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5C7AF2B9" w14:textId="77777777" w:rsidR="00B20EF6" w:rsidRPr="00573322" w:rsidRDefault="00B20EF6"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022</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3BE982B" w14:textId="3D198361" w:rsidR="00B20EF6" w:rsidRPr="00573322" w:rsidRDefault="00B20EF6"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68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1E0A3AD" w14:textId="12AC6590"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1F42001" w14:textId="77777777" w:rsidR="00B20EF6" w:rsidRPr="00573322" w:rsidRDefault="00B20EF6" w:rsidP="00573322">
            <w:pPr>
              <w:spacing w:line="240" w:lineRule="auto"/>
              <w:jc w:val="center"/>
              <w:rPr>
                <w:sz w:val="22"/>
              </w:rPr>
            </w:pPr>
            <w:r w:rsidRPr="00573322">
              <w:rPr>
                <w:sz w:val="22"/>
              </w:rPr>
              <w:t>V</w:t>
            </w:r>
          </w:p>
        </w:tc>
      </w:tr>
      <w:tr w:rsidR="00486EEE" w:rsidRPr="00603848" w14:paraId="2B0D4B05" w14:textId="77777777" w:rsidTr="000D219A">
        <w:trPr>
          <w:trHeight w:val="22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0FDFDDB" w14:textId="77777777" w:rsidR="00486EEE" w:rsidRPr="00573322" w:rsidRDefault="00486EEE" w:rsidP="00486EEE">
            <w:pPr>
              <w:spacing w:line="240" w:lineRule="auto"/>
              <w:jc w:val="center"/>
              <w:rPr>
                <w:sz w:val="22"/>
              </w:rPr>
            </w:pPr>
            <w:r w:rsidRPr="00573322">
              <w:rPr>
                <w:spacing w:val="-5"/>
                <w:sz w:val="22"/>
              </w:rPr>
              <w:t>134</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3B0096CC" w14:textId="6F46AB4D"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Калининская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20A5DA97"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r w:rsidRPr="00573322">
              <w:rPr>
                <w:spacing w:val="-2"/>
                <w:sz w:val="22"/>
              </w:rPr>
              <w:t>Охлопково</w:t>
            </w:r>
          </w:p>
        </w:tc>
        <w:tc>
          <w:tcPr>
            <w:tcW w:w="1648" w:type="dxa"/>
            <w:tcBorders>
              <w:top w:val="single" w:sz="4" w:space="0" w:color="000000"/>
              <w:left w:val="single" w:sz="4" w:space="0" w:color="000000"/>
              <w:bottom w:val="single" w:sz="4" w:space="0" w:color="000000"/>
              <w:right w:val="single" w:sz="4" w:space="0" w:color="000000"/>
            </w:tcBorders>
          </w:tcPr>
          <w:p w14:paraId="15BF9B77" w14:textId="5CE16A6A" w:rsidR="00486EEE" w:rsidRPr="00573322" w:rsidRDefault="00486EEE" w:rsidP="00486EEE">
            <w:pPr>
              <w:spacing w:line="240" w:lineRule="auto"/>
              <w:jc w:val="center"/>
              <w:rPr>
                <w:sz w:val="22"/>
              </w:rPr>
            </w:pPr>
            <w:r w:rsidRPr="00FE508D">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2BBD814" w14:textId="11DAF2C6" w:rsidR="00486EEE" w:rsidRPr="00573322" w:rsidRDefault="00486EEE"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385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B5D6BC8" w14:textId="5876EAA8"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9FC9C84" w14:textId="77777777" w:rsidR="00486EEE" w:rsidRPr="00573322" w:rsidRDefault="00486EEE" w:rsidP="00486EEE">
            <w:pPr>
              <w:spacing w:line="240" w:lineRule="auto"/>
              <w:jc w:val="center"/>
              <w:rPr>
                <w:sz w:val="22"/>
              </w:rPr>
            </w:pPr>
            <w:r w:rsidRPr="00573322">
              <w:rPr>
                <w:sz w:val="22"/>
              </w:rPr>
              <w:t>V</w:t>
            </w:r>
          </w:p>
        </w:tc>
      </w:tr>
      <w:tr w:rsidR="00486EEE" w:rsidRPr="00603848" w14:paraId="5631C292"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803DB34" w14:textId="77777777" w:rsidR="00486EEE" w:rsidRPr="00573322" w:rsidRDefault="00486EEE" w:rsidP="00486EEE">
            <w:pPr>
              <w:spacing w:line="240" w:lineRule="auto"/>
              <w:jc w:val="center"/>
              <w:rPr>
                <w:sz w:val="22"/>
              </w:rPr>
            </w:pPr>
            <w:r w:rsidRPr="00573322">
              <w:rPr>
                <w:spacing w:val="-5"/>
                <w:sz w:val="22"/>
              </w:rPr>
              <w:t>135</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06FD324F" w14:textId="3260ECB5"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Кирова</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A7FC110"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r w:rsidRPr="00573322">
              <w:rPr>
                <w:spacing w:val="-2"/>
                <w:sz w:val="22"/>
              </w:rPr>
              <w:t>Щелканово</w:t>
            </w:r>
          </w:p>
        </w:tc>
        <w:tc>
          <w:tcPr>
            <w:tcW w:w="1648" w:type="dxa"/>
            <w:tcBorders>
              <w:top w:val="single" w:sz="4" w:space="0" w:color="000000"/>
              <w:left w:val="single" w:sz="4" w:space="0" w:color="000000"/>
              <w:bottom w:val="single" w:sz="4" w:space="0" w:color="000000"/>
              <w:right w:val="single" w:sz="4" w:space="0" w:color="000000"/>
            </w:tcBorders>
          </w:tcPr>
          <w:p w14:paraId="521E5DC6" w14:textId="4EBC4B3C" w:rsidR="00486EEE" w:rsidRPr="00573322" w:rsidRDefault="00486EEE" w:rsidP="00486EEE">
            <w:pPr>
              <w:spacing w:line="240" w:lineRule="auto"/>
              <w:jc w:val="center"/>
              <w:rPr>
                <w:sz w:val="22"/>
              </w:rPr>
            </w:pPr>
            <w:r w:rsidRPr="00FE508D">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2006266" w14:textId="7E65E755" w:rsidR="00486EEE" w:rsidRPr="00573322" w:rsidRDefault="00486EEE"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472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13CBCB5C" w14:textId="74F08E70"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C4535E8" w14:textId="77777777" w:rsidR="00486EEE" w:rsidRPr="00573322" w:rsidRDefault="00486EEE" w:rsidP="00486EEE">
            <w:pPr>
              <w:spacing w:line="240" w:lineRule="auto"/>
              <w:jc w:val="center"/>
              <w:rPr>
                <w:sz w:val="22"/>
              </w:rPr>
            </w:pPr>
            <w:r w:rsidRPr="00573322">
              <w:rPr>
                <w:sz w:val="22"/>
              </w:rPr>
              <w:t>V</w:t>
            </w:r>
          </w:p>
        </w:tc>
      </w:tr>
      <w:tr w:rsidR="00B20EF6" w:rsidRPr="00603848" w14:paraId="4EC7DE5A"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4E024B35" w14:textId="77777777" w:rsidR="00B20EF6" w:rsidRPr="00573322" w:rsidRDefault="00B20EF6" w:rsidP="00573322">
            <w:pPr>
              <w:spacing w:line="240" w:lineRule="auto"/>
              <w:jc w:val="center"/>
              <w:rPr>
                <w:sz w:val="22"/>
              </w:rPr>
            </w:pPr>
            <w:r w:rsidRPr="00573322">
              <w:rPr>
                <w:spacing w:val="-5"/>
                <w:sz w:val="22"/>
              </w:rPr>
              <w:t>136</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90C06DF" w14:textId="1448642F"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Кирова</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6D7071F3" w14:textId="289F17C3" w:rsidR="00B20EF6"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0DD0686C" w14:textId="77777777" w:rsidR="00B20EF6" w:rsidRPr="00573322" w:rsidRDefault="00B20EF6"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023</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F42B581" w14:textId="18EDD4D4" w:rsidR="00B20EF6" w:rsidRPr="00573322" w:rsidRDefault="00B20EF6" w:rsidP="000D219A">
            <w:pPr>
              <w:spacing w:line="240" w:lineRule="auto"/>
              <w:jc w:val="center"/>
              <w:rPr>
                <w:sz w:val="22"/>
              </w:rPr>
            </w:pPr>
            <w:r w:rsidRPr="00573322">
              <w:rPr>
                <w:spacing w:val="-4"/>
                <w:sz w:val="22"/>
              </w:rPr>
              <w:t>1</w:t>
            </w:r>
            <w:r w:rsidR="00054A72">
              <w:rPr>
                <w:spacing w:val="-4"/>
                <w:sz w:val="22"/>
                <w:lang w:val="ru-RU"/>
              </w:rPr>
              <w:t>,</w:t>
            </w:r>
            <w:r w:rsidRPr="00573322">
              <w:rPr>
                <w:spacing w:val="-4"/>
                <w:sz w:val="22"/>
              </w:rPr>
              <w:t>45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D39C72B" w14:textId="399782E8"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C9A8406" w14:textId="77777777" w:rsidR="00B20EF6" w:rsidRPr="00573322" w:rsidRDefault="00B20EF6" w:rsidP="00573322">
            <w:pPr>
              <w:spacing w:line="240" w:lineRule="auto"/>
              <w:jc w:val="center"/>
              <w:rPr>
                <w:sz w:val="22"/>
              </w:rPr>
            </w:pPr>
            <w:r w:rsidRPr="00573322">
              <w:rPr>
                <w:sz w:val="22"/>
              </w:rPr>
              <w:t>V</w:t>
            </w:r>
          </w:p>
        </w:tc>
      </w:tr>
      <w:tr w:rsidR="00360A15" w:rsidRPr="00603848" w14:paraId="6F4B5F57"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4AA0C6B" w14:textId="77777777" w:rsidR="00603848" w:rsidRPr="00573322" w:rsidRDefault="00603848" w:rsidP="00573322">
            <w:pPr>
              <w:spacing w:line="240" w:lineRule="auto"/>
              <w:jc w:val="center"/>
              <w:rPr>
                <w:sz w:val="22"/>
              </w:rPr>
            </w:pPr>
            <w:r w:rsidRPr="00573322">
              <w:rPr>
                <w:spacing w:val="-5"/>
                <w:sz w:val="22"/>
              </w:rPr>
              <w:t>137</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AAB4A06" w14:textId="5AD61543"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Клубная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4843AA43" w14:textId="77777777" w:rsidR="00603848" w:rsidRPr="00573322" w:rsidRDefault="00603848" w:rsidP="00573322">
            <w:pPr>
              <w:spacing w:line="240" w:lineRule="auto"/>
              <w:jc w:val="center"/>
              <w:rPr>
                <w:sz w:val="22"/>
              </w:rPr>
            </w:pPr>
            <w:r w:rsidRPr="00573322">
              <w:rPr>
                <w:sz w:val="22"/>
              </w:rPr>
              <w:t>с.</w:t>
            </w:r>
            <w:r w:rsidRPr="00573322">
              <w:rPr>
                <w:spacing w:val="1"/>
                <w:sz w:val="22"/>
              </w:rPr>
              <w:t xml:space="preserve"> </w:t>
            </w:r>
            <w:r w:rsidRPr="00573322">
              <w:rPr>
                <w:spacing w:val="-2"/>
                <w:sz w:val="22"/>
              </w:rPr>
              <w:t>Старково</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66E79D43" w14:textId="77777777" w:rsidR="00603848" w:rsidRPr="00573322" w:rsidRDefault="00603848" w:rsidP="00573322">
            <w:pPr>
              <w:spacing w:line="240" w:lineRule="auto"/>
              <w:jc w:val="center"/>
              <w:rPr>
                <w:sz w:val="22"/>
              </w:rPr>
            </w:pPr>
            <w:r w:rsidRPr="00573322">
              <w:rPr>
                <w:sz w:val="22"/>
              </w:rPr>
              <w:t>35</w:t>
            </w:r>
            <w:r w:rsidRPr="00573322">
              <w:rPr>
                <w:spacing w:val="-3"/>
                <w:sz w:val="22"/>
              </w:rPr>
              <w:t xml:space="preserve"> </w:t>
            </w:r>
            <w:r w:rsidRPr="00573322">
              <w:rPr>
                <w:sz w:val="22"/>
              </w:rPr>
              <w:t>231</w:t>
            </w:r>
            <w:r w:rsidRPr="00573322">
              <w:rPr>
                <w:spacing w:val="-2"/>
                <w:sz w:val="22"/>
              </w:rPr>
              <w:t xml:space="preserve"> </w:t>
            </w:r>
            <w:r w:rsidRPr="00573322">
              <w:rPr>
                <w:sz w:val="22"/>
              </w:rPr>
              <w:t>811</w:t>
            </w:r>
            <w:r w:rsidRPr="00573322">
              <w:rPr>
                <w:spacing w:val="-2"/>
                <w:sz w:val="22"/>
              </w:rPr>
              <w:t xml:space="preserve"> </w:t>
            </w:r>
            <w:r w:rsidRPr="00573322">
              <w:rPr>
                <w:sz w:val="22"/>
              </w:rPr>
              <w:t>ОП</w:t>
            </w:r>
            <w:r w:rsidRPr="00573322">
              <w:rPr>
                <w:spacing w:val="-1"/>
                <w:sz w:val="22"/>
              </w:rPr>
              <w:t xml:space="preserve"> </w:t>
            </w:r>
            <w:r w:rsidRPr="00573322">
              <w:rPr>
                <w:sz w:val="22"/>
              </w:rPr>
              <w:t>МП</w:t>
            </w:r>
            <w:r w:rsidRPr="00573322">
              <w:rPr>
                <w:spacing w:val="-2"/>
                <w:sz w:val="22"/>
              </w:rPr>
              <w:t xml:space="preserve"> </w:t>
            </w:r>
            <w:r w:rsidRPr="00573322">
              <w:rPr>
                <w:sz w:val="22"/>
              </w:rPr>
              <w:t>Н</w:t>
            </w:r>
            <w:r w:rsidRPr="00573322">
              <w:rPr>
                <w:spacing w:val="-2"/>
                <w:sz w:val="22"/>
              </w:rPr>
              <w:t xml:space="preserve"> </w:t>
            </w:r>
            <w:r w:rsidRPr="00573322">
              <w:rPr>
                <w:sz w:val="22"/>
              </w:rPr>
              <w:t>-</w:t>
            </w:r>
            <w:r w:rsidRPr="00573322">
              <w:rPr>
                <w:spacing w:val="-5"/>
                <w:sz w:val="22"/>
              </w:rPr>
              <w:t>021</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E88F3C5" w14:textId="69FD4C6F" w:rsidR="00603848" w:rsidRPr="00573322" w:rsidRDefault="00603848"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4</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6FCC401" w14:textId="61C9867A" w:rsidR="00603848" w:rsidRPr="00573322" w:rsidRDefault="00573322"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9F8225E" w14:textId="77777777" w:rsidR="00603848" w:rsidRPr="00573322" w:rsidRDefault="00603848" w:rsidP="00573322">
            <w:pPr>
              <w:spacing w:line="240" w:lineRule="auto"/>
              <w:jc w:val="center"/>
              <w:rPr>
                <w:sz w:val="22"/>
              </w:rPr>
            </w:pPr>
            <w:r w:rsidRPr="00573322">
              <w:rPr>
                <w:sz w:val="22"/>
              </w:rPr>
              <w:t>V</w:t>
            </w:r>
          </w:p>
        </w:tc>
      </w:tr>
      <w:tr w:rsidR="00360A15" w:rsidRPr="00603848" w14:paraId="69475912" w14:textId="77777777" w:rsidTr="000D219A">
        <w:trPr>
          <w:trHeight w:val="22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9957BBA" w14:textId="77777777" w:rsidR="00603848" w:rsidRPr="00573322" w:rsidRDefault="00603848" w:rsidP="00573322">
            <w:pPr>
              <w:spacing w:line="240" w:lineRule="auto"/>
              <w:jc w:val="center"/>
              <w:rPr>
                <w:sz w:val="22"/>
              </w:rPr>
            </w:pPr>
            <w:r w:rsidRPr="00573322">
              <w:rPr>
                <w:spacing w:val="-5"/>
                <w:sz w:val="22"/>
              </w:rPr>
              <w:t>138</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36B8506F" w14:textId="66913C51"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Колхозная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57F27F33" w14:textId="77777777" w:rsidR="00603848" w:rsidRPr="00573322" w:rsidRDefault="00603848" w:rsidP="00573322">
            <w:pPr>
              <w:spacing w:line="240" w:lineRule="auto"/>
              <w:jc w:val="center"/>
              <w:rPr>
                <w:sz w:val="22"/>
              </w:rPr>
            </w:pPr>
            <w:r w:rsidRPr="00573322">
              <w:rPr>
                <w:sz w:val="22"/>
              </w:rPr>
              <w:t>сп.</w:t>
            </w:r>
            <w:r w:rsidRPr="00573322">
              <w:rPr>
                <w:spacing w:val="-5"/>
                <w:sz w:val="22"/>
              </w:rPr>
              <w:t xml:space="preserve"> </w:t>
            </w:r>
            <w:proofErr w:type="spellStart"/>
            <w:r w:rsidRPr="00573322">
              <w:rPr>
                <w:sz w:val="22"/>
              </w:rPr>
              <w:t>Красная</w:t>
            </w:r>
            <w:proofErr w:type="spellEnd"/>
            <w:r w:rsidRPr="00573322">
              <w:rPr>
                <w:spacing w:val="-5"/>
                <w:sz w:val="22"/>
              </w:rPr>
              <w:t xml:space="preserve"> </w:t>
            </w:r>
            <w:proofErr w:type="spellStart"/>
            <w:r w:rsidRPr="00573322">
              <w:rPr>
                <w:spacing w:val="-2"/>
                <w:sz w:val="22"/>
              </w:rPr>
              <w:t>Горка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0D06AF4E" w14:textId="7A5F5AF2" w:rsidR="00603848"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4800CC4" w14:textId="435307BD" w:rsidR="00603848" w:rsidRPr="00573322" w:rsidRDefault="00603848"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482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F769557" w14:textId="1DE64D41" w:rsidR="00603848"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34C1827" w14:textId="77777777" w:rsidR="00603848" w:rsidRPr="00573322" w:rsidRDefault="00603848" w:rsidP="00573322">
            <w:pPr>
              <w:spacing w:line="240" w:lineRule="auto"/>
              <w:jc w:val="center"/>
              <w:rPr>
                <w:sz w:val="22"/>
              </w:rPr>
            </w:pPr>
            <w:r w:rsidRPr="00573322">
              <w:rPr>
                <w:sz w:val="22"/>
              </w:rPr>
              <w:t>V</w:t>
            </w:r>
          </w:p>
        </w:tc>
      </w:tr>
      <w:tr w:rsidR="00360A15" w:rsidRPr="00603848" w14:paraId="715DD0B0" w14:textId="77777777" w:rsidTr="000D219A">
        <w:trPr>
          <w:trHeight w:val="997"/>
        </w:trPr>
        <w:tc>
          <w:tcPr>
            <w:tcW w:w="432" w:type="dxa"/>
            <w:tcBorders>
              <w:top w:val="single" w:sz="4" w:space="0" w:color="000000"/>
              <w:left w:val="single" w:sz="4" w:space="0" w:color="000000"/>
              <w:bottom w:val="single" w:sz="4" w:space="0" w:color="000000"/>
              <w:right w:val="single" w:sz="4" w:space="0" w:color="000000"/>
            </w:tcBorders>
            <w:vAlign w:val="center"/>
          </w:tcPr>
          <w:p w14:paraId="3DAB0FE4" w14:textId="77777777" w:rsidR="00603848" w:rsidRPr="00573322" w:rsidRDefault="00603848" w:rsidP="00573322">
            <w:pPr>
              <w:spacing w:line="240" w:lineRule="auto"/>
              <w:jc w:val="center"/>
              <w:rPr>
                <w:sz w:val="22"/>
              </w:rPr>
            </w:pPr>
            <w:r w:rsidRPr="00573322">
              <w:rPr>
                <w:spacing w:val="-5"/>
                <w:sz w:val="22"/>
              </w:rPr>
              <w:t>139</w:t>
            </w:r>
          </w:p>
        </w:tc>
        <w:tc>
          <w:tcPr>
            <w:tcW w:w="2545" w:type="dxa"/>
            <w:tcBorders>
              <w:top w:val="single" w:sz="4" w:space="0" w:color="000000"/>
              <w:left w:val="single" w:sz="4" w:space="0" w:color="000000"/>
              <w:bottom w:val="single" w:sz="4" w:space="0" w:color="000000"/>
              <w:right w:val="single" w:sz="4" w:space="0" w:color="000000"/>
            </w:tcBorders>
            <w:vAlign w:val="center"/>
          </w:tcPr>
          <w:p w14:paraId="6E3919A0" w14:textId="2F4C1905"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Колхозная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19F4C746" w14:textId="3730DE37" w:rsidR="00603848"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tcPr>
          <w:p w14:paraId="48253C41" w14:textId="77777777" w:rsidR="00603848" w:rsidRPr="00573322" w:rsidRDefault="00603848"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026</w:t>
            </w:r>
          </w:p>
        </w:tc>
        <w:tc>
          <w:tcPr>
            <w:tcW w:w="1295" w:type="dxa"/>
            <w:tcBorders>
              <w:top w:val="single" w:sz="4" w:space="0" w:color="000000"/>
              <w:left w:val="single" w:sz="4" w:space="0" w:color="000000"/>
              <w:bottom w:val="single" w:sz="4" w:space="0" w:color="000000"/>
              <w:right w:val="single" w:sz="4" w:space="0" w:color="000000"/>
            </w:tcBorders>
            <w:vAlign w:val="center"/>
          </w:tcPr>
          <w:p w14:paraId="7DA162E2" w14:textId="77267919" w:rsidR="00603848" w:rsidRPr="00573322" w:rsidRDefault="00603848"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85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335B8591" w14:textId="77777777" w:rsidR="00603848" w:rsidRPr="00573322" w:rsidRDefault="00603848" w:rsidP="00573322">
            <w:pPr>
              <w:spacing w:line="240" w:lineRule="auto"/>
              <w:jc w:val="center"/>
              <w:rPr>
                <w:sz w:val="22"/>
                <w:lang w:val="ru-RU"/>
              </w:rPr>
            </w:pPr>
            <w:r w:rsidRPr="00573322">
              <w:rPr>
                <w:sz w:val="22"/>
                <w:lang w:val="ru-RU"/>
              </w:rPr>
              <w:t>Из щебня и гравия</w:t>
            </w:r>
            <w:r w:rsidRPr="00573322">
              <w:rPr>
                <w:spacing w:val="40"/>
                <w:sz w:val="22"/>
                <w:lang w:val="ru-RU"/>
              </w:rPr>
              <w:t xml:space="preserve"> </w:t>
            </w:r>
            <w:r w:rsidRPr="00573322">
              <w:rPr>
                <w:sz w:val="22"/>
                <w:lang w:val="ru-RU"/>
              </w:rPr>
              <w:t>(шлака),</w:t>
            </w:r>
            <w:r w:rsidRPr="00573322">
              <w:rPr>
                <w:spacing w:val="-4"/>
                <w:sz w:val="22"/>
                <w:lang w:val="ru-RU"/>
              </w:rPr>
              <w:t xml:space="preserve"> </w:t>
            </w:r>
            <w:r w:rsidRPr="00573322">
              <w:rPr>
                <w:sz w:val="22"/>
                <w:lang w:val="ru-RU"/>
              </w:rPr>
              <w:t>не</w:t>
            </w:r>
            <w:r w:rsidRPr="00573322">
              <w:rPr>
                <w:spacing w:val="40"/>
                <w:sz w:val="22"/>
                <w:lang w:val="ru-RU"/>
              </w:rPr>
              <w:t xml:space="preserve"> </w:t>
            </w:r>
            <w:r w:rsidRPr="00573322">
              <w:rPr>
                <w:spacing w:val="-2"/>
                <w:sz w:val="22"/>
                <w:lang w:val="ru-RU"/>
              </w:rPr>
              <w:t>обработанных</w:t>
            </w:r>
            <w:r w:rsidRPr="00573322">
              <w:rPr>
                <w:spacing w:val="40"/>
                <w:sz w:val="22"/>
                <w:lang w:val="ru-RU"/>
              </w:rPr>
              <w:t xml:space="preserve"> </w:t>
            </w:r>
            <w:r w:rsidRPr="00573322">
              <w:rPr>
                <w:spacing w:val="-2"/>
                <w:sz w:val="22"/>
                <w:lang w:val="ru-RU"/>
              </w:rPr>
              <w:t>вяжущими</w:t>
            </w:r>
            <w:r w:rsidRPr="00573322">
              <w:rPr>
                <w:spacing w:val="40"/>
                <w:sz w:val="22"/>
                <w:lang w:val="ru-RU"/>
              </w:rPr>
              <w:t xml:space="preserve"> </w:t>
            </w:r>
            <w:r w:rsidRPr="00573322">
              <w:rPr>
                <w:spacing w:val="-2"/>
                <w:sz w:val="22"/>
                <w:lang w:val="ru-RU"/>
              </w:rPr>
              <w:t>материалами,</w:t>
            </w:r>
            <w:r w:rsidRPr="00573322">
              <w:rPr>
                <w:spacing w:val="40"/>
                <w:sz w:val="22"/>
                <w:lang w:val="ru-RU"/>
              </w:rPr>
              <w:t xml:space="preserve"> </w:t>
            </w:r>
            <w:r w:rsidRPr="00573322">
              <w:rPr>
                <w:spacing w:val="-2"/>
                <w:sz w:val="22"/>
                <w:lang w:val="ru-RU"/>
              </w:rPr>
              <w:t>каменные</w:t>
            </w:r>
            <w:r w:rsidRPr="00573322">
              <w:rPr>
                <w:spacing w:val="-7"/>
                <w:sz w:val="22"/>
                <w:lang w:val="ru-RU"/>
              </w:rPr>
              <w:t xml:space="preserve"> </w:t>
            </w:r>
            <w:r w:rsidRPr="00573322">
              <w:rPr>
                <w:spacing w:val="-2"/>
                <w:sz w:val="22"/>
                <w:lang w:val="ru-RU"/>
              </w:rPr>
              <w:t>мостовые</w:t>
            </w:r>
          </w:p>
        </w:tc>
        <w:tc>
          <w:tcPr>
            <w:tcW w:w="993" w:type="dxa"/>
            <w:tcBorders>
              <w:top w:val="single" w:sz="4" w:space="0" w:color="000000"/>
              <w:left w:val="single" w:sz="4" w:space="0" w:color="000000"/>
              <w:bottom w:val="single" w:sz="4" w:space="0" w:color="000000"/>
              <w:right w:val="single" w:sz="4" w:space="0" w:color="000000"/>
            </w:tcBorders>
            <w:vAlign w:val="center"/>
          </w:tcPr>
          <w:p w14:paraId="6500F903" w14:textId="77777777" w:rsidR="00603848" w:rsidRPr="00573322" w:rsidRDefault="00603848" w:rsidP="00573322">
            <w:pPr>
              <w:spacing w:line="240" w:lineRule="auto"/>
              <w:jc w:val="center"/>
              <w:rPr>
                <w:sz w:val="22"/>
              </w:rPr>
            </w:pPr>
            <w:r w:rsidRPr="00573322">
              <w:rPr>
                <w:sz w:val="22"/>
              </w:rPr>
              <w:t>V</w:t>
            </w:r>
          </w:p>
        </w:tc>
      </w:tr>
      <w:tr w:rsidR="00360A15" w:rsidRPr="00603848" w14:paraId="4DF2216E"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71BDFA8" w14:textId="77777777" w:rsidR="00603848" w:rsidRPr="00573322" w:rsidRDefault="00603848" w:rsidP="00573322">
            <w:pPr>
              <w:spacing w:line="240" w:lineRule="auto"/>
              <w:jc w:val="center"/>
              <w:rPr>
                <w:sz w:val="22"/>
              </w:rPr>
            </w:pPr>
            <w:r w:rsidRPr="00573322">
              <w:rPr>
                <w:spacing w:val="-5"/>
                <w:sz w:val="22"/>
              </w:rPr>
              <w:t>140</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3600347" w14:textId="6C62F04E"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Колхозная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556A8D10" w14:textId="77777777" w:rsidR="00603848" w:rsidRPr="00573322" w:rsidRDefault="00603848" w:rsidP="00573322">
            <w:pPr>
              <w:spacing w:line="240" w:lineRule="auto"/>
              <w:jc w:val="center"/>
              <w:rPr>
                <w:sz w:val="22"/>
              </w:rPr>
            </w:pPr>
            <w:r w:rsidRPr="00573322">
              <w:rPr>
                <w:sz w:val="22"/>
              </w:rPr>
              <w:t>д.</w:t>
            </w:r>
            <w:r w:rsidRPr="00573322">
              <w:rPr>
                <w:spacing w:val="-2"/>
                <w:sz w:val="22"/>
              </w:rPr>
              <w:t xml:space="preserve"> </w:t>
            </w:r>
            <w:proofErr w:type="spellStart"/>
            <w:r w:rsidRPr="00573322">
              <w:rPr>
                <w:spacing w:val="-2"/>
                <w:sz w:val="22"/>
              </w:rPr>
              <w:t>Мулино</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3B28995" w14:textId="77777777" w:rsidR="00603848" w:rsidRPr="00573322" w:rsidRDefault="00603848" w:rsidP="00573322">
            <w:pPr>
              <w:spacing w:line="240" w:lineRule="auto"/>
              <w:jc w:val="center"/>
              <w:rPr>
                <w:sz w:val="22"/>
              </w:rPr>
            </w:pPr>
            <w:r w:rsidRPr="00573322">
              <w:rPr>
                <w:sz w:val="22"/>
              </w:rPr>
              <w:t>35</w:t>
            </w:r>
            <w:r w:rsidRPr="00573322">
              <w:rPr>
                <w:spacing w:val="-3"/>
                <w:sz w:val="22"/>
              </w:rPr>
              <w:t xml:space="preserve"> </w:t>
            </w:r>
            <w:r w:rsidRPr="00573322">
              <w:rPr>
                <w:sz w:val="22"/>
              </w:rPr>
              <w:t>231</w:t>
            </w:r>
            <w:r w:rsidRPr="00573322">
              <w:rPr>
                <w:spacing w:val="-2"/>
                <w:sz w:val="22"/>
              </w:rPr>
              <w:t xml:space="preserve"> </w:t>
            </w:r>
            <w:r w:rsidRPr="00573322">
              <w:rPr>
                <w:sz w:val="22"/>
              </w:rPr>
              <w:t>811</w:t>
            </w:r>
            <w:r w:rsidRPr="00573322">
              <w:rPr>
                <w:spacing w:val="-2"/>
                <w:sz w:val="22"/>
              </w:rPr>
              <w:t xml:space="preserve"> </w:t>
            </w:r>
            <w:r w:rsidRPr="00573322">
              <w:rPr>
                <w:sz w:val="22"/>
              </w:rPr>
              <w:t>ОП</w:t>
            </w:r>
            <w:r w:rsidRPr="00573322">
              <w:rPr>
                <w:spacing w:val="-1"/>
                <w:sz w:val="22"/>
              </w:rPr>
              <w:t xml:space="preserve"> </w:t>
            </w:r>
            <w:r w:rsidRPr="00573322">
              <w:rPr>
                <w:sz w:val="22"/>
              </w:rPr>
              <w:t>МП</w:t>
            </w:r>
            <w:r w:rsidRPr="00573322">
              <w:rPr>
                <w:spacing w:val="-2"/>
                <w:sz w:val="22"/>
              </w:rPr>
              <w:t xml:space="preserve"> </w:t>
            </w:r>
            <w:r w:rsidRPr="00573322">
              <w:rPr>
                <w:sz w:val="22"/>
              </w:rPr>
              <w:t>Н</w:t>
            </w:r>
            <w:r w:rsidRPr="00573322">
              <w:rPr>
                <w:spacing w:val="-2"/>
                <w:sz w:val="22"/>
              </w:rPr>
              <w:t xml:space="preserve"> </w:t>
            </w:r>
            <w:r w:rsidRPr="00573322">
              <w:rPr>
                <w:sz w:val="22"/>
              </w:rPr>
              <w:t>-</w:t>
            </w:r>
            <w:r w:rsidRPr="00573322">
              <w:rPr>
                <w:spacing w:val="-5"/>
                <w:sz w:val="22"/>
              </w:rPr>
              <w:t>013</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355131D" w14:textId="299DD46C" w:rsidR="00603848" w:rsidRPr="00573322" w:rsidRDefault="00603848"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11CB0E4A" w14:textId="1F45B32B" w:rsidR="00603848" w:rsidRPr="00573322" w:rsidRDefault="00573322"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5EFDCB0" w14:textId="77777777" w:rsidR="00603848" w:rsidRPr="00573322" w:rsidRDefault="00603848" w:rsidP="00573322">
            <w:pPr>
              <w:spacing w:line="240" w:lineRule="auto"/>
              <w:jc w:val="center"/>
              <w:rPr>
                <w:sz w:val="22"/>
              </w:rPr>
            </w:pPr>
            <w:r w:rsidRPr="00573322">
              <w:rPr>
                <w:sz w:val="22"/>
              </w:rPr>
              <w:t>V</w:t>
            </w:r>
          </w:p>
        </w:tc>
      </w:tr>
      <w:tr w:rsidR="00486EEE" w:rsidRPr="00603848" w14:paraId="79575E4D"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CF95C77" w14:textId="77777777" w:rsidR="00486EEE" w:rsidRPr="00573322" w:rsidRDefault="00486EEE" w:rsidP="00486EEE">
            <w:pPr>
              <w:spacing w:line="240" w:lineRule="auto"/>
              <w:jc w:val="center"/>
              <w:rPr>
                <w:sz w:val="22"/>
              </w:rPr>
            </w:pPr>
            <w:r w:rsidRPr="00573322">
              <w:rPr>
                <w:spacing w:val="-5"/>
                <w:sz w:val="22"/>
              </w:rPr>
              <w:t>141</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55D2376" w14:textId="4E468BDA"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Колхозная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412644BA" w14:textId="77777777" w:rsidR="00486EEE" w:rsidRPr="00573322" w:rsidRDefault="00486EEE" w:rsidP="00486EEE">
            <w:pPr>
              <w:spacing w:line="240" w:lineRule="auto"/>
              <w:jc w:val="center"/>
              <w:rPr>
                <w:sz w:val="22"/>
              </w:rPr>
            </w:pPr>
            <w:r w:rsidRPr="00573322">
              <w:rPr>
                <w:sz w:val="22"/>
              </w:rPr>
              <w:t>д.</w:t>
            </w:r>
            <w:r w:rsidRPr="00573322">
              <w:rPr>
                <w:spacing w:val="-2"/>
                <w:sz w:val="22"/>
              </w:rPr>
              <w:t xml:space="preserve"> Чичерево</w:t>
            </w:r>
          </w:p>
        </w:tc>
        <w:tc>
          <w:tcPr>
            <w:tcW w:w="1648" w:type="dxa"/>
            <w:tcBorders>
              <w:top w:val="single" w:sz="4" w:space="0" w:color="000000"/>
              <w:left w:val="single" w:sz="4" w:space="0" w:color="000000"/>
              <w:bottom w:val="single" w:sz="4" w:space="0" w:color="000000"/>
              <w:right w:val="single" w:sz="4" w:space="0" w:color="000000"/>
            </w:tcBorders>
          </w:tcPr>
          <w:p w14:paraId="74276BC2" w14:textId="36F635F2" w:rsidR="00486EEE" w:rsidRPr="00573322" w:rsidRDefault="00486EEE" w:rsidP="00486EEE">
            <w:pPr>
              <w:spacing w:line="240" w:lineRule="auto"/>
              <w:jc w:val="center"/>
              <w:rPr>
                <w:sz w:val="22"/>
              </w:rPr>
            </w:pPr>
            <w:r w:rsidRPr="000A42A6">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75DE9AA" w14:textId="1E9E6EE7" w:rsidR="00486EEE" w:rsidRPr="00573322" w:rsidRDefault="00486EEE"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7</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8D9DFB8" w14:textId="2DCC389A"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9688231" w14:textId="77777777" w:rsidR="00486EEE" w:rsidRPr="00573322" w:rsidRDefault="00486EEE" w:rsidP="00486EEE">
            <w:pPr>
              <w:spacing w:line="240" w:lineRule="auto"/>
              <w:jc w:val="center"/>
              <w:rPr>
                <w:sz w:val="22"/>
              </w:rPr>
            </w:pPr>
            <w:r w:rsidRPr="00573322">
              <w:rPr>
                <w:sz w:val="22"/>
              </w:rPr>
              <w:t>V</w:t>
            </w:r>
          </w:p>
        </w:tc>
      </w:tr>
      <w:tr w:rsidR="00486EEE" w:rsidRPr="00603848" w14:paraId="6585BD4A" w14:textId="77777777" w:rsidTr="000D219A">
        <w:trPr>
          <w:trHeight w:val="24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7C99B46" w14:textId="77777777" w:rsidR="00486EEE" w:rsidRPr="00573322" w:rsidRDefault="00486EEE" w:rsidP="00486EEE">
            <w:pPr>
              <w:spacing w:line="240" w:lineRule="auto"/>
              <w:jc w:val="center"/>
              <w:rPr>
                <w:sz w:val="22"/>
              </w:rPr>
            </w:pPr>
            <w:r w:rsidRPr="00573322">
              <w:rPr>
                <w:spacing w:val="-5"/>
                <w:sz w:val="22"/>
              </w:rPr>
              <w:t>142</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7C568419" w14:textId="4D63241D"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Комсомольская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E16B1B7" w14:textId="77777777" w:rsidR="00486EEE" w:rsidRPr="00573322" w:rsidRDefault="00486EEE" w:rsidP="00486EEE">
            <w:pPr>
              <w:spacing w:line="240" w:lineRule="auto"/>
              <w:jc w:val="center"/>
              <w:rPr>
                <w:sz w:val="22"/>
              </w:rPr>
            </w:pPr>
            <w:r w:rsidRPr="00573322">
              <w:rPr>
                <w:sz w:val="22"/>
              </w:rPr>
              <w:t>п.</w:t>
            </w:r>
            <w:r w:rsidRPr="00573322">
              <w:rPr>
                <w:spacing w:val="-4"/>
                <w:sz w:val="22"/>
              </w:rPr>
              <w:t xml:space="preserve"> </w:t>
            </w:r>
            <w:proofErr w:type="spellStart"/>
            <w:r w:rsidRPr="00573322">
              <w:rPr>
                <w:sz w:val="22"/>
              </w:rPr>
              <w:t>Красная</w:t>
            </w:r>
            <w:proofErr w:type="spellEnd"/>
            <w:r w:rsidRPr="00573322">
              <w:rPr>
                <w:spacing w:val="-4"/>
                <w:sz w:val="22"/>
              </w:rPr>
              <w:t xml:space="preserve"> </w:t>
            </w:r>
            <w:proofErr w:type="spellStart"/>
            <w:r w:rsidRPr="00573322">
              <w:rPr>
                <w:spacing w:val="-2"/>
                <w:sz w:val="22"/>
              </w:rPr>
              <w:t>Горка</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67AC6C0E" w14:textId="1E805CA8" w:rsidR="00486EEE" w:rsidRPr="00573322" w:rsidRDefault="00486EEE" w:rsidP="00486EEE">
            <w:pPr>
              <w:spacing w:line="240" w:lineRule="auto"/>
              <w:jc w:val="center"/>
              <w:rPr>
                <w:sz w:val="22"/>
              </w:rPr>
            </w:pPr>
            <w:r w:rsidRPr="000A42A6">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CBA463A" w14:textId="14C7610C" w:rsidR="00486EEE" w:rsidRPr="00573322" w:rsidRDefault="00486EEE"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222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125038C" w14:textId="4BE8864A"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40601F4" w14:textId="77777777" w:rsidR="00486EEE" w:rsidRPr="00573322" w:rsidRDefault="00486EEE" w:rsidP="00486EEE">
            <w:pPr>
              <w:spacing w:line="240" w:lineRule="auto"/>
              <w:jc w:val="center"/>
              <w:rPr>
                <w:sz w:val="22"/>
              </w:rPr>
            </w:pPr>
            <w:r w:rsidRPr="00573322">
              <w:rPr>
                <w:sz w:val="22"/>
              </w:rPr>
              <w:t>V</w:t>
            </w:r>
          </w:p>
        </w:tc>
      </w:tr>
      <w:tr w:rsidR="00B20EF6" w:rsidRPr="00603848" w14:paraId="21EC8CF9" w14:textId="77777777" w:rsidTr="000D219A">
        <w:trPr>
          <w:trHeight w:val="23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7680BA51" w14:textId="77777777" w:rsidR="00B20EF6" w:rsidRPr="00573322" w:rsidRDefault="00B20EF6" w:rsidP="00573322">
            <w:pPr>
              <w:spacing w:line="240" w:lineRule="auto"/>
              <w:jc w:val="center"/>
              <w:rPr>
                <w:rFonts w:eastAsia="Times New Roman"/>
                <w:sz w:val="22"/>
              </w:rPr>
            </w:pPr>
            <w:r w:rsidRPr="00573322">
              <w:rPr>
                <w:spacing w:val="-5"/>
                <w:sz w:val="22"/>
              </w:rPr>
              <w:t>143</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3789D6D" w14:textId="4DFDE4E0"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Комсомольская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53C3CF0" w14:textId="77777777" w:rsidR="00B20EF6" w:rsidRPr="00573322" w:rsidRDefault="00B20EF6" w:rsidP="00573322">
            <w:pPr>
              <w:spacing w:line="240" w:lineRule="auto"/>
              <w:jc w:val="center"/>
              <w:rPr>
                <w:sz w:val="22"/>
              </w:rPr>
            </w:pPr>
            <w:r w:rsidRPr="00573322">
              <w:rPr>
                <w:sz w:val="22"/>
              </w:rPr>
              <w:t xml:space="preserve">с </w:t>
            </w:r>
            <w:r w:rsidRPr="00573322">
              <w:rPr>
                <w:spacing w:val="-2"/>
                <w:sz w:val="22"/>
              </w:rPr>
              <w:t>Золино</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2FA6A99" w14:textId="77777777" w:rsidR="00B20EF6" w:rsidRPr="00573322" w:rsidRDefault="00B20EF6" w:rsidP="00573322">
            <w:pPr>
              <w:spacing w:line="240" w:lineRule="auto"/>
              <w:jc w:val="center"/>
              <w:rPr>
                <w:sz w:val="22"/>
              </w:rPr>
            </w:pPr>
            <w:r w:rsidRPr="00573322">
              <w:rPr>
                <w:sz w:val="22"/>
              </w:rPr>
              <w:t>22-231-804</w:t>
            </w:r>
            <w:r w:rsidRPr="00573322">
              <w:rPr>
                <w:spacing w:val="-4"/>
                <w:sz w:val="22"/>
              </w:rPr>
              <w:t xml:space="preserve"> </w:t>
            </w:r>
            <w:r w:rsidRPr="00573322">
              <w:rPr>
                <w:sz w:val="22"/>
              </w:rPr>
              <w:t>ОП</w:t>
            </w:r>
            <w:r w:rsidRPr="00573322">
              <w:rPr>
                <w:spacing w:val="-4"/>
                <w:sz w:val="22"/>
              </w:rPr>
              <w:t xml:space="preserve"> </w:t>
            </w:r>
            <w:r w:rsidRPr="00573322">
              <w:rPr>
                <w:sz w:val="22"/>
              </w:rPr>
              <w:t>МП</w:t>
            </w:r>
            <w:r w:rsidRPr="00573322">
              <w:rPr>
                <w:spacing w:val="-4"/>
                <w:sz w:val="22"/>
              </w:rPr>
              <w:t xml:space="preserve"> </w:t>
            </w:r>
            <w:r w:rsidRPr="00573322">
              <w:rPr>
                <w:sz w:val="22"/>
              </w:rPr>
              <w:t>22Н-</w:t>
            </w:r>
            <w:r w:rsidRPr="00573322">
              <w:rPr>
                <w:spacing w:val="-5"/>
                <w:sz w:val="22"/>
              </w:rPr>
              <w:t>02</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BD85E41" w14:textId="7AA975EF" w:rsidR="00B20EF6" w:rsidRPr="00573322" w:rsidRDefault="00B20EF6" w:rsidP="000D219A">
            <w:pPr>
              <w:spacing w:line="240" w:lineRule="auto"/>
              <w:jc w:val="center"/>
              <w:rPr>
                <w:sz w:val="22"/>
              </w:rPr>
            </w:pPr>
            <w:r w:rsidRPr="00573322">
              <w:rPr>
                <w:spacing w:val="-2"/>
                <w:sz w:val="22"/>
              </w:rPr>
              <w:t>2</w:t>
            </w:r>
            <w:r w:rsidR="00054A72">
              <w:rPr>
                <w:spacing w:val="-2"/>
                <w:sz w:val="22"/>
                <w:lang w:val="ru-RU"/>
              </w:rPr>
              <w:t>,</w:t>
            </w:r>
            <w:r w:rsidRPr="00573322">
              <w:rPr>
                <w:spacing w:val="-2"/>
                <w:sz w:val="22"/>
              </w:rPr>
              <w:t>252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6A4A208" w14:textId="4135F725"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4E8CC25" w14:textId="77777777" w:rsidR="00B20EF6" w:rsidRPr="00573322" w:rsidRDefault="00B20EF6" w:rsidP="00573322">
            <w:pPr>
              <w:spacing w:line="240" w:lineRule="auto"/>
              <w:jc w:val="center"/>
              <w:rPr>
                <w:sz w:val="22"/>
              </w:rPr>
            </w:pPr>
            <w:r w:rsidRPr="00573322">
              <w:rPr>
                <w:sz w:val="22"/>
              </w:rPr>
              <w:t>V</w:t>
            </w:r>
          </w:p>
        </w:tc>
      </w:tr>
      <w:tr w:rsidR="00573322" w:rsidRPr="00603848" w14:paraId="1E90882B" w14:textId="77777777" w:rsidTr="000D219A">
        <w:trPr>
          <w:trHeight w:val="24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AE8E4BB" w14:textId="77777777" w:rsidR="00573322" w:rsidRPr="00573322" w:rsidRDefault="00573322" w:rsidP="00573322">
            <w:pPr>
              <w:spacing w:line="240" w:lineRule="auto"/>
              <w:jc w:val="center"/>
              <w:rPr>
                <w:sz w:val="22"/>
              </w:rPr>
            </w:pPr>
            <w:r w:rsidRPr="00573322">
              <w:rPr>
                <w:spacing w:val="-5"/>
                <w:sz w:val="22"/>
              </w:rPr>
              <w:t>144</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39B9D39" w14:textId="280CF7D4" w:rsidR="00573322"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573322" w:rsidRPr="00573322">
              <w:rPr>
                <w:spacing w:val="-2"/>
                <w:sz w:val="22"/>
              </w:rPr>
              <w:t>Комсомольская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23EB4B88" w14:textId="3D6F6768" w:rsidR="00573322"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14BD6040" w14:textId="77777777" w:rsidR="00573322" w:rsidRPr="00573322" w:rsidRDefault="00573322"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027</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022216F" w14:textId="6F3DD3DF" w:rsidR="00573322" w:rsidRPr="00573322" w:rsidRDefault="00573322"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35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8698347" w14:textId="3A47E684" w:rsidR="00573322" w:rsidRPr="00573322" w:rsidRDefault="00573322"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2DE207A" w14:textId="77777777" w:rsidR="00573322" w:rsidRPr="00573322" w:rsidRDefault="00573322" w:rsidP="00573322">
            <w:pPr>
              <w:spacing w:line="240" w:lineRule="auto"/>
              <w:jc w:val="center"/>
              <w:rPr>
                <w:sz w:val="22"/>
              </w:rPr>
            </w:pPr>
            <w:r w:rsidRPr="00573322">
              <w:rPr>
                <w:sz w:val="22"/>
              </w:rPr>
              <w:t>V</w:t>
            </w:r>
          </w:p>
        </w:tc>
      </w:tr>
      <w:tr w:rsidR="00573322" w:rsidRPr="00603848" w14:paraId="39CCF77A"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9C494AB" w14:textId="77777777" w:rsidR="00573322" w:rsidRPr="00573322" w:rsidRDefault="00573322" w:rsidP="00573322">
            <w:pPr>
              <w:spacing w:line="240" w:lineRule="auto"/>
              <w:jc w:val="center"/>
              <w:rPr>
                <w:sz w:val="22"/>
              </w:rPr>
            </w:pPr>
            <w:r w:rsidRPr="00573322">
              <w:rPr>
                <w:spacing w:val="-5"/>
                <w:sz w:val="22"/>
              </w:rPr>
              <w:lastRenderedPageBreak/>
              <w:t>145</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758833B1" w14:textId="6343E790" w:rsidR="00573322"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573322" w:rsidRPr="00573322">
              <w:rPr>
                <w:spacing w:val="-2"/>
                <w:sz w:val="22"/>
              </w:rPr>
              <w:t>Комсомольская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53409C3" w14:textId="77777777" w:rsidR="00573322" w:rsidRPr="00573322" w:rsidRDefault="00573322" w:rsidP="00573322">
            <w:pPr>
              <w:spacing w:line="240" w:lineRule="auto"/>
              <w:jc w:val="center"/>
              <w:rPr>
                <w:sz w:val="22"/>
              </w:rPr>
            </w:pPr>
            <w:r w:rsidRPr="00573322">
              <w:rPr>
                <w:sz w:val="22"/>
              </w:rPr>
              <w:t>д.</w:t>
            </w:r>
            <w:r w:rsidRPr="00573322">
              <w:rPr>
                <w:spacing w:val="-2"/>
                <w:sz w:val="22"/>
              </w:rPr>
              <w:t xml:space="preserve"> </w:t>
            </w:r>
            <w:proofErr w:type="spellStart"/>
            <w:r w:rsidRPr="00573322">
              <w:rPr>
                <w:spacing w:val="-2"/>
                <w:sz w:val="22"/>
              </w:rPr>
              <w:t>Мулино</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38672614" w14:textId="77777777" w:rsidR="00573322" w:rsidRPr="00573322" w:rsidRDefault="00573322" w:rsidP="00573322">
            <w:pPr>
              <w:spacing w:line="240" w:lineRule="auto"/>
              <w:jc w:val="center"/>
              <w:rPr>
                <w:sz w:val="22"/>
              </w:rPr>
            </w:pPr>
            <w:r w:rsidRPr="00573322">
              <w:rPr>
                <w:sz w:val="22"/>
              </w:rPr>
              <w:t>35</w:t>
            </w:r>
            <w:r w:rsidRPr="00573322">
              <w:rPr>
                <w:spacing w:val="-3"/>
                <w:sz w:val="22"/>
              </w:rPr>
              <w:t xml:space="preserve"> </w:t>
            </w:r>
            <w:r w:rsidRPr="00573322">
              <w:rPr>
                <w:sz w:val="22"/>
              </w:rPr>
              <w:t>231</w:t>
            </w:r>
            <w:r w:rsidRPr="00573322">
              <w:rPr>
                <w:spacing w:val="-2"/>
                <w:sz w:val="22"/>
              </w:rPr>
              <w:t xml:space="preserve"> </w:t>
            </w:r>
            <w:r w:rsidRPr="00573322">
              <w:rPr>
                <w:sz w:val="22"/>
              </w:rPr>
              <w:t>811</w:t>
            </w:r>
            <w:r w:rsidRPr="00573322">
              <w:rPr>
                <w:spacing w:val="-2"/>
                <w:sz w:val="22"/>
              </w:rPr>
              <w:t xml:space="preserve"> </w:t>
            </w:r>
            <w:r w:rsidRPr="00573322">
              <w:rPr>
                <w:sz w:val="22"/>
              </w:rPr>
              <w:t>ОП</w:t>
            </w:r>
            <w:r w:rsidRPr="00573322">
              <w:rPr>
                <w:spacing w:val="-1"/>
                <w:sz w:val="22"/>
              </w:rPr>
              <w:t xml:space="preserve"> </w:t>
            </w:r>
            <w:r w:rsidRPr="00573322">
              <w:rPr>
                <w:sz w:val="22"/>
              </w:rPr>
              <w:t>МП</w:t>
            </w:r>
            <w:r w:rsidRPr="00573322">
              <w:rPr>
                <w:spacing w:val="-2"/>
                <w:sz w:val="22"/>
              </w:rPr>
              <w:t xml:space="preserve"> </w:t>
            </w:r>
            <w:r w:rsidRPr="00573322">
              <w:rPr>
                <w:sz w:val="22"/>
              </w:rPr>
              <w:t>Н</w:t>
            </w:r>
            <w:r w:rsidRPr="00573322">
              <w:rPr>
                <w:spacing w:val="-2"/>
                <w:sz w:val="22"/>
              </w:rPr>
              <w:t xml:space="preserve"> </w:t>
            </w:r>
            <w:r w:rsidRPr="00573322">
              <w:rPr>
                <w:sz w:val="22"/>
              </w:rPr>
              <w:t>-</w:t>
            </w:r>
            <w:r w:rsidRPr="00573322">
              <w:rPr>
                <w:spacing w:val="-5"/>
                <w:sz w:val="22"/>
              </w:rPr>
              <w:t>012</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682C957F" w14:textId="47A43F9F" w:rsidR="00573322" w:rsidRPr="00573322" w:rsidRDefault="00573322"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117006E0" w14:textId="3C1F1795" w:rsidR="00573322" w:rsidRPr="00573322" w:rsidRDefault="00573322"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1C47BC5" w14:textId="77777777" w:rsidR="00573322" w:rsidRPr="00573322" w:rsidRDefault="00573322" w:rsidP="00573322">
            <w:pPr>
              <w:spacing w:line="240" w:lineRule="auto"/>
              <w:jc w:val="center"/>
              <w:rPr>
                <w:sz w:val="22"/>
              </w:rPr>
            </w:pPr>
            <w:r w:rsidRPr="00573322">
              <w:rPr>
                <w:sz w:val="22"/>
              </w:rPr>
              <w:t>V</w:t>
            </w:r>
          </w:p>
        </w:tc>
      </w:tr>
      <w:tr w:rsidR="00486EEE" w:rsidRPr="00603848" w14:paraId="4A9235E6" w14:textId="77777777" w:rsidTr="000D219A">
        <w:trPr>
          <w:trHeight w:val="249"/>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73EE508" w14:textId="77777777" w:rsidR="00486EEE" w:rsidRPr="00573322" w:rsidRDefault="00486EEE" w:rsidP="00486EEE">
            <w:pPr>
              <w:spacing w:line="240" w:lineRule="auto"/>
              <w:jc w:val="center"/>
              <w:rPr>
                <w:sz w:val="22"/>
              </w:rPr>
            </w:pPr>
            <w:r w:rsidRPr="00573322">
              <w:rPr>
                <w:spacing w:val="-5"/>
                <w:sz w:val="22"/>
              </w:rPr>
              <w:t>146</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2E511FD" w14:textId="7F846AA9"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Комсомольская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8EFE595" w14:textId="0B6FD6B0" w:rsidR="00486EEE" w:rsidRPr="00573322" w:rsidRDefault="00B36BE5" w:rsidP="00486EEE">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486EEE" w:rsidRPr="00573322">
              <w:rPr>
                <w:spacing w:val="-2"/>
                <w:sz w:val="22"/>
              </w:rPr>
              <w:t>Центральный</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26477AB1" w14:textId="25DFA08E" w:rsidR="00486EEE" w:rsidRPr="00573322" w:rsidRDefault="00486EEE" w:rsidP="00486EEE">
            <w:pPr>
              <w:spacing w:line="240" w:lineRule="auto"/>
              <w:jc w:val="center"/>
              <w:rPr>
                <w:sz w:val="22"/>
              </w:rPr>
            </w:pPr>
            <w:r w:rsidRPr="00495CC7">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F3AB1FE" w14:textId="6DAE4954" w:rsidR="00486EEE" w:rsidRPr="00573322" w:rsidRDefault="00486EEE"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469</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9CB2103" w14:textId="01F1596C" w:rsidR="00486EEE" w:rsidRPr="00573322" w:rsidRDefault="00486EEE" w:rsidP="00486EEE">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0BE2B5B" w14:textId="77777777" w:rsidR="00486EEE" w:rsidRPr="00573322" w:rsidRDefault="00486EEE" w:rsidP="00486EEE">
            <w:pPr>
              <w:spacing w:line="240" w:lineRule="auto"/>
              <w:jc w:val="center"/>
              <w:rPr>
                <w:sz w:val="22"/>
              </w:rPr>
            </w:pPr>
            <w:r w:rsidRPr="00573322">
              <w:rPr>
                <w:sz w:val="22"/>
              </w:rPr>
              <w:t>V</w:t>
            </w:r>
          </w:p>
        </w:tc>
      </w:tr>
      <w:tr w:rsidR="00486EEE" w:rsidRPr="00603848" w14:paraId="447935C4"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62A8B80" w14:textId="77777777" w:rsidR="00486EEE" w:rsidRPr="00573322" w:rsidRDefault="00486EEE" w:rsidP="00486EEE">
            <w:pPr>
              <w:spacing w:line="240" w:lineRule="auto"/>
              <w:jc w:val="center"/>
              <w:rPr>
                <w:sz w:val="22"/>
              </w:rPr>
            </w:pPr>
            <w:r w:rsidRPr="00573322">
              <w:rPr>
                <w:spacing w:val="-5"/>
                <w:sz w:val="22"/>
              </w:rPr>
              <w:t>147</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09368A44" w14:textId="20EE5112"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Комсомольская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C63013D"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Ильино</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4D332CEB" w14:textId="0F1F4014" w:rsidR="00486EEE" w:rsidRPr="00573322" w:rsidRDefault="00486EEE" w:rsidP="00486EEE">
            <w:pPr>
              <w:spacing w:line="240" w:lineRule="auto"/>
              <w:jc w:val="center"/>
              <w:rPr>
                <w:sz w:val="22"/>
              </w:rPr>
            </w:pPr>
            <w:r w:rsidRPr="00495CC7">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3F4F1035" w14:textId="7F3538F2" w:rsidR="00486EEE" w:rsidRPr="00573322" w:rsidRDefault="00486EEE"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14</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72D9D1D" w14:textId="5CAAB8AB" w:rsidR="00486EEE" w:rsidRPr="00573322" w:rsidRDefault="00486EEE" w:rsidP="00486EEE">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BF155E7" w14:textId="77777777" w:rsidR="00486EEE" w:rsidRPr="00573322" w:rsidRDefault="00486EEE" w:rsidP="00486EEE">
            <w:pPr>
              <w:spacing w:line="240" w:lineRule="auto"/>
              <w:jc w:val="center"/>
              <w:rPr>
                <w:sz w:val="22"/>
              </w:rPr>
            </w:pPr>
            <w:r w:rsidRPr="00573322">
              <w:rPr>
                <w:sz w:val="22"/>
              </w:rPr>
              <w:t>V</w:t>
            </w:r>
          </w:p>
        </w:tc>
      </w:tr>
      <w:tr w:rsidR="00B20EF6" w:rsidRPr="00603848" w14:paraId="484D028D"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7910788A" w14:textId="77777777" w:rsidR="00B20EF6" w:rsidRPr="00573322" w:rsidRDefault="00B20EF6" w:rsidP="00573322">
            <w:pPr>
              <w:spacing w:line="240" w:lineRule="auto"/>
              <w:jc w:val="center"/>
              <w:rPr>
                <w:sz w:val="22"/>
              </w:rPr>
            </w:pPr>
            <w:r w:rsidRPr="00573322">
              <w:rPr>
                <w:spacing w:val="-5"/>
                <w:sz w:val="22"/>
              </w:rPr>
              <w:t>148</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07ED4C42" w14:textId="778B5167"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Кооперативная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59338D9" w14:textId="77777777" w:rsidR="00B20EF6" w:rsidRPr="00573322" w:rsidRDefault="00B20EF6" w:rsidP="00573322">
            <w:pPr>
              <w:spacing w:line="240" w:lineRule="auto"/>
              <w:jc w:val="center"/>
              <w:rPr>
                <w:sz w:val="22"/>
              </w:rPr>
            </w:pPr>
            <w:r w:rsidRPr="00573322">
              <w:rPr>
                <w:sz w:val="22"/>
              </w:rPr>
              <w:t>с.</w:t>
            </w:r>
            <w:r w:rsidRPr="00573322">
              <w:rPr>
                <w:spacing w:val="1"/>
                <w:sz w:val="22"/>
              </w:rPr>
              <w:t xml:space="preserve"> </w:t>
            </w:r>
            <w:r w:rsidRPr="00573322">
              <w:rPr>
                <w:spacing w:val="-2"/>
                <w:sz w:val="22"/>
              </w:rPr>
              <w:t>Золино</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6BF8B180" w14:textId="77777777" w:rsidR="00B20EF6" w:rsidRPr="00573322" w:rsidRDefault="00B20EF6" w:rsidP="00573322">
            <w:pPr>
              <w:spacing w:line="240" w:lineRule="auto"/>
              <w:jc w:val="center"/>
              <w:rPr>
                <w:sz w:val="22"/>
              </w:rPr>
            </w:pPr>
            <w:r w:rsidRPr="00573322">
              <w:rPr>
                <w:sz w:val="22"/>
              </w:rPr>
              <w:t>22-231-804</w:t>
            </w:r>
            <w:r w:rsidRPr="00573322">
              <w:rPr>
                <w:spacing w:val="-4"/>
                <w:sz w:val="22"/>
              </w:rPr>
              <w:t xml:space="preserve"> </w:t>
            </w:r>
            <w:r w:rsidRPr="00573322">
              <w:rPr>
                <w:sz w:val="22"/>
              </w:rPr>
              <w:t>ОП</w:t>
            </w:r>
            <w:r w:rsidRPr="00573322">
              <w:rPr>
                <w:spacing w:val="-4"/>
                <w:sz w:val="22"/>
              </w:rPr>
              <w:t xml:space="preserve"> </w:t>
            </w:r>
            <w:r w:rsidRPr="00573322">
              <w:rPr>
                <w:sz w:val="22"/>
              </w:rPr>
              <w:t>МП</w:t>
            </w:r>
            <w:r w:rsidRPr="00573322">
              <w:rPr>
                <w:spacing w:val="-4"/>
                <w:sz w:val="22"/>
              </w:rPr>
              <w:t xml:space="preserve"> </w:t>
            </w:r>
            <w:r w:rsidRPr="00573322">
              <w:rPr>
                <w:sz w:val="22"/>
              </w:rPr>
              <w:t>22Н-</w:t>
            </w:r>
            <w:r w:rsidRPr="00573322">
              <w:rPr>
                <w:spacing w:val="-5"/>
                <w:sz w:val="22"/>
              </w:rPr>
              <w:t>20</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3EBE5F15" w14:textId="3E5E2629" w:rsidR="00B20EF6" w:rsidRPr="00573322" w:rsidRDefault="00B20EF6" w:rsidP="000D219A">
            <w:pPr>
              <w:spacing w:line="240" w:lineRule="auto"/>
              <w:jc w:val="center"/>
              <w:rPr>
                <w:sz w:val="22"/>
              </w:rPr>
            </w:pPr>
            <w:r w:rsidRPr="00573322">
              <w:rPr>
                <w:spacing w:val="-5"/>
                <w:sz w:val="22"/>
              </w:rPr>
              <w:t>1</w:t>
            </w:r>
            <w:r w:rsidR="00054A72">
              <w:rPr>
                <w:spacing w:val="-5"/>
                <w:sz w:val="22"/>
                <w:lang w:val="ru-RU"/>
              </w:rPr>
              <w:t>,</w:t>
            </w:r>
            <w:r w:rsidRPr="00573322">
              <w:rPr>
                <w:spacing w:val="-5"/>
                <w:sz w:val="22"/>
              </w:rPr>
              <w:t>4</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8526B8B" w14:textId="5918AE85"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CF46ED6" w14:textId="77777777" w:rsidR="00B20EF6" w:rsidRPr="00573322" w:rsidRDefault="00B20EF6" w:rsidP="00573322">
            <w:pPr>
              <w:spacing w:line="240" w:lineRule="auto"/>
              <w:jc w:val="center"/>
              <w:rPr>
                <w:sz w:val="22"/>
              </w:rPr>
            </w:pPr>
            <w:r w:rsidRPr="00573322">
              <w:rPr>
                <w:sz w:val="22"/>
              </w:rPr>
              <w:t>V</w:t>
            </w:r>
          </w:p>
        </w:tc>
      </w:tr>
      <w:tr w:rsidR="00B20EF6" w:rsidRPr="00603848" w14:paraId="55886923" w14:textId="77777777" w:rsidTr="000D219A">
        <w:trPr>
          <w:trHeight w:val="23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4D67A9F9" w14:textId="77777777" w:rsidR="00B20EF6" w:rsidRPr="00573322" w:rsidRDefault="00B20EF6" w:rsidP="00573322">
            <w:pPr>
              <w:spacing w:line="240" w:lineRule="auto"/>
              <w:jc w:val="center"/>
              <w:rPr>
                <w:sz w:val="22"/>
              </w:rPr>
            </w:pPr>
            <w:r w:rsidRPr="00573322">
              <w:rPr>
                <w:spacing w:val="-5"/>
                <w:sz w:val="22"/>
              </w:rPr>
              <w:t>149</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CF08BA1" w14:textId="520E9DEC"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Кооперативная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53294E9E" w14:textId="77777777" w:rsidR="00B20EF6" w:rsidRPr="00573322" w:rsidRDefault="00B20EF6" w:rsidP="00573322">
            <w:pPr>
              <w:spacing w:line="240" w:lineRule="auto"/>
              <w:jc w:val="center"/>
              <w:rPr>
                <w:sz w:val="22"/>
              </w:rPr>
            </w:pPr>
            <w:r w:rsidRPr="00573322">
              <w:rPr>
                <w:sz w:val="22"/>
              </w:rPr>
              <w:t>п.</w:t>
            </w:r>
            <w:r w:rsidRPr="00573322">
              <w:rPr>
                <w:spacing w:val="-4"/>
                <w:sz w:val="22"/>
              </w:rPr>
              <w:t xml:space="preserve"> </w:t>
            </w:r>
            <w:proofErr w:type="spellStart"/>
            <w:r w:rsidRPr="00573322">
              <w:rPr>
                <w:sz w:val="22"/>
              </w:rPr>
              <w:t>Красная</w:t>
            </w:r>
            <w:proofErr w:type="spellEnd"/>
            <w:r w:rsidRPr="00573322">
              <w:rPr>
                <w:spacing w:val="-4"/>
                <w:sz w:val="22"/>
              </w:rPr>
              <w:t xml:space="preserve"> </w:t>
            </w:r>
            <w:proofErr w:type="spellStart"/>
            <w:r w:rsidRPr="00573322">
              <w:rPr>
                <w:spacing w:val="-2"/>
                <w:sz w:val="22"/>
              </w:rPr>
              <w:t>Горка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2B9E6E7" w14:textId="77777777" w:rsidR="00B20EF6" w:rsidRPr="00573322" w:rsidRDefault="00B20EF6" w:rsidP="00573322">
            <w:pPr>
              <w:spacing w:line="240" w:lineRule="auto"/>
              <w:jc w:val="center"/>
              <w:rPr>
                <w:sz w:val="22"/>
              </w:rPr>
            </w:pPr>
            <w:r w:rsidRPr="00573322">
              <w:rPr>
                <w:sz w:val="22"/>
              </w:rPr>
              <w:t>22-231-562</w:t>
            </w:r>
            <w:r w:rsidRPr="00573322">
              <w:rPr>
                <w:spacing w:val="-4"/>
                <w:sz w:val="22"/>
              </w:rPr>
              <w:t xml:space="preserve"> </w:t>
            </w:r>
            <w:r w:rsidRPr="00573322">
              <w:rPr>
                <w:sz w:val="22"/>
              </w:rPr>
              <w:t>ОП</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014</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60DC0E26" w14:textId="17D9AD2B" w:rsidR="00B20EF6" w:rsidRPr="00573322" w:rsidRDefault="00B20EF6"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335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517A6BC" w14:textId="53AFE89F"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7647FD2" w14:textId="77777777" w:rsidR="00B20EF6" w:rsidRPr="00573322" w:rsidRDefault="00B20EF6" w:rsidP="00573322">
            <w:pPr>
              <w:spacing w:line="240" w:lineRule="auto"/>
              <w:jc w:val="center"/>
              <w:rPr>
                <w:sz w:val="22"/>
              </w:rPr>
            </w:pPr>
            <w:r w:rsidRPr="00573322">
              <w:rPr>
                <w:sz w:val="22"/>
              </w:rPr>
              <w:t>V</w:t>
            </w:r>
          </w:p>
        </w:tc>
      </w:tr>
      <w:tr w:rsidR="00360A15" w:rsidRPr="00603848" w14:paraId="2185A92D" w14:textId="77777777" w:rsidTr="000D219A">
        <w:trPr>
          <w:trHeight w:val="23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D36595A" w14:textId="77777777" w:rsidR="00603848" w:rsidRPr="00573322" w:rsidRDefault="00603848" w:rsidP="00573322">
            <w:pPr>
              <w:spacing w:line="240" w:lineRule="auto"/>
              <w:jc w:val="center"/>
              <w:rPr>
                <w:sz w:val="22"/>
              </w:rPr>
            </w:pPr>
            <w:r w:rsidRPr="00573322">
              <w:rPr>
                <w:spacing w:val="-5"/>
                <w:sz w:val="22"/>
              </w:rPr>
              <w:t>150</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590EB247" w14:textId="00F91923"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Кооперативная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23DA2CE1" w14:textId="3CEA0699" w:rsidR="00603848"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03F87A79" w14:textId="77777777" w:rsidR="00603848" w:rsidRPr="00573322" w:rsidRDefault="00603848"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029</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6E7F396A" w14:textId="26036E89" w:rsidR="00603848" w:rsidRPr="00573322" w:rsidRDefault="00603848"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45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1CA7FF6" w14:textId="41604369" w:rsidR="00603848" w:rsidRPr="00573322" w:rsidRDefault="00573322"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09BBBEF" w14:textId="77777777" w:rsidR="00603848" w:rsidRPr="00573322" w:rsidRDefault="00603848" w:rsidP="00573322">
            <w:pPr>
              <w:spacing w:line="240" w:lineRule="auto"/>
              <w:jc w:val="center"/>
              <w:rPr>
                <w:sz w:val="22"/>
              </w:rPr>
            </w:pPr>
            <w:r w:rsidRPr="00573322">
              <w:rPr>
                <w:spacing w:val="-5"/>
                <w:sz w:val="22"/>
              </w:rPr>
              <w:t>IV</w:t>
            </w:r>
          </w:p>
        </w:tc>
      </w:tr>
      <w:tr w:rsidR="00B20EF6" w:rsidRPr="00603848" w14:paraId="0EAFD9B5"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1FB7E5D0" w14:textId="77777777" w:rsidR="00B20EF6" w:rsidRPr="00573322" w:rsidRDefault="00B20EF6" w:rsidP="00573322">
            <w:pPr>
              <w:spacing w:line="240" w:lineRule="auto"/>
              <w:jc w:val="center"/>
              <w:rPr>
                <w:sz w:val="22"/>
              </w:rPr>
            </w:pPr>
            <w:r w:rsidRPr="00573322">
              <w:rPr>
                <w:spacing w:val="-5"/>
                <w:sz w:val="22"/>
              </w:rPr>
              <w:t>151</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CF81475" w14:textId="696CB88E"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Кооперативная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435B9AE" w14:textId="77777777" w:rsidR="00B20EF6" w:rsidRPr="00573322" w:rsidRDefault="00B20EF6" w:rsidP="00573322">
            <w:pPr>
              <w:spacing w:line="240" w:lineRule="auto"/>
              <w:jc w:val="center"/>
              <w:rPr>
                <w:sz w:val="22"/>
              </w:rPr>
            </w:pPr>
            <w:r w:rsidRPr="00573322">
              <w:rPr>
                <w:sz w:val="22"/>
              </w:rPr>
              <w:t>д.</w:t>
            </w:r>
            <w:r w:rsidRPr="00573322">
              <w:rPr>
                <w:spacing w:val="-2"/>
                <w:sz w:val="22"/>
              </w:rPr>
              <w:t xml:space="preserve"> </w:t>
            </w:r>
            <w:proofErr w:type="spellStart"/>
            <w:r w:rsidRPr="00573322">
              <w:rPr>
                <w:spacing w:val="-2"/>
                <w:sz w:val="22"/>
              </w:rPr>
              <w:t>Мулино</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1C20EE5A" w14:textId="77777777" w:rsidR="00B20EF6" w:rsidRPr="00573322" w:rsidRDefault="00B20EF6" w:rsidP="00573322">
            <w:pPr>
              <w:spacing w:line="240" w:lineRule="auto"/>
              <w:jc w:val="center"/>
              <w:rPr>
                <w:sz w:val="22"/>
              </w:rPr>
            </w:pPr>
            <w:r w:rsidRPr="00573322">
              <w:rPr>
                <w:sz w:val="22"/>
              </w:rPr>
              <w:t>35</w:t>
            </w:r>
            <w:r w:rsidRPr="00573322">
              <w:rPr>
                <w:spacing w:val="-3"/>
                <w:sz w:val="22"/>
              </w:rPr>
              <w:t xml:space="preserve"> </w:t>
            </w:r>
            <w:r w:rsidRPr="00573322">
              <w:rPr>
                <w:sz w:val="22"/>
              </w:rPr>
              <w:t>231</w:t>
            </w:r>
            <w:r w:rsidRPr="00573322">
              <w:rPr>
                <w:spacing w:val="-2"/>
                <w:sz w:val="22"/>
              </w:rPr>
              <w:t xml:space="preserve"> </w:t>
            </w:r>
            <w:r w:rsidRPr="00573322">
              <w:rPr>
                <w:sz w:val="22"/>
              </w:rPr>
              <w:t>811</w:t>
            </w:r>
            <w:r w:rsidRPr="00573322">
              <w:rPr>
                <w:spacing w:val="-2"/>
                <w:sz w:val="22"/>
              </w:rPr>
              <w:t xml:space="preserve"> </w:t>
            </w:r>
            <w:r w:rsidRPr="00573322">
              <w:rPr>
                <w:sz w:val="22"/>
              </w:rPr>
              <w:t>ОП</w:t>
            </w:r>
            <w:r w:rsidRPr="00573322">
              <w:rPr>
                <w:spacing w:val="-1"/>
                <w:sz w:val="22"/>
              </w:rPr>
              <w:t xml:space="preserve"> </w:t>
            </w:r>
            <w:r w:rsidRPr="00573322">
              <w:rPr>
                <w:sz w:val="22"/>
              </w:rPr>
              <w:t>МП</w:t>
            </w:r>
            <w:r w:rsidRPr="00573322">
              <w:rPr>
                <w:spacing w:val="-2"/>
                <w:sz w:val="22"/>
              </w:rPr>
              <w:t xml:space="preserve"> </w:t>
            </w:r>
            <w:r w:rsidRPr="00573322">
              <w:rPr>
                <w:sz w:val="22"/>
              </w:rPr>
              <w:t>Н</w:t>
            </w:r>
            <w:r w:rsidRPr="00573322">
              <w:rPr>
                <w:spacing w:val="-2"/>
                <w:sz w:val="22"/>
              </w:rPr>
              <w:t xml:space="preserve"> </w:t>
            </w:r>
            <w:r w:rsidRPr="00573322">
              <w:rPr>
                <w:sz w:val="22"/>
              </w:rPr>
              <w:t>-</w:t>
            </w:r>
            <w:r w:rsidRPr="00573322">
              <w:rPr>
                <w:spacing w:val="-5"/>
                <w:sz w:val="22"/>
              </w:rPr>
              <w:t>014</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3664B7A1" w14:textId="5C63FAEC" w:rsidR="00B20EF6" w:rsidRPr="00573322" w:rsidRDefault="00B20EF6"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0E57986" w14:textId="7ADB0ABC"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E73E1F3" w14:textId="77777777" w:rsidR="00B20EF6" w:rsidRPr="00573322" w:rsidRDefault="00B20EF6" w:rsidP="00573322">
            <w:pPr>
              <w:spacing w:line="240" w:lineRule="auto"/>
              <w:jc w:val="center"/>
              <w:rPr>
                <w:sz w:val="22"/>
              </w:rPr>
            </w:pPr>
            <w:r w:rsidRPr="00573322">
              <w:rPr>
                <w:sz w:val="22"/>
              </w:rPr>
              <w:t>V</w:t>
            </w:r>
          </w:p>
        </w:tc>
      </w:tr>
      <w:tr w:rsidR="00B20EF6" w:rsidRPr="00603848" w14:paraId="223A9EA3"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B3FB199" w14:textId="77777777" w:rsidR="00B20EF6" w:rsidRPr="00573322" w:rsidRDefault="00B20EF6" w:rsidP="00573322">
            <w:pPr>
              <w:spacing w:line="240" w:lineRule="auto"/>
              <w:jc w:val="center"/>
              <w:rPr>
                <w:sz w:val="22"/>
              </w:rPr>
            </w:pPr>
            <w:r w:rsidRPr="00573322">
              <w:rPr>
                <w:spacing w:val="-5"/>
                <w:sz w:val="22"/>
              </w:rPr>
              <w:t>152</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58D00F1" w14:textId="5B1ECAF0"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Корчагиной</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2D69E688" w14:textId="790BF26C" w:rsidR="00B20EF6"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52BDC619" w14:textId="77777777" w:rsidR="00B20EF6" w:rsidRPr="00573322" w:rsidRDefault="00B20EF6"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031</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5658CFD" w14:textId="056ECC3B" w:rsidR="00B20EF6" w:rsidRPr="00573322" w:rsidRDefault="00B20EF6"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28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33DEB2EF" w14:textId="38950F44"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1833952" w14:textId="77777777" w:rsidR="00B20EF6" w:rsidRPr="00573322" w:rsidRDefault="00B20EF6" w:rsidP="00573322">
            <w:pPr>
              <w:spacing w:line="240" w:lineRule="auto"/>
              <w:jc w:val="center"/>
              <w:rPr>
                <w:sz w:val="22"/>
              </w:rPr>
            </w:pPr>
            <w:r w:rsidRPr="00573322">
              <w:rPr>
                <w:sz w:val="22"/>
              </w:rPr>
              <w:t>V</w:t>
            </w:r>
          </w:p>
        </w:tc>
      </w:tr>
      <w:tr w:rsidR="00B20EF6" w:rsidRPr="00603848" w14:paraId="33164B31" w14:textId="77777777" w:rsidTr="000D219A">
        <w:trPr>
          <w:trHeight w:val="23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DE48E43" w14:textId="77777777" w:rsidR="00B20EF6" w:rsidRPr="00573322" w:rsidRDefault="00B20EF6" w:rsidP="00573322">
            <w:pPr>
              <w:spacing w:line="240" w:lineRule="auto"/>
              <w:jc w:val="center"/>
              <w:rPr>
                <w:sz w:val="22"/>
              </w:rPr>
            </w:pPr>
            <w:r w:rsidRPr="00573322">
              <w:rPr>
                <w:spacing w:val="-5"/>
                <w:sz w:val="22"/>
              </w:rPr>
              <w:t>153</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0432646B" w14:textId="3A883DE7"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Космонавтов</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C42FDFE" w14:textId="6DDB0970" w:rsidR="00B20EF6" w:rsidRPr="00573322" w:rsidRDefault="00B36BE5" w:rsidP="00573322">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B20EF6" w:rsidRPr="00573322">
              <w:rPr>
                <w:spacing w:val="-2"/>
                <w:sz w:val="22"/>
              </w:rPr>
              <w:t>Решетиха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5116B7B0" w14:textId="77777777" w:rsidR="00B20EF6" w:rsidRPr="00573322" w:rsidRDefault="00B20EF6"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044</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6F91C08A" w14:textId="6A0A9672" w:rsidR="00B20EF6" w:rsidRPr="00573322" w:rsidRDefault="00B20EF6"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53</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59453A9" w14:textId="047798F2"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65A5907" w14:textId="77777777" w:rsidR="00B20EF6" w:rsidRPr="00573322" w:rsidRDefault="00B20EF6" w:rsidP="00573322">
            <w:pPr>
              <w:spacing w:line="240" w:lineRule="auto"/>
              <w:jc w:val="center"/>
              <w:rPr>
                <w:sz w:val="22"/>
              </w:rPr>
            </w:pPr>
            <w:r w:rsidRPr="00573322">
              <w:rPr>
                <w:sz w:val="22"/>
              </w:rPr>
              <w:t>V</w:t>
            </w:r>
          </w:p>
        </w:tc>
      </w:tr>
      <w:tr w:rsidR="00B20EF6" w:rsidRPr="00603848" w14:paraId="72B15BF8" w14:textId="77777777" w:rsidTr="000D219A">
        <w:trPr>
          <w:trHeight w:val="22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794F74FC" w14:textId="77777777" w:rsidR="00B20EF6" w:rsidRPr="00573322" w:rsidRDefault="00B20EF6" w:rsidP="00573322">
            <w:pPr>
              <w:spacing w:line="240" w:lineRule="auto"/>
              <w:jc w:val="center"/>
              <w:rPr>
                <w:sz w:val="22"/>
              </w:rPr>
            </w:pPr>
            <w:r w:rsidRPr="00573322">
              <w:rPr>
                <w:spacing w:val="-5"/>
                <w:sz w:val="22"/>
              </w:rPr>
              <w:t>154</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7847CDBF" w14:textId="2D6DE7D8"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Красная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5AD0F4C" w14:textId="5A600714" w:rsidR="00B20EF6"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0B30BAA4" w14:textId="77777777" w:rsidR="00B20EF6" w:rsidRPr="00573322" w:rsidRDefault="00B20EF6"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032</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6774EBEF" w14:textId="65650663" w:rsidR="00B20EF6" w:rsidRPr="00573322" w:rsidRDefault="00B20EF6"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26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B8C1F2C" w14:textId="73DF15D2"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9948B51" w14:textId="77777777" w:rsidR="00B20EF6" w:rsidRPr="00573322" w:rsidRDefault="00B20EF6" w:rsidP="00573322">
            <w:pPr>
              <w:spacing w:line="240" w:lineRule="auto"/>
              <w:jc w:val="center"/>
              <w:rPr>
                <w:sz w:val="22"/>
              </w:rPr>
            </w:pPr>
            <w:r w:rsidRPr="00573322">
              <w:rPr>
                <w:sz w:val="22"/>
              </w:rPr>
              <w:t>V</w:t>
            </w:r>
          </w:p>
        </w:tc>
      </w:tr>
      <w:tr w:rsidR="00B20EF6" w:rsidRPr="00603848" w14:paraId="36D5287B"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1922261E" w14:textId="77777777" w:rsidR="00B20EF6" w:rsidRPr="00573322" w:rsidRDefault="00B20EF6" w:rsidP="00573322">
            <w:pPr>
              <w:spacing w:line="240" w:lineRule="auto"/>
              <w:jc w:val="center"/>
              <w:rPr>
                <w:sz w:val="22"/>
              </w:rPr>
            </w:pPr>
            <w:r w:rsidRPr="00573322">
              <w:rPr>
                <w:spacing w:val="-5"/>
                <w:sz w:val="22"/>
              </w:rPr>
              <w:t>155</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E1D0B77" w14:textId="103BF062"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z w:val="22"/>
              </w:rPr>
              <w:t>Красная</w:t>
            </w:r>
            <w:proofErr w:type="spellEnd"/>
            <w:r w:rsidR="00B20EF6" w:rsidRPr="00573322">
              <w:rPr>
                <w:spacing w:val="-4"/>
                <w:sz w:val="22"/>
              </w:rPr>
              <w:t xml:space="preserve"> </w:t>
            </w:r>
            <w:proofErr w:type="spellStart"/>
            <w:r w:rsidR="00B20EF6" w:rsidRPr="00573322">
              <w:rPr>
                <w:spacing w:val="-2"/>
                <w:sz w:val="22"/>
              </w:rPr>
              <w:t>Горка</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4B4DA168" w14:textId="697BFFE2" w:rsidR="00B20EF6" w:rsidRPr="00573322" w:rsidRDefault="00B36BE5" w:rsidP="00573322">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B20EF6" w:rsidRPr="00573322">
              <w:rPr>
                <w:spacing w:val="-2"/>
                <w:sz w:val="22"/>
              </w:rPr>
              <w:t>Решетиха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C35F010" w14:textId="77777777" w:rsidR="00B20EF6" w:rsidRPr="00573322" w:rsidRDefault="00B20EF6"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021</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3C479B7C" w14:textId="40A58373" w:rsidR="00B20EF6" w:rsidRPr="00573322" w:rsidRDefault="00B20EF6"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469</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224BFB0" w14:textId="67A3B7DA"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6DA7C08" w14:textId="77777777" w:rsidR="00B20EF6" w:rsidRPr="00573322" w:rsidRDefault="00B20EF6" w:rsidP="00573322">
            <w:pPr>
              <w:spacing w:line="240" w:lineRule="auto"/>
              <w:jc w:val="center"/>
              <w:rPr>
                <w:sz w:val="22"/>
              </w:rPr>
            </w:pPr>
            <w:r w:rsidRPr="00573322">
              <w:rPr>
                <w:sz w:val="22"/>
              </w:rPr>
              <w:t>V</w:t>
            </w:r>
          </w:p>
        </w:tc>
      </w:tr>
      <w:tr w:rsidR="00486EEE" w:rsidRPr="00603848" w14:paraId="27E214E8"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A7ECDFA" w14:textId="77777777" w:rsidR="00486EEE" w:rsidRPr="00573322" w:rsidRDefault="00486EEE" w:rsidP="00486EEE">
            <w:pPr>
              <w:spacing w:line="240" w:lineRule="auto"/>
              <w:jc w:val="center"/>
              <w:rPr>
                <w:sz w:val="22"/>
              </w:rPr>
            </w:pPr>
            <w:r w:rsidRPr="00573322">
              <w:rPr>
                <w:spacing w:val="-5"/>
                <w:sz w:val="22"/>
              </w:rPr>
              <w:t>156</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5DB0BABF" w14:textId="6CFC2A64"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Крупская</w:t>
            </w:r>
            <w:proofErr w:type="spellEnd"/>
          </w:p>
        </w:tc>
        <w:tc>
          <w:tcPr>
            <w:tcW w:w="1540" w:type="dxa"/>
            <w:tcBorders>
              <w:top w:val="single" w:sz="4" w:space="0" w:color="000000"/>
              <w:left w:val="single" w:sz="4" w:space="0" w:color="000000"/>
              <w:bottom w:val="single" w:sz="4" w:space="0" w:color="000000"/>
              <w:right w:val="single" w:sz="4" w:space="0" w:color="000000"/>
            </w:tcBorders>
          </w:tcPr>
          <w:p w14:paraId="5FF923CD" w14:textId="6F2A7953" w:rsidR="00486EEE" w:rsidRPr="00573322" w:rsidRDefault="00486EEE" w:rsidP="00486EEE">
            <w:pPr>
              <w:spacing w:line="240" w:lineRule="auto"/>
              <w:jc w:val="center"/>
              <w:rPr>
                <w:sz w:val="22"/>
              </w:rPr>
            </w:pPr>
            <w:r w:rsidRPr="00C127AF">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3DF5752" w14:textId="77777777" w:rsidR="00486EEE" w:rsidRPr="00573322" w:rsidRDefault="00486EEE" w:rsidP="00486EEE">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033</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A25DB8D" w14:textId="1D597562" w:rsidR="00486EEE" w:rsidRPr="00573322" w:rsidRDefault="00486EEE" w:rsidP="000D219A">
            <w:pPr>
              <w:spacing w:line="240" w:lineRule="auto"/>
              <w:jc w:val="center"/>
              <w:rPr>
                <w:sz w:val="22"/>
              </w:rPr>
            </w:pPr>
            <w:r w:rsidRPr="00573322">
              <w:rPr>
                <w:spacing w:val="-4"/>
                <w:sz w:val="22"/>
              </w:rPr>
              <w:t>1</w:t>
            </w:r>
            <w:r w:rsidR="00054A72">
              <w:rPr>
                <w:spacing w:val="-4"/>
                <w:sz w:val="22"/>
                <w:lang w:val="ru-RU"/>
              </w:rPr>
              <w:t>,</w:t>
            </w:r>
            <w:r w:rsidRPr="00573322">
              <w:rPr>
                <w:spacing w:val="-4"/>
                <w:sz w:val="22"/>
              </w:rPr>
              <w:t>05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9648650" w14:textId="05C6EABE"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0819FF4" w14:textId="77777777" w:rsidR="00486EEE" w:rsidRPr="00573322" w:rsidRDefault="00486EEE" w:rsidP="00486EEE">
            <w:pPr>
              <w:spacing w:line="240" w:lineRule="auto"/>
              <w:jc w:val="center"/>
              <w:rPr>
                <w:sz w:val="22"/>
              </w:rPr>
            </w:pPr>
            <w:r w:rsidRPr="00573322">
              <w:rPr>
                <w:sz w:val="22"/>
              </w:rPr>
              <w:t>V</w:t>
            </w:r>
          </w:p>
        </w:tc>
      </w:tr>
      <w:tr w:rsidR="00486EEE" w:rsidRPr="00603848" w14:paraId="5765B917" w14:textId="77777777" w:rsidTr="000D219A">
        <w:trPr>
          <w:trHeight w:val="19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748C3C7" w14:textId="77777777" w:rsidR="00486EEE" w:rsidRPr="00573322" w:rsidRDefault="00486EEE" w:rsidP="00486EEE">
            <w:pPr>
              <w:spacing w:line="240" w:lineRule="auto"/>
              <w:jc w:val="center"/>
              <w:rPr>
                <w:sz w:val="22"/>
              </w:rPr>
            </w:pPr>
            <w:r w:rsidRPr="00573322">
              <w:rPr>
                <w:spacing w:val="-5"/>
                <w:sz w:val="22"/>
              </w:rPr>
              <w:t>157</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D8B6550" w14:textId="1261CA0C"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Куйбышева</w:t>
            </w:r>
            <w:proofErr w:type="spellEnd"/>
          </w:p>
        </w:tc>
        <w:tc>
          <w:tcPr>
            <w:tcW w:w="1540" w:type="dxa"/>
            <w:tcBorders>
              <w:top w:val="single" w:sz="4" w:space="0" w:color="000000"/>
              <w:left w:val="single" w:sz="4" w:space="0" w:color="000000"/>
              <w:bottom w:val="single" w:sz="4" w:space="0" w:color="000000"/>
              <w:right w:val="single" w:sz="4" w:space="0" w:color="000000"/>
            </w:tcBorders>
          </w:tcPr>
          <w:p w14:paraId="57BA747E" w14:textId="4B7D5D30" w:rsidR="00486EEE" w:rsidRPr="00573322" w:rsidRDefault="00486EEE" w:rsidP="00486EEE">
            <w:pPr>
              <w:spacing w:line="240" w:lineRule="auto"/>
              <w:jc w:val="center"/>
              <w:rPr>
                <w:sz w:val="22"/>
              </w:rPr>
            </w:pPr>
            <w:r w:rsidRPr="00C127AF">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2713FC16" w14:textId="77777777" w:rsidR="00486EEE" w:rsidRPr="00573322" w:rsidRDefault="00486EEE" w:rsidP="00486EEE">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034</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4BAAA90" w14:textId="67D3D39B" w:rsidR="00486EEE" w:rsidRPr="00573322" w:rsidRDefault="00486EEE"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77</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82E3698" w14:textId="58269814" w:rsidR="00486EEE" w:rsidRPr="00573322" w:rsidRDefault="00486EEE" w:rsidP="00486EEE">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FF14EB8" w14:textId="77777777" w:rsidR="00486EEE" w:rsidRPr="00573322" w:rsidRDefault="00486EEE" w:rsidP="00486EEE">
            <w:pPr>
              <w:spacing w:line="240" w:lineRule="auto"/>
              <w:jc w:val="center"/>
              <w:rPr>
                <w:sz w:val="22"/>
              </w:rPr>
            </w:pPr>
            <w:r w:rsidRPr="00573322">
              <w:rPr>
                <w:sz w:val="22"/>
              </w:rPr>
              <w:t>V</w:t>
            </w:r>
          </w:p>
        </w:tc>
      </w:tr>
      <w:tr w:rsidR="00486EEE" w:rsidRPr="00603848" w14:paraId="3B1DF916"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747A95CC" w14:textId="77777777" w:rsidR="00486EEE" w:rsidRPr="00573322" w:rsidRDefault="00486EEE" w:rsidP="00486EEE">
            <w:pPr>
              <w:spacing w:line="240" w:lineRule="auto"/>
              <w:jc w:val="center"/>
              <w:rPr>
                <w:sz w:val="22"/>
              </w:rPr>
            </w:pPr>
            <w:r w:rsidRPr="00573322">
              <w:rPr>
                <w:spacing w:val="-5"/>
                <w:sz w:val="22"/>
              </w:rPr>
              <w:t>158</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DD1A946" w14:textId="6D5CDE9A"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Лагерная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F57A724"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r w:rsidRPr="00573322">
              <w:rPr>
                <w:spacing w:val="-2"/>
                <w:sz w:val="22"/>
              </w:rPr>
              <w:t>Щелканово</w:t>
            </w:r>
          </w:p>
        </w:tc>
        <w:tc>
          <w:tcPr>
            <w:tcW w:w="1648" w:type="dxa"/>
            <w:tcBorders>
              <w:top w:val="single" w:sz="4" w:space="0" w:color="000000"/>
              <w:left w:val="single" w:sz="4" w:space="0" w:color="000000"/>
              <w:bottom w:val="single" w:sz="4" w:space="0" w:color="000000"/>
              <w:right w:val="single" w:sz="4" w:space="0" w:color="000000"/>
            </w:tcBorders>
          </w:tcPr>
          <w:p w14:paraId="30B3D936" w14:textId="65061EE3" w:rsidR="00486EEE" w:rsidRPr="00573322" w:rsidRDefault="00486EEE" w:rsidP="00486EEE">
            <w:pPr>
              <w:spacing w:line="240" w:lineRule="auto"/>
              <w:jc w:val="center"/>
              <w:rPr>
                <w:sz w:val="22"/>
              </w:rPr>
            </w:pPr>
            <w:r w:rsidRPr="00DE4A78">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EA0AAE1" w14:textId="2AA74B2A" w:rsidR="00486EEE" w:rsidRPr="00573322" w:rsidRDefault="00486EEE"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498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4C877C4" w14:textId="561F3F95"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9A7881F" w14:textId="77777777" w:rsidR="00486EEE" w:rsidRPr="00573322" w:rsidRDefault="00486EEE" w:rsidP="00486EEE">
            <w:pPr>
              <w:spacing w:line="240" w:lineRule="auto"/>
              <w:jc w:val="center"/>
              <w:rPr>
                <w:sz w:val="22"/>
              </w:rPr>
            </w:pPr>
            <w:r w:rsidRPr="00573322">
              <w:rPr>
                <w:sz w:val="22"/>
              </w:rPr>
              <w:t>V</w:t>
            </w:r>
          </w:p>
        </w:tc>
      </w:tr>
      <w:tr w:rsidR="00486EEE" w:rsidRPr="00603848" w14:paraId="2F6AF38E" w14:textId="77777777" w:rsidTr="000D219A">
        <w:trPr>
          <w:trHeight w:val="19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7E98315" w14:textId="77777777" w:rsidR="00486EEE" w:rsidRPr="00573322" w:rsidRDefault="00486EEE" w:rsidP="00486EEE">
            <w:pPr>
              <w:spacing w:line="240" w:lineRule="auto"/>
              <w:jc w:val="center"/>
              <w:rPr>
                <w:sz w:val="22"/>
              </w:rPr>
            </w:pPr>
            <w:r w:rsidRPr="00573322">
              <w:rPr>
                <w:spacing w:val="-5"/>
                <w:sz w:val="22"/>
              </w:rPr>
              <w:t>159</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456780D" w14:textId="5EFF37B1"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Ленина</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24483FC6" w14:textId="73A668EC" w:rsidR="00486EEE" w:rsidRPr="00573322" w:rsidRDefault="00B36BE5" w:rsidP="00486EEE">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486EEE" w:rsidRPr="00573322">
              <w:rPr>
                <w:spacing w:val="-2"/>
                <w:sz w:val="22"/>
              </w:rPr>
              <w:t>Смолино</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02C3597D" w14:textId="36DBD371" w:rsidR="00486EEE" w:rsidRPr="00573322" w:rsidRDefault="00486EEE" w:rsidP="00486EEE">
            <w:pPr>
              <w:spacing w:line="240" w:lineRule="auto"/>
              <w:jc w:val="center"/>
              <w:rPr>
                <w:sz w:val="22"/>
              </w:rPr>
            </w:pPr>
            <w:r w:rsidRPr="00DE4A78">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B4CB9A0" w14:textId="3964D0FC" w:rsidR="00486EEE" w:rsidRPr="00573322" w:rsidRDefault="00486EEE" w:rsidP="000D219A">
            <w:pPr>
              <w:spacing w:line="240" w:lineRule="auto"/>
              <w:jc w:val="center"/>
              <w:rPr>
                <w:sz w:val="22"/>
              </w:rPr>
            </w:pPr>
            <w:r w:rsidRPr="00573322">
              <w:rPr>
                <w:spacing w:val="-4"/>
                <w:sz w:val="22"/>
              </w:rPr>
              <w:t>1</w:t>
            </w:r>
            <w:r w:rsidR="00054A72">
              <w:rPr>
                <w:spacing w:val="-4"/>
                <w:sz w:val="22"/>
                <w:lang w:val="ru-RU"/>
              </w:rPr>
              <w:t>,</w:t>
            </w:r>
            <w:r w:rsidRPr="00573322">
              <w:rPr>
                <w:spacing w:val="-4"/>
                <w:sz w:val="22"/>
              </w:rPr>
              <w:t>18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979DEDB" w14:textId="176EF355" w:rsidR="00486EEE" w:rsidRPr="00573322" w:rsidRDefault="00486EEE" w:rsidP="00486EEE">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3675D17" w14:textId="77777777" w:rsidR="00486EEE" w:rsidRPr="00573322" w:rsidRDefault="00486EEE" w:rsidP="00486EEE">
            <w:pPr>
              <w:spacing w:line="240" w:lineRule="auto"/>
              <w:jc w:val="center"/>
              <w:rPr>
                <w:sz w:val="22"/>
              </w:rPr>
            </w:pPr>
            <w:r w:rsidRPr="00573322">
              <w:rPr>
                <w:sz w:val="22"/>
              </w:rPr>
              <w:t>V</w:t>
            </w:r>
          </w:p>
        </w:tc>
      </w:tr>
      <w:tr w:rsidR="00486EEE" w:rsidRPr="00603848" w14:paraId="44F46493" w14:textId="77777777" w:rsidTr="000D219A">
        <w:trPr>
          <w:trHeight w:val="18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50E4AE7" w14:textId="77777777" w:rsidR="00486EEE" w:rsidRPr="00573322" w:rsidRDefault="00486EEE" w:rsidP="00486EEE">
            <w:pPr>
              <w:spacing w:line="240" w:lineRule="auto"/>
              <w:jc w:val="center"/>
              <w:rPr>
                <w:sz w:val="22"/>
              </w:rPr>
            </w:pPr>
            <w:r w:rsidRPr="00573322">
              <w:rPr>
                <w:spacing w:val="-5"/>
                <w:sz w:val="22"/>
              </w:rPr>
              <w:t>160</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005C623A" w14:textId="5EA842B3"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Ленина</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3310A88" w14:textId="77777777" w:rsidR="00486EEE" w:rsidRPr="00573322" w:rsidRDefault="00486EEE" w:rsidP="00486EEE">
            <w:pPr>
              <w:spacing w:line="240" w:lineRule="auto"/>
              <w:jc w:val="center"/>
              <w:rPr>
                <w:sz w:val="22"/>
              </w:rPr>
            </w:pPr>
            <w:r w:rsidRPr="00573322">
              <w:rPr>
                <w:sz w:val="22"/>
              </w:rPr>
              <w:t>п.</w:t>
            </w:r>
            <w:r w:rsidRPr="00573322">
              <w:rPr>
                <w:spacing w:val="-4"/>
                <w:sz w:val="22"/>
              </w:rPr>
              <w:t xml:space="preserve"> </w:t>
            </w:r>
            <w:proofErr w:type="spellStart"/>
            <w:r w:rsidRPr="00573322">
              <w:rPr>
                <w:sz w:val="22"/>
              </w:rPr>
              <w:t>Красная</w:t>
            </w:r>
            <w:proofErr w:type="spellEnd"/>
            <w:r w:rsidRPr="00573322">
              <w:rPr>
                <w:spacing w:val="-4"/>
                <w:sz w:val="22"/>
              </w:rPr>
              <w:t xml:space="preserve"> </w:t>
            </w:r>
            <w:proofErr w:type="spellStart"/>
            <w:r w:rsidRPr="00573322">
              <w:rPr>
                <w:spacing w:val="-2"/>
                <w:sz w:val="22"/>
              </w:rPr>
              <w:t>Горка</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3B6DFDD7" w14:textId="2A4B5BE3" w:rsidR="00486EEE" w:rsidRPr="00573322" w:rsidRDefault="00486EEE" w:rsidP="00486EEE">
            <w:pPr>
              <w:spacing w:line="240" w:lineRule="auto"/>
              <w:jc w:val="center"/>
              <w:rPr>
                <w:sz w:val="22"/>
              </w:rPr>
            </w:pPr>
            <w:r w:rsidRPr="00DE4A78">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5B001B1" w14:textId="2BF192BE" w:rsidR="00486EEE" w:rsidRPr="00573322" w:rsidRDefault="00486EEE"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313</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C3D9BF2" w14:textId="58FFD2C3" w:rsidR="00486EEE" w:rsidRPr="00573322" w:rsidRDefault="00486EEE" w:rsidP="00486EEE">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294790A" w14:textId="77777777" w:rsidR="00486EEE" w:rsidRPr="00573322" w:rsidRDefault="00486EEE" w:rsidP="00486EEE">
            <w:pPr>
              <w:spacing w:line="240" w:lineRule="auto"/>
              <w:jc w:val="center"/>
              <w:rPr>
                <w:sz w:val="22"/>
              </w:rPr>
            </w:pPr>
            <w:r w:rsidRPr="00573322">
              <w:rPr>
                <w:sz w:val="22"/>
              </w:rPr>
              <w:t>V</w:t>
            </w:r>
          </w:p>
        </w:tc>
      </w:tr>
      <w:tr w:rsidR="00486EEE" w:rsidRPr="00603848" w14:paraId="16EFE48B"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EC343A0" w14:textId="77777777" w:rsidR="00486EEE" w:rsidRPr="00573322" w:rsidRDefault="00486EEE" w:rsidP="00486EEE">
            <w:pPr>
              <w:spacing w:line="240" w:lineRule="auto"/>
              <w:jc w:val="center"/>
              <w:rPr>
                <w:sz w:val="22"/>
              </w:rPr>
            </w:pPr>
            <w:r w:rsidRPr="00573322">
              <w:rPr>
                <w:spacing w:val="-5"/>
                <w:sz w:val="22"/>
              </w:rPr>
              <w:t>161</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5406445D" w14:textId="2A0017E4"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Ленина</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F798BB7"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Ильино</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44F19C7C" w14:textId="2810D208" w:rsidR="00486EEE" w:rsidRPr="00573322" w:rsidRDefault="00486EEE" w:rsidP="00486EEE">
            <w:pPr>
              <w:spacing w:line="240" w:lineRule="auto"/>
              <w:jc w:val="center"/>
              <w:rPr>
                <w:sz w:val="22"/>
              </w:rPr>
            </w:pPr>
            <w:r w:rsidRPr="00DE4A78">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40D12F3" w14:textId="630059E3" w:rsidR="00486EEE" w:rsidRPr="00573322" w:rsidRDefault="00486EEE"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742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49C95D9" w14:textId="63FFE5BE"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62D67B3" w14:textId="77777777" w:rsidR="00486EEE" w:rsidRPr="00573322" w:rsidRDefault="00486EEE" w:rsidP="00486EEE">
            <w:pPr>
              <w:spacing w:line="240" w:lineRule="auto"/>
              <w:jc w:val="center"/>
              <w:rPr>
                <w:sz w:val="22"/>
              </w:rPr>
            </w:pPr>
            <w:r w:rsidRPr="00573322">
              <w:rPr>
                <w:sz w:val="22"/>
              </w:rPr>
              <w:t>V</w:t>
            </w:r>
          </w:p>
        </w:tc>
      </w:tr>
      <w:tr w:rsidR="00573322" w:rsidRPr="00603848" w14:paraId="5B0E9D6B" w14:textId="77777777" w:rsidTr="000D219A">
        <w:trPr>
          <w:trHeight w:val="19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C1F69E9" w14:textId="77777777" w:rsidR="00573322" w:rsidRPr="00573322" w:rsidRDefault="00573322" w:rsidP="00573322">
            <w:pPr>
              <w:spacing w:line="240" w:lineRule="auto"/>
              <w:jc w:val="center"/>
              <w:rPr>
                <w:sz w:val="22"/>
              </w:rPr>
            </w:pPr>
            <w:r w:rsidRPr="00573322">
              <w:rPr>
                <w:spacing w:val="-5"/>
                <w:sz w:val="22"/>
              </w:rPr>
              <w:t>162</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C2ED913" w14:textId="28D1C0F4" w:rsidR="00573322"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573322" w:rsidRPr="00573322">
              <w:rPr>
                <w:spacing w:val="-2"/>
                <w:sz w:val="22"/>
              </w:rPr>
              <w:t>Лермонтова</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C4A880B" w14:textId="28564A16" w:rsidR="00573322"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251D52D" w14:textId="77777777" w:rsidR="00573322" w:rsidRPr="00573322" w:rsidRDefault="00573322"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035</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86C0E9E" w14:textId="55A076E7" w:rsidR="00573322" w:rsidRPr="00573322" w:rsidRDefault="00573322"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87</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4799332" w14:textId="3F724441" w:rsidR="00573322" w:rsidRPr="00573322" w:rsidRDefault="00573322"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710D029" w14:textId="77777777" w:rsidR="00573322" w:rsidRPr="00573322" w:rsidRDefault="00573322" w:rsidP="00573322">
            <w:pPr>
              <w:spacing w:line="240" w:lineRule="auto"/>
              <w:jc w:val="center"/>
              <w:rPr>
                <w:sz w:val="22"/>
              </w:rPr>
            </w:pPr>
            <w:r w:rsidRPr="00573322">
              <w:rPr>
                <w:sz w:val="22"/>
              </w:rPr>
              <w:t>V</w:t>
            </w:r>
          </w:p>
        </w:tc>
      </w:tr>
      <w:tr w:rsidR="00573322" w:rsidRPr="00603848" w14:paraId="502CC5F5"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AB9FAB2" w14:textId="77777777" w:rsidR="00573322" w:rsidRPr="00573322" w:rsidRDefault="00573322" w:rsidP="00573322">
            <w:pPr>
              <w:spacing w:line="240" w:lineRule="auto"/>
              <w:jc w:val="center"/>
              <w:rPr>
                <w:sz w:val="22"/>
              </w:rPr>
            </w:pPr>
            <w:r w:rsidRPr="00573322">
              <w:rPr>
                <w:spacing w:val="-5"/>
                <w:sz w:val="22"/>
              </w:rPr>
              <w:t>163</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BD35CED" w14:textId="73FD3EE1" w:rsidR="00573322"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573322" w:rsidRPr="00573322">
              <w:rPr>
                <w:spacing w:val="-2"/>
                <w:sz w:val="22"/>
              </w:rPr>
              <w:t>Лесная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66A0B6E7" w14:textId="77777777" w:rsidR="00573322" w:rsidRPr="00573322" w:rsidRDefault="00573322" w:rsidP="00573322">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Мулино</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3E95AEB5" w14:textId="77777777" w:rsidR="00573322" w:rsidRPr="00573322" w:rsidRDefault="00573322" w:rsidP="00573322">
            <w:pPr>
              <w:spacing w:line="240" w:lineRule="auto"/>
              <w:jc w:val="center"/>
              <w:rPr>
                <w:sz w:val="22"/>
              </w:rPr>
            </w:pPr>
            <w:r w:rsidRPr="00573322">
              <w:rPr>
                <w:sz w:val="22"/>
              </w:rPr>
              <w:t>35</w:t>
            </w:r>
            <w:r w:rsidRPr="00573322">
              <w:rPr>
                <w:spacing w:val="-3"/>
                <w:sz w:val="22"/>
              </w:rPr>
              <w:t xml:space="preserve"> </w:t>
            </w:r>
            <w:r w:rsidRPr="00573322">
              <w:rPr>
                <w:sz w:val="22"/>
              </w:rPr>
              <w:t>231</w:t>
            </w:r>
            <w:r w:rsidRPr="00573322">
              <w:rPr>
                <w:spacing w:val="-2"/>
                <w:sz w:val="22"/>
              </w:rPr>
              <w:t xml:space="preserve"> </w:t>
            </w:r>
            <w:r w:rsidRPr="00573322">
              <w:rPr>
                <w:sz w:val="22"/>
              </w:rPr>
              <w:t>811</w:t>
            </w:r>
            <w:r w:rsidRPr="00573322">
              <w:rPr>
                <w:spacing w:val="-2"/>
                <w:sz w:val="22"/>
              </w:rPr>
              <w:t xml:space="preserve"> </w:t>
            </w:r>
            <w:r w:rsidRPr="00573322">
              <w:rPr>
                <w:sz w:val="22"/>
              </w:rPr>
              <w:t>ОП</w:t>
            </w:r>
            <w:r w:rsidRPr="00573322">
              <w:rPr>
                <w:spacing w:val="-1"/>
                <w:sz w:val="22"/>
              </w:rPr>
              <w:t xml:space="preserve"> </w:t>
            </w:r>
            <w:r w:rsidRPr="00573322">
              <w:rPr>
                <w:sz w:val="22"/>
              </w:rPr>
              <w:t>МП</w:t>
            </w:r>
            <w:r w:rsidRPr="00573322">
              <w:rPr>
                <w:spacing w:val="-2"/>
                <w:sz w:val="22"/>
              </w:rPr>
              <w:t xml:space="preserve"> </w:t>
            </w:r>
            <w:r w:rsidRPr="00573322">
              <w:rPr>
                <w:sz w:val="22"/>
              </w:rPr>
              <w:t>Н</w:t>
            </w:r>
            <w:r w:rsidRPr="00573322">
              <w:rPr>
                <w:spacing w:val="-2"/>
                <w:sz w:val="22"/>
              </w:rPr>
              <w:t xml:space="preserve"> </w:t>
            </w:r>
            <w:r w:rsidRPr="00573322">
              <w:rPr>
                <w:sz w:val="22"/>
              </w:rPr>
              <w:t>-</w:t>
            </w:r>
            <w:r w:rsidRPr="00573322">
              <w:rPr>
                <w:spacing w:val="-5"/>
                <w:sz w:val="22"/>
              </w:rPr>
              <w:t>008</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F5C3A16" w14:textId="42E20883" w:rsidR="00573322" w:rsidRPr="00573322" w:rsidRDefault="00573322"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3</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02D19C9" w14:textId="333B8EBF" w:rsidR="00573322" w:rsidRPr="00573322" w:rsidRDefault="00573322"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D430BE9" w14:textId="77777777" w:rsidR="00573322" w:rsidRPr="00573322" w:rsidRDefault="00573322" w:rsidP="00573322">
            <w:pPr>
              <w:spacing w:line="240" w:lineRule="auto"/>
              <w:jc w:val="center"/>
              <w:rPr>
                <w:sz w:val="22"/>
              </w:rPr>
            </w:pPr>
            <w:r w:rsidRPr="00573322">
              <w:rPr>
                <w:sz w:val="22"/>
              </w:rPr>
              <w:t>V</w:t>
            </w:r>
          </w:p>
        </w:tc>
      </w:tr>
      <w:tr w:rsidR="00486EEE" w:rsidRPr="00603848" w14:paraId="3D37F4BD"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0B31973" w14:textId="77777777" w:rsidR="00486EEE" w:rsidRPr="00573322" w:rsidRDefault="00486EEE" w:rsidP="00486EEE">
            <w:pPr>
              <w:spacing w:line="240" w:lineRule="auto"/>
              <w:jc w:val="center"/>
              <w:rPr>
                <w:sz w:val="22"/>
              </w:rPr>
            </w:pPr>
            <w:r w:rsidRPr="00573322">
              <w:rPr>
                <w:spacing w:val="-5"/>
                <w:sz w:val="22"/>
              </w:rPr>
              <w:t>164</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51E43BA0" w14:textId="30B0892F"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Лесная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BD043B7"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Ильино</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3FC28E1C" w14:textId="6733F57F" w:rsidR="00486EEE" w:rsidRPr="00573322" w:rsidRDefault="00486EEE" w:rsidP="00486EEE">
            <w:pPr>
              <w:spacing w:line="240" w:lineRule="auto"/>
              <w:jc w:val="center"/>
              <w:rPr>
                <w:sz w:val="22"/>
              </w:rPr>
            </w:pPr>
            <w:r w:rsidRPr="00AD0AE9">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5D29EB7" w14:textId="224A531F" w:rsidR="00486EEE" w:rsidRPr="00573322" w:rsidRDefault="00486EEE"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665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1C1FA474" w14:textId="4295B792"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4F4C50B" w14:textId="77777777" w:rsidR="00486EEE" w:rsidRPr="00573322" w:rsidRDefault="00486EEE" w:rsidP="00486EEE">
            <w:pPr>
              <w:spacing w:line="240" w:lineRule="auto"/>
              <w:jc w:val="center"/>
              <w:rPr>
                <w:sz w:val="22"/>
              </w:rPr>
            </w:pPr>
            <w:r w:rsidRPr="00573322">
              <w:rPr>
                <w:sz w:val="22"/>
              </w:rPr>
              <w:t>V</w:t>
            </w:r>
          </w:p>
        </w:tc>
      </w:tr>
      <w:tr w:rsidR="00486EEE" w:rsidRPr="00603848" w14:paraId="57770410"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6B4C3EA" w14:textId="77777777" w:rsidR="00486EEE" w:rsidRPr="00573322" w:rsidRDefault="00486EEE" w:rsidP="00486EEE">
            <w:pPr>
              <w:spacing w:line="240" w:lineRule="auto"/>
              <w:jc w:val="center"/>
              <w:rPr>
                <w:sz w:val="22"/>
              </w:rPr>
            </w:pPr>
            <w:r w:rsidRPr="00573322">
              <w:rPr>
                <w:spacing w:val="-5"/>
                <w:sz w:val="22"/>
              </w:rPr>
              <w:t>165</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7FCCA5E5" w14:textId="2AB7B68E"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Лесная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690543BE" w14:textId="542D4105" w:rsidR="00486EEE" w:rsidRPr="00573322" w:rsidRDefault="00B36BE5" w:rsidP="00486EEE">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486EEE" w:rsidRPr="00573322">
              <w:rPr>
                <w:spacing w:val="-2"/>
                <w:sz w:val="22"/>
              </w:rPr>
              <w:t>Фролищи</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0A04AC1D" w14:textId="4F5DE79F" w:rsidR="00486EEE" w:rsidRPr="00573322" w:rsidRDefault="00486EEE" w:rsidP="00486EEE">
            <w:pPr>
              <w:spacing w:line="240" w:lineRule="auto"/>
              <w:jc w:val="center"/>
              <w:rPr>
                <w:sz w:val="22"/>
              </w:rPr>
            </w:pPr>
            <w:r w:rsidRPr="00AD0AE9">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04B9113" w14:textId="3C4AC5C8" w:rsidR="00486EEE" w:rsidRPr="00573322" w:rsidRDefault="00486EEE"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65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1E097D1E" w14:textId="766BF1C7"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D119B12" w14:textId="77777777" w:rsidR="00486EEE" w:rsidRPr="00573322" w:rsidRDefault="00486EEE" w:rsidP="00486EEE">
            <w:pPr>
              <w:spacing w:line="240" w:lineRule="auto"/>
              <w:jc w:val="center"/>
              <w:rPr>
                <w:sz w:val="22"/>
              </w:rPr>
            </w:pPr>
            <w:r w:rsidRPr="00573322">
              <w:rPr>
                <w:sz w:val="22"/>
              </w:rPr>
              <w:t>V</w:t>
            </w:r>
          </w:p>
        </w:tc>
      </w:tr>
      <w:tr w:rsidR="00486EEE" w:rsidRPr="00603848" w14:paraId="7FCE1A3C"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BE3C3D7" w14:textId="77777777" w:rsidR="00486EEE" w:rsidRPr="00573322" w:rsidRDefault="00486EEE" w:rsidP="00486EEE">
            <w:pPr>
              <w:spacing w:line="240" w:lineRule="auto"/>
              <w:jc w:val="center"/>
              <w:rPr>
                <w:sz w:val="22"/>
              </w:rPr>
            </w:pPr>
            <w:r w:rsidRPr="00573322">
              <w:rPr>
                <w:spacing w:val="-5"/>
                <w:sz w:val="22"/>
              </w:rPr>
              <w:t>166</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3BDCC368" w14:textId="793F35B8"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Лесная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F413E61" w14:textId="00CF62CF" w:rsidR="00486EEE" w:rsidRPr="00573322" w:rsidRDefault="00B36BE5" w:rsidP="00486EEE">
            <w:pPr>
              <w:spacing w:line="240" w:lineRule="auto"/>
              <w:jc w:val="center"/>
              <w:rPr>
                <w:sz w:val="22"/>
              </w:rPr>
            </w:pPr>
            <w:r>
              <w:rPr>
                <w:sz w:val="22"/>
                <w:lang w:val="ru-RU"/>
              </w:rPr>
              <w:t>р.</w:t>
            </w:r>
            <w:r w:rsidRPr="00573322">
              <w:rPr>
                <w:sz w:val="22"/>
              </w:rPr>
              <w:t>п.</w:t>
            </w:r>
            <w:r w:rsidRPr="00573322">
              <w:rPr>
                <w:spacing w:val="-2"/>
                <w:sz w:val="22"/>
              </w:rPr>
              <w:t xml:space="preserve"> </w:t>
            </w:r>
            <w:r w:rsidR="00486EEE" w:rsidRPr="00573322">
              <w:rPr>
                <w:spacing w:val="-2"/>
                <w:sz w:val="22"/>
              </w:rPr>
              <w:t>Ильиногорск</w:t>
            </w:r>
          </w:p>
        </w:tc>
        <w:tc>
          <w:tcPr>
            <w:tcW w:w="1648" w:type="dxa"/>
            <w:tcBorders>
              <w:top w:val="single" w:sz="4" w:space="0" w:color="000000"/>
              <w:left w:val="single" w:sz="4" w:space="0" w:color="000000"/>
              <w:bottom w:val="single" w:sz="4" w:space="0" w:color="000000"/>
              <w:right w:val="single" w:sz="4" w:space="0" w:color="000000"/>
            </w:tcBorders>
          </w:tcPr>
          <w:p w14:paraId="2502E1A9" w14:textId="608B9A79" w:rsidR="00486EEE" w:rsidRPr="00573322" w:rsidRDefault="00486EEE" w:rsidP="00486EEE">
            <w:pPr>
              <w:spacing w:line="240" w:lineRule="auto"/>
              <w:jc w:val="center"/>
              <w:rPr>
                <w:sz w:val="22"/>
              </w:rPr>
            </w:pPr>
            <w:r w:rsidRPr="00AD0AE9">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A97E2BD" w14:textId="584524B9" w:rsidR="00486EEE" w:rsidRPr="00573322" w:rsidRDefault="00486EEE" w:rsidP="000D219A">
            <w:pPr>
              <w:spacing w:line="240" w:lineRule="auto"/>
              <w:jc w:val="center"/>
              <w:rPr>
                <w:sz w:val="22"/>
              </w:rPr>
            </w:pPr>
            <w:r w:rsidRPr="00573322">
              <w:rPr>
                <w:spacing w:val="-4"/>
                <w:sz w:val="22"/>
              </w:rPr>
              <w:t>1</w:t>
            </w:r>
            <w:r w:rsidR="00054A72">
              <w:rPr>
                <w:spacing w:val="-4"/>
                <w:sz w:val="22"/>
                <w:lang w:val="ru-RU"/>
              </w:rPr>
              <w:t>,</w:t>
            </w:r>
            <w:r w:rsidRPr="00573322">
              <w:rPr>
                <w:spacing w:val="-4"/>
                <w:sz w:val="22"/>
              </w:rPr>
              <w:t>09</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FE25E67" w14:textId="166229DA" w:rsidR="00486EEE" w:rsidRPr="00573322" w:rsidRDefault="00486EEE" w:rsidP="00486EEE">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A4C6512" w14:textId="77777777" w:rsidR="00486EEE" w:rsidRPr="00573322" w:rsidRDefault="00486EEE" w:rsidP="00486EEE">
            <w:pPr>
              <w:spacing w:line="240" w:lineRule="auto"/>
              <w:jc w:val="center"/>
              <w:rPr>
                <w:sz w:val="22"/>
              </w:rPr>
            </w:pPr>
            <w:r w:rsidRPr="00573322">
              <w:rPr>
                <w:spacing w:val="-5"/>
                <w:sz w:val="22"/>
              </w:rPr>
              <w:t>IV</w:t>
            </w:r>
          </w:p>
        </w:tc>
      </w:tr>
      <w:tr w:rsidR="00B20EF6" w:rsidRPr="00603848" w14:paraId="4125F767" w14:textId="77777777" w:rsidTr="000D219A">
        <w:trPr>
          <w:trHeight w:val="22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0D16091" w14:textId="77777777" w:rsidR="00B20EF6" w:rsidRPr="00573322" w:rsidRDefault="00B20EF6" w:rsidP="00573322">
            <w:pPr>
              <w:spacing w:line="240" w:lineRule="auto"/>
              <w:jc w:val="center"/>
              <w:rPr>
                <w:sz w:val="22"/>
              </w:rPr>
            </w:pPr>
            <w:r w:rsidRPr="00573322">
              <w:rPr>
                <w:spacing w:val="-5"/>
                <w:sz w:val="22"/>
              </w:rPr>
              <w:t>167</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B725C64" w14:textId="66D85CAC"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Лесная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D4F2745" w14:textId="77777777" w:rsidR="00B20EF6" w:rsidRPr="00573322" w:rsidRDefault="00B20EF6" w:rsidP="00573322">
            <w:pPr>
              <w:spacing w:line="240" w:lineRule="auto"/>
              <w:jc w:val="center"/>
              <w:rPr>
                <w:sz w:val="22"/>
              </w:rPr>
            </w:pPr>
            <w:r w:rsidRPr="00573322">
              <w:rPr>
                <w:sz w:val="22"/>
              </w:rPr>
              <w:t>с.</w:t>
            </w:r>
            <w:r w:rsidRPr="00573322">
              <w:rPr>
                <w:spacing w:val="1"/>
                <w:sz w:val="22"/>
              </w:rPr>
              <w:t xml:space="preserve"> </w:t>
            </w:r>
            <w:r w:rsidRPr="00573322">
              <w:rPr>
                <w:spacing w:val="-2"/>
                <w:sz w:val="22"/>
              </w:rPr>
              <w:t>Старково</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30A24BB9" w14:textId="77777777" w:rsidR="00B20EF6" w:rsidRPr="00573322" w:rsidRDefault="00B20EF6" w:rsidP="00573322">
            <w:pPr>
              <w:spacing w:line="240" w:lineRule="auto"/>
              <w:jc w:val="center"/>
              <w:rPr>
                <w:sz w:val="22"/>
              </w:rPr>
            </w:pPr>
            <w:r w:rsidRPr="00573322">
              <w:rPr>
                <w:sz w:val="22"/>
              </w:rPr>
              <w:t>35</w:t>
            </w:r>
            <w:r w:rsidRPr="00573322">
              <w:rPr>
                <w:spacing w:val="-3"/>
                <w:sz w:val="22"/>
              </w:rPr>
              <w:t xml:space="preserve"> </w:t>
            </w:r>
            <w:r w:rsidRPr="00573322">
              <w:rPr>
                <w:sz w:val="22"/>
              </w:rPr>
              <w:t>231</w:t>
            </w:r>
            <w:r w:rsidRPr="00573322">
              <w:rPr>
                <w:spacing w:val="-2"/>
                <w:sz w:val="22"/>
              </w:rPr>
              <w:t xml:space="preserve"> </w:t>
            </w:r>
            <w:r w:rsidRPr="00573322">
              <w:rPr>
                <w:sz w:val="22"/>
              </w:rPr>
              <w:t>811</w:t>
            </w:r>
            <w:r w:rsidRPr="00573322">
              <w:rPr>
                <w:spacing w:val="-2"/>
                <w:sz w:val="22"/>
              </w:rPr>
              <w:t xml:space="preserve"> </w:t>
            </w:r>
            <w:r w:rsidRPr="00573322">
              <w:rPr>
                <w:sz w:val="22"/>
              </w:rPr>
              <w:t>ОП</w:t>
            </w:r>
            <w:r w:rsidRPr="00573322">
              <w:rPr>
                <w:spacing w:val="-1"/>
                <w:sz w:val="22"/>
              </w:rPr>
              <w:t xml:space="preserve"> </w:t>
            </w:r>
            <w:r w:rsidRPr="00573322">
              <w:rPr>
                <w:sz w:val="22"/>
              </w:rPr>
              <w:t>МП</w:t>
            </w:r>
            <w:r w:rsidRPr="00573322">
              <w:rPr>
                <w:spacing w:val="-2"/>
                <w:sz w:val="22"/>
              </w:rPr>
              <w:t xml:space="preserve"> </w:t>
            </w:r>
            <w:r w:rsidRPr="00573322">
              <w:rPr>
                <w:sz w:val="22"/>
              </w:rPr>
              <w:t>Н</w:t>
            </w:r>
            <w:r w:rsidRPr="00573322">
              <w:rPr>
                <w:spacing w:val="-2"/>
                <w:sz w:val="22"/>
              </w:rPr>
              <w:t xml:space="preserve"> </w:t>
            </w:r>
            <w:r w:rsidRPr="00573322">
              <w:rPr>
                <w:sz w:val="22"/>
              </w:rPr>
              <w:t>-</w:t>
            </w:r>
            <w:r w:rsidRPr="00573322">
              <w:rPr>
                <w:spacing w:val="-5"/>
                <w:sz w:val="22"/>
              </w:rPr>
              <w:t>025</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D3FC0E3" w14:textId="378925DB" w:rsidR="00B20EF6" w:rsidRPr="00573322" w:rsidRDefault="00B20EF6"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7</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1D7A5A5" w14:textId="740ED1BA"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8FA9B55" w14:textId="77777777" w:rsidR="00B20EF6" w:rsidRPr="00573322" w:rsidRDefault="00B20EF6" w:rsidP="00573322">
            <w:pPr>
              <w:spacing w:line="240" w:lineRule="auto"/>
              <w:jc w:val="center"/>
              <w:rPr>
                <w:sz w:val="22"/>
              </w:rPr>
            </w:pPr>
            <w:r w:rsidRPr="00573322">
              <w:rPr>
                <w:sz w:val="22"/>
              </w:rPr>
              <w:t>V</w:t>
            </w:r>
          </w:p>
        </w:tc>
      </w:tr>
      <w:tr w:rsidR="00486EEE" w:rsidRPr="00603848" w14:paraId="49D17AA7"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890F711" w14:textId="77777777" w:rsidR="00486EEE" w:rsidRPr="00573322" w:rsidRDefault="00486EEE" w:rsidP="00486EEE">
            <w:pPr>
              <w:spacing w:line="240" w:lineRule="auto"/>
              <w:jc w:val="center"/>
              <w:rPr>
                <w:sz w:val="22"/>
              </w:rPr>
            </w:pPr>
            <w:r w:rsidRPr="00573322">
              <w:rPr>
                <w:spacing w:val="-5"/>
                <w:sz w:val="22"/>
              </w:rPr>
              <w:t>168</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C63406A" w14:textId="5776523E"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Лесная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26AAD1F0" w14:textId="14C738DF" w:rsidR="00486EEE" w:rsidRPr="00573322" w:rsidRDefault="00B36BE5" w:rsidP="00486EEE">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486EEE" w:rsidRPr="00573322">
              <w:rPr>
                <w:spacing w:val="-2"/>
                <w:sz w:val="22"/>
              </w:rPr>
              <w:t>Центральный</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0244BD35" w14:textId="2E8B7B0F" w:rsidR="00486EEE" w:rsidRPr="00573322" w:rsidRDefault="00486EEE" w:rsidP="00486EEE">
            <w:pPr>
              <w:spacing w:line="240" w:lineRule="auto"/>
              <w:jc w:val="center"/>
              <w:rPr>
                <w:sz w:val="22"/>
              </w:rPr>
            </w:pPr>
            <w:r w:rsidRPr="008112A6">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21B45A4" w14:textId="36C6D5BB" w:rsidR="00486EEE" w:rsidRPr="00573322" w:rsidRDefault="00486EEE"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15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B4B5E94" w14:textId="06943622"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5780E82" w14:textId="77777777" w:rsidR="00486EEE" w:rsidRPr="00573322" w:rsidRDefault="00486EEE" w:rsidP="00486EEE">
            <w:pPr>
              <w:spacing w:line="240" w:lineRule="auto"/>
              <w:jc w:val="center"/>
              <w:rPr>
                <w:sz w:val="22"/>
              </w:rPr>
            </w:pPr>
            <w:r w:rsidRPr="00573322">
              <w:rPr>
                <w:sz w:val="22"/>
              </w:rPr>
              <w:t>V</w:t>
            </w:r>
          </w:p>
        </w:tc>
      </w:tr>
      <w:tr w:rsidR="00486EEE" w:rsidRPr="00603848" w14:paraId="20792811"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45B21F4" w14:textId="77777777" w:rsidR="00486EEE" w:rsidRPr="00573322" w:rsidRDefault="00486EEE" w:rsidP="00486EEE">
            <w:pPr>
              <w:spacing w:line="240" w:lineRule="auto"/>
              <w:jc w:val="center"/>
              <w:rPr>
                <w:sz w:val="22"/>
              </w:rPr>
            </w:pPr>
            <w:r w:rsidRPr="00573322">
              <w:rPr>
                <w:spacing w:val="-5"/>
                <w:sz w:val="22"/>
              </w:rPr>
              <w:t>169</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3732337B" w14:textId="6EB4E58D"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Лесная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BEDC51C" w14:textId="3E377734" w:rsidR="00486EEE" w:rsidRPr="00573322" w:rsidRDefault="00B36BE5" w:rsidP="00486EEE">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486EEE" w:rsidRPr="00573322">
              <w:rPr>
                <w:spacing w:val="-2"/>
                <w:sz w:val="22"/>
              </w:rPr>
              <w:t>Смолино</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0BAF8B55" w14:textId="37FCAB5E" w:rsidR="00486EEE" w:rsidRPr="00573322" w:rsidRDefault="00486EEE" w:rsidP="00486EEE">
            <w:pPr>
              <w:spacing w:line="240" w:lineRule="auto"/>
              <w:jc w:val="center"/>
              <w:rPr>
                <w:sz w:val="22"/>
              </w:rPr>
            </w:pPr>
            <w:r w:rsidRPr="008112A6">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6880EC48" w14:textId="3F512212" w:rsidR="00486EEE" w:rsidRPr="00573322" w:rsidRDefault="00486EEE"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872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34F56D09" w14:textId="73E2489E"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664B4CE" w14:textId="77777777" w:rsidR="00486EEE" w:rsidRPr="00573322" w:rsidRDefault="00486EEE" w:rsidP="00486EEE">
            <w:pPr>
              <w:spacing w:line="240" w:lineRule="auto"/>
              <w:jc w:val="center"/>
              <w:rPr>
                <w:sz w:val="22"/>
              </w:rPr>
            </w:pPr>
            <w:r w:rsidRPr="00573322">
              <w:rPr>
                <w:sz w:val="22"/>
              </w:rPr>
              <w:t>V</w:t>
            </w:r>
          </w:p>
        </w:tc>
      </w:tr>
      <w:tr w:rsidR="00486EEE" w:rsidRPr="00603848" w14:paraId="49420A47" w14:textId="77777777" w:rsidTr="000D219A">
        <w:trPr>
          <w:trHeight w:val="19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302D6DC" w14:textId="77777777" w:rsidR="00486EEE" w:rsidRPr="00573322" w:rsidRDefault="00486EEE" w:rsidP="00486EEE">
            <w:pPr>
              <w:spacing w:line="240" w:lineRule="auto"/>
              <w:jc w:val="center"/>
              <w:rPr>
                <w:sz w:val="22"/>
              </w:rPr>
            </w:pPr>
            <w:r w:rsidRPr="00573322">
              <w:rPr>
                <w:spacing w:val="-5"/>
                <w:sz w:val="22"/>
              </w:rPr>
              <w:t>170</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7EF9A915" w14:textId="59C74542"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Лесная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4AD891CD" w14:textId="77777777" w:rsidR="00486EEE" w:rsidRPr="00573322" w:rsidRDefault="00486EEE" w:rsidP="00486EEE">
            <w:pPr>
              <w:spacing w:line="240" w:lineRule="auto"/>
              <w:jc w:val="center"/>
              <w:rPr>
                <w:sz w:val="22"/>
              </w:rPr>
            </w:pPr>
            <w:r w:rsidRPr="00573322">
              <w:rPr>
                <w:sz w:val="22"/>
              </w:rPr>
              <w:t>д.</w:t>
            </w:r>
            <w:r w:rsidRPr="00573322">
              <w:rPr>
                <w:spacing w:val="-2"/>
                <w:sz w:val="22"/>
              </w:rPr>
              <w:t xml:space="preserve"> Щелапино</w:t>
            </w:r>
          </w:p>
        </w:tc>
        <w:tc>
          <w:tcPr>
            <w:tcW w:w="1648" w:type="dxa"/>
            <w:tcBorders>
              <w:top w:val="single" w:sz="4" w:space="0" w:color="000000"/>
              <w:left w:val="single" w:sz="4" w:space="0" w:color="000000"/>
              <w:bottom w:val="single" w:sz="4" w:space="0" w:color="000000"/>
              <w:right w:val="single" w:sz="4" w:space="0" w:color="000000"/>
            </w:tcBorders>
          </w:tcPr>
          <w:p w14:paraId="715E3305" w14:textId="73470279" w:rsidR="00486EEE" w:rsidRPr="00573322" w:rsidRDefault="00486EEE" w:rsidP="00486EEE">
            <w:pPr>
              <w:spacing w:line="240" w:lineRule="auto"/>
              <w:jc w:val="center"/>
              <w:rPr>
                <w:sz w:val="22"/>
              </w:rPr>
            </w:pPr>
            <w:r w:rsidRPr="008112A6">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5D846F2" w14:textId="3AF4D64A" w:rsidR="00486EEE" w:rsidRPr="00573322" w:rsidRDefault="00486EEE"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166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15267CC5" w14:textId="2B705848"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08D56A8" w14:textId="77777777" w:rsidR="00486EEE" w:rsidRPr="00573322" w:rsidRDefault="00486EEE" w:rsidP="00486EEE">
            <w:pPr>
              <w:spacing w:line="240" w:lineRule="auto"/>
              <w:jc w:val="center"/>
              <w:rPr>
                <w:sz w:val="22"/>
              </w:rPr>
            </w:pPr>
            <w:r w:rsidRPr="00573322">
              <w:rPr>
                <w:sz w:val="22"/>
              </w:rPr>
              <w:t>V</w:t>
            </w:r>
          </w:p>
        </w:tc>
      </w:tr>
      <w:tr w:rsidR="00360A15" w:rsidRPr="00603848" w14:paraId="00FC1E68" w14:textId="77777777" w:rsidTr="000D219A">
        <w:trPr>
          <w:trHeight w:val="19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59115D2" w14:textId="77777777" w:rsidR="00603848" w:rsidRPr="00573322" w:rsidRDefault="00603848" w:rsidP="00573322">
            <w:pPr>
              <w:spacing w:line="240" w:lineRule="auto"/>
              <w:jc w:val="center"/>
              <w:rPr>
                <w:sz w:val="22"/>
              </w:rPr>
            </w:pPr>
            <w:r w:rsidRPr="00573322">
              <w:rPr>
                <w:spacing w:val="-5"/>
                <w:sz w:val="22"/>
              </w:rPr>
              <w:t>171</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9FED7EE" w14:textId="55BD2120"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Лесная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0AE999B" w14:textId="0636C72F" w:rsidR="00603848"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3547A879" w14:textId="77777777" w:rsidR="00603848" w:rsidRPr="00573322" w:rsidRDefault="00603848"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036</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91709A5" w14:textId="33F1A0B2" w:rsidR="00603848" w:rsidRPr="00573322" w:rsidRDefault="00603848" w:rsidP="000D219A">
            <w:pPr>
              <w:spacing w:line="240" w:lineRule="auto"/>
              <w:jc w:val="center"/>
              <w:rPr>
                <w:sz w:val="22"/>
              </w:rPr>
            </w:pPr>
            <w:r w:rsidRPr="00573322">
              <w:rPr>
                <w:spacing w:val="-5"/>
                <w:sz w:val="22"/>
              </w:rPr>
              <w:t>1</w:t>
            </w:r>
            <w:r w:rsidR="00054A72">
              <w:rPr>
                <w:spacing w:val="-5"/>
                <w:sz w:val="22"/>
                <w:lang w:val="ru-RU"/>
              </w:rPr>
              <w:t>,</w:t>
            </w:r>
            <w:r w:rsidRPr="00573322">
              <w:rPr>
                <w:spacing w:val="-5"/>
                <w:sz w:val="22"/>
              </w:rPr>
              <w:t>0</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3D9B0B2" w14:textId="45CEA911" w:rsidR="00603848" w:rsidRPr="00573322" w:rsidRDefault="00573322"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15C6784" w14:textId="77777777" w:rsidR="00603848" w:rsidRPr="00573322" w:rsidRDefault="00603848" w:rsidP="00573322">
            <w:pPr>
              <w:spacing w:line="240" w:lineRule="auto"/>
              <w:jc w:val="center"/>
              <w:rPr>
                <w:sz w:val="22"/>
              </w:rPr>
            </w:pPr>
            <w:r w:rsidRPr="00573322">
              <w:rPr>
                <w:sz w:val="22"/>
              </w:rPr>
              <w:t>V</w:t>
            </w:r>
          </w:p>
        </w:tc>
      </w:tr>
      <w:tr w:rsidR="00B20EF6" w:rsidRPr="00603848" w14:paraId="613FE3A2"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3271B2D" w14:textId="77777777" w:rsidR="00B20EF6" w:rsidRPr="00573322" w:rsidRDefault="00B20EF6" w:rsidP="00573322">
            <w:pPr>
              <w:spacing w:line="240" w:lineRule="auto"/>
              <w:jc w:val="center"/>
              <w:rPr>
                <w:sz w:val="22"/>
              </w:rPr>
            </w:pPr>
            <w:r w:rsidRPr="00573322">
              <w:rPr>
                <w:spacing w:val="-5"/>
                <w:sz w:val="22"/>
              </w:rPr>
              <w:t>172</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E4A6B4E" w14:textId="2109BF18"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z w:val="22"/>
              </w:rPr>
              <w:t>Лесная</w:t>
            </w:r>
            <w:proofErr w:type="spellEnd"/>
            <w:r w:rsidR="00B20EF6" w:rsidRPr="00573322">
              <w:rPr>
                <w:spacing w:val="-3"/>
                <w:sz w:val="22"/>
              </w:rPr>
              <w:t xml:space="preserve"> </w:t>
            </w:r>
            <w:proofErr w:type="spellStart"/>
            <w:r w:rsidR="00B20EF6" w:rsidRPr="00573322">
              <w:rPr>
                <w:sz w:val="22"/>
              </w:rPr>
              <w:t>участок</w:t>
            </w:r>
            <w:proofErr w:type="spellEnd"/>
            <w:r w:rsidR="00B20EF6" w:rsidRPr="00573322">
              <w:rPr>
                <w:spacing w:val="-4"/>
                <w:sz w:val="22"/>
              </w:rPr>
              <w:t xml:space="preserve"> </w:t>
            </w:r>
            <w:r w:rsidR="00B20EF6" w:rsidRPr="00573322">
              <w:rPr>
                <w:sz w:val="22"/>
              </w:rPr>
              <w:t>1</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8039276" w14:textId="18958A38" w:rsidR="00B20EF6" w:rsidRPr="00573322" w:rsidRDefault="00B36BE5" w:rsidP="00573322">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B20EF6" w:rsidRPr="00573322">
              <w:rPr>
                <w:spacing w:val="-2"/>
                <w:sz w:val="22"/>
              </w:rPr>
              <w:t>Решетиха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tcPr>
          <w:p w14:paraId="7C168DE8" w14:textId="7E8406D9" w:rsidR="00B20EF6"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84F03B5" w14:textId="5ED81B55" w:rsidR="00B20EF6" w:rsidRPr="00573322" w:rsidRDefault="00B20EF6"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135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A4DE522" w14:textId="12BC9F0F"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95C33E5" w14:textId="77777777" w:rsidR="00B20EF6" w:rsidRPr="00573322" w:rsidRDefault="00B20EF6" w:rsidP="00573322">
            <w:pPr>
              <w:spacing w:line="240" w:lineRule="auto"/>
              <w:jc w:val="center"/>
              <w:rPr>
                <w:sz w:val="22"/>
              </w:rPr>
            </w:pPr>
            <w:r w:rsidRPr="00573322">
              <w:rPr>
                <w:sz w:val="22"/>
              </w:rPr>
              <w:t>V</w:t>
            </w:r>
          </w:p>
        </w:tc>
      </w:tr>
      <w:tr w:rsidR="00B20EF6" w:rsidRPr="00603848" w14:paraId="7D62668A"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B0C9909" w14:textId="77777777" w:rsidR="00B20EF6" w:rsidRPr="00573322" w:rsidRDefault="00B20EF6" w:rsidP="00573322">
            <w:pPr>
              <w:spacing w:line="240" w:lineRule="auto"/>
              <w:jc w:val="center"/>
              <w:rPr>
                <w:sz w:val="22"/>
              </w:rPr>
            </w:pPr>
            <w:r w:rsidRPr="00573322">
              <w:rPr>
                <w:spacing w:val="-5"/>
                <w:sz w:val="22"/>
              </w:rPr>
              <w:t>173</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5D57F0A5" w14:textId="01BAC2C4"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z w:val="22"/>
              </w:rPr>
              <w:t>Лесная</w:t>
            </w:r>
            <w:proofErr w:type="spellEnd"/>
            <w:r w:rsidR="00B20EF6" w:rsidRPr="00573322">
              <w:rPr>
                <w:spacing w:val="-5"/>
                <w:sz w:val="22"/>
              </w:rPr>
              <w:t xml:space="preserve"> </w:t>
            </w:r>
            <w:proofErr w:type="spellStart"/>
            <w:r w:rsidR="00B20EF6" w:rsidRPr="00573322">
              <w:rPr>
                <w:sz w:val="22"/>
              </w:rPr>
              <w:t>участок</w:t>
            </w:r>
            <w:proofErr w:type="spellEnd"/>
            <w:r w:rsidR="00B20EF6" w:rsidRPr="00573322">
              <w:rPr>
                <w:spacing w:val="-6"/>
                <w:sz w:val="22"/>
              </w:rPr>
              <w:t xml:space="preserve"> </w:t>
            </w:r>
            <w:r w:rsidR="00B20EF6" w:rsidRPr="00573322">
              <w:rPr>
                <w:sz w:val="22"/>
              </w:rPr>
              <w:t>2</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1B7C5E2" w14:textId="4E35C06B" w:rsidR="00B20EF6" w:rsidRPr="00573322" w:rsidRDefault="00B36BE5" w:rsidP="00573322">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B20EF6" w:rsidRPr="00573322">
              <w:rPr>
                <w:spacing w:val="-2"/>
                <w:sz w:val="22"/>
              </w:rPr>
              <w:t>Решетиха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522F1DB5" w14:textId="77777777" w:rsidR="00B20EF6" w:rsidRPr="00573322" w:rsidRDefault="00B20EF6"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049</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49381D7" w14:textId="3EBDBAE8" w:rsidR="00B20EF6" w:rsidRPr="00573322" w:rsidRDefault="00B20EF6"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29</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9E9142F" w14:textId="42649B7B"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DB82B4F" w14:textId="77777777" w:rsidR="00B20EF6" w:rsidRPr="00573322" w:rsidRDefault="00B20EF6" w:rsidP="00573322">
            <w:pPr>
              <w:spacing w:line="240" w:lineRule="auto"/>
              <w:jc w:val="center"/>
              <w:rPr>
                <w:sz w:val="22"/>
              </w:rPr>
            </w:pPr>
            <w:r w:rsidRPr="00573322">
              <w:rPr>
                <w:sz w:val="22"/>
              </w:rPr>
              <w:t>V</w:t>
            </w:r>
          </w:p>
        </w:tc>
      </w:tr>
      <w:tr w:rsidR="00B20EF6" w:rsidRPr="00603848" w14:paraId="4B718E4D"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4304AB1A" w14:textId="77777777" w:rsidR="00B20EF6" w:rsidRPr="00573322" w:rsidRDefault="00B20EF6" w:rsidP="00573322">
            <w:pPr>
              <w:spacing w:line="240" w:lineRule="auto"/>
              <w:jc w:val="center"/>
              <w:rPr>
                <w:sz w:val="22"/>
              </w:rPr>
            </w:pPr>
            <w:r w:rsidRPr="00573322">
              <w:rPr>
                <w:spacing w:val="-5"/>
                <w:sz w:val="22"/>
              </w:rPr>
              <w:t>174</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524DEBC" w14:textId="2D3A252D"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Луговая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281A76B" w14:textId="77777777" w:rsidR="00B20EF6" w:rsidRPr="00573322" w:rsidRDefault="00B20EF6" w:rsidP="00573322">
            <w:pPr>
              <w:spacing w:line="240" w:lineRule="auto"/>
              <w:jc w:val="center"/>
              <w:rPr>
                <w:sz w:val="22"/>
              </w:rPr>
            </w:pPr>
            <w:r w:rsidRPr="00573322">
              <w:rPr>
                <w:sz w:val="22"/>
              </w:rPr>
              <w:t>д.</w:t>
            </w:r>
            <w:r w:rsidRPr="00573322">
              <w:rPr>
                <w:spacing w:val="-2"/>
                <w:sz w:val="22"/>
              </w:rPr>
              <w:t xml:space="preserve"> </w:t>
            </w:r>
            <w:proofErr w:type="spellStart"/>
            <w:r w:rsidRPr="00573322">
              <w:rPr>
                <w:spacing w:val="-2"/>
                <w:sz w:val="22"/>
              </w:rPr>
              <w:t>Соловьево</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1300748A" w14:textId="2A07BC8D" w:rsidR="00B20EF6"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3837C3F" w14:textId="2512C9DA" w:rsidR="00B20EF6" w:rsidRPr="00573322" w:rsidRDefault="00B20EF6"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387</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36423383" w14:textId="28750C04"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4BEEC07" w14:textId="77777777" w:rsidR="00B20EF6" w:rsidRPr="00573322" w:rsidRDefault="00B20EF6" w:rsidP="00573322">
            <w:pPr>
              <w:spacing w:line="240" w:lineRule="auto"/>
              <w:jc w:val="center"/>
              <w:rPr>
                <w:sz w:val="22"/>
              </w:rPr>
            </w:pPr>
            <w:r w:rsidRPr="00573322">
              <w:rPr>
                <w:sz w:val="22"/>
              </w:rPr>
              <w:t>V</w:t>
            </w:r>
          </w:p>
        </w:tc>
      </w:tr>
      <w:tr w:rsidR="00B20EF6" w:rsidRPr="00603848" w14:paraId="1256023E" w14:textId="77777777" w:rsidTr="000D219A">
        <w:trPr>
          <w:trHeight w:val="23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E6CFDEE" w14:textId="77777777" w:rsidR="00B20EF6" w:rsidRPr="00573322" w:rsidRDefault="00B20EF6" w:rsidP="00573322">
            <w:pPr>
              <w:spacing w:line="240" w:lineRule="auto"/>
              <w:jc w:val="center"/>
              <w:rPr>
                <w:sz w:val="22"/>
              </w:rPr>
            </w:pPr>
            <w:r w:rsidRPr="00573322">
              <w:rPr>
                <w:spacing w:val="-5"/>
                <w:sz w:val="22"/>
              </w:rPr>
              <w:t>175</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6568B20" w14:textId="34F769DE"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Луговая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124012D" w14:textId="05D941AC" w:rsidR="00B20EF6"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2D4DD7D1" w14:textId="77777777" w:rsidR="00B20EF6" w:rsidRPr="00573322" w:rsidRDefault="00B20EF6"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037</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E5D36CF" w14:textId="2D6ECD76" w:rsidR="00B20EF6" w:rsidRPr="00573322" w:rsidRDefault="00B20EF6" w:rsidP="000D219A">
            <w:pPr>
              <w:spacing w:line="240" w:lineRule="auto"/>
              <w:jc w:val="center"/>
              <w:rPr>
                <w:sz w:val="22"/>
              </w:rPr>
            </w:pPr>
            <w:r w:rsidRPr="00573322">
              <w:rPr>
                <w:spacing w:val="-4"/>
                <w:sz w:val="22"/>
              </w:rPr>
              <w:t>3</w:t>
            </w:r>
            <w:r w:rsidR="00054A72">
              <w:rPr>
                <w:spacing w:val="-4"/>
                <w:sz w:val="22"/>
                <w:lang w:val="ru-RU"/>
              </w:rPr>
              <w:t>,</w:t>
            </w:r>
            <w:r w:rsidRPr="00573322">
              <w:rPr>
                <w:spacing w:val="-4"/>
                <w:sz w:val="22"/>
              </w:rPr>
              <w:t>29</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90C5A6B" w14:textId="0B9392AD"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9F5B60D" w14:textId="77777777" w:rsidR="00B20EF6" w:rsidRPr="00573322" w:rsidRDefault="00B20EF6" w:rsidP="00573322">
            <w:pPr>
              <w:spacing w:line="240" w:lineRule="auto"/>
              <w:jc w:val="center"/>
              <w:rPr>
                <w:sz w:val="22"/>
              </w:rPr>
            </w:pPr>
            <w:r w:rsidRPr="00573322">
              <w:rPr>
                <w:sz w:val="22"/>
              </w:rPr>
              <w:t>V</w:t>
            </w:r>
          </w:p>
        </w:tc>
      </w:tr>
      <w:tr w:rsidR="00486EEE" w:rsidRPr="00603848" w14:paraId="744B2B31"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8A0BF1F" w14:textId="77777777" w:rsidR="00486EEE" w:rsidRPr="00573322" w:rsidRDefault="00486EEE" w:rsidP="00486EEE">
            <w:pPr>
              <w:spacing w:line="240" w:lineRule="auto"/>
              <w:jc w:val="center"/>
              <w:rPr>
                <w:sz w:val="22"/>
              </w:rPr>
            </w:pPr>
            <w:r w:rsidRPr="00573322">
              <w:rPr>
                <w:spacing w:val="-5"/>
                <w:sz w:val="22"/>
              </w:rPr>
              <w:t>176</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9D0BD63" w14:textId="4B12FDE4"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Луговая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7FE507C"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Ильино</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726296DC" w14:textId="3B61B6CF" w:rsidR="00486EEE" w:rsidRPr="00573322" w:rsidRDefault="00486EEE" w:rsidP="00486EEE">
            <w:pPr>
              <w:spacing w:line="240" w:lineRule="auto"/>
              <w:jc w:val="center"/>
              <w:rPr>
                <w:sz w:val="22"/>
              </w:rPr>
            </w:pPr>
            <w:r w:rsidRPr="00A95F14">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B4272D4" w14:textId="666EB4F6" w:rsidR="00486EEE" w:rsidRPr="00573322" w:rsidRDefault="00486EEE"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32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F3C0110" w14:textId="34778B9B" w:rsidR="00486EEE" w:rsidRPr="00573322" w:rsidRDefault="00486EEE" w:rsidP="00486EEE">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C0198AE" w14:textId="77777777" w:rsidR="00486EEE" w:rsidRPr="00573322" w:rsidRDefault="00486EEE" w:rsidP="00486EEE">
            <w:pPr>
              <w:spacing w:line="240" w:lineRule="auto"/>
              <w:jc w:val="center"/>
              <w:rPr>
                <w:sz w:val="22"/>
              </w:rPr>
            </w:pPr>
            <w:r w:rsidRPr="00573322">
              <w:rPr>
                <w:sz w:val="22"/>
              </w:rPr>
              <w:t>V</w:t>
            </w:r>
          </w:p>
        </w:tc>
      </w:tr>
      <w:tr w:rsidR="00486EEE" w:rsidRPr="00603848" w14:paraId="2DB8EB4E"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2C4EACB" w14:textId="77777777" w:rsidR="00486EEE" w:rsidRPr="00573322" w:rsidRDefault="00486EEE" w:rsidP="00486EEE">
            <w:pPr>
              <w:spacing w:line="240" w:lineRule="auto"/>
              <w:jc w:val="center"/>
              <w:rPr>
                <w:sz w:val="22"/>
              </w:rPr>
            </w:pPr>
            <w:r w:rsidRPr="00573322">
              <w:rPr>
                <w:spacing w:val="-5"/>
                <w:sz w:val="22"/>
              </w:rPr>
              <w:lastRenderedPageBreak/>
              <w:t>177</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5770281D" w14:textId="660D0742"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Луговая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4BFCD7D"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Дубки</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4D3ADC92" w14:textId="2EAF05CE" w:rsidR="00486EEE" w:rsidRPr="00573322" w:rsidRDefault="00486EEE" w:rsidP="00486EEE">
            <w:pPr>
              <w:spacing w:line="240" w:lineRule="auto"/>
              <w:jc w:val="center"/>
              <w:rPr>
                <w:sz w:val="22"/>
              </w:rPr>
            </w:pPr>
            <w:r w:rsidRPr="00A95F14">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662CB4AA" w14:textId="56DD4FB6" w:rsidR="00486EEE" w:rsidRPr="00573322" w:rsidRDefault="00486EEE"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376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C1BBF9D" w14:textId="35296BEA"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F92CC6B" w14:textId="77777777" w:rsidR="00486EEE" w:rsidRPr="00573322" w:rsidRDefault="00486EEE" w:rsidP="00486EEE">
            <w:pPr>
              <w:spacing w:line="240" w:lineRule="auto"/>
              <w:jc w:val="center"/>
              <w:rPr>
                <w:sz w:val="22"/>
              </w:rPr>
            </w:pPr>
            <w:r w:rsidRPr="00573322">
              <w:rPr>
                <w:sz w:val="22"/>
              </w:rPr>
              <w:t>V</w:t>
            </w:r>
          </w:p>
        </w:tc>
      </w:tr>
      <w:tr w:rsidR="00B20EF6" w:rsidRPr="00603848" w14:paraId="25DC7124" w14:textId="77777777" w:rsidTr="000D219A">
        <w:trPr>
          <w:trHeight w:val="18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A27DF49" w14:textId="77777777" w:rsidR="00B20EF6" w:rsidRPr="00573322" w:rsidRDefault="00B20EF6" w:rsidP="00573322">
            <w:pPr>
              <w:spacing w:line="240" w:lineRule="auto"/>
              <w:jc w:val="center"/>
              <w:rPr>
                <w:sz w:val="22"/>
              </w:rPr>
            </w:pPr>
            <w:r w:rsidRPr="00573322">
              <w:rPr>
                <w:spacing w:val="-5"/>
                <w:sz w:val="22"/>
              </w:rPr>
              <w:t>178</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56ADC617" w14:textId="642A8E93"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Луначарского</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639540A3" w14:textId="77777777" w:rsidR="00B20EF6" w:rsidRPr="00573322" w:rsidRDefault="00B20EF6" w:rsidP="00573322">
            <w:pPr>
              <w:spacing w:line="240" w:lineRule="auto"/>
              <w:jc w:val="center"/>
              <w:rPr>
                <w:sz w:val="22"/>
              </w:rPr>
            </w:pPr>
            <w:proofErr w:type="spellStart"/>
            <w:r w:rsidRPr="00573322">
              <w:rPr>
                <w:sz w:val="22"/>
              </w:rPr>
              <w:t>рп</w:t>
            </w:r>
            <w:proofErr w:type="spellEnd"/>
            <w:r w:rsidRPr="00573322">
              <w:rPr>
                <w:sz w:val="22"/>
              </w:rPr>
              <w:t>.</w:t>
            </w:r>
            <w:r w:rsidRPr="00573322">
              <w:rPr>
                <w:spacing w:val="-2"/>
                <w:sz w:val="22"/>
              </w:rPr>
              <w:t xml:space="preserve"> </w:t>
            </w:r>
            <w:proofErr w:type="spellStart"/>
            <w:r w:rsidRPr="00573322">
              <w:rPr>
                <w:spacing w:val="-2"/>
                <w:sz w:val="22"/>
              </w:rPr>
              <w:t>Решетиха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6FDD96B6" w14:textId="77777777" w:rsidR="00B20EF6" w:rsidRPr="00573322" w:rsidRDefault="00B20EF6"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001</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2EBBABB" w14:textId="75639373" w:rsidR="00B20EF6" w:rsidRPr="00573322" w:rsidRDefault="00B20EF6"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664</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8676017" w14:textId="3C237A8B"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0DE291F" w14:textId="77777777" w:rsidR="00B20EF6" w:rsidRPr="00573322" w:rsidRDefault="00B20EF6" w:rsidP="00573322">
            <w:pPr>
              <w:spacing w:line="240" w:lineRule="auto"/>
              <w:jc w:val="center"/>
              <w:rPr>
                <w:sz w:val="22"/>
              </w:rPr>
            </w:pPr>
            <w:r w:rsidRPr="00573322">
              <w:rPr>
                <w:sz w:val="22"/>
              </w:rPr>
              <w:t>V</w:t>
            </w:r>
          </w:p>
        </w:tc>
      </w:tr>
      <w:tr w:rsidR="00486EEE" w:rsidRPr="00603848" w14:paraId="418B8856"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14ED349E" w14:textId="77777777" w:rsidR="00486EEE" w:rsidRPr="00573322" w:rsidRDefault="00486EEE" w:rsidP="00486EEE">
            <w:pPr>
              <w:spacing w:line="240" w:lineRule="auto"/>
              <w:jc w:val="center"/>
              <w:rPr>
                <w:sz w:val="22"/>
              </w:rPr>
            </w:pPr>
            <w:r w:rsidRPr="00573322">
              <w:rPr>
                <w:spacing w:val="-5"/>
                <w:sz w:val="22"/>
              </w:rPr>
              <w:t>179</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B085043" w14:textId="28783F67"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Луначарского</w:t>
            </w:r>
            <w:proofErr w:type="spellEnd"/>
          </w:p>
        </w:tc>
        <w:tc>
          <w:tcPr>
            <w:tcW w:w="1540" w:type="dxa"/>
            <w:tcBorders>
              <w:top w:val="single" w:sz="4" w:space="0" w:color="000000"/>
              <w:left w:val="single" w:sz="4" w:space="0" w:color="000000"/>
              <w:bottom w:val="single" w:sz="4" w:space="0" w:color="000000"/>
              <w:right w:val="single" w:sz="4" w:space="0" w:color="000000"/>
            </w:tcBorders>
          </w:tcPr>
          <w:p w14:paraId="38FC0364" w14:textId="2D7327E9" w:rsidR="00486EEE" w:rsidRPr="00573322" w:rsidRDefault="00486EEE" w:rsidP="00486EEE">
            <w:pPr>
              <w:spacing w:line="240" w:lineRule="auto"/>
              <w:jc w:val="center"/>
              <w:rPr>
                <w:sz w:val="22"/>
              </w:rPr>
            </w:pPr>
            <w:r w:rsidRPr="006542C1">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371AE048" w14:textId="77777777" w:rsidR="00486EEE" w:rsidRPr="00573322" w:rsidRDefault="00486EEE" w:rsidP="00486EEE">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038</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D1AF28A" w14:textId="4B88F82C" w:rsidR="00486EEE" w:rsidRPr="00573322" w:rsidRDefault="00486EEE" w:rsidP="000D219A">
            <w:pPr>
              <w:spacing w:line="240" w:lineRule="auto"/>
              <w:jc w:val="center"/>
              <w:rPr>
                <w:sz w:val="22"/>
              </w:rPr>
            </w:pPr>
            <w:r w:rsidRPr="00573322">
              <w:rPr>
                <w:spacing w:val="-5"/>
                <w:sz w:val="22"/>
              </w:rPr>
              <w:t>1</w:t>
            </w:r>
            <w:r w:rsidR="00054A72">
              <w:rPr>
                <w:spacing w:val="-5"/>
                <w:sz w:val="22"/>
                <w:lang w:val="ru-RU"/>
              </w:rPr>
              <w:t>,</w:t>
            </w:r>
            <w:r w:rsidRPr="00573322">
              <w:rPr>
                <w:spacing w:val="-5"/>
                <w:sz w:val="22"/>
              </w:rPr>
              <w:t>4</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DD75D71" w14:textId="63C3842C"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A289291" w14:textId="77777777" w:rsidR="00486EEE" w:rsidRPr="00573322" w:rsidRDefault="00486EEE" w:rsidP="00486EEE">
            <w:pPr>
              <w:spacing w:line="240" w:lineRule="auto"/>
              <w:jc w:val="center"/>
              <w:rPr>
                <w:sz w:val="22"/>
              </w:rPr>
            </w:pPr>
            <w:r w:rsidRPr="00573322">
              <w:rPr>
                <w:sz w:val="22"/>
              </w:rPr>
              <w:t>V</w:t>
            </w:r>
          </w:p>
        </w:tc>
      </w:tr>
      <w:tr w:rsidR="00486EEE" w:rsidRPr="00603848" w14:paraId="61132148" w14:textId="77777777" w:rsidTr="000D219A">
        <w:trPr>
          <w:trHeight w:val="19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0FA25E8" w14:textId="77777777" w:rsidR="00486EEE" w:rsidRPr="00573322" w:rsidRDefault="00486EEE" w:rsidP="00486EEE">
            <w:pPr>
              <w:spacing w:line="240" w:lineRule="auto"/>
              <w:jc w:val="center"/>
              <w:rPr>
                <w:sz w:val="22"/>
              </w:rPr>
            </w:pPr>
            <w:r w:rsidRPr="00573322">
              <w:rPr>
                <w:spacing w:val="-5"/>
                <w:sz w:val="22"/>
              </w:rPr>
              <w:t>180</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378D06E1" w14:textId="30A7A51F"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Лядова</w:t>
            </w:r>
            <w:proofErr w:type="spellEnd"/>
          </w:p>
        </w:tc>
        <w:tc>
          <w:tcPr>
            <w:tcW w:w="1540" w:type="dxa"/>
            <w:tcBorders>
              <w:top w:val="single" w:sz="4" w:space="0" w:color="000000"/>
              <w:left w:val="single" w:sz="4" w:space="0" w:color="000000"/>
              <w:bottom w:val="single" w:sz="4" w:space="0" w:color="000000"/>
              <w:right w:val="single" w:sz="4" w:space="0" w:color="000000"/>
            </w:tcBorders>
          </w:tcPr>
          <w:p w14:paraId="384DB829" w14:textId="35CED5B6" w:rsidR="00486EEE" w:rsidRPr="00573322" w:rsidRDefault="00486EEE" w:rsidP="00486EEE">
            <w:pPr>
              <w:spacing w:line="240" w:lineRule="auto"/>
              <w:jc w:val="center"/>
              <w:rPr>
                <w:sz w:val="22"/>
              </w:rPr>
            </w:pPr>
            <w:r w:rsidRPr="006542C1">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189ECF3E" w14:textId="77777777" w:rsidR="00486EEE" w:rsidRPr="00573322" w:rsidRDefault="00486EEE" w:rsidP="00486EEE">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040</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F8148E7" w14:textId="495798D1" w:rsidR="00486EEE" w:rsidRPr="00573322" w:rsidRDefault="00486EEE" w:rsidP="000D219A">
            <w:pPr>
              <w:spacing w:line="240" w:lineRule="auto"/>
              <w:jc w:val="center"/>
              <w:rPr>
                <w:sz w:val="22"/>
              </w:rPr>
            </w:pPr>
            <w:r w:rsidRPr="00573322">
              <w:rPr>
                <w:spacing w:val="-4"/>
                <w:sz w:val="22"/>
              </w:rPr>
              <w:t>2</w:t>
            </w:r>
            <w:r w:rsidR="00054A72">
              <w:rPr>
                <w:spacing w:val="-4"/>
                <w:sz w:val="22"/>
                <w:lang w:val="ru-RU"/>
              </w:rPr>
              <w:t>,</w:t>
            </w:r>
            <w:r w:rsidRPr="00573322">
              <w:rPr>
                <w:spacing w:val="-4"/>
                <w:sz w:val="22"/>
              </w:rPr>
              <w:t>54</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3DD6956B" w14:textId="00CA755C"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C2EF8FE" w14:textId="77777777" w:rsidR="00486EEE" w:rsidRPr="00573322" w:rsidRDefault="00486EEE" w:rsidP="00486EEE">
            <w:pPr>
              <w:spacing w:line="240" w:lineRule="auto"/>
              <w:jc w:val="center"/>
              <w:rPr>
                <w:sz w:val="22"/>
              </w:rPr>
            </w:pPr>
            <w:r w:rsidRPr="00573322">
              <w:rPr>
                <w:sz w:val="22"/>
              </w:rPr>
              <w:t>V</w:t>
            </w:r>
          </w:p>
        </w:tc>
      </w:tr>
      <w:tr w:rsidR="00B20EF6" w:rsidRPr="00603848" w14:paraId="2FCED10E"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5F0AE7C" w14:textId="77777777" w:rsidR="00B20EF6" w:rsidRPr="00573322" w:rsidRDefault="00B20EF6" w:rsidP="00573322">
            <w:pPr>
              <w:spacing w:line="240" w:lineRule="auto"/>
              <w:jc w:val="center"/>
              <w:rPr>
                <w:sz w:val="22"/>
              </w:rPr>
            </w:pPr>
            <w:r w:rsidRPr="00573322">
              <w:rPr>
                <w:spacing w:val="-5"/>
                <w:sz w:val="22"/>
              </w:rPr>
              <w:t>181</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D629107" w14:textId="1B3BF831"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Малахитовая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962AC68" w14:textId="77777777" w:rsidR="00B20EF6" w:rsidRPr="00573322" w:rsidRDefault="00B20EF6" w:rsidP="00573322">
            <w:pPr>
              <w:spacing w:line="240" w:lineRule="auto"/>
              <w:jc w:val="center"/>
              <w:rPr>
                <w:sz w:val="22"/>
              </w:rPr>
            </w:pPr>
            <w:r w:rsidRPr="00573322">
              <w:rPr>
                <w:sz w:val="22"/>
              </w:rPr>
              <w:t>п.</w:t>
            </w:r>
            <w:r w:rsidRPr="00573322">
              <w:rPr>
                <w:spacing w:val="-4"/>
                <w:sz w:val="22"/>
              </w:rPr>
              <w:t xml:space="preserve"> </w:t>
            </w:r>
            <w:proofErr w:type="spellStart"/>
            <w:r w:rsidRPr="00573322">
              <w:rPr>
                <w:sz w:val="22"/>
              </w:rPr>
              <w:t>Красная</w:t>
            </w:r>
            <w:proofErr w:type="spellEnd"/>
            <w:r w:rsidRPr="00573322">
              <w:rPr>
                <w:spacing w:val="-4"/>
                <w:sz w:val="22"/>
              </w:rPr>
              <w:t xml:space="preserve"> </w:t>
            </w:r>
            <w:proofErr w:type="spellStart"/>
            <w:r w:rsidRPr="00573322">
              <w:rPr>
                <w:spacing w:val="-2"/>
                <w:sz w:val="22"/>
              </w:rPr>
              <w:t>Горка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597CFD27" w14:textId="77777777" w:rsidR="00B20EF6" w:rsidRPr="00573322" w:rsidRDefault="00B20EF6" w:rsidP="00573322">
            <w:pPr>
              <w:spacing w:line="240" w:lineRule="auto"/>
              <w:jc w:val="center"/>
              <w:rPr>
                <w:sz w:val="22"/>
              </w:rPr>
            </w:pPr>
            <w:r w:rsidRPr="00573322">
              <w:rPr>
                <w:sz w:val="22"/>
              </w:rPr>
              <w:t>22-231-562</w:t>
            </w:r>
            <w:r w:rsidRPr="00573322">
              <w:rPr>
                <w:spacing w:val="-4"/>
                <w:sz w:val="22"/>
              </w:rPr>
              <w:t xml:space="preserve"> </w:t>
            </w:r>
            <w:r w:rsidRPr="00573322">
              <w:rPr>
                <w:sz w:val="22"/>
              </w:rPr>
              <w:t>ОП</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016</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B08A63F" w14:textId="30F24F3F" w:rsidR="00B20EF6" w:rsidRPr="00573322" w:rsidRDefault="00B20EF6"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293</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5DE9A01" w14:textId="417995AA"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7C6C70B" w14:textId="77777777" w:rsidR="00B20EF6" w:rsidRPr="00573322" w:rsidRDefault="00B20EF6" w:rsidP="00573322">
            <w:pPr>
              <w:spacing w:line="240" w:lineRule="auto"/>
              <w:jc w:val="center"/>
              <w:rPr>
                <w:sz w:val="22"/>
              </w:rPr>
            </w:pPr>
            <w:r w:rsidRPr="00573322">
              <w:rPr>
                <w:sz w:val="22"/>
              </w:rPr>
              <w:t>V</w:t>
            </w:r>
          </w:p>
        </w:tc>
      </w:tr>
      <w:tr w:rsidR="00486EEE" w:rsidRPr="00603848" w14:paraId="4EC1663B" w14:textId="77777777" w:rsidTr="000D219A">
        <w:trPr>
          <w:trHeight w:val="19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C36DAAE" w14:textId="77777777" w:rsidR="00486EEE" w:rsidRPr="00573322" w:rsidRDefault="00486EEE" w:rsidP="00486EEE">
            <w:pPr>
              <w:spacing w:line="240" w:lineRule="auto"/>
              <w:jc w:val="center"/>
              <w:rPr>
                <w:sz w:val="22"/>
              </w:rPr>
            </w:pPr>
            <w:r w:rsidRPr="00573322">
              <w:rPr>
                <w:spacing w:val="-5"/>
                <w:sz w:val="22"/>
              </w:rPr>
              <w:t>182</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F7021D2" w14:textId="1C266158"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r w:rsidR="00486EEE" w:rsidRPr="00573322">
              <w:rPr>
                <w:spacing w:val="-1"/>
                <w:sz w:val="22"/>
              </w:rPr>
              <w:t xml:space="preserve"> </w:t>
            </w:r>
            <w:proofErr w:type="spellStart"/>
            <w:r w:rsidR="00486EEE" w:rsidRPr="00573322">
              <w:rPr>
                <w:spacing w:val="-2"/>
                <w:sz w:val="22"/>
              </w:rPr>
              <w:t>Маяковского</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BCE629D"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Ильино</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57A9D509" w14:textId="21F1E459" w:rsidR="00486EEE" w:rsidRPr="00573322" w:rsidRDefault="00486EEE" w:rsidP="00486EEE">
            <w:pPr>
              <w:spacing w:line="240" w:lineRule="auto"/>
              <w:jc w:val="center"/>
              <w:rPr>
                <w:sz w:val="22"/>
              </w:rPr>
            </w:pPr>
            <w:r w:rsidRPr="00F835FE">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95E965C" w14:textId="057472E0" w:rsidR="00486EEE" w:rsidRPr="00573322" w:rsidRDefault="00486EEE" w:rsidP="000D219A">
            <w:pPr>
              <w:spacing w:line="240" w:lineRule="auto"/>
              <w:jc w:val="center"/>
              <w:rPr>
                <w:sz w:val="22"/>
              </w:rPr>
            </w:pPr>
            <w:r w:rsidRPr="00573322">
              <w:rPr>
                <w:spacing w:val="-5"/>
                <w:sz w:val="22"/>
              </w:rPr>
              <w:t>2</w:t>
            </w:r>
            <w:r w:rsidR="00054A72">
              <w:rPr>
                <w:spacing w:val="-5"/>
                <w:sz w:val="22"/>
                <w:lang w:val="ru-RU"/>
              </w:rPr>
              <w:t>,</w:t>
            </w:r>
            <w:r w:rsidRPr="00573322">
              <w:rPr>
                <w:spacing w:val="-5"/>
                <w:sz w:val="22"/>
              </w:rPr>
              <w:t>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CBB03F7" w14:textId="7D40B59D"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D93EB95" w14:textId="77777777" w:rsidR="00486EEE" w:rsidRPr="00573322" w:rsidRDefault="00486EEE" w:rsidP="00486EEE">
            <w:pPr>
              <w:spacing w:line="240" w:lineRule="auto"/>
              <w:jc w:val="center"/>
              <w:rPr>
                <w:sz w:val="22"/>
              </w:rPr>
            </w:pPr>
            <w:r w:rsidRPr="00573322">
              <w:rPr>
                <w:sz w:val="22"/>
              </w:rPr>
              <w:t>V</w:t>
            </w:r>
          </w:p>
        </w:tc>
      </w:tr>
      <w:tr w:rsidR="00486EEE" w:rsidRPr="00603848" w14:paraId="1B5196FE"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C7BBAA0" w14:textId="77777777" w:rsidR="00486EEE" w:rsidRPr="00573322" w:rsidRDefault="00486EEE" w:rsidP="00486EEE">
            <w:pPr>
              <w:spacing w:line="240" w:lineRule="auto"/>
              <w:jc w:val="center"/>
              <w:rPr>
                <w:sz w:val="22"/>
              </w:rPr>
            </w:pPr>
            <w:r w:rsidRPr="00573322">
              <w:rPr>
                <w:spacing w:val="-5"/>
                <w:sz w:val="22"/>
              </w:rPr>
              <w:t>183</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1B37A1E" w14:textId="1E46556D"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Маяковского</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D60C39D"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Ильино</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443D3B65" w14:textId="57D1F27D" w:rsidR="00486EEE" w:rsidRPr="00573322" w:rsidRDefault="00486EEE" w:rsidP="00486EEE">
            <w:pPr>
              <w:spacing w:line="240" w:lineRule="auto"/>
              <w:jc w:val="center"/>
              <w:rPr>
                <w:sz w:val="22"/>
              </w:rPr>
            </w:pPr>
            <w:r w:rsidRPr="00F835FE">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C1C77F7" w14:textId="26E55BCB" w:rsidR="00486EEE" w:rsidRPr="00573322" w:rsidRDefault="00486EEE"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85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B333C9C" w14:textId="0CDAF470" w:rsidR="00486EEE" w:rsidRPr="00573322" w:rsidRDefault="00486EEE" w:rsidP="00486EEE">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7A90C82" w14:textId="77777777" w:rsidR="00486EEE" w:rsidRPr="00573322" w:rsidRDefault="00486EEE" w:rsidP="00486EEE">
            <w:pPr>
              <w:spacing w:line="240" w:lineRule="auto"/>
              <w:jc w:val="center"/>
              <w:rPr>
                <w:sz w:val="22"/>
              </w:rPr>
            </w:pPr>
            <w:r w:rsidRPr="00573322">
              <w:rPr>
                <w:sz w:val="22"/>
              </w:rPr>
              <w:t>V</w:t>
            </w:r>
          </w:p>
        </w:tc>
      </w:tr>
      <w:tr w:rsidR="00573322" w:rsidRPr="00603848" w14:paraId="0CBE66C1"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41A57DB" w14:textId="77777777" w:rsidR="00573322" w:rsidRPr="00573322" w:rsidRDefault="00573322" w:rsidP="00573322">
            <w:pPr>
              <w:spacing w:line="240" w:lineRule="auto"/>
              <w:jc w:val="center"/>
              <w:rPr>
                <w:sz w:val="22"/>
              </w:rPr>
            </w:pPr>
            <w:r w:rsidRPr="00573322">
              <w:rPr>
                <w:spacing w:val="-5"/>
                <w:sz w:val="22"/>
              </w:rPr>
              <w:t>184</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1A92E46" w14:textId="652A3BB0" w:rsidR="00573322"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573322" w:rsidRPr="00573322">
              <w:rPr>
                <w:spacing w:val="-2"/>
                <w:sz w:val="22"/>
              </w:rPr>
              <w:t>Минина</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260F25E" w14:textId="2C507C2E" w:rsidR="00573322"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0C3EF02B" w14:textId="77777777" w:rsidR="00573322" w:rsidRPr="00573322" w:rsidRDefault="00573322"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042</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65906A60" w14:textId="25EA57DE" w:rsidR="00573322" w:rsidRPr="00573322" w:rsidRDefault="00573322"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56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04DCD06" w14:textId="1D8410D9" w:rsidR="00573322" w:rsidRPr="00573322" w:rsidRDefault="00573322"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3BF4B73" w14:textId="77777777" w:rsidR="00573322" w:rsidRPr="00573322" w:rsidRDefault="00573322" w:rsidP="00573322">
            <w:pPr>
              <w:spacing w:line="240" w:lineRule="auto"/>
              <w:jc w:val="center"/>
              <w:rPr>
                <w:sz w:val="22"/>
              </w:rPr>
            </w:pPr>
            <w:r w:rsidRPr="00573322">
              <w:rPr>
                <w:sz w:val="22"/>
              </w:rPr>
              <w:t>V</w:t>
            </w:r>
          </w:p>
        </w:tc>
      </w:tr>
      <w:tr w:rsidR="00486EEE" w:rsidRPr="00603848" w14:paraId="6F8AD431"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7F78A3D8" w14:textId="77777777" w:rsidR="00486EEE" w:rsidRPr="00573322" w:rsidRDefault="00486EEE" w:rsidP="00486EEE">
            <w:pPr>
              <w:spacing w:line="240" w:lineRule="auto"/>
              <w:jc w:val="center"/>
              <w:rPr>
                <w:sz w:val="22"/>
              </w:rPr>
            </w:pPr>
            <w:r w:rsidRPr="00573322">
              <w:rPr>
                <w:spacing w:val="-5"/>
                <w:sz w:val="22"/>
              </w:rPr>
              <w:t>185</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52329C57" w14:textId="6DCB129D"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4"/>
                <w:sz w:val="22"/>
              </w:rPr>
              <w:t>Мира</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AA48DA5" w14:textId="6C4C0E84" w:rsidR="00486EEE" w:rsidRPr="00573322" w:rsidRDefault="00B36BE5" w:rsidP="00486EEE">
            <w:pPr>
              <w:spacing w:line="240" w:lineRule="auto"/>
              <w:jc w:val="center"/>
              <w:rPr>
                <w:sz w:val="22"/>
              </w:rPr>
            </w:pPr>
            <w:r>
              <w:rPr>
                <w:sz w:val="22"/>
                <w:lang w:val="ru-RU"/>
              </w:rPr>
              <w:t>р.</w:t>
            </w:r>
            <w:r w:rsidRPr="00573322">
              <w:rPr>
                <w:sz w:val="22"/>
              </w:rPr>
              <w:t>п.</w:t>
            </w:r>
            <w:r w:rsidRPr="00573322">
              <w:rPr>
                <w:spacing w:val="-2"/>
                <w:sz w:val="22"/>
              </w:rPr>
              <w:t xml:space="preserve"> </w:t>
            </w:r>
            <w:r w:rsidR="00486EEE" w:rsidRPr="00573322">
              <w:rPr>
                <w:spacing w:val="-2"/>
                <w:sz w:val="22"/>
              </w:rPr>
              <w:t>Ильиногорск</w:t>
            </w:r>
          </w:p>
        </w:tc>
        <w:tc>
          <w:tcPr>
            <w:tcW w:w="1648" w:type="dxa"/>
            <w:tcBorders>
              <w:top w:val="single" w:sz="4" w:space="0" w:color="000000"/>
              <w:left w:val="single" w:sz="4" w:space="0" w:color="000000"/>
              <w:bottom w:val="single" w:sz="4" w:space="0" w:color="000000"/>
              <w:right w:val="single" w:sz="4" w:space="0" w:color="000000"/>
            </w:tcBorders>
          </w:tcPr>
          <w:p w14:paraId="15DADD31" w14:textId="4BDDAF0B" w:rsidR="00486EEE" w:rsidRPr="00573322" w:rsidRDefault="00486EEE" w:rsidP="00486EEE">
            <w:pPr>
              <w:spacing w:line="240" w:lineRule="auto"/>
              <w:jc w:val="center"/>
              <w:rPr>
                <w:sz w:val="22"/>
              </w:rPr>
            </w:pPr>
            <w:r w:rsidRPr="00AF297C">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8646A29" w14:textId="035CE449" w:rsidR="00486EEE" w:rsidRPr="00573322" w:rsidRDefault="00486EEE"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741</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F4953B4" w14:textId="50646D32" w:rsidR="00486EEE" w:rsidRPr="00573322" w:rsidRDefault="00486EEE" w:rsidP="00486EEE">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B1CEBB2" w14:textId="77777777" w:rsidR="00486EEE" w:rsidRPr="00573322" w:rsidRDefault="00486EEE" w:rsidP="00486EEE">
            <w:pPr>
              <w:spacing w:line="240" w:lineRule="auto"/>
              <w:jc w:val="center"/>
              <w:rPr>
                <w:sz w:val="22"/>
              </w:rPr>
            </w:pPr>
            <w:r w:rsidRPr="00573322">
              <w:rPr>
                <w:spacing w:val="-5"/>
                <w:sz w:val="22"/>
              </w:rPr>
              <w:t>IV</w:t>
            </w:r>
          </w:p>
        </w:tc>
      </w:tr>
      <w:tr w:rsidR="00486EEE" w:rsidRPr="00603848" w14:paraId="2E245769"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BFB5569" w14:textId="77777777" w:rsidR="00486EEE" w:rsidRPr="00573322" w:rsidRDefault="00486EEE" w:rsidP="00486EEE">
            <w:pPr>
              <w:spacing w:line="240" w:lineRule="auto"/>
              <w:jc w:val="center"/>
              <w:rPr>
                <w:sz w:val="22"/>
              </w:rPr>
            </w:pPr>
            <w:r w:rsidRPr="00573322">
              <w:rPr>
                <w:spacing w:val="-5"/>
                <w:sz w:val="22"/>
              </w:rPr>
              <w:t>186</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34086F7E" w14:textId="71BE674D"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4"/>
                <w:sz w:val="22"/>
              </w:rPr>
              <w:t>Мира</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42AA0027"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Дубки</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0ED4A7AC" w14:textId="12910534" w:rsidR="00486EEE" w:rsidRPr="00573322" w:rsidRDefault="00486EEE" w:rsidP="00486EEE">
            <w:pPr>
              <w:spacing w:line="240" w:lineRule="auto"/>
              <w:jc w:val="center"/>
              <w:rPr>
                <w:sz w:val="22"/>
              </w:rPr>
            </w:pPr>
            <w:r w:rsidRPr="00AF297C">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F311A40" w14:textId="15BAAFD5" w:rsidR="00486EEE" w:rsidRPr="00573322" w:rsidRDefault="00486EEE"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608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9C8B588" w14:textId="0B86140A" w:rsidR="00486EEE" w:rsidRPr="00573322" w:rsidRDefault="00486EEE" w:rsidP="00486EEE">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3E909A8" w14:textId="77777777" w:rsidR="00486EEE" w:rsidRPr="00573322" w:rsidRDefault="00486EEE" w:rsidP="00486EEE">
            <w:pPr>
              <w:spacing w:line="240" w:lineRule="auto"/>
              <w:jc w:val="center"/>
              <w:rPr>
                <w:sz w:val="22"/>
              </w:rPr>
            </w:pPr>
            <w:r w:rsidRPr="00573322">
              <w:rPr>
                <w:sz w:val="22"/>
              </w:rPr>
              <w:t>V</w:t>
            </w:r>
          </w:p>
        </w:tc>
      </w:tr>
      <w:tr w:rsidR="00486EEE" w:rsidRPr="00603848" w14:paraId="1C4EC069"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433A27C4" w14:textId="77777777" w:rsidR="00486EEE" w:rsidRPr="00573322" w:rsidRDefault="00486EEE" w:rsidP="00486EEE">
            <w:pPr>
              <w:spacing w:line="240" w:lineRule="auto"/>
              <w:jc w:val="center"/>
              <w:rPr>
                <w:sz w:val="22"/>
              </w:rPr>
            </w:pPr>
            <w:r w:rsidRPr="00573322">
              <w:rPr>
                <w:spacing w:val="-5"/>
                <w:sz w:val="22"/>
              </w:rPr>
              <w:t>187</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9147521" w14:textId="4FFDFCCA"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4"/>
                <w:sz w:val="22"/>
              </w:rPr>
              <w:t>Мира</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0DE2E2F" w14:textId="5509F23F" w:rsidR="00486EEE" w:rsidRPr="00573322" w:rsidRDefault="00B36BE5" w:rsidP="00486EEE">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486EEE" w:rsidRPr="00573322">
              <w:rPr>
                <w:spacing w:val="-2"/>
                <w:sz w:val="22"/>
              </w:rPr>
              <w:t>Центральный</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369E8795" w14:textId="608144F3" w:rsidR="00486EEE" w:rsidRPr="00573322" w:rsidRDefault="00486EEE" w:rsidP="00486EEE">
            <w:pPr>
              <w:spacing w:line="240" w:lineRule="auto"/>
              <w:jc w:val="center"/>
              <w:rPr>
                <w:sz w:val="22"/>
              </w:rPr>
            </w:pPr>
            <w:r w:rsidRPr="00AF297C">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AC4360B" w14:textId="0887BB7B" w:rsidR="00486EEE" w:rsidRPr="00573322" w:rsidRDefault="00486EEE"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35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45A38CF" w14:textId="026A611A" w:rsidR="00486EEE" w:rsidRPr="00573322" w:rsidRDefault="00486EEE" w:rsidP="00486EEE">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4423DEF" w14:textId="77777777" w:rsidR="00486EEE" w:rsidRPr="00573322" w:rsidRDefault="00486EEE" w:rsidP="00486EEE">
            <w:pPr>
              <w:spacing w:line="240" w:lineRule="auto"/>
              <w:jc w:val="center"/>
              <w:rPr>
                <w:sz w:val="22"/>
              </w:rPr>
            </w:pPr>
            <w:r w:rsidRPr="00573322">
              <w:rPr>
                <w:sz w:val="22"/>
              </w:rPr>
              <w:t>V</w:t>
            </w:r>
          </w:p>
        </w:tc>
      </w:tr>
      <w:tr w:rsidR="00486EEE" w:rsidRPr="00603848" w14:paraId="750CA04B" w14:textId="77777777" w:rsidTr="000D219A">
        <w:trPr>
          <w:trHeight w:val="19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143833AB" w14:textId="77777777" w:rsidR="00486EEE" w:rsidRPr="00573322" w:rsidRDefault="00486EEE" w:rsidP="00486EEE">
            <w:pPr>
              <w:spacing w:line="240" w:lineRule="auto"/>
              <w:jc w:val="center"/>
              <w:rPr>
                <w:sz w:val="22"/>
              </w:rPr>
            </w:pPr>
            <w:r w:rsidRPr="00573322">
              <w:rPr>
                <w:spacing w:val="-5"/>
                <w:sz w:val="22"/>
              </w:rPr>
              <w:t>188</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B22F173" w14:textId="3474AB07"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Мирошниченко</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695A9D0" w14:textId="060EC596" w:rsidR="00486EEE" w:rsidRPr="00573322" w:rsidRDefault="00B36BE5" w:rsidP="00486EEE">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486EEE" w:rsidRPr="00573322">
              <w:rPr>
                <w:spacing w:val="-2"/>
                <w:sz w:val="22"/>
              </w:rPr>
              <w:t>Центральный</w:t>
            </w:r>
            <w:proofErr w:type="spellEnd"/>
          </w:p>
        </w:tc>
        <w:tc>
          <w:tcPr>
            <w:tcW w:w="1648" w:type="dxa"/>
            <w:tcBorders>
              <w:top w:val="single" w:sz="4" w:space="0" w:color="000000"/>
              <w:left w:val="single" w:sz="4" w:space="0" w:color="000000"/>
              <w:bottom w:val="single" w:sz="4" w:space="0" w:color="000000"/>
              <w:right w:val="single" w:sz="4" w:space="0" w:color="000000"/>
            </w:tcBorders>
            <w:hideMark/>
          </w:tcPr>
          <w:p w14:paraId="06A04CA9" w14:textId="5A3F0CCC" w:rsidR="00486EEE" w:rsidRPr="00573322" w:rsidRDefault="00486EEE" w:rsidP="00486EEE">
            <w:pPr>
              <w:spacing w:line="240" w:lineRule="auto"/>
              <w:jc w:val="center"/>
              <w:rPr>
                <w:sz w:val="22"/>
              </w:rPr>
            </w:pPr>
            <w:r w:rsidRPr="00AF297C">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EA9966E" w14:textId="7FBBF2D3" w:rsidR="00486EEE" w:rsidRPr="00573322" w:rsidRDefault="00486EEE"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456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AFCEC26" w14:textId="36887DC9" w:rsidR="00486EEE" w:rsidRPr="00573322" w:rsidRDefault="00486EEE" w:rsidP="00486EEE">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3FC671D" w14:textId="77777777" w:rsidR="00486EEE" w:rsidRPr="00573322" w:rsidRDefault="00486EEE" w:rsidP="00486EEE">
            <w:pPr>
              <w:spacing w:line="240" w:lineRule="auto"/>
              <w:jc w:val="center"/>
              <w:rPr>
                <w:sz w:val="22"/>
              </w:rPr>
            </w:pPr>
            <w:r w:rsidRPr="00573322">
              <w:rPr>
                <w:sz w:val="22"/>
              </w:rPr>
              <w:t>V</w:t>
            </w:r>
          </w:p>
        </w:tc>
      </w:tr>
      <w:tr w:rsidR="00573322" w:rsidRPr="00603848" w14:paraId="30D11326" w14:textId="77777777" w:rsidTr="000D219A">
        <w:trPr>
          <w:trHeight w:val="18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06E5882" w14:textId="77777777" w:rsidR="00573322" w:rsidRPr="00573322" w:rsidRDefault="00573322" w:rsidP="00573322">
            <w:pPr>
              <w:spacing w:line="240" w:lineRule="auto"/>
              <w:jc w:val="center"/>
              <w:rPr>
                <w:sz w:val="22"/>
              </w:rPr>
            </w:pPr>
            <w:r w:rsidRPr="00573322">
              <w:rPr>
                <w:spacing w:val="-5"/>
                <w:sz w:val="22"/>
              </w:rPr>
              <w:t>189</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4461F10" w14:textId="6611332D" w:rsidR="00573322"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573322" w:rsidRPr="00573322">
              <w:rPr>
                <w:spacing w:val="-2"/>
                <w:sz w:val="22"/>
              </w:rPr>
              <w:t>Мичурина</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1226642" w14:textId="3FDAC4E0" w:rsidR="00573322"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0FB9AEDC" w14:textId="77777777" w:rsidR="00573322" w:rsidRPr="00573322" w:rsidRDefault="00573322"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043</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6175E495" w14:textId="3223A18D" w:rsidR="00573322" w:rsidRPr="00573322" w:rsidRDefault="00573322" w:rsidP="000D219A">
            <w:pPr>
              <w:spacing w:line="240" w:lineRule="auto"/>
              <w:jc w:val="center"/>
              <w:rPr>
                <w:sz w:val="22"/>
              </w:rPr>
            </w:pPr>
            <w:r w:rsidRPr="00573322">
              <w:rPr>
                <w:spacing w:val="-5"/>
                <w:sz w:val="22"/>
              </w:rPr>
              <w:t>5</w:t>
            </w:r>
            <w:r w:rsidR="00054A72">
              <w:rPr>
                <w:spacing w:val="-5"/>
                <w:sz w:val="22"/>
                <w:lang w:val="ru-RU"/>
              </w:rPr>
              <w:t>,</w:t>
            </w:r>
            <w:r w:rsidRPr="00573322">
              <w:rPr>
                <w:spacing w:val="-5"/>
                <w:sz w:val="22"/>
              </w:rPr>
              <w:t>9</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2CF023C" w14:textId="33BC5EB5" w:rsidR="00573322" w:rsidRPr="00573322" w:rsidRDefault="00573322"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A956859" w14:textId="77777777" w:rsidR="00573322" w:rsidRPr="00573322" w:rsidRDefault="00573322" w:rsidP="00573322">
            <w:pPr>
              <w:spacing w:line="240" w:lineRule="auto"/>
              <w:jc w:val="center"/>
              <w:rPr>
                <w:sz w:val="22"/>
              </w:rPr>
            </w:pPr>
            <w:r w:rsidRPr="00573322">
              <w:rPr>
                <w:sz w:val="22"/>
              </w:rPr>
              <w:t>V</w:t>
            </w:r>
          </w:p>
        </w:tc>
      </w:tr>
      <w:tr w:rsidR="00486EEE" w:rsidRPr="00603848" w14:paraId="66988974" w14:textId="77777777" w:rsidTr="000D219A">
        <w:trPr>
          <w:trHeight w:val="998"/>
        </w:trPr>
        <w:tc>
          <w:tcPr>
            <w:tcW w:w="432" w:type="dxa"/>
            <w:tcBorders>
              <w:top w:val="single" w:sz="4" w:space="0" w:color="000000"/>
              <w:left w:val="single" w:sz="4" w:space="0" w:color="000000"/>
              <w:bottom w:val="single" w:sz="4" w:space="0" w:color="000000"/>
              <w:right w:val="single" w:sz="4" w:space="0" w:color="000000"/>
            </w:tcBorders>
            <w:vAlign w:val="center"/>
          </w:tcPr>
          <w:p w14:paraId="0A2A39E5" w14:textId="77777777" w:rsidR="00486EEE" w:rsidRPr="00573322" w:rsidRDefault="00486EEE" w:rsidP="00486EEE">
            <w:pPr>
              <w:spacing w:line="240" w:lineRule="auto"/>
              <w:jc w:val="center"/>
              <w:rPr>
                <w:sz w:val="22"/>
              </w:rPr>
            </w:pPr>
            <w:r w:rsidRPr="00573322">
              <w:rPr>
                <w:spacing w:val="-5"/>
                <w:sz w:val="22"/>
              </w:rPr>
              <w:t>190</w:t>
            </w:r>
          </w:p>
        </w:tc>
        <w:tc>
          <w:tcPr>
            <w:tcW w:w="2545" w:type="dxa"/>
            <w:tcBorders>
              <w:top w:val="single" w:sz="4" w:space="0" w:color="000000"/>
              <w:left w:val="single" w:sz="4" w:space="0" w:color="000000"/>
              <w:bottom w:val="single" w:sz="4" w:space="0" w:color="000000"/>
              <w:right w:val="single" w:sz="4" w:space="0" w:color="000000"/>
            </w:tcBorders>
            <w:vAlign w:val="center"/>
          </w:tcPr>
          <w:p w14:paraId="208B786D" w14:textId="412E94F7"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Мишуково</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52E4C13E" w14:textId="201E9F90" w:rsidR="00486EEE" w:rsidRPr="00573322" w:rsidRDefault="00B36BE5" w:rsidP="00486EEE">
            <w:pPr>
              <w:spacing w:line="240" w:lineRule="auto"/>
              <w:jc w:val="center"/>
              <w:rPr>
                <w:sz w:val="22"/>
              </w:rPr>
            </w:pPr>
            <w:r>
              <w:rPr>
                <w:sz w:val="22"/>
                <w:lang w:val="ru-RU"/>
              </w:rPr>
              <w:t>р.</w:t>
            </w:r>
            <w:r w:rsidRPr="00573322">
              <w:rPr>
                <w:sz w:val="22"/>
              </w:rPr>
              <w:t>п.</w:t>
            </w:r>
            <w:r w:rsidRPr="00573322">
              <w:rPr>
                <w:spacing w:val="-2"/>
                <w:sz w:val="22"/>
              </w:rPr>
              <w:t xml:space="preserve"> </w:t>
            </w:r>
            <w:r w:rsidR="00486EEE" w:rsidRPr="00573322">
              <w:rPr>
                <w:spacing w:val="-2"/>
                <w:sz w:val="22"/>
              </w:rPr>
              <w:t>Ильиногорск</w:t>
            </w:r>
          </w:p>
        </w:tc>
        <w:tc>
          <w:tcPr>
            <w:tcW w:w="1648" w:type="dxa"/>
            <w:tcBorders>
              <w:top w:val="single" w:sz="4" w:space="0" w:color="000000"/>
              <w:left w:val="single" w:sz="4" w:space="0" w:color="000000"/>
              <w:bottom w:val="single" w:sz="4" w:space="0" w:color="000000"/>
              <w:right w:val="single" w:sz="4" w:space="0" w:color="000000"/>
            </w:tcBorders>
          </w:tcPr>
          <w:p w14:paraId="7D2A9E07" w14:textId="03504EA0" w:rsidR="00486EEE" w:rsidRPr="00573322" w:rsidRDefault="00486EEE" w:rsidP="00486EEE">
            <w:pPr>
              <w:spacing w:line="240" w:lineRule="auto"/>
              <w:jc w:val="center"/>
              <w:rPr>
                <w:sz w:val="22"/>
              </w:rPr>
            </w:pPr>
            <w:r w:rsidRPr="00B87880">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tcPr>
          <w:p w14:paraId="5D98A15B" w14:textId="4A7786E4" w:rsidR="00486EEE" w:rsidRPr="00573322" w:rsidRDefault="00486EEE"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56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3731313" w14:textId="77777777" w:rsidR="00486EEE" w:rsidRPr="00573322" w:rsidRDefault="00486EEE" w:rsidP="00486EEE">
            <w:pPr>
              <w:spacing w:line="240" w:lineRule="auto"/>
              <w:jc w:val="center"/>
              <w:rPr>
                <w:sz w:val="22"/>
                <w:lang w:val="ru-RU"/>
              </w:rPr>
            </w:pPr>
            <w:r w:rsidRPr="00573322">
              <w:rPr>
                <w:sz w:val="22"/>
                <w:lang w:val="ru-RU"/>
              </w:rPr>
              <w:t>Из щебня и гравия</w:t>
            </w:r>
            <w:r w:rsidRPr="00573322">
              <w:rPr>
                <w:spacing w:val="40"/>
                <w:sz w:val="22"/>
                <w:lang w:val="ru-RU"/>
              </w:rPr>
              <w:t xml:space="preserve"> </w:t>
            </w:r>
            <w:r w:rsidRPr="00573322">
              <w:rPr>
                <w:sz w:val="22"/>
                <w:lang w:val="ru-RU"/>
              </w:rPr>
              <w:t>(шлака),</w:t>
            </w:r>
            <w:r w:rsidRPr="00573322">
              <w:rPr>
                <w:spacing w:val="-4"/>
                <w:sz w:val="22"/>
                <w:lang w:val="ru-RU"/>
              </w:rPr>
              <w:t xml:space="preserve"> </w:t>
            </w:r>
            <w:r w:rsidRPr="00573322">
              <w:rPr>
                <w:sz w:val="22"/>
                <w:lang w:val="ru-RU"/>
              </w:rPr>
              <w:t>не</w:t>
            </w:r>
            <w:r w:rsidRPr="00573322">
              <w:rPr>
                <w:spacing w:val="40"/>
                <w:sz w:val="22"/>
                <w:lang w:val="ru-RU"/>
              </w:rPr>
              <w:t xml:space="preserve"> </w:t>
            </w:r>
            <w:r w:rsidRPr="00573322">
              <w:rPr>
                <w:spacing w:val="-2"/>
                <w:sz w:val="22"/>
                <w:lang w:val="ru-RU"/>
              </w:rPr>
              <w:t>обработанных</w:t>
            </w:r>
            <w:r w:rsidRPr="00573322">
              <w:rPr>
                <w:spacing w:val="40"/>
                <w:sz w:val="22"/>
                <w:lang w:val="ru-RU"/>
              </w:rPr>
              <w:t xml:space="preserve"> </w:t>
            </w:r>
            <w:r w:rsidRPr="00573322">
              <w:rPr>
                <w:spacing w:val="-2"/>
                <w:sz w:val="22"/>
                <w:lang w:val="ru-RU"/>
              </w:rPr>
              <w:t>вяжущими</w:t>
            </w:r>
            <w:r w:rsidRPr="00573322">
              <w:rPr>
                <w:spacing w:val="40"/>
                <w:sz w:val="22"/>
                <w:lang w:val="ru-RU"/>
              </w:rPr>
              <w:t xml:space="preserve"> </w:t>
            </w:r>
            <w:r w:rsidRPr="00573322">
              <w:rPr>
                <w:spacing w:val="-2"/>
                <w:sz w:val="22"/>
                <w:lang w:val="ru-RU"/>
              </w:rPr>
              <w:t>материалами,</w:t>
            </w:r>
            <w:r w:rsidRPr="00573322">
              <w:rPr>
                <w:spacing w:val="40"/>
                <w:sz w:val="22"/>
                <w:lang w:val="ru-RU"/>
              </w:rPr>
              <w:t xml:space="preserve"> </w:t>
            </w:r>
            <w:r w:rsidRPr="00573322">
              <w:rPr>
                <w:spacing w:val="-2"/>
                <w:sz w:val="22"/>
                <w:lang w:val="ru-RU"/>
              </w:rPr>
              <w:t>каменные</w:t>
            </w:r>
            <w:r w:rsidRPr="00573322">
              <w:rPr>
                <w:spacing w:val="-7"/>
                <w:sz w:val="22"/>
                <w:lang w:val="ru-RU"/>
              </w:rPr>
              <w:t xml:space="preserve"> </w:t>
            </w:r>
            <w:r w:rsidRPr="00573322">
              <w:rPr>
                <w:spacing w:val="-2"/>
                <w:sz w:val="22"/>
                <w:lang w:val="ru-RU"/>
              </w:rPr>
              <w:t>мостовые</w:t>
            </w:r>
          </w:p>
        </w:tc>
        <w:tc>
          <w:tcPr>
            <w:tcW w:w="993" w:type="dxa"/>
            <w:tcBorders>
              <w:top w:val="single" w:sz="4" w:space="0" w:color="000000"/>
              <w:left w:val="single" w:sz="4" w:space="0" w:color="000000"/>
              <w:bottom w:val="single" w:sz="4" w:space="0" w:color="000000"/>
              <w:right w:val="single" w:sz="4" w:space="0" w:color="000000"/>
            </w:tcBorders>
            <w:vAlign w:val="center"/>
          </w:tcPr>
          <w:p w14:paraId="0F63113A" w14:textId="77777777" w:rsidR="00486EEE" w:rsidRPr="00573322" w:rsidRDefault="00486EEE" w:rsidP="00486EEE">
            <w:pPr>
              <w:spacing w:line="240" w:lineRule="auto"/>
              <w:jc w:val="center"/>
              <w:rPr>
                <w:sz w:val="22"/>
              </w:rPr>
            </w:pPr>
            <w:r w:rsidRPr="00573322">
              <w:rPr>
                <w:sz w:val="22"/>
              </w:rPr>
              <w:t>V</w:t>
            </w:r>
          </w:p>
        </w:tc>
      </w:tr>
      <w:tr w:rsidR="00486EEE" w:rsidRPr="00603848" w14:paraId="75477B4E" w14:textId="77777777" w:rsidTr="000D219A">
        <w:trPr>
          <w:trHeight w:val="18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4DE0781" w14:textId="77777777" w:rsidR="00486EEE" w:rsidRPr="00573322" w:rsidRDefault="00486EEE" w:rsidP="00486EEE">
            <w:pPr>
              <w:spacing w:line="240" w:lineRule="auto"/>
              <w:jc w:val="center"/>
              <w:rPr>
                <w:sz w:val="22"/>
              </w:rPr>
            </w:pPr>
            <w:r w:rsidRPr="00573322">
              <w:rPr>
                <w:spacing w:val="-5"/>
                <w:sz w:val="22"/>
              </w:rPr>
              <w:t>191</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54D2839A" w14:textId="60DB6496"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Молодежная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2B0F9D70"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Ильино</w:t>
            </w:r>
            <w:proofErr w:type="spellEnd"/>
          </w:p>
        </w:tc>
        <w:tc>
          <w:tcPr>
            <w:tcW w:w="1648" w:type="dxa"/>
            <w:tcBorders>
              <w:top w:val="single" w:sz="4" w:space="0" w:color="000000"/>
              <w:left w:val="single" w:sz="4" w:space="0" w:color="000000"/>
              <w:bottom w:val="single" w:sz="4" w:space="0" w:color="000000"/>
              <w:right w:val="single" w:sz="4" w:space="0" w:color="000000"/>
            </w:tcBorders>
            <w:hideMark/>
          </w:tcPr>
          <w:p w14:paraId="11179A25" w14:textId="3AE4FDD5" w:rsidR="00486EEE" w:rsidRPr="00573322" w:rsidRDefault="00486EEE" w:rsidP="00486EEE">
            <w:pPr>
              <w:spacing w:line="240" w:lineRule="auto"/>
              <w:jc w:val="center"/>
              <w:rPr>
                <w:sz w:val="22"/>
              </w:rPr>
            </w:pPr>
            <w:r w:rsidRPr="00B87880">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18149B8" w14:textId="28145F37" w:rsidR="00486EEE" w:rsidRPr="00573322" w:rsidRDefault="00486EEE"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198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7F5EE3C" w14:textId="0D388DE0"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0C15E32" w14:textId="77777777" w:rsidR="00486EEE" w:rsidRPr="00573322" w:rsidRDefault="00486EEE" w:rsidP="00486EEE">
            <w:pPr>
              <w:spacing w:line="240" w:lineRule="auto"/>
              <w:jc w:val="center"/>
              <w:rPr>
                <w:sz w:val="22"/>
              </w:rPr>
            </w:pPr>
            <w:r w:rsidRPr="00573322">
              <w:rPr>
                <w:sz w:val="22"/>
              </w:rPr>
              <w:t>V</w:t>
            </w:r>
          </w:p>
        </w:tc>
      </w:tr>
      <w:tr w:rsidR="00360A15" w:rsidRPr="00603848" w14:paraId="7C105AD7" w14:textId="77777777" w:rsidTr="000D219A">
        <w:trPr>
          <w:trHeight w:val="249"/>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25242B1" w14:textId="77777777" w:rsidR="00603848" w:rsidRPr="00573322" w:rsidRDefault="00603848" w:rsidP="00573322">
            <w:pPr>
              <w:spacing w:line="240" w:lineRule="auto"/>
              <w:jc w:val="center"/>
              <w:rPr>
                <w:sz w:val="22"/>
              </w:rPr>
            </w:pPr>
            <w:r w:rsidRPr="00573322">
              <w:rPr>
                <w:spacing w:val="-5"/>
                <w:sz w:val="22"/>
              </w:rPr>
              <w:t>192</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38D554BF" w14:textId="5ACC64E3"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r w:rsidR="00603848" w:rsidRPr="00573322">
              <w:rPr>
                <w:spacing w:val="-1"/>
                <w:sz w:val="22"/>
              </w:rPr>
              <w:t xml:space="preserve"> </w:t>
            </w:r>
            <w:proofErr w:type="spellStart"/>
            <w:r w:rsidR="00603848" w:rsidRPr="00573322">
              <w:rPr>
                <w:spacing w:val="-2"/>
                <w:sz w:val="22"/>
              </w:rPr>
              <w:t>Молодежная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6B20F20F" w14:textId="7DEAA693" w:rsidR="00603848"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69F31F02" w14:textId="77777777" w:rsidR="00603848" w:rsidRPr="00573322" w:rsidRDefault="00603848"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044</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EF98FC8" w14:textId="720E8DC0" w:rsidR="00603848" w:rsidRPr="00573322" w:rsidRDefault="00603848"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7</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370DAF64" w14:textId="36AC2144" w:rsidR="00603848" w:rsidRPr="00573322" w:rsidRDefault="00573322"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30E70F6" w14:textId="77777777" w:rsidR="00603848" w:rsidRPr="00573322" w:rsidRDefault="00603848" w:rsidP="00573322">
            <w:pPr>
              <w:spacing w:line="240" w:lineRule="auto"/>
              <w:jc w:val="center"/>
              <w:rPr>
                <w:sz w:val="22"/>
              </w:rPr>
            </w:pPr>
            <w:r w:rsidRPr="00573322">
              <w:rPr>
                <w:sz w:val="22"/>
              </w:rPr>
              <w:t>V</w:t>
            </w:r>
          </w:p>
        </w:tc>
      </w:tr>
      <w:tr w:rsidR="00360A15" w:rsidRPr="00603848" w14:paraId="1C449A9B" w14:textId="77777777" w:rsidTr="000D219A">
        <w:trPr>
          <w:trHeight w:val="997"/>
        </w:trPr>
        <w:tc>
          <w:tcPr>
            <w:tcW w:w="432" w:type="dxa"/>
            <w:tcBorders>
              <w:top w:val="single" w:sz="4" w:space="0" w:color="000000"/>
              <w:left w:val="single" w:sz="4" w:space="0" w:color="000000"/>
              <w:bottom w:val="single" w:sz="4" w:space="0" w:color="000000"/>
              <w:right w:val="single" w:sz="4" w:space="0" w:color="000000"/>
            </w:tcBorders>
            <w:vAlign w:val="center"/>
          </w:tcPr>
          <w:p w14:paraId="7FA2D60C" w14:textId="77777777" w:rsidR="00603848" w:rsidRPr="00573322" w:rsidRDefault="00603848" w:rsidP="00573322">
            <w:pPr>
              <w:spacing w:line="240" w:lineRule="auto"/>
              <w:jc w:val="center"/>
              <w:rPr>
                <w:sz w:val="22"/>
              </w:rPr>
            </w:pPr>
            <w:r w:rsidRPr="00573322">
              <w:rPr>
                <w:spacing w:val="-5"/>
                <w:sz w:val="22"/>
              </w:rPr>
              <w:t>193</w:t>
            </w:r>
          </w:p>
        </w:tc>
        <w:tc>
          <w:tcPr>
            <w:tcW w:w="2545" w:type="dxa"/>
            <w:tcBorders>
              <w:top w:val="single" w:sz="4" w:space="0" w:color="000000"/>
              <w:left w:val="single" w:sz="4" w:space="0" w:color="000000"/>
              <w:bottom w:val="single" w:sz="4" w:space="0" w:color="000000"/>
              <w:right w:val="single" w:sz="4" w:space="0" w:color="000000"/>
            </w:tcBorders>
            <w:vAlign w:val="center"/>
          </w:tcPr>
          <w:p w14:paraId="2A150A2D" w14:textId="40A03B1F"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Молодежная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5874EB67" w14:textId="040EBD20" w:rsidR="00603848" w:rsidRPr="00573322" w:rsidRDefault="00B36BE5" w:rsidP="00573322">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603848" w:rsidRPr="00573322">
              <w:rPr>
                <w:spacing w:val="-2"/>
                <w:sz w:val="22"/>
              </w:rPr>
              <w:t>Решетиха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tcPr>
          <w:p w14:paraId="7EAE47DF" w14:textId="77777777" w:rsidR="00603848" w:rsidRPr="00573322" w:rsidRDefault="00603848"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043</w:t>
            </w:r>
          </w:p>
        </w:tc>
        <w:tc>
          <w:tcPr>
            <w:tcW w:w="1295" w:type="dxa"/>
            <w:tcBorders>
              <w:top w:val="single" w:sz="4" w:space="0" w:color="000000"/>
              <w:left w:val="single" w:sz="4" w:space="0" w:color="000000"/>
              <w:bottom w:val="single" w:sz="4" w:space="0" w:color="000000"/>
              <w:right w:val="single" w:sz="4" w:space="0" w:color="000000"/>
            </w:tcBorders>
            <w:vAlign w:val="center"/>
          </w:tcPr>
          <w:p w14:paraId="353F65D1" w14:textId="275EB3A3" w:rsidR="00603848" w:rsidRPr="00573322" w:rsidRDefault="00603848"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216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C31C396" w14:textId="77777777" w:rsidR="00603848" w:rsidRPr="00573322" w:rsidRDefault="00603848" w:rsidP="00573322">
            <w:pPr>
              <w:spacing w:line="240" w:lineRule="auto"/>
              <w:jc w:val="center"/>
              <w:rPr>
                <w:sz w:val="22"/>
                <w:lang w:val="ru-RU"/>
              </w:rPr>
            </w:pPr>
            <w:r w:rsidRPr="00573322">
              <w:rPr>
                <w:sz w:val="22"/>
                <w:lang w:val="ru-RU"/>
              </w:rPr>
              <w:t>Из щебня и гравия</w:t>
            </w:r>
            <w:r w:rsidRPr="00573322">
              <w:rPr>
                <w:spacing w:val="40"/>
                <w:sz w:val="22"/>
                <w:lang w:val="ru-RU"/>
              </w:rPr>
              <w:t xml:space="preserve"> </w:t>
            </w:r>
            <w:r w:rsidRPr="00573322">
              <w:rPr>
                <w:sz w:val="22"/>
                <w:lang w:val="ru-RU"/>
              </w:rPr>
              <w:t>(шлака),</w:t>
            </w:r>
            <w:r w:rsidRPr="00573322">
              <w:rPr>
                <w:spacing w:val="-4"/>
                <w:sz w:val="22"/>
                <w:lang w:val="ru-RU"/>
              </w:rPr>
              <w:t xml:space="preserve"> </w:t>
            </w:r>
            <w:r w:rsidRPr="00573322">
              <w:rPr>
                <w:sz w:val="22"/>
                <w:lang w:val="ru-RU"/>
              </w:rPr>
              <w:t>не</w:t>
            </w:r>
            <w:r w:rsidRPr="00573322">
              <w:rPr>
                <w:spacing w:val="40"/>
                <w:sz w:val="22"/>
                <w:lang w:val="ru-RU"/>
              </w:rPr>
              <w:t xml:space="preserve"> </w:t>
            </w:r>
            <w:r w:rsidRPr="00573322">
              <w:rPr>
                <w:spacing w:val="-2"/>
                <w:sz w:val="22"/>
                <w:lang w:val="ru-RU"/>
              </w:rPr>
              <w:t>обработанных</w:t>
            </w:r>
            <w:r w:rsidRPr="00573322">
              <w:rPr>
                <w:spacing w:val="40"/>
                <w:sz w:val="22"/>
                <w:lang w:val="ru-RU"/>
              </w:rPr>
              <w:t xml:space="preserve"> </w:t>
            </w:r>
            <w:r w:rsidRPr="00573322">
              <w:rPr>
                <w:spacing w:val="-2"/>
                <w:sz w:val="22"/>
                <w:lang w:val="ru-RU"/>
              </w:rPr>
              <w:t>вяжущими</w:t>
            </w:r>
            <w:r w:rsidRPr="00573322">
              <w:rPr>
                <w:spacing w:val="40"/>
                <w:sz w:val="22"/>
                <w:lang w:val="ru-RU"/>
              </w:rPr>
              <w:t xml:space="preserve"> </w:t>
            </w:r>
            <w:r w:rsidRPr="00573322">
              <w:rPr>
                <w:spacing w:val="-2"/>
                <w:sz w:val="22"/>
                <w:lang w:val="ru-RU"/>
              </w:rPr>
              <w:t>материалами,</w:t>
            </w:r>
            <w:r w:rsidRPr="00573322">
              <w:rPr>
                <w:spacing w:val="40"/>
                <w:sz w:val="22"/>
                <w:lang w:val="ru-RU"/>
              </w:rPr>
              <w:t xml:space="preserve"> </w:t>
            </w:r>
            <w:r w:rsidRPr="00573322">
              <w:rPr>
                <w:spacing w:val="-2"/>
                <w:sz w:val="22"/>
                <w:lang w:val="ru-RU"/>
              </w:rPr>
              <w:t>каменные</w:t>
            </w:r>
            <w:r w:rsidRPr="00573322">
              <w:rPr>
                <w:spacing w:val="-7"/>
                <w:sz w:val="22"/>
                <w:lang w:val="ru-RU"/>
              </w:rPr>
              <w:t xml:space="preserve"> </w:t>
            </w:r>
            <w:r w:rsidRPr="00573322">
              <w:rPr>
                <w:spacing w:val="-2"/>
                <w:sz w:val="22"/>
                <w:lang w:val="ru-RU"/>
              </w:rPr>
              <w:t>мостовые</w:t>
            </w:r>
          </w:p>
        </w:tc>
        <w:tc>
          <w:tcPr>
            <w:tcW w:w="993" w:type="dxa"/>
            <w:tcBorders>
              <w:top w:val="single" w:sz="4" w:space="0" w:color="000000"/>
              <w:left w:val="single" w:sz="4" w:space="0" w:color="000000"/>
              <w:bottom w:val="single" w:sz="4" w:space="0" w:color="000000"/>
              <w:right w:val="single" w:sz="4" w:space="0" w:color="000000"/>
            </w:tcBorders>
            <w:vAlign w:val="center"/>
          </w:tcPr>
          <w:p w14:paraId="6902675F" w14:textId="77777777" w:rsidR="00603848" w:rsidRPr="00573322" w:rsidRDefault="00603848" w:rsidP="00573322">
            <w:pPr>
              <w:spacing w:line="240" w:lineRule="auto"/>
              <w:jc w:val="center"/>
              <w:rPr>
                <w:sz w:val="22"/>
              </w:rPr>
            </w:pPr>
            <w:r w:rsidRPr="00573322">
              <w:rPr>
                <w:sz w:val="22"/>
              </w:rPr>
              <w:t>V</w:t>
            </w:r>
          </w:p>
        </w:tc>
      </w:tr>
      <w:tr w:rsidR="00486EEE" w:rsidRPr="00603848" w14:paraId="72DE4FA2"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EEBDFCA" w14:textId="77777777" w:rsidR="00486EEE" w:rsidRPr="00573322" w:rsidRDefault="00486EEE" w:rsidP="00486EEE">
            <w:pPr>
              <w:spacing w:line="240" w:lineRule="auto"/>
              <w:jc w:val="center"/>
              <w:rPr>
                <w:sz w:val="22"/>
              </w:rPr>
            </w:pPr>
            <w:r w:rsidRPr="00573322">
              <w:rPr>
                <w:spacing w:val="-5"/>
                <w:sz w:val="22"/>
              </w:rPr>
              <w:t>194</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09F4F3B2" w14:textId="19D693C6"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Молодежная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535A6B1" w14:textId="77777777" w:rsidR="00486EEE" w:rsidRPr="00573322" w:rsidRDefault="00486EEE" w:rsidP="00486EEE">
            <w:pPr>
              <w:spacing w:line="240" w:lineRule="auto"/>
              <w:jc w:val="center"/>
              <w:rPr>
                <w:sz w:val="22"/>
              </w:rPr>
            </w:pPr>
            <w:r w:rsidRPr="00573322">
              <w:rPr>
                <w:sz w:val="22"/>
              </w:rPr>
              <w:t>сп.</w:t>
            </w:r>
            <w:r w:rsidRPr="00573322">
              <w:rPr>
                <w:spacing w:val="-2"/>
                <w:sz w:val="22"/>
              </w:rPr>
              <w:t xml:space="preserve"> Щелканово</w:t>
            </w:r>
          </w:p>
        </w:tc>
        <w:tc>
          <w:tcPr>
            <w:tcW w:w="1648" w:type="dxa"/>
            <w:tcBorders>
              <w:top w:val="single" w:sz="4" w:space="0" w:color="000000"/>
              <w:left w:val="single" w:sz="4" w:space="0" w:color="000000"/>
              <w:bottom w:val="single" w:sz="4" w:space="0" w:color="000000"/>
              <w:right w:val="single" w:sz="4" w:space="0" w:color="000000"/>
            </w:tcBorders>
          </w:tcPr>
          <w:p w14:paraId="4648A287" w14:textId="0D6A976C" w:rsidR="00486EEE" w:rsidRPr="00573322" w:rsidRDefault="00486EEE" w:rsidP="00486EEE">
            <w:pPr>
              <w:spacing w:line="240" w:lineRule="auto"/>
              <w:jc w:val="center"/>
              <w:rPr>
                <w:sz w:val="22"/>
              </w:rPr>
            </w:pPr>
            <w:r w:rsidRPr="00113AB9">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6B8FE0CB" w14:textId="607FE270" w:rsidR="00486EEE" w:rsidRPr="00573322" w:rsidRDefault="00486EEE"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384</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9AFBE17" w14:textId="75B85427"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61C3306" w14:textId="77777777" w:rsidR="00486EEE" w:rsidRPr="00573322" w:rsidRDefault="00486EEE" w:rsidP="00486EEE">
            <w:pPr>
              <w:spacing w:line="240" w:lineRule="auto"/>
              <w:jc w:val="center"/>
              <w:rPr>
                <w:sz w:val="22"/>
              </w:rPr>
            </w:pPr>
            <w:r w:rsidRPr="00573322">
              <w:rPr>
                <w:sz w:val="22"/>
              </w:rPr>
              <w:t>V</w:t>
            </w:r>
          </w:p>
        </w:tc>
      </w:tr>
      <w:tr w:rsidR="00486EEE" w:rsidRPr="00603848" w14:paraId="739AF1AC"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5A1ED9D" w14:textId="77777777" w:rsidR="00486EEE" w:rsidRPr="00573322" w:rsidRDefault="00486EEE" w:rsidP="00486EEE">
            <w:pPr>
              <w:spacing w:line="240" w:lineRule="auto"/>
              <w:jc w:val="center"/>
              <w:rPr>
                <w:sz w:val="22"/>
              </w:rPr>
            </w:pPr>
            <w:r w:rsidRPr="00573322">
              <w:rPr>
                <w:spacing w:val="-5"/>
                <w:sz w:val="22"/>
              </w:rPr>
              <w:t>195</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025924D" w14:textId="243999DA"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r w:rsidR="00486EEE" w:rsidRPr="00573322">
              <w:rPr>
                <w:spacing w:val="-2"/>
                <w:sz w:val="22"/>
              </w:rPr>
              <w:t>МОПРА</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C6A6DE2"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Дубки</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1A06761C" w14:textId="4D3FCC3F" w:rsidR="00486EEE" w:rsidRPr="00573322" w:rsidRDefault="00486EEE" w:rsidP="00486EEE">
            <w:pPr>
              <w:spacing w:line="240" w:lineRule="auto"/>
              <w:jc w:val="center"/>
              <w:rPr>
                <w:sz w:val="22"/>
              </w:rPr>
            </w:pPr>
            <w:r w:rsidRPr="00113AB9">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4EDBF28" w14:textId="296C7F1C" w:rsidR="00486EEE" w:rsidRPr="00573322" w:rsidRDefault="00486EEE"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862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FCB10BD" w14:textId="6AD8D03E"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C4DE6C6" w14:textId="77777777" w:rsidR="00486EEE" w:rsidRPr="00573322" w:rsidRDefault="00486EEE" w:rsidP="00486EEE">
            <w:pPr>
              <w:spacing w:line="240" w:lineRule="auto"/>
              <w:jc w:val="center"/>
              <w:rPr>
                <w:sz w:val="22"/>
              </w:rPr>
            </w:pPr>
            <w:r w:rsidRPr="00573322">
              <w:rPr>
                <w:sz w:val="22"/>
              </w:rPr>
              <w:t>V</w:t>
            </w:r>
          </w:p>
        </w:tc>
      </w:tr>
      <w:tr w:rsidR="00B20EF6" w:rsidRPr="00603848" w14:paraId="63B5BD9C"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1A365916" w14:textId="77777777" w:rsidR="00B20EF6" w:rsidRPr="00573322" w:rsidRDefault="00B20EF6" w:rsidP="00573322">
            <w:pPr>
              <w:spacing w:line="240" w:lineRule="auto"/>
              <w:jc w:val="center"/>
              <w:rPr>
                <w:sz w:val="22"/>
              </w:rPr>
            </w:pPr>
            <w:r w:rsidRPr="00573322">
              <w:rPr>
                <w:spacing w:val="-5"/>
                <w:sz w:val="22"/>
              </w:rPr>
              <w:t>196</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32044F60" w14:textId="5872B4BC"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Набережная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6A65DA0F" w14:textId="238B67B4" w:rsidR="00B20EF6"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606B5687" w14:textId="77777777" w:rsidR="00B20EF6" w:rsidRPr="00573322" w:rsidRDefault="00B20EF6"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045</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0E35429" w14:textId="575B6A62" w:rsidR="00B20EF6" w:rsidRPr="00573322" w:rsidRDefault="00B20EF6" w:rsidP="000D219A">
            <w:pPr>
              <w:spacing w:line="240" w:lineRule="auto"/>
              <w:jc w:val="center"/>
              <w:rPr>
                <w:sz w:val="22"/>
              </w:rPr>
            </w:pPr>
            <w:r w:rsidRPr="00573322">
              <w:rPr>
                <w:spacing w:val="-4"/>
                <w:sz w:val="22"/>
              </w:rPr>
              <w:t>1</w:t>
            </w:r>
            <w:r w:rsidR="00054A72">
              <w:rPr>
                <w:spacing w:val="-4"/>
                <w:sz w:val="22"/>
                <w:lang w:val="ru-RU"/>
              </w:rPr>
              <w:t>,</w:t>
            </w:r>
            <w:r w:rsidRPr="00573322">
              <w:rPr>
                <w:spacing w:val="-4"/>
                <w:sz w:val="22"/>
              </w:rPr>
              <w:t>09</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C205792" w14:textId="63C468E0"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FCC8275" w14:textId="77777777" w:rsidR="00B20EF6" w:rsidRPr="00573322" w:rsidRDefault="00B20EF6" w:rsidP="00573322">
            <w:pPr>
              <w:spacing w:line="240" w:lineRule="auto"/>
              <w:jc w:val="center"/>
              <w:rPr>
                <w:sz w:val="22"/>
              </w:rPr>
            </w:pPr>
            <w:r w:rsidRPr="00573322">
              <w:rPr>
                <w:sz w:val="22"/>
              </w:rPr>
              <w:t>V</w:t>
            </w:r>
          </w:p>
        </w:tc>
      </w:tr>
      <w:tr w:rsidR="00486EEE" w:rsidRPr="00603848" w14:paraId="6DF292ED"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4E37F44B" w14:textId="77777777" w:rsidR="00486EEE" w:rsidRPr="00573322" w:rsidRDefault="00486EEE" w:rsidP="00486EEE">
            <w:pPr>
              <w:spacing w:line="240" w:lineRule="auto"/>
              <w:jc w:val="center"/>
              <w:rPr>
                <w:sz w:val="22"/>
              </w:rPr>
            </w:pPr>
            <w:r w:rsidRPr="00573322">
              <w:rPr>
                <w:spacing w:val="-5"/>
                <w:sz w:val="22"/>
              </w:rPr>
              <w:t>197</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53A3CD4B" w14:textId="01262079"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Набережная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4E078D3D" w14:textId="77777777" w:rsidR="00486EEE" w:rsidRPr="00573322" w:rsidRDefault="00486EEE" w:rsidP="00486EEE">
            <w:pPr>
              <w:spacing w:line="240" w:lineRule="auto"/>
              <w:jc w:val="center"/>
              <w:rPr>
                <w:sz w:val="22"/>
              </w:rPr>
            </w:pPr>
            <w:r w:rsidRPr="00573322">
              <w:rPr>
                <w:sz w:val="22"/>
              </w:rPr>
              <w:t>сп.</w:t>
            </w:r>
            <w:r w:rsidRPr="00573322">
              <w:rPr>
                <w:spacing w:val="-2"/>
                <w:sz w:val="22"/>
              </w:rPr>
              <w:t xml:space="preserve"> Охлопково</w:t>
            </w:r>
          </w:p>
        </w:tc>
        <w:tc>
          <w:tcPr>
            <w:tcW w:w="1648" w:type="dxa"/>
            <w:tcBorders>
              <w:top w:val="single" w:sz="4" w:space="0" w:color="000000"/>
              <w:left w:val="single" w:sz="4" w:space="0" w:color="000000"/>
              <w:bottom w:val="single" w:sz="4" w:space="0" w:color="000000"/>
              <w:right w:val="single" w:sz="4" w:space="0" w:color="000000"/>
            </w:tcBorders>
          </w:tcPr>
          <w:p w14:paraId="12C23295" w14:textId="5A45B3AD" w:rsidR="00486EEE" w:rsidRPr="00573322" w:rsidRDefault="00486EEE" w:rsidP="00486EEE">
            <w:pPr>
              <w:spacing w:line="240" w:lineRule="auto"/>
              <w:jc w:val="center"/>
              <w:rPr>
                <w:sz w:val="22"/>
              </w:rPr>
            </w:pPr>
            <w:r w:rsidRPr="005435E2">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3F1B344D" w14:textId="371D6176" w:rsidR="00486EEE" w:rsidRPr="00573322" w:rsidRDefault="00486EEE"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732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11B25454" w14:textId="4E3EA63A"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159D2A4" w14:textId="77777777" w:rsidR="00486EEE" w:rsidRPr="00573322" w:rsidRDefault="00486EEE" w:rsidP="00486EEE">
            <w:pPr>
              <w:spacing w:line="240" w:lineRule="auto"/>
              <w:jc w:val="center"/>
              <w:rPr>
                <w:sz w:val="22"/>
              </w:rPr>
            </w:pPr>
            <w:r w:rsidRPr="00573322">
              <w:rPr>
                <w:sz w:val="22"/>
              </w:rPr>
              <w:t>V</w:t>
            </w:r>
          </w:p>
        </w:tc>
      </w:tr>
      <w:tr w:rsidR="00486EEE" w:rsidRPr="00603848" w14:paraId="3F3CE200" w14:textId="77777777" w:rsidTr="000D219A">
        <w:trPr>
          <w:trHeight w:val="23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DFB7487" w14:textId="77777777" w:rsidR="00486EEE" w:rsidRPr="00573322" w:rsidRDefault="00486EEE" w:rsidP="00486EEE">
            <w:pPr>
              <w:spacing w:line="240" w:lineRule="auto"/>
              <w:jc w:val="center"/>
              <w:rPr>
                <w:sz w:val="22"/>
              </w:rPr>
            </w:pPr>
            <w:r w:rsidRPr="00573322">
              <w:rPr>
                <w:spacing w:val="-5"/>
                <w:sz w:val="22"/>
              </w:rPr>
              <w:t>198</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02B229C0" w14:textId="72C0948D"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Набережная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7F861E7" w14:textId="2FC34223" w:rsidR="00486EEE" w:rsidRPr="00573322" w:rsidRDefault="00B36BE5" w:rsidP="00486EEE">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486EEE" w:rsidRPr="00573322">
              <w:rPr>
                <w:spacing w:val="-2"/>
                <w:sz w:val="22"/>
              </w:rPr>
              <w:t>Фролищи</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5ED08268" w14:textId="3F0AD27C" w:rsidR="00486EEE" w:rsidRPr="00573322" w:rsidRDefault="00486EEE" w:rsidP="00486EEE">
            <w:pPr>
              <w:spacing w:line="240" w:lineRule="auto"/>
              <w:jc w:val="center"/>
              <w:rPr>
                <w:sz w:val="22"/>
              </w:rPr>
            </w:pPr>
            <w:r w:rsidRPr="005435E2">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027B60E" w14:textId="52430C41" w:rsidR="00486EEE" w:rsidRPr="00573322" w:rsidRDefault="00486EEE" w:rsidP="000D219A">
            <w:pPr>
              <w:spacing w:line="240" w:lineRule="auto"/>
              <w:jc w:val="center"/>
              <w:rPr>
                <w:sz w:val="22"/>
              </w:rPr>
            </w:pPr>
            <w:r w:rsidRPr="00573322">
              <w:rPr>
                <w:spacing w:val="-5"/>
                <w:sz w:val="22"/>
              </w:rPr>
              <w:t>2</w:t>
            </w:r>
            <w:r w:rsidR="00054A72">
              <w:rPr>
                <w:spacing w:val="-5"/>
                <w:sz w:val="22"/>
                <w:lang w:val="ru-RU"/>
              </w:rPr>
              <w:t>,</w:t>
            </w:r>
            <w:r w:rsidRPr="00573322">
              <w:rPr>
                <w:spacing w:val="-5"/>
                <w:sz w:val="22"/>
              </w:rPr>
              <w:t>1</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E7FD8F5" w14:textId="303A08E4"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9B2E660" w14:textId="77777777" w:rsidR="00486EEE" w:rsidRPr="00573322" w:rsidRDefault="00486EEE" w:rsidP="00486EEE">
            <w:pPr>
              <w:spacing w:line="240" w:lineRule="auto"/>
              <w:jc w:val="center"/>
              <w:rPr>
                <w:sz w:val="22"/>
              </w:rPr>
            </w:pPr>
            <w:r w:rsidRPr="00573322">
              <w:rPr>
                <w:sz w:val="22"/>
              </w:rPr>
              <w:t>V</w:t>
            </w:r>
          </w:p>
        </w:tc>
      </w:tr>
      <w:tr w:rsidR="00360A15" w:rsidRPr="00603848" w14:paraId="3172E412" w14:textId="77777777" w:rsidTr="000D219A">
        <w:trPr>
          <w:trHeight w:val="998"/>
        </w:trPr>
        <w:tc>
          <w:tcPr>
            <w:tcW w:w="432" w:type="dxa"/>
            <w:tcBorders>
              <w:top w:val="single" w:sz="4" w:space="0" w:color="000000"/>
              <w:left w:val="single" w:sz="4" w:space="0" w:color="000000"/>
              <w:bottom w:val="single" w:sz="4" w:space="0" w:color="000000"/>
              <w:right w:val="single" w:sz="4" w:space="0" w:color="000000"/>
            </w:tcBorders>
            <w:vAlign w:val="center"/>
          </w:tcPr>
          <w:p w14:paraId="7D75F110" w14:textId="77777777" w:rsidR="00603848" w:rsidRPr="00573322" w:rsidRDefault="00603848" w:rsidP="00573322">
            <w:pPr>
              <w:spacing w:line="240" w:lineRule="auto"/>
              <w:jc w:val="center"/>
              <w:rPr>
                <w:sz w:val="22"/>
              </w:rPr>
            </w:pPr>
            <w:r w:rsidRPr="00573322">
              <w:rPr>
                <w:spacing w:val="-5"/>
                <w:sz w:val="22"/>
              </w:rPr>
              <w:t>199</w:t>
            </w:r>
          </w:p>
        </w:tc>
        <w:tc>
          <w:tcPr>
            <w:tcW w:w="2545" w:type="dxa"/>
            <w:tcBorders>
              <w:top w:val="single" w:sz="4" w:space="0" w:color="000000"/>
              <w:left w:val="single" w:sz="4" w:space="0" w:color="000000"/>
              <w:bottom w:val="single" w:sz="4" w:space="0" w:color="000000"/>
              <w:right w:val="single" w:sz="4" w:space="0" w:color="000000"/>
            </w:tcBorders>
            <w:vAlign w:val="center"/>
          </w:tcPr>
          <w:p w14:paraId="530D5F0D" w14:textId="3700098E"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Набережная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7A731168" w14:textId="6E60FCF7" w:rsidR="00603848" w:rsidRPr="00573322" w:rsidRDefault="00B36BE5" w:rsidP="00573322">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603848" w:rsidRPr="00573322">
              <w:rPr>
                <w:spacing w:val="-2"/>
                <w:sz w:val="22"/>
              </w:rPr>
              <w:t>Решетиха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tcPr>
          <w:p w14:paraId="5F6639C6" w14:textId="77777777" w:rsidR="00603848" w:rsidRPr="00573322" w:rsidRDefault="00603848"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035</w:t>
            </w:r>
          </w:p>
        </w:tc>
        <w:tc>
          <w:tcPr>
            <w:tcW w:w="1295" w:type="dxa"/>
            <w:tcBorders>
              <w:top w:val="single" w:sz="4" w:space="0" w:color="000000"/>
              <w:left w:val="single" w:sz="4" w:space="0" w:color="000000"/>
              <w:bottom w:val="single" w:sz="4" w:space="0" w:color="000000"/>
              <w:right w:val="single" w:sz="4" w:space="0" w:color="000000"/>
            </w:tcBorders>
            <w:vAlign w:val="center"/>
          </w:tcPr>
          <w:p w14:paraId="3D4847F3" w14:textId="58237077" w:rsidR="00603848" w:rsidRPr="00573322" w:rsidRDefault="00603848"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45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18FCFF76" w14:textId="77777777" w:rsidR="00603848" w:rsidRPr="00573322" w:rsidRDefault="00603848" w:rsidP="00573322">
            <w:pPr>
              <w:spacing w:line="240" w:lineRule="auto"/>
              <w:jc w:val="center"/>
              <w:rPr>
                <w:sz w:val="22"/>
                <w:lang w:val="ru-RU"/>
              </w:rPr>
            </w:pPr>
            <w:r w:rsidRPr="00573322">
              <w:rPr>
                <w:sz w:val="22"/>
                <w:lang w:val="ru-RU"/>
              </w:rPr>
              <w:t>Из щебня и гравия</w:t>
            </w:r>
            <w:r w:rsidRPr="00573322">
              <w:rPr>
                <w:spacing w:val="40"/>
                <w:sz w:val="22"/>
                <w:lang w:val="ru-RU"/>
              </w:rPr>
              <w:t xml:space="preserve"> </w:t>
            </w:r>
            <w:r w:rsidRPr="00573322">
              <w:rPr>
                <w:sz w:val="22"/>
                <w:lang w:val="ru-RU"/>
              </w:rPr>
              <w:t>(шлака),</w:t>
            </w:r>
            <w:r w:rsidRPr="00573322">
              <w:rPr>
                <w:spacing w:val="-4"/>
                <w:sz w:val="22"/>
                <w:lang w:val="ru-RU"/>
              </w:rPr>
              <w:t xml:space="preserve"> </w:t>
            </w:r>
            <w:r w:rsidRPr="00573322">
              <w:rPr>
                <w:sz w:val="22"/>
                <w:lang w:val="ru-RU"/>
              </w:rPr>
              <w:t>не</w:t>
            </w:r>
            <w:r w:rsidRPr="00573322">
              <w:rPr>
                <w:spacing w:val="40"/>
                <w:sz w:val="22"/>
                <w:lang w:val="ru-RU"/>
              </w:rPr>
              <w:t xml:space="preserve"> </w:t>
            </w:r>
            <w:r w:rsidRPr="00573322">
              <w:rPr>
                <w:spacing w:val="-2"/>
                <w:sz w:val="22"/>
                <w:lang w:val="ru-RU"/>
              </w:rPr>
              <w:t>обработанных</w:t>
            </w:r>
            <w:r w:rsidRPr="00573322">
              <w:rPr>
                <w:spacing w:val="40"/>
                <w:sz w:val="22"/>
                <w:lang w:val="ru-RU"/>
              </w:rPr>
              <w:t xml:space="preserve"> </w:t>
            </w:r>
            <w:r w:rsidRPr="00573322">
              <w:rPr>
                <w:spacing w:val="-2"/>
                <w:sz w:val="22"/>
                <w:lang w:val="ru-RU"/>
              </w:rPr>
              <w:t>вяжущими</w:t>
            </w:r>
            <w:r w:rsidRPr="00573322">
              <w:rPr>
                <w:spacing w:val="40"/>
                <w:sz w:val="22"/>
                <w:lang w:val="ru-RU"/>
              </w:rPr>
              <w:t xml:space="preserve"> </w:t>
            </w:r>
            <w:r w:rsidRPr="00573322">
              <w:rPr>
                <w:spacing w:val="-2"/>
                <w:sz w:val="22"/>
                <w:lang w:val="ru-RU"/>
              </w:rPr>
              <w:t>материалами,</w:t>
            </w:r>
            <w:r w:rsidRPr="00573322">
              <w:rPr>
                <w:spacing w:val="40"/>
                <w:sz w:val="22"/>
                <w:lang w:val="ru-RU"/>
              </w:rPr>
              <w:t xml:space="preserve"> </w:t>
            </w:r>
            <w:r w:rsidRPr="00573322">
              <w:rPr>
                <w:spacing w:val="-2"/>
                <w:sz w:val="22"/>
                <w:lang w:val="ru-RU"/>
              </w:rPr>
              <w:t>каменные</w:t>
            </w:r>
            <w:r w:rsidRPr="00573322">
              <w:rPr>
                <w:spacing w:val="-7"/>
                <w:sz w:val="22"/>
                <w:lang w:val="ru-RU"/>
              </w:rPr>
              <w:t xml:space="preserve"> </w:t>
            </w:r>
            <w:r w:rsidRPr="00573322">
              <w:rPr>
                <w:spacing w:val="-2"/>
                <w:sz w:val="22"/>
                <w:lang w:val="ru-RU"/>
              </w:rPr>
              <w:t>мостовые</w:t>
            </w:r>
          </w:p>
        </w:tc>
        <w:tc>
          <w:tcPr>
            <w:tcW w:w="993" w:type="dxa"/>
            <w:tcBorders>
              <w:top w:val="single" w:sz="4" w:space="0" w:color="000000"/>
              <w:left w:val="single" w:sz="4" w:space="0" w:color="000000"/>
              <w:bottom w:val="single" w:sz="4" w:space="0" w:color="000000"/>
              <w:right w:val="single" w:sz="4" w:space="0" w:color="000000"/>
            </w:tcBorders>
            <w:vAlign w:val="center"/>
          </w:tcPr>
          <w:p w14:paraId="335A7CCF" w14:textId="77777777" w:rsidR="00603848" w:rsidRPr="00573322" w:rsidRDefault="00603848" w:rsidP="00573322">
            <w:pPr>
              <w:spacing w:line="240" w:lineRule="auto"/>
              <w:jc w:val="center"/>
              <w:rPr>
                <w:sz w:val="22"/>
              </w:rPr>
            </w:pPr>
            <w:r w:rsidRPr="00573322">
              <w:rPr>
                <w:sz w:val="22"/>
              </w:rPr>
              <w:t>V</w:t>
            </w:r>
          </w:p>
        </w:tc>
      </w:tr>
      <w:tr w:rsidR="00360A15" w:rsidRPr="00603848" w14:paraId="16FC61E3"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1FA45C56" w14:textId="77777777" w:rsidR="00603848" w:rsidRPr="00573322" w:rsidRDefault="00603848" w:rsidP="00573322">
            <w:pPr>
              <w:spacing w:line="240" w:lineRule="auto"/>
              <w:jc w:val="center"/>
              <w:rPr>
                <w:sz w:val="22"/>
              </w:rPr>
            </w:pPr>
            <w:r w:rsidRPr="00573322">
              <w:rPr>
                <w:spacing w:val="-5"/>
                <w:sz w:val="22"/>
              </w:rPr>
              <w:t>200</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7F7701E4" w14:textId="7304218D"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Нагорная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3907FF1" w14:textId="77777777" w:rsidR="00603848" w:rsidRPr="00573322" w:rsidRDefault="00603848" w:rsidP="00573322">
            <w:pPr>
              <w:spacing w:line="240" w:lineRule="auto"/>
              <w:jc w:val="center"/>
              <w:rPr>
                <w:sz w:val="22"/>
              </w:rPr>
            </w:pPr>
            <w:r w:rsidRPr="00573322">
              <w:rPr>
                <w:sz w:val="22"/>
              </w:rPr>
              <w:t>с.</w:t>
            </w:r>
            <w:r w:rsidRPr="00573322">
              <w:rPr>
                <w:spacing w:val="1"/>
                <w:sz w:val="22"/>
              </w:rPr>
              <w:t xml:space="preserve"> </w:t>
            </w:r>
            <w:proofErr w:type="spellStart"/>
            <w:r w:rsidRPr="00573322">
              <w:rPr>
                <w:spacing w:val="-2"/>
                <w:sz w:val="22"/>
              </w:rPr>
              <w:t>Мячково</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tcPr>
          <w:p w14:paraId="2988FA9F" w14:textId="1D39A256" w:rsidR="00603848"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70376D7" w14:textId="72FC6CD3" w:rsidR="00603848" w:rsidRPr="00573322" w:rsidRDefault="00603848" w:rsidP="000D219A">
            <w:pPr>
              <w:spacing w:line="240" w:lineRule="auto"/>
              <w:jc w:val="center"/>
              <w:rPr>
                <w:sz w:val="22"/>
              </w:rPr>
            </w:pPr>
            <w:r w:rsidRPr="00573322">
              <w:rPr>
                <w:spacing w:val="-5"/>
                <w:sz w:val="22"/>
              </w:rPr>
              <w:t>1</w:t>
            </w:r>
            <w:r w:rsidR="00054A72">
              <w:rPr>
                <w:spacing w:val="-5"/>
                <w:sz w:val="22"/>
                <w:lang w:val="ru-RU"/>
              </w:rPr>
              <w:t>,</w:t>
            </w:r>
            <w:r w:rsidRPr="00573322">
              <w:rPr>
                <w:spacing w:val="-5"/>
                <w:sz w:val="22"/>
              </w:rPr>
              <w:t>0</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AF2B7C0" w14:textId="21F23D50" w:rsidR="00603848"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C800995" w14:textId="77777777" w:rsidR="00603848" w:rsidRPr="00573322" w:rsidRDefault="00603848" w:rsidP="00573322">
            <w:pPr>
              <w:spacing w:line="240" w:lineRule="auto"/>
              <w:jc w:val="center"/>
              <w:rPr>
                <w:sz w:val="22"/>
              </w:rPr>
            </w:pPr>
            <w:r w:rsidRPr="00573322">
              <w:rPr>
                <w:sz w:val="22"/>
              </w:rPr>
              <w:t>V</w:t>
            </w:r>
          </w:p>
        </w:tc>
      </w:tr>
      <w:tr w:rsidR="00360A15" w:rsidRPr="00603848" w14:paraId="79B1EB64"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B440340" w14:textId="77777777" w:rsidR="00603848" w:rsidRPr="00573322" w:rsidRDefault="00603848" w:rsidP="00573322">
            <w:pPr>
              <w:spacing w:line="240" w:lineRule="auto"/>
              <w:jc w:val="center"/>
              <w:rPr>
                <w:sz w:val="22"/>
              </w:rPr>
            </w:pPr>
            <w:r w:rsidRPr="00573322">
              <w:rPr>
                <w:spacing w:val="-5"/>
                <w:sz w:val="22"/>
              </w:rPr>
              <w:t>201</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B3D9A86" w14:textId="0220A09F"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Нагорная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55DCC49" w14:textId="1D38CD04" w:rsidR="00603848"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2A7302E8" w14:textId="77777777" w:rsidR="00603848" w:rsidRPr="00573322" w:rsidRDefault="00603848"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046</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94357D3" w14:textId="52311064" w:rsidR="00603848" w:rsidRPr="00573322" w:rsidRDefault="00603848"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88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78CEF73" w14:textId="7EB00EF7" w:rsidR="00603848" w:rsidRPr="00573322" w:rsidRDefault="00573322"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4CAF8A8" w14:textId="77777777" w:rsidR="00603848" w:rsidRPr="00573322" w:rsidRDefault="00603848" w:rsidP="00573322">
            <w:pPr>
              <w:spacing w:line="240" w:lineRule="auto"/>
              <w:jc w:val="center"/>
              <w:rPr>
                <w:sz w:val="22"/>
              </w:rPr>
            </w:pPr>
            <w:r w:rsidRPr="00573322">
              <w:rPr>
                <w:sz w:val="22"/>
              </w:rPr>
              <w:t>V</w:t>
            </w:r>
          </w:p>
        </w:tc>
      </w:tr>
      <w:tr w:rsidR="00360A15" w:rsidRPr="00603848" w14:paraId="08FE21D0"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9A05B88" w14:textId="77777777" w:rsidR="00603848" w:rsidRPr="00573322" w:rsidRDefault="00603848" w:rsidP="00573322">
            <w:pPr>
              <w:spacing w:line="240" w:lineRule="auto"/>
              <w:jc w:val="center"/>
              <w:rPr>
                <w:sz w:val="22"/>
              </w:rPr>
            </w:pPr>
            <w:r w:rsidRPr="00573322">
              <w:rPr>
                <w:spacing w:val="-5"/>
                <w:sz w:val="22"/>
              </w:rPr>
              <w:lastRenderedPageBreak/>
              <w:t>202</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57E44227" w14:textId="0381DF16"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Нагорная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6ACAB286" w14:textId="208B4D0C" w:rsidR="00603848" w:rsidRPr="00573322" w:rsidRDefault="00B36BE5" w:rsidP="00573322">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603848" w:rsidRPr="00573322">
              <w:rPr>
                <w:spacing w:val="-2"/>
                <w:sz w:val="22"/>
              </w:rPr>
              <w:t>Фролищи</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tcPr>
          <w:p w14:paraId="7D2FAF25" w14:textId="47157510" w:rsidR="00603848"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95F1102" w14:textId="47CAEB79" w:rsidR="00603848" w:rsidRPr="00573322" w:rsidRDefault="00603848" w:rsidP="000D219A">
            <w:pPr>
              <w:spacing w:line="240" w:lineRule="auto"/>
              <w:jc w:val="center"/>
              <w:rPr>
                <w:sz w:val="22"/>
              </w:rPr>
            </w:pPr>
            <w:r w:rsidRPr="00573322">
              <w:rPr>
                <w:spacing w:val="-4"/>
                <w:sz w:val="22"/>
              </w:rPr>
              <w:t>1</w:t>
            </w:r>
            <w:r w:rsidR="00054A72">
              <w:rPr>
                <w:spacing w:val="-4"/>
                <w:sz w:val="22"/>
                <w:lang w:val="ru-RU"/>
              </w:rPr>
              <w:t>,</w:t>
            </w:r>
            <w:r w:rsidRPr="00573322">
              <w:rPr>
                <w:spacing w:val="-4"/>
                <w:sz w:val="22"/>
              </w:rPr>
              <w:t>63</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3F1C493A" w14:textId="57F9DB3D" w:rsidR="00603848" w:rsidRPr="00573322" w:rsidRDefault="00573322"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B320532" w14:textId="77777777" w:rsidR="00603848" w:rsidRPr="00573322" w:rsidRDefault="00603848" w:rsidP="00573322">
            <w:pPr>
              <w:spacing w:line="240" w:lineRule="auto"/>
              <w:jc w:val="center"/>
              <w:rPr>
                <w:sz w:val="22"/>
              </w:rPr>
            </w:pPr>
            <w:r w:rsidRPr="00573322">
              <w:rPr>
                <w:sz w:val="22"/>
              </w:rPr>
              <w:t>V</w:t>
            </w:r>
          </w:p>
        </w:tc>
      </w:tr>
      <w:tr w:rsidR="00360A15" w:rsidRPr="00603848" w14:paraId="228B0D65" w14:textId="77777777" w:rsidTr="000D219A">
        <w:trPr>
          <w:trHeight w:val="19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1863E974" w14:textId="77777777" w:rsidR="00603848" w:rsidRPr="00573322" w:rsidRDefault="00603848" w:rsidP="00573322">
            <w:pPr>
              <w:spacing w:line="240" w:lineRule="auto"/>
              <w:jc w:val="center"/>
              <w:rPr>
                <w:sz w:val="22"/>
              </w:rPr>
            </w:pPr>
            <w:r w:rsidRPr="00573322">
              <w:rPr>
                <w:spacing w:val="-5"/>
                <w:sz w:val="22"/>
              </w:rPr>
              <w:t>203</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BFFC628" w14:textId="5563303F"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Нагорная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2E61BD28" w14:textId="77777777" w:rsidR="00603848" w:rsidRPr="00573322" w:rsidRDefault="00603848" w:rsidP="00573322">
            <w:pPr>
              <w:spacing w:line="240" w:lineRule="auto"/>
              <w:jc w:val="center"/>
              <w:rPr>
                <w:sz w:val="22"/>
              </w:rPr>
            </w:pPr>
            <w:r w:rsidRPr="00573322">
              <w:rPr>
                <w:sz w:val="22"/>
              </w:rPr>
              <w:t>с.</w:t>
            </w:r>
            <w:r w:rsidRPr="00573322">
              <w:rPr>
                <w:spacing w:val="1"/>
                <w:sz w:val="22"/>
              </w:rPr>
              <w:t xml:space="preserve"> </w:t>
            </w:r>
            <w:r w:rsidRPr="00573322">
              <w:rPr>
                <w:spacing w:val="-2"/>
                <w:sz w:val="22"/>
              </w:rPr>
              <w:t>Старково</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6A26C16" w14:textId="77777777" w:rsidR="00603848" w:rsidRPr="00573322" w:rsidRDefault="00603848" w:rsidP="00573322">
            <w:pPr>
              <w:spacing w:line="240" w:lineRule="auto"/>
              <w:jc w:val="center"/>
              <w:rPr>
                <w:sz w:val="22"/>
              </w:rPr>
            </w:pPr>
            <w:r w:rsidRPr="00573322">
              <w:rPr>
                <w:sz w:val="22"/>
              </w:rPr>
              <w:t>35</w:t>
            </w:r>
            <w:r w:rsidRPr="00573322">
              <w:rPr>
                <w:spacing w:val="-3"/>
                <w:sz w:val="22"/>
              </w:rPr>
              <w:t xml:space="preserve"> </w:t>
            </w:r>
            <w:r w:rsidRPr="00573322">
              <w:rPr>
                <w:sz w:val="22"/>
              </w:rPr>
              <w:t>231</w:t>
            </w:r>
            <w:r w:rsidRPr="00573322">
              <w:rPr>
                <w:spacing w:val="-2"/>
                <w:sz w:val="22"/>
              </w:rPr>
              <w:t xml:space="preserve"> </w:t>
            </w:r>
            <w:r w:rsidRPr="00573322">
              <w:rPr>
                <w:sz w:val="22"/>
              </w:rPr>
              <w:t>811</w:t>
            </w:r>
            <w:r w:rsidRPr="00573322">
              <w:rPr>
                <w:spacing w:val="-2"/>
                <w:sz w:val="22"/>
              </w:rPr>
              <w:t xml:space="preserve"> </w:t>
            </w:r>
            <w:r w:rsidRPr="00573322">
              <w:rPr>
                <w:sz w:val="22"/>
              </w:rPr>
              <w:t>ОП</w:t>
            </w:r>
            <w:r w:rsidRPr="00573322">
              <w:rPr>
                <w:spacing w:val="-1"/>
                <w:sz w:val="22"/>
              </w:rPr>
              <w:t xml:space="preserve"> </w:t>
            </w:r>
            <w:r w:rsidRPr="00573322">
              <w:rPr>
                <w:sz w:val="22"/>
              </w:rPr>
              <w:t>МП</w:t>
            </w:r>
            <w:r w:rsidRPr="00573322">
              <w:rPr>
                <w:spacing w:val="-2"/>
                <w:sz w:val="22"/>
              </w:rPr>
              <w:t xml:space="preserve"> </w:t>
            </w:r>
            <w:r w:rsidRPr="00573322">
              <w:rPr>
                <w:sz w:val="22"/>
              </w:rPr>
              <w:t>Н</w:t>
            </w:r>
            <w:r w:rsidRPr="00573322">
              <w:rPr>
                <w:spacing w:val="-2"/>
                <w:sz w:val="22"/>
              </w:rPr>
              <w:t xml:space="preserve"> </w:t>
            </w:r>
            <w:r w:rsidRPr="00573322">
              <w:rPr>
                <w:sz w:val="22"/>
              </w:rPr>
              <w:t>-</w:t>
            </w:r>
            <w:r w:rsidRPr="00573322">
              <w:rPr>
                <w:spacing w:val="-5"/>
                <w:sz w:val="22"/>
              </w:rPr>
              <w:t>019</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0198FE9" w14:textId="12632B91" w:rsidR="00603848" w:rsidRPr="00573322" w:rsidRDefault="00603848" w:rsidP="000D219A">
            <w:pPr>
              <w:spacing w:line="240" w:lineRule="auto"/>
              <w:jc w:val="center"/>
              <w:rPr>
                <w:sz w:val="22"/>
              </w:rPr>
            </w:pPr>
            <w:r w:rsidRPr="00573322">
              <w:rPr>
                <w:spacing w:val="-5"/>
                <w:sz w:val="22"/>
              </w:rPr>
              <w:t>2</w:t>
            </w:r>
            <w:r w:rsidR="00054A72">
              <w:rPr>
                <w:spacing w:val="-5"/>
                <w:sz w:val="22"/>
                <w:lang w:val="ru-RU"/>
              </w:rPr>
              <w:t>,</w:t>
            </w:r>
            <w:r w:rsidRPr="00573322">
              <w:rPr>
                <w:spacing w:val="-5"/>
                <w:sz w:val="22"/>
              </w:rPr>
              <w:t>0</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FB2CAA9" w14:textId="4E4D4CE9" w:rsidR="00603848" w:rsidRPr="00573322" w:rsidRDefault="00573322"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915C09D" w14:textId="77777777" w:rsidR="00603848" w:rsidRPr="00573322" w:rsidRDefault="00603848" w:rsidP="00573322">
            <w:pPr>
              <w:spacing w:line="240" w:lineRule="auto"/>
              <w:jc w:val="center"/>
              <w:rPr>
                <w:sz w:val="22"/>
              </w:rPr>
            </w:pPr>
            <w:r w:rsidRPr="00573322">
              <w:rPr>
                <w:sz w:val="22"/>
              </w:rPr>
              <w:t>V</w:t>
            </w:r>
          </w:p>
        </w:tc>
      </w:tr>
      <w:tr w:rsidR="00360A15" w:rsidRPr="00603848" w14:paraId="5E1A5E11" w14:textId="77777777" w:rsidTr="000D219A">
        <w:trPr>
          <w:trHeight w:val="23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4B8DA4AC" w14:textId="77777777" w:rsidR="00603848" w:rsidRPr="00573322" w:rsidRDefault="00603848" w:rsidP="00573322">
            <w:pPr>
              <w:spacing w:line="240" w:lineRule="auto"/>
              <w:jc w:val="center"/>
              <w:rPr>
                <w:sz w:val="22"/>
              </w:rPr>
            </w:pPr>
            <w:r w:rsidRPr="00573322">
              <w:rPr>
                <w:spacing w:val="-5"/>
                <w:sz w:val="22"/>
              </w:rPr>
              <w:t>204</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3F3312E" w14:textId="55CACC09"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z w:val="22"/>
              </w:rPr>
              <w:t>Нагорная</w:t>
            </w:r>
            <w:proofErr w:type="spellEnd"/>
            <w:r w:rsidR="00603848" w:rsidRPr="00573322">
              <w:rPr>
                <w:spacing w:val="-5"/>
                <w:sz w:val="22"/>
              </w:rPr>
              <w:t xml:space="preserve"> </w:t>
            </w:r>
            <w:r w:rsidR="00603848" w:rsidRPr="00573322">
              <w:rPr>
                <w:sz w:val="22"/>
              </w:rPr>
              <w:t>2-я</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3B26B41" w14:textId="77777777" w:rsidR="00603848" w:rsidRPr="00573322" w:rsidRDefault="00603848" w:rsidP="00573322">
            <w:pPr>
              <w:spacing w:line="240" w:lineRule="auto"/>
              <w:jc w:val="center"/>
              <w:rPr>
                <w:sz w:val="22"/>
              </w:rPr>
            </w:pPr>
            <w:r w:rsidRPr="00573322">
              <w:rPr>
                <w:sz w:val="22"/>
              </w:rPr>
              <w:t>с.</w:t>
            </w:r>
            <w:r w:rsidRPr="00573322">
              <w:rPr>
                <w:spacing w:val="1"/>
                <w:sz w:val="22"/>
              </w:rPr>
              <w:t xml:space="preserve"> </w:t>
            </w:r>
            <w:r w:rsidRPr="00573322">
              <w:rPr>
                <w:spacing w:val="-2"/>
                <w:sz w:val="22"/>
              </w:rPr>
              <w:t>Старково</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1EC989A3" w14:textId="77777777" w:rsidR="00603848" w:rsidRPr="00573322" w:rsidRDefault="00603848" w:rsidP="00573322">
            <w:pPr>
              <w:spacing w:line="240" w:lineRule="auto"/>
              <w:jc w:val="center"/>
              <w:rPr>
                <w:sz w:val="22"/>
              </w:rPr>
            </w:pPr>
            <w:r w:rsidRPr="00573322">
              <w:rPr>
                <w:sz w:val="22"/>
              </w:rPr>
              <w:t>35</w:t>
            </w:r>
            <w:r w:rsidRPr="00573322">
              <w:rPr>
                <w:spacing w:val="-3"/>
                <w:sz w:val="22"/>
              </w:rPr>
              <w:t xml:space="preserve"> </w:t>
            </w:r>
            <w:r w:rsidRPr="00573322">
              <w:rPr>
                <w:sz w:val="22"/>
              </w:rPr>
              <w:t>231</w:t>
            </w:r>
            <w:r w:rsidRPr="00573322">
              <w:rPr>
                <w:spacing w:val="-2"/>
                <w:sz w:val="22"/>
              </w:rPr>
              <w:t xml:space="preserve"> </w:t>
            </w:r>
            <w:r w:rsidRPr="00573322">
              <w:rPr>
                <w:sz w:val="22"/>
              </w:rPr>
              <w:t>811</w:t>
            </w:r>
            <w:r w:rsidRPr="00573322">
              <w:rPr>
                <w:spacing w:val="-2"/>
                <w:sz w:val="22"/>
              </w:rPr>
              <w:t xml:space="preserve"> </w:t>
            </w:r>
            <w:r w:rsidRPr="00573322">
              <w:rPr>
                <w:sz w:val="22"/>
              </w:rPr>
              <w:t>ОП</w:t>
            </w:r>
            <w:r w:rsidRPr="00573322">
              <w:rPr>
                <w:spacing w:val="-1"/>
                <w:sz w:val="22"/>
              </w:rPr>
              <w:t xml:space="preserve"> </w:t>
            </w:r>
            <w:r w:rsidRPr="00573322">
              <w:rPr>
                <w:sz w:val="22"/>
              </w:rPr>
              <w:t>МП</w:t>
            </w:r>
            <w:r w:rsidRPr="00573322">
              <w:rPr>
                <w:spacing w:val="-2"/>
                <w:sz w:val="22"/>
              </w:rPr>
              <w:t xml:space="preserve"> </w:t>
            </w:r>
            <w:r w:rsidRPr="00573322">
              <w:rPr>
                <w:sz w:val="22"/>
              </w:rPr>
              <w:t>Н</w:t>
            </w:r>
            <w:r w:rsidRPr="00573322">
              <w:rPr>
                <w:spacing w:val="-2"/>
                <w:sz w:val="22"/>
              </w:rPr>
              <w:t xml:space="preserve"> </w:t>
            </w:r>
            <w:r w:rsidRPr="00573322">
              <w:rPr>
                <w:sz w:val="22"/>
              </w:rPr>
              <w:t>-</w:t>
            </w:r>
            <w:r w:rsidRPr="00573322">
              <w:rPr>
                <w:spacing w:val="-5"/>
                <w:sz w:val="22"/>
              </w:rPr>
              <w:t>020</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34B1F0C8" w14:textId="5EB4BEBB" w:rsidR="00603848" w:rsidRPr="00054A72" w:rsidRDefault="00603848" w:rsidP="000D219A">
            <w:pPr>
              <w:spacing w:line="240" w:lineRule="auto"/>
              <w:jc w:val="center"/>
              <w:rPr>
                <w:spacing w:val="-5"/>
                <w:sz w:val="22"/>
              </w:rPr>
            </w:pPr>
            <w:r w:rsidRPr="00573322">
              <w:rPr>
                <w:spacing w:val="-5"/>
                <w:sz w:val="22"/>
              </w:rPr>
              <w:t>0</w:t>
            </w:r>
            <w:r w:rsidR="00054A72">
              <w:rPr>
                <w:spacing w:val="-5"/>
                <w:sz w:val="22"/>
                <w:lang w:val="ru-RU"/>
              </w:rPr>
              <w:t>,</w:t>
            </w:r>
            <w:r w:rsidRPr="00573322">
              <w:rPr>
                <w:spacing w:val="-5"/>
                <w:sz w:val="22"/>
              </w:rPr>
              <w:t>4</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96EF5D6" w14:textId="2381DA9C" w:rsidR="00603848"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0D9C9AB" w14:textId="77777777" w:rsidR="00603848" w:rsidRPr="00573322" w:rsidRDefault="00603848" w:rsidP="00573322">
            <w:pPr>
              <w:spacing w:line="240" w:lineRule="auto"/>
              <w:jc w:val="center"/>
              <w:rPr>
                <w:sz w:val="22"/>
              </w:rPr>
            </w:pPr>
            <w:r w:rsidRPr="00573322">
              <w:rPr>
                <w:sz w:val="22"/>
              </w:rPr>
              <w:t>V</w:t>
            </w:r>
          </w:p>
        </w:tc>
      </w:tr>
      <w:tr w:rsidR="00B20EF6" w:rsidRPr="00603848" w14:paraId="1E0C1BE4"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4978DD0" w14:textId="77777777" w:rsidR="00B20EF6" w:rsidRPr="00573322" w:rsidRDefault="00B20EF6" w:rsidP="00573322">
            <w:pPr>
              <w:spacing w:line="240" w:lineRule="auto"/>
              <w:jc w:val="center"/>
              <w:rPr>
                <w:sz w:val="22"/>
              </w:rPr>
            </w:pPr>
            <w:r w:rsidRPr="00573322">
              <w:rPr>
                <w:spacing w:val="-5"/>
                <w:sz w:val="22"/>
              </w:rPr>
              <w:t>205</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35284406" w14:textId="5550E372"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Нефритовая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64C65D63" w14:textId="77777777" w:rsidR="00B20EF6" w:rsidRPr="00573322" w:rsidRDefault="00B20EF6" w:rsidP="00573322">
            <w:pPr>
              <w:spacing w:line="240" w:lineRule="auto"/>
              <w:jc w:val="center"/>
              <w:rPr>
                <w:sz w:val="22"/>
              </w:rPr>
            </w:pPr>
            <w:r w:rsidRPr="00573322">
              <w:rPr>
                <w:sz w:val="22"/>
              </w:rPr>
              <w:t>п.</w:t>
            </w:r>
            <w:r w:rsidRPr="00573322">
              <w:rPr>
                <w:spacing w:val="-4"/>
                <w:sz w:val="22"/>
              </w:rPr>
              <w:t xml:space="preserve"> </w:t>
            </w:r>
            <w:proofErr w:type="spellStart"/>
            <w:r w:rsidRPr="00573322">
              <w:rPr>
                <w:sz w:val="22"/>
              </w:rPr>
              <w:t>Красная</w:t>
            </w:r>
            <w:proofErr w:type="spellEnd"/>
            <w:r w:rsidRPr="00573322">
              <w:rPr>
                <w:spacing w:val="-4"/>
                <w:sz w:val="22"/>
              </w:rPr>
              <w:t xml:space="preserve"> </w:t>
            </w:r>
            <w:proofErr w:type="spellStart"/>
            <w:r w:rsidRPr="00573322">
              <w:rPr>
                <w:spacing w:val="-2"/>
                <w:sz w:val="22"/>
              </w:rPr>
              <w:t>Горка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28F99C8C" w14:textId="77777777" w:rsidR="00B20EF6" w:rsidRPr="00573322" w:rsidRDefault="00B20EF6" w:rsidP="00573322">
            <w:pPr>
              <w:spacing w:line="240" w:lineRule="auto"/>
              <w:jc w:val="center"/>
              <w:rPr>
                <w:sz w:val="22"/>
              </w:rPr>
            </w:pPr>
            <w:r w:rsidRPr="00573322">
              <w:rPr>
                <w:sz w:val="22"/>
              </w:rPr>
              <w:t>22-231-562</w:t>
            </w:r>
            <w:r w:rsidRPr="00573322">
              <w:rPr>
                <w:spacing w:val="-4"/>
                <w:sz w:val="22"/>
              </w:rPr>
              <w:t xml:space="preserve"> </w:t>
            </w:r>
            <w:r w:rsidRPr="00573322">
              <w:rPr>
                <w:sz w:val="22"/>
              </w:rPr>
              <w:t>ОП</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017</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AF76AD3" w14:textId="1B5A8B6D" w:rsidR="00B20EF6" w:rsidRPr="00573322" w:rsidRDefault="00B20EF6"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427</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0C9CA76" w14:textId="10BFE68D"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868F857" w14:textId="77777777" w:rsidR="00B20EF6" w:rsidRPr="00573322" w:rsidRDefault="00B20EF6" w:rsidP="00573322">
            <w:pPr>
              <w:spacing w:line="240" w:lineRule="auto"/>
              <w:jc w:val="center"/>
              <w:rPr>
                <w:sz w:val="22"/>
              </w:rPr>
            </w:pPr>
            <w:r w:rsidRPr="00573322">
              <w:rPr>
                <w:sz w:val="22"/>
              </w:rPr>
              <w:t>V</w:t>
            </w:r>
          </w:p>
        </w:tc>
      </w:tr>
      <w:tr w:rsidR="00B20EF6" w:rsidRPr="00603848" w14:paraId="5D7EC5A7"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196BE16" w14:textId="77777777" w:rsidR="00B20EF6" w:rsidRPr="00573322" w:rsidRDefault="00B20EF6" w:rsidP="00573322">
            <w:pPr>
              <w:spacing w:line="240" w:lineRule="auto"/>
              <w:jc w:val="center"/>
              <w:rPr>
                <w:sz w:val="22"/>
              </w:rPr>
            </w:pPr>
            <w:r w:rsidRPr="00573322">
              <w:rPr>
                <w:spacing w:val="-5"/>
                <w:sz w:val="22"/>
              </w:rPr>
              <w:t>206</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F073E0B" w14:textId="70B51AFC"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Новая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3E3DC9F" w14:textId="2CD8056C" w:rsidR="00B20EF6" w:rsidRPr="00573322" w:rsidRDefault="00B36BE5" w:rsidP="00573322">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B20EF6" w:rsidRPr="00573322">
              <w:rPr>
                <w:spacing w:val="-2"/>
                <w:sz w:val="22"/>
              </w:rPr>
              <w:t>Фролищи</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0793BB8C" w14:textId="271DE301" w:rsidR="00B20EF6"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98EA008" w14:textId="50149F9E" w:rsidR="00B20EF6" w:rsidRPr="00573322" w:rsidRDefault="00B20EF6"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7</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F9E3941" w14:textId="6CB3388C"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4077775" w14:textId="77777777" w:rsidR="00B20EF6" w:rsidRPr="00573322" w:rsidRDefault="00B20EF6" w:rsidP="00573322">
            <w:pPr>
              <w:spacing w:line="240" w:lineRule="auto"/>
              <w:jc w:val="center"/>
              <w:rPr>
                <w:sz w:val="22"/>
              </w:rPr>
            </w:pPr>
            <w:r w:rsidRPr="00573322">
              <w:rPr>
                <w:sz w:val="22"/>
              </w:rPr>
              <w:t>V</w:t>
            </w:r>
          </w:p>
        </w:tc>
      </w:tr>
      <w:tr w:rsidR="00573322" w:rsidRPr="00603848" w14:paraId="5796FED0" w14:textId="77777777" w:rsidTr="000D219A">
        <w:trPr>
          <w:trHeight w:val="24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3718523" w14:textId="77777777" w:rsidR="00573322" w:rsidRPr="00573322" w:rsidRDefault="00573322" w:rsidP="00573322">
            <w:pPr>
              <w:spacing w:line="240" w:lineRule="auto"/>
              <w:jc w:val="center"/>
              <w:rPr>
                <w:sz w:val="22"/>
              </w:rPr>
            </w:pPr>
            <w:r w:rsidRPr="00573322">
              <w:rPr>
                <w:spacing w:val="-5"/>
                <w:sz w:val="22"/>
              </w:rPr>
              <w:t>207</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50D7805" w14:textId="1A102531" w:rsidR="00573322"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573322" w:rsidRPr="00573322">
              <w:rPr>
                <w:spacing w:val="-2"/>
                <w:sz w:val="22"/>
              </w:rPr>
              <w:t>Новая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40C2054C" w14:textId="77777777" w:rsidR="00573322" w:rsidRPr="00573322" w:rsidRDefault="00573322" w:rsidP="00573322">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Мулино</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6E521843" w14:textId="77777777" w:rsidR="00573322" w:rsidRPr="00573322" w:rsidRDefault="00573322" w:rsidP="00573322">
            <w:pPr>
              <w:spacing w:line="240" w:lineRule="auto"/>
              <w:jc w:val="center"/>
              <w:rPr>
                <w:sz w:val="22"/>
              </w:rPr>
            </w:pPr>
            <w:r w:rsidRPr="00573322">
              <w:rPr>
                <w:sz w:val="22"/>
              </w:rPr>
              <w:t>35</w:t>
            </w:r>
            <w:r w:rsidRPr="00573322">
              <w:rPr>
                <w:spacing w:val="-3"/>
                <w:sz w:val="22"/>
              </w:rPr>
              <w:t xml:space="preserve"> </w:t>
            </w:r>
            <w:r w:rsidRPr="00573322">
              <w:rPr>
                <w:sz w:val="22"/>
              </w:rPr>
              <w:t>231</w:t>
            </w:r>
            <w:r w:rsidRPr="00573322">
              <w:rPr>
                <w:spacing w:val="-2"/>
                <w:sz w:val="22"/>
              </w:rPr>
              <w:t xml:space="preserve"> </w:t>
            </w:r>
            <w:r w:rsidRPr="00573322">
              <w:rPr>
                <w:sz w:val="22"/>
              </w:rPr>
              <w:t>811</w:t>
            </w:r>
            <w:r w:rsidRPr="00573322">
              <w:rPr>
                <w:spacing w:val="-2"/>
                <w:sz w:val="22"/>
              </w:rPr>
              <w:t xml:space="preserve"> </w:t>
            </w:r>
            <w:r w:rsidRPr="00573322">
              <w:rPr>
                <w:sz w:val="22"/>
              </w:rPr>
              <w:t>ОП</w:t>
            </w:r>
            <w:r w:rsidRPr="00573322">
              <w:rPr>
                <w:spacing w:val="-1"/>
                <w:sz w:val="22"/>
              </w:rPr>
              <w:t xml:space="preserve"> </w:t>
            </w:r>
            <w:r w:rsidRPr="00573322">
              <w:rPr>
                <w:sz w:val="22"/>
              </w:rPr>
              <w:t>МП</w:t>
            </w:r>
            <w:r w:rsidRPr="00573322">
              <w:rPr>
                <w:spacing w:val="-2"/>
                <w:sz w:val="22"/>
              </w:rPr>
              <w:t xml:space="preserve"> </w:t>
            </w:r>
            <w:r w:rsidRPr="00573322">
              <w:rPr>
                <w:sz w:val="22"/>
              </w:rPr>
              <w:t>Н</w:t>
            </w:r>
            <w:r w:rsidRPr="00573322">
              <w:rPr>
                <w:spacing w:val="-2"/>
                <w:sz w:val="22"/>
              </w:rPr>
              <w:t xml:space="preserve"> </w:t>
            </w:r>
            <w:r w:rsidRPr="00573322">
              <w:rPr>
                <w:sz w:val="22"/>
              </w:rPr>
              <w:t>-</w:t>
            </w:r>
            <w:r w:rsidRPr="00573322">
              <w:rPr>
                <w:spacing w:val="-5"/>
                <w:sz w:val="22"/>
              </w:rPr>
              <w:t>002</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E79B282" w14:textId="21CA2BDD" w:rsidR="00573322" w:rsidRPr="00573322" w:rsidRDefault="00573322"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DC1FBEA" w14:textId="41A1FE16" w:rsidR="00573322" w:rsidRPr="00573322" w:rsidRDefault="00573322"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5EA4648" w14:textId="77777777" w:rsidR="00573322" w:rsidRPr="00573322" w:rsidRDefault="00573322" w:rsidP="00573322">
            <w:pPr>
              <w:spacing w:line="240" w:lineRule="auto"/>
              <w:jc w:val="center"/>
              <w:rPr>
                <w:sz w:val="22"/>
              </w:rPr>
            </w:pPr>
            <w:r w:rsidRPr="00573322">
              <w:rPr>
                <w:sz w:val="22"/>
              </w:rPr>
              <w:t>V</w:t>
            </w:r>
          </w:p>
        </w:tc>
      </w:tr>
      <w:tr w:rsidR="00573322" w:rsidRPr="00603848" w14:paraId="1D8D2548"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6BA566A" w14:textId="77777777" w:rsidR="00573322" w:rsidRPr="00573322" w:rsidRDefault="00573322" w:rsidP="00573322">
            <w:pPr>
              <w:spacing w:line="240" w:lineRule="auto"/>
              <w:jc w:val="center"/>
              <w:rPr>
                <w:sz w:val="22"/>
              </w:rPr>
            </w:pPr>
            <w:r w:rsidRPr="00573322">
              <w:rPr>
                <w:spacing w:val="-5"/>
                <w:sz w:val="22"/>
              </w:rPr>
              <w:t>208</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5920D14" w14:textId="6A60E60C" w:rsidR="00573322"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573322" w:rsidRPr="00573322">
              <w:rPr>
                <w:spacing w:val="-2"/>
                <w:sz w:val="22"/>
              </w:rPr>
              <w:t>Новая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F0C99AD" w14:textId="77777777" w:rsidR="00573322" w:rsidRPr="00573322" w:rsidRDefault="00573322" w:rsidP="00573322">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Инженерный</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1703A6A" w14:textId="409A5AF4" w:rsidR="00573322"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97DFA07" w14:textId="28FBDBBC" w:rsidR="00573322" w:rsidRPr="00573322" w:rsidRDefault="00573322"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0EDD2C1" w14:textId="7783CFEB" w:rsidR="00573322" w:rsidRPr="00573322" w:rsidRDefault="00573322"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EBB2BD3" w14:textId="77777777" w:rsidR="00573322" w:rsidRPr="00573322" w:rsidRDefault="00573322" w:rsidP="00573322">
            <w:pPr>
              <w:spacing w:line="240" w:lineRule="auto"/>
              <w:jc w:val="center"/>
              <w:rPr>
                <w:sz w:val="22"/>
              </w:rPr>
            </w:pPr>
            <w:r w:rsidRPr="00573322">
              <w:rPr>
                <w:sz w:val="22"/>
              </w:rPr>
              <w:t>V</w:t>
            </w:r>
          </w:p>
        </w:tc>
      </w:tr>
      <w:tr w:rsidR="00B20EF6" w:rsidRPr="00603848" w14:paraId="50DC89E9" w14:textId="77777777" w:rsidTr="000D219A">
        <w:trPr>
          <w:trHeight w:val="23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4ADBF6B9" w14:textId="77777777" w:rsidR="00B20EF6" w:rsidRPr="00573322" w:rsidRDefault="00B20EF6" w:rsidP="00573322">
            <w:pPr>
              <w:spacing w:line="240" w:lineRule="auto"/>
              <w:jc w:val="center"/>
              <w:rPr>
                <w:sz w:val="22"/>
              </w:rPr>
            </w:pPr>
            <w:r w:rsidRPr="00573322">
              <w:rPr>
                <w:spacing w:val="-5"/>
                <w:sz w:val="22"/>
              </w:rPr>
              <w:t>209</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7395008E" w14:textId="472F4BB7"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Новая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6433043" w14:textId="5A827D5E" w:rsidR="00B20EF6" w:rsidRPr="00573322" w:rsidRDefault="00B36BE5" w:rsidP="00573322">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B20EF6" w:rsidRPr="00573322">
              <w:rPr>
                <w:spacing w:val="-2"/>
                <w:sz w:val="22"/>
              </w:rPr>
              <w:t>Решетиха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4A9F4ABD" w14:textId="77777777" w:rsidR="00B20EF6" w:rsidRPr="00573322" w:rsidRDefault="00B20EF6"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025</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C030AAD" w14:textId="0142BAD2" w:rsidR="00B20EF6" w:rsidRPr="00573322" w:rsidRDefault="00B20EF6"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422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BBD7CC4" w14:textId="52A56CAA"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F6856F4" w14:textId="77777777" w:rsidR="00B20EF6" w:rsidRPr="00573322" w:rsidRDefault="00B20EF6" w:rsidP="00573322">
            <w:pPr>
              <w:spacing w:line="240" w:lineRule="auto"/>
              <w:jc w:val="center"/>
              <w:rPr>
                <w:sz w:val="22"/>
              </w:rPr>
            </w:pPr>
            <w:r w:rsidRPr="00573322">
              <w:rPr>
                <w:sz w:val="22"/>
              </w:rPr>
              <w:t>V</w:t>
            </w:r>
          </w:p>
        </w:tc>
      </w:tr>
      <w:tr w:rsidR="00B20EF6" w:rsidRPr="00603848" w14:paraId="1AAD4445" w14:textId="77777777" w:rsidTr="000D219A">
        <w:trPr>
          <w:trHeight w:val="19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7A37D1F" w14:textId="77777777" w:rsidR="00B20EF6" w:rsidRPr="00573322" w:rsidRDefault="00B20EF6" w:rsidP="00573322">
            <w:pPr>
              <w:spacing w:line="240" w:lineRule="auto"/>
              <w:jc w:val="center"/>
              <w:rPr>
                <w:sz w:val="22"/>
              </w:rPr>
            </w:pPr>
            <w:r w:rsidRPr="00573322">
              <w:rPr>
                <w:spacing w:val="-5"/>
                <w:sz w:val="22"/>
              </w:rPr>
              <w:t>210</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603E10F" w14:textId="36602F4F"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Новая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2DDDCB46" w14:textId="77777777" w:rsidR="00B20EF6" w:rsidRPr="00573322" w:rsidRDefault="00B20EF6" w:rsidP="00573322">
            <w:pPr>
              <w:spacing w:line="240" w:lineRule="auto"/>
              <w:jc w:val="center"/>
              <w:rPr>
                <w:sz w:val="22"/>
              </w:rPr>
            </w:pPr>
            <w:r w:rsidRPr="00573322">
              <w:rPr>
                <w:sz w:val="22"/>
              </w:rPr>
              <w:t>д.</w:t>
            </w:r>
            <w:r w:rsidRPr="00573322">
              <w:rPr>
                <w:spacing w:val="-2"/>
                <w:sz w:val="22"/>
              </w:rPr>
              <w:t xml:space="preserve"> </w:t>
            </w:r>
            <w:proofErr w:type="spellStart"/>
            <w:r w:rsidRPr="00573322">
              <w:rPr>
                <w:spacing w:val="-2"/>
                <w:sz w:val="22"/>
              </w:rPr>
              <w:t>Седельниково</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tcPr>
          <w:p w14:paraId="30CC1991" w14:textId="7CA02851" w:rsidR="00B20EF6"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0FDA10D" w14:textId="10872BC8" w:rsidR="00B20EF6" w:rsidRPr="00573322" w:rsidRDefault="00B20EF6" w:rsidP="000D219A">
            <w:pPr>
              <w:spacing w:line="240" w:lineRule="auto"/>
              <w:jc w:val="center"/>
              <w:rPr>
                <w:sz w:val="22"/>
              </w:rPr>
            </w:pPr>
            <w:r w:rsidRPr="00573322">
              <w:rPr>
                <w:spacing w:val="-2"/>
                <w:sz w:val="22"/>
              </w:rPr>
              <w:t>1</w:t>
            </w:r>
            <w:r w:rsidR="00054A72">
              <w:rPr>
                <w:spacing w:val="-2"/>
                <w:sz w:val="22"/>
                <w:lang w:val="ru-RU"/>
              </w:rPr>
              <w:t>,</w:t>
            </w:r>
            <w:r w:rsidRPr="00573322">
              <w:rPr>
                <w:spacing w:val="-2"/>
                <w:sz w:val="22"/>
              </w:rPr>
              <w:t>556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3D182D3D" w14:textId="418F6BCA"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38C5BDE" w14:textId="77777777" w:rsidR="00B20EF6" w:rsidRPr="00573322" w:rsidRDefault="00B20EF6" w:rsidP="00573322">
            <w:pPr>
              <w:spacing w:line="240" w:lineRule="auto"/>
              <w:jc w:val="center"/>
              <w:rPr>
                <w:sz w:val="22"/>
              </w:rPr>
            </w:pPr>
            <w:r w:rsidRPr="00573322">
              <w:rPr>
                <w:sz w:val="22"/>
              </w:rPr>
              <w:t>V</w:t>
            </w:r>
          </w:p>
        </w:tc>
      </w:tr>
      <w:tr w:rsidR="00360A15" w:rsidRPr="00603848" w14:paraId="38680AC8"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420BEC5" w14:textId="77777777" w:rsidR="00603848" w:rsidRPr="00573322" w:rsidRDefault="00603848" w:rsidP="00573322">
            <w:pPr>
              <w:spacing w:line="240" w:lineRule="auto"/>
              <w:jc w:val="center"/>
              <w:rPr>
                <w:sz w:val="22"/>
              </w:rPr>
            </w:pPr>
            <w:r w:rsidRPr="00573322">
              <w:rPr>
                <w:spacing w:val="-5"/>
                <w:sz w:val="22"/>
              </w:rPr>
              <w:t>211</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77434BC7" w14:textId="5EB701BD"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Новая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6BBF04AE" w14:textId="77777777" w:rsidR="00603848" w:rsidRPr="00573322" w:rsidRDefault="00603848" w:rsidP="00573322">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Дубки</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tcPr>
          <w:p w14:paraId="1A237CED" w14:textId="273797EC" w:rsidR="00603848"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E7C515C" w14:textId="2C52C27C" w:rsidR="00603848" w:rsidRPr="00573322" w:rsidRDefault="00603848"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766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24A1847" w14:textId="39C86AAB" w:rsidR="00603848" w:rsidRPr="00573322" w:rsidRDefault="00573322"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F923E2C" w14:textId="77777777" w:rsidR="00603848" w:rsidRPr="00573322" w:rsidRDefault="00603848" w:rsidP="00573322">
            <w:pPr>
              <w:spacing w:line="240" w:lineRule="auto"/>
              <w:jc w:val="center"/>
              <w:rPr>
                <w:sz w:val="22"/>
              </w:rPr>
            </w:pPr>
            <w:r w:rsidRPr="00573322">
              <w:rPr>
                <w:sz w:val="22"/>
              </w:rPr>
              <w:t>V</w:t>
            </w:r>
          </w:p>
        </w:tc>
      </w:tr>
      <w:tr w:rsidR="00B20EF6" w:rsidRPr="00603848" w14:paraId="69B1CE79"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A726A9C" w14:textId="77777777" w:rsidR="00B20EF6" w:rsidRPr="00573322" w:rsidRDefault="00B20EF6" w:rsidP="00573322">
            <w:pPr>
              <w:spacing w:line="240" w:lineRule="auto"/>
              <w:jc w:val="center"/>
              <w:rPr>
                <w:sz w:val="22"/>
              </w:rPr>
            </w:pPr>
            <w:r w:rsidRPr="00573322">
              <w:rPr>
                <w:spacing w:val="-5"/>
                <w:sz w:val="22"/>
              </w:rPr>
              <w:t>212</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2708EE1" w14:textId="51C9D9FA"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Новая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3262E06" w14:textId="1ACC132D" w:rsidR="00B20EF6"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3AC05F51" w14:textId="77777777" w:rsidR="00B20EF6" w:rsidRPr="00573322" w:rsidRDefault="00B20EF6"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048</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11576AE" w14:textId="43FF9FB0" w:rsidR="00B20EF6" w:rsidRPr="00573322" w:rsidRDefault="00B20EF6"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32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F7692EE" w14:textId="102BC762"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2EF8442" w14:textId="77777777" w:rsidR="00B20EF6" w:rsidRPr="00573322" w:rsidRDefault="00B20EF6" w:rsidP="00573322">
            <w:pPr>
              <w:spacing w:line="240" w:lineRule="auto"/>
              <w:jc w:val="center"/>
              <w:rPr>
                <w:sz w:val="22"/>
              </w:rPr>
            </w:pPr>
            <w:r w:rsidRPr="00573322">
              <w:rPr>
                <w:sz w:val="22"/>
              </w:rPr>
              <w:t>V</w:t>
            </w:r>
          </w:p>
        </w:tc>
      </w:tr>
      <w:tr w:rsidR="00B20EF6" w:rsidRPr="00603848" w14:paraId="41D220FF"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54AEF2A" w14:textId="77777777" w:rsidR="00B20EF6" w:rsidRPr="00573322" w:rsidRDefault="00B20EF6" w:rsidP="00573322">
            <w:pPr>
              <w:spacing w:line="240" w:lineRule="auto"/>
              <w:jc w:val="center"/>
              <w:rPr>
                <w:sz w:val="22"/>
              </w:rPr>
            </w:pPr>
            <w:r w:rsidRPr="00573322">
              <w:rPr>
                <w:spacing w:val="-5"/>
                <w:sz w:val="22"/>
              </w:rPr>
              <w:t>213</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06C61E17" w14:textId="189E8ED4"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Новая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97D072F" w14:textId="16E025C8" w:rsidR="00B20EF6" w:rsidRPr="00573322" w:rsidRDefault="00B36BE5" w:rsidP="00573322">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B20EF6" w:rsidRPr="00573322">
              <w:rPr>
                <w:spacing w:val="-2"/>
                <w:sz w:val="22"/>
              </w:rPr>
              <w:t>Юганец</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4C898412" w14:textId="2208620B" w:rsidR="00B20EF6"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29C72E4" w14:textId="09951D58" w:rsidR="00B20EF6" w:rsidRPr="00573322" w:rsidRDefault="00B20EF6" w:rsidP="000D219A">
            <w:pPr>
              <w:spacing w:line="240" w:lineRule="auto"/>
              <w:jc w:val="center"/>
              <w:rPr>
                <w:sz w:val="22"/>
              </w:rPr>
            </w:pPr>
            <w:r w:rsidRPr="00573322">
              <w:rPr>
                <w:spacing w:val="-5"/>
                <w:sz w:val="22"/>
              </w:rPr>
              <w:t>1</w:t>
            </w:r>
            <w:r w:rsidR="00054A72">
              <w:rPr>
                <w:spacing w:val="-5"/>
                <w:sz w:val="22"/>
                <w:lang w:val="ru-RU"/>
              </w:rPr>
              <w:t>,</w:t>
            </w:r>
            <w:r w:rsidRPr="00573322">
              <w:rPr>
                <w:spacing w:val="-5"/>
                <w:sz w:val="22"/>
              </w:rPr>
              <w:t>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6F07230" w14:textId="01AE8A90"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15981B7" w14:textId="77777777" w:rsidR="00B20EF6" w:rsidRPr="00573322" w:rsidRDefault="00B20EF6" w:rsidP="00573322">
            <w:pPr>
              <w:spacing w:line="240" w:lineRule="auto"/>
              <w:jc w:val="center"/>
              <w:rPr>
                <w:sz w:val="22"/>
              </w:rPr>
            </w:pPr>
            <w:r w:rsidRPr="00573322">
              <w:rPr>
                <w:sz w:val="22"/>
              </w:rPr>
              <w:t>V</w:t>
            </w:r>
          </w:p>
        </w:tc>
      </w:tr>
      <w:tr w:rsidR="00B20EF6" w:rsidRPr="00603848" w14:paraId="63425743" w14:textId="77777777" w:rsidTr="000D219A">
        <w:trPr>
          <w:trHeight w:val="22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548B679" w14:textId="77777777" w:rsidR="00B20EF6" w:rsidRPr="00573322" w:rsidRDefault="00B20EF6" w:rsidP="00573322">
            <w:pPr>
              <w:spacing w:line="240" w:lineRule="auto"/>
              <w:jc w:val="center"/>
              <w:rPr>
                <w:sz w:val="22"/>
              </w:rPr>
            </w:pPr>
            <w:r w:rsidRPr="00573322">
              <w:rPr>
                <w:spacing w:val="-5"/>
                <w:sz w:val="22"/>
              </w:rPr>
              <w:t>214</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18CFFA5" w14:textId="69428B41"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Новишенская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593845EA" w14:textId="36A5F86B" w:rsidR="00B20EF6"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5EDF0E34" w14:textId="77777777" w:rsidR="00B20EF6" w:rsidRPr="00573322" w:rsidRDefault="00B20EF6" w:rsidP="00573322">
            <w:pPr>
              <w:spacing w:line="240" w:lineRule="auto"/>
              <w:jc w:val="center"/>
              <w:rPr>
                <w:sz w:val="22"/>
              </w:rPr>
            </w:pPr>
            <w:r w:rsidRPr="00573322">
              <w:rPr>
                <w:sz w:val="22"/>
              </w:rPr>
              <w:t>22-231-503</w:t>
            </w:r>
            <w:r w:rsidRPr="00573322">
              <w:rPr>
                <w:spacing w:val="-4"/>
                <w:sz w:val="22"/>
              </w:rPr>
              <w:t xml:space="preserve"> </w:t>
            </w:r>
            <w:r w:rsidRPr="00573322">
              <w:rPr>
                <w:sz w:val="22"/>
              </w:rPr>
              <w:t>ОП</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049</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E30C5D2" w14:textId="0DB0C0B0" w:rsidR="00B20EF6" w:rsidRPr="00573322" w:rsidRDefault="00B20EF6"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75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021D678" w14:textId="31153C0F"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D2D7084" w14:textId="77777777" w:rsidR="00B20EF6" w:rsidRPr="00573322" w:rsidRDefault="00B20EF6" w:rsidP="00573322">
            <w:pPr>
              <w:spacing w:line="240" w:lineRule="auto"/>
              <w:jc w:val="center"/>
              <w:rPr>
                <w:sz w:val="22"/>
              </w:rPr>
            </w:pPr>
            <w:r w:rsidRPr="00573322">
              <w:rPr>
                <w:sz w:val="22"/>
              </w:rPr>
              <w:t>V</w:t>
            </w:r>
          </w:p>
        </w:tc>
      </w:tr>
      <w:tr w:rsidR="00B20EF6" w:rsidRPr="00603848" w14:paraId="3D029AD2"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31A80FB" w14:textId="77777777" w:rsidR="00B20EF6" w:rsidRPr="00573322" w:rsidRDefault="00B20EF6" w:rsidP="00573322">
            <w:pPr>
              <w:spacing w:line="240" w:lineRule="auto"/>
              <w:jc w:val="center"/>
              <w:rPr>
                <w:sz w:val="22"/>
              </w:rPr>
            </w:pPr>
            <w:r w:rsidRPr="00573322">
              <w:rPr>
                <w:spacing w:val="-5"/>
                <w:sz w:val="22"/>
              </w:rPr>
              <w:t>215</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AD2D648" w14:textId="1CEC3EF7"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Новоселов</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5734B5E" w14:textId="77777777" w:rsidR="00B20EF6" w:rsidRPr="00573322" w:rsidRDefault="00B20EF6" w:rsidP="00573322">
            <w:pPr>
              <w:spacing w:line="240" w:lineRule="auto"/>
              <w:jc w:val="center"/>
              <w:rPr>
                <w:sz w:val="22"/>
              </w:rPr>
            </w:pPr>
            <w:r w:rsidRPr="00573322">
              <w:rPr>
                <w:sz w:val="22"/>
              </w:rPr>
              <w:t>д.</w:t>
            </w:r>
            <w:r w:rsidRPr="00573322">
              <w:rPr>
                <w:spacing w:val="-2"/>
                <w:sz w:val="22"/>
              </w:rPr>
              <w:t xml:space="preserve"> Гладково</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631F435E" w14:textId="77777777" w:rsidR="00B20EF6" w:rsidRPr="00573322" w:rsidRDefault="00B20EF6" w:rsidP="00573322">
            <w:pPr>
              <w:spacing w:line="240" w:lineRule="auto"/>
              <w:jc w:val="center"/>
              <w:rPr>
                <w:sz w:val="22"/>
              </w:rPr>
            </w:pPr>
            <w:r w:rsidRPr="00573322">
              <w:rPr>
                <w:sz w:val="22"/>
              </w:rPr>
              <w:t>22-231-804</w:t>
            </w:r>
            <w:r w:rsidRPr="00573322">
              <w:rPr>
                <w:spacing w:val="-4"/>
                <w:sz w:val="22"/>
              </w:rPr>
              <w:t xml:space="preserve"> </w:t>
            </w:r>
            <w:r w:rsidRPr="00573322">
              <w:rPr>
                <w:sz w:val="22"/>
              </w:rPr>
              <w:t>ОП</w:t>
            </w:r>
            <w:r w:rsidRPr="00573322">
              <w:rPr>
                <w:spacing w:val="-4"/>
                <w:sz w:val="22"/>
              </w:rPr>
              <w:t xml:space="preserve"> </w:t>
            </w:r>
            <w:r w:rsidRPr="00573322">
              <w:rPr>
                <w:sz w:val="22"/>
              </w:rPr>
              <w:t>МП</w:t>
            </w:r>
            <w:r w:rsidRPr="00573322">
              <w:rPr>
                <w:spacing w:val="-4"/>
                <w:sz w:val="22"/>
              </w:rPr>
              <w:t xml:space="preserve"> </w:t>
            </w:r>
            <w:r w:rsidRPr="00573322">
              <w:rPr>
                <w:sz w:val="22"/>
              </w:rPr>
              <w:t>22Н-</w:t>
            </w:r>
            <w:r w:rsidRPr="00573322">
              <w:rPr>
                <w:spacing w:val="-5"/>
                <w:sz w:val="22"/>
              </w:rPr>
              <w:t>06</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1684E7B" w14:textId="4508BFC3" w:rsidR="00B20EF6" w:rsidRPr="00573322" w:rsidRDefault="00B20EF6"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32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9979CA6" w14:textId="25E394D8"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8616F96" w14:textId="77777777" w:rsidR="00B20EF6" w:rsidRPr="00573322" w:rsidRDefault="00B20EF6" w:rsidP="00573322">
            <w:pPr>
              <w:spacing w:line="240" w:lineRule="auto"/>
              <w:jc w:val="center"/>
              <w:rPr>
                <w:sz w:val="22"/>
              </w:rPr>
            </w:pPr>
            <w:r w:rsidRPr="00573322">
              <w:rPr>
                <w:sz w:val="22"/>
              </w:rPr>
              <w:t>V</w:t>
            </w:r>
          </w:p>
        </w:tc>
      </w:tr>
      <w:tr w:rsidR="00B20EF6" w:rsidRPr="00603848" w14:paraId="1CD8D0A5"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7FA2F26" w14:textId="77777777" w:rsidR="00B20EF6" w:rsidRPr="00573322" w:rsidRDefault="00B20EF6" w:rsidP="00573322">
            <w:pPr>
              <w:spacing w:line="240" w:lineRule="auto"/>
              <w:jc w:val="center"/>
              <w:rPr>
                <w:sz w:val="22"/>
              </w:rPr>
            </w:pPr>
            <w:r w:rsidRPr="00573322">
              <w:rPr>
                <w:spacing w:val="-5"/>
                <w:sz w:val="22"/>
              </w:rPr>
              <w:t>216</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3EF9BDF" w14:textId="4A6F9139"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Новоселов</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5A3B9666" w14:textId="77777777" w:rsidR="00B20EF6" w:rsidRPr="00573322" w:rsidRDefault="00B20EF6" w:rsidP="00573322">
            <w:pPr>
              <w:spacing w:line="240" w:lineRule="auto"/>
              <w:jc w:val="center"/>
              <w:rPr>
                <w:sz w:val="22"/>
              </w:rPr>
            </w:pPr>
            <w:r w:rsidRPr="00573322">
              <w:rPr>
                <w:sz w:val="22"/>
              </w:rPr>
              <w:t>п.</w:t>
            </w:r>
            <w:r w:rsidRPr="00573322">
              <w:rPr>
                <w:spacing w:val="-4"/>
                <w:sz w:val="22"/>
              </w:rPr>
              <w:t xml:space="preserve"> </w:t>
            </w:r>
            <w:proofErr w:type="spellStart"/>
            <w:r w:rsidRPr="00573322">
              <w:rPr>
                <w:sz w:val="22"/>
              </w:rPr>
              <w:t>Красная</w:t>
            </w:r>
            <w:proofErr w:type="spellEnd"/>
            <w:r w:rsidRPr="00573322">
              <w:rPr>
                <w:spacing w:val="-4"/>
                <w:sz w:val="22"/>
              </w:rPr>
              <w:t xml:space="preserve"> </w:t>
            </w:r>
            <w:proofErr w:type="spellStart"/>
            <w:r w:rsidRPr="00573322">
              <w:rPr>
                <w:spacing w:val="-2"/>
                <w:sz w:val="22"/>
              </w:rPr>
              <w:t>Горка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3B059F78" w14:textId="1837F219" w:rsidR="00B20EF6"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61C3A552" w14:textId="633897A8" w:rsidR="00B20EF6" w:rsidRPr="00573322" w:rsidRDefault="00B20EF6"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398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9AA15C1" w14:textId="5ECC6B43"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D115438" w14:textId="77777777" w:rsidR="00B20EF6" w:rsidRPr="00573322" w:rsidRDefault="00B20EF6" w:rsidP="00573322">
            <w:pPr>
              <w:spacing w:line="240" w:lineRule="auto"/>
              <w:jc w:val="center"/>
              <w:rPr>
                <w:sz w:val="22"/>
              </w:rPr>
            </w:pPr>
            <w:r w:rsidRPr="00573322">
              <w:rPr>
                <w:sz w:val="22"/>
              </w:rPr>
              <w:t>V</w:t>
            </w:r>
          </w:p>
        </w:tc>
      </w:tr>
      <w:tr w:rsidR="00360A15" w:rsidRPr="00603848" w14:paraId="1181F28A"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44C91DC9" w14:textId="77777777" w:rsidR="00603848" w:rsidRPr="00573322" w:rsidRDefault="00603848" w:rsidP="00573322">
            <w:pPr>
              <w:spacing w:line="240" w:lineRule="auto"/>
              <w:jc w:val="center"/>
              <w:rPr>
                <w:sz w:val="22"/>
              </w:rPr>
            </w:pPr>
            <w:r w:rsidRPr="00573322">
              <w:rPr>
                <w:spacing w:val="-5"/>
                <w:sz w:val="22"/>
              </w:rPr>
              <w:t>217</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72888BAC" w14:textId="4170CAD2"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Овражная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B6335A6" w14:textId="77777777" w:rsidR="00603848" w:rsidRPr="00573322" w:rsidRDefault="00603848" w:rsidP="00573322">
            <w:pPr>
              <w:spacing w:line="240" w:lineRule="auto"/>
              <w:jc w:val="center"/>
              <w:rPr>
                <w:sz w:val="22"/>
              </w:rPr>
            </w:pPr>
            <w:r w:rsidRPr="00573322">
              <w:rPr>
                <w:sz w:val="22"/>
              </w:rPr>
              <w:t>с.</w:t>
            </w:r>
            <w:r w:rsidRPr="00573322">
              <w:rPr>
                <w:spacing w:val="1"/>
                <w:sz w:val="22"/>
              </w:rPr>
              <w:t xml:space="preserve"> </w:t>
            </w:r>
            <w:r w:rsidRPr="00573322">
              <w:rPr>
                <w:spacing w:val="-2"/>
                <w:sz w:val="22"/>
              </w:rPr>
              <w:t>Старково</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280E1E5D" w14:textId="77777777" w:rsidR="00603848" w:rsidRPr="00573322" w:rsidRDefault="00603848" w:rsidP="00573322">
            <w:pPr>
              <w:spacing w:line="240" w:lineRule="auto"/>
              <w:jc w:val="center"/>
              <w:rPr>
                <w:sz w:val="22"/>
              </w:rPr>
            </w:pPr>
            <w:r w:rsidRPr="00573322">
              <w:rPr>
                <w:sz w:val="22"/>
              </w:rPr>
              <w:t>35</w:t>
            </w:r>
            <w:r w:rsidRPr="00573322">
              <w:rPr>
                <w:spacing w:val="-3"/>
                <w:sz w:val="22"/>
              </w:rPr>
              <w:t xml:space="preserve"> </w:t>
            </w:r>
            <w:r w:rsidRPr="00573322">
              <w:rPr>
                <w:sz w:val="22"/>
              </w:rPr>
              <w:t>231</w:t>
            </w:r>
            <w:r w:rsidRPr="00573322">
              <w:rPr>
                <w:spacing w:val="-2"/>
                <w:sz w:val="22"/>
              </w:rPr>
              <w:t xml:space="preserve"> </w:t>
            </w:r>
            <w:r w:rsidRPr="00573322">
              <w:rPr>
                <w:sz w:val="22"/>
              </w:rPr>
              <w:t>811</w:t>
            </w:r>
            <w:r w:rsidRPr="00573322">
              <w:rPr>
                <w:spacing w:val="-2"/>
                <w:sz w:val="22"/>
              </w:rPr>
              <w:t xml:space="preserve"> </w:t>
            </w:r>
            <w:r w:rsidRPr="00573322">
              <w:rPr>
                <w:sz w:val="22"/>
              </w:rPr>
              <w:t>ОП</w:t>
            </w:r>
            <w:r w:rsidRPr="00573322">
              <w:rPr>
                <w:spacing w:val="-1"/>
                <w:sz w:val="22"/>
              </w:rPr>
              <w:t xml:space="preserve"> </w:t>
            </w:r>
            <w:r w:rsidRPr="00573322">
              <w:rPr>
                <w:sz w:val="22"/>
              </w:rPr>
              <w:t>МП</w:t>
            </w:r>
            <w:r w:rsidRPr="00573322">
              <w:rPr>
                <w:spacing w:val="-2"/>
                <w:sz w:val="22"/>
              </w:rPr>
              <w:t xml:space="preserve"> </w:t>
            </w:r>
            <w:r w:rsidRPr="00573322">
              <w:rPr>
                <w:sz w:val="22"/>
              </w:rPr>
              <w:t>Н</w:t>
            </w:r>
            <w:r w:rsidRPr="00573322">
              <w:rPr>
                <w:spacing w:val="-2"/>
                <w:sz w:val="22"/>
              </w:rPr>
              <w:t xml:space="preserve"> </w:t>
            </w:r>
            <w:r w:rsidRPr="00573322">
              <w:rPr>
                <w:sz w:val="22"/>
              </w:rPr>
              <w:t>-</w:t>
            </w:r>
            <w:r w:rsidRPr="00573322">
              <w:rPr>
                <w:spacing w:val="-5"/>
                <w:sz w:val="22"/>
              </w:rPr>
              <w:t>024</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0AF8F68" w14:textId="75C8EE4D" w:rsidR="00603848" w:rsidRPr="00573322" w:rsidRDefault="00603848"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A1D5669" w14:textId="1917FA08" w:rsidR="00603848" w:rsidRPr="00573322" w:rsidRDefault="00573322"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288B484" w14:textId="77777777" w:rsidR="00603848" w:rsidRPr="00573322" w:rsidRDefault="00603848" w:rsidP="00573322">
            <w:pPr>
              <w:spacing w:line="240" w:lineRule="auto"/>
              <w:jc w:val="center"/>
              <w:rPr>
                <w:sz w:val="22"/>
              </w:rPr>
            </w:pPr>
            <w:r w:rsidRPr="00573322">
              <w:rPr>
                <w:sz w:val="22"/>
              </w:rPr>
              <w:t>V</w:t>
            </w:r>
          </w:p>
        </w:tc>
      </w:tr>
      <w:tr w:rsidR="00486EEE" w:rsidRPr="00603848" w14:paraId="4903FF0D"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41424FA8" w14:textId="77777777" w:rsidR="00486EEE" w:rsidRPr="00573322" w:rsidRDefault="00486EEE" w:rsidP="00486EEE">
            <w:pPr>
              <w:spacing w:line="240" w:lineRule="auto"/>
              <w:jc w:val="center"/>
              <w:rPr>
                <w:sz w:val="22"/>
              </w:rPr>
            </w:pPr>
            <w:r w:rsidRPr="00573322">
              <w:rPr>
                <w:spacing w:val="-5"/>
                <w:sz w:val="22"/>
              </w:rPr>
              <w:t>218</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7F6AA5D" w14:textId="6817098B"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Озерная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CF26C74" w14:textId="77777777" w:rsidR="00486EEE" w:rsidRPr="00573322" w:rsidRDefault="00486EEE" w:rsidP="00486EEE">
            <w:pPr>
              <w:spacing w:line="240" w:lineRule="auto"/>
              <w:jc w:val="center"/>
              <w:rPr>
                <w:sz w:val="22"/>
              </w:rPr>
            </w:pPr>
            <w:r w:rsidRPr="00573322">
              <w:rPr>
                <w:sz w:val="22"/>
              </w:rPr>
              <w:t>д.</w:t>
            </w:r>
            <w:r w:rsidRPr="00573322">
              <w:rPr>
                <w:spacing w:val="-3"/>
                <w:sz w:val="22"/>
              </w:rPr>
              <w:t xml:space="preserve"> </w:t>
            </w:r>
            <w:proofErr w:type="spellStart"/>
            <w:r w:rsidRPr="00573322">
              <w:rPr>
                <w:sz w:val="22"/>
              </w:rPr>
              <w:t>Ильина</w:t>
            </w:r>
            <w:proofErr w:type="spellEnd"/>
            <w:r w:rsidRPr="00573322">
              <w:rPr>
                <w:spacing w:val="-3"/>
                <w:sz w:val="22"/>
              </w:rPr>
              <w:t xml:space="preserve"> </w:t>
            </w:r>
            <w:proofErr w:type="spellStart"/>
            <w:r w:rsidRPr="00573322">
              <w:rPr>
                <w:spacing w:val="-4"/>
                <w:sz w:val="22"/>
              </w:rPr>
              <w:t>Гора</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3B378099" w14:textId="780C18C4" w:rsidR="00486EEE" w:rsidRPr="00573322" w:rsidRDefault="00486EEE" w:rsidP="00486EEE">
            <w:pPr>
              <w:spacing w:line="240" w:lineRule="auto"/>
              <w:jc w:val="center"/>
              <w:rPr>
                <w:sz w:val="22"/>
              </w:rPr>
            </w:pPr>
            <w:r w:rsidRPr="00DC3366">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B4D3AFB" w14:textId="79466EDF" w:rsidR="00486EEE" w:rsidRPr="00573322" w:rsidRDefault="00486EEE"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3CDCA160" w14:textId="0FD922A0"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727B2D1" w14:textId="77777777" w:rsidR="00486EEE" w:rsidRPr="00573322" w:rsidRDefault="00486EEE" w:rsidP="00486EEE">
            <w:pPr>
              <w:spacing w:line="240" w:lineRule="auto"/>
              <w:jc w:val="center"/>
              <w:rPr>
                <w:sz w:val="22"/>
              </w:rPr>
            </w:pPr>
            <w:r w:rsidRPr="00573322">
              <w:rPr>
                <w:sz w:val="22"/>
              </w:rPr>
              <w:t>V</w:t>
            </w:r>
          </w:p>
        </w:tc>
      </w:tr>
      <w:tr w:rsidR="00486EEE" w:rsidRPr="00603848" w14:paraId="29078924"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95C6AC4" w14:textId="77777777" w:rsidR="00486EEE" w:rsidRPr="00573322" w:rsidRDefault="00486EEE" w:rsidP="00486EEE">
            <w:pPr>
              <w:spacing w:line="240" w:lineRule="auto"/>
              <w:jc w:val="center"/>
              <w:rPr>
                <w:sz w:val="22"/>
              </w:rPr>
            </w:pPr>
            <w:r w:rsidRPr="00573322">
              <w:rPr>
                <w:spacing w:val="-5"/>
                <w:sz w:val="22"/>
              </w:rPr>
              <w:t>219</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978C143" w14:textId="69A8731E"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Озерная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89AFBF0" w14:textId="77777777" w:rsidR="00486EEE" w:rsidRPr="00573322" w:rsidRDefault="00486EEE" w:rsidP="00486EEE">
            <w:pPr>
              <w:spacing w:line="240" w:lineRule="auto"/>
              <w:jc w:val="center"/>
              <w:rPr>
                <w:sz w:val="22"/>
              </w:rPr>
            </w:pPr>
            <w:r w:rsidRPr="00573322">
              <w:rPr>
                <w:sz w:val="22"/>
              </w:rPr>
              <w:t>с.</w:t>
            </w:r>
            <w:r w:rsidRPr="00573322">
              <w:rPr>
                <w:spacing w:val="1"/>
                <w:sz w:val="22"/>
              </w:rPr>
              <w:t xml:space="preserve"> </w:t>
            </w:r>
            <w:proofErr w:type="spellStart"/>
            <w:r w:rsidRPr="00573322">
              <w:rPr>
                <w:spacing w:val="-2"/>
                <w:sz w:val="22"/>
              </w:rPr>
              <w:t>Мячково</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tcPr>
          <w:p w14:paraId="0CBFDC70" w14:textId="031F0547" w:rsidR="00486EEE" w:rsidRPr="00573322" w:rsidRDefault="00486EEE" w:rsidP="00054A72">
            <w:pPr>
              <w:spacing w:line="240" w:lineRule="auto"/>
              <w:jc w:val="center"/>
              <w:rPr>
                <w:sz w:val="22"/>
              </w:rPr>
            </w:pPr>
            <w:r w:rsidRPr="00DC3366">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37787BA5" w14:textId="26D23E1D" w:rsidR="00486EEE" w:rsidRPr="00573322" w:rsidRDefault="00486EEE" w:rsidP="000D219A">
            <w:pPr>
              <w:spacing w:line="240" w:lineRule="auto"/>
              <w:jc w:val="center"/>
              <w:rPr>
                <w:sz w:val="22"/>
              </w:rPr>
            </w:pPr>
            <w:r w:rsidRPr="00573322">
              <w:rPr>
                <w:spacing w:val="-5"/>
                <w:sz w:val="22"/>
              </w:rPr>
              <w:t>1</w:t>
            </w:r>
            <w:r w:rsidR="00054A72">
              <w:rPr>
                <w:spacing w:val="-5"/>
                <w:sz w:val="22"/>
                <w:lang w:val="ru-RU"/>
              </w:rPr>
              <w:t>,</w:t>
            </w:r>
            <w:r w:rsidRPr="00573322">
              <w:rPr>
                <w:spacing w:val="-5"/>
                <w:sz w:val="22"/>
              </w:rPr>
              <w:t>0</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42C434F" w14:textId="096F3174"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11EE36C" w14:textId="77777777" w:rsidR="00486EEE" w:rsidRPr="00573322" w:rsidRDefault="00486EEE" w:rsidP="00486EEE">
            <w:pPr>
              <w:spacing w:line="240" w:lineRule="auto"/>
              <w:jc w:val="center"/>
              <w:rPr>
                <w:sz w:val="22"/>
              </w:rPr>
            </w:pPr>
            <w:r w:rsidRPr="00573322">
              <w:rPr>
                <w:sz w:val="22"/>
              </w:rPr>
              <w:t>V</w:t>
            </w:r>
          </w:p>
        </w:tc>
      </w:tr>
      <w:tr w:rsidR="00486EEE" w:rsidRPr="00603848" w14:paraId="25C9D238"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124FAEE" w14:textId="77777777" w:rsidR="00486EEE" w:rsidRPr="00573322" w:rsidRDefault="00486EEE" w:rsidP="00486EEE">
            <w:pPr>
              <w:spacing w:line="240" w:lineRule="auto"/>
              <w:jc w:val="center"/>
              <w:rPr>
                <w:sz w:val="22"/>
              </w:rPr>
            </w:pPr>
            <w:r w:rsidRPr="00573322">
              <w:rPr>
                <w:spacing w:val="-5"/>
                <w:sz w:val="22"/>
              </w:rPr>
              <w:t>220</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2BB2F90" w14:textId="269D7A12"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Октябрьская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21C7C83"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Ильино</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tcPr>
          <w:p w14:paraId="19E14EDC" w14:textId="581A21D3" w:rsidR="00486EEE" w:rsidRPr="00573322" w:rsidRDefault="00486EEE" w:rsidP="00054A72">
            <w:pPr>
              <w:spacing w:line="240" w:lineRule="auto"/>
              <w:jc w:val="center"/>
              <w:rPr>
                <w:sz w:val="22"/>
              </w:rPr>
            </w:pPr>
            <w:r w:rsidRPr="00DC3366">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39B1A46" w14:textId="6CE73AC9" w:rsidR="00486EEE" w:rsidRPr="00573322" w:rsidRDefault="00486EEE" w:rsidP="000D219A">
            <w:pPr>
              <w:spacing w:line="240" w:lineRule="auto"/>
              <w:jc w:val="center"/>
              <w:rPr>
                <w:sz w:val="22"/>
              </w:rPr>
            </w:pPr>
            <w:r w:rsidRPr="00573322">
              <w:rPr>
                <w:spacing w:val="-4"/>
                <w:sz w:val="22"/>
              </w:rPr>
              <w:t>0</w:t>
            </w:r>
            <w:r w:rsidR="00054A72">
              <w:rPr>
                <w:spacing w:val="-4"/>
                <w:sz w:val="22"/>
                <w:lang w:val="ru-RU"/>
              </w:rPr>
              <w:t>,</w:t>
            </w:r>
            <w:r w:rsidR="00054A72" w:rsidRPr="00573322">
              <w:rPr>
                <w:spacing w:val="-4"/>
                <w:sz w:val="22"/>
              </w:rPr>
              <w:t xml:space="preserve"> </w:t>
            </w:r>
            <w:r w:rsidRPr="00573322">
              <w:rPr>
                <w:spacing w:val="-4"/>
                <w:sz w:val="22"/>
              </w:rPr>
              <w:t>22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04BE3CC" w14:textId="7B3D3279"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A6EC009" w14:textId="77777777" w:rsidR="00486EEE" w:rsidRPr="00573322" w:rsidRDefault="00486EEE" w:rsidP="00486EEE">
            <w:pPr>
              <w:spacing w:line="240" w:lineRule="auto"/>
              <w:jc w:val="center"/>
              <w:rPr>
                <w:sz w:val="22"/>
              </w:rPr>
            </w:pPr>
            <w:r w:rsidRPr="00573322">
              <w:rPr>
                <w:sz w:val="22"/>
              </w:rPr>
              <w:t>V</w:t>
            </w:r>
          </w:p>
        </w:tc>
      </w:tr>
      <w:tr w:rsidR="00486EEE" w:rsidRPr="00603848" w14:paraId="3F3B0F4E"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4A92639E" w14:textId="77777777" w:rsidR="00486EEE" w:rsidRPr="00573322" w:rsidRDefault="00486EEE" w:rsidP="00486EEE">
            <w:pPr>
              <w:spacing w:line="240" w:lineRule="auto"/>
              <w:jc w:val="center"/>
              <w:rPr>
                <w:sz w:val="22"/>
              </w:rPr>
            </w:pPr>
            <w:r w:rsidRPr="00573322">
              <w:rPr>
                <w:spacing w:val="-5"/>
                <w:sz w:val="22"/>
              </w:rPr>
              <w:t>221</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D0483DB" w14:textId="55BF2942"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Октябрьская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61435221"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r w:rsidRPr="00573322">
              <w:rPr>
                <w:spacing w:val="-2"/>
                <w:sz w:val="22"/>
              </w:rPr>
              <w:t>Щелканово</w:t>
            </w:r>
          </w:p>
        </w:tc>
        <w:tc>
          <w:tcPr>
            <w:tcW w:w="1648" w:type="dxa"/>
            <w:tcBorders>
              <w:top w:val="single" w:sz="4" w:space="0" w:color="000000"/>
              <w:left w:val="single" w:sz="4" w:space="0" w:color="000000"/>
              <w:bottom w:val="single" w:sz="4" w:space="0" w:color="000000"/>
              <w:right w:val="single" w:sz="4" w:space="0" w:color="000000"/>
            </w:tcBorders>
            <w:vAlign w:val="center"/>
          </w:tcPr>
          <w:p w14:paraId="6EB2B9A4" w14:textId="7D907BDC" w:rsidR="00486EEE" w:rsidRPr="00573322" w:rsidRDefault="00486EEE" w:rsidP="00054A72">
            <w:pPr>
              <w:spacing w:line="240" w:lineRule="auto"/>
              <w:jc w:val="center"/>
              <w:rPr>
                <w:sz w:val="22"/>
              </w:rPr>
            </w:pPr>
            <w:r w:rsidRPr="00DC3366">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988B9DE" w14:textId="58D2E1D7" w:rsidR="00486EEE" w:rsidRPr="00573322" w:rsidRDefault="00486EEE"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65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D4F6C10" w14:textId="50931307"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AF189AA" w14:textId="77777777" w:rsidR="00486EEE" w:rsidRPr="00573322" w:rsidRDefault="00486EEE" w:rsidP="00486EEE">
            <w:pPr>
              <w:spacing w:line="240" w:lineRule="auto"/>
              <w:jc w:val="center"/>
              <w:rPr>
                <w:sz w:val="22"/>
              </w:rPr>
            </w:pPr>
            <w:r w:rsidRPr="00573322">
              <w:rPr>
                <w:sz w:val="22"/>
              </w:rPr>
              <w:t>V</w:t>
            </w:r>
          </w:p>
        </w:tc>
      </w:tr>
      <w:tr w:rsidR="00486EEE" w:rsidRPr="00603848" w14:paraId="562805B7" w14:textId="77777777" w:rsidTr="000D219A">
        <w:trPr>
          <w:trHeight w:val="333"/>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7C7074A" w14:textId="77777777" w:rsidR="00486EEE" w:rsidRPr="00573322" w:rsidRDefault="00486EEE" w:rsidP="00486EEE">
            <w:pPr>
              <w:spacing w:line="240" w:lineRule="auto"/>
              <w:jc w:val="center"/>
              <w:rPr>
                <w:sz w:val="22"/>
              </w:rPr>
            </w:pPr>
            <w:r w:rsidRPr="00573322">
              <w:rPr>
                <w:spacing w:val="-5"/>
                <w:sz w:val="22"/>
              </w:rPr>
              <w:t>222</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096F8790" w14:textId="60BEB33C"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Октябрьская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6B06573" w14:textId="2D10AAD3" w:rsidR="00486EEE" w:rsidRPr="00573322" w:rsidRDefault="00B36BE5" w:rsidP="00486EEE">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486EEE" w:rsidRPr="00573322">
              <w:rPr>
                <w:spacing w:val="-2"/>
                <w:sz w:val="22"/>
              </w:rPr>
              <w:t>Фролищи</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tcPr>
          <w:p w14:paraId="0830A0DB" w14:textId="2AECA075" w:rsidR="00486EEE" w:rsidRPr="00573322" w:rsidRDefault="00486EEE" w:rsidP="00054A72">
            <w:pPr>
              <w:spacing w:line="240" w:lineRule="auto"/>
              <w:jc w:val="center"/>
              <w:rPr>
                <w:sz w:val="22"/>
              </w:rPr>
            </w:pPr>
            <w:r w:rsidRPr="00DC3366">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C97AE40" w14:textId="77D16B11" w:rsidR="00486EEE" w:rsidRPr="00573322" w:rsidRDefault="00486EEE"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31</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204AC08" w14:textId="45EE3D8D" w:rsidR="00486EEE" w:rsidRPr="00573322" w:rsidRDefault="00475E69" w:rsidP="00486EEE">
            <w:pPr>
              <w:spacing w:line="240" w:lineRule="auto"/>
              <w:jc w:val="center"/>
              <w:rPr>
                <w:sz w:val="22"/>
              </w:rPr>
            </w:pPr>
            <w:r w:rsidRPr="00573322">
              <w:rPr>
                <w:spacing w:val="-2"/>
                <w:sz w:val="22"/>
                <w:lang w:val="ru-RU"/>
              </w:rPr>
              <w:t>Асфальтобетонные</w:t>
            </w:r>
            <w:r w:rsidR="00486EEE" w:rsidRPr="00573322">
              <w:rPr>
                <w:spacing w:val="40"/>
                <w:sz w:val="22"/>
              </w:rPr>
              <w:t xml:space="preserve"> </w:t>
            </w:r>
            <w:r w:rsidR="00486EEE"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848A67E" w14:textId="77777777" w:rsidR="00486EEE" w:rsidRPr="00573322" w:rsidRDefault="00486EEE" w:rsidP="00486EEE">
            <w:pPr>
              <w:spacing w:line="240" w:lineRule="auto"/>
              <w:jc w:val="center"/>
              <w:rPr>
                <w:sz w:val="22"/>
              </w:rPr>
            </w:pPr>
            <w:r w:rsidRPr="00573322">
              <w:rPr>
                <w:sz w:val="22"/>
              </w:rPr>
              <w:t>V</w:t>
            </w:r>
          </w:p>
        </w:tc>
      </w:tr>
      <w:tr w:rsidR="00475E69" w:rsidRPr="00603848" w14:paraId="29986E75" w14:textId="77777777" w:rsidTr="000D219A">
        <w:trPr>
          <w:trHeight w:val="19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870246E" w14:textId="77777777" w:rsidR="00475E69" w:rsidRPr="00573322" w:rsidRDefault="00475E69" w:rsidP="00475E69">
            <w:pPr>
              <w:spacing w:line="240" w:lineRule="auto"/>
              <w:jc w:val="center"/>
              <w:rPr>
                <w:sz w:val="22"/>
              </w:rPr>
            </w:pPr>
            <w:r w:rsidRPr="00573322">
              <w:rPr>
                <w:spacing w:val="-5"/>
                <w:sz w:val="22"/>
              </w:rPr>
              <w:t>223</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1327FD4" w14:textId="7D16826D" w:rsidR="00475E69" w:rsidRPr="00573322" w:rsidRDefault="00EB67AF" w:rsidP="00475E69">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75E69" w:rsidRPr="00573322">
              <w:rPr>
                <w:spacing w:val="-2"/>
                <w:sz w:val="22"/>
              </w:rPr>
              <w:t>Октябрьская</w:t>
            </w:r>
            <w:proofErr w:type="spellEnd"/>
          </w:p>
        </w:tc>
        <w:tc>
          <w:tcPr>
            <w:tcW w:w="1540" w:type="dxa"/>
            <w:tcBorders>
              <w:top w:val="single" w:sz="4" w:space="0" w:color="000000"/>
              <w:left w:val="single" w:sz="4" w:space="0" w:color="000000"/>
              <w:bottom w:val="single" w:sz="4" w:space="0" w:color="000000"/>
              <w:right w:val="single" w:sz="4" w:space="0" w:color="000000"/>
            </w:tcBorders>
          </w:tcPr>
          <w:p w14:paraId="695EC91F" w14:textId="3A04B761" w:rsidR="00475E69" w:rsidRPr="00573322" w:rsidRDefault="00475E69" w:rsidP="00475E69">
            <w:pPr>
              <w:spacing w:line="240" w:lineRule="auto"/>
              <w:jc w:val="center"/>
              <w:rPr>
                <w:sz w:val="22"/>
              </w:rPr>
            </w:pPr>
            <w:r w:rsidRPr="00C20F74">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45693AF" w14:textId="77777777" w:rsidR="00475E69" w:rsidRPr="00573322" w:rsidRDefault="00475E69" w:rsidP="00054A7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050</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386C9038" w14:textId="406B9737" w:rsidR="00475E69" w:rsidRPr="00573322" w:rsidRDefault="00475E69"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8</w:t>
            </w:r>
          </w:p>
        </w:tc>
        <w:tc>
          <w:tcPr>
            <w:tcW w:w="1612" w:type="dxa"/>
            <w:tcBorders>
              <w:top w:val="single" w:sz="4" w:space="0" w:color="000000"/>
              <w:left w:val="single" w:sz="4" w:space="0" w:color="000000"/>
              <w:bottom w:val="single" w:sz="4" w:space="0" w:color="000000"/>
              <w:right w:val="single" w:sz="4" w:space="0" w:color="000000"/>
            </w:tcBorders>
            <w:hideMark/>
          </w:tcPr>
          <w:p w14:paraId="37E580B2" w14:textId="2E094F82" w:rsidR="00475E69" w:rsidRPr="00573322" w:rsidRDefault="00475E69" w:rsidP="00475E69">
            <w:pPr>
              <w:spacing w:line="240" w:lineRule="auto"/>
              <w:jc w:val="center"/>
              <w:rPr>
                <w:sz w:val="22"/>
              </w:rPr>
            </w:pPr>
            <w:r w:rsidRPr="00EC275E">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A870A05" w14:textId="77777777" w:rsidR="00475E69" w:rsidRPr="00573322" w:rsidRDefault="00475E69" w:rsidP="00475E69">
            <w:pPr>
              <w:spacing w:line="240" w:lineRule="auto"/>
              <w:jc w:val="center"/>
              <w:rPr>
                <w:sz w:val="22"/>
              </w:rPr>
            </w:pPr>
            <w:r w:rsidRPr="00573322">
              <w:rPr>
                <w:sz w:val="22"/>
              </w:rPr>
              <w:t>V</w:t>
            </w:r>
          </w:p>
        </w:tc>
      </w:tr>
      <w:tr w:rsidR="00475E69" w:rsidRPr="00603848" w14:paraId="5DE4BAD2"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7D25618" w14:textId="77777777" w:rsidR="00475E69" w:rsidRPr="00573322" w:rsidRDefault="00475E69" w:rsidP="00475E69">
            <w:pPr>
              <w:spacing w:line="240" w:lineRule="auto"/>
              <w:jc w:val="center"/>
              <w:rPr>
                <w:sz w:val="22"/>
              </w:rPr>
            </w:pPr>
            <w:r w:rsidRPr="00573322">
              <w:rPr>
                <w:spacing w:val="-5"/>
                <w:sz w:val="22"/>
              </w:rPr>
              <w:t>224</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3B3DBD85" w14:textId="21C9E0A3" w:rsidR="00475E69" w:rsidRPr="00573322" w:rsidRDefault="00EB67AF" w:rsidP="00475E69">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75E69" w:rsidRPr="00573322">
              <w:rPr>
                <w:spacing w:val="-2"/>
                <w:sz w:val="22"/>
              </w:rPr>
              <w:t>Островского</w:t>
            </w:r>
            <w:proofErr w:type="spellEnd"/>
          </w:p>
        </w:tc>
        <w:tc>
          <w:tcPr>
            <w:tcW w:w="1540" w:type="dxa"/>
            <w:tcBorders>
              <w:top w:val="single" w:sz="4" w:space="0" w:color="000000"/>
              <w:left w:val="single" w:sz="4" w:space="0" w:color="000000"/>
              <w:bottom w:val="single" w:sz="4" w:space="0" w:color="000000"/>
              <w:right w:val="single" w:sz="4" w:space="0" w:color="000000"/>
            </w:tcBorders>
          </w:tcPr>
          <w:p w14:paraId="4A9C793F" w14:textId="61FBDE73" w:rsidR="00475E69" w:rsidRPr="00573322" w:rsidRDefault="00475E69" w:rsidP="00475E69">
            <w:pPr>
              <w:spacing w:line="240" w:lineRule="auto"/>
              <w:jc w:val="center"/>
              <w:rPr>
                <w:sz w:val="22"/>
              </w:rPr>
            </w:pPr>
            <w:r w:rsidRPr="00C20F74">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6FE44F3C" w14:textId="77777777" w:rsidR="00475E69" w:rsidRPr="00573322" w:rsidRDefault="00475E69" w:rsidP="00054A7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051</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4C09979" w14:textId="3C06B890" w:rsidR="00475E69" w:rsidRPr="00573322" w:rsidRDefault="00475E69" w:rsidP="000D219A">
            <w:pPr>
              <w:spacing w:line="240" w:lineRule="auto"/>
              <w:jc w:val="center"/>
              <w:rPr>
                <w:sz w:val="22"/>
              </w:rPr>
            </w:pPr>
            <w:r w:rsidRPr="00573322">
              <w:rPr>
                <w:spacing w:val="-5"/>
                <w:sz w:val="22"/>
              </w:rPr>
              <w:t>1</w:t>
            </w:r>
            <w:r w:rsidR="00054A72">
              <w:rPr>
                <w:spacing w:val="-5"/>
                <w:sz w:val="22"/>
                <w:lang w:val="ru-RU"/>
              </w:rPr>
              <w:t>,</w:t>
            </w:r>
            <w:r w:rsidRPr="00573322">
              <w:rPr>
                <w:spacing w:val="-5"/>
                <w:sz w:val="22"/>
              </w:rPr>
              <w:t>1</w:t>
            </w:r>
          </w:p>
        </w:tc>
        <w:tc>
          <w:tcPr>
            <w:tcW w:w="1612" w:type="dxa"/>
            <w:tcBorders>
              <w:top w:val="single" w:sz="4" w:space="0" w:color="000000"/>
              <w:left w:val="single" w:sz="4" w:space="0" w:color="000000"/>
              <w:bottom w:val="single" w:sz="4" w:space="0" w:color="000000"/>
              <w:right w:val="single" w:sz="4" w:space="0" w:color="000000"/>
            </w:tcBorders>
            <w:hideMark/>
          </w:tcPr>
          <w:p w14:paraId="0BCC875C" w14:textId="37B529DC" w:rsidR="00475E69" w:rsidRPr="00573322" w:rsidRDefault="00475E69" w:rsidP="00475E69">
            <w:pPr>
              <w:spacing w:line="240" w:lineRule="auto"/>
              <w:jc w:val="center"/>
              <w:rPr>
                <w:sz w:val="22"/>
              </w:rPr>
            </w:pPr>
            <w:r w:rsidRPr="00EC275E">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0718414" w14:textId="77777777" w:rsidR="00475E69" w:rsidRPr="00573322" w:rsidRDefault="00475E69" w:rsidP="00475E69">
            <w:pPr>
              <w:spacing w:line="240" w:lineRule="auto"/>
              <w:jc w:val="center"/>
              <w:rPr>
                <w:sz w:val="22"/>
              </w:rPr>
            </w:pPr>
            <w:r w:rsidRPr="00573322">
              <w:rPr>
                <w:sz w:val="22"/>
              </w:rPr>
              <w:t>V</w:t>
            </w:r>
          </w:p>
        </w:tc>
      </w:tr>
      <w:tr w:rsidR="00486EEE" w:rsidRPr="00603848" w14:paraId="7575FCE1" w14:textId="77777777" w:rsidTr="000D219A">
        <w:trPr>
          <w:trHeight w:val="998"/>
        </w:trPr>
        <w:tc>
          <w:tcPr>
            <w:tcW w:w="432" w:type="dxa"/>
            <w:tcBorders>
              <w:top w:val="single" w:sz="4" w:space="0" w:color="000000"/>
              <w:left w:val="single" w:sz="4" w:space="0" w:color="000000"/>
              <w:bottom w:val="single" w:sz="4" w:space="0" w:color="000000"/>
              <w:right w:val="single" w:sz="4" w:space="0" w:color="000000"/>
            </w:tcBorders>
            <w:vAlign w:val="center"/>
          </w:tcPr>
          <w:p w14:paraId="1866E3A8" w14:textId="77777777" w:rsidR="00486EEE" w:rsidRPr="00573322" w:rsidRDefault="00486EEE" w:rsidP="00486EEE">
            <w:pPr>
              <w:spacing w:line="240" w:lineRule="auto"/>
              <w:jc w:val="center"/>
              <w:rPr>
                <w:sz w:val="22"/>
              </w:rPr>
            </w:pPr>
            <w:r w:rsidRPr="00573322">
              <w:rPr>
                <w:spacing w:val="-5"/>
                <w:sz w:val="22"/>
              </w:rPr>
              <w:t>225</w:t>
            </w:r>
          </w:p>
        </w:tc>
        <w:tc>
          <w:tcPr>
            <w:tcW w:w="2545" w:type="dxa"/>
            <w:tcBorders>
              <w:top w:val="single" w:sz="4" w:space="0" w:color="000000"/>
              <w:left w:val="single" w:sz="4" w:space="0" w:color="000000"/>
              <w:bottom w:val="single" w:sz="4" w:space="0" w:color="000000"/>
              <w:right w:val="single" w:sz="4" w:space="0" w:color="000000"/>
            </w:tcBorders>
            <w:vAlign w:val="center"/>
          </w:tcPr>
          <w:p w14:paraId="0110DA33" w14:textId="3160BD21"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Островского</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5A88AA79"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Ильино</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tcPr>
          <w:p w14:paraId="48846960" w14:textId="45BF26E7" w:rsidR="00486EEE" w:rsidRPr="00573322" w:rsidRDefault="00486EEE" w:rsidP="00054A72">
            <w:pPr>
              <w:spacing w:line="240" w:lineRule="auto"/>
              <w:jc w:val="center"/>
              <w:rPr>
                <w:sz w:val="22"/>
              </w:rPr>
            </w:pPr>
            <w:r w:rsidRPr="009142F2">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tcPr>
          <w:p w14:paraId="1E736C29" w14:textId="6E864030" w:rsidR="00486EEE" w:rsidRPr="00573322" w:rsidRDefault="00486EEE"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541</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D091A97" w14:textId="77777777" w:rsidR="00486EEE" w:rsidRPr="00573322" w:rsidRDefault="00486EEE" w:rsidP="00486EEE">
            <w:pPr>
              <w:spacing w:line="240" w:lineRule="auto"/>
              <w:jc w:val="center"/>
              <w:rPr>
                <w:sz w:val="22"/>
                <w:lang w:val="ru-RU"/>
              </w:rPr>
            </w:pPr>
            <w:r w:rsidRPr="00573322">
              <w:rPr>
                <w:sz w:val="22"/>
                <w:lang w:val="ru-RU"/>
              </w:rPr>
              <w:t>Из щебня и гравия</w:t>
            </w:r>
            <w:r w:rsidRPr="00573322">
              <w:rPr>
                <w:spacing w:val="40"/>
                <w:sz w:val="22"/>
                <w:lang w:val="ru-RU"/>
              </w:rPr>
              <w:t xml:space="preserve"> </w:t>
            </w:r>
            <w:r w:rsidRPr="00573322">
              <w:rPr>
                <w:sz w:val="22"/>
                <w:lang w:val="ru-RU"/>
              </w:rPr>
              <w:t>(шлака),</w:t>
            </w:r>
            <w:r w:rsidRPr="00573322">
              <w:rPr>
                <w:spacing w:val="-4"/>
                <w:sz w:val="22"/>
                <w:lang w:val="ru-RU"/>
              </w:rPr>
              <w:t xml:space="preserve"> </w:t>
            </w:r>
            <w:r w:rsidRPr="00573322">
              <w:rPr>
                <w:sz w:val="22"/>
                <w:lang w:val="ru-RU"/>
              </w:rPr>
              <w:t>не</w:t>
            </w:r>
            <w:r w:rsidRPr="00573322">
              <w:rPr>
                <w:spacing w:val="40"/>
                <w:sz w:val="22"/>
                <w:lang w:val="ru-RU"/>
              </w:rPr>
              <w:t xml:space="preserve"> </w:t>
            </w:r>
            <w:r w:rsidRPr="00573322">
              <w:rPr>
                <w:spacing w:val="-2"/>
                <w:sz w:val="22"/>
                <w:lang w:val="ru-RU"/>
              </w:rPr>
              <w:t>обработанных</w:t>
            </w:r>
            <w:r w:rsidRPr="00573322">
              <w:rPr>
                <w:spacing w:val="40"/>
                <w:sz w:val="22"/>
                <w:lang w:val="ru-RU"/>
              </w:rPr>
              <w:t xml:space="preserve"> </w:t>
            </w:r>
            <w:r w:rsidRPr="00573322">
              <w:rPr>
                <w:spacing w:val="-2"/>
                <w:sz w:val="22"/>
                <w:lang w:val="ru-RU"/>
              </w:rPr>
              <w:t>вяжущими</w:t>
            </w:r>
            <w:r w:rsidRPr="00573322">
              <w:rPr>
                <w:spacing w:val="40"/>
                <w:sz w:val="22"/>
                <w:lang w:val="ru-RU"/>
              </w:rPr>
              <w:t xml:space="preserve"> </w:t>
            </w:r>
            <w:r w:rsidRPr="00573322">
              <w:rPr>
                <w:spacing w:val="-2"/>
                <w:sz w:val="22"/>
                <w:lang w:val="ru-RU"/>
              </w:rPr>
              <w:t>материалами,</w:t>
            </w:r>
            <w:r w:rsidRPr="00573322">
              <w:rPr>
                <w:spacing w:val="40"/>
                <w:sz w:val="22"/>
                <w:lang w:val="ru-RU"/>
              </w:rPr>
              <w:t xml:space="preserve"> </w:t>
            </w:r>
            <w:r w:rsidRPr="00573322">
              <w:rPr>
                <w:spacing w:val="-2"/>
                <w:sz w:val="22"/>
                <w:lang w:val="ru-RU"/>
              </w:rPr>
              <w:t>каменные</w:t>
            </w:r>
            <w:r w:rsidRPr="00573322">
              <w:rPr>
                <w:spacing w:val="-7"/>
                <w:sz w:val="22"/>
                <w:lang w:val="ru-RU"/>
              </w:rPr>
              <w:t xml:space="preserve"> </w:t>
            </w:r>
            <w:r w:rsidRPr="00573322">
              <w:rPr>
                <w:spacing w:val="-2"/>
                <w:sz w:val="22"/>
                <w:lang w:val="ru-RU"/>
              </w:rPr>
              <w:t>мостовые</w:t>
            </w:r>
          </w:p>
        </w:tc>
        <w:tc>
          <w:tcPr>
            <w:tcW w:w="993" w:type="dxa"/>
            <w:tcBorders>
              <w:top w:val="single" w:sz="4" w:space="0" w:color="000000"/>
              <w:left w:val="single" w:sz="4" w:space="0" w:color="000000"/>
              <w:bottom w:val="single" w:sz="4" w:space="0" w:color="000000"/>
              <w:right w:val="single" w:sz="4" w:space="0" w:color="000000"/>
            </w:tcBorders>
            <w:vAlign w:val="center"/>
          </w:tcPr>
          <w:p w14:paraId="3F4FDA49" w14:textId="77777777" w:rsidR="00486EEE" w:rsidRPr="00573322" w:rsidRDefault="00486EEE" w:rsidP="00486EEE">
            <w:pPr>
              <w:spacing w:line="240" w:lineRule="auto"/>
              <w:jc w:val="center"/>
              <w:rPr>
                <w:sz w:val="22"/>
              </w:rPr>
            </w:pPr>
            <w:r w:rsidRPr="00573322">
              <w:rPr>
                <w:sz w:val="22"/>
              </w:rPr>
              <w:t>V</w:t>
            </w:r>
          </w:p>
        </w:tc>
      </w:tr>
      <w:tr w:rsidR="00486EEE" w:rsidRPr="00603848" w14:paraId="3C53F6CE" w14:textId="77777777" w:rsidTr="000D219A">
        <w:trPr>
          <w:trHeight w:val="333"/>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4A734630" w14:textId="77777777" w:rsidR="00486EEE" w:rsidRPr="00573322" w:rsidRDefault="00486EEE" w:rsidP="00486EEE">
            <w:pPr>
              <w:spacing w:line="240" w:lineRule="auto"/>
              <w:jc w:val="center"/>
              <w:rPr>
                <w:sz w:val="22"/>
              </w:rPr>
            </w:pPr>
            <w:r w:rsidRPr="00573322">
              <w:rPr>
                <w:spacing w:val="-5"/>
                <w:sz w:val="22"/>
              </w:rPr>
              <w:t>226</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358826B" w14:textId="48E69351"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Парковая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5901AB0" w14:textId="09C2ACFB" w:rsidR="00486EEE" w:rsidRPr="00573322" w:rsidRDefault="00B36BE5" w:rsidP="00486EEE">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486EEE" w:rsidRPr="00573322">
              <w:rPr>
                <w:spacing w:val="-2"/>
                <w:sz w:val="22"/>
              </w:rPr>
              <w:t>Юганец</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45CA747" w14:textId="514448FA" w:rsidR="00486EEE" w:rsidRPr="00573322" w:rsidRDefault="00486EEE" w:rsidP="00054A72">
            <w:pPr>
              <w:spacing w:line="240" w:lineRule="auto"/>
              <w:jc w:val="center"/>
              <w:rPr>
                <w:sz w:val="22"/>
              </w:rPr>
            </w:pPr>
            <w:r w:rsidRPr="009142F2">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18A4ABA" w14:textId="128F532D" w:rsidR="00486EEE" w:rsidRPr="00573322" w:rsidRDefault="00486EEE" w:rsidP="000D219A">
            <w:pPr>
              <w:spacing w:line="240" w:lineRule="auto"/>
              <w:jc w:val="center"/>
              <w:rPr>
                <w:sz w:val="22"/>
              </w:rPr>
            </w:pPr>
            <w:r w:rsidRPr="00573322">
              <w:rPr>
                <w:spacing w:val="-5"/>
                <w:sz w:val="22"/>
              </w:rPr>
              <w:t>1</w:t>
            </w:r>
            <w:r w:rsidR="00054A72">
              <w:rPr>
                <w:spacing w:val="-5"/>
                <w:sz w:val="22"/>
                <w:lang w:val="ru-RU"/>
              </w:rPr>
              <w:t>,</w:t>
            </w:r>
            <w:r w:rsidRPr="00573322">
              <w:rPr>
                <w:spacing w:val="-5"/>
                <w:sz w:val="22"/>
              </w:rPr>
              <w:t>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16185D4" w14:textId="576BF5A5" w:rsidR="00486EEE" w:rsidRPr="00573322" w:rsidRDefault="00475E69" w:rsidP="00486EEE">
            <w:pPr>
              <w:spacing w:line="240" w:lineRule="auto"/>
              <w:jc w:val="center"/>
              <w:rPr>
                <w:sz w:val="22"/>
              </w:rPr>
            </w:pPr>
            <w:r w:rsidRPr="00573322">
              <w:rPr>
                <w:spacing w:val="-2"/>
                <w:sz w:val="22"/>
                <w:lang w:val="ru-RU"/>
              </w:rPr>
              <w:t>Асфальтобетонные</w:t>
            </w:r>
            <w:r w:rsidR="00486EEE" w:rsidRPr="00573322">
              <w:rPr>
                <w:spacing w:val="-2"/>
                <w:sz w:val="22"/>
              </w:rPr>
              <w:t>,</w:t>
            </w:r>
            <w:r w:rsidR="00486EEE" w:rsidRPr="00573322">
              <w:rPr>
                <w:spacing w:val="40"/>
                <w:sz w:val="22"/>
              </w:rPr>
              <w:t xml:space="preserve"> </w:t>
            </w:r>
            <w:r w:rsidR="00486EEE"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5580210" w14:textId="77777777" w:rsidR="00486EEE" w:rsidRPr="00573322" w:rsidRDefault="00486EEE" w:rsidP="00486EEE">
            <w:pPr>
              <w:spacing w:line="240" w:lineRule="auto"/>
              <w:jc w:val="center"/>
              <w:rPr>
                <w:sz w:val="22"/>
              </w:rPr>
            </w:pPr>
            <w:r w:rsidRPr="00573322">
              <w:rPr>
                <w:sz w:val="22"/>
              </w:rPr>
              <w:t>V</w:t>
            </w:r>
          </w:p>
        </w:tc>
      </w:tr>
      <w:tr w:rsidR="00360A15" w:rsidRPr="00603848" w14:paraId="2DE156D0" w14:textId="77777777" w:rsidTr="000D219A">
        <w:trPr>
          <w:trHeight w:val="998"/>
        </w:trPr>
        <w:tc>
          <w:tcPr>
            <w:tcW w:w="432" w:type="dxa"/>
            <w:tcBorders>
              <w:top w:val="single" w:sz="4" w:space="0" w:color="000000"/>
              <w:left w:val="single" w:sz="4" w:space="0" w:color="000000"/>
              <w:bottom w:val="single" w:sz="4" w:space="0" w:color="000000"/>
              <w:right w:val="single" w:sz="4" w:space="0" w:color="000000"/>
            </w:tcBorders>
            <w:vAlign w:val="center"/>
          </w:tcPr>
          <w:p w14:paraId="3A2CAC3B" w14:textId="77777777" w:rsidR="00603848" w:rsidRPr="00573322" w:rsidRDefault="00603848" w:rsidP="00573322">
            <w:pPr>
              <w:spacing w:line="240" w:lineRule="auto"/>
              <w:jc w:val="center"/>
              <w:rPr>
                <w:sz w:val="22"/>
              </w:rPr>
            </w:pPr>
            <w:r w:rsidRPr="00573322">
              <w:rPr>
                <w:spacing w:val="-5"/>
                <w:sz w:val="22"/>
              </w:rPr>
              <w:t>227</w:t>
            </w:r>
          </w:p>
        </w:tc>
        <w:tc>
          <w:tcPr>
            <w:tcW w:w="2545" w:type="dxa"/>
            <w:tcBorders>
              <w:top w:val="single" w:sz="4" w:space="0" w:color="000000"/>
              <w:left w:val="single" w:sz="4" w:space="0" w:color="000000"/>
              <w:bottom w:val="single" w:sz="4" w:space="0" w:color="000000"/>
              <w:right w:val="single" w:sz="4" w:space="0" w:color="000000"/>
            </w:tcBorders>
            <w:vAlign w:val="center"/>
          </w:tcPr>
          <w:p w14:paraId="50D8E3E3" w14:textId="4C82FF4C"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Парковая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4E3BC94F" w14:textId="30F2D651" w:rsidR="00603848" w:rsidRPr="00573322" w:rsidRDefault="00B36BE5" w:rsidP="00573322">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603848" w:rsidRPr="00573322">
              <w:rPr>
                <w:spacing w:val="-2"/>
                <w:sz w:val="22"/>
              </w:rPr>
              <w:t>Решетиха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tcPr>
          <w:p w14:paraId="71C7701C" w14:textId="77777777" w:rsidR="00603848" w:rsidRPr="00573322" w:rsidRDefault="00603848"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047</w:t>
            </w:r>
          </w:p>
        </w:tc>
        <w:tc>
          <w:tcPr>
            <w:tcW w:w="1295" w:type="dxa"/>
            <w:tcBorders>
              <w:top w:val="single" w:sz="4" w:space="0" w:color="000000"/>
              <w:left w:val="single" w:sz="4" w:space="0" w:color="000000"/>
              <w:bottom w:val="single" w:sz="4" w:space="0" w:color="000000"/>
              <w:right w:val="single" w:sz="4" w:space="0" w:color="000000"/>
            </w:tcBorders>
            <w:vAlign w:val="center"/>
          </w:tcPr>
          <w:p w14:paraId="56170C84" w14:textId="266F6A31" w:rsidR="00603848" w:rsidRPr="00573322" w:rsidRDefault="00603848"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38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D47F8FF" w14:textId="77777777" w:rsidR="00603848" w:rsidRPr="00573322" w:rsidRDefault="00603848" w:rsidP="00573322">
            <w:pPr>
              <w:spacing w:line="240" w:lineRule="auto"/>
              <w:jc w:val="center"/>
              <w:rPr>
                <w:sz w:val="22"/>
                <w:lang w:val="ru-RU"/>
              </w:rPr>
            </w:pPr>
            <w:r w:rsidRPr="00573322">
              <w:rPr>
                <w:sz w:val="22"/>
                <w:lang w:val="ru-RU"/>
              </w:rPr>
              <w:t>Из щебня и гравия</w:t>
            </w:r>
            <w:r w:rsidRPr="00573322">
              <w:rPr>
                <w:spacing w:val="40"/>
                <w:sz w:val="22"/>
                <w:lang w:val="ru-RU"/>
              </w:rPr>
              <w:t xml:space="preserve"> </w:t>
            </w:r>
            <w:r w:rsidRPr="00573322">
              <w:rPr>
                <w:sz w:val="22"/>
                <w:lang w:val="ru-RU"/>
              </w:rPr>
              <w:t>(шлака),</w:t>
            </w:r>
            <w:r w:rsidRPr="00573322">
              <w:rPr>
                <w:spacing w:val="-4"/>
                <w:sz w:val="22"/>
                <w:lang w:val="ru-RU"/>
              </w:rPr>
              <w:t xml:space="preserve"> </w:t>
            </w:r>
            <w:r w:rsidRPr="00573322">
              <w:rPr>
                <w:sz w:val="22"/>
                <w:lang w:val="ru-RU"/>
              </w:rPr>
              <w:t>не</w:t>
            </w:r>
            <w:r w:rsidRPr="00573322">
              <w:rPr>
                <w:spacing w:val="40"/>
                <w:sz w:val="22"/>
                <w:lang w:val="ru-RU"/>
              </w:rPr>
              <w:t xml:space="preserve"> </w:t>
            </w:r>
            <w:r w:rsidRPr="00573322">
              <w:rPr>
                <w:spacing w:val="-2"/>
                <w:sz w:val="22"/>
                <w:lang w:val="ru-RU"/>
              </w:rPr>
              <w:t>обработанных</w:t>
            </w:r>
            <w:r w:rsidRPr="00573322">
              <w:rPr>
                <w:spacing w:val="40"/>
                <w:sz w:val="22"/>
                <w:lang w:val="ru-RU"/>
              </w:rPr>
              <w:t xml:space="preserve"> </w:t>
            </w:r>
            <w:r w:rsidRPr="00573322">
              <w:rPr>
                <w:spacing w:val="-2"/>
                <w:sz w:val="22"/>
                <w:lang w:val="ru-RU"/>
              </w:rPr>
              <w:t>вяжущими</w:t>
            </w:r>
            <w:r w:rsidRPr="00573322">
              <w:rPr>
                <w:spacing w:val="40"/>
                <w:sz w:val="22"/>
                <w:lang w:val="ru-RU"/>
              </w:rPr>
              <w:t xml:space="preserve"> </w:t>
            </w:r>
            <w:r w:rsidRPr="00573322">
              <w:rPr>
                <w:spacing w:val="-2"/>
                <w:sz w:val="22"/>
                <w:lang w:val="ru-RU"/>
              </w:rPr>
              <w:t>материалами,</w:t>
            </w:r>
            <w:r w:rsidRPr="00573322">
              <w:rPr>
                <w:spacing w:val="40"/>
                <w:sz w:val="22"/>
                <w:lang w:val="ru-RU"/>
              </w:rPr>
              <w:t xml:space="preserve"> </w:t>
            </w:r>
            <w:r w:rsidRPr="00573322">
              <w:rPr>
                <w:spacing w:val="-2"/>
                <w:sz w:val="22"/>
                <w:lang w:val="ru-RU"/>
              </w:rPr>
              <w:t>каменные</w:t>
            </w:r>
            <w:r w:rsidRPr="00573322">
              <w:rPr>
                <w:spacing w:val="-7"/>
                <w:sz w:val="22"/>
                <w:lang w:val="ru-RU"/>
              </w:rPr>
              <w:t xml:space="preserve"> </w:t>
            </w:r>
            <w:r w:rsidRPr="00573322">
              <w:rPr>
                <w:spacing w:val="-2"/>
                <w:sz w:val="22"/>
                <w:lang w:val="ru-RU"/>
              </w:rPr>
              <w:t>мостовые</w:t>
            </w:r>
          </w:p>
        </w:tc>
        <w:tc>
          <w:tcPr>
            <w:tcW w:w="993" w:type="dxa"/>
            <w:tcBorders>
              <w:top w:val="single" w:sz="4" w:space="0" w:color="000000"/>
              <w:left w:val="single" w:sz="4" w:space="0" w:color="000000"/>
              <w:bottom w:val="single" w:sz="4" w:space="0" w:color="000000"/>
              <w:right w:val="single" w:sz="4" w:space="0" w:color="000000"/>
            </w:tcBorders>
            <w:vAlign w:val="center"/>
          </w:tcPr>
          <w:p w14:paraId="7618BB96" w14:textId="77777777" w:rsidR="00603848" w:rsidRPr="00573322" w:rsidRDefault="00603848" w:rsidP="00573322">
            <w:pPr>
              <w:spacing w:line="240" w:lineRule="auto"/>
              <w:jc w:val="center"/>
              <w:rPr>
                <w:sz w:val="22"/>
              </w:rPr>
            </w:pPr>
            <w:r w:rsidRPr="00573322">
              <w:rPr>
                <w:sz w:val="22"/>
              </w:rPr>
              <w:t>V</w:t>
            </w:r>
          </w:p>
        </w:tc>
      </w:tr>
      <w:tr w:rsidR="00486EEE" w:rsidRPr="00603848" w14:paraId="19EE5D8A"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8CC4400" w14:textId="77777777" w:rsidR="00486EEE" w:rsidRPr="00573322" w:rsidRDefault="00486EEE" w:rsidP="00486EEE">
            <w:pPr>
              <w:spacing w:line="240" w:lineRule="auto"/>
              <w:jc w:val="center"/>
              <w:rPr>
                <w:sz w:val="22"/>
              </w:rPr>
            </w:pPr>
            <w:r w:rsidRPr="00573322">
              <w:rPr>
                <w:spacing w:val="-5"/>
                <w:sz w:val="22"/>
              </w:rPr>
              <w:t>228</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0F59970F" w14:textId="1864B2F1"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Первомайская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B04D2DE" w14:textId="77777777" w:rsidR="00486EEE" w:rsidRPr="00573322" w:rsidRDefault="00486EEE" w:rsidP="00054A72">
            <w:pPr>
              <w:spacing w:line="240" w:lineRule="auto"/>
              <w:jc w:val="center"/>
              <w:rPr>
                <w:sz w:val="22"/>
              </w:rPr>
            </w:pPr>
            <w:r w:rsidRPr="00573322">
              <w:rPr>
                <w:sz w:val="22"/>
              </w:rPr>
              <w:t>п.</w:t>
            </w:r>
            <w:r w:rsidRPr="00573322">
              <w:rPr>
                <w:spacing w:val="-1"/>
                <w:sz w:val="22"/>
              </w:rPr>
              <w:t xml:space="preserve"> </w:t>
            </w:r>
            <w:r w:rsidRPr="00573322">
              <w:rPr>
                <w:spacing w:val="-2"/>
                <w:sz w:val="22"/>
              </w:rPr>
              <w:t>Охлопково</w:t>
            </w:r>
          </w:p>
        </w:tc>
        <w:tc>
          <w:tcPr>
            <w:tcW w:w="1648" w:type="dxa"/>
            <w:tcBorders>
              <w:top w:val="single" w:sz="4" w:space="0" w:color="000000"/>
              <w:left w:val="single" w:sz="4" w:space="0" w:color="000000"/>
              <w:bottom w:val="single" w:sz="4" w:space="0" w:color="000000"/>
              <w:right w:val="single" w:sz="4" w:space="0" w:color="000000"/>
            </w:tcBorders>
            <w:vAlign w:val="center"/>
          </w:tcPr>
          <w:p w14:paraId="031A863D" w14:textId="21E0A820" w:rsidR="00486EEE" w:rsidRPr="00573322" w:rsidRDefault="00486EEE" w:rsidP="00054A72">
            <w:pPr>
              <w:spacing w:line="240" w:lineRule="auto"/>
              <w:jc w:val="center"/>
              <w:rPr>
                <w:sz w:val="22"/>
              </w:rPr>
            </w:pPr>
            <w:r w:rsidRPr="00B85765">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B9C81BE" w14:textId="75410EF6" w:rsidR="00486EEE" w:rsidRPr="00573322" w:rsidRDefault="00486EEE"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266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E2A169E" w14:textId="4C7DDF73"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FB2658C" w14:textId="77777777" w:rsidR="00486EEE" w:rsidRPr="00573322" w:rsidRDefault="00486EEE" w:rsidP="00486EEE">
            <w:pPr>
              <w:spacing w:line="240" w:lineRule="auto"/>
              <w:jc w:val="center"/>
              <w:rPr>
                <w:sz w:val="22"/>
              </w:rPr>
            </w:pPr>
            <w:r w:rsidRPr="00573322">
              <w:rPr>
                <w:sz w:val="22"/>
              </w:rPr>
              <w:t>V</w:t>
            </w:r>
          </w:p>
        </w:tc>
      </w:tr>
      <w:tr w:rsidR="00486EEE" w:rsidRPr="00603848" w14:paraId="2395BE5D"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8873B04" w14:textId="77777777" w:rsidR="00486EEE" w:rsidRPr="00573322" w:rsidRDefault="00486EEE" w:rsidP="00486EEE">
            <w:pPr>
              <w:spacing w:line="240" w:lineRule="auto"/>
              <w:jc w:val="center"/>
              <w:rPr>
                <w:sz w:val="22"/>
              </w:rPr>
            </w:pPr>
            <w:r w:rsidRPr="00573322">
              <w:rPr>
                <w:spacing w:val="-5"/>
                <w:sz w:val="22"/>
              </w:rPr>
              <w:t>229</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6EFF806" w14:textId="0718AF6B"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Первомайская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5F0AC369" w14:textId="4AFE52B3" w:rsidR="00486EEE" w:rsidRPr="00573322" w:rsidRDefault="00B36BE5" w:rsidP="00054A72">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486EEE" w:rsidRPr="00573322">
              <w:rPr>
                <w:spacing w:val="-2"/>
                <w:sz w:val="22"/>
              </w:rPr>
              <w:t>Фролищи</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tcPr>
          <w:p w14:paraId="3AF78D0E" w14:textId="429E8BE5" w:rsidR="00486EEE" w:rsidRPr="00573322" w:rsidRDefault="00486EEE" w:rsidP="00054A72">
            <w:pPr>
              <w:spacing w:line="240" w:lineRule="auto"/>
              <w:jc w:val="center"/>
              <w:rPr>
                <w:sz w:val="22"/>
              </w:rPr>
            </w:pPr>
            <w:r w:rsidRPr="00B85765">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5EB19DE" w14:textId="6DDF498B" w:rsidR="00486EEE" w:rsidRPr="00573322" w:rsidRDefault="00486EEE"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79</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74C33EF" w14:textId="4CB513E5"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171534E" w14:textId="77777777" w:rsidR="00486EEE" w:rsidRPr="00573322" w:rsidRDefault="00486EEE" w:rsidP="00486EEE">
            <w:pPr>
              <w:spacing w:line="240" w:lineRule="auto"/>
              <w:jc w:val="center"/>
              <w:rPr>
                <w:sz w:val="22"/>
              </w:rPr>
            </w:pPr>
            <w:r w:rsidRPr="00573322">
              <w:rPr>
                <w:sz w:val="22"/>
              </w:rPr>
              <w:t>V</w:t>
            </w:r>
          </w:p>
        </w:tc>
      </w:tr>
      <w:tr w:rsidR="00360A15" w:rsidRPr="00603848" w14:paraId="21863CF5" w14:textId="77777777" w:rsidTr="000D219A">
        <w:trPr>
          <w:trHeight w:val="174"/>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42B4C655" w14:textId="77777777" w:rsidR="00603848" w:rsidRPr="00573322" w:rsidRDefault="00603848" w:rsidP="00573322">
            <w:pPr>
              <w:spacing w:line="240" w:lineRule="auto"/>
              <w:jc w:val="center"/>
              <w:rPr>
                <w:sz w:val="22"/>
              </w:rPr>
            </w:pPr>
            <w:r w:rsidRPr="00573322">
              <w:rPr>
                <w:spacing w:val="-5"/>
                <w:sz w:val="22"/>
              </w:rPr>
              <w:lastRenderedPageBreak/>
              <w:t>230</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C298ED6" w14:textId="13F5C74B"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Первомайская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5159670E" w14:textId="5769B9D7" w:rsidR="00603848" w:rsidRPr="00573322" w:rsidRDefault="00486EEE" w:rsidP="00054A7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6DD37094" w14:textId="77777777" w:rsidR="00603848" w:rsidRPr="00573322" w:rsidRDefault="00603848" w:rsidP="00054A7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052</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6392DE91" w14:textId="0D9836F3" w:rsidR="00603848" w:rsidRPr="00573322" w:rsidRDefault="00603848" w:rsidP="000D219A">
            <w:pPr>
              <w:spacing w:line="240" w:lineRule="auto"/>
              <w:jc w:val="center"/>
              <w:rPr>
                <w:sz w:val="22"/>
              </w:rPr>
            </w:pPr>
            <w:r w:rsidRPr="00573322">
              <w:rPr>
                <w:spacing w:val="-4"/>
                <w:sz w:val="22"/>
              </w:rPr>
              <w:t>1</w:t>
            </w:r>
            <w:r w:rsidR="00054A72">
              <w:rPr>
                <w:spacing w:val="-4"/>
                <w:sz w:val="22"/>
                <w:lang w:val="ru-RU"/>
              </w:rPr>
              <w:t>,</w:t>
            </w:r>
            <w:r w:rsidRPr="00573322">
              <w:rPr>
                <w:spacing w:val="-4"/>
                <w:sz w:val="22"/>
              </w:rPr>
              <w:t>55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147143CF" w14:textId="3107CEA5" w:rsidR="00603848" w:rsidRPr="00573322" w:rsidRDefault="00475E69"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8431B96" w14:textId="77777777" w:rsidR="00603848" w:rsidRPr="00573322" w:rsidRDefault="00603848" w:rsidP="00573322">
            <w:pPr>
              <w:spacing w:line="240" w:lineRule="auto"/>
              <w:jc w:val="center"/>
              <w:rPr>
                <w:sz w:val="22"/>
              </w:rPr>
            </w:pPr>
            <w:r w:rsidRPr="00573322">
              <w:rPr>
                <w:sz w:val="22"/>
              </w:rPr>
              <w:t>V</w:t>
            </w:r>
          </w:p>
        </w:tc>
      </w:tr>
      <w:tr w:rsidR="00B20EF6" w:rsidRPr="00603848" w14:paraId="50DEB3E3" w14:textId="77777777" w:rsidTr="000D219A">
        <w:trPr>
          <w:trHeight w:val="18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5DD5952" w14:textId="77777777" w:rsidR="00B20EF6" w:rsidRPr="00573322" w:rsidRDefault="00B20EF6" w:rsidP="00573322">
            <w:pPr>
              <w:spacing w:line="240" w:lineRule="auto"/>
              <w:jc w:val="center"/>
              <w:rPr>
                <w:sz w:val="22"/>
              </w:rPr>
            </w:pPr>
            <w:r w:rsidRPr="00573322">
              <w:rPr>
                <w:spacing w:val="-5"/>
                <w:sz w:val="22"/>
              </w:rPr>
              <w:t>231</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07B88239" w14:textId="1A7B8D14"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Первомайская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4C68799B" w14:textId="5E09DE78" w:rsidR="00B20EF6" w:rsidRPr="00573322" w:rsidRDefault="00B36BE5" w:rsidP="00573322">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B20EF6" w:rsidRPr="00573322">
              <w:rPr>
                <w:spacing w:val="-2"/>
                <w:sz w:val="22"/>
              </w:rPr>
              <w:t>Решетиха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5F0E124A" w14:textId="77777777" w:rsidR="00B20EF6" w:rsidRPr="00573322" w:rsidRDefault="00B20EF6"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022</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39E078B3" w14:textId="1FAF2A42" w:rsidR="00B20EF6" w:rsidRPr="00573322" w:rsidRDefault="00B20EF6"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566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383405E" w14:textId="188C92DB"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D495215" w14:textId="77777777" w:rsidR="00B20EF6" w:rsidRPr="00573322" w:rsidRDefault="00B20EF6" w:rsidP="00573322">
            <w:pPr>
              <w:spacing w:line="240" w:lineRule="auto"/>
              <w:jc w:val="center"/>
              <w:rPr>
                <w:sz w:val="22"/>
              </w:rPr>
            </w:pPr>
            <w:r w:rsidRPr="00573322">
              <w:rPr>
                <w:sz w:val="22"/>
              </w:rPr>
              <w:t>V</w:t>
            </w:r>
          </w:p>
        </w:tc>
      </w:tr>
      <w:tr w:rsidR="00B20EF6" w:rsidRPr="00603848" w14:paraId="5FECED36" w14:textId="77777777" w:rsidTr="000D219A">
        <w:trPr>
          <w:trHeight w:val="18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AA7F784" w14:textId="77777777" w:rsidR="00B20EF6" w:rsidRPr="00573322" w:rsidRDefault="00B20EF6" w:rsidP="00573322">
            <w:pPr>
              <w:spacing w:line="240" w:lineRule="auto"/>
              <w:jc w:val="center"/>
              <w:rPr>
                <w:sz w:val="22"/>
              </w:rPr>
            </w:pPr>
            <w:r w:rsidRPr="00573322">
              <w:rPr>
                <w:spacing w:val="-5"/>
                <w:sz w:val="22"/>
              </w:rPr>
              <w:t>232</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8CF3394" w14:textId="7B6BF249"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Песочная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6FFAB08B" w14:textId="77777777" w:rsidR="00B20EF6" w:rsidRPr="00573322" w:rsidRDefault="00B20EF6" w:rsidP="00573322">
            <w:pPr>
              <w:spacing w:line="240" w:lineRule="auto"/>
              <w:jc w:val="center"/>
              <w:rPr>
                <w:sz w:val="22"/>
              </w:rPr>
            </w:pPr>
            <w:r w:rsidRPr="00573322">
              <w:rPr>
                <w:sz w:val="22"/>
              </w:rPr>
              <w:t>с.</w:t>
            </w:r>
            <w:r w:rsidRPr="00573322">
              <w:rPr>
                <w:spacing w:val="1"/>
                <w:sz w:val="22"/>
              </w:rPr>
              <w:t xml:space="preserve"> </w:t>
            </w:r>
            <w:proofErr w:type="spellStart"/>
            <w:r w:rsidRPr="00573322">
              <w:rPr>
                <w:spacing w:val="-2"/>
                <w:sz w:val="22"/>
              </w:rPr>
              <w:t>Мячково</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F53C764" w14:textId="7C727E0B" w:rsidR="00B20EF6" w:rsidRPr="00573322" w:rsidRDefault="00B20EF6" w:rsidP="00573322">
            <w:pPr>
              <w:spacing w:line="240" w:lineRule="auto"/>
              <w:jc w:val="center"/>
              <w:rPr>
                <w:sz w:val="22"/>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C15541E" w14:textId="570A5482" w:rsidR="00B20EF6" w:rsidRPr="00573322" w:rsidRDefault="00B20EF6"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948E86D" w14:textId="3786E910"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D097C29" w14:textId="77777777" w:rsidR="00B20EF6" w:rsidRPr="00573322" w:rsidRDefault="00B20EF6" w:rsidP="00573322">
            <w:pPr>
              <w:spacing w:line="240" w:lineRule="auto"/>
              <w:jc w:val="center"/>
              <w:rPr>
                <w:sz w:val="22"/>
              </w:rPr>
            </w:pPr>
            <w:r w:rsidRPr="00573322">
              <w:rPr>
                <w:sz w:val="22"/>
              </w:rPr>
              <w:t>V</w:t>
            </w:r>
          </w:p>
        </w:tc>
      </w:tr>
      <w:tr w:rsidR="00360A15" w:rsidRPr="00603848" w14:paraId="35223269" w14:textId="77777777" w:rsidTr="000D219A">
        <w:trPr>
          <w:trHeight w:val="25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1F5512ED" w14:textId="77777777" w:rsidR="00603848" w:rsidRPr="00573322" w:rsidRDefault="00603848" w:rsidP="00573322">
            <w:pPr>
              <w:spacing w:line="240" w:lineRule="auto"/>
              <w:jc w:val="center"/>
              <w:rPr>
                <w:sz w:val="22"/>
              </w:rPr>
            </w:pPr>
            <w:r w:rsidRPr="00573322">
              <w:rPr>
                <w:spacing w:val="-5"/>
                <w:sz w:val="22"/>
              </w:rPr>
              <w:t>233</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DC3CD90" w14:textId="2547FB2A"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Песочная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BB1E161" w14:textId="77777777" w:rsidR="00603848" w:rsidRPr="00573322" w:rsidRDefault="00603848" w:rsidP="00573322">
            <w:pPr>
              <w:spacing w:line="240" w:lineRule="auto"/>
              <w:jc w:val="center"/>
              <w:rPr>
                <w:sz w:val="22"/>
              </w:rPr>
            </w:pPr>
            <w:r w:rsidRPr="00573322">
              <w:rPr>
                <w:sz w:val="22"/>
              </w:rPr>
              <w:t>д.</w:t>
            </w:r>
            <w:r w:rsidRPr="00573322">
              <w:rPr>
                <w:spacing w:val="-2"/>
                <w:sz w:val="22"/>
              </w:rPr>
              <w:t xml:space="preserve"> </w:t>
            </w:r>
            <w:proofErr w:type="spellStart"/>
            <w:r w:rsidRPr="00573322">
              <w:rPr>
                <w:spacing w:val="-2"/>
                <w:sz w:val="22"/>
              </w:rPr>
              <w:t>Мулино</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2203ECC" w14:textId="77777777" w:rsidR="00603848" w:rsidRPr="00573322" w:rsidRDefault="00603848" w:rsidP="00573322">
            <w:pPr>
              <w:spacing w:line="240" w:lineRule="auto"/>
              <w:jc w:val="center"/>
              <w:rPr>
                <w:sz w:val="22"/>
              </w:rPr>
            </w:pPr>
            <w:r w:rsidRPr="00573322">
              <w:rPr>
                <w:sz w:val="22"/>
              </w:rPr>
              <w:t>35</w:t>
            </w:r>
            <w:r w:rsidRPr="00573322">
              <w:rPr>
                <w:spacing w:val="-3"/>
                <w:sz w:val="22"/>
              </w:rPr>
              <w:t xml:space="preserve"> </w:t>
            </w:r>
            <w:r w:rsidRPr="00573322">
              <w:rPr>
                <w:sz w:val="22"/>
              </w:rPr>
              <w:t>231</w:t>
            </w:r>
            <w:r w:rsidRPr="00573322">
              <w:rPr>
                <w:spacing w:val="-2"/>
                <w:sz w:val="22"/>
              </w:rPr>
              <w:t xml:space="preserve"> </w:t>
            </w:r>
            <w:r w:rsidRPr="00573322">
              <w:rPr>
                <w:sz w:val="22"/>
              </w:rPr>
              <w:t>811</w:t>
            </w:r>
            <w:r w:rsidRPr="00573322">
              <w:rPr>
                <w:spacing w:val="-2"/>
                <w:sz w:val="22"/>
              </w:rPr>
              <w:t xml:space="preserve"> </w:t>
            </w:r>
            <w:r w:rsidRPr="00573322">
              <w:rPr>
                <w:sz w:val="22"/>
              </w:rPr>
              <w:t>ОП</w:t>
            </w:r>
            <w:r w:rsidRPr="00573322">
              <w:rPr>
                <w:spacing w:val="-1"/>
                <w:sz w:val="22"/>
              </w:rPr>
              <w:t xml:space="preserve"> </w:t>
            </w:r>
            <w:r w:rsidRPr="00573322">
              <w:rPr>
                <w:sz w:val="22"/>
              </w:rPr>
              <w:t>МП</w:t>
            </w:r>
            <w:r w:rsidRPr="00573322">
              <w:rPr>
                <w:spacing w:val="-2"/>
                <w:sz w:val="22"/>
              </w:rPr>
              <w:t xml:space="preserve"> </w:t>
            </w:r>
            <w:r w:rsidRPr="00573322">
              <w:rPr>
                <w:sz w:val="22"/>
              </w:rPr>
              <w:t>Н</w:t>
            </w:r>
            <w:r w:rsidRPr="00573322">
              <w:rPr>
                <w:spacing w:val="-2"/>
                <w:sz w:val="22"/>
              </w:rPr>
              <w:t xml:space="preserve"> </w:t>
            </w:r>
            <w:r w:rsidRPr="00573322">
              <w:rPr>
                <w:sz w:val="22"/>
              </w:rPr>
              <w:t>-</w:t>
            </w:r>
            <w:r w:rsidRPr="00573322">
              <w:rPr>
                <w:spacing w:val="-5"/>
                <w:sz w:val="22"/>
              </w:rPr>
              <w:t>010</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A15FBFD" w14:textId="66414AB3" w:rsidR="00603848" w:rsidRPr="00573322" w:rsidRDefault="00603848"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7</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1870F7B2" w14:textId="7DF4252E" w:rsidR="00603848" w:rsidRPr="00573322" w:rsidRDefault="00475E69"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0DB38E3" w14:textId="77777777" w:rsidR="00603848" w:rsidRPr="00573322" w:rsidRDefault="00603848" w:rsidP="00573322">
            <w:pPr>
              <w:spacing w:line="240" w:lineRule="auto"/>
              <w:jc w:val="center"/>
              <w:rPr>
                <w:sz w:val="22"/>
              </w:rPr>
            </w:pPr>
            <w:r w:rsidRPr="00573322">
              <w:rPr>
                <w:sz w:val="22"/>
              </w:rPr>
              <w:t>V</w:t>
            </w:r>
          </w:p>
        </w:tc>
      </w:tr>
      <w:tr w:rsidR="00360A15" w:rsidRPr="00603848" w14:paraId="58C662D7" w14:textId="77777777" w:rsidTr="000D219A">
        <w:trPr>
          <w:trHeight w:val="29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7BF4A6BB" w14:textId="77777777" w:rsidR="00603848" w:rsidRPr="00573322" w:rsidRDefault="00603848" w:rsidP="00573322">
            <w:pPr>
              <w:spacing w:line="240" w:lineRule="auto"/>
              <w:jc w:val="center"/>
              <w:rPr>
                <w:sz w:val="22"/>
              </w:rPr>
            </w:pPr>
            <w:r w:rsidRPr="00573322">
              <w:rPr>
                <w:spacing w:val="-5"/>
                <w:sz w:val="22"/>
              </w:rPr>
              <w:t>234</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73AD43CC" w14:textId="73C9BD9E"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Песочная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590EF0A7" w14:textId="26BE6A2A" w:rsidR="00603848" w:rsidRPr="00573322" w:rsidRDefault="00B36BE5" w:rsidP="00573322">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603848" w:rsidRPr="00573322">
              <w:rPr>
                <w:spacing w:val="-2"/>
                <w:sz w:val="22"/>
              </w:rPr>
              <w:t>Решетиха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2D332723" w14:textId="77777777" w:rsidR="00603848" w:rsidRPr="00573322" w:rsidRDefault="00603848"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012</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E7135D8" w14:textId="10497DB6" w:rsidR="00603848" w:rsidRPr="00573322" w:rsidRDefault="00603848"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614</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343EBB60" w14:textId="25159A3E" w:rsidR="00603848" w:rsidRPr="00573322" w:rsidRDefault="00475E69" w:rsidP="00573322">
            <w:pPr>
              <w:spacing w:line="240" w:lineRule="auto"/>
              <w:jc w:val="center"/>
              <w:rPr>
                <w:sz w:val="22"/>
              </w:rPr>
            </w:pPr>
            <w:r w:rsidRPr="00573322">
              <w:rPr>
                <w:spacing w:val="-2"/>
                <w:sz w:val="22"/>
                <w:lang w:val="ru-RU"/>
              </w:rPr>
              <w:t>Асфальтобетонные</w:t>
            </w:r>
            <w:r w:rsidR="00603848" w:rsidRPr="00573322">
              <w:rPr>
                <w:spacing w:val="-2"/>
                <w:sz w:val="22"/>
              </w:rPr>
              <w:t>,</w:t>
            </w:r>
            <w:r w:rsidR="00B20EF6" w:rsidRPr="00573322">
              <w:rPr>
                <w:sz w:val="22"/>
                <w:lang w:val="ru-RU"/>
              </w:rPr>
              <w:t xml:space="preserve"> </w:t>
            </w:r>
            <w:r w:rsidR="00B20EF6"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5A7286A" w14:textId="77777777" w:rsidR="00603848" w:rsidRPr="00573322" w:rsidRDefault="00603848" w:rsidP="00573322">
            <w:pPr>
              <w:spacing w:line="240" w:lineRule="auto"/>
              <w:jc w:val="center"/>
              <w:rPr>
                <w:sz w:val="22"/>
              </w:rPr>
            </w:pPr>
            <w:r w:rsidRPr="00573322">
              <w:rPr>
                <w:sz w:val="22"/>
              </w:rPr>
              <w:t>V</w:t>
            </w:r>
          </w:p>
        </w:tc>
      </w:tr>
      <w:tr w:rsidR="00486EEE" w:rsidRPr="00603848" w14:paraId="3536DB6A" w14:textId="77777777" w:rsidTr="000D219A">
        <w:trPr>
          <w:trHeight w:val="350"/>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4DCAC75E" w14:textId="77777777" w:rsidR="00486EEE" w:rsidRPr="00573322" w:rsidRDefault="00486EEE" w:rsidP="00486EEE">
            <w:pPr>
              <w:spacing w:line="240" w:lineRule="auto"/>
              <w:jc w:val="center"/>
              <w:rPr>
                <w:sz w:val="22"/>
              </w:rPr>
            </w:pPr>
            <w:r w:rsidRPr="00573322">
              <w:rPr>
                <w:spacing w:val="-5"/>
                <w:sz w:val="22"/>
              </w:rPr>
              <w:t>235</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774F4540" w14:textId="45B16817"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Песочная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7209BDD" w14:textId="77777777" w:rsidR="00486EEE" w:rsidRPr="00573322" w:rsidRDefault="00486EEE" w:rsidP="00486EEE">
            <w:pPr>
              <w:spacing w:line="240" w:lineRule="auto"/>
              <w:jc w:val="center"/>
              <w:rPr>
                <w:sz w:val="22"/>
              </w:rPr>
            </w:pPr>
            <w:r w:rsidRPr="00573322">
              <w:rPr>
                <w:sz w:val="22"/>
              </w:rPr>
              <w:t>п.</w:t>
            </w:r>
            <w:r w:rsidRPr="00573322">
              <w:rPr>
                <w:spacing w:val="-4"/>
                <w:sz w:val="22"/>
              </w:rPr>
              <w:t xml:space="preserve"> </w:t>
            </w:r>
            <w:proofErr w:type="spellStart"/>
            <w:r w:rsidRPr="00573322">
              <w:rPr>
                <w:sz w:val="22"/>
              </w:rPr>
              <w:t>Красная</w:t>
            </w:r>
            <w:proofErr w:type="spellEnd"/>
            <w:r w:rsidRPr="00573322">
              <w:rPr>
                <w:spacing w:val="-4"/>
                <w:sz w:val="22"/>
              </w:rPr>
              <w:t xml:space="preserve"> </w:t>
            </w:r>
            <w:proofErr w:type="spellStart"/>
            <w:r w:rsidRPr="00573322">
              <w:rPr>
                <w:spacing w:val="-2"/>
                <w:sz w:val="22"/>
              </w:rPr>
              <w:t>Горка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908519C" w14:textId="6BA325AD" w:rsidR="00486EEE" w:rsidRPr="00573322" w:rsidRDefault="00486EEE" w:rsidP="00054A72">
            <w:pPr>
              <w:spacing w:line="240" w:lineRule="auto"/>
              <w:jc w:val="center"/>
              <w:rPr>
                <w:sz w:val="22"/>
              </w:rPr>
            </w:pPr>
            <w:r w:rsidRPr="00917C91">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F2FD631" w14:textId="34C0BCB8" w:rsidR="00486EEE" w:rsidRPr="00573322" w:rsidRDefault="00486EEE"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15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938EDD7" w14:textId="2D3D97F9" w:rsidR="00486EEE" w:rsidRPr="00573322" w:rsidRDefault="00475E69" w:rsidP="00486EEE">
            <w:pPr>
              <w:spacing w:line="240" w:lineRule="auto"/>
              <w:jc w:val="center"/>
              <w:rPr>
                <w:sz w:val="22"/>
              </w:rPr>
            </w:pPr>
            <w:r w:rsidRPr="00573322">
              <w:rPr>
                <w:spacing w:val="-2"/>
                <w:sz w:val="22"/>
                <w:lang w:val="ru-RU"/>
              </w:rPr>
              <w:t>Асфальтобетонные</w:t>
            </w:r>
            <w:r w:rsidR="00486EEE" w:rsidRPr="00573322">
              <w:rPr>
                <w:spacing w:val="-2"/>
                <w:sz w:val="22"/>
              </w:rPr>
              <w:t>,</w:t>
            </w:r>
            <w:r w:rsidR="00486EEE" w:rsidRPr="00573322">
              <w:rPr>
                <w:spacing w:val="40"/>
                <w:sz w:val="22"/>
              </w:rPr>
              <w:t xml:space="preserve"> </w:t>
            </w:r>
            <w:r w:rsidR="00486EEE"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8093B5B" w14:textId="77777777" w:rsidR="00486EEE" w:rsidRPr="00573322" w:rsidRDefault="00486EEE" w:rsidP="00486EEE">
            <w:pPr>
              <w:spacing w:line="240" w:lineRule="auto"/>
              <w:jc w:val="center"/>
              <w:rPr>
                <w:sz w:val="22"/>
              </w:rPr>
            </w:pPr>
            <w:r w:rsidRPr="00573322">
              <w:rPr>
                <w:sz w:val="22"/>
              </w:rPr>
              <w:t>V</w:t>
            </w:r>
          </w:p>
        </w:tc>
      </w:tr>
      <w:tr w:rsidR="00486EEE" w:rsidRPr="00603848" w14:paraId="064F6835" w14:textId="77777777" w:rsidTr="000D219A">
        <w:trPr>
          <w:trHeight w:val="23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148C44AE" w14:textId="77777777" w:rsidR="00486EEE" w:rsidRPr="00573322" w:rsidRDefault="00486EEE" w:rsidP="00486EEE">
            <w:pPr>
              <w:spacing w:line="240" w:lineRule="auto"/>
              <w:jc w:val="center"/>
              <w:rPr>
                <w:sz w:val="22"/>
              </w:rPr>
            </w:pPr>
            <w:r w:rsidRPr="00573322">
              <w:rPr>
                <w:spacing w:val="-5"/>
                <w:sz w:val="22"/>
              </w:rPr>
              <w:t>236</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4339283" w14:textId="2454FF9B"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Песчаная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29889A7C"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r w:rsidRPr="00573322">
              <w:rPr>
                <w:spacing w:val="-2"/>
                <w:sz w:val="22"/>
              </w:rPr>
              <w:t>Новосмолинский</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89B5A4A" w14:textId="6CE9526F" w:rsidR="00486EEE" w:rsidRPr="00573322" w:rsidRDefault="00486EEE" w:rsidP="00054A72">
            <w:pPr>
              <w:spacing w:line="240" w:lineRule="auto"/>
              <w:jc w:val="center"/>
              <w:rPr>
                <w:sz w:val="22"/>
              </w:rPr>
            </w:pPr>
            <w:r w:rsidRPr="00917C91">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AE3C184" w14:textId="73E3D8E6" w:rsidR="00486EEE" w:rsidRPr="00573322" w:rsidRDefault="00486EEE" w:rsidP="000D219A">
            <w:pPr>
              <w:spacing w:line="240" w:lineRule="auto"/>
              <w:jc w:val="center"/>
              <w:rPr>
                <w:sz w:val="22"/>
              </w:rPr>
            </w:pPr>
            <w:r w:rsidRPr="00573322">
              <w:rPr>
                <w:spacing w:val="-5"/>
                <w:sz w:val="22"/>
              </w:rPr>
              <w:t>1</w:t>
            </w:r>
            <w:r w:rsidR="00054A72">
              <w:rPr>
                <w:spacing w:val="-5"/>
                <w:sz w:val="22"/>
                <w:lang w:val="ru-RU"/>
              </w:rPr>
              <w:t>,</w:t>
            </w:r>
            <w:r w:rsidRPr="00573322">
              <w:rPr>
                <w:spacing w:val="-5"/>
                <w:sz w:val="22"/>
              </w:rPr>
              <w:t>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E83CFE1" w14:textId="4D508262"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1CAA601" w14:textId="77777777" w:rsidR="00486EEE" w:rsidRPr="00573322" w:rsidRDefault="00486EEE" w:rsidP="00486EEE">
            <w:pPr>
              <w:spacing w:line="240" w:lineRule="auto"/>
              <w:jc w:val="center"/>
              <w:rPr>
                <w:sz w:val="22"/>
              </w:rPr>
            </w:pPr>
            <w:r w:rsidRPr="00573322">
              <w:rPr>
                <w:sz w:val="22"/>
              </w:rPr>
              <w:t>V</w:t>
            </w:r>
          </w:p>
        </w:tc>
      </w:tr>
      <w:tr w:rsidR="00360A15" w:rsidRPr="00603848" w14:paraId="2DBD12E0" w14:textId="77777777" w:rsidTr="000D219A">
        <w:trPr>
          <w:trHeight w:val="316"/>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F5D65D6" w14:textId="77777777" w:rsidR="00603848" w:rsidRPr="00573322" w:rsidRDefault="00603848" w:rsidP="00573322">
            <w:pPr>
              <w:spacing w:line="240" w:lineRule="auto"/>
              <w:jc w:val="center"/>
              <w:rPr>
                <w:sz w:val="22"/>
              </w:rPr>
            </w:pPr>
            <w:r w:rsidRPr="00573322">
              <w:rPr>
                <w:spacing w:val="-5"/>
                <w:sz w:val="22"/>
              </w:rPr>
              <w:t>237</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D189F81" w14:textId="58C92E20"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Песчаная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24ABECC2" w14:textId="4E0C5E71" w:rsidR="00603848"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2A6A098" w14:textId="77777777" w:rsidR="00603848" w:rsidRPr="00573322" w:rsidRDefault="00603848"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054</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D6BEA6A" w14:textId="5FF39F50" w:rsidR="00603848" w:rsidRPr="00573322" w:rsidRDefault="00603848"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64</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9FF683D" w14:textId="14FF6AD0" w:rsidR="00603848" w:rsidRPr="00573322" w:rsidRDefault="00475E69" w:rsidP="00573322">
            <w:pPr>
              <w:spacing w:line="240" w:lineRule="auto"/>
              <w:jc w:val="center"/>
              <w:rPr>
                <w:sz w:val="22"/>
              </w:rPr>
            </w:pPr>
            <w:r w:rsidRPr="00573322">
              <w:rPr>
                <w:spacing w:val="-2"/>
                <w:sz w:val="22"/>
                <w:lang w:val="ru-RU"/>
              </w:rPr>
              <w:t>Асфальтобетонные</w:t>
            </w:r>
            <w:r w:rsidR="00603848" w:rsidRPr="00573322">
              <w:rPr>
                <w:spacing w:val="-2"/>
                <w:sz w:val="22"/>
              </w:rPr>
              <w:t>,</w:t>
            </w:r>
            <w:r w:rsidR="00F63D9E" w:rsidRPr="00573322">
              <w:rPr>
                <w:sz w:val="22"/>
                <w:lang w:val="ru-RU"/>
              </w:rPr>
              <w:t xml:space="preserve"> </w:t>
            </w:r>
            <w:r w:rsidR="00B20EF6"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64EF295" w14:textId="77777777" w:rsidR="00603848" w:rsidRPr="00573322" w:rsidRDefault="00603848" w:rsidP="00573322">
            <w:pPr>
              <w:spacing w:line="240" w:lineRule="auto"/>
              <w:jc w:val="center"/>
              <w:rPr>
                <w:sz w:val="22"/>
              </w:rPr>
            </w:pPr>
            <w:r w:rsidRPr="00573322">
              <w:rPr>
                <w:sz w:val="22"/>
              </w:rPr>
              <w:t>V</w:t>
            </w:r>
          </w:p>
        </w:tc>
      </w:tr>
      <w:tr w:rsidR="00B20EF6" w:rsidRPr="00603848" w14:paraId="26075D58" w14:textId="77777777" w:rsidTr="000D219A">
        <w:trPr>
          <w:trHeight w:val="28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4989DF8F" w14:textId="77777777" w:rsidR="00B20EF6" w:rsidRPr="00573322" w:rsidRDefault="00B20EF6" w:rsidP="00573322">
            <w:pPr>
              <w:spacing w:line="240" w:lineRule="auto"/>
              <w:jc w:val="center"/>
              <w:rPr>
                <w:sz w:val="22"/>
              </w:rPr>
            </w:pPr>
            <w:r w:rsidRPr="00573322">
              <w:rPr>
                <w:spacing w:val="-5"/>
                <w:sz w:val="22"/>
              </w:rPr>
              <w:t>238</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9525607" w14:textId="1DDF76AE"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Песчаная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6BB25A7" w14:textId="77777777" w:rsidR="00B20EF6" w:rsidRPr="00573322" w:rsidRDefault="00B20EF6" w:rsidP="00573322">
            <w:pPr>
              <w:spacing w:line="240" w:lineRule="auto"/>
              <w:jc w:val="center"/>
              <w:rPr>
                <w:sz w:val="22"/>
              </w:rPr>
            </w:pPr>
            <w:r w:rsidRPr="00573322">
              <w:rPr>
                <w:sz w:val="22"/>
              </w:rPr>
              <w:t>п.</w:t>
            </w:r>
            <w:r w:rsidRPr="00573322">
              <w:rPr>
                <w:spacing w:val="-1"/>
                <w:sz w:val="22"/>
              </w:rPr>
              <w:t xml:space="preserve"> </w:t>
            </w:r>
            <w:r w:rsidRPr="00573322">
              <w:rPr>
                <w:spacing w:val="-2"/>
                <w:sz w:val="22"/>
              </w:rPr>
              <w:t>Новосмолинский</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04A07314" w14:textId="77777777" w:rsidR="00B20EF6" w:rsidRPr="00573322" w:rsidRDefault="00B20EF6" w:rsidP="00573322">
            <w:pPr>
              <w:spacing w:line="240" w:lineRule="auto"/>
              <w:jc w:val="center"/>
              <w:rPr>
                <w:sz w:val="22"/>
              </w:rPr>
            </w:pPr>
            <w:r w:rsidRPr="00573322">
              <w:rPr>
                <w:sz w:val="22"/>
              </w:rPr>
              <w:t>22-231-804</w:t>
            </w:r>
            <w:r w:rsidRPr="00573322">
              <w:rPr>
                <w:spacing w:val="-4"/>
                <w:sz w:val="22"/>
              </w:rPr>
              <w:t xml:space="preserve"> </w:t>
            </w:r>
            <w:r w:rsidRPr="00573322">
              <w:rPr>
                <w:sz w:val="22"/>
              </w:rPr>
              <w:t>ОП</w:t>
            </w:r>
            <w:r w:rsidRPr="00573322">
              <w:rPr>
                <w:spacing w:val="-4"/>
                <w:sz w:val="22"/>
              </w:rPr>
              <w:t xml:space="preserve"> </w:t>
            </w:r>
            <w:r w:rsidRPr="00573322">
              <w:rPr>
                <w:sz w:val="22"/>
              </w:rPr>
              <w:t>МП</w:t>
            </w:r>
            <w:r w:rsidRPr="00573322">
              <w:rPr>
                <w:spacing w:val="-4"/>
                <w:sz w:val="22"/>
              </w:rPr>
              <w:t xml:space="preserve"> </w:t>
            </w:r>
            <w:r w:rsidRPr="00573322">
              <w:rPr>
                <w:sz w:val="22"/>
              </w:rPr>
              <w:t>22Н-</w:t>
            </w:r>
            <w:r w:rsidRPr="00573322">
              <w:rPr>
                <w:spacing w:val="-5"/>
                <w:sz w:val="22"/>
              </w:rPr>
              <w:t>16</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A6B800A" w14:textId="7958C56B" w:rsidR="00B20EF6" w:rsidRPr="00573322" w:rsidRDefault="00B20EF6" w:rsidP="000D219A">
            <w:pPr>
              <w:spacing w:line="240" w:lineRule="auto"/>
              <w:jc w:val="center"/>
              <w:rPr>
                <w:sz w:val="22"/>
              </w:rPr>
            </w:pPr>
            <w:r w:rsidRPr="00573322">
              <w:rPr>
                <w:spacing w:val="-4"/>
                <w:sz w:val="22"/>
              </w:rPr>
              <w:t>0</w:t>
            </w:r>
            <w:r w:rsidR="00054A72">
              <w:rPr>
                <w:spacing w:val="-4"/>
                <w:sz w:val="22"/>
                <w:lang w:val="ru-RU"/>
              </w:rPr>
              <w:t>,</w:t>
            </w:r>
            <w:r w:rsidRPr="00573322">
              <w:rPr>
                <w:spacing w:val="-4"/>
                <w:sz w:val="22"/>
              </w:rPr>
              <w:t>35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91BB4D5" w14:textId="77D42D8C"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6F527DF" w14:textId="77777777" w:rsidR="00B20EF6" w:rsidRPr="00573322" w:rsidRDefault="00B20EF6" w:rsidP="00573322">
            <w:pPr>
              <w:spacing w:line="240" w:lineRule="auto"/>
              <w:jc w:val="center"/>
              <w:rPr>
                <w:sz w:val="22"/>
              </w:rPr>
            </w:pPr>
            <w:r w:rsidRPr="00573322">
              <w:rPr>
                <w:sz w:val="22"/>
              </w:rPr>
              <w:t>V</w:t>
            </w:r>
          </w:p>
        </w:tc>
      </w:tr>
      <w:tr w:rsidR="00B20EF6" w:rsidRPr="00603848" w14:paraId="6CE12BFB" w14:textId="77777777" w:rsidTr="000D219A">
        <w:trPr>
          <w:trHeight w:val="23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394CFD1" w14:textId="77777777" w:rsidR="00B20EF6" w:rsidRPr="00573322" w:rsidRDefault="00B20EF6" w:rsidP="00573322">
            <w:pPr>
              <w:spacing w:line="240" w:lineRule="auto"/>
              <w:jc w:val="center"/>
              <w:rPr>
                <w:sz w:val="22"/>
              </w:rPr>
            </w:pPr>
            <w:r w:rsidRPr="00573322">
              <w:rPr>
                <w:spacing w:val="-5"/>
                <w:sz w:val="22"/>
              </w:rPr>
              <w:t>239</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7EF5260A" w14:textId="35D61BB5"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z w:val="22"/>
              </w:rPr>
              <w:t>Песчаная</w:t>
            </w:r>
            <w:proofErr w:type="spellEnd"/>
            <w:r w:rsidR="00B20EF6" w:rsidRPr="00573322">
              <w:rPr>
                <w:spacing w:val="-4"/>
                <w:sz w:val="22"/>
              </w:rPr>
              <w:t xml:space="preserve"> </w:t>
            </w:r>
            <w:r w:rsidR="00B20EF6" w:rsidRPr="00573322">
              <w:rPr>
                <w:sz w:val="22"/>
              </w:rPr>
              <w:t>1-я</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DC158C7" w14:textId="77777777" w:rsidR="00B20EF6" w:rsidRPr="00573322" w:rsidRDefault="00B20EF6" w:rsidP="00573322">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Мулино</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1D77899C" w14:textId="77777777" w:rsidR="00B20EF6" w:rsidRPr="00573322" w:rsidRDefault="00B20EF6" w:rsidP="00573322">
            <w:pPr>
              <w:spacing w:line="240" w:lineRule="auto"/>
              <w:jc w:val="center"/>
              <w:rPr>
                <w:sz w:val="22"/>
              </w:rPr>
            </w:pPr>
            <w:r w:rsidRPr="00573322">
              <w:rPr>
                <w:sz w:val="22"/>
              </w:rPr>
              <w:t>35</w:t>
            </w:r>
            <w:r w:rsidRPr="00573322">
              <w:rPr>
                <w:spacing w:val="-3"/>
                <w:sz w:val="22"/>
              </w:rPr>
              <w:t xml:space="preserve"> </w:t>
            </w:r>
            <w:r w:rsidRPr="00573322">
              <w:rPr>
                <w:sz w:val="22"/>
              </w:rPr>
              <w:t>231</w:t>
            </w:r>
            <w:r w:rsidRPr="00573322">
              <w:rPr>
                <w:spacing w:val="-2"/>
                <w:sz w:val="22"/>
              </w:rPr>
              <w:t xml:space="preserve"> </w:t>
            </w:r>
            <w:r w:rsidRPr="00573322">
              <w:rPr>
                <w:sz w:val="22"/>
              </w:rPr>
              <w:t>811</w:t>
            </w:r>
            <w:r w:rsidRPr="00573322">
              <w:rPr>
                <w:spacing w:val="-2"/>
                <w:sz w:val="22"/>
              </w:rPr>
              <w:t xml:space="preserve"> </w:t>
            </w:r>
            <w:r w:rsidRPr="00573322">
              <w:rPr>
                <w:sz w:val="22"/>
              </w:rPr>
              <w:t>ОП</w:t>
            </w:r>
            <w:r w:rsidRPr="00573322">
              <w:rPr>
                <w:spacing w:val="-1"/>
                <w:sz w:val="22"/>
              </w:rPr>
              <w:t xml:space="preserve"> </w:t>
            </w:r>
            <w:r w:rsidRPr="00573322">
              <w:rPr>
                <w:sz w:val="22"/>
              </w:rPr>
              <w:t>МП</w:t>
            </w:r>
            <w:r w:rsidRPr="00573322">
              <w:rPr>
                <w:spacing w:val="-2"/>
                <w:sz w:val="22"/>
              </w:rPr>
              <w:t xml:space="preserve"> </w:t>
            </w:r>
            <w:r w:rsidRPr="00573322">
              <w:rPr>
                <w:sz w:val="22"/>
              </w:rPr>
              <w:t>Н</w:t>
            </w:r>
            <w:r w:rsidRPr="00573322">
              <w:rPr>
                <w:spacing w:val="-2"/>
                <w:sz w:val="22"/>
              </w:rPr>
              <w:t xml:space="preserve"> </w:t>
            </w:r>
            <w:r w:rsidRPr="00573322">
              <w:rPr>
                <w:sz w:val="22"/>
              </w:rPr>
              <w:t>-</w:t>
            </w:r>
            <w:r w:rsidRPr="00573322">
              <w:rPr>
                <w:spacing w:val="-5"/>
                <w:sz w:val="22"/>
              </w:rPr>
              <w:t>004</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DE6EBCF" w14:textId="0FA83622" w:rsidR="00B20EF6" w:rsidRPr="00573322" w:rsidRDefault="00B20EF6"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3</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EF11846" w14:textId="4D54B42F"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23D187C" w14:textId="77777777" w:rsidR="00B20EF6" w:rsidRPr="00573322" w:rsidRDefault="00B20EF6" w:rsidP="00573322">
            <w:pPr>
              <w:spacing w:line="240" w:lineRule="auto"/>
              <w:jc w:val="center"/>
              <w:rPr>
                <w:sz w:val="22"/>
              </w:rPr>
            </w:pPr>
            <w:r w:rsidRPr="00573322">
              <w:rPr>
                <w:sz w:val="22"/>
              </w:rPr>
              <w:t>V</w:t>
            </w:r>
          </w:p>
        </w:tc>
      </w:tr>
      <w:tr w:rsidR="00B20EF6" w:rsidRPr="00603848" w14:paraId="54819BF3"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15611B58" w14:textId="77777777" w:rsidR="00B20EF6" w:rsidRPr="00573322" w:rsidRDefault="00B20EF6" w:rsidP="00573322">
            <w:pPr>
              <w:spacing w:line="240" w:lineRule="auto"/>
              <w:jc w:val="center"/>
              <w:rPr>
                <w:sz w:val="22"/>
              </w:rPr>
            </w:pPr>
            <w:r w:rsidRPr="00573322">
              <w:rPr>
                <w:spacing w:val="-5"/>
                <w:sz w:val="22"/>
              </w:rPr>
              <w:t>240</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962CCD2" w14:textId="64B774BB"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z w:val="22"/>
              </w:rPr>
              <w:t>Песчаная</w:t>
            </w:r>
            <w:proofErr w:type="spellEnd"/>
            <w:r w:rsidR="00B20EF6" w:rsidRPr="00573322">
              <w:rPr>
                <w:spacing w:val="-4"/>
                <w:sz w:val="22"/>
              </w:rPr>
              <w:t xml:space="preserve"> </w:t>
            </w:r>
            <w:r w:rsidR="00B20EF6" w:rsidRPr="00573322">
              <w:rPr>
                <w:sz w:val="22"/>
              </w:rPr>
              <w:t>2-я</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6E586390" w14:textId="77777777" w:rsidR="00B20EF6" w:rsidRPr="00573322" w:rsidRDefault="00B20EF6" w:rsidP="00573322">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Мулино</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4FF06BE5" w14:textId="77777777" w:rsidR="00B20EF6" w:rsidRPr="00573322" w:rsidRDefault="00B20EF6" w:rsidP="00573322">
            <w:pPr>
              <w:spacing w:line="240" w:lineRule="auto"/>
              <w:jc w:val="center"/>
              <w:rPr>
                <w:sz w:val="22"/>
              </w:rPr>
            </w:pPr>
            <w:r w:rsidRPr="00573322">
              <w:rPr>
                <w:sz w:val="22"/>
              </w:rPr>
              <w:t>35</w:t>
            </w:r>
            <w:r w:rsidRPr="00573322">
              <w:rPr>
                <w:spacing w:val="-3"/>
                <w:sz w:val="22"/>
              </w:rPr>
              <w:t xml:space="preserve"> </w:t>
            </w:r>
            <w:r w:rsidRPr="00573322">
              <w:rPr>
                <w:sz w:val="22"/>
              </w:rPr>
              <w:t>231</w:t>
            </w:r>
            <w:r w:rsidRPr="00573322">
              <w:rPr>
                <w:spacing w:val="-2"/>
                <w:sz w:val="22"/>
              </w:rPr>
              <w:t xml:space="preserve"> </w:t>
            </w:r>
            <w:r w:rsidRPr="00573322">
              <w:rPr>
                <w:sz w:val="22"/>
              </w:rPr>
              <w:t>811</w:t>
            </w:r>
            <w:r w:rsidRPr="00573322">
              <w:rPr>
                <w:spacing w:val="-2"/>
                <w:sz w:val="22"/>
              </w:rPr>
              <w:t xml:space="preserve"> </w:t>
            </w:r>
            <w:r w:rsidRPr="00573322">
              <w:rPr>
                <w:sz w:val="22"/>
              </w:rPr>
              <w:t>ОП</w:t>
            </w:r>
            <w:r w:rsidRPr="00573322">
              <w:rPr>
                <w:spacing w:val="-1"/>
                <w:sz w:val="22"/>
              </w:rPr>
              <w:t xml:space="preserve"> </w:t>
            </w:r>
            <w:r w:rsidRPr="00573322">
              <w:rPr>
                <w:sz w:val="22"/>
              </w:rPr>
              <w:t>МП</w:t>
            </w:r>
            <w:r w:rsidRPr="00573322">
              <w:rPr>
                <w:spacing w:val="-2"/>
                <w:sz w:val="22"/>
              </w:rPr>
              <w:t xml:space="preserve"> </w:t>
            </w:r>
            <w:r w:rsidRPr="00573322">
              <w:rPr>
                <w:sz w:val="22"/>
              </w:rPr>
              <w:t>Н</w:t>
            </w:r>
            <w:r w:rsidRPr="00573322">
              <w:rPr>
                <w:spacing w:val="-2"/>
                <w:sz w:val="22"/>
              </w:rPr>
              <w:t xml:space="preserve"> </w:t>
            </w:r>
            <w:r w:rsidRPr="00573322">
              <w:rPr>
                <w:sz w:val="22"/>
              </w:rPr>
              <w:t>-</w:t>
            </w:r>
            <w:r w:rsidRPr="00573322">
              <w:rPr>
                <w:spacing w:val="-5"/>
                <w:sz w:val="22"/>
              </w:rPr>
              <w:t>005</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5680F46" w14:textId="58FAE418" w:rsidR="00B20EF6" w:rsidRPr="00573322" w:rsidRDefault="00B20EF6" w:rsidP="000D219A">
            <w:pPr>
              <w:spacing w:line="240" w:lineRule="auto"/>
              <w:jc w:val="center"/>
              <w:rPr>
                <w:sz w:val="22"/>
              </w:rPr>
            </w:pPr>
            <w:r w:rsidRPr="00573322">
              <w:rPr>
                <w:spacing w:val="-5"/>
                <w:sz w:val="22"/>
              </w:rPr>
              <w:t>0</w:t>
            </w:r>
            <w:r w:rsidR="00054A72">
              <w:rPr>
                <w:spacing w:val="-5"/>
                <w:sz w:val="22"/>
                <w:lang w:val="ru-RU"/>
              </w:rPr>
              <w:t>,</w:t>
            </w:r>
            <w:r w:rsidRPr="00573322">
              <w:rPr>
                <w:spacing w:val="-5"/>
                <w:sz w:val="22"/>
              </w:rPr>
              <w:t>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141EDD87" w14:textId="748F892E"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F25497F" w14:textId="77777777" w:rsidR="00B20EF6" w:rsidRPr="00573322" w:rsidRDefault="00B20EF6" w:rsidP="00573322">
            <w:pPr>
              <w:spacing w:line="240" w:lineRule="auto"/>
              <w:jc w:val="center"/>
              <w:rPr>
                <w:sz w:val="22"/>
              </w:rPr>
            </w:pPr>
            <w:r w:rsidRPr="00573322">
              <w:rPr>
                <w:sz w:val="22"/>
              </w:rPr>
              <w:t>V</w:t>
            </w:r>
          </w:p>
        </w:tc>
      </w:tr>
      <w:tr w:rsidR="00B20EF6" w:rsidRPr="00603848" w14:paraId="3A884BEE"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B489B36" w14:textId="77777777" w:rsidR="00B20EF6" w:rsidRPr="00573322" w:rsidRDefault="00B20EF6" w:rsidP="00573322">
            <w:pPr>
              <w:spacing w:line="240" w:lineRule="auto"/>
              <w:jc w:val="center"/>
              <w:rPr>
                <w:sz w:val="22"/>
              </w:rPr>
            </w:pPr>
            <w:r w:rsidRPr="00573322">
              <w:rPr>
                <w:spacing w:val="-5"/>
                <w:sz w:val="22"/>
              </w:rPr>
              <w:t>241</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7B77299A" w14:textId="1FEA59A2"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Пионерская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2583E19F" w14:textId="77777777" w:rsidR="00B20EF6" w:rsidRPr="00573322" w:rsidRDefault="00B20EF6" w:rsidP="00573322">
            <w:pPr>
              <w:spacing w:line="240" w:lineRule="auto"/>
              <w:jc w:val="center"/>
              <w:rPr>
                <w:sz w:val="22"/>
              </w:rPr>
            </w:pPr>
            <w:r w:rsidRPr="00573322">
              <w:rPr>
                <w:sz w:val="22"/>
              </w:rPr>
              <w:t>п.</w:t>
            </w:r>
            <w:r w:rsidRPr="00573322">
              <w:rPr>
                <w:spacing w:val="-1"/>
                <w:sz w:val="22"/>
              </w:rPr>
              <w:t xml:space="preserve"> </w:t>
            </w:r>
            <w:r w:rsidRPr="00573322">
              <w:rPr>
                <w:spacing w:val="-2"/>
                <w:sz w:val="22"/>
              </w:rPr>
              <w:t>Охлопково</w:t>
            </w:r>
          </w:p>
        </w:tc>
        <w:tc>
          <w:tcPr>
            <w:tcW w:w="1648" w:type="dxa"/>
            <w:tcBorders>
              <w:top w:val="single" w:sz="4" w:space="0" w:color="000000"/>
              <w:left w:val="single" w:sz="4" w:space="0" w:color="000000"/>
              <w:bottom w:val="single" w:sz="4" w:space="0" w:color="000000"/>
              <w:right w:val="single" w:sz="4" w:space="0" w:color="000000"/>
            </w:tcBorders>
            <w:vAlign w:val="center"/>
          </w:tcPr>
          <w:p w14:paraId="4F736129" w14:textId="0C81D3EA" w:rsidR="00B20EF6" w:rsidRPr="00054A72" w:rsidRDefault="00054A72" w:rsidP="00573322">
            <w:pPr>
              <w:spacing w:line="240" w:lineRule="auto"/>
              <w:jc w:val="center"/>
              <w:rPr>
                <w:sz w:val="22"/>
                <w:lang w:val="ru-RU"/>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86337EA" w14:textId="142D8F90" w:rsidR="00B20EF6" w:rsidRPr="00573322" w:rsidRDefault="00B20EF6" w:rsidP="000D219A">
            <w:pPr>
              <w:spacing w:line="240" w:lineRule="auto"/>
              <w:jc w:val="center"/>
              <w:rPr>
                <w:sz w:val="22"/>
              </w:rPr>
            </w:pPr>
            <w:r w:rsidRPr="00573322">
              <w:rPr>
                <w:spacing w:val="-2"/>
                <w:sz w:val="22"/>
              </w:rPr>
              <w:t>0</w:t>
            </w:r>
            <w:r w:rsidR="00054A72">
              <w:rPr>
                <w:spacing w:val="-2"/>
                <w:sz w:val="22"/>
                <w:lang w:val="ru-RU"/>
              </w:rPr>
              <w:t>,</w:t>
            </w:r>
            <w:r w:rsidRPr="00573322">
              <w:rPr>
                <w:spacing w:val="-2"/>
                <w:sz w:val="22"/>
              </w:rPr>
              <w:t>331</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3164D391" w14:textId="1A0D9CB1"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4152710" w14:textId="77777777" w:rsidR="00B20EF6" w:rsidRPr="00573322" w:rsidRDefault="00B20EF6" w:rsidP="00573322">
            <w:pPr>
              <w:spacing w:line="240" w:lineRule="auto"/>
              <w:jc w:val="center"/>
              <w:rPr>
                <w:sz w:val="22"/>
              </w:rPr>
            </w:pPr>
            <w:r w:rsidRPr="00573322">
              <w:rPr>
                <w:sz w:val="22"/>
              </w:rPr>
              <w:t>V</w:t>
            </w:r>
          </w:p>
        </w:tc>
      </w:tr>
      <w:tr w:rsidR="00360A15" w:rsidRPr="00603848" w14:paraId="76756980" w14:textId="77777777" w:rsidTr="000D219A">
        <w:trPr>
          <w:trHeight w:val="24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19D5CF5E" w14:textId="77777777" w:rsidR="00603848" w:rsidRPr="00573322" w:rsidRDefault="00603848" w:rsidP="00573322">
            <w:pPr>
              <w:spacing w:line="240" w:lineRule="auto"/>
              <w:jc w:val="center"/>
              <w:rPr>
                <w:sz w:val="22"/>
              </w:rPr>
            </w:pPr>
            <w:r w:rsidRPr="00573322">
              <w:rPr>
                <w:spacing w:val="-5"/>
                <w:sz w:val="22"/>
              </w:rPr>
              <w:t>242</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3A80FDD3" w14:textId="6E649AAB"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Пионерская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19655BB" w14:textId="5861F670" w:rsidR="00603848" w:rsidRPr="00054A72" w:rsidRDefault="00054A72" w:rsidP="00573322">
            <w:pPr>
              <w:spacing w:line="240" w:lineRule="auto"/>
              <w:jc w:val="center"/>
              <w:rPr>
                <w:sz w:val="22"/>
                <w:lang w:val="ru-RU"/>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F63A4BF" w14:textId="77777777" w:rsidR="00603848" w:rsidRPr="00573322" w:rsidRDefault="00603848"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055</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CB42DF9" w14:textId="55627EEF" w:rsidR="00603848" w:rsidRPr="00573322" w:rsidRDefault="00603848" w:rsidP="000D219A">
            <w:pPr>
              <w:spacing w:line="240" w:lineRule="auto"/>
              <w:jc w:val="center"/>
              <w:rPr>
                <w:sz w:val="22"/>
              </w:rPr>
            </w:pPr>
            <w:r w:rsidRPr="00573322">
              <w:rPr>
                <w:spacing w:val="-4"/>
                <w:sz w:val="22"/>
              </w:rPr>
              <w:t>0</w:t>
            </w:r>
            <w:r w:rsidR="000D219A">
              <w:rPr>
                <w:spacing w:val="-4"/>
                <w:sz w:val="22"/>
                <w:lang w:val="ru-RU"/>
              </w:rPr>
              <w:t>,</w:t>
            </w:r>
            <w:r w:rsidRPr="00573322">
              <w:rPr>
                <w:spacing w:val="-4"/>
                <w:sz w:val="22"/>
              </w:rPr>
              <w:t>38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17546EC5" w14:textId="091A6C7C" w:rsidR="00603848" w:rsidRPr="00573322" w:rsidRDefault="00475E69"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D2A2FB8" w14:textId="77777777" w:rsidR="00603848" w:rsidRPr="00573322" w:rsidRDefault="00603848" w:rsidP="00573322">
            <w:pPr>
              <w:spacing w:line="240" w:lineRule="auto"/>
              <w:jc w:val="center"/>
              <w:rPr>
                <w:sz w:val="22"/>
              </w:rPr>
            </w:pPr>
            <w:r w:rsidRPr="00573322">
              <w:rPr>
                <w:sz w:val="22"/>
              </w:rPr>
              <w:t>V</w:t>
            </w:r>
          </w:p>
        </w:tc>
      </w:tr>
      <w:tr w:rsidR="00B20EF6" w:rsidRPr="00603848" w14:paraId="714285A2" w14:textId="77777777" w:rsidTr="000D219A">
        <w:trPr>
          <w:trHeight w:val="23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115D5488" w14:textId="77777777" w:rsidR="00B20EF6" w:rsidRPr="00573322" w:rsidRDefault="00B20EF6" w:rsidP="00573322">
            <w:pPr>
              <w:spacing w:line="240" w:lineRule="auto"/>
              <w:jc w:val="center"/>
              <w:rPr>
                <w:sz w:val="22"/>
              </w:rPr>
            </w:pPr>
            <w:r w:rsidRPr="00573322">
              <w:rPr>
                <w:spacing w:val="-5"/>
                <w:sz w:val="22"/>
              </w:rPr>
              <w:t>243</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48090CA" w14:textId="0A0C68DF"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Полевая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33F75BE" w14:textId="77777777" w:rsidR="00B20EF6" w:rsidRPr="00573322" w:rsidRDefault="00B20EF6" w:rsidP="00573322">
            <w:pPr>
              <w:spacing w:line="240" w:lineRule="auto"/>
              <w:jc w:val="center"/>
              <w:rPr>
                <w:sz w:val="22"/>
              </w:rPr>
            </w:pPr>
            <w:r w:rsidRPr="00573322">
              <w:rPr>
                <w:sz w:val="22"/>
              </w:rPr>
              <w:t>д.</w:t>
            </w:r>
            <w:r w:rsidRPr="00573322">
              <w:rPr>
                <w:spacing w:val="-2"/>
                <w:sz w:val="22"/>
              </w:rPr>
              <w:t xml:space="preserve"> Талашманово</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0494C422" w14:textId="77777777" w:rsidR="00B20EF6" w:rsidRPr="00573322" w:rsidRDefault="00B20EF6" w:rsidP="00573322">
            <w:pPr>
              <w:spacing w:line="240" w:lineRule="auto"/>
              <w:jc w:val="center"/>
              <w:rPr>
                <w:sz w:val="22"/>
              </w:rPr>
            </w:pPr>
            <w:r w:rsidRPr="00573322">
              <w:rPr>
                <w:sz w:val="22"/>
              </w:rPr>
              <w:t>22-231-804</w:t>
            </w:r>
            <w:r w:rsidRPr="00573322">
              <w:rPr>
                <w:spacing w:val="-4"/>
                <w:sz w:val="22"/>
              </w:rPr>
              <w:t xml:space="preserve"> </w:t>
            </w:r>
            <w:r w:rsidRPr="00573322">
              <w:rPr>
                <w:sz w:val="22"/>
              </w:rPr>
              <w:t>ОП</w:t>
            </w:r>
            <w:r w:rsidRPr="00573322">
              <w:rPr>
                <w:spacing w:val="-4"/>
                <w:sz w:val="22"/>
              </w:rPr>
              <w:t xml:space="preserve"> </w:t>
            </w:r>
            <w:r w:rsidRPr="00573322">
              <w:rPr>
                <w:sz w:val="22"/>
              </w:rPr>
              <w:t>МП</w:t>
            </w:r>
            <w:r w:rsidRPr="00573322">
              <w:rPr>
                <w:spacing w:val="-4"/>
                <w:sz w:val="22"/>
              </w:rPr>
              <w:t xml:space="preserve"> </w:t>
            </w:r>
            <w:r w:rsidRPr="00573322">
              <w:rPr>
                <w:sz w:val="22"/>
              </w:rPr>
              <w:t>22Н-</w:t>
            </w:r>
            <w:r w:rsidRPr="00573322">
              <w:rPr>
                <w:spacing w:val="-5"/>
                <w:sz w:val="22"/>
              </w:rPr>
              <w:t>22</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A34F21D" w14:textId="7E274B41" w:rsidR="00B20EF6" w:rsidRPr="00573322" w:rsidRDefault="00B20EF6" w:rsidP="000D219A">
            <w:pPr>
              <w:spacing w:line="240" w:lineRule="auto"/>
              <w:jc w:val="center"/>
              <w:rPr>
                <w:sz w:val="22"/>
              </w:rPr>
            </w:pPr>
            <w:r w:rsidRPr="00573322">
              <w:rPr>
                <w:spacing w:val="-5"/>
                <w:sz w:val="22"/>
              </w:rPr>
              <w:t>0</w:t>
            </w:r>
            <w:r w:rsidR="000D219A">
              <w:rPr>
                <w:spacing w:val="-5"/>
                <w:sz w:val="22"/>
                <w:lang w:val="ru-RU"/>
              </w:rPr>
              <w:t>,</w:t>
            </w:r>
            <w:r w:rsidRPr="00573322">
              <w:rPr>
                <w:spacing w:val="-5"/>
                <w:sz w:val="22"/>
              </w:rPr>
              <w:t>9</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3C39315B" w14:textId="67FCF00F"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9273C55" w14:textId="77777777" w:rsidR="00B20EF6" w:rsidRPr="00573322" w:rsidRDefault="00B20EF6" w:rsidP="00573322">
            <w:pPr>
              <w:spacing w:line="240" w:lineRule="auto"/>
              <w:jc w:val="center"/>
              <w:rPr>
                <w:sz w:val="22"/>
              </w:rPr>
            </w:pPr>
            <w:r w:rsidRPr="00573322">
              <w:rPr>
                <w:sz w:val="22"/>
              </w:rPr>
              <w:t>V</w:t>
            </w:r>
          </w:p>
        </w:tc>
      </w:tr>
      <w:tr w:rsidR="00486EEE" w:rsidRPr="00603848" w14:paraId="654CD502" w14:textId="77777777" w:rsidTr="000D219A">
        <w:trPr>
          <w:trHeight w:val="24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00D8254" w14:textId="77777777" w:rsidR="00486EEE" w:rsidRPr="00573322" w:rsidRDefault="00486EEE" w:rsidP="00486EEE">
            <w:pPr>
              <w:spacing w:line="240" w:lineRule="auto"/>
              <w:jc w:val="center"/>
              <w:rPr>
                <w:sz w:val="22"/>
              </w:rPr>
            </w:pPr>
            <w:r w:rsidRPr="00573322">
              <w:rPr>
                <w:spacing w:val="-5"/>
                <w:sz w:val="22"/>
              </w:rPr>
              <w:t>244</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14D8856" w14:textId="79302BB0"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Полевая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56743171" w14:textId="1A29DBDE" w:rsidR="00486EEE" w:rsidRPr="00573322" w:rsidRDefault="00B36BE5" w:rsidP="00486EEE">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486EEE" w:rsidRPr="00573322">
              <w:rPr>
                <w:spacing w:val="-2"/>
                <w:sz w:val="22"/>
              </w:rPr>
              <w:t>Фролищи</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4299B2F6" w14:textId="1C3ED5E1" w:rsidR="00486EEE" w:rsidRPr="00573322" w:rsidRDefault="00486EEE" w:rsidP="00054A72">
            <w:pPr>
              <w:spacing w:line="240" w:lineRule="auto"/>
              <w:jc w:val="center"/>
              <w:rPr>
                <w:sz w:val="22"/>
              </w:rPr>
            </w:pPr>
            <w:r w:rsidRPr="00B479B0">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D736B53" w14:textId="60F5C668" w:rsidR="00486EEE" w:rsidRPr="00573322" w:rsidRDefault="00486EEE" w:rsidP="000D219A">
            <w:pPr>
              <w:spacing w:line="240" w:lineRule="auto"/>
              <w:jc w:val="center"/>
              <w:rPr>
                <w:sz w:val="22"/>
              </w:rPr>
            </w:pPr>
            <w:r w:rsidRPr="00573322">
              <w:rPr>
                <w:spacing w:val="-4"/>
                <w:sz w:val="22"/>
              </w:rPr>
              <w:t>0</w:t>
            </w:r>
            <w:r w:rsidR="000D219A">
              <w:rPr>
                <w:spacing w:val="-4"/>
                <w:sz w:val="22"/>
                <w:lang w:val="ru-RU"/>
              </w:rPr>
              <w:t>,</w:t>
            </w:r>
            <w:r w:rsidRPr="00573322">
              <w:rPr>
                <w:spacing w:val="-4"/>
                <w:sz w:val="22"/>
              </w:rPr>
              <w:t>67</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FE90E77" w14:textId="253F91F0"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ADCD7BA" w14:textId="77777777" w:rsidR="00486EEE" w:rsidRPr="00573322" w:rsidRDefault="00486EEE" w:rsidP="00486EEE">
            <w:pPr>
              <w:spacing w:line="240" w:lineRule="auto"/>
              <w:jc w:val="center"/>
              <w:rPr>
                <w:sz w:val="22"/>
              </w:rPr>
            </w:pPr>
            <w:r w:rsidRPr="00573322">
              <w:rPr>
                <w:sz w:val="22"/>
              </w:rPr>
              <w:t>V</w:t>
            </w:r>
          </w:p>
        </w:tc>
      </w:tr>
      <w:tr w:rsidR="00486EEE" w:rsidRPr="00603848" w14:paraId="696CA9FD" w14:textId="77777777" w:rsidTr="000D219A">
        <w:trPr>
          <w:trHeight w:val="998"/>
        </w:trPr>
        <w:tc>
          <w:tcPr>
            <w:tcW w:w="432" w:type="dxa"/>
            <w:tcBorders>
              <w:top w:val="single" w:sz="4" w:space="0" w:color="000000"/>
              <w:left w:val="single" w:sz="4" w:space="0" w:color="000000"/>
              <w:bottom w:val="single" w:sz="4" w:space="0" w:color="000000"/>
              <w:right w:val="single" w:sz="4" w:space="0" w:color="000000"/>
            </w:tcBorders>
            <w:vAlign w:val="center"/>
          </w:tcPr>
          <w:p w14:paraId="6F8CEB45" w14:textId="77777777" w:rsidR="00486EEE" w:rsidRPr="00573322" w:rsidRDefault="00486EEE" w:rsidP="00486EEE">
            <w:pPr>
              <w:spacing w:line="240" w:lineRule="auto"/>
              <w:jc w:val="center"/>
              <w:rPr>
                <w:sz w:val="22"/>
              </w:rPr>
            </w:pPr>
            <w:r w:rsidRPr="00573322">
              <w:rPr>
                <w:spacing w:val="-5"/>
                <w:sz w:val="22"/>
              </w:rPr>
              <w:t>245</w:t>
            </w:r>
          </w:p>
        </w:tc>
        <w:tc>
          <w:tcPr>
            <w:tcW w:w="2545" w:type="dxa"/>
            <w:tcBorders>
              <w:top w:val="single" w:sz="4" w:space="0" w:color="000000"/>
              <w:left w:val="single" w:sz="4" w:space="0" w:color="000000"/>
              <w:bottom w:val="single" w:sz="4" w:space="0" w:color="000000"/>
              <w:right w:val="single" w:sz="4" w:space="0" w:color="000000"/>
            </w:tcBorders>
            <w:vAlign w:val="center"/>
          </w:tcPr>
          <w:p w14:paraId="5C1EF79B" w14:textId="1D5EAC2C"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Полевая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38829F1E" w14:textId="77777777" w:rsidR="00486EEE" w:rsidRPr="00573322" w:rsidRDefault="00486EEE" w:rsidP="00486EEE">
            <w:pPr>
              <w:spacing w:line="240" w:lineRule="auto"/>
              <w:jc w:val="center"/>
              <w:rPr>
                <w:sz w:val="22"/>
              </w:rPr>
            </w:pPr>
            <w:r w:rsidRPr="00573322">
              <w:rPr>
                <w:sz w:val="22"/>
              </w:rPr>
              <w:t>д.</w:t>
            </w:r>
            <w:r w:rsidRPr="00573322">
              <w:rPr>
                <w:spacing w:val="-2"/>
                <w:sz w:val="22"/>
              </w:rPr>
              <w:t xml:space="preserve"> Щелапино</w:t>
            </w:r>
          </w:p>
        </w:tc>
        <w:tc>
          <w:tcPr>
            <w:tcW w:w="1648" w:type="dxa"/>
            <w:tcBorders>
              <w:top w:val="single" w:sz="4" w:space="0" w:color="000000"/>
              <w:left w:val="single" w:sz="4" w:space="0" w:color="000000"/>
              <w:bottom w:val="single" w:sz="4" w:space="0" w:color="000000"/>
              <w:right w:val="single" w:sz="4" w:space="0" w:color="000000"/>
            </w:tcBorders>
            <w:vAlign w:val="center"/>
          </w:tcPr>
          <w:p w14:paraId="2FDF9D42" w14:textId="319FD0A3" w:rsidR="00486EEE" w:rsidRPr="00573322" w:rsidRDefault="00486EEE" w:rsidP="00054A72">
            <w:pPr>
              <w:spacing w:line="240" w:lineRule="auto"/>
              <w:jc w:val="center"/>
              <w:rPr>
                <w:sz w:val="22"/>
              </w:rPr>
            </w:pPr>
            <w:r w:rsidRPr="00B479B0">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tcPr>
          <w:p w14:paraId="45F5CED5" w14:textId="7787E5A5" w:rsidR="00486EEE" w:rsidRPr="00573322" w:rsidRDefault="00486EEE" w:rsidP="000D219A">
            <w:pPr>
              <w:spacing w:line="240" w:lineRule="auto"/>
              <w:jc w:val="center"/>
              <w:rPr>
                <w:sz w:val="22"/>
              </w:rPr>
            </w:pPr>
            <w:r w:rsidRPr="00573322">
              <w:rPr>
                <w:spacing w:val="-2"/>
                <w:sz w:val="22"/>
              </w:rPr>
              <w:t>0</w:t>
            </w:r>
            <w:r w:rsidR="000D219A">
              <w:rPr>
                <w:spacing w:val="-2"/>
                <w:sz w:val="22"/>
                <w:lang w:val="ru-RU"/>
              </w:rPr>
              <w:t>,</w:t>
            </w:r>
            <w:r w:rsidRPr="00573322">
              <w:rPr>
                <w:spacing w:val="-2"/>
                <w:sz w:val="22"/>
              </w:rPr>
              <w:t>772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20C9634" w14:textId="42A84558" w:rsidR="00486EEE" w:rsidRPr="00573322" w:rsidRDefault="00486EEE" w:rsidP="00486EEE">
            <w:pPr>
              <w:spacing w:line="240" w:lineRule="auto"/>
              <w:jc w:val="center"/>
              <w:rPr>
                <w:sz w:val="22"/>
                <w:lang w:val="ru-RU"/>
              </w:rPr>
            </w:pPr>
            <w:r w:rsidRPr="00573322">
              <w:rPr>
                <w:spacing w:val="-2"/>
                <w:sz w:val="22"/>
                <w:lang w:val="ru-RU"/>
              </w:rPr>
              <w:t>Асфальтобетонные,</w:t>
            </w:r>
            <w:r w:rsidRPr="00573322">
              <w:rPr>
                <w:spacing w:val="40"/>
                <w:sz w:val="22"/>
                <w:lang w:val="ru-RU"/>
              </w:rPr>
              <w:t xml:space="preserve"> </w:t>
            </w:r>
            <w:r w:rsidRPr="00573322">
              <w:rPr>
                <w:sz w:val="22"/>
                <w:lang w:val="ru-RU"/>
              </w:rPr>
              <w:t>из щебня, гравия и</w:t>
            </w:r>
            <w:r w:rsidRPr="00573322">
              <w:rPr>
                <w:spacing w:val="40"/>
                <w:sz w:val="22"/>
                <w:lang w:val="ru-RU"/>
              </w:rPr>
              <w:t xml:space="preserve"> </w:t>
            </w:r>
            <w:r w:rsidRPr="00573322">
              <w:rPr>
                <w:spacing w:val="-2"/>
                <w:sz w:val="22"/>
                <w:lang w:val="ru-RU"/>
              </w:rPr>
              <w:t>песка,</w:t>
            </w:r>
            <w:r w:rsidRPr="00573322">
              <w:rPr>
                <w:spacing w:val="-6"/>
                <w:sz w:val="22"/>
                <w:lang w:val="ru-RU"/>
              </w:rPr>
              <w:t xml:space="preserve"> </w:t>
            </w:r>
            <w:r w:rsidRPr="00573322">
              <w:rPr>
                <w:spacing w:val="-2"/>
                <w:sz w:val="22"/>
                <w:lang w:val="ru-RU"/>
              </w:rPr>
              <w:t>обработанных</w:t>
            </w:r>
            <w:r w:rsidRPr="00573322">
              <w:rPr>
                <w:spacing w:val="40"/>
                <w:sz w:val="22"/>
                <w:lang w:val="ru-RU"/>
              </w:rPr>
              <w:t xml:space="preserve"> </w:t>
            </w:r>
            <w:r w:rsidRPr="00573322">
              <w:rPr>
                <w:spacing w:val="-2"/>
                <w:sz w:val="22"/>
                <w:lang w:val="ru-RU"/>
              </w:rPr>
              <w:t>вяжущими,</w:t>
            </w:r>
            <w:r w:rsidRPr="00573322">
              <w:rPr>
                <w:spacing w:val="40"/>
                <w:sz w:val="22"/>
                <w:lang w:val="ru-RU"/>
              </w:rPr>
              <w:t xml:space="preserve"> </w:t>
            </w: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tcPr>
          <w:p w14:paraId="6BDF1D1C" w14:textId="77777777" w:rsidR="00486EEE" w:rsidRPr="00573322" w:rsidRDefault="00486EEE" w:rsidP="00486EEE">
            <w:pPr>
              <w:spacing w:line="240" w:lineRule="auto"/>
              <w:jc w:val="center"/>
              <w:rPr>
                <w:sz w:val="22"/>
              </w:rPr>
            </w:pPr>
            <w:r w:rsidRPr="00573322">
              <w:rPr>
                <w:sz w:val="22"/>
              </w:rPr>
              <w:t>V</w:t>
            </w:r>
          </w:p>
        </w:tc>
      </w:tr>
      <w:tr w:rsidR="00486EEE" w:rsidRPr="00603848" w14:paraId="74CAC75D"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8C241A1" w14:textId="77777777" w:rsidR="00486EEE" w:rsidRPr="00573322" w:rsidRDefault="00486EEE" w:rsidP="00486EEE">
            <w:pPr>
              <w:spacing w:line="240" w:lineRule="auto"/>
              <w:jc w:val="center"/>
              <w:rPr>
                <w:sz w:val="22"/>
              </w:rPr>
            </w:pPr>
            <w:r w:rsidRPr="00573322">
              <w:rPr>
                <w:spacing w:val="-5"/>
                <w:sz w:val="22"/>
              </w:rPr>
              <w:t>246</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F5C747D" w14:textId="1AA73C99"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Полевая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8ED9F53" w14:textId="77777777" w:rsidR="00486EEE" w:rsidRPr="00573322" w:rsidRDefault="00486EEE" w:rsidP="00486EEE">
            <w:pPr>
              <w:spacing w:line="240" w:lineRule="auto"/>
              <w:jc w:val="center"/>
              <w:rPr>
                <w:sz w:val="22"/>
              </w:rPr>
            </w:pPr>
            <w:r w:rsidRPr="00573322">
              <w:rPr>
                <w:sz w:val="22"/>
              </w:rPr>
              <w:t>д.</w:t>
            </w:r>
            <w:r w:rsidRPr="00573322">
              <w:rPr>
                <w:spacing w:val="-2"/>
                <w:sz w:val="22"/>
              </w:rPr>
              <w:t xml:space="preserve"> </w:t>
            </w:r>
            <w:proofErr w:type="spellStart"/>
            <w:r w:rsidRPr="00573322">
              <w:rPr>
                <w:spacing w:val="-2"/>
                <w:sz w:val="22"/>
              </w:rPr>
              <w:t>Объезд</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tcPr>
          <w:p w14:paraId="0F060AAC" w14:textId="5B13C405" w:rsidR="00486EEE" w:rsidRPr="00573322" w:rsidRDefault="00486EEE" w:rsidP="00054A72">
            <w:pPr>
              <w:spacing w:line="240" w:lineRule="auto"/>
              <w:jc w:val="center"/>
              <w:rPr>
                <w:sz w:val="22"/>
              </w:rPr>
            </w:pPr>
            <w:r w:rsidRPr="00B479B0">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5D421F4" w14:textId="17217F0E" w:rsidR="00486EEE" w:rsidRPr="00573322" w:rsidRDefault="00486EEE" w:rsidP="000D219A">
            <w:pPr>
              <w:spacing w:line="240" w:lineRule="auto"/>
              <w:jc w:val="center"/>
              <w:rPr>
                <w:sz w:val="22"/>
              </w:rPr>
            </w:pPr>
            <w:r w:rsidRPr="00573322">
              <w:rPr>
                <w:spacing w:val="-5"/>
                <w:sz w:val="22"/>
              </w:rPr>
              <w:t>0</w:t>
            </w:r>
            <w:r w:rsidR="000D219A">
              <w:rPr>
                <w:spacing w:val="-5"/>
                <w:sz w:val="22"/>
                <w:lang w:val="ru-RU"/>
              </w:rPr>
              <w:t>,</w:t>
            </w:r>
            <w:r w:rsidRPr="00573322">
              <w:rPr>
                <w:spacing w:val="-5"/>
                <w:sz w:val="22"/>
              </w:rPr>
              <w:t>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62773B1" w14:textId="443751AF"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28E366E" w14:textId="77777777" w:rsidR="00486EEE" w:rsidRPr="00573322" w:rsidRDefault="00486EEE" w:rsidP="00486EEE">
            <w:pPr>
              <w:spacing w:line="240" w:lineRule="auto"/>
              <w:jc w:val="center"/>
              <w:rPr>
                <w:sz w:val="22"/>
              </w:rPr>
            </w:pPr>
            <w:r w:rsidRPr="00573322">
              <w:rPr>
                <w:sz w:val="22"/>
              </w:rPr>
              <w:t>V</w:t>
            </w:r>
          </w:p>
        </w:tc>
      </w:tr>
      <w:tr w:rsidR="00360A15" w:rsidRPr="00603848" w14:paraId="00709A14" w14:textId="77777777" w:rsidTr="000D219A">
        <w:trPr>
          <w:trHeight w:val="326"/>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50408BE" w14:textId="77777777" w:rsidR="00603848" w:rsidRPr="00573322" w:rsidRDefault="00603848" w:rsidP="00573322">
            <w:pPr>
              <w:spacing w:line="240" w:lineRule="auto"/>
              <w:jc w:val="center"/>
              <w:rPr>
                <w:rFonts w:eastAsia="Times New Roman"/>
                <w:sz w:val="22"/>
              </w:rPr>
            </w:pPr>
            <w:r w:rsidRPr="00573322">
              <w:rPr>
                <w:spacing w:val="-5"/>
                <w:sz w:val="22"/>
              </w:rPr>
              <w:t>247</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6D03E3D" w14:textId="69780A82"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Полевая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4DF05C23" w14:textId="2053E69C" w:rsidR="00603848"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190B8A7A" w14:textId="77777777" w:rsidR="00603848" w:rsidRPr="00573322" w:rsidRDefault="00603848"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056</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6ACC230A" w14:textId="4847488F" w:rsidR="00603848" w:rsidRPr="00573322" w:rsidRDefault="00603848" w:rsidP="000D219A">
            <w:pPr>
              <w:spacing w:line="240" w:lineRule="auto"/>
              <w:jc w:val="center"/>
              <w:rPr>
                <w:sz w:val="22"/>
              </w:rPr>
            </w:pPr>
            <w:r w:rsidRPr="00573322">
              <w:rPr>
                <w:spacing w:val="-4"/>
                <w:sz w:val="22"/>
              </w:rPr>
              <w:t>1</w:t>
            </w:r>
            <w:r w:rsidR="000D219A">
              <w:rPr>
                <w:spacing w:val="-4"/>
                <w:sz w:val="22"/>
                <w:lang w:val="ru-RU"/>
              </w:rPr>
              <w:t>,</w:t>
            </w:r>
            <w:r w:rsidRPr="00573322">
              <w:rPr>
                <w:spacing w:val="-4"/>
                <w:sz w:val="22"/>
              </w:rPr>
              <w:t>58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08C8264" w14:textId="5715E9ED" w:rsidR="00603848" w:rsidRPr="00573322" w:rsidRDefault="00475E69" w:rsidP="00573322">
            <w:pPr>
              <w:spacing w:line="240" w:lineRule="auto"/>
              <w:jc w:val="center"/>
              <w:rPr>
                <w:sz w:val="22"/>
              </w:rPr>
            </w:pPr>
            <w:r w:rsidRPr="00573322">
              <w:rPr>
                <w:spacing w:val="-2"/>
                <w:sz w:val="22"/>
                <w:lang w:val="ru-RU"/>
              </w:rPr>
              <w:t>Асфальтобетонные</w:t>
            </w:r>
            <w:r w:rsidR="00603848" w:rsidRPr="00573322">
              <w:rPr>
                <w:spacing w:val="-2"/>
                <w:sz w:val="22"/>
              </w:rPr>
              <w:t>,</w:t>
            </w:r>
            <w:r w:rsidR="00B20EF6" w:rsidRPr="00573322">
              <w:rPr>
                <w:sz w:val="22"/>
                <w:lang w:val="ru-RU"/>
              </w:rPr>
              <w:t xml:space="preserve"> </w:t>
            </w:r>
            <w:r w:rsidR="00B20EF6"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9731EC7" w14:textId="77777777" w:rsidR="00603848" w:rsidRPr="00573322" w:rsidRDefault="00603848" w:rsidP="00573322">
            <w:pPr>
              <w:spacing w:line="240" w:lineRule="auto"/>
              <w:jc w:val="center"/>
              <w:rPr>
                <w:sz w:val="22"/>
              </w:rPr>
            </w:pPr>
            <w:r w:rsidRPr="00573322">
              <w:rPr>
                <w:sz w:val="22"/>
              </w:rPr>
              <w:t>V</w:t>
            </w:r>
          </w:p>
        </w:tc>
      </w:tr>
      <w:tr w:rsidR="00486EEE" w:rsidRPr="00603848" w14:paraId="085704E1" w14:textId="77777777" w:rsidTr="000D219A">
        <w:trPr>
          <w:trHeight w:val="22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7AD3A650" w14:textId="77777777" w:rsidR="00486EEE" w:rsidRPr="00573322" w:rsidRDefault="00486EEE" w:rsidP="00486EEE">
            <w:pPr>
              <w:spacing w:line="240" w:lineRule="auto"/>
              <w:jc w:val="center"/>
              <w:rPr>
                <w:sz w:val="22"/>
              </w:rPr>
            </w:pPr>
            <w:r w:rsidRPr="00573322">
              <w:rPr>
                <w:spacing w:val="-5"/>
                <w:sz w:val="22"/>
              </w:rPr>
              <w:t>248</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4A03BFC" w14:textId="28D72449"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Полевая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229E75F"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Ильино</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0C9E0387" w14:textId="6B3AABFD" w:rsidR="00486EEE" w:rsidRPr="00573322" w:rsidRDefault="00486EEE" w:rsidP="00486EEE">
            <w:pPr>
              <w:spacing w:line="240" w:lineRule="auto"/>
              <w:jc w:val="center"/>
              <w:rPr>
                <w:sz w:val="22"/>
              </w:rPr>
            </w:pPr>
            <w:r w:rsidRPr="003724B5">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4FA079E" w14:textId="27481309" w:rsidR="00486EEE" w:rsidRPr="00573322" w:rsidRDefault="00486EEE" w:rsidP="000D219A">
            <w:pPr>
              <w:spacing w:line="240" w:lineRule="auto"/>
              <w:jc w:val="center"/>
              <w:rPr>
                <w:sz w:val="22"/>
              </w:rPr>
            </w:pPr>
            <w:r w:rsidRPr="00573322">
              <w:rPr>
                <w:spacing w:val="-2"/>
                <w:sz w:val="22"/>
              </w:rPr>
              <w:t>0</w:t>
            </w:r>
            <w:r w:rsidR="000D219A">
              <w:rPr>
                <w:spacing w:val="-2"/>
                <w:sz w:val="22"/>
                <w:lang w:val="ru-RU"/>
              </w:rPr>
              <w:t>,</w:t>
            </w:r>
            <w:r w:rsidRPr="00573322">
              <w:rPr>
                <w:spacing w:val="-2"/>
                <w:sz w:val="22"/>
              </w:rPr>
              <w:t>516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7030D5E" w14:textId="1180CB25"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B24A83D" w14:textId="77777777" w:rsidR="00486EEE" w:rsidRPr="00573322" w:rsidRDefault="00486EEE" w:rsidP="00486EEE">
            <w:pPr>
              <w:spacing w:line="240" w:lineRule="auto"/>
              <w:jc w:val="center"/>
              <w:rPr>
                <w:sz w:val="22"/>
              </w:rPr>
            </w:pPr>
            <w:r w:rsidRPr="00573322">
              <w:rPr>
                <w:sz w:val="22"/>
              </w:rPr>
              <w:t>V</w:t>
            </w:r>
          </w:p>
        </w:tc>
      </w:tr>
      <w:tr w:rsidR="00486EEE" w:rsidRPr="00603848" w14:paraId="42641375" w14:textId="77777777" w:rsidTr="000D219A">
        <w:trPr>
          <w:trHeight w:val="22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D62E19D" w14:textId="77777777" w:rsidR="00486EEE" w:rsidRPr="00573322" w:rsidRDefault="00486EEE" w:rsidP="00486EEE">
            <w:pPr>
              <w:spacing w:line="240" w:lineRule="auto"/>
              <w:jc w:val="center"/>
              <w:rPr>
                <w:sz w:val="22"/>
              </w:rPr>
            </w:pPr>
            <w:r w:rsidRPr="00573322">
              <w:rPr>
                <w:spacing w:val="-5"/>
                <w:sz w:val="22"/>
              </w:rPr>
              <w:t>249</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5760E84" w14:textId="3CB3272C"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Полевая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D17A68F" w14:textId="77777777" w:rsidR="00486EEE" w:rsidRPr="00573322" w:rsidRDefault="00486EEE" w:rsidP="00486EEE">
            <w:pPr>
              <w:spacing w:line="240" w:lineRule="auto"/>
              <w:jc w:val="center"/>
              <w:rPr>
                <w:sz w:val="22"/>
              </w:rPr>
            </w:pPr>
            <w:r w:rsidRPr="00573322">
              <w:rPr>
                <w:sz w:val="22"/>
              </w:rPr>
              <w:t>п.</w:t>
            </w:r>
            <w:r w:rsidRPr="00573322">
              <w:rPr>
                <w:spacing w:val="-4"/>
                <w:sz w:val="22"/>
              </w:rPr>
              <w:t xml:space="preserve"> </w:t>
            </w:r>
            <w:proofErr w:type="spellStart"/>
            <w:r w:rsidRPr="00573322">
              <w:rPr>
                <w:sz w:val="22"/>
              </w:rPr>
              <w:t>Красная</w:t>
            </w:r>
            <w:proofErr w:type="spellEnd"/>
            <w:r w:rsidRPr="00573322">
              <w:rPr>
                <w:spacing w:val="-4"/>
                <w:sz w:val="22"/>
              </w:rPr>
              <w:t xml:space="preserve"> </w:t>
            </w:r>
            <w:proofErr w:type="spellStart"/>
            <w:r w:rsidRPr="00573322">
              <w:rPr>
                <w:spacing w:val="-2"/>
                <w:sz w:val="22"/>
              </w:rPr>
              <w:t>Горка</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4F5D962A" w14:textId="44E50C56" w:rsidR="00486EEE" w:rsidRPr="00573322" w:rsidRDefault="00486EEE" w:rsidP="00486EEE">
            <w:pPr>
              <w:spacing w:line="240" w:lineRule="auto"/>
              <w:jc w:val="center"/>
              <w:rPr>
                <w:sz w:val="22"/>
              </w:rPr>
            </w:pPr>
            <w:r w:rsidRPr="003724B5">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4569768" w14:textId="44A5FEA3" w:rsidR="00486EEE" w:rsidRPr="00573322" w:rsidRDefault="00486EEE" w:rsidP="000D219A">
            <w:pPr>
              <w:spacing w:line="240" w:lineRule="auto"/>
              <w:jc w:val="center"/>
              <w:rPr>
                <w:sz w:val="22"/>
              </w:rPr>
            </w:pPr>
            <w:r w:rsidRPr="00573322">
              <w:rPr>
                <w:spacing w:val="-2"/>
                <w:sz w:val="22"/>
              </w:rPr>
              <w:t>0</w:t>
            </w:r>
            <w:r w:rsidR="000D219A">
              <w:rPr>
                <w:spacing w:val="-2"/>
                <w:sz w:val="22"/>
                <w:lang w:val="ru-RU"/>
              </w:rPr>
              <w:t>,</w:t>
            </w:r>
            <w:r w:rsidRPr="00573322">
              <w:rPr>
                <w:spacing w:val="-2"/>
                <w:sz w:val="22"/>
              </w:rPr>
              <w:t>902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18FB5BEE" w14:textId="6F678D84"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E02898E" w14:textId="77777777" w:rsidR="00486EEE" w:rsidRPr="00573322" w:rsidRDefault="00486EEE" w:rsidP="00486EEE">
            <w:pPr>
              <w:spacing w:line="240" w:lineRule="auto"/>
              <w:jc w:val="center"/>
              <w:rPr>
                <w:sz w:val="22"/>
              </w:rPr>
            </w:pPr>
            <w:r w:rsidRPr="00573322">
              <w:rPr>
                <w:sz w:val="22"/>
              </w:rPr>
              <w:t>V</w:t>
            </w:r>
          </w:p>
        </w:tc>
      </w:tr>
      <w:tr w:rsidR="00360A15" w:rsidRPr="00603848" w14:paraId="7A4CE335" w14:textId="77777777" w:rsidTr="000D219A">
        <w:trPr>
          <w:trHeight w:val="25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144B478C" w14:textId="77777777" w:rsidR="00603848" w:rsidRPr="00573322" w:rsidRDefault="00603848" w:rsidP="00573322">
            <w:pPr>
              <w:spacing w:line="240" w:lineRule="auto"/>
              <w:jc w:val="center"/>
              <w:rPr>
                <w:sz w:val="22"/>
              </w:rPr>
            </w:pPr>
            <w:r w:rsidRPr="00573322">
              <w:rPr>
                <w:spacing w:val="-5"/>
                <w:sz w:val="22"/>
              </w:rPr>
              <w:t>250</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70489BF" w14:textId="59ADB9DE"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Полигонная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4252D97" w14:textId="77777777" w:rsidR="00603848" w:rsidRPr="00573322" w:rsidRDefault="00603848" w:rsidP="00573322">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Мулино</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5152E574" w14:textId="77777777" w:rsidR="00603848" w:rsidRPr="00573322" w:rsidRDefault="00603848" w:rsidP="00573322">
            <w:pPr>
              <w:spacing w:line="240" w:lineRule="auto"/>
              <w:jc w:val="center"/>
              <w:rPr>
                <w:sz w:val="22"/>
              </w:rPr>
            </w:pPr>
            <w:r w:rsidRPr="00573322">
              <w:rPr>
                <w:sz w:val="22"/>
              </w:rPr>
              <w:t>35</w:t>
            </w:r>
            <w:r w:rsidRPr="00573322">
              <w:rPr>
                <w:spacing w:val="-3"/>
                <w:sz w:val="22"/>
              </w:rPr>
              <w:t xml:space="preserve"> </w:t>
            </w:r>
            <w:r w:rsidRPr="00573322">
              <w:rPr>
                <w:sz w:val="22"/>
              </w:rPr>
              <w:t>231</w:t>
            </w:r>
            <w:r w:rsidRPr="00573322">
              <w:rPr>
                <w:spacing w:val="-2"/>
                <w:sz w:val="22"/>
              </w:rPr>
              <w:t xml:space="preserve"> </w:t>
            </w:r>
            <w:r w:rsidRPr="00573322">
              <w:rPr>
                <w:sz w:val="22"/>
              </w:rPr>
              <w:t>811</w:t>
            </w:r>
            <w:r w:rsidRPr="00573322">
              <w:rPr>
                <w:spacing w:val="-2"/>
                <w:sz w:val="22"/>
              </w:rPr>
              <w:t xml:space="preserve"> </w:t>
            </w:r>
            <w:r w:rsidRPr="00573322">
              <w:rPr>
                <w:sz w:val="22"/>
              </w:rPr>
              <w:t>ОП</w:t>
            </w:r>
            <w:r w:rsidRPr="00573322">
              <w:rPr>
                <w:spacing w:val="-1"/>
                <w:sz w:val="22"/>
              </w:rPr>
              <w:t xml:space="preserve"> </w:t>
            </w:r>
            <w:r w:rsidRPr="00573322">
              <w:rPr>
                <w:sz w:val="22"/>
              </w:rPr>
              <w:t>МП</w:t>
            </w:r>
            <w:r w:rsidRPr="00573322">
              <w:rPr>
                <w:spacing w:val="-2"/>
                <w:sz w:val="22"/>
              </w:rPr>
              <w:t xml:space="preserve"> </w:t>
            </w:r>
            <w:r w:rsidRPr="00573322">
              <w:rPr>
                <w:sz w:val="22"/>
              </w:rPr>
              <w:t>Н</w:t>
            </w:r>
            <w:r w:rsidRPr="00573322">
              <w:rPr>
                <w:spacing w:val="-2"/>
                <w:sz w:val="22"/>
              </w:rPr>
              <w:t xml:space="preserve"> </w:t>
            </w:r>
            <w:r w:rsidRPr="00573322">
              <w:rPr>
                <w:sz w:val="22"/>
              </w:rPr>
              <w:t>-</w:t>
            </w:r>
            <w:r w:rsidRPr="00573322">
              <w:rPr>
                <w:spacing w:val="-5"/>
                <w:sz w:val="22"/>
              </w:rPr>
              <w:t>009</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43966AF" w14:textId="76AD505B" w:rsidR="00603848" w:rsidRPr="00573322" w:rsidRDefault="00603848" w:rsidP="000D219A">
            <w:pPr>
              <w:spacing w:line="240" w:lineRule="auto"/>
              <w:jc w:val="center"/>
              <w:rPr>
                <w:sz w:val="22"/>
              </w:rPr>
            </w:pPr>
            <w:r w:rsidRPr="00573322">
              <w:rPr>
                <w:spacing w:val="-5"/>
                <w:sz w:val="22"/>
              </w:rPr>
              <w:t>0</w:t>
            </w:r>
            <w:r w:rsidR="000D219A">
              <w:rPr>
                <w:spacing w:val="-5"/>
                <w:sz w:val="22"/>
                <w:lang w:val="ru-RU"/>
              </w:rPr>
              <w:t>,</w:t>
            </w:r>
            <w:r w:rsidRPr="00573322">
              <w:rPr>
                <w:spacing w:val="-5"/>
                <w:sz w:val="22"/>
              </w:rPr>
              <w:t>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92535B8" w14:textId="0FC64BF9" w:rsidR="00603848" w:rsidRPr="00573322" w:rsidRDefault="00475E69"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38AAE49" w14:textId="77777777" w:rsidR="00603848" w:rsidRPr="00573322" w:rsidRDefault="00603848" w:rsidP="00573322">
            <w:pPr>
              <w:spacing w:line="240" w:lineRule="auto"/>
              <w:jc w:val="center"/>
              <w:rPr>
                <w:sz w:val="22"/>
              </w:rPr>
            </w:pPr>
            <w:r w:rsidRPr="00573322">
              <w:rPr>
                <w:sz w:val="22"/>
              </w:rPr>
              <w:t>V</w:t>
            </w:r>
          </w:p>
        </w:tc>
      </w:tr>
      <w:tr w:rsidR="00360A15" w:rsidRPr="00603848" w14:paraId="2C08D9BE" w14:textId="77777777" w:rsidTr="000D219A">
        <w:trPr>
          <w:trHeight w:val="326"/>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72B56D66" w14:textId="77777777" w:rsidR="00603848" w:rsidRPr="00573322" w:rsidRDefault="00603848" w:rsidP="00573322">
            <w:pPr>
              <w:spacing w:line="240" w:lineRule="auto"/>
              <w:jc w:val="center"/>
              <w:rPr>
                <w:sz w:val="22"/>
              </w:rPr>
            </w:pPr>
            <w:r w:rsidRPr="00573322">
              <w:rPr>
                <w:spacing w:val="-5"/>
                <w:sz w:val="22"/>
              </w:rPr>
              <w:t>251</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3532D9B7" w14:textId="05021794"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Приозерная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AD71E77" w14:textId="77777777" w:rsidR="00603848" w:rsidRPr="00573322" w:rsidRDefault="00603848" w:rsidP="00573322">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Дубки</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29B8A508" w14:textId="221709CC" w:rsidR="00603848"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B9FE9AB" w14:textId="3961EB5D" w:rsidR="00603848" w:rsidRPr="00573322" w:rsidRDefault="00603848" w:rsidP="000D219A">
            <w:pPr>
              <w:spacing w:line="240" w:lineRule="auto"/>
              <w:jc w:val="center"/>
              <w:rPr>
                <w:sz w:val="22"/>
              </w:rPr>
            </w:pPr>
            <w:r w:rsidRPr="00573322">
              <w:rPr>
                <w:spacing w:val="-2"/>
                <w:sz w:val="22"/>
              </w:rPr>
              <w:t>0</w:t>
            </w:r>
            <w:r w:rsidR="000D219A">
              <w:rPr>
                <w:spacing w:val="-2"/>
                <w:sz w:val="22"/>
                <w:lang w:val="ru-RU"/>
              </w:rPr>
              <w:t>,</w:t>
            </w:r>
            <w:r w:rsidRPr="00573322">
              <w:rPr>
                <w:spacing w:val="-2"/>
                <w:sz w:val="22"/>
              </w:rPr>
              <w:t>246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F92F024" w14:textId="25BB1E0D" w:rsidR="00603848" w:rsidRPr="00573322" w:rsidRDefault="00475E69" w:rsidP="00573322">
            <w:pPr>
              <w:spacing w:line="240" w:lineRule="auto"/>
              <w:jc w:val="center"/>
              <w:rPr>
                <w:sz w:val="22"/>
              </w:rPr>
            </w:pPr>
            <w:r w:rsidRPr="00573322">
              <w:rPr>
                <w:spacing w:val="-2"/>
                <w:sz w:val="22"/>
                <w:lang w:val="ru-RU"/>
              </w:rPr>
              <w:t>Асфальтобетонные</w:t>
            </w:r>
            <w:r w:rsidR="00603848" w:rsidRPr="00573322">
              <w:rPr>
                <w:spacing w:val="-2"/>
                <w:sz w:val="22"/>
              </w:rPr>
              <w:t>,</w:t>
            </w:r>
            <w:r w:rsidR="00B20EF6" w:rsidRPr="00573322">
              <w:rPr>
                <w:sz w:val="22"/>
                <w:lang w:val="ru-RU"/>
              </w:rPr>
              <w:t xml:space="preserve"> </w:t>
            </w:r>
            <w:r w:rsidR="00B20EF6"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31371FD" w14:textId="77777777" w:rsidR="00603848" w:rsidRPr="00573322" w:rsidRDefault="00603848" w:rsidP="00573322">
            <w:pPr>
              <w:spacing w:line="240" w:lineRule="auto"/>
              <w:jc w:val="center"/>
              <w:rPr>
                <w:sz w:val="22"/>
              </w:rPr>
            </w:pPr>
            <w:r w:rsidRPr="00573322">
              <w:rPr>
                <w:sz w:val="22"/>
              </w:rPr>
              <w:t>V</w:t>
            </w:r>
          </w:p>
        </w:tc>
      </w:tr>
      <w:tr w:rsidR="00B20EF6" w:rsidRPr="00603848" w14:paraId="4E03C4EA"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A9617E7" w14:textId="77777777" w:rsidR="00B20EF6" w:rsidRPr="00573322" w:rsidRDefault="00B20EF6" w:rsidP="00573322">
            <w:pPr>
              <w:spacing w:line="240" w:lineRule="auto"/>
              <w:jc w:val="center"/>
              <w:rPr>
                <w:sz w:val="22"/>
              </w:rPr>
            </w:pPr>
            <w:r w:rsidRPr="00573322">
              <w:rPr>
                <w:spacing w:val="-5"/>
                <w:sz w:val="22"/>
              </w:rPr>
              <w:t>252</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B1FD682" w14:textId="4625EF70"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Пролетарская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2F74E7AF" w14:textId="68DFA6AE" w:rsidR="00B20EF6"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32E8EFBA" w14:textId="77777777" w:rsidR="00B20EF6" w:rsidRPr="00573322" w:rsidRDefault="00B20EF6"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057</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D419387" w14:textId="1B5B50B2" w:rsidR="00B20EF6" w:rsidRPr="00573322" w:rsidRDefault="00B20EF6" w:rsidP="000D219A">
            <w:pPr>
              <w:spacing w:line="240" w:lineRule="auto"/>
              <w:jc w:val="center"/>
              <w:rPr>
                <w:sz w:val="22"/>
              </w:rPr>
            </w:pPr>
            <w:r w:rsidRPr="00573322">
              <w:rPr>
                <w:spacing w:val="-4"/>
                <w:sz w:val="22"/>
              </w:rPr>
              <w:t>0</w:t>
            </w:r>
            <w:r w:rsidR="000D219A">
              <w:rPr>
                <w:spacing w:val="-4"/>
                <w:sz w:val="22"/>
                <w:lang w:val="ru-RU"/>
              </w:rPr>
              <w:t>,</w:t>
            </w:r>
            <w:r w:rsidRPr="00573322">
              <w:rPr>
                <w:spacing w:val="-4"/>
                <w:sz w:val="22"/>
              </w:rPr>
              <w:t>15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7C57D88" w14:textId="5EB32751"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E6D9BED" w14:textId="77777777" w:rsidR="00B20EF6" w:rsidRPr="00573322" w:rsidRDefault="00B20EF6" w:rsidP="00573322">
            <w:pPr>
              <w:spacing w:line="240" w:lineRule="auto"/>
              <w:jc w:val="center"/>
              <w:rPr>
                <w:sz w:val="22"/>
              </w:rPr>
            </w:pPr>
            <w:r w:rsidRPr="00573322">
              <w:rPr>
                <w:sz w:val="22"/>
              </w:rPr>
              <w:t>V</w:t>
            </w:r>
          </w:p>
        </w:tc>
      </w:tr>
      <w:tr w:rsidR="00B20EF6" w:rsidRPr="00603848" w14:paraId="7D04AB0B"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1A61B8E" w14:textId="77777777" w:rsidR="00B20EF6" w:rsidRPr="00573322" w:rsidRDefault="00B20EF6" w:rsidP="00573322">
            <w:pPr>
              <w:spacing w:line="240" w:lineRule="auto"/>
              <w:jc w:val="center"/>
              <w:rPr>
                <w:sz w:val="22"/>
              </w:rPr>
            </w:pPr>
            <w:r w:rsidRPr="00573322">
              <w:rPr>
                <w:spacing w:val="-5"/>
                <w:sz w:val="22"/>
              </w:rPr>
              <w:t>253</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5C7BC231" w14:textId="41324D75"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Пролетарская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2D5C711" w14:textId="77777777" w:rsidR="00B20EF6" w:rsidRPr="00573322" w:rsidRDefault="00B20EF6" w:rsidP="00573322">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Голышево</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2E42A062" w14:textId="670A5DAA" w:rsidR="00B20EF6"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D0F94D6" w14:textId="67C34B55" w:rsidR="00B20EF6" w:rsidRPr="00573322" w:rsidRDefault="00B20EF6" w:rsidP="000D219A">
            <w:pPr>
              <w:spacing w:line="240" w:lineRule="auto"/>
              <w:jc w:val="center"/>
              <w:rPr>
                <w:sz w:val="22"/>
              </w:rPr>
            </w:pPr>
            <w:r w:rsidRPr="00573322">
              <w:rPr>
                <w:spacing w:val="-2"/>
                <w:sz w:val="22"/>
              </w:rPr>
              <w:t>0</w:t>
            </w:r>
            <w:r w:rsidR="000D219A">
              <w:rPr>
                <w:spacing w:val="-2"/>
                <w:sz w:val="22"/>
                <w:lang w:val="ru-RU"/>
              </w:rPr>
              <w:t>,</w:t>
            </w:r>
            <w:r w:rsidRPr="00573322">
              <w:rPr>
                <w:spacing w:val="-2"/>
                <w:sz w:val="22"/>
              </w:rPr>
              <w:t>662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9CDA949" w14:textId="605008D2"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1E443AB" w14:textId="77777777" w:rsidR="00B20EF6" w:rsidRPr="00573322" w:rsidRDefault="00B20EF6" w:rsidP="00573322">
            <w:pPr>
              <w:spacing w:line="240" w:lineRule="auto"/>
              <w:jc w:val="center"/>
              <w:rPr>
                <w:sz w:val="22"/>
              </w:rPr>
            </w:pPr>
            <w:r w:rsidRPr="00573322">
              <w:rPr>
                <w:sz w:val="22"/>
              </w:rPr>
              <w:t>V</w:t>
            </w:r>
          </w:p>
        </w:tc>
      </w:tr>
      <w:tr w:rsidR="00B20EF6" w:rsidRPr="00603848" w14:paraId="6649896F" w14:textId="77777777" w:rsidTr="000D219A">
        <w:trPr>
          <w:trHeight w:val="22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722C07B" w14:textId="77777777" w:rsidR="00B20EF6" w:rsidRPr="00573322" w:rsidRDefault="00B20EF6" w:rsidP="00573322">
            <w:pPr>
              <w:spacing w:line="240" w:lineRule="auto"/>
              <w:jc w:val="center"/>
              <w:rPr>
                <w:sz w:val="22"/>
              </w:rPr>
            </w:pPr>
            <w:r w:rsidRPr="00573322">
              <w:rPr>
                <w:spacing w:val="-5"/>
                <w:sz w:val="22"/>
              </w:rPr>
              <w:t>254</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B3EEF59" w14:textId="398101D6"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Профинтерна</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4870F9CE" w14:textId="60EDE370" w:rsidR="00B20EF6" w:rsidRPr="00573322" w:rsidRDefault="00B36BE5" w:rsidP="00573322">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B20EF6" w:rsidRPr="00573322">
              <w:rPr>
                <w:spacing w:val="-2"/>
                <w:sz w:val="22"/>
              </w:rPr>
              <w:t>Решетиха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312C30D3" w14:textId="77777777" w:rsidR="00B20EF6" w:rsidRPr="00573322" w:rsidRDefault="00B20EF6"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015</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759D217" w14:textId="5CA8F74A" w:rsidR="00B20EF6" w:rsidRPr="00573322" w:rsidRDefault="00B20EF6" w:rsidP="000D219A">
            <w:pPr>
              <w:spacing w:line="240" w:lineRule="auto"/>
              <w:jc w:val="center"/>
              <w:rPr>
                <w:sz w:val="22"/>
              </w:rPr>
            </w:pPr>
            <w:r w:rsidRPr="00573322">
              <w:rPr>
                <w:spacing w:val="-4"/>
                <w:sz w:val="22"/>
              </w:rPr>
              <w:t>0</w:t>
            </w:r>
            <w:r w:rsidR="000D219A">
              <w:rPr>
                <w:spacing w:val="-4"/>
                <w:sz w:val="22"/>
                <w:lang w:val="ru-RU"/>
              </w:rPr>
              <w:t>,</w:t>
            </w:r>
            <w:r w:rsidRPr="00573322">
              <w:rPr>
                <w:spacing w:val="-4"/>
                <w:sz w:val="22"/>
              </w:rPr>
              <w:t>72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1BDD821E" w14:textId="3F1AE75D"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BD5707F" w14:textId="77777777" w:rsidR="00B20EF6" w:rsidRPr="00573322" w:rsidRDefault="00B20EF6" w:rsidP="00573322">
            <w:pPr>
              <w:spacing w:line="240" w:lineRule="auto"/>
              <w:jc w:val="center"/>
              <w:rPr>
                <w:sz w:val="22"/>
              </w:rPr>
            </w:pPr>
            <w:r w:rsidRPr="00573322">
              <w:rPr>
                <w:sz w:val="22"/>
              </w:rPr>
              <w:t>V</w:t>
            </w:r>
          </w:p>
        </w:tc>
      </w:tr>
      <w:tr w:rsidR="00B20EF6" w:rsidRPr="00603848" w14:paraId="02062DB4" w14:textId="77777777" w:rsidTr="000D219A">
        <w:trPr>
          <w:trHeight w:val="22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E2A443D" w14:textId="77777777" w:rsidR="00B20EF6" w:rsidRPr="00573322" w:rsidRDefault="00B20EF6" w:rsidP="00573322">
            <w:pPr>
              <w:spacing w:line="240" w:lineRule="auto"/>
              <w:jc w:val="center"/>
              <w:rPr>
                <w:sz w:val="22"/>
              </w:rPr>
            </w:pPr>
            <w:r w:rsidRPr="00573322">
              <w:rPr>
                <w:spacing w:val="-5"/>
                <w:sz w:val="22"/>
              </w:rPr>
              <w:t>255</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68894A1" w14:textId="485D4DCD"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r w:rsidR="00B20EF6" w:rsidRPr="00573322">
              <w:rPr>
                <w:spacing w:val="-1"/>
                <w:sz w:val="22"/>
              </w:rPr>
              <w:t xml:space="preserve"> </w:t>
            </w:r>
            <w:proofErr w:type="spellStart"/>
            <w:r w:rsidR="00B20EF6" w:rsidRPr="00573322">
              <w:rPr>
                <w:spacing w:val="-2"/>
                <w:sz w:val="22"/>
              </w:rPr>
              <w:t>Профсоюзная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60BAAE5E" w14:textId="758E07D9" w:rsidR="00B20EF6" w:rsidRPr="00573322" w:rsidRDefault="00B36BE5" w:rsidP="00573322">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B20EF6" w:rsidRPr="00573322">
              <w:rPr>
                <w:spacing w:val="-2"/>
                <w:sz w:val="22"/>
              </w:rPr>
              <w:t>Фролищи</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4C029BB" w14:textId="3CC26C68" w:rsidR="00B20EF6" w:rsidRPr="00573322" w:rsidRDefault="00B20EF6" w:rsidP="00573322">
            <w:pPr>
              <w:spacing w:line="240" w:lineRule="auto"/>
              <w:jc w:val="center"/>
              <w:rPr>
                <w:sz w:val="22"/>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B0DE61F" w14:textId="49BEB00E" w:rsidR="00B20EF6" w:rsidRPr="00573322" w:rsidRDefault="00B20EF6" w:rsidP="000D219A">
            <w:pPr>
              <w:spacing w:line="240" w:lineRule="auto"/>
              <w:jc w:val="center"/>
              <w:rPr>
                <w:sz w:val="22"/>
              </w:rPr>
            </w:pPr>
            <w:r w:rsidRPr="00573322">
              <w:rPr>
                <w:spacing w:val="-5"/>
                <w:sz w:val="22"/>
              </w:rPr>
              <w:t>0</w:t>
            </w:r>
            <w:r w:rsidR="000D219A">
              <w:rPr>
                <w:spacing w:val="-5"/>
                <w:sz w:val="22"/>
                <w:lang w:val="ru-RU"/>
              </w:rPr>
              <w:t>,</w:t>
            </w:r>
            <w:r w:rsidRPr="00573322">
              <w:rPr>
                <w:spacing w:val="-5"/>
                <w:sz w:val="22"/>
              </w:rPr>
              <w:t>4</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F41D80E" w14:textId="2CAE4ED6"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C0A4BAF" w14:textId="77777777" w:rsidR="00B20EF6" w:rsidRPr="00573322" w:rsidRDefault="00B20EF6" w:rsidP="00573322">
            <w:pPr>
              <w:spacing w:line="240" w:lineRule="auto"/>
              <w:jc w:val="center"/>
              <w:rPr>
                <w:sz w:val="22"/>
              </w:rPr>
            </w:pPr>
            <w:r w:rsidRPr="00573322">
              <w:rPr>
                <w:sz w:val="22"/>
              </w:rPr>
              <w:t>V</w:t>
            </w:r>
          </w:p>
        </w:tc>
      </w:tr>
      <w:tr w:rsidR="00486EEE" w:rsidRPr="00603848" w14:paraId="37402C2C"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4213FD8D" w14:textId="77777777" w:rsidR="00486EEE" w:rsidRPr="00573322" w:rsidRDefault="00486EEE" w:rsidP="00486EEE">
            <w:pPr>
              <w:spacing w:line="240" w:lineRule="auto"/>
              <w:jc w:val="center"/>
              <w:rPr>
                <w:sz w:val="22"/>
              </w:rPr>
            </w:pPr>
            <w:r w:rsidRPr="00573322">
              <w:rPr>
                <w:spacing w:val="-5"/>
                <w:sz w:val="22"/>
              </w:rPr>
              <w:t>256</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3F2D5AE" w14:textId="17A20E83"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Профсоюзная</w:t>
            </w:r>
            <w:proofErr w:type="spellEnd"/>
          </w:p>
        </w:tc>
        <w:tc>
          <w:tcPr>
            <w:tcW w:w="1540" w:type="dxa"/>
            <w:tcBorders>
              <w:top w:val="single" w:sz="4" w:space="0" w:color="000000"/>
              <w:left w:val="single" w:sz="4" w:space="0" w:color="000000"/>
              <w:bottom w:val="single" w:sz="4" w:space="0" w:color="000000"/>
              <w:right w:val="single" w:sz="4" w:space="0" w:color="000000"/>
            </w:tcBorders>
          </w:tcPr>
          <w:p w14:paraId="65FC3B51" w14:textId="2AD65BB3" w:rsidR="00486EEE" w:rsidRPr="00573322" w:rsidRDefault="00486EEE" w:rsidP="00486EEE">
            <w:pPr>
              <w:spacing w:line="240" w:lineRule="auto"/>
              <w:jc w:val="center"/>
              <w:rPr>
                <w:sz w:val="22"/>
              </w:rPr>
            </w:pPr>
            <w:r w:rsidRPr="00F273D4">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187C7ABB" w14:textId="77777777" w:rsidR="00486EEE" w:rsidRPr="00573322" w:rsidRDefault="00486EEE" w:rsidP="00486EEE">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058</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A7D0569" w14:textId="4E142AE7" w:rsidR="00486EEE" w:rsidRPr="00573322" w:rsidRDefault="00486EEE" w:rsidP="000D219A">
            <w:pPr>
              <w:spacing w:line="240" w:lineRule="auto"/>
              <w:jc w:val="center"/>
              <w:rPr>
                <w:sz w:val="22"/>
              </w:rPr>
            </w:pPr>
            <w:r w:rsidRPr="00573322">
              <w:rPr>
                <w:spacing w:val="-4"/>
                <w:sz w:val="22"/>
              </w:rPr>
              <w:t>0</w:t>
            </w:r>
            <w:r w:rsidR="000D219A">
              <w:rPr>
                <w:spacing w:val="-4"/>
                <w:sz w:val="22"/>
                <w:lang w:val="ru-RU"/>
              </w:rPr>
              <w:t>,</w:t>
            </w:r>
            <w:r w:rsidRPr="00573322">
              <w:rPr>
                <w:spacing w:val="-4"/>
                <w:sz w:val="22"/>
              </w:rPr>
              <w:t>94</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945972A" w14:textId="44B37FD6" w:rsidR="00486EEE" w:rsidRPr="00573322" w:rsidRDefault="00475E69" w:rsidP="00486EEE">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DC4F036" w14:textId="77777777" w:rsidR="00486EEE" w:rsidRPr="00573322" w:rsidRDefault="00486EEE" w:rsidP="00486EEE">
            <w:pPr>
              <w:spacing w:line="240" w:lineRule="auto"/>
              <w:jc w:val="center"/>
              <w:rPr>
                <w:sz w:val="22"/>
              </w:rPr>
            </w:pPr>
            <w:r w:rsidRPr="00573322">
              <w:rPr>
                <w:sz w:val="22"/>
              </w:rPr>
              <w:t>V</w:t>
            </w:r>
          </w:p>
        </w:tc>
      </w:tr>
      <w:tr w:rsidR="00486EEE" w:rsidRPr="00603848" w14:paraId="484B3DF1"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3EB64D5" w14:textId="77777777" w:rsidR="00486EEE" w:rsidRPr="00573322" w:rsidRDefault="00486EEE" w:rsidP="00486EEE">
            <w:pPr>
              <w:spacing w:line="240" w:lineRule="auto"/>
              <w:jc w:val="center"/>
              <w:rPr>
                <w:sz w:val="22"/>
              </w:rPr>
            </w:pPr>
            <w:r w:rsidRPr="00573322">
              <w:rPr>
                <w:spacing w:val="-5"/>
                <w:sz w:val="22"/>
              </w:rPr>
              <w:t>257</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88818D7" w14:textId="6AA292F2"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Пушкина</w:t>
            </w:r>
            <w:proofErr w:type="spellEnd"/>
          </w:p>
        </w:tc>
        <w:tc>
          <w:tcPr>
            <w:tcW w:w="1540" w:type="dxa"/>
            <w:tcBorders>
              <w:top w:val="single" w:sz="4" w:space="0" w:color="000000"/>
              <w:left w:val="single" w:sz="4" w:space="0" w:color="000000"/>
              <w:bottom w:val="single" w:sz="4" w:space="0" w:color="000000"/>
              <w:right w:val="single" w:sz="4" w:space="0" w:color="000000"/>
            </w:tcBorders>
          </w:tcPr>
          <w:p w14:paraId="482DEBA9" w14:textId="7C88B724" w:rsidR="00486EEE" w:rsidRPr="00573322" w:rsidRDefault="00486EEE" w:rsidP="00486EEE">
            <w:pPr>
              <w:spacing w:line="240" w:lineRule="auto"/>
              <w:jc w:val="center"/>
              <w:rPr>
                <w:sz w:val="22"/>
              </w:rPr>
            </w:pPr>
            <w:r w:rsidRPr="00F273D4">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24B6A064" w14:textId="77777777" w:rsidR="00486EEE" w:rsidRPr="00573322" w:rsidRDefault="00486EEE" w:rsidP="00486EEE">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060</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D33E8AF" w14:textId="109DD9FC" w:rsidR="00486EEE" w:rsidRPr="00573322" w:rsidRDefault="00486EEE" w:rsidP="000D219A">
            <w:pPr>
              <w:spacing w:line="240" w:lineRule="auto"/>
              <w:jc w:val="center"/>
              <w:rPr>
                <w:sz w:val="22"/>
              </w:rPr>
            </w:pPr>
            <w:r w:rsidRPr="00573322">
              <w:rPr>
                <w:spacing w:val="-4"/>
                <w:sz w:val="22"/>
              </w:rPr>
              <w:t>0</w:t>
            </w:r>
            <w:r w:rsidR="000D219A">
              <w:rPr>
                <w:spacing w:val="-4"/>
                <w:sz w:val="22"/>
                <w:lang w:val="ru-RU"/>
              </w:rPr>
              <w:t>,</w:t>
            </w:r>
            <w:r w:rsidRPr="00573322">
              <w:rPr>
                <w:spacing w:val="-4"/>
                <w:sz w:val="22"/>
              </w:rPr>
              <w:t>27</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1B723893" w14:textId="1A749210"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7F11F52" w14:textId="77777777" w:rsidR="00486EEE" w:rsidRPr="00573322" w:rsidRDefault="00486EEE" w:rsidP="00486EEE">
            <w:pPr>
              <w:spacing w:line="240" w:lineRule="auto"/>
              <w:jc w:val="center"/>
              <w:rPr>
                <w:sz w:val="22"/>
              </w:rPr>
            </w:pPr>
            <w:r w:rsidRPr="00573322">
              <w:rPr>
                <w:sz w:val="22"/>
              </w:rPr>
              <w:t>V</w:t>
            </w:r>
          </w:p>
        </w:tc>
      </w:tr>
      <w:tr w:rsidR="00360A15" w:rsidRPr="00603848" w14:paraId="447D612D" w14:textId="77777777" w:rsidTr="000D219A">
        <w:trPr>
          <w:trHeight w:val="484"/>
        </w:trPr>
        <w:tc>
          <w:tcPr>
            <w:tcW w:w="432" w:type="dxa"/>
            <w:tcBorders>
              <w:top w:val="single" w:sz="4" w:space="0" w:color="000000"/>
              <w:left w:val="single" w:sz="4" w:space="0" w:color="000000"/>
              <w:bottom w:val="single" w:sz="4" w:space="0" w:color="000000"/>
              <w:right w:val="single" w:sz="4" w:space="0" w:color="000000"/>
            </w:tcBorders>
            <w:vAlign w:val="center"/>
          </w:tcPr>
          <w:p w14:paraId="139163A8" w14:textId="77777777" w:rsidR="00603848" w:rsidRPr="00573322" w:rsidRDefault="00603848" w:rsidP="00573322">
            <w:pPr>
              <w:spacing w:line="240" w:lineRule="auto"/>
              <w:jc w:val="center"/>
              <w:rPr>
                <w:sz w:val="22"/>
              </w:rPr>
            </w:pPr>
            <w:r w:rsidRPr="00573322">
              <w:rPr>
                <w:spacing w:val="-5"/>
                <w:sz w:val="22"/>
              </w:rPr>
              <w:lastRenderedPageBreak/>
              <w:t>258</w:t>
            </w:r>
          </w:p>
        </w:tc>
        <w:tc>
          <w:tcPr>
            <w:tcW w:w="2545" w:type="dxa"/>
            <w:tcBorders>
              <w:top w:val="single" w:sz="4" w:space="0" w:color="000000"/>
              <w:left w:val="single" w:sz="4" w:space="0" w:color="000000"/>
              <w:bottom w:val="single" w:sz="4" w:space="0" w:color="000000"/>
              <w:right w:val="single" w:sz="4" w:space="0" w:color="000000"/>
            </w:tcBorders>
            <w:vAlign w:val="center"/>
          </w:tcPr>
          <w:p w14:paraId="29A50DC7" w14:textId="74CC1CA0"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Радужная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0B344A1A" w14:textId="77777777" w:rsidR="00603848" w:rsidRPr="00573322" w:rsidRDefault="00603848" w:rsidP="00573322">
            <w:pPr>
              <w:spacing w:line="240" w:lineRule="auto"/>
              <w:jc w:val="center"/>
              <w:rPr>
                <w:sz w:val="22"/>
              </w:rPr>
            </w:pPr>
            <w:r w:rsidRPr="00573322">
              <w:rPr>
                <w:sz w:val="22"/>
              </w:rPr>
              <w:t>д.</w:t>
            </w:r>
            <w:r w:rsidRPr="00573322">
              <w:rPr>
                <w:spacing w:val="-3"/>
                <w:sz w:val="22"/>
              </w:rPr>
              <w:t xml:space="preserve"> </w:t>
            </w:r>
            <w:proofErr w:type="spellStart"/>
            <w:r w:rsidRPr="00573322">
              <w:rPr>
                <w:sz w:val="22"/>
              </w:rPr>
              <w:t>Ильина</w:t>
            </w:r>
            <w:proofErr w:type="spellEnd"/>
            <w:r w:rsidRPr="00573322">
              <w:rPr>
                <w:spacing w:val="-3"/>
                <w:sz w:val="22"/>
              </w:rPr>
              <w:t xml:space="preserve"> </w:t>
            </w:r>
            <w:proofErr w:type="spellStart"/>
            <w:r w:rsidRPr="00573322">
              <w:rPr>
                <w:spacing w:val="-4"/>
                <w:sz w:val="22"/>
              </w:rPr>
              <w:t>Гора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tcPr>
          <w:p w14:paraId="03FBBB76" w14:textId="23E6ED78" w:rsidR="00603848"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tcPr>
          <w:p w14:paraId="76A96B89" w14:textId="76C6CD20" w:rsidR="00603848" w:rsidRPr="00573322" w:rsidRDefault="00603848" w:rsidP="000D219A">
            <w:pPr>
              <w:spacing w:line="240" w:lineRule="auto"/>
              <w:jc w:val="center"/>
              <w:rPr>
                <w:sz w:val="22"/>
              </w:rPr>
            </w:pPr>
            <w:r w:rsidRPr="00573322">
              <w:rPr>
                <w:spacing w:val="-2"/>
                <w:sz w:val="22"/>
              </w:rPr>
              <w:t>0</w:t>
            </w:r>
            <w:r w:rsidR="000D219A">
              <w:rPr>
                <w:spacing w:val="-2"/>
                <w:sz w:val="22"/>
                <w:lang w:val="ru-RU"/>
              </w:rPr>
              <w:t>,</w:t>
            </w:r>
            <w:r w:rsidRPr="00573322">
              <w:rPr>
                <w:spacing w:val="-2"/>
                <w:sz w:val="22"/>
              </w:rPr>
              <w:t>165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7B8040C" w14:textId="0DA9D3DF" w:rsidR="00603848" w:rsidRPr="00573322" w:rsidRDefault="00603848" w:rsidP="00573322">
            <w:pPr>
              <w:spacing w:line="240" w:lineRule="auto"/>
              <w:jc w:val="center"/>
              <w:rPr>
                <w:sz w:val="22"/>
                <w:lang w:val="ru-RU"/>
              </w:rPr>
            </w:pPr>
            <w:r w:rsidRPr="00573322">
              <w:rPr>
                <w:sz w:val="22"/>
                <w:lang w:val="ru-RU"/>
              </w:rPr>
              <w:t>Из</w:t>
            </w:r>
            <w:r w:rsidRPr="00573322">
              <w:rPr>
                <w:spacing w:val="-4"/>
                <w:sz w:val="22"/>
                <w:lang w:val="ru-RU"/>
              </w:rPr>
              <w:t xml:space="preserve"> </w:t>
            </w:r>
            <w:r w:rsidRPr="00573322">
              <w:rPr>
                <w:sz w:val="22"/>
                <w:lang w:val="ru-RU"/>
              </w:rPr>
              <w:t>щебня,</w:t>
            </w:r>
            <w:r w:rsidRPr="00573322">
              <w:rPr>
                <w:spacing w:val="-3"/>
                <w:sz w:val="22"/>
                <w:lang w:val="ru-RU"/>
              </w:rPr>
              <w:t xml:space="preserve"> </w:t>
            </w:r>
            <w:r w:rsidRPr="00573322">
              <w:rPr>
                <w:sz w:val="22"/>
                <w:lang w:val="ru-RU"/>
              </w:rPr>
              <w:t>гравия</w:t>
            </w:r>
            <w:r w:rsidRPr="00573322">
              <w:rPr>
                <w:spacing w:val="-3"/>
                <w:sz w:val="22"/>
                <w:lang w:val="ru-RU"/>
              </w:rPr>
              <w:t xml:space="preserve"> </w:t>
            </w:r>
            <w:r w:rsidRPr="00573322">
              <w:rPr>
                <w:sz w:val="22"/>
                <w:lang w:val="ru-RU"/>
              </w:rPr>
              <w:t>и</w:t>
            </w:r>
            <w:r w:rsidR="005D15EC" w:rsidRPr="00573322">
              <w:rPr>
                <w:sz w:val="22"/>
                <w:lang w:val="ru-RU"/>
              </w:rPr>
              <w:t xml:space="preserve"> </w:t>
            </w:r>
            <w:r w:rsidRPr="00573322">
              <w:rPr>
                <w:spacing w:val="-2"/>
                <w:sz w:val="22"/>
                <w:lang w:val="ru-RU"/>
              </w:rPr>
              <w:t>песка,</w:t>
            </w:r>
            <w:r w:rsidRPr="00573322">
              <w:rPr>
                <w:spacing w:val="-5"/>
                <w:sz w:val="22"/>
                <w:lang w:val="ru-RU"/>
              </w:rPr>
              <w:t xml:space="preserve"> </w:t>
            </w:r>
            <w:r w:rsidRPr="00573322">
              <w:rPr>
                <w:spacing w:val="-2"/>
                <w:sz w:val="22"/>
                <w:lang w:val="ru-RU"/>
              </w:rPr>
              <w:t>обработанных</w:t>
            </w:r>
            <w:r w:rsidRPr="00573322">
              <w:rPr>
                <w:spacing w:val="40"/>
                <w:sz w:val="22"/>
                <w:lang w:val="ru-RU"/>
              </w:rPr>
              <w:t xml:space="preserve"> </w:t>
            </w:r>
            <w:r w:rsidRPr="00573322">
              <w:rPr>
                <w:spacing w:val="-2"/>
                <w:sz w:val="22"/>
                <w:lang w:val="ru-RU"/>
              </w:rPr>
              <w:t>вяжущими</w:t>
            </w:r>
          </w:p>
        </w:tc>
        <w:tc>
          <w:tcPr>
            <w:tcW w:w="993" w:type="dxa"/>
            <w:tcBorders>
              <w:top w:val="single" w:sz="4" w:space="0" w:color="000000"/>
              <w:left w:val="single" w:sz="4" w:space="0" w:color="000000"/>
              <w:bottom w:val="single" w:sz="4" w:space="0" w:color="000000"/>
              <w:right w:val="single" w:sz="4" w:space="0" w:color="000000"/>
            </w:tcBorders>
            <w:vAlign w:val="center"/>
          </w:tcPr>
          <w:p w14:paraId="564587F3" w14:textId="77777777" w:rsidR="00603848" w:rsidRPr="00573322" w:rsidRDefault="00603848" w:rsidP="00573322">
            <w:pPr>
              <w:spacing w:line="240" w:lineRule="auto"/>
              <w:jc w:val="center"/>
              <w:rPr>
                <w:sz w:val="22"/>
              </w:rPr>
            </w:pPr>
            <w:r w:rsidRPr="00573322">
              <w:rPr>
                <w:sz w:val="22"/>
              </w:rPr>
              <w:t>V</w:t>
            </w:r>
          </w:p>
        </w:tc>
      </w:tr>
      <w:tr w:rsidR="00B20EF6" w:rsidRPr="00603848" w14:paraId="3CC39576" w14:textId="77777777" w:rsidTr="000D219A">
        <w:trPr>
          <w:trHeight w:val="19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1905C468" w14:textId="77777777" w:rsidR="00B20EF6" w:rsidRPr="00573322" w:rsidRDefault="00B20EF6" w:rsidP="00573322">
            <w:pPr>
              <w:spacing w:line="240" w:lineRule="auto"/>
              <w:jc w:val="center"/>
              <w:rPr>
                <w:sz w:val="22"/>
              </w:rPr>
            </w:pPr>
            <w:r w:rsidRPr="00573322">
              <w:rPr>
                <w:spacing w:val="-5"/>
                <w:sz w:val="22"/>
              </w:rPr>
              <w:t>259</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0D4C8115" w14:textId="3CF13D81"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Речная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4B00B80D" w14:textId="77777777" w:rsidR="00B20EF6" w:rsidRPr="00573322" w:rsidRDefault="00B20EF6" w:rsidP="00573322">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Дубки</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5A1B81D" w14:textId="77777777" w:rsidR="00B20EF6" w:rsidRPr="00573322" w:rsidRDefault="00B20EF6" w:rsidP="00573322">
            <w:pPr>
              <w:spacing w:line="240" w:lineRule="auto"/>
              <w:jc w:val="center"/>
              <w:rPr>
                <w:sz w:val="22"/>
              </w:rPr>
            </w:pPr>
            <w:r w:rsidRPr="00573322">
              <w:rPr>
                <w:sz w:val="22"/>
              </w:rPr>
              <w:t>22-231-562</w:t>
            </w:r>
            <w:r w:rsidRPr="00573322">
              <w:rPr>
                <w:spacing w:val="-4"/>
                <w:sz w:val="22"/>
              </w:rPr>
              <w:t xml:space="preserve"> </w:t>
            </w:r>
            <w:r w:rsidRPr="00573322">
              <w:rPr>
                <w:sz w:val="22"/>
              </w:rPr>
              <w:t>ОП</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035</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821383B" w14:textId="0BC5B257" w:rsidR="00B20EF6" w:rsidRPr="00573322" w:rsidRDefault="00B20EF6" w:rsidP="000D219A">
            <w:pPr>
              <w:spacing w:line="240" w:lineRule="auto"/>
              <w:jc w:val="center"/>
              <w:rPr>
                <w:sz w:val="22"/>
              </w:rPr>
            </w:pPr>
            <w:r w:rsidRPr="00573322">
              <w:rPr>
                <w:spacing w:val="-4"/>
                <w:sz w:val="22"/>
              </w:rPr>
              <w:t>0</w:t>
            </w:r>
            <w:r w:rsidR="000D219A">
              <w:rPr>
                <w:spacing w:val="-4"/>
                <w:sz w:val="22"/>
                <w:lang w:val="ru-RU"/>
              </w:rPr>
              <w:t>,</w:t>
            </w:r>
            <w:r w:rsidRPr="00573322">
              <w:rPr>
                <w:spacing w:val="-4"/>
                <w:sz w:val="22"/>
              </w:rPr>
              <w:t>09</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D77077A" w14:textId="3AE89A2B"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A669735" w14:textId="77777777" w:rsidR="00B20EF6" w:rsidRPr="00573322" w:rsidRDefault="00B20EF6" w:rsidP="00573322">
            <w:pPr>
              <w:spacing w:line="240" w:lineRule="auto"/>
              <w:jc w:val="center"/>
              <w:rPr>
                <w:sz w:val="22"/>
              </w:rPr>
            </w:pPr>
            <w:r w:rsidRPr="00573322">
              <w:rPr>
                <w:sz w:val="22"/>
              </w:rPr>
              <w:t>V</w:t>
            </w:r>
          </w:p>
        </w:tc>
      </w:tr>
      <w:tr w:rsidR="00B20EF6" w:rsidRPr="00603848" w14:paraId="3F03400A"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649951A" w14:textId="77777777" w:rsidR="00B20EF6" w:rsidRPr="00573322" w:rsidRDefault="00B20EF6" w:rsidP="00573322">
            <w:pPr>
              <w:spacing w:line="240" w:lineRule="auto"/>
              <w:jc w:val="center"/>
              <w:rPr>
                <w:sz w:val="22"/>
              </w:rPr>
            </w:pPr>
            <w:r w:rsidRPr="00573322">
              <w:rPr>
                <w:spacing w:val="-5"/>
                <w:sz w:val="22"/>
              </w:rPr>
              <w:t>260</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3FE9D9FE" w14:textId="342F79C7"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Речная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95CAD0F" w14:textId="77777777" w:rsidR="00B20EF6" w:rsidRPr="00573322" w:rsidRDefault="00B20EF6" w:rsidP="00573322">
            <w:pPr>
              <w:spacing w:line="240" w:lineRule="auto"/>
              <w:jc w:val="center"/>
              <w:rPr>
                <w:sz w:val="22"/>
              </w:rPr>
            </w:pPr>
            <w:r w:rsidRPr="00573322">
              <w:rPr>
                <w:sz w:val="22"/>
              </w:rPr>
              <w:t>д.</w:t>
            </w:r>
            <w:r w:rsidRPr="00573322">
              <w:rPr>
                <w:spacing w:val="-2"/>
                <w:sz w:val="22"/>
              </w:rPr>
              <w:t xml:space="preserve"> Щелапино</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4367CC60" w14:textId="6D30E524" w:rsidR="00B20EF6"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01853FF" w14:textId="4656BF96" w:rsidR="00B20EF6" w:rsidRPr="00573322" w:rsidRDefault="00B20EF6" w:rsidP="000D219A">
            <w:pPr>
              <w:spacing w:line="240" w:lineRule="auto"/>
              <w:jc w:val="center"/>
              <w:rPr>
                <w:sz w:val="22"/>
              </w:rPr>
            </w:pPr>
            <w:r w:rsidRPr="00573322">
              <w:rPr>
                <w:spacing w:val="-2"/>
                <w:sz w:val="22"/>
              </w:rPr>
              <w:t>0</w:t>
            </w:r>
            <w:r w:rsidR="000D219A">
              <w:rPr>
                <w:spacing w:val="-2"/>
                <w:sz w:val="22"/>
                <w:lang w:val="ru-RU"/>
              </w:rPr>
              <w:t>,</w:t>
            </w:r>
            <w:r w:rsidRPr="00573322">
              <w:rPr>
                <w:spacing w:val="-2"/>
                <w:sz w:val="22"/>
              </w:rPr>
              <w:t>466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05B1E4D" w14:textId="2C11C682"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2A64073" w14:textId="77777777" w:rsidR="00B20EF6" w:rsidRPr="00573322" w:rsidRDefault="00B20EF6" w:rsidP="00573322">
            <w:pPr>
              <w:spacing w:line="240" w:lineRule="auto"/>
              <w:jc w:val="center"/>
              <w:rPr>
                <w:sz w:val="22"/>
              </w:rPr>
            </w:pPr>
            <w:r w:rsidRPr="00573322">
              <w:rPr>
                <w:sz w:val="22"/>
              </w:rPr>
              <w:t>V</w:t>
            </w:r>
          </w:p>
        </w:tc>
      </w:tr>
      <w:tr w:rsidR="00360A15" w:rsidRPr="00603848" w14:paraId="7D4D3694" w14:textId="77777777" w:rsidTr="000D219A">
        <w:trPr>
          <w:trHeight w:val="22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7ABC8551" w14:textId="77777777" w:rsidR="00603848" w:rsidRPr="00573322" w:rsidRDefault="00603848" w:rsidP="00573322">
            <w:pPr>
              <w:spacing w:line="240" w:lineRule="auto"/>
              <w:jc w:val="center"/>
              <w:rPr>
                <w:sz w:val="22"/>
              </w:rPr>
            </w:pPr>
            <w:r w:rsidRPr="00573322">
              <w:rPr>
                <w:spacing w:val="-5"/>
                <w:sz w:val="22"/>
              </w:rPr>
              <w:t>261</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D53626C" w14:textId="1A765562"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Родниковая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2F39595" w14:textId="77777777" w:rsidR="00603848" w:rsidRPr="00573322" w:rsidRDefault="00603848" w:rsidP="00573322">
            <w:pPr>
              <w:spacing w:line="240" w:lineRule="auto"/>
              <w:jc w:val="center"/>
              <w:rPr>
                <w:sz w:val="22"/>
              </w:rPr>
            </w:pPr>
            <w:r w:rsidRPr="00573322">
              <w:rPr>
                <w:sz w:val="22"/>
              </w:rPr>
              <w:t>с.</w:t>
            </w:r>
            <w:r w:rsidRPr="00573322">
              <w:rPr>
                <w:spacing w:val="1"/>
                <w:sz w:val="22"/>
              </w:rPr>
              <w:t xml:space="preserve"> </w:t>
            </w:r>
            <w:r w:rsidRPr="00573322">
              <w:rPr>
                <w:spacing w:val="-2"/>
                <w:sz w:val="22"/>
              </w:rPr>
              <w:t>Старково</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05BE78DB" w14:textId="77777777" w:rsidR="00603848" w:rsidRPr="00573322" w:rsidRDefault="00603848" w:rsidP="00573322">
            <w:pPr>
              <w:spacing w:line="240" w:lineRule="auto"/>
              <w:jc w:val="center"/>
              <w:rPr>
                <w:sz w:val="22"/>
              </w:rPr>
            </w:pPr>
            <w:r w:rsidRPr="00573322">
              <w:rPr>
                <w:sz w:val="22"/>
              </w:rPr>
              <w:t>35</w:t>
            </w:r>
            <w:r w:rsidRPr="00573322">
              <w:rPr>
                <w:spacing w:val="-3"/>
                <w:sz w:val="22"/>
              </w:rPr>
              <w:t xml:space="preserve"> </w:t>
            </w:r>
            <w:r w:rsidRPr="00573322">
              <w:rPr>
                <w:sz w:val="22"/>
              </w:rPr>
              <w:t>231</w:t>
            </w:r>
            <w:r w:rsidRPr="00573322">
              <w:rPr>
                <w:spacing w:val="-2"/>
                <w:sz w:val="22"/>
              </w:rPr>
              <w:t xml:space="preserve"> </w:t>
            </w:r>
            <w:r w:rsidRPr="00573322">
              <w:rPr>
                <w:sz w:val="22"/>
              </w:rPr>
              <w:t>811</w:t>
            </w:r>
            <w:r w:rsidRPr="00573322">
              <w:rPr>
                <w:spacing w:val="-2"/>
                <w:sz w:val="22"/>
              </w:rPr>
              <w:t xml:space="preserve"> </w:t>
            </w:r>
            <w:r w:rsidRPr="00573322">
              <w:rPr>
                <w:sz w:val="22"/>
              </w:rPr>
              <w:t>ОП</w:t>
            </w:r>
            <w:r w:rsidRPr="00573322">
              <w:rPr>
                <w:spacing w:val="-1"/>
                <w:sz w:val="22"/>
              </w:rPr>
              <w:t xml:space="preserve"> </w:t>
            </w:r>
            <w:r w:rsidRPr="00573322">
              <w:rPr>
                <w:sz w:val="22"/>
              </w:rPr>
              <w:t>МП</w:t>
            </w:r>
            <w:r w:rsidRPr="00573322">
              <w:rPr>
                <w:spacing w:val="-2"/>
                <w:sz w:val="22"/>
              </w:rPr>
              <w:t xml:space="preserve"> </w:t>
            </w:r>
            <w:r w:rsidRPr="00573322">
              <w:rPr>
                <w:sz w:val="22"/>
              </w:rPr>
              <w:t>Н</w:t>
            </w:r>
            <w:r w:rsidRPr="00573322">
              <w:rPr>
                <w:spacing w:val="-2"/>
                <w:sz w:val="22"/>
              </w:rPr>
              <w:t xml:space="preserve"> </w:t>
            </w:r>
            <w:r w:rsidRPr="00573322">
              <w:rPr>
                <w:sz w:val="22"/>
              </w:rPr>
              <w:t>-</w:t>
            </w:r>
            <w:r w:rsidRPr="00573322">
              <w:rPr>
                <w:spacing w:val="-5"/>
                <w:sz w:val="22"/>
              </w:rPr>
              <w:t>026</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72F299F" w14:textId="79FC3B44" w:rsidR="00603848" w:rsidRPr="00573322" w:rsidRDefault="00603848" w:rsidP="000D219A">
            <w:pPr>
              <w:spacing w:line="240" w:lineRule="auto"/>
              <w:jc w:val="center"/>
              <w:rPr>
                <w:sz w:val="22"/>
              </w:rPr>
            </w:pPr>
            <w:r w:rsidRPr="00573322">
              <w:rPr>
                <w:spacing w:val="-5"/>
                <w:sz w:val="22"/>
              </w:rPr>
              <w:t>0</w:t>
            </w:r>
            <w:r w:rsidR="000D219A">
              <w:rPr>
                <w:spacing w:val="-5"/>
                <w:sz w:val="22"/>
                <w:lang w:val="ru-RU"/>
              </w:rPr>
              <w:t>,</w:t>
            </w:r>
            <w:r w:rsidRPr="00573322">
              <w:rPr>
                <w:spacing w:val="-5"/>
                <w:sz w:val="22"/>
              </w:rPr>
              <w:t>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75C9E36" w14:textId="5A814D63" w:rsidR="00603848" w:rsidRPr="00573322" w:rsidRDefault="00475E69"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72E7BB8" w14:textId="77777777" w:rsidR="00603848" w:rsidRPr="00573322" w:rsidRDefault="00603848" w:rsidP="00573322">
            <w:pPr>
              <w:spacing w:line="240" w:lineRule="auto"/>
              <w:jc w:val="center"/>
              <w:rPr>
                <w:sz w:val="22"/>
              </w:rPr>
            </w:pPr>
            <w:r w:rsidRPr="00573322">
              <w:rPr>
                <w:sz w:val="22"/>
              </w:rPr>
              <w:t>V</w:t>
            </w:r>
          </w:p>
        </w:tc>
      </w:tr>
      <w:tr w:rsidR="00B20EF6" w:rsidRPr="00603848" w14:paraId="4116D70F" w14:textId="77777777" w:rsidTr="000D219A">
        <w:trPr>
          <w:trHeight w:val="22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1633CBD2" w14:textId="77777777" w:rsidR="00B20EF6" w:rsidRPr="00573322" w:rsidRDefault="00B20EF6" w:rsidP="00573322">
            <w:pPr>
              <w:spacing w:line="240" w:lineRule="auto"/>
              <w:jc w:val="center"/>
              <w:rPr>
                <w:sz w:val="22"/>
              </w:rPr>
            </w:pPr>
            <w:r w:rsidRPr="00573322">
              <w:rPr>
                <w:spacing w:val="-5"/>
                <w:sz w:val="22"/>
              </w:rPr>
              <w:t>262</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5C1EFB19" w14:textId="12DD2AC3"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Рудакова</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2B93D6AF" w14:textId="07D37A09" w:rsidR="00B20EF6"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619FC0ED" w14:textId="77777777" w:rsidR="00B20EF6" w:rsidRPr="00573322" w:rsidRDefault="00B20EF6"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061</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8B93DA2" w14:textId="65A34C7B" w:rsidR="00B20EF6" w:rsidRPr="00573322" w:rsidRDefault="00B20EF6" w:rsidP="000D219A">
            <w:pPr>
              <w:spacing w:line="240" w:lineRule="auto"/>
              <w:jc w:val="center"/>
              <w:rPr>
                <w:sz w:val="22"/>
              </w:rPr>
            </w:pPr>
            <w:r w:rsidRPr="00573322">
              <w:rPr>
                <w:spacing w:val="-4"/>
                <w:sz w:val="22"/>
              </w:rPr>
              <w:t>0</w:t>
            </w:r>
            <w:r w:rsidR="000D219A">
              <w:rPr>
                <w:spacing w:val="-4"/>
                <w:sz w:val="22"/>
                <w:lang w:val="ru-RU"/>
              </w:rPr>
              <w:t>,</w:t>
            </w:r>
            <w:r w:rsidRPr="00573322">
              <w:rPr>
                <w:spacing w:val="-4"/>
                <w:sz w:val="22"/>
              </w:rPr>
              <w:t>41</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57E3B29" w14:textId="4E55B739"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6B03610" w14:textId="77777777" w:rsidR="00B20EF6" w:rsidRPr="00573322" w:rsidRDefault="00B20EF6" w:rsidP="00573322">
            <w:pPr>
              <w:spacing w:line="240" w:lineRule="auto"/>
              <w:jc w:val="center"/>
              <w:rPr>
                <w:sz w:val="22"/>
              </w:rPr>
            </w:pPr>
            <w:r w:rsidRPr="00573322">
              <w:rPr>
                <w:sz w:val="22"/>
              </w:rPr>
              <w:t>V</w:t>
            </w:r>
          </w:p>
        </w:tc>
      </w:tr>
      <w:tr w:rsidR="00B20EF6" w:rsidRPr="00603848" w14:paraId="1091143F"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4452CB9" w14:textId="77777777" w:rsidR="00B20EF6" w:rsidRPr="00573322" w:rsidRDefault="00B20EF6" w:rsidP="00573322">
            <w:pPr>
              <w:spacing w:line="240" w:lineRule="auto"/>
              <w:jc w:val="center"/>
              <w:rPr>
                <w:sz w:val="22"/>
              </w:rPr>
            </w:pPr>
            <w:r w:rsidRPr="00573322">
              <w:rPr>
                <w:spacing w:val="-5"/>
                <w:sz w:val="22"/>
              </w:rPr>
              <w:t>263</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0CD1799F" w14:textId="1EFE16DE"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Рябиновая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5B337604" w14:textId="77777777" w:rsidR="00B20EF6" w:rsidRPr="00573322" w:rsidRDefault="00B20EF6" w:rsidP="00573322">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Голышево</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60436C90" w14:textId="77777777" w:rsidR="00B20EF6" w:rsidRPr="00573322" w:rsidRDefault="00B20EF6" w:rsidP="00573322">
            <w:pPr>
              <w:spacing w:line="240" w:lineRule="auto"/>
              <w:jc w:val="center"/>
              <w:rPr>
                <w:sz w:val="22"/>
              </w:rPr>
            </w:pPr>
            <w:r w:rsidRPr="00573322">
              <w:rPr>
                <w:sz w:val="22"/>
              </w:rPr>
              <w:t>22-231-562</w:t>
            </w:r>
            <w:r w:rsidRPr="00573322">
              <w:rPr>
                <w:spacing w:val="-4"/>
                <w:sz w:val="22"/>
              </w:rPr>
              <w:t xml:space="preserve"> </w:t>
            </w:r>
            <w:r w:rsidRPr="00573322">
              <w:rPr>
                <w:sz w:val="22"/>
              </w:rPr>
              <w:t>ОП</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027</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5A8CCD9" w14:textId="2BB44C84" w:rsidR="00B20EF6" w:rsidRPr="00573322" w:rsidRDefault="00B20EF6" w:rsidP="000D219A">
            <w:pPr>
              <w:spacing w:line="240" w:lineRule="auto"/>
              <w:jc w:val="center"/>
              <w:rPr>
                <w:sz w:val="22"/>
              </w:rPr>
            </w:pPr>
            <w:r w:rsidRPr="00573322">
              <w:rPr>
                <w:spacing w:val="-2"/>
                <w:sz w:val="22"/>
              </w:rPr>
              <w:t>0</w:t>
            </w:r>
            <w:r w:rsidR="000D219A">
              <w:rPr>
                <w:spacing w:val="-2"/>
                <w:sz w:val="22"/>
                <w:lang w:val="ru-RU"/>
              </w:rPr>
              <w:t>,</w:t>
            </w:r>
            <w:r w:rsidRPr="00573322">
              <w:rPr>
                <w:spacing w:val="-2"/>
                <w:sz w:val="22"/>
              </w:rPr>
              <w:t>479</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7C74FF7" w14:textId="6F43E541"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45373E0" w14:textId="77777777" w:rsidR="00B20EF6" w:rsidRPr="00573322" w:rsidRDefault="00B20EF6" w:rsidP="00573322">
            <w:pPr>
              <w:spacing w:line="240" w:lineRule="auto"/>
              <w:jc w:val="center"/>
              <w:rPr>
                <w:sz w:val="22"/>
              </w:rPr>
            </w:pPr>
            <w:r w:rsidRPr="00573322">
              <w:rPr>
                <w:sz w:val="22"/>
              </w:rPr>
              <w:t>V</w:t>
            </w:r>
          </w:p>
        </w:tc>
      </w:tr>
      <w:tr w:rsidR="00B20EF6" w:rsidRPr="00603848" w14:paraId="68B1B1E1"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8C26D62" w14:textId="77777777" w:rsidR="00B20EF6" w:rsidRPr="00573322" w:rsidRDefault="00B20EF6" w:rsidP="00573322">
            <w:pPr>
              <w:spacing w:line="240" w:lineRule="auto"/>
              <w:jc w:val="center"/>
              <w:rPr>
                <w:sz w:val="22"/>
              </w:rPr>
            </w:pPr>
            <w:r w:rsidRPr="00573322">
              <w:rPr>
                <w:spacing w:val="-5"/>
                <w:sz w:val="22"/>
              </w:rPr>
              <w:t>264</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5EB20CB" w14:textId="27B5E8BB"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Савельева</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6855DD91" w14:textId="30C25441" w:rsidR="00B20EF6" w:rsidRPr="00573322" w:rsidRDefault="00475E69" w:rsidP="00573322">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B20EF6" w:rsidRPr="00573322">
              <w:rPr>
                <w:spacing w:val="-2"/>
                <w:sz w:val="22"/>
              </w:rPr>
              <w:t>Решетиха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4121EB01" w14:textId="77777777" w:rsidR="00B20EF6" w:rsidRPr="00573322" w:rsidRDefault="00B20EF6"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020</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D414B59" w14:textId="6BAEE7E9" w:rsidR="00B20EF6" w:rsidRPr="00573322" w:rsidRDefault="00B20EF6" w:rsidP="000D219A">
            <w:pPr>
              <w:spacing w:line="240" w:lineRule="auto"/>
              <w:jc w:val="center"/>
              <w:rPr>
                <w:sz w:val="22"/>
              </w:rPr>
            </w:pPr>
            <w:r w:rsidRPr="00573322">
              <w:rPr>
                <w:spacing w:val="-5"/>
                <w:sz w:val="22"/>
              </w:rPr>
              <w:t>0</w:t>
            </w:r>
            <w:r w:rsidR="000D219A">
              <w:rPr>
                <w:spacing w:val="-5"/>
                <w:sz w:val="22"/>
                <w:lang w:val="ru-RU"/>
              </w:rPr>
              <w:t>,</w:t>
            </w:r>
            <w:r w:rsidRPr="00573322">
              <w:rPr>
                <w:spacing w:val="-5"/>
                <w:sz w:val="22"/>
              </w:rPr>
              <w:t>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CF461D5" w14:textId="2A105759"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65A13AE" w14:textId="77777777" w:rsidR="00B20EF6" w:rsidRPr="00573322" w:rsidRDefault="00B20EF6" w:rsidP="00573322">
            <w:pPr>
              <w:spacing w:line="240" w:lineRule="auto"/>
              <w:jc w:val="center"/>
              <w:rPr>
                <w:sz w:val="22"/>
              </w:rPr>
            </w:pPr>
            <w:r w:rsidRPr="00573322">
              <w:rPr>
                <w:sz w:val="22"/>
              </w:rPr>
              <w:t>V</w:t>
            </w:r>
          </w:p>
        </w:tc>
      </w:tr>
      <w:tr w:rsidR="00B20EF6" w:rsidRPr="00603848" w14:paraId="36D7C4CB"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402035F" w14:textId="77777777" w:rsidR="00B20EF6" w:rsidRPr="00573322" w:rsidRDefault="00B20EF6" w:rsidP="00573322">
            <w:pPr>
              <w:spacing w:line="240" w:lineRule="auto"/>
              <w:jc w:val="center"/>
              <w:rPr>
                <w:sz w:val="22"/>
              </w:rPr>
            </w:pPr>
            <w:r w:rsidRPr="00573322">
              <w:rPr>
                <w:spacing w:val="-5"/>
                <w:sz w:val="22"/>
              </w:rPr>
              <w:t>265</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5C4805F0" w14:textId="786C8F5C" w:rsidR="00B20EF6" w:rsidRPr="00573322" w:rsidRDefault="00EB67AF" w:rsidP="00573322">
            <w:pPr>
              <w:spacing w:line="240" w:lineRule="auto"/>
              <w:jc w:val="center"/>
              <w:rPr>
                <w:sz w:val="22"/>
                <w:lang w:val="ru-RU"/>
              </w:rPr>
            </w:pPr>
            <w:r>
              <w:rPr>
                <w:sz w:val="22"/>
                <w:lang w:val="ru-RU"/>
              </w:rPr>
              <w:t>у</w:t>
            </w:r>
            <w:r w:rsidRPr="00EB67AF">
              <w:rPr>
                <w:sz w:val="22"/>
                <w:lang w:val="ru-RU"/>
              </w:rPr>
              <w:t>л</w:t>
            </w:r>
            <w:r>
              <w:rPr>
                <w:sz w:val="22"/>
                <w:lang w:val="ru-RU"/>
              </w:rPr>
              <w:t>.</w:t>
            </w:r>
            <w:r w:rsidRPr="00EB67AF">
              <w:rPr>
                <w:sz w:val="22"/>
                <w:lang w:val="ru-RU"/>
              </w:rPr>
              <w:t xml:space="preserve"> </w:t>
            </w:r>
            <w:r w:rsidR="00B20EF6" w:rsidRPr="00573322">
              <w:rPr>
                <w:sz w:val="22"/>
                <w:lang w:val="ru-RU"/>
              </w:rPr>
              <w:t>Савельева</w:t>
            </w:r>
            <w:r w:rsidR="00B20EF6" w:rsidRPr="00573322">
              <w:rPr>
                <w:spacing w:val="-2"/>
                <w:sz w:val="22"/>
                <w:lang w:val="ru-RU"/>
              </w:rPr>
              <w:t xml:space="preserve"> </w:t>
            </w:r>
            <w:r w:rsidR="00B20EF6" w:rsidRPr="00573322">
              <w:rPr>
                <w:sz w:val="22"/>
                <w:lang w:val="ru-RU"/>
              </w:rPr>
              <w:t>от</w:t>
            </w:r>
            <w:r w:rsidR="00B20EF6" w:rsidRPr="00573322">
              <w:rPr>
                <w:spacing w:val="-2"/>
                <w:sz w:val="22"/>
                <w:lang w:val="ru-RU"/>
              </w:rPr>
              <w:t xml:space="preserve"> </w:t>
            </w:r>
            <w:r w:rsidR="00B20EF6" w:rsidRPr="00573322">
              <w:rPr>
                <w:sz w:val="22"/>
                <w:lang w:val="ru-RU"/>
              </w:rPr>
              <w:t>дома</w:t>
            </w:r>
            <w:r w:rsidR="00B20EF6" w:rsidRPr="00573322">
              <w:rPr>
                <w:spacing w:val="-2"/>
                <w:sz w:val="22"/>
                <w:lang w:val="ru-RU"/>
              </w:rPr>
              <w:t xml:space="preserve"> </w:t>
            </w:r>
            <w:r w:rsidR="00B20EF6" w:rsidRPr="00573322">
              <w:rPr>
                <w:sz w:val="22"/>
                <w:lang w:val="ru-RU"/>
              </w:rPr>
              <w:t>33</w:t>
            </w:r>
            <w:r w:rsidR="00B20EF6" w:rsidRPr="00573322">
              <w:rPr>
                <w:spacing w:val="-3"/>
                <w:sz w:val="22"/>
                <w:lang w:val="ru-RU"/>
              </w:rPr>
              <w:t xml:space="preserve"> </w:t>
            </w:r>
            <w:r w:rsidR="00B20EF6" w:rsidRPr="00573322">
              <w:rPr>
                <w:sz w:val="22"/>
                <w:lang w:val="ru-RU"/>
              </w:rPr>
              <w:t>до</w:t>
            </w:r>
            <w:r w:rsidR="00B20EF6" w:rsidRPr="00573322">
              <w:rPr>
                <w:spacing w:val="-3"/>
                <w:sz w:val="22"/>
                <w:lang w:val="ru-RU"/>
              </w:rPr>
              <w:t xml:space="preserve"> </w:t>
            </w:r>
            <w:r>
              <w:rPr>
                <w:sz w:val="22"/>
                <w:lang w:val="ru-RU"/>
              </w:rPr>
              <w:t>у</w:t>
            </w:r>
            <w:r w:rsidRPr="00EB67AF">
              <w:rPr>
                <w:sz w:val="22"/>
                <w:lang w:val="ru-RU"/>
              </w:rPr>
              <w:t>л</w:t>
            </w:r>
            <w:r>
              <w:rPr>
                <w:sz w:val="22"/>
                <w:lang w:val="ru-RU"/>
              </w:rPr>
              <w:t>.</w:t>
            </w:r>
            <w:r w:rsidRPr="00EB67AF">
              <w:rPr>
                <w:sz w:val="22"/>
                <w:lang w:val="ru-RU"/>
              </w:rPr>
              <w:t xml:space="preserve"> </w:t>
            </w:r>
            <w:r w:rsidR="00B20EF6" w:rsidRPr="00573322">
              <w:rPr>
                <w:spacing w:val="-2"/>
                <w:sz w:val="22"/>
                <w:lang w:val="ru-RU"/>
              </w:rPr>
              <w:t>Советской</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5218AB64" w14:textId="31DF7799" w:rsidR="00B20EF6" w:rsidRPr="00573322" w:rsidRDefault="00475E69" w:rsidP="00573322">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B20EF6" w:rsidRPr="00573322">
              <w:rPr>
                <w:spacing w:val="-2"/>
                <w:sz w:val="22"/>
              </w:rPr>
              <w:t>Решетиха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1774080D" w14:textId="77777777" w:rsidR="00B20EF6" w:rsidRPr="00573322" w:rsidRDefault="00B20EF6"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050</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965A3B4" w14:textId="1D18E433" w:rsidR="00B20EF6" w:rsidRPr="00573322" w:rsidRDefault="00B20EF6" w:rsidP="000D219A">
            <w:pPr>
              <w:spacing w:line="240" w:lineRule="auto"/>
              <w:jc w:val="center"/>
              <w:rPr>
                <w:sz w:val="22"/>
              </w:rPr>
            </w:pPr>
            <w:r w:rsidRPr="00573322">
              <w:rPr>
                <w:spacing w:val="-4"/>
                <w:sz w:val="22"/>
              </w:rPr>
              <w:t>0</w:t>
            </w:r>
            <w:r w:rsidR="000D219A">
              <w:rPr>
                <w:spacing w:val="-4"/>
                <w:sz w:val="22"/>
                <w:lang w:val="ru-RU"/>
              </w:rPr>
              <w:t>,</w:t>
            </w:r>
            <w:r w:rsidRPr="00573322">
              <w:rPr>
                <w:spacing w:val="-4"/>
                <w:sz w:val="22"/>
              </w:rPr>
              <w:t>26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B460716" w14:textId="52623B39"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88A908A" w14:textId="77777777" w:rsidR="00B20EF6" w:rsidRPr="00573322" w:rsidRDefault="00B20EF6" w:rsidP="00573322">
            <w:pPr>
              <w:spacing w:line="240" w:lineRule="auto"/>
              <w:jc w:val="center"/>
              <w:rPr>
                <w:sz w:val="22"/>
              </w:rPr>
            </w:pPr>
            <w:r w:rsidRPr="00573322">
              <w:rPr>
                <w:sz w:val="22"/>
              </w:rPr>
              <w:t>V</w:t>
            </w:r>
          </w:p>
        </w:tc>
      </w:tr>
      <w:tr w:rsidR="00B20EF6" w:rsidRPr="00603848" w14:paraId="5B419E05"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EA55E3D" w14:textId="77777777" w:rsidR="00B20EF6" w:rsidRPr="00573322" w:rsidRDefault="00B20EF6" w:rsidP="00573322">
            <w:pPr>
              <w:spacing w:line="240" w:lineRule="auto"/>
              <w:jc w:val="center"/>
              <w:rPr>
                <w:sz w:val="22"/>
              </w:rPr>
            </w:pPr>
            <w:r w:rsidRPr="00573322">
              <w:rPr>
                <w:spacing w:val="-5"/>
                <w:sz w:val="22"/>
              </w:rPr>
              <w:t>266</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791D105D" w14:textId="09C2810D"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Садовая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6B09C78E" w14:textId="56FD6ABC" w:rsidR="00B20EF6"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1397184" w14:textId="77777777" w:rsidR="00B20EF6" w:rsidRPr="00573322" w:rsidRDefault="00B20EF6"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062</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3C4DA8D" w14:textId="4FCF60F3" w:rsidR="00B20EF6" w:rsidRPr="00573322" w:rsidRDefault="00B20EF6" w:rsidP="000D219A">
            <w:pPr>
              <w:spacing w:line="240" w:lineRule="auto"/>
              <w:jc w:val="center"/>
              <w:rPr>
                <w:sz w:val="22"/>
              </w:rPr>
            </w:pPr>
            <w:r w:rsidRPr="00573322">
              <w:rPr>
                <w:spacing w:val="-4"/>
                <w:sz w:val="22"/>
              </w:rPr>
              <w:t>0</w:t>
            </w:r>
            <w:r w:rsidR="000D219A">
              <w:rPr>
                <w:spacing w:val="-4"/>
                <w:sz w:val="22"/>
                <w:lang w:val="ru-RU"/>
              </w:rPr>
              <w:t>,</w:t>
            </w:r>
            <w:r w:rsidRPr="00573322">
              <w:rPr>
                <w:spacing w:val="-4"/>
                <w:sz w:val="22"/>
              </w:rPr>
              <w:t>32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20127F7" w14:textId="5860142D"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1671948" w14:textId="77777777" w:rsidR="00B20EF6" w:rsidRPr="00573322" w:rsidRDefault="00B20EF6" w:rsidP="00573322">
            <w:pPr>
              <w:spacing w:line="240" w:lineRule="auto"/>
              <w:jc w:val="center"/>
              <w:rPr>
                <w:sz w:val="22"/>
              </w:rPr>
            </w:pPr>
            <w:r w:rsidRPr="00573322">
              <w:rPr>
                <w:sz w:val="22"/>
              </w:rPr>
              <w:t>V</w:t>
            </w:r>
          </w:p>
        </w:tc>
      </w:tr>
      <w:tr w:rsidR="00486EEE" w:rsidRPr="00603848" w14:paraId="048237DB"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7F580EDD" w14:textId="77777777" w:rsidR="00486EEE" w:rsidRPr="00573322" w:rsidRDefault="00486EEE" w:rsidP="00486EEE">
            <w:pPr>
              <w:spacing w:line="240" w:lineRule="auto"/>
              <w:jc w:val="center"/>
              <w:rPr>
                <w:sz w:val="22"/>
              </w:rPr>
            </w:pPr>
            <w:r w:rsidRPr="00573322">
              <w:rPr>
                <w:spacing w:val="-5"/>
                <w:sz w:val="22"/>
              </w:rPr>
              <w:t>267</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703F2773" w14:textId="50FB1E14"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Садовая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41D947A9" w14:textId="1E9CBA95" w:rsidR="00486EEE" w:rsidRPr="00573322" w:rsidRDefault="00475E69" w:rsidP="00486EEE">
            <w:pPr>
              <w:spacing w:line="240" w:lineRule="auto"/>
              <w:jc w:val="center"/>
              <w:rPr>
                <w:sz w:val="22"/>
              </w:rPr>
            </w:pPr>
            <w:r>
              <w:rPr>
                <w:sz w:val="22"/>
                <w:lang w:val="ru-RU"/>
              </w:rPr>
              <w:t>р.</w:t>
            </w:r>
            <w:r w:rsidRPr="00573322">
              <w:rPr>
                <w:sz w:val="22"/>
              </w:rPr>
              <w:t>п.</w:t>
            </w:r>
            <w:r w:rsidRPr="00573322">
              <w:rPr>
                <w:spacing w:val="-2"/>
                <w:sz w:val="22"/>
              </w:rPr>
              <w:t xml:space="preserve"> </w:t>
            </w:r>
            <w:r w:rsidR="00486EEE" w:rsidRPr="00573322">
              <w:rPr>
                <w:spacing w:val="-2"/>
                <w:sz w:val="22"/>
              </w:rPr>
              <w:t>Ильиногорск</w:t>
            </w:r>
          </w:p>
        </w:tc>
        <w:tc>
          <w:tcPr>
            <w:tcW w:w="1648" w:type="dxa"/>
            <w:tcBorders>
              <w:top w:val="single" w:sz="4" w:space="0" w:color="000000"/>
              <w:left w:val="single" w:sz="4" w:space="0" w:color="000000"/>
              <w:bottom w:val="single" w:sz="4" w:space="0" w:color="000000"/>
              <w:right w:val="single" w:sz="4" w:space="0" w:color="000000"/>
            </w:tcBorders>
          </w:tcPr>
          <w:p w14:paraId="479EF2FD" w14:textId="10D95142" w:rsidR="00486EEE" w:rsidRPr="00573322" w:rsidRDefault="00486EEE" w:rsidP="00486EEE">
            <w:pPr>
              <w:spacing w:line="240" w:lineRule="auto"/>
              <w:jc w:val="center"/>
              <w:rPr>
                <w:sz w:val="22"/>
              </w:rPr>
            </w:pPr>
            <w:r w:rsidRPr="00445A33">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37DCB086" w14:textId="32F49FB7" w:rsidR="00486EEE" w:rsidRPr="00573322" w:rsidRDefault="00486EEE" w:rsidP="000D219A">
            <w:pPr>
              <w:spacing w:line="240" w:lineRule="auto"/>
              <w:jc w:val="center"/>
              <w:rPr>
                <w:sz w:val="22"/>
              </w:rPr>
            </w:pPr>
            <w:r w:rsidRPr="00573322">
              <w:rPr>
                <w:spacing w:val="-2"/>
                <w:sz w:val="22"/>
              </w:rPr>
              <w:t>0</w:t>
            </w:r>
            <w:r w:rsidR="000D219A">
              <w:rPr>
                <w:spacing w:val="-2"/>
                <w:sz w:val="22"/>
                <w:lang w:val="ru-RU"/>
              </w:rPr>
              <w:t>,</w:t>
            </w:r>
            <w:r w:rsidRPr="00573322">
              <w:rPr>
                <w:spacing w:val="-2"/>
                <w:sz w:val="22"/>
              </w:rPr>
              <w:t>202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86CCBA3" w14:textId="0C0250F0" w:rsidR="00486EEE" w:rsidRPr="00573322" w:rsidRDefault="00475E69" w:rsidP="00486EEE">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0CD0693" w14:textId="77777777" w:rsidR="00486EEE" w:rsidRPr="00573322" w:rsidRDefault="00486EEE" w:rsidP="00486EEE">
            <w:pPr>
              <w:spacing w:line="240" w:lineRule="auto"/>
              <w:jc w:val="center"/>
              <w:rPr>
                <w:sz w:val="22"/>
              </w:rPr>
            </w:pPr>
            <w:r w:rsidRPr="00573322">
              <w:rPr>
                <w:sz w:val="22"/>
              </w:rPr>
              <w:t>V</w:t>
            </w:r>
          </w:p>
        </w:tc>
      </w:tr>
      <w:tr w:rsidR="00486EEE" w:rsidRPr="00603848" w14:paraId="35A29501"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12A5892E" w14:textId="77777777" w:rsidR="00486EEE" w:rsidRPr="00573322" w:rsidRDefault="00486EEE" w:rsidP="00486EEE">
            <w:pPr>
              <w:spacing w:line="240" w:lineRule="auto"/>
              <w:jc w:val="center"/>
              <w:rPr>
                <w:sz w:val="22"/>
              </w:rPr>
            </w:pPr>
            <w:r w:rsidRPr="00573322">
              <w:rPr>
                <w:spacing w:val="-5"/>
                <w:sz w:val="22"/>
              </w:rPr>
              <w:t>268</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738C5B29" w14:textId="283C2AC1"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z w:val="22"/>
              </w:rPr>
              <w:t>Садовая</w:t>
            </w:r>
            <w:proofErr w:type="spellEnd"/>
            <w:r w:rsidR="00486EEE" w:rsidRPr="00573322">
              <w:rPr>
                <w:spacing w:val="-2"/>
                <w:sz w:val="22"/>
              </w:rPr>
              <w:t xml:space="preserve"> </w:t>
            </w:r>
            <w:r w:rsidR="00486EEE" w:rsidRPr="00573322">
              <w:rPr>
                <w:sz w:val="22"/>
              </w:rPr>
              <w:t>-</w:t>
            </w:r>
            <w:r w:rsidR="00486EEE" w:rsidRPr="00573322">
              <w:rPr>
                <w:spacing w:val="-2"/>
                <w:sz w:val="22"/>
              </w:rPr>
              <w:t xml:space="preserve"> </w:t>
            </w:r>
            <w:r w:rsidR="00486EEE" w:rsidRPr="00573322">
              <w:rPr>
                <w:sz w:val="22"/>
              </w:rPr>
              <w:t>1</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6A922F99" w14:textId="025C5FAD" w:rsidR="00486EEE" w:rsidRPr="00573322" w:rsidRDefault="00475E69" w:rsidP="00486EEE">
            <w:pPr>
              <w:spacing w:line="240" w:lineRule="auto"/>
              <w:jc w:val="center"/>
              <w:rPr>
                <w:sz w:val="22"/>
              </w:rPr>
            </w:pPr>
            <w:r>
              <w:rPr>
                <w:sz w:val="22"/>
                <w:lang w:val="ru-RU"/>
              </w:rPr>
              <w:t>р.</w:t>
            </w:r>
            <w:r w:rsidRPr="00573322">
              <w:rPr>
                <w:sz w:val="22"/>
              </w:rPr>
              <w:t>п.</w:t>
            </w:r>
            <w:r w:rsidRPr="00573322">
              <w:rPr>
                <w:spacing w:val="-2"/>
                <w:sz w:val="22"/>
              </w:rPr>
              <w:t xml:space="preserve"> </w:t>
            </w:r>
            <w:r w:rsidR="00486EEE" w:rsidRPr="00573322">
              <w:rPr>
                <w:spacing w:val="-2"/>
                <w:sz w:val="22"/>
              </w:rPr>
              <w:t>Ильиногорск</w:t>
            </w:r>
          </w:p>
        </w:tc>
        <w:tc>
          <w:tcPr>
            <w:tcW w:w="1648" w:type="dxa"/>
            <w:tcBorders>
              <w:top w:val="single" w:sz="4" w:space="0" w:color="000000"/>
              <w:left w:val="single" w:sz="4" w:space="0" w:color="000000"/>
              <w:bottom w:val="single" w:sz="4" w:space="0" w:color="000000"/>
              <w:right w:val="single" w:sz="4" w:space="0" w:color="000000"/>
            </w:tcBorders>
          </w:tcPr>
          <w:p w14:paraId="0538FC98" w14:textId="7C0F0559" w:rsidR="00486EEE" w:rsidRPr="00573322" w:rsidRDefault="00486EEE" w:rsidP="00486EEE">
            <w:pPr>
              <w:spacing w:line="240" w:lineRule="auto"/>
              <w:jc w:val="center"/>
              <w:rPr>
                <w:sz w:val="22"/>
              </w:rPr>
            </w:pPr>
            <w:r w:rsidRPr="00445A33">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63EF7EE" w14:textId="2BF7A9FA" w:rsidR="00486EEE" w:rsidRPr="00573322" w:rsidRDefault="00486EEE" w:rsidP="000D219A">
            <w:pPr>
              <w:spacing w:line="240" w:lineRule="auto"/>
              <w:jc w:val="center"/>
              <w:rPr>
                <w:sz w:val="22"/>
              </w:rPr>
            </w:pPr>
            <w:r w:rsidRPr="00573322">
              <w:rPr>
                <w:spacing w:val="-2"/>
                <w:sz w:val="22"/>
              </w:rPr>
              <w:t>0</w:t>
            </w:r>
            <w:r w:rsidR="000D219A">
              <w:rPr>
                <w:spacing w:val="-2"/>
                <w:sz w:val="22"/>
                <w:lang w:val="ru-RU"/>
              </w:rPr>
              <w:t>,</w:t>
            </w:r>
            <w:r w:rsidRPr="00573322">
              <w:rPr>
                <w:spacing w:val="-2"/>
                <w:sz w:val="22"/>
              </w:rPr>
              <w:t>433</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8BA65D0" w14:textId="5CAE9499"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1E0BC3F" w14:textId="77777777" w:rsidR="00486EEE" w:rsidRPr="00573322" w:rsidRDefault="00486EEE" w:rsidP="00486EEE">
            <w:pPr>
              <w:spacing w:line="240" w:lineRule="auto"/>
              <w:jc w:val="center"/>
              <w:rPr>
                <w:sz w:val="22"/>
              </w:rPr>
            </w:pPr>
            <w:r w:rsidRPr="00573322">
              <w:rPr>
                <w:sz w:val="22"/>
              </w:rPr>
              <w:t>V</w:t>
            </w:r>
          </w:p>
        </w:tc>
      </w:tr>
      <w:tr w:rsidR="00B20EF6" w:rsidRPr="00603848" w14:paraId="14C9DA21"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93B1238" w14:textId="77777777" w:rsidR="00B20EF6" w:rsidRPr="00573322" w:rsidRDefault="00B20EF6" w:rsidP="00573322">
            <w:pPr>
              <w:spacing w:line="240" w:lineRule="auto"/>
              <w:jc w:val="center"/>
              <w:rPr>
                <w:sz w:val="22"/>
              </w:rPr>
            </w:pPr>
            <w:r w:rsidRPr="00573322">
              <w:rPr>
                <w:spacing w:val="-5"/>
                <w:sz w:val="22"/>
              </w:rPr>
              <w:t>269</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A36B36E" w14:textId="0484B132"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Санаторная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F8E4893" w14:textId="26061F77" w:rsidR="00B20EF6" w:rsidRPr="00573322" w:rsidRDefault="00475E69" w:rsidP="00573322">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B20EF6" w:rsidRPr="00573322">
              <w:rPr>
                <w:spacing w:val="-2"/>
                <w:sz w:val="22"/>
              </w:rPr>
              <w:t>Решетиха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6082D910" w14:textId="77777777" w:rsidR="00B20EF6" w:rsidRPr="00573322" w:rsidRDefault="00B20EF6"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036</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6CE145B" w14:textId="657DC8FB" w:rsidR="00B20EF6" w:rsidRPr="00573322" w:rsidRDefault="00B20EF6" w:rsidP="000D219A">
            <w:pPr>
              <w:spacing w:line="240" w:lineRule="auto"/>
              <w:jc w:val="center"/>
              <w:rPr>
                <w:sz w:val="22"/>
              </w:rPr>
            </w:pPr>
            <w:r w:rsidRPr="00573322">
              <w:rPr>
                <w:spacing w:val="-5"/>
                <w:sz w:val="22"/>
              </w:rPr>
              <w:t>0</w:t>
            </w:r>
            <w:r w:rsidR="000D219A">
              <w:rPr>
                <w:spacing w:val="-5"/>
                <w:sz w:val="22"/>
                <w:lang w:val="ru-RU"/>
              </w:rPr>
              <w:t>,</w:t>
            </w:r>
            <w:r w:rsidRPr="00573322">
              <w:rPr>
                <w:spacing w:val="-5"/>
                <w:sz w:val="22"/>
              </w:rPr>
              <w:t>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AEF9CDB" w14:textId="5B473C8B"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561676E" w14:textId="77777777" w:rsidR="00B20EF6" w:rsidRPr="00573322" w:rsidRDefault="00B20EF6" w:rsidP="00573322">
            <w:pPr>
              <w:spacing w:line="240" w:lineRule="auto"/>
              <w:jc w:val="center"/>
              <w:rPr>
                <w:sz w:val="22"/>
              </w:rPr>
            </w:pPr>
            <w:r w:rsidRPr="00573322">
              <w:rPr>
                <w:sz w:val="22"/>
              </w:rPr>
              <w:t>V</w:t>
            </w:r>
          </w:p>
        </w:tc>
      </w:tr>
      <w:tr w:rsidR="00B20EF6" w:rsidRPr="00603848" w14:paraId="408944E3"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1EC1DE6F" w14:textId="77777777" w:rsidR="00B20EF6" w:rsidRPr="00573322" w:rsidRDefault="00B20EF6" w:rsidP="00573322">
            <w:pPr>
              <w:spacing w:line="240" w:lineRule="auto"/>
              <w:jc w:val="center"/>
              <w:rPr>
                <w:sz w:val="22"/>
              </w:rPr>
            </w:pPr>
            <w:r w:rsidRPr="00573322">
              <w:rPr>
                <w:spacing w:val="-5"/>
                <w:sz w:val="22"/>
              </w:rPr>
              <w:t>270</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0E7F15E1" w14:textId="03D39D49"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Сапфировая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C770C24" w14:textId="77777777" w:rsidR="00B20EF6" w:rsidRPr="00573322" w:rsidRDefault="00B20EF6" w:rsidP="00573322">
            <w:pPr>
              <w:spacing w:line="240" w:lineRule="auto"/>
              <w:jc w:val="center"/>
              <w:rPr>
                <w:sz w:val="22"/>
              </w:rPr>
            </w:pPr>
            <w:r w:rsidRPr="00573322">
              <w:rPr>
                <w:sz w:val="22"/>
              </w:rPr>
              <w:t>п.</w:t>
            </w:r>
            <w:r w:rsidRPr="00573322">
              <w:rPr>
                <w:spacing w:val="-4"/>
                <w:sz w:val="22"/>
              </w:rPr>
              <w:t xml:space="preserve"> </w:t>
            </w:r>
            <w:proofErr w:type="spellStart"/>
            <w:r w:rsidRPr="00573322">
              <w:rPr>
                <w:sz w:val="22"/>
              </w:rPr>
              <w:t>Красная</w:t>
            </w:r>
            <w:proofErr w:type="spellEnd"/>
            <w:r w:rsidRPr="00573322">
              <w:rPr>
                <w:spacing w:val="-4"/>
                <w:sz w:val="22"/>
              </w:rPr>
              <w:t xml:space="preserve"> </w:t>
            </w:r>
            <w:proofErr w:type="spellStart"/>
            <w:r w:rsidRPr="00573322">
              <w:rPr>
                <w:spacing w:val="-2"/>
                <w:sz w:val="22"/>
              </w:rPr>
              <w:t>Горка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3E198BC8" w14:textId="77777777" w:rsidR="00B20EF6" w:rsidRPr="00573322" w:rsidRDefault="00B20EF6" w:rsidP="00573322">
            <w:pPr>
              <w:spacing w:line="240" w:lineRule="auto"/>
              <w:jc w:val="center"/>
              <w:rPr>
                <w:sz w:val="22"/>
              </w:rPr>
            </w:pPr>
            <w:r w:rsidRPr="00573322">
              <w:rPr>
                <w:sz w:val="22"/>
              </w:rPr>
              <w:t>22-231-562</w:t>
            </w:r>
            <w:r w:rsidRPr="00573322">
              <w:rPr>
                <w:spacing w:val="-4"/>
                <w:sz w:val="22"/>
              </w:rPr>
              <w:t xml:space="preserve"> </w:t>
            </w:r>
            <w:r w:rsidRPr="00573322">
              <w:rPr>
                <w:sz w:val="22"/>
              </w:rPr>
              <w:t>ОП</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019</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514552A" w14:textId="442B3927" w:rsidR="00B20EF6" w:rsidRPr="00573322" w:rsidRDefault="00B20EF6" w:rsidP="000D219A">
            <w:pPr>
              <w:spacing w:line="240" w:lineRule="auto"/>
              <w:jc w:val="center"/>
              <w:rPr>
                <w:sz w:val="22"/>
              </w:rPr>
            </w:pPr>
            <w:r w:rsidRPr="00573322">
              <w:rPr>
                <w:spacing w:val="-2"/>
                <w:sz w:val="22"/>
              </w:rPr>
              <w:t>0</w:t>
            </w:r>
            <w:r w:rsidR="000D219A">
              <w:rPr>
                <w:spacing w:val="-2"/>
                <w:sz w:val="22"/>
                <w:lang w:val="ru-RU"/>
              </w:rPr>
              <w:t>,</w:t>
            </w:r>
            <w:r w:rsidRPr="00573322">
              <w:rPr>
                <w:spacing w:val="-2"/>
                <w:sz w:val="22"/>
              </w:rPr>
              <w:t>459</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8142079" w14:textId="7D8379FA"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72E914F" w14:textId="77777777" w:rsidR="00B20EF6" w:rsidRPr="00573322" w:rsidRDefault="00B20EF6" w:rsidP="00573322">
            <w:pPr>
              <w:spacing w:line="240" w:lineRule="auto"/>
              <w:jc w:val="center"/>
              <w:rPr>
                <w:sz w:val="22"/>
              </w:rPr>
            </w:pPr>
            <w:r w:rsidRPr="00573322">
              <w:rPr>
                <w:sz w:val="22"/>
              </w:rPr>
              <w:t>V</w:t>
            </w:r>
          </w:p>
        </w:tc>
      </w:tr>
      <w:tr w:rsidR="00B20EF6" w:rsidRPr="00603848" w14:paraId="45381E9E"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D24935A" w14:textId="77777777" w:rsidR="00B20EF6" w:rsidRPr="00573322" w:rsidRDefault="00B20EF6" w:rsidP="00573322">
            <w:pPr>
              <w:spacing w:line="240" w:lineRule="auto"/>
              <w:jc w:val="center"/>
              <w:rPr>
                <w:sz w:val="22"/>
              </w:rPr>
            </w:pPr>
            <w:r w:rsidRPr="00573322">
              <w:rPr>
                <w:spacing w:val="-5"/>
                <w:sz w:val="22"/>
              </w:rPr>
              <w:t>271</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F35CA33" w14:textId="56496A71"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Свердлова</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D9ACC96" w14:textId="46AE8A9B" w:rsidR="00B20EF6" w:rsidRPr="00573322" w:rsidRDefault="00475E69" w:rsidP="00573322">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B20EF6" w:rsidRPr="00573322">
              <w:rPr>
                <w:spacing w:val="-2"/>
                <w:sz w:val="22"/>
              </w:rPr>
              <w:t>Юганец</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6A769F6" w14:textId="674D2642" w:rsidR="00B20EF6"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F98E98C" w14:textId="2FAFADB9" w:rsidR="00B20EF6" w:rsidRPr="00573322" w:rsidRDefault="00B20EF6" w:rsidP="000D219A">
            <w:pPr>
              <w:spacing w:line="240" w:lineRule="auto"/>
              <w:jc w:val="center"/>
              <w:rPr>
                <w:sz w:val="22"/>
              </w:rPr>
            </w:pPr>
            <w:r w:rsidRPr="00573322">
              <w:rPr>
                <w:spacing w:val="-5"/>
                <w:sz w:val="22"/>
              </w:rPr>
              <w:t>2</w:t>
            </w:r>
            <w:r w:rsidR="000D219A">
              <w:rPr>
                <w:spacing w:val="-5"/>
                <w:sz w:val="22"/>
                <w:lang w:val="ru-RU"/>
              </w:rPr>
              <w:t>,</w:t>
            </w:r>
            <w:r w:rsidRPr="00573322">
              <w:rPr>
                <w:spacing w:val="-5"/>
                <w:sz w:val="22"/>
              </w:rPr>
              <w:t>1</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84457FA" w14:textId="5F0623A1"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0F013E5" w14:textId="77777777" w:rsidR="00B20EF6" w:rsidRPr="00573322" w:rsidRDefault="00B20EF6" w:rsidP="00573322">
            <w:pPr>
              <w:spacing w:line="240" w:lineRule="auto"/>
              <w:jc w:val="center"/>
              <w:rPr>
                <w:sz w:val="22"/>
              </w:rPr>
            </w:pPr>
            <w:r w:rsidRPr="00573322">
              <w:rPr>
                <w:sz w:val="22"/>
              </w:rPr>
              <w:t>V</w:t>
            </w:r>
          </w:p>
        </w:tc>
      </w:tr>
      <w:tr w:rsidR="00B20EF6" w:rsidRPr="00603848" w14:paraId="4A591628" w14:textId="77777777" w:rsidTr="000D219A">
        <w:trPr>
          <w:trHeight w:val="22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14FB78EE" w14:textId="77777777" w:rsidR="00B20EF6" w:rsidRPr="00573322" w:rsidRDefault="00B20EF6" w:rsidP="00573322">
            <w:pPr>
              <w:spacing w:line="240" w:lineRule="auto"/>
              <w:jc w:val="center"/>
              <w:rPr>
                <w:sz w:val="22"/>
              </w:rPr>
            </w:pPr>
            <w:r w:rsidRPr="00573322">
              <w:rPr>
                <w:spacing w:val="-5"/>
                <w:sz w:val="22"/>
              </w:rPr>
              <w:t>272</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0E5AFAA9" w14:textId="46D19BF0"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Свободы</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534EE1B6" w14:textId="77777777" w:rsidR="00B20EF6" w:rsidRPr="00573322" w:rsidRDefault="00B20EF6" w:rsidP="00573322">
            <w:pPr>
              <w:spacing w:line="240" w:lineRule="auto"/>
              <w:jc w:val="center"/>
              <w:rPr>
                <w:sz w:val="22"/>
              </w:rPr>
            </w:pPr>
            <w:r w:rsidRPr="00573322">
              <w:rPr>
                <w:sz w:val="22"/>
              </w:rPr>
              <w:t>д.</w:t>
            </w:r>
            <w:r w:rsidRPr="00573322">
              <w:rPr>
                <w:spacing w:val="-2"/>
                <w:sz w:val="22"/>
              </w:rPr>
              <w:t xml:space="preserve"> Гладково</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1435E56D" w14:textId="77777777" w:rsidR="00B20EF6" w:rsidRPr="00573322" w:rsidRDefault="00B20EF6" w:rsidP="00573322">
            <w:pPr>
              <w:spacing w:line="240" w:lineRule="auto"/>
              <w:jc w:val="center"/>
              <w:rPr>
                <w:sz w:val="22"/>
              </w:rPr>
            </w:pPr>
            <w:r w:rsidRPr="00573322">
              <w:rPr>
                <w:sz w:val="22"/>
              </w:rPr>
              <w:t>22-231-804</w:t>
            </w:r>
            <w:r w:rsidRPr="00573322">
              <w:rPr>
                <w:spacing w:val="-4"/>
                <w:sz w:val="22"/>
              </w:rPr>
              <w:t xml:space="preserve"> </w:t>
            </w:r>
            <w:r w:rsidRPr="00573322">
              <w:rPr>
                <w:sz w:val="22"/>
              </w:rPr>
              <w:t>ОП</w:t>
            </w:r>
            <w:r w:rsidRPr="00573322">
              <w:rPr>
                <w:spacing w:val="-4"/>
                <w:sz w:val="22"/>
              </w:rPr>
              <w:t xml:space="preserve"> </w:t>
            </w:r>
            <w:r w:rsidRPr="00573322">
              <w:rPr>
                <w:sz w:val="22"/>
              </w:rPr>
              <w:t>МП</w:t>
            </w:r>
            <w:r w:rsidRPr="00573322">
              <w:rPr>
                <w:spacing w:val="-4"/>
                <w:sz w:val="22"/>
              </w:rPr>
              <w:t xml:space="preserve"> </w:t>
            </w:r>
            <w:r w:rsidRPr="00573322">
              <w:rPr>
                <w:sz w:val="22"/>
              </w:rPr>
              <w:t>22Н-</w:t>
            </w:r>
            <w:r w:rsidRPr="00573322">
              <w:rPr>
                <w:spacing w:val="-5"/>
                <w:sz w:val="22"/>
              </w:rPr>
              <w:t>07</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2AF460F" w14:textId="3545DA08" w:rsidR="00B20EF6" w:rsidRPr="00573322" w:rsidRDefault="00B20EF6" w:rsidP="000D219A">
            <w:pPr>
              <w:spacing w:line="240" w:lineRule="auto"/>
              <w:jc w:val="center"/>
              <w:rPr>
                <w:sz w:val="22"/>
              </w:rPr>
            </w:pPr>
            <w:r w:rsidRPr="00573322">
              <w:rPr>
                <w:spacing w:val="-4"/>
                <w:sz w:val="22"/>
              </w:rPr>
              <w:t>0</w:t>
            </w:r>
            <w:r w:rsidR="000D219A">
              <w:rPr>
                <w:spacing w:val="-4"/>
                <w:sz w:val="22"/>
                <w:lang w:val="ru-RU"/>
              </w:rPr>
              <w:t>,</w:t>
            </w:r>
            <w:r w:rsidRPr="00573322">
              <w:rPr>
                <w:spacing w:val="-4"/>
                <w:sz w:val="22"/>
              </w:rPr>
              <w:t>49</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91FA7E2" w14:textId="38F2EB28"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E785B72" w14:textId="77777777" w:rsidR="00B20EF6" w:rsidRPr="00573322" w:rsidRDefault="00B20EF6" w:rsidP="00573322">
            <w:pPr>
              <w:spacing w:line="240" w:lineRule="auto"/>
              <w:jc w:val="center"/>
              <w:rPr>
                <w:sz w:val="22"/>
              </w:rPr>
            </w:pPr>
            <w:r w:rsidRPr="00573322">
              <w:rPr>
                <w:sz w:val="22"/>
              </w:rPr>
              <w:t>V</w:t>
            </w:r>
          </w:p>
        </w:tc>
      </w:tr>
      <w:tr w:rsidR="00B20EF6" w:rsidRPr="00603848" w14:paraId="65E4DCE2" w14:textId="77777777" w:rsidTr="000D219A">
        <w:trPr>
          <w:trHeight w:val="22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6B3CC07" w14:textId="77777777" w:rsidR="00B20EF6" w:rsidRPr="00573322" w:rsidRDefault="00B20EF6" w:rsidP="00573322">
            <w:pPr>
              <w:spacing w:line="240" w:lineRule="auto"/>
              <w:jc w:val="center"/>
              <w:rPr>
                <w:sz w:val="22"/>
              </w:rPr>
            </w:pPr>
            <w:r w:rsidRPr="00573322">
              <w:rPr>
                <w:spacing w:val="-5"/>
                <w:sz w:val="22"/>
              </w:rPr>
              <w:t>273</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AA71E08" w14:textId="42820C38"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Северная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837EB8E" w14:textId="7B286A93" w:rsidR="00B20EF6" w:rsidRPr="00573322" w:rsidRDefault="00475E69" w:rsidP="00573322">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B20EF6" w:rsidRPr="00573322">
              <w:rPr>
                <w:spacing w:val="-2"/>
                <w:sz w:val="22"/>
              </w:rPr>
              <w:t>Решетиха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64546779" w14:textId="77777777" w:rsidR="00B20EF6" w:rsidRPr="00573322" w:rsidRDefault="00B20EF6"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024</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5127257" w14:textId="10C4C357" w:rsidR="00B20EF6" w:rsidRPr="00573322" w:rsidRDefault="00B20EF6" w:rsidP="000D219A">
            <w:pPr>
              <w:spacing w:line="240" w:lineRule="auto"/>
              <w:jc w:val="center"/>
              <w:rPr>
                <w:sz w:val="22"/>
              </w:rPr>
            </w:pPr>
            <w:r w:rsidRPr="00573322">
              <w:rPr>
                <w:spacing w:val="-4"/>
                <w:sz w:val="22"/>
              </w:rPr>
              <w:t>0</w:t>
            </w:r>
            <w:r w:rsidR="000D219A">
              <w:rPr>
                <w:spacing w:val="-4"/>
                <w:sz w:val="22"/>
                <w:lang w:val="ru-RU"/>
              </w:rPr>
              <w:t>,</w:t>
            </w:r>
            <w:r w:rsidRPr="00573322">
              <w:rPr>
                <w:spacing w:val="-4"/>
                <w:sz w:val="22"/>
              </w:rPr>
              <w:t>81</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FB91DDD" w14:textId="20AD2424"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BBB9234" w14:textId="77777777" w:rsidR="00B20EF6" w:rsidRPr="00573322" w:rsidRDefault="00B20EF6" w:rsidP="00573322">
            <w:pPr>
              <w:spacing w:line="240" w:lineRule="auto"/>
              <w:jc w:val="center"/>
              <w:rPr>
                <w:sz w:val="22"/>
              </w:rPr>
            </w:pPr>
            <w:r w:rsidRPr="00573322">
              <w:rPr>
                <w:sz w:val="22"/>
              </w:rPr>
              <w:t>V</w:t>
            </w:r>
          </w:p>
        </w:tc>
      </w:tr>
      <w:tr w:rsidR="00486EEE" w:rsidRPr="00603848" w14:paraId="44E6106A" w14:textId="77777777" w:rsidTr="000D219A">
        <w:trPr>
          <w:trHeight w:val="24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17FABE05" w14:textId="77777777" w:rsidR="00486EEE" w:rsidRPr="00573322" w:rsidRDefault="00486EEE" w:rsidP="00486EEE">
            <w:pPr>
              <w:spacing w:line="240" w:lineRule="auto"/>
              <w:jc w:val="center"/>
              <w:rPr>
                <w:sz w:val="22"/>
              </w:rPr>
            </w:pPr>
            <w:r w:rsidRPr="00573322">
              <w:rPr>
                <w:spacing w:val="-5"/>
                <w:sz w:val="22"/>
              </w:rPr>
              <w:t>274</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09587939" w14:textId="32F29A13"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Северная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222F240D" w14:textId="77777777" w:rsidR="00486EEE" w:rsidRPr="00573322" w:rsidRDefault="00486EEE" w:rsidP="00486EEE">
            <w:pPr>
              <w:spacing w:line="240" w:lineRule="auto"/>
              <w:jc w:val="center"/>
              <w:rPr>
                <w:sz w:val="22"/>
              </w:rPr>
            </w:pPr>
            <w:r w:rsidRPr="00573322">
              <w:rPr>
                <w:sz w:val="22"/>
              </w:rPr>
              <w:t>д.</w:t>
            </w:r>
            <w:r w:rsidRPr="00573322">
              <w:rPr>
                <w:spacing w:val="-2"/>
                <w:sz w:val="22"/>
              </w:rPr>
              <w:t xml:space="preserve"> Гладково</w:t>
            </w:r>
          </w:p>
        </w:tc>
        <w:tc>
          <w:tcPr>
            <w:tcW w:w="1648" w:type="dxa"/>
            <w:tcBorders>
              <w:top w:val="single" w:sz="4" w:space="0" w:color="000000"/>
              <w:left w:val="single" w:sz="4" w:space="0" w:color="000000"/>
              <w:bottom w:val="single" w:sz="4" w:space="0" w:color="000000"/>
              <w:right w:val="single" w:sz="4" w:space="0" w:color="000000"/>
            </w:tcBorders>
          </w:tcPr>
          <w:p w14:paraId="0586BDE0" w14:textId="123DE472" w:rsidR="00486EEE" w:rsidRPr="00573322" w:rsidRDefault="00486EEE" w:rsidP="00486EEE">
            <w:pPr>
              <w:spacing w:line="240" w:lineRule="auto"/>
              <w:jc w:val="center"/>
              <w:rPr>
                <w:sz w:val="22"/>
              </w:rPr>
            </w:pPr>
            <w:r w:rsidRPr="00F724C3">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D2EE1DD" w14:textId="30FFDA66" w:rsidR="00486EEE" w:rsidRPr="00573322" w:rsidRDefault="00486EEE" w:rsidP="000D219A">
            <w:pPr>
              <w:spacing w:line="240" w:lineRule="auto"/>
              <w:jc w:val="center"/>
              <w:rPr>
                <w:sz w:val="22"/>
              </w:rPr>
            </w:pPr>
            <w:r w:rsidRPr="00573322">
              <w:rPr>
                <w:spacing w:val="-4"/>
                <w:sz w:val="22"/>
              </w:rPr>
              <w:t>0</w:t>
            </w:r>
            <w:r w:rsidR="000D219A">
              <w:rPr>
                <w:spacing w:val="-4"/>
                <w:sz w:val="22"/>
                <w:lang w:val="ru-RU"/>
              </w:rPr>
              <w:t>,</w:t>
            </w:r>
            <w:r w:rsidRPr="00573322">
              <w:rPr>
                <w:spacing w:val="-4"/>
                <w:sz w:val="22"/>
              </w:rPr>
              <w:t>96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A9BAA90" w14:textId="7C61C05C"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0EB1088" w14:textId="77777777" w:rsidR="00486EEE" w:rsidRPr="00573322" w:rsidRDefault="00486EEE" w:rsidP="00486EEE">
            <w:pPr>
              <w:spacing w:line="240" w:lineRule="auto"/>
              <w:jc w:val="center"/>
              <w:rPr>
                <w:sz w:val="22"/>
              </w:rPr>
            </w:pPr>
            <w:r w:rsidRPr="00573322">
              <w:rPr>
                <w:sz w:val="22"/>
              </w:rPr>
              <w:t>V</w:t>
            </w:r>
          </w:p>
        </w:tc>
      </w:tr>
      <w:tr w:rsidR="00486EEE" w:rsidRPr="00603848" w14:paraId="7725EF18"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491098A3" w14:textId="77777777" w:rsidR="00486EEE" w:rsidRPr="00573322" w:rsidRDefault="00486EEE" w:rsidP="00486EEE">
            <w:pPr>
              <w:spacing w:line="240" w:lineRule="auto"/>
              <w:jc w:val="center"/>
              <w:rPr>
                <w:sz w:val="22"/>
              </w:rPr>
            </w:pPr>
            <w:r w:rsidRPr="00573322">
              <w:rPr>
                <w:spacing w:val="-5"/>
                <w:sz w:val="22"/>
              </w:rPr>
              <w:t>275</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CBC6ECC" w14:textId="3E2A4A32"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Северная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3F349D3" w14:textId="64F884AD" w:rsidR="00486EEE" w:rsidRPr="00573322" w:rsidRDefault="00475E69" w:rsidP="00486EEE">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486EEE" w:rsidRPr="00573322">
              <w:rPr>
                <w:spacing w:val="-2"/>
                <w:sz w:val="22"/>
              </w:rPr>
              <w:t>Юганец</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2763E298" w14:textId="6B7199E4" w:rsidR="00486EEE" w:rsidRPr="00573322" w:rsidRDefault="00486EEE" w:rsidP="00486EEE">
            <w:pPr>
              <w:spacing w:line="240" w:lineRule="auto"/>
              <w:jc w:val="center"/>
              <w:rPr>
                <w:sz w:val="22"/>
              </w:rPr>
            </w:pPr>
            <w:r w:rsidRPr="00F724C3">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3DF8AAE0" w14:textId="1FE3B96F" w:rsidR="00486EEE" w:rsidRPr="00573322" w:rsidRDefault="00486EEE" w:rsidP="000D219A">
            <w:pPr>
              <w:spacing w:line="240" w:lineRule="auto"/>
              <w:jc w:val="center"/>
              <w:rPr>
                <w:sz w:val="22"/>
              </w:rPr>
            </w:pPr>
            <w:r w:rsidRPr="00573322">
              <w:rPr>
                <w:spacing w:val="-5"/>
                <w:sz w:val="22"/>
              </w:rPr>
              <w:t>0</w:t>
            </w:r>
            <w:r w:rsidR="000D219A">
              <w:rPr>
                <w:spacing w:val="-5"/>
                <w:sz w:val="22"/>
                <w:lang w:val="ru-RU"/>
              </w:rPr>
              <w:t>,</w:t>
            </w:r>
            <w:r w:rsidRPr="00573322">
              <w:rPr>
                <w:spacing w:val="-5"/>
                <w:sz w:val="22"/>
              </w:rPr>
              <w:t>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7C01C0F" w14:textId="01832D76"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0012644" w14:textId="77777777" w:rsidR="00486EEE" w:rsidRPr="00573322" w:rsidRDefault="00486EEE" w:rsidP="00486EEE">
            <w:pPr>
              <w:spacing w:line="240" w:lineRule="auto"/>
              <w:jc w:val="center"/>
              <w:rPr>
                <w:sz w:val="22"/>
              </w:rPr>
            </w:pPr>
            <w:r w:rsidRPr="00573322">
              <w:rPr>
                <w:sz w:val="22"/>
              </w:rPr>
              <w:t>V</w:t>
            </w:r>
          </w:p>
        </w:tc>
      </w:tr>
      <w:tr w:rsidR="00486EEE" w:rsidRPr="00603848" w14:paraId="092F2D26"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552573F" w14:textId="77777777" w:rsidR="00486EEE" w:rsidRPr="00573322" w:rsidRDefault="00486EEE" w:rsidP="00486EEE">
            <w:pPr>
              <w:spacing w:line="240" w:lineRule="auto"/>
              <w:jc w:val="center"/>
              <w:rPr>
                <w:sz w:val="22"/>
              </w:rPr>
            </w:pPr>
            <w:r w:rsidRPr="00573322">
              <w:rPr>
                <w:spacing w:val="-5"/>
                <w:sz w:val="22"/>
              </w:rPr>
              <w:t>276</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2E9B22D" w14:textId="47703513"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Северная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A653B39" w14:textId="77777777" w:rsidR="00486EEE" w:rsidRPr="00573322" w:rsidRDefault="00486EEE" w:rsidP="00486EEE">
            <w:pPr>
              <w:spacing w:line="240" w:lineRule="auto"/>
              <w:jc w:val="center"/>
              <w:rPr>
                <w:sz w:val="22"/>
              </w:rPr>
            </w:pPr>
            <w:r w:rsidRPr="00573322">
              <w:rPr>
                <w:sz w:val="22"/>
              </w:rPr>
              <w:t>п.</w:t>
            </w:r>
            <w:r w:rsidRPr="00573322">
              <w:rPr>
                <w:spacing w:val="-4"/>
                <w:sz w:val="22"/>
              </w:rPr>
              <w:t xml:space="preserve"> </w:t>
            </w:r>
            <w:proofErr w:type="spellStart"/>
            <w:r w:rsidRPr="00573322">
              <w:rPr>
                <w:sz w:val="22"/>
              </w:rPr>
              <w:t>Красная</w:t>
            </w:r>
            <w:proofErr w:type="spellEnd"/>
            <w:r w:rsidRPr="00573322">
              <w:rPr>
                <w:spacing w:val="-4"/>
                <w:sz w:val="22"/>
              </w:rPr>
              <w:t xml:space="preserve"> </w:t>
            </w:r>
            <w:proofErr w:type="spellStart"/>
            <w:r w:rsidRPr="00573322">
              <w:rPr>
                <w:spacing w:val="-2"/>
                <w:sz w:val="22"/>
              </w:rPr>
              <w:t>Горка</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389DA923" w14:textId="0029ADAD" w:rsidR="00486EEE" w:rsidRPr="00573322" w:rsidRDefault="00486EEE" w:rsidP="00486EEE">
            <w:pPr>
              <w:spacing w:line="240" w:lineRule="auto"/>
              <w:jc w:val="center"/>
              <w:rPr>
                <w:sz w:val="22"/>
              </w:rPr>
            </w:pPr>
            <w:r w:rsidRPr="00F724C3">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36E7CBC" w14:textId="7FC44CCA" w:rsidR="00486EEE" w:rsidRPr="00573322" w:rsidRDefault="00486EEE" w:rsidP="000D219A">
            <w:pPr>
              <w:spacing w:line="240" w:lineRule="auto"/>
              <w:jc w:val="center"/>
              <w:rPr>
                <w:sz w:val="22"/>
              </w:rPr>
            </w:pPr>
            <w:r w:rsidRPr="00573322">
              <w:rPr>
                <w:spacing w:val="-2"/>
                <w:sz w:val="22"/>
              </w:rPr>
              <w:t>1</w:t>
            </w:r>
            <w:r w:rsidR="000D219A">
              <w:rPr>
                <w:spacing w:val="-2"/>
                <w:sz w:val="22"/>
                <w:lang w:val="ru-RU"/>
              </w:rPr>
              <w:t>,</w:t>
            </w:r>
            <w:r w:rsidRPr="00573322">
              <w:rPr>
                <w:spacing w:val="-2"/>
                <w:sz w:val="22"/>
              </w:rPr>
              <w:t>394</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10B3E3AF" w14:textId="0FBF34FC"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0326A91" w14:textId="77777777" w:rsidR="00486EEE" w:rsidRPr="00573322" w:rsidRDefault="00486EEE" w:rsidP="00486EEE">
            <w:pPr>
              <w:spacing w:line="240" w:lineRule="auto"/>
              <w:jc w:val="center"/>
              <w:rPr>
                <w:sz w:val="22"/>
              </w:rPr>
            </w:pPr>
            <w:r w:rsidRPr="00573322">
              <w:rPr>
                <w:sz w:val="22"/>
              </w:rPr>
              <w:t>V</w:t>
            </w:r>
          </w:p>
        </w:tc>
      </w:tr>
      <w:tr w:rsidR="00B20EF6" w:rsidRPr="00603848" w14:paraId="4C2147C5" w14:textId="77777777" w:rsidTr="000D219A">
        <w:trPr>
          <w:trHeight w:val="24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71E3B091" w14:textId="77777777" w:rsidR="00B20EF6" w:rsidRPr="00573322" w:rsidRDefault="00B20EF6" w:rsidP="00573322">
            <w:pPr>
              <w:spacing w:line="240" w:lineRule="auto"/>
              <w:jc w:val="center"/>
              <w:rPr>
                <w:sz w:val="22"/>
              </w:rPr>
            </w:pPr>
            <w:r w:rsidRPr="00573322">
              <w:rPr>
                <w:spacing w:val="-5"/>
                <w:sz w:val="22"/>
              </w:rPr>
              <w:t>277</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6F9997F" w14:textId="48392FF3"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Северная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082697C" w14:textId="77777777" w:rsidR="00B20EF6" w:rsidRPr="00573322" w:rsidRDefault="00B20EF6" w:rsidP="00573322">
            <w:pPr>
              <w:spacing w:line="240" w:lineRule="auto"/>
              <w:jc w:val="center"/>
              <w:rPr>
                <w:sz w:val="22"/>
              </w:rPr>
            </w:pPr>
            <w:r w:rsidRPr="00573322">
              <w:rPr>
                <w:sz w:val="22"/>
              </w:rPr>
              <w:t>д.</w:t>
            </w:r>
            <w:r w:rsidRPr="00573322">
              <w:rPr>
                <w:spacing w:val="-2"/>
                <w:sz w:val="22"/>
              </w:rPr>
              <w:t xml:space="preserve"> </w:t>
            </w:r>
            <w:proofErr w:type="spellStart"/>
            <w:r w:rsidRPr="00573322">
              <w:rPr>
                <w:spacing w:val="-4"/>
                <w:sz w:val="22"/>
              </w:rPr>
              <w:t>Дева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5615BDC5" w14:textId="77777777" w:rsidR="00B20EF6" w:rsidRPr="00573322" w:rsidRDefault="00B20EF6" w:rsidP="00573322">
            <w:pPr>
              <w:spacing w:line="240" w:lineRule="auto"/>
              <w:jc w:val="center"/>
              <w:rPr>
                <w:sz w:val="22"/>
              </w:rPr>
            </w:pPr>
            <w:r w:rsidRPr="00573322">
              <w:rPr>
                <w:sz w:val="22"/>
              </w:rPr>
              <w:t>35</w:t>
            </w:r>
            <w:r w:rsidRPr="00573322">
              <w:rPr>
                <w:spacing w:val="-3"/>
                <w:sz w:val="22"/>
              </w:rPr>
              <w:t xml:space="preserve"> </w:t>
            </w:r>
            <w:r w:rsidRPr="00573322">
              <w:rPr>
                <w:sz w:val="22"/>
              </w:rPr>
              <w:t>231</w:t>
            </w:r>
            <w:r w:rsidRPr="00573322">
              <w:rPr>
                <w:spacing w:val="-2"/>
                <w:sz w:val="22"/>
              </w:rPr>
              <w:t xml:space="preserve"> </w:t>
            </w:r>
            <w:r w:rsidRPr="00573322">
              <w:rPr>
                <w:sz w:val="22"/>
              </w:rPr>
              <w:t>811</w:t>
            </w:r>
            <w:r w:rsidRPr="00573322">
              <w:rPr>
                <w:spacing w:val="-2"/>
                <w:sz w:val="22"/>
              </w:rPr>
              <w:t xml:space="preserve"> </w:t>
            </w:r>
            <w:r w:rsidRPr="00573322">
              <w:rPr>
                <w:sz w:val="22"/>
              </w:rPr>
              <w:t>ОП</w:t>
            </w:r>
            <w:r w:rsidRPr="00573322">
              <w:rPr>
                <w:spacing w:val="-1"/>
                <w:sz w:val="22"/>
              </w:rPr>
              <w:t xml:space="preserve"> </w:t>
            </w:r>
            <w:r w:rsidRPr="00573322">
              <w:rPr>
                <w:sz w:val="22"/>
              </w:rPr>
              <w:t>МП</w:t>
            </w:r>
            <w:r w:rsidRPr="00573322">
              <w:rPr>
                <w:spacing w:val="-2"/>
                <w:sz w:val="22"/>
              </w:rPr>
              <w:t xml:space="preserve"> </w:t>
            </w:r>
            <w:r w:rsidRPr="00573322">
              <w:rPr>
                <w:sz w:val="22"/>
              </w:rPr>
              <w:t>Н</w:t>
            </w:r>
            <w:r w:rsidRPr="00573322">
              <w:rPr>
                <w:spacing w:val="-2"/>
                <w:sz w:val="22"/>
              </w:rPr>
              <w:t xml:space="preserve"> </w:t>
            </w:r>
            <w:r w:rsidRPr="00573322">
              <w:rPr>
                <w:sz w:val="22"/>
              </w:rPr>
              <w:t>-</w:t>
            </w:r>
            <w:r w:rsidRPr="00573322">
              <w:rPr>
                <w:spacing w:val="-5"/>
                <w:sz w:val="22"/>
              </w:rPr>
              <w:t>031</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B1E14FF" w14:textId="549D6889" w:rsidR="00B20EF6" w:rsidRPr="00573322" w:rsidRDefault="00B20EF6" w:rsidP="000D219A">
            <w:pPr>
              <w:spacing w:line="240" w:lineRule="auto"/>
              <w:jc w:val="center"/>
              <w:rPr>
                <w:sz w:val="22"/>
              </w:rPr>
            </w:pPr>
            <w:r w:rsidRPr="00573322">
              <w:rPr>
                <w:spacing w:val="-5"/>
                <w:sz w:val="22"/>
              </w:rPr>
              <w:t>1</w:t>
            </w:r>
            <w:r w:rsidR="000D219A">
              <w:rPr>
                <w:spacing w:val="-5"/>
                <w:sz w:val="22"/>
                <w:lang w:val="ru-RU"/>
              </w:rPr>
              <w:t>,</w:t>
            </w:r>
            <w:r w:rsidRPr="00573322">
              <w:rPr>
                <w:spacing w:val="-5"/>
                <w:sz w:val="22"/>
              </w:rPr>
              <w:t>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C1839B9" w14:textId="4F49D77D"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86B6C29" w14:textId="77777777" w:rsidR="00B20EF6" w:rsidRPr="00573322" w:rsidRDefault="00B20EF6" w:rsidP="00573322">
            <w:pPr>
              <w:spacing w:line="240" w:lineRule="auto"/>
              <w:jc w:val="center"/>
              <w:rPr>
                <w:sz w:val="22"/>
              </w:rPr>
            </w:pPr>
            <w:r w:rsidRPr="00573322">
              <w:rPr>
                <w:sz w:val="22"/>
              </w:rPr>
              <w:t>V</w:t>
            </w:r>
          </w:p>
        </w:tc>
      </w:tr>
      <w:tr w:rsidR="00B20EF6" w:rsidRPr="00603848" w14:paraId="64371992" w14:textId="77777777" w:rsidTr="000D219A">
        <w:trPr>
          <w:trHeight w:val="23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3CB398B" w14:textId="77777777" w:rsidR="00B20EF6" w:rsidRPr="00573322" w:rsidRDefault="00B20EF6" w:rsidP="00573322">
            <w:pPr>
              <w:spacing w:line="240" w:lineRule="auto"/>
              <w:jc w:val="center"/>
              <w:rPr>
                <w:sz w:val="22"/>
              </w:rPr>
            </w:pPr>
            <w:r w:rsidRPr="00573322">
              <w:rPr>
                <w:spacing w:val="-5"/>
                <w:sz w:val="22"/>
              </w:rPr>
              <w:t>278</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66B4F55" w14:textId="020E7F27"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Северная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2DCF2E72" w14:textId="59F88469" w:rsidR="00B20EF6"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00359898" w14:textId="77777777" w:rsidR="00B20EF6" w:rsidRPr="00573322" w:rsidRDefault="00B20EF6"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063</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32BB625" w14:textId="28FD6C5A" w:rsidR="00B20EF6" w:rsidRPr="00573322" w:rsidRDefault="00B20EF6" w:rsidP="000D219A">
            <w:pPr>
              <w:spacing w:line="240" w:lineRule="auto"/>
              <w:jc w:val="center"/>
              <w:rPr>
                <w:sz w:val="22"/>
              </w:rPr>
            </w:pPr>
            <w:r w:rsidRPr="00573322">
              <w:rPr>
                <w:spacing w:val="-4"/>
                <w:sz w:val="22"/>
              </w:rPr>
              <w:t>0</w:t>
            </w:r>
            <w:r w:rsidR="000D219A">
              <w:rPr>
                <w:spacing w:val="-4"/>
                <w:sz w:val="22"/>
                <w:lang w:val="ru-RU"/>
              </w:rPr>
              <w:t>,</w:t>
            </w:r>
            <w:r w:rsidRPr="00573322">
              <w:rPr>
                <w:spacing w:val="-4"/>
                <w:sz w:val="22"/>
              </w:rPr>
              <w:t>84</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EF76263" w14:textId="55E7ABDA"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38659FD" w14:textId="77777777" w:rsidR="00B20EF6" w:rsidRPr="00573322" w:rsidRDefault="00B20EF6" w:rsidP="00573322">
            <w:pPr>
              <w:spacing w:line="240" w:lineRule="auto"/>
              <w:jc w:val="center"/>
              <w:rPr>
                <w:sz w:val="22"/>
              </w:rPr>
            </w:pPr>
            <w:r w:rsidRPr="00573322">
              <w:rPr>
                <w:sz w:val="22"/>
              </w:rPr>
              <w:t>V</w:t>
            </w:r>
          </w:p>
        </w:tc>
      </w:tr>
      <w:tr w:rsidR="00B20EF6" w:rsidRPr="00603848" w14:paraId="585134F3"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0DCEE00" w14:textId="77777777" w:rsidR="00B20EF6" w:rsidRPr="00573322" w:rsidRDefault="00B20EF6" w:rsidP="00573322">
            <w:pPr>
              <w:spacing w:line="240" w:lineRule="auto"/>
              <w:jc w:val="center"/>
              <w:rPr>
                <w:sz w:val="22"/>
              </w:rPr>
            </w:pPr>
            <w:r w:rsidRPr="00573322">
              <w:rPr>
                <w:spacing w:val="-5"/>
                <w:sz w:val="22"/>
              </w:rPr>
              <w:t>279</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6A3486C" w14:textId="4173BE03"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Северная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611E2994" w14:textId="77777777" w:rsidR="00B20EF6" w:rsidRPr="00573322" w:rsidRDefault="00B20EF6" w:rsidP="00573322">
            <w:pPr>
              <w:spacing w:line="240" w:lineRule="auto"/>
              <w:jc w:val="center"/>
              <w:rPr>
                <w:sz w:val="22"/>
              </w:rPr>
            </w:pPr>
            <w:r w:rsidRPr="00573322">
              <w:rPr>
                <w:sz w:val="22"/>
              </w:rPr>
              <w:t>д.</w:t>
            </w:r>
            <w:r w:rsidRPr="00573322">
              <w:rPr>
                <w:spacing w:val="-2"/>
                <w:sz w:val="22"/>
              </w:rPr>
              <w:t xml:space="preserve"> Гладково</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5D2E0481" w14:textId="77777777" w:rsidR="00B20EF6" w:rsidRPr="00573322" w:rsidRDefault="00B20EF6" w:rsidP="00573322">
            <w:pPr>
              <w:spacing w:line="240" w:lineRule="auto"/>
              <w:jc w:val="center"/>
              <w:rPr>
                <w:sz w:val="22"/>
              </w:rPr>
            </w:pPr>
            <w:r w:rsidRPr="00573322">
              <w:rPr>
                <w:sz w:val="22"/>
              </w:rPr>
              <w:t>22-231-804</w:t>
            </w:r>
            <w:r w:rsidRPr="00573322">
              <w:rPr>
                <w:spacing w:val="-4"/>
                <w:sz w:val="22"/>
              </w:rPr>
              <w:t xml:space="preserve"> </w:t>
            </w:r>
            <w:r w:rsidRPr="00573322">
              <w:rPr>
                <w:sz w:val="22"/>
              </w:rPr>
              <w:t>ОП</w:t>
            </w:r>
            <w:r w:rsidRPr="00573322">
              <w:rPr>
                <w:spacing w:val="-4"/>
                <w:sz w:val="22"/>
              </w:rPr>
              <w:t xml:space="preserve"> </w:t>
            </w:r>
            <w:r w:rsidRPr="00573322">
              <w:rPr>
                <w:sz w:val="22"/>
              </w:rPr>
              <w:t>МП</w:t>
            </w:r>
            <w:r w:rsidRPr="00573322">
              <w:rPr>
                <w:spacing w:val="-4"/>
                <w:sz w:val="22"/>
              </w:rPr>
              <w:t xml:space="preserve"> </w:t>
            </w:r>
            <w:r w:rsidRPr="00573322">
              <w:rPr>
                <w:sz w:val="22"/>
              </w:rPr>
              <w:t>22Н-</w:t>
            </w:r>
            <w:r w:rsidRPr="00573322">
              <w:rPr>
                <w:spacing w:val="-5"/>
                <w:sz w:val="22"/>
              </w:rPr>
              <w:t>08</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96FBEBA" w14:textId="375A8CE2" w:rsidR="00B20EF6" w:rsidRPr="00573322" w:rsidRDefault="00B20EF6" w:rsidP="000D219A">
            <w:pPr>
              <w:spacing w:line="240" w:lineRule="auto"/>
              <w:jc w:val="center"/>
              <w:rPr>
                <w:sz w:val="22"/>
              </w:rPr>
            </w:pPr>
            <w:r w:rsidRPr="00573322">
              <w:rPr>
                <w:spacing w:val="-4"/>
                <w:sz w:val="22"/>
              </w:rPr>
              <w:t>0</w:t>
            </w:r>
            <w:r w:rsidR="000D219A">
              <w:rPr>
                <w:spacing w:val="-4"/>
                <w:sz w:val="22"/>
                <w:lang w:val="ru-RU"/>
              </w:rPr>
              <w:t>,</w:t>
            </w:r>
            <w:r w:rsidRPr="00573322">
              <w:rPr>
                <w:spacing w:val="-4"/>
                <w:sz w:val="22"/>
              </w:rPr>
              <w:t>16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EF4B4B1" w14:textId="4C37CD6D"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CC4E34F" w14:textId="77777777" w:rsidR="00B20EF6" w:rsidRPr="00573322" w:rsidRDefault="00B20EF6" w:rsidP="00573322">
            <w:pPr>
              <w:spacing w:line="240" w:lineRule="auto"/>
              <w:jc w:val="center"/>
              <w:rPr>
                <w:sz w:val="22"/>
              </w:rPr>
            </w:pPr>
            <w:r w:rsidRPr="00573322">
              <w:rPr>
                <w:sz w:val="22"/>
              </w:rPr>
              <w:t>V</w:t>
            </w:r>
          </w:p>
        </w:tc>
      </w:tr>
      <w:tr w:rsidR="00B20EF6" w:rsidRPr="00603848" w14:paraId="067F19E0"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E6933CE" w14:textId="77777777" w:rsidR="00B20EF6" w:rsidRPr="00573322" w:rsidRDefault="00B20EF6" w:rsidP="00573322">
            <w:pPr>
              <w:spacing w:line="240" w:lineRule="auto"/>
              <w:jc w:val="center"/>
              <w:rPr>
                <w:sz w:val="22"/>
              </w:rPr>
            </w:pPr>
            <w:r w:rsidRPr="00573322">
              <w:rPr>
                <w:spacing w:val="-5"/>
                <w:sz w:val="22"/>
              </w:rPr>
              <w:t>280</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4F54465" w14:textId="3B5EFB12"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Северная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04DB960" w14:textId="77777777" w:rsidR="00B20EF6" w:rsidRPr="00573322" w:rsidRDefault="00B20EF6" w:rsidP="00573322">
            <w:pPr>
              <w:spacing w:line="240" w:lineRule="auto"/>
              <w:jc w:val="center"/>
              <w:rPr>
                <w:sz w:val="22"/>
              </w:rPr>
            </w:pPr>
            <w:proofErr w:type="spellStart"/>
            <w:r w:rsidRPr="00573322">
              <w:rPr>
                <w:sz w:val="22"/>
              </w:rPr>
              <w:t>рп</w:t>
            </w:r>
            <w:proofErr w:type="spellEnd"/>
            <w:r w:rsidRPr="00573322">
              <w:rPr>
                <w:sz w:val="22"/>
              </w:rPr>
              <w:t>.</w:t>
            </w:r>
            <w:r w:rsidRPr="00573322">
              <w:rPr>
                <w:spacing w:val="-2"/>
                <w:sz w:val="22"/>
              </w:rPr>
              <w:t xml:space="preserve"> </w:t>
            </w:r>
            <w:proofErr w:type="spellStart"/>
            <w:r w:rsidRPr="00573322">
              <w:rPr>
                <w:spacing w:val="-2"/>
                <w:sz w:val="22"/>
              </w:rPr>
              <w:t>Фролищи</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30CD53D2" w14:textId="2DFCA3B0" w:rsidR="00B20EF6"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0155EC1" w14:textId="2CCD417A" w:rsidR="00B20EF6" w:rsidRPr="00573322" w:rsidRDefault="00B20EF6" w:rsidP="000D219A">
            <w:pPr>
              <w:spacing w:line="240" w:lineRule="auto"/>
              <w:jc w:val="center"/>
              <w:rPr>
                <w:sz w:val="22"/>
              </w:rPr>
            </w:pPr>
            <w:r w:rsidRPr="00573322">
              <w:rPr>
                <w:spacing w:val="-4"/>
                <w:sz w:val="22"/>
              </w:rPr>
              <w:t>0</w:t>
            </w:r>
            <w:r w:rsidR="000D219A">
              <w:rPr>
                <w:spacing w:val="-4"/>
                <w:sz w:val="22"/>
                <w:lang w:val="ru-RU"/>
              </w:rPr>
              <w:t>,</w:t>
            </w:r>
            <w:r w:rsidRPr="00573322">
              <w:rPr>
                <w:spacing w:val="-4"/>
                <w:sz w:val="22"/>
              </w:rPr>
              <w:t>47</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EE0E62E" w14:textId="46F76111"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4EB6B45" w14:textId="77777777" w:rsidR="00B20EF6" w:rsidRPr="00573322" w:rsidRDefault="00B20EF6" w:rsidP="00573322">
            <w:pPr>
              <w:spacing w:line="240" w:lineRule="auto"/>
              <w:jc w:val="center"/>
              <w:rPr>
                <w:sz w:val="22"/>
              </w:rPr>
            </w:pPr>
            <w:r w:rsidRPr="00573322">
              <w:rPr>
                <w:sz w:val="22"/>
              </w:rPr>
              <w:t>V</w:t>
            </w:r>
          </w:p>
        </w:tc>
      </w:tr>
      <w:tr w:rsidR="00B20EF6" w:rsidRPr="00603848" w14:paraId="0B381004" w14:textId="77777777" w:rsidTr="000D219A">
        <w:trPr>
          <w:trHeight w:val="19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51057C0" w14:textId="77777777" w:rsidR="00B20EF6" w:rsidRPr="00573322" w:rsidRDefault="00B20EF6" w:rsidP="00573322">
            <w:pPr>
              <w:spacing w:line="240" w:lineRule="auto"/>
              <w:jc w:val="center"/>
              <w:rPr>
                <w:sz w:val="22"/>
              </w:rPr>
            </w:pPr>
            <w:r w:rsidRPr="00573322">
              <w:rPr>
                <w:spacing w:val="-5"/>
                <w:sz w:val="22"/>
              </w:rPr>
              <w:t>281</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F03557C" w14:textId="3325AAB6"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Сеймовская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6DF37619" w14:textId="50205C3F" w:rsidR="00B20EF6"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30068742" w14:textId="77777777" w:rsidR="00B20EF6" w:rsidRPr="00573322" w:rsidRDefault="00B20EF6"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065</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57FB14B" w14:textId="45BF25AB" w:rsidR="00B20EF6" w:rsidRPr="00573322" w:rsidRDefault="00B20EF6" w:rsidP="000D219A">
            <w:pPr>
              <w:spacing w:line="240" w:lineRule="auto"/>
              <w:jc w:val="center"/>
              <w:rPr>
                <w:sz w:val="22"/>
              </w:rPr>
            </w:pPr>
            <w:r w:rsidRPr="00573322">
              <w:rPr>
                <w:spacing w:val="-4"/>
                <w:sz w:val="22"/>
              </w:rPr>
              <w:t>0</w:t>
            </w:r>
            <w:r w:rsidR="000D219A">
              <w:rPr>
                <w:spacing w:val="-4"/>
                <w:sz w:val="22"/>
                <w:lang w:val="ru-RU"/>
              </w:rPr>
              <w:t>,</w:t>
            </w:r>
            <w:r w:rsidRPr="00573322">
              <w:rPr>
                <w:spacing w:val="-4"/>
                <w:sz w:val="22"/>
              </w:rPr>
              <w:t>42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EC13436" w14:textId="722327D0"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4FCA44E" w14:textId="77777777" w:rsidR="00B20EF6" w:rsidRPr="00573322" w:rsidRDefault="00B20EF6" w:rsidP="00573322">
            <w:pPr>
              <w:spacing w:line="240" w:lineRule="auto"/>
              <w:jc w:val="center"/>
              <w:rPr>
                <w:sz w:val="22"/>
              </w:rPr>
            </w:pPr>
            <w:r w:rsidRPr="00573322">
              <w:rPr>
                <w:sz w:val="22"/>
              </w:rPr>
              <w:t>V</w:t>
            </w:r>
          </w:p>
        </w:tc>
      </w:tr>
      <w:tr w:rsidR="00360A15" w:rsidRPr="00603848" w14:paraId="04EBECEF" w14:textId="77777777" w:rsidTr="000D219A">
        <w:trPr>
          <w:trHeight w:val="477"/>
        </w:trPr>
        <w:tc>
          <w:tcPr>
            <w:tcW w:w="432" w:type="dxa"/>
            <w:tcBorders>
              <w:top w:val="single" w:sz="4" w:space="0" w:color="000000"/>
              <w:left w:val="single" w:sz="4" w:space="0" w:color="000000"/>
              <w:bottom w:val="single" w:sz="4" w:space="0" w:color="000000"/>
              <w:right w:val="single" w:sz="4" w:space="0" w:color="000000"/>
            </w:tcBorders>
            <w:vAlign w:val="center"/>
          </w:tcPr>
          <w:p w14:paraId="0DC249E0" w14:textId="77777777" w:rsidR="00603848" w:rsidRPr="00573322" w:rsidRDefault="00603848" w:rsidP="00573322">
            <w:pPr>
              <w:spacing w:line="240" w:lineRule="auto"/>
              <w:jc w:val="center"/>
              <w:rPr>
                <w:sz w:val="22"/>
              </w:rPr>
            </w:pPr>
            <w:r w:rsidRPr="00573322">
              <w:rPr>
                <w:spacing w:val="-5"/>
                <w:sz w:val="22"/>
              </w:rPr>
              <w:t>282</w:t>
            </w:r>
          </w:p>
        </w:tc>
        <w:tc>
          <w:tcPr>
            <w:tcW w:w="2545" w:type="dxa"/>
            <w:tcBorders>
              <w:top w:val="single" w:sz="4" w:space="0" w:color="000000"/>
              <w:left w:val="single" w:sz="4" w:space="0" w:color="000000"/>
              <w:bottom w:val="single" w:sz="4" w:space="0" w:color="000000"/>
              <w:right w:val="single" w:sz="4" w:space="0" w:color="000000"/>
            </w:tcBorders>
            <w:vAlign w:val="center"/>
          </w:tcPr>
          <w:p w14:paraId="0CAA1733" w14:textId="58BE589B"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Сиреневая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271B9B9A" w14:textId="77777777" w:rsidR="00603848" w:rsidRPr="00573322" w:rsidRDefault="00603848" w:rsidP="00573322">
            <w:pPr>
              <w:spacing w:line="240" w:lineRule="auto"/>
              <w:jc w:val="center"/>
              <w:rPr>
                <w:sz w:val="22"/>
              </w:rPr>
            </w:pPr>
            <w:r w:rsidRPr="00573322">
              <w:rPr>
                <w:sz w:val="22"/>
              </w:rPr>
              <w:t>д.</w:t>
            </w:r>
            <w:r w:rsidRPr="00573322">
              <w:rPr>
                <w:spacing w:val="-3"/>
                <w:sz w:val="22"/>
              </w:rPr>
              <w:t xml:space="preserve"> </w:t>
            </w:r>
            <w:proofErr w:type="spellStart"/>
            <w:r w:rsidRPr="00573322">
              <w:rPr>
                <w:sz w:val="22"/>
              </w:rPr>
              <w:t>Ильина</w:t>
            </w:r>
            <w:proofErr w:type="spellEnd"/>
            <w:r w:rsidRPr="00573322">
              <w:rPr>
                <w:spacing w:val="-3"/>
                <w:sz w:val="22"/>
              </w:rPr>
              <w:t xml:space="preserve"> </w:t>
            </w:r>
            <w:proofErr w:type="spellStart"/>
            <w:r w:rsidRPr="00573322">
              <w:rPr>
                <w:spacing w:val="-4"/>
                <w:sz w:val="22"/>
              </w:rPr>
              <w:t>Гора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tcPr>
          <w:p w14:paraId="04F25A2E" w14:textId="047FB767" w:rsidR="00603848"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tcPr>
          <w:p w14:paraId="5140054B" w14:textId="28562A42" w:rsidR="00603848" w:rsidRPr="00573322" w:rsidRDefault="00603848" w:rsidP="000D219A">
            <w:pPr>
              <w:spacing w:line="240" w:lineRule="auto"/>
              <w:jc w:val="center"/>
              <w:rPr>
                <w:sz w:val="22"/>
              </w:rPr>
            </w:pPr>
            <w:r w:rsidRPr="00573322">
              <w:rPr>
                <w:spacing w:val="-2"/>
                <w:sz w:val="22"/>
              </w:rPr>
              <w:t>0</w:t>
            </w:r>
            <w:r w:rsidR="000D219A">
              <w:rPr>
                <w:spacing w:val="-2"/>
                <w:sz w:val="22"/>
                <w:lang w:val="ru-RU"/>
              </w:rPr>
              <w:t>,</w:t>
            </w:r>
            <w:r w:rsidRPr="00573322">
              <w:rPr>
                <w:spacing w:val="-2"/>
                <w:sz w:val="22"/>
              </w:rPr>
              <w:t>396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36B406B" w14:textId="3120C738" w:rsidR="00603848" w:rsidRPr="00573322" w:rsidRDefault="00603848" w:rsidP="00573322">
            <w:pPr>
              <w:spacing w:line="240" w:lineRule="auto"/>
              <w:jc w:val="center"/>
              <w:rPr>
                <w:sz w:val="22"/>
                <w:lang w:val="ru-RU"/>
              </w:rPr>
            </w:pPr>
            <w:r w:rsidRPr="00573322">
              <w:rPr>
                <w:sz w:val="22"/>
                <w:lang w:val="ru-RU"/>
              </w:rPr>
              <w:t>Из</w:t>
            </w:r>
            <w:r w:rsidRPr="00573322">
              <w:rPr>
                <w:spacing w:val="-4"/>
                <w:sz w:val="22"/>
                <w:lang w:val="ru-RU"/>
              </w:rPr>
              <w:t xml:space="preserve"> </w:t>
            </w:r>
            <w:r w:rsidRPr="00573322">
              <w:rPr>
                <w:sz w:val="22"/>
                <w:lang w:val="ru-RU"/>
              </w:rPr>
              <w:t>щебня,</w:t>
            </w:r>
            <w:r w:rsidRPr="00573322">
              <w:rPr>
                <w:spacing w:val="-3"/>
                <w:sz w:val="22"/>
                <w:lang w:val="ru-RU"/>
              </w:rPr>
              <w:t xml:space="preserve"> </w:t>
            </w:r>
            <w:r w:rsidRPr="00573322">
              <w:rPr>
                <w:sz w:val="22"/>
                <w:lang w:val="ru-RU"/>
              </w:rPr>
              <w:t>гравия</w:t>
            </w:r>
            <w:r w:rsidRPr="00573322">
              <w:rPr>
                <w:spacing w:val="-3"/>
                <w:sz w:val="22"/>
                <w:lang w:val="ru-RU"/>
              </w:rPr>
              <w:t xml:space="preserve"> </w:t>
            </w:r>
            <w:r w:rsidRPr="00573322">
              <w:rPr>
                <w:sz w:val="22"/>
                <w:lang w:val="ru-RU"/>
              </w:rPr>
              <w:t>и</w:t>
            </w:r>
            <w:r w:rsidR="005D15EC" w:rsidRPr="00573322">
              <w:rPr>
                <w:sz w:val="22"/>
                <w:lang w:val="ru-RU"/>
              </w:rPr>
              <w:t xml:space="preserve"> </w:t>
            </w:r>
            <w:r w:rsidRPr="00573322">
              <w:rPr>
                <w:spacing w:val="-2"/>
                <w:sz w:val="22"/>
                <w:lang w:val="ru-RU"/>
              </w:rPr>
              <w:t>песка,</w:t>
            </w:r>
            <w:r w:rsidRPr="00573322">
              <w:rPr>
                <w:spacing w:val="-5"/>
                <w:sz w:val="22"/>
                <w:lang w:val="ru-RU"/>
              </w:rPr>
              <w:t xml:space="preserve"> </w:t>
            </w:r>
            <w:r w:rsidRPr="00573322">
              <w:rPr>
                <w:spacing w:val="-2"/>
                <w:sz w:val="22"/>
                <w:lang w:val="ru-RU"/>
              </w:rPr>
              <w:t>обработанных</w:t>
            </w:r>
            <w:r w:rsidRPr="00573322">
              <w:rPr>
                <w:spacing w:val="40"/>
                <w:sz w:val="22"/>
                <w:lang w:val="ru-RU"/>
              </w:rPr>
              <w:t xml:space="preserve"> </w:t>
            </w:r>
            <w:r w:rsidRPr="00573322">
              <w:rPr>
                <w:spacing w:val="-2"/>
                <w:sz w:val="22"/>
                <w:lang w:val="ru-RU"/>
              </w:rPr>
              <w:t>вяжущими</w:t>
            </w:r>
          </w:p>
        </w:tc>
        <w:tc>
          <w:tcPr>
            <w:tcW w:w="993" w:type="dxa"/>
            <w:tcBorders>
              <w:top w:val="single" w:sz="4" w:space="0" w:color="000000"/>
              <w:left w:val="single" w:sz="4" w:space="0" w:color="000000"/>
              <w:bottom w:val="single" w:sz="4" w:space="0" w:color="000000"/>
              <w:right w:val="single" w:sz="4" w:space="0" w:color="000000"/>
            </w:tcBorders>
            <w:vAlign w:val="center"/>
          </w:tcPr>
          <w:p w14:paraId="2BF22E6E" w14:textId="77777777" w:rsidR="00603848" w:rsidRPr="00573322" w:rsidRDefault="00603848" w:rsidP="00573322">
            <w:pPr>
              <w:spacing w:line="240" w:lineRule="auto"/>
              <w:jc w:val="center"/>
              <w:rPr>
                <w:sz w:val="22"/>
              </w:rPr>
            </w:pPr>
            <w:r w:rsidRPr="00573322">
              <w:rPr>
                <w:sz w:val="22"/>
              </w:rPr>
              <w:t>V</w:t>
            </w:r>
          </w:p>
        </w:tc>
      </w:tr>
      <w:tr w:rsidR="00360A15" w:rsidRPr="00603848" w14:paraId="683653A4"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9ED3E6D" w14:textId="77777777" w:rsidR="00603848" w:rsidRPr="00573322" w:rsidRDefault="00603848" w:rsidP="00573322">
            <w:pPr>
              <w:spacing w:line="240" w:lineRule="auto"/>
              <w:jc w:val="center"/>
              <w:rPr>
                <w:sz w:val="22"/>
              </w:rPr>
            </w:pPr>
            <w:r w:rsidRPr="00573322">
              <w:rPr>
                <w:spacing w:val="-5"/>
                <w:sz w:val="22"/>
              </w:rPr>
              <w:t>283</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D80BEE1" w14:textId="6467B0A9"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Сиреневая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5F278B10" w14:textId="49EF9F4E" w:rsidR="00603848" w:rsidRPr="00573322" w:rsidRDefault="00475E69" w:rsidP="00573322">
            <w:pPr>
              <w:spacing w:line="240" w:lineRule="auto"/>
              <w:jc w:val="center"/>
              <w:rPr>
                <w:sz w:val="22"/>
              </w:rPr>
            </w:pPr>
            <w:r>
              <w:rPr>
                <w:sz w:val="22"/>
                <w:lang w:val="ru-RU"/>
              </w:rPr>
              <w:t>р.</w:t>
            </w:r>
            <w:r w:rsidRPr="00573322">
              <w:rPr>
                <w:sz w:val="22"/>
              </w:rPr>
              <w:t>п.</w:t>
            </w:r>
            <w:r w:rsidRPr="00573322">
              <w:rPr>
                <w:spacing w:val="-2"/>
                <w:sz w:val="22"/>
              </w:rPr>
              <w:t xml:space="preserve"> </w:t>
            </w:r>
            <w:r w:rsidR="00603848" w:rsidRPr="00573322">
              <w:rPr>
                <w:spacing w:val="-2"/>
                <w:sz w:val="22"/>
              </w:rPr>
              <w:t>Ильиногорск</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0B0ED00A" w14:textId="32ABAE14" w:rsidR="00603848"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24FC056" w14:textId="70C6EADD" w:rsidR="00603848" w:rsidRPr="00573322" w:rsidRDefault="00603848" w:rsidP="000D219A">
            <w:pPr>
              <w:spacing w:line="240" w:lineRule="auto"/>
              <w:jc w:val="center"/>
              <w:rPr>
                <w:sz w:val="22"/>
              </w:rPr>
            </w:pPr>
            <w:r w:rsidRPr="00573322">
              <w:rPr>
                <w:spacing w:val="-2"/>
                <w:sz w:val="22"/>
              </w:rPr>
              <w:t>0</w:t>
            </w:r>
            <w:r w:rsidR="000D219A">
              <w:rPr>
                <w:spacing w:val="-2"/>
                <w:sz w:val="22"/>
                <w:lang w:val="ru-RU"/>
              </w:rPr>
              <w:t>,</w:t>
            </w:r>
            <w:r w:rsidRPr="00573322">
              <w:rPr>
                <w:spacing w:val="-2"/>
                <w:sz w:val="22"/>
              </w:rPr>
              <w:t>195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8927FA1" w14:textId="089D55AC" w:rsidR="00603848" w:rsidRPr="00573322" w:rsidRDefault="00475E69"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7371BE8" w14:textId="77777777" w:rsidR="00603848" w:rsidRPr="00573322" w:rsidRDefault="00603848" w:rsidP="00573322">
            <w:pPr>
              <w:spacing w:line="240" w:lineRule="auto"/>
              <w:jc w:val="center"/>
              <w:rPr>
                <w:sz w:val="22"/>
              </w:rPr>
            </w:pPr>
            <w:r w:rsidRPr="00573322">
              <w:rPr>
                <w:sz w:val="22"/>
              </w:rPr>
              <w:t>V</w:t>
            </w:r>
          </w:p>
        </w:tc>
      </w:tr>
      <w:tr w:rsidR="00360A15" w:rsidRPr="00603848" w14:paraId="39BD59A9"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733BBE8" w14:textId="77777777" w:rsidR="00603848" w:rsidRPr="00573322" w:rsidRDefault="00603848" w:rsidP="00573322">
            <w:pPr>
              <w:spacing w:line="240" w:lineRule="auto"/>
              <w:jc w:val="center"/>
              <w:rPr>
                <w:sz w:val="22"/>
              </w:rPr>
            </w:pPr>
            <w:r w:rsidRPr="00573322">
              <w:rPr>
                <w:spacing w:val="-5"/>
                <w:sz w:val="22"/>
              </w:rPr>
              <w:t>284</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6BC7A63" w14:textId="187FFA51"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Советская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67B01043" w14:textId="7F420FED" w:rsidR="00603848"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686CD48C" w14:textId="77777777" w:rsidR="00603848" w:rsidRPr="00573322" w:rsidRDefault="00603848"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066</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3222E284" w14:textId="4D952BFE" w:rsidR="00603848" w:rsidRPr="00573322" w:rsidRDefault="00603848" w:rsidP="000D219A">
            <w:pPr>
              <w:spacing w:line="240" w:lineRule="auto"/>
              <w:jc w:val="center"/>
              <w:rPr>
                <w:sz w:val="22"/>
              </w:rPr>
            </w:pPr>
            <w:r w:rsidRPr="00573322">
              <w:rPr>
                <w:spacing w:val="-4"/>
                <w:sz w:val="22"/>
              </w:rPr>
              <w:t>0</w:t>
            </w:r>
            <w:r w:rsidR="000D219A">
              <w:rPr>
                <w:spacing w:val="-4"/>
                <w:sz w:val="22"/>
                <w:lang w:val="ru-RU"/>
              </w:rPr>
              <w:t>,</w:t>
            </w:r>
            <w:r w:rsidRPr="00573322">
              <w:rPr>
                <w:spacing w:val="-4"/>
                <w:sz w:val="22"/>
              </w:rPr>
              <w:t>55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F58ABC1" w14:textId="3158C1D5" w:rsidR="00603848"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7C20819" w14:textId="77777777" w:rsidR="00603848" w:rsidRPr="00573322" w:rsidRDefault="00603848" w:rsidP="00573322">
            <w:pPr>
              <w:spacing w:line="240" w:lineRule="auto"/>
              <w:jc w:val="center"/>
              <w:rPr>
                <w:sz w:val="22"/>
              </w:rPr>
            </w:pPr>
            <w:r w:rsidRPr="00573322">
              <w:rPr>
                <w:sz w:val="22"/>
              </w:rPr>
              <w:t>V</w:t>
            </w:r>
          </w:p>
        </w:tc>
      </w:tr>
      <w:tr w:rsidR="00486EEE" w:rsidRPr="00603848" w14:paraId="2AE59AC9" w14:textId="77777777" w:rsidTr="000D219A">
        <w:trPr>
          <w:trHeight w:val="24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025732D" w14:textId="77777777" w:rsidR="00486EEE" w:rsidRPr="00573322" w:rsidRDefault="00486EEE" w:rsidP="00486EEE">
            <w:pPr>
              <w:spacing w:line="240" w:lineRule="auto"/>
              <w:jc w:val="center"/>
              <w:rPr>
                <w:sz w:val="22"/>
              </w:rPr>
            </w:pPr>
            <w:r w:rsidRPr="00573322">
              <w:rPr>
                <w:spacing w:val="-5"/>
                <w:sz w:val="22"/>
              </w:rPr>
              <w:t>285</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7C04377" w14:textId="2A9DF48C"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Советская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5E8F5F6" w14:textId="77777777" w:rsidR="00486EEE" w:rsidRPr="00573322" w:rsidRDefault="00486EEE" w:rsidP="00486EEE">
            <w:pPr>
              <w:spacing w:line="240" w:lineRule="auto"/>
              <w:jc w:val="center"/>
              <w:rPr>
                <w:sz w:val="22"/>
              </w:rPr>
            </w:pPr>
            <w:r w:rsidRPr="00573322">
              <w:rPr>
                <w:sz w:val="22"/>
              </w:rPr>
              <w:t>с.</w:t>
            </w:r>
            <w:r w:rsidRPr="00573322">
              <w:rPr>
                <w:spacing w:val="1"/>
                <w:sz w:val="22"/>
              </w:rPr>
              <w:t xml:space="preserve"> </w:t>
            </w:r>
            <w:proofErr w:type="spellStart"/>
            <w:r w:rsidRPr="00573322">
              <w:rPr>
                <w:spacing w:val="-2"/>
                <w:sz w:val="22"/>
              </w:rPr>
              <w:t>Мячково</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2530AE05" w14:textId="7EC4AAD6" w:rsidR="00486EEE" w:rsidRPr="00573322" w:rsidRDefault="00486EEE" w:rsidP="00486EEE">
            <w:pPr>
              <w:spacing w:line="240" w:lineRule="auto"/>
              <w:jc w:val="center"/>
              <w:rPr>
                <w:sz w:val="22"/>
              </w:rPr>
            </w:pPr>
            <w:r w:rsidRPr="00CF4965">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790AC83" w14:textId="2938A595" w:rsidR="00486EEE" w:rsidRPr="00573322" w:rsidRDefault="00486EEE" w:rsidP="000D219A">
            <w:pPr>
              <w:spacing w:line="240" w:lineRule="auto"/>
              <w:jc w:val="center"/>
              <w:rPr>
                <w:sz w:val="22"/>
              </w:rPr>
            </w:pPr>
            <w:r w:rsidRPr="00573322">
              <w:rPr>
                <w:spacing w:val="-5"/>
                <w:sz w:val="22"/>
              </w:rPr>
              <w:t>1</w:t>
            </w:r>
            <w:r w:rsidR="000D219A">
              <w:rPr>
                <w:spacing w:val="-5"/>
                <w:sz w:val="22"/>
                <w:lang w:val="ru-RU"/>
              </w:rPr>
              <w:t>,</w:t>
            </w:r>
            <w:r w:rsidRPr="00573322">
              <w:rPr>
                <w:spacing w:val="-5"/>
                <w:sz w:val="22"/>
              </w:rPr>
              <w:t>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4370E5B" w14:textId="035E92E7" w:rsidR="00486EEE" w:rsidRPr="00573322" w:rsidRDefault="00475E69" w:rsidP="00486EEE">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F2EA10F" w14:textId="77777777" w:rsidR="00486EEE" w:rsidRPr="00573322" w:rsidRDefault="00486EEE" w:rsidP="00486EEE">
            <w:pPr>
              <w:spacing w:line="240" w:lineRule="auto"/>
              <w:jc w:val="center"/>
              <w:rPr>
                <w:sz w:val="22"/>
              </w:rPr>
            </w:pPr>
            <w:r w:rsidRPr="00573322">
              <w:rPr>
                <w:sz w:val="22"/>
              </w:rPr>
              <w:t>V</w:t>
            </w:r>
          </w:p>
        </w:tc>
      </w:tr>
      <w:tr w:rsidR="00486EEE" w:rsidRPr="00603848" w14:paraId="063F33BE" w14:textId="77777777" w:rsidTr="000D219A">
        <w:trPr>
          <w:trHeight w:val="299"/>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456FDECC" w14:textId="77777777" w:rsidR="00486EEE" w:rsidRPr="00573322" w:rsidRDefault="00486EEE" w:rsidP="00486EEE">
            <w:pPr>
              <w:spacing w:line="240" w:lineRule="auto"/>
              <w:jc w:val="center"/>
              <w:rPr>
                <w:sz w:val="22"/>
              </w:rPr>
            </w:pPr>
            <w:r w:rsidRPr="00573322">
              <w:rPr>
                <w:spacing w:val="-5"/>
                <w:sz w:val="22"/>
              </w:rPr>
              <w:lastRenderedPageBreak/>
              <w:t>286</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FC3006A" w14:textId="6D75AC1E"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Советская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26F3C737" w14:textId="2165D66A" w:rsidR="00486EEE" w:rsidRPr="00573322" w:rsidRDefault="00475E69" w:rsidP="00486EEE">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486EEE" w:rsidRPr="00573322">
              <w:rPr>
                <w:spacing w:val="-2"/>
                <w:sz w:val="22"/>
              </w:rPr>
              <w:t>Смолино</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712E4140" w14:textId="59DAD418" w:rsidR="00486EEE" w:rsidRPr="00573322" w:rsidRDefault="00486EEE" w:rsidP="00486EEE">
            <w:pPr>
              <w:spacing w:line="240" w:lineRule="auto"/>
              <w:jc w:val="center"/>
              <w:rPr>
                <w:sz w:val="22"/>
              </w:rPr>
            </w:pPr>
            <w:r w:rsidRPr="00CF4965">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68A1DE7" w14:textId="777F3DF5" w:rsidR="00486EEE" w:rsidRPr="00573322" w:rsidRDefault="00486EEE" w:rsidP="000D219A">
            <w:pPr>
              <w:spacing w:line="240" w:lineRule="auto"/>
              <w:jc w:val="center"/>
              <w:rPr>
                <w:sz w:val="22"/>
              </w:rPr>
            </w:pPr>
            <w:r w:rsidRPr="00573322">
              <w:rPr>
                <w:spacing w:val="-2"/>
                <w:sz w:val="22"/>
              </w:rPr>
              <w:t>0</w:t>
            </w:r>
            <w:r w:rsidR="000D219A">
              <w:rPr>
                <w:spacing w:val="-2"/>
                <w:sz w:val="22"/>
                <w:lang w:val="ru-RU"/>
              </w:rPr>
              <w:t>,</w:t>
            </w:r>
            <w:r w:rsidRPr="00573322">
              <w:rPr>
                <w:spacing w:val="-2"/>
                <w:sz w:val="22"/>
              </w:rPr>
              <w:t>484</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ED89E9A" w14:textId="63A562A9" w:rsidR="00486EEE" w:rsidRPr="00573322" w:rsidRDefault="00475E69" w:rsidP="00486EEE">
            <w:pPr>
              <w:spacing w:line="240" w:lineRule="auto"/>
              <w:jc w:val="center"/>
              <w:rPr>
                <w:sz w:val="22"/>
              </w:rPr>
            </w:pPr>
            <w:r w:rsidRPr="00573322">
              <w:rPr>
                <w:spacing w:val="-2"/>
                <w:sz w:val="22"/>
                <w:lang w:val="ru-RU"/>
              </w:rPr>
              <w:t>Асфальтобетонные</w:t>
            </w:r>
            <w:r w:rsidR="00486EEE" w:rsidRPr="00573322">
              <w:rPr>
                <w:spacing w:val="-2"/>
                <w:sz w:val="22"/>
              </w:rPr>
              <w:t>,</w:t>
            </w:r>
            <w:r w:rsidR="00486EEE" w:rsidRPr="00573322">
              <w:rPr>
                <w:sz w:val="22"/>
                <w:lang w:val="ru-RU"/>
              </w:rPr>
              <w:t xml:space="preserve"> </w:t>
            </w:r>
            <w:r w:rsidR="00486EEE"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749689D" w14:textId="77777777" w:rsidR="00486EEE" w:rsidRPr="00573322" w:rsidRDefault="00486EEE" w:rsidP="00486EEE">
            <w:pPr>
              <w:spacing w:line="240" w:lineRule="auto"/>
              <w:jc w:val="center"/>
              <w:rPr>
                <w:sz w:val="22"/>
              </w:rPr>
            </w:pPr>
            <w:r w:rsidRPr="00573322">
              <w:rPr>
                <w:spacing w:val="-5"/>
                <w:sz w:val="22"/>
              </w:rPr>
              <w:t>IV</w:t>
            </w:r>
          </w:p>
        </w:tc>
      </w:tr>
      <w:tr w:rsidR="00486EEE" w:rsidRPr="00603848" w14:paraId="37050BE0"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41B0B84B" w14:textId="77777777" w:rsidR="00486EEE" w:rsidRPr="00573322" w:rsidRDefault="00486EEE" w:rsidP="00486EEE">
            <w:pPr>
              <w:spacing w:line="240" w:lineRule="auto"/>
              <w:jc w:val="center"/>
              <w:rPr>
                <w:sz w:val="22"/>
              </w:rPr>
            </w:pPr>
            <w:r w:rsidRPr="00573322">
              <w:rPr>
                <w:spacing w:val="-5"/>
                <w:sz w:val="22"/>
              </w:rPr>
              <w:t>287</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339AFEE5" w14:textId="6A071E8E"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Советская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5C317560" w14:textId="7B7C1702" w:rsidR="00486EEE" w:rsidRPr="00573322" w:rsidRDefault="00475E69" w:rsidP="00486EEE">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486EEE" w:rsidRPr="00573322">
              <w:rPr>
                <w:spacing w:val="-2"/>
                <w:sz w:val="22"/>
              </w:rPr>
              <w:t>Юганец</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7070CA13" w14:textId="3B077C67" w:rsidR="00486EEE" w:rsidRPr="00573322" w:rsidRDefault="00486EEE" w:rsidP="00486EEE">
            <w:pPr>
              <w:spacing w:line="240" w:lineRule="auto"/>
              <w:jc w:val="center"/>
              <w:rPr>
                <w:sz w:val="22"/>
              </w:rPr>
            </w:pPr>
            <w:r w:rsidRPr="00CF4965">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320531D1" w14:textId="160930E3" w:rsidR="00486EEE" w:rsidRPr="00573322" w:rsidRDefault="00486EEE" w:rsidP="000D219A">
            <w:pPr>
              <w:spacing w:line="240" w:lineRule="auto"/>
              <w:jc w:val="center"/>
              <w:rPr>
                <w:sz w:val="22"/>
              </w:rPr>
            </w:pPr>
            <w:r w:rsidRPr="00573322">
              <w:rPr>
                <w:spacing w:val="-5"/>
                <w:sz w:val="22"/>
              </w:rPr>
              <w:t>1</w:t>
            </w:r>
            <w:r w:rsidR="000D219A">
              <w:rPr>
                <w:spacing w:val="-5"/>
                <w:sz w:val="22"/>
                <w:lang w:val="ru-RU"/>
              </w:rPr>
              <w:t>,</w:t>
            </w:r>
            <w:r w:rsidRPr="00573322">
              <w:rPr>
                <w:spacing w:val="-5"/>
                <w:sz w:val="22"/>
              </w:rPr>
              <w:t>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C54DC98" w14:textId="50B9407A"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E9F7981" w14:textId="77777777" w:rsidR="00486EEE" w:rsidRPr="00573322" w:rsidRDefault="00486EEE" w:rsidP="00486EEE">
            <w:pPr>
              <w:spacing w:line="240" w:lineRule="auto"/>
              <w:jc w:val="center"/>
              <w:rPr>
                <w:sz w:val="22"/>
              </w:rPr>
            </w:pPr>
            <w:r w:rsidRPr="00573322">
              <w:rPr>
                <w:sz w:val="22"/>
              </w:rPr>
              <w:t>V</w:t>
            </w:r>
          </w:p>
        </w:tc>
      </w:tr>
      <w:tr w:rsidR="00486EEE" w:rsidRPr="00603848" w14:paraId="28D5A9D3"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7A56B30" w14:textId="77777777" w:rsidR="00486EEE" w:rsidRPr="00573322" w:rsidRDefault="00486EEE" w:rsidP="00486EEE">
            <w:pPr>
              <w:spacing w:line="240" w:lineRule="auto"/>
              <w:jc w:val="center"/>
              <w:rPr>
                <w:sz w:val="22"/>
              </w:rPr>
            </w:pPr>
            <w:r w:rsidRPr="00573322">
              <w:rPr>
                <w:spacing w:val="-5"/>
                <w:sz w:val="22"/>
              </w:rPr>
              <w:t>288</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000DEFFA" w14:textId="16DDED15"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Советская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1BBEDA3"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r w:rsidRPr="00573322">
              <w:rPr>
                <w:spacing w:val="-2"/>
                <w:sz w:val="22"/>
              </w:rPr>
              <w:t>Щелканово</w:t>
            </w:r>
          </w:p>
        </w:tc>
        <w:tc>
          <w:tcPr>
            <w:tcW w:w="1648" w:type="dxa"/>
            <w:tcBorders>
              <w:top w:val="single" w:sz="4" w:space="0" w:color="000000"/>
              <w:left w:val="single" w:sz="4" w:space="0" w:color="000000"/>
              <w:bottom w:val="single" w:sz="4" w:space="0" w:color="000000"/>
              <w:right w:val="single" w:sz="4" w:space="0" w:color="000000"/>
            </w:tcBorders>
          </w:tcPr>
          <w:p w14:paraId="11985951" w14:textId="293C5389" w:rsidR="00486EEE" w:rsidRPr="00573322" w:rsidRDefault="00486EEE" w:rsidP="00486EEE">
            <w:pPr>
              <w:spacing w:line="240" w:lineRule="auto"/>
              <w:jc w:val="center"/>
              <w:rPr>
                <w:sz w:val="22"/>
              </w:rPr>
            </w:pPr>
            <w:r w:rsidRPr="00CF4965">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CA72409" w14:textId="5321D5E2" w:rsidR="00486EEE" w:rsidRPr="00573322" w:rsidRDefault="00486EEE" w:rsidP="000D219A">
            <w:pPr>
              <w:spacing w:line="240" w:lineRule="auto"/>
              <w:jc w:val="center"/>
              <w:rPr>
                <w:sz w:val="22"/>
              </w:rPr>
            </w:pPr>
            <w:r w:rsidRPr="00573322">
              <w:rPr>
                <w:spacing w:val="-2"/>
                <w:sz w:val="22"/>
              </w:rPr>
              <w:t>1</w:t>
            </w:r>
            <w:r w:rsidR="000D219A">
              <w:rPr>
                <w:spacing w:val="-2"/>
                <w:sz w:val="22"/>
                <w:lang w:val="ru-RU"/>
              </w:rPr>
              <w:t>,</w:t>
            </w:r>
            <w:r w:rsidRPr="00573322">
              <w:rPr>
                <w:spacing w:val="-2"/>
                <w:sz w:val="22"/>
              </w:rPr>
              <w:t>322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31E3C2B" w14:textId="7B2444EC"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9F721BA" w14:textId="77777777" w:rsidR="00486EEE" w:rsidRPr="00573322" w:rsidRDefault="00486EEE" w:rsidP="00486EEE">
            <w:pPr>
              <w:spacing w:line="240" w:lineRule="auto"/>
              <w:jc w:val="center"/>
              <w:rPr>
                <w:sz w:val="22"/>
              </w:rPr>
            </w:pPr>
            <w:r w:rsidRPr="00573322">
              <w:rPr>
                <w:sz w:val="22"/>
              </w:rPr>
              <w:t>V</w:t>
            </w:r>
          </w:p>
        </w:tc>
      </w:tr>
      <w:tr w:rsidR="00486EEE" w:rsidRPr="00603848" w14:paraId="0769EE3A" w14:textId="77777777" w:rsidTr="000D219A">
        <w:trPr>
          <w:trHeight w:val="29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7E0C18B" w14:textId="77777777" w:rsidR="00486EEE" w:rsidRPr="00573322" w:rsidRDefault="00486EEE" w:rsidP="00486EEE">
            <w:pPr>
              <w:spacing w:line="240" w:lineRule="auto"/>
              <w:jc w:val="center"/>
              <w:rPr>
                <w:sz w:val="22"/>
              </w:rPr>
            </w:pPr>
            <w:r w:rsidRPr="00573322">
              <w:rPr>
                <w:spacing w:val="-5"/>
                <w:sz w:val="22"/>
              </w:rPr>
              <w:t>289</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746DCCAE" w14:textId="6A823008"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Советская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3523196" w14:textId="77B39D28" w:rsidR="00486EEE" w:rsidRPr="00573322" w:rsidRDefault="00475E69" w:rsidP="00486EEE">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486EEE" w:rsidRPr="00573322">
              <w:rPr>
                <w:spacing w:val="-2"/>
                <w:sz w:val="22"/>
              </w:rPr>
              <w:t>Центральный</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7345236D" w14:textId="0A5D79A0" w:rsidR="00486EEE" w:rsidRPr="00573322" w:rsidRDefault="00486EEE" w:rsidP="00486EEE">
            <w:pPr>
              <w:spacing w:line="240" w:lineRule="auto"/>
              <w:jc w:val="center"/>
              <w:rPr>
                <w:sz w:val="22"/>
              </w:rPr>
            </w:pPr>
            <w:r w:rsidRPr="00CF4965">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3E6D07EE" w14:textId="14053429" w:rsidR="00486EEE" w:rsidRPr="00573322" w:rsidRDefault="00486EEE" w:rsidP="000D219A">
            <w:pPr>
              <w:spacing w:line="240" w:lineRule="auto"/>
              <w:jc w:val="center"/>
              <w:rPr>
                <w:sz w:val="22"/>
              </w:rPr>
            </w:pPr>
            <w:r w:rsidRPr="00573322">
              <w:rPr>
                <w:spacing w:val="-5"/>
                <w:sz w:val="22"/>
              </w:rPr>
              <w:t>0</w:t>
            </w:r>
            <w:r w:rsidR="000D219A">
              <w:rPr>
                <w:spacing w:val="-5"/>
                <w:sz w:val="22"/>
                <w:lang w:val="ru-RU"/>
              </w:rPr>
              <w:t>,</w:t>
            </w:r>
            <w:r w:rsidRPr="00573322">
              <w:rPr>
                <w:spacing w:val="-5"/>
                <w:sz w:val="22"/>
              </w:rPr>
              <w:t>3</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9FECFAD" w14:textId="16BF1B82" w:rsidR="00486EEE" w:rsidRPr="00573322" w:rsidRDefault="00475E69" w:rsidP="00486EEE">
            <w:pPr>
              <w:spacing w:line="240" w:lineRule="auto"/>
              <w:jc w:val="center"/>
              <w:rPr>
                <w:sz w:val="22"/>
              </w:rPr>
            </w:pPr>
            <w:r w:rsidRPr="00573322">
              <w:rPr>
                <w:spacing w:val="-2"/>
                <w:sz w:val="22"/>
                <w:lang w:val="ru-RU"/>
              </w:rPr>
              <w:t>Асфальтобетонные</w:t>
            </w:r>
            <w:r w:rsidR="00486EEE" w:rsidRPr="00573322">
              <w:rPr>
                <w:spacing w:val="-2"/>
                <w:sz w:val="22"/>
              </w:rPr>
              <w:t>,</w:t>
            </w:r>
            <w:r w:rsidR="00486EEE" w:rsidRPr="00573322">
              <w:rPr>
                <w:sz w:val="22"/>
                <w:lang w:val="ru-RU"/>
              </w:rPr>
              <w:t xml:space="preserve"> </w:t>
            </w:r>
            <w:r w:rsidR="00486EEE"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F721A5A" w14:textId="77777777" w:rsidR="00486EEE" w:rsidRPr="00573322" w:rsidRDefault="00486EEE" w:rsidP="00486EEE">
            <w:pPr>
              <w:spacing w:line="240" w:lineRule="auto"/>
              <w:jc w:val="center"/>
              <w:rPr>
                <w:sz w:val="22"/>
              </w:rPr>
            </w:pPr>
            <w:r w:rsidRPr="00573322">
              <w:rPr>
                <w:sz w:val="22"/>
              </w:rPr>
              <w:t>V</w:t>
            </w:r>
          </w:p>
        </w:tc>
      </w:tr>
      <w:tr w:rsidR="00486EEE" w:rsidRPr="00603848" w14:paraId="4A5E7680" w14:textId="77777777" w:rsidTr="000D219A">
        <w:trPr>
          <w:trHeight w:val="326"/>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5E4E08B" w14:textId="77777777" w:rsidR="00486EEE" w:rsidRPr="00573322" w:rsidRDefault="00486EEE" w:rsidP="00486EEE">
            <w:pPr>
              <w:spacing w:line="240" w:lineRule="auto"/>
              <w:jc w:val="center"/>
              <w:rPr>
                <w:sz w:val="22"/>
              </w:rPr>
            </w:pPr>
            <w:r w:rsidRPr="00573322">
              <w:rPr>
                <w:spacing w:val="-5"/>
                <w:sz w:val="22"/>
              </w:rPr>
              <w:t>290</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3886F430" w14:textId="7BEDB5E8"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Советская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2C52980D"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Ильино</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779FF08E" w14:textId="3F0FB436" w:rsidR="00486EEE" w:rsidRPr="00573322" w:rsidRDefault="00486EEE" w:rsidP="00486EEE">
            <w:pPr>
              <w:spacing w:line="240" w:lineRule="auto"/>
              <w:jc w:val="center"/>
              <w:rPr>
                <w:sz w:val="22"/>
              </w:rPr>
            </w:pPr>
            <w:r w:rsidRPr="00CF4965">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DDC5C84" w14:textId="16F0AC09" w:rsidR="00486EEE" w:rsidRPr="00573322" w:rsidRDefault="00486EEE" w:rsidP="000D219A">
            <w:pPr>
              <w:spacing w:line="240" w:lineRule="auto"/>
              <w:jc w:val="center"/>
              <w:rPr>
                <w:sz w:val="22"/>
              </w:rPr>
            </w:pPr>
            <w:r w:rsidRPr="00573322">
              <w:rPr>
                <w:spacing w:val="-2"/>
                <w:sz w:val="22"/>
              </w:rPr>
              <w:t>0</w:t>
            </w:r>
            <w:r w:rsidR="000D219A">
              <w:rPr>
                <w:spacing w:val="-2"/>
                <w:sz w:val="22"/>
                <w:lang w:val="ru-RU"/>
              </w:rPr>
              <w:t>,</w:t>
            </w:r>
            <w:r w:rsidRPr="00573322">
              <w:rPr>
                <w:spacing w:val="-2"/>
                <w:sz w:val="22"/>
              </w:rPr>
              <w:t>605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1F90C25" w14:textId="53C77E26" w:rsidR="00486EEE" w:rsidRPr="00573322" w:rsidRDefault="00475E69" w:rsidP="00486EEE">
            <w:pPr>
              <w:spacing w:line="240" w:lineRule="auto"/>
              <w:jc w:val="center"/>
              <w:rPr>
                <w:sz w:val="22"/>
              </w:rPr>
            </w:pPr>
            <w:r w:rsidRPr="00573322">
              <w:rPr>
                <w:spacing w:val="-2"/>
                <w:sz w:val="22"/>
                <w:lang w:val="ru-RU"/>
              </w:rPr>
              <w:t>Асфальтобетонные</w:t>
            </w:r>
            <w:r w:rsidR="00486EEE" w:rsidRPr="00573322">
              <w:rPr>
                <w:spacing w:val="-2"/>
                <w:sz w:val="22"/>
              </w:rPr>
              <w:t>,</w:t>
            </w:r>
            <w:r w:rsidR="00486EEE" w:rsidRPr="00573322">
              <w:rPr>
                <w:sz w:val="22"/>
                <w:lang w:val="ru-RU"/>
              </w:rPr>
              <w:t xml:space="preserve"> </w:t>
            </w:r>
            <w:r w:rsidR="00486EEE"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A53C2A2" w14:textId="77777777" w:rsidR="00486EEE" w:rsidRPr="00573322" w:rsidRDefault="00486EEE" w:rsidP="00486EEE">
            <w:pPr>
              <w:spacing w:line="240" w:lineRule="auto"/>
              <w:jc w:val="center"/>
              <w:rPr>
                <w:sz w:val="22"/>
              </w:rPr>
            </w:pPr>
            <w:r w:rsidRPr="00573322">
              <w:rPr>
                <w:sz w:val="22"/>
              </w:rPr>
              <w:t>V</w:t>
            </w:r>
          </w:p>
        </w:tc>
      </w:tr>
      <w:tr w:rsidR="00486EEE" w:rsidRPr="00603848" w14:paraId="2BBBCFE1" w14:textId="77777777" w:rsidTr="000D219A">
        <w:trPr>
          <w:trHeight w:val="997"/>
        </w:trPr>
        <w:tc>
          <w:tcPr>
            <w:tcW w:w="432" w:type="dxa"/>
            <w:tcBorders>
              <w:top w:val="single" w:sz="4" w:space="0" w:color="000000"/>
              <w:left w:val="single" w:sz="4" w:space="0" w:color="000000"/>
              <w:bottom w:val="single" w:sz="4" w:space="0" w:color="000000"/>
              <w:right w:val="single" w:sz="4" w:space="0" w:color="000000"/>
            </w:tcBorders>
            <w:vAlign w:val="center"/>
          </w:tcPr>
          <w:p w14:paraId="45C8371F" w14:textId="77777777" w:rsidR="00486EEE" w:rsidRPr="00573322" w:rsidRDefault="00486EEE" w:rsidP="00486EEE">
            <w:pPr>
              <w:spacing w:line="240" w:lineRule="auto"/>
              <w:jc w:val="center"/>
              <w:rPr>
                <w:sz w:val="22"/>
              </w:rPr>
            </w:pPr>
            <w:r w:rsidRPr="00573322">
              <w:rPr>
                <w:spacing w:val="-5"/>
                <w:sz w:val="22"/>
              </w:rPr>
              <w:t>291</w:t>
            </w:r>
          </w:p>
        </w:tc>
        <w:tc>
          <w:tcPr>
            <w:tcW w:w="2545" w:type="dxa"/>
            <w:tcBorders>
              <w:top w:val="single" w:sz="4" w:space="0" w:color="000000"/>
              <w:left w:val="single" w:sz="4" w:space="0" w:color="000000"/>
              <w:bottom w:val="single" w:sz="4" w:space="0" w:color="000000"/>
              <w:right w:val="single" w:sz="4" w:space="0" w:color="000000"/>
            </w:tcBorders>
            <w:vAlign w:val="center"/>
          </w:tcPr>
          <w:p w14:paraId="7E8E68ED" w14:textId="593E7F8D"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Советская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15D40B5A" w14:textId="0622F737" w:rsidR="00486EEE" w:rsidRPr="00573322" w:rsidRDefault="00475E69" w:rsidP="00486EEE">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486EEE" w:rsidRPr="00573322">
              <w:rPr>
                <w:spacing w:val="-2"/>
                <w:sz w:val="22"/>
              </w:rPr>
              <w:t>Фролищи</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36EDDF2E" w14:textId="58814139" w:rsidR="00486EEE" w:rsidRPr="00573322" w:rsidRDefault="00486EEE" w:rsidP="00486EEE">
            <w:pPr>
              <w:spacing w:line="240" w:lineRule="auto"/>
              <w:jc w:val="center"/>
              <w:rPr>
                <w:sz w:val="22"/>
              </w:rPr>
            </w:pPr>
            <w:r w:rsidRPr="00CF4965">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tcPr>
          <w:p w14:paraId="4046ECB5" w14:textId="09EAE57A" w:rsidR="00486EEE" w:rsidRPr="00573322" w:rsidRDefault="00486EEE" w:rsidP="000D219A">
            <w:pPr>
              <w:spacing w:line="240" w:lineRule="auto"/>
              <w:jc w:val="center"/>
              <w:rPr>
                <w:sz w:val="22"/>
              </w:rPr>
            </w:pPr>
            <w:r w:rsidRPr="00573322">
              <w:rPr>
                <w:spacing w:val="-4"/>
                <w:sz w:val="22"/>
              </w:rPr>
              <w:t>1</w:t>
            </w:r>
            <w:r w:rsidR="000D219A">
              <w:rPr>
                <w:spacing w:val="-4"/>
                <w:sz w:val="22"/>
                <w:lang w:val="ru-RU"/>
              </w:rPr>
              <w:t>,</w:t>
            </w:r>
            <w:r w:rsidRPr="00573322">
              <w:rPr>
                <w:spacing w:val="-4"/>
                <w:sz w:val="22"/>
              </w:rPr>
              <w:t>15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BF3AD0C" w14:textId="1332016B" w:rsidR="00486EEE" w:rsidRPr="00573322" w:rsidRDefault="00486EEE" w:rsidP="00486EEE">
            <w:pPr>
              <w:spacing w:line="240" w:lineRule="auto"/>
              <w:jc w:val="center"/>
              <w:rPr>
                <w:sz w:val="22"/>
                <w:lang w:val="ru-RU"/>
              </w:rPr>
            </w:pPr>
            <w:r w:rsidRPr="00573322">
              <w:rPr>
                <w:spacing w:val="-2"/>
                <w:sz w:val="22"/>
                <w:lang w:val="ru-RU"/>
              </w:rPr>
              <w:t>Асфальтобетонные,</w:t>
            </w:r>
            <w:r w:rsidRPr="00573322">
              <w:rPr>
                <w:spacing w:val="40"/>
                <w:sz w:val="22"/>
                <w:lang w:val="ru-RU"/>
              </w:rPr>
              <w:t xml:space="preserve"> </w:t>
            </w:r>
            <w:r w:rsidRPr="00573322">
              <w:rPr>
                <w:sz w:val="22"/>
                <w:lang w:val="ru-RU"/>
              </w:rPr>
              <w:t>из щебня, гравия и</w:t>
            </w:r>
            <w:r w:rsidRPr="00573322">
              <w:rPr>
                <w:spacing w:val="40"/>
                <w:sz w:val="22"/>
                <w:lang w:val="ru-RU"/>
              </w:rPr>
              <w:t xml:space="preserve"> </w:t>
            </w:r>
            <w:r w:rsidRPr="00573322">
              <w:rPr>
                <w:spacing w:val="-2"/>
                <w:sz w:val="22"/>
                <w:lang w:val="ru-RU"/>
              </w:rPr>
              <w:t>песка,</w:t>
            </w:r>
            <w:r w:rsidRPr="00573322">
              <w:rPr>
                <w:spacing w:val="-6"/>
                <w:sz w:val="22"/>
                <w:lang w:val="ru-RU"/>
              </w:rPr>
              <w:t xml:space="preserve"> </w:t>
            </w:r>
            <w:r w:rsidRPr="00573322">
              <w:rPr>
                <w:spacing w:val="-2"/>
                <w:sz w:val="22"/>
                <w:lang w:val="ru-RU"/>
              </w:rPr>
              <w:t>обработанных</w:t>
            </w:r>
            <w:r w:rsidRPr="00573322">
              <w:rPr>
                <w:spacing w:val="40"/>
                <w:sz w:val="22"/>
                <w:lang w:val="ru-RU"/>
              </w:rPr>
              <w:t xml:space="preserve"> </w:t>
            </w:r>
            <w:r w:rsidRPr="00573322">
              <w:rPr>
                <w:spacing w:val="-2"/>
                <w:sz w:val="22"/>
                <w:lang w:val="ru-RU"/>
              </w:rPr>
              <w:t>вяжущими,</w:t>
            </w:r>
            <w:r w:rsidRPr="00573322">
              <w:rPr>
                <w:spacing w:val="40"/>
                <w:sz w:val="22"/>
                <w:lang w:val="ru-RU"/>
              </w:rPr>
              <w:t xml:space="preserve"> </w:t>
            </w: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tcPr>
          <w:p w14:paraId="7C1AD073" w14:textId="77777777" w:rsidR="00486EEE" w:rsidRPr="00573322" w:rsidRDefault="00486EEE" w:rsidP="00486EEE">
            <w:pPr>
              <w:spacing w:line="240" w:lineRule="auto"/>
              <w:jc w:val="center"/>
              <w:rPr>
                <w:sz w:val="22"/>
              </w:rPr>
            </w:pPr>
            <w:r w:rsidRPr="00573322">
              <w:rPr>
                <w:sz w:val="22"/>
              </w:rPr>
              <w:t>V</w:t>
            </w:r>
          </w:p>
        </w:tc>
      </w:tr>
      <w:tr w:rsidR="00B20EF6" w:rsidRPr="00603848" w14:paraId="70732FB0" w14:textId="77777777" w:rsidTr="000D219A">
        <w:trPr>
          <w:trHeight w:val="24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F22A734" w14:textId="77777777" w:rsidR="00B20EF6" w:rsidRPr="00573322" w:rsidRDefault="00B20EF6" w:rsidP="00573322">
            <w:pPr>
              <w:spacing w:line="240" w:lineRule="auto"/>
              <w:jc w:val="center"/>
              <w:rPr>
                <w:sz w:val="22"/>
              </w:rPr>
            </w:pPr>
            <w:r w:rsidRPr="00573322">
              <w:rPr>
                <w:spacing w:val="-5"/>
                <w:sz w:val="22"/>
              </w:rPr>
              <w:t>292</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F756622" w14:textId="54A2EDAF"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Совхозная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65DC03EF" w14:textId="71B01E17" w:rsidR="00B20EF6"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448FE302" w14:textId="77777777" w:rsidR="00B20EF6" w:rsidRPr="00573322" w:rsidRDefault="00B20EF6"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067</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F048EE1" w14:textId="1FE80BDE" w:rsidR="00B20EF6" w:rsidRPr="00573322" w:rsidRDefault="00B20EF6" w:rsidP="000D219A">
            <w:pPr>
              <w:spacing w:line="240" w:lineRule="auto"/>
              <w:jc w:val="center"/>
              <w:rPr>
                <w:sz w:val="22"/>
              </w:rPr>
            </w:pPr>
            <w:r w:rsidRPr="00573322">
              <w:rPr>
                <w:spacing w:val="-4"/>
                <w:sz w:val="22"/>
              </w:rPr>
              <w:t>0</w:t>
            </w:r>
            <w:r w:rsidR="000D219A">
              <w:rPr>
                <w:spacing w:val="-4"/>
                <w:sz w:val="22"/>
                <w:lang w:val="ru-RU"/>
              </w:rPr>
              <w:t>,</w:t>
            </w:r>
            <w:r w:rsidRPr="00573322">
              <w:rPr>
                <w:spacing w:val="-4"/>
                <w:sz w:val="22"/>
              </w:rPr>
              <w:t>61</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CEA2EB2" w14:textId="42C9A047"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F0E3E27" w14:textId="77777777" w:rsidR="00B20EF6" w:rsidRPr="00573322" w:rsidRDefault="00B20EF6" w:rsidP="00573322">
            <w:pPr>
              <w:spacing w:line="240" w:lineRule="auto"/>
              <w:jc w:val="center"/>
              <w:rPr>
                <w:sz w:val="22"/>
              </w:rPr>
            </w:pPr>
            <w:r w:rsidRPr="00573322">
              <w:rPr>
                <w:sz w:val="22"/>
              </w:rPr>
              <w:t>V</w:t>
            </w:r>
          </w:p>
        </w:tc>
      </w:tr>
      <w:tr w:rsidR="00486EEE" w:rsidRPr="00603848" w14:paraId="7F41CA46" w14:textId="77777777" w:rsidTr="000D219A">
        <w:trPr>
          <w:trHeight w:val="23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DF964C2" w14:textId="77777777" w:rsidR="00486EEE" w:rsidRPr="00573322" w:rsidRDefault="00486EEE" w:rsidP="00486EEE">
            <w:pPr>
              <w:spacing w:line="240" w:lineRule="auto"/>
              <w:jc w:val="center"/>
              <w:rPr>
                <w:sz w:val="22"/>
              </w:rPr>
            </w:pPr>
            <w:r w:rsidRPr="00573322">
              <w:rPr>
                <w:spacing w:val="-5"/>
                <w:sz w:val="22"/>
              </w:rPr>
              <w:t>293</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339B16A8" w14:textId="5487E72A"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Совхозная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5FC0FD00"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Ильино</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09B6DE44" w14:textId="275F973C" w:rsidR="00486EEE" w:rsidRPr="00573322" w:rsidRDefault="00486EEE" w:rsidP="00486EEE">
            <w:pPr>
              <w:spacing w:line="240" w:lineRule="auto"/>
              <w:jc w:val="center"/>
              <w:rPr>
                <w:sz w:val="22"/>
              </w:rPr>
            </w:pPr>
            <w:r w:rsidRPr="00CC24CB">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7799472" w14:textId="6273BACF" w:rsidR="00486EEE" w:rsidRPr="00573322" w:rsidRDefault="00486EEE" w:rsidP="000D219A">
            <w:pPr>
              <w:spacing w:line="240" w:lineRule="auto"/>
              <w:jc w:val="center"/>
              <w:rPr>
                <w:sz w:val="22"/>
              </w:rPr>
            </w:pPr>
            <w:r w:rsidRPr="00573322">
              <w:rPr>
                <w:spacing w:val="-2"/>
                <w:sz w:val="22"/>
              </w:rPr>
              <w:t>0</w:t>
            </w:r>
            <w:r w:rsidR="000D219A">
              <w:rPr>
                <w:spacing w:val="-2"/>
                <w:sz w:val="22"/>
                <w:lang w:val="ru-RU"/>
              </w:rPr>
              <w:t>,</w:t>
            </w:r>
            <w:r w:rsidRPr="00573322">
              <w:rPr>
                <w:spacing w:val="-2"/>
                <w:sz w:val="22"/>
              </w:rPr>
              <w:t>563</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1E40A6AB" w14:textId="19683003"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146AC03" w14:textId="77777777" w:rsidR="00486EEE" w:rsidRPr="00573322" w:rsidRDefault="00486EEE" w:rsidP="00486EEE">
            <w:pPr>
              <w:spacing w:line="240" w:lineRule="auto"/>
              <w:jc w:val="center"/>
              <w:rPr>
                <w:sz w:val="22"/>
              </w:rPr>
            </w:pPr>
            <w:r w:rsidRPr="00573322">
              <w:rPr>
                <w:sz w:val="22"/>
              </w:rPr>
              <w:t>V</w:t>
            </w:r>
          </w:p>
        </w:tc>
      </w:tr>
      <w:tr w:rsidR="00486EEE" w:rsidRPr="00603848" w14:paraId="5B391A77" w14:textId="77777777" w:rsidTr="000D219A">
        <w:trPr>
          <w:trHeight w:val="23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19F9E1CF" w14:textId="77777777" w:rsidR="00486EEE" w:rsidRPr="00573322" w:rsidRDefault="00486EEE" w:rsidP="00486EEE">
            <w:pPr>
              <w:spacing w:line="240" w:lineRule="auto"/>
              <w:jc w:val="center"/>
              <w:rPr>
                <w:sz w:val="22"/>
              </w:rPr>
            </w:pPr>
            <w:r w:rsidRPr="00573322">
              <w:rPr>
                <w:spacing w:val="-5"/>
                <w:sz w:val="22"/>
              </w:rPr>
              <w:t>294</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25877C6" w14:textId="28E94961"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Совхозная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6F7BBE6"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Голышево</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58F03FA5" w14:textId="19399F62" w:rsidR="00486EEE" w:rsidRPr="00573322" w:rsidRDefault="00486EEE" w:rsidP="00486EEE">
            <w:pPr>
              <w:spacing w:line="240" w:lineRule="auto"/>
              <w:jc w:val="center"/>
              <w:rPr>
                <w:sz w:val="22"/>
              </w:rPr>
            </w:pPr>
            <w:r w:rsidRPr="00CC24CB">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3C675A9" w14:textId="03217D76" w:rsidR="00486EEE" w:rsidRPr="00573322" w:rsidRDefault="00486EEE" w:rsidP="000D219A">
            <w:pPr>
              <w:spacing w:line="240" w:lineRule="auto"/>
              <w:jc w:val="center"/>
              <w:rPr>
                <w:sz w:val="22"/>
              </w:rPr>
            </w:pPr>
            <w:r w:rsidRPr="00573322">
              <w:rPr>
                <w:spacing w:val="-2"/>
                <w:sz w:val="22"/>
              </w:rPr>
              <w:t>0</w:t>
            </w:r>
            <w:r w:rsidR="000D219A">
              <w:rPr>
                <w:spacing w:val="-2"/>
                <w:sz w:val="22"/>
                <w:lang w:val="ru-RU"/>
              </w:rPr>
              <w:t>,</w:t>
            </w:r>
            <w:r w:rsidRPr="00573322">
              <w:rPr>
                <w:spacing w:val="-2"/>
                <w:sz w:val="22"/>
              </w:rPr>
              <w:t>938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3F9C8A45" w14:textId="10E7C90F"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371438B" w14:textId="77777777" w:rsidR="00486EEE" w:rsidRPr="00573322" w:rsidRDefault="00486EEE" w:rsidP="00486EEE">
            <w:pPr>
              <w:spacing w:line="240" w:lineRule="auto"/>
              <w:jc w:val="center"/>
              <w:rPr>
                <w:sz w:val="22"/>
              </w:rPr>
            </w:pPr>
            <w:r w:rsidRPr="00573322">
              <w:rPr>
                <w:sz w:val="22"/>
              </w:rPr>
              <w:t>V</w:t>
            </w:r>
          </w:p>
        </w:tc>
      </w:tr>
      <w:tr w:rsidR="00486EEE" w:rsidRPr="00603848" w14:paraId="54E5EB42" w14:textId="77777777" w:rsidTr="000D219A">
        <w:trPr>
          <w:trHeight w:val="661"/>
        </w:trPr>
        <w:tc>
          <w:tcPr>
            <w:tcW w:w="432" w:type="dxa"/>
            <w:tcBorders>
              <w:top w:val="single" w:sz="4" w:space="0" w:color="000000"/>
              <w:left w:val="single" w:sz="4" w:space="0" w:color="000000"/>
              <w:bottom w:val="single" w:sz="4" w:space="0" w:color="000000"/>
              <w:right w:val="single" w:sz="4" w:space="0" w:color="000000"/>
            </w:tcBorders>
            <w:vAlign w:val="center"/>
          </w:tcPr>
          <w:p w14:paraId="3147C070" w14:textId="77777777" w:rsidR="00486EEE" w:rsidRPr="00573322" w:rsidRDefault="00486EEE" w:rsidP="00486EEE">
            <w:pPr>
              <w:spacing w:line="240" w:lineRule="auto"/>
              <w:jc w:val="center"/>
              <w:rPr>
                <w:sz w:val="22"/>
              </w:rPr>
            </w:pPr>
            <w:r w:rsidRPr="00573322">
              <w:rPr>
                <w:spacing w:val="-5"/>
                <w:sz w:val="22"/>
              </w:rPr>
              <w:t>295</w:t>
            </w:r>
          </w:p>
        </w:tc>
        <w:tc>
          <w:tcPr>
            <w:tcW w:w="2545" w:type="dxa"/>
            <w:tcBorders>
              <w:top w:val="single" w:sz="4" w:space="0" w:color="000000"/>
              <w:left w:val="single" w:sz="4" w:space="0" w:color="000000"/>
              <w:bottom w:val="single" w:sz="4" w:space="0" w:color="000000"/>
              <w:right w:val="single" w:sz="4" w:space="0" w:color="000000"/>
            </w:tcBorders>
            <w:vAlign w:val="center"/>
          </w:tcPr>
          <w:p w14:paraId="4140D22B" w14:textId="182DE2C2"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Совхозная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13AA5C1C" w14:textId="77777777" w:rsidR="00486EEE" w:rsidRPr="00573322" w:rsidRDefault="00486EEE" w:rsidP="00486EEE">
            <w:pPr>
              <w:spacing w:line="240" w:lineRule="auto"/>
              <w:jc w:val="center"/>
              <w:rPr>
                <w:sz w:val="22"/>
              </w:rPr>
            </w:pPr>
            <w:r w:rsidRPr="00573322">
              <w:rPr>
                <w:sz w:val="22"/>
              </w:rPr>
              <w:t>д.</w:t>
            </w:r>
            <w:r w:rsidRPr="00573322">
              <w:rPr>
                <w:spacing w:val="-3"/>
                <w:sz w:val="22"/>
              </w:rPr>
              <w:t xml:space="preserve"> </w:t>
            </w:r>
            <w:proofErr w:type="spellStart"/>
            <w:r w:rsidRPr="00573322">
              <w:rPr>
                <w:sz w:val="22"/>
              </w:rPr>
              <w:t>Ильина</w:t>
            </w:r>
            <w:proofErr w:type="spellEnd"/>
            <w:r w:rsidRPr="00573322">
              <w:rPr>
                <w:spacing w:val="-3"/>
                <w:sz w:val="22"/>
              </w:rPr>
              <w:t xml:space="preserve"> </w:t>
            </w:r>
            <w:proofErr w:type="spellStart"/>
            <w:r w:rsidRPr="00573322">
              <w:rPr>
                <w:spacing w:val="-4"/>
                <w:sz w:val="22"/>
              </w:rPr>
              <w:t>Гора</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4FB27F6C" w14:textId="52A42A1F" w:rsidR="00486EEE" w:rsidRPr="00573322" w:rsidRDefault="00486EEE" w:rsidP="00486EEE">
            <w:pPr>
              <w:spacing w:line="240" w:lineRule="auto"/>
              <w:jc w:val="center"/>
              <w:rPr>
                <w:sz w:val="22"/>
              </w:rPr>
            </w:pPr>
            <w:r w:rsidRPr="00CC24CB">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tcPr>
          <w:p w14:paraId="5E92F551" w14:textId="678ED44C" w:rsidR="00486EEE" w:rsidRPr="00573322" w:rsidRDefault="00486EEE" w:rsidP="000D219A">
            <w:pPr>
              <w:spacing w:line="240" w:lineRule="auto"/>
              <w:jc w:val="center"/>
              <w:rPr>
                <w:sz w:val="22"/>
              </w:rPr>
            </w:pPr>
            <w:r w:rsidRPr="00573322">
              <w:rPr>
                <w:spacing w:val="-4"/>
                <w:sz w:val="22"/>
              </w:rPr>
              <w:t>0</w:t>
            </w:r>
            <w:r w:rsidR="000D219A">
              <w:rPr>
                <w:spacing w:val="-4"/>
                <w:sz w:val="22"/>
                <w:lang w:val="ru-RU"/>
              </w:rPr>
              <w:t>,</w:t>
            </w:r>
            <w:r w:rsidRPr="00573322">
              <w:rPr>
                <w:spacing w:val="-4"/>
                <w:sz w:val="22"/>
              </w:rPr>
              <w:t>95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6DA0742" w14:textId="77777777" w:rsidR="00486EEE" w:rsidRPr="00573322" w:rsidRDefault="00486EEE" w:rsidP="00486EEE">
            <w:pPr>
              <w:spacing w:line="240" w:lineRule="auto"/>
              <w:jc w:val="center"/>
              <w:rPr>
                <w:sz w:val="22"/>
                <w:lang w:val="ru-RU"/>
              </w:rPr>
            </w:pPr>
            <w:r w:rsidRPr="00573322">
              <w:rPr>
                <w:sz w:val="22"/>
                <w:lang w:val="ru-RU"/>
              </w:rPr>
              <w:t>Из</w:t>
            </w:r>
            <w:r w:rsidRPr="00573322">
              <w:rPr>
                <w:spacing w:val="-8"/>
                <w:sz w:val="22"/>
                <w:lang w:val="ru-RU"/>
              </w:rPr>
              <w:t xml:space="preserve"> </w:t>
            </w:r>
            <w:r w:rsidRPr="00573322">
              <w:rPr>
                <w:sz w:val="22"/>
                <w:lang w:val="ru-RU"/>
              </w:rPr>
              <w:t>грунтов,</w:t>
            </w:r>
            <w:r w:rsidRPr="00573322">
              <w:rPr>
                <w:spacing w:val="40"/>
                <w:sz w:val="22"/>
                <w:lang w:val="ru-RU"/>
              </w:rPr>
              <w:t xml:space="preserve"> </w:t>
            </w:r>
            <w:r w:rsidRPr="00573322">
              <w:rPr>
                <w:spacing w:val="-2"/>
                <w:sz w:val="22"/>
                <w:lang w:val="ru-RU"/>
              </w:rPr>
              <w:t>укрепленных</w:t>
            </w:r>
            <w:r w:rsidRPr="00573322">
              <w:rPr>
                <w:spacing w:val="-7"/>
                <w:sz w:val="22"/>
                <w:lang w:val="ru-RU"/>
              </w:rPr>
              <w:t xml:space="preserve"> </w:t>
            </w:r>
            <w:r w:rsidRPr="00573322">
              <w:rPr>
                <w:spacing w:val="-2"/>
                <w:sz w:val="22"/>
                <w:lang w:val="ru-RU"/>
              </w:rPr>
              <w:t>или</w:t>
            </w:r>
            <w:r w:rsidRPr="00573322">
              <w:rPr>
                <w:spacing w:val="40"/>
                <w:sz w:val="22"/>
                <w:lang w:val="ru-RU"/>
              </w:rPr>
              <w:t xml:space="preserve"> </w:t>
            </w:r>
            <w:r w:rsidRPr="00573322">
              <w:rPr>
                <w:spacing w:val="-2"/>
                <w:sz w:val="22"/>
                <w:lang w:val="ru-RU"/>
              </w:rPr>
              <w:t>улучшенных</w:t>
            </w:r>
            <w:r w:rsidRPr="00573322">
              <w:rPr>
                <w:spacing w:val="40"/>
                <w:sz w:val="22"/>
                <w:lang w:val="ru-RU"/>
              </w:rPr>
              <w:t xml:space="preserve"> </w:t>
            </w:r>
            <w:r w:rsidRPr="00573322">
              <w:rPr>
                <w:spacing w:val="-2"/>
                <w:sz w:val="22"/>
                <w:lang w:val="ru-RU"/>
              </w:rPr>
              <w:t>добавками</w:t>
            </w:r>
          </w:p>
        </w:tc>
        <w:tc>
          <w:tcPr>
            <w:tcW w:w="993" w:type="dxa"/>
            <w:tcBorders>
              <w:top w:val="single" w:sz="4" w:space="0" w:color="000000"/>
              <w:left w:val="single" w:sz="4" w:space="0" w:color="000000"/>
              <w:bottom w:val="single" w:sz="4" w:space="0" w:color="000000"/>
              <w:right w:val="single" w:sz="4" w:space="0" w:color="000000"/>
            </w:tcBorders>
            <w:vAlign w:val="center"/>
          </w:tcPr>
          <w:p w14:paraId="21730725" w14:textId="77777777" w:rsidR="00486EEE" w:rsidRPr="00573322" w:rsidRDefault="00486EEE" w:rsidP="00486EEE">
            <w:pPr>
              <w:spacing w:line="240" w:lineRule="auto"/>
              <w:jc w:val="center"/>
              <w:rPr>
                <w:sz w:val="22"/>
              </w:rPr>
            </w:pPr>
            <w:r w:rsidRPr="00573322">
              <w:rPr>
                <w:sz w:val="22"/>
              </w:rPr>
              <w:t>V</w:t>
            </w:r>
          </w:p>
        </w:tc>
      </w:tr>
      <w:tr w:rsidR="00B20EF6" w:rsidRPr="00603848" w14:paraId="36213CFE"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137F347F" w14:textId="77777777" w:rsidR="00B20EF6" w:rsidRPr="00573322" w:rsidRDefault="00B20EF6" w:rsidP="00573322">
            <w:pPr>
              <w:spacing w:line="240" w:lineRule="auto"/>
              <w:jc w:val="center"/>
              <w:rPr>
                <w:sz w:val="22"/>
              </w:rPr>
            </w:pPr>
            <w:r w:rsidRPr="00573322">
              <w:rPr>
                <w:spacing w:val="-5"/>
                <w:sz w:val="22"/>
              </w:rPr>
              <w:t>296</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20DA6BC" w14:textId="2F8505B3"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Солнечная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0C22F6C" w14:textId="77777777" w:rsidR="00B20EF6" w:rsidRPr="00573322" w:rsidRDefault="00B20EF6" w:rsidP="00573322">
            <w:pPr>
              <w:spacing w:line="240" w:lineRule="auto"/>
              <w:jc w:val="center"/>
              <w:rPr>
                <w:sz w:val="22"/>
              </w:rPr>
            </w:pPr>
            <w:r w:rsidRPr="00573322">
              <w:rPr>
                <w:sz w:val="22"/>
              </w:rPr>
              <w:t>п.</w:t>
            </w:r>
            <w:r w:rsidRPr="00573322">
              <w:rPr>
                <w:spacing w:val="-2"/>
                <w:sz w:val="22"/>
              </w:rPr>
              <w:t xml:space="preserve"> </w:t>
            </w:r>
            <w:proofErr w:type="spellStart"/>
            <w:r w:rsidRPr="00573322">
              <w:rPr>
                <w:sz w:val="22"/>
              </w:rPr>
              <w:t>Старая</w:t>
            </w:r>
            <w:proofErr w:type="spellEnd"/>
            <w:r w:rsidRPr="00573322">
              <w:rPr>
                <w:spacing w:val="-1"/>
                <w:sz w:val="22"/>
              </w:rPr>
              <w:t xml:space="preserve"> </w:t>
            </w:r>
            <w:proofErr w:type="spellStart"/>
            <w:r w:rsidRPr="00573322">
              <w:rPr>
                <w:spacing w:val="-2"/>
                <w:sz w:val="22"/>
              </w:rPr>
              <w:t>Сейма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24A213C2" w14:textId="77777777" w:rsidR="00B20EF6" w:rsidRPr="00573322" w:rsidRDefault="00B20EF6" w:rsidP="00573322">
            <w:pPr>
              <w:spacing w:line="240" w:lineRule="auto"/>
              <w:jc w:val="center"/>
              <w:rPr>
                <w:sz w:val="22"/>
              </w:rPr>
            </w:pPr>
            <w:r w:rsidRPr="00573322">
              <w:rPr>
                <w:sz w:val="22"/>
              </w:rPr>
              <w:t>22-231-562</w:t>
            </w:r>
            <w:r w:rsidRPr="00573322">
              <w:rPr>
                <w:spacing w:val="-4"/>
                <w:sz w:val="22"/>
              </w:rPr>
              <w:t xml:space="preserve"> </w:t>
            </w:r>
            <w:r w:rsidRPr="00573322">
              <w:rPr>
                <w:sz w:val="22"/>
              </w:rPr>
              <w:t>ОП</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041</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8DCC4ED" w14:textId="7EE6CDCB" w:rsidR="00B20EF6" w:rsidRPr="00573322" w:rsidRDefault="00B20EF6" w:rsidP="000D219A">
            <w:pPr>
              <w:spacing w:line="240" w:lineRule="auto"/>
              <w:jc w:val="center"/>
              <w:rPr>
                <w:sz w:val="22"/>
              </w:rPr>
            </w:pPr>
            <w:r w:rsidRPr="00573322">
              <w:rPr>
                <w:spacing w:val="-2"/>
                <w:sz w:val="22"/>
              </w:rPr>
              <w:t>0</w:t>
            </w:r>
            <w:r w:rsidR="000D219A">
              <w:rPr>
                <w:spacing w:val="-2"/>
                <w:sz w:val="22"/>
                <w:lang w:val="ru-RU"/>
              </w:rPr>
              <w:t>,</w:t>
            </w:r>
            <w:r w:rsidRPr="00573322">
              <w:rPr>
                <w:spacing w:val="-2"/>
                <w:sz w:val="22"/>
              </w:rPr>
              <w:t>679</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87BB4EE" w14:textId="2F7EA67C"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CD8D99D" w14:textId="77777777" w:rsidR="00B20EF6" w:rsidRPr="00573322" w:rsidRDefault="00B20EF6" w:rsidP="00573322">
            <w:pPr>
              <w:spacing w:line="240" w:lineRule="auto"/>
              <w:jc w:val="center"/>
              <w:rPr>
                <w:sz w:val="22"/>
              </w:rPr>
            </w:pPr>
            <w:r w:rsidRPr="00573322">
              <w:rPr>
                <w:sz w:val="22"/>
              </w:rPr>
              <w:t>V</w:t>
            </w:r>
          </w:p>
        </w:tc>
      </w:tr>
      <w:tr w:rsidR="00B20EF6" w:rsidRPr="00603848" w14:paraId="6A548D7F" w14:textId="77777777" w:rsidTr="000D219A">
        <w:trPr>
          <w:trHeight w:val="19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42DB7C3" w14:textId="77777777" w:rsidR="00B20EF6" w:rsidRPr="00573322" w:rsidRDefault="00B20EF6" w:rsidP="00573322">
            <w:pPr>
              <w:spacing w:line="240" w:lineRule="auto"/>
              <w:jc w:val="center"/>
              <w:rPr>
                <w:sz w:val="22"/>
              </w:rPr>
            </w:pPr>
            <w:r w:rsidRPr="00573322">
              <w:rPr>
                <w:spacing w:val="-5"/>
                <w:sz w:val="22"/>
              </w:rPr>
              <w:t>297</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58EF855C" w14:textId="07F2DDC6"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Солнечная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7DC0C3C" w14:textId="7EF0D7F3" w:rsidR="00B20EF6"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4FCE56A0" w14:textId="77777777" w:rsidR="00B20EF6" w:rsidRPr="00573322" w:rsidRDefault="00B20EF6"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068</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39DE29A4" w14:textId="652A29E3" w:rsidR="00B20EF6" w:rsidRPr="00573322" w:rsidRDefault="00B20EF6" w:rsidP="000D219A">
            <w:pPr>
              <w:spacing w:line="240" w:lineRule="auto"/>
              <w:jc w:val="center"/>
              <w:rPr>
                <w:sz w:val="22"/>
              </w:rPr>
            </w:pPr>
            <w:r w:rsidRPr="00573322">
              <w:rPr>
                <w:spacing w:val="-4"/>
                <w:sz w:val="22"/>
              </w:rPr>
              <w:t>0</w:t>
            </w:r>
            <w:r w:rsidR="000D219A">
              <w:rPr>
                <w:spacing w:val="-4"/>
                <w:sz w:val="22"/>
                <w:lang w:val="ru-RU"/>
              </w:rPr>
              <w:t>,</w:t>
            </w:r>
            <w:r w:rsidRPr="00573322">
              <w:rPr>
                <w:spacing w:val="-4"/>
                <w:sz w:val="22"/>
              </w:rPr>
              <w:t>42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1AF0598A" w14:textId="435C941D"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1A7B843" w14:textId="77777777" w:rsidR="00B20EF6" w:rsidRPr="00573322" w:rsidRDefault="00B20EF6" w:rsidP="00573322">
            <w:pPr>
              <w:spacing w:line="240" w:lineRule="auto"/>
              <w:jc w:val="center"/>
              <w:rPr>
                <w:sz w:val="22"/>
              </w:rPr>
            </w:pPr>
            <w:r w:rsidRPr="00573322">
              <w:rPr>
                <w:sz w:val="22"/>
              </w:rPr>
              <w:t>V</w:t>
            </w:r>
          </w:p>
        </w:tc>
      </w:tr>
      <w:tr w:rsidR="00B20EF6" w:rsidRPr="00603848" w14:paraId="000C710D" w14:textId="77777777" w:rsidTr="000D219A">
        <w:trPr>
          <w:trHeight w:val="18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48C532F4" w14:textId="77777777" w:rsidR="00B20EF6" w:rsidRPr="00573322" w:rsidRDefault="00B20EF6" w:rsidP="00573322">
            <w:pPr>
              <w:spacing w:line="240" w:lineRule="auto"/>
              <w:jc w:val="center"/>
              <w:rPr>
                <w:sz w:val="22"/>
              </w:rPr>
            </w:pPr>
            <w:r w:rsidRPr="00573322">
              <w:rPr>
                <w:spacing w:val="-5"/>
                <w:sz w:val="22"/>
              </w:rPr>
              <w:t>298</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5040911B" w14:textId="3E8CF363"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Солнечная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580BAA2D" w14:textId="77777777" w:rsidR="00B20EF6" w:rsidRPr="00573322" w:rsidRDefault="00B20EF6" w:rsidP="00573322">
            <w:pPr>
              <w:spacing w:line="240" w:lineRule="auto"/>
              <w:jc w:val="center"/>
              <w:rPr>
                <w:sz w:val="22"/>
              </w:rPr>
            </w:pPr>
            <w:r w:rsidRPr="00573322">
              <w:rPr>
                <w:sz w:val="22"/>
              </w:rPr>
              <w:t>п.</w:t>
            </w:r>
            <w:r w:rsidRPr="00573322">
              <w:rPr>
                <w:spacing w:val="-1"/>
                <w:sz w:val="22"/>
              </w:rPr>
              <w:t xml:space="preserve"> </w:t>
            </w:r>
            <w:r w:rsidRPr="00573322">
              <w:rPr>
                <w:spacing w:val="-2"/>
                <w:sz w:val="22"/>
              </w:rPr>
              <w:t>Новосмолинский</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528C535E" w14:textId="77777777" w:rsidR="00B20EF6" w:rsidRPr="00573322" w:rsidRDefault="00B20EF6" w:rsidP="00573322">
            <w:pPr>
              <w:spacing w:line="240" w:lineRule="auto"/>
              <w:jc w:val="center"/>
              <w:rPr>
                <w:sz w:val="22"/>
              </w:rPr>
            </w:pPr>
            <w:r w:rsidRPr="00573322">
              <w:rPr>
                <w:sz w:val="22"/>
              </w:rPr>
              <w:t>22-231-804</w:t>
            </w:r>
            <w:r w:rsidRPr="00573322">
              <w:rPr>
                <w:spacing w:val="-4"/>
                <w:sz w:val="22"/>
              </w:rPr>
              <w:t xml:space="preserve"> </w:t>
            </w:r>
            <w:r w:rsidRPr="00573322">
              <w:rPr>
                <w:sz w:val="22"/>
              </w:rPr>
              <w:t>ОП</w:t>
            </w:r>
            <w:r w:rsidRPr="00573322">
              <w:rPr>
                <w:spacing w:val="-4"/>
                <w:sz w:val="22"/>
              </w:rPr>
              <w:t xml:space="preserve"> </w:t>
            </w:r>
            <w:r w:rsidRPr="00573322">
              <w:rPr>
                <w:sz w:val="22"/>
              </w:rPr>
              <w:t>МП</w:t>
            </w:r>
            <w:r w:rsidRPr="00573322">
              <w:rPr>
                <w:spacing w:val="-4"/>
                <w:sz w:val="22"/>
              </w:rPr>
              <w:t xml:space="preserve"> </w:t>
            </w:r>
            <w:r w:rsidRPr="00573322">
              <w:rPr>
                <w:sz w:val="22"/>
              </w:rPr>
              <w:t>22Н-</w:t>
            </w:r>
            <w:r w:rsidRPr="00573322">
              <w:rPr>
                <w:spacing w:val="-5"/>
                <w:sz w:val="22"/>
              </w:rPr>
              <w:t>13</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6C6720E0" w14:textId="1B387662" w:rsidR="00B20EF6" w:rsidRPr="000D219A" w:rsidRDefault="00B20EF6" w:rsidP="000D219A">
            <w:pPr>
              <w:spacing w:line="240" w:lineRule="auto"/>
              <w:jc w:val="center"/>
              <w:rPr>
                <w:sz w:val="22"/>
                <w:lang w:val="ru-RU"/>
              </w:rPr>
            </w:pPr>
            <w:r w:rsidRPr="00573322">
              <w:rPr>
                <w:spacing w:val="-5"/>
                <w:sz w:val="22"/>
              </w:rPr>
              <w:t>1</w:t>
            </w:r>
            <w:r w:rsidR="000D219A">
              <w:rPr>
                <w:spacing w:val="-5"/>
                <w:sz w:val="22"/>
                <w:lang w:val="ru-RU"/>
              </w:rPr>
              <w:t>,1</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B652883" w14:textId="2644B7DA"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2CFFC3D" w14:textId="77777777" w:rsidR="00B20EF6" w:rsidRPr="00573322" w:rsidRDefault="00B20EF6" w:rsidP="00573322">
            <w:pPr>
              <w:spacing w:line="240" w:lineRule="auto"/>
              <w:jc w:val="center"/>
              <w:rPr>
                <w:sz w:val="22"/>
              </w:rPr>
            </w:pPr>
            <w:r w:rsidRPr="00573322">
              <w:rPr>
                <w:sz w:val="22"/>
              </w:rPr>
              <w:t>V</w:t>
            </w:r>
          </w:p>
        </w:tc>
      </w:tr>
      <w:tr w:rsidR="00B20EF6" w:rsidRPr="00603848" w14:paraId="7F02751E" w14:textId="77777777" w:rsidTr="000D219A">
        <w:trPr>
          <w:trHeight w:val="22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7859BEBD" w14:textId="77777777" w:rsidR="00B20EF6" w:rsidRPr="00573322" w:rsidRDefault="00B20EF6" w:rsidP="00573322">
            <w:pPr>
              <w:spacing w:line="240" w:lineRule="auto"/>
              <w:jc w:val="center"/>
              <w:rPr>
                <w:sz w:val="22"/>
              </w:rPr>
            </w:pPr>
            <w:r w:rsidRPr="00573322">
              <w:rPr>
                <w:spacing w:val="-5"/>
                <w:sz w:val="22"/>
              </w:rPr>
              <w:t>299</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5F74048" w14:textId="02F80538"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Солнечная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969DB28" w14:textId="77777777" w:rsidR="00B20EF6" w:rsidRPr="00573322" w:rsidRDefault="00B20EF6" w:rsidP="00573322">
            <w:pPr>
              <w:spacing w:line="240" w:lineRule="auto"/>
              <w:jc w:val="center"/>
              <w:rPr>
                <w:sz w:val="22"/>
              </w:rPr>
            </w:pPr>
            <w:r w:rsidRPr="00573322">
              <w:rPr>
                <w:sz w:val="22"/>
              </w:rPr>
              <w:t>с.</w:t>
            </w:r>
            <w:r w:rsidRPr="00573322">
              <w:rPr>
                <w:spacing w:val="1"/>
                <w:sz w:val="22"/>
              </w:rPr>
              <w:t xml:space="preserve"> </w:t>
            </w:r>
            <w:r w:rsidRPr="00573322">
              <w:rPr>
                <w:spacing w:val="-2"/>
                <w:sz w:val="22"/>
              </w:rPr>
              <w:t>Старково</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0D094E93" w14:textId="77777777" w:rsidR="00B20EF6" w:rsidRPr="00573322" w:rsidRDefault="00B20EF6" w:rsidP="00573322">
            <w:pPr>
              <w:spacing w:line="240" w:lineRule="auto"/>
              <w:jc w:val="center"/>
              <w:rPr>
                <w:sz w:val="22"/>
              </w:rPr>
            </w:pPr>
            <w:r w:rsidRPr="00573322">
              <w:rPr>
                <w:sz w:val="22"/>
              </w:rPr>
              <w:t>35</w:t>
            </w:r>
            <w:r w:rsidRPr="00573322">
              <w:rPr>
                <w:spacing w:val="-3"/>
                <w:sz w:val="22"/>
              </w:rPr>
              <w:t xml:space="preserve"> </w:t>
            </w:r>
            <w:r w:rsidRPr="00573322">
              <w:rPr>
                <w:sz w:val="22"/>
              </w:rPr>
              <w:t>231</w:t>
            </w:r>
            <w:r w:rsidRPr="00573322">
              <w:rPr>
                <w:spacing w:val="-2"/>
                <w:sz w:val="22"/>
              </w:rPr>
              <w:t xml:space="preserve"> </w:t>
            </w:r>
            <w:r w:rsidRPr="00573322">
              <w:rPr>
                <w:sz w:val="22"/>
              </w:rPr>
              <w:t>811</w:t>
            </w:r>
            <w:r w:rsidRPr="00573322">
              <w:rPr>
                <w:spacing w:val="-2"/>
                <w:sz w:val="22"/>
              </w:rPr>
              <w:t xml:space="preserve"> </w:t>
            </w:r>
            <w:r w:rsidRPr="00573322">
              <w:rPr>
                <w:sz w:val="22"/>
              </w:rPr>
              <w:t>ОП</w:t>
            </w:r>
            <w:r w:rsidRPr="00573322">
              <w:rPr>
                <w:spacing w:val="-1"/>
                <w:sz w:val="22"/>
              </w:rPr>
              <w:t xml:space="preserve"> </w:t>
            </w:r>
            <w:r w:rsidRPr="00573322">
              <w:rPr>
                <w:sz w:val="22"/>
              </w:rPr>
              <w:t>МП</w:t>
            </w:r>
            <w:r w:rsidRPr="00573322">
              <w:rPr>
                <w:spacing w:val="-2"/>
                <w:sz w:val="22"/>
              </w:rPr>
              <w:t xml:space="preserve"> </w:t>
            </w:r>
            <w:r w:rsidRPr="00573322">
              <w:rPr>
                <w:sz w:val="22"/>
              </w:rPr>
              <w:t>Н</w:t>
            </w:r>
            <w:r w:rsidRPr="00573322">
              <w:rPr>
                <w:spacing w:val="-2"/>
                <w:sz w:val="22"/>
              </w:rPr>
              <w:t xml:space="preserve"> </w:t>
            </w:r>
            <w:r w:rsidRPr="00573322">
              <w:rPr>
                <w:sz w:val="22"/>
              </w:rPr>
              <w:t>-</w:t>
            </w:r>
            <w:r w:rsidRPr="00573322">
              <w:rPr>
                <w:spacing w:val="-5"/>
                <w:sz w:val="22"/>
              </w:rPr>
              <w:t>022</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391803FE" w14:textId="1D07CF5D" w:rsidR="00B20EF6" w:rsidRPr="00573322" w:rsidRDefault="00B20EF6" w:rsidP="000D219A">
            <w:pPr>
              <w:spacing w:line="240" w:lineRule="auto"/>
              <w:jc w:val="center"/>
              <w:rPr>
                <w:sz w:val="22"/>
              </w:rPr>
            </w:pPr>
            <w:r w:rsidRPr="00573322">
              <w:rPr>
                <w:spacing w:val="-5"/>
                <w:sz w:val="22"/>
              </w:rPr>
              <w:t>0</w:t>
            </w:r>
            <w:r w:rsidR="000D219A">
              <w:rPr>
                <w:spacing w:val="-5"/>
                <w:sz w:val="22"/>
                <w:lang w:val="ru-RU"/>
              </w:rPr>
              <w:t>,</w:t>
            </w:r>
            <w:r w:rsidRPr="00573322">
              <w:rPr>
                <w:spacing w:val="-5"/>
                <w:sz w:val="22"/>
              </w:rPr>
              <w:t>4</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95DEFA7" w14:textId="08E6332A"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3BFC557" w14:textId="77777777" w:rsidR="00B20EF6" w:rsidRPr="00573322" w:rsidRDefault="00B20EF6" w:rsidP="00573322">
            <w:pPr>
              <w:spacing w:line="240" w:lineRule="auto"/>
              <w:jc w:val="center"/>
              <w:rPr>
                <w:sz w:val="22"/>
              </w:rPr>
            </w:pPr>
            <w:r w:rsidRPr="00573322">
              <w:rPr>
                <w:sz w:val="22"/>
              </w:rPr>
              <w:t>V</w:t>
            </w:r>
          </w:p>
        </w:tc>
      </w:tr>
      <w:tr w:rsidR="00360A15" w:rsidRPr="00603848" w14:paraId="51C0B65B" w14:textId="77777777" w:rsidTr="000D219A">
        <w:trPr>
          <w:trHeight w:val="998"/>
        </w:trPr>
        <w:tc>
          <w:tcPr>
            <w:tcW w:w="432" w:type="dxa"/>
            <w:tcBorders>
              <w:top w:val="single" w:sz="4" w:space="0" w:color="000000"/>
              <w:left w:val="single" w:sz="4" w:space="0" w:color="000000"/>
              <w:bottom w:val="single" w:sz="4" w:space="0" w:color="000000"/>
              <w:right w:val="single" w:sz="4" w:space="0" w:color="000000"/>
            </w:tcBorders>
            <w:vAlign w:val="center"/>
          </w:tcPr>
          <w:p w14:paraId="6F5D39FA" w14:textId="77777777" w:rsidR="00603848" w:rsidRPr="00573322" w:rsidRDefault="00603848" w:rsidP="00573322">
            <w:pPr>
              <w:spacing w:line="240" w:lineRule="auto"/>
              <w:jc w:val="center"/>
              <w:rPr>
                <w:sz w:val="22"/>
              </w:rPr>
            </w:pPr>
            <w:r w:rsidRPr="00573322">
              <w:rPr>
                <w:spacing w:val="-5"/>
                <w:sz w:val="22"/>
              </w:rPr>
              <w:t>300</w:t>
            </w:r>
          </w:p>
        </w:tc>
        <w:tc>
          <w:tcPr>
            <w:tcW w:w="2545" w:type="dxa"/>
            <w:tcBorders>
              <w:top w:val="single" w:sz="4" w:space="0" w:color="000000"/>
              <w:left w:val="single" w:sz="4" w:space="0" w:color="000000"/>
              <w:bottom w:val="single" w:sz="4" w:space="0" w:color="000000"/>
              <w:right w:val="single" w:sz="4" w:space="0" w:color="000000"/>
            </w:tcBorders>
            <w:vAlign w:val="center"/>
          </w:tcPr>
          <w:p w14:paraId="6E063FF8" w14:textId="1A89A7A1"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z w:val="22"/>
              </w:rPr>
              <w:t>Сосновый</w:t>
            </w:r>
            <w:proofErr w:type="spellEnd"/>
            <w:r w:rsidR="00603848" w:rsidRPr="00573322">
              <w:rPr>
                <w:spacing w:val="-4"/>
                <w:sz w:val="22"/>
              </w:rPr>
              <w:t xml:space="preserve"> </w:t>
            </w:r>
            <w:proofErr w:type="spellStart"/>
            <w:r w:rsidR="00603848" w:rsidRPr="00573322">
              <w:rPr>
                <w:spacing w:val="-5"/>
                <w:sz w:val="22"/>
              </w:rPr>
              <w:t>Бор</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640B2A51" w14:textId="651A5A4B" w:rsidR="00603848" w:rsidRPr="00573322" w:rsidRDefault="00475E69" w:rsidP="00573322">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603848" w:rsidRPr="00573322">
              <w:rPr>
                <w:spacing w:val="-2"/>
                <w:sz w:val="22"/>
              </w:rPr>
              <w:t>Решетиха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tcPr>
          <w:p w14:paraId="782AC7EF" w14:textId="77777777" w:rsidR="00603848" w:rsidRPr="00573322" w:rsidRDefault="00603848"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039</w:t>
            </w:r>
          </w:p>
        </w:tc>
        <w:tc>
          <w:tcPr>
            <w:tcW w:w="1295" w:type="dxa"/>
            <w:tcBorders>
              <w:top w:val="single" w:sz="4" w:space="0" w:color="000000"/>
              <w:left w:val="single" w:sz="4" w:space="0" w:color="000000"/>
              <w:bottom w:val="single" w:sz="4" w:space="0" w:color="000000"/>
              <w:right w:val="single" w:sz="4" w:space="0" w:color="000000"/>
            </w:tcBorders>
            <w:vAlign w:val="center"/>
          </w:tcPr>
          <w:p w14:paraId="45F00155" w14:textId="68E4AEC2" w:rsidR="00603848" w:rsidRPr="00573322" w:rsidRDefault="00603848" w:rsidP="000D219A">
            <w:pPr>
              <w:spacing w:line="240" w:lineRule="auto"/>
              <w:jc w:val="center"/>
              <w:rPr>
                <w:sz w:val="22"/>
              </w:rPr>
            </w:pPr>
            <w:r w:rsidRPr="00573322">
              <w:rPr>
                <w:spacing w:val="-2"/>
                <w:sz w:val="22"/>
              </w:rPr>
              <w:t>0</w:t>
            </w:r>
            <w:r w:rsidR="000D219A">
              <w:rPr>
                <w:spacing w:val="-2"/>
                <w:sz w:val="22"/>
                <w:lang w:val="ru-RU"/>
              </w:rPr>
              <w:t>,</w:t>
            </w:r>
            <w:r w:rsidRPr="00573322">
              <w:rPr>
                <w:spacing w:val="-2"/>
                <w:sz w:val="22"/>
              </w:rPr>
              <w:t>412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370040E" w14:textId="77777777" w:rsidR="00603848" w:rsidRPr="00573322" w:rsidRDefault="00603848" w:rsidP="00573322">
            <w:pPr>
              <w:spacing w:line="240" w:lineRule="auto"/>
              <w:jc w:val="center"/>
              <w:rPr>
                <w:sz w:val="22"/>
                <w:lang w:val="ru-RU"/>
              </w:rPr>
            </w:pPr>
            <w:r w:rsidRPr="00573322">
              <w:rPr>
                <w:sz w:val="22"/>
                <w:lang w:val="ru-RU"/>
              </w:rPr>
              <w:t>Из щебня и гравия</w:t>
            </w:r>
            <w:r w:rsidRPr="00573322">
              <w:rPr>
                <w:spacing w:val="40"/>
                <w:sz w:val="22"/>
                <w:lang w:val="ru-RU"/>
              </w:rPr>
              <w:t xml:space="preserve"> </w:t>
            </w:r>
            <w:r w:rsidRPr="00573322">
              <w:rPr>
                <w:sz w:val="22"/>
                <w:lang w:val="ru-RU"/>
              </w:rPr>
              <w:t>(шлака),</w:t>
            </w:r>
            <w:r w:rsidRPr="00573322">
              <w:rPr>
                <w:spacing w:val="-4"/>
                <w:sz w:val="22"/>
                <w:lang w:val="ru-RU"/>
              </w:rPr>
              <w:t xml:space="preserve"> </w:t>
            </w:r>
            <w:r w:rsidRPr="00573322">
              <w:rPr>
                <w:sz w:val="22"/>
                <w:lang w:val="ru-RU"/>
              </w:rPr>
              <w:t>не</w:t>
            </w:r>
            <w:r w:rsidRPr="00573322">
              <w:rPr>
                <w:spacing w:val="40"/>
                <w:sz w:val="22"/>
                <w:lang w:val="ru-RU"/>
              </w:rPr>
              <w:t xml:space="preserve"> </w:t>
            </w:r>
            <w:r w:rsidRPr="00573322">
              <w:rPr>
                <w:spacing w:val="-2"/>
                <w:sz w:val="22"/>
                <w:lang w:val="ru-RU"/>
              </w:rPr>
              <w:t>обработанных</w:t>
            </w:r>
            <w:r w:rsidRPr="00573322">
              <w:rPr>
                <w:spacing w:val="40"/>
                <w:sz w:val="22"/>
                <w:lang w:val="ru-RU"/>
              </w:rPr>
              <w:t xml:space="preserve"> </w:t>
            </w:r>
            <w:r w:rsidRPr="00573322">
              <w:rPr>
                <w:spacing w:val="-2"/>
                <w:sz w:val="22"/>
                <w:lang w:val="ru-RU"/>
              </w:rPr>
              <w:t>вяжущими</w:t>
            </w:r>
            <w:r w:rsidRPr="00573322">
              <w:rPr>
                <w:spacing w:val="40"/>
                <w:sz w:val="22"/>
                <w:lang w:val="ru-RU"/>
              </w:rPr>
              <w:t xml:space="preserve"> </w:t>
            </w:r>
            <w:r w:rsidRPr="00573322">
              <w:rPr>
                <w:spacing w:val="-2"/>
                <w:sz w:val="22"/>
                <w:lang w:val="ru-RU"/>
              </w:rPr>
              <w:t>материалами,</w:t>
            </w:r>
            <w:r w:rsidRPr="00573322">
              <w:rPr>
                <w:spacing w:val="40"/>
                <w:sz w:val="22"/>
                <w:lang w:val="ru-RU"/>
              </w:rPr>
              <w:t xml:space="preserve"> </w:t>
            </w:r>
            <w:r w:rsidRPr="00573322">
              <w:rPr>
                <w:spacing w:val="-2"/>
                <w:sz w:val="22"/>
                <w:lang w:val="ru-RU"/>
              </w:rPr>
              <w:t>каменные</w:t>
            </w:r>
            <w:r w:rsidRPr="00573322">
              <w:rPr>
                <w:spacing w:val="-7"/>
                <w:sz w:val="22"/>
                <w:lang w:val="ru-RU"/>
              </w:rPr>
              <w:t xml:space="preserve"> </w:t>
            </w:r>
            <w:r w:rsidRPr="00573322">
              <w:rPr>
                <w:spacing w:val="-2"/>
                <w:sz w:val="22"/>
                <w:lang w:val="ru-RU"/>
              </w:rPr>
              <w:t>мостовые</w:t>
            </w:r>
          </w:p>
        </w:tc>
        <w:tc>
          <w:tcPr>
            <w:tcW w:w="993" w:type="dxa"/>
            <w:tcBorders>
              <w:top w:val="single" w:sz="4" w:space="0" w:color="000000"/>
              <w:left w:val="single" w:sz="4" w:space="0" w:color="000000"/>
              <w:bottom w:val="single" w:sz="4" w:space="0" w:color="000000"/>
              <w:right w:val="single" w:sz="4" w:space="0" w:color="000000"/>
            </w:tcBorders>
            <w:vAlign w:val="center"/>
          </w:tcPr>
          <w:p w14:paraId="4D690A65" w14:textId="77777777" w:rsidR="00603848" w:rsidRPr="00573322" w:rsidRDefault="00603848" w:rsidP="00573322">
            <w:pPr>
              <w:spacing w:line="240" w:lineRule="auto"/>
              <w:jc w:val="center"/>
              <w:rPr>
                <w:sz w:val="22"/>
              </w:rPr>
            </w:pPr>
            <w:r w:rsidRPr="00573322">
              <w:rPr>
                <w:sz w:val="22"/>
              </w:rPr>
              <w:t>V</w:t>
            </w:r>
          </w:p>
        </w:tc>
      </w:tr>
      <w:tr w:rsidR="00486EEE" w:rsidRPr="00603848" w14:paraId="369EABAA" w14:textId="77777777" w:rsidTr="000D219A">
        <w:trPr>
          <w:trHeight w:val="333"/>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920AFF3" w14:textId="77777777" w:rsidR="00486EEE" w:rsidRPr="00573322" w:rsidRDefault="00486EEE" w:rsidP="00486EEE">
            <w:pPr>
              <w:spacing w:line="240" w:lineRule="auto"/>
              <w:jc w:val="center"/>
              <w:rPr>
                <w:sz w:val="22"/>
              </w:rPr>
            </w:pPr>
            <w:r w:rsidRPr="00573322">
              <w:rPr>
                <w:spacing w:val="-5"/>
                <w:sz w:val="22"/>
              </w:rPr>
              <w:t>301</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60AF6E3" w14:textId="71CFE2EC"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Спортивная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DAE34BD" w14:textId="622B0D58" w:rsidR="00486EEE" w:rsidRPr="00573322" w:rsidRDefault="00475E69" w:rsidP="00486EEE">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486EEE" w:rsidRPr="00573322">
              <w:rPr>
                <w:spacing w:val="-2"/>
                <w:sz w:val="22"/>
              </w:rPr>
              <w:t>Фролищи</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6F29FB11" w14:textId="1B63EB23" w:rsidR="00486EEE" w:rsidRPr="00573322" w:rsidRDefault="00486EEE" w:rsidP="00486EEE">
            <w:pPr>
              <w:spacing w:line="240" w:lineRule="auto"/>
              <w:jc w:val="center"/>
              <w:rPr>
                <w:sz w:val="22"/>
              </w:rPr>
            </w:pPr>
            <w:r w:rsidRPr="001914BD">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3891B529" w14:textId="3810048D" w:rsidR="00486EEE" w:rsidRPr="00573322" w:rsidRDefault="00486EEE" w:rsidP="000D219A">
            <w:pPr>
              <w:spacing w:line="240" w:lineRule="auto"/>
              <w:jc w:val="center"/>
              <w:rPr>
                <w:sz w:val="22"/>
              </w:rPr>
            </w:pPr>
            <w:r w:rsidRPr="00573322">
              <w:rPr>
                <w:spacing w:val="-4"/>
                <w:sz w:val="22"/>
              </w:rPr>
              <w:t>2</w:t>
            </w:r>
            <w:r w:rsidR="000D219A">
              <w:rPr>
                <w:spacing w:val="-4"/>
                <w:sz w:val="22"/>
                <w:lang w:val="ru-RU"/>
              </w:rPr>
              <w:t>,</w:t>
            </w:r>
            <w:r w:rsidRPr="00573322">
              <w:rPr>
                <w:spacing w:val="-4"/>
                <w:sz w:val="22"/>
              </w:rPr>
              <w:t>15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8DFB4A5" w14:textId="4548604D" w:rsidR="00486EEE" w:rsidRPr="00573322" w:rsidRDefault="00475E69" w:rsidP="00486EEE">
            <w:pPr>
              <w:spacing w:line="240" w:lineRule="auto"/>
              <w:jc w:val="center"/>
              <w:rPr>
                <w:sz w:val="22"/>
              </w:rPr>
            </w:pPr>
            <w:r w:rsidRPr="00573322">
              <w:rPr>
                <w:spacing w:val="-2"/>
                <w:sz w:val="22"/>
                <w:lang w:val="ru-RU"/>
              </w:rPr>
              <w:t>Асфальтобетонные</w:t>
            </w:r>
            <w:r w:rsidR="00486EEE" w:rsidRPr="00573322">
              <w:rPr>
                <w:spacing w:val="-2"/>
                <w:sz w:val="22"/>
              </w:rPr>
              <w:t>,</w:t>
            </w:r>
            <w:r w:rsidR="00486EEE" w:rsidRPr="00573322">
              <w:rPr>
                <w:spacing w:val="40"/>
                <w:sz w:val="22"/>
              </w:rPr>
              <w:t xml:space="preserve"> </w:t>
            </w:r>
            <w:r w:rsidR="00486EEE"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921F41C" w14:textId="77777777" w:rsidR="00486EEE" w:rsidRPr="00573322" w:rsidRDefault="00486EEE" w:rsidP="00486EEE">
            <w:pPr>
              <w:spacing w:line="240" w:lineRule="auto"/>
              <w:jc w:val="center"/>
              <w:rPr>
                <w:sz w:val="22"/>
              </w:rPr>
            </w:pPr>
            <w:r w:rsidRPr="00573322">
              <w:rPr>
                <w:sz w:val="22"/>
              </w:rPr>
              <w:t>V</w:t>
            </w:r>
          </w:p>
        </w:tc>
      </w:tr>
      <w:tr w:rsidR="00486EEE" w:rsidRPr="00603848" w14:paraId="2DFD54C2" w14:textId="77777777" w:rsidTr="000D219A">
        <w:trPr>
          <w:trHeight w:val="25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02C7C44" w14:textId="77777777" w:rsidR="00486EEE" w:rsidRPr="00573322" w:rsidRDefault="00486EEE" w:rsidP="00486EEE">
            <w:pPr>
              <w:spacing w:line="240" w:lineRule="auto"/>
              <w:jc w:val="center"/>
              <w:rPr>
                <w:sz w:val="22"/>
              </w:rPr>
            </w:pPr>
            <w:r w:rsidRPr="00573322">
              <w:rPr>
                <w:spacing w:val="-5"/>
                <w:sz w:val="22"/>
              </w:rPr>
              <w:t>302</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5A7F892" w14:textId="26003DCC"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Спортивная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57F7D7E6" w14:textId="77777777" w:rsidR="00486EEE" w:rsidRPr="00573322" w:rsidRDefault="00486EEE" w:rsidP="00486EEE">
            <w:pPr>
              <w:spacing w:line="240" w:lineRule="auto"/>
              <w:jc w:val="center"/>
              <w:rPr>
                <w:sz w:val="22"/>
              </w:rPr>
            </w:pPr>
            <w:proofErr w:type="spellStart"/>
            <w:r w:rsidRPr="00573322">
              <w:rPr>
                <w:sz w:val="22"/>
              </w:rPr>
              <w:t>рп</w:t>
            </w:r>
            <w:proofErr w:type="spellEnd"/>
            <w:r w:rsidRPr="00573322">
              <w:rPr>
                <w:sz w:val="22"/>
              </w:rPr>
              <w:t>.</w:t>
            </w:r>
            <w:r w:rsidRPr="00573322">
              <w:rPr>
                <w:spacing w:val="-2"/>
                <w:sz w:val="22"/>
              </w:rPr>
              <w:t xml:space="preserve"> Ильиногорск</w:t>
            </w:r>
          </w:p>
        </w:tc>
        <w:tc>
          <w:tcPr>
            <w:tcW w:w="1648" w:type="dxa"/>
            <w:tcBorders>
              <w:top w:val="single" w:sz="4" w:space="0" w:color="000000"/>
              <w:left w:val="single" w:sz="4" w:space="0" w:color="000000"/>
              <w:bottom w:val="single" w:sz="4" w:space="0" w:color="000000"/>
              <w:right w:val="single" w:sz="4" w:space="0" w:color="000000"/>
            </w:tcBorders>
          </w:tcPr>
          <w:p w14:paraId="5A227921" w14:textId="63406019" w:rsidR="00486EEE" w:rsidRPr="00573322" w:rsidRDefault="00486EEE" w:rsidP="00486EEE">
            <w:pPr>
              <w:spacing w:line="240" w:lineRule="auto"/>
              <w:jc w:val="center"/>
              <w:rPr>
                <w:sz w:val="22"/>
              </w:rPr>
            </w:pPr>
            <w:r w:rsidRPr="001914BD">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78DDA60" w14:textId="532841E4" w:rsidR="00486EEE" w:rsidRPr="00573322" w:rsidRDefault="00486EEE" w:rsidP="000D219A">
            <w:pPr>
              <w:spacing w:line="240" w:lineRule="auto"/>
              <w:jc w:val="center"/>
              <w:rPr>
                <w:sz w:val="22"/>
              </w:rPr>
            </w:pPr>
            <w:r w:rsidRPr="00573322">
              <w:rPr>
                <w:spacing w:val="-2"/>
                <w:sz w:val="22"/>
              </w:rPr>
              <w:t>1</w:t>
            </w:r>
            <w:r w:rsidR="000D219A">
              <w:rPr>
                <w:spacing w:val="-2"/>
                <w:sz w:val="22"/>
                <w:lang w:val="ru-RU"/>
              </w:rPr>
              <w:t>,</w:t>
            </w:r>
            <w:r w:rsidRPr="00573322">
              <w:rPr>
                <w:spacing w:val="-2"/>
                <w:sz w:val="22"/>
              </w:rPr>
              <w:t>585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17FF8A97" w14:textId="053CA1F2" w:rsidR="00486EEE" w:rsidRPr="00573322" w:rsidRDefault="00475E69" w:rsidP="00486EEE">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174841E" w14:textId="77777777" w:rsidR="00486EEE" w:rsidRPr="00573322" w:rsidRDefault="00486EEE" w:rsidP="00486EEE">
            <w:pPr>
              <w:spacing w:line="240" w:lineRule="auto"/>
              <w:jc w:val="center"/>
              <w:rPr>
                <w:sz w:val="22"/>
              </w:rPr>
            </w:pPr>
            <w:r w:rsidRPr="00573322">
              <w:rPr>
                <w:spacing w:val="-5"/>
                <w:sz w:val="22"/>
              </w:rPr>
              <w:t>IV</w:t>
            </w:r>
          </w:p>
        </w:tc>
      </w:tr>
      <w:tr w:rsidR="00360A15" w:rsidRPr="00603848" w14:paraId="36437E72" w14:textId="77777777" w:rsidTr="000D219A">
        <w:trPr>
          <w:trHeight w:val="1334"/>
        </w:trPr>
        <w:tc>
          <w:tcPr>
            <w:tcW w:w="432" w:type="dxa"/>
            <w:tcBorders>
              <w:top w:val="single" w:sz="4" w:space="0" w:color="000000"/>
              <w:left w:val="single" w:sz="4" w:space="0" w:color="000000"/>
              <w:bottom w:val="single" w:sz="4" w:space="0" w:color="000000"/>
              <w:right w:val="single" w:sz="4" w:space="0" w:color="000000"/>
            </w:tcBorders>
            <w:vAlign w:val="center"/>
          </w:tcPr>
          <w:p w14:paraId="095A048F" w14:textId="77777777" w:rsidR="00603848" w:rsidRPr="00573322" w:rsidRDefault="00603848" w:rsidP="00573322">
            <w:pPr>
              <w:spacing w:line="240" w:lineRule="auto"/>
              <w:jc w:val="center"/>
              <w:rPr>
                <w:sz w:val="22"/>
              </w:rPr>
            </w:pPr>
            <w:r w:rsidRPr="00573322">
              <w:rPr>
                <w:spacing w:val="-5"/>
                <w:sz w:val="22"/>
              </w:rPr>
              <w:t>303</w:t>
            </w:r>
          </w:p>
        </w:tc>
        <w:tc>
          <w:tcPr>
            <w:tcW w:w="2545" w:type="dxa"/>
            <w:tcBorders>
              <w:top w:val="single" w:sz="4" w:space="0" w:color="000000"/>
              <w:left w:val="single" w:sz="4" w:space="0" w:color="000000"/>
              <w:bottom w:val="single" w:sz="4" w:space="0" w:color="000000"/>
              <w:right w:val="single" w:sz="4" w:space="0" w:color="000000"/>
            </w:tcBorders>
            <w:vAlign w:val="center"/>
          </w:tcPr>
          <w:p w14:paraId="59416306" w14:textId="2B0D2083"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Стадионная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7C7FFB94" w14:textId="0090C998" w:rsidR="00603848"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tcPr>
          <w:p w14:paraId="685522AD" w14:textId="77777777" w:rsidR="00603848" w:rsidRPr="00573322" w:rsidRDefault="00603848"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069</w:t>
            </w:r>
          </w:p>
        </w:tc>
        <w:tc>
          <w:tcPr>
            <w:tcW w:w="1295" w:type="dxa"/>
            <w:tcBorders>
              <w:top w:val="single" w:sz="4" w:space="0" w:color="000000"/>
              <w:left w:val="single" w:sz="4" w:space="0" w:color="000000"/>
              <w:bottom w:val="single" w:sz="4" w:space="0" w:color="000000"/>
              <w:right w:val="single" w:sz="4" w:space="0" w:color="000000"/>
            </w:tcBorders>
            <w:vAlign w:val="center"/>
          </w:tcPr>
          <w:p w14:paraId="53034E0F" w14:textId="79E63235" w:rsidR="00603848" w:rsidRPr="00573322" w:rsidRDefault="00603848" w:rsidP="000D219A">
            <w:pPr>
              <w:spacing w:line="240" w:lineRule="auto"/>
              <w:jc w:val="center"/>
              <w:rPr>
                <w:sz w:val="22"/>
              </w:rPr>
            </w:pPr>
            <w:r w:rsidRPr="00573322">
              <w:rPr>
                <w:spacing w:val="-5"/>
                <w:sz w:val="22"/>
              </w:rPr>
              <w:t>1</w:t>
            </w:r>
            <w:r w:rsidR="000D219A">
              <w:rPr>
                <w:spacing w:val="-5"/>
                <w:sz w:val="22"/>
                <w:lang w:val="ru-RU"/>
              </w:rPr>
              <w:t>,</w:t>
            </w:r>
            <w:r w:rsidRPr="00573322">
              <w:rPr>
                <w:spacing w:val="-5"/>
                <w:sz w:val="22"/>
              </w:rPr>
              <w:t>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0D685EB" w14:textId="3AE5AE24" w:rsidR="00603848" w:rsidRPr="00573322" w:rsidRDefault="00603848" w:rsidP="00573322">
            <w:pPr>
              <w:spacing w:line="240" w:lineRule="auto"/>
              <w:jc w:val="center"/>
              <w:rPr>
                <w:sz w:val="22"/>
                <w:lang w:val="ru-RU"/>
              </w:rPr>
            </w:pPr>
            <w:r w:rsidRPr="00573322">
              <w:rPr>
                <w:spacing w:val="-2"/>
                <w:sz w:val="22"/>
                <w:lang w:val="ru-RU"/>
              </w:rPr>
              <w:t>Асфальтобетонные,</w:t>
            </w:r>
            <w:r w:rsidRPr="00573322">
              <w:rPr>
                <w:spacing w:val="40"/>
                <w:sz w:val="22"/>
                <w:lang w:val="ru-RU"/>
              </w:rPr>
              <w:t xml:space="preserve"> </w:t>
            </w:r>
            <w:r w:rsidRPr="00573322">
              <w:rPr>
                <w:sz w:val="22"/>
                <w:lang w:val="ru-RU"/>
              </w:rPr>
              <w:t>Грунтовые</w:t>
            </w:r>
            <w:r w:rsidR="005D15EC" w:rsidRPr="00573322">
              <w:rPr>
                <w:sz w:val="22"/>
                <w:lang w:val="ru-RU"/>
              </w:rPr>
              <w:t>,</w:t>
            </w:r>
            <w:r w:rsidR="005D15EC" w:rsidRPr="00573322">
              <w:rPr>
                <w:spacing w:val="-9"/>
                <w:sz w:val="22"/>
                <w:lang w:val="ru-RU"/>
              </w:rPr>
              <w:t xml:space="preserve"> </w:t>
            </w:r>
            <w:r w:rsidR="005D15EC" w:rsidRPr="00573322">
              <w:rPr>
                <w:sz w:val="22"/>
                <w:lang w:val="ru-RU"/>
              </w:rPr>
              <w:t>из</w:t>
            </w:r>
            <w:r w:rsidRPr="00573322">
              <w:rPr>
                <w:spacing w:val="-8"/>
                <w:sz w:val="22"/>
                <w:lang w:val="ru-RU"/>
              </w:rPr>
              <w:t xml:space="preserve"> </w:t>
            </w:r>
            <w:r w:rsidRPr="00573322">
              <w:rPr>
                <w:sz w:val="22"/>
                <w:lang w:val="ru-RU"/>
              </w:rPr>
              <w:t>щебня</w:t>
            </w:r>
            <w:r w:rsidRPr="00573322">
              <w:rPr>
                <w:spacing w:val="40"/>
                <w:sz w:val="22"/>
                <w:lang w:val="ru-RU"/>
              </w:rPr>
              <w:t xml:space="preserve"> </w:t>
            </w:r>
            <w:r w:rsidRPr="00573322">
              <w:rPr>
                <w:sz w:val="22"/>
                <w:lang w:val="ru-RU"/>
              </w:rPr>
              <w:t>и гравия (шлака), не</w:t>
            </w:r>
            <w:r w:rsidRPr="00573322">
              <w:rPr>
                <w:spacing w:val="40"/>
                <w:sz w:val="22"/>
                <w:lang w:val="ru-RU"/>
              </w:rPr>
              <w:t xml:space="preserve"> </w:t>
            </w:r>
            <w:r w:rsidRPr="00573322">
              <w:rPr>
                <w:spacing w:val="-2"/>
                <w:sz w:val="22"/>
                <w:lang w:val="ru-RU"/>
              </w:rPr>
              <w:t>обработанных</w:t>
            </w:r>
            <w:r w:rsidRPr="00573322">
              <w:rPr>
                <w:spacing w:val="40"/>
                <w:sz w:val="22"/>
                <w:lang w:val="ru-RU"/>
              </w:rPr>
              <w:t xml:space="preserve"> </w:t>
            </w:r>
            <w:r w:rsidRPr="00573322">
              <w:rPr>
                <w:spacing w:val="-2"/>
                <w:sz w:val="22"/>
                <w:lang w:val="ru-RU"/>
              </w:rPr>
              <w:t>вяжущими</w:t>
            </w:r>
            <w:r w:rsidRPr="00573322">
              <w:rPr>
                <w:spacing w:val="40"/>
                <w:sz w:val="22"/>
                <w:lang w:val="ru-RU"/>
              </w:rPr>
              <w:t xml:space="preserve"> </w:t>
            </w:r>
            <w:r w:rsidRPr="00573322">
              <w:rPr>
                <w:spacing w:val="-2"/>
                <w:sz w:val="22"/>
                <w:lang w:val="ru-RU"/>
              </w:rPr>
              <w:t>материалами,</w:t>
            </w:r>
            <w:r w:rsidRPr="00573322">
              <w:rPr>
                <w:spacing w:val="40"/>
                <w:sz w:val="22"/>
                <w:lang w:val="ru-RU"/>
              </w:rPr>
              <w:t xml:space="preserve"> </w:t>
            </w:r>
            <w:r w:rsidRPr="00573322">
              <w:rPr>
                <w:sz w:val="22"/>
                <w:lang w:val="ru-RU"/>
              </w:rPr>
              <w:t>каменные</w:t>
            </w:r>
            <w:r w:rsidRPr="00573322">
              <w:rPr>
                <w:spacing w:val="-6"/>
                <w:sz w:val="22"/>
                <w:lang w:val="ru-RU"/>
              </w:rPr>
              <w:t xml:space="preserve"> </w:t>
            </w:r>
            <w:r w:rsidRPr="00573322">
              <w:rPr>
                <w:sz w:val="22"/>
                <w:lang w:val="ru-RU"/>
              </w:rPr>
              <w:t>мостовые</w:t>
            </w:r>
          </w:p>
        </w:tc>
        <w:tc>
          <w:tcPr>
            <w:tcW w:w="993" w:type="dxa"/>
            <w:tcBorders>
              <w:top w:val="single" w:sz="4" w:space="0" w:color="000000"/>
              <w:left w:val="single" w:sz="4" w:space="0" w:color="000000"/>
              <w:bottom w:val="single" w:sz="4" w:space="0" w:color="000000"/>
              <w:right w:val="single" w:sz="4" w:space="0" w:color="000000"/>
            </w:tcBorders>
            <w:vAlign w:val="center"/>
          </w:tcPr>
          <w:p w14:paraId="262A0D0D" w14:textId="77777777" w:rsidR="00603848" w:rsidRPr="00573322" w:rsidRDefault="00603848" w:rsidP="00573322">
            <w:pPr>
              <w:spacing w:line="240" w:lineRule="auto"/>
              <w:jc w:val="center"/>
              <w:rPr>
                <w:sz w:val="22"/>
              </w:rPr>
            </w:pPr>
            <w:r w:rsidRPr="00573322">
              <w:rPr>
                <w:sz w:val="22"/>
              </w:rPr>
              <w:t>V</w:t>
            </w:r>
          </w:p>
        </w:tc>
      </w:tr>
      <w:tr w:rsidR="00B20EF6" w:rsidRPr="00603848" w14:paraId="5BC9FD31" w14:textId="77777777" w:rsidTr="000D219A">
        <w:trPr>
          <w:trHeight w:val="22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656A345" w14:textId="77777777" w:rsidR="00B20EF6" w:rsidRPr="00573322" w:rsidRDefault="00B20EF6" w:rsidP="00573322">
            <w:pPr>
              <w:spacing w:line="240" w:lineRule="auto"/>
              <w:jc w:val="center"/>
              <w:rPr>
                <w:sz w:val="22"/>
              </w:rPr>
            </w:pPr>
            <w:r w:rsidRPr="00573322">
              <w:rPr>
                <w:spacing w:val="-5"/>
                <w:sz w:val="22"/>
              </w:rPr>
              <w:t>304</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54C26F53" w14:textId="0C2CB97A"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Станционная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42359426" w14:textId="5FE33036" w:rsidR="00B20EF6" w:rsidRPr="00573322" w:rsidRDefault="00475E69" w:rsidP="00573322">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B20EF6" w:rsidRPr="00573322">
              <w:rPr>
                <w:spacing w:val="-2"/>
                <w:sz w:val="22"/>
              </w:rPr>
              <w:t>Фролищи</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1C815D35" w14:textId="37B39CBD" w:rsidR="00B20EF6"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9E18735" w14:textId="059438E8" w:rsidR="00B20EF6" w:rsidRPr="00573322" w:rsidRDefault="00B20EF6" w:rsidP="000D219A">
            <w:pPr>
              <w:spacing w:line="240" w:lineRule="auto"/>
              <w:jc w:val="center"/>
              <w:rPr>
                <w:sz w:val="22"/>
              </w:rPr>
            </w:pPr>
            <w:r w:rsidRPr="00573322">
              <w:rPr>
                <w:spacing w:val="-4"/>
                <w:sz w:val="22"/>
              </w:rPr>
              <w:t>1</w:t>
            </w:r>
            <w:r w:rsidR="000D219A">
              <w:rPr>
                <w:spacing w:val="-4"/>
                <w:sz w:val="22"/>
                <w:lang w:val="ru-RU"/>
              </w:rPr>
              <w:t>,</w:t>
            </w:r>
            <w:r w:rsidRPr="00573322">
              <w:rPr>
                <w:spacing w:val="-4"/>
                <w:sz w:val="22"/>
              </w:rPr>
              <w:t>12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C0CC4A2" w14:textId="347E2EEC"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0E06687" w14:textId="77777777" w:rsidR="00B20EF6" w:rsidRPr="00573322" w:rsidRDefault="00B20EF6" w:rsidP="00573322">
            <w:pPr>
              <w:spacing w:line="240" w:lineRule="auto"/>
              <w:jc w:val="center"/>
              <w:rPr>
                <w:sz w:val="22"/>
              </w:rPr>
            </w:pPr>
            <w:r w:rsidRPr="00573322">
              <w:rPr>
                <w:sz w:val="22"/>
              </w:rPr>
              <w:t>V</w:t>
            </w:r>
          </w:p>
        </w:tc>
      </w:tr>
      <w:tr w:rsidR="00B20EF6" w:rsidRPr="00603848" w14:paraId="6670660F" w14:textId="77777777" w:rsidTr="000D219A">
        <w:trPr>
          <w:trHeight w:val="22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F032AD2" w14:textId="77777777" w:rsidR="00B20EF6" w:rsidRPr="00573322" w:rsidRDefault="00B20EF6" w:rsidP="00573322">
            <w:pPr>
              <w:spacing w:line="240" w:lineRule="auto"/>
              <w:jc w:val="center"/>
              <w:rPr>
                <w:sz w:val="22"/>
              </w:rPr>
            </w:pPr>
            <w:r w:rsidRPr="00573322">
              <w:rPr>
                <w:spacing w:val="-5"/>
                <w:sz w:val="22"/>
              </w:rPr>
              <w:t>305</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78EBB50" w14:textId="658C1CB8"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z w:val="22"/>
              </w:rPr>
              <w:t>Старая</w:t>
            </w:r>
            <w:proofErr w:type="spellEnd"/>
            <w:r w:rsidR="00B20EF6" w:rsidRPr="00573322">
              <w:rPr>
                <w:spacing w:val="-2"/>
                <w:sz w:val="22"/>
              </w:rPr>
              <w:t xml:space="preserve"> </w:t>
            </w:r>
            <w:proofErr w:type="spellStart"/>
            <w:r w:rsidR="00B20EF6" w:rsidRPr="00573322">
              <w:rPr>
                <w:spacing w:val="-2"/>
                <w:sz w:val="22"/>
              </w:rPr>
              <w:t>Сейма</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69B4E42C" w14:textId="77777777" w:rsidR="00B20EF6" w:rsidRPr="00573322" w:rsidRDefault="00B20EF6" w:rsidP="00573322">
            <w:pPr>
              <w:spacing w:line="240" w:lineRule="auto"/>
              <w:jc w:val="center"/>
              <w:rPr>
                <w:sz w:val="22"/>
              </w:rPr>
            </w:pPr>
            <w:r w:rsidRPr="00573322">
              <w:rPr>
                <w:sz w:val="22"/>
              </w:rPr>
              <w:t>п.</w:t>
            </w:r>
            <w:r w:rsidRPr="00573322">
              <w:rPr>
                <w:spacing w:val="-2"/>
                <w:sz w:val="22"/>
              </w:rPr>
              <w:t xml:space="preserve"> </w:t>
            </w:r>
            <w:proofErr w:type="spellStart"/>
            <w:r w:rsidRPr="00573322">
              <w:rPr>
                <w:sz w:val="22"/>
              </w:rPr>
              <w:t>Старая</w:t>
            </w:r>
            <w:proofErr w:type="spellEnd"/>
            <w:r w:rsidRPr="00573322">
              <w:rPr>
                <w:spacing w:val="-1"/>
                <w:sz w:val="22"/>
              </w:rPr>
              <w:t xml:space="preserve"> </w:t>
            </w:r>
            <w:proofErr w:type="spellStart"/>
            <w:r w:rsidRPr="00573322">
              <w:rPr>
                <w:spacing w:val="-2"/>
                <w:sz w:val="22"/>
              </w:rPr>
              <w:t>Сейма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5BA24C57" w14:textId="77777777" w:rsidR="00B20EF6" w:rsidRPr="00573322" w:rsidRDefault="00B20EF6" w:rsidP="00573322">
            <w:pPr>
              <w:spacing w:line="240" w:lineRule="auto"/>
              <w:jc w:val="center"/>
              <w:rPr>
                <w:sz w:val="22"/>
              </w:rPr>
            </w:pPr>
            <w:r w:rsidRPr="00573322">
              <w:rPr>
                <w:sz w:val="22"/>
              </w:rPr>
              <w:t>22-231-562</w:t>
            </w:r>
            <w:r w:rsidRPr="00573322">
              <w:rPr>
                <w:spacing w:val="-4"/>
                <w:sz w:val="22"/>
              </w:rPr>
              <w:t xml:space="preserve"> </w:t>
            </w:r>
            <w:r w:rsidRPr="00573322">
              <w:rPr>
                <w:sz w:val="22"/>
              </w:rPr>
              <w:t>ОП</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030</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C579612" w14:textId="1C1DCA6C" w:rsidR="00B20EF6" w:rsidRPr="00573322" w:rsidRDefault="00B20EF6" w:rsidP="000D219A">
            <w:pPr>
              <w:spacing w:line="240" w:lineRule="auto"/>
              <w:jc w:val="center"/>
              <w:rPr>
                <w:sz w:val="22"/>
              </w:rPr>
            </w:pPr>
            <w:r w:rsidRPr="00573322">
              <w:rPr>
                <w:spacing w:val="-2"/>
                <w:sz w:val="22"/>
              </w:rPr>
              <w:t>0</w:t>
            </w:r>
            <w:r w:rsidR="000D219A">
              <w:rPr>
                <w:spacing w:val="-2"/>
                <w:sz w:val="22"/>
                <w:lang w:val="ru-RU"/>
              </w:rPr>
              <w:t>,</w:t>
            </w:r>
            <w:r w:rsidRPr="00573322">
              <w:rPr>
                <w:spacing w:val="-2"/>
                <w:sz w:val="22"/>
              </w:rPr>
              <w:t>902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7252308" w14:textId="54ED112B"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6BDB25C" w14:textId="77777777" w:rsidR="00B20EF6" w:rsidRPr="00573322" w:rsidRDefault="00B20EF6" w:rsidP="00573322">
            <w:pPr>
              <w:spacing w:line="240" w:lineRule="auto"/>
              <w:jc w:val="center"/>
              <w:rPr>
                <w:sz w:val="22"/>
              </w:rPr>
            </w:pPr>
            <w:r w:rsidRPr="00573322">
              <w:rPr>
                <w:sz w:val="22"/>
              </w:rPr>
              <w:t>V</w:t>
            </w:r>
          </w:p>
        </w:tc>
      </w:tr>
      <w:tr w:rsidR="00B20EF6" w:rsidRPr="00603848" w14:paraId="218413F2" w14:textId="77777777" w:rsidTr="000D219A">
        <w:trPr>
          <w:trHeight w:val="25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1084A5C" w14:textId="77777777" w:rsidR="00B20EF6" w:rsidRPr="00573322" w:rsidRDefault="00B20EF6" w:rsidP="00573322">
            <w:pPr>
              <w:spacing w:line="240" w:lineRule="auto"/>
              <w:jc w:val="center"/>
              <w:rPr>
                <w:sz w:val="22"/>
              </w:rPr>
            </w:pPr>
            <w:r w:rsidRPr="00573322">
              <w:rPr>
                <w:spacing w:val="-5"/>
                <w:sz w:val="22"/>
              </w:rPr>
              <w:t>306</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36195708" w14:textId="34303FDD"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z w:val="22"/>
              </w:rPr>
              <w:t>Степана</w:t>
            </w:r>
            <w:proofErr w:type="spellEnd"/>
            <w:r w:rsidR="00B20EF6" w:rsidRPr="00573322">
              <w:rPr>
                <w:spacing w:val="-3"/>
                <w:sz w:val="22"/>
              </w:rPr>
              <w:t xml:space="preserve"> </w:t>
            </w:r>
            <w:proofErr w:type="spellStart"/>
            <w:r w:rsidR="00B20EF6" w:rsidRPr="00573322">
              <w:rPr>
                <w:spacing w:val="-2"/>
                <w:sz w:val="22"/>
              </w:rPr>
              <w:t>Разина</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52C9CD0" w14:textId="77777777" w:rsidR="00B20EF6" w:rsidRPr="00573322" w:rsidRDefault="00B20EF6" w:rsidP="00573322">
            <w:pPr>
              <w:spacing w:line="240" w:lineRule="auto"/>
              <w:jc w:val="center"/>
              <w:rPr>
                <w:sz w:val="22"/>
              </w:rPr>
            </w:pPr>
            <w:r w:rsidRPr="00573322">
              <w:rPr>
                <w:sz w:val="22"/>
              </w:rPr>
              <w:t>п.</w:t>
            </w:r>
            <w:r w:rsidRPr="00573322">
              <w:rPr>
                <w:spacing w:val="-1"/>
                <w:sz w:val="22"/>
              </w:rPr>
              <w:t xml:space="preserve"> </w:t>
            </w:r>
            <w:r w:rsidRPr="00573322">
              <w:rPr>
                <w:spacing w:val="-2"/>
                <w:sz w:val="22"/>
              </w:rPr>
              <w:t>Щелканово</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1B887A68" w14:textId="4D9271E8" w:rsidR="00B20EF6"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DCCAD03" w14:textId="05AF2C2E" w:rsidR="00B20EF6" w:rsidRPr="00573322" w:rsidRDefault="00B20EF6" w:rsidP="000D219A">
            <w:pPr>
              <w:spacing w:line="240" w:lineRule="auto"/>
              <w:jc w:val="center"/>
              <w:rPr>
                <w:sz w:val="22"/>
              </w:rPr>
            </w:pPr>
            <w:r w:rsidRPr="00573322">
              <w:rPr>
                <w:spacing w:val="-2"/>
                <w:sz w:val="22"/>
              </w:rPr>
              <w:t>0</w:t>
            </w:r>
            <w:r w:rsidR="000D219A">
              <w:rPr>
                <w:spacing w:val="-2"/>
                <w:sz w:val="22"/>
                <w:lang w:val="ru-RU"/>
              </w:rPr>
              <w:t>,</w:t>
            </w:r>
            <w:r w:rsidRPr="00573322">
              <w:rPr>
                <w:spacing w:val="-2"/>
                <w:sz w:val="22"/>
              </w:rPr>
              <w:t>604</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10164600" w14:textId="324DE8E4"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18835C8" w14:textId="77777777" w:rsidR="00B20EF6" w:rsidRPr="00573322" w:rsidRDefault="00B20EF6" w:rsidP="00573322">
            <w:pPr>
              <w:spacing w:line="240" w:lineRule="auto"/>
              <w:jc w:val="center"/>
              <w:rPr>
                <w:sz w:val="22"/>
              </w:rPr>
            </w:pPr>
            <w:r w:rsidRPr="00573322">
              <w:rPr>
                <w:sz w:val="22"/>
              </w:rPr>
              <w:t>V</w:t>
            </w:r>
          </w:p>
        </w:tc>
      </w:tr>
      <w:tr w:rsidR="00B20EF6" w:rsidRPr="00603848" w14:paraId="2CE2923C"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2FE0008" w14:textId="77777777" w:rsidR="00B20EF6" w:rsidRPr="00573322" w:rsidRDefault="00B20EF6" w:rsidP="00573322">
            <w:pPr>
              <w:spacing w:line="240" w:lineRule="auto"/>
              <w:jc w:val="center"/>
              <w:rPr>
                <w:sz w:val="22"/>
              </w:rPr>
            </w:pPr>
            <w:r w:rsidRPr="00573322">
              <w:rPr>
                <w:spacing w:val="-5"/>
                <w:sz w:val="22"/>
              </w:rPr>
              <w:t>307</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55419EF" w14:textId="25EE4E84"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Строителей</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4673B64C" w14:textId="77777777" w:rsidR="00B20EF6" w:rsidRPr="00573322" w:rsidRDefault="00B20EF6" w:rsidP="00573322">
            <w:pPr>
              <w:spacing w:line="240" w:lineRule="auto"/>
              <w:jc w:val="center"/>
              <w:rPr>
                <w:sz w:val="22"/>
              </w:rPr>
            </w:pPr>
            <w:r w:rsidRPr="00573322">
              <w:rPr>
                <w:sz w:val="22"/>
              </w:rPr>
              <w:t>д.</w:t>
            </w:r>
            <w:r w:rsidRPr="00573322">
              <w:rPr>
                <w:spacing w:val="-2"/>
                <w:sz w:val="22"/>
              </w:rPr>
              <w:t xml:space="preserve"> Гладково</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60255E98" w14:textId="77777777" w:rsidR="00B20EF6" w:rsidRPr="00573322" w:rsidRDefault="00B20EF6" w:rsidP="00573322">
            <w:pPr>
              <w:spacing w:line="240" w:lineRule="auto"/>
              <w:jc w:val="center"/>
              <w:rPr>
                <w:sz w:val="22"/>
              </w:rPr>
            </w:pPr>
            <w:r w:rsidRPr="00573322">
              <w:rPr>
                <w:sz w:val="22"/>
              </w:rPr>
              <w:t>22-231-804</w:t>
            </w:r>
            <w:r w:rsidRPr="00573322">
              <w:rPr>
                <w:spacing w:val="-4"/>
                <w:sz w:val="22"/>
              </w:rPr>
              <w:t xml:space="preserve"> </w:t>
            </w:r>
            <w:r w:rsidRPr="00573322">
              <w:rPr>
                <w:sz w:val="22"/>
              </w:rPr>
              <w:t>ОП</w:t>
            </w:r>
            <w:r w:rsidRPr="00573322">
              <w:rPr>
                <w:spacing w:val="-4"/>
                <w:sz w:val="22"/>
              </w:rPr>
              <w:t xml:space="preserve"> </w:t>
            </w:r>
            <w:r w:rsidRPr="00573322">
              <w:rPr>
                <w:sz w:val="22"/>
              </w:rPr>
              <w:lastRenderedPageBreak/>
              <w:t>МП</w:t>
            </w:r>
            <w:r w:rsidRPr="00573322">
              <w:rPr>
                <w:spacing w:val="-4"/>
                <w:sz w:val="22"/>
              </w:rPr>
              <w:t xml:space="preserve"> </w:t>
            </w:r>
            <w:r w:rsidRPr="00573322">
              <w:rPr>
                <w:sz w:val="22"/>
              </w:rPr>
              <w:t>22Н-</w:t>
            </w:r>
            <w:r w:rsidRPr="00573322">
              <w:rPr>
                <w:spacing w:val="-5"/>
                <w:sz w:val="22"/>
              </w:rPr>
              <w:t>09</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4AAD705" w14:textId="7990D28B" w:rsidR="00B20EF6" w:rsidRPr="00573322" w:rsidRDefault="00B20EF6" w:rsidP="000D219A">
            <w:pPr>
              <w:spacing w:line="240" w:lineRule="auto"/>
              <w:jc w:val="center"/>
              <w:rPr>
                <w:sz w:val="22"/>
              </w:rPr>
            </w:pPr>
            <w:r w:rsidRPr="00573322">
              <w:rPr>
                <w:spacing w:val="-4"/>
                <w:sz w:val="22"/>
              </w:rPr>
              <w:lastRenderedPageBreak/>
              <w:t>0</w:t>
            </w:r>
            <w:r w:rsidR="000D219A">
              <w:rPr>
                <w:spacing w:val="-4"/>
                <w:sz w:val="22"/>
                <w:lang w:val="ru-RU"/>
              </w:rPr>
              <w:t>,</w:t>
            </w:r>
            <w:r w:rsidRPr="00573322">
              <w:rPr>
                <w:spacing w:val="-4"/>
                <w:sz w:val="22"/>
              </w:rPr>
              <w:t>21</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907A092" w14:textId="1137AE71"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4A8055D" w14:textId="77777777" w:rsidR="00B20EF6" w:rsidRPr="00573322" w:rsidRDefault="00B20EF6" w:rsidP="00573322">
            <w:pPr>
              <w:spacing w:line="240" w:lineRule="auto"/>
              <w:jc w:val="center"/>
              <w:rPr>
                <w:sz w:val="22"/>
              </w:rPr>
            </w:pPr>
            <w:r w:rsidRPr="00573322">
              <w:rPr>
                <w:sz w:val="22"/>
              </w:rPr>
              <w:t>V</w:t>
            </w:r>
          </w:p>
        </w:tc>
      </w:tr>
      <w:tr w:rsidR="00B20EF6" w:rsidRPr="00603848" w14:paraId="540079B1"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B10CC49" w14:textId="77777777" w:rsidR="00B20EF6" w:rsidRPr="00573322" w:rsidRDefault="00B20EF6" w:rsidP="00573322">
            <w:pPr>
              <w:spacing w:line="240" w:lineRule="auto"/>
              <w:jc w:val="center"/>
              <w:rPr>
                <w:sz w:val="22"/>
              </w:rPr>
            </w:pPr>
            <w:r w:rsidRPr="00573322">
              <w:rPr>
                <w:spacing w:val="-5"/>
                <w:sz w:val="22"/>
              </w:rPr>
              <w:t>308</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E79C0BF" w14:textId="7702D33C"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Строителей</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FE42A04" w14:textId="320F2157" w:rsidR="00B20EF6" w:rsidRPr="00573322" w:rsidRDefault="00475E69" w:rsidP="00573322">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B20EF6" w:rsidRPr="00573322">
              <w:rPr>
                <w:spacing w:val="-2"/>
                <w:sz w:val="22"/>
              </w:rPr>
              <w:t>Решетиха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2F2CB1FF" w14:textId="77777777" w:rsidR="00B20EF6" w:rsidRPr="00573322" w:rsidRDefault="00B20EF6"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046</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60B5559B" w14:textId="072170C8" w:rsidR="00B20EF6" w:rsidRPr="00573322" w:rsidRDefault="00B20EF6" w:rsidP="000D219A">
            <w:pPr>
              <w:spacing w:line="240" w:lineRule="auto"/>
              <w:jc w:val="center"/>
              <w:rPr>
                <w:sz w:val="22"/>
              </w:rPr>
            </w:pPr>
            <w:r w:rsidRPr="00573322">
              <w:rPr>
                <w:spacing w:val="-4"/>
                <w:sz w:val="22"/>
              </w:rPr>
              <w:t>0</w:t>
            </w:r>
            <w:r w:rsidR="000D219A">
              <w:rPr>
                <w:spacing w:val="-4"/>
                <w:sz w:val="22"/>
                <w:lang w:val="ru-RU"/>
              </w:rPr>
              <w:t>,</w:t>
            </w:r>
            <w:r w:rsidRPr="00573322">
              <w:rPr>
                <w:spacing w:val="-4"/>
                <w:sz w:val="22"/>
              </w:rPr>
              <w:t>25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7A21093" w14:textId="5026A1CC"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F629526" w14:textId="77777777" w:rsidR="00B20EF6" w:rsidRPr="00573322" w:rsidRDefault="00B20EF6" w:rsidP="00573322">
            <w:pPr>
              <w:spacing w:line="240" w:lineRule="auto"/>
              <w:jc w:val="center"/>
              <w:rPr>
                <w:sz w:val="22"/>
              </w:rPr>
            </w:pPr>
            <w:r w:rsidRPr="00573322">
              <w:rPr>
                <w:sz w:val="22"/>
              </w:rPr>
              <w:t>V</w:t>
            </w:r>
          </w:p>
        </w:tc>
      </w:tr>
      <w:tr w:rsidR="00360A15" w:rsidRPr="00603848" w14:paraId="1DBD29AC" w14:textId="77777777" w:rsidTr="000D219A">
        <w:trPr>
          <w:trHeight w:val="249"/>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1495F8E" w14:textId="77777777" w:rsidR="00603848" w:rsidRPr="00573322" w:rsidRDefault="00603848" w:rsidP="00573322">
            <w:pPr>
              <w:spacing w:line="240" w:lineRule="auto"/>
              <w:jc w:val="center"/>
              <w:rPr>
                <w:sz w:val="22"/>
              </w:rPr>
            </w:pPr>
            <w:r w:rsidRPr="00573322">
              <w:rPr>
                <w:spacing w:val="-5"/>
                <w:sz w:val="22"/>
              </w:rPr>
              <w:t>309</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6E3A5C6" w14:textId="40A150F9"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Суворова</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465B78F1" w14:textId="0628B923" w:rsidR="00603848"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3E3B917D" w14:textId="77777777" w:rsidR="00603848" w:rsidRPr="00573322" w:rsidRDefault="00603848"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071</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E493D62" w14:textId="2841F391" w:rsidR="00603848" w:rsidRPr="00573322" w:rsidRDefault="00603848" w:rsidP="000D219A">
            <w:pPr>
              <w:spacing w:line="240" w:lineRule="auto"/>
              <w:jc w:val="center"/>
              <w:rPr>
                <w:sz w:val="22"/>
              </w:rPr>
            </w:pPr>
            <w:r w:rsidRPr="00573322">
              <w:rPr>
                <w:spacing w:val="-5"/>
                <w:sz w:val="22"/>
              </w:rPr>
              <w:t>1</w:t>
            </w:r>
            <w:r w:rsidR="000D219A">
              <w:rPr>
                <w:spacing w:val="-5"/>
                <w:sz w:val="22"/>
                <w:lang w:val="ru-RU"/>
              </w:rPr>
              <w:t>,</w:t>
            </w:r>
            <w:r w:rsidRPr="00573322">
              <w:rPr>
                <w:spacing w:val="-5"/>
                <w:sz w:val="22"/>
              </w:rPr>
              <w:t>4</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AC48B54" w14:textId="412ED92B" w:rsidR="00603848" w:rsidRPr="00573322" w:rsidRDefault="00475E69"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121EE3B" w14:textId="77777777" w:rsidR="00603848" w:rsidRPr="00573322" w:rsidRDefault="00603848" w:rsidP="00573322">
            <w:pPr>
              <w:spacing w:line="240" w:lineRule="auto"/>
              <w:jc w:val="center"/>
              <w:rPr>
                <w:sz w:val="22"/>
              </w:rPr>
            </w:pPr>
            <w:r w:rsidRPr="00573322">
              <w:rPr>
                <w:sz w:val="22"/>
              </w:rPr>
              <w:t>V</w:t>
            </w:r>
          </w:p>
        </w:tc>
      </w:tr>
      <w:tr w:rsidR="00B20EF6" w:rsidRPr="00603848" w14:paraId="1EC2EDC7"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7CF475F6" w14:textId="77777777" w:rsidR="00B20EF6" w:rsidRPr="00573322" w:rsidRDefault="00B20EF6" w:rsidP="00573322">
            <w:pPr>
              <w:spacing w:line="240" w:lineRule="auto"/>
              <w:jc w:val="center"/>
              <w:rPr>
                <w:sz w:val="22"/>
              </w:rPr>
            </w:pPr>
            <w:r w:rsidRPr="00573322">
              <w:rPr>
                <w:spacing w:val="-5"/>
                <w:sz w:val="22"/>
              </w:rPr>
              <w:t>310</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95E4D56" w14:textId="7E7D180E"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Счастливая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41C9B688" w14:textId="77777777" w:rsidR="00B20EF6" w:rsidRPr="00573322" w:rsidRDefault="00B20EF6" w:rsidP="00573322">
            <w:pPr>
              <w:spacing w:line="240" w:lineRule="auto"/>
              <w:jc w:val="center"/>
              <w:rPr>
                <w:sz w:val="22"/>
              </w:rPr>
            </w:pPr>
            <w:r w:rsidRPr="00573322">
              <w:rPr>
                <w:sz w:val="22"/>
              </w:rPr>
              <w:t>п.</w:t>
            </w:r>
            <w:r w:rsidRPr="00573322">
              <w:rPr>
                <w:spacing w:val="-4"/>
                <w:sz w:val="22"/>
              </w:rPr>
              <w:t xml:space="preserve"> </w:t>
            </w:r>
            <w:proofErr w:type="spellStart"/>
            <w:r w:rsidRPr="00573322">
              <w:rPr>
                <w:sz w:val="22"/>
              </w:rPr>
              <w:t>Красная</w:t>
            </w:r>
            <w:proofErr w:type="spellEnd"/>
            <w:r w:rsidRPr="00573322">
              <w:rPr>
                <w:spacing w:val="-4"/>
                <w:sz w:val="22"/>
              </w:rPr>
              <w:t xml:space="preserve"> </w:t>
            </w:r>
            <w:proofErr w:type="spellStart"/>
            <w:r w:rsidRPr="00573322">
              <w:rPr>
                <w:spacing w:val="-2"/>
                <w:sz w:val="22"/>
              </w:rPr>
              <w:t>Горка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26C5486" w14:textId="77777777" w:rsidR="00B20EF6" w:rsidRPr="00573322" w:rsidRDefault="00B20EF6" w:rsidP="00573322">
            <w:pPr>
              <w:spacing w:line="240" w:lineRule="auto"/>
              <w:jc w:val="center"/>
              <w:rPr>
                <w:sz w:val="22"/>
              </w:rPr>
            </w:pPr>
            <w:r w:rsidRPr="00573322">
              <w:rPr>
                <w:sz w:val="22"/>
              </w:rPr>
              <w:t>22-231-562</w:t>
            </w:r>
            <w:r w:rsidRPr="00573322">
              <w:rPr>
                <w:spacing w:val="-4"/>
                <w:sz w:val="22"/>
              </w:rPr>
              <w:t xml:space="preserve"> </w:t>
            </w:r>
            <w:r w:rsidRPr="00573322">
              <w:rPr>
                <w:sz w:val="22"/>
              </w:rPr>
              <w:t>ОП</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020</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0F37FB5" w14:textId="31898C1E" w:rsidR="00B20EF6" w:rsidRPr="00573322" w:rsidRDefault="00B20EF6" w:rsidP="000D219A">
            <w:pPr>
              <w:spacing w:line="240" w:lineRule="auto"/>
              <w:jc w:val="center"/>
              <w:rPr>
                <w:sz w:val="22"/>
              </w:rPr>
            </w:pPr>
            <w:r w:rsidRPr="00573322">
              <w:rPr>
                <w:spacing w:val="-2"/>
                <w:sz w:val="22"/>
              </w:rPr>
              <w:t>1</w:t>
            </w:r>
            <w:r w:rsidR="000D219A">
              <w:rPr>
                <w:spacing w:val="-2"/>
                <w:sz w:val="22"/>
                <w:lang w:val="ru-RU"/>
              </w:rPr>
              <w:t>,</w:t>
            </w:r>
            <w:r w:rsidRPr="00573322">
              <w:rPr>
                <w:spacing w:val="-2"/>
                <w:sz w:val="22"/>
              </w:rPr>
              <w:t>064</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877134D" w14:textId="69E9C869"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B2C54ED" w14:textId="77777777" w:rsidR="00B20EF6" w:rsidRPr="00573322" w:rsidRDefault="00B20EF6" w:rsidP="00573322">
            <w:pPr>
              <w:spacing w:line="240" w:lineRule="auto"/>
              <w:jc w:val="center"/>
              <w:rPr>
                <w:sz w:val="22"/>
              </w:rPr>
            </w:pPr>
            <w:r w:rsidRPr="00573322">
              <w:rPr>
                <w:sz w:val="22"/>
              </w:rPr>
              <w:t>V</w:t>
            </w:r>
          </w:p>
        </w:tc>
      </w:tr>
      <w:tr w:rsidR="00B20EF6" w:rsidRPr="00603848" w14:paraId="1459473C"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728B180" w14:textId="77777777" w:rsidR="00B20EF6" w:rsidRPr="00573322" w:rsidRDefault="00B20EF6" w:rsidP="00573322">
            <w:pPr>
              <w:spacing w:line="240" w:lineRule="auto"/>
              <w:jc w:val="center"/>
              <w:rPr>
                <w:sz w:val="22"/>
              </w:rPr>
            </w:pPr>
            <w:r w:rsidRPr="00573322">
              <w:rPr>
                <w:spacing w:val="-5"/>
                <w:sz w:val="22"/>
              </w:rPr>
              <w:t>311</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F2E5CE8" w14:textId="02D4CA60"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Тимирязева</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20AF0F38" w14:textId="63532936" w:rsidR="00B20EF6"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6E79023" w14:textId="77777777" w:rsidR="00B20EF6" w:rsidRPr="00573322" w:rsidRDefault="00B20EF6"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072</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C9182C8" w14:textId="683D2FB4" w:rsidR="00B20EF6" w:rsidRPr="00573322" w:rsidRDefault="00B20EF6" w:rsidP="000D219A">
            <w:pPr>
              <w:spacing w:line="240" w:lineRule="auto"/>
              <w:jc w:val="center"/>
              <w:rPr>
                <w:sz w:val="22"/>
              </w:rPr>
            </w:pPr>
            <w:r w:rsidRPr="00573322">
              <w:rPr>
                <w:spacing w:val="-4"/>
                <w:sz w:val="22"/>
              </w:rPr>
              <w:t>0</w:t>
            </w:r>
            <w:r w:rsidR="000D219A">
              <w:rPr>
                <w:spacing w:val="-4"/>
                <w:sz w:val="22"/>
                <w:lang w:val="ru-RU"/>
              </w:rPr>
              <w:t>,</w:t>
            </w:r>
            <w:r w:rsidRPr="00573322">
              <w:rPr>
                <w:spacing w:val="-4"/>
                <w:sz w:val="22"/>
              </w:rPr>
              <w:t>82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552F411" w14:textId="31CDDA53"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A6A1FF8" w14:textId="77777777" w:rsidR="00B20EF6" w:rsidRPr="00573322" w:rsidRDefault="00B20EF6" w:rsidP="00573322">
            <w:pPr>
              <w:spacing w:line="240" w:lineRule="auto"/>
              <w:jc w:val="center"/>
              <w:rPr>
                <w:sz w:val="22"/>
              </w:rPr>
            </w:pPr>
            <w:r w:rsidRPr="00573322">
              <w:rPr>
                <w:sz w:val="22"/>
              </w:rPr>
              <w:t>V</w:t>
            </w:r>
          </w:p>
        </w:tc>
      </w:tr>
      <w:tr w:rsidR="00486EEE" w:rsidRPr="00603848" w14:paraId="0B4C6C37" w14:textId="77777777" w:rsidTr="000D219A">
        <w:trPr>
          <w:trHeight w:val="18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400E8FFB" w14:textId="77777777" w:rsidR="00486EEE" w:rsidRPr="00573322" w:rsidRDefault="00486EEE" w:rsidP="00486EEE">
            <w:pPr>
              <w:spacing w:line="240" w:lineRule="auto"/>
              <w:jc w:val="center"/>
              <w:rPr>
                <w:sz w:val="22"/>
              </w:rPr>
            </w:pPr>
            <w:r w:rsidRPr="00573322">
              <w:rPr>
                <w:spacing w:val="-5"/>
                <w:sz w:val="22"/>
              </w:rPr>
              <w:t>312</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09B65918" w14:textId="28AD58CD"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Трудовая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3849715" w14:textId="52105724" w:rsidR="00486EEE" w:rsidRPr="00573322" w:rsidRDefault="00475E69" w:rsidP="00486EEE">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486EEE" w:rsidRPr="00573322">
              <w:rPr>
                <w:spacing w:val="-2"/>
                <w:sz w:val="22"/>
              </w:rPr>
              <w:t>Фролищи</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00A4BE4D" w14:textId="13FA25E1" w:rsidR="00486EEE" w:rsidRPr="00573322" w:rsidRDefault="00486EEE" w:rsidP="00486EEE">
            <w:pPr>
              <w:spacing w:line="240" w:lineRule="auto"/>
              <w:jc w:val="center"/>
              <w:rPr>
                <w:sz w:val="22"/>
              </w:rPr>
            </w:pPr>
            <w:r w:rsidRPr="00DA7591">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B252FE4" w14:textId="77400FBB" w:rsidR="00486EEE" w:rsidRPr="00573322" w:rsidRDefault="00486EEE" w:rsidP="000D219A">
            <w:pPr>
              <w:spacing w:line="240" w:lineRule="auto"/>
              <w:jc w:val="center"/>
              <w:rPr>
                <w:sz w:val="22"/>
              </w:rPr>
            </w:pPr>
            <w:r w:rsidRPr="00573322">
              <w:rPr>
                <w:spacing w:val="-5"/>
                <w:sz w:val="22"/>
              </w:rPr>
              <w:t>0</w:t>
            </w:r>
            <w:r w:rsidR="000D219A">
              <w:rPr>
                <w:spacing w:val="-5"/>
                <w:sz w:val="22"/>
                <w:lang w:val="ru-RU"/>
              </w:rPr>
              <w:t>,</w:t>
            </w:r>
            <w:r w:rsidRPr="00573322">
              <w:rPr>
                <w:spacing w:val="-5"/>
                <w:sz w:val="22"/>
              </w:rPr>
              <w:t>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CAB2634" w14:textId="6C71CBF9"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CE57F2A" w14:textId="77777777" w:rsidR="00486EEE" w:rsidRPr="00573322" w:rsidRDefault="00486EEE" w:rsidP="00486EEE">
            <w:pPr>
              <w:spacing w:line="240" w:lineRule="auto"/>
              <w:jc w:val="center"/>
              <w:rPr>
                <w:sz w:val="22"/>
              </w:rPr>
            </w:pPr>
            <w:r w:rsidRPr="00573322">
              <w:rPr>
                <w:sz w:val="22"/>
              </w:rPr>
              <w:t>V</w:t>
            </w:r>
          </w:p>
        </w:tc>
      </w:tr>
      <w:tr w:rsidR="00486EEE" w:rsidRPr="00603848" w14:paraId="0AB036C7" w14:textId="77777777" w:rsidTr="000D219A">
        <w:trPr>
          <w:trHeight w:val="27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DE03A7F" w14:textId="77777777" w:rsidR="00486EEE" w:rsidRPr="00573322" w:rsidRDefault="00486EEE" w:rsidP="00486EEE">
            <w:pPr>
              <w:spacing w:line="240" w:lineRule="auto"/>
              <w:jc w:val="center"/>
              <w:rPr>
                <w:sz w:val="22"/>
              </w:rPr>
            </w:pPr>
            <w:r w:rsidRPr="00573322">
              <w:rPr>
                <w:spacing w:val="-5"/>
                <w:sz w:val="22"/>
              </w:rPr>
              <w:t>313</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E30DCAC" w14:textId="0125884F"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Угарова</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638E97B6" w14:textId="0DDD4081" w:rsidR="00486EEE" w:rsidRPr="00573322" w:rsidRDefault="00475E69" w:rsidP="00486EEE">
            <w:pPr>
              <w:spacing w:line="240" w:lineRule="auto"/>
              <w:jc w:val="center"/>
              <w:rPr>
                <w:sz w:val="22"/>
              </w:rPr>
            </w:pPr>
            <w:r>
              <w:rPr>
                <w:sz w:val="22"/>
                <w:lang w:val="ru-RU"/>
              </w:rPr>
              <w:t>р.</w:t>
            </w:r>
            <w:r w:rsidRPr="00573322">
              <w:rPr>
                <w:sz w:val="22"/>
              </w:rPr>
              <w:t>п.</w:t>
            </w:r>
            <w:r w:rsidRPr="00573322">
              <w:rPr>
                <w:spacing w:val="-2"/>
                <w:sz w:val="22"/>
              </w:rPr>
              <w:t xml:space="preserve"> </w:t>
            </w:r>
            <w:r w:rsidR="00486EEE" w:rsidRPr="00573322">
              <w:rPr>
                <w:spacing w:val="-2"/>
                <w:sz w:val="22"/>
              </w:rPr>
              <w:t>Ильиногорск</w:t>
            </w:r>
          </w:p>
        </w:tc>
        <w:tc>
          <w:tcPr>
            <w:tcW w:w="1648" w:type="dxa"/>
            <w:tcBorders>
              <w:top w:val="single" w:sz="4" w:space="0" w:color="000000"/>
              <w:left w:val="single" w:sz="4" w:space="0" w:color="000000"/>
              <w:bottom w:val="single" w:sz="4" w:space="0" w:color="000000"/>
              <w:right w:val="single" w:sz="4" w:space="0" w:color="000000"/>
            </w:tcBorders>
          </w:tcPr>
          <w:p w14:paraId="705F0A3D" w14:textId="7E8BE2F4" w:rsidR="00486EEE" w:rsidRPr="00573322" w:rsidRDefault="00486EEE" w:rsidP="00486EEE">
            <w:pPr>
              <w:spacing w:line="240" w:lineRule="auto"/>
              <w:jc w:val="center"/>
              <w:rPr>
                <w:sz w:val="22"/>
              </w:rPr>
            </w:pPr>
            <w:r w:rsidRPr="00DA7591">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918C04C" w14:textId="2C75AE76" w:rsidR="00486EEE" w:rsidRPr="00573322" w:rsidRDefault="00486EEE" w:rsidP="000D219A">
            <w:pPr>
              <w:spacing w:line="240" w:lineRule="auto"/>
              <w:jc w:val="center"/>
              <w:rPr>
                <w:sz w:val="22"/>
              </w:rPr>
            </w:pPr>
            <w:r w:rsidRPr="00573322">
              <w:rPr>
                <w:spacing w:val="-2"/>
                <w:sz w:val="22"/>
              </w:rPr>
              <w:t>1</w:t>
            </w:r>
            <w:r w:rsidR="000D219A">
              <w:rPr>
                <w:spacing w:val="-2"/>
                <w:sz w:val="22"/>
                <w:lang w:val="ru-RU"/>
              </w:rPr>
              <w:t>,</w:t>
            </w:r>
            <w:r w:rsidRPr="00573322">
              <w:rPr>
                <w:spacing w:val="-2"/>
                <w:sz w:val="22"/>
              </w:rPr>
              <w:t>725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1595DA16" w14:textId="7B56DF7C" w:rsidR="00486EEE" w:rsidRPr="00573322" w:rsidRDefault="00475E69" w:rsidP="00486EEE">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0DC337E" w14:textId="77777777" w:rsidR="00486EEE" w:rsidRPr="00573322" w:rsidRDefault="00486EEE" w:rsidP="00486EEE">
            <w:pPr>
              <w:spacing w:line="240" w:lineRule="auto"/>
              <w:jc w:val="center"/>
              <w:rPr>
                <w:sz w:val="22"/>
              </w:rPr>
            </w:pPr>
            <w:r w:rsidRPr="00573322">
              <w:rPr>
                <w:spacing w:val="-5"/>
                <w:sz w:val="22"/>
              </w:rPr>
              <w:t>IV</w:t>
            </w:r>
          </w:p>
        </w:tc>
      </w:tr>
      <w:tr w:rsidR="00B20EF6" w:rsidRPr="00603848" w14:paraId="04A49D50" w14:textId="77777777" w:rsidTr="000D219A">
        <w:trPr>
          <w:trHeight w:val="24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5322724" w14:textId="77777777" w:rsidR="00B20EF6" w:rsidRPr="00573322" w:rsidRDefault="00B20EF6" w:rsidP="00573322">
            <w:pPr>
              <w:spacing w:line="240" w:lineRule="auto"/>
              <w:jc w:val="center"/>
              <w:rPr>
                <w:sz w:val="22"/>
              </w:rPr>
            </w:pPr>
            <w:r w:rsidRPr="00573322">
              <w:rPr>
                <w:spacing w:val="-5"/>
                <w:sz w:val="22"/>
              </w:rPr>
              <w:t>314</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014686C" w14:textId="43F561A8"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Урицкого</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9F6B0A0" w14:textId="578EB003" w:rsidR="00B20EF6"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07E2EF93" w14:textId="77777777" w:rsidR="00B20EF6" w:rsidRPr="00573322" w:rsidRDefault="00B20EF6"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073</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80DA136" w14:textId="17F206F3" w:rsidR="00B20EF6" w:rsidRPr="00573322" w:rsidRDefault="00B20EF6" w:rsidP="000D219A">
            <w:pPr>
              <w:spacing w:line="240" w:lineRule="auto"/>
              <w:jc w:val="center"/>
              <w:rPr>
                <w:sz w:val="22"/>
              </w:rPr>
            </w:pPr>
            <w:r w:rsidRPr="00573322">
              <w:rPr>
                <w:spacing w:val="-5"/>
                <w:sz w:val="22"/>
              </w:rPr>
              <w:t>0</w:t>
            </w:r>
            <w:r w:rsidR="000D219A">
              <w:rPr>
                <w:spacing w:val="-5"/>
                <w:sz w:val="22"/>
                <w:lang w:val="ru-RU"/>
              </w:rPr>
              <w:t>,</w:t>
            </w:r>
            <w:r w:rsidRPr="00573322">
              <w:rPr>
                <w:spacing w:val="-5"/>
                <w:sz w:val="22"/>
              </w:rPr>
              <w:t>9</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DEE610C" w14:textId="53887513"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D0DC754" w14:textId="77777777" w:rsidR="00B20EF6" w:rsidRPr="00573322" w:rsidRDefault="00B20EF6" w:rsidP="00573322">
            <w:pPr>
              <w:spacing w:line="240" w:lineRule="auto"/>
              <w:jc w:val="center"/>
              <w:rPr>
                <w:sz w:val="22"/>
              </w:rPr>
            </w:pPr>
            <w:r w:rsidRPr="00573322">
              <w:rPr>
                <w:sz w:val="22"/>
              </w:rPr>
              <w:t>V</w:t>
            </w:r>
          </w:p>
        </w:tc>
      </w:tr>
      <w:tr w:rsidR="00B20EF6" w:rsidRPr="00603848" w14:paraId="39061707"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A33B797" w14:textId="77777777" w:rsidR="00B20EF6" w:rsidRPr="00573322" w:rsidRDefault="00B20EF6" w:rsidP="00573322">
            <w:pPr>
              <w:spacing w:line="240" w:lineRule="auto"/>
              <w:jc w:val="center"/>
              <w:rPr>
                <w:sz w:val="22"/>
              </w:rPr>
            </w:pPr>
            <w:r w:rsidRPr="00573322">
              <w:rPr>
                <w:spacing w:val="-5"/>
                <w:sz w:val="22"/>
              </w:rPr>
              <w:t>315</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D16F82A" w14:textId="0C7C39C4"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Фабричная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253B5B12" w14:textId="77777777" w:rsidR="00B20EF6" w:rsidRPr="00573322" w:rsidRDefault="00B20EF6" w:rsidP="00573322">
            <w:pPr>
              <w:spacing w:line="240" w:lineRule="auto"/>
              <w:jc w:val="center"/>
              <w:rPr>
                <w:sz w:val="22"/>
              </w:rPr>
            </w:pPr>
            <w:proofErr w:type="spellStart"/>
            <w:r w:rsidRPr="00573322">
              <w:rPr>
                <w:sz w:val="22"/>
              </w:rPr>
              <w:t>рп</w:t>
            </w:r>
            <w:proofErr w:type="spellEnd"/>
            <w:r w:rsidRPr="00573322">
              <w:rPr>
                <w:sz w:val="22"/>
              </w:rPr>
              <w:t>.</w:t>
            </w:r>
            <w:r w:rsidRPr="00573322">
              <w:rPr>
                <w:spacing w:val="-2"/>
                <w:sz w:val="22"/>
              </w:rPr>
              <w:t xml:space="preserve"> </w:t>
            </w:r>
            <w:proofErr w:type="spellStart"/>
            <w:r w:rsidRPr="00573322">
              <w:rPr>
                <w:spacing w:val="-2"/>
                <w:sz w:val="22"/>
              </w:rPr>
              <w:t>Юганец</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1218619" w14:textId="18034938" w:rsidR="00B20EF6"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E224EA4" w14:textId="3B11C4CE" w:rsidR="00B20EF6" w:rsidRPr="00573322" w:rsidRDefault="00B20EF6" w:rsidP="000D219A">
            <w:pPr>
              <w:spacing w:line="240" w:lineRule="auto"/>
              <w:jc w:val="center"/>
              <w:rPr>
                <w:sz w:val="22"/>
              </w:rPr>
            </w:pPr>
            <w:r w:rsidRPr="00573322">
              <w:rPr>
                <w:spacing w:val="-5"/>
                <w:sz w:val="22"/>
              </w:rPr>
              <w:t>1</w:t>
            </w:r>
            <w:r w:rsidR="000D219A">
              <w:rPr>
                <w:spacing w:val="-5"/>
                <w:sz w:val="22"/>
                <w:lang w:val="ru-RU"/>
              </w:rPr>
              <w:t>,</w:t>
            </w:r>
            <w:r w:rsidRPr="00573322">
              <w:rPr>
                <w:spacing w:val="-5"/>
                <w:sz w:val="22"/>
              </w:rPr>
              <w:t>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52FB03C" w14:textId="63F05024"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188D2A7" w14:textId="77777777" w:rsidR="00B20EF6" w:rsidRPr="00573322" w:rsidRDefault="00B20EF6" w:rsidP="00573322">
            <w:pPr>
              <w:spacing w:line="240" w:lineRule="auto"/>
              <w:jc w:val="center"/>
              <w:rPr>
                <w:sz w:val="22"/>
              </w:rPr>
            </w:pPr>
            <w:r w:rsidRPr="00573322">
              <w:rPr>
                <w:sz w:val="22"/>
              </w:rPr>
              <w:t>V</w:t>
            </w:r>
          </w:p>
        </w:tc>
      </w:tr>
      <w:tr w:rsidR="00B20EF6" w:rsidRPr="00603848" w14:paraId="45A1CCBF" w14:textId="77777777" w:rsidTr="000D219A">
        <w:trPr>
          <w:trHeight w:val="24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9AE3086" w14:textId="77777777" w:rsidR="00B20EF6" w:rsidRPr="00573322" w:rsidRDefault="00B20EF6" w:rsidP="00573322">
            <w:pPr>
              <w:spacing w:line="240" w:lineRule="auto"/>
              <w:jc w:val="center"/>
              <w:rPr>
                <w:sz w:val="22"/>
              </w:rPr>
            </w:pPr>
            <w:r w:rsidRPr="00573322">
              <w:rPr>
                <w:spacing w:val="-5"/>
                <w:sz w:val="22"/>
              </w:rPr>
              <w:t>316</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A885B5F" w14:textId="1359DD3A"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Фрунзе</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C262B6C" w14:textId="511CB2EC" w:rsidR="00B20EF6"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2F5C94E5" w14:textId="77777777" w:rsidR="00B20EF6" w:rsidRPr="00573322" w:rsidRDefault="00B20EF6"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074</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DC8D3AF" w14:textId="2FFA11CD" w:rsidR="00B20EF6" w:rsidRPr="00573322" w:rsidRDefault="00B20EF6" w:rsidP="000D219A">
            <w:pPr>
              <w:spacing w:line="240" w:lineRule="auto"/>
              <w:jc w:val="center"/>
              <w:rPr>
                <w:sz w:val="22"/>
              </w:rPr>
            </w:pPr>
            <w:r w:rsidRPr="00573322">
              <w:rPr>
                <w:spacing w:val="-4"/>
                <w:sz w:val="22"/>
              </w:rPr>
              <w:t>0</w:t>
            </w:r>
            <w:r w:rsidR="000D219A">
              <w:rPr>
                <w:spacing w:val="-4"/>
                <w:sz w:val="22"/>
                <w:lang w:val="ru-RU"/>
              </w:rPr>
              <w:t>,</w:t>
            </w:r>
            <w:r w:rsidRPr="00573322">
              <w:rPr>
                <w:spacing w:val="-4"/>
                <w:sz w:val="22"/>
              </w:rPr>
              <w:t>47</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C6DA6C8" w14:textId="3CC870BF"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5A42810" w14:textId="77777777" w:rsidR="00B20EF6" w:rsidRPr="00573322" w:rsidRDefault="00B20EF6" w:rsidP="00573322">
            <w:pPr>
              <w:spacing w:line="240" w:lineRule="auto"/>
              <w:jc w:val="center"/>
              <w:rPr>
                <w:sz w:val="22"/>
              </w:rPr>
            </w:pPr>
            <w:r w:rsidRPr="00573322">
              <w:rPr>
                <w:sz w:val="22"/>
              </w:rPr>
              <w:t>V</w:t>
            </w:r>
          </w:p>
        </w:tc>
      </w:tr>
      <w:tr w:rsidR="00B20EF6" w:rsidRPr="00603848" w14:paraId="230160FB" w14:textId="77777777" w:rsidTr="000D219A">
        <w:trPr>
          <w:trHeight w:val="24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B389A8B" w14:textId="77777777" w:rsidR="00B20EF6" w:rsidRPr="00573322" w:rsidRDefault="00B20EF6" w:rsidP="00573322">
            <w:pPr>
              <w:spacing w:line="240" w:lineRule="auto"/>
              <w:jc w:val="center"/>
              <w:rPr>
                <w:sz w:val="22"/>
              </w:rPr>
            </w:pPr>
            <w:r w:rsidRPr="00573322">
              <w:rPr>
                <w:spacing w:val="-5"/>
                <w:sz w:val="22"/>
              </w:rPr>
              <w:t>317</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758DBA8F" w14:textId="026650E5"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Цветочная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593AE7B9" w14:textId="77777777" w:rsidR="00B20EF6" w:rsidRPr="00573322" w:rsidRDefault="00B20EF6" w:rsidP="00573322">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Голышево</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43D89413" w14:textId="77777777" w:rsidR="00B20EF6" w:rsidRPr="00573322" w:rsidRDefault="00B20EF6" w:rsidP="00573322">
            <w:pPr>
              <w:spacing w:line="240" w:lineRule="auto"/>
              <w:jc w:val="center"/>
              <w:rPr>
                <w:sz w:val="22"/>
              </w:rPr>
            </w:pPr>
            <w:r w:rsidRPr="00573322">
              <w:rPr>
                <w:sz w:val="22"/>
              </w:rPr>
              <w:t>22-231-562</w:t>
            </w:r>
            <w:r w:rsidRPr="00573322">
              <w:rPr>
                <w:spacing w:val="-4"/>
                <w:sz w:val="22"/>
              </w:rPr>
              <w:t xml:space="preserve"> </w:t>
            </w:r>
            <w:r w:rsidRPr="00573322">
              <w:rPr>
                <w:sz w:val="22"/>
              </w:rPr>
              <w:t>ОП</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028</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66B57E02" w14:textId="669A9E7B" w:rsidR="00B20EF6" w:rsidRPr="00573322" w:rsidRDefault="00B20EF6" w:rsidP="000D219A">
            <w:pPr>
              <w:spacing w:line="240" w:lineRule="auto"/>
              <w:jc w:val="center"/>
              <w:rPr>
                <w:sz w:val="22"/>
              </w:rPr>
            </w:pPr>
            <w:r w:rsidRPr="00573322">
              <w:rPr>
                <w:spacing w:val="-2"/>
                <w:sz w:val="22"/>
              </w:rPr>
              <w:t>0</w:t>
            </w:r>
            <w:r w:rsidR="000D219A">
              <w:rPr>
                <w:spacing w:val="-2"/>
                <w:sz w:val="22"/>
                <w:lang w:val="ru-RU"/>
              </w:rPr>
              <w:t>,</w:t>
            </w:r>
            <w:r w:rsidRPr="00573322">
              <w:rPr>
                <w:spacing w:val="-2"/>
                <w:sz w:val="22"/>
              </w:rPr>
              <w:t>506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BAFFC26" w14:textId="627A86C7"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9692D74" w14:textId="77777777" w:rsidR="00B20EF6" w:rsidRPr="00573322" w:rsidRDefault="00B20EF6" w:rsidP="00573322">
            <w:pPr>
              <w:spacing w:line="240" w:lineRule="auto"/>
              <w:jc w:val="center"/>
              <w:rPr>
                <w:sz w:val="22"/>
              </w:rPr>
            </w:pPr>
            <w:r w:rsidRPr="00573322">
              <w:rPr>
                <w:sz w:val="22"/>
              </w:rPr>
              <w:t>V</w:t>
            </w:r>
          </w:p>
        </w:tc>
      </w:tr>
      <w:tr w:rsidR="00486EEE" w:rsidRPr="00603848" w14:paraId="6C294696" w14:textId="77777777" w:rsidTr="000D219A">
        <w:trPr>
          <w:trHeight w:val="28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6F24C9D" w14:textId="77777777" w:rsidR="00486EEE" w:rsidRPr="00573322" w:rsidRDefault="00486EEE" w:rsidP="00486EEE">
            <w:pPr>
              <w:spacing w:line="240" w:lineRule="auto"/>
              <w:jc w:val="center"/>
              <w:rPr>
                <w:sz w:val="22"/>
              </w:rPr>
            </w:pPr>
            <w:r w:rsidRPr="00573322">
              <w:rPr>
                <w:spacing w:val="-5"/>
                <w:sz w:val="22"/>
              </w:rPr>
              <w:t>318</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871C4D5" w14:textId="542AFA3B"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Центральная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5F98CFC8"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r w:rsidRPr="00573322">
              <w:rPr>
                <w:spacing w:val="-2"/>
                <w:sz w:val="22"/>
              </w:rPr>
              <w:t>Новосмолинский</w:t>
            </w:r>
          </w:p>
        </w:tc>
        <w:tc>
          <w:tcPr>
            <w:tcW w:w="1648" w:type="dxa"/>
            <w:tcBorders>
              <w:top w:val="single" w:sz="4" w:space="0" w:color="000000"/>
              <w:left w:val="single" w:sz="4" w:space="0" w:color="000000"/>
              <w:bottom w:val="single" w:sz="4" w:space="0" w:color="000000"/>
              <w:right w:val="single" w:sz="4" w:space="0" w:color="000000"/>
            </w:tcBorders>
          </w:tcPr>
          <w:p w14:paraId="04681289" w14:textId="723B1657" w:rsidR="00486EEE" w:rsidRPr="00573322" w:rsidRDefault="00486EEE" w:rsidP="00486EEE">
            <w:pPr>
              <w:spacing w:line="240" w:lineRule="auto"/>
              <w:jc w:val="center"/>
              <w:rPr>
                <w:sz w:val="22"/>
              </w:rPr>
            </w:pPr>
            <w:r w:rsidRPr="00463260">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79BD44F" w14:textId="33201202" w:rsidR="00486EEE" w:rsidRPr="00573322" w:rsidRDefault="00486EEE" w:rsidP="000D219A">
            <w:pPr>
              <w:spacing w:line="240" w:lineRule="auto"/>
              <w:jc w:val="center"/>
              <w:rPr>
                <w:sz w:val="22"/>
              </w:rPr>
            </w:pPr>
            <w:r w:rsidRPr="00573322">
              <w:rPr>
                <w:spacing w:val="-5"/>
                <w:sz w:val="22"/>
              </w:rPr>
              <w:t>0</w:t>
            </w:r>
            <w:r w:rsidR="000D219A">
              <w:rPr>
                <w:spacing w:val="-5"/>
                <w:sz w:val="22"/>
                <w:lang w:val="ru-RU"/>
              </w:rPr>
              <w:t>,</w:t>
            </w:r>
            <w:r w:rsidRPr="00573322">
              <w:rPr>
                <w:spacing w:val="-5"/>
                <w:sz w:val="22"/>
              </w:rPr>
              <w:t>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02C9991" w14:textId="14ADE8D0"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A0C125C" w14:textId="77777777" w:rsidR="00486EEE" w:rsidRPr="00573322" w:rsidRDefault="00486EEE" w:rsidP="00486EEE">
            <w:pPr>
              <w:spacing w:line="240" w:lineRule="auto"/>
              <w:jc w:val="center"/>
              <w:rPr>
                <w:sz w:val="22"/>
              </w:rPr>
            </w:pPr>
            <w:r w:rsidRPr="00573322">
              <w:rPr>
                <w:sz w:val="22"/>
              </w:rPr>
              <w:t>V</w:t>
            </w:r>
          </w:p>
        </w:tc>
      </w:tr>
      <w:tr w:rsidR="00486EEE" w:rsidRPr="00603848" w14:paraId="395F7B6E" w14:textId="77777777" w:rsidTr="000D219A">
        <w:trPr>
          <w:trHeight w:val="23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685C94E" w14:textId="77777777" w:rsidR="00486EEE" w:rsidRPr="00573322" w:rsidRDefault="00486EEE" w:rsidP="00486EEE">
            <w:pPr>
              <w:spacing w:line="240" w:lineRule="auto"/>
              <w:jc w:val="center"/>
              <w:rPr>
                <w:sz w:val="22"/>
              </w:rPr>
            </w:pPr>
            <w:r w:rsidRPr="00573322">
              <w:rPr>
                <w:spacing w:val="-5"/>
                <w:sz w:val="22"/>
              </w:rPr>
              <w:t>319</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55885C86" w14:textId="1FF4DA59"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Центральная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6B525A71" w14:textId="328470F4" w:rsidR="00486EEE" w:rsidRPr="00573322" w:rsidRDefault="00475E69" w:rsidP="00486EEE">
            <w:pPr>
              <w:spacing w:line="240" w:lineRule="auto"/>
              <w:jc w:val="center"/>
              <w:rPr>
                <w:sz w:val="22"/>
              </w:rPr>
            </w:pPr>
            <w:r>
              <w:rPr>
                <w:sz w:val="22"/>
                <w:lang w:val="ru-RU"/>
              </w:rPr>
              <w:t>р.</w:t>
            </w:r>
            <w:r w:rsidRPr="00573322">
              <w:rPr>
                <w:sz w:val="22"/>
              </w:rPr>
              <w:t>п.</w:t>
            </w:r>
            <w:r w:rsidRPr="00573322">
              <w:rPr>
                <w:spacing w:val="-2"/>
                <w:sz w:val="22"/>
              </w:rPr>
              <w:t xml:space="preserve"> </w:t>
            </w:r>
            <w:r w:rsidR="00486EEE" w:rsidRPr="00573322">
              <w:rPr>
                <w:spacing w:val="-2"/>
                <w:sz w:val="22"/>
              </w:rPr>
              <w:t>Ильиногорск</w:t>
            </w:r>
          </w:p>
        </w:tc>
        <w:tc>
          <w:tcPr>
            <w:tcW w:w="1648" w:type="dxa"/>
            <w:tcBorders>
              <w:top w:val="single" w:sz="4" w:space="0" w:color="000000"/>
              <w:left w:val="single" w:sz="4" w:space="0" w:color="000000"/>
              <w:bottom w:val="single" w:sz="4" w:space="0" w:color="000000"/>
              <w:right w:val="single" w:sz="4" w:space="0" w:color="000000"/>
            </w:tcBorders>
          </w:tcPr>
          <w:p w14:paraId="5164921E" w14:textId="5FD50A47" w:rsidR="00486EEE" w:rsidRPr="00573322" w:rsidRDefault="00486EEE" w:rsidP="00486EEE">
            <w:pPr>
              <w:spacing w:line="240" w:lineRule="auto"/>
              <w:jc w:val="center"/>
              <w:rPr>
                <w:sz w:val="22"/>
              </w:rPr>
            </w:pPr>
            <w:r w:rsidRPr="00463260">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A46667D" w14:textId="1E8A6471" w:rsidR="00486EEE" w:rsidRPr="00573322" w:rsidRDefault="00486EEE" w:rsidP="000D219A">
            <w:pPr>
              <w:spacing w:line="240" w:lineRule="auto"/>
              <w:jc w:val="center"/>
              <w:rPr>
                <w:sz w:val="22"/>
              </w:rPr>
            </w:pPr>
            <w:r w:rsidRPr="00573322">
              <w:rPr>
                <w:spacing w:val="-2"/>
                <w:sz w:val="22"/>
              </w:rPr>
              <w:t>0</w:t>
            </w:r>
            <w:r w:rsidR="000D219A">
              <w:rPr>
                <w:spacing w:val="-2"/>
                <w:sz w:val="22"/>
                <w:lang w:val="ru-RU"/>
              </w:rPr>
              <w:t>,</w:t>
            </w:r>
            <w:r w:rsidRPr="00573322">
              <w:rPr>
                <w:spacing w:val="-2"/>
                <w:sz w:val="22"/>
              </w:rPr>
              <w:t>762</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19D677DE" w14:textId="7F355033" w:rsidR="00486EEE" w:rsidRPr="00573322" w:rsidRDefault="00475E69" w:rsidP="00486EEE">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3C14ACD" w14:textId="77777777" w:rsidR="00486EEE" w:rsidRPr="00573322" w:rsidRDefault="00486EEE" w:rsidP="00486EEE">
            <w:pPr>
              <w:spacing w:line="240" w:lineRule="auto"/>
              <w:jc w:val="center"/>
              <w:rPr>
                <w:sz w:val="22"/>
              </w:rPr>
            </w:pPr>
            <w:r w:rsidRPr="00573322">
              <w:rPr>
                <w:spacing w:val="-5"/>
                <w:sz w:val="22"/>
              </w:rPr>
              <w:t>IV</w:t>
            </w:r>
          </w:p>
        </w:tc>
      </w:tr>
      <w:tr w:rsidR="00486EEE" w:rsidRPr="00603848" w14:paraId="377FB188" w14:textId="77777777" w:rsidTr="000D219A">
        <w:trPr>
          <w:trHeight w:val="22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1F0F0673" w14:textId="77777777" w:rsidR="00486EEE" w:rsidRPr="00573322" w:rsidRDefault="00486EEE" w:rsidP="00486EEE">
            <w:pPr>
              <w:spacing w:line="240" w:lineRule="auto"/>
              <w:jc w:val="center"/>
              <w:rPr>
                <w:sz w:val="22"/>
              </w:rPr>
            </w:pPr>
            <w:r w:rsidRPr="00573322">
              <w:rPr>
                <w:spacing w:val="-5"/>
                <w:sz w:val="22"/>
              </w:rPr>
              <w:t>320</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E773B4D" w14:textId="4E259FE0"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Центральная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5F2AC46D"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r w:rsidRPr="00573322">
              <w:rPr>
                <w:spacing w:val="-2"/>
                <w:sz w:val="22"/>
              </w:rPr>
              <w:t>Новосмолинский</w:t>
            </w:r>
          </w:p>
        </w:tc>
        <w:tc>
          <w:tcPr>
            <w:tcW w:w="1648" w:type="dxa"/>
            <w:tcBorders>
              <w:top w:val="single" w:sz="4" w:space="0" w:color="000000"/>
              <w:left w:val="single" w:sz="4" w:space="0" w:color="000000"/>
              <w:bottom w:val="single" w:sz="4" w:space="0" w:color="000000"/>
              <w:right w:val="single" w:sz="4" w:space="0" w:color="000000"/>
            </w:tcBorders>
          </w:tcPr>
          <w:p w14:paraId="06BE6012" w14:textId="0AF83D9B" w:rsidR="00486EEE" w:rsidRPr="00573322" w:rsidRDefault="00486EEE" w:rsidP="00486EEE">
            <w:pPr>
              <w:spacing w:line="240" w:lineRule="auto"/>
              <w:jc w:val="center"/>
              <w:rPr>
                <w:sz w:val="22"/>
              </w:rPr>
            </w:pPr>
            <w:r w:rsidRPr="00463260">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078372E" w14:textId="1F16D794" w:rsidR="00486EEE" w:rsidRPr="00573322" w:rsidRDefault="00486EEE" w:rsidP="000D219A">
            <w:pPr>
              <w:spacing w:line="240" w:lineRule="auto"/>
              <w:jc w:val="center"/>
              <w:rPr>
                <w:sz w:val="22"/>
              </w:rPr>
            </w:pPr>
            <w:r w:rsidRPr="00573322">
              <w:rPr>
                <w:spacing w:val="-5"/>
                <w:sz w:val="22"/>
              </w:rPr>
              <w:t>0</w:t>
            </w:r>
            <w:r w:rsidR="000D219A">
              <w:rPr>
                <w:spacing w:val="-5"/>
                <w:sz w:val="22"/>
                <w:lang w:val="ru-RU"/>
              </w:rPr>
              <w:t>,</w:t>
            </w:r>
            <w:r w:rsidRPr="00573322">
              <w:rPr>
                <w:spacing w:val="-5"/>
                <w:sz w:val="22"/>
              </w:rPr>
              <w:t>3</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EE9B2BC" w14:textId="128972DC"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67A93A9" w14:textId="77777777" w:rsidR="00486EEE" w:rsidRPr="00573322" w:rsidRDefault="00486EEE" w:rsidP="00486EEE">
            <w:pPr>
              <w:spacing w:line="240" w:lineRule="auto"/>
              <w:jc w:val="center"/>
              <w:rPr>
                <w:sz w:val="22"/>
              </w:rPr>
            </w:pPr>
            <w:r w:rsidRPr="00573322">
              <w:rPr>
                <w:sz w:val="22"/>
              </w:rPr>
              <w:t>V</w:t>
            </w:r>
          </w:p>
        </w:tc>
      </w:tr>
      <w:tr w:rsidR="00B20EF6" w:rsidRPr="00603848" w14:paraId="7D18A779" w14:textId="77777777" w:rsidTr="000D219A">
        <w:trPr>
          <w:trHeight w:val="28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8CA80E7" w14:textId="77777777" w:rsidR="00B20EF6" w:rsidRPr="00573322" w:rsidRDefault="00B20EF6" w:rsidP="00573322">
            <w:pPr>
              <w:spacing w:line="240" w:lineRule="auto"/>
              <w:jc w:val="center"/>
              <w:rPr>
                <w:sz w:val="22"/>
              </w:rPr>
            </w:pPr>
            <w:r w:rsidRPr="00573322">
              <w:rPr>
                <w:spacing w:val="-5"/>
                <w:sz w:val="22"/>
              </w:rPr>
              <w:t>321</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BBFF73B" w14:textId="0FE437B1"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Центральная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E7C800E" w14:textId="77777777" w:rsidR="00B20EF6" w:rsidRPr="00573322" w:rsidRDefault="00B20EF6" w:rsidP="00573322">
            <w:pPr>
              <w:spacing w:line="240" w:lineRule="auto"/>
              <w:jc w:val="center"/>
              <w:rPr>
                <w:sz w:val="22"/>
              </w:rPr>
            </w:pPr>
            <w:r w:rsidRPr="00573322">
              <w:rPr>
                <w:sz w:val="22"/>
              </w:rPr>
              <w:t>п.</w:t>
            </w:r>
            <w:r w:rsidRPr="00573322">
              <w:rPr>
                <w:spacing w:val="-1"/>
                <w:sz w:val="22"/>
              </w:rPr>
              <w:t xml:space="preserve"> </w:t>
            </w:r>
            <w:r w:rsidRPr="00573322">
              <w:rPr>
                <w:spacing w:val="-2"/>
                <w:sz w:val="22"/>
              </w:rPr>
              <w:t>Новосмолинский</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294968F6" w14:textId="77777777" w:rsidR="00B20EF6" w:rsidRPr="00573322" w:rsidRDefault="00B20EF6" w:rsidP="00573322">
            <w:pPr>
              <w:spacing w:line="240" w:lineRule="auto"/>
              <w:jc w:val="center"/>
              <w:rPr>
                <w:sz w:val="22"/>
              </w:rPr>
            </w:pPr>
            <w:r w:rsidRPr="00573322">
              <w:rPr>
                <w:sz w:val="22"/>
              </w:rPr>
              <w:t>22-231-804</w:t>
            </w:r>
            <w:r w:rsidRPr="00573322">
              <w:rPr>
                <w:spacing w:val="-4"/>
                <w:sz w:val="22"/>
              </w:rPr>
              <w:t xml:space="preserve"> </w:t>
            </w:r>
            <w:r w:rsidRPr="00573322">
              <w:rPr>
                <w:sz w:val="22"/>
              </w:rPr>
              <w:t>ОП</w:t>
            </w:r>
            <w:r w:rsidRPr="00573322">
              <w:rPr>
                <w:spacing w:val="-4"/>
                <w:sz w:val="22"/>
              </w:rPr>
              <w:t xml:space="preserve"> </w:t>
            </w:r>
            <w:r w:rsidRPr="00573322">
              <w:rPr>
                <w:sz w:val="22"/>
              </w:rPr>
              <w:t>МП</w:t>
            </w:r>
            <w:r w:rsidRPr="00573322">
              <w:rPr>
                <w:spacing w:val="-4"/>
                <w:sz w:val="22"/>
              </w:rPr>
              <w:t xml:space="preserve"> </w:t>
            </w:r>
            <w:r w:rsidRPr="00573322">
              <w:rPr>
                <w:sz w:val="22"/>
              </w:rPr>
              <w:t>22Н-</w:t>
            </w:r>
            <w:r w:rsidRPr="00573322">
              <w:rPr>
                <w:spacing w:val="-5"/>
                <w:sz w:val="22"/>
              </w:rPr>
              <w:t>10</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04C70F9" w14:textId="5355E23F" w:rsidR="00B20EF6" w:rsidRPr="00573322" w:rsidRDefault="00B20EF6" w:rsidP="000D219A">
            <w:pPr>
              <w:spacing w:line="240" w:lineRule="auto"/>
              <w:jc w:val="center"/>
              <w:rPr>
                <w:sz w:val="22"/>
              </w:rPr>
            </w:pPr>
            <w:r w:rsidRPr="00573322">
              <w:rPr>
                <w:spacing w:val="-4"/>
                <w:sz w:val="22"/>
              </w:rPr>
              <w:t>0</w:t>
            </w:r>
            <w:r w:rsidR="000D219A">
              <w:rPr>
                <w:spacing w:val="-4"/>
                <w:sz w:val="22"/>
                <w:lang w:val="ru-RU"/>
              </w:rPr>
              <w:t>,</w:t>
            </w:r>
            <w:r w:rsidRPr="00573322">
              <w:rPr>
                <w:spacing w:val="-4"/>
                <w:sz w:val="22"/>
              </w:rPr>
              <w:t>78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F96BE80" w14:textId="561B87E2"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516F744" w14:textId="77777777" w:rsidR="00B20EF6" w:rsidRPr="00573322" w:rsidRDefault="00B20EF6" w:rsidP="00573322">
            <w:pPr>
              <w:spacing w:line="240" w:lineRule="auto"/>
              <w:jc w:val="center"/>
              <w:rPr>
                <w:sz w:val="22"/>
              </w:rPr>
            </w:pPr>
            <w:r w:rsidRPr="00573322">
              <w:rPr>
                <w:sz w:val="22"/>
              </w:rPr>
              <w:t>V</w:t>
            </w:r>
          </w:p>
        </w:tc>
      </w:tr>
      <w:tr w:rsidR="00360A15" w:rsidRPr="00603848" w14:paraId="7CF465DF" w14:textId="77777777" w:rsidTr="000D219A">
        <w:trPr>
          <w:trHeight w:val="19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5DDD314" w14:textId="77777777" w:rsidR="00603848" w:rsidRPr="00573322" w:rsidRDefault="00603848" w:rsidP="00573322">
            <w:pPr>
              <w:spacing w:line="240" w:lineRule="auto"/>
              <w:jc w:val="center"/>
              <w:rPr>
                <w:sz w:val="22"/>
              </w:rPr>
            </w:pPr>
            <w:r w:rsidRPr="00573322">
              <w:rPr>
                <w:spacing w:val="-5"/>
                <w:sz w:val="22"/>
              </w:rPr>
              <w:t>322</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9F78581" w14:textId="7D45F1AE"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Центральная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47C9542B" w14:textId="377FBAF2" w:rsidR="00603848" w:rsidRPr="00486EEE" w:rsidRDefault="00486EEE" w:rsidP="00573322">
            <w:pPr>
              <w:spacing w:line="240" w:lineRule="auto"/>
              <w:jc w:val="center"/>
              <w:rPr>
                <w:sz w:val="22"/>
                <w:lang w:val="ru-RU"/>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11AED934" w14:textId="77777777" w:rsidR="00603848" w:rsidRPr="00573322" w:rsidRDefault="00603848"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075</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BCF62B9" w14:textId="35CB0224" w:rsidR="00603848" w:rsidRPr="00573322" w:rsidRDefault="00603848" w:rsidP="000D219A">
            <w:pPr>
              <w:spacing w:line="240" w:lineRule="auto"/>
              <w:jc w:val="center"/>
              <w:rPr>
                <w:sz w:val="22"/>
              </w:rPr>
            </w:pPr>
            <w:r w:rsidRPr="00573322">
              <w:rPr>
                <w:spacing w:val="-4"/>
                <w:sz w:val="22"/>
              </w:rPr>
              <w:t>1</w:t>
            </w:r>
            <w:r w:rsidR="000D219A">
              <w:rPr>
                <w:spacing w:val="-4"/>
                <w:sz w:val="22"/>
                <w:lang w:val="ru-RU"/>
              </w:rPr>
              <w:t>,</w:t>
            </w:r>
            <w:r w:rsidRPr="00573322">
              <w:rPr>
                <w:spacing w:val="-4"/>
                <w:sz w:val="22"/>
              </w:rPr>
              <w:t>05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E0B544F" w14:textId="6E76610E" w:rsidR="00603848" w:rsidRPr="00573322" w:rsidRDefault="00475E69"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3AE3356" w14:textId="77777777" w:rsidR="00603848" w:rsidRPr="00573322" w:rsidRDefault="00603848" w:rsidP="00573322">
            <w:pPr>
              <w:spacing w:line="240" w:lineRule="auto"/>
              <w:jc w:val="center"/>
              <w:rPr>
                <w:sz w:val="22"/>
              </w:rPr>
            </w:pPr>
            <w:r w:rsidRPr="00573322">
              <w:rPr>
                <w:sz w:val="22"/>
              </w:rPr>
              <w:t>V</w:t>
            </w:r>
          </w:p>
        </w:tc>
      </w:tr>
      <w:tr w:rsidR="00B20EF6" w:rsidRPr="00603848" w14:paraId="50453E74" w14:textId="77777777" w:rsidTr="000D219A">
        <w:trPr>
          <w:trHeight w:val="22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46F51120" w14:textId="77777777" w:rsidR="00B20EF6" w:rsidRPr="00573322" w:rsidRDefault="00B20EF6" w:rsidP="00573322">
            <w:pPr>
              <w:spacing w:line="240" w:lineRule="auto"/>
              <w:jc w:val="center"/>
              <w:rPr>
                <w:sz w:val="22"/>
              </w:rPr>
            </w:pPr>
            <w:r w:rsidRPr="00573322">
              <w:rPr>
                <w:spacing w:val="-5"/>
                <w:sz w:val="22"/>
              </w:rPr>
              <w:t>323</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29ECEDE" w14:textId="64E32A6A"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Центральная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6172F71C" w14:textId="77777777" w:rsidR="00B20EF6" w:rsidRPr="00573322" w:rsidRDefault="00B20EF6" w:rsidP="00573322">
            <w:pPr>
              <w:spacing w:line="240" w:lineRule="auto"/>
              <w:jc w:val="center"/>
              <w:rPr>
                <w:sz w:val="22"/>
              </w:rPr>
            </w:pPr>
            <w:r w:rsidRPr="00573322">
              <w:rPr>
                <w:sz w:val="22"/>
              </w:rPr>
              <w:t>д.</w:t>
            </w:r>
            <w:r w:rsidRPr="00573322">
              <w:rPr>
                <w:spacing w:val="-2"/>
                <w:sz w:val="22"/>
              </w:rPr>
              <w:t xml:space="preserve"> Гладково</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127ECC8F" w14:textId="77777777" w:rsidR="00B20EF6" w:rsidRPr="00573322" w:rsidRDefault="00B20EF6" w:rsidP="00573322">
            <w:pPr>
              <w:spacing w:line="240" w:lineRule="auto"/>
              <w:jc w:val="center"/>
              <w:rPr>
                <w:sz w:val="22"/>
              </w:rPr>
            </w:pPr>
            <w:r w:rsidRPr="00573322">
              <w:rPr>
                <w:sz w:val="22"/>
              </w:rPr>
              <w:t>22-231-804</w:t>
            </w:r>
            <w:r w:rsidRPr="00573322">
              <w:rPr>
                <w:spacing w:val="-4"/>
                <w:sz w:val="22"/>
              </w:rPr>
              <w:t xml:space="preserve"> </w:t>
            </w:r>
            <w:r w:rsidRPr="00573322">
              <w:rPr>
                <w:sz w:val="22"/>
              </w:rPr>
              <w:t>ОП</w:t>
            </w:r>
            <w:r w:rsidRPr="00573322">
              <w:rPr>
                <w:spacing w:val="-4"/>
                <w:sz w:val="22"/>
              </w:rPr>
              <w:t xml:space="preserve"> </w:t>
            </w:r>
            <w:r w:rsidRPr="00573322">
              <w:rPr>
                <w:sz w:val="22"/>
              </w:rPr>
              <w:t>МП</w:t>
            </w:r>
            <w:r w:rsidRPr="00573322">
              <w:rPr>
                <w:spacing w:val="-4"/>
                <w:sz w:val="22"/>
              </w:rPr>
              <w:t xml:space="preserve"> </w:t>
            </w:r>
            <w:r w:rsidRPr="00573322">
              <w:rPr>
                <w:sz w:val="22"/>
              </w:rPr>
              <w:t>22Н-</w:t>
            </w:r>
            <w:r w:rsidRPr="00573322">
              <w:rPr>
                <w:spacing w:val="-5"/>
                <w:sz w:val="22"/>
              </w:rPr>
              <w:t>12</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57A4632" w14:textId="3D7F081A" w:rsidR="00B20EF6" w:rsidRPr="00573322" w:rsidRDefault="00B20EF6" w:rsidP="000D219A">
            <w:pPr>
              <w:spacing w:line="240" w:lineRule="auto"/>
              <w:jc w:val="center"/>
              <w:rPr>
                <w:sz w:val="22"/>
              </w:rPr>
            </w:pPr>
            <w:r w:rsidRPr="00573322">
              <w:rPr>
                <w:spacing w:val="-5"/>
                <w:sz w:val="22"/>
              </w:rPr>
              <w:t>1</w:t>
            </w:r>
            <w:r w:rsidR="000D219A">
              <w:rPr>
                <w:spacing w:val="-5"/>
                <w:sz w:val="22"/>
                <w:lang w:val="ru-RU"/>
              </w:rPr>
              <w:t>,</w:t>
            </w:r>
            <w:r w:rsidRPr="00573322">
              <w:rPr>
                <w:spacing w:val="-5"/>
                <w:sz w:val="22"/>
              </w:rPr>
              <w:t>0</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EE3A123" w14:textId="45F524F4"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DA9A5A9" w14:textId="77777777" w:rsidR="00B20EF6" w:rsidRPr="00573322" w:rsidRDefault="00B20EF6" w:rsidP="00573322">
            <w:pPr>
              <w:spacing w:line="240" w:lineRule="auto"/>
              <w:jc w:val="center"/>
              <w:rPr>
                <w:sz w:val="22"/>
              </w:rPr>
            </w:pPr>
            <w:r w:rsidRPr="00573322">
              <w:rPr>
                <w:sz w:val="22"/>
              </w:rPr>
              <w:t>V</w:t>
            </w:r>
          </w:p>
        </w:tc>
      </w:tr>
      <w:tr w:rsidR="00B20EF6" w:rsidRPr="00603848" w14:paraId="6DEB655F" w14:textId="77777777" w:rsidTr="000D219A">
        <w:trPr>
          <w:trHeight w:val="21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B79BDDD" w14:textId="77777777" w:rsidR="00B20EF6" w:rsidRPr="00573322" w:rsidRDefault="00B20EF6" w:rsidP="00573322">
            <w:pPr>
              <w:spacing w:line="240" w:lineRule="auto"/>
              <w:jc w:val="center"/>
              <w:rPr>
                <w:sz w:val="22"/>
              </w:rPr>
            </w:pPr>
            <w:r w:rsidRPr="00573322">
              <w:rPr>
                <w:spacing w:val="-5"/>
                <w:sz w:val="22"/>
              </w:rPr>
              <w:t>324</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587572F8" w14:textId="7E9858F5"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Центральная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2CC869F7" w14:textId="6CCF2652" w:rsidR="00B20EF6" w:rsidRPr="00573322" w:rsidRDefault="00475E69" w:rsidP="00573322">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B20EF6" w:rsidRPr="00573322">
              <w:rPr>
                <w:spacing w:val="-2"/>
                <w:sz w:val="22"/>
              </w:rPr>
              <w:t>Решетиха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1F95E25A" w14:textId="77777777" w:rsidR="00B20EF6" w:rsidRPr="00573322" w:rsidRDefault="00B20EF6"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045</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54196452" w14:textId="72E512F4" w:rsidR="00B20EF6" w:rsidRPr="00573322" w:rsidRDefault="00B20EF6" w:rsidP="000D219A">
            <w:pPr>
              <w:spacing w:line="240" w:lineRule="auto"/>
              <w:jc w:val="center"/>
              <w:rPr>
                <w:sz w:val="22"/>
              </w:rPr>
            </w:pPr>
            <w:r w:rsidRPr="00573322">
              <w:rPr>
                <w:spacing w:val="-2"/>
                <w:sz w:val="22"/>
              </w:rPr>
              <w:t>0</w:t>
            </w:r>
            <w:r w:rsidR="000D219A">
              <w:rPr>
                <w:spacing w:val="-2"/>
                <w:sz w:val="22"/>
                <w:lang w:val="ru-RU"/>
              </w:rPr>
              <w:t>,</w:t>
            </w:r>
            <w:r w:rsidRPr="00573322">
              <w:rPr>
                <w:spacing w:val="-2"/>
                <w:sz w:val="22"/>
              </w:rPr>
              <w:t>425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D2A7E85" w14:textId="18A231ED"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244A144" w14:textId="77777777" w:rsidR="00B20EF6" w:rsidRPr="00573322" w:rsidRDefault="00B20EF6" w:rsidP="00573322">
            <w:pPr>
              <w:spacing w:line="240" w:lineRule="auto"/>
              <w:jc w:val="center"/>
              <w:rPr>
                <w:sz w:val="22"/>
              </w:rPr>
            </w:pPr>
            <w:r w:rsidRPr="00573322">
              <w:rPr>
                <w:sz w:val="22"/>
              </w:rPr>
              <w:t>V</w:t>
            </w:r>
          </w:p>
        </w:tc>
      </w:tr>
      <w:tr w:rsidR="00486EEE" w:rsidRPr="00603848" w14:paraId="7A1F7C66"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7A9CEC23" w14:textId="77777777" w:rsidR="00486EEE" w:rsidRPr="00573322" w:rsidRDefault="00486EEE" w:rsidP="00486EEE">
            <w:pPr>
              <w:spacing w:line="240" w:lineRule="auto"/>
              <w:jc w:val="center"/>
              <w:rPr>
                <w:sz w:val="22"/>
              </w:rPr>
            </w:pPr>
            <w:r w:rsidRPr="00573322">
              <w:rPr>
                <w:spacing w:val="-5"/>
                <w:sz w:val="22"/>
              </w:rPr>
              <w:t>325</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711BFA04" w14:textId="57CE9317"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Центральная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59535CAB"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r w:rsidRPr="00573322">
              <w:rPr>
                <w:spacing w:val="-2"/>
                <w:sz w:val="22"/>
              </w:rPr>
              <w:t>Щелканово</w:t>
            </w:r>
          </w:p>
        </w:tc>
        <w:tc>
          <w:tcPr>
            <w:tcW w:w="1648" w:type="dxa"/>
            <w:tcBorders>
              <w:top w:val="single" w:sz="4" w:space="0" w:color="000000"/>
              <w:left w:val="single" w:sz="4" w:space="0" w:color="000000"/>
              <w:bottom w:val="single" w:sz="4" w:space="0" w:color="000000"/>
              <w:right w:val="single" w:sz="4" w:space="0" w:color="000000"/>
            </w:tcBorders>
          </w:tcPr>
          <w:p w14:paraId="6E16F7A4" w14:textId="19573A97" w:rsidR="00486EEE" w:rsidRPr="00573322" w:rsidRDefault="00486EEE" w:rsidP="00486EEE">
            <w:pPr>
              <w:spacing w:line="240" w:lineRule="auto"/>
              <w:jc w:val="center"/>
              <w:rPr>
                <w:sz w:val="22"/>
              </w:rPr>
            </w:pPr>
            <w:r w:rsidRPr="00A3642C">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2274186" w14:textId="15FF0CE5" w:rsidR="00486EEE" w:rsidRPr="00573322" w:rsidRDefault="00486EEE" w:rsidP="000D219A">
            <w:pPr>
              <w:spacing w:line="240" w:lineRule="auto"/>
              <w:jc w:val="center"/>
              <w:rPr>
                <w:sz w:val="22"/>
              </w:rPr>
            </w:pPr>
            <w:r w:rsidRPr="00573322">
              <w:rPr>
                <w:spacing w:val="-2"/>
                <w:sz w:val="22"/>
              </w:rPr>
              <w:t>0</w:t>
            </w:r>
            <w:r w:rsidR="000D219A">
              <w:rPr>
                <w:spacing w:val="-2"/>
                <w:sz w:val="22"/>
                <w:lang w:val="ru-RU"/>
              </w:rPr>
              <w:t>,</w:t>
            </w:r>
            <w:r w:rsidRPr="00573322">
              <w:rPr>
                <w:spacing w:val="-2"/>
                <w:sz w:val="22"/>
              </w:rPr>
              <w:t>807</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3709575F" w14:textId="486D4C0A"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C6998FF" w14:textId="77777777" w:rsidR="00486EEE" w:rsidRPr="00573322" w:rsidRDefault="00486EEE" w:rsidP="00486EEE">
            <w:pPr>
              <w:spacing w:line="240" w:lineRule="auto"/>
              <w:jc w:val="center"/>
              <w:rPr>
                <w:sz w:val="22"/>
              </w:rPr>
            </w:pPr>
            <w:r w:rsidRPr="00573322">
              <w:rPr>
                <w:sz w:val="22"/>
              </w:rPr>
              <w:t>V</w:t>
            </w:r>
          </w:p>
        </w:tc>
      </w:tr>
      <w:tr w:rsidR="00486EEE" w:rsidRPr="00603848" w14:paraId="07D71B34"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4F4485F" w14:textId="77777777" w:rsidR="00486EEE" w:rsidRPr="00573322" w:rsidRDefault="00486EEE" w:rsidP="00486EEE">
            <w:pPr>
              <w:spacing w:line="240" w:lineRule="auto"/>
              <w:jc w:val="center"/>
              <w:rPr>
                <w:sz w:val="22"/>
              </w:rPr>
            </w:pPr>
            <w:r w:rsidRPr="00573322">
              <w:rPr>
                <w:spacing w:val="-5"/>
                <w:sz w:val="22"/>
              </w:rPr>
              <w:t>326</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A892CF8" w14:textId="1598F047"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Центральная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B8EF260" w14:textId="695071F3" w:rsidR="00486EEE" w:rsidRPr="00573322" w:rsidRDefault="00475E69" w:rsidP="00486EEE">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486EEE" w:rsidRPr="00573322">
              <w:rPr>
                <w:spacing w:val="-2"/>
                <w:sz w:val="22"/>
              </w:rPr>
              <w:t>Юганец</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05F4FCE8" w14:textId="426F6E46" w:rsidR="00486EEE" w:rsidRPr="00573322" w:rsidRDefault="00486EEE" w:rsidP="00486EEE">
            <w:pPr>
              <w:spacing w:line="240" w:lineRule="auto"/>
              <w:jc w:val="center"/>
              <w:rPr>
                <w:sz w:val="22"/>
              </w:rPr>
            </w:pPr>
            <w:r w:rsidRPr="00A3642C">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2971451" w14:textId="7E7E88CB" w:rsidR="00486EEE" w:rsidRPr="00573322" w:rsidRDefault="00486EEE" w:rsidP="000D219A">
            <w:pPr>
              <w:spacing w:line="240" w:lineRule="auto"/>
              <w:jc w:val="center"/>
              <w:rPr>
                <w:sz w:val="22"/>
              </w:rPr>
            </w:pPr>
            <w:r w:rsidRPr="00573322">
              <w:rPr>
                <w:spacing w:val="-5"/>
                <w:sz w:val="22"/>
              </w:rPr>
              <w:t>0</w:t>
            </w:r>
            <w:r w:rsidR="000D219A">
              <w:rPr>
                <w:spacing w:val="-5"/>
                <w:sz w:val="22"/>
                <w:lang w:val="ru-RU"/>
              </w:rPr>
              <w:t>,</w:t>
            </w:r>
            <w:r w:rsidRPr="00573322">
              <w:rPr>
                <w:spacing w:val="-5"/>
                <w:sz w:val="22"/>
              </w:rPr>
              <w:t>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18F33E92" w14:textId="5435AC18"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6B42408" w14:textId="77777777" w:rsidR="00486EEE" w:rsidRPr="00573322" w:rsidRDefault="00486EEE" w:rsidP="00486EEE">
            <w:pPr>
              <w:spacing w:line="240" w:lineRule="auto"/>
              <w:jc w:val="center"/>
              <w:rPr>
                <w:sz w:val="22"/>
              </w:rPr>
            </w:pPr>
            <w:r w:rsidRPr="00573322">
              <w:rPr>
                <w:sz w:val="22"/>
              </w:rPr>
              <w:t>V</w:t>
            </w:r>
          </w:p>
        </w:tc>
      </w:tr>
      <w:tr w:rsidR="00486EEE" w:rsidRPr="00603848" w14:paraId="4CCD08A6" w14:textId="77777777" w:rsidTr="000D219A">
        <w:trPr>
          <w:trHeight w:val="299"/>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23B5AA0" w14:textId="77777777" w:rsidR="00486EEE" w:rsidRPr="00573322" w:rsidRDefault="00486EEE" w:rsidP="00486EEE">
            <w:pPr>
              <w:spacing w:line="240" w:lineRule="auto"/>
              <w:jc w:val="center"/>
              <w:rPr>
                <w:sz w:val="22"/>
              </w:rPr>
            </w:pPr>
            <w:r w:rsidRPr="00573322">
              <w:rPr>
                <w:spacing w:val="-5"/>
                <w:sz w:val="22"/>
              </w:rPr>
              <w:t>327</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A10A9EF" w14:textId="50096D1B"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Чапаева</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C53E854"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Голышево</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0A04A254" w14:textId="47E64ED8" w:rsidR="00486EEE" w:rsidRPr="00573322" w:rsidRDefault="00486EEE" w:rsidP="00486EEE">
            <w:pPr>
              <w:spacing w:line="240" w:lineRule="auto"/>
              <w:jc w:val="center"/>
              <w:rPr>
                <w:sz w:val="22"/>
              </w:rPr>
            </w:pPr>
            <w:r w:rsidRPr="00A3642C">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6ED432C0" w14:textId="1F3DE72A" w:rsidR="00486EEE" w:rsidRPr="00573322" w:rsidRDefault="00486EEE" w:rsidP="000D219A">
            <w:pPr>
              <w:spacing w:line="240" w:lineRule="auto"/>
              <w:jc w:val="center"/>
              <w:rPr>
                <w:sz w:val="22"/>
              </w:rPr>
            </w:pPr>
            <w:r w:rsidRPr="00573322">
              <w:rPr>
                <w:spacing w:val="-2"/>
                <w:sz w:val="22"/>
              </w:rPr>
              <w:t>0</w:t>
            </w:r>
            <w:r w:rsidR="000D219A">
              <w:rPr>
                <w:spacing w:val="-2"/>
                <w:sz w:val="22"/>
                <w:lang w:val="ru-RU"/>
              </w:rPr>
              <w:t>,</w:t>
            </w:r>
            <w:r w:rsidRPr="00573322">
              <w:rPr>
                <w:spacing w:val="-2"/>
                <w:sz w:val="22"/>
              </w:rPr>
              <w:t>829</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5A8D1D7" w14:textId="2B71D6DF" w:rsidR="00486EEE" w:rsidRPr="00573322" w:rsidRDefault="00475E69" w:rsidP="00486EEE">
            <w:pPr>
              <w:spacing w:line="240" w:lineRule="auto"/>
              <w:jc w:val="center"/>
              <w:rPr>
                <w:sz w:val="22"/>
              </w:rPr>
            </w:pPr>
            <w:r w:rsidRPr="00573322">
              <w:rPr>
                <w:spacing w:val="-2"/>
                <w:sz w:val="22"/>
                <w:lang w:val="ru-RU"/>
              </w:rPr>
              <w:t>Асфальтобетонные</w:t>
            </w:r>
            <w:r w:rsidR="00486EEE" w:rsidRPr="00573322">
              <w:rPr>
                <w:spacing w:val="-2"/>
                <w:sz w:val="22"/>
              </w:rPr>
              <w:t>,</w:t>
            </w:r>
            <w:r w:rsidR="00486EEE" w:rsidRPr="00573322">
              <w:rPr>
                <w:sz w:val="22"/>
                <w:lang w:val="ru-RU"/>
              </w:rPr>
              <w:t xml:space="preserve"> </w:t>
            </w:r>
            <w:r w:rsidR="00486EEE"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886F760" w14:textId="77777777" w:rsidR="00486EEE" w:rsidRPr="00573322" w:rsidRDefault="00486EEE" w:rsidP="00486EEE">
            <w:pPr>
              <w:spacing w:line="240" w:lineRule="auto"/>
              <w:jc w:val="center"/>
              <w:rPr>
                <w:sz w:val="22"/>
              </w:rPr>
            </w:pPr>
            <w:r w:rsidRPr="00573322">
              <w:rPr>
                <w:sz w:val="22"/>
              </w:rPr>
              <w:t>V</w:t>
            </w:r>
          </w:p>
        </w:tc>
      </w:tr>
      <w:tr w:rsidR="00360A15" w:rsidRPr="00603848" w14:paraId="3DFD17BB" w14:textId="77777777" w:rsidTr="000D219A">
        <w:trPr>
          <w:trHeight w:val="24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70D19BEC" w14:textId="77777777" w:rsidR="00603848" w:rsidRPr="00573322" w:rsidRDefault="00603848" w:rsidP="00573322">
            <w:pPr>
              <w:spacing w:line="240" w:lineRule="auto"/>
              <w:jc w:val="center"/>
              <w:rPr>
                <w:sz w:val="22"/>
              </w:rPr>
            </w:pPr>
            <w:r w:rsidRPr="00573322">
              <w:rPr>
                <w:spacing w:val="-5"/>
                <w:sz w:val="22"/>
              </w:rPr>
              <w:t>328</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3457A1D9" w14:textId="285BAB44"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z w:val="22"/>
              </w:rPr>
              <w:t>Чапаева</w:t>
            </w:r>
            <w:proofErr w:type="spellEnd"/>
            <w:r w:rsidR="00603848" w:rsidRPr="00573322">
              <w:rPr>
                <w:spacing w:val="-4"/>
                <w:sz w:val="22"/>
              </w:rPr>
              <w:t xml:space="preserve"> </w:t>
            </w:r>
            <w:r w:rsidR="00603848" w:rsidRPr="00573322">
              <w:rPr>
                <w:sz w:val="22"/>
              </w:rPr>
              <w:t>2-я</w:t>
            </w:r>
          </w:p>
        </w:tc>
        <w:tc>
          <w:tcPr>
            <w:tcW w:w="1540" w:type="dxa"/>
            <w:tcBorders>
              <w:top w:val="single" w:sz="4" w:space="0" w:color="000000"/>
              <w:left w:val="single" w:sz="4" w:space="0" w:color="000000"/>
              <w:bottom w:val="single" w:sz="4" w:space="0" w:color="000000"/>
              <w:right w:val="single" w:sz="4" w:space="0" w:color="000000"/>
            </w:tcBorders>
            <w:vAlign w:val="center"/>
          </w:tcPr>
          <w:p w14:paraId="20E8D814" w14:textId="696B7F05" w:rsidR="00603848"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1FB62D5E" w14:textId="77777777" w:rsidR="00603848" w:rsidRPr="00573322" w:rsidRDefault="00603848"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076</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AF7282C" w14:textId="5A669ABF" w:rsidR="00603848" w:rsidRPr="00573322" w:rsidRDefault="00603848" w:rsidP="000D219A">
            <w:pPr>
              <w:spacing w:line="240" w:lineRule="auto"/>
              <w:jc w:val="center"/>
              <w:rPr>
                <w:sz w:val="22"/>
              </w:rPr>
            </w:pPr>
            <w:r w:rsidRPr="00573322">
              <w:rPr>
                <w:spacing w:val="-5"/>
                <w:sz w:val="22"/>
              </w:rPr>
              <w:t>1</w:t>
            </w:r>
            <w:r w:rsidR="000D219A">
              <w:rPr>
                <w:spacing w:val="-5"/>
                <w:sz w:val="22"/>
                <w:lang w:val="ru-RU"/>
              </w:rPr>
              <w:t>,</w:t>
            </w:r>
            <w:r w:rsidRPr="00573322">
              <w:rPr>
                <w:spacing w:val="-5"/>
                <w:sz w:val="22"/>
              </w:rPr>
              <w:t>1</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6CCDC3A" w14:textId="166A8605" w:rsidR="00603848"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C297868" w14:textId="77777777" w:rsidR="00603848" w:rsidRPr="00573322" w:rsidRDefault="00603848" w:rsidP="00573322">
            <w:pPr>
              <w:spacing w:line="240" w:lineRule="auto"/>
              <w:jc w:val="center"/>
              <w:rPr>
                <w:sz w:val="22"/>
              </w:rPr>
            </w:pPr>
            <w:r w:rsidRPr="00573322">
              <w:rPr>
                <w:sz w:val="22"/>
              </w:rPr>
              <w:t>V</w:t>
            </w:r>
          </w:p>
        </w:tc>
      </w:tr>
      <w:tr w:rsidR="00360A15" w:rsidRPr="00603848" w14:paraId="45E6B5F4" w14:textId="77777777" w:rsidTr="000D219A">
        <w:trPr>
          <w:trHeight w:val="249"/>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318434A1" w14:textId="77777777" w:rsidR="00603848" w:rsidRPr="00573322" w:rsidRDefault="00603848" w:rsidP="00573322">
            <w:pPr>
              <w:spacing w:line="240" w:lineRule="auto"/>
              <w:jc w:val="center"/>
              <w:rPr>
                <w:sz w:val="22"/>
              </w:rPr>
            </w:pPr>
            <w:r w:rsidRPr="00573322">
              <w:rPr>
                <w:spacing w:val="-5"/>
                <w:sz w:val="22"/>
              </w:rPr>
              <w:t>329</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37E3DA35" w14:textId="3A7AE9ED"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Черкасова</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3B36F54D" w14:textId="5F389E8B" w:rsidR="00603848" w:rsidRPr="00573322" w:rsidRDefault="00603848" w:rsidP="00573322">
            <w:pPr>
              <w:spacing w:line="240" w:lineRule="auto"/>
              <w:jc w:val="center"/>
              <w:rPr>
                <w:sz w:val="22"/>
              </w:rPr>
            </w:pP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466D60D7" w14:textId="77777777" w:rsidR="00603848" w:rsidRPr="00573322" w:rsidRDefault="00603848"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077</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6D28F816" w14:textId="44B31B55" w:rsidR="00603848" w:rsidRPr="00573322" w:rsidRDefault="00603848" w:rsidP="000D219A">
            <w:pPr>
              <w:spacing w:line="240" w:lineRule="auto"/>
              <w:jc w:val="center"/>
              <w:rPr>
                <w:sz w:val="22"/>
              </w:rPr>
            </w:pPr>
            <w:r w:rsidRPr="00573322">
              <w:rPr>
                <w:spacing w:val="-4"/>
                <w:sz w:val="22"/>
              </w:rPr>
              <w:t>1</w:t>
            </w:r>
            <w:r w:rsidR="000D219A">
              <w:rPr>
                <w:spacing w:val="-4"/>
                <w:sz w:val="22"/>
                <w:lang w:val="ru-RU"/>
              </w:rPr>
              <w:t>,</w:t>
            </w:r>
            <w:r w:rsidRPr="00573322">
              <w:rPr>
                <w:spacing w:val="-4"/>
                <w:sz w:val="22"/>
              </w:rPr>
              <w:t>35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7C257FB" w14:textId="29C2E7B5" w:rsidR="00603848"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5B618EA" w14:textId="77777777" w:rsidR="00603848" w:rsidRPr="00573322" w:rsidRDefault="00603848" w:rsidP="00573322">
            <w:pPr>
              <w:spacing w:line="240" w:lineRule="auto"/>
              <w:jc w:val="center"/>
              <w:rPr>
                <w:sz w:val="22"/>
              </w:rPr>
            </w:pPr>
            <w:r w:rsidRPr="00573322">
              <w:rPr>
                <w:sz w:val="22"/>
              </w:rPr>
              <w:t>V</w:t>
            </w:r>
          </w:p>
        </w:tc>
      </w:tr>
      <w:tr w:rsidR="00360A15" w:rsidRPr="00603848" w14:paraId="6A51F28E" w14:textId="77777777" w:rsidTr="000D219A">
        <w:trPr>
          <w:trHeight w:val="661"/>
        </w:trPr>
        <w:tc>
          <w:tcPr>
            <w:tcW w:w="432" w:type="dxa"/>
            <w:tcBorders>
              <w:top w:val="single" w:sz="4" w:space="0" w:color="000000"/>
              <w:left w:val="single" w:sz="4" w:space="0" w:color="000000"/>
              <w:bottom w:val="single" w:sz="4" w:space="0" w:color="000000"/>
              <w:right w:val="single" w:sz="4" w:space="0" w:color="000000"/>
            </w:tcBorders>
            <w:vAlign w:val="center"/>
          </w:tcPr>
          <w:p w14:paraId="132F1860" w14:textId="77777777" w:rsidR="00603848" w:rsidRPr="00573322" w:rsidRDefault="00603848" w:rsidP="00573322">
            <w:pPr>
              <w:spacing w:line="240" w:lineRule="auto"/>
              <w:jc w:val="center"/>
              <w:rPr>
                <w:sz w:val="22"/>
              </w:rPr>
            </w:pPr>
            <w:r w:rsidRPr="00573322">
              <w:rPr>
                <w:spacing w:val="-5"/>
                <w:sz w:val="22"/>
              </w:rPr>
              <w:t>330</w:t>
            </w:r>
          </w:p>
        </w:tc>
        <w:tc>
          <w:tcPr>
            <w:tcW w:w="2545" w:type="dxa"/>
            <w:tcBorders>
              <w:top w:val="single" w:sz="4" w:space="0" w:color="000000"/>
              <w:left w:val="single" w:sz="4" w:space="0" w:color="000000"/>
              <w:bottom w:val="single" w:sz="4" w:space="0" w:color="000000"/>
              <w:right w:val="single" w:sz="4" w:space="0" w:color="000000"/>
            </w:tcBorders>
            <w:vAlign w:val="center"/>
          </w:tcPr>
          <w:p w14:paraId="36FB17F4" w14:textId="11BBB2B7"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Чехова</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0411A6D4" w14:textId="77777777" w:rsidR="00603848" w:rsidRPr="00573322" w:rsidRDefault="00603848" w:rsidP="00573322">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Ильино</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tcPr>
          <w:p w14:paraId="26782D58" w14:textId="5BF4D8C1" w:rsidR="00603848"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tcPr>
          <w:p w14:paraId="50CDB968" w14:textId="10C2AFF5" w:rsidR="00603848" w:rsidRPr="00573322" w:rsidRDefault="00603848" w:rsidP="000D219A">
            <w:pPr>
              <w:spacing w:line="240" w:lineRule="auto"/>
              <w:jc w:val="center"/>
              <w:rPr>
                <w:sz w:val="22"/>
              </w:rPr>
            </w:pPr>
            <w:r w:rsidRPr="00573322">
              <w:rPr>
                <w:spacing w:val="-2"/>
                <w:sz w:val="22"/>
              </w:rPr>
              <w:t>0</w:t>
            </w:r>
            <w:r w:rsidR="000D219A">
              <w:rPr>
                <w:spacing w:val="-2"/>
                <w:sz w:val="22"/>
                <w:lang w:val="ru-RU"/>
              </w:rPr>
              <w:t>,</w:t>
            </w:r>
            <w:r w:rsidRPr="00573322">
              <w:rPr>
                <w:spacing w:val="-2"/>
                <w:sz w:val="22"/>
              </w:rPr>
              <w:t>357</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F4EA79D" w14:textId="77777777" w:rsidR="00603848" w:rsidRPr="00573322" w:rsidRDefault="00603848" w:rsidP="00573322">
            <w:pPr>
              <w:spacing w:line="240" w:lineRule="auto"/>
              <w:jc w:val="center"/>
              <w:rPr>
                <w:sz w:val="22"/>
                <w:lang w:val="ru-RU"/>
              </w:rPr>
            </w:pPr>
            <w:r w:rsidRPr="00573322">
              <w:rPr>
                <w:sz w:val="22"/>
                <w:lang w:val="ru-RU"/>
              </w:rPr>
              <w:t>Из щебня, гравия и</w:t>
            </w:r>
            <w:r w:rsidRPr="00573322">
              <w:rPr>
                <w:spacing w:val="40"/>
                <w:sz w:val="22"/>
                <w:lang w:val="ru-RU"/>
              </w:rPr>
              <w:t xml:space="preserve"> </w:t>
            </w:r>
            <w:r w:rsidRPr="00573322">
              <w:rPr>
                <w:spacing w:val="-2"/>
                <w:sz w:val="22"/>
                <w:lang w:val="ru-RU"/>
              </w:rPr>
              <w:t>песка,</w:t>
            </w:r>
            <w:r w:rsidRPr="00573322">
              <w:rPr>
                <w:spacing w:val="-6"/>
                <w:sz w:val="22"/>
                <w:lang w:val="ru-RU"/>
              </w:rPr>
              <w:t xml:space="preserve"> </w:t>
            </w:r>
            <w:r w:rsidRPr="00573322">
              <w:rPr>
                <w:spacing w:val="-2"/>
                <w:sz w:val="22"/>
                <w:lang w:val="ru-RU"/>
              </w:rPr>
              <w:t>обработанных</w:t>
            </w:r>
            <w:r w:rsidRPr="00573322">
              <w:rPr>
                <w:spacing w:val="40"/>
                <w:sz w:val="22"/>
                <w:lang w:val="ru-RU"/>
              </w:rPr>
              <w:t xml:space="preserve"> </w:t>
            </w:r>
            <w:r w:rsidRPr="00573322">
              <w:rPr>
                <w:spacing w:val="-2"/>
                <w:sz w:val="22"/>
                <w:lang w:val="ru-RU"/>
              </w:rPr>
              <w:t>вяжущими</w:t>
            </w:r>
          </w:p>
        </w:tc>
        <w:tc>
          <w:tcPr>
            <w:tcW w:w="993" w:type="dxa"/>
            <w:tcBorders>
              <w:top w:val="single" w:sz="4" w:space="0" w:color="000000"/>
              <w:left w:val="single" w:sz="4" w:space="0" w:color="000000"/>
              <w:bottom w:val="single" w:sz="4" w:space="0" w:color="000000"/>
              <w:right w:val="single" w:sz="4" w:space="0" w:color="000000"/>
            </w:tcBorders>
            <w:vAlign w:val="center"/>
          </w:tcPr>
          <w:p w14:paraId="02BEBC7E" w14:textId="77777777" w:rsidR="00603848" w:rsidRPr="00573322" w:rsidRDefault="00603848" w:rsidP="00573322">
            <w:pPr>
              <w:spacing w:line="240" w:lineRule="auto"/>
              <w:jc w:val="center"/>
              <w:rPr>
                <w:sz w:val="22"/>
              </w:rPr>
            </w:pPr>
            <w:r w:rsidRPr="00573322">
              <w:rPr>
                <w:sz w:val="22"/>
              </w:rPr>
              <w:t>V</w:t>
            </w:r>
          </w:p>
        </w:tc>
      </w:tr>
      <w:tr w:rsidR="00486EEE" w:rsidRPr="00603848" w14:paraId="068D3865" w14:textId="77777777" w:rsidTr="000D219A">
        <w:trPr>
          <w:trHeight w:val="333"/>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4D3280C" w14:textId="77777777" w:rsidR="00486EEE" w:rsidRPr="00573322" w:rsidRDefault="00486EEE" w:rsidP="00486EEE">
            <w:pPr>
              <w:spacing w:line="240" w:lineRule="auto"/>
              <w:jc w:val="center"/>
              <w:rPr>
                <w:sz w:val="22"/>
              </w:rPr>
            </w:pPr>
            <w:r w:rsidRPr="00573322">
              <w:rPr>
                <w:spacing w:val="-5"/>
                <w:sz w:val="22"/>
              </w:rPr>
              <w:t>331</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3B44BDF" w14:textId="206BD722"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Чехова</w:t>
            </w:r>
            <w:proofErr w:type="spellEnd"/>
          </w:p>
        </w:tc>
        <w:tc>
          <w:tcPr>
            <w:tcW w:w="1540" w:type="dxa"/>
            <w:tcBorders>
              <w:top w:val="single" w:sz="4" w:space="0" w:color="000000"/>
              <w:left w:val="single" w:sz="4" w:space="0" w:color="000000"/>
              <w:bottom w:val="single" w:sz="4" w:space="0" w:color="000000"/>
              <w:right w:val="single" w:sz="4" w:space="0" w:color="000000"/>
            </w:tcBorders>
          </w:tcPr>
          <w:p w14:paraId="06CF78FD" w14:textId="199B39EA" w:rsidR="00486EEE" w:rsidRPr="00573322" w:rsidRDefault="00486EEE" w:rsidP="00486EEE">
            <w:pPr>
              <w:spacing w:line="240" w:lineRule="auto"/>
              <w:jc w:val="center"/>
              <w:rPr>
                <w:sz w:val="22"/>
              </w:rPr>
            </w:pPr>
            <w:r w:rsidRPr="009909A5">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6061469E" w14:textId="77777777" w:rsidR="00486EEE" w:rsidRPr="00573322" w:rsidRDefault="00486EEE" w:rsidP="00486EEE">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078</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EDF0AE5" w14:textId="48FC70EA" w:rsidR="00486EEE" w:rsidRPr="00573322" w:rsidRDefault="00486EEE" w:rsidP="000D219A">
            <w:pPr>
              <w:spacing w:line="240" w:lineRule="auto"/>
              <w:jc w:val="center"/>
              <w:rPr>
                <w:sz w:val="22"/>
              </w:rPr>
            </w:pPr>
            <w:r w:rsidRPr="00573322">
              <w:rPr>
                <w:spacing w:val="-4"/>
                <w:sz w:val="22"/>
              </w:rPr>
              <w:t>0</w:t>
            </w:r>
            <w:r w:rsidR="000D219A">
              <w:rPr>
                <w:spacing w:val="-4"/>
                <w:sz w:val="22"/>
                <w:lang w:val="ru-RU"/>
              </w:rPr>
              <w:t>,</w:t>
            </w:r>
            <w:r w:rsidRPr="00573322">
              <w:rPr>
                <w:spacing w:val="-4"/>
                <w:sz w:val="22"/>
              </w:rPr>
              <w:t>87</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1DB1B176" w14:textId="292E657C" w:rsidR="00486EEE" w:rsidRPr="00573322" w:rsidRDefault="00475E69" w:rsidP="00486EEE">
            <w:pPr>
              <w:spacing w:line="240" w:lineRule="auto"/>
              <w:jc w:val="center"/>
              <w:rPr>
                <w:sz w:val="22"/>
              </w:rPr>
            </w:pPr>
            <w:r w:rsidRPr="00573322">
              <w:rPr>
                <w:spacing w:val="-2"/>
                <w:sz w:val="22"/>
                <w:lang w:val="ru-RU"/>
              </w:rPr>
              <w:t>Асфальтобетонные</w:t>
            </w:r>
            <w:r w:rsidR="00486EEE" w:rsidRPr="00573322">
              <w:rPr>
                <w:spacing w:val="-2"/>
                <w:sz w:val="22"/>
              </w:rPr>
              <w:t>,</w:t>
            </w:r>
            <w:r w:rsidR="00486EEE" w:rsidRPr="00573322">
              <w:rPr>
                <w:spacing w:val="40"/>
                <w:sz w:val="22"/>
              </w:rPr>
              <w:t xml:space="preserve"> </w:t>
            </w:r>
            <w:r w:rsidR="00486EEE"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4F1AD2C" w14:textId="77777777" w:rsidR="00486EEE" w:rsidRPr="00573322" w:rsidRDefault="00486EEE" w:rsidP="00486EEE">
            <w:pPr>
              <w:spacing w:line="240" w:lineRule="auto"/>
              <w:jc w:val="center"/>
              <w:rPr>
                <w:sz w:val="22"/>
              </w:rPr>
            </w:pPr>
            <w:r w:rsidRPr="00573322">
              <w:rPr>
                <w:sz w:val="22"/>
              </w:rPr>
              <w:t>V</w:t>
            </w:r>
          </w:p>
        </w:tc>
      </w:tr>
      <w:tr w:rsidR="00486EEE" w:rsidRPr="00603848" w14:paraId="35AD32EF"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72B93223" w14:textId="77777777" w:rsidR="00486EEE" w:rsidRPr="00573322" w:rsidRDefault="00486EEE" w:rsidP="00486EEE">
            <w:pPr>
              <w:spacing w:line="240" w:lineRule="auto"/>
              <w:jc w:val="center"/>
              <w:rPr>
                <w:sz w:val="22"/>
              </w:rPr>
            </w:pPr>
            <w:r w:rsidRPr="00573322">
              <w:rPr>
                <w:spacing w:val="-5"/>
                <w:sz w:val="22"/>
              </w:rPr>
              <w:t>332</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45C55270" w14:textId="4DE47A82"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Чкалова</w:t>
            </w:r>
            <w:proofErr w:type="spellEnd"/>
          </w:p>
        </w:tc>
        <w:tc>
          <w:tcPr>
            <w:tcW w:w="1540" w:type="dxa"/>
            <w:tcBorders>
              <w:top w:val="single" w:sz="4" w:space="0" w:color="000000"/>
              <w:left w:val="single" w:sz="4" w:space="0" w:color="000000"/>
              <w:bottom w:val="single" w:sz="4" w:space="0" w:color="000000"/>
              <w:right w:val="single" w:sz="4" w:space="0" w:color="000000"/>
            </w:tcBorders>
          </w:tcPr>
          <w:p w14:paraId="3DF877EB" w14:textId="73098039" w:rsidR="00486EEE" w:rsidRPr="00573322" w:rsidRDefault="00486EEE" w:rsidP="00486EEE">
            <w:pPr>
              <w:spacing w:line="240" w:lineRule="auto"/>
              <w:jc w:val="center"/>
              <w:rPr>
                <w:sz w:val="22"/>
              </w:rPr>
            </w:pPr>
            <w:r w:rsidRPr="009909A5">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001D3510" w14:textId="77777777" w:rsidR="00486EEE" w:rsidRPr="00573322" w:rsidRDefault="00486EEE" w:rsidP="00486EEE">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079</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B894D3F" w14:textId="53667D53" w:rsidR="00486EEE" w:rsidRPr="00573322" w:rsidRDefault="00486EEE" w:rsidP="000D219A">
            <w:pPr>
              <w:spacing w:line="240" w:lineRule="auto"/>
              <w:jc w:val="center"/>
              <w:rPr>
                <w:sz w:val="22"/>
              </w:rPr>
            </w:pPr>
            <w:r w:rsidRPr="00573322">
              <w:rPr>
                <w:spacing w:val="-5"/>
                <w:sz w:val="22"/>
              </w:rPr>
              <w:t>0</w:t>
            </w:r>
            <w:r w:rsidR="000D219A">
              <w:rPr>
                <w:spacing w:val="-5"/>
                <w:sz w:val="22"/>
                <w:lang w:val="ru-RU"/>
              </w:rPr>
              <w:t>,</w:t>
            </w:r>
            <w:r w:rsidRPr="00573322">
              <w:rPr>
                <w:spacing w:val="-5"/>
                <w:sz w:val="22"/>
              </w:rPr>
              <w:t>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D65710F" w14:textId="0BE732F3" w:rsidR="00486EEE" w:rsidRPr="00573322" w:rsidRDefault="00475E69" w:rsidP="00486EEE">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7AF2864" w14:textId="77777777" w:rsidR="00486EEE" w:rsidRPr="00573322" w:rsidRDefault="00486EEE" w:rsidP="00486EEE">
            <w:pPr>
              <w:spacing w:line="240" w:lineRule="auto"/>
              <w:jc w:val="center"/>
              <w:rPr>
                <w:sz w:val="22"/>
              </w:rPr>
            </w:pPr>
            <w:r w:rsidRPr="00573322">
              <w:rPr>
                <w:sz w:val="22"/>
              </w:rPr>
              <w:t>V</w:t>
            </w:r>
          </w:p>
        </w:tc>
      </w:tr>
      <w:tr w:rsidR="00360A15" w:rsidRPr="00603848" w14:paraId="00185420" w14:textId="77777777" w:rsidTr="000D219A">
        <w:trPr>
          <w:trHeight w:val="174"/>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087D3EA" w14:textId="77777777" w:rsidR="00603848" w:rsidRPr="00573322" w:rsidRDefault="00603848" w:rsidP="00573322">
            <w:pPr>
              <w:spacing w:line="240" w:lineRule="auto"/>
              <w:jc w:val="center"/>
              <w:rPr>
                <w:sz w:val="22"/>
              </w:rPr>
            </w:pPr>
            <w:r w:rsidRPr="00573322">
              <w:rPr>
                <w:spacing w:val="-5"/>
                <w:sz w:val="22"/>
              </w:rPr>
              <w:t>333</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05D990BA" w14:textId="509A046F"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Чкалова</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691E573" w14:textId="3D0517AC" w:rsidR="00603848" w:rsidRPr="00573322" w:rsidRDefault="00475E69" w:rsidP="00573322">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603848" w:rsidRPr="00573322">
              <w:rPr>
                <w:spacing w:val="-2"/>
                <w:sz w:val="22"/>
              </w:rPr>
              <w:t>Решетиха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261C10E5" w14:textId="77777777" w:rsidR="00603848" w:rsidRPr="00573322" w:rsidRDefault="00603848"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023</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DC0E9CD" w14:textId="1E9A5932" w:rsidR="00603848" w:rsidRPr="00573322" w:rsidRDefault="00603848" w:rsidP="000D219A">
            <w:pPr>
              <w:spacing w:line="240" w:lineRule="auto"/>
              <w:jc w:val="center"/>
              <w:rPr>
                <w:sz w:val="22"/>
              </w:rPr>
            </w:pPr>
            <w:r w:rsidRPr="00573322">
              <w:rPr>
                <w:spacing w:val="-5"/>
                <w:sz w:val="22"/>
              </w:rPr>
              <w:t>0</w:t>
            </w:r>
            <w:r w:rsidR="000D219A">
              <w:rPr>
                <w:spacing w:val="-5"/>
                <w:sz w:val="22"/>
                <w:lang w:val="ru-RU"/>
              </w:rPr>
              <w:t>,</w:t>
            </w:r>
            <w:r w:rsidRPr="00573322">
              <w:rPr>
                <w:spacing w:val="-5"/>
                <w:sz w:val="22"/>
              </w:rPr>
              <w:t>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CD61154" w14:textId="3C950951" w:rsidR="00603848"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B636B4E" w14:textId="77777777" w:rsidR="00603848" w:rsidRPr="00573322" w:rsidRDefault="00603848" w:rsidP="00573322">
            <w:pPr>
              <w:spacing w:line="240" w:lineRule="auto"/>
              <w:jc w:val="center"/>
              <w:rPr>
                <w:sz w:val="22"/>
              </w:rPr>
            </w:pPr>
            <w:r w:rsidRPr="00573322">
              <w:rPr>
                <w:sz w:val="22"/>
              </w:rPr>
              <w:t>V</w:t>
            </w:r>
          </w:p>
        </w:tc>
      </w:tr>
      <w:tr w:rsidR="00360A15" w:rsidRPr="00603848" w14:paraId="54833582" w14:textId="77777777" w:rsidTr="000D219A">
        <w:trPr>
          <w:trHeight w:val="19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405FF95C" w14:textId="77777777" w:rsidR="00603848" w:rsidRPr="00573322" w:rsidRDefault="00603848" w:rsidP="00573322">
            <w:pPr>
              <w:spacing w:line="240" w:lineRule="auto"/>
              <w:jc w:val="center"/>
              <w:rPr>
                <w:sz w:val="22"/>
              </w:rPr>
            </w:pPr>
            <w:r w:rsidRPr="00573322">
              <w:rPr>
                <w:spacing w:val="-5"/>
                <w:sz w:val="22"/>
              </w:rPr>
              <w:t>334</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3CEE1EEE" w14:textId="7F5B06BF"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Чугунова</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6257624" w14:textId="51DDEB3C" w:rsidR="00603848" w:rsidRPr="00573322" w:rsidRDefault="00603848" w:rsidP="00573322">
            <w:pPr>
              <w:spacing w:line="240" w:lineRule="auto"/>
              <w:jc w:val="center"/>
              <w:rPr>
                <w:sz w:val="22"/>
              </w:rPr>
            </w:pP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36320936" w14:textId="77777777" w:rsidR="00603848" w:rsidRPr="00573322" w:rsidRDefault="00603848"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080</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3898370E" w14:textId="550497F6" w:rsidR="00603848" w:rsidRPr="00573322" w:rsidRDefault="00603848" w:rsidP="000D219A">
            <w:pPr>
              <w:spacing w:line="240" w:lineRule="auto"/>
              <w:jc w:val="center"/>
              <w:rPr>
                <w:sz w:val="22"/>
              </w:rPr>
            </w:pPr>
            <w:r w:rsidRPr="00573322">
              <w:rPr>
                <w:spacing w:val="-4"/>
                <w:sz w:val="22"/>
              </w:rPr>
              <w:t>0</w:t>
            </w:r>
            <w:r w:rsidR="000D219A">
              <w:rPr>
                <w:spacing w:val="-4"/>
                <w:sz w:val="22"/>
                <w:lang w:val="ru-RU"/>
              </w:rPr>
              <w:t>,</w:t>
            </w:r>
            <w:r w:rsidRPr="00573322">
              <w:rPr>
                <w:spacing w:val="-4"/>
                <w:sz w:val="22"/>
              </w:rPr>
              <w:t>27</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284F724" w14:textId="1CCB0845" w:rsidR="00603848" w:rsidRPr="00573322" w:rsidRDefault="00475E69"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209FEDE" w14:textId="77777777" w:rsidR="00603848" w:rsidRPr="00573322" w:rsidRDefault="00603848" w:rsidP="00573322">
            <w:pPr>
              <w:spacing w:line="240" w:lineRule="auto"/>
              <w:jc w:val="center"/>
              <w:rPr>
                <w:sz w:val="22"/>
              </w:rPr>
            </w:pPr>
            <w:r w:rsidRPr="00573322">
              <w:rPr>
                <w:sz w:val="22"/>
              </w:rPr>
              <w:t>V</w:t>
            </w:r>
          </w:p>
        </w:tc>
      </w:tr>
      <w:tr w:rsidR="00B20EF6" w:rsidRPr="00603848" w14:paraId="72470B37" w14:textId="77777777" w:rsidTr="000D219A">
        <w:trPr>
          <w:trHeight w:val="18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48A8922C" w14:textId="77777777" w:rsidR="00B20EF6" w:rsidRPr="00573322" w:rsidRDefault="00B20EF6" w:rsidP="00573322">
            <w:pPr>
              <w:spacing w:line="240" w:lineRule="auto"/>
              <w:jc w:val="center"/>
              <w:rPr>
                <w:sz w:val="22"/>
              </w:rPr>
            </w:pPr>
            <w:r w:rsidRPr="00573322">
              <w:rPr>
                <w:spacing w:val="-5"/>
                <w:sz w:val="22"/>
              </w:rPr>
              <w:lastRenderedPageBreak/>
              <w:t>335</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05FC7994" w14:textId="7AE31B52"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Широкая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41D0E334" w14:textId="06A4FECC" w:rsidR="00B20EF6" w:rsidRPr="00573322" w:rsidRDefault="00475E69" w:rsidP="00573322">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B20EF6" w:rsidRPr="00573322">
              <w:rPr>
                <w:spacing w:val="-2"/>
                <w:sz w:val="22"/>
              </w:rPr>
              <w:t>Фролищи</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tcPr>
          <w:p w14:paraId="05A923D3" w14:textId="4E891014" w:rsidR="00B20EF6"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4D018A3" w14:textId="2C3E1797" w:rsidR="00B20EF6" w:rsidRPr="00573322" w:rsidRDefault="00B20EF6" w:rsidP="000D219A">
            <w:pPr>
              <w:spacing w:line="240" w:lineRule="auto"/>
              <w:jc w:val="center"/>
              <w:rPr>
                <w:sz w:val="22"/>
              </w:rPr>
            </w:pPr>
            <w:r w:rsidRPr="00573322">
              <w:rPr>
                <w:spacing w:val="-5"/>
                <w:sz w:val="22"/>
              </w:rPr>
              <w:t>0</w:t>
            </w:r>
            <w:r w:rsidR="000D219A">
              <w:rPr>
                <w:spacing w:val="-5"/>
                <w:sz w:val="22"/>
                <w:lang w:val="ru-RU"/>
              </w:rPr>
              <w:t>,</w:t>
            </w:r>
            <w:r w:rsidRPr="00573322">
              <w:rPr>
                <w:spacing w:val="-5"/>
                <w:sz w:val="22"/>
              </w:rPr>
              <w:t>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E4E0DE3" w14:textId="56C339E3"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377B428" w14:textId="77777777" w:rsidR="00B20EF6" w:rsidRPr="00573322" w:rsidRDefault="00B20EF6" w:rsidP="00573322">
            <w:pPr>
              <w:spacing w:line="240" w:lineRule="auto"/>
              <w:jc w:val="center"/>
              <w:rPr>
                <w:sz w:val="22"/>
              </w:rPr>
            </w:pPr>
            <w:r w:rsidRPr="00573322">
              <w:rPr>
                <w:sz w:val="22"/>
              </w:rPr>
              <w:t>V</w:t>
            </w:r>
          </w:p>
        </w:tc>
      </w:tr>
      <w:tr w:rsidR="00B20EF6" w:rsidRPr="00603848" w14:paraId="7E79880A"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A862F06" w14:textId="77777777" w:rsidR="00B20EF6" w:rsidRPr="00573322" w:rsidRDefault="00B20EF6" w:rsidP="00573322">
            <w:pPr>
              <w:spacing w:line="240" w:lineRule="auto"/>
              <w:jc w:val="center"/>
              <w:rPr>
                <w:sz w:val="22"/>
              </w:rPr>
            </w:pPr>
            <w:r w:rsidRPr="00573322">
              <w:rPr>
                <w:spacing w:val="-5"/>
                <w:sz w:val="22"/>
              </w:rPr>
              <w:t>336</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78C6BE56" w14:textId="7E7E5948"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Широкая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B80DC2E" w14:textId="77777777" w:rsidR="00B20EF6" w:rsidRPr="00573322" w:rsidRDefault="00B20EF6" w:rsidP="00573322">
            <w:pPr>
              <w:spacing w:line="240" w:lineRule="auto"/>
              <w:jc w:val="center"/>
              <w:rPr>
                <w:sz w:val="22"/>
              </w:rPr>
            </w:pPr>
            <w:r w:rsidRPr="00573322">
              <w:rPr>
                <w:sz w:val="22"/>
              </w:rPr>
              <w:t>п.</w:t>
            </w:r>
            <w:r w:rsidRPr="00573322">
              <w:rPr>
                <w:spacing w:val="-1"/>
                <w:sz w:val="22"/>
              </w:rPr>
              <w:t xml:space="preserve"> </w:t>
            </w:r>
            <w:r w:rsidRPr="00573322">
              <w:rPr>
                <w:spacing w:val="-2"/>
                <w:sz w:val="22"/>
              </w:rPr>
              <w:t>Новосмолинский</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198BC321" w14:textId="77777777" w:rsidR="00B20EF6" w:rsidRPr="00573322" w:rsidRDefault="00B20EF6" w:rsidP="00573322">
            <w:pPr>
              <w:spacing w:line="240" w:lineRule="auto"/>
              <w:jc w:val="center"/>
              <w:rPr>
                <w:sz w:val="22"/>
              </w:rPr>
            </w:pPr>
            <w:r w:rsidRPr="00573322">
              <w:rPr>
                <w:sz w:val="22"/>
              </w:rPr>
              <w:t>22-231-804</w:t>
            </w:r>
            <w:r w:rsidRPr="00573322">
              <w:rPr>
                <w:spacing w:val="-4"/>
                <w:sz w:val="22"/>
              </w:rPr>
              <w:t xml:space="preserve"> </w:t>
            </w:r>
            <w:r w:rsidRPr="00573322">
              <w:rPr>
                <w:sz w:val="22"/>
              </w:rPr>
              <w:t>ОП</w:t>
            </w:r>
            <w:r w:rsidRPr="00573322">
              <w:rPr>
                <w:spacing w:val="-4"/>
                <w:sz w:val="22"/>
              </w:rPr>
              <w:t xml:space="preserve"> </w:t>
            </w:r>
            <w:r w:rsidRPr="00573322">
              <w:rPr>
                <w:sz w:val="22"/>
              </w:rPr>
              <w:t>МП</w:t>
            </w:r>
            <w:r w:rsidRPr="00573322">
              <w:rPr>
                <w:spacing w:val="-4"/>
                <w:sz w:val="22"/>
              </w:rPr>
              <w:t xml:space="preserve"> </w:t>
            </w:r>
            <w:r w:rsidRPr="00573322">
              <w:rPr>
                <w:sz w:val="22"/>
              </w:rPr>
              <w:t>22Н-</w:t>
            </w:r>
            <w:r w:rsidRPr="00573322">
              <w:rPr>
                <w:spacing w:val="-5"/>
                <w:sz w:val="22"/>
              </w:rPr>
              <w:t>15</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1C98A8D" w14:textId="73A63017" w:rsidR="00B20EF6" w:rsidRPr="00573322" w:rsidRDefault="00B20EF6" w:rsidP="000D219A">
            <w:pPr>
              <w:spacing w:line="240" w:lineRule="auto"/>
              <w:jc w:val="center"/>
              <w:rPr>
                <w:sz w:val="22"/>
              </w:rPr>
            </w:pPr>
            <w:r w:rsidRPr="00573322">
              <w:rPr>
                <w:spacing w:val="-5"/>
                <w:sz w:val="22"/>
              </w:rPr>
              <w:t>0</w:t>
            </w:r>
            <w:r w:rsidR="000D219A">
              <w:rPr>
                <w:spacing w:val="-5"/>
                <w:sz w:val="22"/>
                <w:lang w:val="ru-RU"/>
              </w:rPr>
              <w:t>,</w:t>
            </w:r>
            <w:r w:rsidRPr="00573322">
              <w:rPr>
                <w:spacing w:val="-5"/>
                <w:sz w:val="22"/>
              </w:rPr>
              <w:t>4</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BD51A97" w14:textId="3775A8C0"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969E4C0" w14:textId="77777777" w:rsidR="00B20EF6" w:rsidRPr="00573322" w:rsidRDefault="00B20EF6" w:rsidP="00573322">
            <w:pPr>
              <w:spacing w:line="240" w:lineRule="auto"/>
              <w:jc w:val="center"/>
              <w:rPr>
                <w:sz w:val="22"/>
              </w:rPr>
            </w:pPr>
            <w:r w:rsidRPr="00573322">
              <w:rPr>
                <w:sz w:val="22"/>
              </w:rPr>
              <w:t>V</w:t>
            </w:r>
          </w:p>
        </w:tc>
      </w:tr>
      <w:tr w:rsidR="00B20EF6" w:rsidRPr="00603848" w14:paraId="6098AD59"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1764F639" w14:textId="77777777" w:rsidR="00B20EF6" w:rsidRPr="00573322" w:rsidRDefault="00B20EF6" w:rsidP="00573322">
            <w:pPr>
              <w:spacing w:line="240" w:lineRule="auto"/>
              <w:jc w:val="center"/>
              <w:rPr>
                <w:sz w:val="22"/>
              </w:rPr>
            </w:pPr>
            <w:r w:rsidRPr="00573322">
              <w:rPr>
                <w:spacing w:val="-5"/>
                <w:sz w:val="22"/>
              </w:rPr>
              <w:t>337</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746B5A9" w14:textId="66CDAAEA"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Школьная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EB3DCC7" w14:textId="7B3AB564" w:rsidR="00B20EF6"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2529839B" w14:textId="77777777" w:rsidR="00B20EF6" w:rsidRPr="00573322" w:rsidRDefault="00B20EF6"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081</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4AA8575" w14:textId="2CFF5BA3" w:rsidR="00B20EF6" w:rsidRPr="00573322" w:rsidRDefault="00B20EF6" w:rsidP="000D219A">
            <w:pPr>
              <w:spacing w:line="240" w:lineRule="auto"/>
              <w:jc w:val="center"/>
              <w:rPr>
                <w:sz w:val="22"/>
              </w:rPr>
            </w:pPr>
            <w:r w:rsidRPr="00573322">
              <w:rPr>
                <w:spacing w:val="-4"/>
                <w:sz w:val="22"/>
              </w:rPr>
              <w:t>0</w:t>
            </w:r>
            <w:r w:rsidR="000D219A">
              <w:rPr>
                <w:spacing w:val="-4"/>
                <w:sz w:val="22"/>
                <w:lang w:val="ru-RU"/>
              </w:rPr>
              <w:t>,</w:t>
            </w:r>
            <w:r w:rsidRPr="00573322">
              <w:rPr>
                <w:spacing w:val="-4"/>
                <w:sz w:val="22"/>
              </w:rPr>
              <w:t>28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CCEC387" w14:textId="65F7AC87"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32FECB6" w14:textId="77777777" w:rsidR="00B20EF6" w:rsidRPr="00573322" w:rsidRDefault="00B20EF6" w:rsidP="00573322">
            <w:pPr>
              <w:spacing w:line="240" w:lineRule="auto"/>
              <w:jc w:val="center"/>
              <w:rPr>
                <w:sz w:val="22"/>
              </w:rPr>
            </w:pPr>
            <w:r w:rsidRPr="00573322">
              <w:rPr>
                <w:sz w:val="22"/>
              </w:rPr>
              <w:t>V</w:t>
            </w:r>
          </w:p>
        </w:tc>
      </w:tr>
      <w:tr w:rsidR="00B20EF6" w:rsidRPr="00603848" w14:paraId="3D0A123F" w14:textId="77777777" w:rsidTr="000D219A">
        <w:trPr>
          <w:trHeight w:val="19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C3F281E" w14:textId="77777777" w:rsidR="00B20EF6" w:rsidRPr="00573322" w:rsidRDefault="00B20EF6" w:rsidP="00573322">
            <w:pPr>
              <w:spacing w:line="240" w:lineRule="auto"/>
              <w:jc w:val="center"/>
              <w:rPr>
                <w:sz w:val="22"/>
              </w:rPr>
            </w:pPr>
            <w:r w:rsidRPr="00573322">
              <w:rPr>
                <w:spacing w:val="-5"/>
                <w:sz w:val="22"/>
              </w:rPr>
              <w:t>338</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7DF2F03F" w14:textId="588FD260"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Школьная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6BF7898F" w14:textId="2CE4A321" w:rsidR="00B20EF6" w:rsidRPr="00573322" w:rsidRDefault="00475E69" w:rsidP="00573322">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B20EF6" w:rsidRPr="00573322">
              <w:rPr>
                <w:spacing w:val="-2"/>
                <w:sz w:val="22"/>
              </w:rPr>
              <w:t>Решетиха</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126529B7" w14:textId="77777777" w:rsidR="00B20EF6" w:rsidRPr="00573322" w:rsidRDefault="00B20EF6" w:rsidP="00573322">
            <w:pPr>
              <w:spacing w:line="240" w:lineRule="auto"/>
              <w:jc w:val="center"/>
              <w:rPr>
                <w:sz w:val="22"/>
              </w:rPr>
            </w:pPr>
            <w:r w:rsidRPr="00573322">
              <w:rPr>
                <w:sz w:val="22"/>
              </w:rPr>
              <w:t>22</w:t>
            </w:r>
            <w:r w:rsidRPr="00573322">
              <w:rPr>
                <w:spacing w:val="-3"/>
                <w:sz w:val="22"/>
              </w:rPr>
              <w:t xml:space="preserve"> </w:t>
            </w:r>
            <w:r w:rsidRPr="00573322">
              <w:rPr>
                <w:sz w:val="22"/>
              </w:rPr>
              <w:t>ОП</w:t>
            </w:r>
            <w:r w:rsidRPr="00573322">
              <w:rPr>
                <w:spacing w:val="-2"/>
                <w:sz w:val="22"/>
              </w:rPr>
              <w:t xml:space="preserve"> </w:t>
            </w:r>
            <w:r w:rsidRPr="00573322">
              <w:rPr>
                <w:sz w:val="22"/>
              </w:rPr>
              <w:t>МП</w:t>
            </w:r>
            <w:r w:rsidRPr="00573322">
              <w:rPr>
                <w:spacing w:val="-2"/>
                <w:sz w:val="22"/>
              </w:rPr>
              <w:t xml:space="preserve"> </w:t>
            </w:r>
            <w:r w:rsidRPr="00573322">
              <w:rPr>
                <w:sz w:val="22"/>
              </w:rPr>
              <w:t>Н-</w:t>
            </w:r>
            <w:r w:rsidRPr="00573322">
              <w:rPr>
                <w:spacing w:val="-5"/>
                <w:sz w:val="22"/>
              </w:rPr>
              <w:t>016</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DFE0136" w14:textId="3B72FB11" w:rsidR="00B20EF6" w:rsidRPr="00573322" w:rsidRDefault="00B20EF6" w:rsidP="000D219A">
            <w:pPr>
              <w:spacing w:line="240" w:lineRule="auto"/>
              <w:jc w:val="center"/>
              <w:rPr>
                <w:sz w:val="22"/>
              </w:rPr>
            </w:pPr>
            <w:r w:rsidRPr="00573322">
              <w:rPr>
                <w:spacing w:val="-5"/>
                <w:sz w:val="22"/>
              </w:rPr>
              <w:t>0</w:t>
            </w:r>
            <w:r w:rsidR="000D219A">
              <w:rPr>
                <w:spacing w:val="-5"/>
                <w:sz w:val="22"/>
                <w:lang w:val="ru-RU"/>
              </w:rPr>
              <w:t>,</w:t>
            </w:r>
            <w:r w:rsidRPr="00573322">
              <w:rPr>
                <w:spacing w:val="-5"/>
                <w:sz w:val="22"/>
              </w:rPr>
              <w:t>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4814325" w14:textId="1F322208"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DF9A3B5" w14:textId="77777777" w:rsidR="00B20EF6" w:rsidRPr="00573322" w:rsidRDefault="00B20EF6" w:rsidP="00573322">
            <w:pPr>
              <w:spacing w:line="240" w:lineRule="auto"/>
              <w:jc w:val="center"/>
              <w:rPr>
                <w:sz w:val="22"/>
              </w:rPr>
            </w:pPr>
            <w:r w:rsidRPr="00573322">
              <w:rPr>
                <w:sz w:val="22"/>
              </w:rPr>
              <w:t>V</w:t>
            </w:r>
          </w:p>
        </w:tc>
      </w:tr>
      <w:tr w:rsidR="00486EEE" w:rsidRPr="00603848" w14:paraId="32F2680C"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466ADD44" w14:textId="77777777" w:rsidR="00486EEE" w:rsidRPr="00573322" w:rsidRDefault="00486EEE" w:rsidP="00486EEE">
            <w:pPr>
              <w:spacing w:line="240" w:lineRule="auto"/>
              <w:jc w:val="center"/>
              <w:rPr>
                <w:sz w:val="22"/>
              </w:rPr>
            </w:pPr>
            <w:r w:rsidRPr="00573322">
              <w:rPr>
                <w:spacing w:val="-5"/>
                <w:sz w:val="22"/>
              </w:rPr>
              <w:t>339</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0CB76681" w14:textId="3DCD83C9"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Школьная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2E40C72"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Ильино</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31BE6A59" w14:textId="00C90EDF" w:rsidR="00486EEE" w:rsidRPr="00573322" w:rsidRDefault="00486EEE" w:rsidP="00486EEE">
            <w:pPr>
              <w:spacing w:line="240" w:lineRule="auto"/>
              <w:jc w:val="center"/>
              <w:rPr>
                <w:sz w:val="22"/>
              </w:rPr>
            </w:pPr>
            <w:r w:rsidRPr="009929B8">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7102B8C3" w14:textId="0D14FB00" w:rsidR="00486EEE" w:rsidRPr="00573322" w:rsidRDefault="00486EEE" w:rsidP="000D219A">
            <w:pPr>
              <w:spacing w:line="240" w:lineRule="auto"/>
              <w:jc w:val="center"/>
              <w:rPr>
                <w:sz w:val="22"/>
              </w:rPr>
            </w:pPr>
            <w:r w:rsidRPr="00573322">
              <w:rPr>
                <w:spacing w:val="-2"/>
                <w:sz w:val="22"/>
              </w:rPr>
              <w:t>0</w:t>
            </w:r>
            <w:r w:rsidR="000D219A">
              <w:rPr>
                <w:spacing w:val="-2"/>
                <w:sz w:val="22"/>
                <w:lang w:val="ru-RU"/>
              </w:rPr>
              <w:t>,</w:t>
            </w:r>
            <w:r w:rsidRPr="00573322">
              <w:rPr>
                <w:spacing w:val="-2"/>
                <w:sz w:val="22"/>
              </w:rPr>
              <w:t>789</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10770847" w14:textId="6060AEA6"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18553F3" w14:textId="77777777" w:rsidR="00486EEE" w:rsidRPr="00573322" w:rsidRDefault="00486EEE" w:rsidP="00486EEE">
            <w:pPr>
              <w:spacing w:line="240" w:lineRule="auto"/>
              <w:jc w:val="center"/>
              <w:rPr>
                <w:sz w:val="22"/>
              </w:rPr>
            </w:pPr>
            <w:r w:rsidRPr="00573322">
              <w:rPr>
                <w:sz w:val="22"/>
              </w:rPr>
              <w:t>V</w:t>
            </w:r>
          </w:p>
        </w:tc>
      </w:tr>
      <w:tr w:rsidR="00486EEE" w:rsidRPr="00603848" w14:paraId="61F90309" w14:textId="77777777" w:rsidTr="000D219A">
        <w:trPr>
          <w:trHeight w:val="32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188E54E0" w14:textId="77777777" w:rsidR="00486EEE" w:rsidRPr="00573322" w:rsidRDefault="00486EEE" w:rsidP="00486EEE">
            <w:pPr>
              <w:spacing w:line="240" w:lineRule="auto"/>
              <w:jc w:val="center"/>
              <w:rPr>
                <w:sz w:val="22"/>
              </w:rPr>
            </w:pPr>
            <w:r w:rsidRPr="00573322">
              <w:rPr>
                <w:spacing w:val="-5"/>
                <w:sz w:val="22"/>
              </w:rPr>
              <w:t>340</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75AD7EA" w14:textId="25F4CE35"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Школьная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6319EADF" w14:textId="77777777" w:rsidR="00486EEE" w:rsidRPr="00573322" w:rsidRDefault="00486EEE" w:rsidP="00486EEE">
            <w:pPr>
              <w:spacing w:line="240" w:lineRule="auto"/>
              <w:jc w:val="center"/>
              <w:rPr>
                <w:sz w:val="22"/>
              </w:rPr>
            </w:pPr>
            <w:r w:rsidRPr="00573322">
              <w:rPr>
                <w:sz w:val="22"/>
              </w:rPr>
              <w:t>сп.</w:t>
            </w:r>
            <w:r w:rsidRPr="00573322">
              <w:rPr>
                <w:spacing w:val="-2"/>
                <w:sz w:val="22"/>
              </w:rPr>
              <w:t xml:space="preserve"> </w:t>
            </w:r>
            <w:proofErr w:type="spellStart"/>
            <w:r w:rsidRPr="00573322">
              <w:rPr>
                <w:spacing w:val="-2"/>
                <w:sz w:val="22"/>
              </w:rPr>
              <w:t>Голышево</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7454560F" w14:textId="3C4C2521" w:rsidR="00486EEE" w:rsidRPr="00573322" w:rsidRDefault="00486EEE" w:rsidP="00486EEE">
            <w:pPr>
              <w:spacing w:line="240" w:lineRule="auto"/>
              <w:jc w:val="center"/>
              <w:rPr>
                <w:sz w:val="22"/>
              </w:rPr>
            </w:pPr>
            <w:r w:rsidRPr="009929B8">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6276709D" w14:textId="5B0D3D5C" w:rsidR="00486EEE" w:rsidRPr="00573322" w:rsidRDefault="00486EEE" w:rsidP="000D219A">
            <w:pPr>
              <w:spacing w:line="240" w:lineRule="auto"/>
              <w:jc w:val="center"/>
              <w:rPr>
                <w:sz w:val="22"/>
              </w:rPr>
            </w:pPr>
            <w:r w:rsidRPr="00573322">
              <w:rPr>
                <w:spacing w:val="-4"/>
                <w:sz w:val="22"/>
              </w:rPr>
              <w:t>0</w:t>
            </w:r>
            <w:r w:rsidR="000D219A">
              <w:rPr>
                <w:spacing w:val="-4"/>
                <w:sz w:val="22"/>
                <w:lang w:val="ru-RU"/>
              </w:rPr>
              <w:t>,</w:t>
            </w:r>
            <w:r w:rsidRPr="00573322">
              <w:rPr>
                <w:spacing w:val="-4"/>
                <w:sz w:val="22"/>
              </w:rPr>
              <w:t>78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E6166E4" w14:textId="5983AB2E" w:rsidR="00486EEE" w:rsidRPr="00573322" w:rsidRDefault="00475E69" w:rsidP="00486EEE">
            <w:pPr>
              <w:spacing w:line="240" w:lineRule="auto"/>
              <w:jc w:val="center"/>
              <w:rPr>
                <w:sz w:val="22"/>
              </w:rPr>
            </w:pPr>
            <w:r w:rsidRPr="00573322">
              <w:rPr>
                <w:spacing w:val="-2"/>
                <w:sz w:val="22"/>
                <w:lang w:val="ru-RU"/>
              </w:rPr>
              <w:t>Асфальтобетонные</w:t>
            </w:r>
            <w:r w:rsidR="00486EEE" w:rsidRPr="00573322">
              <w:rPr>
                <w:spacing w:val="-2"/>
                <w:sz w:val="22"/>
              </w:rPr>
              <w:t>,</w:t>
            </w:r>
            <w:r w:rsidR="00486EEE" w:rsidRPr="00573322">
              <w:rPr>
                <w:sz w:val="22"/>
                <w:lang w:val="ru-RU"/>
              </w:rPr>
              <w:t xml:space="preserve"> </w:t>
            </w:r>
            <w:r w:rsidR="00486EEE"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9B50E78" w14:textId="77777777" w:rsidR="00486EEE" w:rsidRPr="00573322" w:rsidRDefault="00486EEE" w:rsidP="00486EEE">
            <w:pPr>
              <w:spacing w:line="240" w:lineRule="auto"/>
              <w:jc w:val="center"/>
              <w:rPr>
                <w:sz w:val="22"/>
              </w:rPr>
            </w:pPr>
            <w:r w:rsidRPr="00573322">
              <w:rPr>
                <w:sz w:val="22"/>
              </w:rPr>
              <w:t>V</w:t>
            </w:r>
          </w:p>
        </w:tc>
      </w:tr>
      <w:tr w:rsidR="00486EEE" w:rsidRPr="00603848" w14:paraId="4568A971"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8F64A43" w14:textId="77777777" w:rsidR="00486EEE" w:rsidRPr="00573322" w:rsidRDefault="00486EEE" w:rsidP="00486EEE">
            <w:pPr>
              <w:spacing w:line="240" w:lineRule="auto"/>
              <w:jc w:val="center"/>
              <w:rPr>
                <w:sz w:val="22"/>
              </w:rPr>
            </w:pPr>
            <w:r w:rsidRPr="00573322">
              <w:rPr>
                <w:spacing w:val="-5"/>
                <w:sz w:val="22"/>
              </w:rPr>
              <w:t>341</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0B8BA597" w14:textId="749CE423"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Школьная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75C3CA5" w14:textId="77777777" w:rsidR="00486EEE" w:rsidRPr="00573322" w:rsidRDefault="00486EEE" w:rsidP="00486EEE">
            <w:pPr>
              <w:spacing w:line="240" w:lineRule="auto"/>
              <w:jc w:val="center"/>
              <w:rPr>
                <w:sz w:val="22"/>
              </w:rPr>
            </w:pPr>
            <w:r w:rsidRPr="00573322">
              <w:rPr>
                <w:sz w:val="22"/>
              </w:rPr>
              <w:t>д.</w:t>
            </w:r>
            <w:r w:rsidRPr="00573322">
              <w:rPr>
                <w:spacing w:val="-2"/>
                <w:sz w:val="22"/>
              </w:rPr>
              <w:t xml:space="preserve"> </w:t>
            </w:r>
            <w:proofErr w:type="spellStart"/>
            <w:r w:rsidRPr="00573322">
              <w:rPr>
                <w:spacing w:val="-2"/>
                <w:sz w:val="22"/>
              </w:rPr>
              <w:t>Соловьево</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788F2E8D" w14:textId="50392B98" w:rsidR="00486EEE" w:rsidRPr="00573322" w:rsidRDefault="00486EEE" w:rsidP="00486EEE">
            <w:pPr>
              <w:spacing w:line="240" w:lineRule="auto"/>
              <w:jc w:val="center"/>
              <w:rPr>
                <w:sz w:val="22"/>
              </w:rPr>
            </w:pPr>
            <w:r w:rsidRPr="009929B8">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7F9C24C" w14:textId="2F7DAB57" w:rsidR="00486EEE" w:rsidRPr="00573322" w:rsidRDefault="00486EEE" w:rsidP="000D219A">
            <w:pPr>
              <w:spacing w:line="240" w:lineRule="auto"/>
              <w:jc w:val="center"/>
              <w:rPr>
                <w:sz w:val="22"/>
              </w:rPr>
            </w:pPr>
            <w:r w:rsidRPr="00573322">
              <w:rPr>
                <w:spacing w:val="-2"/>
                <w:sz w:val="22"/>
              </w:rPr>
              <w:t>0</w:t>
            </w:r>
            <w:r w:rsidR="000D219A">
              <w:rPr>
                <w:spacing w:val="-2"/>
                <w:sz w:val="22"/>
                <w:lang w:val="ru-RU"/>
              </w:rPr>
              <w:t>,</w:t>
            </w:r>
            <w:r w:rsidRPr="00573322">
              <w:rPr>
                <w:spacing w:val="-2"/>
                <w:sz w:val="22"/>
              </w:rPr>
              <w:t>639</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339FA6D1" w14:textId="42112A55"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ECF652A" w14:textId="77777777" w:rsidR="00486EEE" w:rsidRPr="00573322" w:rsidRDefault="00486EEE" w:rsidP="00486EEE">
            <w:pPr>
              <w:spacing w:line="240" w:lineRule="auto"/>
              <w:jc w:val="center"/>
              <w:rPr>
                <w:sz w:val="22"/>
              </w:rPr>
            </w:pPr>
            <w:r w:rsidRPr="00573322">
              <w:rPr>
                <w:sz w:val="22"/>
              </w:rPr>
              <w:t>V</w:t>
            </w:r>
          </w:p>
        </w:tc>
      </w:tr>
      <w:tr w:rsidR="00360A15" w:rsidRPr="00603848" w14:paraId="470B6283" w14:textId="77777777" w:rsidTr="000D219A">
        <w:trPr>
          <w:trHeight w:val="249"/>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B391BD5" w14:textId="77777777" w:rsidR="00603848" w:rsidRPr="00573322" w:rsidRDefault="00603848" w:rsidP="00573322">
            <w:pPr>
              <w:spacing w:line="240" w:lineRule="auto"/>
              <w:jc w:val="center"/>
              <w:rPr>
                <w:sz w:val="22"/>
              </w:rPr>
            </w:pPr>
            <w:r w:rsidRPr="00573322">
              <w:rPr>
                <w:spacing w:val="-5"/>
                <w:sz w:val="22"/>
              </w:rPr>
              <w:t>342</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38ED94AB" w14:textId="59199547"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Школьная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D6D393E" w14:textId="77777777" w:rsidR="00603848" w:rsidRPr="00573322" w:rsidRDefault="00603848" w:rsidP="00573322">
            <w:pPr>
              <w:spacing w:line="240" w:lineRule="auto"/>
              <w:jc w:val="center"/>
              <w:rPr>
                <w:sz w:val="22"/>
              </w:rPr>
            </w:pPr>
            <w:r w:rsidRPr="00573322">
              <w:rPr>
                <w:sz w:val="22"/>
              </w:rPr>
              <w:t>д.</w:t>
            </w:r>
            <w:r w:rsidRPr="00573322">
              <w:rPr>
                <w:spacing w:val="-2"/>
                <w:sz w:val="22"/>
              </w:rPr>
              <w:t xml:space="preserve"> </w:t>
            </w:r>
            <w:proofErr w:type="spellStart"/>
            <w:r w:rsidRPr="00573322">
              <w:rPr>
                <w:spacing w:val="-2"/>
                <w:sz w:val="22"/>
              </w:rPr>
              <w:t>Мулино</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3239C030" w14:textId="77777777" w:rsidR="00603848" w:rsidRPr="00573322" w:rsidRDefault="00603848" w:rsidP="00573322">
            <w:pPr>
              <w:spacing w:line="240" w:lineRule="auto"/>
              <w:jc w:val="center"/>
              <w:rPr>
                <w:sz w:val="22"/>
              </w:rPr>
            </w:pPr>
            <w:r w:rsidRPr="00573322">
              <w:rPr>
                <w:sz w:val="22"/>
              </w:rPr>
              <w:t>35</w:t>
            </w:r>
            <w:r w:rsidRPr="00573322">
              <w:rPr>
                <w:spacing w:val="-3"/>
                <w:sz w:val="22"/>
              </w:rPr>
              <w:t xml:space="preserve"> </w:t>
            </w:r>
            <w:r w:rsidRPr="00573322">
              <w:rPr>
                <w:sz w:val="22"/>
              </w:rPr>
              <w:t>231</w:t>
            </w:r>
            <w:r w:rsidRPr="00573322">
              <w:rPr>
                <w:spacing w:val="-2"/>
                <w:sz w:val="22"/>
              </w:rPr>
              <w:t xml:space="preserve"> </w:t>
            </w:r>
            <w:r w:rsidRPr="00573322">
              <w:rPr>
                <w:sz w:val="22"/>
              </w:rPr>
              <w:t>811</w:t>
            </w:r>
            <w:r w:rsidRPr="00573322">
              <w:rPr>
                <w:spacing w:val="-2"/>
                <w:sz w:val="22"/>
              </w:rPr>
              <w:t xml:space="preserve"> </w:t>
            </w:r>
            <w:r w:rsidRPr="00573322">
              <w:rPr>
                <w:sz w:val="22"/>
              </w:rPr>
              <w:t>ОП</w:t>
            </w:r>
            <w:r w:rsidRPr="00573322">
              <w:rPr>
                <w:spacing w:val="-1"/>
                <w:sz w:val="22"/>
              </w:rPr>
              <w:t xml:space="preserve"> </w:t>
            </w:r>
            <w:r w:rsidRPr="00573322">
              <w:rPr>
                <w:sz w:val="22"/>
              </w:rPr>
              <w:t>МП</w:t>
            </w:r>
            <w:r w:rsidRPr="00573322">
              <w:rPr>
                <w:spacing w:val="-2"/>
                <w:sz w:val="22"/>
              </w:rPr>
              <w:t xml:space="preserve"> </w:t>
            </w:r>
            <w:r w:rsidRPr="00573322">
              <w:rPr>
                <w:sz w:val="22"/>
              </w:rPr>
              <w:t>Н</w:t>
            </w:r>
            <w:r w:rsidRPr="00573322">
              <w:rPr>
                <w:spacing w:val="-2"/>
                <w:sz w:val="22"/>
              </w:rPr>
              <w:t xml:space="preserve"> </w:t>
            </w:r>
            <w:r w:rsidRPr="00573322">
              <w:rPr>
                <w:sz w:val="22"/>
              </w:rPr>
              <w:t>-</w:t>
            </w:r>
            <w:r w:rsidRPr="00573322">
              <w:rPr>
                <w:spacing w:val="-5"/>
                <w:sz w:val="22"/>
              </w:rPr>
              <w:t>011</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6C8EC1E8" w14:textId="6E0844C7" w:rsidR="00603848" w:rsidRPr="00573322" w:rsidRDefault="00603848" w:rsidP="000D219A">
            <w:pPr>
              <w:spacing w:line="240" w:lineRule="auto"/>
              <w:jc w:val="center"/>
              <w:rPr>
                <w:sz w:val="22"/>
              </w:rPr>
            </w:pPr>
            <w:r w:rsidRPr="00573322">
              <w:rPr>
                <w:spacing w:val="-5"/>
                <w:sz w:val="22"/>
              </w:rPr>
              <w:t>1</w:t>
            </w:r>
            <w:r w:rsidR="000D219A">
              <w:rPr>
                <w:spacing w:val="-5"/>
                <w:sz w:val="22"/>
                <w:lang w:val="ru-RU"/>
              </w:rPr>
              <w:t>,</w:t>
            </w:r>
            <w:r w:rsidRPr="00573322">
              <w:rPr>
                <w:spacing w:val="-5"/>
                <w:sz w:val="22"/>
              </w:rPr>
              <w:t>0</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3BB1E4A2" w14:textId="237B5302" w:rsidR="00603848" w:rsidRPr="00573322" w:rsidRDefault="00475E69"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29CDE5D" w14:textId="77777777" w:rsidR="00603848" w:rsidRPr="00573322" w:rsidRDefault="00603848" w:rsidP="00573322">
            <w:pPr>
              <w:spacing w:line="240" w:lineRule="auto"/>
              <w:jc w:val="center"/>
              <w:rPr>
                <w:sz w:val="22"/>
              </w:rPr>
            </w:pPr>
            <w:r w:rsidRPr="00573322">
              <w:rPr>
                <w:spacing w:val="-5"/>
                <w:sz w:val="22"/>
              </w:rPr>
              <w:t>IV</w:t>
            </w:r>
          </w:p>
        </w:tc>
      </w:tr>
      <w:tr w:rsidR="00360A15" w:rsidRPr="00603848" w14:paraId="37D04B52" w14:textId="77777777" w:rsidTr="000D219A">
        <w:trPr>
          <w:trHeight w:val="34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1ACF156E" w14:textId="77777777" w:rsidR="00603848" w:rsidRPr="00573322" w:rsidRDefault="00603848" w:rsidP="00573322">
            <w:pPr>
              <w:spacing w:line="240" w:lineRule="auto"/>
              <w:jc w:val="center"/>
              <w:rPr>
                <w:sz w:val="22"/>
              </w:rPr>
            </w:pPr>
            <w:r w:rsidRPr="00573322">
              <w:rPr>
                <w:spacing w:val="-5"/>
                <w:sz w:val="22"/>
              </w:rPr>
              <w:t>343</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575EEA3" w14:textId="4E714D7D"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Школьная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6850963D" w14:textId="5FEE418B" w:rsidR="00603848" w:rsidRPr="00573322" w:rsidRDefault="00475E69" w:rsidP="00573322">
            <w:pPr>
              <w:spacing w:line="240" w:lineRule="auto"/>
              <w:jc w:val="center"/>
              <w:rPr>
                <w:sz w:val="22"/>
              </w:rPr>
            </w:pPr>
            <w:r>
              <w:rPr>
                <w:sz w:val="22"/>
                <w:lang w:val="ru-RU"/>
              </w:rPr>
              <w:t>р.</w:t>
            </w:r>
            <w:r w:rsidRPr="00573322">
              <w:rPr>
                <w:sz w:val="22"/>
              </w:rPr>
              <w:t>п.</w:t>
            </w:r>
            <w:r w:rsidRPr="00573322">
              <w:rPr>
                <w:spacing w:val="-2"/>
                <w:sz w:val="22"/>
              </w:rPr>
              <w:t xml:space="preserve"> </w:t>
            </w:r>
            <w:proofErr w:type="spellStart"/>
            <w:r w:rsidR="00603848" w:rsidRPr="00573322">
              <w:rPr>
                <w:spacing w:val="-2"/>
                <w:sz w:val="22"/>
              </w:rPr>
              <w:t>Фролищи</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76A096BF" w14:textId="3C4A4BE6" w:rsidR="00603848"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9C40F82" w14:textId="0D74F6DF" w:rsidR="00603848" w:rsidRPr="00573322" w:rsidRDefault="00603848" w:rsidP="000D219A">
            <w:pPr>
              <w:spacing w:line="240" w:lineRule="auto"/>
              <w:jc w:val="center"/>
              <w:rPr>
                <w:sz w:val="22"/>
              </w:rPr>
            </w:pPr>
            <w:r w:rsidRPr="00573322">
              <w:rPr>
                <w:spacing w:val="-4"/>
                <w:sz w:val="22"/>
              </w:rPr>
              <w:t>1</w:t>
            </w:r>
            <w:r w:rsidR="000D219A">
              <w:rPr>
                <w:spacing w:val="-4"/>
                <w:sz w:val="22"/>
                <w:lang w:val="ru-RU"/>
              </w:rPr>
              <w:t>,</w:t>
            </w:r>
            <w:r w:rsidRPr="00573322">
              <w:rPr>
                <w:spacing w:val="-4"/>
                <w:sz w:val="22"/>
              </w:rPr>
              <w:t>24</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19393EA" w14:textId="73A92A4E" w:rsidR="00603848" w:rsidRPr="00573322" w:rsidRDefault="00475E69" w:rsidP="00573322">
            <w:pPr>
              <w:spacing w:line="240" w:lineRule="auto"/>
              <w:jc w:val="center"/>
              <w:rPr>
                <w:sz w:val="22"/>
              </w:rPr>
            </w:pPr>
            <w:r w:rsidRPr="00573322">
              <w:rPr>
                <w:spacing w:val="-2"/>
                <w:sz w:val="22"/>
                <w:lang w:val="ru-RU"/>
              </w:rPr>
              <w:t>Асфальтобетонные</w:t>
            </w:r>
            <w:r w:rsidR="00603848" w:rsidRPr="00573322">
              <w:rPr>
                <w:spacing w:val="-2"/>
                <w:sz w:val="22"/>
              </w:rPr>
              <w:t>,</w:t>
            </w:r>
            <w:r w:rsidR="00603848" w:rsidRPr="00573322">
              <w:rPr>
                <w:spacing w:val="40"/>
                <w:sz w:val="22"/>
              </w:rPr>
              <w:t xml:space="preserve"> </w:t>
            </w:r>
            <w:r w:rsidR="00B20EF6"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59E5FDC" w14:textId="77777777" w:rsidR="00603848" w:rsidRPr="00573322" w:rsidRDefault="00603848" w:rsidP="00573322">
            <w:pPr>
              <w:spacing w:line="240" w:lineRule="auto"/>
              <w:jc w:val="center"/>
              <w:rPr>
                <w:sz w:val="22"/>
              </w:rPr>
            </w:pPr>
            <w:r w:rsidRPr="00573322">
              <w:rPr>
                <w:sz w:val="22"/>
              </w:rPr>
              <w:t>V</w:t>
            </w:r>
          </w:p>
        </w:tc>
      </w:tr>
      <w:tr w:rsidR="00360A15" w:rsidRPr="00603848" w14:paraId="6A189CD1" w14:textId="77777777" w:rsidTr="000D219A">
        <w:trPr>
          <w:trHeight w:val="23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4CE65ECE" w14:textId="77777777" w:rsidR="00603848" w:rsidRPr="00573322" w:rsidRDefault="00603848" w:rsidP="00573322">
            <w:pPr>
              <w:spacing w:line="240" w:lineRule="auto"/>
              <w:jc w:val="center"/>
              <w:rPr>
                <w:sz w:val="22"/>
              </w:rPr>
            </w:pPr>
            <w:r w:rsidRPr="00573322">
              <w:rPr>
                <w:spacing w:val="-5"/>
                <w:sz w:val="22"/>
              </w:rPr>
              <w:t>344</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3CCFF2C2" w14:textId="10185B84"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Школьная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0A0C1DD" w14:textId="77777777" w:rsidR="00603848" w:rsidRPr="00573322" w:rsidRDefault="00603848" w:rsidP="00573322">
            <w:pPr>
              <w:spacing w:line="240" w:lineRule="auto"/>
              <w:jc w:val="center"/>
              <w:rPr>
                <w:sz w:val="22"/>
              </w:rPr>
            </w:pPr>
            <w:r w:rsidRPr="00573322">
              <w:rPr>
                <w:sz w:val="22"/>
              </w:rPr>
              <w:t>п.</w:t>
            </w:r>
            <w:r w:rsidRPr="00573322">
              <w:rPr>
                <w:spacing w:val="-1"/>
                <w:sz w:val="22"/>
              </w:rPr>
              <w:t xml:space="preserve"> </w:t>
            </w:r>
            <w:proofErr w:type="spellStart"/>
            <w:r w:rsidRPr="00573322">
              <w:rPr>
                <w:spacing w:val="-2"/>
                <w:sz w:val="22"/>
              </w:rPr>
              <w:t>Мулино</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0239F668" w14:textId="77777777" w:rsidR="00603848" w:rsidRPr="00573322" w:rsidRDefault="00603848" w:rsidP="00573322">
            <w:pPr>
              <w:spacing w:line="240" w:lineRule="auto"/>
              <w:jc w:val="center"/>
              <w:rPr>
                <w:sz w:val="22"/>
              </w:rPr>
            </w:pPr>
            <w:r w:rsidRPr="00573322">
              <w:rPr>
                <w:sz w:val="22"/>
              </w:rPr>
              <w:t>35</w:t>
            </w:r>
            <w:r w:rsidRPr="00573322">
              <w:rPr>
                <w:spacing w:val="-3"/>
                <w:sz w:val="22"/>
              </w:rPr>
              <w:t xml:space="preserve"> </w:t>
            </w:r>
            <w:r w:rsidRPr="00573322">
              <w:rPr>
                <w:sz w:val="22"/>
              </w:rPr>
              <w:t>231</w:t>
            </w:r>
            <w:r w:rsidRPr="00573322">
              <w:rPr>
                <w:spacing w:val="-2"/>
                <w:sz w:val="22"/>
              </w:rPr>
              <w:t xml:space="preserve"> </w:t>
            </w:r>
            <w:r w:rsidRPr="00573322">
              <w:rPr>
                <w:sz w:val="22"/>
              </w:rPr>
              <w:t>811</w:t>
            </w:r>
            <w:r w:rsidRPr="00573322">
              <w:rPr>
                <w:spacing w:val="-2"/>
                <w:sz w:val="22"/>
              </w:rPr>
              <w:t xml:space="preserve"> </w:t>
            </w:r>
            <w:r w:rsidRPr="00573322">
              <w:rPr>
                <w:sz w:val="22"/>
              </w:rPr>
              <w:t>ОП</w:t>
            </w:r>
            <w:r w:rsidRPr="00573322">
              <w:rPr>
                <w:spacing w:val="-1"/>
                <w:sz w:val="22"/>
              </w:rPr>
              <w:t xml:space="preserve"> </w:t>
            </w:r>
            <w:r w:rsidRPr="00573322">
              <w:rPr>
                <w:sz w:val="22"/>
              </w:rPr>
              <w:t>МП</w:t>
            </w:r>
            <w:r w:rsidRPr="00573322">
              <w:rPr>
                <w:spacing w:val="-2"/>
                <w:sz w:val="22"/>
              </w:rPr>
              <w:t xml:space="preserve"> </w:t>
            </w:r>
            <w:r w:rsidRPr="00573322">
              <w:rPr>
                <w:sz w:val="22"/>
              </w:rPr>
              <w:t>Н</w:t>
            </w:r>
            <w:r w:rsidRPr="00573322">
              <w:rPr>
                <w:spacing w:val="-2"/>
                <w:sz w:val="22"/>
              </w:rPr>
              <w:t xml:space="preserve"> </w:t>
            </w:r>
            <w:r w:rsidRPr="00573322">
              <w:rPr>
                <w:sz w:val="22"/>
              </w:rPr>
              <w:t>-</w:t>
            </w:r>
            <w:r w:rsidRPr="00573322">
              <w:rPr>
                <w:spacing w:val="-5"/>
                <w:sz w:val="22"/>
              </w:rPr>
              <w:t>003</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4AEB353" w14:textId="463DCACD" w:rsidR="00603848" w:rsidRPr="00573322" w:rsidRDefault="00603848" w:rsidP="000D219A">
            <w:pPr>
              <w:spacing w:line="240" w:lineRule="auto"/>
              <w:jc w:val="center"/>
              <w:rPr>
                <w:sz w:val="22"/>
              </w:rPr>
            </w:pPr>
            <w:r w:rsidRPr="00573322">
              <w:rPr>
                <w:spacing w:val="-5"/>
                <w:sz w:val="22"/>
              </w:rPr>
              <w:t>0</w:t>
            </w:r>
            <w:r w:rsidR="000D219A">
              <w:rPr>
                <w:spacing w:val="-5"/>
                <w:sz w:val="22"/>
                <w:lang w:val="ru-RU"/>
              </w:rPr>
              <w:t>,</w:t>
            </w:r>
            <w:r w:rsidRPr="00573322">
              <w:rPr>
                <w:spacing w:val="-5"/>
                <w:sz w:val="22"/>
              </w:rPr>
              <w:t>3</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3D222BD4" w14:textId="33CE91B5" w:rsidR="00603848" w:rsidRPr="00573322" w:rsidRDefault="00475E69" w:rsidP="00573322">
            <w:pPr>
              <w:spacing w:line="240" w:lineRule="auto"/>
              <w:jc w:val="center"/>
              <w:rPr>
                <w:sz w:val="22"/>
              </w:rPr>
            </w:pPr>
            <w:r w:rsidRPr="00573322">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2F84915" w14:textId="77777777" w:rsidR="00603848" w:rsidRPr="00573322" w:rsidRDefault="00603848" w:rsidP="00573322">
            <w:pPr>
              <w:spacing w:line="240" w:lineRule="auto"/>
              <w:jc w:val="center"/>
              <w:rPr>
                <w:sz w:val="22"/>
              </w:rPr>
            </w:pPr>
            <w:r w:rsidRPr="00573322">
              <w:rPr>
                <w:sz w:val="22"/>
              </w:rPr>
              <w:t>V</w:t>
            </w:r>
          </w:p>
        </w:tc>
      </w:tr>
      <w:tr w:rsidR="00360A15" w:rsidRPr="00603848" w14:paraId="5AE32730" w14:textId="77777777" w:rsidTr="000D219A">
        <w:trPr>
          <w:trHeight w:val="191"/>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4D44F73C" w14:textId="77777777" w:rsidR="00603848" w:rsidRPr="00573322" w:rsidRDefault="00603848" w:rsidP="00573322">
            <w:pPr>
              <w:spacing w:line="240" w:lineRule="auto"/>
              <w:jc w:val="center"/>
              <w:rPr>
                <w:sz w:val="22"/>
              </w:rPr>
            </w:pPr>
            <w:r w:rsidRPr="00573322">
              <w:rPr>
                <w:spacing w:val="-5"/>
                <w:sz w:val="22"/>
              </w:rPr>
              <w:t>345</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69CD958E" w14:textId="18041F0E"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Школьная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EEF63D9" w14:textId="35489450" w:rsidR="00603848" w:rsidRPr="00573322" w:rsidRDefault="00475E69" w:rsidP="00573322">
            <w:pPr>
              <w:spacing w:line="240" w:lineRule="auto"/>
              <w:jc w:val="center"/>
              <w:rPr>
                <w:sz w:val="22"/>
              </w:rPr>
            </w:pPr>
            <w:r>
              <w:rPr>
                <w:sz w:val="22"/>
                <w:lang w:val="ru-RU"/>
              </w:rPr>
              <w:t>р.</w:t>
            </w:r>
            <w:r w:rsidR="00603848" w:rsidRPr="00573322">
              <w:rPr>
                <w:sz w:val="22"/>
              </w:rPr>
              <w:t>п.</w:t>
            </w:r>
            <w:r w:rsidR="00603848" w:rsidRPr="00573322">
              <w:rPr>
                <w:spacing w:val="-2"/>
                <w:sz w:val="22"/>
              </w:rPr>
              <w:t xml:space="preserve"> </w:t>
            </w:r>
            <w:proofErr w:type="spellStart"/>
            <w:r w:rsidR="00603848" w:rsidRPr="00573322">
              <w:rPr>
                <w:spacing w:val="-2"/>
                <w:sz w:val="22"/>
              </w:rPr>
              <w:t>Центральный</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10D62798" w14:textId="094E7CB1" w:rsidR="00603848"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02B9A8B2" w14:textId="6A8C6643" w:rsidR="00603848" w:rsidRPr="00573322" w:rsidRDefault="00603848" w:rsidP="000D219A">
            <w:pPr>
              <w:spacing w:line="240" w:lineRule="auto"/>
              <w:jc w:val="center"/>
              <w:rPr>
                <w:sz w:val="22"/>
              </w:rPr>
            </w:pPr>
            <w:r w:rsidRPr="00573322">
              <w:rPr>
                <w:spacing w:val="-4"/>
                <w:sz w:val="22"/>
              </w:rPr>
              <w:t>0</w:t>
            </w:r>
            <w:r w:rsidR="000D219A">
              <w:rPr>
                <w:spacing w:val="-4"/>
                <w:sz w:val="22"/>
                <w:lang w:val="ru-RU"/>
              </w:rPr>
              <w:t>,</w:t>
            </w:r>
            <w:r w:rsidRPr="00573322">
              <w:rPr>
                <w:spacing w:val="-4"/>
                <w:sz w:val="22"/>
              </w:rPr>
              <w:t>95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7896A2A" w14:textId="6A81D05A" w:rsidR="00603848"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DBA9B42" w14:textId="77777777" w:rsidR="00603848" w:rsidRPr="00573322" w:rsidRDefault="00603848" w:rsidP="00573322">
            <w:pPr>
              <w:spacing w:line="240" w:lineRule="auto"/>
              <w:jc w:val="center"/>
              <w:rPr>
                <w:sz w:val="22"/>
              </w:rPr>
            </w:pPr>
            <w:r w:rsidRPr="00573322">
              <w:rPr>
                <w:sz w:val="22"/>
              </w:rPr>
              <w:t>V</w:t>
            </w:r>
          </w:p>
        </w:tc>
      </w:tr>
      <w:tr w:rsidR="00360A15" w:rsidRPr="00603848" w14:paraId="6D0B24B3" w14:textId="77777777" w:rsidTr="000D219A">
        <w:trPr>
          <w:trHeight w:val="366"/>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7635213" w14:textId="77777777" w:rsidR="00603848" w:rsidRPr="00573322" w:rsidRDefault="00603848" w:rsidP="00573322">
            <w:pPr>
              <w:spacing w:line="240" w:lineRule="auto"/>
              <w:jc w:val="center"/>
              <w:rPr>
                <w:sz w:val="22"/>
              </w:rPr>
            </w:pPr>
            <w:r w:rsidRPr="00573322">
              <w:rPr>
                <w:spacing w:val="-5"/>
                <w:sz w:val="22"/>
              </w:rPr>
              <w:t>346</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1850837D" w14:textId="29097790"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Школьная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63D10B0E" w14:textId="77777777" w:rsidR="00603848" w:rsidRPr="00573322" w:rsidRDefault="00603848" w:rsidP="00573322">
            <w:pPr>
              <w:spacing w:line="240" w:lineRule="auto"/>
              <w:jc w:val="center"/>
              <w:rPr>
                <w:sz w:val="22"/>
              </w:rPr>
            </w:pPr>
            <w:r w:rsidRPr="00573322">
              <w:rPr>
                <w:sz w:val="22"/>
              </w:rPr>
              <w:t>с.</w:t>
            </w:r>
            <w:r w:rsidRPr="00573322">
              <w:rPr>
                <w:spacing w:val="1"/>
                <w:sz w:val="22"/>
              </w:rPr>
              <w:t xml:space="preserve"> </w:t>
            </w:r>
            <w:r w:rsidRPr="00573322">
              <w:rPr>
                <w:spacing w:val="-2"/>
                <w:sz w:val="22"/>
              </w:rPr>
              <w:t>Золино</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65A1FE36" w14:textId="77777777" w:rsidR="00603848" w:rsidRPr="00573322" w:rsidRDefault="00603848" w:rsidP="00573322">
            <w:pPr>
              <w:spacing w:line="240" w:lineRule="auto"/>
              <w:jc w:val="center"/>
              <w:rPr>
                <w:sz w:val="22"/>
              </w:rPr>
            </w:pPr>
            <w:r w:rsidRPr="00573322">
              <w:rPr>
                <w:sz w:val="22"/>
              </w:rPr>
              <w:t>22-231-804</w:t>
            </w:r>
            <w:r w:rsidRPr="00573322">
              <w:rPr>
                <w:spacing w:val="-4"/>
                <w:sz w:val="22"/>
              </w:rPr>
              <w:t xml:space="preserve"> </w:t>
            </w:r>
            <w:r w:rsidRPr="00573322">
              <w:rPr>
                <w:sz w:val="22"/>
              </w:rPr>
              <w:t>ОП</w:t>
            </w:r>
            <w:r w:rsidRPr="00573322">
              <w:rPr>
                <w:spacing w:val="-4"/>
                <w:sz w:val="22"/>
              </w:rPr>
              <w:t xml:space="preserve"> </w:t>
            </w:r>
            <w:r w:rsidRPr="00573322">
              <w:rPr>
                <w:sz w:val="22"/>
              </w:rPr>
              <w:t>МП</w:t>
            </w:r>
            <w:r w:rsidRPr="00573322">
              <w:rPr>
                <w:spacing w:val="-4"/>
                <w:sz w:val="22"/>
              </w:rPr>
              <w:t xml:space="preserve"> </w:t>
            </w:r>
            <w:r w:rsidRPr="00573322">
              <w:rPr>
                <w:sz w:val="22"/>
              </w:rPr>
              <w:t>22Н-</w:t>
            </w:r>
            <w:r w:rsidRPr="00573322">
              <w:rPr>
                <w:spacing w:val="-5"/>
                <w:sz w:val="22"/>
              </w:rPr>
              <w:t>01</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2A24D90" w14:textId="42FA328C" w:rsidR="00603848" w:rsidRPr="00573322" w:rsidRDefault="00603848" w:rsidP="000D219A">
            <w:pPr>
              <w:spacing w:line="240" w:lineRule="auto"/>
              <w:jc w:val="center"/>
              <w:rPr>
                <w:sz w:val="22"/>
              </w:rPr>
            </w:pPr>
            <w:r w:rsidRPr="00573322">
              <w:rPr>
                <w:spacing w:val="-5"/>
                <w:sz w:val="22"/>
              </w:rPr>
              <w:t>1</w:t>
            </w:r>
            <w:r w:rsidR="000D219A">
              <w:rPr>
                <w:spacing w:val="-5"/>
                <w:sz w:val="22"/>
                <w:lang w:val="ru-RU"/>
              </w:rPr>
              <w:t>,</w:t>
            </w:r>
            <w:r w:rsidRPr="00573322">
              <w:rPr>
                <w:spacing w:val="-5"/>
                <w:sz w:val="22"/>
              </w:rPr>
              <w:t>6</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7864F06" w14:textId="43E791E2" w:rsidR="00603848" w:rsidRPr="00573322" w:rsidRDefault="00475E69" w:rsidP="00573322">
            <w:pPr>
              <w:spacing w:line="240" w:lineRule="auto"/>
              <w:jc w:val="center"/>
              <w:rPr>
                <w:sz w:val="22"/>
              </w:rPr>
            </w:pPr>
            <w:r w:rsidRPr="00573322">
              <w:rPr>
                <w:spacing w:val="-2"/>
                <w:sz w:val="22"/>
                <w:lang w:val="ru-RU"/>
              </w:rPr>
              <w:t>Асфальтобетонные</w:t>
            </w:r>
            <w:r w:rsidR="00603848" w:rsidRPr="00573322">
              <w:rPr>
                <w:spacing w:val="-2"/>
                <w:sz w:val="22"/>
              </w:rPr>
              <w:t>,</w:t>
            </w:r>
            <w:r w:rsidR="00603848" w:rsidRPr="00573322">
              <w:rPr>
                <w:spacing w:val="40"/>
                <w:sz w:val="22"/>
              </w:rPr>
              <w:t xml:space="preserve"> </w:t>
            </w:r>
            <w:r w:rsidR="00B20EF6"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6927E7B" w14:textId="77777777" w:rsidR="00603848" w:rsidRPr="00573322" w:rsidRDefault="00603848" w:rsidP="00573322">
            <w:pPr>
              <w:spacing w:line="240" w:lineRule="auto"/>
              <w:jc w:val="center"/>
              <w:rPr>
                <w:sz w:val="22"/>
              </w:rPr>
            </w:pPr>
            <w:r w:rsidRPr="00573322">
              <w:rPr>
                <w:spacing w:val="-5"/>
                <w:sz w:val="22"/>
              </w:rPr>
              <w:t>IV</w:t>
            </w:r>
          </w:p>
        </w:tc>
      </w:tr>
      <w:tr w:rsidR="00360A15" w:rsidRPr="00603848" w14:paraId="5A71BC31" w14:textId="77777777" w:rsidTr="000D219A">
        <w:trPr>
          <w:trHeight w:val="998"/>
        </w:trPr>
        <w:tc>
          <w:tcPr>
            <w:tcW w:w="432" w:type="dxa"/>
            <w:tcBorders>
              <w:top w:val="single" w:sz="4" w:space="0" w:color="000000"/>
              <w:left w:val="single" w:sz="4" w:space="0" w:color="000000"/>
              <w:bottom w:val="single" w:sz="4" w:space="0" w:color="000000"/>
              <w:right w:val="single" w:sz="4" w:space="0" w:color="000000"/>
            </w:tcBorders>
            <w:vAlign w:val="center"/>
          </w:tcPr>
          <w:p w14:paraId="587ED369" w14:textId="77777777" w:rsidR="00603848" w:rsidRPr="00573322" w:rsidRDefault="00603848" w:rsidP="00573322">
            <w:pPr>
              <w:spacing w:line="240" w:lineRule="auto"/>
              <w:jc w:val="center"/>
              <w:rPr>
                <w:sz w:val="22"/>
              </w:rPr>
            </w:pPr>
            <w:r w:rsidRPr="00573322">
              <w:rPr>
                <w:spacing w:val="-5"/>
                <w:sz w:val="22"/>
              </w:rPr>
              <w:t>347</w:t>
            </w:r>
          </w:p>
        </w:tc>
        <w:tc>
          <w:tcPr>
            <w:tcW w:w="2545" w:type="dxa"/>
            <w:tcBorders>
              <w:top w:val="single" w:sz="4" w:space="0" w:color="000000"/>
              <w:left w:val="single" w:sz="4" w:space="0" w:color="000000"/>
              <w:bottom w:val="single" w:sz="4" w:space="0" w:color="000000"/>
              <w:right w:val="single" w:sz="4" w:space="0" w:color="000000"/>
            </w:tcBorders>
            <w:vAlign w:val="center"/>
          </w:tcPr>
          <w:p w14:paraId="7BEEACB2" w14:textId="475D4DF0" w:rsidR="00603848"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603848" w:rsidRPr="00573322">
              <w:rPr>
                <w:spacing w:val="-2"/>
                <w:sz w:val="22"/>
              </w:rPr>
              <w:t>Шоссейная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0E1FEDC3" w14:textId="77777777" w:rsidR="00603848" w:rsidRPr="00573322" w:rsidRDefault="00603848" w:rsidP="00573322">
            <w:pPr>
              <w:spacing w:line="240" w:lineRule="auto"/>
              <w:jc w:val="center"/>
              <w:rPr>
                <w:sz w:val="22"/>
              </w:rPr>
            </w:pPr>
            <w:r w:rsidRPr="00573322">
              <w:rPr>
                <w:sz w:val="22"/>
              </w:rPr>
              <w:t>д.</w:t>
            </w:r>
            <w:r w:rsidRPr="00573322">
              <w:rPr>
                <w:spacing w:val="-2"/>
                <w:sz w:val="22"/>
              </w:rPr>
              <w:t xml:space="preserve"> Чичерево</w:t>
            </w:r>
          </w:p>
        </w:tc>
        <w:tc>
          <w:tcPr>
            <w:tcW w:w="1648" w:type="dxa"/>
            <w:tcBorders>
              <w:top w:val="single" w:sz="4" w:space="0" w:color="000000"/>
              <w:left w:val="single" w:sz="4" w:space="0" w:color="000000"/>
              <w:bottom w:val="single" w:sz="4" w:space="0" w:color="000000"/>
              <w:right w:val="single" w:sz="4" w:space="0" w:color="000000"/>
            </w:tcBorders>
            <w:vAlign w:val="center"/>
          </w:tcPr>
          <w:p w14:paraId="7F569930" w14:textId="23124661" w:rsidR="00603848" w:rsidRPr="00573322" w:rsidRDefault="00486EEE" w:rsidP="00573322">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tcPr>
          <w:p w14:paraId="645CF6CD" w14:textId="38AF8CBC" w:rsidR="00603848" w:rsidRPr="00573322" w:rsidRDefault="000D219A" w:rsidP="000D219A">
            <w:pPr>
              <w:spacing w:line="240" w:lineRule="auto"/>
              <w:jc w:val="center"/>
              <w:rPr>
                <w:sz w:val="22"/>
              </w:rPr>
            </w:pPr>
            <w:r>
              <w:rPr>
                <w:spacing w:val="-2"/>
                <w:sz w:val="22"/>
                <w:lang w:val="ru-RU"/>
              </w:rPr>
              <w:t>1,</w:t>
            </w:r>
            <w:r w:rsidR="00603848" w:rsidRPr="00573322">
              <w:rPr>
                <w:spacing w:val="-2"/>
                <w:sz w:val="22"/>
              </w:rPr>
              <w:t>201</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D74FDF3" w14:textId="77777777" w:rsidR="00603848" w:rsidRPr="00573322" w:rsidRDefault="00603848" w:rsidP="00573322">
            <w:pPr>
              <w:spacing w:line="240" w:lineRule="auto"/>
              <w:jc w:val="center"/>
              <w:rPr>
                <w:sz w:val="22"/>
                <w:lang w:val="ru-RU"/>
              </w:rPr>
            </w:pPr>
            <w:r w:rsidRPr="00573322">
              <w:rPr>
                <w:sz w:val="22"/>
                <w:lang w:val="ru-RU"/>
              </w:rPr>
              <w:t>Из щебня и гравия</w:t>
            </w:r>
            <w:r w:rsidRPr="00573322">
              <w:rPr>
                <w:spacing w:val="40"/>
                <w:sz w:val="22"/>
                <w:lang w:val="ru-RU"/>
              </w:rPr>
              <w:t xml:space="preserve"> </w:t>
            </w:r>
            <w:r w:rsidRPr="00573322">
              <w:rPr>
                <w:sz w:val="22"/>
                <w:lang w:val="ru-RU"/>
              </w:rPr>
              <w:t>(шлака),</w:t>
            </w:r>
            <w:r w:rsidRPr="00573322">
              <w:rPr>
                <w:spacing w:val="-4"/>
                <w:sz w:val="22"/>
                <w:lang w:val="ru-RU"/>
              </w:rPr>
              <w:t xml:space="preserve"> </w:t>
            </w:r>
            <w:r w:rsidRPr="00573322">
              <w:rPr>
                <w:sz w:val="22"/>
                <w:lang w:val="ru-RU"/>
              </w:rPr>
              <w:t>не</w:t>
            </w:r>
            <w:r w:rsidRPr="00573322">
              <w:rPr>
                <w:spacing w:val="40"/>
                <w:sz w:val="22"/>
                <w:lang w:val="ru-RU"/>
              </w:rPr>
              <w:t xml:space="preserve"> </w:t>
            </w:r>
            <w:r w:rsidRPr="00573322">
              <w:rPr>
                <w:spacing w:val="-2"/>
                <w:sz w:val="22"/>
                <w:lang w:val="ru-RU"/>
              </w:rPr>
              <w:t>обработанных</w:t>
            </w:r>
            <w:r w:rsidRPr="00573322">
              <w:rPr>
                <w:spacing w:val="40"/>
                <w:sz w:val="22"/>
                <w:lang w:val="ru-RU"/>
              </w:rPr>
              <w:t xml:space="preserve"> </w:t>
            </w:r>
            <w:r w:rsidRPr="00573322">
              <w:rPr>
                <w:spacing w:val="-2"/>
                <w:sz w:val="22"/>
                <w:lang w:val="ru-RU"/>
              </w:rPr>
              <w:t>вяжущими</w:t>
            </w:r>
            <w:r w:rsidRPr="00573322">
              <w:rPr>
                <w:spacing w:val="40"/>
                <w:sz w:val="22"/>
                <w:lang w:val="ru-RU"/>
              </w:rPr>
              <w:t xml:space="preserve"> </w:t>
            </w:r>
            <w:r w:rsidRPr="00573322">
              <w:rPr>
                <w:spacing w:val="-2"/>
                <w:sz w:val="22"/>
                <w:lang w:val="ru-RU"/>
              </w:rPr>
              <w:t>материалами,</w:t>
            </w:r>
            <w:r w:rsidRPr="00573322">
              <w:rPr>
                <w:spacing w:val="40"/>
                <w:sz w:val="22"/>
                <w:lang w:val="ru-RU"/>
              </w:rPr>
              <w:t xml:space="preserve"> </w:t>
            </w:r>
            <w:r w:rsidRPr="00573322">
              <w:rPr>
                <w:spacing w:val="-2"/>
                <w:sz w:val="22"/>
                <w:lang w:val="ru-RU"/>
              </w:rPr>
              <w:t>каменные</w:t>
            </w:r>
            <w:r w:rsidRPr="00573322">
              <w:rPr>
                <w:spacing w:val="-7"/>
                <w:sz w:val="22"/>
                <w:lang w:val="ru-RU"/>
              </w:rPr>
              <w:t xml:space="preserve"> </w:t>
            </w:r>
            <w:r w:rsidRPr="00573322">
              <w:rPr>
                <w:spacing w:val="-2"/>
                <w:sz w:val="22"/>
                <w:lang w:val="ru-RU"/>
              </w:rPr>
              <w:t>мостовые</w:t>
            </w:r>
          </w:p>
        </w:tc>
        <w:tc>
          <w:tcPr>
            <w:tcW w:w="993" w:type="dxa"/>
            <w:tcBorders>
              <w:top w:val="single" w:sz="4" w:space="0" w:color="000000"/>
              <w:left w:val="single" w:sz="4" w:space="0" w:color="000000"/>
              <w:bottom w:val="single" w:sz="4" w:space="0" w:color="000000"/>
              <w:right w:val="single" w:sz="4" w:space="0" w:color="000000"/>
            </w:tcBorders>
            <w:vAlign w:val="center"/>
          </w:tcPr>
          <w:p w14:paraId="177ABB57" w14:textId="77777777" w:rsidR="00603848" w:rsidRPr="00573322" w:rsidRDefault="00603848" w:rsidP="00573322">
            <w:pPr>
              <w:spacing w:line="240" w:lineRule="auto"/>
              <w:jc w:val="center"/>
              <w:rPr>
                <w:sz w:val="22"/>
              </w:rPr>
            </w:pPr>
            <w:r w:rsidRPr="00573322">
              <w:rPr>
                <w:sz w:val="22"/>
              </w:rPr>
              <w:t>V</w:t>
            </w:r>
          </w:p>
        </w:tc>
      </w:tr>
      <w:tr w:rsidR="00475E69" w:rsidRPr="00603848" w14:paraId="13A45493" w14:textId="77777777" w:rsidTr="000D219A">
        <w:trPr>
          <w:trHeight w:val="22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584D777F" w14:textId="77777777" w:rsidR="00475E69" w:rsidRPr="00573322" w:rsidRDefault="00475E69" w:rsidP="00475E69">
            <w:pPr>
              <w:spacing w:line="240" w:lineRule="auto"/>
              <w:jc w:val="center"/>
              <w:rPr>
                <w:sz w:val="22"/>
              </w:rPr>
            </w:pPr>
            <w:r w:rsidRPr="00573322">
              <w:rPr>
                <w:spacing w:val="-5"/>
                <w:sz w:val="22"/>
              </w:rPr>
              <w:t>348</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EEE18DB" w14:textId="6704A04E" w:rsidR="00475E69" w:rsidRPr="00573322" w:rsidRDefault="00EB67AF" w:rsidP="00475E69">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75E69" w:rsidRPr="00573322">
              <w:rPr>
                <w:spacing w:val="-2"/>
                <w:sz w:val="22"/>
              </w:rPr>
              <w:t>Шоссейная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F3C5B9A" w14:textId="77777777" w:rsidR="00475E69" w:rsidRPr="00573322" w:rsidRDefault="00475E69" w:rsidP="00475E69">
            <w:pPr>
              <w:spacing w:line="240" w:lineRule="auto"/>
              <w:jc w:val="center"/>
              <w:rPr>
                <w:sz w:val="22"/>
              </w:rPr>
            </w:pPr>
            <w:r w:rsidRPr="00573322">
              <w:rPr>
                <w:sz w:val="22"/>
              </w:rPr>
              <w:t>п.</w:t>
            </w:r>
            <w:r w:rsidRPr="00573322">
              <w:rPr>
                <w:spacing w:val="-1"/>
                <w:sz w:val="22"/>
              </w:rPr>
              <w:t xml:space="preserve"> </w:t>
            </w:r>
            <w:r w:rsidRPr="00573322">
              <w:rPr>
                <w:spacing w:val="-2"/>
                <w:sz w:val="22"/>
              </w:rPr>
              <w:t>Новосмолинский</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49931F2D" w14:textId="77777777" w:rsidR="00475E69" w:rsidRPr="00573322" w:rsidRDefault="00475E69" w:rsidP="00475E69">
            <w:pPr>
              <w:spacing w:line="240" w:lineRule="auto"/>
              <w:jc w:val="center"/>
              <w:rPr>
                <w:sz w:val="22"/>
              </w:rPr>
            </w:pPr>
            <w:r w:rsidRPr="00573322">
              <w:rPr>
                <w:sz w:val="22"/>
              </w:rPr>
              <w:t>22-231-804</w:t>
            </w:r>
            <w:r w:rsidRPr="00573322">
              <w:rPr>
                <w:spacing w:val="-4"/>
                <w:sz w:val="22"/>
              </w:rPr>
              <w:t xml:space="preserve"> </w:t>
            </w:r>
            <w:r w:rsidRPr="00573322">
              <w:rPr>
                <w:sz w:val="22"/>
              </w:rPr>
              <w:t>ОП</w:t>
            </w:r>
            <w:r w:rsidRPr="00573322">
              <w:rPr>
                <w:spacing w:val="-4"/>
                <w:sz w:val="22"/>
              </w:rPr>
              <w:t xml:space="preserve"> </w:t>
            </w:r>
            <w:r w:rsidRPr="00573322">
              <w:rPr>
                <w:sz w:val="22"/>
              </w:rPr>
              <w:t>МП</w:t>
            </w:r>
            <w:r w:rsidRPr="00573322">
              <w:rPr>
                <w:spacing w:val="-4"/>
                <w:sz w:val="22"/>
              </w:rPr>
              <w:t xml:space="preserve"> </w:t>
            </w:r>
            <w:r w:rsidRPr="00573322">
              <w:rPr>
                <w:sz w:val="22"/>
              </w:rPr>
              <w:t>22Н-</w:t>
            </w:r>
            <w:r w:rsidRPr="00573322">
              <w:rPr>
                <w:spacing w:val="-5"/>
                <w:sz w:val="22"/>
              </w:rPr>
              <w:t>18</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C1FE17B" w14:textId="21055F44" w:rsidR="00475E69" w:rsidRPr="00573322" w:rsidRDefault="00475E69" w:rsidP="000D219A">
            <w:pPr>
              <w:spacing w:line="240" w:lineRule="auto"/>
              <w:jc w:val="center"/>
              <w:rPr>
                <w:sz w:val="22"/>
              </w:rPr>
            </w:pPr>
            <w:r w:rsidRPr="00573322">
              <w:rPr>
                <w:spacing w:val="-5"/>
                <w:sz w:val="22"/>
              </w:rPr>
              <w:t>0</w:t>
            </w:r>
            <w:r w:rsidR="000D219A">
              <w:rPr>
                <w:spacing w:val="-5"/>
                <w:sz w:val="22"/>
                <w:lang w:val="ru-RU"/>
              </w:rPr>
              <w:t>,</w:t>
            </w:r>
            <w:r w:rsidRPr="00573322">
              <w:rPr>
                <w:spacing w:val="-5"/>
                <w:sz w:val="22"/>
              </w:rPr>
              <w:t>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E1A073F" w14:textId="5388F5BD" w:rsidR="00475E69" w:rsidRPr="00573322" w:rsidRDefault="00475E69" w:rsidP="00475E69">
            <w:pPr>
              <w:spacing w:line="240" w:lineRule="auto"/>
              <w:jc w:val="center"/>
              <w:rPr>
                <w:sz w:val="22"/>
              </w:rPr>
            </w:pPr>
            <w:r w:rsidRPr="00B34A01">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794D461" w14:textId="77777777" w:rsidR="00475E69" w:rsidRPr="00573322" w:rsidRDefault="00475E69" w:rsidP="00475E69">
            <w:pPr>
              <w:spacing w:line="240" w:lineRule="auto"/>
              <w:jc w:val="center"/>
              <w:rPr>
                <w:sz w:val="22"/>
              </w:rPr>
            </w:pPr>
            <w:r w:rsidRPr="00573322">
              <w:rPr>
                <w:sz w:val="22"/>
              </w:rPr>
              <w:t>V</w:t>
            </w:r>
          </w:p>
        </w:tc>
      </w:tr>
      <w:tr w:rsidR="00475E69" w:rsidRPr="00603848" w14:paraId="3FBABFF0" w14:textId="77777777" w:rsidTr="000D219A">
        <w:trPr>
          <w:trHeight w:val="22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24D3BE2" w14:textId="77777777" w:rsidR="00475E69" w:rsidRPr="00573322" w:rsidRDefault="00475E69" w:rsidP="00475E69">
            <w:pPr>
              <w:spacing w:line="240" w:lineRule="auto"/>
              <w:jc w:val="center"/>
              <w:rPr>
                <w:sz w:val="22"/>
              </w:rPr>
            </w:pPr>
            <w:r w:rsidRPr="00573322">
              <w:rPr>
                <w:spacing w:val="-5"/>
                <w:sz w:val="22"/>
              </w:rPr>
              <w:t>349</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07FF1496" w14:textId="7F408791" w:rsidR="00475E69" w:rsidRPr="00573322" w:rsidRDefault="00EB67AF" w:rsidP="00475E69">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75E69" w:rsidRPr="00573322">
              <w:rPr>
                <w:spacing w:val="-2"/>
                <w:sz w:val="22"/>
              </w:rPr>
              <w:t>Энтузиастов</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5FC57CE8" w14:textId="77777777" w:rsidR="00475E69" w:rsidRPr="00573322" w:rsidRDefault="00475E69" w:rsidP="00475E69">
            <w:pPr>
              <w:spacing w:line="240" w:lineRule="auto"/>
              <w:jc w:val="center"/>
              <w:rPr>
                <w:sz w:val="22"/>
              </w:rPr>
            </w:pPr>
            <w:proofErr w:type="spellStart"/>
            <w:r w:rsidRPr="00573322">
              <w:rPr>
                <w:sz w:val="22"/>
              </w:rPr>
              <w:t>рп</w:t>
            </w:r>
            <w:proofErr w:type="spellEnd"/>
            <w:r w:rsidRPr="00573322">
              <w:rPr>
                <w:sz w:val="22"/>
              </w:rPr>
              <w:t>.</w:t>
            </w:r>
            <w:r w:rsidRPr="00573322">
              <w:rPr>
                <w:spacing w:val="-2"/>
                <w:sz w:val="22"/>
              </w:rPr>
              <w:t xml:space="preserve"> </w:t>
            </w:r>
            <w:proofErr w:type="spellStart"/>
            <w:r w:rsidRPr="00573322">
              <w:rPr>
                <w:spacing w:val="-2"/>
                <w:sz w:val="22"/>
              </w:rPr>
              <w:t>Смолино</w:t>
            </w:r>
            <w:proofErr w:type="spellEnd"/>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3655B5E3" w14:textId="0F22B3EF" w:rsidR="00475E69" w:rsidRPr="00573322" w:rsidRDefault="00475E69" w:rsidP="00475E69">
            <w:pPr>
              <w:spacing w:line="240" w:lineRule="auto"/>
              <w:jc w:val="center"/>
              <w:rPr>
                <w:sz w:val="22"/>
              </w:rPr>
            </w:pPr>
            <w:r>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12F84A2" w14:textId="21E6EFB9" w:rsidR="00475E69" w:rsidRPr="00573322" w:rsidRDefault="00475E69" w:rsidP="000D219A">
            <w:pPr>
              <w:spacing w:line="240" w:lineRule="auto"/>
              <w:jc w:val="center"/>
              <w:rPr>
                <w:sz w:val="22"/>
              </w:rPr>
            </w:pPr>
            <w:r w:rsidRPr="00573322">
              <w:rPr>
                <w:spacing w:val="-2"/>
                <w:sz w:val="22"/>
              </w:rPr>
              <w:t>0</w:t>
            </w:r>
            <w:r w:rsidR="000D219A">
              <w:rPr>
                <w:spacing w:val="-2"/>
                <w:sz w:val="22"/>
                <w:lang w:val="ru-RU"/>
              </w:rPr>
              <w:t>,</w:t>
            </w:r>
            <w:r w:rsidRPr="00573322">
              <w:rPr>
                <w:spacing w:val="-2"/>
                <w:sz w:val="22"/>
              </w:rPr>
              <w:t>244</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66FFF30C" w14:textId="15F4C2EE" w:rsidR="00475E69" w:rsidRPr="00573322" w:rsidRDefault="00475E69" w:rsidP="00475E69">
            <w:pPr>
              <w:spacing w:line="240" w:lineRule="auto"/>
              <w:jc w:val="center"/>
              <w:rPr>
                <w:sz w:val="22"/>
              </w:rPr>
            </w:pPr>
            <w:r w:rsidRPr="00B34A01">
              <w:rPr>
                <w:spacing w:val="-2"/>
                <w:sz w:val="22"/>
                <w:lang w:val="ru-RU"/>
              </w:rPr>
              <w:t>Асфальтобетонные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41BF60B" w14:textId="77777777" w:rsidR="00475E69" w:rsidRPr="00573322" w:rsidRDefault="00475E69" w:rsidP="00475E69">
            <w:pPr>
              <w:spacing w:line="240" w:lineRule="auto"/>
              <w:jc w:val="center"/>
              <w:rPr>
                <w:sz w:val="22"/>
              </w:rPr>
            </w:pPr>
            <w:r w:rsidRPr="00573322">
              <w:rPr>
                <w:sz w:val="22"/>
              </w:rPr>
              <w:t>V</w:t>
            </w:r>
          </w:p>
        </w:tc>
      </w:tr>
      <w:tr w:rsidR="00B20EF6" w:rsidRPr="00603848" w14:paraId="4F25347D" w14:textId="77777777" w:rsidTr="000D219A">
        <w:trPr>
          <w:trHeight w:val="20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7A624003" w14:textId="77777777" w:rsidR="00B20EF6" w:rsidRPr="00573322" w:rsidRDefault="00B20EF6" w:rsidP="00573322">
            <w:pPr>
              <w:spacing w:line="240" w:lineRule="auto"/>
              <w:jc w:val="center"/>
              <w:rPr>
                <w:sz w:val="22"/>
              </w:rPr>
            </w:pPr>
            <w:r w:rsidRPr="00573322">
              <w:rPr>
                <w:spacing w:val="-5"/>
                <w:sz w:val="22"/>
              </w:rPr>
              <w:t>350</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263EAD86" w14:textId="6B47788B" w:rsidR="00B20EF6" w:rsidRPr="00573322" w:rsidRDefault="00EB67AF" w:rsidP="00573322">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B20EF6" w:rsidRPr="00573322">
              <w:rPr>
                <w:spacing w:val="-2"/>
                <w:sz w:val="22"/>
              </w:rPr>
              <w:t>Юганецкая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4D93C006" w14:textId="415D903F" w:rsidR="00B20EF6" w:rsidRPr="00573322" w:rsidRDefault="00486EEE" w:rsidP="00573322">
            <w:pPr>
              <w:spacing w:line="240" w:lineRule="auto"/>
              <w:jc w:val="center"/>
              <w:rPr>
                <w:sz w:val="22"/>
              </w:rPr>
            </w:pPr>
            <w:r>
              <w:rPr>
                <w:sz w:val="22"/>
                <w:lang w:val="ru-RU"/>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14:paraId="383A97EC" w14:textId="77777777" w:rsidR="00B20EF6" w:rsidRPr="00573322" w:rsidRDefault="00B20EF6" w:rsidP="00573322">
            <w:pPr>
              <w:spacing w:line="240" w:lineRule="auto"/>
              <w:jc w:val="center"/>
              <w:rPr>
                <w:sz w:val="22"/>
              </w:rPr>
            </w:pPr>
            <w:r w:rsidRPr="00573322">
              <w:rPr>
                <w:sz w:val="22"/>
              </w:rPr>
              <w:t>22-231-503</w:t>
            </w:r>
            <w:r w:rsidRPr="00573322">
              <w:rPr>
                <w:spacing w:val="-4"/>
                <w:sz w:val="22"/>
              </w:rPr>
              <w:t xml:space="preserve"> </w:t>
            </w:r>
            <w:r w:rsidRPr="00573322">
              <w:rPr>
                <w:sz w:val="22"/>
              </w:rPr>
              <w:t>ОМ</w:t>
            </w:r>
            <w:r w:rsidRPr="00573322">
              <w:rPr>
                <w:spacing w:val="-3"/>
                <w:sz w:val="22"/>
              </w:rPr>
              <w:t xml:space="preserve"> </w:t>
            </w:r>
            <w:r w:rsidRPr="00573322">
              <w:rPr>
                <w:sz w:val="22"/>
              </w:rPr>
              <w:t>МП</w:t>
            </w:r>
            <w:r w:rsidRPr="00573322">
              <w:rPr>
                <w:spacing w:val="-4"/>
                <w:sz w:val="22"/>
              </w:rPr>
              <w:t xml:space="preserve"> </w:t>
            </w:r>
            <w:r w:rsidRPr="00573322">
              <w:rPr>
                <w:spacing w:val="-5"/>
                <w:sz w:val="22"/>
              </w:rPr>
              <w:t>082</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3AE3083C" w14:textId="6AE17D5C" w:rsidR="00B20EF6" w:rsidRPr="00573322" w:rsidRDefault="00B20EF6" w:rsidP="000D219A">
            <w:pPr>
              <w:spacing w:line="240" w:lineRule="auto"/>
              <w:jc w:val="center"/>
              <w:rPr>
                <w:sz w:val="22"/>
              </w:rPr>
            </w:pPr>
            <w:r w:rsidRPr="00573322">
              <w:rPr>
                <w:spacing w:val="-4"/>
                <w:sz w:val="22"/>
              </w:rPr>
              <w:t>0</w:t>
            </w:r>
            <w:r w:rsidR="000D219A">
              <w:rPr>
                <w:spacing w:val="-4"/>
                <w:sz w:val="22"/>
                <w:lang w:val="ru-RU"/>
              </w:rPr>
              <w:t>,</w:t>
            </w:r>
            <w:r w:rsidRPr="00573322">
              <w:rPr>
                <w:spacing w:val="-4"/>
                <w:sz w:val="22"/>
              </w:rPr>
              <w:t>43</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32BFB4EC" w14:textId="3AFC7497" w:rsidR="00B20EF6" w:rsidRPr="00573322" w:rsidRDefault="00B20EF6" w:rsidP="00573322">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F8C9460" w14:textId="77777777" w:rsidR="00B20EF6" w:rsidRPr="00573322" w:rsidRDefault="00B20EF6" w:rsidP="00573322">
            <w:pPr>
              <w:spacing w:line="240" w:lineRule="auto"/>
              <w:jc w:val="center"/>
              <w:rPr>
                <w:sz w:val="22"/>
              </w:rPr>
            </w:pPr>
            <w:r w:rsidRPr="00573322">
              <w:rPr>
                <w:sz w:val="22"/>
              </w:rPr>
              <w:t>V</w:t>
            </w:r>
          </w:p>
        </w:tc>
      </w:tr>
      <w:tr w:rsidR="00486EEE" w:rsidRPr="00603848" w14:paraId="2E693FBC"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15B84F0" w14:textId="77777777" w:rsidR="00486EEE" w:rsidRPr="00573322" w:rsidRDefault="00486EEE" w:rsidP="00486EEE">
            <w:pPr>
              <w:spacing w:line="240" w:lineRule="auto"/>
              <w:jc w:val="center"/>
              <w:rPr>
                <w:sz w:val="22"/>
              </w:rPr>
            </w:pPr>
            <w:r w:rsidRPr="00573322">
              <w:rPr>
                <w:spacing w:val="-5"/>
                <w:sz w:val="22"/>
              </w:rPr>
              <w:t>351</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0F07C9C0" w14:textId="67A8D453"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Юганецкая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8D38711"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r w:rsidRPr="00573322">
              <w:rPr>
                <w:spacing w:val="-2"/>
                <w:sz w:val="22"/>
              </w:rPr>
              <w:t>Щелканово</w:t>
            </w:r>
          </w:p>
        </w:tc>
        <w:tc>
          <w:tcPr>
            <w:tcW w:w="1648" w:type="dxa"/>
            <w:tcBorders>
              <w:top w:val="single" w:sz="4" w:space="0" w:color="000000"/>
              <w:left w:val="single" w:sz="4" w:space="0" w:color="000000"/>
              <w:bottom w:val="single" w:sz="4" w:space="0" w:color="000000"/>
              <w:right w:val="single" w:sz="4" w:space="0" w:color="000000"/>
            </w:tcBorders>
          </w:tcPr>
          <w:p w14:paraId="25F1797C" w14:textId="6FBA6076" w:rsidR="00486EEE" w:rsidRPr="00573322" w:rsidRDefault="00486EEE" w:rsidP="00486EEE">
            <w:pPr>
              <w:spacing w:line="240" w:lineRule="auto"/>
              <w:jc w:val="center"/>
              <w:rPr>
                <w:sz w:val="22"/>
              </w:rPr>
            </w:pPr>
            <w:r w:rsidRPr="00F71E56">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3BCE4983" w14:textId="117D9EBE" w:rsidR="00486EEE" w:rsidRPr="00573322" w:rsidRDefault="00486EEE" w:rsidP="000D219A">
            <w:pPr>
              <w:spacing w:line="240" w:lineRule="auto"/>
              <w:jc w:val="center"/>
              <w:rPr>
                <w:sz w:val="22"/>
              </w:rPr>
            </w:pPr>
            <w:r w:rsidRPr="00573322">
              <w:rPr>
                <w:spacing w:val="-4"/>
                <w:sz w:val="22"/>
              </w:rPr>
              <w:t>0</w:t>
            </w:r>
            <w:r w:rsidR="000D219A">
              <w:rPr>
                <w:spacing w:val="-4"/>
                <w:sz w:val="22"/>
                <w:lang w:val="ru-RU"/>
              </w:rPr>
              <w:t>,</w:t>
            </w:r>
            <w:r w:rsidRPr="00573322">
              <w:rPr>
                <w:spacing w:val="-4"/>
                <w:sz w:val="22"/>
              </w:rPr>
              <w:t>74</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3E6FAA8" w14:textId="7658A2FC"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F2AF796" w14:textId="77777777" w:rsidR="00486EEE" w:rsidRPr="00573322" w:rsidRDefault="00486EEE" w:rsidP="00486EEE">
            <w:pPr>
              <w:spacing w:line="240" w:lineRule="auto"/>
              <w:jc w:val="center"/>
              <w:rPr>
                <w:sz w:val="22"/>
              </w:rPr>
            </w:pPr>
            <w:r w:rsidRPr="00573322">
              <w:rPr>
                <w:sz w:val="22"/>
              </w:rPr>
              <w:t>V</w:t>
            </w:r>
          </w:p>
        </w:tc>
      </w:tr>
      <w:tr w:rsidR="00486EEE" w:rsidRPr="00603848" w14:paraId="2815AF34" w14:textId="77777777" w:rsidTr="000D219A">
        <w:trPr>
          <w:trHeight w:val="225"/>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16BEEE16" w14:textId="77777777" w:rsidR="00486EEE" w:rsidRPr="00573322" w:rsidRDefault="00486EEE" w:rsidP="00486EEE">
            <w:pPr>
              <w:spacing w:line="240" w:lineRule="auto"/>
              <w:jc w:val="center"/>
              <w:rPr>
                <w:sz w:val="22"/>
              </w:rPr>
            </w:pPr>
            <w:r w:rsidRPr="00573322">
              <w:rPr>
                <w:spacing w:val="-5"/>
                <w:sz w:val="22"/>
              </w:rPr>
              <w:t>352</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35C06CDA" w14:textId="61996CCC"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Южная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21CBD24" w14:textId="77777777" w:rsidR="00486EEE" w:rsidRPr="00573322" w:rsidRDefault="00486EEE" w:rsidP="00486EEE">
            <w:pPr>
              <w:spacing w:line="240" w:lineRule="auto"/>
              <w:jc w:val="center"/>
              <w:rPr>
                <w:sz w:val="22"/>
              </w:rPr>
            </w:pPr>
            <w:r w:rsidRPr="00573322">
              <w:rPr>
                <w:sz w:val="22"/>
              </w:rPr>
              <w:t>п.</w:t>
            </w:r>
            <w:r w:rsidRPr="00573322">
              <w:rPr>
                <w:spacing w:val="-1"/>
                <w:sz w:val="22"/>
              </w:rPr>
              <w:t xml:space="preserve"> </w:t>
            </w:r>
            <w:r w:rsidRPr="00573322">
              <w:rPr>
                <w:spacing w:val="-2"/>
                <w:sz w:val="22"/>
              </w:rPr>
              <w:t>Охлопково</w:t>
            </w:r>
          </w:p>
        </w:tc>
        <w:tc>
          <w:tcPr>
            <w:tcW w:w="1648" w:type="dxa"/>
            <w:tcBorders>
              <w:top w:val="single" w:sz="4" w:space="0" w:color="000000"/>
              <w:left w:val="single" w:sz="4" w:space="0" w:color="000000"/>
              <w:bottom w:val="single" w:sz="4" w:space="0" w:color="000000"/>
              <w:right w:val="single" w:sz="4" w:space="0" w:color="000000"/>
            </w:tcBorders>
          </w:tcPr>
          <w:p w14:paraId="1390CEAB" w14:textId="5C138AA6" w:rsidR="00486EEE" w:rsidRPr="00573322" w:rsidRDefault="00486EEE" w:rsidP="00486EEE">
            <w:pPr>
              <w:spacing w:line="240" w:lineRule="auto"/>
              <w:jc w:val="center"/>
              <w:rPr>
                <w:sz w:val="22"/>
              </w:rPr>
            </w:pPr>
            <w:r w:rsidRPr="00F71E56">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35553FA0" w14:textId="718DA28A" w:rsidR="00486EEE" w:rsidRPr="00573322" w:rsidRDefault="00486EEE" w:rsidP="000D219A">
            <w:pPr>
              <w:spacing w:line="240" w:lineRule="auto"/>
              <w:jc w:val="center"/>
              <w:rPr>
                <w:sz w:val="22"/>
              </w:rPr>
            </w:pPr>
            <w:r w:rsidRPr="00573322">
              <w:rPr>
                <w:spacing w:val="-2"/>
                <w:sz w:val="22"/>
              </w:rPr>
              <w:t>0</w:t>
            </w:r>
            <w:r w:rsidR="000D219A">
              <w:rPr>
                <w:spacing w:val="-2"/>
                <w:sz w:val="22"/>
                <w:lang w:val="ru-RU"/>
              </w:rPr>
              <w:t>,</w:t>
            </w:r>
            <w:r w:rsidRPr="00573322">
              <w:rPr>
                <w:spacing w:val="-2"/>
                <w:sz w:val="22"/>
              </w:rPr>
              <w:t>185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276BE3C" w14:textId="3B903C19"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06CC6DC" w14:textId="77777777" w:rsidR="00486EEE" w:rsidRPr="00573322" w:rsidRDefault="00486EEE" w:rsidP="00486EEE">
            <w:pPr>
              <w:spacing w:line="240" w:lineRule="auto"/>
              <w:jc w:val="center"/>
              <w:rPr>
                <w:sz w:val="22"/>
              </w:rPr>
            </w:pPr>
            <w:r w:rsidRPr="00573322">
              <w:rPr>
                <w:sz w:val="22"/>
              </w:rPr>
              <w:t>V</w:t>
            </w:r>
          </w:p>
        </w:tc>
      </w:tr>
      <w:tr w:rsidR="00486EEE" w:rsidRPr="00603848" w14:paraId="47289D71" w14:textId="77777777" w:rsidTr="000D219A">
        <w:trPr>
          <w:trHeight w:val="198"/>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62EF2A17" w14:textId="77777777" w:rsidR="00486EEE" w:rsidRPr="00573322" w:rsidRDefault="00486EEE" w:rsidP="00486EEE">
            <w:pPr>
              <w:spacing w:line="240" w:lineRule="auto"/>
              <w:jc w:val="center"/>
              <w:rPr>
                <w:sz w:val="22"/>
              </w:rPr>
            </w:pPr>
            <w:r w:rsidRPr="00573322">
              <w:rPr>
                <w:spacing w:val="-5"/>
                <w:sz w:val="22"/>
              </w:rPr>
              <w:t>353</w:t>
            </w:r>
          </w:p>
        </w:tc>
        <w:tc>
          <w:tcPr>
            <w:tcW w:w="2545" w:type="dxa"/>
            <w:tcBorders>
              <w:top w:val="single" w:sz="4" w:space="0" w:color="000000"/>
              <w:left w:val="single" w:sz="4" w:space="0" w:color="000000"/>
              <w:bottom w:val="single" w:sz="4" w:space="0" w:color="000000"/>
              <w:right w:val="single" w:sz="4" w:space="0" w:color="000000"/>
            </w:tcBorders>
            <w:vAlign w:val="center"/>
            <w:hideMark/>
          </w:tcPr>
          <w:p w14:paraId="0C2EAA25" w14:textId="3CB99FA5" w:rsidR="00486EEE" w:rsidRPr="00573322" w:rsidRDefault="00EB67AF" w:rsidP="00486EEE">
            <w:pPr>
              <w:spacing w:line="240" w:lineRule="auto"/>
              <w:jc w:val="center"/>
              <w:rPr>
                <w:sz w:val="22"/>
              </w:rPr>
            </w:pPr>
            <w:r>
              <w:rPr>
                <w:sz w:val="22"/>
                <w:lang w:val="ru-RU"/>
              </w:rPr>
              <w:t>у</w:t>
            </w:r>
            <w:r w:rsidRPr="00573322">
              <w:rPr>
                <w:sz w:val="22"/>
              </w:rPr>
              <w:t>л</w:t>
            </w:r>
            <w:r>
              <w:rPr>
                <w:sz w:val="22"/>
                <w:lang w:val="ru-RU"/>
              </w:rPr>
              <w:t>.</w:t>
            </w:r>
            <w:r w:rsidRPr="00573322">
              <w:rPr>
                <w:sz w:val="22"/>
              </w:rPr>
              <w:t xml:space="preserve"> </w:t>
            </w:r>
            <w:proofErr w:type="spellStart"/>
            <w:r w:rsidR="00486EEE" w:rsidRPr="00573322">
              <w:rPr>
                <w:spacing w:val="-2"/>
                <w:sz w:val="22"/>
              </w:rPr>
              <w:t>Южная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75421598" w14:textId="77777777" w:rsidR="00486EEE" w:rsidRPr="00573322" w:rsidRDefault="00486EEE" w:rsidP="00486EEE">
            <w:pPr>
              <w:spacing w:line="240" w:lineRule="auto"/>
              <w:jc w:val="center"/>
              <w:rPr>
                <w:sz w:val="22"/>
              </w:rPr>
            </w:pPr>
            <w:proofErr w:type="spellStart"/>
            <w:r w:rsidRPr="00573322">
              <w:rPr>
                <w:sz w:val="22"/>
              </w:rPr>
              <w:t>рп</w:t>
            </w:r>
            <w:proofErr w:type="spellEnd"/>
            <w:r w:rsidRPr="00573322">
              <w:rPr>
                <w:sz w:val="22"/>
              </w:rPr>
              <w:t>.</w:t>
            </w:r>
            <w:r w:rsidRPr="00573322">
              <w:rPr>
                <w:spacing w:val="-2"/>
                <w:sz w:val="22"/>
              </w:rPr>
              <w:t xml:space="preserve"> </w:t>
            </w:r>
            <w:proofErr w:type="spellStart"/>
            <w:r w:rsidRPr="00573322">
              <w:rPr>
                <w:spacing w:val="-2"/>
                <w:sz w:val="22"/>
              </w:rPr>
              <w:t>Фролищи</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0343655A" w14:textId="74BADED7" w:rsidR="00486EEE" w:rsidRPr="00573322" w:rsidRDefault="00486EEE" w:rsidP="00486EEE">
            <w:pPr>
              <w:spacing w:line="240" w:lineRule="auto"/>
              <w:jc w:val="center"/>
              <w:rPr>
                <w:sz w:val="22"/>
              </w:rPr>
            </w:pPr>
            <w:r w:rsidRPr="00F71E56">
              <w:rPr>
                <w:sz w:val="22"/>
                <w:lang w:val="ru-RU"/>
              </w:rPr>
              <w:t>-</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B93EE5C" w14:textId="0AF59411" w:rsidR="00486EEE" w:rsidRPr="00573322" w:rsidRDefault="00486EEE" w:rsidP="000D219A">
            <w:pPr>
              <w:spacing w:line="240" w:lineRule="auto"/>
              <w:jc w:val="center"/>
              <w:rPr>
                <w:sz w:val="22"/>
              </w:rPr>
            </w:pPr>
            <w:r w:rsidRPr="00573322">
              <w:rPr>
                <w:spacing w:val="-4"/>
                <w:sz w:val="22"/>
              </w:rPr>
              <w:t>0</w:t>
            </w:r>
            <w:r w:rsidR="000D219A">
              <w:rPr>
                <w:spacing w:val="-4"/>
                <w:sz w:val="22"/>
                <w:lang w:val="ru-RU"/>
              </w:rPr>
              <w:t>,</w:t>
            </w:r>
            <w:r w:rsidRPr="00573322">
              <w:rPr>
                <w:spacing w:val="-4"/>
                <w:sz w:val="22"/>
              </w:rPr>
              <w:t>31</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52C0FE7" w14:textId="6D3E0D4A" w:rsidR="00486EEE" w:rsidRPr="00573322" w:rsidRDefault="00486EEE" w:rsidP="00486EEE">
            <w:pPr>
              <w:spacing w:line="240" w:lineRule="auto"/>
              <w:jc w:val="center"/>
              <w:rPr>
                <w:sz w:val="22"/>
              </w:rPr>
            </w:pPr>
            <w:r w:rsidRPr="00573322">
              <w:rPr>
                <w:spacing w:val="-2"/>
                <w:sz w:val="22"/>
                <w:lang w:val="ru-RU"/>
              </w:rPr>
              <w:t>Грунтовые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66AB82F" w14:textId="77777777" w:rsidR="00486EEE" w:rsidRPr="00573322" w:rsidRDefault="00486EEE" w:rsidP="00486EEE">
            <w:pPr>
              <w:spacing w:line="240" w:lineRule="auto"/>
              <w:jc w:val="center"/>
              <w:rPr>
                <w:sz w:val="22"/>
              </w:rPr>
            </w:pPr>
            <w:r w:rsidRPr="00573322">
              <w:rPr>
                <w:sz w:val="22"/>
              </w:rPr>
              <w:t>V</w:t>
            </w:r>
          </w:p>
        </w:tc>
      </w:tr>
      <w:tr w:rsidR="00AC1774" w:rsidRPr="00603848" w14:paraId="1CA4B870" w14:textId="77777777" w:rsidTr="00E22E32">
        <w:trPr>
          <w:trHeight w:val="198"/>
        </w:trPr>
        <w:tc>
          <w:tcPr>
            <w:tcW w:w="6165" w:type="dxa"/>
            <w:gridSpan w:val="4"/>
            <w:tcBorders>
              <w:top w:val="single" w:sz="4" w:space="0" w:color="000000"/>
              <w:left w:val="single" w:sz="4" w:space="0" w:color="000000"/>
              <w:bottom w:val="single" w:sz="4" w:space="0" w:color="000000"/>
              <w:right w:val="single" w:sz="4" w:space="0" w:color="000000"/>
            </w:tcBorders>
            <w:vAlign w:val="center"/>
          </w:tcPr>
          <w:p w14:paraId="762FA55A" w14:textId="4157808C" w:rsidR="00AC1774" w:rsidRPr="00AC1774" w:rsidRDefault="00AC1774" w:rsidP="00486EEE">
            <w:pPr>
              <w:spacing w:line="240" w:lineRule="auto"/>
              <w:jc w:val="center"/>
              <w:rPr>
                <w:b/>
                <w:bCs/>
                <w:sz w:val="22"/>
                <w:lang w:val="ru-RU"/>
              </w:rPr>
            </w:pPr>
            <w:r w:rsidRPr="00AC1774">
              <w:rPr>
                <w:b/>
                <w:bCs/>
                <w:sz w:val="22"/>
                <w:lang w:val="ru-RU"/>
              </w:rPr>
              <w:t>Итого</w:t>
            </w:r>
          </w:p>
        </w:tc>
        <w:tc>
          <w:tcPr>
            <w:tcW w:w="3900" w:type="dxa"/>
            <w:gridSpan w:val="3"/>
            <w:tcBorders>
              <w:top w:val="single" w:sz="4" w:space="0" w:color="000000"/>
              <w:left w:val="single" w:sz="4" w:space="0" w:color="000000"/>
              <w:bottom w:val="single" w:sz="4" w:space="0" w:color="000000"/>
              <w:right w:val="single" w:sz="4" w:space="0" w:color="000000"/>
            </w:tcBorders>
            <w:vAlign w:val="center"/>
          </w:tcPr>
          <w:p w14:paraId="2384119F" w14:textId="367CB3EB" w:rsidR="00AC1774" w:rsidRPr="0049556E" w:rsidRDefault="0049556E" w:rsidP="00486EEE">
            <w:pPr>
              <w:spacing w:line="240" w:lineRule="auto"/>
              <w:jc w:val="center"/>
              <w:rPr>
                <w:b/>
                <w:bCs/>
                <w:sz w:val="22"/>
                <w:lang w:val="ru-RU"/>
              </w:rPr>
            </w:pPr>
            <w:r w:rsidRPr="0049556E">
              <w:rPr>
                <w:b/>
                <w:bCs/>
                <w:sz w:val="22"/>
                <w:lang w:val="ru-RU"/>
              </w:rPr>
              <w:t>270,91</w:t>
            </w:r>
          </w:p>
        </w:tc>
      </w:tr>
    </w:tbl>
    <w:p w14:paraId="3C53BAF9" w14:textId="6E5D7BE9" w:rsidR="00314028" w:rsidRPr="00A9684A" w:rsidRDefault="00314028" w:rsidP="00870CE6">
      <w:pPr>
        <w:widowControl w:val="0"/>
        <w:tabs>
          <w:tab w:val="left" w:pos="4200"/>
        </w:tabs>
        <w:spacing w:line="276" w:lineRule="auto"/>
        <w:ind w:firstLine="709"/>
        <w:rPr>
          <w:rFonts w:eastAsia="Times New Roman"/>
          <w:bCs/>
          <w:color w:val="FF0000"/>
          <w:szCs w:val="24"/>
        </w:rPr>
      </w:pPr>
      <w:r w:rsidRPr="00635C18">
        <w:rPr>
          <w:rFonts w:eastAsia="Times New Roman"/>
          <w:bCs/>
          <w:szCs w:val="24"/>
        </w:rPr>
        <w:t xml:space="preserve">Таким образом протяженность автомобильных дорог общего пользования местного значения </w:t>
      </w:r>
      <w:r w:rsidR="00B914F9" w:rsidRPr="00B914F9">
        <w:rPr>
          <w:rFonts w:eastAsia="Times New Roman"/>
          <w:bCs/>
          <w:szCs w:val="24"/>
        </w:rPr>
        <w:t>Володарского</w:t>
      </w:r>
      <w:r w:rsidR="00CD4C17">
        <w:rPr>
          <w:rFonts w:eastAsia="Times New Roman"/>
          <w:bCs/>
          <w:color w:val="FF0000"/>
          <w:szCs w:val="24"/>
        </w:rPr>
        <w:t xml:space="preserve"> </w:t>
      </w:r>
      <w:r w:rsidR="00CD4C17" w:rsidRPr="00635C18">
        <w:rPr>
          <w:rFonts w:eastAsia="Times New Roman"/>
          <w:bCs/>
          <w:szCs w:val="24"/>
        </w:rPr>
        <w:t>муниципального округа</w:t>
      </w:r>
      <w:r w:rsidR="00AC2915" w:rsidRPr="00635C18">
        <w:rPr>
          <w:rFonts w:eastAsia="Times New Roman"/>
          <w:bCs/>
          <w:szCs w:val="24"/>
        </w:rPr>
        <w:t xml:space="preserve"> </w:t>
      </w:r>
      <w:r w:rsidRPr="00635C18">
        <w:rPr>
          <w:rFonts w:eastAsia="Times New Roman"/>
          <w:bCs/>
          <w:szCs w:val="24"/>
        </w:rPr>
        <w:t>составляет</w:t>
      </w:r>
      <w:r w:rsidRPr="00A9684A">
        <w:rPr>
          <w:rFonts w:eastAsia="Times New Roman"/>
          <w:bCs/>
          <w:color w:val="FF0000"/>
          <w:szCs w:val="24"/>
        </w:rPr>
        <w:t xml:space="preserve"> </w:t>
      </w:r>
      <w:r w:rsidR="0049556E" w:rsidRPr="0049556E">
        <w:rPr>
          <w:rFonts w:eastAsia="Times New Roman"/>
          <w:bCs/>
          <w:szCs w:val="24"/>
        </w:rPr>
        <w:t>270,91</w:t>
      </w:r>
      <w:r w:rsidRPr="0049556E">
        <w:rPr>
          <w:rFonts w:eastAsia="Times New Roman"/>
          <w:bCs/>
          <w:szCs w:val="24"/>
        </w:rPr>
        <w:t xml:space="preserve"> км</w:t>
      </w:r>
      <w:r w:rsidR="005425A8" w:rsidRPr="0049556E">
        <w:rPr>
          <w:rFonts w:eastAsia="Times New Roman"/>
          <w:bCs/>
          <w:szCs w:val="24"/>
        </w:rPr>
        <w:t>.</w:t>
      </w:r>
    </w:p>
    <w:p w14:paraId="7338B759" w14:textId="77777777" w:rsidR="0066186B" w:rsidRPr="00635C18" w:rsidRDefault="0066186B" w:rsidP="00870CE6">
      <w:pPr>
        <w:widowControl w:val="0"/>
        <w:tabs>
          <w:tab w:val="left" w:pos="0"/>
        </w:tabs>
        <w:spacing w:line="276" w:lineRule="auto"/>
        <w:ind w:firstLine="709"/>
        <w:rPr>
          <w:rFonts w:eastAsia="Times New Roman"/>
          <w:bCs/>
          <w:szCs w:val="24"/>
        </w:rPr>
      </w:pPr>
      <w:r w:rsidRPr="00635C18">
        <w:rPr>
          <w:rFonts w:eastAsia="Times New Roman"/>
          <w:bCs/>
          <w:szCs w:val="24"/>
        </w:rPr>
        <w:t xml:space="preserve">В настоящее время улично-дорожная сеть поселения имеет низкий уровень благоустройства. Большая часть дорог не имеет капитального покрытия. Недостатком благоустройства улиц является открытый </w:t>
      </w:r>
      <w:r w:rsidR="008E1E18" w:rsidRPr="00635C18">
        <w:rPr>
          <w:rFonts w:eastAsia="Times New Roman"/>
          <w:bCs/>
          <w:szCs w:val="24"/>
        </w:rPr>
        <w:t>водоотвод</w:t>
      </w:r>
      <w:r w:rsidRPr="00635C18">
        <w:rPr>
          <w:rFonts w:eastAsia="Times New Roman"/>
          <w:bCs/>
          <w:szCs w:val="24"/>
        </w:rPr>
        <w:t xml:space="preserve"> и недостаточный радиус закруглений кромок проезжей части на перекрёстках.</w:t>
      </w:r>
    </w:p>
    <w:p w14:paraId="61DEC9D1" w14:textId="77777777" w:rsidR="0066186B" w:rsidRPr="00635C18" w:rsidRDefault="0066186B" w:rsidP="00870CE6">
      <w:pPr>
        <w:widowControl w:val="0"/>
        <w:tabs>
          <w:tab w:val="left" w:pos="0"/>
        </w:tabs>
        <w:suppressAutoHyphens/>
        <w:spacing w:before="120" w:line="276" w:lineRule="auto"/>
        <w:ind w:firstLine="709"/>
        <w:jc w:val="left"/>
        <w:rPr>
          <w:rFonts w:eastAsia="Times New Roman"/>
          <w:b/>
          <w:szCs w:val="24"/>
          <w:lang w:eastAsia="ru-RU"/>
        </w:rPr>
      </w:pPr>
      <w:r w:rsidRPr="00635C18">
        <w:rPr>
          <w:rFonts w:eastAsia="Times New Roman"/>
          <w:b/>
          <w:szCs w:val="24"/>
          <w:lang w:eastAsia="ru-RU"/>
        </w:rPr>
        <w:t>Объекты хранения, обслуживания автотранспорта</w:t>
      </w:r>
    </w:p>
    <w:p w14:paraId="3AF133C3" w14:textId="65173711" w:rsidR="0066186B" w:rsidRPr="007C304E" w:rsidRDefault="00083E8B" w:rsidP="00870CE6">
      <w:pPr>
        <w:widowControl w:val="0"/>
        <w:tabs>
          <w:tab w:val="left" w:pos="0"/>
        </w:tabs>
        <w:spacing w:line="276" w:lineRule="auto"/>
        <w:ind w:firstLine="709"/>
        <w:rPr>
          <w:rFonts w:eastAsia="Times New Roman"/>
          <w:szCs w:val="24"/>
          <w:lang w:eastAsia="ru-RU"/>
        </w:rPr>
      </w:pPr>
      <w:r w:rsidRPr="009D651C">
        <w:rPr>
          <w:rFonts w:eastAsia="Times New Roman"/>
          <w:szCs w:val="24"/>
          <w:lang w:eastAsia="ru-RU"/>
        </w:rPr>
        <w:t>Володарском</w:t>
      </w:r>
      <w:r w:rsidR="00635C18" w:rsidRPr="007C304E">
        <w:rPr>
          <w:rFonts w:eastAsia="Times New Roman"/>
          <w:bCs/>
          <w:szCs w:val="24"/>
        </w:rPr>
        <w:t xml:space="preserve"> муниципальном округе </w:t>
      </w:r>
      <w:r w:rsidR="00E849F3" w:rsidRPr="007C304E">
        <w:rPr>
          <w:rFonts w:eastAsia="Times New Roman"/>
          <w:szCs w:val="24"/>
          <w:lang w:eastAsia="ru-RU"/>
        </w:rPr>
        <w:t>х</w:t>
      </w:r>
      <w:r w:rsidR="0066186B" w:rsidRPr="007C304E">
        <w:rPr>
          <w:rFonts w:eastAsia="Times New Roman"/>
          <w:szCs w:val="24"/>
          <w:lang w:eastAsia="ru-RU"/>
        </w:rPr>
        <w:t>ранение личного автотранспорта индивидуальной жилой застройки осуществляется преимущественно на стоянках придомовых территорий и гаражах.</w:t>
      </w:r>
    </w:p>
    <w:p w14:paraId="11978F1B" w14:textId="722A1A5A" w:rsidR="006C4C28" w:rsidRPr="00CB7A8F" w:rsidRDefault="000944D8" w:rsidP="00CB7A8F">
      <w:pPr>
        <w:widowControl w:val="0"/>
        <w:tabs>
          <w:tab w:val="left" w:pos="0"/>
          <w:tab w:val="left" w:pos="142"/>
        </w:tabs>
        <w:spacing w:line="276" w:lineRule="auto"/>
        <w:ind w:firstLine="709"/>
        <w:rPr>
          <w:rFonts w:eastAsia="Times New Roman"/>
          <w:szCs w:val="24"/>
          <w:lang w:eastAsia="ru-RU"/>
        </w:rPr>
      </w:pPr>
      <w:r w:rsidRPr="007C304E">
        <w:rPr>
          <w:rFonts w:eastAsia="Times New Roman"/>
          <w:szCs w:val="24"/>
          <w:lang w:eastAsia="ru-RU"/>
        </w:rPr>
        <w:t xml:space="preserve">На территории </w:t>
      </w:r>
      <w:r w:rsidR="007C304E" w:rsidRPr="007C304E">
        <w:rPr>
          <w:rFonts w:eastAsia="Times New Roman"/>
          <w:szCs w:val="24"/>
          <w:lang w:eastAsia="ru-RU"/>
        </w:rPr>
        <w:t>Володарского</w:t>
      </w:r>
      <w:r w:rsidR="00CD4C17" w:rsidRPr="007C304E">
        <w:rPr>
          <w:rFonts w:eastAsia="Times New Roman"/>
          <w:szCs w:val="24"/>
          <w:lang w:eastAsia="ru-RU"/>
        </w:rPr>
        <w:t xml:space="preserve"> муниципального округа</w:t>
      </w:r>
      <w:r w:rsidRPr="007C304E">
        <w:rPr>
          <w:rFonts w:eastAsia="Times New Roman"/>
          <w:szCs w:val="24"/>
          <w:lang w:eastAsia="ru-RU"/>
        </w:rPr>
        <w:t xml:space="preserve"> </w:t>
      </w:r>
      <w:r w:rsidR="00635C18" w:rsidRPr="007C304E">
        <w:rPr>
          <w:rFonts w:eastAsia="Times New Roman"/>
          <w:szCs w:val="24"/>
          <w:lang w:eastAsia="ru-RU"/>
        </w:rPr>
        <w:t xml:space="preserve">имеются </w:t>
      </w:r>
      <w:r w:rsidRPr="007C304E">
        <w:rPr>
          <w:rFonts w:eastAsia="Times New Roman"/>
          <w:szCs w:val="24"/>
          <w:lang w:eastAsia="ru-RU"/>
        </w:rPr>
        <w:t>объекты обслуживания автомобильного транспорта</w:t>
      </w:r>
      <w:r w:rsidR="006C4C28" w:rsidRPr="007C304E">
        <w:rPr>
          <w:rFonts w:eastAsia="Times New Roman"/>
          <w:szCs w:val="24"/>
          <w:lang w:eastAsia="ru-RU"/>
        </w:rPr>
        <w:t>, перечень</w:t>
      </w:r>
      <w:r w:rsidRPr="007C304E">
        <w:rPr>
          <w:rFonts w:eastAsia="Times New Roman"/>
          <w:szCs w:val="24"/>
          <w:lang w:eastAsia="ru-RU"/>
        </w:rPr>
        <w:t xml:space="preserve"> автозаправочны</w:t>
      </w:r>
      <w:r w:rsidR="006C4C28" w:rsidRPr="007C304E">
        <w:rPr>
          <w:rFonts w:eastAsia="Times New Roman"/>
          <w:szCs w:val="24"/>
          <w:lang w:eastAsia="ru-RU"/>
        </w:rPr>
        <w:t>х</w:t>
      </w:r>
      <w:r w:rsidRPr="007C304E">
        <w:rPr>
          <w:rFonts w:eastAsia="Times New Roman"/>
          <w:szCs w:val="24"/>
          <w:lang w:eastAsia="ru-RU"/>
        </w:rPr>
        <w:t xml:space="preserve"> станци</w:t>
      </w:r>
      <w:r w:rsidR="006C4C28" w:rsidRPr="007C304E">
        <w:rPr>
          <w:rFonts w:eastAsia="Times New Roman"/>
          <w:szCs w:val="24"/>
          <w:lang w:eastAsia="ru-RU"/>
        </w:rPr>
        <w:t>й в таблице:</w:t>
      </w:r>
    </w:p>
    <w:p w14:paraId="54893BA1" w14:textId="271FAF96" w:rsidR="006C4C28" w:rsidRPr="00C93185" w:rsidRDefault="00C93185" w:rsidP="00CB7A8F">
      <w:pPr>
        <w:widowControl w:val="0"/>
        <w:tabs>
          <w:tab w:val="left" w:pos="0"/>
          <w:tab w:val="left" w:pos="142"/>
        </w:tabs>
        <w:spacing w:line="276" w:lineRule="auto"/>
        <w:rPr>
          <w:rFonts w:eastAsia="Times New Roman"/>
          <w:bCs/>
          <w:i/>
          <w:iCs/>
          <w:szCs w:val="24"/>
          <w:lang w:eastAsia="ru-RU"/>
        </w:rPr>
      </w:pPr>
      <w:r w:rsidRPr="00C93185">
        <w:rPr>
          <w:rFonts w:eastAsia="Times New Roman"/>
          <w:bCs/>
          <w:i/>
          <w:iCs/>
          <w:szCs w:val="24"/>
          <w:lang w:eastAsia="ru-RU"/>
        </w:rPr>
        <w:lastRenderedPageBreak/>
        <w:t>Таблица 2.</w:t>
      </w:r>
      <w:r w:rsidR="00396967">
        <w:rPr>
          <w:rFonts w:eastAsia="Times New Roman"/>
          <w:bCs/>
          <w:i/>
          <w:iCs/>
          <w:szCs w:val="24"/>
          <w:lang w:eastAsia="ru-RU"/>
        </w:rPr>
        <w:t>5</w:t>
      </w:r>
      <w:r w:rsidRPr="00C93185">
        <w:rPr>
          <w:rFonts w:eastAsia="Times New Roman"/>
          <w:bCs/>
          <w:i/>
          <w:iCs/>
          <w:szCs w:val="24"/>
          <w:lang w:eastAsia="ru-RU"/>
        </w:rPr>
        <w:t xml:space="preserve"> – Автозаправочные станции</w:t>
      </w:r>
      <w:r w:rsidR="00CB7A8F">
        <w:rPr>
          <w:rFonts w:eastAsia="Times New Roman"/>
          <w:bCs/>
          <w:i/>
          <w:iCs/>
          <w:szCs w:val="24"/>
          <w:lang w:eastAsia="ru-RU"/>
        </w:rPr>
        <w:t xml:space="preserve"> Володарского муниципального округа</w:t>
      </w:r>
      <w:r w:rsidRPr="00C93185">
        <w:rPr>
          <w:rFonts w:eastAsia="Times New Roman"/>
          <w:bCs/>
          <w:i/>
          <w:iCs/>
          <w:szCs w:val="24"/>
          <w:lang w:eastAsia="ru-RU"/>
        </w:rPr>
        <w:t>.</w:t>
      </w:r>
    </w:p>
    <w:tbl>
      <w:tblPr>
        <w:tblStyle w:val="ab"/>
        <w:tblW w:w="0" w:type="auto"/>
        <w:tblLook w:val="04A0" w:firstRow="1" w:lastRow="0" w:firstColumn="1" w:lastColumn="0" w:noHBand="0" w:noVBand="1"/>
      </w:tblPr>
      <w:tblGrid>
        <w:gridCol w:w="2547"/>
        <w:gridCol w:w="1764"/>
        <w:gridCol w:w="1434"/>
        <w:gridCol w:w="1436"/>
        <w:gridCol w:w="1438"/>
        <w:gridCol w:w="1434"/>
      </w:tblGrid>
      <w:tr w:rsidR="00A45981" w:rsidRPr="00A45981" w14:paraId="22CC2B3A" w14:textId="08C60A4B" w:rsidTr="00CB7A8F">
        <w:trPr>
          <w:tblHeader/>
        </w:trPr>
        <w:tc>
          <w:tcPr>
            <w:tcW w:w="2547" w:type="dxa"/>
            <w:vAlign w:val="center"/>
          </w:tcPr>
          <w:p w14:paraId="4B36C8CC" w14:textId="25D698E7" w:rsidR="008C232B" w:rsidRPr="00A45981" w:rsidRDefault="008C232B" w:rsidP="00B914F9">
            <w:pPr>
              <w:widowControl w:val="0"/>
              <w:tabs>
                <w:tab w:val="left" w:pos="0"/>
                <w:tab w:val="left" w:pos="142"/>
              </w:tabs>
              <w:spacing w:line="276" w:lineRule="auto"/>
              <w:jc w:val="center"/>
              <w:rPr>
                <w:rFonts w:eastAsia="Times New Roman"/>
                <w:b/>
                <w:szCs w:val="24"/>
                <w:lang w:eastAsia="ru-RU"/>
              </w:rPr>
            </w:pPr>
            <w:r w:rsidRPr="00A45981">
              <w:rPr>
                <w:b/>
                <w:sz w:val="22"/>
              </w:rPr>
              <w:t>Наименование</w:t>
            </w:r>
            <w:r w:rsidRPr="00A45981">
              <w:rPr>
                <w:b/>
                <w:color w:val="000000"/>
                <w:sz w:val="22"/>
              </w:rPr>
              <w:t xml:space="preserve"> объекта/вид собственности</w:t>
            </w:r>
          </w:p>
        </w:tc>
        <w:tc>
          <w:tcPr>
            <w:tcW w:w="1764" w:type="dxa"/>
            <w:vAlign w:val="center"/>
          </w:tcPr>
          <w:p w14:paraId="0FC20F28" w14:textId="34B4947C" w:rsidR="008C232B" w:rsidRPr="00A45981" w:rsidRDefault="008C232B" w:rsidP="00B914F9">
            <w:pPr>
              <w:widowControl w:val="0"/>
              <w:tabs>
                <w:tab w:val="left" w:pos="0"/>
                <w:tab w:val="left" w:pos="142"/>
              </w:tabs>
              <w:spacing w:line="276" w:lineRule="auto"/>
              <w:jc w:val="center"/>
              <w:rPr>
                <w:rFonts w:eastAsia="Times New Roman"/>
                <w:b/>
                <w:szCs w:val="24"/>
                <w:lang w:eastAsia="ru-RU"/>
              </w:rPr>
            </w:pPr>
            <w:r w:rsidRPr="00A45981">
              <w:rPr>
                <w:b/>
                <w:color w:val="000000"/>
                <w:sz w:val="22"/>
              </w:rPr>
              <w:t>Адрес объекта</w:t>
            </w:r>
          </w:p>
        </w:tc>
        <w:tc>
          <w:tcPr>
            <w:tcW w:w="1434" w:type="dxa"/>
            <w:vAlign w:val="center"/>
          </w:tcPr>
          <w:p w14:paraId="3C820B50" w14:textId="0EB1263A" w:rsidR="008C232B" w:rsidRPr="00A45981" w:rsidRDefault="008C232B" w:rsidP="00B914F9">
            <w:pPr>
              <w:widowControl w:val="0"/>
              <w:tabs>
                <w:tab w:val="left" w:pos="0"/>
                <w:tab w:val="left" w:pos="142"/>
              </w:tabs>
              <w:spacing w:line="276" w:lineRule="auto"/>
              <w:jc w:val="center"/>
              <w:rPr>
                <w:rFonts w:eastAsia="Times New Roman"/>
                <w:b/>
                <w:szCs w:val="24"/>
                <w:lang w:eastAsia="ru-RU"/>
              </w:rPr>
            </w:pPr>
            <w:r w:rsidRPr="00A45981">
              <w:rPr>
                <w:b/>
                <w:color w:val="000000"/>
                <w:sz w:val="22"/>
              </w:rPr>
              <w:t>Кол-во колонок</w:t>
            </w:r>
          </w:p>
        </w:tc>
        <w:tc>
          <w:tcPr>
            <w:tcW w:w="1436" w:type="dxa"/>
            <w:vAlign w:val="center"/>
          </w:tcPr>
          <w:p w14:paraId="45A36DFA" w14:textId="3D1435FE" w:rsidR="008C232B" w:rsidRPr="00A45981" w:rsidRDefault="008C232B" w:rsidP="00B914F9">
            <w:pPr>
              <w:widowControl w:val="0"/>
              <w:tabs>
                <w:tab w:val="left" w:pos="0"/>
                <w:tab w:val="left" w:pos="142"/>
              </w:tabs>
              <w:spacing w:line="276" w:lineRule="auto"/>
              <w:jc w:val="center"/>
              <w:rPr>
                <w:rFonts w:eastAsia="Times New Roman"/>
                <w:b/>
                <w:szCs w:val="24"/>
                <w:lang w:eastAsia="ru-RU"/>
              </w:rPr>
            </w:pPr>
            <w:r w:rsidRPr="00A45981">
              <w:rPr>
                <w:b/>
                <w:color w:val="000000"/>
                <w:sz w:val="22"/>
              </w:rPr>
              <w:t>Мощность заправок (кол-во в сутки)</w:t>
            </w:r>
          </w:p>
        </w:tc>
        <w:tc>
          <w:tcPr>
            <w:tcW w:w="1438" w:type="dxa"/>
            <w:vAlign w:val="center"/>
          </w:tcPr>
          <w:p w14:paraId="59EF0D09" w14:textId="4B683095" w:rsidR="008C232B" w:rsidRPr="00A45981" w:rsidRDefault="008C232B" w:rsidP="00B914F9">
            <w:pPr>
              <w:widowControl w:val="0"/>
              <w:tabs>
                <w:tab w:val="left" w:pos="0"/>
                <w:tab w:val="left" w:pos="142"/>
              </w:tabs>
              <w:spacing w:line="276" w:lineRule="auto"/>
              <w:jc w:val="center"/>
              <w:rPr>
                <w:rFonts w:eastAsia="Times New Roman"/>
                <w:b/>
                <w:szCs w:val="24"/>
                <w:lang w:eastAsia="ru-RU"/>
              </w:rPr>
            </w:pPr>
            <w:r w:rsidRPr="00A45981">
              <w:rPr>
                <w:b/>
                <w:color w:val="000000"/>
                <w:sz w:val="22"/>
              </w:rPr>
              <w:t>Площадь участка, га</w:t>
            </w:r>
          </w:p>
        </w:tc>
        <w:tc>
          <w:tcPr>
            <w:tcW w:w="1434" w:type="dxa"/>
            <w:vAlign w:val="center"/>
          </w:tcPr>
          <w:p w14:paraId="30858D41" w14:textId="771C9FC3" w:rsidR="008C232B" w:rsidRPr="00A45981" w:rsidRDefault="008C232B" w:rsidP="00B914F9">
            <w:pPr>
              <w:widowControl w:val="0"/>
              <w:tabs>
                <w:tab w:val="left" w:pos="0"/>
                <w:tab w:val="left" w:pos="142"/>
              </w:tabs>
              <w:spacing w:line="276" w:lineRule="auto"/>
              <w:jc w:val="center"/>
              <w:rPr>
                <w:rFonts w:eastAsia="Times New Roman"/>
                <w:b/>
                <w:szCs w:val="24"/>
                <w:lang w:eastAsia="ru-RU"/>
              </w:rPr>
            </w:pPr>
            <w:r w:rsidRPr="00A45981">
              <w:rPr>
                <w:b/>
                <w:sz w:val="22"/>
              </w:rPr>
              <w:t>Вид топлива</w:t>
            </w:r>
          </w:p>
        </w:tc>
      </w:tr>
      <w:tr w:rsidR="00447AB0" w:rsidRPr="00282B3F" w14:paraId="238863F6" w14:textId="0E88BE53" w:rsidTr="00447AB0">
        <w:tc>
          <w:tcPr>
            <w:tcW w:w="2547" w:type="dxa"/>
            <w:vAlign w:val="center"/>
          </w:tcPr>
          <w:p w14:paraId="7237ED85" w14:textId="15FBAC5B"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АО "</w:t>
            </w:r>
            <w:proofErr w:type="spellStart"/>
            <w:r w:rsidRPr="00282B3F">
              <w:rPr>
                <w:color w:val="000000"/>
                <w:sz w:val="22"/>
              </w:rPr>
              <w:t>Солид</w:t>
            </w:r>
            <w:proofErr w:type="spellEnd"/>
            <w:r w:rsidRPr="00282B3F">
              <w:rPr>
                <w:color w:val="000000"/>
                <w:sz w:val="22"/>
              </w:rPr>
              <w:t>-Процессинг" АЗС № 10"ТКТ"/ собственность 52:22:0800010:31</w:t>
            </w:r>
          </w:p>
        </w:tc>
        <w:tc>
          <w:tcPr>
            <w:tcW w:w="1764" w:type="dxa"/>
            <w:vAlign w:val="center"/>
          </w:tcPr>
          <w:p w14:paraId="66A00262" w14:textId="506D90CC"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р. п. Ильиногорск, промплощадка №1, ул. Промышленная, строение 47</w:t>
            </w:r>
          </w:p>
        </w:tc>
        <w:tc>
          <w:tcPr>
            <w:tcW w:w="1434" w:type="dxa"/>
            <w:vAlign w:val="center"/>
          </w:tcPr>
          <w:p w14:paraId="599ACE76" w14:textId="542B98A1"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6" w:type="dxa"/>
            <w:vAlign w:val="center"/>
          </w:tcPr>
          <w:p w14:paraId="19E92329" w14:textId="25D254D8"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8" w:type="dxa"/>
            <w:vAlign w:val="center"/>
          </w:tcPr>
          <w:p w14:paraId="594C065E" w14:textId="2D4EDCEB"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4" w:type="dxa"/>
            <w:vAlign w:val="center"/>
          </w:tcPr>
          <w:p w14:paraId="2EFA231C" w14:textId="01764A84"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АИ-92, ЕВРО-95, ДТ</w:t>
            </w:r>
          </w:p>
        </w:tc>
      </w:tr>
      <w:tr w:rsidR="00447AB0" w:rsidRPr="00282B3F" w14:paraId="2B778578" w14:textId="4D21C269" w:rsidTr="00447AB0">
        <w:tc>
          <w:tcPr>
            <w:tcW w:w="2547" w:type="dxa"/>
            <w:vAlign w:val="center"/>
          </w:tcPr>
          <w:p w14:paraId="0DA324AB" w14:textId="743DFAC8" w:rsidR="00447AB0" w:rsidRPr="00282B3F" w:rsidRDefault="00447AB0" w:rsidP="00447AB0">
            <w:pPr>
              <w:widowControl w:val="0"/>
              <w:tabs>
                <w:tab w:val="left" w:pos="0"/>
                <w:tab w:val="left" w:pos="142"/>
              </w:tabs>
              <w:spacing w:line="276" w:lineRule="auto"/>
              <w:jc w:val="center"/>
              <w:rPr>
                <w:rFonts w:eastAsia="Times New Roman"/>
                <w:b/>
                <w:sz w:val="22"/>
                <w:lang w:eastAsia="ru-RU"/>
              </w:rPr>
            </w:pPr>
            <w:r w:rsidRPr="00282B3F">
              <w:rPr>
                <w:color w:val="000000"/>
                <w:sz w:val="22"/>
              </w:rPr>
              <w:t>Владимирский филиал ООО «Татнефть-АЗС-Запад» АЗС № 190/собственность 52:22:0900012:977</w:t>
            </w:r>
          </w:p>
        </w:tc>
        <w:tc>
          <w:tcPr>
            <w:tcW w:w="1764" w:type="dxa"/>
            <w:vAlign w:val="center"/>
          </w:tcPr>
          <w:p w14:paraId="46C26A5E" w14:textId="505C52D4" w:rsidR="00447AB0" w:rsidRPr="00282B3F" w:rsidRDefault="00447AB0" w:rsidP="00447AB0">
            <w:pPr>
              <w:widowControl w:val="0"/>
              <w:tabs>
                <w:tab w:val="left" w:pos="0"/>
                <w:tab w:val="left" w:pos="142"/>
              </w:tabs>
              <w:spacing w:line="276" w:lineRule="auto"/>
              <w:jc w:val="center"/>
              <w:rPr>
                <w:rFonts w:eastAsia="Times New Roman"/>
                <w:b/>
                <w:sz w:val="22"/>
                <w:lang w:eastAsia="ru-RU"/>
              </w:rPr>
            </w:pPr>
            <w:r w:rsidRPr="00282B3F">
              <w:rPr>
                <w:color w:val="000000"/>
                <w:sz w:val="22"/>
              </w:rPr>
              <w:t>с. Золино, 354 км., слева а/д Москва-Казань</w:t>
            </w:r>
          </w:p>
        </w:tc>
        <w:tc>
          <w:tcPr>
            <w:tcW w:w="1434" w:type="dxa"/>
            <w:vAlign w:val="center"/>
          </w:tcPr>
          <w:p w14:paraId="58AE8246" w14:textId="278B2E35"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6" w:type="dxa"/>
            <w:vAlign w:val="center"/>
          </w:tcPr>
          <w:p w14:paraId="4FEA0C90" w14:textId="110D9C18"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8" w:type="dxa"/>
            <w:vAlign w:val="center"/>
          </w:tcPr>
          <w:p w14:paraId="29947018" w14:textId="457DE9F4"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4" w:type="dxa"/>
            <w:vAlign w:val="center"/>
          </w:tcPr>
          <w:p w14:paraId="232C1CCC" w14:textId="32155171"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АИ-92, ЕВРО-95, ДТ</w:t>
            </w:r>
          </w:p>
        </w:tc>
      </w:tr>
      <w:tr w:rsidR="00447AB0" w:rsidRPr="00282B3F" w14:paraId="729179EE" w14:textId="6E59921A" w:rsidTr="00447AB0">
        <w:tc>
          <w:tcPr>
            <w:tcW w:w="2547" w:type="dxa"/>
            <w:vAlign w:val="center"/>
          </w:tcPr>
          <w:p w14:paraId="4C69CAA9" w14:textId="2A8CE8C7" w:rsidR="00447AB0" w:rsidRPr="00282B3F" w:rsidRDefault="00447AB0" w:rsidP="00447AB0">
            <w:pPr>
              <w:widowControl w:val="0"/>
              <w:tabs>
                <w:tab w:val="left" w:pos="0"/>
                <w:tab w:val="left" w:pos="142"/>
              </w:tabs>
              <w:spacing w:line="276" w:lineRule="auto"/>
              <w:jc w:val="center"/>
              <w:rPr>
                <w:rFonts w:eastAsia="Times New Roman"/>
                <w:b/>
                <w:sz w:val="22"/>
                <w:lang w:eastAsia="ru-RU"/>
              </w:rPr>
            </w:pPr>
            <w:r w:rsidRPr="00282B3F">
              <w:rPr>
                <w:color w:val="000000"/>
                <w:sz w:val="22"/>
              </w:rPr>
              <w:t>Владимирский филиал ООО «Татнефть-АЗС-Запад» АЗС № 191/ собственность 52:22:0900021:601</w:t>
            </w:r>
          </w:p>
        </w:tc>
        <w:tc>
          <w:tcPr>
            <w:tcW w:w="1764" w:type="dxa"/>
            <w:vAlign w:val="center"/>
          </w:tcPr>
          <w:p w14:paraId="1190942F" w14:textId="0B0DF204" w:rsidR="00447AB0" w:rsidRPr="00282B3F" w:rsidRDefault="00447AB0" w:rsidP="00447AB0">
            <w:pPr>
              <w:widowControl w:val="0"/>
              <w:tabs>
                <w:tab w:val="left" w:pos="0"/>
                <w:tab w:val="left" w:pos="142"/>
              </w:tabs>
              <w:spacing w:line="276" w:lineRule="auto"/>
              <w:jc w:val="center"/>
              <w:rPr>
                <w:rFonts w:eastAsia="Times New Roman"/>
                <w:b/>
                <w:sz w:val="22"/>
                <w:lang w:eastAsia="ru-RU"/>
              </w:rPr>
            </w:pPr>
            <w:r w:rsidRPr="00282B3F">
              <w:rPr>
                <w:color w:val="000000"/>
                <w:sz w:val="22"/>
              </w:rPr>
              <w:t>с. Золино,354 км., справа а/д Москва-Казань</w:t>
            </w:r>
          </w:p>
        </w:tc>
        <w:tc>
          <w:tcPr>
            <w:tcW w:w="1434" w:type="dxa"/>
            <w:vAlign w:val="center"/>
          </w:tcPr>
          <w:p w14:paraId="5D8B4079" w14:textId="2178794D"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6" w:type="dxa"/>
            <w:vAlign w:val="center"/>
          </w:tcPr>
          <w:p w14:paraId="1311AE9D" w14:textId="5229EBFB"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8" w:type="dxa"/>
            <w:vAlign w:val="center"/>
          </w:tcPr>
          <w:p w14:paraId="2AAB977F" w14:textId="0A851388"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4" w:type="dxa"/>
            <w:vAlign w:val="center"/>
          </w:tcPr>
          <w:p w14:paraId="7D46E108" w14:textId="76E22B53"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АИ-92, ЕВРО-95, ДТ</w:t>
            </w:r>
          </w:p>
        </w:tc>
      </w:tr>
      <w:tr w:rsidR="00447AB0" w:rsidRPr="00282B3F" w14:paraId="6EC5C9C6" w14:textId="2333FE32" w:rsidTr="00447AB0">
        <w:tc>
          <w:tcPr>
            <w:tcW w:w="2547" w:type="dxa"/>
            <w:vAlign w:val="center"/>
          </w:tcPr>
          <w:p w14:paraId="3D2F3777" w14:textId="6F38BB26" w:rsidR="00447AB0" w:rsidRPr="00282B3F" w:rsidRDefault="00447AB0" w:rsidP="00447AB0">
            <w:pPr>
              <w:widowControl w:val="0"/>
              <w:tabs>
                <w:tab w:val="left" w:pos="0"/>
                <w:tab w:val="left" w:pos="142"/>
              </w:tabs>
              <w:spacing w:line="276" w:lineRule="auto"/>
              <w:jc w:val="center"/>
              <w:rPr>
                <w:rFonts w:eastAsia="Times New Roman"/>
                <w:b/>
                <w:sz w:val="22"/>
                <w:lang w:eastAsia="ru-RU"/>
              </w:rPr>
            </w:pPr>
            <w:r w:rsidRPr="00282B3F">
              <w:rPr>
                <w:color w:val="000000"/>
                <w:sz w:val="22"/>
              </w:rPr>
              <w:t xml:space="preserve">ОАО «Агрофирма «Птицефабрика </w:t>
            </w:r>
            <w:proofErr w:type="spellStart"/>
            <w:r w:rsidRPr="00282B3F">
              <w:rPr>
                <w:color w:val="000000"/>
                <w:sz w:val="22"/>
              </w:rPr>
              <w:t>Сеймовская</w:t>
            </w:r>
            <w:proofErr w:type="spellEnd"/>
            <w:r w:rsidRPr="00282B3F">
              <w:rPr>
                <w:color w:val="000000"/>
                <w:sz w:val="22"/>
              </w:rPr>
              <w:t xml:space="preserve">» </w:t>
            </w:r>
            <w:r w:rsidRPr="00282B3F">
              <w:rPr>
                <w:color w:val="000000"/>
                <w:sz w:val="22"/>
              </w:rPr>
              <w:br/>
              <w:t>АЗС-232/собственность 52:22:1100002:133</w:t>
            </w:r>
          </w:p>
        </w:tc>
        <w:tc>
          <w:tcPr>
            <w:tcW w:w="1764" w:type="dxa"/>
            <w:vAlign w:val="center"/>
          </w:tcPr>
          <w:p w14:paraId="576F9577" w14:textId="522C53FA" w:rsidR="00447AB0" w:rsidRPr="00282B3F" w:rsidRDefault="00447AB0" w:rsidP="00447AB0">
            <w:pPr>
              <w:widowControl w:val="0"/>
              <w:tabs>
                <w:tab w:val="left" w:pos="0"/>
                <w:tab w:val="left" w:pos="142"/>
              </w:tabs>
              <w:spacing w:line="276" w:lineRule="auto"/>
              <w:jc w:val="center"/>
              <w:rPr>
                <w:rFonts w:eastAsia="Times New Roman"/>
                <w:b/>
                <w:sz w:val="22"/>
                <w:lang w:eastAsia="ru-RU"/>
              </w:rPr>
            </w:pPr>
            <w:r w:rsidRPr="00282B3F">
              <w:rPr>
                <w:color w:val="000000"/>
                <w:sz w:val="22"/>
              </w:rPr>
              <w:t>г. Володарск, ул. Мичурина</w:t>
            </w:r>
          </w:p>
        </w:tc>
        <w:tc>
          <w:tcPr>
            <w:tcW w:w="1434" w:type="dxa"/>
            <w:vAlign w:val="center"/>
          </w:tcPr>
          <w:p w14:paraId="0EB6F91F" w14:textId="378EEA5F"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8</w:t>
            </w:r>
          </w:p>
        </w:tc>
        <w:tc>
          <w:tcPr>
            <w:tcW w:w="1436" w:type="dxa"/>
            <w:vAlign w:val="center"/>
          </w:tcPr>
          <w:p w14:paraId="34537430" w14:textId="400B3719"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8" w:type="dxa"/>
            <w:vAlign w:val="center"/>
          </w:tcPr>
          <w:p w14:paraId="083F418F" w14:textId="094D8B62"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4" w:type="dxa"/>
            <w:vAlign w:val="center"/>
          </w:tcPr>
          <w:p w14:paraId="1CAB9B9C" w14:textId="5DA4FB3C"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АИ-92, ЕВРО-95, ДТ</w:t>
            </w:r>
          </w:p>
        </w:tc>
      </w:tr>
      <w:tr w:rsidR="00447AB0" w:rsidRPr="00282B3F" w14:paraId="149BB709" w14:textId="7E7D622C" w:rsidTr="00447AB0">
        <w:tc>
          <w:tcPr>
            <w:tcW w:w="2547" w:type="dxa"/>
            <w:vAlign w:val="center"/>
          </w:tcPr>
          <w:p w14:paraId="22013069" w14:textId="1C59AD99" w:rsidR="00447AB0" w:rsidRPr="00282B3F" w:rsidRDefault="00447AB0" w:rsidP="00447AB0">
            <w:pPr>
              <w:widowControl w:val="0"/>
              <w:tabs>
                <w:tab w:val="left" w:pos="0"/>
                <w:tab w:val="left" w:pos="142"/>
              </w:tabs>
              <w:spacing w:line="276" w:lineRule="auto"/>
              <w:jc w:val="center"/>
              <w:rPr>
                <w:rFonts w:eastAsia="Times New Roman"/>
                <w:b/>
                <w:sz w:val="22"/>
                <w:lang w:eastAsia="ru-RU"/>
              </w:rPr>
            </w:pPr>
            <w:r w:rsidRPr="00282B3F">
              <w:rPr>
                <w:color w:val="000000"/>
                <w:sz w:val="22"/>
              </w:rPr>
              <w:t>ООО «Башнефть-розница» № 52-001/ собственность 52:22:0600020:2</w:t>
            </w:r>
          </w:p>
        </w:tc>
        <w:tc>
          <w:tcPr>
            <w:tcW w:w="1764" w:type="dxa"/>
            <w:vAlign w:val="center"/>
          </w:tcPr>
          <w:p w14:paraId="22AAFC3F" w14:textId="722A09C3" w:rsidR="00447AB0" w:rsidRPr="00282B3F" w:rsidRDefault="00447AB0" w:rsidP="00447AB0">
            <w:pPr>
              <w:widowControl w:val="0"/>
              <w:tabs>
                <w:tab w:val="left" w:pos="0"/>
                <w:tab w:val="left" w:pos="142"/>
              </w:tabs>
              <w:spacing w:line="276" w:lineRule="auto"/>
              <w:jc w:val="center"/>
              <w:rPr>
                <w:rFonts w:eastAsia="Times New Roman"/>
                <w:b/>
                <w:sz w:val="22"/>
                <w:lang w:eastAsia="ru-RU"/>
              </w:rPr>
            </w:pPr>
            <w:r w:rsidRPr="00282B3F">
              <w:rPr>
                <w:color w:val="000000"/>
                <w:sz w:val="22"/>
              </w:rPr>
              <w:t>346 км. а/д М-7, правая сторона, 500 м. от поворота в п. Центральный в сторону Н. Новгорода</w:t>
            </w:r>
          </w:p>
        </w:tc>
        <w:tc>
          <w:tcPr>
            <w:tcW w:w="1434" w:type="dxa"/>
            <w:vAlign w:val="center"/>
          </w:tcPr>
          <w:p w14:paraId="6F776CA5" w14:textId="7A88D27B"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6" w:type="dxa"/>
            <w:vAlign w:val="center"/>
          </w:tcPr>
          <w:p w14:paraId="2884CFF8" w14:textId="42EB6F38"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8" w:type="dxa"/>
            <w:vAlign w:val="center"/>
          </w:tcPr>
          <w:p w14:paraId="32219801" w14:textId="45F51B69"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4" w:type="dxa"/>
            <w:vAlign w:val="center"/>
          </w:tcPr>
          <w:p w14:paraId="2B2C1C29" w14:textId="1D471A92"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АИ-92, ЕВРО-95, ДТ</w:t>
            </w:r>
          </w:p>
        </w:tc>
      </w:tr>
      <w:tr w:rsidR="00447AB0" w:rsidRPr="00282B3F" w14:paraId="14ABF90F" w14:textId="56411334" w:rsidTr="00447AB0">
        <w:tc>
          <w:tcPr>
            <w:tcW w:w="2547" w:type="dxa"/>
            <w:vAlign w:val="center"/>
          </w:tcPr>
          <w:p w14:paraId="4870F3A4" w14:textId="2C5D7BA9" w:rsidR="00447AB0" w:rsidRPr="00282B3F" w:rsidRDefault="00447AB0" w:rsidP="00447AB0">
            <w:pPr>
              <w:widowControl w:val="0"/>
              <w:tabs>
                <w:tab w:val="left" w:pos="0"/>
                <w:tab w:val="left" w:pos="142"/>
              </w:tabs>
              <w:spacing w:line="276" w:lineRule="auto"/>
              <w:jc w:val="center"/>
              <w:rPr>
                <w:rFonts w:eastAsia="Times New Roman"/>
                <w:b/>
                <w:sz w:val="22"/>
                <w:lang w:eastAsia="ru-RU"/>
              </w:rPr>
            </w:pPr>
            <w:r w:rsidRPr="00282B3F">
              <w:rPr>
                <w:color w:val="000000"/>
                <w:sz w:val="22"/>
              </w:rPr>
              <w:t>ООО «Башнефть-розница»  № 52-002/собственность 52:22:0600019:1</w:t>
            </w:r>
          </w:p>
        </w:tc>
        <w:tc>
          <w:tcPr>
            <w:tcW w:w="1764" w:type="dxa"/>
            <w:vAlign w:val="center"/>
          </w:tcPr>
          <w:p w14:paraId="303FA50F" w14:textId="28E36C77" w:rsidR="00447AB0" w:rsidRPr="00282B3F" w:rsidRDefault="00447AB0" w:rsidP="00447AB0">
            <w:pPr>
              <w:widowControl w:val="0"/>
              <w:tabs>
                <w:tab w:val="left" w:pos="0"/>
                <w:tab w:val="left" w:pos="142"/>
              </w:tabs>
              <w:spacing w:line="276" w:lineRule="auto"/>
              <w:jc w:val="center"/>
              <w:rPr>
                <w:rFonts w:eastAsia="Times New Roman"/>
                <w:b/>
                <w:sz w:val="22"/>
                <w:lang w:eastAsia="ru-RU"/>
              </w:rPr>
            </w:pPr>
            <w:r w:rsidRPr="00282B3F">
              <w:rPr>
                <w:color w:val="000000"/>
                <w:sz w:val="22"/>
              </w:rPr>
              <w:t xml:space="preserve">346 </w:t>
            </w:r>
            <w:proofErr w:type="spellStart"/>
            <w:r w:rsidRPr="00282B3F">
              <w:rPr>
                <w:color w:val="000000"/>
                <w:sz w:val="22"/>
              </w:rPr>
              <w:t>км.а</w:t>
            </w:r>
            <w:proofErr w:type="spellEnd"/>
            <w:r w:rsidRPr="00282B3F">
              <w:rPr>
                <w:color w:val="000000"/>
                <w:sz w:val="22"/>
              </w:rPr>
              <w:t>/д М-7, левая сторона,  поворот на Фролищи</w:t>
            </w:r>
          </w:p>
        </w:tc>
        <w:tc>
          <w:tcPr>
            <w:tcW w:w="1434" w:type="dxa"/>
            <w:vAlign w:val="center"/>
          </w:tcPr>
          <w:p w14:paraId="55A35299" w14:textId="6DFFB549"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6" w:type="dxa"/>
            <w:vAlign w:val="center"/>
          </w:tcPr>
          <w:p w14:paraId="32697FBB" w14:textId="5D169946"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8" w:type="dxa"/>
            <w:vAlign w:val="center"/>
          </w:tcPr>
          <w:p w14:paraId="6DDBFAC5" w14:textId="67297684"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4" w:type="dxa"/>
            <w:vAlign w:val="center"/>
          </w:tcPr>
          <w:p w14:paraId="198AA894" w14:textId="4BD30A7C"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АИ-92, ЕВРО-95, ДТ</w:t>
            </w:r>
          </w:p>
        </w:tc>
      </w:tr>
      <w:tr w:rsidR="00447AB0" w:rsidRPr="00282B3F" w14:paraId="4EDBD8F9" w14:textId="777204D0" w:rsidTr="00447AB0">
        <w:tc>
          <w:tcPr>
            <w:tcW w:w="2547" w:type="dxa"/>
            <w:vAlign w:val="center"/>
          </w:tcPr>
          <w:p w14:paraId="688723C9" w14:textId="5DD0BC6A" w:rsidR="00447AB0" w:rsidRPr="00282B3F" w:rsidRDefault="00447AB0" w:rsidP="00447AB0">
            <w:pPr>
              <w:widowControl w:val="0"/>
              <w:tabs>
                <w:tab w:val="left" w:pos="0"/>
                <w:tab w:val="left" w:pos="142"/>
              </w:tabs>
              <w:spacing w:line="276" w:lineRule="auto"/>
              <w:jc w:val="center"/>
              <w:rPr>
                <w:rFonts w:eastAsia="Times New Roman"/>
                <w:b/>
                <w:sz w:val="22"/>
                <w:lang w:eastAsia="ru-RU"/>
              </w:rPr>
            </w:pPr>
            <w:r w:rsidRPr="00282B3F">
              <w:rPr>
                <w:color w:val="000000"/>
                <w:sz w:val="22"/>
              </w:rPr>
              <w:t xml:space="preserve">ООО «Фортуна» </w:t>
            </w:r>
            <w:proofErr w:type="spellStart"/>
            <w:r w:rsidRPr="00282B3F">
              <w:rPr>
                <w:color w:val="000000"/>
                <w:sz w:val="22"/>
              </w:rPr>
              <w:t>AutoBahn</w:t>
            </w:r>
            <w:proofErr w:type="spellEnd"/>
            <w:r w:rsidRPr="00282B3F">
              <w:rPr>
                <w:color w:val="000000"/>
                <w:sz w:val="22"/>
              </w:rPr>
              <w:t xml:space="preserve"> АЗС № 199, собственность 52:22:0600008:18</w:t>
            </w:r>
          </w:p>
        </w:tc>
        <w:tc>
          <w:tcPr>
            <w:tcW w:w="1764" w:type="dxa"/>
            <w:vAlign w:val="center"/>
          </w:tcPr>
          <w:p w14:paraId="2374B1F5" w14:textId="1444F3B6" w:rsidR="00447AB0" w:rsidRPr="00282B3F" w:rsidRDefault="00447AB0" w:rsidP="00447AB0">
            <w:pPr>
              <w:widowControl w:val="0"/>
              <w:tabs>
                <w:tab w:val="left" w:pos="0"/>
                <w:tab w:val="left" w:pos="142"/>
              </w:tabs>
              <w:spacing w:line="276" w:lineRule="auto"/>
              <w:jc w:val="center"/>
              <w:rPr>
                <w:rFonts w:eastAsia="Times New Roman"/>
                <w:b/>
                <w:sz w:val="22"/>
                <w:lang w:eastAsia="ru-RU"/>
              </w:rPr>
            </w:pPr>
            <w:r w:rsidRPr="00282B3F">
              <w:rPr>
                <w:color w:val="000000"/>
                <w:sz w:val="22"/>
              </w:rPr>
              <w:t>Чичерево, ул. Колхозная, д.52а</w:t>
            </w:r>
          </w:p>
        </w:tc>
        <w:tc>
          <w:tcPr>
            <w:tcW w:w="1434" w:type="dxa"/>
            <w:vAlign w:val="center"/>
          </w:tcPr>
          <w:p w14:paraId="464EC3B0" w14:textId="05DAB46C"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6" w:type="dxa"/>
            <w:vAlign w:val="center"/>
          </w:tcPr>
          <w:p w14:paraId="3EE83361" w14:textId="4702FBC7"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8" w:type="dxa"/>
            <w:vAlign w:val="center"/>
          </w:tcPr>
          <w:p w14:paraId="73B8EAF4" w14:textId="3CB48AF5"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4" w:type="dxa"/>
            <w:vAlign w:val="center"/>
          </w:tcPr>
          <w:p w14:paraId="6C2F919A" w14:textId="7698A36F"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r>
      <w:tr w:rsidR="00447AB0" w:rsidRPr="00282B3F" w14:paraId="209DA8AA" w14:textId="77F1AC77" w:rsidTr="00447AB0">
        <w:tc>
          <w:tcPr>
            <w:tcW w:w="2547" w:type="dxa"/>
            <w:vAlign w:val="center"/>
          </w:tcPr>
          <w:p w14:paraId="5269E3CA" w14:textId="25B1B919" w:rsidR="00447AB0" w:rsidRPr="00282B3F" w:rsidRDefault="00447AB0" w:rsidP="00447AB0">
            <w:pPr>
              <w:widowControl w:val="0"/>
              <w:tabs>
                <w:tab w:val="left" w:pos="0"/>
                <w:tab w:val="left" w:pos="142"/>
              </w:tabs>
              <w:spacing w:line="276" w:lineRule="auto"/>
              <w:jc w:val="center"/>
              <w:rPr>
                <w:rFonts w:eastAsia="Times New Roman"/>
                <w:b/>
                <w:sz w:val="22"/>
                <w:lang w:eastAsia="ru-RU"/>
              </w:rPr>
            </w:pPr>
            <w:r w:rsidRPr="00282B3F">
              <w:rPr>
                <w:color w:val="000000"/>
                <w:sz w:val="22"/>
              </w:rPr>
              <w:t>ООО «</w:t>
            </w:r>
            <w:proofErr w:type="spellStart"/>
            <w:r w:rsidRPr="00282B3F">
              <w:rPr>
                <w:color w:val="000000"/>
                <w:sz w:val="22"/>
              </w:rPr>
              <w:t>Сельнефтеснаб</w:t>
            </w:r>
            <w:proofErr w:type="spellEnd"/>
            <w:r w:rsidRPr="00282B3F">
              <w:rPr>
                <w:color w:val="000000"/>
                <w:sz w:val="22"/>
              </w:rPr>
              <w:t xml:space="preserve">» АЗС № 48 </w:t>
            </w:r>
            <w:proofErr w:type="spellStart"/>
            <w:r w:rsidRPr="00282B3F">
              <w:rPr>
                <w:color w:val="000000"/>
                <w:sz w:val="22"/>
              </w:rPr>
              <w:t>TruckOil</w:t>
            </w:r>
            <w:proofErr w:type="spellEnd"/>
            <w:r w:rsidRPr="00282B3F">
              <w:rPr>
                <w:color w:val="000000"/>
                <w:sz w:val="22"/>
              </w:rPr>
              <w:t>/собственность 52:22:0900013:10</w:t>
            </w:r>
          </w:p>
        </w:tc>
        <w:tc>
          <w:tcPr>
            <w:tcW w:w="1764" w:type="dxa"/>
            <w:vAlign w:val="center"/>
          </w:tcPr>
          <w:p w14:paraId="4354A07D" w14:textId="60A7DEAC" w:rsidR="00447AB0" w:rsidRPr="00282B3F" w:rsidRDefault="00447AB0" w:rsidP="00447AB0">
            <w:pPr>
              <w:widowControl w:val="0"/>
              <w:tabs>
                <w:tab w:val="left" w:pos="0"/>
                <w:tab w:val="left" w:pos="142"/>
              </w:tabs>
              <w:spacing w:line="276" w:lineRule="auto"/>
              <w:jc w:val="center"/>
              <w:rPr>
                <w:rFonts w:eastAsia="Times New Roman"/>
                <w:b/>
                <w:sz w:val="22"/>
                <w:lang w:eastAsia="ru-RU"/>
              </w:rPr>
            </w:pPr>
            <w:r w:rsidRPr="00282B3F">
              <w:rPr>
                <w:color w:val="000000"/>
                <w:sz w:val="22"/>
              </w:rPr>
              <w:t>357 км. а/д Москва-Н. Новгород</w:t>
            </w:r>
          </w:p>
        </w:tc>
        <w:tc>
          <w:tcPr>
            <w:tcW w:w="1434" w:type="dxa"/>
            <w:vAlign w:val="center"/>
          </w:tcPr>
          <w:p w14:paraId="2494129A" w14:textId="3248534D"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6" w:type="dxa"/>
            <w:vAlign w:val="center"/>
          </w:tcPr>
          <w:p w14:paraId="62CFECDE" w14:textId="5881E9F7"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8" w:type="dxa"/>
            <w:vAlign w:val="center"/>
          </w:tcPr>
          <w:p w14:paraId="4FC50B87" w14:textId="7543AD25"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4" w:type="dxa"/>
            <w:vAlign w:val="center"/>
          </w:tcPr>
          <w:p w14:paraId="0D724440" w14:textId="6F640AB8"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АИ-92, ЕВРО-95, ДТ</w:t>
            </w:r>
          </w:p>
        </w:tc>
      </w:tr>
      <w:tr w:rsidR="00447AB0" w:rsidRPr="00282B3F" w14:paraId="29989243" w14:textId="73B0F7D4" w:rsidTr="00447AB0">
        <w:tc>
          <w:tcPr>
            <w:tcW w:w="2547" w:type="dxa"/>
            <w:vAlign w:val="center"/>
          </w:tcPr>
          <w:p w14:paraId="234826F6" w14:textId="7F7697D0" w:rsidR="00447AB0" w:rsidRPr="00282B3F" w:rsidRDefault="00447AB0" w:rsidP="00447AB0">
            <w:pPr>
              <w:widowControl w:val="0"/>
              <w:tabs>
                <w:tab w:val="left" w:pos="0"/>
                <w:tab w:val="left" w:pos="142"/>
              </w:tabs>
              <w:spacing w:line="276" w:lineRule="auto"/>
              <w:jc w:val="center"/>
              <w:rPr>
                <w:rFonts w:eastAsia="Times New Roman"/>
                <w:b/>
                <w:sz w:val="22"/>
                <w:lang w:eastAsia="ru-RU"/>
              </w:rPr>
            </w:pPr>
            <w:r w:rsidRPr="00282B3F">
              <w:rPr>
                <w:color w:val="000000"/>
                <w:sz w:val="22"/>
              </w:rPr>
              <w:t>ИП Шалина Татьяна Борисовна АЗС «Лита-Ойл»/собственность 52:22:0900012:216</w:t>
            </w:r>
          </w:p>
        </w:tc>
        <w:tc>
          <w:tcPr>
            <w:tcW w:w="1764" w:type="dxa"/>
            <w:vAlign w:val="center"/>
          </w:tcPr>
          <w:p w14:paraId="220B6118" w14:textId="23166978" w:rsidR="00447AB0" w:rsidRPr="00282B3F" w:rsidRDefault="00447AB0" w:rsidP="00447AB0">
            <w:pPr>
              <w:widowControl w:val="0"/>
              <w:tabs>
                <w:tab w:val="left" w:pos="0"/>
                <w:tab w:val="left" w:pos="142"/>
              </w:tabs>
              <w:spacing w:line="276" w:lineRule="auto"/>
              <w:jc w:val="center"/>
              <w:rPr>
                <w:rFonts w:eastAsia="Times New Roman"/>
                <w:b/>
                <w:sz w:val="22"/>
                <w:lang w:eastAsia="ru-RU"/>
              </w:rPr>
            </w:pPr>
            <w:r w:rsidRPr="00282B3F">
              <w:rPr>
                <w:color w:val="000000"/>
                <w:sz w:val="22"/>
              </w:rPr>
              <w:t>354 км.+250м а/д Москва-Уфа М7 с. Золино ул. Кооперативная, 51</w:t>
            </w:r>
          </w:p>
        </w:tc>
        <w:tc>
          <w:tcPr>
            <w:tcW w:w="1434" w:type="dxa"/>
            <w:vAlign w:val="center"/>
          </w:tcPr>
          <w:p w14:paraId="3FC4DBCD" w14:textId="1BB07011"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6" w:type="dxa"/>
            <w:vAlign w:val="center"/>
          </w:tcPr>
          <w:p w14:paraId="7F85AB6C" w14:textId="0AF99F6C"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8" w:type="dxa"/>
            <w:vAlign w:val="center"/>
          </w:tcPr>
          <w:p w14:paraId="2E2240BC" w14:textId="405663F8"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4" w:type="dxa"/>
            <w:vAlign w:val="center"/>
          </w:tcPr>
          <w:p w14:paraId="67208323" w14:textId="6BFC1713"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АИ-92, ДТ</w:t>
            </w:r>
          </w:p>
        </w:tc>
      </w:tr>
      <w:tr w:rsidR="00447AB0" w:rsidRPr="00282B3F" w14:paraId="4C9EE21C" w14:textId="6553D11F" w:rsidTr="00447AB0">
        <w:tc>
          <w:tcPr>
            <w:tcW w:w="2547" w:type="dxa"/>
            <w:vAlign w:val="center"/>
          </w:tcPr>
          <w:p w14:paraId="5D2FE530" w14:textId="78765247" w:rsidR="00447AB0" w:rsidRPr="00282B3F" w:rsidRDefault="00447AB0" w:rsidP="00447AB0">
            <w:pPr>
              <w:widowControl w:val="0"/>
              <w:tabs>
                <w:tab w:val="left" w:pos="0"/>
                <w:tab w:val="left" w:pos="142"/>
              </w:tabs>
              <w:spacing w:line="276" w:lineRule="auto"/>
              <w:jc w:val="center"/>
              <w:rPr>
                <w:rFonts w:eastAsia="Times New Roman"/>
                <w:b/>
                <w:sz w:val="22"/>
                <w:lang w:eastAsia="ru-RU"/>
              </w:rPr>
            </w:pPr>
            <w:r w:rsidRPr="00282B3F">
              <w:rPr>
                <w:color w:val="000000"/>
                <w:sz w:val="22"/>
              </w:rPr>
              <w:t xml:space="preserve">ЗАО "РЕАЛ-ИНВЕСТ"  </w:t>
            </w:r>
            <w:r w:rsidRPr="00282B3F">
              <w:rPr>
                <w:color w:val="000000"/>
                <w:sz w:val="22"/>
              </w:rPr>
              <w:lastRenderedPageBreak/>
              <w:t>АГЗС № 5/собственность 52:22:0900021:3</w:t>
            </w:r>
          </w:p>
        </w:tc>
        <w:tc>
          <w:tcPr>
            <w:tcW w:w="1764" w:type="dxa"/>
            <w:vAlign w:val="center"/>
          </w:tcPr>
          <w:p w14:paraId="11783BE8" w14:textId="28ABB5B8" w:rsidR="00447AB0" w:rsidRPr="00282B3F" w:rsidRDefault="00447AB0" w:rsidP="00447AB0">
            <w:pPr>
              <w:widowControl w:val="0"/>
              <w:tabs>
                <w:tab w:val="left" w:pos="0"/>
                <w:tab w:val="left" w:pos="142"/>
              </w:tabs>
              <w:spacing w:line="276" w:lineRule="auto"/>
              <w:jc w:val="center"/>
              <w:rPr>
                <w:rFonts w:eastAsia="Times New Roman"/>
                <w:b/>
                <w:sz w:val="22"/>
                <w:lang w:eastAsia="ru-RU"/>
              </w:rPr>
            </w:pPr>
            <w:r w:rsidRPr="00282B3F">
              <w:rPr>
                <w:color w:val="000000"/>
                <w:sz w:val="22"/>
              </w:rPr>
              <w:lastRenderedPageBreak/>
              <w:t xml:space="preserve">с. Золино </w:t>
            </w:r>
            <w:r w:rsidRPr="00282B3F">
              <w:rPr>
                <w:color w:val="000000"/>
                <w:sz w:val="22"/>
              </w:rPr>
              <w:lastRenderedPageBreak/>
              <w:t>ул.Озёрная,4</w:t>
            </w:r>
          </w:p>
        </w:tc>
        <w:tc>
          <w:tcPr>
            <w:tcW w:w="1434" w:type="dxa"/>
            <w:vAlign w:val="center"/>
          </w:tcPr>
          <w:p w14:paraId="3D8D0F19" w14:textId="5AC7ED67"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lastRenderedPageBreak/>
              <w:t>–</w:t>
            </w:r>
          </w:p>
        </w:tc>
        <w:tc>
          <w:tcPr>
            <w:tcW w:w="1436" w:type="dxa"/>
            <w:vAlign w:val="center"/>
          </w:tcPr>
          <w:p w14:paraId="2BEFC6F0" w14:textId="25659AEC"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8" w:type="dxa"/>
            <w:vAlign w:val="center"/>
          </w:tcPr>
          <w:p w14:paraId="4DC00F67" w14:textId="4D4600ED"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4" w:type="dxa"/>
            <w:vAlign w:val="center"/>
          </w:tcPr>
          <w:p w14:paraId="5B8A7252" w14:textId="410E12D6"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Пропан</w:t>
            </w:r>
          </w:p>
        </w:tc>
      </w:tr>
      <w:tr w:rsidR="00447AB0" w:rsidRPr="00282B3F" w14:paraId="76F9E0D1" w14:textId="69508862" w:rsidTr="00447AB0">
        <w:tc>
          <w:tcPr>
            <w:tcW w:w="2547" w:type="dxa"/>
            <w:vAlign w:val="center"/>
          </w:tcPr>
          <w:p w14:paraId="06553A2C" w14:textId="17506345" w:rsidR="00447AB0" w:rsidRPr="00282B3F" w:rsidRDefault="00447AB0" w:rsidP="00447AB0">
            <w:pPr>
              <w:widowControl w:val="0"/>
              <w:tabs>
                <w:tab w:val="left" w:pos="0"/>
                <w:tab w:val="left" w:pos="142"/>
              </w:tabs>
              <w:spacing w:line="276" w:lineRule="auto"/>
              <w:jc w:val="center"/>
              <w:rPr>
                <w:rFonts w:eastAsia="Times New Roman"/>
                <w:b/>
                <w:sz w:val="22"/>
                <w:lang w:eastAsia="ru-RU"/>
              </w:rPr>
            </w:pPr>
            <w:r w:rsidRPr="00282B3F">
              <w:rPr>
                <w:color w:val="000000"/>
                <w:sz w:val="22"/>
              </w:rPr>
              <w:t>ООО «Газэнергосеть НН» АГЗС №5/ собственность 52:22:0900004:10</w:t>
            </w:r>
          </w:p>
        </w:tc>
        <w:tc>
          <w:tcPr>
            <w:tcW w:w="1764" w:type="dxa"/>
            <w:vAlign w:val="center"/>
          </w:tcPr>
          <w:p w14:paraId="0EA54FFA" w14:textId="236E7C6B" w:rsidR="00447AB0" w:rsidRPr="00282B3F" w:rsidRDefault="00447AB0" w:rsidP="00447AB0">
            <w:pPr>
              <w:widowControl w:val="0"/>
              <w:tabs>
                <w:tab w:val="left" w:pos="0"/>
                <w:tab w:val="left" w:pos="142"/>
              </w:tabs>
              <w:spacing w:line="276" w:lineRule="auto"/>
              <w:jc w:val="center"/>
              <w:rPr>
                <w:rFonts w:eastAsia="Times New Roman"/>
                <w:b/>
                <w:sz w:val="22"/>
                <w:lang w:eastAsia="ru-RU"/>
              </w:rPr>
            </w:pPr>
            <w:r w:rsidRPr="00282B3F">
              <w:rPr>
                <w:color w:val="000000"/>
                <w:sz w:val="22"/>
              </w:rPr>
              <w:t>352 км. трассы М-7 Москва-Н. Новгород; Володарский р-он, дер. Гладково, ул. Строителей, д.27</w:t>
            </w:r>
          </w:p>
        </w:tc>
        <w:tc>
          <w:tcPr>
            <w:tcW w:w="1434" w:type="dxa"/>
            <w:vAlign w:val="center"/>
          </w:tcPr>
          <w:p w14:paraId="0E593CE5" w14:textId="22D07123"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6" w:type="dxa"/>
            <w:vAlign w:val="center"/>
          </w:tcPr>
          <w:p w14:paraId="78742A65" w14:textId="638439EA"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8" w:type="dxa"/>
            <w:vAlign w:val="center"/>
          </w:tcPr>
          <w:p w14:paraId="2D5D154F" w14:textId="390B0B6E"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4" w:type="dxa"/>
            <w:vAlign w:val="center"/>
          </w:tcPr>
          <w:p w14:paraId="518CF436" w14:textId="45FB4C5D"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СУГ</w:t>
            </w:r>
          </w:p>
        </w:tc>
      </w:tr>
      <w:tr w:rsidR="00447AB0" w:rsidRPr="00282B3F" w14:paraId="6E9B878F" w14:textId="2781A8F0" w:rsidTr="00447AB0">
        <w:tc>
          <w:tcPr>
            <w:tcW w:w="2547" w:type="dxa"/>
            <w:vAlign w:val="center"/>
          </w:tcPr>
          <w:p w14:paraId="6B329833" w14:textId="0E791A2F" w:rsidR="00447AB0" w:rsidRPr="00282B3F" w:rsidRDefault="00447AB0" w:rsidP="00447AB0">
            <w:pPr>
              <w:widowControl w:val="0"/>
              <w:tabs>
                <w:tab w:val="left" w:pos="0"/>
                <w:tab w:val="left" w:pos="142"/>
              </w:tabs>
              <w:spacing w:line="276" w:lineRule="auto"/>
              <w:jc w:val="center"/>
              <w:rPr>
                <w:rFonts w:eastAsia="Times New Roman"/>
                <w:b/>
                <w:sz w:val="22"/>
                <w:lang w:eastAsia="ru-RU"/>
              </w:rPr>
            </w:pPr>
            <w:r w:rsidRPr="00282B3F">
              <w:rPr>
                <w:color w:val="000000"/>
                <w:sz w:val="22"/>
              </w:rPr>
              <w:t>ООО "АРТИУМ" АЗС/</w:t>
            </w:r>
            <w:r w:rsidRPr="00282B3F">
              <w:rPr>
                <w:color w:val="000000"/>
                <w:sz w:val="22"/>
              </w:rPr>
              <w:br/>
              <w:t>собственность 52:22:1100011:1653</w:t>
            </w:r>
          </w:p>
        </w:tc>
        <w:tc>
          <w:tcPr>
            <w:tcW w:w="1764" w:type="dxa"/>
            <w:vAlign w:val="center"/>
          </w:tcPr>
          <w:p w14:paraId="0F05DA7C" w14:textId="42AA899F" w:rsidR="00447AB0" w:rsidRPr="00282B3F" w:rsidRDefault="00447AB0" w:rsidP="00447AB0">
            <w:pPr>
              <w:widowControl w:val="0"/>
              <w:tabs>
                <w:tab w:val="left" w:pos="0"/>
                <w:tab w:val="left" w:pos="142"/>
              </w:tabs>
              <w:spacing w:line="276" w:lineRule="auto"/>
              <w:jc w:val="center"/>
              <w:rPr>
                <w:rFonts w:eastAsia="Times New Roman"/>
                <w:b/>
                <w:sz w:val="22"/>
                <w:lang w:eastAsia="ru-RU"/>
              </w:rPr>
            </w:pPr>
            <w:r w:rsidRPr="00282B3F">
              <w:rPr>
                <w:color w:val="000000"/>
                <w:sz w:val="22"/>
              </w:rPr>
              <w:t>г. Володарск, ул. Больничная, участок 13-а</w:t>
            </w:r>
          </w:p>
        </w:tc>
        <w:tc>
          <w:tcPr>
            <w:tcW w:w="1434" w:type="dxa"/>
            <w:vAlign w:val="center"/>
          </w:tcPr>
          <w:p w14:paraId="5F4BC080" w14:textId="319108EF"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6" w:type="dxa"/>
            <w:vAlign w:val="center"/>
          </w:tcPr>
          <w:p w14:paraId="4B74307D" w14:textId="62AEBAAB"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8" w:type="dxa"/>
            <w:vAlign w:val="center"/>
          </w:tcPr>
          <w:p w14:paraId="1AE1DA12" w14:textId="77C24C1B"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4" w:type="dxa"/>
            <w:vAlign w:val="center"/>
          </w:tcPr>
          <w:p w14:paraId="343AD98D" w14:textId="4969BBF1"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r>
      <w:tr w:rsidR="00447AB0" w:rsidRPr="00282B3F" w14:paraId="793FD37F" w14:textId="50B8D24F" w:rsidTr="00447AB0">
        <w:tc>
          <w:tcPr>
            <w:tcW w:w="2547" w:type="dxa"/>
            <w:vAlign w:val="center"/>
          </w:tcPr>
          <w:p w14:paraId="5FAC61D9" w14:textId="636C17A5" w:rsidR="00447AB0" w:rsidRPr="00282B3F" w:rsidRDefault="00447AB0" w:rsidP="00447AB0">
            <w:pPr>
              <w:widowControl w:val="0"/>
              <w:tabs>
                <w:tab w:val="left" w:pos="0"/>
                <w:tab w:val="left" w:pos="142"/>
              </w:tabs>
              <w:spacing w:line="276" w:lineRule="auto"/>
              <w:jc w:val="center"/>
              <w:rPr>
                <w:rFonts w:eastAsia="Times New Roman"/>
                <w:b/>
                <w:sz w:val="22"/>
                <w:lang w:eastAsia="ru-RU"/>
              </w:rPr>
            </w:pPr>
            <w:r w:rsidRPr="00282B3F">
              <w:rPr>
                <w:color w:val="000000"/>
                <w:sz w:val="22"/>
              </w:rPr>
              <w:t>ООО "</w:t>
            </w:r>
            <w:proofErr w:type="spellStart"/>
            <w:r w:rsidRPr="00282B3F">
              <w:rPr>
                <w:color w:val="000000"/>
                <w:sz w:val="22"/>
              </w:rPr>
              <w:t>Транзитсити</w:t>
            </w:r>
            <w:proofErr w:type="spellEnd"/>
            <w:r w:rsidRPr="00282B3F">
              <w:rPr>
                <w:color w:val="000000"/>
                <w:sz w:val="22"/>
              </w:rPr>
              <w:t>"  АЗС ИРБИС/ собственность 52:22:0400011:233</w:t>
            </w:r>
          </w:p>
        </w:tc>
        <w:tc>
          <w:tcPr>
            <w:tcW w:w="1764" w:type="dxa"/>
            <w:vAlign w:val="center"/>
          </w:tcPr>
          <w:p w14:paraId="7332A70F" w14:textId="4661D86B" w:rsidR="00447AB0" w:rsidRPr="00282B3F" w:rsidRDefault="00447AB0" w:rsidP="00447AB0">
            <w:pPr>
              <w:widowControl w:val="0"/>
              <w:tabs>
                <w:tab w:val="left" w:pos="0"/>
                <w:tab w:val="left" w:pos="142"/>
              </w:tabs>
              <w:spacing w:line="276" w:lineRule="auto"/>
              <w:jc w:val="center"/>
              <w:rPr>
                <w:rFonts w:eastAsia="Times New Roman"/>
                <w:b/>
                <w:sz w:val="22"/>
                <w:lang w:eastAsia="ru-RU"/>
              </w:rPr>
            </w:pPr>
            <w:r w:rsidRPr="00282B3F">
              <w:rPr>
                <w:color w:val="000000"/>
                <w:sz w:val="22"/>
              </w:rPr>
              <w:t>С северной стороны (слева) а/д  Москва-Нижний-Новгород, 350 км+250 м.</w:t>
            </w:r>
          </w:p>
        </w:tc>
        <w:tc>
          <w:tcPr>
            <w:tcW w:w="1434" w:type="dxa"/>
            <w:vAlign w:val="center"/>
          </w:tcPr>
          <w:p w14:paraId="35A808F8" w14:textId="24107BAA"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6" w:type="dxa"/>
            <w:vAlign w:val="center"/>
          </w:tcPr>
          <w:p w14:paraId="7E4B37E8" w14:textId="643C2B34"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8" w:type="dxa"/>
            <w:vAlign w:val="center"/>
          </w:tcPr>
          <w:p w14:paraId="3B6DFC54" w14:textId="73EE9D25"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4" w:type="dxa"/>
            <w:vAlign w:val="center"/>
          </w:tcPr>
          <w:p w14:paraId="5D69039A" w14:textId="2055A7FE"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АИ-92,АИ-95, Пропан, ДТ Межсезонный</w:t>
            </w:r>
          </w:p>
        </w:tc>
      </w:tr>
      <w:tr w:rsidR="00447AB0" w:rsidRPr="00282B3F" w14:paraId="40D72DDC" w14:textId="20BC2229" w:rsidTr="00447AB0">
        <w:tc>
          <w:tcPr>
            <w:tcW w:w="2547" w:type="dxa"/>
            <w:vAlign w:val="center"/>
          </w:tcPr>
          <w:p w14:paraId="20A1A274" w14:textId="32B86C05" w:rsidR="00447AB0" w:rsidRPr="00282B3F" w:rsidRDefault="00447AB0" w:rsidP="00447AB0">
            <w:pPr>
              <w:widowControl w:val="0"/>
              <w:tabs>
                <w:tab w:val="left" w:pos="0"/>
                <w:tab w:val="left" w:pos="142"/>
              </w:tabs>
              <w:spacing w:line="276" w:lineRule="auto"/>
              <w:jc w:val="center"/>
              <w:rPr>
                <w:rFonts w:eastAsia="Times New Roman"/>
                <w:b/>
                <w:sz w:val="22"/>
                <w:lang w:eastAsia="ru-RU"/>
              </w:rPr>
            </w:pPr>
            <w:proofErr w:type="spellStart"/>
            <w:r w:rsidRPr="00282B3F">
              <w:rPr>
                <w:color w:val="000000"/>
                <w:sz w:val="22"/>
              </w:rPr>
              <w:t>Бензоробот</w:t>
            </w:r>
            <w:proofErr w:type="spellEnd"/>
            <w:r w:rsidRPr="00282B3F">
              <w:rPr>
                <w:color w:val="000000"/>
                <w:sz w:val="22"/>
              </w:rPr>
              <w:t xml:space="preserve"> АИ-95</w:t>
            </w:r>
          </w:p>
        </w:tc>
        <w:tc>
          <w:tcPr>
            <w:tcW w:w="1764" w:type="dxa"/>
            <w:vAlign w:val="center"/>
          </w:tcPr>
          <w:p w14:paraId="73E20498" w14:textId="6814CBEA" w:rsidR="00447AB0" w:rsidRPr="00282B3F" w:rsidRDefault="00447AB0" w:rsidP="00447AB0">
            <w:pPr>
              <w:widowControl w:val="0"/>
              <w:tabs>
                <w:tab w:val="left" w:pos="0"/>
                <w:tab w:val="left" w:pos="142"/>
              </w:tabs>
              <w:spacing w:line="276" w:lineRule="auto"/>
              <w:jc w:val="center"/>
              <w:rPr>
                <w:rFonts w:eastAsia="Times New Roman"/>
                <w:b/>
                <w:sz w:val="22"/>
                <w:lang w:eastAsia="ru-RU"/>
              </w:rPr>
            </w:pPr>
            <w:r w:rsidRPr="00282B3F">
              <w:rPr>
                <w:color w:val="000000"/>
                <w:sz w:val="22"/>
              </w:rPr>
              <w:t>сельский посёлок Мулино</w:t>
            </w:r>
          </w:p>
        </w:tc>
        <w:tc>
          <w:tcPr>
            <w:tcW w:w="1434" w:type="dxa"/>
            <w:vAlign w:val="center"/>
          </w:tcPr>
          <w:p w14:paraId="0E06141F" w14:textId="2764DD22"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6" w:type="dxa"/>
            <w:vAlign w:val="center"/>
          </w:tcPr>
          <w:p w14:paraId="4AB6BB2D" w14:textId="7352581B"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8" w:type="dxa"/>
            <w:vAlign w:val="center"/>
          </w:tcPr>
          <w:p w14:paraId="19005083" w14:textId="01A173E7"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w:t>
            </w:r>
          </w:p>
        </w:tc>
        <w:tc>
          <w:tcPr>
            <w:tcW w:w="1434" w:type="dxa"/>
            <w:vAlign w:val="center"/>
          </w:tcPr>
          <w:p w14:paraId="6C7731FE" w14:textId="111A7E1D" w:rsidR="00447AB0" w:rsidRPr="00282B3F" w:rsidRDefault="00447AB0" w:rsidP="00447AB0">
            <w:pPr>
              <w:widowControl w:val="0"/>
              <w:tabs>
                <w:tab w:val="left" w:pos="0"/>
                <w:tab w:val="left" w:pos="142"/>
              </w:tabs>
              <w:spacing w:line="276" w:lineRule="auto"/>
              <w:jc w:val="center"/>
              <w:rPr>
                <w:color w:val="000000"/>
                <w:sz w:val="22"/>
              </w:rPr>
            </w:pPr>
            <w:r w:rsidRPr="00282B3F">
              <w:rPr>
                <w:color w:val="000000"/>
                <w:sz w:val="22"/>
              </w:rPr>
              <w:t>АИ-95</w:t>
            </w:r>
          </w:p>
        </w:tc>
      </w:tr>
    </w:tbl>
    <w:p w14:paraId="79AA7750" w14:textId="55F295A5" w:rsidR="00084BB3" w:rsidRPr="00C93185" w:rsidRDefault="00557F1A" w:rsidP="00C93185">
      <w:pPr>
        <w:widowControl w:val="0"/>
        <w:tabs>
          <w:tab w:val="left" w:pos="0"/>
          <w:tab w:val="left" w:pos="142"/>
        </w:tabs>
        <w:spacing w:before="120" w:line="276" w:lineRule="auto"/>
        <w:ind w:firstLine="709"/>
        <w:rPr>
          <w:rFonts w:eastAsia="Times New Roman"/>
          <w:b/>
          <w:szCs w:val="24"/>
          <w:lang w:eastAsia="ru-RU"/>
        </w:rPr>
      </w:pPr>
      <w:r w:rsidRPr="00635C18">
        <w:rPr>
          <w:rFonts w:eastAsia="Times New Roman"/>
          <w:b/>
          <w:szCs w:val="24"/>
          <w:lang w:eastAsia="ru-RU"/>
        </w:rPr>
        <w:t>Трубопроводный транспорт</w:t>
      </w:r>
    </w:p>
    <w:p w14:paraId="7B472590" w14:textId="5854C5B0" w:rsidR="00C93185" w:rsidRDefault="00B851E7" w:rsidP="00A00346">
      <w:pPr>
        <w:widowControl w:val="0"/>
        <w:tabs>
          <w:tab w:val="left" w:pos="993"/>
        </w:tabs>
        <w:spacing w:line="276" w:lineRule="auto"/>
        <w:rPr>
          <w:rFonts w:eastAsia="Times New Roman"/>
          <w:color w:val="000000" w:themeColor="text1"/>
          <w:szCs w:val="24"/>
          <w:lang w:eastAsia="ru-RU"/>
        </w:rPr>
      </w:pPr>
      <w:r>
        <w:rPr>
          <w:rFonts w:eastAsia="Times New Roman"/>
          <w:color w:val="000000" w:themeColor="text1"/>
          <w:szCs w:val="24"/>
          <w:lang w:eastAsia="ru-RU"/>
        </w:rPr>
        <w:tab/>
      </w:r>
      <w:r w:rsidRPr="00B851E7">
        <w:rPr>
          <w:rFonts w:eastAsia="Times New Roman"/>
          <w:color w:val="000000" w:themeColor="text1"/>
          <w:szCs w:val="24"/>
          <w:lang w:eastAsia="ru-RU"/>
        </w:rPr>
        <w:t xml:space="preserve">По территории </w:t>
      </w:r>
      <w:r w:rsidR="00CB7A8F">
        <w:rPr>
          <w:rFonts w:eastAsia="Times New Roman"/>
          <w:color w:val="000000" w:themeColor="text1"/>
          <w:szCs w:val="24"/>
          <w:lang w:eastAsia="ru-RU"/>
        </w:rPr>
        <w:t>Володарского</w:t>
      </w:r>
      <w:r w:rsidRPr="00B851E7">
        <w:rPr>
          <w:rFonts w:eastAsia="Times New Roman"/>
          <w:color w:val="000000" w:themeColor="text1"/>
          <w:szCs w:val="24"/>
          <w:lang w:eastAsia="ru-RU"/>
        </w:rPr>
        <w:t xml:space="preserve"> муниципального округа проходят:</w:t>
      </w:r>
    </w:p>
    <w:p w14:paraId="3C4DE2E5" w14:textId="43E85092" w:rsidR="00B851E7" w:rsidRPr="00B851E7" w:rsidRDefault="00B851E7" w:rsidP="003A6CF2">
      <w:pPr>
        <w:widowControl w:val="0"/>
        <w:tabs>
          <w:tab w:val="left" w:pos="993"/>
        </w:tabs>
        <w:spacing w:line="276" w:lineRule="auto"/>
        <w:rPr>
          <w:rFonts w:eastAsia="Times New Roman"/>
          <w:color w:val="000000" w:themeColor="text1"/>
          <w:szCs w:val="24"/>
          <w:lang w:eastAsia="ru-RU"/>
        </w:rPr>
      </w:pPr>
      <w:r>
        <w:rPr>
          <w:rFonts w:eastAsia="Times New Roman"/>
          <w:color w:val="000000" w:themeColor="text1"/>
          <w:szCs w:val="24"/>
          <w:lang w:eastAsia="ru-RU"/>
        </w:rPr>
        <w:tab/>
      </w:r>
      <w:r w:rsidRPr="00B851E7">
        <w:rPr>
          <w:rFonts w:eastAsia="Times New Roman"/>
          <w:color w:val="000000" w:themeColor="text1"/>
          <w:szCs w:val="24"/>
          <w:lang w:eastAsia="ru-RU"/>
        </w:rPr>
        <w:t>−</w:t>
      </w:r>
      <w:r w:rsidRPr="00B851E7">
        <w:rPr>
          <w:rFonts w:eastAsia="Times New Roman"/>
          <w:color w:val="000000" w:themeColor="text1"/>
          <w:szCs w:val="24"/>
          <w:lang w:eastAsia="ru-RU"/>
        </w:rPr>
        <w:tab/>
        <w:t xml:space="preserve">магистральный </w:t>
      </w:r>
      <w:r w:rsidR="001F678B">
        <w:rPr>
          <w:rFonts w:eastAsia="Times New Roman"/>
          <w:color w:val="000000" w:themeColor="text1"/>
          <w:szCs w:val="24"/>
          <w:lang w:eastAsia="ru-RU"/>
        </w:rPr>
        <w:t>газопровод</w:t>
      </w:r>
      <w:r w:rsidRPr="00B851E7">
        <w:rPr>
          <w:rFonts w:eastAsia="Times New Roman"/>
          <w:color w:val="000000" w:themeColor="text1"/>
          <w:szCs w:val="24"/>
          <w:lang w:eastAsia="ru-RU"/>
        </w:rPr>
        <w:t xml:space="preserve"> </w:t>
      </w:r>
      <w:r w:rsidR="003A6CF2">
        <w:rPr>
          <w:rFonts w:eastAsia="Times New Roman"/>
          <w:color w:val="000000" w:themeColor="text1"/>
          <w:szCs w:val="24"/>
          <w:lang w:eastAsia="ru-RU"/>
        </w:rPr>
        <w:t>Городец-Череповец 8,7-50</w:t>
      </w:r>
      <w:r w:rsidR="001F678B">
        <w:rPr>
          <w:rFonts w:eastAsia="Times New Roman"/>
          <w:color w:val="000000" w:themeColor="text1"/>
          <w:szCs w:val="24"/>
          <w:lang w:eastAsia="ru-RU"/>
        </w:rPr>
        <w:t xml:space="preserve"> </w:t>
      </w:r>
      <w:r w:rsidR="003A6CF2">
        <w:rPr>
          <w:rFonts w:eastAsia="Times New Roman"/>
          <w:color w:val="000000" w:themeColor="text1"/>
          <w:szCs w:val="24"/>
          <w:lang w:eastAsia="ru-RU"/>
        </w:rPr>
        <w:t>км</w:t>
      </w:r>
      <w:r w:rsidRPr="00B851E7">
        <w:rPr>
          <w:rFonts w:eastAsia="Times New Roman"/>
          <w:color w:val="000000" w:themeColor="text1"/>
          <w:szCs w:val="24"/>
          <w:lang w:eastAsia="ru-RU"/>
        </w:rPr>
        <w:t xml:space="preserve"> (D 500 мм);</w:t>
      </w:r>
    </w:p>
    <w:p w14:paraId="6F56618B" w14:textId="269024D5" w:rsidR="003A6CF2" w:rsidRDefault="00B851E7" w:rsidP="00B851E7">
      <w:pPr>
        <w:widowControl w:val="0"/>
        <w:tabs>
          <w:tab w:val="left" w:pos="993"/>
        </w:tabs>
        <w:spacing w:line="276" w:lineRule="auto"/>
        <w:rPr>
          <w:rFonts w:eastAsia="Times New Roman"/>
          <w:color w:val="000000" w:themeColor="text1"/>
          <w:szCs w:val="24"/>
          <w:lang w:eastAsia="ru-RU"/>
        </w:rPr>
      </w:pPr>
      <w:r>
        <w:rPr>
          <w:rFonts w:eastAsia="Times New Roman"/>
          <w:color w:val="000000" w:themeColor="text1"/>
          <w:szCs w:val="24"/>
          <w:lang w:eastAsia="ru-RU"/>
        </w:rPr>
        <w:tab/>
      </w:r>
      <w:r w:rsidRPr="00B851E7">
        <w:rPr>
          <w:rFonts w:eastAsia="Times New Roman"/>
          <w:color w:val="000000" w:themeColor="text1"/>
          <w:szCs w:val="24"/>
          <w:lang w:eastAsia="ru-RU"/>
        </w:rPr>
        <w:t>−</w:t>
      </w:r>
      <w:r w:rsidRPr="00B851E7">
        <w:rPr>
          <w:rFonts w:eastAsia="Times New Roman"/>
          <w:color w:val="000000" w:themeColor="text1"/>
          <w:szCs w:val="24"/>
          <w:lang w:eastAsia="ru-RU"/>
        </w:rPr>
        <w:tab/>
      </w:r>
      <w:r w:rsidR="003A6CF2">
        <w:rPr>
          <w:rFonts w:eastAsia="Times New Roman"/>
          <w:color w:val="000000" w:themeColor="text1"/>
          <w:szCs w:val="24"/>
          <w:lang w:eastAsia="ru-RU"/>
        </w:rPr>
        <w:t>отвод на ГРС «</w:t>
      </w:r>
      <w:r w:rsidR="003A6CF2" w:rsidRPr="003A6CF2">
        <w:rPr>
          <w:rFonts w:eastAsia="Times New Roman"/>
          <w:color w:val="000000" w:themeColor="text1"/>
          <w:szCs w:val="24"/>
          <w:lang w:eastAsia="ru-RU"/>
        </w:rPr>
        <w:t>Юганец</w:t>
      </w:r>
      <w:r w:rsidR="003A6CF2">
        <w:rPr>
          <w:rFonts w:eastAsia="Times New Roman"/>
          <w:color w:val="000000" w:themeColor="text1"/>
          <w:szCs w:val="24"/>
          <w:lang w:eastAsia="ru-RU"/>
        </w:rPr>
        <w:t xml:space="preserve">» </w:t>
      </w:r>
      <w:r w:rsidR="003A6CF2" w:rsidRPr="003A6CF2">
        <w:rPr>
          <w:rFonts w:eastAsia="Times New Roman"/>
          <w:color w:val="000000" w:themeColor="text1"/>
          <w:szCs w:val="24"/>
          <w:lang w:eastAsia="ru-RU"/>
        </w:rPr>
        <w:t>0-2,9</w:t>
      </w:r>
      <w:r w:rsidR="003A6CF2">
        <w:rPr>
          <w:rFonts w:eastAsia="Times New Roman"/>
          <w:color w:val="000000" w:themeColor="text1"/>
          <w:szCs w:val="24"/>
          <w:lang w:eastAsia="ru-RU"/>
        </w:rPr>
        <w:t>км</w:t>
      </w:r>
      <w:r w:rsidR="003A6CF2" w:rsidRPr="003A6CF2">
        <w:rPr>
          <w:rFonts w:eastAsia="Times New Roman"/>
          <w:color w:val="000000" w:themeColor="text1"/>
          <w:szCs w:val="24"/>
          <w:lang w:eastAsia="ru-RU"/>
        </w:rPr>
        <w:t xml:space="preserve"> </w:t>
      </w:r>
      <w:r w:rsidR="003A6CF2">
        <w:rPr>
          <w:rFonts w:eastAsia="Times New Roman"/>
          <w:color w:val="000000" w:themeColor="text1"/>
          <w:szCs w:val="24"/>
          <w:lang w:eastAsia="ru-RU"/>
        </w:rPr>
        <w:t>(</w:t>
      </w:r>
      <w:r w:rsidR="003A6CF2">
        <w:rPr>
          <w:rFonts w:eastAsia="Times New Roman"/>
          <w:color w:val="000000" w:themeColor="text1"/>
          <w:szCs w:val="24"/>
          <w:lang w:val="en-US" w:eastAsia="ru-RU"/>
        </w:rPr>
        <w:t>D</w:t>
      </w:r>
      <w:r w:rsidR="003A6CF2" w:rsidRPr="003A6CF2">
        <w:rPr>
          <w:rFonts w:eastAsia="Times New Roman"/>
          <w:color w:val="000000" w:themeColor="text1"/>
          <w:szCs w:val="24"/>
          <w:lang w:eastAsia="ru-RU"/>
        </w:rPr>
        <w:t xml:space="preserve"> </w:t>
      </w:r>
      <w:r w:rsidR="003A6CF2">
        <w:rPr>
          <w:rFonts w:eastAsia="Times New Roman"/>
          <w:color w:val="000000" w:themeColor="text1"/>
          <w:szCs w:val="24"/>
          <w:lang w:eastAsia="ru-RU"/>
        </w:rPr>
        <w:t>108</w:t>
      </w:r>
      <w:r w:rsidR="003A6CF2" w:rsidRPr="003A6CF2">
        <w:rPr>
          <w:rFonts w:eastAsia="Times New Roman"/>
          <w:color w:val="000000" w:themeColor="text1"/>
          <w:szCs w:val="24"/>
          <w:lang w:eastAsia="ru-RU"/>
        </w:rPr>
        <w:t xml:space="preserve"> </w:t>
      </w:r>
      <w:r w:rsidR="003A6CF2">
        <w:rPr>
          <w:rFonts w:eastAsia="Times New Roman"/>
          <w:color w:val="000000" w:themeColor="text1"/>
          <w:szCs w:val="24"/>
          <w:lang w:eastAsia="ru-RU"/>
        </w:rPr>
        <w:t>мм);</w:t>
      </w:r>
    </w:p>
    <w:p w14:paraId="66493ECB" w14:textId="2A9C8A72" w:rsidR="003A6CF2" w:rsidRPr="003A6CF2" w:rsidRDefault="003A6CF2" w:rsidP="003A6CF2">
      <w:pPr>
        <w:widowControl w:val="0"/>
        <w:tabs>
          <w:tab w:val="left" w:pos="993"/>
        </w:tabs>
        <w:spacing w:line="276" w:lineRule="auto"/>
        <w:rPr>
          <w:rFonts w:eastAsia="Times New Roman"/>
          <w:color w:val="000000" w:themeColor="text1"/>
          <w:szCs w:val="24"/>
          <w:lang w:eastAsia="ru-RU"/>
        </w:rPr>
      </w:pPr>
      <w:r>
        <w:rPr>
          <w:rFonts w:eastAsia="Times New Roman"/>
          <w:color w:val="000000" w:themeColor="text1"/>
          <w:szCs w:val="24"/>
          <w:lang w:eastAsia="ru-RU"/>
        </w:rPr>
        <w:tab/>
      </w:r>
      <w:r w:rsidRPr="00B851E7">
        <w:rPr>
          <w:rFonts w:eastAsia="Times New Roman"/>
          <w:color w:val="000000" w:themeColor="text1"/>
          <w:szCs w:val="24"/>
          <w:lang w:eastAsia="ru-RU"/>
        </w:rPr>
        <w:t>−</w:t>
      </w:r>
      <w:r w:rsidRPr="00B851E7">
        <w:rPr>
          <w:rFonts w:eastAsia="Times New Roman"/>
          <w:color w:val="000000" w:themeColor="text1"/>
          <w:szCs w:val="24"/>
          <w:lang w:eastAsia="ru-RU"/>
        </w:rPr>
        <w:tab/>
      </w:r>
      <w:r>
        <w:rPr>
          <w:rFonts w:eastAsia="Times New Roman"/>
          <w:color w:val="000000" w:themeColor="text1"/>
          <w:szCs w:val="24"/>
          <w:lang w:eastAsia="ru-RU"/>
        </w:rPr>
        <w:t>отвод на ГРС «</w:t>
      </w:r>
      <w:r w:rsidRPr="003A6CF2">
        <w:rPr>
          <w:rFonts w:eastAsia="Times New Roman"/>
          <w:color w:val="000000" w:themeColor="text1"/>
          <w:szCs w:val="24"/>
          <w:lang w:eastAsia="ru-RU"/>
        </w:rPr>
        <w:t>Володарск-1</w:t>
      </w:r>
      <w:r>
        <w:rPr>
          <w:rFonts w:eastAsia="Times New Roman"/>
          <w:color w:val="000000" w:themeColor="text1"/>
          <w:szCs w:val="24"/>
          <w:lang w:eastAsia="ru-RU"/>
        </w:rPr>
        <w:t xml:space="preserve">» </w:t>
      </w:r>
      <w:r w:rsidRPr="003A6CF2">
        <w:rPr>
          <w:rFonts w:eastAsia="Times New Roman"/>
          <w:color w:val="000000" w:themeColor="text1"/>
          <w:szCs w:val="24"/>
          <w:lang w:eastAsia="ru-RU"/>
        </w:rPr>
        <w:t>0-4,5</w:t>
      </w:r>
      <w:r>
        <w:rPr>
          <w:rFonts w:eastAsia="Times New Roman"/>
          <w:color w:val="000000" w:themeColor="text1"/>
          <w:szCs w:val="24"/>
          <w:lang w:eastAsia="ru-RU"/>
        </w:rPr>
        <w:t>км</w:t>
      </w:r>
      <w:r w:rsidRPr="003A6CF2">
        <w:rPr>
          <w:rFonts w:eastAsia="Times New Roman"/>
          <w:color w:val="000000" w:themeColor="text1"/>
          <w:szCs w:val="24"/>
          <w:lang w:eastAsia="ru-RU"/>
        </w:rPr>
        <w:t xml:space="preserve"> </w:t>
      </w:r>
      <w:r>
        <w:rPr>
          <w:rFonts w:eastAsia="Times New Roman"/>
          <w:color w:val="000000" w:themeColor="text1"/>
          <w:szCs w:val="24"/>
          <w:lang w:eastAsia="ru-RU"/>
        </w:rPr>
        <w:t>(</w:t>
      </w:r>
      <w:r>
        <w:rPr>
          <w:rFonts w:eastAsia="Times New Roman"/>
          <w:color w:val="000000" w:themeColor="text1"/>
          <w:szCs w:val="24"/>
          <w:lang w:val="en-US" w:eastAsia="ru-RU"/>
        </w:rPr>
        <w:t>D</w:t>
      </w:r>
      <w:r w:rsidRPr="003A6CF2">
        <w:rPr>
          <w:rFonts w:eastAsia="Times New Roman"/>
          <w:color w:val="000000" w:themeColor="text1"/>
          <w:szCs w:val="24"/>
          <w:lang w:eastAsia="ru-RU"/>
        </w:rPr>
        <w:t xml:space="preserve"> 219 </w:t>
      </w:r>
      <w:r>
        <w:rPr>
          <w:rFonts w:eastAsia="Times New Roman"/>
          <w:color w:val="000000" w:themeColor="text1"/>
          <w:szCs w:val="24"/>
          <w:lang w:eastAsia="ru-RU"/>
        </w:rPr>
        <w:t>мм);</w:t>
      </w:r>
    </w:p>
    <w:p w14:paraId="22FAE49D" w14:textId="4D94F4DB" w:rsidR="003A6CF2" w:rsidRPr="003A6CF2" w:rsidRDefault="003A6CF2" w:rsidP="003A6CF2">
      <w:pPr>
        <w:widowControl w:val="0"/>
        <w:tabs>
          <w:tab w:val="left" w:pos="993"/>
        </w:tabs>
        <w:spacing w:line="276" w:lineRule="auto"/>
        <w:rPr>
          <w:rFonts w:eastAsia="Times New Roman"/>
          <w:color w:val="000000" w:themeColor="text1"/>
          <w:szCs w:val="24"/>
          <w:lang w:eastAsia="ru-RU"/>
        </w:rPr>
      </w:pPr>
      <w:r>
        <w:rPr>
          <w:rFonts w:eastAsia="Times New Roman"/>
          <w:color w:val="000000" w:themeColor="text1"/>
          <w:szCs w:val="24"/>
          <w:lang w:eastAsia="ru-RU"/>
        </w:rPr>
        <w:tab/>
      </w:r>
      <w:r w:rsidRPr="00B851E7">
        <w:rPr>
          <w:rFonts w:eastAsia="Times New Roman"/>
          <w:color w:val="000000" w:themeColor="text1"/>
          <w:szCs w:val="24"/>
          <w:lang w:eastAsia="ru-RU"/>
        </w:rPr>
        <w:t>−</w:t>
      </w:r>
      <w:r w:rsidRPr="00B851E7">
        <w:rPr>
          <w:rFonts w:eastAsia="Times New Roman"/>
          <w:color w:val="000000" w:themeColor="text1"/>
          <w:szCs w:val="24"/>
          <w:lang w:eastAsia="ru-RU"/>
        </w:rPr>
        <w:tab/>
      </w:r>
      <w:r>
        <w:rPr>
          <w:rFonts w:eastAsia="Times New Roman"/>
          <w:color w:val="000000" w:themeColor="text1"/>
          <w:szCs w:val="24"/>
          <w:lang w:eastAsia="ru-RU"/>
        </w:rPr>
        <w:t>отвод на ГРС «</w:t>
      </w:r>
      <w:r w:rsidRPr="003A6CF2">
        <w:rPr>
          <w:rFonts w:eastAsia="Times New Roman"/>
          <w:color w:val="000000" w:themeColor="text1"/>
          <w:szCs w:val="24"/>
          <w:lang w:eastAsia="ru-RU"/>
        </w:rPr>
        <w:t>Смолино</w:t>
      </w:r>
      <w:r>
        <w:rPr>
          <w:rFonts w:eastAsia="Times New Roman"/>
          <w:color w:val="000000" w:themeColor="text1"/>
          <w:szCs w:val="24"/>
          <w:lang w:eastAsia="ru-RU"/>
        </w:rPr>
        <w:t>»</w:t>
      </w:r>
      <w:r w:rsidR="00100A45">
        <w:rPr>
          <w:rFonts w:eastAsia="Times New Roman"/>
          <w:color w:val="000000" w:themeColor="text1"/>
          <w:szCs w:val="24"/>
          <w:lang w:eastAsia="ru-RU"/>
        </w:rPr>
        <w:t xml:space="preserve"> </w:t>
      </w:r>
      <w:r w:rsidR="00100A45" w:rsidRPr="00100A45">
        <w:rPr>
          <w:rFonts w:eastAsia="Times New Roman"/>
          <w:color w:val="000000" w:themeColor="text1"/>
          <w:szCs w:val="24"/>
          <w:lang w:eastAsia="ru-RU"/>
        </w:rPr>
        <w:t>0-</w:t>
      </w:r>
      <w:r w:rsidR="00100A45">
        <w:rPr>
          <w:rFonts w:eastAsia="Times New Roman"/>
          <w:color w:val="000000" w:themeColor="text1"/>
          <w:szCs w:val="24"/>
          <w:lang w:eastAsia="ru-RU"/>
        </w:rPr>
        <w:t>2,0 км</w:t>
      </w:r>
      <w:r>
        <w:rPr>
          <w:rFonts w:eastAsia="Times New Roman"/>
          <w:color w:val="000000" w:themeColor="text1"/>
          <w:szCs w:val="24"/>
          <w:lang w:eastAsia="ru-RU"/>
        </w:rPr>
        <w:t xml:space="preserve"> (</w:t>
      </w:r>
      <w:r>
        <w:rPr>
          <w:rFonts w:eastAsia="Times New Roman"/>
          <w:color w:val="000000" w:themeColor="text1"/>
          <w:szCs w:val="24"/>
          <w:lang w:val="en-US" w:eastAsia="ru-RU"/>
        </w:rPr>
        <w:t>D</w:t>
      </w:r>
      <w:r w:rsidRPr="003A6CF2">
        <w:rPr>
          <w:rFonts w:eastAsia="Times New Roman"/>
          <w:color w:val="000000" w:themeColor="text1"/>
          <w:szCs w:val="24"/>
          <w:lang w:eastAsia="ru-RU"/>
        </w:rPr>
        <w:t xml:space="preserve"> </w:t>
      </w:r>
      <w:r>
        <w:rPr>
          <w:rFonts w:eastAsia="Times New Roman"/>
          <w:color w:val="000000" w:themeColor="text1"/>
          <w:szCs w:val="24"/>
          <w:lang w:eastAsia="ru-RU"/>
        </w:rPr>
        <w:t>108</w:t>
      </w:r>
      <w:r w:rsidRPr="003A6CF2">
        <w:rPr>
          <w:rFonts w:eastAsia="Times New Roman"/>
          <w:color w:val="000000" w:themeColor="text1"/>
          <w:szCs w:val="24"/>
          <w:lang w:eastAsia="ru-RU"/>
        </w:rPr>
        <w:t xml:space="preserve"> </w:t>
      </w:r>
      <w:r>
        <w:rPr>
          <w:rFonts w:eastAsia="Times New Roman"/>
          <w:color w:val="000000" w:themeColor="text1"/>
          <w:szCs w:val="24"/>
          <w:lang w:eastAsia="ru-RU"/>
        </w:rPr>
        <w:t>мм);</w:t>
      </w:r>
    </w:p>
    <w:p w14:paraId="0E211FF9" w14:textId="197301E5" w:rsidR="003A6CF2" w:rsidRPr="003A6CF2" w:rsidRDefault="003A6CF2" w:rsidP="003A6CF2">
      <w:pPr>
        <w:widowControl w:val="0"/>
        <w:tabs>
          <w:tab w:val="left" w:pos="993"/>
        </w:tabs>
        <w:spacing w:line="276" w:lineRule="auto"/>
        <w:rPr>
          <w:rFonts w:eastAsia="Times New Roman"/>
          <w:color w:val="000000" w:themeColor="text1"/>
          <w:szCs w:val="24"/>
          <w:lang w:eastAsia="ru-RU"/>
        </w:rPr>
      </w:pPr>
      <w:r>
        <w:rPr>
          <w:rFonts w:eastAsia="Times New Roman"/>
          <w:color w:val="000000" w:themeColor="text1"/>
          <w:szCs w:val="24"/>
          <w:lang w:eastAsia="ru-RU"/>
        </w:rPr>
        <w:tab/>
      </w:r>
      <w:r w:rsidRPr="00B851E7">
        <w:rPr>
          <w:rFonts w:eastAsia="Times New Roman"/>
          <w:color w:val="000000" w:themeColor="text1"/>
          <w:szCs w:val="24"/>
          <w:lang w:eastAsia="ru-RU"/>
        </w:rPr>
        <w:t>−</w:t>
      </w:r>
      <w:r w:rsidRPr="00B851E7">
        <w:rPr>
          <w:rFonts w:eastAsia="Times New Roman"/>
          <w:color w:val="000000" w:themeColor="text1"/>
          <w:szCs w:val="24"/>
          <w:lang w:eastAsia="ru-RU"/>
        </w:rPr>
        <w:tab/>
      </w:r>
      <w:r>
        <w:rPr>
          <w:rFonts w:eastAsia="Times New Roman"/>
          <w:color w:val="000000" w:themeColor="text1"/>
          <w:szCs w:val="24"/>
          <w:lang w:eastAsia="ru-RU"/>
        </w:rPr>
        <w:t xml:space="preserve">отвод на ГРС «Ильиногорск» </w:t>
      </w:r>
      <w:r w:rsidR="00100A45" w:rsidRPr="00100A45">
        <w:rPr>
          <w:rFonts w:eastAsia="Times New Roman"/>
          <w:color w:val="000000" w:themeColor="text1"/>
          <w:szCs w:val="24"/>
          <w:lang w:eastAsia="ru-RU"/>
        </w:rPr>
        <w:t xml:space="preserve">0-5,3 </w:t>
      </w:r>
      <w:r w:rsidR="00100A45">
        <w:rPr>
          <w:rFonts w:eastAsia="Times New Roman"/>
          <w:color w:val="000000" w:themeColor="text1"/>
          <w:szCs w:val="24"/>
          <w:lang w:eastAsia="ru-RU"/>
        </w:rPr>
        <w:t xml:space="preserve"> км</w:t>
      </w:r>
      <w:r>
        <w:rPr>
          <w:rFonts w:eastAsia="Times New Roman"/>
          <w:color w:val="000000" w:themeColor="text1"/>
          <w:szCs w:val="24"/>
          <w:lang w:eastAsia="ru-RU"/>
        </w:rPr>
        <w:t>(</w:t>
      </w:r>
      <w:r>
        <w:rPr>
          <w:rFonts w:eastAsia="Times New Roman"/>
          <w:color w:val="000000" w:themeColor="text1"/>
          <w:szCs w:val="24"/>
          <w:lang w:val="en-US" w:eastAsia="ru-RU"/>
        </w:rPr>
        <w:t>D</w:t>
      </w:r>
      <w:r w:rsidRPr="003A6CF2">
        <w:rPr>
          <w:rFonts w:eastAsia="Times New Roman"/>
          <w:color w:val="000000" w:themeColor="text1"/>
          <w:szCs w:val="24"/>
          <w:lang w:eastAsia="ru-RU"/>
        </w:rPr>
        <w:t xml:space="preserve"> 219 </w:t>
      </w:r>
      <w:r>
        <w:rPr>
          <w:rFonts w:eastAsia="Times New Roman"/>
          <w:color w:val="000000" w:themeColor="text1"/>
          <w:szCs w:val="24"/>
          <w:lang w:eastAsia="ru-RU"/>
        </w:rPr>
        <w:t>мм).</w:t>
      </w:r>
    </w:p>
    <w:p w14:paraId="622B77CE" w14:textId="77777777" w:rsidR="0035376A" w:rsidRPr="00635C18" w:rsidRDefault="002F3D61" w:rsidP="00870CE6">
      <w:pPr>
        <w:pStyle w:val="3"/>
        <w:widowControl w:val="0"/>
        <w:tabs>
          <w:tab w:val="left" w:pos="0"/>
        </w:tabs>
        <w:spacing w:before="120" w:after="120" w:line="276" w:lineRule="auto"/>
        <w:ind w:firstLine="709"/>
        <w:rPr>
          <w:i w:val="0"/>
          <w:iCs/>
          <w:lang w:val="ru-RU"/>
        </w:rPr>
      </w:pPr>
      <w:bookmarkStart w:id="35" w:name="_Toc213689146"/>
      <w:r w:rsidRPr="00635C18">
        <w:rPr>
          <w:i w:val="0"/>
          <w:iCs/>
          <w:lang w:val="ru-RU"/>
        </w:rPr>
        <w:t>2</w:t>
      </w:r>
      <w:r w:rsidR="0035376A" w:rsidRPr="00635C18">
        <w:rPr>
          <w:i w:val="0"/>
          <w:iCs/>
          <w:lang w:val="ru-RU"/>
        </w:rPr>
        <w:t>.3 Инженерная инфраструктура</w:t>
      </w:r>
      <w:bookmarkEnd w:id="35"/>
    </w:p>
    <w:p w14:paraId="38A00535" w14:textId="77777777" w:rsidR="0035376A" w:rsidRPr="00635C18" w:rsidRDefault="0035376A" w:rsidP="00870CE6">
      <w:pPr>
        <w:widowControl w:val="0"/>
        <w:tabs>
          <w:tab w:val="left" w:pos="0"/>
          <w:tab w:val="left" w:pos="142"/>
        </w:tabs>
        <w:spacing w:line="276" w:lineRule="auto"/>
        <w:ind w:firstLine="709"/>
        <w:rPr>
          <w:rFonts w:eastAsia="Times New Roman"/>
          <w:b/>
          <w:szCs w:val="24"/>
          <w:lang w:eastAsia="ru-RU"/>
        </w:rPr>
      </w:pPr>
      <w:r w:rsidRPr="00635C18">
        <w:rPr>
          <w:rFonts w:eastAsia="Times New Roman"/>
          <w:b/>
          <w:szCs w:val="24"/>
          <w:lang w:eastAsia="ru-RU"/>
        </w:rPr>
        <w:t>Водоснабжение</w:t>
      </w:r>
    </w:p>
    <w:p w14:paraId="2C504676" w14:textId="77777777" w:rsidR="00895198" w:rsidRPr="00E615A3" w:rsidRDefault="00895198" w:rsidP="00895198">
      <w:pPr>
        <w:widowControl w:val="0"/>
        <w:numPr>
          <w:ilvl w:val="0"/>
          <w:numId w:val="25"/>
        </w:numPr>
        <w:tabs>
          <w:tab w:val="left" w:pos="0"/>
        </w:tabs>
        <w:spacing w:line="276" w:lineRule="auto"/>
        <w:ind w:left="0" w:firstLine="709"/>
        <w:rPr>
          <w:rFonts w:eastAsia="Times New Roman"/>
          <w:color w:val="FF0000"/>
          <w:szCs w:val="24"/>
          <w:lang w:eastAsia="ru-RU"/>
        </w:rPr>
      </w:pPr>
      <w:r w:rsidRPr="007B678A">
        <w:rPr>
          <w:rFonts w:eastAsia="Times New Roman"/>
          <w:color w:val="000000" w:themeColor="text1"/>
          <w:szCs w:val="24"/>
          <w:lang w:eastAsia="ru-RU"/>
        </w:rPr>
        <w:t xml:space="preserve">Раздел разработан с учетом </w:t>
      </w:r>
      <w:r w:rsidRPr="007B678A">
        <w:rPr>
          <w:color w:val="000000" w:themeColor="text1"/>
          <w:szCs w:val="24"/>
        </w:rPr>
        <w:t xml:space="preserve">Схемы водоснабжения и водоотведения Володарского муниципального </w:t>
      </w:r>
      <w:r>
        <w:rPr>
          <w:color w:val="000000" w:themeColor="text1"/>
          <w:szCs w:val="24"/>
        </w:rPr>
        <w:t>округа</w:t>
      </w:r>
      <w:r w:rsidRPr="007B678A">
        <w:rPr>
          <w:color w:val="000000" w:themeColor="text1"/>
          <w:szCs w:val="24"/>
        </w:rPr>
        <w:t xml:space="preserve"> Нижегородской области </w:t>
      </w:r>
      <w:r>
        <w:rPr>
          <w:color w:val="000000" w:themeColor="text1"/>
          <w:szCs w:val="24"/>
        </w:rPr>
        <w:t>с 2024 до</w:t>
      </w:r>
      <w:r w:rsidRPr="007B678A">
        <w:rPr>
          <w:color w:val="000000" w:themeColor="text1"/>
          <w:szCs w:val="24"/>
        </w:rPr>
        <w:t xml:space="preserve"> 20</w:t>
      </w:r>
      <w:r>
        <w:rPr>
          <w:color w:val="000000" w:themeColor="text1"/>
          <w:szCs w:val="24"/>
        </w:rPr>
        <w:t>3</w:t>
      </w:r>
      <w:r w:rsidRPr="007B678A">
        <w:rPr>
          <w:color w:val="000000" w:themeColor="text1"/>
          <w:szCs w:val="24"/>
        </w:rPr>
        <w:t xml:space="preserve">3 года </w:t>
      </w:r>
      <w:r w:rsidRPr="00D36BE2">
        <w:rPr>
          <w:szCs w:val="24"/>
        </w:rPr>
        <w:t xml:space="preserve">(утв. Постановлением администрации </w:t>
      </w:r>
      <w:r>
        <w:rPr>
          <w:szCs w:val="24"/>
        </w:rPr>
        <w:t>Володарского</w:t>
      </w:r>
      <w:r w:rsidRPr="00D36BE2">
        <w:rPr>
          <w:szCs w:val="24"/>
        </w:rPr>
        <w:t xml:space="preserve"> муниципального округа</w:t>
      </w:r>
      <w:r>
        <w:rPr>
          <w:szCs w:val="24"/>
        </w:rPr>
        <w:t xml:space="preserve"> «Об утверждении актуализированной схемы водоснабжения и водоотведения муниципального образования Володарский муниципальный округ Нижегородской области»</w:t>
      </w:r>
      <w:r w:rsidRPr="00D36BE2">
        <w:rPr>
          <w:szCs w:val="24"/>
        </w:rPr>
        <w:t xml:space="preserve"> </w:t>
      </w:r>
      <w:r w:rsidRPr="00605E50">
        <w:rPr>
          <w:szCs w:val="24"/>
        </w:rPr>
        <w:t>от 16.01.2024 № 93</w:t>
      </w:r>
      <w:r w:rsidRPr="00605E50">
        <w:rPr>
          <w:rFonts w:eastAsia="Times New Roman"/>
          <w:bCs/>
          <w:szCs w:val="24"/>
        </w:rPr>
        <w:t>).</w:t>
      </w:r>
    </w:p>
    <w:p w14:paraId="5DC1631F" w14:textId="04992033" w:rsidR="00325E03" w:rsidRPr="006F36BA" w:rsidRDefault="00325E03" w:rsidP="00870CE6">
      <w:pPr>
        <w:widowControl w:val="0"/>
        <w:tabs>
          <w:tab w:val="left" w:pos="4200"/>
        </w:tabs>
        <w:spacing w:line="276" w:lineRule="auto"/>
        <w:ind w:firstLine="709"/>
        <w:rPr>
          <w:rFonts w:eastAsia="Times New Roman"/>
          <w:bCs/>
          <w:color w:val="000000" w:themeColor="text1"/>
          <w:szCs w:val="24"/>
        </w:rPr>
      </w:pPr>
      <w:r w:rsidRPr="006F36BA">
        <w:rPr>
          <w:rFonts w:eastAsia="Times New Roman"/>
          <w:bCs/>
          <w:color w:val="000000" w:themeColor="text1"/>
          <w:szCs w:val="24"/>
        </w:rPr>
        <w:t>Источником водоснабжения населенных пунктов</w:t>
      </w:r>
      <w:r w:rsidR="00635EB0" w:rsidRPr="006F36BA">
        <w:rPr>
          <w:rFonts w:eastAsia="Times New Roman"/>
          <w:bCs/>
          <w:color w:val="000000" w:themeColor="text1"/>
          <w:szCs w:val="24"/>
        </w:rPr>
        <w:t xml:space="preserve"> с</w:t>
      </w:r>
      <w:r w:rsidRPr="006F36BA">
        <w:rPr>
          <w:rFonts w:eastAsia="Times New Roman"/>
          <w:bCs/>
          <w:color w:val="000000" w:themeColor="text1"/>
          <w:szCs w:val="24"/>
        </w:rPr>
        <w:t xml:space="preserve">лужат </w:t>
      </w:r>
      <w:r w:rsidR="00635C18" w:rsidRPr="006F36BA">
        <w:rPr>
          <w:rFonts w:eastAsia="Times New Roman"/>
          <w:bCs/>
          <w:color w:val="000000" w:themeColor="text1"/>
          <w:szCs w:val="24"/>
        </w:rPr>
        <w:t xml:space="preserve">артезианские скважины и </w:t>
      </w:r>
      <w:r w:rsidR="006F36BA" w:rsidRPr="006F36BA">
        <w:rPr>
          <w:rFonts w:eastAsia="Times New Roman"/>
          <w:bCs/>
          <w:color w:val="000000" w:themeColor="text1"/>
          <w:szCs w:val="24"/>
        </w:rPr>
        <w:t xml:space="preserve">водозаборы. </w:t>
      </w:r>
      <w:r w:rsidRPr="006F36BA">
        <w:rPr>
          <w:rFonts w:eastAsia="Times New Roman"/>
          <w:bCs/>
          <w:color w:val="000000" w:themeColor="text1"/>
          <w:szCs w:val="24"/>
        </w:rPr>
        <w:t xml:space="preserve">Всего на территории </w:t>
      </w:r>
      <w:r w:rsidR="006F36BA" w:rsidRPr="006F36BA">
        <w:rPr>
          <w:rFonts w:eastAsia="Times New Roman"/>
          <w:bCs/>
          <w:color w:val="000000" w:themeColor="text1"/>
          <w:szCs w:val="24"/>
        </w:rPr>
        <w:t>Володарского</w:t>
      </w:r>
      <w:r w:rsidR="00CD4C17" w:rsidRPr="006F36BA">
        <w:rPr>
          <w:rFonts w:eastAsia="Times New Roman"/>
          <w:bCs/>
          <w:color w:val="000000" w:themeColor="text1"/>
          <w:szCs w:val="24"/>
        </w:rPr>
        <w:t xml:space="preserve"> муниципального округа</w:t>
      </w:r>
      <w:r w:rsidRPr="006F36BA">
        <w:rPr>
          <w:rFonts w:eastAsia="Times New Roman"/>
          <w:bCs/>
          <w:color w:val="000000" w:themeColor="text1"/>
          <w:szCs w:val="24"/>
        </w:rPr>
        <w:t xml:space="preserve"> в целях водоснабжения используются </w:t>
      </w:r>
      <w:r w:rsidR="006F36BA" w:rsidRPr="006F36BA">
        <w:rPr>
          <w:rFonts w:eastAsia="Times New Roman"/>
          <w:bCs/>
          <w:color w:val="000000" w:themeColor="text1"/>
          <w:szCs w:val="24"/>
        </w:rPr>
        <w:t>29</w:t>
      </w:r>
      <w:r w:rsidRPr="006F36BA">
        <w:rPr>
          <w:rFonts w:eastAsia="Times New Roman"/>
          <w:bCs/>
          <w:color w:val="000000" w:themeColor="text1"/>
          <w:szCs w:val="24"/>
        </w:rPr>
        <w:t xml:space="preserve"> артскважин</w:t>
      </w:r>
      <w:r w:rsidR="006F36BA" w:rsidRPr="006F36BA">
        <w:rPr>
          <w:rFonts w:eastAsia="Times New Roman"/>
          <w:bCs/>
          <w:color w:val="000000" w:themeColor="text1"/>
          <w:szCs w:val="24"/>
        </w:rPr>
        <w:t>, 1 водонапорная башня и 3 водозабора.</w:t>
      </w:r>
      <w:r w:rsidRPr="006F36BA">
        <w:rPr>
          <w:rFonts w:eastAsia="Times New Roman"/>
          <w:bCs/>
          <w:color w:val="000000" w:themeColor="text1"/>
          <w:szCs w:val="24"/>
        </w:rPr>
        <w:t xml:space="preserve"> Имеются также индивидуальные источники.</w:t>
      </w:r>
    </w:p>
    <w:p w14:paraId="52AF9CA9" w14:textId="77777777" w:rsidR="00636830" w:rsidRPr="00636830" w:rsidRDefault="00636830" w:rsidP="00636830">
      <w:pPr>
        <w:widowControl w:val="0"/>
        <w:tabs>
          <w:tab w:val="left" w:pos="4200"/>
        </w:tabs>
        <w:spacing w:line="276" w:lineRule="auto"/>
        <w:ind w:firstLine="709"/>
        <w:rPr>
          <w:rFonts w:eastAsia="Times New Roman"/>
          <w:bCs/>
          <w:color w:val="000000" w:themeColor="text1"/>
          <w:szCs w:val="24"/>
        </w:rPr>
      </w:pPr>
      <w:r w:rsidRPr="00636830">
        <w:rPr>
          <w:rFonts w:eastAsia="Times New Roman"/>
          <w:bCs/>
          <w:color w:val="000000" w:themeColor="text1"/>
          <w:szCs w:val="24"/>
        </w:rPr>
        <w:t xml:space="preserve">Водоснабжение сельских населенных пунктов осуществляется по следующей схеме: вода из скважин забирается глубинными насосами и подается непосредственно в водопроводную сеть или в водонапорную башню, а из нее в сеть. Северо-восточнее г. Володарска имеется станция обезжелезивания. </w:t>
      </w:r>
    </w:p>
    <w:p w14:paraId="3619ED77" w14:textId="7D164D4D" w:rsidR="00636830" w:rsidRPr="00636830" w:rsidRDefault="00636830" w:rsidP="00636830">
      <w:pPr>
        <w:widowControl w:val="0"/>
        <w:tabs>
          <w:tab w:val="left" w:pos="4200"/>
        </w:tabs>
        <w:spacing w:line="276" w:lineRule="auto"/>
        <w:ind w:firstLine="709"/>
        <w:rPr>
          <w:rFonts w:eastAsia="Times New Roman"/>
          <w:bCs/>
          <w:color w:val="000000" w:themeColor="text1"/>
          <w:szCs w:val="24"/>
        </w:rPr>
      </w:pPr>
      <w:r w:rsidRPr="00636830">
        <w:rPr>
          <w:rFonts w:eastAsia="Times New Roman"/>
          <w:bCs/>
          <w:color w:val="000000" w:themeColor="text1"/>
          <w:szCs w:val="24"/>
        </w:rPr>
        <w:t xml:space="preserve">Населенные пункты </w:t>
      </w:r>
      <w:r w:rsidR="007F48E7">
        <w:rPr>
          <w:rFonts w:eastAsia="Times New Roman"/>
          <w:bCs/>
          <w:color w:val="000000" w:themeColor="text1"/>
          <w:szCs w:val="24"/>
        </w:rPr>
        <w:t>муниципального округа</w:t>
      </w:r>
      <w:r w:rsidRPr="00636830">
        <w:rPr>
          <w:rFonts w:eastAsia="Times New Roman"/>
          <w:bCs/>
          <w:color w:val="000000" w:themeColor="text1"/>
          <w:szCs w:val="24"/>
        </w:rPr>
        <w:t xml:space="preserve">, имеющие централизованные системы </w:t>
      </w:r>
      <w:r w:rsidRPr="00636830">
        <w:rPr>
          <w:rFonts w:eastAsia="Times New Roman"/>
          <w:bCs/>
          <w:color w:val="000000" w:themeColor="text1"/>
          <w:szCs w:val="24"/>
        </w:rPr>
        <w:lastRenderedPageBreak/>
        <w:t>водоснабжения, частично имеют вводы в дома, а частично пользуются водозаборными колонками.</w:t>
      </w:r>
    </w:p>
    <w:p w14:paraId="1BB7C18E" w14:textId="77777777" w:rsidR="00636830" w:rsidRPr="00636830" w:rsidRDefault="00636830" w:rsidP="00636830">
      <w:pPr>
        <w:widowControl w:val="0"/>
        <w:tabs>
          <w:tab w:val="left" w:pos="4200"/>
        </w:tabs>
        <w:spacing w:line="276" w:lineRule="auto"/>
        <w:ind w:firstLine="709"/>
        <w:rPr>
          <w:rFonts w:eastAsia="Times New Roman"/>
          <w:bCs/>
          <w:color w:val="000000" w:themeColor="text1"/>
          <w:szCs w:val="24"/>
        </w:rPr>
      </w:pPr>
      <w:r w:rsidRPr="00636830">
        <w:rPr>
          <w:rFonts w:eastAsia="Times New Roman"/>
          <w:bCs/>
          <w:color w:val="000000" w:themeColor="text1"/>
          <w:szCs w:val="24"/>
        </w:rPr>
        <w:t>В некоторых населенных пунктах, ввиду малой численности населения, система централизованного водоснабжения не построена, и население для хозяйственно-питьевых целей пользуется колодцами или скважинами, расположенными на приусадебных участках. Вода в этих источниках не имеет надежной защиты и поэтому представляет высокую эпидемиологическую опасность для населения.</w:t>
      </w:r>
    </w:p>
    <w:p w14:paraId="73891776" w14:textId="23B39F52" w:rsidR="00636830" w:rsidRPr="00636830" w:rsidRDefault="00636830" w:rsidP="00636830">
      <w:pPr>
        <w:widowControl w:val="0"/>
        <w:tabs>
          <w:tab w:val="left" w:pos="4200"/>
        </w:tabs>
        <w:spacing w:line="276" w:lineRule="auto"/>
        <w:ind w:firstLine="709"/>
        <w:rPr>
          <w:rFonts w:eastAsia="Times New Roman"/>
          <w:bCs/>
          <w:color w:val="000000" w:themeColor="text1"/>
          <w:szCs w:val="24"/>
        </w:rPr>
      </w:pPr>
      <w:r w:rsidRPr="00636830">
        <w:rPr>
          <w:rFonts w:eastAsia="Times New Roman"/>
          <w:bCs/>
          <w:color w:val="000000" w:themeColor="text1"/>
          <w:szCs w:val="24"/>
        </w:rPr>
        <w:t xml:space="preserve">Водоснабжение части населенных пунктов Володарского муниципального </w:t>
      </w:r>
      <w:r w:rsidR="007F48E7">
        <w:rPr>
          <w:rFonts w:eastAsia="Times New Roman"/>
          <w:bCs/>
          <w:color w:val="000000" w:themeColor="text1"/>
          <w:szCs w:val="24"/>
        </w:rPr>
        <w:t>округа</w:t>
      </w:r>
      <w:r w:rsidRPr="00636830">
        <w:rPr>
          <w:rFonts w:eastAsia="Times New Roman"/>
          <w:bCs/>
          <w:color w:val="000000" w:themeColor="text1"/>
          <w:szCs w:val="24"/>
        </w:rPr>
        <w:t xml:space="preserve"> обеспечивают водозаборные сооружения, расположенные: пос. Центральный, пос. Инженерный, пос. Фролищи, пос. Ильино, с. Мячково, д. Ильина Гора, г. Володарск. </w:t>
      </w:r>
    </w:p>
    <w:p w14:paraId="6D55F084" w14:textId="0132D182" w:rsidR="00636830" w:rsidRPr="00636830" w:rsidRDefault="00636830" w:rsidP="00636830">
      <w:pPr>
        <w:widowControl w:val="0"/>
        <w:tabs>
          <w:tab w:val="left" w:pos="4200"/>
        </w:tabs>
        <w:spacing w:line="276" w:lineRule="auto"/>
        <w:ind w:firstLine="709"/>
        <w:rPr>
          <w:rFonts w:eastAsia="Times New Roman"/>
          <w:bCs/>
          <w:color w:val="000000" w:themeColor="text1"/>
          <w:szCs w:val="24"/>
        </w:rPr>
      </w:pPr>
      <w:r w:rsidRPr="00636830">
        <w:rPr>
          <w:rFonts w:eastAsia="Times New Roman"/>
          <w:bCs/>
          <w:color w:val="000000" w:themeColor="text1"/>
          <w:szCs w:val="24"/>
        </w:rPr>
        <w:t>Центральное водоснабжение города Володарск осуществляется из артезианских скважин. В целях обеспечения потребностей жителей г.</w:t>
      </w:r>
      <w:r w:rsidR="00E862C3">
        <w:rPr>
          <w:rFonts w:eastAsia="Times New Roman"/>
          <w:bCs/>
          <w:color w:val="000000" w:themeColor="text1"/>
          <w:szCs w:val="24"/>
        </w:rPr>
        <w:t xml:space="preserve"> </w:t>
      </w:r>
      <w:r w:rsidRPr="00636830">
        <w:rPr>
          <w:rFonts w:eastAsia="Times New Roman"/>
          <w:bCs/>
          <w:color w:val="000000" w:themeColor="text1"/>
          <w:szCs w:val="24"/>
        </w:rPr>
        <w:t>Володарска в питьевой воде из подземных артезианских источников необходимо строительство водовода в центральной части г.</w:t>
      </w:r>
      <w:r w:rsidR="00E862C3">
        <w:rPr>
          <w:rFonts w:eastAsia="Times New Roman"/>
          <w:bCs/>
          <w:color w:val="000000" w:themeColor="text1"/>
          <w:szCs w:val="24"/>
        </w:rPr>
        <w:t xml:space="preserve"> </w:t>
      </w:r>
      <w:r w:rsidRPr="00636830">
        <w:rPr>
          <w:rFonts w:eastAsia="Times New Roman"/>
          <w:bCs/>
          <w:color w:val="000000" w:themeColor="text1"/>
          <w:szCs w:val="24"/>
        </w:rPr>
        <w:t xml:space="preserve">Володарска. </w:t>
      </w:r>
    </w:p>
    <w:p w14:paraId="37B24BD3" w14:textId="367F1669" w:rsidR="00325E03" w:rsidRPr="00636830" w:rsidRDefault="00636830" w:rsidP="00870CE6">
      <w:pPr>
        <w:widowControl w:val="0"/>
        <w:tabs>
          <w:tab w:val="left" w:pos="4200"/>
        </w:tabs>
        <w:spacing w:line="276" w:lineRule="auto"/>
        <w:ind w:firstLine="709"/>
        <w:rPr>
          <w:rFonts w:eastAsia="Times New Roman"/>
          <w:bCs/>
          <w:color w:val="000000" w:themeColor="text1"/>
          <w:szCs w:val="24"/>
        </w:rPr>
      </w:pPr>
      <w:r w:rsidRPr="00636830">
        <w:rPr>
          <w:rFonts w:eastAsia="Times New Roman"/>
          <w:bCs/>
          <w:color w:val="000000" w:themeColor="text1"/>
          <w:szCs w:val="24"/>
        </w:rPr>
        <w:t xml:space="preserve"> </w:t>
      </w:r>
      <w:r w:rsidR="00325E03" w:rsidRPr="00636830">
        <w:rPr>
          <w:rFonts w:eastAsia="Times New Roman"/>
          <w:bCs/>
          <w:color w:val="000000" w:themeColor="text1"/>
          <w:szCs w:val="24"/>
        </w:rPr>
        <w:t>Качество воды указанных источников является нестабильным. Удельный вес нестандартных проб по микробиологическим показателям составляет 70-100%, по санитарно-химическим показателям – 28-40% (жесткость, нитраты).</w:t>
      </w:r>
    </w:p>
    <w:p w14:paraId="4E13AF8C" w14:textId="77777777" w:rsidR="00325E03" w:rsidRPr="00E862C3" w:rsidRDefault="00325E03" w:rsidP="00870CE6">
      <w:pPr>
        <w:widowControl w:val="0"/>
        <w:tabs>
          <w:tab w:val="left" w:pos="4200"/>
        </w:tabs>
        <w:spacing w:line="276" w:lineRule="auto"/>
        <w:ind w:firstLine="709"/>
        <w:rPr>
          <w:rFonts w:eastAsia="Times New Roman"/>
          <w:bCs/>
          <w:color w:val="000000" w:themeColor="text1"/>
          <w:szCs w:val="24"/>
        </w:rPr>
      </w:pPr>
      <w:r w:rsidRPr="00E862C3">
        <w:rPr>
          <w:rFonts w:eastAsia="Times New Roman"/>
          <w:bCs/>
          <w:color w:val="000000" w:themeColor="text1"/>
          <w:szCs w:val="24"/>
        </w:rPr>
        <w:t xml:space="preserve">Существующие источники водоснабжения приведены в таблице </w:t>
      </w:r>
      <w:r w:rsidR="00C80F73" w:rsidRPr="00E862C3">
        <w:rPr>
          <w:rFonts w:eastAsia="Times New Roman"/>
          <w:bCs/>
          <w:color w:val="000000" w:themeColor="text1"/>
          <w:szCs w:val="24"/>
        </w:rPr>
        <w:t>2.</w:t>
      </w:r>
      <w:r w:rsidR="00BB6B29" w:rsidRPr="00E862C3">
        <w:rPr>
          <w:rFonts w:eastAsia="Times New Roman"/>
          <w:bCs/>
          <w:color w:val="000000" w:themeColor="text1"/>
          <w:szCs w:val="24"/>
        </w:rPr>
        <w:t>6</w:t>
      </w:r>
      <w:r w:rsidRPr="00E862C3">
        <w:rPr>
          <w:rFonts w:eastAsia="Times New Roman"/>
          <w:bCs/>
          <w:color w:val="000000" w:themeColor="text1"/>
          <w:szCs w:val="24"/>
        </w:rPr>
        <w:t>.</w:t>
      </w:r>
    </w:p>
    <w:p w14:paraId="64427C27" w14:textId="3FEF1558" w:rsidR="003E4232" w:rsidRPr="00E862C3" w:rsidRDefault="003E4232" w:rsidP="00870CE6">
      <w:pPr>
        <w:widowControl w:val="0"/>
        <w:tabs>
          <w:tab w:val="left" w:pos="0"/>
          <w:tab w:val="left" w:pos="142"/>
        </w:tabs>
        <w:spacing w:before="120" w:after="120" w:line="276" w:lineRule="auto"/>
        <w:rPr>
          <w:rFonts w:eastAsia="Times New Roman"/>
          <w:color w:val="000000" w:themeColor="text1"/>
          <w:szCs w:val="24"/>
          <w:lang w:eastAsia="ru-RU"/>
        </w:rPr>
      </w:pPr>
      <w:r w:rsidRPr="00E862C3">
        <w:rPr>
          <w:rFonts w:eastAsia="Times New Roman"/>
          <w:i/>
          <w:iCs/>
          <w:color w:val="000000" w:themeColor="text1"/>
          <w:szCs w:val="24"/>
          <w:lang w:eastAsia="ar-SA"/>
        </w:rPr>
        <w:t>Таблица 2.</w:t>
      </w:r>
      <w:r w:rsidR="00BB6B29" w:rsidRPr="00E862C3">
        <w:rPr>
          <w:rFonts w:eastAsia="Times New Roman"/>
          <w:i/>
          <w:iCs/>
          <w:color w:val="000000" w:themeColor="text1"/>
          <w:szCs w:val="24"/>
          <w:lang w:eastAsia="ar-SA"/>
        </w:rPr>
        <w:t>6</w:t>
      </w:r>
      <w:r w:rsidRPr="00E862C3">
        <w:rPr>
          <w:rFonts w:eastAsia="Times New Roman"/>
          <w:i/>
          <w:iCs/>
          <w:color w:val="000000" w:themeColor="text1"/>
          <w:szCs w:val="24"/>
          <w:lang w:eastAsia="ar-SA"/>
        </w:rPr>
        <w:t xml:space="preserve"> – Сведения о существующих источниках водоснабжения</w:t>
      </w:r>
      <w:r w:rsidR="009521E7">
        <w:rPr>
          <w:rFonts w:eastAsia="Times New Roman"/>
          <w:i/>
          <w:iCs/>
          <w:color w:val="000000" w:themeColor="text1"/>
          <w:szCs w:val="24"/>
          <w:lang w:eastAsia="ar-SA"/>
        </w:rPr>
        <w:t xml:space="preserve"> Володарского муниципального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4815"/>
        <w:gridCol w:w="4588"/>
      </w:tblGrid>
      <w:tr w:rsidR="00E74B34" w:rsidRPr="00E74B34" w14:paraId="219A5419" w14:textId="77777777" w:rsidTr="00A0780E">
        <w:trPr>
          <w:tblHeader/>
        </w:trPr>
        <w:tc>
          <w:tcPr>
            <w:tcW w:w="323" w:type="pct"/>
          </w:tcPr>
          <w:p w14:paraId="65A1CC64" w14:textId="77777777" w:rsidR="00325E03" w:rsidRPr="00E74B34" w:rsidRDefault="00325E03" w:rsidP="00870CE6">
            <w:pPr>
              <w:pStyle w:val="15"/>
              <w:widowControl w:val="0"/>
              <w:tabs>
                <w:tab w:val="left" w:pos="0"/>
              </w:tabs>
              <w:jc w:val="center"/>
              <w:rPr>
                <w:rStyle w:val="1c"/>
                <w:b/>
                <w:bCs/>
                <w:sz w:val="22"/>
                <w:szCs w:val="22"/>
              </w:rPr>
            </w:pPr>
            <w:r w:rsidRPr="00E74B34">
              <w:rPr>
                <w:rStyle w:val="1c"/>
                <w:b/>
                <w:bCs/>
                <w:sz w:val="22"/>
                <w:szCs w:val="22"/>
              </w:rPr>
              <w:t>№</w:t>
            </w:r>
          </w:p>
          <w:p w14:paraId="0B2B0B92" w14:textId="77777777" w:rsidR="00325E03" w:rsidRPr="00E74B34" w:rsidRDefault="00325E03" w:rsidP="00870CE6">
            <w:pPr>
              <w:pStyle w:val="15"/>
              <w:widowControl w:val="0"/>
              <w:tabs>
                <w:tab w:val="left" w:pos="0"/>
              </w:tabs>
              <w:jc w:val="center"/>
              <w:rPr>
                <w:rStyle w:val="1c"/>
                <w:b/>
                <w:bCs/>
                <w:sz w:val="22"/>
                <w:szCs w:val="22"/>
              </w:rPr>
            </w:pPr>
            <w:r w:rsidRPr="00E74B34">
              <w:rPr>
                <w:rStyle w:val="1c"/>
                <w:b/>
                <w:bCs/>
                <w:sz w:val="22"/>
                <w:szCs w:val="22"/>
              </w:rPr>
              <w:t>п/п</w:t>
            </w:r>
          </w:p>
        </w:tc>
        <w:tc>
          <w:tcPr>
            <w:tcW w:w="2395" w:type="pct"/>
          </w:tcPr>
          <w:p w14:paraId="0D67A174" w14:textId="77777777" w:rsidR="00325E03" w:rsidRPr="00E74B34" w:rsidRDefault="00325E03" w:rsidP="00870CE6">
            <w:pPr>
              <w:pStyle w:val="15"/>
              <w:widowControl w:val="0"/>
              <w:tabs>
                <w:tab w:val="left" w:pos="0"/>
              </w:tabs>
              <w:ind w:firstLine="709"/>
              <w:jc w:val="center"/>
              <w:rPr>
                <w:rStyle w:val="1c"/>
                <w:b/>
                <w:bCs/>
                <w:sz w:val="22"/>
                <w:szCs w:val="22"/>
              </w:rPr>
            </w:pPr>
            <w:r w:rsidRPr="00E74B34">
              <w:rPr>
                <w:rStyle w:val="1c"/>
                <w:b/>
                <w:bCs/>
                <w:sz w:val="22"/>
                <w:szCs w:val="22"/>
              </w:rPr>
              <w:t xml:space="preserve">Наименование </w:t>
            </w:r>
          </w:p>
          <w:p w14:paraId="5BA9A892" w14:textId="77777777" w:rsidR="00325E03" w:rsidRPr="00E74B34" w:rsidRDefault="00325E03" w:rsidP="00870CE6">
            <w:pPr>
              <w:pStyle w:val="15"/>
              <w:widowControl w:val="0"/>
              <w:tabs>
                <w:tab w:val="left" w:pos="0"/>
              </w:tabs>
              <w:ind w:firstLine="709"/>
              <w:jc w:val="center"/>
              <w:rPr>
                <w:rStyle w:val="1c"/>
                <w:b/>
                <w:bCs/>
                <w:sz w:val="22"/>
                <w:szCs w:val="22"/>
              </w:rPr>
            </w:pPr>
            <w:r w:rsidRPr="00E74B34">
              <w:rPr>
                <w:rStyle w:val="1c"/>
                <w:b/>
                <w:bCs/>
                <w:sz w:val="22"/>
                <w:szCs w:val="22"/>
              </w:rPr>
              <w:t>населенного пункта</w:t>
            </w:r>
          </w:p>
        </w:tc>
        <w:tc>
          <w:tcPr>
            <w:tcW w:w="2282" w:type="pct"/>
          </w:tcPr>
          <w:p w14:paraId="16B4C32E" w14:textId="77777777" w:rsidR="00325E03" w:rsidRPr="00E74B34" w:rsidRDefault="00325E03" w:rsidP="00870CE6">
            <w:pPr>
              <w:pStyle w:val="15"/>
              <w:widowControl w:val="0"/>
              <w:tabs>
                <w:tab w:val="left" w:pos="0"/>
              </w:tabs>
              <w:ind w:firstLine="709"/>
              <w:jc w:val="center"/>
              <w:rPr>
                <w:rStyle w:val="1c"/>
                <w:b/>
                <w:bCs/>
                <w:sz w:val="22"/>
                <w:szCs w:val="22"/>
              </w:rPr>
            </w:pPr>
            <w:r w:rsidRPr="00E74B34">
              <w:rPr>
                <w:rStyle w:val="1c"/>
                <w:b/>
                <w:bCs/>
                <w:sz w:val="22"/>
                <w:szCs w:val="22"/>
              </w:rPr>
              <w:t>Существующий источник</w:t>
            </w:r>
          </w:p>
          <w:p w14:paraId="2FB082E5" w14:textId="77777777" w:rsidR="00325E03" w:rsidRPr="00E74B34" w:rsidRDefault="00325E03" w:rsidP="00870CE6">
            <w:pPr>
              <w:pStyle w:val="15"/>
              <w:widowControl w:val="0"/>
              <w:tabs>
                <w:tab w:val="left" w:pos="0"/>
              </w:tabs>
              <w:ind w:firstLine="709"/>
              <w:jc w:val="center"/>
              <w:rPr>
                <w:rStyle w:val="1c"/>
                <w:b/>
                <w:bCs/>
                <w:sz w:val="22"/>
                <w:szCs w:val="22"/>
              </w:rPr>
            </w:pPr>
            <w:r w:rsidRPr="00E74B34">
              <w:rPr>
                <w:rStyle w:val="1c"/>
                <w:b/>
                <w:bCs/>
                <w:sz w:val="22"/>
                <w:szCs w:val="22"/>
              </w:rPr>
              <w:t>водоснабжения</w:t>
            </w:r>
          </w:p>
        </w:tc>
      </w:tr>
      <w:tr w:rsidR="00E74B34" w:rsidRPr="00E74B34" w14:paraId="3908E0D6" w14:textId="77777777" w:rsidTr="006669BC">
        <w:tc>
          <w:tcPr>
            <w:tcW w:w="323" w:type="pct"/>
            <w:vAlign w:val="center"/>
          </w:tcPr>
          <w:p w14:paraId="389912CE" w14:textId="77777777" w:rsidR="00325E03" w:rsidRPr="00E74B34" w:rsidRDefault="00325E03" w:rsidP="00870CE6">
            <w:pPr>
              <w:pStyle w:val="15"/>
              <w:widowControl w:val="0"/>
              <w:tabs>
                <w:tab w:val="left" w:pos="0"/>
              </w:tabs>
              <w:jc w:val="center"/>
              <w:rPr>
                <w:rStyle w:val="1c"/>
                <w:sz w:val="22"/>
                <w:szCs w:val="22"/>
              </w:rPr>
            </w:pPr>
            <w:r w:rsidRPr="00E74B34">
              <w:rPr>
                <w:rStyle w:val="1c"/>
                <w:sz w:val="22"/>
                <w:szCs w:val="22"/>
              </w:rPr>
              <w:t>1</w:t>
            </w:r>
          </w:p>
        </w:tc>
        <w:tc>
          <w:tcPr>
            <w:tcW w:w="2395" w:type="pct"/>
            <w:vAlign w:val="center"/>
          </w:tcPr>
          <w:p w14:paraId="63734CDD" w14:textId="3426031E" w:rsidR="00325E03" w:rsidRPr="00E74B34" w:rsidRDefault="00F1061E" w:rsidP="00870CE6">
            <w:pPr>
              <w:pStyle w:val="15"/>
              <w:widowControl w:val="0"/>
              <w:tabs>
                <w:tab w:val="left" w:pos="0"/>
              </w:tabs>
              <w:ind w:firstLine="709"/>
              <w:jc w:val="center"/>
              <w:rPr>
                <w:rStyle w:val="1c"/>
                <w:sz w:val="22"/>
                <w:szCs w:val="22"/>
              </w:rPr>
            </w:pPr>
            <w:r>
              <w:rPr>
                <w:rStyle w:val="1c"/>
                <w:sz w:val="22"/>
                <w:szCs w:val="22"/>
              </w:rPr>
              <w:t>г.</w:t>
            </w:r>
            <w:r w:rsidR="00E74B34">
              <w:rPr>
                <w:rStyle w:val="1c"/>
                <w:sz w:val="22"/>
                <w:szCs w:val="22"/>
              </w:rPr>
              <w:t xml:space="preserve"> Володарск</w:t>
            </w:r>
          </w:p>
        </w:tc>
        <w:tc>
          <w:tcPr>
            <w:tcW w:w="2282" w:type="pct"/>
            <w:vAlign w:val="center"/>
          </w:tcPr>
          <w:p w14:paraId="5958A6EE" w14:textId="6D3F0F83" w:rsidR="00325E03" w:rsidRPr="00E74B34" w:rsidRDefault="00E74B34" w:rsidP="00870CE6">
            <w:pPr>
              <w:pStyle w:val="15"/>
              <w:widowControl w:val="0"/>
              <w:tabs>
                <w:tab w:val="left" w:pos="0"/>
              </w:tabs>
              <w:ind w:firstLine="709"/>
              <w:jc w:val="center"/>
              <w:rPr>
                <w:rStyle w:val="1c"/>
                <w:sz w:val="22"/>
                <w:szCs w:val="22"/>
              </w:rPr>
            </w:pPr>
            <w:r>
              <w:rPr>
                <w:rStyle w:val="1c"/>
                <w:sz w:val="22"/>
                <w:szCs w:val="22"/>
              </w:rPr>
              <w:t xml:space="preserve">2 водозабора </w:t>
            </w:r>
          </w:p>
        </w:tc>
      </w:tr>
      <w:tr w:rsidR="00E74B34" w:rsidRPr="00E74B34" w14:paraId="6B283025" w14:textId="77777777" w:rsidTr="006669BC">
        <w:tc>
          <w:tcPr>
            <w:tcW w:w="323" w:type="pct"/>
            <w:vAlign w:val="center"/>
          </w:tcPr>
          <w:p w14:paraId="24A64C8F" w14:textId="73795314" w:rsidR="00325E03" w:rsidRPr="00E74B34" w:rsidRDefault="00E74B34" w:rsidP="00870CE6">
            <w:pPr>
              <w:pStyle w:val="15"/>
              <w:widowControl w:val="0"/>
              <w:tabs>
                <w:tab w:val="left" w:pos="0"/>
              </w:tabs>
              <w:jc w:val="center"/>
              <w:rPr>
                <w:rStyle w:val="1c"/>
                <w:sz w:val="22"/>
                <w:szCs w:val="22"/>
              </w:rPr>
            </w:pPr>
            <w:r>
              <w:rPr>
                <w:rStyle w:val="1c"/>
                <w:sz w:val="22"/>
                <w:szCs w:val="22"/>
              </w:rPr>
              <w:t>2</w:t>
            </w:r>
          </w:p>
        </w:tc>
        <w:tc>
          <w:tcPr>
            <w:tcW w:w="2395" w:type="pct"/>
            <w:vAlign w:val="center"/>
          </w:tcPr>
          <w:p w14:paraId="1AD3C31F" w14:textId="42781997" w:rsidR="00325E03" w:rsidRPr="00E74B34" w:rsidRDefault="00A17FBA" w:rsidP="00870CE6">
            <w:pPr>
              <w:pStyle w:val="15"/>
              <w:widowControl w:val="0"/>
              <w:tabs>
                <w:tab w:val="left" w:pos="0"/>
              </w:tabs>
              <w:ind w:firstLine="709"/>
              <w:jc w:val="center"/>
              <w:rPr>
                <w:rStyle w:val="1c"/>
                <w:sz w:val="22"/>
                <w:szCs w:val="22"/>
              </w:rPr>
            </w:pPr>
            <w:r>
              <w:rPr>
                <w:rStyle w:val="1c"/>
                <w:sz w:val="22"/>
                <w:szCs w:val="22"/>
              </w:rPr>
              <w:t>с. Золино</w:t>
            </w:r>
          </w:p>
        </w:tc>
        <w:tc>
          <w:tcPr>
            <w:tcW w:w="2282" w:type="pct"/>
            <w:vAlign w:val="center"/>
          </w:tcPr>
          <w:p w14:paraId="48F14671" w14:textId="72FD146D" w:rsidR="00325E03" w:rsidRPr="00E74B34" w:rsidRDefault="00A17FBA" w:rsidP="00870CE6">
            <w:pPr>
              <w:pStyle w:val="15"/>
              <w:widowControl w:val="0"/>
              <w:tabs>
                <w:tab w:val="left" w:pos="0"/>
              </w:tabs>
              <w:ind w:firstLine="709"/>
              <w:jc w:val="center"/>
              <w:rPr>
                <w:rStyle w:val="1c"/>
                <w:sz w:val="22"/>
                <w:szCs w:val="22"/>
              </w:rPr>
            </w:pPr>
            <w:r w:rsidRPr="00A17FBA">
              <w:rPr>
                <w:rStyle w:val="1c"/>
                <w:sz w:val="22"/>
                <w:szCs w:val="22"/>
              </w:rPr>
              <w:t>2 скважины</w:t>
            </w:r>
          </w:p>
        </w:tc>
      </w:tr>
      <w:tr w:rsidR="00E74B34" w:rsidRPr="00E74B34" w14:paraId="24360380" w14:textId="77777777" w:rsidTr="006669BC">
        <w:tc>
          <w:tcPr>
            <w:tcW w:w="323" w:type="pct"/>
            <w:vAlign w:val="center"/>
          </w:tcPr>
          <w:p w14:paraId="7FCBE623" w14:textId="4F55A0E0" w:rsidR="00325E03" w:rsidRPr="00E74B34" w:rsidRDefault="00F1061E" w:rsidP="00870CE6">
            <w:pPr>
              <w:pStyle w:val="15"/>
              <w:widowControl w:val="0"/>
              <w:tabs>
                <w:tab w:val="left" w:pos="0"/>
              </w:tabs>
              <w:jc w:val="center"/>
              <w:rPr>
                <w:rStyle w:val="1c"/>
                <w:sz w:val="22"/>
                <w:szCs w:val="22"/>
              </w:rPr>
            </w:pPr>
            <w:r>
              <w:rPr>
                <w:rStyle w:val="1c"/>
                <w:sz w:val="22"/>
                <w:szCs w:val="22"/>
              </w:rPr>
              <w:t>3</w:t>
            </w:r>
          </w:p>
        </w:tc>
        <w:tc>
          <w:tcPr>
            <w:tcW w:w="2395" w:type="pct"/>
            <w:vAlign w:val="center"/>
          </w:tcPr>
          <w:p w14:paraId="4C48BFBB" w14:textId="65CA63F7" w:rsidR="00325E03" w:rsidRPr="00E74B34" w:rsidRDefault="005E474D" w:rsidP="00870CE6">
            <w:pPr>
              <w:pStyle w:val="15"/>
              <w:widowControl w:val="0"/>
              <w:tabs>
                <w:tab w:val="left" w:pos="0"/>
              </w:tabs>
              <w:ind w:firstLine="709"/>
              <w:jc w:val="center"/>
              <w:rPr>
                <w:rStyle w:val="1c"/>
                <w:sz w:val="22"/>
                <w:szCs w:val="22"/>
              </w:rPr>
            </w:pPr>
            <w:r>
              <w:rPr>
                <w:rStyle w:val="1c"/>
                <w:sz w:val="22"/>
                <w:szCs w:val="22"/>
              </w:rPr>
              <w:t xml:space="preserve">р. п. </w:t>
            </w:r>
            <w:r w:rsidR="00E74B34">
              <w:rPr>
                <w:rStyle w:val="1c"/>
                <w:sz w:val="22"/>
                <w:szCs w:val="22"/>
              </w:rPr>
              <w:t>Решетиха</w:t>
            </w:r>
          </w:p>
        </w:tc>
        <w:tc>
          <w:tcPr>
            <w:tcW w:w="2282" w:type="pct"/>
            <w:vAlign w:val="center"/>
          </w:tcPr>
          <w:p w14:paraId="1DF03BE2" w14:textId="5664E999" w:rsidR="00325E03" w:rsidRPr="00E74B34" w:rsidRDefault="00E74B34" w:rsidP="00870CE6">
            <w:pPr>
              <w:pStyle w:val="15"/>
              <w:widowControl w:val="0"/>
              <w:tabs>
                <w:tab w:val="left" w:pos="0"/>
              </w:tabs>
              <w:ind w:firstLine="709"/>
              <w:jc w:val="center"/>
              <w:rPr>
                <w:rStyle w:val="1c"/>
                <w:sz w:val="22"/>
                <w:szCs w:val="22"/>
              </w:rPr>
            </w:pPr>
            <w:r>
              <w:rPr>
                <w:rStyle w:val="1c"/>
                <w:sz w:val="22"/>
                <w:szCs w:val="22"/>
              </w:rPr>
              <w:t>1 водозабор</w:t>
            </w:r>
          </w:p>
        </w:tc>
      </w:tr>
      <w:tr w:rsidR="00E74B34" w:rsidRPr="00E74B34" w14:paraId="29A722EB" w14:textId="77777777" w:rsidTr="006669BC">
        <w:tc>
          <w:tcPr>
            <w:tcW w:w="323" w:type="pct"/>
            <w:vAlign w:val="center"/>
          </w:tcPr>
          <w:p w14:paraId="47311A65" w14:textId="230985AC" w:rsidR="00325E03" w:rsidRPr="00E74B34" w:rsidRDefault="00F1061E" w:rsidP="00870CE6">
            <w:pPr>
              <w:pStyle w:val="15"/>
              <w:widowControl w:val="0"/>
              <w:tabs>
                <w:tab w:val="left" w:pos="0"/>
              </w:tabs>
              <w:jc w:val="center"/>
              <w:rPr>
                <w:rStyle w:val="1c"/>
                <w:sz w:val="22"/>
                <w:szCs w:val="22"/>
              </w:rPr>
            </w:pPr>
            <w:r>
              <w:rPr>
                <w:rStyle w:val="1c"/>
                <w:sz w:val="22"/>
                <w:szCs w:val="22"/>
              </w:rPr>
              <w:t>4</w:t>
            </w:r>
          </w:p>
        </w:tc>
        <w:tc>
          <w:tcPr>
            <w:tcW w:w="2395" w:type="pct"/>
            <w:vAlign w:val="center"/>
          </w:tcPr>
          <w:p w14:paraId="41CE66D0" w14:textId="1820AA4C" w:rsidR="00325E03" w:rsidRPr="00E74B34" w:rsidRDefault="005E474D" w:rsidP="00870CE6">
            <w:pPr>
              <w:pStyle w:val="15"/>
              <w:widowControl w:val="0"/>
              <w:tabs>
                <w:tab w:val="left" w:pos="0"/>
              </w:tabs>
              <w:ind w:firstLine="709"/>
              <w:jc w:val="center"/>
              <w:rPr>
                <w:rStyle w:val="1c"/>
                <w:sz w:val="22"/>
                <w:szCs w:val="22"/>
              </w:rPr>
            </w:pPr>
            <w:r>
              <w:rPr>
                <w:rStyle w:val="1c"/>
                <w:sz w:val="22"/>
                <w:szCs w:val="22"/>
              </w:rPr>
              <w:t xml:space="preserve">р. п. </w:t>
            </w:r>
            <w:r w:rsidR="00E74B34">
              <w:rPr>
                <w:rStyle w:val="1c"/>
                <w:sz w:val="22"/>
                <w:szCs w:val="22"/>
              </w:rPr>
              <w:t>Смолино</w:t>
            </w:r>
          </w:p>
        </w:tc>
        <w:tc>
          <w:tcPr>
            <w:tcW w:w="2282" w:type="pct"/>
            <w:vAlign w:val="center"/>
          </w:tcPr>
          <w:p w14:paraId="264B1667" w14:textId="0B3E7B3B" w:rsidR="00325E03" w:rsidRPr="00E74B34" w:rsidRDefault="007E671D" w:rsidP="00870CE6">
            <w:pPr>
              <w:pStyle w:val="15"/>
              <w:widowControl w:val="0"/>
              <w:tabs>
                <w:tab w:val="left" w:pos="0"/>
              </w:tabs>
              <w:ind w:firstLine="709"/>
              <w:jc w:val="center"/>
              <w:rPr>
                <w:rStyle w:val="1c"/>
                <w:sz w:val="22"/>
                <w:szCs w:val="22"/>
              </w:rPr>
            </w:pPr>
            <w:r>
              <w:rPr>
                <w:rStyle w:val="1c"/>
                <w:sz w:val="22"/>
                <w:szCs w:val="22"/>
              </w:rPr>
              <w:t>2 артезианских скважины</w:t>
            </w:r>
          </w:p>
        </w:tc>
      </w:tr>
      <w:tr w:rsidR="00E74B34" w:rsidRPr="00E74B34" w14:paraId="4CACA37B" w14:textId="77777777" w:rsidTr="006669BC">
        <w:tc>
          <w:tcPr>
            <w:tcW w:w="323" w:type="pct"/>
            <w:vAlign w:val="center"/>
          </w:tcPr>
          <w:p w14:paraId="0BF35F60" w14:textId="3F59D839" w:rsidR="00325E03" w:rsidRPr="00E74B34" w:rsidRDefault="00F1061E" w:rsidP="00870CE6">
            <w:pPr>
              <w:pStyle w:val="15"/>
              <w:widowControl w:val="0"/>
              <w:tabs>
                <w:tab w:val="left" w:pos="0"/>
              </w:tabs>
              <w:jc w:val="center"/>
              <w:rPr>
                <w:rStyle w:val="1c"/>
                <w:sz w:val="22"/>
                <w:szCs w:val="22"/>
              </w:rPr>
            </w:pPr>
            <w:r>
              <w:rPr>
                <w:rStyle w:val="1c"/>
                <w:sz w:val="22"/>
                <w:szCs w:val="22"/>
              </w:rPr>
              <w:t>5</w:t>
            </w:r>
          </w:p>
        </w:tc>
        <w:tc>
          <w:tcPr>
            <w:tcW w:w="2395" w:type="pct"/>
            <w:vAlign w:val="center"/>
          </w:tcPr>
          <w:p w14:paraId="129E9CBA" w14:textId="6F4485EA" w:rsidR="00325E03" w:rsidRPr="00E74B34" w:rsidRDefault="005E474D" w:rsidP="00870CE6">
            <w:pPr>
              <w:pStyle w:val="15"/>
              <w:widowControl w:val="0"/>
              <w:tabs>
                <w:tab w:val="left" w:pos="0"/>
              </w:tabs>
              <w:ind w:firstLine="709"/>
              <w:jc w:val="center"/>
              <w:rPr>
                <w:rStyle w:val="1c"/>
                <w:sz w:val="22"/>
                <w:szCs w:val="22"/>
              </w:rPr>
            </w:pPr>
            <w:r>
              <w:rPr>
                <w:rStyle w:val="1c"/>
                <w:sz w:val="22"/>
                <w:szCs w:val="22"/>
              </w:rPr>
              <w:t xml:space="preserve">р. п. </w:t>
            </w:r>
            <w:r w:rsidR="00E74B34">
              <w:rPr>
                <w:rStyle w:val="1c"/>
                <w:sz w:val="22"/>
                <w:szCs w:val="22"/>
              </w:rPr>
              <w:t xml:space="preserve">Фролищи </w:t>
            </w:r>
          </w:p>
        </w:tc>
        <w:tc>
          <w:tcPr>
            <w:tcW w:w="2282" w:type="pct"/>
            <w:vAlign w:val="center"/>
          </w:tcPr>
          <w:p w14:paraId="1A19039F" w14:textId="4FC11E21" w:rsidR="00325E03" w:rsidRPr="00E74B34" w:rsidRDefault="007E671D" w:rsidP="00870CE6">
            <w:pPr>
              <w:pStyle w:val="15"/>
              <w:widowControl w:val="0"/>
              <w:tabs>
                <w:tab w:val="left" w:pos="0"/>
              </w:tabs>
              <w:ind w:firstLine="709"/>
              <w:jc w:val="center"/>
              <w:rPr>
                <w:rStyle w:val="1c"/>
                <w:sz w:val="22"/>
                <w:szCs w:val="22"/>
              </w:rPr>
            </w:pPr>
            <w:r>
              <w:rPr>
                <w:rStyle w:val="1c"/>
                <w:sz w:val="22"/>
                <w:szCs w:val="22"/>
              </w:rPr>
              <w:t>3 скважины</w:t>
            </w:r>
          </w:p>
        </w:tc>
      </w:tr>
      <w:tr w:rsidR="00E74B34" w:rsidRPr="00E74B34" w14:paraId="1B06ED55" w14:textId="77777777" w:rsidTr="006669BC">
        <w:tc>
          <w:tcPr>
            <w:tcW w:w="323" w:type="pct"/>
            <w:vAlign w:val="center"/>
          </w:tcPr>
          <w:p w14:paraId="160892C8" w14:textId="74C8DA25" w:rsidR="00325E03" w:rsidRPr="00E74B34" w:rsidRDefault="00F1061E" w:rsidP="00870CE6">
            <w:pPr>
              <w:pStyle w:val="15"/>
              <w:widowControl w:val="0"/>
              <w:tabs>
                <w:tab w:val="left" w:pos="0"/>
              </w:tabs>
              <w:jc w:val="center"/>
              <w:rPr>
                <w:rStyle w:val="1c"/>
                <w:sz w:val="22"/>
                <w:szCs w:val="22"/>
              </w:rPr>
            </w:pPr>
            <w:r>
              <w:rPr>
                <w:rStyle w:val="1c"/>
                <w:sz w:val="22"/>
                <w:szCs w:val="22"/>
              </w:rPr>
              <w:t>6</w:t>
            </w:r>
          </w:p>
        </w:tc>
        <w:tc>
          <w:tcPr>
            <w:tcW w:w="2395" w:type="pct"/>
            <w:vAlign w:val="center"/>
          </w:tcPr>
          <w:p w14:paraId="61F3C81D" w14:textId="4B060F43" w:rsidR="00325E03" w:rsidRPr="00E74B34" w:rsidRDefault="005E474D" w:rsidP="00870CE6">
            <w:pPr>
              <w:pStyle w:val="15"/>
              <w:widowControl w:val="0"/>
              <w:tabs>
                <w:tab w:val="left" w:pos="0"/>
              </w:tabs>
              <w:ind w:firstLine="709"/>
              <w:jc w:val="center"/>
              <w:rPr>
                <w:rStyle w:val="1c"/>
                <w:sz w:val="22"/>
                <w:szCs w:val="22"/>
              </w:rPr>
            </w:pPr>
            <w:r>
              <w:rPr>
                <w:rStyle w:val="1c"/>
                <w:sz w:val="22"/>
                <w:szCs w:val="22"/>
              </w:rPr>
              <w:t xml:space="preserve">р. п. </w:t>
            </w:r>
            <w:r w:rsidR="00E74B34">
              <w:rPr>
                <w:rStyle w:val="1c"/>
                <w:sz w:val="22"/>
                <w:szCs w:val="22"/>
              </w:rPr>
              <w:t>Центральный</w:t>
            </w:r>
          </w:p>
        </w:tc>
        <w:tc>
          <w:tcPr>
            <w:tcW w:w="2282" w:type="pct"/>
            <w:vAlign w:val="center"/>
          </w:tcPr>
          <w:p w14:paraId="6050E8FC" w14:textId="72059F58" w:rsidR="00325E03" w:rsidRPr="00E74B34" w:rsidRDefault="007E671D" w:rsidP="00870CE6">
            <w:pPr>
              <w:pStyle w:val="15"/>
              <w:widowControl w:val="0"/>
              <w:tabs>
                <w:tab w:val="left" w:pos="0"/>
              </w:tabs>
              <w:ind w:firstLine="709"/>
              <w:jc w:val="center"/>
              <w:rPr>
                <w:rStyle w:val="1c"/>
                <w:sz w:val="22"/>
                <w:szCs w:val="22"/>
              </w:rPr>
            </w:pPr>
            <w:r>
              <w:rPr>
                <w:rStyle w:val="1c"/>
                <w:sz w:val="22"/>
                <w:szCs w:val="22"/>
              </w:rPr>
              <w:t>2 скважины</w:t>
            </w:r>
          </w:p>
        </w:tc>
      </w:tr>
      <w:tr w:rsidR="00E74B34" w:rsidRPr="00E74B34" w14:paraId="5BBC7681" w14:textId="77777777" w:rsidTr="006669BC">
        <w:tc>
          <w:tcPr>
            <w:tcW w:w="323" w:type="pct"/>
            <w:vAlign w:val="center"/>
          </w:tcPr>
          <w:p w14:paraId="73CB8AED" w14:textId="5865BCAB" w:rsidR="00325E03" w:rsidRPr="00E74B34" w:rsidRDefault="00F1061E" w:rsidP="00870CE6">
            <w:pPr>
              <w:pStyle w:val="15"/>
              <w:widowControl w:val="0"/>
              <w:tabs>
                <w:tab w:val="left" w:pos="0"/>
              </w:tabs>
              <w:jc w:val="center"/>
              <w:rPr>
                <w:rStyle w:val="1c"/>
                <w:sz w:val="22"/>
                <w:szCs w:val="22"/>
              </w:rPr>
            </w:pPr>
            <w:r>
              <w:rPr>
                <w:rStyle w:val="1c"/>
                <w:sz w:val="22"/>
                <w:szCs w:val="22"/>
              </w:rPr>
              <w:t>7</w:t>
            </w:r>
          </w:p>
        </w:tc>
        <w:tc>
          <w:tcPr>
            <w:tcW w:w="2395" w:type="pct"/>
            <w:vAlign w:val="center"/>
          </w:tcPr>
          <w:p w14:paraId="629D9703" w14:textId="6A5EEDE4" w:rsidR="00325E03" w:rsidRPr="00E74B34" w:rsidRDefault="005E474D" w:rsidP="00870CE6">
            <w:pPr>
              <w:pStyle w:val="15"/>
              <w:widowControl w:val="0"/>
              <w:tabs>
                <w:tab w:val="left" w:pos="0"/>
              </w:tabs>
              <w:ind w:firstLine="709"/>
              <w:jc w:val="center"/>
              <w:rPr>
                <w:rStyle w:val="1c"/>
                <w:sz w:val="22"/>
                <w:szCs w:val="22"/>
              </w:rPr>
            </w:pPr>
            <w:r>
              <w:rPr>
                <w:rStyle w:val="1c"/>
                <w:sz w:val="22"/>
                <w:szCs w:val="22"/>
              </w:rPr>
              <w:t xml:space="preserve">р. п. </w:t>
            </w:r>
            <w:r w:rsidR="00E74B34">
              <w:rPr>
                <w:rStyle w:val="1c"/>
                <w:sz w:val="22"/>
                <w:szCs w:val="22"/>
              </w:rPr>
              <w:t>Юганец</w:t>
            </w:r>
          </w:p>
        </w:tc>
        <w:tc>
          <w:tcPr>
            <w:tcW w:w="2282" w:type="pct"/>
            <w:vAlign w:val="center"/>
          </w:tcPr>
          <w:p w14:paraId="52B7441A" w14:textId="222EA859" w:rsidR="00325E03" w:rsidRPr="00E74B34" w:rsidRDefault="007E671D" w:rsidP="00870CE6">
            <w:pPr>
              <w:pStyle w:val="15"/>
              <w:widowControl w:val="0"/>
              <w:tabs>
                <w:tab w:val="left" w:pos="0"/>
              </w:tabs>
              <w:ind w:firstLine="709"/>
              <w:jc w:val="center"/>
              <w:rPr>
                <w:rStyle w:val="1c"/>
                <w:sz w:val="22"/>
                <w:szCs w:val="22"/>
              </w:rPr>
            </w:pPr>
            <w:r>
              <w:rPr>
                <w:rStyle w:val="1c"/>
                <w:sz w:val="22"/>
                <w:szCs w:val="22"/>
              </w:rPr>
              <w:t>5 артез</w:t>
            </w:r>
            <w:r w:rsidR="00A17FBA">
              <w:rPr>
                <w:rStyle w:val="1c"/>
                <w:sz w:val="22"/>
                <w:szCs w:val="22"/>
              </w:rPr>
              <w:t>и</w:t>
            </w:r>
            <w:r>
              <w:rPr>
                <w:rStyle w:val="1c"/>
                <w:sz w:val="22"/>
                <w:szCs w:val="22"/>
              </w:rPr>
              <w:t>анских скважин</w:t>
            </w:r>
          </w:p>
        </w:tc>
      </w:tr>
      <w:tr w:rsidR="00E74B34" w:rsidRPr="00E74B34" w14:paraId="5A34F93C" w14:textId="77777777" w:rsidTr="006669BC">
        <w:tc>
          <w:tcPr>
            <w:tcW w:w="323" w:type="pct"/>
            <w:vAlign w:val="center"/>
          </w:tcPr>
          <w:p w14:paraId="681B23A1" w14:textId="5203D672" w:rsidR="00325E03" w:rsidRPr="00E74B34" w:rsidRDefault="00F1061E" w:rsidP="00870CE6">
            <w:pPr>
              <w:pStyle w:val="15"/>
              <w:widowControl w:val="0"/>
              <w:tabs>
                <w:tab w:val="left" w:pos="0"/>
              </w:tabs>
              <w:jc w:val="center"/>
              <w:rPr>
                <w:rStyle w:val="1c"/>
                <w:sz w:val="22"/>
                <w:szCs w:val="22"/>
              </w:rPr>
            </w:pPr>
            <w:r>
              <w:rPr>
                <w:rStyle w:val="1c"/>
                <w:sz w:val="22"/>
                <w:szCs w:val="22"/>
              </w:rPr>
              <w:t>8</w:t>
            </w:r>
          </w:p>
        </w:tc>
        <w:tc>
          <w:tcPr>
            <w:tcW w:w="2395" w:type="pct"/>
            <w:vAlign w:val="center"/>
          </w:tcPr>
          <w:p w14:paraId="7432BF7C" w14:textId="62D554F9" w:rsidR="00325E03" w:rsidRPr="00E74B34" w:rsidRDefault="005E474D" w:rsidP="00870CE6">
            <w:pPr>
              <w:pStyle w:val="15"/>
              <w:widowControl w:val="0"/>
              <w:tabs>
                <w:tab w:val="left" w:pos="0"/>
              </w:tabs>
              <w:ind w:firstLine="709"/>
              <w:jc w:val="center"/>
              <w:rPr>
                <w:rStyle w:val="1c"/>
                <w:sz w:val="22"/>
                <w:szCs w:val="22"/>
              </w:rPr>
            </w:pPr>
            <w:r>
              <w:rPr>
                <w:rStyle w:val="1c"/>
                <w:sz w:val="22"/>
                <w:szCs w:val="22"/>
              </w:rPr>
              <w:t xml:space="preserve">р. п. </w:t>
            </w:r>
            <w:r w:rsidR="00E74B34">
              <w:rPr>
                <w:rStyle w:val="1c"/>
                <w:sz w:val="22"/>
                <w:szCs w:val="22"/>
              </w:rPr>
              <w:t>Новосмолинский</w:t>
            </w:r>
          </w:p>
        </w:tc>
        <w:tc>
          <w:tcPr>
            <w:tcW w:w="2282" w:type="pct"/>
            <w:vAlign w:val="center"/>
          </w:tcPr>
          <w:p w14:paraId="59E8FCBE" w14:textId="43DFDB64" w:rsidR="00325E03" w:rsidRPr="00E74B34" w:rsidRDefault="007E671D" w:rsidP="00870CE6">
            <w:pPr>
              <w:pStyle w:val="15"/>
              <w:widowControl w:val="0"/>
              <w:tabs>
                <w:tab w:val="left" w:pos="0"/>
              </w:tabs>
              <w:ind w:firstLine="709"/>
              <w:jc w:val="center"/>
              <w:rPr>
                <w:rStyle w:val="1c"/>
                <w:sz w:val="22"/>
                <w:szCs w:val="22"/>
              </w:rPr>
            </w:pPr>
            <w:r w:rsidRPr="007E671D">
              <w:rPr>
                <w:rStyle w:val="1c"/>
                <w:sz w:val="22"/>
                <w:szCs w:val="22"/>
              </w:rPr>
              <w:t>6 артезианских скважин</w:t>
            </w:r>
          </w:p>
        </w:tc>
      </w:tr>
      <w:tr w:rsidR="00E74B34" w:rsidRPr="00E74B34" w14:paraId="57CA92BE" w14:textId="77777777" w:rsidTr="006669BC">
        <w:tc>
          <w:tcPr>
            <w:tcW w:w="323" w:type="pct"/>
            <w:vAlign w:val="center"/>
          </w:tcPr>
          <w:p w14:paraId="3D4A686F" w14:textId="7846A396" w:rsidR="00325E03" w:rsidRPr="00E74B34" w:rsidRDefault="00F1061E" w:rsidP="00870CE6">
            <w:pPr>
              <w:pStyle w:val="15"/>
              <w:widowControl w:val="0"/>
              <w:tabs>
                <w:tab w:val="left" w:pos="0"/>
              </w:tabs>
              <w:jc w:val="center"/>
              <w:rPr>
                <w:rStyle w:val="1c"/>
                <w:sz w:val="22"/>
                <w:szCs w:val="22"/>
              </w:rPr>
            </w:pPr>
            <w:r>
              <w:rPr>
                <w:rStyle w:val="1c"/>
                <w:sz w:val="22"/>
                <w:szCs w:val="22"/>
              </w:rPr>
              <w:t>9</w:t>
            </w:r>
          </w:p>
        </w:tc>
        <w:tc>
          <w:tcPr>
            <w:tcW w:w="2395" w:type="pct"/>
            <w:vAlign w:val="center"/>
          </w:tcPr>
          <w:p w14:paraId="6A954AE8" w14:textId="33F38111" w:rsidR="00325E03" w:rsidRPr="00E74B34" w:rsidRDefault="005E474D" w:rsidP="00870CE6">
            <w:pPr>
              <w:pStyle w:val="15"/>
              <w:widowControl w:val="0"/>
              <w:tabs>
                <w:tab w:val="left" w:pos="0"/>
              </w:tabs>
              <w:ind w:firstLine="709"/>
              <w:jc w:val="center"/>
              <w:rPr>
                <w:rStyle w:val="1c"/>
                <w:sz w:val="22"/>
                <w:szCs w:val="22"/>
              </w:rPr>
            </w:pPr>
            <w:r>
              <w:rPr>
                <w:rStyle w:val="1c"/>
                <w:sz w:val="22"/>
                <w:szCs w:val="22"/>
              </w:rPr>
              <w:t xml:space="preserve">р. п. </w:t>
            </w:r>
            <w:r w:rsidR="00E74B34">
              <w:rPr>
                <w:rStyle w:val="1c"/>
                <w:sz w:val="22"/>
                <w:szCs w:val="22"/>
              </w:rPr>
              <w:t>Ильино</w:t>
            </w:r>
          </w:p>
        </w:tc>
        <w:tc>
          <w:tcPr>
            <w:tcW w:w="2282" w:type="pct"/>
            <w:vAlign w:val="center"/>
          </w:tcPr>
          <w:p w14:paraId="2A714E03" w14:textId="5CBED5A6" w:rsidR="00325E03" w:rsidRPr="00E74B34" w:rsidRDefault="00194867" w:rsidP="00870CE6">
            <w:pPr>
              <w:pStyle w:val="15"/>
              <w:widowControl w:val="0"/>
              <w:tabs>
                <w:tab w:val="left" w:pos="0"/>
              </w:tabs>
              <w:ind w:firstLine="709"/>
              <w:jc w:val="center"/>
              <w:rPr>
                <w:rStyle w:val="1c"/>
                <w:sz w:val="22"/>
                <w:szCs w:val="22"/>
              </w:rPr>
            </w:pPr>
            <w:r>
              <w:rPr>
                <w:rStyle w:val="1c"/>
                <w:sz w:val="22"/>
                <w:szCs w:val="22"/>
              </w:rPr>
              <w:t>2 скважины</w:t>
            </w:r>
          </w:p>
        </w:tc>
      </w:tr>
      <w:tr w:rsidR="00E74B34" w:rsidRPr="00E74B34" w14:paraId="5C092C33" w14:textId="77777777" w:rsidTr="006669BC">
        <w:tc>
          <w:tcPr>
            <w:tcW w:w="323" w:type="pct"/>
            <w:vAlign w:val="center"/>
          </w:tcPr>
          <w:p w14:paraId="6E58EF6A" w14:textId="6A3F3616" w:rsidR="00E74B34" w:rsidRPr="00E74B34" w:rsidRDefault="00F1061E" w:rsidP="00870CE6">
            <w:pPr>
              <w:pStyle w:val="15"/>
              <w:widowControl w:val="0"/>
              <w:tabs>
                <w:tab w:val="left" w:pos="0"/>
              </w:tabs>
              <w:jc w:val="center"/>
              <w:rPr>
                <w:rStyle w:val="1c"/>
                <w:sz w:val="22"/>
                <w:szCs w:val="22"/>
              </w:rPr>
            </w:pPr>
            <w:r>
              <w:rPr>
                <w:rStyle w:val="1c"/>
                <w:sz w:val="22"/>
                <w:szCs w:val="22"/>
              </w:rPr>
              <w:t>10</w:t>
            </w:r>
          </w:p>
        </w:tc>
        <w:tc>
          <w:tcPr>
            <w:tcW w:w="2395" w:type="pct"/>
            <w:vAlign w:val="center"/>
          </w:tcPr>
          <w:p w14:paraId="64E5AC6B" w14:textId="1115B5F0" w:rsidR="00E74B34" w:rsidRDefault="00F1061E" w:rsidP="00870CE6">
            <w:pPr>
              <w:pStyle w:val="15"/>
              <w:widowControl w:val="0"/>
              <w:tabs>
                <w:tab w:val="left" w:pos="0"/>
              </w:tabs>
              <w:ind w:firstLine="709"/>
              <w:jc w:val="center"/>
              <w:rPr>
                <w:rStyle w:val="1c"/>
                <w:sz w:val="22"/>
                <w:szCs w:val="22"/>
              </w:rPr>
            </w:pPr>
            <w:r>
              <w:rPr>
                <w:rStyle w:val="1c"/>
                <w:sz w:val="22"/>
                <w:szCs w:val="22"/>
              </w:rPr>
              <w:t>п.</w:t>
            </w:r>
            <w:r w:rsidR="00E74B34">
              <w:rPr>
                <w:rStyle w:val="1c"/>
                <w:sz w:val="22"/>
                <w:szCs w:val="22"/>
              </w:rPr>
              <w:t xml:space="preserve"> Красная Горка </w:t>
            </w:r>
          </w:p>
        </w:tc>
        <w:tc>
          <w:tcPr>
            <w:tcW w:w="2282" w:type="pct"/>
            <w:vAlign w:val="center"/>
          </w:tcPr>
          <w:p w14:paraId="5A1468E6" w14:textId="21E2AAC1" w:rsidR="00E74B34" w:rsidRPr="00E74B34" w:rsidRDefault="00194867" w:rsidP="00870CE6">
            <w:pPr>
              <w:pStyle w:val="15"/>
              <w:widowControl w:val="0"/>
              <w:tabs>
                <w:tab w:val="left" w:pos="0"/>
              </w:tabs>
              <w:ind w:firstLine="709"/>
              <w:jc w:val="center"/>
              <w:rPr>
                <w:rStyle w:val="1c"/>
                <w:sz w:val="22"/>
                <w:szCs w:val="22"/>
              </w:rPr>
            </w:pPr>
            <w:r>
              <w:rPr>
                <w:rStyle w:val="1c"/>
                <w:sz w:val="22"/>
                <w:szCs w:val="22"/>
              </w:rPr>
              <w:t>1 скважина</w:t>
            </w:r>
          </w:p>
        </w:tc>
      </w:tr>
      <w:tr w:rsidR="00E74B34" w:rsidRPr="00E74B34" w14:paraId="5A83E064" w14:textId="77777777" w:rsidTr="006669BC">
        <w:tc>
          <w:tcPr>
            <w:tcW w:w="323" w:type="pct"/>
            <w:vAlign w:val="center"/>
          </w:tcPr>
          <w:p w14:paraId="353EFC9F" w14:textId="3996CB0E" w:rsidR="00E74B34" w:rsidRPr="00E74B34" w:rsidRDefault="00F1061E" w:rsidP="00870CE6">
            <w:pPr>
              <w:pStyle w:val="15"/>
              <w:widowControl w:val="0"/>
              <w:tabs>
                <w:tab w:val="left" w:pos="0"/>
              </w:tabs>
              <w:jc w:val="center"/>
              <w:rPr>
                <w:rStyle w:val="1c"/>
                <w:sz w:val="22"/>
                <w:szCs w:val="22"/>
              </w:rPr>
            </w:pPr>
            <w:r>
              <w:rPr>
                <w:rStyle w:val="1c"/>
                <w:sz w:val="22"/>
                <w:szCs w:val="22"/>
              </w:rPr>
              <w:t>11</w:t>
            </w:r>
          </w:p>
        </w:tc>
        <w:tc>
          <w:tcPr>
            <w:tcW w:w="2395" w:type="pct"/>
            <w:vAlign w:val="center"/>
          </w:tcPr>
          <w:p w14:paraId="4C6E2D89" w14:textId="2A0C5367" w:rsidR="00E74B34" w:rsidRDefault="00F1061E" w:rsidP="00870CE6">
            <w:pPr>
              <w:pStyle w:val="15"/>
              <w:widowControl w:val="0"/>
              <w:tabs>
                <w:tab w:val="left" w:pos="0"/>
              </w:tabs>
              <w:ind w:firstLine="709"/>
              <w:jc w:val="center"/>
              <w:rPr>
                <w:rStyle w:val="1c"/>
                <w:sz w:val="22"/>
                <w:szCs w:val="22"/>
              </w:rPr>
            </w:pPr>
            <w:r>
              <w:rPr>
                <w:rStyle w:val="1c"/>
                <w:sz w:val="22"/>
                <w:szCs w:val="22"/>
              </w:rPr>
              <w:t>П.</w:t>
            </w:r>
            <w:r w:rsidR="00E74B34">
              <w:rPr>
                <w:rStyle w:val="1c"/>
                <w:sz w:val="22"/>
                <w:szCs w:val="22"/>
              </w:rPr>
              <w:t xml:space="preserve"> Мулино</w:t>
            </w:r>
          </w:p>
        </w:tc>
        <w:tc>
          <w:tcPr>
            <w:tcW w:w="2282" w:type="pct"/>
            <w:vAlign w:val="center"/>
          </w:tcPr>
          <w:p w14:paraId="39D5CF70" w14:textId="082FF009" w:rsidR="00E74B34" w:rsidRPr="00E74B34" w:rsidRDefault="00317D9C" w:rsidP="00870CE6">
            <w:pPr>
              <w:pStyle w:val="15"/>
              <w:widowControl w:val="0"/>
              <w:tabs>
                <w:tab w:val="left" w:pos="0"/>
              </w:tabs>
              <w:ind w:firstLine="709"/>
              <w:jc w:val="center"/>
              <w:rPr>
                <w:rStyle w:val="1c"/>
                <w:sz w:val="22"/>
                <w:szCs w:val="22"/>
              </w:rPr>
            </w:pPr>
            <w:r>
              <w:rPr>
                <w:rStyle w:val="1c"/>
                <w:sz w:val="22"/>
                <w:szCs w:val="22"/>
              </w:rPr>
              <w:t>4</w:t>
            </w:r>
            <w:r w:rsidRPr="00317D9C">
              <w:rPr>
                <w:rStyle w:val="1c"/>
                <w:sz w:val="22"/>
                <w:szCs w:val="22"/>
              </w:rPr>
              <w:t xml:space="preserve"> артезианских скважины</w:t>
            </w:r>
          </w:p>
        </w:tc>
      </w:tr>
      <w:tr w:rsidR="00A17FBA" w:rsidRPr="00E74B34" w14:paraId="77D54AF5" w14:textId="77777777" w:rsidTr="006669BC">
        <w:tc>
          <w:tcPr>
            <w:tcW w:w="323" w:type="pct"/>
            <w:vAlign w:val="center"/>
          </w:tcPr>
          <w:p w14:paraId="27AB8260" w14:textId="276FC70A" w:rsidR="00A17FBA" w:rsidRPr="00E74B34" w:rsidRDefault="00F1061E" w:rsidP="00870CE6">
            <w:pPr>
              <w:pStyle w:val="15"/>
              <w:widowControl w:val="0"/>
              <w:tabs>
                <w:tab w:val="left" w:pos="0"/>
              </w:tabs>
              <w:jc w:val="center"/>
              <w:rPr>
                <w:rStyle w:val="1c"/>
                <w:sz w:val="22"/>
                <w:szCs w:val="22"/>
              </w:rPr>
            </w:pPr>
            <w:r>
              <w:rPr>
                <w:rStyle w:val="1c"/>
                <w:sz w:val="22"/>
                <w:szCs w:val="22"/>
              </w:rPr>
              <w:t>12</w:t>
            </w:r>
          </w:p>
        </w:tc>
        <w:tc>
          <w:tcPr>
            <w:tcW w:w="2395" w:type="pct"/>
            <w:vAlign w:val="center"/>
          </w:tcPr>
          <w:p w14:paraId="79B57044" w14:textId="10F91873" w:rsidR="00A17FBA" w:rsidRDefault="00A17FBA" w:rsidP="00870CE6">
            <w:pPr>
              <w:pStyle w:val="15"/>
              <w:widowControl w:val="0"/>
              <w:tabs>
                <w:tab w:val="left" w:pos="0"/>
              </w:tabs>
              <w:ind w:firstLine="709"/>
              <w:jc w:val="center"/>
              <w:rPr>
                <w:rStyle w:val="1c"/>
                <w:sz w:val="22"/>
                <w:szCs w:val="22"/>
              </w:rPr>
            </w:pPr>
            <w:r w:rsidRPr="00A17FBA">
              <w:rPr>
                <w:rStyle w:val="1c"/>
                <w:sz w:val="22"/>
                <w:szCs w:val="22"/>
              </w:rPr>
              <w:t>д. Ильина Гора</w:t>
            </w:r>
          </w:p>
        </w:tc>
        <w:tc>
          <w:tcPr>
            <w:tcW w:w="2282" w:type="pct"/>
            <w:vAlign w:val="center"/>
          </w:tcPr>
          <w:p w14:paraId="40A0E746" w14:textId="283F7F99" w:rsidR="00A17FBA" w:rsidRPr="00E74B34" w:rsidRDefault="00317D9C" w:rsidP="00870CE6">
            <w:pPr>
              <w:pStyle w:val="15"/>
              <w:widowControl w:val="0"/>
              <w:tabs>
                <w:tab w:val="left" w:pos="0"/>
              </w:tabs>
              <w:ind w:firstLine="709"/>
              <w:jc w:val="center"/>
              <w:rPr>
                <w:rStyle w:val="1c"/>
                <w:sz w:val="22"/>
                <w:szCs w:val="22"/>
              </w:rPr>
            </w:pPr>
            <w:r>
              <w:rPr>
                <w:rStyle w:val="1c"/>
                <w:sz w:val="22"/>
                <w:szCs w:val="22"/>
              </w:rPr>
              <w:t>1 водонапорная башня</w:t>
            </w:r>
          </w:p>
        </w:tc>
      </w:tr>
      <w:tr w:rsidR="00A17FBA" w:rsidRPr="00E74B34" w14:paraId="79995077" w14:textId="77777777" w:rsidTr="006669BC">
        <w:tc>
          <w:tcPr>
            <w:tcW w:w="323" w:type="pct"/>
            <w:vAlign w:val="center"/>
          </w:tcPr>
          <w:p w14:paraId="17506271" w14:textId="038A868B" w:rsidR="00A17FBA" w:rsidRPr="00E74B34" w:rsidRDefault="00F1061E" w:rsidP="00870CE6">
            <w:pPr>
              <w:pStyle w:val="15"/>
              <w:widowControl w:val="0"/>
              <w:tabs>
                <w:tab w:val="left" w:pos="0"/>
              </w:tabs>
              <w:jc w:val="center"/>
              <w:rPr>
                <w:rStyle w:val="1c"/>
                <w:sz w:val="22"/>
                <w:szCs w:val="22"/>
              </w:rPr>
            </w:pPr>
            <w:r>
              <w:rPr>
                <w:rStyle w:val="1c"/>
                <w:sz w:val="22"/>
                <w:szCs w:val="22"/>
              </w:rPr>
              <w:t>13</w:t>
            </w:r>
          </w:p>
        </w:tc>
        <w:tc>
          <w:tcPr>
            <w:tcW w:w="2395" w:type="pct"/>
            <w:vAlign w:val="center"/>
          </w:tcPr>
          <w:p w14:paraId="01DD42F9" w14:textId="43362BD9" w:rsidR="00A17FBA" w:rsidRDefault="00F1061E" w:rsidP="00870CE6">
            <w:pPr>
              <w:pStyle w:val="15"/>
              <w:widowControl w:val="0"/>
              <w:tabs>
                <w:tab w:val="left" w:pos="0"/>
              </w:tabs>
              <w:ind w:firstLine="709"/>
              <w:jc w:val="center"/>
              <w:rPr>
                <w:rStyle w:val="1c"/>
                <w:sz w:val="22"/>
                <w:szCs w:val="22"/>
              </w:rPr>
            </w:pPr>
            <w:r>
              <w:rPr>
                <w:rStyle w:val="1c"/>
                <w:sz w:val="22"/>
                <w:szCs w:val="22"/>
              </w:rPr>
              <w:t>п.</w:t>
            </w:r>
            <w:r w:rsidR="00A17FBA">
              <w:rPr>
                <w:rStyle w:val="1c"/>
                <w:sz w:val="22"/>
                <w:szCs w:val="22"/>
              </w:rPr>
              <w:t xml:space="preserve"> Инженерный </w:t>
            </w:r>
          </w:p>
        </w:tc>
        <w:tc>
          <w:tcPr>
            <w:tcW w:w="2282" w:type="pct"/>
            <w:vAlign w:val="center"/>
          </w:tcPr>
          <w:p w14:paraId="205F0D98" w14:textId="3FC0E2C6" w:rsidR="00A17FBA" w:rsidRPr="00E74B34" w:rsidRDefault="00A17FBA" w:rsidP="00870CE6">
            <w:pPr>
              <w:pStyle w:val="15"/>
              <w:widowControl w:val="0"/>
              <w:tabs>
                <w:tab w:val="left" w:pos="0"/>
              </w:tabs>
              <w:ind w:firstLine="709"/>
              <w:jc w:val="center"/>
              <w:rPr>
                <w:rStyle w:val="1c"/>
                <w:sz w:val="22"/>
                <w:szCs w:val="22"/>
              </w:rPr>
            </w:pPr>
            <w:r>
              <w:rPr>
                <w:rStyle w:val="1c"/>
                <w:sz w:val="22"/>
                <w:szCs w:val="22"/>
              </w:rPr>
              <w:t>2 скважины</w:t>
            </w:r>
          </w:p>
        </w:tc>
      </w:tr>
    </w:tbl>
    <w:p w14:paraId="116C7212" w14:textId="3868AB5A" w:rsidR="00325E03" w:rsidRPr="00574ED1" w:rsidRDefault="00325E03" w:rsidP="00870CE6">
      <w:pPr>
        <w:widowControl w:val="0"/>
        <w:tabs>
          <w:tab w:val="left" w:pos="4200"/>
        </w:tabs>
        <w:spacing w:line="276" w:lineRule="auto"/>
        <w:ind w:firstLine="709"/>
        <w:rPr>
          <w:rFonts w:eastAsia="Times New Roman"/>
          <w:bCs/>
          <w:color w:val="000000" w:themeColor="text1"/>
          <w:szCs w:val="24"/>
        </w:rPr>
      </w:pPr>
      <w:r w:rsidRPr="00574ED1">
        <w:rPr>
          <w:rFonts w:eastAsia="Times New Roman"/>
          <w:bCs/>
          <w:color w:val="000000" w:themeColor="text1"/>
          <w:szCs w:val="24"/>
        </w:rPr>
        <w:t xml:space="preserve">Протяженность водопроводных сетей в целом по </w:t>
      </w:r>
      <w:r w:rsidR="009E6171">
        <w:rPr>
          <w:rFonts w:eastAsia="Times New Roman"/>
          <w:bCs/>
          <w:color w:val="000000" w:themeColor="text1"/>
          <w:szCs w:val="24"/>
        </w:rPr>
        <w:t xml:space="preserve">муниципальному округу </w:t>
      </w:r>
      <w:r w:rsidRPr="00574ED1">
        <w:rPr>
          <w:rFonts w:eastAsia="Times New Roman"/>
          <w:bCs/>
          <w:color w:val="000000" w:themeColor="text1"/>
          <w:szCs w:val="24"/>
        </w:rPr>
        <w:t xml:space="preserve">составляет около </w:t>
      </w:r>
      <w:r w:rsidR="00574ED1" w:rsidRPr="00574ED1">
        <w:rPr>
          <w:rFonts w:eastAsia="Times New Roman"/>
          <w:bCs/>
          <w:color w:val="000000" w:themeColor="text1"/>
          <w:szCs w:val="24"/>
        </w:rPr>
        <w:t>213</w:t>
      </w:r>
      <w:r w:rsidR="007F48E7">
        <w:rPr>
          <w:rFonts w:eastAsia="Times New Roman"/>
          <w:bCs/>
          <w:color w:val="000000" w:themeColor="text1"/>
          <w:szCs w:val="24"/>
        </w:rPr>
        <w:t>,0</w:t>
      </w:r>
      <w:r w:rsidR="00574ED1" w:rsidRPr="00574ED1">
        <w:rPr>
          <w:rFonts w:eastAsia="Times New Roman"/>
          <w:bCs/>
          <w:color w:val="000000" w:themeColor="text1"/>
          <w:szCs w:val="24"/>
        </w:rPr>
        <w:t xml:space="preserve"> км</w:t>
      </w:r>
    </w:p>
    <w:p w14:paraId="0860D75D" w14:textId="77777777" w:rsidR="00C263D8" w:rsidRPr="009B090B" w:rsidRDefault="00C263D8" w:rsidP="00870CE6">
      <w:pPr>
        <w:widowControl w:val="0"/>
        <w:tabs>
          <w:tab w:val="left" w:pos="0"/>
          <w:tab w:val="left" w:pos="284"/>
        </w:tabs>
        <w:spacing w:line="276" w:lineRule="auto"/>
        <w:ind w:firstLine="709"/>
        <w:rPr>
          <w:rFonts w:eastAsia="Times New Roman"/>
          <w:b/>
          <w:bCs/>
          <w:szCs w:val="24"/>
        </w:rPr>
      </w:pPr>
      <w:r w:rsidRPr="009B090B">
        <w:rPr>
          <w:rFonts w:eastAsia="Times New Roman"/>
          <w:b/>
          <w:bCs/>
          <w:szCs w:val="24"/>
        </w:rPr>
        <w:t>Противопожарное водоснабжение</w:t>
      </w:r>
    </w:p>
    <w:p w14:paraId="3246C6D4" w14:textId="28FE5AAA" w:rsidR="00C608EA" w:rsidRPr="00C608EA" w:rsidRDefault="00C608EA" w:rsidP="00C608EA">
      <w:pPr>
        <w:widowControl w:val="0"/>
        <w:tabs>
          <w:tab w:val="left" w:pos="4200"/>
        </w:tabs>
        <w:spacing w:line="276" w:lineRule="auto"/>
        <w:ind w:firstLine="709"/>
        <w:rPr>
          <w:rFonts w:eastAsia="Times New Roman"/>
          <w:bCs/>
          <w:szCs w:val="24"/>
        </w:rPr>
      </w:pPr>
      <w:r w:rsidRPr="00C608EA">
        <w:rPr>
          <w:rFonts w:eastAsia="Times New Roman"/>
          <w:bCs/>
          <w:szCs w:val="24"/>
        </w:rPr>
        <w:t xml:space="preserve">Для обеспечения противопожарных требований в пос. Ильино, предусмотрены </w:t>
      </w:r>
      <w:r w:rsidR="00F1061E" w:rsidRPr="00C608EA">
        <w:rPr>
          <w:rFonts w:eastAsia="Times New Roman"/>
          <w:bCs/>
          <w:szCs w:val="24"/>
        </w:rPr>
        <w:t>пожарные водоёмы</w:t>
      </w:r>
      <w:r w:rsidRPr="00C608EA">
        <w:rPr>
          <w:rFonts w:eastAsia="Times New Roman"/>
          <w:bCs/>
          <w:szCs w:val="24"/>
        </w:rPr>
        <w:t>, оборудованные пожарными пирсами размером 12х12 м.</w:t>
      </w:r>
    </w:p>
    <w:p w14:paraId="09D94A4D" w14:textId="0E4144B2" w:rsidR="00C608EA" w:rsidRPr="00C608EA" w:rsidRDefault="00C608EA" w:rsidP="00C608EA">
      <w:pPr>
        <w:widowControl w:val="0"/>
        <w:tabs>
          <w:tab w:val="left" w:pos="4200"/>
        </w:tabs>
        <w:spacing w:line="276" w:lineRule="auto"/>
        <w:ind w:firstLine="709"/>
        <w:rPr>
          <w:rFonts w:eastAsia="Times New Roman"/>
          <w:bCs/>
          <w:szCs w:val="24"/>
        </w:rPr>
      </w:pPr>
      <w:r w:rsidRPr="00C608EA">
        <w:rPr>
          <w:rFonts w:eastAsia="Times New Roman"/>
          <w:bCs/>
          <w:szCs w:val="24"/>
        </w:rPr>
        <w:t xml:space="preserve">Пожаротушение в поселке Юганец осуществляется из пожарных гидрантов и водоемов. </w:t>
      </w:r>
    </w:p>
    <w:p w14:paraId="7004163B" w14:textId="77777777" w:rsidR="00C608EA" w:rsidRPr="00C608EA" w:rsidRDefault="00C608EA" w:rsidP="00C608EA">
      <w:pPr>
        <w:widowControl w:val="0"/>
        <w:tabs>
          <w:tab w:val="left" w:pos="4200"/>
        </w:tabs>
        <w:spacing w:line="276" w:lineRule="auto"/>
        <w:ind w:firstLine="709"/>
        <w:rPr>
          <w:rFonts w:eastAsia="Times New Roman"/>
          <w:bCs/>
          <w:szCs w:val="24"/>
        </w:rPr>
      </w:pPr>
      <w:r w:rsidRPr="00C608EA">
        <w:rPr>
          <w:rFonts w:eastAsia="Times New Roman"/>
          <w:bCs/>
          <w:szCs w:val="24"/>
        </w:rPr>
        <w:t>Пожаротушение в городе Володарск осуществляется из пожарных гидрантов, установленных на водопроводной сети, пожарных резервуаров и водоемов.</w:t>
      </w:r>
    </w:p>
    <w:p w14:paraId="0B9220A5" w14:textId="77777777" w:rsidR="00C608EA" w:rsidRDefault="00C608EA" w:rsidP="00C608EA">
      <w:pPr>
        <w:widowControl w:val="0"/>
        <w:tabs>
          <w:tab w:val="left" w:pos="4200"/>
        </w:tabs>
        <w:spacing w:line="276" w:lineRule="auto"/>
        <w:ind w:firstLine="709"/>
        <w:rPr>
          <w:rFonts w:eastAsia="Times New Roman"/>
          <w:bCs/>
          <w:szCs w:val="24"/>
        </w:rPr>
      </w:pPr>
      <w:r w:rsidRPr="00C608EA">
        <w:rPr>
          <w:rFonts w:eastAsia="Times New Roman"/>
          <w:bCs/>
          <w:szCs w:val="24"/>
        </w:rPr>
        <w:t>Для обеспечения противопожарных требований в пос. Новосмолинский, д. Талашманово, с. Золино предусмотрены пожарные водоёмы, оборудованные пожарными пирсами размером 12х12м.</w:t>
      </w:r>
      <w:r>
        <w:rPr>
          <w:rFonts w:eastAsia="Times New Roman"/>
          <w:bCs/>
          <w:szCs w:val="24"/>
        </w:rPr>
        <w:t xml:space="preserve"> </w:t>
      </w:r>
    </w:p>
    <w:p w14:paraId="42587089" w14:textId="77777777" w:rsidR="009D651C" w:rsidRDefault="00C608EA" w:rsidP="00194867">
      <w:pPr>
        <w:widowControl w:val="0"/>
        <w:tabs>
          <w:tab w:val="left" w:pos="4200"/>
        </w:tabs>
        <w:spacing w:line="276" w:lineRule="auto"/>
        <w:ind w:firstLine="709"/>
        <w:rPr>
          <w:rFonts w:eastAsia="Times New Roman"/>
          <w:color w:val="FF0000"/>
          <w:szCs w:val="24"/>
        </w:rPr>
      </w:pPr>
      <w:r w:rsidRPr="00C608EA">
        <w:rPr>
          <w:rFonts w:eastAsia="Times New Roman"/>
          <w:bCs/>
          <w:szCs w:val="24"/>
        </w:rPr>
        <w:t xml:space="preserve">В настоящее время на территории </w:t>
      </w:r>
      <w:r w:rsidR="005E474D">
        <w:rPr>
          <w:rFonts w:eastAsia="Times New Roman"/>
          <w:bCs/>
          <w:szCs w:val="24"/>
        </w:rPr>
        <w:t xml:space="preserve">с. п. </w:t>
      </w:r>
      <w:r w:rsidRPr="00C608EA">
        <w:rPr>
          <w:rFonts w:eastAsia="Times New Roman"/>
          <w:bCs/>
          <w:szCs w:val="24"/>
        </w:rPr>
        <w:t>Красная Горка существующие централизованные системы водоснабжения используется в противопожарных целях и в качестве источника водоснабжения угольной котельной</w:t>
      </w:r>
      <w:r w:rsidR="009D651C">
        <w:rPr>
          <w:rFonts w:eastAsia="Times New Roman"/>
          <w:color w:val="FF0000"/>
          <w:szCs w:val="24"/>
        </w:rPr>
        <w:t>.</w:t>
      </w:r>
    </w:p>
    <w:p w14:paraId="615B5D4C" w14:textId="55E204A5" w:rsidR="005F6893" w:rsidRPr="007B678A" w:rsidRDefault="005F6893" w:rsidP="00194867">
      <w:pPr>
        <w:widowControl w:val="0"/>
        <w:tabs>
          <w:tab w:val="left" w:pos="4200"/>
        </w:tabs>
        <w:spacing w:line="276" w:lineRule="auto"/>
        <w:ind w:firstLine="709"/>
        <w:rPr>
          <w:rFonts w:eastAsia="Times New Roman"/>
          <w:b/>
          <w:color w:val="000000" w:themeColor="text1"/>
          <w:szCs w:val="24"/>
          <w:lang w:eastAsia="ar-SA"/>
        </w:rPr>
      </w:pPr>
      <w:r w:rsidRPr="007B678A">
        <w:rPr>
          <w:rFonts w:eastAsia="Times New Roman"/>
          <w:b/>
          <w:color w:val="000000" w:themeColor="text1"/>
          <w:szCs w:val="24"/>
          <w:lang w:eastAsia="ar-SA"/>
        </w:rPr>
        <w:lastRenderedPageBreak/>
        <w:t>Водоотведение</w:t>
      </w:r>
    </w:p>
    <w:p w14:paraId="09171F8E" w14:textId="67F1D9DC" w:rsidR="00BB18D9" w:rsidRPr="00E615A3" w:rsidRDefault="008F13B3" w:rsidP="0082305B">
      <w:pPr>
        <w:widowControl w:val="0"/>
        <w:numPr>
          <w:ilvl w:val="0"/>
          <w:numId w:val="25"/>
        </w:numPr>
        <w:tabs>
          <w:tab w:val="left" w:pos="0"/>
        </w:tabs>
        <w:spacing w:line="276" w:lineRule="auto"/>
        <w:ind w:left="0" w:firstLine="709"/>
        <w:rPr>
          <w:rFonts w:eastAsia="Times New Roman"/>
          <w:color w:val="FF0000"/>
          <w:szCs w:val="24"/>
          <w:lang w:eastAsia="ru-RU"/>
        </w:rPr>
      </w:pPr>
      <w:r w:rsidRPr="007B678A">
        <w:rPr>
          <w:rFonts w:eastAsia="Times New Roman"/>
          <w:color w:val="000000" w:themeColor="text1"/>
          <w:szCs w:val="24"/>
          <w:lang w:eastAsia="ru-RU"/>
        </w:rPr>
        <w:t xml:space="preserve">Раздел разработан с учетом </w:t>
      </w:r>
      <w:r w:rsidRPr="007B678A">
        <w:rPr>
          <w:color w:val="000000" w:themeColor="text1"/>
          <w:szCs w:val="24"/>
        </w:rPr>
        <w:t xml:space="preserve">Схемы водоснабжения и водоотведения </w:t>
      </w:r>
      <w:r w:rsidR="00574ED1" w:rsidRPr="007B678A">
        <w:rPr>
          <w:color w:val="000000" w:themeColor="text1"/>
          <w:szCs w:val="24"/>
        </w:rPr>
        <w:t>Володарского</w:t>
      </w:r>
      <w:r w:rsidRPr="007B678A">
        <w:rPr>
          <w:color w:val="000000" w:themeColor="text1"/>
          <w:szCs w:val="24"/>
        </w:rPr>
        <w:t xml:space="preserve"> муниципального </w:t>
      </w:r>
      <w:r w:rsidR="0056561B">
        <w:rPr>
          <w:color w:val="000000" w:themeColor="text1"/>
          <w:szCs w:val="24"/>
        </w:rPr>
        <w:t>округа</w:t>
      </w:r>
      <w:r w:rsidRPr="007B678A">
        <w:rPr>
          <w:color w:val="000000" w:themeColor="text1"/>
          <w:szCs w:val="24"/>
        </w:rPr>
        <w:t xml:space="preserve"> Нижегородской области </w:t>
      </w:r>
      <w:r w:rsidR="00B55487">
        <w:rPr>
          <w:color w:val="000000" w:themeColor="text1"/>
          <w:szCs w:val="24"/>
        </w:rPr>
        <w:t>с 2024 до</w:t>
      </w:r>
      <w:r w:rsidRPr="007B678A">
        <w:rPr>
          <w:color w:val="000000" w:themeColor="text1"/>
          <w:szCs w:val="24"/>
        </w:rPr>
        <w:t xml:space="preserve"> 20</w:t>
      </w:r>
      <w:r w:rsidR="00B55487">
        <w:rPr>
          <w:color w:val="000000" w:themeColor="text1"/>
          <w:szCs w:val="24"/>
        </w:rPr>
        <w:t>3</w:t>
      </w:r>
      <w:r w:rsidRPr="007B678A">
        <w:rPr>
          <w:color w:val="000000" w:themeColor="text1"/>
          <w:szCs w:val="24"/>
        </w:rPr>
        <w:t xml:space="preserve">3 года </w:t>
      </w:r>
      <w:r w:rsidRPr="00D36BE2">
        <w:rPr>
          <w:szCs w:val="24"/>
        </w:rPr>
        <w:t xml:space="preserve">(утв. Постановлением администрации </w:t>
      </w:r>
      <w:r w:rsidR="00D36BE2">
        <w:rPr>
          <w:szCs w:val="24"/>
        </w:rPr>
        <w:t>Володарского</w:t>
      </w:r>
      <w:r w:rsidRPr="00D36BE2">
        <w:rPr>
          <w:szCs w:val="24"/>
        </w:rPr>
        <w:t xml:space="preserve"> муниципального </w:t>
      </w:r>
      <w:r w:rsidR="00D36BE2" w:rsidRPr="00D36BE2">
        <w:rPr>
          <w:szCs w:val="24"/>
        </w:rPr>
        <w:t>округ</w:t>
      </w:r>
      <w:r w:rsidRPr="00D36BE2">
        <w:rPr>
          <w:szCs w:val="24"/>
        </w:rPr>
        <w:t>а</w:t>
      </w:r>
      <w:r w:rsidR="00D36BE2">
        <w:rPr>
          <w:szCs w:val="24"/>
        </w:rPr>
        <w:t xml:space="preserve"> «Об утверждении актуализированной схемы </w:t>
      </w:r>
      <w:r w:rsidR="003C2B8E">
        <w:rPr>
          <w:szCs w:val="24"/>
        </w:rPr>
        <w:t>водоснабжения</w:t>
      </w:r>
      <w:r w:rsidR="00D36BE2">
        <w:rPr>
          <w:szCs w:val="24"/>
        </w:rPr>
        <w:t xml:space="preserve"> и водоотведения муниципального образования Володарский муниципальный округ Нижегородской области»</w:t>
      </w:r>
      <w:r w:rsidRPr="00D36BE2">
        <w:rPr>
          <w:szCs w:val="24"/>
        </w:rPr>
        <w:t xml:space="preserve"> </w:t>
      </w:r>
      <w:r w:rsidRPr="009E5FB7">
        <w:rPr>
          <w:szCs w:val="24"/>
        </w:rPr>
        <w:t>от 1</w:t>
      </w:r>
      <w:r w:rsidR="00574ED1" w:rsidRPr="009E5FB7">
        <w:rPr>
          <w:szCs w:val="24"/>
        </w:rPr>
        <w:t>6</w:t>
      </w:r>
      <w:r w:rsidRPr="009E5FB7">
        <w:rPr>
          <w:szCs w:val="24"/>
        </w:rPr>
        <w:t>.01.20</w:t>
      </w:r>
      <w:r w:rsidR="00574ED1" w:rsidRPr="009E5FB7">
        <w:rPr>
          <w:szCs w:val="24"/>
        </w:rPr>
        <w:t>24</w:t>
      </w:r>
      <w:r w:rsidRPr="009E5FB7">
        <w:rPr>
          <w:szCs w:val="24"/>
        </w:rPr>
        <w:t xml:space="preserve"> № </w:t>
      </w:r>
      <w:r w:rsidR="007B678A" w:rsidRPr="009E5FB7">
        <w:rPr>
          <w:szCs w:val="24"/>
        </w:rPr>
        <w:t>93</w:t>
      </w:r>
      <w:r w:rsidR="00497A78" w:rsidRPr="009E5FB7">
        <w:rPr>
          <w:rFonts w:eastAsia="Times New Roman"/>
          <w:bCs/>
          <w:szCs w:val="24"/>
        </w:rPr>
        <w:t>)</w:t>
      </w:r>
      <w:r w:rsidR="00BB18D9" w:rsidRPr="009E5FB7">
        <w:rPr>
          <w:rFonts w:eastAsia="Times New Roman"/>
          <w:bCs/>
          <w:szCs w:val="24"/>
        </w:rPr>
        <w:t>.</w:t>
      </w:r>
    </w:p>
    <w:p w14:paraId="2A8A4D68" w14:textId="235B5F55" w:rsidR="00E862C3" w:rsidRDefault="00E862C3" w:rsidP="0082305B">
      <w:pPr>
        <w:widowControl w:val="0"/>
        <w:numPr>
          <w:ilvl w:val="0"/>
          <w:numId w:val="25"/>
        </w:numPr>
        <w:tabs>
          <w:tab w:val="left" w:pos="0"/>
        </w:tabs>
        <w:spacing w:line="276" w:lineRule="auto"/>
        <w:ind w:left="0" w:firstLine="709"/>
        <w:rPr>
          <w:rFonts w:eastAsia="Times New Roman"/>
          <w:color w:val="000000" w:themeColor="text1"/>
          <w:szCs w:val="24"/>
          <w:lang w:eastAsia="ru-RU"/>
        </w:rPr>
      </w:pPr>
      <w:r w:rsidRPr="00E862C3">
        <w:rPr>
          <w:rFonts w:eastAsia="Times New Roman"/>
          <w:color w:val="000000" w:themeColor="text1"/>
          <w:szCs w:val="24"/>
          <w:lang w:eastAsia="ru-RU"/>
        </w:rPr>
        <w:t>В городе Володарске, пос. Центральный, пос. Инженерный, с, Мячково,</w:t>
      </w:r>
      <w:r w:rsidR="005E474D">
        <w:rPr>
          <w:rFonts w:eastAsia="Times New Roman"/>
          <w:color w:val="000000" w:themeColor="text1"/>
          <w:szCs w:val="24"/>
          <w:lang w:eastAsia="ru-RU"/>
        </w:rPr>
        <w:t xml:space="preserve"> с. п. </w:t>
      </w:r>
      <w:r w:rsidRPr="00E862C3">
        <w:rPr>
          <w:rFonts w:eastAsia="Times New Roman"/>
          <w:color w:val="000000" w:themeColor="text1"/>
          <w:szCs w:val="24"/>
          <w:lang w:eastAsia="ru-RU"/>
        </w:rPr>
        <w:t>Мулино, п.</w:t>
      </w:r>
      <w:r w:rsidR="0056561B">
        <w:rPr>
          <w:rFonts w:eastAsia="Times New Roman"/>
          <w:color w:val="000000" w:themeColor="text1"/>
          <w:szCs w:val="24"/>
          <w:lang w:eastAsia="ru-RU"/>
        </w:rPr>
        <w:t xml:space="preserve"> </w:t>
      </w:r>
      <w:r w:rsidR="0056561B" w:rsidRPr="00E862C3">
        <w:rPr>
          <w:rFonts w:eastAsia="Times New Roman"/>
          <w:color w:val="000000" w:themeColor="text1"/>
          <w:szCs w:val="24"/>
          <w:lang w:eastAsia="ru-RU"/>
        </w:rPr>
        <w:t>Ильино</w:t>
      </w:r>
      <w:r w:rsidRPr="00E862C3">
        <w:rPr>
          <w:rFonts w:eastAsia="Times New Roman"/>
          <w:color w:val="000000" w:themeColor="text1"/>
          <w:szCs w:val="24"/>
          <w:lang w:eastAsia="ru-RU"/>
        </w:rPr>
        <w:t>, д. Ильина Гора и ряде других населённых пунктов действуют централизованные системы бытовой канализации. Работа существующих очистных сооружений малоэффективна, сооружения требуют реконструкции и ремонта. Степень очистки стоков на сооружениях биологической очистки не отвечает нормативным требованиям. Часть одноэтажной индивидуальной застройки в</w:t>
      </w:r>
      <w:r w:rsidR="0056561B">
        <w:rPr>
          <w:rFonts w:eastAsia="Times New Roman"/>
          <w:color w:val="000000" w:themeColor="text1"/>
          <w:szCs w:val="24"/>
          <w:lang w:eastAsia="ru-RU"/>
        </w:rPr>
        <w:t xml:space="preserve"> </w:t>
      </w:r>
      <w:r w:rsidRPr="00E862C3">
        <w:rPr>
          <w:rFonts w:eastAsia="Times New Roman"/>
          <w:color w:val="000000" w:themeColor="text1"/>
          <w:szCs w:val="24"/>
          <w:lang w:eastAsia="ru-RU"/>
        </w:rPr>
        <w:t>сельских населённых пунктах не охвачены централизованной системой канализации и пользуется выгребами</w:t>
      </w:r>
      <w:r w:rsidRPr="007B678A">
        <w:rPr>
          <w:rFonts w:eastAsia="Times New Roman"/>
          <w:color w:val="000000" w:themeColor="text1"/>
          <w:szCs w:val="24"/>
          <w:lang w:eastAsia="ru-RU"/>
        </w:rPr>
        <w:t>.</w:t>
      </w:r>
    </w:p>
    <w:p w14:paraId="436F8E98" w14:textId="369BA0FE" w:rsidR="00895198" w:rsidRPr="00895198" w:rsidRDefault="00895198" w:rsidP="0082305B">
      <w:pPr>
        <w:widowControl w:val="0"/>
        <w:numPr>
          <w:ilvl w:val="0"/>
          <w:numId w:val="25"/>
        </w:numPr>
        <w:tabs>
          <w:tab w:val="left" w:pos="0"/>
        </w:tabs>
        <w:spacing w:line="276" w:lineRule="auto"/>
        <w:ind w:left="0" w:firstLine="709"/>
        <w:rPr>
          <w:rFonts w:eastAsia="Times New Roman"/>
          <w:color w:val="000000" w:themeColor="text1"/>
          <w:szCs w:val="24"/>
          <w:lang w:eastAsia="ru-RU"/>
        </w:rPr>
      </w:pPr>
      <w:r w:rsidRPr="00781BFF">
        <w:t xml:space="preserve">Общая протяженность канализационных сетей по городу </w:t>
      </w:r>
      <w:r>
        <w:t xml:space="preserve">Володарску </w:t>
      </w:r>
      <w:r w:rsidRPr="00781BFF">
        <w:t>составляет около 22 км. Часть общественных зданий в центре города, баня имеют канализационные сети, по которым сточные воды без очистки сбрасываются в р. Сейма.</w:t>
      </w:r>
    </w:p>
    <w:p w14:paraId="1F829106" w14:textId="77777777" w:rsidR="001D4A53" w:rsidRPr="007B678A" w:rsidRDefault="003A5C94" w:rsidP="0082305B">
      <w:pPr>
        <w:widowControl w:val="0"/>
        <w:numPr>
          <w:ilvl w:val="0"/>
          <w:numId w:val="25"/>
        </w:numPr>
        <w:tabs>
          <w:tab w:val="left" w:pos="0"/>
        </w:tabs>
        <w:spacing w:line="276" w:lineRule="auto"/>
        <w:ind w:left="0" w:firstLine="709"/>
        <w:rPr>
          <w:color w:val="000000" w:themeColor="text1"/>
          <w:szCs w:val="24"/>
        </w:rPr>
      </w:pPr>
      <w:r w:rsidRPr="007B678A">
        <w:rPr>
          <w:color w:val="000000" w:themeColor="text1"/>
          <w:szCs w:val="24"/>
        </w:rPr>
        <w:t>Существующие КНС представлены в таблице 2.</w:t>
      </w:r>
      <w:r w:rsidR="00BB6B29" w:rsidRPr="007B678A">
        <w:rPr>
          <w:color w:val="000000" w:themeColor="text1"/>
          <w:szCs w:val="24"/>
        </w:rPr>
        <w:t>7</w:t>
      </w:r>
      <w:r w:rsidRPr="007B678A">
        <w:rPr>
          <w:color w:val="000000" w:themeColor="text1"/>
          <w:szCs w:val="24"/>
        </w:rPr>
        <w:t>.</w:t>
      </w:r>
    </w:p>
    <w:p w14:paraId="6F025617" w14:textId="4AF42346" w:rsidR="003A5C94" w:rsidRPr="007B678A" w:rsidRDefault="003A5C94" w:rsidP="0082305B">
      <w:pPr>
        <w:widowControl w:val="0"/>
        <w:numPr>
          <w:ilvl w:val="0"/>
          <w:numId w:val="25"/>
        </w:numPr>
        <w:tabs>
          <w:tab w:val="left" w:pos="0"/>
        </w:tabs>
        <w:spacing w:before="120" w:after="120" w:line="276" w:lineRule="auto"/>
        <w:ind w:left="431" w:hanging="431"/>
        <w:rPr>
          <w:rFonts w:eastAsia="Times New Roman"/>
          <w:color w:val="000000" w:themeColor="text1"/>
          <w:szCs w:val="24"/>
          <w:lang w:eastAsia="ru-RU"/>
        </w:rPr>
      </w:pPr>
      <w:r w:rsidRPr="007B678A">
        <w:rPr>
          <w:rFonts w:eastAsia="Times New Roman"/>
          <w:i/>
          <w:iCs/>
          <w:color w:val="000000" w:themeColor="text1"/>
          <w:szCs w:val="24"/>
          <w:lang w:eastAsia="ar-SA"/>
        </w:rPr>
        <w:t>Таблица 2.</w:t>
      </w:r>
      <w:r w:rsidR="00BB6B29" w:rsidRPr="007B678A">
        <w:rPr>
          <w:rFonts w:eastAsia="Times New Roman"/>
          <w:i/>
          <w:iCs/>
          <w:color w:val="000000" w:themeColor="text1"/>
          <w:szCs w:val="24"/>
          <w:lang w:eastAsia="ar-SA"/>
        </w:rPr>
        <w:t>7</w:t>
      </w:r>
      <w:r w:rsidRPr="007B678A">
        <w:rPr>
          <w:rFonts w:eastAsia="Times New Roman"/>
          <w:i/>
          <w:iCs/>
          <w:color w:val="000000" w:themeColor="text1"/>
          <w:szCs w:val="24"/>
          <w:lang w:eastAsia="ar-SA"/>
        </w:rPr>
        <w:t xml:space="preserve"> – </w:t>
      </w:r>
      <w:r w:rsidRPr="007B678A">
        <w:rPr>
          <w:rFonts w:eastAsia="Times New Roman"/>
          <w:i/>
          <w:iCs/>
          <w:color w:val="000000" w:themeColor="text1"/>
          <w:szCs w:val="24"/>
          <w:lang w:eastAsia="ru-RU"/>
        </w:rPr>
        <w:t>Характеристика существующих КНС</w:t>
      </w:r>
      <w:r w:rsidR="009521E7">
        <w:rPr>
          <w:rFonts w:eastAsia="Times New Roman"/>
          <w:i/>
          <w:iCs/>
          <w:color w:val="000000" w:themeColor="text1"/>
          <w:szCs w:val="24"/>
          <w:lang w:eastAsia="ru-RU"/>
        </w:rPr>
        <w:t xml:space="preserve"> Володарского муниципального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693"/>
        <w:gridCol w:w="2125"/>
        <w:gridCol w:w="1046"/>
        <w:gridCol w:w="933"/>
      </w:tblGrid>
      <w:tr w:rsidR="006D4509" w:rsidRPr="00A9684A" w14:paraId="7C6F0E77" w14:textId="77777777" w:rsidTr="00F1061E">
        <w:trPr>
          <w:trHeight w:val="276"/>
        </w:trPr>
        <w:tc>
          <w:tcPr>
            <w:tcW w:w="1619" w:type="pct"/>
            <w:vMerge w:val="restart"/>
            <w:shd w:val="clear" w:color="auto" w:fill="auto"/>
            <w:vAlign w:val="center"/>
            <w:hideMark/>
          </w:tcPr>
          <w:p w14:paraId="47AD9210" w14:textId="77777777" w:rsidR="003A5C94" w:rsidRPr="00636830" w:rsidRDefault="003A5C94" w:rsidP="00870CE6">
            <w:pPr>
              <w:pStyle w:val="15"/>
              <w:widowControl w:val="0"/>
              <w:tabs>
                <w:tab w:val="left" w:pos="0"/>
              </w:tabs>
              <w:jc w:val="center"/>
              <w:rPr>
                <w:rStyle w:val="1c"/>
                <w:b/>
                <w:color w:val="000000" w:themeColor="text1"/>
                <w:sz w:val="22"/>
                <w:szCs w:val="22"/>
              </w:rPr>
            </w:pPr>
            <w:r w:rsidRPr="00636830">
              <w:rPr>
                <w:rStyle w:val="1c"/>
                <w:b/>
                <w:color w:val="000000" w:themeColor="text1"/>
                <w:sz w:val="22"/>
                <w:szCs w:val="22"/>
              </w:rPr>
              <w:t>Название КНС</w:t>
            </w:r>
          </w:p>
        </w:tc>
        <w:tc>
          <w:tcPr>
            <w:tcW w:w="1339" w:type="pct"/>
            <w:vMerge w:val="restart"/>
            <w:shd w:val="clear" w:color="auto" w:fill="auto"/>
            <w:vAlign w:val="center"/>
            <w:hideMark/>
          </w:tcPr>
          <w:p w14:paraId="68C94441" w14:textId="77777777" w:rsidR="003A5C94" w:rsidRPr="00636830" w:rsidRDefault="003A5C94" w:rsidP="00870CE6">
            <w:pPr>
              <w:pStyle w:val="15"/>
              <w:widowControl w:val="0"/>
              <w:tabs>
                <w:tab w:val="left" w:pos="0"/>
              </w:tabs>
              <w:jc w:val="center"/>
              <w:rPr>
                <w:rStyle w:val="1c"/>
                <w:b/>
                <w:color w:val="000000" w:themeColor="text1"/>
                <w:sz w:val="22"/>
                <w:szCs w:val="22"/>
              </w:rPr>
            </w:pPr>
            <w:r w:rsidRPr="00636830">
              <w:rPr>
                <w:rStyle w:val="1c"/>
                <w:b/>
                <w:color w:val="000000" w:themeColor="text1"/>
                <w:sz w:val="22"/>
                <w:szCs w:val="22"/>
              </w:rPr>
              <w:t>Вид деятельности</w:t>
            </w:r>
          </w:p>
        </w:tc>
        <w:tc>
          <w:tcPr>
            <w:tcW w:w="1057" w:type="pct"/>
            <w:vMerge w:val="restart"/>
            <w:shd w:val="clear" w:color="auto" w:fill="auto"/>
            <w:vAlign w:val="center"/>
            <w:hideMark/>
          </w:tcPr>
          <w:p w14:paraId="0C4C66A8" w14:textId="77777777" w:rsidR="003A5C94" w:rsidRPr="00636830" w:rsidRDefault="003A5C94" w:rsidP="00870CE6">
            <w:pPr>
              <w:pStyle w:val="15"/>
              <w:widowControl w:val="0"/>
              <w:tabs>
                <w:tab w:val="left" w:pos="0"/>
              </w:tabs>
              <w:jc w:val="center"/>
              <w:rPr>
                <w:rStyle w:val="1c"/>
                <w:b/>
                <w:color w:val="000000" w:themeColor="text1"/>
                <w:sz w:val="22"/>
                <w:szCs w:val="22"/>
              </w:rPr>
            </w:pPr>
            <w:r w:rsidRPr="00636830">
              <w:rPr>
                <w:rStyle w:val="1c"/>
                <w:b/>
                <w:color w:val="000000" w:themeColor="text1"/>
                <w:sz w:val="22"/>
                <w:szCs w:val="22"/>
              </w:rPr>
              <w:t>Проектная производительность (на 1 января 2013 года), тыс. м3/сут</w:t>
            </w:r>
          </w:p>
        </w:tc>
        <w:tc>
          <w:tcPr>
            <w:tcW w:w="520" w:type="pct"/>
            <w:vMerge w:val="restart"/>
            <w:shd w:val="clear" w:color="auto" w:fill="auto"/>
            <w:vAlign w:val="center"/>
            <w:hideMark/>
          </w:tcPr>
          <w:p w14:paraId="6A0AE3DD" w14:textId="77777777" w:rsidR="003A5C94" w:rsidRPr="00636830" w:rsidRDefault="003A5C94" w:rsidP="00870CE6">
            <w:pPr>
              <w:pStyle w:val="15"/>
              <w:widowControl w:val="0"/>
              <w:tabs>
                <w:tab w:val="left" w:pos="0"/>
              </w:tabs>
              <w:jc w:val="center"/>
              <w:rPr>
                <w:rStyle w:val="1c"/>
                <w:b/>
                <w:color w:val="000000" w:themeColor="text1"/>
                <w:sz w:val="22"/>
                <w:szCs w:val="22"/>
              </w:rPr>
            </w:pPr>
            <w:r w:rsidRPr="00636830">
              <w:rPr>
                <w:rStyle w:val="1c"/>
                <w:b/>
                <w:color w:val="000000" w:themeColor="text1"/>
                <w:sz w:val="22"/>
                <w:szCs w:val="22"/>
              </w:rPr>
              <w:t>Загрузка мощностей (факт 2012г.), %</w:t>
            </w:r>
          </w:p>
        </w:tc>
        <w:tc>
          <w:tcPr>
            <w:tcW w:w="464" w:type="pct"/>
            <w:vMerge w:val="restart"/>
            <w:shd w:val="clear" w:color="auto" w:fill="auto"/>
            <w:vAlign w:val="center"/>
            <w:hideMark/>
          </w:tcPr>
          <w:p w14:paraId="3ED49543" w14:textId="77777777" w:rsidR="003A5C94" w:rsidRPr="00636830" w:rsidRDefault="003A5C94" w:rsidP="00870CE6">
            <w:pPr>
              <w:pStyle w:val="15"/>
              <w:widowControl w:val="0"/>
              <w:tabs>
                <w:tab w:val="left" w:pos="0"/>
              </w:tabs>
              <w:jc w:val="center"/>
              <w:rPr>
                <w:rStyle w:val="1c"/>
                <w:b/>
                <w:color w:val="000000" w:themeColor="text1"/>
                <w:sz w:val="22"/>
                <w:szCs w:val="22"/>
              </w:rPr>
            </w:pPr>
            <w:r w:rsidRPr="00636830">
              <w:rPr>
                <w:rStyle w:val="1c"/>
                <w:b/>
                <w:color w:val="000000" w:themeColor="text1"/>
                <w:sz w:val="22"/>
                <w:szCs w:val="22"/>
              </w:rPr>
              <w:t>Дата ввода в эксплуатацию</w:t>
            </w:r>
          </w:p>
        </w:tc>
      </w:tr>
      <w:tr w:rsidR="006D4509" w:rsidRPr="00A9684A" w14:paraId="0B14ABA2" w14:textId="77777777" w:rsidTr="00F1061E">
        <w:trPr>
          <w:trHeight w:val="276"/>
        </w:trPr>
        <w:tc>
          <w:tcPr>
            <w:tcW w:w="1619" w:type="pct"/>
            <w:vMerge/>
            <w:shd w:val="clear" w:color="auto" w:fill="auto"/>
            <w:vAlign w:val="center"/>
            <w:hideMark/>
          </w:tcPr>
          <w:p w14:paraId="4B8AF759" w14:textId="77777777" w:rsidR="003A5C94" w:rsidRPr="00A9684A" w:rsidRDefault="003A5C94" w:rsidP="00870CE6">
            <w:pPr>
              <w:pStyle w:val="15"/>
              <w:widowControl w:val="0"/>
              <w:tabs>
                <w:tab w:val="left" w:pos="0"/>
              </w:tabs>
              <w:jc w:val="center"/>
              <w:rPr>
                <w:rStyle w:val="1c"/>
                <w:b/>
                <w:color w:val="FF0000"/>
                <w:sz w:val="22"/>
                <w:szCs w:val="22"/>
              </w:rPr>
            </w:pPr>
          </w:p>
        </w:tc>
        <w:tc>
          <w:tcPr>
            <w:tcW w:w="1339" w:type="pct"/>
            <w:vMerge/>
            <w:shd w:val="clear" w:color="auto" w:fill="auto"/>
            <w:vAlign w:val="center"/>
            <w:hideMark/>
          </w:tcPr>
          <w:p w14:paraId="2D3FDE96" w14:textId="77777777" w:rsidR="003A5C94" w:rsidRPr="00A9684A" w:rsidRDefault="003A5C94" w:rsidP="00870CE6">
            <w:pPr>
              <w:pStyle w:val="15"/>
              <w:widowControl w:val="0"/>
              <w:tabs>
                <w:tab w:val="left" w:pos="0"/>
              </w:tabs>
              <w:jc w:val="center"/>
              <w:rPr>
                <w:rStyle w:val="1c"/>
                <w:b/>
                <w:color w:val="FF0000"/>
                <w:sz w:val="22"/>
                <w:szCs w:val="22"/>
              </w:rPr>
            </w:pPr>
          </w:p>
        </w:tc>
        <w:tc>
          <w:tcPr>
            <w:tcW w:w="1057" w:type="pct"/>
            <w:vMerge/>
            <w:shd w:val="clear" w:color="auto" w:fill="auto"/>
            <w:vAlign w:val="center"/>
            <w:hideMark/>
          </w:tcPr>
          <w:p w14:paraId="064ADE63" w14:textId="77777777" w:rsidR="003A5C94" w:rsidRPr="00636830" w:rsidRDefault="003A5C94" w:rsidP="00870CE6">
            <w:pPr>
              <w:pStyle w:val="15"/>
              <w:widowControl w:val="0"/>
              <w:tabs>
                <w:tab w:val="left" w:pos="0"/>
              </w:tabs>
              <w:jc w:val="center"/>
              <w:rPr>
                <w:rStyle w:val="1c"/>
                <w:b/>
                <w:color w:val="000000" w:themeColor="text1"/>
                <w:sz w:val="22"/>
                <w:szCs w:val="22"/>
              </w:rPr>
            </w:pPr>
          </w:p>
        </w:tc>
        <w:tc>
          <w:tcPr>
            <w:tcW w:w="520" w:type="pct"/>
            <w:vMerge/>
            <w:shd w:val="clear" w:color="auto" w:fill="auto"/>
            <w:vAlign w:val="center"/>
            <w:hideMark/>
          </w:tcPr>
          <w:p w14:paraId="014230CB" w14:textId="77777777" w:rsidR="003A5C94" w:rsidRPr="00636830" w:rsidRDefault="003A5C94" w:rsidP="00870CE6">
            <w:pPr>
              <w:pStyle w:val="15"/>
              <w:widowControl w:val="0"/>
              <w:tabs>
                <w:tab w:val="left" w:pos="0"/>
              </w:tabs>
              <w:jc w:val="center"/>
              <w:rPr>
                <w:rStyle w:val="1c"/>
                <w:b/>
                <w:color w:val="000000" w:themeColor="text1"/>
                <w:sz w:val="22"/>
                <w:szCs w:val="22"/>
              </w:rPr>
            </w:pPr>
          </w:p>
        </w:tc>
        <w:tc>
          <w:tcPr>
            <w:tcW w:w="464" w:type="pct"/>
            <w:vMerge/>
            <w:shd w:val="clear" w:color="auto" w:fill="auto"/>
            <w:vAlign w:val="center"/>
            <w:hideMark/>
          </w:tcPr>
          <w:p w14:paraId="63569165" w14:textId="77777777" w:rsidR="003A5C94" w:rsidRPr="00636830" w:rsidRDefault="003A5C94" w:rsidP="00870CE6">
            <w:pPr>
              <w:pStyle w:val="15"/>
              <w:widowControl w:val="0"/>
              <w:tabs>
                <w:tab w:val="left" w:pos="0"/>
              </w:tabs>
              <w:jc w:val="center"/>
              <w:rPr>
                <w:rStyle w:val="1c"/>
                <w:b/>
                <w:color w:val="000000" w:themeColor="text1"/>
                <w:sz w:val="22"/>
                <w:szCs w:val="22"/>
              </w:rPr>
            </w:pPr>
          </w:p>
        </w:tc>
      </w:tr>
      <w:tr w:rsidR="006D4509" w:rsidRPr="00A9684A" w14:paraId="6DAE7F95" w14:textId="77777777" w:rsidTr="00F1061E">
        <w:trPr>
          <w:trHeight w:val="20"/>
        </w:trPr>
        <w:tc>
          <w:tcPr>
            <w:tcW w:w="1619" w:type="pct"/>
            <w:shd w:val="clear" w:color="auto" w:fill="auto"/>
            <w:noWrap/>
            <w:vAlign w:val="center"/>
          </w:tcPr>
          <w:p w14:paraId="7F5A49DC" w14:textId="63C52707" w:rsidR="008E5FD7" w:rsidRPr="00485D74" w:rsidRDefault="00017577" w:rsidP="00870CE6">
            <w:pPr>
              <w:pStyle w:val="15"/>
              <w:widowControl w:val="0"/>
              <w:tabs>
                <w:tab w:val="left" w:pos="0"/>
              </w:tabs>
              <w:jc w:val="center"/>
              <w:rPr>
                <w:rStyle w:val="1c"/>
                <w:bCs/>
                <w:color w:val="000000" w:themeColor="text1"/>
                <w:sz w:val="22"/>
                <w:szCs w:val="22"/>
              </w:rPr>
            </w:pPr>
            <w:r w:rsidRPr="00485D74">
              <w:rPr>
                <w:rStyle w:val="1c"/>
                <w:bCs/>
                <w:color w:val="000000" w:themeColor="text1"/>
                <w:sz w:val="22"/>
                <w:szCs w:val="22"/>
              </w:rPr>
              <w:t>БОС ОАО «Птицефабрика «</w:t>
            </w:r>
            <w:proofErr w:type="spellStart"/>
            <w:r w:rsidRPr="00485D74">
              <w:rPr>
                <w:rStyle w:val="1c"/>
                <w:bCs/>
                <w:color w:val="000000" w:themeColor="text1"/>
                <w:sz w:val="22"/>
                <w:szCs w:val="22"/>
              </w:rPr>
              <w:t>Сеймовская</w:t>
            </w:r>
            <w:proofErr w:type="spellEnd"/>
            <w:r w:rsidRPr="00485D74">
              <w:rPr>
                <w:rStyle w:val="1c"/>
                <w:bCs/>
                <w:color w:val="000000" w:themeColor="text1"/>
                <w:sz w:val="22"/>
                <w:szCs w:val="22"/>
              </w:rPr>
              <w:t>»</w:t>
            </w:r>
            <w:r w:rsidR="006D4509" w:rsidRPr="00485D74">
              <w:rPr>
                <w:rStyle w:val="1c"/>
                <w:bCs/>
                <w:color w:val="000000" w:themeColor="text1"/>
                <w:sz w:val="22"/>
                <w:szCs w:val="22"/>
              </w:rPr>
              <w:t xml:space="preserve"> (г.</w:t>
            </w:r>
            <w:r w:rsidR="00F1061E">
              <w:rPr>
                <w:rStyle w:val="1c"/>
                <w:bCs/>
                <w:color w:val="000000" w:themeColor="text1"/>
                <w:sz w:val="22"/>
                <w:szCs w:val="22"/>
              </w:rPr>
              <w:t xml:space="preserve"> </w:t>
            </w:r>
            <w:r w:rsidR="006D4509" w:rsidRPr="00485D74">
              <w:rPr>
                <w:rStyle w:val="1c"/>
                <w:bCs/>
                <w:color w:val="000000" w:themeColor="text1"/>
                <w:sz w:val="22"/>
                <w:szCs w:val="22"/>
              </w:rPr>
              <w:t>Володарск)</w:t>
            </w:r>
          </w:p>
        </w:tc>
        <w:tc>
          <w:tcPr>
            <w:tcW w:w="1339" w:type="pct"/>
            <w:shd w:val="clear" w:color="auto" w:fill="auto"/>
            <w:noWrap/>
            <w:vAlign w:val="center"/>
          </w:tcPr>
          <w:p w14:paraId="45D06DC4" w14:textId="20422011" w:rsidR="008E5FD7" w:rsidRPr="00485D74" w:rsidRDefault="00017577" w:rsidP="00870CE6">
            <w:pPr>
              <w:pStyle w:val="15"/>
              <w:widowControl w:val="0"/>
              <w:tabs>
                <w:tab w:val="left" w:pos="0"/>
              </w:tabs>
              <w:jc w:val="center"/>
              <w:rPr>
                <w:rStyle w:val="1c"/>
                <w:bCs/>
                <w:color w:val="000000" w:themeColor="text1"/>
                <w:sz w:val="22"/>
                <w:szCs w:val="22"/>
              </w:rPr>
            </w:pPr>
            <w:r w:rsidRPr="00485D74">
              <w:rPr>
                <w:rStyle w:val="1c"/>
                <w:bCs/>
                <w:color w:val="000000" w:themeColor="text1"/>
                <w:sz w:val="22"/>
                <w:szCs w:val="22"/>
              </w:rPr>
              <w:t>переправка поступивших сточных вод</w:t>
            </w:r>
          </w:p>
        </w:tc>
        <w:tc>
          <w:tcPr>
            <w:tcW w:w="1057" w:type="pct"/>
            <w:shd w:val="clear" w:color="auto" w:fill="auto"/>
            <w:noWrap/>
            <w:vAlign w:val="center"/>
          </w:tcPr>
          <w:p w14:paraId="680FC0F5" w14:textId="798EE719" w:rsidR="008E5FD7" w:rsidRPr="00636830" w:rsidRDefault="00017577" w:rsidP="00870CE6">
            <w:pPr>
              <w:pStyle w:val="15"/>
              <w:widowControl w:val="0"/>
              <w:tabs>
                <w:tab w:val="left" w:pos="0"/>
              </w:tabs>
              <w:jc w:val="center"/>
              <w:rPr>
                <w:rStyle w:val="1c"/>
                <w:bCs/>
                <w:color w:val="000000" w:themeColor="text1"/>
                <w:sz w:val="22"/>
                <w:szCs w:val="22"/>
              </w:rPr>
            </w:pPr>
            <w:r w:rsidRPr="00636830">
              <w:rPr>
                <w:rStyle w:val="1c"/>
                <w:bCs/>
                <w:color w:val="000000" w:themeColor="text1"/>
                <w:sz w:val="22"/>
                <w:szCs w:val="22"/>
              </w:rPr>
              <w:t>5</w:t>
            </w:r>
          </w:p>
        </w:tc>
        <w:tc>
          <w:tcPr>
            <w:tcW w:w="520" w:type="pct"/>
            <w:shd w:val="clear" w:color="auto" w:fill="auto"/>
            <w:noWrap/>
            <w:vAlign w:val="center"/>
          </w:tcPr>
          <w:p w14:paraId="3F6A5F28" w14:textId="21017979" w:rsidR="008E5FD7" w:rsidRPr="00636830" w:rsidRDefault="0024142C" w:rsidP="00870CE6">
            <w:pPr>
              <w:pStyle w:val="15"/>
              <w:widowControl w:val="0"/>
              <w:tabs>
                <w:tab w:val="left" w:pos="0"/>
              </w:tabs>
              <w:jc w:val="center"/>
              <w:rPr>
                <w:rStyle w:val="1c"/>
                <w:bCs/>
                <w:color w:val="000000" w:themeColor="text1"/>
                <w:sz w:val="22"/>
                <w:szCs w:val="22"/>
              </w:rPr>
            </w:pPr>
            <w:r w:rsidRPr="00636830">
              <w:rPr>
                <w:rStyle w:val="1c"/>
                <w:bCs/>
                <w:color w:val="000000" w:themeColor="text1"/>
                <w:sz w:val="22"/>
                <w:szCs w:val="22"/>
              </w:rPr>
              <w:t>60</w:t>
            </w:r>
          </w:p>
        </w:tc>
        <w:tc>
          <w:tcPr>
            <w:tcW w:w="464" w:type="pct"/>
            <w:shd w:val="clear" w:color="auto" w:fill="auto"/>
            <w:noWrap/>
            <w:vAlign w:val="center"/>
          </w:tcPr>
          <w:p w14:paraId="6ED14770" w14:textId="211D490F" w:rsidR="008E5FD7" w:rsidRPr="00636830" w:rsidRDefault="00017577" w:rsidP="00870CE6">
            <w:pPr>
              <w:pStyle w:val="15"/>
              <w:widowControl w:val="0"/>
              <w:tabs>
                <w:tab w:val="left" w:pos="0"/>
              </w:tabs>
              <w:jc w:val="center"/>
              <w:rPr>
                <w:rStyle w:val="1c"/>
                <w:bCs/>
                <w:color w:val="000000" w:themeColor="text1"/>
                <w:sz w:val="22"/>
                <w:szCs w:val="22"/>
              </w:rPr>
            </w:pPr>
            <w:r w:rsidRPr="00636830">
              <w:rPr>
                <w:rStyle w:val="1c"/>
                <w:bCs/>
                <w:color w:val="000000" w:themeColor="text1"/>
                <w:sz w:val="22"/>
                <w:szCs w:val="22"/>
              </w:rPr>
              <w:t>-</w:t>
            </w:r>
          </w:p>
        </w:tc>
      </w:tr>
      <w:tr w:rsidR="00485D74" w:rsidRPr="00A9684A" w14:paraId="442D66B9" w14:textId="77777777" w:rsidTr="00F1061E">
        <w:trPr>
          <w:trHeight w:val="20"/>
        </w:trPr>
        <w:tc>
          <w:tcPr>
            <w:tcW w:w="1619" w:type="pct"/>
            <w:shd w:val="clear" w:color="auto" w:fill="auto"/>
            <w:noWrap/>
            <w:vAlign w:val="center"/>
          </w:tcPr>
          <w:p w14:paraId="76698E32" w14:textId="5C2C05CE" w:rsidR="00485D74" w:rsidRPr="00485D74" w:rsidRDefault="00485D74" w:rsidP="00485D74">
            <w:pPr>
              <w:pStyle w:val="15"/>
              <w:widowControl w:val="0"/>
              <w:tabs>
                <w:tab w:val="left" w:pos="0"/>
              </w:tabs>
              <w:jc w:val="center"/>
              <w:rPr>
                <w:rStyle w:val="1c"/>
                <w:bCs/>
                <w:color w:val="000000" w:themeColor="text1"/>
                <w:sz w:val="22"/>
                <w:szCs w:val="22"/>
              </w:rPr>
            </w:pPr>
            <w:r w:rsidRPr="00485D74">
              <w:rPr>
                <w:rStyle w:val="1c"/>
                <w:bCs/>
                <w:color w:val="000000" w:themeColor="text1"/>
                <w:sz w:val="22"/>
                <w:szCs w:val="22"/>
              </w:rPr>
              <w:t>КНС №1 (</w:t>
            </w:r>
            <w:r w:rsidR="005E474D">
              <w:rPr>
                <w:rStyle w:val="1c"/>
                <w:bCs/>
                <w:color w:val="000000" w:themeColor="text1"/>
                <w:sz w:val="22"/>
                <w:szCs w:val="22"/>
              </w:rPr>
              <w:t xml:space="preserve">р. п. </w:t>
            </w:r>
            <w:r w:rsidRPr="00485D74">
              <w:rPr>
                <w:rStyle w:val="1c"/>
                <w:bCs/>
                <w:color w:val="000000" w:themeColor="text1"/>
                <w:sz w:val="22"/>
                <w:szCs w:val="22"/>
              </w:rPr>
              <w:t xml:space="preserve"> Ильиногорск) </w:t>
            </w:r>
          </w:p>
        </w:tc>
        <w:tc>
          <w:tcPr>
            <w:tcW w:w="1339" w:type="pct"/>
            <w:shd w:val="clear" w:color="auto" w:fill="auto"/>
            <w:noWrap/>
            <w:vAlign w:val="center"/>
          </w:tcPr>
          <w:p w14:paraId="4A810E12" w14:textId="5A0CBE52" w:rsidR="00485D74" w:rsidRPr="00485D74" w:rsidRDefault="00485D74" w:rsidP="00485D74">
            <w:pPr>
              <w:pStyle w:val="15"/>
              <w:widowControl w:val="0"/>
              <w:tabs>
                <w:tab w:val="left" w:pos="0"/>
              </w:tabs>
              <w:jc w:val="center"/>
              <w:rPr>
                <w:rStyle w:val="1c"/>
                <w:bCs/>
                <w:color w:val="000000" w:themeColor="text1"/>
                <w:sz w:val="22"/>
                <w:szCs w:val="22"/>
              </w:rPr>
            </w:pPr>
          </w:p>
        </w:tc>
        <w:tc>
          <w:tcPr>
            <w:tcW w:w="1057" w:type="pct"/>
            <w:shd w:val="clear" w:color="auto" w:fill="auto"/>
            <w:noWrap/>
            <w:vAlign w:val="center"/>
          </w:tcPr>
          <w:p w14:paraId="5405B6C2" w14:textId="5A1C6834" w:rsidR="00485D74" w:rsidRPr="00636830" w:rsidRDefault="00485D74" w:rsidP="00485D74">
            <w:pPr>
              <w:pStyle w:val="15"/>
              <w:widowControl w:val="0"/>
              <w:tabs>
                <w:tab w:val="left" w:pos="0"/>
              </w:tabs>
              <w:jc w:val="center"/>
              <w:rPr>
                <w:rStyle w:val="1c"/>
                <w:bCs/>
                <w:color w:val="000000" w:themeColor="text1"/>
                <w:sz w:val="22"/>
                <w:szCs w:val="22"/>
              </w:rPr>
            </w:pPr>
          </w:p>
        </w:tc>
        <w:tc>
          <w:tcPr>
            <w:tcW w:w="520" w:type="pct"/>
            <w:shd w:val="clear" w:color="auto" w:fill="auto"/>
            <w:noWrap/>
            <w:vAlign w:val="center"/>
          </w:tcPr>
          <w:p w14:paraId="7A4111BB" w14:textId="77777777" w:rsidR="00485D74" w:rsidRPr="00636830" w:rsidRDefault="00485D74" w:rsidP="00485D74">
            <w:pPr>
              <w:pStyle w:val="15"/>
              <w:widowControl w:val="0"/>
              <w:tabs>
                <w:tab w:val="left" w:pos="0"/>
              </w:tabs>
              <w:jc w:val="center"/>
              <w:rPr>
                <w:rStyle w:val="1c"/>
                <w:bCs/>
                <w:color w:val="000000" w:themeColor="text1"/>
                <w:sz w:val="22"/>
                <w:szCs w:val="22"/>
              </w:rPr>
            </w:pPr>
          </w:p>
        </w:tc>
        <w:tc>
          <w:tcPr>
            <w:tcW w:w="464" w:type="pct"/>
            <w:shd w:val="clear" w:color="auto" w:fill="auto"/>
            <w:noWrap/>
            <w:vAlign w:val="center"/>
          </w:tcPr>
          <w:p w14:paraId="2D522A4C" w14:textId="35EBE030" w:rsidR="00485D74" w:rsidRPr="00636830" w:rsidRDefault="00485D74" w:rsidP="00485D74">
            <w:pPr>
              <w:pStyle w:val="15"/>
              <w:widowControl w:val="0"/>
              <w:tabs>
                <w:tab w:val="left" w:pos="0"/>
              </w:tabs>
              <w:jc w:val="center"/>
              <w:rPr>
                <w:rStyle w:val="1c"/>
                <w:bCs/>
                <w:color w:val="000000" w:themeColor="text1"/>
                <w:sz w:val="22"/>
                <w:szCs w:val="22"/>
              </w:rPr>
            </w:pPr>
            <w:r w:rsidRPr="00636830">
              <w:rPr>
                <w:rStyle w:val="1c"/>
                <w:bCs/>
                <w:color w:val="000000" w:themeColor="text1"/>
                <w:sz w:val="22"/>
                <w:szCs w:val="22"/>
              </w:rPr>
              <w:t>1998</w:t>
            </w:r>
          </w:p>
        </w:tc>
      </w:tr>
      <w:tr w:rsidR="00485D74" w:rsidRPr="00A9684A" w14:paraId="0E80B55A" w14:textId="77777777" w:rsidTr="00F1061E">
        <w:trPr>
          <w:trHeight w:val="20"/>
        </w:trPr>
        <w:tc>
          <w:tcPr>
            <w:tcW w:w="1619" w:type="pct"/>
            <w:shd w:val="clear" w:color="auto" w:fill="auto"/>
            <w:noWrap/>
            <w:vAlign w:val="center"/>
          </w:tcPr>
          <w:p w14:paraId="3E7651E9" w14:textId="123770E6" w:rsidR="00485D74" w:rsidRPr="00485D74" w:rsidRDefault="00485D74" w:rsidP="00485D74">
            <w:pPr>
              <w:pStyle w:val="15"/>
              <w:widowControl w:val="0"/>
              <w:tabs>
                <w:tab w:val="left" w:pos="0"/>
              </w:tabs>
              <w:jc w:val="center"/>
              <w:rPr>
                <w:rStyle w:val="1c"/>
                <w:bCs/>
                <w:color w:val="000000" w:themeColor="text1"/>
                <w:sz w:val="22"/>
                <w:szCs w:val="22"/>
              </w:rPr>
            </w:pPr>
            <w:r w:rsidRPr="00485D74">
              <w:rPr>
                <w:rStyle w:val="1c"/>
                <w:bCs/>
                <w:color w:val="000000" w:themeColor="text1"/>
                <w:sz w:val="22"/>
                <w:szCs w:val="22"/>
              </w:rPr>
              <w:t>КНС №2 (</w:t>
            </w:r>
            <w:r w:rsidR="005E474D">
              <w:rPr>
                <w:rStyle w:val="1c"/>
                <w:bCs/>
                <w:color w:val="000000" w:themeColor="text1"/>
                <w:sz w:val="22"/>
                <w:szCs w:val="22"/>
              </w:rPr>
              <w:t xml:space="preserve">р. п. </w:t>
            </w:r>
            <w:r w:rsidRPr="00485D74">
              <w:rPr>
                <w:rStyle w:val="1c"/>
                <w:bCs/>
                <w:color w:val="000000" w:themeColor="text1"/>
                <w:sz w:val="22"/>
                <w:szCs w:val="22"/>
              </w:rPr>
              <w:t xml:space="preserve"> Ильиногорск)</w:t>
            </w:r>
          </w:p>
        </w:tc>
        <w:tc>
          <w:tcPr>
            <w:tcW w:w="1339" w:type="pct"/>
            <w:shd w:val="clear" w:color="auto" w:fill="auto"/>
            <w:noWrap/>
            <w:vAlign w:val="center"/>
          </w:tcPr>
          <w:p w14:paraId="5C3130F5" w14:textId="77777777" w:rsidR="00485D74" w:rsidRPr="00485D74" w:rsidRDefault="00485D74" w:rsidP="00485D74">
            <w:pPr>
              <w:pStyle w:val="15"/>
              <w:widowControl w:val="0"/>
              <w:tabs>
                <w:tab w:val="left" w:pos="0"/>
              </w:tabs>
              <w:jc w:val="center"/>
              <w:rPr>
                <w:rStyle w:val="1c"/>
                <w:bCs/>
                <w:color w:val="000000" w:themeColor="text1"/>
                <w:sz w:val="22"/>
                <w:szCs w:val="22"/>
              </w:rPr>
            </w:pPr>
          </w:p>
        </w:tc>
        <w:tc>
          <w:tcPr>
            <w:tcW w:w="1057" w:type="pct"/>
            <w:shd w:val="clear" w:color="auto" w:fill="auto"/>
            <w:noWrap/>
            <w:vAlign w:val="center"/>
          </w:tcPr>
          <w:p w14:paraId="6630149F" w14:textId="0ED67C8C" w:rsidR="00485D74" w:rsidRPr="00636830" w:rsidRDefault="00485D74" w:rsidP="00485D74">
            <w:pPr>
              <w:pStyle w:val="15"/>
              <w:widowControl w:val="0"/>
              <w:tabs>
                <w:tab w:val="left" w:pos="0"/>
              </w:tabs>
              <w:jc w:val="center"/>
              <w:rPr>
                <w:rStyle w:val="1c"/>
                <w:bCs/>
                <w:color w:val="000000" w:themeColor="text1"/>
                <w:sz w:val="22"/>
                <w:szCs w:val="22"/>
              </w:rPr>
            </w:pPr>
          </w:p>
        </w:tc>
        <w:tc>
          <w:tcPr>
            <w:tcW w:w="520" w:type="pct"/>
            <w:shd w:val="clear" w:color="auto" w:fill="auto"/>
            <w:noWrap/>
            <w:vAlign w:val="center"/>
          </w:tcPr>
          <w:p w14:paraId="5D940DFF" w14:textId="77777777" w:rsidR="00485D74" w:rsidRPr="00636830" w:rsidRDefault="00485D74" w:rsidP="00485D74">
            <w:pPr>
              <w:pStyle w:val="15"/>
              <w:widowControl w:val="0"/>
              <w:tabs>
                <w:tab w:val="left" w:pos="0"/>
              </w:tabs>
              <w:jc w:val="center"/>
              <w:rPr>
                <w:rStyle w:val="1c"/>
                <w:bCs/>
                <w:color w:val="000000" w:themeColor="text1"/>
                <w:sz w:val="22"/>
                <w:szCs w:val="22"/>
              </w:rPr>
            </w:pPr>
          </w:p>
        </w:tc>
        <w:tc>
          <w:tcPr>
            <w:tcW w:w="464" w:type="pct"/>
            <w:shd w:val="clear" w:color="auto" w:fill="auto"/>
            <w:noWrap/>
            <w:vAlign w:val="center"/>
          </w:tcPr>
          <w:p w14:paraId="13E9E19B" w14:textId="350459BF" w:rsidR="00485D74" w:rsidRPr="00636830" w:rsidRDefault="00485D74" w:rsidP="00485D74">
            <w:pPr>
              <w:pStyle w:val="15"/>
              <w:widowControl w:val="0"/>
              <w:tabs>
                <w:tab w:val="left" w:pos="0"/>
              </w:tabs>
              <w:jc w:val="center"/>
              <w:rPr>
                <w:rStyle w:val="1c"/>
                <w:bCs/>
                <w:color w:val="000000" w:themeColor="text1"/>
                <w:sz w:val="22"/>
                <w:szCs w:val="22"/>
              </w:rPr>
            </w:pPr>
            <w:r w:rsidRPr="00636830">
              <w:rPr>
                <w:rStyle w:val="1c"/>
                <w:bCs/>
                <w:color w:val="000000" w:themeColor="text1"/>
                <w:sz w:val="22"/>
                <w:szCs w:val="22"/>
              </w:rPr>
              <w:t>1998</w:t>
            </w:r>
          </w:p>
        </w:tc>
      </w:tr>
      <w:tr w:rsidR="00485D74" w:rsidRPr="00A9684A" w14:paraId="7D9A64CF" w14:textId="77777777" w:rsidTr="00F1061E">
        <w:trPr>
          <w:trHeight w:val="20"/>
        </w:trPr>
        <w:tc>
          <w:tcPr>
            <w:tcW w:w="1619" w:type="pct"/>
            <w:shd w:val="clear" w:color="auto" w:fill="auto"/>
            <w:noWrap/>
            <w:vAlign w:val="center"/>
          </w:tcPr>
          <w:p w14:paraId="62A3822C" w14:textId="49C6312D" w:rsidR="00485D74" w:rsidRPr="00485D74" w:rsidRDefault="00485D74" w:rsidP="00485D74">
            <w:pPr>
              <w:pStyle w:val="15"/>
              <w:widowControl w:val="0"/>
              <w:tabs>
                <w:tab w:val="left" w:pos="0"/>
              </w:tabs>
              <w:jc w:val="center"/>
              <w:rPr>
                <w:rStyle w:val="1c"/>
                <w:bCs/>
                <w:color w:val="000000" w:themeColor="text1"/>
                <w:sz w:val="22"/>
                <w:szCs w:val="22"/>
              </w:rPr>
            </w:pPr>
            <w:r w:rsidRPr="00485D74">
              <w:rPr>
                <w:rStyle w:val="1c"/>
                <w:bCs/>
                <w:color w:val="000000" w:themeColor="text1"/>
                <w:sz w:val="22"/>
                <w:szCs w:val="22"/>
              </w:rPr>
              <w:t>КНС №3 (</w:t>
            </w:r>
            <w:r w:rsidR="005E474D">
              <w:rPr>
                <w:rStyle w:val="1c"/>
                <w:bCs/>
                <w:color w:val="000000" w:themeColor="text1"/>
                <w:sz w:val="22"/>
                <w:szCs w:val="22"/>
              </w:rPr>
              <w:t xml:space="preserve">р. п. </w:t>
            </w:r>
            <w:r w:rsidRPr="00485D74">
              <w:rPr>
                <w:rStyle w:val="1c"/>
                <w:bCs/>
                <w:color w:val="000000" w:themeColor="text1"/>
                <w:sz w:val="22"/>
                <w:szCs w:val="22"/>
              </w:rPr>
              <w:t xml:space="preserve"> Ильиногорск)</w:t>
            </w:r>
          </w:p>
        </w:tc>
        <w:tc>
          <w:tcPr>
            <w:tcW w:w="1339" w:type="pct"/>
            <w:shd w:val="clear" w:color="auto" w:fill="auto"/>
            <w:noWrap/>
            <w:vAlign w:val="center"/>
          </w:tcPr>
          <w:p w14:paraId="35C5C813" w14:textId="77777777" w:rsidR="00485D74" w:rsidRPr="00485D74" w:rsidRDefault="00485D74" w:rsidP="00485D74">
            <w:pPr>
              <w:pStyle w:val="15"/>
              <w:widowControl w:val="0"/>
              <w:tabs>
                <w:tab w:val="left" w:pos="0"/>
              </w:tabs>
              <w:jc w:val="center"/>
              <w:rPr>
                <w:rStyle w:val="1c"/>
                <w:bCs/>
                <w:color w:val="000000" w:themeColor="text1"/>
                <w:sz w:val="22"/>
                <w:szCs w:val="22"/>
              </w:rPr>
            </w:pPr>
          </w:p>
        </w:tc>
        <w:tc>
          <w:tcPr>
            <w:tcW w:w="1057" w:type="pct"/>
            <w:shd w:val="clear" w:color="auto" w:fill="auto"/>
            <w:noWrap/>
            <w:vAlign w:val="center"/>
          </w:tcPr>
          <w:p w14:paraId="7F993E91" w14:textId="5574AF52" w:rsidR="00485D74" w:rsidRPr="00636830" w:rsidRDefault="00485D74" w:rsidP="00485D74">
            <w:pPr>
              <w:pStyle w:val="15"/>
              <w:widowControl w:val="0"/>
              <w:tabs>
                <w:tab w:val="left" w:pos="0"/>
              </w:tabs>
              <w:jc w:val="center"/>
              <w:rPr>
                <w:rStyle w:val="1c"/>
                <w:bCs/>
                <w:color w:val="000000" w:themeColor="text1"/>
                <w:sz w:val="22"/>
                <w:szCs w:val="22"/>
              </w:rPr>
            </w:pPr>
          </w:p>
        </w:tc>
        <w:tc>
          <w:tcPr>
            <w:tcW w:w="520" w:type="pct"/>
            <w:shd w:val="clear" w:color="auto" w:fill="auto"/>
            <w:noWrap/>
            <w:vAlign w:val="center"/>
          </w:tcPr>
          <w:p w14:paraId="35022D53" w14:textId="77777777" w:rsidR="00485D74" w:rsidRPr="00636830" w:rsidRDefault="00485D74" w:rsidP="00485D74">
            <w:pPr>
              <w:pStyle w:val="15"/>
              <w:widowControl w:val="0"/>
              <w:tabs>
                <w:tab w:val="left" w:pos="0"/>
              </w:tabs>
              <w:jc w:val="center"/>
              <w:rPr>
                <w:rStyle w:val="1c"/>
                <w:bCs/>
                <w:color w:val="000000" w:themeColor="text1"/>
                <w:sz w:val="22"/>
                <w:szCs w:val="22"/>
              </w:rPr>
            </w:pPr>
          </w:p>
        </w:tc>
        <w:tc>
          <w:tcPr>
            <w:tcW w:w="464" w:type="pct"/>
            <w:shd w:val="clear" w:color="auto" w:fill="auto"/>
            <w:noWrap/>
            <w:vAlign w:val="center"/>
          </w:tcPr>
          <w:p w14:paraId="2F918B51" w14:textId="02F3B2BB" w:rsidR="00485D74" w:rsidRPr="00636830" w:rsidRDefault="00485D74" w:rsidP="00485D74">
            <w:pPr>
              <w:pStyle w:val="15"/>
              <w:widowControl w:val="0"/>
              <w:tabs>
                <w:tab w:val="left" w:pos="0"/>
              </w:tabs>
              <w:jc w:val="center"/>
              <w:rPr>
                <w:rStyle w:val="1c"/>
                <w:bCs/>
                <w:color w:val="000000" w:themeColor="text1"/>
                <w:sz w:val="22"/>
                <w:szCs w:val="22"/>
              </w:rPr>
            </w:pPr>
            <w:r w:rsidRPr="00636830">
              <w:rPr>
                <w:rStyle w:val="1c"/>
                <w:bCs/>
                <w:color w:val="000000" w:themeColor="text1"/>
                <w:sz w:val="22"/>
                <w:szCs w:val="22"/>
              </w:rPr>
              <w:t>2005</w:t>
            </w:r>
          </w:p>
        </w:tc>
      </w:tr>
      <w:tr w:rsidR="00485D74" w:rsidRPr="00A9684A" w14:paraId="6A8635BE" w14:textId="77777777" w:rsidTr="00F1061E">
        <w:trPr>
          <w:trHeight w:val="20"/>
        </w:trPr>
        <w:tc>
          <w:tcPr>
            <w:tcW w:w="1619" w:type="pct"/>
            <w:shd w:val="clear" w:color="auto" w:fill="auto"/>
            <w:noWrap/>
            <w:vAlign w:val="center"/>
          </w:tcPr>
          <w:p w14:paraId="7A63E359" w14:textId="362E975D" w:rsidR="00485D74" w:rsidRPr="00485D74" w:rsidRDefault="00485D74" w:rsidP="00870CE6">
            <w:pPr>
              <w:pStyle w:val="15"/>
              <w:widowControl w:val="0"/>
              <w:tabs>
                <w:tab w:val="left" w:pos="0"/>
              </w:tabs>
              <w:jc w:val="center"/>
              <w:rPr>
                <w:rStyle w:val="1c"/>
                <w:bCs/>
                <w:color w:val="000000" w:themeColor="text1"/>
                <w:sz w:val="22"/>
                <w:szCs w:val="22"/>
              </w:rPr>
            </w:pPr>
            <w:r w:rsidRPr="00485D74">
              <w:rPr>
                <w:rStyle w:val="1c"/>
                <w:bCs/>
                <w:color w:val="000000" w:themeColor="text1"/>
                <w:sz w:val="22"/>
                <w:szCs w:val="22"/>
              </w:rPr>
              <w:t>БОС п. Новосмолинский</w:t>
            </w:r>
          </w:p>
        </w:tc>
        <w:tc>
          <w:tcPr>
            <w:tcW w:w="1339" w:type="pct"/>
            <w:shd w:val="clear" w:color="auto" w:fill="auto"/>
            <w:noWrap/>
            <w:vAlign w:val="center"/>
          </w:tcPr>
          <w:p w14:paraId="6515D3D4" w14:textId="77777777" w:rsidR="00485D74" w:rsidRPr="00485D74" w:rsidRDefault="00485D74" w:rsidP="00870CE6">
            <w:pPr>
              <w:pStyle w:val="15"/>
              <w:widowControl w:val="0"/>
              <w:tabs>
                <w:tab w:val="left" w:pos="0"/>
              </w:tabs>
              <w:jc w:val="center"/>
              <w:rPr>
                <w:rStyle w:val="1c"/>
                <w:bCs/>
                <w:color w:val="000000" w:themeColor="text1"/>
                <w:sz w:val="22"/>
                <w:szCs w:val="22"/>
              </w:rPr>
            </w:pPr>
          </w:p>
        </w:tc>
        <w:tc>
          <w:tcPr>
            <w:tcW w:w="1057" w:type="pct"/>
            <w:shd w:val="clear" w:color="auto" w:fill="auto"/>
            <w:noWrap/>
            <w:vAlign w:val="center"/>
          </w:tcPr>
          <w:p w14:paraId="116C47A8" w14:textId="7DC78A77" w:rsidR="00485D74" w:rsidRPr="00636830" w:rsidRDefault="00485D74" w:rsidP="00870CE6">
            <w:pPr>
              <w:pStyle w:val="15"/>
              <w:widowControl w:val="0"/>
              <w:tabs>
                <w:tab w:val="left" w:pos="0"/>
              </w:tabs>
              <w:jc w:val="center"/>
              <w:rPr>
                <w:rStyle w:val="1c"/>
                <w:bCs/>
                <w:color w:val="000000" w:themeColor="text1"/>
                <w:sz w:val="22"/>
                <w:szCs w:val="22"/>
              </w:rPr>
            </w:pPr>
            <w:r w:rsidRPr="00636830">
              <w:rPr>
                <w:rStyle w:val="1c"/>
                <w:bCs/>
                <w:color w:val="000000" w:themeColor="text1"/>
                <w:sz w:val="22"/>
                <w:szCs w:val="22"/>
              </w:rPr>
              <w:t>17</w:t>
            </w:r>
          </w:p>
        </w:tc>
        <w:tc>
          <w:tcPr>
            <w:tcW w:w="520" w:type="pct"/>
            <w:shd w:val="clear" w:color="auto" w:fill="auto"/>
            <w:noWrap/>
            <w:vAlign w:val="center"/>
          </w:tcPr>
          <w:p w14:paraId="0205B121" w14:textId="509DCFE7" w:rsidR="00485D74" w:rsidRPr="00636830" w:rsidRDefault="00485D74" w:rsidP="00870CE6">
            <w:pPr>
              <w:pStyle w:val="15"/>
              <w:widowControl w:val="0"/>
              <w:tabs>
                <w:tab w:val="left" w:pos="0"/>
              </w:tabs>
              <w:jc w:val="center"/>
              <w:rPr>
                <w:rStyle w:val="1c"/>
                <w:bCs/>
                <w:color w:val="000000" w:themeColor="text1"/>
                <w:sz w:val="22"/>
                <w:szCs w:val="22"/>
              </w:rPr>
            </w:pPr>
          </w:p>
        </w:tc>
        <w:tc>
          <w:tcPr>
            <w:tcW w:w="464" w:type="pct"/>
            <w:shd w:val="clear" w:color="auto" w:fill="auto"/>
            <w:noWrap/>
            <w:vAlign w:val="center"/>
          </w:tcPr>
          <w:p w14:paraId="2F690233" w14:textId="1F70A590" w:rsidR="00485D74" w:rsidRPr="00636830" w:rsidRDefault="00485D74" w:rsidP="00870CE6">
            <w:pPr>
              <w:pStyle w:val="15"/>
              <w:widowControl w:val="0"/>
              <w:tabs>
                <w:tab w:val="left" w:pos="0"/>
              </w:tabs>
              <w:jc w:val="center"/>
              <w:rPr>
                <w:rStyle w:val="1c"/>
                <w:bCs/>
                <w:color w:val="000000" w:themeColor="text1"/>
                <w:sz w:val="22"/>
                <w:szCs w:val="22"/>
              </w:rPr>
            </w:pPr>
            <w:r w:rsidRPr="00636830">
              <w:rPr>
                <w:rStyle w:val="1c"/>
                <w:bCs/>
                <w:color w:val="000000" w:themeColor="text1"/>
                <w:sz w:val="22"/>
                <w:szCs w:val="22"/>
              </w:rPr>
              <w:t>1995</w:t>
            </w:r>
          </w:p>
        </w:tc>
      </w:tr>
      <w:tr w:rsidR="00485D74" w:rsidRPr="00A9684A" w14:paraId="47D263E4" w14:textId="77777777" w:rsidTr="00F1061E">
        <w:trPr>
          <w:trHeight w:val="20"/>
        </w:trPr>
        <w:tc>
          <w:tcPr>
            <w:tcW w:w="1619" w:type="pct"/>
            <w:shd w:val="clear" w:color="auto" w:fill="auto"/>
            <w:noWrap/>
            <w:vAlign w:val="center"/>
          </w:tcPr>
          <w:p w14:paraId="4C7BA2C2" w14:textId="29ED18B2" w:rsidR="00485D74" w:rsidRPr="0024142C" w:rsidRDefault="0024142C" w:rsidP="00870CE6">
            <w:pPr>
              <w:pStyle w:val="15"/>
              <w:widowControl w:val="0"/>
              <w:tabs>
                <w:tab w:val="left" w:pos="0"/>
              </w:tabs>
              <w:jc w:val="center"/>
              <w:rPr>
                <w:rStyle w:val="1c"/>
                <w:bCs/>
                <w:color w:val="000000" w:themeColor="text1"/>
                <w:sz w:val="22"/>
                <w:szCs w:val="22"/>
              </w:rPr>
            </w:pPr>
            <w:r w:rsidRPr="0024142C">
              <w:rPr>
                <w:rStyle w:val="1c"/>
                <w:bCs/>
                <w:color w:val="000000" w:themeColor="text1"/>
                <w:sz w:val="22"/>
                <w:szCs w:val="22"/>
              </w:rPr>
              <w:t xml:space="preserve">БОС </w:t>
            </w:r>
            <w:r w:rsidR="005E474D">
              <w:rPr>
                <w:rStyle w:val="1c"/>
                <w:bCs/>
                <w:color w:val="000000" w:themeColor="text1"/>
                <w:sz w:val="22"/>
                <w:szCs w:val="22"/>
              </w:rPr>
              <w:t xml:space="preserve">р. п. </w:t>
            </w:r>
            <w:r w:rsidRPr="0024142C">
              <w:rPr>
                <w:rStyle w:val="1c"/>
                <w:bCs/>
                <w:color w:val="000000" w:themeColor="text1"/>
                <w:sz w:val="22"/>
                <w:szCs w:val="22"/>
              </w:rPr>
              <w:t xml:space="preserve"> Юганец</w:t>
            </w:r>
          </w:p>
        </w:tc>
        <w:tc>
          <w:tcPr>
            <w:tcW w:w="1339" w:type="pct"/>
            <w:shd w:val="clear" w:color="auto" w:fill="auto"/>
            <w:noWrap/>
            <w:vAlign w:val="center"/>
          </w:tcPr>
          <w:p w14:paraId="3E1FC0D9" w14:textId="77777777" w:rsidR="00485D74" w:rsidRPr="00017577" w:rsidRDefault="00485D74" w:rsidP="00870CE6">
            <w:pPr>
              <w:pStyle w:val="15"/>
              <w:widowControl w:val="0"/>
              <w:tabs>
                <w:tab w:val="left" w:pos="0"/>
              </w:tabs>
              <w:jc w:val="center"/>
              <w:rPr>
                <w:rStyle w:val="1c"/>
                <w:bCs/>
                <w:color w:val="FF0000"/>
                <w:sz w:val="22"/>
                <w:szCs w:val="22"/>
              </w:rPr>
            </w:pPr>
          </w:p>
        </w:tc>
        <w:tc>
          <w:tcPr>
            <w:tcW w:w="1057" w:type="pct"/>
            <w:shd w:val="clear" w:color="auto" w:fill="auto"/>
            <w:noWrap/>
            <w:vAlign w:val="center"/>
          </w:tcPr>
          <w:p w14:paraId="63360C89" w14:textId="77777777" w:rsidR="00485D74" w:rsidRPr="00636830" w:rsidRDefault="00485D74" w:rsidP="00870CE6">
            <w:pPr>
              <w:pStyle w:val="15"/>
              <w:widowControl w:val="0"/>
              <w:tabs>
                <w:tab w:val="left" w:pos="0"/>
              </w:tabs>
              <w:jc w:val="center"/>
              <w:rPr>
                <w:rStyle w:val="1c"/>
                <w:bCs/>
                <w:color w:val="000000" w:themeColor="text1"/>
                <w:sz w:val="22"/>
                <w:szCs w:val="22"/>
              </w:rPr>
            </w:pPr>
          </w:p>
        </w:tc>
        <w:tc>
          <w:tcPr>
            <w:tcW w:w="520" w:type="pct"/>
            <w:shd w:val="clear" w:color="auto" w:fill="auto"/>
            <w:noWrap/>
            <w:vAlign w:val="center"/>
          </w:tcPr>
          <w:p w14:paraId="2B8BDD74" w14:textId="77777777" w:rsidR="00485D74" w:rsidRPr="00636830" w:rsidRDefault="00485D74" w:rsidP="00870CE6">
            <w:pPr>
              <w:pStyle w:val="15"/>
              <w:widowControl w:val="0"/>
              <w:tabs>
                <w:tab w:val="left" w:pos="0"/>
              </w:tabs>
              <w:jc w:val="center"/>
              <w:rPr>
                <w:rStyle w:val="1c"/>
                <w:bCs/>
                <w:color w:val="000000" w:themeColor="text1"/>
                <w:sz w:val="22"/>
                <w:szCs w:val="22"/>
              </w:rPr>
            </w:pPr>
          </w:p>
        </w:tc>
        <w:tc>
          <w:tcPr>
            <w:tcW w:w="464" w:type="pct"/>
            <w:shd w:val="clear" w:color="auto" w:fill="auto"/>
            <w:noWrap/>
            <w:vAlign w:val="center"/>
          </w:tcPr>
          <w:p w14:paraId="2FBB8462" w14:textId="77777777" w:rsidR="00485D74" w:rsidRPr="00636830" w:rsidRDefault="00485D74" w:rsidP="00870CE6">
            <w:pPr>
              <w:pStyle w:val="15"/>
              <w:widowControl w:val="0"/>
              <w:tabs>
                <w:tab w:val="left" w:pos="0"/>
              </w:tabs>
              <w:jc w:val="center"/>
              <w:rPr>
                <w:rStyle w:val="1c"/>
                <w:bCs/>
                <w:color w:val="000000" w:themeColor="text1"/>
                <w:sz w:val="22"/>
                <w:szCs w:val="22"/>
              </w:rPr>
            </w:pPr>
          </w:p>
        </w:tc>
      </w:tr>
      <w:tr w:rsidR="0024142C" w:rsidRPr="00A9684A" w14:paraId="61C1207B" w14:textId="77777777" w:rsidTr="00F1061E">
        <w:trPr>
          <w:trHeight w:val="20"/>
        </w:trPr>
        <w:tc>
          <w:tcPr>
            <w:tcW w:w="1619" w:type="pct"/>
            <w:shd w:val="clear" w:color="auto" w:fill="auto"/>
            <w:noWrap/>
            <w:vAlign w:val="center"/>
          </w:tcPr>
          <w:p w14:paraId="3A64C575" w14:textId="2FBC2087" w:rsidR="0024142C" w:rsidRPr="0024142C" w:rsidRDefault="005E474D" w:rsidP="00870CE6">
            <w:pPr>
              <w:pStyle w:val="15"/>
              <w:widowControl w:val="0"/>
              <w:tabs>
                <w:tab w:val="left" w:pos="0"/>
              </w:tabs>
              <w:jc w:val="center"/>
              <w:rPr>
                <w:rStyle w:val="1c"/>
                <w:bCs/>
                <w:color w:val="000000" w:themeColor="text1"/>
                <w:sz w:val="22"/>
                <w:szCs w:val="22"/>
              </w:rPr>
            </w:pPr>
            <w:r>
              <w:rPr>
                <w:rStyle w:val="1c"/>
                <w:bCs/>
                <w:color w:val="000000" w:themeColor="text1"/>
                <w:sz w:val="22"/>
                <w:szCs w:val="22"/>
              </w:rPr>
              <w:t xml:space="preserve">р. п. </w:t>
            </w:r>
            <w:r w:rsidR="0024142C" w:rsidRPr="0024142C">
              <w:rPr>
                <w:rStyle w:val="1c"/>
                <w:bCs/>
                <w:color w:val="000000" w:themeColor="text1"/>
                <w:sz w:val="22"/>
                <w:szCs w:val="22"/>
              </w:rPr>
              <w:t xml:space="preserve"> Смолино</w:t>
            </w:r>
          </w:p>
        </w:tc>
        <w:tc>
          <w:tcPr>
            <w:tcW w:w="1339" w:type="pct"/>
            <w:shd w:val="clear" w:color="auto" w:fill="auto"/>
            <w:noWrap/>
            <w:vAlign w:val="center"/>
          </w:tcPr>
          <w:p w14:paraId="46F7F285" w14:textId="77777777" w:rsidR="0024142C" w:rsidRPr="00017577" w:rsidRDefault="0024142C" w:rsidP="00870CE6">
            <w:pPr>
              <w:pStyle w:val="15"/>
              <w:widowControl w:val="0"/>
              <w:tabs>
                <w:tab w:val="left" w:pos="0"/>
              </w:tabs>
              <w:jc w:val="center"/>
              <w:rPr>
                <w:rStyle w:val="1c"/>
                <w:bCs/>
                <w:color w:val="FF0000"/>
                <w:sz w:val="22"/>
                <w:szCs w:val="22"/>
              </w:rPr>
            </w:pPr>
          </w:p>
        </w:tc>
        <w:tc>
          <w:tcPr>
            <w:tcW w:w="1057" w:type="pct"/>
            <w:shd w:val="clear" w:color="auto" w:fill="auto"/>
            <w:noWrap/>
            <w:vAlign w:val="center"/>
          </w:tcPr>
          <w:p w14:paraId="311FAA10" w14:textId="41B2B85E" w:rsidR="0024142C" w:rsidRPr="00636830" w:rsidRDefault="0024142C" w:rsidP="00870CE6">
            <w:pPr>
              <w:pStyle w:val="15"/>
              <w:widowControl w:val="0"/>
              <w:tabs>
                <w:tab w:val="left" w:pos="0"/>
              </w:tabs>
              <w:jc w:val="center"/>
              <w:rPr>
                <w:rStyle w:val="1c"/>
                <w:bCs/>
                <w:color w:val="000000" w:themeColor="text1"/>
                <w:sz w:val="22"/>
                <w:szCs w:val="22"/>
              </w:rPr>
            </w:pPr>
            <w:r w:rsidRPr="00636830">
              <w:rPr>
                <w:rStyle w:val="1c"/>
                <w:bCs/>
                <w:color w:val="000000" w:themeColor="text1"/>
                <w:sz w:val="22"/>
                <w:szCs w:val="22"/>
              </w:rPr>
              <w:t>2,7</w:t>
            </w:r>
          </w:p>
        </w:tc>
        <w:tc>
          <w:tcPr>
            <w:tcW w:w="520" w:type="pct"/>
            <w:shd w:val="clear" w:color="auto" w:fill="auto"/>
            <w:noWrap/>
            <w:vAlign w:val="center"/>
          </w:tcPr>
          <w:p w14:paraId="26CC082C" w14:textId="77777777" w:rsidR="0024142C" w:rsidRPr="00636830" w:rsidRDefault="0024142C" w:rsidP="00870CE6">
            <w:pPr>
              <w:pStyle w:val="15"/>
              <w:widowControl w:val="0"/>
              <w:tabs>
                <w:tab w:val="left" w:pos="0"/>
              </w:tabs>
              <w:jc w:val="center"/>
              <w:rPr>
                <w:rStyle w:val="1c"/>
                <w:bCs/>
                <w:color w:val="000000" w:themeColor="text1"/>
                <w:sz w:val="22"/>
                <w:szCs w:val="22"/>
              </w:rPr>
            </w:pPr>
          </w:p>
        </w:tc>
        <w:tc>
          <w:tcPr>
            <w:tcW w:w="464" w:type="pct"/>
            <w:shd w:val="clear" w:color="auto" w:fill="auto"/>
            <w:noWrap/>
            <w:vAlign w:val="center"/>
          </w:tcPr>
          <w:p w14:paraId="7C624A16" w14:textId="77777777" w:rsidR="0024142C" w:rsidRPr="00636830" w:rsidRDefault="0024142C" w:rsidP="00870CE6">
            <w:pPr>
              <w:pStyle w:val="15"/>
              <w:widowControl w:val="0"/>
              <w:tabs>
                <w:tab w:val="left" w:pos="0"/>
              </w:tabs>
              <w:jc w:val="center"/>
              <w:rPr>
                <w:rStyle w:val="1c"/>
                <w:bCs/>
                <w:color w:val="000000" w:themeColor="text1"/>
                <w:sz w:val="22"/>
                <w:szCs w:val="22"/>
              </w:rPr>
            </w:pPr>
          </w:p>
        </w:tc>
      </w:tr>
      <w:tr w:rsidR="001045F6" w:rsidRPr="00A9684A" w14:paraId="66D55C18" w14:textId="77777777" w:rsidTr="00F1061E">
        <w:trPr>
          <w:trHeight w:val="183"/>
        </w:trPr>
        <w:tc>
          <w:tcPr>
            <w:tcW w:w="1619" w:type="pct"/>
            <w:shd w:val="clear" w:color="auto" w:fill="auto"/>
            <w:noWrap/>
            <w:vAlign w:val="center"/>
          </w:tcPr>
          <w:p w14:paraId="2C5776C3" w14:textId="18BD4A9C" w:rsidR="001045F6" w:rsidRPr="0024142C" w:rsidRDefault="001045F6" w:rsidP="001045F6">
            <w:pPr>
              <w:pStyle w:val="15"/>
              <w:widowControl w:val="0"/>
              <w:tabs>
                <w:tab w:val="left" w:pos="0"/>
              </w:tabs>
              <w:jc w:val="center"/>
              <w:rPr>
                <w:rStyle w:val="1c"/>
                <w:bCs/>
                <w:color w:val="000000" w:themeColor="text1"/>
                <w:sz w:val="22"/>
                <w:szCs w:val="22"/>
              </w:rPr>
            </w:pPr>
            <w:r>
              <w:rPr>
                <w:color w:val="000000"/>
                <w:sz w:val="20"/>
              </w:rPr>
              <w:t xml:space="preserve">КНС № 1, пр-т Кирова 3б, </w:t>
            </w:r>
            <w:r w:rsidR="005E474D">
              <w:rPr>
                <w:color w:val="000000"/>
                <w:sz w:val="20"/>
              </w:rPr>
              <w:t xml:space="preserve">р. п. </w:t>
            </w:r>
            <w:r>
              <w:rPr>
                <w:color w:val="000000"/>
                <w:sz w:val="20"/>
              </w:rPr>
              <w:t xml:space="preserve"> Решетиха</w:t>
            </w:r>
          </w:p>
        </w:tc>
        <w:tc>
          <w:tcPr>
            <w:tcW w:w="1339" w:type="pct"/>
            <w:shd w:val="clear" w:color="auto" w:fill="auto"/>
            <w:noWrap/>
          </w:tcPr>
          <w:p w14:paraId="3273DFE5" w14:textId="0A58384E" w:rsidR="001045F6" w:rsidRPr="00017577" w:rsidRDefault="001045F6" w:rsidP="001045F6">
            <w:pPr>
              <w:pStyle w:val="15"/>
              <w:widowControl w:val="0"/>
              <w:tabs>
                <w:tab w:val="left" w:pos="0"/>
              </w:tabs>
              <w:jc w:val="center"/>
              <w:rPr>
                <w:rStyle w:val="1c"/>
                <w:bCs/>
                <w:color w:val="FF0000"/>
                <w:sz w:val="22"/>
                <w:szCs w:val="22"/>
              </w:rPr>
            </w:pPr>
            <w:r w:rsidRPr="003B05CD">
              <w:rPr>
                <w:rStyle w:val="1c"/>
                <w:bCs/>
                <w:color w:val="000000" w:themeColor="text1"/>
                <w:sz w:val="22"/>
                <w:szCs w:val="22"/>
              </w:rPr>
              <w:t>переправка поступивших сточных вод</w:t>
            </w:r>
          </w:p>
        </w:tc>
        <w:tc>
          <w:tcPr>
            <w:tcW w:w="1057" w:type="pct"/>
            <w:shd w:val="clear" w:color="auto" w:fill="auto"/>
            <w:noWrap/>
            <w:vAlign w:val="center"/>
          </w:tcPr>
          <w:p w14:paraId="226131DB" w14:textId="7E976E91" w:rsidR="001045F6" w:rsidRPr="00895198" w:rsidRDefault="00895198" w:rsidP="001045F6">
            <w:pPr>
              <w:pStyle w:val="15"/>
              <w:widowControl w:val="0"/>
              <w:tabs>
                <w:tab w:val="left" w:pos="0"/>
              </w:tabs>
              <w:jc w:val="center"/>
              <w:rPr>
                <w:rStyle w:val="1c"/>
                <w:bCs/>
                <w:sz w:val="22"/>
                <w:szCs w:val="22"/>
              </w:rPr>
            </w:pPr>
            <w:r w:rsidRPr="00895198">
              <w:rPr>
                <w:rStyle w:val="1c"/>
                <w:bCs/>
                <w:sz w:val="22"/>
                <w:szCs w:val="22"/>
              </w:rPr>
              <w:t>955,26</w:t>
            </w:r>
          </w:p>
        </w:tc>
        <w:tc>
          <w:tcPr>
            <w:tcW w:w="520" w:type="pct"/>
            <w:shd w:val="clear" w:color="auto" w:fill="auto"/>
            <w:noWrap/>
            <w:vAlign w:val="center"/>
          </w:tcPr>
          <w:p w14:paraId="05C253FD" w14:textId="77777777" w:rsidR="001045F6" w:rsidRDefault="001045F6" w:rsidP="001045F6">
            <w:pPr>
              <w:pStyle w:val="15"/>
              <w:widowControl w:val="0"/>
              <w:tabs>
                <w:tab w:val="left" w:pos="0"/>
              </w:tabs>
              <w:jc w:val="center"/>
              <w:rPr>
                <w:rStyle w:val="1c"/>
                <w:bCs/>
                <w:color w:val="FF0000"/>
                <w:sz w:val="22"/>
                <w:szCs w:val="22"/>
              </w:rPr>
            </w:pPr>
          </w:p>
        </w:tc>
        <w:tc>
          <w:tcPr>
            <w:tcW w:w="464" w:type="pct"/>
            <w:shd w:val="clear" w:color="auto" w:fill="auto"/>
            <w:noWrap/>
            <w:vAlign w:val="center"/>
          </w:tcPr>
          <w:p w14:paraId="0B1CB195" w14:textId="0165AD95" w:rsidR="001045F6" w:rsidRPr="00636830" w:rsidRDefault="001045F6" w:rsidP="001045F6">
            <w:pPr>
              <w:pStyle w:val="15"/>
              <w:widowControl w:val="0"/>
              <w:tabs>
                <w:tab w:val="left" w:pos="0"/>
              </w:tabs>
              <w:jc w:val="center"/>
              <w:rPr>
                <w:rStyle w:val="1c"/>
                <w:bCs/>
                <w:color w:val="000000" w:themeColor="text1"/>
                <w:sz w:val="22"/>
                <w:szCs w:val="22"/>
              </w:rPr>
            </w:pPr>
            <w:r w:rsidRPr="00636830">
              <w:rPr>
                <w:rStyle w:val="1c"/>
                <w:bCs/>
                <w:color w:val="000000" w:themeColor="text1"/>
                <w:sz w:val="22"/>
                <w:szCs w:val="22"/>
              </w:rPr>
              <w:t>До 1980</w:t>
            </w:r>
          </w:p>
        </w:tc>
      </w:tr>
      <w:tr w:rsidR="001045F6" w:rsidRPr="00A9684A" w14:paraId="5F04A4FB" w14:textId="77777777" w:rsidTr="00F1061E">
        <w:trPr>
          <w:trHeight w:val="20"/>
        </w:trPr>
        <w:tc>
          <w:tcPr>
            <w:tcW w:w="1619" w:type="pct"/>
            <w:shd w:val="clear" w:color="auto" w:fill="auto"/>
            <w:noWrap/>
            <w:vAlign w:val="center"/>
          </w:tcPr>
          <w:p w14:paraId="586BFCB7" w14:textId="377A7E0B" w:rsidR="001045F6" w:rsidRPr="0024142C" w:rsidRDefault="001045F6" w:rsidP="001045F6">
            <w:pPr>
              <w:pStyle w:val="15"/>
              <w:widowControl w:val="0"/>
              <w:tabs>
                <w:tab w:val="left" w:pos="0"/>
              </w:tabs>
              <w:jc w:val="center"/>
              <w:rPr>
                <w:rStyle w:val="1c"/>
                <w:bCs/>
                <w:color w:val="000000" w:themeColor="text1"/>
                <w:sz w:val="22"/>
                <w:szCs w:val="22"/>
              </w:rPr>
            </w:pPr>
            <w:r>
              <w:rPr>
                <w:color w:val="000000"/>
                <w:sz w:val="20"/>
              </w:rPr>
              <w:t xml:space="preserve">КНС № 2, ул. Вокзальная 4б., </w:t>
            </w:r>
            <w:r w:rsidR="005E474D">
              <w:rPr>
                <w:color w:val="000000"/>
                <w:sz w:val="20"/>
              </w:rPr>
              <w:t xml:space="preserve">р. п. </w:t>
            </w:r>
            <w:r>
              <w:rPr>
                <w:color w:val="000000"/>
                <w:sz w:val="20"/>
              </w:rPr>
              <w:t xml:space="preserve"> Решетиха</w:t>
            </w:r>
          </w:p>
        </w:tc>
        <w:tc>
          <w:tcPr>
            <w:tcW w:w="1339" w:type="pct"/>
            <w:shd w:val="clear" w:color="auto" w:fill="auto"/>
            <w:noWrap/>
          </w:tcPr>
          <w:p w14:paraId="41CAE02E" w14:textId="7574BEA8" w:rsidR="001045F6" w:rsidRPr="00017577" w:rsidRDefault="001045F6" w:rsidP="001045F6">
            <w:pPr>
              <w:pStyle w:val="15"/>
              <w:widowControl w:val="0"/>
              <w:tabs>
                <w:tab w:val="left" w:pos="0"/>
              </w:tabs>
              <w:jc w:val="center"/>
              <w:rPr>
                <w:rStyle w:val="1c"/>
                <w:bCs/>
                <w:color w:val="FF0000"/>
                <w:sz w:val="22"/>
                <w:szCs w:val="22"/>
              </w:rPr>
            </w:pPr>
            <w:r w:rsidRPr="003B05CD">
              <w:rPr>
                <w:rStyle w:val="1c"/>
                <w:bCs/>
                <w:color w:val="000000" w:themeColor="text1"/>
                <w:sz w:val="22"/>
                <w:szCs w:val="22"/>
              </w:rPr>
              <w:t>переправка поступивших сточных вод</w:t>
            </w:r>
          </w:p>
        </w:tc>
        <w:tc>
          <w:tcPr>
            <w:tcW w:w="1057" w:type="pct"/>
            <w:shd w:val="clear" w:color="auto" w:fill="auto"/>
            <w:noWrap/>
            <w:vAlign w:val="center"/>
          </w:tcPr>
          <w:p w14:paraId="1F072D8A" w14:textId="50AFCE41" w:rsidR="001045F6" w:rsidRPr="00895198" w:rsidRDefault="00895198" w:rsidP="001045F6">
            <w:pPr>
              <w:pStyle w:val="15"/>
              <w:widowControl w:val="0"/>
              <w:tabs>
                <w:tab w:val="left" w:pos="0"/>
              </w:tabs>
              <w:jc w:val="center"/>
              <w:rPr>
                <w:rStyle w:val="1c"/>
                <w:bCs/>
                <w:sz w:val="22"/>
                <w:szCs w:val="22"/>
              </w:rPr>
            </w:pPr>
            <w:r w:rsidRPr="00895198">
              <w:rPr>
                <w:rStyle w:val="1c"/>
                <w:bCs/>
                <w:sz w:val="22"/>
                <w:szCs w:val="22"/>
              </w:rPr>
              <w:t>1123,84</w:t>
            </w:r>
          </w:p>
        </w:tc>
        <w:tc>
          <w:tcPr>
            <w:tcW w:w="520" w:type="pct"/>
            <w:shd w:val="clear" w:color="auto" w:fill="auto"/>
            <w:noWrap/>
            <w:vAlign w:val="center"/>
          </w:tcPr>
          <w:p w14:paraId="716ABF07" w14:textId="77777777" w:rsidR="001045F6" w:rsidRDefault="001045F6" w:rsidP="001045F6">
            <w:pPr>
              <w:pStyle w:val="15"/>
              <w:widowControl w:val="0"/>
              <w:tabs>
                <w:tab w:val="left" w:pos="0"/>
              </w:tabs>
              <w:jc w:val="center"/>
              <w:rPr>
                <w:rStyle w:val="1c"/>
                <w:bCs/>
                <w:color w:val="FF0000"/>
                <w:sz w:val="22"/>
                <w:szCs w:val="22"/>
              </w:rPr>
            </w:pPr>
          </w:p>
        </w:tc>
        <w:tc>
          <w:tcPr>
            <w:tcW w:w="464" w:type="pct"/>
            <w:shd w:val="clear" w:color="auto" w:fill="auto"/>
            <w:noWrap/>
            <w:vAlign w:val="center"/>
          </w:tcPr>
          <w:p w14:paraId="272F5CB7" w14:textId="12ED6029" w:rsidR="001045F6" w:rsidRPr="00636830" w:rsidRDefault="001045F6" w:rsidP="001045F6">
            <w:pPr>
              <w:pStyle w:val="15"/>
              <w:widowControl w:val="0"/>
              <w:tabs>
                <w:tab w:val="left" w:pos="0"/>
              </w:tabs>
              <w:jc w:val="center"/>
              <w:rPr>
                <w:rStyle w:val="1c"/>
                <w:bCs/>
                <w:color w:val="000000" w:themeColor="text1"/>
                <w:sz w:val="22"/>
                <w:szCs w:val="22"/>
              </w:rPr>
            </w:pPr>
            <w:r w:rsidRPr="00636830">
              <w:rPr>
                <w:rStyle w:val="1c"/>
                <w:bCs/>
                <w:color w:val="000000" w:themeColor="text1"/>
                <w:sz w:val="22"/>
                <w:szCs w:val="22"/>
              </w:rPr>
              <w:t>До 1980</w:t>
            </w:r>
          </w:p>
        </w:tc>
      </w:tr>
      <w:tr w:rsidR="001045F6" w:rsidRPr="00A9684A" w14:paraId="42D4EC6A" w14:textId="77777777" w:rsidTr="00F1061E">
        <w:trPr>
          <w:trHeight w:val="20"/>
        </w:trPr>
        <w:tc>
          <w:tcPr>
            <w:tcW w:w="1619" w:type="pct"/>
            <w:shd w:val="clear" w:color="auto" w:fill="auto"/>
            <w:noWrap/>
            <w:vAlign w:val="center"/>
          </w:tcPr>
          <w:p w14:paraId="0D0914AA" w14:textId="13EE91E7" w:rsidR="001045F6" w:rsidRPr="0024142C" w:rsidRDefault="001045F6" w:rsidP="001045F6">
            <w:pPr>
              <w:pStyle w:val="15"/>
              <w:widowControl w:val="0"/>
              <w:tabs>
                <w:tab w:val="left" w:pos="0"/>
              </w:tabs>
              <w:jc w:val="center"/>
              <w:rPr>
                <w:rStyle w:val="1c"/>
                <w:bCs/>
                <w:color w:val="000000" w:themeColor="text1"/>
                <w:sz w:val="22"/>
                <w:szCs w:val="22"/>
              </w:rPr>
            </w:pPr>
            <w:r>
              <w:rPr>
                <w:color w:val="000000"/>
                <w:sz w:val="20"/>
              </w:rPr>
              <w:t xml:space="preserve">КНС № 3*, ул. Комсомольская 97а., </w:t>
            </w:r>
            <w:r w:rsidR="005E474D">
              <w:rPr>
                <w:color w:val="000000"/>
                <w:sz w:val="20"/>
              </w:rPr>
              <w:t xml:space="preserve">р. п. </w:t>
            </w:r>
            <w:r>
              <w:rPr>
                <w:color w:val="000000"/>
                <w:sz w:val="20"/>
              </w:rPr>
              <w:t xml:space="preserve"> Решетиха</w:t>
            </w:r>
          </w:p>
        </w:tc>
        <w:tc>
          <w:tcPr>
            <w:tcW w:w="1339" w:type="pct"/>
            <w:shd w:val="clear" w:color="auto" w:fill="auto"/>
            <w:noWrap/>
          </w:tcPr>
          <w:p w14:paraId="306A69AB" w14:textId="1AC32753" w:rsidR="001045F6" w:rsidRPr="00017577" w:rsidRDefault="001045F6" w:rsidP="001045F6">
            <w:pPr>
              <w:pStyle w:val="15"/>
              <w:widowControl w:val="0"/>
              <w:tabs>
                <w:tab w:val="left" w:pos="0"/>
              </w:tabs>
              <w:jc w:val="center"/>
              <w:rPr>
                <w:rStyle w:val="1c"/>
                <w:bCs/>
                <w:color w:val="FF0000"/>
                <w:sz w:val="22"/>
                <w:szCs w:val="22"/>
              </w:rPr>
            </w:pPr>
            <w:r w:rsidRPr="003B05CD">
              <w:rPr>
                <w:rStyle w:val="1c"/>
                <w:bCs/>
                <w:color w:val="000000" w:themeColor="text1"/>
                <w:sz w:val="22"/>
                <w:szCs w:val="22"/>
              </w:rPr>
              <w:t>переправка поступивших сточных вод</w:t>
            </w:r>
          </w:p>
        </w:tc>
        <w:tc>
          <w:tcPr>
            <w:tcW w:w="1057" w:type="pct"/>
            <w:shd w:val="clear" w:color="auto" w:fill="auto"/>
            <w:noWrap/>
            <w:vAlign w:val="center"/>
          </w:tcPr>
          <w:p w14:paraId="7D648987" w14:textId="21FEA248" w:rsidR="001045F6" w:rsidRPr="00895198" w:rsidRDefault="00895198" w:rsidP="001045F6">
            <w:pPr>
              <w:pStyle w:val="15"/>
              <w:widowControl w:val="0"/>
              <w:tabs>
                <w:tab w:val="left" w:pos="0"/>
              </w:tabs>
              <w:jc w:val="center"/>
              <w:rPr>
                <w:rStyle w:val="1c"/>
                <w:bCs/>
                <w:sz w:val="22"/>
                <w:szCs w:val="22"/>
              </w:rPr>
            </w:pPr>
            <w:r w:rsidRPr="00895198">
              <w:rPr>
                <w:rStyle w:val="1c"/>
                <w:bCs/>
                <w:sz w:val="22"/>
                <w:szCs w:val="22"/>
              </w:rPr>
              <w:t>16</w:t>
            </w:r>
          </w:p>
        </w:tc>
        <w:tc>
          <w:tcPr>
            <w:tcW w:w="520" w:type="pct"/>
            <w:shd w:val="clear" w:color="auto" w:fill="auto"/>
            <w:noWrap/>
            <w:vAlign w:val="center"/>
          </w:tcPr>
          <w:p w14:paraId="14FCFA07" w14:textId="77777777" w:rsidR="001045F6" w:rsidRDefault="001045F6" w:rsidP="001045F6">
            <w:pPr>
              <w:pStyle w:val="15"/>
              <w:widowControl w:val="0"/>
              <w:tabs>
                <w:tab w:val="left" w:pos="0"/>
              </w:tabs>
              <w:jc w:val="center"/>
              <w:rPr>
                <w:rStyle w:val="1c"/>
                <w:bCs/>
                <w:color w:val="FF0000"/>
                <w:sz w:val="22"/>
                <w:szCs w:val="22"/>
              </w:rPr>
            </w:pPr>
          </w:p>
        </w:tc>
        <w:tc>
          <w:tcPr>
            <w:tcW w:w="464" w:type="pct"/>
            <w:shd w:val="clear" w:color="auto" w:fill="auto"/>
            <w:noWrap/>
            <w:vAlign w:val="center"/>
          </w:tcPr>
          <w:p w14:paraId="4810AD4B" w14:textId="378ED19F" w:rsidR="001045F6" w:rsidRPr="00636830" w:rsidRDefault="001045F6" w:rsidP="001045F6">
            <w:pPr>
              <w:pStyle w:val="15"/>
              <w:widowControl w:val="0"/>
              <w:tabs>
                <w:tab w:val="left" w:pos="0"/>
              </w:tabs>
              <w:jc w:val="center"/>
              <w:rPr>
                <w:rStyle w:val="1c"/>
                <w:bCs/>
                <w:color w:val="000000" w:themeColor="text1"/>
                <w:sz w:val="22"/>
                <w:szCs w:val="22"/>
              </w:rPr>
            </w:pPr>
            <w:r w:rsidRPr="00636830">
              <w:rPr>
                <w:rStyle w:val="1c"/>
                <w:bCs/>
                <w:color w:val="000000" w:themeColor="text1"/>
                <w:sz w:val="22"/>
                <w:szCs w:val="22"/>
              </w:rPr>
              <w:t>До 1980</w:t>
            </w:r>
          </w:p>
        </w:tc>
      </w:tr>
      <w:tr w:rsidR="001045F6" w:rsidRPr="00A9684A" w14:paraId="0801B558" w14:textId="77777777" w:rsidTr="00F1061E">
        <w:trPr>
          <w:trHeight w:val="20"/>
        </w:trPr>
        <w:tc>
          <w:tcPr>
            <w:tcW w:w="1619" w:type="pct"/>
            <w:shd w:val="clear" w:color="auto" w:fill="auto"/>
            <w:noWrap/>
            <w:vAlign w:val="center"/>
          </w:tcPr>
          <w:p w14:paraId="3AA857EF" w14:textId="17CF5772" w:rsidR="001045F6" w:rsidRPr="0024142C" w:rsidRDefault="001045F6" w:rsidP="001045F6">
            <w:pPr>
              <w:pStyle w:val="15"/>
              <w:widowControl w:val="0"/>
              <w:tabs>
                <w:tab w:val="left" w:pos="0"/>
              </w:tabs>
              <w:jc w:val="center"/>
              <w:rPr>
                <w:rStyle w:val="1c"/>
                <w:bCs/>
                <w:color w:val="000000" w:themeColor="text1"/>
                <w:sz w:val="22"/>
                <w:szCs w:val="22"/>
              </w:rPr>
            </w:pPr>
            <w:r>
              <w:rPr>
                <w:color w:val="000000"/>
                <w:sz w:val="20"/>
              </w:rPr>
              <w:t>КНС № 4, ул</w:t>
            </w:r>
            <w:r w:rsidR="005E474D">
              <w:rPr>
                <w:color w:val="000000"/>
                <w:sz w:val="20"/>
              </w:rPr>
              <w:t xml:space="preserve">. </w:t>
            </w:r>
            <w:r>
              <w:rPr>
                <w:color w:val="000000"/>
                <w:sz w:val="20"/>
              </w:rPr>
              <w:t xml:space="preserve">Санаторная, </w:t>
            </w:r>
            <w:r w:rsidR="005E474D">
              <w:rPr>
                <w:color w:val="000000"/>
                <w:sz w:val="20"/>
              </w:rPr>
              <w:t xml:space="preserve">р. п. </w:t>
            </w:r>
            <w:r>
              <w:rPr>
                <w:color w:val="000000"/>
                <w:sz w:val="20"/>
              </w:rPr>
              <w:t xml:space="preserve"> Решетиха</w:t>
            </w:r>
          </w:p>
        </w:tc>
        <w:tc>
          <w:tcPr>
            <w:tcW w:w="1339" w:type="pct"/>
            <w:shd w:val="clear" w:color="auto" w:fill="auto"/>
            <w:noWrap/>
          </w:tcPr>
          <w:p w14:paraId="6742514E" w14:textId="4BC84B08" w:rsidR="001045F6" w:rsidRPr="00017577" w:rsidRDefault="001045F6" w:rsidP="001045F6">
            <w:pPr>
              <w:pStyle w:val="15"/>
              <w:widowControl w:val="0"/>
              <w:tabs>
                <w:tab w:val="left" w:pos="0"/>
              </w:tabs>
              <w:jc w:val="center"/>
              <w:rPr>
                <w:rStyle w:val="1c"/>
                <w:bCs/>
                <w:color w:val="FF0000"/>
                <w:sz w:val="22"/>
                <w:szCs w:val="22"/>
              </w:rPr>
            </w:pPr>
            <w:r w:rsidRPr="003B05CD">
              <w:rPr>
                <w:rStyle w:val="1c"/>
                <w:bCs/>
                <w:color w:val="000000" w:themeColor="text1"/>
                <w:sz w:val="22"/>
                <w:szCs w:val="22"/>
              </w:rPr>
              <w:t>переправка поступивших сточных вод</w:t>
            </w:r>
          </w:p>
        </w:tc>
        <w:tc>
          <w:tcPr>
            <w:tcW w:w="1057" w:type="pct"/>
            <w:shd w:val="clear" w:color="auto" w:fill="auto"/>
            <w:noWrap/>
            <w:vAlign w:val="center"/>
          </w:tcPr>
          <w:p w14:paraId="7635FC58" w14:textId="0079FD36" w:rsidR="001045F6" w:rsidRPr="00895198" w:rsidRDefault="00895198" w:rsidP="001045F6">
            <w:pPr>
              <w:pStyle w:val="15"/>
              <w:widowControl w:val="0"/>
              <w:tabs>
                <w:tab w:val="left" w:pos="0"/>
              </w:tabs>
              <w:jc w:val="center"/>
              <w:rPr>
                <w:rStyle w:val="1c"/>
                <w:bCs/>
                <w:sz w:val="22"/>
                <w:szCs w:val="22"/>
              </w:rPr>
            </w:pPr>
            <w:r w:rsidRPr="00895198">
              <w:rPr>
                <w:rStyle w:val="1c"/>
                <w:bCs/>
                <w:sz w:val="22"/>
                <w:szCs w:val="22"/>
              </w:rPr>
              <w:t>25</w:t>
            </w:r>
          </w:p>
        </w:tc>
        <w:tc>
          <w:tcPr>
            <w:tcW w:w="520" w:type="pct"/>
            <w:shd w:val="clear" w:color="auto" w:fill="auto"/>
            <w:noWrap/>
            <w:vAlign w:val="center"/>
          </w:tcPr>
          <w:p w14:paraId="101EA219" w14:textId="77777777" w:rsidR="001045F6" w:rsidRDefault="001045F6" w:rsidP="001045F6">
            <w:pPr>
              <w:pStyle w:val="15"/>
              <w:widowControl w:val="0"/>
              <w:tabs>
                <w:tab w:val="left" w:pos="0"/>
              </w:tabs>
              <w:jc w:val="center"/>
              <w:rPr>
                <w:rStyle w:val="1c"/>
                <w:bCs/>
                <w:color w:val="FF0000"/>
                <w:sz w:val="22"/>
                <w:szCs w:val="22"/>
              </w:rPr>
            </w:pPr>
          </w:p>
        </w:tc>
        <w:tc>
          <w:tcPr>
            <w:tcW w:w="464" w:type="pct"/>
            <w:shd w:val="clear" w:color="auto" w:fill="auto"/>
            <w:noWrap/>
            <w:vAlign w:val="center"/>
          </w:tcPr>
          <w:p w14:paraId="023D62BE" w14:textId="7D0C9A99" w:rsidR="001045F6" w:rsidRPr="00636830" w:rsidRDefault="001045F6" w:rsidP="001045F6">
            <w:pPr>
              <w:pStyle w:val="15"/>
              <w:widowControl w:val="0"/>
              <w:tabs>
                <w:tab w:val="left" w:pos="0"/>
              </w:tabs>
              <w:jc w:val="center"/>
              <w:rPr>
                <w:rStyle w:val="1c"/>
                <w:bCs/>
                <w:color w:val="000000" w:themeColor="text1"/>
                <w:sz w:val="22"/>
                <w:szCs w:val="22"/>
              </w:rPr>
            </w:pPr>
            <w:r w:rsidRPr="00636830">
              <w:rPr>
                <w:rStyle w:val="1c"/>
                <w:bCs/>
                <w:color w:val="000000" w:themeColor="text1"/>
                <w:sz w:val="22"/>
                <w:szCs w:val="22"/>
              </w:rPr>
              <w:t>До 1980</w:t>
            </w:r>
          </w:p>
        </w:tc>
      </w:tr>
      <w:tr w:rsidR="001045F6" w:rsidRPr="00A9684A" w14:paraId="589E9CB7" w14:textId="77777777" w:rsidTr="00F1061E">
        <w:trPr>
          <w:trHeight w:val="20"/>
        </w:trPr>
        <w:tc>
          <w:tcPr>
            <w:tcW w:w="1619" w:type="pct"/>
            <w:shd w:val="clear" w:color="auto" w:fill="auto"/>
            <w:noWrap/>
            <w:vAlign w:val="center"/>
          </w:tcPr>
          <w:p w14:paraId="18C8B5C0" w14:textId="6E258811" w:rsidR="001045F6" w:rsidRPr="0024142C" w:rsidRDefault="001045F6" w:rsidP="001045F6">
            <w:pPr>
              <w:pStyle w:val="15"/>
              <w:widowControl w:val="0"/>
              <w:tabs>
                <w:tab w:val="left" w:pos="0"/>
              </w:tabs>
              <w:jc w:val="center"/>
              <w:rPr>
                <w:rStyle w:val="1c"/>
                <w:bCs/>
                <w:color w:val="000000" w:themeColor="text1"/>
                <w:sz w:val="22"/>
                <w:szCs w:val="22"/>
              </w:rPr>
            </w:pPr>
            <w:r>
              <w:rPr>
                <w:color w:val="000000"/>
                <w:sz w:val="20"/>
              </w:rPr>
              <w:t xml:space="preserve">КНС № 5, ул. Санаторная, </w:t>
            </w:r>
            <w:r w:rsidR="005E474D">
              <w:rPr>
                <w:color w:val="000000"/>
                <w:sz w:val="20"/>
              </w:rPr>
              <w:t xml:space="preserve">р. п. </w:t>
            </w:r>
            <w:r>
              <w:rPr>
                <w:color w:val="000000"/>
                <w:sz w:val="20"/>
              </w:rPr>
              <w:t xml:space="preserve"> Решетиха</w:t>
            </w:r>
          </w:p>
        </w:tc>
        <w:tc>
          <w:tcPr>
            <w:tcW w:w="1339" w:type="pct"/>
            <w:shd w:val="clear" w:color="auto" w:fill="auto"/>
            <w:noWrap/>
          </w:tcPr>
          <w:p w14:paraId="66F14C6E" w14:textId="5DF34E5E" w:rsidR="001045F6" w:rsidRPr="00017577" w:rsidRDefault="001045F6" w:rsidP="001045F6">
            <w:pPr>
              <w:pStyle w:val="15"/>
              <w:widowControl w:val="0"/>
              <w:tabs>
                <w:tab w:val="left" w:pos="0"/>
              </w:tabs>
              <w:jc w:val="center"/>
              <w:rPr>
                <w:rStyle w:val="1c"/>
                <w:bCs/>
                <w:color w:val="FF0000"/>
                <w:sz w:val="22"/>
                <w:szCs w:val="22"/>
              </w:rPr>
            </w:pPr>
            <w:r w:rsidRPr="003B05CD">
              <w:rPr>
                <w:rStyle w:val="1c"/>
                <w:bCs/>
                <w:color w:val="000000" w:themeColor="text1"/>
                <w:sz w:val="22"/>
                <w:szCs w:val="22"/>
              </w:rPr>
              <w:t>переправка поступивших сточных вод</w:t>
            </w:r>
          </w:p>
        </w:tc>
        <w:tc>
          <w:tcPr>
            <w:tcW w:w="1057" w:type="pct"/>
            <w:shd w:val="clear" w:color="auto" w:fill="auto"/>
            <w:noWrap/>
            <w:vAlign w:val="center"/>
          </w:tcPr>
          <w:p w14:paraId="520E1551" w14:textId="399316EE" w:rsidR="001045F6" w:rsidRPr="00895198" w:rsidRDefault="00895198" w:rsidP="001045F6">
            <w:pPr>
              <w:pStyle w:val="15"/>
              <w:widowControl w:val="0"/>
              <w:tabs>
                <w:tab w:val="left" w:pos="0"/>
              </w:tabs>
              <w:jc w:val="center"/>
              <w:rPr>
                <w:rStyle w:val="1c"/>
                <w:bCs/>
                <w:sz w:val="22"/>
                <w:szCs w:val="22"/>
              </w:rPr>
            </w:pPr>
            <w:r w:rsidRPr="00895198">
              <w:rPr>
                <w:rStyle w:val="1c"/>
                <w:bCs/>
                <w:sz w:val="22"/>
                <w:szCs w:val="22"/>
              </w:rPr>
              <w:t>30</w:t>
            </w:r>
          </w:p>
        </w:tc>
        <w:tc>
          <w:tcPr>
            <w:tcW w:w="520" w:type="pct"/>
            <w:shd w:val="clear" w:color="auto" w:fill="auto"/>
            <w:noWrap/>
            <w:vAlign w:val="center"/>
          </w:tcPr>
          <w:p w14:paraId="015499D9" w14:textId="77777777" w:rsidR="001045F6" w:rsidRDefault="001045F6" w:rsidP="001045F6">
            <w:pPr>
              <w:pStyle w:val="15"/>
              <w:widowControl w:val="0"/>
              <w:tabs>
                <w:tab w:val="left" w:pos="0"/>
              </w:tabs>
              <w:jc w:val="center"/>
              <w:rPr>
                <w:rStyle w:val="1c"/>
                <w:bCs/>
                <w:color w:val="FF0000"/>
                <w:sz w:val="22"/>
                <w:szCs w:val="22"/>
              </w:rPr>
            </w:pPr>
          </w:p>
        </w:tc>
        <w:tc>
          <w:tcPr>
            <w:tcW w:w="464" w:type="pct"/>
            <w:shd w:val="clear" w:color="auto" w:fill="auto"/>
            <w:noWrap/>
            <w:vAlign w:val="center"/>
          </w:tcPr>
          <w:p w14:paraId="259ED002" w14:textId="6793D79D" w:rsidR="001045F6" w:rsidRPr="00636830" w:rsidRDefault="001045F6" w:rsidP="001045F6">
            <w:pPr>
              <w:pStyle w:val="15"/>
              <w:widowControl w:val="0"/>
              <w:tabs>
                <w:tab w:val="left" w:pos="0"/>
              </w:tabs>
              <w:jc w:val="center"/>
              <w:rPr>
                <w:rStyle w:val="1c"/>
                <w:bCs/>
                <w:color w:val="000000" w:themeColor="text1"/>
                <w:sz w:val="22"/>
                <w:szCs w:val="22"/>
              </w:rPr>
            </w:pPr>
            <w:r w:rsidRPr="00636830">
              <w:rPr>
                <w:rStyle w:val="1c"/>
                <w:bCs/>
                <w:color w:val="000000" w:themeColor="text1"/>
                <w:sz w:val="22"/>
                <w:szCs w:val="22"/>
              </w:rPr>
              <w:t>До 1980</w:t>
            </w:r>
          </w:p>
        </w:tc>
      </w:tr>
      <w:tr w:rsidR="00D64CF4" w:rsidRPr="00A9684A" w14:paraId="6D1EC5AB" w14:textId="77777777" w:rsidTr="00F1061E">
        <w:trPr>
          <w:trHeight w:val="20"/>
        </w:trPr>
        <w:tc>
          <w:tcPr>
            <w:tcW w:w="1619" w:type="pct"/>
            <w:shd w:val="clear" w:color="auto" w:fill="auto"/>
            <w:noWrap/>
            <w:vAlign w:val="center"/>
          </w:tcPr>
          <w:p w14:paraId="0F88E44A" w14:textId="6E0CBF11" w:rsidR="00D64CF4" w:rsidRDefault="00D64CF4" w:rsidP="001045F6">
            <w:pPr>
              <w:pStyle w:val="15"/>
              <w:widowControl w:val="0"/>
              <w:tabs>
                <w:tab w:val="left" w:pos="0"/>
              </w:tabs>
              <w:jc w:val="center"/>
              <w:rPr>
                <w:color w:val="000000"/>
                <w:sz w:val="20"/>
              </w:rPr>
            </w:pPr>
            <w:r>
              <w:rPr>
                <w:color w:val="000000"/>
                <w:sz w:val="20"/>
              </w:rPr>
              <w:t xml:space="preserve">БОС </w:t>
            </w:r>
            <w:r w:rsidR="005E474D">
              <w:rPr>
                <w:color w:val="000000"/>
                <w:sz w:val="20"/>
              </w:rPr>
              <w:t xml:space="preserve">р. п. </w:t>
            </w:r>
            <w:r>
              <w:rPr>
                <w:color w:val="000000"/>
                <w:sz w:val="20"/>
              </w:rPr>
              <w:t xml:space="preserve"> Центральный </w:t>
            </w:r>
          </w:p>
        </w:tc>
        <w:tc>
          <w:tcPr>
            <w:tcW w:w="1339" w:type="pct"/>
            <w:shd w:val="clear" w:color="auto" w:fill="auto"/>
            <w:noWrap/>
          </w:tcPr>
          <w:p w14:paraId="11AAB5E4" w14:textId="77777777" w:rsidR="00D64CF4" w:rsidRPr="003B05CD" w:rsidRDefault="00D64CF4" w:rsidP="001045F6">
            <w:pPr>
              <w:pStyle w:val="15"/>
              <w:widowControl w:val="0"/>
              <w:tabs>
                <w:tab w:val="left" w:pos="0"/>
              </w:tabs>
              <w:jc w:val="center"/>
              <w:rPr>
                <w:rStyle w:val="1c"/>
                <w:bCs/>
                <w:color w:val="000000" w:themeColor="text1"/>
                <w:sz w:val="22"/>
                <w:szCs w:val="22"/>
              </w:rPr>
            </w:pPr>
          </w:p>
        </w:tc>
        <w:tc>
          <w:tcPr>
            <w:tcW w:w="1057" w:type="pct"/>
            <w:shd w:val="clear" w:color="auto" w:fill="auto"/>
            <w:noWrap/>
            <w:vAlign w:val="center"/>
          </w:tcPr>
          <w:p w14:paraId="5D10987C" w14:textId="77777777" w:rsidR="00D64CF4" w:rsidRDefault="00D64CF4" w:rsidP="001045F6">
            <w:pPr>
              <w:pStyle w:val="15"/>
              <w:widowControl w:val="0"/>
              <w:tabs>
                <w:tab w:val="left" w:pos="0"/>
              </w:tabs>
              <w:jc w:val="center"/>
              <w:rPr>
                <w:rStyle w:val="1c"/>
                <w:bCs/>
                <w:color w:val="FF0000"/>
                <w:sz w:val="22"/>
                <w:szCs w:val="22"/>
              </w:rPr>
            </w:pPr>
          </w:p>
        </w:tc>
        <w:tc>
          <w:tcPr>
            <w:tcW w:w="520" w:type="pct"/>
            <w:shd w:val="clear" w:color="auto" w:fill="auto"/>
            <w:noWrap/>
            <w:vAlign w:val="center"/>
          </w:tcPr>
          <w:p w14:paraId="60B6B0C6" w14:textId="77777777" w:rsidR="00D64CF4" w:rsidRDefault="00D64CF4" w:rsidP="001045F6">
            <w:pPr>
              <w:pStyle w:val="15"/>
              <w:widowControl w:val="0"/>
              <w:tabs>
                <w:tab w:val="left" w:pos="0"/>
              </w:tabs>
              <w:jc w:val="center"/>
              <w:rPr>
                <w:rStyle w:val="1c"/>
                <w:bCs/>
                <w:color w:val="FF0000"/>
                <w:sz w:val="22"/>
                <w:szCs w:val="22"/>
              </w:rPr>
            </w:pPr>
          </w:p>
        </w:tc>
        <w:tc>
          <w:tcPr>
            <w:tcW w:w="464" w:type="pct"/>
            <w:shd w:val="clear" w:color="auto" w:fill="auto"/>
            <w:noWrap/>
            <w:vAlign w:val="center"/>
          </w:tcPr>
          <w:p w14:paraId="5BA89310" w14:textId="0B1F8805" w:rsidR="00D64CF4" w:rsidRPr="00636830" w:rsidRDefault="00D64CF4" w:rsidP="001045F6">
            <w:pPr>
              <w:pStyle w:val="15"/>
              <w:widowControl w:val="0"/>
              <w:tabs>
                <w:tab w:val="left" w:pos="0"/>
              </w:tabs>
              <w:jc w:val="center"/>
              <w:rPr>
                <w:rStyle w:val="1c"/>
                <w:bCs/>
                <w:color w:val="000000" w:themeColor="text1"/>
                <w:sz w:val="22"/>
                <w:szCs w:val="22"/>
              </w:rPr>
            </w:pPr>
            <w:r w:rsidRPr="00636830">
              <w:rPr>
                <w:rStyle w:val="1c"/>
                <w:bCs/>
                <w:color w:val="000000" w:themeColor="text1"/>
                <w:sz w:val="22"/>
                <w:szCs w:val="22"/>
              </w:rPr>
              <w:t>1985</w:t>
            </w:r>
          </w:p>
        </w:tc>
      </w:tr>
      <w:tr w:rsidR="00D64CF4" w:rsidRPr="00A9684A" w14:paraId="36D7CDAE" w14:textId="77777777" w:rsidTr="00F1061E">
        <w:trPr>
          <w:trHeight w:val="20"/>
        </w:trPr>
        <w:tc>
          <w:tcPr>
            <w:tcW w:w="1619" w:type="pct"/>
            <w:shd w:val="clear" w:color="auto" w:fill="auto"/>
            <w:noWrap/>
            <w:vAlign w:val="center"/>
          </w:tcPr>
          <w:p w14:paraId="4FD16813" w14:textId="03682FDA" w:rsidR="00D64CF4" w:rsidRDefault="00D64CF4" w:rsidP="001045F6">
            <w:pPr>
              <w:pStyle w:val="15"/>
              <w:widowControl w:val="0"/>
              <w:tabs>
                <w:tab w:val="left" w:pos="0"/>
              </w:tabs>
              <w:jc w:val="center"/>
              <w:rPr>
                <w:color w:val="000000"/>
                <w:sz w:val="20"/>
              </w:rPr>
            </w:pPr>
            <w:r>
              <w:rPr>
                <w:color w:val="000000"/>
                <w:sz w:val="20"/>
              </w:rPr>
              <w:t>п. Инженерный</w:t>
            </w:r>
          </w:p>
        </w:tc>
        <w:tc>
          <w:tcPr>
            <w:tcW w:w="1339" w:type="pct"/>
            <w:shd w:val="clear" w:color="auto" w:fill="auto"/>
            <w:noWrap/>
          </w:tcPr>
          <w:p w14:paraId="2F928442" w14:textId="77777777" w:rsidR="00D64CF4" w:rsidRPr="003B05CD" w:rsidRDefault="00D64CF4" w:rsidP="001045F6">
            <w:pPr>
              <w:pStyle w:val="15"/>
              <w:widowControl w:val="0"/>
              <w:tabs>
                <w:tab w:val="left" w:pos="0"/>
              </w:tabs>
              <w:jc w:val="center"/>
              <w:rPr>
                <w:rStyle w:val="1c"/>
                <w:bCs/>
                <w:color w:val="000000" w:themeColor="text1"/>
                <w:sz w:val="22"/>
                <w:szCs w:val="22"/>
              </w:rPr>
            </w:pPr>
          </w:p>
        </w:tc>
        <w:tc>
          <w:tcPr>
            <w:tcW w:w="1057" w:type="pct"/>
            <w:shd w:val="clear" w:color="auto" w:fill="auto"/>
            <w:noWrap/>
            <w:vAlign w:val="center"/>
          </w:tcPr>
          <w:p w14:paraId="22E8AC46" w14:textId="77777777" w:rsidR="00D64CF4" w:rsidRDefault="00D64CF4" w:rsidP="001045F6">
            <w:pPr>
              <w:pStyle w:val="15"/>
              <w:widowControl w:val="0"/>
              <w:tabs>
                <w:tab w:val="left" w:pos="0"/>
              </w:tabs>
              <w:jc w:val="center"/>
              <w:rPr>
                <w:rStyle w:val="1c"/>
                <w:bCs/>
                <w:color w:val="FF0000"/>
                <w:sz w:val="22"/>
                <w:szCs w:val="22"/>
              </w:rPr>
            </w:pPr>
          </w:p>
        </w:tc>
        <w:tc>
          <w:tcPr>
            <w:tcW w:w="520" w:type="pct"/>
            <w:shd w:val="clear" w:color="auto" w:fill="auto"/>
            <w:noWrap/>
            <w:vAlign w:val="center"/>
          </w:tcPr>
          <w:p w14:paraId="5325BA2B" w14:textId="77777777" w:rsidR="00D64CF4" w:rsidRDefault="00D64CF4" w:rsidP="001045F6">
            <w:pPr>
              <w:pStyle w:val="15"/>
              <w:widowControl w:val="0"/>
              <w:tabs>
                <w:tab w:val="left" w:pos="0"/>
              </w:tabs>
              <w:jc w:val="center"/>
              <w:rPr>
                <w:rStyle w:val="1c"/>
                <w:bCs/>
                <w:color w:val="FF0000"/>
                <w:sz w:val="22"/>
                <w:szCs w:val="22"/>
              </w:rPr>
            </w:pPr>
          </w:p>
        </w:tc>
        <w:tc>
          <w:tcPr>
            <w:tcW w:w="464" w:type="pct"/>
            <w:shd w:val="clear" w:color="auto" w:fill="auto"/>
            <w:noWrap/>
            <w:vAlign w:val="center"/>
          </w:tcPr>
          <w:p w14:paraId="6963DB0F" w14:textId="77777777" w:rsidR="00D64CF4" w:rsidRPr="00636830" w:rsidRDefault="00D64CF4" w:rsidP="001045F6">
            <w:pPr>
              <w:pStyle w:val="15"/>
              <w:widowControl w:val="0"/>
              <w:tabs>
                <w:tab w:val="left" w:pos="0"/>
              </w:tabs>
              <w:jc w:val="center"/>
              <w:rPr>
                <w:rStyle w:val="1c"/>
                <w:bCs/>
                <w:color w:val="000000" w:themeColor="text1"/>
                <w:sz w:val="22"/>
                <w:szCs w:val="22"/>
              </w:rPr>
            </w:pPr>
          </w:p>
        </w:tc>
      </w:tr>
      <w:tr w:rsidR="001045F6" w:rsidRPr="00A9684A" w14:paraId="7D2C2E61" w14:textId="77777777" w:rsidTr="00F1061E">
        <w:trPr>
          <w:trHeight w:val="20"/>
        </w:trPr>
        <w:tc>
          <w:tcPr>
            <w:tcW w:w="1619" w:type="pct"/>
            <w:shd w:val="clear" w:color="auto" w:fill="auto"/>
            <w:noWrap/>
            <w:vAlign w:val="center"/>
          </w:tcPr>
          <w:p w14:paraId="65368621" w14:textId="14032566" w:rsidR="001045F6" w:rsidRDefault="001045F6" w:rsidP="001045F6">
            <w:pPr>
              <w:pStyle w:val="15"/>
              <w:widowControl w:val="0"/>
              <w:tabs>
                <w:tab w:val="left" w:pos="0"/>
              </w:tabs>
              <w:jc w:val="center"/>
              <w:rPr>
                <w:color w:val="000000"/>
                <w:sz w:val="20"/>
              </w:rPr>
            </w:pPr>
            <w:r>
              <w:rPr>
                <w:color w:val="000000"/>
                <w:sz w:val="20"/>
              </w:rPr>
              <w:t xml:space="preserve">КНС </w:t>
            </w:r>
            <w:r>
              <w:rPr>
                <w:color w:val="000000"/>
              </w:rPr>
              <w:t>с. Золино</w:t>
            </w:r>
          </w:p>
        </w:tc>
        <w:tc>
          <w:tcPr>
            <w:tcW w:w="1339" w:type="pct"/>
            <w:shd w:val="clear" w:color="auto" w:fill="auto"/>
            <w:noWrap/>
          </w:tcPr>
          <w:p w14:paraId="77C48B6F" w14:textId="03167D95" w:rsidR="001045F6" w:rsidRPr="003B05CD" w:rsidRDefault="001045F6" w:rsidP="001045F6">
            <w:pPr>
              <w:pStyle w:val="15"/>
              <w:widowControl w:val="0"/>
              <w:tabs>
                <w:tab w:val="left" w:pos="0"/>
              </w:tabs>
              <w:jc w:val="center"/>
              <w:rPr>
                <w:rStyle w:val="1c"/>
                <w:bCs/>
                <w:color w:val="000000" w:themeColor="text1"/>
                <w:sz w:val="22"/>
                <w:szCs w:val="22"/>
              </w:rPr>
            </w:pPr>
            <w:r>
              <w:rPr>
                <w:rStyle w:val="1c"/>
                <w:bCs/>
                <w:color w:val="000000" w:themeColor="text1"/>
                <w:sz w:val="22"/>
                <w:szCs w:val="22"/>
              </w:rPr>
              <w:t xml:space="preserve">Самотёчное поступление в приемный резервуар </w:t>
            </w:r>
          </w:p>
        </w:tc>
        <w:tc>
          <w:tcPr>
            <w:tcW w:w="1057" w:type="pct"/>
            <w:shd w:val="clear" w:color="auto" w:fill="auto"/>
            <w:noWrap/>
            <w:vAlign w:val="center"/>
          </w:tcPr>
          <w:p w14:paraId="4A260D4C" w14:textId="77777777" w:rsidR="001045F6" w:rsidRDefault="001045F6" w:rsidP="001045F6">
            <w:pPr>
              <w:pStyle w:val="15"/>
              <w:widowControl w:val="0"/>
              <w:tabs>
                <w:tab w:val="left" w:pos="0"/>
              </w:tabs>
              <w:jc w:val="center"/>
              <w:rPr>
                <w:rStyle w:val="1c"/>
                <w:bCs/>
                <w:color w:val="FF0000"/>
                <w:sz w:val="22"/>
                <w:szCs w:val="22"/>
              </w:rPr>
            </w:pPr>
          </w:p>
        </w:tc>
        <w:tc>
          <w:tcPr>
            <w:tcW w:w="520" w:type="pct"/>
            <w:shd w:val="clear" w:color="auto" w:fill="auto"/>
            <w:noWrap/>
            <w:vAlign w:val="center"/>
          </w:tcPr>
          <w:p w14:paraId="30D8ECB5" w14:textId="77777777" w:rsidR="001045F6" w:rsidRDefault="001045F6" w:rsidP="001045F6">
            <w:pPr>
              <w:pStyle w:val="15"/>
              <w:widowControl w:val="0"/>
              <w:tabs>
                <w:tab w:val="left" w:pos="0"/>
              </w:tabs>
              <w:jc w:val="center"/>
              <w:rPr>
                <w:rStyle w:val="1c"/>
                <w:bCs/>
                <w:color w:val="FF0000"/>
                <w:sz w:val="22"/>
                <w:szCs w:val="22"/>
              </w:rPr>
            </w:pPr>
          </w:p>
        </w:tc>
        <w:tc>
          <w:tcPr>
            <w:tcW w:w="464" w:type="pct"/>
            <w:shd w:val="clear" w:color="auto" w:fill="auto"/>
            <w:noWrap/>
            <w:vAlign w:val="center"/>
          </w:tcPr>
          <w:p w14:paraId="0CFDBC44" w14:textId="19D7B075" w:rsidR="001045F6" w:rsidRPr="00636830" w:rsidRDefault="001045F6" w:rsidP="001045F6">
            <w:pPr>
              <w:pStyle w:val="15"/>
              <w:widowControl w:val="0"/>
              <w:tabs>
                <w:tab w:val="left" w:pos="0"/>
              </w:tabs>
              <w:jc w:val="center"/>
              <w:rPr>
                <w:rStyle w:val="1c"/>
                <w:bCs/>
                <w:color w:val="000000" w:themeColor="text1"/>
                <w:sz w:val="22"/>
                <w:szCs w:val="22"/>
              </w:rPr>
            </w:pPr>
            <w:r w:rsidRPr="00636830">
              <w:rPr>
                <w:rStyle w:val="1c"/>
                <w:bCs/>
                <w:color w:val="000000" w:themeColor="text1"/>
                <w:sz w:val="22"/>
                <w:szCs w:val="22"/>
              </w:rPr>
              <w:t>1982</w:t>
            </w:r>
          </w:p>
        </w:tc>
      </w:tr>
    </w:tbl>
    <w:p w14:paraId="0D4F579F" w14:textId="77777777" w:rsidR="003A5C94" w:rsidRPr="007B678A" w:rsidRDefault="00DA2EB2" w:rsidP="0082305B">
      <w:pPr>
        <w:widowControl w:val="0"/>
        <w:numPr>
          <w:ilvl w:val="0"/>
          <w:numId w:val="25"/>
        </w:numPr>
        <w:tabs>
          <w:tab w:val="left" w:pos="0"/>
        </w:tabs>
        <w:spacing w:line="276" w:lineRule="auto"/>
        <w:ind w:left="0" w:firstLine="709"/>
        <w:rPr>
          <w:color w:val="000000" w:themeColor="text1"/>
          <w:szCs w:val="24"/>
        </w:rPr>
      </w:pPr>
      <w:r w:rsidRPr="007B678A">
        <w:rPr>
          <w:color w:val="000000" w:themeColor="text1"/>
          <w:szCs w:val="24"/>
        </w:rPr>
        <w:t>Данные по состоянию канализационных коллекторов и сетей представлены в таблице 2</w:t>
      </w:r>
      <w:r w:rsidR="00430545" w:rsidRPr="007B678A">
        <w:rPr>
          <w:color w:val="000000" w:themeColor="text1"/>
          <w:szCs w:val="24"/>
        </w:rPr>
        <w:t>.</w:t>
      </w:r>
      <w:r w:rsidR="00BB6B29" w:rsidRPr="007B678A">
        <w:rPr>
          <w:color w:val="000000" w:themeColor="text1"/>
          <w:szCs w:val="24"/>
        </w:rPr>
        <w:t>8</w:t>
      </w:r>
      <w:r w:rsidRPr="007B678A">
        <w:rPr>
          <w:color w:val="000000" w:themeColor="text1"/>
          <w:szCs w:val="24"/>
        </w:rPr>
        <w:t>.</w:t>
      </w:r>
    </w:p>
    <w:p w14:paraId="37E12BC1" w14:textId="77777777" w:rsidR="00DA2EB2" w:rsidRPr="00A9684A" w:rsidRDefault="00DA2EB2" w:rsidP="00870CE6">
      <w:pPr>
        <w:widowControl w:val="0"/>
        <w:tabs>
          <w:tab w:val="left" w:pos="0"/>
        </w:tabs>
        <w:spacing w:before="120" w:after="120" w:line="276" w:lineRule="auto"/>
        <w:rPr>
          <w:rFonts w:eastAsia="Times New Roman"/>
          <w:i/>
          <w:iCs/>
          <w:color w:val="FF0000"/>
          <w:szCs w:val="24"/>
          <w:lang w:eastAsia="ru-RU"/>
        </w:rPr>
        <w:sectPr w:rsidR="00DA2EB2" w:rsidRPr="00A9684A" w:rsidSect="003C275C">
          <w:footerReference w:type="even" r:id="rId15"/>
          <w:footerReference w:type="default" r:id="rId16"/>
          <w:pgSz w:w="11906" w:h="16838"/>
          <w:pgMar w:top="851" w:right="709" w:bottom="709" w:left="1134" w:header="709" w:footer="176" w:gutter="0"/>
          <w:cols w:space="708"/>
          <w:docGrid w:linePitch="360"/>
        </w:sectPr>
      </w:pPr>
    </w:p>
    <w:p w14:paraId="54585F68" w14:textId="77777777" w:rsidR="008B175F" w:rsidRPr="007B678A" w:rsidRDefault="008B175F" w:rsidP="00870CE6">
      <w:pPr>
        <w:widowControl w:val="0"/>
        <w:tabs>
          <w:tab w:val="left" w:pos="0"/>
        </w:tabs>
        <w:spacing w:before="120" w:after="120" w:line="276" w:lineRule="auto"/>
        <w:rPr>
          <w:rFonts w:eastAsia="Times New Roman"/>
          <w:i/>
          <w:iCs/>
          <w:color w:val="000000" w:themeColor="text1"/>
          <w:szCs w:val="24"/>
          <w:lang w:eastAsia="ru-RU"/>
        </w:rPr>
      </w:pPr>
      <w:r w:rsidRPr="007B678A">
        <w:rPr>
          <w:rFonts w:eastAsia="Times New Roman"/>
          <w:i/>
          <w:iCs/>
          <w:color w:val="000000" w:themeColor="text1"/>
          <w:szCs w:val="24"/>
          <w:lang w:eastAsia="ru-RU"/>
        </w:rPr>
        <w:lastRenderedPageBreak/>
        <w:t>Таблица 2.</w:t>
      </w:r>
      <w:r w:rsidR="00BB6B29" w:rsidRPr="007B678A">
        <w:rPr>
          <w:rFonts w:eastAsia="Times New Roman"/>
          <w:i/>
          <w:iCs/>
          <w:color w:val="000000" w:themeColor="text1"/>
          <w:szCs w:val="24"/>
          <w:lang w:eastAsia="ru-RU"/>
        </w:rPr>
        <w:t>8</w:t>
      </w:r>
      <w:r w:rsidRPr="007B678A">
        <w:rPr>
          <w:rFonts w:eastAsia="Times New Roman"/>
          <w:i/>
          <w:iCs/>
          <w:color w:val="000000" w:themeColor="text1"/>
          <w:szCs w:val="24"/>
          <w:lang w:eastAsia="ru-RU"/>
        </w:rPr>
        <w:t xml:space="preserve"> – Данные по состоянию канализационных коллекторов и сетей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521"/>
        <w:gridCol w:w="956"/>
        <w:gridCol w:w="907"/>
        <w:gridCol w:w="1090"/>
        <w:gridCol w:w="1087"/>
        <w:gridCol w:w="1081"/>
        <w:gridCol w:w="1194"/>
        <w:gridCol w:w="965"/>
        <w:gridCol w:w="1053"/>
        <w:gridCol w:w="1768"/>
        <w:gridCol w:w="831"/>
        <w:gridCol w:w="1469"/>
        <w:gridCol w:w="815"/>
      </w:tblGrid>
      <w:tr w:rsidR="007B678A" w:rsidRPr="007B678A" w14:paraId="3C719135" w14:textId="77777777" w:rsidTr="00CB7A8F">
        <w:trPr>
          <w:trHeight w:val="20"/>
          <w:tblHeader/>
        </w:trPr>
        <w:tc>
          <w:tcPr>
            <w:tcW w:w="174" w:type="pct"/>
            <w:vMerge w:val="restart"/>
            <w:tcBorders>
              <w:bottom w:val="single" w:sz="4" w:space="0" w:color="auto"/>
            </w:tcBorders>
            <w:shd w:val="clear" w:color="auto" w:fill="auto"/>
            <w:vAlign w:val="center"/>
          </w:tcPr>
          <w:p w14:paraId="5D50FFE2" w14:textId="77777777" w:rsidR="009D0BEE" w:rsidRPr="007B678A" w:rsidRDefault="009D0BEE" w:rsidP="00870CE6">
            <w:pPr>
              <w:pStyle w:val="15"/>
              <w:widowControl w:val="0"/>
              <w:tabs>
                <w:tab w:val="left" w:pos="0"/>
              </w:tabs>
              <w:jc w:val="center"/>
              <w:rPr>
                <w:rStyle w:val="1c"/>
                <w:b/>
                <w:color w:val="000000" w:themeColor="text1"/>
                <w:sz w:val="22"/>
                <w:szCs w:val="22"/>
              </w:rPr>
            </w:pPr>
            <w:r w:rsidRPr="007B678A">
              <w:rPr>
                <w:rStyle w:val="1c"/>
                <w:b/>
                <w:color w:val="000000" w:themeColor="text1"/>
                <w:sz w:val="22"/>
                <w:szCs w:val="22"/>
              </w:rPr>
              <w:t>№</w:t>
            </w:r>
            <w:r w:rsidR="00825FB4" w:rsidRPr="007B678A">
              <w:rPr>
                <w:rStyle w:val="1c"/>
                <w:b/>
                <w:color w:val="000000" w:themeColor="text1"/>
                <w:sz w:val="22"/>
                <w:szCs w:val="22"/>
              </w:rPr>
              <w:t xml:space="preserve"> </w:t>
            </w:r>
            <w:r w:rsidRPr="007B678A">
              <w:rPr>
                <w:rStyle w:val="1c"/>
                <w:b/>
                <w:color w:val="000000" w:themeColor="text1"/>
                <w:sz w:val="22"/>
                <w:szCs w:val="22"/>
              </w:rPr>
              <w:t>п/п</w:t>
            </w:r>
          </w:p>
        </w:tc>
        <w:tc>
          <w:tcPr>
            <w:tcW w:w="498" w:type="pct"/>
            <w:vMerge w:val="restart"/>
            <w:tcBorders>
              <w:bottom w:val="single" w:sz="4" w:space="0" w:color="auto"/>
            </w:tcBorders>
            <w:shd w:val="clear" w:color="auto" w:fill="auto"/>
            <w:vAlign w:val="center"/>
          </w:tcPr>
          <w:p w14:paraId="0775588C" w14:textId="77777777" w:rsidR="009D0BEE" w:rsidRPr="007B678A" w:rsidRDefault="009D0BEE" w:rsidP="00870CE6">
            <w:pPr>
              <w:pStyle w:val="15"/>
              <w:widowControl w:val="0"/>
              <w:tabs>
                <w:tab w:val="left" w:pos="0"/>
              </w:tabs>
              <w:jc w:val="center"/>
              <w:rPr>
                <w:rStyle w:val="1c"/>
                <w:b/>
                <w:color w:val="000000" w:themeColor="text1"/>
                <w:sz w:val="22"/>
                <w:szCs w:val="22"/>
              </w:rPr>
            </w:pPr>
            <w:r w:rsidRPr="007B678A">
              <w:rPr>
                <w:rStyle w:val="1c"/>
                <w:b/>
                <w:color w:val="000000" w:themeColor="text1"/>
                <w:sz w:val="22"/>
                <w:szCs w:val="22"/>
              </w:rPr>
              <w:t>Населенный пункт</w:t>
            </w:r>
          </w:p>
        </w:tc>
        <w:tc>
          <w:tcPr>
            <w:tcW w:w="313" w:type="pct"/>
            <w:vMerge w:val="restart"/>
            <w:tcBorders>
              <w:bottom w:val="single" w:sz="4" w:space="0" w:color="auto"/>
            </w:tcBorders>
            <w:shd w:val="clear" w:color="auto" w:fill="auto"/>
            <w:vAlign w:val="center"/>
          </w:tcPr>
          <w:p w14:paraId="3BD2A55D" w14:textId="77777777" w:rsidR="009D0BEE" w:rsidRPr="007B678A" w:rsidRDefault="009D0BEE" w:rsidP="00870CE6">
            <w:pPr>
              <w:pStyle w:val="15"/>
              <w:widowControl w:val="0"/>
              <w:tabs>
                <w:tab w:val="left" w:pos="0"/>
              </w:tabs>
              <w:jc w:val="center"/>
              <w:rPr>
                <w:rStyle w:val="1c"/>
                <w:b/>
                <w:color w:val="000000" w:themeColor="text1"/>
                <w:sz w:val="22"/>
                <w:szCs w:val="22"/>
              </w:rPr>
            </w:pPr>
            <w:r w:rsidRPr="007B678A">
              <w:rPr>
                <w:rStyle w:val="1c"/>
                <w:b/>
                <w:color w:val="000000" w:themeColor="text1"/>
                <w:sz w:val="22"/>
                <w:szCs w:val="22"/>
              </w:rPr>
              <w:t>Протяженность сетей</w:t>
            </w:r>
          </w:p>
          <w:p w14:paraId="1B1EA499" w14:textId="77777777" w:rsidR="009D0BEE" w:rsidRPr="007B678A" w:rsidRDefault="009D0BEE" w:rsidP="00870CE6">
            <w:pPr>
              <w:pStyle w:val="15"/>
              <w:widowControl w:val="0"/>
              <w:tabs>
                <w:tab w:val="left" w:pos="0"/>
              </w:tabs>
              <w:jc w:val="center"/>
              <w:rPr>
                <w:rStyle w:val="1c"/>
                <w:b/>
                <w:color w:val="000000" w:themeColor="text1"/>
                <w:sz w:val="22"/>
                <w:szCs w:val="22"/>
              </w:rPr>
            </w:pPr>
            <w:r w:rsidRPr="007B678A">
              <w:rPr>
                <w:rStyle w:val="1c"/>
                <w:b/>
                <w:color w:val="000000" w:themeColor="text1"/>
                <w:sz w:val="22"/>
                <w:szCs w:val="22"/>
              </w:rPr>
              <w:t xml:space="preserve"> (диаметром до 200 мм), </w:t>
            </w:r>
            <w:r w:rsidR="00DB4934" w:rsidRPr="007B678A">
              <w:rPr>
                <w:rStyle w:val="1c"/>
                <w:b/>
                <w:color w:val="000000" w:themeColor="text1"/>
                <w:sz w:val="22"/>
                <w:szCs w:val="22"/>
              </w:rPr>
              <w:t>п. м</w:t>
            </w:r>
          </w:p>
        </w:tc>
        <w:tc>
          <w:tcPr>
            <w:tcW w:w="654" w:type="pct"/>
            <w:gridSpan w:val="2"/>
            <w:tcBorders>
              <w:bottom w:val="single" w:sz="4" w:space="0" w:color="auto"/>
            </w:tcBorders>
            <w:shd w:val="clear" w:color="auto" w:fill="auto"/>
            <w:vAlign w:val="center"/>
          </w:tcPr>
          <w:p w14:paraId="019D43D3" w14:textId="77777777" w:rsidR="009D0BEE" w:rsidRPr="007B678A" w:rsidRDefault="009D0BEE" w:rsidP="00870CE6">
            <w:pPr>
              <w:pStyle w:val="15"/>
              <w:widowControl w:val="0"/>
              <w:tabs>
                <w:tab w:val="left" w:pos="0"/>
              </w:tabs>
              <w:jc w:val="center"/>
              <w:rPr>
                <w:rStyle w:val="1c"/>
                <w:b/>
                <w:color w:val="000000" w:themeColor="text1"/>
                <w:sz w:val="22"/>
                <w:szCs w:val="22"/>
              </w:rPr>
            </w:pPr>
            <w:r w:rsidRPr="007B678A">
              <w:rPr>
                <w:rStyle w:val="1c"/>
                <w:b/>
                <w:color w:val="000000" w:themeColor="text1"/>
                <w:sz w:val="22"/>
                <w:szCs w:val="22"/>
              </w:rPr>
              <w:t>Вид прокладки сетей</w:t>
            </w:r>
          </w:p>
        </w:tc>
        <w:tc>
          <w:tcPr>
            <w:tcW w:w="356" w:type="pct"/>
            <w:vMerge w:val="restart"/>
            <w:tcBorders>
              <w:bottom w:val="single" w:sz="4" w:space="0" w:color="auto"/>
            </w:tcBorders>
            <w:shd w:val="clear" w:color="auto" w:fill="auto"/>
            <w:vAlign w:val="center"/>
          </w:tcPr>
          <w:p w14:paraId="093F98A6" w14:textId="77777777" w:rsidR="009D0BEE" w:rsidRPr="007B678A" w:rsidRDefault="009D0BEE" w:rsidP="00870CE6">
            <w:pPr>
              <w:pStyle w:val="15"/>
              <w:widowControl w:val="0"/>
              <w:tabs>
                <w:tab w:val="left" w:pos="0"/>
              </w:tabs>
              <w:jc w:val="center"/>
              <w:rPr>
                <w:rStyle w:val="1c"/>
                <w:b/>
                <w:color w:val="000000" w:themeColor="text1"/>
                <w:sz w:val="22"/>
                <w:szCs w:val="22"/>
              </w:rPr>
            </w:pPr>
            <w:r w:rsidRPr="007B678A">
              <w:rPr>
                <w:rStyle w:val="1c"/>
                <w:b/>
                <w:color w:val="000000" w:themeColor="text1"/>
                <w:sz w:val="22"/>
                <w:szCs w:val="22"/>
              </w:rPr>
              <w:t>Материал трубопровода</w:t>
            </w:r>
          </w:p>
        </w:tc>
        <w:tc>
          <w:tcPr>
            <w:tcW w:w="354" w:type="pct"/>
            <w:vMerge w:val="restart"/>
            <w:tcBorders>
              <w:bottom w:val="single" w:sz="4" w:space="0" w:color="auto"/>
            </w:tcBorders>
            <w:shd w:val="clear" w:color="auto" w:fill="auto"/>
            <w:vAlign w:val="center"/>
          </w:tcPr>
          <w:p w14:paraId="67CFC51C" w14:textId="77777777" w:rsidR="009D0BEE" w:rsidRPr="007B678A" w:rsidRDefault="009D0BEE" w:rsidP="00870CE6">
            <w:pPr>
              <w:pStyle w:val="15"/>
              <w:widowControl w:val="0"/>
              <w:tabs>
                <w:tab w:val="left" w:pos="0"/>
              </w:tabs>
              <w:jc w:val="center"/>
              <w:rPr>
                <w:rStyle w:val="1c"/>
                <w:b/>
                <w:color w:val="000000" w:themeColor="text1"/>
                <w:sz w:val="22"/>
                <w:szCs w:val="22"/>
              </w:rPr>
            </w:pPr>
            <w:r w:rsidRPr="007B678A">
              <w:rPr>
                <w:rStyle w:val="1c"/>
                <w:b/>
                <w:color w:val="000000" w:themeColor="text1"/>
                <w:sz w:val="22"/>
                <w:szCs w:val="22"/>
              </w:rPr>
              <w:t>Вид собственности</w:t>
            </w:r>
          </w:p>
        </w:tc>
        <w:tc>
          <w:tcPr>
            <w:tcW w:w="1631" w:type="pct"/>
            <w:gridSpan w:val="4"/>
            <w:tcBorders>
              <w:bottom w:val="single" w:sz="4" w:space="0" w:color="auto"/>
            </w:tcBorders>
            <w:shd w:val="clear" w:color="auto" w:fill="auto"/>
            <w:vAlign w:val="center"/>
          </w:tcPr>
          <w:p w14:paraId="28C9C057" w14:textId="77777777" w:rsidR="009D0BEE" w:rsidRPr="007B678A" w:rsidRDefault="009D0BEE" w:rsidP="00870CE6">
            <w:pPr>
              <w:pStyle w:val="15"/>
              <w:widowControl w:val="0"/>
              <w:tabs>
                <w:tab w:val="left" w:pos="0"/>
              </w:tabs>
              <w:jc w:val="center"/>
              <w:rPr>
                <w:rStyle w:val="1c"/>
                <w:b/>
                <w:color w:val="000000" w:themeColor="text1"/>
                <w:sz w:val="22"/>
                <w:szCs w:val="22"/>
              </w:rPr>
            </w:pPr>
            <w:r w:rsidRPr="007B678A">
              <w:rPr>
                <w:rStyle w:val="1c"/>
                <w:b/>
                <w:color w:val="000000" w:themeColor="text1"/>
                <w:sz w:val="22"/>
                <w:szCs w:val="22"/>
              </w:rPr>
              <w:t>Год</w:t>
            </w:r>
          </w:p>
        </w:tc>
        <w:tc>
          <w:tcPr>
            <w:tcW w:w="753" w:type="pct"/>
            <w:gridSpan w:val="2"/>
            <w:tcBorders>
              <w:bottom w:val="single" w:sz="4" w:space="0" w:color="auto"/>
            </w:tcBorders>
            <w:shd w:val="clear" w:color="auto" w:fill="auto"/>
            <w:vAlign w:val="center"/>
          </w:tcPr>
          <w:p w14:paraId="5EE4A0D2" w14:textId="77777777" w:rsidR="009D0BEE" w:rsidRPr="007B678A" w:rsidRDefault="009D0BEE" w:rsidP="00870CE6">
            <w:pPr>
              <w:pStyle w:val="15"/>
              <w:widowControl w:val="0"/>
              <w:tabs>
                <w:tab w:val="left" w:pos="0"/>
              </w:tabs>
              <w:jc w:val="center"/>
              <w:rPr>
                <w:rStyle w:val="1c"/>
                <w:b/>
                <w:color w:val="000000" w:themeColor="text1"/>
                <w:sz w:val="22"/>
                <w:szCs w:val="22"/>
              </w:rPr>
            </w:pPr>
            <w:r w:rsidRPr="007B678A">
              <w:rPr>
                <w:rStyle w:val="1c"/>
                <w:b/>
                <w:color w:val="000000" w:themeColor="text1"/>
                <w:sz w:val="22"/>
                <w:szCs w:val="22"/>
              </w:rPr>
              <w:t>В т.ч. ветхие и аварийные участки</w:t>
            </w:r>
          </w:p>
        </w:tc>
        <w:tc>
          <w:tcPr>
            <w:tcW w:w="267" w:type="pct"/>
            <w:vMerge w:val="restart"/>
            <w:shd w:val="clear" w:color="auto" w:fill="auto"/>
            <w:vAlign w:val="center"/>
          </w:tcPr>
          <w:p w14:paraId="03FA829E" w14:textId="77777777" w:rsidR="009D0BEE" w:rsidRPr="007B678A" w:rsidRDefault="009D0BEE" w:rsidP="00870CE6">
            <w:pPr>
              <w:pStyle w:val="15"/>
              <w:widowControl w:val="0"/>
              <w:tabs>
                <w:tab w:val="left" w:pos="0"/>
              </w:tabs>
              <w:jc w:val="center"/>
              <w:rPr>
                <w:rStyle w:val="1c"/>
                <w:b/>
                <w:color w:val="000000" w:themeColor="text1"/>
                <w:sz w:val="22"/>
                <w:szCs w:val="22"/>
              </w:rPr>
            </w:pPr>
            <w:r w:rsidRPr="007B678A">
              <w:rPr>
                <w:rStyle w:val="1c"/>
                <w:b/>
                <w:color w:val="000000" w:themeColor="text1"/>
                <w:sz w:val="22"/>
                <w:szCs w:val="22"/>
              </w:rPr>
              <w:t>Физический процент износа,</w:t>
            </w:r>
            <w:r w:rsidR="00825FB4" w:rsidRPr="007B678A">
              <w:rPr>
                <w:rStyle w:val="1c"/>
                <w:b/>
                <w:color w:val="000000" w:themeColor="text1"/>
                <w:sz w:val="22"/>
                <w:szCs w:val="22"/>
              </w:rPr>
              <w:t xml:space="preserve"> </w:t>
            </w:r>
            <w:r w:rsidRPr="007B678A">
              <w:rPr>
                <w:rStyle w:val="1c"/>
                <w:b/>
                <w:color w:val="000000" w:themeColor="text1"/>
                <w:sz w:val="22"/>
                <w:szCs w:val="22"/>
              </w:rPr>
              <w:t>%</w:t>
            </w:r>
          </w:p>
        </w:tc>
      </w:tr>
      <w:tr w:rsidR="007B678A" w:rsidRPr="007B678A" w14:paraId="5BEB8CAE" w14:textId="77777777" w:rsidTr="000F5947">
        <w:trPr>
          <w:cantSplit/>
          <w:trHeight w:val="20"/>
        </w:trPr>
        <w:tc>
          <w:tcPr>
            <w:tcW w:w="174" w:type="pct"/>
            <w:vMerge/>
            <w:shd w:val="clear" w:color="auto" w:fill="auto"/>
            <w:textDirection w:val="btLr"/>
            <w:vAlign w:val="center"/>
          </w:tcPr>
          <w:p w14:paraId="6BDC85BA" w14:textId="77777777" w:rsidR="009D0BEE" w:rsidRPr="007B678A" w:rsidRDefault="009D0BEE" w:rsidP="00870CE6">
            <w:pPr>
              <w:pStyle w:val="15"/>
              <w:widowControl w:val="0"/>
              <w:tabs>
                <w:tab w:val="left" w:pos="0"/>
              </w:tabs>
              <w:jc w:val="center"/>
              <w:rPr>
                <w:rStyle w:val="1c"/>
                <w:b/>
                <w:color w:val="000000" w:themeColor="text1"/>
                <w:sz w:val="22"/>
                <w:szCs w:val="22"/>
              </w:rPr>
            </w:pPr>
          </w:p>
        </w:tc>
        <w:tc>
          <w:tcPr>
            <w:tcW w:w="498" w:type="pct"/>
            <w:vMerge/>
            <w:shd w:val="clear" w:color="auto" w:fill="auto"/>
            <w:textDirection w:val="btLr"/>
            <w:vAlign w:val="center"/>
          </w:tcPr>
          <w:p w14:paraId="06032ADB" w14:textId="77777777" w:rsidR="009D0BEE" w:rsidRPr="007B678A" w:rsidRDefault="009D0BEE" w:rsidP="00870CE6">
            <w:pPr>
              <w:pStyle w:val="15"/>
              <w:widowControl w:val="0"/>
              <w:tabs>
                <w:tab w:val="left" w:pos="0"/>
              </w:tabs>
              <w:jc w:val="center"/>
              <w:rPr>
                <w:rStyle w:val="1c"/>
                <w:b/>
                <w:color w:val="000000" w:themeColor="text1"/>
                <w:sz w:val="22"/>
                <w:szCs w:val="22"/>
              </w:rPr>
            </w:pPr>
          </w:p>
        </w:tc>
        <w:tc>
          <w:tcPr>
            <w:tcW w:w="313" w:type="pct"/>
            <w:vMerge/>
            <w:shd w:val="clear" w:color="auto" w:fill="auto"/>
            <w:textDirection w:val="btLr"/>
            <w:vAlign w:val="center"/>
          </w:tcPr>
          <w:p w14:paraId="428FD7D2" w14:textId="77777777" w:rsidR="009D0BEE" w:rsidRPr="007B678A" w:rsidRDefault="009D0BEE" w:rsidP="00870CE6">
            <w:pPr>
              <w:pStyle w:val="15"/>
              <w:widowControl w:val="0"/>
              <w:tabs>
                <w:tab w:val="left" w:pos="0"/>
              </w:tabs>
              <w:jc w:val="center"/>
              <w:rPr>
                <w:rStyle w:val="1c"/>
                <w:b/>
                <w:color w:val="000000" w:themeColor="text1"/>
                <w:sz w:val="22"/>
                <w:szCs w:val="22"/>
              </w:rPr>
            </w:pPr>
          </w:p>
        </w:tc>
        <w:tc>
          <w:tcPr>
            <w:tcW w:w="297" w:type="pct"/>
            <w:shd w:val="clear" w:color="auto" w:fill="auto"/>
            <w:vAlign w:val="center"/>
          </w:tcPr>
          <w:p w14:paraId="235758F9" w14:textId="77777777" w:rsidR="009D0BEE" w:rsidRPr="007B678A" w:rsidRDefault="009D0BEE" w:rsidP="00870CE6">
            <w:pPr>
              <w:pStyle w:val="15"/>
              <w:widowControl w:val="0"/>
              <w:tabs>
                <w:tab w:val="left" w:pos="0"/>
              </w:tabs>
              <w:jc w:val="center"/>
              <w:rPr>
                <w:rStyle w:val="1c"/>
                <w:b/>
                <w:color w:val="000000" w:themeColor="text1"/>
                <w:sz w:val="22"/>
                <w:szCs w:val="22"/>
              </w:rPr>
            </w:pPr>
            <w:r w:rsidRPr="007B678A">
              <w:rPr>
                <w:rStyle w:val="1c"/>
                <w:b/>
                <w:color w:val="000000" w:themeColor="text1"/>
                <w:sz w:val="22"/>
                <w:szCs w:val="22"/>
              </w:rPr>
              <w:t>Наземная или подземная</w:t>
            </w:r>
          </w:p>
        </w:tc>
        <w:tc>
          <w:tcPr>
            <w:tcW w:w="357" w:type="pct"/>
            <w:shd w:val="clear" w:color="auto" w:fill="auto"/>
            <w:vAlign w:val="center"/>
          </w:tcPr>
          <w:p w14:paraId="68FD1F72" w14:textId="77777777" w:rsidR="009D0BEE" w:rsidRPr="007B678A" w:rsidRDefault="009D0BEE" w:rsidP="00870CE6">
            <w:pPr>
              <w:pStyle w:val="15"/>
              <w:widowControl w:val="0"/>
              <w:tabs>
                <w:tab w:val="left" w:pos="0"/>
              </w:tabs>
              <w:jc w:val="center"/>
              <w:rPr>
                <w:rStyle w:val="1c"/>
                <w:b/>
                <w:color w:val="000000" w:themeColor="text1"/>
                <w:sz w:val="22"/>
                <w:szCs w:val="22"/>
              </w:rPr>
            </w:pPr>
            <w:r w:rsidRPr="007B678A">
              <w:rPr>
                <w:rStyle w:val="1c"/>
                <w:b/>
                <w:color w:val="000000" w:themeColor="text1"/>
                <w:sz w:val="22"/>
                <w:szCs w:val="22"/>
              </w:rPr>
              <w:t xml:space="preserve">Канальная или </w:t>
            </w:r>
            <w:proofErr w:type="spellStart"/>
            <w:r w:rsidRPr="007B678A">
              <w:rPr>
                <w:rStyle w:val="1c"/>
                <w:b/>
                <w:color w:val="000000" w:themeColor="text1"/>
                <w:sz w:val="22"/>
                <w:szCs w:val="22"/>
              </w:rPr>
              <w:t>беск</w:t>
            </w:r>
            <w:r w:rsidR="008C44CD" w:rsidRPr="007B678A">
              <w:rPr>
                <w:rStyle w:val="1c"/>
                <w:b/>
                <w:color w:val="000000" w:themeColor="text1"/>
                <w:sz w:val="22"/>
                <w:szCs w:val="22"/>
              </w:rPr>
              <w:t>а</w:t>
            </w:r>
            <w:r w:rsidRPr="007B678A">
              <w:rPr>
                <w:rStyle w:val="1c"/>
                <w:b/>
                <w:color w:val="000000" w:themeColor="text1"/>
                <w:sz w:val="22"/>
                <w:szCs w:val="22"/>
              </w:rPr>
              <w:t>нальная</w:t>
            </w:r>
            <w:proofErr w:type="spellEnd"/>
          </w:p>
        </w:tc>
        <w:tc>
          <w:tcPr>
            <w:tcW w:w="356" w:type="pct"/>
            <w:vMerge/>
            <w:shd w:val="clear" w:color="auto" w:fill="auto"/>
            <w:vAlign w:val="center"/>
          </w:tcPr>
          <w:p w14:paraId="51AC5432" w14:textId="77777777" w:rsidR="009D0BEE" w:rsidRPr="007B678A" w:rsidRDefault="009D0BEE" w:rsidP="00870CE6">
            <w:pPr>
              <w:pStyle w:val="15"/>
              <w:widowControl w:val="0"/>
              <w:tabs>
                <w:tab w:val="left" w:pos="0"/>
              </w:tabs>
              <w:jc w:val="center"/>
              <w:rPr>
                <w:rStyle w:val="1c"/>
                <w:b/>
                <w:color w:val="000000" w:themeColor="text1"/>
                <w:sz w:val="22"/>
                <w:szCs w:val="22"/>
              </w:rPr>
            </w:pPr>
          </w:p>
        </w:tc>
        <w:tc>
          <w:tcPr>
            <w:tcW w:w="354" w:type="pct"/>
            <w:vMerge/>
            <w:shd w:val="clear" w:color="auto" w:fill="auto"/>
            <w:vAlign w:val="center"/>
          </w:tcPr>
          <w:p w14:paraId="5B26DEB3" w14:textId="77777777" w:rsidR="009D0BEE" w:rsidRPr="007B678A" w:rsidRDefault="009D0BEE" w:rsidP="00870CE6">
            <w:pPr>
              <w:pStyle w:val="15"/>
              <w:widowControl w:val="0"/>
              <w:tabs>
                <w:tab w:val="left" w:pos="0"/>
              </w:tabs>
              <w:jc w:val="center"/>
              <w:rPr>
                <w:rStyle w:val="1c"/>
                <w:b/>
                <w:color w:val="000000" w:themeColor="text1"/>
                <w:sz w:val="22"/>
                <w:szCs w:val="22"/>
              </w:rPr>
            </w:pPr>
          </w:p>
        </w:tc>
        <w:tc>
          <w:tcPr>
            <w:tcW w:w="391" w:type="pct"/>
            <w:shd w:val="clear" w:color="auto" w:fill="auto"/>
            <w:vAlign w:val="center"/>
          </w:tcPr>
          <w:p w14:paraId="7D3A5F60" w14:textId="77777777" w:rsidR="009D0BEE" w:rsidRPr="007B678A" w:rsidRDefault="009D0BEE" w:rsidP="00870CE6">
            <w:pPr>
              <w:pStyle w:val="15"/>
              <w:widowControl w:val="0"/>
              <w:tabs>
                <w:tab w:val="left" w:pos="0"/>
              </w:tabs>
              <w:jc w:val="center"/>
              <w:rPr>
                <w:rStyle w:val="1c"/>
                <w:b/>
                <w:color w:val="000000" w:themeColor="text1"/>
                <w:sz w:val="22"/>
                <w:szCs w:val="22"/>
              </w:rPr>
            </w:pPr>
            <w:r w:rsidRPr="007B678A">
              <w:rPr>
                <w:rStyle w:val="1c"/>
                <w:b/>
                <w:color w:val="000000" w:themeColor="text1"/>
                <w:sz w:val="22"/>
                <w:szCs w:val="22"/>
              </w:rPr>
              <w:t>Ввод в эксплуатацию</w:t>
            </w:r>
          </w:p>
        </w:tc>
        <w:tc>
          <w:tcPr>
            <w:tcW w:w="316" w:type="pct"/>
            <w:shd w:val="clear" w:color="auto" w:fill="auto"/>
            <w:vAlign w:val="center"/>
          </w:tcPr>
          <w:p w14:paraId="4369EAB9" w14:textId="77777777" w:rsidR="009D0BEE" w:rsidRPr="007B678A" w:rsidRDefault="009D0BEE" w:rsidP="00870CE6">
            <w:pPr>
              <w:pStyle w:val="15"/>
              <w:widowControl w:val="0"/>
              <w:tabs>
                <w:tab w:val="left" w:pos="0"/>
              </w:tabs>
              <w:jc w:val="center"/>
              <w:rPr>
                <w:rStyle w:val="1c"/>
                <w:b/>
                <w:color w:val="000000" w:themeColor="text1"/>
                <w:sz w:val="22"/>
                <w:szCs w:val="22"/>
              </w:rPr>
            </w:pPr>
            <w:r w:rsidRPr="007B678A">
              <w:rPr>
                <w:rStyle w:val="1c"/>
                <w:b/>
                <w:color w:val="000000" w:themeColor="text1"/>
                <w:sz w:val="22"/>
                <w:szCs w:val="22"/>
              </w:rPr>
              <w:t>Последнего капремонта</w:t>
            </w:r>
          </w:p>
        </w:tc>
        <w:tc>
          <w:tcPr>
            <w:tcW w:w="345" w:type="pct"/>
            <w:shd w:val="clear" w:color="auto" w:fill="auto"/>
            <w:vAlign w:val="center"/>
          </w:tcPr>
          <w:p w14:paraId="515E96FE" w14:textId="77777777" w:rsidR="009D0BEE" w:rsidRPr="007B678A" w:rsidRDefault="009D0BEE" w:rsidP="00870CE6">
            <w:pPr>
              <w:pStyle w:val="15"/>
              <w:widowControl w:val="0"/>
              <w:tabs>
                <w:tab w:val="left" w:pos="0"/>
              </w:tabs>
              <w:jc w:val="center"/>
              <w:rPr>
                <w:rStyle w:val="1c"/>
                <w:b/>
                <w:color w:val="000000" w:themeColor="text1"/>
                <w:sz w:val="22"/>
                <w:szCs w:val="22"/>
              </w:rPr>
            </w:pPr>
            <w:r w:rsidRPr="007B678A">
              <w:rPr>
                <w:rStyle w:val="1c"/>
                <w:b/>
                <w:color w:val="000000" w:themeColor="text1"/>
                <w:sz w:val="22"/>
                <w:szCs w:val="22"/>
              </w:rPr>
              <w:t>Проведенной технической диагностики</w:t>
            </w:r>
          </w:p>
        </w:tc>
        <w:tc>
          <w:tcPr>
            <w:tcW w:w="579" w:type="pct"/>
            <w:shd w:val="clear" w:color="auto" w:fill="auto"/>
            <w:vAlign w:val="center"/>
          </w:tcPr>
          <w:p w14:paraId="34D37BAB" w14:textId="77777777" w:rsidR="009D0BEE" w:rsidRPr="007B678A" w:rsidRDefault="009D0BEE" w:rsidP="00870CE6">
            <w:pPr>
              <w:pStyle w:val="15"/>
              <w:widowControl w:val="0"/>
              <w:tabs>
                <w:tab w:val="left" w:pos="0"/>
              </w:tabs>
              <w:jc w:val="center"/>
              <w:rPr>
                <w:rStyle w:val="1c"/>
                <w:b/>
                <w:color w:val="000000" w:themeColor="text1"/>
                <w:sz w:val="22"/>
                <w:szCs w:val="22"/>
              </w:rPr>
            </w:pPr>
            <w:r w:rsidRPr="007B678A">
              <w:rPr>
                <w:rStyle w:val="1c"/>
                <w:b/>
                <w:color w:val="000000" w:themeColor="text1"/>
                <w:sz w:val="22"/>
                <w:szCs w:val="22"/>
              </w:rPr>
              <w:t>Последней модернизации и реконструкции</w:t>
            </w:r>
          </w:p>
        </w:tc>
        <w:tc>
          <w:tcPr>
            <w:tcW w:w="272" w:type="pct"/>
            <w:shd w:val="clear" w:color="auto" w:fill="auto"/>
            <w:vAlign w:val="center"/>
          </w:tcPr>
          <w:p w14:paraId="303C3074" w14:textId="77777777" w:rsidR="009D0BEE" w:rsidRPr="007B678A" w:rsidRDefault="009D0BEE" w:rsidP="00870CE6">
            <w:pPr>
              <w:pStyle w:val="15"/>
              <w:widowControl w:val="0"/>
              <w:tabs>
                <w:tab w:val="left" w:pos="0"/>
              </w:tabs>
              <w:jc w:val="center"/>
              <w:rPr>
                <w:rStyle w:val="1c"/>
                <w:b/>
                <w:color w:val="000000" w:themeColor="text1"/>
                <w:sz w:val="22"/>
                <w:szCs w:val="22"/>
              </w:rPr>
            </w:pPr>
            <w:r w:rsidRPr="007B678A">
              <w:rPr>
                <w:rStyle w:val="1c"/>
                <w:b/>
                <w:color w:val="000000" w:themeColor="text1"/>
                <w:sz w:val="22"/>
                <w:szCs w:val="22"/>
              </w:rPr>
              <w:t xml:space="preserve">Протяженность, </w:t>
            </w:r>
            <w:r w:rsidR="00DB4934" w:rsidRPr="007B678A">
              <w:rPr>
                <w:rStyle w:val="1c"/>
                <w:b/>
                <w:color w:val="000000" w:themeColor="text1"/>
                <w:sz w:val="22"/>
                <w:szCs w:val="22"/>
              </w:rPr>
              <w:t>п. м</w:t>
            </w:r>
          </w:p>
        </w:tc>
        <w:tc>
          <w:tcPr>
            <w:tcW w:w="481" w:type="pct"/>
            <w:shd w:val="clear" w:color="auto" w:fill="auto"/>
            <w:vAlign w:val="center"/>
          </w:tcPr>
          <w:p w14:paraId="101BAA1C" w14:textId="77777777" w:rsidR="009D0BEE" w:rsidRPr="007B678A" w:rsidRDefault="009D0BEE" w:rsidP="00870CE6">
            <w:pPr>
              <w:pStyle w:val="15"/>
              <w:widowControl w:val="0"/>
              <w:tabs>
                <w:tab w:val="left" w:pos="0"/>
              </w:tabs>
              <w:jc w:val="center"/>
              <w:rPr>
                <w:rStyle w:val="1c"/>
                <w:b/>
                <w:color w:val="000000" w:themeColor="text1"/>
                <w:sz w:val="22"/>
                <w:szCs w:val="22"/>
              </w:rPr>
            </w:pPr>
            <w:r w:rsidRPr="007B678A">
              <w:rPr>
                <w:rStyle w:val="1c"/>
                <w:b/>
                <w:color w:val="000000" w:themeColor="text1"/>
                <w:sz w:val="22"/>
                <w:szCs w:val="22"/>
              </w:rPr>
              <w:t>Количество технологических нарушена за год</w:t>
            </w:r>
          </w:p>
        </w:tc>
        <w:tc>
          <w:tcPr>
            <w:tcW w:w="267" w:type="pct"/>
            <w:vMerge/>
            <w:shd w:val="clear" w:color="auto" w:fill="auto"/>
            <w:vAlign w:val="center"/>
          </w:tcPr>
          <w:p w14:paraId="1059B118" w14:textId="77777777" w:rsidR="009D0BEE" w:rsidRPr="007B678A" w:rsidRDefault="009D0BEE" w:rsidP="00870CE6">
            <w:pPr>
              <w:pStyle w:val="15"/>
              <w:widowControl w:val="0"/>
              <w:tabs>
                <w:tab w:val="left" w:pos="0"/>
              </w:tabs>
              <w:jc w:val="center"/>
              <w:rPr>
                <w:rStyle w:val="1c"/>
                <w:b/>
                <w:color w:val="000000" w:themeColor="text1"/>
                <w:sz w:val="22"/>
                <w:szCs w:val="22"/>
              </w:rPr>
            </w:pPr>
          </w:p>
        </w:tc>
      </w:tr>
      <w:tr w:rsidR="000F5947" w:rsidRPr="00A9684A" w14:paraId="7FA2293D" w14:textId="77777777" w:rsidTr="000F5947">
        <w:trPr>
          <w:cantSplit/>
          <w:trHeight w:val="20"/>
        </w:trPr>
        <w:tc>
          <w:tcPr>
            <w:tcW w:w="174" w:type="pct"/>
            <w:shd w:val="clear" w:color="auto" w:fill="auto"/>
            <w:vAlign w:val="center"/>
          </w:tcPr>
          <w:p w14:paraId="7680DA6E" w14:textId="77777777" w:rsidR="00DA2EB2" w:rsidRPr="00CB7A8F" w:rsidRDefault="00DA2EB2" w:rsidP="00870CE6">
            <w:pPr>
              <w:pStyle w:val="15"/>
              <w:widowControl w:val="0"/>
              <w:tabs>
                <w:tab w:val="left" w:pos="0"/>
              </w:tabs>
              <w:jc w:val="center"/>
              <w:rPr>
                <w:rStyle w:val="1c"/>
                <w:bCs/>
                <w:sz w:val="22"/>
                <w:szCs w:val="22"/>
              </w:rPr>
            </w:pPr>
            <w:r w:rsidRPr="00CB7A8F">
              <w:rPr>
                <w:rStyle w:val="1c"/>
                <w:bCs/>
                <w:sz w:val="22"/>
                <w:szCs w:val="22"/>
              </w:rPr>
              <w:t>1</w:t>
            </w:r>
          </w:p>
        </w:tc>
        <w:tc>
          <w:tcPr>
            <w:tcW w:w="498" w:type="pct"/>
            <w:shd w:val="clear" w:color="auto" w:fill="auto"/>
            <w:vAlign w:val="center"/>
          </w:tcPr>
          <w:p w14:paraId="4848AB64" w14:textId="0BEDE345" w:rsidR="00DA2EB2" w:rsidRPr="00D67F7B" w:rsidRDefault="005E474D" w:rsidP="00870CE6">
            <w:pPr>
              <w:pStyle w:val="15"/>
              <w:widowControl w:val="0"/>
              <w:tabs>
                <w:tab w:val="left" w:pos="0"/>
              </w:tabs>
              <w:jc w:val="center"/>
              <w:rPr>
                <w:rStyle w:val="1c"/>
                <w:bCs/>
                <w:color w:val="FF0000"/>
                <w:sz w:val="22"/>
                <w:szCs w:val="22"/>
              </w:rPr>
            </w:pPr>
            <w:r>
              <w:rPr>
                <w:rStyle w:val="1c"/>
                <w:bCs/>
                <w:sz w:val="22"/>
                <w:szCs w:val="22"/>
              </w:rPr>
              <w:t xml:space="preserve">р. п. </w:t>
            </w:r>
            <w:r w:rsidR="000D0C5C" w:rsidRPr="00D67F7B">
              <w:rPr>
                <w:rStyle w:val="1c"/>
                <w:bCs/>
                <w:sz w:val="22"/>
                <w:szCs w:val="22"/>
              </w:rPr>
              <w:t xml:space="preserve"> Фролищи</w:t>
            </w:r>
          </w:p>
        </w:tc>
        <w:tc>
          <w:tcPr>
            <w:tcW w:w="313" w:type="pct"/>
            <w:shd w:val="clear" w:color="auto" w:fill="auto"/>
            <w:vAlign w:val="center"/>
          </w:tcPr>
          <w:p w14:paraId="26E3F7DE" w14:textId="28FA9598" w:rsidR="00DA2EB2" w:rsidRPr="00636830" w:rsidRDefault="000D0C5C" w:rsidP="00870CE6">
            <w:pPr>
              <w:pStyle w:val="15"/>
              <w:widowControl w:val="0"/>
              <w:tabs>
                <w:tab w:val="left" w:pos="0"/>
              </w:tabs>
              <w:jc w:val="center"/>
              <w:rPr>
                <w:rStyle w:val="1c"/>
                <w:bCs/>
                <w:color w:val="000000" w:themeColor="text1"/>
                <w:sz w:val="22"/>
                <w:szCs w:val="22"/>
              </w:rPr>
            </w:pPr>
            <w:r w:rsidRPr="00636830">
              <w:rPr>
                <w:rStyle w:val="1c"/>
                <w:bCs/>
                <w:color w:val="000000" w:themeColor="text1"/>
                <w:sz w:val="22"/>
                <w:szCs w:val="22"/>
              </w:rPr>
              <w:t>6356</w:t>
            </w:r>
          </w:p>
        </w:tc>
        <w:tc>
          <w:tcPr>
            <w:tcW w:w="297" w:type="pct"/>
            <w:shd w:val="clear" w:color="auto" w:fill="auto"/>
            <w:vAlign w:val="center"/>
          </w:tcPr>
          <w:p w14:paraId="12A8BFA4" w14:textId="77777777" w:rsidR="00DA2EB2" w:rsidRPr="00636830" w:rsidRDefault="00DA2EB2" w:rsidP="00870CE6">
            <w:pPr>
              <w:pStyle w:val="15"/>
              <w:widowControl w:val="0"/>
              <w:tabs>
                <w:tab w:val="left" w:pos="0"/>
              </w:tabs>
              <w:jc w:val="center"/>
              <w:rPr>
                <w:rStyle w:val="1c"/>
                <w:bCs/>
                <w:color w:val="000000" w:themeColor="text1"/>
                <w:sz w:val="22"/>
                <w:szCs w:val="22"/>
              </w:rPr>
            </w:pPr>
            <w:r w:rsidRPr="00636830">
              <w:rPr>
                <w:rStyle w:val="1c"/>
                <w:bCs/>
                <w:color w:val="000000" w:themeColor="text1"/>
                <w:sz w:val="22"/>
                <w:szCs w:val="22"/>
              </w:rPr>
              <w:t>Подземная</w:t>
            </w:r>
          </w:p>
        </w:tc>
        <w:tc>
          <w:tcPr>
            <w:tcW w:w="357" w:type="pct"/>
            <w:shd w:val="clear" w:color="auto" w:fill="auto"/>
            <w:vAlign w:val="center"/>
          </w:tcPr>
          <w:p w14:paraId="6ECCAEB2" w14:textId="77777777" w:rsidR="00DA2EB2" w:rsidRPr="00636830" w:rsidRDefault="00DA2EB2" w:rsidP="00870CE6">
            <w:pPr>
              <w:pStyle w:val="15"/>
              <w:widowControl w:val="0"/>
              <w:tabs>
                <w:tab w:val="left" w:pos="0"/>
              </w:tabs>
              <w:jc w:val="center"/>
              <w:rPr>
                <w:rStyle w:val="1c"/>
                <w:bCs/>
                <w:color w:val="000000" w:themeColor="text1"/>
                <w:sz w:val="22"/>
                <w:szCs w:val="22"/>
              </w:rPr>
            </w:pPr>
            <w:proofErr w:type="spellStart"/>
            <w:r w:rsidRPr="00636830">
              <w:rPr>
                <w:rStyle w:val="1c"/>
                <w:bCs/>
                <w:color w:val="000000" w:themeColor="text1"/>
                <w:sz w:val="22"/>
                <w:szCs w:val="22"/>
              </w:rPr>
              <w:t>Бесканальная</w:t>
            </w:r>
            <w:proofErr w:type="spellEnd"/>
          </w:p>
        </w:tc>
        <w:tc>
          <w:tcPr>
            <w:tcW w:w="356" w:type="pct"/>
            <w:shd w:val="clear" w:color="auto" w:fill="auto"/>
            <w:vAlign w:val="center"/>
          </w:tcPr>
          <w:p w14:paraId="3D56E4BD" w14:textId="77777777" w:rsidR="00DA2EB2" w:rsidRPr="00636830" w:rsidRDefault="00DA2EB2" w:rsidP="00870CE6">
            <w:pPr>
              <w:pStyle w:val="15"/>
              <w:widowControl w:val="0"/>
              <w:tabs>
                <w:tab w:val="left" w:pos="0"/>
              </w:tabs>
              <w:jc w:val="center"/>
              <w:rPr>
                <w:rStyle w:val="1c"/>
                <w:bCs/>
                <w:color w:val="000000" w:themeColor="text1"/>
                <w:sz w:val="22"/>
                <w:szCs w:val="22"/>
              </w:rPr>
            </w:pPr>
            <w:r w:rsidRPr="00636830">
              <w:rPr>
                <w:rStyle w:val="1c"/>
                <w:bCs/>
                <w:color w:val="000000" w:themeColor="text1"/>
                <w:sz w:val="22"/>
                <w:szCs w:val="22"/>
              </w:rPr>
              <w:t>Чугун</w:t>
            </w:r>
          </w:p>
        </w:tc>
        <w:tc>
          <w:tcPr>
            <w:tcW w:w="354" w:type="pct"/>
            <w:shd w:val="clear" w:color="auto" w:fill="auto"/>
            <w:vAlign w:val="center"/>
          </w:tcPr>
          <w:p w14:paraId="49920D16" w14:textId="77777777" w:rsidR="00DA2EB2" w:rsidRPr="00636830" w:rsidRDefault="00DA2EB2" w:rsidP="00870CE6">
            <w:pPr>
              <w:pStyle w:val="15"/>
              <w:widowControl w:val="0"/>
              <w:tabs>
                <w:tab w:val="left" w:pos="0"/>
              </w:tabs>
              <w:jc w:val="center"/>
              <w:rPr>
                <w:rStyle w:val="1c"/>
                <w:bCs/>
                <w:color w:val="000000" w:themeColor="text1"/>
                <w:sz w:val="22"/>
                <w:szCs w:val="22"/>
              </w:rPr>
            </w:pPr>
            <w:r w:rsidRPr="00636830">
              <w:rPr>
                <w:rStyle w:val="1c"/>
                <w:bCs/>
                <w:color w:val="000000" w:themeColor="text1"/>
                <w:sz w:val="22"/>
                <w:szCs w:val="22"/>
              </w:rPr>
              <w:t>муниципальная</w:t>
            </w:r>
          </w:p>
        </w:tc>
        <w:tc>
          <w:tcPr>
            <w:tcW w:w="391" w:type="pct"/>
            <w:shd w:val="clear" w:color="auto" w:fill="auto"/>
            <w:vAlign w:val="center"/>
          </w:tcPr>
          <w:p w14:paraId="030CEA73" w14:textId="4694C98E" w:rsidR="00DA2EB2" w:rsidRPr="00636830" w:rsidRDefault="00DA2EB2" w:rsidP="00870CE6">
            <w:pPr>
              <w:pStyle w:val="15"/>
              <w:widowControl w:val="0"/>
              <w:tabs>
                <w:tab w:val="left" w:pos="0"/>
              </w:tabs>
              <w:jc w:val="center"/>
              <w:rPr>
                <w:rStyle w:val="1c"/>
                <w:bCs/>
                <w:color w:val="000000" w:themeColor="text1"/>
                <w:sz w:val="22"/>
                <w:szCs w:val="22"/>
              </w:rPr>
            </w:pPr>
          </w:p>
        </w:tc>
        <w:tc>
          <w:tcPr>
            <w:tcW w:w="316" w:type="pct"/>
            <w:shd w:val="clear" w:color="auto" w:fill="auto"/>
            <w:vAlign w:val="center"/>
          </w:tcPr>
          <w:p w14:paraId="218AEF02" w14:textId="1ADF001E" w:rsidR="00DA2EB2" w:rsidRPr="00636830" w:rsidRDefault="00DA2EB2" w:rsidP="000D0C5C">
            <w:pPr>
              <w:pStyle w:val="15"/>
              <w:widowControl w:val="0"/>
              <w:tabs>
                <w:tab w:val="left" w:pos="0"/>
              </w:tabs>
              <w:rPr>
                <w:rStyle w:val="1c"/>
                <w:bCs/>
                <w:color w:val="000000" w:themeColor="text1"/>
                <w:sz w:val="22"/>
                <w:szCs w:val="22"/>
              </w:rPr>
            </w:pPr>
          </w:p>
        </w:tc>
        <w:tc>
          <w:tcPr>
            <w:tcW w:w="345" w:type="pct"/>
            <w:shd w:val="clear" w:color="auto" w:fill="auto"/>
            <w:vAlign w:val="center"/>
          </w:tcPr>
          <w:p w14:paraId="69FFE02A" w14:textId="4A866EAA" w:rsidR="00DA2EB2" w:rsidRPr="00636830" w:rsidRDefault="00DA2EB2" w:rsidP="000D0C5C">
            <w:pPr>
              <w:pStyle w:val="15"/>
              <w:widowControl w:val="0"/>
              <w:tabs>
                <w:tab w:val="left" w:pos="0"/>
              </w:tabs>
              <w:rPr>
                <w:rStyle w:val="1c"/>
                <w:bCs/>
                <w:color w:val="000000" w:themeColor="text1"/>
                <w:sz w:val="22"/>
                <w:szCs w:val="22"/>
              </w:rPr>
            </w:pPr>
          </w:p>
        </w:tc>
        <w:tc>
          <w:tcPr>
            <w:tcW w:w="579" w:type="pct"/>
            <w:shd w:val="clear" w:color="auto" w:fill="auto"/>
            <w:vAlign w:val="center"/>
          </w:tcPr>
          <w:p w14:paraId="1847A432" w14:textId="5847E024" w:rsidR="00DA2EB2" w:rsidRPr="00636830" w:rsidRDefault="00DA2EB2" w:rsidP="00870CE6">
            <w:pPr>
              <w:pStyle w:val="15"/>
              <w:widowControl w:val="0"/>
              <w:tabs>
                <w:tab w:val="left" w:pos="0"/>
              </w:tabs>
              <w:jc w:val="center"/>
              <w:rPr>
                <w:rStyle w:val="1c"/>
                <w:bCs/>
                <w:color w:val="000000" w:themeColor="text1"/>
                <w:sz w:val="22"/>
                <w:szCs w:val="22"/>
              </w:rPr>
            </w:pPr>
          </w:p>
        </w:tc>
        <w:tc>
          <w:tcPr>
            <w:tcW w:w="272" w:type="pct"/>
            <w:shd w:val="clear" w:color="auto" w:fill="auto"/>
            <w:vAlign w:val="center"/>
          </w:tcPr>
          <w:p w14:paraId="0F72CC16" w14:textId="43EC69F4" w:rsidR="00DA2EB2" w:rsidRPr="00636830" w:rsidRDefault="000D0C5C" w:rsidP="00870CE6">
            <w:pPr>
              <w:pStyle w:val="15"/>
              <w:widowControl w:val="0"/>
              <w:tabs>
                <w:tab w:val="left" w:pos="0"/>
              </w:tabs>
              <w:jc w:val="center"/>
              <w:rPr>
                <w:rStyle w:val="1c"/>
                <w:bCs/>
                <w:color w:val="000000" w:themeColor="text1"/>
                <w:sz w:val="22"/>
                <w:szCs w:val="22"/>
              </w:rPr>
            </w:pPr>
            <w:r w:rsidRPr="00636830">
              <w:rPr>
                <w:rStyle w:val="1c"/>
                <w:bCs/>
                <w:color w:val="000000" w:themeColor="text1"/>
                <w:sz w:val="22"/>
                <w:szCs w:val="22"/>
              </w:rPr>
              <w:t>6356</w:t>
            </w:r>
          </w:p>
        </w:tc>
        <w:tc>
          <w:tcPr>
            <w:tcW w:w="481" w:type="pct"/>
            <w:shd w:val="clear" w:color="auto" w:fill="auto"/>
            <w:vAlign w:val="center"/>
          </w:tcPr>
          <w:p w14:paraId="420C2B21" w14:textId="286471F4" w:rsidR="00DA2EB2" w:rsidRPr="00636830" w:rsidRDefault="00DA2EB2" w:rsidP="00870CE6">
            <w:pPr>
              <w:pStyle w:val="15"/>
              <w:widowControl w:val="0"/>
              <w:tabs>
                <w:tab w:val="left" w:pos="0"/>
              </w:tabs>
              <w:jc w:val="center"/>
              <w:rPr>
                <w:rStyle w:val="1c"/>
                <w:color w:val="000000" w:themeColor="text1"/>
                <w:sz w:val="22"/>
                <w:szCs w:val="22"/>
              </w:rPr>
            </w:pPr>
          </w:p>
        </w:tc>
        <w:tc>
          <w:tcPr>
            <w:tcW w:w="267" w:type="pct"/>
            <w:shd w:val="clear" w:color="auto" w:fill="auto"/>
            <w:vAlign w:val="center"/>
          </w:tcPr>
          <w:p w14:paraId="67DF613C" w14:textId="03C7C33F" w:rsidR="00DA2EB2" w:rsidRPr="00636830" w:rsidRDefault="000D0C5C" w:rsidP="00870CE6">
            <w:pPr>
              <w:pStyle w:val="15"/>
              <w:widowControl w:val="0"/>
              <w:tabs>
                <w:tab w:val="left" w:pos="0"/>
              </w:tabs>
              <w:jc w:val="center"/>
              <w:rPr>
                <w:rStyle w:val="1c"/>
                <w:color w:val="000000" w:themeColor="text1"/>
                <w:sz w:val="22"/>
                <w:szCs w:val="22"/>
              </w:rPr>
            </w:pPr>
            <w:r w:rsidRPr="00636830">
              <w:rPr>
                <w:rStyle w:val="1c"/>
                <w:color w:val="000000" w:themeColor="text1"/>
                <w:sz w:val="22"/>
                <w:szCs w:val="22"/>
              </w:rPr>
              <w:t>100</w:t>
            </w:r>
          </w:p>
        </w:tc>
      </w:tr>
      <w:tr w:rsidR="000F5947" w:rsidRPr="00A9684A" w14:paraId="182276A5" w14:textId="77777777" w:rsidTr="000F5947">
        <w:trPr>
          <w:cantSplit/>
          <w:trHeight w:val="20"/>
        </w:trPr>
        <w:tc>
          <w:tcPr>
            <w:tcW w:w="174" w:type="pct"/>
            <w:shd w:val="clear" w:color="auto" w:fill="auto"/>
            <w:vAlign w:val="center"/>
          </w:tcPr>
          <w:p w14:paraId="0B14FF53" w14:textId="77777777" w:rsidR="00DA2EB2" w:rsidRPr="00CB7A8F" w:rsidRDefault="00DA2EB2" w:rsidP="00870CE6">
            <w:pPr>
              <w:pStyle w:val="15"/>
              <w:widowControl w:val="0"/>
              <w:tabs>
                <w:tab w:val="left" w:pos="0"/>
              </w:tabs>
              <w:jc w:val="center"/>
              <w:rPr>
                <w:rStyle w:val="1c"/>
                <w:bCs/>
                <w:sz w:val="22"/>
                <w:szCs w:val="22"/>
              </w:rPr>
            </w:pPr>
            <w:r w:rsidRPr="00CB7A8F">
              <w:rPr>
                <w:rStyle w:val="1c"/>
                <w:bCs/>
                <w:sz w:val="22"/>
                <w:szCs w:val="22"/>
              </w:rPr>
              <w:t>2</w:t>
            </w:r>
          </w:p>
        </w:tc>
        <w:tc>
          <w:tcPr>
            <w:tcW w:w="498" w:type="pct"/>
            <w:shd w:val="clear" w:color="auto" w:fill="auto"/>
            <w:vAlign w:val="center"/>
          </w:tcPr>
          <w:p w14:paraId="3F93D7DD" w14:textId="2F9C905B" w:rsidR="00DA2EB2" w:rsidRPr="00D67F7B" w:rsidRDefault="000D0C5C" w:rsidP="00870CE6">
            <w:pPr>
              <w:pStyle w:val="15"/>
              <w:widowControl w:val="0"/>
              <w:tabs>
                <w:tab w:val="left" w:pos="0"/>
              </w:tabs>
              <w:jc w:val="center"/>
              <w:rPr>
                <w:rStyle w:val="1c"/>
                <w:bCs/>
                <w:color w:val="FF0000"/>
                <w:sz w:val="22"/>
                <w:szCs w:val="22"/>
              </w:rPr>
            </w:pPr>
            <w:r w:rsidRPr="00D67F7B">
              <w:rPr>
                <w:rStyle w:val="1c"/>
                <w:bCs/>
                <w:color w:val="000000" w:themeColor="text1"/>
                <w:sz w:val="22"/>
                <w:szCs w:val="22"/>
              </w:rPr>
              <w:t>п. Новосмолинский</w:t>
            </w:r>
          </w:p>
        </w:tc>
        <w:tc>
          <w:tcPr>
            <w:tcW w:w="313" w:type="pct"/>
            <w:shd w:val="clear" w:color="auto" w:fill="auto"/>
            <w:vAlign w:val="center"/>
          </w:tcPr>
          <w:p w14:paraId="25CD026B" w14:textId="02E4A6C8" w:rsidR="00DA2EB2" w:rsidRPr="00636830" w:rsidRDefault="00D64CF4" w:rsidP="00870CE6">
            <w:pPr>
              <w:pStyle w:val="15"/>
              <w:widowControl w:val="0"/>
              <w:tabs>
                <w:tab w:val="left" w:pos="0"/>
              </w:tabs>
              <w:jc w:val="center"/>
              <w:rPr>
                <w:rStyle w:val="1c"/>
                <w:bCs/>
                <w:color w:val="000000" w:themeColor="text1"/>
                <w:sz w:val="22"/>
                <w:szCs w:val="22"/>
              </w:rPr>
            </w:pPr>
            <w:r w:rsidRPr="00636830">
              <w:rPr>
                <w:rStyle w:val="1c"/>
                <w:bCs/>
                <w:color w:val="000000" w:themeColor="text1"/>
                <w:sz w:val="22"/>
                <w:szCs w:val="22"/>
              </w:rPr>
              <w:t>15500</w:t>
            </w:r>
          </w:p>
        </w:tc>
        <w:tc>
          <w:tcPr>
            <w:tcW w:w="297" w:type="pct"/>
            <w:shd w:val="clear" w:color="auto" w:fill="auto"/>
            <w:vAlign w:val="center"/>
          </w:tcPr>
          <w:p w14:paraId="44E28123" w14:textId="77777777" w:rsidR="00DA2EB2" w:rsidRPr="00636830" w:rsidRDefault="00DA2EB2" w:rsidP="00870CE6">
            <w:pPr>
              <w:pStyle w:val="15"/>
              <w:widowControl w:val="0"/>
              <w:tabs>
                <w:tab w:val="left" w:pos="0"/>
              </w:tabs>
              <w:jc w:val="center"/>
              <w:rPr>
                <w:rStyle w:val="1c"/>
                <w:bCs/>
                <w:color w:val="000000" w:themeColor="text1"/>
                <w:sz w:val="22"/>
                <w:szCs w:val="22"/>
              </w:rPr>
            </w:pPr>
            <w:r w:rsidRPr="00636830">
              <w:rPr>
                <w:rStyle w:val="1c"/>
                <w:bCs/>
                <w:color w:val="000000" w:themeColor="text1"/>
                <w:sz w:val="22"/>
                <w:szCs w:val="22"/>
              </w:rPr>
              <w:t>Подземная</w:t>
            </w:r>
          </w:p>
        </w:tc>
        <w:tc>
          <w:tcPr>
            <w:tcW w:w="357" w:type="pct"/>
            <w:shd w:val="clear" w:color="auto" w:fill="auto"/>
            <w:vAlign w:val="center"/>
          </w:tcPr>
          <w:p w14:paraId="4080F362" w14:textId="77777777" w:rsidR="00DA2EB2" w:rsidRPr="00636830" w:rsidRDefault="00DA2EB2" w:rsidP="00870CE6">
            <w:pPr>
              <w:pStyle w:val="15"/>
              <w:widowControl w:val="0"/>
              <w:tabs>
                <w:tab w:val="left" w:pos="0"/>
              </w:tabs>
              <w:jc w:val="center"/>
              <w:rPr>
                <w:rStyle w:val="1c"/>
                <w:bCs/>
                <w:color w:val="000000" w:themeColor="text1"/>
                <w:sz w:val="22"/>
                <w:szCs w:val="22"/>
              </w:rPr>
            </w:pPr>
            <w:proofErr w:type="spellStart"/>
            <w:r w:rsidRPr="00636830">
              <w:rPr>
                <w:rStyle w:val="1c"/>
                <w:bCs/>
                <w:color w:val="000000" w:themeColor="text1"/>
                <w:sz w:val="22"/>
                <w:szCs w:val="22"/>
              </w:rPr>
              <w:t>Бесканальная</w:t>
            </w:r>
            <w:proofErr w:type="spellEnd"/>
          </w:p>
        </w:tc>
        <w:tc>
          <w:tcPr>
            <w:tcW w:w="356" w:type="pct"/>
            <w:shd w:val="clear" w:color="auto" w:fill="auto"/>
            <w:vAlign w:val="center"/>
          </w:tcPr>
          <w:p w14:paraId="2E05BE02" w14:textId="1A219554" w:rsidR="00DA2EB2" w:rsidRPr="00636830" w:rsidRDefault="00DA2EB2" w:rsidP="00870CE6">
            <w:pPr>
              <w:pStyle w:val="15"/>
              <w:widowControl w:val="0"/>
              <w:tabs>
                <w:tab w:val="left" w:pos="0"/>
              </w:tabs>
              <w:jc w:val="center"/>
              <w:rPr>
                <w:rStyle w:val="1c"/>
                <w:bCs/>
                <w:color w:val="000000" w:themeColor="text1"/>
                <w:sz w:val="22"/>
                <w:szCs w:val="22"/>
              </w:rPr>
            </w:pPr>
            <w:r w:rsidRPr="00636830">
              <w:rPr>
                <w:rStyle w:val="1c"/>
                <w:bCs/>
                <w:color w:val="000000" w:themeColor="text1"/>
                <w:sz w:val="22"/>
                <w:szCs w:val="22"/>
              </w:rPr>
              <w:t>Чугун</w:t>
            </w:r>
            <w:r w:rsidR="000D0C5C" w:rsidRPr="00636830">
              <w:rPr>
                <w:rStyle w:val="1c"/>
                <w:bCs/>
                <w:color w:val="000000" w:themeColor="text1"/>
                <w:sz w:val="22"/>
                <w:szCs w:val="22"/>
              </w:rPr>
              <w:t>, ПВХ</w:t>
            </w:r>
          </w:p>
        </w:tc>
        <w:tc>
          <w:tcPr>
            <w:tcW w:w="354" w:type="pct"/>
            <w:shd w:val="clear" w:color="auto" w:fill="auto"/>
            <w:vAlign w:val="center"/>
          </w:tcPr>
          <w:p w14:paraId="2D57308A" w14:textId="77777777" w:rsidR="00DA2EB2" w:rsidRPr="00636830" w:rsidRDefault="00DA2EB2" w:rsidP="00870CE6">
            <w:pPr>
              <w:pStyle w:val="15"/>
              <w:widowControl w:val="0"/>
              <w:tabs>
                <w:tab w:val="left" w:pos="0"/>
              </w:tabs>
              <w:jc w:val="center"/>
              <w:rPr>
                <w:rStyle w:val="1c"/>
                <w:bCs/>
                <w:color w:val="000000" w:themeColor="text1"/>
                <w:sz w:val="22"/>
                <w:szCs w:val="22"/>
              </w:rPr>
            </w:pPr>
            <w:r w:rsidRPr="00636830">
              <w:rPr>
                <w:rStyle w:val="1c"/>
                <w:bCs/>
                <w:color w:val="000000" w:themeColor="text1"/>
                <w:sz w:val="22"/>
                <w:szCs w:val="22"/>
              </w:rPr>
              <w:t>муниципальная</w:t>
            </w:r>
          </w:p>
        </w:tc>
        <w:tc>
          <w:tcPr>
            <w:tcW w:w="391" w:type="pct"/>
            <w:shd w:val="clear" w:color="auto" w:fill="auto"/>
            <w:vAlign w:val="center"/>
          </w:tcPr>
          <w:p w14:paraId="04EDE17F" w14:textId="683E7E48" w:rsidR="00DA2EB2" w:rsidRPr="00636830" w:rsidRDefault="00DA2EB2" w:rsidP="00870CE6">
            <w:pPr>
              <w:pStyle w:val="15"/>
              <w:widowControl w:val="0"/>
              <w:tabs>
                <w:tab w:val="left" w:pos="0"/>
              </w:tabs>
              <w:jc w:val="center"/>
              <w:rPr>
                <w:rStyle w:val="1c"/>
                <w:bCs/>
                <w:color w:val="000000" w:themeColor="text1"/>
                <w:sz w:val="22"/>
                <w:szCs w:val="22"/>
              </w:rPr>
            </w:pPr>
          </w:p>
        </w:tc>
        <w:tc>
          <w:tcPr>
            <w:tcW w:w="316" w:type="pct"/>
            <w:shd w:val="clear" w:color="auto" w:fill="auto"/>
            <w:vAlign w:val="center"/>
          </w:tcPr>
          <w:p w14:paraId="34F083ED" w14:textId="370C26EF" w:rsidR="00DA2EB2" w:rsidRPr="00636830" w:rsidRDefault="00DA2EB2" w:rsidP="00870CE6">
            <w:pPr>
              <w:pStyle w:val="15"/>
              <w:widowControl w:val="0"/>
              <w:tabs>
                <w:tab w:val="left" w:pos="0"/>
              </w:tabs>
              <w:jc w:val="center"/>
              <w:rPr>
                <w:rStyle w:val="1c"/>
                <w:bCs/>
                <w:color w:val="000000" w:themeColor="text1"/>
                <w:sz w:val="22"/>
                <w:szCs w:val="22"/>
              </w:rPr>
            </w:pPr>
          </w:p>
        </w:tc>
        <w:tc>
          <w:tcPr>
            <w:tcW w:w="345" w:type="pct"/>
            <w:shd w:val="clear" w:color="auto" w:fill="auto"/>
            <w:vAlign w:val="center"/>
          </w:tcPr>
          <w:p w14:paraId="0A01FD2F" w14:textId="011FABBD" w:rsidR="00DA2EB2" w:rsidRPr="00636830" w:rsidRDefault="00DA2EB2" w:rsidP="00870CE6">
            <w:pPr>
              <w:pStyle w:val="15"/>
              <w:widowControl w:val="0"/>
              <w:tabs>
                <w:tab w:val="left" w:pos="0"/>
              </w:tabs>
              <w:jc w:val="center"/>
              <w:rPr>
                <w:rStyle w:val="1c"/>
                <w:bCs/>
                <w:color w:val="000000" w:themeColor="text1"/>
                <w:sz w:val="22"/>
                <w:szCs w:val="22"/>
              </w:rPr>
            </w:pPr>
          </w:p>
        </w:tc>
        <w:tc>
          <w:tcPr>
            <w:tcW w:w="579" w:type="pct"/>
            <w:shd w:val="clear" w:color="auto" w:fill="auto"/>
            <w:vAlign w:val="center"/>
          </w:tcPr>
          <w:p w14:paraId="095A9EA3" w14:textId="6D44BD51" w:rsidR="00DA2EB2" w:rsidRPr="00636830" w:rsidRDefault="00DA2EB2" w:rsidP="00870CE6">
            <w:pPr>
              <w:pStyle w:val="15"/>
              <w:widowControl w:val="0"/>
              <w:tabs>
                <w:tab w:val="left" w:pos="0"/>
              </w:tabs>
              <w:jc w:val="center"/>
              <w:rPr>
                <w:rStyle w:val="1c"/>
                <w:bCs/>
                <w:color w:val="000000" w:themeColor="text1"/>
                <w:sz w:val="22"/>
                <w:szCs w:val="22"/>
              </w:rPr>
            </w:pPr>
          </w:p>
        </w:tc>
        <w:tc>
          <w:tcPr>
            <w:tcW w:w="272" w:type="pct"/>
            <w:shd w:val="clear" w:color="auto" w:fill="auto"/>
            <w:vAlign w:val="center"/>
          </w:tcPr>
          <w:p w14:paraId="74848D48" w14:textId="59535730" w:rsidR="00DA2EB2" w:rsidRPr="00636830" w:rsidRDefault="00DA2EB2" w:rsidP="00870CE6">
            <w:pPr>
              <w:pStyle w:val="15"/>
              <w:widowControl w:val="0"/>
              <w:tabs>
                <w:tab w:val="left" w:pos="0"/>
              </w:tabs>
              <w:jc w:val="center"/>
              <w:rPr>
                <w:rStyle w:val="1c"/>
                <w:bCs/>
                <w:color w:val="000000" w:themeColor="text1"/>
                <w:sz w:val="22"/>
                <w:szCs w:val="22"/>
              </w:rPr>
            </w:pPr>
          </w:p>
        </w:tc>
        <w:tc>
          <w:tcPr>
            <w:tcW w:w="481" w:type="pct"/>
            <w:shd w:val="clear" w:color="auto" w:fill="auto"/>
            <w:vAlign w:val="center"/>
          </w:tcPr>
          <w:p w14:paraId="1C2CFA98" w14:textId="2FA147FC" w:rsidR="00DA2EB2" w:rsidRPr="00636830" w:rsidRDefault="00DA2EB2" w:rsidP="00870CE6">
            <w:pPr>
              <w:pStyle w:val="15"/>
              <w:widowControl w:val="0"/>
              <w:tabs>
                <w:tab w:val="left" w:pos="0"/>
              </w:tabs>
              <w:jc w:val="center"/>
              <w:rPr>
                <w:rStyle w:val="1c"/>
                <w:color w:val="000000" w:themeColor="text1"/>
                <w:sz w:val="22"/>
                <w:szCs w:val="22"/>
              </w:rPr>
            </w:pPr>
          </w:p>
        </w:tc>
        <w:tc>
          <w:tcPr>
            <w:tcW w:w="267" w:type="pct"/>
            <w:shd w:val="clear" w:color="auto" w:fill="auto"/>
            <w:vAlign w:val="center"/>
          </w:tcPr>
          <w:p w14:paraId="04966161" w14:textId="156A71ED" w:rsidR="00DA2EB2" w:rsidRPr="00636830" w:rsidRDefault="00DA2EB2" w:rsidP="00870CE6">
            <w:pPr>
              <w:pStyle w:val="15"/>
              <w:widowControl w:val="0"/>
              <w:tabs>
                <w:tab w:val="left" w:pos="0"/>
              </w:tabs>
              <w:jc w:val="center"/>
              <w:rPr>
                <w:rStyle w:val="1c"/>
                <w:color w:val="000000" w:themeColor="text1"/>
                <w:sz w:val="22"/>
                <w:szCs w:val="22"/>
              </w:rPr>
            </w:pPr>
          </w:p>
        </w:tc>
      </w:tr>
      <w:tr w:rsidR="000F5947" w:rsidRPr="00A9684A" w14:paraId="012F8501" w14:textId="77777777" w:rsidTr="000F5947">
        <w:trPr>
          <w:cantSplit/>
          <w:trHeight w:val="20"/>
        </w:trPr>
        <w:tc>
          <w:tcPr>
            <w:tcW w:w="174" w:type="pct"/>
            <w:shd w:val="clear" w:color="auto" w:fill="auto"/>
            <w:vAlign w:val="center"/>
          </w:tcPr>
          <w:p w14:paraId="7D2E5874" w14:textId="77777777" w:rsidR="006971BE" w:rsidRPr="000D0C5C" w:rsidRDefault="006971BE" w:rsidP="006971BE">
            <w:pPr>
              <w:pStyle w:val="15"/>
              <w:widowControl w:val="0"/>
              <w:tabs>
                <w:tab w:val="left" w:pos="0"/>
              </w:tabs>
              <w:jc w:val="center"/>
              <w:rPr>
                <w:rStyle w:val="1c"/>
                <w:bCs/>
                <w:color w:val="000000" w:themeColor="text1"/>
                <w:sz w:val="22"/>
                <w:szCs w:val="22"/>
              </w:rPr>
            </w:pPr>
            <w:r w:rsidRPr="000D0C5C">
              <w:rPr>
                <w:rStyle w:val="1c"/>
                <w:bCs/>
                <w:color w:val="000000" w:themeColor="text1"/>
                <w:sz w:val="22"/>
                <w:szCs w:val="22"/>
              </w:rPr>
              <w:t>3</w:t>
            </w:r>
          </w:p>
        </w:tc>
        <w:tc>
          <w:tcPr>
            <w:tcW w:w="498" w:type="pct"/>
            <w:shd w:val="clear" w:color="auto" w:fill="auto"/>
            <w:vAlign w:val="center"/>
          </w:tcPr>
          <w:p w14:paraId="7604430A" w14:textId="29920BAC" w:rsidR="006971BE" w:rsidRPr="00D67F7B" w:rsidRDefault="006971BE" w:rsidP="006971BE">
            <w:pPr>
              <w:pStyle w:val="15"/>
              <w:widowControl w:val="0"/>
              <w:tabs>
                <w:tab w:val="left" w:pos="0"/>
              </w:tabs>
              <w:jc w:val="center"/>
              <w:rPr>
                <w:rStyle w:val="1c"/>
                <w:bCs/>
                <w:color w:val="000000" w:themeColor="text1"/>
                <w:sz w:val="22"/>
                <w:szCs w:val="22"/>
              </w:rPr>
            </w:pPr>
            <w:r w:rsidRPr="00D67F7B">
              <w:rPr>
                <w:rStyle w:val="1c"/>
                <w:bCs/>
                <w:color w:val="000000" w:themeColor="text1"/>
                <w:sz w:val="22"/>
                <w:szCs w:val="22"/>
              </w:rPr>
              <w:t>с. Золино</w:t>
            </w:r>
          </w:p>
        </w:tc>
        <w:tc>
          <w:tcPr>
            <w:tcW w:w="313" w:type="pct"/>
            <w:shd w:val="clear" w:color="auto" w:fill="auto"/>
            <w:vAlign w:val="center"/>
          </w:tcPr>
          <w:p w14:paraId="1C8CBBDD" w14:textId="13AAEB09" w:rsidR="006971BE" w:rsidRPr="00636830" w:rsidRDefault="001045F6" w:rsidP="006971BE">
            <w:pPr>
              <w:pStyle w:val="15"/>
              <w:widowControl w:val="0"/>
              <w:tabs>
                <w:tab w:val="left" w:pos="0"/>
              </w:tabs>
              <w:jc w:val="center"/>
              <w:rPr>
                <w:rStyle w:val="1c"/>
                <w:bCs/>
                <w:color w:val="000000" w:themeColor="text1"/>
                <w:sz w:val="22"/>
                <w:szCs w:val="22"/>
              </w:rPr>
            </w:pPr>
            <w:r w:rsidRPr="00636830">
              <w:rPr>
                <w:color w:val="000000" w:themeColor="text1"/>
                <w:sz w:val="22"/>
                <w:szCs w:val="22"/>
              </w:rPr>
              <w:t>2346</w:t>
            </w:r>
          </w:p>
        </w:tc>
        <w:tc>
          <w:tcPr>
            <w:tcW w:w="297" w:type="pct"/>
            <w:shd w:val="clear" w:color="auto" w:fill="auto"/>
            <w:vAlign w:val="center"/>
          </w:tcPr>
          <w:p w14:paraId="5E0FD00B" w14:textId="0BCEC6D0" w:rsidR="006971BE" w:rsidRPr="00636830" w:rsidRDefault="006971BE" w:rsidP="006971BE">
            <w:pPr>
              <w:pStyle w:val="15"/>
              <w:widowControl w:val="0"/>
              <w:tabs>
                <w:tab w:val="left" w:pos="0"/>
              </w:tabs>
              <w:jc w:val="center"/>
              <w:rPr>
                <w:rStyle w:val="1c"/>
                <w:bCs/>
                <w:color w:val="000000" w:themeColor="text1"/>
                <w:sz w:val="22"/>
                <w:szCs w:val="22"/>
              </w:rPr>
            </w:pPr>
          </w:p>
        </w:tc>
        <w:tc>
          <w:tcPr>
            <w:tcW w:w="357" w:type="pct"/>
            <w:shd w:val="clear" w:color="auto" w:fill="auto"/>
            <w:vAlign w:val="center"/>
          </w:tcPr>
          <w:p w14:paraId="1FAD3022" w14:textId="488AB1AB" w:rsidR="006971BE" w:rsidRPr="00636830" w:rsidRDefault="006971BE" w:rsidP="006971BE">
            <w:pPr>
              <w:pStyle w:val="15"/>
              <w:widowControl w:val="0"/>
              <w:tabs>
                <w:tab w:val="left" w:pos="0"/>
              </w:tabs>
              <w:jc w:val="center"/>
              <w:rPr>
                <w:rStyle w:val="1c"/>
                <w:bCs/>
                <w:color w:val="000000" w:themeColor="text1"/>
                <w:sz w:val="22"/>
                <w:szCs w:val="22"/>
              </w:rPr>
            </w:pPr>
          </w:p>
        </w:tc>
        <w:tc>
          <w:tcPr>
            <w:tcW w:w="356" w:type="pct"/>
            <w:shd w:val="clear" w:color="auto" w:fill="auto"/>
            <w:vAlign w:val="center"/>
          </w:tcPr>
          <w:p w14:paraId="521C3EAC" w14:textId="370D6CEB" w:rsidR="006971BE" w:rsidRPr="00636830" w:rsidRDefault="006971BE" w:rsidP="006971BE">
            <w:pPr>
              <w:pStyle w:val="15"/>
              <w:widowControl w:val="0"/>
              <w:tabs>
                <w:tab w:val="left" w:pos="0"/>
              </w:tabs>
              <w:jc w:val="center"/>
              <w:rPr>
                <w:rStyle w:val="1c"/>
                <w:bCs/>
                <w:color w:val="000000" w:themeColor="text1"/>
                <w:sz w:val="22"/>
                <w:szCs w:val="22"/>
              </w:rPr>
            </w:pPr>
            <w:r w:rsidRPr="00636830">
              <w:rPr>
                <w:rStyle w:val="1c"/>
                <w:bCs/>
                <w:color w:val="000000" w:themeColor="text1"/>
                <w:sz w:val="22"/>
                <w:szCs w:val="22"/>
              </w:rPr>
              <w:t>керамика, сталь</w:t>
            </w:r>
          </w:p>
        </w:tc>
        <w:tc>
          <w:tcPr>
            <w:tcW w:w="354" w:type="pct"/>
            <w:shd w:val="clear" w:color="auto" w:fill="auto"/>
            <w:vAlign w:val="center"/>
          </w:tcPr>
          <w:p w14:paraId="209D40C6" w14:textId="706480A3" w:rsidR="006971BE" w:rsidRPr="00636830" w:rsidRDefault="006971BE" w:rsidP="006971BE">
            <w:pPr>
              <w:pStyle w:val="15"/>
              <w:widowControl w:val="0"/>
              <w:tabs>
                <w:tab w:val="left" w:pos="0"/>
              </w:tabs>
              <w:jc w:val="center"/>
              <w:rPr>
                <w:rStyle w:val="1c"/>
                <w:bCs/>
                <w:color w:val="000000" w:themeColor="text1"/>
                <w:sz w:val="22"/>
                <w:szCs w:val="22"/>
              </w:rPr>
            </w:pPr>
            <w:r w:rsidRPr="00636830">
              <w:rPr>
                <w:rStyle w:val="1c"/>
                <w:bCs/>
                <w:color w:val="000000" w:themeColor="text1"/>
                <w:sz w:val="22"/>
                <w:szCs w:val="22"/>
              </w:rPr>
              <w:t>муниципальная</w:t>
            </w:r>
          </w:p>
        </w:tc>
        <w:tc>
          <w:tcPr>
            <w:tcW w:w="391" w:type="pct"/>
            <w:shd w:val="clear" w:color="auto" w:fill="auto"/>
            <w:vAlign w:val="center"/>
          </w:tcPr>
          <w:p w14:paraId="4BCAC22C" w14:textId="3891741B" w:rsidR="006971BE" w:rsidRPr="00636830" w:rsidRDefault="006971BE" w:rsidP="006971BE">
            <w:pPr>
              <w:pStyle w:val="15"/>
              <w:widowControl w:val="0"/>
              <w:tabs>
                <w:tab w:val="left" w:pos="0"/>
              </w:tabs>
              <w:jc w:val="center"/>
              <w:rPr>
                <w:rStyle w:val="1c"/>
                <w:bCs/>
                <w:color w:val="000000" w:themeColor="text1"/>
                <w:sz w:val="22"/>
                <w:szCs w:val="22"/>
              </w:rPr>
            </w:pPr>
          </w:p>
        </w:tc>
        <w:tc>
          <w:tcPr>
            <w:tcW w:w="316" w:type="pct"/>
            <w:shd w:val="clear" w:color="auto" w:fill="auto"/>
            <w:vAlign w:val="center"/>
          </w:tcPr>
          <w:p w14:paraId="3C87EE72" w14:textId="187E18FE" w:rsidR="006971BE" w:rsidRPr="00636830" w:rsidRDefault="006971BE" w:rsidP="006971BE">
            <w:pPr>
              <w:pStyle w:val="15"/>
              <w:widowControl w:val="0"/>
              <w:tabs>
                <w:tab w:val="left" w:pos="0"/>
              </w:tabs>
              <w:jc w:val="center"/>
              <w:rPr>
                <w:rStyle w:val="1c"/>
                <w:bCs/>
                <w:color w:val="000000" w:themeColor="text1"/>
                <w:sz w:val="22"/>
                <w:szCs w:val="22"/>
              </w:rPr>
            </w:pPr>
          </w:p>
        </w:tc>
        <w:tc>
          <w:tcPr>
            <w:tcW w:w="345" w:type="pct"/>
            <w:shd w:val="clear" w:color="auto" w:fill="auto"/>
            <w:vAlign w:val="center"/>
          </w:tcPr>
          <w:p w14:paraId="45D36ACC" w14:textId="1970D3E8" w:rsidR="006971BE" w:rsidRPr="00636830" w:rsidRDefault="006971BE" w:rsidP="006971BE">
            <w:pPr>
              <w:pStyle w:val="15"/>
              <w:widowControl w:val="0"/>
              <w:tabs>
                <w:tab w:val="left" w:pos="0"/>
              </w:tabs>
              <w:jc w:val="center"/>
              <w:rPr>
                <w:rStyle w:val="1c"/>
                <w:bCs/>
                <w:color w:val="000000" w:themeColor="text1"/>
                <w:sz w:val="22"/>
                <w:szCs w:val="22"/>
              </w:rPr>
            </w:pPr>
          </w:p>
        </w:tc>
        <w:tc>
          <w:tcPr>
            <w:tcW w:w="579" w:type="pct"/>
            <w:shd w:val="clear" w:color="auto" w:fill="auto"/>
            <w:vAlign w:val="center"/>
          </w:tcPr>
          <w:p w14:paraId="5AB4F6B7" w14:textId="21DC3F30" w:rsidR="006971BE" w:rsidRPr="00636830" w:rsidRDefault="006971BE" w:rsidP="006971BE">
            <w:pPr>
              <w:pStyle w:val="15"/>
              <w:widowControl w:val="0"/>
              <w:tabs>
                <w:tab w:val="left" w:pos="0"/>
              </w:tabs>
              <w:jc w:val="center"/>
              <w:rPr>
                <w:rStyle w:val="1c"/>
                <w:bCs/>
                <w:color w:val="000000" w:themeColor="text1"/>
                <w:sz w:val="22"/>
                <w:szCs w:val="22"/>
              </w:rPr>
            </w:pPr>
          </w:p>
        </w:tc>
        <w:tc>
          <w:tcPr>
            <w:tcW w:w="272" w:type="pct"/>
            <w:shd w:val="clear" w:color="auto" w:fill="auto"/>
            <w:vAlign w:val="center"/>
          </w:tcPr>
          <w:p w14:paraId="6B69A5D1" w14:textId="79392F65" w:rsidR="006971BE" w:rsidRPr="00636830" w:rsidRDefault="006971BE" w:rsidP="006971BE">
            <w:pPr>
              <w:pStyle w:val="15"/>
              <w:widowControl w:val="0"/>
              <w:tabs>
                <w:tab w:val="left" w:pos="0"/>
              </w:tabs>
              <w:jc w:val="center"/>
              <w:rPr>
                <w:rStyle w:val="1c"/>
                <w:bCs/>
                <w:color w:val="000000" w:themeColor="text1"/>
                <w:sz w:val="22"/>
                <w:szCs w:val="22"/>
              </w:rPr>
            </w:pPr>
          </w:p>
        </w:tc>
        <w:tc>
          <w:tcPr>
            <w:tcW w:w="481" w:type="pct"/>
            <w:shd w:val="clear" w:color="auto" w:fill="auto"/>
            <w:vAlign w:val="center"/>
          </w:tcPr>
          <w:p w14:paraId="4F0B2CE0" w14:textId="77259E5C" w:rsidR="006971BE" w:rsidRPr="00636830" w:rsidRDefault="006971BE" w:rsidP="006971BE">
            <w:pPr>
              <w:pStyle w:val="15"/>
              <w:widowControl w:val="0"/>
              <w:tabs>
                <w:tab w:val="left" w:pos="0"/>
              </w:tabs>
              <w:jc w:val="center"/>
              <w:rPr>
                <w:rStyle w:val="1c"/>
                <w:color w:val="000000" w:themeColor="text1"/>
                <w:sz w:val="22"/>
                <w:szCs w:val="22"/>
              </w:rPr>
            </w:pPr>
          </w:p>
        </w:tc>
        <w:tc>
          <w:tcPr>
            <w:tcW w:w="267" w:type="pct"/>
            <w:shd w:val="clear" w:color="auto" w:fill="auto"/>
            <w:vAlign w:val="center"/>
          </w:tcPr>
          <w:p w14:paraId="7AC56137" w14:textId="407F8532" w:rsidR="006971BE" w:rsidRPr="00636830" w:rsidRDefault="006971BE" w:rsidP="006971BE">
            <w:pPr>
              <w:pStyle w:val="15"/>
              <w:widowControl w:val="0"/>
              <w:tabs>
                <w:tab w:val="left" w:pos="0"/>
              </w:tabs>
              <w:jc w:val="center"/>
              <w:rPr>
                <w:rStyle w:val="1c"/>
                <w:color w:val="000000" w:themeColor="text1"/>
                <w:sz w:val="22"/>
                <w:szCs w:val="22"/>
              </w:rPr>
            </w:pPr>
          </w:p>
        </w:tc>
      </w:tr>
      <w:tr w:rsidR="000F5947" w:rsidRPr="00A9684A" w14:paraId="47B0B424" w14:textId="77777777" w:rsidTr="000F5947">
        <w:trPr>
          <w:cantSplit/>
          <w:trHeight w:val="20"/>
        </w:trPr>
        <w:tc>
          <w:tcPr>
            <w:tcW w:w="174" w:type="pct"/>
            <w:shd w:val="clear" w:color="auto" w:fill="auto"/>
            <w:vAlign w:val="center"/>
          </w:tcPr>
          <w:p w14:paraId="7FBD7A58" w14:textId="3C16C929" w:rsidR="006971BE" w:rsidRPr="000D0C5C" w:rsidRDefault="006971BE" w:rsidP="006971BE">
            <w:pPr>
              <w:pStyle w:val="15"/>
              <w:widowControl w:val="0"/>
              <w:tabs>
                <w:tab w:val="left" w:pos="0"/>
              </w:tabs>
              <w:jc w:val="center"/>
              <w:rPr>
                <w:rStyle w:val="1c"/>
                <w:bCs/>
                <w:color w:val="000000" w:themeColor="text1"/>
                <w:sz w:val="22"/>
                <w:szCs w:val="22"/>
              </w:rPr>
            </w:pPr>
            <w:r>
              <w:rPr>
                <w:rStyle w:val="1c"/>
                <w:bCs/>
                <w:color w:val="000000" w:themeColor="text1"/>
                <w:sz w:val="22"/>
                <w:szCs w:val="22"/>
              </w:rPr>
              <w:t>4</w:t>
            </w:r>
          </w:p>
        </w:tc>
        <w:tc>
          <w:tcPr>
            <w:tcW w:w="498" w:type="pct"/>
            <w:shd w:val="clear" w:color="auto" w:fill="auto"/>
            <w:vAlign w:val="center"/>
          </w:tcPr>
          <w:p w14:paraId="230B8BEA" w14:textId="3BD2E6B8" w:rsidR="006971BE" w:rsidRPr="00D67F7B" w:rsidRDefault="005E474D" w:rsidP="006971BE">
            <w:pPr>
              <w:pStyle w:val="15"/>
              <w:widowControl w:val="0"/>
              <w:tabs>
                <w:tab w:val="left" w:pos="0"/>
              </w:tabs>
              <w:jc w:val="center"/>
              <w:rPr>
                <w:rStyle w:val="1c"/>
                <w:bCs/>
                <w:color w:val="000000" w:themeColor="text1"/>
                <w:sz w:val="22"/>
                <w:szCs w:val="22"/>
              </w:rPr>
            </w:pPr>
            <w:r>
              <w:rPr>
                <w:sz w:val="22"/>
                <w:szCs w:val="22"/>
              </w:rPr>
              <w:t xml:space="preserve">р. п. </w:t>
            </w:r>
            <w:r w:rsidR="006971BE" w:rsidRPr="00D67F7B">
              <w:rPr>
                <w:sz w:val="22"/>
                <w:szCs w:val="22"/>
              </w:rPr>
              <w:t xml:space="preserve"> Решетиха</w:t>
            </w:r>
          </w:p>
        </w:tc>
        <w:tc>
          <w:tcPr>
            <w:tcW w:w="313" w:type="pct"/>
            <w:shd w:val="clear" w:color="auto" w:fill="auto"/>
            <w:vAlign w:val="center"/>
          </w:tcPr>
          <w:p w14:paraId="0D0352EC" w14:textId="65CEE097" w:rsidR="006971BE" w:rsidRPr="00D67F7B" w:rsidRDefault="006971BE" w:rsidP="006971BE">
            <w:pPr>
              <w:pStyle w:val="15"/>
              <w:widowControl w:val="0"/>
              <w:tabs>
                <w:tab w:val="left" w:pos="0"/>
              </w:tabs>
              <w:jc w:val="center"/>
              <w:rPr>
                <w:rStyle w:val="1c"/>
                <w:bCs/>
                <w:color w:val="000000" w:themeColor="text1"/>
                <w:sz w:val="22"/>
                <w:szCs w:val="22"/>
              </w:rPr>
            </w:pPr>
            <w:r w:rsidRPr="00D67F7B">
              <w:rPr>
                <w:rStyle w:val="1c"/>
                <w:bCs/>
                <w:color w:val="000000" w:themeColor="text1"/>
                <w:sz w:val="22"/>
                <w:szCs w:val="22"/>
              </w:rPr>
              <w:t>16399</w:t>
            </w:r>
          </w:p>
        </w:tc>
        <w:tc>
          <w:tcPr>
            <w:tcW w:w="297" w:type="pct"/>
            <w:shd w:val="clear" w:color="auto" w:fill="auto"/>
            <w:vAlign w:val="center"/>
          </w:tcPr>
          <w:p w14:paraId="5390E314" w14:textId="77777777" w:rsidR="006971BE" w:rsidRPr="00D67F7B" w:rsidRDefault="006971BE" w:rsidP="006971BE">
            <w:pPr>
              <w:pStyle w:val="15"/>
              <w:widowControl w:val="0"/>
              <w:tabs>
                <w:tab w:val="left" w:pos="0"/>
              </w:tabs>
              <w:jc w:val="center"/>
              <w:rPr>
                <w:rStyle w:val="1c"/>
                <w:bCs/>
                <w:color w:val="000000" w:themeColor="text1"/>
                <w:sz w:val="22"/>
                <w:szCs w:val="22"/>
              </w:rPr>
            </w:pPr>
          </w:p>
        </w:tc>
        <w:tc>
          <w:tcPr>
            <w:tcW w:w="357" w:type="pct"/>
            <w:shd w:val="clear" w:color="auto" w:fill="auto"/>
            <w:vAlign w:val="center"/>
          </w:tcPr>
          <w:p w14:paraId="78644AB5" w14:textId="77777777" w:rsidR="006971BE" w:rsidRPr="00D67F7B" w:rsidRDefault="006971BE" w:rsidP="006971BE">
            <w:pPr>
              <w:pStyle w:val="15"/>
              <w:widowControl w:val="0"/>
              <w:tabs>
                <w:tab w:val="left" w:pos="0"/>
              </w:tabs>
              <w:jc w:val="center"/>
              <w:rPr>
                <w:rStyle w:val="1c"/>
                <w:bCs/>
                <w:color w:val="000000" w:themeColor="text1"/>
                <w:sz w:val="22"/>
                <w:szCs w:val="22"/>
              </w:rPr>
            </w:pPr>
          </w:p>
        </w:tc>
        <w:tc>
          <w:tcPr>
            <w:tcW w:w="356" w:type="pct"/>
            <w:shd w:val="clear" w:color="auto" w:fill="auto"/>
            <w:vAlign w:val="center"/>
          </w:tcPr>
          <w:p w14:paraId="3A92F6CB" w14:textId="6588F5CA" w:rsidR="006971BE" w:rsidRPr="00D67F7B" w:rsidRDefault="006971BE" w:rsidP="006971BE">
            <w:pPr>
              <w:pStyle w:val="15"/>
              <w:widowControl w:val="0"/>
              <w:tabs>
                <w:tab w:val="left" w:pos="0"/>
              </w:tabs>
              <w:jc w:val="center"/>
              <w:rPr>
                <w:rStyle w:val="1c"/>
                <w:bCs/>
                <w:color w:val="000000" w:themeColor="text1"/>
                <w:sz w:val="22"/>
                <w:szCs w:val="22"/>
              </w:rPr>
            </w:pPr>
            <w:r w:rsidRPr="00D67F7B">
              <w:rPr>
                <w:rStyle w:val="1c"/>
                <w:bCs/>
                <w:color w:val="000000" w:themeColor="text1"/>
                <w:sz w:val="22"/>
                <w:szCs w:val="22"/>
              </w:rPr>
              <w:t>Керамика, чугун, асбестоцементных</w:t>
            </w:r>
          </w:p>
        </w:tc>
        <w:tc>
          <w:tcPr>
            <w:tcW w:w="354" w:type="pct"/>
            <w:shd w:val="clear" w:color="auto" w:fill="auto"/>
            <w:vAlign w:val="center"/>
          </w:tcPr>
          <w:p w14:paraId="33129919" w14:textId="71A2845B" w:rsidR="006971BE" w:rsidRPr="00D67F7B" w:rsidRDefault="006971BE" w:rsidP="006971BE">
            <w:pPr>
              <w:pStyle w:val="15"/>
              <w:widowControl w:val="0"/>
              <w:tabs>
                <w:tab w:val="left" w:pos="0"/>
              </w:tabs>
              <w:jc w:val="center"/>
              <w:rPr>
                <w:rStyle w:val="1c"/>
                <w:bCs/>
                <w:color w:val="000000" w:themeColor="text1"/>
                <w:sz w:val="22"/>
                <w:szCs w:val="22"/>
              </w:rPr>
            </w:pPr>
            <w:r w:rsidRPr="00D67F7B">
              <w:rPr>
                <w:rStyle w:val="1c"/>
                <w:bCs/>
                <w:color w:val="000000" w:themeColor="text1"/>
                <w:sz w:val="22"/>
                <w:szCs w:val="22"/>
              </w:rPr>
              <w:t>муниципальная</w:t>
            </w:r>
          </w:p>
        </w:tc>
        <w:tc>
          <w:tcPr>
            <w:tcW w:w="391" w:type="pct"/>
            <w:shd w:val="clear" w:color="auto" w:fill="auto"/>
            <w:vAlign w:val="center"/>
          </w:tcPr>
          <w:p w14:paraId="6B881544" w14:textId="589C0961" w:rsidR="006971BE" w:rsidRPr="00D67F7B" w:rsidRDefault="006971BE" w:rsidP="006971BE">
            <w:pPr>
              <w:pStyle w:val="15"/>
              <w:widowControl w:val="0"/>
              <w:tabs>
                <w:tab w:val="left" w:pos="0"/>
              </w:tabs>
              <w:jc w:val="center"/>
              <w:rPr>
                <w:rStyle w:val="1c"/>
                <w:bCs/>
                <w:color w:val="000000" w:themeColor="text1"/>
                <w:sz w:val="22"/>
                <w:szCs w:val="22"/>
              </w:rPr>
            </w:pPr>
            <w:r w:rsidRPr="00D67F7B">
              <w:rPr>
                <w:rStyle w:val="1c"/>
                <w:bCs/>
                <w:color w:val="000000" w:themeColor="text1"/>
                <w:sz w:val="22"/>
                <w:szCs w:val="22"/>
              </w:rPr>
              <w:t>До 1980</w:t>
            </w:r>
          </w:p>
        </w:tc>
        <w:tc>
          <w:tcPr>
            <w:tcW w:w="316" w:type="pct"/>
            <w:shd w:val="clear" w:color="auto" w:fill="auto"/>
            <w:vAlign w:val="center"/>
          </w:tcPr>
          <w:p w14:paraId="5EA4D2F4" w14:textId="77777777" w:rsidR="006971BE" w:rsidRPr="00D67F7B" w:rsidRDefault="006971BE" w:rsidP="006971BE">
            <w:pPr>
              <w:pStyle w:val="15"/>
              <w:widowControl w:val="0"/>
              <w:tabs>
                <w:tab w:val="left" w:pos="0"/>
              </w:tabs>
              <w:jc w:val="center"/>
              <w:rPr>
                <w:rStyle w:val="1c"/>
                <w:bCs/>
                <w:color w:val="000000" w:themeColor="text1"/>
                <w:sz w:val="22"/>
                <w:szCs w:val="22"/>
              </w:rPr>
            </w:pPr>
          </w:p>
        </w:tc>
        <w:tc>
          <w:tcPr>
            <w:tcW w:w="345" w:type="pct"/>
            <w:shd w:val="clear" w:color="auto" w:fill="auto"/>
            <w:vAlign w:val="center"/>
          </w:tcPr>
          <w:p w14:paraId="743DC137" w14:textId="77777777" w:rsidR="006971BE" w:rsidRPr="00D67F7B" w:rsidRDefault="006971BE" w:rsidP="006971BE">
            <w:pPr>
              <w:pStyle w:val="15"/>
              <w:widowControl w:val="0"/>
              <w:tabs>
                <w:tab w:val="left" w:pos="0"/>
              </w:tabs>
              <w:jc w:val="center"/>
              <w:rPr>
                <w:rStyle w:val="1c"/>
                <w:bCs/>
                <w:color w:val="000000" w:themeColor="text1"/>
                <w:sz w:val="22"/>
                <w:szCs w:val="22"/>
              </w:rPr>
            </w:pPr>
          </w:p>
        </w:tc>
        <w:tc>
          <w:tcPr>
            <w:tcW w:w="579" w:type="pct"/>
            <w:shd w:val="clear" w:color="auto" w:fill="auto"/>
            <w:vAlign w:val="center"/>
          </w:tcPr>
          <w:p w14:paraId="002A4E60" w14:textId="77777777" w:rsidR="006971BE" w:rsidRPr="00D67F7B" w:rsidRDefault="006971BE" w:rsidP="006971BE">
            <w:pPr>
              <w:pStyle w:val="15"/>
              <w:widowControl w:val="0"/>
              <w:tabs>
                <w:tab w:val="left" w:pos="0"/>
              </w:tabs>
              <w:jc w:val="center"/>
              <w:rPr>
                <w:rStyle w:val="1c"/>
                <w:bCs/>
                <w:color w:val="000000" w:themeColor="text1"/>
                <w:sz w:val="22"/>
                <w:szCs w:val="22"/>
              </w:rPr>
            </w:pPr>
          </w:p>
        </w:tc>
        <w:tc>
          <w:tcPr>
            <w:tcW w:w="272" w:type="pct"/>
            <w:shd w:val="clear" w:color="auto" w:fill="auto"/>
            <w:vAlign w:val="center"/>
          </w:tcPr>
          <w:p w14:paraId="720D61DC" w14:textId="77777777" w:rsidR="006971BE" w:rsidRPr="00D67F7B" w:rsidRDefault="006971BE" w:rsidP="006971BE">
            <w:pPr>
              <w:pStyle w:val="15"/>
              <w:widowControl w:val="0"/>
              <w:tabs>
                <w:tab w:val="left" w:pos="0"/>
              </w:tabs>
              <w:jc w:val="center"/>
              <w:rPr>
                <w:rStyle w:val="1c"/>
                <w:bCs/>
                <w:color w:val="000000" w:themeColor="text1"/>
                <w:sz w:val="22"/>
                <w:szCs w:val="22"/>
              </w:rPr>
            </w:pPr>
          </w:p>
        </w:tc>
        <w:tc>
          <w:tcPr>
            <w:tcW w:w="481" w:type="pct"/>
            <w:shd w:val="clear" w:color="auto" w:fill="auto"/>
            <w:vAlign w:val="center"/>
          </w:tcPr>
          <w:p w14:paraId="06701C7A" w14:textId="77777777" w:rsidR="006971BE" w:rsidRPr="00D67F7B" w:rsidRDefault="006971BE" w:rsidP="006971BE">
            <w:pPr>
              <w:pStyle w:val="15"/>
              <w:widowControl w:val="0"/>
              <w:tabs>
                <w:tab w:val="left" w:pos="0"/>
              </w:tabs>
              <w:jc w:val="center"/>
              <w:rPr>
                <w:rStyle w:val="1c"/>
                <w:color w:val="000000" w:themeColor="text1"/>
                <w:sz w:val="22"/>
                <w:szCs w:val="22"/>
              </w:rPr>
            </w:pPr>
          </w:p>
        </w:tc>
        <w:tc>
          <w:tcPr>
            <w:tcW w:w="267" w:type="pct"/>
            <w:shd w:val="clear" w:color="auto" w:fill="auto"/>
            <w:vAlign w:val="center"/>
          </w:tcPr>
          <w:p w14:paraId="1601373C" w14:textId="77777777" w:rsidR="006971BE" w:rsidRPr="00D67F7B" w:rsidRDefault="006971BE" w:rsidP="006971BE">
            <w:pPr>
              <w:pStyle w:val="15"/>
              <w:widowControl w:val="0"/>
              <w:tabs>
                <w:tab w:val="left" w:pos="0"/>
              </w:tabs>
              <w:jc w:val="center"/>
              <w:rPr>
                <w:rStyle w:val="1c"/>
                <w:color w:val="000000" w:themeColor="text1"/>
                <w:sz w:val="22"/>
                <w:szCs w:val="22"/>
              </w:rPr>
            </w:pPr>
          </w:p>
        </w:tc>
      </w:tr>
      <w:tr w:rsidR="000F5947" w:rsidRPr="00A9684A" w14:paraId="34B57B08" w14:textId="77777777" w:rsidTr="000F5947">
        <w:trPr>
          <w:cantSplit/>
          <w:trHeight w:val="20"/>
        </w:trPr>
        <w:tc>
          <w:tcPr>
            <w:tcW w:w="174" w:type="pct"/>
            <w:shd w:val="clear" w:color="auto" w:fill="auto"/>
            <w:vAlign w:val="center"/>
          </w:tcPr>
          <w:p w14:paraId="240E39F0" w14:textId="17F8739B" w:rsidR="001045F6" w:rsidRDefault="001045F6" w:rsidP="001045F6">
            <w:pPr>
              <w:pStyle w:val="15"/>
              <w:widowControl w:val="0"/>
              <w:tabs>
                <w:tab w:val="left" w:pos="0"/>
              </w:tabs>
              <w:jc w:val="center"/>
              <w:rPr>
                <w:rStyle w:val="1c"/>
                <w:bCs/>
                <w:color w:val="000000" w:themeColor="text1"/>
                <w:sz w:val="22"/>
                <w:szCs w:val="22"/>
              </w:rPr>
            </w:pPr>
            <w:r>
              <w:rPr>
                <w:rStyle w:val="1c"/>
                <w:bCs/>
                <w:color w:val="000000" w:themeColor="text1"/>
                <w:sz w:val="22"/>
                <w:szCs w:val="22"/>
              </w:rPr>
              <w:t xml:space="preserve">5 </w:t>
            </w:r>
          </w:p>
        </w:tc>
        <w:tc>
          <w:tcPr>
            <w:tcW w:w="498" w:type="pct"/>
            <w:shd w:val="clear" w:color="auto" w:fill="auto"/>
            <w:vAlign w:val="center"/>
          </w:tcPr>
          <w:p w14:paraId="50D17BB0" w14:textId="3B8E47ED" w:rsidR="001045F6" w:rsidRPr="00D67F7B" w:rsidRDefault="005E474D" w:rsidP="001045F6">
            <w:pPr>
              <w:pStyle w:val="15"/>
              <w:widowControl w:val="0"/>
              <w:tabs>
                <w:tab w:val="left" w:pos="0"/>
              </w:tabs>
              <w:jc w:val="center"/>
              <w:rPr>
                <w:sz w:val="22"/>
                <w:szCs w:val="22"/>
              </w:rPr>
            </w:pPr>
            <w:r>
              <w:rPr>
                <w:sz w:val="22"/>
                <w:szCs w:val="22"/>
              </w:rPr>
              <w:t xml:space="preserve">р. п. </w:t>
            </w:r>
            <w:r w:rsidR="001045F6" w:rsidRPr="00D67F7B">
              <w:rPr>
                <w:sz w:val="22"/>
                <w:szCs w:val="22"/>
              </w:rPr>
              <w:t xml:space="preserve"> Смолино</w:t>
            </w:r>
          </w:p>
        </w:tc>
        <w:tc>
          <w:tcPr>
            <w:tcW w:w="313" w:type="pct"/>
            <w:shd w:val="clear" w:color="auto" w:fill="auto"/>
            <w:vAlign w:val="center"/>
          </w:tcPr>
          <w:p w14:paraId="0F82DE11" w14:textId="3E80F0F5" w:rsidR="001045F6" w:rsidRPr="00D67F7B" w:rsidRDefault="001045F6" w:rsidP="001045F6">
            <w:pPr>
              <w:pStyle w:val="15"/>
              <w:widowControl w:val="0"/>
              <w:tabs>
                <w:tab w:val="left" w:pos="0"/>
              </w:tabs>
              <w:jc w:val="center"/>
              <w:rPr>
                <w:rStyle w:val="1c"/>
                <w:bCs/>
                <w:color w:val="000000" w:themeColor="text1"/>
                <w:sz w:val="22"/>
                <w:szCs w:val="22"/>
              </w:rPr>
            </w:pPr>
            <w:r w:rsidRPr="00D67F7B">
              <w:rPr>
                <w:rStyle w:val="1c"/>
                <w:bCs/>
                <w:color w:val="000000" w:themeColor="text1"/>
                <w:sz w:val="22"/>
                <w:szCs w:val="22"/>
              </w:rPr>
              <w:t>18000</w:t>
            </w:r>
          </w:p>
        </w:tc>
        <w:tc>
          <w:tcPr>
            <w:tcW w:w="297" w:type="pct"/>
            <w:shd w:val="clear" w:color="auto" w:fill="auto"/>
            <w:vAlign w:val="center"/>
          </w:tcPr>
          <w:p w14:paraId="2A8DDE76" w14:textId="77777777" w:rsidR="001045F6" w:rsidRPr="00D67F7B" w:rsidRDefault="001045F6" w:rsidP="001045F6">
            <w:pPr>
              <w:pStyle w:val="15"/>
              <w:widowControl w:val="0"/>
              <w:tabs>
                <w:tab w:val="left" w:pos="0"/>
              </w:tabs>
              <w:jc w:val="center"/>
              <w:rPr>
                <w:rStyle w:val="1c"/>
                <w:bCs/>
                <w:color w:val="000000" w:themeColor="text1"/>
                <w:sz w:val="22"/>
                <w:szCs w:val="22"/>
              </w:rPr>
            </w:pPr>
          </w:p>
        </w:tc>
        <w:tc>
          <w:tcPr>
            <w:tcW w:w="357" w:type="pct"/>
            <w:shd w:val="clear" w:color="auto" w:fill="auto"/>
            <w:vAlign w:val="center"/>
          </w:tcPr>
          <w:p w14:paraId="1F9C15C2" w14:textId="77777777" w:rsidR="001045F6" w:rsidRPr="00D67F7B" w:rsidRDefault="001045F6" w:rsidP="001045F6">
            <w:pPr>
              <w:pStyle w:val="15"/>
              <w:widowControl w:val="0"/>
              <w:tabs>
                <w:tab w:val="left" w:pos="0"/>
              </w:tabs>
              <w:jc w:val="center"/>
              <w:rPr>
                <w:rStyle w:val="1c"/>
                <w:bCs/>
                <w:color w:val="000000" w:themeColor="text1"/>
                <w:sz w:val="22"/>
                <w:szCs w:val="22"/>
              </w:rPr>
            </w:pPr>
          </w:p>
        </w:tc>
        <w:tc>
          <w:tcPr>
            <w:tcW w:w="356" w:type="pct"/>
            <w:shd w:val="clear" w:color="auto" w:fill="auto"/>
            <w:vAlign w:val="center"/>
          </w:tcPr>
          <w:p w14:paraId="41FB727E" w14:textId="6EA6E704" w:rsidR="001045F6" w:rsidRPr="00D67F7B" w:rsidRDefault="001045F6" w:rsidP="001045F6">
            <w:pPr>
              <w:pStyle w:val="15"/>
              <w:widowControl w:val="0"/>
              <w:tabs>
                <w:tab w:val="left" w:pos="0"/>
              </w:tabs>
              <w:jc w:val="center"/>
              <w:rPr>
                <w:rStyle w:val="1c"/>
                <w:bCs/>
                <w:color w:val="000000" w:themeColor="text1"/>
                <w:sz w:val="22"/>
                <w:szCs w:val="22"/>
              </w:rPr>
            </w:pPr>
            <w:r w:rsidRPr="00D67F7B">
              <w:rPr>
                <w:rStyle w:val="1c"/>
                <w:bCs/>
                <w:color w:val="000000" w:themeColor="text1"/>
                <w:sz w:val="22"/>
                <w:szCs w:val="22"/>
              </w:rPr>
              <w:t>Керамика, чугун, ПНД</w:t>
            </w:r>
          </w:p>
        </w:tc>
        <w:tc>
          <w:tcPr>
            <w:tcW w:w="354" w:type="pct"/>
            <w:shd w:val="clear" w:color="auto" w:fill="auto"/>
            <w:vAlign w:val="center"/>
          </w:tcPr>
          <w:p w14:paraId="66641C65" w14:textId="4C0BBD6F" w:rsidR="001045F6" w:rsidRPr="00D67F7B" w:rsidRDefault="001045F6" w:rsidP="001045F6">
            <w:pPr>
              <w:pStyle w:val="15"/>
              <w:widowControl w:val="0"/>
              <w:tabs>
                <w:tab w:val="left" w:pos="0"/>
              </w:tabs>
              <w:jc w:val="center"/>
              <w:rPr>
                <w:rStyle w:val="1c"/>
                <w:bCs/>
                <w:color w:val="000000" w:themeColor="text1"/>
                <w:sz w:val="22"/>
                <w:szCs w:val="22"/>
              </w:rPr>
            </w:pPr>
            <w:r w:rsidRPr="00D67F7B">
              <w:rPr>
                <w:rStyle w:val="1c"/>
                <w:bCs/>
                <w:color w:val="000000" w:themeColor="text1"/>
                <w:sz w:val="22"/>
                <w:szCs w:val="22"/>
              </w:rPr>
              <w:t>муниципальная</w:t>
            </w:r>
          </w:p>
        </w:tc>
        <w:tc>
          <w:tcPr>
            <w:tcW w:w="391" w:type="pct"/>
            <w:shd w:val="clear" w:color="auto" w:fill="auto"/>
            <w:vAlign w:val="center"/>
          </w:tcPr>
          <w:p w14:paraId="29A2399E" w14:textId="77777777" w:rsidR="001045F6" w:rsidRPr="00D67F7B" w:rsidRDefault="001045F6" w:rsidP="001045F6">
            <w:pPr>
              <w:pStyle w:val="15"/>
              <w:widowControl w:val="0"/>
              <w:tabs>
                <w:tab w:val="left" w:pos="0"/>
              </w:tabs>
              <w:jc w:val="center"/>
              <w:rPr>
                <w:rStyle w:val="1c"/>
                <w:bCs/>
                <w:color w:val="000000" w:themeColor="text1"/>
                <w:sz w:val="22"/>
                <w:szCs w:val="22"/>
              </w:rPr>
            </w:pPr>
          </w:p>
        </w:tc>
        <w:tc>
          <w:tcPr>
            <w:tcW w:w="316" w:type="pct"/>
            <w:shd w:val="clear" w:color="auto" w:fill="auto"/>
            <w:vAlign w:val="center"/>
          </w:tcPr>
          <w:p w14:paraId="4F891D97" w14:textId="77777777" w:rsidR="001045F6" w:rsidRPr="00D67F7B" w:rsidRDefault="001045F6" w:rsidP="001045F6">
            <w:pPr>
              <w:pStyle w:val="15"/>
              <w:widowControl w:val="0"/>
              <w:tabs>
                <w:tab w:val="left" w:pos="0"/>
              </w:tabs>
              <w:jc w:val="center"/>
              <w:rPr>
                <w:rStyle w:val="1c"/>
                <w:bCs/>
                <w:color w:val="000000" w:themeColor="text1"/>
                <w:sz w:val="22"/>
                <w:szCs w:val="22"/>
              </w:rPr>
            </w:pPr>
          </w:p>
        </w:tc>
        <w:tc>
          <w:tcPr>
            <w:tcW w:w="345" w:type="pct"/>
            <w:shd w:val="clear" w:color="auto" w:fill="auto"/>
            <w:vAlign w:val="center"/>
          </w:tcPr>
          <w:p w14:paraId="5A4116BA" w14:textId="77777777" w:rsidR="001045F6" w:rsidRPr="00D67F7B" w:rsidRDefault="001045F6" w:rsidP="001045F6">
            <w:pPr>
              <w:pStyle w:val="15"/>
              <w:widowControl w:val="0"/>
              <w:tabs>
                <w:tab w:val="left" w:pos="0"/>
              </w:tabs>
              <w:jc w:val="center"/>
              <w:rPr>
                <w:rStyle w:val="1c"/>
                <w:bCs/>
                <w:color w:val="000000" w:themeColor="text1"/>
                <w:sz w:val="22"/>
                <w:szCs w:val="22"/>
              </w:rPr>
            </w:pPr>
          </w:p>
        </w:tc>
        <w:tc>
          <w:tcPr>
            <w:tcW w:w="579" w:type="pct"/>
            <w:shd w:val="clear" w:color="auto" w:fill="auto"/>
            <w:vAlign w:val="center"/>
          </w:tcPr>
          <w:p w14:paraId="0E11B47E" w14:textId="77777777" w:rsidR="001045F6" w:rsidRPr="00D67F7B" w:rsidRDefault="001045F6" w:rsidP="001045F6">
            <w:pPr>
              <w:pStyle w:val="15"/>
              <w:widowControl w:val="0"/>
              <w:tabs>
                <w:tab w:val="left" w:pos="0"/>
              </w:tabs>
              <w:jc w:val="center"/>
              <w:rPr>
                <w:rStyle w:val="1c"/>
                <w:bCs/>
                <w:color w:val="000000" w:themeColor="text1"/>
                <w:sz w:val="22"/>
                <w:szCs w:val="22"/>
              </w:rPr>
            </w:pPr>
          </w:p>
        </w:tc>
        <w:tc>
          <w:tcPr>
            <w:tcW w:w="272" w:type="pct"/>
            <w:shd w:val="clear" w:color="auto" w:fill="auto"/>
            <w:vAlign w:val="center"/>
          </w:tcPr>
          <w:p w14:paraId="5845EDDC" w14:textId="77777777" w:rsidR="001045F6" w:rsidRPr="00D67F7B" w:rsidRDefault="001045F6" w:rsidP="001045F6">
            <w:pPr>
              <w:pStyle w:val="15"/>
              <w:widowControl w:val="0"/>
              <w:tabs>
                <w:tab w:val="left" w:pos="0"/>
              </w:tabs>
              <w:jc w:val="center"/>
              <w:rPr>
                <w:rStyle w:val="1c"/>
                <w:bCs/>
                <w:color w:val="000000" w:themeColor="text1"/>
                <w:sz w:val="22"/>
                <w:szCs w:val="22"/>
              </w:rPr>
            </w:pPr>
          </w:p>
        </w:tc>
        <w:tc>
          <w:tcPr>
            <w:tcW w:w="481" w:type="pct"/>
            <w:shd w:val="clear" w:color="auto" w:fill="auto"/>
            <w:vAlign w:val="center"/>
          </w:tcPr>
          <w:p w14:paraId="0DC2F195" w14:textId="77777777" w:rsidR="001045F6" w:rsidRPr="00D67F7B" w:rsidRDefault="001045F6" w:rsidP="001045F6">
            <w:pPr>
              <w:pStyle w:val="15"/>
              <w:widowControl w:val="0"/>
              <w:tabs>
                <w:tab w:val="left" w:pos="0"/>
              </w:tabs>
              <w:jc w:val="center"/>
              <w:rPr>
                <w:rStyle w:val="1c"/>
                <w:color w:val="000000" w:themeColor="text1"/>
                <w:sz w:val="22"/>
                <w:szCs w:val="22"/>
              </w:rPr>
            </w:pPr>
          </w:p>
        </w:tc>
        <w:tc>
          <w:tcPr>
            <w:tcW w:w="267" w:type="pct"/>
            <w:shd w:val="clear" w:color="auto" w:fill="auto"/>
            <w:vAlign w:val="center"/>
          </w:tcPr>
          <w:p w14:paraId="0ABAA0BF" w14:textId="3EFEF149" w:rsidR="001045F6" w:rsidRPr="00D67F7B" w:rsidRDefault="001045F6" w:rsidP="001045F6">
            <w:pPr>
              <w:pStyle w:val="15"/>
              <w:widowControl w:val="0"/>
              <w:tabs>
                <w:tab w:val="left" w:pos="0"/>
              </w:tabs>
              <w:jc w:val="center"/>
              <w:rPr>
                <w:rStyle w:val="1c"/>
                <w:color w:val="000000" w:themeColor="text1"/>
                <w:sz w:val="22"/>
                <w:szCs w:val="22"/>
              </w:rPr>
            </w:pPr>
            <w:r w:rsidRPr="00D67F7B">
              <w:rPr>
                <w:rStyle w:val="1c"/>
                <w:color w:val="000000" w:themeColor="text1"/>
                <w:sz w:val="22"/>
                <w:szCs w:val="22"/>
              </w:rPr>
              <w:t>100</w:t>
            </w:r>
          </w:p>
        </w:tc>
      </w:tr>
      <w:tr w:rsidR="000F5947" w:rsidRPr="00A9684A" w14:paraId="5CEC2585" w14:textId="77777777" w:rsidTr="000F5947">
        <w:trPr>
          <w:cantSplit/>
          <w:trHeight w:val="20"/>
        </w:trPr>
        <w:tc>
          <w:tcPr>
            <w:tcW w:w="174" w:type="pct"/>
            <w:shd w:val="clear" w:color="auto" w:fill="auto"/>
            <w:vAlign w:val="center"/>
          </w:tcPr>
          <w:p w14:paraId="36BA7C30" w14:textId="02994682" w:rsidR="001045F6" w:rsidRDefault="001045F6" w:rsidP="001045F6">
            <w:pPr>
              <w:pStyle w:val="15"/>
              <w:widowControl w:val="0"/>
              <w:tabs>
                <w:tab w:val="left" w:pos="0"/>
              </w:tabs>
              <w:jc w:val="center"/>
              <w:rPr>
                <w:rStyle w:val="1c"/>
                <w:bCs/>
                <w:color w:val="000000" w:themeColor="text1"/>
                <w:sz w:val="22"/>
                <w:szCs w:val="22"/>
              </w:rPr>
            </w:pPr>
            <w:r>
              <w:rPr>
                <w:rStyle w:val="1c"/>
                <w:bCs/>
                <w:color w:val="000000" w:themeColor="text1"/>
                <w:sz w:val="22"/>
                <w:szCs w:val="22"/>
              </w:rPr>
              <w:t>6</w:t>
            </w:r>
          </w:p>
        </w:tc>
        <w:tc>
          <w:tcPr>
            <w:tcW w:w="498" w:type="pct"/>
            <w:shd w:val="clear" w:color="auto" w:fill="auto"/>
            <w:vAlign w:val="center"/>
          </w:tcPr>
          <w:p w14:paraId="2B3B20CB" w14:textId="6C75761A" w:rsidR="001045F6" w:rsidRPr="00D67F7B" w:rsidRDefault="005E474D" w:rsidP="001045F6">
            <w:pPr>
              <w:pStyle w:val="15"/>
              <w:widowControl w:val="0"/>
              <w:tabs>
                <w:tab w:val="left" w:pos="0"/>
              </w:tabs>
              <w:jc w:val="center"/>
              <w:rPr>
                <w:sz w:val="22"/>
                <w:szCs w:val="22"/>
              </w:rPr>
            </w:pPr>
            <w:r>
              <w:rPr>
                <w:sz w:val="22"/>
                <w:szCs w:val="22"/>
              </w:rPr>
              <w:t xml:space="preserve">р. п. </w:t>
            </w:r>
            <w:r w:rsidR="001045F6" w:rsidRPr="00D67F7B">
              <w:rPr>
                <w:sz w:val="22"/>
                <w:szCs w:val="22"/>
              </w:rPr>
              <w:t xml:space="preserve"> Ильиногорск</w:t>
            </w:r>
          </w:p>
        </w:tc>
        <w:tc>
          <w:tcPr>
            <w:tcW w:w="313" w:type="pct"/>
            <w:shd w:val="clear" w:color="auto" w:fill="auto"/>
            <w:vAlign w:val="center"/>
          </w:tcPr>
          <w:p w14:paraId="1665E00B" w14:textId="591CC865" w:rsidR="001045F6" w:rsidRPr="00D67F7B" w:rsidRDefault="001045F6" w:rsidP="001045F6">
            <w:pPr>
              <w:pStyle w:val="15"/>
              <w:widowControl w:val="0"/>
              <w:tabs>
                <w:tab w:val="left" w:pos="0"/>
              </w:tabs>
              <w:jc w:val="center"/>
              <w:rPr>
                <w:rStyle w:val="1c"/>
                <w:bCs/>
                <w:color w:val="000000" w:themeColor="text1"/>
                <w:sz w:val="22"/>
                <w:szCs w:val="22"/>
              </w:rPr>
            </w:pPr>
            <w:r w:rsidRPr="00D67F7B">
              <w:rPr>
                <w:rStyle w:val="1c"/>
                <w:bCs/>
                <w:color w:val="000000" w:themeColor="text1"/>
                <w:sz w:val="22"/>
                <w:szCs w:val="22"/>
              </w:rPr>
              <w:t>4844</w:t>
            </w:r>
          </w:p>
        </w:tc>
        <w:tc>
          <w:tcPr>
            <w:tcW w:w="297" w:type="pct"/>
            <w:shd w:val="clear" w:color="auto" w:fill="auto"/>
            <w:vAlign w:val="center"/>
          </w:tcPr>
          <w:p w14:paraId="5D50C6BC" w14:textId="77777777" w:rsidR="001045F6" w:rsidRPr="00D67F7B" w:rsidRDefault="001045F6" w:rsidP="001045F6">
            <w:pPr>
              <w:pStyle w:val="15"/>
              <w:widowControl w:val="0"/>
              <w:tabs>
                <w:tab w:val="left" w:pos="0"/>
              </w:tabs>
              <w:jc w:val="center"/>
              <w:rPr>
                <w:rStyle w:val="1c"/>
                <w:bCs/>
                <w:color w:val="000000" w:themeColor="text1"/>
                <w:sz w:val="22"/>
                <w:szCs w:val="22"/>
              </w:rPr>
            </w:pPr>
          </w:p>
        </w:tc>
        <w:tc>
          <w:tcPr>
            <w:tcW w:w="357" w:type="pct"/>
            <w:shd w:val="clear" w:color="auto" w:fill="auto"/>
            <w:vAlign w:val="center"/>
          </w:tcPr>
          <w:p w14:paraId="7EE4F1BC" w14:textId="77777777" w:rsidR="001045F6" w:rsidRPr="00D67F7B" w:rsidRDefault="001045F6" w:rsidP="001045F6">
            <w:pPr>
              <w:pStyle w:val="15"/>
              <w:widowControl w:val="0"/>
              <w:tabs>
                <w:tab w:val="left" w:pos="0"/>
              </w:tabs>
              <w:jc w:val="center"/>
              <w:rPr>
                <w:rStyle w:val="1c"/>
                <w:bCs/>
                <w:color w:val="000000" w:themeColor="text1"/>
                <w:sz w:val="22"/>
                <w:szCs w:val="22"/>
              </w:rPr>
            </w:pPr>
          </w:p>
        </w:tc>
        <w:tc>
          <w:tcPr>
            <w:tcW w:w="356" w:type="pct"/>
            <w:shd w:val="clear" w:color="auto" w:fill="auto"/>
            <w:vAlign w:val="center"/>
          </w:tcPr>
          <w:p w14:paraId="301AB887" w14:textId="30208B54" w:rsidR="001045F6" w:rsidRPr="00D67F7B" w:rsidRDefault="001045F6" w:rsidP="001045F6">
            <w:pPr>
              <w:pStyle w:val="15"/>
              <w:widowControl w:val="0"/>
              <w:tabs>
                <w:tab w:val="left" w:pos="0"/>
              </w:tabs>
              <w:jc w:val="center"/>
              <w:rPr>
                <w:rStyle w:val="1c"/>
                <w:bCs/>
                <w:color w:val="000000" w:themeColor="text1"/>
                <w:sz w:val="22"/>
                <w:szCs w:val="22"/>
              </w:rPr>
            </w:pPr>
            <w:r w:rsidRPr="00D67F7B">
              <w:rPr>
                <w:rStyle w:val="1c"/>
                <w:bCs/>
                <w:color w:val="000000" w:themeColor="text1"/>
                <w:sz w:val="22"/>
                <w:szCs w:val="22"/>
              </w:rPr>
              <w:t>сталь</w:t>
            </w:r>
          </w:p>
        </w:tc>
        <w:tc>
          <w:tcPr>
            <w:tcW w:w="354" w:type="pct"/>
            <w:shd w:val="clear" w:color="auto" w:fill="auto"/>
            <w:vAlign w:val="center"/>
          </w:tcPr>
          <w:p w14:paraId="0C25D702" w14:textId="40FA9469" w:rsidR="001045F6" w:rsidRPr="00D67F7B" w:rsidRDefault="00D67F7B" w:rsidP="001045F6">
            <w:pPr>
              <w:pStyle w:val="15"/>
              <w:widowControl w:val="0"/>
              <w:tabs>
                <w:tab w:val="left" w:pos="0"/>
              </w:tabs>
              <w:jc w:val="center"/>
              <w:rPr>
                <w:rStyle w:val="1c"/>
                <w:bCs/>
                <w:color w:val="000000" w:themeColor="text1"/>
                <w:sz w:val="22"/>
                <w:szCs w:val="22"/>
              </w:rPr>
            </w:pPr>
            <w:r w:rsidRPr="00D67F7B">
              <w:rPr>
                <w:rStyle w:val="1c"/>
                <w:bCs/>
                <w:color w:val="000000" w:themeColor="text1"/>
                <w:sz w:val="22"/>
                <w:szCs w:val="22"/>
              </w:rPr>
              <w:t>Муниципальная</w:t>
            </w:r>
          </w:p>
        </w:tc>
        <w:tc>
          <w:tcPr>
            <w:tcW w:w="391" w:type="pct"/>
            <w:shd w:val="clear" w:color="auto" w:fill="auto"/>
            <w:vAlign w:val="center"/>
          </w:tcPr>
          <w:p w14:paraId="22B6118A" w14:textId="77777777" w:rsidR="001045F6" w:rsidRPr="00D67F7B" w:rsidRDefault="001045F6" w:rsidP="001045F6">
            <w:pPr>
              <w:pStyle w:val="15"/>
              <w:widowControl w:val="0"/>
              <w:tabs>
                <w:tab w:val="left" w:pos="0"/>
              </w:tabs>
              <w:jc w:val="center"/>
              <w:rPr>
                <w:rStyle w:val="1c"/>
                <w:bCs/>
                <w:color w:val="000000" w:themeColor="text1"/>
                <w:sz w:val="22"/>
                <w:szCs w:val="22"/>
              </w:rPr>
            </w:pPr>
          </w:p>
        </w:tc>
        <w:tc>
          <w:tcPr>
            <w:tcW w:w="316" w:type="pct"/>
            <w:shd w:val="clear" w:color="auto" w:fill="auto"/>
            <w:vAlign w:val="center"/>
          </w:tcPr>
          <w:p w14:paraId="3DCB9C3F" w14:textId="77777777" w:rsidR="001045F6" w:rsidRPr="00D67F7B" w:rsidRDefault="001045F6" w:rsidP="001045F6">
            <w:pPr>
              <w:pStyle w:val="15"/>
              <w:widowControl w:val="0"/>
              <w:tabs>
                <w:tab w:val="left" w:pos="0"/>
              </w:tabs>
              <w:jc w:val="center"/>
              <w:rPr>
                <w:rStyle w:val="1c"/>
                <w:bCs/>
                <w:color w:val="000000" w:themeColor="text1"/>
                <w:sz w:val="22"/>
                <w:szCs w:val="22"/>
              </w:rPr>
            </w:pPr>
          </w:p>
        </w:tc>
        <w:tc>
          <w:tcPr>
            <w:tcW w:w="345" w:type="pct"/>
            <w:shd w:val="clear" w:color="auto" w:fill="auto"/>
            <w:vAlign w:val="center"/>
          </w:tcPr>
          <w:p w14:paraId="4735F0CE" w14:textId="77777777" w:rsidR="001045F6" w:rsidRPr="00D67F7B" w:rsidRDefault="001045F6" w:rsidP="001045F6">
            <w:pPr>
              <w:pStyle w:val="15"/>
              <w:widowControl w:val="0"/>
              <w:tabs>
                <w:tab w:val="left" w:pos="0"/>
              </w:tabs>
              <w:jc w:val="center"/>
              <w:rPr>
                <w:rStyle w:val="1c"/>
                <w:bCs/>
                <w:color w:val="000000" w:themeColor="text1"/>
                <w:sz w:val="22"/>
                <w:szCs w:val="22"/>
              </w:rPr>
            </w:pPr>
          </w:p>
        </w:tc>
        <w:tc>
          <w:tcPr>
            <w:tcW w:w="579" w:type="pct"/>
            <w:shd w:val="clear" w:color="auto" w:fill="auto"/>
            <w:vAlign w:val="center"/>
          </w:tcPr>
          <w:p w14:paraId="7B63F975" w14:textId="77777777" w:rsidR="001045F6" w:rsidRPr="00D67F7B" w:rsidRDefault="001045F6" w:rsidP="001045F6">
            <w:pPr>
              <w:pStyle w:val="15"/>
              <w:widowControl w:val="0"/>
              <w:tabs>
                <w:tab w:val="left" w:pos="0"/>
              </w:tabs>
              <w:jc w:val="center"/>
              <w:rPr>
                <w:rStyle w:val="1c"/>
                <w:bCs/>
                <w:color w:val="000000" w:themeColor="text1"/>
                <w:sz w:val="22"/>
                <w:szCs w:val="22"/>
              </w:rPr>
            </w:pPr>
          </w:p>
        </w:tc>
        <w:tc>
          <w:tcPr>
            <w:tcW w:w="272" w:type="pct"/>
            <w:shd w:val="clear" w:color="auto" w:fill="auto"/>
            <w:vAlign w:val="center"/>
          </w:tcPr>
          <w:p w14:paraId="4565E98D" w14:textId="77777777" w:rsidR="001045F6" w:rsidRPr="00D67F7B" w:rsidRDefault="001045F6" w:rsidP="001045F6">
            <w:pPr>
              <w:pStyle w:val="15"/>
              <w:widowControl w:val="0"/>
              <w:tabs>
                <w:tab w:val="left" w:pos="0"/>
              </w:tabs>
              <w:jc w:val="center"/>
              <w:rPr>
                <w:rStyle w:val="1c"/>
                <w:bCs/>
                <w:color w:val="000000" w:themeColor="text1"/>
                <w:sz w:val="22"/>
                <w:szCs w:val="22"/>
              </w:rPr>
            </w:pPr>
          </w:p>
        </w:tc>
        <w:tc>
          <w:tcPr>
            <w:tcW w:w="481" w:type="pct"/>
            <w:shd w:val="clear" w:color="auto" w:fill="auto"/>
            <w:vAlign w:val="center"/>
          </w:tcPr>
          <w:p w14:paraId="71BD9D5D" w14:textId="77777777" w:rsidR="001045F6" w:rsidRPr="00D67F7B" w:rsidRDefault="001045F6" w:rsidP="001045F6">
            <w:pPr>
              <w:pStyle w:val="15"/>
              <w:widowControl w:val="0"/>
              <w:tabs>
                <w:tab w:val="left" w:pos="0"/>
              </w:tabs>
              <w:jc w:val="center"/>
              <w:rPr>
                <w:rStyle w:val="1c"/>
                <w:color w:val="000000" w:themeColor="text1"/>
                <w:sz w:val="22"/>
                <w:szCs w:val="22"/>
              </w:rPr>
            </w:pPr>
          </w:p>
        </w:tc>
        <w:tc>
          <w:tcPr>
            <w:tcW w:w="267" w:type="pct"/>
            <w:shd w:val="clear" w:color="auto" w:fill="auto"/>
            <w:vAlign w:val="center"/>
          </w:tcPr>
          <w:p w14:paraId="124ADC25" w14:textId="2073A2B2" w:rsidR="001045F6" w:rsidRPr="00D67F7B" w:rsidRDefault="00F51946" w:rsidP="001045F6">
            <w:pPr>
              <w:pStyle w:val="15"/>
              <w:widowControl w:val="0"/>
              <w:tabs>
                <w:tab w:val="left" w:pos="0"/>
              </w:tabs>
              <w:jc w:val="center"/>
              <w:rPr>
                <w:rStyle w:val="1c"/>
                <w:color w:val="000000" w:themeColor="text1"/>
                <w:sz w:val="22"/>
                <w:szCs w:val="22"/>
              </w:rPr>
            </w:pPr>
            <w:r w:rsidRPr="00D67F7B">
              <w:rPr>
                <w:rStyle w:val="1c"/>
                <w:color w:val="000000" w:themeColor="text1"/>
                <w:sz w:val="22"/>
                <w:szCs w:val="22"/>
              </w:rPr>
              <w:t>100</w:t>
            </w:r>
          </w:p>
        </w:tc>
      </w:tr>
      <w:tr w:rsidR="000F5947" w:rsidRPr="00A9684A" w14:paraId="354A8CB2" w14:textId="77777777" w:rsidTr="000F5947">
        <w:trPr>
          <w:cantSplit/>
          <w:trHeight w:val="20"/>
        </w:trPr>
        <w:tc>
          <w:tcPr>
            <w:tcW w:w="174" w:type="pct"/>
            <w:shd w:val="clear" w:color="auto" w:fill="auto"/>
            <w:vAlign w:val="center"/>
          </w:tcPr>
          <w:p w14:paraId="5B1AB53A" w14:textId="60AAC852" w:rsidR="001045F6" w:rsidRDefault="00D6070A" w:rsidP="001045F6">
            <w:pPr>
              <w:pStyle w:val="15"/>
              <w:widowControl w:val="0"/>
              <w:tabs>
                <w:tab w:val="left" w:pos="0"/>
              </w:tabs>
              <w:jc w:val="center"/>
              <w:rPr>
                <w:rStyle w:val="1c"/>
                <w:bCs/>
                <w:color w:val="000000" w:themeColor="text1"/>
                <w:sz w:val="22"/>
                <w:szCs w:val="22"/>
              </w:rPr>
            </w:pPr>
            <w:r>
              <w:rPr>
                <w:rStyle w:val="1c"/>
                <w:bCs/>
                <w:color w:val="000000" w:themeColor="text1"/>
                <w:sz w:val="22"/>
                <w:szCs w:val="22"/>
              </w:rPr>
              <w:t>7</w:t>
            </w:r>
          </w:p>
        </w:tc>
        <w:tc>
          <w:tcPr>
            <w:tcW w:w="498" w:type="pct"/>
            <w:shd w:val="clear" w:color="auto" w:fill="auto"/>
            <w:vAlign w:val="center"/>
          </w:tcPr>
          <w:p w14:paraId="2AA763F7" w14:textId="0638A285" w:rsidR="001045F6" w:rsidRPr="00D67F7B" w:rsidRDefault="000F5947" w:rsidP="001045F6">
            <w:pPr>
              <w:pStyle w:val="15"/>
              <w:widowControl w:val="0"/>
              <w:tabs>
                <w:tab w:val="left" w:pos="0"/>
              </w:tabs>
              <w:jc w:val="center"/>
              <w:rPr>
                <w:sz w:val="22"/>
                <w:szCs w:val="22"/>
              </w:rPr>
            </w:pPr>
            <w:r w:rsidRPr="00D67F7B">
              <w:rPr>
                <w:sz w:val="22"/>
                <w:szCs w:val="22"/>
              </w:rPr>
              <w:t>г.</w:t>
            </w:r>
            <w:r w:rsidR="0018396F">
              <w:rPr>
                <w:sz w:val="22"/>
                <w:szCs w:val="22"/>
              </w:rPr>
              <w:t xml:space="preserve"> </w:t>
            </w:r>
            <w:r w:rsidRPr="00D67F7B">
              <w:rPr>
                <w:sz w:val="22"/>
                <w:szCs w:val="22"/>
              </w:rPr>
              <w:t>Володарск</w:t>
            </w:r>
          </w:p>
        </w:tc>
        <w:tc>
          <w:tcPr>
            <w:tcW w:w="313" w:type="pct"/>
            <w:shd w:val="clear" w:color="auto" w:fill="auto"/>
            <w:vAlign w:val="center"/>
          </w:tcPr>
          <w:p w14:paraId="72B2B1CD" w14:textId="7987D847" w:rsidR="001045F6" w:rsidRPr="00D67F7B" w:rsidRDefault="000F5947" w:rsidP="001045F6">
            <w:pPr>
              <w:pStyle w:val="15"/>
              <w:widowControl w:val="0"/>
              <w:tabs>
                <w:tab w:val="left" w:pos="0"/>
              </w:tabs>
              <w:jc w:val="center"/>
              <w:rPr>
                <w:rStyle w:val="1c"/>
                <w:bCs/>
                <w:color w:val="000000" w:themeColor="text1"/>
                <w:sz w:val="22"/>
                <w:szCs w:val="22"/>
              </w:rPr>
            </w:pPr>
            <w:r w:rsidRPr="00D67F7B">
              <w:rPr>
                <w:rStyle w:val="1c"/>
                <w:bCs/>
                <w:color w:val="000000" w:themeColor="text1"/>
                <w:sz w:val="22"/>
                <w:szCs w:val="22"/>
              </w:rPr>
              <w:t>22000</w:t>
            </w:r>
          </w:p>
        </w:tc>
        <w:tc>
          <w:tcPr>
            <w:tcW w:w="297" w:type="pct"/>
            <w:shd w:val="clear" w:color="auto" w:fill="auto"/>
            <w:vAlign w:val="center"/>
          </w:tcPr>
          <w:p w14:paraId="4C5BF2B8" w14:textId="77777777" w:rsidR="001045F6" w:rsidRPr="00D67F7B" w:rsidRDefault="001045F6" w:rsidP="001045F6">
            <w:pPr>
              <w:pStyle w:val="15"/>
              <w:widowControl w:val="0"/>
              <w:tabs>
                <w:tab w:val="left" w:pos="0"/>
              </w:tabs>
              <w:jc w:val="center"/>
              <w:rPr>
                <w:rStyle w:val="1c"/>
                <w:bCs/>
                <w:color w:val="000000" w:themeColor="text1"/>
                <w:sz w:val="22"/>
                <w:szCs w:val="22"/>
              </w:rPr>
            </w:pPr>
          </w:p>
        </w:tc>
        <w:tc>
          <w:tcPr>
            <w:tcW w:w="357" w:type="pct"/>
            <w:shd w:val="clear" w:color="auto" w:fill="auto"/>
            <w:vAlign w:val="center"/>
          </w:tcPr>
          <w:p w14:paraId="7E7B5063" w14:textId="77777777" w:rsidR="001045F6" w:rsidRPr="00D67F7B" w:rsidRDefault="001045F6" w:rsidP="001045F6">
            <w:pPr>
              <w:pStyle w:val="15"/>
              <w:widowControl w:val="0"/>
              <w:tabs>
                <w:tab w:val="left" w:pos="0"/>
              </w:tabs>
              <w:jc w:val="center"/>
              <w:rPr>
                <w:rStyle w:val="1c"/>
                <w:bCs/>
                <w:color w:val="000000" w:themeColor="text1"/>
                <w:sz w:val="22"/>
                <w:szCs w:val="22"/>
              </w:rPr>
            </w:pPr>
          </w:p>
        </w:tc>
        <w:tc>
          <w:tcPr>
            <w:tcW w:w="356" w:type="pct"/>
            <w:shd w:val="clear" w:color="auto" w:fill="auto"/>
            <w:vAlign w:val="center"/>
          </w:tcPr>
          <w:p w14:paraId="5BC7D41C" w14:textId="77777777" w:rsidR="001045F6" w:rsidRPr="00D67F7B" w:rsidRDefault="001045F6" w:rsidP="001045F6">
            <w:pPr>
              <w:pStyle w:val="15"/>
              <w:widowControl w:val="0"/>
              <w:tabs>
                <w:tab w:val="left" w:pos="0"/>
              </w:tabs>
              <w:jc w:val="center"/>
              <w:rPr>
                <w:rStyle w:val="1c"/>
                <w:bCs/>
                <w:color w:val="000000" w:themeColor="text1"/>
                <w:sz w:val="22"/>
                <w:szCs w:val="22"/>
              </w:rPr>
            </w:pPr>
          </w:p>
        </w:tc>
        <w:tc>
          <w:tcPr>
            <w:tcW w:w="354" w:type="pct"/>
            <w:shd w:val="clear" w:color="auto" w:fill="auto"/>
            <w:vAlign w:val="center"/>
          </w:tcPr>
          <w:p w14:paraId="1C21109D" w14:textId="2343D5D8" w:rsidR="001045F6" w:rsidRPr="00D67F7B" w:rsidRDefault="00D67F7B" w:rsidP="001045F6">
            <w:pPr>
              <w:pStyle w:val="15"/>
              <w:widowControl w:val="0"/>
              <w:tabs>
                <w:tab w:val="left" w:pos="0"/>
              </w:tabs>
              <w:jc w:val="center"/>
              <w:rPr>
                <w:rStyle w:val="1c"/>
                <w:bCs/>
                <w:color w:val="000000" w:themeColor="text1"/>
                <w:sz w:val="22"/>
                <w:szCs w:val="22"/>
              </w:rPr>
            </w:pPr>
            <w:r w:rsidRPr="00D67F7B">
              <w:rPr>
                <w:rStyle w:val="1c"/>
                <w:bCs/>
                <w:color w:val="000000" w:themeColor="text1"/>
                <w:sz w:val="22"/>
                <w:szCs w:val="22"/>
              </w:rPr>
              <w:t>Муниципальная</w:t>
            </w:r>
          </w:p>
        </w:tc>
        <w:tc>
          <w:tcPr>
            <w:tcW w:w="391" w:type="pct"/>
            <w:shd w:val="clear" w:color="auto" w:fill="auto"/>
            <w:vAlign w:val="center"/>
          </w:tcPr>
          <w:p w14:paraId="3B8713BA" w14:textId="77777777" w:rsidR="001045F6" w:rsidRPr="00D67F7B" w:rsidRDefault="001045F6" w:rsidP="001045F6">
            <w:pPr>
              <w:pStyle w:val="15"/>
              <w:widowControl w:val="0"/>
              <w:tabs>
                <w:tab w:val="left" w:pos="0"/>
              </w:tabs>
              <w:jc w:val="center"/>
              <w:rPr>
                <w:rStyle w:val="1c"/>
                <w:bCs/>
                <w:color w:val="000000" w:themeColor="text1"/>
                <w:sz w:val="22"/>
                <w:szCs w:val="22"/>
              </w:rPr>
            </w:pPr>
          </w:p>
        </w:tc>
        <w:tc>
          <w:tcPr>
            <w:tcW w:w="316" w:type="pct"/>
            <w:shd w:val="clear" w:color="auto" w:fill="auto"/>
            <w:vAlign w:val="center"/>
          </w:tcPr>
          <w:p w14:paraId="480CA55B" w14:textId="77777777" w:rsidR="001045F6" w:rsidRPr="00D67F7B" w:rsidRDefault="001045F6" w:rsidP="001045F6">
            <w:pPr>
              <w:pStyle w:val="15"/>
              <w:widowControl w:val="0"/>
              <w:tabs>
                <w:tab w:val="left" w:pos="0"/>
              </w:tabs>
              <w:jc w:val="center"/>
              <w:rPr>
                <w:rStyle w:val="1c"/>
                <w:bCs/>
                <w:color w:val="000000" w:themeColor="text1"/>
                <w:sz w:val="22"/>
                <w:szCs w:val="22"/>
              </w:rPr>
            </w:pPr>
          </w:p>
        </w:tc>
        <w:tc>
          <w:tcPr>
            <w:tcW w:w="345" w:type="pct"/>
            <w:shd w:val="clear" w:color="auto" w:fill="auto"/>
            <w:vAlign w:val="center"/>
          </w:tcPr>
          <w:p w14:paraId="28306548" w14:textId="77777777" w:rsidR="001045F6" w:rsidRPr="00D67F7B" w:rsidRDefault="001045F6" w:rsidP="001045F6">
            <w:pPr>
              <w:pStyle w:val="15"/>
              <w:widowControl w:val="0"/>
              <w:tabs>
                <w:tab w:val="left" w:pos="0"/>
              </w:tabs>
              <w:jc w:val="center"/>
              <w:rPr>
                <w:rStyle w:val="1c"/>
                <w:bCs/>
                <w:color w:val="000000" w:themeColor="text1"/>
                <w:sz w:val="22"/>
                <w:szCs w:val="22"/>
              </w:rPr>
            </w:pPr>
          </w:p>
        </w:tc>
        <w:tc>
          <w:tcPr>
            <w:tcW w:w="579" w:type="pct"/>
            <w:shd w:val="clear" w:color="auto" w:fill="auto"/>
            <w:vAlign w:val="center"/>
          </w:tcPr>
          <w:p w14:paraId="63AA5119" w14:textId="77777777" w:rsidR="001045F6" w:rsidRPr="00D67F7B" w:rsidRDefault="001045F6" w:rsidP="001045F6">
            <w:pPr>
              <w:pStyle w:val="15"/>
              <w:widowControl w:val="0"/>
              <w:tabs>
                <w:tab w:val="left" w:pos="0"/>
              </w:tabs>
              <w:jc w:val="center"/>
              <w:rPr>
                <w:rStyle w:val="1c"/>
                <w:bCs/>
                <w:color w:val="000000" w:themeColor="text1"/>
                <w:sz w:val="22"/>
                <w:szCs w:val="22"/>
              </w:rPr>
            </w:pPr>
          </w:p>
        </w:tc>
        <w:tc>
          <w:tcPr>
            <w:tcW w:w="272" w:type="pct"/>
            <w:shd w:val="clear" w:color="auto" w:fill="auto"/>
            <w:vAlign w:val="center"/>
          </w:tcPr>
          <w:p w14:paraId="17F61309" w14:textId="77777777" w:rsidR="001045F6" w:rsidRPr="00D67F7B" w:rsidRDefault="001045F6" w:rsidP="001045F6">
            <w:pPr>
              <w:pStyle w:val="15"/>
              <w:widowControl w:val="0"/>
              <w:tabs>
                <w:tab w:val="left" w:pos="0"/>
              </w:tabs>
              <w:jc w:val="center"/>
              <w:rPr>
                <w:rStyle w:val="1c"/>
                <w:bCs/>
                <w:color w:val="000000" w:themeColor="text1"/>
                <w:sz w:val="22"/>
                <w:szCs w:val="22"/>
              </w:rPr>
            </w:pPr>
          </w:p>
        </w:tc>
        <w:tc>
          <w:tcPr>
            <w:tcW w:w="481" w:type="pct"/>
            <w:shd w:val="clear" w:color="auto" w:fill="auto"/>
            <w:vAlign w:val="center"/>
          </w:tcPr>
          <w:p w14:paraId="564509C6" w14:textId="77777777" w:rsidR="001045F6" w:rsidRPr="00D67F7B" w:rsidRDefault="001045F6" w:rsidP="001045F6">
            <w:pPr>
              <w:pStyle w:val="15"/>
              <w:widowControl w:val="0"/>
              <w:tabs>
                <w:tab w:val="left" w:pos="0"/>
              </w:tabs>
              <w:jc w:val="center"/>
              <w:rPr>
                <w:rStyle w:val="1c"/>
                <w:color w:val="000000" w:themeColor="text1"/>
                <w:sz w:val="22"/>
                <w:szCs w:val="22"/>
              </w:rPr>
            </w:pPr>
          </w:p>
        </w:tc>
        <w:tc>
          <w:tcPr>
            <w:tcW w:w="267" w:type="pct"/>
            <w:shd w:val="clear" w:color="auto" w:fill="auto"/>
            <w:vAlign w:val="center"/>
          </w:tcPr>
          <w:p w14:paraId="3194D20A" w14:textId="77777777" w:rsidR="001045F6" w:rsidRPr="00D67F7B" w:rsidRDefault="001045F6" w:rsidP="001045F6">
            <w:pPr>
              <w:pStyle w:val="15"/>
              <w:widowControl w:val="0"/>
              <w:tabs>
                <w:tab w:val="left" w:pos="0"/>
              </w:tabs>
              <w:jc w:val="center"/>
              <w:rPr>
                <w:rStyle w:val="1c"/>
                <w:color w:val="000000" w:themeColor="text1"/>
                <w:sz w:val="22"/>
                <w:szCs w:val="22"/>
              </w:rPr>
            </w:pPr>
          </w:p>
        </w:tc>
      </w:tr>
      <w:tr w:rsidR="000F5947" w:rsidRPr="00A9684A" w14:paraId="079B8C50" w14:textId="77777777" w:rsidTr="000F5947">
        <w:trPr>
          <w:cantSplit/>
          <w:trHeight w:val="20"/>
        </w:trPr>
        <w:tc>
          <w:tcPr>
            <w:tcW w:w="174" w:type="pct"/>
            <w:shd w:val="clear" w:color="auto" w:fill="auto"/>
            <w:vAlign w:val="center"/>
          </w:tcPr>
          <w:p w14:paraId="63B01917" w14:textId="12D3DE5D" w:rsidR="001045F6" w:rsidRDefault="00D6070A" w:rsidP="001045F6">
            <w:pPr>
              <w:pStyle w:val="15"/>
              <w:widowControl w:val="0"/>
              <w:tabs>
                <w:tab w:val="left" w:pos="0"/>
              </w:tabs>
              <w:jc w:val="center"/>
              <w:rPr>
                <w:rStyle w:val="1c"/>
                <w:bCs/>
                <w:color w:val="000000" w:themeColor="text1"/>
                <w:sz w:val="22"/>
                <w:szCs w:val="22"/>
              </w:rPr>
            </w:pPr>
            <w:r>
              <w:rPr>
                <w:rStyle w:val="1c"/>
                <w:bCs/>
                <w:color w:val="000000" w:themeColor="text1"/>
                <w:sz w:val="22"/>
                <w:szCs w:val="22"/>
              </w:rPr>
              <w:t>8</w:t>
            </w:r>
          </w:p>
        </w:tc>
        <w:tc>
          <w:tcPr>
            <w:tcW w:w="498" w:type="pct"/>
            <w:shd w:val="clear" w:color="auto" w:fill="auto"/>
            <w:vAlign w:val="center"/>
          </w:tcPr>
          <w:p w14:paraId="75BF73EC" w14:textId="5C314DF7" w:rsidR="001045F6" w:rsidRPr="00D67F7B" w:rsidRDefault="005E474D" w:rsidP="001045F6">
            <w:pPr>
              <w:pStyle w:val="15"/>
              <w:widowControl w:val="0"/>
              <w:tabs>
                <w:tab w:val="left" w:pos="0"/>
              </w:tabs>
              <w:jc w:val="center"/>
              <w:rPr>
                <w:sz w:val="22"/>
                <w:szCs w:val="22"/>
              </w:rPr>
            </w:pPr>
            <w:r>
              <w:rPr>
                <w:sz w:val="22"/>
                <w:szCs w:val="22"/>
              </w:rPr>
              <w:t xml:space="preserve">р. п. </w:t>
            </w:r>
            <w:r w:rsidR="000F5947" w:rsidRPr="00D67F7B">
              <w:rPr>
                <w:sz w:val="22"/>
                <w:szCs w:val="22"/>
              </w:rPr>
              <w:t xml:space="preserve"> Центральный</w:t>
            </w:r>
          </w:p>
        </w:tc>
        <w:tc>
          <w:tcPr>
            <w:tcW w:w="313" w:type="pct"/>
            <w:shd w:val="clear" w:color="auto" w:fill="auto"/>
            <w:vAlign w:val="center"/>
          </w:tcPr>
          <w:p w14:paraId="4CCF2C81" w14:textId="167CFC7F" w:rsidR="001045F6" w:rsidRPr="00D67F7B" w:rsidRDefault="009D4F6A" w:rsidP="001045F6">
            <w:pPr>
              <w:pStyle w:val="15"/>
              <w:widowControl w:val="0"/>
              <w:tabs>
                <w:tab w:val="left" w:pos="0"/>
              </w:tabs>
              <w:jc w:val="center"/>
              <w:rPr>
                <w:rStyle w:val="1c"/>
                <w:bCs/>
                <w:color w:val="000000" w:themeColor="text1"/>
                <w:sz w:val="22"/>
                <w:szCs w:val="22"/>
              </w:rPr>
            </w:pPr>
            <w:r w:rsidRPr="00D67F7B">
              <w:rPr>
                <w:rStyle w:val="1c"/>
                <w:bCs/>
                <w:color w:val="000000" w:themeColor="text1"/>
                <w:sz w:val="22"/>
                <w:szCs w:val="22"/>
              </w:rPr>
              <w:t>7531</w:t>
            </w:r>
          </w:p>
        </w:tc>
        <w:tc>
          <w:tcPr>
            <w:tcW w:w="297" w:type="pct"/>
            <w:shd w:val="clear" w:color="auto" w:fill="auto"/>
            <w:vAlign w:val="center"/>
          </w:tcPr>
          <w:p w14:paraId="42EB2FCC" w14:textId="77777777" w:rsidR="001045F6" w:rsidRPr="00D67F7B" w:rsidRDefault="001045F6" w:rsidP="001045F6">
            <w:pPr>
              <w:pStyle w:val="15"/>
              <w:widowControl w:val="0"/>
              <w:tabs>
                <w:tab w:val="left" w:pos="0"/>
              </w:tabs>
              <w:jc w:val="center"/>
              <w:rPr>
                <w:rStyle w:val="1c"/>
                <w:bCs/>
                <w:color w:val="000000" w:themeColor="text1"/>
                <w:sz w:val="22"/>
                <w:szCs w:val="22"/>
              </w:rPr>
            </w:pPr>
          </w:p>
        </w:tc>
        <w:tc>
          <w:tcPr>
            <w:tcW w:w="357" w:type="pct"/>
            <w:shd w:val="clear" w:color="auto" w:fill="auto"/>
            <w:vAlign w:val="center"/>
          </w:tcPr>
          <w:p w14:paraId="53958444" w14:textId="77777777" w:rsidR="001045F6" w:rsidRPr="00D67F7B" w:rsidRDefault="001045F6" w:rsidP="001045F6">
            <w:pPr>
              <w:pStyle w:val="15"/>
              <w:widowControl w:val="0"/>
              <w:tabs>
                <w:tab w:val="left" w:pos="0"/>
              </w:tabs>
              <w:jc w:val="center"/>
              <w:rPr>
                <w:rStyle w:val="1c"/>
                <w:bCs/>
                <w:color w:val="000000" w:themeColor="text1"/>
                <w:sz w:val="22"/>
                <w:szCs w:val="22"/>
              </w:rPr>
            </w:pPr>
          </w:p>
        </w:tc>
        <w:tc>
          <w:tcPr>
            <w:tcW w:w="356" w:type="pct"/>
            <w:shd w:val="clear" w:color="auto" w:fill="auto"/>
            <w:vAlign w:val="center"/>
          </w:tcPr>
          <w:p w14:paraId="2A0018C5" w14:textId="51CAEC40" w:rsidR="001045F6" w:rsidRPr="00D67F7B" w:rsidRDefault="00D64CF4" w:rsidP="001045F6">
            <w:pPr>
              <w:pStyle w:val="15"/>
              <w:widowControl w:val="0"/>
              <w:tabs>
                <w:tab w:val="left" w:pos="0"/>
              </w:tabs>
              <w:jc w:val="center"/>
              <w:rPr>
                <w:rStyle w:val="1c"/>
                <w:bCs/>
                <w:color w:val="000000" w:themeColor="text1"/>
                <w:sz w:val="22"/>
                <w:szCs w:val="22"/>
              </w:rPr>
            </w:pPr>
            <w:r w:rsidRPr="00D67F7B">
              <w:rPr>
                <w:rStyle w:val="1c"/>
                <w:bCs/>
                <w:color w:val="000000" w:themeColor="text1"/>
                <w:sz w:val="22"/>
                <w:szCs w:val="22"/>
              </w:rPr>
              <w:t>15500</w:t>
            </w:r>
          </w:p>
        </w:tc>
        <w:tc>
          <w:tcPr>
            <w:tcW w:w="354" w:type="pct"/>
            <w:shd w:val="clear" w:color="auto" w:fill="auto"/>
            <w:vAlign w:val="center"/>
          </w:tcPr>
          <w:p w14:paraId="60C2FEE7" w14:textId="6E92108B" w:rsidR="001045F6" w:rsidRPr="00D67F7B" w:rsidRDefault="00D67F7B" w:rsidP="001045F6">
            <w:pPr>
              <w:pStyle w:val="15"/>
              <w:widowControl w:val="0"/>
              <w:tabs>
                <w:tab w:val="left" w:pos="0"/>
              </w:tabs>
              <w:jc w:val="center"/>
              <w:rPr>
                <w:rStyle w:val="1c"/>
                <w:bCs/>
                <w:color w:val="000000" w:themeColor="text1"/>
                <w:sz w:val="22"/>
                <w:szCs w:val="22"/>
              </w:rPr>
            </w:pPr>
            <w:r w:rsidRPr="00D67F7B">
              <w:rPr>
                <w:rStyle w:val="1c"/>
                <w:bCs/>
                <w:color w:val="000000" w:themeColor="text1"/>
                <w:sz w:val="22"/>
                <w:szCs w:val="22"/>
              </w:rPr>
              <w:t>Муниципальная</w:t>
            </w:r>
          </w:p>
        </w:tc>
        <w:tc>
          <w:tcPr>
            <w:tcW w:w="391" w:type="pct"/>
            <w:shd w:val="clear" w:color="auto" w:fill="auto"/>
            <w:vAlign w:val="center"/>
          </w:tcPr>
          <w:p w14:paraId="33B9CCBE" w14:textId="77777777" w:rsidR="001045F6" w:rsidRPr="00D67F7B" w:rsidRDefault="001045F6" w:rsidP="001045F6">
            <w:pPr>
              <w:pStyle w:val="15"/>
              <w:widowControl w:val="0"/>
              <w:tabs>
                <w:tab w:val="left" w:pos="0"/>
              </w:tabs>
              <w:jc w:val="center"/>
              <w:rPr>
                <w:rStyle w:val="1c"/>
                <w:bCs/>
                <w:color w:val="000000" w:themeColor="text1"/>
                <w:sz w:val="22"/>
                <w:szCs w:val="22"/>
              </w:rPr>
            </w:pPr>
          </w:p>
        </w:tc>
        <w:tc>
          <w:tcPr>
            <w:tcW w:w="316" w:type="pct"/>
            <w:shd w:val="clear" w:color="auto" w:fill="auto"/>
            <w:vAlign w:val="center"/>
          </w:tcPr>
          <w:p w14:paraId="79F07348" w14:textId="77777777" w:rsidR="001045F6" w:rsidRPr="00D67F7B" w:rsidRDefault="001045F6" w:rsidP="001045F6">
            <w:pPr>
              <w:pStyle w:val="15"/>
              <w:widowControl w:val="0"/>
              <w:tabs>
                <w:tab w:val="left" w:pos="0"/>
              </w:tabs>
              <w:jc w:val="center"/>
              <w:rPr>
                <w:rStyle w:val="1c"/>
                <w:bCs/>
                <w:color w:val="000000" w:themeColor="text1"/>
                <w:sz w:val="22"/>
                <w:szCs w:val="22"/>
              </w:rPr>
            </w:pPr>
          </w:p>
        </w:tc>
        <w:tc>
          <w:tcPr>
            <w:tcW w:w="345" w:type="pct"/>
            <w:shd w:val="clear" w:color="auto" w:fill="auto"/>
            <w:vAlign w:val="center"/>
          </w:tcPr>
          <w:p w14:paraId="18837E54" w14:textId="77777777" w:rsidR="001045F6" w:rsidRPr="00D67F7B" w:rsidRDefault="001045F6" w:rsidP="001045F6">
            <w:pPr>
              <w:pStyle w:val="15"/>
              <w:widowControl w:val="0"/>
              <w:tabs>
                <w:tab w:val="left" w:pos="0"/>
              </w:tabs>
              <w:jc w:val="center"/>
              <w:rPr>
                <w:rStyle w:val="1c"/>
                <w:bCs/>
                <w:color w:val="000000" w:themeColor="text1"/>
                <w:sz w:val="22"/>
                <w:szCs w:val="22"/>
              </w:rPr>
            </w:pPr>
          </w:p>
        </w:tc>
        <w:tc>
          <w:tcPr>
            <w:tcW w:w="579" w:type="pct"/>
            <w:shd w:val="clear" w:color="auto" w:fill="auto"/>
            <w:vAlign w:val="center"/>
          </w:tcPr>
          <w:p w14:paraId="07922905" w14:textId="77777777" w:rsidR="001045F6" w:rsidRPr="00D67F7B" w:rsidRDefault="001045F6" w:rsidP="001045F6">
            <w:pPr>
              <w:pStyle w:val="15"/>
              <w:widowControl w:val="0"/>
              <w:tabs>
                <w:tab w:val="left" w:pos="0"/>
              </w:tabs>
              <w:jc w:val="center"/>
              <w:rPr>
                <w:rStyle w:val="1c"/>
                <w:bCs/>
                <w:color w:val="000000" w:themeColor="text1"/>
                <w:sz w:val="22"/>
                <w:szCs w:val="22"/>
              </w:rPr>
            </w:pPr>
          </w:p>
        </w:tc>
        <w:tc>
          <w:tcPr>
            <w:tcW w:w="272" w:type="pct"/>
            <w:shd w:val="clear" w:color="auto" w:fill="auto"/>
            <w:vAlign w:val="center"/>
          </w:tcPr>
          <w:p w14:paraId="0D3C69C1" w14:textId="77777777" w:rsidR="001045F6" w:rsidRPr="00D67F7B" w:rsidRDefault="001045F6" w:rsidP="001045F6">
            <w:pPr>
              <w:pStyle w:val="15"/>
              <w:widowControl w:val="0"/>
              <w:tabs>
                <w:tab w:val="left" w:pos="0"/>
              </w:tabs>
              <w:jc w:val="center"/>
              <w:rPr>
                <w:rStyle w:val="1c"/>
                <w:bCs/>
                <w:color w:val="000000" w:themeColor="text1"/>
                <w:sz w:val="22"/>
                <w:szCs w:val="22"/>
              </w:rPr>
            </w:pPr>
          </w:p>
        </w:tc>
        <w:tc>
          <w:tcPr>
            <w:tcW w:w="481" w:type="pct"/>
            <w:shd w:val="clear" w:color="auto" w:fill="auto"/>
            <w:vAlign w:val="center"/>
          </w:tcPr>
          <w:p w14:paraId="61B1C8C9" w14:textId="77777777" w:rsidR="001045F6" w:rsidRPr="00D67F7B" w:rsidRDefault="001045F6" w:rsidP="001045F6">
            <w:pPr>
              <w:pStyle w:val="15"/>
              <w:widowControl w:val="0"/>
              <w:tabs>
                <w:tab w:val="left" w:pos="0"/>
              </w:tabs>
              <w:jc w:val="center"/>
              <w:rPr>
                <w:rStyle w:val="1c"/>
                <w:color w:val="000000" w:themeColor="text1"/>
                <w:sz w:val="22"/>
                <w:szCs w:val="22"/>
              </w:rPr>
            </w:pPr>
          </w:p>
        </w:tc>
        <w:tc>
          <w:tcPr>
            <w:tcW w:w="267" w:type="pct"/>
            <w:shd w:val="clear" w:color="auto" w:fill="auto"/>
            <w:vAlign w:val="center"/>
          </w:tcPr>
          <w:p w14:paraId="7C709F48" w14:textId="4D6BA2F3" w:rsidR="001045F6" w:rsidRPr="00D67F7B" w:rsidRDefault="000F5947" w:rsidP="001045F6">
            <w:pPr>
              <w:pStyle w:val="15"/>
              <w:widowControl w:val="0"/>
              <w:tabs>
                <w:tab w:val="left" w:pos="0"/>
              </w:tabs>
              <w:jc w:val="center"/>
              <w:rPr>
                <w:rStyle w:val="1c"/>
                <w:color w:val="000000" w:themeColor="text1"/>
                <w:sz w:val="22"/>
                <w:szCs w:val="22"/>
              </w:rPr>
            </w:pPr>
            <w:r w:rsidRPr="00D67F7B">
              <w:rPr>
                <w:rStyle w:val="1c"/>
                <w:color w:val="000000" w:themeColor="text1"/>
                <w:sz w:val="22"/>
                <w:szCs w:val="22"/>
              </w:rPr>
              <w:t>100</w:t>
            </w:r>
          </w:p>
        </w:tc>
      </w:tr>
      <w:tr w:rsidR="009D4F6A" w:rsidRPr="00A9684A" w14:paraId="71AAF3BF" w14:textId="77777777" w:rsidTr="000F5947">
        <w:trPr>
          <w:cantSplit/>
          <w:trHeight w:val="20"/>
        </w:trPr>
        <w:tc>
          <w:tcPr>
            <w:tcW w:w="174" w:type="pct"/>
            <w:shd w:val="clear" w:color="auto" w:fill="auto"/>
            <w:vAlign w:val="center"/>
          </w:tcPr>
          <w:p w14:paraId="100FED53" w14:textId="650650D4" w:rsidR="009D4F6A" w:rsidRDefault="00D6070A" w:rsidP="001045F6">
            <w:pPr>
              <w:pStyle w:val="15"/>
              <w:widowControl w:val="0"/>
              <w:tabs>
                <w:tab w:val="left" w:pos="0"/>
              </w:tabs>
              <w:jc w:val="center"/>
              <w:rPr>
                <w:rStyle w:val="1c"/>
                <w:bCs/>
                <w:color w:val="000000" w:themeColor="text1"/>
                <w:sz w:val="22"/>
                <w:szCs w:val="22"/>
              </w:rPr>
            </w:pPr>
            <w:r>
              <w:rPr>
                <w:rStyle w:val="1c"/>
                <w:bCs/>
                <w:color w:val="000000" w:themeColor="text1"/>
                <w:sz w:val="22"/>
                <w:szCs w:val="22"/>
              </w:rPr>
              <w:t>9</w:t>
            </w:r>
          </w:p>
        </w:tc>
        <w:tc>
          <w:tcPr>
            <w:tcW w:w="498" w:type="pct"/>
            <w:shd w:val="clear" w:color="auto" w:fill="auto"/>
            <w:vAlign w:val="center"/>
          </w:tcPr>
          <w:p w14:paraId="4E104864" w14:textId="1728CBB9" w:rsidR="009D4F6A" w:rsidRPr="00D67F7B" w:rsidRDefault="009D4F6A" w:rsidP="001045F6">
            <w:pPr>
              <w:pStyle w:val="15"/>
              <w:widowControl w:val="0"/>
              <w:tabs>
                <w:tab w:val="left" w:pos="0"/>
              </w:tabs>
              <w:jc w:val="center"/>
              <w:rPr>
                <w:sz w:val="22"/>
                <w:szCs w:val="22"/>
              </w:rPr>
            </w:pPr>
            <w:r w:rsidRPr="00D67F7B">
              <w:rPr>
                <w:color w:val="000000"/>
                <w:sz w:val="22"/>
                <w:szCs w:val="22"/>
              </w:rPr>
              <w:t>п. Инженерный</w:t>
            </w:r>
          </w:p>
        </w:tc>
        <w:tc>
          <w:tcPr>
            <w:tcW w:w="313" w:type="pct"/>
            <w:shd w:val="clear" w:color="auto" w:fill="auto"/>
            <w:vAlign w:val="center"/>
          </w:tcPr>
          <w:p w14:paraId="61B609DB" w14:textId="416C4AD0" w:rsidR="009D4F6A" w:rsidRPr="00D67F7B" w:rsidRDefault="009D4F6A" w:rsidP="001045F6">
            <w:pPr>
              <w:pStyle w:val="15"/>
              <w:widowControl w:val="0"/>
              <w:tabs>
                <w:tab w:val="left" w:pos="0"/>
              </w:tabs>
              <w:jc w:val="center"/>
              <w:rPr>
                <w:rStyle w:val="1c"/>
                <w:bCs/>
                <w:color w:val="000000" w:themeColor="text1"/>
                <w:sz w:val="22"/>
                <w:szCs w:val="22"/>
              </w:rPr>
            </w:pPr>
            <w:r w:rsidRPr="00D67F7B">
              <w:rPr>
                <w:rStyle w:val="1c"/>
                <w:bCs/>
                <w:color w:val="000000" w:themeColor="text1"/>
                <w:sz w:val="22"/>
                <w:szCs w:val="22"/>
              </w:rPr>
              <w:t>4048</w:t>
            </w:r>
          </w:p>
        </w:tc>
        <w:tc>
          <w:tcPr>
            <w:tcW w:w="297" w:type="pct"/>
            <w:shd w:val="clear" w:color="auto" w:fill="auto"/>
            <w:vAlign w:val="center"/>
          </w:tcPr>
          <w:p w14:paraId="1FA4F51F" w14:textId="77777777" w:rsidR="009D4F6A" w:rsidRPr="00D67F7B" w:rsidRDefault="009D4F6A" w:rsidP="001045F6">
            <w:pPr>
              <w:pStyle w:val="15"/>
              <w:widowControl w:val="0"/>
              <w:tabs>
                <w:tab w:val="left" w:pos="0"/>
              </w:tabs>
              <w:jc w:val="center"/>
              <w:rPr>
                <w:rStyle w:val="1c"/>
                <w:bCs/>
                <w:color w:val="000000" w:themeColor="text1"/>
                <w:sz w:val="22"/>
                <w:szCs w:val="22"/>
              </w:rPr>
            </w:pPr>
          </w:p>
        </w:tc>
        <w:tc>
          <w:tcPr>
            <w:tcW w:w="357" w:type="pct"/>
            <w:shd w:val="clear" w:color="auto" w:fill="auto"/>
            <w:vAlign w:val="center"/>
          </w:tcPr>
          <w:p w14:paraId="165C6295" w14:textId="77777777" w:rsidR="009D4F6A" w:rsidRPr="00D67F7B" w:rsidRDefault="009D4F6A" w:rsidP="001045F6">
            <w:pPr>
              <w:pStyle w:val="15"/>
              <w:widowControl w:val="0"/>
              <w:tabs>
                <w:tab w:val="left" w:pos="0"/>
              </w:tabs>
              <w:jc w:val="center"/>
              <w:rPr>
                <w:rStyle w:val="1c"/>
                <w:bCs/>
                <w:color w:val="000000" w:themeColor="text1"/>
                <w:sz w:val="22"/>
                <w:szCs w:val="22"/>
              </w:rPr>
            </w:pPr>
          </w:p>
        </w:tc>
        <w:tc>
          <w:tcPr>
            <w:tcW w:w="356" w:type="pct"/>
            <w:shd w:val="clear" w:color="auto" w:fill="auto"/>
            <w:vAlign w:val="center"/>
          </w:tcPr>
          <w:p w14:paraId="713EAA12" w14:textId="77777777" w:rsidR="009D4F6A" w:rsidRPr="00D67F7B" w:rsidRDefault="009D4F6A" w:rsidP="001045F6">
            <w:pPr>
              <w:pStyle w:val="15"/>
              <w:widowControl w:val="0"/>
              <w:tabs>
                <w:tab w:val="left" w:pos="0"/>
              </w:tabs>
              <w:jc w:val="center"/>
              <w:rPr>
                <w:rStyle w:val="1c"/>
                <w:bCs/>
                <w:color w:val="000000" w:themeColor="text1"/>
                <w:sz w:val="22"/>
                <w:szCs w:val="22"/>
              </w:rPr>
            </w:pPr>
          </w:p>
        </w:tc>
        <w:tc>
          <w:tcPr>
            <w:tcW w:w="354" w:type="pct"/>
            <w:shd w:val="clear" w:color="auto" w:fill="auto"/>
            <w:vAlign w:val="center"/>
          </w:tcPr>
          <w:p w14:paraId="0C0F5A5F" w14:textId="0EA97656" w:rsidR="009D4F6A" w:rsidRPr="00D67F7B" w:rsidRDefault="00D67F7B" w:rsidP="001045F6">
            <w:pPr>
              <w:pStyle w:val="15"/>
              <w:widowControl w:val="0"/>
              <w:tabs>
                <w:tab w:val="left" w:pos="0"/>
              </w:tabs>
              <w:jc w:val="center"/>
              <w:rPr>
                <w:rStyle w:val="1c"/>
                <w:bCs/>
                <w:color w:val="000000" w:themeColor="text1"/>
                <w:sz w:val="22"/>
                <w:szCs w:val="22"/>
              </w:rPr>
            </w:pPr>
            <w:r w:rsidRPr="00D67F7B">
              <w:rPr>
                <w:rStyle w:val="1c"/>
                <w:bCs/>
                <w:color w:val="000000" w:themeColor="text1"/>
                <w:sz w:val="22"/>
                <w:szCs w:val="22"/>
              </w:rPr>
              <w:t>Муниципальная</w:t>
            </w:r>
          </w:p>
        </w:tc>
        <w:tc>
          <w:tcPr>
            <w:tcW w:w="391" w:type="pct"/>
            <w:shd w:val="clear" w:color="auto" w:fill="auto"/>
            <w:vAlign w:val="center"/>
          </w:tcPr>
          <w:p w14:paraId="440A9C4B" w14:textId="77777777" w:rsidR="009D4F6A" w:rsidRPr="00D67F7B" w:rsidRDefault="009D4F6A" w:rsidP="001045F6">
            <w:pPr>
              <w:pStyle w:val="15"/>
              <w:widowControl w:val="0"/>
              <w:tabs>
                <w:tab w:val="left" w:pos="0"/>
              </w:tabs>
              <w:jc w:val="center"/>
              <w:rPr>
                <w:rStyle w:val="1c"/>
                <w:bCs/>
                <w:color w:val="000000" w:themeColor="text1"/>
                <w:sz w:val="22"/>
                <w:szCs w:val="22"/>
              </w:rPr>
            </w:pPr>
          </w:p>
        </w:tc>
        <w:tc>
          <w:tcPr>
            <w:tcW w:w="316" w:type="pct"/>
            <w:shd w:val="clear" w:color="auto" w:fill="auto"/>
            <w:vAlign w:val="center"/>
          </w:tcPr>
          <w:p w14:paraId="661AC269" w14:textId="77777777" w:rsidR="009D4F6A" w:rsidRPr="00D67F7B" w:rsidRDefault="009D4F6A" w:rsidP="001045F6">
            <w:pPr>
              <w:pStyle w:val="15"/>
              <w:widowControl w:val="0"/>
              <w:tabs>
                <w:tab w:val="left" w:pos="0"/>
              </w:tabs>
              <w:jc w:val="center"/>
              <w:rPr>
                <w:rStyle w:val="1c"/>
                <w:bCs/>
                <w:color w:val="000000" w:themeColor="text1"/>
                <w:sz w:val="22"/>
                <w:szCs w:val="22"/>
              </w:rPr>
            </w:pPr>
          </w:p>
        </w:tc>
        <w:tc>
          <w:tcPr>
            <w:tcW w:w="345" w:type="pct"/>
            <w:shd w:val="clear" w:color="auto" w:fill="auto"/>
            <w:vAlign w:val="center"/>
          </w:tcPr>
          <w:p w14:paraId="2BA115D4" w14:textId="77777777" w:rsidR="009D4F6A" w:rsidRPr="00D67F7B" w:rsidRDefault="009D4F6A" w:rsidP="001045F6">
            <w:pPr>
              <w:pStyle w:val="15"/>
              <w:widowControl w:val="0"/>
              <w:tabs>
                <w:tab w:val="left" w:pos="0"/>
              </w:tabs>
              <w:jc w:val="center"/>
              <w:rPr>
                <w:rStyle w:val="1c"/>
                <w:bCs/>
                <w:color w:val="000000" w:themeColor="text1"/>
                <w:sz w:val="22"/>
                <w:szCs w:val="22"/>
              </w:rPr>
            </w:pPr>
          </w:p>
        </w:tc>
        <w:tc>
          <w:tcPr>
            <w:tcW w:w="579" w:type="pct"/>
            <w:shd w:val="clear" w:color="auto" w:fill="auto"/>
            <w:vAlign w:val="center"/>
          </w:tcPr>
          <w:p w14:paraId="5DCF3E21" w14:textId="77777777" w:rsidR="009D4F6A" w:rsidRPr="00D67F7B" w:rsidRDefault="009D4F6A" w:rsidP="001045F6">
            <w:pPr>
              <w:pStyle w:val="15"/>
              <w:widowControl w:val="0"/>
              <w:tabs>
                <w:tab w:val="left" w:pos="0"/>
              </w:tabs>
              <w:jc w:val="center"/>
              <w:rPr>
                <w:rStyle w:val="1c"/>
                <w:bCs/>
                <w:color w:val="000000" w:themeColor="text1"/>
                <w:sz w:val="22"/>
                <w:szCs w:val="22"/>
              </w:rPr>
            </w:pPr>
          </w:p>
        </w:tc>
        <w:tc>
          <w:tcPr>
            <w:tcW w:w="272" w:type="pct"/>
            <w:shd w:val="clear" w:color="auto" w:fill="auto"/>
            <w:vAlign w:val="center"/>
          </w:tcPr>
          <w:p w14:paraId="728F6934" w14:textId="77777777" w:rsidR="009D4F6A" w:rsidRPr="00D67F7B" w:rsidRDefault="009D4F6A" w:rsidP="001045F6">
            <w:pPr>
              <w:pStyle w:val="15"/>
              <w:widowControl w:val="0"/>
              <w:tabs>
                <w:tab w:val="left" w:pos="0"/>
              </w:tabs>
              <w:jc w:val="center"/>
              <w:rPr>
                <w:rStyle w:val="1c"/>
                <w:bCs/>
                <w:color w:val="000000" w:themeColor="text1"/>
                <w:sz w:val="22"/>
                <w:szCs w:val="22"/>
              </w:rPr>
            </w:pPr>
          </w:p>
        </w:tc>
        <w:tc>
          <w:tcPr>
            <w:tcW w:w="481" w:type="pct"/>
            <w:shd w:val="clear" w:color="auto" w:fill="auto"/>
            <w:vAlign w:val="center"/>
          </w:tcPr>
          <w:p w14:paraId="02C3DB58" w14:textId="77777777" w:rsidR="009D4F6A" w:rsidRPr="00D67F7B" w:rsidRDefault="009D4F6A" w:rsidP="001045F6">
            <w:pPr>
              <w:pStyle w:val="15"/>
              <w:widowControl w:val="0"/>
              <w:tabs>
                <w:tab w:val="left" w:pos="0"/>
              </w:tabs>
              <w:jc w:val="center"/>
              <w:rPr>
                <w:rStyle w:val="1c"/>
                <w:color w:val="000000" w:themeColor="text1"/>
                <w:sz w:val="22"/>
                <w:szCs w:val="22"/>
              </w:rPr>
            </w:pPr>
          </w:p>
        </w:tc>
        <w:tc>
          <w:tcPr>
            <w:tcW w:w="267" w:type="pct"/>
            <w:shd w:val="clear" w:color="auto" w:fill="auto"/>
            <w:vAlign w:val="center"/>
          </w:tcPr>
          <w:p w14:paraId="2EC25E5D" w14:textId="77777777" w:rsidR="009D4F6A" w:rsidRPr="00D67F7B" w:rsidRDefault="009D4F6A" w:rsidP="001045F6">
            <w:pPr>
              <w:pStyle w:val="15"/>
              <w:widowControl w:val="0"/>
              <w:tabs>
                <w:tab w:val="left" w:pos="0"/>
              </w:tabs>
              <w:jc w:val="center"/>
              <w:rPr>
                <w:rStyle w:val="1c"/>
                <w:color w:val="000000" w:themeColor="text1"/>
                <w:sz w:val="22"/>
                <w:szCs w:val="22"/>
              </w:rPr>
            </w:pPr>
          </w:p>
        </w:tc>
      </w:tr>
      <w:tr w:rsidR="000F5947" w:rsidRPr="00A9684A" w14:paraId="6622C56E" w14:textId="77777777" w:rsidTr="000F5947">
        <w:trPr>
          <w:cantSplit/>
          <w:trHeight w:val="20"/>
        </w:trPr>
        <w:tc>
          <w:tcPr>
            <w:tcW w:w="174" w:type="pct"/>
            <w:shd w:val="clear" w:color="auto" w:fill="auto"/>
            <w:vAlign w:val="center"/>
          </w:tcPr>
          <w:p w14:paraId="651831EE" w14:textId="459F5070" w:rsidR="001045F6" w:rsidRDefault="00D6070A" w:rsidP="001045F6">
            <w:pPr>
              <w:pStyle w:val="15"/>
              <w:widowControl w:val="0"/>
              <w:tabs>
                <w:tab w:val="left" w:pos="0"/>
              </w:tabs>
              <w:jc w:val="center"/>
              <w:rPr>
                <w:rStyle w:val="1c"/>
                <w:bCs/>
                <w:color w:val="000000" w:themeColor="text1"/>
                <w:sz w:val="22"/>
                <w:szCs w:val="22"/>
              </w:rPr>
            </w:pPr>
            <w:r>
              <w:rPr>
                <w:rStyle w:val="1c"/>
                <w:bCs/>
                <w:color w:val="000000" w:themeColor="text1"/>
                <w:sz w:val="22"/>
                <w:szCs w:val="22"/>
              </w:rPr>
              <w:lastRenderedPageBreak/>
              <w:t>10</w:t>
            </w:r>
          </w:p>
        </w:tc>
        <w:tc>
          <w:tcPr>
            <w:tcW w:w="498" w:type="pct"/>
            <w:shd w:val="clear" w:color="auto" w:fill="auto"/>
            <w:vAlign w:val="center"/>
          </w:tcPr>
          <w:p w14:paraId="6C406B13" w14:textId="7EB85E1B" w:rsidR="001045F6" w:rsidRPr="00D67F7B" w:rsidRDefault="000F5947" w:rsidP="001045F6">
            <w:pPr>
              <w:pStyle w:val="15"/>
              <w:widowControl w:val="0"/>
              <w:tabs>
                <w:tab w:val="left" w:pos="0"/>
              </w:tabs>
              <w:jc w:val="center"/>
              <w:rPr>
                <w:sz w:val="22"/>
                <w:szCs w:val="22"/>
              </w:rPr>
            </w:pPr>
            <w:r w:rsidRPr="00D67F7B">
              <w:rPr>
                <w:sz w:val="22"/>
                <w:szCs w:val="22"/>
              </w:rPr>
              <w:t>п. Красная Горка</w:t>
            </w:r>
          </w:p>
        </w:tc>
        <w:tc>
          <w:tcPr>
            <w:tcW w:w="313" w:type="pct"/>
            <w:shd w:val="clear" w:color="auto" w:fill="auto"/>
            <w:vAlign w:val="center"/>
          </w:tcPr>
          <w:p w14:paraId="7E589C27" w14:textId="21B177E2" w:rsidR="001045F6" w:rsidRPr="00D67F7B" w:rsidRDefault="000F5947" w:rsidP="001045F6">
            <w:pPr>
              <w:pStyle w:val="15"/>
              <w:widowControl w:val="0"/>
              <w:tabs>
                <w:tab w:val="left" w:pos="0"/>
              </w:tabs>
              <w:jc w:val="center"/>
              <w:rPr>
                <w:rStyle w:val="1c"/>
                <w:bCs/>
                <w:color w:val="000000" w:themeColor="text1"/>
                <w:sz w:val="22"/>
                <w:szCs w:val="22"/>
              </w:rPr>
            </w:pPr>
            <w:r w:rsidRPr="00D67F7B">
              <w:rPr>
                <w:rStyle w:val="1c"/>
                <w:bCs/>
                <w:color w:val="000000" w:themeColor="text1"/>
                <w:sz w:val="22"/>
                <w:szCs w:val="22"/>
              </w:rPr>
              <w:t>3000</w:t>
            </w:r>
          </w:p>
        </w:tc>
        <w:tc>
          <w:tcPr>
            <w:tcW w:w="297" w:type="pct"/>
            <w:shd w:val="clear" w:color="auto" w:fill="auto"/>
            <w:vAlign w:val="center"/>
          </w:tcPr>
          <w:p w14:paraId="286B85DF" w14:textId="77777777" w:rsidR="001045F6" w:rsidRPr="00D67F7B" w:rsidRDefault="001045F6" w:rsidP="001045F6">
            <w:pPr>
              <w:pStyle w:val="15"/>
              <w:widowControl w:val="0"/>
              <w:tabs>
                <w:tab w:val="left" w:pos="0"/>
              </w:tabs>
              <w:jc w:val="center"/>
              <w:rPr>
                <w:rStyle w:val="1c"/>
                <w:bCs/>
                <w:color w:val="000000" w:themeColor="text1"/>
                <w:sz w:val="22"/>
                <w:szCs w:val="22"/>
              </w:rPr>
            </w:pPr>
          </w:p>
        </w:tc>
        <w:tc>
          <w:tcPr>
            <w:tcW w:w="357" w:type="pct"/>
            <w:shd w:val="clear" w:color="auto" w:fill="auto"/>
            <w:vAlign w:val="center"/>
          </w:tcPr>
          <w:p w14:paraId="3FFB7FAC" w14:textId="77777777" w:rsidR="001045F6" w:rsidRPr="00D67F7B" w:rsidRDefault="001045F6" w:rsidP="001045F6">
            <w:pPr>
              <w:pStyle w:val="15"/>
              <w:widowControl w:val="0"/>
              <w:tabs>
                <w:tab w:val="left" w:pos="0"/>
              </w:tabs>
              <w:jc w:val="center"/>
              <w:rPr>
                <w:rStyle w:val="1c"/>
                <w:bCs/>
                <w:color w:val="000000" w:themeColor="text1"/>
                <w:sz w:val="22"/>
                <w:szCs w:val="22"/>
              </w:rPr>
            </w:pPr>
          </w:p>
        </w:tc>
        <w:tc>
          <w:tcPr>
            <w:tcW w:w="356" w:type="pct"/>
            <w:shd w:val="clear" w:color="auto" w:fill="auto"/>
            <w:vAlign w:val="center"/>
          </w:tcPr>
          <w:p w14:paraId="2E5DC426" w14:textId="5ED2C694" w:rsidR="001045F6" w:rsidRPr="00D67F7B" w:rsidRDefault="000F5947" w:rsidP="001045F6">
            <w:pPr>
              <w:pStyle w:val="15"/>
              <w:widowControl w:val="0"/>
              <w:tabs>
                <w:tab w:val="left" w:pos="0"/>
              </w:tabs>
              <w:jc w:val="center"/>
              <w:rPr>
                <w:rStyle w:val="1c"/>
                <w:bCs/>
                <w:color w:val="000000" w:themeColor="text1"/>
                <w:sz w:val="22"/>
                <w:szCs w:val="22"/>
              </w:rPr>
            </w:pPr>
            <w:r w:rsidRPr="00D67F7B">
              <w:rPr>
                <w:rStyle w:val="1c"/>
                <w:bCs/>
                <w:color w:val="000000" w:themeColor="text1"/>
                <w:sz w:val="22"/>
                <w:szCs w:val="22"/>
              </w:rPr>
              <w:t>Керамика, чугун, ПНД</w:t>
            </w:r>
          </w:p>
        </w:tc>
        <w:tc>
          <w:tcPr>
            <w:tcW w:w="354" w:type="pct"/>
            <w:shd w:val="clear" w:color="auto" w:fill="auto"/>
            <w:vAlign w:val="center"/>
          </w:tcPr>
          <w:p w14:paraId="5E3AB766" w14:textId="03B3B6B5" w:rsidR="001045F6" w:rsidRPr="00D67F7B" w:rsidRDefault="00D67F7B" w:rsidP="001045F6">
            <w:pPr>
              <w:pStyle w:val="15"/>
              <w:widowControl w:val="0"/>
              <w:tabs>
                <w:tab w:val="left" w:pos="0"/>
              </w:tabs>
              <w:jc w:val="center"/>
              <w:rPr>
                <w:rStyle w:val="1c"/>
                <w:bCs/>
                <w:color w:val="000000" w:themeColor="text1"/>
                <w:sz w:val="22"/>
                <w:szCs w:val="22"/>
              </w:rPr>
            </w:pPr>
            <w:r w:rsidRPr="00D67F7B">
              <w:rPr>
                <w:rStyle w:val="1c"/>
                <w:bCs/>
                <w:color w:val="000000" w:themeColor="text1"/>
                <w:sz w:val="22"/>
                <w:szCs w:val="22"/>
              </w:rPr>
              <w:t>Муниципальная</w:t>
            </w:r>
          </w:p>
        </w:tc>
        <w:tc>
          <w:tcPr>
            <w:tcW w:w="391" w:type="pct"/>
            <w:shd w:val="clear" w:color="auto" w:fill="auto"/>
            <w:vAlign w:val="center"/>
          </w:tcPr>
          <w:p w14:paraId="0D9ABCD8" w14:textId="77777777" w:rsidR="001045F6" w:rsidRPr="00D67F7B" w:rsidRDefault="001045F6" w:rsidP="001045F6">
            <w:pPr>
              <w:pStyle w:val="15"/>
              <w:widowControl w:val="0"/>
              <w:tabs>
                <w:tab w:val="left" w:pos="0"/>
              </w:tabs>
              <w:jc w:val="center"/>
              <w:rPr>
                <w:rStyle w:val="1c"/>
                <w:bCs/>
                <w:color w:val="000000" w:themeColor="text1"/>
                <w:sz w:val="22"/>
                <w:szCs w:val="22"/>
              </w:rPr>
            </w:pPr>
          </w:p>
        </w:tc>
        <w:tc>
          <w:tcPr>
            <w:tcW w:w="316" w:type="pct"/>
            <w:shd w:val="clear" w:color="auto" w:fill="auto"/>
            <w:vAlign w:val="center"/>
          </w:tcPr>
          <w:p w14:paraId="044B5675" w14:textId="77777777" w:rsidR="001045F6" w:rsidRPr="00D67F7B" w:rsidRDefault="001045F6" w:rsidP="001045F6">
            <w:pPr>
              <w:pStyle w:val="15"/>
              <w:widowControl w:val="0"/>
              <w:tabs>
                <w:tab w:val="left" w:pos="0"/>
              </w:tabs>
              <w:jc w:val="center"/>
              <w:rPr>
                <w:rStyle w:val="1c"/>
                <w:bCs/>
                <w:color w:val="000000" w:themeColor="text1"/>
                <w:sz w:val="22"/>
                <w:szCs w:val="22"/>
              </w:rPr>
            </w:pPr>
          </w:p>
        </w:tc>
        <w:tc>
          <w:tcPr>
            <w:tcW w:w="345" w:type="pct"/>
            <w:shd w:val="clear" w:color="auto" w:fill="auto"/>
            <w:vAlign w:val="center"/>
          </w:tcPr>
          <w:p w14:paraId="59406B84" w14:textId="77777777" w:rsidR="001045F6" w:rsidRPr="00D67F7B" w:rsidRDefault="001045F6" w:rsidP="001045F6">
            <w:pPr>
              <w:pStyle w:val="15"/>
              <w:widowControl w:val="0"/>
              <w:tabs>
                <w:tab w:val="left" w:pos="0"/>
              </w:tabs>
              <w:jc w:val="center"/>
              <w:rPr>
                <w:rStyle w:val="1c"/>
                <w:bCs/>
                <w:color w:val="000000" w:themeColor="text1"/>
                <w:sz w:val="22"/>
                <w:szCs w:val="22"/>
              </w:rPr>
            </w:pPr>
          </w:p>
        </w:tc>
        <w:tc>
          <w:tcPr>
            <w:tcW w:w="579" w:type="pct"/>
            <w:shd w:val="clear" w:color="auto" w:fill="auto"/>
            <w:vAlign w:val="center"/>
          </w:tcPr>
          <w:p w14:paraId="17699CD1" w14:textId="77777777" w:rsidR="001045F6" w:rsidRPr="00D67F7B" w:rsidRDefault="001045F6" w:rsidP="001045F6">
            <w:pPr>
              <w:pStyle w:val="15"/>
              <w:widowControl w:val="0"/>
              <w:tabs>
                <w:tab w:val="left" w:pos="0"/>
              </w:tabs>
              <w:jc w:val="center"/>
              <w:rPr>
                <w:rStyle w:val="1c"/>
                <w:bCs/>
                <w:color w:val="000000" w:themeColor="text1"/>
                <w:sz w:val="22"/>
                <w:szCs w:val="22"/>
              </w:rPr>
            </w:pPr>
          </w:p>
        </w:tc>
        <w:tc>
          <w:tcPr>
            <w:tcW w:w="272" w:type="pct"/>
            <w:shd w:val="clear" w:color="auto" w:fill="auto"/>
            <w:vAlign w:val="center"/>
          </w:tcPr>
          <w:p w14:paraId="49B1CD0D" w14:textId="77777777" w:rsidR="001045F6" w:rsidRPr="00D67F7B" w:rsidRDefault="001045F6" w:rsidP="001045F6">
            <w:pPr>
              <w:pStyle w:val="15"/>
              <w:widowControl w:val="0"/>
              <w:tabs>
                <w:tab w:val="left" w:pos="0"/>
              </w:tabs>
              <w:jc w:val="center"/>
              <w:rPr>
                <w:rStyle w:val="1c"/>
                <w:bCs/>
                <w:color w:val="000000" w:themeColor="text1"/>
                <w:sz w:val="22"/>
                <w:szCs w:val="22"/>
              </w:rPr>
            </w:pPr>
          </w:p>
        </w:tc>
        <w:tc>
          <w:tcPr>
            <w:tcW w:w="481" w:type="pct"/>
            <w:shd w:val="clear" w:color="auto" w:fill="auto"/>
            <w:vAlign w:val="center"/>
          </w:tcPr>
          <w:p w14:paraId="45143E5E" w14:textId="77777777" w:rsidR="001045F6" w:rsidRPr="00D67F7B" w:rsidRDefault="001045F6" w:rsidP="001045F6">
            <w:pPr>
              <w:pStyle w:val="15"/>
              <w:widowControl w:val="0"/>
              <w:tabs>
                <w:tab w:val="left" w:pos="0"/>
              </w:tabs>
              <w:jc w:val="center"/>
              <w:rPr>
                <w:rStyle w:val="1c"/>
                <w:color w:val="000000" w:themeColor="text1"/>
                <w:sz w:val="22"/>
                <w:szCs w:val="22"/>
              </w:rPr>
            </w:pPr>
          </w:p>
        </w:tc>
        <w:tc>
          <w:tcPr>
            <w:tcW w:w="267" w:type="pct"/>
            <w:shd w:val="clear" w:color="auto" w:fill="auto"/>
            <w:vAlign w:val="center"/>
          </w:tcPr>
          <w:p w14:paraId="34A98367" w14:textId="6A9B5186" w:rsidR="001045F6" w:rsidRPr="00D67F7B" w:rsidRDefault="000F5947" w:rsidP="001045F6">
            <w:pPr>
              <w:pStyle w:val="15"/>
              <w:widowControl w:val="0"/>
              <w:tabs>
                <w:tab w:val="left" w:pos="0"/>
              </w:tabs>
              <w:jc w:val="center"/>
              <w:rPr>
                <w:rStyle w:val="1c"/>
                <w:color w:val="000000" w:themeColor="text1"/>
                <w:sz w:val="22"/>
                <w:szCs w:val="22"/>
              </w:rPr>
            </w:pPr>
            <w:r w:rsidRPr="00D67F7B">
              <w:rPr>
                <w:rStyle w:val="1c"/>
                <w:color w:val="000000" w:themeColor="text1"/>
                <w:sz w:val="22"/>
                <w:szCs w:val="22"/>
              </w:rPr>
              <w:t>90</w:t>
            </w:r>
          </w:p>
        </w:tc>
      </w:tr>
      <w:tr w:rsidR="00D64CF4" w:rsidRPr="00A9684A" w14:paraId="1EF4A3A7" w14:textId="77777777" w:rsidTr="000F5947">
        <w:trPr>
          <w:cantSplit/>
          <w:trHeight w:val="20"/>
        </w:trPr>
        <w:tc>
          <w:tcPr>
            <w:tcW w:w="174" w:type="pct"/>
            <w:shd w:val="clear" w:color="auto" w:fill="auto"/>
            <w:vAlign w:val="center"/>
          </w:tcPr>
          <w:p w14:paraId="7E5B8DB0" w14:textId="27F56F64" w:rsidR="00D64CF4" w:rsidRDefault="00D6070A" w:rsidP="001045F6">
            <w:pPr>
              <w:pStyle w:val="15"/>
              <w:widowControl w:val="0"/>
              <w:tabs>
                <w:tab w:val="left" w:pos="0"/>
              </w:tabs>
              <w:jc w:val="center"/>
              <w:rPr>
                <w:rStyle w:val="1c"/>
                <w:bCs/>
                <w:color w:val="000000" w:themeColor="text1"/>
                <w:sz w:val="22"/>
                <w:szCs w:val="22"/>
              </w:rPr>
            </w:pPr>
            <w:r>
              <w:rPr>
                <w:rStyle w:val="1c"/>
                <w:bCs/>
                <w:color w:val="000000" w:themeColor="text1"/>
                <w:sz w:val="22"/>
                <w:szCs w:val="22"/>
              </w:rPr>
              <w:t>11</w:t>
            </w:r>
          </w:p>
        </w:tc>
        <w:tc>
          <w:tcPr>
            <w:tcW w:w="498" w:type="pct"/>
            <w:shd w:val="clear" w:color="auto" w:fill="auto"/>
            <w:vAlign w:val="center"/>
          </w:tcPr>
          <w:p w14:paraId="19578549" w14:textId="20121FE7" w:rsidR="00D64CF4" w:rsidRPr="00D67F7B" w:rsidRDefault="005E474D" w:rsidP="00D67F7B">
            <w:pPr>
              <w:pStyle w:val="15"/>
              <w:widowControl w:val="0"/>
              <w:tabs>
                <w:tab w:val="left" w:pos="0"/>
              </w:tabs>
              <w:rPr>
                <w:sz w:val="22"/>
                <w:szCs w:val="22"/>
              </w:rPr>
            </w:pPr>
            <w:r>
              <w:rPr>
                <w:sz w:val="22"/>
                <w:szCs w:val="22"/>
              </w:rPr>
              <w:t xml:space="preserve">р. п. </w:t>
            </w:r>
            <w:r w:rsidR="00D64CF4" w:rsidRPr="00D67F7B">
              <w:rPr>
                <w:sz w:val="22"/>
                <w:szCs w:val="22"/>
              </w:rPr>
              <w:t xml:space="preserve"> Юганец</w:t>
            </w:r>
          </w:p>
        </w:tc>
        <w:tc>
          <w:tcPr>
            <w:tcW w:w="313" w:type="pct"/>
            <w:shd w:val="clear" w:color="auto" w:fill="auto"/>
            <w:vAlign w:val="center"/>
          </w:tcPr>
          <w:p w14:paraId="4DA10E2C" w14:textId="00987379" w:rsidR="00D64CF4" w:rsidRPr="00D67F7B" w:rsidRDefault="00D64CF4" w:rsidP="001045F6">
            <w:pPr>
              <w:pStyle w:val="15"/>
              <w:widowControl w:val="0"/>
              <w:tabs>
                <w:tab w:val="left" w:pos="0"/>
              </w:tabs>
              <w:jc w:val="center"/>
              <w:rPr>
                <w:rStyle w:val="1c"/>
                <w:bCs/>
                <w:color w:val="000000" w:themeColor="text1"/>
                <w:sz w:val="22"/>
                <w:szCs w:val="22"/>
              </w:rPr>
            </w:pPr>
            <w:r w:rsidRPr="00D67F7B">
              <w:rPr>
                <w:rStyle w:val="1c"/>
                <w:bCs/>
                <w:color w:val="000000" w:themeColor="text1"/>
                <w:sz w:val="22"/>
                <w:szCs w:val="22"/>
              </w:rPr>
              <w:t>8700</w:t>
            </w:r>
          </w:p>
        </w:tc>
        <w:tc>
          <w:tcPr>
            <w:tcW w:w="297" w:type="pct"/>
            <w:shd w:val="clear" w:color="auto" w:fill="auto"/>
            <w:vAlign w:val="center"/>
          </w:tcPr>
          <w:p w14:paraId="36A980DB" w14:textId="77777777" w:rsidR="00D64CF4" w:rsidRPr="00D67F7B" w:rsidRDefault="00D64CF4" w:rsidP="001045F6">
            <w:pPr>
              <w:pStyle w:val="15"/>
              <w:widowControl w:val="0"/>
              <w:tabs>
                <w:tab w:val="left" w:pos="0"/>
              </w:tabs>
              <w:jc w:val="center"/>
              <w:rPr>
                <w:rStyle w:val="1c"/>
                <w:bCs/>
                <w:color w:val="000000" w:themeColor="text1"/>
                <w:sz w:val="22"/>
                <w:szCs w:val="22"/>
              </w:rPr>
            </w:pPr>
          </w:p>
        </w:tc>
        <w:tc>
          <w:tcPr>
            <w:tcW w:w="357" w:type="pct"/>
            <w:shd w:val="clear" w:color="auto" w:fill="auto"/>
            <w:vAlign w:val="center"/>
          </w:tcPr>
          <w:p w14:paraId="1FC1275B" w14:textId="77777777" w:rsidR="00D64CF4" w:rsidRPr="00D67F7B" w:rsidRDefault="00D64CF4" w:rsidP="001045F6">
            <w:pPr>
              <w:pStyle w:val="15"/>
              <w:widowControl w:val="0"/>
              <w:tabs>
                <w:tab w:val="left" w:pos="0"/>
              </w:tabs>
              <w:jc w:val="center"/>
              <w:rPr>
                <w:rStyle w:val="1c"/>
                <w:bCs/>
                <w:color w:val="000000" w:themeColor="text1"/>
                <w:sz w:val="22"/>
                <w:szCs w:val="22"/>
              </w:rPr>
            </w:pPr>
          </w:p>
        </w:tc>
        <w:tc>
          <w:tcPr>
            <w:tcW w:w="356" w:type="pct"/>
            <w:shd w:val="clear" w:color="auto" w:fill="auto"/>
            <w:vAlign w:val="center"/>
          </w:tcPr>
          <w:p w14:paraId="500F80B6" w14:textId="77777777" w:rsidR="00D64CF4" w:rsidRPr="00D67F7B" w:rsidRDefault="00D64CF4" w:rsidP="001045F6">
            <w:pPr>
              <w:pStyle w:val="15"/>
              <w:widowControl w:val="0"/>
              <w:tabs>
                <w:tab w:val="left" w:pos="0"/>
              </w:tabs>
              <w:jc w:val="center"/>
              <w:rPr>
                <w:rStyle w:val="1c"/>
                <w:bCs/>
                <w:color w:val="000000" w:themeColor="text1"/>
                <w:sz w:val="22"/>
                <w:szCs w:val="22"/>
              </w:rPr>
            </w:pPr>
          </w:p>
        </w:tc>
        <w:tc>
          <w:tcPr>
            <w:tcW w:w="354" w:type="pct"/>
            <w:shd w:val="clear" w:color="auto" w:fill="auto"/>
            <w:vAlign w:val="center"/>
          </w:tcPr>
          <w:p w14:paraId="7DC997DC" w14:textId="20750337" w:rsidR="00D64CF4" w:rsidRPr="00D67F7B" w:rsidRDefault="00D67F7B" w:rsidP="001045F6">
            <w:pPr>
              <w:pStyle w:val="15"/>
              <w:widowControl w:val="0"/>
              <w:tabs>
                <w:tab w:val="left" w:pos="0"/>
              </w:tabs>
              <w:jc w:val="center"/>
              <w:rPr>
                <w:rStyle w:val="1c"/>
                <w:bCs/>
                <w:color w:val="000000" w:themeColor="text1"/>
                <w:sz w:val="22"/>
                <w:szCs w:val="22"/>
              </w:rPr>
            </w:pPr>
            <w:r w:rsidRPr="00D67F7B">
              <w:rPr>
                <w:rStyle w:val="1c"/>
                <w:bCs/>
                <w:color w:val="000000" w:themeColor="text1"/>
                <w:sz w:val="22"/>
                <w:szCs w:val="22"/>
              </w:rPr>
              <w:t>муниципальная</w:t>
            </w:r>
          </w:p>
        </w:tc>
        <w:tc>
          <w:tcPr>
            <w:tcW w:w="391" w:type="pct"/>
            <w:shd w:val="clear" w:color="auto" w:fill="auto"/>
            <w:vAlign w:val="center"/>
          </w:tcPr>
          <w:p w14:paraId="39D3D9A5" w14:textId="77777777" w:rsidR="00D64CF4" w:rsidRPr="00D67F7B" w:rsidRDefault="00D64CF4" w:rsidP="001045F6">
            <w:pPr>
              <w:pStyle w:val="15"/>
              <w:widowControl w:val="0"/>
              <w:tabs>
                <w:tab w:val="left" w:pos="0"/>
              </w:tabs>
              <w:jc w:val="center"/>
              <w:rPr>
                <w:rStyle w:val="1c"/>
                <w:bCs/>
                <w:color w:val="000000" w:themeColor="text1"/>
                <w:sz w:val="22"/>
                <w:szCs w:val="22"/>
              </w:rPr>
            </w:pPr>
          </w:p>
        </w:tc>
        <w:tc>
          <w:tcPr>
            <w:tcW w:w="316" w:type="pct"/>
            <w:shd w:val="clear" w:color="auto" w:fill="auto"/>
            <w:vAlign w:val="center"/>
          </w:tcPr>
          <w:p w14:paraId="0F515933" w14:textId="77777777" w:rsidR="00D64CF4" w:rsidRPr="00D67F7B" w:rsidRDefault="00D64CF4" w:rsidP="001045F6">
            <w:pPr>
              <w:pStyle w:val="15"/>
              <w:widowControl w:val="0"/>
              <w:tabs>
                <w:tab w:val="left" w:pos="0"/>
              </w:tabs>
              <w:jc w:val="center"/>
              <w:rPr>
                <w:rStyle w:val="1c"/>
                <w:bCs/>
                <w:color w:val="000000" w:themeColor="text1"/>
                <w:sz w:val="22"/>
                <w:szCs w:val="22"/>
              </w:rPr>
            </w:pPr>
          </w:p>
        </w:tc>
        <w:tc>
          <w:tcPr>
            <w:tcW w:w="345" w:type="pct"/>
            <w:shd w:val="clear" w:color="auto" w:fill="auto"/>
            <w:vAlign w:val="center"/>
          </w:tcPr>
          <w:p w14:paraId="3ED7AD3A" w14:textId="77777777" w:rsidR="00D64CF4" w:rsidRPr="00D67F7B" w:rsidRDefault="00D64CF4" w:rsidP="001045F6">
            <w:pPr>
              <w:pStyle w:val="15"/>
              <w:widowControl w:val="0"/>
              <w:tabs>
                <w:tab w:val="left" w:pos="0"/>
              </w:tabs>
              <w:jc w:val="center"/>
              <w:rPr>
                <w:rStyle w:val="1c"/>
                <w:bCs/>
                <w:color w:val="000000" w:themeColor="text1"/>
                <w:sz w:val="22"/>
                <w:szCs w:val="22"/>
              </w:rPr>
            </w:pPr>
          </w:p>
        </w:tc>
        <w:tc>
          <w:tcPr>
            <w:tcW w:w="579" w:type="pct"/>
            <w:shd w:val="clear" w:color="auto" w:fill="auto"/>
            <w:vAlign w:val="center"/>
          </w:tcPr>
          <w:p w14:paraId="731D70A5" w14:textId="77777777" w:rsidR="00D64CF4" w:rsidRPr="00D67F7B" w:rsidRDefault="00D64CF4" w:rsidP="001045F6">
            <w:pPr>
              <w:pStyle w:val="15"/>
              <w:widowControl w:val="0"/>
              <w:tabs>
                <w:tab w:val="left" w:pos="0"/>
              </w:tabs>
              <w:jc w:val="center"/>
              <w:rPr>
                <w:rStyle w:val="1c"/>
                <w:bCs/>
                <w:color w:val="000000" w:themeColor="text1"/>
                <w:sz w:val="22"/>
                <w:szCs w:val="22"/>
              </w:rPr>
            </w:pPr>
          </w:p>
        </w:tc>
        <w:tc>
          <w:tcPr>
            <w:tcW w:w="272" w:type="pct"/>
            <w:shd w:val="clear" w:color="auto" w:fill="auto"/>
            <w:vAlign w:val="center"/>
          </w:tcPr>
          <w:p w14:paraId="4B775D55" w14:textId="77777777" w:rsidR="00D64CF4" w:rsidRPr="00D67F7B" w:rsidRDefault="00D64CF4" w:rsidP="001045F6">
            <w:pPr>
              <w:pStyle w:val="15"/>
              <w:widowControl w:val="0"/>
              <w:tabs>
                <w:tab w:val="left" w:pos="0"/>
              </w:tabs>
              <w:jc w:val="center"/>
              <w:rPr>
                <w:rStyle w:val="1c"/>
                <w:bCs/>
                <w:color w:val="000000" w:themeColor="text1"/>
                <w:sz w:val="22"/>
                <w:szCs w:val="22"/>
              </w:rPr>
            </w:pPr>
          </w:p>
        </w:tc>
        <w:tc>
          <w:tcPr>
            <w:tcW w:w="481" w:type="pct"/>
            <w:shd w:val="clear" w:color="auto" w:fill="auto"/>
            <w:vAlign w:val="center"/>
          </w:tcPr>
          <w:p w14:paraId="3D44553A" w14:textId="77777777" w:rsidR="00D64CF4" w:rsidRPr="00D67F7B" w:rsidRDefault="00D64CF4" w:rsidP="001045F6">
            <w:pPr>
              <w:pStyle w:val="15"/>
              <w:widowControl w:val="0"/>
              <w:tabs>
                <w:tab w:val="left" w:pos="0"/>
              </w:tabs>
              <w:jc w:val="center"/>
              <w:rPr>
                <w:rStyle w:val="1c"/>
                <w:color w:val="000000" w:themeColor="text1"/>
                <w:sz w:val="22"/>
                <w:szCs w:val="22"/>
              </w:rPr>
            </w:pPr>
          </w:p>
        </w:tc>
        <w:tc>
          <w:tcPr>
            <w:tcW w:w="267" w:type="pct"/>
            <w:shd w:val="clear" w:color="auto" w:fill="auto"/>
            <w:vAlign w:val="center"/>
          </w:tcPr>
          <w:p w14:paraId="018679A0" w14:textId="5C6B0A45" w:rsidR="00D64CF4" w:rsidRPr="00D67F7B" w:rsidRDefault="00D64CF4" w:rsidP="001045F6">
            <w:pPr>
              <w:pStyle w:val="15"/>
              <w:widowControl w:val="0"/>
              <w:tabs>
                <w:tab w:val="left" w:pos="0"/>
              </w:tabs>
              <w:jc w:val="center"/>
              <w:rPr>
                <w:rStyle w:val="1c"/>
                <w:color w:val="000000" w:themeColor="text1"/>
                <w:sz w:val="22"/>
                <w:szCs w:val="22"/>
              </w:rPr>
            </w:pPr>
            <w:r w:rsidRPr="00D67F7B">
              <w:rPr>
                <w:rStyle w:val="1c"/>
                <w:color w:val="000000" w:themeColor="text1"/>
                <w:sz w:val="22"/>
                <w:szCs w:val="22"/>
              </w:rPr>
              <w:t>80</w:t>
            </w:r>
          </w:p>
        </w:tc>
      </w:tr>
    </w:tbl>
    <w:p w14:paraId="170E1AF5" w14:textId="77777777" w:rsidR="00DA2EB2" w:rsidRPr="00A9684A" w:rsidRDefault="00DA2EB2" w:rsidP="00870CE6">
      <w:pPr>
        <w:widowControl w:val="0"/>
        <w:tabs>
          <w:tab w:val="left" w:pos="0"/>
        </w:tabs>
        <w:spacing w:line="276" w:lineRule="auto"/>
        <w:rPr>
          <w:rFonts w:eastAsia="Times New Roman"/>
          <w:i/>
          <w:iCs/>
          <w:color w:val="FF0000"/>
          <w:szCs w:val="24"/>
          <w:lang w:eastAsia="ru-RU"/>
        </w:rPr>
      </w:pPr>
    </w:p>
    <w:p w14:paraId="132CE733" w14:textId="77777777" w:rsidR="00DA2EB2" w:rsidRPr="00A9684A" w:rsidRDefault="00DA2EB2" w:rsidP="00870CE6">
      <w:pPr>
        <w:widowControl w:val="0"/>
        <w:tabs>
          <w:tab w:val="left" w:pos="0"/>
        </w:tabs>
        <w:spacing w:line="276" w:lineRule="auto"/>
        <w:rPr>
          <w:rFonts w:eastAsia="Times New Roman"/>
          <w:i/>
          <w:iCs/>
          <w:color w:val="FF0000"/>
          <w:szCs w:val="24"/>
          <w:lang w:eastAsia="ru-RU"/>
        </w:rPr>
        <w:sectPr w:rsidR="00DA2EB2" w:rsidRPr="00A9684A" w:rsidSect="003C275C">
          <w:pgSz w:w="16838" w:h="11906" w:orient="landscape"/>
          <w:pgMar w:top="1134" w:right="851" w:bottom="709" w:left="709" w:header="709" w:footer="176" w:gutter="0"/>
          <w:cols w:space="708"/>
          <w:docGrid w:linePitch="360"/>
        </w:sectPr>
      </w:pPr>
    </w:p>
    <w:p w14:paraId="3CAE455D" w14:textId="77777777" w:rsidR="00DD082D" w:rsidRPr="0024142C" w:rsidRDefault="00DD082D" w:rsidP="00870CE6">
      <w:pPr>
        <w:keepNext/>
        <w:keepLines/>
        <w:widowControl w:val="0"/>
        <w:tabs>
          <w:tab w:val="left" w:pos="0"/>
        </w:tabs>
        <w:spacing w:line="276" w:lineRule="auto"/>
        <w:ind w:left="142" w:firstLine="567"/>
        <w:rPr>
          <w:rFonts w:eastAsia="Times New Roman"/>
          <w:b/>
          <w:color w:val="000000" w:themeColor="text1"/>
          <w:szCs w:val="24"/>
          <w:lang w:eastAsia="ar-SA"/>
        </w:rPr>
      </w:pPr>
      <w:r w:rsidRPr="0024142C">
        <w:rPr>
          <w:rFonts w:eastAsia="Times New Roman"/>
          <w:b/>
          <w:color w:val="000000" w:themeColor="text1"/>
          <w:szCs w:val="24"/>
          <w:lang w:eastAsia="ar-SA"/>
        </w:rPr>
        <w:lastRenderedPageBreak/>
        <w:t>Ливневая канализация</w:t>
      </w:r>
    </w:p>
    <w:p w14:paraId="04A7DAF7" w14:textId="5262649D" w:rsidR="00DD082D" w:rsidRPr="0024142C" w:rsidRDefault="00AE1A0B" w:rsidP="00870CE6">
      <w:pPr>
        <w:widowControl w:val="0"/>
        <w:tabs>
          <w:tab w:val="left" w:pos="851"/>
        </w:tabs>
        <w:spacing w:line="276" w:lineRule="auto"/>
        <w:ind w:firstLine="709"/>
        <w:rPr>
          <w:rFonts w:eastAsia="Times New Roman"/>
          <w:bCs/>
          <w:color w:val="000000" w:themeColor="text1"/>
          <w:szCs w:val="24"/>
          <w:lang w:eastAsia="ru-RU"/>
        </w:rPr>
      </w:pPr>
      <w:r w:rsidRPr="0024142C">
        <w:rPr>
          <w:rFonts w:eastAsia="Times New Roman"/>
          <w:color w:val="000000" w:themeColor="text1"/>
          <w:szCs w:val="24"/>
          <w:lang w:eastAsia="ru-RU"/>
        </w:rPr>
        <w:t xml:space="preserve">В </w:t>
      </w:r>
      <w:r w:rsidR="0024142C" w:rsidRPr="0024142C">
        <w:rPr>
          <w:rFonts w:eastAsia="Times New Roman"/>
          <w:color w:val="000000" w:themeColor="text1"/>
          <w:szCs w:val="24"/>
          <w:lang w:eastAsia="ru-RU"/>
        </w:rPr>
        <w:t>Володарском</w:t>
      </w:r>
      <w:r w:rsidRPr="0024142C">
        <w:rPr>
          <w:rFonts w:eastAsia="Times New Roman"/>
          <w:color w:val="000000" w:themeColor="text1"/>
          <w:szCs w:val="24"/>
          <w:lang w:eastAsia="ru-RU"/>
        </w:rPr>
        <w:t xml:space="preserve"> </w:t>
      </w:r>
      <w:r w:rsidR="00DF2384">
        <w:rPr>
          <w:rFonts w:eastAsia="Times New Roman"/>
          <w:color w:val="000000" w:themeColor="text1"/>
          <w:szCs w:val="24"/>
          <w:lang w:eastAsia="ru-RU"/>
        </w:rPr>
        <w:t>муниципальном округе</w:t>
      </w:r>
      <w:r w:rsidRPr="0024142C">
        <w:rPr>
          <w:rFonts w:eastAsia="Times New Roman"/>
          <w:color w:val="000000" w:themeColor="text1"/>
          <w:szCs w:val="24"/>
          <w:lang w:eastAsia="ru-RU"/>
        </w:rPr>
        <w:t xml:space="preserve"> ливневая канализация отсутствует. Поверхностный сток сбрасывается в пониженные места рельефа без очистки.</w:t>
      </w:r>
    </w:p>
    <w:p w14:paraId="17A2C113" w14:textId="77777777" w:rsidR="00E0590D" w:rsidRPr="00312639" w:rsidRDefault="00E0590D" w:rsidP="00870CE6">
      <w:pPr>
        <w:widowControl w:val="0"/>
        <w:tabs>
          <w:tab w:val="left" w:pos="0"/>
        </w:tabs>
        <w:spacing w:line="276" w:lineRule="auto"/>
        <w:ind w:left="142" w:firstLine="567"/>
        <w:rPr>
          <w:rFonts w:eastAsia="Times New Roman"/>
          <w:b/>
          <w:bCs/>
          <w:szCs w:val="24"/>
          <w:lang w:eastAsia="ru-RU"/>
        </w:rPr>
      </w:pPr>
      <w:r w:rsidRPr="00312639">
        <w:rPr>
          <w:rFonts w:eastAsia="Times New Roman"/>
          <w:b/>
          <w:bCs/>
          <w:szCs w:val="24"/>
          <w:lang w:eastAsia="ru-RU"/>
        </w:rPr>
        <w:t>Теплоснабжение</w:t>
      </w:r>
    </w:p>
    <w:p w14:paraId="0EEE4F8E" w14:textId="288FF256" w:rsidR="00F25673" w:rsidRDefault="00F25673" w:rsidP="00F25673">
      <w:pPr>
        <w:widowControl w:val="0"/>
        <w:tabs>
          <w:tab w:val="left" w:pos="0"/>
        </w:tabs>
        <w:spacing w:line="23" w:lineRule="atLeast"/>
        <w:ind w:firstLine="709"/>
        <w:rPr>
          <w:rFonts w:eastAsia="Times New Roman"/>
          <w:szCs w:val="24"/>
        </w:rPr>
      </w:pPr>
      <w:r>
        <w:rPr>
          <w:rFonts w:eastAsia="Times New Roman"/>
          <w:szCs w:val="24"/>
        </w:rPr>
        <w:t xml:space="preserve">Раздел разработан на основании Схемы теплоснабжения муниципального образования Володарского муниципального округа Нижегородской области, утвержденной постановлением администрации Володарского муниципального округа Нижегородской области от </w:t>
      </w:r>
      <w:r w:rsidR="00963AE7">
        <w:rPr>
          <w:rFonts w:eastAsia="Times New Roman"/>
          <w:szCs w:val="24"/>
        </w:rPr>
        <w:t>25.10.2023 № 3338</w:t>
      </w:r>
      <w:r>
        <w:rPr>
          <w:rFonts w:eastAsia="Times New Roman"/>
          <w:szCs w:val="24"/>
        </w:rPr>
        <w:t>.</w:t>
      </w:r>
    </w:p>
    <w:p w14:paraId="676EC330" w14:textId="02107961" w:rsidR="00F25673" w:rsidRDefault="00F25673" w:rsidP="00F25673">
      <w:pPr>
        <w:widowControl w:val="0"/>
        <w:tabs>
          <w:tab w:val="left" w:pos="0"/>
        </w:tabs>
        <w:spacing w:line="23" w:lineRule="atLeast"/>
        <w:ind w:firstLine="709"/>
        <w:rPr>
          <w:rFonts w:eastAsia="Times New Roman"/>
          <w:color w:val="FF0000"/>
          <w:szCs w:val="24"/>
        </w:rPr>
      </w:pPr>
      <w:r>
        <w:t xml:space="preserve">Теплоснабжение </w:t>
      </w:r>
      <w:r w:rsidR="005D2EFC">
        <w:t>Володарского</w:t>
      </w:r>
      <w:r>
        <w:t xml:space="preserve"> муниципального округа Нижегородской области осуществляется от</w:t>
      </w:r>
      <w:r w:rsidR="005D2EFC">
        <w:rPr>
          <w:color w:val="FF0000"/>
        </w:rPr>
        <w:t xml:space="preserve"> </w:t>
      </w:r>
      <w:r w:rsidR="005D2EFC" w:rsidRPr="005D2EFC">
        <w:rPr>
          <w:color w:val="000000" w:themeColor="text1"/>
        </w:rPr>
        <w:t>21</w:t>
      </w:r>
      <w:r w:rsidRPr="00F25673">
        <w:rPr>
          <w:color w:val="FF0000"/>
        </w:rPr>
        <w:t xml:space="preserve"> </w:t>
      </w:r>
      <w:r>
        <w:t>источник</w:t>
      </w:r>
      <w:r w:rsidR="00B61030">
        <w:t>а</w:t>
      </w:r>
      <w:r>
        <w:t xml:space="preserve">, которые указаны в таблице </w:t>
      </w:r>
      <w:r w:rsidRPr="005D2EFC">
        <w:rPr>
          <w:rFonts w:eastAsia="Times New Roman"/>
          <w:color w:val="000000" w:themeColor="text1"/>
          <w:szCs w:val="24"/>
        </w:rPr>
        <w:t>2.</w:t>
      </w:r>
      <w:r w:rsidR="005D2EFC" w:rsidRPr="005D2EFC">
        <w:rPr>
          <w:rFonts w:eastAsia="Times New Roman"/>
          <w:color w:val="000000" w:themeColor="text1"/>
          <w:szCs w:val="24"/>
        </w:rPr>
        <w:t>9</w:t>
      </w:r>
    </w:p>
    <w:p w14:paraId="5CAB8415" w14:textId="1FDAADCF" w:rsidR="00F25673" w:rsidRPr="009521E7" w:rsidRDefault="00F25673" w:rsidP="009521E7">
      <w:pPr>
        <w:widowControl w:val="0"/>
        <w:numPr>
          <w:ilvl w:val="0"/>
          <w:numId w:val="25"/>
        </w:numPr>
        <w:tabs>
          <w:tab w:val="left" w:pos="0"/>
        </w:tabs>
        <w:spacing w:before="120" w:line="276" w:lineRule="auto"/>
        <w:ind w:left="431" w:hanging="431"/>
        <w:rPr>
          <w:rFonts w:eastAsia="Times New Roman"/>
          <w:i/>
          <w:iCs/>
          <w:color w:val="000000" w:themeColor="text1"/>
          <w:szCs w:val="24"/>
          <w:lang w:eastAsia="ar-SA"/>
        </w:rPr>
      </w:pPr>
      <w:r w:rsidRPr="009521E7">
        <w:rPr>
          <w:rFonts w:eastAsia="Times New Roman"/>
          <w:i/>
          <w:iCs/>
          <w:color w:val="000000" w:themeColor="text1"/>
          <w:szCs w:val="24"/>
          <w:lang w:eastAsia="ar-SA"/>
        </w:rPr>
        <w:t>Таблица 2.</w:t>
      </w:r>
      <w:r w:rsidR="005D2EFC" w:rsidRPr="009521E7">
        <w:rPr>
          <w:rFonts w:eastAsia="Times New Roman"/>
          <w:i/>
          <w:iCs/>
          <w:color w:val="000000" w:themeColor="text1"/>
          <w:szCs w:val="24"/>
          <w:lang w:eastAsia="ar-SA"/>
        </w:rPr>
        <w:t>9</w:t>
      </w:r>
      <w:r w:rsidRPr="009521E7">
        <w:rPr>
          <w:rFonts w:eastAsia="Times New Roman"/>
          <w:i/>
          <w:iCs/>
          <w:color w:val="000000" w:themeColor="text1"/>
          <w:szCs w:val="24"/>
          <w:lang w:eastAsia="ar-SA"/>
        </w:rPr>
        <w:t xml:space="preserve"> – Список действующих котельных</w:t>
      </w:r>
      <w:r w:rsidR="009521E7">
        <w:rPr>
          <w:rFonts w:eastAsia="Times New Roman"/>
          <w:i/>
          <w:iCs/>
          <w:color w:val="000000" w:themeColor="text1"/>
          <w:szCs w:val="24"/>
          <w:lang w:eastAsia="ar-SA"/>
        </w:rPr>
        <w:t xml:space="preserve"> Володарского муниципального округа</w:t>
      </w:r>
    </w:p>
    <w:tbl>
      <w:tblPr>
        <w:tblW w:w="4996" w:type="pct"/>
        <w:tblCellMar>
          <w:left w:w="0" w:type="dxa"/>
          <w:right w:w="0" w:type="dxa"/>
        </w:tblCellMar>
        <w:tblLook w:val="04A0" w:firstRow="1" w:lastRow="0" w:firstColumn="1" w:lastColumn="0" w:noHBand="0" w:noVBand="1"/>
      </w:tblPr>
      <w:tblGrid>
        <w:gridCol w:w="990"/>
        <w:gridCol w:w="5939"/>
        <w:gridCol w:w="3116"/>
      </w:tblGrid>
      <w:tr w:rsidR="00825FB4" w:rsidRPr="00366D01" w14:paraId="56E44F7A" w14:textId="77777777" w:rsidTr="00366D01">
        <w:trPr>
          <w:trHeight w:val="20"/>
          <w:tblHeader/>
        </w:trPr>
        <w:tc>
          <w:tcPr>
            <w:tcW w:w="493" w:type="pct"/>
            <w:tcBorders>
              <w:top w:val="single" w:sz="4" w:space="0" w:color="000000"/>
              <w:left w:val="single" w:sz="4" w:space="0" w:color="000000"/>
              <w:bottom w:val="single" w:sz="4" w:space="0" w:color="000000"/>
              <w:right w:val="single" w:sz="4" w:space="0" w:color="000000"/>
            </w:tcBorders>
            <w:vAlign w:val="center"/>
          </w:tcPr>
          <w:p w14:paraId="080316B5" w14:textId="77777777" w:rsidR="00825FB4" w:rsidRPr="00366D01" w:rsidRDefault="00825FB4" w:rsidP="009521E7">
            <w:pPr>
              <w:pStyle w:val="15"/>
              <w:widowControl w:val="0"/>
              <w:tabs>
                <w:tab w:val="left" w:pos="0"/>
              </w:tabs>
              <w:rPr>
                <w:rStyle w:val="1c"/>
                <w:b/>
                <w:bCs/>
                <w:color w:val="000000" w:themeColor="text1"/>
                <w:sz w:val="22"/>
                <w:szCs w:val="22"/>
              </w:rPr>
            </w:pPr>
            <w:r w:rsidRPr="00366D01">
              <w:rPr>
                <w:rStyle w:val="1c"/>
                <w:b/>
                <w:bCs/>
                <w:color w:val="000000" w:themeColor="text1"/>
                <w:sz w:val="22"/>
                <w:szCs w:val="22"/>
              </w:rPr>
              <w:t>№ п/п</w:t>
            </w:r>
          </w:p>
        </w:tc>
        <w:tc>
          <w:tcPr>
            <w:tcW w:w="2956" w:type="pct"/>
            <w:tcBorders>
              <w:top w:val="single" w:sz="4" w:space="0" w:color="000000"/>
              <w:left w:val="single" w:sz="4" w:space="0" w:color="000000"/>
              <w:bottom w:val="single" w:sz="4" w:space="0" w:color="000000"/>
              <w:right w:val="single" w:sz="4" w:space="0" w:color="000000"/>
            </w:tcBorders>
            <w:vAlign w:val="center"/>
          </w:tcPr>
          <w:p w14:paraId="0131FB5D" w14:textId="77777777" w:rsidR="00F25673" w:rsidRPr="00366D01" w:rsidRDefault="00F25673" w:rsidP="00F25673">
            <w:pPr>
              <w:pStyle w:val="15"/>
              <w:widowControl w:val="0"/>
              <w:tabs>
                <w:tab w:val="left" w:pos="0"/>
              </w:tabs>
              <w:jc w:val="center"/>
              <w:rPr>
                <w:rStyle w:val="1c"/>
                <w:b/>
                <w:bCs/>
                <w:sz w:val="22"/>
                <w:szCs w:val="22"/>
              </w:rPr>
            </w:pPr>
          </w:p>
          <w:p w14:paraId="5767F289" w14:textId="41053E40" w:rsidR="00F25673" w:rsidRPr="00366D01" w:rsidRDefault="00F25673" w:rsidP="00F25673">
            <w:pPr>
              <w:pStyle w:val="15"/>
              <w:widowControl w:val="0"/>
              <w:tabs>
                <w:tab w:val="left" w:pos="0"/>
              </w:tabs>
              <w:jc w:val="center"/>
              <w:rPr>
                <w:rStyle w:val="1c"/>
                <w:rFonts w:eastAsia="Wingdings"/>
                <w:sz w:val="22"/>
                <w:szCs w:val="22"/>
              </w:rPr>
            </w:pPr>
            <w:r w:rsidRPr="00366D01">
              <w:rPr>
                <w:rStyle w:val="1c"/>
                <w:b/>
                <w:bCs/>
                <w:sz w:val="22"/>
                <w:szCs w:val="22"/>
              </w:rPr>
              <w:t>Название котельной (адрес)</w:t>
            </w:r>
          </w:p>
          <w:p w14:paraId="798AD533" w14:textId="41D5146B" w:rsidR="00825FB4" w:rsidRPr="00366D01" w:rsidRDefault="00825FB4" w:rsidP="00870CE6">
            <w:pPr>
              <w:pStyle w:val="15"/>
              <w:widowControl w:val="0"/>
              <w:tabs>
                <w:tab w:val="left" w:pos="0"/>
              </w:tabs>
              <w:jc w:val="center"/>
              <w:rPr>
                <w:rStyle w:val="1c"/>
                <w:b/>
                <w:bCs/>
                <w:color w:val="FF0000"/>
                <w:sz w:val="22"/>
                <w:szCs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5E21EF40" w14:textId="77777777" w:rsidR="00825FB4" w:rsidRPr="00366D01" w:rsidRDefault="00825FB4" w:rsidP="00870CE6">
            <w:pPr>
              <w:pStyle w:val="15"/>
              <w:widowControl w:val="0"/>
              <w:tabs>
                <w:tab w:val="left" w:pos="0"/>
              </w:tabs>
              <w:jc w:val="center"/>
              <w:rPr>
                <w:rStyle w:val="1c"/>
                <w:b/>
                <w:bCs/>
                <w:color w:val="FF0000"/>
                <w:sz w:val="22"/>
                <w:szCs w:val="22"/>
              </w:rPr>
            </w:pPr>
            <w:r w:rsidRPr="00366D01">
              <w:rPr>
                <w:rStyle w:val="1c"/>
                <w:b/>
                <w:bCs/>
                <w:color w:val="000000" w:themeColor="text1"/>
                <w:sz w:val="22"/>
                <w:szCs w:val="22"/>
              </w:rPr>
              <w:t>Тепловая нагрузка потребителя, Гкал/ч</w:t>
            </w:r>
          </w:p>
        </w:tc>
      </w:tr>
      <w:tr w:rsidR="00B75DBA" w:rsidRPr="00366D01" w14:paraId="253463CC" w14:textId="77777777" w:rsidTr="00B75DBA">
        <w:trPr>
          <w:trHeight w:val="20"/>
          <w:tblHeader/>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47766CB0" w14:textId="5F06AFB3" w:rsidR="00B75DBA" w:rsidRPr="00366D01" w:rsidRDefault="00B75DBA" w:rsidP="003C7A74">
            <w:pPr>
              <w:pStyle w:val="15"/>
              <w:widowControl w:val="0"/>
              <w:tabs>
                <w:tab w:val="left" w:pos="0"/>
              </w:tabs>
              <w:jc w:val="center"/>
              <w:rPr>
                <w:rStyle w:val="1c"/>
                <w:b/>
                <w:bCs/>
                <w:color w:val="000000" w:themeColor="text1"/>
                <w:sz w:val="22"/>
                <w:szCs w:val="22"/>
              </w:rPr>
            </w:pPr>
            <w:r w:rsidRPr="00366D01">
              <w:rPr>
                <w:rStyle w:val="1c"/>
                <w:b/>
                <w:bCs/>
                <w:sz w:val="22"/>
                <w:szCs w:val="22"/>
              </w:rPr>
              <w:t>Котельные в г. Володарск</w:t>
            </w:r>
          </w:p>
        </w:tc>
      </w:tr>
      <w:tr w:rsidR="00B75DBA" w:rsidRPr="00366D01" w14:paraId="491BF05F" w14:textId="77777777" w:rsidTr="00C157A1">
        <w:trPr>
          <w:trHeight w:val="20"/>
          <w:tblHeader/>
        </w:trPr>
        <w:tc>
          <w:tcPr>
            <w:tcW w:w="493" w:type="pct"/>
            <w:tcBorders>
              <w:top w:val="single" w:sz="4" w:space="0" w:color="000000"/>
              <w:left w:val="single" w:sz="4" w:space="0" w:color="000000"/>
              <w:bottom w:val="single" w:sz="4" w:space="0" w:color="000000"/>
              <w:right w:val="single" w:sz="4" w:space="0" w:color="000000"/>
            </w:tcBorders>
            <w:vAlign w:val="bottom"/>
          </w:tcPr>
          <w:p w14:paraId="781EB2D8" w14:textId="38FFFAD7" w:rsidR="00B75DBA" w:rsidRPr="00B75DBA" w:rsidRDefault="00B75DBA" w:rsidP="00B75DBA">
            <w:pPr>
              <w:pStyle w:val="15"/>
              <w:widowControl w:val="0"/>
              <w:tabs>
                <w:tab w:val="left" w:pos="0"/>
              </w:tabs>
              <w:jc w:val="center"/>
              <w:rPr>
                <w:rStyle w:val="1c"/>
                <w:color w:val="000000" w:themeColor="text1"/>
                <w:sz w:val="22"/>
                <w:szCs w:val="22"/>
              </w:rPr>
            </w:pPr>
            <w:r w:rsidRPr="00B75DBA">
              <w:rPr>
                <w:color w:val="000000" w:themeColor="text1"/>
                <w:sz w:val="22"/>
                <w:szCs w:val="22"/>
              </w:rPr>
              <w:t>1</w:t>
            </w:r>
          </w:p>
        </w:tc>
        <w:tc>
          <w:tcPr>
            <w:tcW w:w="2956" w:type="pct"/>
            <w:tcBorders>
              <w:top w:val="single" w:sz="4" w:space="0" w:color="000000"/>
              <w:left w:val="single" w:sz="4" w:space="0" w:color="000000"/>
              <w:bottom w:val="single" w:sz="4" w:space="0" w:color="000000"/>
              <w:right w:val="single" w:sz="4" w:space="0" w:color="000000"/>
            </w:tcBorders>
            <w:vAlign w:val="bottom"/>
          </w:tcPr>
          <w:p w14:paraId="4CC00440" w14:textId="7C16EBCA" w:rsidR="00B75DBA" w:rsidRPr="00B75DBA" w:rsidRDefault="00B75DBA" w:rsidP="003C7A74">
            <w:pPr>
              <w:pStyle w:val="15"/>
              <w:widowControl w:val="0"/>
              <w:tabs>
                <w:tab w:val="left" w:pos="0"/>
              </w:tabs>
              <w:jc w:val="center"/>
              <w:rPr>
                <w:rStyle w:val="1c"/>
                <w:color w:val="000000" w:themeColor="text1"/>
                <w:sz w:val="22"/>
                <w:szCs w:val="22"/>
              </w:rPr>
            </w:pPr>
            <w:r w:rsidRPr="00B75DBA">
              <w:rPr>
                <w:color w:val="000000" w:themeColor="text1"/>
                <w:sz w:val="22"/>
                <w:szCs w:val="22"/>
              </w:rPr>
              <w:t>ул. Мичурина, 12</w:t>
            </w:r>
          </w:p>
        </w:tc>
        <w:tc>
          <w:tcPr>
            <w:tcW w:w="1551" w:type="pct"/>
            <w:tcBorders>
              <w:top w:val="single" w:sz="4" w:space="0" w:color="000000"/>
              <w:left w:val="single" w:sz="4" w:space="0" w:color="000000"/>
              <w:bottom w:val="single" w:sz="4" w:space="0" w:color="000000"/>
              <w:right w:val="single" w:sz="4" w:space="0" w:color="000000"/>
            </w:tcBorders>
          </w:tcPr>
          <w:p w14:paraId="7D6FE7C8" w14:textId="098692D7" w:rsidR="00B75DBA" w:rsidRPr="00B75DBA" w:rsidRDefault="00B75DBA" w:rsidP="00B75DBA">
            <w:pPr>
              <w:pStyle w:val="15"/>
              <w:widowControl w:val="0"/>
              <w:tabs>
                <w:tab w:val="left" w:pos="0"/>
              </w:tabs>
              <w:jc w:val="center"/>
              <w:rPr>
                <w:rStyle w:val="1c"/>
                <w:color w:val="000000" w:themeColor="text1"/>
                <w:sz w:val="22"/>
                <w:szCs w:val="22"/>
              </w:rPr>
            </w:pPr>
            <w:r w:rsidRPr="00B75DBA">
              <w:rPr>
                <w:color w:val="000000" w:themeColor="text1"/>
              </w:rPr>
              <w:t>11,72</w:t>
            </w:r>
          </w:p>
        </w:tc>
      </w:tr>
      <w:tr w:rsidR="00B75DBA" w:rsidRPr="00366D01" w14:paraId="67E4F2C8" w14:textId="77777777" w:rsidTr="00C157A1">
        <w:trPr>
          <w:trHeight w:val="20"/>
          <w:tblHeader/>
        </w:trPr>
        <w:tc>
          <w:tcPr>
            <w:tcW w:w="493" w:type="pct"/>
            <w:tcBorders>
              <w:top w:val="single" w:sz="4" w:space="0" w:color="000000"/>
              <w:left w:val="single" w:sz="4" w:space="0" w:color="000000"/>
              <w:bottom w:val="single" w:sz="4" w:space="0" w:color="000000"/>
              <w:right w:val="single" w:sz="4" w:space="0" w:color="000000"/>
            </w:tcBorders>
            <w:vAlign w:val="bottom"/>
          </w:tcPr>
          <w:p w14:paraId="3273C0AC" w14:textId="24BAB6E2" w:rsidR="00B75DBA" w:rsidRPr="00B75DBA" w:rsidRDefault="00B75DBA" w:rsidP="00B75DBA">
            <w:pPr>
              <w:pStyle w:val="15"/>
              <w:widowControl w:val="0"/>
              <w:tabs>
                <w:tab w:val="left" w:pos="0"/>
              </w:tabs>
              <w:jc w:val="center"/>
              <w:rPr>
                <w:rStyle w:val="1c"/>
                <w:color w:val="000000" w:themeColor="text1"/>
                <w:sz w:val="22"/>
                <w:szCs w:val="22"/>
              </w:rPr>
            </w:pPr>
            <w:r w:rsidRPr="00B75DBA">
              <w:rPr>
                <w:color w:val="000000" w:themeColor="text1"/>
                <w:sz w:val="22"/>
                <w:szCs w:val="22"/>
              </w:rPr>
              <w:t>2</w:t>
            </w:r>
          </w:p>
        </w:tc>
        <w:tc>
          <w:tcPr>
            <w:tcW w:w="2956" w:type="pct"/>
            <w:tcBorders>
              <w:top w:val="single" w:sz="4" w:space="0" w:color="000000"/>
              <w:left w:val="single" w:sz="4" w:space="0" w:color="000000"/>
              <w:bottom w:val="single" w:sz="4" w:space="0" w:color="000000"/>
              <w:right w:val="single" w:sz="4" w:space="0" w:color="000000"/>
            </w:tcBorders>
            <w:vAlign w:val="bottom"/>
          </w:tcPr>
          <w:p w14:paraId="1DB34BF2" w14:textId="411A427A" w:rsidR="00B75DBA" w:rsidRPr="00B75DBA" w:rsidRDefault="00B75DBA" w:rsidP="003C7A74">
            <w:pPr>
              <w:pStyle w:val="15"/>
              <w:widowControl w:val="0"/>
              <w:tabs>
                <w:tab w:val="left" w:pos="0"/>
              </w:tabs>
              <w:jc w:val="center"/>
              <w:rPr>
                <w:rStyle w:val="1c"/>
                <w:color w:val="000000" w:themeColor="text1"/>
                <w:sz w:val="22"/>
                <w:szCs w:val="22"/>
              </w:rPr>
            </w:pPr>
            <w:r w:rsidRPr="00B75DBA">
              <w:rPr>
                <w:color w:val="000000" w:themeColor="text1"/>
                <w:sz w:val="22"/>
                <w:szCs w:val="22"/>
              </w:rPr>
              <w:t>ул. Центральная</w:t>
            </w:r>
          </w:p>
        </w:tc>
        <w:tc>
          <w:tcPr>
            <w:tcW w:w="1551" w:type="pct"/>
            <w:tcBorders>
              <w:top w:val="single" w:sz="4" w:space="0" w:color="000000"/>
              <w:left w:val="single" w:sz="4" w:space="0" w:color="000000"/>
              <w:bottom w:val="single" w:sz="4" w:space="0" w:color="000000"/>
              <w:right w:val="single" w:sz="4" w:space="0" w:color="000000"/>
            </w:tcBorders>
          </w:tcPr>
          <w:p w14:paraId="02754501" w14:textId="0ABBF1D7" w:rsidR="00B75DBA" w:rsidRPr="00B75DBA" w:rsidRDefault="00B75DBA" w:rsidP="00B75DBA">
            <w:pPr>
              <w:pStyle w:val="15"/>
              <w:widowControl w:val="0"/>
              <w:tabs>
                <w:tab w:val="left" w:pos="0"/>
              </w:tabs>
              <w:jc w:val="center"/>
              <w:rPr>
                <w:rStyle w:val="1c"/>
                <w:color w:val="000000" w:themeColor="text1"/>
                <w:sz w:val="22"/>
                <w:szCs w:val="22"/>
              </w:rPr>
            </w:pPr>
            <w:r w:rsidRPr="00B75DBA">
              <w:rPr>
                <w:color w:val="000000" w:themeColor="text1"/>
              </w:rPr>
              <w:t>2,08</w:t>
            </w:r>
          </w:p>
        </w:tc>
      </w:tr>
      <w:tr w:rsidR="00B75DBA" w:rsidRPr="00366D01" w14:paraId="5A53895D" w14:textId="77777777" w:rsidTr="00C157A1">
        <w:trPr>
          <w:trHeight w:val="20"/>
          <w:tblHeader/>
        </w:trPr>
        <w:tc>
          <w:tcPr>
            <w:tcW w:w="493" w:type="pct"/>
            <w:tcBorders>
              <w:top w:val="single" w:sz="4" w:space="0" w:color="000000"/>
              <w:left w:val="single" w:sz="4" w:space="0" w:color="000000"/>
              <w:bottom w:val="single" w:sz="4" w:space="0" w:color="000000"/>
              <w:right w:val="single" w:sz="4" w:space="0" w:color="000000"/>
            </w:tcBorders>
            <w:vAlign w:val="bottom"/>
          </w:tcPr>
          <w:p w14:paraId="79D434CA" w14:textId="069463ED" w:rsidR="00B75DBA" w:rsidRPr="00B75DBA" w:rsidRDefault="00B75DBA" w:rsidP="00B75DBA">
            <w:pPr>
              <w:pStyle w:val="15"/>
              <w:widowControl w:val="0"/>
              <w:tabs>
                <w:tab w:val="left" w:pos="0"/>
              </w:tabs>
              <w:jc w:val="center"/>
              <w:rPr>
                <w:rStyle w:val="1c"/>
                <w:color w:val="000000" w:themeColor="text1"/>
                <w:sz w:val="22"/>
                <w:szCs w:val="22"/>
              </w:rPr>
            </w:pPr>
            <w:r w:rsidRPr="00B75DBA">
              <w:rPr>
                <w:color w:val="000000" w:themeColor="text1"/>
                <w:sz w:val="22"/>
                <w:szCs w:val="22"/>
              </w:rPr>
              <w:t>3</w:t>
            </w:r>
          </w:p>
        </w:tc>
        <w:tc>
          <w:tcPr>
            <w:tcW w:w="2956" w:type="pct"/>
            <w:tcBorders>
              <w:top w:val="single" w:sz="4" w:space="0" w:color="000000"/>
              <w:left w:val="single" w:sz="4" w:space="0" w:color="000000"/>
              <w:bottom w:val="single" w:sz="4" w:space="0" w:color="000000"/>
              <w:right w:val="single" w:sz="4" w:space="0" w:color="000000"/>
            </w:tcBorders>
            <w:vAlign w:val="bottom"/>
          </w:tcPr>
          <w:p w14:paraId="5CFA2C6E" w14:textId="27751E69" w:rsidR="00B75DBA" w:rsidRPr="00B75DBA" w:rsidRDefault="00B75DBA" w:rsidP="003C7A74">
            <w:pPr>
              <w:pStyle w:val="15"/>
              <w:widowControl w:val="0"/>
              <w:tabs>
                <w:tab w:val="left" w:pos="0"/>
              </w:tabs>
              <w:jc w:val="center"/>
              <w:rPr>
                <w:rStyle w:val="1c"/>
                <w:color w:val="000000" w:themeColor="text1"/>
                <w:sz w:val="22"/>
                <w:szCs w:val="22"/>
              </w:rPr>
            </w:pPr>
            <w:r w:rsidRPr="00B75DBA">
              <w:rPr>
                <w:color w:val="000000" w:themeColor="text1"/>
                <w:sz w:val="22"/>
                <w:szCs w:val="22"/>
              </w:rPr>
              <w:t>ул. Первомайская, 25а</w:t>
            </w:r>
          </w:p>
        </w:tc>
        <w:tc>
          <w:tcPr>
            <w:tcW w:w="1551" w:type="pct"/>
            <w:tcBorders>
              <w:top w:val="single" w:sz="4" w:space="0" w:color="000000"/>
              <w:left w:val="single" w:sz="4" w:space="0" w:color="000000"/>
              <w:bottom w:val="single" w:sz="4" w:space="0" w:color="000000"/>
              <w:right w:val="single" w:sz="4" w:space="0" w:color="000000"/>
            </w:tcBorders>
          </w:tcPr>
          <w:p w14:paraId="04876C54" w14:textId="67396D44" w:rsidR="00B75DBA" w:rsidRPr="00B75DBA" w:rsidRDefault="00B75DBA" w:rsidP="00B75DBA">
            <w:pPr>
              <w:pStyle w:val="15"/>
              <w:widowControl w:val="0"/>
              <w:tabs>
                <w:tab w:val="left" w:pos="0"/>
              </w:tabs>
              <w:jc w:val="center"/>
              <w:rPr>
                <w:rStyle w:val="1c"/>
                <w:color w:val="000000" w:themeColor="text1"/>
                <w:sz w:val="22"/>
                <w:szCs w:val="22"/>
              </w:rPr>
            </w:pPr>
            <w:r w:rsidRPr="00B75DBA">
              <w:rPr>
                <w:color w:val="000000" w:themeColor="text1"/>
              </w:rPr>
              <w:t>0,38</w:t>
            </w:r>
          </w:p>
        </w:tc>
      </w:tr>
      <w:tr w:rsidR="00B75DBA" w:rsidRPr="00366D01" w14:paraId="67819474" w14:textId="77777777" w:rsidTr="00C157A1">
        <w:trPr>
          <w:trHeight w:val="20"/>
          <w:tblHeader/>
        </w:trPr>
        <w:tc>
          <w:tcPr>
            <w:tcW w:w="493" w:type="pct"/>
            <w:tcBorders>
              <w:top w:val="single" w:sz="4" w:space="0" w:color="000000"/>
              <w:left w:val="single" w:sz="4" w:space="0" w:color="000000"/>
              <w:bottom w:val="single" w:sz="4" w:space="0" w:color="000000"/>
              <w:right w:val="single" w:sz="4" w:space="0" w:color="000000"/>
            </w:tcBorders>
            <w:vAlign w:val="bottom"/>
          </w:tcPr>
          <w:p w14:paraId="3E6370B8" w14:textId="58431F77" w:rsidR="00B75DBA" w:rsidRPr="00B75DBA" w:rsidRDefault="00B75DBA" w:rsidP="00B75DBA">
            <w:pPr>
              <w:pStyle w:val="15"/>
              <w:widowControl w:val="0"/>
              <w:tabs>
                <w:tab w:val="left" w:pos="0"/>
              </w:tabs>
              <w:jc w:val="center"/>
              <w:rPr>
                <w:rStyle w:val="1c"/>
                <w:color w:val="000000" w:themeColor="text1"/>
                <w:sz w:val="22"/>
                <w:szCs w:val="22"/>
              </w:rPr>
            </w:pPr>
            <w:r w:rsidRPr="00B75DBA">
              <w:rPr>
                <w:color w:val="000000" w:themeColor="text1"/>
                <w:sz w:val="22"/>
                <w:szCs w:val="22"/>
              </w:rPr>
              <w:t>4</w:t>
            </w:r>
          </w:p>
        </w:tc>
        <w:tc>
          <w:tcPr>
            <w:tcW w:w="2956" w:type="pct"/>
            <w:tcBorders>
              <w:top w:val="single" w:sz="4" w:space="0" w:color="000000"/>
              <w:left w:val="single" w:sz="4" w:space="0" w:color="000000"/>
              <w:bottom w:val="single" w:sz="4" w:space="0" w:color="000000"/>
              <w:right w:val="single" w:sz="4" w:space="0" w:color="000000"/>
            </w:tcBorders>
            <w:vAlign w:val="bottom"/>
          </w:tcPr>
          <w:p w14:paraId="07E80CCD" w14:textId="531C5EB0" w:rsidR="00B75DBA" w:rsidRPr="00B75DBA" w:rsidRDefault="00B75DBA" w:rsidP="003C7A74">
            <w:pPr>
              <w:pStyle w:val="15"/>
              <w:widowControl w:val="0"/>
              <w:tabs>
                <w:tab w:val="left" w:pos="0"/>
              </w:tabs>
              <w:jc w:val="center"/>
              <w:rPr>
                <w:rStyle w:val="1c"/>
                <w:color w:val="000000" w:themeColor="text1"/>
                <w:sz w:val="22"/>
                <w:szCs w:val="22"/>
              </w:rPr>
            </w:pPr>
            <w:r w:rsidRPr="00B75DBA">
              <w:rPr>
                <w:color w:val="000000" w:themeColor="text1"/>
                <w:sz w:val="22"/>
                <w:szCs w:val="22"/>
              </w:rPr>
              <w:t>ул. Военный городок</w:t>
            </w:r>
          </w:p>
        </w:tc>
        <w:tc>
          <w:tcPr>
            <w:tcW w:w="1551" w:type="pct"/>
            <w:tcBorders>
              <w:top w:val="single" w:sz="4" w:space="0" w:color="000000"/>
              <w:left w:val="single" w:sz="4" w:space="0" w:color="000000"/>
              <w:bottom w:val="single" w:sz="4" w:space="0" w:color="000000"/>
              <w:right w:val="single" w:sz="4" w:space="0" w:color="000000"/>
            </w:tcBorders>
          </w:tcPr>
          <w:p w14:paraId="6C3FD2A9" w14:textId="2121B155" w:rsidR="00B75DBA" w:rsidRPr="00B75DBA" w:rsidRDefault="00B75DBA" w:rsidP="00B75DBA">
            <w:pPr>
              <w:pStyle w:val="15"/>
              <w:widowControl w:val="0"/>
              <w:tabs>
                <w:tab w:val="left" w:pos="0"/>
              </w:tabs>
              <w:jc w:val="center"/>
              <w:rPr>
                <w:rStyle w:val="1c"/>
                <w:color w:val="000000" w:themeColor="text1"/>
                <w:sz w:val="22"/>
                <w:szCs w:val="22"/>
              </w:rPr>
            </w:pPr>
            <w:r w:rsidRPr="00B75DBA">
              <w:rPr>
                <w:color w:val="000000" w:themeColor="text1"/>
              </w:rPr>
              <w:t>2,22</w:t>
            </w:r>
          </w:p>
        </w:tc>
      </w:tr>
      <w:tr w:rsidR="007602F5" w:rsidRPr="00366D01" w14:paraId="042A6B2E" w14:textId="77777777" w:rsidTr="00366D01">
        <w:trPr>
          <w:trHeight w:val="20"/>
          <w:tblHeader/>
        </w:trPr>
        <w:tc>
          <w:tcPr>
            <w:tcW w:w="5000" w:type="pct"/>
            <w:gridSpan w:val="3"/>
            <w:tcBorders>
              <w:top w:val="single" w:sz="4" w:space="0" w:color="000000"/>
              <w:left w:val="single" w:sz="4" w:space="0" w:color="000000"/>
              <w:bottom w:val="single" w:sz="4" w:space="0" w:color="000000"/>
              <w:right w:val="single" w:sz="4" w:space="0" w:color="000000"/>
            </w:tcBorders>
            <w:vAlign w:val="bottom"/>
          </w:tcPr>
          <w:p w14:paraId="564DDD2A" w14:textId="1660A8C9" w:rsidR="007602F5" w:rsidRPr="008E5FD7" w:rsidRDefault="007602F5" w:rsidP="003C7A74">
            <w:pPr>
              <w:pStyle w:val="15"/>
              <w:widowControl w:val="0"/>
              <w:tabs>
                <w:tab w:val="left" w:pos="0"/>
              </w:tabs>
              <w:jc w:val="center"/>
              <w:rPr>
                <w:rStyle w:val="1c"/>
                <w:b/>
                <w:bCs/>
                <w:color w:val="000000" w:themeColor="text1"/>
                <w:sz w:val="22"/>
                <w:szCs w:val="22"/>
              </w:rPr>
            </w:pPr>
            <w:r w:rsidRPr="008E5FD7">
              <w:rPr>
                <w:rStyle w:val="1c"/>
                <w:b/>
                <w:bCs/>
                <w:color w:val="000000" w:themeColor="text1"/>
                <w:sz w:val="22"/>
                <w:szCs w:val="22"/>
              </w:rPr>
              <w:t>Котельная в</w:t>
            </w:r>
            <w:r w:rsidRPr="008E5FD7">
              <w:rPr>
                <w:b/>
                <w:bCs/>
                <w:color w:val="000000" w:themeColor="text1"/>
                <w:sz w:val="22"/>
                <w:szCs w:val="22"/>
              </w:rPr>
              <w:t xml:space="preserve"> п. Ильиногорск</w:t>
            </w:r>
          </w:p>
        </w:tc>
      </w:tr>
      <w:tr w:rsidR="007602F5" w:rsidRPr="00366D01" w14:paraId="18DEE666" w14:textId="77777777" w:rsidTr="00366D01">
        <w:trPr>
          <w:trHeight w:val="20"/>
          <w:tblHeader/>
        </w:trPr>
        <w:tc>
          <w:tcPr>
            <w:tcW w:w="493" w:type="pct"/>
            <w:tcBorders>
              <w:top w:val="single" w:sz="4" w:space="0" w:color="000000"/>
              <w:left w:val="single" w:sz="4" w:space="0" w:color="000000"/>
              <w:bottom w:val="single" w:sz="4" w:space="0" w:color="000000"/>
              <w:right w:val="single" w:sz="4" w:space="0" w:color="000000"/>
            </w:tcBorders>
            <w:vAlign w:val="bottom"/>
          </w:tcPr>
          <w:p w14:paraId="48F55520" w14:textId="4F8CE0A5" w:rsidR="007602F5" w:rsidRPr="00B75DBA" w:rsidRDefault="007602F5" w:rsidP="007602F5">
            <w:pPr>
              <w:pStyle w:val="15"/>
              <w:widowControl w:val="0"/>
              <w:tabs>
                <w:tab w:val="left" w:pos="0"/>
              </w:tabs>
              <w:jc w:val="center"/>
              <w:rPr>
                <w:rStyle w:val="1c"/>
                <w:color w:val="000000" w:themeColor="text1"/>
                <w:sz w:val="22"/>
                <w:szCs w:val="22"/>
              </w:rPr>
            </w:pPr>
            <w:r w:rsidRPr="00B75DBA">
              <w:rPr>
                <w:color w:val="000000" w:themeColor="text1"/>
                <w:sz w:val="22"/>
                <w:szCs w:val="22"/>
              </w:rPr>
              <w:t>5</w:t>
            </w:r>
          </w:p>
        </w:tc>
        <w:tc>
          <w:tcPr>
            <w:tcW w:w="2956" w:type="pct"/>
            <w:tcBorders>
              <w:top w:val="single" w:sz="4" w:space="0" w:color="000000"/>
              <w:left w:val="single" w:sz="4" w:space="0" w:color="000000"/>
              <w:bottom w:val="single" w:sz="4" w:space="0" w:color="000000"/>
              <w:right w:val="single" w:sz="4" w:space="0" w:color="000000"/>
            </w:tcBorders>
            <w:vAlign w:val="bottom"/>
          </w:tcPr>
          <w:p w14:paraId="06CF7C21" w14:textId="2DBE083E" w:rsidR="007602F5" w:rsidRPr="00B75DBA" w:rsidRDefault="00366D01" w:rsidP="003C7A74">
            <w:pPr>
              <w:pStyle w:val="15"/>
              <w:widowControl w:val="0"/>
              <w:tabs>
                <w:tab w:val="left" w:pos="0"/>
              </w:tabs>
              <w:jc w:val="center"/>
              <w:rPr>
                <w:rStyle w:val="1c"/>
                <w:color w:val="000000" w:themeColor="text1"/>
                <w:sz w:val="22"/>
                <w:szCs w:val="22"/>
              </w:rPr>
            </w:pPr>
            <w:r w:rsidRPr="00B75DBA">
              <w:rPr>
                <w:rStyle w:val="1c"/>
                <w:color w:val="000000" w:themeColor="text1"/>
                <w:sz w:val="22"/>
                <w:szCs w:val="22"/>
              </w:rPr>
              <w:t>ул. Промышленная, объект №6 (промрайон)</w:t>
            </w:r>
          </w:p>
        </w:tc>
        <w:tc>
          <w:tcPr>
            <w:tcW w:w="1551" w:type="pct"/>
            <w:tcBorders>
              <w:top w:val="single" w:sz="4" w:space="0" w:color="000000"/>
              <w:left w:val="single" w:sz="4" w:space="0" w:color="000000"/>
              <w:bottom w:val="single" w:sz="4" w:space="0" w:color="000000"/>
              <w:right w:val="single" w:sz="4" w:space="0" w:color="000000"/>
            </w:tcBorders>
            <w:vAlign w:val="center"/>
          </w:tcPr>
          <w:p w14:paraId="60D9A6BF" w14:textId="2DB83BF5" w:rsidR="007602F5" w:rsidRPr="00B75DBA" w:rsidRDefault="00B75DBA" w:rsidP="007602F5">
            <w:pPr>
              <w:pStyle w:val="15"/>
              <w:widowControl w:val="0"/>
              <w:tabs>
                <w:tab w:val="left" w:pos="0"/>
              </w:tabs>
              <w:jc w:val="center"/>
              <w:rPr>
                <w:rStyle w:val="1c"/>
                <w:color w:val="000000" w:themeColor="text1"/>
                <w:sz w:val="22"/>
                <w:szCs w:val="22"/>
              </w:rPr>
            </w:pPr>
            <w:r w:rsidRPr="00B75DBA">
              <w:rPr>
                <w:rStyle w:val="1c"/>
                <w:color w:val="000000" w:themeColor="text1"/>
                <w:sz w:val="22"/>
                <w:szCs w:val="22"/>
              </w:rPr>
              <w:t>98,1</w:t>
            </w:r>
          </w:p>
        </w:tc>
      </w:tr>
      <w:tr w:rsidR="007602F5" w:rsidRPr="00366D01" w14:paraId="25B985D1" w14:textId="77777777" w:rsidTr="00366D01">
        <w:trPr>
          <w:trHeight w:val="20"/>
          <w:tblHeader/>
        </w:trPr>
        <w:tc>
          <w:tcPr>
            <w:tcW w:w="5000" w:type="pct"/>
            <w:gridSpan w:val="3"/>
            <w:tcBorders>
              <w:top w:val="single" w:sz="4" w:space="0" w:color="000000"/>
              <w:left w:val="single" w:sz="4" w:space="0" w:color="000000"/>
              <w:bottom w:val="single" w:sz="4" w:space="0" w:color="000000"/>
              <w:right w:val="single" w:sz="4" w:space="0" w:color="000000"/>
            </w:tcBorders>
            <w:vAlign w:val="bottom"/>
          </w:tcPr>
          <w:p w14:paraId="59477753" w14:textId="1537D900" w:rsidR="007602F5" w:rsidRPr="008E5FD7" w:rsidRDefault="007602F5" w:rsidP="003C7A74">
            <w:pPr>
              <w:pStyle w:val="15"/>
              <w:widowControl w:val="0"/>
              <w:tabs>
                <w:tab w:val="left" w:pos="0"/>
              </w:tabs>
              <w:jc w:val="center"/>
              <w:rPr>
                <w:rStyle w:val="1c"/>
                <w:b/>
                <w:bCs/>
                <w:color w:val="000000" w:themeColor="text1"/>
                <w:sz w:val="22"/>
                <w:szCs w:val="22"/>
              </w:rPr>
            </w:pPr>
            <w:r w:rsidRPr="008E5FD7">
              <w:rPr>
                <w:rStyle w:val="1c"/>
                <w:b/>
                <w:bCs/>
                <w:color w:val="000000" w:themeColor="text1"/>
                <w:sz w:val="22"/>
                <w:szCs w:val="22"/>
              </w:rPr>
              <w:t>Котельные в</w:t>
            </w:r>
            <w:r w:rsidRPr="008E5FD7">
              <w:rPr>
                <w:b/>
                <w:bCs/>
                <w:color w:val="000000" w:themeColor="text1"/>
                <w:sz w:val="22"/>
                <w:szCs w:val="22"/>
              </w:rPr>
              <w:t xml:space="preserve"> п. Смолино</w:t>
            </w:r>
          </w:p>
        </w:tc>
      </w:tr>
      <w:tr w:rsidR="007602F5" w:rsidRPr="00366D01" w14:paraId="6A71AA25" w14:textId="77777777" w:rsidTr="00366D01">
        <w:trPr>
          <w:trHeight w:val="20"/>
          <w:tblHeader/>
        </w:trPr>
        <w:tc>
          <w:tcPr>
            <w:tcW w:w="493" w:type="pct"/>
            <w:tcBorders>
              <w:top w:val="single" w:sz="4" w:space="0" w:color="000000"/>
              <w:left w:val="single" w:sz="4" w:space="0" w:color="000000"/>
              <w:bottom w:val="single" w:sz="4" w:space="0" w:color="000000"/>
              <w:right w:val="single" w:sz="4" w:space="0" w:color="000000"/>
            </w:tcBorders>
            <w:vAlign w:val="bottom"/>
          </w:tcPr>
          <w:p w14:paraId="48E40393" w14:textId="1387F121" w:rsidR="007602F5" w:rsidRPr="00B75DBA" w:rsidRDefault="007602F5" w:rsidP="007602F5">
            <w:pPr>
              <w:pStyle w:val="15"/>
              <w:widowControl w:val="0"/>
              <w:tabs>
                <w:tab w:val="left" w:pos="0"/>
              </w:tabs>
              <w:jc w:val="center"/>
              <w:rPr>
                <w:rStyle w:val="1c"/>
                <w:color w:val="000000" w:themeColor="text1"/>
                <w:sz w:val="22"/>
                <w:szCs w:val="22"/>
              </w:rPr>
            </w:pPr>
            <w:r w:rsidRPr="00B75DBA">
              <w:rPr>
                <w:color w:val="000000" w:themeColor="text1"/>
                <w:sz w:val="22"/>
                <w:szCs w:val="22"/>
              </w:rPr>
              <w:t>6</w:t>
            </w:r>
          </w:p>
        </w:tc>
        <w:tc>
          <w:tcPr>
            <w:tcW w:w="2956" w:type="pct"/>
            <w:tcBorders>
              <w:top w:val="single" w:sz="4" w:space="0" w:color="000000"/>
              <w:left w:val="single" w:sz="4" w:space="0" w:color="000000"/>
              <w:bottom w:val="single" w:sz="4" w:space="0" w:color="000000"/>
              <w:right w:val="single" w:sz="4" w:space="0" w:color="000000"/>
            </w:tcBorders>
            <w:vAlign w:val="bottom"/>
          </w:tcPr>
          <w:p w14:paraId="6E6A001B" w14:textId="613A4B43" w:rsidR="007602F5" w:rsidRPr="00B75DBA" w:rsidRDefault="007602F5" w:rsidP="003C7A74">
            <w:pPr>
              <w:pStyle w:val="15"/>
              <w:widowControl w:val="0"/>
              <w:tabs>
                <w:tab w:val="left" w:pos="0"/>
              </w:tabs>
              <w:jc w:val="center"/>
              <w:rPr>
                <w:rStyle w:val="1c"/>
                <w:color w:val="000000" w:themeColor="text1"/>
                <w:sz w:val="22"/>
                <w:szCs w:val="22"/>
              </w:rPr>
            </w:pPr>
            <w:r w:rsidRPr="00B75DBA">
              <w:rPr>
                <w:color w:val="000000" w:themeColor="text1"/>
                <w:sz w:val="22"/>
                <w:szCs w:val="22"/>
              </w:rPr>
              <w:t>Котельная №1, в/г Смолино</w:t>
            </w:r>
          </w:p>
        </w:tc>
        <w:tc>
          <w:tcPr>
            <w:tcW w:w="1551" w:type="pct"/>
            <w:tcBorders>
              <w:top w:val="single" w:sz="4" w:space="0" w:color="000000"/>
              <w:left w:val="single" w:sz="4" w:space="0" w:color="000000"/>
              <w:bottom w:val="single" w:sz="4" w:space="0" w:color="000000"/>
              <w:right w:val="single" w:sz="4" w:space="0" w:color="000000"/>
            </w:tcBorders>
            <w:vAlign w:val="center"/>
          </w:tcPr>
          <w:p w14:paraId="7393069D" w14:textId="7B3716B1" w:rsidR="007602F5" w:rsidRPr="00B75DBA" w:rsidRDefault="00B75DBA" w:rsidP="007602F5">
            <w:pPr>
              <w:pStyle w:val="15"/>
              <w:widowControl w:val="0"/>
              <w:tabs>
                <w:tab w:val="left" w:pos="0"/>
              </w:tabs>
              <w:jc w:val="center"/>
              <w:rPr>
                <w:rStyle w:val="1c"/>
                <w:color w:val="000000" w:themeColor="text1"/>
                <w:sz w:val="22"/>
                <w:szCs w:val="22"/>
              </w:rPr>
            </w:pPr>
            <w:r w:rsidRPr="00B75DBA">
              <w:rPr>
                <w:rStyle w:val="1c"/>
                <w:color w:val="000000" w:themeColor="text1"/>
                <w:sz w:val="22"/>
                <w:szCs w:val="22"/>
              </w:rPr>
              <w:t>4,299</w:t>
            </w:r>
          </w:p>
        </w:tc>
      </w:tr>
      <w:tr w:rsidR="007602F5" w:rsidRPr="00366D01" w14:paraId="0D9DB185" w14:textId="77777777" w:rsidTr="00366D01">
        <w:trPr>
          <w:trHeight w:val="20"/>
          <w:tblHeader/>
        </w:trPr>
        <w:tc>
          <w:tcPr>
            <w:tcW w:w="493" w:type="pct"/>
            <w:tcBorders>
              <w:top w:val="single" w:sz="4" w:space="0" w:color="000000"/>
              <w:left w:val="single" w:sz="4" w:space="0" w:color="000000"/>
              <w:bottom w:val="single" w:sz="4" w:space="0" w:color="000000"/>
              <w:right w:val="single" w:sz="4" w:space="0" w:color="000000"/>
            </w:tcBorders>
            <w:vAlign w:val="bottom"/>
          </w:tcPr>
          <w:p w14:paraId="4FA7E1D9" w14:textId="329BF11E" w:rsidR="007602F5" w:rsidRPr="00B75DBA" w:rsidRDefault="007602F5" w:rsidP="007602F5">
            <w:pPr>
              <w:pStyle w:val="15"/>
              <w:widowControl w:val="0"/>
              <w:tabs>
                <w:tab w:val="left" w:pos="0"/>
              </w:tabs>
              <w:jc w:val="center"/>
              <w:rPr>
                <w:rStyle w:val="1c"/>
                <w:color w:val="000000" w:themeColor="text1"/>
                <w:sz w:val="22"/>
                <w:szCs w:val="22"/>
              </w:rPr>
            </w:pPr>
            <w:r w:rsidRPr="00B75DBA">
              <w:rPr>
                <w:color w:val="000000" w:themeColor="text1"/>
                <w:sz w:val="22"/>
                <w:szCs w:val="22"/>
              </w:rPr>
              <w:t>7</w:t>
            </w:r>
          </w:p>
        </w:tc>
        <w:tc>
          <w:tcPr>
            <w:tcW w:w="2956" w:type="pct"/>
            <w:tcBorders>
              <w:top w:val="single" w:sz="4" w:space="0" w:color="000000"/>
              <w:left w:val="single" w:sz="4" w:space="0" w:color="000000"/>
              <w:bottom w:val="single" w:sz="4" w:space="0" w:color="000000"/>
              <w:right w:val="single" w:sz="4" w:space="0" w:color="000000"/>
            </w:tcBorders>
            <w:vAlign w:val="bottom"/>
          </w:tcPr>
          <w:p w14:paraId="76902389" w14:textId="237DE30B" w:rsidR="007602F5" w:rsidRPr="00B75DBA" w:rsidRDefault="007602F5" w:rsidP="003C7A74">
            <w:pPr>
              <w:pStyle w:val="15"/>
              <w:widowControl w:val="0"/>
              <w:tabs>
                <w:tab w:val="left" w:pos="0"/>
              </w:tabs>
              <w:jc w:val="center"/>
              <w:rPr>
                <w:rStyle w:val="1c"/>
                <w:color w:val="000000" w:themeColor="text1"/>
                <w:sz w:val="22"/>
                <w:szCs w:val="22"/>
              </w:rPr>
            </w:pPr>
            <w:r w:rsidRPr="00B75DBA">
              <w:rPr>
                <w:color w:val="000000" w:themeColor="text1"/>
                <w:sz w:val="22"/>
                <w:szCs w:val="22"/>
              </w:rPr>
              <w:t>Котельная №2, в/г Смолино</w:t>
            </w:r>
          </w:p>
        </w:tc>
        <w:tc>
          <w:tcPr>
            <w:tcW w:w="1551" w:type="pct"/>
            <w:tcBorders>
              <w:top w:val="single" w:sz="4" w:space="0" w:color="000000"/>
              <w:left w:val="single" w:sz="4" w:space="0" w:color="000000"/>
              <w:bottom w:val="single" w:sz="4" w:space="0" w:color="000000"/>
              <w:right w:val="single" w:sz="4" w:space="0" w:color="000000"/>
            </w:tcBorders>
            <w:vAlign w:val="center"/>
          </w:tcPr>
          <w:p w14:paraId="12B03995" w14:textId="495A8B4B" w:rsidR="007602F5" w:rsidRPr="00B75DBA" w:rsidRDefault="00B75DBA" w:rsidP="007602F5">
            <w:pPr>
              <w:pStyle w:val="15"/>
              <w:widowControl w:val="0"/>
              <w:tabs>
                <w:tab w:val="left" w:pos="0"/>
              </w:tabs>
              <w:jc w:val="center"/>
              <w:rPr>
                <w:rStyle w:val="1c"/>
                <w:color w:val="000000" w:themeColor="text1"/>
                <w:sz w:val="22"/>
                <w:szCs w:val="22"/>
              </w:rPr>
            </w:pPr>
            <w:r w:rsidRPr="00B75DBA">
              <w:rPr>
                <w:rStyle w:val="1c"/>
                <w:color w:val="000000" w:themeColor="text1"/>
                <w:sz w:val="22"/>
                <w:szCs w:val="22"/>
              </w:rPr>
              <w:t>25,794</w:t>
            </w:r>
          </w:p>
        </w:tc>
      </w:tr>
      <w:tr w:rsidR="007602F5" w:rsidRPr="00366D01" w14:paraId="4B0828B1" w14:textId="77777777" w:rsidTr="00366D01">
        <w:trPr>
          <w:trHeight w:val="20"/>
          <w:tblHeader/>
        </w:trPr>
        <w:tc>
          <w:tcPr>
            <w:tcW w:w="5000" w:type="pct"/>
            <w:gridSpan w:val="3"/>
            <w:tcBorders>
              <w:top w:val="single" w:sz="4" w:space="0" w:color="000000"/>
              <w:left w:val="single" w:sz="4" w:space="0" w:color="000000"/>
              <w:bottom w:val="single" w:sz="4" w:space="0" w:color="000000"/>
              <w:right w:val="single" w:sz="4" w:space="0" w:color="000000"/>
            </w:tcBorders>
            <w:vAlign w:val="bottom"/>
          </w:tcPr>
          <w:p w14:paraId="278F99B3" w14:textId="1A8C8E66" w:rsidR="007602F5" w:rsidRPr="008E5FD7" w:rsidRDefault="00366D01" w:rsidP="003C7A74">
            <w:pPr>
              <w:pStyle w:val="15"/>
              <w:widowControl w:val="0"/>
              <w:tabs>
                <w:tab w:val="left" w:pos="0"/>
              </w:tabs>
              <w:jc w:val="center"/>
              <w:rPr>
                <w:rStyle w:val="1c"/>
                <w:b/>
                <w:bCs/>
                <w:color w:val="000000" w:themeColor="text1"/>
                <w:sz w:val="22"/>
                <w:szCs w:val="22"/>
              </w:rPr>
            </w:pPr>
            <w:r w:rsidRPr="008E5FD7">
              <w:rPr>
                <w:b/>
                <w:bCs/>
                <w:color w:val="000000" w:themeColor="text1"/>
                <w:sz w:val="22"/>
                <w:szCs w:val="22"/>
              </w:rPr>
              <w:t xml:space="preserve">Котельные в </w:t>
            </w:r>
            <w:r w:rsidR="007602F5" w:rsidRPr="008E5FD7">
              <w:rPr>
                <w:b/>
                <w:bCs/>
                <w:color w:val="000000" w:themeColor="text1"/>
                <w:sz w:val="22"/>
                <w:szCs w:val="22"/>
              </w:rPr>
              <w:t>п. Фролищи</w:t>
            </w:r>
          </w:p>
        </w:tc>
      </w:tr>
      <w:tr w:rsidR="007602F5" w:rsidRPr="00366D01" w14:paraId="2AFF7EC3" w14:textId="77777777" w:rsidTr="00366D01">
        <w:trPr>
          <w:trHeight w:val="20"/>
          <w:tblHeader/>
        </w:trPr>
        <w:tc>
          <w:tcPr>
            <w:tcW w:w="493" w:type="pct"/>
            <w:tcBorders>
              <w:top w:val="single" w:sz="4" w:space="0" w:color="000000"/>
              <w:left w:val="single" w:sz="4" w:space="0" w:color="000000"/>
              <w:bottom w:val="single" w:sz="4" w:space="0" w:color="000000"/>
              <w:right w:val="single" w:sz="4" w:space="0" w:color="000000"/>
            </w:tcBorders>
            <w:vAlign w:val="bottom"/>
          </w:tcPr>
          <w:p w14:paraId="340CFC0B" w14:textId="3D669334" w:rsidR="007602F5" w:rsidRPr="00B75DBA" w:rsidRDefault="007602F5" w:rsidP="007602F5">
            <w:pPr>
              <w:pStyle w:val="15"/>
              <w:widowControl w:val="0"/>
              <w:tabs>
                <w:tab w:val="left" w:pos="0"/>
              </w:tabs>
              <w:jc w:val="center"/>
              <w:rPr>
                <w:rStyle w:val="1c"/>
                <w:color w:val="000000" w:themeColor="text1"/>
                <w:sz w:val="22"/>
                <w:szCs w:val="22"/>
              </w:rPr>
            </w:pPr>
            <w:r w:rsidRPr="00B75DBA">
              <w:rPr>
                <w:color w:val="000000" w:themeColor="text1"/>
                <w:sz w:val="22"/>
                <w:szCs w:val="22"/>
              </w:rPr>
              <w:t>8</w:t>
            </w:r>
          </w:p>
        </w:tc>
        <w:tc>
          <w:tcPr>
            <w:tcW w:w="2956" w:type="pct"/>
            <w:tcBorders>
              <w:top w:val="single" w:sz="4" w:space="0" w:color="000000"/>
              <w:left w:val="single" w:sz="4" w:space="0" w:color="000000"/>
              <w:bottom w:val="single" w:sz="4" w:space="0" w:color="000000"/>
              <w:right w:val="single" w:sz="4" w:space="0" w:color="000000"/>
            </w:tcBorders>
            <w:vAlign w:val="bottom"/>
          </w:tcPr>
          <w:p w14:paraId="712DF97A" w14:textId="1F21EE23" w:rsidR="007602F5" w:rsidRPr="00B75DBA" w:rsidRDefault="00366D01" w:rsidP="003C7A74">
            <w:pPr>
              <w:pStyle w:val="15"/>
              <w:widowControl w:val="0"/>
              <w:tabs>
                <w:tab w:val="left" w:pos="0"/>
              </w:tabs>
              <w:jc w:val="center"/>
              <w:rPr>
                <w:rStyle w:val="1c"/>
                <w:color w:val="000000" w:themeColor="text1"/>
                <w:sz w:val="22"/>
                <w:szCs w:val="22"/>
              </w:rPr>
            </w:pPr>
            <w:r w:rsidRPr="00B75DBA">
              <w:rPr>
                <w:color w:val="000000" w:themeColor="text1"/>
                <w:sz w:val="22"/>
                <w:szCs w:val="22"/>
              </w:rPr>
              <w:t>ул. Советская, 3</w:t>
            </w:r>
          </w:p>
        </w:tc>
        <w:tc>
          <w:tcPr>
            <w:tcW w:w="1551" w:type="pct"/>
            <w:tcBorders>
              <w:top w:val="single" w:sz="4" w:space="0" w:color="000000"/>
              <w:left w:val="single" w:sz="4" w:space="0" w:color="000000"/>
              <w:bottom w:val="single" w:sz="4" w:space="0" w:color="000000"/>
              <w:right w:val="single" w:sz="4" w:space="0" w:color="000000"/>
            </w:tcBorders>
            <w:vAlign w:val="center"/>
          </w:tcPr>
          <w:p w14:paraId="0BC8A21A" w14:textId="681FE3CC" w:rsidR="007602F5" w:rsidRPr="00B75DBA" w:rsidRDefault="00B75DBA" w:rsidP="007602F5">
            <w:pPr>
              <w:pStyle w:val="15"/>
              <w:widowControl w:val="0"/>
              <w:tabs>
                <w:tab w:val="left" w:pos="0"/>
              </w:tabs>
              <w:jc w:val="center"/>
              <w:rPr>
                <w:rStyle w:val="1c"/>
                <w:color w:val="000000" w:themeColor="text1"/>
                <w:sz w:val="22"/>
                <w:szCs w:val="22"/>
              </w:rPr>
            </w:pPr>
            <w:r w:rsidRPr="00B75DBA">
              <w:rPr>
                <w:rStyle w:val="1c"/>
                <w:color w:val="000000" w:themeColor="text1"/>
                <w:sz w:val="22"/>
                <w:szCs w:val="22"/>
              </w:rPr>
              <w:t>2,220</w:t>
            </w:r>
          </w:p>
        </w:tc>
      </w:tr>
      <w:tr w:rsidR="00B75DBA" w:rsidRPr="00366D01" w14:paraId="271BA255" w14:textId="77777777" w:rsidTr="00C157A1">
        <w:trPr>
          <w:trHeight w:val="20"/>
          <w:tblHeader/>
        </w:trPr>
        <w:tc>
          <w:tcPr>
            <w:tcW w:w="493" w:type="pct"/>
            <w:tcBorders>
              <w:top w:val="single" w:sz="4" w:space="0" w:color="000000"/>
              <w:left w:val="single" w:sz="4" w:space="0" w:color="000000"/>
              <w:bottom w:val="single" w:sz="4" w:space="0" w:color="000000"/>
              <w:right w:val="single" w:sz="4" w:space="0" w:color="000000"/>
            </w:tcBorders>
            <w:vAlign w:val="bottom"/>
          </w:tcPr>
          <w:p w14:paraId="5D46AA9F" w14:textId="210D9FB8" w:rsidR="00B75DBA" w:rsidRPr="00B75DBA" w:rsidRDefault="00B75DBA" w:rsidP="00B75DBA">
            <w:pPr>
              <w:pStyle w:val="15"/>
              <w:widowControl w:val="0"/>
              <w:tabs>
                <w:tab w:val="left" w:pos="0"/>
              </w:tabs>
              <w:jc w:val="center"/>
              <w:rPr>
                <w:rStyle w:val="1c"/>
                <w:color w:val="000000" w:themeColor="text1"/>
                <w:sz w:val="22"/>
                <w:szCs w:val="22"/>
              </w:rPr>
            </w:pPr>
            <w:r w:rsidRPr="00B75DBA">
              <w:rPr>
                <w:color w:val="000000" w:themeColor="text1"/>
                <w:sz w:val="22"/>
                <w:szCs w:val="22"/>
              </w:rPr>
              <w:t>9</w:t>
            </w:r>
          </w:p>
        </w:tc>
        <w:tc>
          <w:tcPr>
            <w:tcW w:w="2956" w:type="pct"/>
            <w:tcBorders>
              <w:top w:val="single" w:sz="4" w:space="0" w:color="000000"/>
              <w:left w:val="single" w:sz="4" w:space="0" w:color="000000"/>
              <w:bottom w:val="single" w:sz="4" w:space="0" w:color="000000"/>
              <w:right w:val="single" w:sz="4" w:space="0" w:color="000000"/>
            </w:tcBorders>
            <w:vAlign w:val="bottom"/>
          </w:tcPr>
          <w:p w14:paraId="7B0C8E2B" w14:textId="7393AFF8" w:rsidR="00B75DBA" w:rsidRPr="00B75DBA" w:rsidRDefault="00B75DBA" w:rsidP="003C7A74">
            <w:pPr>
              <w:pStyle w:val="15"/>
              <w:widowControl w:val="0"/>
              <w:tabs>
                <w:tab w:val="left" w:pos="0"/>
              </w:tabs>
              <w:jc w:val="center"/>
              <w:rPr>
                <w:rStyle w:val="1c"/>
                <w:color w:val="000000" w:themeColor="text1"/>
                <w:sz w:val="22"/>
                <w:szCs w:val="22"/>
              </w:rPr>
            </w:pPr>
            <w:r w:rsidRPr="00B75DBA">
              <w:rPr>
                <w:color w:val="000000" w:themeColor="text1"/>
                <w:sz w:val="22"/>
                <w:szCs w:val="22"/>
              </w:rPr>
              <w:t>ул. Советская, 28</w:t>
            </w:r>
          </w:p>
        </w:tc>
        <w:tc>
          <w:tcPr>
            <w:tcW w:w="1551" w:type="pct"/>
            <w:tcBorders>
              <w:top w:val="single" w:sz="4" w:space="0" w:color="000000"/>
              <w:left w:val="single" w:sz="4" w:space="0" w:color="000000"/>
              <w:bottom w:val="single" w:sz="4" w:space="0" w:color="000000"/>
              <w:right w:val="single" w:sz="4" w:space="0" w:color="000000"/>
            </w:tcBorders>
          </w:tcPr>
          <w:p w14:paraId="2BB703DB" w14:textId="5C786545" w:rsidR="00B75DBA" w:rsidRPr="00B75DBA" w:rsidRDefault="00B75DBA" w:rsidP="00B75DBA">
            <w:pPr>
              <w:pStyle w:val="15"/>
              <w:widowControl w:val="0"/>
              <w:tabs>
                <w:tab w:val="left" w:pos="0"/>
              </w:tabs>
              <w:jc w:val="center"/>
              <w:rPr>
                <w:rStyle w:val="1c"/>
                <w:color w:val="000000" w:themeColor="text1"/>
                <w:sz w:val="22"/>
                <w:szCs w:val="22"/>
              </w:rPr>
            </w:pPr>
            <w:r w:rsidRPr="00B75DBA">
              <w:rPr>
                <w:color w:val="000000" w:themeColor="text1"/>
              </w:rPr>
              <w:t>3,700</w:t>
            </w:r>
          </w:p>
        </w:tc>
      </w:tr>
      <w:tr w:rsidR="00B75DBA" w:rsidRPr="00366D01" w14:paraId="2EE99BB5" w14:textId="77777777" w:rsidTr="00C157A1">
        <w:trPr>
          <w:trHeight w:val="20"/>
          <w:tblHeader/>
        </w:trPr>
        <w:tc>
          <w:tcPr>
            <w:tcW w:w="493" w:type="pct"/>
            <w:tcBorders>
              <w:top w:val="single" w:sz="4" w:space="0" w:color="000000"/>
              <w:left w:val="single" w:sz="4" w:space="0" w:color="000000"/>
              <w:bottom w:val="single" w:sz="4" w:space="0" w:color="000000"/>
              <w:right w:val="single" w:sz="4" w:space="0" w:color="000000"/>
            </w:tcBorders>
            <w:vAlign w:val="bottom"/>
          </w:tcPr>
          <w:p w14:paraId="34C35992" w14:textId="160E0225" w:rsidR="00B75DBA" w:rsidRPr="00B75DBA" w:rsidRDefault="00B75DBA" w:rsidP="00B75DBA">
            <w:pPr>
              <w:pStyle w:val="15"/>
              <w:widowControl w:val="0"/>
              <w:tabs>
                <w:tab w:val="left" w:pos="0"/>
              </w:tabs>
              <w:jc w:val="center"/>
              <w:rPr>
                <w:rStyle w:val="1c"/>
                <w:color w:val="000000" w:themeColor="text1"/>
                <w:sz w:val="22"/>
                <w:szCs w:val="22"/>
              </w:rPr>
            </w:pPr>
            <w:r w:rsidRPr="00B75DBA">
              <w:rPr>
                <w:color w:val="000000" w:themeColor="text1"/>
                <w:sz w:val="22"/>
                <w:szCs w:val="22"/>
              </w:rPr>
              <w:t>10</w:t>
            </w:r>
          </w:p>
        </w:tc>
        <w:tc>
          <w:tcPr>
            <w:tcW w:w="2956" w:type="pct"/>
            <w:tcBorders>
              <w:top w:val="single" w:sz="4" w:space="0" w:color="000000"/>
              <w:left w:val="single" w:sz="4" w:space="0" w:color="000000"/>
              <w:bottom w:val="single" w:sz="4" w:space="0" w:color="000000"/>
              <w:right w:val="single" w:sz="4" w:space="0" w:color="000000"/>
            </w:tcBorders>
            <w:vAlign w:val="bottom"/>
          </w:tcPr>
          <w:p w14:paraId="45501280" w14:textId="70B800F0" w:rsidR="00B75DBA" w:rsidRPr="00B75DBA" w:rsidRDefault="00B75DBA" w:rsidP="003C7A74">
            <w:pPr>
              <w:pStyle w:val="15"/>
              <w:widowControl w:val="0"/>
              <w:tabs>
                <w:tab w:val="left" w:pos="0"/>
              </w:tabs>
              <w:jc w:val="center"/>
              <w:rPr>
                <w:rStyle w:val="1c"/>
                <w:color w:val="000000" w:themeColor="text1"/>
                <w:sz w:val="22"/>
                <w:szCs w:val="22"/>
              </w:rPr>
            </w:pPr>
            <w:r w:rsidRPr="00B75DBA">
              <w:rPr>
                <w:color w:val="000000" w:themeColor="text1"/>
                <w:sz w:val="22"/>
                <w:szCs w:val="22"/>
              </w:rPr>
              <w:t>ул. Советская, 28а</w:t>
            </w:r>
          </w:p>
        </w:tc>
        <w:tc>
          <w:tcPr>
            <w:tcW w:w="1551" w:type="pct"/>
            <w:tcBorders>
              <w:top w:val="single" w:sz="4" w:space="0" w:color="000000"/>
              <w:left w:val="single" w:sz="4" w:space="0" w:color="000000"/>
              <w:bottom w:val="single" w:sz="4" w:space="0" w:color="000000"/>
              <w:right w:val="single" w:sz="4" w:space="0" w:color="000000"/>
            </w:tcBorders>
          </w:tcPr>
          <w:p w14:paraId="2BE297E3" w14:textId="11D1F384" w:rsidR="00B75DBA" w:rsidRPr="00B75DBA" w:rsidRDefault="00B75DBA" w:rsidP="00B75DBA">
            <w:pPr>
              <w:pStyle w:val="15"/>
              <w:widowControl w:val="0"/>
              <w:tabs>
                <w:tab w:val="left" w:pos="0"/>
              </w:tabs>
              <w:jc w:val="center"/>
              <w:rPr>
                <w:rStyle w:val="1c"/>
                <w:color w:val="000000" w:themeColor="text1"/>
                <w:sz w:val="22"/>
                <w:szCs w:val="22"/>
              </w:rPr>
            </w:pPr>
            <w:r w:rsidRPr="00B75DBA">
              <w:rPr>
                <w:color w:val="000000" w:themeColor="text1"/>
              </w:rPr>
              <w:t>3,000</w:t>
            </w:r>
          </w:p>
        </w:tc>
      </w:tr>
      <w:tr w:rsidR="007602F5" w:rsidRPr="00366D01" w14:paraId="49BE1092" w14:textId="77777777" w:rsidTr="00366D01">
        <w:trPr>
          <w:trHeight w:val="20"/>
          <w:tblHeader/>
        </w:trPr>
        <w:tc>
          <w:tcPr>
            <w:tcW w:w="5000" w:type="pct"/>
            <w:gridSpan w:val="3"/>
            <w:tcBorders>
              <w:top w:val="single" w:sz="4" w:space="0" w:color="000000"/>
              <w:left w:val="single" w:sz="4" w:space="0" w:color="000000"/>
              <w:bottom w:val="single" w:sz="4" w:space="0" w:color="000000"/>
              <w:right w:val="single" w:sz="4" w:space="0" w:color="000000"/>
            </w:tcBorders>
            <w:vAlign w:val="bottom"/>
          </w:tcPr>
          <w:p w14:paraId="3FCA2A1A" w14:textId="319236D0" w:rsidR="007602F5" w:rsidRPr="008E5FD7" w:rsidRDefault="00366D01" w:rsidP="003C7A74">
            <w:pPr>
              <w:pStyle w:val="15"/>
              <w:widowControl w:val="0"/>
              <w:tabs>
                <w:tab w:val="left" w:pos="0"/>
              </w:tabs>
              <w:jc w:val="center"/>
              <w:rPr>
                <w:rStyle w:val="1c"/>
                <w:b/>
                <w:bCs/>
                <w:color w:val="000000" w:themeColor="text1"/>
                <w:sz w:val="22"/>
                <w:szCs w:val="22"/>
              </w:rPr>
            </w:pPr>
            <w:r w:rsidRPr="008E5FD7">
              <w:rPr>
                <w:b/>
                <w:bCs/>
                <w:color w:val="000000" w:themeColor="text1"/>
                <w:sz w:val="22"/>
              </w:rPr>
              <w:t xml:space="preserve">Котельные в </w:t>
            </w:r>
            <w:r w:rsidR="005E474D">
              <w:rPr>
                <w:b/>
                <w:bCs/>
                <w:color w:val="000000" w:themeColor="text1"/>
                <w:sz w:val="22"/>
                <w:szCs w:val="22"/>
              </w:rPr>
              <w:t xml:space="preserve">р. п. </w:t>
            </w:r>
            <w:r w:rsidR="007602F5" w:rsidRPr="008E5FD7">
              <w:rPr>
                <w:b/>
                <w:bCs/>
                <w:color w:val="000000" w:themeColor="text1"/>
                <w:sz w:val="22"/>
                <w:szCs w:val="22"/>
              </w:rPr>
              <w:t xml:space="preserve"> Центральный</w:t>
            </w:r>
          </w:p>
        </w:tc>
      </w:tr>
      <w:tr w:rsidR="00B75DBA" w:rsidRPr="00366D01" w14:paraId="194E815A" w14:textId="77777777" w:rsidTr="00C157A1">
        <w:trPr>
          <w:trHeight w:val="20"/>
          <w:tblHeader/>
        </w:trPr>
        <w:tc>
          <w:tcPr>
            <w:tcW w:w="493" w:type="pct"/>
            <w:tcBorders>
              <w:top w:val="single" w:sz="4" w:space="0" w:color="000000"/>
              <w:left w:val="single" w:sz="4" w:space="0" w:color="000000"/>
              <w:bottom w:val="single" w:sz="4" w:space="0" w:color="000000"/>
              <w:right w:val="single" w:sz="4" w:space="0" w:color="000000"/>
            </w:tcBorders>
            <w:vAlign w:val="bottom"/>
          </w:tcPr>
          <w:p w14:paraId="00EF07FB" w14:textId="79F5F8D8" w:rsidR="00B75DBA" w:rsidRPr="00B75DBA" w:rsidRDefault="00B75DBA" w:rsidP="00B75DBA">
            <w:pPr>
              <w:pStyle w:val="15"/>
              <w:widowControl w:val="0"/>
              <w:tabs>
                <w:tab w:val="left" w:pos="0"/>
              </w:tabs>
              <w:jc w:val="center"/>
              <w:rPr>
                <w:rStyle w:val="1c"/>
                <w:color w:val="000000" w:themeColor="text1"/>
                <w:sz w:val="22"/>
                <w:szCs w:val="22"/>
              </w:rPr>
            </w:pPr>
            <w:r w:rsidRPr="00B75DBA">
              <w:rPr>
                <w:color w:val="000000" w:themeColor="text1"/>
                <w:sz w:val="22"/>
                <w:szCs w:val="22"/>
              </w:rPr>
              <w:t>11</w:t>
            </w:r>
          </w:p>
        </w:tc>
        <w:tc>
          <w:tcPr>
            <w:tcW w:w="2956" w:type="pct"/>
            <w:tcBorders>
              <w:top w:val="single" w:sz="4" w:space="0" w:color="000000"/>
              <w:left w:val="single" w:sz="4" w:space="0" w:color="000000"/>
              <w:bottom w:val="single" w:sz="4" w:space="0" w:color="000000"/>
              <w:right w:val="single" w:sz="4" w:space="0" w:color="000000"/>
            </w:tcBorders>
            <w:vAlign w:val="bottom"/>
          </w:tcPr>
          <w:p w14:paraId="6D11D344" w14:textId="2BAE7407" w:rsidR="00B75DBA" w:rsidRPr="00B75DBA" w:rsidRDefault="00B75DBA" w:rsidP="003C7A74">
            <w:pPr>
              <w:pStyle w:val="15"/>
              <w:widowControl w:val="0"/>
              <w:tabs>
                <w:tab w:val="left" w:pos="0"/>
              </w:tabs>
              <w:jc w:val="center"/>
              <w:rPr>
                <w:rStyle w:val="1c"/>
                <w:color w:val="000000" w:themeColor="text1"/>
                <w:sz w:val="22"/>
                <w:szCs w:val="22"/>
              </w:rPr>
            </w:pPr>
            <w:r w:rsidRPr="00B75DBA">
              <w:rPr>
                <w:color w:val="000000" w:themeColor="text1"/>
                <w:sz w:val="22"/>
                <w:szCs w:val="22"/>
              </w:rPr>
              <w:t>ул. Мирошниченко,19</w:t>
            </w:r>
          </w:p>
        </w:tc>
        <w:tc>
          <w:tcPr>
            <w:tcW w:w="1551" w:type="pct"/>
            <w:tcBorders>
              <w:top w:val="single" w:sz="4" w:space="0" w:color="000000"/>
              <w:left w:val="single" w:sz="4" w:space="0" w:color="000000"/>
              <w:bottom w:val="single" w:sz="4" w:space="0" w:color="000000"/>
              <w:right w:val="single" w:sz="4" w:space="0" w:color="000000"/>
            </w:tcBorders>
          </w:tcPr>
          <w:p w14:paraId="5FE2C28D" w14:textId="162E71D2" w:rsidR="00B75DBA" w:rsidRPr="00B75DBA" w:rsidRDefault="00B75DBA" w:rsidP="00B75DBA">
            <w:pPr>
              <w:pStyle w:val="15"/>
              <w:widowControl w:val="0"/>
              <w:tabs>
                <w:tab w:val="left" w:pos="0"/>
              </w:tabs>
              <w:jc w:val="center"/>
              <w:rPr>
                <w:rStyle w:val="1c"/>
                <w:color w:val="000000" w:themeColor="text1"/>
                <w:sz w:val="22"/>
                <w:szCs w:val="22"/>
              </w:rPr>
            </w:pPr>
            <w:r w:rsidRPr="00B75DBA">
              <w:rPr>
                <w:color w:val="000000" w:themeColor="text1"/>
              </w:rPr>
              <w:t>6,45</w:t>
            </w:r>
          </w:p>
        </w:tc>
      </w:tr>
      <w:tr w:rsidR="00B75DBA" w:rsidRPr="00366D01" w14:paraId="55B6E6AA" w14:textId="77777777" w:rsidTr="00C157A1">
        <w:trPr>
          <w:trHeight w:val="20"/>
          <w:tblHeader/>
        </w:trPr>
        <w:tc>
          <w:tcPr>
            <w:tcW w:w="493" w:type="pct"/>
            <w:tcBorders>
              <w:top w:val="single" w:sz="4" w:space="0" w:color="000000"/>
              <w:left w:val="single" w:sz="4" w:space="0" w:color="000000"/>
              <w:bottom w:val="single" w:sz="4" w:space="0" w:color="000000"/>
              <w:right w:val="single" w:sz="4" w:space="0" w:color="000000"/>
            </w:tcBorders>
            <w:vAlign w:val="bottom"/>
          </w:tcPr>
          <w:p w14:paraId="6D366CF4" w14:textId="169FCF53" w:rsidR="00B75DBA" w:rsidRPr="00B75DBA" w:rsidRDefault="00B75DBA" w:rsidP="00B75DBA">
            <w:pPr>
              <w:pStyle w:val="15"/>
              <w:widowControl w:val="0"/>
              <w:tabs>
                <w:tab w:val="left" w:pos="0"/>
              </w:tabs>
              <w:jc w:val="center"/>
              <w:rPr>
                <w:rStyle w:val="1c"/>
                <w:color w:val="000000" w:themeColor="text1"/>
                <w:sz w:val="22"/>
                <w:szCs w:val="22"/>
              </w:rPr>
            </w:pPr>
            <w:r w:rsidRPr="00B75DBA">
              <w:rPr>
                <w:color w:val="000000" w:themeColor="text1"/>
                <w:sz w:val="22"/>
                <w:szCs w:val="22"/>
              </w:rPr>
              <w:t>12</w:t>
            </w:r>
          </w:p>
        </w:tc>
        <w:tc>
          <w:tcPr>
            <w:tcW w:w="2956" w:type="pct"/>
            <w:tcBorders>
              <w:top w:val="single" w:sz="4" w:space="0" w:color="000000"/>
              <w:left w:val="single" w:sz="4" w:space="0" w:color="000000"/>
              <w:bottom w:val="single" w:sz="4" w:space="0" w:color="000000"/>
              <w:right w:val="single" w:sz="4" w:space="0" w:color="000000"/>
            </w:tcBorders>
            <w:vAlign w:val="bottom"/>
          </w:tcPr>
          <w:p w14:paraId="5BFEABB9" w14:textId="5EA5F600" w:rsidR="00B75DBA" w:rsidRPr="00B75DBA" w:rsidRDefault="00B75DBA" w:rsidP="003C7A74">
            <w:pPr>
              <w:pStyle w:val="15"/>
              <w:widowControl w:val="0"/>
              <w:tabs>
                <w:tab w:val="left" w:pos="0"/>
              </w:tabs>
              <w:jc w:val="center"/>
              <w:rPr>
                <w:rStyle w:val="1c"/>
                <w:color w:val="000000" w:themeColor="text1"/>
                <w:sz w:val="22"/>
                <w:szCs w:val="22"/>
              </w:rPr>
            </w:pPr>
            <w:r w:rsidRPr="00B75DBA">
              <w:rPr>
                <w:color w:val="000000" w:themeColor="text1"/>
                <w:sz w:val="22"/>
                <w:szCs w:val="22"/>
              </w:rPr>
              <w:t>ул. Советская</w:t>
            </w:r>
          </w:p>
        </w:tc>
        <w:tc>
          <w:tcPr>
            <w:tcW w:w="1551" w:type="pct"/>
            <w:tcBorders>
              <w:top w:val="single" w:sz="4" w:space="0" w:color="000000"/>
              <w:left w:val="single" w:sz="4" w:space="0" w:color="000000"/>
              <w:bottom w:val="single" w:sz="4" w:space="0" w:color="000000"/>
              <w:right w:val="single" w:sz="4" w:space="0" w:color="000000"/>
            </w:tcBorders>
          </w:tcPr>
          <w:p w14:paraId="540EC560" w14:textId="0ED13FF6" w:rsidR="00B75DBA" w:rsidRPr="00B75DBA" w:rsidRDefault="00B75DBA" w:rsidP="00B75DBA">
            <w:pPr>
              <w:pStyle w:val="15"/>
              <w:widowControl w:val="0"/>
              <w:tabs>
                <w:tab w:val="left" w:pos="0"/>
              </w:tabs>
              <w:jc w:val="center"/>
              <w:rPr>
                <w:rStyle w:val="1c"/>
                <w:color w:val="000000" w:themeColor="text1"/>
                <w:sz w:val="22"/>
                <w:szCs w:val="22"/>
              </w:rPr>
            </w:pPr>
            <w:r w:rsidRPr="00B75DBA">
              <w:rPr>
                <w:color w:val="000000" w:themeColor="text1"/>
              </w:rPr>
              <w:t>3,7</w:t>
            </w:r>
          </w:p>
        </w:tc>
      </w:tr>
      <w:tr w:rsidR="007602F5" w:rsidRPr="00366D01" w14:paraId="41D76774" w14:textId="77777777" w:rsidTr="00366D01">
        <w:trPr>
          <w:trHeight w:val="20"/>
          <w:tblHeader/>
        </w:trPr>
        <w:tc>
          <w:tcPr>
            <w:tcW w:w="5000" w:type="pct"/>
            <w:gridSpan w:val="3"/>
            <w:tcBorders>
              <w:top w:val="single" w:sz="4" w:space="0" w:color="000000"/>
              <w:left w:val="single" w:sz="4" w:space="0" w:color="000000"/>
              <w:bottom w:val="single" w:sz="4" w:space="0" w:color="000000"/>
              <w:right w:val="single" w:sz="4" w:space="0" w:color="000000"/>
            </w:tcBorders>
            <w:vAlign w:val="bottom"/>
          </w:tcPr>
          <w:p w14:paraId="354C0E90" w14:textId="479529CB" w:rsidR="007602F5" w:rsidRPr="008E5FD7" w:rsidRDefault="007602F5" w:rsidP="003C7A74">
            <w:pPr>
              <w:pStyle w:val="15"/>
              <w:widowControl w:val="0"/>
              <w:tabs>
                <w:tab w:val="left" w:pos="0"/>
              </w:tabs>
              <w:jc w:val="center"/>
              <w:rPr>
                <w:rStyle w:val="1c"/>
                <w:b/>
                <w:bCs/>
                <w:color w:val="000000" w:themeColor="text1"/>
                <w:sz w:val="22"/>
                <w:szCs w:val="22"/>
              </w:rPr>
            </w:pPr>
            <w:r w:rsidRPr="008E5FD7">
              <w:rPr>
                <w:b/>
                <w:bCs/>
                <w:color w:val="000000" w:themeColor="text1"/>
                <w:sz w:val="22"/>
                <w:szCs w:val="22"/>
              </w:rPr>
              <w:t xml:space="preserve">Котельная в </w:t>
            </w:r>
            <w:r w:rsidR="005E474D">
              <w:rPr>
                <w:b/>
                <w:bCs/>
                <w:color w:val="000000" w:themeColor="text1"/>
                <w:sz w:val="22"/>
                <w:szCs w:val="22"/>
              </w:rPr>
              <w:t xml:space="preserve">п. </w:t>
            </w:r>
            <w:r w:rsidRPr="008E5FD7">
              <w:rPr>
                <w:b/>
                <w:bCs/>
                <w:color w:val="000000" w:themeColor="text1"/>
                <w:sz w:val="22"/>
                <w:szCs w:val="22"/>
              </w:rPr>
              <w:t xml:space="preserve"> Инженерный</w:t>
            </w:r>
          </w:p>
        </w:tc>
      </w:tr>
      <w:tr w:rsidR="007602F5" w:rsidRPr="00366D01" w14:paraId="45CEDF0F" w14:textId="77777777" w:rsidTr="00366D01">
        <w:trPr>
          <w:trHeight w:val="20"/>
          <w:tblHeader/>
        </w:trPr>
        <w:tc>
          <w:tcPr>
            <w:tcW w:w="493" w:type="pct"/>
            <w:tcBorders>
              <w:top w:val="single" w:sz="4" w:space="0" w:color="000000"/>
              <w:left w:val="single" w:sz="4" w:space="0" w:color="000000"/>
              <w:bottom w:val="single" w:sz="4" w:space="0" w:color="000000"/>
              <w:right w:val="single" w:sz="4" w:space="0" w:color="000000"/>
            </w:tcBorders>
            <w:vAlign w:val="bottom"/>
          </w:tcPr>
          <w:p w14:paraId="1E245191" w14:textId="637BE9A0" w:rsidR="007602F5" w:rsidRPr="00B75DBA" w:rsidRDefault="007602F5" w:rsidP="007602F5">
            <w:pPr>
              <w:pStyle w:val="15"/>
              <w:widowControl w:val="0"/>
              <w:tabs>
                <w:tab w:val="left" w:pos="0"/>
              </w:tabs>
              <w:jc w:val="center"/>
              <w:rPr>
                <w:rStyle w:val="1c"/>
                <w:color w:val="000000" w:themeColor="text1"/>
                <w:sz w:val="22"/>
                <w:szCs w:val="22"/>
              </w:rPr>
            </w:pPr>
            <w:r w:rsidRPr="00B75DBA">
              <w:rPr>
                <w:color w:val="000000" w:themeColor="text1"/>
                <w:sz w:val="22"/>
                <w:szCs w:val="22"/>
              </w:rPr>
              <w:t>13</w:t>
            </w:r>
          </w:p>
        </w:tc>
        <w:tc>
          <w:tcPr>
            <w:tcW w:w="2956" w:type="pct"/>
            <w:tcBorders>
              <w:top w:val="single" w:sz="4" w:space="0" w:color="000000"/>
              <w:left w:val="single" w:sz="4" w:space="0" w:color="000000"/>
              <w:bottom w:val="single" w:sz="4" w:space="0" w:color="000000"/>
              <w:right w:val="single" w:sz="4" w:space="0" w:color="000000"/>
            </w:tcBorders>
            <w:vAlign w:val="bottom"/>
          </w:tcPr>
          <w:p w14:paraId="7259E677" w14:textId="78AE46F5" w:rsidR="007602F5" w:rsidRPr="00B75DBA" w:rsidRDefault="007602F5" w:rsidP="003C7A74">
            <w:pPr>
              <w:pStyle w:val="15"/>
              <w:widowControl w:val="0"/>
              <w:tabs>
                <w:tab w:val="left" w:pos="0"/>
              </w:tabs>
              <w:jc w:val="center"/>
              <w:rPr>
                <w:rStyle w:val="1c"/>
                <w:color w:val="000000" w:themeColor="text1"/>
                <w:sz w:val="22"/>
                <w:szCs w:val="22"/>
              </w:rPr>
            </w:pPr>
            <w:r w:rsidRPr="00B75DBA">
              <w:rPr>
                <w:color w:val="000000" w:themeColor="text1"/>
                <w:sz w:val="22"/>
                <w:szCs w:val="22"/>
              </w:rPr>
              <w:t>ул. Новая</w:t>
            </w:r>
          </w:p>
        </w:tc>
        <w:tc>
          <w:tcPr>
            <w:tcW w:w="1551" w:type="pct"/>
            <w:tcBorders>
              <w:top w:val="single" w:sz="4" w:space="0" w:color="000000"/>
              <w:left w:val="single" w:sz="4" w:space="0" w:color="000000"/>
              <w:bottom w:val="single" w:sz="4" w:space="0" w:color="000000"/>
              <w:right w:val="single" w:sz="4" w:space="0" w:color="000000"/>
            </w:tcBorders>
            <w:vAlign w:val="center"/>
          </w:tcPr>
          <w:p w14:paraId="7DEB454F" w14:textId="3A4E897A" w:rsidR="007602F5" w:rsidRPr="00B75DBA" w:rsidRDefault="00B75DBA" w:rsidP="007602F5">
            <w:pPr>
              <w:pStyle w:val="15"/>
              <w:widowControl w:val="0"/>
              <w:tabs>
                <w:tab w:val="left" w:pos="0"/>
              </w:tabs>
              <w:jc w:val="center"/>
              <w:rPr>
                <w:rStyle w:val="1c"/>
                <w:color w:val="000000" w:themeColor="text1"/>
                <w:sz w:val="22"/>
                <w:szCs w:val="22"/>
              </w:rPr>
            </w:pPr>
            <w:r w:rsidRPr="00B75DBA">
              <w:rPr>
                <w:rStyle w:val="1c"/>
                <w:color w:val="000000" w:themeColor="text1"/>
                <w:sz w:val="22"/>
                <w:szCs w:val="22"/>
              </w:rPr>
              <w:t>1,000</w:t>
            </w:r>
          </w:p>
        </w:tc>
      </w:tr>
      <w:tr w:rsidR="007602F5" w:rsidRPr="00366D01" w14:paraId="33F9A695" w14:textId="77777777" w:rsidTr="00366D01">
        <w:trPr>
          <w:trHeight w:val="20"/>
          <w:tblHeader/>
        </w:trPr>
        <w:tc>
          <w:tcPr>
            <w:tcW w:w="5000" w:type="pct"/>
            <w:gridSpan w:val="3"/>
            <w:tcBorders>
              <w:top w:val="single" w:sz="4" w:space="0" w:color="000000"/>
              <w:left w:val="single" w:sz="4" w:space="0" w:color="000000"/>
              <w:bottom w:val="single" w:sz="4" w:space="0" w:color="000000"/>
              <w:right w:val="single" w:sz="4" w:space="0" w:color="000000"/>
            </w:tcBorders>
            <w:vAlign w:val="bottom"/>
          </w:tcPr>
          <w:p w14:paraId="51794284" w14:textId="3A2A8B8F" w:rsidR="007602F5" w:rsidRPr="008E5FD7" w:rsidRDefault="007602F5" w:rsidP="003C7A74">
            <w:pPr>
              <w:pStyle w:val="15"/>
              <w:widowControl w:val="0"/>
              <w:tabs>
                <w:tab w:val="left" w:pos="0"/>
              </w:tabs>
              <w:jc w:val="center"/>
              <w:rPr>
                <w:rStyle w:val="1c"/>
                <w:b/>
                <w:bCs/>
                <w:color w:val="000000" w:themeColor="text1"/>
                <w:sz w:val="22"/>
                <w:szCs w:val="22"/>
              </w:rPr>
            </w:pPr>
            <w:r w:rsidRPr="008E5FD7">
              <w:rPr>
                <w:b/>
                <w:bCs/>
                <w:color w:val="000000" w:themeColor="text1"/>
                <w:sz w:val="22"/>
                <w:szCs w:val="22"/>
              </w:rPr>
              <w:t>Котельные в р. п. Юганец</w:t>
            </w:r>
          </w:p>
        </w:tc>
      </w:tr>
      <w:tr w:rsidR="00B75DBA" w:rsidRPr="00366D01" w14:paraId="455C3C72" w14:textId="77777777" w:rsidTr="00C157A1">
        <w:trPr>
          <w:trHeight w:val="20"/>
          <w:tblHeader/>
        </w:trPr>
        <w:tc>
          <w:tcPr>
            <w:tcW w:w="493" w:type="pct"/>
            <w:tcBorders>
              <w:top w:val="single" w:sz="4" w:space="0" w:color="000000"/>
              <w:left w:val="single" w:sz="4" w:space="0" w:color="000000"/>
              <w:bottom w:val="single" w:sz="4" w:space="0" w:color="000000"/>
              <w:right w:val="single" w:sz="4" w:space="0" w:color="000000"/>
            </w:tcBorders>
            <w:vAlign w:val="bottom"/>
          </w:tcPr>
          <w:p w14:paraId="4D4FE9FD" w14:textId="4D6AF57E" w:rsidR="00B75DBA" w:rsidRPr="00B75DBA" w:rsidRDefault="00B75DBA" w:rsidP="00B75DBA">
            <w:pPr>
              <w:pStyle w:val="15"/>
              <w:widowControl w:val="0"/>
              <w:tabs>
                <w:tab w:val="left" w:pos="0"/>
              </w:tabs>
              <w:jc w:val="center"/>
              <w:rPr>
                <w:rStyle w:val="1c"/>
                <w:color w:val="000000" w:themeColor="text1"/>
                <w:sz w:val="22"/>
                <w:szCs w:val="22"/>
              </w:rPr>
            </w:pPr>
            <w:r w:rsidRPr="00B75DBA">
              <w:rPr>
                <w:color w:val="000000" w:themeColor="text1"/>
                <w:sz w:val="22"/>
                <w:szCs w:val="22"/>
              </w:rPr>
              <w:t>14</w:t>
            </w:r>
          </w:p>
        </w:tc>
        <w:tc>
          <w:tcPr>
            <w:tcW w:w="2956" w:type="pct"/>
            <w:tcBorders>
              <w:top w:val="single" w:sz="4" w:space="0" w:color="000000"/>
              <w:left w:val="single" w:sz="4" w:space="0" w:color="000000"/>
              <w:bottom w:val="single" w:sz="4" w:space="0" w:color="000000"/>
              <w:right w:val="single" w:sz="4" w:space="0" w:color="000000"/>
            </w:tcBorders>
            <w:vAlign w:val="bottom"/>
          </w:tcPr>
          <w:p w14:paraId="0DD078A3" w14:textId="1B58CEE6" w:rsidR="00B75DBA" w:rsidRPr="00B75DBA" w:rsidRDefault="00B75DBA" w:rsidP="003C7A74">
            <w:pPr>
              <w:pStyle w:val="15"/>
              <w:widowControl w:val="0"/>
              <w:tabs>
                <w:tab w:val="left" w:pos="0"/>
              </w:tabs>
              <w:jc w:val="center"/>
              <w:rPr>
                <w:rStyle w:val="1c"/>
                <w:color w:val="000000" w:themeColor="text1"/>
                <w:sz w:val="22"/>
                <w:szCs w:val="22"/>
              </w:rPr>
            </w:pPr>
            <w:r w:rsidRPr="00B75DBA">
              <w:rPr>
                <w:color w:val="000000" w:themeColor="text1"/>
                <w:sz w:val="22"/>
                <w:szCs w:val="22"/>
              </w:rPr>
              <w:t>котельная №199, в/г Юганец -16</w:t>
            </w:r>
          </w:p>
        </w:tc>
        <w:tc>
          <w:tcPr>
            <w:tcW w:w="1551" w:type="pct"/>
            <w:tcBorders>
              <w:top w:val="single" w:sz="4" w:space="0" w:color="000000"/>
              <w:left w:val="single" w:sz="4" w:space="0" w:color="000000"/>
              <w:bottom w:val="single" w:sz="4" w:space="0" w:color="000000"/>
              <w:right w:val="single" w:sz="4" w:space="0" w:color="000000"/>
            </w:tcBorders>
          </w:tcPr>
          <w:p w14:paraId="11B0C402" w14:textId="023A6BB7" w:rsidR="00B75DBA" w:rsidRPr="00B75DBA" w:rsidRDefault="00B75DBA" w:rsidP="00B75DBA">
            <w:pPr>
              <w:pStyle w:val="15"/>
              <w:widowControl w:val="0"/>
              <w:tabs>
                <w:tab w:val="left" w:pos="0"/>
              </w:tabs>
              <w:jc w:val="center"/>
              <w:rPr>
                <w:rStyle w:val="1c"/>
                <w:color w:val="000000" w:themeColor="text1"/>
                <w:sz w:val="22"/>
                <w:szCs w:val="22"/>
              </w:rPr>
            </w:pPr>
            <w:r w:rsidRPr="00B75DBA">
              <w:rPr>
                <w:color w:val="000000" w:themeColor="text1"/>
              </w:rPr>
              <w:t>6,724</w:t>
            </w:r>
          </w:p>
        </w:tc>
      </w:tr>
      <w:tr w:rsidR="00B75DBA" w:rsidRPr="00366D01" w14:paraId="2AF1B3F6" w14:textId="77777777" w:rsidTr="00C157A1">
        <w:trPr>
          <w:trHeight w:val="20"/>
          <w:tblHeader/>
        </w:trPr>
        <w:tc>
          <w:tcPr>
            <w:tcW w:w="493" w:type="pct"/>
            <w:tcBorders>
              <w:top w:val="single" w:sz="4" w:space="0" w:color="000000"/>
              <w:left w:val="single" w:sz="4" w:space="0" w:color="000000"/>
              <w:bottom w:val="single" w:sz="4" w:space="0" w:color="000000"/>
              <w:right w:val="single" w:sz="4" w:space="0" w:color="000000"/>
            </w:tcBorders>
            <w:vAlign w:val="bottom"/>
          </w:tcPr>
          <w:p w14:paraId="7966CB27" w14:textId="39060527" w:rsidR="00B75DBA" w:rsidRPr="00B75DBA" w:rsidRDefault="00B75DBA" w:rsidP="00B75DBA">
            <w:pPr>
              <w:pStyle w:val="15"/>
              <w:widowControl w:val="0"/>
              <w:tabs>
                <w:tab w:val="left" w:pos="0"/>
              </w:tabs>
              <w:jc w:val="center"/>
              <w:rPr>
                <w:rStyle w:val="1c"/>
                <w:color w:val="000000" w:themeColor="text1"/>
                <w:sz w:val="22"/>
                <w:szCs w:val="22"/>
              </w:rPr>
            </w:pPr>
            <w:r w:rsidRPr="00B75DBA">
              <w:rPr>
                <w:color w:val="000000" w:themeColor="text1"/>
                <w:sz w:val="22"/>
                <w:szCs w:val="22"/>
              </w:rPr>
              <w:t>15</w:t>
            </w:r>
          </w:p>
        </w:tc>
        <w:tc>
          <w:tcPr>
            <w:tcW w:w="2956" w:type="pct"/>
            <w:tcBorders>
              <w:top w:val="single" w:sz="4" w:space="0" w:color="000000"/>
              <w:left w:val="single" w:sz="4" w:space="0" w:color="000000"/>
              <w:bottom w:val="single" w:sz="4" w:space="0" w:color="000000"/>
              <w:right w:val="single" w:sz="4" w:space="0" w:color="000000"/>
            </w:tcBorders>
            <w:vAlign w:val="bottom"/>
          </w:tcPr>
          <w:p w14:paraId="778C7FB1" w14:textId="37007A77" w:rsidR="00B75DBA" w:rsidRPr="00B75DBA" w:rsidRDefault="00B75DBA" w:rsidP="003C7A74">
            <w:pPr>
              <w:pStyle w:val="15"/>
              <w:widowControl w:val="0"/>
              <w:tabs>
                <w:tab w:val="left" w:pos="0"/>
              </w:tabs>
              <w:jc w:val="center"/>
              <w:rPr>
                <w:rStyle w:val="1c"/>
                <w:color w:val="000000" w:themeColor="text1"/>
                <w:sz w:val="22"/>
                <w:szCs w:val="22"/>
              </w:rPr>
            </w:pPr>
            <w:r w:rsidRPr="00B75DBA">
              <w:rPr>
                <w:color w:val="000000" w:themeColor="text1"/>
                <w:sz w:val="22"/>
                <w:szCs w:val="22"/>
              </w:rPr>
              <w:t>котельная №231, в/г Юганец -16</w:t>
            </w:r>
          </w:p>
        </w:tc>
        <w:tc>
          <w:tcPr>
            <w:tcW w:w="1551" w:type="pct"/>
            <w:tcBorders>
              <w:top w:val="single" w:sz="4" w:space="0" w:color="000000"/>
              <w:left w:val="single" w:sz="4" w:space="0" w:color="000000"/>
              <w:bottom w:val="single" w:sz="4" w:space="0" w:color="000000"/>
              <w:right w:val="single" w:sz="4" w:space="0" w:color="000000"/>
            </w:tcBorders>
          </w:tcPr>
          <w:p w14:paraId="640B9220" w14:textId="2EF5EB5B" w:rsidR="00B75DBA" w:rsidRPr="00B75DBA" w:rsidRDefault="00B75DBA" w:rsidP="00B75DBA">
            <w:pPr>
              <w:pStyle w:val="15"/>
              <w:widowControl w:val="0"/>
              <w:tabs>
                <w:tab w:val="left" w:pos="0"/>
              </w:tabs>
              <w:jc w:val="center"/>
              <w:rPr>
                <w:rStyle w:val="1c"/>
                <w:color w:val="000000" w:themeColor="text1"/>
                <w:sz w:val="22"/>
                <w:szCs w:val="22"/>
              </w:rPr>
            </w:pPr>
            <w:r w:rsidRPr="00B75DBA">
              <w:rPr>
                <w:color w:val="000000" w:themeColor="text1"/>
              </w:rPr>
              <w:t>23,200</w:t>
            </w:r>
            <w:r w:rsidR="00DD4EF1">
              <w:rPr>
                <w:color w:val="000000" w:themeColor="text1"/>
              </w:rPr>
              <w:softHyphen/>
            </w:r>
          </w:p>
        </w:tc>
      </w:tr>
      <w:tr w:rsidR="00366D01" w:rsidRPr="00366D01" w14:paraId="45D76A5D" w14:textId="77777777" w:rsidTr="00366D01">
        <w:trPr>
          <w:trHeight w:val="20"/>
          <w:tblHeader/>
        </w:trPr>
        <w:tc>
          <w:tcPr>
            <w:tcW w:w="5000" w:type="pct"/>
            <w:gridSpan w:val="3"/>
            <w:tcBorders>
              <w:top w:val="single" w:sz="4" w:space="0" w:color="000000"/>
              <w:left w:val="single" w:sz="4" w:space="0" w:color="000000"/>
              <w:bottom w:val="single" w:sz="4" w:space="0" w:color="000000"/>
              <w:right w:val="single" w:sz="4" w:space="0" w:color="000000"/>
            </w:tcBorders>
            <w:vAlign w:val="bottom"/>
          </w:tcPr>
          <w:p w14:paraId="35562BB4" w14:textId="0D38C85D" w:rsidR="00366D01" w:rsidRPr="008E5FD7" w:rsidRDefault="00366D01" w:rsidP="003C7A74">
            <w:pPr>
              <w:pStyle w:val="15"/>
              <w:widowControl w:val="0"/>
              <w:tabs>
                <w:tab w:val="left" w:pos="0"/>
              </w:tabs>
              <w:jc w:val="center"/>
              <w:rPr>
                <w:rStyle w:val="1c"/>
                <w:b/>
                <w:bCs/>
                <w:color w:val="000000" w:themeColor="text1"/>
                <w:sz w:val="22"/>
                <w:szCs w:val="22"/>
              </w:rPr>
            </w:pPr>
            <w:r w:rsidRPr="008E5FD7">
              <w:rPr>
                <w:b/>
                <w:bCs/>
                <w:color w:val="000000" w:themeColor="text1"/>
                <w:sz w:val="22"/>
                <w:szCs w:val="22"/>
              </w:rPr>
              <w:t>Котельная в пос. Новосмолинский</w:t>
            </w:r>
          </w:p>
        </w:tc>
      </w:tr>
      <w:tr w:rsidR="00366D01" w:rsidRPr="00366D01" w14:paraId="2042FC6F" w14:textId="77777777" w:rsidTr="00366D01">
        <w:trPr>
          <w:trHeight w:val="20"/>
          <w:tblHeader/>
        </w:trPr>
        <w:tc>
          <w:tcPr>
            <w:tcW w:w="493" w:type="pct"/>
            <w:tcBorders>
              <w:top w:val="single" w:sz="4" w:space="0" w:color="000000"/>
              <w:left w:val="single" w:sz="4" w:space="0" w:color="000000"/>
              <w:bottom w:val="single" w:sz="4" w:space="0" w:color="000000"/>
              <w:right w:val="single" w:sz="4" w:space="0" w:color="000000"/>
            </w:tcBorders>
            <w:vAlign w:val="bottom"/>
          </w:tcPr>
          <w:p w14:paraId="3F108FC0" w14:textId="6CD60519" w:rsidR="00366D01" w:rsidRPr="00B75DBA" w:rsidRDefault="00366D01" w:rsidP="00366D01">
            <w:pPr>
              <w:pStyle w:val="15"/>
              <w:widowControl w:val="0"/>
              <w:tabs>
                <w:tab w:val="left" w:pos="0"/>
              </w:tabs>
              <w:jc w:val="center"/>
              <w:rPr>
                <w:rStyle w:val="1c"/>
                <w:color w:val="000000" w:themeColor="text1"/>
                <w:sz w:val="22"/>
                <w:szCs w:val="22"/>
              </w:rPr>
            </w:pPr>
            <w:r w:rsidRPr="00B75DBA">
              <w:rPr>
                <w:color w:val="000000" w:themeColor="text1"/>
                <w:sz w:val="22"/>
                <w:szCs w:val="22"/>
              </w:rPr>
              <w:t>1</w:t>
            </w:r>
            <w:r w:rsidR="00B75DBA" w:rsidRPr="00B75DBA">
              <w:rPr>
                <w:color w:val="000000" w:themeColor="text1"/>
                <w:sz w:val="22"/>
                <w:szCs w:val="22"/>
              </w:rPr>
              <w:t>6</w:t>
            </w:r>
          </w:p>
        </w:tc>
        <w:tc>
          <w:tcPr>
            <w:tcW w:w="2956" w:type="pct"/>
            <w:tcBorders>
              <w:top w:val="single" w:sz="4" w:space="0" w:color="000000"/>
              <w:left w:val="single" w:sz="4" w:space="0" w:color="000000"/>
              <w:bottom w:val="single" w:sz="4" w:space="0" w:color="000000"/>
              <w:right w:val="single" w:sz="4" w:space="0" w:color="000000"/>
            </w:tcBorders>
            <w:vAlign w:val="bottom"/>
          </w:tcPr>
          <w:p w14:paraId="79679402" w14:textId="50E50DAE" w:rsidR="00366D01" w:rsidRPr="00B75DBA" w:rsidRDefault="00366D01" w:rsidP="003C7A74">
            <w:pPr>
              <w:pStyle w:val="15"/>
              <w:widowControl w:val="0"/>
              <w:tabs>
                <w:tab w:val="left" w:pos="0"/>
              </w:tabs>
              <w:jc w:val="center"/>
              <w:rPr>
                <w:rStyle w:val="1c"/>
                <w:color w:val="000000" w:themeColor="text1"/>
                <w:sz w:val="22"/>
                <w:szCs w:val="22"/>
              </w:rPr>
            </w:pPr>
            <w:r w:rsidRPr="00B75DBA">
              <w:rPr>
                <w:color w:val="000000" w:themeColor="text1"/>
                <w:sz w:val="22"/>
                <w:szCs w:val="22"/>
              </w:rPr>
              <w:t>ул. Солнечная, 139</w:t>
            </w:r>
          </w:p>
        </w:tc>
        <w:tc>
          <w:tcPr>
            <w:tcW w:w="1551" w:type="pct"/>
            <w:tcBorders>
              <w:top w:val="single" w:sz="4" w:space="0" w:color="000000"/>
              <w:left w:val="single" w:sz="4" w:space="0" w:color="000000"/>
              <w:bottom w:val="single" w:sz="4" w:space="0" w:color="000000"/>
              <w:right w:val="single" w:sz="4" w:space="0" w:color="000000"/>
            </w:tcBorders>
            <w:vAlign w:val="center"/>
          </w:tcPr>
          <w:p w14:paraId="15A61A13" w14:textId="377B2D78" w:rsidR="00366D01" w:rsidRPr="00B75DBA" w:rsidRDefault="00B75DBA" w:rsidP="00366D01">
            <w:pPr>
              <w:pStyle w:val="15"/>
              <w:widowControl w:val="0"/>
              <w:tabs>
                <w:tab w:val="left" w:pos="0"/>
              </w:tabs>
              <w:jc w:val="center"/>
              <w:rPr>
                <w:rStyle w:val="1c"/>
                <w:color w:val="000000" w:themeColor="text1"/>
                <w:sz w:val="22"/>
                <w:szCs w:val="22"/>
              </w:rPr>
            </w:pPr>
            <w:r w:rsidRPr="00B75DBA">
              <w:rPr>
                <w:rStyle w:val="1c"/>
                <w:color w:val="000000" w:themeColor="text1"/>
                <w:sz w:val="22"/>
                <w:szCs w:val="22"/>
              </w:rPr>
              <w:t>56,760</w:t>
            </w:r>
          </w:p>
        </w:tc>
      </w:tr>
      <w:tr w:rsidR="00366D01" w:rsidRPr="00366D01" w14:paraId="3B3DC1F4" w14:textId="77777777" w:rsidTr="00366D01">
        <w:trPr>
          <w:trHeight w:val="20"/>
          <w:tblHeader/>
        </w:trPr>
        <w:tc>
          <w:tcPr>
            <w:tcW w:w="5000" w:type="pct"/>
            <w:gridSpan w:val="3"/>
            <w:tcBorders>
              <w:top w:val="single" w:sz="4" w:space="0" w:color="000000"/>
              <w:left w:val="single" w:sz="4" w:space="0" w:color="000000"/>
              <w:bottom w:val="single" w:sz="4" w:space="0" w:color="000000"/>
              <w:right w:val="single" w:sz="4" w:space="0" w:color="000000"/>
            </w:tcBorders>
            <w:vAlign w:val="bottom"/>
          </w:tcPr>
          <w:p w14:paraId="16FE7791" w14:textId="566B6256" w:rsidR="00366D01" w:rsidRPr="008E5FD7" w:rsidRDefault="00366D01" w:rsidP="003C7A74">
            <w:pPr>
              <w:pStyle w:val="15"/>
              <w:widowControl w:val="0"/>
              <w:tabs>
                <w:tab w:val="left" w:pos="0"/>
              </w:tabs>
              <w:jc w:val="center"/>
              <w:rPr>
                <w:rStyle w:val="1c"/>
                <w:b/>
                <w:bCs/>
                <w:color w:val="000000" w:themeColor="text1"/>
                <w:sz w:val="22"/>
                <w:szCs w:val="22"/>
              </w:rPr>
            </w:pPr>
            <w:r w:rsidRPr="008E5FD7">
              <w:rPr>
                <w:rStyle w:val="1c"/>
                <w:b/>
                <w:bCs/>
                <w:color w:val="000000" w:themeColor="text1"/>
                <w:sz w:val="22"/>
                <w:szCs w:val="22"/>
              </w:rPr>
              <w:t>Котельная в п. Мулино</w:t>
            </w:r>
          </w:p>
        </w:tc>
      </w:tr>
      <w:tr w:rsidR="00366D01" w:rsidRPr="00366D01" w14:paraId="7CB52115" w14:textId="77777777" w:rsidTr="00366D01">
        <w:trPr>
          <w:trHeight w:val="20"/>
          <w:tblHeader/>
        </w:trPr>
        <w:tc>
          <w:tcPr>
            <w:tcW w:w="493" w:type="pct"/>
            <w:tcBorders>
              <w:top w:val="single" w:sz="4" w:space="0" w:color="000000"/>
              <w:left w:val="single" w:sz="4" w:space="0" w:color="000000"/>
              <w:bottom w:val="single" w:sz="4" w:space="0" w:color="000000"/>
              <w:right w:val="single" w:sz="4" w:space="0" w:color="000000"/>
            </w:tcBorders>
            <w:vAlign w:val="bottom"/>
          </w:tcPr>
          <w:p w14:paraId="3A0598CA" w14:textId="1A50F427" w:rsidR="00366D01" w:rsidRPr="00B75DBA" w:rsidRDefault="00366D01" w:rsidP="00366D01">
            <w:pPr>
              <w:pStyle w:val="15"/>
              <w:widowControl w:val="0"/>
              <w:tabs>
                <w:tab w:val="left" w:pos="0"/>
              </w:tabs>
              <w:jc w:val="center"/>
              <w:rPr>
                <w:rStyle w:val="1c"/>
                <w:color w:val="000000" w:themeColor="text1"/>
                <w:sz w:val="22"/>
                <w:szCs w:val="22"/>
              </w:rPr>
            </w:pPr>
            <w:r w:rsidRPr="00B75DBA">
              <w:rPr>
                <w:color w:val="000000" w:themeColor="text1"/>
                <w:sz w:val="22"/>
                <w:szCs w:val="22"/>
              </w:rPr>
              <w:t>1</w:t>
            </w:r>
            <w:r w:rsidR="00B75DBA" w:rsidRPr="00B75DBA">
              <w:rPr>
                <w:color w:val="000000" w:themeColor="text1"/>
                <w:sz w:val="22"/>
                <w:szCs w:val="22"/>
              </w:rPr>
              <w:t>7</w:t>
            </w:r>
          </w:p>
        </w:tc>
        <w:tc>
          <w:tcPr>
            <w:tcW w:w="2956" w:type="pct"/>
            <w:tcBorders>
              <w:top w:val="single" w:sz="4" w:space="0" w:color="000000"/>
              <w:left w:val="single" w:sz="4" w:space="0" w:color="000000"/>
              <w:bottom w:val="single" w:sz="4" w:space="0" w:color="000000"/>
              <w:right w:val="single" w:sz="4" w:space="0" w:color="000000"/>
            </w:tcBorders>
            <w:vAlign w:val="bottom"/>
          </w:tcPr>
          <w:p w14:paraId="03C36131" w14:textId="7E4A9C9B" w:rsidR="00366D01" w:rsidRPr="00B75DBA" w:rsidRDefault="00366D01" w:rsidP="003C7A74">
            <w:pPr>
              <w:pStyle w:val="15"/>
              <w:widowControl w:val="0"/>
              <w:tabs>
                <w:tab w:val="left" w:pos="0"/>
              </w:tabs>
              <w:jc w:val="center"/>
              <w:rPr>
                <w:rStyle w:val="1c"/>
                <w:color w:val="000000" w:themeColor="text1"/>
                <w:sz w:val="22"/>
                <w:szCs w:val="22"/>
              </w:rPr>
            </w:pPr>
            <w:r w:rsidRPr="00B75DBA">
              <w:rPr>
                <w:color w:val="000000" w:themeColor="text1"/>
                <w:sz w:val="22"/>
                <w:szCs w:val="22"/>
              </w:rPr>
              <w:t>ул. Гвардейская, 62а</w:t>
            </w:r>
          </w:p>
        </w:tc>
        <w:tc>
          <w:tcPr>
            <w:tcW w:w="1551" w:type="pct"/>
            <w:tcBorders>
              <w:top w:val="single" w:sz="4" w:space="0" w:color="000000"/>
              <w:left w:val="single" w:sz="4" w:space="0" w:color="000000"/>
              <w:bottom w:val="single" w:sz="4" w:space="0" w:color="000000"/>
              <w:right w:val="single" w:sz="4" w:space="0" w:color="000000"/>
            </w:tcBorders>
            <w:vAlign w:val="center"/>
          </w:tcPr>
          <w:p w14:paraId="7974462D" w14:textId="6438C439" w:rsidR="00366D01" w:rsidRPr="00B75DBA" w:rsidRDefault="00B75DBA" w:rsidP="00366D01">
            <w:pPr>
              <w:pStyle w:val="15"/>
              <w:widowControl w:val="0"/>
              <w:tabs>
                <w:tab w:val="left" w:pos="0"/>
              </w:tabs>
              <w:jc w:val="center"/>
              <w:rPr>
                <w:rStyle w:val="1c"/>
                <w:color w:val="000000" w:themeColor="text1"/>
                <w:sz w:val="22"/>
                <w:szCs w:val="22"/>
              </w:rPr>
            </w:pPr>
            <w:r w:rsidRPr="00B75DBA">
              <w:rPr>
                <w:rStyle w:val="1c"/>
                <w:color w:val="000000" w:themeColor="text1"/>
                <w:sz w:val="22"/>
                <w:szCs w:val="22"/>
              </w:rPr>
              <w:t>73,94</w:t>
            </w:r>
          </w:p>
        </w:tc>
      </w:tr>
      <w:tr w:rsidR="00366D01" w:rsidRPr="00366D01" w14:paraId="49931142" w14:textId="77777777" w:rsidTr="00366D01">
        <w:trPr>
          <w:trHeight w:val="20"/>
          <w:tblHeader/>
        </w:trPr>
        <w:tc>
          <w:tcPr>
            <w:tcW w:w="5000" w:type="pct"/>
            <w:gridSpan w:val="3"/>
            <w:tcBorders>
              <w:top w:val="single" w:sz="4" w:space="0" w:color="000000"/>
              <w:left w:val="single" w:sz="4" w:space="0" w:color="000000"/>
              <w:bottom w:val="single" w:sz="4" w:space="0" w:color="000000"/>
              <w:right w:val="single" w:sz="4" w:space="0" w:color="000000"/>
            </w:tcBorders>
            <w:vAlign w:val="bottom"/>
          </w:tcPr>
          <w:p w14:paraId="4F92B0BD" w14:textId="70A8732D" w:rsidR="00366D01" w:rsidRPr="008E5FD7" w:rsidRDefault="00366D01" w:rsidP="003C7A74">
            <w:pPr>
              <w:pStyle w:val="15"/>
              <w:widowControl w:val="0"/>
              <w:tabs>
                <w:tab w:val="left" w:pos="0"/>
              </w:tabs>
              <w:jc w:val="center"/>
              <w:rPr>
                <w:rStyle w:val="1c"/>
                <w:b/>
                <w:bCs/>
                <w:color w:val="000000" w:themeColor="text1"/>
                <w:sz w:val="22"/>
                <w:szCs w:val="22"/>
              </w:rPr>
            </w:pPr>
            <w:r w:rsidRPr="008E5FD7">
              <w:rPr>
                <w:b/>
                <w:bCs/>
                <w:color w:val="000000" w:themeColor="text1"/>
                <w:sz w:val="22"/>
                <w:szCs w:val="22"/>
              </w:rPr>
              <w:t>Котельные в р. п. Решетиха</w:t>
            </w:r>
          </w:p>
        </w:tc>
      </w:tr>
      <w:tr w:rsidR="00B75DBA" w:rsidRPr="00366D01" w14:paraId="35C8ACD3" w14:textId="77777777" w:rsidTr="00C157A1">
        <w:trPr>
          <w:trHeight w:val="20"/>
          <w:tblHeader/>
        </w:trPr>
        <w:tc>
          <w:tcPr>
            <w:tcW w:w="493" w:type="pct"/>
            <w:tcBorders>
              <w:top w:val="single" w:sz="4" w:space="0" w:color="000000"/>
              <w:left w:val="single" w:sz="4" w:space="0" w:color="000000"/>
              <w:bottom w:val="single" w:sz="4" w:space="0" w:color="000000"/>
              <w:right w:val="single" w:sz="4" w:space="0" w:color="000000"/>
            </w:tcBorders>
            <w:vAlign w:val="bottom"/>
          </w:tcPr>
          <w:p w14:paraId="4FD30C84" w14:textId="2D0669CB" w:rsidR="00B75DBA" w:rsidRPr="00B75DBA" w:rsidRDefault="00B75DBA" w:rsidP="00B75DBA">
            <w:pPr>
              <w:pStyle w:val="15"/>
              <w:widowControl w:val="0"/>
              <w:tabs>
                <w:tab w:val="left" w:pos="0"/>
              </w:tabs>
              <w:jc w:val="center"/>
              <w:rPr>
                <w:rStyle w:val="1c"/>
                <w:color w:val="000000" w:themeColor="text1"/>
                <w:sz w:val="22"/>
                <w:szCs w:val="22"/>
              </w:rPr>
            </w:pPr>
            <w:r w:rsidRPr="00B75DBA">
              <w:rPr>
                <w:color w:val="000000" w:themeColor="text1"/>
                <w:sz w:val="22"/>
                <w:szCs w:val="22"/>
              </w:rPr>
              <w:t>18</w:t>
            </w:r>
          </w:p>
        </w:tc>
        <w:tc>
          <w:tcPr>
            <w:tcW w:w="2956" w:type="pct"/>
            <w:tcBorders>
              <w:top w:val="single" w:sz="4" w:space="0" w:color="000000"/>
              <w:left w:val="single" w:sz="4" w:space="0" w:color="000000"/>
              <w:bottom w:val="single" w:sz="4" w:space="0" w:color="000000"/>
              <w:right w:val="single" w:sz="4" w:space="0" w:color="000000"/>
            </w:tcBorders>
            <w:vAlign w:val="bottom"/>
          </w:tcPr>
          <w:p w14:paraId="6E94044F" w14:textId="17188102" w:rsidR="00B75DBA" w:rsidRPr="00B75DBA" w:rsidRDefault="00B75DBA" w:rsidP="003C7A74">
            <w:pPr>
              <w:pStyle w:val="15"/>
              <w:widowControl w:val="0"/>
              <w:tabs>
                <w:tab w:val="left" w:pos="0"/>
              </w:tabs>
              <w:jc w:val="center"/>
              <w:rPr>
                <w:color w:val="000000" w:themeColor="text1"/>
                <w:sz w:val="22"/>
                <w:szCs w:val="22"/>
              </w:rPr>
            </w:pPr>
            <w:r w:rsidRPr="00B75DBA">
              <w:rPr>
                <w:color w:val="000000" w:themeColor="text1"/>
                <w:sz w:val="22"/>
                <w:szCs w:val="22"/>
              </w:rPr>
              <w:t xml:space="preserve">ул. </w:t>
            </w:r>
            <w:proofErr w:type="spellStart"/>
            <w:r w:rsidRPr="00B75DBA">
              <w:rPr>
                <w:color w:val="000000" w:themeColor="text1"/>
                <w:sz w:val="22"/>
                <w:szCs w:val="22"/>
              </w:rPr>
              <w:t>Затылкова</w:t>
            </w:r>
            <w:proofErr w:type="spellEnd"/>
            <w:r w:rsidRPr="00B75DBA">
              <w:rPr>
                <w:color w:val="000000" w:themeColor="text1"/>
                <w:sz w:val="22"/>
                <w:szCs w:val="22"/>
              </w:rPr>
              <w:t>, 1Б</w:t>
            </w:r>
          </w:p>
        </w:tc>
        <w:tc>
          <w:tcPr>
            <w:tcW w:w="1551" w:type="pct"/>
            <w:tcBorders>
              <w:top w:val="single" w:sz="4" w:space="0" w:color="000000"/>
              <w:left w:val="single" w:sz="4" w:space="0" w:color="000000"/>
              <w:bottom w:val="single" w:sz="4" w:space="0" w:color="000000"/>
              <w:right w:val="single" w:sz="4" w:space="0" w:color="000000"/>
            </w:tcBorders>
          </w:tcPr>
          <w:p w14:paraId="3F763B2B" w14:textId="6B131773" w:rsidR="00B75DBA" w:rsidRPr="00B75DBA" w:rsidRDefault="00B75DBA" w:rsidP="00B75DBA">
            <w:pPr>
              <w:pStyle w:val="15"/>
              <w:widowControl w:val="0"/>
              <w:tabs>
                <w:tab w:val="left" w:pos="0"/>
              </w:tabs>
              <w:jc w:val="center"/>
              <w:rPr>
                <w:rStyle w:val="1c"/>
                <w:color w:val="000000" w:themeColor="text1"/>
                <w:sz w:val="22"/>
                <w:szCs w:val="22"/>
              </w:rPr>
            </w:pPr>
            <w:r w:rsidRPr="00B75DBA">
              <w:rPr>
                <w:color w:val="000000" w:themeColor="text1"/>
              </w:rPr>
              <w:t>7,2</w:t>
            </w:r>
          </w:p>
        </w:tc>
      </w:tr>
      <w:tr w:rsidR="00B75DBA" w:rsidRPr="00366D01" w14:paraId="45992DDA" w14:textId="77777777" w:rsidTr="00C157A1">
        <w:trPr>
          <w:trHeight w:val="20"/>
          <w:tblHeader/>
        </w:trPr>
        <w:tc>
          <w:tcPr>
            <w:tcW w:w="493" w:type="pct"/>
            <w:tcBorders>
              <w:top w:val="single" w:sz="4" w:space="0" w:color="000000"/>
              <w:left w:val="single" w:sz="4" w:space="0" w:color="000000"/>
              <w:bottom w:val="single" w:sz="4" w:space="0" w:color="000000"/>
              <w:right w:val="single" w:sz="4" w:space="0" w:color="000000"/>
            </w:tcBorders>
            <w:vAlign w:val="bottom"/>
          </w:tcPr>
          <w:p w14:paraId="32BA649F" w14:textId="7FB250B1" w:rsidR="00B75DBA" w:rsidRPr="00B75DBA" w:rsidRDefault="00B75DBA" w:rsidP="00B75DBA">
            <w:pPr>
              <w:pStyle w:val="15"/>
              <w:widowControl w:val="0"/>
              <w:tabs>
                <w:tab w:val="left" w:pos="0"/>
              </w:tabs>
              <w:jc w:val="center"/>
              <w:rPr>
                <w:rStyle w:val="1c"/>
                <w:color w:val="000000" w:themeColor="text1"/>
                <w:sz w:val="22"/>
                <w:szCs w:val="22"/>
              </w:rPr>
            </w:pPr>
            <w:r w:rsidRPr="00B75DBA">
              <w:rPr>
                <w:rStyle w:val="1c"/>
                <w:color w:val="000000" w:themeColor="text1"/>
                <w:sz w:val="22"/>
                <w:szCs w:val="22"/>
              </w:rPr>
              <w:t>19</w:t>
            </w:r>
          </w:p>
        </w:tc>
        <w:tc>
          <w:tcPr>
            <w:tcW w:w="2956" w:type="pct"/>
            <w:tcBorders>
              <w:top w:val="single" w:sz="4" w:space="0" w:color="000000"/>
              <w:left w:val="single" w:sz="4" w:space="0" w:color="000000"/>
              <w:bottom w:val="single" w:sz="4" w:space="0" w:color="000000"/>
              <w:right w:val="single" w:sz="4" w:space="0" w:color="000000"/>
            </w:tcBorders>
            <w:vAlign w:val="bottom"/>
          </w:tcPr>
          <w:p w14:paraId="33B2F4A4" w14:textId="3A72B484" w:rsidR="00B75DBA" w:rsidRPr="00B75DBA" w:rsidRDefault="00B75DBA" w:rsidP="003C7A74">
            <w:pPr>
              <w:pStyle w:val="15"/>
              <w:widowControl w:val="0"/>
              <w:tabs>
                <w:tab w:val="left" w:pos="0"/>
              </w:tabs>
              <w:jc w:val="center"/>
              <w:rPr>
                <w:color w:val="000000" w:themeColor="text1"/>
                <w:sz w:val="22"/>
                <w:szCs w:val="22"/>
              </w:rPr>
            </w:pPr>
            <w:r w:rsidRPr="00B75DBA">
              <w:rPr>
                <w:color w:val="000000" w:themeColor="text1"/>
                <w:sz w:val="22"/>
                <w:szCs w:val="22"/>
              </w:rPr>
              <w:t>пр. Кирова, 12А</w:t>
            </w:r>
          </w:p>
        </w:tc>
        <w:tc>
          <w:tcPr>
            <w:tcW w:w="1551" w:type="pct"/>
            <w:tcBorders>
              <w:top w:val="single" w:sz="4" w:space="0" w:color="000000"/>
              <w:left w:val="single" w:sz="4" w:space="0" w:color="000000"/>
              <w:bottom w:val="single" w:sz="4" w:space="0" w:color="000000"/>
              <w:right w:val="single" w:sz="4" w:space="0" w:color="000000"/>
            </w:tcBorders>
          </w:tcPr>
          <w:p w14:paraId="7360047D" w14:textId="56779063" w:rsidR="00B75DBA" w:rsidRPr="00B75DBA" w:rsidRDefault="00B75DBA" w:rsidP="00B75DBA">
            <w:pPr>
              <w:pStyle w:val="15"/>
              <w:widowControl w:val="0"/>
              <w:tabs>
                <w:tab w:val="left" w:pos="0"/>
              </w:tabs>
              <w:jc w:val="center"/>
              <w:rPr>
                <w:rStyle w:val="1c"/>
                <w:color w:val="000000" w:themeColor="text1"/>
                <w:sz w:val="22"/>
                <w:szCs w:val="22"/>
              </w:rPr>
            </w:pPr>
            <w:r w:rsidRPr="00B75DBA">
              <w:rPr>
                <w:color w:val="000000" w:themeColor="text1"/>
              </w:rPr>
              <w:t>5,8</w:t>
            </w:r>
          </w:p>
        </w:tc>
      </w:tr>
      <w:tr w:rsidR="00B75DBA" w:rsidRPr="00366D01" w14:paraId="044E3924" w14:textId="77777777" w:rsidTr="00C157A1">
        <w:trPr>
          <w:trHeight w:val="20"/>
          <w:tblHeader/>
        </w:trPr>
        <w:tc>
          <w:tcPr>
            <w:tcW w:w="493" w:type="pct"/>
            <w:tcBorders>
              <w:top w:val="single" w:sz="4" w:space="0" w:color="000000"/>
              <w:left w:val="single" w:sz="4" w:space="0" w:color="000000"/>
              <w:bottom w:val="single" w:sz="4" w:space="0" w:color="000000"/>
              <w:right w:val="single" w:sz="4" w:space="0" w:color="000000"/>
            </w:tcBorders>
            <w:vAlign w:val="bottom"/>
          </w:tcPr>
          <w:p w14:paraId="714B9142" w14:textId="6EB2C1B5" w:rsidR="00B75DBA" w:rsidRPr="00B75DBA" w:rsidRDefault="00B75DBA" w:rsidP="00B75DBA">
            <w:pPr>
              <w:pStyle w:val="15"/>
              <w:widowControl w:val="0"/>
              <w:tabs>
                <w:tab w:val="left" w:pos="0"/>
              </w:tabs>
              <w:jc w:val="center"/>
              <w:rPr>
                <w:rStyle w:val="1c"/>
                <w:color w:val="000000" w:themeColor="text1"/>
                <w:sz w:val="22"/>
                <w:szCs w:val="22"/>
              </w:rPr>
            </w:pPr>
            <w:r w:rsidRPr="00B75DBA">
              <w:rPr>
                <w:color w:val="000000" w:themeColor="text1"/>
                <w:sz w:val="22"/>
                <w:szCs w:val="22"/>
              </w:rPr>
              <w:t>20</w:t>
            </w:r>
          </w:p>
        </w:tc>
        <w:tc>
          <w:tcPr>
            <w:tcW w:w="2956" w:type="pct"/>
            <w:tcBorders>
              <w:top w:val="single" w:sz="4" w:space="0" w:color="000000"/>
              <w:left w:val="single" w:sz="4" w:space="0" w:color="000000"/>
              <w:bottom w:val="single" w:sz="4" w:space="0" w:color="000000"/>
              <w:right w:val="single" w:sz="4" w:space="0" w:color="000000"/>
            </w:tcBorders>
            <w:vAlign w:val="bottom"/>
          </w:tcPr>
          <w:p w14:paraId="7B10815E" w14:textId="5D83ECFD" w:rsidR="00B75DBA" w:rsidRPr="00B75DBA" w:rsidRDefault="00B75DBA" w:rsidP="003C7A74">
            <w:pPr>
              <w:pStyle w:val="15"/>
              <w:widowControl w:val="0"/>
              <w:tabs>
                <w:tab w:val="left" w:pos="0"/>
              </w:tabs>
              <w:jc w:val="center"/>
              <w:rPr>
                <w:color w:val="000000" w:themeColor="text1"/>
                <w:sz w:val="22"/>
                <w:szCs w:val="22"/>
              </w:rPr>
            </w:pPr>
            <w:r w:rsidRPr="00B75DBA">
              <w:rPr>
                <w:color w:val="000000" w:themeColor="text1"/>
                <w:sz w:val="22"/>
                <w:szCs w:val="22"/>
              </w:rPr>
              <w:t>ул. Комсомольская, 2А</w:t>
            </w:r>
          </w:p>
        </w:tc>
        <w:tc>
          <w:tcPr>
            <w:tcW w:w="1551" w:type="pct"/>
            <w:tcBorders>
              <w:top w:val="single" w:sz="4" w:space="0" w:color="000000"/>
              <w:left w:val="single" w:sz="4" w:space="0" w:color="000000"/>
              <w:bottom w:val="single" w:sz="4" w:space="0" w:color="000000"/>
              <w:right w:val="single" w:sz="4" w:space="0" w:color="000000"/>
            </w:tcBorders>
          </w:tcPr>
          <w:p w14:paraId="433FDEAC" w14:textId="43EAF850" w:rsidR="00B75DBA" w:rsidRPr="00B75DBA" w:rsidRDefault="00B75DBA" w:rsidP="00B75DBA">
            <w:pPr>
              <w:pStyle w:val="15"/>
              <w:widowControl w:val="0"/>
              <w:tabs>
                <w:tab w:val="left" w:pos="0"/>
              </w:tabs>
              <w:jc w:val="center"/>
              <w:rPr>
                <w:rStyle w:val="1c"/>
                <w:color w:val="000000" w:themeColor="text1"/>
                <w:sz w:val="22"/>
                <w:szCs w:val="22"/>
              </w:rPr>
            </w:pPr>
            <w:r w:rsidRPr="00B75DBA">
              <w:rPr>
                <w:color w:val="000000" w:themeColor="text1"/>
              </w:rPr>
              <w:t>9,0</w:t>
            </w:r>
          </w:p>
        </w:tc>
      </w:tr>
      <w:tr w:rsidR="00B75DBA" w:rsidRPr="00366D01" w14:paraId="2E8B2C60" w14:textId="77777777" w:rsidTr="00C157A1">
        <w:trPr>
          <w:trHeight w:val="277"/>
          <w:tblHeader/>
        </w:trPr>
        <w:tc>
          <w:tcPr>
            <w:tcW w:w="493" w:type="pct"/>
            <w:tcBorders>
              <w:top w:val="single" w:sz="4" w:space="0" w:color="000000"/>
              <w:left w:val="single" w:sz="4" w:space="0" w:color="000000"/>
              <w:bottom w:val="single" w:sz="4" w:space="0" w:color="000000"/>
              <w:right w:val="single" w:sz="4" w:space="0" w:color="000000"/>
            </w:tcBorders>
            <w:vAlign w:val="bottom"/>
          </w:tcPr>
          <w:p w14:paraId="626ABDF1" w14:textId="4E88DC82" w:rsidR="00B75DBA" w:rsidRPr="00B75DBA" w:rsidRDefault="00B75DBA" w:rsidP="00B75DBA">
            <w:pPr>
              <w:pStyle w:val="15"/>
              <w:widowControl w:val="0"/>
              <w:tabs>
                <w:tab w:val="left" w:pos="0"/>
              </w:tabs>
              <w:jc w:val="center"/>
              <w:rPr>
                <w:color w:val="000000" w:themeColor="text1"/>
                <w:sz w:val="22"/>
                <w:szCs w:val="22"/>
              </w:rPr>
            </w:pPr>
            <w:r w:rsidRPr="00B75DBA">
              <w:rPr>
                <w:color w:val="000000" w:themeColor="text1"/>
                <w:sz w:val="22"/>
                <w:szCs w:val="22"/>
              </w:rPr>
              <w:t>21</w:t>
            </w:r>
          </w:p>
        </w:tc>
        <w:tc>
          <w:tcPr>
            <w:tcW w:w="2956" w:type="pct"/>
            <w:tcBorders>
              <w:top w:val="single" w:sz="4" w:space="0" w:color="000000"/>
              <w:left w:val="single" w:sz="4" w:space="0" w:color="000000"/>
              <w:bottom w:val="single" w:sz="4" w:space="0" w:color="000000"/>
              <w:right w:val="single" w:sz="4" w:space="0" w:color="000000"/>
            </w:tcBorders>
            <w:vAlign w:val="bottom"/>
          </w:tcPr>
          <w:p w14:paraId="3405C09C" w14:textId="383D18F9" w:rsidR="00B75DBA" w:rsidRPr="00B75DBA" w:rsidRDefault="00B75DBA" w:rsidP="003C7A74">
            <w:pPr>
              <w:pStyle w:val="15"/>
              <w:widowControl w:val="0"/>
              <w:tabs>
                <w:tab w:val="left" w:pos="0"/>
              </w:tabs>
              <w:jc w:val="center"/>
              <w:rPr>
                <w:color w:val="000000" w:themeColor="text1"/>
                <w:sz w:val="22"/>
                <w:szCs w:val="22"/>
              </w:rPr>
            </w:pPr>
            <w:r w:rsidRPr="00B75DBA">
              <w:rPr>
                <w:color w:val="000000" w:themeColor="text1"/>
                <w:sz w:val="22"/>
                <w:szCs w:val="22"/>
              </w:rPr>
              <w:t>ул. Старый рабочий поселок, 72А</w:t>
            </w:r>
          </w:p>
        </w:tc>
        <w:tc>
          <w:tcPr>
            <w:tcW w:w="1551" w:type="pct"/>
            <w:tcBorders>
              <w:top w:val="single" w:sz="4" w:space="0" w:color="000000"/>
              <w:left w:val="single" w:sz="4" w:space="0" w:color="000000"/>
              <w:bottom w:val="single" w:sz="4" w:space="0" w:color="000000"/>
              <w:right w:val="single" w:sz="4" w:space="0" w:color="000000"/>
            </w:tcBorders>
          </w:tcPr>
          <w:p w14:paraId="5BBAF663" w14:textId="2844E071" w:rsidR="00B75DBA" w:rsidRPr="00B75DBA" w:rsidRDefault="00B75DBA" w:rsidP="00B75DBA">
            <w:pPr>
              <w:pStyle w:val="15"/>
              <w:widowControl w:val="0"/>
              <w:tabs>
                <w:tab w:val="left" w:pos="0"/>
              </w:tabs>
              <w:jc w:val="center"/>
              <w:rPr>
                <w:rStyle w:val="1c"/>
                <w:color w:val="000000" w:themeColor="text1"/>
                <w:sz w:val="22"/>
                <w:szCs w:val="22"/>
              </w:rPr>
            </w:pPr>
            <w:r w:rsidRPr="00B75DBA">
              <w:rPr>
                <w:color w:val="000000" w:themeColor="text1"/>
              </w:rPr>
              <w:t>0,6</w:t>
            </w:r>
          </w:p>
        </w:tc>
      </w:tr>
      <w:tr w:rsidR="005D2EFC" w:rsidRPr="00366D01" w14:paraId="75CCB292" w14:textId="77777777" w:rsidTr="00C157A1">
        <w:trPr>
          <w:trHeight w:val="277"/>
          <w:tblHeader/>
        </w:trPr>
        <w:tc>
          <w:tcPr>
            <w:tcW w:w="493" w:type="pct"/>
            <w:tcBorders>
              <w:top w:val="single" w:sz="4" w:space="0" w:color="000000"/>
              <w:left w:val="single" w:sz="4" w:space="0" w:color="000000"/>
              <w:bottom w:val="single" w:sz="4" w:space="0" w:color="000000"/>
              <w:right w:val="single" w:sz="4" w:space="0" w:color="000000"/>
            </w:tcBorders>
            <w:vAlign w:val="bottom"/>
          </w:tcPr>
          <w:p w14:paraId="19441373" w14:textId="77777777" w:rsidR="005D2EFC" w:rsidRPr="00B75DBA" w:rsidRDefault="005D2EFC" w:rsidP="00B75DBA">
            <w:pPr>
              <w:pStyle w:val="15"/>
              <w:widowControl w:val="0"/>
              <w:tabs>
                <w:tab w:val="left" w:pos="0"/>
              </w:tabs>
              <w:jc w:val="center"/>
              <w:rPr>
                <w:color w:val="000000" w:themeColor="text1"/>
                <w:sz w:val="22"/>
                <w:szCs w:val="22"/>
              </w:rPr>
            </w:pPr>
          </w:p>
        </w:tc>
        <w:tc>
          <w:tcPr>
            <w:tcW w:w="2956" w:type="pct"/>
            <w:tcBorders>
              <w:top w:val="single" w:sz="4" w:space="0" w:color="000000"/>
              <w:left w:val="single" w:sz="4" w:space="0" w:color="000000"/>
              <w:bottom w:val="single" w:sz="4" w:space="0" w:color="000000"/>
              <w:right w:val="single" w:sz="4" w:space="0" w:color="000000"/>
            </w:tcBorders>
            <w:vAlign w:val="bottom"/>
          </w:tcPr>
          <w:p w14:paraId="63AAE430" w14:textId="1D8B667C" w:rsidR="005D2EFC" w:rsidRPr="005D2EFC" w:rsidRDefault="005D2EFC" w:rsidP="003C7A74">
            <w:pPr>
              <w:pStyle w:val="15"/>
              <w:widowControl w:val="0"/>
              <w:tabs>
                <w:tab w:val="left" w:pos="0"/>
              </w:tabs>
              <w:jc w:val="center"/>
              <w:rPr>
                <w:b/>
                <w:bCs/>
                <w:color w:val="000000" w:themeColor="text1"/>
                <w:sz w:val="22"/>
                <w:szCs w:val="22"/>
              </w:rPr>
            </w:pPr>
            <w:r w:rsidRPr="005D2EFC">
              <w:rPr>
                <w:b/>
                <w:bCs/>
                <w:color w:val="000000" w:themeColor="text1"/>
                <w:sz w:val="22"/>
                <w:szCs w:val="22"/>
              </w:rPr>
              <w:t>Итого:</w:t>
            </w:r>
          </w:p>
        </w:tc>
        <w:tc>
          <w:tcPr>
            <w:tcW w:w="1551" w:type="pct"/>
            <w:tcBorders>
              <w:top w:val="single" w:sz="4" w:space="0" w:color="000000"/>
              <w:left w:val="single" w:sz="4" w:space="0" w:color="000000"/>
              <w:bottom w:val="single" w:sz="4" w:space="0" w:color="000000"/>
              <w:right w:val="single" w:sz="4" w:space="0" w:color="000000"/>
            </w:tcBorders>
          </w:tcPr>
          <w:p w14:paraId="2E00F53B" w14:textId="3148D79D" w:rsidR="005D2EFC" w:rsidRPr="003C7A74" w:rsidRDefault="005D2EFC" w:rsidP="00B75DBA">
            <w:pPr>
              <w:pStyle w:val="15"/>
              <w:widowControl w:val="0"/>
              <w:tabs>
                <w:tab w:val="left" w:pos="0"/>
              </w:tabs>
              <w:jc w:val="center"/>
              <w:rPr>
                <w:b/>
                <w:bCs/>
                <w:color w:val="000000" w:themeColor="text1"/>
              </w:rPr>
            </w:pPr>
            <w:r w:rsidRPr="003C7A74">
              <w:rPr>
                <w:b/>
                <w:bCs/>
                <w:color w:val="000000" w:themeColor="text1"/>
              </w:rPr>
              <w:t xml:space="preserve">      3</w:t>
            </w:r>
            <w:r w:rsidR="000C650B">
              <w:rPr>
                <w:b/>
                <w:bCs/>
                <w:color w:val="000000" w:themeColor="text1"/>
              </w:rPr>
              <w:t>24</w:t>
            </w:r>
            <w:r w:rsidRPr="003C7A74">
              <w:rPr>
                <w:b/>
                <w:bCs/>
                <w:color w:val="000000" w:themeColor="text1"/>
              </w:rPr>
              <w:t>,</w:t>
            </w:r>
            <w:r w:rsidR="000C650B">
              <w:rPr>
                <w:b/>
                <w:bCs/>
                <w:color w:val="000000" w:themeColor="text1"/>
              </w:rPr>
              <w:t>68</w:t>
            </w:r>
            <w:r w:rsidRPr="003C7A74">
              <w:rPr>
                <w:b/>
                <w:bCs/>
                <w:color w:val="000000" w:themeColor="text1"/>
              </w:rPr>
              <w:t>7</w:t>
            </w:r>
            <w:r w:rsidRPr="003C7A74">
              <w:rPr>
                <w:b/>
                <w:bCs/>
                <w:color w:val="000000" w:themeColor="text1"/>
              </w:rPr>
              <w:tab/>
            </w:r>
          </w:p>
        </w:tc>
      </w:tr>
    </w:tbl>
    <w:p w14:paraId="3A42B491" w14:textId="3CED95FB" w:rsidR="00B70E92" w:rsidRPr="00B61030" w:rsidRDefault="00B61030" w:rsidP="00B61030">
      <w:pPr>
        <w:widowControl w:val="0"/>
        <w:spacing w:before="120" w:line="276" w:lineRule="auto"/>
        <w:rPr>
          <w:rFonts w:eastAsia="Times New Roman"/>
          <w:color w:val="FF0000"/>
          <w:szCs w:val="24"/>
          <w:lang w:eastAsia="ru-RU"/>
        </w:rPr>
      </w:pPr>
      <w:r>
        <w:t xml:space="preserve"> </w:t>
      </w:r>
      <w:r>
        <w:tab/>
      </w:r>
      <w:r w:rsidR="00B70E92">
        <w:t>Часть потребителей Володарского</w:t>
      </w:r>
      <w:r>
        <w:t xml:space="preserve"> </w:t>
      </w:r>
      <w:r w:rsidR="00B70E92">
        <w:t>муниципального округа Нижегородской области не имеют централизованного теплоснабжения. Потребители индивидуальной застройки используют для своих нужд котлы малой мощности. Так же распространены электрические обогреватели.</w:t>
      </w:r>
    </w:p>
    <w:p w14:paraId="76851B55" w14:textId="2EC2E696" w:rsidR="00822C93" w:rsidRPr="00B70E92" w:rsidRDefault="00822C93" w:rsidP="00870CE6">
      <w:pPr>
        <w:widowControl w:val="0"/>
        <w:spacing w:before="120" w:line="276" w:lineRule="auto"/>
        <w:ind w:firstLine="709"/>
        <w:rPr>
          <w:rFonts w:eastAsia="Times New Roman"/>
          <w:color w:val="000000" w:themeColor="text1"/>
          <w:szCs w:val="24"/>
          <w:lang w:eastAsia="ru-RU"/>
        </w:rPr>
      </w:pPr>
      <w:r w:rsidRPr="00B70E92">
        <w:rPr>
          <w:rFonts w:eastAsia="Times New Roman"/>
          <w:color w:val="000000" w:themeColor="text1"/>
          <w:szCs w:val="24"/>
          <w:lang w:eastAsia="ru-RU"/>
        </w:rPr>
        <w:t xml:space="preserve">Протяженность тепловых сетей, располагающихся на территории </w:t>
      </w:r>
      <w:r w:rsidR="00B70E92" w:rsidRPr="00B70E92">
        <w:rPr>
          <w:rFonts w:eastAsia="Times New Roman"/>
          <w:color w:val="000000" w:themeColor="text1"/>
          <w:szCs w:val="24"/>
          <w:lang w:eastAsia="ru-RU"/>
        </w:rPr>
        <w:t>Володарского</w:t>
      </w:r>
      <w:r w:rsidR="00CD4C17" w:rsidRPr="00B70E92">
        <w:rPr>
          <w:rFonts w:eastAsia="Times New Roman"/>
          <w:color w:val="000000" w:themeColor="text1"/>
          <w:szCs w:val="24"/>
          <w:lang w:eastAsia="ru-RU"/>
        </w:rPr>
        <w:t xml:space="preserve"> </w:t>
      </w:r>
      <w:r w:rsidR="00CD4C17" w:rsidRPr="00B70E92">
        <w:rPr>
          <w:rFonts w:eastAsia="Times New Roman"/>
          <w:color w:val="000000" w:themeColor="text1"/>
          <w:szCs w:val="24"/>
          <w:lang w:eastAsia="ru-RU"/>
        </w:rPr>
        <w:lastRenderedPageBreak/>
        <w:t>муниципального округа</w:t>
      </w:r>
      <w:r w:rsidRPr="00B70E92">
        <w:rPr>
          <w:rFonts w:eastAsia="Times New Roman"/>
          <w:color w:val="000000" w:themeColor="text1"/>
          <w:szCs w:val="24"/>
          <w:lang w:eastAsia="ru-RU"/>
        </w:rPr>
        <w:t xml:space="preserve">, составляет </w:t>
      </w:r>
      <w:r w:rsidR="000C650B">
        <w:rPr>
          <w:rFonts w:eastAsia="Times New Roman"/>
          <w:color w:val="000000" w:themeColor="text1"/>
          <w:szCs w:val="24"/>
          <w:lang w:eastAsia="ru-RU"/>
        </w:rPr>
        <w:t>324,687 км.</w:t>
      </w:r>
    </w:p>
    <w:p w14:paraId="3EDBD3C1" w14:textId="77777777" w:rsidR="00B61030" w:rsidRDefault="00B61030" w:rsidP="00870CE6">
      <w:pPr>
        <w:widowControl w:val="0"/>
        <w:tabs>
          <w:tab w:val="left" w:pos="0"/>
        </w:tabs>
        <w:spacing w:line="276" w:lineRule="auto"/>
        <w:ind w:left="142" w:firstLine="567"/>
        <w:rPr>
          <w:rFonts w:eastAsia="Times New Roman"/>
          <w:b/>
          <w:bCs/>
          <w:color w:val="FF0000"/>
          <w:szCs w:val="24"/>
          <w:lang w:eastAsia="ru-RU"/>
        </w:rPr>
      </w:pPr>
    </w:p>
    <w:p w14:paraId="6B769119" w14:textId="4D5E89DD" w:rsidR="00E0590D" w:rsidRPr="00304946" w:rsidRDefault="00B415E8" w:rsidP="00870CE6">
      <w:pPr>
        <w:widowControl w:val="0"/>
        <w:tabs>
          <w:tab w:val="left" w:pos="0"/>
        </w:tabs>
        <w:spacing w:line="276" w:lineRule="auto"/>
        <w:ind w:left="142" w:firstLine="567"/>
        <w:rPr>
          <w:rFonts w:eastAsia="Times New Roman"/>
          <w:b/>
          <w:bCs/>
          <w:color w:val="000000" w:themeColor="text1"/>
          <w:szCs w:val="24"/>
          <w:lang w:eastAsia="ru-RU"/>
        </w:rPr>
      </w:pPr>
      <w:r w:rsidRPr="00304946">
        <w:rPr>
          <w:rFonts w:eastAsia="Times New Roman"/>
          <w:b/>
          <w:bCs/>
          <w:color w:val="000000" w:themeColor="text1"/>
          <w:szCs w:val="24"/>
          <w:lang w:eastAsia="ru-RU"/>
        </w:rPr>
        <w:t>Газоснабжение</w:t>
      </w:r>
    </w:p>
    <w:p w14:paraId="3EA96AC9" w14:textId="0D21E926" w:rsidR="00A52C90" w:rsidRPr="00304946" w:rsidRDefault="00A52C90" w:rsidP="00870CE6">
      <w:pPr>
        <w:widowControl w:val="0"/>
        <w:spacing w:line="276" w:lineRule="auto"/>
        <w:ind w:firstLine="709"/>
        <w:rPr>
          <w:rFonts w:eastAsia="Times New Roman"/>
          <w:color w:val="000000" w:themeColor="text1"/>
          <w:szCs w:val="24"/>
          <w:lang w:eastAsia="ru-RU"/>
        </w:rPr>
      </w:pPr>
      <w:r w:rsidRPr="00304946">
        <w:rPr>
          <w:rFonts w:eastAsia="Times New Roman"/>
          <w:color w:val="000000" w:themeColor="text1"/>
          <w:szCs w:val="24"/>
          <w:lang w:eastAsia="ru-RU"/>
        </w:rPr>
        <w:t xml:space="preserve">В настоящее время газифицировано природным газом </w:t>
      </w:r>
      <w:r w:rsidR="000C650B" w:rsidRPr="00304946">
        <w:rPr>
          <w:rFonts w:eastAsia="Times New Roman"/>
          <w:color w:val="000000" w:themeColor="text1"/>
          <w:szCs w:val="24"/>
          <w:lang w:eastAsia="ru-RU"/>
        </w:rPr>
        <w:t>г. Володарск, р.</w:t>
      </w:r>
      <w:r w:rsidR="00E615A3">
        <w:rPr>
          <w:rFonts w:eastAsia="Times New Roman"/>
          <w:color w:val="000000" w:themeColor="text1"/>
          <w:szCs w:val="24"/>
          <w:lang w:eastAsia="ru-RU"/>
        </w:rPr>
        <w:t xml:space="preserve"> </w:t>
      </w:r>
      <w:r w:rsidR="000C650B" w:rsidRPr="00304946">
        <w:rPr>
          <w:rFonts w:eastAsia="Times New Roman"/>
          <w:color w:val="000000" w:themeColor="text1"/>
          <w:szCs w:val="24"/>
          <w:lang w:eastAsia="ru-RU"/>
        </w:rPr>
        <w:t>п. Ильиногорск, р.</w:t>
      </w:r>
      <w:r w:rsidR="00E615A3">
        <w:rPr>
          <w:rFonts w:eastAsia="Times New Roman"/>
          <w:color w:val="000000" w:themeColor="text1"/>
          <w:szCs w:val="24"/>
          <w:lang w:eastAsia="ru-RU"/>
        </w:rPr>
        <w:t xml:space="preserve"> </w:t>
      </w:r>
      <w:r w:rsidR="000C650B" w:rsidRPr="00304946">
        <w:rPr>
          <w:rFonts w:eastAsia="Times New Roman"/>
          <w:color w:val="000000" w:themeColor="text1"/>
          <w:szCs w:val="24"/>
          <w:lang w:eastAsia="ru-RU"/>
        </w:rPr>
        <w:t xml:space="preserve">п. Красная Горка, </w:t>
      </w:r>
      <w:r w:rsidR="005E474D">
        <w:rPr>
          <w:rFonts w:eastAsia="Times New Roman"/>
          <w:color w:val="000000" w:themeColor="text1"/>
          <w:szCs w:val="24"/>
          <w:lang w:eastAsia="ru-RU"/>
        </w:rPr>
        <w:t xml:space="preserve">с. п. </w:t>
      </w:r>
      <w:r w:rsidR="000C650B" w:rsidRPr="00304946">
        <w:rPr>
          <w:rFonts w:eastAsia="Times New Roman"/>
          <w:color w:val="000000" w:themeColor="text1"/>
          <w:szCs w:val="24"/>
          <w:lang w:eastAsia="ru-RU"/>
        </w:rPr>
        <w:t>Голышево, р.</w:t>
      </w:r>
      <w:r w:rsidR="00E615A3">
        <w:rPr>
          <w:rFonts w:eastAsia="Times New Roman"/>
          <w:color w:val="000000" w:themeColor="text1"/>
          <w:szCs w:val="24"/>
          <w:lang w:eastAsia="ru-RU"/>
        </w:rPr>
        <w:t xml:space="preserve"> </w:t>
      </w:r>
      <w:r w:rsidR="000C650B" w:rsidRPr="00304946">
        <w:rPr>
          <w:rFonts w:eastAsia="Times New Roman"/>
          <w:color w:val="000000" w:themeColor="text1"/>
          <w:szCs w:val="24"/>
          <w:lang w:eastAsia="ru-RU"/>
        </w:rPr>
        <w:t>п. Решетиха, р.</w:t>
      </w:r>
      <w:r w:rsidR="00E615A3">
        <w:rPr>
          <w:rFonts w:eastAsia="Times New Roman"/>
          <w:color w:val="000000" w:themeColor="text1"/>
          <w:szCs w:val="24"/>
          <w:lang w:eastAsia="ru-RU"/>
        </w:rPr>
        <w:t xml:space="preserve"> </w:t>
      </w:r>
      <w:r w:rsidR="000C650B" w:rsidRPr="00304946">
        <w:rPr>
          <w:rFonts w:eastAsia="Times New Roman"/>
          <w:color w:val="000000" w:themeColor="text1"/>
          <w:szCs w:val="24"/>
          <w:lang w:eastAsia="ru-RU"/>
        </w:rPr>
        <w:t>п. Смолино, р.</w:t>
      </w:r>
      <w:r w:rsidR="00E615A3">
        <w:rPr>
          <w:rFonts w:eastAsia="Times New Roman"/>
          <w:color w:val="000000" w:themeColor="text1"/>
          <w:szCs w:val="24"/>
          <w:lang w:eastAsia="ru-RU"/>
        </w:rPr>
        <w:t xml:space="preserve"> </w:t>
      </w:r>
      <w:r w:rsidR="000C650B" w:rsidRPr="00304946">
        <w:rPr>
          <w:rFonts w:eastAsia="Times New Roman"/>
          <w:color w:val="000000" w:themeColor="text1"/>
          <w:szCs w:val="24"/>
          <w:lang w:eastAsia="ru-RU"/>
        </w:rPr>
        <w:t xml:space="preserve">п. Центральный, </w:t>
      </w:r>
      <w:r w:rsidR="005E474D">
        <w:rPr>
          <w:rFonts w:eastAsia="Times New Roman"/>
          <w:color w:val="000000" w:themeColor="text1"/>
          <w:szCs w:val="24"/>
          <w:lang w:eastAsia="ru-RU"/>
        </w:rPr>
        <w:t xml:space="preserve">п. </w:t>
      </w:r>
      <w:r w:rsidR="000C650B" w:rsidRPr="00304946">
        <w:rPr>
          <w:rFonts w:eastAsia="Times New Roman"/>
          <w:color w:val="000000" w:themeColor="text1"/>
          <w:szCs w:val="24"/>
          <w:lang w:eastAsia="ru-RU"/>
        </w:rPr>
        <w:t>Инженерный, р.</w:t>
      </w:r>
      <w:r w:rsidR="00E615A3">
        <w:rPr>
          <w:rFonts w:eastAsia="Times New Roman"/>
          <w:color w:val="000000" w:themeColor="text1"/>
          <w:szCs w:val="24"/>
          <w:lang w:eastAsia="ru-RU"/>
        </w:rPr>
        <w:t xml:space="preserve"> </w:t>
      </w:r>
      <w:r w:rsidR="000C650B" w:rsidRPr="00304946">
        <w:rPr>
          <w:rFonts w:eastAsia="Times New Roman"/>
          <w:color w:val="000000" w:themeColor="text1"/>
          <w:szCs w:val="24"/>
          <w:lang w:eastAsia="ru-RU"/>
        </w:rPr>
        <w:t xml:space="preserve">п. Юганец, </w:t>
      </w:r>
      <w:r w:rsidR="005E474D">
        <w:rPr>
          <w:rFonts w:eastAsia="Times New Roman"/>
          <w:color w:val="000000" w:themeColor="text1"/>
          <w:szCs w:val="24"/>
          <w:lang w:eastAsia="ru-RU"/>
        </w:rPr>
        <w:t xml:space="preserve">с. п. </w:t>
      </w:r>
      <w:r w:rsidR="000C650B" w:rsidRPr="00304946">
        <w:rPr>
          <w:rFonts w:eastAsia="Times New Roman"/>
          <w:color w:val="000000" w:themeColor="text1"/>
          <w:szCs w:val="24"/>
          <w:lang w:eastAsia="ru-RU"/>
        </w:rPr>
        <w:t xml:space="preserve">Новосмолинский, </w:t>
      </w:r>
      <w:r w:rsidR="005E474D">
        <w:rPr>
          <w:rFonts w:eastAsia="Times New Roman"/>
          <w:color w:val="000000" w:themeColor="text1"/>
          <w:szCs w:val="24"/>
          <w:lang w:eastAsia="ru-RU"/>
        </w:rPr>
        <w:t xml:space="preserve">с. п. </w:t>
      </w:r>
      <w:r w:rsidR="000C650B" w:rsidRPr="00304946">
        <w:rPr>
          <w:rFonts w:eastAsia="Times New Roman"/>
          <w:color w:val="000000" w:themeColor="text1"/>
          <w:szCs w:val="24"/>
          <w:lang w:eastAsia="ru-RU"/>
        </w:rPr>
        <w:t xml:space="preserve">Ильино, </w:t>
      </w:r>
      <w:r w:rsidR="005E474D">
        <w:rPr>
          <w:rFonts w:eastAsia="Times New Roman"/>
          <w:color w:val="000000" w:themeColor="text1"/>
          <w:szCs w:val="24"/>
          <w:lang w:eastAsia="ru-RU"/>
        </w:rPr>
        <w:t xml:space="preserve">с. п. </w:t>
      </w:r>
      <w:r w:rsidR="000C650B" w:rsidRPr="00304946">
        <w:rPr>
          <w:rFonts w:eastAsia="Times New Roman"/>
          <w:color w:val="000000" w:themeColor="text1"/>
          <w:szCs w:val="24"/>
          <w:lang w:eastAsia="ru-RU"/>
        </w:rPr>
        <w:t xml:space="preserve">Мулино, д. Дева, </w:t>
      </w:r>
      <w:r w:rsidR="005E474D">
        <w:rPr>
          <w:rFonts w:eastAsia="Times New Roman"/>
          <w:color w:val="000000" w:themeColor="text1"/>
          <w:szCs w:val="24"/>
          <w:lang w:eastAsia="ru-RU"/>
        </w:rPr>
        <w:t xml:space="preserve">с. п. </w:t>
      </w:r>
      <w:r w:rsidR="000C650B" w:rsidRPr="00304946">
        <w:rPr>
          <w:rFonts w:eastAsia="Times New Roman"/>
          <w:color w:val="000000" w:themeColor="text1"/>
          <w:szCs w:val="24"/>
          <w:lang w:eastAsia="ru-RU"/>
        </w:rPr>
        <w:t>Красные Ударники, д. Мулино, с.</w:t>
      </w:r>
      <w:r w:rsidR="00E615A3">
        <w:rPr>
          <w:rFonts w:eastAsia="Times New Roman"/>
          <w:color w:val="000000" w:themeColor="text1"/>
          <w:szCs w:val="24"/>
          <w:lang w:eastAsia="ru-RU"/>
        </w:rPr>
        <w:t xml:space="preserve"> Старково.</w:t>
      </w:r>
    </w:p>
    <w:p w14:paraId="047280DB" w14:textId="4381F4E8" w:rsidR="00A52C90" w:rsidRDefault="00A52C90" w:rsidP="00870CE6">
      <w:pPr>
        <w:widowControl w:val="0"/>
        <w:spacing w:line="276" w:lineRule="auto"/>
        <w:ind w:firstLine="709"/>
        <w:rPr>
          <w:rFonts w:eastAsia="Times New Roman"/>
          <w:color w:val="000000" w:themeColor="text1"/>
          <w:szCs w:val="24"/>
          <w:lang w:eastAsia="ru-RU"/>
        </w:rPr>
      </w:pPr>
      <w:r w:rsidRPr="00304946">
        <w:rPr>
          <w:rFonts w:eastAsia="Times New Roman"/>
          <w:color w:val="000000" w:themeColor="text1"/>
          <w:szCs w:val="24"/>
          <w:lang w:eastAsia="ru-RU"/>
        </w:rPr>
        <w:t xml:space="preserve">Газификация этих населенных пунктов осуществляется от газораспределительной станции </w:t>
      </w:r>
      <w:r w:rsidR="00304946" w:rsidRPr="00304946">
        <w:rPr>
          <w:rFonts w:eastAsia="Times New Roman"/>
          <w:color w:val="000000" w:themeColor="text1"/>
          <w:szCs w:val="24"/>
          <w:lang w:eastAsia="ru-RU"/>
        </w:rPr>
        <w:t>«Володарск-1», «Юганец», «Ильиногорск», «Смолино», расположенные, соответственно, у населенных пунктов - г.</w:t>
      </w:r>
      <w:r w:rsidR="00E615A3">
        <w:rPr>
          <w:rFonts w:eastAsia="Times New Roman"/>
          <w:color w:val="000000" w:themeColor="text1"/>
          <w:szCs w:val="24"/>
          <w:lang w:eastAsia="ru-RU"/>
        </w:rPr>
        <w:t xml:space="preserve"> </w:t>
      </w:r>
      <w:r w:rsidR="00304946" w:rsidRPr="00304946">
        <w:rPr>
          <w:rFonts w:eastAsia="Times New Roman"/>
          <w:color w:val="000000" w:themeColor="text1"/>
          <w:szCs w:val="24"/>
          <w:lang w:eastAsia="ru-RU"/>
        </w:rPr>
        <w:t>Володарск, п.</w:t>
      </w:r>
      <w:r w:rsidR="00E615A3">
        <w:rPr>
          <w:rFonts w:eastAsia="Times New Roman"/>
          <w:color w:val="000000" w:themeColor="text1"/>
          <w:szCs w:val="24"/>
          <w:lang w:eastAsia="ru-RU"/>
        </w:rPr>
        <w:t xml:space="preserve"> </w:t>
      </w:r>
      <w:r w:rsidR="00304946" w:rsidRPr="00304946">
        <w:rPr>
          <w:rFonts w:eastAsia="Times New Roman"/>
          <w:color w:val="000000" w:themeColor="text1"/>
          <w:szCs w:val="24"/>
          <w:lang w:eastAsia="ru-RU"/>
        </w:rPr>
        <w:t>Юганец, п.</w:t>
      </w:r>
      <w:r w:rsidR="00E615A3">
        <w:rPr>
          <w:rFonts w:eastAsia="Times New Roman"/>
          <w:color w:val="000000" w:themeColor="text1"/>
          <w:szCs w:val="24"/>
          <w:lang w:eastAsia="ru-RU"/>
        </w:rPr>
        <w:t xml:space="preserve"> </w:t>
      </w:r>
      <w:r w:rsidR="00304946" w:rsidRPr="00304946">
        <w:rPr>
          <w:rFonts w:eastAsia="Times New Roman"/>
          <w:color w:val="000000" w:themeColor="text1"/>
          <w:szCs w:val="24"/>
          <w:lang w:eastAsia="ru-RU"/>
        </w:rPr>
        <w:t>Смолино, п.</w:t>
      </w:r>
      <w:r w:rsidR="00E615A3">
        <w:rPr>
          <w:rFonts w:eastAsia="Times New Roman"/>
          <w:color w:val="000000" w:themeColor="text1"/>
          <w:szCs w:val="24"/>
          <w:lang w:eastAsia="ru-RU"/>
        </w:rPr>
        <w:t xml:space="preserve"> </w:t>
      </w:r>
      <w:r w:rsidR="00304946" w:rsidRPr="00304946">
        <w:rPr>
          <w:rFonts w:eastAsia="Times New Roman"/>
          <w:color w:val="000000" w:themeColor="text1"/>
          <w:szCs w:val="24"/>
          <w:lang w:eastAsia="ru-RU"/>
        </w:rPr>
        <w:t>Ильино.</w:t>
      </w:r>
    </w:p>
    <w:p w14:paraId="63BF2C52" w14:textId="44D5043B" w:rsidR="007801B0" w:rsidRPr="007801B0" w:rsidRDefault="007801B0" w:rsidP="007801B0">
      <w:pPr>
        <w:widowControl w:val="0"/>
        <w:spacing w:line="276" w:lineRule="auto"/>
        <w:ind w:firstLine="709"/>
        <w:rPr>
          <w:rFonts w:eastAsia="Times New Roman"/>
          <w:color w:val="000000" w:themeColor="text1"/>
          <w:szCs w:val="24"/>
          <w:lang w:eastAsia="ru-RU"/>
        </w:rPr>
      </w:pPr>
      <w:r w:rsidRPr="007801B0">
        <w:rPr>
          <w:rFonts w:eastAsia="Times New Roman"/>
          <w:color w:val="000000" w:themeColor="text1"/>
          <w:szCs w:val="24"/>
          <w:lang w:eastAsia="ru-RU"/>
        </w:rPr>
        <w:t xml:space="preserve">Источником газоснабжения Володарского </w:t>
      </w:r>
      <w:r w:rsidR="00345438">
        <w:rPr>
          <w:rFonts w:eastAsia="Times New Roman"/>
          <w:color w:val="000000" w:themeColor="text1"/>
          <w:szCs w:val="24"/>
          <w:lang w:eastAsia="ru-RU"/>
        </w:rPr>
        <w:t>муниципального округа</w:t>
      </w:r>
      <w:r w:rsidRPr="007801B0">
        <w:rPr>
          <w:rFonts w:eastAsia="Times New Roman"/>
          <w:color w:val="000000" w:themeColor="text1"/>
          <w:szCs w:val="24"/>
          <w:lang w:eastAsia="ru-RU"/>
        </w:rPr>
        <w:t xml:space="preserve"> является магистральный газопровод «Горький – Череповец» Ду 720, Ру=5,5 МПа.</w:t>
      </w:r>
    </w:p>
    <w:p w14:paraId="38142613" w14:textId="6A71D598" w:rsidR="007801B0" w:rsidRPr="007801B0" w:rsidRDefault="007801B0" w:rsidP="007801B0">
      <w:pPr>
        <w:widowControl w:val="0"/>
        <w:spacing w:line="276" w:lineRule="auto"/>
        <w:ind w:firstLine="709"/>
        <w:rPr>
          <w:rFonts w:eastAsia="Times New Roman"/>
          <w:color w:val="000000" w:themeColor="text1"/>
          <w:szCs w:val="24"/>
          <w:lang w:eastAsia="ru-RU"/>
        </w:rPr>
      </w:pPr>
      <w:r w:rsidRPr="007801B0">
        <w:rPr>
          <w:rFonts w:eastAsia="Times New Roman"/>
          <w:color w:val="000000" w:themeColor="text1"/>
          <w:szCs w:val="24"/>
          <w:lang w:eastAsia="ru-RU"/>
        </w:rPr>
        <w:t>От магистрального газопровода «Горький – Череповец» по газопроводам-отводам газ поступает на 4 газораспределительные станции (ГРС) «Володарск-1», «Юганец», «Ильиногорск», «Смолино», расположенные, соответственно, у населенных пунктов - г.</w:t>
      </w:r>
      <w:r w:rsidR="00E615A3">
        <w:rPr>
          <w:rFonts w:eastAsia="Times New Roman"/>
          <w:color w:val="000000" w:themeColor="text1"/>
          <w:szCs w:val="24"/>
          <w:lang w:eastAsia="ru-RU"/>
        </w:rPr>
        <w:t xml:space="preserve"> </w:t>
      </w:r>
      <w:r w:rsidRPr="007801B0">
        <w:rPr>
          <w:rFonts w:eastAsia="Times New Roman"/>
          <w:color w:val="000000" w:themeColor="text1"/>
          <w:szCs w:val="24"/>
          <w:lang w:eastAsia="ru-RU"/>
        </w:rPr>
        <w:t>Володарск, п.</w:t>
      </w:r>
      <w:r w:rsidR="00E615A3">
        <w:rPr>
          <w:rFonts w:eastAsia="Times New Roman"/>
          <w:color w:val="000000" w:themeColor="text1"/>
          <w:szCs w:val="24"/>
          <w:lang w:eastAsia="ru-RU"/>
        </w:rPr>
        <w:t xml:space="preserve"> </w:t>
      </w:r>
      <w:r w:rsidRPr="007801B0">
        <w:rPr>
          <w:rFonts w:eastAsia="Times New Roman"/>
          <w:color w:val="000000" w:themeColor="text1"/>
          <w:szCs w:val="24"/>
          <w:lang w:eastAsia="ru-RU"/>
        </w:rPr>
        <w:t>Юганец, п.</w:t>
      </w:r>
      <w:r w:rsidR="00E615A3">
        <w:rPr>
          <w:rFonts w:eastAsia="Times New Roman"/>
          <w:color w:val="000000" w:themeColor="text1"/>
          <w:szCs w:val="24"/>
          <w:lang w:eastAsia="ru-RU"/>
        </w:rPr>
        <w:t xml:space="preserve"> </w:t>
      </w:r>
      <w:r w:rsidRPr="007801B0">
        <w:rPr>
          <w:rFonts w:eastAsia="Times New Roman"/>
          <w:color w:val="000000" w:themeColor="text1"/>
          <w:szCs w:val="24"/>
          <w:lang w:eastAsia="ru-RU"/>
        </w:rPr>
        <w:t>Смолино, п.</w:t>
      </w:r>
      <w:r w:rsidR="00E615A3">
        <w:rPr>
          <w:rFonts w:eastAsia="Times New Roman"/>
          <w:color w:val="000000" w:themeColor="text1"/>
          <w:szCs w:val="24"/>
          <w:lang w:eastAsia="ru-RU"/>
        </w:rPr>
        <w:t xml:space="preserve"> </w:t>
      </w:r>
      <w:r w:rsidRPr="007801B0">
        <w:rPr>
          <w:rFonts w:eastAsia="Times New Roman"/>
          <w:color w:val="000000" w:themeColor="text1"/>
          <w:szCs w:val="24"/>
          <w:lang w:eastAsia="ru-RU"/>
        </w:rPr>
        <w:t xml:space="preserve">Ильино. </w:t>
      </w:r>
    </w:p>
    <w:p w14:paraId="42C82525" w14:textId="6428C6F9" w:rsidR="007801B0" w:rsidRPr="007801B0" w:rsidRDefault="007801B0" w:rsidP="007801B0">
      <w:pPr>
        <w:widowControl w:val="0"/>
        <w:spacing w:line="276" w:lineRule="auto"/>
        <w:ind w:firstLine="709"/>
        <w:rPr>
          <w:rFonts w:eastAsia="Times New Roman"/>
          <w:color w:val="000000" w:themeColor="text1"/>
          <w:szCs w:val="24"/>
          <w:lang w:eastAsia="ru-RU"/>
        </w:rPr>
      </w:pPr>
      <w:r w:rsidRPr="007801B0">
        <w:rPr>
          <w:rFonts w:eastAsia="Times New Roman"/>
          <w:color w:val="000000" w:themeColor="text1"/>
          <w:szCs w:val="24"/>
          <w:lang w:eastAsia="ru-RU"/>
        </w:rPr>
        <w:t>От ГРС через газорегуляторные пункты (ГРП) и шкафные распределительные пункты (ШРП) по распределительной сети газопроводов среднего и низкого давления, общей протяженностью 201,1 км (среднего давления -43,7 км, низкого давления  - 157,4 км), газ подается потребителю. Общая протяжённость газопроводных сетей составляет 254,1 км (высокого давления - 53 км, среднего давления -43,7 км, низкого давления  - 157,4 км). Сетевые Г</w:t>
      </w:r>
      <w:r w:rsidR="005E474D">
        <w:rPr>
          <w:rFonts w:eastAsia="Times New Roman"/>
          <w:color w:val="000000" w:themeColor="text1"/>
          <w:szCs w:val="24"/>
          <w:lang w:eastAsia="ru-RU"/>
        </w:rPr>
        <w:t xml:space="preserve">Р. П. </w:t>
      </w:r>
      <w:r w:rsidRPr="007801B0">
        <w:rPr>
          <w:rFonts w:eastAsia="Times New Roman"/>
          <w:color w:val="000000" w:themeColor="text1"/>
          <w:szCs w:val="24"/>
          <w:lang w:eastAsia="ru-RU"/>
        </w:rPr>
        <w:t>и Ш</w:t>
      </w:r>
      <w:r w:rsidR="005E474D">
        <w:rPr>
          <w:rFonts w:eastAsia="Times New Roman"/>
          <w:color w:val="000000" w:themeColor="text1"/>
          <w:szCs w:val="24"/>
          <w:lang w:eastAsia="ru-RU"/>
        </w:rPr>
        <w:t xml:space="preserve">Р. П. </w:t>
      </w:r>
      <w:r w:rsidRPr="007801B0">
        <w:rPr>
          <w:rFonts w:eastAsia="Times New Roman"/>
          <w:color w:val="000000" w:themeColor="text1"/>
          <w:szCs w:val="24"/>
          <w:lang w:eastAsia="ru-RU"/>
        </w:rPr>
        <w:t>расположены в следующих населенных пунктах: г.</w:t>
      </w:r>
      <w:r w:rsidR="00E615A3">
        <w:rPr>
          <w:rFonts w:eastAsia="Times New Roman"/>
          <w:color w:val="000000" w:themeColor="text1"/>
          <w:szCs w:val="24"/>
          <w:lang w:eastAsia="ru-RU"/>
        </w:rPr>
        <w:t xml:space="preserve"> </w:t>
      </w:r>
      <w:r w:rsidRPr="007801B0">
        <w:rPr>
          <w:rFonts w:eastAsia="Times New Roman"/>
          <w:color w:val="000000" w:themeColor="text1"/>
          <w:szCs w:val="24"/>
          <w:lang w:eastAsia="ru-RU"/>
        </w:rPr>
        <w:t>Володарск – 12 шт., п.</w:t>
      </w:r>
      <w:r w:rsidR="00E615A3">
        <w:rPr>
          <w:rFonts w:eastAsia="Times New Roman"/>
          <w:color w:val="000000" w:themeColor="text1"/>
          <w:szCs w:val="24"/>
          <w:lang w:eastAsia="ru-RU"/>
        </w:rPr>
        <w:t xml:space="preserve"> </w:t>
      </w:r>
      <w:r w:rsidRPr="007801B0">
        <w:rPr>
          <w:rFonts w:eastAsia="Times New Roman"/>
          <w:color w:val="000000" w:themeColor="text1"/>
          <w:szCs w:val="24"/>
          <w:lang w:eastAsia="ru-RU"/>
        </w:rPr>
        <w:t>Решетиха – 6 шт., п.</w:t>
      </w:r>
      <w:r w:rsidR="00E615A3">
        <w:rPr>
          <w:rFonts w:eastAsia="Times New Roman"/>
          <w:color w:val="000000" w:themeColor="text1"/>
          <w:szCs w:val="24"/>
          <w:lang w:eastAsia="ru-RU"/>
        </w:rPr>
        <w:t xml:space="preserve"> </w:t>
      </w:r>
      <w:r w:rsidRPr="007801B0">
        <w:rPr>
          <w:rFonts w:eastAsia="Times New Roman"/>
          <w:color w:val="000000" w:themeColor="text1"/>
          <w:szCs w:val="24"/>
          <w:lang w:eastAsia="ru-RU"/>
        </w:rPr>
        <w:t>Юганец – 3 шт., п.</w:t>
      </w:r>
      <w:r w:rsidR="00E615A3">
        <w:rPr>
          <w:rFonts w:eastAsia="Times New Roman"/>
          <w:color w:val="000000" w:themeColor="text1"/>
          <w:szCs w:val="24"/>
          <w:lang w:eastAsia="ru-RU"/>
        </w:rPr>
        <w:t xml:space="preserve"> </w:t>
      </w:r>
      <w:r w:rsidRPr="007801B0">
        <w:rPr>
          <w:rFonts w:eastAsia="Times New Roman"/>
          <w:color w:val="000000" w:themeColor="text1"/>
          <w:szCs w:val="24"/>
          <w:lang w:eastAsia="ru-RU"/>
        </w:rPr>
        <w:t>Смолино – 2 шт., п. Новосмолинский – 4 шт., п.</w:t>
      </w:r>
      <w:r w:rsidR="00E615A3">
        <w:rPr>
          <w:rFonts w:eastAsia="Times New Roman"/>
          <w:color w:val="000000" w:themeColor="text1"/>
          <w:szCs w:val="24"/>
          <w:lang w:eastAsia="ru-RU"/>
        </w:rPr>
        <w:t xml:space="preserve"> </w:t>
      </w:r>
      <w:r w:rsidRPr="007801B0">
        <w:rPr>
          <w:rFonts w:eastAsia="Times New Roman"/>
          <w:color w:val="000000" w:themeColor="text1"/>
          <w:szCs w:val="24"/>
          <w:lang w:eastAsia="ru-RU"/>
        </w:rPr>
        <w:t>Ильиногорск – 2 шт., п</w:t>
      </w:r>
      <w:r w:rsidR="00E615A3">
        <w:rPr>
          <w:rFonts w:eastAsia="Times New Roman"/>
          <w:color w:val="000000" w:themeColor="text1"/>
          <w:szCs w:val="24"/>
          <w:lang w:eastAsia="ru-RU"/>
        </w:rPr>
        <w:t xml:space="preserve"> </w:t>
      </w:r>
      <w:r w:rsidRPr="007801B0">
        <w:rPr>
          <w:rFonts w:eastAsia="Times New Roman"/>
          <w:color w:val="000000" w:themeColor="text1"/>
          <w:szCs w:val="24"/>
          <w:lang w:eastAsia="ru-RU"/>
        </w:rPr>
        <w:t>.Ильино -2 шт., п.</w:t>
      </w:r>
      <w:r w:rsidR="00E615A3">
        <w:rPr>
          <w:rFonts w:eastAsia="Times New Roman"/>
          <w:color w:val="000000" w:themeColor="text1"/>
          <w:szCs w:val="24"/>
          <w:lang w:eastAsia="ru-RU"/>
        </w:rPr>
        <w:t xml:space="preserve"> </w:t>
      </w:r>
      <w:r w:rsidRPr="007801B0">
        <w:rPr>
          <w:rFonts w:eastAsia="Times New Roman"/>
          <w:color w:val="000000" w:themeColor="text1"/>
          <w:szCs w:val="24"/>
          <w:lang w:eastAsia="ru-RU"/>
        </w:rPr>
        <w:t>Мулино – 2 шт., п.</w:t>
      </w:r>
      <w:r w:rsidR="00E615A3">
        <w:rPr>
          <w:rFonts w:eastAsia="Times New Roman"/>
          <w:color w:val="000000" w:themeColor="text1"/>
          <w:szCs w:val="24"/>
          <w:lang w:eastAsia="ru-RU"/>
        </w:rPr>
        <w:t xml:space="preserve"> </w:t>
      </w:r>
      <w:r w:rsidRPr="007801B0">
        <w:rPr>
          <w:rFonts w:eastAsia="Times New Roman"/>
          <w:color w:val="000000" w:themeColor="text1"/>
          <w:szCs w:val="24"/>
          <w:lang w:eastAsia="ru-RU"/>
        </w:rPr>
        <w:t>Центральный – 4 шт.</w:t>
      </w:r>
    </w:p>
    <w:p w14:paraId="7792921E" w14:textId="77777777" w:rsidR="00A52C90" w:rsidRPr="00B54451" w:rsidRDefault="00A52C90" w:rsidP="00870CE6">
      <w:pPr>
        <w:widowControl w:val="0"/>
        <w:spacing w:line="276" w:lineRule="auto"/>
        <w:ind w:firstLine="709"/>
        <w:rPr>
          <w:rFonts w:eastAsia="Times New Roman"/>
          <w:color w:val="000000" w:themeColor="text1"/>
          <w:szCs w:val="24"/>
          <w:lang w:eastAsia="ru-RU"/>
        </w:rPr>
      </w:pPr>
      <w:r w:rsidRPr="00B54451">
        <w:rPr>
          <w:rFonts w:eastAsia="Times New Roman"/>
          <w:color w:val="000000" w:themeColor="text1"/>
          <w:szCs w:val="24"/>
          <w:lang w:eastAsia="ru-RU"/>
        </w:rPr>
        <w:t>Газопроводы находятся в удовлетворительном состоянии.</w:t>
      </w:r>
    </w:p>
    <w:p w14:paraId="4CFC6DD4" w14:textId="5B879137" w:rsidR="00A52C90" w:rsidRPr="00B54451" w:rsidRDefault="00A52C90" w:rsidP="00870CE6">
      <w:pPr>
        <w:widowControl w:val="0"/>
        <w:spacing w:line="276" w:lineRule="auto"/>
        <w:ind w:firstLine="709"/>
        <w:rPr>
          <w:rFonts w:eastAsia="Times New Roman"/>
          <w:color w:val="000000" w:themeColor="text1"/>
          <w:szCs w:val="24"/>
          <w:lang w:eastAsia="ru-RU"/>
        </w:rPr>
      </w:pPr>
      <w:r w:rsidRPr="00B54451">
        <w:rPr>
          <w:rFonts w:eastAsia="Times New Roman"/>
          <w:color w:val="000000" w:themeColor="text1"/>
          <w:szCs w:val="24"/>
          <w:lang w:eastAsia="ru-RU"/>
        </w:rPr>
        <w:t xml:space="preserve">Протяженность газопроводов </w:t>
      </w:r>
      <w:r w:rsidR="00B54451" w:rsidRPr="00B54451">
        <w:rPr>
          <w:rFonts w:eastAsia="Times New Roman"/>
          <w:color w:val="000000" w:themeColor="text1"/>
          <w:szCs w:val="24"/>
          <w:lang w:eastAsia="ru-RU"/>
        </w:rPr>
        <w:t>среднего</w:t>
      </w:r>
      <w:r w:rsidRPr="00B54451">
        <w:rPr>
          <w:rFonts w:eastAsia="Times New Roman"/>
          <w:color w:val="000000" w:themeColor="text1"/>
          <w:szCs w:val="24"/>
          <w:lang w:eastAsia="ru-RU"/>
        </w:rPr>
        <w:t xml:space="preserve"> давления </w:t>
      </w:r>
      <w:r w:rsidR="00B54451" w:rsidRPr="00B54451">
        <w:rPr>
          <w:rFonts w:eastAsia="Times New Roman"/>
          <w:color w:val="000000" w:themeColor="text1"/>
          <w:szCs w:val="24"/>
          <w:lang w:eastAsia="ru-RU"/>
        </w:rPr>
        <w:t xml:space="preserve">от 0,005 Мпа до 0,3 МПа </w:t>
      </w:r>
      <w:r w:rsidRPr="00B54451">
        <w:rPr>
          <w:rFonts w:eastAsia="Times New Roman"/>
          <w:color w:val="000000" w:themeColor="text1"/>
          <w:szCs w:val="24"/>
          <w:lang w:eastAsia="ru-RU"/>
        </w:rPr>
        <w:t xml:space="preserve"> в границах проектирования около </w:t>
      </w:r>
      <w:r w:rsidR="00B54451" w:rsidRPr="00B54451">
        <w:rPr>
          <w:rFonts w:eastAsia="Times New Roman"/>
          <w:color w:val="000000" w:themeColor="text1"/>
          <w:szCs w:val="24"/>
          <w:lang w:eastAsia="ru-RU"/>
        </w:rPr>
        <w:t>43,7 км.</w:t>
      </w:r>
    </w:p>
    <w:p w14:paraId="0B0E2B45" w14:textId="0EA973ED" w:rsidR="00A52C90" w:rsidRPr="00B54451" w:rsidRDefault="00A52C90" w:rsidP="00870CE6">
      <w:pPr>
        <w:widowControl w:val="0"/>
        <w:spacing w:line="276" w:lineRule="auto"/>
        <w:ind w:firstLine="709"/>
        <w:rPr>
          <w:rFonts w:eastAsia="Times New Roman"/>
          <w:color w:val="000000" w:themeColor="text1"/>
          <w:szCs w:val="24"/>
          <w:lang w:eastAsia="ru-RU"/>
        </w:rPr>
      </w:pPr>
      <w:r w:rsidRPr="00B54451">
        <w:rPr>
          <w:rFonts w:eastAsia="Times New Roman"/>
          <w:color w:val="000000" w:themeColor="text1"/>
          <w:szCs w:val="24"/>
          <w:lang w:eastAsia="ru-RU"/>
        </w:rPr>
        <w:t xml:space="preserve">Протяженность газопроводов </w:t>
      </w:r>
      <w:r w:rsidR="00B54451" w:rsidRPr="00B54451">
        <w:rPr>
          <w:rFonts w:eastAsia="Times New Roman"/>
          <w:color w:val="000000" w:themeColor="text1"/>
          <w:szCs w:val="24"/>
          <w:lang w:eastAsia="ru-RU"/>
        </w:rPr>
        <w:t>высокого</w:t>
      </w:r>
      <w:r w:rsidRPr="00B54451">
        <w:rPr>
          <w:rFonts w:eastAsia="Times New Roman"/>
          <w:color w:val="000000" w:themeColor="text1"/>
          <w:szCs w:val="24"/>
          <w:lang w:eastAsia="ru-RU"/>
        </w:rPr>
        <w:t xml:space="preserve"> давления </w:t>
      </w:r>
      <w:r w:rsidR="00B54451" w:rsidRPr="00B54451">
        <w:rPr>
          <w:rFonts w:eastAsia="Times New Roman"/>
          <w:color w:val="000000" w:themeColor="text1"/>
          <w:szCs w:val="24"/>
          <w:lang w:eastAsia="ru-RU"/>
        </w:rPr>
        <w:t>(</w:t>
      </w:r>
      <w:r w:rsidRPr="00B54451">
        <w:rPr>
          <w:rFonts w:eastAsia="Times New Roman"/>
          <w:color w:val="000000" w:themeColor="text1"/>
          <w:szCs w:val="24"/>
          <w:lang w:eastAsia="ru-RU"/>
        </w:rPr>
        <w:t>Р=</w:t>
      </w:r>
      <w:r w:rsidR="00B54451" w:rsidRPr="00B54451">
        <w:rPr>
          <w:rFonts w:eastAsia="Times New Roman"/>
          <w:color w:val="000000" w:themeColor="text1"/>
          <w:szCs w:val="24"/>
          <w:lang w:eastAsia="ru-RU"/>
        </w:rPr>
        <w:t>0,3</w:t>
      </w:r>
      <w:r w:rsidRPr="00B54451">
        <w:rPr>
          <w:rFonts w:eastAsia="Times New Roman"/>
          <w:color w:val="000000" w:themeColor="text1"/>
          <w:szCs w:val="24"/>
          <w:lang w:eastAsia="ru-RU"/>
        </w:rPr>
        <w:t xml:space="preserve"> М</w:t>
      </w:r>
      <w:r w:rsidR="00B54451" w:rsidRPr="00B54451">
        <w:rPr>
          <w:rFonts w:eastAsia="Times New Roman"/>
          <w:color w:val="000000" w:themeColor="text1"/>
          <w:szCs w:val="24"/>
          <w:lang w:eastAsia="ru-RU"/>
        </w:rPr>
        <w:t>п</w:t>
      </w:r>
      <w:r w:rsidRPr="00B54451">
        <w:rPr>
          <w:rFonts w:eastAsia="Times New Roman"/>
          <w:color w:val="000000" w:themeColor="text1"/>
          <w:szCs w:val="24"/>
          <w:lang w:eastAsia="ru-RU"/>
        </w:rPr>
        <w:t>а</w:t>
      </w:r>
      <w:r w:rsidR="00B54451" w:rsidRPr="00B54451">
        <w:rPr>
          <w:rFonts w:eastAsia="Times New Roman"/>
          <w:color w:val="000000" w:themeColor="text1"/>
          <w:szCs w:val="24"/>
          <w:lang w:eastAsia="ru-RU"/>
        </w:rPr>
        <w:t xml:space="preserve"> и выше)</w:t>
      </w:r>
      <w:r w:rsidRPr="00B54451">
        <w:rPr>
          <w:rFonts w:eastAsia="Times New Roman"/>
          <w:color w:val="000000" w:themeColor="text1"/>
          <w:szCs w:val="24"/>
          <w:lang w:eastAsia="ru-RU"/>
        </w:rPr>
        <w:t xml:space="preserve"> в границах проектирования около </w:t>
      </w:r>
      <w:r w:rsidR="00B54451" w:rsidRPr="00B54451">
        <w:rPr>
          <w:rFonts w:eastAsia="Times New Roman"/>
          <w:color w:val="000000" w:themeColor="text1"/>
          <w:szCs w:val="24"/>
          <w:lang w:eastAsia="ru-RU"/>
        </w:rPr>
        <w:t xml:space="preserve">53 км. </w:t>
      </w:r>
    </w:p>
    <w:p w14:paraId="399EB3F5" w14:textId="7B649D60" w:rsidR="00A52C90" w:rsidRPr="00B54451" w:rsidRDefault="00A52C90" w:rsidP="00870CE6">
      <w:pPr>
        <w:widowControl w:val="0"/>
        <w:spacing w:line="276" w:lineRule="auto"/>
        <w:ind w:firstLine="709"/>
        <w:rPr>
          <w:rFonts w:eastAsia="Times New Roman"/>
          <w:color w:val="000000" w:themeColor="text1"/>
          <w:szCs w:val="24"/>
          <w:lang w:eastAsia="ru-RU"/>
        </w:rPr>
      </w:pPr>
      <w:r w:rsidRPr="00B54451">
        <w:rPr>
          <w:rFonts w:eastAsia="Times New Roman"/>
          <w:color w:val="000000" w:themeColor="text1"/>
          <w:szCs w:val="24"/>
          <w:lang w:eastAsia="ru-RU"/>
        </w:rPr>
        <w:t xml:space="preserve">Остальные населенные пункты газифицированы сжиженным баллонным газом, поступающим с </w:t>
      </w:r>
      <w:r w:rsidR="00B54451" w:rsidRPr="00B54451">
        <w:rPr>
          <w:rFonts w:eastAsia="Times New Roman"/>
          <w:color w:val="000000" w:themeColor="text1"/>
          <w:szCs w:val="24"/>
          <w:lang w:eastAsia="ru-RU"/>
        </w:rPr>
        <w:t>ГРС «Володарск-1», «Смолино», «Юганец», «Ильиногорск»</w:t>
      </w:r>
      <w:r w:rsidRPr="00B54451">
        <w:rPr>
          <w:rFonts w:eastAsia="Times New Roman"/>
          <w:color w:val="000000" w:themeColor="text1"/>
          <w:szCs w:val="24"/>
          <w:lang w:eastAsia="ru-RU"/>
        </w:rPr>
        <w:t xml:space="preserve"> автотранспортом.</w:t>
      </w:r>
    </w:p>
    <w:p w14:paraId="4C83C8D0" w14:textId="1B5FD867" w:rsidR="00A52C90" w:rsidRPr="00304946" w:rsidRDefault="00A52C90" w:rsidP="00870CE6">
      <w:pPr>
        <w:widowControl w:val="0"/>
        <w:spacing w:line="276" w:lineRule="auto"/>
        <w:ind w:firstLine="709"/>
        <w:rPr>
          <w:rFonts w:eastAsia="Times New Roman"/>
          <w:color w:val="000000" w:themeColor="text1"/>
          <w:szCs w:val="24"/>
          <w:lang w:eastAsia="ru-RU"/>
        </w:rPr>
      </w:pPr>
      <w:r w:rsidRPr="00304946">
        <w:rPr>
          <w:rFonts w:eastAsia="Times New Roman"/>
          <w:color w:val="000000" w:themeColor="text1"/>
          <w:szCs w:val="24"/>
          <w:lang w:eastAsia="ru-RU"/>
        </w:rPr>
        <w:t xml:space="preserve">По территории </w:t>
      </w:r>
      <w:r w:rsidR="00304946" w:rsidRPr="00304946">
        <w:rPr>
          <w:rFonts w:eastAsia="Times New Roman"/>
          <w:color w:val="000000" w:themeColor="text1"/>
          <w:szCs w:val="24"/>
          <w:lang w:eastAsia="ru-RU"/>
        </w:rPr>
        <w:t>Володарского</w:t>
      </w:r>
      <w:r w:rsidR="00CD4C17" w:rsidRPr="00304946">
        <w:rPr>
          <w:rFonts w:eastAsia="Times New Roman"/>
          <w:color w:val="000000" w:themeColor="text1"/>
          <w:szCs w:val="24"/>
          <w:lang w:eastAsia="ru-RU"/>
        </w:rPr>
        <w:t xml:space="preserve"> муниципального округа</w:t>
      </w:r>
      <w:r w:rsidRPr="00304946">
        <w:rPr>
          <w:rFonts w:eastAsia="Times New Roman"/>
          <w:color w:val="000000" w:themeColor="text1"/>
          <w:szCs w:val="24"/>
          <w:lang w:eastAsia="ru-RU"/>
        </w:rPr>
        <w:t xml:space="preserve"> проходят магистральные газопроводы Р=5,5 МПа D </w:t>
      </w:r>
      <w:r w:rsidR="00304946" w:rsidRPr="00304946">
        <w:rPr>
          <w:rFonts w:eastAsia="Times New Roman"/>
          <w:color w:val="000000" w:themeColor="text1"/>
          <w:szCs w:val="24"/>
          <w:lang w:eastAsia="ru-RU"/>
        </w:rPr>
        <w:t>720</w:t>
      </w:r>
      <w:r w:rsidRPr="00304946">
        <w:rPr>
          <w:rFonts w:eastAsia="Times New Roman"/>
          <w:color w:val="000000" w:themeColor="text1"/>
          <w:szCs w:val="24"/>
          <w:lang w:eastAsia="ru-RU"/>
        </w:rPr>
        <w:t xml:space="preserve"> «Горький</w:t>
      </w:r>
      <w:r w:rsidR="00304946" w:rsidRPr="00304946">
        <w:rPr>
          <w:rFonts w:eastAsia="Times New Roman"/>
          <w:color w:val="000000" w:themeColor="text1"/>
          <w:szCs w:val="24"/>
          <w:lang w:eastAsia="ru-RU"/>
        </w:rPr>
        <w:t>-Череповец</w:t>
      </w:r>
      <w:r w:rsidR="00FF0E76" w:rsidRPr="00304946">
        <w:rPr>
          <w:rFonts w:eastAsia="Times New Roman"/>
          <w:color w:val="000000" w:themeColor="text1"/>
          <w:szCs w:val="24"/>
          <w:lang w:eastAsia="ru-RU"/>
        </w:rPr>
        <w:t>»</w:t>
      </w:r>
      <w:r w:rsidR="00304946" w:rsidRPr="00304946">
        <w:rPr>
          <w:rFonts w:eastAsia="Times New Roman"/>
          <w:color w:val="000000" w:themeColor="text1"/>
          <w:szCs w:val="24"/>
          <w:lang w:eastAsia="ru-RU"/>
        </w:rPr>
        <w:t>.</w:t>
      </w:r>
    </w:p>
    <w:p w14:paraId="76BBAF7F" w14:textId="77777777" w:rsidR="00777AF5" w:rsidRPr="007801B0" w:rsidRDefault="00777AF5" w:rsidP="00870CE6">
      <w:pPr>
        <w:widowControl w:val="0"/>
        <w:tabs>
          <w:tab w:val="left" w:pos="0"/>
        </w:tabs>
        <w:spacing w:line="276" w:lineRule="auto"/>
        <w:ind w:left="142" w:firstLine="567"/>
        <w:rPr>
          <w:rFonts w:eastAsia="Times New Roman"/>
          <w:b/>
          <w:bCs/>
          <w:color w:val="000000" w:themeColor="text1"/>
          <w:szCs w:val="24"/>
          <w:lang w:eastAsia="ru-RU"/>
        </w:rPr>
      </w:pPr>
      <w:r w:rsidRPr="007801B0">
        <w:rPr>
          <w:rFonts w:eastAsia="Times New Roman"/>
          <w:b/>
          <w:bCs/>
          <w:color w:val="000000" w:themeColor="text1"/>
          <w:szCs w:val="24"/>
          <w:lang w:eastAsia="ru-RU"/>
        </w:rPr>
        <w:t>Электроснабжение</w:t>
      </w:r>
    </w:p>
    <w:p w14:paraId="47225DBC" w14:textId="64C4DD6E" w:rsidR="00636830" w:rsidRPr="00636830" w:rsidRDefault="00636830" w:rsidP="00636830">
      <w:pPr>
        <w:widowControl w:val="0"/>
        <w:spacing w:line="276" w:lineRule="auto"/>
        <w:ind w:firstLine="709"/>
        <w:rPr>
          <w:rFonts w:eastAsia="Times New Roman"/>
          <w:bCs/>
          <w:color w:val="000000" w:themeColor="text1"/>
          <w:szCs w:val="24"/>
          <w:lang w:eastAsia="ru-RU"/>
        </w:rPr>
      </w:pPr>
      <w:r w:rsidRPr="00636830">
        <w:rPr>
          <w:rFonts w:eastAsia="Times New Roman"/>
          <w:bCs/>
          <w:color w:val="000000" w:themeColor="text1"/>
          <w:szCs w:val="24"/>
          <w:lang w:eastAsia="ru-RU"/>
        </w:rPr>
        <w:t xml:space="preserve">Электроснабжение Володарского </w:t>
      </w:r>
      <w:r>
        <w:rPr>
          <w:rFonts w:eastAsia="Times New Roman"/>
          <w:bCs/>
          <w:color w:val="000000" w:themeColor="text1"/>
          <w:szCs w:val="24"/>
          <w:lang w:eastAsia="ru-RU"/>
        </w:rPr>
        <w:t>МО</w:t>
      </w:r>
      <w:r w:rsidRPr="00636830">
        <w:rPr>
          <w:rFonts w:eastAsia="Times New Roman"/>
          <w:bCs/>
          <w:color w:val="000000" w:themeColor="text1"/>
          <w:szCs w:val="24"/>
          <w:lang w:eastAsia="ru-RU"/>
        </w:rPr>
        <w:t xml:space="preserve"> осуществляется от Дзержинской ТЭЦ (г. Дзержинск). Установленная электрическая мощность станции составляет 580 МВт, установленная тепловая мощность - 1474 Гкал/ч.</w:t>
      </w:r>
    </w:p>
    <w:p w14:paraId="0C72C912" w14:textId="4BB82A44" w:rsidR="00636830" w:rsidRPr="00636830" w:rsidRDefault="00636830" w:rsidP="00636830">
      <w:pPr>
        <w:widowControl w:val="0"/>
        <w:spacing w:line="276" w:lineRule="auto"/>
        <w:ind w:firstLine="709"/>
        <w:rPr>
          <w:rFonts w:eastAsia="Times New Roman"/>
          <w:bCs/>
          <w:color w:val="000000" w:themeColor="text1"/>
          <w:szCs w:val="24"/>
          <w:lang w:eastAsia="ru-RU"/>
        </w:rPr>
      </w:pPr>
      <w:r w:rsidRPr="00636830">
        <w:rPr>
          <w:rFonts w:eastAsia="Times New Roman"/>
          <w:bCs/>
          <w:color w:val="000000" w:themeColor="text1"/>
          <w:szCs w:val="24"/>
          <w:lang w:eastAsia="ru-RU"/>
        </w:rPr>
        <w:t xml:space="preserve">Электросетевые объекты напряжением 35-110 кВ являются объектами ОАО «МРСК Центра и Приволжья» филиала «Нижновэнерго». В энергосистеме </w:t>
      </w:r>
      <w:r w:rsidR="00345438">
        <w:rPr>
          <w:rFonts w:eastAsia="Times New Roman"/>
          <w:bCs/>
          <w:color w:val="000000" w:themeColor="text1"/>
          <w:szCs w:val="24"/>
          <w:lang w:eastAsia="ru-RU"/>
        </w:rPr>
        <w:t>муниципального округа</w:t>
      </w:r>
      <w:r w:rsidRPr="00636830">
        <w:rPr>
          <w:rFonts w:eastAsia="Times New Roman"/>
          <w:bCs/>
          <w:color w:val="000000" w:themeColor="text1"/>
          <w:szCs w:val="24"/>
          <w:lang w:eastAsia="ru-RU"/>
        </w:rPr>
        <w:t xml:space="preserve"> находится в эксплуатации 3 ПС 110 кВ с 6 трансформаторами и 8 ПС 35 кВ.</w:t>
      </w:r>
    </w:p>
    <w:p w14:paraId="2A986DDD" w14:textId="072A7DAD" w:rsidR="00636830" w:rsidRPr="00636830" w:rsidRDefault="00636830" w:rsidP="00636830">
      <w:pPr>
        <w:widowControl w:val="0"/>
        <w:spacing w:line="276" w:lineRule="auto"/>
        <w:ind w:firstLine="709"/>
        <w:rPr>
          <w:rFonts w:eastAsia="Times New Roman"/>
          <w:bCs/>
          <w:color w:val="000000" w:themeColor="text1"/>
          <w:szCs w:val="24"/>
          <w:lang w:eastAsia="ru-RU"/>
        </w:rPr>
      </w:pPr>
      <w:r w:rsidRPr="00636830">
        <w:rPr>
          <w:rFonts w:eastAsia="Times New Roman"/>
          <w:bCs/>
          <w:color w:val="000000" w:themeColor="text1"/>
          <w:szCs w:val="24"/>
          <w:lang w:eastAsia="ru-RU"/>
        </w:rPr>
        <w:t xml:space="preserve">Энергосистема Нижегородской области на территории Володарского </w:t>
      </w:r>
      <w:r>
        <w:rPr>
          <w:rFonts w:eastAsia="Times New Roman"/>
          <w:bCs/>
          <w:color w:val="000000" w:themeColor="text1"/>
          <w:szCs w:val="24"/>
          <w:lang w:eastAsia="ru-RU"/>
        </w:rPr>
        <w:t>МО</w:t>
      </w:r>
      <w:r w:rsidRPr="00636830">
        <w:rPr>
          <w:rFonts w:eastAsia="Times New Roman"/>
          <w:bCs/>
          <w:color w:val="000000" w:themeColor="text1"/>
          <w:szCs w:val="24"/>
          <w:lang w:eastAsia="ru-RU"/>
        </w:rPr>
        <w:t xml:space="preserve"> имеет электрические связи с Владимирской энергосистемой ОЭС Центра.</w:t>
      </w:r>
    </w:p>
    <w:p w14:paraId="34BB8536" w14:textId="77777777" w:rsidR="00636830" w:rsidRPr="00636830" w:rsidRDefault="00636830" w:rsidP="00636830">
      <w:pPr>
        <w:widowControl w:val="0"/>
        <w:spacing w:line="276" w:lineRule="auto"/>
        <w:ind w:firstLine="709"/>
        <w:rPr>
          <w:rFonts w:eastAsia="Times New Roman"/>
          <w:bCs/>
          <w:color w:val="000000" w:themeColor="text1"/>
          <w:szCs w:val="24"/>
          <w:lang w:eastAsia="ru-RU"/>
        </w:rPr>
      </w:pPr>
      <w:r w:rsidRPr="00636830">
        <w:rPr>
          <w:rFonts w:eastAsia="Times New Roman"/>
          <w:bCs/>
          <w:color w:val="000000" w:themeColor="text1"/>
          <w:szCs w:val="24"/>
          <w:lang w:eastAsia="ru-RU"/>
        </w:rPr>
        <w:t>Внешние электрические связи энергосистемы Нижегородской области с Владимирэнерго - ВЛ 110 кВ Смолино – Гороховец.</w:t>
      </w:r>
    </w:p>
    <w:p w14:paraId="18F23EDD" w14:textId="1B2BBC19" w:rsidR="00636830" w:rsidRPr="00636830" w:rsidRDefault="00636830" w:rsidP="00636830">
      <w:pPr>
        <w:widowControl w:val="0"/>
        <w:spacing w:line="276" w:lineRule="auto"/>
        <w:ind w:firstLine="709"/>
        <w:rPr>
          <w:rFonts w:eastAsia="Times New Roman"/>
          <w:bCs/>
          <w:color w:val="000000" w:themeColor="text1"/>
          <w:szCs w:val="24"/>
          <w:lang w:eastAsia="ru-RU"/>
        </w:rPr>
      </w:pPr>
      <w:r w:rsidRPr="00636830">
        <w:rPr>
          <w:rFonts w:eastAsia="Times New Roman"/>
          <w:bCs/>
          <w:color w:val="000000" w:themeColor="text1"/>
          <w:szCs w:val="24"/>
          <w:lang w:eastAsia="ru-RU"/>
        </w:rPr>
        <w:t xml:space="preserve">Электроснабжение Володарского </w:t>
      </w:r>
      <w:r>
        <w:rPr>
          <w:rFonts w:eastAsia="Times New Roman"/>
          <w:bCs/>
          <w:color w:val="000000" w:themeColor="text1"/>
          <w:szCs w:val="24"/>
          <w:lang w:eastAsia="ru-RU"/>
        </w:rPr>
        <w:t>МО</w:t>
      </w:r>
      <w:r w:rsidRPr="00636830">
        <w:rPr>
          <w:rFonts w:eastAsia="Times New Roman"/>
          <w:bCs/>
          <w:color w:val="000000" w:themeColor="text1"/>
          <w:szCs w:val="24"/>
          <w:lang w:eastAsia="ru-RU"/>
        </w:rPr>
        <w:t xml:space="preserve"> обеспечивают Нижегородские кабельные сети, относящиеся к ОАО «Нижновэнерго». </w:t>
      </w:r>
    </w:p>
    <w:p w14:paraId="20625A63" w14:textId="2FA53C03" w:rsidR="00636830" w:rsidRPr="00636830" w:rsidRDefault="00636830" w:rsidP="00636830">
      <w:pPr>
        <w:widowControl w:val="0"/>
        <w:spacing w:line="276" w:lineRule="auto"/>
        <w:ind w:firstLine="709"/>
        <w:rPr>
          <w:rFonts w:eastAsia="Times New Roman"/>
          <w:bCs/>
          <w:color w:val="000000" w:themeColor="text1"/>
          <w:szCs w:val="24"/>
          <w:lang w:eastAsia="ru-RU"/>
        </w:rPr>
      </w:pPr>
      <w:r w:rsidRPr="00636830">
        <w:rPr>
          <w:rFonts w:eastAsia="Times New Roman"/>
          <w:bCs/>
          <w:color w:val="000000" w:themeColor="text1"/>
          <w:szCs w:val="24"/>
          <w:lang w:eastAsia="ru-RU"/>
        </w:rPr>
        <w:lastRenderedPageBreak/>
        <w:t xml:space="preserve">Энергосистема </w:t>
      </w:r>
      <w:r>
        <w:rPr>
          <w:rFonts w:eastAsia="Times New Roman"/>
          <w:bCs/>
          <w:color w:val="000000" w:themeColor="text1"/>
          <w:szCs w:val="24"/>
          <w:lang w:eastAsia="ru-RU"/>
        </w:rPr>
        <w:t>МО</w:t>
      </w:r>
      <w:r w:rsidRPr="00636830">
        <w:rPr>
          <w:rFonts w:eastAsia="Times New Roman"/>
          <w:bCs/>
          <w:color w:val="000000" w:themeColor="text1"/>
          <w:szCs w:val="24"/>
          <w:lang w:eastAsia="ru-RU"/>
        </w:rPr>
        <w:t xml:space="preserve"> состоит из </w:t>
      </w:r>
      <w:r w:rsidR="009F7BEA">
        <w:rPr>
          <w:rFonts w:eastAsia="Times New Roman"/>
          <w:bCs/>
          <w:color w:val="000000" w:themeColor="text1"/>
          <w:szCs w:val="24"/>
          <w:lang w:eastAsia="ru-RU"/>
        </w:rPr>
        <w:t>11</w:t>
      </w:r>
      <w:r w:rsidRPr="00636830">
        <w:rPr>
          <w:rFonts w:eastAsia="Times New Roman"/>
          <w:bCs/>
          <w:color w:val="000000" w:themeColor="text1"/>
          <w:szCs w:val="24"/>
          <w:lang w:eastAsia="ru-RU"/>
        </w:rPr>
        <w:t xml:space="preserve"> электроподстанций (ПС) и линий электропередач.</w:t>
      </w:r>
    </w:p>
    <w:p w14:paraId="783240FB" w14:textId="130F7F85" w:rsidR="00636830" w:rsidRPr="00636830" w:rsidRDefault="00636830" w:rsidP="00636830">
      <w:pPr>
        <w:widowControl w:val="0"/>
        <w:spacing w:line="276" w:lineRule="auto"/>
        <w:ind w:firstLine="709"/>
        <w:rPr>
          <w:rFonts w:eastAsia="Times New Roman"/>
          <w:bCs/>
          <w:color w:val="000000" w:themeColor="text1"/>
          <w:szCs w:val="24"/>
          <w:lang w:eastAsia="ru-RU"/>
        </w:rPr>
      </w:pPr>
      <w:r w:rsidRPr="00636830">
        <w:rPr>
          <w:rFonts w:eastAsia="Times New Roman"/>
          <w:bCs/>
          <w:color w:val="000000" w:themeColor="text1"/>
          <w:szCs w:val="24"/>
          <w:lang w:eastAsia="ru-RU"/>
        </w:rPr>
        <w:t xml:space="preserve">Электроснабжение потребителей в населённых пунктах Володарского </w:t>
      </w:r>
      <w:r>
        <w:rPr>
          <w:rFonts w:eastAsia="Times New Roman"/>
          <w:bCs/>
          <w:color w:val="000000" w:themeColor="text1"/>
          <w:szCs w:val="24"/>
          <w:lang w:eastAsia="ru-RU"/>
        </w:rPr>
        <w:t>МО</w:t>
      </w:r>
      <w:r w:rsidRPr="00636830">
        <w:rPr>
          <w:rFonts w:eastAsia="Times New Roman"/>
          <w:bCs/>
          <w:color w:val="000000" w:themeColor="text1"/>
          <w:szCs w:val="24"/>
          <w:lang w:eastAsia="ru-RU"/>
        </w:rPr>
        <w:t xml:space="preserve"> осуществляется от подстанций: Сейма ПТФ ПС 110/35/10 кВ (№60), Смолино ПС 110/35/10 кВ (№61), Комплекс ПС 110/35/10 кВ (№62), Ильино ПС 35/10 кВ (№63), Фролищи ПС 35/10 кВ (№64), ОАО «Сетка» ПС 35/10 кВ (п.</w:t>
      </w:r>
      <w:r w:rsidR="00DF2384">
        <w:rPr>
          <w:rFonts w:eastAsia="Times New Roman"/>
          <w:bCs/>
          <w:color w:val="000000" w:themeColor="text1"/>
          <w:szCs w:val="24"/>
          <w:lang w:eastAsia="ru-RU"/>
        </w:rPr>
        <w:t xml:space="preserve"> </w:t>
      </w:r>
      <w:r w:rsidRPr="00636830">
        <w:rPr>
          <w:rFonts w:eastAsia="Times New Roman"/>
          <w:bCs/>
          <w:color w:val="000000" w:themeColor="text1"/>
          <w:szCs w:val="24"/>
          <w:lang w:eastAsia="ru-RU"/>
        </w:rPr>
        <w:t>Решетиха), ОАО «</w:t>
      </w:r>
      <w:proofErr w:type="spellStart"/>
      <w:r w:rsidRPr="00636830">
        <w:rPr>
          <w:rFonts w:eastAsia="Times New Roman"/>
          <w:bCs/>
          <w:color w:val="000000" w:themeColor="text1"/>
          <w:szCs w:val="24"/>
          <w:lang w:eastAsia="ru-RU"/>
        </w:rPr>
        <w:t>Сеймовские</w:t>
      </w:r>
      <w:proofErr w:type="spellEnd"/>
      <w:r w:rsidRPr="00636830">
        <w:rPr>
          <w:rFonts w:eastAsia="Times New Roman"/>
          <w:bCs/>
          <w:color w:val="000000" w:themeColor="text1"/>
          <w:szCs w:val="24"/>
          <w:lang w:eastAsia="ru-RU"/>
        </w:rPr>
        <w:t xml:space="preserve"> мельницы» ПС 35/10 кВ (г.</w:t>
      </w:r>
      <w:r w:rsidR="00DF2384">
        <w:rPr>
          <w:rFonts w:eastAsia="Times New Roman"/>
          <w:bCs/>
          <w:color w:val="000000" w:themeColor="text1"/>
          <w:szCs w:val="24"/>
          <w:lang w:eastAsia="ru-RU"/>
        </w:rPr>
        <w:t xml:space="preserve"> </w:t>
      </w:r>
      <w:r w:rsidRPr="00636830">
        <w:rPr>
          <w:rFonts w:eastAsia="Times New Roman"/>
          <w:bCs/>
          <w:color w:val="000000" w:themeColor="text1"/>
          <w:szCs w:val="24"/>
          <w:lang w:eastAsia="ru-RU"/>
        </w:rPr>
        <w:t>Володарск), ОАО МК «Володарский» ПС 35/10 кВ (г.</w:t>
      </w:r>
      <w:r w:rsidR="00DF2384">
        <w:rPr>
          <w:rFonts w:eastAsia="Times New Roman"/>
          <w:bCs/>
          <w:color w:val="000000" w:themeColor="text1"/>
          <w:szCs w:val="24"/>
          <w:lang w:eastAsia="ru-RU"/>
        </w:rPr>
        <w:t xml:space="preserve"> </w:t>
      </w:r>
      <w:r w:rsidRPr="00636830">
        <w:rPr>
          <w:rFonts w:eastAsia="Times New Roman"/>
          <w:bCs/>
          <w:color w:val="000000" w:themeColor="text1"/>
          <w:szCs w:val="24"/>
          <w:lang w:eastAsia="ru-RU"/>
        </w:rPr>
        <w:t>Володарск), Сейма ПТФ ПС 35/10 кВ (г.</w:t>
      </w:r>
      <w:r w:rsidR="00DF2384">
        <w:rPr>
          <w:rFonts w:eastAsia="Times New Roman"/>
          <w:bCs/>
          <w:color w:val="000000" w:themeColor="text1"/>
          <w:szCs w:val="24"/>
          <w:lang w:eastAsia="ru-RU"/>
        </w:rPr>
        <w:t xml:space="preserve"> </w:t>
      </w:r>
      <w:r w:rsidRPr="00636830">
        <w:rPr>
          <w:rFonts w:eastAsia="Times New Roman"/>
          <w:bCs/>
          <w:color w:val="000000" w:themeColor="text1"/>
          <w:szCs w:val="24"/>
          <w:lang w:eastAsia="ru-RU"/>
        </w:rPr>
        <w:t>Володарск), Тяговая ПС 35/10 кВ (г.</w:t>
      </w:r>
      <w:r w:rsidR="00DF2384">
        <w:rPr>
          <w:rFonts w:eastAsia="Times New Roman"/>
          <w:bCs/>
          <w:color w:val="000000" w:themeColor="text1"/>
          <w:szCs w:val="24"/>
          <w:lang w:eastAsia="ru-RU"/>
        </w:rPr>
        <w:t xml:space="preserve"> </w:t>
      </w:r>
      <w:r w:rsidRPr="00636830">
        <w:rPr>
          <w:rFonts w:eastAsia="Times New Roman"/>
          <w:bCs/>
          <w:color w:val="000000" w:themeColor="text1"/>
          <w:szCs w:val="24"/>
          <w:lang w:eastAsia="ru-RU"/>
        </w:rPr>
        <w:t xml:space="preserve">Володарск), </w:t>
      </w:r>
      <w:proofErr w:type="spellStart"/>
      <w:r w:rsidRPr="00636830">
        <w:rPr>
          <w:rFonts w:eastAsia="Times New Roman"/>
          <w:bCs/>
          <w:color w:val="000000" w:themeColor="text1"/>
          <w:szCs w:val="24"/>
          <w:lang w:eastAsia="ru-RU"/>
        </w:rPr>
        <w:t>Новосмолино</w:t>
      </w:r>
      <w:proofErr w:type="spellEnd"/>
      <w:r w:rsidRPr="00636830">
        <w:rPr>
          <w:rFonts w:eastAsia="Times New Roman"/>
          <w:bCs/>
          <w:color w:val="000000" w:themeColor="text1"/>
          <w:szCs w:val="24"/>
          <w:lang w:eastAsia="ru-RU"/>
        </w:rPr>
        <w:t xml:space="preserve"> ПС 35/10 кВ (п.</w:t>
      </w:r>
      <w:r w:rsidR="00DF2384">
        <w:rPr>
          <w:rFonts w:eastAsia="Times New Roman"/>
          <w:bCs/>
          <w:color w:val="000000" w:themeColor="text1"/>
          <w:szCs w:val="24"/>
          <w:lang w:eastAsia="ru-RU"/>
        </w:rPr>
        <w:t xml:space="preserve"> </w:t>
      </w:r>
      <w:proofErr w:type="spellStart"/>
      <w:r w:rsidRPr="00636830">
        <w:rPr>
          <w:rFonts w:eastAsia="Times New Roman"/>
          <w:bCs/>
          <w:color w:val="000000" w:themeColor="text1"/>
          <w:szCs w:val="24"/>
          <w:lang w:eastAsia="ru-RU"/>
        </w:rPr>
        <w:t>Новосмолино</w:t>
      </w:r>
      <w:proofErr w:type="spellEnd"/>
      <w:r w:rsidRPr="00636830">
        <w:rPr>
          <w:rFonts w:eastAsia="Times New Roman"/>
          <w:bCs/>
          <w:color w:val="000000" w:themeColor="text1"/>
          <w:szCs w:val="24"/>
          <w:lang w:eastAsia="ru-RU"/>
        </w:rPr>
        <w:t>).</w:t>
      </w:r>
    </w:p>
    <w:p w14:paraId="3AF3E627" w14:textId="77777777" w:rsidR="00636830" w:rsidRPr="00636830" w:rsidRDefault="00636830" w:rsidP="00636830">
      <w:pPr>
        <w:widowControl w:val="0"/>
        <w:spacing w:line="276" w:lineRule="auto"/>
        <w:ind w:firstLine="709"/>
        <w:rPr>
          <w:rFonts w:eastAsia="Times New Roman"/>
          <w:bCs/>
          <w:color w:val="000000" w:themeColor="text1"/>
          <w:szCs w:val="24"/>
          <w:lang w:eastAsia="ru-RU"/>
        </w:rPr>
      </w:pPr>
      <w:r w:rsidRPr="00636830">
        <w:rPr>
          <w:rFonts w:eastAsia="Times New Roman"/>
          <w:bCs/>
          <w:color w:val="000000" w:themeColor="text1"/>
          <w:szCs w:val="24"/>
          <w:lang w:eastAsia="ru-RU"/>
        </w:rPr>
        <w:t>Центры питания, а также связывающие её линии электропередачи, принадлежат ОАО «МРСК Центра и Приволжья».</w:t>
      </w:r>
    </w:p>
    <w:p w14:paraId="39D14182" w14:textId="06C30712" w:rsidR="00636830" w:rsidRPr="00636830" w:rsidRDefault="00636830" w:rsidP="00636830">
      <w:pPr>
        <w:widowControl w:val="0"/>
        <w:spacing w:line="276" w:lineRule="auto"/>
        <w:ind w:firstLine="709"/>
        <w:rPr>
          <w:rFonts w:eastAsia="Times New Roman"/>
          <w:bCs/>
          <w:color w:val="000000" w:themeColor="text1"/>
          <w:szCs w:val="24"/>
          <w:lang w:eastAsia="ru-RU"/>
        </w:rPr>
      </w:pPr>
      <w:r w:rsidRPr="00636830">
        <w:rPr>
          <w:rFonts w:eastAsia="Times New Roman"/>
          <w:bCs/>
          <w:color w:val="000000" w:themeColor="text1"/>
          <w:szCs w:val="24"/>
          <w:lang w:eastAsia="ru-RU"/>
        </w:rPr>
        <w:t xml:space="preserve">Володарский </w:t>
      </w:r>
      <w:r>
        <w:rPr>
          <w:rFonts w:eastAsia="Times New Roman"/>
          <w:bCs/>
          <w:color w:val="000000" w:themeColor="text1"/>
          <w:szCs w:val="24"/>
          <w:lang w:eastAsia="ru-RU"/>
        </w:rPr>
        <w:t>МО</w:t>
      </w:r>
      <w:r w:rsidRPr="00636830">
        <w:rPr>
          <w:rFonts w:eastAsia="Times New Roman"/>
          <w:bCs/>
          <w:color w:val="000000" w:themeColor="text1"/>
          <w:szCs w:val="24"/>
          <w:lang w:eastAsia="ru-RU"/>
        </w:rPr>
        <w:t xml:space="preserve"> обслуживается производственным отделением «Дзержинские электрические сети».</w:t>
      </w:r>
    </w:p>
    <w:p w14:paraId="2BCADBD0" w14:textId="1DEAB990" w:rsidR="00636830" w:rsidRPr="00636830" w:rsidRDefault="00636830" w:rsidP="00636830">
      <w:pPr>
        <w:widowControl w:val="0"/>
        <w:spacing w:line="276" w:lineRule="auto"/>
        <w:ind w:firstLine="709"/>
        <w:rPr>
          <w:rFonts w:eastAsia="Times New Roman"/>
          <w:bCs/>
          <w:color w:val="000000" w:themeColor="text1"/>
          <w:szCs w:val="24"/>
          <w:lang w:eastAsia="ru-RU"/>
        </w:rPr>
      </w:pPr>
      <w:r w:rsidRPr="00636830">
        <w:rPr>
          <w:rFonts w:eastAsia="Times New Roman"/>
          <w:bCs/>
          <w:color w:val="000000" w:themeColor="text1"/>
          <w:szCs w:val="24"/>
          <w:lang w:eastAsia="ru-RU"/>
        </w:rPr>
        <w:t xml:space="preserve">Сеть 110 кВ является главной распределительной системой в электроснабжении Нижегородской области и Володарского </w:t>
      </w:r>
      <w:r>
        <w:rPr>
          <w:rFonts w:eastAsia="Times New Roman"/>
          <w:bCs/>
          <w:color w:val="000000" w:themeColor="text1"/>
          <w:szCs w:val="24"/>
          <w:lang w:eastAsia="ru-RU"/>
        </w:rPr>
        <w:t>МО</w:t>
      </w:r>
      <w:r w:rsidRPr="00636830">
        <w:rPr>
          <w:rFonts w:eastAsia="Times New Roman"/>
          <w:bCs/>
          <w:color w:val="000000" w:themeColor="text1"/>
          <w:szCs w:val="24"/>
          <w:lang w:eastAsia="ru-RU"/>
        </w:rPr>
        <w:t>. На напряжении 110 кВ осуществляется выдача мощности основных электростанций.</w:t>
      </w:r>
    </w:p>
    <w:p w14:paraId="7ADB9F83" w14:textId="540C4D12" w:rsidR="00590F04" w:rsidRPr="00834250" w:rsidRDefault="00590F04" w:rsidP="00870CE6">
      <w:pPr>
        <w:widowControl w:val="0"/>
        <w:spacing w:line="276" w:lineRule="auto"/>
        <w:ind w:firstLine="709"/>
        <w:rPr>
          <w:rFonts w:eastAsia="Times New Roman"/>
          <w:color w:val="000000" w:themeColor="text1"/>
          <w:szCs w:val="24"/>
          <w:lang w:eastAsia="ru-RU"/>
        </w:rPr>
      </w:pPr>
      <w:r w:rsidRPr="00834250">
        <w:rPr>
          <w:rFonts w:eastAsia="Times New Roman"/>
          <w:color w:val="000000" w:themeColor="text1"/>
          <w:szCs w:val="24"/>
          <w:lang w:eastAsia="ru-RU"/>
        </w:rPr>
        <w:t xml:space="preserve">По территории </w:t>
      </w:r>
      <w:r w:rsidR="007801B0" w:rsidRPr="00834250">
        <w:rPr>
          <w:rFonts w:eastAsia="Times New Roman"/>
          <w:color w:val="000000" w:themeColor="text1"/>
          <w:szCs w:val="24"/>
          <w:lang w:eastAsia="ru-RU"/>
        </w:rPr>
        <w:t>округа</w:t>
      </w:r>
      <w:r w:rsidRPr="00834250">
        <w:rPr>
          <w:rFonts w:eastAsia="Times New Roman"/>
          <w:color w:val="000000" w:themeColor="text1"/>
          <w:szCs w:val="24"/>
          <w:lang w:eastAsia="ru-RU"/>
        </w:rPr>
        <w:t xml:space="preserve"> проходят:</w:t>
      </w:r>
    </w:p>
    <w:p w14:paraId="6B6A1DEC" w14:textId="77777777" w:rsidR="007801B0" w:rsidRPr="00834250" w:rsidRDefault="00236F72" w:rsidP="0082305B">
      <w:pPr>
        <w:widowControl w:val="0"/>
        <w:numPr>
          <w:ilvl w:val="0"/>
          <w:numId w:val="26"/>
        </w:numPr>
        <w:tabs>
          <w:tab w:val="left" w:pos="993"/>
        </w:tabs>
        <w:spacing w:line="276" w:lineRule="auto"/>
        <w:ind w:left="0" w:firstLine="709"/>
        <w:rPr>
          <w:rFonts w:eastAsia="Times New Roman"/>
          <w:color w:val="000000" w:themeColor="text1"/>
          <w:szCs w:val="24"/>
          <w:lang w:eastAsia="ru-RU"/>
        </w:rPr>
      </w:pPr>
      <w:r w:rsidRPr="00834250">
        <w:rPr>
          <w:rFonts w:eastAsia="Times New Roman"/>
          <w:color w:val="000000" w:themeColor="text1"/>
          <w:szCs w:val="24"/>
          <w:lang w:eastAsia="ru-RU"/>
        </w:rPr>
        <w:t>ВЛ-500 кВ Чебоксарская ГЭС – ПС Нижегородская;</w:t>
      </w:r>
    </w:p>
    <w:p w14:paraId="55557086" w14:textId="77777777" w:rsidR="007801B0" w:rsidRPr="00834250" w:rsidRDefault="007801B0" w:rsidP="0082305B">
      <w:pPr>
        <w:widowControl w:val="0"/>
        <w:numPr>
          <w:ilvl w:val="0"/>
          <w:numId w:val="26"/>
        </w:numPr>
        <w:tabs>
          <w:tab w:val="left" w:pos="993"/>
        </w:tabs>
        <w:spacing w:line="276" w:lineRule="auto"/>
        <w:ind w:left="0" w:firstLine="709"/>
        <w:rPr>
          <w:rFonts w:eastAsia="Times New Roman"/>
          <w:color w:val="000000" w:themeColor="text1"/>
          <w:szCs w:val="24"/>
          <w:lang w:eastAsia="ru-RU"/>
        </w:rPr>
      </w:pPr>
      <w:r w:rsidRPr="00834250">
        <w:rPr>
          <w:rFonts w:eastAsia="Times New Roman"/>
          <w:color w:val="000000" w:themeColor="text1"/>
          <w:szCs w:val="24"/>
          <w:lang w:eastAsia="ru-RU"/>
        </w:rPr>
        <w:t>ВЛ 110 кВ «Обычный Дзержинская -Смолино»;</w:t>
      </w:r>
    </w:p>
    <w:p w14:paraId="5B4ACEB9" w14:textId="77777777" w:rsidR="007801B0" w:rsidRPr="00834250" w:rsidRDefault="007801B0" w:rsidP="0082305B">
      <w:pPr>
        <w:widowControl w:val="0"/>
        <w:numPr>
          <w:ilvl w:val="0"/>
          <w:numId w:val="26"/>
        </w:numPr>
        <w:tabs>
          <w:tab w:val="left" w:pos="993"/>
        </w:tabs>
        <w:spacing w:line="276" w:lineRule="auto"/>
        <w:ind w:left="0" w:firstLine="709"/>
        <w:rPr>
          <w:rFonts w:eastAsia="Times New Roman"/>
          <w:color w:val="000000" w:themeColor="text1"/>
          <w:szCs w:val="24"/>
          <w:lang w:eastAsia="ru-RU"/>
        </w:rPr>
      </w:pPr>
      <w:r w:rsidRPr="00834250">
        <w:rPr>
          <w:rFonts w:eastAsia="Times New Roman"/>
          <w:color w:val="000000" w:themeColor="text1"/>
          <w:szCs w:val="24"/>
          <w:lang w:eastAsia="ru-RU"/>
        </w:rPr>
        <w:t>ВЛ 110 кВ «Обычный Дзержинская –Сейма ПТФ»;</w:t>
      </w:r>
    </w:p>
    <w:p w14:paraId="40FA871D" w14:textId="77777777" w:rsidR="007801B0" w:rsidRPr="00834250" w:rsidRDefault="007801B0" w:rsidP="0082305B">
      <w:pPr>
        <w:widowControl w:val="0"/>
        <w:numPr>
          <w:ilvl w:val="0"/>
          <w:numId w:val="26"/>
        </w:numPr>
        <w:tabs>
          <w:tab w:val="left" w:pos="993"/>
        </w:tabs>
        <w:spacing w:line="276" w:lineRule="auto"/>
        <w:ind w:left="0" w:firstLine="709"/>
        <w:rPr>
          <w:rFonts w:eastAsia="Times New Roman"/>
          <w:color w:val="000000" w:themeColor="text1"/>
          <w:szCs w:val="24"/>
          <w:lang w:eastAsia="ru-RU"/>
        </w:rPr>
      </w:pPr>
      <w:r w:rsidRPr="00834250">
        <w:rPr>
          <w:rFonts w:eastAsia="Times New Roman"/>
          <w:color w:val="000000" w:themeColor="text1"/>
          <w:szCs w:val="24"/>
          <w:lang w:eastAsia="ru-RU"/>
        </w:rPr>
        <w:t>ВЛ 110 кВ «Смолино –Комплекс»;</w:t>
      </w:r>
    </w:p>
    <w:p w14:paraId="1E741F8D" w14:textId="77777777" w:rsidR="007801B0" w:rsidRPr="00834250" w:rsidRDefault="007801B0" w:rsidP="0082305B">
      <w:pPr>
        <w:widowControl w:val="0"/>
        <w:numPr>
          <w:ilvl w:val="0"/>
          <w:numId w:val="26"/>
        </w:numPr>
        <w:tabs>
          <w:tab w:val="left" w:pos="993"/>
        </w:tabs>
        <w:spacing w:line="276" w:lineRule="auto"/>
        <w:ind w:left="0" w:firstLine="709"/>
        <w:rPr>
          <w:rFonts w:eastAsia="Times New Roman"/>
          <w:color w:val="000000" w:themeColor="text1"/>
          <w:szCs w:val="24"/>
          <w:lang w:eastAsia="ru-RU"/>
        </w:rPr>
      </w:pPr>
      <w:r w:rsidRPr="00834250">
        <w:rPr>
          <w:rFonts w:eastAsia="Times New Roman"/>
          <w:color w:val="000000" w:themeColor="text1"/>
          <w:szCs w:val="24"/>
          <w:lang w:eastAsia="ru-RU"/>
        </w:rPr>
        <w:t>ВЛ 110 кВ «Смолино – Гороховец»;</w:t>
      </w:r>
    </w:p>
    <w:p w14:paraId="775041A3" w14:textId="77777777" w:rsidR="007801B0" w:rsidRPr="00834250" w:rsidRDefault="007801B0" w:rsidP="0082305B">
      <w:pPr>
        <w:widowControl w:val="0"/>
        <w:numPr>
          <w:ilvl w:val="0"/>
          <w:numId w:val="26"/>
        </w:numPr>
        <w:tabs>
          <w:tab w:val="left" w:pos="993"/>
        </w:tabs>
        <w:spacing w:line="276" w:lineRule="auto"/>
        <w:ind w:left="0" w:firstLine="709"/>
        <w:rPr>
          <w:rFonts w:eastAsia="Times New Roman"/>
          <w:color w:val="000000" w:themeColor="text1"/>
          <w:szCs w:val="24"/>
          <w:lang w:eastAsia="ru-RU"/>
        </w:rPr>
      </w:pPr>
      <w:r w:rsidRPr="00834250">
        <w:rPr>
          <w:rFonts w:eastAsia="Times New Roman"/>
          <w:color w:val="000000" w:themeColor="text1"/>
          <w:szCs w:val="24"/>
          <w:lang w:eastAsia="ru-RU"/>
        </w:rPr>
        <w:t>ВЛ 35 кВ «Смолино –</w:t>
      </w:r>
      <w:proofErr w:type="spellStart"/>
      <w:r w:rsidRPr="00834250">
        <w:rPr>
          <w:rFonts w:eastAsia="Times New Roman"/>
          <w:color w:val="000000" w:themeColor="text1"/>
          <w:szCs w:val="24"/>
          <w:lang w:eastAsia="ru-RU"/>
        </w:rPr>
        <w:t>Новосмолино</w:t>
      </w:r>
      <w:proofErr w:type="spellEnd"/>
      <w:r w:rsidRPr="00834250">
        <w:rPr>
          <w:rFonts w:eastAsia="Times New Roman"/>
          <w:color w:val="000000" w:themeColor="text1"/>
          <w:szCs w:val="24"/>
          <w:lang w:eastAsia="ru-RU"/>
        </w:rPr>
        <w:t>»;</w:t>
      </w:r>
    </w:p>
    <w:p w14:paraId="52E642EB" w14:textId="77777777" w:rsidR="007801B0" w:rsidRPr="00834250" w:rsidRDefault="007801B0" w:rsidP="0082305B">
      <w:pPr>
        <w:widowControl w:val="0"/>
        <w:numPr>
          <w:ilvl w:val="0"/>
          <w:numId w:val="26"/>
        </w:numPr>
        <w:tabs>
          <w:tab w:val="left" w:pos="993"/>
        </w:tabs>
        <w:spacing w:line="276" w:lineRule="auto"/>
        <w:ind w:left="0" w:firstLine="709"/>
        <w:rPr>
          <w:rFonts w:eastAsia="Times New Roman"/>
          <w:color w:val="000000" w:themeColor="text1"/>
          <w:szCs w:val="24"/>
          <w:lang w:eastAsia="ru-RU"/>
        </w:rPr>
      </w:pPr>
      <w:r w:rsidRPr="00834250">
        <w:rPr>
          <w:rFonts w:eastAsia="Times New Roman"/>
          <w:color w:val="000000" w:themeColor="text1"/>
          <w:szCs w:val="24"/>
          <w:lang w:eastAsia="ru-RU"/>
        </w:rPr>
        <w:t>ВЛ 35 кВ «</w:t>
      </w:r>
      <w:proofErr w:type="spellStart"/>
      <w:r w:rsidRPr="00834250">
        <w:rPr>
          <w:rFonts w:eastAsia="Times New Roman"/>
          <w:color w:val="000000" w:themeColor="text1"/>
          <w:szCs w:val="24"/>
          <w:lang w:eastAsia="ru-RU"/>
        </w:rPr>
        <w:t>Чистовская</w:t>
      </w:r>
      <w:proofErr w:type="spellEnd"/>
      <w:r w:rsidRPr="00834250">
        <w:rPr>
          <w:rFonts w:eastAsia="Times New Roman"/>
          <w:color w:val="000000" w:themeColor="text1"/>
          <w:szCs w:val="24"/>
          <w:lang w:eastAsia="ru-RU"/>
        </w:rPr>
        <w:t xml:space="preserve"> - Фролищи»; </w:t>
      </w:r>
    </w:p>
    <w:p w14:paraId="68F63BC1" w14:textId="4C401EB1" w:rsidR="007801B0" w:rsidRPr="00834250" w:rsidRDefault="007801B0" w:rsidP="0082305B">
      <w:pPr>
        <w:widowControl w:val="0"/>
        <w:numPr>
          <w:ilvl w:val="0"/>
          <w:numId w:val="26"/>
        </w:numPr>
        <w:tabs>
          <w:tab w:val="left" w:pos="993"/>
        </w:tabs>
        <w:spacing w:line="276" w:lineRule="auto"/>
        <w:ind w:left="0" w:firstLine="709"/>
        <w:rPr>
          <w:rFonts w:eastAsia="Times New Roman"/>
          <w:color w:val="000000" w:themeColor="text1"/>
          <w:szCs w:val="24"/>
          <w:lang w:eastAsia="ru-RU"/>
        </w:rPr>
      </w:pPr>
      <w:r w:rsidRPr="00834250">
        <w:rPr>
          <w:rFonts w:eastAsia="Times New Roman"/>
          <w:color w:val="000000" w:themeColor="text1"/>
          <w:szCs w:val="24"/>
          <w:lang w:eastAsia="ru-RU"/>
        </w:rPr>
        <w:t>ВЛ 35 кВ «Обычный Городская - Сейма»;</w:t>
      </w:r>
    </w:p>
    <w:p w14:paraId="1A76385C" w14:textId="6B69BCA0" w:rsidR="00590F04" w:rsidRPr="002A799C" w:rsidRDefault="00590F04" w:rsidP="00870CE6">
      <w:pPr>
        <w:widowControl w:val="0"/>
        <w:tabs>
          <w:tab w:val="left" w:pos="993"/>
        </w:tabs>
        <w:spacing w:line="276" w:lineRule="auto"/>
        <w:ind w:firstLine="709"/>
        <w:rPr>
          <w:color w:val="000000" w:themeColor="text1"/>
        </w:rPr>
      </w:pPr>
      <w:r w:rsidRPr="002A799C">
        <w:rPr>
          <w:color w:val="000000" w:themeColor="text1"/>
        </w:rPr>
        <w:t>Характеристика ТП, расположенных на территории муниципального образования, представлена в таблице 2.1</w:t>
      </w:r>
      <w:r w:rsidR="008A34E7">
        <w:rPr>
          <w:color w:val="000000" w:themeColor="text1"/>
        </w:rPr>
        <w:t>1</w:t>
      </w:r>
      <w:r w:rsidRPr="002A799C">
        <w:rPr>
          <w:color w:val="000000" w:themeColor="text1"/>
        </w:rPr>
        <w:t>.</w:t>
      </w:r>
    </w:p>
    <w:p w14:paraId="3F13F3BA" w14:textId="37BB7B21" w:rsidR="00AE0A73" w:rsidRPr="00AE0A73" w:rsidRDefault="00AE0A73" w:rsidP="00AE0A73">
      <w:pPr>
        <w:widowControl w:val="0"/>
        <w:spacing w:before="120" w:after="120" w:line="240" w:lineRule="auto"/>
        <w:rPr>
          <w:rFonts w:eastAsia="Times New Roman"/>
          <w:i/>
          <w:szCs w:val="24"/>
          <w:lang w:eastAsia="ru-RU"/>
        </w:rPr>
      </w:pPr>
      <w:r w:rsidRPr="00AE0A73">
        <w:rPr>
          <w:rFonts w:eastAsia="Times New Roman"/>
          <w:i/>
          <w:szCs w:val="24"/>
          <w:lang w:eastAsia="ru-RU"/>
        </w:rPr>
        <w:t>Таблица 2.1</w:t>
      </w:r>
      <w:r w:rsidR="008A34E7">
        <w:rPr>
          <w:rFonts w:eastAsia="Times New Roman"/>
          <w:i/>
          <w:szCs w:val="24"/>
          <w:lang w:eastAsia="ru-RU"/>
        </w:rPr>
        <w:t>0</w:t>
      </w:r>
      <w:r w:rsidR="008A34E7" w:rsidRPr="007B678A">
        <w:rPr>
          <w:rFonts w:eastAsia="Times New Roman"/>
          <w:i/>
          <w:iCs/>
          <w:color w:val="000000" w:themeColor="text1"/>
          <w:szCs w:val="24"/>
          <w:lang w:eastAsia="ar-SA"/>
        </w:rPr>
        <w:t xml:space="preserve"> – </w:t>
      </w:r>
      <w:r w:rsidRPr="00AE0A73">
        <w:rPr>
          <w:rFonts w:eastAsia="Times New Roman"/>
          <w:i/>
          <w:szCs w:val="24"/>
          <w:lang w:eastAsia="ru-RU"/>
        </w:rPr>
        <w:t xml:space="preserve">Характеристика </w:t>
      </w:r>
      <w:r w:rsidR="00362169">
        <w:rPr>
          <w:rFonts w:eastAsia="Times New Roman"/>
          <w:i/>
          <w:szCs w:val="24"/>
          <w:lang w:eastAsia="ru-RU"/>
        </w:rPr>
        <w:t>понизительных</w:t>
      </w:r>
      <w:r w:rsidRPr="00AE0A73">
        <w:rPr>
          <w:rFonts w:eastAsia="Times New Roman"/>
          <w:i/>
          <w:szCs w:val="24"/>
          <w:lang w:eastAsia="ru-RU"/>
        </w:rPr>
        <w:t xml:space="preserve"> подстанций на территории </w:t>
      </w:r>
      <w:r w:rsidR="008A34E7">
        <w:rPr>
          <w:rFonts w:eastAsia="Times New Roman"/>
          <w:i/>
          <w:szCs w:val="24"/>
          <w:lang w:eastAsia="ru-RU"/>
        </w:rPr>
        <w:t>Володарского</w:t>
      </w:r>
      <w:r w:rsidRPr="00AE0A73">
        <w:rPr>
          <w:rFonts w:eastAsia="Times New Roman"/>
          <w:i/>
          <w:szCs w:val="24"/>
          <w:lang w:eastAsia="ru-RU"/>
        </w:rPr>
        <w:t xml:space="preserve"> муниципального округа</w:t>
      </w:r>
    </w:p>
    <w:tbl>
      <w:tblPr>
        <w:tblW w:w="49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2126"/>
        <w:gridCol w:w="2563"/>
        <w:gridCol w:w="2122"/>
        <w:gridCol w:w="2261"/>
      </w:tblGrid>
      <w:tr w:rsidR="005F418A" w:rsidRPr="002A799C" w14:paraId="16DD2D0B" w14:textId="77777777" w:rsidTr="005F418A">
        <w:trPr>
          <w:trHeight w:val="20"/>
          <w:tblHeader/>
          <w:jc w:val="center"/>
        </w:trPr>
        <w:tc>
          <w:tcPr>
            <w:tcW w:w="426" w:type="pct"/>
            <w:vAlign w:val="center"/>
          </w:tcPr>
          <w:p w14:paraId="3763589C" w14:textId="77777777" w:rsidR="005F418A" w:rsidRPr="002A799C" w:rsidRDefault="005F418A" w:rsidP="005F418A">
            <w:pPr>
              <w:widowControl w:val="0"/>
              <w:spacing w:line="240" w:lineRule="auto"/>
              <w:jc w:val="center"/>
              <w:rPr>
                <w:b/>
                <w:color w:val="000000" w:themeColor="text1"/>
                <w:sz w:val="22"/>
              </w:rPr>
            </w:pPr>
            <w:r w:rsidRPr="002A799C">
              <w:rPr>
                <w:b/>
                <w:color w:val="000000" w:themeColor="text1"/>
                <w:sz w:val="22"/>
              </w:rPr>
              <w:t>№</w:t>
            </w:r>
          </w:p>
        </w:tc>
        <w:tc>
          <w:tcPr>
            <w:tcW w:w="1072" w:type="pct"/>
            <w:vAlign w:val="center"/>
          </w:tcPr>
          <w:p w14:paraId="794B1D14" w14:textId="77777777" w:rsidR="005F418A" w:rsidRPr="002A799C" w:rsidRDefault="005F418A" w:rsidP="005F418A">
            <w:pPr>
              <w:widowControl w:val="0"/>
              <w:spacing w:line="240" w:lineRule="auto"/>
              <w:jc w:val="center"/>
              <w:rPr>
                <w:b/>
                <w:color w:val="000000" w:themeColor="text1"/>
                <w:sz w:val="22"/>
              </w:rPr>
            </w:pPr>
            <w:r w:rsidRPr="002A799C">
              <w:rPr>
                <w:b/>
                <w:color w:val="000000" w:themeColor="text1"/>
                <w:sz w:val="22"/>
              </w:rPr>
              <w:t>Наименование ТП</w:t>
            </w:r>
          </w:p>
        </w:tc>
        <w:tc>
          <w:tcPr>
            <w:tcW w:w="1292" w:type="pct"/>
            <w:vAlign w:val="center"/>
          </w:tcPr>
          <w:p w14:paraId="51A78240" w14:textId="2F882B3F" w:rsidR="005F418A" w:rsidRPr="002A799C" w:rsidRDefault="005F418A" w:rsidP="005F418A">
            <w:pPr>
              <w:widowControl w:val="0"/>
              <w:spacing w:line="240" w:lineRule="auto"/>
              <w:jc w:val="center"/>
              <w:rPr>
                <w:b/>
                <w:color w:val="000000" w:themeColor="text1"/>
                <w:sz w:val="22"/>
              </w:rPr>
            </w:pPr>
            <w:r>
              <w:rPr>
                <w:b/>
                <w:color w:val="000000" w:themeColor="text1"/>
                <w:sz w:val="22"/>
              </w:rPr>
              <w:t>Напряжение ПС</w:t>
            </w:r>
          </w:p>
        </w:tc>
        <w:tc>
          <w:tcPr>
            <w:tcW w:w="1070" w:type="pct"/>
            <w:vAlign w:val="center"/>
          </w:tcPr>
          <w:p w14:paraId="223CA000" w14:textId="40FF5F1E" w:rsidR="005F418A" w:rsidRPr="002A799C" w:rsidRDefault="005F418A" w:rsidP="005F418A">
            <w:pPr>
              <w:widowControl w:val="0"/>
              <w:spacing w:line="240" w:lineRule="auto"/>
              <w:jc w:val="center"/>
              <w:rPr>
                <w:b/>
                <w:color w:val="000000" w:themeColor="text1"/>
                <w:sz w:val="22"/>
              </w:rPr>
            </w:pPr>
            <w:r>
              <w:rPr>
                <w:b/>
                <w:color w:val="000000" w:themeColor="text1"/>
                <w:sz w:val="22"/>
              </w:rPr>
              <w:t xml:space="preserve">Количество </w:t>
            </w:r>
            <w:proofErr w:type="spellStart"/>
            <w:r>
              <w:rPr>
                <w:b/>
                <w:color w:val="000000" w:themeColor="text1"/>
                <w:sz w:val="22"/>
              </w:rPr>
              <w:t>тарнсформаторов</w:t>
            </w:r>
            <w:proofErr w:type="spellEnd"/>
          </w:p>
        </w:tc>
        <w:tc>
          <w:tcPr>
            <w:tcW w:w="1140" w:type="pct"/>
            <w:vAlign w:val="center"/>
          </w:tcPr>
          <w:p w14:paraId="0AD2F62C" w14:textId="1C1662D2" w:rsidR="005F418A" w:rsidRPr="002A799C" w:rsidRDefault="005F418A" w:rsidP="005F418A">
            <w:pPr>
              <w:widowControl w:val="0"/>
              <w:spacing w:line="240" w:lineRule="auto"/>
              <w:jc w:val="center"/>
              <w:rPr>
                <w:b/>
                <w:color w:val="000000" w:themeColor="text1"/>
                <w:sz w:val="22"/>
              </w:rPr>
            </w:pPr>
            <w:r w:rsidRPr="005F418A">
              <w:rPr>
                <w:b/>
                <w:color w:val="000000" w:themeColor="text1"/>
                <w:sz w:val="22"/>
              </w:rPr>
              <w:t>Мощность трансформаторов (</w:t>
            </w:r>
            <w:proofErr w:type="spellStart"/>
            <w:r w:rsidRPr="005F418A">
              <w:rPr>
                <w:b/>
                <w:color w:val="000000" w:themeColor="text1"/>
                <w:sz w:val="22"/>
              </w:rPr>
              <w:t>кВА</w:t>
            </w:r>
            <w:proofErr w:type="spellEnd"/>
            <w:r w:rsidRPr="005F418A">
              <w:rPr>
                <w:b/>
                <w:color w:val="000000" w:themeColor="text1"/>
                <w:sz w:val="22"/>
              </w:rPr>
              <w:t>)</w:t>
            </w:r>
          </w:p>
        </w:tc>
      </w:tr>
      <w:tr w:rsidR="005F418A" w:rsidRPr="002A799C" w14:paraId="22A69E77" w14:textId="77777777" w:rsidTr="005F418A">
        <w:trPr>
          <w:trHeight w:val="20"/>
          <w:jc w:val="center"/>
        </w:trPr>
        <w:tc>
          <w:tcPr>
            <w:tcW w:w="426" w:type="pct"/>
            <w:vAlign w:val="center"/>
          </w:tcPr>
          <w:p w14:paraId="55C7FC7F" w14:textId="71673C81" w:rsidR="005F418A" w:rsidRPr="002A799C" w:rsidRDefault="005F418A" w:rsidP="005F418A">
            <w:pPr>
              <w:widowControl w:val="0"/>
              <w:spacing w:line="240" w:lineRule="auto"/>
              <w:jc w:val="center"/>
              <w:rPr>
                <w:b/>
                <w:color w:val="000000" w:themeColor="text1"/>
                <w:sz w:val="22"/>
              </w:rPr>
            </w:pPr>
            <w:r w:rsidRPr="002A799C">
              <w:rPr>
                <w:color w:val="000000" w:themeColor="text1"/>
              </w:rPr>
              <w:t>1</w:t>
            </w:r>
          </w:p>
        </w:tc>
        <w:tc>
          <w:tcPr>
            <w:tcW w:w="1072" w:type="pct"/>
            <w:vAlign w:val="center"/>
          </w:tcPr>
          <w:p w14:paraId="742E788A" w14:textId="31788746" w:rsidR="005F418A" w:rsidRPr="002A799C" w:rsidRDefault="005F418A" w:rsidP="005F418A">
            <w:pPr>
              <w:widowControl w:val="0"/>
              <w:spacing w:line="240" w:lineRule="auto"/>
              <w:jc w:val="center"/>
              <w:rPr>
                <w:bCs/>
                <w:color w:val="000000" w:themeColor="text1"/>
                <w:sz w:val="22"/>
              </w:rPr>
            </w:pPr>
            <w:r w:rsidRPr="00380227">
              <w:t>Ильино</w:t>
            </w:r>
          </w:p>
        </w:tc>
        <w:tc>
          <w:tcPr>
            <w:tcW w:w="1292" w:type="pct"/>
            <w:vAlign w:val="center"/>
          </w:tcPr>
          <w:p w14:paraId="35D32F42" w14:textId="60AC343B" w:rsidR="005F418A" w:rsidRPr="002A799C" w:rsidRDefault="005F418A" w:rsidP="005F418A">
            <w:pPr>
              <w:widowControl w:val="0"/>
              <w:spacing w:line="240" w:lineRule="auto"/>
              <w:jc w:val="center"/>
              <w:rPr>
                <w:bCs/>
                <w:color w:val="000000" w:themeColor="text1"/>
                <w:sz w:val="22"/>
              </w:rPr>
            </w:pPr>
            <w:r w:rsidRPr="00E83351">
              <w:t>Подстанция 35 кВ</w:t>
            </w:r>
          </w:p>
        </w:tc>
        <w:tc>
          <w:tcPr>
            <w:tcW w:w="1070" w:type="pct"/>
            <w:vAlign w:val="center"/>
          </w:tcPr>
          <w:p w14:paraId="01C8CAD3" w14:textId="526DF3EE" w:rsidR="005F418A" w:rsidRPr="002A799C" w:rsidRDefault="005F418A" w:rsidP="005F418A">
            <w:pPr>
              <w:widowControl w:val="0"/>
              <w:spacing w:line="240" w:lineRule="auto"/>
              <w:jc w:val="center"/>
              <w:rPr>
                <w:bCs/>
                <w:color w:val="000000" w:themeColor="text1"/>
                <w:sz w:val="22"/>
              </w:rPr>
            </w:pPr>
            <w:r w:rsidRPr="00125414">
              <w:t>Т-1, Т-2</w:t>
            </w:r>
          </w:p>
        </w:tc>
        <w:tc>
          <w:tcPr>
            <w:tcW w:w="1140" w:type="pct"/>
            <w:vAlign w:val="center"/>
          </w:tcPr>
          <w:p w14:paraId="0F19BDF2" w14:textId="1FE82823" w:rsidR="005F418A" w:rsidRPr="002A799C" w:rsidRDefault="005F418A" w:rsidP="005F418A">
            <w:pPr>
              <w:widowControl w:val="0"/>
              <w:spacing w:line="240" w:lineRule="auto"/>
              <w:jc w:val="center"/>
              <w:rPr>
                <w:bCs/>
                <w:color w:val="000000" w:themeColor="text1"/>
                <w:sz w:val="22"/>
              </w:rPr>
            </w:pPr>
            <w:r w:rsidRPr="009527D1">
              <w:t>6300, 6300</w:t>
            </w:r>
          </w:p>
        </w:tc>
      </w:tr>
      <w:tr w:rsidR="005F418A" w:rsidRPr="002A799C" w14:paraId="2D47A9E7" w14:textId="77777777" w:rsidTr="005F418A">
        <w:trPr>
          <w:trHeight w:val="20"/>
          <w:jc w:val="center"/>
        </w:trPr>
        <w:tc>
          <w:tcPr>
            <w:tcW w:w="426" w:type="pct"/>
            <w:vAlign w:val="center"/>
          </w:tcPr>
          <w:p w14:paraId="430007DB" w14:textId="5CA938EF" w:rsidR="005F418A" w:rsidRPr="002A799C" w:rsidRDefault="005F418A" w:rsidP="005F418A">
            <w:pPr>
              <w:widowControl w:val="0"/>
              <w:spacing w:line="240" w:lineRule="auto"/>
              <w:jc w:val="center"/>
              <w:rPr>
                <w:b/>
                <w:color w:val="000000" w:themeColor="text1"/>
                <w:sz w:val="22"/>
              </w:rPr>
            </w:pPr>
            <w:r w:rsidRPr="002A799C">
              <w:rPr>
                <w:color w:val="000000" w:themeColor="text1"/>
              </w:rPr>
              <w:t>2</w:t>
            </w:r>
          </w:p>
        </w:tc>
        <w:tc>
          <w:tcPr>
            <w:tcW w:w="1072" w:type="pct"/>
            <w:vAlign w:val="center"/>
          </w:tcPr>
          <w:p w14:paraId="733A2EFA" w14:textId="73927C36" w:rsidR="005F418A" w:rsidRPr="002A799C" w:rsidRDefault="005F418A" w:rsidP="005F418A">
            <w:pPr>
              <w:widowControl w:val="0"/>
              <w:spacing w:line="240" w:lineRule="auto"/>
              <w:jc w:val="center"/>
              <w:rPr>
                <w:bCs/>
                <w:color w:val="000000" w:themeColor="text1"/>
                <w:sz w:val="22"/>
              </w:rPr>
            </w:pPr>
            <w:r w:rsidRPr="00380227">
              <w:t>Фролищи</w:t>
            </w:r>
          </w:p>
        </w:tc>
        <w:tc>
          <w:tcPr>
            <w:tcW w:w="1292" w:type="pct"/>
            <w:vAlign w:val="center"/>
          </w:tcPr>
          <w:p w14:paraId="1A292588" w14:textId="0501B49E" w:rsidR="005F418A" w:rsidRPr="002A799C" w:rsidRDefault="005F418A" w:rsidP="005F418A">
            <w:pPr>
              <w:widowControl w:val="0"/>
              <w:spacing w:line="240" w:lineRule="auto"/>
              <w:jc w:val="center"/>
              <w:rPr>
                <w:bCs/>
                <w:color w:val="000000" w:themeColor="text1"/>
                <w:sz w:val="22"/>
              </w:rPr>
            </w:pPr>
            <w:r w:rsidRPr="00E83351">
              <w:t>Подстанция 35 кВ</w:t>
            </w:r>
          </w:p>
        </w:tc>
        <w:tc>
          <w:tcPr>
            <w:tcW w:w="1070" w:type="pct"/>
            <w:vAlign w:val="center"/>
          </w:tcPr>
          <w:p w14:paraId="37919DDC" w14:textId="61BA72C1" w:rsidR="005F418A" w:rsidRPr="002A799C" w:rsidRDefault="005F418A" w:rsidP="005F418A">
            <w:pPr>
              <w:widowControl w:val="0"/>
              <w:spacing w:line="240" w:lineRule="auto"/>
              <w:jc w:val="center"/>
              <w:rPr>
                <w:bCs/>
                <w:color w:val="000000" w:themeColor="text1"/>
                <w:sz w:val="22"/>
              </w:rPr>
            </w:pPr>
            <w:r w:rsidRPr="00125414">
              <w:t>Т-1, Т-2</w:t>
            </w:r>
          </w:p>
        </w:tc>
        <w:tc>
          <w:tcPr>
            <w:tcW w:w="1140" w:type="pct"/>
            <w:vAlign w:val="center"/>
          </w:tcPr>
          <w:p w14:paraId="6861D763" w14:textId="69AA098D" w:rsidR="005F418A" w:rsidRPr="002A799C" w:rsidRDefault="005F418A" w:rsidP="005F418A">
            <w:pPr>
              <w:widowControl w:val="0"/>
              <w:spacing w:line="240" w:lineRule="auto"/>
              <w:jc w:val="center"/>
              <w:rPr>
                <w:bCs/>
                <w:color w:val="000000" w:themeColor="text1"/>
                <w:sz w:val="22"/>
              </w:rPr>
            </w:pPr>
            <w:r w:rsidRPr="009527D1">
              <w:t>2500, 2500</w:t>
            </w:r>
          </w:p>
        </w:tc>
      </w:tr>
      <w:tr w:rsidR="005F418A" w:rsidRPr="002A799C" w14:paraId="5A5C0EF5" w14:textId="77777777" w:rsidTr="005F418A">
        <w:trPr>
          <w:trHeight w:val="20"/>
          <w:jc w:val="center"/>
        </w:trPr>
        <w:tc>
          <w:tcPr>
            <w:tcW w:w="426" w:type="pct"/>
            <w:vAlign w:val="center"/>
          </w:tcPr>
          <w:p w14:paraId="5888D1A8" w14:textId="6B65332A" w:rsidR="005F418A" w:rsidRPr="002A799C" w:rsidRDefault="005F418A" w:rsidP="005F418A">
            <w:pPr>
              <w:widowControl w:val="0"/>
              <w:spacing w:line="240" w:lineRule="auto"/>
              <w:jc w:val="center"/>
              <w:rPr>
                <w:b/>
                <w:color w:val="000000" w:themeColor="text1"/>
                <w:sz w:val="22"/>
              </w:rPr>
            </w:pPr>
            <w:r w:rsidRPr="002A799C">
              <w:rPr>
                <w:color w:val="000000" w:themeColor="text1"/>
              </w:rPr>
              <w:t>3</w:t>
            </w:r>
          </w:p>
        </w:tc>
        <w:tc>
          <w:tcPr>
            <w:tcW w:w="1072" w:type="pct"/>
            <w:vAlign w:val="center"/>
          </w:tcPr>
          <w:p w14:paraId="13E00EB3" w14:textId="7BAF36F2" w:rsidR="005F418A" w:rsidRPr="002A799C" w:rsidRDefault="005F418A" w:rsidP="005F418A">
            <w:pPr>
              <w:widowControl w:val="0"/>
              <w:spacing w:line="240" w:lineRule="auto"/>
              <w:jc w:val="center"/>
              <w:rPr>
                <w:bCs/>
                <w:color w:val="000000" w:themeColor="text1"/>
                <w:sz w:val="22"/>
              </w:rPr>
            </w:pPr>
            <w:r w:rsidRPr="00380227">
              <w:t>Сейма-ПТФ</w:t>
            </w:r>
          </w:p>
        </w:tc>
        <w:tc>
          <w:tcPr>
            <w:tcW w:w="1292" w:type="pct"/>
            <w:vAlign w:val="center"/>
          </w:tcPr>
          <w:p w14:paraId="15A09563" w14:textId="576CF33D" w:rsidR="005F418A" w:rsidRPr="002A799C" w:rsidRDefault="005F418A" w:rsidP="005F418A">
            <w:pPr>
              <w:widowControl w:val="0"/>
              <w:spacing w:line="240" w:lineRule="auto"/>
              <w:jc w:val="center"/>
              <w:rPr>
                <w:bCs/>
                <w:color w:val="000000" w:themeColor="text1"/>
                <w:sz w:val="22"/>
              </w:rPr>
            </w:pPr>
            <w:r w:rsidRPr="00E83351">
              <w:t>Подстанция 110 кВ</w:t>
            </w:r>
          </w:p>
        </w:tc>
        <w:tc>
          <w:tcPr>
            <w:tcW w:w="1070" w:type="pct"/>
            <w:vAlign w:val="center"/>
          </w:tcPr>
          <w:p w14:paraId="4C8FBED2" w14:textId="1EAA787A" w:rsidR="005F418A" w:rsidRPr="002A799C" w:rsidRDefault="005F418A" w:rsidP="005F418A">
            <w:pPr>
              <w:widowControl w:val="0"/>
              <w:spacing w:line="240" w:lineRule="auto"/>
              <w:jc w:val="center"/>
              <w:rPr>
                <w:bCs/>
                <w:color w:val="000000" w:themeColor="text1"/>
                <w:sz w:val="22"/>
              </w:rPr>
            </w:pPr>
            <w:r w:rsidRPr="00125414">
              <w:t>Т-1, Т-2</w:t>
            </w:r>
          </w:p>
        </w:tc>
        <w:tc>
          <w:tcPr>
            <w:tcW w:w="1140" w:type="pct"/>
            <w:vAlign w:val="center"/>
          </w:tcPr>
          <w:p w14:paraId="41985F8C" w14:textId="3AD1D4D3" w:rsidR="005F418A" w:rsidRPr="002A799C" w:rsidRDefault="005F418A" w:rsidP="005F418A">
            <w:pPr>
              <w:widowControl w:val="0"/>
              <w:spacing w:line="240" w:lineRule="auto"/>
              <w:jc w:val="center"/>
              <w:rPr>
                <w:bCs/>
                <w:color w:val="000000" w:themeColor="text1"/>
                <w:sz w:val="22"/>
              </w:rPr>
            </w:pPr>
            <w:r w:rsidRPr="009527D1">
              <w:t>25000, 25000</w:t>
            </w:r>
          </w:p>
        </w:tc>
      </w:tr>
      <w:tr w:rsidR="005F418A" w:rsidRPr="002A799C" w14:paraId="2A2A4E25" w14:textId="77777777" w:rsidTr="005F418A">
        <w:trPr>
          <w:trHeight w:val="20"/>
          <w:jc w:val="center"/>
        </w:trPr>
        <w:tc>
          <w:tcPr>
            <w:tcW w:w="426" w:type="pct"/>
            <w:vAlign w:val="center"/>
          </w:tcPr>
          <w:p w14:paraId="1F008741" w14:textId="10E5EA41" w:rsidR="005F418A" w:rsidRPr="002A799C" w:rsidRDefault="005F418A" w:rsidP="005F418A">
            <w:pPr>
              <w:widowControl w:val="0"/>
              <w:spacing w:line="240" w:lineRule="auto"/>
              <w:jc w:val="center"/>
              <w:rPr>
                <w:b/>
                <w:color w:val="000000" w:themeColor="text1"/>
                <w:sz w:val="22"/>
              </w:rPr>
            </w:pPr>
            <w:r w:rsidRPr="002A799C">
              <w:rPr>
                <w:color w:val="000000" w:themeColor="text1"/>
              </w:rPr>
              <w:t>4</w:t>
            </w:r>
          </w:p>
        </w:tc>
        <w:tc>
          <w:tcPr>
            <w:tcW w:w="1072" w:type="pct"/>
            <w:vAlign w:val="center"/>
          </w:tcPr>
          <w:p w14:paraId="72519629" w14:textId="0C4AD869" w:rsidR="005F418A" w:rsidRPr="002A799C" w:rsidRDefault="005F418A" w:rsidP="005F418A">
            <w:pPr>
              <w:widowControl w:val="0"/>
              <w:spacing w:line="240" w:lineRule="auto"/>
              <w:jc w:val="center"/>
              <w:rPr>
                <w:bCs/>
                <w:color w:val="000000" w:themeColor="text1"/>
                <w:sz w:val="22"/>
              </w:rPr>
            </w:pPr>
            <w:r w:rsidRPr="00380227">
              <w:t>Смолино</w:t>
            </w:r>
          </w:p>
        </w:tc>
        <w:tc>
          <w:tcPr>
            <w:tcW w:w="1292" w:type="pct"/>
            <w:vAlign w:val="center"/>
          </w:tcPr>
          <w:p w14:paraId="3EFAA306" w14:textId="1905C7C6" w:rsidR="005F418A" w:rsidRPr="002A799C" w:rsidRDefault="005F418A" w:rsidP="005F418A">
            <w:pPr>
              <w:widowControl w:val="0"/>
              <w:spacing w:line="240" w:lineRule="auto"/>
              <w:jc w:val="center"/>
              <w:rPr>
                <w:bCs/>
                <w:color w:val="000000" w:themeColor="text1"/>
                <w:sz w:val="22"/>
              </w:rPr>
            </w:pPr>
            <w:r w:rsidRPr="00E83351">
              <w:t>Подстанция 110 кВ</w:t>
            </w:r>
          </w:p>
        </w:tc>
        <w:tc>
          <w:tcPr>
            <w:tcW w:w="1070" w:type="pct"/>
            <w:vAlign w:val="center"/>
          </w:tcPr>
          <w:p w14:paraId="304CE809" w14:textId="054FA896" w:rsidR="005F418A" w:rsidRPr="002A799C" w:rsidRDefault="005F418A" w:rsidP="005F418A">
            <w:pPr>
              <w:widowControl w:val="0"/>
              <w:spacing w:line="240" w:lineRule="auto"/>
              <w:jc w:val="center"/>
              <w:rPr>
                <w:bCs/>
                <w:color w:val="000000" w:themeColor="text1"/>
                <w:sz w:val="22"/>
              </w:rPr>
            </w:pPr>
            <w:r w:rsidRPr="00125414">
              <w:t>Т-1, Т-2</w:t>
            </w:r>
          </w:p>
        </w:tc>
        <w:tc>
          <w:tcPr>
            <w:tcW w:w="1140" w:type="pct"/>
            <w:vAlign w:val="center"/>
          </w:tcPr>
          <w:p w14:paraId="116E665B" w14:textId="597FF241" w:rsidR="005F418A" w:rsidRPr="002A799C" w:rsidRDefault="005F418A" w:rsidP="005F418A">
            <w:pPr>
              <w:widowControl w:val="0"/>
              <w:spacing w:line="240" w:lineRule="auto"/>
              <w:jc w:val="center"/>
              <w:rPr>
                <w:bCs/>
                <w:color w:val="000000" w:themeColor="text1"/>
                <w:sz w:val="22"/>
              </w:rPr>
            </w:pPr>
            <w:r w:rsidRPr="009527D1">
              <w:t>10000, 10000</w:t>
            </w:r>
          </w:p>
        </w:tc>
      </w:tr>
      <w:tr w:rsidR="005F418A" w:rsidRPr="002A799C" w14:paraId="1EF87D78" w14:textId="77777777" w:rsidTr="005F418A">
        <w:trPr>
          <w:trHeight w:val="20"/>
          <w:jc w:val="center"/>
        </w:trPr>
        <w:tc>
          <w:tcPr>
            <w:tcW w:w="426" w:type="pct"/>
            <w:vAlign w:val="center"/>
          </w:tcPr>
          <w:p w14:paraId="2C666F92" w14:textId="5F5874BC" w:rsidR="005F418A" w:rsidRPr="002A799C" w:rsidRDefault="005F418A" w:rsidP="005F418A">
            <w:pPr>
              <w:widowControl w:val="0"/>
              <w:spacing w:line="240" w:lineRule="auto"/>
              <w:jc w:val="center"/>
              <w:rPr>
                <w:b/>
                <w:color w:val="000000" w:themeColor="text1"/>
                <w:sz w:val="22"/>
              </w:rPr>
            </w:pPr>
            <w:r w:rsidRPr="002A799C">
              <w:rPr>
                <w:color w:val="000000" w:themeColor="text1"/>
              </w:rPr>
              <w:t>5</w:t>
            </w:r>
          </w:p>
        </w:tc>
        <w:tc>
          <w:tcPr>
            <w:tcW w:w="1072" w:type="pct"/>
            <w:vAlign w:val="center"/>
          </w:tcPr>
          <w:p w14:paraId="70D309FB" w14:textId="3FF4907E" w:rsidR="005F418A" w:rsidRPr="002A799C" w:rsidRDefault="005F418A" w:rsidP="005F418A">
            <w:pPr>
              <w:widowControl w:val="0"/>
              <w:spacing w:line="240" w:lineRule="auto"/>
              <w:jc w:val="center"/>
              <w:rPr>
                <w:bCs/>
                <w:color w:val="000000" w:themeColor="text1"/>
                <w:sz w:val="22"/>
              </w:rPr>
            </w:pPr>
            <w:r w:rsidRPr="00380227">
              <w:t>Комплекс</w:t>
            </w:r>
          </w:p>
        </w:tc>
        <w:tc>
          <w:tcPr>
            <w:tcW w:w="1292" w:type="pct"/>
            <w:vAlign w:val="center"/>
          </w:tcPr>
          <w:p w14:paraId="6B32C922" w14:textId="29C3BEC7" w:rsidR="005F418A" w:rsidRPr="002A799C" w:rsidRDefault="005F418A" w:rsidP="005F418A">
            <w:pPr>
              <w:widowControl w:val="0"/>
              <w:spacing w:line="240" w:lineRule="auto"/>
              <w:jc w:val="center"/>
              <w:rPr>
                <w:bCs/>
                <w:color w:val="000000" w:themeColor="text1"/>
                <w:sz w:val="22"/>
              </w:rPr>
            </w:pPr>
            <w:r w:rsidRPr="00E83351">
              <w:t>Подстанция 110 кВ</w:t>
            </w:r>
          </w:p>
        </w:tc>
        <w:tc>
          <w:tcPr>
            <w:tcW w:w="1070" w:type="pct"/>
            <w:vAlign w:val="center"/>
          </w:tcPr>
          <w:p w14:paraId="165B0D5F" w14:textId="0328D209" w:rsidR="005F418A" w:rsidRPr="002A799C" w:rsidRDefault="005F418A" w:rsidP="005F418A">
            <w:pPr>
              <w:widowControl w:val="0"/>
              <w:spacing w:line="240" w:lineRule="auto"/>
              <w:jc w:val="center"/>
              <w:rPr>
                <w:bCs/>
                <w:color w:val="000000" w:themeColor="text1"/>
                <w:sz w:val="22"/>
              </w:rPr>
            </w:pPr>
            <w:r w:rsidRPr="00125414">
              <w:t>Т-1, Т-2</w:t>
            </w:r>
          </w:p>
        </w:tc>
        <w:tc>
          <w:tcPr>
            <w:tcW w:w="1140" w:type="pct"/>
            <w:vAlign w:val="center"/>
          </w:tcPr>
          <w:p w14:paraId="3E1CBE44" w14:textId="160A0EBF" w:rsidR="005F418A" w:rsidRPr="002A799C" w:rsidRDefault="005F418A" w:rsidP="005F418A">
            <w:pPr>
              <w:widowControl w:val="0"/>
              <w:spacing w:line="240" w:lineRule="auto"/>
              <w:jc w:val="center"/>
              <w:rPr>
                <w:bCs/>
                <w:color w:val="000000" w:themeColor="text1"/>
                <w:sz w:val="22"/>
              </w:rPr>
            </w:pPr>
            <w:r w:rsidRPr="009527D1">
              <w:t>16000, 16000</w:t>
            </w:r>
          </w:p>
        </w:tc>
      </w:tr>
    </w:tbl>
    <w:p w14:paraId="27A5B2E7" w14:textId="37AC30FB" w:rsidR="008700C3" w:rsidRPr="008700C3" w:rsidRDefault="008700C3" w:rsidP="008700C3">
      <w:pPr>
        <w:widowControl w:val="0"/>
        <w:spacing w:before="120" w:after="120" w:line="240" w:lineRule="auto"/>
        <w:rPr>
          <w:rFonts w:eastAsia="Times New Roman"/>
          <w:i/>
          <w:szCs w:val="24"/>
          <w:lang w:eastAsia="ru-RU"/>
        </w:rPr>
      </w:pPr>
      <w:r w:rsidRPr="008700C3">
        <w:rPr>
          <w:rFonts w:eastAsia="Times New Roman"/>
          <w:i/>
          <w:szCs w:val="24"/>
          <w:lang w:eastAsia="ru-RU"/>
        </w:rPr>
        <w:t>Таблица 2.1</w:t>
      </w:r>
      <w:r w:rsidR="008A34E7">
        <w:rPr>
          <w:rFonts w:eastAsia="Times New Roman"/>
          <w:i/>
          <w:szCs w:val="24"/>
          <w:lang w:eastAsia="ru-RU"/>
        </w:rPr>
        <w:t>1</w:t>
      </w:r>
      <w:r w:rsidRPr="008700C3">
        <w:rPr>
          <w:rFonts w:eastAsia="Times New Roman"/>
          <w:i/>
          <w:szCs w:val="24"/>
          <w:lang w:eastAsia="ru-RU"/>
        </w:rPr>
        <w:t xml:space="preserve"> - </w:t>
      </w:r>
      <w:bookmarkStart w:id="36" w:name="_Hlk157097293"/>
      <w:r w:rsidRPr="008700C3">
        <w:rPr>
          <w:rFonts w:eastAsia="Times New Roman"/>
          <w:i/>
          <w:szCs w:val="24"/>
          <w:lang w:eastAsia="ru-RU"/>
        </w:rPr>
        <w:t xml:space="preserve">Характеристика трансформаторных пунктов на территории </w:t>
      </w:r>
      <w:r w:rsidR="008A34E7">
        <w:rPr>
          <w:rFonts w:eastAsia="Times New Roman"/>
          <w:i/>
          <w:szCs w:val="24"/>
          <w:lang w:eastAsia="ru-RU"/>
        </w:rPr>
        <w:t>Володарского</w:t>
      </w:r>
      <w:r w:rsidRPr="008700C3">
        <w:rPr>
          <w:rFonts w:eastAsia="Times New Roman"/>
          <w:i/>
          <w:szCs w:val="24"/>
          <w:lang w:eastAsia="ru-RU"/>
        </w:rPr>
        <w:t xml:space="preserve"> муниципального округа</w:t>
      </w:r>
      <w:bookmarkEnd w:id="36"/>
    </w:p>
    <w:tbl>
      <w:tblPr>
        <w:tblW w:w="10060" w:type="dxa"/>
        <w:tblLook w:val="04A0" w:firstRow="1" w:lastRow="0" w:firstColumn="1" w:lastColumn="0" w:noHBand="0" w:noVBand="1"/>
      </w:tblPr>
      <w:tblGrid>
        <w:gridCol w:w="661"/>
        <w:gridCol w:w="2028"/>
        <w:gridCol w:w="2409"/>
        <w:gridCol w:w="2552"/>
        <w:gridCol w:w="2410"/>
      </w:tblGrid>
      <w:tr w:rsidR="008700C3" w:rsidRPr="001872CF" w14:paraId="298513F0" w14:textId="77777777" w:rsidTr="00267BEF">
        <w:trPr>
          <w:trHeight w:val="890"/>
          <w:tblHeader/>
        </w:trPr>
        <w:tc>
          <w:tcPr>
            <w:tcW w:w="6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A1BBBE" w14:textId="77777777" w:rsidR="008700C3" w:rsidRPr="001872CF" w:rsidRDefault="008700C3" w:rsidP="008700C3">
            <w:pPr>
              <w:spacing w:line="240" w:lineRule="auto"/>
              <w:jc w:val="center"/>
              <w:rPr>
                <w:b/>
                <w:bCs/>
                <w:color w:val="000000"/>
                <w:sz w:val="22"/>
              </w:rPr>
            </w:pPr>
            <w:r w:rsidRPr="001872CF">
              <w:rPr>
                <w:b/>
                <w:bCs/>
                <w:color w:val="000000"/>
                <w:sz w:val="22"/>
              </w:rPr>
              <w:t>№ п/п</w:t>
            </w:r>
          </w:p>
        </w:tc>
        <w:tc>
          <w:tcPr>
            <w:tcW w:w="202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AAC5B2F" w14:textId="77777777" w:rsidR="008700C3" w:rsidRPr="001872CF" w:rsidRDefault="008700C3" w:rsidP="008700C3">
            <w:pPr>
              <w:spacing w:line="240" w:lineRule="auto"/>
              <w:jc w:val="center"/>
              <w:rPr>
                <w:b/>
                <w:bCs/>
                <w:color w:val="000000"/>
                <w:sz w:val="22"/>
              </w:rPr>
            </w:pPr>
            <w:r w:rsidRPr="001872CF">
              <w:rPr>
                <w:b/>
                <w:bCs/>
                <w:color w:val="000000"/>
                <w:sz w:val="22"/>
              </w:rPr>
              <w:t>Название ТП (РП)</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41332152" w14:textId="77777777" w:rsidR="008700C3" w:rsidRPr="001872CF" w:rsidRDefault="008700C3" w:rsidP="008700C3">
            <w:pPr>
              <w:spacing w:line="240" w:lineRule="auto"/>
              <w:jc w:val="center"/>
              <w:rPr>
                <w:b/>
                <w:bCs/>
                <w:sz w:val="22"/>
              </w:rPr>
            </w:pPr>
            <w:r w:rsidRPr="001872CF">
              <w:rPr>
                <w:b/>
                <w:bCs/>
                <w:sz w:val="22"/>
              </w:rPr>
              <w:t>Класс напряжения</w:t>
            </w:r>
          </w:p>
        </w:tc>
        <w:tc>
          <w:tcPr>
            <w:tcW w:w="2552" w:type="dxa"/>
            <w:tcBorders>
              <w:top w:val="single" w:sz="4" w:space="0" w:color="auto"/>
              <w:left w:val="nil"/>
              <w:bottom w:val="single" w:sz="4" w:space="0" w:color="auto"/>
              <w:right w:val="nil"/>
            </w:tcBorders>
            <w:shd w:val="clear" w:color="auto" w:fill="FFFFFF" w:themeFill="background1"/>
            <w:vAlign w:val="center"/>
            <w:hideMark/>
          </w:tcPr>
          <w:p w14:paraId="61921B62" w14:textId="77777777" w:rsidR="008700C3" w:rsidRPr="001872CF" w:rsidRDefault="008700C3" w:rsidP="008700C3">
            <w:pPr>
              <w:spacing w:line="240" w:lineRule="auto"/>
              <w:jc w:val="center"/>
              <w:rPr>
                <w:b/>
                <w:bCs/>
                <w:sz w:val="22"/>
              </w:rPr>
            </w:pPr>
            <w:r w:rsidRPr="001872CF">
              <w:rPr>
                <w:b/>
                <w:bCs/>
                <w:sz w:val="22"/>
              </w:rPr>
              <w:t>Количество трансформаторов (шт.)</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315B37" w14:textId="77777777" w:rsidR="008700C3" w:rsidRPr="001872CF" w:rsidRDefault="008700C3" w:rsidP="008700C3">
            <w:pPr>
              <w:spacing w:line="240" w:lineRule="auto"/>
              <w:jc w:val="center"/>
              <w:rPr>
                <w:b/>
                <w:bCs/>
                <w:sz w:val="22"/>
              </w:rPr>
            </w:pPr>
            <w:r w:rsidRPr="001872CF">
              <w:rPr>
                <w:b/>
                <w:bCs/>
                <w:sz w:val="22"/>
              </w:rPr>
              <w:t>Мощность силовых трансформаторов (МВА)</w:t>
            </w:r>
          </w:p>
        </w:tc>
      </w:tr>
      <w:tr w:rsidR="00A955C1" w:rsidRPr="001872CF" w14:paraId="47579C08" w14:textId="77777777" w:rsidTr="00E22E32">
        <w:trPr>
          <w:trHeight w:val="123"/>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15AB88C" w14:textId="7777777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w:t>
            </w:r>
          </w:p>
        </w:tc>
        <w:tc>
          <w:tcPr>
            <w:tcW w:w="2028" w:type="dxa"/>
            <w:tcBorders>
              <w:top w:val="nil"/>
              <w:left w:val="nil"/>
              <w:bottom w:val="single" w:sz="4" w:space="0" w:color="auto"/>
              <w:right w:val="single" w:sz="4" w:space="0" w:color="auto"/>
            </w:tcBorders>
            <w:shd w:val="clear" w:color="auto" w:fill="auto"/>
          </w:tcPr>
          <w:p w14:paraId="4066D54F" w14:textId="3A18CD06"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РП-2</w:t>
            </w:r>
          </w:p>
        </w:tc>
        <w:tc>
          <w:tcPr>
            <w:tcW w:w="2409" w:type="dxa"/>
            <w:tcBorders>
              <w:top w:val="single" w:sz="4" w:space="0" w:color="auto"/>
              <w:left w:val="nil"/>
              <w:bottom w:val="single" w:sz="4" w:space="0" w:color="auto"/>
              <w:right w:val="single" w:sz="4" w:space="0" w:color="auto"/>
            </w:tcBorders>
            <w:shd w:val="clear" w:color="auto" w:fill="auto"/>
            <w:vAlign w:val="center"/>
          </w:tcPr>
          <w:p w14:paraId="44121AAE" w14:textId="647E222A"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tcPr>
          <w:p w14:paraId="05965D08" w14:textId="023ED597"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 -</w:t>
            </w:r>
          </w:p>
        </w:tc>
        <w:tc>
          <w:tcPr>
            <w:tcW w:w="2410" w:type="dxa"/>
            <w:tcBorders>
              <w:top w:val="nil"/>
              <w:left w:val="nil"/>
              <w:bottom w:val="single" w:sz="4" w:space="0" w:color="auto"/>
              <w:right w:val="single" w:sz="4" w:space="0" w:color="auto"/>
            </w:tcBorders>
            <w:shd w:val="clear" w:color="auto" w:fill="auto"/>
          </w:tcPr>
          <w:p w14:paraId="747BAAE2" w14:textId="2C303F3B"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 -</w:t>
            </w:r>
          </w:p>
        </w:tc>
      </w:tr>
      <w:tr w:rsidR="00A955C1" w:rsidRPr="00A955C1" w14:paraId="6F54CCDE"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709C988" w14:textId="7777777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2</w:t>
            </w:r>
          </w:p>
        </w:tc>
        <w:tc>
          <w:tcPr>
            <w:tcW w:w="2028" w:type="dxa"/>
            <w:tcBorders>
              <w:top w:val="nil"/>
              <w:left w:val="nil"/>
              <w:bottom w:val="single" w:sz="4" w:space="0" w:color="auto"/>
              <w:right w:val="single" w:sz="4" w:space="0" w:color="auto"/>
            </w:tcBorders>
            <w:shd w:val="clear" w:color="auto" w:fill="auto"/>
            <w:vAlign w:val="center"/>
          </w:tcPr>
          <w:p w14:paraId="1D852C18" w14:textId="55F18DEE"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РП-3</w:t>
            </w:r>
          </w:p>
        </w:tc>
        <w:tc>
          <w:tcPr>
            <w:tcW w:w="2409" w:type="dxa"/>
            <w:tcBorders>
              <w:top w:val="nil"/>
              <w:left w:val="nil"/>
              <w:bottom w:val="single" w:sz="4" w:space="0" w:color="auto"/>
              <w:right w:val="single" w:sz="4" w:space="0" w:color="auto"/>
            </w:tcBorders>
            <w:shd w:val="clear" w:color="auto" w:fill="auto"/>
            <w:vAlign w:val="center"/>
          </w:tcPr>
          <w:p w14:paraId="18F9455A" w14:textId="2EDEDA26"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2DE63CC0" w14:textId="4A5A9CDF"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w:t>
            </w:r>
          </w:p>
        </w:tc>
        <w:tc>
          <w:tcPr>
            <w:tcW w:w="2410" w:type="dxa"/>
            <w:tcBorders>
              <w:top w:val="nil"/>
              <w:left w:val="nil"/>
              <w:bottom w:val="single" w:sz="4" w:space="0" w:color="auto"/>
              <w:right w:val="single" w:sz="4" w:space="0" w:color="auto"/>
            </w:tcBorders>
            <w:shd w:val="clear" w:color="auto" w:fill="auto"/>
            <w:vAlign w:val="center"/>
          </w:tcPr>
          <w:p w14:paraId="74B56E49" w14:textId="1140FE57"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w:t>
            </w:r>
          </w:p>
        </w:tc>
      </w:tr>
      <w:tr w:rsidR="00A955C1" w:rsidRPr="00A955C1" w14:paraId="09274836"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34465A6" w14:textId="7777777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3</w:t>
            </w:r>
          </w:p>
        </w:tc>
        <w:tc>
          <w:tcPr>
            <w:tcW w:w="2028" w:type="dxa"/>
            <w:tcBorders>
              <w:top w:val="nil"/>
              <w:left w:val="nil"/>
              <w:bottom w:val="single" w:sz="4" w:space="0" w:color="auto"/>
              <w:right w:val="single" w:sz="4" w:space="0" w:color="auto"/>
            </w:tcBorders>
            <w:shd w:val="clear" w:color="auto" w:fill="auto"/>
            <w:vAlign w:val="center"/>
          </w:tcPr>
          <w:p w14:paraId="11FC54AB" w14:textId="3663B2DB"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РП-6</w:t>
            </w:r>
          </w:p>
        </w:tc>
        <w:tc>
          <w:tcPr>
            <w:tcW w:w="2409" w:type="dxa"/>
            <w:tcBorders>
              <w:top w:val="nil"/>
              <w:left w:val="nil"/>
              <w:bottom w:val="single" w:sz="4" w:space="0" w:color="auto"/>
              <w:right w:val="single" w:sz="4" w:space="0" w:color="auto"/>
            </w:tcBorders>
            <w:shd w:val="clear" w:color="auto" w:fill="auto"/>
            <w:vAlign w:val="center"/>
          </w:tcPr>
          <w:p w14:paraId="1848E2EA" w14:textId="29D1473D"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3F35E6BA" w14:textId="056A1598"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w:t>
            </w:r>
          </w:p>
        </w:tc>
        <w:tc>
          <w:tcPr>
            <w:tcW w:w="2410" w:type="dxa"/>
            <w:tcBorders>
              <w:top w:val="nil"/>
              <w:left w:val="nil"/>
              <w:bottom w:val="single" w:sz="4" w:space="0" w:color="auto"/>
              <w:right w:val="single" w:sz="4" w:space="0" w:color="auto"/>
            </w:tcBorders>
            <w:shd w:val="clear" w:color="auto" w:fill="auto"/>
            <w:vAlign w:val="center"/>
          </w:tcPr>
          <w:p w14:paraId="11E13E7F" w14:textId="51CB0E5B"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w:t>
            </w:r>
          </w:p>
        </w:tc>
      </w:tr>
      <w:tr w:rsidR="00A955C1" w:rsidRPr="00A955C1" w14:paraId="77AB0E2B"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309EA54" w14:textId="7777777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4</w:t>
            </w:r>
          </w:p>
        </w:tc>
        <w:tc>
          <w:tcPr>
            <w:tcW w:w="2028" w:type="dxa"/>
            <w:tcBorders>
              <w:top w:val="nil"/>
              <w:left w:val="nil"/>
              <w:bottom w:val="single" w:sz="4" w:space="0" w:color="auto"/>
              <w:right w:val="single" w:sz="4" w:space="0" w:color="auto"/>
            </w:tcBorders>
            <w:shd w:val="clear" w:color="auto" w:fill="auto"/>
            <w:vAlign w:val="center"/>
          </w:tcPr>
          <w:p w14:paraId="6E6F6085" w14:textId="5CA6B42B"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РП-4</w:t>
            </w:r>
          </w:p>
        </w:tc>
        <w:tc>
          <w:tcPr>
            <w:tcW w:w="2409" w:type="dxa"/>
            <w:tcBorders>
              <w:top w:val="nil"/>
              <w:left w:val="nil"/>
              <w:bottom w:val="single" w:sz="4" w:space="0" w:color="auto"/>
              <w:right w:val="single" w:sz="4" w:space="0" w:color="auto"/>
            </w:tcBorders>
            <w:shd w:val="clear" w:color="auto" w:fill="auto"/>
            <w:vAlign w:val="center"/>
          </w:tcPr>
          <w:p w14:paraId="41D6BD83" w14:textId="025ABAA1"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66311358" w14:textId="75F2A45A"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w:t>
            </w:r>
          </w:p>
        </w:tc>
        <w:tc>
          <w:tcPr>
            <w:tcW w:w="2410" w:type="dxa"/>
            <w:tcBorders>
              <w:top w:val="nil"/>
              <w:left w:val="nil"/>
              <w:bottom w:val="single" w:sz="4" w:space="0" w:color="auto"/>
              <w:right w:val="single" w:sz="4" w:space="0" w:color="auto"/>
            </w:tcBorders>
            <w:shd w:val="clear" w:color="auto" w:fill="auto"/>
            <w:vAlign w:val="center"/>
          </w:tcPr>
          <w:p w14:paraId="03BFFF20" w14:textId="78981517"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w:t>
            </w:r>
          </w:p>
        </w:tc>
      </w:tr>
      <w:tr w:rsidR="00A955C1" w:rsidRPr="00A955C1" w14:paraId="7834F01D"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84B7384" w14:textId="7777777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5</w:t>
            </w:r>
          </w:p>
        </w:tc>
        <w:tc>
          <w:tcPr>
            <w:tcW w:w="2028" w:type="dxa"/>
            <w:tcBorders>
              <w:top w:val="nil"/>
              <w:left w:val="nil"/>
              <w:bottom w:val="single" w:sz="4" w:space="0" w:color="auto"/>
              <w:right w:val="single" w:sz="4" w:space="0" w:color="auto"/>
            </w:tcBorders>
            <w:shd w:val="clear" w:color="auto" w:fill="auto"/>
            <w:vAlign w:val="center"/>
          </w:tcPr>
          <w:p w14:paraId="019B7E60" w14:textId="6DB66044"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РП-5</w:t>
            </w:r>
          </w:p>
        </w:tc>
        <w:tc>
          <w:tcPr>
            <w:tcW w:w="2409" w:type="dxa"/>
            <w:tcBorders>
              <w:top w:val="nil"/>
              <w:left w:val="nil"/>
              <w:bottom w:val="single" w:sz="4" w:space="0" w:color="auto"/>
              <w:right w:val="single" w:sz="4" w:space="0" w:color="auto"/>
            </w:tcBorders>
            <w:shd w:val="clear" w:color="auto" w:fill="auto"/>
            <w:vAlign w:val="center"/>
          </w:tcPr>
          <w:p w14:paraId="454BE03F" w14:textId="0898103D"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0AE6B3A6" w14:textId="7D6E120E"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w:t>
            </w:r>
          </w:p>
        </w:tc>
        <w:tc>
          <w:tcPr>
            <w:tcW w:w="2410" w:type="dxa"/>
            <w:tcBorders>
              <w:top w:val="nil"/>
              <w:left w:val="nil"/>
              <w:bottom w:val="single" w:sz="4" w:space="0" w:color="auto"/>
              <w:right w:val="single" w:sz="4" w:space="0" w:color="auto"/>
            </w:tcBorders>
            <w:shd w:val="clear" w:color="auto" w:fill="auto"/>
            <w:vAlign w:val="center"/>
          </w:tcPr>
          <w:p w14:paraId="4F868F51" w14:textId="02B7A949"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w:t>
            </w:r>
          </w:p>
        </w:tc>
      </w:tr>
      <w:tr w:rsidR="00A955C1" w:rsidRPr="00A955C1" w14:paraId="79603E93"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1EC72A3" w14:textId="7777777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w:t>
            </w:r>
          </w:p>
        </w:tc>
        <w:tc>
          <w:tcPr>
            <w:tcW w:w="2028" w:type="dxa"/>
            <w:tcBorders>
              <w:top w:val="nil"/>
              <w:left w:val="nil"/>
              <w:bottom w:val="single" w:sz="4" w:space="0" w:color="auto"/>
              <w:right w:val="single" w:sz="4" w:space="0" w:color="auto"/>
            </w:tcBorders>
            <w:shd w:val="clear" w:color="auto" w:fill="auto"/>
            <w:vAlign w:val="center"/>
          </w:tcPr>
          <w:p w14:paraId="06F6927D" w14:textId="4CB39E32"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РП-8</w:t>
            </w:r>
          </w:p>
        </w:tc>
        <w:tc>
          <w:tcPr>
            <w:tcW w:w="2409" w:type="dxa"/>
            <w:tcBorders>
              <w:top w:val="nil"/>
              <w:left w:val="nil"/>
              <w:bottom w:val="single" w:sz="4" w:space="0" w:color="auto"/>
              <w:right w:val="single" w:sz="4" w:space="0" w:color="auto"/>
            </w:tcBorders>
            <w:shd w:val="clear" w:color="auto" w:fill="auto"/>
            <w:vAlign w:val="center"/>
          </w:tcPr>
          <w:p w14:paraId="3C5E6C86" w14:textId="21C8BA2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0D76237B" w14:textId="5AE61548"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w:t>
            </w:r>
          </w:p>
        </w:tc>
        <w:tc>
          <w:tcPr>
            <w:tcW w:w="2410" w:type="dxa"/>
            <w:tcBorders>
              <w:top w:val="nil"/>
              <w:left w:val="nil"/>
              <w:bottom w:val="single" w:sz="4" w:space="0" w:color="auto"/>
              <w:right w:val="single" w:sz="4" w:space="0" w:color="auto"/>
            </w:tcBorders>
            <w:shd w:val="clear" w:color="auto" w:fill="auto"/>
            <w:vAlign w:val="center"/>
          </w:tcPr>
          <w:p w14:paraId="083BCE26" w14:textId="47CB5B1A"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w:t>
            </w:r>
          </w:p>
        </w:tc>
      </w:tr>
      <w:tr w:rsidR="00A955C1" w:rsidRPr="00A955C1" w14:paraId="1AEA5804"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C4D8522" w14:textId="7777777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7</w:t>
            </w:r>
          </w:p>
        </w:tc>
        <w:tc>
          <w:tcPr>
            <w:tcW w:w="2028" w:type="dxa"/>
            <w:tcBorders>
              <w:top w:val="nil"/>
              <w:left w:val="nil"/>
              <w:bottom w:val="single" w:sz="4" w:space="0" w:color="auto"/>
              <w:right w:val="single" w:sz="4" w:space="0" w:color="auto"/>
            </w:tcBorders>
            <w:shd w:val="clear" w:color="auto" w:fill="auto"/>
            <w:vAlign w:val="center"/>
          </w:tcPr>
          <w:p w14:paraId="44F973BF" w14:textId="2C9B64A2"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РП-9</w:t>
            </w:r>
          </w:p>
        </w:tc>
        <w:tc>
          <w:tcPr>
            <w:tcW w:w="2409" w:type="dxa"/>
            <w:tcBorders>
              <w:top w:val="nil"/>
              <w:left w:val="nil"/>
              <w:bottom w:val="single" w:sz="4" w:space="0" w:color="auto"/>
              <w:right w:val="single" w:sz="4" w:space="0" w:color="auto"/>
            </w:tcBorders>
            <w:shd w:val="clear" w:color="auto" w:fill="auto"/>
            <w:vAlign w:val="center"/>
          </w:tcPr>
          <w:p w14:paraId="30DA2CBF" w14:textId="6070603C"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3CF3645E" w14:textId="5F72CD29"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w:t>
            </w:r>
          </w:p>
        </w:tc>
        <w:tc>
          <w:tcPr>
            <w:tcW w:w="2410" w:type="dxa"/>
            <w:tcBorders>
              <w:top w:val="nil"/>
              <w:left w:val="nil"/>
              <w:bottom w:val="single" w:sz="4" w:space="0" w:color="auto"/>
              <w:right w:val="single" w:sz="4" w:space="0" w:color="auto"/>
            </w:tcBorders>
            <w:shd w:val="clear" w:color="auto" w:fill="auto"/>
            <w:vAlign w:val="center"/>
          </w:tcPr>
          <w:p w14:paraId="605E40D7" w14:textId="52357A21"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w:t>
            </w:r>
          </w:p>
        </w:tc>
      </w:tr>
      <w:tr w:rsidR="00A955C1" w:rsidRPr="00A955C1" w14:paraId="0B947565"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B3F581D" w14:textId="7777777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lastRenderedPageBreak/>
              <w:t>8</w:t>
            </w:r>
          </w:p>
        </w:tc>
        <w:tc>
          <w:tcPr>
            <w:tcW w:w="2028" w:type="dxa"/>
            <w:tcBorders>
              <w:top w:val="nil"/>
              <w:left w:val="nil"/>
              <w:bottom w:val="single" w:sz="4" w:space="0" w:color="auto"/>
              <w:right w:val="single" w:sz="4" w:space="0" w:color="auto"/>
            </w:tcBorders>
            <w:shd w:val="clear" w:color="auto" w:fill="auto"/>
            <w:vAlign w:val="center"/>
          </w:tcPr>
          <w:p w14:paraId="38240F07" w14:textId="5228BF4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ПП-2</w:t>
            </w:r>
          </w:p>
        </w:tc>
        <w:tc>
          <w:tcPr>
            <w:tcW w:w="2409" w:type="dxa"/>
            <w:tcBorders>
              <w:top w:val="nil"/>
              <w:left w:val="nil"/>
              <w:bottom w:val="single" w:sz="4" w:space="0" w:color="auto"/>
              <w:right w:val="single" w:sz="4" w:space="0" w:color="auto"/>
            </w:tcBorders>
            <w:shd w:val="clear" w:color="auto" w:fill="auto"/>
            <w:vAlign w:val="center"/>
          </w:tcPr>
          <w:p w14:paraId="5A6145C0" w14:textId="003EECB3"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60BDB828" w14:textId="689B34D4"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w:t>
            </w:r>
          </w:p>
        </w:tc>
        <w:tc>
          <w:tcPr>
            <w:tcW w:w="2410" w:type="dxa"/>
            <w:tcBorders>
              <w:top w:val="nil"/>
              <w:left w:val="nil"/>
              <w:bottom w:val="single" w:sz="4" w:space="0" w:color="auto"/>
              <w:right w:val="single" w:sz="4" w:space="0" w:color="auto"/>
            </w:tcBorders>
            <w:shd w:val="clear" w:color="auto" w:fill="auto"/>
            <w:vAlign w:val="center"/>
          </w:tcPr>
          <w:p w14:paraId="694EB577" w14:textId="254697FD"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w:t>
            </w:r>
          </w:p>
        </w:tc>
      </w:tr>
      <w:tr w:rsidR="00A955C1" w:rsidRPr="00A955C1" w14:paraId="1C7BE4F9"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9684B07" w14:textId="7777777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9</w:t>
            </w:r>
          </w:p>
        </w:tc>
        <w:tc>
          <w:tcPr>
            <w:tcW w:w="2028" w:type="dxa"/>
            <w:tcBorders>
              <w:top w:val="nil"/>
              <w:left w:val="nil"/>
              <w:bottom w:val="single" w:sz="4" w:space="0" w:color="auto"/>
              <w:right w:val="single" w:sz="4" w:space="0" w:color="auto"/>
            </w:tcBorders>
            <w:shd w:val="clear" w:color="auto" w:fill="auto"/>
            <w:vAlign w:val="center"/>
          </w:tcPr>
          <w:p w14:paraId="1113333F" w14:textId="090B43B5"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ПП-1</w:t>
            </w:r>
          </w:p>
        </w:tc>
        <w:tc>
          <w:tcPr>
            <w:tcW w:w="2409" w:type="dxa"/>
            <w:tcBorders>
              <w:top w:val="nil"/>
              <w:left w:val="nil"/>
              <w:bottom w:val="single" w:sz="4" w:space="0" w:color="auto"/>
              <w:right w:val="single" w:sz="4" w:space="0" w:color="auto"/>
            </w:tcBorders>
            <w:shd w:val="clear" w:color="auto" w:fill="auto"/>
            <w:vAlign w:val="center"/>
          </w:tcPr>
          <w:p w14:paraId="28A1BA5A" w14:textId="10311E78"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5F76C697" w14:textId="204178C3"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w:t>
            </w:r>
          </w:p>
        </w:tc>
        <w:tc>
          <w:tcPr>
            <w:tcW w:w="2410" w:type="dxa"/>
            <w:tcBorders>
              <w:top w:val="nil"/>
              <w:left w:val="nil"/>
              <w:bottom w:val="single" w:sz="4" w:space="0" w:color="auto"/>
              <w:right w:val="single" w:sz="4" w:space="0" w:color="auto"/>
            </w:tcBorders>
            <w:shd w:val="clear" w:color="auto" w:fill="auto"/>
            <w:vAlign w:val="center"/>
          </w:tcPr>
          <w:p w14:paraId="6AAD7C06" w14:textId="0AC29EFE"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w:t>
            </w:r>
          </w:p>
        </w:tc>
      </w:tr>
      <w:tr w:rsidR="00A955C1" w:rsidRPr="00A955C1" w14:paraId="1E44F82C"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80BE26C" w14:textId="7777777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028" w:type="dxa"/>
            <w:tcBorders>
              <w:top w:val="nil"/>
              <w:left w:val="nil"/>
              <w:bottom w:val="single" w:sz="4" w:space="0" w:color="auto"/>
              <w:right w:val="single" w:sz="4" w:space="0" w:color="auto"/>
            </w:tcBorders>
            <w:shd w:val="clear" w:color="auto" w:fill="auto"/>
            <w:vAlign w:val="center"/>
          </w:tcPr>
          <w:p w14:paraId="5AFA2B64" w14:textId="476AADC9"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ТП-232</w:t>
            </w:r>
          </w:p>
        </w:tc>
        <w:tc>
          <w:tcPr>
            <w:tcW w:w="2409" w:type="dxa"/>
            <w:tcBorders>
              <w:top w:val="nil"/>
              <w:left w:val="nil"/>
              <w:bottom w:val="single" w:sz="4" w:space="0" w:color="auto"/>
              <w:right w:val="single" w:sz="4" w:space="0" w:color="auto"/>
            </w:tcBorders>
            <w:shd w:val="clear" w:color="auto" w:fill="auto"/>
            <w:vAlign w:val="center"/>
          </w:tcPr>
          <w:p w14:paraId="4A5F7338" w14:textId="6299DE8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w:t>
            </w:r>
          </w:p>
        </w:tc>
        <w:tc>
          <w:tcPr>
            <w:tcW w:w="2552" w:type="dxa"/>
            <w:tcBorders>
              <w:top w:val="nil"/>
              <w:left w:val="nil"/>
              <w:bottom w:val="single" w:sz="4" w:space="0" w:color="auto"/>
              <w:right w:val="single" w:sz="4" w:space="0" w:color="auto"/>
            </w:tcBorders>
            <w:shd w:val="clear" w:color="auto" w:fill="auto"/>
            <w:vAlign w:val="center"/>
          </w:tcPr>
          <w:p w14:paraId="4AD407A8" w14:textId="4BEFCB59"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4336897A" w14:textId="4958E74E"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0,25</w:t>
            </w:r>
          </w:p>
        </w:tc>
      </w:tr>
      <w:tr w:rsidR="00A955C1" w:rsidRPr="00A955C1" w14:paraId="04124E51"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6F16435" w14:textId="7777777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11</w:t>
            </w:r>
          </w:p>
        </w:tc>
        <w:tc>
          <w:tcPr>
            <w:tcW w:w="2028" w:type="dxa"/>
            <w:tcBorders>
              <w:top w:val="nil"/>
              <w:left w:val="nil"/>
              <w:bottom w:val="single" w:sz="4" w:space="0" w:color="auto"/>
              <w:right w:val="single" w:sz="4" w:space="0" w:color="auto"/>
            </w:tcBorders>
            <w:shd w:val="clear" w:color="auto" w:fill="auto"/>
            <w:vAlign w:val="center"/>
          </w:tcPr>
          <w:p w14:paraId="059E3640" w14:textId="43FBF0B6"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ТП-235</w:t>
            </w:r>
          </w:p>
        </w:tc>
        <w:tc>
          <w:tcPr>
            <w:tcW w:w="2409" w:type="dxa"/>
            <w:tcBorders>
              <w:top w:val="nil"/>
              <w:left w:val="nil"/>
              <w:bottom w:val="single" w:sz="4" w:space="0" w:color="auto"/>
              <w:right w:val="single" w:sz="4" w:space="0" w:color="auto"/>
            </w:tcBorders>
            <w:shd w:val="clear" w:color="auto" w:fill="auto"/>
            <w:vAlign w:val="center"/>
          </w:tcPr>
          <w:p w14:paraId="2193E56E" w14:textId="334E4B03"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w:t>
            </w:r>
          </w:p>
        </w:tc>
        <w:tc>
          <w:tcPr>
            <w:tcW w:w="2552" w:type="dxa"/>
            <w:tcBorders>
              <w:top w:val="nil"/>
              <w:left w:val="nil"/>
              <w:bottom w:val="single" w:sz="4" w:space="0" w:color="auto"/>
              <w:right w:val="single" w:sz="4" w:space="0" w:color="auto"/>
            </w:tcBorders>
            <w:shd w:val="clear" w:color="auto" w:fill="auto"/>
            <w:vAlign w:val="center"/>
          </w:tcPr>
          <w:p w14:paraId="41D57EEF" w14:textId="72AE6A3C"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367365BA" w14:textId="282E63E7"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0,4</w:t>
            </w:r>
          </w:p>
        </w:tc>
      </w:tr>
      <w:tr w:rsidR="00A955C1" w:rsidRPr="00A955C1" w14:paraId="313C4295"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D532050" w14:textId="7777777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12</w:t>
            </w:r>
          </w:p>
        </w:tc>
        <w:tc>
          <w:tcPr>
            <w:tcW w:w="2028" w:type="dxa"/>
            <w:tcBorders>
              <w:top w:val="nil"/>
              <w:left w:val="nil"/>
              <w:bottom w:val="single" w:sz="4" w:space="0" w:color="auto"/>
              <w:right w:val="single" w:sz="4" w:space="0" w:color="auto"/>
            </w:tcBorders>
            <w:shd w:val="clear" w:color="auto" w:fill="auto"/>
            <w:vAlign w:val="center"/>
          </w:tcPr>
          <w:p w14:paraId="090B8152" w14:textId="5DA08436"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ТП-208</w:t>
            </w:r>
          </w:p>
        </w:tc>
        <w:tc>
          <w:tcPr>
            <w:tcW w:w="2409" w:type="dxa"/>
            <w:tcBorders>
              <w:top w:val="nil"/>
              <w:left w:val="nil"/>
              <w:bottom w:val="single" w:sz="4" w:space="0" w:color="auto"/>
              <w:right w:val="single" w:sz="4" w:space="0" w:color="auto"/>
            </w:tcBorders>
            <w:shd w:val="clear" w:color="auto" w:fill="auto"/>
            <w:vAlign w:val="center"/>
          </w:tcPr>
          <w:p w14:paraId="196CDB9E" w14:textId="71FCE873"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w:t>
            </w:r>
          </w:p>
        </w:tc>
        <w:tc>
          <w:tcPr>
            <w:tcW w:w="2552" w:type="dxa"/>
            <w:tcBorders>
              <w:top w:val="nil"/>
              <w:left w:val="nil"/>
              <w:bottom w:val="single" w:sz="4" w:space="0" w:color="auto"/>
              <w:right w:val="single" w:sz="4" w:space="0" w:color="auto"/>
            </w:tcBorders>
            <w:shd w:val="clear" w:color="auto" w:fill="auto"/>
            <w:vAlign w:val="center"/>
          </w:tcPr>
          <w:p w14:paraId="0031F20D" w14:textId="16BB622C"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171F924D" w14:textId="2DB1EFE0"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r>
      <w:tr w:rsidR="00A955C1" w:rsidRPr="00A955C1" w14:paraId="36CACBCB"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FD30F38" w14:textId="7777777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13</w:t>
            </w:r>
          </w:p>
        </w:tc>
        <w:tc>
          <w:tcPr>
            <w:tcW w:w="2028" w:type="dxa"/>
            <w:tcBorders>
              <w:top w:val="nil"/>
              <w:left w:val="nil"/>
              <w:bottom w:val="single" w:sz="4" w:space="0" w:color="auto"/>
              <w:right w:val="single" w:sz="4" w:space="0" w:color="auto"/>
            </w:tcBorders>
            <w:shd w:val="clear" w:color="auto" w:fill="auto"/>
            <w:vAlign w:val="center"/>
          </w:tcPr>
          <w:p w14:paraId="0EFBD97F" w14:textId="0E6E8602"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ТП-215</w:t>
            </w:r>
          </w:p>
        </w:tc>
        <w:tc>
          <w:tcPr>
            <w:tcW w:w="2409" w:type="dxa"/>
            <w:tcBorders>
              <w:top w:val="nil"/>
              <w:left w:val="nil"/>
              <w:bottom w:val="single" w:sz="4" w:space="0" w:color="auto"/>
              <w:right w:val="single" w:sz="4" w:space="0" w:color="auto"/>
            </w:tcBorders>
            <w:shd w:val="clear" w:color="auto" w:fill="auto"/>
            <w:vAlign w:val="center"/>
          </w:tcPr>
          <w:p w14:paraId="6ED3A43E" w14:textId="4117A284"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w:t>
            </w:r>
          </w:p>
        </w:tc>
        <w:tc>
          <w:tcPr>
            <w:tcW w:w="2552" w:type="dxa"/>
            <w:tcBorders>
              <w:top w:val="nil"/>
              <w:left w:val="nil"/>
              <w:bottom w:val="single" w:sz="4" w:space="0" w:color="auto"/>
              <w:right w:val="single" w:sz="4" w:space="0" w:color="auto"/>
            </w:tcBorders>
            <w:shd w:val="clear" w:color="auto" w:fill="auto"/>
            <w:vAlign w:val="center"/>
          </w:tcPr>
          <w:p w14:paraId="4850C6D3" w14:textId="1E4C3F91"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5DE8607F" w14:textId="6E2F5352"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0,16</w:t>
            </w:r>
          </w:p>
        </w:tc>
      </w:tr>
      <w:tr w:rsidR="00A955C1" w:rsidRPr="00A955C1" w14:paraId="3DBB6DE5"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CF8F48E" w14:textId="7777777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14</w:t>
            </w:r>
          </w:p>
        </w:tc>
        <w:tc>
          <w:tcPr>
            <w:tcW w:w="2028" w:type="dxa"/>
            <w:tcBorders>
              <w:top w:val="nil"/>
              <w:left w:val="nil"/>
              <w:bottom w:val="single" w:sz="4" w:space="0" w:color="auto"/>
              <w:right w:val="single" w:sz="4" w:space="0" w:color="auto"/>
            </w:tcBorders>
            <w:shd w:val="clear" w:color="auto" w:fill="auto"/>
            <w:vAlign w:val="center"/>
          </w:tcPr>
          <w:p w14:paraId="15CA9BD8" w14:textId="42C266BD"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ТП-230</w:t>
            </w:r>
          </w:p>
        </w:tc>
        <w:tc>
          <w:tcPr>
            <w:tcW w:w="2409" w:type="dxa"/>
            <w:tcBorders>
              <w:top w:val="nil"/>
              <w:left w:val="nil"/>
              <w:bottom w:val="single" w:sz="4" w:space="0" w:color="auto"/>
              <w:right w:val="single" w:sz="4" w:space="0" w:color="auto"/>
            </w:tcBorders>
            <w:shd w:val="clear" w:color="auto" w:fill="auto"/>
            <w:vAlign w:val="center"/>
          </w:tcPr>
          <w:p w14:paraId="18C9600C" w14:textId="36EC30C2"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w:t>
            </w:r>
          </w:p>
        </w:tc>
        <w:tc>
          <w:tcPr>
            <w:tcW w:w="2552" w:type="dxa"/>
            <w:tcBorders>
              <w:top w:val="nil"/>
              <w:left w:val="nil"/>
              <w:bottom w:val="single" w:sz="4" w:space="0" w:color="auto"/>
              <w:right w:val="single" w:sz="4" w:space="0" w:color="auto"/>
            </w:tcBorders>
            <w:shd w:val="clear" w:color="auto" w:fill="auto"/>
            <w:vAlign w:val="center"/>
          </w:tcPr>
          <w:p w14:paraId="00767724" w14:textId="289C7317"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5BC55E31" w14:textId="14F80E67"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w:t>
            </w:r>
          </w:p>
        </w:tc>
      </w:tr>
      <w:tr w:rsidR="00A955C1" w:rsidRPr="00A955C1" w14:paraId="32B8C1D2"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A73C54E" w14:textId="7777777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15</w:t>
            </w:r>
          </w:p>
        </w:tc>
        <w:tc>
          <w:tcPr>
            <w:tcW w:w="2028" w:type="dxa"/>
            <w:tcBorders>
              <w:top w:val="nil"/>
              <w:left w:val="nil"/>
              <w:bottom w:val="single" w:sz="4" w:space="0" w:color="auto"/>
              <w:right w:val="single" w:sz="4" w:space="0" w:color="auto"/>
            </w:tcBorders>
            <w:shd w:val="clear" w:color="auto" w:fill="auto"/>
            <w:vAlign w:val="center"/>
          </w:tcPr>
          <w:p w14:paraId="26651662" w14:textId="1E1762FD"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ТП-201</w:t>
            </w:r>
          </w:p>
        </w:tc>
        <w:tc>
          <w:tcPr>
            <w:tcW w:w="2409" w:type="dxa"/>
            <w:tcBorders>
              <w:top w:val="nil"/>
              <w:left w:val="nil"/>
              <w:bottom w:val="single" w:sz="4" w:space="0" w:color="auto"/>
              <w:right w:val="single" w:sz="4" w:space="0" w:color="auto"/>
            </w:tcBorders>
            <w:shd w:val="clear" w:color="auto" w:fill="auto"/>
            <w:vAlign w:val="center"/>
          </w:tcPr>
          <w:p w14:paraId="0F18674D" w14:textId="023D359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w:t>
            </w:r>
          </w:p>
        </w:tc>
        <w:tc>
          <w:tcPr>
            <w:tcW w:w="2552" w:type="dxa"/>
            <w:tcBorders>
              <w:top w:val="nil"/>
              <w:left w:val="nil"/>
              <w:bottom w:val="single" w:sz="4" w:space="0" w:color="auto"/>
              <w:right w:val="single" w:sz="4" w:space="0" w:color="auto"/>
            </w:tcBorders>
            <w:shd w:val="clear" w:color="auto" w:fill="auto"/>
            <w:vAlign w:val="center"/>
          </w:tcPr>
          <w:p w14:paraId="363FA334" w14:textId="0B4D3F1E"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nil"/>
              <w:left w:val="nil"/>
              <w:bottom w:val="single" w:sz="4" w:space="0" w:color="auto"/>
              <w:right w:val="single" w:sz="4" w:space="0" w:color="auto"/>
            </w:tcBorders>
            <w:shd w:val="clear" w:color="auto" w:fill="auto"/>
            <w:vAlign w:val="center"/>
          </w:tcPr>
          <w:p w14:paraId="4264DE81" w14:textId="2D7B1021"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0,8</w:t>
            </w:r>
          </w:p>
        </w:tc>
      </w:tr>
      <w:tr w:rsidR="00A955C1" w:rsidRPr="00A955C1" w14:paraId="1915371B"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4F06FA6" w14:textId="7777777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16</w:t>
            </w:r>
          </w:p>
        </w:tc>
        <w:tc>
          <w:tcPr>
            <w:tcW w:w="2028" w:type="dxa"/>
            <w:tcBorders>
              <w:top w:val="nil"/>
              <w:left w:val="nil"/>
              <w:bottom w:val="single" w:sz="4" w:space="0" w:color="auto"/>
              <w:right w:val="single" w:sz="4" w:space="0" w:color="auto"/>
            </w:tcBorders>
            <w:shd w:val="clear" w:color="auto" w:fill="auto"/>
            <w:vAlign w:val="center"/>
          </w:tcPr>
          <w:p w14:paraId="46F835C1" w14:textId="013DA5B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ТП-202</w:t>
            </w:r>
          </w:p>
        </w:tc>
        <w:tc>
          <w:tcPr>
            <w:tcW w:w="2409" w:type="dxa"/>
            <w:tcBorders>
              <w:top w:val="nil"/>
              <w:left w:val="nil"/>
              <w:bottom w:val="single" w:sz="4" w:space="0" w:color="auto"/>
              <w:right w:val="single" w:sz="4" w:space="0" w:color="auto"/>
            </w:tcBorders>
            <w:shd w:val="clear" w:color="auto" w:fill="auto"/>
            <w:vAlign w:val="center"/>
          </w:tcPr>
          <w:p w14:paraId="3B331018" w14:textId="350C333B"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w:t>
            </w:r>
          </w:p>
        </w:tc>
        <w:tc>
          <w:tcPr>
            <w:tcW w:w="2552" w:type="dxa"/>
            <w:tcBorders>
              <w:top w:val="nil"/>
              <w:left w:val="nil"/>
              <w:bottom w:val="single" w:sz="4" w:space="0" w:color="auto"/>
              <w:right w:val="single" w:sz="4" w:space="0" w:color="auto"/>
            </w:tcBorders>
            <w:shd w:val="clear" w:color="auto" w:fill="auto"/>
            <w:vAlign w:val="center"/>
          </w:tcPr>
          <w:p w14:paraId="30FD4089" w14:textId="65269E99"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nil"/>
              <w:left w:val="nil"/>
              <w:bottom w:val="single" w:sz="4" w:space="0" w:color="auto"/>
              <w:right w:val="single" w:sz="4" w:space="0" w:color="auto"/>
            </w:tcBorders>
            <w:shd w:val="clear" w:color="auto" w:fill="auto"/>
            <w:vAlign w:val="center"/>
          </w:tcPr>
          <w:p w14:paraId="7EA19D1C" w14:textId="159F40E8"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0,8</w:t>
            </w:r>
          </w:p>
        </w:tc>
      </w:tr>
      <w:tr w:rsidR="00A955C1" w:rsidRPr="00A955C1" w14:paraId="613191A1"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DEFCB11" w14:textId="7777777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17</w:t>
            </w:r>
          </w:p>
        </w:tc>
        <w:tc>
          <w:tcPr>
            <w:tcW w:w="2028" w:type="dxa"/>
            <w:tcBorders>
              <w:top w:val="nil"/>
              <w:left w:val="nil"/>
              <w:bottom w:val="single" w:sz="4" w:space="0" w:color="auto"/>
              <w:right w:val="single" w:sz="4" w:space="0" w:color="auto"/>
            </w:tcBorders>
            <w:shd w:val="clear" w:color="auto" w:fill="auto"/>
            <w:vAlign w:val="center"/>
          </w:tcPr>
          <w:p w14:paraId="534E3739" w14:textId="30163AAA"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ТП-203</w:t>
            </w:r>
          </w:p>
        </w:tc>
        <w:tc>
          <w:tcPr>
            <w:tcW w:w="2409" w:type="dxa"/>
            <w:tcBorders>
              <w:top w:val="nil"/>
              <w:left w:val="nil"/>
              <w:bottom w:val="single" w:sz="4" w:space="0" w:color="auto"/>
              <w:right w:val="single" w:sz="4" w:space="0" w:color="auto"/>
            </w:tcBorders>
            <w:shd w:val="clear" w:color="auto" w:fill="auto"/>
            <w:vAlign w:val="center"/>
          </w:tcPr>
          <w:p w14:paraId="7AA95CB2" w14:textId="5FD56974"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w:t>
            </w:r>
          </w:p>
        </w:tc>
        <w:tc>
          <w:tcPr>
            <w:tcW w:w="2552" w:type="dxa"/>
            <w:tcBorders>
              <w:top w:val="nil"/>
              <w:left w:val="nil"/>
              <w:bottom w:val="single" w:sz="4" w:space="0" w:color="auto"/>
              <w:right w:val="single" w:sz="4" w:space="0" w:color="auto"/>
            </w:tcBorders>
            <w:shd w:val="clear" w:color="auto" w:fill="auto"/>
            <w:vAlign w:val="center"/>
          </w:tcPr>
          <w:p w14:paraId="4E561472" w14:textId="1989B849"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575B35F3" w14:textId="536F7E3E"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0,4</w:t>
            </w:r>
          </w:p>
        </w:tc>
      </w:tr>
      <w:tr w:rsidR="00A955C1" w:rsidRPr="00A955C1" w14:paraId="40F0C1F8"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5ACABF9" w14:textId="7777777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18</w:t>
            </w:r>
          </w:p>
        </w:tc>
        <w:tc>
          <w:tcPr>
            <w:tcW w:w="2028" w:type="dxa"/>
            <w:tcBorders>
              <w:top w:val="nil"/>
              <w:left w:val="nil"/>
              <w:bottom w:val="single" w:sz="4" w:space="0" w:color="auto"/>
              <w:right w:val="single" w:sz="4" w:space="0" w:color="auto"/>
            </w:tcBorders>
            <w:shd w:val="clear" w:color="auto" w:fill="auto"/>
            <w:vAlign w:val="center"/>
          </w:tcPr>
          <w:p w14:paraId="0C4E4B2C" w14:textId="193B7999"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ТП-204</w:t>
            </w:r>
          </w:p>
        </w:tc>
        <w:tc>
          <w:tcPr>
            <w:tcW w:w="2409" w:type="dxa"/>
            <w:tcBorders>
              <w:top w:val="nil"/>
              <w:left w:val="nil"/>
              <w:bottom w:val="single" w:sz="4" w:space="0" w:color="auto"/>
              <w:right w:val="single" w:sz="4" w:space="0" w:color="auto"/>
            </w:tcBorders>
            <w:shd w:val="clear" w:color="auto" w:fill="auto"/>
            <w:vAlign w:val="center"/>
          </w:tcPr>
          <w:p w14:paraId="32A6970D" w14:textId="19B49456"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w:t>
            </w:r>
          </w:p>
        </w:tc>
        <w:tc>
          <w:tcPr>
            <w:tcW w:w="2552" w:type="dxa"/>
            <w:tcBorders>
              <w:top w:val="nil"/>
              <w:left w:val="nil"/>
              <w:bottom w:val="single" w:sz="4" w:space="0" w:color="auto"/>
              <w:right w:val="single" w:sz="4" w:space="0" w:color="auto"/>
            </w:tcBorders>
            <w:shd w:val="clear" w:color="auto" w:fill="auto"/>
            <w:vAlign w:val="center"/>
          </w:tcPr>
          <w:p w14:paraId="3BFD8CD0" w14:textId="774AF36D"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nil"/>
              <w:left w:val="nil"/>
              <w:bottom w:val="single" w:sz="4" w:space="0" w:color="auto"/>
              <w:right w:val="single" w:sz="4" w:space="0" w:color="auto"/>
            </w:tcBorders>
            <w:shd w:val="clear" w:color="auto" w:fill="auto"/>
            <w:vAlign w:val="center"/>
          </w:tcPr>
          <w:p w14:paraId="090FDF28" w14:textId="116993D0"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0,72</w:t>
            </w:r>
          </w:p>
        </w:tc>
      </w:tr>
      <w:tr w:rsidR="00A955C1" w:rsidRPr="00A955C1" w14:paraId="6C0ED091"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F4E2906" w14:textId="7777777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19</w:t>
            </w:r>
          </w:p>
        </w:tc>
        <w:tc>
          <w:tcPr>
            <w:tcW w:w="2028" w:type="dxa"/>
            <w:tcBorders>
              <w:top w:val="nil"/>
              <w:left w:val="nil"/>
              <w:bottom w:val="single" w:sz="4" w:space="0" w:color="auto"/>
              <w:right w:val="single" w:sz="4" w:space="0" w:color="auto"/>
            </w:tcBorders>
            <w:shd w:val="clear" w:color="auto" w:fill="auto"/>
            <w:vAlign w:val="center"/>
          </w:tcPr>
          <w:p w14:paraId="2488B488" w14:textId="3FAB7219"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ТП-207</w:t>
            </w:r>
          </w:p>
        </w:tc>
        <w:tc>
          <w:tcPr>
            <w:tcW w:w="2409" w:type="dxa"/>
            <w:tcBorders>
              <w:top w:val="nil"/>
              <w:left w:val="nil"/>
              <w:bottom w:val="single" w:sz="4" w:space="0" w:color="auto"/>
              <w:right w:val="single" w:sz="4" w:space="0" w:color="auto"/>
            </w:tcBorders>
            <w:shd w:val="clear" w:color="auto" w:fill="auto"/>
            <w:vAlign w:val="center"/>
          </w:tcPr>
          <w:p w14:paraId="2B8287DF" w14:textId="2F44EE2B"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w:t>
            </w:r>
          </w:p>
        </w:tc>
        <w:tc>
          <w:tcPr>
            <w:tcW w:w="2552" w:type="dxa"/>
            <w:tcBorders>
              <w:top w:val="nil"/>
              <w:left w:val="nil"/>
              <w:bottom w:val="single" w:sz="4" w:space="0" w:color="auto"/>
              <w:right w:val="single" w:sz="4" w:space="0" w:color="auto"/>
            </w:tcBorders>
            <w:shd w:val="clear" w:color="auto" w:fill="auto"/>
            <w:vAlign w:val="center"/>
          </w:tcPr>
          <w:p w14:paraId="49A32DE8" w14:textId="1A5845BE"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14250A74" w14:textId="47783FD2"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0,4</w:t>
            </w:r>
          </w:p>
        </w:tc>
      </w:tr>
      <w:tr w:rsidR="00A955C1" w:rsidRPr="00A955C1" w14:paraId="1C2B015A"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F642F02" w14:textId="7777777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20</w:t>
            </w:r>
          </w:p>
        </w:tc>
        <w:tc>
          <w:tcPr>
            <w:tcW w:w="2028" w:type="dxa"/>
            <w:tcBorders>
              <w:top w:val="nil"/>
              <w:left w:val="nil"/>
              <w:bottom w:val="single" w:sz="4" w:space="0" w:color="auto"/>
              <w:right w:val="single" w:sz="4" w:space="0" w:color="auto"/>
            </w:tcBorders>
            <w:shd w:val="clear" w:color="auto" w:fill="auto"/>
            <w:vAlign w:val="center"/>
          </w:tcPr>
          <w:p w14:paraId="116C1B99" w14:textId="0271AD3C"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ТП-234</w:t>
            </w:r>
          </w:p>
        </w:tc>
        <w:tc>
          <w:tcPr>
            <w:tcW w:w="2409" w:type="dxa"/>
            <w:tcBorders>
              <w:top w:val="nil"/>
              <w:left w:val="nil"/>
              <w:bottom w:val="single" w:sz="4" w:space="0" w:color="auto"/>
              <w:right w:val="single" w:sz="4" w:space="0" w:color="auto"/>
            </w:tcBorders>
            <w:shd w:val="clear" w:color="auto" w:fill="auto"/>
            <w:vAlign w:val="center"/>
          </w:tcPr>
          <w:p w14:paraId="7B6B7513" w14:textId="5E0F8075"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w:t>
            </w:r>
          </w:p>
        </w:tc>
        <w:tc>
          <w:tcPr>
            <w:tcW w:w="2552" w:type="dxa"/>
            <w:tcBorders>
              <w:top w:val="nil"/>
              <w:left w:val="nil"/>
              <w:bottom w:val="single" w:sz="4" w:space="0" w:color="auto"/>
              <w:right w:val="single" w:sz="4" w:space="0" w:color="auto"/>
            </w:tcBorders>
            <w:shd w:val="clear" w:color="auto" w:fill="auto"/>
            <w:vAlign w:val="center"/>
          </w:tcPr>
          <w:p w14:paraId="64775874" w14:textId="6B354529"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nil"/>
              <w:left w:val="nil"/>
              <w:bottom w:val="single" w:sz="4" w:space="0" w:color="auto"/>
              <w:right w:val="single" w:sz="4" w:space="0" w:color="auto"/>
            </w:tcBorders>
            <w:shd w:val="clear" w:color="auto" w:fill="auto"/>
            <w:vAlign w:val="center"/>
          </w:tcPr>
          <w:p w14:paraId="51895266" w14:textId="75AB28FB"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1,26</w:t>
            </w:r>
          </w:p>
        </w:tc>
      </w:tr>
      <w:tr w:rsidR="00A955C1" w:rsidRPr="00A955C1" w14:paraId="0AE16E9E"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8DF9B8F" w14:textId="7777777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21</w:t>
            </w:r>
          </w:p>
        </w:tc>
        <w:tc>
          <w:tcPr>
            <w:tcW w:w="2028" w:type="dxa"/>
            <w:tcBorders>
              <w:top w:val="nil"/>
              <w:left w:val="nil"/>
              <w:bottom w:val="single" w:sz="4" w:space="0" w:color="auto"/>
              <w:right w:val="single" w:sz="4" w:space="0" w:color="auto"/>
            </w:tcBorders>
            <w:shd w:val="clear" w:color="auto" w:fill="auto"/>
            <w:vAlign w:val="center"/>
          </w:tcPr>
          <w:p w14:paraId="755F89D3" w14:textId="13BFE20C"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ТП-205</w:t>
            </w:r>
          </w:p>
        </w:tc>
        <w:tc>
          <w:tcPr>
            <w:tcW w:w="2409" w:type="dxa"/>
            <w:tcBorders>
              <w:top w:val="nil"/>
              <w:left w:val="nil"/>
              <w:bottom w:val="single" w:sz="4" w:space="0" w:color="auto"/>
              <w:right w:val="single" w:sz="4" w:space="0" w:color="auto"/>
            </w:tcBorders>
            <w:shd w:val="clear" w:color="auto" w:fill="auto"/>
            <w:vAlign w:val="center"/>
          </w:tcPr>
          <w:p w14:paraId="6D374B6D" w14:textId="434FB329"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w:t>
            </w:r>
          </w:p>
        </w:tc>
        <w:tc>
          <w:tcPr>
            <w:tcW w:w="2552" w:type="dxa"/>
            <w:tcBorders>
              <w:top w:val="nil"/>
              <w:left w:val="nil"/>
              <w:bottom w:val="single" w:sz="4" w:space="0" w:color="auto"/>
              <w:right w:val="single" w:sz="4" w:space="0" w:color="auto"/>
            </w:tcBorders>
            <w:shd w:val="clear" w:color="auto" w:fill="auto"/>
            <w:vAlign w:val="center"/>
          </w:tcPr>
          <w:p w14:paraId="7D558476" w14:textId="42502563"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54C7AA69" w14:textId="17B718B7"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w:t>
            </w:r>
          </w:p>
        </w:tc>
      </w:tr>
      <w:tr w:rsidR="00A955C1" w:rsidRPr="00A955C1" w14:paraId="5E1DDDCC"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7E73820A" w14:textId="6A734926"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22</w:t>
            </w:r>
          </w:p>
        </w:tc>
        <w:tc>
          <w:tcPr>
            <w:tcW w:w="2028" w:type="dxa"/>
            <w:tcBorders>
              <w:top w:val="nil"/>
              <w:left w:val="nil"/>
              <w:bottom w:val="single" w:sz="4" w:space="0" w:color="auto"/>
              <w:right w:val="single" w:sz="4" w:space="0" w:color="auto"/>
            </w:tcBorders>
            <w:shd w:val="clear" w:color="auto" w:fill="auto"/>
            <w:vAlign w:val="center"/>
          </w:tcPr>
          <w:p w14:paraId="3050C2C1" w14:textId="63990CB3"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ТП-206</w:t>
            </w:r>
          </w:p>
        </w:tc>
        <w:tc>
          <w:tcPr>
            <w:tcW w:w="2409" w:type="dxa"/>
            <w:tcBorders>
              <w:top w:val="nil"/>
              <w:left w:val="nil"/>
              <w:bottom w:val="single" w:sz="4" w:space="0" w:color="auto"/>
              <w:right w:val="single" w:sz="4" w:space="0" w:color="auto"/>
            </w:tcBorders>
            <w:shd w:val="clear" w:color="auto" w:fill="auto"/>
            <w:vAlign w:val="center"/>
          </w:tcPr>
          <w:p w14:paraId="254C292D" w14:textId="018922F2"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w:t>
            </w:r>
          </w:p>
        </w:tc>
        <w:tc>
          <w:tcPr>
            <w:tcW w:w="2552" w:type="dxa"/>
            <w:tcBorders>
              <w:top w:val="nil"/>
              <w:left w:val="nil"/>
              <w:bottom w:val="single" w:sz="4" w:space="0" w:color="auto"/>
              <w:right w:val="single" w:sz="4" w:space="0" w:color="auto"/>
            </w:tcBorders>
            <w:shd w:val="clear" w:color="auto" w:fill="auto"/>
            <w:vAlign w:val="center"/>
          </w:tcPr>
          <w:p w14:paraId="75D46CA0" w14:textId="663BDE79"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715828B0" w14:textId="21D2B86D"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0,4</w:t>
            </w:r>
          </w:p>
        </w:tc>
      </w:tr>
      <w:tr w:rsidR="00A955C1" w:rsidRPr="00A955C1" w14:paraId="498C7A03"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79D667C3" w14:textId="5EDE22B5"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23</w:t>
            </w:r>
          </w:p>
        </w:tc>
        <w:tc>
          <w:tcPr>
            <w:tcW w:w="2028" w:type="dxa"/>
            <w:tcBorders>
              <w:top w:val="nil"/>
              <w:left w:val="nil"/>
              <w:bottom w:val="single" w:sz="4" w:space="0" w:color="auto"/>
              <w:right w:val="single" w:sz="4" w:space="0" w:color="auto"/>
            </w:tcBorders>
            <w:shd w:val="clear" w:color="auto" w:fill="auto"/>
            <w:vAlign w:val="center"/>
          </w:tcPr>
          <w:p w14:paraId="315792CF" w14:textId="050E5152"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ТП-209</w:t>
            </w:r>
          </w:p>
        </w:tc>
        <w:tc>
          <w:tcPr>
            <w:tcW w:w="2409" w:type="dxa"/>
            <w:tcBorders>
              <w:top w:val="nil"/>
              <w:left w:val="nil"/>
              <w:bottom w:val="single" w:sz="4" w:space="0" w:color="auto"/>
              <w:right w:val="single" w:sz="4" w:space="0" w:color="auto"/>
            </w:tcBorders>
            <w:shd w:val="clear" w:color="auto" w:fill="auto"/>
            <w:vAlign w:val="center"/>
          </w:tcPr>
          <w:p w14:paraId="07A7E97E" w14:textId="11525B22"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w:t>
            </w:r>
          </w:p>
        </w:tc>
        <w:tc>
          <w:tcPr>
            <w:tcW w:w="2552" w:type="dxa"/>
            <w:tcBorders>
              <w:top w:val="nil"/>
              <w:left w:val="nil"/>
              <w:bottom w:val="single" w:sz="4" w:space="0" w:color="auto"/>
              <w:right w:val="single" w:sz="4" w:space="0" w:color="auto"/>
            </w:tcBorders>
            <w:shd w:val="clear" w:color="auto" w:fill="auto"/>
            <w:vAlign w:val="center"/>
          </w:tcPr>
          <w:p w14:paraId="4FB53587" w14:textId="2BF9F9BA"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75D36311" w14:textId="2FEE1D07"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0,4</w:t>
            </w:r>
          </w:p>
        </w:tc>
      </w:tr>
      <w:tr w:rsidR="00A955C1" w:rsidRPr="00A955C1" w14:paraId="04DA4B76"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4779F0FA" w14:textId="4549500A"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24</w:t>
            </w:r>
          </w:p>
        </w:tc>
        <w:tc>
          <w:tcPr>
            <w:tcW w:w="2028" w:type="dxa"/>
            <w:tcBorders>
              <w:top w:val="nil"/>
              <w:left w:val="nil"/>
              <w:bottom w:val="single" w:sz="4" w:space="0" w:color="auto"/>
              <w:right w:val="single" w:sz="4" w:space="0" w:color="auto"/>
            </w:tcBorders>
            <w:shd w:val="clear" w:color="auto" w:fill="auto"/>
            <w:vAlign w:val="center"/>
          </w:tcPr>
          <w:p w14:paraId="2C1E8036" w14:textId="1F7EE9F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ТП-210</w:t>
            </w:r>
          </w:p>
        </w:tc>
        <w:tc>
          <w:tcPr>
            <w:tcW w:w="2409" w:type="dxa"/>
            <w:tcBorders>
              <w:top w:val="nil"/>
              <w:left w:val="nil"/>
              <w:bottom w:val="single" w:sz="4" w:space="0" w:color="auto"/>
              <w:right w:val="single" w:sz="4" w:space="0" w:color="auto"/>
            </w:tcBorders>
            <w:shd w:val="clear" w:color="auto" w:fill="auto"/>
            <w:vAlign w:val="center"/>
          </w:tcPr>
          <w:p w14:paraId="292965D8" w14:textId="62E3B083"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w:t>
            </w:r>
          </w:p>
        </w:tc>
        <w:tc>
          <w:tcPr>
            <w:tcW w:w="2552" w:type="dxa"/>
            <w:tcBorders>
              <w:top w:val="nil"/>
              <w:left w:val="nil"/>
              <w:bottom w:val="single" w:sz="4" w:space="0" w:color="auto"/>
              <w:right w:val="single" w:sz="4" w:space="0" w:color="auto"/>
            </w:tcBorders>
            <w:shd w:val="clear" w:color="auto" w:fill="auto"/>
            <w:vAlign w:val="center"/>
          </w:tcPr>
          <w:p w14:paraId="3434DB39" w14:textId="5CDC61D2"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6ACAE5AF" w14:textId="0DA18BAF"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0,25</w:t>
            </w:r>
          </w:p>
        </w:tc>
      </w:tr>
      <w:tr w:rsidR="00A955C1" w:rsidRPr="00A955C1" w14:paraId="61DA98EB"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1991BA01" w14:textId="488F8898"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25</w:t>
            </w:r>
          </w:p>
        </w:tc>
        <w:tc>
          <w:tcPr>
            <w:tcW w:w="2028" w:type="dxa"/>
            <w:tcBorders>
              <w:top w:val="nil"/>
              <w:left w:val="nil"/>
              <w:bottom w:val="single" w:sz="4" w:space="0" w:color="auto"/>
              <w:right w:val="single" w:sz="4" w:space="0" w:color="auto"/>
            </w:tcBorders>
            <w:shd w:val="clear" w:color="auto" w:fill="auto"/>
            <w:vAlign w:val="center"/>
          </w:tcPr>
          <w:p w14:paraId="0699664C" w14:textId="53F76B94"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ТП-211</w:t>
            </w:r>
          </w:p>
        </w:tc>
        <w:tc>
          <w:tcPr>
            <w:tcW w:w="2409" w:type="dxa"/>
            <w:tcBorders>
              <w:top w:val="nil"/>
              <w:left w:val="nil"/>
              <w:bottom w:val="single" w:sz="4" w:space="0" w:color="auto"/>
              <w:right w:val="single" w:sz="4" w:space="0" w:color="auto"/>
            </w:tcBorders>
            <w:shd w:val="clear" w:color="auto" w:fill="auto"/>
            <w:vAlign w:val="center"/>
          </w:tcPr>
          <w:p w14:paraId="45F63259" w14:textId="55E6EC60"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w:t>
            </w:r>
          </w:p>
        </w:tc>
        <w:tc>
          <w:tcPr>
            <w:tcW w:w="2552" w:type="dxa"/>
            <w:tcBorders>
              <w:top w:val="nil"/>
              <w:left w:val="nil"/>
              <w:bottom w:val="single" w:sz="4" w:space="0" w:color="auto"/>
              <w:right w:val="single" w:sz="4" w:space="0" w:color="auto"/>
            </w:tcBorders>
            <w:shd w:val="clear" w:color="auto" w:fill="auto"/>
            <w:vAlign w:val="center"/>
          </w:tcPr>
          <w:p w14:paraId="10F657C7" w14:textId="09787C9D"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55921FCB" w14:textId="6E5143D0"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0,2</w:t>
            </w:r>
          </w:p>
        </w:tc>
      </w:tr>
      <w:tr w:rsidR="00A955C1" w:rsidRPr="00A955C1" w14:paraId="57051B15"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7CAC4261" w14:textId="2717AC1C"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26</w:t>
            </w:r>
          </w:p>
        </w:tc>
        <w:tc>
          <w:tcPr>
            <w:tcW w:w="2028" w:type="dxa"/>
            <w:tcBorders>
              <w:top w:val="nil"/>
              <w:left w:val="nil"/>
              <w:bottom w:val="single" w:sz="4" w:space="0" w:color="auto"/>
              <w:right w:val="single" w:sz="4" w:space="0" w:color="auto"/>
            </w:tcBorders>
            <w:shd w:val="clear" w:color="auto" w:fill="auto"/>
            <w:vAlign w:val="center"/>
          </w:tcPr>
          <w:p w14:paraId="777B6D1C" w14:textId="1706F006"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ТП-214</w:t>
            </w:r>
          </w:p>
        </w:tc>
        <w:tc>
          <w:tcPr>
            <w:tcW w:w="2409" w:type="dxa"/>
            <w:tcBorders>
              <w:top w:val="nil"/>
              <w:left w:val="nil"/>
              <w:bottom w:val="single" w:sz="4" w:space="0" w:color="auto"/>
              <w:right w:val="single" w:sz="4" w:space="0" w:color="auto"/>
            </w:tcBorders>
            <w:shd w:val="clear" w:color="auto" w:fill="auto"/>
            <w:vAlign w:val="center"/>
          </w:tcPr>
          <w:p w14:paraId="5515BE56" w14:textId="0032E529"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w:t>
            </w:r>
          </w:p>
        </w:tc>
        <w:tc>
          <w:tcPr>
            <w:tcW w:w="2552" w:type="dxa"/>
            <w:tcBorders>
              <w:top w:val="nil"/>
              <w:left w:val="nil"/>
              <w:bottom w:val="single" w:sz="4" w:space="0" w:color="auto"/>
              <w:right w:val="single" w:sz="4" w:space="0" w:color="auto"/>
            </w:tcBorders>
            <w:shd w:val="clear" w:color="auto" w:fill="auto"/>
            <w:vAlign w:val="center"/>
          </w:tcPr>
          <w:p w14:paraId="3E33CA20" w14:textId="3EA365EB"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nil"/>
              <w:left w:val="nil"/>
              <w:bottom w:val="single" w:sz="4" w:space="0" w:color="auto"/>
              <w:right w:val="single" w:sz="4" w:space="0" w:color="auto"/>
            </w:tcBorders>
            <w:shd w:val="clear" w:color="auto" w:fill="auto"/>
            <w:vAlign w:val="center"/>
          </w:tcPr>
          <w:p w14:paraId="63DE0224" w14:textId="1D89BCD1"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0,63</w:t>
            </w:r>
          </w:p>
        </w:tc>
      </w:tr>
      <w:tr w:rsidR="00A955C1" w:rsidRPr="00A955C1" w14:paraId="09B65F78"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0F626C0B" w14:textId="7348DE6C"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27</w:t>
            </w:r>
          </w:p>
        </w:tc>
        <w:tc>
          <w:tcPr>
            <w:tcW w:w="2028" w:type="dxa"/>
            <w:tcBorders>
              <w:top w:val="nil"/>
              <w:left w:val="nil"/>
              <w:bottom w:val="single" w:sz="4" w:space="0" w:color="auto"/>
              <w:right w:val="single" w:sz="4" w:space="0" w:color="auto"/>
            </w:tcBorders>
            <w:shd w:val="clear" w:color="auto" w:fill="auto"/>
            <w:vAlign w:val="center"/>
          </w:tcPr>
          <w:p w14:paraId="4DD7A0A3" w14:textId="3B8DF43E"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ТП-216</w:t>
            </w:r>
          </w:p>
        </w:tc>
        <w:tc>
          <w:tcPr>
            <w:tcW w:w="2409" w:type="dxa"/>
            <w:tcBorders>
              <w:top w:val="nil"/>
              <w:left w:val="nil"/>
              <w:bottom w:val="single" w:sz="4" w:space="0" w:color="auto"/>
              <w:right w:val="single" w:sz="4" w:space="0" w:color="auto"/>
            </w:tcBorders>
            <w:shd w:val="clear" w:color="auto" w:fill="auto"/>
            <w:vAlign w:val="center"/>
          </w:tcPr>
          <w:p w14:paraId="643A615C" w14:textId="4FDFB7A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w:t>
            </w:r>
          </w:p>
        </w:tc>
        <w:tc>
          <w:tcPr>
            <w:tcW w:w="2552" w:type="dxa"/>
            <w:tcBorders>
              <w:top w:val="nil"/>
              <w:left w:val="nil"/>
              <w:bottom w:val="single" w:sz="4" w:space="0" w:color="auto"/>
              <w:right w:val="single" w:sz="4" w:space="0" w:color="auto"/>
            </w:tcBorders>
            <w:shd w:val="clear" w:color="auto" w:fill="auto"/>
            <w:vAlign w:val="center"/>
          </w:tcPr>
          <w:p w14:paraId="2EB5DF97" w14:textId="481D6C9A"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nil"/>
              <w:left w:val="nil"/>
              <w:bottom w:val="single" w:sz="4" w:space="0" w:color="auto"/>
              <w:right w:val="single" w:sz="4" w:space="0" w:color="auto"/>
            </w:tcBorders>
            <w:shd w:val="clear" w:color="auto" w:fill="auto"/>
            <w:vAlign w:val="center"/>
          </w:tcPr>
          <w:p w14:paraId="124F5D2E" w14:textId="2BDC1F25"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0,5</w:t>
            </w:r>
          </w:p>
        </w:tc>
      </w:tr>
      <w:tr w:rsidR="00A955C1" w:rsidRPr="00A955C1" w14:paraId="58B2006B"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021B3721" w14:textId="376CEDD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28</w:t>
            </w:r>
          </w:p>
        </w:tc>
        <w:tc>
          <w:tcPr>
            <w:tcW w:w="2028" w:type="dxa"/>
            <w:tcBorders>
              <w:top w:val="nil"/>
              <w:left w:val="nil"/>
              <w:bottom w:val="single" w:sz="4" w:space="0" w:color="auto"/>
              <w:right w:val="single" w:sz="4" w:space="0" w:color="auto"/>
            </w:tcBorders>
            <w:shd w:val="clear" w:color="auto" w:fill="auto"/>
            <w:vAlign w:val="center"/>
          </w:tcPr>
          <w:p w14:paraId="691E9D3D" w14:textId="549574A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ТП-217</w:t>
            </w:r>
          </w:p>
        </w:tc>
        <w:tc>
          <w:tcPr>
            <w:tcW w:w="2409" w:type="dxa"/>
            <w:tcBorders>
              <w:top w:val="nil"/>
              <w:left w:val="nil"/>
              <w:bottom w:val="single" w:sz="4" w:space="0" w:color="auto"/>
              <w:right w:val="single" w:sz="4" w:space="0" w:color="auto"/>
            </w:tcBorders>
            <w:shd w:val="clear" w:color="auto" w:fill="auto"/>
            <w:vAlign w:val="center"/>
          </w:tcPr>
          <w:p w14:paraId="56832C77" w14:textId="04AA3073"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w:t>
            </w:r>
          </w:p>
        </w:tc>
        <w:tc>
          <w:tcPr>
            <w:tcW w:w="2552" w:type="dxa"/>
            <w:tcBorders>
              <w:top w:val="nil"/>
              <w:left w:val="nil"/>
              <w:bottom w:val="single" w:sz="4" w:space="0" w:color="auto"/>
              <w:right w:val="single" w:sz="4" w:space="0" w:color="auto"/>
            </w:tcBorders>
            <w:shd w:val="clear" w:color="auto" w:fill="auto"/>
            <w:vAlign w:val="center"/>
          </w:tcPr>
          <w:p w14:paraId="014DB304" w14:textId="36A3A80E"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nil"/>
              <w:left w:val="nil"/>
              <w:bottom w:val="single" w:sz="4" w:space="0" w:color="auto"/>
              <w:right w:val="single" w:sz="4" w:space="0" w:color="auto"/>
            </w:tcBorders>
            <w:shd w:val="clear" w:color="auto" w:fill="auto"/>
            <w:vAlign w:val="center"/>
          </w:tcPr>
          <w:p w14:paraId="1CD95581" w14:textId="3F730437"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1,26</w:t>
            </w:r>
          </w:p>
        </w:tc>
      </w:tr>
      <w:tr w:rsidR="00A955C1" w:rsidRPr="00A955C1" w14:paraId="1C50CA77"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7F7633DB" w14:textId="1BF2219A"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29</w:t>
            </w:r>
          </w:p>
        </w:tc>
        <w:tc>
          <w:tcPr>
            <w:tcW w:w="2028" w:type="dxa"/>
            <w:tcBorders>
              <w:top w:val="nil"/>
              <w:left w:val="nil"/>
              <w:bottom w:val="single" w:sz="4" w:space="0" w:color="auto"/>
              <w:right w:val="single" w:sz="4" w:space="0" w:color="auto"/>
            </w:tcBorders>
            <w:shd w:val="clear" w:color="auto" w:fill="auto"/>
            <w:vAlign w:val="center"/>
          </w:tcPr>
          <w:p w14:paraId="74B0461A" w14:textId="10115B36"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ТП-218</w:t>
            </w:r>
          </w:p>
        </w:tc>
        <w:tc>
          <w:tcPr>
            <w:tcW w:w="2409" w:type="dxa"/>
            <w:tcBorders>
              <w:top w:val="nil"/>
              <w:left w:val="nil"/>
              <w:bottom w:val="single" w:sz="4" w:space="0" w:color="auto"/>
              <w:right w:val="single" w:sz="4" w:space="0" w:color="auto"/>
            </w:tcBorders>
            <w:shd w:val="clear" w:color="auto" w:fill="auto"/>
            <w:vAlign w:val="center"/>
          </w:tcPr>
          <w:p w14:paraId="297E42DE" w14:textId="04E4D946"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w:t>
            </w:r>
          </w:p>
        </w:tc>
        <w:tc>
          <w:tcPr>
            <w:tcW w:w="2552" w:type="dxa"/>
            <w:tcBorders>
              <w:top w:val="nil"/>
              <w:left w:val="nil"/>
              <w:bottom w:val="single" w:sz="4" w:space="0" w:color="auto"/>
              <w:right w:val="single" w:sz="4" w:space="0" w:color="auto"/>
            </w:tcBorders>
            <w:shd w:val="clear" w:color="auto" w:fill="auto"/>
            <w:vAlign w:val="center"/>
          </w:tcPr>
          <w:p w14:paraId="6BD7F605" w14:textId="3A7597BC"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57060092" w14:textId="4C4AD466"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w:t>
            </w:r>
          </w:p>
        </w:tc>
      </w:tr>
      <w:tr w:rsidR="00A955C1" w:rsidRPr="00A955C1" w14:paraId="31885226"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22B55420" w14:textId="1BABB78D"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30</w:t>
            </w:r>
          </w:p>
        </w:tc>
        <w:tc>
          <w:tcPr>
            <w:tcW w:w="2028" w:type="dxa"/>
            <w:tcBorders>
              <w:top w:val="nil"/>
              <w:left w:val="nil"/>
              <w:bottom w:val="single" w:sz="4" w:space="0" w:color="auto"/>
              <w:right w:val="single" w:sz="4" w:space="0" w:color="auto"/>
            </w:tcBorders>
            <w:shd w:val="clear" w:color="auto" w:fill="auto"/>
            <w:vAlign w:val="center"/>
          </w:tcPr>
          <w:p w14:paraId="21691948" w14:textId="5A6FFDD0"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ТП-222</w:t>
            </w:r>
          </w:p>
        </w:tc>
        <w:tc>
          <w:tcPr>
            <w:tcW w:w="2409" w:type="dxa"/>
            <w:tcBorders>
              <w:top w:val="nil"/>
              <w:left w:val="nil"/>
              <w:bottom w:val="single" w:sz="4" w:space="0" w:color="auto"/>
              <w:right w:val="single" w:sz="4" w:space="0" w:color="auto"/>
            </w:tcBorders>
            <w:shd w:val="clear" w:color="auto" w:fill="auto"/>
            <w:vAlign w:val="center"/>
          </w:tcPr>
          <w:p w14:paraId="57FBA7D6" w14:textId="1568F4EC"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w:t>
            </w:r>
          </w:p>
        </w:tc>
        <w:tc>
          <w:tcPr>
            <w:tcW w:w="2552" w:type="dxa"/>
            <w:tcBorders>
              <w:top w:val="nil"/>
              <w:left w:val="nil"/>
              <w:bottom w:val="single" w:sz="4" w:space="0" w:color="auto"/>
              <w:right w:val="single" w:sz="4" w:space="0" w:color="auto"/>
            </w:tcBorders>
            <w:shd w:val="clear" w:color="auto" w:fill="auto"/>
            <w:vAlign w:val="center"/>
          </w:tcPr>
          <w:p w14:paraId="6C629DEC" w14:textId="6DC3235F"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1E515721" w14:textId="7230D6F0"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0,25</w:t>
            </w:r>
          </w:p>
        </w:tc>
      </w:tr>
      <w:tr w:rsidR="00A955C1" w:rsidRPr="00A955C1" w14:paraId="63449887"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61139CAF" w14:textId="084F8FBE"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31</w:t>
            </w:r>
          </w:p>
        </w:tc>
        <w:tc>
          <w:tcPr>
            <w:tcW w:w="2028" w:type="dxa"/>
            <w:tcBorders>
              <w:top w:val="nil"/>
              <w:left w:val="nil"/>
              <w:bottom w:val="single" w:sz="4" w:space="0" w:color="auto"/>
              <w:right w:val="single" w:sz="4" w:space="0" w:color="auto"/>
            </w:tcBorders>
            <w:shd w:val="clear" w:color="auto" w:fill="auto"/>
            <w:vAlign w:val="center"/>
          </w:tcPr>
          <w:p w14:paraId="486ECDE0" w14:textId="7688CBD6"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ТП-231</w:t>
            </w:r>
          </w:p>
        </w:tc>
        <w:tc>
          <w:tcPr>
            <w:tcW w:w="2409" w:type="dxa"/>
            <w:tcBorders>
              <w:top w:val="nil"/>
              <w:left w:val="nil"/>
              <w:bottom w:val="single" w:sz="4" w:space="0" w:color="auto"/>
              <w:right w:val="single" w:sz="4" w:space="0" w:color="auto"/>
            </w:tcBorders>
            <w:shd w:val="clear" w:color="auto" w:fill="auto"/>
            <w:vAlign w:val="center"/>
          </w:tcPr>
          <w:p w14:paraId="5DDCDE38" w14:textId="7900C33B"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w:t>
            </w:r>
          </w:p>
        </w:tc>
        <w:tc>
          <w:tcPr>
            <w:tcW w:w="2552" w:type="dxa"/>
            <w:tcBorders>
              <w:top w:val="nil"/>
              <w:left w:val="nil"/>
              <w:bottom w:val="single" w:sz="4" w:space="0" w:color="auto"/>
              <w:right w:val="single" w:sz="4" w:space="0" w:color="auto"/>
            </w:tcBorders>
            <w:shd w:val="clear" w:color="auto" w:fill="auto"/>
            <w:vAlign w:val="center"/>
          </w:tcPr>
          <w:p w14:paraId="7D45EDFF" w14:textId="56B2B6E3"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7EC83FCD" w14:textId="211F0C7E"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0,4</w:t>
            </w:r>
          </w:p>
        </w:tc>
      </w:tr>
      <w:tr w:rsidR="00A955C1" w:rsidRPr="00A955C1" w14:paraId="6374DE34"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4B754E53" w14:textId="087970C1"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32</w:t>
            </w:r>
          </w:p>
        </w:tc>
        <w:tc>
          <w:tcPr>
            <w:tcW w:w="2028" w:type="dxa"/>
            <w:tcBorders>
              <w:top w:val="nil"/>
              <w:left w:val="nil"/>
              <w:bottom w:val="single" w:sz="4" w:space="0" w:color="auto"/>
              <w:right w:val="single" w:sz="4" w:space="0" w:color="auto"/>
            </w:tcBorders>
            <w:shd w:val="clear" w:color="auto" w:fill="auto"/>
            <w:vAlign w:val="center"/>
          </w:tcPr>
          <w:p w14:paraId="6E4A9E6A" w14:textId="2D4E9D41"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ТП-233</w:t>
            </w:r>
          </w:p>
        </w:tc>
        <w:tc>
          <w:tcPr>
            <w:tcW w:w="2409" w:type="dxa"/>
            <w:tcBorders>
              <w:top w:val="nil"/>
              <w:left w:val="nil"/>
              <w:bottom w:val="single" w:sz="4" w:space="0" w:color="auto"/>
              <w:right w:val="single" w:sz="4" w:space="0" w:color="auto"/>
            </w:tcBorders>
            <w:shd w:val="clear" w:color="auto" w:fill="auto"/>
            <w:vAlign w:val="center"/>
          </w:tcPr>
          <w:p w14:paraId="3FAC47A9" w14:textId="3BF392F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w:t>
            </w:r>
          </w:p>
        </w:tc>
        <w:tc>
          <w:tcPr>
            <w:tcW w:w="2552" w:type="dxa"/>
            <w:tcBorders>
              <w:top w:val="nil"/>
              <w:left w:val="nil"/>
              <w:bottom w:val="single" w:sz="4" w:space="0" w:color="auto"/>
              <w:right w:val="single" w:sz="4" w:space="0" w:color="auto"/>
            </w:tcBorders>
            <w:shd w:val="clear" w:color="auto" w:fill="auto"/>
            <w:vAlign w:val="center"/>
          </w:tcPr>
          <w:p w14:paraId="4F4601AD" w14:textId="3F2EF213"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4BBB172C" w14:textId="07099481"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0,4</w:t>
            </w:r>
          </w:p>
        </w:tc>
      </w:tr>
      <w:tr w:rsidR="00A955C1" w:rsidRPr="00A955C1" w14:paraId="62AB563C"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4689B884" w14:textId="0771D3A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33</w:t>
            </w:r>
          </w:p>
        </w:tc>
        <w:tc>
          <w:tcPr>
            <w:tcW w:w="2028" w:type="dxa"/>
            <w:tcBorders>
              <w:top w:val="nil"/>
              <w:left w:val="nil"/>
              <w:bottom w:val="single" w:sz="4" w:space="0" w:color="auto"/>
              <w:right w:val="single" w:sz="4" w:space="0" w:color="auto"/>
            </w:tcBorders>
            <w:shd w:val="clear" w:color="auto" w:fill="auto"/>
            <w:vAlign w:val="center"/>
          </w:tcPr>
          <w:p w14:paraId="2C787C31" w14:textId="0A59EB18"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ТП-238</w:t>
            </w:r>
          </w:p>
        </w:tc>
        <w:tc>
          <w:tcPr>
            <w:tcW w:w="2409" w:type="dxa"/>
            <w:tcBorders>
              <w:top w:val="nil"/>
              <w:left w:val="nil"/>
              <w:bottom w:val="single" w:sz="4" w:space="0" w:color="auto"/>
              <w:right w:val="single" w:sz="4" w:space="0" w:color="auto"/>
            </w:tcBorders>
            <w:shd w:val="clear" w:color="auto" w:fill="auto"/>
            <w:vAlign w:val="center"/>
          </w:tcPr>
          <w:p w14:paraId="25412E48" w14:textId="369CB7A2"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w:t>
            </w:r>
          </w:p>
        </w:tc>
        <w:tc>
          <w:tcPr>
            <w:tcW w:w="2552" w:type="dxa"/>
            <w:tcBorders>
              <w:top w:val="nil"/>
              <w:left w:val="nil"/>
              <w:bottom w:val="single" w:sz="4" w:space="0" w:color="auto"/>
              <w:right w:val="single" w:sz="4" w:space="0" w:color="auto"/>
            </w:tcBorders>
            <w:shd w:val="clear" w:color="auto" w:fill="auto"/>
            <w:vAlign w:val="center"/>
          </w:tcPr>
          <w:p w14:paraId="509948C3" w14:textId="1592C4ED"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23893B0E" w14:textId="3A996415"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0,25</w:t>
            </w:r>
          </w:p>
        </w:tc>
      </w:tr>
      <w:tr w:rsidR="00A955C1" w:rsidRPr="00A955C1" w14:paraId="6A740772"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03938110" w14:textId="0E77FD89"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34</w:t>
            </w:r>
          </w:p>
        </w:tc>
        <w:tc>
          <w:tcPr>
            <w:tcW w:w="2028" w:type="dxa"/>
            <w:tcBorders>
              <w:top w:val="nil"/>
              <w:left w:val="nil"/>
              <w:bottom w:val="single" w:sz="4" w:space="0" w:color="auto"/>
              <w:right w:val="single" w:sz="4" w:space="0" w:color="auto"/>
            </w:tcBorders>
            <w:shd w:val="clear" w:color="auto" w:fill="auto"/>
            <w:vAlign w:val="center"/>
          </w:tcPr>
          <w:p w14:paraId="4CCB0666" w14:textId="353D995E"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ТП-239</w:t>
            </w:r>
          </w:p>
        </w:tc>
        <w:tc>
          <w:tcPr>
            <w:tcW w:w="2409" w:type="dxa"/>
            <w:tcBorders>
              <w:top w:val="nil"/>
              <w:left w:val="nil"/>
              <w:bottom w:val="single" w:sz="4" w:space="0" w:color="auto"/>
              <w:right w:val="single" w:sz="4" w:space="0" w:color="auto"/>
            </w:tcBorders>
            <w:shd w:val="clear" w:color="auto" w:fill="auto"/>
            <w:vAlign w:val="center"/>
          </w:tcPr>
          <w:p w14:paraId="23C14AC0" w14:textId="17318AFC"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w:t>
            </w:r>
          </w:p>
        </w:tc>
        <w:tc>
          <w:tcPr>
            <w:tcW w:w="2552" w:type="dxa"/>
            <w:tcBorders>
              <w:top w:val="nil"/>
              <w:left w:val="nil"/>
              <w:bottom w:val="single" w:sz="4" w:space="0" w:color="auto"/>
              <w:right w:val="single" w:sz="4" w:space="0" w:color="auto"/>
            </w:tcBorders>
            <w:shd w:val="clear" w:color="auto" w:fill="auto"/>
            <w:vAlign w:val="center"/>
          </w:tcPr>
          <w:p w14:paraId="495D7D78" w14:textId="29A14502"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22A336A4" w14:textId="2AE12D3A"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w:t>
            </w:r>
          </w:p>
        </w:tc>
      </w:tr>
      <w:tr w:rsidR="00A955C1" w:rsidRPr="00A955C1" w14:paraId="0808A7C1"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024C4BC4" w14:textId="19B598E4"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35</w:t>
            </w:r>
          </w:p>
        </w:tc>
        <w:tc>
          <w:tcPr>
            <w:tcW w:w="2028" w:type="dxa"/>
            <w:tcBorders>
              <w:top w:val="nil"/>
              <w:left w:val="nil"/>
              <w:bottom w:val="single" w:sz="4" w:space="0" w:color="auto"/>
              <w:right w:val="single" w:sz="4" w:space="0" w:color="auto"/>
            </w:tcBorders>
            <w:shd w:val="clear" w:color="auto" w:fill="auto"/>
            <w:vAlign w:val="center"/>
          </w:tcPr>
          <w:p w14:paraId="4403616A" w14:textId="62ADA53C"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ТП-67</w:t>
            </w:r>
          </w:p>
        </w:tc>
        <w:tc>
          <w:tcPr>
            <w:tcW w:w="2409" w:type="dxa"/>
            <w:tcBorders>
              <w:top w:val="nil"/>
              <w:left w:val="nil"/>
              <w:bottom w:val="single" w:sz="4" w:space="0" w:color="auto"/>
              <w:right w:val="single" w:sz="4" w:space="0" w:color="auto"/>
            </w:tcBorders>
            <w:shd w:val="clear" w:color="auto" w:fill="auto"/>
            <w:vAlign w:val="center"/>
          </w:tcPr>
          <w:p w14:paraId="50BCF6BA" w14:textId="3AA8D7C6"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w:t>
            </w:r>
          </w:p>
        </w:tc>
        <w:tc>
          <w:tcPr>
            <w:tcW w:w="2552" w:type="dxa"/>
            <w:tcBorders>
              <w:top w:val="nil"/>
              <w:left w:val="nil"/>
              <w:bottom w:val="single" w:sz="4" w:space="0" w:color="auto"/>
              <w:right w:val="single" w:sz="4" w:space="0" w:color="auto"/>
            </w:tcBorders>
            <w:shd w:val="clear" w:color="auto" w:fill="auto"/>
            <w:vAlign w:val="center"/>
          </w:tcPr>
          <w:p w14:paraId="7C521888" w14:textId="1B90D932"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748406E0" w14:textId="1EE925D0"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w:t>
            </w:r>
          </w:p>
        </w:tc>
      </w:tr>
      <w:tr w:rsidR="00A955C1" w:rsidRPr="00A955C1" w14:paraId="7A7530AA"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3BC066D0" w14:textId="186C852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36</w:t>
            </w:r>
          </w:p>
        </w:tc>
        <w:tc>
          <w:tcPr>
            <w:tcW w:w="2028" w:type="dxa"/>
            <w:tcBorders>
              <w:top w:val="nil"/>
              <w:left w:val="nil"/>
              <w:bottom w:val="single" w:sz="4" w:space="0" w:color="auto"/>
              <w:right w:val="single" w:sz="4" w:space="0" w:color="auto"/>
            </w:tcBorders>
            <w:shd w:val="clear" w:color="auto" w:fill="auto"/>
            <w:vAlign w:val="center"/>
          </w:tcPr>
          <w:p w14:paraId="5F3507C9" w14:textId="7A6A8CC2"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ТП-212</w:t>
            </w:r>
          </w:p>
        </w:tc>
        <w:tc>
          <w:tcPr>
            <w:tcW w:w="2409" w:type="dxa"/>
            <w:tcBorders>
              <w:top w:val="nil"/>
              <w:left w:val="nil"/>
              <w:bottom w:val="single" w:sz="4" w:space="0" w:color="auto"/>
              <w:right w:val="single" w:sz="4" w:space="0" w:color="auto"/>
            </w:tcBorders>
            <w:shd w:val="clear" w:color="auto" w:fill="auto"/>
            <w:vAlign w:val="center"/>
          </w:tcPr>
          <w:p w14:paraId="10789C23" w14:textId="64A6F9C4"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w:t>
            </w:r>
          </w:p>
        </w:tc>
        <w:tc>
          <w:tcPr>
            <w:tcW w:w="2552" w:type="dxa"/>
            <w:tcBorders>
              <w:top w:val="nil"/>
              <w:left w:val="nil"/>
              <w:bottom w:val="single" w:sz="4" w:space="0" w:color="auto"/>
              <w:right w:val="single" w:sz="4" w:space="0" w:color="auto"/>
            </w:tcBorders>
            <w:shd w:val="clear" w:color="auto" w:fill="auto"/>
            <w:vAlign w:val="center"/>
          </w:tcPr>
          <w:p w14:paraId="7E0AB6B0" w14:textId="715C5D73"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7C0F852E" w14:textId="7F79EA27"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0,25</w:t>
            </w:r>
          </w:p>
        </w:tc>
      </w:tr>
      <w:tr w:rsidR="00A955C1" w:rsidRPr="00A955C1" w14:paraId="107EE2C2"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3AF6D151" w14:textId="678B1303"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37</w:t>
            </w:r>
          </w:p>
        </w:tc>
        <w:tc>
          <w:tcPr>
            <w:tcW w:w="2028" w:type="dxa"/>
            <w:tcBorders>
              <w:top w:val="nil"/>
              <w:left w:val="nil"/>
              <w:bottom w:val="single" w:sz="4" w:space="0" w:color="auto"/>
              <w:right w:val="single" w:sz="4" w:space="0" w:color="auto"/>
            </w:tcBorders>
            <w:shd w:val="clear" w:color="auto" w:fill="auto"/>
            <w:vAlign w:val="center"/>
          </w:tcPr>
          <w:p w14:paraId="29C8D0CA" w14:textId="74C8C7D1"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ТП-245</w:t>
            </w:r>
          </w:p>
        </w:tc>
        <w:tc>
          <w:tcPr>
            <w:tcW w:w="2409" w:type="dxa"/>
            <w:tcBorders>
              <w:top w:val="nil"/>
              <w:left w:val="nil"/>
              <w:bottom w:val="single" w:sz="4" w:space="0" w:color="auto"/>
              <w:right w:val="single" w:sz="4" w:space="0" w:color="auto"/>
            </w:tcBorders>
            <w:shd w:val="clear" w:color="auto" w:fill="auto"/>
            <w:vAlign w:val="center"/>
          </w:tcPr>
          <w:p w14:paraId="17FEB059" w14:textId="55A6812E"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w:t>
            </w:r>
          </w:p>
        </w:tc>
        <w:tc>
          <w:tcPr>
            <w:tcW w:w="2552" w:type="dxa"/>
            <w:tcBorders>
              <w:top w:val="nil"/>
              <w:left w:val="nil"/>
              <w:bottom w:val="single" w:sz="4" w:space="0" w:color="auto"/>
              <w:right w:val="single" w:sz="4" w:space="0" w:color="auto"/>
            </w:tcBorders>
            <w:shd w:val="clear" w:color="auto" w:fill="auto"/>
            <w:vAlign w:val="center"/>
          </w:tcPr>
          <w:p w14:paraId="20C00D71" w14:textId="0318D13C"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02D069FE" w14:textId="6A1F9009"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0,25</w:t>
            </w:r>
          </w:p>
        </w:tc>
      </w:tr>
      <w:tr w:rsidR="00A955C1" w:rsidRPr="00A955C1" w14:paraId="725A3695"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55CB3C62" w14:textId="10466EF6"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38</w:t>
            </w:r>
          </w:p>
        </w:tc>
        <w:tc>
          <w:tcPr>
            <w:tcW w:w="2028" w:type="dxa"/>
            <w:tcBorders>
              <w:top w:val="nil"/>
              <w:left w:val="nil"/>
              <w:bottom w:val="single" w:sz="4" w:space="0" w:color="auto"/>
              <w:right w:val="single" w:sz="4" w:space="0" w:color="auto"/>
            </w:tcBorders>
            <w:shd w:val="clear" w:color="auto" w:fill="auto"/>
            <w:vAlign w:val="center"/>
          </w:tcPr>
          <w:p w14:paraId="70D85D88" w14:textId="6FB69D0C"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ТП-241</w:t>
            </w:r>
          </w:p>
        </w:tc>
        <w:tc>
          <w:tcPr>
            <w:tcW w:w="2409" w:type="dxa"/>
            <w:tcBorders>
              <w:top w:val="nil"/>
              <w:left w:val="nil"/>
              <w:bottom w:val="single" w:sz="4" w:space="0" w:color="auto"/>
              <w:right w:val="single" w:sz="4" w:space="0" w:color="auto"/>
            </w:tcBorders>
            <w:shd w:val="clear" w:color="auto" w:fill="auto"/>
            <w:vAlign w:val="center"/>
          </w:tcPr>
          <w:p w14:paraId="378913C2" w14:textId="4BB3BF4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w:t>
            </w:r>
          </w:p>
        </w:tc>
        <w:tc>
          <w:tcPr>
            <w:tcW w:w="2552" w:type="dxa"/>
            <w:tcBorders>
              <w:top w:val="nil"/>
              <w:left w:val="nil"/>
              <w:bottom w:val="single" w:sz="4" w:space="0" w:color="auto"/>
              <w:right w:val="single" w:sz="4" w:space="0" w:color="auto"/>
            </w:tcBorders>
            <w:shd w:val="clear" w:color="auto" w:fill="auto"/>
            <w:vAlign w:val="center"/>
          </w:tcPr>
          <w:p w14:paraId="20C7BBF1" w14:textId="57E58DAD"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2981C473" w14:textId="1C78FF9D"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0,063</w:t>
            </w:r>
          </w:p>
        </w:tc>
      </w:tr>
      <w:tr w:rsidR="00A955C1" w:rsidRPr="00A955C1" w14:paraId="1996FC72"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4315CF6D" w14:textId="31640EE2"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39</w:t>
            </w:r>
          </w:p>
        </w:tc>
        <w:tc>
          <w:tcPr>
            <w:tcW w:w="2028" w:type="dxa"/>
            <w:tcBorders>
              <w:top w:val="nil"/>
              <w:left w:val="nil"/>
              <w:bottom w:val="single" w:sz="4" w:space="0" w:color="auto"/>
              <w:right w:val="single" w:sz="4" w:space="0" w:color="auto"/>
            </w:tcBorders>
            <w:shd w:val="clear" w:color="auto" w:fill="auto"/>
            <w:vAlign w:val="center"/>
          </w:tcPr>
          <w:p w14:paraId="36C362D0" w14:textId="49BF0D8B"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w:t>
            </w:r>
          </w:p>
        </w:tc>
        <w:tc>
          <w:tcPr>
            <w:tcW w:w="2409" w:type="dxa"/>
            <w:tcBorders>
              <w:top w:val="nil"/>
              <w:left w:val="nil"/>
              <w:bottom w:val="single" w:sz="4" w:space="0" w:color="auto"/>
              <w:right w:val="single" w:sz="4" w:space="0" w:color="auto"/>
            </w:tcBorders>
            <w:shd w:val="clear" w:color="auto" w:fill="auto"/>
            <w:vAlign w:val="center"/>
          </w:tcPr>
          <w:p w14:paraId="00B293B8" w14:textId="4177712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5DD99843" w14:textId="68F2F4BD"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7FB338CD" w14:textId="4BA3D42C"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0,16</w:t>
            </w:r>
          </w:p>
        </w:tc>
      </w:tr>
      <w:tr w:rsidR="00A955C1" w:rsidRPr="00A955C1" w14:paraId="665C5283"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20CBC995" w14:textId="7E4495BE"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40</w:t>
            </w:r>
          </w:p>
        </w:tc>
        <w:tc>
          <w:tcPr>
            <w:tcW w:w="2028" w:type="dxa"/>
            <w:tcBorders>
              <w:top w:val="nil"/>
              <w:left w:val="nil"/>
              <w:bottom w:val="single" w:sz="4" w:space="0" w:color="auto"/>
              <w:right w:val="single" w:sz="4" w:space="0" w:color="auto"/>
            </w:tcBorders>
            <w:shd w:val="clear" w:color="auto" w:fill="auto"/>
            <w:vAlign w:val="center"/>
          </w:tcPr>
          <w:p w14:paraId="45010BA2" w14:textId="1E3CAEFA"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ТП-12</w:t>
            </w:r>
          </w:p>
        </w:tc>
        <w:tc>
          <w:tcPr>
            <w:tcW w:w="2409" w:type="dxa"/>
            <w:tcBorders>
              <w:top w:val="nil"/>
              <w:left w:val="nil"/>
              <w:bottom w:val="single" w:sz="4" w:space="0" w:color="auto"/>
              <w:right w:val="single" w:sz="4" w:space="0" w:color="auto"/>
            </w:tcBorders>
            <w:shd w:val="clear" w:color="auto" w:fill="auto"/>
            <w:vAlign w:val="center"/>
          </w:tcPr>
          <w:p w14:paraId="5428152A" w14:textId="19115D14"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20C0BD2F" w14:textId="670F69D5"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1D266E25" w14:textId="555C0604"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0,16</w:t>
            </w:r>
          </w:p>
        </w:tc>
      </w:tr>
      <w:tr w:rsidR="00A955C1" w:rsidRPr="00A955C1" w14:paraId="6825B59A"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2782569F" w14:textId="3BD8839D"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41</w:t>
            </w:r>
          </w:p>
        </w:tc>
        <w:tc>
          <w:tcPr>
            <w:tcW w:w="2028" w:type="dxa"/>
            <w:tcBorders>
              <w:top w:val="nil"/>
              <w:left w:val="nil"/>
              <w:bottom w:val="single" w:sz="4" w:space="0" w:color="auto"/>
              <w:right w:val="single" w:sz="4" w:space="0" w:color="auto"/>
            </w:tcBorders>
            <w:shd w:val="clear" w:color="auto" w:fill="auto"/>
            <w:vAlign w:val="center"/>
          </w:tcPr>
          <w:p w14:paraId="4E41E7C7" w14:textId="4A2C7AD8"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ТП-17</w:t>
            </w:r>
          </w:p>
        </w:tc>
        <w:tc>
          <w:tcPr>
            <w:tcW w:w="2409" w:type="dxa"/>
            <w:tcBorders>
              <w:top w:val="nil"/>
              <w:left w:val="nil"/>
              <w:bottom w:val="single" w:sz="4" w:space="0" w:color="auto"/>
              <w:right w:val="single" w:sz="4" w:space="0" w:color="auto"/>
            </w:tcBorders>
            <w:shd w:val="clear" w:color="auto" w:fill="auto"/>
            <w:vAlign w:val="center"/>
          </w:tcPr>
          <w:p w14:paraId="5165AB36" w14:textId="27717B40"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4466225D" w14:textId="465FA809"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1D412B45" w14:textId="5EBE4047"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0,25</w:t>
            </w:r>
          </w:p>
        </w:tc>
      </w:tr>
      <w:tr w:rsidR="00A955C1" w:rsidRPr="00A955C1" w14:paraId="5229FAD9"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7F25EFAC" w14:textId="6E6F9429"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42</w:t>
            </w:r>
          </w:p>
        </w:tc>
        <w:tc>
          <w:tcPr>
            <w:tcW w:w="2028" w:type="dxa"/>
            <w:tcBorders>
              <w:top w:val="nil"/>
              <w:left w:val="nil"/>
              <w:bottom w:val="single" w:sz="4" w:space="0" w:color="auto"/>
              <w:right w:val="single" w:sz="4" w:space="0" w:color="auto"/>
            </w:tcBorders>
            <w:shd w:val="clear" w:color="auto" w:fill="auto"/>
            <w:vAlign w:val="center"/>
          </w:tcPr>
          <w:p w14:paraId="6D68853B" w14:textId="4792045E"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ТП-18</w:t>
            </w:r>
          </w:p>
        </w:tc>
        <w:tc>
          <w:tcPr>
            <w:tcW w:w="2409" w:type="dxa"/>
            <w:tcBorders>
              <w:top w:val="nil"/>
              <w:left w:val="nil"/>
              <w:bottom w:val="single" w:sz="4" w:space="0" w:color="auto"/>
              <w:right w:val="single" w:sz="4" w:space="0" w:color="auto"/>
            </w:tcBorders>
            <w:shd w:val="clear" w:color="auto" w:fill="auto"/>
            <w:vAlign w:val="center"/>
          </w:tcPr>
          <w:p w14:paraId="5DCC17B3" w14:textId="47BE53E1"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79B62430" w14:textId="43B4C9EC"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nil"/>
              <w:left w:val="nil"/>
              <w:bottom w:val="single" w:sz="4" w:space="0" w:color="auto"/>
              <w:right w:val="single" w:sz="4" w:space="0" w:color="auto"/>
            </w:tcBorders>
            <w:shd w:val="clear" w:color="auto" w:fill="auto"/>
            <w:vAlign w:val="center"/>
          </w:tcPr>
          <w:p w14:paraId="5B97306F" w14:textId="09B32C51"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1,26</w:t>
            </w:r>
          </w:p>
        </w:tc>
      </w:tr>
      <w:tr w:rsidR="00A955C1" w:rsidRPr="00A955C1" w14:paraId="11AA176F"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0FDB5DA9" w14:textId="46B3603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43</w:t>
            </w:r>
          </w:p>
        </w:tc>
        <w:tc>
          <w:tcPr>
            <w:tcW w:w="2028" w:type="dxa"/>
            <w:tcBorders>
              <w:top w:val="nil"/>
              <w:left w:val="nil"/>
              <w:bottom w:val="single" w:sz="4" w:space="0" w:color="auto"/>
              <w:right w:val="single" w:sz="4" w:space="0" w:color="auto"/>
            </w:tcBorders>
            <w:shd w:val="clear" w:color="auto" w:fill="auto"/>
            <w:vAlign w:val="center"/>
          </w:tcPr>
          <w:p w14:paraId="6DA4E3B9" w14:textId="6BA4AE62"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ТП-21</w:t>
            </w:r>
          </w:p>
        </w:tc>
        <w:tc>
          <w:tcPr>
            <w:tcW w:w="2409" w:type="dxa"/>
            <w:tcBorders>
              <w:top w:val="nil"/>
              <w:left w:val="nil"/>
              <w:bottom w:val="single" w:sz="4" w:space="0" w:color="auto"/>
              <w:right w:val="single" w:sz="4" w:space="0" w:color="auto"/>
            </w:tcBorders>
            <w:shd w:val="clear" w:color="auto" w:fill="auto"/>
            <w:vAlign w:val="center"/>
          </w:tcPr>
          <w:p w14:paraId="69C12D69" w14:textId="27C2E90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32F80311" w14:textId="39B7E123"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6F9A688F" w14:textId="5E44E104"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w:t>
            </w:r>
          </w:p>
        </w:tc>
      </w:tr>
      <w:tr w:rsidR="00A955C1" w:rsidRPr="00A955C1" w14:paraId="475D2735"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3D8CBEBA" w14:textId="5446F879"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44</w:t>
            </w:r>
          </w:p>
        </w:tc>
        <w:tc>
          <w:tcPr>
            <w:tcW w:w="2028" w:type="dxa"/>
            <w:tcBorders>
              <w:top w:val="nil"/>
              <w:left w:val="nil"/>
              <w:bottom w:val="single" w:sz="4" w:space="0" w:color="auto"/>
              <w:right w:val="single" w:sz="4" w:space="0" w:color="auto"/>
            </w:tcBorders>
            <w:shd w:val="clear" w:color="auto" w:fill="auto"/>
            <w:vAlign w:val="center"/>
          </w:tcPr>
          <w:p w14:paraId="5B7DADBA" w14:textId="7B727C18"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ТП-22</w:t>
            </w:r>
          </w:p>
        </w:tc>
        <w:tc>
          <w:tcPr>
            <w:tcW w:w="2409" w:type="dxa"/>
            <w:tcBorders>
              <w:top w:val="nil"/>
              <w:left w:val="nil"/>
              <w:bottom w:val="single" w:sz="4" w:space="0" w:color="auto"/>
              <w:right w:val="single" w:sz="4" w:space="0" w:color="auto"/>
            </w:tcBorders>
            <w:shd w:val="clear" w:color="auto" w:fill="auto"/>
            <w:vAlign w:val="center"/>
          </w:tcPr>
          <w:p w14:paraId="7F7E8F55" w14:textId="720F9AA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354DBD1F" w14:textId="13794679"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nil"/>
              <w:left w:val="nil"/>
              <w:bottom w:val="single" w:sz="4" w:space="0" w:color="auto"/>
              <w:right w:val="single" w:sz="4" w:space="0" w:color="auto"/>
            </w:tcBorders>
            <w:shd w:val="clear" w:color="auto" w:fill="auto"/>
            <w:vAlign w:val="center"/>
          </w:tcPr>
          <w:p w14:paraId="025D10E1" w14:textId="2E9158A4"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0,5</w:t>
            </w:r>
          </w:p>
        </w:tc>
      </w:tr>
      <w:tr w:rsidR="00A955C1" w:rsidRPr="00A955C1" w14:paraId="6A8AA83E"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386C70E0" w14:textId="26123B35"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45</w:t>
            </w:r>
          </w:p>
        </w:tc>
        <w:tc>
          <w:tcPr>
            <w:tcW w:w="2028" w:type="dxa"/>
            <w:tcBorders>
              <w:top w:val="nil"/>
              <w:left w:val="nil"/>
              <w:bottom w:val="single" w:sz="4" w:space="0" w:color="auto"/>
              <w:right w:val="single" w:sz="4" w:space="0" w:color="auto"/>
            </w:tcBorders>
            <w:shd w:val="clear" w:color="auto" w:fill="auto"/>
            <w:vAlign w:val="center"/>
          </w:tcPr>
          <w:p w14:paraId="333324A8" w14:textId="5BACF546"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ТП-176</w:t>
            </w:r>
          </w:p>
        </w:tc>
        <w:tc>
          <w:tcPr>
            <w:tcW w:w="2409" w:type="dxa"/>
            <w:tcBorders>
              <w:top w:val="nil"/>
              <w:left w:val="nil"/>
              <w:bottom w:val="single" w:sz="4" w:space="0" w:color="auto"/>
              <w:right w:val="single" w:sz="4" w:space="0" w:color="auto"/>
            </w:tcBorders>
            <w:shd w:val="clear" w:color="auto" w:fill="auto"/>
            <w:vAlign w:val="center"/>
          </w:tcPr>
          <w:p w14:paraId="4C120E5B" w14:textId="154A5AF8"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6BBDA447" w14:textId="19024666"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65543539" w14:textId="07538116"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0,063</w:t>
            </w:r>
          </w:p>
        </w:tc>
      </w:tr>
      <w:tr w:rsidR="00A955C1" w:rsidRPr="00A955C1" w14:paraId="5521FDB6"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70B4B94F" w14:textId="648034D5"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46</w:t>
            </w:r>
          </w:p>
        </w:tc>
        <w:tc>
          <w:tcPr>
            <w:tcW w:w="2028" w:type="dxa"/>
            <w:tcBorders>
              <w:top w:val="nil"/>
              <w:left w:val="nil"/>
              <w:bottom w:val="single" w:sz="4" w:space="0" w:color="auto"/>
              <w:right w:val="single" w:sz="4" w:space="0" w:color="auto"/>
            </w:tcBorders>
            <w:shd w:val="clear" w:color="auto" w:fill="auto"/>
            <w:vAlign w:val="center"/>
          </w:tcPr>
          <w:p w14:paraId="6035FFC3" w14:textId="60909C15"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ТП-30</w:t>
            </w:r>
          </w:p>
        </w:tc>
        <w:tc>
          <w:tcPr>
            <w:tcW w:w="2409" w:type="dxa"/>
            <w:tcBorders>
              <w:top w:val="nil"/>
              <w:left w:val="nil"/>
              <w:bottom w:val="single" w:sz="4" w:space="0" w:color="auto"/>
              <w:right w:val="single" w:sz="4" w:space="0" w:color="auto"/>
            </w:tcBorders>
            <w:shd w:val="clear" w:color="auto" w:fill="auto"/>
            <w:vAlign w:val="center"/>
          </w:tcPr>
          <w:p w14:paraId="12A1C39E" w14:textId="26C0B01E"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62DA4DD4" w14:textId="298BEE27"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6BE89827" w14:textId="783C1ABE"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w:t>
            </w:r>
          </w:p>
        </w:tc>
      </w:tr>
      <w:tr w:rsidR="00A955C1" w:rsidRPr="00A955C1" w14:paraId="21E9C727"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6AE8AD76" w14:textId="7C4FE7BE"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47</w:t>
            </w:r>
          </w:p>
        </w:tc>
        <w:tc>
          <w:tcPr>
            <w:tcW w:w="2028" w:type="dxa"/>
            <w:tcBorders>
              <w:top w:val="nil"/>
              <w:left w:val="nil"/>
              <w:bottom w:val="single" w:sz="4" w:space="0" w:color="auto"/>
              <w:right w:val="single" w:sz="4" w:space="0" w:color="auto"/>
            </w:tcBorders>
            <w:shd w:val="clear" w:color="auto" w:fill="auto"/>
            <w:vAlign w:val="center"/>
          </w:tcPr>
          <w:p w14:paraId="7B537110" w14:textId="4931243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ТП-31</w:t>
            </w:r>
          </w:p>
        </w:tc>
        <w:tc>
          <w:tcPr>
            <w:tcW w:w="2409" w:type="dxa"/>
            <w:tcBorders>
              <w:top w:val="nil"/>
              <w:left w:val="nil"/>
              <w:bottom w:val="single" w:sz="4" w:space="0" w:color="auto"/>
              <w:right w:val="single" w:sz="4" w:space="0" w:color="auto"/>
            </w:tcBorders>
            <w:shd w:val="clear" w:color="auto" w:fill="auto"/>
            <w:vAlign w:val="center"/>
          </w:tcPr>
          <w:p w14:paraId="4B2573EA" w14:textId="7D486B4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76DCB0A5" w14:textId="34DADD4A"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0B71A594" w14:textId="4B6839DF"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0,4</w:t>
            </w:r>
          </w:p>
        </w:tc>
      </w:tr>
      <w:tr w:rsidR="00A955C1" w:rsidRPr="00A955C1" w14:paraId="39B9BD5D"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31A539F2" w14:textId="1249F80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48</w:t>
            </w:r>
          </w:p>
        </w:tc>
        <w:tc>
          <w:tcPr>
            <w:tcW w:w="2028" w:type="dxa"/>
            <w:tcBorders>
              <w:top w:val="nil"/>
              <w:left w:val="nil"/>
              <w:bottom w:val="single" w:sz="4" w:space="0" w:color="auto"/>
              <w:right w:val="single" w:sz="4" w:space="0" w:color="auto"/>
            </w:tcBorders>
            <w:shd w:val="clear" w:color="auto" w:fill="auto"/>
            <w:vAlign w:val="center"/>
          </w:tcPr>
          <w:p w14:paraId="2AACCCD6" w14:textId="5E49C184"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ТП-47</w:t>
            </w:r>
          </w:p>
        </w:tc>
        <w:tc>
          <w:tcPr>
            <w:tcW w:w="2409" w:type="dxa"/>
            <w:tcBorders>
              <w:top w:val="nil"/>
              <w:left w:val="nil"/>
              <w:bottom w:val="single" w:sz="4" w:space="0" w:color="auto"/>
              <w:right w:val="single" w:sz="4" w:space="0" w:color="auto"/>
            </w:tcBorders>
            <w:shd w:val="clear" w:color="auto" w:fill="auto"/>
            <w:vAlign w:val="center"/>
          </w:tcPr>
          <w:p w14:paraId="423B0901" w14:textId="4E91BCB2"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6DD54E57" w14:textId="7880FF9E"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2B2B5DC9" w14:textId="07DB47EA"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0,4</w:t>
            </w:r>
          </w:p>
        </w:tc>
      </w:tr>
      <w:tr w:rsidR="00A955C1" w:rsidRPr="00A955C1" w14:paraId="10BC1CFB"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62C30FCE" w14:textId="298A82B1"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49</w:t>
            </w:r>
          </w:p>
        </w:tc>
        <w:tc>
          <w:tcPr>
            <w:tcW w:w="2028" w:type="dxa"/>
            <w:tcBorders>
              <w:top w:val="nil"/>
              <w:left w:val="nil"/>
              <w:bottom w:val="single" w:sz="4" w:space="0" w:color="auto"/>
              <w:right w:val="single" w:sz="4" w:space="0" w:color="auto"/>
            </w:tcBorders>
            <w:shd w:val="clear" w:color="auto" w:fill="auto"/>
            <w:vAlign w:val="center"/>
          </w:tcPr>
          <w:p w14:paraId="704237E3" w14:textId="4800C70A"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ТП-48</w:t>
            </w:r>
          </w:p>
        </w:tc>
        <w:tc>
          <w:tcPr>
            <w:tcW w:w="2409" w:type="dxa"/>
            <w:tcBorders>
              <w:top w:val="nil"/>
              <w:left w:val="nil"/>
              <w:bottom w:val="single" w:sz="4" w:space="0" w:color="auto"/>
              <w:right w:val="single" w:sz="4" w:space="0" w:color="auto"/>
            </w:tcBorders>
            <w:shd w:val="clear" w:color="auto" w:fill="auto"/>
            <w:vAlign w:val="center"/>
          </w:tcPr>
          <w:p w14:paraId="3766E871" w14:textId="60E0A452"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01EFFCF7" w14:textId="026284B3"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nil"/>
              <w:left w:val="nil"/>
              <w:bottom w:val="single" w:sz="4" w:space="0" w:color="auto"/>
              <w:right w:val="single" w:sz="4" w:space="0" w:color="auto"/>
            </w:tcBorders>
            <w:shd w:val="clear" w:color="auto" w:fill="auto"/>
            <w:vAlign w:val="center"/>
          </w:tcPr>
          <w:p w14:paraId="6EC82EE6" w14:textId="18896C58"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0,41</w:t>
            </w:r>
          </w:p>
        </w:tc>
      </w:tr>
      <w:tr w:rsidR="00A955C1" w:rsidRPr="00A955C1" w14:paraId="7A885DF5"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7B0E7935" w14:textId="2B5AAB48"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50</w:t>
            </w:r>
          </w:p>
        </w:tc>
        <w:tc>
          <w:tcPr>
            <w:tcW w:w="2028" w:type="dxa"/>
            <w:tcBorders>
              <w:top w:val="nil"/>
              <w:left w:val="nil"/>
              <w:bottom w:val="single" w:sz="4" w:space="0" w:color="auto"/>
              <w:right w:val="single" w:sz="4" w:space="0" w:color="auto"/>
            </w:tcBorders>
            <w:shd w:val="clear" w:color="auto" w:fill="auto"/>
            <w:vAlign w:val="center"/>
          </w:tcPr>
          <w:p w14:paraId="754CCDB1" w14:textId="250CC7E4"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ТП-74</w:t>
            </w:r>
          </w:p>
        </w:tc>
        <w:tc>
          <w:tcPr>
            <w:tcW w:w="2409" w:type="dxa"/>
            <w:tcBorders>
              <w:top w:val="nil"/>
              <w:left w:val="nil"/>
              <w:bottom w:val="single" w:sz="4" w:space="0" w:color="auto"/>
              <w:right w:val="single" w:sz="4" w:space="0" w:color="auto"/>
            </w:tcBorders>
            <w:shd w:val="clear" w:color="auto" w:fill="auto"/>
            <w:vAlign w:val="center"/>
          </w:tcPr>
          <w:p w14:paraId="1E7BE308" w14:textId="765D3118"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11C17AC2" w14:textId="6B0E30FA"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nil"/>
              <w:left w:val="nil"/>
              <w:bottom w:val="single" w:sz="4" w:space="0" w:color="auto"/>
              <w:right w:val="single" w:sz="4" w:space="0" w:color="auto"/>
            </w:tcBorders>
            <w:shd w:val="clear" w:color="auto" w:fill="auto"/>
            <w:vAlign w:val="center"/>
          </w:tcPr>
          <w:p w14:paraId="468F1794" w14:textId="1A79E2D4"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0,8</w:t>
            </w:r>
          </w:p>
        </w:tc>
      </w:tr>
      <w:tr w:rsidR="00A955C1" w:rsidRPr="00A955C1" w14:paraId="7A804B9B"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08B665E7" w14:textId="0284B82B"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51</w:t>
            </w:r>
          </w:p>
        </w:tc>
        <w:tc>
          <w:tcPr>
            <w:tcW w:w="2028" w:type="dxa"/>
            <w:tcBorders>
              <w:top w:val="nil"/>
              <w:left w:val="nil"/>
              <w:bottom w:val="single" w:sz="4" w:space="0" w:color="auto"/>
              <w:right w:val="single" w:sz="4" w:space="0" w:color="auto"/>
            </w:tcBorders>
            <w:shd w:val="clear" w:color="auto" w:fill="auto"/>
            <w:vAlign w:val="center"/>
          </w:tcPr>
          <w:p w14:paraId="586FFFD8" w14:textId="7031598E"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ТП-8</w:t>
            </w:r>
          </w:p>
        </w:tc>
        <w:tc>
          <w:tcPr>
            <w:tcW w:w="2409" w:type="dxa"/>
            <w:tcBorders>
              <w:top w:val="nil"/>
              <w:left w:val="nil"/>
              <w:bottom w:val="single" w:sz="4" w:space="0" w:color="auto"/>
              <w:right w:val="single" w:sz="4" w:space="0" w:color="auto"/>
            </w:tcBorders>
            <w:shd w:val="clear" w:color="auto" w:fill="auto"/>
            <w:vAlign w:val="center"/>
          </w:tcPr>
          <w:p w14:paraId="5BB6F2C2" w14:textId="304595E5"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148BEEE5" w14:textId="50FFAA2B"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575888AD" w14:textId="7B301493"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w:t>
            </w:r>
          </w:p>
        </w:tc>
      </w:tr>
      <w:tr w:rsidR="00A955C1" w:rsidRPr="00A955C1" w14:paraId="4DA444B7"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3F527161" w14:textId="07615052"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52</w:t>
            </w:r>
          </w:p>
        </w:tc>
        <w:tc>
          <w:tcPr>
            <w:tcW w:w="2028" w:type="dxa"/>
            <w:tcBorders>
              <w:top w:val="nil"/>
              <w:left w:val="nil"/>
              <w:bottom w:val="single" w:sz="4" w:space="0" w:color="auto"/>
              <w:right w:val="single" w:sz="4" w:space="0" w:color="auto"/>
            </w:tcBorders>
            <w:shd w:val="clear" w:color="auto" w:fill="auto"/>
            <w:vAlign w:val="center"/>
          </w:tcPr>
          <w:p w14:paraId="58D470D3" w14:textId="78944F06"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ТП-82</w:t>
            </w:r>
          </w:p>
        </w:tc>
        <w:tc>
          <w:tcPr>
            <w:tcW w:w="2409" w:type="dxa"/>
            <w:tcBorders>
              <w:top w:val="nil"/>
              <w:left w:val="nil"/>
              <w:bottom w:val="single" w:sz="4" w:space="0" w:color="auto"/>
              <w:right w:val="single" w:sz="4" w:space="0" w:color="auto"/>
            </w:tcBorders>
            <w:shd w:val="clear" w:color="auto" w:fill="auto"/>
            <w:vAlign w:val="center"/>
          </w:tcPr>
          <w:p w14:paraId="68F93FA4" w14:textId="6CA89B6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3D0B737C" w14:textId="7E924D40"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nil"/>
              <w:left w:val="nil"/>
              <w:bottom w:val="single" w:sz="4" w:space="0" w:color="auto"/>
              <w:right w:val="single" w:sz="4" w:space="0" w:color="auto"/>
            </w:tcBorders>
            <w:shd w:val="clear" w:color="auto" w:fill="auto"/>
            <w:vAlign w:val="center"/>
          </w:tcPr>
          <w:p w14:paraId="7B5A2E04" w14:textId="4DAA8836"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0,8</w:t>
            </w:r>
          </w:p>
        </w:tc>
      </w:tr>
      <w:tr w:rsidR="00A955C1" w:rsidRPr="00A955C1" w14:paraId="17162459"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5ED08605" w14:textId="7ABB0C2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53</w:t>
            </w:r>
          </w:p>
        </w:tc>
        <w:tc>
          <w:tcPr>
            <w:tcW w:w="2028" w:type="dxa"/>
            <w:tcBorders>
              <w:top w:val="nil"/>
              <w:left w:val="nil"/>
              <w:bottom w:val="single" w:sz="4" w:space="0" w:color="auto"/>
              <w:right w:val="single" w:sz="4" w:space="0" w:color="auto"/>
            </w:tcBorders>
            <w:shd w:val="clear" w:color="auto" w:fill="auto"/>
            <w:vAlign w:val="center"/>
          </w:tcPr>
          <w:p w14:paraId="00B264F5" w14:textId="1B5EB2E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ТП-9</w:t>
            </w:r>
          </w:p>
        </w:tc>
        <w:tc>
          <w:tcPr>
            <w:tcW w:w="2409" w:type="dxa"/>
            <w:tcBorders>
              <w:top w:val="nil"/>
              <w:left w:val="nil"/>
              <w:bottom w:val="single" w:sz="4" w:space="0" w:color="auto"/>
              <w:right w:val="single" w:sz="4" w:space="0" w:color="auto"/>
            </w:tcBorders>
            <w:shd w:val="clear" w:color="auto" w:fill="auto"/>
            <w:vAlign w:val="center"/>
          </w:tcPr>
          <w:p w14:paraId="56D7B723" w14:textId="1B033FB0"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2C999308" w14:textId="2238521E"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nil"/>
              <w:left w:val="nil"/>
              <w:bottom w:val="single" w:sz="4" w:space="0" w:color="auto"/>
              <w:right w:val="single" w:sz="4" w:space="0" w:color="auto"/>
            </w:tcBorders>
            <w:shd w:val="clear" w:color="auto" w:fill="auto"/>
            <w:vAlign w:val="center"/>
          </w:tcPr>
          <w:p w14:paraId="1AAA6CA1" w14:textId="65B2FBD9"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0,32</w:t>
            </w:r>
          </w:p>
        </w:tc>
      </w:tr>
      <w:tr w:rsidR="00A955C1" w:rsidRPr="00A955C1" w14:paraId="454D272F"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649CBF5D" w14:textId="5374E3A5"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54</w:t>
            </w:r>
          </w:p>
        </w:tc>
        <w:tc>
          <w:tcPr>
            <w:tcW w:w="2028" w:type="dxa"/>
            <w:tcBorders>
              <w:top w:val="nil"/>
              <w:left w:val="nil"/>
              <w:bottom w:val="single" w:sz="4" w:space="0" w:color="auto"/>
              <w:right w:val="single" w:sz="4" w:space="0" w:color="auto"/>
            </w:tcBorders>
            <w:shd w:val="clear" w:color="auto" w:fill="auto"/>
            <w:vAlign w:val="center"/>
          </w:tcPr>
          <w:p w14:paraId="6C664499" w14:textId="66AEF3A4"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ТП-100</w:t>
            </w:r>
          </w:p>
        </w:tc>
        <w:tc>
          <w:tcPr>
            <w:tcW w:w="2409" w:type="dxa"/>
            <w:tcBorders>
              <w:top w:val="nil"/>
              <w:left w:val="nil"/>
              <w:bottom w:val="single" w:sz="4" w:space="0" w:color="auto"/>
              <w:right w:val="single" w:sz="4" w:space="0" w:color="auto"/>
            </w:tcBorders>
            <w:shd w:val="clear" w:color="auto" w:fill="auto"/>
            <w:vAlign w:val="center"/>
          </w:tcPr>
          <w:p w14:paraId="2A629E6A" w14:textId="60C5B6F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246413AA" w14:textId="1E74A174"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nil"/>
              <w:left w:val="nil"/>
              <w:bottom w:val="single" w:sz="4" w:space="0" w:color="auto"/>
              <w:right w:val="single" w:sz="4" w:space="0" w:color="auto"/>
            </w:tcBorders>
            <w:shd w:val="clear" w:color="auto" w:fill="auto"/>
            <w:vAlign w:val="center"/>
          </w:tcPr>
          <w:p w14:paraId="2E531B5A" w14:textId="7B62AF03"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0,5</w:t>
            </w:r>
          </w:p>
        </w:tc>
      </w:tr>
      <w:tr w:rsidR="00A955C1" w:rsidRPr="00A955C1" w14:paraId="5364A04B"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29524DFA" w14:textId="39907CE2"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55</w:t>
            </w:r>
          </w:p>
        </w:tc>
        <w:tc>
          <w:tcPr>
            <w:tcW w:w="2028" w:type="dxa"/>
            <w:tcBorders>
              <w:top w:val="nil"/>
              <w:left w:val="nil"/>
              <w:bottom w:val="single" w:sz="4" w:space="0" w:color="auto"/>
              <w:right w:val="single" w:sz="4" w:space="0" w:color="auto"/>
            </w:tcBorders>
            <w:shd w:val="clear" w:color="auto" w:fill="auto"/>
            <w:vAlign w:val="center"/>
          </w:tcPr>
          <w:p w14:paraId="558633DB" w14:textId="1C08FA26"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ТП-102</w:t>
            </w:r>
          </w:p>
        </w:tc>
        <w:tc>
          <w:tcPr>
            <w:tcW w:w="2409" w:type="dxa"/>
            <w:tcBorders>
              <w:top w:val="nil"/>
              <w:left w:val="nil"/>
              <w:bottom w:val="single" w:sz="4" w:space="0" w:color="auto"/>
              <w:right w:val="single" w:sz="4" w:space="0" w:color="auto"/>
            </w:tcBorders>
            <w:shd w:val="clear" w:color="auto" w:fill="auto"/>
            <w:vAlign w:val="center"/>
          </w:tcPr>
          <w:p w14:paraId="18802FB4" w14:textId="1F71442C"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08B2C963" w14:textId="13E0F80F"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nil"/>
              <w:left w:val="nil"/>
              <w:bottom w:val="single" w:sz="4" w:space="0" w:color="auto"/>
              <w:right w:val="single" w:sz="4" w:space="0" w:color="auto"/>
            </w:tcBorders>
            <w:shd w:val="clear" w:color="auto" w:fill="auto"/>
            <w:vAlign w:val="center"/>
          </w:tcPr>
          <w:p w14:paraId="4DE488E5" w14:textId="38991591"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1,26</w:t>
            </w:r>
          </w:p>
        </w:tc>
      </w:tr>
      <w:tr w:rsidR="00A955C1" w:rsidRPr="00A955C1" w14:paraId="6D241CC3"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55FDBB3A" w14:textId="4ACF978D"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lastRenderedPageBreak/>
              <w:t>56</w:t>
            </w:r>
          </w:p>
        </w:tc>
        <w:tc>
          <w:tcPr>
            <w:tcW w:w="2028" w:type="dxa"/>
            <w:tcBorders>
              <w:top w:val="nil"/>
              <w:left w:val="nil"/>
              <w:bottom w:val="single" w:sz="4" w:space="0" w:color="auto"/>
              <w:right w:val="single" w:sz="4" w:space="0" w:color="auto"/>
            </w:tcBorders>
            <w:shd w:val="clear" w:color="auto" w:fill="auto"/>
            <w:vAlign w:val="center"/>
          </w:tcPr>
          <w:p w14:paraId="020477E4" w14:textId="57510095"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ТП-104</w:t>
            </w:r>
          </w:p>
        </w:tc>
        <w:tc>
          <w:tcPr>
            <w:tcW w:w="2409" w:type="dxa"/>
            <w:tcBorders>
              <w:top w:val="nil"/>
              <w:left w:val="nil"/>
              <w:bottom w:val="single" w:sz="4" w:space="0" w:color="auto"/>
              <w:right w:val="single" w:sz="4" w:space="0" w:color="auto"/>
            </w:tcBorders>
            <w:shd w:val="clear" w:color="auto" w:fill="auto"/>
            <w:vAlign w:val="center"/>
          </w:tcPr>
          <w:p w14:paraId="007814D0" w14:textId="59904199"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19C31EC6" w14:textId="63DD2567"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nil"/>
              <w:left w:val="nil"/>
              <w:bottom w:val="single" w:sz="4" w:space="0" w:color="auto"/>
              <w:right w:val="single" w:sz="4" w:space="0" w:color="auto"/>
            </w:tcBorders>
            <w:shd w:val="clear" w:color="auto" w:fill="auto"/>
            <w:vAlign w:val="center"/>
          </w:tcPr>
          <w:p w14:paraId="6D8046AC" w14:textId="35F0D66E"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1,26</w:t>
            </w:r>
          </w:p>
        </w:tc>
      </w:tr>
      <w:tr w:rsidR="00A955C1" w:rsidRPr="00A955C1" w14:paraId="3EF6923E"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1723F086" w14:textId="2C555C23"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57</w:t>
            </w:r>
          </w:p>
        </w:tc>
        <w:tc>
          <w:tcPr>
            <w:tcW w:w="2028" w:type="dxa"/>
            <w:tcBorders>
              <w:top w:val="nil"/>
              <w:left w:val="nil"/>
              <w:bottom w:val="single" w:sz="4" w:space="0" w:color="auto"/>
              <w:right w:val="single" w:sz="4" w:space="0" w:color="auto"/>
            </w:tcBorders>
            <w:shd w:val="clear" w:color="auto" w:fill="auto"/>
            <w:vAlign w:val="center"/>
          </w:tcPr>
          <w:p w14:paraId="58CF0245" w14:textId="0E3172E3"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ТП-105</w:t>
            </w:r>
          </w:p>
        </w:tc>
        <w:tc>
          <w:tcPr>
            <w:tcW w:w="2409" w:type="dxa"/>
            <w:tcBorders>
              <w:top w:val="nil"/>
              <w:left w:val="nil"/>
              <w:bottom w:val="single" w:sz="4" w:space="0" w:color="auto"/>
              <w:right w:val="single" w:sz="4" w:space="0" w:color="auto"/>
            </w:tcBorders>
            <w:shd w:val="clear" w:color="auto" w:fill="auto"/>
            <w:vAlign w:val="center"/>
          </w:tcPr>
          <w:p w14:paraId="1896F6BF" w14:textId="1A111BF3"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7284C384" w14:textId="735F1705"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nil"/>
              <w:left w:val="nil"/>
              <w:bottom w:val="single" w:sz="4" w:space="0" w:color="auto"/>
              <w:right w:val="single" w:sz="4" w:space="0" w:color="auto"/>
            </w:tcBorders>
            <w:shd w:val="clear" w:color="auto" w:fill="auto"/>
            <w:vAlign w:val="center"/>
          </w:tcPr>
          <w:p w14:paraId="6A4D9FC1" w14:textId="22030B96"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0,5</w:t>
            </w:r>
          </w:p>
        </w:tc>
      </w:tr>
      <w:tr w:rsidR="00A955C1" w:rsidRPr="00A955C1" w14:paraId="6B005282"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10E91DF7" w14:textId="17D451A8"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58</w:t>
            </w:r>
          </w:p>
        </w:tc>
        <w:tc>
          <w:tcPr>
            <w:tcW w:w="2028" w:type="dxa"/>
            <w:tcBorders>
              <w:top w:val="nil"/>
              <w:left w:val="nil"/>
              <w:bottom w:val="single" w:sz="4" w:space="0" w:color="auto"/>
              <w:right w:val="single" w:sz="4" w:space="0" w:color="auto"/>
            </w:tcBorders>
            <w:shd w:val="clear" w:color="auto" w:fill="auto"/>
            <w:vAlign w:val="center"/>
          </w:tcPr>
          <w:p w14:paraId="5A2F490C" w14:textId="1D69F692"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ТП-106</w:t>
            </w:r>
          </w:p>
        </w:tc>
        <w:tc>
          <w:tcPr>
            <w:tcW w:w="2409" w:type="dxa"/>
            <w:tcBorders>
              <w:top w:val="nil"/>
              <w:left w:val="nil"/>
              <w:bottom w:val="single" w:sz="4" w:space="0" w:color="auto"/>
              <w:right w:val="single" w:sz="4" w:space="0" w:color="auto"/>
            </w:tcBorders>
            <w:shd w:val="clear" w:color="auto" w:fill="auto"/>
            <w:vAlign w:val="center"/>
          </w:tcPr>
          <w:p w14:paraId="631233AA" w14:textId="052508D9"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4C54E696" w14:textId="69E03B34"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nil"/>
              <w:left w:val="nil"/>
              <w:bottom w:val="single" w:sz="4" w:space="0" w:color="auto"/>
              <w:right w:val="single" w:sz="4" w:space="0" w:color="auto"/>
            </w:tcBorders>
            <w:shd w:val="clear" w:color="auto" w:fill="auto"/>
            <w:vAlign w:val="center"/>
          </w:tcPr>
          <w:p w14:paraId="701EDC8F" w14:textId="5A4C1F31"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0,5</w:t>
            </w:r>
          </w:p>
        </w:tc>
      </w:tr>
      <w:tr w:rsidR="00A955C1" w:rsidRPr="00A955C1" w14:paraId="66DC2C0B"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4C17DCB8" w14:textId="7F521B7A"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59</w:t>
            </w:r>
          </w:p>
        </w:tc>
        <w:tc>
          <w:tcPr>
            <w:tcW w:w="2028" w:type="dxa"/>
            <w:tcBorders>
              <w:top w:val="nil"/>
              <w:left w:val="nil"/>
              <w:bottom w:val="single" w:sz="4" w:space="0" w:color="auto"/>
              <w:right w:val="single" w:sz="4" w:space="0" w:color="auto"/>
            </w:tcBorders>
            <w:shd w:val="clear" w:color="auto" w:fill="auto"/>
            <w:vAlign w:val="center"/>
          </w:tcPr>
          <w:p w14:paraId="4A7B6A11" w14:textId="78D11D15"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ТП-108</w:t>
            </w:r>
          </w:p>
        </w:tc>
        <w:tc>
          <w:tcPr>
            <w:tcW w:w="2409" w:type="dxa"/>
            <w:tcBorders>
              <w:top w:val="nil"/>
              <w:left w:val="nil"/>
              <w:bottom w:val="single" w:sz="4" w:space="0" w:color="auto"/>
              <w:right w:val="single" w:sz="4" w:space="0" w:color="auto"/>
            </w:tcBorders>
            <w:shd w:val="clear" w:color="auto" w:fill="auto"/>
            <w:vAlign w:val="center"/>
          </w:tcPr>
          <w:p w14:paraId="7BA0E53D" w14:textId="0955ADF0"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668757E8" w14:textId="35558AD2"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nil"/>
              <w:left w:val="nil"/>
              <w:bottom w:val="single" w:sz="4" w:space="0" w:color="auto"/>
              <w:right w:val="single" w:sz="4" w:space="0" w:color="auto"/>
            </w:tcBorders>
            <w:shd w:val="clear" w:color="auto" w:fill="auto"/>
            <w:vAlign w:val="center"/>
          </w:tcPr>
          <w:p w14:paraId="71445E22" w14:textId="2DBB62F9"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1,26</w:t>
            </w:r>
          </w:p>
        </w:tc>
      </w:tr>
      <w:tr w:rsidR="00A955C1" w:rsidRPr="00A955C1" w14:paraId="4C50CFC7"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6346A15A" w14:textId="532A11B8"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60</w:t>
            </w:r>
          </w:p>
        </w:tc>
        <w:tc>
          <w:tcPr>
            <w:tcW w:w="2028" w:type="dxa"/>
            <w:tcBorders>
              <w:top w:val="nil"/>
              <w:left w:val="nil"/>
              <w:bottom w:val="single" w:sz="4" w:space="0" w:color="auto"/>
              <w:right w:val="single" w:sz="4" w:space="0" w:color="auto"/>
            </w:tcBorders>
            <w:shd w:val="clear" w:color="auto" w:fill="auto"/>
            <w:vAlign w:val="center"/>
          </w:tcPr>
          <w:p w14:paraId="27A8DD21" w14:textId="36FE74AE"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ТП-111</w:t>
            </w:r>
          </w:p>
        </w:tc>
        <w:tc>
          <w:tcPr>
            <w:tcW w:w="2409" w:type="dxa"/>
            <w:tcBorders>
              <w:top w:val="nil"/>
              <w:left w:val="nil"/>
              <w:bottom w:val="single" w:sz="4" w:space="0" w:color="auto"/>
              <w:right w:val="single" w:sz="4" w:space="0" w:color="auto"/>
            </w:tcBorders>
            <w:shd w:val="clear" w:color="auto" w:fill="auto"/>
            <w:vAlign w:val="center"/>
          </w:tcPr>
          <w:p w14:paraId="1437EFE4" w14:textId="5ACEFC4B"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40FABA72" w14:textId="08D0A548"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nil"/>
              <w:left w:val="nil"/>
              <w:bottom w:val="single" w:sz="4" w:space="0" w:color="auto"/>
              <w:right w:val="single" w:sz="4" w:space="0" w:color="auto"/>
            </w:tcBorders>
            <w:shd w:val="clear" w:color="auto" w:fill="auto"/>
            <w:vAlign w:val="center"/>
          </w:tcPr>
          <w:p w14:paraId="6DCF7F3A" w14:textId="47615ED2"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0,5</w:t>
            </w:r>
          </w:p>
        </w:tc>
      </w:tr>
      <w:tr w:rsidR="00A955C1" w:rsidRPr="00A955C1" w14:paraId="27A64096"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4A827EB2" w14:textId="5FA62099"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61</w:t>
            </w:r>
          </w:p>
        </w:tc>
        <w:tc>
          <w:tcPr>
            <w:tcW w:w="2028" w:type="dxa"/>
            <w:tcBorders>
              <w:top w:val="nil"/>
              <w:left w:val="nil"/>
              <w:bottom w:val="single" w:sz="4" w:space="0" w:color="auto"/>
              <w:right w:val="single" w:sz="4" w:space="0" w:color="auto"/>
            </w:tcBorders>
            <w:shd w:val="clear" w:color="auto" w:fill="auto"/>
            <w:vAlign w:val="center"/>
          </w:tcPr>
          <w:p w14:paraId="0B433D99" w14:textId="51B1B538"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ТП-135</w:t>
            </w:r>
          </w:p>
        </w:tc>
        <w:tc>
          <w:tcPr>
            <w:tcW w:w="2409" w:type="dxa"/>
            <w:tcBorders>
              <w:top w:val="nil"/>
              <w:left w:val="nil"/>
              <w:bottom w:val="single" w:sz="4" w:space="0" w:color="auto"/>
              <w:right w:val="single" w:sz="4" w:space="0" w:color="auto"/>
            </w:tcBorders>
            <w:shd w:val="clear" w:color="auto" w:fill="auto"/>
            <w:vAlign w:val="center"/>
          </w:tcPr>
          <w:p w14:paraId="2D9EBC46" w14:textId="2981F55E"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3DA98AEB" w14:textId="7D7F89CF"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nil"/>
              <w:left w:val="nil"/>
              <w:bottom w:val="single" w:sz="4" w:space="0" w:color="auto"/>
              <w:right w:val="single" w:sz="4" w:space="0" w:color="auto"/>
            </w:tcBorders>
            <w:shd w:val="clear" w:color="auto" w:fill="auto"/>
            <w:vAlign w:val="center"/>
          </w:tcPr>
          <w:p w14:paraId="2C4329C5" w14:textId="20D6BD24"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0,8</w:t>
            </w:r>
          </w:p>
        </w:tc>
      </w:tr>
      <w:tr w:rsidR="00A955C1" w:rsidRPr="00A955C1" w14:paraId="60B4326F"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475F3788" w14:textId="665664A9"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62</w:t>
            </w:r>
          </w:p>
        </w:tc>
        <w:tc>
          <w:tcPr>
            <w:tcW w:w="2028" w:type="dxa"/>
            <w:tcBorders>
              <w:top w:val="nil"/>
              <w:left w:val="nil"/>
              <w:bottom w:val="single" w:sz="4" w:space="0" w:color="auto"/>
              <w:right w:val="single" w:sz="4" w:space="0" w:color="auto"/>
            </w:tcBorders>
            <w:shd w:val="clear" w:color="auto" w:fill="auto"/>
            <w:vAlign w:val="center"/>
          </w:tcPr>
          <w:p w14:paraId="2AE23BCB" w14:textId="79AEF0A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ТП-75</w:t>
            </w:r>
          </w:p>
        </w:tc>
        <w:tc>
          <w:tcPr>
            <w:tcW w:w="2409" w:type="dxa"/>
            <w:tcBorders>
              <w:top w:val="nil"/>
              <w:left w:val="nil"/>
              <w:bottom w:val="single" w:sz="4" w:space="0" w:color="auto"/>
              <w:right w:val="single" w:sz="4" w:space="0" w:color="auto"/>
            </w:tcBorders>
            <w:shd w:val="clear" w:color="auto" w:fill="auto"/>
            <w:vAlign w:val="center"/>
          </w:tcPr>
          <w:p w14:paraId="441C96FD" w14:textId="47546C19"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17D94340" w14:textId="6922DA21"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nil"/>
              <w:left w:val="nil"/>
              <w:bottom w:val="single" w:sz="4" w:space="0" w:color="auto"/>
              <w:right w:val="single" w:sz="4" w:space="0" w:color="auto"/>
            </w:tcBorders>
            <w:shd w:val="clear" w:color="auto" w:fill="auto"/>
            <w:vAlign w:val="center"/>
          </w:tcPr>
          <w:p w14:paraId="04F5B1D7" w14:textId="79170BD6"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1,26</w:t>
            </w:r>
          </w:p>
        </w:tc>
      </w:tr>
      <w:tr w:rsidR="00A955C1" w:rsidRPr="00A955C1" w14:paraId="252F2535"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43756255" w14:textId="65E24311"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63</w:t>
            </w:r>
          </w:p>
        </w:tc>
        <w:tc>
          <w:tcPr>
            <w:tcW w:w="2028" w:type="dxa"/>
            <w:tcBorders>
              <w:top w:val="nil"/>
              <w:left w:val="nil"/>
              <w:bottom w:val="single" w:sz="4" w:space="0" w:color="auto"/>
              <w:right w:val="single" w:sz="4" w:space="0" w:color="auto"/>
            </w:tcBorders>
            <w:shd w:val="clear" w:color="auto" w:fill="auto"/>
            <w:vAlign w:val="center"/>
          </w:tcPr>
          <w:p w14:paraId="094A404F" w14:textId="0CC3E51C"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ТП-81</w:t>
            </w:r>
          </w:p>
        </w:tc>
        <w:tc>
          <w:tcPr>
            <w:tcW w:w="2409" w:type="dxa"/>
            <w:tcBorders>
              <w:top w:val="nil"/>
              <w:left w:val="nil"/>
              <w:bottom w:val="single" w:sz="4" w:space="0" w:color="auto"/>
              <w:right w:val="single" w:sz="4" w:space="0" w:color="auto"/>
            </w:tcBorders>
            <w:shd w:val="clear" w:color="auto" w:fill="auto"/>
            <w:vAlign w:val="center"/>
          </w:tcPr>
          <w:p w14:paraId="0091B99F" w14:textId="52391779"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718AAE99" w14:textId="042E0782"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nil"/>
              <w:left w:val="nil"/>
              <w:bottom w:val="single" w:sz="4" w:space="0" w:color="auto"/>
              <w:right w:val="single" w:sz="4" w:space="0" w:color="auto"/>
            </w:tcBorders>
            <w:shd w:val="clear" w:color="auto" w:fill="auto"/>
            <w:vAlign w:val="center"/>
          </w:tcPr>
          <w:p w14:paraId="7059195E" w14:textId="74E2B5F4"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0,8</w:t>
            </w:r>
          </w:p>
        </w:tc>
      </w:tr>
      <w:tr w:rsidR="00A955C1" w:rsidRPr="00A955C1" w14:paraId="35ED9369"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716775FF" w14:textId="415FA32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64</w:t>
            </w:r>
          </w:p>
        </w:tc>
        <w:tc>
          <w:tcPr>
            <w:tcW w:w="2028" w:type="dxa"/>
            <w:tcBorders>
              <w:top w:val="nil"/>
              <w:left w:val="nil"/>
              <w:bottom w:val="single" w:sz="4" w:space="0" w:color="auto"/>
              <w:right w:val="single" w:sz="4" w:space="0" w:color="auto"/>
            </w:tcBorders>
            <w:shd w:val="clear" w:color="auto" w:fill="auto"/>
            <w:vAlign w:val="center"/>
          </w:tcPr>
          <w:p w14:paraId="2926AEB3" w14:textId="73464E8D"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ТП-10</w:t>
            </w:r>
          </w:p>
        </w:tc>
        <w:tc>
          <w:tcPr>
            <w:tcW w:w="2409" w:type="dxa"/>
            <w:tcBorders>
              <w:top w:val="nil"/>
              <w:left w:val="nil"/>
              <w:bottom w:val="single" w:sz="4" w:space="0" w:color="auto"/>
              <w:right w:val="single" w:sz="4" w:space="0" w:color="auto"/>
            </w:tcBorders>
            <w:shd w:val="clear" w:color="auto" w:fill="auto"/>
            <w:vAlign w:val="center"/>
          </w:tcPr>
          <w:p w14:paraId="4C08D4A1" w14:textId="6B407001"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09D208E5" w14:textId="386B4688"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59ABFBF4" w14:textId="067D90AC"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0,16</w:t>
            </w:r>
          </w:p>
        </w:tc>
      </w:tr>
      <w:tr w:rsidR="00A955C1" w:rsidRPr="00A955C1" w14:paraId="2C90C8CB"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323F9A56" w14:textId="7134173D"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65</w:t>
            </w:r>
          </w:p>
        </w:tc>
        <w:tc>
          <w:tcPr>
            <w:tcW w:w="2028" w:type="dxa"/>
            <w:tcBorders>
              <w:top w:val="nil"/>
              <w:left w:val="nil"/>
              <w:bottom w:val="single" w:sz="4" w:space="0" w:color="auto"/>
              <w:right w:val="single" w:sz="4" w:space="0" w:color="auto"/>
            </w:tcBorders>
            <w:shd w:val="clear" w:color="auto" w:fill="auto"/>
            <w:vAlign w:val="center"/>
          </w:tcPr>
          <w:p w14:paraId="4D1093A8" w14:textId="2215CF13"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ТП-13</w:t>
            </w:r>
          </w:p>
        </w:tc>
        <w:tc>
          <w:tcPr>
            <w:tcW w:w="2409" w:type="dxa"/>
            <w:tcBorders>
              <w:top w:val="nil"/>
              <w:left w:val="nil"/>
              <w:bottom w:val="single" w:sz="4" w:space="0" w:color="auto"/>
              <w:right w:val="single" w:sz="4" w:space="0" w:color="auto"/>
            </w:tcBorders>
            <w:shd w:val="clear" w:color="auto" w:fill="auto"/>
            <w:vAlign w:val="center"/>
          </w:tcPr>
          <w:p w14:paraId="0FFD79A3" w14:textId="39B5D75B"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0A302162" w14:textId="1A23D1FB"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737D64CC" w14:textId="6B3B4633"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0,25</w:t>
            </w:r>
          </w:p>
        </w:tc>
      </w:tr>
      <w:tr w:rsidR="00A955C1" w:rsidRPr="00A955C1" w14:paraId="484196E2"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3E41B865" w14:textId="391D1E9A"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66</w:t>
            </w:r>
          </w:p>
        </w:tc>
        <w:tc>
          <w:tcPr>
            <w:tcW w:w="2028" w:type="dxa"/>
            <w:tcBorders>
              <w:top w:val="nil"/>
              <w:left w:val="nil"/>
              <w:bottom w:val="single" w:sz="4" w:space="0" w:color="auto"/>
              <w:right w:val="single" w:sz="4" w:space="0" w:color="auto"/>
            </w:tcBorders>
            <w:shd w:val="clear" w:color="auto" w:fill="auto"/>
            <w:vAlign w:val="center"/>
          </w:tcPr>
          <w:p w14:paraId="7A4BE264" w14:textId="1013948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ТП-14</w:t>
            </w:r>
          </w:p>
        </w:tc>
        <w:tc>
          <w:tcPr>
            <w:tcW w:w="2409" w:type="dxa"/>
            <w:tcBorders>
              <w:top w:val="nil"/>
              <w:left w:val="nil"/>
              <w:bottom w:val="single" w:sz="4" w:space="0" w:color="auto"/>
              <w:right w:val="single" w:sz="4" w:space="0" w:color="auto"/>
            </w:tcBorders>
            <w:shd w:val="clear" w:color="auto" w:fill="auto"/>
            <w:vAlign w:val="center"/>
          </w:tcPr>
          <w:p w14:paraId="4C38FF27" w14:textId="5A35CA0B"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41A15981" w14:textId="5C00FF52"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65F377A3" w14:textId="2D4FE31A"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w:t>
            </w:r>
          </w:p>
        </w:tc>
      </w:tr>
      <w:tr w:rsidR="00A955C1" w:rsidRPr="00A955C1" w14:paraId="5499442A"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3B0F9C45" w14:textId="05181B51"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67</w:t>
            </w:r>
          </w:p>
        </w:tc>
        <w:tc>
          <w:tcPr>
            <w:tcW w:w="2028" w:type="dxa"/>
            <w:tcBorders>
              <w:top w:val="nil"/>
              <w:left w:val="nil"/>
              <w:bottom w:val="single" w:sz="4" w:space="0" w:color="auto"/>
              <w:right w:val="single" w:sz="4" w:space="0" w:color="auto"/>
            </w:tcBorders>
            <w:shd w:val="clear" w:color="auto" w:fill="auto"/>
            <w:vAlign w:val="center"/>
          </w:tcPr>
          <w:p w14:paraId="60EAC96C" w14:textId="5C950161"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ТП-15</w:t>
            </w:r>
          </w:p>
        </w:tc>
        <w:tc>
          <w:tcPr>
            <w:tcW w:w="2409" w:type="dxa"/>
            <w:tcBorders>
              <w:top w:val="nil"/>
              <w:left w:val="nil"/>
              <w:bottom w:val="single" w:sz="4" w:space="0" w:color="auto"/>
              <w:right w:val="single" w:sz="4" w:space="0" w:color="auto"/>
            </w:tcBorders>
            <w:shd w:val="clear" w:color="auto" w:fill="auto"/>
            <w:vAlign w:val="center"/>
          </w:tcPr>
          <w:p w14:paraId="2A3E2394" w14:textId="5B62C9F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2CE7BB76" w14:textId="6CC82F04"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510F5769" w14:textId="56C08CBC"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0,18</w:t>
            </w:r>
          </w:p>
        </w:tc>
      </w:tr>
      <w:tr w:rsidR="00A955C1" w:rsidRPr="00A955C1" w14:paraId="2F41444D"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6CB45325" w14:textId="13CFA0DA"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68</w:t>
            </w:r>
          </w:p>
        </w:tc>
        <w:tc>
          <w:tcPr>
            <w:tcW w:w="2028" w:type="dxa"/>
            <w:tcBorders>
              <w:top w:val="nil"/>
              <w:left w:val="nil"/>
              <w:bottom w:val="single" w:sz="4" w:space="0" w:color="auto"/>
              <w:right w:val="single" w:sz="4" w:space="0" w:color="auto"/>
            </w:tcBorders>
            <w:shd w:val="clear" w:color="auto" w:fill="auto"/>
            <w:vAlign w:val="center"/>
          </w:tcPr>
          <w:p w14:paraId="5CE6B364" w14:textId="77EAFFDD"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ТП-151</w:t>
            </w:r>
          </w:p>
        </w:tc>
        <w:tc>
          <w:tcPr>
            <w:tcW w:w="2409" w:type="dxa"/>
            <w:tcBorders>
              <w:top w:val="nil"/>
              <w:left w:val="nil"/>
              <w:bottom w:val="single" w:sz="4" w:space="0" w:color="auto"/>
              <w:right w:val="single" w:sz="4" w:space="0" w:color="auto"/>
            </w:tcBorders>
            <w:shd w:val="clear" w:color="auto" w:fill="auto"/>
            <w:vAlign w:val="center"/>
          </w:tcPr>
          <w:p w14:paraId="197CF466" w14:textId="0D66BA26"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69B8A433" w14:textId="33E3F1DF"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6B802CBD" w14:textId="4AC2CF3A"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0,16</w:t>
            </w:r>
          </w:p>
        </w:tc>
      </w:tr>
      <w:tr w:rsidR="00A955C1" w:rsidRPr="00A955C1" w14:paraId="411EBB2B"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3A00E6A7" w14:textId="6EE550B4"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69</w:t>
            </w:r>
          </w:p>
        </w:tc>
        <w:tc>
          <w:tcPr>
            <w:tcW w:w="2028" w:type="dxa"/>
            <w:tcBorders>
              <w:top w:val="nil"/>
              <w:left w:val="nil"/>
              <w:bottom w:val="single" w:sz="4" w:space="0" w:color="auto"/>
              <w:right w:val="single" w:sz="4" w:space="0" w:color="auto"/>
            </w:tcBorders>
            <w:shd w:val="clear" w:color="auto" w:fill="auto"/>
            <w:vAlign w:val="center"/>
          </w:tcPr>
          <w:p w14:paraId="4F9D5601" w14:textId="38FFF6D5"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ТП-152</w:t>
            </w:r>
          </w:p>
        </w:tc>
        <w:tc>
          <w:tcPr>
            <w:tcW w:w="2409" w:type="dxa"/>
            <w:tcBorders>
              <w:top w:val="nil"/>
              <w:left w:val="nil"/>
              <w:bottom w:val="single" w:sz="4" w:space="0" w:color="auto"/>
              <w:right w:val="single" w:sz="4" w:space="0" w:color="auto"/>
            </w:tcBorders>
            <w:shd w:val="clear" w:color="auto" w:fill="auto"/>
            <w:vAlign w:val="center"/>
          </w:tcPr>
          <w:p w14:paraId="61F94D30" w14:textId="4EAD179A"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341308B3" w14:textId="2E94CE65"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594181D5" w14:textId="1DBEC8DE"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0,16</w:t>
            </w:r>
          </w:p>
        </w:tc>
      </w:tr>
      <w:tr w:rsidR="00A955C1" w:rsidRPr="00A955C1" w14:paraId="7C2D726B"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498173F4" w14:textId="74ACAA1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70</w:t>
            </w:r>
          </w:p>
        </w:tc>
        <w:tc>
          <w:tcPr>
            <w:tcW w:w="2028" w:type="dxa"/>
            <w:tcBorders>
              <w:top w:val="nil"/>
              <w:left w:val="nil"/>
              <w:bottom w:val="single" w:sz="4" w:space="0" w:color="auto"/>
              <w:right w:val="single" w:sz="4" w:space="0" w:color="auto"/>
            </w:tcBorders>
            <w:shd w:val="clear" w:color="auto" w:fill="auto"/>
            <w:vAlign w:val="center"/>
          </w:tcPr>
          <w:p w14:paraId="064A3707" w14:textId="616F610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ТП-158</w:t>
            </w:r>
          </w:p>
        </w:tc>
        <w:tc>
          <w:tcPr>
            <w:tcW w:w="2409" w:type="dxa"/>
            <w:tcBorders>
              <w:top w:val="nil"/>
              <w:left w:val="nil"/>
              <w:bottom w:val="single" w:sz="4" w:space="0" w:color="auto"/>
              <w:right w:val="single" w:sz="4" w:space="0" w:color="auto"/>
            </w:tcBorders>
            <w:shd w:val="clear" w:color="auto" w:fill="auto"/>
            <w:vAlign w:val="center"/>
          </w:tcPr>
          <w:p w14:paraId="682DC3C8" w14:textId="08EB6ECB"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3EBCD15C" w14:textId="3B2CADC3"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6CB87A01" w14:textId="3C12E5C3"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0,4</w:t>
            </w:r>
          </w:p>
        </w:tc>
      </w:tr>
      <w:tr w:rsidR="00A955C1" w:rsidRPr="00A955C1" w14:paraId="39BC7292"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533C7C38" w14:textId="75E60258"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71</w:t>
            </w:r>
          </w:p>
        </w:tc>
        <w:tc>
          <w:tcPr>
            <w:tcW w:w="2028" w:type="dxa"/>
            <w:tcBorders>
              <w:top w:val="nil"/>
              <w:left w:val="nil"/>
              <w:bottom w:val="single" w:sz="4" w:space="0" w:color="auto"/>
              <w:right w:val="single" w:sz="4" w:space="0" w:color="auto"/>
            </w:tcBorders>
            <w:shd w:val="clear" w:color="auto" w:fill="auto"/>
            <w:vAlign w:val="center"/>
          </w:tcPr>
          <w:p w14:paraId="52764709" w14:textId="4B061C44"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ТП-162</w:t>
            </w:r>
          </w:p>
        </w:tc>
        <w:tc>
          <w:tcPr>
            <w:tcW w:w="2409" w:type="dxa"/>
            <w:tcBorders>
              <w:top w:val="nil"/>
              <w:left w:val="nil"/>
              <w:bottom w:val="single" w:sz="4" w:space="0" w:color="auto"/>
              <w:right w:val="single" w:sz="4" w:space="0" w:color="auto"/>
            </w:tcBorders>
            <w:shd w:val="clear" w:color="auto" w:fill="auto"/>
            <w:vAlign w:val="center"/>
          </w:tcPr>
          <w:p w14:paraId="1E90042E" w14:textId="44773139"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15FD1F5F" w14:textId="3C052E1A"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2AA93E01" w14:textId="2DC66121"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0,063</w:t>
            </w:r>
          </w:p>
        </w:tc>
      </w:tr>
      <w:tr w:rsidR="00A955C1" w:rsidRPr="00A955C1" w14:paraId="02EFA128"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64D3474D" w14:textId="320576FB"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72</w:t>
            </w:r>
          </w:p>
        </w:tc>
        <w:tc>
          <w:tcPr>
            <w:tcW w:w="2028" w:type="dxa"/>
            <w:tcBorders>
              <w:top w:val="nil"/>
              <w:left w:val="nil"/>
              <w:bottom w:val="single" w:sz="4" w:space="0" w:color="auto"/>
              <w:right w:val="single" w:sz="4" w:space="0" w:color="auto"/>
            </w:tcBorders>
            <w:shd w:val="clear" w:color="auto" w:fill="auto"/>
            <w:vAlign w:val="center"/>
          </w:tcPr>
          <w:p w14:paraId="18634FA2" w14:textId="2BA82D5A"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ТП-163</w:t>
            </w:r>
          </w:p>
        </w:tc>
        <w:tc>
          <w:tcPr>
            <w:tcW w:w="2409" w:type="dxa"/>
            <w:tcBorders>
              <w:top w:val="nil"/>
              <w:left w:val="nil"/>
              <w:bottom w:val="single" w:sz="4" w:space="0" w:color="auto"/>
              <w:right w:val="single" w:sz="4" w:space="0" w:color="auto"/>
            </w:tcBorders>
            <w:shd w:val="clear" w:color="auto" w:fill="auto"/>
            <w:vAlign w:val="center"/>
          </w:tcPr>
          <w:p w14:paraId="34F2C60E" w14:textId="6DE0A0C5"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60A4D682" w14:textId="2E8905FB"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2EC627BF" w14:textId="59B7439A"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0,4</w:t>
            </w:r>
          </w:p>
        </w:tc>
      </w:tr>
      <w:tr w:rsidR="00A955C1" w:rsidRPr="00A955C1" w14:paraId="58367327"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326383CE" w14:textId="524F3A88"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73</w:t>
            </w:r>
          </w:p>
        </w:tc>
        <w:tc>
          <w:tcPr>
            <w:tcW w:w="2028" w:type="dxa"/>
            <w:tcBorders>
              <w:top w:val="nil"/>
              <w:left w:val="nil"/>
              <w:bottom w:val="single" w:sz="4" w:space="0" w:color="auto"/>
              <w:right w:val="single" w:sz="4" w:space="0" w:color="auto"/>
            </w:tcBorders>
            <w:shd w:val="clear" w:color="auto" w:fill="auto"/>
            <w:vAlign w:val="center"/>
          </w:tcPr>
          <w:p w14:paraId="2EC43FDE" w14:textId="5D84A5EB"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ТП-164</w:t>
            </w:r>
          </w:p>
        </w:tc>
        <w:tc>
          <w:tcPr>
            <w:tcW w:w="2409" w:type="dxa"/>
            <w:tcBorders>
              <w:top w:val="nil"/>
              <w:left w:val="nil"/>
              <w:bottom w:val="single" w:sz="4" w:space="0" w:color="auto"/>
              <w:right w:val="single" w:sz="4" w:space="0" w:color="auto"/>
            </w:tcBorders>
            <w:shd w:val="clear" w:color="auto" w:fill="auto"/>
            <w:vAlign w:val="center"/>
          </w:tcPr>
          <w:p w14:paraId="39D2ECCF" w14:textId="44DE080E"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6BD38DC6" w14:textId="66A9477B"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nil"/>
              <w:left w:val="nil"/>
              <w:bottom w:val="single" w:sz="4" w:space="0" w:color="auto"/>
              <w:right w:val="single" w:sz="4" w:space="0" w:color="auto"/>
            </w:tcBorders>
            <w:shd w:val="clear" w:color="auto" w:fill="auto"/>
            <w:vAlign w:val="center"/>
          </w:tcPr>
          <w:p w14:paraId="2DF2D732" w14:textId="0728200A"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r>
      <w:tr w:rsidR="00A955C1" w:rsidRPr="00A955C1" w14:paraId="73528EA4"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3933804B" w14:textId="4B278215"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74</w:t>
            </w:r>
          </w:p>
        </w:tc>
        <w:tc>
          <w:tcPr>
            <w:tcW w:w="2028" w:type="dxa"/>
            <w:tcBorders>
              <w:top w:val="nil"/>
              <w:left w:val="nil"/>
              <w:bottom w:val="single" w:sz="4" w:space="0" w:color="auto"/>
              <w:right w:val="single" w:sz="4" w:space="0" w:color="auto"/>
            </w:tcBorders>
            <w:shd w:val="clear" w:color="auto" w:fill="auto"/>
            <w:vAlign w:val="center"/>
          </w:tcPr>
          <w:p w14:paraId="07CD9F08" w14:textId="14E7D934"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ТП-168</w:t>
            </w:r>
          </w:p>
        </w:tc>
        <w:tc>
          <w:tcPr>
            <w:tcW w:w="2409" w:type="dxa"/>
            <w:tcBorders>
              <w:top w:val="nil"/>
              <w:left w:val="nil"/>
              <w:bottom w:val="single" w:sz="4" w:space="0" w:color="auto"/>
              <w:right w:val="single" w:sz="4" w:space="0" w:color="auto"/>
            </w:tcBorders>
            <w:shd w:val="clear" w:color="auto" w:fill="auto"/>
            <w:vAlign w:val="center"/>
          </w:tcPr>
          <w:p w14:paraId="765AAAF4" w14:textId="1D846AB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0F5D4390" w14:textId="2961D7C1"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07F5949A" w14:textId="299EE2D4"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0,16</w:t>
            </w:r>
          </w:p>
        </w:tc>
      </w:tr>
      <w:tr w:rsidR="00A955C1" w:rsidRPr="00A955C1" w14:paraId="4C83090F"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5C2FBE27" w14:textId="79C7ADC6"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75</w:t>
            </w:r>
          </w:p>
        </w:tc>
        <w:tc>
          <w:tcPr>
            <w:tcW w:w="2028" w:type="dxa"/>
            <w:tcBorders>
              <w:top w:val="nil"/>
              <w:left w:val="nil"/>
              <w:bottom w:val="single" w:sz="4" w:space="0" w:color="auto"/>
              <w:right w:val="single" w:sz="4" w:space="0" w:color="auto"/>
            </w:tcBorders>
            <w:shd w:val="clear" w:color="auto" w:fill="auto"/>
            <w:vAlign w:val="center"/>
          </w:tcPr>
          <w:p w14:paraId="2E9EB6BC" w14:textId="7BFFE678"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ТП-172</w:t>
            </w:r>
          </w:p>
        </w:tc>
        <w:tc>
          <w:tcPr>
            <w:tcW w:w="2409" w:type="dxa"/>
            <w:tcBorders>
              <w:top w:val="nil"/>
              <w:left w:val="nil"/>
              <w:bottom w:val="single" w:sz="4" w:space="0" w:color="auto"/>
              <w:right w:val="single" w:sz="4" w:space="0" w:color="auto"/>
            </w:tcBorders>
            <w:shd w:val="clear" w:color="auto" w:fill="auto"/>
            <w:vAlign w:val="center"/>
          </w:tcPr>
          <w:p w14:paraId="19D51899" w14:textId="23397591"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1F1D784E" w14:textId="4F709F14"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489D1031" w14:textId="2E93A7B8"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0,4</w:t>
            </w:r>
          </w:p>
        </w:tc>
      </w:tr>
      <w:tr w:rsidR="00A955C1" w:rsidRPr="00A955C1" w14:paraId="61839CF0"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19DC143B" w14:textId="680238E5"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76</w:t>
            </w:r>
          </w:p>
        </w:tc>
        <w:tc>
          <w:tcPr>
            <w:tcW w:w="2028" w:type="dxa"/>
            <w:tcBorders>
              <w:top w:val="nil"/>
              <w:left w:val="nil"/>
              <w:bottom w:val="single" w:sz="4" w:space="0" w:color="auto"/>
              <w:right w:val="single" w:sz="4" w:space="0" w:color="auto"/>
            </w:tcBorders>
            <w:shd w:val="clear" w:color="auto" w:fill="auto"/>
            <w:vAlign w:val="center"/>
          </w:tcPr>
          <w:p w14:paraId="2B00D80D" w14:textId="6E600BC6"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ТП-173</w:t>
            </w:r>
          </w:p>
        </w:tc>
        <w:tc>
          <w:tcPr>
            <w:tcW w:w="2409" w:type="dxa"/>
            <w:tcBorders>
              <w:top w:val="nil"/>
              <w:left w:val="nil"/>
              <w:bottom w:val="single" w:sz="4" w:space="0" w:color="auto"/>
              <w:right w:val="single" w:sz="4" w:space="0" w:color="auto"/>
            </w:tcBorders>
            <w:shd w:val="clear" w:color="auto" w:fill="auto"/>
            <w:vAlign w:val="center"/>
          </w:tcPr>
          <w:p w14:paraId="5A6D428A" w14:textId="75B08B6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2C9E7D7A" w14:textId="7196156F"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574086E3" w14:textId="25C12A21"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0,063</w:t>
            </w:r>
          </w:p>
        </w:tc>
      </w:tr>
      <w:tr w:rsidR="00A955C1" w:rsidRPr="00A955C1" w14:paraId="6AC19608"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46E2DBD0" w14:textId="1548E64C"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78</w:t>
            </w:r>
          </w:p>
        </w:tc>
        <w:tc>
          <w:tcPr>
            <w:tcW w:w="2028" w:type="dxa"/>
            <w:tcBorders>
              <w:top w:val="nil"/>
              <w:left w:val="nil"/>
              <w:bottom w:val="single" w:sz="4" w:space="0" w:color="auto"/>
              <w:right w:val="single" w:sz="4" w:space="0" w:color="auto"/>
            </w:tcBorders>
            <w:shd w:val="clear" w:color="auto" w:fill="auto"/>
            <w:vAlign w:val="center"/>
          </w:tcPr>
          <w:p w14:paraId="08178B1D" w14:textId="10E21FBB"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ТП-49</w:t>
            </w:r>
          </w:p>
        </w:tc>
        <w:tc>
          <w:tcPr>
            <w:tcW w:w="2409" w:type="dxa"/>
            <w:tcBorders>
              <w:top w:val="nil"/>
              <w:left w:val="nil"/>
              <w:bottom w:val="single" w:sz="4" w:space="0" w:color="auto"/>
              <w:right w:val="single" w:sz="4" w:space="0" w:color="auto"/>
            </w:tcBorders>
            <w:shd w:val="clear" w:color="auto" w:fill="auto"/>
            <w:vAlign w:val="center"/>
          </w:tcPr>
          <w:p w14:paraId="0A409521" w14:textId="4DE80CE5"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6AA5D24D" w14:textId="7E79EF8E"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7681C077" w14:textId="26E803F0"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0,25</w:t>
            </w:r>
          </w:p>
        </w:tc>
      </w:tr>
      <w:tr w:rsidR="00A955C1" w:rsidRPr="00A955C1" w14:paraId="3A4045B7"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2DB59D59" w14:textId="2C781E4C"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79</w:t>
            </w:r>
          </w:p>
        </w:tc>
        <w:tc>
          <w:tcPr>
            <w:tcW w:w="2028" w:type="dxa"/>
            <w:tcBorders>
              <w:top w:val="nil"/>
              <w:left w:val="nil"/>
              <w:bottom w:val="single" w:sz="4" w:space="0" w:color="auto"/>
              <w:right w:val="single" w:sz="4" w:space="0" w:color="auto"/>
            </w:tcBorders>
            <w:shd w:val="clear" w:color="auto" w:fill="auto"/>
            <w:vAlign w:val="center"/>
          </w:tcPr>
          <w:p w14:paraId="2B622D09" w14:textId="5A437D5D"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ТП-52</w:t>
            </w:r>
          </w:p>
        </w:tc>
        <w:tc>
          <w:tcPr>
            <w:tcW w:w="2409" w:type="dxa"/>
            <w:tcBorders>
              <w:top w:val="nil"/>
              <w:left w:val="nil"/>
              <w:bottom w:val="single" w:sz="4" w:space="0" w:color="auto"/>
              <w:right w:val="single" w:sz="4" w:space="0" w:color="auto"/>
            </w:tcBorders>
            <w:shd w:val="clear" w:color="auto" w:fill="auto"/>
            <w:vAlign w:val="center"/>
          </w:tcPr>
          <w:p w14:paraId="7066739B" w14:textId="6A2D4042"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256DEA23" w14:textId="2DEBD0A6"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04BBF8B1" w14:textId="4AB04E90"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0,25</w:t>
            </w:r>
          </w:p>
        </w:tc>
      </w:tr>
      <w:tr w:rsidR="00A955C1" w:rsidRPr="00A955C1" w14:paraId="7F3A3BDA"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56480319" w14:textId="055BD0DE"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80</w:t>
            </w:r>
          </w:p>
        </w:tc>
        <w:tc>
          <w:tcPr>
            <w:tcW w:w="2028" w:type="dxa"/>
            <w:tcBorders>
              <w:top w:val="nil"/>
              <w:left w:val="nil"/>
              <w:bottom w:val="single" w:sz="4" w:space="0" w:color="auto"/>
              <w:right w:val="single" w:sz="4" w:space="0" w:color="auto"/>
            </w:tcBorders>
            <w:shd w:val="clear" w:color="auto" w:fill="auto"/>
            <w:vAlign w:val="center"/>
          </w:tcPr>
          <w:p w14:paraId="23ABB1A5" w14:textId="65071E42"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ТП-7</w:t>
            </w:r>
          </w:p>
        </w:tc>
        <w:tc>
          <w:tcPr>
            <w:tcW w:w="2409" w:type="dxa"/>
            <w:tcBorders>
              <w:top w:val="nil"/>
              <w:left w:val="nil"/>
              <w:bottom w:val="single" w:sz="4" w:space="0" w:color="auto"/>
              <w:right w:val="single" w:sz="4" w:space="0" w:color="auto"/>
            </w:tcBorders>
            <w:shd w:val="clear" w:color="auto" w:fill="auto"/>
            <w:vAlign w:val="center"/>
          </w:tcPr>
          <w:p w14:paraId="0CCADF6F" w14:textId="5D20B499"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5DEA6CA8" w14:textId="68C2D77B"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05573FE1" w14:textId="15D17C7A"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w:t>
            </w:r>
          </w:p>
        </w:tc>
      </w:tr>
      <w:tr w:rsidR="00A955C1" w:rsidRPr="00A955C1" w14:paraId="01C614F9"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79813535" w14:textId="7CF5B161"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81</w:t>
            </w:r>
          </w:p>
        </w:tc>
        <w:tc>
          <w:tcPr>
            <w:tcW w:w="2028" w:type="dxa"/>
            <w:tcBorders>
              <w:top w:val="nil"/>
              <w:left w:val="nil"/>
              <w:bottom w:val="single" w:sz="4" w:space="0" w:color="auto"/>
              <w:right w:val="single" w:sz="4" w:space="0" w:color="auto"/>
            </w:tcBorders>
            <w:shd w:val="clear" w:color="auto" w:fill="auto"/>
            <w:vAlign w:val="center"/>
          </w:tcPr>
          <w:p w14:paraId="6CE33CF2" w14:textId="4ABD3DA1"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ТП-116</w:t>
            </w:r>
          </w:p>
        </w:tc>
        <w:tc>
          <w:tcPr>
            <w:tcW w:w="2409" w:type="dxa"/>
            <w:tcBorders>
              <w:top w:val="nil"/>
              <w:left w:val="nil"/>
              <w:bottom w:val="single" w:sz="4" w:space="0" w:color="auto"/>
              <w:right w:val="single" w:sz="4" w:space="0" w:color="auto"/>
            </w:tcBorders>
            <w:shd w:val="clear" w:color="auto" w:fill="auto"/>
            <w:vAlign w:val="center"/>
          </w:tcPr>
          <w:p w14:paraId="64A5F225" w14:textId="58F2207B"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4D475460" w14:textId="20A1124A"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447CC609" w14:textId="5E475CAD"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0,4</w:t>
            </w:r>
          </w:p>
        </w:tc>
      </w:tr>
      <w:tr w:rsidR="00A955C1" w:rsidRPr="00A955C1" w14:paraId="05C6DBE6"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2E109ABA" w14:textId="16D9238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82</w:t>
            </w:r>
          </w:p>
        </w:tc>
        <w:tc>
          <w:tcPr>
            <w:tcW w:w="2028" w:type="dxa"/>
            <w:tcBorders>
              <w:top w:val="nil"/>
              <w:left w:val="nil"/>
              <w:bottom w:val="single" w:sz="4" w:space="0" w:color="auto"/>
              <w:right w:val="single" w:sz="4" w:space="0" w:color="auto"/>
            </w:tcBorders>
            <w:shd w:val="clear" w:color="auto" w:fill="auto"/>
            <w:vAlign w:val="center"/>
          </w:tcPr>
          <w:p w14:paraId="4E0CABB5" w14:textId="5BD4E41A"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ТП-118</w:t>
            </w:r>
          </w:p>
        </w:tc>
        <w:tc>
          <w:tcPr>
            <w:tcW w:w="2409" w:type="dxa"/>
            <w:tcBorders>
              <w:top w:val="nil"/>
              <w:left w:val="nil"/>
              <w:bottom w:val="single" w:sz="4" w:space="0" w:color="auto"/>
              <w:right w:val="single" w:sz="4" w:space="0" w:color="auto"/>
            </w:tcBorders>
            <w:shd w:val="clear" w:color="auto" w:fill="auto"/>
            <w:vAlign w:val="center"/>
          </w:tcPr>
          <w:p w14:paraId="57242C4C" w14:textId="113F95FC"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21C44EE1" w14:textId="72BB30BC"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0312DD77" w14:textId="12499EFA"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0,16</w:t>
            </w:r>
          </w:p>
        </w:tc>
      </w:tr>
      <w:tr w:rsidR="00A955C1" w:rsidRPr="00A955C1" w14:paraId="6B09786D"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4C1128BF" w14:textId="39A703FC"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83</w:t>
            </w:r>
          </w:p>
        </w:tc>
        <w:tc>
          <w:tcPr>
            <w:tcW w:w="2028" w:type="dxa"/>
            <w:tcBorders>
              <w:top w:val="nil"/>
              <w:left w:val="nil"/>
              <w:bottom w:val="single" w:sz="4" w:space="0" w:color="auto"/>
              <w:right w:val="single" w:sz="4" w:space="0" w:color="auto"/>
            </w:tcBorders>
            <w:shd w:val="clear" w:color="auto" w:fill="auto"/>
            <w:vAlign w:val="center"/>
          </w:tcPr>
          <w:p w14:paraId="495502B9" w14:textId="4F69A489"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ТП-124</w:t>
            </w:r>
          </w:p>
        </w:tc>
        <w:tc>
          <w:tcPr>
            <w:tcW w:w="2409" w:type="dxa"/>
            <w:tcBorders>
              <w:top w:val="nil"/>
              <w:left w:val="nil"/>
              <w:bottom w:val="single" w:sz="4" w:space="0" w:color="auto"/>
              <w:right w:val="single" w:sz="4" w:space="0" w:color="auto"/>
            </w:tcBorders>
            <w:shd w:val="clear" w:color="auto" w:fill="auto"/>
            <w:vAlign w:val="center"/>
          </w:tcPr>
          <w:p w14:paraId="5D565D27" w14:textId="22D9FA42"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55409B3A" w14:textId="2D6487E8"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2A8FD5CA" w14:textId="04BE93C5"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0,16</w:t>
            </w:r>
          </w:p>
        </w:tc>
      </w:tr>
      <w:tr w:rsidR="00A955C1" w:rsidRPr="00A955C1" w14:paraId="63E73893"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46A83E31" w14:textId="4BE065C3"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84</w:t>
            </w:r>
          </w:p>
        </w:tc>
        <w:tc>
          <w:tcPr>
            <w:tcW w:w="2028" w:type="dxa"/>
            <w:tcBorders>
              <w:top w:val="nil"/>
              <w:left w:val="nil"/>
              <w:bottom w:val="single" w:sz="4" w:space="0" w:color="auto"/>
              <w:right w:val="single" w:sz="4" w:space="0" w:color="auto"/>
            </w:tcBorders>
            <w:shd w:val="clear" w:color="auto" w:fill="auto"/>
            <w:vAlign w:val="center"/>
          </w:tcPr>
          <w:p w14:paraId="3F66CA86" w14:textId="1F626B54"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ТП-127</w:t>
            </w:r>
          </w:p>
        </w:tc>
        <w:tc>
          <w:tcPr>
            <w:tcW w:w="2409" w:type="dxa"/>
            <w:tcBorders>
              <w:top w:val="nil"/>
              <w:left w:val="nil"/>
              <w:bottom w:val="single" w:sz="4" w:space="0" w:color="auto"/>
              <w:right w:val="single" w:sz="4" w:space="0" w:color="auto"/>
            </w:tcBorders>
            <w:shd w:val="clear" w:color="auto" w:fill="auto"/>
            <w:vAlign w:val="center"/>
          </w:tcPr>
          <w:p w14:paraId="65743FA8" w14:textId="1DBC3595"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37BB0D16" w14:textId="1E37A0CB"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1DF1E4E7" w14:textId="57205660"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0,18</w:t>
            </w:r>
          </w:p>
        </w:tc>
      </w:tr>
      <w:tr w:rsidR="00A955C1" w:rsidRPr="00A955C1" w14:paraId="7B1B6884"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0C018A78" w14:textId="4F0FD093"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85</w:t>
            </w:r>
          </w:p>
        </w:tc>
        <w:tc>
          <w:tcPr>
            <w:tcW w:w="2028" w:type="dxa"/>
            <w:tcBorders>
              <w:top w:val="nil"/>
              <w:left w:val="nil"/>
              <w:bottom w:val="single" w:sz="4" w:space="0" w:color="auto"/>
              <w:right w:val="single" w:sz="4" w:space="0" w:color="auto"/>
            </w:tcBorders>
            <w:shd w:val="clear" w:color="auto" w:fill="auto"/>
            <w:vAlign w:val="center"/>
          </w:tcPr>
          <w:p w14:paraId="3229C622" w14:textId="58605438"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ТП-132</w:t>
            </w:r>
          </w:p>
        </w:tc>
        <w:tc>
          <w:tcPr>
            <w:tcW w:w="2409" w:type="dxa"/>
            <w:tcBorders>
              <w:top w:val="nil"/>
              <w:left w:val="nil"/>
              <w:bottom w:val="single" w:sz="4" w:space="0" w:color="auto"/>
              <w:right w:val="single" w:sz="4" w:space="0" w:color="auto"/>
            </w:tcBorders>
            <w:shd w:val="clear" w:color="auto" w:fill="auto"/>
            <w:vAlign w:val="center"/>
          </w:tcPr>
          <w:p w14:paraId="07A2C419" w14:textId="028BBFF0"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0A4999F9" w14:textId="0E9E776C"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44A4A359" w14:textId="705815D7"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w:t>
            </w:r>
          </w:p>
        </w:tc>
      </w:tr>
      <w:tr w:rsidR="00A955C1" w:rsidRPr="00A955C1" w14:paraId="2D7BFB34"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tcPr>
          <w:p w14:paraId="0789EE87" w14:textId="152A9D4D"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86</w:t>
            </w:r>
          </w:p>
        </w:tc>
        <w:tc>
          <w:tcPr>
            <w:tcW w:w="2028" w:type="dxa"/>
            <w:tcBorders>
              <w:top w:val="nil"/>
              <w:left w:val="nil"/>
              <w:bottom w:val="single" w:sz="4" w:space="0" w:color="auto"/>
              <w:right w:val="single" w:sz="4" w:space="0" w:color="auto"/>
            </w:tcBorders>
            <w:shd w:val="clear" w:color="auto" w:fill="auto"/>
            <w:vAlign w:val="center"/>
          </w:tcPr>
          <w:p w14:paraId="51906EDC" w14:textId="464F1AA0"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ТП-134</w:t>
            </w:r>
          </w:p>
        </w:tc>
        <w:tc>
          <w:tcPr>
            <w:tcW w:w="2409" w:type="dxa"/>
            <w:tcBorders>
              <w:top w:val="nil"/>
              <w:left w:val="nil"/>
              <w:bottom w:val="single" w:sz="4" w:space="0" w:color="auto"/>
              <w:right w:val="single" w:sz="4" w:space="0" w:color="auto"/>
            </w:tcBorders>
            <w:shd w:val="clear" w:color="auto" w:fill="auto"/>
            <w:vAlign w:val="center"/>
          </w:tcPr>
          <w:p w14:paraId="2CF9C225" w14:textId="63BD4E0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0499BF37" w14:textId="7E4ACE5D"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1949562F" w14:textId="16DBD055"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0,16</w:t>
            </w:r>
          </w:p>
        </w:tc>
      </w:tr>
      <w:tr w:rsidR="00A955C1" w:rsidRPr="00A955C1" w14:paraId="0BB80E81" w14:textId="77777777" w:rsidTr="00A955C1">
        <w:trPr>
          <w:trHeight w:val="27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55D492B" w14:textId="43F3B47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87</w:t>
            </w:r>
          </w:p>
        </w:tc>
        <w:tc>
          <w:tcPr>
            <w:tcW w:w="2028" w:type="dxa"/>
            <w:tcBorders>
              <w:top w:val="nil"/>
              <w:left w:val="nil"/>
              <w:bottom w:val="single" w:sz="4" w:space="0" w:color="auto"/>
              <w:right w:val="single" w:sz="4" w:space="0" w:color="auto"/>
            </w:tcBorders>
            <w:shd w:val="clear" w:color="auto" w:fill="auto"/>
            <w:vAlign w:val="center"/>
          </w:tcPr>
          <w:p w14:paraId="66CC98B6" w14:textId="70686F6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ТП-137</w:t>
            </w:r>
          </w:p>
        </w:tc>
        <w:tc>
          <w:tcPr>
            <w:tcW w:w="2409" w:type="dxa"/>
            <w:tcBorders>
              <w:top w:val="nil"/>
              <w:left w:val="nil"/>
              <w:bottom w:val="single" w:sz="4" w:space="0" w:color="auto"/>
              <w:right w:val="single" w:sz="4" w:space="0" w:color="auto"/>
            </w:tcBorders>
            <w:shd w:val="clear" w:color="auto" w:fill="auto"/>
            <w:vAlign w:val="center"/>
          </w:tcPr>
          <w:p w14:paraId="520B70C2" w14:textId="7187FB4B"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nil"/>
              <w:left w:val="nil"/>
              <w:bottom w:val="single" w:sz="4" w:space="0" w:color="auto"/>
              <w:right w:val="single" w:sz="4" w:space="0" w:color="auto"/>
            </w:tcBorders>
            <w:shd w:val="clear" w:color="auto" w:fill="auto"/>
            <w:vAlign w:val="center"/>
          </w:tcPr>
          <w:p w14:paraId="1BF198DF" w14:textId="09D3FAD0"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nil"/>
              <w:left w:val="nil"/>
              <w:bottom w:val="single" w:sz="4" w:space="0" w:color="auto"/>
              <w:right w:val="single" w:sz="4" w:space="0" w:color="auto"/>
            </w:tcBorders>
            <w:shd w:val="clear" w:color="auto" w:fill="auto"/>
            <w:vAlign w:val="center"/>
          </w:tcPr>
          <w:p w14:paraId="1E82670D" w14:textId="2449BE4D"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w:t>
            </w:r>
          </w:p>
        </w:tc>
      </w:tr>
      <w:tr w:rsidR="00A955C1" w:rsidRPr="00A955C1" w14:paraId="0F7526ED" w14:textId="77777777" w:rsidTr="00A955C1">
        <w:trPr>
          <w:trHeight w:val="94"/>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689C358F" w14:textId="635A0D86"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88</w:t>
            </w:r>
          </w:p>
        </w:tc>
        <w:tc>
          <w:tcPr>
            <w:tcW w:w="2028" w:type="dxa"/>
            <w:tcBorders>
              <w:top w:val="single" w:sz="4" w:space="0" w:color="auto"/>
              <w:left w:val="nil"/>
              <w:bottom w:val="single" w:sz="4" w:space="0" w:color="auto"/>
              <w:right w:val="single" w:sz="4" w:space="0" w:color="auto"/>
            </w:tcBorders>
            <w:shd w:val="clear" w:color="auto" w:fill="auto"/>
            <w:vAlign w:val="center"/>
          </w:tcPr>
          <w:p w14:paraId="4BBFAA5B" w14:textId="546696A9"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ТП-169</w:t>
            </w:r>
          </w:p>
        </w:tc>
        <w:tc>
          <w:tcPr>
            <w:tcW w:w="2409" w:type="dxa"/>
            <w:tcBorders>
              <w:top w:val="single" w:sz="4" w:space="0" w:color="auto"/>
              <w:left w:val="nil"/>
              <w:bottom w:val="single" w:sz="4" w:space="0" w:color="auto"/>
              <w:right w:val="single" w:sz="4" w:space="0" w:color="auto"/>
            </w:tcBorders>
            <w:shd w:val="clear" w:color="auto" w:fill="auto"/>
            <w:vAlign w:val="center"/>
          </w:tcPr>
          <w:p w14:paraId="12F7451F" w14:textId="7EAEAD0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3323647E" w14:textId="3C16676A"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6FD31262" w14:textId="428A265F"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0,063</w:t>
            </w:r>
          </w:p>
        </w:tc>
      </w:tr>
      <w:tr w:rsidR="00A955C1" w:rsidRPr="00A955C1" w14:paraId="4318599F" w14:textId="77777777" w:rsidTr="00A955C1">
        <w:trPr>
          <w:trHeight w:val="94"/>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27261235" w14:textId="0C7B8B2D"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89</w:t>
            </w:r>
          </w:p>
        </w:tc>
        <w:tc>
          <w:tcPr>
            <w:tcW w:w="2028" w:type="dxa"/>
            <w:tcBorders>
              <w:top w:val="single" w:sz="4" w:space="0" w:color="auto"/>
              <w:left w:val="nil"/>
              <w:bottom w:val="single" w:sz="4" w:space="0" w:color="auto"/>
              <w:right w:val="single" w:sz="4" w:space="0" w:color="auto"/>
            </w:tcBorders>
            <w:shd w:val="clear" w:color="auto" w:fill="auto"/>
            <w:vAlign w:val="center"/>
          </w:tcPr>
          <w:p w14:paraId="7A953B2A" w14:textId="0E30EB5E"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ТП-24</w:t>
            </w:r>
          </w:p>
        </w:tc>
        <w:tc>
          <w:tcPr>
            <w:tcW w:w="2409" w:type="dxa"/>
            <w:tcBorders>
              <w:top w:val="single" w:sz="4" w:space="0" w:color="auto"/>
              <w:left w:val="nil"/>
              <w:bottom w:val="single" w:sz="4" w:space="0" w:color="auto"/>
              <w:right w:val="single" w:sz="4" w:space="0" w:color="auto"/>
            </w:tcBorders>
            <w:shd w:val="clear" w:color="auto" w:fill="auto"/>
            <w:vAlign w:val="center"/>
          </w:tcPr>
          <w:p w14:paraId="4A0BB823" w14:textId="05C23883"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3EA3F68C" w14:textId="48EEF4AF"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33363EEA" w14:textId="122DC62D"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0,25</w:t>
            </w:r>
          </w:p>
        </w:tc>
      </w:tr>
      <w:tr w:rsidR="00A955C1" w:rsidRPr="00A955C1" w14:paraId="46802BC5" w14:textId="77777777" w:rsidTr="00A955C1">
        <w:trPr>
          <w:trHeight w:val="94"/>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35114758" w14:textId="0EDD7B15"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90</w:t>
            </w:r>
          </w:p>
        </w:tc>
        <w:tc>
          <w:tcPr>
            <w:tcW w:w="2028" w:type="dxa"/>
            <w:tcBorders>
              <w:top w:val="single" w:sz="4" w:space="0" w:color="auto"/>
              <w:left w:val="nil"/>
              <w:bottom w:val="single" w:sz="4" w:space="0" w:color="auto"/>
              <w:right w:val="single" w:sz="4" w:space="0" w:color="auto"/>
            </w:tcBorders>
            <w:shd w:val="clear" w:color="auto" w:fill="auto"/>
            <w:vAlign w:val="center"/>
          </w:tcPr>
          <w:p w14:paraId="72EACAB1" w14:textId="06FEB862"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ТП-29</w:t>
            </w:r>
          </w:p>
        </w:tc>
        <w:tc>
          <w:tcPr>
            <w:tcW w:w="2409" w:type="dxa"/>
            <w:tcBorders>
              <w:top w:val="single" w:sz="4" w:space="0" w:color="auto"/>
              <w:left w:val="nil"/>
              <w:bottom w:val="single" w:sz="4" w:space="0" w:color="auto"/>
              <w:right w:val="single" w:sz="4" w:space="0" w:color="auto"/>
            </w:tcBorders>
            <w:shd w:val="clear" w:color="auto" w:fill="auto"/>
            <w:vAlign w:val="center"/>
          </w:tcPr>
          <w:p w14:paraId="346ECC55" w14:textId="74F44351"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19A19F3D" w14:textId="011875B5"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6866B023" w14:textId="22684D90"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0,16</w:t>
            </w:r>
          </w:p>
        </w:tc>
      </w:tr>
      <w:tr w:rsidR="00A955C1" w:rsidRPr="00A955C1" w14:paraId="1184869E" w14:textId="77777777" w:rsidTr="00A955C1">
        <w:trPr>
          <w:trHeight w:val="94"/>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012EE6CE" w14:textId="3F0DC1DC"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91</w:t>
            </w:r>
          </w:p>
        </w:tc>
        <w:tc>
          <w:tcPr>
            <w:tcW w:w="2028" w:type="dxa"/>
            <w:tcBorders>
              <w:top w:val="single" w:sz="4" w:space="0" w:color="auto"/>
              <w:left w:val="nil"/>
              <w:bottom w:val="single" w:sz="4" w:space="0" w:color="auto"/>
              <w:right w:val="single" w:sz="4" w:space="0" w:color="auto"/>
            </w:tcBorders>
            <w:shd w:val="clear" w:color="auto" w:fill="auto"/>
            <w:vAlign w:val="center"/>
          </w:tcPr>
          <w:p w14:paraId="7F59166B" w14:textId="59C771B6"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ТП-32</w:t>
            </w:r>
          </w:p>
        </w:tc>
        <w:tc>
          <w:tcPr>
            <w:tcW w:w="2409" w:type="dxa"/>
            <w:tcBorders>
              <w:top w:val="single" w:sz="4" w:space="0" w:color="auto"/>
              <w:left w:val="nil"/>
              <w:bottom w:val="single" w:sz="4" w:space="0" w:color="auto"/>
              <w:right w:val="single" w:sz="4" w:space="0" w:color="auto"/>
            </w:tcBorders>
            <w:shd w:val="clear" w:color="auto" w:fill="auto"/>
            <w:vAlign w:val="center"/>
          </w:tcPr>
          <w:p w14:paraId="17BDFFCF" w14:textId="5362338D"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6F0B6DA8" w14:textId="1674589F"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247AAE7C" w14:textId="0878796F"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0,16</w:t>
            </w:r>
          </w:p>
        </w:tc>
      </w:tr>
      <w:tr w:rsidR="00A955C1" w:rsidRPr="00A955C1" w14:paraId="2C634495" w14:textId="77777777" w:rsidTr="00A955C1">
        <w:trPr>
          <w:trHeight w:val="94"/>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15E11582" w14:textId="7001C1CD"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92</w:t>
            </w:r>
          </w:p>
        </w:tc>
        <w:tc>
          <w:tcPr>
            <w:tcW w:w="2028" w:type="dxa"/>
            <w:tcBorders>
              <w:top w:val="single" w:sz="4" w:space="0" w:color="auto"/>
              <w:left w:val="nil"/>
              <w:bottom w:val="single" w:sz="4" w:space="0" w:color="auto"/>
              <w:right w:val="single" w:sz="4" w:space="0" w:color="auto"/>
            </w:tcBorders>
            <w:shd w:val="clear" w:color="auto" w:fill="auto"/>
            <w:vAlign w:val="center"/>
          </w:tcPr>
          <w:p w14:paraId="7702C79B" w14:textId="7960794B"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ТП-177</w:t>
            </w:r>
          </w:p>
        </w:tc>
        <w:tc>
          <w:tcPr>
            <w:tcW w:w="2409" w:type="dxa"/>
            <w:tcBorders>
              <w:top w:val="single" w:sz="4" w:space="0" w:color="auto"/>
              <w:left w:val="nil"/>
              <w:bottom w:val="single" w:sz="4" w:space="0" w:color="auto"/>
              <w:right w:val="single" w:sz="4" w:space="0" w:color="auto"/>
            </w:tcBorders>
            <w:shd w:val="clear" w:color="auto" w:fill="auto"/>
            <w:vAlign w:val="center"/>
          </w:tcPr>
          <w:p w14:paraId="40B08C08" w14:textId="051A209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4FF8D929" w14:textId="10D752DC"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18AFD3F6" w14:textId="2F926E3E"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w:t>
            </w:r>
          </w:p>
        </w:tc>
      </w:tr>
      <w:tr w:rsidR="00A955C1" w:rsidRPr="00A955C1" w14:paraId="3FA37371" w14:textId="77777777" w:rsidTr="00A955C1">
        <w:trPr>
          <w:trHeight w:val="94"/>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03E76CFC" w14:textId="33921B75"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93</w:t>
            </w:r>
          </w:p>
        </w:tc>
        <w:tc>
          <w:tcPr>
            <w:tcW w:w="2028" w:type="dxa"/>
            <w:tcBorders>
              <w:top w:val="single" w:sz="4" w:space="0" w:color="auto"/>
              <w:left w:val="nil"/>
              <w:bottom w:val="single" w:sz="4" w:space="0" w:color="auto"/>
              <w:right w:val="single" w:sz="4" w:space="0" w:color="auto"/>
            </w:tcBorders>
            <w:shd w:val="clear" w:color="auto" w:fill="auto"/>
            <w:vAlign w:val="center"/>
          </w:tcPr>
          <w:p w14:paraId="604CB678" w14:textId="5662164D"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ТП-37</w:t>
            </w:r>
          </w:p>
        </w:tc>
        <w:tc>
          <w:tcPr>
            <w:tcW w:w="2409" w:type="dxa"/>
            <w:tcBorders>
              <w:top w:val="single" w:sz="4" w:space="0" w:color="auto"/>
              <w:left w:val="nil"/>
              <w:bottom w:val="single" w:sz="4" w:space="0" w:color="auto"/>
              <w:right w:val="single" w:sz="4" w:space="0" w:color="auto"/>
            </w:tcBorders>
            <w:shd w:val="clear" w:color="auto" w:fill="auto"/>
            <w:vAlign w:val="center"/>
          </w:tcPr>
          <w:p w14:paraId="7A00F8E6" w14:textId="0BFE7E10"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1259918F" w14:textId="1F9C1814"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1131D41F" w14:textId="42548767"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0,25</w:t>
            </w:r>
          </w:p>
        </w:tc>
      </w:tr>
      <w:tr w:rsidR="00A955C1" w:rsidRPr="00A955C1" w14:paraId="12576C24" w14:textId="77777777" w:rsidTr="00A955C1">
        <w:trPr>
          <w:trHeight w:val="94"/>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6F6EF873" w14:textId="76CC005B"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94</w:t>
            </w:r>
          </w:p>
        </w:tc>
        <w:tc>
          <w:tcPr>
            <w:tcW w:w="2028" w:type="dxa"/>
            <w:tcBorders>
              <w:top w:val="single" w:sz="4" w:space="0" w:color="auto"/>
              <w:left w:val="nil"/>
              <w:bottom w:val="single" w:sz="4" w:space="0" w:color="auto"/>
              <w:right w:val="single" w:sz="4" w:space="0" w:color="auto"/>
            </w:tcBorders>
            <w:shd w:val="clear" w:color="auto" w:fill="auto"/>
            <w:vAlign w:val="center"/>
          </w:tcPr>
          <w:p w14:paraId="0F3E46A5" w14:textId="3D36E97B"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ТП-39</w:t>
            </w:r>
          </w:p>
        </w:tc>
        <w:tc>
          <w:tcPr>
            <w:tcW w:w="2409" w:type="dxa"/>
            <w:tcBorders>
              <w:top w:val="single" w:sz="4" w:space="0" w:color="auto"/>
              <w:left w:val="nil"/>
              <w:bottom w:val="single" w:sz="4" w:space="0" w:color="auto"/>
              <w:right w:val="single" w:sz="4" w:space="0" w:color="auto"/>
            </w:tcBorders>
            <w:shd w:val="clear" w:color="auto" w:fill="auto"/>
            <w:vAlign w:val="center"/>
          </w:tcPr>
          <w:p w14:paraId="6328ECF3" w14:textId="7EA7D9F6"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34170B48" w14:textId="3FDB4B3A"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73189D4C" w14:textId="5AE1D945"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0,25</w:t>
            </w:r>
          </w:p>
        </w:tc>
      </w:tr>
      <w:tr w:rsidR="00A955C1" w:rsidRPr="00A955C1" w14:paraId="1BDAF133" w14:textId="77777777" w:rsidTr="00A955C1">
        <w:trPr>
          <w:trHeight w:val="94"/>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19096A5D" w14:textId="4870068A"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95</w:t>
            </w:r>
          </w:p>
        </w:tc>
        <w:tc>
          <w:tcPr>
            <w:tcW w:w="2028" w:type="dxa"/>
            <w:tcBorders>
              <w:top w:val="single" w:sz="4" w:space="0" w:color="auto"/>
              <w:left w:val="nil"/>
              <w:bottom w:val="single" w:sz="4" w:space="0" w:color="auto"/>
              <w:right w:val="single" w:sz="4" w:space="0" w:color="auto"/>
            </w:tcBorders>
            <w:shd w:val="clear" w:color="auto" w:fill="auto"/>
            <w:vAlign w:val="center"/>
          </w:tcPr>
          <w:p w14:paraId="19423440" w14:textId="0861C11C"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ТП-43</w:t>
            </w:r>
          </w:p>
        </w:tc>
        <w:tc>
          <w:tcPr>
            <w:tcW w:w="2409" w:type="dxa"/>
            <w:tcBorders>
              <w:top w:val="single" w:sz="4" w:space="0" w:color="auto"/>
              <w:left w:val="nil"/>
              <w:bottom w:val="single" w:sz="4" w:space="0" w:color="auto"/>
              <w:right w:val="single" w:sz="4" w:space="0" w:color="auto"/>
            </w:tcBorders>
            <w:shd w:val="clear" w:color="auto" w:fill="auto"/>
            <w:vAlign w:val="center"/>
          </w:tcPr>
          <w:p w14:paraId="1BDB3326" w14:textId="293A03B3"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4345FF9D" w14:textId="255906CE"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6F6BF676" w14:textId="6366E566"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0,16</w:t>
            </w:r>
          </w:p>
        </w:tc>
      </w:tr>
      <w:tr w:rsidR="00A955C1" w:rsidRPr="00A955C1" w14:paraId="6FB7DB80" w14:textId="77777777" w:rsidTr="00A955C1">
        <w:trPr>
          <w:trHeight w:val="94"/>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5723A634" w14:textId="0000754C"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96</w:t>
            </w:r>
          </w:p>
        </w:tc>
        <w:tc>
          <w:tcPr>
            <w:tcW w:w="2028" w:type="dxa"/>
            <w:tcBorders>
              <w:top w:val="single" w:sz="4" w:space="0" w:color="auto"/>
              <w:left w:val="nil"/>
              <w:bottom w:val="single" w:sz="4" w:space="0" w:color="auto"/>
              <w:right w:val="single" w:sz="4" w:space="0" w:color="auto"/>
            </w:tcBorders>
            <w:shd w:val="clear" w:color="auto" w:fill="auto"/>
            <w:vAlign w:val="center"/>
          </w:tcPr>
          <w:p w14:paraId="0DABFD86" w14:textId="31ACAA2B"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ТП-45</w:t>
            </w:r>
          </w:p>
        </w:tc>
        <w:tc>
          <w:tcPr>
            <w:tcW w:w="2409" w:type="dxa"/>
            <w:tcBorders>
              <w:top w:val="single" w:sz="4" w:space="0" w:color="auto"/>
              <w:left w:val="nil"/>
              <w:bottom w:val="single" w:sz="4" w:space="0" w:color="auto"/>
              <w:right w:val="single" w:sz="4" w:space="0" w:color="auto"/>
            </w:tcBorders>
            <w:shd w:val="clear" w:color="auto" w:fill="auto"/>
            <w:vAlign w:val="center"/>
          </w:tcPr>
          <w:p w14:paraId="1A29AEFC" w14:textId="4808F9AE"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4C2AC0F4" w14:textId="7D7B6EB7"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1F392E74" w14:textId="03535B92"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0,063</w:t>
            </w:r>
          </w:p>
        </w:tc>
      </w:tr>
      <w:tr w:rsidR="00A955C1" w:rsidRPr="00A955C1" w14:paraId="354E0118" w14:textId="77777777" w:rsidTr="00A955C1">
        <w:trPr>
          <w:trHeight w:val="94"/>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29808A6A" w14:textId="250ED72A"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97</w:t>
            </w:r>
          </w:p>
        </w:tc>
        <w:tc>
          <w:tcPr>
            <w:tcW w:w="2028" w:type="dxa"/>
            <w:tcBorders>
              <w:top w:val="single" w:sz="4" w:space="0" w:color="auto"/>
              <w:left w:val="nil"/>
              <w:bottom w:val="single" w:sz="4" w:space="0" w:color="auto"/>
              <w:right w:val="single" w:sz="4" w:space="0" w:color="auto"/>
            </w:tcBorders>
            <w:shd w:val="clear" w:color="auto" w:fill="auto"/>
            <w:vAlign w:val="center"/>
          </w:tcPr>
          <w:p w14:paraId="434AD07C" w14:textId="1B5F5BA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ТП-46</w:t>
            </w:r>
          </w:p>
        </w:tc>
        <w:tc>
          <w:tcPr>
            <w:tcW w:w="2409" w:type="dxa"/>
            <w:tcBorders>
              <w:top w:val="single" w:sz="4" w:space="0" w:color="auto"/>
              <w:left w:val="nil"/>
              <w:bottom w:val="single" w:sz="4" w:space="0" w:color="auto"/>
              <w:right w:val="single" w:sz="4" w:space="0" w:color="auto"/>
            </w:tcBorders>
            <w:shd w:val="clear" w:color="auto" w:fill="auto"/>
            <w:vAlign w:val="center"/>
          </w:tcPr>
          <w:p w14:paraId="282D05EE" w14:textId="344D0963"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62494FFA" w14:textId="2FEC9189"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318E25D4" w14:textId="2197EFAB"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0,16</w:t>
            </w:r>
          </w:p>
        </w:tc>
      </w:tr>
      <w:tr w:rsidR="00A955C1" w:rsidRPr="00A955C1" w14:paraId="23F3A4AD" w14:textId="77777777" w:rsidTr="00A955C1">
        <w:trPr>
          <w:trHeight w:val="94"/>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4DC272FB" w14:textId="3A1F27B8"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98</w:t>
            </w:r>
          </w:p>
        </w:tc>
        <w:tc>
          <w:tcPr>
            <w:tcW w:w="2028" w:type="dxa"/>
            <w:tcBorders>
              <w:top w:val="single" w:sz="4" w:space="0" w:color="auto"/>
              <w:left w:val="nil"/>
              <w:bottom w:val="single" w:sz="4" w:space="0" w:color="auto"/>
              <w:right w:val="single" w:sz="4" w:space="0" w:color="auto"/>
            </w:tcBorders>
            <w:shd w:val="clear" w:color="auto" w:fill="auto"/>
            <w:vAlign w:val="center"/>
          </w:tcPr>
          <w:p w14:paraId="37C1F900" w14:textId="0A6DF961"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ТП-69</w:t>
            </w:r>
          </w:p>
        </w:tc>
        <w:tc>
          <w:tcPr>
            <w:tcW w:w="2409" w:type="dxa"/>
            <w:tcBorders>
              <w:top w:val="single" w:sz="4" w:space="0" w:color="auto"/>
              <w:left w:val="nil"/>
              <w:bottom w:val="single" w:sz="4" w:space="0" w:color="auto"/>
              <w:right w:val="single" w:sz="4" w:space="0" w:color="auto"/>
            </w:tcBorders>
            <w:shd w:val="clear" w:color="auto" w:fill="auto"/>
            <w:vAlign w:val="center"/>
          </w:tcPr>
          <w:p w14:paraId="277A4B78" w14:textId="3804AC9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19AE059A" w14:textId="5CD234C2"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4419919A" w14:textId="073ED4D1"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0,4</w:t>
            </w:r>
          </w:p>
        </w:tc>
      </w:tr>
      <w:tr w:rsidR="00A955C1" w:rsidRPr="00A955C1" w14:paraId="35B73000" w14:textId="77777777" w:rsidTr="00A955C1">
        <w:trPr>
          <w:trHeight w:val="94"/>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036A3891" w14:textId="3210DDEA"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99</w:t>
            </w:r>
          </w:p>
        </w:tc>
        <w:tc>
          <w:tcPr>
            <w:tcW w:w="2028" w:type="dxa"/>
            <w:tcBorders>
              <w:top w:val="single" w:sz="4" w:space="0" w:color="auto"/>
              <w:left w:val="nil"/>
              <w:bottom w:val="single" w:sz="4" w:space="0" w:color="auto"/>
              <w:right w:val="single" w:sz="4" w:space="0" w:color="auto"/>
            </w:tcBorders>
            <w:shd w:val="clear" w:color="auto" w:fill="auto"/>
            <w:vAlign w:val="center"/>
          </w:tcPr>
          <w:p w14:paraId="1D08CE65" w14:textId="265F13F3"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ТП-73</w:t>
            </w:r>
          </w:p>
        </w:tc>
        <w:tc>
          <w:tcPr>
            <w:tcW w:w="2409" w:type="dxa"/>
            <w:tcBorders>
              <w:top w:val="single" w:sz="4" w:space="0" w:color="auto"/>
              <w:left w:val="nil"/>
              <w:bottom w:val="single" w:sz="4" w:space="0" w:color="auto"/>
              <w:right w:val="single" w:sz="4" w:space="0" w:color="auto"/>
            </w:tcBorders>
            <w:shd w:val="clear" w:color="auto" w:fill="auto"/>
            <w:vAlign w:val="center"/>
          </w:tcPr>
          <w:p w14:paraId="75E2C99C" w14:textId="288D0FFE"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185D6C78" w14:textId="1076FD57"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531708BE" w14:textId="3FE1BAE9"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0,4</w:t>
            </w:r>
          </w:p>
        </w:tc>
      </w:tr>
      <w:tr w:rsidR="00A955C1" w:rsidRPr="00A955C1" w14:paraId="0C009B73" w14:textId="77777777" w:rsidTr="00A955C1">
        <w:trPr>
          <w:trHeight w:val="94"/>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59E061A5" w14:textId="59F0990B"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100</w:t>
            </w:r>
          </w:p>
        </w:tc>
        <w:tc>
          <w:tcPr>
            <w:tcW w:w="2028" w:type="dxa"/>
            <w:tcBorders>
              <w:top w:val="single" w:sz="4" w:space="0" w:color="auto"/>
              <w:left w:val="nil"/>
              <w:bottom w:val="single" w:sz="4" w:space="0" w:color="auto"/>
              <w:right w:val="single" w:sz="4" w:space="0" w:color="auto"/>
            </w:tcBorders>
            <w:shd w:val="clear" w:color="auto" w:fill="auto"/>
            <w:vAlign w:val="center"/>
          </w:tcPr>
          <w:p w14:paraId="100ECFA9" w14:textId="46AB5E63"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ТП-8А</w:t>
            </w:r>
          </w:p>
        </w:tc>
        <w:tc>
          <w:tcPr>
            <w:tcW w:w="2409" w:type="dxa"/>
            <w:tcBorders>
              <w:top w:val="single" w:sz="4" w:space="0" w:color="auto"/>
              <w:left w:val="nil"/>
              <w:bottom w:val="single" w:sz="4" w:space="0" w:color="auto"/>
              <w:right w:val="single" w:sz="4" w:space="0" w:color="auto"/>
            </w:tcBorders>
            <w:shd w:val="clear" w:color="auto" w:fill="auto"/>
            <w:vAlign w:val="center"/>
          </w:tcPr>
          <w:p w14:paraId="23413C45" w14:textId="3750D102"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18B1ED8C" w14:textId="51CC6159"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7CF2DC76" w14:textId="28BF71F8"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0,4</w:t>
            </w:r>
          </w:p>
        </w:tc>
      </w:tr>
      <w:tr w:rsidR="00A955C1" w:rsidRPr="00A955C1" w14:paraId="5F4E18AA" w14:textId="77777777" w:rsidTr="00A955C1">
        <w:trPr>
          <w:trHeight w:val="94"/>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0F384084" w14:textId="299602FC"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101</w:t>
            </w:r>
          </w:p>
        </w:tc>
        <w:tc>
          <w:tcPr>
            <w:tcW w:w="2028" w:type="dxa"/>
            <w:tcBorders>
              <w:top w:val="single" w:sz="4" w:space="0" w:color="auto"/>
              <w:left w:val="nil"/>
              <w:bottom w:val="single" w:sz="4" w:space="0" w:color="auto"/>
              <w:right w:val="single" w:sz="4" w:space="0" w:color="auto"/>
            </w:tcBorders>
            <w:shd w:val="clear" w:color="auto" w:fill="auto"/>
            <w:vAlign w:val="center"/>
          </w:tcPr>
          <w:p w14:paraId="7C0FC504" w14:textId="326F19C9"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ТП-87</w:t>
            </w:r>
          </w:p>
        </w:tc>
        <w:tc>
          <w:tcPr>
            <w:tcW w:w="2409" w:type="dxa"/>
            <w:tcBorders>
              <w:top w:val="single" w:sz="4" w:space="0" w:color="auto"/>
              <w:left w:val="nil"/>
              <w:bottom w:val="single" w:sz="4" w:space="0" w:color="auto"/>
              <w:right w:val="single" w:sz="4" w:space="0" w:color="auto"/>
            </w:tcBorders>
            <w:shd w:val="clear" w:color="auto" w:fill="auto"/>
            <w:vAlign w:val="center"/>
          </w:tcPr>
          <w:p w14:paraId="04062C15" w14:textId="6B3D089C"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7BD5DE64" w14:textId="5383FA61"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56C1AE71" w14:textId="0929396D"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w:t>
            </w:r>
          </w:p>
        </w:tc>
      </w:tr>
      <w:tr w:rsidR="00A955C1" w:rsidRPr="00A955C1" w14:paraId="5D7EE129" w14:textId="77777777" w:rsidTr="00A955C1">
        <w:trPr>
          <w:trHeight w:val="94"/>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74F25F7E" w14:textId="64C1CCB1"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102</w:t>
            </w:r>
          </w:p>
        </w:tc>
        <w:tc>
          <w:tcPr>
            <w:tcW w:w="2028" w:type="dxa"/>
            <w:tcBorders>
              <w:top w:val="single" w:sz="4" w:space="0" w:color="auto"/>
              <w:left w:val="nil"/>
              <w:bottom w:val="single" w:sz="4" w:space="0" w:color="auto"/>
              <w:right w:val="single" w:sz="4" w:space="0" w:color="auto"/>
            </w:tcBorders>
            <w:shd w:val="clear" w:color="auto" w:fill="auto"/>
            <w:vAlign w:val="center"/>
          </w:tcPr>
          <w:p w14:paraId="11465458" w14:textId="1F804BA6"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ТП-128</w:t>
            </w:r>
          </w:p>
        </w:tc>
        <w:tc>
          <w:tcPr>
            <w:tcW w:w="2409" w:type="dxa"/>
            <w:tcBorders>
              <w:top w:val="single" w:sz="4" w:space="0" w:color="auto"/>
              <w:left w:val="nil"/>
              <w:bottom w:val="single" w:sz="4" w:space="0" w:color="auto"/>
              <w:right w:val="single" w:sz="4" w:space="0" w:color="auto"/>
            </w:tcBorders>
            <w:shd w:val="clear" w:color="auto" w:fill="auto"/>
            <w:vAlign w:val="center"/>
          </w:tcPr>
          <w:p w14:paraId="521E7947" w14:textId="17E2E644"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761F734E" w14:textId="0D8CCA71"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2F97615C" w14:textId="6D3EFB3C"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0,18</w:t>
            </w:r>
          </w:p>
        </w:tc>
      </w:tr>
      <w:tr w:rsidR="00A955C1" w:rsidRPr="00A955C1" w14:paraId="086A1FA5" w14:textId="77777777" w:rsidTr="00A955C1">
        <w:trPr>
          <w:trHeight w:val="94"/>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73126134" w14:textId="4532DC9C"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103</w:t>
            </w:r>
          </w:p>
        </w:tc>
        <w:tc>
          <w:tcPr>
            <w:tcW w:w="2028" w:type="dxa"/>
            <w:tcBorders>
              <w:top w:val="single" w:sz="4" w:space="0" w:color="auto"/>
              <w:left w:val="nil"/>
              <w:bottom w:val="single" w:sz="4" w:space="0" w:color="auto"/>
              <w:right w:val="single" w:sz="4" w:space="0" w:color="auto"/>
            </w:tcBorders>
            <w:shd w:val="clear" w:color="auto" w:fill="auto"/>
            <w:vAlign w:val="center"/>
          </w:tcPr>
          <w:p w14:paraId="23280A58" w14:textId="76A872B3"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ТП-11</w:t>
            </w:r>
          </w:p>
        </w:tc>
        <w:tc>
          <w:tcPr>
            <w:tcW w:w="2409" w:type="dxa"/>
            <w:tcBorders>
              <w:top w:val="single" w:sz="4" w:space="0" w:color="auto"/>
              <w:left w:val="nil"/>
              <w:bottom w:val="single" w:sz="4" w:space="0" w:color="auto"/>
              <w:right w:val="single" w:sz="4" w:space="0" w:color="auto"/>
            </w:tcBorders>
            <w:shd w:val="clear" w:color="auto" w:fill="auto"/>
            <w:vAlign w:val="center"/>
          </w:tcPr>
          <w:p w14:paraId="52218E96" w14:textId="37453F7A"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6C67E84E" w14:textId="243910C1"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single" w:sz="4" w:space="0" w:color="auto"/>
              <w:left w:val="nil"/>
              <w:bottom w:val="single" w:sz="4" w:space="0" w:color="auto"/>
              <w:right w:val="single" w:sz="4" w:space="0" w:color="auto"/>
            </w:tcBorders>
            <w:shd w:val="clear" w:color="auto" w:fill="auto"/>
            <w:vAlign w:val="center"/>
          </w:tcPr>
          <w:p w14:paraId="6947F40A" w14:textId="3C447B94"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0,32</w:t>
            </w:r>
          </w:p>
        </w:tc>
      </w:tr>
      <w:tr w:rsidR="00A955C1" w:rsidRPr="00A955C1" w14:paraId="670D83A8" w14:textId="77777777" w:rsidTr="00A955C1">
        <w:trPr>
          <w:trHeight w:val="94"/>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017B686F" w14:textId="3FB7B509"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104</w:t>
            </w:r>
          </w:p>
        </w:tc>
        <w:tc>
          <w:tcPr>
            <w:tcW w:w="2028" w:type="dxa"/>
            <w:tcBorders>
              <w:top w:val="single" w:sz="4" w:space="0" w:color="auto"/>
              <w:left w:val="nil"/>
              <w:bottom w:val="single" w:sz="4" w:space="0" w:color="auto"/>
              <w:right w:val="single" w:sz="4" w:space="0" w:color="auto"/>
            </w:tcBorders>
            <w:shd w:val="clear" w:color="auto" w:fill="auto"/>
            <w:vAlign w:val="center"/>
          </w:tcPr>
          <w:p w14:paraId="76621255" w14:textId="76A10E4C"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ТП-117А</w:t>
            </w:r>
          </w:p>
        </w:tc>
        <w:tc>
          <w:tcPr>
            <w:tcW w:w="2409" w:type="dxa"/>
            <w:tcBorders>
              <w:top w:val="single" w:sz="4" w:space="0" w:color="auto"/>
              <w:left w:val="nil"/>
              <w:bottom w:val="single" w:sz="4" w:space="0" w:color="auto"/>
              <w:right w:val="single" w:sz="4" w:space="0" w:color="auto"/>
            </w:tcBorders>
            <w:shd w:val="clear" w:color="auto" w:fill="auto"/>
            <w:vAlign w:val="center"/>
          </w:tcPr>
          <w:p w14:paraId="2B6646EF" w14:textId="1BAE77CB"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0DBC0E2D" w14:textId="2A45B0D6"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single" w:sz="4" w:space="0" w:color="auto"/>
              <w:left w:val="nil"/>
              <w:bottom w:val="single" w:sz="4" w:space="0" w:color="auto"/>
              <w:right w:val="single" w:sz="4" w:space="0" w:color="auto"/>
            </w:tcBorders>
            <w:shd w:val="clear" w:color="auto" w:fill="auto"/>
            <w:vAlign w:val="center"/>
          </w:tcPr>
          <w:p w14:paraId="0278958A" w14:textId="4E9DD3F0"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1,26</w:t>
            </w:r>
          </w:p>
        </w:tc>
      </w:tr>
      <w:tr w:rsidR="00A955C1" w:rsidRPr="00A955C1" w14:paraId="5D951DBD" w14:textId="77777777" w:rsidTr="00A955C1">
        <w:trPr>
          <w:trHeight w:val="94"/>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427990C7" w14:textId="777F3B4B"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105</w:t>
            </w:r>
          </w:p>
        </w:tc>
        <w:tc>
          <w:tcPr>
            <w:tcW w:w="2028" w:type="dxa"/>
            <w:tcBorders>
              <w:top w:val="single" w:sz="4" w:space="0" w:color="auto"/>
              <w:left w:val="nil"/>
              <w:bottom w:val="single" w:sz="4" w:space="0" w:color="auto"/>
              <w:right w:val="single" w:sz="4" w:space="0" w:color="auto"/>
            </w:tcBorders>
            <w:shd w:val="clear" w:color="auto" w:fill="auto"/>
            <w:vAlign w:val="center"/>
          </w:tcPr>
          <w:p w14:paraId="4CB3FED4" w14:textId="0F3655BB"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ТП-119</w:t>
            </w:r>
          </w:p>
        </w:tc>
        <w:tc>
          <w:tcPr>
            <w:tcW w:w="2409" w:type="dxa"/>
            <w:tcBorders>
              <w:top w:val="single" w:sz="4" w:space="0" w:color="auto"/>
              <w:left w:val="nil"/>
              <w:bottom w:val="single" w:sz="4" w:space="0" w:color="auto"/>
              <w:right w:val="single" w:sz="4" w:space="0" w:color="auto"/>
            </w:tcBorders>
            <w:shd w:val="clear" w:color="auto" w:fill="auto"/>
            <w:vAlign w:val="center"/>
          </w:tcPr>
          <w:p w14:paraId="3043F15E" w14:textId="32839624"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398F81A2" w14:textId="17D881FF"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single" w:sz="4" w:space="0" w:color="auto"/>
              <w:left w:val="nil"/>
              <w:bottom w:val="single" w:sz="4" w:space="0" w:color="auto"/>
              <w:right w:val="single" w:sz="4" w:space="0" w:color="auto"/>
            </w:tcBorders>
            <w:shd w:val="clear" w:color="auto" w:fill="auto"/>
            <w:vAlign w:val="center"/>
          </w:tcPr>
          <w:p w14:paraId="516CFF90" w14:textId="67FFC503"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1,26</w:t>
            </w:r>
          </w:p>
        </w:tc>
      </w:tr>
      <w:tr w:rsidR="00A955C1" w:rsidRPr="00A955C1" w14:paraId="75C0A0F3" w14:textId="77777777" w:rsidTr="00A955C1">
        <w:trPr>
          <w:trHeight w:val="94"/>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1AC08349" w14:textId="1379774E"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lastRenderedPageBreak/>
              <w:t>106</w:t>
            </w:r>
          </w:p>
        </w:tc>
        <w:tc>
          <w:tcPr>
            <w:tcW w:w="2028" w:type="dxa"/>
            <w:tcBorders>
              <w:top w:val="single" w:sz="4" w:space="0" w:color="auto"/>
              <w:left w:val="nil"/>
              <w:bottom w:val="single" w:sz="4" w:space="0" w:color="auto"/>
              <w:right w:val="single" w:sz="4" w:space="0" w:color="auto"/>
            </w:tcBorders>
            <w:shd w:val="clear" w:color="auto" w:fill="auto"/>
            <w:vAlign w:val="center"/>
          </w:tcPr>
          <w:p w14:paraId="66794B41" w14:textId="7D23A72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ТП-121</w:t>
            </w:r>
          </w:p>
        </w:tc>
        <w:tc>
          <w:tcPr>
            <w:tcW w:w="2409" w:type="dxa"/>
            <w:tcBorders>
              <w:top w:val="single" w:sz="4" w:space="0" w:color="auto"/>
              <w:left w:val="nil"/>
              <w:bottom w:val="single" w:sz="4" w:space="0" w:color="auto"/>
              <w:right w:val="single" w:sz="4" w:space="0" w:color="auto"/>
            </w:tcBorders>
            <w:shd w:val="clear" w:color="auto" w:fill="auto"/>
            <w:vAlign w:val="center"/>
          </w:tcPr>
          <w:p w14:paraId="5648DE3E" w14:textId="5BD1BA8C"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4482E45D" w14:textId="5A35F8D4"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single" w:sz="4" w:space="0" w:color="auto"/>
              <w:left w:val="nil"/>
              <w:bottom w:val="single" w:sz="4" w:space="0" w:color="auto"/>
              <w:right w:val="single" w:sz="4" w:space="0" w:color="auto"/>
            </w:tcBorders>
            <w:shd w:val="clear" w:color="auto" w:fill="auto"/>
            <w:vAlign w:val="center"/>
          </w:tcPr>
          <w:p w14:paraId="6C7F9694" w14:textId="6397B6B4"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0,41</w:t>
            </w:r>
          </w:p>
        </w:tc>
      </w:tr>
      <w:tr w:rsidR="00A955C1" w:rsidRPr="00A955C1" w14:paraId="3BA1ED83" w14:textId="77777777" w:rsidTr="00A955C1">
        <w:trPr>
          <w:trHeight w:val="94"/>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6283D7AA" w14:textId="66789A72"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107</w:t>
            </w:r>
          </w:p>
        </w:tc>
        <w:tc>
          <w:tcPr>
            <w:tcW w:w="2028" w:type="dxa"/>
            <w:tcBorders>
              <w:top w:val="single" w:sz="4" w:space="0" w:color="auto"/>
              <w:left w:val="nil"/>
              <w:bottom w:val="single" w:sz="4" w:space="0" w:color="auto"/>
              <w:right w:val="single" w:sz="4" w:space="0" w:color="auto"/>
            </w:tcBorders>
            <w:shd w:val="clear" w:color="auto" w:fill="auto"/>
            <w:vAlign w:val="center"/>
          </w:tcPr>
          <w:p w14:paraId="76F5921C" w14:textId="17EE6C19"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ТП-122</w:t>
            </w:r>
          </w:p>
        </w:tc>
        <w:tc>
          <w:tcPr>
            <w:tcW w:w="2409" w:type="dxa"/>
            <w:tcBorders>
              <w:top w:val="single" w:sz="4" w:space="0" w:color="auto"/>
              <w:left w:val="nil"/>
              <w:bottom w:val="single" w:sz="4" w:space="0" w:color="auto"/>
              <w:right w:val="single" w:sz="4" w:space="0" w:color="auto"/>
            </w:tcBorders>
            <w:shd w:val="clear" w:color="auto" w:fill="auto"/>
            <w:vAlign w:val="center"/>
          </w:tcPr>
          <w:p w14:paraId="45F337F4" w14:textId="30B5A964"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1EB6682E" w14:textId="4E49017D"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single" w:sz="4" w:space="0" w:color="auto"/>
              <w:left w:val="nil"/>
              <w:bottom w:val="single" w:sz="4" w:space="0" w:color="auto"/>
              <w:right w:val="single" w:sz="4" w:space="0" w:color="auto"/>
            </w:tcBorders>
            <w:shd w:val="clear" w:color="auto" w:fill="auto"/>
            <w:vAlign w:val="center"/>
          </w:tcPr>
          <w:p w14:paraId="56C76CB3" w14:textId="61CAFA0A"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0,5</w:t>
            </w:r>
          </w:p>
        </w:tc>
      </w:tr>
      <w:tr w:rsidR="00A955C1" w:rsidRPr="00A955C1" w14:paraId="04D54004" w14:textId="77777777" w:rsidTr="00A955C1">
        <w:trPr>
          <w:trHeight w:val="94"/>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1BAE150A" w14:textId="327BC38D"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108</w:t>
            </w:r>
          </w:p>
        </w:tc>
        <w:tc>
          <w:tcPr>
            <w:tcW w:w="2028" w:type="dxa"/>
            <w:tcBorders>
              <w:top w:val="single" w:sz="4" w:space="0" w:color="auto"/>
              <w:left w:val="nil"/>
              <w:bottom w:val="single" w:sz="4" w:space="0" w:color="auto"/>
              <w:right w:val="single" w:sz="4" w:space="0" w:color="auto"/>
            </w:tcBorders>
            <w:shd w:val="clear" w:color="auto" w:fill="auto"/>
            <w:vAlign w:val="center"/>
          </w:tcPr>
          <w:p w14:paraId="0069E4D2" w14:textId="44301E8B"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ТП-129</w:t>
            </w:r>
          </w:p>
        </w:tc>
        <w:tc>
          <w:tcPr>
            <w:tcW w:w="2409" w:type="dxa"/>
            <w:tcBorders>
              <w:top w:val="single" w:sz="4" w:space="0" w:color="auto"/>
              <w:left w:val="nil"/>
              <w:bottom w:val="single" w:sz="4" w:space="0" w:color="auto"/>
              <w:right w:val="single" w:sz="4" w:space="0" w:color="auto"/>
            </w:tcBorders>
            <w:shd w:val="clear" w:color="auto" w:fill="auto"/>
            <w:vAlign w:val="center"/>
          </w:tcPr>
          <w:p w14:paraId="797C0B00" w14:textId="0510A3B3"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26BF007B" w14:textId="42E74579"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single" w:sz="4" w:space="0" w:color="auto"/>
              <w:left w:val="nil"/>
              <w:bottom w:val="single" w:sz="4" w:space="0" w:color="auto"/>
              <w:right w:val="single" w:sz="4" w:space="0" w:color="auto"/>
            </w:tcBorders>
            <w:shd w:val="clear" w:color="auto" w:fill="auto"/>
            <w:vAlign w:val="center"/>
          </w:tcPr>
          <w:p w14:paraId="08822BC1" w14:textId="3D6105C1"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0,8</w:t>
            </w:r>
          </w:p>
        </w:tc>
      </w:tr>
      <w:tr w:rsidR="00A955C1" w:rsidRPr="00A955C1" w14:paraId="00C03F49" w14:textId="77777777" w:rsidTr="00A955C1">
        <w:trPr>
          <w:trHeight w:val="94"/>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20C645D1" w14:textId="0FEBFFE1"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109</w:t>
            </w:r>
          </w:p>
        </w:tc>
        <w:tc>
          <w:tcPr>
            <w:tcW w:w="2028" w:type="dxa"/>
            <w:tcBorders>
              <w:top w:val="single" w:sz="4" w:space="0" w:color="auto"/>
              <w:left w:val="nil"/>
              <w:bottom w:val="single" w:sz="4" w:space="0" w:color="auto"/>
              <w:right w:val="single" w:sz="4" w:space="0" w:color="auto"/>
            </w:tcBorders>
            <w:shd w:val="clear" w:color="auto" w:fill="auto"/>
            <w:vAlign w:val="center"/>
          </w:tcPr>
          <w:p w14:paraId="717119FF" w14:textId="6A64BE66"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ТП-138</w:t>
            </w:r>
          </w:p>
        </w:tc>
        <w:tc>
          <w:tcPr>
            <w:tcW w:w="2409" w:type="dxa"/>
            <w:tcBorders>
              <w:top w:val="single" w:sz="4" w:space="0" w:color="auto"/>
              <w:left w:val="nil"/>
              <w:bottom w:val="single" w:sz="4" w:space="0" w:color="auto"/>
              <w:right w:val="single" w:sz="4" w:space="0" w:color="auto"/>
            </w:tcBorders>
            <w:shd w:val="clear" w:color="auto" w:fill="auto"/>
            <w:vAlign w:val="center"/>
          </w:tcPr>
          <w:p w14:paraId="1AFF38E3" w14:textId="35E94DFC"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4C3609A5" w14:textId="4E268BF0"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single" w:sz="4" w:space="0" w:color="auto"/>
              <w:left w:val="nil"/>
              <w:bottom w:val="single" w:sz="4" w:space="0" w:color="auto"/>
              <w:right w:val="single" w:sz="4" w:space="0" w:color="auto"/>
            </w:tcBorders>
            <w:shd w:val="clear" w:color="auto" w:fill="auto"/>
            <w:vAlign w:val="center"/>
          </w:tcPr>
          <w:p w14:paraId="501CED16" w14:textId="37D35353"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0,8</w:t>
            </w:r>
          </w:p>
        </w:tc>
      </w:tr>
      <w:tr w:rsidR="00A955C1" w:rsidRPr="00A955C1" w14:paraId="4ED0A240" w14:textId="77777777" w:rsidTr="00A955C1">
        <w:trPr>
          <w:trHeight w:val="94"/>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17BBA655" w14:textId="374FAE38"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110</w:t>
            </w:r>
          </w:p>
        </w:tc>
        <w:tc>
          <w:tcPr>
            <w:tcW w:w="2028" w:type="dxa"/>
            <w:tcBorders>
              <w:top w:val="single" w:sz="4" w:space="0" w:color="auto"/>
              <w:left w:val="nil"/>
              <w:bottom w:val="single" w:sz="4" w:space="0" w:color="auto"/>
              <w:right w:val="single" w:sz="4" w:space="0" w:color="auto"/>
            </w:tcBorders>
            <w:shd w:val="clear" w:color="auto" w:fill="auto"/>
            <w:vAlign w:val="center"/>
          </w:tcPr>
          <w:p w14:paraId="14E8D283" w14:textId="52618AD9"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ТП-145</w:t>
            </w:r>
          </w:p>
        </w:tc>
        <w:tc>
          <w:tcPr>
            <w:tcW w:w="2409" w:type="dxa"/>
            <w:tcBorders>
              <w:top w:val="single" w:sz="4" w:space="0" w:color="auto"/>
              <w:left w:val="nil"/>
              <w:bottom w:val="single" w:sz="4" w:space="0" w:color="auto"/>
              <w:right w:val="single" w:sz="4" w:space="0" w:color="auto"/>
            </w:tcBorders>
            <w:shd w:val="clear" w:color="auto" w:fill="auto"/>
            <w:vAlign w:val="center"/>
          </w:tcPr>
          <w:p w14:paraId="42E0B7F1" w14:textId="0318798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41FD75E9" w14:textId="41306886"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single" w:sz="4" w:space="0" w:color="auto"/>
              <w:left w:val="nil"/>
              <w:bottom w:val="single" w:sz="4" w:space="0" w:color="auto"/>
              <w:right w:val="single" w:sz="4" w:space="0" w:color="auto"/>
            </w:tcBorders>
            <w:shd w:val="clear" w:color="auto" w:fill="auto"/>
            <w:vAlign w:val="center"/>
          </w:tcPr>
          <w:p w14:paraId="33A151EC" w14:textId="7926C08E"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0,8</w:t>
            </w:r>
          </w:p>
        </w:tc>
      </w:tr>
      <w:tr w:rsidR="00A955C1" w:rsidRPr="00A955C1" w14:paraId="5E53718D" w14:textId="77777777" w:rsidTr="00A955C1">
        <w:trPr>
          <w:trHeight w:val="94"/>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42BEADD9" w14:textId="431BC464"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111</w:t>
            </w:r>
          </w:p>
        </w:tc>
        <w:tc>
          <w:tcPr>
            <w:tcW w:w="2028" w:type="dxa"/>
            <w:tcBorders>
              <w:top w:val="single" w:sz="4" w:space="0" w:color="auto"/>
              <w:left w:val="nil"/>
              <w:bottom w:val="single" w:sz="4" w:space="0" w:color="auto"/>
              <w:right w:val="single" w:sz="4" w:space="0" w:color="auto"/>
            </w:tcBorders>
            <w:shd w:val="clear" w:color="auto" w:fill="auto"/>
            <w:vAlign w:val="center"/>
          </w:tcPr>
          <w:p w14:paraId="2820466F" w14:textId="5CFC0471"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ТП-20</w:t>
            </w:r>
          </w:p>
        </w:tc>
        <w:tc>
          <w:tcPr>
            <w:tcW w:w="2409" w:type="dxa"/>
            <w:tcBorders>
              <w:top w:val="single" w:sz="4" w:space="0" w:color="auto"/>
              <w:left w:val="nil"/>
              <w:bottom w:val="single" w:sz="4" w:space="0" w:color="auto"/>
              <w:right w:val="single" w:sz="4" w:space="0" w:color="auto"/>
            </w:tcBorders>
            <w:shd w:val="clear" w:color="auto" w:fill="auto"/>
            <w:vAlign w:val="center"/>
          </w:tcPr>
          <w:p w14:paraId="793AD9AD" w14:textId="4B43444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61BDBB61" w14:textId="5EB60CA8"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single" w:sz="4" w:space="0" w:color="auto"/>
              <w:left w:val="nil"/>
              <w:bottom w:val="single" w:sz="4" w:space="0" w:color="auto"/>
              <w:right w:val="single" w:sz="4" w:space="0" w:color="auto"/>
            </w:tcBorders>
            <w:shd w:val="clear" w:color="auto" w:fill="auto"/>
            <w:vAlign w:val="center"/>
          </w:tcPr>
          <w:p w14:paraId="46CA6A0E" w14:textId="091079A7"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0,32</w:t>
            </w:r>
          </w:p>
        </w:tc>
      </w:tr>
      <w:tr w:rsidR="00A955C1" w:rsidRPr="00A955C1" w14:paraId="27645F08" w14:textId="77777777" w:rsidTr="00A955C1">
        <w:trPr>
          <w:trHeight w:val="94"/>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0F5451ED" w14:textId="24BDDCA1"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112</w:t>
            </w:r>
          </w:p>
        </w:tc>
        <w:tc>
          <w:tcPr>
            <w:tcW w:w="2028" w:type="dxa"/>
            <w:tcBorders>
              <w:top w:val="single" w:sz="4" w:space="0" w:color="auto"/>
              <w:left w:val="nil"/>
              <w:bottom w:val="single" w:sz="4" w:space="0" w:color="auto"/>
              <w:right w:val="single" w:sz="4" w:space="0" w:color="auto"/>
            </w:tcBorders>
            <w:shd w:val="clear" w:color="auto" w:fill="auto"/>
            <w:vAlign w:val="center"/>
          </w:tcPr>
          <w:p w14:paraId="30D7B98E" w14:textId="6EA072B2"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ТП-26</w:t>
            </w:r>
          </w:p>
        </w:tc>
        <w:tc>
          <w:tcPr>
            <w:tcW w:w="2409" w:type="dxa"/>
            <w:tcBorders>
              <w:top w:val="single" w:sz="4" w:space="0" w:color="auto"/>
              <w:left w:val="nil"/>
              <w:bottom w:val="single" w:sz="4" w:space="0" w:color="auto"/>
              <w:right w:val="single" w:sz="4" w:space="0" w:color="auto"/>
            </w:tcBorders>
            <w:shd w:val="clear" w:color="auto" w:fill="auto"/>
            <w:vAlign w:val="center"/>
          </w:tcPr>
          <w:p w14:paraId="5EF648DD" w14:textId="1C5D1B5D"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29561CAE" w14:textId="5817AF5E"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single" w:sz="4" w:space="0" w:color="auto"/>
              <w:left w:val="nil"/>
              <w:bottom w:val="single" w:sz="4" w:space="0" w:color="auto"/>
              <w:right w:val="single" w:sz="4" w:space="0" w:color="auto"/>
            </w:tcBorders>
            <w:shd w:val="clear" w:color="auto" w:fill="auto"/>
            <w:vAlign w:val="center"/>
          </w:tcPr>
          <w:p w14:paraId="6797033E" w14:textId="1FAF8FBA"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0,72</w:t>
            </w:r>
          </w:p>
        </w:tc>
      </w:tr>
      <w:tr w:rsidR="00A955C1" w:rsidRPr="00A955C1" w14:paraId="1337E033" w14:textId="77777777" w:rsidTr="00A955C1">
        <w:trPr>
          <w:trHeight w:val="94"/>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449B8182" w14:textId="0A0EABF3"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113</w:t>
            </w:r>
          </w:p>
        </w:tc>
        <w:tc>
          <w:tcPr>
            <w:tcW w:w="2028" w:type="dxa"/>
            <w:tcBorders>
              <w:top w:val="single" w:sz="4" w:space="0" w:color="auto"/>
              <w:left w:val="nil"/>
              <w:bottom w:val="single" w:sz="4" w:space="0" w:color="auto"/>
              <w:right w:val="single" w:sz="4" w:space="0" w:color="auto"/>
            </w:tcBorders>
            <w:shd w:val="clear" w:color="auto" w:fill="auto"/>
            <w:vAlign w:val="center"/>
          </w:tcPr>
          <w:p w14:paraId="1CC4228F" w14:textId="3AEF8CA3"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ТП-28</w:t>
            </w:r>
          </w:p>
        </w:tc>
        <w:tc>
          <w:tcPr>
            <w:tcW w:w="2409" w:type="dxa"/>
            <w:tcBorders>
              <w:top w:val="single" w:sz="4" w:space="0" w:color="auto"/>
              <w:left w:val="nil"/>
              <w:bottom w:val="single" w:sz="4" w:space="0" w:color="auto"/>
              <w:right w:val="single" w:sz="4" w:space="0" w:color="auto"/>
            </w:tcBorders>
            <w:shd w:val="clear" w:color="auto" w:fill="auto"/>
            <w:vAlign w:val="center"/>
          </w:tcPr>
          <w:p w14:paraId="2B6E829F" w14:textId="12F3187E"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4995C9DB" w14:textId="2D299F99"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single" w:sz="4" w:space="0" w:color="auto"/>
              <w:left w:val="nil"/>
              <w:bottom w:val="single" w:sz="4" w:space="0" w:color="auto"/>
              <w:right w:val="single" w:sz="4" w:space="0" w:color="auto"/>
            </w:tcBorders>
            <w:shd w:val="clear" w:color="auto" w:fill="auto"/>
            <w:vAlign w:val="center"/>
          </w:tcPr>
          <w:p w14:paraId="126DA3F6" w14:textId="30DC7FEF"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0,5</w:t>
            </w:r>
          </w:p>
        </w:tc>
      </w:tr>
      <w:tr w:rsidR="00A955C1" w:rsidRPr="00A955C1" w14:paraId="7CB2B2BF" w14:textId="77777777" w:rsidTr="00A955C1">
        <w:trPr>
          <w:trHeight w:val="94"/>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31E52A96" w14:textId="01179F23"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114</w:t>
            </w:r>
          </w:p>
        </w:tc>
        <w:tc>
          <w:tcPr>
            <w:tcW w:w="2028" w:type="dxa"/>
            <w:tcBorders>
              <w:top w:val="single" w:sz="4" w:space="0" w:color="auto"/>
              <w:left w:val="nil"/>
              <w:bottom w:val="single" w:sz="4" w:space="0" w:color="auto"/>
              <w:right w:val="single" w:sz="4" w:space="0" w:color="auto"/>
            </w:tcBorders>
            <w:shd w:val="clear" w:color="auto" w:fill="auto"/>
            <w:vAlign w:val="center"/>
          </w:tcPr>
          <w:p w14:paraId="3F9F92CF" w14:textId="12FF53F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ТП-50</w:t>
            </w:r>
          </w:p>
        </w:tc>
        <w:tc>
          <w:tcPr>
            <w:tcW w:w="2409" w:type="dxa"/>
            <w:tcBorders>
              <w:top w:val="single" w:sz="4" w:space="0" w:color="auto"/>
              <w:left w:val="nil"/>
              <w:bottom w:val="single" w:sz="4" w:space="0" w:color="auto"/>
              <w:right w:val="single" w:sz="4" w:space="0" w:color="auto"/>
            </w:tcBorders>
            <w:shd w:val="clear" w:color="auto" w:fill="auto"/>
            <w:vAlign w:val="center"/>
          </w:tcPr>
          <w:p w14:paraId="67CFF2A1" w14:textId="68461648"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2F9BE5C1" w14:textId="1624B504"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0AC9D9BC" w14:textId="19410EFB"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0,16</w:t>
            </w:r>
          </w:p>
        </w:tc>
      </w:tr>
      <w:tr w:rsidR="00A955C1" w:rsidRPr="00A955C1" w14:paraId="710C219A" w14:textId="77777777" w:rsidTr="00A955C1">
        <w:trPr>
          <w:trHeight w:val="94"/>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3DF246A3" w14:textId="28C78C63"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115</w:t>
            </w:r>
          </w:p>
        </w:tc>
        <w:tc>
          <w:tcPr>
            <w:tcW w:w="2028" w:type="dxa"/>
            <w:tcBorders>
              <w:top w:val="single" w:sz="4" w:space="0" w:color="auto"/>
              <w:left w:val="nil"/>
              <w:bottom w:val="single" w:sz="4" w:space="0" w:color="auto"/>
              <w:right w:val="single" w:sz="4" w:space="0" w:color="auto"/>
            </w:tcBorders>
            <w:shd w:val="clear" w:color="auto" w:fill="auto"/>
            <w:vAlign w:val="center"/>
          </w:tcPr>
          <w:p w14:paraId="128CA10D" w14:textId="63D1AE48"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ТП-53</w:t>
            </w:r>
          </w:p>
        </w:tc>
        <w:tc>
          <w:tcPr>
            <w:tcW w:w="2409" w:type="dxa"/>
            <w:tcBorders>
              <w:top w:val="single" w:sz="4" w:space="0" w:color="auto"/>
              <w:left w:val="nil"/>
              <w:bottom w:val="single" w:sz="4" w:space="0" w:color="auto"/>
              <w:right w:val="single" w:sz="4" w:space="0" w:color="auto"/>
            </w:tcBorders>
            <w:shd w:val="clear" w:color="auto" w:fill="auto"/>
            <w:vAlign w:val="center"/>
          </w:tcPr>
          <w:p w14:paraId="380B2E4A" w14:textId="7E17F018"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1FFB9A10" w14:textId="6FE87352"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12520EBD" w14:textId="439CFD36"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0,25</w:t>
            </w:r>
          </w:p>
        </w:tc>
      </w:tr>
      <w:tr w:rsidR="00A955C1" w:rsidRPr="00A955C1" w14:paraId="40CEEE97" w14:textId="77777777" w:rsidTr="00A955C1">
        <w:trPr>
          <w:trHeight w:val="94"/>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525664C6" w14:textId="6389BEBE"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116</w:t>
            </w:r>
          </w:p>
        </w:tc>
        <w:tc>
          <w:tcPr>
            <w:tcW w:w="2028" w:type="dxa"/>
            <w:tcBorders>
              <w:top w:val="single" w:sz="4" w:space="0" w:color="auto"/>
              <w:left w:val="nil"/>
              <w:bottom w:val="single" w:sz="4" w:space="0" w:color="auto"/>
              <w:right w:val="single" w:sz="4" w:space="0" w:color="auto"/>
            </w:tcBorders>
            <w:shd w:val="clear" w:color="auto" w:fill="auto"/>
            <w:vAlign w:val="center"/>
          </w:tcPr>
          <w:p w14:paraId="5764E89A" w14:textId="7762D728"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ТП-54</w:t>
            </w:r>
          </w:p>
        </w:tc>
        <w:tc>
          <w:tcPr>
            <w:tcW w:w="2409" w:type="dxa"/>
            <w:tcBorders>
              <w:top w:val="single" w:sz="4" w:space="0" w:color="auto"/>
              <w:left w:val="nil"/>
              <w:bottom w:val="single" w:sz="4" w:space="0" w:color="auto"/>
              <w:right w:val="single" w:sz="4" w:space="0" w:color="auto"/>
            </w:tcBorders>
            <w:shd w:val="clear" w:color="auto" w:fill="auto"/>
            <w:vAlign w:val="center"/>
          </w:tcPr>
          <w:p w14:paraId="553C52A1" w14:textId="25E4FEE9"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063ADFE8" w14:textId="78AAD429"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1BAC6C99" w14:textId="4C9A170A"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0,25</w:t>
            </w:r>
          </w:p>
        </w:tc>
      </w:tr>
      <w:tr w:rsidR="00A955C1" w:rsidRPr="00A955C1" w14:paraId="67A10A73" w14:textId="77777777" w:rsidTr="00A955C1">
        <w:trPr>
          <w:trHeight w:val="94"/>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54A78FCE" w14:textId="61B1E2F1"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117</w:t>
            </w:r>
          </w:p>
        </w:tc>
        <w:tc>
          <w:tcPr>
            <w:tcW w:w="2028" w:type="dxa"/>
            <w:tcBorders>
              <w:top w:val="single" w:sz="4" w:space="0" w:color="auto"/>
              <w:left w:val="nil"/>
              <w:bottom w:val="single" w:sz="4" w:space="0" w:color="auto"/>
              <w:right w:val="single" w:sz="4" w:space="0" w:color="auto"/>
            </w:tcBorders>
            <w:shd w:val="clear" w:color="auto" w:fill="auto"/>
            <w:vAlign w:val="center"/>
          </w:tcPr>
          <w:p w14:paraId="3B44B7F7" w14:textId="5D14015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ТП-63</w:t>
            </w:r>
          </w:p>
        </w:tc>
        <w:tc>
          <w:tcPr>
            <w:tcW w:w="2409" w:type="dxa"/>
            <w:tcBorders>
              <w:top w:val="single" w:sz="4" w:space="0" w:color="auto"/>
              <w:left w:val="nil"/>
              <w:bottom w:val="single" w:sz="4" w:space="0" w:color="auto"/>
              <w:right w:val="single" w:sz="4" w:space="0" w:color="auto"/>
            </w:tcBorders>
            <w:shd w:val="clear" w:color="auto" w:fill="auto"/>
            <w:vAlign w:val="center"/>
          </w:tcPr>
          <w:p w14:paraId="5652484F" w14:textId="6384587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2DACE6C7" w14:textId="4E72B512"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5D1E1F3B" w14:textId="21995699"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0,25</w:t>
            </w:r>
          </w:p>
        </w:tc>
      </w:tr>
      <w:tr w:rsidR="00A955C1" w:rsidRPr="00A955C1" w14:paraId="4010903C" w14:textId="77777777" w:rsidTr="00A955C1">
        <w:trPr>
          <w:trHeight w:val="94"/>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6F3AC653" w14:textId="5312F115"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118</w:t>
            </w:r>
          </w:p>
        </w:tc>
        <w:tc>
          <w:tcPr>
            <w:tcW w:w="2028" w:type="dxa"/>
            <w:tcBorders>
              <w:top w:val="single" w:sz="4" w:space="0" w:color="auto"/>
              <w:left w:val="nil"/>
              <w:bottom w:val="single" w:sz="4" w:space="0" w:color="auto"/>
              <w:right w:val="single" w:sz="4" w:space="0" w:color="auto"/>
            </w:tcBorders>
            <w:shd w:val="clear" w:color="auto" w:fill="auto"/>
            <w:vAlign w:val="center"/>
          </w:tcPr>
          <w:p w14:paraId="3CD74807" w14:textId="6743DD92"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ТП-25А</w:t>
            </w:r>
          </w:p>
        </w:tc>
        <w:tc>
          <w:tcPr>
            <w:tcW w:w="2409" w:type="dxa"/>
            <w:tcBorders>
              <w:top w:val="single" w:sz="4" w:space="0" w:color="auto"/>
              <w:left w:val="nil"/>
              <w:bottom w:val="single" w:sz="4" w:space="0" w:color="auto"/>
              <w:right w:val="single" w:sz="4" w:space="0" w:color="auto"/>
            </w:tcBorders>
            <w:shd w:val="clear" w:color="auto" w:fill="auto"/>
            <w:vAlign w:val="center"/>
          </w:tcPr>
          <w:p w14:paraId="29F30159" w14:textId="31981749"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6A876DC6" w14:textId="129BE402"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688B38D7" w14:textId="0186CB97"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0,63</w:t>
            </w:r>
          </w:p>
        </w:tc>
      </w:tr>
      <w:tr w:rsidR="00A955C1" w:rsidRPr="00A955C1" w14:paraId="1D6DE52E"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3D3C2959" w14:textId="5211807E"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119</w:t>
            </w:r>
          </w:p>
        </w:tc>
        <w:tc>
          <w:tcPr>
            <w:tcW w:w="2028" w:type="dxa"/>
            <w:tcBorders>
              <w:top w:val="single" w:sz="4" w:space="0" w:color="auto"/>
              <w:left w:val="nil"/>
              <w:bottom w:val="single" w:sz="4" w:space="0" w:color="auto"/>
              <w:right w:val="single" w:sz="4" w:space="0" w:color="auto"/>
            </w:tcBorders>
            <w:shd w:val="clear" w:color="auto" w:fill="auto"/>
            <w:vAlign w:val="center"/>
          </w:tcPr>
          <w:p w14:paraId="480B04D6" w14:textId="32C21EEA"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ТП-38</w:t>
            </w:r>
          </w:p>
        </w:tc>
        <w:tc>
          <w:tcPr>
            <w:tcW w:w="2409" w:type="dxa"/>
            <w:tcBorders>
              <w:top w:val="single" w:sz="4" w:space="0" w:color="auto"/>
              <w:left w:val="nil"/>
              <w:bottom w:val="single" w:sz="4" w:space="0" w:color="auto"/>
              <w:right w:val="single" w:sz="4" w:space="0" w:color="auto"/>
            </w:tcBorders>
            <w:shd w:val="clear" w:color="auto" w:fill="auto"/>
            <w:vAlign w:val="center"/>
          </w:tcPr>
          <w:p w14:paraId="69C566D9" w14:textId="5C28D73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55077C41" w14:textId="2B3D0F70"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1B36B942" w14:textId="6085FC46"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0,16</w:t>
            </w:r>
          </w:p>
        </w:tc>
      </w:tr>
      <w:tr w:rsidR="00A955C1" w:rsidRPr="00A955C1" w14:paraId="1DD6EB57"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224871BD" w14:textId="1DE1EE0D"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120</w:t>
            </w:r>
          </w:p>
        </w:tc>
        <w:tc>
          <w:tcPr>
            <w:tcW w:w="2028" w:type="dxa"/>
            <w:tcBorders>
              <w:top w:val="single" w:sz="4" w:space="0" w:color="auto"/>
              <w:left w:val="nil"/>
              <w:bottom w:val="single" w:sz="4" w:space="0" w:color="auto"/>
              <w:right w:val="single" w:sz="4" w:space="0" w:color="auto"/>
            </w:tcBorders>
            <w:shd w:val="clear" w:color="auto" w:fill="auto"/>
            <w:vAlign w:val="center"/>
          </w:tcPr>
          <w:p w14:paraId="50401BAD" w14:textId="1CB3988B"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ТП-40</w:t>
            </w:r>
          </w:p>
        </w:tc>
        <w:tc>
          <w:tcPr>
            <w:tcW w:w="2409" w:type="dxa"/>
            <w:tcBorders>
              <w:top w:val="single" w:sz="4" w:space="0" w:color="auto"/>
              <w:left w:val="nil"/>
              <w:bottom w:val="single" w:sz="4" w:space="0" w:color="auto"/>
              <w:right w:val="single" w:sz="4" w:space="0" w:color="auto"/>
            </w:tcBorders>
            <w:shd w:val="clear" w:color="auto" w:fill="auto"/>
            <w:vAlign w:val="center"/>
          </w:tcPr>
          <w:p w14:paraId="4672A8A5" w14:textId="30EFD075"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37BC91E4" w14:textId="0F2C04CD"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5835AA66" w14:textId="26C0F5E7"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0,4</w:t>
            </w:r>
          </w:p>
        </w:tc>
      </w:tr>
      <w:tr w:rsidR="00A955C1" w:rsidRPr="00A955C1" w14:paraId="60C07E7E"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6FBAFFE4" w14:textId="1F5D547B"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121</w:t>
            </w:r>
          </w:p>
        </w:tc>
        <w:tc>
          <w:tcPr>
            <w:tcW w:w="2028" w:type="dxa"/>
            <w:tcBorders>
              <w:top w:val="single" w:sz="4" w:space="0" w:color="auto"/>
              <w:left w:val="nil"/>
              <w:bottom w:val="single" w:sz="4" w:space="0" w:color="auto"/>
              <w:right w:val="single" w:sz="4" w:space="0" w:color="auto"/>
            </w:tcBorders>
            <w:shd w:val="clear" w:color="auto" w:fill="auto"/>
            <w:vAlign w:val="center"/>
          </w:tcPr>
          <w:p w14:paraId="73F7B693" w14:textId="7B1CE8AD"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ТП-5</w:t>
            </w:r>
          </w:p>
        </w:tc>
        <w:tc>
          <w:tcPr>
            <w:tcW w:w="2409" w:type="dxa"/>
            <w:tcBorders>
              <w:top w:val="single" w:sz="4" w:space="0" w:color="auto"/>
              <w:left w:val="nil"/>
              <w:bottom w:val="single" w:sz="4" w:space="0" w:color="auto"/>
              <w:right w:val="single" w:sz="4" w:space="0" w:color="auto"/>
            </w:tcBorders>
            <w:shd w:val="clear" w:color="auto" w:fill="auto"/>
            <w:vAlign w:val="center"/>
          </w:tcPr>
          <w:p w14:paraId="01242336" w14:textId="1F171C53"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62678131" w14:textId="53A6790E"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37D425F2" w14:textId="347EFBA2"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0,4</w:t>
            </w:r>
          </w:p>
        </w:tc>
      </w:tr>
      <w:tr w:rsidR="00A955C1" w:rsidRPr="00A955C1" w14:paraId="21E1B8A6"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344BE794" w14:textId="4466FB2C"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122</w:t>
            </w:r>
          </w:p>
        </w:tc>
        <w:tc>
          <w:tcPr>
            <w:tcW w:w="2028" w:type="dxa"/>
            <w:tcBorders>
              <w:top w:val="single" w:sz="4" w:space="0" w:color="auto"/>
              <w:left w:val="nil"/>
              <w:bottom w:val="single" w:sz="4" w:space="0" w:color="auto"/>
              <w:right w:val="single" w:sz="4" w:space="0" w:color="auto"/>
            </w:tcBorders>
            <w:shd w:val="clear" w:color="auto" w:fill="auto"/>
            <w:vAlign w:val="center"/>
          </w:tcPr>
          <w:p w14:paraId="5EFFDDED" w14:textId="54A67025"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ТП-146</w:t>
            </w:r>
          </w:p>
        </w:tc>
        <w:tc>
          <w:tcPr>
            <w:tcW w:w="2409" w:type="dxa"/>
            <w:tcBorders>
              <w:top w:val="single" w:sz="4" w:space="0" w:color="auto"/>
              <w:left w:val="nil"/>
              <w:bottom w:val="single" w:sz="4" w:space="0" w:color="auto"/>
              <w:right w:val="single" w:sz="4" w:space="0" w:color="auto"/>
            </w:tcBorders>
            <w:shd w:val="clear" w:color="auto" w:fill="auto"/>
            <w:vAlign w:val="center"/>
          </w:tcPr>
          <w:p w14:paraId="18F1B0AE" w14:textId="10292D09"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0B13C60D" w14:textId="06883EC3"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10A1951A" w14:textId="33DC6834"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0,25</w:t>
            </w:r>
          </w:p>
        </w:tc>
      </w:tr>
      <w:tr w:rsidR="00A955C1" w:rsidRPr="00A955C1" w14:paraId="68397BBC"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53340BB5" w14:textId="44E5A3F8"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123</w:t>
            </w:r>
          </w:p>
        </w:tc>
        <w:tc>
          <w:tcPr>
            <w:tcW w:w="2028" w:type="dxa"/>
            <w:tcBorders>
              <w:top w:val="single" w:sz="4" w:space="0" w:color="auto"/>
              <w:left w:val="nil"/>
              <w:bottom w:val="single" w:sz="4" w:space="0" w:color="auto"/>
              <w:right w:val="single" w:sz="4" w:space="0" w:color="auto"/>
            </w:tcBorders>
            <w:shd w:val="clear" w:color="auto" w:fill="auto"/>
            <w:vAlign w:val="center"/>
          </w:tcPr>
          <w:p w14:paraId="0EB205C9" w14:textId="16B173D6"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ТП-153</w:t>
            </w:r>
          </w:p>
        </w:tc>
        <w:tc>
          <w:tcPr>
            <w:tcW w:w="2409" w:type="dxa"/>
            <w:tcBorders>
              <w:top w:val="single" w:sz="4" w:space="0" w:color="auto"/>
              <w:left w:val="nil"/>
              <w:bottom w:val="single" w:sz="4" w:space="0" w:color="auto"/>
              <w:right w:val="single" w:sz="4" w:space="0" w:color="auto"/>
            </w:tcBorders>
            <w:shd w:val="clear" w:color="auto" w:fill="auto"/>
            <w:vAlign w:val="center"/>
          </w:tcPr>
          <w:p w14:paraId="5E949A21" w14:textId="30B589B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05E9C0FA" w14:textId="2996508F"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739CFA41" w14:textId="069D443C"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0,4</w:t>
            </w:r>
          </w:p>
        </w:tc>
      </w:tr>
      <w:tr w:rsidR="00A955C1" w:rsidRPr="00A955C1" w14:paraId="68D03D94"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69CC85AB" w14:textId="06DC949A"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124</w:t>
            </w:r>
          </w:p>
        </w:tc>
        <w:tc>
          <w:tcPr>
            <w:tcW w:w="2028" w:type="dxa"/>
            <w:tcBorders>
              <w:top w:val="single" w:sz="4" w:space="0" w:color="auto"/>
              <w:left w:val="nil"/>
              <w:bottom w:val="single" w:sz="4" w:space="0" w:color="auto"/>
              <w:right w:val="single" w:sz="4" w:space="0" w:color="auto"/>
            </w:tcBorders>
            <w:shd w:val="clear" w:color="auto" w:fill="auto"/>
            <w:vAlign w:val="center"/>
          </w:tcPr>
          <w:p w14:paraId="6630DEAA" w14:textId="3F723649"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ТП-154</w:t>
            </w:r>
          </w:p>
        </w:tc>
        <w:tc>
          <w:tcPr>
            <w:tcW w:w="2409" w:type="dxa"/>
            <w:tcBorders>
              <w:top w:val="single" w:sz="4" w:space="0" w:color="auto"/>
              <w:left w:val="nil"/>
              <w:bottom w:val="single" w:sz="4" w:space="0" w:color="auto"/>
              <w:right w:val="single" w:sz="4" w:space="0" w:color="auto"/>
            </w:tcBorders>
            <w:shd w:val="clear" w:color="auto" w:fill="auto"/>
            <w:vAlign w:val="center"/>
          </w:tcPr>
          <w:p w14:paraId="7BDB0F06" w14:textId="1B995674"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1DDC4F45" w14:textId="5A4F73CF"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27D9C7BC" w14:textId="351AA703"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0,063</w:t>
            </w:r>
          </w:p>
        </w:tc>
      </w:tr>
      <w:tr w:rsidR="00A955C1" w:rsidRPr="00A955C1" w14:paraId="44FACE9A"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391E7C5A" w14:textId="19EF9EF0"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125</w:t>
            </w:r>
          </w:p>
        </w:tc>
        <w:tc>
          <w:tcPr>
            <w:tcW w:w="2028" w:type="dxa"/>
            <w:tcBorders>
              <w:top w:val="single" w:sz="4" w:space="0" w:color="auto"/>
              <w:left w:val="nil"/>
              <w:bottom w:val="single" w:sz="4" w:space="0" w:color="auto"/>
              <w:right w:val="single" w:sz="4" w:space="0" w:color="auto"/>
            </w:tcBorders>
            <w:shd w:val="clear" w:color="auto" w:fill="auto"/>
            <w:vAlign w:val="center"/>
          </w:tcPr>
          <w:p w14:paraId="61955558" w14:textId="64966200"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ТП-156</w:t>
            </w:r>
          </w:p>
        </w:tc>
        <w:tc>
          <w:tcPr>
            <w:tcW w:w="2409" w:type="dxa"/>
            <w:tcBorders>
              <w:top w:val="single" w:sz="4" w:space="0" w:color="auto"/>
              <w:left w:val="nil"/>
              <w:bottom w:val="single" w:sz="4" w:space="0" w:color="auto"/>
              <w:right w:val="single" w:sz="4" w:space="0" w:color="auto"/>
            </w:tcBorders>
            <w:shd w:val="clear" w:color="auto" w:fill="auto"/>
            <w:vAlign w:val="center"/>
          </w:tcPr>
          <w:p w14:paraId="38F80A34" w14:textId="783A8D3D"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1EAC42B0" w14:textId="5A85FD9F"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51870C97" w14:textId="615FAD4D"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0,06</w:t>
            </w:r>
          </w:p>
        </w:tc>
      </w:tr>
      <w:tr w:rsidR="00A955C1" w:rsidRPr="00A955C1" w14:paraId="334CAC52"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572430D7" w14:textId="5819FA6B"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126</w:t>
            </w:r>
          </w:p>
        </w:tc>
        <w:tc>
          <w:tcPr>
            <w:tcW w:w="2028" w:type="dxa"/>
            <w:tcBorders>
              <w:top w:val="single" w:sz="4" w:space="0" w:color="auto"/>
              <w:left w:val="nil"/>
              <w:bottom w:val="single" w:sz="4" w:space="0" w:color="auto"/>
              <w:right w:val="single" w:sz="4" w:space="0" w:color="auto"/>
            </w:tcBorders>
            <w:shd w:val="clear" w:color="auto" w:fill="auto"/>
            <w:vAlign w:val="center"/>
          </w:tcPr>
          <w:p w14:paraId="22729D5F" w14:textId="794944E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ТП-170</w:t>
            </w:r>
          </w:p>
        </w:tc>
        <w:tc>
          <w:tcPr>
            <w:tcW w:w="2409" w:type="dxa"/>
            <w:tcBorders>
              <w:top w:val="single" w:sz="4" w:space="0" w:color="auto"/>
              <w:left w:val="nil"/>
              <w:bottom w:val="single" w:sz="4" w:space="0" w:color="auto"/>
              <w:right w:val="single" w:sz="4" w:space="0" w:color="auto"/>
            </w:tcBorders>
            <w:shd w:val="clear" w:color="auto" w:fill="auto"/>
            <w:vAlign w:val="center"/>
          </w:tcPr>
          <w:p w14:paraId="220C0341" w14:textId="0AE674B2"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41E5A1DD" w14:textId="2E885C6F"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217F7F8B" w14:textId="404ED2A9"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0,4</w:t>
            </w:r>
          </w:p>
        </w:tc>
      </w:tr>
      <w:tr w:rsidR="00A955C1" w:rsidRPr="00A955C1" w14:paraId="33BDF1F9"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64D1167B" w14:textId="2094171F"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127</w:t>
            </w:r>
          </w:p>
        </w:tc>
        <w:tc>
          <w:tcPr>
            <w:tcW w:w="2028" w:type="dxa"/>
            <w:tcBorders>
              <w:top w:val="single" w:sz="4" w:space="0" w:color="auto"/>
              <w:left w:val="nil"/>
              <w:bottom w:val="single" w:sz="4" w:space="0" w:color="auto"/>
              <w:right w:val="single" w:sz="4" w:space="0" w:color="auto"/>
            </w:tcBorders>
            <w:shd w:val="clear" w:color="auto" w:fill="auto"/>
            <w:vAlign w:val="center"/>
          </w:tcPr>
          <w:p w14:paraId="44585F79" w14:textId="46178B7C"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ТП-112</w:t>
            </w:r>
          </w:p>
        </w:tc>
        <w:tc>
          <w:tcPr>
            <w:tcW w:w="2409" w:type="dxa"/>
            <w:tcBorders>
              <w:top w:val="single" w:sz="4" w:space="0" w:color="auto"/>
              <w:left w:val="nil"/>
              <w:bottom w:val="single" w:sz="4" w:space="0" w:color="auto"/>
              <w:right w:val="single" w:sz="4" w:space="0" w:color="auto"/>
            </w:tcBorders>
            <w:shd w:val="clear" w:color="auto" w:fill="auto"/>
            <w:vAlign w:val="center"/>
          </w:tcPr>
          <w:p w14:paraId="0D53894A" w14:textId="104EDE14"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58C697AD" w14:textId="2AF46A0C"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55B59FBD" w14:textId="7D95213A"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0,25</w:t>
            </w:r>
          </w:p>
        </w:tc>
      </w:tr>
      <w:tr w:rsidR="00A955C1" w:rsidRPr="00A955C1" w14:paraId="491BBBA8"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14261158" w14:textId="5B5F3675"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128</w:t>
            </w:r>
          </w:p>
        </w:tc>
        <w:tc>
          <w:tcPr>
            <w:tcW w:w="2028" w:type="dxa"/>
            <w:tcBorders>
              <w:top w:val="single" w:sz="4" w:space="0" w:color="auto"/>
              <w:left w:val="nil"/>
              <w:bottom w:val="single" w:sz="4" w:space="0" w:color="auto"/>
              <w:right w:val="single" w:sz="4" w:space="0" w:color="auto"/>
            </w:tcBorders>
            <w:shd w:val="clear" w:color="auto" w:fill="auto"/>
            <w:vAlign w:val="center"/>
          </w:tcPr>
          <w:p w14:paraId="13742AD3" w14:textId="3CAA6A6D"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ТП-114</w:t>
            </w:r>
          </w:p>
        </w:tc>
        <w:tc>
          <w:tcPr>
            <w:tcW w:w="2409" w:type="dxa"/>
            <w:tcBorders>
              <w:top w:val="single" w:sz="4" w:space="0" w:color="auto"/>
              <w:left w:val="nil"/>
              <w:bottom w:val="single" w:sz="4" w:space="0" w:color="auto"/>
              <w:right w:val="single" w:sz="4" w:space="0" w:color="auto"/>
            </w:tcBorders>
            <w:shd w:val="clear" w:color="auto" w:fill="auto"/>
            <w:vAlign w:val="center"/>
          </w:tcPr>
          <w:p w14:paraId="6A9B8990" w14:textId="70C1A42C"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6BF939E5" w14:textId="5D28AA3A"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532EE533" w14:textId="7C174C28"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0,25</w:t>
            </w:r>
          </w:p>
        </w:tc>
      </w:tr>
      <w:tr w:rsidR="00A955C1" w:rsidRPr="00A955C1" w14:paraId="12D5C218"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15272F77" w14:textId="72CA6262"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129</w:t>
            </w:r>
          </w:p>
        </w:tc>
        <w:tc>
          <w:tcPr>
            <w:tcW w:w="2028" w:type="dxa"/>
            <w:tcBorders>
              <w:top w:val="single" w:sz="4" w:space="0" w:color="auto"/>
              <w:left w:val="nil"/>
              <w:bottom w:val="single" w:sz="4" w:space="0" w:color="auto"/>
              <w:right w:val="single" w:sz="4" w:space="0" w:color="auto"/>
            </w:tcBorders>
            <w:shd w:val="clear" w:color="auto" w:fill="auto"/>
            <w:vAlign w:val="center"/>
          </w:tcPr>
          <w:p w14:paraId="1B5493EB" w14:textId="4FC41E40"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ТП-125</w:t>
            </w:r>
          </w:p>
        </w:tc>
        <w:tc>
          <w:tcPr>
            <w:tcW w:w="2409" w:type="dxa"/>
            <w:tcBorders>
              <w:top w:val="single" w:sz="4" w:space="0" w:color="auto"/>
              <w:left w:val="nil"/>
              <w:bottom w:val="single" w:sz="4" w:space="0" w:color="auto"/>
              <w:right w:val="single" w:sz="4" w:space="0" w:color="auto"/>
            </w:tcBorders>
            <w:shd w:val="clear" w:color="auto" w:fill="auto"/>
            <w:vAlign w:val="center"/>
          </w:tcPr>
          <w:p w14:paraId="16BB4DE1" w14:textId="31C9573D"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2AA76A5C" w14:textId="24D1999D"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73A8190B" w14:textId="17FED1E9"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0,16</w:t>
            </w:r>
          </w:p>
        </w:tc>
      </w:tr>
      <w:tr w:rsidR="00A955C1" w:rsidRPr="00A955C1" w14:paraId="763ECCA1"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32536974" w14:textId="123589C6"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130</w:t>
            </w:r>
          </w:p>
        </w:tc>
        <w:tc>
          <w:tcPr>
            <w:tcW w:w="2028" w:type="dxa"/>
            <w:tcBorders>
              <w:top w:val="single" w:sz="4" w:space="0" w:color="auto"/>
              <w:left w:val="nil"/>
              <w:bottom w:val="single" w:sz="4" w:space="0" w:color="auto"/>
              <w:right w:val="single" w:sz="4" w:space="0" w:color="auto"/>
            </w:tcBorders>
            <w:shd w:val="clear" w:color="auto" w:fill="auto"/>
            <w:vAlign w:val="center"/>
          </w:tcPr>
          <w:p w14:paraId="450147CE" w14:textId="14249EC6"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ТП-126</w:t>
            </w:r>
          </w:p>
        </w:tc>
        <w:tc>
          <w:tcPr>
            <w:tcW w:w="2409" w:type="dxa"/>
            <w:tcBorders>
              <w:top w:val="single" w:sz="4" w:space="0" w:color="auto"/>
              <w:left w:val="nil"/>
              <w:bottom w:val="single" w:sz="4" w:space="0" w:color="auto"/>
              <w:right w:val="single" w:sz="4" w:space="0" w:color="auto"/>
            </w:tcBorders>
            <w:shd w:val="clear" w:color="auto" w:fill="auto"/>
            <w:vAlign w:val="center"/>
          </w:tcPr>
          <w:p w14:paraId="5D2C7A4F" w14:textId="5BEBBCB6"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0E5D05B0" w14:textId="25C7A220"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21AFF460" w14:textId="76A36E3A"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0,16</w:t>
            </w:r>
          </w:p>
        </w:tc>
      </w:tr>
      <w:tr w:rsidR="00A955C1" w:rsidRPr="00A955C1" w14:paraId="46198D58"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7740D5A4" w14:textId="39DEABA2"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131</w:t>
            </w:r>
          </w:p>
        </w:tc>
        <w:tc>
          <w:tcPr>
            <w:tcW w:w="2028" w:type="dxa"/>
            <w:tcBorders>
              <w:top w:val="single" w:sz="4" w:space="0" w:color="auto"/>
              <w:left w:val="nil"/>
              <w:bottom w:val="single" w:sz="4" w:space="0" w:color="auto"/>
              <w:right w:val="single" w:sz="4" w:space="0" w:color="auto"/>
            </w:tcBorders>
            <w:shd w:val="clear" w:color="auto" w:fill="auto"/>
            <w:vAlign w:val="center"/>
          </w:tcPr>
          <w:p w14:paraId="0D50DEFB" w14:textId="7DB38774"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ТП-133</w:t>
            </w:r>
          </w:p>
        </w:tc>
        <w:tc>
          <w:tcPr>
            <w:tcW w:w="2409" w:type="dxa"/>
            <w:tcBorders>
              <w:top w:val="single" w:sz="4" w:space="0" w:color="auto"/>
              <w:left w:val="nil"/>
              <w:bottom w:val="single" w:sz="4" w:space="0" w:color="auto"/>
              <w:right w:val="single" w:sz="4" w:space="0" w:color="auto"/>
            </w:tcBorders>
            <w:shd w:val="clear" w:color="auto" w:fill="auto"/>
            <w:vAlign w:val="center"/>
          </w:tcPr>
          <w:p w14:paraId="7286F3F6" w14:textId="6B605836"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3E4A07B9" w14:textId="76C8A7A5"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391718A7" w14:textId="0AD45975"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w:t>
            </w:r>
          </w:p>
        </w:tc>
      </w:tr>
      <w:tr w:rsidR="00A955C1" w:rsidRPr="00A955C1" w14:paraId="6B58F233"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409FF05E" w14:textId="11DE92D7"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132</w:t>
            </w:r>
          </w:p>
        </w:tc>
        <w:tc>
          <w:tcPr>
            <w:tcW w:w="2028" w:type="dxa"/>
            <w:tcBorders>
              <w:top w:val="single" w:sz="4" w:space="0" w:color="auto"/>
              <w:left w:val="nil"/>
              <w:bottom w:val="single" w:sz="4" w:space="0" w:color="auto"/>
              <w:right w:val="single" w:sz="4" w:space="0" w:color="auto"/>
            </w:tcBorders>
            <w:shd w:val="clear" w:color="auto" w:fill="auto"/>
            <w:vAlign w:val="center"/>
          </w:tcPr>
          <w:p w14:paraId="52D52096" w14:textId="6A24FF2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ТП-19</w:t>
            </w:r>
          </w:p>
        </w:tc>
        <w:tc>
          <w:tcPr>
            <w:tcW w:w="2409" w:type="dxa"/>
            <w:tcBorders>
              <w:top w:val="single" w:sz="4" w:space="0" w:color="auto"/>
              <w:left w:val="nil"/>
              <w:bottom w:val="single" w:sz="4" w:space="0" w:color="auto"/>
              <w:right w:val="single" w:sz="4" w:space="0" w:color="auto"/>
            </w:tcBorders>
            <w:shd w:val="clear" w:color="auto" w:fill="auto"/>
            <w:vAlign w:val="center"/>
          </w:tcPr>
          <w:p w14:paraId="554FFD8C" w14:textId="285E99B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78BEC2A4" w14:textId="0F78A25E"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493E052A" w14:textId="21F9A0DB"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0,25</w:t>
            </w:r>
          </w:p>
        </w:tc>
      </w:tr>
      <w:tr w:rsidR="00A955C1" w:rsidRPr="00A955C1" w14:paraId="07E67252"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07E34FEE" w14:textId="70E8F96D"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133</w:t>
            </w:r>
          </w:p>
        </w:tc>
        <w:tc>
          <w:tcPr>
            <w:tcW w:w="2028" w:type="dxa"/>
            <w:tcBorders>
              <w:top w:val="single" w:sz="4" w:space="0" w:color="auto"/>
              <w:left w:val="nil"/>
              <w:bottom w:val="single" w:sz="4" w:space="0" w:color="auto"/>
              <w:right w:val="single" w:sz="4" w:space="0" w:color="auto"/>
            </w:tcBorders>
            <w:shd w:val="clear" w:color="auto" w:fill="auto"/>
            <w:vAlign w:val="center"/>
          </w:tcPr>
          <w:p w14:paraId="367E1E46" w14:textId="503D0EE6"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ТП-23</w:t>
            </w:r>
          </w:p>
        </w:tc>
        <w:tc>
          <w:tcPr>
            <w:tcW w:w="2409" w:type="dxa"/>
            <w:tcBorders>
              <w:top w:val="single" w:sz="4" w:space="0" w:color="auto"/>
              <w:left w:val="nil"/>
              <w:bottom w:val="single" w:sz="4" w:space="0" w:color="auto"/>
              <w:right w:val="single" w:sz="4" w:space="0" w:color="auto"/>
            </w:tcBorders>
            <w:shd w:val="clear" w:color="auto" w:fill="auto"/>
            <w:vAlign w:val="center"/>
          </w:tcPr>
          <w:p w14:paraId="1F5C41D7" w14:textId="51717794"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3156A9DA" w14:textId="009CA796"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64BED461" w14:textId="14D5D78C"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0,16</w:t>
            </w:r>
          </w:p>
        </w:tc>
      </w:tr>
      <w:tr w:rsidR="00A955C1" w:rsidRPr="00A955C1" w14:paraId="29EB0908"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400510DA" w14:textId="2999855C"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134</w:t>
            </w:r>
          </w:p>
        </w:tc>
        <w:tc>
          <w:tcPr>
            <w:tcW w:w="2028" w:type="dxa"/>
            <w:tcBorders>
              <w:top w:val="single" w:sz="4" w:space="0" w:color="auto"/>
              <w:left w:val="nil"/>
              <w:bottom w:val="single" w:sz="4" w:space="0" w:color="auto"/>
              <w:right w:val="single" w:sz="4" w:space="0" w:color="auto"/>
            </w:tcBorders>
            <w:shd w:val="clear" w:color="auto" w:fill="auto"/>
            <w:vAlign w:val="center"/>
          </w:tcPr>
          <w:p w14:paraId="1D6459E8" w14:textId="0905436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ТП-25</w:t>
            </w:r>
          </w:p>
        </w:tc>
        <w:tc>
          <w:tcPr>
            <w:tcW w:w="2409" w:type="dxa"/>
            <w:tcBorders>
              <w:top w:val="single" w:sz="4" w:space="0" w:color="auto"/>
              <w:left w:val="nil"/>
              <w:bottom w:val="single" w:sz="4" w:space="0" w:color="auto"/>
              <w:right w:val="single" w:sz="4" w:space="0" w:color="auto"/>
            </w:tcBorders>
            <w:shd w:val="clear" w:color="auto" w:fill="auto"/>
            <w:vAlign w:val="center"/>
          </w:tcPr>
          <w:p w14:paraId="2DD9E389" w14:textId="29F8A48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1AFAD8D6" w14:textId="6ABAD639"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245D49F5" w14:textId="1CB92F2D"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0,063</w:t>
            </w:r>
          </w:p>
        </w:tc>
      </w:tr>
      <w:tr w:rsidR="00A955C1" w:rsidRPr="00A955C1" w14:paraId="7904FE82"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5B6DAD7D" w14:textId="632886B8"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135</w:t>
            </w:r>
          </w:p>
        </w:tc>
        <w:tc>
          <w:tcPr>
            <w:tcW w:w="2028" w:type="dxa"/>
            <w:tcBorders>
              <w:top w:val="single" w:sz="4" w:space="0" w:color="auto"/>
              <w:left w:val="nil"/>
              <w:bottom w:val="single" w:sz="4" w:space="0" w:color="auto"/>
              <w:right w:val="single" w:sz="4" w:space="0" w:color="auto"/>
            </w:tcBorders>
            <w:shd w:val="clear" w:color="auto" w:fill="auto"/>
            <w:vAlign w:val="center"/>
          </w:tcPr>
          <w:p w14:paraId="19A58B06" w14:textId="42CDD45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ТП-120</w:t>
            </w:r>
          </w:p>
        </w:tc>
        <w:tc>
          <w:tcPr>
            <w:tcW w:w="2409" w:type="dxa"/>
            <w:tcBorders>
              <w:top w:val="single" w:sz="4" w:space="0" w:color="auto"/>
              <w:left w:val="nil"/>
              <w:bottom w:val="single" w:sz="4" w:space="0" w:color="auto"/>
              <w:right w:val="single" w:sz="4" w:space="0" w:color="auto"/>
            </w:tcBorders>
            <w:shd w:val="clear" w:color="auto" w:fill="auto"/>
            <w:vAlign w:val="center"/>
          </w:tcPr>
          <w:p w14:paraId="7ED32D42" w14:textId="6D5912DB"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067C3324" w14:textId="075380B5"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single" w:sz="4" w:space="0" w:color="auto"/>
              <w:left w:val="nil"/>
              <w:bottom w:val="single" w:sz="4" w:space="0" w:color="auto"/>
              <w:right w:val="single" w:sz="4" w:space="0" w:color="auto"/>
            </w:tcBorders>
            <w:shd w:val="clear" w:color="auto" w:fill="auto"/>
            <w:vAlign w:val="center"/>
          </w:tcPr>
          <w:p w14:paraId="65C2B0C9" w14:textId="297D4B70"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0,5</w:t>
            </w:r>
          </w:p>
        </w:tc>
      </w:tr>
      <w:tr w:rsidR="00A955C1" w:rsidRPr="00A955C1" w14:paraId="2160397D"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7849A320" w14:textId="23DA9FC5"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136</w:t>
            </w:r>
          </w:p>
        </w:tc>
        <w:tc>
          <w:tcPr>
            <w:tcW w:w="2028" w:type="dxa"/>
            <w:tcBorders>
              <w:top w:val="single" w:sz="4" w:space="0" w:color="auto"/>
              <w:left w:val="nil"/>
              <w:bottom w:val="single" w:sz="4" w:space="0" w:color="auto"/>
              <w:right w:val="single" w:sz="4" w:space="0" w:color="auto"/>
            </w:tcBorders>
            <w:shd w:val="clear" w:color="auto" w:fill="auto"/>
            <w:vAlign w:val="center"/>
          </w:tcPr>
          <w:p w14:paraId="3C03F963" w14:textId="0D354D4E"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ТП-16</w:t>
            </w:r>
          </w:p>
        </w:tc>
        <w:tc>
          <w:tcPr>
            <w:tcW w:w="2409" w:type="dxa"/>
            <w:tcBorders>
              <w:top w:val="single" w:sz="4" w:space="0" w:color="auto"/>
              <w:left w:val="nil"/>
              <w:bottom w:val="single" w:sz="4" w:space="0" w:color="auto"/>
              <w:right w:val="single" w:sz="4" w:space="0" w:color="auto"/>
            </w:tcBorders>
            <w:shd w:val="clear" w:color="auto" w:fill="auto"/>
            <w:vAlign w:val="center"/>
          </w:tcPr>
          <w:p w14:paraId="7F83210E" w14:textId="50E3529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64980AF9" w14:textId="46C3DD8E"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37E9DA15" w14:textId="63177091"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0,25</w:t>
            </w:r>
          </w:p>
        </w:tc>
      </w:tr>
      <w:tr w:rsidR="00A955C1" w:rsidRPr="00A955C1" w14:paraId="1F7B1924"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00B2B5EE" w14:textId="4FAE2D89"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137</w:t>
            </w:r>
          </w:p>
        </w:tc>
        <w:tc>
          <w:tcPr>
            <w:tcW w:w="2028" w:type="dxa"/>
            <w:tcBorders>
              <w:top w:val="single" w:sz="4" w:space="0" w:color="auto"/>
              <w:left w:val="nil"/>
              <w:bottom w:val="single" w:sz="4" w:space="0" w:color="auto"/>
              <w:right w:val="single" w:sz="4" w:space="0" w:color="auto"/>
            </w:tcBorders>
            <w:shd w:val="clear" w:color="auto" w:fill="auto"/>
            <w:vAlign w:val="center"/>
          </w:tcPr>
          <w:p w14:paraId="62FA2887" w14:textId="3BE57AD3"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ТП-33</w:t>
            </w:r>
          </w:p>
        </w:tc>
        <w:tc>
          <w:tcPr>
            <w:tcW w:w="2409" w:type="dxa"/>
            <w:tcBorders>
              <w:top w:val="single" w:sz="4" w:space="0" w:color="auto"/>
              <w:left w:val="nil"/>
              <w:bottom w:val="single" w:sz="4" w:space="0" w:color="auto"/>
              <w:right w:val="single" w:sz="4" w:space="0" w:color="auto"/>
            </w:tcBorders>
            <w:shd w:val="clear" w:color="auto" w:fill="auto"/>
            <w:vAlign w:val="center"/>
          </w:tcPr>
          <w:p w14:paraId="31F19E4F" w14:textId="6DA5BB0E"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1D5304C8" w14:textId="15465EAB"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14EB3C75" w14:textId="47AA807D"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0,4</w:t>
            </w:r>
          </w:p>
        </w:tc>
      </w:tr>
      <w:tr w:rsidR="00A955C1" w:rsidRPr="00A955C1" w14:paraId="4CC4791C"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092D80FC" w14:textId="6FA94E43"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138</w:t>
            </w:r>
          </w:p>
        </w:tc>
        <w:tc>
          <w:tcPr>
            <w:tcW w:w="2028" w:type="dxa"/>
            <w:tcBorders>
              <w:top w:val="single" w:sz="4" w:space="0" w:color="auto"/>
              <w:left w:val="nil"/>
              <w:bottom w:val="single" w:sz="4" w:space="0" w:color="auto"/>
              <w:right w:val="single" w:sz="4" w:space="0" w:color="auto"/>
            </w:tcBorders>
            <w:shd w:val="clear" w:color="auto" w:fill="auto"/>
            <w:vAlign w:val="center"/>
          </w:tcPr>
          <w:p w14:paraId="31B9F959" w14:textId="0A05F01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ТП-41</w:t>
            </w:r>
          </w:p>
        </w:tc>
        <w:tc>
          <w:tcPr>
            <w:tcW w:w="2409" w:type="dxa"/>
            <w:tcBorders>
              <w:top w:val="single" w:sz="4" w:space="0" w:color="auto"/>
              <w:left w:val="nil"/>
              <w:bottom w:val="single" w:sz="4" w:space="0" w:color="auto"/>
              <w:right w:val="single" w:sz="4" w:space="0" w:color="auto"/>
            </w:tcBorders>
            <w:shd w:val="clear" w:color="auto" w:fill="auto"/>
            <w:vAlign w:val="center"/>
          </w:tcPr>
          <w:p w14:paraId="469F8ED8" w14:textId="20D85A54"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7237C131" w14:textId="7310285A"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single" w:sz="4" w:space="0" w:color="auto"/>
              <w:left w:val="nil"/>
              <w:bottom w:val="single" w:sz="4" w:space="0" w:color="auto"/>
              <w:right w:val="single" w:sz="4" w:space="0" w:color="auto"/>
            </w:tcBorders>
            <w:shd w:val="clear" w:color="auto" w:fill="auto"/>
            <w:vAlign w:val="center"/>
          </w:tcPr>
          <w:p w14:paraId="5FFB7500" w14:textId="4DE908F1"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0,8</w:t>
            </w:r>
          </w:p>
        </w:tc>
      </w:tr>
      <w:tr w:rsidR="00A955C1" w:rsidRPr="00A955C1" w14:paraId="53849742"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323382CA" w14:textId="7BCEDFE7"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139</w:t>
            </w:r>
          </w:p>
        </w:tc>
        <w:tc>
          <w:tcPr>
            <w:tcW w:w="2028" w:type="dxa"/>
            <w:tcBorders>
              <w:top w:val="single" w:sz="4" w:space="0" w:color="auto"/>
              <w:left w:val="nil"/>
              <w:bottom w:val="single" w:sz="4" w:space="0" w:color="auto"/>
              <w:right w:val="single" w:sz="4" w:space="0" w:color="auto"/>
            </w:tcBorders>
            <w:shd w:val="clear" w:color="auto" w:fill="auto"/>
            <w:vAlign w:val="center"/>
          </w:tcPr>
          <w:p w14:paraId="7D2D4FED" w14:textId="270E164B"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ТП-36 готовится к списанию</w:t>
            </w:r>
          </w:p>
        </w:tc>
        <w:tc>
          <w:tcPr>
            <w:tcW w:w="2409" w:type="dxa"/>
            <w:tcBorders>
              <w:top w:val="single" w:sz="4" w:space="0" w:color="auto"/>
              <w:left w:val="nil"/>
              <w:bottom w:val="single" w:sz="4" w:space="0" w:color="auto"/>
              <w:right w:val="single" w:sz="4" w:space="0" w:color="auto"/>
            </w:tcBorders>
            <w:shd w:val="clear" w:color="auto" w:fill="auto"/>
            <w:vAlign w:val="center"/>
          </w:tcPr>
          <w:p w14:paraId="4E60416A" w14:textId="627A038D"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5DBA6555" w14:textId="0008F652"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52CE6850" w14:textId="72DE696C"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0,18</w:t>
            </w:r>
          </w:p>
        </w:tc>
      </w:tr>
      <w:tr w:rsidR="00A955C1" w:rsidRPr="00A955C1" w14:paraId="6C7C943A"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1D5DA4A1" w14:textId="20F3A736"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140</w:t>
            </w:r>
          </w:p>
        </w:tc>
        <w:tc>
          <w:tcPr>
            <w:tcW w:w="2028" w:type="dxa"/>
            <w:tcBorders>
              <w:top w:val="single" w:sz="4" w:space="0" w:color="auto"/>
              <w:left w:val="nil"/>
              <w:bottom w:val="single" w:sz="4" w:space="0" w:color="auto"/>
              <w:right w:val="single" w:sz="4" w:space="0" w:color="auto"/>
            </w:tcBorders>
            <w:shd w:val="clear" w:color="auto" w:fill="auto"/>
            <w:vAlign w:val="center"/>
          </w:tcPr>
          <w:p w14:paraId="2C81888F" w14:textId="7DE71CEC"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ТП-123</w:t>
            </w:r>
          </w:p>
        </w:tc>
        <w:tc>
          <w:tcPr>
            <w:tcW w:w="2409" w:type="dxa"/>
            <w:tcBorders>
              <w:top w:val="single" w:sz="4" w:space="0" w:color="auto"/>
              <w:left w:val="nil"/>
              <w:bottom w:val="single" w:sz="4" w:space="0" w:color="auto"/>
              <w:right w:val="single" w:sz="4" w:space="0" w:color="auto"/>
            </w:tcBorders>
            <w:shd w:val="clear" w:color="auto" w:fill="auto"/>
            <w:vAlign w:val="center"/>
          </w:tcPr>
          <w:p w14:paraId="0060A826" w14:textId="264D8EBC"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171F7740" w14:textId="597F58EF"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single" w:sz="4" w:space="0" w:color="auto"/>
              <w:left w:val="nil"/>
              <w:bottom w:val="single" w:sz="4" w:space="0" w:color="auto"/>
              <w:right w:val="single" w:sz="4" w:space="0" w:color="auto"/>
            </w:tcBorders>
            <w:shd w:val="clear" w:color="auto" w:fill="auto"/>
            <w:vAlign w:val="center"/>
          </w:tcPr>
          <w:p w14:paraId="2D2E83A1" w14:textId="0583A451"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0,8</w:t>
            </w:r>
          </w:p>
        </w:tc>
      </w:tr>
      <w:tr w:rsidR="00A955C1" w:rsidRPr="00A955C1" w14:paraId="0774552C"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01B9CD89" w14:textId="10481751"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141</w:t>
            </w:r>
          </w:p>
        </w:tc>
        <w:tc>
          <w:tcPr>
            <w:tcW w:w="2028" w:type="dxa"/>
            <w:tcBorders>
              <w:top w:val="single" w:sz="4" w:space="0" w:color="auto"/>
              <w:left w:val="nil"/>
              <w:bottom w:val="single" w:sz="4" w:space="0" w:color="auto"/>
              <w:right w:val="single" w:sz="4" w:space="0" w:color="auto"/>
            </w:tcBorders>
            <w:shd w:val="clear" w:color="auto" w:fill="auto"/>
            <w:vAlign w:val="center"/>
          </w:tcPr>
          <w:p w14:paraId="500EA99B" w14:textId="086985A9"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ТП-131</w:t>
            </w:r>
          </w:p>
        </w:tc>
        <w:tc>
          <w:tcPr>
            <w:tcW w:w="2409" w:type="dxa"/>
            <w:tcBorders>
              <w:top w:val="single" w:sz="4" w:space="0" w:color="auto"/>
              <w:left w:val="nil"/>
              <w:bottom w:val="single" w:sz="4" w:space="0" w:color="auto"/>
              <w:right w:val="single" w:sz="4" w:space="0" w:color="auto"/>
            </w:tcBorders>
            <w:shd w:val="clear" w:color="auto" w:fill="auto"/>
            <w:vAlign w:val="center"/>
          </w:tcPr>
          <w:p w14:paraId="5D8D78EC" w14:textId="5339632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1764EFDF" w14:textId="26436296"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single" w:sz="4" w:space="0" w:color="auto"/>
              <w:left w:val="nil"/>
              <w:bottom w:val="single" w:sz="4" w:space="0" w:color="auto"/>
              <w:right w:val="single" w:sz="4" w:space="0" w:color="auto"/>
            </w:tcBorders>
            <w:shd w:val="clear" w:color="auto" w:fill="auto"/>
            <w:vAlign w:val="center"/>
          </w:tcPr>
          <w:p w14:paraId="1652F456" w14:textId="0229DFF3"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0,32</w:t>
            </w:r>
          </w:p>
        </w:tc>
      </w:tr>
      <w:tr w:rsidR="00A955C1" w:rsidRPr="00A955C1" w14:paraId="6EC9700B"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66BA1CB6" w14:textId="0256A92B"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142</w:t>
            </w:r>
          </w:p>
        </w:tc>
        <w:tc>
          <w:tcPr>
            <w:tcW w:w="2028" w:type="dxa"/>
            <w:tcBorders>
              <w:top w:val="single" w:sz="4" w:space="0" w:color="auto"/>
              <w:left w:val="nil"/>
              <w:bottom w:val="single" w:sz="4" w:space="0" w:color="auto"/>
              <w:right w:val="single" w:sz="4" w:space="0" w:color="auto"/>
            </w:tcBorders>
            <w:shd w:val="clear" w:color="auto" w:fill="auto"/>
            <w:vAlign w:val="center"/>
          </w:tcPr>
          <w:p w14:paraId="0CEC625D" w14:textId="5B9EE42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ТП-64</w:t>
            </w:r>
          </w:p>
        </w:tc>
        <w:tc>
          <w:tcPr>
            <w:tcW w:w="2409" w:type="dxa"/>
            <w:tcBorders>
              <w:top w:val="single" w:sz="4" w:space="0" w:color="auto"/>
              <w:left w:val="nil"/>
              <w:bottom w:val="single" w:sz="4" w:space="0" w:color="auto"/>
              <w:right w:val="single" w:sz="4" w:space="0" w:color="auto"/>
            </w:tcBorders>
            <w:shd w:val="clear" w:color="auto" w:fill="auto"/>
            <w:vAlign w:val="center"/>
          </w:tcPr>
          <w:p w14:paraId="63864101" w14:textId="79A3A373"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3078BE8C" w14:textId="1B811D62"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2332CC04" w14:textId="4351039B"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0,4</w:t>
            </w:r>
          </w:p>
        </w:tc>
      </w:tr>
      <w:tr w:rsidR="00A955C1" w:rsidRPr="00A955C1" w14:paraId="5F9F73F5"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3C53FCC3" w14:textId="4BEF2013"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143</w:t>
            </w:r>
          </w:p>
        </w:tc>
        <w:tc>
          <w:tcPr>
            <w:tcW w:w="2028" w:type="dxa"/>
            <w:tcBorders>
              <w:top w:val="single" w:sz="4" w:space="0" w:color="auto"/>
              <w:left w:val="nil"/>
              <w:bottom w:val="single" w:sz="4" w:space="0" w:color="auto"/>
              <w:right w:val="single" w:sz="4" w:space="0" w:color="auto"/>
            </w:tcBorders>
            <w:shd w:val="clear" w:color="auto" w:fill="auto"/>
            <w:vAlign w:val="center"/>
          </w:tcPr>
          <w:p w14:paraId="7D14A5DE" w14:textId="15C27994"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ТП-70</w:t>
            </w:r>
          </w:p>
        </w:tc>
        <w:tc>
          <w:tcPr>
            <w:tcW w:w="2409" w:type="dxa"/>
            <w:tcBorders>
              <w:top w:val="single" w:sz="4" w:space="0" w:color="auto"/>
              <w:left w:val="nil"/>
              <w:bottom w:val="single" w:sz="4" w:space="0" w:color="auto"/>
              <w:right w:val="single" w:sz="4" w:space="0" w:color="auto"/>
            </w:tcBorders>
            <w:shd w:val="clear" w:color="auto" w:fill="auto"/>
            <w:vAlign w:val="center"/>
          </w:tcPr>
          <w:p w14:paraId="1C2C3E78" w14:textId="60BECD8C"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68654F24" w14:textId="16043B56"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single" w:sz="4" w:space="0" w:color="auto"/>
              <w:left w:val="nil"/>
              <w:bottom w:val="single" w:sz="4" w:space="0" w:color="auto"/>
              <w:right w:val="single" w:sz="4" w:space="0" w:color="auto"/>
            </w:tcBorders>
            <w:shd w:val="clear" w:color="auto" w:fill="auto"/>
            <w:vAlign w:val="center"/>
          </w:tcPr>
          <w:p w14:paraId="119A1835" w14:textId="3B65068B"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0,5</w:t>
            </w:r>
          </w:p>
        </w:tc>
      </w:tr>
      <w:tr w:rsidR="00A955C1" w:rsidRPr="00A955C1" w14:paraId="32D2C815"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10BBFF66" w14:textId="4756D80C"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144</w:t>
            </w:r>
          </w:p>
        </w:tc>
        <w:tc>
          <w:tcPr>
            <w:tcW w:w="2028" w:type="dxa"/>
            <w:tcBorders>
              <w:top w:val="single" w:sz="4" w:space="0" w:color="auto"/>
              <w:left w:val="nil"/>
              <w:bottom w:val="single" w:sz="4" w:space="0" w:color="auto"/>
              <w:right w:val="single" w:sz="4" w:space="0" w:color="auto"/>
            </w:tcBorders>
            <w:shd w:val="clear" w:color="auto" w:fill="auto"/>
            <w:vAlign w:val="center"/>
          </w:tcPr>
          <w:p w14:paraId="1741B8C9" w14:textId="12E06933"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ТП-71</w:t>
            </w:r>
          </w:p>
        </w:tc>
        <w:tc>
          <w:tcPr>
            <w:tcW w:w="2409" w:type="dxa"/>
            <w:tcBorders>
              <w:top w:val="single" w:sz="4" w:space="0" w:color="auto"/>
              <w:left w:val="nil"/>
              <w:bottom w:val="single" w:sz="4" w:space="0" w:color="auto"/>
              <w:right w:val="single" w:sz="4" w:space="0" w:color="auto"/>
            </w:tcBorders>
            <w:shd w:val="clear" w:color="auto" w:fill="auto"/>
            <w:vAlign w:val="center"/>
          </w:tcPr>
          <w:p w14:paraId="4F5AAA7F" w14:textId="46308E3D"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644B9BCF" w14:textId="2DB8D418"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43A52D97" w14:textId="26AD6F24"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0,63</w:t>
            </w:r>
          </w:p>
        </w:tc>
      </w:tr>
      <w:tr w:rsidR="00A955C1" w:rsidRPr="00A955C1" w14:paraId="1A66C4D0"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200BDB2D" w14:textId="4E84A2E1"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145</w:t>
            </w:r>
          </w:p>
        </w:tc>
        <w:tc>
          <w:tcPr>
            <w:tcW w:w="2028" w:type="dxa"/>
            <w:tcBorders>
              <w:top w:val="single" w:sz="4" w:space="0" w:color="auto"/>
              <w:left w:val="nil"/>
              <w:bottom w:val="single" w:sz="4" w:space="0" w:color="auto"/>
              <w:right w:val="single" w:sz="4" w:space="0" w:color="auto"/>
            </w:tcBorders>
            <w:shd w:val="clear" w:color="auto" w:fill="auto"/>
            <w:vAlign w:val="center"/>
          </w:tcPr>
          <w:p w14:paraId="01E41AAE" w14:textId="4FCD834A"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ЗТП-27А готовится к списанию</w:t>
            </w:r>
          </w:p>
        </w:tc>
        <w:tc>
          <w:tcPr>
            <w:tcW w:w="2409" w:type="dxa"/>
            <w:tcBorders>
              <w:top w:val="single" w:sz="4" w:space="0" w:color="auto"/>
              <w:left w:val="nil"/>
              <w:bottom w:val="single" w:sz="4" w:space="0" w:color="auto"/>
              <w:right w:val="single" w:sz="4" w:space="0" w:color="auto"/>
            </w:tcBorders>
            <w:shd w:val="clear" w:color="auto" w:fill="auto"/>
            <w:vAlign w:val="center"/>
          </w:tcPr>
          <w:p w14:paraId="26E03AB6" w14:textId="1A329284"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03392620" w14:textId="668D8A6C"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4278411D" w14:textId="5F0442F9"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0,18</w:t>
            </w:r>
          </w:p>
        </w:tc>
      </w:tr>
      <w:tr w:rsidR="00A955C1" w:rsidRPr="00A955C1" w14:paraId="48E0C9BE"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42522588" w14:textId="181837CC"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146</w:t>
            </w:r>
          </w:p>
        </w:tc>
        <w:tc>
          <w:tcPr>
            <w:tcW w:w="2028" w:type="dxa"/>
            <w:tcBorders>
              <w:top w:val="single" w:sz="4" w:space="0" w:color="auto"/>
              <w:left w:val="nil"/>
              <w:bottom w:val="single" w:sz="4" w:space="0" w:color="auto"/>
              <w:right w:val="single" w:sz="4" w:space="0" w:color="auto"/>
            </w:tcBorders>
            <w:shd w:val="clear" w:color="auto" w:fill="auto"/>
            <w:vAlign w:val="center"/>
          </w:tcPr>
          <w:p w14:paraId="6476B755" w14:textId="212B8342"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ТП-44</w:t>
            </w:r>
          </w:p>
        </w:tc>
        <w:tc>
          <w:tcPr>
            <w:tcW w:w="2409" w:type="dxa"/>
            <w:tcBorders>
              <w:top w:val="single" w:sz="4" w:space="0" w:color="auto"/>
              <w:left w:val="nil"/>
              <w:bottom w:val="single" w:sz="4" w:space="0" w:color="auto"/>
              <w:right w:val="single" w:sz="4" w:space="0" w:color="auto"/>
            </w:tcBorders>
            <w:shd w:val="clear" w:color="auto" w:fill="auto"/>
            <w:vAlign w:val="center"/>
          </w:tcPr>
          <w:p w14:paraId="39642B6B" w14:textId="1D574263"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52E28528" w14:textId="418A4052"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single" w:sz="4" w:space="0" w:color="auto"/>
              <w:left w:val="nil"/>
              <w:bottom w:val="single" w:sz="4" w:space="0" w:color="auto"/>
              <w:right w:val="single" w:sz="4" w:space="0" w:color="auto"/>
            </w:tcBorders>
            <w:shd w:val="clear" w:color="auto" w:fill="auto"/>
            <w:vAlign w:val="center"/>
          </w:tcPr>
          <w:p w14:paraId="571B2ED7" w14:textId="6FD258E9"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0,565</w:t>
            </w:r>
          </w:p>
        </w:tc>
      </w:tr>
      <w:tr w:rsidR="00A955C1" w:rsidRPr="00A955C1" w14:paraId="6E46AC0C"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600C8D57" w14:textId="3BF85A47"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147</w:t>
            </w:r>
          </w:p>
        </w:tc>
        <w:tc>
          <w:tcPr>
            <w:tcW w:w="2028" w:type="dxa"/>
            <w:tcBorders>
              <w:top w:val="single" w:sz="4" w:space="0" w:color="auto"/>
              <w:left w:val="nil"/>
              <w:bottom w:val="single" w:sz="4" w:space="0" w:color="auto"/>
              <w:right w:val="single" w:sz="4" w:space="0" w:color="auto"/>
            </w:tcBorders>
            <w:shd w:val="clear" w:color="auto" w:fill="auto"/>
            <w:vAlign w:val="center"/>
          </w:tcPr>
          <w:p w14:paraId="5C973372" w14:textId="379A876A"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ТП-55</w:t>
            </w:r>
          </w:p>
        </w:tc>
        <w:tc>
          <w:tcPr>
            <w:tcW w:w="2409" w:type="dxa"/>
            <w:tcBorders>
              <w:top w:val="single" w:sz="4" w:space="0" w:color="auto"/>
              <w:left w:val="nil"/>
              <w:bottom w:val="single" w:sz="4" w:space="0" w:color="auto"/>
              <w:right w:val="single" w:sz="4" w:space="0" w:color="auto"/>
            </w:tcBorders>
            <w:shd w:val="clear" w:color="auto" w:fill="auto"/>
            <w:vAlign w:val="center"/>
          </w:tcPr>
          <w:p w14:paraId="2F9D8B62" w14:textId="3E49B0DE"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49F908D1" w14:textId="73A9DBA7"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71D40813" w14:textId="565C7CFE"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0,25</w:t>
            </w:r>
          </w:p>
        </w:tc>
      </w:tr>
      <w:tr w:rsidR="00A955C1" w:rsidRPr="00A955C1" w14:paraId="40287C27"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0CF76AD4" w14:textId="2D861795"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148</w:t>
            </w:r>
          </w:p>
        </w:tc>
        <w:tc>
          <w:tcPr>
            <w:tcW w:w="2028" w:type="dxa"/>
            <w:tcBorders>
              <w:top w:val="single" w:sz="4" w:space="0" w:color="auto"/>
              <w:left w:val="nil"/>
              <w:bottom w:val="single" w:sz="4" w:space="0" w:color="auto"/>
              <w:right w:val="single" w:sz="4" w:space="0" w:color="auto"/>
            </w:tcBorders>
            <w:shd w:val="clear" w:color="auto" w:fill="auto"/>
            <w:vAlign w:val="center"/>
          </w:tcPr>
          <w:p w14:paraId="0AC9FB05" w14:textId="2C1319CE"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ТП-178</w:t>
            </w:r>
          </w:p>
        </w:tc>
        <w:tc>
          <w:tcPr>
            <w:tcW w:w="2409" w:type="dxa"/>
            <w:tcBorders>
              <w:top w:val="single" w:sz="4" w:space="0" w:color="auto"/>
              <w:left w:val="nil"/>
              <w:bottom w:val="single" w:sz="4" w:space="0" w:color="auto"/>
              <w:right w:val="single" w:sz="4" w:space="0" w:color="auto"/>
            </w:tcBorders>
            <w:shd w:val="clear" w:color="auto" w:fill="auto"/>
            <w:vAlign w:val="center"/>
          </w:tcPr>
          <w:p w14:paraId="01AFA48B" w14:textId="73D1AF8D"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4A48250A" w14:textId="353408B2"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4CC1C17B" w14:textId="283E6823"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0,25</w:t>
            </w:r>
          </w:p>
        </w:tc>
      </w:tr>
      <w:tr w:rsidR="00A955C1" w:rsidRPr="00A955C1" w14:paraId="28DD22B0"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6CF01AF0" w14:textId="6A898F1B"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149</w:t>
            </w:r>
          </w:p>
        </w:tc>
        <w:tc>
          <w:tcPr>
            <w:tcW w:w="2028" w:type="dxa"/>
            <w:tcBorders>
              <w:top w:val="single" w:sz="4" w:space="0" w:color="auto"/>
              <w:left w:val="nil"/>
              <w:bottom w:val="single" w:sz="4" w:space="0" w:color="auto"/>
              <w:right w:val="single" w:sz="4" w:space="0" w:color="auto"/>
            </w:tcBorders>
            <w:shd w:val="clear" w:color="auto" w:fill="auto"/>
            <w:vAlign w:val="center"/>
          </w:tcPr>
          <w:p w14:paraId="52466BA3" w14:textId="4E48AB82"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ТП-72</w:t>
            </w:r>
          </w:p>
        </w:tc>
        <w:tc>
          <w:tcPr>
            <w:tcW w:w="2409" w:type="dxa"/>
            <w:tcBorders>
              <w:top w:val="single" w:sz="4" w:space="0" w:color="auto"/>
              <w:left w:val="nil"/>
              <w:bottom w:val="single" w:sz="4" w:space="0" w:color="auto"/>
              <w:right w:val="single" w:sz="4" w:space="0" w:color="auto"/>
            </w:tcBorders>
            <w:shd w:val="clear" w:color="auto" w:fill="auto"/>
            <w:vAlign w:val="center"/>
          </w:tcPr>
          <w:p w14:paraId="729C2F31" w14:textId="54E87AA9"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6CCB68FA" w14:textId="7D2DC786"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single" w:sz="4" w:space="0" w:color="auto"/>
              <w:left w:val="nil"/>
              <w:bottom w:val="single" w:sz="4" w:space="0" w:color="auto"/>
              <w:right w:val="single" w:sz="4" w:space="0" w:color="auto"/>
            </w:tcBorders>
            <w:shd w:val="clear" w:color="auto" w:fill="auto"/>
            <w:vAlign w:val="center"/>
          </w:tcPr>
          <w:p w14:paraId="52873A87" w14:textId="604C6473"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0,5</w:t>
            </w:r>
          </w:p>
        </w:tc>
      </w:tr>
      <w:tr w:rsidR="00A955C1" w:rsidRPr="00A955C1" w14:paraId="1A6721FB"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72749495" w14:textId="34601A5B"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150</w:t>
            </w:r>
          </w:p>
        </w:tc>
        <w:tc>
          <w:tcPr>
            <w:tcW w:w="2028" w:type="dxa"/>
            <w:tcBorders>
              <w:top w:val="single" w:sz="4" w:space="0" w:color="auto"/>
              <w:left w:val="nil"/>
              <w:bottom w:val="single" w:sz="4" w:space="0" w:color="auto"/>
              <w:right w:val="single" w:sz="4" w:space="0" w:color="auto"/>
            </w:tcBorders>
            <w:shd w:val="clear" w:color="auto" w:fill="auto"/>
            <w:vAlign w:val="center"/>
          </w:tcPr>
          <w:p w14:paraId="7D75109C" w14:textId="75B6767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ТП-77</w:t>
            </w:r>
          </w:p>
        </w:tc>
        <w:tc>
          <w:tcPr>
            <w:tcW w:w="2409" w:type="dxa"/>
            <w:tcBorders>
              <w:top w:val="single" w:sz="4" w:space="0" w:color="auto"/>
              <w:left w:val="nil"/>
              <w:bottom w:val="single" w:sz="4" w:space="0" w:color="auto"/>
              <w:right w:val="single" w:sz="4" w:space="0" w:color="auto"/>
            </w:tcBorders>
            <w:shd w:val="clear" w:color="auto" w:fill="auto"/>
            <w:vAlign w:val="center"/>
          </w:tcPr>
          <w:p w14:paraId="0F0B33E0" w14:textId="73EBA199"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3BD1CDF3" w14:textId="6DB68AE2"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single" w:sz="4" w:space="0" w:color="auto"/>
              <w:left w:val="nil"/>
              <w:bottom w:val="single" w:sz="4" w:space="0" w:color="auto"/>
              <w:right w:val="single" w:sz="4" w:space="0" w:color="auto"/>
            </w:tcBorders>
            <w:shd w:val="clear" w:color="auto" w:fill="auto"/>
            <w:vAlign w:val="center"/>
          </w:tcPr>
          <w:p w14:paraId="7AD6B83E" w14:textId="0EFAEAA7"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1,26</w:t>
            </w:r>
          </w:p>
        </w:tc>
      </w:tr>
      <w:tr w:rsidR="00A955C1" w:rsidRPr="00A955C1" w14:paraId="05A4C52D"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1A3E3158" w14:textId="4CD42706"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151</w:t>
            </w:r>
          </w:p>
        </w:tc>
        <w:tc>
          <w:tcPr>
            <w:tcW w:w="2028" w:type="dxa"/>
            <w:tcBorders>
              <w:top w:val="single" w:sz="4" w:space="0" w:color="auto"/>
              <w:left w:val="nil"/>
              <w:bottom w:val="single" w:sz="4" w:space="0" w:color="auto"/>
              <w:right w:val="single" w:sz="4" w:space="0" w:color="auto"/>
            </w:tcBorders>
            <w:shd w:val="clear" w:color="auto" w:fill="auto"/>
            <w:vAlign w:val="center"/>
          </w:tcPr>
          <w:p w14:paraId="5EF7C6D9" w14:textId="31A359DA"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ТП-78</w:t>
            </w:r>
          </w:p>
        </w:tc>
        <w:tc>
          <w:tcPr>
            <w:tcW w:w="2409" w:type="dxa"/>
            <w:tcBorders>
              <w:top w:val="single" w:sz="4" w:space="0" w:color="auto"/>
              <w:left w:val="nil"/>
              <w:bottom w:val="single" w:sz="4" w:space="0" w:color="auto"/>
              <w:right w:val="single" w:sz="4" w:space="0" w:color="auto"/>
            </w:tcBorders>
            <w:shd w:val="clear" w:color="auto" w:fill="auto"/>
            <w:vAlign w:val="center"/>
          </w:tcPr>
          <w:p w14:paraId="6294506A" w14:textId="62BACFFE"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6EDDEDB0" w14:textId="4B08C788"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single" w:sz="4" w:space="0" w:color="auto"/>
              <w:left w:val="nil"/>
              <w:bottom w:val="single" w:sz="4" w:space="0" w:color="auto"/>
              <w:right w:val="single" w:sz="4" w:space="0" w:color="auto"/>
            </w:tcBorders>
            <w:shd w:val="clear" w:color="auto" w:fill="auto"/>
            <w:vAlign w:val="center"/>
          </w:tcPr>
          <w:p w14:paraId="52F46A74" w14:textId="2ADB9575"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1,26</w:t>
            </w:r>
          </w:p>
        </w:tc>
      </w:tr>
      <w:tr w:rsidR="00A955C1" w:rsidRPr="00A955C1" w14:paraId="2B725E22"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29E5CB55" w14:textId="4ED33C94"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152</w:t>
            </w:r>
          </w:p>
        </w:tc>
        <w:tc>
          <w:tcPr>
            <w:tcW w:w="2028" w:type="dxa"/>
            <w:tcBorders>
              <w:top w:val="single" w:sz="4" w:space="0" w:color="auto"/>
              <w:left w:val="nil"/>
              <w:bottom w:val="single" w:sz="4" w:space="0" w:color="auto"/>
              <w:right w:val="single" w:sz="4" w:space="0" w:color="auto"/>
            </w:tcBorders>
            <w:shd w:val="clear" w:color="auto" w:fill="auto"/>
            <w:vAlign w:val="center"/>
          </w:tcPr>
          <w:p w14:paraId="6FB6562A" w14:textId="33CA2E46"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ТП-85</w:t>
            </w:r>
          </w:p>
        </w:tc>
        <w:tc>
          <w:tcPr>
            <w:tcW w:w="2409" w:type="dxa"/>
            <w:tcBorders>
              <w:top w:val="single" w:sz="4" w:space="0" w:color="auto"/>
              <w:left w:val="nil"/>
              <w:bottom w:val="single" w:sz="4" w:space="0" w:color="auto"/>
              <w:right w:val="single" w:sz="4" w:space="0" w:color="auto"/>
            </w:tcBorders>
            <w:shd w:val="clear" w:color="auto" w:fill="auto"/>
            <w:vAlign w:val="center"/>
          </w:tcPr>
          <w:p w14:paraId="411484BD" w14:textId="6E5DF59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4B352DB0" w14:textId="4501764E"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52268969" w14:textId="64246F24"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0,25</w:t>
            </w:r>
          </w:p>
        </w:tc>
      </w:tr>
      <w:tr w:rsidR="00A955C1" w:rsidRPr="00A955C1" w14:paraId="7A096ECD"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6FC6E3B3" w14:textId="23971D99"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lastRenderedPageBreak/>
              <w:t>153</w:t>
            </w:r>
          </w:p>
        </w:tc>
        <w:tc>
          <w:tcPr>
            <w:tcW w:w="2028" w:type="dxa"/>
            <w:tcBorders>
              <w:top w:val="single" w:sz="4" w:space="0" w:color="auto"/>
              <w:left w:val="nil"/>
              <w:bottom w:val="single" w:sz="4" w:space="0" w:color="auto"/>
              <w:right w:val="single" w:sz="4" w:space="0" w:color="auto"/>
            </w:tcBorders>
            <w:shd w:val="clear" w:color="auto" w:fill="auto"/>
            <w:vAlign w:val="center"/>
          </w:tcPr>
          <w:p w14:paraId="3C1A3267" w14:textId="25A38A9B"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ТП-86</w:t>
            </w:r>
          </w:p>
        </w:tc>
        <w:tc>
          <w:tcPr>
            <w:tcW w:w="2409" w:type="dxa"/>
            <w:tcBorders>
              <w:top w:val="single" w:sz="4" w:space="0" w:color="auto"/>
              <w:left w:val="nil"/>
              <w:bottom w:val="single" w:sz="4" w:space="0" w:color="auto"/>
              <w:right w:val="single" w:sz="4" w:space="0" w:color="auto"/>
            </w:tcBorders>
            <w:shd w:val="clear" w:color="auto" w:fill="auto"/>
            <w:vAlign w:val="center"/>
          </w:tcPr>
          <w:p w14:paraId="540C744E" w14:textId="0E0933C1"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7CD6BAD6" w14:textId="64C8ABFE"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single" w:sz="4" w:space="0" w:color="auto"/>
              <w:left w:val="nil"/>
              <w:bottom w:val="single" w:sz="4" w:space="0" w:color="auto"/>
              <w:right w:val="single" w:sz="4" w:space="0" w:color="auto"/>
            </w:tcBorders>
            <w:shd w:val="clear" w:color="auto" w:fill="auto"/>
            <w:vAlign w:val="center"/>
          </w:tcPr>
          <w:p w14:paraId="54CA902A" w14:textId="017B090B"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0,8</w:t>
            </w:r>
          </w:p>
        </w:tc>
      </w:tr>
      <w:tr w:rsidR="00A955C1" w:rsidRPr="00A955C1" w14:paraId="3B801CCE"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4F563AB8" w14:textId="20DEE471"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154</w:t>
            </w:r>
          </w:p>
        </w:tc>
        <w:tc>
          <w:tcPr>
            <w:tcW w:w="2028" w:type="dxa"/>
            <w:tcBorders>
              <w:top w:val="single" w:sz="4" w:space="0" w:color="auto"/>
              <w:left w:val="nil"/>
              <w:bottom w:val="single" w:sz="4" w:space="0" w:color="auto"/>
              <w:right w:val="single" w:sz="4" w:space="0" w:color="auto"/>
            </w:tcBorders>
            <w:shd w:val="clear" w:color="auto" w:fill="auto"/>
            <w:vAlign w:val="center"/>
          </w:tcPr>
          <w:p w14:paraId="3A179371" w14:textId="1213259E"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ТП-57</w:t>
            </w:r>
          </w:p>
        </w:tc>
        <w:tc>
          <w:tcPr>
            <w:tcW w:w="2409" w:type="dxa"/>
            <w:tcBorders>
              <w:top w:val="single" w:sz="4" w:space="0" w:color="auto"/>
              <w:left w:val="nil"/>
              <w:bottom w:val="single" w:sz="4" w:space="0" w:color="auto"/>
              <w:right w:val="single" w:sz="4" w:space="0" w:color="auto"/>
            </w:tcBorders>
            <w:shd w:val="clear" w:color="auto" w:fill="auto"/>
            <w:vAlign w:val="center"/>
          </w:tcPr>
          <w:p w14:paraId="358018E3" w14:textId="0396E236"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0E479735" w14:textId="68168F56"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6B807E74" w14:textId="4485B3C1"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0,18</w:t>
            </w:r>
          </w:p>
        </w:tc>
      </w:tr>
      <w:tr w:rsidR="00A955C1" w:rsidRPr="00A955C1" w14:paraId="73DB56DF"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2C7B8F19" w14:textId="1EA19CBE"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155</w:t>
            </w:r>
          </w:p>
        </w:tc>
        <w:tc>
          <w:tcPr>
            <w:tcW w:w="2028" w:type="dxa"/>
            <w:tcBorders>
              <w:top w:val="single" w:sz="4" w:space="0" w:color="auto"/>
              <w:left w:val="nil"/>
              <w:bottom w:val="single" w:sz="4" w:space="0" w:color="auto"/>
              <w:right w:val="single" w:sz="4" w:space="0" w:color="auto"/>
            </w:tcBorders>
            <w:shd w:val="clear" w:color="auto" w:fill="auto"/>
            <w:vAlign w:val="center"/>
          </w:tcPr>
          <w:p w14:paraId="1B2D840F" w14:textId="4E70F3DA"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ТП-58</w:t>
            </w:r>
          </w:p>
        </w:tc>
        <w:tc>
          <w:tcPr>
            <w:tcW w:w="2409" w:type="dxa"/>
            <w:tcBorders>
              <w:top w:val="single" w:sz="4" w:space="0" w:color="auto"/>
              <w:left w:val="nil"/>
              <w:bottom w:val="single" w:sz="4" w:space="0" w:color="auto"/>
              <w:right w:val="single" w:sz="4" w:space="0" w:color="auto"/>
            </w:tcBorders>
            <w:shd w:val="clear" w:color="auto" w:fill="auto"/>
            <w:vAlign w:val="center"/>
          </w:tcPr>
          <w:p w14:paraId="3C2FF2FD" w14:textId="5E47E1E9"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1689AEF3" w14:textId="584DCC6D"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3B096E5A" w14:textId="3BA85F38"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0,4</w:t>
            </w:r>
          </w:p>
        </w:tc>
      </w:tr>
      <w:tr w:rsidR="00A955C1" w:rsidRPr="00A955C1" w14:paraId="5EDC03D0"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46F5723A" w14:textId="6DF604A2"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156</w:t>
            </w:r>
          </w:p>
        </w:tc>
        <w:tc>
          <w:tcPr>
            <w:tcW w:w="2028" w:type="dxa"/>
            <w:tcBorders>
              <w:top w:val="single" w:sz="4" w:space="0" w:color="auto"/>
              <w:left w:val="nil"/>
              <w:bottom w:val="single" w:sz="4" w:space="0" w:color="auto"/>
              <w:right w:val="single" w:sz="4" w:space="0" w:color="auto"/>
            </w:tcBorders>
            <w:shd w:val="clear" w:color="auto" w:fill="auto"/>
            <w:vAlign w:val="center"/>
          </w:tcPr>
          <w:p w14:paraId="512BEEC4" w14:textId="129D58BC"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ТП-6</w:t>
            </w:r>
          </w:p>
        </w:tc>
        <w:tc>
          <w:tcPr>
            <w:tcW w:w="2409" w:type="dxa"/>
            <w:tcBorders>
              <w:top w:val="single" w:sz="4" w:space="0" w:color="auto"/>
              <w:left w:val="nil"/>
              <w:bottom w:val="single" w:sz="4" w:space="0" w:color="auto"/>
              <w:right w:val="single" w:sz="4" w:space="0" w:color="auto"/>
            </w:tcBorders>
            <w:shd w:val="clear" w:color="auto" w:fill="auto"/>
            <w:vAlign w:val="center"/>
          </w:tcPr>
          <w:p w14:paraId="1D73AAEC" w14:textId="3961DAEC"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7970F1C7" w14:textId="4559B738"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7CF85B85" w14:textId="1DD6AAF3"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0,16</w:t>
            </w:r>
          </w:p>
        </w:tc>
      </w:tr>
      <w:tr w:rsidR="00A955C1" w:rsidRPr="00A955C1" w14:paraId="2DA00E3B"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0A992A1E" w14:textId="5CE83411"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157</w:t>
            </w:r>
          </w:p>
        </w:tc>
        <w:tc>
          <w:tcPr>
            <w:tcW w:w="2028" w:type="dxa"/>
            <w:tcBorders>
              <w:top w:val="single" w:sz="4" w:space="0" w:color="auto"/>
              <w:left w:val="nil"/>
              <w:bottom w:val="single" w:sz="4" w:space="0" w:color="auto"/>
              <w:right w:val="single" w:sz="4" w:space="0" w:color="auto"/>
            </w:tcBorders>
            <w:shd w:val="clear" w:color="auto" w:fill="auto"/>
            <w:vAlign w:val="center"/>
          </w:tcPr>
          <w:p w14:paraId="30F18203" w14:textId="7A18532B"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ТП-76</w:t>
            </w:r>
          </w:p>
        </w:tc>
        <w:tc>
          <w:tcPr>
            <w:tcW w:w="2409" w:type="dxa"/>
            <w:tcBorders>
              <w:top w:val="single" w:sz="4" w:space="0" w:color="auto"/>
              <w:left w:val="nil"/>
              <w:bottom w:val="single" w:sz="4" w:space="0" w:color="auto"/>
              <w:right w:val="single" w:sz="4" w:space="0" w:color="auto"/>
            </w:tcBorders>
            <w:shd w:val="clear" w:color="auto" w:fill="auto"/>
            <w:vAlign w:val="center"/>
          </w:tcPr>
          <w:p w14:paraId="3C158103" w14:textId="123B84BF"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2003145A" w14:textId="4F68EA51"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single" w:sz="4" w:space="0" w:color="auto"/>
              <w:left w:val="nil"/>
              <w:bottom w:val="single" w:sz="4" w:space="0" w:color="auto"/>
              <w:right w:val="single" w:sz="4" w:space="0" w:color="auto"/>
            </w:tcBorders>
            <w:shd w:val="clear" w:color="auto" w:fill="auto"/>
            <w:vAlign w:val="center"/>
          </w:tcPr>
          <w:p w14:paraId="31308661" w14:textId="06F20E8E"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0,8</w:t>
            </w:r>
          </w:p>
        </w:tc>
      </w:tr>
      <w:tr w:rsidR="00A955C1" w:rsidRPr="00A955C1" w14:paraId="1F31DAFC"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3BF0BD88" w14:textId="2CFF5CC7"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158</w:t>
            </w:r>
          </w:p>
        </w:tc>
        <w:tc>
          <w:tcPr>
            <w:tcW w:w="2028" w:type="dxa"/>
            <w:tcBorders>
              <w:top w:val="single" w:sz="4" w:space="0" w:color="auto"/>
              <w:left w:val="nil"/>
              <w:bottom w:val="single" w:sz="4" w:space="0" w:color="auto"/>
              <w:right w:val="single" w:sz="4" w:space="0" w:color="auto"/>
            </w:tcBorders>
            <w:shd w:val="clear" w:color="auto" w:fill="auto"/>
            <w:vAlign w:val="center"/>
          </w:tcPr>
          <w:p w14:paraId="1DA3EC57" w14:textId="10604B10"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ТП-1А</w:t>
            </w:r>
          </w:p>
        </w:tc>
        <w:tc>
          <w:tcPr>
            <w:tcW w:w="2409" w:type="dxa"/>
            <w:tcBorders>
              <w:top w:val="single" w:sz="4" w:space="0" w:color="auto"/>
              <w:left w:val="nil"/>
              <w:bottom w:val="single" w:sz="4" w:space="0" w:color="auto"/>
              <w:right w:val="single" w:sz="4" w:space="0" w:color="auto"/>
            </w:tcBorders>
            <w:shd w:val="clear" w:color="auto" w:fill="auto"/>
            <w:vAlign w:val="center"/>
          </w:tcPr>
          <w:p w14:paraId="34AE8898" w14:textId="592C56B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26BAF188" w14:textId="0F250AFF"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single" w:sz="4" w:space="0" w:color="auto"/>
              <w:left w:val="nil"/>
              <w:bottom w:val="single" w:sz="4" w:space="0" w:color="auto"/>
              <w:right w:val="single" w:sz="4" w:space="0" w:color="auto"/>
            </w:tcBorders>
            <w:shd w:val="clear" w:color="auto" w:fill="auto"/>
            <w:vAlign w:val="center"/>
          </w:tcPr>
          <w:p w14:paraId="6CD0BEBA" w14:textId="1B238EF6"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0,57</w:t>
            </w:r>
          </w:p>
        </w:tc>
      </w:tr>
      <w:tr w:rsidR="00A955C1" w:rsidRPr="00A955C1" w14:paraId="74AFA335"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6541EF23" w14:textId="4E9CDE44"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159</w:t>
            </w:r>
          </w:p>
        </w:tc>
        <w:tc>
          <w:tcPr>
            <w:tcW w:w="2028" w:type="dxa"/>
            <w:tcBorders>
              <w:top w:val="single" w:sz="4" w:space="0" w:color="auto"/>
              <w:left w:val="nil"/>
              <w:bottom w:val="single" w:sz="4" w:space="0" w:color="auto"/>
              <w:right w:val="single" w:sz="4" w:space="0" w:color="auto"/>
            </w:tcBorders>
            <w:shd w:val="clear" w:color="auto" w:fill="auto"/>
            <w:vAlign w:val="center"/>
          </w:tcPr>
          <w:p w14:paraId="2D7FEC14" w14:textId="15078346"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ТП-59</w:t>
            </w:r>
          </w:p>
        </w:tc>
        <w:tc>
          <w:tcPr>
            <w:tcW w:w="2409" w:type="dxa"/>
            <w:tcBorders>
              <w:top w:val="single" w:sz="4" w:space="0" w:color="auto"/>
              <w:left w:val="nil"/>
              <w:bottom w:val="single" w:sz="4" w:space="0" w:color="auto"/>
              <w:right w:val="single" w:sz="4" w:space="0" w:color="auto"/>
            </w:tcBorders>
            <w:shd w:val="clear" w:color="auto" w:fill="auto"/>
            <w:vAlign w:val="center"/>
          </w:tcPr>
          <w:p w14:paraId="1F90975B" w14:textId="5C43D145"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090B3A9B" w14:textId="3E30414B"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single" w:sz="4" w:space="0" w:color="auto"/>
              <w:left w:val="nil"/>
              <w:bottom w:val="single" w:sz="4" w:space="0" w:color="auto"/>
              <w:right w:val="single" w:sz="4" w:space="0" w:color="auto"/>
            </w:tcBorders>
            <w:shd w:val="clear" w:color="auto" w:fill="auto"/>
            <w:vAlign w:val="center"/>
          </w:tcPr>
          <w:p w14:paraId="0ED3F6CC" w14:textId="5C45B07D"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0,8</w:t>
            </w:r>
          </w:p>
        </w:tc>
      </w:tr>
      <w:tr w:rsidR="00A955C1" w:rsidRPr="00A955C1" w14:paraId="419C2FEB"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6A0AF87D" w14:textId="4AC3937B"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160</w:t>
            </w:r>
          </w:p>
        </w:tc>
        <w:tc>
          <w:tcPr>
            <w:tcW w:w="2028" w:type="dxa"/>
            <w:tcBorders>
              <w:top w:val="single" w:sz="4" w:space="0" w:color="auto"/>
              <w:left w:val="nil"/>
              <w:bottom w:val="single" w:sz="4" w:space="0" w:color="auto"/>
              <w:right w:val="single" w:sz="4" w:space="0" w:color="auto"/>
            </w:tcBorders>
            <w:shd w:val="clear" w:color="auto" w:fill="auto"/>
            <w:vAlign w:val="center"/>
          </w:tcPr>
          <w:p w14:paraId="41EBC500" w14:textId="30C030CA"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ТП-16А</w:t>
            </w:r>
          </w:p>
        </w:tc>
        <w:tc>
          <w:tcPr>
            <w:tcW w:w="2409" w:type="dxa"/>
            <w:tcBorders>
              <w:top w:val="single" w:sz="4" w:space="0" w:color="auto"/>
              <w:left w:val="nil"/>
              <w:bottom w:val="single" w:sz="4" w:space="0" w:color="auto"/>
              <w:right w:val="single" w:sz="4" w:space="0" w:color="auto"/>
            </w:tcBorders>
            <w:shd w:val="clear" w:color="auto" w:fill="auto"/>
            <w:vAlign w:val="center"/>
          </w:tcPr>
          <w:p w14:paraId="0CF178EE" w14:textId="581C7E5D"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26B8F377" w14:textId="789087DE"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2060EE21" w14:textId="5BB95565"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0,4</w:t>
            </w:r>
          </w:p>
        </w:tc>
      </w:tr>
      <w:tr w:rsidR="00A955C1" w:rsidRPr="00A955C1" w14:paraId="5A632850"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44565109" w14:textId="40322261"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161</w:t>
            </w:r>
          </w:p>
        </w:tc>
        <w:tc>
          <w:tcPr>
            <w:tcW w:w="2028" w:type="dxa"/>
            <w:tcBorders>
              <w:top w:val="single" w:sz="4" w:space="0" w:color="auto"/>
              <w:left w:val="nil"/>
              <w:bottom w:val="single" w:sz="4" w:space="0" w:color="auto"/>
              <w:right w:val="single" w:sz="4" w:space="0" w:color="auto"/>
            </w:tcBorders>
            <w:shd w:val="clear" w:color="auto" w:fill="auto"/>
            <w:vAlign w:val="center"/>
          </w:tcPr>
          <w:p w14:paraId="3E6F8F2D" w14:textId="58288C7A"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ТП-101</w:t>
            </w:r>
          </w:p>
        </w:tc>
        <w:tc>
          <w:tcPr>
            <w:tcW w:w="2409" w:type="dxa"/>
            <w:tcBorders>
              <w:top w:val="single" w:sz="4" w:space="0" w:color="auto"/>
              <w:left w:val="nil"/>
              <w:bottom w:val="single" w:sz="4" w:space="0" w:color="auto"/>
              <w:right w:val="single" w:sz="4" w:space="0" w:color="auto"/>
            </w:tcBorders>
            <w:shd w:val="clear" w:color="auto" w:fill="auto"/>
            <w:vAlign w:val="center"/>
          </w:tcPr>
          <w:p w14:paraId="58D48112" w14:textId="26A2043B"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6B687391" w14:textId="700DE65F"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21266E53" w14:textId="604BACD1"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w:t>
            </w:r>
          </w:p>
        </w:tc>
      </w:tr>
      <w:tr w:rsidR="00A955C1" w:rsidRPr="00A955C1" w14:paraId="67FBA8D2"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2939E9BE" w14:textId="067BB4B3"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162</w:t>
            </w:r>
          </w:p>
        </w:tc>
        <w:tc>
          <w:tcPr>
            <w:tcW w:w="2028" w:type="dxa"/>
            <w:tcBorders>
              <w:top w:val="single" w:sz="4" w:space="0" w:color="auto"/>
              <w:left w:val="nil"/>
              <w:bottom w:val="single" w:sz="4" w:space="0" w:color="auto"/>
              <w:right w:val="single" w:sz="4" w:space="0" w:color="auto"/>
            </w:tcBorders>
            <w:shd w:val="clear" w:color="auto" w:fill="auto"/>
            <w:vAlign w:val="center"/>
          </w:tcPr>
          <w:p w14:paraId="2DC8EC06" w14:textId="30891218"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ТП-27</w:t>
            </w:r>
          </w:p>
        </w:tc>
        <w:tc>
          <w:tcPr>
            <w:tcW w:w="2409" w:type="dxa"/>
            <w:tcBorders>
              <w:top w:val="single" w:sz="4" w:space="0" w:color="auto"/>
              <w:left w:val="nil"/>
              <w:bottom w:val="single" w:sz="4" w:space="0" w:color="auto"/>
              <w:right w:val="single" w:sz="4" w:space="0" w:color="auto"/>
            </w:tcBorders>
            <w:shd w:val="clear" w:color="auto" w:fill="auto"/>
            <w:vAlign w:val="center"/>
          </w:tcPr>
          <w:p w14:paraId="10137F65" w14:textId="1587E136"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570AF7AB" w14:textId="5231B3C1"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single" w:sz="4" w:space="0" w:color="auto"/>
              <w:left w:val="nil"/>
              <w:bottom w:val="single" w:sz="4" w:space="0" w:color="auto"/>
              <w:right w:val="single" w:sz="4" w:space="0" w:color="auto"/>
            </w:tcBorders>
            <w:shd w:val="clear" w:color="auto" w:fill="auto"/>
            <w:vAlign w:val="center"/>
          </w:tcPr>
          <w:p w14:paraId="5ACC3AE1" w14:textId="57C9C72F"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0,5</w:t>
            </w:r>
          </w:p>
        </w:tc>
      </w:tr>
      <w:tr w:rsidR="00A955C1" w:rsidRPr="00A955C1" w14:paraId="0C8358FC"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405E72CF" w14:textId="34E7A101"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163</w:t>
            </w:r>
          </w:p>
        </w:tc>
        <w:tc>
          <w:tcPr>
            <w:tcW w:w="2028" w:type="dxa"/>
            <w:tcBorders>
              <w:top w:val="single" w:sz="4" w:space="0" w:color="auto"/>
              <w:left w:val="nil"/>
              <w:bottom w:val="single" w:sz="4" w:space="0" w:color="auto"/>
              <w:right w:val="single" w:sz="4" w:space="0" w:color="auto"/>
            </w:tcBorders>
            <w:shd w:val="clear" w:color="auto" w:fill="auto"/>
            <w:vAlign w:val="center"/>
          </w:tcPr>
          <w:p w14:paraId="0267388F" w14:textId="18D79AD4"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ТП-65</w:t>
            </w:r>
          </w:p>
        </w:tc>
        <w:tc>
          <w:tcPr>
            <w:tcW w:w="2409" w:type="dxa"/>
            <w:tcBorders>
              <w:top w:val="single" w:sz="4" w:space="0" w:color="auto"/>
              <w:left w:val="nil"/>
              <w:bottom w:val="single" w:sz="4" w:space="0" w:color="auto"/>
              <w:right w:val="single" w:sz="4" w:space="0" w:color="auto"/>
            </w:tcBorders>
            <w:shd w:val="clear" w:color="auto" w:fill="auto"/>
            <w:vAlign w:val="center"/>
          </w:tcPr>
          <w:p w14:paraId="4CF172C2" w14:textId="225B7210"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65CC47C8" w14:textId="72EB2845"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68EAA330" w14:textId="4274C2DF"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0,16</w:t>
            </w:r>
          </w:p>
        </w:tc>
      </w:tr>
      <w:tr w:rsidR="00A955C1" w:rsidRPr="00A955C1" w14:paraId="17F82812"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732A1724" w14:textId="1BEAB8E1"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164</w:t>
            </w:r>
          </w:p>
        </w:tc>
        <w:tc>
          <w:tcPr>
            <w:tcW w:w="2028" w:type="dxa"/>
            <w:tcBorders>
              <w:top w:val="single" w:sz="4" w:space="0" w:color="auto"/>
              <w:left w:val="nil"/>
              <w:bottom w:val="single" w:sz="4" w:space="0" w:color="auto"/>
              <w:right w:val="single" w:sz="4" w:space="0" w:color="auto"/>
            </w:tcBorders>
            <w:shd w:val="clear" w:color="auto" w:fill="auto"/>
            <w:vAlign w:val="center"/>
          </w:tcPr>
          <w:p w14:paraId="30C6BF88" w14:textId="29338863"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ТП-51</w:t>
            </w:r>
          </w:p>
        </w:tc>
        <w:tc>
          <w:tcPr>
            <w:tcW w:w="2409" w:type="dxa"/>
            <w:tcBorders>
              <w:top w:val="single" w:sz="4" w:space="0" w:color="auto"/>
              <w:left w:val="nil"/>
              <w:bottom w:val="single" w:sz="4" w:space="0" w:color="auto"/>
              <w:right w:val="single" w:sz="4" w:space="0" w:color="auto"/>
            </w:tcBorders>
            <w:shd w:val="clear" w:color="auto" w:fill="auto"/>
            <w:vAlign w:val="center"/>
          </w:tcPr>
          <w:p w14:paraId="53AE9D32" w14:textId="3903F6C3"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6CD16A5E" w14:textId="1464BCC1"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38EA84DF" w14:textId="77AA067C"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w:t>
            </w:r>
          </w:p>
        </w:tc>
      </w:tr>
      <w:tr w:rsidR="00A955C1" w:rsidRPr="00A955C1" w14:paraId="0E8C23E1"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3675CBE2" w14:textId="344D33DF"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165</w:t>
            </w:r>
          </w:p>
        </w:tc>
        <w:tc>
          <w:tcPr>
            <w:tcW w:w="2028" w:type="dxa"/>
            <w:tcBorders>
              <w:top w:val="single" w:sz="4" w:space="0" w:color="auto"/>
              <w:left w:val="nil"/>
              <w:bottom w:val="single" w:sz="4" w:space="0" w:color="auto"/>
              <w:right w:val="single" w:sz="4" w:space="0" w:color="auto"/>
            </w:tcBorders>
            <w:shd w:val="clear" w:color="auto" w:fill="auto"/>
            <w:vAlign w:val="center"/>
          </w:tcPr>
          <w:p w14:paraId="601B7E22" w14:textId="681E648A"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ТП-56</w:t>
            </w:r>
          </w:p>
        </w:tc>
        <w:tc>
          <w:tcPr>
            <w:tcW w:w="2409" w:type="dxa"/>
            <w:tcBorders>
              <w:top w:val="single" w:sz="4" w:space="0" w:color="auto"/>
              <w:left w:val="nil"/>
              <w:bottom w:val="single" w:sz="4" w:space="0" w:color="auto"/>
              <w:right w:val="single" w:sz="4" w:space="0" w:color="auto"/>
            </w:tcBorders>
            <w:shd w:val="clear" w:color="auto" w:fill="auto"/>
            <w:vAlign w:val="center"/>
          </w:tcPr>
          <w:p w14:paraId="19C2C0CF" w14:textId="7103E9D5"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5F6B9299" w14:textId="50C7C319"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2</w:t>
            </w:r>
          </w:p>
        </w:tc>
        <w:tc>
          <w:tcPr>
            <w:tcW w:w="2410" w:type="dxa"/>
            <w:tcBorders>
              <w:top w:val="single" w:sz="4" w:space="0" w:color="auto"/>
              <w:left w:val="nil"/>
              <w:bottom w:val="single" w:sz="4" w:space="0" w:color="auto"/>
              <w:right w:val="single" w:sz="4" w:space="0" w:color="auto"/>
            </w:tcBorders>
            <w:shd w:val="clear" w:color="auto" w:fill="auto"/>
            <w:vAlign w:val="center"/>
          </w:tcPr>
          <w:p w14:paraId="3CE3E9C6" w14:textId="1A948042"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0,8</w:t>
            </w:r>
          </w:p>
        </w:tc>
      </w:tr>
      <w:tr w:rsidR="00A955C1" w:rsidRPr="00A955C1" w14:paraId="7A4A470E"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11F549E1" w14:textId="23DCCD0E"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166</w:t>
            </w:r>
          </w:p>
        </w:tc>
        <w:tc>
          <w:tcPr>
            <w:tcW w:w="2028" w:type="dxa"/>
            <w:tcBorders>
              <w:top w:val="single" w:sz="4" w:space="0" w:color="auto"/>
              <w:left w:val="nil"/>
              <w:bottom w:val="single" w:sz="4" w:space="0" w:color="auto"/>
              <w:right w:val="single" w:sz="4" w:space="0" w:color="auto"/>
            </w:tcBorders>
            <w:shd w:val="clear" w:color="auto" w:fill="auto"/>
            <w:vAlign w:val="center"/>
          </w:tcPr>
          <w:p w14:paraId="0A1FE760" w14:textId="3E2E7934"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ТП-66</w:t>
            </w:r>
          </w:p>
        </w:tc>
        <w:tc>
          <w:tcPr>
            <w:tcW w:w="2409" w:type="dxa"/>
            <w:tcBorders>
              <w:top w:val="single" w:sz="4" w:space="0" w:color="auto"/>
              <w:left w:val="nil"/>
              <w:bottom w:val="single" w:sz="4" w:space="0" w:color="auto"/>
              <w:right w:val="single" w:sz="4" w:space="0" w:color="auto"/>
            </w:tcBorders>
            <w:shd w:val="clear" w:color="auto" w:fill="auto"/>
            <w:vAlign w:val="center"/>
          </w:tcPr>
          <w:p w14:paraId="04FC0EEB" w14:textId="17EC9E3A"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54D4F3F5" w14:textId="4E092636"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089FECC0" w14:textId="500BD556"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0,4</w:t>
            </w:r>
          </w:p>
        </w:tc>
      </w:tr>
      <w:tr w:rsidR="00A955C1" w:rsidRPr="00A955C1" w14:paraId="1C5321A6"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2B2C82FD" w14:textId="4A7C39C0"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167</w:t>
            </w:r>
          </w:p>
        </w:tc>
        <w:tc>
          <w:tcPr>
            <w:tcW w:w="2028" w:type="dxa"/>
            <w:tcBorders>
              <w:top w:val="single" w:sz="4" w:space="0" w:color="auto"/>
              <w:left w:val="nil"/>
              <w:bottom w:val="single" w:sz="4" w:space="0" w:color="auto"/>
              <w:right w:val="single" w:sz="4" w:space="0" w:color="auto"/>
            </w:tcBorders>
            <w:shd w:val="clear" w:color="auto" w:fill="auto"/>
            <w:vAlign w:val="center"/>
          </w:tcPr>
          <w:p w14:paraId="65A9F50E" w14:textId="6B7EE4D8"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ТП-57А</w:t>
            </w:r>
          </w:p>
        </w:tc>
        <w:tc>
          <w:tcPr>
            <w:tcW w:w="2409" w:type="dxa"/>
            <w:tcBorders>
              <w:top w:val="single" w:sz="4" w:space="0" w:color="auto"/>
              <w:left w:val="nil"/>
              <w:bottom w:val="single" w:sz="4" w:space="0" w:color="auto"/>
              <w:right w:val="single" w:sz="4" w:space="0" w:color="auto"/>
            </w:tcBorders>
            <w:shd w:val="clear" w:color="auto" w:fill="auto"/>
            <w:vAlign w:val="center"/>
          </w:tcPr>
          <w:p w14:paraId="442B0F6C" w14:textId="7E1E2122"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42FB8D4F" w14:textId="71041769"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4768D8D4" w14:textId="450308D0"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0,16</w:t>
            </w:r>
          </w:p>
        </w:tc>
      </w:tr>
      <w:tr w:rsidR="00A955C1" w:rsidRPr="00A955C1" w14:paraId="218A3A1D"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750922CD" w14:textId="0BD70F76"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168</w:t>
            </w:r>
          </w:p>
        </w:tc>
        <w:tc>
          <w:tcPr>
            <w:tcW w:w="2028" w:type="dxa"/>
            <w:tcBorders>
              <w:top w:val="single" w:sz="4" w:space="0" w:color="auto"/>
              <w:left w:val="nil"/>
              <w:bottom w:val="single" w:sz="4" w:space="0" w:color="auto"/>
              <w:right w:val="single" w:sz="4" w:space="0" w:color="auto"/>
            </w:tcBorders>
            <w:shd w:val="clear" w:color="auto" w:fill="auto"/>
            <w:vAlign w:val="center"/>
          </w:tcPr>
          <w:p w14:paraId="7A891871" w14:textId="64EA207E"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ТП-136</w:t>
            </w:r>
          </w:p>
        </w:tc>
        <w:tc>
          <w:tcPr>
            <w:tcW w:w="2409" w:type="dxa"/>
            <w:tcBorders>
              <w:top w:val="single" w:sz="4" w:space="0" w:color="auto"/>
              <w:left w:val="nil"/>
              <w:bottom w:val="single" w:sz="4" w:space="0" w:color="auto"/>
              <w:right w:val="single" w:sz="4" w:space="0" w:color="auto"/>
            </w:tcBorders>
            <w:shd w:val="clear" w:color="auto" w:fill="auto"/>
            <w:vAlign w:val="center"/>
          </w:tcPr>
          <w:p w14:paraId="787B9E8F" w14:textId="04ED6774"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397EC95D" w14:textId="2075DC2C"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4FFFC089" w14:textId="648C37D5"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w:t>
            </w:r>
          </w:p>
        </w:tc>
      </w:tr>
      <w:tr w:rsidR="00A955C1" w:rsidRPr="00A955C1" w14:paraId="21B16489"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656E48EC" w14:textId="27066B02"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169</w:t>
            </w:r>
          </w:p>
        </w:tc>
        <w:tc>
          <w:tcPr>
            <w:tcW w:w="2028" w:type="dxa"/>
            <w:tcBorders>
              <w:top w:val="single" w:sz="4" w:space="0" w:color="auto"/>
              <w:left w:val="nil"/>
              <w:bottom w:val="single" w:sz="4" w:space="0" w:color="auto"/>
              <w:right w:val="single" w:sz="4" w:space="0" w:color="auto"/>
            </w:tcBorders>
            <w:shd w:val="clear" w:color="auto" w:fill="auto"/>
            <w:vAlign w:val="center"/>
          </w:tcPr>
          <w:p w14:paraId="52F0827D" w14:textId="22A6934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ТП-174</w:t>
            </w:r>
          </w:p>
        </w:tc>
        <w:tc>
          <w:tcPr>
            <w:tcW w:w="2409" w:type="dxa"/>
            <w:tcBorders>
              <w:top w:val="single" w:sz="4" w:space="0" w:color="auto"/>
              <w:left w:val="nil"/>
              <w:bottom w:val="single" w:sz="4" w:space="0" w:color="auto"/>
              <w:right w:val="single" w:sz="4" w:space="0" w:color="auto"/>
            </w:tcBorders>
            <w:shd w:val="clear" w:color="auto" w:fill="auto"/>
            <w:vAlign w:val="center"/>
          </w:tcPr>
          <w:p w14:paraId="6FCADFCE" w14:textId="6B6CBEDE"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54F8DF57" w14:textId="7246DAE4"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6A9CF008" w14:textId="234847FA"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0,16</w:t>
            </w:r>
          </w:p>
        </w:tc>
      </w:tr>
      <w:tr w:rsidR="00A955C1" w:rsidRPr="00A955C1" w14:paraId="1F395F40"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78F6C4FE" w14:textId="72083FD0"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170</w:t>
            </w:r>
          </w:p>
        </w:tc>
        <w:tc>
          <w:tcPr>
            <w:tcW w:w="2028" w:type="dxa"/>
            <w:tcBorders>
              <w:top w:val="single" w:sz="4" w:space="0" w:color="auto"/>
              <w:left w:val="nil"/>
              <w:bottom w:val="single" w:sz="4" w:space="0" w:color="auto"/>
              <w:right w:val="single" w:sz="4" w:space="0" w:color="auto"/>
            </w:tcBorders>
            <w:shd w:val="clear" w:color="auto" w:fill="auto"/>
            <w:vAlign w:val="center"/>
          </w:tcPr>
          <w:p w14:paraId="2DF04334" w14:textId="45E32DB4"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ТП-175</w:t>
            </w:r>
          </w:p>
        </w:tc>
        <w:tc>
          <w:tcPr>
            <w:tcW w:w="2409" w:type="dxa"/>
            <w:tcBorders>
              <w:top w:val="single" w:sz="4" w:space="0" w:color="auto"/>
              <w:left w:val="nil"/>
              <w:bottom w:val="single" w:sz="4" w:space="0" w:color="auto"/>
              <w:right w:val="single" w:sz="4" w:space="0" w:color="auto"/>
            </w:tcBorders>
            <w:shd w:val="clear" w:color="auto" w:fill="auto"/>
            <w:vAlign w:val="center"/>
          </w:tcPr>
          <w:p w14:paraId="754EF056" w14:textId="375D3153"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70671A43" w14:textId="26FE1212"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3E676278" w14:textId="7C08049E"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w:t>
            </w:r>
          </w:p>
        </w:tc>
      </w:tr>
      <w:tr w:rsidR="00A955C1" w:rsidRPr="00A955C1" w14:paraId="10F7AB08"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270CAACC" w14:textId="3AA11F1F"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171</w:t>
            </w:r>
          </w:p>
        </w:tc>
        <w:tc>
          <w:tcPr>
            <w:tcW w:w="2028" w:type="dxa"/>
            <w:tcBorders>
              <w:top w:val="single" w:sz="4" w:space="0" w:color="auto"/>
              <w:left w:val="nil"/>
              <w:bottom w:val="single" w:sz="4" w:space="0" w:color="auto"/>
              <w:right w:val="single" w:sz="4" w:space="0" w:color="auto"/>
            </w:tcBorders>
            <w:shd w:val="clear" w:color="auto" w:fill="auto"/>
            <w:vAlign w:val="center"/>
          </w:tcPr>
          <w:p w14:paraId="2C0126D5" w14:textId="0D3A1C51"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ТП-179</w:t>
            </w:r>
          </w:p>
        </w:tc>
        <w:tc>
          <w:tcPr>
            <w:tcW w:w="2409" w:type="dxa"/>
            <w:tcBorders>
              <w:top w:val="single" w:sz="4" w:space="0" w:color="auto"/>
              <w:left w:val="nil"/>
              <w:bottom w:val="single" w:sz="4" w:space="0" w:color="auto"/>
              <w:right w:val="single" w:sz="4" w:space="0" w:color="auto"/>
            </w:tcBorders>
            <w:shd w:val="clear" w:color="auto" w:fill="auto"/>
            <w:vAlign w:val="center"/>
          </w:tcPr>
          <w:p w14:paraId="433B813C" w14:textId="095CF6C4"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5CD9BC0D" w14:textId="5AA6178F"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28103616" w14:textId="30E2B406"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0,025</w:t>
            </w:r>
          </w:p>
        </w:tc>
      </w:tr>
      <w:tr w:rsidR="00A955C1" w:rsidRPr="00A955C1" w14:paraId="64BB6E02"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35B4A18B" w14:textId="039F68C3"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172</w:t>
            </w:r>
          </w:p>
        </w:tc>
        <w:tc>
          <w:tcPr>
            <w:tcW w:w="2028" w:type="dxa"/>
            <w:tcBorders>
              <w:top w:val="single" w:sz="4" w:space="0" w:color="auto"/>
              <w:left w:val="nil"/>
              <w:bottom w:val="single" w:sz="4" w:space="0" w:color="auto"/>
              <w:right w:val="single" w:sz="4" w:space="0" w:color="auto"/>
            </w:tcBorders>
            <w:shd w:val="clear" w:color="auto" w:fill="auto"/>
            <w:vAlign w:val="center"/>
          </w:tcPr>
          <w:p w14:paraId="6DA61DC5" w14:textId="4E737E8A"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ТП-34 (Абонент.)</w:t>
            </w:r>
          </w:p>
        </w:tc>
        <w:tc>
          <w:tcPr>
            <w:tcW w:w="2409" w:type="dxa"/>
            <w:tcBorders>
              <w:top w:val="single" w:sz="4" w:space="0" w:color="auto"/>
              <w:left w:val="nil"/>
              <w:bottom w:val="single" w:sz="4" w:space="0" w:color="auto"/>
              <w:right w:val="single" w:sz="4" w:space="0" w:color="auto"/>
            </w:tcBorders>
            <w:shd w:val="clear" w:color="auto" w:fill="auto"/>
            <w:vAlign w:val="center"/>
          </w:tcPr>
          <w:p w14:paraId="18D10B53" w14:textId="3FCA5CF5"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26AC3344" w14:textId="04211350"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37376F73" w14:textId="03EEA255"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w:t>
            </w:r>
          </w:p>
        </w:tc>
      </w:tr>
      <w:tr w:rsidR="00A955C1" w:rsidRPr="00A955C1" w14:paraId="55A8830F"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36121661" w14:textId="10A621C8"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173</w:t>
            </w:r>
          </w:p>
        </w:tc>
        <w:tc>
          <w:tcPr>
            <w:tcW w:w="2028" w:type="dxa"/>
            <w:tcBorders>
              <w:top w:val="single" w:sz="4" w:space="0" w:color="auto"/>
              <w:left w:val="nil"/>
              <w:bottom w:val="single" w:sz="4" w:space="0" w:color="auto"/>
              <w:right w:val="single" w:sz="4" w:space="0" w:color="auto"/>
            </w:tcBorders>
            <w:shd w:val="clear" w:color="auto" w:fill="auto"/>
            <w:vAlign w:val="center"/>
          </w:tcPr>
          <w:p w14:paraId="6EF15144" w14:textId="515D0143"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ТП-3</w:t>
            </w:r>
          </w:p>
        </w:tc>
        <w:tc>
          <w:tcPr>
            <w:tcW w:w="2409" w:type="dxa"/>
            <w:tcBorders>
              <w:top w:val="single" w:sz="4" w:space="0" w:color="auto"/>
              <w:left w:val="nil"/>
              <w:bottom w:val="single" w:sz="4" w:space="0" w:color="auto"/>
              <w:right w:val="single" w:sz="4" w:space="0" w:color="auto"/>
            </w:tcBorders>
            <w:shd w:val="clear" w:color="auto" w:fill="auto"/>
            <w:vAlign w:val="center"/>
          </w:tcPr>
          <w:p w14:paraId="3AC7893A" w14:textId="78065482"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13E842BA" w14:textId="74D6482E"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50548614" w14:textId="5B9BFA7B"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0,25</w:t>
            </w:r>
          </w:p>
        </w:tc>
      </w:tr>
      <w:tr w:rsidR="00A955C1" w:rsidRPr="00A955C1" w14:paraId="5A4A2D47"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234A2949" w14:textId="59B5CB01"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174</w:t>
            </w:r>
          </w:p>
        </w:tc>
        <w:tc>
          <w:tcPr>
            <w:tcW w:w="2028" w:type="dxa"/>
            <w:tcBorders>
              <w:top w:val="single" w:sz="4" w:space="0" w:color="auto"/>
              <w:left w:val="nil"/>
              <w:bottom w:val="single" w:sz="4" w:space="0" w:color="auto"/>
              <w:right w:val="single" w:sz="4" w:space="0" w:color="auto"/>
            </w:tcBorders>
            <w:shd w:val="clear" w:color="auto" w:fill="auto"/>
            <w:vAlign w:val="center"/>
          </w:tcPr>
          <w:p w14:paraId="6F1E9415" w14:textId="25E4F205"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ТП-68</w:t>
            </w:r>
          </w:p>
        </w:tc>
        <w:tc>
          <w:tcPr>
            <w:tcW w:w="2409" w:type="dxa"/>
            <w:tcBorders>
              <w:top w:val="single" w:sz="4" w:space="0" w:color="auto"/>
              <w:left w:val="nil"/>
              <w:bottom w:val="single" w:sz="4" w:space="0" w:color="auto"/>
              <w:right w:val="single" w:sz="4" w:space="0" w:color="auto"/>
            </w:tcBorders>
            <w:shd w:val="clear" w:color="auto" w:fill="auto"/>
            <w:vAlign w:val="center"/>
          </w:tcPr>
          <w:p w14:paraId="0323DD2C" w14:textId="5B2567C8"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11E8980F" w14:textId="09E51E93"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231E3E56" w14:textId="35D2915E"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0,25</w:t>
            </w:r>
          </w:p>
        </w:tc>
      </w:tr>
      <w:tr w:rsidR="00A955C1" w:rsidRPr="00A955C1" w14:paraId="723636BB"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40931D5F" w14:textId="19D275DC"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175</w:t>
            </w:r>
          </w:p>
        </w:tc>
        <w:tc>
          <w:tcPr>
            <w:tcW w:w="2028" w:type="dxa"/>
            <w:tcBorders>
              <w:top w:val="single" w:sz="4" w:space="0" w:color="auto"/>
              <w:left w:val="nil"/>
              <w:bottom w:val="single" w:sz="4" w:space="0" w:color="auto"/>
              <w:right w:val="single" w:sz="4" w:space="0" w:color="auto"/>
            </w:tcBorders>
            <w:shd w:val="clear" w:color="auto" w:fill="auto"/>
            <w:vAlign w:val="center"/>
          </w:tcPr>
          <w:p w14:paraId="66DA8F04" w14:textId="450B45D0"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КТП-10 кВ №181</w:t>
            </w:r>
          </w:p>
        </w:tc>
        <w:tc>
          <w:tcPr>
            <w:tcW w:w="2409" w:type="dxa"/>
            <w:tcBorders>
              <w:top w:val="single" w:sz="4" w:space="0" w:color="auto"/>
              <w:left w:val="nil"/>
              <w:bottom w:val="single" w:sz="4" w:space="0" w:color="auto"/>
              <w:right w:val="single" w:sz="4" w:space="0" w:color="auto"/>
            </w:tcBorders>
            <w:shd w:val="clear" w:color="auto" w:fill="auto"/>
            <w:vAlign w:val="center"/>
          </w:tcPr>
          <w:p w14:paraId="69AD6D8F" w14:textId="5C821474"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3D50F060" w14:textId="6A1FA42E"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65225C27" w14:textId="5AEA5B2A"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0,16</w:t>
            </w:r>
          </w:p>
        </w:tc>
      </w:tr>
      <w:tr w:rsidR="00A955C1" w:rsidRPr="00A955C1" w14:paraId="322D83E2" w14:textId="77777777" w:rsidTr="00A955C1">
        <w:trPr>
          <w:trHeight w:val="27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25BF881F" w14:textId="65BF0F65" w:rsidR="00A955C1" w:rsidRPr="003B3844" w:rsidRDefault="00A955C1" w:rsidP="00A955C1">
            <w:pPr>
              <w:pStyle w:val="15"/>
              <w:widowControl w:val="0"/>
              <w:tabs>
                <w:tab w:val="left" w:pos="0"/>
              </w:tabs>
              <w:jc w:val="center"/>
              <w:rPr>
                <w:color w:val="000000" w:themeColor="text1"/>
                <w:sz w:val="22"/>
                <w:szCs w:val="22"/>
              </w:rPr>
            </w:pPr>
            <w:r>
              <w:rPr>
                <w:color w:val="000000" w:themeColor="text1"/>
                <w:sz w:val="22"/>
                <w:szCs w:val="22"/>
              </w:rPr>
              <w:t>176</w:t>
            </w:r>
          </w:p>
        </w:tc>
        <w:tc>
          <w:tcPr>
            <w:tcW w:w="2028" w:type="dxa"/>
            <w:tcBorders>
              <w:top w:val="single" w:sz="4" w:space="0" w:color="auto"/>
              <w:left w:val="nil"/>
              <w:bottom w:val="single" w:sz="4" w:space="0" w:color="auto"/>
              <w:right w:val="single" w:sz="4" w:space="0" w:color="auto"/>
            </w:tcBorders>
            <w:shd w:val="clear" w:color="auto" w:fill="auto"/>
            <w:vAlign w:val="center"/>
          </w:tcPr>
          <w:p w14:paraId="3FD5CD1A" w14:textId="05578275"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МТП - 10 кВ №182</w:t>
            </w:r>
          </w:p>
        </w:tc>
        <w:tc>
          <w:tcPr>
            <w:tcW w:w="2409" w:type="dxa"/>
            <w:tcBorders>
              <w:top w:val="single" w:sz="4" w:space="0" w:color="auto"/>
              <w:left w:val="nil"/>
              <w:bottom w:val="single" w:sz="4" w:space="0" w:color="auto"/>
              <w:right w:val="single" w:sz="4" w:space="0" w:color="auto"/>
            </w:tcBorders>
            <w:shd w:val="clear" w:color="auto" w:fill="auto"/>
            <w:vAlign w:val="center"/>
          </w:tcPr>
          <w:p w14:paraId="082A2EFF" w14:textId="09346D97" w:rsidR="00A955C1" w:rsidRPr="003B3844" w:rsidRDefault="00A955C1" w:rsidP="00A955C1">
            <w:pPr>
              <w:pStyle w:val="15"/>
              <w:widowControl w:val="0"/>
              <w:tabs>
                <w:tab w:val="left" w:pos="0"/>
              </w:tabs>
              <w:jc w:val="center"/>
              <w:rPr>
                <w:color w:val="000000" w:themeColor="text1"/>
                <w:sz w:val="22"/>
                <w:szCs w:val="22"/>
              </w:rPr>
            </w:pPr>
            <w:r w:rsidRPr="003B3844">
              <w:rPr>
                <w:color w:val="000000" w:themeColor="text1"/>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5559AA3A" w14:textId="6BB84E05"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6BE458BF" w14:textId="18960803" w:rsidR="00A955C1" w:rsidRPr="003B3844" w:rsidRDefault="00A955C1" w:rsidP="00A955C1">
            <w:pPr>
              <w:pStyle w:val="15"/>
              <w:widowControl w:val="0"/>
              <w:tabs>
                <w:tab w:val="left" w:pos="0"/>
              </w:tabs>
              <w:jc w:val="center"/>
              <w:rPr>
                <w:color w:val="000000" w:themeColor="text1"/>
                <w:sz w:val="22"/>
                <w:szCs w:val="22"/>
              </w:rPr>
            </w:pPr>
            <w:r w:rsidRPr="00A955C1">
              <w:rPr>
                <w:color w:val="000000" w:themeColor="text1"/>
                <w:sz w:val="22"/>
                <w:szCs w:val="22"/>
              </w:rPr>
              <w:t>0,063</w:t>
            </w:r>
          </w:p>
        </w:tc>
      </w:tr>
    </w:tbl>
    <w:p w14:paraId="6A5DB067" w14:textId="01C798FE" w:rsidR="00590F04" w:rsidRPr="009B792B" w:rsidRDefault="00590F04" w:rsidP="007801B0">
      <w:pPr>
        <w:widowControl w:val="0"/>
        <w:spacing w:before="120" w:line="276" w:lineRule="auto"/>
        <w:ind w:firstLine="709"/>
        <w:rPr>
          <w:rFonts w:eastAsia="Times New Roman"/>
          <w:color w:val="000000" w:themeColor="text1"/>
          <w:szCs w:val="24"/>
          <w:lang w:eastAsia="ru-RU"/>
        </w:rPr>
      </w:pPr>
      <w:r w:rsidRPr="009B792B">
        <w:rPr>
          <w:rFonts w:eastAsia="Times New Roman"/>
          <w:color w:val="000000" w:themeColor="text1"/>
          <w:szCs w:val="24"/>
          <w:lang w:eastAsia="ru-RU"/>
        </w:rPr>
        <w:t xml:space="preserve">Общая протяженность ЛЭП в границах </w:t>
      </w:r>
      <w:r w:rsidR="009B792B">
        <w:rPr>
          <w:rFonts w:eastAsia="Times New Roman"/>
          <w:color w:val="000000" w:themeColor="text1"/>
          <w:szCs w:val="24"/>
          <w:lang w:eastAsia="ru-RU"/>
        </w:rPr>
        <w:t>Володарского</w:t>
      </w:r>
      <w:r w:rsidR="00CD4C17" w:rsidRPr="009B792B">
        <w:rPr>
          <w:rFonts w:eastAsia="Times New Roman"/>
          <w:color w:val="000000" w:themeColor="text1"/>
          <w:szCs w:val="24"/>
          <w:lang w:eastAsia="ru-RU"/>
        </w:rPr>
        <w:t xml:space="preserve"> муниципального округа</w:t>
      </w:r>
      <w:r w:rsidRPr="009B792B">
        <w:rPr>
          <w:rFonts w:eastAsia="Times New Roman"/>
          <w:color w:val="000000" w:themeColor="text1"/>
          <w:szCs w:val="24"/>
          <w:lang w:eastAsia="ru-RU"/>
        </w:rPr>
        <w:t xml:space="preserve"> составляет:</w:t>
      </w:r>
    </w:p>
    <w:p w14:paraId="27455E6C" w14:textId="74234EDE" w:rsidR="00590F04" w:rsidRPr="009B792B" w:rsidRDefault="00590F04" w:rsidP="00416DA2">
      <w:pPr>
        <w:widowControl w:val="0"/>
        <w:numPr>
          <w:ilvl w:val="0"/>
          <w:numId w:val="32"/>
        </w:numPr>
        <w:tabs>
          <w:tab w:val="left" w:pos="993"/>
        </w:tabs>
        <w:spacing w:line="276" w:lineRule="auto"/>
        <w:ind w:hanging="437"/>
        <w:rPr>
          <w:rFonts w:eastAsia="Times New Roman"/>
          <w:color w:val="000000" w:themeColor="text1"/>
          <w:szCs w:val="24"/>
          <w:lang w:eastAsia="ru-RU"/>
        </w:rPr>
      </w:pPr>
      <w:r w:rsidRPr="009B792B">
        <w:rPr>
          <w:rFonts w:eastAsia="Times New Roman"/>
          <w:color w:val="000000" w:themeColor="text1"/>
          <w:szCs w:val="24"/>
          <w:lang w:eastAsia="ru-RU"/>
        </w:rPr>
        <w:t xml:space="preserve">ЛЭП 110 кВ – </w:t>
      </w:r>
      <w:r w:rsidR="007801B0" w:rsidRPr="009B792B">
        <w:rPr>
          <w:rFonts w:eastAsia="Times New Roman"/>
          <w:color w:val="000000" w:themeColor="text1"/>
          <w:szCs w:val="24"/>
          <w:lang w:eastAsia="ru-RU"/>
        </w:rPr>
        <w:t>55</w:t>
      </w:r>
      <w:r w:rsidRPr="009B792B">
        <w:rPr>
          <w:rFonts w:eastAsia="Times New Roman"/>
          <w:color w:val="000000" w:themeColor="text1"/>
          <w:szCs w:val="24"/>
          <w:lang w:eastAsia="ru-RU"/>
        </w:rPr>
        <w:t xml:space="preserve"> км</w:t>
      </w:r>
      <w:r w:rsidR="000B7EB7" w:rsidRPr="009B792B">
        <w:rPr>
          <w:rFonts w:eastAsia="Times New Roman"/>
          <w:color w:val="000000" w:themeColor="text1"/>
          <w:szCs w:val="24"/>
          <w:lang w:eastAsia="ru-RU"/>
        </w:rPr>
        <w:t>;</w:t>
      </w:r>
    </w:p>
    <w:p w14:paraId="2B442A81" w14:textId="646FEE10" w:rsidR="000B7EB7" w:rsidRPr="009B792B" w:rsidRDefault="000B7EB7" w:rsidP="00416DA2">
      <w:pPr>
        <w:widowControl w:val="0"/>
        <w:numPr>
          <w:ilvl w:val="0"/>
          <w:numId w:val="32"/>
        </w:numPr>
        <w:tabs>
          <w:tab w:val="left" w:pos="993"/>
        </w:tabs>
        <w:spacing w:line="276" w:lineRule="auto"/>
        <w:ind w:hanging="437"/>
        <w:rPr>
          <w:rFonts w:eastAsia="Times New Roman"/>
          <w:color w:val="000000" w:themeColor="text1"/>
          <w:szCs w:val="24"/>
          <w:lang w:eastAsia="ru-RU"/>
        </w:rPr>
      </w:pPr>
      <w:r w:rsidRPr="009B792B">
        <w:rPr>
          <w:rFonts w:eastAsia="Times New Roman"/>
          <w:color w:val="000000" w:themeColor="text1"/>
          <w:szCs w:val="24"/>
          <w:lang w:eastAsia="ru-RU"/>
        </w:rPr>
        <w:t xml:space="preserve">ЛЭП </w:t>
      </w:r>
      <w:r w:rsidR="007801B0" w:rsidRPr="009B792B">
        <w:rPr>
          <w:rFonts w:eastAsia="Times New Roman"/>
          <w:color w:val="000000" w:themeColor="text1"/>
          <w:szCs w:val="24"/>
          <w:lang w:eastAsia="ru-RU"/>
        </w:rPr>
        <w:t>35</w:t>
      </w:r>
      <w:r w:rsidRPr="009B792B">
        <w:rPr>
          <w:rFonts w:eastAsia="Times New Roman"/>
          <w:color w:val="000000" w:themeColor="text1"/>
          <w:szCs w:val="24"/>
          <w:lang w:eastAsia="ru-RU"/>
        </w:rPr>
        <w:t xml:space="preserve"> кВ – </w:t>
      </w:r>
      <w:r w:rsidR="007801B0" w:rsidRPr="009B792B">
        <w:rPr>
          <w:rFonts w:eastAsia="Times New Roman"/>
          <w:color w:val="000000" w:themeColor="text1"/>
          <w:szCs w:val="24"/>
          <w:lang w:eastAsia="ru-RU"/>
        </w:rPr>
        <w:t>45</w:t>
      </w:r>
      <w:r w:rsidRPr="009B792B">
        <w:rPr>
          <w:rFonts w:eastAsia="Times New Roman"/>
          <w:color w:val="000000" w:themeColor="text1"/>
          <w:szCs w:val="24"/>
          <w:lang w:eastAsia="ru-RU"/>
        </w:rPr>
        <w:t xml:space="preserve"> км.</w:t>
      </w:r>
    </w:p>
    <w:p w14:paraId="0C9FB1FD" w14:textId="77777777" w:rsidR="009B792B" w:rsidRPr="009B792B" w:rsidRDefault="009B792B" w:rsidP="00416DA2">
      <w:pPr>
        <w:widowControl w:val="0"/>
        <w:numPr>
          <w:ilvl w:val="0"/>
          <w:numId w:val="32"/>
        </w:numPr>
        <w:tabs>
          <w:tab w:val="left" w:pos="993"/>
        </w:tabs>
        <w:spacing w:line="276" w:lineRule="auto"/>
        <w:rPr>
          <w:rFonts w:eastAsia="Times New Roman"/>
          <w:color w:val="000000" w:themeColor="text1"/>
          <w:szCs w:val="24"/>
          <w:lang w:eastAsia="ru-RU"/>
        </w:rPr>
      </w:pPr>
      <w:r w:rsidRPr="009B792B">
        <w:rPr>
          <w:rFonts w:eastAsia="Times New Roman"/>
          <w:color w:val="000000" w:themeColor="text1"/>
          <w:szCs w:val="24"/>
          <w:lang w:eastAsia="ru-RU"/>
        </w:rPr>
        <w:t>ЛЭП 6 кВ - 240 км;</w:t>
      </w:r>
    </w:p>
    <w:p w14:paraId="4E7A22E7" w14:textId="7FB98E94" w:rsidR="009B792B" w:rsidRPr="009B792B" w:rsidRDefault="009B792B" w:rsidP="00416DA2">
      <w:pPr>
        <w:widowControl w:val="0"/>
        <w:numPr>
          <w:ilvl w:val="0"/>
          <w:numId w:val="32"/>
        </w:numPr>
        <w:tabs>
          <w:tab w:val="left" w:pos="993"/>
        </w:tabs>
        <w:spacing w:line="276" w:lineRule="auto"/>
        <w:rPr>
          <w:rFonts w:eastAsia="Times New Roman"/>
          <w:color w:val="000000" w:themeColor="text1"/>
          <w:szCs w:val="24"/>
          <w:lang w:eastAsia="ru-RU"/>
        </w:rPr>
      </w:pPr>
      <w:r w:rsidRPr="009B792B">
        <w:rPr>
          <w:rFonts w:eastAsia="Times New Roman"/>
          <w:color w:val="000000" w:themeColor="text1"/>
          <w:szCs w:val="24"/>
          <w:lang w:eastAsia="ru-RU"/>
        </w:rPr>
        <w:t>ЛЭП 0,4 кВ - 260 км;</w:t>
      </w:r>
    </w:p>
    <w:p w14:paraId="711F6576" w14:textId="77777777" w:rsidR="00A91C6E" w:rsidRPr="00834250" w:rsidRDefault="00A91C6E" w:rsidP="00870CE6">
      <w:pPr>
        <w:widowControl w:val="0"/>
        <w:tabs>
          <w:tab w:val="left" w:pos="0"/>
        </w:tabs>
        <w:spacing w:line="276" w:lineRule="auto"/>
        <w:ind w:firstLine="709"/>
        <w:rPr>
          <w:rFonts w:eastAsia="Times New Roman"/>
          <w:b/>
          <w:bCs/>
          <w:color w:val="000000" w:themeColor="text1"/>
          <w:szCs w:val="24"/>
          <w:lang w:eastAsia="ru-RU"/>
        </w:rPr>
      </w:pPr>
      <w:r w:rsidRPr="00834250">
        <w:rPr>
          <w:rFonts w:eastAsia="Times New Roman"/>
          <w:b/>
          <w:bCs/>
          <w:color w:val="000000" w:themeColor="text1"/>
          <w:szCs w:val="24"/>
          <w:lang w:eastAsia="ru-RU"/>
        </w:rPr>
        <w:t>Связь</w:t>
      </w:r>
    </w:p>
    <w:p w14:paraId="5C844E76" w14:textId="17DCF8A7" w:rsidR="00A91C6E" w:rsidRPr="00834250" w:rsidRDefault="00A91C6E" w:rsidP="00870CE6">
      <w:pPr>
        <w:widowControl w:val="0"/>
        <w:tabs>
          <w:tab w:val="left" w:pos="142"/>
        </w:tabs>
        <w:spacing w:line="276" w:lineRule="auto"/>
        <w:ind w:firstLine="709"/>
        <w:rPr>
          <w:color w:val="000000" w:themeColor="text1"/>
          <w:szCs w:val="24"/>
          <w:lang w:eastAsia="ru-RU"/>
        </w:rPr>
      </w:pPr>
      <w:r w:rsidRPr="00834250">
        <w:rPr>
          <w:color w:val="000000" w:themeColor="text1"/>
        </w:rPr>
        <w:t xml:space="preserve">В настоящее время на территории </w:t>
      </w:r>
      <w:r w:rsidR="00834250" w:rsidRPr="00834250">
        <w:rPr>
          <w:color w:val="000000" w:themeColor="text1"/>
          <w:szCs w:val="28"/>
        </w:rPr>
        <w:t>Володарского</w:t>
      </w:r>
      <w:r w:rsidR="00CD4C17" w:rsidRPr="00834250">
        <w:rPr>
          <w:color w:val="000000" w:themeColor="text1"/>
          <w:szCs w:val="28"/>
        </w:rPr>
        <w:t xml:space="preserve"> муниципального округа</w:t>
      </w:r>
      <w:r w:rsidRPr="00834250">
        <w:rPr>
          <w:color w:val="000000" w:themeColor="text1"/>
          <w:szCs w:val="28"/>
        </w:rPr>
        <w:t xml:space="preserve"> </w:t>
      </w:r>
      <w:r w:rsidRPr="00834250">
        <w:rPr>
          <w:color w:val="000000" w:themeColor="text1"/>
        </w:rPr>
        <w:t>востребованными являются следующие услуги связи: фиксированная телефонная связь, сотовая связь, Internet (телематические услуги связи), телевизионное вещание.</w:t>
      </w:r>
    </w:p>
    <w:p w14:paraId="5AC2E29A" w14:textId="77777777" w:rsidR="00A91C6E" w:rsidRPr="00834250" w:rsidRDefault="00A91C6E" w:rsidP="00870CE6">
      <w:pPr>
        <w:widowControl w:val="0"/>
        <w:tabs>
          <w:tab w:val="left" w:pos="0"/>
        </w:tabs>
        <w:spacing w:line="276" w:lineRule="auto"/>
        <w:ind w:firstLine="709"/>
        <w:rPr>
          <w:color w:val="000000" w:themeColor="text1"/>
        </w:rPr>
      </w:pPr>
      <w:r w:rsidRPr="00834250">
        <w:rPr>
          <w:rFonts w:cs="Arial"/>
          <w:color w:val="000000" w:themeColor="text1"/>
          <w:sz w:val="22"/>
        </w:rPr>
        <w:t>Мобильная связь представлена всеми операторами сотовой связи, действующими на территории Нижегородской области.</w:t>
      </w:r>
      <w:r w:rsidRPr="00834250">
        <w:rPr>
          <w:color w:val="000000" w:themeColor="text1"/>
        </w:rPr>
        <w:t xml:space="preserve"> Эти же операторы оказывают услуги выхода в сеть Internet и услуги передачи данных. Мобильная связь осуществляется с применением вышек сотовой связи. Услуги телефонной связи оказываются с применением автоматической телефонной станции в с. Большое Мокрое.</w:t>
      </w:r>
    </w:p>
    <w:p w14:paraId="017C10B4" w14:textId="5D9EFC67" w:rsidR="00A91C6E" w:rsidRPr="00834250" w:rsidRDefault="00A91C6E" w:rsidP="00870CE6">
      <w:pPr>
        <w:widowControl w:val="0"/>
        <w:tabs>
          <w:tab w:val="left" w:pos="0"/>
        </w:tabs>
        <w:spacing w:line="276" w:lineRule="auto"/>
        <w:ind w:firstLine="709"/>
        <w:rPr>
          <w:rFonts w:eastAsia="Times New Roman"/>
          <w:color w:val="000000" w:themeColor="text1"/>
          <w:szCs w:val="24"/>
          <w:lang w:eastAsia="ru-RU"/>
        </w:rPr>
      </w:pPr>
      <w:r w:rsidRPr="00834250">
        <w:rPr>
          <w:rFonts w:eastAsia="Times New Roman"/>
          <w:color w:val="000000" w:themeColor="text1"/>
          <w:szCs w:val="24"/>
          <w:lang w:eastAsia="ru-RU"/>
        </w:rPr>
        <w:t xml:space="preserve">Наибольшее количество телефонных точек установлено </w:t>
      </w:r>
      <w:r w:rsidR="00834250" w:rsidRPr="00834250">
        <w:rPr>
          <w:rFonts w:eastAsia="Times New Roman"/>
          <w:color w:val="000000" w:themeColor="text1"/>
          <w:szCs w:val="24"/>
          <w:lang w:eastAsia="ru-RU"/>
        </w:rPr>
        <w:t xml:space="preserve">в  г. Володарск, п. Ильино, п. Ильиногорск,  р.п Решетиха, </w:t>
      </w:r>
      <w:r w:rsidRPr="00834250">
        <w:rPr>
          <w:rFonts w:eastAsia="Times New Roman"/>
          <w:color w:val="000000" w:themeColor="text1"/>
          <w:szCs w:val="24"/>
          <w:lang w:eastAsia="ru-RU"/>
        </w:rPr>
        <w:t xml:space="preserve">. Также в населённых пунктах </w:t>
      </w:r>
      <w:r w:rsidR="009E6171">
        <w:rPr>
          <w:rFonts w:eastAsia="Times New Roman"/>
          <w:color w:val="000000" w:themeColor="text1"/>
          <w:szCs w:val="24"/>
          <w:lang w:eastAsia="ru-RU"/>
        </w:rPr>
        <w:t>муниципального округа</w:t>
      </w:r>
      <w:r w:rsidRPr="00834250">
        <w:rPr>
          <w:rFonts w:eastAsia="Times New Roman"/>
          <w:color w:val="000000" w:themeColor="text1"/>
          <w:szCs w:val="24"/>
          <w:lang w:eastAsia="ru-RU"/>
        </w:rPr>
        <w:t xml:space="preserve"> установлены таксофоны.</w:t>
      </w:r>
    </w:p>
    <w:p w14:paraId="32A20044" w14:textId="77777777" w:rsidR="00642BD6" w:rsidRPr="0071116F" w:rsidRDefault="00642BD6" w:rsidP="00642BD6">
      <w:pPr>
        <w:pStyle w:val="3"/>
        <w:widowControl w:val="0"/>
        <w:tabs>
          <w:tab w:val="left" w:pos="0"/>
        </w:tabs>
        <w:spacing w:line="276" w:lineRule="auto"/>
        <w:ind w:firstLine="709"/>
        <w:rPr>
          <w:i w:val="0"/>
          <w:iCs/>
          <w:lang w:val="ru-RU"/>
        </w:rPr>
      </w:pPr>
      <w:bookmarkStart w:id="37" w:name="_Toc213689147"/>
      <w:r w:rsidRPr="0071116F">
        <w:rPr>
          <w:i w:val="0"/>
          <w:iCs/>
          <w:lang w:val="ru-RU"/>
        </w:rPr>
        <w:t>2</w:t>
      </w:r>
      <w:r w:rsidRPr="0071116F">
        <w:rPr>
          <w:i w:val="0"/>
          <w:iCs/>
        </w:rPr>
        <w:t>.</w:t>
      </w:r>
      <w:r w:rsidRPr="0071116F">
        <w:rPr>
          <w:i w:val="0"/>
          <w:iCs/>
          <w:lang w:val="ru-RU"/>
        </w:rPr>
        <w:t>1</w:t>
      </w:r>
      <w:r w:rsidRPr="0071116F">
        <w:rPr>
          <w:i w:val="0"/>
          <w:iCs/>
        </w:rPr>
        <w:t xml:space="preserve"> Социальная </w:t>
      </w:r>
      <w:r w:rsidRPr="0071116F">
        <w:rPr>
          <w:i w:val="0"/>
          <w:iCs/>
          <w:lang w:val="ru-RU"/>
        </w:rPr>
        <w:t>инфраструктура</w:t>
      </w:r>
      <w:bookmarkEnd w:id="37"/>
    </w:p>
    <w:p w14:paraId="0BF0FB8F" w14:textId="77777777" w:rsidR="00642BD6" w:rsidRPr="0071116F" w:rsidRDefault="00642BD6" w:rsidP="00642BD6">
      <w:pPr>
        <w:widowControl w:val="0"/>
        <w:tabs>
          <w:tab w:val="left" w:pos="0"/>
        </w:tabs>
        <w:autoSpaceDE w:val="0"/>
        <w:autoSpaceDN w:val="0"/>
        <w:adjustRightInd w:val="0"/>
        <w:spacing w:line="276" w:lineRule="auto"/>
        <w:ind w:firstLine="709"/>
        <w:rPr>
          <w:rFonts w:eastAsia="Times New Roman"/>
          <w:szCs w:val="24"/>
          <w:lang w:eastAsia="ru-RU"/>
        </w:rPr>
      </w:pPr>
      <w:r w:rsidRPr="0071116F">
        <w:rPr>
          <w:rFonts w:eastAsia="Times New Roman"/>
          <w:szCs w:val="24"/>
          <w:lang w:eastAsia="ru-RU"/>
        </w:rPr>
        <w:t>Перечни существующих объектов социальной инфраструктуры, торговли и обслуживания</w:t>
      </w:r>
      <w:r w:rsidRPr="00A9684A">
        <w:rPr>
          <w:rFonts w:eastAsia="Times New Roman"/>
          <w:color w:val="FF0000"/>
          <w:szCs w:val="24"/>
          <w:lang w:eastAsia="ru-RU"/>
        </w:rPr>
        <w:t xml:space="preserve"> </w:t>
      </w:r>
      <w:r w:rsidRPr="00083E8B">
        <w:rPr>
          <w:rFonts w:eastAsia="Times New Roman"/>
          <w:color w:val="000000" w:themeColor="text1"/>
          <w:szCs w:val="24"/>
          <w:lang w:eastAsia="x-none"/>
        </w:rPr>
        <w:t xml:space="preserve">Володарского </w:t>
      </w:r>
      <w:r w:rsidRPr="0071116F">
        <w:rPr>
          <w:rFonts w:eastAsia="Times New Roman"/>
          <w:szCs w:val="24"/>
          <w:lang w:eastAsia="x-none"/>
        </w:rPr>
        <w:t>муниципального округа</w:t>
      </w:r>
      <w:r w:rsidRPr="0071116F">
        <w:rPr>
          <w:rFonts w:eastAsia="Times New Roman"/>
          <w:szCs w:val="24"/>
          <w:lang w:eastAsia="ru-RU"/>
        </w:rPr>
        <w:t xml:space="preserve"> представлены в таблицах 2.1-2.2.</w:t>
      </w:r>
      <w:r>
        <w:rPr>
          <w:rFonts w:eastAsia="Times New Roman"/>
          <w:szCs w:val="24"/>
          <w:lang w:eastAsia="ru-RU"/>
        </w:rPr>
        <w:t xml:space="preserve"> 9 (взято с сайта </w:t>
      </w:r>
      <w:r>
        <w:rPr>
          <w:rFonts w:eastAsia="Times New Roman"/>
          <w:szCs w:val="24"/>
          <w:lang w:eastAsia="ru-RU"/>
        </w:rPr>
        <w:lastRenderedPageBreak/>
        <w:t xml:space="preserve">администрации) </w:t>
      </w:r>
    </w:p>
    <w:p w14:paraId="36EF6209" w14:textId="77777777" w:rsidR="00642BD6" w:rsidRPr="00955BCD" w:rsidRDefault="00642BD6" w:rsidP="00642BD6">
      <w:pPr>
        <w:widowControl w:val="0"/>
        <w:tabs>
          <w:tab w:val="left" w:pos="0"/>
        </w:tabs>
        <w:autoSpaceDE w:val="0"/>
        <w:autoSpaceDN w:val="0"/>
        <w:adjustRightInd w:val="0"/>
        <w:spacing w:line="276" w:lineRule="auto"/>
        <w:ind w:firstLine="709"/>
        <w:rPr>
          <w:rFonts w:eastAsia="Times New Roman"/>
          <w:i/>
          <w:iCs/>
          <w:color w:val="FF0000"/>
          <w:szCs w:val="24"/>
          <w:lang w:eastAsia="x-none"/>
        </w:rPr>
      </w:pPr>
      <w:r w:rsidRPr="0071116F">
        <w:rPr>
          <w:rFonts w:eastAsia="Times New Roman"/>
          <w:i/>
          <w:iCs/>
          <w:szCs w:val="24"/>
          <w:lang w:eastAsia="ru-RU"/>
        </w:rPr>
        <w:t xml:space="preserve">Таблица 2.1. – Объекты социальной инфраструктуры </w:t>
      </w:r>
      <w:r w:rsidRPr="00083E8B">
        <w:rPr>
          <w:rFonts w:eastAsia="Times New Roman"/>
          <w:i/>
          <w:iCs/>
          <w:color w:val="000000" w:themeColor="text1"/>
          <w:szCs w:val="24"/>
          <w:lang w:eastAsia="x-none"/>
        </w:rPr>
        <w:t xml:space="preserve">Володарского </w:t>
      </w:r>
      <w:r w:rsidRPr="0071116F">
        <w:rPr>
          <w:rFonts w:eastAsia="Times New Roman"/>
          <w:i/>
          <w:iCs/>
          <w:szCs w:val="24"/>
          <w:lang w:eastAsia="x-none"/>
        </w:rPr>
        <w:t>муниципального округа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2413"/>
        <w:gridCol w:w="2549"/>
        <w:gridCol w:w="2119"/>
      </w:tblGrid>
      <w:tr w:rsidR="00642BD6" w:rsidRPr="00A9684A" w14:paraId="1EAA4F7D" w14:textId="77777777" w:rsidTr="00E22E32">
        <w:trPr>
          <w:trHeight w:val="20"/>
          <w:tblHeader/>
        </w:trPr>
        <w:tc>
          <w:tcPr>
            <w:tcW w:w="1478" w:type="pct"/>
            <w:tcBorders>
              <w:left w:val="single" w:sz="4" w:space="0" w:color="auto"/>
            </w:tcBorders>
            <w:shd w:val="clear" w:color="auto" w:fill="auto"/>
            <w:vAlign w:val="center"/>
          </w:tcPr>
          <w:p w14:paraId="1890B8E1" w14:textId="77777777" w:rsidR="00642BD6" w:rsidRPr="00F131A5" w:rsidRDefault="00642BD6" w:rsidP="00E22E32">
            <w:pPr>
              <w:widowControl w:val="0"/>
              <w:tabs>
                <w:tab w:val="left" w:pos="0"/>
              </w:tabs>
              <w:autoSpaceDE w:val="0"/>
              <w:autoSpaceDN w:val="0"/>
              <w:adjustRightInd w:val="0"/>
              <w:spacing w:line="240" w:lineRule="auto"/>
              <w:jc w:val="center"/>
              <w:rPr>
                <w:rFonts w:eastAsia="Times New Roman"/>
                <w:b/>
                <w:bCs/>
                <w:color w:val="000000" w:themeColor="text1"/>
                <w:sz w:val="22"/>
                <w:lang w:eastAsia="ru-RU"/>
              </w:rPr>
            </w:pPr>
            <w:r w:rsidRPr="00F131A5">
              <w:rPr>
                <w:rFonts w:eastAsia="Times New Roman"/>
                <w:b/>
                <w:bCs/>
                <w:color w:val="000000" w:themeColor="text1"/>
                <w:sz w:val="22"/>
                <w:lang w:eastAsia="ru-RU"/>
              </w:rPr>
              <w:t>Наименование объекта</w:t>
            </w:r>
          </w:p>
          <w:p w14:paraId="03115FC4" w14:textId="77777777" w:rsidR="00642BD6" w:rsidRPr="00F131A5" w:rsidRDefault="00642BD6" w:rsidP="00E22E32">
            <w:pPr>
              <w:widowControl w:val="0"/>
              <w:tabs>
                <w:tab w:val="left" w:pos="0"/>
              </w:tabs>
              <w:autoSpaceDE w:val="0"/>
              <w:autoSpaceDN w:val="0"/>
              <w:adjustRightInd w:val="0"/>
              <w:spacing w:line="240" w:lineRule="auto"/>
              <w:jc w:val="center"/>
              <w:rPr>
                <w:rFonts w:eastAsia="Times New Roman"/>
                <w:b/>
                <w:bCs/>
                <w:color w:val="000000" w:themeColor="text1"/>
                <w:sz w:val="22"/>
                <w:lang w:eastAsia="ru-RU"/>
              </w:rPr>
            </w:pPr>
            <w:r w:rsidRPr="00F131A5">
              <w:rPr>
                <w:rFonts w:eastAsia="Times New Roman"/>
                <w:b/>
                <w:bCs/>
                <w:color w:val="000000" w:themeColor="text1"/>
                <w:sz w:val="22"/>
                <w:lang w:eastAsia="ru-RU"/>
              </w:rPr>
              <w:t>обслуживания</w:t>
            </w:r>
          </w:p>
        </w:tc>
        <w:tc>
          <w:tcPr>
            <w:tcW w:w="1200" w:type="pct"/>
            <w:shd w:val="clear" w:color="auto" w:fill="auto"/>
            <w:vAlign w:val="center"/>
          </w:tcPr>
          <w:p w14:paraId="4C939561" w14:textId="77777777" w:rsidR="00642BD6" w:rsidRPr="00F131A5" w:rsidRDefault="00642BD6" w:rsidP="00E22E32">
            <w:pPr>
              <w:widowControl w:val="0"/>
              <w:tabs>
                <w:tab w:val="left" w:pos="0"/>
              </w:tabs>
              <w:autoSpaceDE w:val="0"/>
              <w:autoSpaceDN w:val="0"/>
              <w:adjustRightInd w:val="0"/>
              <w:spacing w:line="240" w:lineRule="auto"/>
              <w:jc w:val="center"/>
              <w:rPr>
                <w:rFonts w:eastAsia="Times New Roman"/>
                <w:b/>
                <w:bCs/>
                <w:color w:val="000000" w:themeColor="text1"/>
                <w:sz w:val="22"/>
                <w:lang w:eastAsia="ru-RU"/>
              </w:rPr>
            </w:pPr>
            <w:r w:rsidRPr="00F131A5">
              <w:rPr>
                <w:rFonts w:eastAsia="Times New Roman"/>
                <w:b/>
                <w:bCs/>
                <w:color w:val="000000" w:themeColor="text1"/>
                <w:sz w:val="22"/>
                <w:lang w:eastAsia="ru-RU"/>
              </w:rPr>
              <w:t>Местоположение</w:t>
            </w:r>
          </w:p>
        </w:tc>
        <w:tc>
          <w:tcPr>
            <w:tcW w:w="1268" w:type="pct"/>
            <w:shd w:val="clear" w:color="auto" w:fill="auto"/>
            <w:vAlign w:val="center"/>
          </w:tcPr>
          <w:p w14:paraId="54D68667" w14:textId="77777777" w:rsidR="00642BD6" w:rsidRPr="00F131A5" w:rsidRDefault="00642BD6" w:rsidP="00E22E32">
            <w:pPr>
              <w:widowControl w:val="0"/>
              <w:tabs>
                <w:tab w:val="left" w:pos="0"/>
              </w:tabs>
              <w:autoSpaceDE w:val="0"/>
              <w:autoSpaceDN w:val="0"/>
              <w:adjustRightInd w:val="0"/>
              <w:spacing w:line="240" w:lineRule="auto"/>
              <w:jc w:val="center"/>
              <w:rPr>
                <w:rFonts w:eastAsia="Times New Roman"/>
                <w:b/>
                <w:bCs/>
                <w:color w:val="000000" w:themeColor="text1"/>
                <w:sz w:val="22"/>
                <w:lang w:eastAsia="ru-RU"/>
              </w:rPr>
            </w:pPr>
            <w:r w:rsidRPr="00F131A5">
              <w:rPr>
                <w:rFonts w:eastAsia="Times New Roman"/>
                <w:b/>
                <w:bCs/>
                <w:color w:val="000000" w:themeColor="text1"/>
                <w:sz w:val="22"/>
                <w:lang w:eastAsia="ru-RU"/>
              </w:rPr>
              <w:t>Характеристики (мощность/фактическая посещаемость)</w:t>
            </w:r>
          </w:p>
        </w:tc>
        <w:tc>
          <w:tcPr>
            <w:tcW w:w="1054" w:type="pct"/>
            <w:vAlign w:val="center"/>
          </w:tcPr>
          <w:p w14:paraId="44EEF7EE" w14:textId="77777777" w:rsidR="00642BD6" w:rsidRPr="00F131A5" w:rsidRDefault="00642BD6" w:rsidP="00E22E32">
            <w:pPr>
              <w:widowControl w:val="0"/>
              <w:tabs>
                <w:tab w:val="left" w:pos="0"/>
              </w:tabs>
              <w:autoSpaceDE w:val="0"/>
              <w:autoSpaceDN w:val="0"/>
              <w:adjustRightInd w:val="0"/>
              <w:spacing w:line="240" w:lineRule="auto"/>
              <w:jc w:val="center"/>
              <w:rPr>
                <w:rFonts w:eastAsia="Times New Roman"/>
                <w:b/>
                <w:bCs/>
                <w:color w:val="000000" w:themeColor="text1"/>
                <w:sz w:val="22"/>
                <w:lang w:eastAsia="ru-RU"/>
              </w:rPr>
            </w:pPr>
            <w:r w:rsidRPr="00F131A5">
              <w:rPr>
                <w:rFonts w:eastAsia="Times New Roman"/>
                <w:b/>
                <w:bCs/>
                <w:color w:val="000000" w:themeColor="text1"/>
                <w:sz w:val="22"/>
                <w:lang w:eastAsia="ru-RU"/>
              </w:rPr>
              <w:t>Состояние (хор., удовл., ветхое, приспособленное)</w:t>
            </w:r>
          </w:p>
        </w:tc>
      </w:tr>
      <w:tr w:rsidR="00642BD6" w:rsidRPr="00A9684A" w14:paraId="71138F15" w14:textId="77777777" w:rsidTr="00E22E32">
        <w:trPr>
          <w:cantSplit/>
          <w:trHeight w:val="20"/>
        </w:trPr>
        <w:tc>
          <w:tcPr>
            <w:tcW w:w="1478" w:type="pct"/>
            <w:tcBorders>
              <w:left w:val="single" w:sz="4" w:space="0" w:color="auto"/>
            </w:tcBorders>
            <w:shd w:val="clear" w:color="auto" w:fill="auto"/>
            <w:vAlign w:val="center"/>
          </w:tcPr>
          <w:p w14:paraId="06B822B7" w14:textId="77777777" w:rsidR="00642BD6" w:rsidRPr="00F131A5" w:rsidRDefault="00642BD6" w:rsidP="00E22E32">
            <w:pPr>
              <w:widowControl w:val="0"/>
              <w:tabs>
                <w:tab w:val="left" w:pos="0"/>
              </w:tabs>
              <w:autoSpaceDE w:val="0"/>
              <w:autoSpaceDN w:val="0"/>
              <w:adjustRightInd w:val="0"/>
              <w:spacing w:line="240" w:lineRule="auto"/>
              <w:jc w:val="center"/>
              <w:rPr>
                <w:rFonts w:eastAsia="Times New Roman"/>
                <w:b/>
                <w:bCs/>
                <w:color w:val="000000" w:themeColor="text1"/>
                <w:sz w:val="22"/>
                <w:lang w:eastAsia="ru-RU"/>
              </w:rPr>
            </w:pPr>
            <w:r w:rsidRPr="00F131A5">
              <w:rPr>
                <w:rFonts w:eastAsia="Times New Roman"/>
                <w:b/>
                <w:bCs/>
                <w:color w:val="000000" w:themeColor="text1"/>
                <w:sz w:val="22"/>
                <w:lang w:eastAsia="ru-RU"/>
              </w:rPr>
              <w:t>1</w:t>
            </w:r>
          </w:p>
        </w:tc>
        <w:tc>
          <w:tcPr>
            <w:tcW w:w="1200" w:type="pct"/>
            <w:shd w:val="clear" w:color="auto" w:fill="auto"/>
            <w:vAlign w:val="center"/>
          </w:tcPr>
          <w:p w14:paraId="611871B6" w14:textId="77777777" w:rsidR="00642BD6" w:rsidRPr="00F131A5" w:rsidRDefault="00642BD6" w:rsidP="00E22E32">
            <w:pPr>
              <w:widowControl w:val="0"/>
              <w:tabs>
                <w:tab w:val="left" w:pos="0"/>
              </w:tabs>
              <w:autoSpaceDE w:val="0"/>
              <w:autoSpaceDN w:val="0"/>
              <w:adjustRightInd w:val="0"/>
              <w:spacing w:line="240" w:lineRule="auto"/>
              <w:jc w:val="center"/>
              <w:rPr>
                <w:rFonts w:eastAsia="Times New Roman"/>
                <w:b/>
                <w:bCs/>
                <w:color w:val="000000" w:themeColor="text1"/>
                <w:sz w:val="22"/>
                <w:lang w:eastAsia="ru-RU"/>
              </w:rPr>
            </w:pPr>
            <w:r w:rsidRPr="00F131A5">
              <w:rPr>
                <w:rFonts w:eastAsia="Times New Roman"/>
                <w:b/>
                <w:bCs/>
                <w:color w:val="000000" w:themeColor="text1"/>
                <w:sz w:val="22"/>
                <w:lang w:eastAsia="ru-RU"/>
              </w:rPr>
              <w:t>2</w:t>
            </w:r>
          </w:p>
        </w:tc>
        <w:tc>
          <w:tcPr>
            <w:tcW w:w="1268" w:type="pct"/>
            <w:shd w:val="clear" w:color="auto" w:fill="auto"/>
            <w:vAlign w:val="center"/>
          </w:tcPr>
          <w:p w14:paraId="01CF4BE8" w14:textId="77777777" w:rsidR="00642BD6" w:rsidRPr="00F131A5" w:rsidRDefault="00642BD6" w:rsidP="00E22E32">
            <w:pPr>
              <w:widowControl w:val="0"/>
              <w:tabs>
                <w:tab w:val="left" w:pos="0"/>
              </w:tabs>
              <w:autoSpaceDE w:val="0"/>
              <w:autoSpaceDN w:val="0"/>
              <w:adjustRightInd w:val="0"/>
              <w:spacing w:line="240" w:lineRule="auto"/>
              <w:jc w:val="center"/>
              <w:rPr>
                <w:rFonts w:eastAsia="Times New Roman"/>
                <w:b/>
                <w:bCs/>
                <w:color w:val="000000" w:themeColor="text1"/>
                <w:sz w:val="22"/>
                <w:lang w:eastAsia="ru-RU"/>
              </w:rPr>
            </w:pPr>
            <w:r w:rsidRPr="00F131A5">
              <w:rPr>
                <w:rFonts w:eastAsia="Times New Roman"/>
                <w:b/>
                <w:bCs/>
                <w:color w:val="000000" w:themeColor="text1"/>
                <w:sz w:val="22"/>
                <w:lang w:eastAsia="ru-RU"/>
              </w:rPr>
              <w:t>3</w:t>
            </w:r>
          </w:p>
        </w:tc>
        <w:tc>
          <w:tcPr>
            <w:tcW w:w="1054" w:type="pct"/>
            <w:vAlign w:val="center"/>
          </w:tcPr>
          <w:p w14:paraId="089FAF45" w14:textId="77777777" w:rsidR="00642BD6" w:rsidRPr="00F131A5" w:rsidRDefault="00642BD6" w:rsidP="00E22E32">
            <w:pPr>
              <w:widowControl w:val="0"/>
              <w:tabs>
                <w:tab w:val="left" w:pos="0"/>
              </w:tabs>
              <w:autoSpaceDE w:val="0"/>
              <w:autoSpaceDN w:val="0"/>
              <w:adjustRightInd w:val="0"/>
              <w:spacing w:line="240" w:lineRule="auto"/>
              <w:jc w:val="center"/>
              <w:rPr>
                <w:rFonts w:eastAsia="Times New Roman"/>
                <w:b/>
                <w:bCs/>
                <w:color w:val="000000" w:themeColor="text1"/>
                <w:sz w:val="22"/>
                <w:lang w:eastAsia="ru-RU"/>
              </w:rPr>
            </w:pPr>
            <w:r w:rsidRPr="00F131A5">
              <w:rPr>
                <w:rFonts w:eastAsia="Times New Roman"/>
                <w:b/>
                <w:bCs/>
                <w:color w:val="000000" w:themeColor="text1"/>
                <w:sz w:val="22"/>
                <w:lang w:eastAsia="ru-RU"/>
              </w:rPr>
              <w:t>4</w:t>
            </w:r>
          </w:p>
        </w:tc>
      </w:tr>
      <w:tr w:rsidR="00642BD6" w:rsidRPr="00A9684A" w14:paraId="3B9C258C" w14:textId="77777777" w:rsidTr="00E22E32">
        <w:trPr>
          <w:cantSplit/>
          <w:trHeight w:val="20"/>
        </w:trPr>
        <w:tc>
          <w:tcPr>
            <w:tcW w:w="5000" w:type="pct"/>
            <w:gridSpan w:val="4"/>
            <w:tcBorders>
              <w:left w:val="single" w:sz="4" w:space="0" w:color="auto"/>
            </w:tcBorders>
            <w:shd w:val="clear" w:color="auto" w:fill="auto"/>
            <w:vAlign w:val="center"/>
          </w:tcPr>
          <w:p w14:paraId="1664FF20" w14:textId="77777777" w:rsidR="00642BD6" w:rsidRPr="00F131A5" w:rsidRDefault="00642BD6" w:rsidP="00E22E32">
            <w:pPr>
              <w:widowControl w:val="0"/>
              <w:tabs>
                <w:tab w:val="left" w:pos="0"/>
              </w:tabs>
              <w:spacing w:line="240" w:lineRule="auto"/>
              <w:jc w:val="center"/>
              <w:rPr>
                <w:rStyle w:val="1c"/>
                <w:b/>
                <w:bCs/>
                <w:color w:val="000000" w:themeColor="text1"/>
                <w:sz w:val="22"/>
              </w:rPr>
            </w:pPr>
            <w:r w:rsidRPr="00F131A5">
              <w:rPr>
                <w:rStyle w:val="1c"/>
                <w:b/>
                <w:bCs/>
                <w:color w:val="000000" w:themeColor="text1"/>
                <w:sz w:val="22"/>
              </w:rPr>
              <w:t>Объекты образования и науки</w:t>
            </w:r>
          </w:p>
        </w:tc>
      </w:tr>
      <w:tr w:rsidR="00642BD6" w:rsidRPr="00A9684A" w14:paraId="6A505417" w14:textId="77777777" w:rsidTr="00E22E32">
        <w:trPr>
          <w:cantSplit/>
          <w:trHeight w:val="20"/>
        </w:trPr>
        <w:tc>
          <w:tcPr>
            <w:tcW w:w="1478" w:type="pct"/>
            <w:tcBorders>
              <w:left w:val="single" w:sz="4" w:space="0" w:color="auto"/>
            </w:tcBorders>
            <w:shd w:val="clear" w:color="auto" w:fill="FFFFFF" w:themeFill="background1"/>
            <w:vAlign w:val="center"/>
          </w:tcPr>
          <w:p w14:paraId="70594B2A" w14:textId="77777777" w:rsidR="00642BD6" w:rsidRPr="00955BCD" w:rsidRDefault="00642BD6" w:rsidP="00E22E32">
            <w:pPr>
              <w:widowControl w:val="0"/>
              <w:tabs>
                <w:tab w:val="left" w:pos="0"/>
              </w:tabs>
              <w:spacing w:line="240" w:lineRule="auto"/>
              <w:jc w:val="center"/>
              <w:rPr>
                <w:color w:val="FF0000"/>
                <w:sz w:val="22"/>
              </w:rPr>
            </w:pPr>
            <w:r w:rsidRPr="00955BCD">
              <w:rPr>
                <w:sz w:val="22"/>
              </w:rPr>
              <w:t>МБОУ СШ № 1</w:t>
            </w:r>
          </w:p>
        </w:tc>
        <w:tc>
          <w:tcPr>
            <w:tcW w:w="1200" w:type="pct"/>
            <w:shd w:val="clear" w:color="auto" w:fill="FFFFFF" w:themeFill="background1"/>
            <w:vAlign w:val="center"/>
          </w:tcPr>
          <w:p w14:paraId="2CA58C43" w14:textId="77777777" w:rsidR="00642BD6" w:rsidRPr="00955BCD" w:rsidRDefault="00642BD6" w:rsidP="00E22E32">
            <w:pPr>
              <w:pStyle w:val="af1"/>
              <w:spacing w:line="240" w:lineRule="auto"/>
              <w:ind w:left="0"/>
              <w:jc w:val="center"/>
              <w:rPr>
                <w:sz w:val="22"/>
              </w:rPr>
            </w:pPr>
            <w:r w:rsidRPr="00955BCD">
              <w:rPr>
                <w:sz w:val="22"/>
              </w:rPr>
              <w:t>г.</w:t>
            </w:r>
            <w:r>
              <w:rPr>
                <w:sz w:val="22"/>
                <w:lang w:val="ru-RU"/>
              </w:rPr>
              <w:t xml:space="preserve"> </w:t>
            </w:r>
            <w:r w:rsidRPr="00955BCD">
              <w:rPr>
                <w:sz w:val="22"/>
              </w:rPr>
              <w:t>Володарск,</w:t>
            </w:r>
          </w:p>
          <w:p w14:paraId="66029F82" w14:textId="77777777" w:rsidR="00642BD6" w:rsidRPr="00955BCD" w:rsidRDefault="00642BD6" w:rsidP="00E22E32">
            <w:pPr>
              <w:widowControl w:val="0"/>
              <w:tabs>
                <w:tab w:val="left" w:pos="0"/>
              </w:tabs>
              <w:spacing w:line="240" w:lineRule="auto"/>
              <w:jc w:val="center"/>
              <w:rPr>
                <w:color w:val="FF0000"/>
                <w:sz w:val="22"/>
              </w:rPr>
            </w:pPr>
            <w:r w:rsidRPr="00955BCD">
              <w:rPr>
                <w:sz w:val="22"/>
              </w:rPr>
              <w:t>ул.</w:t>
            </w:r>
            <w:r>
              <w:rPr>
                <w:sz w:val="22"/>
              </w:rPr>
              <w:t xml:space="preserve"> </w:t>
            </w:r>
            <w:r w:rsidRPr="00955BCD">
              <w:rPr>
                <w:sz w:val="22"/>
              </w:rPr>
              <w:t>Набережная, д.1</w:t>
            </w:r>
          </w:p>
        </w:tc>
        <w:tc>
          <w:tcPr>
            <w:tcW w:w="1268" w:type="pct"/>
            <w:shd w:val="clear" w:color="auto" w:fill="FFFFFF" w:themeFill="background1"/>
            <w:vAlign w:val="center"/>
          </w:tcPr>
          <w:p w14:paraId="0DAE2EC6" w14:textId="77777777" w:rsidR="00642BD6" w:rsidRPr="00955BCD" w:rsidRDefault="00642BD6" w:rsidP="00E22E32">
            <w:pPr>
              <w:widowControl w:val="0"/>
              <w:tabs>
                <w:tab w:val="left" w:pos="0"/>
              </w:tabs>
              <w:spacing w:line="240" w:lineRule="auto"/>
              <w:jc w:val="center"/>
              <w:rPr>
                <w:rStyle w:val="1c"/>
                <w:rFonts w:eastAsia="Times New Roman"/>
                <w:color w:val="FF0000"/>
                <w:sz w:val="22"/>
              </w:rPr>
            </w:pPr>
            <w:r w:rsidRPr="00955BCD">
              <w:rPr>
                <w:sz w:val="22"/>
              </w:rPr>
              <w:t>400/341</w:t>
            </w:r>
          </w:p>
        </w:tc>
        <w:tc>
          <w:tcPr>
            <w:tcW w:w="1054" w:type="pct"/>
            <w:shd w:val="clear" w:color="auto" w:fill="FFFFFF" w:themeFill="background1"/>
            <w:vAlign w:val="center"/>
          </w:tcPr>
          <w:p w14:paraId="6E450EA9" w14:textId="77777777" w:rsidR="00642BD6" w:rsidRPr="00955BCD" w:rsidRDefault="00642BD6" w:rsidP="00E22E32">
            <w:pPr>
              <w:widowControl w:val="0"/>
              <w:tabs>
                <w:tab w:val="left" w:pos="0"/>
              </w:tabs>
              <w:autoSpaceDE w:val="0"/>
              <w:autoSpaceDN w:val="0"/>
              <w:adjustRightInd w:val="0"/>
              <w:spacing w:line="240" w:lineRule="auto"/>
              <w:jc w:val="center"/>
              <w:rPr>
                <w:rStyle w:val="1c"/>
                <w:color w:val="FF0000"/>
                <w:sz w:val="22"/>
              </w:rPr>
            </w:pPr>
            <w:r w:rsidRPr="00955BCD">
              <w:rPr>
                <w:sz w:val="22"/>
              </w:rPr>
              <w:t>68</w:t>
            </w:r>
          </w:p>
        </w:tc>
      </w:tr>
      <w:tr w:rsidR="00642BD6" w:rsidRPr="00A9684A" w14:paraId="2FB33BDC" w14:textId="77777777" w:rsidTr="00E22E32">
        <w:trPr>
          <w:cantSplit/>
          <w:trHeight w:val="20"/>
        </w:trPr>
        <w:tc>
          <w:tcPr>
            <w:tcW w:w="1478" w:type="pct"/>
            <w:tcBorders>
              <w:left w:val="single" w:sz="4" w:space="0" w:color="auto"/>
            </w:tcBorders>
            <w:shd w:val="clear" w:color="auto" w:fill="FFFFFF" w:themeFill="background1"/>
            <w:vAlign w:val="center"/>
          </w:tcPr>
          <w:p w14:paraId="26B6E95F" w14:textId="77777777" w:rsidR="00642BD6" w:rsidRPr="00955BCD" w:rsidRDefault="00642BD6" w:rsidP="00E22E32">
            <w:pPr>
              <w:widowControl w:val="0"/>
              <w:tabs>
                <w:tab w:val="left" w:pos="0"/>
              </w:tabs>
              <w:spacing w:line="240" w:lineRule="auto"/>
              <w:jc w:val="center"/>
              <w:rPr>
                <w:color w:val="FF0000"/>
                <w:sz w:val="22"/>
              </w:rPr>
            </w:pPr>
            <w:r w:rsidRPr="00955BCD">
              <w:rPr>
                <w:sz w:val="22"/>
              </w:rPr>
              <w:t>МБОУ СШ 1 (СП)</w:t>
            </w:r>
          </w:p>
        </w:tc>
        <w:tc>
          <w:tcPr>
            <w:tcW w:w="1200" w:type="pct"/>
            <w:shd w:val="clear" w:color="auto" w:fill="FFFFFF" w:themeFill="background1"/>
            <w:vAlign w:val="center"/>
          </w:tcPr>
          <w:p w14:paraId="5223B462" w14:textId="77777777" w:rsidR="00642BD6" w:rsidRPr="00955BCD" w:rsidRDefault="00642BD6" w:rsidP="00E22E32">
            <w:pPr>
              <w:pStyle w:val="af1"/>
              <w:spacing w:line="240" w:lineRule="auto"/>
              <w:ind w:left="0"/>
              <w:jc w:val="center"/>
              <w:rPr>
                <w:sz w:val="22"/>
              </w:rPr>
            </w:pPr>
            <w:r w:rsidRPr="00955BCD">
              <w:rPr>
                <w:sz w:val="22"/>
              </w:rPr>
              <w:t>г.</w:t>
            </w:r>
            <w:r>
              <w:rPr>
                <w:sz w:val="22"/>
                <w:lang w:val="ru-RU"/>
              </w:rPr>
              <w:t xml:space="preserve"> </w:t>
            </w:r>
            <w:r w:rsidRPr="00955BCD">
              <w:rPr>
                <w:sz w:val="22"/>
              </w:rPr>
              <w:t>Володарск,</w:t>
            </w:r>
          </w:p>
          <w:p w14:paraId="3ECBE965" w14:textId="77777777" w:rsidR="00642BD6" w:rsidRPr="00955BCD" w:rsidRDefault="00642BD6" w:rsidP="00E22E32">
            <w:pPr>
              <w:widowControl w:val="0"/>
              <w:tabs>
                <w:tab w:val="left" w:pos="0"/>
              </w:tabs>
              <w:spacing w:line="240" w:lineRule="auto"/>
              <w:jc w:val="center"/>
              <w:rPr>
                <w:color w:val="FF0000"/>
                <w:sz w:val="22"/>
              </w:rPr>
            </w:pPr>
            <w:r w:rsidRPr="00955BCD">
              <w:rPr>
                <w:sz w:val="22"/>
              </w:rPr>
              <w:t>ул.</w:t>
            </w:r>
            <w:r>
              <w:rPr>
                <w:sz w:val="22"/>
              </w:rPr>
              <w:t xml:space="preserve"> </w:t>
            </w:r>
            <w:r w:rsidRPr="00955BCD">
              <w:rPr>
                <w:sz w:val="22"/>
              </w:rPr>
              <w:t>Октябрьская, д.34</w:t>
            </w:r>
          </w:p>
        </w:tc>
        <w:tc>
          <w:tcPr>
            <w:tcW w:w="1268" w:type="pct"/>
            <w:shd w:val="clear" w:color="auto" w:fill="FFFFFF" w:themeFill="background1"/>
            <w:vAlign w:val="center"/>
          </w:tcPr>
          <w:p w14:paraId="2FC5A0B5" w14:textId="77777777" w:rsidR="00642BD6" w:rsidRPr="00955BCD" w:rsidRDefault="00642BD6" w:rsidP="00E22E32">
            <w:pPr>
              <w:widowControl w:val="0"/>
              <w:tabs>
                <w:tab w:val="left" w:pos="0"/>
              </w:tabs>
              <w:spacing w:line="240" w:lineRule="auto"/>
              <w:jc w:val="center"/>
              <w:rPr>
                <w:rStyle w:val="1c"/>
                <w:rFonts w:eastAsia="Times New Roman"/>
                <w:color w:val="FF0000"/>
                <w:sz w:val="22"/>
              </w:rPr>
            </w:pPr>
            <w:r w:rsidRPr="00955BCD">
              <w:rPr>
                <w:sz w:val="22"/>
              </w:rPr>
              <w:t>300/171</w:t>
            </w:r>
          </w:p>
        </w:tc>
        <w:tc>
          <w:tcPr>
            <w:tcW w:w="1054" w:type="pct"/>
            <w:shd w:val="clear" w:color="auto" w:fill="FFFFFF" w:themeFill="background1"/>
            <w:vAlign w:val="center"/>
          </w:tcPr>
          <w:p w14:paraId="4BB31180" w14:textId="77777777" w:rsidR="00642BD6" w:rsidRPr="00955BCD" w:rsidRDefault="00642BD6" w:rsidP="00E22E32">
            <w:pPr>
              <w:widowControl w:val="0"/>
              <w:tabs>
                <w:tab w:val="left" w:pos="0"/>
              </w:tabs>
              <w:autoSpaceDE w:val="0"/>
              <w:autoSpaceDN w:val="0"/>
              <w:adjustRightInd w:val="0"/>
              <w:spacing w:line="240" w:lineRule="auto"/>
              <w:jc w:val="center"/>
              <w:rPr>
                <w:rStyle w:val="1c"/>
                <w:color w:val="FF0000"/>
                <w:sz w:val="22"/>
              </w:rPr>
            </w:pPr>
            <w:r w:rsidRPr="00955BCD">
              <w:rPr>
                <w:sz w:val="22"/>
              </w:rPr>
              <w:t>30</w:t>
            </w:r>
          </w:p>
        </w:tc>
      </w:tr>
      <w:tr w:rsidR="00642BD6" w:rsidRPr="00A9684A" w14:paraId="4DEFFAFF" w14:textId="77777777" w:rsidTr="00E22E32">
        <w:trPr>
          <w:cantSplit/>
          <w:trHeight w:val="20"/>
        </w:trPr>
        <w:tc>
          <w:tcPr>
            <w:tcW w:w="1478" w:type="pct"/>
            <w:tcBorders>
              <w:left w:val="single" w:sz="4" w:space="0" w:color="auto"/>
            </w:tcBorders>
            <w:shd w:val="clear" w:color="auto" w:fill="FFFFFF" w:themeFill="background1"/>
            <w:vAlign w:val="center"/>
          </w:tcPr>
          <w:p w14:paraId="0A0C3108" w14:textId="77777777" w:rsidR="00642BD6" w:rsidRPr="00955BCD" w:rsidRDefault="00642BD6" w:rsidP="00E22E32">
            <w:pPr>
              <w:widowControl w:val="0"/>
              <w:tabs>
                <w:tab w:val="left" w:pos="0"/>
              </w:tabs>
              <w:spacing w:line="240" w:lineRule="auto"/>
              <w:jc w:val="center"/>
              <w:rPr>
                <w:color w:val="FF0000"/>
                <w:sz w:val="22"/>
              </w:rPr>
            </w:pPr>
            <w:r w:rsidRPr="00955BCD">
              <w:rPr>
                <w:sz w:val="22"/>
              </w:rPr>
              <w:t>МБОУ СШ № 2</w:t>
            </w:r>
          </w:p>
        </w:tc>
        <w:tc>
          <w:tcPr>
            <w:tcW w:w="1200" w:type="pct"/>
            <w:shd w:val="clear" w:color="auto" w:fill="FFFFFF" w:themeFill="background1"/>
            <w:vAlign w:val="center"/>
          </w:tcPr>
          <w:p w14:paraId="10C1A5AC" w14:textId="77777777" w:rsidR="00642BD6" w:rsidRPr="00955BCD" w:rsidRDefault="00642BD6" w:rsidP="00E22E32">
            <w:pPr>
              <w:pStyle w:val="af1"/>
              <w:spacing w:line="240" w:lineRule="auto"/>
              <w:ind w:left="0"/>
              <w:jc w:val="center"/>
              <w:rPr>
                <w:sz w:val="22"/>
              </w:rPr>
            </w:pPr>
            <w:r>
              <w:rPr>
                <w:sz w:val="22"/>
              </w:rPr>
              <w:t xml:space="preserve">р. п. </w:t>
            </w:r>
            <w:r w:rsidRPr="00955BCD">
              <w:rPr>
                <w:sz w:val="22"/>
              </w:rPr>
              <w:t>Решетиха,</w:t>
            </w:r>
          </w:p>
          <w:p w14:paraId="6FFD7FF0" w14:textId="77777777" w:rsidR="00642BD6" w:rsidRPr="00955BCD" w:rsidRDefault="00642BD6" w:rsidP="00E22E32">
            <w:pPr>
              <w:widowControl w:val="0"/>
              <w:tabs>
                <w:tab w:val="left" w:pos="0"/>
              </w:tabs>
              <w:spacing w:line="240" w:lineRule="auto"/>
              <w:jc w:val="center"/>
              <w:rPr>
                <w:color w:val="FF0000"/>
                <w:sz w:val="22"/>
              </w:rPr>
            </w:pPr>
            <w:r w:rsidRPr="00955BCD">
              <w:rPr>
                <w:sz w:val="22"/>
              </w:rPr>
              <w:t>пр-т Кирова, д.3а</w:t>
            </w:r>
          </w:p>
        </w:tc>
        <w:tc>
          <w:tcPr>
            <w:tcW w:w="1268" w:type="pct"/>
            <w:shd w:val="clear" w:color="auto" w:fill="FFFFFF" w:themeFill="background1"/>
            <w:vAlign w:val="center"/>
          </w:tcPr>
          <w:p w14:paraId="6B220CD3" w14:textId="77777777" w:rsidR="00642BD6" w:rsidRPr="00955BCD" w:rsidRDefault="00642BD6" w:rsidP="00E22E32">
            <w:pPr>
              <w:widowControl w:val="0"/>
              <w:tabs>
                <w:tab w:val="left" w:pos="0"/>
              </w:tabs>
              <w:spacing w:line="240" w:lineRule="auto"/>
              <w:jc w:val="center"/>
              <w:rPr>
                <w:rStyle w:val="1c"/>
                <w:rFonts w:eastAsia="Times New Roman"/>
                <w:color w:val="FF0000"/>
                <w:sz w:val="22"/>
              </w:rPr>
            </w:pPr>
            <w:r w:rsidRPr="00955BCD">
              <w:rPr>
                <w:sz w:val="22"/>
              </w:rPr>
              <w:t>720/314</w:t>
            </w:r>
          </w:p>
        </w:tc>
        <w:tc>
          <w:tcPr>
            <w:tcW w:w="1054" w:type="pct"/>
            <w:shd w:val="clear" w:color="auto" w:fill="FFFFFF" w:themeFill="background1"/>
            <w:vAlign w:val="center"/>
          </w:tcPr>
          <w:p w14:paraId="1452F790" w14:textId="77777777" w:rsidR="00642BD6" w:rsidRPr="00955BCD" w:rsidRDefault="00642BD6" w:rsidP="00E22E32">
            <w:pPr>
              <w:widowControl w:val="0"/>
              <w:tabs>
                <w:tab w:val="left" w:pos="0"/>
              </w:tabs>
              <w:autoSpaceDE w:val="0"/>
              <w:autoSpaceDN w:val="0"/>
              <w:adjustRightInd w:val="0"/>
              <w:spacing w:line="240" w:lineRule="auto"/>
              <w:jc w:val="center"/>
              <w:rPr>
                <w:rStyle w:val="1c"/>
                <w:color w:val="FF0000"/>
                <w:sz w:val="22"/>
              </w:rPr>
            </w:pPr>
            <w:r w:rsidRPr="00955BCD">
              <w:rPr>
                <w:rStyle w:val="1c"/>
                <w:color w:val="000000" w:themeColor="text1"/>
                <w:sz w:val="22"/>
              </w:rPr>
              <w:t>30</w:t>
            </w:r>
          </w:p>
        </w:tc>
      </w:tr>
      <w:tr w:rsidR="00642BD6" w:rsidRPr="00A9684A" w14:paraId="350B5DE9" w14:textId="77777777" w:rsidTr="00E22E32">
        <w:trPr>
          <w:cantSplit/>
          <w:trHeight w:val="20"/>
        </w:trPr>
        <w:tc>
          <w:tcPr>
            <w:tcW w:w="1478" w:type="pct"/>
            <w:tcBorders>
              <w:left w:val="single" w:sz="4" w:space="0" w:color="auto"/>
            </w:tcBorders>
            <w:shd w:val="clear" w:color="auto" w:fill="FFFFFF" w:themeFill="background1"/>
            <w:vAlign w:val="center"/>
          </w:tcPr>
          <w:p w14:paraId="0A7CDE82" w14:textId="77777777" w:rsidR="00642BD6" w:rsidRPr="00955BCD" w:rsidRDefault="00642BD6" w:rsidP="00E22E32">
            <w:pPr>
              <w:widowControl w:val="0"/>
              <w:tabs>
                <w:tab w:val="left" w:pos="0"/>
              </w:tabs>
              <w:spacing w:line="240" w:lineRule="auto"/>
              <w:jc w:val="center"/>
              <w:rPr>
                <w:color w:val="FF0000"/>
                <w:sz w:val="22"/>
              </w:rPr>
            </w:pPr>
            <w:r w:rsidRPr="00955BCD">
              <w:rPr>
                <w:sz w:val="22"/>
              </w:rPr>
              <w:t>МБОУ СШ 2 (СП)</w:t>
            </w:r>
          </w:p>
        </w:tc>
        <w:tc>
          <w:tcPr>
            <w:tcW w:w="1200" w:type="pct"/>
            <w:shd w:val="clear" w:color="auto" w:fill="FFFFFF" w:themeFill="background1"/>
            <w:vAlign w:val="center"/>
          </w:tcPr>
          <w:p w14:paraId="7370DAD8" w14:textId="77777777" w:rsidR="00642BD6" w:rsidRPr="00955BCD" w:rsidRDefault="00642BD6" w:rsidP="00E22E32">
            <w:pPr>
              <w:pStyle w:val="af1"/>
              <w:spacing w:line="240" w:lineRule="auto"/>
              <w:ind w:left="0"/>
              <w:jc w:val="center"/>
              <w:rPr>
                <w:sz w:val="22"/>
              </w:rPr>
            </w:pPr>
            <w:r>
              <w:rPr>
                <w:sz w:val="22"/>
              </w:rPr>
              <w:t xml:space="preserve">р. п. </w:t>
            </w:r>
            <w:r w:rsidRPr="00955BCD">
              <w:rPr>
                <w:sz w:val="22"/>
              </w:rPr>
              <w:t>Решетиха,</w:t>
            </w:r>
          </w:p>
          <w:p w14:paraId="4B888475" w14:textId="77777777" w:rsidR="00642BD6" w:rsidRPr="00955BCD" w:rsidRDefault="00642BD6" w:rsidP="00E22E32">
            <w:pPr>
              <w:widowControl w:val="0"/>
              <w:tabs>
                <w:tab w:val="left" w:pos="0"/>
              </w:tabs>
              <w:spacing w:line="240" w:lineRule="auto"/>
              <w:jc w:val="center"/>
              <w:rPr>
                <w:color w:val="FF0000"/>
                <w:sz w:val="22"/>
              </w:rPr>
            </w:pPr>
            <w:r w:rsidRPr="00955BCD">
              <w:rPr>
                <w:sz w:val="22"/>
              </w:rPr>
              <w:t>пр-т Кирова, д.25</w:t>
            </w:r>
          </w:p>
        </w:tc>
        <w:tc>
          <w:tcPr>
            <w:tcW w:w="1268" w:type="pct"/>
            <w:shd w:val="clear" w:color="auto" w:fill="FFFFFF" w:themeFill="background1"/>
            <w:vAlign w:val="center"/>
          </w:tcPr>
          <w:p w14:paraId="4F4E5D3C" w14:textId="77777777" w:rsidR="00642BD6" w:rsidRPr="00955BCD" w:rsidRDefault="00642BD6" w:rsidP="00E22E32">
            <w:pPr>
              <w:widowControl w:val="0"/>
              <w:tabs>
                <w:tab w:val="left" w:pos="0"/>
              </w:tabs>
              <w:spacing w:line="240" w:lineRule="auto"/>
              <w:jc w:val="center"/>
              <w:rPr>
                <w:rStyle w:val="1c"/>
                <w:rFonts w:eastAsia="Times New Roman"/>
                <w:color w:val="FF0000"/>
                <w:sz w:val="22"/>
              </w:rPr>
            </w:pPr>
            <w:r w:rsidRPr="00955BCD">
              <w:rPr>
                <w:sz w:val="22"/>
              </w:rPr>
              <w:t>400/271</w:t>
            </w:r>
          </w:p>
        </w:tc>
        <w:tc>
          <w:tcPr>
            <w:tcW w:w="1054" w:type="pct"/>
            <w:shd w:val="clear" w:color="auto" w:fill="FFFFFF" w:themeFill="background1"/>
            <w:vAlign w:val="center"/>
          </w:tcPr>
          <w:p w14:paraId="0C5BB3BF" w14:textId="77777777" w:rsidR="00642BD6" w:rsidRPr="00955BCD" w:rsidRDefault="00642BD6" w:rsidP="00E22E32">
            <w:pPr>
              <w:widowControl w:val="0"/>
              <w:tabs>
                <w:tab w:val="left" w:pos="0"/>
              </w:tabs>
              <w:autoSpaceDE w:val="0"/>
              <w:autoSpaceDN w:val="0"/>
              <w:adjustRightInd w:val="0"/>
              <w:spacing w:line="240" w:lineRule="auto"/>
              <w:jc w:val="center"/>
              <w:rPr>
                <w:rStyle w:val="1c"/>
                <w:color w:val="FF0000"/>
                <w:sz w:val="22"/>
              </w:rPr>
            </w:pPr>
            <w:r w:rsidRPr="00955BCD">
              <w:rPr>
                <w:sz w:val="22"/>
              </w:rPr>
              <w:t>30</w:t>
            </w:r>
          </w:p>
        </w:tc>
      </w:tr>
      <w:tr w:rsidR="00642BD6" w:rsidRPr="00A9684A" w14:paraId="31B0BAF3" w14:textId="77777777" w:rsidTr="00E22E32">
        <w:trPr>
          <w:cantSplit/>
          <w:trHeight w:val="20"/>
        </w:trPr>
        <w:tc>
          <w:tcPr>
            <w:tcW w:w="1478" w:type="pct"/>
            <w:tcBorders>
              <w:left w:val="single" w:sz="4" w:space="0" w:color="auto"/>
            </w:tcBorders>
            <w:shd w:val="clear" w:color="auto" w:fill="FFFFFF" w:themeFill="background1"/>
            <w:vAlign w:val="center"/>
          </w:tcPr>
          <w:p w14:paraId="101E7DFA" w14:textId="77777777" w:rsidR="00642BD6" w:rsidRPr="00955BCD" w:rsidRDefault="00642BD6" w:rsidP="00E22E32">
            <w:pPr>
              <w:widowControl w:val="0"/>
              <w:tabs>
                <w:tab w:val="left" w:pos="0"/>
              </w:tabs>
              <w:spacing w:line="240" w:lineRule="auto"/>
              <w:jc w:val="center"/>
              <w:rPr>
                <w:color w:val="FF0000"/>
                <w:sz w:val="22"/>
              </w:rPr>
            </w:pPr>
            <w:r w:rsidRPr="00955BCD">
              <w:rPr>
                <w:sz w:val="22"/>
              </w:rPr>
              <w:t>МАОУ СШ № 3</w:t>
            </w:r>
          </w:p>
        </w:tc>
        <w:tc>
          <w:tcPr>
            <w:tcW w:w="1200" w:type="pct"/>
            <w:shd w:val="clear" w:color="auto" w:fill="FFFFFF" w:themeFill="background1"/>
            <w:vAlign w:val="center"/>
          </w:tcPr>
          <w:p w14:paraId="7CD39A7C" w14:textId="77777777" w:rsidR="00642BD6" w:rsidRPr="00955BCD" w:rsidRDefault="00642BD6" w:rsidP="00E22E32">
            <w:pPr>
              <w:pStyle w:val="af1"/>
              <w:spacing w:line="240" w:lineRule="auto"/>
              <w:ind w:left="0"/>
              <w:jc w:val="center"/>
              <w:rPr>
                <w:sz w:val="22"/>
              </w:rPr>
            </w:pPr>
            <w:r>
              <w:rPr>
                <w:sz w:val="22"/>
              </w:rPr>
              <w:t xml:space="preserve">р. п. </w:t>
            </w:r>
            <w:r w:rsidRPr="00955BCD">
              <w:rPr>
                <w:sz w:val="22"/>
              </w:rPr>
              <w:t>Ильиногорск</w:t>
            </w:r>
          </w:p>
          <w:p w14:paraId="5CDA8FDD" w14:textId="77777777" w:rsidR="00642BD6" w:rsidRPr="00955BCD" w:rsidRDefault="00642BD6" w:rsidP="00E22E32">
            <w:pPr>
              <w:widowControl w:val="0"/>
              <w:tabs>
                <w:tab w:val="left" w:pos="0"/>
              </w:tabs>
              <w:spacing w:line="240" w:lineRule="auto"/>
              <w:jc w:val="center"/>
              <w:rPr>
                <w:color w:val="FF0000"/>
                <w:sz w:val="22"/>
              </w:rPr>
            </w:pPr>
            <w:r w:rsidRPr="00955BCD">
              <w:rPr>
                <w:sz w:val="22"/>
              </w:rPr>
              <w:t>ул.</w:t>
            </w:r>
            <w:r>
              <w:rPr>
                <w:sz w:val="22"/>
              </w:rPr>
              <w:t xml:space="preserve"> </w:t>
            </w:r>
            <w:r w:rsidRPr="00955BCD">
              <w:rPr>
                <w:sz w:val="22"/>
              </w:rPr>
              <w:t>Угарова, д.9</w:t>
            </w:r>
          </w:p>
        </w:tc>
        <w:tc>
          <w:tcPr>
            <w:tcW w:w="1268" w:type="pct"/>
            <w:shd w:val="clear" w:color="auto" w:fill="FFFFFF" w:themeFill="background1"/>
            <w:vAlign w:val="center"/>
          </w:tcPr>
          <w:p w14:paraId="47CE0533" w14:textId="77777777" w:rsidR="00642BD6" w:rsidRPr="00955BCD" w:rsidRDefault="00642BD6" w:rsidP="00E22E32">
            <w:pPr>
              <w:widowControl w:val="0"/>
              <w:tabs>
                <w:tab w:val="left" w:pos="0"/>
              </w:tabs>
              <w:spacing w:line="240" w:lineRule="auto"/>
              <w:jc w:val="center"/>
              <w:rPr>
                <w:rStyle w:val="1c"/>
                <w:rFonts w:eastAsia="Times New Roman"/>
                <w:color w:val="FF0000"/>
                <w:sz w:val="22"/>
              </w:rPr>
            </w:pPr>
            <w:r w:rsidRPr="00955BCD">
              <w:rPr>
                <w:sz w:val="22"/>
              </w:rPr>
              <w:t>784/494</w:t>
            </w:r>
          </w:p>
        </w:tc>
        <w:tc>
          <w:tcPr>
            <w:tcW w:w="1054" w:type="pct"/>
            <w:shd w:val="clear" w:color="auto" w:fill="FFFFFF" w:themeFill="background1"/>
            <w:vAlign w:val="center"/>
          </w:tcPr>
          <w:p w14:paraId="45AA4F4B" w14:textId="77777777" w:rsidR="00642BD6" w:rsidRPr="00955BCD" w:rsidRDefault="00642BD6" w:rsidP="00E22E32">
            <w:pPr>
              <w:widowControl w:val="0"/>
              <w:tabs>
                <w:tab w:val="left" w:pos="0"/>
              </w:tabs>
              <w:autoSpaceDE w:val="0"/>
              <w:autoSpaceDN w:val="0"/>
              <w:adjustRightInd w:val="0"/>
              <w:spacing w:line="240" w:lineRule="auto"/>
              <w:jc w:val="center"/>
              <w:rPr>
                <w:rStyle w:val="1c"/>
                <w:color w:val="FF0000"/>
                <w:sz w:val="22"/>
              </w:rPr>
            </w:pPr>
            <w:r w:rsidRPr="00955BCD">
              <w:rPr>
                <w:sz w:val="22"/>
              </w:rPr>
              <w:t>40</w:t>
            </w:r>
          </w:p>
        </w:tc>
      </w:tr>
      <w:tr w:rsidR="00642BD6" w:rsidRPr="00A9684A" w14:paraId="11570532" w14:textId="77777777" w:rsidTr="00E22E32">
        <w:trPr>
          <w:cantSplit/>
          <w:trHeight w:val="20"/>
        </w:trPr>
        <w:tc>
          <w:tcPr>
            <w:tcW w:w="1478" w:type="pct"/>
            <w:tcBorders>
              <w:left w:val="single" w:sz="4" w:space="0" w:color="auto"/>
            </w:tcBorders>
            <w:shd w:val="clear" w:color="auto" w:fill="FFFFFF" w:themeFill="background1"/>
            <w:vAlign w:val="center"/>
          </w:tcPr>
          <w:p w14:paraId="6400D9C9" w14:textId="77777777" w:rsidR="00642BD6" w:rsidRPr="00955BCD" w:rsidRDefault="00642BD6" w:rsidP="00E22E32">
            <w:pPr>
              <w:widowControl w:val="0"/>
              <w:tabs>
                <w:tab w:val="left" w:pos="0"/>
              </w:tabs>
              <w:spacing w:line="240" w:lineRule="auto"/>
              <w:jc w:val="center"/>
              <w:rPr>
                <w:color w:val="FF0000"/>
                <w:sz w:val="22"/>
              </w:rPr>
            </w:pPr>
            <w:r w:rsidRPr="00955BCD">
              <w:rPr>
                <w:sz w:val="22"/>
              </w:rPr>
              <w:t>МБОУ СШ № 4 им. В. Садового</w:t>
            </w:r>
          </w:p>
        </w:tc>
        <w:tc>
          <w:tcPr>
            <w:tcW w:w="1200" w:type="pct"/>
            <w:shd w:val="clear" w:color="auto" w:fill="FFFFFF" w:themeFill="background1"/>
            <w:vAlign w:val="center"/>
          </w:tcPr>
          <w:p w14:paraId="0FAFE83D" w14:textId="77777777" w:rsidR="00642BD6" w:rsidRPr="00955BCD" w:rsidRDefault="00642BD6" w:rsidP="00E22E32">
            <w:pPr>
              <w:pStyle w:val="af1"/>
              <w:spacing w:line="240" w:lineRule="auto"/>
              <w:ind w:left="0"/>
              <w:jc w:val="center"/>
              <w:rPr>
                <w:sz w:val="22"/>
              </w:rPr>
            </w:pPr>
            <w:r>
              <w:rPr>
                <w:sz w:val="22"/>
              </w:rPr>
              <w:t xml:space="preserve">р. п. </w:t>
            </w:r>
            <w:r w:rsidRPr="00955BCD">
              <w:rPr>
                <w:sz w:val="22"/>
              </w:rPr>
              <w:t>Юганец,</w:t>
            </w:r>
          </w:p>
          <w:p w14:paraId="6A6D1512" w14:textId="77777777" w:rsidR="00642BD6" w:rsidRPr="00955BCD" w:rsidRDefault="00642BD6" w:rsidP="00E22E32">
            <w:pPr>
              <w:widowControl w:val="0"/>
              <w:tabs>
                <w:tab w:val="left" w:pos="0"/>
              </w:tabs>
              <w:spacing w:line="240" w:lineRule="auto"/>
              <w:jc w:val="center"/>
              <w:rPr>
                <w:color w:val="FF0000"/>
                <w:sz w:val="22"/>
              </w:rPr>
            </w:pPr>
            <w:r w:rsidRPr="00955BCD">
              <w:rPr>
                <w:sz w:val="22"/>
              </w:rPr>
              <w:t>ул.</w:t>
            </w:r>
            <w:r>
              <w:rPr>
                <w:sz w:val="22"/>
              </w:rPr>
              <w:t xml:space="preserve"> </w:t>
            </w:r>
            <w:r w:rsidRPr="00955BCD">
              <w:rPr>
                <w:sz w:val="22"/>
              </w:rPr>
              <w:t>Центральная, д.16</w:t>
            </w:r>
          </w:p>
        </w:tc>
        <w:tc>
          <w:tcPr>
            <w:tcW w:w="1268" w:type="pct"/>
            <w:shd w:val="clear" w:color="auto" w:fill="FFFFFF" w:themeFill="background1"/>
            <w:vAlign w:val="center"/>
          </w:tcPr>
          <w:p w14:paraId="75CE341E" w14:textId="77777777" w:rsidR="00642BD6" w:rsidRPr="00955BCD" w:rsidRDefault="00642BD6" w:rsidP="00E22E32">
            <w:pPr>
              <w:widowControl w:val="0"/>
              <w:tabs>
                <w:tab w:val="left" w:pos="0"/>
              </w:tabs>
              <w:spacing w:line="240" w:lineRule="auto"/>
              <w:jc w:val="center"/>
              <w:rPr>
                <w:rStyle w:val="1c"/>
                <w:rFonts w:eastAsia="Times New Roman"/>
                <w:color w:val="FF0000"/>
                <w:sz w:val="22"/>
              </w:rPr>
            </w:pPr>
            <w:r w:rsidRPr="00955BCD">
              <w:rPr>
                <w:sz w:val="22"/>
              </w:rPr>
              <w:t>250/217</w:t>
            </w:r>
          </w:p>
        </w:tc>
        <w:tc>
          <w:tcPr>
            <w:tcW w:w="1054" w:type="pct"/>
            <w:shd w:val="clear" w:color="auto" w:fill="FFFFFF" w:themeFill="background1"/>
            <w:vAlign w:val="center"/>
          </w:tcPr>
          <w:p w14:paraId="02B26846" w14:textId="77777777" w:rsidR="00642BD6" w:rsidRPr="00955BCD" w:rsidRDefault="00642BD6" w:rsidP="00E22E32">
            <w:pPr>
              <w:widowControl w:val="0"/>
              <w:tabs>
                <w:tab w:val="left" w:pos="0"/>
              </w:tabs>
              <w:autoSpaceDE w:val="0"/>
              <w:autoSpaceDN w:val="0"/>
              <w:adjustRightInd w:val="0"/>
              <w:spacing w:line="240" w:lineRule="auto"/>
              <w:jc w:val="center"/>
              <w:rPr>
                <w:rStyle w:val="1c"/>
                <w:color w:val="FF0000"/>
                <w:sz w:val="22"/>
              </w:rPr>
            </w:pPr>
            <w:r w:rsidRPr="00955BCD">
              <w:rPr>
                <w:sz w:val="22"/>
              </w:rPr>
              <w:t>50</w:t>
            </w:r>
          </w:p>
        </w:tc>
      </w:tr>
      <w:tr w:rsidR="00642BD6" w:rsidRPr="00A9684A" w14:paraId="04433685" w14:textId="77777777" w:rsidTr="00E22E32">
        <w:trPr>
          <w:cantSplit/>
          <w:trHeight w:val="20"/>
        </w:trPr>
        <w:tc>
          <w:tcPr>
            <w:tcW w:w="1478" w:type="pct"/>
            <w:tcBorders>
              <w:left w:val="single" w:sz="4" w:space="0" w:color="auto"/>
            </w:tcBorders>
            <w:shd w:val="clear" w:color="auto" w:fill="FFFFFF" w:themeFill="background1"/>
            <w:vAlign w:val="center"/>
          </w:tcPr>
          <w:p w14:paraId="526F18BF" w14:textId="77777777" w:rsidR="00642BD6" w:rsidRPr="00955BCD" w:rsidRDefault="00642BD6" w:rsidP="00E22E32">
            <w:pPr>
              <w:widowControl w:val="0"/>
              <w:tabs>
                <w:tab w:val="left" w:pos="0"/>
              </w:tabs>
              <w:spacing w:line="240" w:lineRule="auto"/>
              <w:jc w:val="center"/>
              <w:rPr>
                <w:color w:val="FF0000"/>
                <w:sz w:val="22"/>
              </w:rPr>
            </w:pPr>
            <w:r w:rsidRPr="00955BCD">
              <w:rPr>
                <w:sz w:val="22"/>
              </w:rPr>
              <w:t>МБОУ СШ №5</w:t>
            </w:r>
          </w:p>
        </w:tc>
        <w:tc>
          <w:tcPr>
            <w:tcW w:w="1200" w:type="pct"/>
            <w:shd w:val="clear" w:color="auto" w:fill="FFFFFF" w:themeFill="background1"/>
            <w:vAlign w:val="center"/>
          </w:tcPr>
          <w:p w14:paraId="0B15301B" w14:textId="77777777" w:rsidR="00642BD6" w:rsidRPr="00955BCD" w:rsidRDefault="00642BD6" w:rsidP="00E22E32">
            <w:pPr>
              <w:pStyle w:val="af1"/>
              <w:spacing w:line="240" w:lineRule="auto"/>
              <w:ind w:left="0"/>
              <w:jc w:val="center"/>
              <w:rPr>
                <w:sz w:val="22"/>
              </w:rPr>
            </w:pPr>
            <w:r>
              <w:rPr>
                <w:sz w:val="22"/>
              </w:rPr>
              <w:t xml:space="preserve">р. п. </w:t>
            </w:r>
            <w:r w:rsidRPr="00955BCD">
              <w:rPr>
                <w:sz w:val="22"/>
              </w:rPr>
              <w:t>Центральный</w:t>
            </w:r>
          </w:p>
          <w:p w14:paraId="46E331AF" w14:textId="77777777" w:rsidR="00642BD6" w:rsidRPr="00955BCD" w:rsidRDefault="00642BD6" w:rsidP="00E22E32">
            <w:pPr>
              <w:widowControl w:val="0"/>
              <w:tabs>
                <w:tab w:val="left" w:pos="0"/>
              </w:tabs>
              <w:spacing w:line="240" w:lineRule="auto"/>
              <w:jc w:val="center"/>
              <w:rPr>
                <w:color w:val="FF0000"/>
                <w:sz w:val="22"/>
              </w:rPr>
            </w:pPr>
            <w:r w:rsidRPr="00955BCD">
              <w:rPr>
                <w:sz w:val="22"/>
              </w:rPr>
              <w:t>ул.</w:t>
            </w:r>
            <w:r>
              <w:rPr>
                <w:sz w:val="22"/>
              </w:rPr>
              <w:t xml:space="preserve"> </w:t>
            </w:r>
            <w:r w:rsidRPr="00955BCD">
              <w:rPr>
                <w:sz w:val="22"/>
              </w:rPr>
              <w:t>Школьная, д.3</w:t>
            </w:r>
          </w:p>
        </w:tc>
        <w:tc>
          <w:tcPr>
            <w:tcW w:w="1268" w:type="pct"/>
            <w:shd w:val="clear" w:color="auto" w:fill="FFFFFF" w:themeFill="background1"/>
            <w:vAlign w:val="center"/>
          </w:tcPr>
          <w:p w14:paraId="14F5D10E" w14:textId="77777777" w:rsidR="00642BD6" w:rsidRPr="00955BCD" w:rsidRDefault="00642BD6" w:rsidP="00E22E32">
            <w:pPr>
              <w:widowControl w:val="0"/>
              <w:tabs>
                <w:tab w:val="left" w:pos="0"/>
              </w:tabs>
              <w:spacing w:line="240" w:lineRule="auto"/>
              <w:jc w:val="center"/>
              <w:rPr>
                <w:rStyle w:val="1c"/>
                <w:rFonts w:eastAsia="Times New Roman"/>
                <w:color w:val="FF0000"/>
                <w:sz w:val="22"/>
              </w:rPr>
            </w:pPr>
            <w:r w:rsidRPr="00955BCD">
              <w:rPr>
                <w:sz w:val="22"/>
              </w:rPr>
              <w:t>350/123</w:t>
            </w:r>
          </w:p>
        </w:tc>
        <w:tc>
          <w:tcPr>
            <w:tcW w:w="1054" w:type="pct"/>
            <w:shd w:val="clear" w:color="auto" w:fill="FFFFFF" w:themeFill="background1"/>
            <w:vAlign w:val="center"/>
          </w:tcPr>
          <w:p w14:paraId="3561CEB1" w14:textId="77777777" w:rsidR="00642BD6" w:rsidRPr="00955BCD" w:rsidRDefault="00642BD6" w:rsidP="00E22E32">
            <w:pPr>
              <w:widowControl w:val="0"/>
              <w:tabs>
                <w:tab w:val="left" w:pos="0"/>
              </w:tabs>
              <w:autoSpaceDE w:val="0"/>
              <w:autoSpaceDN w:val="0"/>
              <w:adjustRightInd w:val="0"/>
              <w:spacing w:line="240" w:lineRule="auto"/>
              <w:jc w:val="center"/>
              <w:rPr>
                <w:rStyle w:val="1c"/>
                <w:color w:val="FF0000"/>
                <w:sz w:val="22"/>
              </w:rPr>
            </w:pPr>
            <w:r w:rsidRPr="00955BCD">
              <w:rPr>
                <w:sz w:val="22"/>
              </w:rPr>
              <w:t>55</w:t>
            </w:r>
          </w:p>
        </w:tc>
      </w:tr>
      <w:tr w:rsidR="00642BD6" w:rsidRPr="00A9684A" w14:paraId="05CED2DE" w14:textId="77777777" w:rsidTr="00E22E32">
        <w:trPr>
          <w:cantSplit/>
          <w:trHeight w:val="20"/>
        </w:trPr>
        <w:tc>
          <w:tcPr>
            <w:tcW w:w="1478" w:type="pct"/>
            <w:tcBorders>
              <w:left w:val="single" w:sz="4" w:space="0" w:color="auto"/>
            </w:tcBorders>
            <w:shd w:val="clear" w:color="auto" w:fill="FFFFFF" w:themeFill="background1"/>
            <w:vAlign w:val="center"/>
          </w:tcPr>
          <w:p w14:paraId="218F341B" w14:textId="77777777" w:rsidR="00642BD6" w:rsidRPr="00955BCD" w:rsidRDefault="00642BD6" w:rsidP="00E22E32">
            <w:pPr>
              <w:widowControl w:val="0"/>
              <w:tabs>
                <w:tab w:val="left" w:pos="0"/>
              </w:tabs>
              <w:spacing w:line="240" w:lineRule="auto"/>
              <w:jc w:val="center"/>
              <w:rPr>
                <w:color w:val="FF0000"/>
                <w:sz w:val="22"/>
              </w:rPr>
            </w:pPr>
            <w:r w:rsidRPr="00955BCD">
              <w:rPr>
                <w:sz w:val="22"/>
              </w:rPr>
              <w:t>МБОУ СШ № 6</w:t>
            </w:r>
          </w:p>
        </w:tc>
        <w:tc>
          <w:tcPr>
            <w:tcW w:w="1200" w:type="pct"/>
            <w:shd w:val="clear" w:color="auto" w:fill="FFFFFF" w:themeFill="background1"/>
            <w:vAlign w:val="center"/>
          </w:tcPr>
          <w:p w14:paraId="0DCEB499" w14:textId="77777777" w:rsidR="00642BD6" w:rsidRPr="00955BCD" w:rsidRDefault="00642BD6" w:rsidP="00E22E32">
            <w:pPr>
              <w:widowControl w:val="0"/>
              <w:tabs>
                <w:tab w:val="left" w:pos="0"/>
              </w:tabs>
              <w:spacing w:line="240" w:lineRule="auto"/>
              <w:jc w:val="center"/>
              <w:rPr>
                <w:color w:val="FF0000"/>
                <w:sz w:val="22"/>
              </w:rPr>
            </w:pPr>
            <w:r>
              <w:rPr>
                <w:sz w:val="22"/>
              </w:rPr>
              <w:t xml:space="preserve">р. п. </w:t>
            </w:r>
            <w:r w:rsidRPr="00955BCD">
              <w:rPr>
                <w:sz w:val="22"/>
              </w:rPr>
              <w:t>Смолино</w:t>
            </w:r>
            <w:r>
              <w:rPr>
                <w:sz w:val="22"/>
              </w:rPr>
              <w:t>,</w:t>
            </w:r>
            <w:r>
              <w:t xml:space="preserve"> ул. 1 мая, д.12</w:t>
            </w:r>
          </w:p>
        </w:tc>
        <w:tc>
          <w:tcPr>
            <w:tcW w:w="1268" w:type="pct"/>
            <w:shd w:val="clear" w:color="auto" w:fill="FFFFFF" w:themeFill="background1"/>
            <w:vAlign w:val="center"/>
          </w:tcPr>
          <w:p w14:paraId="4DF2FB51" w14:textId="77777777" w:rsidR="00642BD6" w:rsidRPr="00955BCD" w:rsidRDefault="00642BD6" w:rsidP="00E22E32">
            <w:pPr>
              <w:widowControl w:val="0"/>
              <w:tabs>
                <w:tab w:val="left" w:pos="0"/>
              </w:tabs>
              <w:spacing w:line="240" w:lineRule="auto"/>
              <w:jc w:val="center"/>
              <w:rPr>
                <w:rStyle w:val="1c"/>
                <w:rFonts w:eastAsia="Times New Roman"/>
                <w:color w:val="FF0000"/>
                <w:sz w:val="22"/>
              </w:rPr>
            </w:pPr>
            <w:r w:rsidRPr="00955BCD">
              <w:rPr>
                <w:sz w:val="22"/>
              </w:rPr>
              <w:t>550/230</w:t>
            </w:r>
          </w:p>
        </w:tc>
        <w:tc>
          <w:tcPr>
            <w:tcW w:w="1054" w:type="pct"/>
            <w:shd w:val="clear" w:color="auto" w:fill="FFFFFF" w:themeFill="background1"/>
            <w:vAlign w:val="center"/>
          </w:tcPr>
          <w:p w14:paraId="7DA032EE" w14:textId="77777777" w:rsidR="00642BD6" w:rsidRPr="00955BCD" w:rsidRDefault="00642BD6" w:rsidP="00E22E32">
            <w:pPr>
              <w:widowControl w:val="0"/>
              <w:tabs>
                <w:tab w:val="left" w:pos="0"/>
              </w:tabs>
              <w:autoSpaceDE w:val="0"/>
              <w:autoSpaceDN w:val="0"/>
              <w:adjustRightInd w:val="0"/>
              <w:spacing w:line="240" w:lineRule="auto"/>
              <w:jc w:val="center"/>
              <w:rPr>
                <w:rStyle w:val="1c"/>
                <w:color w:val="FF0000"/>
                <w:sz w:val="22"/>
              </w:rPr>
            </w:pPr>
            <w:r w:rsidRPr="00955BCD">
              <w:rPr>
                <w:sz w:val="22"/>
              </w:rPr>
              <w:t>70</w:t>
            </w:r>
          </w:p>
        </w:tc>
      </w:tr>
      <w:tr w:rsidR="00642BD6" w:rsidRPr="00A9684A" w14:paraId="7C962C0B" w14:textId="77777777" w:rsidTr="00E22E32">
        <w:trPr>
          <w:cantSplit/>
          <w:trHeight w:val="20"/>
        </w:trPr>
        <w:tc>
          <w:tcPr>
            <w:tcW w:w="1478" w:type="pct"/>
            <w:tcBorders>
              <w:left w:val="single" w:sz="4" w:space="0" w:color="auto"/>
            </w:tcBorders>
            <w:shd w:val="clear" w:color="auto" w:fill="FFFFFF" w:themeFill="background1"/>
            <w:vAlign w:val="center"/>
          </w:tcPr>
          <w:p w14:paraId="6A7C529B" w14:textId="77777777" w:rsidR="00642BD6" w:rsidRPr="00955BCD" w:rsidRDefault="00642BD6" w:rsidP="00E22E32">
            <w:pPr>
              <w:widowControl w:val="0"/>
              <w:tabs>
                <w:tab w:val="left" w:pos="0"/>
              </w:tabs>
              <w:spacing w:line="240" w:lineRule="auto"/>
              <w:jc w:val="center"/>
              <w:rPr>
                <w:color w:val="FF0000"/>
                <w:sz w:val="22"/>
              </w:rPr>
            </w:pPr>
            <w:r w:rsidRPr="00955BCD">
              <w:rPr>
                <w:sz w:val="22"/>
              </w:rPr>
              <w:t>МАОУ СШ № 7</w:t>
            </w:r>
          </w:p>
        </w:tc>
        <w:tc>
          <w:tcPr>
            <w:tcW w:w="1200" w:type="pct"/>
            <w:shd w:val="clear" w:color="auto" w:fill="FFFFFF" w:themeFill="background1"/>
            <w:vAlign w:val="center"/>
          </w:tcPr>
          <w:p w14:paraId="3E79FAD8" w14:textId="77777777" w:rsidR="00642BD6" w:rsidRPr="00955BCD" w:rsidRDefault="00642BD6" w:rsidP="00E22E32">
            <w:pPr>
              <w:pStyle w:val="af1"/>
              <w:spacing w:line="240" w:lineRule="auto"/>
              <w:ind w:left="0"/>
              <w:jc w:val="center"/>
              <w:rPr>
                <w:sz w:val="22"/>
              </w:rPr>
            </w:pPr>
            <w:r>
              <w:rPr>
                <w:sz w:val="22"/>
              </w:rPr>
              <w:t xml:space="preserve">р. п. </w:t>
            </w:r>
            <w:r w:rsidRPr="00955BCD">
              <w:rPr>
                <w:sz w:val="22"/>
              </w:rPr>
              <w:t>Фролищи,</w:t>
            </w:r>
          </w:p>
          <w:p w14:paraId="689917F1" w14:textId="77777777" w:rsidR="00642BD6" w:rsidRPr="00955BCD" w:rsidRDefault="00642BD6" w:rsidP="00E22E32">
            <w:pPr>
              <w:widowControl w:val="0"/>
              <w:tabs>
                <w:tab w:val="left" w:pos="0"/>
              </w:tabs>
              <w:spacing w:line="240" w:lineRule="auto"/>
              <w:jc w:val="center"/>
              <w:rPr>
                <w:color w:val="FF0000"/>
                <w:sz w:val="22"/>
              </w:rPr>
            </w:pPr>
            <w:r w:rsidRPr="00955BCD">
              <w:rPr>
                <w:sz w:val="22"/>
              </w:rPr>
              <w:t>ул.</w:t>
            </w:r>
            <w:r>
              <w:rPr>
                <w:sz w:val="22"/>
              </w:rPr>
              <w:t xml:space="preserve"> </w:t>
            </w:r>
            <w:r w:rsidRPr="00955BCD">
              <w:rPr>
                <w:sz w:val="22"/>
              </w:rPr>
              <w:t>Советская, д.11</w:t>
            </w:r>
          </w:p>
        </w:tc>
        <w:tc>
          <w:tcPr>
            <w:tcW w:w="1268" w:type="pct"/>
            <w:shd w:val="clear" w:color="auto" w:fill="FFFFFF" w:themeFill="background1"/>
            <w:vAlign w:val="center"/>
          </w:tcPr>
          <w:p w14:paraId="543872D5" w14:textId="77777777" w:rsidR="00642BD6" w:rsidRPr="00955BCD" w:rsidRDefault="00642BD6" w:rsidP="00E22E32">
            <w:pPr>
              <w:widowControl w:val="0"/>
              <w:tabs>
                <w:tab w:val="left" w:pos="0"/>
              </w:tabs>
              <w:spacing w:line="240" w:lineRule="auto"/>
              <w:jc w:val="center"/>
              <w:rPr>
                <w:rStyle w:val="1c"/>
                <w:rFonts w:eastAsia="Times New Roman"/>
                <w:color w:val="FF0000"/>
                <w:sz w:val="22"/>
              </w:rPr>
            </w:pPr>
            <w:r w:rsidRPr="00955BCD">
              <w:rPr>
                <w:sz w:val="22"/>
              </w:rPr>
              <w:t>150/63</w:t>
            </w:r>
          </w:p>
        </w:tc>
        <w:tc>
          <w:tcPr>
            <w:tcW w:w="1054" w:type="pct"/>
            <w:shd w:val="clear" w:color="auto" w:fill="FFFFFF" w:themeFill="background1"/>
            <w:vAlign w:val="center"/>
          </w:tcPr>
          <w:p w14:paraId="149A4001" w14:textId="77777777" w:rsidR="00642BD6" w:rsidRPr="00955BCD" w:rsidRDefault="00642BD6" w:rsidP="00E22E32">
            <w:pPr>
              <w:widowControl w:val="0"/>
              <w:tabs>
                <w:tab w:val="left" w:pos="0"/>
              </w:tabs>
              <w:autoSpaceDE w:val="0"/>
              <w:autoSpaceDN w:val="0"/>
              <w:adjustRightInd w:val="0"/>
              <w:spacing w:line="240" w:lineRule="auto"/>
              <w:jc w:val="center"/>
              <w:rPr>
                <w:rStyle w:val="1c"/>
                <w:color w:val="000000" w:themeColor="text1"/>
                <w:sz w:val="22"/>
              </w:rPr>
            </w:pPr>
            <w:r w:rsidRPr="00955BCD">
              <w:rPr>
                <w:color w:val="000000" w:themeColor="text1"/>
                <w:sz w:val="22"/>
              </w:rPr>
              <w:t>0</w:t>
            </w:r>
          </w:p>
        </w:tc>
      </w:tr>
      <w:tr w:rsidR="00642BD6" w:rsidRPr="00A9684A" w14:paraId="52CB9784" w14:textId="77777777" w:rsidTr="00E22E32">
        <w:trPr>
          <w:cantSplit/>
          <w:trHeight w:val="20"/>
        </w:trPr>
        <w:tc>
          <w:tcPr>
            <w:tcW w:w="1478" w:type="pct"/>
            <w:tcBorders>
              <w:left w:val="single" w:sz="4" w:space="0" w:color="auto"/>
            </w:tcBorders>
            <w:shd w:val="clear" w:color="auto" w:fill="FFFFFF" w:themeFill="background1"/>
            <w:vAlign w:val="center"/>
          </w:tcPr>
          <w:p w14:paraId="28249F5A" w14:textId="77777777" w:rsidR="00642BD6" w:rsidRPr="00955BCD" w:rsidRDefault="00642BD6" w:rsidP="00E22E32">
            <w:pPr>
              <w:widowControl w:val="0"/>
              <w:tabs>
                <w:tab w:val="left" w:pos="0"/>
              </w:tabs>
              <w:spacing w:line="240" w:lineRule="auto"/>
              <w:jc w:val="center"/>
              <w:rPr>
                <w:color w:val="FF0000"/>
                <w:sz w:val="22"/>
              </w:rPr>
            </w:pPr>
            <w:r w:rsidRPr="00955BCD">
              <w:rPr>
                <w:sz w:val="22"/>
              </w:rPr>
              <w:t>МАОУ СШ № 8</w:t>
            </w:r>
          </w:p>
        </w:tc>
        <w:tc>
          <w:tcPr>
            <w:tcW w:w="1200" w:type="pct"/>
            <w:shd w:val="clear" w:color="auto" w:fill="FFFFFF" w:themeFill="background1"/>
            <w:vAlign w:val="center"/>
          </w:tcPr>
          <w:p w14:paraId="20021531" w14:textId="77777777" w:rsidR="00642BD6" w:rsidRPr="00955BCD" w:rsidRDefault="00642BD6" w:rsidP="00E22E32">
            <w:pPr>
              <w:widowControl w:val="0"/>
              <w:tabs>
                <w:tab w:val="left" w:pos="0"/>
              </w:tabs>
              <w:spacing w:line="240" w:lineRule="auto"/>
              <w:jc w:val="center"/>
              <w:rPr>
                <w:color w:val="FF0000"/>
                <w:sz w:val="22"/>
              </w:rPr>
            </w:pPr>
            <w:r>
              <w:rPr>
                <w:sz w:val="22"/>
              </w:rPr>
              <w:t xml:space="preserve">с. п. </w:t>
            </w:r>
            <w:r w:rsidRPr="00955BCD">
              <w:rPr>
                <w:sz w:val="22"/>
              </w:rPr>
              <w:t>Новосмолинский</w:t>
            </w:r>
            <w:r>
              <w:rPr>
                <w:sz w:val="22"/>
              </w:rPr>
              <w:t>, ул. Танковая, д.24</w:t>
            </w:r>
          </w:p>
        </w:tc>
        <w:tc>
          <w:tcPr>
            <w:tcW w:w="1268" w:type="pct"/>
            <w:shd w:val="clear" w:color="auto" w:fill="FFFFFF" w:themeFill="background1"/>
            <w:vAlign w:val="center"/>
          </w:tcPr>
          <w:p w14:paraId="0AF3B5F2" w14:textId="77777777" w:rsidR="00642BD6" w:rsidRPr="00955BCD" w:rsidRDefault="00642BD6" w:rsidP="00E22E32">
            <w:pPr>
              <w:widowControl w:val="0"/>
              <w:tabs>
                <w:tab w:val="left" w:pos="0"/>
              </w:tabs>
              <w:spacing w:line="240" w:lineRule="auto"/>
              <w:jc w:val="center"/>
              <w:rPr>
                <w:rStyle w:val="1c"/>
                <w:rFonts w:eastAsia="Times New Roman"/>
                <w:color w:val="FF0000"/>
                <w:sz w:val="22"/>
              </w:rPr>
            </w:pPr>
            <w:r w:rsidRPr="00955BCD">
              <w:rPr>
                <w:sz w:val="22"/>
              </w:rPr>
              <w:t>560/465</w:t>
            </w:r>
          </w:p>
        </w:tc>
        <w:tc>
          <w:tcPr>
            <w:tcW w:w="1054" w:type="pct"/>
            <w:shd w:val="clear" w:color="auto" w:fill="FFFFFF" w:themeFill="background1"/>
            <w:vAlign w:val="center"/>
          </w:tcPr>
          <w:p w14:paraId="4297C0C8" w14:textId="77777777" w:rsidR="00642BD6" w:rsidRPr="00955BCD" w:rsidRDefault="00642BD6" w:rsidP="00E22E32">
            <w:pPr>
              <w:widowControl w:val="0"/>
              <w:tabs>
                <w:tab w:val="left" w:pos="0"/>
              </w:tabs>
              <w:autoSpaceDE w:val="0"/>
              <w:autoSpaceDN w:val="0"/>
              <w:adjustRightInd w:val="0"/>
              <w:spacing w:line="240" w:lineRule="auto"/>
              <w:jc w:val="center"/>
              <w:rPr>
                <w:rStyle w:val="1c"/>
                <w:color w:val="000000" w:themeColor="text1"/>
                <w:sz w:val="22"/>
              </w:rPr>
            </w:pPr>
            <w:r w:rsidRPr="00955BCD">
              <w:rPr>
                <w:rStyle w:val="1c"/>
                <w:color w:val="000000" w:themeColor="text1"/>
                <w:sz w:val="22"/>
              </w:rPr>
              <w:t>0</w:t>
            </w:r>
          </w:p>
        </w:tc>
      </w:tr>
      <w:tr w:rsidR="00642BD6" w:rsidRPr="00A9684A" w14:paraId="2F24D0FF" w14:textId="77777777" w:rsidTr="00E22E32">
        <w:trPr>
          <w:cantSplit/>
          <w:trHeight w:val="20"/>
        </w:trPr>
        <w:tc>
          <w:tcPr>
            <w:tcW w:w="1478" w:type="pct"/>
            <w:tcBorders>
              <w:left w:val="single" w:sz="4" w:space="0" w:color="auto"/>
            </w:tcBorders>
            <w:shd w:val="clear" w:color="auto" w:fill="FFFFFF" w:themeFill="background1"/>
            <w:vAlign w:val="center"/>
          </w:tcPr>
          <w:p w14:paraId="67807B24" w14:textId="77777777" w:rsidR="00642BD6" w:rsidRPr="00955BCD" w:rsidRDefault="00642BD6" w:rsidP="00E22E32">
            <w:pPr>
              <w:widowControl w:val="0"/>
              <w:tabs>
                <w:tab w:val="left" w:pos="0"/>
              </w:tabs>
              <w:spacing w:line="240" w:lineRule="auto"/>
              <w:jc w:val="center"/>
              <w:rPr>
                <w:color w:val="FF0000"/>
                <w:sz w:val="22"/>
              </w:rPr>
            </w:pPr>
            <w:r w:rsidRPr="00955BCD">
              <w:rPr>
                <w:sz w:val="22"/>
              </w:rPr>
              <w:t>МБОУ СШ № 9</w:t>
            </w:r>
          </w:p>
        </w:tc>
        <w:tc>
          <w:tcPr>
            <w:tcW w:w="1200" w:type="pct"/>
            <w:shd w:val="clear" w:color="auto" w:fill="FFFFFF" w:themeFill="background1"/>
            <w:vAlign w:val="center"/>
          </w:tcPr>
          <w:p w14:paraId="47010C43" w14:textId="77777777" w:rsidR="00642BD6" w:rsidRPr="00955BCD" w:rsidRDefault="00642BD6" w:rsidP="00E22E32">
            <w:pPr>
              <w:pStyle w:val="af1"/>
              <w:spacing w:line="240" w:lineRule="auto"/>
              <w:ind w:left="0"/>
              <w:jc w:val="center"/>
              <w:rPr>
                <w:sz w:val="22"/>
              </w:rPr>
            </w:pPr>
            <w:r>
              <w:rPr>
                <w:sz w:val="22"/>
              </w:rPr>
              <w:t xml:space="preserve">с. п. </w:t>
            </w:r>
            <w:r w:rsidRPr="00955BCD">
              <w:rPr>
                <w:sz w:val="22"/>
              </w:rPr>
              <w:t>Мулино,</w:t>
            </w:r>
          </w:p>
          <w:p w14:paraId="0E404DAB" w14:textId="77777777" w:rsidR="00642BD6" w:rsidRPr="00955BCD" w:rsidRDefault="00642BD6" w:rsidP="00E22E32">
            <w:pPr>
              <w:widowControl w:val="0"/>
              <w:tabs>
                <w:tab w:val="left" w:pos="0"/>
              </w:tabs>
              <w:spacing w:line="240" w:lineRule="auto"/>
              <w:jc w:val="center"/>
              <w:rPr>
                <w:color w:val="FF0000"/>
                <w:sz w:val="22"/>
              </w:rPr>
            </w:pPr>
            <w:r w:rsidRPr="00955BCD">
              <w:rPr>
                <w:sz w:val="22"/>
              </w:rPr>
              <w:t>ул.</w:t>
            </w:r>
            <w:r>
              <w:rPr>
                <w:sz w:val="22"/>
              </w:rPr>
              <w:t xml:space="preserve"> </w:t>
            </w:r>
            <w:r w:rsidRPr="00955BCD">
              <w:rPr>
                <w:sz w:val="22"/>
              </w:rPr>
              <w:t>Новая, д.45</w:t>
            </w:r>
          </w:p>
        </w:tc>
        <w:tc>
          <w:tcPr>
            <w:tcW w:w="1268" w:type="pct"/>
            <w:shd w:val="clear" w:color="auto" w:fill="FFFFFF" w:themeFill="background1"/>
            <w:vAlign w:val="center"/>
          </w:tcPr>
          <w:p w14:paraId="53F05F1A" w14:textId="77777777" w:rsidR="00642BD6" w:rsidRPr="00955BCD" w:rsidRDefault="00642BD6" w:rsidP="00E22E32">
            <w:pPr>
              <w:widowControl w:val="0"/>
              <w:tabs>
                <w:tab w:val="left" w:pos="0"/>
              </w:tabs>
              <w:spacing w:line="240" w:lineRule="auto"/>
              <w:jc w:val="center"/>
              <w:rPr>
                <w:rStyle w:val="1c"/>
                <w:rFonts w:eastAsia="Times New Roman"/>
                <w:color w:val="FF0000"/>
                <w:sz w:val="22"/>
              </w:rPr>
            </w:pPr>
            <w:r w:rsidRPr="00955BCD">
              <w:rPr>
                <w:sz w:val="22"/>
              </w:rPr>
              <w:t>550/320</w:t>
            </w:r>
          </w:p>
        </w:tc>
        <w:tc>
          <w:tcPr>
            <w:tcW w:w="1054" w:type="pct"/>
            <w:shd w:val="clear" w:color="auto" w:fill="FFFFFF" w:themeFill="background1"/>
            <w:vAlign w:val="center"/>
          </w:tcPr>
          <w:p w14:paraId="477D5B4F" w14:textId="77777777" w:rsidR="00642BD6" w:rsidRPr="00955BCD" w:rsidRDefault="00642BD6" w:rsidP="00E22E32">
            <w:pPr>
              <w:widowControl w:val="0"/>
              <w:tabs>
                <w:tab w:val="left" w:pos="0"/>
              </w:tabs>
              <w:autoSpaceDE w:val="0"/>
              <w:autoSpaceDN w:val="0"/>
              <w:adjustRightInd w:val="0"/>
              <w:spacing w:line="240" w:lineRule="auto"/>
              <w:jc w:val="center"/>
              <w:rPr>
                <w:rStyle w:val="1c"/>
                <w:color w:val="000000" w:themeColor="text1"/>
                <w:sz w:val="22"/>
              </w:rPr>
            </w:pPr>
            <w:r w:rsidRPr="00955BCD">
              <w:rPr>
                <w:color w:val="000000" w:themeColor="text1"/>
                <w:sz w:val="22"/>
              </w:rPr>
              <w:t>60</w:t>
            </w:r>
          </w:p>
        </w:tc>
      </w:tr>
      <w:tr w:rsidR="00642BD6" w:rsidRPr="00A9684A" w14:paraId="10E52A9B" w14:textId="77777777" w:rsidTr="00E22E32">
        <w:trPr>
          <w:cantSplit/>
          <w:trHeight w:val="20"/>
        </w:trPr>
        <w:tc>
          <w:tcPr>
            <w:tcW w:w="1478" w:type="pct"/>
            <w:tcBorders>
              <w:left w:val="single" w:sz="4" w:space="0" w:color="auto"/>
            </w:tcBorders>
            <w:shd w:val="clear" w:color="auto" w:fill="FFFFFF" w:themeFill="background1"/>
            <w:vAlign w:val="center"/>
          </w:tcPr>
          <w:p w14:paraId="3272A4AC" w14:textId="77777777" w:rsidR="00642BD6" w:rsidRPr="00955BCD" w:rsidRDefault="00642BD6" w:rsidP="00E22E32">
            <w:pPr>
              <w:widowControl w:val="0"/>
              <w:tabs>
                <w:tab w:val="left" w:pos="0"/>
              </w:tabs>
              <w:spacing w:line="240" w:lineRule="auto"/>
              <w:jc w:val="center"/>
              <w:rPr>
                <w:color w:val="FF0000"/>
                <w:sz w:val="22"/>
              </w:rPr>
            </w:pPr>
            <w:r w:rsidRPr="00955BCD">
              <w:rPr>
                <w:sz w:val="22"/>
              </w:rPr>
              <w:t>МАОУ СШ № 10</w:t>
            </w:r>
          </w:p>
        </w:tc>
        <w:tc>
          <w:tcPr>
            <w:tcW w:w="1200" w:type="pct"/>
            <w:shd w:val="clear" w:color="auto" w:fill="FFFFFF" w:themeFill="background1"/>
            <w:vAlign w:val="center"/>
          </w:tcPr>
          <w:p w14:paraId="732432BF" w14:textId="77777777" w:rsidR="00642BD6" w:rsidRPr="00955BCD" w:rsidRDefault="00642BD6" w:rsidP="00E22E32">
            <w:pPr>
              <w:pStyle w:val="af1"/>
              <w:spacing w:line="240" w:lineRule="auto"/>
              <w:ind w:left="0"/>
              <w:jc w:val="center"/>
              <w:rPr>
                <w:sz w:val="22"/>
              </w:rPr>
            </w:pPr>
            <w:r w:rsidRPr="00955BCD">
              <w:rPr>
                <w:sz w:val="22"/>
              </w:rPr>
              <w:t>г.</w:t>
            </w:r>
            <w:r>
              <w:rPr>
                <w:sz w:val="22"/>
                <w:lang w:val="ru-RU"/>
              </w:rPr>
              <w:t xml:space="preserve"> </w:t>
            </w:r>
            <w:r w:rsidRPr="00955BCD">
              <w:rPr>
                <w:sz w:val="22"/>
              </w:rPr>
              <w:t>Володарск</w:t>
            </w:r>
          </w:p>
          <w:p w14:paraId="4EBBC88A" w14:textId="77777777" w:rsidR="00642BD6" w:rsidRPr="00955BCD" w:rsidRDefault="00642BD6" w:rsidP="00E22E32">
            <w:pPr>
              <w:widowControl w:val="0"/>
              <w:tabs>
                <w:tab w:val="left" w:pos="0"/>
              </w:tabs>
              <w:spacing w:line="240" w:lineRule="auto"/>
              <w:jc w:val="center"/>
              <w:rPr>
                <w:color w:val="FF0000"/>
                <w:sz w:val="22"/>
              </w:rPr>
            </w:pPr>
            <w:r w:rsidRPr="00955BCD">
              <w:rPr>
                <w:sz w:val="22"/>
              </w:rPr>
              <w:t>ул.</w:t>
            </w:r>
            <w:r>
              <w:rPr>
                <w:sz w:val="22"/>
              </w:rPr>
              <w:t xml:space="preserve"> </w:t>
            </w:r>
            <w:r w:rsidRPr="00955BCD">
              <w:rPr>
                <w:sz w:val="22"/>
              </w:rPr>
              <w:t>Мичурина, д.19а</w:t>
            </w:r>
          </w:p>
        </w:tc>
        <w:tc>
          <w:tcPr>
            <w:tcW w:w="1268" w:type="pct"/>
            <w:shd w:val="clear" w:color="auto" w:fill="FFFFFF" w:themeFill="background1"/>
            <w:vAlign w:val="center"/>
          </w:tcPr>
          <w:p w14:paraId="1509396A" w14:textId="77777777" w:rsidR="00642BD6" w:rsidRPr="00955BCD" w:rsidRDefault="00642BD6" w:rsidP="00E22E32">
            <w:pPr>
              <w:widowControl w:val="0"/>
              <w:tabs>
                <w:tab w:val="left" w:pos="0"/>
              </w:tabs>
              <w:spacing w:line="240" w:lineRule="auto"/>
              <w:jc w:val="center"/>
              <w:rPr>
                <w:rStyle w:val="1c"/>
                <w:rFonts w:eastAsia="Times New Roman"/>
                <w:color w:val="FF0000"/>
                <w:sz w:val="22"/>
              </w:rPr>
            </w:pPr>
            <w:r w:rsidRPr="00955BCD">
              <w:rPr>
                <w:sz w:val="22"/>
              </w:rPr>
              <w:t>385/352</w:t>
            </w:r>
          </w:p>
        </w:tc>
        <w:tc>
          <w:tcPr>
            <w:tcW w:w="1054" w:type="pct"/>
            <w:shd w:val="clear" w:color="auto" w:fill="FFFFFF" w:themeFill="background1"/>
            <w:vAlign w:val="center"/>
          </w:tcPr>
          <w:p w14:paraId="1DEC64D6" w14:textId="77777777" w:rsidR="00642BD6" w:rsidRPr="00955BCD" w:rsidRDefault="00642BD6" w:rsidP="00E22E32">
            <w:pPr>
              <w:widowControl w:val="0"/>
              <w:tabs>
                <w:tab w:val="left" w:pos="0"/>
              </w:tabs>
              <w:autoSpaceDE w:val="0"/>
              <w:autoSpaceDN w:val="0"/>
              <w:adjustRightInd w:val="0"/>
              <w:spacing w:line="240" w:lineRule="auto"/>
              <w:jc w:val="center"/>
              <w:rPr>
                <w:rStyle w:val="1c"/>
                <w:color w:val="000000" w:themeColor="text1"/>
                <w:sz w:val="22"/>
              </w:rPr>
            </w:pPr>
            <w:r w:rsidRPr="00955BCD">
              <w:rPr>
                <w:rStyle w:val="1c"/>
                <w:color w:val="000000" w:themeColor="text1"/>
                <w:sz w:val="22"/>
              </w:rPr>
              <w:t>60</w:t>
            </w:r>
          </w:p>
        </w:tc>
      </w:tr>
      <w:tr w:rsidR="00642BD6" w:rsidRPr="00A9684A" w14:paraId="38B61025" w14:textId="77777777" w:rsidTr="00E22E32">
        <w:trPr>
          <w:cantSplit/>
          <w:trHeight w:val="20"/>
        </w:trPr>
        <w:tc>
          <w:tcPr>
            <w:tcW w:w="1478" w:type="pct"/>
            <w:tcBorders>
              <w:left w:val="single" w:sz="4" w:space="0" w:color="auto"/>
            </w:tcBorders>
            <w:shd w:val="clear" w:color="auto" w:fill="FFFFFF" w:themeFill="background1"/>
            <w:vAlign w:val="center"/>
          </w:tcPr>
          <w:p w14:paraId="42A02D03" w14:textId="77777777" w:rsidR="00642BD6" w:rsidRPr="00955BCD" w:rsidRDefault="00642BD6" w:rsidP="00E22E32">
            <w:pPr>
              <w:widowControl w:val="0"/>
              <w:tabs>
                <w:tab w:val="left" w:pos="0"/>
              </w:tabs>
              <w:spacing w:line="240" w:lineRule="auto"/>
              <w:jc w:val="center"/>
              <w:rPr>
                <w:color w:val="FF0000"/>
                <w:sz w:val="22"/>
              </w:rPr>
            </w:pPr>
            <w:r w:rsidRPr="00955BCD">
              <w:rPr>
                <w:sz w:val="22"/>
              </w:rPr>
              <w:t>МБОУ ОШ № 11</w:t>
            </w:r>
          </w:p>
        </w:tc>
        <w:tc>
          <w:tcPr>
            <w:tcW w:w="1200" w:type="pct"/>
            <w:shd w:val="clear" w:color="auto" w:fill="FFFFFF" w:themeFill="background1"/>
            <w:vAlign w:val="center"/>
          </w:tcPr>
          <w:p w14:paraId="15EBA87B" w14:textId="77777777" w:rsidR="00642BD6" w:rsidRPr="00955BCD" w:rsidRDefault="00642BD6" w:rsidP="00E22E32">
            <w:pPr>
              <w:pStyle w:val="af1"/>
              <w:spacing w:line="240" w:lineRule="auto"/>
              <w:ind w:left="0"/>
              <w:jc w:val="center"/>
              <w:rPr>
                <w:color w:val="FF0000"/>
                <w:sz w:val="22"/>
              </w:rPr>
            </w:pPr>
            <w:r>
              <w:rPr>
                <w:sz w:val="22"/>
              </w:rPr>
              <w:t xml:space="preserve">с. п. </w:t>
            </w:r>
            <w:r w:rsidRPr="00955BCD">
              <w:rPr>
                <w:sz w:val="22"/>
              </w:rPr>
              <w:t>Ильино,</w:t>
            </w:r>
            <w:r>
              <w:rPr>
                <w:sz w:val="22"/>
                <w:lang w:val="ru-RU"/>
              </w:rPr>
              <w:t xml:space="preserve"> </w:t>
            </w:r>
            <w:r w:rsidRPr="00955BCD">
              <w:rPr>
                <w:sz w:val="22"/>
              </w:rPr>
              <w:t>ул.</w:t>
            </w:r>
            <w:r>
              <w:rPr>
                <w:sz w:val="22"/>
              </w:rPr>
              <w:t xml:space="preserve"> </w:t>
            </w:r>
            <w:r w:rsidRPr="00955BCD">
              <w:rPr>
                <w:sz w:val="22"/>
              </w:rPr>
              <w:t>Школьная, д.29</w:t>
            </w:r>
          </w:p>
        </w:tc>
        <w:tc>
          <w:tcPr>
            <w:tcW w:w="1268" w:type="pct"/>
            <w:shd w:val="clear" w:color="auto" w:fill="FFFFFF" w:themeFill="background1"/>
            <w:vAlign w:val="center"/>
          </w:tcPr>
          <w:p w14:paraId="0CAB28BD" w14:textId="77777777" w:rsidR="00642BD6" w:rsidRPr="00955BCD" w:rsidRDefault="00642BD6" w:rsidP="00E22E32">
            <w:pPr>
              <w:widowControl w:val="0"/>
              <w:tabs>
                <w:tab w:val="left" w:pos="0"/>
              </w:tabs>
              <w:spacing w:line="240" w:lineRule="auto"/>
              <w:jc w:val="center"/>
              <w:rPr>
                <w:rStyle w:val="1c"/>
                <w:rFonts w:eastAsia="Times New Roman"/>
                <w:color w:val="FF0000"/>
                <w:sz w:val="22"/>
              </w:rPr>
            </w:pPr>
            <w:r w:rsidRPr="00955BCD">
              <w:rPr>
                <w:sz w:val="22"/>
              </w:rPr>
              <w:t>350/80</w:t>
            </w:r>
          </w:p>
        </w:tc>
        <w:tc>
          <w:tcPr>
            <w:tcW w:w="1054" w:type="pct"/>
            <w:shd w:val="clear" w:color="auto" w:fill="FFFFFF" w:themeFill="background1"/>
            <w:vAlign w:val="center"/>
          </w:tcPr>
          <w:p w14:paraId="1D469B07" w14:textId="77777777" w:rsidR="00642BD6" w:rsidRPr="00955BCD" w:rsidRDefault="00642BD6" w:rsidP="00E22E32">
            <w:pPr>
              <w:widowControl w:val="0"/>
              <w:tabs>
                <w:tab w:val="left" w:pos="0"/>
              </w:tabs>
              <w:autoSpaceDE w:val="0"/>
              <w:autoSpaceDN w:val="0"/>
              <w:adjustRightInd w:val="0"/>
              <w:spacing w:line="240" w:lineRule="auto"/>
              <w:jc w:val="center"/>
              <w:rPr>
                <w:rStyle w:val="1c"/>
                <w:color w:val="FF0000"/>
                <w:sz w:val="22"/>
              </w:rPr>
            </w:pPr>
            <w:r w:rsidRPr="00955BCD">
              <w:rPr>
                <w:sz w:val="22"/>
              </w:rPr>
              <w:t>35</w:t>
            </w:r>
          </w:p>
        </w:tc>
      </w:tr>
      <w:tr w:rsidR="00642BD6" w:rsidRPr="00A9684A" w14:paraId="21A491DF" w14:textId="77777777" w:rsidTr="00E22E32">
        <w:trPr>
          <w:cantSplit/>
          <w:trHeight w:val="20"/>
        </w:trPr>
        <w:tc>
          <w:tcPr>
            <w:tcW w:w="1478" w:type="pct"/>
            <w:tcBorders>
              <w:left w:val="single" w:sz="4" w:space="0" w:color="auto"/>
            </w:tcBorders>
            <w:shd w:val="clear" w:color="auto" w:fill="FFFFFF" w:themeFill="background1"/>
            <w:vAlign w:val="center"/>
          </w:tcPr>
          <w:p w14:paraId="3B96228D" w14:textId="77777777" w:rsidR="00642BD6" w:rsidRPr="00955BCD" w:rsidRDefault="00642BD6" w:rsidP="00E22E32">
            <w:pPr>
              <w:widowControl w:val="0"/>
              <w:tabs>
                <w:tab w:val="left" w:pos="0"/>
              </w:tabs>
              <w:spacing w:line="240" w:lineRule="auto"/>
              <w:jc w:val="center"/>
              <w:rPr>
                <w:color w:val="FF0000"/>
                <w:sz w:val="22"/>
              </w:rPr>
            </w:pPr>
            <w:r w:rsidRPr="00955BCD">
              <w:rPr>
                <w:sz w:val="22"/>
              </w:rPr>
              <w:t>МБОУ НШ № 12</w:t>
            </w:r>
          </w:p>
        </w:tc>
        <w:tc>
          <w:tcPr>
            <w:tcW w:w="1200" w:type="pct"/>
            <w:shd w:val="clear" w:color="auto" w:fill="FFFFFF" w:themeFill="background1"/>
            <w:vAlign w:val="center"/>
          </w:tcPr>
          <w:p w14:paraId="09B83D2A" w14:textId="77777777" w:rsidR="00642BD6" w:rsidRPr="00955BCD" w:rsidRDefault="00642BD6" w:rsidP="00E22E32">
            <w:pPr>
              <w:pStyle w:val="af1"/>
              <w:spacing w:line="240" w:lineRule="auto"/>
              <w:ind w:left="0"/>
              <w:jc w:val="center"/>
              <w:rPr>
                <w:sz w:val="22"/>
              </w:rPr>
            </w:pPr>
            <w:r>
              <w:rPr>
                <w:sz w:val="22"/>
              </w:rPr>
              <w:t xml:space="preserve">р. п. </w:t>
            </w:r>
            <w:r w:rsidRPr="00955BCD">
              <w:rPr>
                <w:sz w:val="22"/>
              </w:rPr>
              <w:t>Ильиногорск</w:t>
            </w:r>
          </w:p>
          <w:p w14:paraId="7C0F21BC" w14:textId="77777777" w:rsidR="00642BD6" w:rsidRPr="00955BCD" w:rsidRDefault="00642BD6" w:rsidP="00E22E32">
            <w:pPr>
              <w:widowControl w:val="0"/>
              <w:tabs>
                <w:tab w:val="left" w:pos="0"/>
              </w:tabs>
              <w:spacing w:line="240" w:lineRule="auto"/>
              <w:jc w:val="center"/>
              <w:rPr>
                <w:color w:val="FF0000"/>
                <w:sz w:val="22"/>
              </w:rPr>
            </w:pPr>
            <w:r w:rsidRPr="00955BCD">
              <w:rPr>
                <w:sz w:val="22"/>
              </w:rPr>
              <w:t>ул.</w:t>
            </w:r>
            <w:r>
              <w:rPr>
                <w:sz w:val="22"/>
              </w:rPr>
              <w:t xml:space="preserve"> </w:t>
            </w:r>
            <w:r w:rsidRPr="00955BCD">
              <w:rPr>
                <w:sz w:val="22"/>
              </w:rPr>
              <w:t>Угарова, д.8</w:t>
            </w:r>
          </w:p>
        </w:tc>
        <w:tc>
          <w:tcPr>
            <w:tcW w:w="1268" w:type="pct"/>
            <w:shd w:val="clear" w:color="auto" w:fill="FFFFFF" w:themeFill="background1"/>
            <w:vAlign w:val="center"/>
          </w:tcPr>
          <w:p w14:paraId="6B8E3350" w14:textId="77777777" w:rsidR="00642BD6" w:rsidRPr="00955BCD" w:rsidRDefault="00642BD6" w:rsidP="00E22E32">
            <w:pPr>
              <w:widowControl w:val="0"/>
              <w:tabs>
                <w:tab w:val="left" w:pos="0"/>
              </w:tabs>
              <w:spacing w:line="240" w:lineRule="auto"/>
              <w:jc w:val="center"/>
              <w:rPr>
                <w:rStyle w:val="1c"/>
                <w:rFonts w:eastAsia="Times New Roman"/>
                <w:color w:val="FF0000"/>
                <w:sz w:val="22"/>
              </w:rPr>
            </w:pPr>
            <w:r w:rsidRPr="00955BCD">
              <w:rPr>
                <w:sz w:val="22"/>
              </w:rPr>
              <w:t>500/289</w:t>
            </w:r>
          </w:p>
        </w:tc>
        <w:tc>
          <w:tcPr>
            <w:tcW w:w="1054" w:type="pct"/>
            <w:shd w:val="clear" w:color="auto" w:fill="FFFFFF" w:themeFill="background1"/>
            <w:vAlign w:val="center"/>
          </w:tcPr>
          <w:p w14:paraId="49537461" w14:textId="77777777" w:rsidR="00642BD6" w:rsidRPr="00955BCD" w:rsidRDefault="00642BD6" w:rsidP="00E22E32">
            <w:pPr>
              <w:widowControl w:val="0"/>
              <w:tabs>
                <w:tab w:val="left" w:pos="0"/>
              </w:tabs>
              <w:autoSpaceDE w:val="0"/>
              <w:autoSpaceDN w:val="0"/>
              <w:adjustRightInd w:val="0"/>
              <w:spacing w:line="240" w:lineRule="auto"/>
              <w:jc w:val="center"/>
              <w:rPr>
                <w:rStyle w:val="1c"/>
                <w:color w:val="FF0000"/>
                <w:sz w:val="22"/>
              </w:rPr>
            </w:pPr>
            <w:r w:rsidRPr="00955BCD">
              <w:rPr>
                <w:rStyle w:val="1c"/>
                <w:color w:val="000000" w:themeColor="text1"/>
                <w:sz w:val="22"/>
              </w:rPr>
              <w:t>35</w:t>
            </w:r>
          </w:p>
        </w:tc>
      </w:tr>
      <w:tr w:rsidR="00642BD6" w:rsidRPr="00A9684A" w14:paraId="7BB48F70" w14:textId="77777777" w:rsidTr="00E22E32">
        <w:trPr>
          <w:cantSplit/>
          <w:trHeight w:val="20"/>
        </w:trPr>
        <w:tc>
          <w:tcPr>
            <w:tcW w:w="1478" w:type="pct"/>
            <w:tcBorders>
              <w:left w:val="single" w:sz="4" w:space="0" w:color="auto"/>
            </w:tcBorders>
            <w:shd w:val="clear" w:color="auto" w:fill="FFFFFF" w:themeFill="background1"/>
            <w:vAlign w:val="center"/>
          </w:tcPr>
          <w:p w14:paraId="417CC951" w14:textId="77777777" w:rsidR="00642BD6" w:rsidRPr="00955BCD" w:rsidRDefault="00642BD6" w:rsidP="00E22E32">
            <w:pPr>
              <w:widowControl w:val="0"/>
              <w:tabs>
                <w:tab w:val="left" w:pos="0"/>
              </w:tabs>
              <w:spacing w:line="240" w:lineRule="auto"/>
              <w:jc w:val="center"/>
              <w:rPr>
                <w:color w:val="FF0000"/>
                <w:sz w:val="22"/>
              </w:rPr>
            </w:pPr>
            <w:r w:rsidRPr="00955BCD">
              <w:rPr>
                <w:sz w:val="22"/>
              </w:rPr>
              <w:t>МАОУ «Гимназия № 1»</w:t>
            </w:r>
          </w:p>
        </w:tc>
        <w:tc>
          <w:tcPr>
            <w:tcW w:w="1200" w:type="pct"/>
            <w:shd w:val="clear" w:color="auto" w:fill="FFFFFF" w:themeFill="background1"/>
            <w:vAlign w:val="center"/>
          </w:tcPr>
          <w:p w14:paraId="6B43EFD5" w14:textId="77777777" w:rsidR="00642BD6" w:rsidRPr="00955BCD" w:rsidRDefault="00642BD6" w:rsidP="00E22E32">
            <w:pPr>
              <w:pStyle w:val="af1"/>
              <w:spacing w:line="240" w:lineRule="auto"/>
              <w:ind w:left="0"/>
              <w:jc w:val="center"/>
              <w:rPr>
                <w:sz w:val="22"/>
              </w:rPr>
            </w:pPr>
            <w:r>
              <w:rPr>
                <w:sz w:val="22"/>
              </w:rPr>
              <w:t xml:space="preserve">с. п. </w:t>
            </w:r>
            <w:r w:rsidRPr="00955BCD">
              <w:rPr>
                <w:sz w:val="22"/>
              </w:rPr>
              <w:t>Мулино</w:t>
            </w:r>
          </w:p>
          <w:p w14:paraId="28549C31" w14:textId="77777777" w:rsidR="00642BD6" w:rsidRPr="00955BCD" w:rsidRDefault="00642BD6" w:rsidP="00E22E32">
            <w:pPr>
              <w:widowControl w:val="0"/>
              <w:tabs>
                <w:tab w:val="left" w:pos="0"/>
              </w:tabs>
              <w:spacing w:line="240" w:lineRule="auto"/>
              <w:jc w:val="center"/>
              <w:rPr>
                <w:color w:val="FF0000"/>
                <w:sz w:val="22"/>
              </w:rPr>
            </w:pPr>
            <w:r w:rsidRPr="00955BCD">
              <w:rPr>
                <w:sz w:val="22"/>
              </w:rPr>
              <w:t>ул.</w:t>
            </w:r>
            <w:r>
              <w:rPr>
                <w:sz w:val="22"/>
              </w:rPr>
              <w:t xml:space="preserve"> </w:t>
            </w:r>
            <w:r w:rsidRPr="00955BCD">
              <w:rPr>
                <w:sz w:val="22"/>
              </w:rPr>
              <w:t>Гвардейская, д.54</w:t>
            </w:r>
          </w:p>
        </w:tc>
        <w:tc>
          <w:tcPr>
            <w:tcW w:w="1268" w:type="pct"/>
            <w:shd w:val="clear" w:color="auto" w:fill="FFFFFF" w:themeFill="background1"/>
            <w:vAlign w:val="center"/>
          </w:tcPr>
          <w:p w14:paraId="50F8C729" w14:textId="77777777" w:rsidR="00642BD6" w:rsidRPr="00955BCD" w:rsidRDefault="00642BD6" w:rsidP="00E22E32">
            <w:pPr>
              <w:widowControl w:val="0"/>
              <w:tabs>
                <w:tab w:val="left" w:pos="0"/>
              </w:tabs>
              <w:spacing w:line="240" w:lineRule="auto"/>
              <w:jc w:val="center"/>
              <w:rPr>
                <w:rStyle w:val="1c"/>
                <w:rFonts w:eastAsia="Times New Roman"/>
                <w:color w:val="000000" w:themeColor="text1"/>
                <w:sz w:val="22"/>
              </w:rPr>
            </w:pPr>
            <w:r w:rsidRPr="00955BCD">
              <w:rPr>
                <w:color w:val="000000" w:themeColor="text1"/>
                <w:sz w:val="22"/>
              </w:rPr>
              <w:t>560/563</w:t>
            </w:r>
          </w:p>
        </w:tc>
        <w:tc>
          <w:tcPr>
            <w:tcW w:w="1054" w:type="pct"/>
            <w:shd w:val="clear" w:color="auto" w:fill="FFFFFF" w:themeFill="background1"/>
            <w:vAlign w:val="center"/>
          </w:tcPr>
          <w:p w14:paraId="72FD550C" w14:textId="77777777" w:rsidR="00642BD6" w:rsidRPr="00955BCD" w:rsidRDefault="00642BD6" w:rsidP="00E22E32">
            <w:pPr>
              <w:widowControl w:val="0"/>
              <w:tabs>
                <w:tab w:val="left" w:pos="0"/>
              </w:tabs>
              <w:autoSpaceDE w:val="0"/>
              <w:autoSpaceDN w:val="0"/>
              <w:adjustRightInd w:val="0"/>
              <w:spacing w:line="240" w:lineRule="auto"/>
              <w:jc w:val="center"/>
              <w:rPr>
                <w:rStyle w:val="1c"/>
                <w:color w:val="000000" w:themeColor="text1"/>
                <w:sz w:val="22"/>
              </w:rPr>
            </w:pPr>
            <w:r w:rsidRPr="00955BCD">
              <w:rPr>
                <w:rStyle w:val="1c"/>
                <w:color w:val="000000" w:themeColor="text1"/>
                <w:sz w:val="22"/>
              </w:rPr>
              <w:t>44</w:t>
            </w:r>
          </w:p>
        </w:tc>
      </w:tr>
      <w:tr w:rsidR="00642BD6" w:rsidRPr="00A9684A" w14:paraId="744E7A92" w14:textId="77777777" w:rsidTr="00E22E32">
        <w:trPr>
          <w:cantSplit/>
          <w:trHeight w:val="20"/>
        </w:trPr>
        <w:tc>
          <w:tcPr>
            <w:tcW w:w="1478" w:type="pct"/>
            <w:tcBorders>
              <w:left w:val="single" w:sz="4" w:space="0" w:color="auto"/>
            </w:tcBorders>
            <w:shd w:val="clear" w:color="auto" w:fill="FFFFFF" w:themeFill="background1"/>
            <w:vAlign w:val="center"/>
          </w:tcPr>
          <w:p w14:paraId="58EFB30C" w14:textId="77777777" w:rsidR="00642BD6" w:rsidRPr="00955BCD" w:rsidRDefault="00642BD6" w:rsidP="00E22E32">
            <w:pPr>
              <w:widowControl w:val="0"/>
              <w:tabs>
                <w:tab w:val="left" w:pos="0"/>
              </w:tabs>
              <w:spacing w:line="240" w:lineRule="auto"/>
              <w:jc w:val="center"/>
              <w:rPr>
                <w:color w:val="FF0000"/>
                <w:sz w:val="22"/>
              </w:rPr>
            </w:pPr>
            <w:r w:rsidRPr="00955BCD">
              <w:rPr>
                <w:sz w:val="22"/>
              </w:rPr>
              <w:t>МБОУ ДО ДДТ</w:t>
            </w:r>
          </w:p>
        </w:tc>
        <w:tc>
          <w:tcPr>
            <w:tcW w:w="1200" w:type="pct"/>
            <w:shd w:val="clear" w:color="auto" w:fill="FFFFFF" w:themeFill="background1"/>
            <w:vAlign w:val="center"/>
          </w:tcPr>
          <w:p w14:paraId="7EB4BAD5" w14:textId="77777777" w:rsidR="00642BD6" w:rsidRPr="00955BCD" w:rsidRDefault="00642BD6" w:rsidP="00E22E32">
            <w:pPr>
              <w:widowControl w:val="0"/>
              <w:tabs>
                <w:tab w:val="left" w:pos="0"/>
              </w:tabs>
              <w:spacing w:line="240" w:lineRule="auto"/>
              <w:jc w:val="center"/>
              <w:rPr>
                <w:color w:val="FF0000"/>
                <w:sz w:val="22"/>
              </w:rPr>
            </w:pPr>
            <w:r>
              <w:rPr>
                <w:sz w:val="22"/>
              </w:rPr>
              <w:t xml:space="preserve">р. п. </w:t>
            </w:r>
            <w:r w:rsidRPr="00955BCD">
              <w:rPr>
                <w:sz w:val="22"/>
              </w:rPr>
              <w:t>Ильиногорск</w:t>
            </w:r>
            <w:r>
              <w:rPr>
                <w:sz w:val="22"/>
              </w:rPr>
              <w:t>, ул. Больничная, д. 14</w:t>
            </w:r>
          </w:p>
        </w:tc>
        <w:tc>
          <w:tcPr>
            <w:tcW w:w="1268" w:type="pct"/>
            <w:shd w:val="clear" w:color="auto" w:fill="FFFFFF" w:themeFill="background1"/>
            <w:vAlign w:val="center"/>
          </w:tcPr>
          <w:p w14:paraId="767077A9" w14:textId="77777777" w:rsidR="00642BD6" w:rsidRPr="00955BCD" w:rsidRDefault="00642BD6" w:rsidP="00E22E32">
            <w:pPr>
              <w:widowControl w:val="0"/>
              <w:tabs>
                <w:tab w:val="left" w:pos="0"/>
              </w:tabs>
              <w:spacing w:line="240" w:lineRule="auto"/>
              <w:jc w:val="center"/>
              <w:rPr>
                <w:rStyle w:val="1c"/>
                <w:rFonts w:eastAsia="Times New Roman"/>
                <w:color w:val="000000" w:themeColor="text1"/>
                <w:sz w:val="22"/>
              </w:rPr>
            </w:pPr>
            <w:r w:rsidRPr="00955BCD">
              <w:rPr>
                <w:rStyle w:val="1c"/>
                <w:rFonts w:eastAsia="Times New Roman"/>
                <w:color w:val="000000" w:themeColor="text1"/>
                <w:sz w:val="22"/>
              </w:rPr>
              <w:t>130/128</w:t>
            </w:r>
          </w:p>
        </w:tc>
        <w:tc>
          <w:tcPr>
            <w:tcW w:w="1054" w:type="pct"/>
            <w:shd w:val="clear" w:color="auto" w:fill="FFFFFF" w:themeFill="background1"/>
            <w:vAlign w:val="center"/>
          </w:tcPr>
          <w:p w14:paraId="53AB7904" w14:textId="77777777" w:rsidR="00642BD6" w:rsidRPr="00955BCD" w:rsidRDefault="00642BD6" w:rsidP="00E22E32">
            <w:pPr>
              <w:widowControl w:val="0"/>
              <w:tabs>
                <w:tab w:val="left" w:pos="0"/>
              </w:tabs>
              <w:autoSpaceDE w:val="0"/>
              <w:autoSpaceDN w:val="0"/>
              <w:adjustRightInd w:val="0"/>
              <w:spacing w:line="240" w:lineRule="auto"/>
              <w:jc w:val="center"/>
              <w:rPr>
                <w:rStyle w:val="1c"/>
                <w:color w:val="000000" w:themeColor="text1"/>
                <w:sz w:val="22"/>
              </w:rPr>
            </w:pPr>
            <w:r w:rsidRPr="00955BCD">
              <w:rPr>
                <w:color w:val="000000" w:themeColor="text1"/>
                <w:sz w:val="22"/>
              </w:rPr>
              <w:t>25</w:t>
            </w:r>
          </w:p>
        </w:tc>
      </w:tr>
      <w:tr w:rsidR="00642BD6" w:rsidRPr="00A9684A" w14:paraId="18095443" w14:textId="77777777" w:rsidTr="00E22E32">
        <w:trPr>
          <w:cantSplit/>
          <w:trHeight w:val="20"/>
        </w:trPr>
        <w:tc>
          <w:tcPr>
            <w:tcW w:w="1478" w:type="pct"/>
            <w:shd w:val="clear" w:color="auto" w:fill="FFFFFF" w:themeFill="background1"/>
            <w:vAlign w:val="center"/>
          </w:tcPr>
          <w:p w14:paraId="01C1375E" w14:textId="77777777" w:rsidR="00642BD6" w:rsidRPr="00955BCD" w:rsidRDefault="00642BD6" w:rsidP="00E22E32">
            <w:pPr>
              <w:widowControl w:val="0"/>
              <w:tabs>
                <w:tab w:val="left" w:pos="0"/>
              </w:tabs>
              <w:spacing w:line="240" w:lineRule="auto"/>
              <w:jc w:val="center"/>
              <w:rPr>
                <w:color w:val="000000"/>
                <w:sz w:val="22"/>
              </w:rPr>
            </w:pPr>
            <w:r w:rsidRPr="00955BCD">
              <w:rPr>
                <w:sz w:val="22"/>
              </w:rPr>
              <w:t>МБДОУ детский сад № 1</w:t>
            </w:r>
          </w:p>
        </w:tc>
        <w:tc>
          <w:tcPr>
            <w:tcW w:w="1200" w:type="pct"/>
            <w:shd w:val="clear" w:color="auto" w:fill="FFFFFF" w:themeFill="background1"/>
            <w:vAlign w:val="center"/>
          </w:tcPr>
          <w:p w14:paraId="6C75BC3B" w14:textId="77777777" w:rsidR="00642BD6" w:rsidRPr="00955BCD" w:rsidRDefault="00642BD6" w:rsidP="00E22E32">
            <w:pPr>
              <w:widowControl w:val="0"/>
              <w:tabs>
                <w:tab w:val="left" w:pos="0"/>
              </w:tabs>
              <w:spacing w:line="240" w:lineRule="auto"/>
              <w:jc w:val="center"/>
              <w:rPr>
                <w:color w:val="FF0000"/>
                <w:sz w:val="22"/>
              </w:rPr>
            </w:pPr>
            <w:r>
              <w:rPr>
                <w:sz w:val="22"/>
              </w:rPr>
              <w:t xml:space="preserve">р. п. </w:t>
            </w:r>
            <w:r w:rsidRPr="00955BCD">
              <w:rPr>
                <w:sz w:val="22"/>
              </w:rPr>
              <w:t>Ильиногорск ул.</w:t>
            </w:r>
            <w:r>
              <w:rPr>
                <w:sz w:val="22"/>
              </w:rPr>
              <w:t xml:space="preserve"> </w:t>
            </w:r>
            <w:r w:rsidRPr="00955BCD">
              <w:rPr>
                <w:sz w:val="22"/>
              </w:rPr>
              <w:t>Угарова, д.7</w:t>
            </w:r>
          </w:p>
        </w:tc>
        <w:tc>
          <w:tcPr>
            <w:tcW w:w="1268" w:type="pct"/>
            <w:shd w:val="clear" w:color="auto" w:fill="FFFFFF" w:themeFill="background1"/>
            <w:vAlign w:val="center"/>
          </w:tcPr>
          <w:p w14:paraId="7BC30E48" w14:textId="77777777" w:rsidR="00642BD6" w:rsidRPr="00955BCD" w:rsidRDefault="00642BD6" w:rsidP="00E22E32">
            <w:pPr>
              <w:widowControl w:val="0"/>
              <w:tabs>
                <w:tab w:val="left" w:pos="0"/>
              </w:tabs>
              <w:spacing w:line="240" w:lineRule="auto"/>
              <w:jc w:val="center"/>
              <w:rPr>
                <w:color w:val="FF0000"/>
                <w:sz w:val="22"/>
              </w:rPr>
            </w:pPr>
            <w:r w:rsidRPr="00955BCD">
              <w:rPr>
                <w:sz w:val="22"/>
              </w:rPr>
              <w:t>260/213</w:t>
            </w:r>
          </w:p>
        </w:tc>
        <w:tc>
          <w:tcPr>
            <w:tcW w:w="1054" w:type="pct"/>
            <w:shd w:val="clear" w:color="auto" w:fill="FFFFFF" w:themeFill="background1"/>
            <w:vAlign w:val="center"/>
          </w:tcPr>
          <w:p w14:paraId="0507D1D4" w14:textId="77777777" w:rsidR="00642BD6" w:rsidRPr="00955BCD" w:rsidRDefault="00642BD6" w:rsidP="00E22E32">
            <w:pPr>
              <w:widowControl w:val="0"/>
              <w:tabs>
                <w:tab w:val="left" w:pos="0"/>
              </w:tabs>
              <w:autoSpaceDE w:val="0"/>
              <w:autoSpaceDN w:val="0"/>
              <w:adjustRightInd w:val="0"/>
              <w:spacing w:line="240" w:lineRule="auto"/>
              <w:jc w:val="center"/>
              <w:rPr>
                <w:color w:val="000000" w:themeColor="text1"/>
                <w:sz w:val="22"/>
              </w:rPr>
            </w:pPr>
            <w:r w:rsidRPr="00955BCD">
              <w:rPr>
                <w:color w:val="000000" w:themeColor="text1"/>
                <w:sz w:val="22"/>
              </w:rPr>
              <w:t>10</w:t>
            </w:r>
          </w:p>
        </w:tc>
      </w:tr>
      <w:tr w:rsidR="00642BD6" w:rsidRPr="00A9684A" w14:paraId="725B562B" w14:textId="77777777" w:rsidTr="00E22E32">
        <w:trPr>
          <w:cantSplit/>
          <w:trHeight w:val="20"/>
        </w:trPr>
        <w:tc>
          <w:tcPr>
            <w:tcW w:w="1478" w:type="pct"/>
            <w:shd w:val="clear" w:color="auto" w:fill="FFFFFF" w:themeFill="background1"/>
            <w:vAlign w:val="center"/>
          </w:tcPr>
          <w:p w14:paraId="38F24231" w14:textId="77777777" w:rsidR="00642BD6" w:rsidRPr="00955BCD" w:rsidRDefault="00642BD6" w:rsidP="00E22E32">
            <w:pPr>
              <w:widowControl w:val="0"/>
              <w:tabs>
                <w:tab w:val="left" w:pos="0"/>
              </w:tabs>
              <w:spacing w:line="240" w:lineRule="auto"/>
              <w:jc w:val="center"/>
              <w:rPr>
                <w:color w:val="000000"/>
                <w:sz w:val="22"/>
              </w:rPr>
            </w:pPr>
            <w:r w:rsidRPr="00955BCD">
              <w:rPr>
                <w:sz w:val="22"/>
              </w:rPr>
              <w:t>МБДОУ детский сад № 1 (СП)</w:t>
            </w:r>
          </w:p>
        </w:tc>
        <w:tc>
          <w:tcPr>
            <w:tcW w:w="1200" w:type="pct"/>
            <w:shd w:val="clear" w:color="auto" w:fill="FFFFFF" w:themeFill="background1"/>
            <w:vAlign w:val="center"/>
          </w:tcPr>
          <w:p w14:paraId="40E21FF4" w14:textId="77777777" w:rsidR="00642BD6" w:rsidRPr="00955BCD" w:rsidRDefault="00642BD6" w:rsidP="00E22E32">
            <w:pPr>
              <w:widowControl w:val="0"/>
              <w:tabs>
                <w:tab w:val="left" w:pos="0"/>
              </w:tabs>
              <w:spacing w:line="240" w:lineRule="auto"/>
              <w:jc w:val="center"/>
              <w:rPr>
                <w:color w:val="FF0000"/>
                <w:sz w:val="22"/>
              </w:rPr>
            </w:pPr>
            <w:r>
              <w:rPr>
                <w:sz w:val="22"/>
              </w:rPr>
              <w:t xml:space="preserve">с. п. </w:t>
            </w:r>
            <w:r w:rsidRPr="00955BCD">
              <w:rPr>
                <w:sz w:val="22"/>
              </w:rPr>
              <w:t>Ильино ул.</w:t>
            </w:r>
            <w:r>
              <w:rPr>
                <w:sz w:val="22"/>
              </w:rPr>
              <w:t xml:space="preserve"> </w:t>
            </w:r>
            <w:r w:rsidRPr="00955BCD">
              <w:rPr>
                <w:sz w:val="22"/>
              </w:rPr>
              <w:t>Комсомольская, д.5</w:t>
            </w:r>
          </w:p>
        </w:tc>
        <w:tc>
          <w:tcPr>
            <w:tcW w:w="1268" w:type="pct"/>
            <w:shd w:val="clear" w:color="auto" w:fill="FFFFFF" w:themeFill="background1"/>
            <w:vAlign w:val="center"/>
          </w:tcPr>
          <w:p w14:paraId="3DF0986D" w14:textId="77777777" w:rsidR="00642BD6" w:rsidRPr="00955BCD" w:rsidRDefault="00642BD6" w:rsidP="00E22E32">
            <w:pPr>
              <w:widowControl w:val="0"/>
              <w:tabs>
                <w:tab w:val="left" w:pos="0"/>
              </w:tabs>
              <w:spacing w:line="240" w:lineRule="auto"/>
              <w:jc w:val="center"/>
              <w:rPr>
                <w:color w:val="FF0000"/>
                <w:sz w:val="22"/>
              </w:rPr>
            </w:pPr>
            <w:r w:rsidRPr="00955BCD">
              <w:rPr>
                <w:sz w:val="22"/>
              </w:rPr>
              <w:t>17/10</w:t>
            </w:r>
          </w:p>
        </w:tc>
        <w:tc>
          <w:tcPr>
            <w:tcW w:w="1054" w:type="pct"/>
            <w:shd w:val="clear" w:color="auto" w:fill="FFFFFF" w:themeFill="background1"/>
            <w:vAlign w:val="center"/>
          </w:tcPr>
          <w:p w14:paraId="52145DB2" w14:textId="77777777" w:rsidR="00642BD6" w:rsidRPr="00955BCD" w:rsidRDefault="00642BD6" w:rsidP="00E22E32">
            <w:pPr>
              <w:widowControl w:val="0"/>
              <w:tabs>
                <w:tab w:val="left" w:pos="0"/>
              </w:tabs>
              <w:autoSpaceDE w:val="0"/>
              <w:autoSpaceDN w:val="0"/>
              <w:adjustRightInd w:val="0"/>
              <w:spacing w:line="240" w:lineRule="auto"/>
              <w:jc w:val="center"/>
              <w:rPr>
                <w:color w:val="000000" w:themeColor="text1"/>
                <w:sz w:val="22"/>
              </w:rPr>
            </w:pPr>
            <w:r w:rsidRPr="00955BCD">
              <w:rPr>
                <w:color w:val="000000" w:themeColor="text1"/>
                <w:sz w:val="22"/>
              </w:rPr>
              <w:t>40</w:t>
            </w:r>
          </w:p>
        </w:tc>
      </w:tr>
      <w:tr w:rsidR="00642BD6" w:rsidRPr="00A9684A" w14:paraId="723340F5" w14:textId="77777777" w:rsidTr="00E22E32">
        <w:trPr>
          <w:cantSplit/>
          <w:trHeight w:val="20"/>
        </w:trPr>
        <w:tc>
          <w:tcPr>
            <w:tcW w:w="1478" w:type="pct"/>
            <w:shd w:val="clear" w:color="auto" w:fill="FFFFFF" w:themeFill="background1"/>
            <w:vAlign w:val="center"/>
          </w:tcPr>
          <w:p w14:paraId="3505AE07" w14:textId="77777777" w:rsidR="00642BD6" w:rsidRPr="00955BCD" w:rsidRDefault="00642BD6" w:rsidP="00E22E32">
            <w:pPr>
              <w:widowControl w:val="0"/>
              <w:tabs>
                <w:tab w:val="left" w:pos="0"/>
              </w:tabs>
              <w:spacing w:line="240" w:lineRule="auto"/>
              <w:jc w:val="center"/>
              <w:rPr>
                <w:color w:val="000000"/>
                <w:sz w:val="22"/>
              </w:rPr>
            </w:pPr>
            <w:r w:rsidRPr="00955BCD">
              <w:rPr>
                <w:sz w:val="22"/>
              </w:rPr>
              <w:t>МАДОУ детский сад № 2</w:t>
            </w:r>
          </w:p>
        </w:tc>
        <w:tc>
          <w:tcPr>
            <w:tcW w:w="1200" w:type="pct"/>
            <w:shd w:val="clear" w:color="auto" w:fill="FFFFFF" w:themeFill="background1"/>
            <w:vAlign w:val="center"/>
          </w:tcPr>
          <w:p w14:paraId="35F20681" w14:textId="77777777" w:rsidR="00642BD6" w:rsidRPr="00955BCD" w:rsidRDefault="00642BD6" w:rsidP="00E22E32">
            <w:pPr>
              <w:pStyle w:val="af1"/>
              <w:spacing w:line="240" w:lineRule="auto"/>
              <w:ind w:left="0"/>
              <w:jc w:val="center"/>
              <w:rPr>
                <w:sz w:val="22"/>
              </w:rPr>
            </w:pPr>
            <w:r>
              <w:rPr>
                <w:sz w:val="22"/>
              </w:rPr>
              <w:t xml:space="preserve">с. п. </w:t>
            </w:r>
            <w:r w:rsidRPr="00955BCD">
              <w:rPr>
                <w:sz w:val="22"/>
              </w:rPr>
              <w:t>Новосмолинский,</w:t>
            </w:r>
          </w:p>
          <w:p w14:paraId="20F0530A" w14:textId="77777777" w:rsidR="00642BD6" w:rsidRPr="00955BCD" w:rsidRDefault="00642BD6" w:rsidP="00E22E32">
            <w:pPr>
              <w:widowControl w:val="0"/>
              <w:tabs>
                <w:tab w:val="left" w:pos="0"/>
              </w:tabs>
              <w:spacing w:line="240" w:lineRule="auto"/>
              <w:jc w:val="center"/>
              <w:rPr>
                <w:color w:val="FF0000"/>
                <w:sz w:val="22"/>
              </w:rPr>
            </w:pPr>
            <w:r w:rsidRPr="00955BCD">
              <w:rPr>
                <w:sz w:val="22"/>
              </w:rPr>
              <w:t>ул.</w:t>
            </w:r>
            <w:r>
              <w:rPr>
                <w:sz w:val="22"/>
              </w:rPr>
              <w:t xml:space="preserve"> </w:t>
            </w:r>
            <w:r w:rsidRPr="00955BCD">
              <w:rPr>
                <w:sz w:val="22"/>
              </w:rPr>
              <w:t>Танковая, д.22</w:t>
            </w:r>
          </w:p>
        </w:tc>
        <w:tc>
          <w:tcPr>
            <w:tcW w:w="1268" w:type="pct"/>
            <w:shd w:val="clear" w:color="auto" w:fill="FFFFFF" w:themeFill="background1"/>
            <w:vAlign w:val="center"/>
          </w:tcPr>
          <w:p w14:paraId="3EAE67BF" w14:textId="77777777" w:rsidR="00642BD6" w:rsidRPr="00955BCD" w:rsidRDefault="00642BD6" w:rsidP="00E22E32">
            <w:pPr>
              <w:widowControl w:val="0"/>
              <w:tabs>
                <w:tab w:val="left" w:pos="0"/>
              </w:tabs>
              <w:spacing w:line="240" w:lineRule="auto"/>
              <w:jc w:val="center"/>
              <w:rPr>
                <w:color w:val="FF0000"/>
                <w:sz w:val="22"/>
              </w:rPr>
            </w:pPr>
            <w:r w:rsidRPr="00955BCD">
              <w:rPr>
                <w:sz w:val="22"/>
              </w:rPr>
              <w:t>340/211</w:t>
            </w:r>
          </w:p>
        </w:tc>
        <w:tc>
          <w:tcPr>
            <w:tcW w:w="1054" w:type="pct"/>
            <w:shd w:val="clear" w:color="auto" w:fill="FFFFFF" w:themeFill="background1"/>
            <w:vAlign w:val="center"/>
          </w:tcPr>
          <w:p w14:paraId="43CEDE4E" w14:textId="77777777" w:rsidR="00642BD6" w:rsidRPr="00955BCD" w:rsidRDefault="00642BD6" w:rsidP="00E22E32">
            <w:pPr>
              <w:widowControl w:val="0"/>
              <w:tabs>
                <w:tab w:val="left" w:pos="0"/>
              </w:tabs>
              <w:autoSpaceDE w:val="0"/>
              <w:autoSpaceDN w:val="0"/>
              <w:adjustRightInd w:val="0"/>
              <w:spacing w:line="240" w:lineRule="auto"/>
              <w:jc w:val="center"/>
              <w:rPr>
                <w:color w:val="000000" w:themeColor="text1"/>
                <w:sz w:val="22"/>
              </w:rPr>
            </w:pPr>
            <w:r w:rsidRPr="00955BCD">
              <w:rPr>
                <w:color w:val="000000" w:themeColor="text1"/>
                <w:sz w:val="22"/>
              </w:rPr>
              <w:t>15</w:t>
            </w:r>
          </w:p>
        </w:tc>
      </w:tr>
      <w:tr w:rsidR="00642BD6" w:rsidRPr="00A9684A" w14:paraId="0CC21DFB" w14:textId="77777777" w:rsidTr="00E22E32">
        <w:trPr>
          <w:cantSplit/>
          <w:trHeight w:val="20"/>
        </w:trPr>
        <w:tc>
          <w:tcPr>
            <w:tcW w:w="1478" w:type="pct"/>
            <w:shd w:val="clear" w:color="auto" w:fill="FFFFFF" w:themeFill="background1"/>
            <w:vAlign w:val="center"/>
          </w:tcPr>
          <w:p w14:paraId="334FE30D" w14:textId="77777777" w:rsidR="00642BD6" w:rsidRPr="00955BCD" w:rsidRDefault="00642BD6" w:rsidP="00E22E32">
            <w:pPr>
              <w:widowControl w:val="0"/>
              <w:tabs>
                <w:tab w:val="left" w:pos="0"/>
              </w:tabs>
              <w:spacing w:line="240" w:lineRule="auto"/>
              <w:jc w:val="center"/>
              <w:rPr>
                <w:color w:val="000000"/>
                <w:sz w:val="22"/>
              </w:rPr>
            </w:pPr>
            <w:r w:rsidRPr="00955BCD">
              <w:rPr>
                <w:sz w:val="22"/>
              </w:rPr>
              <w:t>МАДОУ детский сад № 4</w:t>
            </w:r>
          </w:p>
        </w:tc>
        <w:tc>
          <w:tcPr>
            <w:tcW w:w="1200" w:type="pct"/>
            <w:shd w:val="clear" w:color="auto" w:fill="FFFFFF" w:themeFill="background1"/>
            <w:vAlign w:val="center"/>
          </w:tcPr>
          <w:p w14:paraId="1AC640DE" w14:textId="77777777" w:rsidR="00642BD6" w:rsidRPr="00955BCD" w:rsidRDefault="00642BD6" w:rsidP="00E22E32">
            <w:pPr>
              <w:pStyle w:val="af1"/>
              <w:spacing w:line="240" w:lineRule="auto"/>
              <w:ind w:left="0"/>
              <w:jc w:val="center"/>
              <w:rPr>
                <w:sz w:val="22"/>
              </w:rPr>
            </w:pPr>
            <w:r w:rsidRPr="00955BCD">
              <w:rPr>
                <w:sz w:val="22"/>
              </w:rPr>
              <w:t>р.</w:t>
            </w:r>
            <w:r>
              <w:rPr>
                <w:sz w:val="22"/>
                <w:lang w:val="ru-RU"/>
              </w:rPr>
              <w:t xml:space="preserve"> </w:t>
            </w:r>
            <w:r w:rsidRPr="00955BCD">
              <w:rPr>
                <w:sz w:val="22"/>
              </w:rPr>
              <w:t>п.</w:t>
            </w:r>
            <w:r>
              <w:rPr>
                <w:sz w:val="22"/>
                <w:lang w:val="ru-RU"/>
              </w:rPr>
              <w:t xml:space="preserve"> </w:t>
            </w:r>
            <w:r w:rsidRPr="00955BCD">
              <w:rPr>
                <w:sz w:val="22"/>
              </w:rPr>
              <w:t>Смолино,</w:t>
            </w:r>
          </w:p>
          <w:p w14:paraId="42B341A4" w14:textId="77777777" w:rsidR="00642BD6" w:rsidRPr="00955BCD" w:rsidRDefault="00642BD6" w:rsidP="00E22E32">
            <w:pPr>
              <w:widowControl w:val="0"/>
              <w:tabs>
                <w:tab w:val="left" w:pos="0"/>
              </w:tabs>
              <w:spacing w:line="240" w:lineRule="auto"/>
              <w:jc w:val="center"/>
              <w:rPr>
                <w:color w:val="FF0000"/>
                <w:sz w:val="22"/>
              </w:rPr>
            </w:pPr>
            <w:r w:rsidRPr="00955BCD">
              <w:rPr>
                <w:sz w:val="22"/>
              </w:rPr>
              <w:t>ул.</w:t>
            </w:r>
            <w:r>
              <w:rPr>
                <w:sz w:val="22"/>
              </w:rPr>
              <w:t xml:space="preserve"> </w:t>
            </w:r>
            <w:r w:rsidRPr="00955BCD">
              <w:rPr>
                <w:sz w:val="22"/>
              </w:rPr>
              <w:t>Советская, д.3</w:t>
            </w:r>
          </w:p>
        </w:tc>
        <w:tc>
          <w:tcPr>
            <w:tcW w:w="1268" w:type="pct"/>
            <w:shd w:val="clear" w:color="auto" w:fill="FFFFFF" w:themeFill="background1"/>
            <w:vAlign w:val="center"/>
          </w:tcPr>
          <w:p w14:paraId="71EA04DF" w14:textId="77777777" w:rsidR="00642BD6" w:rsidRPr="00955BCD" w:rsidRDefault="00642BD6" w:rsidP="00E22E32">
            <w:pPr>
              <w:widowControl w:val="0"/>
              <w:tabs>
                <w:tab w:val="left" w:pos="0"/>
              </w:tabs>
              <w:spacing w:line="240" w:lineRule="auto"/>
              <w:jc w:val="center"/>
              <w:rPr>
                <w:color w:val="FF0000"/>
                <w:sz w:val="22"/>
              </w:rPr>
            </w:pPr>
            <w:r w:rsidRPr="00955BCD">
              <w:rPr>
                <w:sz w:val="22"/>
              </w:rPr>
              <w:t>140/100</w:t>
            </w:r>
          </w:p>
        </w:tc>
        <w:tc>
          <w:tcPr>
            <w:tcW w:w="1054" w:type="pct"/>
            <w:shd w:val="clear" w:color="auto" w:fill="FFFFFF" w:themeFill="background1"/>
            <w:vAlign w:val="center"/>
          </w:tcPr>
          <w:p w14:paraId="39C9C61D" w14:textId="77777777" w:rsidR="00642BD6" w:rsidRPr="00955BCD" w:rsidRDefault="00642BD6" w:rsidP="00E22E32">
            <w:pPr>
              <w:widowControl w:val="0"/>
              <w:tabs>
                <w:tab w:val="left" w:pos="0"/>
              </w:tabs>
              <w:autoSpaceDE w:val="0"/>
              <w:autoSpaceDN w:val="0"/>
              <w:adjustRightInd w:val="0"/>
              <w:spacing w:line="240" w:lineRule="auto"/>
              <w:jc w:val="center"/>
              <w:rPr>
                <w:color w:val="FF0000"/>
                <w:sz w:val="22"/>
              </w:rPr>
            </w:pPr>
            <w:r w:rsidRPr="00955BCD">
              <w:rPr>
                <w:sz w:val="22"/>
              </w:rPr>
              <w:t>35</w:t>
            </w:r>
          </w:p>
        </w:tc>
      </w:tr>
      <w:tr w:rsidR="00642BD6" w:rsidRPr="00A9684A" w14:paraId="145E2CAE" w14:textId="77777777" w:rsidTr="00E22E32">
        <w:trPr>
          <w:cantSplit/>
          <w:trHeight w:val="20"/>
        </w:trPr>
        <w:tc>
          <w:tcPr>
            <w:tcW w:w="1478" w:type="pct"/>
            <w:shd w:val="clear" w:color="auto" w:fill="FFFFFF" w:themeFill="background1"/>
            <w:vAlign w:val="center"/>
          </w:tcPr>
          <w:p w14:paraId="0E04D8B0" w14:textId="77777777" w:rsidR="00642BD6" w:rsidRPr="00955BCD" w:rsidRDefault="00642BD6" w:rsidP="00E22E32">
            <w:pPr>
              <w:widowControl w:val="0"/>
              <w:tabs>
                <w:tab w:val="left" w:pos="0"/>
              </w:tabs>
              <w:spacing w:line="240" w:lineRule="auto"/>
              <w:jc w:val="center"/>
              <w:rPr>
                <w:color w:val="000000"/>
                <w:sz w:val="22"/>
              </w:rPr>
            </w:pPr>
            <w:r w:rsidRPr="00955BCD">
              <w:rPr>
                <w:sz w:val="22"/>
              </w:rPr>
              <w:t>МАДОУ детский сад № 5</w:t>
            </w:r>
          </w:p>
        </w:tc>
        <w:tc>
          <w:tcPr>
            <w:tcW w:w="1200" w:type="pct"/>
            <w:shd w:val="clear" w:color="auto" w:fill="FFFFFF" w:themeFill="background1"/>
            <w:vAlign w:val="center"/>
          </w:tcPr>
          <w:p w14:paraId="6AF99BBF" w14:textId="77777777" w:rsidR="00642BD6" w:rsidRPr="00955BCD" w:rsidRDefault="00642BD6" w:rsidP="00E22E32">
            <w:pPr>
              <w:pStyle w:val="af1"/>
              <w:spacing w:line="240" w:lineRule="auto"/>
              <w:ind w:left="0"/>
              <w:jc w:val="center"/>
              <w:rPr>
                <w:sz w:val="22"/>
              </w:rPr>
            </w:pPr>
            <w:r>
              <w:rPr>
                <w:sz w:val="22"/>
              </w:rPr>
              <w:t xml:space="preserve">с. п. </w:t>
            </w:r>
            <w:r w:rsidRPr="00955BCD">
              <w:rPr>
                <w:sz w:val="22"/>
              </w:rPr>
              <w:t>Мулино,</w:t>
            </w:r>
          </w:p>
          <w:p w14:paraId="04D8D6FE" w14:textId="77777777" w:rsidR="00642BD6" w:rsidRPr="00955BCD" w:rsidRDefault="00642BD6" w:rsidP="00E22E32">
            <w:pPr>
              <w:widowControl w:val="0"/>
              <w:tabs>
                <w:tab w:val="left" w:pos="0"/>
              </w:tabs>
              <w:spacing w:line="240" w:lineRule="auto"/>
              <w:jc w:val="center"/>
              <w:rPr>
                <w:color w:val="FF0000"/>
                <w:sz w:val="22"/>
              </w:rPr>
            </w:pPr>
            <w:r w:rsidRPr="00955BCD">
              <w:rPr>
                <w:sz w:val="22"/>
              </w:rPr>
              <w:t>ул.</w:t>
            </w:r>
            <w:r>
              <w:rPr>
                <w:sz w:val="22"/>
              </w:rPr>
              <w:t xml:space="preserve"> </w:t>
            </w:r>
            <w:r w:rsidRPr="00955BCD">
              <w:rPr>
                <w:sz w:val="22"/>
              </w:rPr>
              <w:t>Гвардейская, д.51</w:t>
            </w:r>
          </w:p>
        </w:tc>
        <w:tc>
          <w:tcPr>
            <w:tcW w:w="1268" w:type="pct"/>
            <w:shd w:val="clear" w:color="auto" w:fill="FFFFFF" w:themeFill="background1"/>
            <w:vAlign w:val="center"/>
          </w:tcPr>
          <w:p w14:paraId="0DBC7145" w14:textId="77777777" w:rsidR="00642BD6" w:rsidRPr="00955BCD" w:rsidRDefault="00642BD6" w:rsidP="00E22E32">
            <w:pPr>
              <w:widowControl w:val="0"/>
              <w:tabs>
                <w:tab w:val="left" w:pos="0"/>
              </w:tabs>
              <w:spacing w:line="240" w:lineRule="auto"/>
              <w:jc w:val="center"/>
              <w:rPr>
                <w:color w:val="FF0000"/>
                <w:sz w:val="22"/>
              </w:rPr>
            </w:pPr>
            <w:r w:rsidRPr="00955BCD">
              <w:rPr>
                <w:sz w:val="22"/>
              </w:rPr>
              <w:t>190/113</w:t>
            </w:r>
          </w:p>
        </w:tc>
        <w:tc>
          <w:tcPr>
            <w:tcW w:w="1054" w:type="pct"/>
            <w:shd w:val="clear" w:color="auto" w:fill="FFFFFF" w:themeFill="background1"/>
            <w:vAlign w:val="center"/>
          </w:tcPr>
          <w:p w14:paraId="115210E0" w14:textId="77777777" w:rsidR="00642BD6" w:rsidRPr="00955BCD" w:rsidRDefault="00642BD6" w:rsidP="00E22E32">
            <w:pPr>
              <w:widowControl w:val="0"/>
              <w:tabs>
                <w:tab w:val="left" w:pos="0"/>
              </w:tabs>
              <w:autoSpaceDE w:val="0"/>
              <w:autoSpaceDN w:val="0"/>
              <w:adjustRightInd w:val="0"/>
              <w:spacing w:line="240" w:lineRule="auto"/>
              <w:jc w:val="center"/>
              <w:rPr>
                <w:color w:val="FF0000"/>
                <w:sz w:val="22"/>
              </w:rPr>
            </w:pPr>
            <w:r w:rsidRPr="00955BCD">
              <w:rPr>
                <w:sz w:val="22"/>
              </w:rPr>
              <w:t>30</w:t>
            </w:r>
          </w:p>
        </w:tc>
      </w:tr>
      <w:tr w:rsidR="00642BD6" w:rsidRPr="00A9684A" w14:paraId="0E4932DC" w14:textId="77777777" w:rsidTr="00E22E32">
        <w:trPr>
          <w:cantSplit/>
          <w:trHeight w:val="20"/>
        </w:trPr>
        <w:tc>
          <w:tcPr>
            <w:tcW w:w="1478" w:type="pct"/>
            <w:shd w:val="clear" w:color="auto" w:fill="FFFFFF" w:themeFill="background1"/>
            <w:vAlign w:val="center"/>
          </w:tcPr>
          <w:p w14:paraId="7BE4D7BD" w14:textId="77777777" w:rsidR="00642BD6" w:rsidRPr="00955BCD" w:rsidRDefault="00642BD6" w:rsidP="00E22E32">
            <w:pPr>
              <w:widowControl w:val="0"/>
              <w:tabs>
                <w:tab w:val="left" w:pos="0"/>
              </w:tabs>
              <w:spacing w:line="240" w:lineRule="auto"/>
              <w:jc w:val="center"/>
              <w:rPr>
                <w:color w:val="000000"/>
                <w:sz w:val="22"/>
              </w:rPr>
            </w:pPr>
            <w:r w:rsidRPr="00955BCD">
              <w:rPr>
                <w:sz w:val="22"/>
              </w:rPr>
              <w:t>МАДОУ детский сад № 6</w:t>
            </w:r>
          </w:p>
        </w:tc>
        <w:tc>
          <w:tcPr>
            <w:tcW w:w="1200" w:type="pct"/>
            <w:shd w:val="clear" w:color="auto" w:fill="FFFFFF" w:themeFill="background1"/>
            <w:vAlign w:val="center"/>
          </w:tcPr>
          <w:p w14:paraId="15356746" w14:textId="77777777" w:rsidR="00642BD6" w:rsidRPr="00955BCD" w:rsidRDefault="00642BD6" w:rsidP="00E22E32">
            <w:pPr>
              <w:pStyle w:val="af1"/>
              <w:spacing w:line="240" w:lineRule="auto"/>
              <w:ind w:left="0"/>
              <w:jc w:val="center"/>
              <w:rPr>
                <w:sz w:val="22"/>
              </w:rPr>
            </w:pPr>
            <w:r>
              <w:rPr>
                <w:sz w:val="22"/>
              </w:rPr>
              <w:t xml:space="preserve">р. п. </w:t>
            </w:r>
            <w:r>
              <w:rPr>
                <w:sz w:val="22"/>
                <w:lang w:val="ru-RU"/>
              </w:rPr>
              <w:t xml:space="preserve"> </w:t>
            </w:r>
            <w:r w:rsidRPr="00955BCD">
              <w:rPr>
                <w:sz w:val="22"/>
              </w:rPr>
              <w:t>Ильиногорск</w:t>
            </w:r>
          </w:p>
          <w:p w14:paraId="3CC7946A" w14:textId="77777777" w:rsidR="00642BD6" w:rsidRPr="00955BCD" w:rsidRDefault="00642BD6" w:rsidP="00E22E32">
            <w:pPr>
              <w:widowControl w:val="0"/>
              <w:tabs>
                <w:tab w:val="left" w:pos="0"/>
              </w:tabs>
              <w:spacing w:line="240" w:lineRule="auto"/>
              <w:jc w:val="center"/>
              <w:rPr>
                <w:color w:val="FF0000"/>
                <w:sz w:val="22"/>
              </w:rPr>
            </w:pPr>
            <w:r w:rsidRPr="00955BCD">
              <w:rPr>
                <w:sz w:val="22"/>
              </w:rPr>
              <w:t>ул. Больничная, д.3</w:t>
            </w:r>
          </w:p>
        </w:tc>
        <w:tc>
          <w:tcPr>
            <w:tcW w:w="1268" w:type="pct"/>
            <w:shd w:val="clear" w:color="auto" w:fill="FFFFFF" w:themeFill="background1"/>
            <w:vAlign w:val="center"/>
          </w:tcPr>
          <w:p w14:paraId="4F9571E3" w14:textId="77777777" w:rsidR="00642BD6" w:rsidRPr="00955BCD" w:rsidRDefault="00642BD6" w:rsidP="00E22E32">
            <w:pPr>
              <w:widowControl w:val="0"/>
              <w:tabs>
                <w:tab w:val="left" w:pos="0"/>
              </w:tabs>
              <w:spacing w:line="240" w:lineRule="auto"/>
              <w:jc w:val="center"/>
              <w:rPr>
                <w:color w:val="FF0000"/>
                <w:sz w:val="22"/>
              </w:rPr>
            </w:pPr>
            <w:r w:rsidRPr="00955BCD">
              <w:rPr>
                <w:sz w:val="22"/>
              </w:rPr>
              <w:t>280/145</w:t>
            </w:r>
          </w:p>
        </w:tc>
        <w:tc>
          <w:tcPr>
            <w:tcW w:w="1054" w:type="pct"/>
            <w:shd w:val="clear" w:color="auto" w:fill="FFFFFF" w:themeFill="background1"/>
            <w:vAlign w:val="center"/>
          </w:tcPr>
          <w:p w14:paraId="333EE0F7" w14:textId="77777777" w:rsidR="00642BD6" w:rsidRPr="00955BCD" w:rsidRDefault="00642BD6" w:rsidP="00E22E32">
            <w:pPr>
              <w:widowControl w:val="0"/>
              <w:tabs>
                <w:tab w:val="left" w:pos="0"/>
              </w:tabs>
              <w:autoSpaceDE w:val="0"/>
              <w:autoSpaceDN w:val="0"/>
              <w:adjustRightInd w:val="0"/>
              <w:spacing w:line="240" w:lineRule="auto"/>
              <w:jc w:val="center"/>
              <w:rPr>
                <w:color w:val="FF0000"/>
                <w:sz w:val="22"/>
              </w:rPr>
            </w:pPr>
            <w:r w:rsidRPr="00955BCD">
              <w:rPr>
                <w:sz w:val="22"/>
              </w:rPr>
              <w:t>35</w:t>
            </w:r>
          </w:p>
        </w:tc>
      </w:tr>
      <w:tr w:rsidR="00642BD6" w:rsidRPr="00A9684A" w14:paraId="2743556B" w14:textId="77777777" w:rsidTr="00E22E32">
        <w:trPr>
          <w:cantSplit/>
          <w:trHeight w:val="20"/>
        </w:trPr>
        <w:tc>
          <w:tcPr>
            <w:tcW w:w="1478" w:type="pct"/>
            <w:shd w:val="clear" w:color="auto" w:fill="FFFFFF" w:themeFill="background1"/>
            <w:vAlign w:val="center"/>
          </w:tcPr>
          <w:p w14:paraId="2930CE35" w14:textId="77777777" w:rsidR="00642BD6" w:rsidRPr="00955BCD" w:rsidRDefault="00642BD6" w:rsidP="00E22E32">
            <w:pPr>
              <w:widowControl w:val="0"/>
              <w:tabs>
                <w:tab w:val="left" w:pos="0"/>
              </w:tabs>
              <w:spacing w:line="240" w:lineRule="auto"/>
              <w:jc w:val="center"/>
              <w:rPr>
                <w:color w:val="000000"/>
                <w:sz w:val="22"/>
              </w:rPr>
            </w:pPr>
            <w:r w:rsidRPr="00955BCD">
              <w:rPr>
                <w:sz w:val="22"/>
              </w:rPr>
              <w:t>МАДОУ детский сад № 7</w:t>
            </w:r>
          </w:p>
        </w:tc>
        <w:tc>
          <w:tcPr>
            <w:tcW w:w="1200" w:type="pct"/>
            <w:shd w:val="clear" w:color="auto" w:fill="FFFFFF" w:themeFill="background1"/>
            <w:vAlign w:val="center"/>
          </w:tcPr>
          <w:p w14:paraId="50638824" w14:textId="77777777" w:rsidR="00642BD6" w:rsidRPr="00955BCD" w:rsidRDefault="00642BD6" w:rsidP="00E22E32">
            <w:pPr>
              <w:pStyle w:val="af1"/>
              <w:spacing w:line="240" w:lineRule="auto"/>
              <w:ind w:left="0"/>
              <w:jc w:val="center"/>
              <w:rPr>
                <w:sz w:val="22"/>
              </w:rPr>
            </w:pPr>
            <w:r>
              <w:rPr>
                <w:sz w:val="22"/>
              </w:rPr>
              <w:t xml:space="preserve">с. п. </w:t>
            </w:r>
            <w:r w:rsidRPr="00955BCD">
              <w:rPr>
                <w:sz w:val="22"/>
              </w:rPr>
              <w:t>Мулино,</w:t>
            </w:r>
          </w:p>
          <w:p w14:paraId="156AB276" w14:textId="77777777" w:rsidR="00642BD6" w:rsidRPr="00955BCD" w:rsidRDefault="00642BD6" w:rsidP="00E22E32">
            <w:pPr>
              <w:widowControl w:val="0"/>
              <w:tabs>
                <w:tab w:val="left" w:pos="0"/>
              </w:tabs>
              <w:spacing w:line="240" w:lineRule="auto"/>
              <w:jc w:val="center"/>
              <w:rPr>
                <w:color w:val="FF0000"/>
                <w:sz w:val="22"/>
              </w:rPr>
            </w:pPr>
            <w:r w:rsidRPr="00955BCD">
              <w:rPr>
                <w:sz w:val="22"/>
              </w:rPr>
              <w:t>ул.</w:t>
            </w:r>
            <w:r>
              <w:rPr>
                <w:sz w:val="22"/>
              </w:rPr>
              <w:t xml:space="preserve"> </w:t>
            </w:r>
            <w:r w:rsidRPr="00955BCD">
              <w:rPr>
                <w:sz w:val="22"/>
              </w:rPr>
              <w:t>Гвардейская, д.50</w:t>
            </w:r>
          </w:p>
        </w:tc>
        <w:tc>
          <w:tcPr>
            <w:tcW w:w="1268" w:type="pct"/>
            <w:shd w:val="clear" w:color="auto" w:fill="FFFFFF" w:themeFill="background1"/>
            <w:vAlign w:val="center"/>
          </w:tcPr>
          <w:p w14:paraId="394D0321" w14:textId="77777777" w:rsidR="00642BD6" w:rsidRPr="00955BCD" w:rsidRDefault="00642BD6" w:rsidP="00E22E32">
            <w:pPr>
              <w:widowControl w:val="0"/>
              <w:tabs>
                <w:tab w:val="left" w:pos="0"/>
              </w:tabs>
              <w:spacing w:line="240" w:lineRule="auto"/>
              <w:jc w:val="center"/>
              <w:rPr>
                <w:color w:val="FF0000"/>
                <w:sz w:val="22"/>
              </w:rPr>
            </w:pPr>
            <w:r w:rsidRPr="00955BCD">
              <w:rPr>
                <w:sz w:val="22"/>
              </w:rPr>
              <w:t>345/246</w:t>
            </w:r>
          </w:p>
        </w:tc>
        <w:tc>
          <w:tcPr>
            <w:tcW w:w="1054" w:type="pct"/>
            <w:shd w:val="clear" w:color="auto" w:fill="FFFFFF" w:themeFill="background1"/>
            <w:vAlign w:val="center"/>
          </w:tcPr>
          <w:p w14:paraId="5A7DCD8C" w14:textId="77777777" w:rsidR="00642BD6" w:rsidRPr="00955BCD" w:rsidRDefault="00642BD6" w:rsidP="00E22E32">
            <w:pPr>
              <w:widowControl w:val="0"/>
              <w:tabs>
                <w:tab w:val="left" w:pos="0"/>
              </w:tabs>
              <w:autoSpaceDE w:val="0"/>
              <w:autoSpaceDN w:val="0"/>
              <w:adjustRightInd w:val="0"/>
              <w:spacing w:line="240" w:lineRule="auto"/>
              <w:jc w:val="center"/>
              <w:rPr>
                <w:color w:val="FF0000"/>
                <w:sz w:val="22"/>
              </w:rPr>
            </w:pPr>
            <w:r w:rsidRPr="00955BCD">
              <w:rPr>
                <w:sz w:val="22"/>
              </w:rPr>
              <w:t>10</w:t>
            </w:r>
          </w:p>
        </w:tc>
      </w:tr>
      <w:tr w:rsidR="00642BD6" w:rsidRPr="00A9684A" w14:paraId="0789433D" w14:textId="77777777" w:rsidTr="00E22E32">
        <w:trPr>
          <w:cantSplit/>
          <w:trHeight w:val="20"/>
        </w:trPr>
        <w:tc>
          <w:tcPr>
            <w:tcW w:w="1478" w:type="pct"/>
            <w:shd w:val="clear" w:color="auto" w:fill="FFFFFF" w:themeFill="background1"/>
            <w:vAlign w:val="center"/>
          </w:tcPr>
          <w:p w14:paraId="5D30B061" w14:textId="77777777" w:rsidR="00642BD6" w:rsidRPr="00955BCD" w:rsidRDefault="00642BD6" w:rsidP="00E22E32">
            <w:pPr>
              <w:widowControl w:val="0"/>
              <w:tabs>
                <w:tab w:val="left" w:pos="0"/>
              </w:tabs>
              <w:spacing w:line="240" w:lineRule="auto"/>
              <w:jc w:val="center"/>
              <w:rPr>
                <w:color w:val="000000"/>
                <w:sz w:val="22"/>
              </w:rPr>
            </w:pPr>
            <w:r w:rsidRPr="00955BCD">
              <w:rPr>
                <w:sz w:val="22"/>
              </w:rPr>
              <w:lastRenderedPageBreak/>
              <w:t>МБДОУ детский сад № 8</w:t>
            </w:r>
          </w:p>
        </w:tc>
        <w:tc>
          <w:tcPr>
            <w:tcW w:w="1200" w:type="pct"/>
            <w:shd w:val="clear" w:color="auto" w:fill="FFFFFF" w:themeFill="background1"/>
            <w:vAlign w:val="center"/>
          </w:tcPr>
          <w:p w14:paraId="2FEB5028" w14:textId="77777777" w:rsidR="00642BD6" w:rsidRPr="00955BCD" w:rsidRDefault="00642BD6" w:rsidP="00E22E32">
            <w:pPr>
              <w:widowControl w:val="0"/>
              <w:tabs>
                <w:tab w:val="left" w:pos="0"/>
              </w:tabs>
              <w:spacing w:line="240" w:lineRule="auto"/>
              <w:jc w:val="center"/>
              <w:rPr>
                <w:color w:val="FF0000"/>
                <w:sz w:val="22"/>
              </w:rPr>
            </w:pPr>
            <w:r w:rsidRPr="00955BCD">
              <w:rPr>
                <w:sz w:val="22"/>
              </w:rPr>
              <w:t>г.</w:t>
            </w:r>
            <w:r>
              <w:rPr>
                <w:sz w:val="22"/>
              </w:rPr>
              <w:t xml:space="preserve"> </w:t>
            </w:r>
            <w:r w:rsidRPr="00955BCD">
              <w:rPr>
                <w:sz w:val="22"/>
              </w:rPr>
              <w:t>Володарск, ул.</w:t>
            </w:r>
            <w:r>
              <w:rPr>
                <w:sz w:val="22"/>
              </w:rPr>
              <w:t xml:space="preserve"> </w:t>
            </w:r>
            <w:r w:rsidRPr="00955BCD">
              <w:rPr>
                <w:sz w:val="22"/>
              </w:rPr>
              <w:t>Мичурина, д.19б</w:t>
            </w:r>
          </w:p>
        </w:tc>
        <w:tc>
          <w:tcPr>
            <w:tcW w:w="1268" w:type="pct"/>
            <w:shd w:val="clear" w:color="auto" w:fill="FFFFFF" w:themeFill="background1"/>
            <w:vAlign w:val="center"/>
          </w:tcPr>
          <w:p w14:paraId="716EDCFA" w14:textId="77777777" w:rsidR="00642BD6" w:rsidRPr="00955BCD" w:rsidRDefault="00642BD6" w:rsidP="00E22E32">
            <w:pPr>
              <w:widowControl w:val="0"/>
              <w:tabs>
                <w:tab w:val="left" w:pos="0"/>
              </w:tabs>
              <w:spacing w:line="240" w:lineRule="auto"/>
              <w:jc w:val="center"/>
              <w:rPr>
                <w:color w:val="FF0000"/>
                <w:sz w:val="22"/>
              </w:rPr>
            </w:pPr>
            <w:r w:rsidRPr="00955BCD">
              <w:rPr>
                <w:sz w:val="22"/>
              </w:rPr>
              <w:t>-/118</w:t>
            </w:r>
          </w:p>
        </w:tc>
        <w:tc>
          <w:tcPr>
            <w:tcW w:w="1054" w:type="pct"/>
            <w:shd w:val="clear" w:color="auto" w:fill="FFFFFF" w:themeFill="background1"/>
            <w:vAlign w:val="center"/>
          </w:tcPr>
          <w:p w14:paraId="452069D7" w14:textId="77777777" w:rsidR="00642BD6" w:rsidRPr="00955BCD" w:rsidRDefault="00642BD6" w:rsidP="00E22E32">
            <w:pPr>
              <w:widowControl w:val="0"/>
              <w:tabs>
                <w:tab w:val="left" w:pos="0"/>
              </w:tabs>
              <w:autoSpaceDE w:val="0"/>
              <w:autoSpaceDN w:val="0"/>
              <w:adjustRightInd w:val="0"/>
              <w:spacing w:line="240" w:lineRule="auto"/>
              <w:jc w:val="center"/>
              <w:rPr>
                <w:color w:val="FF0000"/>
                <w:sz w:val="22"/>
              </w:rPr>
            </w:pPr>
            <w:r w:rsidRPr="00955BCD">
              <w:rPr>
                <w:sz w:val="22"/>
              </w:rPr>
              <w:t>25</w:t>
            </w:r>
          </w:p>
        </w:tc>
      </w:tr>
      <w:tr w:rsidR="00642BD6" w:rsidRPr="00A9684A" w14:paraId="21E5FF15" w14:textId="77777777" w:rsidTr="00E22E32">
        <w:trPr>
          <w:cantSplit/>
          <w:trHeight w:val="20"/>
        </w:trPr>
        <w:tc>
          <w:tcPr>
            <w:tcW w:w="1478" w:type="pct"/>
            <w:shd w:val="clear" w:color="auto" w:fill="FFFFFF" w:themeFill="background1"/>
            <w:vAlign w:val="center"/>
          </w:tcPr>
          <w:p w14:paraId="37E51E61" w14:textId="77777777" w:rsidR="00642BD6" w:rsidRPr="00955BCD" w:rsidRDefault="00642BD6" w:rsidP="00E22E32">
            <w:pPr>
              <w:widowControl w:val="0"/>
              <w:tabs>
                <w:tab w:val="left" w:pos="0"/>
              </w:tabs>
              <w:spacing w:line="240" w:lineRule="auto"/>
              <w:jc w:val="center"/>
              <w:rPr>
                <w:color w:val="000000"/>
                <w:sz w:val="22"/>
              </w:rPr>
            </w:pPr>
            <w:r w:rsidRPr="00955BCD">
              <w:rPr>
                <w:sz w:val="22"/>
              </w:rPr>
              <w:t>МБДОУ детский сад № 9</w:t>
            </w:r>
          </w:p>
        </w:tc>
        <w:tc>
          <w:tcPr>
            <w:tcW w:w="1200" w:type="pct"/>
            <w:shd w:val="clear" w:color="auto" w:fill="FFFFFF" w:themeFill="background1"/>
            <w:vAlign w:val="center"/>
          </w:tcPr>
          <w:p w14:paraId="6BCB30F3" w14:textId="77777777" w:rsidR="00642BD6" w:rsidRPr="00955BCD" w:rsidRDefault="00642BD6" w:rsidP="00E22E32">
            <w:pPr>
              <w:pStyle w:val="af1"/>
              <w:spacing w:line="240" w:lineRule="auto"/>
              <w:ind w:left="0"/>
              <w:jc w:val="center"/>
              <w:rPr>
                <w:sz w:val="22"/>
              </w:rPr>
            </w:pPr>
            <w:r w:rsidRPr="00955BCD">
              <w:rPr>
                <w:sz w:val="22"/>
              </w:rPr>
              <w:t>г.</w:t>
            </w:r>
            <w:r>
              <w:rPr>
                <w:sz w:val="22"/>
                <w:lang w:val="ru-RU"/>
              </w:rPr>
              <w:t xml:space="preserve"> </w:t>
            </w:r>
            <w:r w:rsidRPr="00955BCD">
              <w:rPr>
                <w:sz w:val="22"/>
              </w:rPr>
              <w:t>Володарск</w:t>
            </w:r>
          </w:p>
          <w:p w14:paraId="6D21BF94" w14:textId="77777777" w:rsidR="00642BD6" w:rsidRPr="00955BCD" w:rsidRDefault="00642BD6" w:rsidP="00E22E32">
            <w:pPr>
              <w:widowControl w:val="0"/>
              <w:tabs>
                <w:tab w:val="left" w:pos="0"/>
              </w:tabs>
              <w:spacing w:line="240" w:lineRule="auto"/>
              <w:jc w:val="center"/>
              <w:rPr>
                <w:color w:val="FF0000"/>
                <w:sz w:val="22"/>
              </w:rPr>
            </w:pPr>
            <w:r w:rsidRPr="00955BCD">
              <w:rPr>
                <w:sz w:val="22"/>
              </w:rPr>
              <w:t>ул.</w:t>
            </w:r>
            <w:r>
              <w:rPr>
                <w:sz w:val="22"/>
              </w:rPr>
              <w:t xml:space="preserve"> </w:t>
            </w:r>
            <w:r w:rsidRPr="00955BCD">
              <w:rPr>
                <w:sz w:val="22"/>
              </w:rPr>
              <w:t>Южная, д.12</w:t>
            </w:r>
          </w:p>
        </w:tc>
        <w:tc>
          <w:tcPr>
            <w:tcW w:w="1268" w:type="pct"/>
            <w:shd w:val="clear" w:color="auto" w:fill="FFFFFF" w:themeFill="background1"/>
            <w:vAlign w:val="center"/>
          </w:tcPr>
          <w:p w14:paraId="42BF80C9" w14:textId="77777777" w:rsidR="00642BD6" w:rsidRPr="00955BCD" w:rsidRDefault="00642BD6" w:rsidP="00E22E32">
            <w:pPr>
              <w:widowControl w:val="0"/>
              <w:tabs>
                <w:tab w:val="left" w:pos="0"/>
              </w:tabs>
              <w:spacing w:line="240" w:lineRule="auto"/>
              <w:jc w:val="center"/>
              <w:rPr>
                <w:color w:val="FF0000"/>
                <w:sz w:val="22"/>
              </w:rPr>
            </w:pPr>
            <w:r w:rsidRPr="00955BCD">
              <w:rPr>
                <w:sz w:val="22"/>
              </w:rPr>
              <w:t>40/32</w:t>
            </w:r>
          </w:p>
        </w:tc>
        <w:tc>
          <w:tcPr>
            <w:tcW w:w="1054" w:type="pct"/>
            <w:shd w:val="clear" w:color="auto" w:fill="FFFFFF" w:themeFill="background1"/>
            <w:vAlign w:val="center"/>
          </w:tcPr>
          <w:p w14:paraId="47BC67C6" w14:textId="77777777" w:rsidR="00642BD6" w:rsidRPr="00955BCD" w:rsidRDefault="00642BD6" w:rsidP="00E22E32">
            <w:pPr>
              <w:widowControl w:val="0"/>
              <w:tabs>
                <w:tab w:val="left" w:pos="0"/>
              </w:tabs>
              <w:autoSpaceDE w:val="0"/>
              <w:autoSpaceDN w:val="0"/>
              <w:adjustRightInd w:val="0"/>
              <w:spacing w:line="240" w:lineRule="auto"/>
              <w:jc w:val="center"/>
              <w:rPr>
                <w:color w:val="FF0000"/>
                <w:sz w:val="22"/>
              </w:rPr>
            </w:pPr>
            <w:r w:rsidRPr="00955BCD">
              <w:rPr>
                <w:sz w:val="22"/>
              </w:rPr>
              <w:t>40</w:t>
            </w:r>
          </w:p>
        </w:tc>
      </w:tr>
      <w:tr w:rsidR="00642BD6" w:rsidRPr="00A9684A" w14:paraId="240262E1" w14:textId="77777777" w:rsidTr="00E22E32">
        <w:trPr>
          <w:cantSplit/>
          <w:trHeight w:val="20"/>
        </w:trPr>
        <w:tc>
          <w:tcPr>
            <w:tcW w:w="1478" w:type="pct"/>
            <w:shd w:val="clear" w:color="auto" w:fill="FFFFFF" w:themeFill="background1"/>
            <w:vAlign w:val="center"/>
          </w:tcPr>
          <w:p w14:paraId="0F778E8A" w14:textId="77777777" w:rsidR="00642BD6" w:rsidRPr="00955BCD" w:rsidRDefault="00642BD6" w:rsidP="00E22E32">
            <w:pPr>
              <w:widowControl w:val="0"/>
              <w:tabs>
                <w:tab w:val="left" w:pos="0"/>
              </w:tabs>
              <w:spacing w:line="240" w:lineRule="auto"/>
              <w:jc w:val="center"/>
              <w:rPr>
                <w:color w:val="000000"/>
                <w:sz w:val="22"/>
              </w:rPr>
            </w:pPr>
            <w:r w:rsidRPr="00955BCD">
              <w:rPr>
                <w:sz w:val="22"/>
              </w:rPr>
              <w:t>МБДОУ детский сад № 9</w:t>
            </w:r>
          </w:p>
        </w:tc>
        <w:tc>
          <w:tcPr>
            <w:tcW w:w="1200" w:type="pct"/>
            <w:shd w:val="clear" w:color="auto" w:fill="FFFFFF" w:themeFill="background1"/>
            <w:vAlign w:val="center"/>
          </w:tcPr>
          <w:p w14:paraId="78A409AA" w14:textId="77777777" w:rsidR="00642BD6" w:rsidRPr="00955BCD" w:rsidRDefault="00642BD6" w:rsidP="00E22E32">
            <w:pPr>
              <w:pStyle w:val="af1"/>
              <w:spacing w:line="240" w:lineRule="auto"/>
              <w:ind w:left="0"/>
              <w:jc w:val="center"/>
              <w:rPr>
                <w:sz w:val="22"/>
              </w:rPr>
            </w:pPr>
            <w:r w:rsidRPr="00955BCD">
              <w:rPr>
                <w:sz w:val="22"/>
              </w:rPr>
              <w:t>г.</w:t>
            </w:r>
            <w:r>
              <w:rPr>
                <w:sz w:val="22"/>
                <w:lang w:val="ru-RU"/>
              </w:rPr>
              <w:t xml:space="preserve"> </w:t>
            </w:r>
            <w:r w:rsidRPr="00955BCD">
              <w:rPr>
                <w:sz w:val="22"/>
              </w:rPr>
              <w:t>Володарск</w:t>
            </w:r>
          </w:p>
          <w:p w14:paraId="4813AE2D" w14:textId="77777777" w:rsidR="00642BD6" w:rsidRPr="00955BCD" w:rsidRDefault="00642BD6" w:rsidP="00E22E32">
            <w:pPr>
              <w:widowControl w:val="0"/>
              <w:tabs>
                <w:tab w:val="left" w:pos="0"/>
              </w:tabs>
              <w:spacing w:line="240" w:lineRule="auto"/>
              <w:jc w:val="center"/>
              <w:rPr>
                <w:color w:val="FF0000"/>
                <w:sz w:val="22"/>
              </w:rPr>
            </w:pPr>
            <w:r w:rsidRPr="00955BCD">
              <w:rPr>
                <w:sz w:val="22"/>
              </w:rPr>
              <w:t>ул.</w:t>
            </w:r>
            <w:r>
              <w:rPr>
                <w:sz w:val="22"/>
              </w:rPr>
              <w:t xml:space="preserve"> </w:t>
            </w:r>
            <w:r w:rsidRPr="00955BCD">
              <w:rPr>
                <w:sz w:val="22"/>
              </w:rPr>
              <w:t>Дзержинского, д.8</w:t>
            </w:r>
          </w:p>
        </w:tc>
        <w:tc>
          <w:tcPr>
            <w:tcW w:w="1268" w:type="pct"/>
            <w:shd w:val="clear" w:color="auto" w:fill="FFFFFF" w:themeFill="background1"/>
            <w:vAlign w:val="center"/>
          </w:tcPr>
          <w:p w14:paraId="360DD215" w14:textId="77777777" w:rsidR="00642BD6" w:rsidRPr="00955BCD" w:rsidRDefault="00642BD6" w:rsidP="00E22E32">
            <w:pPr>
              <w:widowControl w:val="0"/>
              <w:tabs>
                <w:tab w:val="left" w:pos="0"/>
              </w:tabs>
              <w:spacing w:line="240" w:lineRule="auto"/>
              <w:jc w:val="center"/>
              <w:rPr>
                <w:color w:val="FF0000"/>
                <w:sz w:val="22"/>
              </w:rPr>
            </w:pPr>
            <w:r w:rsidRPr="00955BCD">
              <w:rPr>
                <w:sz w:val="22"/>
              </w:rPr>
              <w:t>40/29</w:t>
            </w:r>
          </w:p>
        </w:tc>
        <w:tc>
          <w:tcPr>
            <w:tcW w:w="1054" w:type="pct"/>
            <w:shd w:val="clear" w:color="auto" w:fill="FFFFFF" w:themeFill="background1"/>
            <w:vAlign w:val="center"/>
          </w:tcPr>
          <w:p w14:paraId="4B415262" w14:textId="77777777" w:rsidR="00642BD6" w:rsidRPr="00955BCD" w:rsidRDefault="00642BD6" w:rsidP="00E22E32">
            <w:pPr>
              <w:widowControl w:val="0"/>
              <w:tabs>
                <w:tab w:val="left" w:pos="0"/>
              </w:tabs>
              <w:autoSpaceDE w:val="0"/>
              <w:autoSpaceDN w:val="0"/>
              <w:adjustRightInd w:val="0"/>
              <w:spacing w:line="240" w:lineRule="auto"/>
              <w:jc w:val="center"/>
              <w:rPr>
                <w:color w:val="000000" w:themeColor="text1"/>
                <w:sz w:val="22"/>
              </w:rPr>
            </w:pPr>
            <w:r w:rsidRPr="00955BCD">
              <w:rPr>
                <w:color w:val="000000" w:themeColor="text1"/>
                <w:sz w:val="22"/>
              </w:rPr>
              <w:t>40</w:t>
            </w:r>
          </w:p>
        </w:tc>
      </w:tr>
      <w:tr w:rsidR="00642BD6" w:rsidRPr="00A9684A" w14:paraId="04409E1A" w14:textId="77777777" w:rsidTr="00E22E32">
        <w:trPr>
          <w:cantSplit/>
          <w:trHeight w:val="20"/>
        </w:trPr>
        <w:tc>
          <w:tcPr>
            <w:tcW w:w="1478" w:type="pct"/>
            <w:shd w:val="clear" w:color="auto" w:fill="FFFFFF" w:themeFill="background1"/>
            <w:vAlign w:val="center"/>
          </w:tcPr>
          <w:p w14:paraId="0A980D16" w14:textId="77777777" w:rsidR="00642BD6" w:rsidRPr="00955BCD" w:rsidRDefault="00642BD6" w:rsidP="00E22E32">
            <w:pPr>
              <w:widowControl w:val="0"/>
              <w:tabs>
                <w:tab w:val="left" w:pos="0"/>
              </w:tabs>
              <w:spacing w:line="240" w:lineRule="auto"/>
              <w:jc w:val="center"/>
              <w:rPr>
                <w:color w:val="000000"/>
                <w:sz w:val="22"/>
              </w:rPr>
            </w:pPr>
            <w:r w:rsidRPr="00955BCD">
              <w:rPr>
                <w:sz w:val="22"/>
              </w:rPr>
              <w:t>МБДОУ детский сад № 10</w:t>
            </w:r>
          </w:p>
        </w:tc>
        <w:tc>
          <w:tcPr>
            <w:tcW w:w="1200" w:type="pct"/>
            <w:shd w:val="clear" w:color="auto" w:fill="FFFFFF" w:themeFill="background1"/>
            <w:vAlign w:val="center"/>
          </w:tcPr>
          <w:p w14:paraId="063AB314" w14:textId="77777777" w:rsidR="00642BD6" w:rsidRPr="00955BCD" w:rsidRDefault="00642BD6" w:rsidP="00E22E32">
            <w:pPr>
              <w:pStyle w:val="af1"/>
              <w:spacing w:line="240" w:lineRule="auto"/>
              <w:ind w:left="0"/>
              <w:jc w:val="center"/>
              <w:rPr>
                <w:sz w:val="22"/>
              </w:rPr>
            </w:pPr>
            <w:r w:rsidRPr="00955BCD">
              <w:rPr>
                <w:sz w:val="22"/>
              </w:rPr>
              <w:t>г.</w:t>
            </w:r>
            <w:r>
              <w:rPr>
                <w:sz w:val="22"/>
                <w:lang w:val="ru-RU"/>
              </w:rPr>
              <w:t xml:space="preserve"> </w:t>
            </w:r>
            <w:r w:rsidRPr="00955BCD">
              <w:rPr>
                <w:sz w:val="22"/>
              </w:rPr>
              <w:t>Володарск</w:t>
            </w:r>
          </w:p>
          <w:p w14:paraId="14F4AE94" w14:textId="77777777" w:rsidR="00642BD6" w:rsidRPr="00955BCD" w:rsidRDefault="00642BD6" w:rsidP="00E22E32">
            <w:pPr>
              <w:widowControl w:val="0"/>
              <w:tabs>
                <w:tab w:val="left" w:pos="0"/>
              </w:tabs>
              <w:spacing w:line="240" w:lineRule="auto"/>
              <w:jc w:val="center"/>
              <w:rPr>
                <w:color w:val="FF0000"/>
                <w:sz w:val="22"/>
              </w:rPr>
            </w:pPr>
            <w:r w:rsidRPr="00955BCD">
              <w:rPr>
                <w:sz w:val="22"/>
              </w:rPr>
              <w:t>ул.</w:t>
            </w:r>
            <w:r>
              <w:rPr>
                <w:sz w:val="22"/>
              </w:rPr>
              <w:t xml:space="preserve"> </w:t>
            </w:r>
            <w:r w:rsidRPr="00955BCD">
              <w:rPr>
                <w:sz w:val="22"/>
              </w:rPr>
              <w:t>Базарная, д.23</w:t>
            </w:r>
          </w:p>
        </w:tc>
        <w:tc>
          <w:tcPr>
            <w:tcW w:w="1268" w:type="pct"/>
            <w:shd w:val="clear" w:color="auto" w:fill="FFFFFF" w:themeFill="background1"/>
            <w:vAlign w:val="center"/>
          </w:tcPr>
          <w:p w14:paraId="09DA32F8" w14:textId="77777777" w:rsidR="00642BD6" w:rsidRPr="00955BCD" w:rsidRDefault="00642BD6" w:rsidP="00E22E32">
            <w:pPr>
              <w:widowControl w:val="0"/>
              <w:tabs>
                <w:tab w:val="left" w:pos="0"/>
              </w:tabs>
              <w:spacing w:line="240" w:lineRule="auto"/>
              <w:jc w:val="center"/>
              <w:rPr>
                <w:color w:val="FF0000"/>
                <w:sz w:val="22"/>
              </w:rPr>
            </w:pPr>
            <w:r w:rsidRPr="00955BCD">
              <w:rPr>
                <w:sz w:val="22"/>
              </w:rPr>
              <w:t>84/54</w:t>
            </w:r>
          </w:p>
        </w:tc>
        <w:tc>
          <w:tcPr>
            <w:tcW w:w="1054" w:type="pct"/>
            <w:shd w:val="clear" w:color="auto" w:fill="FFFFFF" w:themeFill="background1"/>
            <w:vAlign w:val="center"/>
          </w:tcPr>
          <w:p w14:paraId="12E20759" w14:textId="77777777" w:rsidR="00642BD6" w:rsidRPr="00955BCD" w:rsidRDefault="00642BD6" w:rsidP="00E22E32">
            <w:pPr>
              <w:widowControl w:val="0"/>
              <w:tabs>
                <w:tab w:val="left" w:pos="0"/>
              </w:tabs>
              <w:autoSpaceDE w:val="0"/>
              <w:autoSpaceDN w:val="0"/>
              <w:adjustRightInd w:val="0"/>
              <w:spacing w:line="240" w:lineRule="auto"/>
              <w:jc w:val="center"/>
              <w:rPr>
                <w:color w:val="000000" w:themeColor="text1"/>
                <w:sz w:val="22"/>
              </w:rPr>
            </w:pPr>
            <w:r w:rsidRPr="00955BCD">
              <w:rPr>
                <w:color w:val="000000" w:themeColor="text1"/>
                <w:sz w:val="22"/>
              </w:rPr>
              <w:t>44</w:t>
            </w:r>
          </w:p>
        </w:tc>
      </w:tr>
      <w:tr w:rsidR="00642BD6" w:rsidRPr="00A9684A" w14:paraId="70A1D39C" w14:textId="77777777" w:rsidTr="00E22E32">
        <w:trPr>
          <w:cantSplit/>
          <w:trHeight w:val="20"/>
        </w:trPr>
        <w:tc>
          <w:tcPr>
            <w:tcW w:w="1478" w:type="pct"/>
            <w:shd w:val="clear" w:color="auto" w:fill="FFFFFF" w:themeFill="background1"/>
            <w:vAlign w:val="center"/>
          </w:tcPr>
          <w:p w14:paraId="3DFE0AD6" w14:textId="77777777" w:rsidR="00642BD6" w:rsidRPr="00955BCD" w:rsidRDefault="00642BD6" w:rsidP="00E22E32">
            <w:pPr>
              <w:widowControl w:val="0"/>
              <w:tabs>
                <w:tab w:val="left" w:pos="0"/>
              </w:tabs>
              <w:spacing w:line="240" w:lineRule="auto"/>
              <w:jc w:val="center"/>
              <w:rPr>
                <w:color w:val="000000"/>
                <w:sz w:val="22"/>
              </w:rPr>
            </w:pPr>
            <w:r w:rsidRPr="00955BCD">
              <w:rPr>
                <w:sz w:val="22"/>
              </w:rPr>
              <w:t>МАДОУ детский сад № 12</w:t>
            </w:r>
          </w:p>
        </w:tc>
        <w:tc>
          <w:tcPr>
            <w:tcW w:w="1200" w:type="pct"/>
            <w:shd w:val="clear" w:color="auto" w:fill="FFFFFF" w:themeFill="background1"/>
            <w:vAlign w:val="center"/>
          </w:tcPr>
          <w:p w14:paraId="55F280D8" w14:textId="77777777" w:rsidR="00642BD6" w:rsidRPr="00955BCD" w:rsidRDefault="00642BD6" w:rsidP="00E22E32">
            <w:pPr>
              <w:pStyle w:val="af1"/>
              <w:spacing w:line="240" w:lineRule="auto"/>
              <w:ind w:left="0"/>
              <w:jc w:val="center"/>
              <w:rPr>
                <w:sz w:val="22"/>
              </w:rPr>
            </w:pPr>
            <w:r>
              <w:rPr>
                <w:sz w:val="22"/>
              </w:rPr>
              <w:t xml:space="preserve">р. п. </w:t>
            </w:r>
            <w:r w:rsidRPr="00955BCD">
              <w:rPr>
                <w:sz w:val="22"/>
              </w:rPr>
              <w:t>Решетиха,</w:t>
            </w:r>
          </w:p>
          <w:p w14:paraId="5345B4C9" w14:textId="77777777" w:rsidR="00642BD6" w:rsidRPr="00955BCD" w:rsidRDefault="00642BD6" w:rsidP="00E22E32">
            <w:pPr>
              <w:widowControl w:val="0"/>
              <w:tabs>
                <w:tab w:val="left" w:pos="0"/>
              </w:tabs>
              <w:spacing w:line="240" w:lineRule="auto"/>
              <w:jc w:val="center"/>
              <w:rPr>
                <w:color w:val="FF0000"/>
                <w:sz w:val="22"/>
              </w:rPr>
            </w:pPr>
            <w:r w:rsidRPr="00955BCD">
              <w:rPr>
                <w:sz w:val="22"/>
              </w:rPr>
              <w:t>ул.</w:t>
            </w:r>
            <w:r>
              <w:rPr>
                <w:sz w:val="22"/>
              </w:rPr>
              <w:t xml:space="preserve"> </w:t>
            </w:r>
            <w:proofErr w:type="spellStart"/>
            <w:r w:rsidRPr="00955BCD">
              <w:rPr>
                <w:sz w:val="22"/>
              </w:rPr>
              <w:t>Затылкова</w:t>
            </w:r>
            <w:proofErr w:type="spellEnd"/>
            <w:r w:rsidRPr="00955BCD">
              <w:rPr>
                <w:sz w:val="22"/>
              </w:rPr>
              <w:t>, д.4а</w:t>
            </w:r>
          </w:p>
        </w:tc>
        <w:tc>
          <w:tcPr>
            <w:tcW w:w="1268" w:type="pct"/>
            <w:shd w:val="clear" w:color="auto" w:fill="FFFFFF" w:themeFill="background1"/>
            <w:vAlign w:val="center"/>
          </w:tcPr>
          <w:p w14:paraId="34356673" w14:textId="77777777" w:rsidR="00642BD6" w:rsidRPr="00955BCD" w:rsidRDefault="00642BD6" w:rsidP="00E22E32">
            <w:pPr>
              <w:widowControl w:val="0"/>
              <w:tabs>
                <w:tab w:val="left" w:pos="0"/>
              </w:tabs>
              <w:spacing w:line="240" w:lineRule="auto"/>
              <w:jc w:val="center"/>
              <w:rPr>
                <w:color w:val="FF0000"/>
                <w:sz w:val="22"/>
              </w:rPr>
            </w:pPr>
            <w:r w:rsidRPr="00955BCD">
              <w:rPr>
                <w:sz w:val="22"/>
              </w:rPr>
              <w:t>280/242</w:t>
            </w:r>
          </w:p>
        </w:tc>
        <w:tc>
          <w:tcPr>
            <w:tcW w:w="1054" w:type="pct"/>
            <w:shd w:val="clear" w:color="auto" w:fill="FFFFFF" w:themeFill="background1"/>
            <w:vAlign w:val="center"/>
          </w:tcPr>
          <w:p w14:paraId="7FA82509" w14:textId="77777777" w:rsidR="00642BD6" w:rsidRPr="00955BCD" w:rsidRDefault="00642BD6" w:rsidP="00E22E32">
            <w:pPr>
              <w:widowControl w:val="0"/>
              <w:tabs>
                <w:tab w:val="left" w:pos="0"/>
              </w:tabs>
              <w:autoSpaceDE w:val="0"/>
              <w:autoSpaceDN w:val="0"/>
              <w:adjustRightInd w:val="0"/>
              <w:spacing w:line="240" w:lineRule="auto"/>
              <w:jc w:val="center"/>
              <w:rPr>
                <w:color w:val="000000" w:themeColor="text1"/>
                <w:sz w:val="22"/>
              </w:rPr>
            </w:pPr>
            <w:r w:rsidRPr="00955BCD">
              <w:rPr>
                <w:color w:val="000000" w:themeColor="text1"/>
                <w:sz w:val="22"/>
              </w:rPr>
              <w:t>25</w:t>
            </w:r>
          </w:p>
        </w:tc>
      </w:tr>
      <w:tr w:rsidR="00642BD6" w:rsidRPr="00A9684A" w14:paraId="33ECAB0E" w14:textId="77777777" w:rsidTr="00E22E32">
        <w:trPr>
          <w:cantSplit/>
          <w:trHeight w:val="20"/>
        </w:trPr>
        <w:tc>
          <w:tcPr>
            <w:tcW w:w="1478" w:type="pct"/>
            <w:shd w:val="clear" w:color="auto" w:fill="FFFFFF" w:themeFill="background1"/>
            <w:vAlign w:val="center"/>
          </w:tcPr>
          <w:p w14:paraId="0B4005EE" w14:textId="77777777" w:rsidR="00642BD6" w:rsidRPr="00955BCD" w:rsidRDefault="00642BD6" w:rsidP="00E22E32">
            <w:pPr>
              <w:widowControl w:val="0"/>
              <w:tabs>
                <w:tab w:val="left" w:pos="0"/>
              </w:tabs>
              <w:spacing w:line="240" w:lineRule="auto"/>
              <w:jc w:val="center"/>
              <w:rPr>
                <w:color w:val="000000"/>
                <w:sz w:val="22"/>
              </w:rPr>
            </w:pPr>
            <w:r w:rsidRPr="00955BCD">
              <w:rPr>
                <w:sz w:val="22"/>
              </w:rPr>
              <w:t>МАДОУ детский сад № 12 (СП)</w:t>
            </w:r>
          </w:p>
        </w:tc>
        <w:tc>
          <w:tcPr>
            <w:tcW w:w="1200" w:type="pct"/>
            <w:shd w:val="clear" w:color="auto" w:fill="FFFFFF" w:themeFill="background1"/>
            <w:vAlign w:val="center"/>
          </w:tcPr>
          <w:p w14:paraId="3230317C" w14:textId="77777777" w:rsidR="00642BD6" w:rsidRPr="00955BCD" w:rsidRDefault="00642BD6" w:rsidP="00E22E32">
            <w:pPr>
              <w:pStyle w:val="af1"/>
              <w:spacing w:line="240" w:lineRule="auto"/>
              <w:ind w:left="0"/>
              <w:jc w:val="center"/>
              <w:rPr>
                <w:sz w:val="22"/>
              </w:rPr>
            </w:pPr>
            <w:r>
              <w:rPr>
                <w:sz w:val="22"/>
              </w:rPr>
              <w:t xml:space="preserve">р. п. </w:t>
            </w:r>
            <w:r w:rsidRPr="00955BCD">
              <w:rPr>
                <w:sz w:val="22"/>
              </w:rPr>
              <w:t>Решетиха,</w:t>
            </w:r>
          </w:p>
          <w:p w14:paraId="7DE73A75" w14:textId="77777777" w:rsidR="00642BD6" w:rsidRPr="00955BCD" w:rsidRDefault="00642BD6" w:rsidP="00E22E32">
            <w:pPr>
              <w:widowControl w:val="0"/>
              <w:tabs>
                <w:tab w:val="left" w:pos="0"/>
              </w:tabs>
              <w:spacing w:line="240" w:lineRule="auto"/>
              <w:jc w:val="center"/>
              <w:rPr>
                <w:color w:val="FF0000"/>
                <w:sz w:val="22"/>
              </w:rPr>
            </w:pPr>
            <w:r w:rsidRPr="00955BCD">
              <w:rPr>
                <w:sz w:val="22"/>
              </w:rPr>
              <w:t>пр-т Кирова, д.26</w:t>
            </w:r>
          </w:p>
        </w:tc>
        <w:tc>
          <w:tcPr>
            <w:tcW w:w="1268" w:type="pct"/>
            <w:shd w:val="clear" w:color="auto" w:fill="FFFFFF" w:themeFill="background1"/>
            <w:vAlign w:val="center"/>
          </w:tcPr>
          <w:p w14:paraId="2ABAA798" w14:textId="77777777" w:rsidR="00642BD6" w:rsidRPr="00955BCD" w:rsidRDefault="00642BD6" w:rsidP="00E22E32">
            <w:pPr>
              <w:widowControl w:val="0"/>
              <w:tabs>
                <w:tab w:val="left" w:pos="0"/>
              </w:tabs>
              <w:spacing w:line="240" w:lineRule="auto"/>
              <w:jc w:val="center"/>
              <w:rPr>
                <w:color w:val="FF0000"/>
                <w:sz w:val="22"/>
              </w:rPr>
            </w:pPr>
            <w:r w:rsidRPr="00955BCD">
              <w:rPr>
                <w:sz w:val="22"/>
              </w:rPr>
              <w:t>80/80</w:t>
            </w:r>
          </w:p>
        </w:tc>
        <w:tc>
          <w:tcPr>
            <w:tcW w:w="1054" w:type="pct"/>
            <w:shd w:val="clear" w:color="auto" w:fill="FFFFFF" w:themeFill="background1"/>
            <w:vAlign w:val="center"/>
          </w:tcPr>
          <w:p w14:paraId="55BC4D41" w14:textId="77777777" w:rsidR="00642BD6" w:rsidRPr="00955BCD" w:rsidRDefault="00642BD6" w:rsidP="00E22E32">
            <w:pPr>
              <w:widowControl w:val="0"/>
              <w:tabs>
                <w:tab w:val="left" w:pos="0"/>
              </w:tabs>
              <w:autoSpaceDE w:val="0"/>
              <w:autoSpaceDN w:val="0"/>
              <w:adjustRightInd w:val="0"/>
              <w:spacing w:line="240" w:lineRule="auto"/>
              <w:jc w:val="center"/>
              <w:rPr>
                <w:color w:val="000000" w:themeColor="text1"/>
                <w:sz w:val="22"/>
              </w:rPr>
            </w:pPr>
            <w:r w:rsidRPr="00955BCD">
              <w:rPr>
                <w:color w:val="000000" w:themeColor="text1"/>
                <w:sz w:val="22"/>
              </w:rPr>
              <w:t>40</w:t>
            </w:r>
          </w:p>
        </w:tc>
      </w:tr>
      <w:tr w:rsidR="00642BD6" w:rsidRPr="00A9684A" w14:paraId="1D55DA69" w14:textId="77777777" w:rsidTr="00E22E32">
        <w:trPr>
          <w:cantSplit/>
          <w:trHeight w:val="20"/>
        </w:trPr>
        <w:tc>
          <w:tcPr>
            <w:tcW w:w="1478" w:type="pct"/>
            <w:shd w:val="clear" w:color="auto" w:fill="FFFFFF" w:themeFill="background1"/>
            <w:vAlign w:val="center"/>
          </w:tcPr>
          <w:p w14:paraId="196AF5E8" w14:textId="77777777" w:rsidR="00642BD6" w:rsidRPr="00955BCD" w:rsidRDefault="00642BD6" w:rsidP="00E22E32">
            <w:pPr>
              <w:widowControl w:val="0"/>
              <w:tabs>
                <w:tab w:val="left" w:pos="0"/>
              </w:tabs>
              <w:spacing w:line="240" w:lineRule="auto"/>
              <w:jc w:val="center"/>
              <w:rPr>
                <w:color w:val="000000"/>
                <w:sz w:val="22"/>
              </w:rPr>
            </w:pPr>
            <w:r w:rsidRPr="00955BCD">
              <w:rPr>
                <w:sz w:val="22"/>
              </w:rPr>
              <w:t>МБДОУ детский сад № 14</w:t>
            </w:r>
          </w:p>
        </w:tc>
        <w:tc>
          <w:tcPr>
            <w:tcW w:w="1200" w:type="pct"/>
            <w:shd w:val="clear" w:color="auto" w:fill="FFFFFF" w:themeFill="background1"/>
            <w:vAlign w:val="center"/>
          </w:tcPr>
          <w:p w14:paraId="37687323" w14:textId="77777777" w:rsidR="00642BD6" w:rsidRPr="00955BCD" w:rsidRDefault="00642BD6" w:rsidP="00E22E32">
            <w:pPr>
              <w:pStyle w:val="af1"/>
              <w:spacing w:line="240" w:lineRule="auto"/>
              <w:ind w:left="0"/>
              <w:jc w:val="center"/>
              <w:rPr>
                <w:sz w:val="22"/>
              </w:rPr>
            </w:pPr>
            <w:r w:rsidRPr="00955BCD">
              <w:rPr>
                <w:sz w:val="22"/>
              </w:rPr>
              <w:t>г.</w:t>
            </w:r>
            <w:r>
              <w:rPr>
                <w:sz w:val="22"/>
                <w:lang w:val="ru-RU"/>
              </w:rPr>
              <w:t xml:space="preserve"> </w:t>
            </w:r>
            <w:r w:rsidRPr="00955BCD">
              <w:rPr>
                <w:sz w:val="22"/>
              </w:rPr>
              <w:t>Володарск,</w:t>
            </w:r>
          </w:p>
          <w:p w14:paraId="3D15E5D9" w14:textId="77777777" w:rsidR="00642BD6" w:rsidRPr="00955BCD" w:rsidRDefault="00642BD6" w:rsidP="00E22E32">
            <w:pPr>
              <w:widowControl w:val="0"/>
              <w:tabs>
                <w:tab w:val="left" w:pos="0"/>
              </w:tabs>
              <w:spacing w:line="240" w:lineRule="auto"/>
              <w:jc w:val="center"/>
              <w:rPr>
                <w:color w:val="FF0000"/>
                <w:sz w:val="22"/>
              </w:rPr>
            </w:pPr>
            <w:r w:rsidRPr="00955BCD">
              <w:rPr>
                <w:sz w:val="22"/>
              </w:rPr>
              <w:t>ул.</w:t>
            </w:r>
            <w:r>
              <w:rPr>
                <w:sz w:val="22"/>
              </w:rPr>
              <w:t xml:space="preserve"> </w:t>
            </w:r>
            <w:r w:rsidRPr="00955BCD">
              <w:rPr>
                <w:sz w:val="22"/>
              </w:rPr>
              <w:t>Мичурина, д.8б</w:t>
            </w:r>
          </w:p>
        </w:tc>
        <w:tc>
          <w:tcPr>
            <w:tcW w:w="1268" w:type="pct"/>
            <w:shd w:val="clear" w:color="auto" w:fill="FFFFFF" w:themeFill="background1"/>
            <w:vAlign w:val="center"/>
          </w:tcPr>
          <w:p w14:paraId="0C1F9166" w14:textId="77777777" w:rsidR="00642BD6" w:rsidRPr="00955BCD" w:rsidRDefault="00642BD6" w:rsidP="00E22E32">
            <w:pPr>
              <w:widowControl w:val="0"/>
              <w:tabs>
                <w:tab w:val="left" w:pos="0"/>
              </w:tabs>
              <w:spacing w:line="240" w:lineRule="auto"/>
              <w:jc w:val="center"/>
              <w:rPr>
                <w:color w:val="FF0000"/>
                <w:sz w:val="22"/>
              </w:rPr>
            </w:pPr>
            <w:r w:rsidRPr="00955BCD">
              <w:rPr>
                <w:sz w:val="22"/>
              </w:rPr>
              <w:t>135/111</w:t>
            </w:r>
          </w:p>
        </w:tc>
        <w:tc>
          <w:tcPr>
            <w:tcW w:w="1054" w:type="pct"/>
            <w:shd w:val="clear" w:color="auto" w:fill="FFFFFF" w:themeFill="background1"/>
            <w:vAlign w:val="center"/>
          </w:tcPr>
          <w:p w14:paraId="3219A82F" w14:textId="77777777" w:rsidR="00642BD6" w:rsidRPr="00955BCD" w:rsidRDefault="00642BD6" w:rsidP="00E22E32">
            <w:pPr>
              <w:widowControl w:val="0"/>
              <w:tabs>
                <w:tab w:val="left" w:pos="0"/>
              </w:tabs>
              <w:autoSpaceDE w:val="0"/>
              <w:autoSpaceDN w:val="0"/>
              <w:adjustRightInd w:val="0"/>
              <w:spacing w:line="240" w:lineRule="auto"/>
              <w:jc w:val="center"/>
              <w:rPr>
                <w:color w:val="000000" w:themeColor="text1"/>
                <w:sz w:val="22"/>
              </w:rPr>
            </w:pPr>
            <w:r w:rsidRPr="00955BCD">
              <w:rPr>
                <w:color w:val="000000" w:themeColor="text1"/>
                <w:sz w:val="22"/>
              </w:rPr>
              <w:t>30</w:t>
            </w:r>
          </w:p>
        </w:tc>
      </w:tr>
      <w:tr w:rsidR="00642BD6" w:rsidRPr="00A9684A" w14:paraId="0E572E39" w14:textId="77777777" w:rsidTr="00E22E32">
        <w:trPr>
          <w:cantSplit/>
          <w:trHeight w:val="20"/>
        </w:trPr>
        <w:tc>
          <w:tcPr>
            <w:tcW w:w="1478" w:type="pct"/>
            <w:shd w:val="clear" w:color="auto" w:fill="FFFFFF" w:themeFill="background1"/>
            <w:vAlign w:val="center"/>
          </w:tcPr>
          <w:p w14:paraId="01A89EA1" w14:textId="77777777" w:rsidR="00642BD6" w:rsidRPr="00955BCD" w:rsidRDefault="00642BD6" w:rsidP="00E22E32">
            <w:pPr>
              <w:widowControl w:val="0"/>
              <w:tabs>
                <w:tab w:val="left" w:pos="0"/>
              </w:tabs>
              <w:spacing w:line="240" w:lineRule="auto"/>
              <w:jc w:val="center"/>
              <w:rPr>
                <w:color w:val="000000"/>
                <w:sz w:val="22"/>
              </w:rPr>
            </w:pPr>
            <w:r w:rsidRPr="00955BCD">
              <w:rPr>
                <w:sz w:val="22"/>
              </w:rPr>
              <w:t>МБДОУ детский сад № 16</w:t>
            </w:r>
          </w:p>
        </w:tc>
        <w:tc>
          <w:tcPr>
            <w:tcW w:w="1200" w:type="pct"/>
            <w:shd w:val="clear" w:color="auto" w:fill="FFFFFF" w:themeFill="background1"/>
            <w:vAlign w:val="center"/>
          </w:tcPr>
          <w:p w14:paraId="3CDA279B" w14:textId="77777777" w:rsidR="00642BD6" w:rsidRPr="00955BCD" w:rsidRDefault="00642BD6" w:rsidP="00E22E32">
            <w:pPr>
              <w:pStyle w:val="af1"/>
              <w:spacing w:line="240" w:lineRule="auto"/>
              <w:ind w:left="0"/>
              <w:jc w:val="center"/>
              <w:rPr>
                <w:sz w:val="22"/>
              </w:rPr>
            </w:pPr>
            <w:r>
              <w:rPr>
                <w:sz w:val="22"/>
              </w:rPr>
              <w:t xml:space="preserve">р. п. </w:t>
            </w:r>
            <w:r w:rsidRPr="00955BCD">
              <w:rPr>
                <w:sz w:val="22"/>
              </w:rPr>
              <w:t>Центральный,</w:t>
            </w:r>
          </w:p>
          <w:p w14:paraId="182E4A17" w14:textId="77777777" w:rsidR="00642BD6" w:rsidRPr="00955BCD" w:rsidRDefault="00642BD6" w:rsidP="00E22E32">
            <w:pPr>
              <w:widowControl w:val="0"/>
              <w:tabs>
                <w:tab w:val="left" w:pos="0"/>
              </w:tabs>
              <w:spacing w:line="240" w:lineRule="auto"/>
              <w:jc w:val="center"/>
              <w:rPr>
                <w:color w:val="FF0000"/>
                <w:sz w:val="22"/>
              </w:rPr>
            </w:pPr>
            <w:r w:rsidRPr="00955BCD">
              <w:rPr>
                <w:sz w:val="22"/>
              </w:rPr>
              <w:t>ул.</w:t>
            </w:r>
            <w:r>
              <w:rPr>
                <w:sz w:val="22"/>
              </w:rPr>
              <w:t xml:space="preserve"> </w:t>
            </w:r>
            <w:r w:rsidRPr="00955BCD">
              <w:rPr>
                <w:sz w:val="22"/>
              </w:rPr>
              <w:t>Мира, д.1</w:t>
            </w:r>
          </w:p>
        </w:tc>
        <w:tc>
          <w:tcPr>
            <w:tcW w:w="1268" w:type="pct"/>
            <w:shd w:val="clear" w:color="auto" w:fill="FFFFFF" w:themeFill="background1"/>
            <w:vAlign w:val="center"/>
          </w:tcPr>
          <w:p w14:paraId="42DD1F0F" w14:textId="77777777" w:rsidR="00642BD6" w:rsidRPr="00955BCD" w:rsidRDefault="00642BD6" w:rsidP="00E22E32">
            <w:pPr>
              <w:widowControl w:val="0"/>
              <w:tabs>
                <w:tab w:val="left" w:pos="0"/>
              </w:tabs>
              <w:spacing w:line="240" w:lineRule="auto"/>
              <w:jc w:val="center"/>
              <w:rPr>
                <w:color w:val="FF0000"/>
                <w:sz w:val="22"/>
              </w:rPr>
            </w:pPr>
            <w:r w:rsidRPr="00955BCD">
              <w:rPr>
                <w:sz w:val="22"/>
              </w:rPr>
              <w:t>90/61</w:t>
            </w:r>
          </w:p>
        </w:tc>
        <w:tc>
          <w:tcPr>
            <w:tcW w:w="1054" w:type="pct"/>
            <w:shd w:val="clear" w:color="auto" w:fill="FFFFFF" w:themeFill="background1"/>
            <w:vAlign w:val="center"/>
          </w:tcPr>
          <w:p w14:paraId="37FD5FF6" w14:textId="77777777" w:rsidR="00642BD6" w:rsidRPr="00955BCD" w:rsidRDefault="00642BD6" w:rsidP="00E22E32">
            <w:pPr>
              <w:widowControl w:val="0"/>
              <w:tabs>
                <w:tab w:val="left" w:pos="0"/>
              </w:tabs>
              <w:autoSpaceDE w:val="0"/>
              <w:autoSpaceDN w:val="0"/>
              <w:adjustRightInd w:val="0"/>
              <w:spacing w:line="240" w:lineRule="auto"/>
              <w:jc w:val="center"/>
              <w:rPr>
                <w:color w:val="000000" w:themeColor="text1"/>
                <w:sz w:val="22"/>
              </w:rPr>
            </w:pPr>
            <w:r w:rsidRPr="00955BCD">
              <w:rPr>
                <w:color w:val="000000" w:themeColor="text1"/>
                <w:sz w:val="22"/>
              </w:rPr>
              <w:t>20</w:t>
            </w:r>
          </w:p>
        </w:tc>
      </w:tr>
      <w:tr w:rsidR="00642BD6" w:rsidRPr="00A9684A" w14:paraId="7E33AEB4" w14:textId="77777777" w:rsidTr="00E22E32">
        <w:trPr>
          <w:cantSplit/>
          <w:trHeight w:val="20"/>
        </w:trPr>
        <w:tc>
          <w:tcPr>
            <w:tcW w:w="1478" w:type="pct"/>
            <w:shd w:val="clear" w:color="auto" w:fill="FFFFFF" w:themeFill="background1"/>
            <w:vAlign w:val="center"/>
          </w:tcPr>
          <w:p w14:paraId="4194E99E" w14:textId="77777777" w:rsidR="00642BD6" w:rsidRPr="00955BCD" w:rsidRDefault="00642BD6" w:rsidP="00E22E32">
            <w:pPr>
              <w:widowControl w:val="0"/>
              <w:tabs>
                <w:tab w:val="left" w:pos="0"/>
              </w:tabs>
              <w:spacing w:line="240" w:lineRule="auto"/>
              <w:jc w:val="center"/>
              <w:rPr>
                <w:color w:val="000000"/>
                <w:sz w:val="22"/>
              </w:rPr>
            </w:pPr>
            <w:r w:rsidRPr="00955BCD">
              <w:rPr>
                <w:sz w:val="22"/>
              </w:rPr>
              <w:t>МБДОУ детский сад № 16 (СП)</w:t>
            </w:r>
          </w:p>
        </w:tc>
        <w:tc>
          <w:tcPr>
            <w:tcW w:w="1200" w:type="pct"/>
            <w:shd w:val="clear" w:color="auto" w:fill="FFFFFF" w:themeFill="background1"/>
            <w:vAlign w:val="center"/>
          </w:tcPr>
          <w:p w14:paraId="08D332FC" w14:textId="77777777" w:rsidR="00642BD6" w:rsidRPr="00955BCD" w:rsidRDefault="00642BD6" w:rsidP="00E22E32">
            <w:pPr>
              <w:pStyle w:val="af1"/>
              <w:spacing w:line="240" w:lineRule="auto"/>
              <w:ind w:left="0"/>
              <w:jc w:val="center"/>
              <w:rPr>
                <w:sz w:val="22"/>
              </w:rPr>
            </w:pPr>
            <w:r>
              <w:rPr>
                <w:sz w:val="22"/>
              </w:rPr>
              <w:t xml:space="preserve">р. п. </w:t>
            </w:r>
            <w:r w:rsidRPr="00955BCD">
              <w:rPr>
                <w:sz w:val="22"/>
              </w:rPr>
              <w:t>Фролищи,</w:t>
            </w:r>
          </w:p>
          <w:p w14:paraId="2957A632" w14:textId="77777777" w:rsidR="00642BD6" w:rsidRPr="00955BCD" w:rsidRDefault="00642BD6" w:rsidP="00E22E32">
            <w:pPr>
              <w:widowControl w:val="0"/>
              <w:tabs>
                <w:tab w:val="left" w:pos="0"/>
              </w:tabs>
              <w:spacing w:line="240" w:lineRule="auto"/>
              <w:jc w:val="center"/>
              <w:rPr>
                <w:color w:val="FF0000"/>
                <w:sz w:val="22"/>
              </w:rPr>
            </w:pPr>
            <w:r w:rsidRPr="00955BCD">
              <w:rPr>
                <w:sz w:val="22"/>
              </w:rPr>
              <w:t>ул.</w:t>
            </w:r>
            <w:r>
              <w:rPr>
                <w:sz w:val="22"/>
              </w:rPr>
              <w:t xml:space="preserve"> </w:t>
            </w:r>
            <w:r w:rsidRPr="00955BCD">
              <w:rPr>
                <w:sz w:val="22"/>
              </w:rPr>
              <w:t>Заводская, д.10</w:t>
            </w:r>
          </w:p>
        </w:tc>
        <w:tc>
          <w:tcPr>
            <w:tcW w:w="1268" w:type="pct"/>
            <w:shd w:val="clear" w:color="auto" w:fill="FFFFFF" w:themeFill="background1"/>
            <w:vAlign w:val="center"/>
          </w:tcPr>
          <w:p w14:paraId="228F8BEE" w14:textId="77777777" w:rsidR="00642BD6" w:rsidRPr="00955BCD" w:rsidRDefault="00642BD6" w:rsidP="00E22E32">
            <w:pPr>
              <w:widowControl w:val="0"/>
              <w:tabs>
                <w:tab w:val="left" w:pos="0"/>
              </w:tabs>
              <w:spacing w:line="240" w:lineRule="auto"/>
              <w:jc w:val="center"/>
              <w:rPr>
                <w:color w:val="FF0000"/>
                <w:sz w:val="22"/>
              </w:rPr>
            </w:pPr>
            <w:r w:rsidRPr="00955BCD">
              <w:rPr>
                <w:sz w:val="22"/>
              </w:rPr>
              <w:t>80/23</w:t>
            </w:r>
          </w:p>
        </w:tc>
        <w:tc>
          <w:tcPr>
            <w:tcW w:w="1054" w:type="pct"/>
            <w:shd w:val="clear" w:color="auto" w:fill="FFFFFF" w:themeFill="background1"/>
            <w:vAlign w:val="center"/>
          </w:tcPr>
          <w:p w14:paraId="77F7F30A" w14:textId="77777777" w:rsidR="00642BD6" w:rsidRPr="00955BCD" w:rsidRDefault="00642BD6" w:rsidP="00E22E32">
            <w:pPr>
              <w:widowControl w:val="0"/>
              <w:tabs>
                <w:tab w:val="left" w:pos="0"/>
              </w:tabs>
              <w:autoSpaceDE w:val="0"/>
              <w:autoSpaceDN w:val="0"/>
              <w:adjustRightInd w:val="0"/>
              <w:spacing w:line="240" w:lineRule="auto"/>
              <w:jc w:val="center"/>
              <w:rPr>
                <w:color w:val="000000" w:themeColor="text1"/>
                <w:sz w:val="22"/>
              </w:rPr>
            </w:pPr>
            <w:r w:rsidRPr="00955BCD">
              <w:rPr>
                <w:color w:val="000000" w:themeColor="text1"/>
                <w:sz w:val="22"/>
              </w:rPr>
              <w:t>31</w:t>
            </w:r>
          </w:p>
        </w:tc>
      </w:tr>
      <w:tr w:rsidR="00642BD6" w:rsidRPr="00A9684A" w14:paraId="2E1130E5" w14:textId="77777777" w:rsidTr="00E22E32">
        <w:trPr>
          <w:cantSplit/>
          <w:trHeight w:val="20"/>
        </w:trPr>
        <w:tc>
          <w:tcPr>
            <w:tcW w:w="1478" w:type="pct"/>
            <w:shd w:val="clear" w:color="auto" w:fill="FFFFFF" w:themeFill="background1"/>
            <w:vAlign w:val="center"/>
          </w:tcPr>
          <w:p w14:paraId="1FC23B22" w14:textId="77777777" w:rsidR="00642BD6" w:rsidRPr="00955BCD" w:rsidRDefault="00642BD6" w:rsidP="00E22E32">
            <w:pPr>
              <w:widowControl w:val="0"/>
              <w:tabs>
                <w:tab w:val="left" w:pos="0"/>
              </w:tabs>
              <w:spacing w:line="240" w:lineRule="auto"/>
              <w:jc w:val="center"/>
              <w:rPr>
                <w:color w:val="000000"/>
                <w:sz w:val="22"/>
              </w:rPr>
            </w:pPr>
            <w:r w:rsidRPr="00955BCD">
              <w:rPr>
                <w:sz w:val="22"/>
              </w:rPr>
              <w:t>МАДОУ детский сад № 18</w:t>
            </w:r>
          </w:p>
        </w:tc>
        <w:tc>
          <w:tcPr>
            <w:tcW w:w="1200" w:type="pct"/>
            <w:shd w:val="clear" w:color="auto" w:fill="FFFFFF" w:themeFill="background1"/>
            <w:vAlign w:val="center"/>
          </w:tcPr>
          <w:p w14:paraId="7963580C" w14:textId="77777777" w:rsidR="00642BD6" w:rsidRPr="00955BCD" w:rsidRDefault="00642BD6" w:rsidP="00E22E32">
            <w:pPr>
              <w:widowControl w:val="0"/>
              <w:tabs>
                <w:tab w:val="left" w:pos="0"/>
              </w:tabs>
              <w:spacing w:line="240" w:lineRule="auto"/>
              <w:jc w:val="center"/>
              <w:rPr>
                <w:color w:val="FF0000"/>
                <w:sz w:val="22"/>
              </w:rPr>
            </w:pPr>
            <w:r>
              <w:rPr>
                <w:sz w:val="22"/>
              </w:rPr>
              <w:t xml:space="preserve">р. п. </w:t>
            </w:r>
            <w:r w:rsidRPr="00955BCD">
              <w:rPr>
                <w:sz w:val="22"/>
              </w:rPr>
              <w:t>Юганец ул.</w:t>
            </w:r>
            <w:r>
              <w:rPr>
                <w:sz w:val="22"/>
              </w:rPr>
              <w:t xml:space="preserve"> </w:t>
            </w:r>
            <w:r w:rsidRPr="00955BCD">
              <w:rPr>
                <w:sz w:val="22"/>
              </w:rPr>
              <w:t>Парковая, д.15</w:t>
            </w:r>
          </w:p>
        </w:tc>
        <w:tc>
          <w:tcPr>
            <w:tcW w:w="1268" w:type="pct"/>
            <w:shd w:val="clear" w:color="auto" w:fill="FFFFFF" w:themeFill="background1"/>
            <w:vAlign w:val="center"/>
          </w:tcPr>
          <w:p w14:paraId="7335B63F" w14:textId="77777777" w:rsidR="00642BD6" w:rsidRPr="00955BCD" w:rsidRDefault="00642BD6" w:rsidP="00E22E32">
            <w:pPr>
              <w:widowControl w:val="0"/>
              <w:tabs>
                <w:tab w:val="left" w:pos="0"/>
              </w:tabs>
              <w:spacing w:line="240" w:lineRule="auto"/>
              <w:jc w:val="center"/>
              <w:rPr>
                <w:color w:val="FF0000"/>
                <w:sz w:val="22"/>
              </w:rPr>
            </w:pPr>
            <w:r w:rsidRPr="00955BCD">
              <w:rPr>
                <w:color w:val="000000" w:themeColor="text1"/>
                <w:sz w:val="22"/>
              </w:rPr>
              <w:t>115/74</w:t>
            </w:r>
          </w:p>
        </w:tc>
        <w:tc>
          <w:tcPr>
            <w:tcW w:w="1054" w:type="pct"/>
            <w:shd w:val="clear" w:color="auto" w:fill="FFFFFF" w:themeFill="background1"/>
            <w:vAlign w:val="center"/>
          </w:tcPr>
          <w:p w14:paraId="6E9D92AF" w14:textId="77777777" w:rsidR="00642BD6" w:rsidRPr="00955BCD" w:rsidRDefault="00642BD6" w:rsidP="00E22E32">
            <w:pPr>
              <w:widowControl w:val="0"/>
              <w:tabs>
                <w:tab w:val="left" w:pos="0"/>
              </w:tabs>
              <w:autoSpaceDE w:val="0"/>
              <w:autoSpaceDN w:val="0"/>
              <w:adjustRightInd w:val="0"/>
              <w:spacing w:line="240" w:lineRule="auto"/>
              <w:jc w:val="center"/>
              <w:rPr>
                <w:color w:val="000000" w:themeColor="text1"/>
                <w:sz w:val="22"/>
              </w:rPr>
            </w:pPr>
            <w:r w:rsidRPr="00955BCD">
              <w:rPr>
                <w:color w:val="000000" w:themeColor="text1"/>
                <w:sz w:val="22"/>
              </w:rPr>
              <w:t>20</w:t>
            </w:r>
          </w:p>
        </w:tc>
      </w:tr>
      <w:tr w:rsidR="00642BD6" w:rsidRPr="00A9684A" w14:paraId="0B56D32F" w14:textId="77777777" w:rsidTr="00E22E32">
        <w:trPr>
          <w:cantSplit/>
          <w:trHeight w:val="20"/>
        </w:trPr>
        <w:tc>
          <w:tcPr>
            <w:tcW w:w="1478" w:type="pct"/>
            <w:shd w:val="clear" w:color="auto" w:fill="FFFFFF" w:themeFill="background1"/>
            <w:vAlign w:val="center"/>
          </w:tcPr>
          <w:p w14:paraId="648D9BA1" w14:textId="77777777" w:rsidR="00642BD6" w:rsidRPr="00955BCD" w:rsidRDefault="00642BD6" w:rsidP="00E22E32">
            <w:pPr>
              <w:widowControl w:val="0"/>
              <w:tabs>
                <w:tab w:val="left" w:pos="0"/>
              </w:tabs>
              <w:spacing w:line="240" w:lineRule="auto"/>
              <w:jc w:val="center"/>
              <w:rPr>
                <w:sz w:val="22"/>
              </w:rPr>
            </w:pPr>
            <w:r>
              <w:rPr>
                <w:sz w:val="22"/>
              </w:rPr>
              <w:t>МБДОУ Семейный детский сад</w:t>
            </w:r>
          </w:p>
        </w:tc>
        <w:tc>
          <w:tcPr>
            <w:tcW w:w="1200" w:type="pct"/>
            <w:shd w:val="clear" w:color="auto" w:fill="FFFFFF" w:themeFill="background1"/>
            <w:vAlign w:val="center"/>
          </w:tcPr>
          <w:p w14:paraId="2798528C" w14:textId="77777777" w:rsidR="00642BD6" w:rsidRDefault="00642BD6" w:rsidP="00E22E32">
            <w:pPr>
              <w:widowControl w:val="0"/>
              <w:tabs>
                <w:tab w:val="left" w:pos="0"/>
              </w:tabs>
              <w:spacing w:line="240" w:lineRule="auto"/>
              <w:jc w:val="center"/>
              <w:rPr>
                <w:sz w:val="22"/>
              </w:rPr>
            </w:pPr>
            <w:r w:rsidRPr="00876430">
              <w:rPr>
                <w:sz w:val="22"/>
              </w:rPr>
              <w:t>р.п. Красная Горка, ул. Ленина, д.14а</w:t>
            </w:r>
          </w:p>
        </w:tc>
        <w:tc>
          <w:tcPr>
            <w:tcW w:w="1268" w:type="pct"/>
            <w:shd w:val="clear" w:color="auto" w:fill="FFFFFF" w:themeFill="background1"/>
            <w:vAlign w:val="center"/>
          </w:tcPr>
          <w:p w14:paraId="19A37D48" w14:textId="77777777" w:rsidR="00642BD6" w:rsidRPr="00955BCD" w:rsidRDefault="00642BD6" w:rsidP="00E22E32">
            <w:pPr>
              <w:widowControl w:val="0"/>
              <w:tabs>
                <w:tab w:val="left" w:pos="0"/>
              </w:tabs>
              <w:spacing w:line="240" w:lineRule="auto"/>
              <w:jc w:val="center"/>
              <w:rPr>
                <w:color w:val="000000" w:themeColor="text1"/>
                <w:sz w:val="22"/>
              </w:rPr>
            </w:pPr>
            <w:r>
              <w:rPr>
                <w:color w:val="000000" w:themeColor="text1"/>
                <w:sz w:val="22"/>
              </w:rPr>
              <w:t>н/д</w:t>
            </w:r>
          </w:p>
        </w:tc>
        <w:tc>
          <w:tcPr>
            <w:tcW w:w="1054" w:type="pct"/>
            <w:shd w:val="clear" w:color="auto" w:fill="FFFFFF" w:themeFill="background1"/>
            <w:vAlign w:val="center"/>
          </w:tcPr>
          <w:p w14:paraId="300A0461" w14:textId="77777777" w:rsidR="00642BD6" w:rsidRPr="00955BCD" w:rsidRDefault="00642BD6" w:rsidP="00E22E32">
            <w:pPr>
              <w:widowControl w:val="0"/>
              <w:tabs>
                <w:tab w:val="left" w:pos="0"/>
              </w:tabs>
              <w:autoSpaceDE w:val="0"/>
              <w:autoSpaceDN w:val="0"/>
              <w:adjustRightInd w:val="0"/>
              <w:spacing w:line="240" w:lineRule="auto"/>
              <w:jc w:val="center"/>
              <w:rPr>
                <w:color w:val="000000" w:themeColor="text1"/>
                <w:sz w:val="22"/>
              </w:rPr>
            </w:pPr>
            <w:r>
              <w:rPr>
                <w:color w:val="000000" w:themeColor="text1"/>
                <w:sz w:val="22"/>
              </w:rPr>
              <w:t>н/д</w:t>
            </w:r>
          </w:p>
        </w:tc>
      </w:tr>
      <w:tr w:rsidR="00642BD6" w:rsidRPr="00A9684A" w14:paraId="31862B76" w14:textId="77777777" w:rsidTr="00E22E32">
        <w:trPr>
          <w:cantSplit/>
          <w:trHeight w:val="20"/>
        </w:trPr>
        <w:tc>
          <w:tcPr>
            <w:tcW w:w="1478" w:type="pct"/>
            <w:shd w:val="clear" w:color="auto" w:fill="FFFFFF" w:themeFill="background1"/>
            <w:vAlign w:val="center"/>
          </w:tcPr>
          <w:p w14:paraId="1CF072AA" w14:textId="77777777" w:rsidR="00642BD6" w:rsidRPr="00955BCD" w:rsidRDefault="00642BD6" w:rsidP="00E22E32">
            <w:pPr>
              <w:widowControl w:val="0"/>
              <w:tabs>
                <w:tab w:val="left" w:pos="0"/>
              </w:tabs>
              <w:spacing w:line="240" w:lineRule="auto"/>
              <w:jc w:val="center"/>
              <w:rPr>
                <w:sz w:val="22"/>
              </w:rPr>
            </w:pPr>
            <w:r>
              <w:rPr>
                <w:sz w:val="22"/>
              </w:rPr>
              <w:t>Школа на 500 мест</w:t>
            </w:r>
          </w:p>
        </w:tc>
        <w:tc>
          <w:tcPr>
            <w:tcW w:w="1200" w:type="pct"/>
            <w:shd w:val="clear" w:color="auto" w:fill="FFFFFF" w:themeFill="background1"/>
            <w:vAlign w:val="center"/>
          </w:tcPr>
          <w:p w14:paraId="4F6BAD43" w14:textId="77777777" w:rsidR="00642BD6" w:rsidRDefault="00642BD6" w:rsidP="00E22E32">
            <w:pPr>
              <w:widowControl w:val="0"/>
              <w:tabs>
                <w:tab w:val="left" w:pos="0"/>
              </w:tabs>
              <w:spacing w:line="240" w:lineRule="auto"/>
              <w:jc w:val="center"/>
              <w:rPr>
                <w:sz w:val="22"/>
              </w:rPr>
            </w:pPr>
            <w:r>
              <w:rPr>
                <w:sz w:val="22"/>
              </w:rPr>
              <w:t>г. Володарск, ул. Володарского, 17</w:t>
            </w:r>
          </w:p>
        </w:tc>
        <w:tc>
          <w:tcPr>
            <w:tcW w:w="1268" w:type="pct"/>
            <w:shd w:val="clear" w:color="auto" w:fill="FFFFFF" w:themeFill="background1"/>
            <w:vAlign w:val="center"/>
          </w:tcPr>
          <w:p w14:paraId="70E2C472" w14:textId="77777777" w:rsidR="00642BD6" w:rsidRPr="00955BCD" w:rsidRDefault="00642BD6" w:rsidP="00E22E32">
            <w:pPr>
              <w:widowControl w:val="0"/>
              <w:tabs>
                <w:tab w:val="left" w:pos="0"/>
              </w:tabs>
              <w:spacing w:line="240" w:lineRule="auto"/>
              <w:jc w:val="center"/>
              <w:rPr>
                <w:color w:val="000000" w:themeColor="text1"/>
                <w:sz w:val="22"/>
              </w:rPr>
            </w:pPr>
            <w:r>
              <w:rPr>
                <w:color w:val="000000" w:themeColor="text1"/>
                <w:sz w:val="22"/>
              </w:rPr>
              <w:t>н/д</w:t>
            </w:r>
          </w:p>
        </w:tc>
        <w:tc>
          <w:tcPr>
            <w:tcW w:w="1054" w:type="pct"/>
            <w:shd w:val="clear" w:color="auto" w:fill="FFFFFF" w:themeFill="background1"/>
            <w:vAlign w:val="center"/>
          </w:tcPr>
          <w:p w14:paraId="469732D7" w14:textId="77777777" w:rsidR="00642BD6" w:rsidRPr="00955BCD" w:rsidRDefault="00642BD6" w:rsidP="00E22E32">
            <w:pPr>
              <w:widowControl w:val="0"/>
              <w:tabs>
                <w:tab w:val="left" w:pos="0"/>
              </w:tabs>
              <w:autoSpaceDE w:val="0"/>
              <w:autoSpaceDN w:val="0"/>
              <w:adjustRightInd w:val="0"/>
              <w:spacing w:line="240" w:lineRule="auto"/>
              <w:jc w:val="center"/>
              <w:rPr>
                <w:color w:val="000000" w:themeColor="text1"/>
                <w:sz w:val="22"/>
              </w:rPr>
            </w:pPr>
            <w:r>
              <w:rPr>
                <w:color w:val="000000" w:themeColor="text1"/>
                <w:sz w:val="22"/>
              </w:rPr>
              <w:t>н/д</w:t>
            </w:r>
          </w:p>
        </w:tc>
      </w:tr>
      <w:tr w:rsidR="00642BD6" w:rsidRPr="00A9684A" w14:paraId="46B3EB6F" w14:textId="77777777" w:rsidTr="00E22E32">
        <w:trPr>
          <w:cantSplit/>
          <w:trHeight w:val="20"/>
        </w:trPr>
        <w:tc>
          <w:tcPr>
            <w:tcW w:w="1478" w:type="pct"/>
            <w:shd w:val="clear" w:color="auto" w:fill="FFFFFF" w:themeFill="background1"/>
            <w:vAlign w:val="center"/>
          </w:tcPr>
          <w:p w14:paraId="033E210B" w14:textId="77777777" w:rsidR="00642BD6" w:rsidRDefault="00642BD6" w:rsidP="00E22E32">
            <w:pPr>
              <w:widowControl w:val="0"/>
              <w:tabs>
                <w:tab w:val="left" w:pos="0"/>
              </w:tabs>
              <w:spacing w:line="240" w:lineRule="auto"/>
              <w:jc w:val="center"/>
              <w:rPr>
                <w:sz w:val="22"/>
              </w:rPr>
            </w:pPr>
            <w:r>
              <w:rPr>
                <w:sz w:val="22"/>
              </w:rPr>
              <w:t>Новосмолинская ДШИ</w:t>
            </w:r>
          </w:p>
        </w:tc>
        <w:tc>
          <w:tcPr>
            <w:tcW w:w="1200" w:type="pct"/>
            <w:shd w:val="clear" w:color="auto" w:fill="FFFFFF" w:themeFill="background1"/>
            <w:vAlign w:val="center"/>
          </w:tcPr>
          <w:p w14:paraId="018647F1" w14:textId="77777777" w:rsidR="00642BD6" w:rsidRDefault="00642BD6" w:rsidP="00E22E32">
            <w:pPr>
              <w:widowControl w:val="0"/>
              <w:tabs>
                <w:tab w:val="left" w:pos="0"/>
              </w:tabs>
              <w:spacing w:line="240" w:lineRule="auto"/>
              <w:jc w:val="center"/>
              <w:rPr>
                <w:sz w:val="22"/>
              </w:rPr>
            </w:pPr>
            <w:r>
              <w:rPr>
                <w:sz w:val="22"/>
              </w:rPr>
              <w:t>с.п. Новосмолинский</w:t>
            </w:r>
          </w:p>
        </w:tc>
        <w:tc>
          <w:tcPr>
            <w:tcW w:w="1268" w:type="pct"/>
            <w:shd w:val="clear" w:color="auto" w:fill="FFFFFF" w:themeFill="background1"/>
            <w:vAlign w:val="center"/>
          </w:tcPr>
          <w:p w14:paraId="17828AB9" w14:textId="77777777" w:rsidR="00642BD6" w:rsidRDefault="00642BD6" w:rsidP="00E22E32">
            <w:pPr>
              <w:widowControl w:val="0"/>
              <w:tabs>
                <w:tab w:val="left" w:pos="0"/>
              </w:tabs>
              <w:spacing w:line="240" w:lineRule="auto"/>
              <w:jc w:val="center"/>
              <w:rPr>
                <w:color w:val="000000" w:themeColor="text1"/>
                <w:sz w:val="22"/>
              </w:rPr>
            </w:pPr>
            <w:r>
              <w:rPr>
                <w:color w:val="000000" w:themeColor="text1"/>
                <w:sz w:val="22"/>
              </w:rPr>
              <w:t>н/д</w:t>
            </w:r>
          </w:p>
        </w:tc>
        <w:tc>
          <w:tcPr>
            <w:tcW w:w="1054" w:type="pct"/>
            <w:shd w:val="clear" w:color="auto" w:fill="FFFFFF" w:themeFill="background1"/>
            <w:vAlign w:val="center"/>
          </w:tcPr>
          <w:p w14:paraId="06109F17" w14:textId="77777777" w:rsidR="00642BD6" w:rsidRDefault="00642BD6" w:rsidP="00E22E32">
            <w:pPr>
              <w:widowControl w:val="0"/>
              <w:tabs>
                <w:tab w:val="left" w:pos="0"/>
              </w:tabs>
              <w:autoSpaceDE w:val="0"/>
              <w:autoSpaceDN w:val="0"/>
              <w:adjustRightInd w:val="0"/>
              <w:spacing w:line="240" w:lineRule="auto"/>
              <w:jc w:val="center"/>
              <w:rPr>
                <w:color w:val="000000" w:themeColor="text1"/>
                <w:sz w:val="22"/>
              </w:rPr>
            </w:pPr>
            <w:r>
              <w:rPr>
                <w:color w:val="000000" w:themeColor="text1"/>
                <w:sz w:val="22"/>
              </w:rPr>
              <w:t>н/д</w:t>
            </w:r>
          </w:p>
        </w:tc>
      </w:tr>
      <w:tr w:rsidR="00642BD6" w:rsidRPr="00A9684A" w14:paraId="57EE6B2D" w14:textId="77777777" w:rsidTr="00E22E32">
        <w:trPr>
          <w:cantSplit/>
          <w:trHeight w:val="20"/>
        </w:trPr>
        <w:tc>
          <w:tcPr>
            <w:tcW w:w="1478" w:type="pct"/>
            <w:shd w:val="clear" w:color="auto" w:fill="FFFFFF" w:themeFill="background1"/>
            <w:vAlign w:val="center"/>
          </w:tcPr>
          <w:p w14:paraId="7F5BE88E" w14:textId="77777777" w:rsidR="00642BD6" w:rsidRDefault="00642BD6" w:rsidP="00E22E32">
            <w:pPr>
              <w:widowControl w:val="0"/>
              <w:tabs>
                <w:tab w:val="left" w:pos="0"/>
              </w:tabs>
              <w:spacing w:line="240" w:lineRule="auto"/>
              <w:jc w:val="center"/>
              <w:rPr>
                <w:sz w:val="22"/>
              </w:rPr>
            </w:pPr>
            <w:r>
              <w:rPr>
                <w:sz w:val="22"/>
              </w:rPr>
              <w:t>Детская школа искусств</w:t>
            </w:r>
          </w:p>
        </w:tc>
        <w:tc>
          <w:tcPr>
            <w:tcW w:w="1200" w:type="pct"/>
            <w:shd w:val="clear" w:color="auto" w:fill="FFFFFF" w:themeFill="background1"/>
            <w:vAlign w:val="center"/>
          </w:tcPr>
          <w:p w14:paraId="03F57CD6" w14:textId="77777777" w:rsidR="00642BD6" w:rsidRDefault="00642BD6" w:rsidP="00E22E32">
            <w:pPr>
              <w:widowControl w:val="0"/>
              <w:tabs>
                <w:tab w:val="left" w:pos="0"/>
              </w:tabs>
              <w:spacing w:line="240" w:lineRule="auto"/>
              <w:jc w:val="center"/>
              <w:rPr>
                <w:sz w:val="22"/>
              </w:rPr>
            </w:pPr>
            <w:r>
              <w:rPr>
                <w:sz w:val="22"/>
              </w:rPr>
              <w:t>г. Володарск, ул. Калининская, д. 76</w:t>
            </w:r>
          </w:p>
        </w:tc>
        <w:tc>
          <w:tcPr>
            <w:tcW w:w="1268" w:type="pct"/>
            <w:shd w:val="clear" w:color="auto" w:fill="FFFFFF" w:themeFill="background1"/>
            <w:vAlign w:val="center"/>
          </w:tcPr>
          <w:p w14:paraId="7BC2CAEC" w14:textId="77777777" w:rsidR="00642BD6" w:rsidRDefault="00642BD6" w:rsidP="00E22E32">
            <w:pPr>
              <w:widowControl w:val="0"/>
              <w:tabs>
                <w:tab w:val="left" w:pos="0"/>
              </w:tabs>
              <w:spacing w:line="240" w:lineRule="auto"/>
              <w:jc w:val="center"/>
              <w:rPr>
                <w:color w:val="000000" w:themeColor="text1"/>
                <w:sz w:val="22"/>
              </w:rPr>
            </w:pPr>
            <w:r>
              <w:rPr>
                <w:color w:val="000000" w:themeColor="text1"/>
                <w:sz w:val="22"/>
              </w:rPr>
              <w:t>н/д</w:t>
            </w:r>
          </w:p>
        </w:tc>
        <w:tc>
          <w:tcPr>
            <w:tcW w:w="1054" w:type="pct"/>
            <w:shd w:val="clear" w:color="auto" w:fill="FFFFFF" w:themeFill="background1"/>
            <w:vAlign w:val="center"/>
          </w:tcPr>
          <w:p w14:paraId="7AEFADE0" w14:textId="77777777" w:rsidR="00642BD6" w:rsidRDefault="00642BD6" w:rsidP="00E22E32">
            <w:pPr>
              <w:widowControl w:val="0"/>
              <w:tabs>
                <w:tab w:val="left" w:pos="0"/>
              </w:tabs>
              <w:autoSpaceDE w:val="0"/>
              <w:autoSpaceDN w:val="0"/>
              <w:adjustRightInd w:val="0"/>
              <w:spacing w:line="240" w:lineRule="auto"/>
              <w:jc w:val="center"/>
              <w:rPr>
                <w:color w:val="000000" w:themeColor="text1"/>
                <w:sz w:val="22"/>
              </w:rPr>
            </w:pPr>
            <w:r>
              <w:rPr>
                <w:color w:val="000000" w:themeColor="text1"/>
                <w:sz w:val="22"/>
              </w:rPr>
              <w:t>н/д</w:t>
            </w:r>
          </w:p>
        </w:tc>
      </w:tr>
      <w:tr w:rsidR="00642BD6" w:rsidRPr="00A9684A" w14:paraId="0651126D" w14:textId="77777777" w:rsidTr="00E22E32">
        <w:trPr>
          <w:cantSplit/>
          <w:trHeight w:val="20"/>
        </w:trPr>
        <w:tc>
          <w:tcPr>
            <w:tcW w:w="1478" w:type="pct"/>
            <w:shd w:val="clear" w:color="auto" w:fill="FFFFFF" w:themeFill="background1"/>
            <w:vAlign w:val="center"/>
          </w:tcPr>
          <w:p w14:paraId="7092807A" w14:textId="77777777" w:rsidR="00642BD6" w:rsidRDefault="00642BD6" w:rsidP="00E22E32">
            <w:pPr>
              <w:widowControl w:val="0"/>
              <w:tabs>
                <w:tab w:val="left" w:pos="0"/>
              </w:tabs>
              <w:spacing w:line="240" w:lineRule="auto"/>
              <w:jc w:val="center"/>
              <w:rPr>
                <w:sz w:val="22"/>
              </w:rPr>
            </w:pPr>
            <w:r>
              <w:rPr>
                <w:sz w:val="22"/>
              </w:rPr>
              <w:t>Детское дошкольное учреждение на 30 мест</w:t>
            </w:r>
          </w:p>
        </w:tc>
        <w:tc>
          <w:tcPr>
            <w:tcW w:w="1200" w:type="pct"/>
            <w:shd w:val="clear" w:color="auto" w:fill="FFFFFF" w:themeFill="background1"/>
            <w:vAlign w:val="center"/>
          </w:tcPr>
          <w:p w14:paraId="3F57AE13" w14:textId="77777777" w:rsidR="00642BD6" w:rsidRDefault="00642BD6" w:rsidP="00E22E32">
            <w:pPr>
              <w:widowControl w:val="0"/>
              <w:tabs>
                <w:tab w:val="left" w:pos="0"/>
              </w:tabs>
              <w:spacing w:line="240" w:lineRule="auto"/>
              <w:jc w:val="center"/>
              <w:rPr>
                <w:sz w:val="22"/>
              </w:rPr>
            </w:pPr>
            <w:r w:rsidRPr="00DA375E">
              <w:rPr>
                <w:sz w:val="22"/>
              </w:rPr>
              <w:t>с.п.</w:t>
            </w:r>
            <w:r>
              <w:rPr>
                <w:sz w:val="22"/>
              </w:rPr>
              <w:t xml:space="preserve"> </w:t>
            </w:r>
            <w:r w:rsidRPr="00DA375E">
              <w:rPr>
                <w:sz w:val="22"/>
              </w:rPr>
              <w:t>Красная Горка, улица Ленина, 12А</w:t>
            </w:r>
          </w:p>
        </w:tc>
        <w:tc>
          <w:tcPr>
            <w:tcW w:w="1268" w:type="pct"/>
            <w:shd w:val="clear" w:color="auto" w:fill="FFFFFF" w:themeFill="background1"/>
            <w:vAlign w:val="center"/>
          </w:tcPr>
          <w:p w14:paraId="21BDDC28" w14:textId="77777777" w:rsidR="00642BD6" w:rsidRDefault="00642BD6" w:rsidP="00E22E32">
            <w:pPr>
              <w:widowControl w:val="0"/>
              <w:tabs>
                <w:tab w:val="left" w:pos="0"/>
              </w:tabs>
              <w:spacing w:line="240" w:lineRule="auto"/>
              <w:jc w:val="center"/>
              <w:rPr>
                <w:color w:val="000000" w:themeColor="text1"/>
                <w:sz w:val="22"/>
              </w:rPr>
            </w:pPr>
            <w:r>
              <w:rPr>
                <w:color w:val="000000" w:themeColor="text1"/>
                <w:sz w:val="22"/>
              </w:rPr>
              <w:t>н/д</w:t>
            </w:r>
          </w:p>
        </w:tc>
        <w:tc>
          <w:tcPr>
            <w:tcW w:w="1054" w:type="pct"/>
            <w:shd w:val="clear" w:color="auto" w:fill="FFFFFF" w:themeFill="background1"/>
            <w:vAlign w:val="center"/>
          </w:tcPr>
          <w:p w14:paraId="0BB3A86D" w14:textId="77777777" w:rsidR="00642BD6" w:rsidRDefault="00642BD6" w:rsidP="00E22E32">
            <w:pPr>
              <w:widowControl w:val="0"/>
              <w:tabs>
                <w:tab w:val="left" w:pos="0"/>
              </w:tabs>
              <w:autoSpaceDE w:val="0"/>
              <w:autoSpaceDN w:val="0"/>
              <w:adjustRightInd w:val="0"/>
              <w:spacing w:line="240" w:lineRule="auto"/>
              <w:jc w:val="center"/>
              <w:rPr>
                <w:color w:val="000000" w:themeColor="text1"/>
                <w:sz w:val="22"/>
              </w:rPr>
            </w:pPr>
            <w:r>
              <w:rPr>
                <w:color w:val="000000" w:themeColor="text1"/>
                <w:sz w:val="22"/>
              </w:rPr>
              <w:t>н/д</w:t>
            </w:r>
          </w:p>
        </w:tc>
      </w:tr>
      <w:tr w:rsidR="00642BD6" w:rsidRPr="00A9684A" w14:paraId="3253ECE1" w14:textId="77777777" w:rsidTr="00E22E32">
        <w:trPr>
          <w:cantSplit/>
          <w:trHeight w:val="20"/>
        </w:trPr>
        <w:tc>
          <w:tcPr>
            <w:tcW w:w="1478" w:type="pct"/>
            <w:shd w:val="clear" w:color="auto" w:fill="FFFFFF" w:themeFill="background1"/>
            <w:vAlign w:val="center"/>
          </w:tcPr>
          <w:p w14:paraId="6F3C953E" w14:textId="77777777" w:rsidR="00642BD6" w:rsidRDefault="00642BD6" w:rsidP="00E22E32">
            <w:pPr>
              <w:widowControl w:val="0"/>
              <w:tabs>
                <w:tab w:val="left" w:pos="0"/>
              </w:tabs>
              <w:spacing w:line="240" w:lineRule="auto"/>
              <w:jc w:val="center"/>
              <w:rPr>
                <w:sz w:val="22"/>
              </w:rPr>
            </w:pPr>
            <w:r w:rsidRPr="00DA375E">
              <w:rPr>
                <w:sz w:val="22"/>
              </w:rPr>
              <w:t>ГБОУ КШИ имени Героя РФ А.Н.</w:t>
            </w:r>
            <w:r>
              <w:rPr>
                <w:sz w:val="22"/>
              </w:rPr>
              <w:t xml:space="preserve"> </w:t>
            </w:r>
            <w:r w:rsidRPr="00DA375E">
              <w:rPr>
                <w:sz w:val="22"/>
              </w:rPr>
              <w:t>Рожкова</w:t>
            </w:r>
          </w:p>
        </w:tc>
        <w:tc>
          <w:tcPr>
            <w:tcW w:w="1200" w:type="pct"/>
            <w:shd w:val="clear" w:color="auto" w:fill="FFFFFF" w:themeFill="background1"/>
            <w:vAlign w:val="center"/>
          </w:tcPr>
          <w:p w14:paraId="02366DD4" w14:textId="77777777" w:rsidR="00642BD6" w:rsidRPr="00DA375E" w:rsidRDefault="00642BD6" w:rsidP="00E22E32">
            <w:pPr>
              <w:widowControl w:val="0"/>
              <w:tabs>
                <w:tab w:val="left" w:pos="0"/>
              </w:tabs>
              <w:spacing w:line="240" w:lineRule="auto"/>
              <w:jc w:val="center"/>
              <w:rPr>
                <w:sz w:val="22"/>
              </w:rPr>
            </w:pPr>
            <w:r w:rsidRPr="00DA375E">
              <w:rPr>
                <w:sz w:val="22"/>
              </w:rPr>
              <w:t>с.п.</w:t>
            </w:r>
            <w:r>
              <w:rPr>
                <w:sz w:val="22"/>
              </w:rPr>
              <w:t xml:space="preserve"> </w:t>
            </w:r>
            <w:r w:rsidRPr="00DA375E">
              <w:rPr>
                <w:sz w:val="22"/>
              </w:rPr>
              <w:t>Мулино, Гвардейская улица, 54</w:t>
            </w:r>
          </w:p>
        </w:tc>
        <w:tc>
          <w:tcPr>
            <w:tcW w:w="1268" w:type="pct"/>
            <w:shd w:val="clear" w:color="auto" w:fill="FFFFFF" w:themeFill="background1"/>
            <w:vAlign w:val="center"/>
          </w:tcPr>
          <w:p w14:paraId="7D200CB1" w14:textId="77777777" w:rsidR="00642BD6" w:rsidRDefault="00642BD6" w:rsidP="00E22E32">
            <w:pPr>
              <w:widowControl w:val="0"/>
              <w:tabs>
                <w:tab w:val="left" w:pos="0"/>
              </w:tabs>
              <w:spacing w:line="240" w:lineRule="auto"/>
              <w:jc w:val="center"/>
              <w:rPr>
                <w:color w:val="000000" w:themeColor="text1"/>
                <w:sz w:val="22"/>
              </w:rPr>
            </w:pPr>
            <w:r>
              <w:rPr>
                <w:color w:val="000000" w:themeColor="text1"/>
                <w:sz w:val="22"/>
              </w:rPr>
              <w:t>н/д</w:t>
            </w:r>
          </w:p>
        </w:tc>
        <w:tc>
          <w:tcPr>
            <w:tcW w:w="1054" w:type="pct"/>
            <w:shd w:val="clear" w:color="auto" w:fill="FFFFFF" w:themeFill="background1"/>
            <w:vAlign w:val="center"/>
          </w:tcPr>
          <w:p w14:paraId="5193E8B9" w14:textId="77777777" w:rsidR="00642BD6" w:rsidRDefault="00642BD6" w:rsidP="00E22E32">
            <w:pPr>
              <w:widowControl w:val="0"/>
              <w:tabs>
                <w:tab w:val="left" w:pos="0"/>
              </w:tabs>
              <w:autoSpaceDE w:val="0"/>
              <w:autoSpaceDN w:val="0"/>
              <w:adjustRightInd w:val="0"/>
              <w:spacing w:line="240" w:lineRule="auto"/>
              <w:jc w:val="center"/>
              <w:rPr>
                <w:color w:val="000000" w:themeColor="text1"/>
                <w:sz w:val="22"/>
              </w:rPr>
            </w:pPr>
            <w:r>
              <w:rPr>
                <w:color w:val="000000" w:themeColor="text1"/>
                <w:sz w:val="22"/>
              </w:rPr>
              <w:t>н/д</w:t>
            </w:r>
          </w:p>
        </w:tc>
      </w:tr>
      <w:tr w:rsidR="00642BD6" w:rsidRPr="00A9684A" w14:paraId="471A8297" w14:textId="77777777" w:rsidTr="00E22E32">
        <w:trPr>
          <w:cantSplit/>
          <w:trHeight w:val="20"/>
        </w:trPr>
        <w:tc>
          <w:tcPr>
            <w:tcW w:w="1478" w:type="pct"/>
            <w:shd w:val="clear" w:color="auto" w:fill="FFFFFF" w:themeFill="background1"/>
            <w:vAlign w:val="center"/>
          </w:tcPr>
          <w:p w14:paraId="58B34E40" w14:textId="77777777" w:rsidR="00642BD6" w:rsidRPr="00DA375E" w:rsidRDefault="00642BD6" w:rsidP="00E22E32">
            <w:pPr>
              <w:widowControl w:val="0"/>
              <w:tabs>
                <w:tab w:val="left" w:pos="0"/>
              </w:tabs>
              <w:spacing w:line="240" w:lineRule="auto"/>
              <w:jc w:val="center"/>
              <w:rPr>
                <w:sz w:val="22"/>
              </w:rPr>
            </w:pPr>
            <w:r w:rsidRPr="00DA375E">
              <w:rPr>
                <w:sz w:val="22"/>
              </w:rPr>
              <w:t>ГБПОУ НО Дзержинский индустриально-коммерческий техникум</w:t>
            </w:r>
          </w:p>
        </w:tc>
        <w:tc>
          <w:tcPr>
            <w:tcW w:w="1200" w:type="pct"/>
            <w:shd w:val="clear" w:color="auto" w:fill="FFFFFF" w:themeFill="background1"/>
            <w:vAlign w:val="center"/>
          </w:tcPr>
          <w:p w14:paraId="71CDD745" w14:textId="77777777" w:rsidR="00642BD6" w:rsidRPr="00DA375E" w:rsidRDefault="00642BD6" w:rsidP="00E22E32">
            <w:pPr>
              <w:widowControl w:val="0"/>
              <w:tabs>
                <w:tab w:val="left" w:pos="0"/>
              </w:tabs>
              <w:spacing w:line="240" w:lineRule="auto"/>
              <w:jc w:val="center"/>
              <w:rPr>
                <w:sz w:val="22"/>
              </w:rPr>
            </w:pPr>
            <w:r w:rsidRPr="00DA375E">
              <w:rPr>
                <w:sz w:val="22"/>
              </w:rPr>
              <w:t>п.</w:t>
            </w:r>
            <w:r>
              <w:rPr>
                <w:sz w:val="22"/>
              </w:rPr>
              <w:t xml:space="preserve"> </w:t>
            </w:r>
            <w:r w:rsidRPr="00DA375E">
              <w:rPr>
                <w:sz w:val="22"/>
              </w:rPr>
              <w:t>Ильиногорск, ул. Угарова, 12</w:t>
            </w:r>
          </w:p>
        </w:tc>
        <w:tc>
          <w:tcPr>
            <w:tcW w:w="1268" w:type="pct"/>
            <w:shd w:val="clear" w:color="auto" w:fill="FFFFFF" w:themeFill="background1"/>
            <w:vAlign w:val="center"/>
          </w:tcPr>
          <w:p w14:paraId="00C87319" w14:textId="77777777" w:rsidR="00642BD6" w:rsidRDefault="00642BD6" w:rsidP="00E22E32">
            <w:pPr>
              <w:widowControl w:val="0"/>
              <w:tabs>
                <w:tab w:val="left" w:pos="0"/>
              </w:tabs>
              <w:spacing w:line="240" w:lineRule="auto"/>
              <w:jc w:val="center"/>
              <w:rPr>
                <w:color w:val="000000" w:themeColor="text1"/>
                <w:sz w:val="22"/>
              </w:rPr>
            </w:pPr>
            <w:r>
              <w:rPr>
                <w:color w:val="000000" w:themeColor="text1"/>
                <w:sz w:val="22"/>
              </w:rPr>
              <w:t>н/д</w:t>
            </w:r>
          </w:p>
        </w:tc>
        <w:tc>
          <w:tcPr>
            <w:tcW w:w="1054" w:type="pct"/>
            <w:shd w:val="clear" w:color="auto" w:fill="FFFFFF" w:themeFill="background1"/>
            <w:vAlign w:val="center"/>
          </w:tcPr>
          <w:p w14:paraId="24F43178" w14:textId="77777777" w:rsidR="00642BD6" w:rsidRDefault="00642BD6" w:rsidP="00E22E32">
            <w:pPr>
              <w:widowControl w:val="0"/>
              <w:tabs>
                <w:tab w:val="left" w:pos="0"/>
              </w:tabs>
              <w:autoSpaceDE w:val="0"/>
              <w:autoSpaceDN w:val="0"/>
              <w:adjustRightInd w:val="0"/>
              <w:spacing w:line="240" w:lineRule="auto"/>
              <w:jc w:val="center"/>
              <w:rPr>
                <w:color w:val="000000" w:themeColor="text1"/>
                <w:sz w:val="22"/>
              </w:rPr>
            </w:pPr>
            <w:r>
              <w:rPr>
                <w:color w:val="000000" w:themeColor="text1"/>
                <w:sz w:val="22"/>
              </w:rPr>
              <w:t>н/д</w:t>
            </w:r>
          </w:p>
        </w:tc>
      </w:tr>
      <w:tr w:rsidR="00642BD6" w:rsidRPr="00A9684A" w14:paraId="601211C5" w14:textId="77777777" w:rsidTr="00E22E32">
        <w:trPr>
          <w:cantSplit/>
          <w:trHeight w:val="20"/>
        </w:trPr>
        <w:tc>
          <w:tcPr>
            <w:tcW w:w="1478" w:type="pct"/>
            <w:shd w:val="clear" w:color="auto" w:fill="FFFFFF" w:themeFill="background1"/>
            <w:vAlign w:val="center"/>
          </w:tcPr>
          <w:p w14:paraId="5F10B076" w14:textId="77777777" w:rsidR="00642BD6" w:rsidRPr="00DA375E" w:rsidRDefault="00642BD6" w:rsidP="00E22E32">
            <w:pPr>
              <w:widowControl w:val="0"/>
              <w:tabs>
                <w:tab w:val="left" w:pos="0"/>
              </w:tabs>
              <w:spacing w:line="240" w:lineRule="auto"/>
              <w:jc w:val="center"/>
              <w:rPr>
                <w:sz w:val="22"/>
              </w:rPr>
            </w:pPr>
            <w:r w:rsidRPr="00DA375E">
              <w:rPr>
                <w:sz w:val="22"/>
              </w:rPr>
              <w:t>ГКОУ Золинская Специальная (Коррекционная) Школа-Интернат</w:t>
            </w:r>
          </w:p>
        </w:tc>
        <w:tc>
          <w:tcPr>
            <w:tcW w:w="1200" w:type="pct"/>
            <w:shd w:val="clear" w:color="auto" w:fill="FFFFFF" w:themeFill="background1"/>
            <w:vAlign w:val="center"/>
          </w:tcPr>
          <w:p w14:paraId="1E4E79AF" w14:textId="77777777" w:rsidR="00642BD6" w:rsidRPr="00DA375E" w:rsidRDefault="00642BD6" w:rsidP="00E22E32">
            <w:pPr>
              <w:widowControl w:val="0"/>
              <w:tabs>
                <w:tab w:val="left" w:pos="0"/>
              </w:tabs>
              <w:spacing w:line="240" w:lineRule="auto"/>
              <w:jc w:val="center"/>
              <w:rPr>
                <w:sz w:val="22"/>
              </w:rPr>
            </w:pPr>
            <w:r w:rsidRPr="00DA375E">
              <w:rPr>
                <w:sz w:val="22"/>
              </w:rPr>
              <w:t>с.</w:t>
            </w:r>
            <w:r>
              <w:rPr>
                <w:sz w:val="22"/>
              </w:rPr>
              <w:t xml:space="preserve"> </w:t>
            </w:r>
            <w:r w:rsidRPr="00DA375E">
              <w:rPr>
                <w:sz w:val="22"/>
              </w:rPr>
              <w:t>Золино, Школьная улица, д. 24</w:t>
            </w:r>
          </w:p>
        </w:tc>
        <w:tc>
          <w:tcPr>
            <w:tcW w:w="1268" w:type="pct"/>
            <w:shd w:val="clear" w:color="auto" w:fill="FFFFFF" w:themeFill="background1"/>
            <w:vAlign w:val="center"/>
          </w:tcPr>
          <w:p w14:paraId="439EE7BF" w14:textId="77777777" w:rsidR="00642BD6" w:rsidRDefault="00642BD6" w:rsidP="00E22E32">
            <w:pPr>
              <w:widowControl w:val="0"/>
              <w:tabs>
                <w:tab w:val="left" w:pos="0"/>
              </w:tabs>
              <w:spacing w:line="240" w:lineRule="auto"/>
              <w:jc w:val="center"/>
              <w:rPr>
                <w:color w:val="000000" w:themeColor="text1"/>
                <w:sz w:val="22"/>
              </w:rPr>
            </w:pPr>
            <w:r>
              <w:rPr>
                <w:color w:val="000000" w:themeColor="text1"/>
                <w:sz w:val="22"/>
              </w:rPr>
              <w:t>н/д</w:t>
            </w:r>
          </w:p>
        </w:tc>
        <w:tc>
          <w:tcPr>
            <w:tcW w:w="1054" w:type="pct"/>
            <w:shd w:val="clear" w:color="auto" w:fill="FFFFFF" w:themeFill="background1"/>
            <w:vAlign w:val="center"/>
          </w:tcPr>
          <w:p w14:paraId="422D5491" w14:textId="77777777" w:rsidR="00642BD6" w:rsidRDefault="00642BD6" w:rsidP="00E22E32">
            <w:pPr>
              <w:widowControl w:val="0"/>
              <w:tabs>
                <w:tab w:val="left" w:pos="0"/>
              </w:tabs>
              <w:autoSpaceDE w:val="0"/>
              <w:autoSpaceDN w:val="0"/>
              <w:adjustRightInd w:val="0"/>
              <w:spacing w:line="240" w:lineRule="auto"/>
              <w:jc w:val="center"/>
              <w:rPr>
                <w:color w:val="000000" w:themeColor="text1"/>
                <w:sz w:val="22"/>
              </w:rPr>
            </w:pPr>
            <w:r>
              <w:rPr>
                <w:color w:val="000000" w:themeColor="text1"/>
                <w:sz w:val="22"/>
              </w:rPr>
              <w:t>н/д</w:t>
            </w:r>
          </w:p>
        </w:tc>
      </w:tr>
      <w:tr w:rsidR="00642BD6" w:rsidRPr="00A9684A" w14:paraId="39DE065B" w14:textId="77777777" w:rsidTr="00E22E32">
        <w:trPr>
          <w:cantSplit/>
          <w:trHeight w:val="20"/>
        </w:trPr>
        <w:tc>
          <w:tcPr>
            <w:tcW w:w="5000" w:type="pct"/>
            <w:gridSpan w:val="4"/>
            <w:tcBorders>
              <w:left w:val="single" w:sz="4" w:space="0" w:color="auto"/>
            </w:tcBorders>
            <w:shd w:val="clear" w:color="auto" w:fill="auto"/>
            <w:vAlign w:val="center"/>
          </w:tcPr>
          <w:p w14:paraId="30409D44" w14:textId="77777777" w:rsidR="00642BD6" w:rsidRPr="00A9684A" w:rsidRDefault="00642BD6" w:rsidP="00E22E32">
            <w:pPr>
              <w:widowControl w:val="0"/>
              <w:tabs>
                <w:tab w:val="left" w:pos="0"/>
              </w:tabs>
              <w:spacing w:line="240" w:lineRule="auto"/>
              <w:jc w:val="center"/>
              <w:rPr>
                <w:rStyle w:val="1c"/>
                <w:b/>
                <w:bCs/>
                <w:color w:val="FF0000"/>
                <w:sz w:val="22"/>
              </w:rPr>
            </w:pPr>
            <w:r w:rsidRPr="00F131A5">
              <w:rPr>
                <w:rStyle w:val="1c"/>
                <w:b/>
                <w:bCs/>
                <w:color w:val="000000" w:themeColor="text1"/>
                <w:sz w:val="22"/>
              </w:rPr>
              <w:t>Объекты здравоохранения</w:t>
            </w:r>
          </w:p>
        </w:tc>
      </w:tr>
      <w:tr w:rsidR="00642BD6" w:rsidRPr="00A9684A" w14:paraId="537A2127" w14:textId="77777777" w:rsidTr="00E22E32">
        <w:trPr>
          <w:cantSplit/>
          <w:trHeight w:val="20"/>
        </w:trPr>
        <w:tc>
          <w:tcPr>
            <w:tcW w:w="1478" w:type="pct"/>
            <w:tcBorders>
              <w:left w:val="single" w:sz="4" w:space="0" w:color="auto"/>
            </w:tcBorders>
            <w:shd w:val="clear" w:color="auto" w:fill="auto"/>
            <w:vAlign w:val="center"/>
          </w:tcPr>
          <w:p w14:paraId="15A6A3EF" w14:textId="77777777" w:rsidR="00642BD6" w:rsidRPr="00083E8B" w:rsidRDefault="00642BD6" w:rsidP="00E22E32">
            <w:pPr>
              <w:widowControl w:val="0"/>
              <w:tabs>
                <w:tab w:val="left" w:pos="0"/>
              </w:tabs>
              <w:spacing w:line="240" w:lineRule="auto"/>
              <w:jc w:val="center"/>
              <w:rPr>
                <w:rStyle w:val="1c"/>
                <w:rFonts w:eastAsia="Times New Roman"/>
                <w:color w:val="000000" w:themeColor="text1"/>
                <w:sz w:val="22"/>
              </w:rPr>
            </w:pPr>
            <w:r w:rsidRPr="00083E8B">
              <w:rPr>
                <w:color w:val="000000" w:themeColor="text1"/>
                <w:sz w:val="22"/>
              </w:rPr>
              <w:t>Володарская городская поликлиника</w:t>
            </w:r>
          </w:p>
        </w:tc>
        <w:tc>
          <w:tcPr>
            <w:tcW w:w="1200" w:type="pct"/>
            <w:shd w:val="clear" w:color="auto" w:fill="auto"/>
            <w:vAlign w:val="center"/>
          </w:tcPr>
          <w:p w14:paraId="34EBB741" w14:textId="77777777" w:rsidR="00642BD6" w:rsidRPr="00083E8B" w:rsidRDefault="00642BD6" w:rsidP="00E22E32">
            <w:pPr>
              <w:widowControl w:val="0"/>
              <w:tabs>
                <w:tab w:val="left" w:pos="0"/>
              </w:tabs>
              <w:spacing w:line="240" w:lineRule="auto"/>
              <w:jc w:val="center"/>
              <w:rPr>
                <w:color w:val="000000" w:themeColor="text1"/>
                <w:sz w:val="22"/>
              </w:rPr>
            </w:pPr>
            <w:r w:rsidRPr="00083E8B">
              <w:rPr>
                <w:color w:val="000000" w:themeColor="text1"/>
                <w:sz w:val="22"/>
              </w:rPr>
              <w:t>г Володарск, ул. Мичурина, д. 3Б</w:t>
            </w:r>
          </w:p>
        </w:tc>
        <w:tc>
          <w:tcPr>
            <w:tcW w:w="1268" w:type="pct"/>
            <w:shd w:val="clear" w:color="auto" w:fill="auto"/>
            <w:vAlign w:val="center"/>
          </w:tcPr>
          <w:p w14:paraId="51E211A1" w14:textId="77777777" w:rsidR="00642BD6" w:rsidRPr="00083E8B" w:rsidRDefault="00642BD6" w:rsidP="00E22E32">
            <w:pPr>
              <w:widowControl w:val="0"/>
              <w:tabs>
                <w:tab w:val="left" w:pos="0"/>
              </w:tabs>
              <w:autoSpaceDE w:val="0"/>
              <w:autoSpaceDN w:val="0"/>
              <w:adjustRightInd w:val="0"/>
              <w:spacing w:line="240" w:lineRule="auto"/>
              <w:jc w:val="center"/>
              <w:rPr>
                <w:rStyle w:val="1c"/>
                <w:color w:val="000000" w:themeColor="text1"/>
                <w:sz w:val="22"/>
                <w:lang w:val="en-US"/>
              </w:rPr>
            </w:pPr>
            <w:r w:rsidRPr="00083E8B">
              <w:rPr>
                <w:rStyle w:val="1c"/>
                <w:color w:val="000000" w:themeColor="text1"/>
                <w:sz w:val="22"/>
              </w:rPr>
              <w:t>100</w:t>
            </w:r>
            <w:r w:rsidRPr="00083E8B">
              <w:rPr>
                <w:rStyle w:val="1c"/>
                <w:color w:val="000000" w:themeColor="text1"/>
                <w:sz w:val="22"/>
                <w:lang w:val="en-US"/>
              </w:rPr>
              <w:t>/73822</w:t>
            </w:r>
          </w:p>
        </w:tc>
        <w:tc>
          <w:tcPr>
            <w:tcW w:w="1054" w:type="pct"/>
            <w:shd w:val="clear" w:color="auto" w:fill="auto"/>
            <w:vAlign w:val="center"/>
          </w:tcPr>
          <w:p w14:paraId="68CB1F3C" w14:textId="77777777" w:rsidR="00642BD6" w:rsidRPr="00083E8B" w:rsidRDefault="00642BD6" w:rsidP="00E22E32">
            <w:pPr>
              <w:widowControl w:val="0"/>
              <w:tabs>
                <w:tab w:val="left" w:pos="0"/>
              </w:tabs>
              <w:spacing w:line="240" w:lineRule="auto"/>
              <w:jc w:val="center"/>
              <w:rPr>
                <w:rStyle w:val="1c"/>
                <w:color w:val="000000" w:themeColor="text1"/>
                <w:sz w:val="22"/>
              </w:rPr>
            </w:pPr>
            <w:r w:rsidRPr="00083E8B">
              <w:rPr>
                <w:rStyle w:val="1c"/>
                <w:color w:val="000000" w:themeColor="text1"/>
                <w:sz w:val="22"/>
              </w:rPr>
              <w:t>Х</w:t>
            </w:r>
            <w:r w:rsidRPr="00083E8B">
              <w:rPr>
                <w:rStyle w:val="1c"/>
                <w:color w:val="000000" w:themeColor="text1"/>
              </w:rPr>
              <w:t>ор.</w:t>
            </w:r>
          </w:p>
        </w:tc>
      </w:tr>
      <w:tr w:rsidR="00642BD6" w:rsidRPr="00A9684A" w14:paraId="69810EC4" w14:textId="77777777" w:rsidTr="00E22E32">
        <w:trPr>
          <w:cantSplit/>
          <w:trHeight w:val="20"/>
        </w:trPr>
        <w:tc>
          <w:tcPr>
            <w:tcW w:w="1478" w:type="pct"/>
            <w:tcBorders>
              <w:left w:val="single" w:sz="4" w:space="0" w:color="auto"/>
            </w:tcBorders>
            <w:shd w:val="clear" w:color="auto" w:fill="auto"/>
            <w:vAlign w:val="center"/>
          </w:tcPr>
          <w:p w14:paraId="0F56C5A3" w14:textId="77777777" w:rsidR="00642BD6" w:rsidRPr="00083E8B" w:rsidRDefault="00642BD6" w:rsidP="00E22E32">
            <w:pPr>
              <w:widowControl w:val="0"/>
              <w:tabs>
                <w:tab w:val="left" w:pos="0"/>
              </w:tabs>
              <w:spacing w:line="240" w:lineRule="auto"/>
              <w:jc w:val="center"/>
              <w:rPr>
                <w:color w:val="000000" w:themeColor="text1"/>
                <w:sz w:val="22"/>
              </w:rPr>
            </w:pPr>
            <w:r w:rsidRPr="00083E8B">
              <w:rPr>
                <w:color w:val="000000" w:themeColor="text1"/>
                <w:sz w:val="22"/>
              </w:rPr>
              <w:t>Володарская районная ц</w:t>
            </w:r>
            <w:r w:rsidRPr="00083E8B">
              <w:rPr>
                <w:color w:val="000000" w:themeColor="text1"/>
              </w:rPr>
              <w:t xml:space="preserve">ентральная </w:t>
            </w:r>
            <w:r w:rsidRPr="00083E8B">
              <w:rPr>
                <w:color w:val="000000" w:themeColor="text1"/>
                <w:sz w:val="22"/>
              </w:rPr>
              <w:t>поликлиника</w:t>
            </w:r>
          </w:p>
        </w:tc>
        <w:tc>
          <w:tcPr>
            <w:tcW w:w="1200" w:type="pct"/>
            <w:shd w:val="clear" w:color="auto" w:fill="auto"/>
            <w:vAlign w:val="center"/>
          </w:tcPr>
          <w:p w14:paraId="0EE8CA58" w14:textId="77777777" w:rsidR="00642BD6" w:rsidRPr="00083E8B" w:rsidRDefault="00642BD6" w:rsidP="00E22E32">
            <w:pPr>
              <w:widowControl w:val="0"/>
              <w:tabs>
                <w:tab w:val="left" w:pos="0"/>
              </w:tabs>
              <w:spacing w:line="240" w:lineRule="auto"/>
              <w:jc w:val="center"/>
              <w:rPr>
                <w:color w:val="000000" w:themeColor="text1"/>
                <w:sz w:val="22"/>
              </w:rPr>
            </w:pPr>
            <w:r w:rsidRPr="00083E8B">
              <w:rPr>
                <w:color w:val="000000" w:themeColor="text1"/>
                <w:sz w:val="22"/>
              </w:rPr>
              <w:t>г Володарск, ул. Советская, д .9А</w:t>
            </w:r>
          </w:p>
        </w:tc>
        <w:tc>
          <w:tcPr>
            <w:tcW w:w="1268" w:type="pct"/>
            <w:shd w:val="clear" w:color="auto" w:fill="auto"/>
            <w:vAlign w:val="center"/>
          </w:tcPr>
          <w:p w14:paraId="13A75A6D" w14:textId="77777777" w:rsidR="00642BD6" w:rsidRPr="00083E8B" w:rsidRDefault="00642BD6" w:rsidP="00E22E32">
            <w:pPr>
              <w:widowControl w:val="0"/>
              <w:tabs>
                <w:tab w:val="left" w:pos="0"/>
              </w:tabs>
              <w:autoSpaceDE w:val="0"/>
              <w:autoSpaceDN w:val="0"/>
              <w:adjustRightInd w:val="0"/>
              <w:spacing w:line="240" w:lineRule="auto"/>
              <w:jc w:val="center"/>
              <w:rPr>
                <w:rStyle w:val="1c"/>
                <w:color w:val="000000" w:themeColor="text1"/>
                <w:sz w:val="22"/>
                <w:lang w:val="en-US"/>
              </w:rPr>
            </w:pPr>
            <w:r w:rsidRPr="00083E8B">
              <w:rPr>
                <w:rStyle w:val="1c"/>
                <w:color w:val="000000" w:themeColor="text1"/>
                <w:sz w:val="22"/>
                <w:lang w:val="en-US"/>
              </w:rPr>
              <w:t>100/61969</w:t>
            </w:r>
          </w:p>
        </w:tc>
        <w:tc>
          <w:tcPr>
            <w:tcW w:w="1054" w:type="pct"/>
            <w:shd w:val="clear" w:color="auto" w:fill="auto"/>
            <w:vAlign w:val="center"/>
          </w:tcPr>
          <w:p w14:paraId="1644D3E1" w14:textId="77777777" w:rsidR="00642BD6" w:rsidRPr="00083E8B" w:rsidRDefault="00642BD6" w:rsidP="00E22E32">
            <w:pPr>
              <w:widowControl w:val="0"/>
              <w:tabs>
                <w:tab w:val="left" w:pos="0"/>
              </w:tabs>
              <w:spacing w:line="240" w:lineRule="auto"/>
              <w:jc w:val="center"/>
              <w:rPr>
                <w:rStyle w:val="1c"/>
                <w:color w:val="000000" w:themeColor="text1"/>
                <w:sz w:val="22"/>
              </w:rPr>
            </w:pPr>
            <w:proofErr w:type="spellStart"/>
            <w:r w:rsidRPr="00083E8B">
              <w:rPr>
                <w:rStyle w:val="1c"/>
                <w:color w:val="000000" w:themeColor="text1"/>
                <w:sz w:val="22"/>
              </w:rPr>
              <w:t>Удвл</w:t>
            </w:r>
            <w:proofErr w:type="spellEnd"/>
            <w:r w:rsidRPr="00083E8B">
              <w:rPr>
                <w:rStyle w:val="1c"/>
                <w:color w:val="000000" w:themeColor="text1"/>
                <w:sz w:val="22"/>
              </w:rPr>
              <w:t>.</w:t>
            </w:r>
          </w:p>
        </w:tc>
      </w:tr>
      <w:tr w:rsidR="00642BD6" w:rsidRPr="00A9684A" w14:paraId="293C303A" w14:textId="77777777" w:rsidTr="00E22E32">
        <w:trPr>
          <w:cantSplit/>
          <w:trHeight w:val="20"/>
        </w:trPr>
        <w:tc>
          <w:tcPr>
            <w:tcW w:w="1478" w:type="pct"/>
            <w:tcBorders>
              <w:left w:val="single" w:sz="4" w:space="0" w:color="auto"/>
            </w:tcBorders>
            <w:shd w:val="clear" w:color="auto" w:fill="auto"/>
            <w:vAlign w:val="center"/>
          </w:tcPr>
          <w:p w14:paraId="17205F9B" w14:textId="77777777" w:rsidR="00642BD6" w:rsidRPr="00083E8B" w:rsidRDefault="00642BD6" w:rsidP="00E22E32">
            <w:pPr>
              <w:widowControl w:val="0"/>
              <w:tabs>
                <w:tab w:val="left" w:pos="0"/>
              </w:tabs>
              <w:spacing w:line="240" w:lineRule="auto"/>
              <w:jc w:val="center"/>
              <w:rPr>
                <w:color w:val="000000" w:themeColor="text1"/>
                <w:sz w:val="22"/>
              </w:rPr>
            </w:pPr>
            <w:r>
              <w:rPr>
                <w:color w:val="000000" w:themeColor="text1"/>
                <w:sz w:val="22"/>
              </w:rPr>
              <w:t>Володарская ЦРБ</w:t>
            </w:r>
          </w:p>
        </w:tc>
        <w:tc>
          <w:tcPr>
            <w:tcW w:w="1200" w:type="pct"/>
            <w:shd w:val="clear" w:color="auto" w:fill="auto"/>
            <w:vAlign w:val="center"/>
          </w:tcPr>
          <w:p w14:paraId="50006E16" w14:textId="77777777" w:rsidR="00642BD6" w:rsidRPr="00083E8B" w:rsidRDefault="00642BD6" w:rsidP="00E22E32">
            <w:pPr>
              <w:widowControl w:val="0"/>
              <w:tabs>
                <w:tab w:val="left" w:pos="0"/>
              </w:tabs>
              <w:spacing w:line="240" w:lineRule="auto"/>
              <w:jc w:val="center"/>
              <w:rPr>
                <w:color w:val="000000" w:themeColor="text1"/>
                <w:sz w:val="22"/>
              </w:rPr>
            </w:pPr>
            <w:r w:rsidRPr="00083E8B">
              <w:rPr>
                <w:color w:val="000000" w:themeColor="text1"/>
                <w:sz w:val="22"/>
              </w:rPr>
              <w:t>г Володарск, ул. Первомайская, д. 22</w:t>
            </w:r>
          </w:p>
        </w:tc>
        <w:tc>
          <w:tcPr>
            <w:tcW w:w="1268" w:type="pct"/>
            <w:shd w:val="clear" w:color="auto" w:fill="auto"/>
            <w:vAlign w:val="center"/>
          </w:tcPr>
          <w:p w14:paraId="3B8C2559" w14:textId="77777777" w:rsidR="00642BD6" w:rsidRPr="00083E8B" w:rsidRDefault="00642BD6" w:rsidP="00E22E32">
            <w:pPr>
              <w:widowControl w:val="0"/>
              <w:tabs>
                <w:tab w:val="left" w:pos="0"/>
              </w:tabs>
              <w:autoSpaceDE w:val="0"/>
              <w:autoSpaceDN w:val="0"/>
              <w:adjustRightInd w:val="0"/>
              <w:spacing w:line="240" w:lineRule="auto"/>
              <w:jc w:val="center"/>
              <w:rPr>
                <w:rStyle w:val="1c"/>
                <w:color w:val="000000" w:themeColor="text1"/>
                <w:sz w:val="22"/>
                <w:lang w:val="en-US"/>
              </w:rPr>
            </w:pPr>
            <w:r w:rsidRPr="00083E8B">
              <w:rPr>
                <w:rStyle w:val="1c"/>
                <w:color w:val="000000" w:themeColor="text1"/>
                <w:sz w:val="22"/>
                <w:lang w:val="en-US"/>
              </w:rPr>
              <w:t>100/15776</w:t>
            </w:r>
          </w:p>
        </w:tc>
        <w:tc>
          <w:tcPr>
            <w:tcW w:w="1054" w:type="pct"/>
            <w:shd w:val="clear" w:color="auto" w:fill="auto"/>
          </w:tcPr>
          <w:p w14:paraId="0A819BA1" w14:textId="77777777" w:rsidR="00642BD6" w:rsidRPr="00083E8B" w:rsidRDefault="00642BD6" w:rsidP="00E22E32">
            <w:pPr>
              <w:widowControl w:val="0"/>
              <w:tabs>
                <w:tab w:val="left" w:pos="0"/>
              </w:tabs>
              <w:spacing w:line="240" w:lineRule="auto"/>
              <w:jc w:val="center"/>
              <w:rPr>
                <w:rStyle w:val="1c"/>
                <w:color w:val="000000" w:themeColor="text1"/>
                <w:sz w:val="22"/>
              </w:rPr>
            </w:pPr>
            <w:proofErr w:type="spellStart"/>
            <w:r w:rsidRPr="00083E8B">
              <w:rPr>
                <w:rStyle w:val="1c"/>
                <w:color w:val="000000" w:themeColor="text1"/>
                <w:sz w:val="22"/>
              </w:rPr>
              <w:t>Удвл</w:t>
            </w:r>
            <w:proofErr w:type="spellEnd"/>
            <w:r w:rsidRPr="00083E8B">
              <w:rPr>
                <w:rStyle w:val="1c"/>
                <w:color w:val="000000" w:themeColor="text1"/>
                <w:sz w:val="22"/>
              </w:rPr>
              <w:t>.</w:t>
            </w:r>
          </w:p>
        </w:tc>
      </w:tr>
      <w:tr w:rsidR="00642BD6" w:rsidRPr="00A9684A" w14:paraId="3AFFD40F" w14:textId="77777777" w:rsidTr="00E22E32">
        <w:trPr>
          <w:cantSplit/>
          <w:trHeight w:val="20"/>
        </w:trPr>
        <w:tc>
          <w:tcPr>
            <w:tcW w:w="1478" w:type="pct"/>
            <w:tcBorders>
              <w:left w:val="single" w:sz="4" w:space="0" w:color="auto"/>
            </w:tcBorders>
            <w:shd w:val="clear" w:color="auto" w:fill="auto"/>
            <w:vAlign w:val="center"/>
          </w:tcPr>
          <w:p w14:paraId="0512F884" w14:textId="77777777" w:rsidR="00642BD6" w:rsidRPr="00083E8B" w:rsidRDefault="00642BD6" w:rsidP="00E22E32">
            <w:pPr>
              <w:spacing w:line="240" w:lineRule="auto"/>
              <w:jc w:val="center"/>
              <w:rPr>
                <w:color w:val="000000" w:themeColor="text1"/>
                <w:sz w:val="22"/>
                <w:lang w:eastAsia="ru-RU"/>
              </w:rPr>
            </w:pPr>
            <w:r w:rsidRPr="00083E8B">
              <w:rPr>
                <w:color w:val="000000" w:themeColor="text1"/>
                <w:sz w:val="22"/>
              </w:rPr>
              <w:t>Решетихинская поликлиника</w:t>
            </w:r>
          </w:p>
          <w:p w14:paraId="43D49274" w14:textId="77777777" w:rsidR="00642BD6" w:rsidRPr="00083E8B" w:rsidRDefault="00642BD6" w:rsidP="00E22E32">
            <w:pPr>
              <w:widowControl w:val="0"/>
              <w:tabs>
                <w:tab w:val="left" w:pos="0"/>
              </w:tabs>
              <w:spacing w:line="240" w:lineRule="auto"/>
              <w:jc w:val="center"/>
              <w:rPr>
                <w:color w:val="000000" w:themeColor="text1"/>
                <w:sz w:val="22"/>
              </w:rPr>
            </w:pPr>
          </w:p>
        </w:tc>
        <w:tc>
          <w:tcPr>
            <w:tcW w:w="1200" w:type="pct"/>
            <w:shd w:val="clear" w:color="auto" w:fill="auto"/>
            <w:vAlign w:val="center"/>
          </w:tcPr>
          <w:p w14:paraId="4D035650" w14:textId="77777777" w:rsidR="00642BD6" w:rsidRPr="00083E8B" w:rsidRDefault="00642BD6" w:rsidP="00E22E32">
            <w:pPr>
              <w:widowControl w:val="0"/>
              <w:tabs>
                <w:tab w:val="left" w:pos="0"/>
              </w:tabs>
              <w:spacing w:line="240" w:lineRule="auto"/>
              <w:jc w:val="center"/>
              <w:rPr>
                <w:color w:val="000000" w:themeColor="text1"/>
                <w:sz w:val="22"/>
              </w:rPr>
            </w:pPr>
            <w:r>
              <w:rPr>
                <w:color w:val="000000" w:themeColor="text1"/>
                <w:sz w:val="22"/>
              </w:rPr>
              <w:t xml:space="preserve">р. п. </w:t>
            </w:r>
            <w:r w:rsidRPr="00083E8B">
              <w:rPr>
                <w:color w:val="000000" w:themeColor="text1"/>
                <w:sz w:val="22"/>
              </w:rPr>
              <w:t>Решетиха</w:t>
            </w:r>
            <w:r>
              <w:rPr>
                <w:color w:val="000000" w:themeColor="text1"/>
                <w:sz w:val="22"/>
              </w:rPr>
              <w:t>,</w:t>
            </w:r>
            <w:r w:rsidRPr="00083E8B">
              <w:rPr>
                <w:color w:val="000000" w:themeColor="text1"/>
                <w:sz w:val="22"/>
              </w:rPr>
              <w:t xml:space="preserve"> Комсомольская ул., 101А</w:t>
            </w:r>
          </w:p>
          <w:p w14:paraId="141323AA" w14:textId="77777777" w:rsidR="00642BD6" w:rsidRPr="00083E8B" w:rsidRDefault="00642BD6" w:rsidP="00E22E32">
            <w:pPr>
              <w:widowControl w:val="0"/>
              <w:tabs>
                <w:tab w:val="left" w:pos="0"/>
              </w:tabs>
              <w:spacing w:line="240" w:lineRule="auto"/>
              <w:jc w:val="center"/>
              <w:rPr>
                <w:color w:val="000000" w:themeColor="text1"/>
                <w:sz w:val="22"/>
              </w:rPr>
            </w:pPr>
          </w:p>
        </w:tc>
        <w:tc>
          <w:tcPr>
            <w:tcW w:w="1268" w:type="pct"/>
            <w:shd w:val="clear" w:color="auto" w:fill="auto"/>
            <w:vAlign w:val="center"/>
          </w:tcPr>
          <w:p w14:paraId="3D4BFA1D" w14:textId="77777777" w:rsidR="00642BD6" w:rsidRPr="00083E8B" w:rsidRDefault="00642BD6" w:rsidP="00E22E32">
            <w:pPr>
              <w:widowControl w:val="0"/>
              <w:tabs>
                <w:tab w:val="left" w:pos="0"/>
              </w:tabs>
              <w:autoSpaceDE w:val="0"/>
              <w:autoSpaceDN w:val="0"/>
              <w:adjustRightInd w:val="0"/>
              <w:spacing w:line="240" w:lineRule="auto"/>
              <w:jc w:val="center"/>
              <w:rPr>
                <w:rStyle w:val="1c"/>
                <w:color w:val="000000" w:themeColor="text1"/>
                <w:sz w:val="22"/>
                <w:lang w:val="en-US"/>
              </w:rPr>
            </w:pPr>
            <w:r w:rsidRPr="00083E8B">
              <w:rPr>
                <w:rStyle w:val="1c"/>
                <w:color w:val="000000" w:themeColor="text1"/>
                <w:sz w:val="22"/>
                <w:lang w:val="en-US"/>
              </w:rPr>
              <w:t>150/19175</w:t>
            </w:r>
          </w:p>
        </w:tc>
        <w:tc>
          <w:tcPr>
            <w:tcW w:w="1054" w:type="pct"/>
            <w:shd w:val="clear" w:color="auto" w:fill="auto"/>
          </w:tcPr>
          <w:p w14:paraId="26C6FDB5" w14:textId="77777777" w:rsidR="00642BD6" w:rsidRPr="00083E8B" w:rsidRDefault="00642BD6" w:rsidP="00E22E32">
            <w:pPr>
              <w:widowControl w:val="0"/>
              <w:tabs>
                <w:tab w:val="left" w:pos="0"/>
              </w:tabs>
              <w:spacing w:line="240" w:lineRule="auto"/>
              <w:jc w:val="center"/>
              <w:rPr>
                <w:rStyle w:val="1c"/>
                <w:color w:val="000000" w:themeColor="text1"/>
                <w:sz w:val="22"/>
              </w:rPr>
            </w:pPr>
            <w:proofErr w:type="spellStart"/>
            <w:r w:rsidRPr="00083E8B">
              <w:rPr>
                <w:rStyle w:val="1c"/>
                <w:color w:val="000000" w:themeColor="text1"/>
                <w:sz w:val="22"/>
              </w:rPr>
              <w:t>Удвл</w:t>
            </w:r>
            <w:proofErr w:type="spellEnd"/>
            <w:r w:rsidRPr="00083E8B">
              <w:rPr>
                <w:rStyle w:val="1c"/>
                <w:color w:val="000000" w:themeColor="text1"/>
                <w:sz w:val="22"/>
              </w:rPr>
              <w:t>.</w:t>
            </w:r>
          </w:p>
        </w:tc>
      </w:tr>
      <w:tr w:rsidR="00642BD6" w:rsidRPr="00A9684A" w14:paraId="2479A7E0" w14:textId="77777777" w:rsidTr="00E22E32">
        <w:trPr>
          <w:cantSplit/>
          <w:trHeight w:val="20"/>
        </w:trPr>
        <w:tc>
          <w:tcPr>
            <w:tcW w:w="1478" w:type="pct"/>
            <w:tcBorders>
              <w:left w:val="single" w:sz="4" w:space="0" w:color="auto"/>
            </w:tcBorders>
            <w:shd w:val="clear" w:color="auto" w:fill="auto"/>
            <w:vAlign w:val="center"/>
          </w:tcPr>
          <w:p w14:paraId="03770BFC" w14:textId="77777777" w:rsidR="00642BD6" w:rsidRPr="00083E8B" w:rsidRDefault="00642BD6" w:rsidP="00E22E32">
            <w:pPr>
              <w:spacing w:line="240" w:lineRule="auto"/>
              <w:jc w:val="center"/>
              <w:rPr>
                <w:color w:val="000000" w:themeColor="text1"/>
                <w:sz w:val="22"/>
              </w:rPr>
            </w:pPr>
            <w:r w:rsidRPr="00083E8B">
              <w:rPr>
                <w:color w:val="000000" w:themeColor="text1"/>
                <w:sz w:val="22"/>
              </w:rPr>
              <w:t>Ильиногорская поликлиника</w:t>
            </w:r>
          </w:p>
        </w:tc>
        <w:tc>
          <w:tcPr>
            <w:tcW w:w="1200" w:type="pct"/>
            <w:shd w:val="clear" w:color="auto" w:fill="auto"/>
            <w:vAlign w:val="center"/>
          </w:tcPr>
          <w:p w14:paraId="09136F6F" w14:textId="77777777" w:rsidR="00642BD6" w:rsidRPr="00083E8B" w:rsidRDefault="00642BD6" w:rsidP="00E22E32">
            <w:pPr>
              <w:widowControl w:val="0"/>
              <w:tabs>
                <w:tab w:val="left" w:pos="0"/>
              </w:tabs>
              <w:spacing w:line="240" w:lineRule="auto"/>
              <w:jc w:val="center"/>
              <w:rPr>
                <w:color w:val="000000" w:themeColor="text1"/>
                <w:sz w:val="22"/>
              </w:rPr>
            </w:pPr>
            <w:r>
              <w:rPr>
                <w:color w:val="000000" w:themeColor="text1"/>
                <w:sz w:val="22"/>
              </w:rPr>
              <w:t xml:space="preserve">р. п. </w:t>
            </w:r>
            <w:r w:rsidRPr="00083E8B">
              <w:rPr>
                <w:color w:val="000000" w:themeColor="text1"/>
                <w:sz w:val="22"/>
              </w:rPr>
              <w:t xml:space="preserve"> Ильиногорск, ул. Угарова, д. 4.</w:t>
            </w:r>
          </w:p>
        </w:tc>
        <w:tc>
          <w:tcPr>
            <w:tcW w:w="1268" w:type="pct"/>
            <w:shd w:val="clear" w:color="auto" w:fill="auto"/>
            <w:vAlign w:val="center"/>
          </w:tcPr>
          <w:p w14:paraId="49A6A13B" w14:textId="77777777" w:rsidR="00642BD6" w:rsidRPr="00083E8B" w:rsidRDefault="00642BD6" w:rsidP="00E22E32">
            <w:pPr>
              <w:widowControl w:val="0"/>
              <w:tabs>
                <w:tab w:val="left" w:pos="0"/>
              </w:tabs>
              <w:autoSpaceDE w:val="0"/>
              <w:autoSpaceDN w:val="0"/>
              <w:adjustRightInd w:val="0"/>
              <w:spacing w:line="240" w:lineRule="auto"/>
              <w:jc w:val="center"/>
              <w:rPr>
                <w:rStyle w:val="1c"/>
                <w:color w:val="000000" w:themeColor="text1"/>
                <w:sz w:val="22"/>
                <w:lang w:val="en-US"/>
              </w:rPr>
            </w:pPr>
            <w:r w:rsidRPr="00083E8B">
              <w:rPr>
                <w:rStyle w:val="1c"/>
                <w:color w:val="000000" w:themeColor="text1"/>
                <w:sz w:val="22"/>
                <w:lang w:val="en-US"/>
              </w:rPr>
              <w:t>150/38643</w:t>
            </w:r>
          </w:p>
        </w:tc>
        <w:tc>
          <w:tcPr>
            <w:tcW w:w="1054" w:type="pct"/>
            <w:shd w:val="clear" w:color="auto" w:fill="auto"/>
          </w:tcPr>
          <w:p w14:paraId="18843F36" w14:textId="77777777" w:rsidR="00642BD6" w:rsidRPr="00083E8B" w:rsidRDefault="00642BD6" w:rsidP="00E22E32">
            <w:pPr>
              <w:widowControl w:val="0"/>
              <w:tabs>
                <w:tab w:val="left" w:pos="0"/>
              </w:tabs>
              <w:spacing w:line="240" w:lineRule="auto"/>
              <w:jc w:val="center"/>
              <w:rPr>
                <w:rStyle w:val="1c"/>
                <w:color w:val="000000" w:themeColor="text1"/>
                <w:sz w:val="22"/>
              </w:rPr>
            </w:pPr>
            <w:proofErr w:type="spellStart"/>
            <w:r w:rsidRPr="00083E8B">
              <w:rPr>
                <w:rStyle w:val="1c"/>
                <w:color w:val="000000" w:themeColor="text1"/>
                <w:sz w:val="22"/>
              </w:rPr>
              <w:t>Удвл</w:t>
            </w:r>
            <w:proofErr w:type="spellEnd"/>
            <w:r w:rsidRPr="00083E8B">
              <w:rPr>
                <w:rStyle w:val="1c"/>
                <w:color w:val="000000" w:themeColor="text1"/>
                <w:sz w:val="22"/>
              </w:rPr>
              <w:t>.</w:t>
            </w:r>
          </w:p>
        </w:tc>
      </w:tr>
      <w:tr w:rsidR="00642BD6" w:rsidRPr="00A9684A" w14:paraId="71040FFC" w14:textId="77777777" w:rsidTr="00E22E32">
        <w:trPr>
          <w:cantSplit/>
          <w:trHeight w:val="20"/>
        </w:trPr>
        <w:tc>
          <w:tcPr>
            <w:tcW w:w="1478" w:type="pct"/>
            <w:tcBorders>
              <w:left w:val="single" w:sz="4" w:space="0" w:color="auto"/>
            </w:tcBorders>
            <w:shd w:val="clear" w:color="auto" w:fill="auto"/>
            <w:vAlign w:val="center"/>
          </w:tcPr>
          <w:p w14:paraId="6A2A0B1F" w14:textId="77777777" w:rsidR="00642BD6" w:rsidRPr="00083E8B" w:rsidRDefault="00642BD6" w:rsidP="00E22E32">
            <w:pPr>
              <w:spacing w:line="240" w:lineRule="auto"/>
              <w:jc w:val="center"/>
              <w:rPr>
                <w:color w:val="000000" w:themeColor="text1"/>
                <w:sz w:val="22"/>
              </w:rPr>
            </w:pPr>
            <w:proofErr w:type="spellStart"/>
            <w:r w:rsidRPr="00083E8B">
              <w:rPr>
                <w:color w:val="000000" w:themeColor="text1"/>
                <w:sz w:val="22"/>
              </w:rPr>
              <w:t>Юганецкая</w:t>
            </w:r>
            <w:proofErr w:type="spellEnd"/>
            <w:r w:rsidRPr="00083E8B">
              <w:rPr>
                <w:color w:val="000000" w:themeColor="text1"/>
                <w:sz w:val="22"/>
              </w:rPr>
              <w:t xml:space="preserve"> поликлиника</w:t>
            </w:r>
          </w:p>
        </w:tc>
        <w:tc>
          <w:tcPr>
            <w:tcW w:w="1200" w:type="pct"/>
            <w:shd w:val="clear" w:color="auto" w:fill="auto"/>
            <w:vAlign w:val="center"/>
          </w:tcPr>
          <w:p w14:paraId="69F9A0CA" w14:textId="77777777" w:rsidR="00642BD6" w:rsidRPr="00083E8B" w:rsidRDefault="00642BD6" w:rsidP="00E22E32">
            <w:pPr>
              <w:widowControl w:val="0"/>
              <w:tabs>
                <w:tab w:val="left" w:pos="0"/>
              </w:tabs>
              <w:spacing w:line="240" w:lineRule="auto"/>
              <w:jc w:val="center"/>
              <w:rPr>
                <w:color w:val="000000" w:themeColor="text1"/>
                <w:sz w:val="22"/>
              </w:rPr>
            </w:pPr>
            <w:r>
              <w:rPr>
                <w:color w:val="000000" w:themeColor="text1"/>
                <w:sz w:val="22"/>
              </w:rPr>
              <w:t xml:space="preserve">р. п. </w:t>
            </w:r>
            <w:r w:rsidRPr="00083E8B">
              <w:rPr>
                <w:color w:val="000000" w:themeColor="text1"/>
                <w:sz w:val="22"/>
              </w:rPr>
              <w:t xml:space="preserve"> Юганец, ул. Парковая, д. 15.</w:t>
            </w:r>
          </w:p>
        </w:tc>
        <w:tc>
          <w:tcPr>
            <w:tcW w:w="1268" w:type="pct"/>
            <w:shd w:val="clear" w:color="auto" w:fill="auto"/>
            <w:vAlign w:val="bottom"/>
          </w:tcPr>
          <w:p w14:paraId="289A613E" w14:textId="77777777" w:rsidR="00642BD6" w:rsidRPr="00083E8B" w:rsidRDefault="00642BD6" w:rsidP="00E22E32">
            <w:pPr>
              <w:widowControl w:val="0"/>
              <w:tabs>
                <w:tab w:val="left" w:pos="0"/>
              </w:tabs>
              <w:autoSpaceDE w:val="0"/>
              <w:autoSpaceDN w:val="0"/>
              <w:adjustRightInd w:val="0"/>
              <w:spacing w:line="240" w:lineRule="auto"/>
              <w:jc w:val="center"/>
              <w:rPr>
                <w:rStyle w:val="1c"/>
                <w:color w:val="000000" w:themeColor="text1"/>
                <w:sz w:val="22"/>
                <w:lang w:val="en-US"/>
              </w:rPr>
            </w:pPr>
            <w:r w:rsidRPr="00083E8B">
              <w:rPr>
                <w:rStyle w:val="1c"/>
                <w:color w:val="000000" w:themeColor="text1"/>
                <w:sz w:val="22"/>
                <w:lang w:val="en-US"/>
              </w:rPr>
              <w:t>100/2893</w:t>
            </w:r>
          </w:p>
        </w:tc>
        <w:tc>
          <w:tcPr>
            <w:tcW w:w="1054" w:type="pct"/>
            <w:shd w:val="clear" w:color="auto" w:fill="auto"/>
            <w:vAlign w:val="center"/>
          </w:tcPr>
          <w:p w14:paraId="459144AA" w14:textId="77777777" w:rsidR="00642BD6" w:rsidRPr="00083E8B" w:rsidRDefault="00642BD6" w:rsidP="00E22E32">
            <w:pPr>
              <w:widowControl w:val="0"/>
              <w:tabs>
                <w:tab w:val="left" w:pos="0"/>
              </w:tabs>
              <w:spacing w:line="240" w:lineRule="auto"/>
              <w:jc w:val="center"/>
              <w:rPr>
                <w:rStyle w:val="1c"/>
                <w:color w:val="000000" w:themeColor="text1"/>
                <w:sz w:val="22"/>
              </w:rPr>
            </w:pPr>
            <w:r w:rsidRPr="00083E8B">
              <w:rPr>
                <w:rStyle w:val="1c"/>
                <w:color w:val="000000" w:themeColor="text1"/>
                <w:sz w:val="22"/>
              </w:rPr>
              <w:t>приспособленное</w:t>
            </w:r>
          </w:p>
        </w:tc>
      </w:tr>
      <w:tr w:rsidR="00642BD6" w:rsidRPr="00A9684A" w14:paraId="2A04FF52" w14:textId="77777777" w:rsidTr="00E22E32">
        <w:trPr>
          <w:cantSplit/>
          <w:trHeight w:val="20"/>
        </w:trPr>
        <w:tc>
          <w:tcPr>
            <w:tcW w:w="1478" w:type="pct"/>
            <w:tcBorders>
              <w:left w:val="single" w:sz="4" w:space="0" w:color="auto"/>
            </w:tcBorders>
            <w:shd w:val="clear" w:color="auto" w:fill="auto"/>
            <w:vAlign w:val="center"/>
          </w:tcPr>
          <w:p w14:paraId="43E63BC5" w14:textId="77777777" w:rsidR="00642BD6" w:rsidRPr="00083E8B" w:rsidRDefault="00642BD6" w:rsidP="00E22E32">
            <w:pPr>
              <w:spacing w:line="240" w:lineRule="auto"/>
              <w:jc w:val="center"/>
              <w:rPr>
                <w:color w:val="000000" w:themeColor="text1"/>
                <w:sz w:val="22"/>
              </w:rPr>
            </w:pPr>
            <w:r w:rsidRPr="00083E8B">
              <w:rPr>
                <w:color w:val="000000" w:themeColor="text1"/>
                <w:sz w:val="22"/>
              </w:rPr>
              <w:t>Фролищенская больница</w:t>
            </w:r>
          </w:p>
        </w:tc>
        <w:tc>
          <w:tcPr>
            <w:tcW w:w="1200" w:type="pct"/>
            <w:shd w:val="clear" w:color="auto" w:fill="auto"/>
            <w:vAlign w:val="center"/>
          </w:tcPr>
          <w:p w14:paraId="728FCCE7" w14:textId="77777777" w:rsidR="00642BD6" w:rsidRPr="00083E8B" w:rsidRDefault="00642BD6" w:rsidP="00E22E32">
            <w:pPr>
              <w:widowControl w:val="0"/>
              <w:tabs>
                <w:tab w:val="left" w:pos="0"/>
              </w:tabs>
              <w:spacing w:line="240" w:lineRule="auto"/>
              <w:jc w:val="center"/>
              <w:rPr>
                <w:color w:val="000000" w:themeColor="text1"/>
                <w:sz w:val="22"/>
              </w:rPr>
            </w:pPr>
            <w:r w:rsidRPr="00083E8B">
              <w:rPr>
                <w:color w:val="000000" w:themeColor="text1"/>
                <w:sz w:val="22"/>
              </w:rPr>
              <w:t>Р</w:t>
            </w:r>
            <w:r>
              <w:rPr>
                <w:color w:val="000000" w:themeColor="text1"/>
                <w:sz w:val="22"/>
              </w:rPr>
              <w:t>.</w:t>
            </w:r>
            <w:r w:rsidRPr="00083E8B">
              <w:rPr>
                <w:color w:val="000000" w:themeColor="text1"/>
                <w:sz w:val="22"/>
              </w:rPr>
              <w:t>п. Фролищи, Советский переулок, 13.</w:t>
            </w:r>
          </w:p>
        </w:tc>
        <w:tc>
          <w:tcPr>
            <w:tcW w:w="1268" w:type="pct"/>
            <w:shd w:val="clear" w:color="auto" w:fill="auto"/>
          </w:tcPr>
          <w:p w14:paraId="11B4C00B" w14:textId="77777777" w:rsidR="00642BD6" w:rsidRPr="00083E8B" w:rsidRDefault="00642BD6" w:rsidP="00E22E32">
            <w:pPr>
              <w:widowControl w:val="0"/>
              <w:tabs>
                <w:tab w:val="left" w:pos="0"/>
              </w:tabs>
              <w:autoSpaceDE w:val="0"/>
              <w:autoSpaceDN w:val="0"/>
              <w:adjustRightInd w:val="0"/>
              <w:spacing w:line="240" w:lineRule="auto"/>
              <w:jc w:val="center"/>
              <w:rPr>
                <w:rStyle w:val="1c"/>
                <w:color w:val="000000" w:themeColor="text1"/>
                <w:sz w:val="22"/>
              </w:rPr>
            </w:pPr>
            <w:r w:rsidRPr="00083E8B">
              <w:rPr>
                <w:rStyle w:val="1c"/>
                <w:color w:val="000000" w:themeColor="text1"/>
                <w:sz w:val="22"/>
                <w:lang w:val="en-US"/>
              </w:rPr>
              <w:t>100/0</w:t>
            </w:r>
          </w:p>
        </w:tc>
        <w:tc>
          <w:tcPr>
            <w:tcW w:w="1054" w:type="pct"/>
            <w:shd w:val="clear" w:color="auto" w:fill="auto"/>
            <w:vAlign w:val="center"/>
          </w:tcPr>
          <w:p w14:paraId="5E381EDD" w14:textId="77777777" w:rsidR="00642BD6" w:rsidRPr="00083E8B" w:rsidRDefault="00642BD6" w:rsidP="00E22E32">
            <w:pPr>
              <w:widowControl w:val="0"/>
              <w:tabs>
                <w:tab w:val="left" w:pos="0"/>
              </w:tabs>
              <w:spacing w:line="240" w:lineRule="auto"/>
              <w:jc w:val="center"/>
              <w:rPr>
                <w:rStyle w:val="1c"/>
                <w:color w:val="000000" w:themeColor="text1"/>
                <w:sz w:val="22"/>
              </w:rPr>
            </w:pPr>
            <w:r w:rsidRPr="00083E8B">
              <w:rPr>
                <w:rStyle w:val="1c"/>
                <w:color w:val="000000" w:themeColor="text1"/>
                <w:sz w:val="22"/>
              </w:rPr>
              <w:t>приспособленное</w:t>
            </w:r>
          </w:p>
        </w:tc>
      </w:tr>
      <w:tr w:rsidR="00642BD6" w:rsidRPr="00A9684A" w14:paraId="39B2E02F" w14:textId="77777777" w:rsidTr="00E22E32">
        <w:trPr>
          <w:cantSplit/>
          <w:trHeight w:val="20"/>
        </w:trPr>
        <w:tc>
          <w:tcPr>
            <w:tcW w:w="1478" w:type="pct"/>
            <w:tcBorders>
              <w:left w:val="single" w:sz="4" w:space="0" w:color="auto"/>
            </w:tcBorders>
            <w:shd w:val="clear" w:color="auto" w:fill="auto"/>
            <w:vAlign w:val="center"/>
          </w:tcPr>
          <w:p w14:paraId="1CC3AA02" w14:textId="77777777" w:rsidR="00642BD6" w:rsidRPr="00083E8B" w:rsidRDefault="00642BD6" w:rsidP="00E22E32">
            <w:pPr>
              <w:spacing w:line="240" w:lineRule="auto"/>
              <w:jc w:val="center"/>
              <w:rPr>
                <w:color w:val="000000" w:themeColor="text1"/>
                <w:sz w:val="22"/>
              </w:rPr>
            </w:pPr>
            <w:r w:rsidRPr="00083E8B">
              <w:rPr>
                <w:color w:val="000000" w:themeColor="text1"/>
                <w:sz w:val="22"/>
              </w:rPr>
              <w:lastRenderedPageBreak/>
              <w:t>Мулинская СВА</w:t>
            </w:r>
          </w:p>
        </w:tc>
        <w:tc>
          <w:tcPr>
            <w:tcW w:w="1200" w:type="pct"/>
            <w:shd w:val="clear" w:color="auto" w:fill="auto"/>
            <w:vAlign w:val="center"/>
          </w:tcPr>
          <w:p w14:paraId="195DD191" w14:textId="77777777" w:rsidR="00642BD6" w:rsidRPr="00083E8B" w:rsidRDefault="00642BD6" w:rsidP="00E22E32">
            <w:pPr>
              <w:widowControl w:val="0"/>
              <w:tabs>
                <w:tab w:val="left" w:pos="0"/>
              </w:tabs>
              <w:spacing w:line="240" w:lineRule="auto"/>
              <w:jc w:val="center"/>
              <w:rPr>
                <w:color w:val="000000" w:themeColor="text1"/>
                <w:sz w:val="22"/>
              </w:rPr>
            </w:pPr>
            <w:r>
              <w:rPr>
                <w:color w:val="000000" w:themeColor="text1"/>
                <w:sz w:val="22"/>
              </w:rPr>
              <w:t xml:space="preserve">с. п. </w:t>
            </w:r>
            <w:r w:rsidRPr="00083E8B">
              <w:rPr>
                <w:color w:val="000000" w:themeColor="text1"/>
                <w:sz w:val="22"/>
              </w:rPr>
              <w:t>Мулино, Гвардейская ул., 74</w:t>
            </w:r>
          </w:p>
        </w:tc>
        <w:tc>
          <w:tcPr>
            <w:tcW w:w="1268" w:type="pct"/>
            <w:shd w:val="clear" w:color="auto" w:fill="auto"/>
          </w:tcPr>
          <w:p w14:paraId="3F3D5C0D" w14:textId="77777777" w:rsidR="00642BD6" w:rsidRPr="00083E8B" w:rsidRDefault="00642BD6" w:rsidP="00E22E32">
            <w:pPr>
              <w:widowControl w:val="0"/>
              <w:tabs>
                <w:tab w:val="left" w:pos="0"/>
              </w:tabs>
              <w:autoSpaceDE w:val="0"/>
              <w:autoSpaceDN w:val="0"/>
              <w:adjustRightInd w:val="0"/>
              <w:spacing w:line="240" w:lineRule="auto"/>
              <w:jc w:val="center"/>
              <w:rPr>
                <w:rStyle w:val="1c"/>
                <w:color w:val="000000" w:themeColor="text1"/>
                <w:sz w:val="22"/>
              </w:rPr>
            </w:pPr>
            <w:r w:rsidRPr="00083E8B">
              <w:rPr>
                <w:rStyle w:val="1c"/>
                <w:color w:val="000000" w:themeColor="text1"/>
                <w:sz w:val="22"/>
                <w:lang w:val="en-US"/>
              </w:rPr>
              <w:t>100/13594</w:t>
            </w:r>
          </w:p>
        </w:tc>
        <w:tc>
          <w:tcPr>
            <w:tcW w:w="1054" w:type="pct"/>
            <w:shd w:val="clear" w:color="auto" w:fill="auto"/>
            <w:vAlign w:val="center"/>
          </w:tcPr>
          <w:p w14:paraId="3001374A" w14:textId="77777777" w:rsidR="00642BD6" w:rsidRPr="00083E8B" w:rsidRDefault="00642BD6" w:rsidP="00E22E32">
            <w:pPr>
              <w:widowControl w:val="0"/>
              <w:tabs>
                <w:tab w:val="left" w:pos="0"/>
              </w:tabs>
              <w:spacing w:line="240" w:lineRule="auto"/>
              <w:jc w:val="center"/>
              <w:rPr>
                <w:rStyle w:val="1c"/>
                <w:color w:val="000000" w:themeColor="text1"/>
                <w:sz w:val="22"/>
              </w:rPr>
            </w:pPr>
            <w:r w:rsidRPr="00083E8B">
              <w:rPr>
                <w:rStyle w:val="1c"/>
                <w:color w:val="000000" w:themeColor="text1"/>
                <w:sz w:val="22"/>
              </w:rPr>
              <w:t>приспособленное</w:t>
            </w:r>
          </w:p>
        </w:tc>
      </w:tr>
      <w:tr w:rsidR="00642BD6" w:rsidRPr="00A9684A" w14:paraId="5055CBAE" w14:textId="77777777" w:rsidTr="00E22E32">
        <w:trPr>
          <w:cantSplit/>
          <w:trHeight w:val="20"/>
        </w:trPr>
        <w:tc>
          <w:tcPr>
            <w:tcW w:w="1478" w:type="pct"/>
            <w:tcBorders>
              <w:left w:val="single" w:sz="4" w:space="0" w:color="auto"/>
            </w:tcBorders>
            <w:shd w:val="clear" w:color="auto" w:fill="auto"/>
            <w:vAlign w:val="center"/>
          </w:tcPr>
          <w:p w14:paraId="1E4F3DCC" w14:textId="77777777" w:rsidR="00642BD6" w:rsidRPr="00083E8B" w:rsidRDefault="00642BD6" w:rsidP="00E22E32">
            <w:pPr>
              <w:widowControl w:val="0"/>
              <w:tabs>
                <w:tab w:val="left" w:pos="0"/>
              </w:tabs>
              <w:spacing w:line="240" w:lineRule="auto"/>
              <w:jc w:val="center"/>
              <w:rPr>
                <w:rStyle w:val="1c"/>
                <w:rFonts w:eastAsia="Times New Roman"/>
                <w:color w:val="000000" w:themeColor="text1"/>
                <w:sz w:val="22"/>
              </w:rPr>
            </w:pPr>
            <w:r w:rsidRPr="00083E8B">
              <w:rPr>
                <w:color w:val="000000" w:themeColor="text1"/>
                <w:sz w:val="22"/>
              </w:rPr>
              <w:t>Новосмолинская СВА</w:t>
            </w:r>
          </w:p>
        </w:tc>
        <w:tc>
          <w:tcPr>
            <w:tcW w:w="1200" w:type="pct"/>
            <w:shd w:val="clear" w:color="auto" w:fill="auto"/>
            <w:vAlign w:val="center"/>
          </w:tcPr>
          <w:p w14:paraId="610282F7" w14:textId="77777777" w:rsidR="00642BD6" w:rsidRPr="00083E8B" w:rsidRDefault="00642BD6" w:rsidP="00E22E32">
            <w:pPr>
              <w:widowControl w:val="0"/>
              <w:tabs>
                <w:tab w:val="left" w:pos="0"/>
              </w:tabs>
              <w:spacing w:line="240" w:lineRule="auto"/>
              <w:jc w:val="center"/>
              <w:rPr>
                <w:color w:val="000000" w:themeColor="text1"/>
                <w:sz w:val="22"/>
              </w:rPr>
            </w:pPr>
            <w:r>
              <w:rPr>
                <w:color w:val="000000" w:themeColor="text1"/>
                <w:sz w:val="22"/>
              </w:rPr>
              <w:t xml:space="preserve">с. п. </w:t>
            </w:r>
            <w:r w:rsidRPr="00083E8B">
              <w:rPr>
                <w:color w:val="000000" w:themeColor="text1"/>
                <w:sz w:val="22"/>
              </w:rPr>
              <w:t>Новосмолинский, ул. Танковая, д. 23</w:t>
            </w:r>
          </w:p>
        </w:tc>
        <w:tc>
          <w:tcPr>
            <w:tcW w:w="1268" w:type="pct"/>
            <w:shd w:val="clear" w:color="auto" w:fill="auto"/>
          </w:tcPr>
          <w:p w14:paraId="38671EFD" w14:textId="77777777" w:rsidR="00642BD6" w:rsidRPr="00083E8B" w:rsidRDefault="00642BD6" w:rsidP="00E22E32">
            <w:pPr>
              <w:widowControl w:val="0"/>
              <w:tabs>
                <w:tab w:val="left" w:pos="0"/>
              </w:tabs>
              <w:autoSpaceDE w:val="0"/>
              <w:autoSpaceDN w:val="0"/>
              <w:adjustRightInd w:val="0"/>
              <w:spacing w:line="240" w:lineRule="auto"/>
              <w:jc w:val="center"/>
              <w:rPr>
                <w:rStyle w:val="1c"/>
                <w:color w:val="000000" w:themeColor="text1"/>
                <w:sz w:val="22"/>
              </w:rPr>
            </w:pPr>
            <w:r w:rsidRPr="00083E8B">
              <w:rPr>
                <w:rStyle w:val="1c"/>
                <w:color w:val="000000" w:themeColor="text1"/>
                <w:sz w:val="22"/>
                <w:lang w:val="en-US"/>
              </w:rPr>
              <w:t>100/8599</w:t>
            </w:r>
          </w:p>
        </w:tc>
        <w:tc>
          <w:tcPr>
            <w:tcW w:w="1054" w:type="pct"/>
            <w:shd w:val="clear" w:color="auto" w:fill="auto"/>
            <w:vAlign w:val="center"/>
          </w:tcPr>
          <w:p w14:paraId="671CA0E8" w14:textId="77777777" w:rsidR="00642BD6" w:rsidRPr="00083E8B" w:rsidRDefault="00642BD6" w:rsidP="00E22E32">
            <w:pPr>
              <w:widowControl w:val="0"/>
              <w:tabs>
                <w:tab w:val="left" w:pos="0"/>
              </w:tabs>
              <w:spacing w:line="240" w:lineRule="auto"/>
              <w:jc w:val="center"/>
              <w:rPr>
                <w:rStyle w:val="1c"/>
                <w:color w:val="000000" w:themeColor="text1"/>
                <w:sz w:val="22"/>
              </w:rPr>
            </w:pPr>
            <w:r w:rsidRPr="00083E8B">
              <w:rPr>
                <w:rStyle w:val="1c"/>
                <w:color w:val="000000" w:themeColor="text1"/>
                <w:sz w:val="22"/>
              </w:rPr>
              <w:t>приспособленное</w:t>
            </w:r>
          </w:p>
        </w:tc>
      </w:tr>
      <w:tr w:rsidR="00642BD6" w:rsidRPr="00A9684A" w14:paraId="7CBB09C4" w14:textId="77777777" w:rsidTr="00E22E32">
        <w:trPr>
          <w:cantSplit/>
          <w:trHeight w:val="20"/>
        </w:trPr>
        <w:tc>
          <w:tcPr>
            <w:tcW w:w="1478" w:type="pct"/>
            <w:tcBorders>
              <w:left w:val="single" w:sz="4" w:space="0" w:color="auto"/>
            </w:tcBorders>
            <w:shd w:val="clear" w:color="auto" w:fill="auto"/>
            <w:vAlign w:val="center"/>
          </w:tcPr>
          <w:p w14:paraId="0673C588" w14:textId="77777777" w:rsidR="00642BD6" w:rsidRPr="00083E8B" w:rsidRDefault="00642BD6" w:rsidP="00E22E32">
            <w:pPr>
              <w:widowControl w:val="0"/>
              <w:tabs>
                <w:tab w:val="left" w:pos="0"/>
              </w:tabs>
              <w:spacing w:line="240" w:lineRule="auto"/>
              <w:jc w:val="center"/>
              <w:rPr>
                <w:color w:val="000000" w:themeColor="text1"/>
                <w:sz w:val="22"/>
              </w:rPr>
            </w:pPr>
            <w:proofErr w:type="spellStart"/>
            <w:r w:rsidRPr="00083E8B">
              <w:rPr>
                <w:color w:val="000000" w:themeColor="text1"/>
                <w:sz w:val="22"/>
              </w:rPr>
              <w:t>Смолинский</w:t>
            </w:r>
            <w:proofErr w:type="spellEnd"/>
            <w:r w:rsidRPr="00083E8B">
              <w:rPr>
                <w:color w:val="000000" w:themeColor="text1"/>
                <w:sz w:val="22"/>
              </w:rPr>
              <w:t xml:space="preserve"> ОВОП</w:t>
            </w:r>
          </w:p>
        </w:tc>
        <w:tc>
          <w:tcPr>
            <w:tcW w:w="1200" w:type="pct"/>
            <w:shd w:val="clear" w:color="auto" w:fill="auto"/>
            <w:vAlign w:val="center"/>
          </w:tcPr>
          <w:p w14:paraId="226D946D" w14:textId="77777777" w:rsidR="00642BD6" w:rsidRPr="00083E8B" w:rsidRDefault="00642BD6" w:rsidP="00E22E32">
            <w:pPr>
              <w:widowControl w:val="0"/>
              <w:tabs>
                <w:tab w:val="left" w:pos="0"/>
              </w:tabs>
              <w:spacing w:line="240" w:lineRule="auto"/>
              <w:jc w:val="center"/>
              <w:rPr>
                <w:color w:val="000000" w:themeColor="text1"/>
                <w:sz w:val="22"/>
              </w:rPr>
            </w:pPr>
            <w:r>
              <w:rPr>
                <w:color w:val="000000" w:themeColor="text1"/>
                <w:sz w:val="22"/>
              </w:rPr>
              <w:t xml:space="preserve">р. п. </w:t>
            </w:r>
            <w:r w:rsidRPr="00083E8B">
              <w:rPr>
                <w:color w:val="000000" w:themeColor="text1"/>
                <w:sz w:val="22"/>
              </w:rPr>
              <w:t>Смолино, ул</w:t>
            </w:r>
            <w:r>
              <w:rPr>
                <w:color w:val="000000" w:themeColor="text1"/>
                <w:sz w:val="22"/>
              </w:rPr>
              <w:t>.</w:t>
            </w:r>
            <w:r w:rsidRPr="00083E8B">
              <w:rPr>
                <w:color w:val="000000" w:themeColor="text1"/>
                <w:sz w:val="22"/>
              </w:rPr>
              <w:t xml:space="preserve"> 1 Мая, д 11.</w:t>
            </w:r>
          </w:p>
        </w:tc>
        <w:tc>
          <w:tcPr>
            <w:tcW w:w="1268" w:type="pct"/>
            <w:shd w:val="clear" w:color="auto" w:fill="auto"/>
          </w:tcPr>
          <w:p w14:paraId="60E3DEE8" w14:textId="77777777" w:rsidR="00642BD6" w:rsidRPr="00083E8B" w:rsidRDefault="00642BD6" w:rsidP="00E22E32">
            <w:pPr>
              <w:widowControl w:val="0"/>
              <w:tabs>
                <w:tab w:val="left" w:pos="0"/>
              </w:tabs>
              <w:autoSpaceDE w:val="0"/>
              <w:autoSpaceDN w:val="0"/>
              <w:adjustRightInd w:val="0"/>
              <w:spacing w:line="240" w:lineRule="auto"/>
              <w:jc w:val="center"/>
              <w:rPr>
                <w:rStyle w:val="1c"/>
                <w:color w:val="000000" w:themeColor="text1"/>
                <w:sz w:val="22"/>
              </w:rPr>
            </w:pPr>
            <w:r w:rsidRPr="00083E8B">
              <w:rPr>
                <w:rStyle w:val="1c"/>
                <w:color w:val="000000" w:themeColor="text1"/>
                <w:sz w:val="22"/>
                <w:lang w:val="en-US"/>
              </w:rPr>
              <w:t>100/0</w:t>
            </w:r>
          </w:p>
        </w:tc>
        <w:tc>
          <w:tcPr>
            <w:tcW w:w="1054" w:type="pct"/>
            <w:shd w:val="clear" w:color="auto" w:fill="auto"/>
            <w:vAlign w:val="center"/>
          </w:tcPr>
          <w:p w14:paraId="20EB44CC" w14:textId="77777777" w:rsidR="00642BD6" w:rsidRPr="00083E8B" w:rsidRDefault="00642BD6" w:rsidP="00E22E32">
            <w:pPr>
              <w:widowControl w:val="0"/>
              <w:tabs>
                <w:tab w:val="left" w:pos="0"/>
              </w:tabs>
              <w:spacing w:line="240" w:lineRule="auto"/>
              <w:jc w:val="center"/>
              <w:rPr>
                <w:rStyle w:val="1c"/>
                <w:color w:val="000000" w:themeColor="text1"/>
                <w:sz w:val="22"/>
              </w:rPr>
            </w:pPr>
            <w:r w:rsidRPr="00083E8B">
              <w:rPr>
                <w:rStyle w:val="1c"/>
                <w:color w:val="000000" w:themeColor="text1"/>
                <w:sz w:val="22"/>
              </w:rPr>
              <w:t>Х</w:t>
            </w:r>
            <w:r w:rsidRPr="00083E8B">
              <w:rPr>
                <w:rStyle w:val="1c"/>
                <w:color w:val="000000" w:themeColor="text1"/>
              </w:rPr>
              <w:t>ор.</w:t>
            </w:r>
          </w:p>
        </w:tc>
      </w:tr>
      <w:tr w:rsidR="00642BD6" w:rsidRPr="00A9684A" w14:paraId="7C9A00CE" w14:textId="77777777" w:rsidTr="00E22E32">
        <w:trPr>
          <w:cantSplit/>
          <w:trHeight w:val="20"/>
        </w:trPr>
        <w:tc>
          <w:tcPr>
            <w:tcW w:w="1478" w:type="pct"/>
            <w:tcBorders>
              <w:left w:val="single" w:sz="4" w:space="0" w:color="auto"/>
            </w:tcBorders>
            <w:shd w:val="clear" w:color="auto" w:fill="auto"/>
            <w:vAlign w:val="center"/>
          </w:tcPr>
          <w:p w14:paraId="2E72A53B" w14:textId="77777777" w:rsidR="00642BD6" w:rsidRPr="00083E8B" w:rsidRDefault="00642BD6" w:rsidP="00E22E32">
            <w:pPr>
              <w:widowControl w:val="0"/>
              <w:tabs>
                <w:tab w:val="left" w:pos="0"/>
              </w:tabs>
              <w:spacing w:line="240" w:lineRule="auto"/>
              <w:jc w:val="center"/>
              <w:rPr>
                <w:rStyle w:val="1c"/>
                <w:rFonts w:eastAsia="Times New Roman"/>
                <w:color w:val="000000" w:themeColor="text1"/>
                <w:sz w:val="22"/>
              </w:rPr>
            </w:pPr>
            <w:r w:rsidRPr="00083E8B">
              <w:rPr>
                <w:color w:val="000000" w:themeColor="text1"/>
                <w:sz w:val="22"/>
              </w:rPr>
              <w:t>Центральный ОВОП</w:t>
            </w:r>
          </w:p>
        </w:tc>
        <w:tc>
          <w:tcPr>
            <w:tcW w:w="1200" w:type="pct"/>
            <w:shd w:val="clear" w:color="auto" w:fill="auto"/>
            <w:vAlign w:val="center"/>
          </w:tcPr>
          <w:p w14:paraId="7F399A2D" w14:textId="77777777" w:rsidR="00642BD6" w:rsidRPr="00083E8B" w:rsidRDefault="00642BD6" w:rsidP="00E22E32">
            <w:pPr>
              <w:widowControl w:val="0"/>
              <w:tabs>
                <w:tab w:val="left" w:pos="0"/>
              </w:tabs>
              <w:spacing w:line="240" w:lineRule="auto"/>
              <w:jc w:val="center"/>
              <w:rPr>
                <w:color w:val="000000" w:themeColor="text1"/>
                <w:sz w:val="22"/>
              </w:rPr>
            </w:pPr>
            <w:r>
              <w:rPr>
                <w:color w:val="000000" w:themeColor="text1"/>
                <w:sz w:val="22"/>
              </w:rPr>
              <w:t xml:space="preserve">р. п. </w:t>
            </w:r>
            <w:r w:rsidRPr="00083E8B">
              <w:rPr>
                <w:color w:val="000000" w:themeColor="text1"/>
                <w:sz w:val="22"/>
              </w:rPr>
              <w:t>Центральный, ул</w:t>
            </w:r>
            <w:r>
              <w:rPr>
                <w:color w:val="000000" w:themeColor="text1"/>
                <w:sz w:val="22"/>
              </w:rPr>
              <w:t>.</w:t>
            </w:r>
            <w:r w:rsidRPr="00083E8B">
              <w:rPr>
                <w:color w:val="000000" w:themeColor="text1"/>
                <w:sz w:val="22"/>
              </w:rPr>
              <w:t xml:space="preserve"> Комсомольская, д 2А.</w:t>
            </w:r>
          </w:p>
        </w:tc>
        <w:tc>
          <w:tcPr>
            <w:tcW w:w="1268" w:type="pct"/>
            <w:shd w:val="clear" w:color="auto" w:fill="auto"/>
          </w:tcPr>
          <w:p w14:paraId="5FDCB711" w14:textId="77777777" w:rsidR="00642BD6" w:rsidRPr="00083E8B" w:rsidRDefault="00642BD6" w:rsidP="00E22E32">
            <w:pPr>
              <w:widowControl w:val="0"/>
              <w:tabs>
                <w:tab w:val="left" w:pos="0"/>
              </w:tabs>
              <w:autoSpaceDE w:val="0"/>
              <w:autoSpaceDN w:val="0"/>
              <w:adjustRightInd w:val="0"/>
              <w:spacing w:line="240" w:lineRule="auto"/>
              <w:jc w:val="center"/>
              <w:rPr>
                <w:rStyle w:val="1c"/>
                <w:color w:val="000000" w:themeColor="text1"/>
                <w:sz w:val="22"/>
              </w:rPr>
            </w:pPr>
            <w:r w:rsidRPr="00083E8B">
              <w:rPr>
                <w:rStyle w:val="1c"/>
                <w:color w:val="000000" w:themeColor="text1"/>
                <w:sz w:val="22"/>
                <w:lang w:val="en-US"/>
              </w:rPr>
              <w:t>100/3803</w:t>
            </w:r>
          </w:p>
        </w:tc>
        <w:tc>
          <w:tcPr>
            <w:tcW w:w="1054" w:type="pct"/>
            <w:shd w:val="clear" w:color="auto" w:fill="auto"/>
            <w:vAlign w:val="center"/>
          </w:tcPr>
          <w:p w14:paraId="3167F7CB" w14:textId="77777777" w:rsidR="00642BD6" w:rsidRPr="00083E8B" w:rsidRDefault="00642BD6" w:rsidP="00E22E32">
            <w:pPr>
              <w:widowControl w:val="0"/>
              <w:tabs>
                <w:tab w:val="left" w:pos="0"/>
              </w:tabs>
              <w:spacing w:line="240" w:lineRule="auto"/>
              <w:jc w:val="center"/>
              <w:rPr>
                <w:rStyle w:val="1c"/>
                <w:color w:val="000000" w:themeColor="text1"/>
                <w:sz w:val="22"/>
              </w:rPr>
            </w:pPr>
            <w:r w:rsidRPr="00083E8B">
              <w:rPr>
                <w:rStyle w:val="1c"/>
                <w:color w:val="000000" w:themeColor="text1"/>
                <w:sz w:val="22"/>
              </w:rPr>
              <w:t>Х</w:t>
            </w:r>
            <w:r w:rsidRPr="00083E8B">
              <w:rPr>
                <w:rStyle w:val="1c"/>
                <w:color w:val="000000" w:themeColor="text1"/>
              </w:rPr>
              <w:t>ор.</w:t>
            </w:r>
          </w:p>
        </w:tc>
      </w:tr>
      <w:tr w:rsidR="00642BD6" w:rsidRPr="00A9684A" w14:paraId="28CFC0CC" w14:textId="77777777" w:rsidTr="00E22E32">
        <w:trPr>
          <w:cantSplit/>
          <w:trHeight w:val="20"/>
        </w:trPr>
        <w:tc>
          <w:tcPr>
            <w:tcW w:w="1478" w:type="pct"/>
            <w:tcBorders>
              <w:left w:val="single" w:sz="4" w:space="0" w:color="auto"/>
            </w:tcBorders>
            <w:shd w:val="clear" w:color="auto" w:fill="auto"/>
            <w:vAlign w:val="center"/>
          </w:tcPr>
          <w:p w14:paraId="3B1DEBC7" w14:textId="77777777" w:rsidR="00642BD6" w:rsidRPr="00083E8B" w:rsidRDefault="00642BD6" w:rsidP="00E22E32">
            <w:pPr>
              <w:widowControl w:val="0"/>
              <w:tabs>
                <w:tab w:val="left" w:pos="0"/>
              </w:tabs>
              <w:spacing w:line="240" w:lineRule="auto"/>
              <w:jc w:val="center"/>
              <w:rPr>
                <w:color w:val="000000" w:themeColor="text1"/>
                <w:sz w:val="22"/>
              </w:rPr>
            </w:pPr>
            <w:proofErr w:type="spellStart"/>
            <w:r w:rsidRPr="00083E8B">
              <w:rPr>
                <w:color w:val="000000" w:themeColor="text1"/>
                <w:sz w:val="22"/>
              </w:rPr>
              <w:t>Ильиногорский</w:t>
            </w:r>
            <w:proofErr w:type="spellEnd"/>
            <w:r w:rsidRPr="00083E8B">
              <w:rPr>
                <w:color w:val="000000" w:themeColor="text1"/>
                <w:sz w:val="22"/>
              </w:rPr>
              <w:t xml:space="preserve"> стационар</w:t>
            </w:r>
          </w:p>
        </w:tc>
        <w:tc>
          <w:tcPr>
            <w:tcW w:w="1200" w:type="pct"/>
            <w:shd w:val="clear" w:color="auto" w:fill="auto"/>
            <w:vAlign w:val="center"/>
          </w:tcPr>
          <w:p w14:paraId="05EAFE66" w14:textId="77777777" w:rsidR="00642BD6" w:rsidRPr="00083E8B" w:rsidRDefault="00642BD6" w:rsidP="00E22E32">
            <w:pPr>
              <w:widowControl w:val="0"/>
              <w:tabs>
                <w:tab w:val="left" w:pos="0"/>
              </w:tabs>
              <w:spacing w:line="240" w:lineRule="auto"/>
              <w:jc w:val="center"/>
              <w:rPr>
                <w:color w:val="000000" w:themeColor="text1"/>
                <w:sz w:val="22"/>
              </w:rPr>
            </w:pPr>
            <w:r>
              <w:rPr>
                <w:color w:val="000000" w:themeColor="text1"/>
                <w:sz w:val="22"/>
              </w:rPr>
              <w:t xml:space="preserve">р. п. </w:t>
            </w:r>
            <w:r w:rsidRPr="00083E8B">
              <w:rPr>
                <w:color w:val="000000" w:themeColor="text1"/>
                <w:sz w:val="22"/>
              </w:rPr>
              <w:t xml:space="preserve"> Ильиногорск, ул. Больничная, д. 8</w:t>
            </w:r>
          </w:p>
        </w:tc>
        <w:tc>
          <w:tcPr>
            <w:tcW w:w="1268" w:type="pct"/>
            <w:shd w:val="clear" w:color="auto" w:fill="auto"/>
            <w:vAlign w:val="center"/>
          </w:tcPr>
          <w:p w14:paraId="232E3F03" w14:textId="77777777" w:rsidR="00642BD6" w:rsidRPr="00083E8B" w:rsidRDefault="00642BD6" w:rsidP="00E22E32">
            <w:pPr>
              <w:widowControl w:val="0"/>
              <w:tabs>
                <w:tab w:val="left" w:pos="0"/>
              </w:tabs>
              <w:autoSpaceDE w:val="0"/>
              <w:autoSpaceDN w:val="0"/>
              <w:adjustRightInd w:val="0"/>
              <w:spacing w:line="240" w:lineRule="auto"/>
              <w:jc w:val="center"/>
              <w:rPr>
                <w:rStyle w:val="1c"/>
                <w:color w:val="000000" w:themeColor="text1"/>
                <w:sz w:val="22"/>
                <w:lang w:val="en-US"/>
              </w:rPr>
            </w:pPr>
            <w:r w:rsidRPr="00083E8B">
              <w:rPr>
                <w:rStyle w:val="1c"/>
                <w:color w:val="000000" w:themeColor="text1"/>
                <w:sz w:val="22"/>
                <w:lang w:val="en-US"/>
              </w:rPr>
              <w:t>153/3498</w:t>
            </w:r>
          </w:p>
        </w:tc>
        <w:tc>
          <w:tcPr>
            <w:tcW w:w="1054" w:type="pct"/>
            <w:shd w:val="clear" w:color="auto" w:fill="auto"/>
            <w:vAlign w:val="center"/>
          </w:tcPr>
          <w:p w14:paraId="40341328" w14:textId="77777777" w:rsidR="00642BD6" w:rsidRPr="00083E8B" w:rsidRDefault="00642BD6" w:rsidP="00E22E32">
            <w:pPr>
              <w:widowControl w:val="0"/>
              <w:tabs>
                <w:tab w:val="left" w:pos="0"/>
              </w:tabs>
              <w:spacing w:line="240" w:lineRule="auto"/>
              <w:jc w:val="center"/>
              <w:rPr>
                <w:rStyle w:val="1c"/>
                <w:color w:val="000000" w:themeColor="text1"/>
                <w:sz w:val="22"/>
              </w:rPr>
            </w:pPr>
            <w:proofErr w:type="spellStart"/>
            <w:r w:rsidRPr="00083E8B">
              <w:rPr>
                <w:rStyle w:val="1c"/>
                <w:color w:val="000000" w:themeColor="text1"/>
                <w:sz w:val="22"/>
              </w:rPr>
              <w:t>Удвл</w:t>
            </w:r>
            <w:proofErr w:type="spellEnd"/>
            <w:r w:rsidRPr="00083E8B">
              <w:rPr>
                <w:rStyle w:val="1c"/>
                <w:color w:val="000000" w:themeColor="text1"/>
                <w:sz w:val="22"/>
              </w:rPr>
              <w:t>.</w:t>
            </w:r>
          </w:p>
        </w:tc>
      </w:tr>
      <w:tr w:rsidR="00642BD6" w:rsidRPr="00A9684A" w14:paraId="4762DB2D" w14:textId="77777777" w:rsidTr="00E22E32">
        <w:trPr>
          <w:cantSplit/>
          <w:trHeight w:val="20"/>
        </w:trPr>
        <w:tc>
          <w:tcPr>
            <w:tcW w:w="1478" w:type="pct"/>
            <w:tcBorders>
              <w:left w:val="single" w:sz="4" w:space="0" w:color="auto"/>
            </w:tcBorders>
            <w:shd w:val="clear" w:color="auto" w:fill="auto"/>
            <w:vAlign w:val="center"/>
          </w:tcPr>
          <w:p w14:paraId="45240EBA" w14:textId="77777777" w:rsidR="00642BD6" w:rsidRPr="00083E8B" w:rsidRDefault="00642BD6" w:rsidP="00E22E32">
            <w:pPr>
              <w:widowControl w:val="0"/>
              <w:tabs>
                <w:tab w:val="left" w:pos="0"/>
              </w:tabs>
              <w:spacing w:line="240" w:lineRule="auto"/>
              <w:jc w:val="center"/>
              <w:rPr>
                <w:color w:val="000000" w:themeColor="text1"/>
                <w:sz w:val="22"/>
              </w:rPr>
            </w:pPr>
            <w:r w:rsidRPr="00083E8B">
              <w:rPr>
                <w:color w:val="000000" w:themeColor="text1"/>
                <w:sz w:val="22"/>
              </w:rPr>
              <w:t>ФАП Мячковский</w:t>
            </w:r>
          </w:p>
        </w:tc>
        <w:tc>
          <w:tcPr>
            <w:tcW w:w="1200" w:type="pct"/>
            <w:shd w:val="clear" w:color="auto" w:fill="auto"/>
            <w:vAlign w:val="center"/>
          </w:tcPr>
          <w:p w14:paraId="1355CD64" w14:textId="77777777" w:rsidR="00642BD6" w:rsidRPr="00083E8B" w:rsidRDefault="00642BD6" w:rsidP="00E22E32">
            <w:pPr>
              <w:widowControl w:val="0"/>
              <w:tabs>
                <w:tab w:val="left" w:pos="0"/>
              </w:tabs>
              <w:spacing w:line="240" w:lineRule="auto"/>
              <w:jc w:val="center"/>
              <w:rPr>
                <w:color w:val="000000" w:themeColor="text1"/>
                <w:sz w:val="22"/>
              </w:rPr>
            </w:pPr>
            <w:r w:rsidRPr="00083E8B">
              <w:rPr>
                <w:color w:val="000000" w:themeColor="text1"/>
                <w:sz w:val="22"/>
              </w:rPr>
              <w:t>с Золино, ул. Озёрная, д. 56</w:t>
            </w:r>
          </w:p>
        </w:tc>
        <w:tc>
          <w:tcPr>
            <w:tcW w:w="1268" w:type="pct"/>
            <w:shd w:val="clear" w:color="auto" w:fill="auto"/>
            <w:vAlign w:val="center"/>
          </w:tcPr>
          <w:p w14:paraId="5DB5244F" w14:textId="77777777" w:rsidR="00642BD6" w:rsidRPr="00083E8B" w:rsidRDefault="00642BD6" w:rsidP="00E22E32">
            <w:pPr>
              <w:widowControl w:val="0"/>
              <w:tabs>
                <w:tab w:val="left" w:pos="0"/>
              </w:tabs>
              <w:autoSpaceDE w:val="0"/>
              <w:autoSpaceDN w:val="0"/>
              <w:adjustRightInd w:val="0"/>
              <w:spacing w:line="240" w:lineRule="auto"/>
              <w:jc w:val="center"/>
              <w:rPr>
                <w:rStyle w:val="1c"/>
                <w:color w:val="000000" w:themeColor="text1"/>
                <w:sz w:val="22"/>
                <w:lang w:val="en-US"/>
              </w:rPr>
            </w:pPr>
            <w:r w:rsidRPr="00083E8B">
              <w:rPr>
                <w:rStyle w:val="1c"/>
                <w:color w:val="000000" w:themeColor="text1"/>
                <w:sz w:val="22"/>
                <w:lang w:val="en-US"/>
              </w:rPr>
              <w:t>10/1128</w:t>
            </w:r>
          </w:p>
        </w:tc>
        <w:tc>
          <w:tcPr>
            <w:tcW w:w="1054" w:type="pct"/>
            <w:shd w:val="clear" w:color="auto" w:fill="auto"/>
            <w:vAlign w:val="center"/>
          </w:tcPr>
          <w:p w14:paraId="093EC045" w14:textId="77777777" w:rsidR="00642BD6" w:rsidRPr="00083E8B" w:rsidRDefault="00642BD6" w:rsidP="00E22E32">
            <w:pPr>
              <w:widowControl w:val="0"/>
              <w:tabs>
                <w:tab w:val="left" w:pos="0"/>
              </w:tabs>
              <w:spacing w:line="240" w:lineRule="auto"/>
              <w:jc w:val="center"/>
              <w:rPr>
                <w:rStyle w:val="1c"/>
                <w:color w:val="000000" w:themeColor="text1"/>
                <w:sz w:val="22"/>
              </w:rPr>
            </w:pPr>
            <w:r w:rsidRPr="00083E8B">
              <w:rPr>
                <w:rStyle w:val="1c"/>
                <w:color w:val="000000" w:themeColor="text1"/>
                <w:sz w:val="22"/>
              </w:rPr>
              <w:t>ветхое</w:t>
            </w:r>
          </w:p>
        </w:tc>
      </w:tr>
      <w:tr w:rsidR="00642BD6" w:rsidRPr="00A9684A" w14:paraId="3EB790EB" w14:textId="77777777" w:rsidTr="00E22E32">
        <w:trPr>
          <w:cantSplit/>
          <w:trHeight w:val="20"/>
        </w:trPr>
        <w:tc>
          <w:tcPr>
            <w:tcW w:w="1478" w:type="pct"/>
            <w:tcBorders>
              <w:left w:val="single" w:sz="4" w:space="0" w:color="auto"/>
            </w:tcBorders>
            <w:shd w:val="clear" w:color="auto" w:fill="auto"/>
            <w:vAlign w:val="center"/>
          </w:tcPr>
          <w:p w14:paraId="367F2B75" w14:textId="77777777" w:rsidR="00642BD6" w:rsidRPr="00083E8B" w:rsidRDefault="00642BD6" w:rsidP="00E22E32">
            <w:pPr>
              <w:widowControl w:val="0"/>
              <w:tabs>
                <w:tab w:val="left" w:pos="0"/>
              </w:tabs>
              <w:spacing w:line="240" w:lineRule="auto"/>
              <w:jc w:val="center"/>
              <w:rPr>
                <w:color w:val="000000" w:themeColor="text1"/>
                <w:sz w:val="22"/>
              </w:rPr>
            </w:pPr>
            <w:r w:rsidRPr="00083E8B">
              <w:rPr>
                <w:color w:val="000000" w:themeColor="text1"/>
                <w:sz w:val="22"/>
              </w:rPr>
              <w:t>ФАП Мулинский</w:t>
            </w:r>
          </w:p>
        </w:tc>
        <w:tc>
          <w:tcPr>
            <w:tcW w:w="1200" w:type="pct"/>
            <w:shd w:val="clear" w:color="auto" w:fill="auto"/>
            <w:vAlign w:val="center"/>
          </w:tcPr>
          <w:p w14:paraId="47B306BD" w14:textId="77777777" w:rsidR="00642BD6" w:rsidRPr="00083E8B" w:rsidRDefault="00642BD6" w:rsidP="00E22E32">
            <w:pPr>
              <w:widowControl w:val="0"/>
              <w:tabs>
                <w:tab w:val="left" w:pos="0"/>
              </w:tabs>
              <w:spacing w:line="240" w:lineRule="auto"/>
              <w:jc w:val="center"/>
              <w:rPr>
                <w:color w:val="000000" w:themeColor="text1"/>
                <w:sz w:val="22"/>
              </w:rPr>
            </w:pPr>
            <w:r w:rsidRPr="00083E8B">
              <w:rPr>
                <w:color w:val="000000" w:themeColor="text1"/>
                <w:sz w:val="22"/>
              </w:rPr>
              <w:t>д. Мулино, ул. Колхозная, д. 114 А</w:t>
            </w:r>
          </w:p>
        </w:tc>
        <w:tc>
          <w:tcPr>
            <w:tcW w:w="1268" w:type="pct"/>
            <w:shd w:val="clear" w:color="auto" w:fill="auto"/>
            <w:vAlign w:val="center"/>
          </w:tcPr>
          <w:p w14:paraId="3A165554" w14:textId="77777777" w:rsidR="00642BD6" w:rsidRPr="00083E8B" w:rsidRDefault="00642BD6" w:rsidP="00E22E32">
            <w:pPr>
              <w:widowControl w:val="0"/>
              <w:tabs>
                <w:tab w:val="left" w:pos="0"/>
              </w:tabs>
              <w:autoSpaceDE w:val="0"/>
              <w:autoSpaceDN w:val="0"/>
              <w:adjustRightInd w:val="0"/>
              <w:spacing w:line="240" w:lineRule="auto"/>
              <w:jc w:val="center"/>
              <w:rPr>
                <w:rStyle w:val="1c"/>
                <w:color w:val="000000" w:themeColor="text1"/>
                <w:sz w:val="22"/>
                <w:lang w:val="en-US"/>
              </w:rPr>
            </w:pPr>
            <w:r w:rsidRPr="00083E8B">
              <w:rPr>
                <w:rStyle w:val="1c"/>
                <w:color w:val="000000" w:themeColor="text1"/>
                <w:sz w:val="22"/>
                <w:lang w:val="en-US"/>
              </w:rPr>
              <w:t>15/584</w:t>
            </w:r>
          </w:p>
        </w:tc>
        <w:tc>
          <w:tcPr>
            <w:tcW w:w="1054" w:type="pct"/>
            <w:shd w:val="clear" w:color="auto" w:fill="auto"/>
            <w:vAlign w:val="center"/>
          </w:tcPr>
          <w:p w14:paraId="05D45B19" w14:textId="77777777" w:rsidR="00642BD6" w:rsidRPr="00083E8B" w:rsidRDefault="00642BD6" w:rsidP="00E22E32">
            <w:pPr>
              <w:widowControl w:val="0"/>
              <w:tabs>
                <w:tab w:val="left" w:pos="0"/>
              </w:tabs>
              <w:spacing w:line="240" w:lineRule="auto"/>
              <w:jc w:val="center"/>
              <w:rPr>
                <w:rStyle w:val="1c"/>
                <w:color w:val="000000" w:themeColor="text1"/>
                <w:sz w:val="22"/>
              </w:rPr>
            </w:pPr>
            <w:r w:rsidRPr="00083E8B">
              <w:rPr>
                <w:rStyle w:val="1c"/>
                <w:color w:val="000000" w:themeColor="text1"/>
                <w:sz w:val="22"/>
              </w:rPr>
              <w:t>приспособленное</w:t>
            </w:r>
          </w:p>
        </w:tc>
      </w:tr>
      <w:tr w:rsidR="00642BD6" w:rsidRPr="00A9684A" w14:paraId="08797E37" w14:textId="77777777" w:rsidTr="00E22E32">
        <w:trPr>
          <w:cantSplit/>
          <w:trHeight w:val="20"/>
        </w:trPr>
        <w:tc>
          <w:tcPr>
            <w:tcW w:w="1478" w:type="pct"/>
            <w:tcBorders>
              <w:left w:val="single" w:sz="4" w:space="0" w:color="auto"/>
            </w:tcBorders>
            <w:shd w:val="clear" w:color="auto" w:fill="auto"/>
            <w:vAlign w:val="center"/>
          </w:tcPr>
          <w:p w14:paraId="233F621D" w14:textId="77777777" w:rsidR="00642BD6" w:rsidRPr="00083E8B" w:rsidRDefault="00642BD6" w:rsidP="00E22E32">
            <w:pPr>
              <w:widowControl w:val="0"/>
              <w:tabs>
                <w:tab w:val="left" w:pos="0"/>
              </w:tabs>
              <w:spacing w:line="240" w:lineRule="auto"/>
              <w:jc w:val="center"/>
              <w:rPr>
                <w:color w:val="000000" w:themeColor="text1"/>
                <w:sz w:val="22"/>
              </w:rPr>
            </w:pPr>
            <w:r w:rsidRPr="00083E8B">
              <w:rPr>
                <w:color w:val="000000" w:themeColor="text1"/>
                <w:sz w:val="22"/>
              </w:rPr>
              <w:t>ФАП Ильина Гора</w:t>
            </w:r>
          </w:p>
        </w:tc>
        <w:tc>
          <w:tcPr>
            <w:tcW w:w="1200" w:type="pct"/>
            <w:shd w:val="clear" w:color="auto" w:fill="auto"/>
            <w:vAlign w:val="center"/>
          </w:tcPr>
          <w:p w14:paraId="51A3A4BD" w14:textId="77777777" w:rsidR="00642BD6" w:rsidRPr="00083E8B" w:rsidRDefault="00642BD6" w:rsidP="00E22E32">
            <w:pPr>
              <w:widowControl w:val="0"/>
              <w:tabs>
                <w:tab w:val="left" w:pos="0"/>
              </w:tabs>
              <w:spacing w:line="240" w:lineRule="auto"/>
              <w:jc w:val="center"/>
              <w:rPr>
                <w:color w:val="000000" w:themeColor="text1"/>
                <w:sz w:val="22"/>
              </w:rPr>
            </w:pPr>
            <w:r w:rsidRPr="00083E8B">
              <w:rPr>
                <w:color w:val="000000" w:themeColor="text1"/>
                <w:sz w:val="22"/>
              </w:rPr>
              <w:t>д. Ильина Гора, д. 10</w:t>
            </w:r>
          </w:p>
        </w:tc>
        <w:tc>
          <w:tcPr>
            <w:tcW w:w="1268" w:type="pct"/>
            <w:shd w:val="clear" w:color="auto" w:fill="auto"/>
            <w:vAlign w:val="center"/>
          </w:tcPr>
          <w:p w14:paraId="0DF3B4F7" w14:textId="77777777" w:rsidR="00642BD6" w:rsidRPr="00083E8B" w:rsidRDefault="00642BD6" w:rsidP="00E22E32">
            <w:pPr>
              <w:widowControl w:val="0"/>
              <w:tabs>
                <w:tab w:val="left" w:pos="0"/>
              </w:tabs>
              <w:autoSpaceDE w:val="0"/>
              <w:autoSpaceDN w:val="0"/>
              <w:adjustRightInd w:val="0"/>
              <w:spacing w:line="240" w:lineRule="auto"/>
              <w:jc w:val="center"/>
              <w:rPr>
                <w:rStyle w:val="1c"/>
                <w:color w:val="000000" w:themeColor="text1"/>
                <w:sz w:val="22"/>
                <w:lang w:val="en-US"/>
              </w:rPr>
            </w:pPr>
            <w:r w:rsidRPr="00083E8B">
              <w:rPr>
                <w:rStyle w:val="1c"/>
                <w:color w:val="000000" w:themeColor="text1"/>
                <w:sz w:val="22"/>
                <w:lang w:val="en-US"/>
              </w:rPr>
              <w:t>0</w:t>
            </w:r>
          </w:p>
        </w:tc>
        <w:tc>
          <w:tcPr>
            <w:tcW w:w="1054" w:type="pct"/>
            <w:shd w:val="clear" w:color="auto" w:fill="auto"/>
            <w:vAlign w:val="center"/>
          </w:tcPr>
          <w:p w14:paraId="59721416" w14:textId="77777777" w:rsidR="00642BD6" w:rsidRPr="00083E8B" w:rsidRDefault="00642BD6" w:rsidP="00E22E32">
            <w:pPr>
              <w:widowControl w:val="0"/>
              <w:tabs>
                <w:tab w:val="left" w:pos="0"/>
              </w:tabs>
              <w:spacing w:line="240" w:lineRule="auto"/>
              <w:jc w:val="center"/>
              <w:rPr>
                <w:rStyle w:val="1c"/>
                <w:color w:val="000000" w:themeColor="text1"/>
                <w:sz w:val="22"/>
              </w:rPr>
            </w:pPr>
            <w:r w:rsidRPr="00083E8B">
              <w:rPr>
                <w:rStyle w:val="1c"/>
                <w:color w:val="000000" w:themeColor="text1"/>
                <w:sz w:val="22"/>
              </w:rPr>
              <w:t>ветхое</w:t>
            </w:r>
          </w:p>
        </w:tc>
      </w:tr>
      <w:tr w:rsidR="00642BD6" w:rsidRPr="00A9684A" w14:paraId="4FE871BF" w14:textId="77777777" w:rsidTr="00E22E32">
        <w:trPr>
          <w:cantSplit/>
          <w:trHeight w:val="20"/>
        </w:trPr>
        <w:tc>
          <w:tcPr>
            <w:tcW w:w="1478" w:type="pct"/>
            <w:tcBorders>
              <w:left w:val="single" w:sz="4" w:space="0" w:color="auto"/>
            </w:tcBorders>
            <w:shd w:val="clear" w:color="auto" w:fill="auto"/>
            <w:vAlign w:val="center"/>
          </w:tcPr>
          <w:p w14:paraId="37EBBEE0" w14:textId="77777777" w:rsidR="00642BD6" w:rsidRPr="00083E8B" w:rsidRDefault="00642BD6" w:rsidP="00E22E32">
            <w:pPr>
              <w:widowControl w:val="0"/>
              <w:tabs>
                <w:tab w:val="left" w:pos="0"/>
              </w:tabs>
              <w:spacing w:line="240" w:lineRule="auto"/>
              <w:jc w:val="center"/>
              <w:rPr>
                <w:color w:val="000000" w:themeColor="text1"/>
                <w:sz w:val="22"/>
              </w:rPr>
            </w:pPr>
            <w:r w:rsidRPr="00083E8B">
              <w:rPr>
                <w:color w:val="000000" w:themeColor="text1"/>
                <w:sz w:val="22"/>
              </w:rPr>
              <w:t>ФАП Инженерный</w:t>
            </w:r>
          </w:p>
        </w:tc>
        <w:tc>
          <w:tcPr>
            <w:tcW w:w="1200" w:type="pct"/>
            <w:shd w:val="clear" w:color="auto" w:fill="auto"/>
            <w:vAlign w:val="center"/>
          </w:tcPr>
          <w:p w14:paraId="6A06685F" w14:textId="6A66221F" w:rsidR="00642BD6" w:rsidRPr="00083E8B" w:rsidRDefault="00CC31A1" w:rsidP="00E22E32">
            <w:pPr>
              <w:widowControl w:val="0"/>
              <w:tabs>
                <w:tab w:val="left" w:pos="0"/>
              </w:tabs>
              <w:spacing w:line="240" w:lineRule="auto"/>
              <w:jc w:val="center"/>
              <w:rPr>
                <w:color w:val="000000" w:themeColor="text1"/>
                <w:sz w:val="22"/>
              </w:rPr>
            </w:pPr>
            <w:r>
              <w:rPr>
                <w:color w:val="000000" w:themeColor="text1"/>
                <w:sz w:val="22"/>
              </w:rPr>
              <w:t>п.</w:t>
            </w:r>
            <w:r w:rsidR="00642BD6" w:rsidRPr="00083E8B">
              <w:rPr>
                <w:color w:val="000000" w:themeColor="text1"/>
                <w:sz w:val="22"/>
              </w:rPr>
              <w:t xml:space="preserve"> Инженерный, ул. Новая, д. 3</w:t>
            </w:r>
          </w:p>
        </w:tc>
        <w:tc>
          <w:tcPr>
            <w:tcW w:w="1268" w:type="pct"/>
            <w:shd w:val="clear" w:color="auto" w:fill="auto"/>
            <w:vAlign w:val="center"/>
          </w:tcPr>
          <w:p w14:paraId="12DEEBEA" w14:textId="77777777" w:rsidR="00642BD6" w:rsidRPr="00083E8B" w:rsidRDefault="00642BD6" w:rsidP="00E22E32">
            <w:pPr>
              <w:widowControl w:val="0"/>
              <w:tabs>
                <w:tab w:val="left" w:pos="0"/>
              </w:tabs>
              <w:autoSpaceDE w:val="0"/>
              <w:autoSpaceDN w:val="0"/>
              <w:adjustRightInd w:val="0"/>
              <w:spacing w:line="240" w:lineRule="auto"/>
              <w:jc w:val="center"/>
              <w:rPr>
                <w:rStyle w:val="1c"/>
                <w:color w:val="000000" w:themeColor="text1"/>
                <w:sz w:val="22"/>
                <w:lang w:val="en-US"/>
              </w:rPr>
            </w:pPr>
            <w:r w:rsidRPr="00083E8B">
              <w:rPr>
                <w:rStyle w:val="1c"/>
                <w:color w:val="000000" w:themeColor="text1"/>
                <w:sz w:val="22"/>
                <w:lang w:val="en-US"/>
              </w:rPr>
              <w:t>20/1414</w:t>
            </w:r>
          </w:p>
        </w:tc>
        <w:tc>
          <w:tcPr>
            <w:tcW w:w="1054" w:type="pct"/>
            <w:shd w:val="clear" w:color="auto" w:fill="auto"/>
            <w:vAlign w:val="center"/>
          </w:tcPr>
          <w:p w14:paraId="0D0D3CF6" w14:textId="77777777" w:rsidR="00642BD6" w:rsidRPr="00083E8B" w:rsidRDefault="00642BD6" w:rsidP="00E22E32">
            <w:pPr>
              <w:widowControl w:val="0"/>
              <w:tabs>
                <w:tab w:val="left" w:pos="0"/>
              </w:tabs>
              <w:spacing w:line="240" w:lineRule="auto"/>
              <w:jc w:val="center"/>
              <w:rPr>
                <w:rStyle w:val="1c"/>
                <w:color w:val="000000" w:themeColor="text1"/>
                <w:sz w:val="22"/>
              </w:rPr>
            </w:pPr>
            <w:r w:rsidRPr="00083E8B">
              <w:rPr>
                <w:rStyle w:val="1c"/>
                <w:color w:val="000000" w:themeColor="text1"/>
                <w:sz w:val="22"/>
              </w:rPr>
              <w:t>приспособленное</w:t>
            </w:r>
          </w:p>
        </w:tc>
      </w:tr>
      <w:tr w:rsidR="00642BD6" w:rsidRPr="00A9684A" w14:paraId="55EB73DF" w14:textId="77777777" w:rsidTr="00E22E32">
        <w:trPr>
          <w:cantSplit/>
          <w:trHeight w:val="20"/>
        </w:trPr>
        <w:tc>
          <w:tcPr>
            <w:tcW w:w="1478" w:type="pct"/>
            <w:tcBorders>
              <w:left w:val="single" w:sz="4" w:space="0" w:color="auto"/>
            </w:tcBorders>
            <w:shd w:val="clear" w:color="auto" w:fill="auto"/>
            <w:vAlign w:val="center"/>
          </w:tcPr>
          <w:p w14:paraId="23609810" w14:textId="77777777" w:rsidR="00642BD6" w:rsidRPr="00083E8B" w:rsidRDefault="00642BD6" w:rsidP="00E22E32">
            <w:pPr>
              <w:widowControl w:val="0"/>
              <w:tabs>
                <w:tab w:val="left" w:pos="0"/>
              </w:tabs>
              <w:spacing w:line="240" w:lineRule="auto"/>
              <w:jc w:val="center"/>
              <w:rPr>
                <w:color w:val="000000" w:themeColor="text1"/>
                <w:sz w:val="22"/>
              </w:rPr>
            </w:pPr>
            <w:r w:rsidRPr="00083E8B">
              <w:rPr>
                <w:color w:val="000000" w:themeColor="text1"/>
                <w:sz w:val="22"/>
              </w:rPr>
              <w:t>ФАП Золинский</w:t>
            </w:r>
          </w:p>
        </w:tc>
        <w:tc>
          <w:tcPr>
            <w:tcW w:w="1200" w:type="pct"/>
            <w:shd w:val="clear" w:color="auto" w:fill="auto"/>
            <w:vAlign w:val="center"/>
          </w:tcPr>
          <w:p w14:paraId="4BB651F6" w14:textId="77777777" w:rsidR="00642BD6" w:rsidRPr="00083E8B" w:rsidRDefault="00642BD6" w:rsidP="00E22E32">
            <w:pPr>
              <w:widowControl w:val="0"/>
              <w:tabs>
                <w:tab w:val="left" w:pos="0"/>
              </w:tabs>
              <w:spacing w:line="240" w:lineRule="auto"/>
              <w:jc w:val="center"/>
              <w:rPr>
                <w:color w:val="000000" w:themeColor="text1"/>
                <w:sz w:val="22"/>
              </w:rPr>
            </w:pPr>
            <w:r w:rsidRPr="00083E8B">
              <w:rPr>
                <w:color w:val="000000" w:themeColor="text1"/>
                <w:sz w:val="22"/>
              </w:rPr>
              <w:t>с Золино, ул. Школьная, д. 16</w:t>
            </w:r>
          </w:p>
        </w:tc>
        <w:tc>
          <w:tcPr>
            <w:tcW w:w="1268" w:type="pct"/>
            <w:shd w:val="clear" w:color="auto" w:fill="auto"/>
            <w:vAlign w:val="center"/>
          </w:tcPr>
          <w:p w14:paraId="2C733464" w14:textId="77777777" w:rsidR="00642BD6" w:rsidRPr="00083E8B" w:rsidRDefault="00642BD6" w:rsidP="00E22E32">
            <w:pPr>
              <w:widowControl w:val="0"/>
              <w:tabs>
                <w:tab w:val="left" w:pos="0"/>
              </w:tabs>
              <w:autoSpaceDE w:val="0"/>
              <w:autoSpaceDN w:val="0"/>
              <w:adjustRightInd w:val="0"/>
              <w:spacing w:line="240" w:lineRule="auto"/>
              <w:jc w:val="center"/>
              <w:rPr>
                <w:rStyle w:val="1c"/>
                <w:color w:val="000000" w:themeColor="text1"/>
                <w:sz w:val="22"/>
                <w:lang w:val="en-US"/>
              </w:rPr>
            </w:pPr>
            <w:r w:rsidRPr="00083E8B">
              <w:rPr>
                <w:rStyle w:val="1c"/>
                <w:color w:val="000000" w:themeColor="text1"/>
                <w:sz w:val="22"/>
                <w:lang w:val="en-US"/>
              </w:rPr>
              <w:t>20/1610</w:t>
            </w:r>
          </w:p>
        </w:tc>
        <w:tc>
          <w:tcPr>
            <w:tcW w:w="1054" w:type="pct"/>
            <w:shd w:val="clear" w:color="auto" w:fill="auto"/>
            <w:vAlign w:val="center"/>
          </w:tcPr>
          <w:p w14:paraId="5AADBAFD" w14:textId="77777777" w:rsidR="00642BD6" w:rsidRPr="00083E8B" w:rsidRDefault="00642BD6" w:rsidP="00E22E32">
            <w:pPr>
              <w:widowControl w:val="0"/>
              <w:tabs>
                <w:tab w:val="left" w:pos="0"/>
              </w:tabs>
              <w:spacing w:line="240" w:lineRule="auto"/>
              <w:jc w:val="center"/>
              <w:rPr>
                <w:rStyle w:val="1c"/>
                <w:color w:val="000000" w:themeColor="text1"/>
                <w:sz w:val="22"/>
              </w:rPr>
            </w:pPr>
            <w:r w:rsidRPr="00083E8B">
              <w:rPr>
                <w:rStyle w:val="1c"/>
                <w:color w:val="000000" w:themeColor="text1"/>
                <w:sz w:val="22"/>
              </w:rPr>
              <w:t>приспособленное</w:t>
            </w:r>
          </w:p>
        </w:tc>
      </w:tr>
      <w:tr w:rsidR="00642BD6" w:rsidRPr="00A9684A" w14:paraId="744E27E2" w14:textId="77777777" w:rsidTr="00E22E32">
        <w:trPr>
          <w:cantSplit/>
          <w:trHeight w:val="20"/>
        </w:trPr>
        <w:tc>
          <w:tcPr>
            <w:tcW w:w="1478" w:type="pct"/>
            <w:tcBorders>
              <w:left w:val="single" w:sz="4" w:space="0" w:color="auto"/>
            </w:tcBorders>
            <w:shd w:val="clear" w:color="auto" w:fill="auto"/>
            <w:vAlign w:val="center"/>
          </w:tcPr>
          <w:p w14:paraId="44C9046F" w14:textId="77777777" w:rsidR="00642BD6" w:rsidRPr="00083E8B" w:rsidRDefault="00642BD6" w:rsidP="00E22E32">
            <w:pPr>
              <w:widowControl w:val="0"/>
              <w:tabs>
                <w:tab w:val="left" w:pos="0"/>
              </w:tabs>
              <w:spacing w:line="240" w:lineRule="auto"/>
              <w:jc w:val="center"/>
              <w:rPr>
                <w:color w:val="000000" w:themeColor="text1"/>
                <w:sz w:val="22"/>
              </w:rPr>
            </w:pPr>
            <w:r w:rsidRPr="00083E8B">
              <w:rPr>
                <w:color w:val="000000" w:themeColor="text1"/>
                <w:sz w:val="22"/>
              </w:rPr>
              <w:t>ФАП Ильинский</w:t>
            </w:r>
          </w:p>
        </w:tc>
        <w:tc>
          <w:tcPr>
            <w:tcW w:w="1200" w:type="pct"/>
            <w:shd w:val="clear" w:color="auto" w:fill="auto"/>
            <w:vAlign w:val="center"/>
          </w:tcPr>
          <w:p w14:paraId="6EBBE8AB" w14:textId="77777777" w:rsidR="00642BD6" w:rsidRPr="00083E8B" w:rsidRDefault="00642BD6" w:rsidP="00E22E32">
            <w:pPr>
              <w:widowControl w:val="0"/>
              <w:tabs>
                <w:tab w:val="left" w:pos="0"/>
              </w:tabs>
              <w:spacing w:line="240" w:lineRule="auto"/>
              <w:jc w:val="center"/>
              <w:rPr>
                <w:color w:val="000000" w:themeColor="text1"/>
                <w:sz w:val="22"/>
              </w:rPr>
            </w:pPr>
            <w:r w:rsidRPr="00083E8B">
              <w:rPr>
                <w:color w:val="000000" w:themeColor="text1"/>
                <w:sz w:val="22"/>
              </w:rPr>
              <w:t>п Ильино, ул. Совхозная, д .30</w:t>
            </w:r>
          </w:p>
        </w:tc>
        <w:tc>
          <w:tcPr>
            <w:tcW w:w="1268" w:type="pct"/>
            <w:shd w:val="clear" w:color="auto" w:fill="auto"/>
            <w:vAlign w:val="center"/>
          </w:tcPr>
          <w:p w14:paraId="39D9D9DD" w14:textId="77777777" w:rsidR="00642BD6" w:rsidRPr="00083E8B" w:rsidRDefault="00642BD6" w:rsidP="00E22E32">
            <w:pPr>
              <w:widowControl w:val="0"/>
              <w:tabs>
                <w:tab w:val="left" w:pos="0"/>
              </w:tabs>
              <w:autoSpaceDE w:val="0"/>
              <w:autoSpaceDN w:val="0"/>
              <w:adjustRightInd w:val="0"/>
              <w:spacing w:line="240" w:lineRule="auto"/>
              <w:jc w:val="center"/>
              <w:rPr>
                <w:rStyle w:val="1c"/>
                <w:color w:val="000000" w:themeColor="text1"/>
                <w:sz w:val="22"/>
                <w:lang w:val="en-US"/>
              </w:rPr>
            </w:pPr>
            <w:r w:rsidRPr="00083E8B">
              <w:rPr>
                <w:rStyle w:val="1c"/>
                <w:color w:val="000000" w:themeColor="text1"/>
                <w:sz w:val="22"/>
                <w:lang w:val="en-US"/>
              </w:rPr>
              <w:t>30/1976</w:t>
            </w:r>
          </w:p>
        </w:tc>
        <w:tc>
          <w:tcPr>
            <w:tcW w:w="1054" w:type="pct"/>
            <w:shd w:val="clear" w:color="auto" w:fill="auto"/>
            <w:vAlign w:val="center"/>
          </w:tcPr>
          <w:p w14:paraId="7587C2EE" w14:textId="77777777" w:rsidR="00642BD6" w:rsidRPr="00083E8B" w:rsidRDefault="00642BD6" w:rsidP="00E22E32">
            <w:pPr>
              <w:widowControl w:val="0"/>
              <w:tabs>
                <w:tab w:val="left" w:pos="0"/>
              </w:tabs>
              <w:spacing w:line="240" w:lineRule="auto"/>
              <w:jc w:val="center"/>
              <w:rPr>
                <w:rStyle w:val="1c"/>
                <w:color w:val="000000" w:themeColor="text1"/>
                <w:sz w:val="22"/>
              </w:rPr>
            </w:pPr>
            <w:r w:rsidRPr="00083E8B">
              <w:rPr>
                <w:rStyle w:val="1c"/>
                <w:color w:val="000000" w:themeColor="text1"/>
                <w:sz w:val="22"/>
              </w:rPr>
              <w:t>приспособленное</w:t>
            </w:r>
          </w:p>
        </w:tc>
      </w:tr>
      <w:tr w:rsidR="00642BD6" w:rsidRPr="00A9684A" w14:paraId="2A2E6433" w14:textId="77777777" w:rsidTr="00E22E32">
        <w:trPr>
          <w:cantSplit/>
          <w:trHeight w:val="20"/>
        </w:trPr>
        <w:tc>
          <w:tcPr>
            <w:tcW w:w="1478" w:type="pct"/>
            <w:tcBorders>
              <w:left w:val="single" w:sz="4" w:space="0" w:color="auto"/>
            </w:tcBorders>
            <w:shd w:val="clear" w:color="auto" w:fill="auto"/>
            <w:vAlign w:val="center"/>
          </w:tcPr>
          <w:p w14:paraId="755CFA04" w14:textId="77777777" w:rsidR="00642BD6" w:rsidRPr="00083E8B" w:rsidRDefault="00642BD6" w:rsidP="00E22E32">
            <w:pPr>
              <w:widowControl w:val="0"/>
              <w:tabs>
                <w:tab w:val="left" w:pos="0"/>
              </w:tabs>
              <w:spacing w:line="240" w:lineRule="auto"/>
              <w:jc w:val="center"/>
              <w:rPr>
                <w:color w:val="000000" w:themeColor="text1"/>
                <w:sz w:val="22"/>
              </w:rPr>
            </w:pPr>
            <w:r w:rsidRPr="00083E8B">
              <w:rPr>
                <w:color w:val="000000" w:themeColor="text1"/>
                <w:sz w:val="22"/>
              </w:rPr>
              <w:t>ФАП Красногорский</w:t>
            </w:r>
          </w:p>
        </w:tc>
        <w:tc>
          <w:tcPr>
            <w:tcW w:w="1200" w:type="pct"/>
            <w:shd w:val="clear" w:color="auto" w:fill="auto"/>
            <w:vAlign w:val="center"/>
          </w:tcPr>
          <w:p w14:paraId="0AF06178" w14:textId="77777777" w:rsidR="00642BD6" w:rsidRPr="00083E8B" w:rsidRDefault="00642BD6" w:rsidP="00E22E32">
            <w:pPr>
              <w:widowControl w:val="0"/>
              <w:tabs>
                <w:tab w:val="left" w:pos="0"/>
              </w:tabs>
              <w:spacing w:line="240" w:lineRule="auto"/>
              <w:jc w:val="center"/>
              <w:rPr>
                <w:color w:val="000000" w:themeColor="text1"/>
                <w:sz w:val="22"/>
              </w:rPr>
            </w:pPr>
            <w:r w:rsidRPr="00083E8B">
              <w:rPr>
                <w:color w:val="000000" w:themeColor="text1"/>
                <w:sz w:val="22"/>
              </w:rPr>
              <w:t>п. Красная Горка, ул. Ленина, 12.</w:t>
            </w:r>
          </w:p>
        </w:tc>
        <w:tc>
          <w:tcPr>
            <w:tcW w:w="1268" w:type="pct"/>
            <w:shd w:val="clear" w:color="auto" w:fill="auto"/>
            <w:vAlign w:val="center"/>
          </w:tcPr>
          <w:p w14:paraId="42D7EF5E" w14:textId="77777777" w:rsidR="00642BD6" w:rsidRPr="00083E8B" w:rsidRDefault="00642BD6" w:rsidP="00E22E32">
            <w:pPr>
              <w:widowControl w:val="0"/>
              <w:tabs>
                <w:tab w:val="left" w:pos="0"/>
              </w:tabs>
              <w:autoSpaceDE w:val="0"/>
              <w:autoSpaceDN w:val="0"/>
              <w:adjustRightInd w:val="0"/>
              <w:spacing w:line="240" w:lineRule="auto"/>
              <w:jc w:val="center"/>
              <w:rPr>
                <w:rStyle w:val="1c"/>
                <w:color w:val="000000" w:themeColor="text1"/>
                <w:sz w:val="22"/>
                <w:lang w:val="en-US"/>
              </w:rPr>
            </w:pPr>
            <w:r w:rsidRPr="00083E8B">
              <w:rPr>
                <w:rStyle w:val="1c"/>
                <w:color w:val="000000" w:themeColor="text1"/>
                <w:sz w:val="22"/>
                <w:lang w:val="en-US"/>
              </w:rPr>
              <w:t>10/1728</w:t>
            </w:r>
          </w:p>
        </w:tc>
        <w:tc>
          <w:tcPr>
            <w:tcW w:w="1054" w:type="pct"/>
            <w:shd w:val="clear" w:color="auto" w:fill="auto"/>
            <w:vAlign w:val="center"/>
          </w:tcPr>
          <w:p w14:paraId="7106BA85" w14:textId="77777777" w:rsidR="00642BD6" w:rsidRPr="00083E8B" w:rsidRDefault="00642BD6" w:rsidP="00E22E32">
            <w:pPr>
              <w:widowControl w:val="0"/>
              <w:tabs>
                <w:tab w:val="left" w:pos="0"/>
              </w:tabs>
              <w:spacing w:line="240" w:lineRule="auto"/>
              <w:jc w:val="center"/>
              <w:rPr>
                <w:rStyle w:val="1c"/>
                <w:color w:val="000000" w:themeColor="text1"/>
                <w:sz w:val="22"/>
              </w:rPr>
            </w:pPr>
            <w:r w:rsidRPr="00083E8B">
              <w:rPr>
                <w:rStyle w:val="1c"/>
                <w:color w:val="000000" w:themeColor="text1"/>
                <w:sz w:val="22"/>
              </w:rPr>
              <w:t>Х</w:t>
            </w:r>
            <w:r w:rsidRPr="00083E8B">
              <w:rPr>
                <w:rStyle w:val="1c"/>
                <w:color w:val="000000" w:themeColor="text1"/>
              </w:rPr>
              <w:t>ор.</w:t>
            </w:r>
          </w:p>
        </w:tc>
      </w:tr>
      <w:tr w:rsidR="00642BD6" w:rsidRPr="00A9684A" w14:paraId="4FD588BD" w14:textId="77777777" w:rsidTr="00E22E32">
        <w:trPr>
          <w:cantSplit/>
          <w:trHeight w:val="20"/>
        </w:trPr>
        <w:tc>
          <w:tcPr>
            <w:tcW w:w="1478" w:type="pct"/>
            <w:tcBorders>
              <w:left w:val="single" w:sz="4" w:space="0" w:color="auto"/>
            </w:tcBorders>
            <w:shd w:val="clear" w:color="auto" w:fill="auto"/>
            <w:vAlign w:val="center"/>
          </w:tcPr>
          <w:p w14:paraId="50C6B0F3" w14:textId="77777777" w:rsidR="00642BD6" w:rsidRPr="00083E8B" w:rsidRDefault="00642BD6" w:rsidP="00E22E32">
            <w:pPr>
              <w:widowControl w:val="0"/>
              <w:tabs>
                <w:tab w:val="left" w:pos="0"/>
              </w:tabs>
              <w:spacing w:line="240" w:lineRule="auto"/>
              <w:jc w:val="center"/>
              <w:rPr>
                <w:rStyle w:val="1c"/>
                <w:rFonts w:eastAsia="Times New Roman"/>
                <w:color w:val="000000" w:themeColor="text1"/>
                <w:sz w:val="22"/>
              </w:rPr>
            </w:pPr>
            <w:r w:rsidRPr="00083E8B">
              <w:rPr>
                <w:color w:val="000000" w:themeColor="text1"/>
                <w:sz w:val="22"/>
              </w:rPr>
              <w:t>ГБУЗ НО "Володарская ЦРБ"</w:t>
            </w:r>
          </w:p>
        </w:tc>
        <w:tc>
          <w:tcPr>
            <w:tcW w:w="1200" w:type="pct"/>
            <w:shd w:val="clear" w:color="auto" w:fill="auto"/>
            <w:vAlign w:val="center"/>
          </w:tcPr>
          <w:p w14:paraId="717F2B7F" w14:textId="77777777" w:rsidR="00642BD6" w:rsidRPr="00083E8B" w:rsidRDefault="00642BD6" w:rsidP="00E22E32">
            <w:pPr>
              <w:widowControl w:val="0"/>
              <w:tabs>
                <w:tab w:val="left" w:pos="0"/>
              </w:tabs>
              <w:spacing w:line="240" w:lineRule="auto"/>
              <w:jc w:val="center"/>
              <w:rPr>
                <w:color w:val="000000" w:themeColor="text1"/>
                <w:sz w:val="22"/>
              </w:rPr>
            </w:pPr>
            <w:r w:rsidRPr="00083E8B">
              <w:rPr>
                <w:color w:val="000000" w:themeColor="text1"/>
                <w:sz w:val="22"/>
              </w:rPr>
              <w:t>пос. Ильиногорск, ул. Больничная, д. 8</w:t>
            </w:r>
          </w:p>
        </w:tc>
        <w:tc>
          <w:tcPr>
            <w:tcW w:w="1268" w:type="pct"/>
            <w:shd w:val="clear" w:color="auto" w:fill="auto"/>
            <w:vAlign w:val="center"/>
          </w:tcPr>
          <w:p w14:paraId="36B4A372" w14:textId="77777777" w:rsidR="00642BD6" w:rsidRPr="00083E8B" w:rsidRDefault="00642BD6" w:rsidP="00E22E32">
            <w:pPr>
              <w:widowControl w:val="0"/>
              <w:tabs>
                <w:tab w:val="left" w:pos="0"/>
              </w:tabs>
              <w:autoSpaceDE w:val="0"/>
              <w:autoSpaceDN w:val="0"/>
              <w:adjustRightInd w:val="0"/>
              <w:spacing w:line="240" w:lineRule="auto"/>
              <w:jc w:val="center"/>
              <w:rPr>
                <w:rStyle w:val="1c"/>
                <w:color w:val="000000" w:themeColor="text1"/>
                <w:sz w:val="22"/>
              </w:rPr>
            </w:pPr>
            <w:r w:rsidRPr="00083E8B">
              <w:rPr>
                <w:rStyle w:val="1c"/>
                <w:color w:val="000000" w:themeColor="text1"/>
                <w:sz w:val="22"/>
              </w:rPr>
              <w:t>-</w:t>
            </w:r>
          </w:p>
        </w:tc>
        <w:tc>
          <w:tcPr>
            <w:tcW w:w="1054" w:type="pct"/>
            <w:shd w:val="clear" w:color="auto" w:fill="auto"/>
            <w:vAlign w:val="center"/>
          </w:tcPr>
          <w:p w14:paraId="4AEF0D14" w14:textId="77777777" w:rsidR="00642BD6" w:rsidRPr="00083E8B" w:rsidRDefault="00642BD6" w:rsidP="00E22E32">
            <w:pPr>
              <w:widowControl w:val="0"/>
              <w:tabs>
                <w:tab w:val="left" w:pos="0"/>
              </w:tabs>
              <w:spacing w:line="240" w:lineRule="auto"/>
              <w:jc w:val="center"/>
              <w:rPr>
                <w:rStyle w:val="1c"/>
                <w:color w:val="000000" w:themeColor="text1"/>
                <w:sz w:val="22"/>
              </w:rPr>
            </w:pPr>
            <w:r w:rsidRPr="00083E8B">
              <w:rPr>
                <w:rStyle w:val="1c"/>
                <w:color w:val="000000" w:themeColor="text1"/>
                <w:sz w:val="22"/>
              </w:rPr>
              <w:t>Хор.</w:t>
            </w:r>
          </w:p>
        </w:tc>
      </w:tr>
      <w:tr w:rsidR="00642BD6" w:rsidRPr="00BF06BB" w14:paraId="6CCB60B1" w14:textId="77777777" w:rsidTr="00E22E32">
        <w:trPr>
          <w:cantSplit/>
          <w:trHeight w:val="20"/>
        </w:trPr>
        <w:tc>
          <w:tcPr>
            <w:tcW w:w="1478" w:type="pct"/>
            <w:tcBorders>
              <w:left w:val="single" w:sz="4" w:space="0" w:color="auto"/>
            </w:tcBorders>
            <w:shd w:val="clear" w:color="auto" w:fill="auto"/>
            <w:vAlign w:val="center"/>
          </w:tcPr>
          <w:p w14:paraId="4DEB97A5" w14:textId="77777777" w:rsidR="00642BD6" w:rsidRPr="00083E8B" w:rsidRDefault="00642BD6" w:rsidP="00E22E32">
            <w:pPr>
              <w:widowControl w:val="0"/>
              <w:tabs>
                <w:tab w:val="left" w:pos="0"/>
              </w:tabs>
              <w:spacing w:line="240" w:lineRule="auto"/>
              <w:jc w:val="center"/>
              <w:rPr>
                <w:rStyle w:val="1c"/>
                <w:rFonts w:eastAsia="Times New Roman"/>
                <w:color w:val="000000" w:themeColor="text1"/>
                <w:sz w:val="22"/>
              </w:rPr>
            </w:pPr>
            <w:r w:rsidRPr="00083E8B">
              <w:rPr>
                <w:color w:val="000000" w:themeColor="text1"/>
                <w:sz w:val="22"/>
              </w:rPr>
              <w:t>Станция Володарской СМП</w:t>
            </w:r>
          </w:p>
        </w:tc>
        <w:tc>
          <w:tcPr>
            <w:tcW w:w="1200" w:type="pct"/>
            <w:shd w:val="clear" w:color="auto" w:fill="auto"/>
            <w:vAlign w:val="center"/>
          </w:tcPr>
          <w:p w14:paraId="62257EBD" w14:textId="77777777" w:rsidR="00642BD6" w:rsidRPr="00083E8B" w:rsidRDefault="00642BD6" w:rsidP="00E22E32">
            <w:pPr>
              <w:widowControl w:val="0"/>
              <w:tabs>
                <w:tab w:val="left" w:pos="0"/>
              </w:tabs>
              <w:spacing w:line="240" w:lineRule="auto"/>
              <w:jc w:val="center"/>
              <w:rPr>
                <w:color w:val="000000" w:themeColor="text1"/>
                <w:sz w:val="22"/>
              </w:rPr>
            </w:pPr>
            <w:r w:rsidRPr="00083E8B">
              <w:rPr>
                <w:color w:val="000000" w:themeColor="text1"/>
                <w:sz w:val="22"/>
              </w:rPr>
              <w:t>г Володарск, ул. Первомайская, д. 22</w:t>
            </w:r>
          </w:p>
        </w:tc>
        <w:tc>
          <w:tcPr>
            <w:tcW w:w="1268" w:type="pct"/>
            <w:shd w:val="clear" w:color="auto" w:fill="auto"/>
            <w:vAlign w:val="center"/>
          </w:tcPr>
          <w:p w14:paraId="537C04C8" w14:textId="77777777" w:rsidR="00642BD6" w:rsidRPr="00083E8B" w:rsidRDefault="00642BD6" w:rsidP="00E22E32">
            <w:pPr>
              <w:widowControl w:val="0"/>
              <w:tabs>
                <w:tab w:val="left" w:pos="0"/>
              </w:tabs>
              <w:autoSpaceDE w:val="0"/>
              <w:autoSpaceDN w:val="0"/>
              <w:adjustRightInd w:val="0"/>
              <w:spacing w:line="240" w:lineRule="auto"/>
              <w:jc w:val="center"/>
              <w:rPr>
                <w:rStyle w:val="1c"/>
                <w:color w:val="000000" w:themeColor="text1"/>
                <w:sz w:val="22"/>
              </w:rPr>
            </w:pPr>
            <w:r w:rsidRPr="00083E8B">
              <w:rPr>
                <w:rStyle w:val="1c"/>
                <w:color w:val="000000" w:themeColor="text1"/>
                <w:sz w:val="22"/>
              </w:rPr>
              <w:t>3</w:t>
            </w:r>
            <w:r w:rsidRPr="00083E8B">
              <w:rPr>
                <w:rStyle w:val="1c"/>
                <w:color w:val="000000" w:themeColor="text1"/>
              </w:rPr>
              <w:t xml:space="preserve"> (количество машин)</w:t>
            </w:r>
          </w:p>
        </w:tc>
        <w:tc>
          <w:tcPr>
            <w:tcW w:w="1054" w:type="pct"/>
            <w:shd w:val="clear" w:color="auto" w:fill="auto"/>
            <w:vAlign w:val="center"/>
          </w:tcPr>
          <w:p w14:paraId="57D04A9D" w14:textId="77777777" w:rsidR="00642BD6" w:rsidRPr="00083E8B" w:rsidRDefault="00642BD6" w:rsidP="00E22E32">
            <w:pPr>
              <w:widowControl w:val="0"/>
              <w:tabs>
                <w:tab w:val="left" w:pos="0"/>
              </w:tabs>
              <w:spacing w:line="240" w:lineRule="auto"/>
              <w:jc w:val="center"/>
              <w:rPr>
                <w:rStyle w:val="1c"/>
                <w:color w:val="000000" w:themeColor="text1"/>
                <w:sz w:val="22"/>
              </w:rPr>
            </w:pPr>
            <w:r w:rsidRPr="00083E8B">
              <w:rPr>
                <w:rStyle w:val="1c"/>
                <w:color w:val="000000" w:themeColor="text1"/>
                <w:sz w:val="22"/>
              </w:rPr>
              <w:t>-</w:t>
            </w:r>
          </w:p>
        </w:tc>
      </w:tr>
      <w:tr w:rsidR="00642BD6" w:rsidRPr="00A9684A" w14:paraId="3DE16325" w14:textId="77777777" w:rsidTr="00E22E32">
        <w:trPr>
          <w:cantSplit/>
          <w:trHeight w:val="20"/>
        </w:trPr>
        <w:tc>
          <w:tcPr>
            <w:tcW w:w="1478" w:type="pct"/>
            <w:tcBorders>
              <w:left w:val="single" w:sz="4" w:space="0" w:color="auto"/>
            </w:tcBorders>
            <w:shd w:val="clear" w:color="auto" w:fill="auto"/>
            <w:vAlign w:val="center"/>
          </w:tcPr>
          <w:p w14:paraId="51496993" w14:textId="77777777" w:rsidR="00642BD6" w:rsidRPr="00083E8B" w:rsidRDefault="00642BD6" w:rsidP="00E22E32">
            <w:pPr>
              <w:widowControl w:val="0"/>
              <w:tabs>
                <w:tab w:val="left" w:pos="0"/>
              </w:tabs>
              <w:spacing w:line="240" w:lineRule="auto"/>
              <w:jc w:val="center"/>
              <w:rPr>
                <w:rStyle w:val="1c"/>
                <w:rFonts w:eastAsia="Times New Roman"/>
                <w:color w:val="000000" w:themeColor="text1"/>
                <w:sz w:val="22"/>
              </w:rPr>
            </w:pPr>
            <w:r w:rsidRPr="00083E8B">
              <w:rPr>
                <w:color w:val="000000" w:themeColor="text1"/>
                <w:sz w:val="22"/>
              </w:rPr>
              <w:t xml:space="preserve">Станция </w:t>
            </w:r>
            <w:proofErr w:type="spellStart"/>
            <w:r w:rsidRPr="00083E8B">
              <w:rPr>
                <w:color w:val="000000" w:themeColor="text1"/>
                <w:sz w:val="22"/>
              </w:rPr>
              <w:t>Ильногорской</w:t>
            </w:r>
            <w:proofErr w:type="spellEnd"/>
            <w:r w:rsidRPr="00083E8B">
              <w:rPr>
                <w:color w:val="000000" w:themeColor="text1"/>
                <w:sz w:val="22"/>
              </w:rPr>
              <w:t xml:space="preserve"> СМП</w:t>
            </w:r>
          </w:p>
        </w:tc>
        <w:tc>
          <w:tcPr>
            <w:tcW w:w="1200" w:type="pct"/>
            <w:shd w:val="clear" w:color="auto" w:fill="auto"/>
            <w:vAlign w:val="center"/>
          </w:tcPr>
          <w:p w14:paraId="08640F3D" w14:textId="77777777" w:rsidR="00642BD6" w:rsidRPr="00083E8B" w:rsidRDefault="00642BD6" w:rsidP="00E22E32">
            <w:pPr>
              <w:widowControl w:val="0"/>
              <w:tabs>
                <w:tab w:val="left" w:pos="0"/>
              </w:tabs>
              <w:spacing w:line="240" w:lineRule="auto"/>
              <w:jc w:val="center"/>
              <w:rPr>
                <w:color w:val="000000" w:themeColor="text1"/>
                <w:sz w:val="22"/>
              </w:rPr>
            </w:pPr>
            <w:r w:rsidRPr="00083E8B">
              <w:rPr>
                <w:color w:val="000000" w:themeColor="text1"/>
                <w:sz w:val="22"/>
              </w:rPr>
              <w:t>п. Ильиногорск, ул. Больничная, д.8</w:t>
            </w:r>
          </w:p>
        </w:tc>
        <w:tc>
          <w:tcPr>
            <w:tcW w:w="1268" w:type="pct"/>
            <w:shd w:val="clear" w:color="auto" w:fill="auto"/>
            <w:vAlign w:val="center"/>
          </w:tcPr>
          <w:p w14:paraId="01A93AAE" w14:textId="77777777" w:rsidR="00642BD6" w:rsidRPr="00083E8B" w:rsidRDefault="00642BD6" w:rsidP="00E22E32">
            <w:pPr>
              <w:widowControl w:val="0"/>
              <w:tabs>
                <w:tab w:val="left" w:pos="0"/>
              </w:tabs>
              <w:autoSpaceDE w:val="0"/>
              <w:autoSpaceDN w:val="0"/>
              <w:adjustRightInd w:val="0"/>
              <w:spacing w:line="240" w:lineRule="auto"/>
              <w:jc w:val="center"/>
              <w:rPr>
                <w:rStyle w:val="1c"/>
                <w:color w:val="000000" w:themeColor="text1"/>
                <w:sz w:val="22"/>
              </w:rPr>
            </w:pPr>
            <w:r w:rsidRPr="00083E8B">
              <w:rPr>
                <w:rStyle w:val="1c"/>
                <w:color w:val="000000" w:themeColor="text1"/>
              </w:rPr>
              <w:t>4 (количество машин)</w:t>
            </w:r>
          </w:p>
        </w:tc>
        <w:tc>
          <w:tcPr>
            <w:tcW w:w="1054" w:type="pct"/>
            <w:shd w:val="clear" w:color="auto" w:fill="auto"/>
            <w:vAlign w:val="center"/>
          </w:tcPr>
          <w:p w14:paraId="543CDC6F" w14:textId="77777777" w:rsidR="00642BD6" w:rsidRPr="00083E8B" w:rsidRDefault="00642BD6" w:rsidP="00E22E32">
            <w:pPr>
              <w:widowControl w:val="0"/>
              <w:tabs>
                <w:tab w:val="left" w:pos="0"/>
              </w:tabs>
              <w:spacing w:line="240" w:lineRule="auto"/>
              <w:jc w:val="center"/>
              <w:rPr>
                <w:rStyle w:val="1c"/>
                <w:color w:val="000000" w:themeColor="text1"/>
                <w:sz w:val="22"/>
              </w:rPr>
            </w:pPr>
            <w:r w:rsidRPr="00083E8B">
              <w:rPr>
                <w:rStyle w:val="1c"/>
                <w:color w:val="000000" w:themeColor="text1"/>
                <w:sz w:val="22"/>
              </w:rPr>
              <w:t>-</w:t>
            </w:r>
          </w:p>
        </w:tc>
      </w:tr>
      <w:tr w:rsidR="00642BD6" w:rsidRPr="00A9684A" w14:paraId="04566D65" w14:textId="77777777" w:rsidTr="00E22E32">
        <w:trPr>
          <w:cantSplit/>
          <w:trHeight w:val="20"/>
        </w:trPr>
        <w:tc>
          <w:tcPr>
            <w:tcW w:w="5000" w:type="pct"/>
            <w:gridSpan w:val="4"/>
            <w:tcBorders>
              <w:left w:val="single" w:sz="4" w:space="0" w:color="auto"/>
            </w:tcBorders>
            <w:shd w:val="clear" w:color="auto" w:fill="auto"/>
            <w:vAlign w:val="center"/>
          </w:tcPr>
          <w:p w14:paraId="0AA55910" w14:textId="77777777" w:rsidR="00642BD6" w:rsidRPr="00F131A5" w:rsidRDefault="00642BD6" w:rsidP="00E22E32">
            <w:pPr>
              <w:widowControl w:val="0"/>
              <w:tabs>
                <w:tab w:val="left" w:pos="0"/>
              </w:tabs>
              <w:spacing w:line="240" w:lineRule="auto"/>
              <w:jc w:val="center"/>
              <w:rPr>
                <w:rStyle w:val="1c"/>
                <w:b/>
                <w:bCs/>
                <w:color w:val="000000" w:themeColor="text1"/>
                <w:sz w:val="22"/>
              </w:rPr>
            </w:pPr>
            <w:r w:rsidRPr="00F131A5">
              <w:rPr>
                <w:rStyle w:val="1c"/>
                <w:b/>
                <w:bCs/>
                <w:color w:val="000000" w:themeColor="text1"/>
                <w:sz w:val="22"/>
              </w:rPr>
              <w:t>Объекты культуры и искусства</w:t>
            </w:r>
          </w:p>
        </w:tc>
      </w:tr>
      <w:tr w:rsidR="00642BD6" w:rsidRPr="00A9684A" w14:paraId="3951BCEF" w14:textId="77777777" w:rsidTr="00E22E32">
        <w:trPr>
          <w:cantSplit/>
          <w:trHeight w:val="20"/>
        </w:trPr>
        <w:tc>
          <w:tcPr>
            <w:tcW w:w="1478" w:type="pct"/>
            <w:tcBorders>
              <w:left w:val="single" w:sz="4" w:space="0" w:color="auto"/>
            </w:tcBorders>
            <w:shd w:val="clear" w:color="auto" w:fill="auto"/>
            <w:vAlign w:val="center"/>
          </w:tcPr>
          <w:p w14:paraId="02AF601C" w14:textId="77777777" w:rsidR="00642BD6" w:rsidRPr="00156D22" w:rsidRDefault="00642BD6" w:rsidP="00E22E32">
            <w:pPr>
              <w:widowControl w:val="0"/>
              <w:tabs>
                <w:tab w:val="left" w:pos="0"/>
              </w:tabs>
              <w:spacing w:line="240" w:lineRule="auto"/>
              <w:jc w:val="center"/>
              <w:rPr>
                <w:rStyle w:val="1c"/>
                <w:rFonts w:eastAsia="Times New Roman"/>
                <w:color w:val="000000" w:themeColor="text1"/>
                <w:sz w:val="22"/>
              </w:rPr>
            </w:pPr>
            <w:r w:rsidRPr="00156D22">
              <w:rPr>
                <w:color w:val="000000" w:themeColor="text1"/>
              </w:rPr>
              <w:t>Городской Дворец культуры "Юбилейный"</w:t>
            </w:r>
          </w:p>
        </w:tc>
        <w:tc>
          <w:tcPr>
            <w:tcW w:w="1200" w:type="pct"/>
            <w:shd w:val="clear" w:color="auto" w:fill="auto"/>
            <w:vAlign w:val="center"/>
          </w:tcPr>
          <w:p w14:paraId="1D06D04A" w14:textId="77777777" w:rsidR="00642BD6" w:rsidRPr="00156D22" w:rsidRDefault="00642BD6" w:rsidP="00E22E32">
            <w:pPr>
              <w:widowControl w:val="0"/>
              <w:tabs>
                <w:tab w:val="left" w:pos="0"/>
              </w:tabs>
              <w:spacing w:line="240" w:lineRule="auto"/>
              <w:jc w:val="center"/>
              <w:rPr>
                <w:rStyle w:val="1c"/>
                <w:rFonts w:eastAsia="Times New Roman"/>
                <w:color w:val="000000" w:themeColor="text1"/>
                <w:sz w:val="22"/>
              </w:rPr>
            </w:pPr>
            <w:r w:rsidRPr="00156D22">
              <w:rPr>
                <w:color w:val="000000" w:themeColor="text1"/>
              </w:rPr>
              <w:t xml:space="preserve">г. Володарск, ул. Мичурина, </w:t>
            </w:r>
            <w:proofErr w:type="spellStart"/>
            <w:r w:rsidRPr="00156D22">
              <w:rPr>
                <w:color w:val="000000" w:themeColor="text1"/>
              </w:rPr>
              <w:t>зд</w:t>
            </w:r>
            <w:proofErr w:type="spellEnd"/>
            <w:r w:rsidRPr="00156D22">
              <w:rPr>
                <w:color w:val="000000" w:themeColor="text1"/>
              </w:rPr>
              <w:t>. 15Б</w:t>
            </w:r>
          </w:p>
        </w:tc>
        <w:tc>
          <w:tcPr>
            <w:tcW w:w="1268" w:type="pct"/>
            <w:shd w:val="clear" w:color="auto" w:fill="auto"/>
            <w:vAlign w:val="center"/>
          </w:tcPr>
          <w:p w14:paraId="2971709E" w14:textId="77777777" w:rsidR="00642BD6" w:rsidRPr="003D46C1" w:rsidRDefault="00642BD6" w:rsidP="00E22E32">
            <w:pPr>
              <w:widowControl w:val="0"/>
              <w:tabs>
                <w:tab w:val="left" w:pos="0"/>
              </w:tabs>
              <w:autoSpaceDE w:val="0"/>
              <w:autoSpaceDN w:val="0"/>
              <w:adjustRightInd w:val="0"/>
              <w:spacing w:line="240" w:lineRule="auto"/>
              <w:jc w:val="center"/>
              <w:rPr>
                <w:rStyle w:val="1c"/>
                <w:color w:val="000000" w:themeColor="text1"/>
                <w:sz w:val="22"/>
                <w:lang w:val="en-US"/>
              </w:rPr>
            </w:pPr>
            <w:r w:rsidRPr="003D46C1">
              <w:rPr>
                <w:rStyle w:val="1c"/>
                <w:color w:val="000000" w:themeColor="text1"/>
                <w:sz w:val="22"/>
                <w:lang w:val="en-US"/>
              </w:rPr>
              <w:t>850</w:t>
            </w:r>
          </w:p>
        </w:tc>
        <w:tc>
          <w:tcPr>
            <w:tcW w:w="1054" w:type="pct"/>
            <w:shd w:val="clear" w:color="auto" w:fill="auto"/>
            <w:vAlign w:val="center"/>
          </w:tcPr>
          <w:p w14:paraId="7FFA1DAF" w14:textId="77777777" w:rsidR="00642BD6" w:rsidRPr="003D46C1" w:rsidRDefault="00642BD6" w:rsidP="00E22E32">
            <w:pPr>
              <w:widowControl w:val="0"/>
              <w:autoSpaceDE w:val="0"/>
              <w:autoSpaceDN w:val="0"/>
              <w:adjustRightInd w:val="0"/>
              <w:spacing w:line="240" w:lineRule="auto"/>
              <w:jc w:val="center"/>
              <w:rPr>
                <w:rStyle w:val="1c"/>
                <w:color w:val="000000" w:themeColor="text1"/>
                <w:lang w:val="en-US"/>
              </w:rPr>
            </w:pPr>
            <w:r w:rsidRPr="003D46C1">
              <w:rPr>
                <w:rStyle w:val="1c"/>
                <w:color w:val="000000" w:themeColor="text1"/>
                <w:lang w:val="en-US"/>
              </w:rPr>
              <w:t>2</w:t>
            </w:r>
            <w:r w:rsidRPr="003D46C1">
              <w:rPr>
                <w:rStyle w:val="1c"/>
                <w:color w:val="000000" w:themeColor="text1"/>
                <w:sz w:val="22"/>
                <w:lang w:val="en-US"/>
              </w:rPr>
              <w:t>7,4</w:t>
            </w:r>
          </w:p>
        </w:tc>
      </w:tr>
      <w:tr w:rsidR="00642BD6" w:rsidRPr="00A9684A" w14:paraId="4087748A" w14:textId="77777777" w:rsidTr="00E22E32">
        <w:trPr>
          <w:cantSplit/>
          <w:trHeight w:val="20"/>
        </w:trPr>
        <w:tc>
          <w:tcPr>
            <w:tcW w:w="1478" w:type="pct"/>
            <w:tcBorders>
              <w:left w:val="single" w:sz="4" w:space="0" w:color="auto"/>
            </w:tcBorders>
            <w:shd w:val="clear" w:color="auto" w:fill="auto"/>
            <w:vAlign w:val="center"/>
          </w:tcPr>
          <w:p w14:paraId="0FC9E821" w14:textId="77777777" w:rsidR="00642BD6" w:rsidRPr="00156D22" w:rsidRDefault="00642BD6" w:rsidP="00E22E32">
            <w:pPr>
              <w:widowControl w:val="0"/>
              <w:tabs>
                <w:tab w:val="left" w:pos="0"/>
              </w:tabs>
              <w:spacing w:line="240" w:lineRule="auto"/>
              <w:jc w:val="center"/>
              <w:rPr>
                <w:rStyle w:val="1c"/>
                <w:rFonts w:eastAsia="Times New Roman"/>
                <w:color w:val="000000" w:themeColor="text1"/>
                <w:sz w:val="22"/>
              </w:rPr>
            </w:pPr>
            <w:r w:rsidRPr="00156D22">
              <w:rPr>
                <w:color w:val="000000" w:themeColor="text1"/>
              </w:rPr>
              <w:t>Дворец культуры</w:t>
            </w:r>
          </w:p>
        </w:tc>
        <w:tc>
          <w:tcPr>
            <w:tcW w:w="1200" w:type="pct"/>
            <w:shd w:val="clear" w:color="auto" w:fill="auto"/>
            <w:vAlign w:val="center"/>
          </w:tcPr>
          <w:p w14:paraId="4FDB0285" w14:textId="77777777" w:rsidR="00642BD6" w:rsidRPr="00156D22" w:rsidRDefault="00642BD6" w:rsidP="00E22E32">
            <w:pPr>
              <w:widowControl w:val="0"/>
              <w:tabs>
                <w:tab w:val="left" w:pos="0"/>
              </w:tabs>
              <w:spacing w:line="240" w:lineRule="auto"/>
              <w:jc w:val="center"/>
              <w:rPr>
                <w:rStyle w:val="1c"/>
                <w:rFonts w:eastAsia="Times New Roman"/>
                <w:color w:val="000000" w:themeColor="text1"/>
                <w:sz w:val="22"/>
              </w:rPr>
            </w:pPr>
            <w:r w:rsidRPr="00156D22">
              <w:rPr>
                <w:rStyle w:val="1c"/>
                <w:rFonts w:eastAsia="Times New Roman"/>
                <w:color w:val="000000" w:themeColor="text1"/>
                <w:sz w:val="22"/>
              </w:rPr>
              <w:t>п. Ильиногорск, ул. Угарова, д. 2</w:t>
            </w:r>
          </w:p>
        </w:tc>
        <w:tc>
          <w:tcPr>
            <w:tcW w:w="1268" w:type="pct"/>
            <w:shd w:val="clear" w:color="auto" w:fill="auto"/>
            <w:vAlign w:val="center"/>
          </w:tcPr>
          <w:p w14:paraId="1FFC7B90" w14:textId="77777777" w:rsidR="00642BD6" w:rsidRPr="003D46C1" w:rsidRDefault="00642BD6" w:rsidP="00E22E32">
            <w:pPr>
              <w:widowControl w:val="0"/>
              <w:tabs>
                <w:tab w:val="left" w:pos="0"/>
              </w:tabs>
              <w:autoSpaceDE w:val="0"/>
              <w:autoSpaceDN w:val="0"/>
              <w:adjustRightInd w:val="0"/>
              <w:spacing w:line="240" w:lineRule="auto"/>
              <w:jc w:val="center"/>
              <w:rPr>
                <w:rStyle w:val="1c"/>
                <w:color w:val="000000" w:themeColor="text1"/>
                <w:lang w:val="en-US"/>
              </w:rPr>
            </w:pPr>
            <w:r w:rsidRPr="003D46C1">
              <w:rPr>
                <w:rStyle w:val="1c"/>
                <w:color w:val="000000" w:themeColor="text1"/>
                <w:sz w:val="22"/>
                <w:lang w:val="en-US"/>
              </w:rPr>
              <w:t>900</w:t>
            </w:r>
          </w:p>
        </w:tc>
        <w:tc>
          <w:tcPr>
            <w:tcW w:w="1054" w:type="pct"/>
            <w:shd w:val="clear" w:color="auto" w:fill="auto"/>
            <w:vAlign w:val="center"/>
          </w:tcPr>
          <w:p w14:paraId="341D1596" w14:textId="77777777" w:rsidR="00642BD6" w:rsidRPr="003D46C1" w:rsidRDefault="00642BD6" w:rsidP="00E22E32">
            <w:pPr>
              <w:widowControl w:val="0"/>
              <w:autoSpaceDE w:val="0"/>
              <w:autoSpaceDN w:val="0"/>
              <w:adjustRightInd w:val="0"/>
              <w:spacing w:line="240" w:lineRule="auto"/>
              <w:jc w:val="center"/>
              <w:rPr>
                <w:rStyle w:val="1c"/>
                <w:color w:val="000000" w:themeColor="text1"/>
                <w:sz w:val="22"/>
                <w:lang w:val="en-US"/>
              </w:rPr>
            </w:pPr>
          </w:p>
          <w:p w14:paraId="5AD1DFE7" w14:textId="77777777" w:rsidR="00642BD6" w:rsidRPr="003D46C1" w:rsidRDefault="00642BD6" w:rsidP="00E22E32">
            <w:pPr>
              <w:widowControl w:val="0"/>
              <w:autoSpaceDE w:val="0"/>
              <w:autoSpaceDN w:val="0"/>
              <w:adjustRightInd w:val="0"/>
              <w:spacing w:line="240" w:lineRule="auto"/>
              <w:jc w:val="center"/>
              <w:rPr>
                <w:rStyle w:val="1c"/>
                <w:color w:val="000000" w:themeColor="text1"/>
                <w:lang w:val="en-US"/>
              </w:rPr>
            </w:pPr>
            <w:r w:rsidRPr="003D46C1">
              <w:rPr>
                <w:rStyle w:val="1c"/>
                <w:color w:val="000000" w:themeColor="text1"/>
                <w:lang w:val="en-US"/>
              </w:rPr>
              <w:t>5</w:t>
            </w:r>
            <w:r w:rsidRPr="003D46C1">
              <w:rPr>
                <w:rStyle w:val="1c"/>
                <w:color w:val="000000" w:themeColor="text1"/>
                <w:sz w:val="22"/>
                <w:lang w:val="en-US"/>
              </w:rPr>
              <w:t>2,2</w:t>
            </w:r>
          </w:p>
        </w:tc>
      </w:tr>
      <w:tr w:rsidR="00642BD6" w:rsidRPr="00A9684A" w14:paraId="51A3615F" w14:textId="77777777" w:rsidTr="00E22E32">
        <w:trPr>
          <w:cantSplit/>
          <w:trHeight w:val="20"/>
        </w:trPr>
        <w:tc>
          <w:tcPr>
            <w:tcW w:w="1478" w:type="pct"/>
            <w:tcBorders>
              <w:left w:val="single" w:sz="4" w:space="0" w:color="auto"/>
            </w:tcBorders>
            <w:shd w:val="clear" w:color="auto" w:fill="auto"/>
            <w:vAlign w:val="center"/>
          </w:tcPr>
          <w:p w14:paraId="278EA0E2" w14:textId="77777777" w:rsidR="00642BD6" w:rsidRPr="00156D22" w:rsidRDefault="00642BD6" w:rsidP="00E22E32">
            <w:pPr>
              <w:widowControl w:val="0"/>
              <w:tabs>
                <w:tab w:val="left" w:pos="0"/>
              </w:tabs>
              <w:spacing w:line="240" w:lineRule="auto"/>
              <w:jc w:val="center"/>
              <w:rPr>
                <w:rStyle w:val="1c"/>
                <w:rFonts w:eastAsia="Times New Roman"/>
                <w:color w:val="000000" w:themeColor="text1"/>
                <w:sz w:val="22"/>
              </w:rPr>
            </w:pPr>
            <w:r w:rsidRPr="00156D22">
              <w:rPr>
                <w:color w:val="000000" w:themeColor="text1"/>
              </w:rPr>
              <w:t>Мулинский Культурно-досуговый центр</w:t>
            </w:r>
          </w:p>
        </w:tc>
        <w:tc>
          <w:tcPr>
            <w:tcW w:w="1200" w:type="pct"/>
            <w:shd w:val="clear" w:color="auto" w:fill="auto"/>
            <w:vAlign w:val="center"/>
          </w:tcPr>
          <w:p w14:paraId="25BED445" w14:textId="77777777" w:rsidR="00642BD6" w:rsidRPr="00156D22" w:rsidRDefault="00642BD6" w:rsidP="00E22E32">
            <w:pPr>
              <w:widowControl w:val="0"/>
              <w:tabs>
                <w:tab w:val="left" w:pos="0"/>
              </w:tabs>
              <w:spacing w:line="240" w:lineRule="auto"/>
              <w:jc w:val="center"/>
              <w:rPr>
                <w:rStyle w:val="1c"/>
                <w:rFonts w:eastAsia="Times New Roman"/>
                <w:color w:val="000000" w:themeColor="text1"/>
                <w:sz w:val="22"/>
              </w:rPr>
            </w:pPr>
            <w:r w:rsidRPr="00156D22">
              <w:rPr>
                <w:rStyle w:val="1c"/>
                <w:rFonts w:eastAsia="Times New Roman"/>
                <w:color w:val="000000" w:themeColor="text1"/>
                <w:sz w:val="22"/>
              </w:rPr>
              <w:t>р.п. Мулино,</w:t>
            </w:r>
            <w:r>
              <w:rPr>
                <w:rStyle w:val="1c"/>
                <w:rFonts w:eastAsia="Times New Roman"/>
                <w:color w:val="000000" w:themeColor="text1"/>
                <w:sz w:val="22"/>
              </w:rPr>
              <w:t xml:space="preserve"> </w:t>
            </w:r>
            <w:r w:rsidRPr="00156D22">
              <w:rPr>
                <w:rStyle w:val="1c"/>
                <w:rFonts w:eastAsia="Times New Roman"/>
                <w:color w:val="000000" w:themeColor="text1"/>
                <w:sz w:val="22"/>
              </w:rPr>
              <w:t>ул. Гвардейская, д. 60</w:t>
            </w:r>
          </w:p>
        </w:tc>
        <w:tc>
          <w:tcPr>
            <w:tcW w:w="1268" w:type="pct"/>
            <w:shd w:val="clear" w:color="auto" w:fill="auto"/>
            <w:vAlign w:val="center"/>
          </w:tcPr>
          <w:p w14:paraId="24E23090" w14:textId="77777777" w:rsidR="00642BD6" w:rsidRPr="003D46C1" w:rsidRDefault="00642BD6" w:rsidP="00E22E32">
            <w:pPr>
              <w:widowControl w:val="0"/>
              <w:tabs>
                <w:tab w:val="left" w:pos="0"/>
              </w:tabs>
              <w:spacing w:line="240" w:lineRule="auto"/>
              <w:jc w:val="center"/>
              <w:rPr>
                <w:sz w:val="22"/>
              </w:rPr>
            </w:pPr>
            <w:r>
              <w:rPr>
                <w:sz w:val="22"/>
              </w:rPr>
              <w:t>7</w:t>
            </w:r>
            <w:r>
              <w:t>00</w:t>
            </w:r>
          </w:p>
        </w:tc>
        <w:tc>
          <w:tcPr>
            <w:tcW w:w="1054" w:type="pct"/>
            <w:shd w:val="clear" w:color="auto" w:fill="auto"/>
            <w:vAlign w:val="center"/>
          </w:tcPr>
          <w:p w14:paraId="146DC175" w14:textId="77777777" w:rsidR="00642BD6" w:rsidRPr="003D46C1" w:rsidRDefault="00642BD6" w:rsidP="00E22E32">
            <w:pPr>
              <w:widowControl w:val="0"/>
              <w:spacing w:line="240" w:lineRule="auto"/>
              <w:jc w:val="center"/>
              <w:rPr>
                <w:sz w:val="22"/>
              </w:rPr>
            </w:pPr>
            <w:r>
              <w:rPr>
                <w:sz w:val="22"/>
              </w:rPr>
              <w:t>2</w:t>
            </w:r>
            <w:r>
              <w:t>8,9</w:t>
            </w:r>
          </w:p>
        </w:tc>
      </w:tr>
      <w:tr w:rsidR="00642BD6" w:rsidRPr="00A9684A" w14:paraId="4944EEE6" w14:textId="77777777" w:rsidTr="00E22E32">
        <w:trPr>
          <w:cantSplit/>
          <w:trHeight w:val="20"/>
        </w:trPr>
        <w:tc>
          <w:tcPr>
            <w:tcW w:w="1478" w:type="pct"/>
            <w:tcBorders>
              <w:left w:val="single" w:sz="4" w:space="0" w:color="auto"/>
            </w:tcBorders>
            <w:shd w:val="clear" w:color="auto" w:fill="auto"/>
            <w:vAlign w:val="center"/>
          </w:tcPr>
          <w:p w14:paraId="03DB5860" w14:textId="77777777" w:rsidR="00642BD6" w:rsidRPr="00156D22" w:rsidRDefault="00642BD6" w:rsidP="00E22E32">
            <w:pPr>
              <w:widowControl w:val="0"/>
              <w:tabs>
                <w:tab w:val="left" w:pos="0"/>
              </w:tabs>
              <w:spacing w:line="240" w:lineRule="auto"/>
              <w:jc w:val="center"/>
              <w:rPr>
                <w:rStyle w:val="1c"/>
                <w:rFonts w:eastAsia="Times New Roman"/>
                <w:color w:val="000000" w:themeColor="text1"/>
                <w:sz w:val="22"/>
              </w:rPr>
            </w:pPr>
            <w:proofErr w:type="spellStart"/>
            <w:r w:rsidRPr="00156D22">
              <w:rPr>
                <w:color w:val="000000" w:themeColor="text1"/>
              </w:rPr>
              <w:t>Молодежно</w:t>
            </w:r>
            <w:proofErr w:type="spellEnd"/>
            <w:r w:rsidRPr="00156D22">
              <w:rPr>
                <w:color w:val="000000" w:themeColor="text1"/>
              </w:rPr>
              <w:t>-досуговый центр</w:t>
            </w:r>
          </w:p>
        </w:tc>
        <w:tc>
          <w:tcPr>
            <w:tcW w:w="1200" w:type="pct"/>
            <w:shd w:val="clear" w:color="auto" w:fill="auto"/>
            <w:vAlign w:val="center"/>
          </w:tcPr>
          <w:p w14:paraId="10DA0CB5" w14:textId="77777777" w:rsidR="00642BD6" w:rsidRPr="00156D22" w:rsidRDefault="00642BD6" w:rsidP="00E22E32">
            <w:pPr>
              <w:widowControl w:val="0"/>
              <w:tabs>
                <w:tab w:val="left" w:pos="0"/>
              </w:tabs>
              <w:spacing w:line="240" w:lineRule="auto"/>
              <w:jc w:val="center"/>
              <w:rPr>
                <w:rStyle w:val="1c"/>
                <w:rFonts w:eastAsia="Times New Roman"/>
                <w:color w:val="000000" w:themeColor="text1"/>
                <w:sz w:val="22"/>
              </w:rPr>
            </w:pPr>
            <w:r w:rsidRPr="00156D22">
              <w:rPr>
                <w:rStyle w:val="1c"/>
                <w:rFonts w:eastAsia="Times New Roman"/>
                <w:color w:val="000000" w:themeColor="text1"/>
                <w:sz w:val="22"/>
              </w:rPr>
              <w:t>п. Новосмолинский, ул. Танковая, д.23</w:t>
            </w:r>
          </w:p>
        </w:tc>
        <w:tc>
          <w:tcPr>
            <w:tcW w:w="1268" w:type="pct"/>
            <w:shd w:val="clear" w:color="auto" w:fill="auto"/>
            <w:vAlign w:val="center"/>
          </w:tcPr>
          <w:p w14:paraId="18262737" w14:textId="77777777" w:rsidR="00642BD6" w:rsidRPr="003D46C1" w:rsidRDefault="00642BD6" w:rsidP="00E22E32">
            <w:pPr>
              <w:widowControl w:val="0"/>
              <w:tabs>
                <w:tab w:val="left" w:pos="0"/>
              </w:tabs>
              <w:spacing w:line="240" w:lineRule="auto"/>
              <w:jc w:val="center"/>
              <w:rPr>
                <w:sz w:val="22"/>
              </w:rPr>
            </w:pPr>
            <w:r>
              <w:rPr>
                <w:rStyle w:val="1c"/>
                <w:rFonts w:eastAsia="Times New Roman"/>
              </w:rPr>
              <w:t>80</w:t>
            </w:r>
          </w:p>
        </w:tc>
        <w:tc>
          <w:tcPr>
            <w:tcW w:w="1054" w:type="pct"/>
            <w:shd w:val="clear" w:color="auto" w:fill="auto"/>
            <w:vAlign w:val="center"/>
          </w:tcPr>
          <w:p w14:paraId="0ABB29F2" w14:textId="77777777" w:rsidR="00642BD6" w:rsidRPr="003D46C1" w:rsidRDefault="00642BD6" w:rsidP="00E22E32">
            <w:pPr>
              <w:widowControl w:val="0"/>
              <w:spacing w:line="240" w:lineRule="auto"/>
              <w:jc w:val="center"/>
              <w:rPr>
                <w:sz w:val="22"/>
              </w:rPr>
            </w:pPr>
            <w:r>
              <w:rPr>
                <w:rStyle w:val="1c"/>
                <w:rFonts w:eastAsia="Times New Roman"/>
              </w:rPr>
              <w:t>100</w:t>
            </w:r>
          </w:p>
        </w:tc>
      </w:tr>
      <w:tr w:rsidR="00642BD6" w:rsidRPr="00A9684A" w14:paraId="4E9ADB58" w14:textId="77777777" w:rsidTr="00E22E32">
        <w:trPr>
          <w:cantSplit/>
          <w:trHeight w:val="20"/>
        </w:trPr>
        <w:tc>
          <w:tcPr>
            <w:tcW w:w="1478" w:type="pct"/>
            <w:tcBorders>
              <w:left w:val="single" w:sz="4" w:space="0" w:color="auto"/>
            </w:tcBorders>
            <w:shd w:val="clear" w:color="auto" w:fill="auto"/>
            <w:vAlign w:val="center"/>
          </w:tcPr>
          <w:p w14:paraId="748DBA0E" w14:textId="77777777" w:rsidR="00642BD6" w:rsidRPr="00156D22" w:rsidRDefault="00642BD6" w:rsidP="00E22E32">
            <w:pPr>
              <w:widowControl w:val="0"/>
              <w:tabs>
                <w:tab w:val="left" w:pos="0"/>
              </w:tabs>
              <w:spacing w:line="240" w:lineRule="auto"/>
              <w:jc w:val="center"/>
              <w:rPr>
                <w:rStyle w:val="1c"/>
                <w:rFonts w:eastAsia="Times New Roman"/>
                <w:color w:val="000000" w:themeColor="text1"/>
                <w:sz w:val="22"/>
              </w:rPr>
            </w:pPr>
            <w:proofErr w:type="spellStart"/>
            <w:r w:rsidRPr="00156D22">
              <w:rPr>
                <w:rStyle w:val="1c"/>
                <w:rFonts w:eastAsia="Times New Roman"/>
                <w:color w:val="000000" w:themeColor="text1"/>
                <w:sz w:val="22"/>
              </w:rPr>
              <w:t>Молодежно</w:t>
            </w:r>
            <w:proofErr w:type="spellEnd"/>
            <w:r w:rsidRPr="00156D22">
              <w:rPr>
                <w:rStyle w:val="1c"/>
                <w:rFonts w:eastAsia="Times New Roman"/>
                <w:color w:val="000000" w:themeColor="text1"/>
                <w:sz w:val="22"/>
              </w:rPr>
              <w:t>-досуговый центр</w:t>
            </w:r>
          </w:p>
        </w:tc>
        <w:tc>
          <w:tcPr>
            <w:tcW w:w="1200" w:type="pct"/>
            <w:shd w:val="clear" w:color="auto" w:fill="auto"/>
            <w:vAlign w:val="center"/>
          </w:tcPr>
          <w:p w14:paraId="7C279661" w14:textId="77777777" w:rsidR="00642BD6" w:rsidRPr="00156D22" w:rsidRDefault="00642BD6" w:rsidP="00E22E32">
            <w:pPr>
              <w:widowControl w:val="0"/>
              <w:tabs>
                <w:tab w:val="left" w:pos="0"/>
              </w:tabs>
              <w:spacing w:line="240" w:lineRule="auto"/>
              <w:jc w:val="center"/>
              <w:rPr>
                <w:color w:val="000000" w:themeColor="text1"/>
                <w:sz w:val="22"/>
              </w:rPr>
            </w:pPr>
            <w:r w:rsidRPr="00156D22">
              <w:rPr>
                <w:color w:val="000000" w:themeColor="text1"/>
                <w:sz w:val="22"/>
              </w:rPr>
              <w:t>п. Смолино, ул. 1 Мая, д.2</w:t>
            </w:r>
          </w:p>
        </w:tc>
        <w:tc>
          <w:tcPr>
            <w:tcW w:w="1268" w:type="pct"/>
            <w:shd w:val="clear" w:color="auto" w:fill="auto"/>
            <w:vAlign w:val="center"/>
          </w:tcPr>
          <w:p w14:paraId="15C10BA4" w14:textId="77777777" w:rsidR="00642BD6" w:rsidRPr="003D46C1" w:rsidRDefault="00642BD6" w:rsidP="00E22E32">
            <w:pPr>
              <w:widowControl w:val="0"/>
              <w:tabs>
                <w:tab w:val="left" w:pos="0"/>
              </w:tabs>
              <w:spacing w:line="240" w:lineRule="auto"/>
              <w:jc w:val="center"/>
              <w:rPr>
                <w:sz w:val="22"/>
              </w:rPr>
            </w:pPr>
            <w:r>
              <w:rPr>
                <w:rStyle w:val="1c"/>
                <w:rFonts w:eastAsia="Times New Roman"/>
              </w:rPr>
              <w:t>270</w:t>
            </w:r>
          </w:p>
        </w:tc>
        <w:tc>
          <w:tcPr>
            <w:tcW w:w="1054" w:type="pct"/>
            <w:shd w:val="clear" w:color="auto" w:fill="auto"/>
            <w:vAlign w:val="center"/>
          </w:tcPr>
          <w:p w14:paraId="29E8448F" w14:textId="77777777" w:rsidR="00642BD6" w:rsidRPr="003D46C1" w:rsidRDefault="00642BD6" w:rsidP="00E22E32">
            <w:pPr>
              <w:widowControl w:val="0"/>
              <w:spacing w:line="240" w:lineRule="auto"/>
              <w:jc w:val="center"/>
              <w:rPr>
                <w:rStyle w:val="1c"/>
                <w:sz w:val="22"/>
              </w:rPr>
            </w:pPr>
            <w:r>
              <w:rPr>
                <w:rStyle w:val="1c"/>
                <w:rFonts w:eastAsia="Times New Roman"/>
                <w:sz w:val="22"/>
              </w:rPr>
              <w:t>100</w:t>
            </w:r>
          </w:p>
        </w:tc>
      </w:tr>
      <w:tr w:rsidR="00642BD6" w:rsidRPr="00A9684A" w14:paraId="6C143C85" w14:textId="77777777" w:rsidTr="00E22E32">
        <w:trPr>
          <w:cantSplit/>
          <w:trHeight w:val="20"/>
        </w:trPr>
        <w:tc>
          <w:tcPr>
            <w:tcW w:w="1478" w:type="pct"/>
            <w:tcBorders>
              <w:left w:val="single" w:sz="4" w:space="0" w:color="auto"/>
            </w:tcBorders>
            <w:shd w:val="clear" w:color="auto" w:fill="auto"/>
            <w:vAlign w:val="center"/>
          </w:tcPr>
          <w:p w14:paraId="25DD9E0E" w14:textId="77777777" w:rsidR="00642BD6" w:rsidRPr="00156D22" w:rsidRDefault="00642BD6" w:rsidP="00E22E32">
            <w:pPr>
              <w:widowControl w:val="0"/>
              <w:tabs>
                <w:tab w:val="left" w:pos="0"/>
              </w:tabs>
              <w:spacing w:line="240" w:lineRule="auto"/>
              <w:jc w:val="center"/>
              <w:rPr>
                <w:rStyle w:val="1c"/>
                <w:rFonts w:eastAsia="Times New Roman"/>
                <w:color w:val="000000" w:themeColor="text1"/>
                <w:sz w:val="22"/>
              </w:rPr>
            </w:pPr>
            <w:r w:rsidRPr="00156D22">
              <w:rPr>
                <w:rStyle w:val="1c"/>
                <w:rFonts w:eastAsia="Times New Roman"/>
                <w:color w:val="000000" w:themeColor="text1"/>
                <w:sz w:val="22"/>
              </w:rPr>
              <w:t>Сельский Дом культуры</w:t>
            </w:r>
          </w:p>
        </w:tc>
        <w:tc>
          <w:tcPr>
            <w:tcW w:w="1200" w:type="pct"/>
            <w:shd w:val="clear" w:color="auto" w:fill="auto"/>
            <w:vAlign w:val="center"/>
          </w:tcPr>
          <w:p w14:paraId="420545D2" w14:textId="77777777" w:rsidR="00642BD6" w:rsidRPr="00156D22" w:rsidRDefault="00642BD6" w:rsidP="00E22E32">
            <w:pPr>
              <w:widowControl w:val="0"/>
              <w:tabs>
                <w:tab w:val="left" w:pos="0"/>
              </w:tabs>
              <w:spacing w:line="240" w:lineRule="auto"/>
              <w:jc w:val="center"/>
              <w:rPr>
                <w:color w:val="000000" w:themeColor="text1"/>
                <w:sz w:val="22"/>
              </w:rPr>
            </w:pPr>
            <w:r w:rsidRPr="00156D22">
              <w:rPr>
                <w:color w:val="000000" w:themeColor="text1"/>
                <w:sz w:val="22"/>
              </w:rPr>
              <w:t>п. Красная Горка, ул. Ленина, д. 10</w:t>
            </w:r>
          </w:p>
        </w:tc>
        <w:tc>
          <w:tcPr>
            <w:tcW w:w="1268" w:type="pct"/>
            <w:shd w:val="clear" w:color="auto" w:fill="auto"/>
            <w:vAlign w:val="center"/>
          </w:tcPr>
          <w:p w14:paraId="5F544EBF" w14:textId="77777777" w:rsidR="00642BD6" w:rsidRPr="003D46C1" w:rsidRDefault="00642BD6" w:rsidP="00E22E32">
            <w:pPr>
              <w:widowControl w:val="0"/>
              <w:tabs>
                <w:tab w:val="left" w:pos="0"/>
              </w:tabs>
              <w:spacing w:line="240" w:lineRule="auto"/>
              <w:jc w:val="center"/>
              <w:rPr>
                <w:b/>
                <w:bCs/>
                <w:sz w:val="22"/>
              </w:rPr>
            </w:pPr>
            <w:r>
              <w:rPr>
                <w:szCs w:val="24"/>
              </w:rPr>
              <w:t>20</w:t>
            </w:r>
          </w:p>
        </w:tc>
        <w:tc>
          <w:tcPr>
            <w:tcW w:w="1054" w:type="pct"/>
            <w:shd w:val="clear" w:color="auto" w:fill="auto"/>
            <w:vAlign w:val="center"/>
          </w:tcPr>
          <w:p w14:paraId="405DDDD6" w14:textId="77777777" w:rsidR="00642BD6" w:rsidRPr="003D46C1" w:rsidRDefault="00642BD6" w:rsidP="00E22E32">
            <w:pPr>
              <w:widowControl w:val="0"/>
              <w:spacing w:line="240" w:lineRule="auto"/>
              <w:jc w:val="center"/>
              <w:rPr>
                <w:rStyle w:val="1c"/>
                <w:sz w:val="22"/>
              </w:rPr>
            </w:pPr>
            <w:r>
              <w:rPr>
                <w:szCs w:val="24"/>
              </w:rPr>
              <w:t>100</w:t>
            </w:r>
          </w:p>
        </w:tc>
      </w:tr>
      <w:tr w:rsidR="00642BD6" w:rsidRPr="00A9684A" w14:paraId="4F4BC31A" w14:textId="77777777" w:rsidTr="00E22E32">
        <w:trPr>
          <w:cantSplit/>
          <w:trHeight w:val="20"/>
        </w:trPr>
        <w:tc>
          <w:tcPr>
            <w:tcW w:w="1478" w:type="pct"/>
            <w:tcBorders>
              <w:left w:val="single" w:sz="4" w:space="0" w:color="auto"/>
            </w:tcBorders>
            <w:shd w:val="clear" w:color="auto" w:fill="auto"/>
            <w:vAlign w:val="center"/>
          </w:tcPr>
          <w:p w14:paraId="5F62BC17" w14:textId="77777777" w:rsidR="00642BD6" w:rsidRPr="00156D22" w:rsidRDefault="00642BD6" w:rsidP="00E22E32">
            <w:pPr>
              <w:widowControl w:val="0"/>
              <w:tabs>
                <w:tab w:val="left" w:pos="0"/>
              </w:tabs>
              <w:spacing w:line="240" w:lineRule="auto"/>
              <w:jc w:val="center"/>
              <w:rPr>
                <w:rStyle w:val="1c"/>
                <w:rFonts w:eastAsia="Times New Roman"/>
                <w:color w:val="000000" w:themeColor="text1"/>
                <w:sz w:val="22"/>
              </w:rPr>
            </w:pPr>
            <w:r w:rsidRPr="00156D22">
              <w:rPr>
                <w:rStyle w:val="1c"/>
                <w:rFonts w:eastAsia="Times New Roman"/>
                <w:color w:val="000000" w:themeColor="text1"/>
                <w:sz w:val="22"/>
              </w:rPr>
              <w:t>Сельский Дом культуры</w:t>
            </w:r>
          </w:p>
        </w:tc>
        <w:tc>
          <w:tcPr>
            <w:tcW w:w="1200" w:type="pct"/>
            <w:shd w:val="clear" w:color="auto" w:fill="auto"/>
            <w:vAlign w:val="center"/>
          </w:tcPr>
          <w:p w14:paraId="69D6AF45" w14:textId="77777777" w:rsidR="00642BD6" w:rsidRPr="00156D22" w:rsidRDefault="00642BD6" w:rsidP="00E22E32">
            <w:pPr>
              <w:widowControl w:val="0"/>
              <w:tabs>
                <w:tab w:val="left" w:pos="0"/>
              </w:tabs>
              <w:spacing w:line="240" w:lineRule="auto"/>
              <w:jc w:val="center"/>
              <w:rPr>
                <w:color w:val="000000" w:themeColor="text1"/>
                <w:sz w:val="22"/>
              </w:rPr>
            </w:pPr>
            <w:r w:rsidRPr="00156D22">
              <w:rPr>
                <w:color w:val="000000" w:themeColor="text1"/>
                <w:sz w:val="22"/>
              </w:rPr>
              <w:t>п. Ильино, ул. Комсомольская, д.6</w:t>
            </w:r>
          </w:p>
        </w:tc>
        <w:tc>
          <w:tcPr>
            <w:tcW w:w="1268" w:type="pct"/>
            <w:shd w:val="clear" w:color="auto" w:fill="auto"/>
            <w:vAlign w:val="center"/>
          </w:tcPr>
          <w:p w14:paraId="6C0EE000" w14:textId="77777777" w:rsidR="00642BD6" w:rsidRPr="003D46C1" w:rsidRDefault="00642BD6" w:rsidP="00E22E32">
            <w:pPr>
              <w:widowControl w:val="0"/>
              <w:tabs>
                <w:tab w:val="left" w:pos="0"/>
              </w:tabs>
              <w:spacing w:line="240" w:lineRule="auto"/>
              <w:jc w:val="center"/>
              <w:rPr>
                <w:b/>
                <w:bCs/>
                <w:sz w:val="22"/>
              </w:rPr>
            </w:pPr>
            <w:r>
              <w:rPr>
                <w:szCs w:val="24"/>
              </w:rPr>
              <w:t>30</w:t>
            </w:r>
          </w:p>
        </w:tc>
        <w:tc>
          <w:tcPr>
            <w:tcW w:w="1054" w:type="pct"/>
            <w:shd w:val="clear" w:color="auto" w:fill="auto"/>
            <w:vAlign w:val="center"/>
          </w:tcPr>
          <w:p w14:paraId="11B45C76" w14:textId="77777777" w:rsidR="00642BD6" w:rsidRPr="003D46C1" w:rsidRDefault="00642BD6" w:rsidP="00E22E32">
            <w:pPr>
              <w:widowControl w:val="0"/>
              <w:spacing w:line="240" w:lineRule="auto"/>
              <w:jc w:val="center"/>
              <w:rPr>
                <w:rStyle w:val="1c"/>
                <w:sz w:val="22"/>
              </w:rPr>
            </w:pPr>
            <w:r>
              <w:rPr>
                <w:szCs w:val="24"/>
              </w:rPr>
              <w:t>100</w:t>
            </w:r>
          </w:p>
        </w:tc>
      </w:tr>
      <w:tr w:rsidR="00642BD6" w:rsidRPr="00A9684A" w14:paraId="1DF76882" w14:textId="77777777" w:rsidTr="00E22E32">
        <w:trPr>
          <w:cantSplit/>
          <w:trHeight w:val="20"/>
        </w:trPr>
        <w:tc>
          <w:tcPr>
            <w:tcW w:w="1478" w:type="pct"/>
            <w:tcBorders>
              <w:left w:val="single" w:sz="4" w:space="0" w:color="auto"/>
            </w:tcBorders>
            <w:shd w:val="clear" w:color="auto" w:fill="auto"/>
            <w:vAlign w:val="center"/>
          </w:tcPr>
          <w:p w14:paraId="2888AB0B" w14:textId="77777777" w:rsidR="00642BD6" w:rsidRPr="00156D22" w:rsidRDefault="00642BD6" w:rsidP="00E22E32">
            <w:pPr>
              <w:widowControl w:val="0"/>
              <w:tabs>
                <w:tab w:val="left" w:pos="0"/>
              </w:tabs>
              <w:spacing w:line="240" w:lineRule="auto"/>
              <w:jc w:val="center"/>
              <w:rPr>
                <w:rStyle w:val="1c"/>
                <w:rFonts w:eastAsia="Times New Roman"/>
                <w:color w:val="000000" w:themeColor="text1"/>
                <w:sz w:val="22"/>
              </w:rPr>
            </w:pPr>
            <w:r w:rsidRPr="00156D22">
              <w:rPr>
                <w:rStyle w:val="1c"/>
                <w:rFonts w:eastAsia="Times New Roman"/>
                <w:color w:val="000000" w:themeColor="text1"/>
                <w:sz w:val="22"/>
              </w:rPr>
              <w:t>Сельский Дом культуры</w:t>
            </w:r>
          </w:p>
        </w:tc>
        <w:tc>
          <w:tcPr>
            <w:tcW w:w="1200" w:type="pct"/>
            <w:shd w:val="clear" w:color="auto" w:fill="auto"/>
            <w:vAlign w:val="center"/>
          </w:tcPr>
          <w:p w14:paraId="1E167C5F" w14:textId="77777777" w:rsidR="00642BD6" w:rsidRPr="00156D22" w:rsidRDefault="00642BD6" w:rsidP="00E22E32">
            <w:pPr>
              <w:widowControl w:val="0"/>
              <w:tabs>
                <w:tab w:val="left" w:pos="0"/>
              </w:tabs>
              <w:spacing w:line="240" w:lineRule="auto"/>
              <w:jc w:val="center"/>
              <w:rPr>
                <w:color w:val="000000" w:themeColor="text1"/>
                <w:sz w:val="22"/>
              </w:rPr>
            </w:pPr>
            <w:r w:rsidRPr="00156D22">
              <w:rPr>
                <w:color w:val="000000" w:themeColor="text1"/>
                <w:sz w:val="22"/>
              </w:rPr>
              <w:t>п. Центральный, ул. Мирошниченко, д.8</w:t>
            </w:r>
          </w:p>
        </w:tc>
        <w:tc>
          <w:tcPr>
            <w:tcW w:w="1268" w:type="pct"/>
            <w:shd w:val="clear" w:color="auto" w:fill="auto"/>
            <w:vAlign w:val="center"/>
          </w:tcPr>
          <w:p w14:paraId="5FAE04E7" w14:textId="77777777" w:rsidR="00642BD6" w:rsidRPr="003D46C1" w:rsidRDefault="00642BD6" w:rsidP="00E22E32">
            <w:pPr>
              <w:widowControl w:val="0"/>
              <w:tabs>
                <w:tab w:val="left" w:pos="0"/>
              </w:tabs>
              <w:spacing w:line="240" w:lineRule="auto"/>
              <w:jc w:val="center"/>
              <w:rPr>
                <w:b/>
                <w:bCs/>
                <w:sz w:val="22"/>
              </w:rPr>
            </w:pPr>
            <w:r>
              <w:rPr>
                <w:szCs w:val="24"/>
              </w:rPr>
              <w:t>55</w:t>
            </w:r>
          </w:p>
        </w:tc>
        <w:tc>
          <w:tcPr>
            <w:tcW w:w="1054" w:type="pct"/>
            <w:shd w:val="clear" w:color="auto" w:fill="auto"/>
            <w:vAlign w:val="center"/>
          </w:tcPr>
          <w:p w14:paraId="31FEFB32" w14:textId="77777777" w:rsidR="00642BD6" w:rsidRPr="003D46C1" w:rsidRDefault="00642BD6" w:rsidP="00E22E32">
            <w:pPr>
              <w:widowControl w:val="0"/>
              <w:spacing w:line="240" w:lineRule="auto"/>
              <w:jc w:val="center"/>
              <w:rPr>
                <w:rStyle w:val="1c"/>
                <w:sz w:val="22"/>
              </w:rPr>
            </w:pPr>
            <w:r>
              <w:rPr>
                <w:szCs w:val="24"/>
              </w:rPr>
              <w:t>24,4</w:t>
            </w:r>
          </w:p>
        </w:tc>
      </w:tr>
      <w:tr w:rsidR="00642BD6" w:rsidRPr="00A9684A" w14:paraId="4BC24E02" w14:textId="77777777" w:rsidTr="00E22E32">
        <w:trPr>
          <w:cantSplit/>
          <w:trHeight w:val="20"/>
        </w:trPr>
        <w:tc>
          <w:tcPr>
            <w:tcW w:w="1478" w:type="pct"/>
            <w:tcBorders>
              <w:left w:val="single" w:sz="4" w:space="0" w:color="auto"/>
            </w:tcBorders>
            <w:shd w:val="clear" w:color="auto" w:fill="auto"/>
            <w:vAlign w:val="center"/>
          </w:tcPr>
          <w:p w14:paraId="377117AC" w14:textId="77777777" w:rsidR="00642BD6" w:rsidRPr="00156D22" w:rsidRDefault="00642BD6" w:rsidP="00E22E32">
            <w:pPr>
              <w:widowControl w:val="0"/>
              <w:tabs>
                <w:tab w:val="left" w:pos="0"/>
              </w:tabs>
              <w:spacing w:line="240" w:lineRule="auto"/>
              <w:jc w:val="center"/>
              <w:rPr>
                <w:rStyle w:val="1c"/>
                <w:rFonts w:eastAsia="Times New Roman"/>
                <w:color w:val="000000" w:themeColor="text1"/>
                <w:sz w:val="22"/>
              </w:rPr>
            </w:pPr>
            <w:r w:rsidRPr="00156D22">
              <w:rPr>
                <w:rStyle w:val="1c"/>
                <w:rFonts w:eastAsia="Times New Roman"/>
                <w:color w:val="000000" w:themeColor="text1"/>
                <w:sz w:val="22"/>
              </w:rPr>
              <w:t>Сельский Дом культуры "Лес"</w:t>
            </w:r>
          </w:p>
        </w:tc>
        <w:tc>
          <w:tcPr>
            <w:tcW w:w="1200" w:type="pct"/>
            <w:shd w:val="clear" w:color="auto" w:fill="auto"/>
            <w:vAlign w:val="center"/>
          </w:tcPr>
          <w:p w14:paraId="08A5F02A" w14:textId="77777777" w:rsidR="00642BD6" w:rsidRPr="00156D22" w:rsidRDefault="00642BD6" w:rsidP="00E22E32">
            <w:pPr>
              <w:widowControl w:val="0"/>
              <w:tabs>
                <w:tab w:val="left" w:pos="0"/>
              </w:tabs>
              <w:spacing w:line="240" w:lineRule="auto"/>
              <w:jc w:val="center"/>
              <w:rPr>
                <w:color w:val="000000" w:themeColor="text1"/>
                <w:sz w:val="22"/>
              </w:rPr>
            </w:pPr>
            <w:r w:rsidRPr="00156D22">
              <w:rPr>
                <w:color w:val="000000" w:themeColor="text1"/>
                <w:sz w:val="22"/>
              </w:rPr>
              <w:t>п. Фролищи, ул. Советская, д.13А</w:t>
            </w:r>
          </w:p>
        </w:tc>
        <w:tc>
          <w:tcPr>
            <w:tcW w:w="1268" w:type="pct"/>
            <w:shd w:val="clear" w:color="auto" w:fill="auto"/>
            <w:vAlign w:val="center"/>
          </w:tcPr>
          <w:p w14:paraId="60FB2418" w14:textId="77777777" w:rsidR="00642BD6" w:rsidRPr="003D46C1" w:rsidRDefault="00642BD6" w:rsidP="00E22E32">
            <w:pPr>
              <w:widowControl w:val="0"/>
              <w:tabs>
                <w:tab w:val="left" w:pos="0"/>
              </w:tabs>
              <w:spacing w:line="240" w:lineRule="auto"/>
              <w:jc w:val="center"/>
              <w:rPr>
                <w:b/>
                <w:bCs/>
                <w:sz w:val="22"/>
              </w:rPr>
            </w:pPr>
            <w:r>
              <w:rPr>
                <w:szCs w:val="24"/>
              </w:rPr>
              <w:t>30</w:t>
            </w:r>
          </w:p>
        </w:tc>
        <w:tc>
          <w:tcPr>
            <w:tcW w:w="1054" w:type="pct"/>
            <w:shd w:val="clear" w:color="auto" w:fill="auto"/>
            <w:vAlign w:val="center"/>
          </w:tcPr>
          <w:p w14:paraId="1DA48656" w14:textId="77777777" w:rsidR="00642BD6" w:rsidRPr="003D46C1" w:rsidRDefault="00642BD6" w:rsidP="00E22E32">
            <w:pPr>
              <w:widowControl w:val="0"/>
              <w:spacing w:line="240" w:lineRule="auto"/>
              <w:jc w:val="center"/>
              <w:rPr>
                <w:rStyle w:val="1c"/>
                <w:sz w:val="22"/>
              </w:rPr>
            </w:pPr>
            <w:r>
              <w:rPr>
                <w:szCs w:val="24"/>
              </w:rPr>
              <w:t>28,9</w:t>
            </w:r>
          </w:p>
        </w:tc>
      </w:tr>
      <w:tr w:rsidR="00642BD6" w:rsidRPr="00A9684A" w14:paraId="178B85A4" w14:textId="77777777" w:rsidTr="00E22E32">
        <w:trPr>
          <w:cantSplit/>
          <w:trHeight w:val="20"/>
        </w:trPr>
        <w:tc>
          <w:tcPr>
            <w:tcW w:w="1478" w:type="pct"/>
            <w:tcBorders>
              <w:left w:val="single" w:sz="4" w:space="0" w:color="auto"/>
            </w:tcBorders>
            <w:shd w:val="clear" w:color="auto" w:fill="auto"/>
            <w:vAlign w:val="center"/>
          </w:tcPr>
          <w:p w14:paraId="7837887A" w14:textId="77777777" w:rsidR="00642BD6" w:rsidRPr="00156D22" w:rsidRDefault="00642BD6" w:rsidP="00E22E32">
            <w:pPr>
              <w:widowControl w:val="0"/>
              <w:tabs>
                <w:tab w:val="left" w:pos="0"/>
              </w:tabs>
              <w:spacing w:line="240" w:lineRule="auto"/>
              <w:jc w:val="center"/>
              <w:rPr>
                <w:rStyle w:val="1c"/>
                <w:rFonts w:eastAsia="Times New Roman"/>
                <w:color w:val="000000" w:themeColor="text1"/>
                <w:sz w:val="22"/>
              </w:rPr>
            </w:pPr>
            <w:r>
              <w:rPr>
                <w:rStyle w:val="1c"/>
                <w:rFonts w:eastAsia="Times New Roman"/>
                <w:color w:val="000000" w:themeColor="text1"/>
                <w:sz w:val="22"/>
              </w:rPr>
              <w:t>Дом культуры им. Луначарского</w:t>
            </w:r>
          </w:p>
        </w:tc>
        <w:tc>
          <w:tcPr>
            <w:tcW w:w="1200" w:type="pct"/>
            <w:shd w:val="clear" w:color="auto" w:fill="auto"/>
            <w:vAlign w:val="center"/>
          </w:tcPr>
          <w:p w14:paraId="057BA3CA" w14:textId="77777777" w:rsidR="00642BD6" w:rsidRPr="00156D22" w:rsidRDefault="00642BD6" w:rsidP="00E22E32">
            <w:pPr>
              <w:widowControl w:val="0"/>
              <w:tabs>
                <w:tab w:val="left" w:pos="0"/>
              </w:tabs>
              <w:spacing w:line="240" w:lineRule="auto"/>
              <w:jc w:val="center"/>
              <w:rPr>
                <w:color w:val="000000" w:themeColor="text1"/>
                <w:sz w:val="22"/>
              </w:rPr>
            </w:pPr>
            <w:r>
              <w:rPr>
                <w:color w:val="000000" w:themeColor="text1"/>
                <w:sz w:val="22"/>
              </w:rPr>
              <w:t>р</w:t>
            </w:r>
            <w:r>
              <w:t>.п. Решетиха</w:t>
            </w:r>
          </w:p>
        </w:tc>
        <w:tc>
          <w:tcPr>
            <w:tcW w:w="1268" w:type="pct"/>
            <w:shd w:val="clear" w:color="auto" w:fill="auto"/>
            <w:vAlign w:val="center"/>
          </w:tcPr>
          <w:p w14:paraId="73472C69" w14:textId="77777777" w:rsidR="00642BD6" w:rsidRPr="003D46C1" w:rsidRDefault="00642BD6" w:rsidP="00E22E32">
            <w:pPr>
              <w:widowControl w:val="0"/>
              <w:tabs>
                <w:tab w:val="left" w:pos="0"/>
              </w:tabs>
              <w:spacing w:line="240" w:lineRule="auto"/>
              <w:jc w:val="center"/>
              <w:rPr>
                <w:rStyle w:val="1c"/>
                <w:rFonts w:eastAsia="Times New Roman"/>
                <w:b/>
                <w:bCs/>
              </w:rPr>
            </w:pPr>
            <w:r>
              <w:rPr>
                <w:szCs w:val="24"/>
              </w:rPr>
              <w:t>56</w:t>
            </w:r>
          </w:p>
        </w:tc>
        <w:tc>
          <w:tcPr>
            <w:tcW w:w="1054" w:type="pct"/>
            <w:shd w:val="clear" w:color="auto" w:fill="auto"/>
            <w:vAlign w:val="center"/>
          </w:tcPr>
          <w:p w14:paraId="0C7FA28C" w14:textId="77777777" w:rsidR="00642BD6" w:rsidRDefault="00642BD6" w:rsidP="00E22E32">
            <w:pPr>
              <w:widowControl w:val="0"/>
              <w:spacing w:line="240" w:lineRule="auto"/>
              <w:jc w:val="center"/>
              <w:rPr>
                <w:rStyle w:val="1c"/>
                <w:rFonts w:eastAsia="Times New Roman"/>
                <w:sz w:val="22"/>
              </w:rPr>
            </w:pPr>
            <w:r>
              <w:rPr>
                <w:szCs w:val="24"/>
              </w:rPr>
              <w:t>54,4</w:t>
            </w:r>
          </w:p>
        </w:tc>
      </w:tr>
      <w:tr w:rsidR="00642BD6" w:rsidRPr="00A9684A" w14:paraId="73BAEBFD" w14:textId="77777777" w:rsidTr="00E22E32">
        <w:trPr>
          <w:cantSplit/>
          <w:trHeight w:val="20"/>
        </w:trPr>
        <w:tc>
          <w:tcPr>
            <w:tcW w:w="1478" w:type="pct"/>
            <w:tcBorders>
              <w:left w:val="single" w:sz="4" w:space="0" w:color="auto"/>
            </w:tcBorders>
            <w:shd w:val="clear" w:color="auto" w:fill="auto"/>
            <w:vAlign w:val="center"/>
          </w:tcPr>
          <w:p w14:paraId="5E92A191" w14:textId="77777777" w:rsidR="00642BD6" w:rsidRDefault="00642BD6" w:rsidP="00E22E32">
            <w:pPr>
              <w:widowControl w:val="0"/>
              <w:tabs>
                <w:tab w:val="left" w:pos="0"/>
              </w:tabs>
              <w:spacing w:line="240" w:lineRule="auto"/>
              <w:jc w:val="center"/>
              <w:rPr>
                <w:rStyle w:val="1c"/>
                <w:rFonts w:eastAsia="Times New Roman"/>
                <w:color w:val="000000" w:themeColor="text1"/>
                <w:sz w:val="22"/>
              </w:rPr>
            </w:pPr>
            <w:r>
              <w:rPr>
                <w:szCs w:val="24"/>
              </w:rPr>
              <w:t>Смолинская поселковая библиотека</w:t>
            </w:r>
          </w:p>
        </w:tc>
        <w:tc>
          <w:tcPr>
            <w:tcW w:w="1200" w:type="pct"/>
            <w:shd w:val="clear" w:color="auto" w:fill="auto"/>
            <w:vAlign w:val="center"/>
          </w:tcPr>
          <w:p w14:paraId="3A4D3256" w14:textId="77777777" w:rsidR="00642BD6" w:rsidRDefault="00642BD6" w:rsidP="00E22E32">
            <w:pPr>
              <w:widowControl w:val="0"/>
              <w:tabs>
                <w:tab w:val="left" w:pos="0"/>
              </w:tabs>
              <w:spacing w:line="240" w:lineRule="auto"/>
              <w:jc w:val="center"/>
              <w:rPr>
                <w:color w:val="000000" w:themeColor="text1"/>
                <w:sz w:val="22"/>
              </w:rPr>
            </w:pPr>
            <w:r>
              <w:rPr>
                <w:szCs w:val="24"/>
              </w:rPr>
              <w:t>п. Смолино, ул.1 мая, д.2</w:t>
            </w:r>
          </w:p>
        </w:tc>
        <w:tc>
          <w:tcPr>
            <w:tcW w:w="1268" w:type="pct"/>
            <w:shd w:val="clear" w:color="auto" w:fill="auto"/>
            <w:vAlign w:val="center"/>
          </w:tcPr>
          <w:p w14:paraId="3E90CDFB" w14:textId="77777777" w:rsidR="00642BD6" w:rsidRPr="003D46C1" w:rsidRDefault="00642BD6" w:rsidP="00E22E32">
            <w:pPr>
              <w:widowControl w:val="0"/>
              <w:tabs>
                <w:tab w:val="left" w:pos="0"/>
              </w:tabs>
              <w:spacing w:line="240" w:lineRule="auto"/>
              <w:jc w:val="center"/>
              <w:rPr>
                <w:rStyle w:val="1c"/>
                <w:rFonts w:eastAsia="Times New Roman"/>
                <w:b/>
                <w:bCs/>
              </w:rPr>
            </w:pPr>
            <w:r>
              <w:rPr>
                <w:szCs w:val="24"/>
              </w:rPr>
              <w:t>20</w:t>
            </w:r>
          </w:p>
        </w:tc>
        <w:tc>
          <w:tcPr>
            <w:tcW w:w="1054" w:type="pct"/>
            <w:shd w:val="clear" w:color="auto" w:fill="auto"/>
            <w:vAlign w:val="center"/>
          </w:tcPr>
          <w:p w14:paraId="543AEDA0" w14:textId="77777777" w:rsidR="00642BD6" w:rsidRDefault="00642BD6" w:rsidP="00E22E32">
            <w:pPr>
              <w:widowControl w:val="0"/>
              <w:spacing w:line="240" w:lineRule="auto"/>
              <w:jc w:val="center"/>
              <w:rPr>
                <w:rStyle w:val="1c"/>
                <w:rFonts w:eastAsia="Times New Roman"/>
                <w:sz w:val="22"/>
              </w:rPr>
            </w:pPr>
            <w:r>
              <w:rPr>
                <w:szCs w:val="24"/>
              </w:rPr>
              <w:t>100</w:t>
            </w:r>
          </w:p>
        </w:tc>
      </w:tr>
      <w:tr w:rsidR="00642BD6" w:rsidRPr="00A9684A" w14:paraId="646BA417" w14:textId="77777777" w:rsidTr="00E22E32">
        <w:trPr>
          <w:cantSplit/>
          <w:trHeight w:val="20"/>
        </w:trPr>
        <w:tc>
          <w:tcPr>
            <w:tcW w:w="1478" w:type="pct"/>
            <w:tcBorders>
              <w:left w:val="single" w:sz="4" w:space="0" w:color="auto"/>
            </w:tcBorders>
            <w:shd w:val="clear" w:color="auto" w:fill="auto"/>
            <w:vAlign w:val="center"/>
          </w:tcPr>
          <w:p w14:paraId="64FC3315" w14:textId="77777777" w:rsidR="00642BD6" w:rsidRDefault="00642BD6" w:rsidP="00E22E32">
            <w:pPr>
              <w:widowControl w:val="0"/>
              <w:tabs>
                <w:tab w:val="left" w:pos="0"/>
              </w:tabs>
              <w:spacing w:line="240" w:lineRule="auto"/>
              <w:jc w:val="center"/>
              <w:rPr>
                <w:rStyle w:val="1c"/>
                <w:rFonts w:eastAsia="Times New Roman"/>
                <w:color w:val="000000" w:themeColor="text1"/>
                <w:sz w:val="22"/>
              </w:rPr>
            </w:pPr>
            <w:r>
              <w:rPr>
                <w:szCs w:val="24"/>
              </w:rPr>
              <w:lastRenderedPageBreak/>
              <w:t>Новосмолинская сельская библиотека,</w:t>
            </w:r>
          </w:p>
        </w:tc>
        <w:tc>
          <w:tcPr>
            <w:tcW w:w="1200" w:type="pct"/>
            <w:shd w:val="clear" w:color="auto" w:fill="auto"/>
            <w:vAlign w:val="center"/>
          </w:tcPr>
          <w:p w14:paraId="3A40954E" w14:textId="77777777" w:rsidR="00642BD6" w:rsidRDefault="00642BD6" w:rsidP="00E22E32">
            <w:pPr>
              <w:widowControl w:val="0"/>
              <w:tabs>
                <w:tab w:val="left" w:pos="0"/>
              </w:tabs>
              <w:spacing w:line="240" w:lineRule="auto"/>
              <w:jc w:val="center"/>
              <w:rPr>
                <w:color w:val="000000" w:themeColor="text1"/>
                <w:sz w:val="22"/>
              </w:rPr>
            </w:pPr>
            <w:r>
              <w:rPr>
                <w:szCs w:val="24"/>
              </w:rPr>
              <w:t>п. Новосмолинский, ул. Танковая, д.23</w:t>
            </w:r>
          </w:p>
        </w:tc>
        <w:tc>
          <w:tcPr>
            <w:tcW w:w="1268" w:type="pct"/>
            <w:shd w:val="clear" w:color="auto" w:fill="auto"/>
            <w:vAlign w:val="center"/>
          </w:tcPr>
          <w:p w14:paraId="5AACA1A8" w14:textId="77777777" w:rsidR="00642BD6" w:rsidRPr="003D46C1" w:rsidRDefault="00642BD6" w:rsidP="00E22E32">
            <w:pPr>
              <w:widowControl w:val="0"/>
              <w:tabs>
                <w:tab w:val="left" w:pos="0"/>
              </w:tabs>
              <w:spacing w:line="240" w:lineRule="auto"/>
              <w:jc w:val="center"/>
              <w:rPr>
                <w:rStyle w:val="1c"/>
                <w:rFonts w:eastAsia="Times New Roman"/>
                <w:b/>
                <w:bCs/>
              </w:rPr>
            </w:pPr>
            <w:r>
              <w:rPr>
                <w:szCs w:val="24"/>
              </w:rPr>
              <w:t>30</w:t>
            </w:r>
          </w:p>
        </w:tc>
        <w:tc>
          <w:tcPr>
            <w:tcW w:w="1054" w:type="pct"/>
            <w:shd w:val="clear" w:color="auto" w:fill="auto"/>
            <w:vAlign w:val="center"/>
          </w:tcPr>
          <w:p w14:paraId="2BC29F72" w14:textId="77777777" w:rsidR="00642BD6" w:rsidRDefault="00642BD6" w:rsidP="00E22E32">
            <w:pPr>
              <w:widowControl w:val="0"/>
              <w:spacing w:line="240" w:lineRule="auto"/>
              <w:jc w:val="center"/>
              <w:rPr>
                <w:rStyle w:val="1c"/>
                <w:rFonts w:eastAsia="Times New Roman"/>
                <w:sz w:val="22"/>
              </w:rPr>
            </w:pPr>
            <w:r>
              <w:rPr>
                <w:szCs w:val="24"/>
              </w:rPr>
              <w:t>100</w:t>
            </w:r>
          </w:p>
        </w:tc>
      </w:tr>
      <w:tr w:rsidR="00642BD6" w:rsidRPr="00A9684A" w14:paraId="21A65204" w14:textId="77777777" w:rsidTr="00E22E32">
        <w:trPr>
          <w:cantSplit/>
          <w:trHeight w:val="20"/>
        </w:trPr>
        <w:tc>
          <w:tcPr>
            <w:tcW w:w="1478" w:type="pct"/>
            <w:tcBorders>
              <w:left w:val="single" w:sz="4" w:space="0" w:color="auto"/>
            </w:tcBorders>
            <w:shd w:val="clear" w:color="auto" w:fill="auto"/>
            <w:vAlign w:val="center"/>
          </w:tcPr>
          <w:p w14:paraId="1082F1BB" w14:textId="77777777" w:rsidR="00642BD6" w:rsidRDefault="00642BD6" w:rsidP="00E22E32">
            <w:pPr>
              <w:widowControl w:val="0"/>
              <w:tabs>
                <w:tab w:val="left" w:pos="0"/>
              </w:tabs>
              <w:spacing w:line="240" w:lineRule="auto"/>
              <w:jc w:val="center"/>
              <w:rPr>
                <w:rStyle w:val="1c"/>
                <w:rFonts w:eastAsia="Times New Roman"/>
                <w:color w:val="000000" w:themeColor="text1"/>
                <w:sz w:val="22"/>
              </w:rPr>
            </w:pPr>
            <w:r>
              <w:rPr>
                <w:szCs w:val="24"/>
              </w:rPr>
              <w:t>Мулинская сельская библиотека</w:t>
            </w:r>
          </w:p>
        </w:tc>
        <w:tc>
          <w:tcPr>
            <w:tcW w:w="1200" w:type="pct"/>
            <w:shd w:val="clear" w:color="auto" w:fill="auto"/>
            <w:vAlign w:val="center"/>
          </w:tcPr>
          <w:p w14:paraId="0A805194" w14:textId="77777777" w:rsidR="00642BD6" w:rsidRDefault="00642BD6" w:rsidP="00E22E32">
            <w:pPr>
              <w:widowControl w:val="0"/>
              <w:tabs>
                <w:tab w:val="left" w:pos="0"/>
              </w:tabs>
              <w:spacing w:line="240" w:lineRule="auto"/>
              <w:jc w:val="center"/>
              <w:rPr>
                <w:color w:val="000000" w:themeColor="text1"/>
                <w:sz w:val="22"/>
              </w:rPr>
            </w:pPr>
            <w:r>
              <w:rPr>
                <w:szCs w:val="24"/>
              </w:rPr>
              <w:t>п. Мулино, ул. Гвардейская, д.60</w:t>
            </w:r>
          </w:p>
        </w:tc>
        <w:tc>
          <w:tcPr>
            <w:tcW w:w="1268" w:type="pct"/>
            <w:shd w:val="clear" w:color="auto" w:fill="auto"/>
            <w:vAlign w:val="center"/>
          </w:tcPr>
          <w:p w14:paraId="77C6488B" w14:textId="77777777" w:rsidR="00642BD6" w:rsidRPr="003D46C1" w:rsidRDefault="00642BD6" w:rsidP="00E22E32">
            <w:pPr>
              <w:widowControl w:val="0"/>
              <w:tabs>
                <w:tab w:val="left" w:pos="0"/>
              </w:tabs>
              <w:spacing w:line="240" w:lineRule="auto"/>
              <w:jc w:val="center"/>
              <w:rPr>
                <w:rStyle w:val="1c"/>
                <w:rFonts w:eastAsia="Times New Roman"/>
                <w:b/>
                <w:bCs/>
              </w:rPr>
            </w:pPr>
            <w:r>
              <w:rPr>
                <w:szCs w:val="24"/>
              </w:rPr>
              <w:t>55</w:t>
            </w:r>
          </w:p>
        </w:tc>
        <w:tc>
          <w:tcPr>
            <w:tcW w:w="1054" w:type="pct"/>
            <w:shd w:val="clear" w:color="auto" w:fill="auto"/>
            <w:vAlign w:val="center"/>
          </w:tcPr>
          <w:p w14:paraId="0CD9FC07" w14:textId="77777777" w:rsidR="00642BD6" w:rsidRDefault="00642BD6" w:rsidP="00E22E32">
            <w:pPr>
              <w:widowControl w:val="0"/>
              <w:spacing w:line="240" w:lineRule="auto"/>
              <w:jc w:val="center"/>
              <w:rPr>
                <w:rStyle w:val="1c"/>
                <w:rFonts w:eastAsia="Times New Roman"/>
                <w:sz w:val="22"/>
              </w:rPr>
            </w:pPr>
            <w:r>
              <w:rPr>
                <w:szCs w:val="24"/>
              </w:rPr>
              <w:t>24,4</w:t>
            </w:r>
          </w:p>
        </w:tc>
      </w:tr>
      <w:tr w:rsidR="00642BD6" w:rsidRPr="00A9684A" w14:paraId="347EEA26" w14:textId="77777777" w:rsidTr="00E22E32">
        <w:trPr>
          <w:cantSplit/>
          <w:trHeight w:val="20"/>
        </w:trPr>
        <w:tc>
          <w:tcPr>
            <w:tcW w:w="1478" w:type="pct"/>
            <w:tcBorders>
              <w:left w:val="single" w:sz="4" w:space="0" w:color="auto"/>
            </w:tcBorders>
            <w:shd w:val="clear" w:color="auto" w:fill="auto"/>
            <w:vAlign w:val="center"/>
          </w:tcPr>
          <w:p w14:paraId="04A52325" w14:textId="77777777" w:rsidR="00642BD6" w:rsidRDefault="00642BD6" w:rsidP="00E22E32">
            <w:pPr>
              <w:widowControl w:val="0"/>
              <w:tabs>
                <w:tab w:val="left" w:pos="0"/>
              </w:tabs>
              <w:spacing w:line="240" w:lineRule="auto"/>
              <w:jc w:val="center"/>
              <w:rPr>
                <w:rStyle w:val="1c"/>
                <w:rFonts w:eastAsia="Times New Roman"/>
                <w:color w:val="000000" w:themeColor="text1"/>
                <w:sz w:val="22"/>
              </w:rPr>
            </w:pPr>
            <w:r>
              <w:rPr>
                <w:szCs w:val="24"/>
              </w:rPr>
              <w:t>Мулинская сельская детская библиотека</w:t>
            </w:r>
          </w:p>
        </w:tc>
        <w:tc>
          <w:tcPr>
            <w:tcW w:w="1200" w:type="pct"/>
            <w:shd w:val="clear" w:color="auto" w:fill="auto"/>
            <w:vAlign w:val="center"/>
          </w:tcPr>
          <w:p w14:paraId="4E42050D" w14:textId="77777777" w:rsidR="00642BD6" w:rsidRDefault="00642BD6" w:rsidP="00E22E32">
            <w:pPr>
              <w:widowControl w:val="0"/>
              <w:tabs>
                <w:tab w:val="left" w:pos="0"/>
              </w:tabs>
              <w:spacing w:line="240" w:lineRule="auto"/>
              <w:jc w:val="center"/>
              <w:rPr>
                <w:color w:val="000000" w:themeColor="text1"/>
                <w:sz w:val="22"/>
              </w:rPr>
            </w:pPr>
            <w:r>
              <w:rPr>
                <w:szCs w:val="24"/>
              </w:rPr>
              <w:t>п. Мулино, ул. Гвардейская, 74</w:t>
            </w:r>
          </w:p>
        </w:tc>
        <w:tc>
          <w:tcPr>
            <w:tcW w:w="1268" w:type="pct"/>
            <w:shd w:val="clear" w:color="auto" w:fill="auto"/>
            <w:vAlign w:val="center"/>
          </w:tcPr>
          <w:p w14:paraId="55C8AFEB" w14:textId="77777777" w:rsidR="00642BD6" w:rsidRPr="003D46C1" w:rsidRDefault="00642BD6" w:rsidP="00E22E32">
            <w:pPr>
              <w:widowControl w:val="0"/>
              <w:tabs>
                <w:tab w:val="left" w:pos="0"/>
              </w:tabs>
              <w:spacing w:line="240" w:lineRule="auto"/>
              <w:jc w:val="center"/>
              <w:rPr>
                <w:rStyle w:val="1c"/>
                <w:rFonts w:eastAsia="Times New Roman"/>
                <w:b/>
                <w:bCs/>
              </w:rPr>
            </w:pPr>
            <w:r>
              <w:rPr>
                <w:szCs w:val="24"/>
              </w:rPr>
              <w:t>30</w:t>
            </w:r>
          </w:p>
        </w:tc>
        <w:tc>
          <w:tcPr>
            <w:tcW w:w="1054" w:type="pct"/>
            <w:shd w:val="clear" w:color="auto" w:fill="auto"/>
            <w:vAlign w:val="center"/>
          </w:tcPr>
          <w:p w14:paraId="0F11AF4E" w14:textId="77777777" w:rsidR="00642BD6" w:rsidRDefault="00642BD6" w:rsidP="00E22E32">
            <w:pPr>
              <w:widowControl w:val="0"/>
              <w:spacing w:line="240" w:lineRule="auto"/>
              <w:jc w:val="center"/>
              <w:rPr>
                <w:rStyle w:val="1c"/>
                <w:rFonts w:eastAsia="Times New Roman"/>
                <w:sz w:val="22"/>
              </w:rPr>
            </w:pPr>
            <w:r>
              <w:rPr>
                <w:szCs w:val="24"/>
              </w:rPr>
              <w:t>28,9</w:t>
            </w:r>
          </w:p>
        </w:tc>
      </w:tr>
      <w:tr w:rsidR="00642BD6" w:rsidRPr="00A9684A" w14:paraId="7A050860" w14:textId="77777777" w:rsidTr="00E22E32">
        <w:trPr>
          <w:cantSplit/>
          <w:trHeight w:val="20"/>
        </w:trPr>
        <w:tc>
          <w:tcPr>
            <w:tcW w:w="1478" w:type="pct"/>
            <w:tcBorders>
              <w:left w:val="single" w:sz="4" w:space="0" w:color="auto"/>
            </w:tcBorders>
            <w:shd w:val="clear" w:color="auto" w:fill="auto"/>
            <w:vAlign w:val="center"/>
          </w:tcPr>
          <w:p w14:paraId="03E99118" w14:textId="77777777" w:rsidR="00642BD6" w:rsidRDefault="00642BD6" w:rsidP="00E22E32">
            <w:pPr>
              <w:widowControl w:val="0"/>
              <w:tabs>
                <w:tab w:val="left" w:pos="0"/>
              </w:tabs>
              <w:spacing w:line="240" w:lineRule="auto"/>
              <w:jc w:val="center"/>
              <w:rPr>
                <w:rStyle w:val="1c"/>
                <w:rFonts w:eastAsia="Times New Roman"/>
                <w:color w:val="000000" w:themeColor="text1"/>
                <w:sz w:val="22"/>
              </w:rPr>
            </w:pPr>
            <w:r>
              <w:rPr>
                <w:szCs w:val="24"/>
              </w:rPr>
              <w:t>Решетихинская поселковая библиотека</w:t>
            </w:r>
          </w:p>
        </w:tc>
        <w:tc>
          <w:tcPr>
            <w:tcW w:w="1200" w:type="pct"/>
            <w:shd w:val="clear" w:color="auto" w:fill="auto"/>
            <w:vAlign w:val="center"/>
          </w:tcPr>
          <w:p w14:paraId="326FFEAA" w14:textId="77777777" w:rsidR="00642BD6" w:rsidRDefault="00642BD6" w:rsidP="00E22E32">
            <w:pPr>
              <w:widowControl w:val="0"/>
              <w:tabs>
                <w:tab w:val="left" w:pos="0"/>
              </w:tabs>
              <w:spacing w:line="240" w:lineRule="auto"/>
              <w:jc w:val="center"/>
              <w:rPr>
                <w:color w:val="000000" w:themeColor="text1"/>
                <w:sz w:val="22"/>
              </w:rPr>
            </w:pPr>
            <w:r>
              <w:rPr>
                <w:szCs w:val="24"/>
              </w:rPr>
              <w:t xml:space="preserve">п. Решетиха, ул. </w:t>
            </w:r>
            <w:proofErr w:type="spellStart"/>
            <w:r>
              <w:rPr>
                <w:szCs w:val="24"/>
              </w:rPr>
              <w:t>Затылкова</w:t>
            </w:r>
            <w:proofErr w:type="spellEnd"/>
            <w:r>
              <w:rPr>
                <w:szCs w:val="24"/>
              </w:rPr>
              <w:t>, д.1А</w:t>
            </w:r>
          </w:p>
        </w:tc>
        <w:tc>
          <w:tcPr>
            <w:tcW w:w="1268" w:type="pct"/>
            <w:shd w:val="clear" w:color="auto" w:fill="auto"/>
            <w:vAlign w:val="center"/>
          </w:tcPr>
          <w:p w14:paraId="0D899B66" w14:textId="77777777" w:rsidR="00642BD6" w:rsidRPr="003D46C1" w:rsidRDefault="00642BD6" w:rsidP="00E22E32">
            <w:pPr>
              <w:widowControl w:val="0"/>
              <w:tabs>
                <w:tab w:val="left" w:pos="0"/>
              </w:tabs>
              <w:spacing w:line="240" w:lineRule="auto"/>
              <w:jc w:val="center"/>
              <w:rPr>
                <w:rStyle w:val="1c"/>
                <w:rFonts w:eastAsia="Times New Roman"/>
                <w:b/>
                <w:bCs/>
              </w:rPr>
            </w:pPr>
            <w:r>
              <w:rPr>
                <w:szCs w:val="24"/>
              </w:rPr>
              <w:t>56</w:t>
            </w:r>
          </w:p>
        </w:tc>
        <w:tc>
          <w:tcPr>
            <w:tcW w:w="1054" w:type="pct"/>
            <w:shd w:val="clear" w:color="auto" w:fill="auto"/>
            <w:vAlign w:val="center"/>
          </w:tcPr>
          <w:p w14:paraId="731B5126" w14:textId="77777777" w:rsidR="00642BD6" w:rsidRDefault="00642BD6" w:rsidP="00E22E32">
            <w:pPr>
              <w:widowControl w:val="0"/>
              <w:spacing w:line="240" w:lineRule="auto"/>
              <w:jc w:val="center"/>
              <w:rPr>
                <w:rStyle w:val="1c"/>
                <w:rFonts w:eastAsia="Times New Roman"/>
                <w:sz w:val="22"/>
              </w:rPr>
            </w:pPr>
            <w:r>
              <w:rPr>
                <w:szCs w:val="24"/>
              </w:rPr>
              <w:t>54,4</w:t>
            </w:r>
          </w:p>
        </w:tc>
      </w:tr>
      <w:tr w:rsidR="00642BD6" w:rsidRPr="00A9684A" w14:paraId="4D856725" w14:textId="77777777" w:rsidTr="00E22E32">
        <w:trPr>
          <w:cantSplit/>
          <w:trHeight w:val="20"/>
        </w:trPr>
        <w:tc>
          <w:tcPr>
            <w:tcW w:w="1478" w:type="pct"/>
            <w:tcBorders>
              <w:left w:val="single" w:sz="4" w:space="0" w:color="auto"/>
            </w:tcBorders>
            <w:shd w:val="clear" w:color="auto" w:fill="auto"/>
            <w:vAlign w:val="center"/>
          </w:tcPr>
          <w:p w14:paraId="2E1F4888" w14:textId="77777777" w:rsidR="00642BD6" w:rsidRDefault="00642BD6" w:rsidP="00E22E32">
            <w:pPr>
              <w:widowControl w:val="0"/>
              <w:tabs>
                <w:tab w:val="left" w:pos="0"/>
              </w:tabs>
              <w:spacing w:line="240" w:lineRule="auto"/>
              <w:jc w:val="center"/>
              <w:rPr>
                <w:rStyle w:val="1c"/>
                <w:rFonts w:eastAsia="Times New Roman"/>
                <w:color w:val="000000" w:themeColor="text1"/>
                <w:sz w:val="22"/>
              </w:rPr>
            </w:pPr>
            <w:r>
              <w:rPr>
                <w:szCs w:val="24"/>
              </w:rPr>
              <w:t>Ильиногорская поселковая библиотека</w:t>
            </w:r>
          </w:p>
        </w:tc>
        <w:tc>
          <w:tcPr>
            <w:tcW w:w="1200" w:type="pct"/>
            <w:shd w:val="clear" w:color="auto" w:fill="auto"/>
            <w:vAlign w:val="center"/>
          </w:tcPr>
          <w:p w14:paraId="012E546A" w14:textId="77777777" w:rsidR="00642BD6" w:rsidRDefault="00642BD6" w:rsidP="00E22E32">
            <w:pPr>
              <w:widowControl w:val="0"/>
              <w:tabs>
                <w:tab w:val="left" w:pos="0"/>
              </w:tabs>
              <w:spacing w:line="240" w:lineRule="auto"/>
              <w:jc w:val="center"/>
              <w:rPr>
                <w:color w:val="000000" w:themeColor="text1"/>
                <w:sz w:val="22"/>
              </w:rPr>
            </w:pPr>
            <w:r>
              <w:rPr>
                <w:szCs w:val="24"/>
              </w:rPr>
              <w:t>п. Ильиногорск, ул. Больничная, д.2</w:t>
            </w:r>
          </w:p>
        </w:tc>
        <w:tc>
          <w:tcPr>
            <w:tcW w:w="1268" w:type="pct"/>
            <w:shd w:val="clear" w:color="auto" w:fill="auto"/>
            <w:vAlign w:val="center"/>
          </w:tcPr>
          <w:p w14:paraId="6969132A" w14:textId="77777777" w:rsidR="00642BD6" w:rsidRPr="003D46C1" w:rsidRDefault="00642BD6" w:rsidP="00E22E32">
            <w:pPr>
              <w:widowControl w:val="0"/>
              <w:tabs>
                <w:tab w:val="left" w:pos="0"/>
              </w:tabs>
              <w:spacing w:line="240" w:lineRule="auto"/>
              <w:jc w:val="center"/>
              <w:rPr>
                <w:rStyle w:val="1c"/>
                <w:rFonts w:eastAsia="Times New Roman"/>
                <w:b/>
                <w:bCs/>
              </w:rPr>
            </w:pPr>
            <w:r>
              <w:rPr>
                <w:szCs w:val="24"/>
              </w:rPr>
              <w:t>60</w:t>
            </w:r>
          </w:p>
        </w:tc>
        <w:tc>
          <w:tcPr>
            <w:tcW w:w="1054" w:type="pct"/>
            <w:shd w:val="clear" w:color="auto" w:fill="auto"/>
            <w:vAlign w:val="center"/>
          </w:tcPr>
          <w:p w14:paraId="7F1115FC" w14:textId="77777777" w:rsidR="00642BD6" w:rsidRDefault="00642BD6" w:rsidP="00E22E32">
            <w:pPr>
              <w:widowControl w:val="0"/>
              <w:spacing w:line="240" w:lineRule="auto"/>
              <w:jc w:val="center"/>
              <w:rPr>
                <w:rStyle w:val="1c"/>
                <w:rFonts w:eastAsia="Times New Roman"/>
                <w:sz w:val="22"/>
              </w:rPr>
            </w:pPr>
            <w:r>
              <w:rPr>
                <w:szCs w:val="24"/>
              </w:rPr>
              <w:t>52.2</w:t>
            </w:r>
          </w:p>
        </w:tc>
      </w:tr>
      <w:tr w:rsidR="00642BD6" w:rsidRPr="00A9684A" w14:paraId="65C06F21" w14:textId="77777777" w:rsidTr="00E22E32">
        <w:trPr>
          <w:cantSplit/>
          <w:trHeight w:val="20"/>
        </w:trPr>
        <w:tc>
          <w:tcPr>
            <w:tcW w:w="1478" w:type="pct"/>
            <w:tcBorders>
              <w:left w:val="single" w:sz="4" w:space="0" w:color="auto"/>
            </w:tcBorders>
            <w:shd w:val="clear" w:color="auto" w:fill="auto"/>
            <w:vAlign w:val="center"/>
          </w:tcPr>
          <w:p w14:paraId="11D2E75D" w14:textId="77777777" w:rsidR="00642BD6" w:rsidRDefault="00642BD6" w:rsidP="00E22E32">
            <w:pPr>
              <w:widowControl w:val="0"/>
              <w:tabs>
                <w:tab w:val="left" w:pos="0"/>
              </w:tabs>
              <w:spacing w:line="240" w:lineRule="auto"/>
              <w:jc w:val="center"/>
              <w:rPr>
                <w:rStyle w:val="1c"/>
                <w:rFonts w:eastAsia="Times New Roman"/>
                <w:color w:val="000000" w:themeColor="text1"/>
                <w:sz w:val="22"/>
              </w:rPr>
            </w:pPr>
            <w:r>
              <w:rPr>
                <w:szCs w:val="24"/>
              </w:rPr>
              <w:t>Красногорская сельская библиотека</w:t>
            </w:r>
          </w:p>
        </w:tc>
        <w:tc>
          <w:tcPr>
            <w:tcW w:w="1200" w:type="pct"/>
            <w:shd w:val="clear" w:color="auto" w:fill="auto"/>
            <w:vAlign w:val="center"/>
          </w:tcPr>
          <w:p w14:paraId="630283FE" w14:textId="77777777" w:rsidR="00642BD6" w:rsidRDefault="00642BD6" w:rsidP="00E22E32">
            <w:pPr>
              <w:widowControl w:val="0"/>
              <w:tabs>
                <w:tab w:val="left" w:pos="0"/>
              </w:tabs>
              <w:spacing w:line="240" w:lineRule="auto"/>
              <w:jc w:val="center"/>
              <w:rPr>
                <w:color w:val="000000" w:themeColor="text1"/>
                <w:sz w:val="22"/>
              </w:rPr>
            </w:pPr>
            <w:r>
              <w:rPr>
                <w:szCs w:val="24"/>
              </w:rPr>
              <w:t>п. Красная Горка, ул. Ленина, д.10</w:t>
            </w:r>
          </w:p>
        </w:tc>
        <w:tc>
          <w:tcPr>
            <w:tcW w:w="1268" w:type="pct"/>
            <w:shd w:val="clear" w:color="auto" w:fill="auto"/>
            <w:vAlign w:val="center"/>
          </w:tcPr>
          <w:p w14:paraId="728EA3BA" w14:textId="77777777" w:rsidR="00642BD6" w:rsidRPr="003D46C1" w:rsidRDefault="00642BD6" w:rsidP="00E22E32">
            <w:pPr>
              <w:widowControl w:val="0"/>
              <w:tabs>
                <w:tab w:val="left" w:pos="0"/>
              </w:tabs>
              <w:spacing w:line="240" w:lineRule="auto"/>
              <w:jc w:val="center"/>
              <w:rPr>
                <w:rStyle w:val="1c"/>
                <w:rFonts w:eastAsia="Times New Roman"/>
                <w:b/>
                <w:bCs/>
              </w:rPr>
            </w:pPr>
            <w:r>
              <w:rPr>
                <w:szCs w:val="24"/>
              </w:rPr>
              <w:t>15</w:t>
            </w:r>
          </w:p>
        </w:tc>
        <w:tc>
          <w:tcPr>
            <w:tcW w:w="1054" w:type="pct"/>
            <w:shd w:val="clear" w:color="auto" w:fill="auto"/>
            <w:vAlign w:val="center"/>
          </w:tcPr>
          <w:p w14:paraId="652C0B75" w14:textId="77777777" w:rsidR="00642BD6" w:rsidRDefault="00642BD6" w:rsidP="00E22E32">
            <w:pPr>
              <w:widowControl w:val="0"/>
              <w:spacing w:line="240" w:lineRule="auto"/>
              <w:jc w:val="center"/>
              <w:rPr>
                <w:rStyle w:val="1c"/>
                <w:rFonts w:eastAsia="Times New Roman"/>
                <w:sz w:val="22"/>
              </w:rPr>
            </w:pPr>
            <w:r>
              <w:rPr>
                <w:szCs w:val="24"/>
              </w:rPr>
              <w:t>100</w:t>
            </w:r>
          </w:p>
        </w:tc>
      </w:tr>
      <w:tr w:rsidR="00642BD6" w:rsidRPr="00A9684A" w14:paraId="6342CA42" w14:textId="77777777" w:rsidTr="00E22E32">
        <w:trPr>
          <w:cantSplit/>
          <w:trHeight w:val="20"/>
        </w:trPr>
        <w:tc>
          <w:tcPr>
            <w:tcW w:w="1478" w:type="pct"/>
            <w:tcBorders>
              <w:left w:val="single" w:sz="4" w:space="0" w:color="auto"/>
            </w:tcBorders>
            <w:shd w:val="clear" w:color="auto" w:fill="auto"/>
            <w:vAlign w:val="center"/>
          </w:tcPr>
          <w:p w14:paraId="227426D9" w14:textId="77777777" w:rsidR="00642BD6" w:rsidRDefault="00642BD6" w:rsidP="00E22E32">
            <w:pPr>
              <w:widowControl w:val="0"/>
              <w:tabs>
                <w:tab w:val="left" w:pos="0"/>
              </w:tabs>
              <w:spacing w:line="240" w:lineRule="auto"/>
              <w:jc w:val="center"/>
              <w:rPr>
                <w:rStyle w:val="1c"/>
                <w:rFonts w:eastAsia="Times New Roman"/>
                <w:color w:val="000000" w:themeColor="text1"/>
                <w:sz w:val="22"/>
              </w:rPr>
            </w:pPr>
            <w:r>
              <w:rPr>
                <w:szCs w:val="24"/>
              </w:rPr>
              <w:t>Центральновская поселковая библиотека</w:t>
            </w:r>
          </w:p>
        </w:tc>
        <w:tc>
          <w:tcPr>
            <w:tcW w:w="1200" w:type="pct"/>
            <w:shd w:val="clear" w:color="auto" w:fill="auto"/>
            <w:vAlign w:val="center"/>
          </w:tcPr>
          <w:p w14:paraId="5D030ED9" w14:textId="77777777" w:rsidR="00642BD6" w:rsidRDefault="00642BD6" w:rsidP="00E22E32">
            <w:pPr>
              <w:widowControl w:val="0"/>
              <w:tabs>
                <w:tab w:val="left" w:pos="0"/>
              </w:tabs>
              <w:spacing w:line="240" w:lineRule="auto"/>
              <w:jc w:val="center"/>
              <w:rPr>
                <w:color w:val="000000" w:themeColor="text1"/>
                <w:sz w:val="22"/>
              </w:rPr>
            </w:pPr>
            <w:r>
              <w:rPr>
                <w:szCs w:val="24"/>
              </w:rPr>
              <w:t>п. Центральный, ул. Мирошниченко, д.8</w:t>
            </w:r>
          </w:p>
        </w:tc>
        <w:tc>
          <w:tcPr>
            <w:tcW w:w="1268" w:type="pct"/>
            <w:shd w:val="clear" w:color="auto" w:fill="auto"/>
            <w:vAlign w:val="center"/>
          </w:tcPr>
          <w:p w14:paraId="595D87A0" w14:textId="77777777" w:rsidR="00642BD6" w:rsidRPr="003D46C1" w:rsidRDefault="00642BD6" w:rsidP="00E22E32">
            <w:pPr>
              <w:widowControl w:val="0"/>
              <w:tabs>
                <w:tab w:val="left" w:pos="0"/>
              </w:tabs>
              <w:spacing w:line="240" w:lineRule="auto"/>
              <w:jc w:val="center"/>
              <w:rPr>
                <w:rStyle w:val="1c"/>
                <w:rFonts w:eastAsia="Times New Roman"/>
                <w:b/>
                <w:bCs/>
              </w:rPr>
            </w:pPr>
            <w:r>
              <w:rPr>
                <w:szCs w:val="24"/>
              </w:rPr>
              <w:t>20</w:t>
            </w:r>
          </w:p>
        </w:tc>
        <w:tc>
          <w:tcPr>
            <w:tcW w:w="1054" w:type="pct"/>
            <w:shd w:val="clear" w:color="auto" w:fill="auto"/>
            <w:vAlign w:val="center"/>
          </w:tcPr>
          <w:p w14:paraId="7428FB6F" w14:textId="77777777" w:rsidR="00642BD6" w:rsidRDefault="00642BD6" w:rsidP="00E22E32">
            <w:pPr>
              <w:widowControl w:val="0"/>
              <w:spacing w:line="240" w:lineRule="auto"/>
              <w:jc w:val="center"/>
              <w:rPr>
                <w:rStyle w:val="1c"/>
                <w:rFonts w:eastAsia="Times New Roman"/>
                <w:sz w:val="22"/>
              </w:rPr>
            </w:pPr>
            <w:r>
              <w:rPr>
                <w:szCs w:val="24"/>
              </w:rPr>
              <w:t>100</w:t>
            </w:r>
          </w:p>
        </w:tc>
      </w:tr>
      <w:tr w:rsidR="00642BD6" w:rsidRPr="00A9684A" w14:paraId="235B67CD" w14:textId="77777777" w:rsidTr="00E22E32">
        <w:trPr>
          <w:cantSplit/>
          <w:trHeight w:val="20"/>
        </w:trPr>
        <w:tc>
          <w:tcPr>
            <w:tcW w:w="1478" w:type="pct"/>
            <w:tcBorders>
              <w:left w:val="single" w:sz="4" w:space="0" w:color="auto"/>
            </w:tcBorders>
            <w:shd w:val="clear" w:color="auto" w:fill="auto"/>
            <w:vAlign w:val="center"/>
          </w:tcPr>
          <w:p w14:paraId="1456266A" w14:textId="77777777" w:rsidR="00642BD6" w:rsidRDefault="00642BD6" w:rsidP="00E22E32">
            <w:pPr>
              <w:widowControl w:val="0"/>
              <w:tabs>
                <w:tab w:val="left" w:pos="0"/>
              </w:tabs>
              <w:spacing w:line="240" w:lineRule="auto"/>
              <w:jc w:val="center"/>
              <w:rPr>
                <w:rStyle w:val="1c"/>
                <w:rFonts w:eastAsia="Times New Roman"/>
                <w:color w:val="000000" w:themeColor="text1"/>
                <w:sz w:val="22"/>
              </w:rPr>
            </w:pPr>
            <w:r>
              <w:rPr>
                <w:szCs w:val="24"/>
              </w:rPr>
              <w:t>Фролищенская поселковая библиотека</w:t>
            </w:r>
          </w:p>
        </w:tc>
        <w:tc>
          <w:tcPr>
            <w:tcW w:w="1200" w:type="pct"/>
            <w:shd w:val="clear" w:color="auto" w:fill="auto"/>
            <w:vAlign w:val="center"/>
          </w:tcPr>
          <w:p w14:paraId="480C5B37" w14:textId="77777777" w:rsidR="00642BD6" w:rsidRDefault="00642BD6" w:rsidP="00E22E32">
            <w:pPr>
              <w:widowControl w:val="0"/>
              <w:tabs>
                <w:tab w:val="left" w:pos="0"/>
              </w:tabs>
              <w:spacing w:line="240" w:lineRule="auto"/>
              <w:jc w:val="center"/>
              <w:rPr>
                <w:color w:val="000000" w:themeColor="text1"/>
                <w:sz w:val="22"/>
              </w:rPr>
            </w:pPr>
            <w:r>
              <w:rPr>
                <w:szCs w:val="24"/>
              </w:rPr>
              <w:t>п. Фролищи, ул. Советская, д.13</w:t>
            </w:r>
          </w:p>
        </w:tc>
        <w:tc>
          <w:tcPr>
            <w:tcW w:w="1268" w:type="pct"/>
            <w:shd w:val="clear" w:color="auto" w:fill="auto"/>
            <w:vAlign w:val="center"/>
          </w:tcPr>
          <w:p w14:paraId="1D143B5A" w14:textId="77777777" w:rsidR="00642BD6" w:rsidRPr="003D46C1" w:rsidRDefault="00642BD6" w:rsidP="00E22E32">
            <w:pPr>
              <w:widowControl w:val="0"/>
              <w:tabs>
                <w:tab w:val="left" w:pos="0"/>
              </w:tabs>
              <w:spacing w:line="240" w:lineRule="auto"/>
              <w:jc w:val="center"/>
              <w:rPr>
                <w:rStyle w:val="1c"/>
                <w:rFonts w:eastAsia="Times New Roman"/>
                <w:b/>
                <w:bCs/>
              </w:rPr>
            </w:pPr>
            <w:r>
              <w:rPr>
                <w:szCs w:val="24"/>
              </w:rPr>
              <w:t>47</w:t>
            </w:r>
          </w:p>
        </w:tc>
        <w:tc>
          <w:tcPr>
            <w:tcW w:w="1054" w:type="pct"/>
            <w:shd w:val="clear" w:color="auto" w:fill="auto"/>
            <w:vAlign w:val="center"/>
          </w:tcPr>
          <w:p w14:paraId="2C35B487" w14:textId="77777777" w:rsidR="00642BD6" w:rsidRDefault="00642BD6" w:rsidP="00E22E32">
            <w:pPr>
              <w:widowControl w:val="0"/>
              <w:spacing w:line="240" w:lineRule="auto"/>
              <w:jc w:val="center"/>
              <w:rPr>
                <w:rStyle w:val="1c"/>
                <w:rFonts w:eastAsia="Times New Roman"/>
                <w:sz w:val="22"/>
              </w:rPr>
            </w:pPr>
            <w:r>
              <w:rPr>
                <w:szCs w:val="24"/>
              </w:rPr>
              <w:t>27,2</w:t>
            </w:r>
          </w:p>
        </w:tc>
      </w:tr>
      <w:tr w:rsidR="00642BD6" w:rsidRPr="00A9684A" w14:paraId="56593F90" w14:textId="77777777" w:rsidTr="00E22E32">
        <w:trPr>
          <w:cantSplit/>
          <w:trHeight w:val="20"/>
        </w:trPr>
        <w:tc>
          <w:tcPr>
            <w:tcW w:w="1478" w:type="pct"/>
            <w:tcBorders>
              <w:left w:val="single" w:sz="4" w:space="0" w:color="auto"/>
            </w:tcBorders>
            <w:shd w:val="clear" w:color="auto" w:fill="auto"/>
            <w:vAlign w:val="center"/>
          </w:tcPr>
          <w:p w14:paraId="04A9E543" w14:textId="77777777" w:rsidR="00642BD6" w:rsidRDefault="00642BD6" w:rsidP="00E22E32">
            <w:pPr>
              <w:widowControl w:val="0"/>
              <w:tabs>
                <w:tab w:val="left" w:pos="0"/>
              </w:tabs>
              <w:spacing w:line="240" w:lineRule="auto"/>
              <w:jc w:val="center"/>
              <w:rPr>
                <w:rStyle w:val="1c"/>
                <w:rFonts w:eastAsia="Times New Roman"/>
                <w:color w:val="000000" w:themeColor="text1"/>
                <w:sz w:val="22"/>
              </w:rPr>
            </w:pPr>
            <w:r>
              <w:rPr>
                <w:szCs w:val="24"/>
              </w:rPr>
              <w:t>Золинская сельская библиотека,</w:t>
            </w:r>
          </w:p>
        </w:tc>
        <w:tc>
          <w:tcPr>
            <w:tcW w:w="1200" w:type="pct"/>
            <w:shd w:val="clear" w:color="auto" w:fill="auto"/>
            <w:vAlign w:val="center"/>
          </w:tcPr>
          <w:p w14:paraId="04CD0140" w14:textId="77777777" w:rsidR="00642BD6" w:rsidRDefault="00642BD6" w:rsidP="00E22E32">
            <w:pPr>
              <w:widowControl w:val="0"/>
              <w:tabs>
                <w:tab w:val="left" w:pos="0"/>
              </w:tabs>
              <w:spacing w:line="240" w:lineRule="auto"/>
              <w:jc w:val="center"/>
              <w:rPr>
                <w:color w:val="000000" w:themeColor="text1"/>
                <w:sz w:val="22"/>
              </w:rPr>
            </w:pPr>
            <w:r>
              <w:rPr>
                <w:szCs w:val="24"/>
              </w:rPr>
              <w:t>п. Золино, ул. Школьная, д.11</w:t>
            </w:r>
          </w:p>
        </w:tc>
        <w:tc>
          <w:tcPr>
            <w:tcW w:w="1268" w:type="pct"/>
            <w:shd w:val="clear" w:color="auto" w:fill="auto"/>
            <w:vAlign w:val="center"/>
          </w:tcPr>
          <w:p w14:paraId="47B5B9C9" w14:textId="77777777" w:rsidR="00642BD6" w:rsidRPr="003D46C1" w:rsidRDefault="00642BD6" w:rsidP="00E22E32">
            <w:pPr>
              <w:widowControl w:val="0"/>
              <w:tabs>
                <w:tab w:val="left" w:pos="0"/>
              </w:tabs>
              <w:spacing w:line="240" w:lineRule="auto"/>
              <w:jc w:val="center"/>
              <w:rPr>
                <w:rStyle w:val="1c"/>
                <w:rFonts w:eastAsia="Times New Roman"/>
                <w:b/>
                <w:bCs/>
              </w:rPr>
            </w:pPr>
            <w:r>
              <w:rPr>
                <w:szCs w:val="24"/>
              </w:rPr>
              <w:t>25</w:t>
            </w:r>
          </w:p>
        </w:tc>
        <w:tc>
          <w:tcPr>
            <w:tcW w:w="1054" w:type="pct"/>
            <w:shd w:val="clear" w:color="auto" w:fill="auto"/>
            <w:vAlign w:val="center"/>
          </w:tcPr>
          <w:p w14:paraId="21A51D14" w14:textId="77777777" w:rsidR="00642BD6" w:rsidRDefault="00642BD6" w:rsidP="00E22E32">
            <w:pPr>
              <w:widowControl w:val="0"/>
              <w:spacing w:line="240" w:lineRule="auto"/>
              <w:jc w:val="center"/>
              <w:rPr>
                <w:rStyle w:val="1c"/>
                <w:rFonts w:eastAsia="Times New Roman"/>
                <w:sz w:val="22"/>
              </w:rPr>
            </w:pPr>
            <w:r>
              <w:rPr>
                <w:szCs w:val="24"/>
              </w:rPr>
              <w:t>44,5</w:t>
            </w:r>
          </w:p>
        </w:tc>
      </w:tr>
      <w:tr w:rsidR="00642BD6" w:rsidRPr="00A9684A" w14:paraId="1B5B2022" w14:textId="77777777" w:rsidTr="00E22E32">
        <w:trPr>
          <w:cantSplit/>
          <w:trHeight w:val="20"/>
        </w:trPr>
        <w:tc>
          <w:tcPr>
            <w:tcW w:w="1478" w:type="pct"/>
            <w:tcBorders>
              <w:left w:val="single" w:sz="4" w:space="0" w:color="auto"/>
            </w:tcBorders>
            <w:shd w:val="clear" w:color="auto" w:fill="auto"/>
          </w:tcPr>
          <w:p w14:paraId="38E8531A" w14:textId="77777777" w:rsidR="00642BD6" w:rsidRDefault="00642BD6" w:rsidP="00E22E32">
            <w:pPr>
              <w:widowControl w:val="0"/>
              <w:tabs>
                <w:tab w:val="left" w:pos="0"/>
              </w:tabs>
              <w:spacing w:line="240" w:lineRule="auto"/>
              <w:jc w:val="center"/>
              <w:rPr>
                <w:rStyle w:val="1c"/>
                <w:rFonts w:eastAsia="Times New Roman"/>
                <w:color w:val="000000" w:themeColor="text1"/>
                <w:sz w:val="22"/>
              </w:rPr>
            </w:pPr>
            <w:r>
              <w:rPr>
                <w:szCs w:val="24"/>
              </w:rPr>
              <w:t>Ильинская сельская библиотека</w:t>
            </w:r>
          </w:p>
        </w:tc>
        <w:tc>
          <w:tcPr>
            <w:tcW w:w="1200" w:type="pct"/>
            <w:shd w:val="clear" w:color="auto" w:fill="auto"/>
            <w:vAlign w:val="center"/>
          </w:tcPr>
          <w:p w14:paraId="43C8D37A" w14:textId="77777777" w:rsidR="00642BD6" w:rsidRDefault="00642BD6" w:rsidP="00E22E32">
            <w:pPr>
              <w:widowControl w:val="0"/>
              <w:tabs>
                <w:tab w:val="left" w:pos="0"/>
              </w:tabs>
              <w:spacing w:line="240" w:lineRule="auto"/>
              <w:jc w:val="center"/>
              <w:rPr>
                <w:color w:val="000000" w:themeColor="text1"/>
                <w:sz w:val="22"/>
              </w:rPr>
            </w:pPr>
            <w:r>
              <w:rPr>
                <w:szCs w:val="24"/>
              </w:rPr>
              <w:t xml:space="preserve">с. Ильино, ул. Комсомольская, д.6     </w:t>
            </w:r>
          </w:p>
        </w:tc>
        <w:tc>
          <w:tcPr>
            <w:tcW w:w="1268" w:type="pct"/>
            <w:shd w:val="clear" w:color="auto" w:fill="auto"/>
            <w:vAlign w:val="center"/>
          </w:tcPr>
          <w:p w14:paraId="0A65D0A8" w14:textId="77777777" w:rsidR="00642BD6" w:rsidRDefault="00642BD6" w:rsidP="00E22E32">
            <w:pPr>
              <w:widowControl w:val="0"/>
              <w:tabs>
                <w:tab w:val="left" w:pos="0"/>
              </w:tabs>
              <w:spacing w:line="240" w:lineRule="auto"/>
              <w:jc w:val="center"/>
              <w:rPr>
                <w:rStyle w:val="1c"/>
                <w:rFonts w:eastAsia="Times New Roman"/>
              </w:rPr>
            </w:pPr>
            <w:r>
              <w:rPr>
                <w:szCs w:val="24"/>
              </w:rPr>
              <w:t>20</w:t>
            </w:r>
          </w:p>
        </w:tc>
        <w:tc>
          <w:tcPr>
            <w:tcW w:w="1054" w:type="pct"/>
            <w:shd w:val="clear" w:color="auto" w:fill="auto"/>
            <w:vAlign w:val="center"/>
          </w:tcPr>
          <w:p w14:paraId="7F026EA1" w14:textId="77777777" w:rsidR="00642BD6" w:rsidRDefault="00642BD6" w:rsidP="00E22E32">
            <w:pPr>
              <w:widowControl w:val="0"/>
              <w:spacing w:line="240" w:lineRule="auto"/>
              <w:jc w:val="center"/>
              <w:rPr>
                <w:rStyle w:val="1c"/>
                <w:rFonts w:eastAsia="Times New Roman"/>
                <w:sz w:val="22"/>
              </w:rPr>
            </w:pPr>
            <w:r>
              <w:rPr>
                <w:szCs w:val="24"/>
              </w:rPr>
              <w:t>100</w:t>
            </w:r>
          </w:p>
        </w:tc>
      </w:tr>
      <w:tr w:rsidR="00642BD6" w:rsidRPr="00A9684A" w14:paraId="1B9DB873" w14:textId="77777777" w:rsidTr="00E22E32">
        <w:trPr>
          <w:cantSplit/>
          <w:trHeight w:val="20"/>
        </w:trPr>
        <w:tc>
          <w:tcPr>
            <w:tcW w:w="1478" w:type="pct"/>
            <w:tcBorders>
              <w:left w:val="single" w:sz="4" w:space="0" w:color="auto"/>
            </w:tcBorders>
            <w:shd w:val="clear" w:color="auto" w:fill="auto"/>
          </w:tcPr>
          <w:p w14:paraId="11EC85C1" w14:textId="77777777" w:rsidR="00642BD6" w:rsidRDefault="00642BD6" w:rsidP="00E22E32">
            <w:pPr>
              <w:widowControl w:val="0"/>
              <w:tabs>
                <w:tab w:val="left" w:pos="0"/>
              </w:tabs>
              <w:spacing w:line="240" w:lineRule="auto"/>
              <w:jc w:val="center"/>
              <w:rPr>
                <w:rStyle w:val="1c"/>
                <w:rFonts w:eastAsia="Times New Roman"/>
                <w:color w:val="000000" w:themeColor="text1"/>
                <w:sz w:val="22"/>
              </w:rPr>
            </w:pPr>
            <w:r>
              <w:rPr>
                <w:szCs w:val="24"/>
              </w:rPr>
              <w:t xml:space="preserve">Володарская центральная библиотека, </w:t>
            </w:r>
          </w:p>
        </w:tc>
        <w:tc>
          <w:tcPr>
            <w:tcW w:w="1200" w:type="pct"/>
            <w:shd w:val="clear" w:color="auto" w:fill="auto"/>
            <w:vAlign w:val="center"/>
          </w:tcPr>
          <w:p w14:paraId="39D408F1" w14:textId="77777777" w:rsidR="00642BD6" w:rsidRDefault="00642BD6" w:rsidP="00E22E32">
            <w:pPr>
              <w:widowControl w:val="0"/>
              <w:tabs>
                <w:tab w:val="left" w:pos="0"/>
              </w:tabs>
              <w:spacing w:line="240" w:lineRule="auto"/>
              <w:jc w:val="center"/>
              <w:rPr>
                <w:color w:val="000000" w:themeColor="text1"/>
                <w:sz w:val="22"/>
              </w:rPr>
            </w:pPr>
            <w:r>
              <w:rPr>
                <w:szCs w:val="24"/>
              </w:rPr>
              <w:t>г. Володарск, ул. Заводская, д.2</w:t>
            </w:r>
          </w:p>
        </w:tc>
        <w:tc>
          <w:tcPr>
            <w:tcW w:w="1268" w:type="pct"/>
            <w:shd w:val="clear" w:color="auto" w:fill="auto"/>
            <w:vAlign w:val="center"/>
          </w:tcPr>
          <w:p w14:paraId="1667D880" w14:textId="77777777" w:rsidR="00642BD6" w:rsidRDefault="00642BD6" w:rsidP="00E22E32">
            <w:pPr>
              <w:widowControl w:val="0"/>
              <w:tabs>
                <w:tab w:val="left" w:pos="0"/>
              </w:tabs>
              <w:spacing w:line="240" w:lineRule="auto"/>
              <w:jc w:val="center"/>
              <w:rPr>
                <w:rStyle w:val="1c"/>
                <w:rFonts w:eastAsia="Times New Roman"/>
              </w:rPr>
            </w:pPr>
            <w:r>
              <w:rPr>
                <w:szCs w:val="24"/>
              </w:rPr>
              <w:t>25</w:t>
            </w:r>
          </w:p>
        </w:tc>
        <w:tc>
          <w:tcPr>
            <w:tcW w:w="1054" w:type="pct"/>
            <w:shd w:val="clear" w:color="auto" w:fill="auto"/>
            <w:vAlign w:val="center"/>
          </w:tcPr>
          <w:p w14:paraId="28E95CE6" w14:textId="77777777" w:rsidR="00642BD6" w:rsidRDefault="00642BD6" w:rsidP="00E22E32">
            <w:pPr>
              <w:widowControl w:val="0"/>
              <w:spacing w:line="240" w:lineRule="auto"/>
              <w:jc w:val="center"/>
              <w:rPr>
                <w:rStyle w:val="1c"/>
                <w:rFonts w:eastAsia="Times New Roman"/>
                <w:sz w:val="22"/>
              </w:rPr>
            </w:pPr>
            <w:r>
              <w:rPr>
                <w:szCs w:val="24"/>
              </w:rPr>
              <w:t>81,2</w:t>
            </w:r>
          </w:p>
        </w:tc>
      </w:tr>
      <w:tr w:rsidR="00642BD6" w:rsidRPr="00A9684A" w14:paraId="7AC337AE" w14:textId="77777777" w:rsidTr="00E22E32">
        <w:trPr>
          <w:cantSplit/>
          <w:trHeight w:val="20"/>
        </w:trPr>
        <w:tc>
          <w:tcPr>
            <w:tcW w:w="1478" w:type="pct"/>
            <w:tcBorders>
              <w:left w:val="single" w:sz="4" w:space="0" w:color="auto"/>
            </w:tcBorders>
            <w:shd w:val="clear" w:color="auto" w:fill="auto"/>
          </w:tcPr>
          <w:p w14:paraId="0CB9E5E7" w14:textId="77777777" w:rsidR="00642BD6" w:rsidRDefault="00642BD6" w:rsidP="00E22E32">
            <w:pPr>
              <w:widowControl w:val="0"/>
              <w:tabs>
                <w:tab w:val="left" w:pos="0"/>
              </w:tabs>
              <w:spacing w:line="240" w:lineRule="auto"/>
              <w:jc w:val="center"/>
              <w:rPr>
                <w:rStyle w:val="1c"/>
                <w:rFonts w:eastAsia="Times New Roman"/>
                <w:color w:val="000000" w:themeColor="text1"/>
                <w:sz w:val="22"/>
              </w:rPr>
            </w:pPr>
            <w:r>
              <w:rPr>
                <w:szCs w:val="24"/>
              </w:rPr>
              <w:t>Володарская центральная детская библиотека</w:t>
            </w:r>
          </w:p>
        </w:tc>
        <w:tc>
          <w:tcPr>
            <w:tcW w:w="1200" w:type="pct"/>
            <w:shd w:val="clear" w:color="auto" w:fill="auto"/>
            <w:vAlign w:val="center"/>
          </w:tcPr>
          <w:p w14:paraId="52B58564" w14:textId="77777777" w:rsidR="00642BD6" w:rsidRDefault="00642BD6" w:rsidP="00E22E32">
            <w:pPr>
              <w:widowControl w:val="0"/>
              <w:tabs>
                <w:tab w:val="left" w:pos="0"/>
              </w:tabs>
              <w:spacing w:line="240" w:lineRule="auto"/>
              <w:jc w:val="center"/>
              <w:rPr>
                <w:color w:val="000000" w:themeColor="text1"/>
                <w:sz w:val="22"/>
              </w:rPr>
            </w:pPr>
            <w:r>
              <w:rPr>
                <w:szCs w:val="24"/>
              </w:rPr>
              <w:t xml:space="preserve">г. Володарск, ул. Заводская, д.2   </w:t>
            </w:r>
          </w:p>
        </w:tc>
        <w:tc>
          <w:tcPr>
            <w:tcW w:w="1268" w:type="pct"/>
            <w:shd w:val="clear" w:color="auto" w:fill="auto"/>
            <w:vAlign w:val="center"/>
          </w:tcPr>
          <w:p w14:paraId="18CB2931" w14:textId="77777777" w:rsidR="00642BD6" w:rsidRDefault="00642BD6" w:rsidP="00E22E32">
            <w:pPr>
              <w:widowControl w:val="0"/>
              <w:tabs>
                <w:tab w:val="left" w:pos="0"/>
              </w:tabs>
              <w:spacing w:line="240" w:lineRule="auto"/>
              <w:jc w:val="center"/>
              <w:rPr>
                <w:rStyle w:val="1c"/>
                <w:rFonts w:eastAsia="Times New Roman"/>
              </w:rPr>
            </w:pPr>
            <w:r>
              <w:rPr>
                <w:szCs w:val="24"/>
              </w:rPr>
              <w:t>30</w:t>
            </w:r>
          </w:p>
        </w:tc>
        <w:tc>
          <w:tcPr>
            <w:tcW w:w="1054" w:type="pct"/>
            <w:shd w:val="clear" w:color="auto" w:fill="auto"/>
            <w:vAlign w:val="center"/>
          </w:tcPr>
          <w:p w14:paraId="44F80ACD" w14:textId="77777777" w:rsidR="00642BD6" w:rsidRDefault="00642BD6" w:rsidP="00E22E32">
            <w:pPr>
              <w:widowControl w:val="0"/>
              <w:spacing w:line="240" w:lineRule="auto"/>
              <w:jc w:val="center"/>
              <w:rPr>
                <w:rStyle w:val="1c"/>
                <w:rFonts w:eastAsia="Times New Roman"/>
                <w:sz w:val="22"/>
              </w:rPr>
            </w:pPr>
            <w:r>
              <w:rPr>
                <w:szCs w:val="24"/>
              </w:rPr>
              <w:t>81,2</w:t>
            </w:r>
          </w:p>
        </w:tc>
      </w:tr>
      <w:tr w:rsidR="00642BD6" w:rsidRPr="00A9684A" w14:paraId="7A24360E" w14:textId="77777777" w:rsidTr="00E22E32">
        <w:trPr>
          <w:cantSplit/>
          <w:trHeight w:val="20"/>
        </w:trPr>
        <w:tc>
          <w:tcPr>
            <w:tcW w:w="1478" w:type="pct"/>
            <w:vMerge w:val="restart"/>
            <w:tcBorders>
              <w:left w:val="single" w:sz="4" w:space="0" w:color="auto"/>
            </w:tcBorders>
            <w:shd w:val="clear" w:color="auto" w:fill="auto"/>
            <w:vAlign w:val="center"/>
          </w:tcPr>
          <w:p w14:paraId="2E3C0CEB" w14:textId="77777777" w:rsidR="00642BD6" w:rsidRDefault="00642BD6" w:rsidP="00E22E32">
            <w:pPr>
              <w:widowControl w:val="0"/>
              <w:tabs>
                <w:tab w:val="left" w:pos="0"/>
              </w:tabs>
              <w:spacing w:line="240" w:lineRule="auto"/>
              <w:jc w:val="center"/>
              <w:rPr>
                <w:szCs w:val="24"/>
              </w:rPr>
            </w:pPr>
            <w:r>
              <w:rPr>
                <w:szCs w:val="24"/>
              </w:rPr>
              <w:t>МАУК «Володарский музейный центр»</w:t>
            </w:r>
          </w:p>
        </w:tc>
        <w:tc>
          <w:tcPr>
            <w:tcW w:w="1200" w:type="pct"/>
            <w:shd w:val="clear" w:color="auto" w:fill="auto"/>
          </w:tcPr>
          <w:p w14:paraId="50C84CD7" w14:textId="77777777" w:rsidR="00642BD6" w:rsidRDefault="00642BD6" w:rsidP="00E22E32">
            <w:pPr>
              <w:widowControl w:val="0"/>
              <w:tabs>
                <w:tab w:val="left" w:pos="0"/>
              </w:tabs>
              <w:spacing w:line="240" w:lineRule="auto"/>
              <w:jc w:val="center"/>
              <w:rPr>
                <w:szCs w:val="24"/>
              </w:rPr>
            </w:pPr>
            <w:r>
              <w:rPr>
                <w:szCs w:val="24"/>
              </w:rPr>
              <w:t xml:space="preserve">г. Володарск, ул. Клубная, д.3           </w:t>
            </w:r>
          </w:p>
        </w:tc>
        <w:tc>
          <w:tcPr>
            <w:tcW w:w="1268" w:type="pct"/>
            <w:shd w:val="clear" w:color="auto" w:fill="auto"/>
            <w:vAlign w:val="center"/>
          </w:tcPr>
          <w:p w14:paraId="2F38BA29" w14:textId="77777777" w:rsidR="00642BD6" w:rsidRDefault="00642BD6" w:rsidP="00E22E32">
            <w:pPr>
              <w:widowControl w:val="0"/>
              <w:tabs>
                <w:tab w:val="left" w:pos="0"/>
              </w:tabs>
              <w:spacing w:line="240" w:lineRule="auto"/>
              <w:jc w:val="center"/>
              <w:rPr>
                <w:szCs w:val="24"/>
              </w:rPr>
            </w:pPr>
            <w:r>
              <w:rPr>
                <w:szCs w:val="24"/>
              </w:rPr>
              <w:t>160</w:t>
            </w:r>
          </w:p>
        </w:tc>
        <w:tc>
          <w:tcPr>
            <w:tcW w:w="1054" w:type="pct"/>
            <w:shd w:val="clear" w:color="auto" w:fill="auto"/>
            <w:vAlign w:val="center"/>
          </w:tcPr>
          <w:p w14:paraId="2E4A7982" w14:textId="77777777" w:rsidR="00642BD6" w:rsidRDefault="00642BD6" w:rsidP="00E22E32">
            <w:pPr>
              <w:widowControl w:val="0"/>
              <w:spacing w:line="240" w:lineRule="auto"/>
              <w:jc w:val="center"/>
              <w:rPr>
                <w:szCs w:val="24"/>
              </w:rPr>
            </w:pPr>
            <w:r>
              <w:rPr>
                <w:szCs w:val="24"/>
              </w:rPr>
              <w:t>90</w:t>
            </w:r>
          </w:p>
        </w:tc>
      </w:tr>
      <w:tr w:rsidR="00642BD6" w:rsidRPr="00A9684A" w14:paraId="408B8B00" w14:textId="77777777" w:rsidTr="00E22E32">
        <w:trPr>
          <w:cantSplit/>
          <w:trHeight w:val="20"/>
        </w:trPr>
        <w:tc>
          <w:tcPr>
            <w:tcW w:w="1478" w:type="pct"/>
            <w:vMerge/>
            <w:tcBorders>
              <w:left w:val="single" w:sz="4" w:space="0" w:color="auto"/>
            </w:tcBorders>
            <w:shd w:val="clear" w:color="auto" w:fill="auto"/>
          </w:tcPr>
          <w:p w14:paraId="5A3AC260" w14:textId="77777777" w:rsidR="00642BD6" w:rsidRDefault="00642BD6" w:rsidP="00E22E32">
            <w:pPr>
              <w:widowControl w:val="0"/>
              <w:tabs>
                <w:tab w:val="left" w:pos="0"/>
              </w:tabs>
              <w:spacing w:line="240" w:lineRule="auto"/>
              <w:jc w:val="center"/>
              <w:rPr>
                <w:szCs w:val="24"/>
              </w:rPr>
            </w:pPr>
          </w:p>
        </w:tc>
        <w:tc>
          <w:tcPr>
            <w:tcW w:w="1200" w:type="pct"/>
            <w:shd w:val="clear" w:color="auto" w:fill="auto"/>
          </w:tcPr>
          <w:p w14:paraId="1B3FD07E" w14:textId="77777777" w:rsidR="00642BD6" w:rsidRDefault="00642BD6" w:rsidP="00E22E32">
            <w:pPr>
              <w:widowControl w:val="0"/>
              <w:tabs>
                <w:tab w:val="left" w:pos="0"/>
              </w:tabs>
              <w:spacing w:line="240" w:lineRule="auto"/>
              <w:jc w:val="center"/>
              <w:rPr>
                <w:szCs w:val="24"/>
              </w:rPr>
            </w:pPr>
            <w:r>
              <w:rPr>
                <w:szCs w:val="24"/>
              </w:rPr>
              <w:t xml:space="preserve">г. Володарск, ул. Клубная, д.5 </w:t>
            </w:r>
          </w:p>
        </w:tc>
        <w:tc>
          <w:tcPr>
            <w:tcW w:w="1268" w:type="pct"/>
            <w:shd w:val="clear" w:color="auto" w:fill="auto"/>
            <w:vAlign w:val="center"/>
          </w:tcPr>
          <w:p w14:paraId="7A2E2FA9" w14:textId="77777777" w:rsidR="00642BD6" w:rsidRDefault="00642BD6" w:rsidP="00E22E32">
            <w:pPr>
              <w:widowControl w:val="0"/>
              <w:tabs>
                <w:tab w:val="left" w:pos="0"/>
              </w:tabs>
              <w:spacing w:line="240" w:lineRule="auto"/>
              <w:jc w:val="center"/>
              <w:rPr>
                <w:szCs w:val="24"/>
              </w:rPr>
            </w:pPr>
            <w:r>
              <w:rPr>
                <w:szCs w:val="24"/>
              </w:rPr>
              <w:t>-</w:t>
            </w:r>
          </w:p>
        </w:tc>
        <w:tc>
          <w:tcPr>
            <w:tcW w:w="1054" w:type="pct"/>
            <w:shd w:val="clear" w:color="auto" w:fill="auto"/>
            <w:vAlign w:val="center"/>
          </w:tcPr>
          <w:p w14:paraId="58E767F2" w14:textId="77777777" w:rsidR="00642BD6" w:rsidRDefault="00642BD6" w:rsidP="00E22E32">
            <w:pPr>
              <w:widowControl w:val="0"/>
              <w:spacing w:line="240" w:lineRule="auto"/>
              <w:jc w:val="center"/>
              <w:rPr>
                <w:szCs w:val="24"/>
              </w:rPr>
            </w:pPr>
            <w:r>
              <w:rPr>
                <w:szCs w:val="24"/>
              </w:rPr>
              <w:t>100</w:t>
            </w:r>
          </w:p>
        </w:tc>
      </w:tr>
      <w:tr w:rsidR="00642BD6" w:rsidRPr="00A9684A" w14:paraId="072122E1" w14:textId="77777777" w:rsidTr="00E22E32">
        <w:trPr>
          <w:cantSplit/>
          <w:trHeight w:val="20"/>
        </w:trPr>
        <w:tc>
          <w:tcPr>
            <w:tcW w:w="1478" w:type="pct"/>
            <w:vMerge/>
            <w:tcBorders>
              <w:left w:val="single" w:sz="4" w:space="0" w:color="auto"/>
            </w:tcBorders>
            <w:shd w:val="clear" w:color="auto" w:fill="auto"/>
          </w:tcPr>
          <w:p w14:paraId="446061E8" w14:textId="77777777" w:rsidR="00642BD6" w:rsidRDefault="00642BD6" w:rsidP="00E22E32">
            <w:pPr>
              <w:widowControl w:val="0"/>
              <w:tabs>
                <w:tab w:val="left" w:pos="0"/>
              </w:tabs>
              <w:spacing w:line="240" w:lineRule="auto"/>
              <w:jc w:val="center"/>
              <w:rPr>
                <w:szCs w:val="24"/>
              </w:rPr>
            </w:pPr>
          </w:p>
        </w:tc>
        <w:tc>
          <w:tcPr>
            <w:tcW w:w="1200" w:type="pct"/>
            <w:shd w:val="clear" w:color="auto" w:fill="auto"/>
          </w:tcPr>
          <w:p w14:paraId="4098D221" w14:textId="77777777" w:rsidR="00642BD6" w:rsidRDefault="00642BD6" w:rsidP="00E22E32">
            <w:pPr>
              <w:widowControl w:val="0"/>
              <w:tabs>
                <w:tab w:val="left" w:pos="0"/>
              </w:tabs>
              <w:spacing w:line="240" w:lineRule="auto"/>
              <w:jc w:val="center"/>
              <w:rPr>
                <w:szCs w:val="24"/>
              </w:rPr>
            </w:pPr>
            <w:r>
              <w:rPr>
                <w:szCs w:val="24"/>
              </w:rPr>
              <w:t xml:space="preserve">г. Володарск, ул. Клубная, д.6 (Дача Бугрова) </w:t>
            </w:r>
          </w:p>
        </w:tc>
        <w:tc>
          <w:tcPr>
            <w:tcW w:w="1268" w:type="pct"/>
            <w:shd w:val="clear" w:color="auto" w:fill="auto"/>
            <w:vAlign w:val="center"/>
          </w:tcPr>
          <w:p w14:paraId="41C21574" w14:textId="77777777" w:rsidR="00642BD6" w:rsidRDefault="00642BD6" w:rsidP="00E22E32">
            <w:pPr>
              <w:widowControl w:val="0"/>
              <w:tabs>
                <w:tab w:val="left" w:pos="0"/>
              </w:tabs>
              <w:spacing w:line="240" w:lineRule="auto"/>
              <w:jc w:val="center"/>
              <w:rPr>
                <w:szCs w:val="24"/>
              </w:rPr>
            </w:pPr>
            <w:r>
              <w:rPr>
                <w:szCs w:val="24"/>
              </w:rPr>
              <w:t>20</w:t>
            </w:r>
          </w:p>
        </w:tc>
        <w:tc>
          <w:tcPr>
            <w:tcW w:w="1054" w:type="pct"/>
            <w:shd w:val="clear" w:color="auto" w:fill="auto"/>
            <w:vAlign w:val="center"/>
          </w:tcPr>
          <w:p w14:paraId="4DBDD855" w14:textId="77777777" w:rsidR="00642BD6" w:rsidRDefault="00642BD6" w:rsidP="00E22E32">
            <w:pPr>
              <w:widowControl w:val="0"/>
              <w:spacing w:line="240" w:lineRule="auto"/>
              <w:jc w:val="center"/>
              <w:rPr>
                <w:szCs w:val="24"/>
              </w:rPr>
            </w:pPr>
            <w:r>
              <w:rPr>
                <w:szCs w:val="24"/>
              </w:rPr>
              <w:t>100</w:t>
            </w:r>
          </w:p>
        </w:tc>
      </w:tr>
      <w:tr w:rsidR="00642BD6" w:rsidRPr="00A9684A" w14:paraId="49EC37EE" w14:textId="77777777" w:rsidTr="00E22E32">
        <w:trPr>
          <w:cantSplit/>
          <w:trHeight w:val="20"/>
        </w:trPr>
        <w:tc>
          <w:tcPr>
            <w:tcW w:w="5000" w:type="pct"/>
            <w:gridSpan w:val="4"/>
            <w:tcBorders>
              <w:left w:val="single" w:sz="4" w:space="0" w:color="auto"/>
            </w:tcBorders>
            <w:shd w:val="clear" w:color="auto" w:fill="auto"/>
            <w:vAlign w:val="center"/>
          </w:tcPr>
          <w:p w14:paraId="1D43B7BB" w14:textId="77777777" w:rsidR="00642BD6" w:rsidRPr="00E254FA" w:rsidRDefault="00642BD6" w:rsidP="00E22E32">
            <w:pPr>
              <w:widowControl w:val="0"/>
              <w:tabs>
                <w:tab w:val="left" w:pos="0"/>
              </w:tabs>
              <w:spacing w:line="240" w:lineRule="auto"/>
              <w:jc w:val="center"/>
              <w:rPr>
                <w:rStyle w:val="1c"/>
                <w:rFonts w:eastAsia="Times New Roman"/>
                <w:b/>
                <w:bCs/>
                <w:sz w:val="22"/>
              </w:rPr>
            </w:pPr>
            <w:r w:rsidRPr="00E254FA">
              <w:rPr>
                <w:rStyle w:val="1c"/>
                <w:rFonts w:eastAsia="Times New Roman"/>
                <w:b/>
                <w:bCs/>
                <w:sz w:val="22"/>
              </w:rPr>
              <w:t>Объекты спорта</w:t>
            </w:r>
          </w:p>
        </w:tc>
      </w:tr>
      <w:tr w:rsidR="00642BD6" w:rsidRPr="00A9684A" w14:paraId="56A9DED0" w14:textId="77777777" w:rsidTr="00E22E32">
        <w:trPr>
          <w:cantSplit/>
          <w:trHeight w:val="20"/>
        </w:trPr>
        <w:tc>
          <w:tcPr>
            <w:tcW w:w="1478" w:type="pct"/>
            <w:tcBorders>
              <w:left w:val="single" w:sz="4" w:space="0" w:color="auto"/>
            </w:tcBorders>
            <w:shd w:val="clear" w:color="auto" w:fill="auto"/>
            <w:vAlign w:val="center"/>
          </w:tcPr>
          <w:p w14:paraId="062A8BBE" w14:textId="77777777" w:rsidR="00642BD6" w:rsidRPr="0016311E" w:rsidRDefault="00642BD6" w:rsidP="00E22E32">
            <w:pPr>
              <w:widowControl w:val="0"/>
              <w:tabs>
                <w:tab w:val="left" w:pos="0"/>
              </w:tabs>
              <w:spacing w:line="240" w:lineRule="auto"/>
              <w:jc w:val="center"/>
              <w:rPr>
                <w:rStyle w:val="1c"/>
                <w:rFonts w:eastAsia="Times New Roman"/>
                <w:sz w:val="22"/>
              </w:rPr>
            </w:pPr>
            <w:r w:rsidRPr="0016311E">
              <w:rPr>
                <w:rStyle w:val="1c"/>
                <w:rFonts w:eastAsia="Times New Roman"/>
                <w:sz w:val="22"/>
              </w:rPr>
              <w:t>МАУ ДО «СШ «ФОК «Триумф», муниципальная</w:t>
            </w:r>
          </w:p>
        </w:tc>
        <w:tc>
          <w:tcPr>
            <w:tcW w:w="1200" w:type="pct"/>
            <w:shd w:val="clear" w:color="auto" w:fill="auto"/>
            <w:vAlign w:val="center"/>
          </w:tcPr>
          <w:p w14:paraId="293FA92E" w14:textId="77777777" w:rsidR="00642BD6" w:rsidRPr="0016311E" w:rsidRDefault="00642BD6" w:rsidP="00E22E32">
            <w:pPr>
              <w:widowControl w:val="0"/>
              <w:tabs>
                <w:tab w:val="left" w:pos="0"/>
              </w:tabs>
              <w:spacing w:line="240" w:lineRule="auto"/>
              <w:jc w:val="center"/>
              <w:rPr>
                <w:rStyle w:val="1c"/>
                <w:rFonts w:eastAsia="Times New Roman"/>
                <w:sz w:val="22"/>
              </w:rPr>
            </w:pPr>
            <w:r w:rsidRPr="0016311E">
              <w:rPr>
                <w:rStyle w:val="1c"/>
                <w:rFonts w:eastAsia="Times New Roman"/>
                <w:sz w:val="22"/>
              </w:rPr>
              <w:t>г. Володарск. Ул. Мичурина, 2Б</w:t>
            </w:r>
          </w:p>
        </w:tc>
        <w:tc>
          <w:tcPr>
            <w:tcW w:w="1268" w:type="pct"/>
            <w:shd w:val="clear" w:color="auto" w:fill="auto"/>
            <w:vAlign w:val="center"/>
          </w:tcPr>
          <w:p w14:paraId="0A4A032F" w14:textId="77777777" w:rsidR="00642BD6" w:rsidRPr="00E254FA" w:rsidRDefault="00642BD6" w:rsidP="00E22E32">
            <w:pPr>
              <w:widowControl w:val="0"/>
              <w:tabs>
                <w:tab w:val="left" w:pos="0"/>
              </w:tabs>
              <w:spacing w:line="240" w:lineRule="auto"/>
              <w:jc w:val="center"/>
              <w:rPr>
                <w:sz w:val="22"/>
              </w:rPr>
            </w:pPr>
            <w:r>
              <w:rPr>
                <w:sz w:val="22"/>
              </w:rPr>
              <w:t>Универсальный зал (1500 м</w:t>
            </w:r>
            <w:r w:rsidRPr="008045AA">
              <w:rPr>
                <w:sz w:val="22"/>
                <w:vertAlign w:val="superscript"/>
              </w:rPr>
              <w:t>2</w:t>
            </w:r>
            <w:r>
              <w:rPr>
                <w:sz w:val="22"/>
              </w:rPr>
              <w:t>), тренажерный зал (137 м</w:t>
            </w:r>
            <w:r w:rsidRPr="008045AA">
              <w:rPr>
                <w:sz w:val="22"/>
                <w:vertAlign w:val="superscript"/>
              </w:rPr>
              <w:t>2</w:t>
            </w:r>
            <w:r>
              <w:rPr>
                <w:sz w:val="22"/>
              </w:rPr>
              <w:t>), зал фитнесса (150 м</w:t>
            </w:r>
            <w:r w:rsidRPr="008045AA">
              <w:rPr>
                <w:sz w:val="22"/>
                <w:vertAlign w:val="superscript"/>
              </w:rPr>
              <w:t>2</w:t>
            </w:r>
            <w:r>
              <w:rPr>
                <w:sz w:val="22"/>
              </w:rPr>
              <w:t>), зал единоборств (150 м</w:t>
            </w:r>
            <w:r w:rsidRPr="008045AA">
              <w:rPr>
                <w:sz w:val="22"/>
                <w:vertAlign w:val="superscript"/>
              </w:rPr>
              <w:t>2</w:t>
            </w:r>
            <w:r>
              <w:rPr>
                <w:sz w:val="22"/>
              </w:rPr>
              <w:t>), зал ОФП (95м</w:t>
            </w:r>
            <w:r w:rsidRPr="008045AA">
              <w:rPr>
                <w:sz w:val="22"/>
                <w:vertAlign w:val="superscript"/>
              </w:rPr>
              <w:t>2</w:t>
            </w:r>
            <w:r>
              <w:rPr>
                <w:sz w:val="22"/>
              </w:rPr>
              <w:t>), зал АФК (50м</w:t>
            </w:r>
            <w:r w:rsidRPr="008045AA">
              <w:rPr>
                <w:sz w:val="22"/>
                <w:vertAlign w:val="superscript"/>
              </w:rPr>
              <w:t>2</w:t>
            </w:r>
            <w:r>
              <w:rPr>
                <w:sz w:val="22"/>
              </w:rPr>
              <w:t>), зал боулинга и бильярда (700 м</w:t>
            </w:r>
            <w:r w:rsidRPr="008045AA">
              <w:rPr>
                <w:sz w:val="22"/>
                <w:vertAlign w:val="superscript"/>
              </w:rPr>
              <w:t>2</w:t>
            </w:r>
            <w:r>
              <w:rPr>
                <w:sz w:val="22"/>
              </w:rPr>
              <w:t>), ледовая арена (1579,5 м</w:t>
            </w:r>
            <w:r w:rsidRPr="008045AA">
              <w:rPr>
                <w:sz w:val="22"/>
                <w:vertAlign w:val="superscript"/>
              </w:rPr>
              <w:t>2</w:t>
            </w:r>
            <w:r>
              <w:rPr>
                <w:sz w:val="22"/>
              </w:rPr>
              <w:t>)</w:t>
            </w:r>
          </w:p>
        </w:tc>
        <w:tc>
          <w:tcPr>
            <w:tcW w:w="1054" w:type="pct"/>
            <w:shd w:val="clear" w:color="auto" w:fill="auto"/>
            <w:vAlign w:val="center"/>
          </w:tcPr>
          <w:p w14:paraId="5468E1C3" w14:textId="77777777" w:rsidR="00642BD6" w:rsidRPr="00E254FA" w:rsidRDefault="00642BD6" w:rsidP="00E22E32">
            <w:pPr>
              <w:widowControl w:val="0"/>
              <w:tabs>
                <w:tab w:val="left" w:pos="0"/>
              </w:tabs>
              <w:spacing w:line="240" w:lineRule="auto"/>
              <w:jc w:val="center"/>
              <w:rPr>
                <w:rStyle w:val="1c"/>
                <w:sz w:val="22"/>
              </w:rPr>
            </w:pPr>
            <w:r w:rsidRPr="00E254FA">
              <w:rPr>
                <w:rStyle w:val="1c"/>
                <w:sz w:val="22"/>
              </w:rPr>
              <w:t>удовлетворительное</w:t>
            </w:r>
          </w:p>
        </w:tc>
      </w:tr>
      <w:tr w:rsidR="00642BD6" w:rsidRPr="00A9684A" w14:paraId="4409CC31" w14:textId="77777777" w:rsidTr="00E22E32">
        <w:trPr>
          <w:cantSplit/>
          <w:trHeight w:val="20"/>
        </w:trPr>
        <w:tc>
          <w:tcPr>
            <w:tcW w:w="1478" w:type="pct"/>
            <w:tcBorders>
              <w:left w:val="single" w:sz="4" w:space="0" w:color="auto"/>
            </w:tcBorders>
            <w:shd w:val="clear" w:color="auto" w:fill="auto"/>
            <w:vAlign w:val="center"/>
          </w:tcPr>
          <w:p w14:paraId="4DD5BDC2" w14:textId="77777777" w:rsidR="00642BD6" w:rsidRPr="0016311E" w:rsidRDefault="00642BD6" w:rsidP="00E22E32">
            <w:pPr>
              <w:widowControl w:val="0"/>
              <w:tabs>
                <w:tab w:val="left" w:pos="0"/>
              </w:tabs>
              <w:spacing w:line="240" w:lineRule="auto"/>
              <w:jc w:val="center"/>
              <w:rPr>
                <w:rStyle w:val="1c"/>
                <w:rFonts w:eastAsia="Times New Roman"/>
                <w:sz w:val="22"/>
              </w:rPr>
            </w:pPr>
            <w:r w:rsidRPr="0016311E">
              <w:rPr>
                <w:rStyle w:val="1c"/>
                <w:rFonts w:eastAsia="Times New Roman"/>
                <w:sz w:val="22"/>
              </w:rPr>
              <w:t>МАУ ДО СШ «Авангард» Стадион</w:t>
            </w:r>
          </w:p>
        </w:tc>
        <w:tc>
          <w:tcPr>
            <w:tcW w:w="1200" w:type="pct"/>
            <w:shd w:val="clear" w:color="auto" w:fill="auto"/>
            <w:vAlign w:val="center"/>
          </w:tcPr>
          <w:p w14:paraId="1BDDA068" w14:textId="77777777" w:rsidR="00642BD6" w:rsidRPr="0016311E" w:rsidRDefault="00642BD6" w:rsidP="00E22E32">
            <w:pPr>
              <w:widowControl w:val="0"/>
              <w:tabs>
                <w:tab w:val="left" w:pos="0"/>
              </w:tabs>
              <w:spacing w:line="240" w:lineRule="auto"/>
              <w:jc w:val="center"/>
              <w:rPr>
                <w:rStyle w:val="1c"/>
                <w:rFonts w:eastAsia="Times New Roman"/>
              </w:rPr>
            </w:pPr>
            <w:r w:rsidRPr="0016311E">
              <w:rPr>
                <w:rStyle w:val="1c"/>
                <w:rFonts w:eastAsia="Times New Roman"/>
              </w:rPr>
              <w:t xml:space="preserve">р.п. Решетиха, </w:t>
            </w:r>
            <w:proofErr w:type="spellStart"/>
            <w:r w:rsidRPr="0016311E">
              <w:rPr>
                <w:rStyle w:val="1c"/>
                <w:rFonts w:eastAsia="Times New Roman"/>
              </w:rPr>
              <w:t>пр-кт</w:t>
            </w:r>
            <w:proofErr w:type="spellEnd"/>
            <w:r w:rsidRPr="0016311E">
              <w:rPr>
                <w:rStyle w:val="1c"/>
                <w:rFonts w:eastAsia="Times New Roman"/>
              </w:rPr>
              <w:t xml:space="preserve"> Кирова, 27</w:t>
            </w:r>
          </w:p>
        </w:tc>
        <w:tc>
          <w:tcPr>
            <w:tcW w:w="1268" w:type="pct"/>
            <w:shd w:val="clear" w:color="auto" w:fill="auto"/>
            <w:vAlign w:val="center"/>
          </w:tcPr>
          <w:p w14:paraId="205F82F6" w14:textId="77777777" w:rsidR="00642BD6" w:rsidRPr="0016311E" w:rsidRDefault="00642BD6" w:rsidP="00E22E32">
            <w:pPr>
              <w:widowControl w:val="0"/>
              <w:tabs>
                <w:tab w:val="left" w:pos="0"/>
              </w:tabs>
              <w:spacing w:line="240" w:lineRule="auto"/>
              <w:jc w:val="center"/>
              <w:rPr>
                <w:rStyle w:val="1c"/>
                <w:rFonts w:eastAsia="Times New Roman"/>
                <w:sz w:val="22"/>
              </w:rPr>
            </w:pPr>
            <w:r w:rsidRPr="0016311E">
              <w:rPr>
                <w:rStyle w:val="1c"/>
                <w:rFonts w:eastAsia="Times New Roman"/>
                <w:sz w:val="22"/>
              </w:rPr>
              <w:t>50</w:t>
            </w:r>
          </w:p>
        </w:tc>
        <w:tc>
          <w:tcPr>
            <w:tcW w:w="1054" w:type="pct"/>
            <w:shd w:val="clear" w:color="auto" w:fill="auto"/>
            <w:vAlign w:val="center"/>
          </w:tcPr>
          <w:p w14:paraId="0B2FCE4B" w14:textId="77777777" w:rsidR="00642BD6" w:rsidRPr="00F015D4" w:rsidRDefault="00642BD6" w:rsidP="00E22E32">
            <w:pPr>
              <w:widowControl w:val="0"/>
              <w:tabs>
                <w:tab w:val="left" w:pos="0"/>
              </w:tabs>
              <w:spacing w:line="240" w:lineRule="auto"/>
              <w:jc w:val="center"/>
              <w:rPr>
                <w:rStyle w:val="1c"/>
                <w:sz w:val="22"/>
              </w:rPr>
            </w:pPr>
            <w:r w:rsidRPr="00F015D4">
              <w:rPr>
                <w:rStyle w:val="1c"/>
                <w:sz w:val="22"/>
                <w:lang w:eastAsia="ru-RU"/>
              </w:rPr>
              <w:t>н/д</w:t>
            </w:r>
          </w:p>
        </w:tc>
      </w:tr>
      <w:tr w:rsidR="00642BD6" w:rsidRPr="00A9684A" w14:paraId="383FDE72" w14:textId="77777777" w:rsidTr="00E22E32">
        <w:trPr>
          <w:cantSplit/>
          <w:trHeight w:val="20"/>
        </w:trPr>
        <w:tc>
          <w:tcPr>
            <w:tcW w:w="1478" w:type="pct"/>
            <w:tcBorders>
              <w:left w:val="single" w:sz="4" w:space="0" w:color="auto"/>
            </w:tcBorders>
            <w:shd w:val="clear" w:color="auto" w:fill="auto"/>
            <w:vAlign w:val="center"/>
          </w:tcPr>
          <w:p w14:paraId="46EB4F70" w14:textId="77777777" w:rsidR="00642BD6" w:rsidRPr="0016311E" w:rsidRDefault="00642BD6" w:rsidP="00E22E32">
            <w:pPr>
              <w:widowControl w:val="0"/>
              <w:tabs>
                <w:tab w:val="left" w:pos="0"/>
              </w:tabs>
              <w:spacing w:line="240" w:lineRule="auto"/>
              <w:jc w:val="center"/>
              <w:rPr>
                <w:rStyle w:val="1c"/>
                <w:rFonts w:eastAsia="Times New Roman"/>
                <w:sz w:val="22"/>
              </w:rPr>
            </w:pPr>
            <w:r w:rsidRPr="0016311E">
              <w:rPr>
                <w:rStyle w:val="1c"/>
                <w:rFonts w:eastAsia="Times New Roman"/>
                <w:sz w:val="22"/>
              </w:rPr>
              <w:t>МАУ ДО СШ «Авангард» Дворец культуры Юбилейный</w:t>
            </w:r>
          </w:p>
        </w:tc>
        <w:tc>
          <w:tcPr>
            <w:tcW w:w="1200" w:type="pct"/>
            <w:shd w:val="clear" w:color="auto" w:fill="auto"/>
            <w:vAlign w:val="center"/>
          </w:tcPr>
          <w:p w14:paraId="4C535B25" w14:textId="77777777" w:rsidR="00642BD6" w:rsidRPr="0016311E" w:rsidRDefault="00642BD6" w:rsidP="00E22E32">
            <w:pPr>
              <w:widowControl w:val="0"/>
              <w:tabs>
                <w:tab w:val="left" w:pos="0"/>
              </w:tabs>
              <w:spacing w:line="240" w:lineRule="auto"/>
              <w:jc w:val="center"/>
              <w:rPr>
                <w:rStyle w:val="1c"/>
                <w:rFonts w:eastAsia="Times New Roman"/>
              </w:rPr>
            </w:pPr>
            <w:r w:rsidRPr="0016311E">
              <w:rPr>
                <w:rStyle w:val="1c"/>
                <w:rFonts w:eastAsia="Times New Roman"/>
              </w:rPr>
              <w:t>г</w:t>
            </w:r>
            <w:r w:rsidRPr="0016311E">
              <w:rPr>
                <w:rStyle w:val="1c"/>
                <w:rFonts w:eastAsia="Times New Roman"/>
                <w:sz w:val="22"/>
              </w:rPr>
              <w:t>. Володарск, ул. Мичурина, д.15Б</w:t>
            </w:r>
          </w:p>
        </w:tc>
        <w:tc>
          <w:tcPr>
            <w:tcW w:w="1268" w:type="pct"/>
            <w:shd w:val="clear" w:color="auto" w:fill="auto"/>
            <w:vAlign w:val="center"/>
          </w:tcPr>
          <w:p w14:paraId="34DC8404" w14:textId="77777777" w:rsidR="00642BD6" w:rsidRPr="0016311E" w:rsidRDefault="00642BD6" w:rsidP="00E22E32">
            <w:pPr>
              <w:widowControl w:val="0"/>
              <w:tabs>
                <w:tab w:val="left" w:pos="0"/>
              </w:tabs>
              <w:spacing w:line="240" w:lineRule="auto"/>
              <w:jc w:val="center"/>
              <w:rPr>
                <w:rStyle w:val="1c"/>
                <w:rFonts w:eastAsia="Times New Roman"/>
                <w:sz w:val="22"/>
              </w:rPr>
            </w:pPr>
            <w:r w:rsidRPr="0016311E">
              <w:rPr>
                <w:rStyle w:val="1c"/>
                <w:rFonts w:eastAsia="Times New Roman"/>
                <w:sz w:val="22"/>
              </w:rPr>
              <w:t>47</w:t>
            </w:r>
          </w:p>
        </w:tc>
        <w:tc>
          <w:tcPr>
            <w:tcW w:w="1054" w:type="pct"/>
            <w:shd w:val="clear" w:color="auto" w:fill="auto"/>
            <w:vAlign w:val="center"/>
          </w:tcPr>
          <w:p w14:paraId="0AC164AC" w14:textId="77777777" w:rsidR="00642BD6" w:rsidRPr="00F015D4" w:rsidRDefault="00642BD6" w:rsidP="00E22E32">
            <w:pPr>
              <w:widowControl w:val="0"/>
              <w:tabs>
                <w:tab w:val="left" w:pos="0"/>
              </w:tabs>
              <w:spacing w:line="240" w:lineRule="auto"/>
              <w:jc w:val="center"/>
              <w:rPr>
                <w:rStyle w:val="1c"/>
                <w:sz w:val="22"/>
              </w:rPr>
            </w:pPr>
            <w:r w:rsidRPr="00F015D4">
              <w:rPr>
                <w:rStyle w:val="1c"/>
                <w:sz w:val="22"/>
                <w:lang w:eastAsia="ru-RU"/>
              </w:rPr>
              <w:t>н/д</w:t>
            </w:r>
          </w:p>
        </w:tc>
      </w:tr>
      <w:tr w:rsidR="00642BD6" w:rsidRPr="00A9684A" w14:paraId="76C3C929" w14:textId="77777777" w:rsidTr="00E22E32">
        <w:trPr>
          <w:cantSplit/>
          <w:trHeight w:val="20"/>
        </w:trPr>
        <w:tc>
          <w:tcPr>
            <w:tcW w:w="1478" w:type="pct"/>
            <w:tcBorders>
              <w:left w:val="single" w:sz="4" w:space="0" w:color="auto"/>
            </w:tcBorders>
            <w:shd w:val="clear" w:color="auto" w:fill="auto"/>
            <w:vAlign w:val="center"/>
          </w:tcPr>
          <w:p w14:paraId="05458B97" w14:textId="77777777" w:rsidR="00642BD6" w:rsidRPr="0016311E" w:rsidRDefault="00642BD6" w:rsidP="00E22E32">
            <w:pPr>
              <w:widowControl w:val="0"/>
              <w:tabs>
                <w:tab w:val="left" w:pos="0"/>
              </w:tabs>
              <w:spacing w:line="240" w:lineRule="auto"/>
              <w:jc w:val="center"/>
              <w:rPr>
                <w:rStyle w:val="1c"/>
                <w:rFonts w:eastAsia="Times New Roman"/>
                <w:sz w:val="22"/>
              </w:rPr>
            </w:pPr>
            <w:r w:rsidRPr="0016311E">
              <w:rPr>
                <w:rStyle w:val="1c"/>
                <w:rFonts w:eastAsia="Times New Roman"/>
                <w:sz w:val="22"/>
              </w:rPr>
              <w:t>МАУ ДО СШ «Авангард» Дворец культуры им. Луначарского</w:t>
            </w:r>
          </w:p>
        </w:tc>
        <w:tc>
          <w:tcPr>
            <w:tcW w:w="1200" w:type="pct"/>
            <w:shd w:val="clear" w:color="auto" w:fill="auto"/>
            <w:vAlign w:val="center"/>
          </w:tcPr>
          <w:p w14:paraId="5808E0F8" w14:textId="77777777" w:rsidR="00642BD6" w:rsidRPr="0016311E" w:rsidRDefault="00642BD6" w:rsidP="00E22E32">
            <w:pPr>
              <w:widowControl w:val="0"/>
              <w:tabs>
                <w:tab w:val="left" w:pos="0"/>
              </w:tabs>
              <w:spacing w:line="240" w:lineRule="auto"/>
              <w:jc w:val="center"/>
              <w:rPr>
                <w:rStyle w:val="1c"/>
                <w:rFonts w:eastAsia="Times New Roman"/>
              </w:rPr>
            </w:pPr>
            <w:r w:rsidRPr="0016311E">
              <w:rPr>
                <w:rStyle w:val="1c"/>
                <w:rFonts w:eastAsia="Times New Roman"/>
              </w:rPr>
              <w:t xml:space="preserve">р.п. Решетиха, ул. </w:t>
            </w:r>
            <w:proofErr w:type="spellStart"/>
            <w:r w:rsidRPr="0016311E">
              <w:rPr>
                <w:rStyle w:val="1c"/>
                <w:rFonts w:eastAsia="Times New Roman"/>
              </w:rPr>
              <w:t>Затылкова</w:t>
            </w:r>
            <w:proofErr w:type="spellEnd"/>
            <w:r w:rsidRPr="0016311E">
              <w:rPr>
                <w:rStyle w:val="1c"/>
                <w:rFonts w:eastAsia="Times New Roman"/>
              </w:rPr>
              <w:t>, 1А</w:t>
            </w:r>
          </w:p>
        </w:tc>
        <w:tc>
          <w:tcPr>
            <w:tcW w:w="1268" w:type="pct"/>
            <w:shd w:val="clear" w:color="auto" w:fill="auto"/>
            <w:vAlign w:val="center"/>
          </w:tcPr>
          <w:p w14:paraId="67AB5E03" w14:textId="77777777" w:rsidR="00642BD6" w:rsidRPr="0016311E" w:rsidRDefault="00642BD6" w:rsidP="00E22E32">
            <w:pPr>
              <w:widowControl w:val="0"/>
              <w:tabs>
                <w:tab w:val="left" w:pos="0"/>
              </w:tabs>
              <w:spacing w:line="240" w:lineRule="auto"/>
              <w:jc w:val="center"/>
              <w:rPr>
                <w:rStyle w:val="1c"/>
                <w:rFonts w:eastAsia="Times New Roman"/>
                <w:sz w:val="22"/>
              </w:rPr>
            </w:pPr>
            <w:r w:rsidRPr="0016311E">
              <w:rPr>
                <w:rStyle w:val="1c"/>
                <w:rFonts w:eastAsia="Times New Roman"/>
                <w:sz w:val="22"/>
              </w:rPr>
              <w:t>35</w:t>
            </w:r>
          </w:p>
        </w:tc>
        <w:tc>
          <w:tcPr>
            <w:tcW w:w="1054" w:type="pct"/>
            <w:shd w:val="clear" w:color="auto" w:fill="auto"/>
            <w:vAlign w:val="center"/>
          </w:tcPr>
          <w:p w14:paraId="344283B7" w14:textId="77777777" w:rsidR="00642BD6" w:rsidRPr="00F015D4" w:rsidRDefault="00642BD6" w:rsidP="00E22E32">
            <w:pPr>
              <w:widowControl w:val="0"/>
              <w:tabs>
                <w:tab w:val="left" w:pos="0"/>
              </w:tabs>
              <w:spacing w:line="240" w:lineRule="auto"/>
              <w:jc w:val="center"/>
              <w:rPr>
                <w:rStyle w:val="1c"/>
                <w:sz w:val="22"/>
              </w:rPr>
            </w:pPr>
            <w:r w:rsidRPr="00F015D4">
              <w:rPr>
                <w:rStyle w:val="1c"/>
                <w:sz w:val="22"/>
                <w:lang w:eastAsia="ru-RU"/>
              </w:rPr>
              <w:t>н/д</w:t>
            </w:r>
          </w:p>
        </w:tc>
      </w:tr>
      <w:tr w:rsidR="00642BD6" w:rsidRPr="00A9684A" w14:paraId="56CC145D" w14:textId="77777777" w:rsidTr="00E22E32">
        <w:trPr>
          <w:cantSplit/>
          <w:trHeight w:val="20"/>
        </w:trPr>
        <w:tc>
          <w:tcPr>
            <w:tcW w:w="1478" w:type="pct"/>
            <w:tcBorders>
              <w:left w:val="single" w:sz="4" w:space="0" w:color="auto"/>
            </w:tcBorders>
            <w:shd w:val="clear" w:color="auto" w:fill="auto"/>
            <w:vAlign w:val="center"/>
          </w:tcPr>
          <w:p w14:paraId="50092740" w14:textId="77777777" w:rsidR="00642BD6" w:rsidRPr="0016311E" w:rsidRDefault="00642BD6" w:rsidP="00E22E32">
            <w:pPr>
              <w:widowControl w:val="0"/>
              <w:tabs>
                <w:tab w:val="left" w:pos="0"/>
              </w:tabs>
              <w:spacing w:line="240" w:lineRule="auto"/>
              <w:jc w:val="center"/>
              <w:rPr>
                <w:rStyle w:val="1c"/>
                <w:rFonts w:eastAsia="Times New Roman"/>
                <w:sz w:val="22"/>
              </w:rPr>
            </w:pPr>
            <w:r w:rsidRPr="0016311E">
              <w:rPr>
                <w:rStyle w:val="1c"/>
                <w:rFonts w:eastAsia="Times New Roman"/>
                <w:sz w:val="22"/>
              </w:rPr>
              <w:lastRenderedPageBreak/>
              <w:t>МАУ ДО СШ «Авангард» Зал борьбы</w:t>
            </w:r>
          </w:p>
        </w:tc>
        <w:tc>
          <w:tcPr>
            <w:tcW w:w="1200" w:type="pct"/>
            <w:shd w:val="clear" w:color="auto" w:fill="auto"/>
            <w:vAlign w:val="center"/>
          </w:tcPr>
          <w:p w14:paraId="0A3397BF" w14:textId="77777777" w:rsidR="00642BD6" w:rsidRPr="0016311E" w:rsidRDefault="00642BD6" w:rsidP="00E22E32">
            <w:pPr>
              <w:widowControl w:val="0"/>
              <w:tabs>
                <w:tab w:val="left" w:pos="0"/>
              </w:tabs>
              <w:spacing w:line="240" w:lineRule="auto"/>
              <w:jc w:val="center"/>
              <w:rPr>
                <w:rStyle w:val="1c"/>
                <w:rFonts w:eastAsia="Times New Roman"/>
              </w:rPr>
            </w:pPr>
            <w:r w:rsidRPr="0016311E">
              <w:rPr>
                <w:rStyle w:val="1c"/>
                <w:rFonts w:eastAsia="Times New Roman"/>
              </w:rPr>
              <w:t xml:space="preserve">р.п. Решетиха, пр. </w:t>
            </w:r>
            <w:proofErr w:type="spellStart"/>
            <w:r w:rsidRPr="0016311E">
              <w:rPr>
                <w:rStyle w:val="1c"/>
                <w:rFonts w:eastAsia="Times New Roman"/>
              </w:rPr>
              <w:t>Затылкова</w:t>
            </w:r>
            <w:proofErr w:type="spellEnd"/>
            <w:r w:rsidRPr="0016311E">
              <w:rPr>
                <w:rStyle w:val="1c"/>
                <w:rFonts w:eastAsia="Times New Roman"/>
              </w:rPr>
              <w:t xml:space="preserve"> 2</w:t>
            </w:r>
          </w:p>
        </w:tc>
        <w:tc>
          <w:tcPr>
            <w:tcW w:w="1268" w:type="pct"/>
            <w:shd w:val="clear" w:color="auto" w:fill="auto"/>
            <w:vAlign w:val="center"/>
          </w:tcPr>
          <w:p w14:paraId="78513786" w14:textId="77777777" w:rsidR="00642BD6" w:rsidRPr="0016311E" w:rsidRDefault="00642BD6" w:rsidP="00E22E32">
            <w:pPr>
              <w:widowControl w:val="0"/>
              <w:tabs>
                <w:tab w:val="left" w:pos="0"/>
              </w:tabs>
              <w:spacing w:line="240" w:lineRule="auto"/>
              <w:jc w:val="center"/>
              <w:rPr>
                <w:rStyle w:val="1c"/>
                <w:rFonts w:eastAsia="Times New Roman"/>
                <w:sz w:val="22"/>
              </w:rPr>
            </w:pPr>
            <w:r>
              <w:rPr>
                <w:rStyle w:val="1c"/>
                <w:rFonts w:eastAsia="Times New Roman"/>
                <w:sz w:val="22"/>
              </w:rPr>
              <w:t>15</w:t>
            </w:r>
          </w:p>
        </w:tc>
        <w:tc>
          <w:tcPr>
            <w:tcW w:w="1054" w:type="pct"/>
            <w:shd w:val="clear" w:color="auto" w:fill="auto"/>
            <w:vAlign w:val="center"/>
          </w:tcPr>
          <w:p w14:paraId="5ECC1846" w14:textId="77777777" w:rsidR="00642BD6" w:rsidRPr="00F015D4" w:rsidRDefault="00642BD6" w:rsidP="00E22E32">
            <w:pPr>
              <w:widowControl w:val="0"/>
              <w:tabs>
                <w:tab w:val="left" w:pos="0"/>
              </w:tabs>
              <w:spacing w:line="240" w:lineRule="auto"/>
              <w:jc w:val="center"/>
              <w:rPr>
                <w:rStyle w:val="1c"/>
                <w:sz w:val="22"/>
              </w:rPr>
            </w:pPr>
            <w:r w:rsidRPr="00F015D4">
              <w:rPr>
                <w:rStyle w:val="1c"/>
                <w:sz w:val="22"/>
                <w:lang w:eastAsia="ru-RU"/>
              </w:rPr>
              <w:t>н/д</w:t>
            </w:r>
          </w:p>
        </w:tc>
      </w:tr>
      <w:tr w:rsidR="00642BD6" w:rsidRPr="00A9684A" w14:paraId="22D2F36A" w14:textId="77777777" w:rsidTr="00E22E32">
        <w:trPr>
          <w:cantSplit/>
          <w:trHeight w:val="20"/>
        </w:trPr>
        <w:tc>
          <w:tcPr>
            <w:tcW w:w="1478" w:type="pct"/>
            <w:tcBorders>
              <w:left w:val="single" w:sz="4" w:space="0" w:color="auto"/>
            </w:tcBorders>
            <w:shd w:val="clear" w:color="auto" w:fill="auto"/>
            <w:vAlign w:val="center"/>
          </w:tcPr>
          <w:p w14:paraId="6E3612F1" w14:textId="77777777" w:rsidR="00642BD6" w:rsidRPr="0016311E" w:rsidRDefault="00642BD6" w:rsidP="00E22E32">
            <w:pPr>
              <w:widowControl w:val="0"/>
              <w:tabs>
                <w:tab w:val="left" w:pos="0"/>
              </w:tabs>
              <w:spacing w:line="240" w:lineRule="auto"/>
              <w:jc w:val="center"/>
              <w:rPr>
                <w:rStyle w:val="1c"/>
                <w:rFonts w:eastAsia="Times New Roman"/>
                <w:sz w:val="22"/>
              </w:rPr>
            </w:pPr>
            <w:r w:rsidRPr="0016311E">
              <w:rPr>
                <w:rStyle w:val="1c"/>
                <w:rFonts w:eastAsia="Times New Roman"/>
                <w:sz w:val="22"/>
              </w:rPr>
              <w:t>МАУ ДО СШ «Авангард» Шахматный клуб</w:t>
            </w:r>
          </w:p>
        </w:tc>
        <w:tc>
          <w:tcPr>
            <w:tcW w:w="1200" w:type="pct"/>
            <w:shd w:val="clear" w:color="auto" w:fill="auto"/>
            <w:vAlign w:val="center"/>
          </w:tcPr>
          <w:p w14:paraId="2B819B9E" w14:textId="77777777" w:rsidR="00642BD6" w:rsidRPr="0016311E" w:rsidRDefault="00642BD6" w:rsidP="00E22E32">
            <w:pPr>
              <w:widowControl w:val="0"/>
              <w:tabs>
                <w:tab w:val="left" w:pos="0"/>
              </w:tabs>
              <w:spacing w:line="240" w:lineRule="auto"/>
              <w:jc w:val="center"/>
              <w:rPr>
                <w:rStyle w:val="1c"/>
                <w:rFonts w:eastAsia="Times New Roman"/>
              </w:rPr>
            </w:pPr>
            <w:r w:rsidRPr="0016311E">
              <w:rPr>
                <w:rStyle w:val="1c"/>
                <w:rFonts w:eastAsia="Times New Roman"/>
              </w:rPr>
              <w:t>р.п. Решетиха, пр. Кирова, д.3</w:t>
            </w:r>
          </w:p>
        </w:tc>
        <w:tc>
          <w:tcPr>
            <w:tcW w:w="1268" w:type="pct"/>
            <w:shd w:val="clear" w:color="auto" w:fill="auto"/>
            <w:vAlign w:val="center"/>
          </w:tcPr>
          <w:p w14:paraId="263BBDD0" w14:textId="77777777" w:rsidR="00642BD6" w:rsidRPr="0016311E" w:rsidRDefault="00642BD6" w:rsidP="00E22E32">
            <w:pPr>
              <w:widowControl w:val="0"/>
              <w:tabs>
                <w:tab w:val="left" w:pos="0"/>
              </w:tabs>
              <w:spacing w:line="240" w:lineRule="auto"/>
              <w:jc w:val="center"/>
              <w:rPr>
                <w:rStyle w:val="1c"/>
                <w:rFonts w:eastAsia="Times New Roman"/>
                <w:sz w:val="22"/>
              </w:rPr>
            </w:pPr>
            <w:r>
              <w:rPr>
                <w:rStyle w:val="1c"/>
                <w:rFonts w:eastAsia="Times New Roman"/>
                <w:sz w:val="22"/>
              </w:rPr>
              <w:t>12</w:t>
            </w:r>
          </w:p>
        </w:tc>
        <w:tc>
          <w:tcPr>
            <w:tcW w:w="1054" w:type="pct"/>
            <w:shd w:val="clear" w:color="auto" w:fill="auto"/>
            <w:vAlign w:val="center"/>
          </w:tcPr>
          <w:p w14:paraId="5CED9DFE" w14:textId="77777777" w:rsidR="00642BD6" w:rsidRPr="00F015D4" w:rsidRDefault="00642BD6" w:rsidP="00E22E32">
            <w:pPr>
              <w:widowControl w:val="0"/>
              <w:tabs>
                <w:tab w:val="left" w:pos="0"/>
              </w:tabs>
              <w:spacing w:line="240" w:lineRule="auto"/>
              <w:jc w:val="center"/>
              <w:rPr>
                <w:rStyle w:val="1c"/>
                <w:sz w:val="22"/>
              </w:rPr>
            </w:pPr>
            <w:r w:rsidRPr="00F015D4">
              <w:rPr>
                <w:rStyle w:val="1c"/>
                <w:sz w:val="22"/>
                <w:lang w:eastAsia="ru-RU"/>
              </w:rPr>
              <w:t>н/д</w:t>
            </w:r>
          </w:p>
        </w:tc>
      </w:tr>
      <w:tr w:rsidR="00642BD6" w:rsidRPr="00A9684A" w14:paraId="417F5E7A" w14:textId="77777777" w:rsidTr="00E22E32">
        <w:trPr>
          <w:cantSplit/>
          <w:trHeight w:val="20"/>
        </w:trPr>
        <w:tc>
          <w:tcPr>
            <w:tcW w:w="1478" w:type="pct"/>
            <w:tcBorders>
              <w:left w:val="single" w:sz="4" w:space="0" w:color="auto"/>
            </w:tcBorders>
            <w:shd w:val="clear" w:color="auto" w:fill="auto"/>
            <w:vAlign w:val="center"/>
          </w:tcPr>
          <w:p w14:paraId="11D0F0B1" w14:textId="77777777" w:rsidR="00642BD6" w:rsidRPr="0016311E" w:rsidRDefault="00642BD6" w:rsidP="00E22E32">
            <w:pPr>
              <w:widowControl w:val="0"/>
              <w:tabs>
                <w:tab w:val="left" w:pos="0"/>
              </w:tabs>
              <w:spacing w:line="240" w:lineRule="auto"/>
              <w:jc w:val="center"/>
              <w:rPr>
                <w:rStyle w:val="1c"/>
                <w:rFonts w:eastAsia="Times New Roman"/>
                <w:sz w:val="22"/>
              </w:rPr>
            </w:pPr>
            <w:r w:rsidRPr="0016311E">
              <w:rPr>
                <w:rStyle w:val="1c"/>
                <w:rFonts w:eastAsia="Times New Roman"/>
                <w:sz w:val="22"/>
              </w:rPr>
              <w:t>МАУ ДО СШ «Авангард» Зал силовой подготовки (тренажерный зал)</w:t>
            </w:r>
          </w:p>
        </w:tc>
        <w:tc>
          <w:tcPr>
            <w:tcW w:w="1200" w:type="pct"/>
            <w:shd w:val="clear" w:color="auto" w:fill="auto"/>
            <w:vAlign w:val="center"/>
          </w:tcPr>
          <w:p w14:paraId="17AE7F35" w14:textId="77777777" w:rsidR="00642BD6" w:rsidRPr="0016311E" w:rsidRDefault="00642BD6" w:rsidP="00E22E32">
            <w:pPr>
              <w:widowControl w:val="0"/>
              <w:tabs>
                <w:tab w:val="left" w:pos="0"/>
              </w:tabs>
              <w:spacing w:line="240" w:lineRule="auto"/>
              <w:jc w:val="center"/>
              <w:rPr>
                <w:rStyle w:val="1c"/>
                <w:rFonts w:eastAsia="Times New Roman"/>
              </w:rPr>
            </w:pPr>
            <w:r w:rsidRPr="0016311E">
              <w:rPr>
                <w:rStyle w:val="1c"/>
                <w:rFonts w:eastAsia="Times New Roman"/>
              </w:rPr>
              <w:t>р.п. Решетиха, пр. Кирова, д.27а</w:t>
            </w:r>
          </w:p>
        </w:tc>
        <w:tc>
          <w:tcPr>
            <w:tcW w:w="1268" w:type="pct"/>
            <w:shd w:val="clear" w:color="auto" w:fill="auto"/>
            <w:vAlign w:val="center"/>
          </w:tcPr>
          <w:p w14:paraId="1C52E3FB" w14:textId="77777777" w:rsidR="00642BD6" w:rsidRPr="0016311E" w:rsidRDefault="00642BD6" w:rsidP="00E22E32">
            <w:pPr>
              <w:widowControl w:val="0"/>
              <w:tabs>
                <w:tab w:val="left" w:pos="0"/>
              </w:tabs>
              <w:spacing w:line="240" w:lineRule="auto"/>
              <w:jc w:val="center"/>
              <w:rPr>
                <w:rStyle w:val="1c"/>
                <w:rFonts w:eastAsia="Times New Roman"/>
                <w:sz w:val="22"/>
              </w:rPr>
            </w:pPr>
            <w:r>
              <w:rPr>
                <w:rStyle w:val="1c"/>
                <w:rFonts w:eastAsia="Times New Roman"/>
                <w:sz w:val="22"/>
              </w:rPr>
              <w:t>8</w:t>
            </w:r>
          </w:p>
        </w:tc>
        <w:tc>
          <w:tcPr>
            <w:tcW w:w="1054" w:type="pct"/>
            <w:shd w:val="clear" w:color="auto" w:fill="auto"/>
            <w:vAlign w:val="center"/>
          </w:tcPr>
          <w:p w14:paraId="3300D1DA" w14:textId="77777777" w:rsidR="00642BD6" w:rsidRPr="00F015D4" w:rsidRDefault="00642BD6" w:rsidP="00E22E32">
            <w:pPr>
              <w:widowControl w:val="0"/>
              <w:tabs>
                <w:tab w:val="left" w:pos="0"/>
              </w:tabs>
              <w:spacing w:line="240" w:lineRule="auto"/>
              <w:jc w:val="center"/>
              <w:rPr>
                <w:rStyle w:val="1c"/>
                <w:sz w:val="22"/>
              </w:rPr>
            </w:pPr>
            <w:r w:rsidRPr="00F015D4">
              <w:rPr>
                <w:rStyle w:val="1c"/>
                <w:sz w:val="22"/>
                <w:lang w:eastAsia="ru-RU"/>
              </w:rPr>
              <w:t>н/д</w:t>
            </w:r>
          </w:p>
        </w:tc>
      </w:tr>
      <w:tr w:rsidR="00642BD6" w:rsidRPr="00A9684A" w14:paraId="12F2ECC2" w14:textId="77777777" w:rsidTr="00E22E32">
        <w:trPr>
          <w:cantSplit/>
          <w:trHeight w:val="20"/>
        </w:trPr>
        <w:tc>
          <w:tcPr>
            <w:tcW w:w="1478" w:type="pct"/>
            <w:tcBorders>
              <w:left w:val="single" w:sz="4" w:space="0" w:color="auto"/>
            </w:tcBorders>
            <w:shd w:val="clear" w:color="auto" w:fill="auto"/>
            <w:vAlign w:val="center"/>
          </w:tcPr>
          <w:p w14:paraId="4E5856B2" w14:textId="77777777" w:rsidR="00642BD6" w:rsidRPr="0016311E" w:rsidRDefault="00642BD6" w:rsidP="00E22E32">
            <w:pPr>
              <w:widowControl w:val="0"/>
              <w:tabs>
                <w:tab w:val="left" w:pos="0"/>
              </w:tabs>
              <w:spacing w:line="240" w:lineRule="auto"/>
              <w:jc w:val="center"/>
              <w:rPr>
                <w:rStyle w:val="1c"/>
                <w:rFonts w:eastAsia="Times New Roman"/>
                <w:sz w:val="22"/>
              </w:rPr>
            </w:pPr>
            <w:r w:rsidRPr="0016311E">
              <w:rPr>
                <w:rStyle w:val="1c"/>
                <w:rFonts w:eastAsia="Times New Roman"/>
                <w:sz w:val="22"/>
              </w:rPr>
              <w:t>МАУ ДО СШ «Авангард» Фитнес зал</w:t>
            </w:r>
          </w:p>
        </w:tc>
        <w:tc>
          <w:tcPr>
            <w:tcW w:w="1200" w:type="pct"/>
            <w:shd w:val="clear" w:color="auto" w:fill="auto"/>
            <w:vAlign w:val="center"/>
          </w:tcPr>
          <w:p w14:paraId="2E02C57B" w14:textId="77777777" w:rsidR="00642BD6" w:rsidRPr="0016311E" w:rsidRDefault="00642BD6" w:rsidP="00E22E32">
            <w:pPr>
              <w:widowControl w:val="0"/>
              <w:tabs>
                <w:tab w:val="left" w:pos="0"/>
              </w:tabs>
              <w:spacing w:line="240" w:lineRule="auto"/>
              <w:jc w:val="center"/>
              <w:rPr>
                <w:rStyle w:val="1c"/>
                <w:rFonts w:eastAsia="Times New Roman"/>
              </w:rPr>
            </w:pPr>
            <w:r w:rsidRPr="0016311E">
              <w:rPr>
                <w:rStyle w:val="1c"/>
                <w:rFonts w:eastAsia="Times New Roman"/>
              </w:rPr>
              <w:t xml:space="preserve">р.п. Решетиха, ул. </w:t>
            </w:r>
            <w:proofErr w:type="spellStart"/>
            <w:r w:rsidRPr="0016311E">
              <w:rPr>
                <w:rStyle w:val="1c"/>
                <w:rFonts w:eastAsia="Times New Roman"/>
              </w:rPr>
              <w:t>Затылкова</w:t>
            </w:r>
            <w:proofErr w:type="spellEnd"/>
            <w:r w:rsidRPr="0016311E">
              <w:rPr>
                <w:rStyle w:val="1c"/>
                <w:rFonts w:eastAsia="Times New Roman"/>
              </w:rPr>
              <w:t>, д.4 П1</w:t>
            </w:r>
          </w:p>
        </w:tc>
        <w:tc>
          <w:tcPr>
            <w:tcW w:w="1268" w:type="pct"/>
            <w:shd w:val="clear" w:color="auto" w:fill="auto"/>
            <w:vAlign w:val="center"/>
          </w:tcPr>
          <w:p w14:paraId="3B5EB8DB" w14:textId="77777777" w:rsidR="00642BD6" w:rsidRPr="0016311E" w:rsidRDefault="00642BD6" w:rsidP="00E22E32">
            <w:pPr>
              <w:widowControl w:val="0"/>
              <w:tabs>
                <w:tab w:val="left" w:pos="0"/>
              </w:tabs>
              <w:spacing w:line="240" w:lineRule="auto"/>
              <w:jc w:val="center"/>
              <w:rPr>
                <w:rStyle w:val="1c"/>
                <w:rFonts w:eastAsia="Times New Roman"/>
                <w:sz w:val="22"/>
              </w:rPr>
            </w:pPr>
            <w:r>
              <w:rPr>
                <w:rStyle w:val="1c"/>
                <w:rFonts w:eastAsia="Times New Roman"/>
                <w:sz w:val="22"/>
              </w:rPr>
              <w:t>20</w:t>
            </w:r>
          </w:p>
        </w:tc>
        <w:tc>
          <w:tcPr>
            <w:tcW w:w="1054" w:type="pct"/>
            <w:shd w:val="clear" w:color="auto" w:fill="auto"/>
            <w:vAlign w:val="center"/>
          </w:tcPr>
          <w:p w14:paraId="3BE673BD" w14:textId="77777777" w:rsidR="00642BD6" w:rsidRPr="00F015D4" w:rsidRDefault="00642BD6" w:rsidP="00E22E32">
            <w:pPr>
              <w:widowControl w:val="0"/>
              <w:tabs>
                <w:tab w:val="left" w:pos="0"/>
              </w:tabs>
              <w:spacing w:line="240" w:lineRule="auto"/>
              <w:jc w:val="center"/>
              <w:rPr>
                <w:rStyle w:val="1c"/>
                <w:sz w:val="22"/>
              </w:rPr>
            </w:pPr>
            <w:r w:rsidRPr="00F015D4">
              <w:rPr>
                <w:rStyle w:val="1c"/>
                <w:sz w:val="22"/>
                <w:lang w:eastAsia="ru-RU"/>
              </w:rPr>
              <w:t>н/д</w:t>
            </w:r>
          </w:p>
        </w:tc>
      </w:tr>
      <w:tr w:rsidR="00642BD6" w:rsidRPr="00A9684A" w14:paraId="602B9CAA" w14:textId="77777777" w:rsidTr="00E22E32">
        <w:trPr>
          <w:cantSplit/>
          <w:trHeight w:val="20"/>
        </w:trPr>
        <w:tc>
          <w:tcPr>
            <w:tcW w:w="1478" w:type="pct"/>
            <w:tcBorders>
              <w:left w:val="single" w:sz="4" w:space="0" w:color="auto"/>
            </w:tcBorders>
            <w:shd w:val="clear" w:color="auto" w:fill="auto"/>
            <w:vAlign w:val="center"/>
          </w:tcPr>
          <w:p w14:paraId="0C7192D1" w14:textId="77777777" w:rsidR="00642BD6" w:rsidRPr="0016311E" w:rsidRDefault="00642BD6" w:rsidP="00E22E32">
            <w:pPr>
              <w:widowControl w:val="0"/>
              <w:tabs>
                <w:tab w:val="left" w:pos="0"/>
              </w:tabs>
              <w:spacing w:line="240" w:lineRule="auto"/>
              <w:jc w:val="center"/>
              <w:rPr>
                <w:rStyle w:val="1c"/>
                <w:rFonts w:eastAsia="Times New Roman"/>
                <w:sz w:val="22"/>
              </w:rPr>
            </w:pPr>
            <w:r w:rsidRPr="0016311E">
              <w:rPr>
                <w:rStyle w:val="1c"/>
                <w:rFonts w:eastAsia="Times New Roman"/>
                <w:sz w:val="22"/>
              </w:rPr>
              <w:t>МАУ ДО СШ «Авангард» Физкультурный спортивный клуб «Юность»</w:t>
            </w:r>
          </w:p>
        </w:tc>
        <w:tc>
          <w:tcPr>
            <w:tcW w:w="1200" w:type="pct"/>
            <w:shd w:val="clear" w:color="auto" w:fill="auto"/>
            <w:vAlign w:val="center"/>
          </w:tcPr>
          <w:p w14:paraId="7C1A0236" w14:textId="77777777" w:rsidR="00642BD6" w:rsidRPr="0016311E" w:rsidRDefault="00642BD6" w:rsidP="00E22E32">
            <w:pPr>
              <w:widowControl w:val="0"/>
              <w:tabs>
                <w:tab w:val="left" w:pos="0"/>
              </w:tabs>
              <w:spacing w:line="240" w:lineRule="auto"/>
              <w:jc w:val="center"/>
              <w:rPr>
                <w:rStyle w:val="1c"/>
                <w:rFonts w:eastAsia="Times New Roman"/>
              </w:rPr>
            </w:pPr>
            <w:r w:rsidRPr="0016311E">
              <w:rPr>
                <w:rStyle w:val="1c"/>
                <w:rFonts w:eastAsia="Times New Roman"/>
              </w:rPr>
              <w:t>р.п. Ильиногорск, ул. Угарова, д.6</w:t>
            </w:r>
          </w:p>
        </w:tc>
        <w:tc>
          <w:tcPr>
            <w:tcW w:w="1268" w:type="pct"/>
            <w:shd w:val="clear" w:color="auto" w:fill="auto"/>
            <w:vAlign w:val="center"/>
          </w:tcPr>
          <w:p w14:paraId="0CD3CADB" w14:textId="77777777" w:rsidR="00642BD6" w:rsidRPr="0016311E" w:rsidRDefault="00642BD6" w:rsidP="00E22E32">
            <w:pPr>
              <w:widowControl w:val="0"/>
              <w:tabs>
                <w:tab w:val="left" w:pos="0"/>
              </w:tabs>
              <w:spacing w:line="240" w:lineRule="auto"/>
              <w:jc w:val="center"/>
              <w:rPr>
                <w:rStyle w:val="1c"/>
                <w:rFonts w:eastAsia="Times New Roman"/>
                <w:sz w:val="22"/>
              </w:rPr>
            </w:pPr>
            <w:r>
              <w:rPr>
                <w:rStyle w:val="1c"/>
                <w:rFonts w:eastAsia="Times New Roman"/>
                <w:sz w:val="22"/>
              </w:rPr>
              <w:t>35</w:t>
            </w:r>
          </w:p>
        </w:tc>
        <w:tc>
          <w:tcPr>
            <w:tcW w:w="1054" w:type="pct"/>
            <w:shd w:val="clear" w:color="auto" w:fill="auto"/>
            <w:vAlign w:val="center"/>
          </w:tcPr>
          <w:p w14:paraId="3419E324" w14:textId="77777777" w:rsidR="00642BD6" w:rsidRPr="00F015D4" w:rsidRDefault="00642BD6" w:rsidP="00E22E32">
            <w:pPr>
              <w:widowControl w:val="0"/>
              <w:tabs>
                <w:tab w:val="left" w:pos="0"/>
              </w:tabs>
              <w:spacing w:line="240" w:lineRule="auto"/>
              <w:jc w:val="center"/>
              <w:rPr>
                <w:rStyle w:val="1c"/>
                <w:sz w:val="22"/>
              </w:rPr>
            </w:pPr>
            <w:r w:rsidRPr="00F015D4">
              <w:rPr>
                <w:rStyle w:val="1c"/>
                <w:sz w:val="22"/>
                <w:lang w:eastAsia="ru-RU"/>
              </w:rPr>
              <w:t>н/д</w:t>
            </w:r>
          </w:p>
        </w:tc>
      </w:tr>
      <w:tr w:rsidR="00642BD6" w:rsidRPr="00A9684A" w14:paraId="0187E03F" w14:textId="77777777" w:rsidTr="00E22E32">
        <w:trPr>
          <w:cantSplit/>
          <w:trHeight w:val="20"/>
        </w:trPr>
        <w:tc>
          <w:tcPr>
            <w:tcW w:w="1478" w:type="pct"/>
            <w:tcBorders>
              <w:left w:val="single" w:sz="4" w:space="0" w:color="auto"/>
            </w:tcBorders>
            <w:shd w:val="clear" w:color="auto" w:fill="auto"/>
            <w:vAlign w:val="center"/>
          </w:tcPr>
          <w:p w14:paraId="042615A1" w14:textId="77777777" w:rsidR="00642BD6" w:rsidRPr="0016311E" w:rsidRDefault="00642BD6" w:rsidP="00E22E32">
            <w:pPr>
              <w:widowControl w:val="0"/>
              <w:tabs>
                <w:tab w:val="left" w:pos="0"/>
              </w:tabs>
              <w:spacing w:line="240" w:lineRule="auto"/>
              <w:jc w:val="center"/>
              <w:rPr>
                <w:rStyle w:val="1c"/>
                <w:rFonts w:eastAsia="Times New Roman"/>
                <w:sz w:val="22"/>
              </w:rPr>
            </w:pPr>
            <w:r w:rsidRPr="0016311E">
              <w:rPr>
                <w:rStyle w:val="1c"/>
                <w:rFonts w:eastAsia="Times New Roman"/>
                <w:sz w:val="22"/>
              </w:rPr>
              <w:t>МАУ ДО СШ «Авангард» Лечебно-оздоровительный кодекс</w:t>
            </w:r>
          </w:p>
        </w:tc>
        <w:tc>
          <w:tcPr>
            <w:tcW w:w="1200" w:type="pct"/>
            <w:shd w:val="clear" w:color="auto" w:fill="auto"/>
            <w:vAlign w:val="center"/>
          </w:tcPr>
          <w:p w14:paraId="44187C3B" w14:textId="77777777" w:rsidR="00642BD6" w:rsidRPr="0016311E" w:rsidRDefault="00642BD6" w:rsidP="00E22E32">
            <w:pPr>
              <w:widowControl w:val="0"/>
              <w:tabs>
                <w:tab w:val="left" w:pos="0"/>
              </w:tabs>
              <w:spacing w:line="240" w:lineRule="auto"/>
              <w:jc w:val="center"/>
              <w:rPr>
                <w:rStyle w:val="1c"/>
                <w:rFonts w:eastAsia="Times New Roman"/>
              </w:rPr>
            </w:pPr>
            <w:r w:rsidRPr="0016311E">
              <w:rPr>
                <w:rStyle w:val="1c"/>
                <w:rFonts w:eastAsia="Times New Roman"/>
              </w:rPr>
              <w:t>р.п. Ильиногорск, ул. Спортивная, д 6</w:t>
            </w:r>
          </w:p>
        </w:tc>
        <w:tc>
          <w:tcPr>
            <w:tcW w:w="1268" w:type="pct"/>
            <w:shd w:val="clear" w:color="auto" w:fill="auto"/>
            <w:vAlign w:val="center"/>
          </w:tcPr>
          <w:p w14:paraId="7A62CCDB" w14:textId="77777777" w:rsidR="00642BD6" w:rsidRPr="0016311E" w:rsidRDefault="00642BD6" w:rsidP="00E22E32">
            <w:pPr>
              <w:widowControl w:val="0"/>
              <w:tabs>
                <w:tab w:val="left" w:pos="0"/>
              </w:tabs>
              <w:spacing w:line="240" w:lineRule="auto"/>
              <w:jc w:val="center"/>
              <w:rPr>
                <w:rStyle w:val="1c"/>
                <w:rFonts w:eastAsia="Times New Roman"/>
                <w:sz w:val="22"/>
              </w:rPr>
            </w:pPr>
            <w:r>
              <w:rPr>
                <w:rStyle w:val="1c"/>
                <w:rFonts w:eastAsia="Times New Roman"/>
                <w:sz w:val="22"/>
              </w:rPr>
              <w:t>25</w:t>
            </w:r>
          </w:p>
        </w:tc>
        <w:tc>
          <w:tcPr>
            <w:tcW w:w="1054" w:type="pct"/>
            <w:shd w:val="clear" w:color="auto" w:fill="auto"/>
            <w:vAlign w:val="center"/>
          </w:tcPr>
          <w:p w14:paraId="3B59DD34" w14:textId="77777777" w:rsidR="00642BD6" w:rsidRPr="00F015D4" w:rsidRDefault="00642BD6" w:rsidP="00E22E32">
            <w:pPr>
              <w:widowControl w:val="0"/>
              <w:tabs>
                <w:tab w:val="left" w:pos="0"/>
              </w:tabs>
              <w:spacing w:line="240" w:lineRule="auto"/>
              <w:jc w:val="center"/>
              <w:rPr>
                <w:rStyle w:val="1c"/>
                <w:sz w:val="22"/>
              </w:rPr>
            </w:pPr>
            <w:r w:rsidRPr="00F015D4">
              <w:rPr>
                <w:rStyle w:val="1c"/>
                <w:sz w:val="22"/>
                <w:lang w:eastAsia="ru-RU"/>
              </w:rPr>
              <w:t>н/д</w:t>
            </w:r>
          </w:p>
        </w:tc>
      </w:tr>
      <w:tr w:rsidR="00642BD6" w:rsidRPr="00A9684A" w14:paraId="2B109D3D" w14:textId="77777777" w:rsidTr="00E22E32">
        <w:trPr>
          <w:cantSplit/>
          <w:trHeight w:val="20"/>
        </w:trPr>
        <w:tc>
          <w:tcPr>
            <w:tcW w:w="1478" w:type="pct"/>
            <w:tcBorders>
              <w:left w:val="single" w:sz="4" w:space="0" w:color="auto"/>
            </w:tcBorders>
            <w:shd w:val="clear" w:color="auto" w:fill="auto"/>
            <w:vAlign w:val="center"/>
          </w:tcPr>
          <w:p w14:paraId="54B287E2" w14:textId="77777777" w:rsidR="00642BD6" w:rsidRPr="0016311E" w:rsidRDefault="00642BD6" w:rsidP="00E22E32">
            <w:pPr>
              <w:widowControl w:val="0"/>
              <w:tabs>
                <w:tab w:val="left" w:pos="0"/>
              </w:tabs>
              <w:spacing w:line="240" w:lineRule="auto"/>
              <w:jc w:val="center"/>
              <w:rPr>
                <w:rStyle w:val="1c"/>
                <w:rFonts w:eastAsia="Times New Roman"/>
                <w:sz w:val="22"/>
              </w:rPr>
            </w:pPr>
            <w:r w:rsidRPr="0016311E">
              <w:rPr>
                <w:rStyle w:val="1c"/>
                <w:rFonts w:eastAsia="Times New Roman"/>
                <w:sz w:val="22"/>
              </w:rPr>
              <w:t>МАУ ДО СШ «Авангард» Зал борьбы</w:t>
            </w:r>
          </w:p>
        </w:tc>
        <w:tc>
          <w:tcPr>
            <w:tcW w:w="1200" w:type="pct"/>
            <w:shd w:val="clear" w:color="auto" w:fill="auto"/>
            <w:vAlign w:val="center"/>
          </w:tcPr>
          <w:p w14:paraId="6013CF61" w14:textId="77777777" w:rsidR="00642BD6" w:rsidRPr="0016311E" w:rsidRDefault="00642BD6" w:rsidP="00E22E32">
            <w:pPr>
              <w:widowControl w:val="0"/>
              <w:tabs>
                <w:tab w:val="left" w:pos="0"/>
              </w:tabs>
              <w:spacing w:line="240" w:lineRule="auto"/>
              <w:jc w:val="center"/>
              <w:rPr>
                <w:rStyle w:val="1c"/>
                <w:rFonts w:eastAsia="Times New Roman"/>
              </w:rPr>
            </w:pPr>
            <w:r w:rsidRPr="0016311E">
              <w:rPr>
                <w:rStyle w:val="1c"/>
                <w:rFonts w:eastAsia="Times New Roman"/>
              </w:rPr>
              <w:t>с.п. Мулино, ул. Гвардейская, д. 74</w:t>
            </w:r>
          </w:p>
        </w:tc>
        <w:tc>
          <w:tcPr>
            <w:tcW w:w="1268" w:type="pct"/>
            <w:shd w:val="clear" w:color="auto" w:fill="auto"/>
            <w:vAlign w:val="center"/>
          </w:tcPr>
          <w:p w14:paraId="73079F37" w14:textId="77777777" w:rsidR="00642BD6" w:rsidRPr="0016311E" w:rsidRDefault="00642BD6" w:rsidP="00E22E32">
            <w:pPr>
              <w:widowControl w:val="0"/>
              <w:tabs>
                <w:tab w:val="left" w:pos="0"/>
              </w:tabs>
              <w:spacing w:line="240" w:lineRule="auto"/>
              <w:jc w:val="center"/>
              <w:rPr>
                <w:rStyle w:val="1c"/>
                <w:rFonts w:eastAsia="Times New Roman"/>
                <w:sz w:val="22"/>
              </w:rPr>
            </w:pPr>
            <w:r>
              <w:rPr>
                <w:rStyle w:val="1c"/>
                <w:rFonts w:eastAsia="Times New Roman"/>
                <w:sz w:val="22"/>
              </w:rPr>
              <w:t>40</w:t>
            </w:r>
          </w:p>
        </w:tc>
        <w:tc>
          <w:tcPr>
            <w:tcW w:w="1054" w:type="pct"/>
            <w:shd w:val="clear" w:color="auto" w:fill="auto"/>
            <w:vAlign w:val="center"/>
          </w:tcPr>
          <w:p w14:paraId="0673FF2A" w14:textId="77777777" w:rsidR="00642BD6" w:rsidRPr="00F015D4" w:rsidRDefault="00642BD6" w:rsidP="00E22E32">
            <w:pPr>
              <w:widowControl w:val="0"/>
              <w:tabs>
                <w:tab w:val="left" w:pos="0"/>
              </w:tabs>
              <w:spacing w:line="240" w:lineRule="auto"/>
              <w:jc w:val="center"/>
              <w:rPr>
                <w:rStyle w:val="1c"/>
                <w:sz w:val="22"/>
              </w:rPr>
            </w:pPr>
            <w:r w:rsidRPr="00F015D4">
              <w:rPr>
                <w:rStyle w:val="1c"/>
                <w:sz w:val="22"/>
                <w:lang w:eastAsia="ru-RU"/>
              </w:rPr>
              <w:t>н/д</w:t>
            </w:r>
          </w:p>
        </w:tc>
      </w:tr>
      <w:tr w:rsidR="00642BD6" w:rsidRPr="00A9684A" w14:paraId="245811AB" w14:textId="77777777" w:rsidTr="00E22E32">
        <w:trPr>
          <w:cantSplit/>
          <w:trHeight w:val="20"/>
        </w:trPr>
        <w:tc>
          <w:tcPr>
            <w:tcW w:w="1478" w:type="pct"/>
            <w:tcBorders>
              <w:left w:val="single" w:sz="4" w:space="0" w:color="auto"/>
            </w:tcBorders>
            <w:shd w:val="clear" w:color="auto" w:fill="auto"/>
            <w:vAlign w:val="center"/>
          </w:tcPr>
          <w:p w14:paraId="376D02BB" w14:textId="77777777" w:rsidR="00642BD6" w:rsidRPr="0016311E" w:rsidRDefault="00642BD6" w:rsidP="00E22E32">
            <w:pPr>
              <w:widowControl w:val="0"/>
              <w:tabs>
                <w:tab w:val="left" w:pos="0"/>
              </w:tabs>
              <w:spacing w:line="240" w:lineRule="auto"/>
              <w:jc w:val="center"/>
              <w:rPr>
                <w:rStyle w:val="1c"/>
                <w:rFonts w:eastAsia="Times New Roman"/>
                <w:sz w:val="22"/>
              </w:rPr>
            </w:pPr>
            <w:r w:rsidRPr="0016311E">
              <w:rPr>
                <w:rStyle w:val="1c"/>
                <w:rFonts w:eastAsia="Times New Roman"/>
                <w:sz w:val="22"/>
              </w:rPr>
              <w:t>МАУ ДО СШ «Авангард» Фитнес зал</w:t>
            </w:r>
          </w:p>
        </w:tc>
        <w:tc>
          <w:tcPr>
            <w:tcW w:w="1200" w:type="pct"/>
            <w:shd w:val="clear" w:color="auto" w:fill="auto"/>
            <w:vAlign w:val="center"/>
          </w:tcPr>
          <w:p w14:paraId="6C0E840B" w14:textId="77777777" w:rsidR="00642BD6" w:rsidRPr="0016311E" w:rsidRDefault="00642BD6" w:rsidP="00E22E32">
            <w:pPr>
              <w:widowControl w:val="0"/>
              <w:tabs>
                <w:tab w:val="left" w:pos="0"/>
              </w:tabs>
              <w:spacing w:line="240" w:lineRule="auto"/>
              <w:jc w:val="center"/>
              <w:rPr>
                <w:rStyle w:val="1c"/>
                <w:rFonts w:eastAsia="Times New Roman"/>
              </w:rPr>
            </w:pPr>
            <w:r w:rsidRPr="0016311E">
              <w:rPr>
                <w:rStyle w:val="1c"/>
                <w:rFonts w:eastAsia="Times New Roman"/>
              </w:rPr>
              <w:t xml:space="preserve">с.п. Новосмолинский, ул. </w:t>
            </w:r>
            <w:proofErr w:type="spellStart"/>
            <w:r w:rsidRPr="0016311E">
              <w:rPr>
                <w:rStyle w:val="1c"/>
                <w:rFonts w:eastAsia="Times New Roman"/>
              </w:rPr>
              <w:t>Танкова</w:t>
            </w:r>
            <w:proofErr w:type="spellEnd"/>
            <w:r w:rsidRPr="0016311E">
              <w:rPr>
                <w:rStyle w:val="1c"/>
                <w:rFonts w:eastAsia="Times New Roman"/>
              </w:rPr>
              <w:t>, 23</w:t>
            </w:r>
          </w:p>
        </w:tc>
        <w:tc>
          <w:tcPr>
            <w:tcW w:w="1268" w:type="pct"/>
            <w:shd w:val="clear" w:color="auto" w:fill="auto"/>
            <w:vAlign w:val="center"/>
          </w:tcPr>
          <w:p w14:paraId="03EC781C" w14:textId="77777777" w:rsidR="00642BD6" w:rsidRPr="0016311E" w:rsidRDefault="00642BD6" w:rsidP="00E22E32">
            <w:pPr>
              <w:widowControl w:val="0"/>
              <w:tabs>
                <w:tab w:val="left" w:pos="0"/>
              </w:tabs>
              <w:spacing w:line="240" w:lineRule="auto"/>
              <w:jc w:val="center"/>
              <w:rPr>
                <w:rStyle w:val="1c"/>
                <w:rFonts w:eastAsia="Times New Roman"/>
                <w:sz w:val="22"/>
              </w:rPr>
            </w:pPr>
            <w:r>
              <w:rPr>
                <w:rStyle w:val="1c"/>
                <w:rFonts w:eastAsia="Times New Roman"/>
                <w:sz w:val="22"/>
              </w:rPr>
              <w:t>25</w:t>
            </w:r>
          </w:p>
        </w:tc>
        <w:tc>
          <w:tcPr>
            <w:tcW w:w="1054" w:type="pct"/>
            <w:shd w:val="clear" w:color="auto" w:fill="auto"/>
            <w:vAlign w:val="center"/>
          </w:tcPr>
          <w:p w14:paraId="21C8830B" w14:textId="77777777" w:rsidR="00642BD6" w:rsidRPr="00F015D4" w:rsidRDefault="00642BD6" w:rsidP="00E22E32">
            <w:pPr>
              <w:widowControl w:val="0"/>
              <w:tabs>
                <w:tab w:val="left" w:pos="0"/>
              </w:tabs>
              <w:spacing w:line="240" w:lineRule="auto"/>
              <w:jc w:val="center"/>
              <w:rPr>
                <w:rStyle w:val="1c"/>
                <w:sz w:val="22"/>
              </w:rPr>
            </w:pPr>
            <w:r w:rsidRPr="00F015D4">
              <w:rPr>
                <w:rStyle w:val="1c"/>
                <w:sz w:val="22"/>
                <w:lang w:eastAsia="ru-RU"/>
              </w:rPr>
              <w:t>н/д</w:t>
            </w:r>
          </w:p>
        </w:tc>
      </w:tr>
      <w:tr w:rsidR="00642BD6" w:rsidRPr="00A9684A" w14:paraId="0B923895" w14:textId="77777777" w:rsidTr="00E22E32">
        <w:trPr>
          <w:cantSplit/>
          <w:trHeight w:val="20"/>
        </w:trPr>
        <w:tc>
          <w:tcPr>
            <w:tcW w:w="1478" w:type="pct"/>
            <w:tcBorders>
              <w:left w:val="single" w:sz="4" w:space="0" w:color="auto"/>
            </w:tcBorders>
            <w:shd w:val="clear" w:color="auto" w:fill="auto"/>
            <w:vAlign w:val="center"/>
          </w:tcPr>
          <w:p w14:paraId="61AA8A56" w14:textId="77777777" w:rsidR="00642BD6" w:rsidRPr="0016311E" w:rsidRDefault="00642BD6" w:rsidP="00E22E32">
            <w:pPr>
              <w:widowControl w:val="0"/>
              <w:tabs>
                <w:tab w:val="left" w:pos="0"/>
              </w:tabs>
              <w:spacing w:line="240" w:lineRule="auto"/>
              <w:jc w:val="center"/>
              <w:rPr>
                <w:rStyle w:val="1c"/>
                <w:rFonts w:eastAsia="Times New Roman"/>
                <w:sz w:val="22"/>
              </w:rPr>
            </w:pPr>
            <w:r w:rsidRPr="0016311E">
              <w:rPr>
                <w:rStyle w:val="1c"/>
                <w:rFonts w:eastAsia="Times New Roman"/>
                <w:sz w:val="22"/>
              </w:rPr>
              <w:t>МАУ ДО СШ «Авангард» Спортивный зал</w:t>
            </w:r>
          </w:p>
        </w:tc>
        <w:tc>
          <w:tcPr>
            <w:tcW w:w="1200" w:type="pct"/>
            <w:shd w:val="clear" w:color="auto" w:fill="auto"/>
            <w:vAlign w:val="center"/>
          </w:tcPr>
          <w:p w14:paraId="6689EE71" w14:textId="77777777" w:rsidR="00642BD6" w:rsidRPr="0016311E" w:rsidRDefault="00642BD6" w:rsidP="00E22E32">
            <w:pPr>
              <w:widowControl w:val="0"/>
              <w:tabs>
                <w:tab w:val="left" w:pos="0"/>
              </w:tabs>
              <w:spacing w:line="240" w:lineRule="auto"/>
              <w:jc w:val="center"/>
              <w:rPr>
                <w:rStyle w:val="1c"/>
                <w:rFonts w:eastAsia="Times New Roman"/>
              </w:rPr>
            </w:pPr>
            <w:r w:rsidRPr="0016311E">
              <w:rPr>
                <w:rStyle w:val="1c"/>
                <w:rFonts w:eastAsia="Times New Roman"/>
              </w:rPr>
              <w:t>р.п. Смолино, ул. 1 мая, д.2</w:t>
            </w:r>
          </w:p>
        </w:tc>
        <w:tc>
          <w:tcPr>
            <w:tcW w:w="1268" w:type="pct"/>
            <w:shd w:val="clear" w:color="auto" w:fill="auto"/>
            <w:vAlign w:val="center"/>
          </w:tcPr>
          <w:p w14:paraId="548D3FCA" w14:textId="77777777" w:rsidR="00642BD6" w:rsidRPr="0016311E" w:rsidRDefault="00642BD6" w:rsidP="00E22E32">
            <w:pPr>
              <w:widowControl w:val="0"/>
              <w:tabs>
                <w:tab w:val="left" w:pos="0"/>
              </w:tabs>
              <w:spacing w:line="240" w:lineRule="auto"/>
              <w:jc w:val="center"/>
              <w:rPr>
                <w:rStyle w:val="1c"/>
                <w:rFonts w:eastAsia="Times New Roman"/>
                <w:sz w:val="22"/>
              </w:rPr>
            </w:pPr>
            <w:r>
              <w:rPr>
                <w:rStyle w:val="1c"/>
                <w:rFonts w:eastAsia="Times New Roman"/>
                <w:sz w:val="22"/>
              </w:rPr>
              <w:t>0</w:t>
            </w:r>
          </w:p>
        </w:tc>
        <w:tc>
          <w:tcPr>
            <w:tcW w:w="1054" w:type="pct"/>
            <w:shd w:val="clear" w:color="auto" w:fill="auto"/>
            <w:vAlign w:val="center"/>
          </w:tcPr>
          <w:p w14:paraId="49D500F3" w14:textId="77777777" w:rsidR="00642BD6" w:rsidRPr="00F015D4" w:rsidRDefault="00642BD6" w:rsidP="00E22E32">
            <w:pPr>
              <w:widowControl w:val="0"/>
              <w:tabs>
                <w:tab w:val="left" w:pos="0"/>
              </w:tabs>
              <w:spacing w:line="240" w:lineRule="auto"/>
              <w:jc w:val="center"/>
              <w:rPr>
                <w:rStyle w:val="1c"/>
                <w:sz w:val="22"/>
              </w:rPr>
            </w:pPr>
            <w:r w:rsidRPr="00F015D4">
              <w:rPr>
                <w:rStyle w:val="1c"/>
                <w:sz w:val="22"/>
                <w:lang w:eastAsia="ru-RU"/>
              </w:rPr>
              <w:t>н/д</w:t>
            </w:r>
          </w:p>
        </w:tc>
      </w:tr>
      <w:tr w:rsidR="00642BD6" w:rsidRPr="00A9684A" w14:paraId="5AB08CED" w14:textId="77777777" w:rsidTr="00E22E32">
        <w:trPr>
          <w:cantSplit/>
          <w:trHeight w:val="20"/>
        </w:trPr>
        <w:tc>
          <w:tcPr>
            <w:tcW w:w="1478" w:type="pct"/>
            <w:tcBorders>
              <w:left w:val="single" w:sz="4" w:space="0" w:color="auto"/>
            </w:tcBorders>
            <w:shd w:val="clear" w:color="auto" w:fill="auto"/>
            <w:vAlign w:val="center"/>
          </w:tcPr>
          <w:p w14:paraId="0391587E" w14:textId="77777777" w:rsidR="00642BD6" w:rsidRPr="0016311E" w:rsidRDefault="00642BD6" w:rsidP="00E22E32">
            <w:pPr>
              <w:widowControl w:val="0"/>
              <w:tabs>
                <w:tab w:val="left" w:pos="0"/>
              </w:tabs>
              <w:spacing w:line="240" w:lineRule="auto"/>
              <w:jc w:val="center"/>
              <w:rPr>
                <w:rStyle w:val="1c"/>
                <w:rFonts w:eastAsia="Times New Roman"/>
                <w:sz w:val="22"/>
              </w:rPr>
            </w:pPr>
            <w:r w:rsidRPr="0016311E">
              <w:rPr>
                <w:rStyle w:val="1c"/>
                <w:rFonts w:eastAsia="Times New Roman"/>
                <w:sz w:val="22"/>
              </w:rPr>
              <w:t>МАУ ДО СШ «Авангард» Стадион</w:t>
            </w:r>
          </w:p>
        </w:tc>
        <w:tc>
          <w:tcPr>
            <w:tcW w:w="1200" w:type="pct"/>
            <w:shd w:val="clear" w:color="auto" w:fill="auto"/>
            <w:vAlign w:val="center"/>
          </w:tcPr>
          <w:p w14:paraId="79FC7B43" w14:textId="77777777" w:rsidR="00642BD6" w:rsidRPr="0016311E" w:rsidRDefault="00642BD6" w:rsidP="00E22E32">
            <w:pPr>
              <w:widowControl w:val="0"/>
              <w:tabs>
                <w:tab w:val="left" w:pos="0"/>
              </w:tabs>
              <w:spacing w:line="240" w:lineRule="auto"/>
              <w:jc w:val="center"/>
              <w:rPr>
                <w:rStyle w:val="1c"/>
                <w:rFonts w:eastAsia="Times New Roman"/>
              </w:rPr>
            </w:pPr>
            <w:r w:rsidRPr="0016311E">
              <w:rPr>
                <w:rStyle w:val="1c"/>
                <w:rFonts w:eastAsia="Times New Roman"/>
              </w:rPr>
              <w:t>р.п. Ильиногорск, ул. Спортивная, 5</w:t>
            </w:r>
          </w:p>
        </w:tc>
        <w:tc>
          <w:tcPr>
            <w:tcW w:w="1268" w:type="pct"/>
            <w:shd w:val="clear" w:color="auto" w:fill="auto"/>
            <w:vAlign w:val="center"/>
          </w:tcPr>
          <w:p w14:paraId="6611C0F5" w14:textId="77777777" w:rsidR="00642BD6" w:rsidRPr="0016311E" w:rsidRDefault="00642BD6" w:rsidP="00E22E32">
            <w:pPr>
              <w:widowControl w:val="0"/>
              <w:tabs>
                <w:tab w:val="left" w:pos="0"/>
              </w:tabs>
              <w:spacing w:line="240" w:lineRule="auto"/>
              <w:jc w:val="center"/>
              <w:rPr>
                <w:rStyle w:val="1c"/>
                <w:rFonts w:eastAsia="Times New Roman"/>
                <w:sz w:val="22"/>
              </w:rPr>
            </w:pPr>
            <w:r>
              <w:rPr>
                <w:rStyle w:val="1c"/>
                <w:rFonts w:eastAsia="Times New Roman"/>
                <w:sz w:val="22"/>
              </w:rPr>
              <w:t>50</w:t>
            </w:r>
          </w:p>
        </w:tc>
        <w:tc>
          <w:tcPr>
            <w:tcW w:w="1054" w:type="pct"/>
            <w:shd w:val="clear" w:color="auto" w:fill="auto"/>
            <w:vAlign w:val="center"/>
          </w:tcPr>
          <w:p w14:paraId="52246E84" w14:textId="77777777" w:rsidR="00642BD6" w:rsidRPr="00F015D4" w:rsidRDefault="00642BD6" w:rsidP="00E22E32">
            <w:pPr>
              <w:widowControl w:val="0"/>
              <w:tabs>
                <w:tab w:val="left" w:pos="0"/>
              </w:tabs>
              <w:spacing w:line="240" w:lineRule="auto"/>
              <w:jc w:val="center"/>
              <w:rPr>
                <w:rStyle w:val="1c"/>
                <w:sz w:val="22"/>
              </w:rPr>
            </w:pPr>
            <w:r w:rsidRPr="00F015D4">
              <w:rPr>
                <w:rStyle w:val="1c"/>
                <w:sz w:val="22"/>
                <w:lang w:eastAsia="ru-RU"/>
              </w:rPr>
              <w:t>н/д</w:t>
            </w:r>
          </w:p>
        </w:tc>
      </w:tr>
      <w:tr w:rsidR="00642BD6" w:rsidRPr="00A9684A" w14:paraId="375FAA81" w14:textId="77777777" w:rsidTr="00E22E32">
        <w:trPr>
          <w:cantSplit/>
          <w:trHeight w:val="20"/>
        </w:trPr>
        <w:tc>
          <w:tcPr>
            <w:tcW w:w="1478" w:type="pct"/>
            <w:tcBorders>
              <w:left w:val="single" w:sz="4" w:space="0" w:color="auto"/>
            </w:tcBorders>
            <w:shd w:val="clear" w:color="auto" w:fill="auto"/>
            <w:vAlign w:val="center"/>
          </w:tcPr>
          <w:p w14:paraId="421B4B2C" w14:textId="77777777" w:rsidR="00642BD6" w:rsidRPr="0016311E" w:rsidRDefault="00642BD6" w:rsidP="00E22E32">
            <w:pPr>
              <w:widowControl w:val="0"/>
              <w:tabs>
                <w:tab w:val="left" w:pos="0"/>
              </w:tabs>
              <w:spacing w:line="240" w:lineRule="auto"/>
              <w:jc w:val="center"/>
              <w:rPr>
                <w:rStyle w:val="1c"/>
                <w:rFonts w:eastAsia="Times New Roman"/>
                <w:sz w:val="22"/>
              </w:rPr>
            </w:pPr>
            <w:r w:rsidRPr="0016311E">
              <w:rPr>
                <w:rStyle w:val="1c"/>
                <w:rFonts w:eastAsia="Times New Roman"/>
                <w:sz w:val="22"/>
              </w:rPr>
              <w:t>Спортивная площадка</w:t>
            </w:r>
          </w:p>
        </w:tc>
        <w:tc>
          <w:tcPr>
            <w:tcW w:w="1200" w:type="pct"/>
            <w:shd w:val="clear" w:color="auto" w:fill="auto"/>
            <w:vAlign w:val="center"/>
          </w:tcPr>
          <w:p w14:paraId="2C1FA01E" w14:textId="77777777" w:rsidR="00642BD6" w:rsidRPr="0016311E" w:rsidRDefault="00642BD6" w:rsidP="00E22E32">
            <w:pPr>
              <w:widowControl w:val="0"/>
              <w:tabs>
                <w:tab w:val="left" w:pos="0"/>
              </w:tabs>
              <w:spacing w:line="240" w:lineRule="auto"/>
              <w:jc w:val="center"/>
              <w:rPr>
                <w:rStyle w:val="1c"/>
                <w:rFonts w:eastAsia="Times New Roman"/>
                <w:sz w:val="22"/>
              </w:rPr>
            </w:pPr>
            <w:r w:rsidRPr="0016311E">
              <w:rPr>
                <w:rStyle w:val="1c"/>
                <w:rFonts w:eastAsia="Times New Roman"/>
                <w:sz w:val="22"/>
              </w:rPr>
              <w:t>с.п. Мулино, ул. Новая, 23 А</w:t>
            </w:r>
          </w:p>
        </w:tc>
        <w:tc>
          <w:tcPr>
            <w:tcW w:w="1268" w:type="pct"/>
            <w:shd w:val="clear" w:color="auto" w:fill="auto"/>
            <w:vAlign w:val="center"/>
          </w:tcPr>
          <w:p w14:paraId="544E5D2A" w14:textId="77777777" w:rsidR="00642BD6" w:rsidRPr="0016311E" w:rsidRDefault="00642BD6" w:rsidP="00E22E32">
            <w:pPr>
              <w:widowControl w:val="0"/>
              <w:tabs>
                <w:tab w:val="left" w:pos="0"/>
              </w:tabs>
              <w:spacing w:line="240" w:lineRule="auto"/>
              <w:jc w:val="center"/>
            </w:pPr>
            <w:r>
              <w:t>35</w:t>
            </w:r>
          </w:p>
        </w:tc>
        <w:tc>
          <w:tcPr>
            <w:tcW w:w="1054" w:type="pct"/>
            <w:shd w:val="clear" w:color="auto" w:fill="auto"/>
            <w:vAlign w:val="center"/>
          </w:tcPr>
          <w:p w14:paraId="5D58EBEC" w14:textId="77777777" w:rsidR="00642BD6" w:rsidRPr="00F015D4" w:rsidRDefault="00642BD6" w:rsidP="00E22E32">
            <w:pPr>
              <w:widowControl w:val="0"/>
              <w:tabs>
                <w:tab w:val="left" w:pos="0"/>
              </w:tabs>
              <w:spacing w:line="240" w:lineRule="auto"/>
              <w:jc w:val="center"/>
            </w:pPr>
            <w:r w:rsidRPr="00F015D4">
              <w:rPr>
                <w:rStyle w:val="1c"/>
                <w:sz w:val="22"/>
                <w:lang w:eastAsia="ru-RU"/>
              </w:rPr>
              <w:t>н/д</w:t>
            </w:r>
          </w:p>
        </w:tc>
      </w:tr>
      <w:tr w:rsidR="00642BD6" w:rsidRPr="00A9684A" w14:paraId="26E03E1A" w14:textId="77777777" w:rsidTr="00E22E32">
        <w:trPr>
          <w:cantSplit/>
          <w:trHeight w:val="20"/>
        </w:trPr>
        <w:tc>
          <w:tcPr>
            <w:tcW w:w="1478" w:type="pct"/>
            <w:tcBorders>
              <w:left w:val="single" w:sz="4" w:space="0" w:color="auto"/>
            </w:tcBorders>
            <w:shd w:val="clear" w:color="auto" w:fill="auto"/>
            <w:vAlign w:val="center"/>
          </w:tcPr>
          <w:p w14:paraId="6C1CF4AC" w14:textId="77777777" w:rsidR="00642BD6" w:rsidRPr="0016311E" w:rsidRDefault="00642BD6" w:rsidP="00E22E32">
            <w:pPr>
              <w:widowControl w:val="0"/>
              <w:tabs>
                <w:tab w:val="left" w:pos="0"/>
              </w:tabs>
              <w:spacing w:line="240" w:lineRule="auto"/>
              <w:jc w:val="center"/>
              <w:rPr>
                <w:rStyle w:val="1c"/>
                <w:rFonts w:eastAsia="Times New Roman"/>
                <w:sz w:val="22"/>
              </w:rPr>
            </w:pPr>
            <w:r w:rsidRPr="0016311E">
              <w:rPr>
                <w:rStyle w:val="1c"/>
                <w:rFonts w:eastAsia="Times New Roman"/>
                <w:sz w:val="22"/>
              </w:rPr>
              <w:t>Многофункциональная спортивная площадка</w:t>
            </w:r>
          </w:p>
        </w:tc>
        <w:tc>
          <w:tcPr>
            <w:tcW w:w="1200" w:type="pct"/>
            <w:shd w:val="clear" w:color="auto" w:fill="auto"/>
            <w:vAlign w:val="center"/>
          </w:tcPr>
          <w:p w14:paraId="2DE35436" w14:textId="77777777" w:rsidR="00642BD6" w:rsidRPr="0016311E" w:rsidRDefault="00642BD6" w:rsidP="00E22E32">
            <w:pPr>
              <w:widowControl w:val="0"/>
              <w:tabs>
                <w:tab w:val="left" w:pos="0"/>
              </w:tabs>
              <w:spacing w:line="240" w:lineRule="auto"/>
              <w:jc w:val="center"/>
              <w:rPr>
                <w:rStyle w:val="1c"/>
                <w:rFonts w:eastAsia="Times New Roman"/>
                <w:sz w:val="22"/>
              </w:rPr>
            </w:pPr>
            <w:r w:rsidRPr="0016311E">
              <w:rPr>
                <w:rStyle w:val="1c"/>
                <w:rFonts w:eastAsia="Times New Roman"/>
                <w:sz w:val="22"/>
              </w:rPr>
              <w:t>р.п. Решетиха, пр. Кирова, 1</w:t>
            </w:r>
          </w:p>
        </w:tc>
        <w:tc>
          <w:tcPr>
            <w:tcW w:w="1268" w:type="pct"/>
            <w:shd w:val="clear" w:color="auto" w:fill="auto"/>
            <w:vAlign w:val="center"/>
          </w:tcPr>
          <w:p w14:paraId="05225A7C" w14:textId="77777777" w:rsidR="00642BD6" w:rsidRPr="0016311E" w:rsidRDefault="00642BD6" w:rsidP="00E22E32">
            <w:pPr>
              <w:widowControl w:val="0"/>
              <w:tabs>
                <w:tab w:val="left" w:pos="0"/>
              </w:tabs>
              <w:spacing w:line="240" w:lineRule="auto"/>
              <w:jc w:val="center"/>
            </w:pPr>
            <w:r>
              <w:t>0</w:t>
            </w:r>
          </w:p>
        </w:tc>
        <w:tc>
          <w:tcPr>
            <w:tcW w:w="1054" w:type="pct"/>
            <w:shd w:val="clear" w:color="auto" w:fill="auto"/>
            <w:vAlign w:val="center"/>
          </w:tcPr>
          <w:p w14:paraId="11F609BC" w14:textId="77777777" w:rsidR="00642BD6" w:rsidRPr="00F015D4" w:rsidRDefault="00642BD6" w:rsidP="00E22E32">
            <w:pPr>
              <w:widowControl w:val="0"/>
              <w:tabs>
                <w:tab w:val="left" w:pos="0"/>
              </w:tabs>
              <w:spacing w:line="240" w:lineRule="auto"/>
              <w:jc w:val="center"/>
            </w:pPr>
            <w:r w:rsidRPr="00F015D4">
              <w:rPr>
                <w:rStyle w:val="1c"/>
                <w:sz w:val="22"/>
                <w:lang w:eastAsia="ru-RU"/>
              </w:rPr>
              <w:t>н/д</w:t>
            </w:r>
          </w:p>
        </w:tc>
      </w:tr>
    </w:tbl>
    <w:p w14:paraId="03BB25E5" w14:textId="77777777" w:rsidR="00642BD6" w:rsidRPr="00396967" w:rsidRDefault="00642BD6" w:rsidP="00642BD6">
      <w:pPr>
        <w:widowControl w:val="0"/>
        <w:tabs>
          <w:tab w:val="left" w:pos="0"/>
        </w:tabs>
        <w:autoSpaceDE w:val="0"/>
        <w:autoSpaceDN w:val="0"/>
        <w:adjustRightInd w:val="0"/>
        <w:spacing w:before="240" w:line="276" w:lineRule="auto"/>
        <w:rPr>
          <w:rFonts w:eastAsia="Times New Roman"/>
          <w:i/>
          <w:iCs/>
          <w:szCs w:val="24"/>
          <w:lang w:eastAsia="ru-RU"/>
        </w:rPr>
      </w:pPr>
      <w:r>
        <w:rPr>
          <w:rFonts w:eastAsia="Times New Roman"/>
          <w:i/>
          <w:iCs/>
          <w:szCs w:val="24"/>
          <w:lang w:eastAsia="ru-RU"/>
        </w:rPr>
        <w:t xml:space="preserve">Таблица </w:t>
      </w:r>
      <w:r w:rsidRPr="0071116F">
        <w:rPr>
          <w:rFonts w:eastAsia="Times New Roman"/>
          <w:i/>
          <w:iCs/>
          <w:szCs w:val="24"/>
          <w:lang w:eastAsia="ru-RU"/>
        </w:rPr>
        <w:t>2.2</w:t>
      </w:r>
      <w:r w:rsidRPr="00396967">
        <w:rPr>
          <w:rFonts w:eastAsia="Times New Roman"/>
          <w:i/>
          <w:iCs/>
          <w:szCs w:val="24"/>
          <w:lang w:eastAsia="ru-RU"/>
        </w:rPr>
        <w:t xml:space="preserve"> – </w:t>
      </w:r>
      <w:r w:rsidRPr="0071116F">
        <w:rPr>
          <w:rFonts w:eastAsia="Times New Roman"/>
          <w:i/>
          <w:iCs/>
          <w:szCs w:val="24"/>
          <w:lang w:eastAsia="ru-RU"/>
        </w:rPr>
        <w:t>Прочие объекты обслуживания</w:t>
      </w:r>
      <w:bookmarkStart w:id="38" w:name="_Hlk59628249"/>
      <w:r>
        <w:rPr>
          <w:rFonts w:eastAsia="Times New Roman"/>
          <w:i/>
          <w:iCs/>
          <w:szCs w:val="24"/>
          <w:lang w:eastAsia="ru-RU"/>
        </w:rPr>
        <w:t xml:space="preserve"> Володарского муниципального округа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9"/>
        <w:gridCol w:w="2377"/>
        <w:gridCol w:w="2596"/>
        <w:gridCol w:w="2081"/>
      </w:tblGrid>
      <w:tr w:rsidR="00642BD6" w:rsidRPr="00B01FF2" w14:paraId="695E9BA8" w14:textId="77777777" w:rsidTr="00E22E32">
        <w:trPr>
          <w:trHeight w:val="20"/>
          <w:tblHeader/>
        </w:trPr>
        <w:tc>
          <w:tcPr>
            <w:tcW w:w="1492" w:type="pct"/>
            <w:tcBorders>
              <w:left w:val="single" w:sz="4" w:space="0" w:color="auto"/>
            </w:tcBorders>
            <w:shd w:val="clear" w:color="auto" w:fill="auto"/>
            <w:vAlign w:val="center"/>
          </w:tcPr>
          <w:p w14:paraId="3DA96961" w14:textId="77777777" w:rsidR="00642BD6" w:rsidRPr="00B01FF2" w:rsidRDefault="00642BD6" w:rsidP="00E22E32">
            <w:pPr>
              <w:widowControl w:val="0"/>
              <w:tabs>
                <w:tab w:val="left" w:pos="0"/>
              </w:tabs>
              <w:autoSpaceDE w:val="0"/>
              <w:autoSpaceDN w:val="0"/>
              <w:adjustRightInd w:val="0"/>
              <w:spacing w:line="240" w:lineRule="auto"/>
              <w:jc w:val="center"/>
              <w:rPr>
                <w:rFonts w:eastAsia="Times New Roman"/>
                <w:b/>
                <w:bCs/>
                <w:sz w:val="22"/>
                <w:lang w:eastAsia="ru-RU"/>
              </w:rPr>
            </w:pPr>
            <w:r w:rsidRPr="00B01FF2">
              <w:rPr>
                <w:rFonts w:eastAsia="Times New Roman"/>
                <w:b/>
                <w:bCs/>
                <w:sz w:val="22"/>
                <w:lang w:eastAsia="ru-RU"/>
              </w:rPr>
              <w:t>Наименование объекта</w:t>
            </w:r>
          </w:p>
          <w:p w14:paraId="273C8801" w14:textId="77777777" w:rsidR="00642BD6" w:rsidRPr="00B01FF2" w:rsidRDefault="00642BD6" w:rsidP="00E22E32">
            <w:pPr>
              <w:widowControl w:val="0"/>
              <w:tabs>
                <w:tab w:val="left" w:pos="0"/>
              </w:tabs>
              <w:autoSpaceDE w:val="0"/>
              <w:autoSpaceDN w:val="0"/>
              <w:adjustRightInd w:val="0"/>
              <w:spacing w:line="240" w:lineRule="auto"/>
              <w:jc w:val="center"/>
              <w:rPr>
                <w:rFonts w:eastAsia="Times New Roman"/>
                <w:b/>
                <w:bCs/>
                <w:sz w:val="22"/>
                <w:lang w:eastAsia="ru-RU"/>
              </w:rPr>
            </w:pPr>
            <w:r w:rsidRPr="00B01FF2">
              <w:rPr>
                <w:rFonts w:eastAsia="Times New Roman"/>
                <w:b/>
                <w:bCs/>
                <w:sz w:val="22"/>
                <w:lang w:eastAsia="ru-RU"/>
              </w:rPr>
              <w:t>обслуживания</w:t>
            </w:r>
          </w:p>
        </w:tc>
        <w:tc>
          <w:tcPr>
            <w:tcW w:w="1182" w:type="pct"/>
            <w:shd w:val="clear" w:color="auto" w:fill="auto"/>
            <w:vAlign w:val="center"/>
          </w:tcPr>
          <w:p w14:paraId="583A5911" w14:textId="77777777" w:rsidR="00642BD6" w:rsidRPr="00B01FF2" w:rsidRDefault="00642BD6" w:rsidP="00E22E32">
            <w:pPr>
              <w:widowControl w:val="0"/>
              <w:tabs>
                <w:tab w:val="left" w:pos="0"/>
              </w:tabs>
              <w:autoSpaceDE w:val="0"/>
              <w:autoSpaceDN w:val="0"/>
              <w:adjustRightInd w:val="0"/>
              <w:spacing w:line="240" w:lineRule="auto"/>
              <w:jc w:val="center"/>
              <w:rPr>
                <w:rFonts w:eastAsia="Times New Roman"/>
                <w:b/>
                <w:bCs/>
                <w:sz w:val="22"/>
                <w:lang w:eastAsia="ru-RU"/>
              </w:rPr>
            </w:pPr>
            <w:r w:rsidRPr="00B01FF2">
              <w:rPr>
                <w:rFonts w:eastAsia="Times New Roman"/>
                <w:b/>
                <w:bCs/>
                <w:sz w:val="22"/>
                <w:lang w:eastAsia="ru-RU"/>
              </w:rPr>
              <w:t>Местоположение</w:t>
            </w:r>
          </w:p>
        </w:tc>
        <w:tc>
          <w:tcPr>
            <w:tcW w:w="1291" w:type="pct"/>
            <w:shd w:val="clear" w:color="auto" w:fill="auto"/>
            <w:vAlign w:val="center"/>
          </w:tcPr>
          <w:p w14:paraId="5177BEB0" w14:textId="77777777" w:rsidR="00642BD6" w:rsidRPr="00B01FF2" w:rsidRDefault="00642BD6" w:rsidP="00E22E32">
            <w:pPr>
              <w:widowControl w:val="0"/>
              <w:tabs>
                <w:tab w:val="left" w:pos="0"/>
              </w:tabs>
              <w:autoSpaceDE w:val="0"/>
              <w:autoSpaceDN w:val="0"/>
              <w:adjustRightInd w:val="0"/>
              <w:spacing w:line="240" w:lineRule="auto"/>
              <w:jc w:val="center"/>
              <w:rPr>
                <w:rFonts w:eastAsia="Times New Roman"/>
                <w:b/>
                <w:bCs/>
                <w:sz w:val="22"/>
                <w:lang w:eastAsia="ru-RU"/>
              </w:rPr>
            </w:pPr>
            <w:r w:rsidRPr="00B01FF2">
              <w:rPr>
                <w:rFonts w:eastAsia="Times New Roman"/>
                <w:b/>
                <w:bCs/>
                <w:sz w:val="22"/>
                <w:lang w:eastAsia="ru-RU"/>
              </w:rPr>
              <w:t>Характеристики (мощность/фактическая посещаемость)</w:t>
            </w:r>
          </w:p>
        </w:tc>
        <w:tc>
          <w:tcPr>
            <w:tcW w:w="1035" w:type="pct"/>
            <w:vAlign w:val="center"/>
          </w:tcPr>
          <w:p w14:paraId="79DB33C9" w14:textId="77777777" w:rsidR="00642BD6" w:rsidRPr="00B01FF2" w:rsidRDefault="00642BD6" w:rsidP="00E22E32">
            <w:pPr>
              <w:widowControl w:val="0"/>
              <w:tabs>
                <w:tab w:val="left" w:pos="0"/>
              </w:tabs>
              <w:autoSpaceDE w:val="0"/>
              <w:autoSpaceDN w:val="0"/>
              <w:adjustRightInd w:val="0"/>
              <w:spacing w:line="240" w:lineRule="auto"/>
              <w:jc w:val="center"/>
              <w:rPr>
                <w:rFonts w:eastAsia="Times New Roman"/>
                <w:b/>
                <w:bCs/>
                <w:sz w:val="22"/>
                <w:lang w:eastAsia="ru-RU"/>
              </w:rPr>
            </w:pPr>
            <w:r w:rsidRPr="00B01FF2">
              <w:rPr>
                <w:rFonts w:eastAsia="Times New Roman"/>
                <w:b/>
                <w:bCs/>
                <w:sz w:val="22"/>
                <w:lang w:eastAsia="ru-RU"/>
              </w:rPr>
              <w:t>Состояние (хор., удовл., ветхое, приспособленное)</w:t>
            </w:r>
          </w:p>
        </w:tc>
      </w:tr>
      <w:tr w:rsidR="00642BD6" w:rsidRPr="00A9684A" w14:paraId="56A191C9" w14:textId="77777777" w:rsidTr="00E22E32">
        <w:trPr>
          <w:cantSplit/>
          <w:trHeight w:val="20"/>
        </w:trPr>
        <w:tc>
          <w:tcPr>
            <w:tcW w:w="5000" w:type="pct"/>
            <w:gridSpan w:val="4"/>
            <w:tcBorders>
              <w:left w:val="single" w:sz="4" w:space="0" w:color="auto"/>
            </w:tcBorders>
            <w:shd w:val="clear" w:color="auto" w:fill="auto"/>
            <w:vAlign w:val="center"/>
          </w:tcPr>
          <w:p w14:paraId="6D865CC3" w14:textId="77777777" w:rsidR="00642BD6" w:rsidRPr="00A9684A" w:rsidRDefault="00642BD6" w:rsidP="00E22E32">
            <w:pPr>
              <w:widowControl w:val="0"/>
              <w:tabs>
                <w:tab w:val="left" w:pos="0"/>
              </w:tabs>
              <w:spacing w:line="240" w:lineRule="auto"/>
              <w:jc w:val="center"/>
              <w:rPr>
                <w:rStyle w:val="1c"/>
                <w:b/>
                <w:bCs/>
                <w:color w:val="FF0000"/>
                <w:sz w:val="22"/>
              </w:rPr>
            </w:pPr>
            <w:r w:rsidRPr="00B01FF2">
              <w:rPr>
                <w:rStyle w:val="1c"/>
                <w:b/>
                <w:bCs/>
                <w:sz w:val="22"/>
              </w:rPr>
              <w:t>Объекты торговли</w:t>
            </w:r>
          </w:p>
        </w:tc>
      </w:tr>
      <w:tr w:rsidR="00642BD6" w:rsidRPr="00A9684A" w14:paraId="1D4857F9" w14:textId="77777777" w:rsidTr="00E22E32">
        <w:trPr>
          <w:cantSplit/>
          <w:trHeight w:val="20"/>
        </w:trPr>
        <w:tc>
          <w:tcPr>
            <w:tcW w:w="1492" w:type="pct"/>
            <w:tcBorders>
              <w:left w:val="single" w:sz="4" w:space="0" w:color="auto"/>
            </w:tcBorders>
            <w:shd w:val="clear" w:color="auto" w:fill="auto"/>
            <w:vAlign w:val="center"/>
          </w:tcPr>
          <w:p w14:paraId="0F62AA0F" w14:textId="77777777" w:rsidR="00642BD6" w:rsidRPr="00A9684A" w:rsidRDefault="00642BD6" w:rsidP="00E22E32">
            <w:pPr>
              <w:widowControl w:val="0"/>
              <w:spacing w:line="240" w:lineRule="auto"/>
              <w:jc w:val="center"/>
              <w:rPr>
                <w:rStyle w:val="1c"/>
                <w:color w:val="FF0000"/>
                <w:sz w:val="22"/>
                <w:lang w:eastAsia="ru-RU"/>
              </w:rPr>
            </w:pPr>
            <w:r>
              <w:rPr>
                <w:color w:val="000000"/>
                <w:szCs w:val="24"/>
              </w:rPr>
              <w:t>Сейма «Гарден»</w:t>
            </w:r>
          </w:p>
        </w:tc>
        <w:tc>
          <w:tcPr>
            <w:tcW w:w="1182" w:type="pct"/>
            <w:shd w:val="clear" w:color="auto" w:fill="auto"/>
            <w:vAlign w:val="center"/>
          </w:tcPr>
          <w:p w14:paraId="5722B35A" w14:textId="77777777" w:rsidR="00642BD6" w:rsidRPr="00A9684A" w:rsidRDefault="00642BD6" w:rsidP="00E22E32">
            <w:pPr>
              <w:widowControl w:val="0"/>
              <w:spacing w:line="240" w:lineRule="auto"/>
              <w:jc w:val="center"/>
              <w:rPr>
                <w:rStyle w:val="1c"/>
                <w:color w:val="FF0000"/>
                <w:sz w:val="22"/>
                <w:lang w:eastAsia="ru-RU"/>
              </w:rPr>
            </w:pPr>
            <w:r>
              <w:rPr>
                <w:color w:val="000000"/>
                <w:szCs w:val="24"/>
              </w:rPr>
              <w:t>г. Володарск, Больничная ул., 13В</w:t>
            </w:r>
          </w:p>
        </w:tc>
        <w:tc>
          <w:tcPr>
            <w:tcW w:w="1291" w:type="pct"/>
            <w:shd w:val="clear" w:color="auto" w:fill="auto"/>
            <w:vAlign w:val="center"/>
          </w:tcPr>
          <w:p w14:paraId="69475C7C" w14:textId="77777777" w:rsidR="00642BD6" w:rsidRPr="00F015D4" w:rsidRDefault="00642BD6" w:rsidP="00E22E32">
            <w:pPr>
              <w:widowControl w:val="0"/>
              <w:spacing w:line="240" w:lineRule="auto"/>
              <w:jc w:val="center"/>
              <w:rPr>
                <w:rStyle w:val="1c"/>
                <w:sz w:val="22"/>
                <w:lang w:eastAsia="ru-RU"/>
              </w:rPr>
            </w:pPr>
            <w:r w:rsidRPr="00F015D4">
              <w:rPr>
                <w:rStyle w:val="1c"/>
                <w:sz w:val="22"/>
                <w:lang w:eastAsia="ru-RU"/>
              </w:rPr>
              <w:t>н/д</w:t>
            </w:r>
          </w:p>
        </w:tc>
        <w:tc>
          <w:tcPr>
            <w:tcW w:w="1035" w:type="pct"/>
            <w:shd w:val="clear" w:color="auto" w:fill="auto"/>
            <w:vAlign w:val="center"/>
          </w:tcPr>
          <w:p w14:paraId="71B3E440" w14:textId="77777777" w:rsidR="00642BD6" w:rsidRPr="00F015D4" w:rsidRDefault="00642BD6" w:rsidP="00E22E32">
            <w:pPr>
              <w:widowControl w:val="0"/>
              <w:tabs>
                <w:tab w:val="left" w:pos="0"/>
              </w:tabs>
              <w:autoSpaceDE w:val="0"/>
              <w:autoSpaceDN w:val="0"/>
              <w:adjustRightInd w:val="0"/>
              <w:spacing w:line="240" w:lineRule="auto"/>
              <w:jc w:val="center"/>
              <w:rPr>
                <w:rStyle w:val="1c"/>
                <w:sz w:val="22"/>
              </w:rPr>
            </w:pPr>
            <w:r w:rsidRPr="00F015D4">
              <w:rPr>
                <w:rStyle w:val="1c"/>
                <w:sz w:val="22"/>
                <w:lang w:eastAsia="ru-RU"/>
              </w:rPr>
              <w:t>н/д</w:t>
            </w:r>
          </w:p>
        </w:tc>
      </w:tr>
      <w:tr w:rsidR="00642BD6" w:rsidRPr="00A9684A" w14:paraId="007A56E0" w14:textId="77777777" w:rsidTr="00E22E32">
        <w:trPr>
          <w:cantSplit/>
          <w:trHeight w:val="20"/>
        </w:trPr>
        <w:tc>
          <w:tcPr>
            <w:tcW w:w="1492" w:type="pct"/>
            <w:tcBorders>
              <w:left w:val="single" w:sz="4" w:space="0" w:color="auto"/>
            </w:tcBorders>
            <w:shd w:val="clear" w:color="auto" w:fill="auto"/>
            <w:vAlign w:val="center"/>
          </w:tcPr>
          <w:p w14:paraId="7B63B482" w14:textId="77777777" w:rsidR="00642BD6" w:rsidRPr="00271307" w:rsidRDefault="00642BD6" w:rsidP="00E22E32">
            <w:pPr>
              <w:widowControl w:val="0"/>
              <w:spacing w:line="240" w:lineRule="auto"/>
              <w:jc w:val="center"/>
              <w:rPr>
                <w:color w:val="000000"/>
                <w:szCs w:val="24"/>
              </w:rPr>
            </w:pPr>
            <w:r>
              <w:rPr>
                <w:color w:val="000000"/>
                <w:szCs w:val="24"/>
              </w:rPr>
              <w:t>Строительный рынок «Удачный»</w:t>
            </w:r>
          </w:p>
        </w:tc>
        <w:tc>
          <w:tcPr>
            <w:tcW w:w="1182" w:type="pct"/>
            <w:shd w:val="clear" w:color="auto" w:fill="auto"/>
            <w:vAlign w:val="center"/>
          </w:tcPr>
          <w:p w14:paraId="3B10E340" w14:textId="77777777" w:rsidR="00642BD6" w:rsidRPr="00271307" w:rsidRDefault="00642BD6" w:rsidP="00E22E32">
            <w:pPr>
              <w:widowControl w:val="0"/>
              <w:spacing w:line="240" w:lineRule="auto"/>
              <w:jc w:val="center"/>
              <w:rPr>
                <w:color w:val="000000"/>
                <w:szCs w:val="24"/>
              </w:rPr>
            </w:pPr>
            <w:r>
              <w:rPr>
                <w:color w:val="000000"/>
                <w:szCs w:val="24"/>
              </w:rPr>
              <w:t>г. Володарск, Больничная ул., 13Б</w:t>
            </w:r>
          </w:p>
        </w:tc>
        <w:tc>
          <w:tcPr>
            <w:tcW w:w="1291" w:type="pct"/>
            <w:shd w:val="clear" w:color="auto" w:fill="auto"/>
            <w:vAlign w:val="center"/>
          </w:tcPr>
          <w:p w14:paraId="11EAEA31"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7C270867"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1D07C4AC" w14:textId="77777777" w:rsidTr="00E22E32">
        <w:trPr>
          <w:cantSplit/>
          <w:trHeight w:val="20"/>
        </w:trPr>
        <w:tc>
          <w:tcPr>
            <w:tcW w:w="1492" w:type="pct"/>
            <w:shd w:val="clear" w:color="auto" w:fill="auto"/>
            <w:vAlign w:val="center"/>
          </w:tcPr>
          <w:p w14:paraId="706381CD" w14:textId="77777777" w:rsidR="00642BD6" w:rsidRPr="00271307" w:rsidRDefault="00642BD6" w:rsidP="00E22E32">
            <w:pPr>
              <w:widowControl w:val="0"/>
              <w:spacing w:line="240" w:lineRule="auto"/>
              <w:jc w:val="center"/>
              <w:rPr>
                <w:color w:val="000000"/>
                <w:szCs w:val="24"/>
              </w:rPr>
            </w:pPr>
            <w:r>
              <w:rPr>
                <w:color w:val="000000"/>
                <w:szCs w:val="24"/>
              </w:rPr>
              <w:t>Магазин продуктов</w:t>
            </w:r>
          </w:p>
        </w:tc>
        <w:tc>
          <w:tcPr>
            <w:tcW w:w="1182" w:type="pct"/>
            <w:shd w:val="clear" w:color="auto" w:fill="auto"/>
            <w:vAlign w:val="center"/>
          </w:tcPr>
          <w:p w14:paraId="347778AE" w14:textId="77777777" w:rsidR="00642BD6" w:rsidRPr="00271307" w:rsidRDefault="00642BD6" w:rsidP="00E22E32">
            <w:pPr>
              <w:widowControl w:val="0"/>
              <w:spacing w:line="240" w:lineRule="auto"/>
              <w:jc w:val="center"/>
              <w:rPr>
                <w:color w:val="000000"/>
                <w:szCs w:val="24"/>
              </w:rPr>
            </w:pPr>
            <w:r>
              <w:rPr>
                <w:color w:val="000000"/>
                <w:szCs w:val="24"/>
              </w:rPr>
              <w:t>г. Володарск, ул. Куйбышева</w:t>
            </w:r>
          </w:p>
        </w:tc>
        <w:tc>
          <w:tcPr>
            <w:tcW w:w="1291" w:type="pct"/>
            <w:shd w:val="clear" w:color="auto" w:fill="auto"/>
            <w:vAlign w:val="center"/>
          </w:tcPr>
          <w:p w14:paraId="665D7D1B"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2B95631B"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22AD80A0" w14:textId="77777777" w:rsidTr="00E22E32">
        <w:trPr>
          <w:cantSplit/>
          <w:trHeight w:val="20"/>
        </w:trPr>
        <w:tc>
          <w:tcPr>
            <w:tcW w:w="1492" w:type="pct"/>
            <w:shd w:val="clear" w:color="auto" w:fill="auto"/>
            <w:vAlign w:val="center"/>
          </w:tcPr>
          <w:p w14:paraId="4E10C75C" w14:textId="77777777" w:rsidR="00642BD6" w:rsidRPr="00271307" w:rsidRDefault="00642BD6" w:rsidP="00E22E32">
            <w:pPr>
              <w:widowControl w:val="0"/>
              <w:spacing w:line="240" w:lineRule="auto"/>
              <w:jc w:val="center"/>
              <w:rPr>
                <w:color w:val="000000"/>
                <w:szCs w:val="24"/>
              </w:rPr>
            </w:pPr>
            <w:r>
              <w:rPr>
                <w:color w:val="000000"/>
                <w:szCs w:val="24"/>
              </w:rPr>
              <w:t>Магазин Дунаевский</w:t>
            </w:r>
          </w:p>
        </w:tc>
        <w:tc>
          <w:tcPr>
            <w:tcW w:w="1182" w:type="pct"/>
            <w:shd w:val="clear" w:color="auto" w:fill="auto"/>
            <w:vAlign w:val="center"/>
          </w:tcPr>
          <w:p w14:paraId="74BCFC32" w14:textId="77777777" w:rsidR="00642BD6" w:rsidRPr="00271307" w:rsidRDefault="00642BD6" w:rsidP="00E22E32">
            <w:pPr>
              <w:widowControl w:val="0"/>
              <w:spacing w:line="240" w:lineRule="auto"/>
              <w:jc w:val="center"/>
              <w:rPr>
                <w:color w:val="000000"/>
                <w:szCs w:val="24"/>
              </w:rPr>
            </w:pPr>
            <w:r>
              <w:rPr>
                <w:color w:val="000000"/>
                <w:szCs w:val="24"/>
              </w:rPr>
              <w:t>г. Володарск, ул. Стадионная</w:t>
            </w:r>
          </w:p>
        </w:tc>
        <w:tc>
          <w:tcPr>
            <w:tcW w:w="1291" w:type="pct"/>
            <w:shd w:val="clear" w:color="auto" w:fill="auto"/>
            <w:vAlign w:val="center"/>
          </w:tcPr>
          <w:p w14:paraId="1123F9F6"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2C390625"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67AF1AF4" w14:textId="77777777" w:rsidTr="00E22E32">
        <w:trPr>
          <w:cantSplit/>
          <w:trHeight w:val="20"/>
        </w:trPr>
        <w:tc>
          <w:tcPr>
            <w:tcW w:w="1492" w:type="pct"/>
            <w:shd w:val="clear" w:color="auto" w:fill="auto"/>
            <w:vAlign w:val="center"/>
          </w:tcPr>
          <w:p w14:paraId="752C4307" w14:textId="77777777" w:rsidR="00642BD6" w:rsidRPr="00271307" w:rsidRDefault="00642BD6" w:rsidP="00E22E32">
            <w:pPr>
              <w:widowControl w:val="0"/>
              <w:spacing w:line="240" w:lineRule="auto"/>
              <w:jc w:val="center"/>
              <w:rPr>
                <w:color w:val="000000"/>
                <w:szCs w:val="24"/>
              </w:rPr>
            </w:pPr>
            <w:r>
              <w:rPr>
                <w:color w:val="000000"/>
                <w:szCs w:val="24"/>
              </w:rPr>
              <w:t>Магазин «Бристоль»</w:t>
            </w:r>
          </w:p>
        </w:tc>
        <w:tc>
          <w:tcPr>
            <w:tcW w:w="1182" w:type="pct"/>
            <w:shd w:val="clear" w:color="auto" w:fill="auto"/>
            <w:vAlign w:val="center"/>
          </w:tcPr>
          <w:p w14:paraId="3E1459A1" w14:textId="77777777" w:rsidR="00642BD6" w:rsidRPr="00271307" w:rsidRDefault="00642BD6" w:rsidP="00E22E32">
            <w:pPr>
              <w:widowControl w:val="0"/>
              <w:spacing w:line="240" w:lineRule="auto"/>
              <w:jc w:val="center"/>
              <w:rPr>
                <w:color w:val="000000"/>
                <w:szCs w:val="24"/>
              </w:rPr>
            </w:pPr>
            <w:r>
              <w:rPr>
                <w:color w:val="000000"/>
                <w:szCs w:val="24"/>
              </w:rPr>
              <w:t>г. Володарск, ул. Калининская, д.6</w:t>
            </w:r>
          </w:p>
        </w:tc>
        <w:tc>
          <w:tcPr>
            <w:tcW w:w="1291" w:type="pct"/>
            <w:shd w:val="clear" w:color="auto" w:fill="auto"/>
            <w:vAlign w:val="center"/>
          </w:tcPr>
          <w:p w14:paraId="2DBF5985"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20DA099A"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227638A8" w14:textId="77777777" w:rsidTr="00E22E32">
        <w:trPr>
          <w:cantSplit/>
          <w:trHeight w:val="20"/>
        </w:trPr>
        <w:tc>
          <w:tcPr>
            <w:tcW w:w="1492" w:type="pct"/>
            <w:shd w:val="clear" w:color="auto" w:fill="auto"/>
            <w:vAlign w:val="center"/>
          </w:tcPr>
          <w:p w14:paraId="43AA03D1" w14:textId="77777777" w:rsidR="00642BD6" w:rsidRPr="00271307" w:rsidRDefault="00642BD6" w:rsidP="00E22E32">
            <w:pPr>
              <w:widowControl w:val="0"/>
              <w:spacing w:line="240" w:lineRule="auto"/>
              <w:jc w:val="center"/>
              <w:rPr>
                <w:color w:val="000000"/>
                <w:szCs w:val="24"/>
              </w:rPr>
            </w:pPr>
            <w:r>
              <w:rPr>
                <w:color w:val="000000"/>
                <w:szCs w:val="24"/>
              </w:rPr>
              <w:t>Магазин «Магнит»</w:t>
            </w:r>
          </w:p>
        </w:tc>
        <w:tc>
          <w:tcPr>
            <w:tcW w:w="1182" w:type="pct"/>
            <w:shd w:val="clear" w:color="auto" w:fill="auto"/>
            <w:vAlign w:val="center"/>
          </w:tcPr>
          <w:p w14:paraId="6C614875" w14:textId="77777777" w:rsidR="00642BD6" w:rsidRPr="00271307" w:rsidRDefault="00642BD6" w:rsidP="00E22E32">
            <w:pPr>
              <w:widowControl w:val="0"/>
              <w:spacing w:line="240" w:lineRule="auto"/>
              <w:jc w:val="center"/>
              <w:rPr>
                <w:color w:val="000000"/>
                <w:szCs w:val="24"/>
              </w:rPr>
            </w:pPr>
            <w:r>
              <w:rPr>
                <w:color w:val="000000"/>
                <w:szCs w:val="24"/>
              </w:rPr>
              <w:t>г. Володарск, ул. Калининская, д.10</w:t>
            </w:r>
          </w:p>
        </w:tc>
        <w:tc>
          <w:tcPr>
            <w:tcW w:w="1291" w:type="pct"/>
            <w:shd w:val="clear" w:color="auto" w:fill="auto"/>
            <w:vAlign w:val="center"/>
          </w:tcPr>
          <w:p w14:paraId="6B25A10B"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1DA01C9B"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13D31D8B" w14:textId="77777777" w:rsidTr="00E22E32">
        <w:trPr>
          <w:cantSplit/>
          <w:trHeight w:val="20"/>
        </w:trPr>
        <w:tc>
          <w:tcPr>
            <w:tcW w:w="1492" w:type="pct"/>
            <w:shd w:val="clear" w:color="auto" w:fill="auto"/>
            <w:vAlign w:val="center"/>
          </w:tcPr>
          <w:p w14:paraId="2C685069" w14:textId="77777777" w:rsidR="00642BD6" w:rsidRPr="00271307" w:rsidRDefault="00642BD6" w:rsidP="00E22E32">
            <w:pPr>
              <w:widowControl w:val="0"/>
              <w:spacing w:line="240" w:lineRule="auto"/>
              <w:jc w:val="center"/>
              <w:rPr>
                <w:color w:val="000000"/>
                <w:szCs w:val="24"/>
              </w:rPr>
            </w:pPr>
            <w:r>
              <w:rPr>
                <w:color w:val="000000"/>
                <w:szCs w:val="24"/>
              </w:rPr>
              <w:t>Магазин «Бристоль»</w:t>
            </w:r>
          </w:p>
        </w:tc>
        <w:tc>
          <w:tcPr>
            <w:tcW w:w="1182" w:type="pct"/>
            <w:shd w:val="clear" w:color="auto" w:fill="auto"/>
            <w:vAlign w:val="center"/>
          </w:tcPr>
          <w:p w14:paraId="38E19BA5" w14:textId="77777777" w:rsidR="00642BD6" w:rsidRPr="00271307" w:rsidRDefault="00642BD6" w:rsidP="00E22E32">
            <w:pPr>
              <w:widowControl w:val="0"/>
              <w:spacing w:line="240" w:lineRule="auto"/>
              <w:jc w:val="center"/>
              <w:rPr>
                <w:color w:val="000000"/>
                <w:szCs w:val="24"/>
              </w:rPr>
            </w:pPr>
            <w:r>
              <w:rPr>
                <w:color w:val="000000"/>
                <w:szCs w:val="24"/>
              </w:rPr>
              <w:t>г. Володарск, ул. Базарная, д.12а</w:t>
            </w:r>
          </w:p>
        </w:tc>
        <w:tc>
          <w:tcPr>
            <w:tcW w:w="1291" w:type="pct"/>
            <w:shd w:val="clear" w:color="auto" w:fill="auto"/>
            <w:vAlign w:val="center"/>
          </w:tcPr>
          <w:p w14:paraId="421CD811"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6799D6D2"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2E88FED0" w14:textId="77777777" w:rsidTr="00E22E32">
        <w:trPr>
          <w:cantSplit/>
          <w:trHeight w:val="20"/>
        </w:trPr>
        <w:tc>
          <w:tcPr>
            <w:tcW w:w="1492" w:type="pct"/>
            <w:shd w:val="clear" w:color="auto" w:fill="auto"/>
            <w:vAlign w:val="center"/>
          </w:tcPr>
          <w:p w14:paraId="25211C83" w14:textId="77777777" w:rsidR="00642BD6" w:rsidRPr="00271307" w:rsidRDefault="00642BD6" w:rsidP="00E22E32">
            <w:pPr>
              <w:widowControl w:val="0"/>
              <w:spacing w:line="240" w:lineRule="auto"/>
              <w:jc w:val="center"/>
              <w:rPr>
                <w:color w:val="000000"/>
                <w:szCs w:val="24"/>
              </w:rPr>
            </w:pPr>
            <w:r>
              <w:rPr>
                <w:color w:val="000000"/>
                <w:szCs w:val="24"/>
              </w:rPr>
              <w:t>Магазин Мясных продуктов</w:t>
            </w:r>
          </w:p>
        </w:tc>
        <w:tc>
          <w:tcPr>
            <w:tcW w:w="1182" w:type="pct"/>
            <w:shd w:val="clear" w:color="auto" w:fill="auto"/>
            <w:vAlign w:val="center"/>
          </w:tcPr>
          <w:p w14:paraId="024F9E37" w14:textId="77777777" w:rsidR="00642BD6" w:rsidRPr="00271307" w:rsidRDefault="00642BD6" w:rsidP="00E22E32">
            <w:pPr>
              <w:widowControl w:val="0"/>
              <w:spacing w:line="240" w:lineRule="auto"/>
              <w:jc w:val="center"/>
              <w:rPr>
                <w:color w:val="000000"/>
                <w:szCs w:val="24"/>
              </w:rPr>
            </w:pPr>
            <w:r>
              <w:rPr>
                <w:color w:val="000000"/>
                <w:szCs w:val="24"/>
              </w:rPr>
              <w:t>г. Володарск, ул. Базарная, д.12б</w:t>
            </w:r>
          </w:p>
        </w:tc>
        <w:tc>
          <w:tcPr>
            <w:tcW w:w="1291" w:type="pct"/>
            <w:shd w:val="clear" w:color="auto" w:fill="auto"/>
            <w:vAlign w:val="center"/>
          </w:tcPr>
          <w:p w14:paraId="4375688A"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A3857B2"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3CA5B3C0" w14:textId="77777777" w:rsidTr="00E22E32">
        <w:trPr>
          <w:cantSplit/>
          <w:trHeight w:val="20"/>
        </w:trPr>
        <w:tc>
          <w:tcPr>
            <w:tcW w:w="1492" w:type="pct"/>
            <w:shd w:val="clear" w:color="auto" w:fill="auto"/>
            <w:vAlign w:val="center"/>
          </w:tcPr>
          <w:p w14:paraId="58A43F69" w14:textId="77777777" w:rsidR="00642BD6" w:rsidRPr="00271307" w:rsidRDefault="00642BD6" w:rsidP="00E22E32">
            <w:pPr>
              <w:widowControl w:val="0"/>
              <w:spacing w:line="240" w:lineRule="auto"/>
              <w:jc w:val="center"/>
              <w:rPr>
                <w:color w:val="000000"/>
                <w:szCs w:val="24"/>
              </w:rPr>
            </w:pPr>
            <w:r>
              <w:rPr>
                <w:color w:val="000000"/>
                <w:szCs w:val="24"/>
              </w:rPr>
              <w:lastRenderedPageBreak/>
              <w:t>Магазин «Звениговский»</w:t>
            </w:r>
          </w:p>
        </w:tc>
        <w:tc>
          <w:tcPr>
            <w:tcW w:w="1182" w:type="pct"/>
            <w:shd w:val="clear" w:color="auto" w:fill="auto"/>
            <w:vAlign w:val="center"/>
          </w:tcPr>
          <w:p w14:paraId="302194C9" w14:textId="77777777" w:rsidR="00642BD6" w:rsidRPr="00271307" w:rsidRDefault="00642BD6" w:rsidP="00E22E32">
            <w:pPr>
              <w:widowControl w:val="0"/>
              <w:spacing w:line="240" w:lineRule="auto"/>
              <w:jc w:val="center"/>
              <w:rPr>
                <w:color w:val="000000"/>
                <w:szCs w:val="24"/>
              </w:rPr>
            </w:pPr>
            <w:r>
              <w:rPr>
                <w:color w:val="000000"/>
                <w:szCs w:val="24"/>
              </w:rPr>
              <w:t>г. Володарск, ул. Базарная, д.12г</w:t>
            </w:r>
          </w:p>
        </w:tc>
        <w:tc>
          <w:tcPr>
            <w:tcW w:w="1291" w:type="pct"/>
            <w:shd w:val="clear" w:color="auto" w:fill="auto"/>
            <w:vAlign w:val="center"/>
          </w:tcPr>
          <w:p w14:paraId="13559D3E"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567E0C2B"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536981E7" w14:textId="77777777" w:rsidTr="00E22E32">
        <w:trPr>
          <w:cantSplit/>
          <w:trHeight w:val="20"/>
        </w:trPr>
        <w:tc>
          <w:tcPr>
            <w:tcW w:w="1492" w:type="pct"/>
            <w:shd w:val="clear" w:color="auto" w:fill="auto"/>
            <w:vAlign w:val="center"/>
          </w:tcPr>
          <w:p w14:paraId="3BED9655" w14:textId="77777777" w:rsidR="00642BD6" w:rsidRPr="00271307" w:rsidRDefault="00642BD6" w:rsidP="00E22E32">
            <w:pPr>
              <w:widowControl w:val="0"/>
              <w:spacing w:line="240" w:lineRule="auto"/>
              <w:jc w:val="center"/>
              <w:rPr>
                <w:color w:val="000000"/>
                <w:szCs w:val="24"/>
              </w:rPr>
            </w:pPr>
            <w:r>
              <w:rPr>
                <w:color w:val="000000"/>
                <w:szCs w:val="24"/>
              </w:rPr>
              <w:t>Строительный магазин</w:t>
            </w:r>
          </w:p>
        </w:tc>
        <w:tc>
          <w:tcPr>
            <w:tcW w:w="1182" w:type="pct"/>
            <w:shd w:val="clear" w:color="auto" w:fill="auto"/>
            <w:vAlign w:val="center"/>
          </w:tcPr>
          <w:p w14:paraId="24ACFC98" w14:textId="77777777" w:rsidR="00642BD6" w:rsidRPr="00271307" w:rsidRDefault="00642BD6" w:rsidP="00E22E32">
            <w:pPr>
              <w:widowControl w:val="0"/>
              <w:spacing w:line="240" w:lineRule="auto"/>
              <w:jc w:val="center"/>
              <w:rPr>
                <w:color w:val="000000"/>
                <w:szCs w:val="24"/>
              </w:rPr>
            </w:pPr>
            <w:r>
              <w:rPr>
                <w:color w:val="000000"/>
                <w:szCs w:val="24"/>
              </w:rPr>
              <w:t>г. Володарск, ул. Базарная улица, 20с1</w:t>
            </w:r>
          </w:p>
        </w:tc>
        <w:tc>
          <w:tcPr>
            <w:tcW w:w="1291" w:type="pct"/>
            <w:shd w:val="clear" w:color="auto" w:fill="auto"/>
            <w:vAlign w:val="center"/>
          </w:tcPr>
          <w:p w14:paraId="1B631229"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42BC788D"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5F7F0164" w14:textId="77777777" w:rsidTr="00E22E32">
        <w:trPr>
          <w:cantSplit/>
          <w:trHeight w:val="20"/>
        </w:trPr>
        <w:tc>
          <w:tcPr>
            <w:tcW w:w="1492" w:type="pct"/>
            <w:shd w:val="clear" w:color="auto" w:fill="auto"/>
            <w:vAlign w:val="center"/>
          </w:tcPr>
          <w:p w14:paraId="11A95C1A" w14:textId="77777777" w:rsidR="00642BD6" w:rsidRPr="00271307" w:rsidRDefault="00642BD6" w:rsidP="00E22E32">
            <w:pPr>
              <w:widowControl w:val="0"/>
              <w:spacing w:line="240" w:lineRule="auto"/>
              <w:jc w:val="center"/>
              <w:rPr>
                <w:color w:val="000000"/>
                <w:szCs w:val="24"/>
              </w:rPr>
            </w:pPr>
            <w:r>
              <w:rPr>
                <w:color w:val="000000"/>
                <w:szCs w:val="24"/>
              </w:rPr>
              <w:t>Магазин «Аленка»</w:t>
            </w:r>
          </w:p>
        </w:tc>
        <w:tc>
          <w:tcPr>
            <w:tcW w:w="1182" w:type="pct"/>
            <w:shd w:val="clear" w:color="auto" w:fill="auto"/>
            <w:vAlign w:val="center"/>
          </w:tcPr>
          <w:p w14:paraId="293F1B7A" w14:textId="77777777" w:rsidR="00642BD6" w:rsidRPr="00271307" w:rsidRDefault="00642BD6" w:rsidP="00E22E32">
            <w:pPr>
              <w:widowControl w:val="0"/>
              <w:spacing w:line="240" w:lineRule="auto"/>
              <w:jc w:val="center"/>
              <w:rPr>
                <w:color w:val="000000"/>
                <w:szCs w:val="24"/>
              </w:rPr>
            </w:pPr>
            <w:r>
              <w:rPr>
                <w:color w:val="000000"/>
                <w:szCs w:val="24"/>
              </w:rPr>
              <w:t>г. Володарск, ул. Южная улица, 1А.</w:t>
            </w:r>
          </w:p>
        </w:tc>
        <w:tc>
          <w:tcPr>
            <w:tcW w:w="1291" w:type="pct"/>
            <w:shd w:val="clear" w:color="auto" w:fill="auto"/>
            <w:vAlign w:val="center"/>
          </w:tcPr>
          <w:p w14:paraId="750DDC7A"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2FD02743"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0AE6B3CF" w14:textId="77777777" w:rsidTr="00E22E32">
        <w:trPr>
          <w:cantSplit/>
          <w:trHeight w:val="20"/>
        </w:trPr>
        <w:tc>
          <w:tcPr>
            <w:tcW w:w="1492" w:type="pct"/>
            <w:shd w:val="clear" w:color="auto" w:fill="auto"/>
            <w:vAlign w:val="center"/>
          </w:tcPr>
          <w:p w14:paraId="2665412E" w14:textId="77777777" w:rsidR="00642BD6" w:rsidRPr="00271307" w:rsidRDefault="00642BD6" w:rsidP="00E22E32">
            <w:pPr>
              <w:widowControl w:val="0"/>
              <w:spacing w:line="240" w:lineRule="auto"/>
              <w:jc w:val="center"/>
              <w:rPr>
                <w:color w:val="000000"/>
                <w:szCs w:val="24"/>
              </w:rPr>
            </w:pPr>
            <w:r>
              <w:rPr>
                <w:color w:val="000000"/>
                <w:szCs w:val="24"/>
              </w:rPr>
              <w:t>Магазин (продажа муки от МК «Володарский)</w:t>
            </w:r>
          </w:p>
        </w:tc>
        <w:tc>
          <w:tcPr>
            <w:tcW w:w="1182" w:type="pct"/>
            <w:shd w:val="clear" w:color="auto" w:fill="auto"/>
            <w:vAlign w:val="center"/>
          </w:tcPr>
          <w:p w14:paraId="1582521D" w14:textId="77777777" w:rsidR="00642BD6" w:rsidRPr="00271307" w:rsidRDefault="00642BD6" w:rsidP="00E22E32">
            <w:pPr>
              <w:widowControl w:val="0"/>
              <w:spacing w:line="240" w:lineRule="auto"/>
              <w:jc w:val="center"/>
              <w:rPr>
                <w:color w:val="000000"/>
                <w:szCs w:val="24"/>
              </w:rPr>
            </w:pPr>
            <w:r>
              <w:rPr>
                <w:color w:val="000000"/>
                <w:szCs w:val="24"/>
              </w:rPr>
              <w:t>г. Володарск, ул. Южная, д.19а.</w:t>
            </w:r>
          </w:p>
        </w:tc>
        <w:tc>
          <w:tcPr>
            <w:tcW w:w="1291" w:type="pct"/>
            <w:shd w:val="clear" w:color="auto" w:fill="auto"/>
            <w:vAlign w:val="center"/>
          </w:tcPr>
          <w:p w14:paraId="4394D231"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3F50695C"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5B913593" w14:textId="77777777" w:rsidTr="00E22E32">
        <w:trPr>
          <w:cantSplit/>
          <w:trHeight w:val="20"/>
        </w:trPr>
        <w:tc>
          <w:tcPr>
            <w:tcW w:w="1492" w:type="pct"/>
            <w:shd w:val="clear" w:color="auto" w:fill="auto"/>
            <w:vAlign w:val="center"/>
          </w:tcPr>
          <w:p w14:paraId="4F8CC751" w14:textId="77777777" w:rsidR="00642BD6" w:rsidRPr="00271307" w:rsidRDefault="00642BD6" w:rsidP="00E22E32">
            <w:pPr>
              <w:widowControl w:val="0"/>
              <w:spacing w:line="240" w:lineRule="auto"/>
              <w:jc w:val="center"/>
              <w:rPr>
                <w:color w:val="000000"/>
                <w:szCs w:val="24"/>
              </w:rPr>
            </w:pPr>
            <w:r>
              <w:rPr>
                <w:color w:val="000000"/>
                <w:szCs w:val="24"/>
              </w:rPr>
              <w:t>Продуктовый магазин</w:t>
            </w:r>
          </w:p>
        </w:tc>
        <w:tc>
          <w:tcPr>
            <w:tcW w:w="1182" w:type="pct"/>
            <w:shd w:val="clear" w:color="auto" w:fill="auto"/>
            <w:vAlign w:val="center"/>
          </w:tcPr>
          <w:p w14:paraId="66C75454" w14:textId="77777777" w:rsidR="00642BD6" w:rsidRPr="00271307" w:rsidRDefault="00642BD6" w:rsidP="00E22E32">
            <w:pPr>
              <w:widowControl w:val="0"/>
              <w:spacing w:line="240" w:lineRule="auto"/>
              <w:jc w:val="center"/>
              <w:rPr>
                <w:color w:val="000000"/>
                <w:szCs w:val="24"/>
              </w:rPr>
            </w:pPr>
            <w:r>
              <w:rPr>
                <w:color w:val="000000"/>
                <w:szCs w:val="24"/>
              </w:rPr>
              <w:t>г. Володарск, ул. Горького около д.50</w:t>
            </w:r>
          </w:p>
        </w:tc>
        <w:tc>
          <w:tcPr>
            <w:tcW w:w="1291" w:type="pct"/>
            <w:shd w:val="clear" w:color="auto" w:fill="auto"/>
            <w:vAlign w:val="center"/>
          </w:tcPr>
          <w:p w14:paraId="07FAF58F"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41AB16A9"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52AF8688" w14:textId="77777777" w:rsidTr="00E22E32">
        <w:trPr>
          <w:cantSplit/>
          <w:trHeight w:val="20"/>
        </w:trPr>
        <w:tc>
          <w:tcPr>
            <w:tcW w:w="1492" w:type="pct"/>
            <w:shd w:val="clear" w:color="auto" w:fill="auto"/>
            <w:vAlign w:val="center"/>
          </w:tcPr>
          <w:p w14:paraId="6CC11C9F" w14:textId="77777777" w:rsidR="00642BD6" w:rsidRPr="00271307" w:rsidRDefault="00642BD6" w:rsidP="00E22E32">
            <w:pPr>
              <w:widowControl w:val="0"/>
              <w:spacing w:line="240" w:lineRule="auto"/>
              <w:jc w:val="center"/>
              <w:rPr>
                <w:color w:val="000000"/>
                <w:szCs w:val="24"/>
              </w:rPr>
            </w:pPr>
            <w:r>
              <w:rPr>
                <w:color w:val="000000"/>
                <w:szCs w:val="24"/>
              </w:rPr>
              <w:t>«Бристоль»</w:t>
            </w:r>
          </w:p>
        </w:tc>
        <w:tc>
          <w:tcPr>
            <w:tcW w:w="1182" w:type="pct"/>
            <w:shd w:val="clear" w:color="auto" w:fill="auto"/>
            <w:vAlign w:val="center"/>
          </w:tcPr>
          <w:p w14:paraId="4773DFE5" w14:textId="77777777" w:rsidR="00642BD6" w:rsidRPr="00271307" w:rsidRDefault="00642BD6" w:rsidP="00E22E32">
            <w:pPr>
              <w:widowControl w:val="0"/>
              <w:spacing w:line="240" w:lineRule="auto"/>
              <w:jc w:val="center"/>
              <w:rPr>
                <w:color w:val="000000"/>
                <w:szCs w:val="24"/>
              </w:rPr>
            </w:pPr>
            <w:r>
              <w:rPr>
                <w:color w:val="000000"/>
                <w:szCs w:val="24"/>
              </w:rPr>
              <w:t>г. Володарск, улица Горького, 86А</w:t>
            </w:r>
          </w:p>
        </w:tc>
        <w:tc>
          <w:tcPr>
            <w:tcW w:w="1291" w:type="pct"/>
            <w:shd w:val="clear" w:color="auto" w:fill="auto"/>
            <w:vAlign w:val="center"/>
          </w:tcPr>
          <w:p w14:paraId="43612FD4"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274B77A"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2819D078" w14:textId="77777777" w:rsidTr="00E22E32">
        <w:trPr>
          <w:cantSplit/>
          <w:trHeight w:val="20"/>
        </w:trPr>
        <w:tc>
          <w:tcPr>
            <w:tcW w:w="1492" w:type="pct"/>
            <w:shd w:val="clear" w:color="auto" w:fill="auto"/>
            <w:vAlign w:val="center"/>
          </w:tcPr>
          <w:p w14:paraId="32C8E6A0" w14:textId="77777777" w:rsidR="00642BD6" w:rsidRPr="00271307" w:rsidRDefault="00642BD6" w:rsidP="00E22E32">
            <w:pPr>
              <w:widowControl w:val="0"/>
              <w:spacing w:line="240" w:lineRule="auto"/>
              <w:jc w:val="center"/>
              <w:rPr>
                <w:color w:val="000000"/>
                <w:szCs w:val="24"/>
              </w:rPr>
            </w:pPr>
            <w:r>
              <w:rPr>
                <w:color w:val="000000"/>
                <w:szCs w:val="24"/>
              </w:rPr>
              <w:t>Магазин «Мясной дворик»</w:t>
            </w:r>
          </w:p>
        </w:tc>
        <w:tc>
          <w:tcPr>
            <w:tcW w:w="1182" w:type="pct"/>
            <w:shd w:val="clear" w:color="auto" w:fill="auto"/>
            <w:vAlign w:val="center"/>
          </w:tcPr>
          <w:p w14:paraId="60446316" w14:textId="77777777" w:rsidR="00642BD6" w:rsidRPr="00271307" w:rsidRDefault="00642BD6" w:rsidP="00E22E32">
            <w:pPr>
              <w:widowControl w:val="0"/>
              <w:spacing w:line="240" w:lineRule="auto"/>
              <w:jc w:val="center"/>
              <w:rPr>
                <w:color w:val="000000"/>
                <w:szCs w:val="24"/>
              </w:rPr>
            </w:pPr>
            <w:r>
              <w:rPr>
                <w:color w:val="000000"/>
                <w:szCs w:val="24"/>
              </w:rPr>
              <w:t>г. Володарск, ул. Чапаева, д.74а</w:t>
            </w:r>
          </w:p>
        </w:tc>
        <w:tc>
          <w:tcPr>
            <w:tcW w:w="1291" w:type="pct"/>
            <w:shd w:val="clear" w:color="auto" w:fill="auto"/>
            <w:vAlign w:val="center"/>
          </w:tcPr>
          <w:p w14:paraId="3A9A3077"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4842072B"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12BD0BF3" w14:textId="77777777" w:rsidTr="00E22E32">
        <w:trPr>
          <w:cantSplit/>
          <w:trHeight w:val="20"/>
        </w:trPr>
        <w:tc>
          <w:tcPr>
            <w:tcW w:w="1492" w:type="pct"/>
            <w:shd w:val="clear" w:color="auto" w:fill="auto"/>
            <w:vAlign w:val="center"/>
          </w:tcPr>
          <w:p w14:paraId="015F48E4" w14:textId="77777777" w:rsidR="00642BD6" w:rsidRPr="00271307" w:rsidRDefault="00642BD6" w:rsidP="00E22E32">
            <w:pPr>
              <w:widowControl w:val="0"/>
              <w:spacing w:line="240" w:lineRule="auto"/>
              <w:jc w:val="center"/>
              <w:rPr>
                <w:color w:val="000000"/>
                <w:szCs w:val="24"/>
              </w:rPr>
            </w:pPr>
            <w:r>
              <w:rPr>
                <w:color w:val="000000"/>
                <w:szCs w:val="24"/>
              </w:rPr>
              <w:t>Магазин Дунаевский</w:t>
            </w:r>
          </w:p>
        </w:tc>
        <w:tc>
          <w:tcPr>
            <w:tcW w:w="1182" w:type="pct"/>
            <w:shd w:val="clear" w:color="auto" w:fill="auto"/>
            <w:vAlign w:val="center"/>
          </w:tcPr>
          <w:p w14:paraId="3F7BF645" w14:textId="77777777" w:rsidR="00642BD6" w:rsidRPr="00271307" w:rsidRDefault="00642BD6" w:rsidP="00E22E32">
            <w:pPr>
              <w:widowControl w:val="0"/>
              <w:spacing w:line="240" w:lineRule="auto"/>
              <w:jc w:val="center"/>
              <w:rPr>
                <w:color w:val="000000"/>
                <w:szCs w:val="24"/>
              </w:rPr>
            </w:pPr>
            <w:r>
              <w:rPr>
                <w:color w:val="000000"/>
                <w:szCs w:val="24"/>
              </w:rPr>
              <w:t>г. Володарск, ул. Чапаева, д.43</w:t>
            </w:r>
          </w:p>
        </w:tc>
        <w:tc>
          <w:tcPr>
            <w:tcW w:w="1291" w:type="pct"/>
            <w:shd w:val="clear" w:color="auto" w:fill="auto"/>
            <w:vAlign w:val="center"/>
          </w:tcPr>
          <w:p w14:paraId="11A38BB0"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4A329CFA"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437FB444" w14:textId="77777777" w:rsidTr="00E22E32">
        <w:trPr>
          <w:cantSplit/>
          <w:trHeight w:val="20"/>
        </w:trPr>
        <w:tc>
          <w:tcPr>
            <w:tcW w:w="1492" w:type="pct"/>
            <w:shd w:val="clear" w:color="auto" w:fill="auto"/>
            <w:vAlign w:val="center"/>
          </w:tcPr>
          <w:p w14:paraId="798016AE" w14:textId="77777777" w:rsidR="00642BD6" w:rsidRPr="00271307" w:rsidRDefault="00642BD6" w:rsidP="00E22E32">
            <w:pPr>
              <w:widowControl w:val="0"/>
              <w:spacing w:line="240" w:lineRule="auto"/>
              <w:jc w:val="center"/>
              <w:rPr>
                <w:color w:val="000000"/>
                <w:szCs w:val="24"/>
              </w:rPr>
            </w:pPr>
            <w:r>
              <w:rPr>
                <w:color w:val="000000"/>
                <w:szCs w:val="24"/>
              </w:rPr>
              <w:t>Магазин Дунаевский</w:t>
            </w:r>
          </w:p>
        </w:tc>
        <w:tc>
          <w:tcPr>
            <w:tcW w:w="1182" w:type="pct"/>
            <w:shd w:val="clear" w:color="auto" w:fill="auto"/>
            <w:vAlign w:val="center"/>
          </w:tcPr>
          <w:p w14:paraId="41F31443" w14:textId="77777777" w:rsidR="00642BD6" w:rsidRPr="00271307" w:rsidRDefault="00642BD6" w:rsidP="00E22E32">
            <w:pPr>
              <w:widowControl w:val="0"/>
              <w:spacing w:line="240" w:lineRule="auto"/>
              <w:jc w:val="center"/>
              <w:rPr>
                <w:color w:val="000000"/>
                <w:szCs w:val="24"/>
              </w:rPr>
            </w:pPr>
            <w:r>
              <w:rPr>
                <w:color w:val="000000"/>
                <w:szCs w:val="24"/>
              </w:rPr>
              <w:t>г. Володарск, ул. Вокзальная, д.11</w:t>
            </w:r>
          </w:p>
        </w:tc>
        <w:tc>
          <w:tcPr>
            <w:tcW w:w="1291" w:type="pct"/>
            <w:shd w:val="clear" w:color="auto" w:fill="auto"/>
            <w:vAlign w:val="center"/>
          </w:tcPr>
          <w:p w14:paraId="255D1C58"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01512D2"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2394B5FA" w14:textId="77777777" w:rsidTr="00E22E32">
        <w:trPr>
          <w:cantSplit/>
          <w:trHeight w:val="20"/>
        </w:trPr>
        <w:tc>
          <w:tcPr>
            <w:tcW w:w="1492" w:type="pct"/>
            <w:shd w:val="clear" w:color="auto" w:fill="auto"/>
            <w:vAlign w:val="center"/>
          </w:tcPr>
          <w:p w14:paraId="15337477" w14:textId="77777777" w:rsidR="00642BD6" w:rsidRPr="00271307" w:rsidRDefault="00642BD6" w:rsidP="00E22E32">
            <w:pPr>
              <w:widowControl w:val="0"/>
              <w:spacing w:line="240" w:lineRule="auto"/>
              <w:jc w:val="center"/>
              <w:rPr>
                <w:color w:val="000000"/>
                <w:szCs w:val="24"/>
              </w:rPr>
            </w:pPr>
            <w:r>
              <w:rPr>
                <w:color w:val="000000"/>
                <w:szCs w:val="24"/>
              </w:rPr>
              <w:t>Магазин «</w:t>
            </w:r>
            <w:proofErr w:type="spellStart"/>
            <w:r>
              <w:rPr>
                <w:color w:val="000000"/>
                <w:szCs w:val="24"/>
              </w:rPr>
              <w:t>Сеймовский</w:t>
            </w:r>
            <w:proofErr w:type="spellEnd"/>
            <w:r>
              <w:rPr>
                <w:color w:val="000000"/>
                <w:szCs w:val="24"/>
              </w:rPr>
              <w:t>»</w:t>
            </w:r>
          </w:p>
        </w:tc>
        <w:tc>
          <w:tcPr>
            <w:tcW w:w="1182" w:type="pct"/>
            <w:shd w:val="clear" w:color="auto" w:fill="auto"/>
            <w:vAlign w:val="center"/>
          </w:tcPr>
          <w:p w14:paraId="7207BF96" w14:textId="77777777" w:rsidR="00642BD6" w:rsidRPr="00271307" w:rsidRDefault="00642BD6" w:rsidP="00E22E32">
            <w:pPr>
              <w:widowControl w:val="0"/>
              <w:spacing w:line="240" w:lineRule="auto"/>
              <w:jc w:val="center"/>
              <w:rPr>
                <w:color w:val="000000"/>
                <w:szCs w:val="24"/>
              </w:rPr>
            </w:pPr>
            <w:r>
              <w:rPr>
                <w:color w:val="000000"/>
                <w:szCs w:val="24"/>
              </w:rPr>
              <w:t>г. Володарск, ул. Суворова, д. 7А</w:t>
            </w:r>
          </w:p>
        </w:tc>
        <w:tc>
          <w:tcPr>
            <w:tcW w:w="1291" w:type="pct"/>
            <w:shd w:val="clear" w:color="auto" w:fill="auto"/>
            <w:vAlign w:val="center"/>
          </w:tcPr>
          <w:p w14:paraId="2E4DCCD6"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79B80495"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13617E5C" w14:textId="77777777" w:rsidTr="00E22E32">
        <w:trPr>
          <w:cantSplit/>
          <w:trHeight w:val="20"/>
        </w:trPr>
        <w:tc>
          <w:tcPr>
            <w:tcW w:w="1492" w:type="pct"/>
            <w:shd w:val="clear" w:color="auto" w:fill="auto"/>
            <w:vAlign w:val="center"/>
          </w:tcPr>
          <w:p w14:paraId="1B15F663" w14:textId="77777777" w:rsidR="00642BD6" w:rsidRPr="00271307" w:rsidRDefault="00642BD6" w:rsidP="00E22E32">
            <w:pPr>
              <w:widowControl w:val="0"/>
              <w:spacing w:line="240" w:lineRule="auto"/>
              <w:jc w:val="center"/>
              <w:rPr>
                <w:color w:val="000000"/>
                <w:szCs w:val="24"/>
              </w:rPr>
            </w:pPr>
            <w:r>
              <w:rPr>
                <w:color w:val="000000"/>
                <w:szCs w:val="24"/>
              </w:rPr>
              <w:t>Магазин «Светофор»</w:t>
            </w:r>
          </w:p>
        </w:tc>
        <w:tc>
          <w:tcPr>
            <w:tcW w:w="1182" w:type="pct"/>
            <w:shd w:val="clear" w:color="auto" w:fill="auto"/>
            <w:vAlign w:val="center"/>
          </w:tcPr>
          <w:p w14:paraId="349A0124" w14:textId="77777777" w:rsidR="00642BD6" w:rsidRPr="00271307" w:rsidRDefault="00642BD6" w:rsidP="00E22E32">
            <w:pPr>
              <w:widowControl w:val="0"/>
              <w:spacing w:line="240" w:lineRule="auto"/>
              <w:jc w:val="center"/>
              <w:rPr>
                <w:color w:val="000000"/>
                <w:szCs w:val="24"/>
              </w:rPr>
            </w:pPr>
            <w:r>
              <w:rPr>
                <w:color w:val="000000"/>
                <w:szCs w:val="24"/>
              </w:rPr>
              <w:t>г. Володарск, ул. Суворова, д.8А</w:t>
            </w:r>
          </w:p>
        </w:tc>
        <w:tc>
          <w:tcPr>
            <w:tcW w:w="1291" w:type="pct"/>
            <w:shd w:val="clear" w:color="auto" w:fill="auto"/>
            <w:vAlign w:val="center"/>
          </w:tcPr>
          <w:p w14:paraId="132A9F5E"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65309218"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27DD8F26" w14:textId="77777777" w:rsidTr="00E22E32">
        <w:trPr>
          <w:cantSplit/>
          <w:trHeight w:val="20"/>
        </w:trPr>
        <w:tc>
          <w:tcPr>
            <w:tcW w:w="1492" w:type="pct"/>
            <w:shd w:val="clear" w:color="auto" w:fill="auto"/>
            <w:vAlign w:val="center"/>
          </w:tcPr>
          <w:p w14:paraId="1E394885" w14:textId="77777777" w:rsidR="00642BD6" w:rsidRPr="00271307" w:rsidRDefault="00642BD6" w:rsidP="00E22E32">
            <w:pPr>
              <w:widowControl w:val="0"/>
              <w:spacing w:line="240" w:lineRule="auto"/>
              <w:jc w:val="center"/>
              <w:rPr>
                <w:color w:val="000000"/>
                <w:szCs w:val="24"/>
              </w:rPr>
            </w:pPr>
            <w:r>
              <w:rPr>
                <w:color w:val="000000"/>
                <w:szCs w:val="24"/>
              </w:rPr>
              <w:t>Магазин «Бристоль»</w:t>
            </w:r>
          </w:p>
        </w:tc>
        <w:tc>
          <w:tcPr>
            <w:tcW w:w="1182" w:type="pct"/>
            <w:shd w:val="clear" w:color="auto" w:fill="auto"/>
            <w:vAlign w:val="center"/>
          </w:tcPr>
          <w:p w14:paraId="169FD988" w14:textId="77777777" w:rsidR="00642BD6" w:rsidRPr="00271307" w:rsidRDefault="00642BD6" w:rsidP="00E22E32">
            <w:pPr>
              <w:widowControl w:val="0"/>
              <w:spacing w:line="240" w:lineRule="auto"/>
              <w:jc w:val="center"/>
              <w:rPr>
                <w:color w:val="000000"/>
                <w:szCs w:val="24"/>
              </w:rPr>
            </w:pPr>
            <w:r>
              <w:rPr>
                <w:color w:val="000000"/>
                <w:szCs w:val="24"/>
              </w:rPr>
              <w:t>г. Володарск, ул. Суворова, д.8А</w:t>
            </w:r>
          </w:p>
        </w:tc>
        <w:tc>
          <w:tcPr>
            <w:tcW w:w="1291" w:type="pct"/>
            <w:shd w:val="clear" w:color="auto" w:fill="auto"/>
            <w:vAlign w:val="center"/>
          </w:tcPr>
          <w:p w14:paraId="0D68E743"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C7CB94E"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339376A3" w14:textId="77777777" w:rsidTr="00E22E32">
        <w:trPr>
          <w:cantSplit/>
          <w:trHeight w:val="20"/>
        </w:trPr>
        <w:tc>
          <w:tcPr>
            <w:tcW w:w="1492" w:type="pct"/>
            <w:shd w:val="clear" w:color="auto" w:fill="auto"/>
            <w:vAlign w:val="center"/>
          </w:tcPr>
          <w:p w14:paraId="79C965EA" w14:textId="77777777" w:rsidR="00642BD6" w:rsidRPr="00271307" w:rsidRDefault="00642BD6" w:rsidP="00E22E32">
            <w:pPr>
              <w:widowControl w:val="0"/>
              <w:spacing w:line="240" w:lineRule="auto"/>
              <w:jc w:val="center"/>
              <w:rPr>
                <w:color w:val="000000"/>
                <w:szCs w:val="24"/>
              </w:rPr>
            </w:pPr>
            <w:r>
              <w:rPr>
                <w:color w:val="000000"/>
                <w:szCs w:val="24"/>
              </w:rPr>
              <w:t>Магазин «Павловская Курочка»</w:t>
            </w:r>
          </w:p>
        </w:tc>
        <w:tc>
          <w:tcPr>
            <w:tcW w:w="1182" w:type="pct"/>
            <w:shd w:val="clear" w:color="auto" w:fill="auto"/>
            <w:vAlign w:val="center"/>
          </w:tcPr>
          <w:p w14:paraId="3E57BC4B" w14:textId="77777777" w:rsidR="00642BD6" w:rsidRPr="00271307" w:rsidRDefault="00642BD6" w:rsidP="00E22E32">
            <w:pPr>
              <w:widowControl w:val="0"/>
              <w:spacing w:line="240" w:lineRule="auto"/>
              <w:jc w:val="center"/>
              <w:rPr>
                <w:color w:val="000000"/>
                <w:szCs w:val="24"/>
              </w:rPr>
            </w:pPr>
            <w:r>
              <w:rPr>
                <w:color w:val="000000"/>
                <w:szCs w:val="24"/>
              </w:rPr>
              <w:t>г. Володарск, ул. Суворова, д.8А</w:t>
            </w:r>
          </w:p>
        </w:tc>
        <w:tc>
          <w:tcPr>
            <w:tcW w:w="1291" w:type="pct"/>
            <w:shd w:val="clear" w:color="auto" w:fill="auto"/>
            <w:vAlign w:val="center"/>
          </w:tcPr>
          <w:p w14:paraId="46DF4D81"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7FAD39E8"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3FD565E0" w14:textId="77777777" w:rsidTr="00E22E32">
        <w:trPr>
          <w:cantSplit/>
          <w:trHeight w:val="20"/>
        </w:trPr>
        <w:tc>
          <w:tcPr>
            <w:tcW w:w="1492" w:type="pct"/>
            <w:shd w:val="clear" w:color="auto" w:fill="auto"/>
            <w:vAlign w:val="center"/>
          </w:tcPr>
          <w:p w14:paraId="3B3B20B5" w14:textId="77777777" w:rsidR="00642BD6" w:rsidRPr="00271307" w:rsidRDefault="00642BD6" w:rsidP="00E22E32">
            <w:pPr>
              <w:widowControl w:val="0"/>
              <w:spacing w:line="240" w:lineRule="auto"/>
              <w:jc w:val="center"/>
              <w:rPr>
                <w:color w:val="000000"/>
                <w:szCs w:val="24"/>
              </w:rPr>
            </w:pPr>
            <w:r>
              <w:rPr>
                <w:color w:val="000000"/>
                <w:szCs w:val="24"/>
              </w:rPr>
              <w:t>Магазин «Фикс прайс»</w:t>
            </w:r>
          </w:p>
        </w:tc>
        <w:tc>
          <w:tcPr>
            <w:tcW w:w="1182" w:type="pct"/>
            <w:shd w:val="clear" w:color="auto" w:fill="auto"/>
            <w:vAlign w:val="center"/>
          </w:tcPr>
          <w:p w14:paraId="6662A342" w14:textId="77777777" w:rsidR="00642BD6" w:rsidRPr="00271307" w:rsidRDefault="00642BD6" w:rsidP="00E22E32">
            <w:pPr>
              <w:widowControl w:val="0"/>
              <w:spacing w:line="240" w:lineRule="auto"/>
              <w:jc w:val="center"/>
              <w:rPr>
                <w:color w:val="000000"/>
                <w:szCs w:val="24"/>
              </w:rPr>
            </w:pPr>
            <w:r>
              <w:rPr>
                <w:color w:val="000000"/>
                <w:szCs w:val="24"/>
              </w:rPr>
              <w:t>г. Володарск, ул. Суворова, д.8А</w:t>
            </w:r>
          </w:p>
        </w:tc>
        <w:tc>
          <w:tcPr>
            <w:tcW w:w="1291" w:type="pct"/>
            <w:shd w:val="clear" w:color="auto" w:fill="auto"/>
            <w:vAlign w:val="center"/>
          </w:tcPr>
          <w:p w14:paraId="711DFD34"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2687B91D"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176058A5" w14:textId="77777777" w:rsidTr="00E22E32">
        <w:trPr>
          <w:cantSplit/>
          <w:trHeight w:val="20"/>
        </w:trPr>
        <w:tc>
          <w:tcPr>
            <w:tcW w:w="1492" w:type="pct"/>
            <w:shd w:val="clear" w:color="auto" w:fill="auto"/>
            <w:vAlign w:val="center"/>
          </w:tcPr>
          <w:p w14:paraId="78B22221" w14:textId="77777777" w:rsidR="00642BD6" w:rsidRPr="00271307" w:rsidRDefault="00642BD6" w:rsidP="00E22E32">
            <w:pPr>
              <w:widowControl w:val="0"/>
              <w:spacing w:line="240" w:lineRule="auto"/>
              <w:jc w:val="center"/>
              <w:rPr>
                <w:color w:val="000000"/>
                <w:szCs w:val="24"/>
              </w:rPr>
            </w:pPr>
            <w:r>
              <w:rPr>
                <w:color w:val="000000"/>
                <w:szCs w:val="24"/>
              </w:rPr>
              <w:t>Магазин «Магнит»</w:t>
            </w:r>
          </w:p>
        </w:tc>
        <w:tc>
          <w:tcPr>
            <w:tcW w:w="1182" w:type="pct"/>
            <w:shd w:val="clear" w:color="auto" w:fill="auto"/>
            <w:vAlign w:val="center"/>
          </w:tcPr>
          <w:p w14:paraId="64D4516F" w14:textId="77777777" w:rsidR="00642BD6" w:rsidRPr="00271307" w:rsidRDefault="00642BD6" w:rsidP="00E22E32">
            <w:pPr>
              <w:widowControl w:val="0"/>
              <w:spacing w:line="240" w:lineRule="auto"/>
              <w:jc w:val="center"/>
              <w:rPr>
                <w:color w:val="000000"/>
                <w:szCs w:val="24"/>
              </w:rPr>
            </w:pPr>
            <w:r>
              <w:rPr>
                <w:color w:val="000000"/>
                <w:szCs w:val="24"/>
              </w:rPr>
              <w:t>г. Володарск, улица Мичурина, 4Б</w:t>
            </w:r>
          </w:p>
        </w:tc>
        <w:tc>
          <w:tcPr>
            <w:tcW w:w="1291" w:type="pct"/>
            <w:shd w:val="clear" w:color="auto" w:fill="auto"/>
            <w:vAlign w:val="center"/>
          </w:tcPr>
          <w:p w14:paraId="4044FC7F"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31976091"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58578A03" w14:textId="77777777" w:rsidTr="00E22E32">
        <w:trPr>
          <w:cantSplit/>
          <w:trHeight w:val="20"/>
        </w:trPr>
        <w:tc>
          <w:tcPr>
            <w:tcW w:w="1492" w:type="pct"/>
            <w:shd w:val="clear" w:color="auto" w:fill="auto"/>
            <w:vAlign w:val="center"/>
          </w:tcPr>
          <w:p w14:paraId="66356DBB" w14:textId="77777777" w:rsidR="00642BD6" w:rsidRPr="00271307" w:rsidRDefault="00642BD6" w:rsidP="00E22E32">
            <w:pPr>
              <w:widowControl w:val="0"/>
              <w:spacing w:line="240" w:lineRule="auto"/>
              <w:jc w:val="center"/>
              <w:rPr>
                <w:color w:val="000000"/>
                <w:szCs w:val="24"/>
              </w:rPr>
            </w:pPr>
            <w:r>
              <w:rPr>
                <w:color w:val="000000"/>
                <w:szCs w:val="24"/>
              </w:rPr>
              <w:t>Магазин «Магнит косметик»</w:t>
            </w:r>
          </w:p>
        </w:tc>
        <w:tc>
          <w:tcPr>
            <w:tcW w:w="1182" w:type="pct"/>
            <w:shd w:val="clear" w:color="auto" w:fill="auto"/>
            <w:vAlign w:val="center"/>
          </w:tcPr>
          <w:p w14:paraId="2ABF9D30" w14:textId="77777777" w:rsidR="00642BD6" w:rsidRPr="00271307" w:rsidRDefault="00642BD6" w:rsidP="00E22E32">
            <w:pPr>
              <w:widowControl w:val="0"/>
              <w:spacing w:line="240" w:lineRule="auto"/>
              <w:jc w:val="center"/>
              <w:rPr>
                <w:color w:val="000000"/>
                <w:szCs w:val="24"/>
              </w:rPr>
            </w:pPr>
            <w:r>
              <w:rPr>
                <w:color w:val="000000"/>
                <w:szCs w:val="24"/>
              </w:rPr>
              <w:t>г. Володарск, улица Мичурина, 4Б</w:t>
            </w:r>
          </w:p>
        </w:tc>
        <w:tc>
          <w:tcPr>
            <w:tcW w:w="1291" w:type="pct"/>
            <w:shd w:val="clear" w:color="auto" w:fill="auto"/>
            <w:vAlign w:val="center"/>
          </w:tcPr>
          <w:p w14:paraId="13FE16C1"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15BB9533"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158F0AB2" w14:textId="77777777" w:rsidTr="00E22E32">
        <w:trPr>
          <w:cantSplit/>
          <w:trHeight w:val="20"/>
        </w:trPr>
        <w:tc>
          <w:tcPr>
            <w:tcW w:w="1492" w:type="pct"/>
            <w:shd w:val="clear" w:color="auto" w:fill="auto"/>
            <w:vAlign w:val="center"/>
          </w:tcPr>
          <w:p w14:paraId="31566FAE" w14:textId="77777777" w:rsidR="00642BD6" w:rsidRPr="00271307" w:rsidRDefault="00642BD6" w:rsidP="00E22E32">
            <w:pPr>
              <w:widowControl w:val="0"/>
              <w:spacing w:line="240" w:lineRule="auto"/>
              <w:jc w:val="center"/>
              <w:rPr>
                <w:color w:val="000000"/>
                <w:szCs w:val="24"/>
              </w:rPr>
            </w:pPr>
            <w:r>
              <w:rPr>
                <w:color w:val="000000"/>
                <w:szCs w:val="24"/>
              </w:rPr>
              <w:t>Магазин «Красное белое»</w:t>
            </w:r>
          </w:p>
        </w:tc>
        <w:tc>
          <w:tcPr>
            <w:tcW w:w="1182" w:type="pct"/>
            <w:shd w:val="clear" w:color="auto" w:fill="auto"/>
            <w:vAlign w:val="center"/>
          </w:tcPr>
          <w:p w14:paraId="5C0730D7" w14:textId="77777777" w:rsidR="00642BD6" w:rsidRPr="00271307" w:rsidRDefault="00642BD6" w:rsidP="00E22E32">
            <w:pPr>
              <w:widowControl w:val="0"/>
              <w:spacing w:line="240" w:lineRule="auto"/>
              <w:jc w:val="center"/>
              <w:rPr>
                <w:color w:val="000000"/>
                <w:szCs w:val="24"/>
              </w:rPr>
            </w:pPr>
            <w:r>
              <w:rPr>
                <w:color w:val="000000"/>
                <w:szCs w:val="24"/>
              </w:rPr>
              <w:t>г. Володарск, улица Мичурина, 4Б</w:t>
            </w:r>
          </w:p>
        </w:tc>
        <w:tc>
          <w:tcPr>
            <w:tcW w:w="1291" w:type="pct"/>
            <w:shd w:val="clear" w:color="auto" w:fill="auto"/>
            <w:vAlign w:val="center"/>
          </w:tcPr>
          <w:p w14:paraId="1AE97EA6"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AAC7848"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727FCBA3" w14:textId="77777777" w:rsidTr="00E22E32">
        <w:trPr>
          <w:cantSplit/>
          <w:trHeight w:val="20"/>
        </w:trPr>
        <w:tc>
          <w:tcPr>
            <w:tcW w:w="1492" w:type="pct"/>
            <w:shd w:val="clear" w:color="auto" w:fill="auto"/>
            <w:vAlign w:val="center"/>
          </w:tcPr>
          <w:p w14:paraId="2B9A0C68" w14:textId="77777777" w:rsidR="00642BD6" w:rsidRPr="00271307" w:rsidRDefault="00642BD6" w:rsidP="00E22E32">
            <w:pPr>
              <w:widowControl w:val="0"/>
              <w:spacing w:line="240" w:lineRule="auto"/>
              <w:jc w:val="center"/>
              <w:rPr>
                <w:color w:val="000000"/>
                <w:szCs w:val="24"/>
              </w:rPr>
            </w:pPr>
            <w:r>
              <w:rPr>
                <w:color w:val="000000"/>
                <w:szCs w:val="24"/>
              </w:rPr>
              <w:t>Магазин «Звениговский»</w:t>
            </w:r>
          </w:p>
        </w:tc>
        <w:tc>
          <w:tcPr>
            <w:tcW w:w="1182" w:type="pct"/>
            <w:shd w:val="clear" w:color="auto" w:fill="auto"/>
            <w:vAlign w:val="center"/>
          </w:tcPr>
          <w:p w14:paraId="4FDABF08" w14:textId="77777777" w:rsidR="00642BD6" w:rsidRPr="00271307" w:rsidRDefault="00642BD6" w:rsidP="00E22E32">
            <w:pPr>
              <w:widowControl w:val="0"/>
              <w:spacing w:line="240" w:lineRule="auto"/>
              <w:jc w:val="center"/>
              <w:rPr>
                <w:color w:val="000000"/>
                <w:szCs w:val="24"/>
              </w:rPr>
            </w:pPr>
            <w:r>
              <w:rPr>
                <w:color w:val="000000"/>
                <w:szCs w:val="24"/>
              </w:rPr>
              <w:t>г. Володарск, ул. Мичурина, д.5б</w:t>
            </w:r>
          </w:p>
        </w:tc>
        <w:tc>
          <w:tcPr>
            <w:tcW w:w="1291" w:type="pct"/>
            <w:shd w:val="clear" w:color="auto" w:fill="auto"/>
            <w:vAlign w:val="center"/>
          </w:tcPr>
          <w:p w14:paraId="15DF7A2A"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395E5215"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540F7DA9" w14:textId="77777777" w:rsidTr="00E22E32">
        <w:trPr>
          <w:cantSplit/>
          <w:trHeight w:val="20"/>
        </w:trPr>
        <w:tc>
          <w:tcPr>
            <w:tcW w:w="1492" w:type="pct"/>
            <w:shd w:val="clear" w:color="auto" w:fill="auto"/>
            <w:vAlign w:val="center"/>
          </w:tcPr>
          <w:p w14:paraId="2BB42E84" w14:textId="77777777" w:rsidR="00642BD6" w:rsidRPr="00271307" w:rsidRDefault="00642BD6" w:rsidP="00E22E32">
            <w:pPr>
              <w:widowControl w:val="0"/>
              <w:spacing w:line="240" w:lineRule="auto"/>
              <w:jc w:val="center"/>
              <w:rPr>
                <w:color w:val="000000"/>
                <w:szCs w:val="24"/>
              </w:rPr>
            </w:pPr>
            <w:r>
              <w:rPr>
                <w:color w:val="000000"/>
                <w:szCs w:val="24"/>
              </w:rPr>
              <w:t>Магазин «</w:t>
            </w:r>
            <w:proofErr w:type="spellStart"/>
            <w:r>
              <w:rPr>
                <w:color w:val="000000"/>
                <w:szCs w:val="24"/>
              </w:rPr>
              <w:t>Сеймовский</w:t>
            </w:r>
            <w:proofErr w:type="spellEnd"/>
            <w:r>
              <w:rPr>
                <w:color w:val="000000"/>
                <w:szCs w:val="24"/>
              </w:rPr>
              <w:t>»</w:t>
            </w:r>
          </w:p>
        </w:tc>
        <w:tc>
          <w:tcPr>
            <w:tcW w:w="1182" w:type="pct"/>
            <w:shd w:val="clear" w:color="auto" w:fill="auto"/>
            <w:vAlign w:val="center"/>
          </w:tcPr>
          <w:p w14:paraId="3A6952FF" w14:textId="77777777" w:rsidR="00642BD6" w:rsidRPr="00271307" w:rsidRDefault="00642BD6" w:rsidP="00E22E32">
            <w:pPr>
              <w:widowControl w:val="0"/>
              <w:spacing w:line="240" w:lineRule="auto"/>
              <w:jc w:val="center"/>
              <w:rPr>
                <w:color w:val="000000"/>
                <w:szCs w:val="24"/>
              </w:rPr>
            </w:pPr>
            <w:r>
              <w:rPr>
                <w:color w:val="000000"/>
                <w:szCs w:val="24"/>
              </w:rPr>
              <w:t>г. Володарск, ул. Мичурина, д.5</w:t>
            </w:r>
          </w:p>
        </w:tc>
        <w:tc>
          <w:tcPr>
            <w:tcW w:w="1291" w:type="pct"/>
            <w:shd w:val="clear" w:color="auto" w:fill="auto"/>
            <w:vAlign w:val="center"/>
          </w:tcPr>
          <w:p w14:paraId="75A1E0B1"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5E35E142"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46647CD4" w14:textId="77777777" w:rsidTr="00E22E32">
        <w:trPr>
          <w:cantSplit/>
          <w:trHeight w:val="20"/>
        </w:trPr>
        <w:tc>
          <w:tcPr>
            <w:tcW w:w="1492" w:type="pct"/>
            <w:shd w:val="clear" w:color="auto" w:fill="auto"/>
            <w:vAlign w:val="center"/>
          </w:tcPr>
          <w:p w14:paraId="7154B0AE" w14:textId="77777777" w:rsidR="00642BD6" w:rsidRPr="00271307" w:rsidRDefault="00642BD6" w:rsidP="00E22E32">
            <w:pPr>
              <w:widowControl w:val="0"/>
              <w:spacing w:line="240" w:lineRule="auto"/>
              <w:jc w:val="center"/>
              <w:rPr>
                <w:color w:val="000000"/>
                <w:szCs w:val="24"/>
              </w:rPr>
            </w:pPr>
            <w:r>
              <w:rPr>
                <w:color w:val="000000"/>
                <w:szCs w:val="24"/>
              </w:rPr>
              <w:t>Магазин «Разливной»</w:t>
            </w:r>
          </w:p>
        </w:tc>
        <w:tc>
          <w:tcPr>
            <w:tcW w:w="1182" w:type="pct"/>
            <w:shd w:val="clear" w:color="auto" w:fill="auto"/>
            <w:vAlign w:val="center"/>
          </w:tcPr>
          <w:p w14:paraId="590AFFD1" w14:textId="77777777" w:rsidR="00642BD6" w:rsidRPr="00271307" w:rsidRDefault="00642BD6" w:rsidP="00E22E32">
            <w:pPr>
              <w:widowControl w:val="0"/>
              <w:spacing w:line="240" w:lineRule="auto"/>
              <w:jc w:val="center"/>
              <w:rPr>
                <w:color w:val="000000"/>
                <w:szCs w:val="24"/>
              </w:rPr>
            </w:pPr>
            <w:r>
              <w:rPr>
                <w:color w:val="000000"/>
                <w:szCs w:val="24"/>
              </w:rPr>
              <w:t>г. Володарск, ул. Мичурина, д.5</w:t>
            </w:r>
          </w:p>
        </w:tc>
        <w:tc>
          <w:tcPr>
            <w:tcW w:w="1291" w:type="pct"/>
            <w:shd w:val="clear" w:color="auto" w:fill="auto"/>
            <w:vAlign w:val="center"/>
          </w:tcPr>
          <w:p w14:paraId="1604D177"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51E48238"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7857F0B6" w14:textId="77777777" w:rsidTr="00E22E32">
        <w:trPr>
          <w:cantSplit/>
          <w:trHeight w:val="20"/>
        </w:trPr>
        <w:tc>
          <w:tcPr>
            <w:tcW w:w="1492" w:type="pct"/>
            <w:shd w:val="clear" w:color="auto" w:fill="auto"/>
            <w:vAlign w:val="center"/>
          </w:tcPr>
          <w:p w14:paraId="1815ACBB" w14:textId="77777777" w:rsidR="00642BD6" w:rsidRPr="00271307" w:rsidRDefault="00642BD6" w:rsidP="00E22E32">
            <w:pPr>
              <w:widowControl w:val="0"/>
              <w:spacing w:line="240" w:lineRule="auto"/>
              <w:jc w:val="center"/>
              <w:rPr>
                <w:color w:val="000000"/>
                <w:szCs w:val="24"/>
              </w:rPr>
            </w:pPr>
            <w:r>
              <w:rPr>
                <w:color w:val="000000"/>
                <w:szCs w:val="24"/>
              </w:rPr>
              <w:t>Магазин «Весна»</w:t>
            </w:r>
          </w:p>
        </w:tc>
        <w:tc>
          <w:tcPr>
            <w:tcW w:w="1182" w:type="pct"/>
            <w:shd w:val="clear" w:color="auto" w:fill="auto"/>
            <w:vAlign w:val="center"/>
          </w:tcPr>
          <w:p w14:paraId="12904200" w14:textId="77777777" w:rsidR="00642BD6" w:rsidRPr="00271307" w:rsidRDefault="00642BD6" w:rsidP="00E22E32">
            <w:pPr>
              <w:widowControl w:val="0"/>
              <w:spacing w:line="240" w:lineRule="auto"/>
              <w:jc w:val="center"/>
              <w:rPr>
                <w:color w:val="000000"/>
                <w:szCs w:val="24"/>
              </w:rPr>
            </w:pPr>
            <w:r>
              <w:rPr>
                <w:color w:val="000000"/>
                <w:szCs w:val="24"/>
              </w:rPr>
              <w:t>г. Володарск, ул. Мичурина, д.3</w:t>
            </w:r>
          </w:p>
        </w:tc>
        <w:tc>
          <w:tcPr>
            <w:tcW w:w="1291" w:type="pct"/>
            <w:shd w:val="clear" w:color="auto" w:fill="auto"/>
            <w:vAlign w:val="center"/>
          </w:tcPr>
          <w:p w14:paraId="4340B917"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25097EF3"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1096D171" w14:textId="77777777" w:rsidTr="00E22E32">
        <w:trPr>
          <w:cantSplit/>
          <w:trHeight w:val="20"/>
        </w:trPr>
        <w:tc>
          <w:tcPr>
            <w:tcW w:w="1492" w:type="pct"/>
            <w:shd w:val="clear" w:color="auto" w:fill="auto"/>
            <w:vAlign w:val="center"/>
          </w:tcPr>
          <w:p w14:paraId="60BA7E69" w14:textId="77777777" w:rsidR="00642BD6" w:rsidRPr="00271307" w:rsidRDefault="00642BD6" w:rsidP="00E22E32">
            <w:pPr>
              <w:widowControl w:val="0"/>
              <w:spacing w:line="240" w:lineRule="auto"/>
              <w:jc w:val="center"/>
              <w:rPr>
                <w:color w:val="000000"/>
                <w:szCs w:val="24"/>
              </w:rPr>
            </w:pPr>
            <w:r>
              <w:rPr>
                <w:color w:val="000000"/>
                <w:szCs w:val="24"/>
              </w:rPr>
              <w:t>Магазин «</w:t>
            </w:r>
            <w:proofErr w:type="spellStart"/>
            <w:r>
              <w:rPr>
                <w:color w:val="000000"/>
                <w:szCs w:val="24"/>
              </w:rPr>
              <w:t>Галакси</w:t>
            </w:r>
            <w:proofErr w:type="spellEnd"/>
            <w:r>
              <w:rPr>
                <w:color w:val="000000"/>
                <w:szCs w:val="24"/>
              </w:rPr>
              <w:t>»</w:t>
            </w:r>
          </w:p>
        </w:tc>
        <w:tc>
          <w:tcPr>
            <w:tcW w:w="1182" w:type="pct"/>
            <w:shd w:val="clear" w:color="auto" w:fill="auto"/>
            <w:vAlign w:val="center"/>
          </w:tcPr>
          <w:p w14:paraId="6D906B91" w14:textId="77777777" w:rsidR="00642BD6" w:rsidRPr="00271307" w:rsidRDefault="00642BD6" w:rsidP="00E22E32">
            <w:pPr>
              <w:widowControl w:val="0"/>
              <w:spacing w:line="240" w:lineRule="auto"/>
              <w:jc w:val="center"/>
              <w:rPr>
                <w:color w:val="000000"/>
                <w:szCs w:val="24"/>
              </w:rPr>
            </w:pPr>
            <w:r>
              <w:rPr>
                <w:color w:val="000000"/>
                <w:szCs w:val="24"/>
              </w:rPr>
              <w:t>г. Володарск, ул. Мичурина, д3/1</w:t>
            </w:r>
          </w:p>
        </w:tc>
        <w:tc>
          <w:tcPr>
            <w:tcW w:w="1291" w:type="pct"/>
            <w:shd w:val="clear" w:color="auto" w:fill="auto"/>
            <w:vAlign w:val="center"/>
          </w:tcPr>
          <w:p w14:paraId="587B8951"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164FDB25"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63B1742A" w14:textId="77777777" w:rsidTr="00E22E32">
        <w:trPr>
          <w:cantSplit/>
          <w:trHeight w:val="20"/>
        </w:trPr>
        <w:tc>
          <w:tcPr>
            <w:tcW w:w="1492" w:type="pct"/>
            <w:shd w:val="clear" w:color="auto" w:fill="auto"/>
            <w:vAlign w:val="center"/>
          </w:tcPr>
          <w:p w14:paraId="04ED9BF8" w14:textId="77777777" w:rsidR="00642BD6" w:rsidRPr="00271307" w:rsidRDefault="00642BD6" w:rsidP="00E22E32">
            <w:pPr>
              <w:widowControl w:val="0"/>
              <w:spacing w:line="240" w:lineRule="auto"/>
              <w:jc w:val="center"/>
              <w:rPr>
                <w:color w:val="000000"/>
                <w:szCs w:val="24"/>
              </w:rPr>
            </w:pPr>
            <w:r>
              <w:rPr>
                <w:color w:val="000000"/>
                <w:szCs w:val="24"/>
              </w:rPr>
              <w:t>Магазин «Канцтовары»</w:t>
            </w:r>
          </w:p>
        </w:tc>
        <w:tc>
          <w:tcPr>
            <w:tcW w:w="1182" w:type="pct"/>
            <w:shd w:val="clear" w:color="auto" w:fill="auto"/>
            <w:vAlign w:val="center"/>
          </w:tcPr>
          <w:p w14:paraId="2A852A40" w14:textId="77777777" w:rsidR="00642BD6" w:rsidRPr="00271307" w:rsidRDefault="00642BD6" w:rsidP="00E22E32">
            <w:pPr>
              <w:widowControl w:val="0"/>
              <w:spacing w:line="240" w:lineRule="auto"/>
              <w:jc w:val="center"/>
              <w:rPr>
                <w:color w:val="000000"/>
                <w:szCs w:val="24"/>
              </w:rPr>
            </w:pPr>
            <w:r>
              <w:rPr>
                <w:color w:val="000000"/>
                <w:szCs w:val="24"/>
              </w:rPr>
              <w:t>г. Володарск, ул. Мичурина, д.2</w:t>
            </w:r>
          </w:p>
        </w:tc>
        <w:tc>
          <w:tcPr>
            <w:tcW w:w="1291" w:type="pct"/>
            <w:shd w:val="clear" w:color="auto" w:fill="auto"/>
            <w:vAlign w:val="center"/>
          </w:tcPr>
          <w:p w14:paraId="51B292B8"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4AB382E5"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42E92883" w14:textId="77777777" w:rsidTr="00E22E32">
        <w:trPr>
          <w:cantSplit/>
          <w:trHeight w:val="20"/>
        </w:trPr>
        <w:tc>
          <w:tcPr>
            <w:tcW w:w="1492" w:type="pct"/>
            <w:shd w:val="clear" w:color="auto" w:fill="auto"/>
            <w:vAlign w:val="center"/>
          </w:tcPr>
          <w:p w14:paraId="29C25B75" w14:textId="77777777" w:rsidR="00642BD6" w:rsidRPr="00271307" w:rsidRDefault="00642BD6" w:rsidP="00E22E32">
            <w:pPr>
              <w:widowControl w:val="0"/>
              <w:spacing w:line="240" w:lineRule="auto"/>
              <w:jc w:val="center"/>
              <w:rPr>
                <w:color w:val="000000"/>
                <w:szCs w:val="24"/>
              </w:rPr>
            </w:pPr>
            <w:r>
              <w:rPr>
                <w:color w:val="000000"/>
                <w:szCs w:val="24"/>
              </w:rPr>
              <w:t>Продуктовый магазин</w:t>
            </w:r>
          </w:p>
        </w:tc>
        <w:tc>
          <w:tcPr>
            <w:tcW w:w="1182" w:type="pct"/>
            <w:shd w:val="clear" w:color="auto" w:fill="auto"/>
            <w:vAlign w:val="center"/>
          </w:tcPr>
          <w:p w14:paraId="203B5612" w14:textId="77777777" w:rsidR="00642BD6" w:rsidRPr="00271307" w:rsidRDefault="00642BD6" w:rsidP="00E22E32">
            <w:pPr>
              <w:widowControl w:val="0"/>
              <w:spacing w:line="240" w:lineRule="auto"/>
              <w:jc w:val="center"/>
              <w:rPr>
                <w:color w:val="000000"/>
                <w:szCs w:val="24"/>
              </w:rPr>
            </w:pPr>
            <w:r>
              <w:rPr>
                <w:color w:val="000000"/>
                <w:szCs w:val="24"/>
              </w:rPr>
              <w:t>г. Володарск, ул. Мичурина, д.13</w:t>
            </w:r>
          </w:p>
        </w:tc>
        <w:tc>
          <w:tcPr>
            <w:tcW w:w="1291" w:type="pct"/>
            <w:shd w:val="clear" w:color="auto" w:fill="auto"/>
            <w:vAlign w:val="center"/>
          </w:tcPr>
          <w:p w14:paraId="1F61BDB8"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3B7F2C5"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46908E5C" w14:textId="77777777" w:rsidTr="00E22E32">
        <w:trPr>
          <w:cantSplit/>
          <w:trHeight w:val="20"/>
        </w:trPr>
        <w:tc>
          <w:tcPr>
            <w:tcW w:w="1492" w:type="pct"/>
            <w:shd w:val="clear" w:color="auto" w:fill="auto"/>
            <w:vAlign w:val="center"/>
          </w:tcPr>
          <w:p w14:paraId="05C4053B" w14:textId="77777777" w:rsidR="00642BD6" w:rsidRPr="00271307" w:rsidRDefault="00642BD6" w:rsidP="00E22E32">
            <w:pPr>
              <w:widowControl w:val="0"/>
              <w:spacing w:line="240" w:lineRule="auto"/>
              <w:jc w:val="center"/>
              <w:rPr>
                <w:color w:val="000000"/>
                <w:szCs w:val="24"/>
              </w:rPr>
            </w:pPr>
            <w:r>
              <w:rPr>
                <w:color w:val="000000"/>
                <w:szCs w:val="24"/>
              </w:rPr>
              <w:lastRenderedPageBreak/>
              <w:t>33. Магазин «Пятерочка»</w:t>
            </w:r>
          </w:p>
        </w:tc>
        <w:tc>
          <w:tcPr>
            <w:tcW w:w="1182" w:type="pct"/>
            <w:shd w:val="clear" w:color="auto" w:fill="auto"/>
            <w:vAlign w:val="center"/>
          </w:tcPr>
          <w:p w14:paraId="4C096187" w14:textId="77777777" w:rsidR="00642BD6" w:rsidRPr="00271307" w:rsidRDefault="00642BD6" w:rsidP="00E22E32">
            <w:pPr>
              <w:widowControl w:val="0"/>
              <w:spacing w:line="240" w:lineRule="auto"/>
              <w:jc w:val="center"/>
              <w:rPr>
                <w:color w:val="000000"/>
                <w:szCs w:val="24"/>
              </w:rPr>
            </w:pPr>
            <w:r>
              <w:rPr>
                <w:color w:val="000000"/>
                <w:szCs w:val="24"/>
              </w:rPr>
              <w:t>г. Володарск, ул. Суворова, д.8в</w:t>
            </w:r>
          </w:p>
        </w:tc>
        <w:tc>
          <w:tcPr>
            <w:tcW w:w="1291" w:type="pct"/>
            <w:shd w:val="clear" w:color="auto" w:fill="auto"/>
            <w:vAlign w:val="center"/>
          </w:tcPr>
          <w:p w14:paraId="1EEF619F"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6080C19D"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73B27CCB" w14:textId="77777777" w:rsidTr="00E22E32">
        <w:trPr>
          <w:cantSplit/>
          <w:trHeight w:val="20"/>
        </w:trPr>
        <w:tc>
          <w:tcPr>
            <w:tcW w:w="1492" w:type="pct"/>
            <w:shd w:val="clear" w:color="auto" w:fill="auto"/>
            <w:vAlign w:val="center"/>
          </w:tcPr>
          <w:p w14:paraId="32B22F99" w14:textId="77777777" w:rsidR="00642BD6" w:rsidRPr="00271307" w:rsidRDefault="00642BD6" w:rsidP="00E22E32">
            <w:pPr>
              <w:widowControl w:val="0"/>
              <w:spacing w:line="240" w:lineRule="auto"/>
              <w:jc w:val="center"/>
              <w:rPr>
                <w:color w:val="000000"/>
                <w:szCs w:val="24"/>
              </w:rPr>
            </w:pPr>
            <w:r>
              <w:rPr>
                <w:color w:val="000000"/>
                <w:szCs w:val="24"/>
              </w:rPr>
              <w:t>Мебельный магазин</w:t>
            </w:r>
          </w:p>
        </w:tc>
        <w:tc>
          <w:tcPr>
            <w:tcW w:w="1182" w:type="pct"/>
            <w:shd w:val="clear" w:color="auto" w:fill="auto"/>
            <w:vAlign w:val="center"/>
          </w:tcPr>
          <w:p w14:paraId="78D8C1B1" w14:textId="77777777" w:rsidR="00642BD6" w:rsidRPr="00271307" w:rsidRDefault="00642BD6" w:rsidP="00E22E32">
            <w:pPr>
              <w:widowControl w:val="0"/>
              <w:spacing w:line="240" w:lineRule="auto"/>
              <w:jc w:val="center"/>
              <w:rPr>
                <w:color w:val="000000"/>
                <w:szCs w:val="24"/>
              </w:rPr>
            </w:pPr>
            <w:r>
              <w:rPr>
                <w:color w:val="000000"/>
                <w:szCs w:val="24"/>
              </w:rPr>
              <w:t>г. Володарск, ул. Суворова, д.8в</w:t>
            </w:r>
          </w:p>
        </w:tc>
        <w:tc>
          <w:tcPr>
            <w:tcW w:w="1291" w:type="pct"/>
            <w:shd w:val="clear" w:color="auto" w:fill="auto"/>
            <w:vAlign w:val="center"/>
          </w:tcPr>
          <w:p w14:paraId="2E8B9D96"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3D2947C1"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05CF5945" w14:textId="77777777" w:rsidTr="00E22E32">
        <w:trPr>
          <w:cantSplit/>
          <w:trHeight w:val="20"/>
        </w:trPr>
        <w:tc>
          <w:tcPr>
            <w:tcW w:w="1492" w:type="pct"/>
            <w:shd w:val="clear" w:color="auto" w:fill="auto"/>
            <w:vAlign w:val="center"/>
          </w:tcPr>
          <w:p w14:paraId="216A751A" w14:textId="77777777" w:rsidR="00642BD6" w:rsidRDefault="00642BD6" w:rsidP="00E22E32">
            <w:pPr>
              <w:widowControl w:val="0"/>
              <w:spacing w:line="240" w:lineRule="auto"/>
              <w:jc w:val="center"/>
              <w:rPr>
                <w:color w:val="000000"/>
                <w:szCs w:val="24"/>
              </w:rPr>
            </w:pPr>
            <w:r>
              <w:rPr>
                <w:color w:val="000000"/>
                <w:szCs w:val="24"/>
              </w:rPr>
              <w:t>Магазин «Браво»</w:t>
            </w:r>
          </w:p>
        </w:tc>
        <w:tc>
          <w:tcPr>
            <w:tcW w:w="1182" w:type="pct"/>
            <w:shd w:val="clear" w:color="auto" w:fill="auto"/>
            <w:vAlign w:val="center"/>
          </w:tcPr>
          <w:p w14:paraId="0C1B3BF1" w14:textId="77777777" w:rsidR="00642BD6" w:rsidRDefault="00642BD6" w:rsidP="00E22E32">
            <w:pPr>
              <w:widowControl w:val="0"/>
              <w:spacing w:line="240" w:lineRule="auto"/>
              <w:jc w:val="center"/>
              <w:rPr>
                <w:color w:val="000000"/>
                <w:szCs w:val="24"/>
              </w:rPr>
            </w:pPr>
            <w:r>
              <w:rPr>
                <w:color w:val="000000"/>
                <w:szCs w:val="24"/>
              </w:rPr>
              <w:t>г. Володарск, ул. Суворова, д.8в</w:t>
            </w:r>
          </w:p>
        </w:tc>
        <w:tc>
          <w:tcPr>
            <w:tcW w:w="1291" w:type="pct"/>
            <w:shd w:val="clear" w:color="auto" w:fill="auto"/>
            <w:vAlign w:val="center"/>
          </w:tcPr>
          <w:p w14:paraId="0BD749B2"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5D32ED88"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34C0BA10" w14:textId="77777777" w:rsidTr="00E22E32">
        <w:trPr>
          <w:cantSplit/>
          <w:trHeight w:val="20"/>
        </w:trPr>
        <w:tc>
          <w:tcPr>
            <w:tcW w:w="1492" w:type="pct"/>
            <w:shd w:val="clear" w:color="auto" w:fill="auto"/>
            <w:vAlign w:val="center"/>
          </w:tcPr>
          <w:p w14:paraId="7EA05DE4" w14:textId="77777777" w:rsidR="00642BD6" w:rsidRDefault="00642BD6" w:rsidP="00E22E32">
            <w:pPr>
              <w:widowControl w:val="0"/>
              <w:spacing w:line="240" w:lineRule="auto"/>
              <w:jc w:val="center"/>
              <w:rPr>
                <w:color w:val="000000"/>
                <w:szCs w:val="24"/>
              </w:rPr>
            </w:pPr>
            <w:r>
              <w:rPr>
                <w:color w:val="000000"/>
                <w:szCs w:val="24"/>
              </w:rPr>
              <w:t>Магазин «</w:t>
            </w:r>
            <w:proofErr w:type="spellStart"/>
            <w:r>
              <w:rPr>
                <w:color w:val="000000"/>
                <w:szCs w:val="24"/>
              </w:rPr>
              <w:t>Автомотовело</w:t>
            </w:r>
            <w:proofErr w:type="spellEnd"/>
            <w:r>
              <w:rPr>
                <w:color w:val="000000"/>
                <w:szCs w:val="24"/>
              </w:rPr>
              <w:t>»</w:t>
            </w:r>
          </w:p>
        </w:tc>
        <w:tc>
          <w:tcPr>
            <w:tcW w:w="1182" w:type="pct"/>
            <w:shd w:val="clear" w:color="auto" w:fill="auto"/>
            <w:vAlign w:val="center"/>
          </w:tcPr>
          <w:p w14:paraId="693EEC03" w14:textId="77777777" w:rsidR="00642BD6" w:rsidRDefault="00642BD6" w:rsidP="00E22E32">
            <w:pPr>
              <w:widowControl w:val="0"/>
              <w:spacing w:line="240" w:lineRule="auto"/>
              <w:jc w:val="center"/>
              <w:rPr>
                <w:color w:val="000000"/>
                <w:szCs w:val="24"/>
              </w:rPr>
            </w:pPr>
            <w:r>
              <w:rPr>
                <w:color w:val="000000"/>
                <w:szCs w:val="24"/>
              </w:rPr>
              <w:t>г. Володарск, ул. Лядова, д.75</w:t>
            </w:r>
          </w:p>
        </w:tc>
        <w:tc>
          <w:tcPr>
            <w:tcW w:w="1291" w:type="pct"/>
            <w:shd w:val="clear" w:color="auto" w:fill="auto"/>
            <w:vAlign w:val="center"/>
          </w:tcPr>
          <w:p w14:paraId="2DF1166B"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14F5CCDB"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5C7CF116" w14:textId="77777777" w:rsidTr="00E22E32">
        <w:trPr>
          <w:cantSplit/>
          <w:trHeight w:val="20"/>
        </w:trPr>
        <w:tc>
          <w:tcPr>
            <w:tcW w:w="1492" w:type="pct"/>
            <w:shd w:val="clear" w:color="auto" w:fill="auto"/>
            <w:vAlign w:val="center"/>
          </w:tcPr>
          <w:p w14:paraId="60AEBCBF" w14:textId="77777777" w:rsidR="00642BD6" w:rsidRDefault="00642BD6" w:rsidP="00E22E32">
            <w:pPr>
              <w:widowControl w:val="0"/>
              <w:spacing w:line="240" w:lineRule="auto"/>
              <w:jc w:val="center"/>
              <w:rPr>
                <w:color w:val="000000"/>
                <w:szCs w:val="24"/>
              </w:rPr>
            </w:pPr>
            <w:r>
              <w:rPr>
                <w:color w:val="000000"/>
                <w:szCs w:val="24"/>
              </w:rPr>
              <w:t>Магазин «Атриум»</w:t>
            </w:r>
          </w:p>
        </w:tc>
        <w:tc>
          <w:tcPr>
            <w:tcW w:w="1182" w:type="pct"/>
            <w:shd w:val="clear" w:color="auto" w:fill="auto"/>
            <w:vAlign w:val="center"/>
          </w:tcPr>
          <w:p w14:paraId="2A8BC96C" w14:textId="77777777" w:rsidR="00642BD6" w:rsidRDefault="00642BD6" w:rsidP="00E22E32">
            <w:pPr>
              <w:widowControl w:val="0"/>
              <w:spacing w:line="240" w:lineRule="auto"/>
              <w:jc w:val="center"/>
              <w:rPr>
                <w:color w:val="000000"/>
                <w:szCs w:val="24"/>
              </w:rPr>
            </w:pPr>
            <w:r>
              <w:rPr>
                <w:color w:val="000000"/>
                <w:szCs w:val="24"/>
              </w:rPr>
              <w:t>г. Володарск, ул. Лядова, д.81</w:t>
            </w:r>
          </w:p>
        </w:tc>
        <w:tc>
          <w:tcPr>
            <w:tcW w:w="1291" w:type="pct"/>
            <w:shd w:val="clear" w:color="auto" w:fill="auto"/>
            <w:vAlign w:val="center"/>
          </w:tcPr>
          <w:p w14:paraId="4FBB0C80"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55DB634A"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09D70295" w14:textId="77777777" w:rsidTr="00E22E32">
        <w:trPr>
          <w:cantSplit/>
          <w:trHeight w:val="20"/>
        </w:trPr>
        <w:tc>
          <w:tcPr>
            <w:tcW w:w="1492" w:type="pct"/>
            <w:shd w:val="clear" w:color="auto" w:fill="auto"/>
            <w:vAlign w:val="center"/>
          </w:tcPr>
          <w:p w14:paraId="4039C5B7" w14:textId="77777777" w:rsidR="00642BD6" w:rsidRDefault="00642BD6" w:rsidP="00E22E32">
            <w:pPr>
              <w:widowControl w:val="0"/>
              <w:spacing w:line="240" w:lineRule="auto"/>
              <w:jc w:val="center"/>
              <w:rPr>
                <w:color w:val="000000"/>
                <w:szCs w:val="24"/>
              </w:rPr>
            </w:pPr>
            <w:r>
              <w:rPr>
                <w:color w:val="000000"/>
                <w:szCs w:val="24"/>
              </w:rPr>
              <w:t>Магазин «Звениговский»</w:t>
            </w:r>
          </w:p>
        </w:tc>
        <w:tc>
          <w:tcPr>
            <w:tcW w:w="1182" w:type="pct"/>
            <w:shd w:val="clear" w:color="auto" w:fill="auto"/>
            <w:vAlign w:val="center"/>
          </w:tcPr>
          <w:p w14:paraId="0362C677" w14:textId="77777777" w:rsidR="00642BD6" w:rsidRDefault="00642BD6" w:rsidP="00E22E32">
            <w:pPr>
              <w:widowControl w:val="0"/>
              <w:spacing w:line="240" w:lineRule="auto"/>
              <w:jc w:val="center"/>
              <w:rPr>
                <w:color w:val="000000"/>
                <w:szCs w:val="24"/>
              </w:rPr>
            </w:pPr>
            <w:r>
              <w:rPr>
                <w:color w:val="000000"/>
                <w:szCs w:val="24"/>
              </w:rPr>
              <w:t>г. Володарск, ул. Лядова, д.75</w:t>
            </w:r>
          </w:p>
        </w:tc>
        <w:tc>
          <w:tcPr>
            <w:tcW w:w="1291" w:type="pct"/>
            <w:shd w:val="clear" w:color="auto" w:fill="auto"/>
            <w:vAlign w:val="center"/>
          </w:tcPr>
          <w:p w14:paraId="7F64738E"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4BB214DB"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54BD667B" w14:textId="77777777" w:rsidTr="00E22E32">
        <w:trPr>
          <w:cantSplit/>
          <w:trHeight w:val="20"/>
        </w:trPr>
        <w:tc>
          <w:tcPr>
            <w:tcW w:w="1492" w:type="pct"/>
            <w:shd w:val="clear" w:color="auto" w:fill="auto"/>
            <w:vAlign w:val="center"/>
          </w:tcPr>
          <w:p w14:paraId="188ACC9F" w14:textId="77777777" w:rsidR="00642BD6" w:rsidRDefault="00642BD6" w:rsidP="00E22E32">
            <w:pPr>
              <w:widowControl w:val="0"/>
              <w:spacing w:line="240" w:lineRule="auto"/>
              <w:jc w:val="center"/>
              <w:rPr>
                <w:color w:val="000000"/>
                <w:szCs w:val="24"/>
              </w:rPr>
            </w:pPr>
            <w:r>
              <w:rPr>
                <w:color w:val="000000"/>
                <w:szCs w:val="24"/>
              </w:rPr>
              <w:t>Магазин «Марина»</w:t>
            </w:r>
          </w:p>
        </w:tc>
        <w:tc>
          <w:tcPr>
            <w:tcW w:w="1182" w:type="pct"/>
            <w:shd w:val="clear" w:color="auto" w:fill="auto"/>
            <w:vAlign w:val="center"/>
          </w:tcPr>
          <w:p w14:paraId="1FD8B5F9" w14:textId="77777777" w:rsidR="00642BD6" w:rsidRDefault="00642BD6" w:rsidP="00E22E32">
            <w:pPr>
              <w:widowControl w:val="0"/>
              <w:spacing w:line="240" w:lineRule="auto"/>
              <w:jc w:val="center"/>
              <w:rPr>
                <w:color w:val="000000"/>
                <w:szCs w:val="24"/>
              </w:rPr>
            </w:pPr>
            <w:r>
              <w:rPr>
                <w:color w:val="000000"/>
                <w:szCs w:val="24"/>
              </w:rPr>
              <w:t>г. Володарск, ул. Лядова, д.75</w:t>
            </w:r>
          </w:p>
        </w:tc>
        <w:tc>
          <w:tcPr>
            <w:tcW w:w="1291" w:type="pct"/>
            <w:shd w:val="clear" w:color="auto" w:fill="auto"/>
            <w:vAlign w:val="center"/>
          </w:tcPr>
          <w:p w14:paraId="57C9CC80"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73B7296E"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3BED3A18" w14:textId="77777777" w:rsidTr="00E22E32">
        <w:trPr>
          <w:cantSplit/>
          <w:trHeight w:val="20"/>
        </w:trPr>
        <w:tc>
          <w:tcPr>
            <w:tcW w:w="1492" w:type="pct"/>
            <w:shd w:val="clear" w:color="auto" w:fill="auto"/>
            <w:vAlign w:val="center"/>
          </w:tcPr>
          <w:p w14:paraId="011170E7" w14:textId="77777777" w:rsidR="00642BD6" w:rsidRDefault="00642BD6" w:rsidP="00E22E32">
            <w:pPr>
              <w:widowControl w:val="0"/>
              <w:spacing w:line="240" w:lineRule="auto"/>
              <w:jc w:val="center"/>
              <w:rPr>
                <w:color w:val="000000"/>
                <w:szCs w:val="24"/>
              </w:rPr>
            </w:pPr>
            <w:r>
              <w:rPr>
                <w:color w:val="000000"/>
                <w:szCs w:val="24"/>
              </w:rPr>
              <w:t>Магазин «Дунаевский»</w:t>
            </w:r>
          </w:p>
        </w:tc>
        <w:tc>
          <w:tcPr>
            <w:tcW w:w="1182" w:type="pct"/>
            <w:shd w:val="clear" w:color="auto" w:fill="auto"/>
            <w:vAlign w:val="center"/>
          </w:tcPr>
          <w:p w14:paraId="1524F6D5" w14:textId="77777777" w:rsidR="00642BD6" w:rsidRDefault="00642BD6" w:rsidP="00E22E32">
            <w:pPr>
              <w:widowControl w:val="0"/>
              <w:spacing w:line="240" w:lineRule="auto"/>
              <w:jc w:val="center"/>
              <w:rPr>
                <w:color w:val="000000"/>
                <w:szCs w:val="24"/>
              </w:rPr>
            </w:pPr>
            <w:r>
              <w:rPr>
                <w:color w:val="000000"/>
                <w:szCs w:val="24"/>
              </w:rPr>
              <w:t>г. Володарск, ул. Кирова, д.47а</w:t>
            </w:r>
          </w:p>
        </w:tc>
        <w:tc>
          <w:tcPr>
            <w:tcW w:w="1291" w:type="pct"/>
            <w:shd w:val="clear" w:color="auto" w:fill="auto"/>
            <w:vAlign w:val="center"/>
          </w:tcPr>
          <w:p w14:paraId="461E0399"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87CEF19"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682E61DB" w14:textId="77777777" w:rsidTr="00E22E32">
        <w:trPr>
          <w:cantSplit/>
          <w:trHeight w:val="20"/>
        </w:trPr>
        <w:tc>
          <w:tcPr>
            <w:tcW w:w="1492" w:type="pct"/>
            <w:shd w:val="clear" w:color="auto" w:fill="auto"/>
            <w:vAlign w:val="center"/>
          </w:tcPr>
          <w:p w14:paraId="16DA8469" w14:textId="77777777" w:rsidR="00642BD6" w:rsidRDefault="00642BD6" w:rsidP="00E22E32">
            <w:pPr>
              <w:widowControl w:val="0"/>
              <w:spacing w:line="240" w:lineRule="auto"/>
              <w:jc w:val="center"/>
              <w:rPr>
                <w:color w:val="000000"/>
                <w:szCs w:val="24"/>
              </w:rPr>
            </w:pPr>
            <w:r>
              <w:rPr>
                <w:color w:val="000000"/>
                <w:szCs w:val="24"/>
              </w:rPr>
              <w:t>Продуктовый магазин</w:t>
            </w:r>
          </w:p>
        </w:tc>
        <w:tc>
          <w:tcPr>
            <w:tcW w:w="1182" w:type="pct"/>
            <w:shd w:val="clear" w:color="auto" w:fill="auto"/>
            <w:vAlign w:val="center"/>
          </w:tcPr>
          <w:p w14:paraId="581673E1" w14:textId="77777777" w:rsidR="00642BD6" w:rsidRDefault="00642BD6" w:rsidP="00E22E32">
            <w:pPr>
              <w:widowControl w:val="0"/>
              <w:spacing w:line="240" w:lineRule="auto"/>
              <w:jc w:val="center"/>
              <w:rPr>
                <w:color w:val="000000"/>
                <w:szCs w:val="24"/>
              </w:rPr>
            </w:pPr>
            <w:r>
              <w:rPr>
                <w:color w:val="000000"/>
                <w:szCs w:val="24"/>
              </w:rPr>
              <w:t>г. Володарск, ул. Центральная, д.15</w:t>
            </w:r>
          </w:p>
        </w:tc>
        <w:tc>
          <w:tcPr>
            <w:tcW w:w="1291" w:type="pct"/>
            <w:shd w:val="clear" w:color="auto" w:fill="auto"/>
            <w:vAlign w:val="center"/>
          </w:tcPr>
          <w:p w14:paraId="7068605E"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6F45E9FC"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59A0BABB" w14:textId="77777777" w:rsidTr="00E22E32">
        <w:trPr>
          <w:cantSplit/>
          <w:trHeight w:val="20"/>
        </w:trPr>
        <w:tc>
          <w:tcPr>
            <w:tcW w:w="1492" w:type="pct"/>
            <w:shd w:val="clear" w:color="auto" w:fill="auto"/>
            <w:vAlign w:val="center"/>
          </w:tcPr>
          <w:p w14:paraId="566CEB65" w14:textId="77777777" w:rsidR="00642BD6" w:rsidRDefault="00642BD6" w:rsidP="00E22E32">
            <w:pPr>
              <w:widowControl w:val="0"/>
              <w:spacing w:line="240" w:lineRule="auto"/>
              <w:jc w:val="center"/>
              <w:rPr>
                <w:color w:val="000000"/>
                <w:szCs w:val="24"/>
              </w:rPr>
            </w:pPr>
            <w:r>
              <w:rPr>
                <w:color w:val="000000"/>
                <w:szCs w:val="24"/>
              </w:rPr>
              <w:t>Продуктовый магазин</w:t>
            </w:r>
          </w:p>
        </w:tc>
        <w:tc>
          <w:tcPr>
            <w:tcW w:w="1182" w:type="pct"/>
            <w:shd w:val="clear" w:color="auto" w:fill="auto"/>
            <w:vAlign w:val="center"/>
          </w:tcPr>
          <w:p w14:paraId="2B8F5D8E" w14:textId="77777777" w:rsidR="00642BD6" w:rsidRDefault="00642BD6" w:rsidP="00E22E32">
            <w:pPr>
              <w:widowControl w:val="0"/>
              <w:spacing w:line="240" w:lineRule="auto"/>
              <w:jc w:val="center"/>
              <w:rPr>
                <w:color w:val="000000"/>
                <w:szCs w:val="24"/>
              </w:rPr>
            </w:pPr>
            <w:r>
              <w:rPr>
                <w:color w:val="000000"/>
                <w:szCs w:val="24"/>
              </w:rPr>
              <w:t>г. Володарск, ул. Центральная около д.15</w:t>
            </w:r>
          </w:p>
        </w:tc>
        <w:tc>
          <w:tcPr>
            <w:tcW w:w="1291" w:type="pct"/>
            <w:shd w:val="clear" w:color="auto" w:fill="auto"/>
            <w:vAlign w:val="center"/>
          </w:tcPr>
          <w:p w14:paraId="3604DE96"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73DBFDB3"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2B2328DE" w14:textId="77777777" w:rsidTr="00E22E32">
        <w:trPr>
          <w:cantSplit/>
          <w:trHeight w:val="20"/>
        </w:trPr>
        <w:tc>
          <w:tcPr>
            <w:tcW w:w="1492" w:type="pct"/>
            <w:shd w:val="clear" w:color="auto" w:fill="auto"/>
            <w:vAlign w:val="center"/>
          </w:tcPr>
          <w:p w14:paraId="062877C5" w14:textId="77777777" w:rsidR="00642BD6" w:rsidRDefault="00642BD6" w:rsidP="00E22E32">
            <w:pPr>
              <w:widowControl w:val="0"/>
              <w:spacing w:line="240" w:lineRule="auto"/>
              <w:jc w:val="center"/>
              <w:rPr>
                <w:color w:val="000000"/>
                <w:szCs w:val="24"/>
              </w:rPr>
            </w:pPr>
            <w:r>
              <w:rPr>
                <w:color w:val="000000"/>
                <w:szCs w:val="24"/>
              </w:rPr>
              <w:t xml:space="preserve">Аптека </w:t>
            </w:r>
            <w:proofErr w:type="spellStart"/>
            <w:r>
              <w:rPr>
                <w:color w:val="000000"/>
                <w:szCs w:val="24"/>
              </w:rPr>
              <w:t>Максавит</w:t>
            </w:r>
            <w:proofErr w:type="spellEnd"/>
          </w:p>
        </w:tc>
        <w:tc>
          <w:tcPr>
            <w:tcW w:w="1182" w:type="pct"/>
            <w:shd w:val="clear" w:color="auto" w:fill="auto"/>
            <w:vAlign w:val="center"/>
          </w:tcPr>
          <w:p w14:paraId="59878041" w14:textId="77777777" w:rsidR="00642BD6" w:rsidRDefault="00642BD6" w:rsidP="00E22E32">
            <w:pPr>
              <w:widowControl w:val="0"/>
              <w:spacing w:line="240" w:lineRule="auto"/>
              <w:jc w:val="center"/>
              <w:rPr>
                <w:color w:val="000000"/>
                <w:szCs w:val="24"/>
              </w:rPr>
            </w:pPr>
            <w:r>
              <w:rPr>
                <w:color w:val="000000"/>
                <w:szCs w:val="24"/>
              </w:rPr>
              <w:t>г. Володарск, ул. Мичурина, д.20</w:t>
            </w:r>
          </w:p>
        </w:tc>
        <w:tc>
          <w:tcPr>
            <w:tcW w:w="1291" w:type="pct"/>
            <w:shd w:val="clear" w:color="auto" w:fill="auto"/>
            <w:vAlign w:val="center"/>
          </w:tcPr>
          <w:p w14:paraId="3E502697"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23E534B1"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2466A227" w14:textId="77777777" w:rsidTr="00E22E32">
        <w:trPr>
          <w:cantSplit/>
          <w:trHeight w:val="20"/>
        </w:trPr>
        <w:tc>
          <w:tcPr>
            <w:tcW w:w="1492" w:type="pct"/>
            <w:shd w:val="clear" w:color="auto" w:fill="auto"/>
            <w:vAlign w:val="center"/>
          </w:tcPr>
          <w:p w14:paraId="7EE399D2" w14:textId="77777777" w:rsidR="00642BD6" w:rsidRDefault="00642BD6" w:rsidP="00E22E32">
            <w:pPr>
              <w:widowControl w:val="0"/>
              <w:spacing w:line="240" w:lineRule="auto"/>
              <w:jc w:val="center"/>
              <w:rPr>
                <w:color w:val="000000"/>
                <w:szCs w:val="24"/>
              </w:rPr>
            </w:pPr>
            <w:r>
              <w:rPr>
                <w:color w:val="000000"/>
                <w:szCs w:val="24"/>
              </w:rPr>
              <w:t>Аптека Плюс</w:t>
            </w:r>
          </w:p>
        </w:tc>
        <w:tc>
          <w:tcPr>
            <w:tcW w:w="1182" w:type="pct"/>
            <w:shd w:val="clear" w:color="auto" w:fill="auto"/>
            <w:vAlign w:val="center"/>
          </w:tcPr>
          <w:p w14:paraId="7C9110EF" w14:textId="77777777" w:rsidR="00642BD6" w:rsidRDefault="00642BD6" w:rsidP="00E22E32">
            <w:pPr>
              <w:widowControl w:val="0"/>
              <w:spacing w:line="240" w:lineRule="auto"/>
              <w:jc w:val="center"/>
              <w:rPr>
                <w:color w:val="000000"/>
                <w:szCs w:val="24"/>
              </w:rPr>
            </w:pPr>
            <w:r>
              <w:rPr>
                <w:color w:val="000000"/>
                <w:szCs w:val="24"/>
              </w:rPr>
              <w:t>г. Володарск, ул. Суворова, д.8а</w:t>
            </w:r>
          </w:p>
        </w:tc>
        <w:tc>
          <w:tcPr>
            <w:tcW w:w="1291" w:type="pct"/>
            <w:shd w:val="clear" w:color="auto" w:fill="auto"/>
            <w:vAlign w:val="center"/>
          </w:tcPr>
          <w:p w14:paraId="6443A692"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125A11B9"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424D2851" w14:textId="77777777" w:rsidTr="00E22E32">
        <w:trPr>
          <w:cantSplit/>
          <w:trHeight w:val="20"/>
        </w:trPr>
        <w:tc>
          <w:tcPr>
            <w:tcW w:w="1492" w:type="pct"/>
            <w:shd w:val="clear" w:color="auto" w:fill="auto"/>
            <w:vAlign w:val="center"/>
          </w:tcPr>
          <w:p w14:paraId="106771A3" w14:textId="77777777" w:rsidR="00642BD6" w:rsidRDefault="00642BD6" w:rsidP="00E22E32">
            <w:pPr>
              <w:widowControl w:val="0"/>
              <w:spacing w:line="240" w:lineRule="auto"/>
              <w:jc w:val="center"/>
              <w:rPr>
                <w:color w:val="000000"/>
                <w:szCs w:val="24"/>
              </w:rPr>
            </w:pPr>
            <w:r>
              <w:rPr>
                <w:color w:val="000000"/>
                <w:szCs w:val="24"/>
              </w:rPr>
              <w:t>Аптека</w:t>
            </w:r>
          </w:p>
        </w:tc>
        <w:tc>
          <w:tcPr>
            <w:tcW w:w="1182" w:type="pct"/>
            <w:shd w:val="clear" w:color="auto" w:fill="auto"/>
            <w:vAlign w:val="center"/>
          </w:tcPr>
          <w:p w14:paraId="6B7F27EB" w14:textId="77777777" w:rsidR="00642BD6" w:rsidRDefault="00642BD6" w:rsidP="00E22E32">
            <w:pPr>
              <w:widowControl w:val="0"/>
              <w:spacing w:line="240" w:lineRule="auto"/>
              <w:jc w:val="center"/>
              <w:rPr>
                <w:color w:val="000000"/>
                <w:szCs w:val="24"/>
              </w:rPr>
            </w:pPr>
            <w:r>
              <w:rPr>
                <w:color w:val="000000"/>
                <w:szCs w:val="24"/>
              </w:rPr>
              <w:t>г. Володарск, ул. Мичурина, д.1</w:t>
            </w:r>
          </w:p>
        </w:tc>
        <w:tc>
          <w:tcPr>
            <w:tcW w:w="1291" w:type="pct"/>
            <w:shd w:val="clear" w:color="auto" w:fill="auto"/>
            <w:vAlign w:val="center"/>
          </w:tcPr>
          <w:p w14:paraId="082B5AEF"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24C4058"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44C4A8B6" w14:textId="77777777" w:rsidTr="00E22E32">
        <w:trPr>
          <w:cantSplit/>
          <w:trHeight w:val="20"/>
        </w:trPr>
        <w:tc>
          <w:tcPr>
            <w:tcW w:w="1492" w:type="pct"/>
            <w:shd w:val="clear" w:color="auto" w:fill="auto"/>
            <w:vAlign w:val="center"/>
          </w:tcPr>
          <w:p w14:paraId="251075AF" w14:textId="77777777" w:rsidR="00642BD6" w:rsidRDefault="00642BD6" w:rsidP="00E22E32">
            <w:pPr>
              <w:widowControl w:val="0"/>
              <w:spacing w:line="240" w:lineRule="auto"/>
              <w:jc w:val="center"/>
              <w:rPr>
                <w:color w:val="000000"/>
                <w:szCs w:val="24"/>
              </w:rPr>
            </w:pPr>
            <w:r>
              <w:rPr>
                <w:color w:val="000000"/>
                <w:szCs w:val="24"/>
              </w:rPr>
              <w:t>Аптека Плюс</w:t>
            </w:r>
          </w:p>
        </w:tc>
        <w:tc>
          <w:tcPr>
            <w:tcW w:w="1182" w:type="pct"/>
            <w:shd w:val="clear" w:color="auto" w:fill="auto"/>
            <w:vAlign w:val="center"/>
          </w:tcPr>
          <w:p w14:paraId="037F8548" w14:textId="77777777" w:rsidR="00642BD6" w:rsidRDefault="00642BD6" w:rsidP="00E22E32">
            <w:pPr>
              <w:widowControl w:val="0"/>
              <w:spacing w:line="240" w:lineRule="auto"/>
              <w:jc w:val="center"/>
              <w:rPr>
                <w:color w:val="000000"/>
                <w:szCs w:val="24"/>
              </w:rPr>
            </w:pPr>
            <w:r>
              <w:rPr>
                <w:color w:val="000000"/>
                <w:szCs w:val="24"/>
              </w:rPr>
              <w:t>г. Володарск, ул. Мичурина, д.4б</w:t>
            </w:r>
          </w:p>
        </w:tc>
        <w:tc>
          <w:tcPr>
            <w:tcW w:w="1291" w:type="pct"/>
            <w:shd w:val="clear" w:color="auto" w:fill="auto"/>
            <w:vAlign w:val="center"/>
          </w:tcPr>
          <w:p w14:paraId="4E28D24E"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F18C831"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7C1017CB" w14:textId="77777777" w:rsidTr="00E22E32">
        <w:trPr>
          <w:cantSplit/>
          <w:trHeight w:val="20"/>
        </w:trPr>
        <w:tc>
          <w:tcPr>
            <w:tcW w:w="1492" w:type="pct"/>
            <w:shd w:val="clear" w:color="auto" w:fill="auto"/>
            <w:vAlign w:val="center"/>
          </w:tcPr>
          <w:p w14:paraId="47892EB3" w14:textId="77777777" w:rsidR="00642BD6" w:rsidRDefault="00642BD6" w:rsidP="00E22E32">
            <w:pPr>
              <w:widowControl w:val="0"/>
              <w:spacing w:line="240" w:lineRule="auto"/>
              <w:jc w:val="center"/>
              <w:rPr>
                <w:color w:val="000000"/>
                <w:szCs w:val="24"/>
              </w:rPr>
            </w:pPr>
            <w:r>
              <w:rPr>
                <w:color w:val="000000"/>
                <w:szCs w:val="24"/>
              </w:rPr>
              <w:t>Аптека</w:t>
            </w:r>
          </w:p>
        </w:tc>
        <w:tc>
          <w:tcPr>
            <w:tcW w:w="1182" w:type="pct"/>
            <w:shd w:val="clear" w:color="auto" w:fill="auto"/>
            <w:vAlign w:val="center"/>
          </w:tcPr>
          <w:p w14:paraId="74D16809" w14:textId="77777777" w:rsidR="00642BD6" w:rsidRDefault="00642BD6" w:rsidP="00E22E32">
            <w:pPr>
              <w:widowControl w:val="0"/>
              <w:spacing w:line="240" w:lineRule="auto"/>
              <w:jc w:val="center"/>
              <w:rPr>
                <w:color w:val="000000"/>
                <w:szCs w:val="24"/>
              </w:rPr>
            </w:pPr>
            <w:r>
              <w:rPr>
                <w:color w:val="000000"/>
                <w:szCs w:val="24"/>
              </w:rPr>
              <w:t>г. Володарск, ул. Мичурина, д.5</w:t>
            </w:r>
          </w:p>
        </w:tc>
        <w:tc>
          <w:tcPr>
            <w:tcW w:w="1291" w:type="pct"/>
            <w:shd w:val="clear" w:color="auto" w:fill="auto"/>
            <w:vAlign w:val="center"/>
          </w:tcPr>
          <w:p w14:paraId="20910766"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76D59DB5"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6EFFF12F" w14:textId="77777777" w:rsidTr="00E22E32">
        <w:trPr>
          <w:cantSplit/>
          <w:trHeight w:val="20"/>
        </w:trPr>
        <w:tc>
          <w:tcPr>
            <w:tcW w:w="1492" w:type="pct"/>
            <w:shd w:val="clear" w:color="auto" w:fill="auto"/>
            <w:vAlign w:val="center"/>
          </w:tcPr>
          <w:p w14:paraId="106DCE72" w14:textId="77777777" w:rsidR="00642BD6" w:rsidRDefault="00642BD6" w:rsidP="00E22E32">
            <w:pPr>
              <w:widowControl w:val="0"/>
              <w:spacing w:line="240" w:lineRule="auto"/>
              <w:jc w:val="center"/>
              <w:rPr>
                <w:color w:val="000000"/>
                <w:szCs w:val="24"/>
              </w:rPr>
            </w:pPr>
            <w:r>
              <w:rPr>
                <w:color w:val="000000"/>
                <w:szCs w:val="24"/>
              </w:rPr>
              <w:t>Аптека Апрель</w:t>
            </w:r>
          </w:p>
        </w:tc>
        <w:tc>
          <w:tcPr>
            <w:tcW w:w="1182" w:type="pct"/>
            <w:shd w:val="clear" w:color="auto" w:fill="auto"/>
            <w:vAlign w:val="center"/>
          </w:tcPr>
          <w:p w14:paraId="5F959D17" w14:textId="77777777" w:rsidR="00642BD6" w:rsidRDefault="00642BD6" w:rsidP="00E22E32">
            <w:pPr>
              <w:widowControl w:val="0"/>
              <w:spacing w:line="240" w:lineRule="auto"/>
              <w:jc w:val="center"/>
              <w:rPr>
                <w:color w:val="000000"/>
                <w:szCs w:val="24"/>
              </w:rPr>
            </w:pPr>
            <w:r>
              <w:rPr>
                <w:color w:val="000000"/>
                <w:szCs w:val="24"/>
              </w:rPr>
              <w:t>г. Володарск, ул. Калининская, д.14</w:t>
            </w:r>
          </w:p>
        </w:tc>
        <w:tc>
          <w:tcPr>
            <w:tcW w:w="1291" w:type="pct"/>
            <w:shd w:val="clear" w:color="auto" w:fill="auto"/>
            <w:vAlign w:val="center"/>
          </w:tcPr>
          <w:p w14:paraId="09B8659C"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21EB485"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3C8D1ECF" w14:textId="77777777" w:rsidTr="00E22E32">
        <w:trPr>
          <w:cantSplit/>
          <w:trHeight w:val="20"/>
        </w:trPr>
        <w:tc>
          <w:tcPr>
            <w:tcW w:w="1492" w:type="pct"/>
            <w:shd w:val="clear" w:color="auto" w:fill="auto"/>
            <w:vAlign w:val="center"/>
          </w:tcPr>
          <w:p w14:paraId="6BD491FC" w14:textId="77777777" w:rsidR="00642BD6" w:rsidRDefault="00642BD6" w:rsidP="00E22E32">
            <w:pPr>
              <w:widowControl w:val="0"/>
              <w:spacing w:line="240" w:lineRule="auto"/>
              <w:jc w:val="center"/>
              <w:rPr>
                <w:color w:val="000000"/>
                <w:szCs w:val="24"/>
              </w:rPr>
            </w:pPr>
            <w:r>
              <w:rPr>
                <w:color w:val="000000"/>
                <w:szCs w:val="24"/>
              </w:rPr>
              <w:t xml:space="preserve">Аптека </w:t>
            </w:r>
            <w:proofErr w:type="spellStart"/>
            <w:r>
              <w:rPr>
                <w:color w:val="000000"/>
                <w:szCs w:val="24"/>
              </w:rPr>
              <w:t>Госаптека</w:t>
            </w:r>
            <w:proofErr w:type="spellEnd"/>
          </w:p>
        </w:tc>
        <w:tc>
          <w:tcPr>
            <w:tcW w:w="1182" w:type="pct"/>
            <w:shd w:val="clear" w:color="auto" w:fill="auto"/>
            <w:vAlign w:val="center"/>
          </w:tcPr>
          <w:p w14:paraId="54F14F55" w14:textId="77777777" w:rsidR="00642BD6" w:rsidRDefault="00642BD6" w:rsidP="00E22E32">
            <w:pPr>
              <w:widowControl w:val="0"/>
              <w:spacing w:line="240" w:lineRule="auto"/>
              <w:jc w:val="center"/>
              <w:rPr>
                <w:color w:val="000000"/>
                <w:szCs w:val="24"/>
              </w:rPr>
            </w:pPr>
            <w:r>
              <w:rPr>
                <w:color w:val="000000"/>
                <w:szCs w:val="24"/>
              </w:rPr>
              <w:t>г. Володарск, ул. Кооперативная, д.15</w:t>
            </w:r>
          </w:p>
        </w:tc>
        <w:tc>
          <w:tcPr>
            <w:tcW w:w="1291" w:type="pct"/>
            <w:shd w:val="clear" w:color="auto" w:fill="auto"/>
            <w:vAlign w:val="center"/>
          </w:tcPr>
          <w:p w14:paraId="487D412D"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83A3843"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4AA30C31" w14:textId="77777777" w:rsidTr="00E22E32">
        <w:trPr>
          <w:cantSplit/>
          <w:trHeight w:val="20"/>
        </w:trPr>
        <w:tc>
          <w:tcPr>
            <w:tcW w:w="1492" w:type="pct"/>
            <w:shd w:val="clear" w:color="auto" w:fill="auto"/>
            <w:vAlign w:val="center"/>
          </w:tcPr>
          <w:p w14:paraId="0CE3B515" w14:textId="77777777" w:rsidR="00642BD6" w:rsidRPr="00672665" w:rsidRDefault="00642BD6" w:rsidP="00E22E32">
            <w:pPr>
              <w:widowControl w:val="0"/>
              <w:spacing w:line="240" w:lineRule="auto"/>
              <w:jc w:val="center"/>
              <w:rPr>
                <w:color w:val="000000"/>
                <w:szCs w:val="24"/>
              </w:rPr>
            </w:pPr>
            <w:r w:rsidRPr="00672665">
              <w:rPr>
                <w:color w:val="000000"/>
                <w:szCs w:val="24"/>
              </w:rPr>
              <w:t>ООО «МИКС ФЛОР»</w:t>
            </w:r>
          </w:p>
          <w:p w14:paraId="16A69DDB" w14:textId="77777777" w:rsidR="00642BD6" w:rsidRDefault="00642BD6" w:rsidP="00E22E32">
            <w:pPr>
              <w:widowControl w:val="0"/>
              <w:spacing w:line="240" w:lineRule="auto"/>
              <w:jc w:val="center"/>
              <w:rPr>
                <w:color w:val="000000"/>
                <w:szCs w:val="24"/>
              </w:rPr>
            </w:pPr>
            <w:r w:rsidRPr="00672665">
              <w:rPr>
                <w:color w:val="000000"/>
                <w:szCs w:val="24"/>
              </w:rPr>
              <w:t>Цветочный салон «Авенир»</w:t>
            </w:r>
          </w:p>
        </w:tc>
        <w:tc>
          <w:tcPr>
            <w:tcW w:w="1182" w:type="pct"/>
            <w:shd w:val="clear" w:color="auto" w:fill="auto"/>
            <w:vAlign w:val="center"/>
          </w:tcPr>
          <w:p w14:paraId="11028904" w14:textId="77777777" w:rsidR="00642BD6" w:rsidRDefault="00642BD6" w:rsidP="00E22E32">
            <w:pPr>
              <w:widowControl w:val="0"/>
              <w:spacing w:line="240" w:lineRule="auto"/>
              <w:jc w:val="center"/>
              <w:rPr>
                <w:color w:val="000000"/>
                <w:szCs w:val="24"/>
              </w:rPr>
            </w:pPr>
            <w:r>
              <w:rPr>
                <w:color w:val="000000"/>
                <w:szCs w:val="24"/>
              </w:rPr>
              <w:t>р</w:t>
            </w:r>
            <w:r w:rsidRPr="00672665">
              <w:rPr>
                <w:color w:val="000000"/>
                <w:szCs w:val="24"/>
              </w:rPr>
              <w:t>.п.</w:t>
            </w:r>
            <w:r>
              <w:rPr>
                <w:color w:val="000000"/>
                <w:szCs w:val="24"/>
              </w:rPr>
              <w:t xml:space="preserve"> </w:t>
            </w:r>
            <w:r w:rsidRPr="00672665">
              <w:rPr>
                <w:color w:val="000000"/>
                <w:szCs w:val="24"/>
              </w:rPr>
              <w:t xml:space="preserve">Решетиха, </w:t>
            </w:r>
            <w:r>
              <w:rPr>
                <w:color w:val="000000"/>
                <w:szCs w:val="24"/>
              </w:rPr>
              <w:t>у</w:t>
            </w:r>
            <w:r w:rsidRPr="00672665">
              <w:rPr>
                <w:color w:val="000000"/>
                <w:szCs w:val="24"/>
              </w:rPr>
              <w:t xml:space="preserve">л. </w:t>
            </w:r>
            <w:proofErr w:type="spellStart"/>
            <w:r w:rsidRPr="00672665">
              <w:rPr>
                <w:color w:val="000000"/>
                <w:szCs w:val="24"/>
              </w:rPr>
              <w:t>Затылкова</w:t>
            </w:r>
            <w:proofErr w:type="spellEnd"/>
            <w:r w:rsidRPr="00672665">
              <w:rPr>
                <w:color w:val="000000"/>
                <w:szCs w:val="24"/>
              </w:rPr>
              <w:t>, д. 1</w:t>
            </w:r>
          </w:p>
        </w:tc>
        <w:tc>
          <w:tcPr>
            <w:tcW w:w="1291" w:type="pct"/>
            <w:shd w:val="clear" w:color="auto" w:fill="auto"/>
            <w:vAlign w:val="center"/>
          </w:tcPr>
          <w:p w14:paraId="294F299C"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5CFC0044"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439BD36C" w14:textId="77777777" w:rsidTr="00E22E32">
        <w:trPr>
          <w:cantSplit/>
          <w:trHeight w:val="20"/>
        </w:trPr>
        <w:tc>
          <w:tcPr>
            <w:tcW w:w="1492" w:type="pct"/>
            <w:shd w:val="clear" w:color="auto" w:fill="auto"/>
            <w:vAlign w:val="center"/>
          </w:tcPr>
          <w:p w14:paraId="6C178552" w14:textId="77777777" w:rsidR="00642BD6" w:rsidRPr="00672665" w:rsidRDefault="00642BD6" w:rsidP="00E22E32">
            <w:pPr>
              <w:widowControl w:val="0"/>
              <w:spacing w:line="240" w:lineRule="auto"/>
              <w:jc w:val="center"/>
              <w:rPr>
                <w:color w:val="000000"/>
                <w:szCs w:val="24"/>
              </w:rPr>
            </w:pPr>
            <w:r w:rsidRPr="00672665">
              <w:rPr>
                <w:color w:val="000000"/>
                <w:szCs w:val="24"/>
              </w:rPr>
              <w:t>ООО «Агроторг»</w:t>
            </w:r>
          </w:p>
          <w:p w14:paraId="5D628C9B" w14:textId="77777777" w:rsidR="00642BD6" w:rsidRDefault="00642BD6" w:rsidP="00E22E32">
            <w:pPr>
              <w:widowControl w:val="0"/>
              <w:spacing w:line="240" w:lineRule="auto"/>
              <w:jc w:val="center"/>
              <w:rPr>
                <w:color w:val="000000"/>
                <w:szCs w:val="24"/>
              </w:rPr>
            </w:pPr>
            <w:r w:rsidRPr="00672665">
              <w:rPr>
                <w:color w:val="000000"/>
                <w:szCs w:val="24"/>
              </w:rPr>
              <w:t>Магазин «Пятерочка»</w:t>
            </w:r>
          </w:p>
        </w:tc>
        <w:tc>
          <w:tcPr>
            <w:tcW w:w="1182" w:type="pct"/>
            <w:shd w:val="clear" w:color="auto" w:fill="auto"/>
            <w:vAlign w:val="center"/>
          </w:tcPr>
          <w:p w14:paraId="28B8ECDA" w14:textId="77777777" w:rsidR="00642BD6" w:rsidRDefault="00642BD6" w:rsidP="00E22E32">
            <w:pPr>
              <w:widowControl w:val="0"/>
              <w:spacing w:line="240" w:lineRule="auto"/>
              <w:jc w:val="center"/>
              <w:rPr>
                <w:color w:val="000000"/>
                <w:szCs w:val="24"/>
              </w:rPr>
            </w:pPr>
            <w:r>
              <w:rPr>
                <w:color w:val="000000"/>
                <w:szCs w:val="24"/>
              </w:rPr>
              <w:t>р</w:t>
            </w:r>
            <w:r w:rsidRPr="00672665">
              <w:rPr>
                <w:color w:val="000000"/>
                <w:szCs w:val="24"/>
              </w:rPr>
              <w:t>.п.</w:t>
            </w:r>
            <w:r>
              <w:rPr>
                <w:color w:val="000000"/>
                <w:szCs w:val="24"/>
              </w:rPr>
              <w:t xml:space="preserve"> </w:t>
            </w:r>
            <w:r w:rsidRPr="00672665">
              <w:rPr>
                <w:color w:val="000000"/>
                <w:szCs w:val="24"/>
              </w:rPr>
              <w:t>Решетиха, пр. Кирова, 5а</w:t>
            </w:r>
          </w:p>
        </w:tc>
        <w:tc>
          <w:tcPr>
            <w:tcW w:w="1291" w:type="pct"/>
            <w:shd w:val="clear" w:color="auto" w:fill="auto"/>
            <w:vAlign w:val="center"/>
          </w:tcPr>
          <w:p w14:paraId="5963392A"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4E94F585"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202E904E" w14:textId="77777777" w:rsidTr="00E22E32">
        <w:trPr>
          <w:cantSplit/>
          <w:trHeight w:val="20"/>
        </w:trPr>
        <w:tc>
          <w:tcPr>
            <w:tcW w:w="1492" w:type="pct"/>
            <w:shd w:val="clear" w:color="auto" w:fill="auto"/>
            <w:vAlign w:val="center"/>
          </w:tcPr>
          <w:p w14:paraId="4C0AA37C" w14:textId="77777777" w:rsidR="00642BD6" w:rsidRPr="00672665" w:rsidRDefault="00642BD6" w:rsidP="00E22E32">
            <w:pPr>
              <w:widowControl w:val="0"/>
              <w:spacing w:line="240" w:lineRule="auto"/>
              <w:jc w:val="center"/>
              <w:rPr>
                <w:color w:val="000000"/>
                <w:szCs w:val="24"/>
              </w:rPr>
            </w:pPr>
            <w:r w:rsidRPr="00672665">
              <w:rPr>
                <w:color w:val="000000"/>
                <w:szCs w:val="24"/>
              </w:rPr>
              <w:t>ООО «Агроторг»</w:t>
            </w:r>
          </w:p>
          <w:p w14:paraId="4F2EB04D" w14:textId="77777777" w:rsidR="00642BD6" w:rsidRDefault="00642BD6" w:rsidP="00E22E32">
            <w:pPr>
              <w:widowControl w:val="0"/>
              <w:spacing w:line="240" w:lineRule="auto"/>
              <w:jc w:val="center"/>
              <w:rPr>
                <w:color w:val="000000"/>
                <w:szCs w:val="24"/>
              </w:rPr>
            </w:pPr>
            <w:r w:rsidRPr="00672665">
              <w:rPr>
                <w:color w:val="000000"/>
                <w:szCs w:val="24"/>
              </w:rPr>
              <w:t>Магазин «Пятерочка»</w:t>
            </w:r>
          </w:p>
        </w:tc>
        <w:tc>
          <w:tcPr>
            <w:tcW w:w="1182" w:type="pct"/>
            <w:shd w:val="clear" w:color="auto" w:fill="auto"/>
            <w:vAlign w:val="center"/>
          </w:tcPr>
          <w:p w14:paraId="4D2E5529" w14:textId="77777777" w:rsidR="00642BD6" w:rsidRPr="00672665" w:rsidRDefault="00642BD6" w:rsidP="00E22E32">
            <w:pPr>
              <w:widowControl w:val="0"/>
              <w:spacing w:line="240" w:lineRule="auto"/>
              <w:jc w:val="center"/>
              <w:rPr>
                <w:color w:val="000000"/>
                <w:szCs w:val="24"/>
              </w:rPr>
            </w:pPr>
            <w:r>
              <w:rPr>
                <w:color w:val="000000"/>
                <w:szCs w:val="24"/>
              </w:rPr>
              <w:t>р</w:t>
            </w:r>
            <w:r w:rsidRPr="00672665">
              <w:rPr>
                <w:color w:val="000000"/>
                <w:szCs w:val="24"/>
              </w:rPr>
              <w:t>.п.</w:t>
            </w:r>
            <w:r>
              <w:rPr>
                <w:color w:val="000000"/>
                <w:szCs w:val="24"/>
              </w:rPr>
              <w:t xml:space="preserve"> </w:t>
            </w:r>
            <w:r w:rsidRPr="00672665">
              <w:rPr>
                <w:color w:val="000000"/>
                <w:szCs w:val="24"/>
              </w:rPr>
              <w:t>Решетиха, ул. Набережная, 25,</w:t>
            </w:r>
          </w:p>
          <w:p w14:paraId="0585E1E9" w14:textId="77777777" w:rsidR="00642BD6" w:rsidRDefault="00642BD6" w:rsidP="00E22E32">
            <w:pPr>
              <w:widowControl w:val="0"/>
              <w:spacing w:line="240" w:lineRule="auto"/>
              <w:jc w:val="center"/>
              <w:rPr>
                <w:color w:val="000000"/>
                <w:szCs w:val="24"/>
              </w:rPr>
            </w:pPr>
          </w:p>
        </w:tc>
        <w:tc>
          <w:tcPr>
            <w:tcW w:w="1291" w:type="pct"/>
            <w:shd w:val="clear" w:color="auto" w:fill="auto"/>
            <w:vAlign w:val="center"/>
          </w:tcPr>
          <w:p w14:paraId="7C385D37"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195D0251"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2977EBF5" w14:textId="77777777" w:rsidTr="00E22E32">
        <w:trPr>
          <w:cantSplit/>
          <w:trHeight w:val="20"/>
        </w:trPr>
        <w:tc>
          <w:tcPr>
            <w:tcW w:w="1492" w:type="pct"/>
            <w:shd w:val="clear" w:color="auto" w:fill="auto"/>
            <w:vAlign w:val="center"/>
          </w:tcPr>
          <w:p w14:paraId="3562C0A0" w14:textId="77777777" w:rsidR="00642BD6" w:rsidRPr="00672665" w:rsidRDefault="00642BD6" w:rsidP="00E22E32">
            <w:pPr>
              <w:widowControl w:val="0"/>
              <w:spacing w:line="240" w:lineRule="auto"/>
              <w:jc w:val="center"/>
              <w:rPr>
                <w:color w:val="000000"/>
                <w:szCs w:val="24"/>
              </w:rPr>
            </w:pPr>
            <w:r w:rsidRPr="00672665">
              <w:rPr>
                <w:color w:val="000000"/>
                <w:szCs w:val="24"/>
              </w:rPr>
              <w:t>ООО "ПКФ"ДОМСТРОЙ"</w:t>
            </w:r>
          </w:p>
          <w:p w14:paraId="28848E1F" w14:textId="77777777" w:rsidR="00642BD6" w:rsidRDefault="00642BD6" w:rsidP="00E22E32">
            <w:pPr>
              <w:widowControl w:val="0"/>
              <w:spacing w:line="240" w:lineRule="auto"/>
              <w:jc w:val="center"/>
              <w:rPr>
                <w:color w:val="000000"/>
                <w:szCs w:val="24"/>
              </w:rPr>
            </w:pPr>
            <w:r w:rsidRPr="00672665">
              <w:rPr>
                <w:color w:val="000000"/>
                <w:szCs w:val="24"/>
              </w:rPr>
              <w:t>Магазин «Центральный»</w:t>
            </w:r>
          </w:p>
        </w:tc>
        <w:tc>
          <w:tcPr>
            <w:tcW w:w="1182" w:type="pct"/>
            <w:shd w:val="clear" w:color="auto" w:fill="auto"/>
            <w:vAlign w:val="center"/>
          </w:tcPr>
          <w:p w14:paraId="004D067E" w14:textId="77777777" w:rsidR="00642BD6" w:rsidRDefault="00642BD6" w:rsidP="00E22E32">
            <w:pPr>
              <w:widowControl w:val="0"/>
              <w:spacing w:line="240" w:lineRule="auto"/>
              <w:jc w:val="center"/>
              <w:rPr>
                <w:color w:val="000000"/>
                <w:szCs w:val="24"/>
              </w:rPr>
            </w:pPr>
            <w:r>
              <w:rPr>
                <w:color w:val="000000"/>
                <w:szCs w:val="24"/>
              </w:rPr>
              <w:t>р</w:t>
            </w:r>
            <w:r w:rsidRPr="00672665">
              <w:rPr>
                <w:color w:val="000000"/>
                <w:szCs w:val="24"/>
              </w:rPr>
              <w:t>.п.</w:t>
            </w:r>
            <w:r>
              <w:rPr>
                <w:color w:val="000000"/>
                <w:szCs w:val="24"/>
              </w:rPr>
              <w:t xml:space="preserve"> </w:t>
            </w:r>
            <w:r w:rsidRPr="00672665">
              <w:rPr>
                <w:color w:val="000000"/>
                <w:szCs w:val="24"/>
              </w:rPr>
              <w:t>Решетиха, Пр. Кирова, 1А</w:t>
            </w:r>
          </w:p>
        </w:tc>
        <w:tc>
          <w:tcPr>
            <w:tcW w:w="1291" w:type="pct"/>
            <w:shd w:val="clear" w:color="auto" w:fill="auto"/>
            <w:vAlign w:val="center"/>
          </w:tcPr>
          <w:p w14:paraId="25FED156"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3BB1A79C"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2056BF87" w14:textId="77777777" w:rsidTr="00E22E32">
        <w:trPr>
          <w:cantSplit/>
          <w:trHeight w:val="20"/>
        </w:trPr>
        <w:tc>
          <w:tcPr>
            <w:tcW w:w="1492" w:type="pct"/>
            <w:shd w:val="clear" w:color="auto" w:fill="auto"/>
            <w:vAlign w:val="center"/>
          </w:tcPr>
          <w:p w14:paraId="78A3D923" w14:textId="77777777" w:rsidR="00642BD6" w:rsidRPr="00672665" w:rsidRDefault="00642BD6" w:rsidP="00E22E32">
            <w:pPr>
              <w:widowControl w:val="0"/>
              <w:spacing w:line="240" w:lineRule="auto"/>
              <w:jc w:val="center"/>
              <w:rPr>
                <w:color w:val="000000"/>
                <w:szCs w:val="24"/>
              </w:rPr>
            </w:pPr>
            <w:r w:rsidRPr="00672665">
              <w:rPr>
                <w:color w:val="000000"/>
                <w:szCs w:val="24"/>
              </w:rPr>
              <w:t>ООО "Селена"</w:t>
            </w:r>
          </w:p>
          <w:p w14:paraId="40CE0A54" w14:textId="77777777" w:rsidR="00642BD6" w:rsidRDefault="00642BD6" w:rsidP="00E22E32">
            <w:pPr>
              <w:widowControl w:val="0"/>
              <w:spacing w:line="240" w:lineRule="auto"/>
              <w:jc w:val="center"/>
              <w:rPr>
                <w:color w:val="000000"/>
                <w:szCs w:val="24"/>
              </w:rPr>
            </w:pPr>
            <w:r w:rsidRPr="00672665">
              <w:rPr>
                <w:color w:val="000000"/>
                <w:szCs w:val="24"/>
              </w:rPr>
              <w:t>Аптека «Вита экспресс»</w:t>
            </w:r>
          </w:p>
        </w:tc>
        <w:tc>
          <w:tcPr>
            <w:tcW w:w="1182" w:type="pct"/>
            <w:shd w:val="clear" w:color="auto" w:fill="auto"/>
            <w:vAlign w:val="center"/>
          </w:tcPr>
          <w:p w14:paraId="3B6F00AC" w14:textId="77777777" w:rsidR="00642BD6" w:rsidRDefault="00642BD6" w:rsidP="00E22E32">
            <w:pPr>
              <w:widowControl w:val="0"/>
              <w:spacing w:line="240" w:lineRule="auto"/>
              <w:jc w:val="center"/>
              <w:rPr>
                <w:color w:val="000000"/>
                <w:szCs w:val="24"/>
              </w:rPr>
            </w:pPr>
            <w:r>
              <w:rPr>
                <w:color w:val="000000"/>
                <w:szCs w:val="24"/>
              </w:rPr>
              <w:t>р</w:t>
            </w:r>
            <w:r w:rsidRPr="00672665">
              <w:rPr>
                <w:color w:val="000000"/>
                <w:szCs w:val="24"/>
              </w:rPr>
              <w:t>.п.</w:t>
            </w:r>
            <w:r>
              <w:rPr>
                <w:color w:val="000000"/>
                <w:szCs w:val="24"/>
              </w:rPr>
              <w:t xml:space="preserve"> </w:t>
            </w:r>
            <w:r w:rsidRPr="00672665">
              <w:rPr>
                <w:color w:val="000000"/>
                <w:szCs w:val="24"/>
              </w:rPr>
              <w:t>Решетиха, Пр. Кирова, д.1</w:t>
            </w:r>
          </w:p>
        </w:tc>
        <w:tc>
          <w:tcPr>
            <w:tcW w:w="1291" w:type="pct"/>
            <w:shd w:val="clear" w:color="auto" w:fill="auto"/>
            <w:vAlign w:val="center"/>
          </w:tcPr>
          <w:p w14:paraId="2C799D41"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50928720"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77613F5D" w14:textId="77777777" w:rsidTr="00E22E32">
        <w:trPr>
          <w:cantSplit/>
          <w:trHeight w:val="20"/>
        </w:trPr>
        <w:tc>
          <w:tcPr>
            <w:tcW w:w="1492" w:type="pct"/>
            <w:shd w:val="clear" w:color="auto" w:fill="auto"/>
            <w:vAlign w:val="center"/>
          </w:tcPr>
          <w:p w14:paraId="3AFE5CE9" w14:textId="77777777" w:rsidR="00642BD6" w:rsidRDefault="00642BD6" w:rsidP="00E22E32">
            <w:pPr>
              <w:widowControl w:val="0"/>
              <w:spacing w:line="240" w:lineRule="auto"/>
              <w:jc w:val="center"/>
              <w:rPr>
                <w:color w:val="000000"/>
                <w:szCs w:val="24"/>
              </w:rPr>
            </w:pPr>
            <w:r w:rsidRPr="00672665">
              <w:rPr>
                <w:color w:val="000000"/>
                <w:szCs w:val="24"/>
              </w:rPr>
              <w:t>Аптека «Аптека плюс»</w:t>
            </w:r>
          </w:p>
        </w:tc>
        <w:tc>
          <w:tcPr>
            <w:tcW w:w="1182" w:type="pct"/>
            <w:shd w:val="clear" w:color="auto" w:fill="auto"/>
            <w:vAlign w:val="center"/>
          </w:tcPr>
          <w:p w14:paraId="4B3F1955" w14:textId="77777777" w:rsidR="00642BD6" w:rsidRDefault="00642BD6" w:rsidP="00E22E32">
            <w:pPr>
              <w:widowControl w:val="0"/>
              <w:spacing w:line="240" w:lineRule="auto"/>
              <w:jc w:val="center"/>
              <w:rPr>
                <w:color w:val="000000"/>
                <w:szCs w:val="24"/>
              </w:rPr>
            </w:pPr>
            <w:r>
              <w:rPr>
                <w:color w:val="000000"/>
                <w:szCs w:val="24"/>
              </w:rPr>
              <w:t>р</w:t>
            </w:r>
            <w:r w:rsidRPr="00672665">
              <w:rPr>
                <w:color w:val="000000"/>
                <w:szCs w:val="24"/>
              </w:rPr>
              <w:t>.п.</w:t>
            </w:r>
            <w:r>
              <w:rPr>
                <w:color w:val="000000"/>
                <w:szCs w:val="24"/>
              </w:rPr>
              <w:t xml:space="preserve"> </w:t>
            </w:r>
            <w:r w:rsidRPr="00672665">
              <w:rPr>
                <w:color w:val="000000"/>
                <w:szCs w:val="24"/>
              </w:rPr>
              <w:t>Решетиха, Пр. Кирова, д.1</w:t>
            </w:r>
          </w:p>
        </w:tc>
        <w:tc>
          <w:tcPr>
            <w:tcW w:w="1291" w:type="pct"/>
            <w:shd w:val="clear" w:color="auto" w:fill="auto"/>
            <w:vAlign w:val="center"/>
          </w:tcPr>
          <w:p w14:paraId="4EBB9EAE"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EC35A06"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209754D8" w14:textId="77777777" w:rsidTr="00E22E32">
        <w:trPr>
          <w:cantSplit/>
          <w:trHeight w:val="20"/>
        </w:trPr>
        <w:tc>
          <w:tcPr>
            <w:tcW w:w="1492" w:type="pct"/>
            <w:shd w:val="clear" w:color="auto" w:fill="auto"/>
            <w:vAlign w:val="center"/>
          </w:tcPr>
          <w:p w14:paraId="68C8D2E9" w14:textId="77777777" w:rsidR="00642BD6" w:rsidRPr="00672665" w:rsidRDefault="00642BD6" w:rsidP="00E22E32">
            <w:pPr>
              <w:widowControl w:val="0"/>
              <w:spacing w:line="240" w:lineRule="auto"/>
              <w:jc w:val="center"/>
              <w:rPr>
                <w:color w:val="000000"/>
                <w:szCs w:val="24"/>
              </w:rPr>
            </w:pPr>
            <w:r w:rsidRPr="00672665">
              <w:rPr>
                <w:color w:val="000000"/>
                <w:szCs w:val="24"/>
              </w:rPr>
              <w:lastRenderedPageBreak/>
              <w:t xml:space="preserve">ОАО "Агрофирма "Птицефабрика </w:t>
            </w:r>
            <w:proofErr w:type="spellStart"/>
            <w:r w:rsidRPr="00672665">
              <w:rPr>
                <w:color w:val="000000"/>
                <w:szCs w:val="24"/>
              </w:rPr>
              <w:t>Сеймовская</w:t>
            </w:r>
            <w:proofErr w:type="spellEnd"/>
            <w:r w:rsidRPr="00672665">
              <w:rPr>
                <w:color w:val="000000"/>
                <w:szCs w:val="24"/>
              </w:rPr>
              <w:t>"</w:t>
            </w:r>
          </w:p>
          <w:p w14:paraId="7B5025DC" w14:textId="77777777" w:rsidR="00642BD6" w:rsidRDefault="00642BD6" w:rsidP="00E22E32">
            <w:pPr>
              <w:widowControl w:val="0"/>
              <w:spacing w:line="240" w:lineRule="auto"/>
              <w:jc w:val="center"/>
              <w:rPr>
                <w:color w:val="000000"/>
                <w:szCs w:val="24"/>
              </w:rPr>
            </w:pPr>
            <w:r w:rsidRPr="00672665">
              <w:rPr>
                <w:color w:val="000000"/>
                <w:szCs w:val="24"/>
              </w:rPr>
              <w:t>Фирменный магазин «</w:t>
            </w:r>
            <w:proofErr w:type="spellStart"/>
            <w:r w:rsidRPr="00672665">
              <w:rPr>
                <w:color w:val="000000"/>
                <w:szCs w:val="24"/>
              </w:rPr>
              <w:t>Сеймовская</w:t>
            </w:r>
            <w:proofErr w:type="spellEnd"/>
            <w:r w:rsidRPr="00672665">
              <w:rPr>
                <w:color w:val="000000"/>
                <w:szCs w:val="24"/>
              </w:rPr>
              <w:t xml:space="preserve"> птицефабрика»</w:t>
            </w:r>
          </w:p>
        </w:tc>
        <w:tc>
          <w:tcPr>
            <w:tcW w:w="1182" w:type="pct"/>
            <w:shd w:val="clear" w:color="auto" w:fill="auto"/>
            <w:vAlign w:val="center"/>
          </w:tcPr>
          <w:p w14:paraId="4CC9545E" w14:textId="77777777" w:rsidR="00642BD6" w:rsidRDefault="00642BD6" w:rsidP="00E22E32">
            <w:pPr>
              <w:widowControl w:val="0"/>
              <w:spacing w:line="240" w:lineRule="auto"/>
              <w:jc w:val="center"/>
              <w:rPr>
                <w:color w:val="000000"/>
                <w:szCs w:val="24"/>
              </w:rPr>
            </w:pPr>
            <w:r>
              <w:rPr>
                <w:color w:val="000000"/>
                <w:szCs w:val="24"/>
              </w:rPr>
              <w:t>р</w:t>
            </w:r>
            <w:r w:rsidRPr="00672665">
              <w:rPr>
                <w:color w:val="000000"/>
                <w:szCs w:val="24"/>
              </w:rPr>
              <w:t>.п.</w:t>
            </w:r>
            <w:r>
              <w:rPr>
                <w:color w:val="000000"/>
                <w:szCs w:val="24"/>
              </w:rPr>
              <w:t xml:space="preserve"> </w:t>
            </w:r>
            <w:r w:rsidRPr="00672665">
              <w:rPr>
                <w:color w:val="000000"/>
                <w:szCs w:val="24"/>
              </w:rPr>
              <w:t>Решетиха, Пр. Кирова, 1Б</w:t>
            </w:r>
          </w:p>
        </w:tc>
        <w:tc>
          <w:tcPr>
            <w:tcW w:w="1291" w:type="pct"/>
            <w:shd w:val="clear" w:color="auto" w:fill="auto"/>
            <w:vAlign w:val="center"/>
          </w:tcPr>
          <w:p w14:paraId="62B68645"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F49E308"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23273536" w14:textId="77777777" w:rsidTr="00E22E32">
        <w:trPr>
          <w:cantSplit/>
          <w:trHeight w:val="20"/>
        </w:trPr>
        <w:tc>
          <w:tcPr>
            <w:tcW w:w="1492" w:type="pct"/>
            <w:shd w:val="clear" w:color="auto" w:fill="auto"/>
            <w:vAlign w:val="center"/>
          </w:tcPr>
          <w:p w14:paraId="689E9904" w14:textId="77777777" w:rsidR="00642BD6" w:rsidRPr="00672665" w:rsidRDefault="00642BD6" w:rsidP="00E22E32">
            <w:pPr>
              <w:widowControl w:val="0"/>
              <w:spacing w:line="240" w:lineRule="auto"/>
              <w:jc w:val="center"/>
              <w:rPr>
                <w:color w:val="000000"/>
                <w:szCs w:val="24"/>
              </w:rPr>
            </w:pPr>
            <w:r w:rsidRPr="00672665">
              <w:rPr>
                <w:color w:val="000000"/>
                <w:szCs w:val="24"/>
              </w:rPr>
              <w:t>ИП ПАНЬЖЕНСКАЯ</w:t>
            </w:r>
          </w:p>
          <w:p w14:paraId="27611149" w14:textId="77777777" w:rsidR="00642BD6" w:rsidRDefault="00642BD6" w:rsidP="00E22E32">
            <w:pPr>
              <w:widowControl w:val="0"/>
              <w:spacing w:line="240" w:lineRule="auto"/>
              <w:jc w:val="center"/>
              <w:rPr>
                <w:color w:val="000000"/>
                <w:szCs w:val="24"/>
              </w:rPr>
            </w:pPr>
            <w:r w:rsidRPr="00672665">
              <w:rPr>
                <w:color w:val="000000"/>
                <w:szCs w:val="24"/>
              </w:rPr>
              <w:t>Магазин «Елена»</w:t>
            </w:r>
          </w:p>
        </w:tc>
        <w:tc>
          <w:tcPr>
            <w:tcW w:w="1182" w:type="pct"/>
            <w:shd w:val="clear" w:color="auto" w:fill="auto"/>
            <w:vAlign w:val="center"/>
          </w:tcPr>
          <w:p w14:paraId="51E0E766" w14:textId="77777777" w:rsidR="00642BD6" w:rsidRDefault="00642BD6" w:rsidP="00E22E32">
            <w:pPr>
              <w:widowControl w:val="0"/>
              <w:spacing w:line="240" w:lineRule="auto"/>
              <w:jc w:val="center"/>
              <w:rPr>
                <w:color w:val="000000"/>
                <w:szCs w:val="24"/>
              </w:rPr>
            </w:pPr>
            <w:r>
              <w:rPr>
                <w:color w:val="000000"/>
                <w:szCs w:val="24"/>
              </w:rPr>
              <w:t>р</w:t>
            </w:r>
            <w:r w:rsidRPr="00672665">
              <w:rPr>
                <w:color w:val="000000"/>
                <w:szCs w:val="24"/>
              </w:rPr>
              <w:t>.п.</w:t>
            </w:r>
            <w:r>
              <w:rPr>
                <w:color w:val="000000"/>
                <w:szCs w:val="24"/>
              </w:rPr>
              <w:t xml:space="preserve"> </w:t>
            </w:r>
            <w:r w:rsidRPr="00672665">
              <w:rPr>
                <w:color w:val="000000"/>
                <w:szCs w:val="24"/>
              </w:rPr>
              <w:t>Решетиха, Ул. Комсомольская, 91А</w:t>
            </w:r>
          </w:p>
        </w:tc>
        <w:tc>
          <w:tcPr>
            <w:tcW w:w="1291" w:type="pct"/>
            <w:shd w:val="clear" w:color="auto" w:fill="auto"/>
            <w:vAlign w:val="center"/>
          </w:tcPr>
          <w:p w14:paraId="3C1A11A4"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4F239565"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07E89B7D" w14:textId="77777777" w:rsidTr="00E22E32">
        <w:trPr>
          <w:cantSplit/>
          <w:trHeight w:val="20"/>
        </w:trPr>
        <w:tc>
          <w:tcPr>
            <w:tcW w:w="1492" w:type="pct"/>
            <w:shd w:val="clear" w:color="auto" w:fill="auto"/>
            <w:vAlign w:val="center"/>
          </w:tcPr>
          <w:p w14:paraId="32311336" w14:textId="77777777" w:rsidR="00642BD6" w:rsidRPr="00672665" w:rsidRDefault="00642BD6" w:rsidP="00E22E32">
            <w:pPr>
              <w:widowControl w:val="0"/>
              <w:spacing w:line="240" w:lineRule="auto"/>
              <w:jc w:val="center"/>
              <w:rPr>
                <w:color w:val="000000"/>
                <w:szCs w:val="24"/>
              </w:rPr>
            </w:pPr>
            <w:r w:rsidRPr="00672665">
              <w:rPr>
                <w:color w:val="000000"/>
                <w:szCs w:val="24"/>
              </w:rPr>
              <w:t>ООО «Атриум»</w:t>
            </w:r>
          </w:p>
          <w:p w14:paraId="1FBADA1B" w14:textId="77777777" w:rsidR="00642BD6" w:rsidRDefault="00642BD6" w:rsidP="00E22E32">
            <w:pPr>
              <w:widowControl w:val="0"/>
              <w:spacing w:line="240" w:lineRule="auto"/>
              <w:jc w:val="center"/>
              <w:rPr>
                <w:color w:val="000000"/>
                <w:szCs w:val="24"/>
              </w:rPr>
            </w:pPr>
            <w:r w:rsidRPr="00672665">
              <w:rPr>
                <w:color w:val="000000"/>
                <w:szCs w:val="24"/>
              </w:rPr>
              <w:t>Магазин продуктов</w:t>
            </w:r>
          </w:p>
        </w:tc>
        <w:tc>
          <w:tcPr>
            <w:tcW w:w="1182" w:type="pct"/>
            <w:shd w:val="clear" w:color="auto" w:fill="auto"/>
            <w:vAlign w:val="center"/>
          </w:tcPr>
          <w:p w14:paraId="5E4E0F54" w14:textId="77777777" w:rsidR="00642BD6" w:rsidRDefault="00642BD6" w:rsidP="00E22E32">
            <w:pPr>
              <w:widowControl w:val="0"/>
              <w:spacing w:line="240" w:lineRule="auto"/>
              <w:jc w:val="center"/>
              <w:rPr>
                <w:color w:val="000000"/>
                <w:szCs w:val="24"/>
              </w:rPr>
            </w:pPr>
            <w:r>
              <w:rPr>
                <w:color w:val="000000"/>
                <w:szCs w:val="24"/>
              </w:rPr>
              <w:t>р</w:t>
            </w:r>
            <w:r w:rsidRPr="00672665">
              <w:rPr>
                <w:color w:val="000000"/>
                <w:szCs w:val="24"/>
              </w:rPr>
              <w:t>.п.</w:t>
            </w:r>
            <w:r>
              <w:rPr>
                <w:color w:val="000000"/>
                <w:szCs w:val="24"/>
              </w:rPr>
              <w:t xml:space="preserve"> </w:t>
            </w:r>
            <w:r w:rsidRPr="00672665">
              <w:rPr>
                <w:color w:val="000000"/>
                <w:szCs w:val="24"/>
              </w:rPr>
              <w:t>Решетиха, Ул. Комсомольская, 91А</w:t>
            </w:r>
          </w:p>
        </w:tc>
        <w:tc>
          <w:tcPr>
            <w:tcW w:w="1291" w:type="pct"/>
            <w:shd w:val="clear" w:color="auto" w:fill="auto"/>
            <w:vAlign w:val="center"/>
          </w:tcPr>
          <w:p w14:paraId="73AEFB54"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1AECC259"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20DD918B" w14:textId="77777777" w:rsidTr="00E22E32">
        <w:trPr>
          <w:cantSplit/>
          <w:trHeight w:val="20"/>
        </w:trPr>
        <w:tc>
          <w:tcPr>
            <w:tcW w:w="1492" w:type="pct"/>
            <w:shd w:val="clear" w:color="auto" w:fill="auto"/>
            <w:vAlign w:val="center"/>
          </w:tcPr>
          <w:p w14:paraId="01A1C502" w14:textId="77777777" w:rsidR="00642BD6" w:rsidRPr="00672665" w:rsidRDefault="00642BD6" w:rsidP="00E22E32">
            <w:pPr>
              <w:widowControl w:val="0"/>
              <w:spacing w:line="240" w:lineRule="auto"/>
              <w:jc w:val="center"/>
              <w:rPr>
                <w:color w:val="000000"/>
                <w:szCs w:val="24"/>
              </w:rPr>
            </w:pPr>
            <w:r w:rsidRPr="00672665">
              <w:rPr>
                <w:color w:val="000000"/>
                <w:szCs w:val="24"/>
              </w:rPr>
              <w:t>ООО мясокомбинат «Звениговский»</w:t>
            </w:r>
          </w:p>
          <w:p w14:paraId="360F92DA" w14:textId="77777777" w:rsidR="00642BD6" w:rsidRDefault="00642BD6" w:rsidP="00E22E32">
            <w:pPr>
              <w:widowControl w:val="0"/>
              <w:spacing w:line="240" w:lineRule="auto"/>
              <w:jc w:val="center"/>
              <w:rPr>
                <w:color w:val="000000"/>
                <w:szCs w:val="24"/>
              </w:rPr>
            </w:pPr>
            <w:r w:rsidRPr="00672665">
              <w:rPr>
                <w:color w:val="000000"/>
                <w:szCs w:val="24"/>
              </w:rPr>
              <w:t>Фирменный магазин</w:t>
            </w:r>
          </w:p>
        </w:tc>
        <w:tc>
          <w:tcPr>
            <w:tcW w:w="1182" w:type="pct"/>
            <w:shd w:val="clear" w:color="auto" w:fill="auto"/>
            <w:vAlign w:val="center"/>
          </w:tcPr>
          <w:p w14:paraId="0E8186B9" w14:textId="77777777" w:rsidR="00642BD6" w:rsidRDefault="00642BD6" w:rsidP="00E22E32">
            <w:pPr>
              <w:widowControl w:val="0"/>
              <w:spacing w:line="240" w:lineRule="auto"/>
              <w:jc w:val="center"/>
              <w:rPr>
                <w:color w:val="000000"/>
                <w:szCs w:val="24"/>
              </w:rPr>
            </w:pPr>
            <w:r>
              <w:rPr>
                <w:color w:val="000000"/>
                <w:szCs w:val="24"/>
              </w:rPr>
              <w:t>р</w:t>
            </w:r>
            <w:r w:rsidRPr="00672665">
              <w:rPr>
                <w:color w:val="000000"/>
                <w:szCs w:val="24"/>
              </w:rPr>
              <w:t>.п.</w:t>
            </w:r>
            <w:r>
              <w:rPr>
                <w:color w:val="000000"/>
                <w:szCs w:val="24"/>
              </w:rPr>
              <w:t xml:space="preserve"> </w:t>
            </w:r>
            <w:r w:rsidRPr="00672665">
              <w:rPr>
                <w:color w:val="000000"/>
                <w:szCs w:val="24"/>
              </w:rPr>
              <w:t>Решетиха, Ул. Комсомольская, 91Б</w:t>
            </w:r>
          </w:p>
        </w:tc>
        <w:tc>
          <w:tcPr>
            <w:tcW w:w="1291" w:type="pct"/>
            <w:shd w:val="clear" w:color="auto" w:fill="auto"/>
            <w:vAlign w:val="center"/>
          </w:tcPr>
          <w:p w14:paraId="1A1A17C3"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760E6249"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3B80D0E2" w14:textId="77777777" w:rsidTr="00E22E32">
        <w:trPr>
          <w:cantSplit/>
          <w:trHeight w:val="20"/>
        </w:trPr>
        <w:tc>
          <w:tcPr>
            <w:tcW w:w="1492" w:type="pct"/>
            <w:shd w:val="clear" w:color="auto" w:fill="auto"/>
            <w:vAlign w:val="center"/>
          </w:tcPr>
          <w:p w14:paraId="6F254142" w14:textId="77777777" w:rsidR="00642BD6" w:rsidRPr="00672665" w:rsidRDefault="00642BD6" w:rsidP="00E22E32">
            <w:pPr>
              <w:widowControl w:val="0"/>
              <w:spacing w:line="240" w:lineRule="auto"/>
              <w:jc w:val="center"/>
              <w:rPr>
                <w:color w:val="000000"/>
                <w:szCs w:val="24"/>
              </w:rPr>
            </w:pPr>
            <w:r w:rsidRPr="00672665">
              <w:rPr>
                <w:color w:val="000000"/>
                <w:szCs w:val="24"/>
              </w:rPr>
              <w:t>ООО «"ЛАБИРИНТ-ВОЛГА"</w:t>
            </w:r>
          </w:p>
          <w:p w14:paraId="034570EC" w14:textId="77777777" w:rsidR="00642BD6" w:rsidRDefault="00642BD6" w:rsidP="00E22E32">
            <w:pPr>
              <w:widowControl w:val="0"/>
              <w:spacing w:line="240" w:lineRule="auto"/>
              <w:jc w:val="center"/>
              <w:rPr>
                <w:color w:val="000000"/>
                <w:szCs w:val="24"/>
              </w:rPr>
            </w:pPr>
            <w:r w:rsidRPr="00672665">
              <w:rPr>
                <w:color w:val="000000"/>
                <w:szCs w:val="24"/>
              </w:rPr>
              <w:t>Магазин «Красное и Белое»</w:t>
            </w:r>
          </w:p>
        </w:tc>
        <w:tc>
          <w:tcPr>
            <w:tcW w:w="1182" w:type="pct"/>
            <w:shd w:val="clear" w:color="auto" w:fill="auto"/>
            <w:vAlign w:val="center"/>
          </w:tcPr>
          <w:p w14:paraId="1A09CF99" w14:textId="77777777" w:rsidR="00642BD6" w:rsidRDefault="00642BD6" w:rsidP="00E22E32">
            <w:pPr>
              <w:widowControl w:val="0"/>
              <w:spacing w:line="240" w:lineRule="auto"/>
              <w:jc w:val="center"/>
              <w:rPr>
                <w:color w:val="000000"/>
                <w:szCs w:val="24"/>
              </w:rPr>
            </w:pPr>
            <w:r>
              <w:rPr>
                <w:color w:val="000000"/>
                <w:szCs w:val="24"/>
              </w:rPr>
              <w:t>р</w:t>
            </w:r>
            <w:r w:rsidRPr="00672665">
              <w:rPr>
                <w:color w:val="000000"/>
                <w:szCs w:val="24"/>
              </w:rPr>
              <w:t>.п.</w:t>
            </w:r>
            <w:r>
              <w:rPr>
                <w:color w:val="000000"/>
                <w:szCs w:val="24"/>
              </w:rPr>
              <w:t xml:space="preserve"> </w:t>
            </w:r>
            <w:r w:rsidRPr="00672665">
              <w:rPr>
                <w:color w:val="000000"/>
                <w:szCs w:val="24"/>
              </w:rPr>
              <w:t>Решетиха, Ул. Комсомольская, 91В</w:t>
            </w:r>
          </w:p>
        </w:tc>
        <w:tc>
          <w:tcPr>
            <w:tcW w:w="1291" w:type="pct"/>
            <w:shd w:val="clear" w:color="auto" w:fill="auto"/>
            <w:vAlign w:val="center"/>
          </w:tcPr>
          <w:p w14:paraId="056DED77"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653BA048"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541176B7" w14:textId="77777777" w:rsidTr="00E22E32">
        <w:trPr>
          <w:cantSplit/>
          <w:trHeight w:val="20"/>
        </w:trPr>
        <w:tc>
          <w:tcPr>
            <w:tcW w:w="1492" w:type="pct"/>
            <w:shd w:val="clear" w:color="auto" w:fill="auto"/>
            <w:vAlign w:val="center"/>
          </w:tcPr>
          <w:p w14:paraId="57DA4910" w14:textId="77777777" w:rsidR="00642BD6" w:rsidRPr="00672665" w:rsidRDefault="00642BD6" w:rsidP="00E22E32">
            <w:pPr>
              <w:widowControl w:val="0"/>
              <w:spacing w:line="240" w:lineRule="auto"/>
              <w:jc w:val="center"/>
              <w:rPr>
                <w:color w:val="000000"/>
                <w:szCs w:val="24"/>
              </w:rPr>
            </w:pPr>
            <w:r w:rsidRPr="00672665">
              <w:rPr>
                <w:color w:val="000000"/>
                <w:szCs w:val="24"/>
              </w:rPr>
              <w:t>ООО "</w:t>
            </w:r>
            <w:proofErr w:type="spellStart"/>
            <w:r w:rsidRPr="00672665">
              <w:rPr>
                <w:color w:val="000000"/>
                <w:szCs w:val="24"/>
              </w:rPr>
              <w:t>ТекС</w:t>
            </w:r>
            <w:proofErr w:type="spellEnd"/>
            <w:r w:rsidRPr="00672665">
              <w:rPr>
                <w:color w:val="000000"/>
                <w:szCs w:val="24"/>
              </w:rPr>
              <w:t>"</w:t>
            </w:r>
          </w:p>
          <w:p w14:paraId="6C31D848" w14:textId="77777777" w:rsidR="00642BD6" w:rsidRDefault="00642BD6" w:rsidP="00E22E32">
            <w:pPr>
              <w:widowControl w:val="0"/>
              <w:spacing w:line="240" w:lineRule="auto"/>
              <w:jc w:val="center"/>
              <w:rPr>
                <w:color w:val="000000"/>
                <w:szCs w:val="24"/>
              </w:rPr>
            </w:pPr>
            <w:r w:rsidRPr="00672665">
              <w:rPr>
                <w:color w:val="000000"/>
                <w:szCs w:val="24"/>
              </w:rPr>
              <w:t>Магазин «Белье мое»</w:t>
            </w:r>
          </w:p>
        </w:tc>
        <w:tc>
          <w:tcPr>
            <w:tcW w:w="1182" w:type="pct"/>
            <w:shd w:val="clear" w:color="auto" w:fill="auto"/>
            <w:vAlign w:val="center"/>
          </w:tcPr>
          <w:p w14:paraId="4F432A75" w14:textId="77777777" w:rsidR="00642BD6" w:rsidRDefault="00642BD6" w:rsidP="00E22E32">
            <w:pPr>
              <w:widowControl w:val="0"/>
              <w:spacing w:line="240" w:lineRule="auto"/>
              <w:jc w:val="center"/>
              <w:rPr>
                <w:color w:val="000000"/>
                <w:szCs w:val="24"/>
              </w:rPr>
            </w:pPr>
            <w:r>
              <w:rPr>
                <w:color w:val="000000"/>
                <w:szCs w:val="24"/>
              </w:rPr>
              <w:t>р</w:t>
            </w:r>
            <w:r w:rsidRPr="00672665">
              <w:rPr>
                <w:color w:val="000000"/>
                <w:szCs w:val="24"/>
              </w:rPr>
              <w:t>.п.</w:t>
            </w:r>
            <w:r>
              <w:rPr>
                <w:color w:val="000000"/>
                <w:szCs w:val="24"/>
              </w:rPr>
              <w:t xml:space="preserve"> </w:t>
            </w:r>
            <w:r w:rsidRPr="00672665">
              <w:rPr>
                <w:color w:val="000000"/>
                <w:szCs w:val="24"/>
              </w:rPr>
              <w:t>Решетиха, Пр. Кирова, 8Б</w:t>
            </w:r>
          </w:p>
        </w:tc>
        <w:tc>
          <w:tcPr>
            <w:tcW w:w="1291" w:type="pct"/>
            <w:shd w:val="clear" w:color="auto" w:fill="auto"/>
            <w:vAlign w:val="center"/>
          </w:tcPr>
          <w:p w14:paraId="5EC09E59"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1E879FFD"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3D6F6FE3" w14:textId="77777777" w:rsidTr="00E22E32">
        <w:trPr>
          <w:cantSplit/>
          <w:trHeight w:val="20"/>
        </w:trPr>
        <w:tc>
          <w:tcPr>
            <w:tcW w:w="1492" w:type="pct"/>
            <w:shd w:val="clear" w:color="auto" w:fill="auto"/>
            <w:vAlign w:val="center"/>
          </w:tcPr>
          <w:p w14:paraId="3D042119" w14:textId="77777777" w:rsidR="00642BD6" w:rsidRPr="00672665" w:rsidRDefault="00642BD6" w:rsidP="00E22E32">
            <w:pPr>
              <w:widowControl w:val="0"/>
              <w:spacing w:line="240" w:lineRule="auto"/>
              <w:jc w:val="center"/>
              <w:rPr>
                <w:color w:val="000000"/>
                <w:szCs w:val="24"/>
              </w:rPr>
            </w:pPr>
            <w:r w:rsidRPr="00672665">
              <w:rPr>
                <w:color w:val="000000"/>
                <w:szCs w:val="24"/>
              </w:rPr>
              <w:t>ИП УМЕРЕНКОВА</w:t>
            </w:r>
          </w:p>
          <w:p w14:paraId="62769505" w14:textId="77777777" w:rsidR="00642BD6" w:rsidRDefault="00642BD6" w:rsidP="00E22E32">
            <w:pPr>
              <w:widowControl w:val="0"/>
              <w:spacing w:line="240" w:lineRule="auto"/>
              <w:jc w:val="center"/>
              <w:rPr>
                <w:color w:val="000000"/>
                <w:szCs w:val="24"/>
              </w:rPr>
            </w:pPr>
            <w:r w:rsidRPr="00672665">
              <w:rPr>
                <w:color w:val="000000"/>
                <w:szCs w:val="24"/>
              </w:rPr>
              <w:t>Магазин разливного пива «</w:t>
            </w:r>
            <w:proofErr w:type="spellStart"/>
            <w:r w:rsidRPr="00672665">
              <w:rPr>
                <w:color w:val="000000"/>
                <w:szCs w:val="24"/>
              </w:rPr>
              <w:t>Ёршъ</w:t>
            </w:r>
            <w:proofErr w:type="spellEnd"/>
            <w:r w:rsidRPr="00672665">
              <w:rPr>
                <w:color w:val="000000"/>
                <w:szCs w:val="24"/>
              </w:rPr>
              <w:t>»</w:t>
            </w:r>
          </w:p>
        </w:tc>
        <w:tc>
          <w:tcPr>
            <w:tcW w:w="1182" w:type="pct"/>
            <w:shd w:val="clear" w:color="auto" w:fill="auto"/>
            <w:vAlign w:val="center"/>
          </w:tcPr>
          <w:p w14:paraId="7A3FD1F4" w14:textId="77777777" w:rsidR="00642BD6" w:rsidRDefault="00642BD6" w:rsidP="00E22E32">
            <w:pPr>
              <w:widowControl w:val="0"/>
              <w:spacing w:line="240" w:lineRule="auto"/>
              <w:jc w:val="center"/>
              <w:rPr>
                <w:color w:val="000000"/>
                <w:szCs w:val="24"/>
              </w:rPr>
            </w:pPr>
            <w:r>
              <w:rPr>
                <w:color w:val="000000"/>
                <w:szCs w:val="24"/>
              </w:rPr>
              <w:t>р</w:t>
            </w:r>
            <w:r w:rsidRPr="00672665">
              <w:rPr>
                <w:color w:val="000000"/>
                <w:szCs w:val="24"/>
              </w:rPr>
              <w:t>.п.</w:t>
            </w:r>
            <w:r>
              <w:rPr>
                <w:color w:val="000000"/>
                <w:szCs w:val="24"/>
              </w:rPr>
              <w:t xml:space="preserve"> </w:t>
            </w:r>
            <w:r w:rsidRPr="00672665">
              <w:rPr>
                <w:color w:val="000000"/>
                <w:szCs w:val="24"/>
              </w:rPr>
              <w:t>Решетиха, Пр. Кирова, 8Б</w:t>
            </w:r>
          </w:p>
        </w:tc>
        <w:tc>
          <w:tcPr>
            <w:tcW w:w="1291" w:type="pct"/>
            <w:shd w:val="clear" w:color="auto" w:fill="auto"/>
            <w:vAlign w:val="center"/>
          </w:tcPr>
          <w:p w14:paraId="7D66887B"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618EC6D9"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7ABE5DD6" w14:textId="77777777" w:rsidTr="00E22E32">
        <w:trPr>
          <w:cantSplit/>
          <w:trHeight w:val="20"/>
        </w:trPr>
        <w:tc>
          <w:tcPr>
            <w:tcW w:w="1492" w:type="pct"/>
            <w:shd w:val="clear" w:color="auto" w:fill="auto"/>
            <w:vAlign w:val="center"/>
          </w:tcPr>
          <w:p w14:paraId="7724375F" w14:textId="77777777" w:rsidR="00642BD6" w:rsidRPr="00672665" w:rsidRDefault="00642BD6" w:rsidP="00E22E32">
            <w:pPr>
              <w:widowControl w:val="0"/>
              <w:spacing w:line="240" w:lineRule="auto"/>
              <w:jc w:val="center"/>
              <w:rPr>
                <w:color w:val="000000"/>
                <w:szCs w:val="24"/>
              </w:rPr>
            </w:pPr>
            <w:r w:rsidRPr="00672665">
              <w:rPr>
                <w:color w:val="000000"/>
                <w:szCs w:val="24"/>
              </w:rPr>
              <w:t>ИП ПИЧУГИН</w:t>
            </w:r>
          </w:p>
          <w:p w14:paraId="436D2488" w14:textId="77777777" w:rsidR="00642BD6" w:rsidRDefault="00642BD6" w:rsidP="00E22E32">
            <w:pPr>
              <w:widowControl w:val="0"/>
              <w:spacing w:line="240" w:lineRule="auto"/>
              <w:jc w:val="center"/>
              <w:rPr>
                <w:color w:val="000000"/>
                <w:szCs w:val="24"/>
              </w:rPr>
            </w:pPr>
            <w:r w:rsidRPr="00672665">
              <w:rPr>
                <w:color w:val="000000"/>
                <w:szCs w:val="24"/>
              </w:rPr>
              <w:t>магазин канцелярских товаров «Папирус»</w:t>
            </w:r>
          </w:p>
        </w:tc>
        <w:tc>
          <w:tcPr>
            <w:tcW w:w="1182" w:type="pct"/>
            <w:shd w:val="clear" w:color="auto" w:fill="auto"/>
            <w:vAlign w:val="center"/>
          </w:tcPr>
          <w:p w14:paraId="4D1F5A56" w14:textId="77777777" w:rsidR="00642BD6" w:rsidRDefault="00642BD6" w:rsidP="00E22E32">
            <w:pPr>
              <w:widowControl w:val="0"/>
              <w:spacing w:line="240" w:lineRule="auto"/>
              <w:jc w:val="center"/>
              <w:rPr>
                <w:color w:val="000000"/>
                <w:szCs w:val="24"/>
              </w:rPr>
            </w:pPr>
            <w:r>
              <w:rPr>
                <w:color w:val="000000"/>
                <w:szCs w:val="24"/>
              </w:rPr>
              <w:t>р</w:t>
            </w:r>
            <w:r w:rsidRPr="00672665">
              <w:rPr>
                <w:color w:val="000000"/>
                <w:szCs w:val="24"/>
              </w:rPr>
              <w:t>.п.</w:t>
            </w:r>
            <w:r>
              <w:rPr>
                <w:color w:val="000000"/>
                <w:szCs w:val="24"/>
              </w:rPr>
              <w:t xml:space="preserve"> </w:t>
            </w:r>
            <w:r w:rsidRPr="00672665">
              <w:rPr>
                <w:color w:val="000000"/>
                <w:szCs w:val="24"/>
              </w:rPr>
              <w:t>Решетиха, Пр. Кирова, 8Б</w:t>
            </w:r>
          </w:p>
        </w:tc>
        <w:tc>
          <w:tcPr>
            <w:tcW w:w="1291" w:type="pct"/>
            <w:shd w:val="clear" w:color="auto" w:fill="auto"/>
            <w:vAlign w:val="center"/>
          </w:tcPr>
          <w:p w14:paraId="46D9626B"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1CA18029"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7EB03642" w14:textId="77777777" w:rsidTr="00E22E32">
        <w:trPr>
          <w:cantSplit/>
          <w:trHeight w:val="20"/>
        </w:trPr>
        <w:tc>
          <w:tcPr>
            <w:tcW w:w="1492" w:type="pct"/>
            <w:shd w:val="clear" w:color="auto" w:fill="auto"/>
            <w:vAlign w:val="center"/>
          </w:tcPr>
          <w:p w14:paraId="7422DCBD" w14:textId="77777777" w:rsidR="00642BD6" w:rsidRPr="00672665" w:rsidRDefault="00642BD6" w:rsidP="00E22E32">
            <w:pPr>
              <w:widowControl w:val="0"/>
              <w:spacing w:line="240" w:lineRule="auto"/>
              <w:jc w:val="center"/>
              <w:rPr>
                <w:color w:val="000000"/>
                <w:szCs w:val="24"/>
              </w:rPr>
            </w:pPr>
            <w:r w:rsidRPr="00672665">
              <w:rPr>
                <w:color w:val="000000"/>
                <w:szCs w:val="24"/>
              </w:rPr>
              <w:t>ИП Беспалов Евгений Евгеньевич</w:t>
            </w:r>
          </w:p>
          <w:p w14:paraId="787B448E" w14:textId="77777777" w:rsidR="00642BD6" w:rsidRDefault="00642BD6" w:rsidP="00E22E32">
            <w:pPr>
              <w:widowControl w:val="0"/>
              <w:spacing w:line="240" w:lineRule="auto"/>
              <w:jc w:val="center"/>
              <w:rPr>
                <w:color w:val="000000"/>
                <w:szCs w:val="24"/>
              </w:rPr>
            </w:pPr>
            <w:r w:rsidRPr="00672665">
              <w:rPr>
                <w:color w:val="000000"/>
                <w:szCs w:val="24"/>
              </w:rPr>
              <w:t>Фрукты, Овощи</w:t>
            </w:r>
          </w:p>
        </w:tc>
        <w:tc>
          <w:tcPr>
            <w:tcW w:w="1182" w:type="pct"/>
            <w:shd w:val="clear" w:color="auto" w:fill="auto"/>
            <w:vAlign w:val="center"/>
          </w:tcPr>
          <w:p w14:paraId="2C01EC34" w14:textId="77777777" w:rsidR="00642BD6" w:rsidRDefault="00642BD6" w:rsidP="00E22E32">
            <w:pPr>
              <w:widowControl w:val="0"/>
              <w:spacing w:line="240" w:lineRule="auto"/>
              <w:jc w:val="center"/>
              <w:rPr>
                <w:color w:val="000000"/>
                <w:szCs w:val="24"/>
              </w:rPr>
            </w:pPr>
            <w:r>
              <w:rPr>
                <w:color w:val="000000"/>
                <w:szCs w:val="24"/>
              </w:rPr>
              <w:t>р</w:t>
            </w:r>
            <w:r w:rsidRPr="00672665">
              <w:rPr>
                <w:color w:val="000000"/>
                <w:szCs w:val="24"/>
              </w:rPr>
              <w:t>.п.</w:t>
            </w:r>
            <w:r>
              <w:rPr>
                <w:color w:val="000000"/>
                <w:szCs w:val="24"/>
              </w:rPr>
              <w:t xml:space="preserve"> </w:t>
            </w:r>
            <w:r w:rsidRPr="00672665">
              <w:rPr>
                <w:color w:val="000000"/>
                <w:szCs w:val="24"/>
              </w:rPr>
              <w:t>Решетиха, Пр. Кирова, 8Б</w:t>
            </w:r>
          </w:p>
        </w:tc>
        <w:tc>
          <w:tcPr>
            <w:tcW w:w="1291" w:type="pct"/>
            <w:shd w:val="clear" w:color="auto" w:fill="auto"/>
            <w:vAlign w:val="center"/>
          </w:tcPr>
          <w:p w14:paraId="60CF6107"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ECA3717"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718AF938" w14:textId="77777777" w:rsidTr="00E22E32">
        <w:trPr>
          <w:cantSplit/>
          <w:trHeight w:val="20"/>
        </w:trPr>
        <w:tc>
          <w:tcPr>
            <w:tcW w:w="1492" w:type="pct"/>
            <w:shd w:val="clear" w:color="auto" w:fill="auto"/>
            <w:vAlign w:val="center"/>
          </w:tcPr>
          <w:p w14:paraId="491E7810" w14:textId="77777777" w:rsidR="00642BD6" w:rsidRPr="00672665" w:rsidRDefault="00642BD6" w:rsidP="00E22E32">
            <w:pPr>
              <w:widowControl w:val="0"/>
              <w:spacing w:line="240" w:lineRule="auto"/>
              <w:jc w:val="center"/>
              <w:rPr>
                <w:color w:val="000000"/>
                <w:szCs w:val="24"/>
              </w:rPr>
            </w:pPr>
            <w:r w:rsidRPr="00672665">
              <w:rPr>
                <w:color w:val="000000"/>
                <w:szCs w:val="24"/>
              </w:rPr>
              <w:t>ИП Панин Владимир Васильевич</w:t>
            </w:r>
          </w:p>
          <w:p w14:paraId="30F0E1D8" w14:textId="77777777" w:rsidR="00642BD6" w:rsidRDefault="00642BD6" w:rsidP="00E22E32">
            <w:pPr>
              <w:widowControl w:val="0"/>
              <w:spacing w:line="240" w:lineRule="auto"/>
              <w:jc w:val="center"/>
              <w:rPr>
                <w:color w:val="000000"/>
                <w:szCs w:val="24"/>
              </w:rPr>
            </w:pPr>
            <w:r w:rsidRPr="00672665">
              <w:rPr>
                <w:color w:val="000000"/>
                <w:szCs w:val="24"/>
              </w:rPr>
              <w:t>Магазин «Радуга»</w:t>
            </w:r>
          </w:p>
        </w:tc>
        <w:tc>
          <w:tcPr>
            <w:tcW w:w="1182" w:type="pct"/>
            <w:shd w:val="clear" w:color="auto" w:fill="auto"/>
            <w:vAlign w:val="center"/>
          </w:tcPr>
          <w:p w14:paraId="2414E1C1" w14:textId="77777777" w:rsidR="00642BD6" w:rsidRDefault="00642BD6" w:rsidP="00E22E32">
            <w:pPr>
              <w:widowControl w:val="0"/>
              <w:spacing w:line="240" w:lineRule="auto"/>
              <w:jc w:val="center"/>
              <w:rPr>
                <w:color w:val="000000"/>
                <w:szCs w:val="24"/>
              </w:rPr>
            </w:pPr>
            <w:r>
              <w:rPr>
                <w:color w:val="000000"/>
                <w:szCs w:val="24"/>
              </w:rPr>
              <w:t>р</w:t>
            </w:r>
            <w:r w:rsidRPr="00672665">
              <w:rPr>
                <w:color w:val="000000"/>
                <w:szCs w:val="24"/>
              </w:rPr>
              <w:t>.п.</w:t>
            </w:r>
            <w:r>
              <w:rPr>
                <w:color w:val="000000"/>
                <w:szCs w:val="24"/>
              </w:rPr>
              <w:t xml:space="preserve"> </w:t>
            </w:r>
            <w:r w:rsidRPr="00672665">
              <w:rPr>
                <w:color w:val="000000"/>
                <w:szCs w:val="24"/>
              </w:rPr>
              <w:t>Решетиха, Пр. Кирова, д. 4</w:t>
            </w:r>
          </w:p>
        </w:tc>
        <w:tc>
          <w:tcPr>
            <w:tcW w:w="1291" w:type="pct"/>
            <w:shd w:val="clear" w:color="auto" w:fill="auto"/>
            <w:vAlign w:val="center"/>
          </w:tcPr>
          <w:p w14:paraId="50256B20"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468B8570"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5C1C8B2F" w14:textId="77777777" w:rsidTr="00E22E32">
        <w:trPr>
          <w:cantSplit/>
          <w:trHeight w:val="20"/>
        </w:trPr>
        <w:tc>
          <w:tcPr>
            <w:tcW w:w="1492" w:type="pct"/>
            <w:shd w:val="clear" w:color="auto" w:fill="auto"/>
            <w:vAlign w:val="center"/>
          </w:tcPr>
          <w:p w14:paraId="7B87C9E2" w14:textId="77777777" w:rsidR="00642BD6" w:rsidRPr="00672665" w:rsidRDefault="00642BD6" w:rsidP="00E22E32">
            <w:pPr>
              <w:widowControl w:val="0"/>
              <w:spacing w:line="240" w:lineRule="auto"/>
              <w:jc w:val="center"/>
              <w:rPr>
                <w:color w:val="000000"/>
                <w:szCs w:val="24"/>
              </w:rPr>
            </w:pPr>
            <w:r w:rsidRPr="00672665">
              <w:rPr>
                <w:color w:val="000000"/>
                <w:szCs w:val="24"/>
              </w:rPr>
              <w:t>ИП ОВЧИННИКОВ</w:t>
            </w:r>
          </w:p>
          <w:p w14:paraId="2358DCB6" w14:textId="77777777" w:rsidR="00642BD6" w:rsidRDefault="00642BD6" w:rsidP="00E22E32">
            <w:pPr>
              <w:widowControl w:val="0"/>
              <w:spacing w:line="240" w:lineRule="auto"/>
              <w:jc w:val="center"/>
              <w:rPr>
                <w:color w:val="000000"/>
                <w:szCs w:val="24"/>
              </w:rPr>
            </w:pPr>
            <w:r w:rsidRPr="00672665">
              <w:rPr>
                <w:color w:val="000000"/>
                <w:szCs w:val="24"/>
              </w:rPr>
              <w:t>Строительный магазин</w:t>
            </w:r>
          </w:p>
        </w:tc>
        <w:tc>
          <w:tcPr>
            <w:tcW w:w="1182" w:type="pct"/>
            <w:shd w:val="clear" w:color="auto" w:fill="auto"/>
            <w:vAlign w:val="center"/>
          </w:tcPr>
          <w:p w14:paraId="23180477" w14:textId="77777777" w:rsidR="00642BD6" w:rsidRDefault="00642BD6" w:rsidP="00E22E32">
            <w:pPr>
              <w:widowControl w:val="0"/>
              <w:spacing w:line="240" w:lineRule="auto"/>
              <w:jc w:val="center"/>
              <w:rPr>
                <w:color w:val="000000"/>
                <w:szCs w:val="24"/>
              </w:rPr>
            </w:pPr>
            <w:r>
              <w:rPr>
                <w:color w:val="000000"/>
                <w:szCs w:val="24"/>
              </w:rPr>
              <w:t>р</w:t>
            </w:r>
            <w:r w:rsidRPr="00672665">
              <w:rPr>
                <w:color w:val="000000"/>
                <w:szCs w:val="24"/>
              </w:rPr>
              <w:t>.п.</w:t>
            </w:r>
            <w:r>
              <w:rPr>
                <w:color w:val="000000"/>
                <w:szCs w:val="24"/>
              </w:rPr>
              <w:t xml:space="preserve"> </w:t>
            </w:r>
            <w:r w:rsidRPr="00672665">
              <w:rPr>
                <w:color w:val="000000"/>
                <w:szCs w:val="24"/>
              </w:rPr>
              <w:t>Решетиха, Пр. Кирова, д. 5</w:t>
            </w:r>
          </w:p>
        </w:tc>
        <w:tc>
          <w:tcPr>
            <w:tcW w:w="1291" w:type="pct"/>
            <w:shd w:val="clear" w:color="auto" w:fill="auto"/>
            <w:vAlign w:val="center"/>
          </w:tcPr>
          <w:p w14:paraId="6B70149B"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45D3742C"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760257B2" w14:textId="77777777" w:rsidTr="00E22E32">
        <w:trPr>
          <w:cantSplit/>
          <w:trHeight w:val="20"/>
        </w:trPr>
        <w:tc>
          <w:tcPr>
            <w:tcW w:w="1492" w:type="pct"/>
            <w:shd w:val="clear" w:color="auto" w:fill="auto"/>
            <w:vAlign w:val="center"/>
          </w:tcPr>
          <w:p w14:paraId="4E1463B0" w14:textId="77777777" w:rsidR="00642BD6" w:rsidRPr="00672665" w:rsidRDefault="00642BD6" w:rsidP="00E22E32">
            <w:pPr>
              <w:widowControl w:val="0"/>
              <w:spacing w:line="240" w:lineRule="auto"/>
              <w:jc w:val="center"/>
              <w:rPr>
                <w:color w:val="000000"/>
                <w:szCs w:val="24"/>
              </w:rPr>
            </w:pPr>
            <w:r w:rsidRPr="00672665">
              <w:rPr>
                <w:color w:val="000000"/>
                <w:szCs w:val="24"/>
              </w:rPr>
              <w:t>ИП Афанасьева</w:t>
            </w:r>
          </w:p>
          <w:p w14:paraId="7F413A10" w14:textId="77777777" w:rsidR="00642BD6" w:rsidRDefault="00642BD6" w:rsidP="00E22E32">
            <w:pPr>
              <w:widowControl w:val="0"/>
              <w:spacing w:line="240" w:lineRule="auto"/>
              <w:jc w:val="center"/>
              <w:rPr>
                <w:color w:val="000000"/>
                <w:szCs w:val="24"/>
              </w:rPr>
            </w:pPr>
            <w:r w:rsidRPr="00672665">
              <w:rPr>
                <w:color w:val="000000"/>
                <w:szCs w:val="24"/>
              </w:rPr>
              <w:t>Магазин «1000 мелочей»</w:t>
            </w:r>
          </w:p>
        </w:tc>
        <w:tc>
          <w:tcPr>
            <w:tcW w:w="1182" w:type="pct"/>
            <w:shd w:val="clear" w:color="auto" w:fill="auto"/>
            <w:vAlign w:val="center"/>
          </w:tcPr>
          <w:p w14:paraId="045D83EF" w14:textId="77777777" w:rsidR="00642BD6" w:rsidRDefault="00642BD6" w:rsidP="00E22E32">
            <w:pPr>
              <w:widowControl w:val="0"/>
              <w:spacing w:line="240" w:lineRule="auto"/>
              <w:jc w:val="center"/>
              <w:rPr>
                <w:color w:val="000000"/>
                <w:szCs w:val="24"/>
              </w:rPr>
            </w:pPr>
            <w:r>
              <w:rPr>
                <w:color w:val="000000"/>
                <w:szCs w:val="24"/>
              </w:rPr>
              <w:t>р</w:t>
            </w:r>
            <w:r w:rsidRPr="00672665">
              <w:rPr>
                <w:color w:val="000000"/>
                <w:szCs w:val="24"/>
              </w:rPr>
              <w:t>.п.</w:t>
            </w:r>
            <w:r>
              <w:rPr>
                <w:color w:val="000000"/>
                <w:szCs w:val="24"/>
              </w:rPr>
              <w:t xml:space="preserve"> </w:t>
            </w:r>
            <w:r w:rsidRPr="00672665">
              <w:rPr>
                <w:color w:val="000000"/>
                <w:szCs w:val="24"/>
              </w:rPr>
              <w:t>Решетиха, Пр. Кирова, д. 11</w:t>
            </w:r>
          </w:p>
        </w:tc>
        <w:tc>
          <w:tcPr>
            <w:tcW w:w="1291" w:type="pct"/>
            <w:shd w:val="clear" w:color="auto" w:fill="auto"/>
            <w:vAlign w:val="center"/>
          </w:tcPr>
          <w:p w14:paraId="129B0EB7"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6190405F"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546E19D0" w14:textId="77777777" w:rsidTr="00E22E32">
        <w:trPr>
          <w:cantSplit/>
          <w:trHeight w:val="20"/>
        </w:trPr>
        <w:tc>
          <w:tcPr>
            <w:tcW w:w="1492" w:type="pct"/>
            <w:shd w:val="clear" w:color="auto" w:fill="auto"/>
            <w:vAlign w:val="center"/>
          </w:tcPr>
          <w:p w14:paraId="52EB4A0A" w14:textId="77777777" w:rsidR="00642BD6" w:rsidRPr="00672665" w:rsidRDefault="00642BD6" w:rsidP="00E22E32">
            <w:pPr>
              <w:widowControl w:val="0"/>
              <w:spacing w:line="240" w:lineRule="auto"/>
              <w:jc w:val="center"/>
              <w:rPr>
                <w:color w:val="000000"/>
                <w:szCs w:val="24"/>
              </w:rPr>
            </w:pPr>
            <w:r w:rsidRPr="00672665">
              <w:rPr>
                <w:color w:val="000000"/>
                <w:szCs w:val="24"/>
              </w:rPr>
              <w:t>Общество с ограниченной ответственностью 'Альбион - 2002"</w:t>
            </w:r>
          </w:p>
          <w:p w14:paraId="27843D92" w14:textId="77777777" w:rsidR="00642BD6" w:rsidRDefault="00642BD6" w:rsidP="00E22E32">
            <w:pPr>
              <w:widowControl w:val="0"/>
              <w:spacing w:line="240" w:lineRule="auto"/>
              <w:jc w:val="center"/>
              <w:rPr>
                <w:color w:val="000000"/>
                <w:szCs w:val="24"/>
              </w:rPr>
            </w:pPr>
            <w:r w:rsidRPr="00672665">
              <w:rPr>
                <w:color w:val="000000"/>
                <w:szCs w:val="24"/>
              </w:rPr>
              <w:t>Магазин «Бристоль»</w:t>
            </w:r>
          </w:p>
        </w:tc>
        <w:tc>
          <w:tcPr>
            <w:tcW w:w="1182" w:type="pct"/>
            <w:shd w:val="clear" w:color="auto" w:fill="auto"/>
            <w:vAlign w:val="center"/>
          </w:tcPr>
          <w:p w14:paraId="173ADF03" w14:textId="77777777" w:rsidR="00642BD6" w:rsidRDefault="00642BD6" w:rsidP="00E22E32">
            <w:pPr>
              <w:widowControl w:val="0"/>
              <w:spacing w:line="240" w:lineRule="auto"/>
              <w:jc w:val="center"/>
              <w:rPr>
                <w:color w:val="000000"/>
                <w:szCs w:val="24"/>
              </w:rPr>
            </w:pPr>
            <w:r>
              <w:rPr>
                <w:color w:val="000000"/>
                <w:szCs w:val="24"/>
              </w:rPr>
              <w:t>р</w:t>
            </w:r>
            <w:r w:rsidRPr="00672665">
              <w:rPr>
                <w:color w:val="000000"/>
                <w:szCs w:val="24"/>
              </w:rPr>
              <w:t>.п.</w:t>
            </w:r>
            <w:r>
              <w:rPr>
                <w:color w:val="000000"/>
                <w:szCs w:val="24"/>
              </w:rPr>
              <w:t xml:space="preserve"> </w:t>
            </w:r>
            <w:r w:rsidRPr="00672665">
              <w:rPr>
                <w:color w:val="000000"/>
                <w:szCs w:val="24"/>
              </w:rPr>
              <w:t>Решетиха, Пр. Кирова, д.14</w:t>
            </w:r>
          </w:p>
        </w:tc>
        <w:tc>
          <w:tcPr>
            <w:tcW w:w="1291" w:type="pct"/>
            <w:shd w:val="clear" w:color="auto" w:fill="auto"/>
            <w:vAlign w:val="center"/>
          </w:tcPr>
          <w:p w14:paraId="488A28D1"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774CB2A3"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772F898A" w14:textId="77777777" w:rsidTr="00E22E32">
        <w:trPr>
          <w:cantSplit/>
          <w:trHeight w:val="20"/>
        </w:trPr>
        <w:tc>
          <w:tcPr>
            <w:tcW w:w="1492" w:type="pct"/>
            <w:shd w:val="clear" w:color="auto" w:fill="auto"/>
            <w:vAlign w:val="center"/>
          </w:tcPr>
          <w:p w14:paraId="1EE1317B" w14:textId="77777777" w:rsidR="00642BD6" w:rsidRPr="00271307" w:rsidRDefault="00642BD6" w:rsidP="00E22E32">
            <w:pPr>
              <w:widowControl w:val="0"/>
              <w:spacing w:line="240" w:lineRule="auto"/>
              <w:jc w:val="center"/>
              <w:rPr>
                <w:color w:val="000000"/>
                <w:szCs w:val="24"/>
              </w:rPr>
            </w:pPr>
            <w:r w:rsidRPr="00271307">
              <w:rPr>
                <w:color w:val="000000"/>
                <w:szCs w:val="24"/>
              </w:rPr>
              <w:t>ИП Гордеева Я.В.</w:t>
            </w:r>
          </w:p>
          <w:p w14:paraId="40340B42" w14:textId="77777777" w:rsidR="00642BD6" w:rsidRDefault="00642BD6" w:rsidP="00E22E32">
            <w:pPr>
              <w:widowControl w:val="0"/>
              <w:spacing w:line="240" w:lineRule="auto"/>
              <w:jc w:val="center"/>
              <w:rPr>
                <w:color w:val="000000"/>
                <w:szCs w:val="24"/>
              </w:rPr>
            </w:pPr>
            <w:r w:rsidRPr="00271307">
              <w:rPr>
                <w:color w:val="000000"/>
                <w:szCs w:val="24"/>
              </w:rPr>
              <w:t>Фирменный магазин «Линда»</w:t>
            </w:r>
          </w:p>
        </w:tc>
        <w:tc>
          <w:tcPr>
            <w:tcW w:w="1182" w:type="pct"/>
            <w:shd w:val="clear" w:color="auto" w:fill="auto"/>
            <w:vAlign w:val="center"/>
          </w:tcPr>
          <w:p w14:paraId="27A0B912" w14:textId="77777777" w:rsidR="00642BD6" w:rsidRDefault="00642BD6" w:rsidP="00E22E32">
            <w:pPr>
              <w:widowControl w:val="0"/>
              <w:spacing w:line="240" w:lineRule="auto"/>
              <w:jc w:val="center"/>
              <w:rPr>
                <w:color w:val="000000"/>
                <w:szCs w:val="24"/>
              </w:rPr>
            </w:pPr>
            <w:r>
              <w:rPr>
                <w:color w:val="000000"/>
                <w:szCs w:val="24"/>
              </w:rPr>
              <w:t>р</w:t>
            </w:r>
            <w:r w:rsidRPr="00271307">
              <w:rPr>
                <w:color w:val="000000"/>
                <w:szCs w:val="24"/>
              </w:rPr>
              <w:t>.п.</w:t>
            </w:r>
            <w:r>
              <w:rPr>
                <w:color w:val="000000"/>
                <w:szCs w:val="24"/>
              </w:rPr>
              <w:t xml:space="preserve"> </w:t>
            </w:r>
            <w:r w:rsidRPr="00271307">
              <w:rPr>
                <w:color w:val="000000"/>
                <w:szCs w:val="24"/>
              </w:rPr>
              <w:t>Решетиха, Пр. Кирова, д. 14</w:t>
            </w:r>
          </w:p>
        </w:tc>
        <w:tc>
          <w:tcPr>
            <w:tcW w:w="1291" w:type="pct"/>
            <w:shd w:val="clear" w:color="auto" w:fill="auto"/>
            <w:vAlign w:val="center"/>
          </w:tcPr>
          <w:p w14:paraId="5BE8B610"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99D6B71"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4370D687" w14:textId="77777777" w:rsidTr="00E22E32">
        <w:trPr>
          <w:cantSplit/>
          <w:trHeight w:val="20"/>
        </w:trPr>
        <w:tc>
          <w:tcPr>
            <w:tcW w:w="1492" w:type="pct"/>
            <w:shd w:val="clear" w:color="auto" w:fill="auto"/>
            <w:vAlign w:val="center"/>
          </w:tcPr>
          <w:p w14:paraId="75BC7BE0" w14:textId="77777777" w:rsidR="00642BD6" w:rsidRPr="00271307" w:rsidRDefault="00642BD6" w:rsidP="00E22E32">
            <w:pPr>
              <w:widowControl w:val="0"/>
              <w:spacing w:line="240" w:lineRule="auto"/>
              <w:jc w:val="center"/>
              <w:rPr>
                <w:color w:val="000000"/>
                <w:szCs w:val="24"/>
              </w:rPr>
            </w:pPr>
            <w:r w:rsidRPr="00271307">
              <w:rPr>
                <w:color w:val="000000"/>
                <w:szCs w:val="24"/>
              </w:rPr>
              <w:t>ИП Байкова Е.Н.</w:t>
            </w:r>
          </w:p>
          <w:p w14:paraId="5AE92D3F" w14:textId="77777777" w:rsidR="00642BD6" w:rsidRDefault="00642BD6" w:rsidP="00E22E32">
            <w:pPr>
              <w:widowControl w:val="0"/>
              <w:spacing w:line="240" w:lineRule="auto"/>
              <w:jc w:val="center"/>
              <w:rPr>
                <w:color w:val="000000"/>
                <w:szCs w:val="24"/>
              </w:rPr>
            </w:pPr>
            <w:r w:rsidRPr="00271307">
              <w:rPr>
                <w:color w:val="000000"/>
                <w:szCs w:val="24"/>
              </w:rPr>
              <w:t>магазин</w:t>
            </w:r>
          </w:p>
        </w:tc>
        <w:tc>
          <w:tcPr>
            <w:tcW w:w="1182" w:type="pct"/>
            <w:shd w:val="clear" w:color="auto" w:fill="auto"/>
            <w:vAlign w:val="center"/>
          </w:tcPr>
          <w:p w14:paraId="3E79A0E1" w14:textId="77777777" w:rsidR="00642BD6" w:rsidRDefault="00642BD6" w:rsidP="00E22E32">
            <w:pPr>
              <w:widowControl w:val="0"/>
              <w:spacing w:line="240" w:lineRule="auto"/>
              <w:jc w:val="center"/>
              <w:rPr>
                <w:color w:val="000000"/>
                <w:szCs w:val="24"/>
              </w:rPr>
            </w:pPr>
            <w:r>
              <w:rPr>
                <w:color w:val="000000"/>
                <w:szCs w:val="24"/>
              </w:rPr>
              <w:t>р</w:t>
            </w:r>
            <w:r w:rsidRPr="00271307">
              <w:rPr>
                <w:color w:val="000000"/>
                <w:szCs w:val="24"/>
              </w:rPr>
              <w:t>.п.</w:t>
            </w:r>
            <w:r>
              <w:rPr>
                <w:color w:val="000000"/>
                <w:szCs w:val="24"/>
              </w:rPr>
              <w:t xml:space="preserve"> </w:t>
            </w:r>
            <w:r w:rsidRPr="00271307">
              <w:rPr>
                <w:color w:val="000000"/>
                <w:szCs w:val="24"/>
              </w:rPr>
              <w:t>Решетиха, Пр. Кирова, д. 22</w:t>
            </w:r>
          </w:p>
        </w:tc>
        <w:tc>
          <w:tcPr>
            <w:tcW w:w="1291" w:type="pct"/>
            <w:shd w:val="clear" w:color="auto" w:fill="auto"/>
            <w:vAlign w:val="center"/>
          </w:tcPr>
          <w:p w14:paraId="5B1DAD28"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1C88B412"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2E8F9016" w14:textId="77777777" w:rsidTr="00E22E32">
        <w:trPr>
          <w:cantSplit/>
          <w:trHeight w:val="20"/>
        </w:trPr>
        <w:tc>
          <w:tcPr>
            <w:tcW w:w="1492" w:type="pct"/>
            <w:shd w:val="clear" w:color="auto" w:fill="auto"/>
            <w:vAlign w:val="center"/>
          </w:tcPr>
          <w:p w14:paraId="5AE2D787" w14:textId="77777777" w:rsidR="00642BD6" w:rsidRDefault="00642BD6" w:rsidP="00E22E32">
            <w:pPr>
              <w:widowControl w:val="0"/>
              <w:spacing w:line="240" w:lineRule="auto"/>
              <w:jc w:val="center"/>
              <w:rPr>
                <w:color w:val="000000"/>
                <w:szCs w:val="24"/>
              </w:rPr>
            </w:pPr>
            <w:r w:rsidRPr="00271307">
              <w:rPr>
                <w:color w:val="000000"/>
                <w:szCs w:val="24"/>
              </w:rPr>
              <w:t>Розничная сеть магазинов «Магнит»</w:t>
            </w:r>
          </w:p>
        </w:tc>
        <w:tc>
          <w:tcPr>
            <w:tcW w:w="1182" w:type="pct"/>
            <w:shd w:val="clear" w:color="auto" w:fill="auto"/>
            <w:vAlign w:val="center"/>
          </w:tcPr>
          <w:p w14:paraId="4B7331C1" w14:textId="77777777" w:rsidR="00642BD6" w:rsidRDefault="00642BD6" w:rsidP="00E22E32">
            <w:pPr>
              <w:widowControl w:val="0"/>
              <w:spacing w:line="240" w:lineRule="auto"/>
              <w:jc w:val="center"/>
              <w:rPr>
                <w:color w:val="000000"/>
                <w:szCs w:val="24"/>
              </w:rPr>
            </w:pPr>
            <w:r>
              <w:rPr>
                <w:color w:val="000000"/>
                <w:szCs w:val="24"/>
              </w:rPr>
              <w:t>у</w:t>
            </w:r>
            <w:r w:rsidRPr="00271307">
              <w:rPr>
                <w:color w:val="000000"/>
                <w:szCs w:val="24"/>
              </w:rPr>
              <w:t>л. Комсомольская д.89</w:t>
            </w:r>
          </w:p>
        </w:tc>
        <w:tc>
          <w:tcPr>
            <w:tcW w:w="1291" w:type="pct"/>
            <w:shd w:val="clear" w:color="auto" w:fill="auto"/>
            <w:vAlign w:val="center"/>
          </w:tcPr>
          <w:p w14:paraId="1D489F8B"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61D5697"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76870280" w14:textId="77777777" w:rsidTr="00E22E32">
        <w:trPr>
          <w:cantSplit/>
          <w:trHeight w:val="20"/>
        </w:trPr>
        <w:tc>
          <w:tcPr>
            <w:tcW w:w="1492" w:type="pct"/>
            <w:shd w:val="clear" w:color="auto" w:fill="auto"/>
            <w:vAlign w:val="center"/>
          </w:tcPr>
          <w:p w14:paraId="54975C6E" w14:textId="77777777" w:rsidR="00642BD6" w:rsidRPr="00271307" w:rsidRDefault="00642BD6" w:rsidP="00E22E32">
            <w:pPr>
              <w:widowControl w:val="0"/>
              <w:spacing w:line="240" w:lineRule="auto"/>
              <w:jc w:val="center"/>
              <w:rPr>
                <w:color w:val="000000"/>
                <w:szCs w:val="24"/>
              </w:rPr>
            </w:pPr>
            <w:r w:rsidRPr="00271307">
              <w:rPr>
                <w:color w:val="000000"/>
                <w:szCs w:val="24"/>
              </w:rPr>
              <w:t xml:space="preserve">Розничная сеть магазинов «Магнит </w:t>
            </w:r>
            <w:proofErr w:type="spellStart"/>
            <w:r w:rsidRPr="00271307">
              <w:rPr>
                <w:color w:val="000000"/>
                <w:szCs w:val="24"/>
              </w:rPr>
              <w:t>косметикс</w:t>
            </w:r>
            <w:proofErr w:type="spellEnd"/>
            <w:r w:rsidRPr="00271307">
              <w:rPr>
                <w:color w:val="000000"/>
                <w:szCs w:val="24"/>
              </w:rPr>
              <w:t>»</w:t>
            </w:r>
          </w:p>
        </w:tc>
        <w:tc>
          <w:tcPr>
            <w:tcW w:w="1182" w:type="pct"/>
            <w:shd w:val="clear" w:color="auto" w:fill="auto"/>
            <w:vAlign w:val="center"/>
          </w:tcPr>
          <w:p w14:paraId="4DC1C9E4" w14:textId="77777777" w:rsidR="00642BD6" w:rsidRPr="00271307" w:rsidRDefault="00642BD6" w:rsidP="00E22E32">
            <w:pPr>
              <w:widowControl w:val="0"/>
              <w:spacing w:line="240" w:lineRule="auto"/>
              <w:jc w:val="center"/>
              <w:rPr>
                <w:color w:val="000000"/>
                <w:szCs w:val="24"/>
              </w:rPr>
            </w:pPr>
            <w:r>
              <w:rPr>
                <w:color w:val="000000"/>
                <w:szCs w:val="24"/>
              </w:rPr>
              <w:t>р</w:t>
            </w:r>
            <w:r w:rsidRPr="00271307">
              <w:rPr>
                <w:color w:val="000000"/>
                <w:szCs w:val="24"/>
              </w:rPr>
              <w:t>.п.</w:t>
            </w:r>
            <w:r>
              <w:rPr>
                <w:color w:val="000000"/>
                <w:szCs w:val="24"/>
              </w:rPr>
              <w:t xml:space="preserve"> </w:t>
            </w:r>
            <w:r w:rsidRPr="00271307">
              <w:rPr>
                <w:color w:val="000000"/>
                <w:szCs w:val="24"/>
              </w:rPr>
              <w:t>Решетиха, Пр. Кирова д.6</w:t>
            </w:r>
          </w:p>
        </w:tc>
        <w:tc>
          <w:tcPr>
            <w:tcW w:w="1291" w:type="pct"/>
            <w:shd w:val="clear" w:color="auto" w:fill="auto"/>
            <w:vAlign w:val="center"/>
          </w:tcPr>
          <w:p w14:paraId="1E6B192E"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DB1BC07"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4E32A076" w14:textId="77777777" w:rsidTr="00E22E32">
        <w:trPr>
          <w:cantSplit/>
          <w:trHeight w:val="20"/>
        </w:trPr>
        <w:tc>
          <w:tcPr>
            <w:tcW w:w="1492" w:type="pct"/>
            <w:shd w:val="clear" w:color="auto" w:fill="auto"/>
            <w:vAlign w:val="center"/>
          </w:tcPr>
          <w:p w14:paraId="3477DDEA"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«Сантехники»</w:t>
            </w:r>
          </w:p>
        </w:tc>
        <w:tc>
          <w:tcPr>
            <w:tcW w:w="1182" w:type="pct"/>
            <w:shd w:val="clear" w:color="auto" w:fill="auto"/>
            <w:vAlign w:val="center"/>
          </w:tcPr>
          <w:p w14:paraId="758925C2" w14:textId="77777777" w:rsidR="00642BD6" w:rsidRPr="00271307" w:rsidRDefault="00642BD6" w:rsidP="00E22E32">
            <w:pPr>
              <w:widowControl w:val="0"/>
              <w:spacing w:line="240" w:lineRule="auto"/>
              <w:jc w:val="center"/>
              <w:rPr>
                <w:color w:val="000000"/>
                <w:szCs w:val="24"/>
              </w:rPr>
            </w:pPr>
            <w:r>
              <w:rPr>
                <w:color w:val="000000"/>
                <w:szCs w:val="24"/>
              </w:rPr>
              <w:t>р</w:t>
            </w:r>
            <w:r w:rsidRPr="00271307">
              <w:rPr>
                <w:color w:val="000000"/>
                <w:szCs w:val="24"/>
              </w:rPr>
              <w:t>.п.</w:t>
            </w:r>
            <w:r>
              <w:rPr>
                <w:color w:val="000000"/>
                <w:szCs w:val="24"/>
              </w:rPr>
              <w:t xml:space="preserve"> </w:t>
            </w:r>
            <w:r w:rsidRPr="00271307">
              <w:rPr>
                <w:color w:val="000000"/>
                <w:szCs w:val="24"/>
              </w:rPr>
              <w:t>Решетиха, Пр. Кирова, 8Б</w:t>
            </w:r>
          </w:p>
        </w:tc>
        <w:tc>
          <w:tcPr>
            <w:tcW w:w="1291" w:type="pct"/>
            <w:shd w:val="clear" w:color="auto" w:fill="auto"/>
            <w:vAlign w:val="center"/>
          </w:tcPr>
          <w:p w14:paraId="297A75D2"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5A06B3F5"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7C753636" w14:textId="77777777" w:rsidTr="00E22E32">
        <w:trPr>
          <w:cantSplit/>
          <w:trHeight w:val="20"/>
        </w:trPr>
        <w:tc>
          <w:tcPr>
            <w:tcW w:w="1492" w:type="pct"/>
            <w:shd w:val="clear" w:color="auto" w:fill="auto"/>
            <w:vAlign w:val="center"/>
          </w:tcPr>
          <w:p w14:paraId="07429C46" w14:textId="77777777" w:rsidR="00642BD6" w:rsidRPr="00271307" w:rsidRDefault="00642BD6" w:rsidP="00E22E32">
            <w:pPr>
              <w:widowControl w:val="0"/>
              <w:spacing w:line="240" w:lineRule="auto"/>
              <w:jc w:val="center"/>
              <w:rPr>
                <w:color w:val="000000"/>
                <w:szCs w:val="24"/>
              </w:rPr>
            </w:pPr>
            <w:r w:rsidRPr="00271307">
              <w:rPr>
                <w:color w:val="000000"/>
                <w:szCs w:val="24"/>
              </w:rPr>
              <w:lastRenderedPageBreak/>
              <w:t>Ларек овощи-фрукты</w:t>
            </w:r>
          </w:p>
        </w:tc>
        <w:tc>
          <w:tcPr>
            <w:tcW w:w="1182" w:type="pct"/>
            <w:shd w:val="clear" w:color="auto" w:fill="auto"/>
            <w:vAlign w:val="center"/>
          </w:tcPr>
          <w:p w14:paraId="2171CEE5" w14:textId="77777777" w:rsidR="00642BD6" w:rsidRPr="00271307" w:rsidRDefault="00642BD6" w:rsidP="00E22E32">
            <w:pPr>
              <w:widowControl w:val="0"/>
              <w:spacing w:line="240" w:lineRule="auto"/>
              <w:jc w:val="center"/>
              <w:rPr>
                <w:color w:val="000000"/>
                <w:szCs w:val="24"/>
              </w:rPr>
            </w:pPr>
            <w:r>
              <w:rPr>
                <w:color w:val="000000"/>
                <w:szCs w:val="24"/>
              </w:rPr>
              <w:t>р</w:t>
            </w:r>
            <w:r w:rsidRPr="00271307">
              <w:rPr>
                <w:color w:val="000000"/>
                <w:szCs w:val="24"/>
              </w:rPr>
              <w:t>.п.</w:t>
            </w:r>
            <w:r>
              <w:rPr>
                <w:color w:val="000000"/>
                <w:szCs w:val="24"/>
              </w:rPr>
              <w:t xml:space="preserve"> </w:t>
            </w:r>
            <w:r w:rsidRPr="00271307">
              <w:rPr>
                <w:color w:val="000000"/>
                <w:szCs w:val="24"/>
              </w:rPr>
              <w:t>Решетиха, напротив пр. Кирова 24 В</w:t>
            </w:r>
          </w:p>
        </w:tc>
        <w:tc>
          <w:tcPr>
            <w:tcW w:w="1291" w:type="pct"/>
            <w:shd w:val="clear" w:color="auto" w:fill="auto"/>
            <w:vAlign w:val="center"/>
          </w:tcPr>
          <w:p w14:paraId="261AFA24"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73FAED79"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2BC3BDB6" w14:textId="77777777" w:rsidTr="00E22E32">
        <w:trPr>
          <w:cantSplit/>
          <w:trHeight w:val="20"/>
        </w:trPr>
        <w:tc>
          <w:tcPr>
            <w:tcW w:w="1492" w:type="pct"/>
            <w:shd w:val="clear" w:color="auto" w:fill="auto"/>
            <w:vAlign w:val="center"/>
          </w:tcPr>
          <w:p w14:paraId="37ADAE2D" w14:textId="77777777" w:rsidR="00642BD6" w:rsidRPr="00271307" w:rsidRDefault="00642BD6" w:rsidP="00E22E32">
            <w:pPr>
              <w:widowControl w:val="0"/>
              <w:spacing w:line="240" w:lineRule="auto"/>
              <w:jc w:val="center"/>
              <w:rPr>
                <w:color w:val="000000"/>
                <w:szCs w:val="24"/>
              </w:rPr>
            </w:pPr>
            <w:r w:rsidRPr="00271307">
              <w:rPr>
                <w:color w:val="000000"/>
                <w:szCs w:val="24"/>
              </w:rPr>
              <w:t>Пункт выдачи товаров «</w:t>
            </w:r>
            <w:proofErr w:type="spellStart"/>
            <w:r w:rsidRPr="00271307">
              <w:rPr>
                <w:color w:val="000000"/>
                <w:szCs w:val="24"/>
              </w:rPr>
              <w:t>Валдберис</w:t>
            </w:r>
            <w:proofErr w:type="spellEnd"/>
            <w:r w:rsidRPr="00271307">
              <w:rPr>
                <w:color w:val="000000"/>
                <w:szCs w:val="24"/>
              </w:rPr>
              <w:t>» ОЗОН</w:t>
            </w:r>
          </w:p>
        </w:tc>
        <w:tc>
          <w:tcPr>
            <w:tcW w:w="1182" w:type="pct"/>
            <w:shd w:val="clear" w:color="auto" w:fill="auto"/>
            <w:vAlign w:val="center"/>
          </w:tcPr>
          <w:p w14:paraId="1CFFD83B" w14:textId="77777777" w:rsidR="00642BD6" w:rsidRPr="00271307" w:rsidRDefault="00642BD6" w:rsidP="00E22E32">
            <w:pPr>
              <w:widowControl w:val="0"/>
              <w:spacing w:line="240" w:lineRule="auto"/>
              <w:jc w:val="center"/>
              <w:rPr>
                <w:color w:val="000000"/>
                <w:szCs w:val="24"/>
              </w:rPr>
            </w:pPr>
            <w:r>
              <w:rPr>
                <w:color w:val="000000"/>
                <w:szCs w:val="24"/>
              </w:rPr>
              <w:t>р</w:t>
            </w:r>
            <w:r w:rsidRPr="00271307">
              <w:rPr>
                <w:color w:val="000000"/>
                <w:szCs w:val="24"/>
              </w:rPr>
              <w:t>.п.</w:t>
            </w:r>
            <w:r>
              <w:rPr>
                <w:color w:val="000000"/>
                <w:szCs w:val="24"/>
              </w:rPr>
              <w:t xml:space="preserve"> </w:t>
            </w:r>
            <w:r w:rsidRPr="00271307">
              <w:rPr>
                <w:color w:val="000000"/>
                <w:szCs w:val="24"/>
              </w:rPr>
              <w:t>Решетиха, Пр. Кирова, 1Б</w:t>
            </w:r>
          </w:p>
        </w:tc>
        <w:tc>
          <w:tcPr>
            <w:tcW w:w="1291" w:type="pct"/>
            <w:shd w:val="clear" w:color="auto" w:fill="auto"/>
            <w:vAlign w:val="center"/>
          </w:tcPr>
          <w:p w14:paraId="1E1707C8"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74924DE8"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4D75E842" w14:textId="77777777" w:rsidTr="00E22E32">
        <w:trPr>
          <w:cantSplit/>
          <w:trHeight w:val="20"/>
        </w:trPr>
        <w:tc>
          <w:tcPr>
            <w:tcW w:w="1492" w:type="pct"/>
            <w:shd w:val="clear" w:color="auto" w:fill="auto"/>
            <w:vAlign w:val="center"/>
          </w:tcPr>
          <w:p w14:paraId="0F51AF7C" w14:textId="77777777" w:rsidR="00642BD6" w:rsidRPr="00271307" w:rsidRDefault="00642BD6" w:rsidP="00E22E32">
            <w:pPr>
              <w:widowControl w:val="0"/>
              <w:spacing w:line="240" w:lineRule="auto"/>
              <w:jc w:val="center"/>
              <w:rPr>
                <w:color w:val="000000"/>
                <w:szCs w:val="24"/>
              </w:rPr>
            </w:pPr>
            <w:r w:rsidRPr="00271307">
              <w:rPr>
                <w:color w:val="000000"/>
                <w:szCs w:val="24"/>
              </w:rPr>
              <w:t>ООО «Военторг-Запад 37», Магазин смешанных товаров</w:t>
            </w:r>
          </w:p>
        </w:tc>
        <w:tc>
          <w:tcPr>
            <w:tcW w:w="1182" w:type="pct"/>
            <w:shd w:val="clear" w:color="auto" w:fill="auto"/>
            <w:vAlign w:val="center"/>
          </w:tcPr>
          <w:p w14:paraId="4BC5DCA5" w14:textId="77777777" w:rsidR="00642BD6" w:rsidRPr="00271307" w:rsidRDefault="00642BD6" w:rsidP="00E22E32">
            <w:pPr>
              <w:widowControl w:val="0"/>
              <w:spacing w:line="240" w:lineRule="auto"/>
              <w:jc w:val="center"/>
              <w:rPr>
                <w:color w:val="000000"/>
                <w:szCs w:val="24"/>
              </w:rPr>
            </w:pPr>
            <w:r>
              <w:rPr>
                <w:color w:val="000000"/>
                <w:szCs w:val="24"/>
              </w:rPr>
              <w:t>п</w:t>
            </w:r>
            <w:r w:rsidRPr="00271307">
              <w:rPr>
                <w:color w:val="000000"/>
                <w:szCs w:val="24"/>
              </w:rPr>
              <w:t>. Новосмолинский ул. Танковая д.18</w:t>
            </w:r>
          </w:p>
        </w:tc>
        <w:tc>
          <w:tcPr>
            <w:tcW w:w="1291" w:type="pct"/>
            <w:shd w:val="clear" w:color="auto" w:fill="auto"/>
            <w:vAlign w:val="center"/>
          </w:tcPr>
          <w:p w14:paraId="00AE936A" w14:textId="77777777" w:rsidR="00642BD6" w:rsidRPr="00F015D4" w:rsidRDefault="00642BD6" w:rsidP="00E22E32">
            <w:pPr>
              <w:widowControl w:val="0"/>
              <w:spacing w:line="240" w:lineRule="auto"/>
              <w:jc w:val="center"/>
              <w:rPr>
                <w:szCs w:val="24"/>
              </w:rPr>
            </w:pPr>
            <w:r w:rsidRPr="00F015D4">
              <w:rPr>
                <w:szCs w:val="24"/>
              </w:rPr>
              <w:t>1085</w:t>
            </w:r>
          </w:p>
        </w:tc>
        <w:tc>
          <w:tcPr>
            <w:tcW w:w="1035" w:type="pct"/>
            <w:shd w:val="clear" w:color="auto" w:fill="auto"/>
            <w:vAlign w:val="center"/>
          </w:tcPr>
          <w:p w14:paraId="445A0B72"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75DB121E" w14:textId="77777777" w:rsidTr="00E22E32">
        <w:trPr>
          <w:cantSplit/>
          <w:trHeight w:val="20"/>
        </w:trPr>
        <w:tc>
          <w:tcPr>
            <w:tcW w:w="1492" w:type="pct"/>
            <w:shd w:val="clear" w:color="auto" w:fill="auto"/>
            <w:vAlign w:val="center"/>
          </w:tcPr>
          <w:p w14:paraId="3F5C1B18" w14:textId="77777777" w:rsidR="00642BD6" w:rsidRPr="00271307" w:rsidRDefault="00642BD6" w:rsidP="00E22E32">
            <w:pPr>
              <w:widowControl w:val="0"/>
              <w:spacing w:line="240" w:lineRule="auto"/>
              <w:jc w:val="center"/>
              <w:rPr>
                <w:color w:val="000000"/>
                <w:szCs w:val="24"/>
              </w:rPr>
            </w:pPr>
            <w:r w:rsidRPr="00271307">
              <w:rPr>
                <w:color w:val="000000"/>
                <w:szCs w:val="24"/>
              </w:rPr>
              <w:t>ООО «Агроторг» Универсам «Пятерочка»</w:t>
            </w:r>
          </w:p>
        </w:tc>
        <w:tc>
          <w:tcPr>
            <w:tcW w:w="1182" w:type="pct"/>
            <w:shd w:val="clear" w:color="auto" w:fill="auto"/>
            <w:vAlign w:val="center"/>
          </w:tcPr>
          <w:p w14:paraId="4B884FDE" w14:textId="77777777" w:rsidR="00642BD6" w:rsidRPr="00271307" w:rsidRDefault="00642BD6" w:rsidP="00E22E32">
            <w:pPr>
              <w:widowControl w:val="0"/>
              <w:spacing w:line="240" w:lineRule="auto"/>
              <w:jc w:val="center"/>
              <w:rPr>
                <w:color w:val="000000"/>
                <w:szCs w:val="24"/>
              </w:rPr>
            </w:pPr>
            <w:r w:rsidRPr="00271307">
              <w:rPr>
                <w:color w:val="000000"/>
                <w:szCs w:val="24"/>
              </w:rPr>
              <w:t>П.</w:t>
            </w:r>
            <w:r>
              <w:rPr>
                <w:color w:val="000000"/>
                <w:szCs w:val="24"/>
              </w:rPr>
              <w:t xml:space="preserve"> </w:t>
            </w:r>
            <w:r w:rsidRPr="00271307">
              <w:rPr>
                <w:color w:val="000000"/>
                <w:szCs w:val="24"/>
              </w:rPr>
              <w:t>Новосмолинский ул. Бассейная 1а</w:t>
            </w:r>
          </w:p>
        </w:tc>
        <w:tc>
          <w:tcPr>
            <w:tcW w:w="1291" w:type="pct"/>
            <w:shd w:val="clear" w:color="auto" w:fill="auto"/>
            <w:vAlign w:val="center"/>
          </w:tcPr>
          <w:p w14:paraId="476CE3EB"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37709A45"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23F2250B" w14:textId="77777777" w:rsidTr="00E22E32">
        <w:trPr>
          <w:cantSplit/>
          <w:trHeight w:val="20"/>
        </w:trPr>
        <w:tc>
          <w:tcPr>
            <w:tcW w:w="1492" w:type="pct"/>
            <w:shd w:val="clear" w:color="auto" w:fill="auto"/>
            <w:vAlign w:val="center"/>
          </w:tcPr>
          <w:p w14:paraId="70530CEB" w14:textId="77777777" w:rsidR="00642BD6" w:rsidRPr="00271307" w:rsidRDefault="00642BD6" w:rsidP="00E22E32">
            <w:pPr>
              <w:widowControl w:val="0"/>
              <w:spacing w:line="240" w:lineRule="auto"/>
              <w:jc w:val="center"/>
              <w:rPr>
                <w:color w:val="000000"/>
                <w:szCs w:val="24"/>
              </w:rPr>
            </w:pPr>
            <w:r w:rsidRPr="00271307">
              <w:rPr>
                <w:color w:val="000000"/>
                <w:szCs w:val="24"/>
              </w:rPr>
              <w:t>АО «Тандер». Универсам «Магнит»</w:t>
            </w:r>
          </w:p>
        </w:tc>
        <w:tc>
          <w:tcPr>
            <w:tcW w:w="1182" w:type="pct"/>
            <w:shd w:val="clear" w:color="auto" w:fill="auto"/>
            <w:vAlign w:val="center"/>
          </w:tcPr>
          <w:p w14:paraId="3D2395AC" w14:textId="77777777" w:rsidR="00642BD6" w:rsidRPr="00271307" w:rsidRDefault="00642BD6" w:rsidP="00E22E32">
            <w:pPr>
              <w:widowControl w:val="0"/>
              <w:spacing w:line="240" w:lineRule="auto"/>
              <w:jc w:val="center"/>
              <w:rPr>
                <w:color w:val="000000"/>
                <w:szCs w:val="24"/>
              </w:rPr>
            </w:pPr>
            <w:r>
              <w:rPr>
                <w:color w:val="000000"/>
                <w:szCs w:val="24"/>
              </w:rPr>
              <w:t>п</w:t>
            </w:r>
            <w:r w:rsidRPr="00271307">
              <w:rPr>
                <w:color w:val="000000"/>
                <w:szCs w:val="24"/>
              </w:rPr>
              <w:t>.</w:t>
            </w:r>
            <w:r>
              <w:rPr>
                <w:color w:val="000000"/>
                <w:szCs w:val="24"/>
              </w:rPr>
              <w:t xml:space="preserve"> </w:t>
            </w:r>
            <w:r w:rsidRPr="00271307">
              <w:rPr>
                <w:color w:val="000000"/>
                <w:szCs w:val="24"/>
              </w:rPr>
              <w:t>Новосмолинский ул.</w:t>
            </w:r>
            <w:r>
              <w:rPr>
                <w:color w:val="000000"/>
                <w:szCs w:val="24"/>
              </w:rPr>
              <w:t xml:space="preserve"> </w:t>
            </w:r>
            <w:r w:rsidRPr="00271307">
              <w:rPr>
                <w:color w:val="000000"/>
                <w:szCs w:val="24"/>
              </w:rPr>
              <w:t>Шоссейная 6А</w:t>
            </w:r>
          </w:p>
        </w:tc>
        <w:tc>
          <w:tcPr>
            <w:tcW w:w="1291" w:type="pct"/>
            <w:shd w:val="clear" w:color="auto" w:fill="auto"/>
            <w:vAlign w:val="center"/>
          </w:tcPr>
          <w:p w14:paraId="1931BC88"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241A671A"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76426B22" w14:textId="77777777" w:rsidTr="00E22E32">
        <w:trPr>
          <w:cantSplit/>
          <w:trHeight w:val="20"/>
        </w:trPr>
        <w:tc>
          <w:tcPr>
            <w:tcW w:w="1492" w:type="pct"/>
            <w:shd w:val="clear" w:color="auto" w:fill="auto"/>
            <w:vAlign w:val="center"/>
          </w:tcPr>
          <w:p w14:paraId="1B83CD3F" w14:textId="77777777" w:rsidR="00642BD6" w:rsidRPr="00271307" w:rsidRDefault="00642BD6" w:rsidP="00E22E32">
            <w:pPr>
              <w:widowControl w:val="0"/>
              <w:spacing w:line="240" w:lineRule="auto"/>
              <w:jc w:val="center"/>
              <w:rPr>
                <w:color w:val="000000"/>
                <w:szCs w:val="24"/>
              </w:rPr>
            </w:pPr>
            <w:r w:rsidRPr="00271307">
              <w:rPr>
                <w:color w:val="000000"/>
                <w:szCs w:val="24"/>
              </w:rPr>
              <w:t>ООО «Альфа Пенза» магазин «Красное и белое»</w:t>
            </w:r>
          </w:p>
        </w:tc>
        <w:tc>
          <w:tcPr>
            <w:tcW w:w="1182" w:type="pct"/>
            <w:shd w:val="clear" w:color="auto" w:fill="auto"/>
            <w:vAlign w:val="center"/>
          </w:tcPr>
          <w:p w14:paraId="2A65B0D8" w14:textId="77777777" w:rsidR="00642BD6" w:rsidRPr="00271307" w:rsidRDefault="00642BD6" w:rsidP="00E22E32">
            <w:pPr>
              <w:spacing w:line="240" w:lineRule="auto"/>
              <w:jc w:val="center"/>
              <w:rPr>
                <w:color w:val="000000"/>
                <w:szCs w:val="24"/>
              </w:rPr>
            </w:pPr>
            <w:r w:rsidRPr="00271307">
              <w:rPr>
                <w:color w:val="000000"/>
                <w:szCs w:val="24"/>
              </w:rPr>
              <w:t>п. Новосмолинский ул. Зеленая</w:t>
            </w:r>
          </w:p>
        </w:tc>
        <w:tc>
          <w:tcPr>
            <w:tcW w:w="1291" w:type="pct"/>
            <w:shd w:val="clear" w:color="auto" w:fill="auto"/>
            <w:vAlign w:val="center"/>
          </w:tcPr>
          <w:p w14:paraId="1A3E28D6" w14:textId="77777777" w:rsidR="00642BD6" w:rsidRPr="00F015D4" w:rsidRDefault="00642BD6" w:rsidP="00E22E32">
            <w:pPr>
              <w:widowControl w:val="0"/>
              <w:spacing w:line="240" w:lineRule="auto"/>
              <w:jc w:val="center"/>
              <w:rPr>
                <w:szCs w:val="24"/>
              </w:rPr>
            </w:pPr>
            <w:r w:rsidRPr="00F015D4">
              <w:rPr>
                <w:szCs w:val="24"/>
              </w:rPr>
              <w:t>121</w:t>
            </w:r>
          </w:p>
        </w:tc>
        <w:tc>
          <w:tcPr>
            <w:tcW w:w="1035" w:type="pct"/>
            <w:shd w:val="clear" w:color="auto" w:fill="auto"/>
            <w:vAlign w:val="center"/>
          </w:tcPr>
          <w:p w14:paraId="5DB14F77"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7CFA5170" w14:textId="77777777" w:rsidTr="00E22E32">
        <w:trPr>
          <w:cantSplit/>
          <w:trHeight w:val="20"/>
        </w:trPr>
        <w:tc>
          <w:tcPr>
            <w:tcW w:w="1492" w:type="pct"/>
            <w:shd w:val="clear" w:color="auto" w:fill="auto"/>
            <w:vAlign w:val="center"/>
          </w:tcPr>
          <w:p w14:paraId="6D14EE8F" w14:textId="77777777" w:rsidR="00642BD6" w:rsidRPr="00271307" w:rsidRDefault="00642BD6" w:rsidP="00E22E32">
            <w:pPr>
              <w:widowControl w:val="0"/>
              <w:spacing w:line="240" w:lineRule="auto"/>
              <w:jc w:val="center"/>
              <w:rPr>
                <w:color w:val="000000"/>
                <w:szCs w:val="24"/>
              </w:rPr>
            </w:pPr>
            <w:r w:rsidRPr="00271307">
              <w:rPr>
                <w:color w:val="000000"/>
                <w:szCs w:val="24"/>
              </w:rPr>
              <w:t>ООО «Альбион-2002» Магазин «Бристоль»</w:t>
            </w:r>
          </w:p>
        </w:tc>
        <w:tc>
          <w:tcPr>
            <w:tcW w:w="1182" w:type="pct"/>
            <w:shd w:val="clear" w:color="auto" w:fill="auto"/>
            <w:vAlign w:val="center"/>
          </w:tcPr>
          <w:p w14:paraId="5710E3DA" w14:textId="77777777" w:rsidR="00642BD6" w:rsidRPr="00271307" w:rsidRDefault="00642BD6" w:rsidP="00E22E32">
            <w:pPr>
              <w:widowControl w:val="0"/>
              <w:spacing w:line="240" w:lineRule="auto"/>
              <w:jc w:val="center"/>
              <w:rPr>
                <w:color w:val="000000"/>
                <w:szCs w:val="24"/>
              </w:rPr>
            </w:pPr>
            <w:r w:rsidRPr="00271307">
              <w:rPr>
                <w:color w:val="000000"/>
                <w:szCs w:val="24"/>
              </w:rPr>
              <w:t>п. Новосмолинский ул. Шоссейная уч.№10 (рынок)</w:t>
            </w:r>
          </w:p>
        </w:tc>
        <w:tc>
          <w:tcPr>
            <w:tcW w:w="1291" w:type="pct"/>
            <w:shd w:val="clear" w:color="auto" w:fill="auto"/>
            <w:vAlign w:val="center"/>
          </w:tcPr>
          <w:p w14:paraId="3E01FE6F" w14:textId="77777777" w:rsidR="00642BD6" w:rsidRPr="00F015D4" w:rsidRDefault="00642BD6" w:rsidP="00E22E32">
            <w:pPr>
              <w:widowControl w:val="0"/>
              <w:spacing w:line="240" w:lineRule="auto"/>
              <w:jc w:val="center"/>
              <w:rPr>
                <w:szCs w:val="24"/>
              </w:rPr>
            </w:pPr>
            <w:r w:rsidRPr="00F015D4">
              <w:rPr>
                <w:szCs w:val="24"/>
              </w:rPr>
              <w:t>54,5</w:t>
            </w:r>
          </w:p>
        </w:tc>
        <w:tc>
          <w:tcPr>
            <w:tcW w:w="1035" w:type="pct"/>
            <w:shd w:val="clear" w:color="auto" w:fill="auto"/>
            <w:vAlign w:val="center"/>
          </w:tcPr>
          <w:p w14:paraId="6D8AB2CD"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6E436641" w14:textId="77777777" w:rsidTr="00E22E32">
        <w:trPr>
          <w:cantSplit/>
          <w:trHeight w:val="20"/>
        </w:trPr>
        <w:tc>
          <w:tcPr>
            <w:tcW w:w="1492" w:type="pct"/>
            <w:shd w:val="clear" w:color="auto" w:fill="auto"/>
            <w:vAlign w:val="center"/>
          </w:tcPr>
          <w:p w14:paraId="2A133657" w14:textId="77777777" w:rsidR="00642BD6" w:rsidRPr="00271307" w:rsidRDefault="00642BD6" w:rsidP="00E22E32">
            <w:pPr>
              <w:widowControl w:val="0"/>
              <w:spacing w:line="240" w:lineRule="auto"/>
              <w:jc w:val="center"/>
              <w:rPr>
                <w:color w:val="000000"/>
                <w:szCs w:val="24"/>
              </w:rPr>
            </w:pPr>
            <w:r w:rsidRPr="00271307">
              <w:rPr>
                <w:color w:val="000000"/>
                <w:szCs w:val="24"/>
              </w:rPr>
              <w:t>ООО «Мясокомбинат Звениговский»</w:t>
            </w:r>
          </w:p>
        </w:tc>
        <w:tc>
          <w:tcPr>
            <w:tcW w:w="1182" w:type="pct"/>
            <w:shd w:val="clear" w:color="auto" w:fill="auto"/>
            <w:vAlign w:val="center"/>
          </w:tcPr>
          <w:p w14:paraId="3E187CCD" w14:textId="77777777" w:rsidR="00642BD6" w:rsidRPr="00271307" w:rsidRDefault="00642BD6" w:rsidP="00E22E32">
            <w:pPr>
              <w:widowControl w:val="0"/>
              <w:spacing w:line="240" w:lineRule="auto"/>
              <w:jc w:val="center"/>
              <w:rPr>
                <w:color w:val="000000"/>
                <w:szCs w:val="24"/>
              </w:rPr>
            </w:pPr>
            <w:r w:rsidRPr="00271307">
              <w:rPr>
                <w:color w:val="000000"/>
                <w:szCs w:val="24"/>
              </w:rPr>
              <w:t>п. Новосмолинский ул. Шоссейная, строение 3</w:t>
            </w:r>
          </w:p>
        </w:tc>
        <w:tc>
          <w:tcPr>
            <w:tcW w:w="1291" w:type="pct"/>
            <w:shd w:val="clear" w:color="auto" w:fill="auto"/>
            <w:vAlign w:val="center"/>
          </w:tcPr>
          <w:p w14:paraId="4C788C1B" w14:textId="77777777" w:rsidR="00642BD6" w:rsidRPr="00F015D4" w:rsidRDefault="00642BD6" w:rsidP="00E22E32">
            <w:pPr>
              <w:widowControl w:val="0"/>
              <w:spacing w:line="240" w:lineRule="auto"/>
              <w:jc w:val="center"/>
              <w:rPr>
                <w:szCs w:val="24"/>
              </w:rPr>
            </w:pPr>
            <w:r w:rsidRPr="00F015D4">
              <w:rPr>
                <w:szCs w:val="24"/>
              </w:rPr>
              <w:t>104,7</w:t>
            </w:r>
          </w:p>
        </w:tc>
        <w:tc>
          <w:tcPr>
            <w:tcW w:w="1035" w:type="pct"/>
            <w:shd w:val="clear" w:color="auto" w:fill="auto"/>
            <w:vAlign w:val="center"/>
          </w:tcPr>
          <w:p w14:paraId="47A3B429"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141B05EF" w14:textId="77777777" w:rsidTr="00E22E32">
        <w:trPr>
          <w:cantSplit/>
          <w:trHeight w:val="20"/>
        </w:trPr>
        <w:tc>
          <w:tcPr>
            <w:tcW w:w="1492" w:type="pct"/>
            <w:shd w:val="clear" w:color="auto" w:fill="auto"/>
            <w:vAlign w:val="center"/>
          </w:tcPr>
          <w:p w14:paraId="2AB6B1E4" w14:textId="77777777" w:rsidR="00642BD6" w:rsidRPr="00271307" w:rsidRDefault="00642BD6" w:rsidP="00E22E32">
            <w:pPr>
              <w:widowControl w:val="0"/>
              <w:spacing w:line="240" w:lineRule="auto"/>
              <w:jc w:val="center"/>
              <w:rPr>
                <w:color w:val="000000"/>
                <w:szCs w:val="24"/>
              </w:rPr>
            </w:pPr>
            <w:r w:rsidRPr="00271307">
              <w:rPr>
                <w:color w:val="000000"/>
                <w:szCs w:val="24"/>
              </w:rPr>
              <w:t xml:space="preserve">ОАО Агрофирма </w:t>
            </w:r>
            <w:proofErr w:type="spellStart"/>
            <w:r w:rsidRPr="00271307">
              <w:rPr>
                <w:color w:val="000000"/>
                <w:szCs w:val="24"/>
              </w:rPr>
              <w:t>Сеймовская</w:t>
            </w:r>
            <w:proofErr w:type="spellEnd"/>
            <w:r w:rsidRPr="00271307">
              <w:rPr>
                <w:color w:val="000000"/>
                <w:szCs w:val="24"/>
              </w:rPr>
              <w:t xml:space="preserve"> Фирменный магазин № 7</w:t>
            </w:r>
          </w:p>
        </w:tc>
        <w:tc>
          <w:tcPr>
            <w:tcW w:w="1182" w:type="pct"/>
            <w:shd w:val="clear" w:color="auto" w:fill="auto"/>
            <w:vAlign w:val="center"/>
          </w:tcPr>
          <w:p w14:paraId="3DD34F6B" w14:textId="77777777" w:rsidR="00642BD6" w:rsidRPr="00271307" w:rsidRDefault="00642BD6" w:rsidP="00E22E32">
            <w:pPr>
              <w:widowControl w:val="0"/>
              <w:spacing w:line="240" w:lineRule="auto"/>
              <w:jc w:val="center"/>
              <w:rPr>
                <w:color w:val="000000"/>
                <w:szCs w:val="24"/>
              </w:rPr>
            </w:pPr>
            <w:r w:rsidRPr="00271307">
              <w:rPr>
                <w:color w:val="000000"/>
                <w:szCs w:val="24"/>
              </w:rPr>
              <w:t>п. Новосмолинский ул. Шоссейная, д.3</w:t>
            </w:r>
          </w:p>
        </w:tc>
        <w:tc>
          <w:tcPr>
            <w:tcW w:w="1291" w:type="pct"/>
            <w:shd w:val="clear" w:color="auto" w:fill="auto"/>
            <w:vAlign w:val="center"/>
          </w:tcPr>
          <w:p w14:paraId="6E9AA2AC" w14:textId="77777777" w:rsidR="00642BD6" w:rsidRPr="00F015D4" w:rsidRDefault="00642BD6" w:rsidP="00E22E32">
            <w:pPr>
              <w:widowControl w:val="0"/>
              <w:spacing w:line="240" w:lineRule="auto"/>
              <w:jc w:val="center"/>
              <w:rPr>
                <w:szCs w:val="24"/>
              </w:rPr>
            </w:pPr>
            <w:r w:rsidRPr="00F015D4">
              <w:rPr>
                <w:szCs w:val="24"/>
              </w:rPr>
              <w:t>94</w:t>
            </w:r>
          </w:p>
        </w:tc>
        <w:tc>
          <w:tcPr>
            <w:tcW w:w="1035" w:type="pct"/>
            <w:shd w:val="clear" w:color="auto" w:fill="auto"/>
            <w:vAlign w:val="center"/>
          </w:tcPr>
          <w:p w14:paraId="3D5F826B"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121627D5" w14:textId="77777777" w:rsidTr="00E22E32">
        <w:trPr>
          <w:cantSplit/>
          <w:trHeight w:val="20"/>
        </w:trPr>
        <w:tc>
          <w:tcPr>
            <w:tcW w:w="1492" w:type="pct"/>
            <w:shd w:val="clear" w:color="auto" w:fill="auto"/>
            <w:vAlign w:val="center"/>
          </w:tcPr>
          <w:p w14:paraId="6BBF6B1A"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«ЁРШ»</w:t>
            </w:r>
          </w:p>
        </w:tc>
        <w:tc>
          <w:tcPr>
            <w:tcW w:w="1182" w:type="pct"/>
            <w:shd w:val="clear" w:color="auto" w:fill="auto"/>
            <w:vAlign w:val="center"/>
          </w:tcPr>
          <w:p w14:paraId="297CB703" w14:textId="77777777" w:rsidR="00642BD6" w:rsidRPr="00271307" w:rsidRDefault="00642BD6" w:rsidP="00E22E32">
            <w:pPr>
              <w:widowControl w:val="0"/>
              <w:spacing w:line="240" w:lineRule="auto"/>
              <w:jc w:val="center"/>
              <w:rPr>
                <w:color w:val="000000"/>
                <w:szCs w:val="24"/>
              </w:rPr>
            </w:pPr>
            <w:r>
              <w:rPr>
                <w:color w:val="000000"/>
                <w:szCs w:val="24"/>
              </w:rPr>
              <w:t>п</w:t>
            </w:r>
            <w:r w:rsidRPr="00271307">
              <w:rPr>
                <w:color w:val="000000"/>
                <w:szCs w:val="24"/>
              </w:rPr>
              <w:t>. Новосмолинский ул. Шоссейная уч. 6Б</w:t>
            </w:r>
          </w:p>
        </w:tc>
        <w:tc>
          <w:tcPr>
            <w:tcW w:w="1291" w:type="pct"/>
            <w:shd w:val="clear" w:color="auto" w:fill="auto"/>
            <w:vAlign w:val="center"/>
          </w:tcPr>
          <w:p w14:paraId="3085BD97" w14:textId="77777777" w:rsidR="00642BD6" w:rsidRPr="00F015D4" w:rsidRDefault="00642BD6" w:rsidP="00E22E32">
            <w:pPr>
              <w:widowControl w:val="0"/>
              <w:spacing w:line="240" w:lineRule="auto"/>
              <w:jc w:val="center"/>
              <w:rPr>
                <w:szCs w:val="24"/>
              </w:rPr>
            </w:pPr>
            <w:r w:rsidRPr="00F015D4">
              <w:rPr>
                <w:szCs w:val="24"/>
              </w:rPr>
              <w:t>57,5</w:t>
            </w:r>
          </w:p>
        </w:tc>
        <w:tc>
          <w:tcPr>
            <w:tcW w:w="1035" w:type="pct"/>
            <w:shd w:val="clear" w:color="auto" w:fill="auto"/>
            <w:vAlign w:val="center"/>
          </w:tcPr>
          <w:p w14:paraId="15C718FC"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2A6F386F" w14:textId="77777777" w:rsidTr="00E22E32">
        <w:trPr>
          <w:cantSplit/>
          <w:trHeight w:val="20"/>
        </w:trPr>
        <w:tc>
          <w:tcPr>
            <w:tcW w:w="1492" w:type="pct"/>
            <w:shd w:val="clear" w:color="auto" w:fill="auto"/>
            <w:vAlign w:val="center"/>
          </w:tcPr>
          <w:p w14:paraId="7702D744" w14:textId="77777777" w:rsidR="00642BD6" w:rsidRPr="00271307" w:rsidRDefault="00642BD6" w:rsidP="00E22E32">
            <w:pPr>
              <w:widowControl w:val="0"/>
              <w:spacing w:line="240" w:lineRule="auto"/>
              <w:jc w:val="center"/>
              <w:rPr>
                <w:color w:val="000000"/>
                <w:szCs w:val="24"/>
              </w:rPr>
            </w:pPr>
            <w:r w:rsidRPr="00271307">
              <w:rPr>
                <w:color w:val="000000"/>
                <w:szCs w:val="24"/>
              </w:rPr>
              <w:t>ИП Лукашова Альбина Николаевна</w:t>
            </w:r>
          </w:p>
        </w:tc>
        <w:tc>
          <w:tcPr>
            <w:tcW w:w="1182" w:type="pct"/>
            <w:shd w:val="clear" w:color="auto" w:fill="auto"/>
            <w:vAlign w:val="center"/>
          </w:tcPr>
          <w:p w14:paraId="43093115" w14:textId="77777777" w:rsidR="00642BD6" w:rsidRPr="00271307" w:rsidRDefault="00642BD6" w:rsidP="00E22E32">
            <w:pPr>
              <w:widowControl w:val="0"/>
              <w:spacing w:line="240" w:lineRule="auto"/>
              <w:jc w:val="center"/>
              <w:rPr>
                <w:color w:val="000000"/>
                <w:szCs w:val="24"/>
              </w:rPr>
            </w:pPr>
            <w:r>
              <w:rPr>
                <w:color w:val="000000"/>
                <w:szCs w:val="24"/>
              </w:rPr>
              <w:t>п</w:t>
            </w:r>
            <w:r w:rsidRPr="00271307">
              <w:rPr>
                <w:color w:val="000000"/>
                <w:szCs w:val="24"/>
              </w:rPr>
              <w:t>. Новосмолинский ул. Танковая,23</w:t>
            </w:r>
          </w:p>
        </w:tc>
        <w:tc>
          <w:tcPr>
            <w:tcW w:w="1291" w:type="pct"/>
            <w:shd w:val="clear" w:color="auto" w:fill="auto"/>
            <w:vAlign w:val="center"/>
          </w:tcPr>
          <w:p w14:paraId="52ACC353"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48CE390B"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3AAF188F" w14:textId="77777777" w:rsidTr="00E22E32">
        <w:trPr>
          <w:cantSplit/>
          <w:trHeight w:val="20"/>
        </w:trPr>
        <w:tc>
          <w:tcPr>
            <w:tcW w:w="1492" w:type="pct"/>
            <w:shd w:val="clear" w:color="auto" w:fill="auto"/>
            <w:vAlign w:val="center"/>
          </w:tcPr>
          <w:p w14:paraId="07D4C136" w14:textId="77777777" w:rsidR="00642BD6" w:rsidRPr="00271307" w:rsidRDefault="00642BD6" w:rsidP="00E22E32">
            <w:pPr>
              <w:widowControl w:val="0"/>
              <w:spacing w:line="240" w:lineRule="auto"/>
              <w:jc w:val="center"/>
              <w:rPr>
                <w:color w:val="000000"/>
                <w:szCs w:val="24"/>
              </w:rPr>
            </w:pPr>
            <w:r w:rsidRPr="00271307">
              <w:rPr>
                <w:color w:val="000000"/>
                <w:szCs w:val="24"/>
              </w:rPr>
              <w:t>ИП Селехова Галина Николаевна</w:t>
            </w:r>
          </w:p>
          <w:p w14:paraId="0804E1A7" w14:textId="77777777" w:rsidR="00642BD6" w:rsidRPr="00271307" w:rsidRDefault="00642BD6" w:rsidP="00E22E32">
            <w:pPr>
              <w:widowControl w:val="0"/>
              <w:spacing w:line="240" w:lineRule="auto"/>
              <w:jc w:val="center"/>
              <w:rPr>
                <w:color w:val="000000"/>
                <w:szCs w:val="24"/>
              </w:rPr>
            </w:pPr>
          </w:p>
        </w:tc>
        <w:tc>
          <w:tcPr>
            <w:tcW w:w="1182" w:type="pct"/>
            <w:shd w:val="clear" w:color="auto" w:fill="auto"/>
            <w:vAlign w:val="center"/>
          </w:tcPr>
          <w:p w14:paraId="3E517D83" w14:textId="77777777" w:rsidR="00642BD6" w:rsidRPr="00271307" w:rsidRDefault="00642BD6" w:rsidP="00E22E32">
            <w:pPr>
              <w:widowControl w:val="0"/>
              <w:spacing w:line="240" w:lineRule="auto"/>
              <w:jc w:val="center"/>
              <w:rPr>
                <w:color w:val="000000"/>
                <w:szCs w:val="24"/>
              </w:rPr>
            </w:pPr>
            <w:r w:rsidRPr="00271307">
              <w:rPr>
                <w:color w:val="000000"/>
                <w:szCs w:val="24"/>
              </w:rPr>
              <w:t>п. Новосмолинский, ул. Танковая, д. 23Б</w:t>
            </w:r>
          </w:p>
        </w:tc>
        <w:tc>
          <w:tcPr>
            <w:tcW w:w="1291" w:type="pct"/>
            <w:shd w:val="clear" w:color="auto" w:fill="auto"/>
            <w:vAlign w:val="center"/>
          </w:tcPr>
          <w:p w14:paraId="5748ED1F"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23BD92A2"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19F55E28" w14:textId="77777777" w:rsidTr="00E22E32">
        <w:trPr>
          <w:cantSplit/>
          <w:trHeight w:val="20"/>
        </w:trPr>
        <w:tc>
          <w:tcPr>
            <w:tcW w:w="1492" w:type="pct"/>
            <w:shd w:val="clear" w:color="auto" w:fill="auto"/>
            <w:vAlign w:val="center"/>
          </w:tcPr>
          <w:p w14:paraId="6A4DF944" w14:textId="77777777" w:rsidR="00642BD6" w:rsidRPr="00271307" w:rsidRDefault="00642BD6" w:rsidP="00E22E32">
            <w:pPr>
              <w:widowControl w:val="0"/>
              <w:spacing w:line="240" w:lineRule="auto"/>
              <w:jc w:val="center"/>
              <w:rPr>
                <w:color w:val="000000"/>
                <w:szCs w:val="24"/>
              </w:rPr>
            </w:pPr>
            <w:r w:rsidRPr="00271307">
              <w:rPr>
                <w:color w:val="000000"/>
                <w:szCs w:val="24"/>
              </w:rPr>
              <w:t>Мясной Дворик</w:t>
            </w:r>
          </w:p>
          <w:p w14:paraId="4C60A54E" w14:textId="77777777" w:rsidR="00642BD6" w:rsidRPr="00271307" w:rsidRDefault="00642BD6" w:rsidP="00E22E32">
            <w:pPr>
              <w:widowControl w:val="0"/>
              <w:spacing w:line="240" w:lineRule="auto"/>
              <w:jc w:val="center"/>
              <w:rPr>
                <w:color w:val="000000"/>
                <w:szCs w:val="24"/>
              </w:rPr>
            </w:pPr>
            <w:r w:rsidRPr="00271307">
              <w:rPr>
                <w:color w:val="000000"/>
                <w:szCs w:val="24"/>
              </w:rPr>
              <w:t xml:space="preserve">ИП </w:t>
            </w:r>
            <w:proofErr w:type="spellStart"/>
            <w:r w:rsidRPr="00271307">
              <w:rPr>
                <w:color w:val="000000"/>
                <w:szCs w:val="24"/>
              </w:rPr>
              <w:t>Струпинский</w:t>
            </w:r>
            <w:proofErr w:type="spellEnd"/>
            <w:r w:rsidRPr="00271307">
              <w:rPr>
                <w:color w:val="000000"/>
                <w:szCs w:val="24"/>
              </w:rPr>
              <w:t xml:space="preserve"> Владислав Владимирович</w:t>
            </w:r>
          </w:p>
        </w:tc>
        <w:tc>
          <w:tcPr>
            <w:tcW w:w="1182" w:type="pct"/>
            <w:shd w:val="clear" w:color="auto" w:fill="auto"/>
            <w:vAlign w:val="center"/>
          </w:tcPr>
          <w:p w14:paraId="32B287FD" w14:textId="77777777" w:rsidR="00642BD6" w:rsidRPr="00271307" w:rsidRDefault="00642BD6" w:rsidP="00E22E32">
            <w:pPr>
              <w:widowControl w:val="0"/>
              <w:spacing w:line="240" w:lineRule="auto"/>
              <w:jc w:val="center"/>
              <w:rPr>
                <w:color w:val="000000"/>
                <w:szCs w:val="24"/>
              </w:rPr>
            </w:pPr>
            <w:r>
              <w:rPr>
                <w:color w:val="000000"/>
                <w:szCs w:val="24"/>
              </w:rPr>
              <w:t>п</w:t>
            </w:r>
            <w:r w:rsidRPr="00271307">
              <w:rPr>
                <w:color w:val="000000"/>
                <w:szCs w:val="24"/>
              </w:rPr>
              <w:t>. Новосмолинский ул. Танковая 23И</w:t>
            </w:r>
          </w:p>
        </w:tc>
        <w:tc>
          <w:tcPr>
            <w:tcW w:w="1291" w:type="pct"/>
            <w:shd w:val="clear" w:color="auto" w:fill="auto"/>
            <w:vAlign w:val="center"/>
          </w:tcPr>
          <w:p w14:paraId="0617C8E9"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59833782"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62311D0B" w14:textId="77777777" w:rsidTr="00E22E32">
        <w:trPr>
          <w:cantSplit/>
          <w:trHeight w:val="20"/>
        </w:trPr>
        <w:tc>
          <w:tcPr>
            <w:tcW w:w="1492" w:type="pct"/>
            <w:shd w:val="clear" w:color="auto" w:fill="auto"/>
            <w:vAlign w:val="center"/>
          </w:tcPr>
          <w:p w14:paraId="7529D588"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«Новинка»</w:t>
            </w:r>
          </w:p>
        </w:tc>
        <w:tc>
          <w:tcPr>
            <w:tcW w:w="1182" w:type="pct"/>
            <w:shd w:val="clear" w:color="auto" w:fill="auto"/>
            <w:vAlign w:val="center"/>
          </w:tcPr>
          <w:p w14:paraId="60F1BAAA" w14:textId="77777777" w:rsidR="00642BD6" w:rsidRPr="00271307" w:rsidRDefault="00642BD6" w:rsidP="00E22E32">
            <w:pPr>
              <w:widowControl w:val="0"/>
              <w:spacing w:line="240" w:lineRule="auto"/>
              <w:jc w:val="center"/>
              <w:rPr>
                <w:color w:val="000000"/>
                <w:szCs w:val="24"/>
              </w:rPr>
            </w:pPr>
            <w:r>
              <w:rPr>
                <w:color w:val="000000"/>
                <w:szCs w:val="24"/>
              </w:rPr>
              <w:t>п</w:t>
            </w:r>
            <w:r w:rsidRPr="00271307">
              <w:rPr>
                <w:color w:val="000000"/>
                <w:szCs w:val="24"/>
              </w:rPr>
              <w:t>. Новосмолинский ул. Танковая,23</w:t>
            </w:r>
          </w:p>
        </w:tc>
        <w:tc>
          <w:tcPr>
            <w:tcW w:w="1291" w:type="pct"/>
            <w:shd w:val="clear" w:color="auto" w:fill="auto"/>
            <w:vAlign w:val="center"/>
          </w:tcPr>
          <w:p w14:paraId="3492FA21"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5928CD3"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5CC53640" w14:textId="77777777" w:rsidTr="00E22E32">
        <w:trPr>
          <w:cantSplit/>
          <w:trHeight w:val="20"/>
        </w:trPr>
        <w:tc>
          <w:tcPr>
            <w:tcW w:w="1492" w:type="pct"/>
            <w:shd w:val="clear" w:color="auto" w:fill="auto"/>
            <w:vAlign w:val="center"/>
          </w:tcPr>
          <w:p w14:paraId="11341726" w14:textId="77777777" w:rsidR="00642BD6" w:rsidRPr="00271307" w:rsidRDefault="00642BD6" w:rsidP="00E22E32">
            <w:pPr>
              <w:widowControl w:val="0"/>
              <w:spacing w:line="240" w:lineRule="auto"/>
              <w:jc w:val="center"/>
              <w:rPr>
                <w:color w:val="000000"/>
                <w:szCs w:val="24"/>
              </w:rPr>
            </w:pPr>
            <w:r w:rsidRPr="00271307">
              <w:rPr>
                <w:color w:val="000000"/>
                <w:szCs w:val="24"/>
              </w:rPr>
              <w:t>«БУМ»</w:t>
            </w:r>
          </w:p>
          <w:p w14:paraId="1668D2B7" w14:textId="77777777" w:rsidR="00642BD6" w:rsidRPr="00271307" w:rsidRDefault="00642BD6" w:rsidP="00E22E32">
            <w:pPr>
              <w:widowControl w:val="0"/>
              <w:spacing w:line="240" w:lineRule="auto"/>
              <w:jc w:val="center"/>
              <w:rPr>
                <w:color w:val="000000"/>
                <w:szCs w:val="24"/>
              </w:rPr>
            </w:pPr>
          </w:p>
        </w:tc>
        <w:tc>
          <w:tcPr>
            <w:tcW w:w="1182" w:type="pct"/>
            <w:shd w:val="clear" w:color="auto" w:fill="auto"/>
            <w:vAlign w:val="center"/>
          </w:tcPr>
          <w:p w14:paraId="4E687C03" w14:textId="77777777" w:rsidR="00642BD6" w:rsidRPr="00271307" w:rsidRDefault="00642BD6" w:rsidP="00E22E32">
            <w:pPr>
              <w:widowControl w:val="0"/>
              <w:spacing w:line="240" w:lineRule="auto"/>
              <w:jc w:val="center"/>
              <w:rPr>
                <w:color w:val="000000"/>
                <w:szCs w:val="24"/>
              </w:rPr>
            </w:pPr>
            <w:r>
              <w:rPr>
                <w:color w:val="000000"/>
                <w:szCs w:val="24"/>
              </w:rPr>
              <w:t>п. Новосмолинский ул. Танковая д.17</w:t>
            </w:r>
          </w:p>
        </w:tc>
        <w:tc>
          <w:tcPr>
            <w:tcW w:w="1291" w:type="pct"/>
            <w:shd w:val="clear" w:color="auto" w:fill="auto"/>
            <w:vAlign w:val="center"/>
          </w:tcPr>
          <w:p w14:paraId="196A6E83"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231E4EE4"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47BD74C8" w14:textId="77777777" w:rsidTr="00E22E32">
        <w:trPr>
          <w:cantSplit/>
          <w:trHeight w:val="20"/>
        </w:trPr>
        <w:tc>
          <w:tcPr>
            <w:tcW w:w="1492" w:type="pct"/>
            <w:shd w:val="clear" w:color="auto" w:fill="auto"/>
            <w:vAlign w:val="center"/>
          </w:tcPr>
          <w:p w14:paraId="14BF22A6" w14:textId="77777777" w:rsidR="00642BD6" w:rsidRPr="00271307" w:rsidRDefault="00642BD6" w:rsidP="00E22E32">
            <w:pPr>
              <w:widowControl w:val="0"/>
              <w:spacing w:line="240" w:lineRule="auto"/>
              <w:jc w:val="center"/>
              <w:rPr>
                <w:color w:val="000000"/>
                <w:szCs w:val="24"/>
              </w:rPr>
            </w:pPr>
            <w:r w:rsidRPr="00271307">
              <w:rPr>
                <w:color w:val="000000"/>
                <w:szCs w:val="24"/>
              </w:rPr>
              <w:t>«Ласточка», «Хозяюшка»</w:t>
            </w:r>
          </w:p>
        </w:tc>
        <w:tc>
          <w:tcPr>
            <w:tcW w:w="1182" w:type="pct"/>
            <w:shd w:val="clear" w:color="auto" w:fill="auto"/>
            <w:vAlign w:val="center"/>
          </w:tcPr>
          <w:p w14:paraId="03A0F547" w14:textId="77777777" w:rsidR="00642BD6" w:rsidRPr="00271307" w:rsidRDefault="00642BD6" w:rsidP="00E22E32">
            <w:pPr>
              <w:spacing w:line="240" w:lineRule="auto"/>
              <w:jc w:val="center"/>
              <w:rPr>
                <w:color w:val="000000"/>
                <w:szCs w:val="24"/>
              </w:rPr>
            </w:pPr>
            <w:r w:rsidRPr="00271307">
              <w:rPr>
                <w:color w:val="000000"/>
                <w:szCs w:val="24"/>
              </w:rPr>
              <w:t>П.</w:t>
            </w:r>
            <w:r>
              <w:rPr>
                <w:color w:val="000000"/>
                <w:szCs w:val="24"/>
              </w:rPr>
              <w:t xml:space="preserve"> </w:t>
            </w:r>
            <w:r w:rsidRPr="00271307">
              <w:rPr>
                <w:color w:val="000000"/>
                <w:szCs w:val="24"/>
              </w:rPr>
              <w:t>Новосмолинский ул.Шоссейная,11</w:t>
            </w:r>
          </w:p>
        </w:tc>
        <w:tc>
          <w:tcPr>
            <w:tcW w:w="1291" w:type="pct"/>
            <w:shd w:val="clear" w:color="auto" w:fill="auto"/>
            <w:vAlign w:val="center"/>
          </w:tcPr>
          <w:p w14:paraId="50EE5665"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627543F8"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65B2D2FD" w14:textId="77777777" w:rsidTr="00E22E32">
        <w:trPr>
          <w:cantSplit/>
          <w:trHeight w:val="20"/>
        </w:trPr>
        <w:tc>
          <w:tcPr>
            <w:tcW w:w="1492" w:type="pct"/>
            <w:shd w:val="clear" w:color="auto" w:fill="auto"/>
            <w:vAlign w:val="center"/>
          </w:tcPr>
          <w:p w14:paraId="4A3607E1"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Парус</w:t>
            </w:r>
          </w:p>
        </w:tc>
        <w:tc>
          <w:tcPr>
            <w:tcW w:w="1182" w:type="pct"/>
            <w:shd w:val="clear" w:color="auto" w:fill="auto"/>
            <w:vAlign w:val="center"/>
          </w:tcPr>
          <w:p w14:paraId="15D919CF" w14:textId="77777777" w:rsidR="00642BD6" w:rsidRPr="00271307" w:rsidRDefault="00642BD6" w:rsidP="00E22E32">
            <w:pPr>
              <w:widowControl w:val="0"/>
              <w:spacing w:line="240" w:lineRule="auto"/>
              <w:jc w:val="center"/>
              <w:rPr>
                <w:color w:val="000000"/>
                <w:szCs w:val="24"/>
              </w:rPr>
            </w:pPr>
            <w:r>
              <w:rPr>
                <w:color w:val="000000"/>
                <w:szCs w:val="24"/>
              </w:rPr>
              <w:t>п</w:t>
            </w:r>
            <w:r w:rsidRPr="00271307">
              <w:rPr>
                <w:color w:val="000000"/>
                <w:szCs w:val="24"/>
              </w:rPr>
              <w:t>.</w:t>
            </w:r>
            <w:r>
              <w:rPr>
                <w:color w:val="000000"/>
                <w:szCs w:val="24"/>
              </w:rPr>
              <w:t xml:space="preserve"> </w:t>
            </w:r>
            <w:r w:rsidRPr="00271307">
              <w:rPr>
                <w:color w:val="000000"/>
                <w:szCs w:val="24"/>
              </w:rPr>
              <w:t>Новосмолинский Ул. Солнечная, 9</w:t>
            </w:r>
          </w:p>
        </w:tc>
        <w:tc>
          <w:tcPr>
            <w:tcW w:w="1291" w:type="pct"/>
            <w:shd w:val="clear" w:color="auto" w:fill="auto"/>
            <w:vAlign w:val="center"/>
          </w:tcPr>
          <w:p w14:paraId="44BFD039" w14:textId="77777777" w:rsidR="00642BD6" w:rsidRPr="00F015D4" w:rsidRDefault="00642BD6" w:rsidP="00E22E32">
            <w:pPr>
              <w:widowControl w:val="0"/>
              <w:spacing w:line="240" w:lineRule="auto"/>
              <w:jc w:val="center"/>
              <w:rPr>
                <w:szCs w:val="24"/>
              </w:rPr>
            </w:pPr>
            <w:r w:rsidRPr="00F015D4">
              <w:rPr>
                <w:szCs w:val="24"/>
              </w:rPr>
              <w:t>132,3</w:t>
            </w:r>
          </w:p>
        </w:tc>
        <w:tc>
          <w:tcPr>
            <w:tcW w:w="1035" w:type="pct"/>
            <w:shd w:val="clear" w:color="auto" w:fill="auto"/>
            <w:vAlign w:val="center"/>
          </w:tcPr>
          <w:p w14:paraId="0DA3F320"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31B966FC" w14:textId="77777777" w:rsidTr="00E22E32">
        <w:trPr>
          <w:cantSplit/>
          <w:trHeight w:val="20"/>
        </w:trPr>
        <w:tc>
          <w:tcPr>
            <w:tcW w:w="1492" w:type="pct"/>
            <w:shd w:val="clear" w:color="auto" w:fill="auto"/>
            <w:vAlign w:val="center"/>
          </w:tcPr>
          <w:p w14:paraId="18550EE0"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«Лилия»</w:t>
            </w:r>
          </w:p>
        </w:tc>
        <w:tc>
          <w:tcPr>
            <w:tcW w:w="1182" w:type="pct"/>
            <w:shd w:val="clear" w:color="auto" w:fill="auto"/>
            <w:vAlign w:val="center"/>
          </w:tcPr>
          <w:p w14:paraId="12286E7C" w14:textId="77777777" w:rsidR="00642BD6" w:rsidRPr="00271307" w:rsidRDefault="00642BD6" w:rsidP="00E22E32">
            <w:pPr>
              <w:widowControl w:val="0"/>
              <w:spacing w:line="240" w:lineRule="auto"/>
              <w:jc w:val="center"/>
              <w:rPr>
                <w:color w:val="000000"/>
                <w:szCs w:val="24"/>
              </w:rPr>
            </w:pPr>
            <w:r w:rsidRPr="00271307">
              <w:rPr>
                <w:color w:val="000000"/>
                <w:szCs w:val="24"/>
              </w:rPr>
              <w:t>П. Новосмолинский пос., ул. Шоссейная, 4</w:t>
            </w:r>
          </w:p>
        </w:tc>
        <w:tc>
          <w:tcPr>
            <w:tcW w:w="1291" w:type="pct"/>
            <w:shd w:val="clear" w:color="auto" w:fill="auto"/>
            <w:vAlign w:val="center"/>
          </w:tcPr>
          <w:p w14:paraId="34234CFC" w14:textId="77777777" w:rsidR="00642BD6" w:rsidRPr="00F015D4" w:rsidRDefault="00642BD6" w:rsidP="00E22E32">
            <w:pPr>
              <w:widowControl w:val="0"/>
              <w:spacing w:line="240" w:lineRule="auto"/>
              <w:jc w:val="center"/>
              <w:rPr>
                <w:szCs w:val="24"/>
              </w:rPr>
            </w:pPr>
            <w:r w:rsidRPr="00F015D4">
              <w:rPr>
                <w:szCs w:val="24"/>
              </w:rPr>
              <w:t>47,8</w:t>
            </w:r>
          </w:p>
        </w:tc>
        <w:tc>
          <w:tcPr>
            <w:tcW w:w="1035" w:type="pct"/>
            <w:shd w:val="clear" w:color="auto" w:fill="auto"/>
            <w:vAlign w:val="center"/>
          </w:tcPr>
          <w:p w14:paraId="494D3364"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4D07DDFA" w14:textId="77777777" w:rsidTr="00E22E32">
        <w:trPr>
          <w:cantSplit/>
          <w:trHeight w:val="20"/>
        </w:trPr>
        <w:tc>
          <w:tcPr>
            <w:tcW w:w="1492" w:type="pct"/>
            <w:shd w:val="clear" w:color="auto" w:fill="auto"/>
            <w:vAlign w:val="center"/>
          </w:tcPr>
          <w:p w14:paraId="30B09B5A"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Радуга</w:t>
            </w:r>
          </w:p>
          <w:p w14:paraId="0244A251" w14:textId="77777777" w:rsidR="00642BD6" w:rsidRPr="00271307" w:rsidRDefault="00642BD6" w:rsidP="00E22E32">
            <w:pPr>
              <w:widowControl w:val="0"/>
              <w:spacing w:line="240" w:lineRule="auto"/>
              <w:jc w:val="center"/>
              <w:rPr>
                <w:color w:val="000000"/>
                <w:szCs w:val="24"/>
              </w:rPr>
            </w:pPr>
            <w:r w:rsidRPr="00271307">
              <w:rPr>
                <w:color w:val="000000"/>
                <w:szCs w:val="24"/>
              </w:rPr>
              <w:t>(рынок)</w:t>
            </w:r>
          </w:p>
        </w:tc>
        <w:tc>
          <w:tcPr>
            <w:tcW w:w="1182" w:type="pct"/>
            <w:shd w:val="clear" w:color="auto" w:fill="auto"/>
            <w:vAlign w:val="center"/>
          </w:tcPr>
          <w:p w14:paraId="1E13B001" w14:textId="77777777" w:rsidR="00642BD6" w:rsidRPr="00271307" w:rsidRDefault="00642BD6" w:rsidP="00E22E32">
            <w:pPr>
              <w:widowControl w:val="0"/>
              <w:spacing w:line="240" w:lineRule="auto"/>
              <w:jc w:val="center"/>
              <w:rPr>
                <w:color w:val="000000"/>
                <w:szCs w:val="24"/>
              </w:rPr>
            </w:pPr>
            <w:r w:rsidRPr="00271307">
              <w:rPr>
                <w:color w:val="000000"/>
                <w:szCs w:val="24"/>
              </w:rPr>
              <w:t>п. Новосмолинский ул. Шоссейная (рынок)</w:t>
            </w:r>
          </w:p>
        </w:tc>
        <w:tc>
          <w:tcPr>
            <w:tcW w:w="1291" w:type="pct"/>
            <w:shd w:val="clear" w:color="auto" w:fill="auto"/>
            <w:vAlign w:val="center"/>
          </w:tcPr>
          <w:p w14:paraId="7453E124" w14:textId="77777777" w:rsidR="00642BD6" w:rsidRPr="00F015D4" w:rsidRDefault="00642BD6" w:rsidP="00E22E32">
            <w:pPr>
              <w:widowControl w:val="0"/>
              <w:spacing w:line="240" w:lineRule="auto"/>
              <w:jc w:val="center"/>
              <w:rPr>
                <w:szCs w:val="24"/>
              </w:rPr>
            </w:pPr>
            <w:r w:rsidRPr="00F015D4">
              <w:rPr>
                <w:szCs w:val="24"/>
              </w:rPr>
              <w:t>129</w:t>
            </w:r>
          </w:p>
        </w:tc>
        <w:tc>
          <w:tcPr>
            <w:tcW w:w="1035" w:type="pct"/>
            <w:shd w:val="clear" w:color="auto" w:fill="auto"/>
            <w:vAlign w:val="center"/>
          </w:tcPr>
          <w:p w14:paraId="50F11D8F"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1A70A729" w14:textId="77777777" w:rsidTr="00E22E32">
        <w:trPr>
          <w:cantSplit/>
          <w:trHeight w:val="20"/>
        </w:trPr>
        <w:tc>
          <w:tcPr>
            <w:tcW w:w="1492" w:type="pct"/>
            <w:shd w:val="clear" w:color="auto" w:fill="auto"/>
            <w:vAlign w:val="center"/>
          </w:tcPr>
          <w:p w14:paraId="41DB904B" w14:textId="77777777" w:rsidR="00642BD6" w:rsidRPr="00271307" w:rsidRDefault="00642BD6" w:rsidP="00E22E32">
            <w:pPr>
              <w:widowControl w:val="0"/>
              <w:spacing w:line="240" w:lineRule="auto"/>
              <w:jc w:val="center"/>
              <w:rPr>
                <w:color w:val="000000"/>
                <w:szCs w:val="24"/>
              </w:rPr>
            </w:pPr>
            <w:r w:rsidRPr="00271307">
              <w:rPr>
                <w:color w:val="000000"/>
                <w:szCs w:val="24"/>
              </w:rPr>
              <w:lastRenderedPageBreak/>
              <w:t>Магазин «Семейный»</w:t>
            </w:r>
          </w:p>
          <w:p w14:paraId="1F3B6A3C" w14:textId="77777777" w:rsidR="00642BD6" w:rsidRPr="00271307" w:rsidRDefault="00642BD6" w:rsidP="00E22E32">
            <w:pPr>
              <w:widowControl w:val="0"/>
              <w:spacing w:line="240" w:lineRule="auto"/>
              <w:jc w:val="center"/>
              <w:rPr>
                <w:color w:val="000000"/>
                <w:szCs w:val="24"/>
              </w:rPr>
            </w:pPr>
            <w:r w:rsidRPr="00271307">
              <w:rPr>
                <w:color w:val="000000"/>
                <w:szCs w:val="24"/>
              </w:rPr>
              <w:t>(рынок)</w:t>
            </w:r>
          </w:p>
        </w:tc>
        <w:tc>
          <w:tcPr>
            <w:tcW w:w="1182" w:type="pct"/>
            <w:shd w:val="clear" w:color="auto" w:fill="auto"/>
            <w:vAlign w:val="center"/>
          </w:tcPr>
          <w:p w14:paraId="4567433B" w14:textId="77777777" w:rsidR="00642BD6" w:rsidRPr="00271307" w:rsidRDefault="00642BD6" w:rsidP="00E22E32">
            <w:pPr>
              <w:widowControl w:val="0"/>
              <w:spacing w:line="240" w:lineRule="auto"/>
              <w:jc w:val="center"/>
              <w:rPr>
                <w:color w:val="000000"/>
                <w:szCs w:val="24"/>
              </w:rPr>
            </w:pPr>
            <w:r w:rsidRPr="00271307">
              <w:rPr>
                <w:color w:val="000000"/>
                <w:szCs w:val="24"/>
              </w:rPr>
              <w:t>п. Новосмолинский ул. Шоссейная (рынок)</w:t>
            </w:r>
          </w:p>
        </w:tc>
        <w:tc>
          <w:tcPr>
            <w:tcW w:w="1291" w:type="pct"/>
            <w:shd w:val="clear" w:color="auto" w:fill="auto"/>
            <w:vAlign w:val="center"/>
          </w:tcPr>
          <w:p w14:paraId="258B1A8F"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6486978B"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698CAA39" w14:textId="77777777" w:rsidTr="00E22E32">
        <w:trPr>
          <w:cantSplit/>
          <w:trHeight w:val="20"/>
        </w:trPr>
        <w:tc>
          <w:tcPr>
            <w:tcW w:w="1492" w:type="pct"/>
            <w:shd w:val="clear" w:color="auto" w:fill="auto"/>
            <w:vAlign w:val="center"/>
          </w:tcPr>
          <w:p w14:paraId="6EC98671"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“УДАР»</w:t>
            </w:r>
          </w:p>
          <w:p w14:paraId="44377FE2" w14:textId="77777777" w:rsidR="00642BD6" w:rsidRPr="00271307" w:rsidRDefault="00642BD6" w:rsidP="00E22E32">
            <w:pPr>
              <w:widowControl w:val="0"/>
              <w:spacing w:line="240" w:lineRule="auto"/>
              <w:jc w:val="center"/>
              <w:rPr>
                <w:color w:val="000000"/>
                <w:szCs w:val="24"/>
              </w:rPr>
            </w:pPr>
          </w:p>
          <w:p w14:paraId="2031CB0F" w14:textId="77777777" w:rsidR="00642BD6" w:rsidRPr="00271307" w:rsidRDefault="00642BD6" w:rsidP="00E22E32">
            <w:pPr>
              <w:widowControl w:val="0"/>
              <w:spacing w:line="240" w:lineRule="auto"/>
              <w:jc w:val="center"/>
              <w:rPr>
                <w:color w:val="000000"/>
                <w:szCs w:val="24"/>
              </w:rPr>
            </w:pPr>
          </w:p>
        </w:tc>
        <w:tc>
          <w:tcPr>
            <w:tcW w:w="1182" w:type="pct"/>
            <w:shd w:val="clear" w:color="auto" w:fill="auto"/>
            <w:vAlign w:val="center"/>
          </w:tcPr>
          <w:p w14:paraId="3147BCA4" w14:textId="77777777" w:rsidR="00642BD6" w:rsidRPr="00271307" w:rsidRDefault="00642BD6" w:rsidP="00E22E32">
            <w:pPr>
              <w:widowControl w:val="0"/>
              <w:spacing w:line="240" w:lineRule="auto"/>
              <w:jc w:val="center"/>
              <w:rPr>
                <w:color w:val="000000"/>
                <w:szCs w:val="24"/>
              </w:rPr>
            </w:pPr>
            <w:r w:rsidRPr="00271307">
              <w:rPr>
                <w:color w:val="000000"/>
                <w:szCs w:val="24"/>
              </w:rPr>
              <w:t>п. Новосмолинский ул. Шоссейная (рынок)</w:t>
            </w:r>
          </w:p>
        </w:tc>
        <w:tc>
          <w:tcPr>
            <w:tcW w:w="1291" w:type="pct"/>
            <w:shd w:val="clear" w:color="auto" w:fill="auto"/>
            <w:vAlign w:val="center"/>
          </w:tcPr>
          <w:p w14:paraId="281CB047"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6FA35F51"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1B2BD6F0" w14:textId="77777777" w:rsidTr="00E22E32">
        <w:trPr>
          <w:cantSplit/>
          <w:trHeight w:val="20"/>
        </w:trPr>
        <w:tc>
          <w:tcPr>
            <w:tcW w:w="1492" w:type="pct"/>
            <w:shd w:val="clear" w:color="auto" w:fill="auto"/>
            <w:vAlign w:val="center"/>
          </w:tcPr>
          <w:p w14:paraId="546B3A07"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«Автозапчасти»</w:t>
            </w:r>
          </w:p>
        </w:tc>
        <w:tc>
          <w:tcPr>
            <w:tcW w:w="1182" w:type="pct"/>
            <w:shd w:val="clear" w:color="auto" w:fill="auto"/>
            <w:vAlign w:val="center"/>
          </w:tcPr>
          <w:p w14:paraId="309DF8E8" w14:textId="77777777" w:rsidR="00642BD6" w:rsidRPr="00271307" w:rsidRDefault="00642BD6" w:rsidP="00E22E32">
            <w:pPr>
              <w:widowControl w:val="0"/>
              <w:spacing w:line="240" w:lineRule="auto"/>
              <w:jc w:val="center"/>
              <w:rPr>
                <w:color w:val="000000"/>
                <w:szCs w:val="24"/>
              </w:rPr>
            </w:pPr>
            <w:r w:rsidRPr="00271307">
              <w:rPr>
                <w:color w:val="000000"/>
                <w:szCs w:val="24"/>
              </w:rPr>
              <w:t>П. Новосмолинский ул. Шоссейная 6 «Б»</w:t>
            </w:r>
          </w:p>
        </w:tc>
        <w:tc>
          <w:tcPr>
            <w:tcW w:w="1291" w:type="pct"/>
            <w:shd w:val="clear" w:color="auto" w:fill="auto"/>
            <w:vAlign w:val="center"/>
          </w:tcPr>
          <w:p w14:paraId="3762B85E"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6147D10D"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1BD95C89" w14:textId="77777777" w:rsidTr="00E22E32">
        <w:trPr>
          <w:cantSplit/>
          <w:trHeight w:val="20"/>
        </w:trPr>
        <w:tc>
          <w:tcPr>
            <w:tcW w:w="1492" w:type="pct"/>
            <w:shd w:val="clear" w:color="auto" w:fill="auto"/>
            <w:vAlign w:val="center"/>
          </w:tcPr>
          <w:p w14:paraId="7BE16849"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«Автозапчасти»</w:t>
            </w:r>
          </w:p>
        </w:tc>
        <w:tc>
          <w:tcPr>
            <w:tcW w:w="1182" w:type="pct"/>
            <w:shd w:val="clear" w:color="auto" w:fill="auto"/>
            <w:vAlign w:val="center"/>
          </w:tcPr>
          <w:p w14:paraId="116AB414" w14:textId="77777777" w:rsidR="00642BD6" w:rsidRPr="00271307" w:rsidRDefault="00642BD6" w:rsidP="00E22E32">
            <w:pPr>
              <w:widowControl w:val="0"/>
              <w:spacing w:line="240" w:lineRule="auto"/>
              <w:jc w:val="center"/>
              <w:rPr>
                <w:color w:val="000000"/>
                <w:szCs w:val="24"/>
              </w:rPr>
            </w:pPr>
            <w:r w:rsidRPr="00271307">
              <w:rPr>
                <w:color w:val="000000"/>
                <w:szCs w:val="24"/>
              </w:rPr>
              <w:t>Д. Талашманово ул. Шоссейная,18Д</w:t>
            </w:r>
          </w:p>
        </w:tc>
        <w:tc>
          <w:tcPr>
            <w:tcW w:w="1291" w:type="pct"/>
            <w:shd w:val="clear" w:color="auto" w:fill="auto"/>
            <w:vAlign w:val="center"/>
          </w:tcPr>
          <w:p w14:paraId="458B2AF9"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6FC65C8"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602C781E" w14:textId="77777777" w:rsidTr="00E22E32">
        <w:trPr>
          <w:cantSplit/>
          <w:trHeight w:val="20"/>
        </w:trPr>
        <w:tc>
          <w:tcPr>
            <w:tcW w:w="1492" w:type="pct"/>
            <w:shd w:val="clear" w:color="auto" w:fill="auto"/>
            <w:vAlign w:val="center"/>
          </w:tcPr>
          <w:p w14:paraId="7CBFB40E"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«Промтовары у Ирины»</w:t>
            </w:r>
          </w:p>
        </w:tc>
        <w:tc>
          <w:tcPr>
            <w:tcW w:w="1182" w:type="pct"/>
            <w:shd w:val="clear" w:color="auto" w:fill="auto"/>
            <w:vAlign w:val="center"/>
          </w:tcPr>
          <w:p w14:paraId="616B7771" w14:textId="77777777" w:rsidR="00642BD6" w:rsidRPr="00271307" w:rsidRDefault="00642BD6" w:rsidP="00E22E32">
            <w:pPr>
              <w:widowControl w:val="0"/>
              <w:spacing w:line="240" w:lineRule="auto"/>
              <w:jc w:val="center"/>
              <w:rPr>
                <w:color w:val="000000"/>
                <w:szCs w:val="24"/>
              </w:rPr>
            </w:pPr>
            <w:r w:rsidRPr="00271307">
              <w:rPr>
                <w:color w:val="000000"/>
                <w:szCs w:val="24"/>
              </w:rPr>
              <w:t>п. Новосмолинский ул. Шоссейная (рынок)</w:t>
            </w:r>
          </w:p>
        </w:tc>
        <w:tc>
          <w:tcPr>
            <w:tcW w:w="1291" w:type="pct"/>
            <w:shd w:val="clear" w:color="auto" w:fill="auto"/>
            <w:vAlign w:val="center"/>
          </w:tcPr>
          <w:p w14:paraId="72D21BB7"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17E2A61"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407297AE" w14:textId="77777777" w:rsidTr="00E22E32">
        <w:trPr>
          <w:cantSplit/>
          <w:trHeight w:val="20"/>
        </w:trPr>
        <w:tc>
          <w:tcPr>
            <w:tcW w:w="1492" w:type="pct"/>
            <w:shd w:val="clear" w:color="auto" w:fill="auto"/>
            <w:vAlign w:val="center"/>
          </w:tcPr>
          <w:p w14:paraId="25090F89"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w:t>
            </w:r>
            <w:proofErr w:type="spellStart"/>
            <w:r w:rsidRPr="00271307">
              <w:rPr>
                <w:color w:val="000000"/>
                <w:szCs w:val="24"/>
              </w:rPr>
              <w:t>Апполон</w:t>
            </w:r>
            <w:proofErr w:type="spellEnd"/>
            <w:r w:rsidRPr="00271307">
              <w:rPr>
                <w:color w:val="000000"/>
                <w:szCs w:val="24"/>
              </w:rPr>
              <w:t>»</w:t>
            </w:r>
          </w:p>
        </w:tc>
        <w:tc>
          <w:tcPr>
            <w:tcW w:w="1182" w:type="pct"/>
            <w:shd w:val="clear" w:color="auto" w:fill="auto"/>
            <w:vAlign w:val="center"/>
          </w:tcPr>
          <w:p w14:paraId="67A5CAA4" w14:textId="77777777" w:rsidR="00642BD6" w:rsidRPr="00271307" w:rsidRDefault="00642BD6" w:rsidP="00E22E32">
            <w:pPr>
              <w:widowControl w:val="0"/>
              <w:spacing w:line="240" w:lineRule="auto"/>
              <w:jc w:val="center"/>
              <w:rPr>
                <w:color w:val="000000"/>
                <w:szCs w:val="24"/>
              </w:rPr>
            </w:pPr>
            <w:r w:rsidRPr="00271307">
              <w:rPr>
                <w:color w:val="000000"/>
                <w:szCs w:val="24"/>
              </w:rPr>
              <w:t>п. Новосмолинский ул. Шоссейная (рынок)</w:t>
            </w:r>
          </w:p>
        </w:tc>
        <w:tc>
          <w:tcPr>
            <w:tcW w:w="1291" w:type="pct"/>
            <w:shd w:val="clear" w:color="auto" w:fill="auto"/>
            <w:vAlign w:val="center"/>
          </w:tcPr>
          <w:p w14:paraId="5E5BE78B"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6CEA3E7"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2EB1B76D" w14:textId="77777777" w:rsidTr="00E22E32">
        <w:trPr>
          <w:cantSplit/>
          <w:trHeight w:val="20"/>
        </w:trPr>
        <w:tc>
          <w:tcPr>
            <w:tcW w:w="1492" w:type="pct"/>
            <w:shd w:val="clear" w:color="auto" w:fill="auto"/>
            <w:vAlign w:val="center"/>
          </w:tcPr>
          <w:p w14:paraId="0731C1FC" w14:textId="77777777" w:rsidR="00642BD6" w:rsidRPr="00271307" w:rsidRDefault="00642BD6" w:rsidP="00E22E32">
            <w:pPr>
              <w:widowControl w:val="0"/>
              <w:spacing w:line="240" w:lineRule="auto"/>
              <w:jc w:val="center"/>
              <w:rPr>
                <w:color w:val="000000"/>
                <w:szCs w:val="24"/>
              </w:rPr>
            </w:pPr>
            <w:r w:rsidRPr="00271307">
              <w:rPr>
                <w:color w:val="000000"/>
                <w:szCs w:val="24"/>
              </w:rPr>
              <w:t>Ларек «Шаурма»</w:t>
            </w:r>
          </w:p>
        </w:tc>
        <w:tc>
          <w:tcPr>
            <w:tcW w:w="1182" w:type="pct"/>
            <w:shd w:val="clear" w:color="auto" w:fill="auto"/>
            <w:vAlign w:val="center"/>
          </w:tcPr>
          <w:p w14:paraId="1AEB96DF" w14:textId="77777777" w:rsidR="00642BD6" w:rsidRPr="00271307" w:rsidRDefault="00642BD6" w:rsidP="00E22E32">
            <w:pPr>
              <w:widowControl w:val="0"/>
              <w:spacing w:line="240" w:lineRule="auto"/>
              <w:jc w:val="center"/>
              <w:rPr>
                <w:color w:val="000000"/>
                <w:szCs w:val="24"/>
              </w:rPr>
            </w:pPr>
            <w:r w:rsidRPr="00271307">
              <w:rPr>
                <w:color w:val="000000"/>
                <w:szCs w:val="24"/>
              </w:rPr>
              <w:t>п. Новосмолинский ул. Шоссейная (рынок)</w:t>
            </w:r>
          </w:p>
        </w:tc>
        <w:tc>
          <w:tcPr>
            <w:tcW w:w="1291" w:type="pct"/>
            <w:shd w:val="clear" w:color="auto" w:fill="auto"/>
            <w:vAlign w:val="center"/>
          </w:tcPr>
          <w:p w14:paraId="5B07B6F0"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5201EB6E"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3C6B85AC" w14:textId="77777777" w:rsidTr="00E22E32">
        <w:trPr>
          <w:cantSplit/>
          <w:trHeight w:val="20"/>
        </w:trPr>
        <w:tc>
          <w:tcPr>
            <w:tcW w:w="1492" w:type="pct"/>
            <w:shd w:val="clear" w:color="auto" w:fill="auto"/>
            <w:vAlign w:val="center"/>
          </w:tcPr>
          <w:p w14:paraId="72D6899E" w14:textId="77777777" w:rsidR="00642BD6" w:rsidRPr="00271307" w:rsidRDefault="00642BD6" w:rsidP="00E22E32">
            <w:pPr>
              <w:widowControl w:val="0"/>
              <w:spacing w:line="240" w:lineRule="auto"/>
              <w:jc w:val="center"/>
              <w:rPr>
                <w:color w:val="000000"/>
                <w:szCs w:val="24"/>
              </w:rPr>
            </w:pPr>
            <w:r w:rsidRPr="00271307">
              <w:rPr>
                <w:color w:val="000000"/>
                <w:szCs w:val="24"/>
              </w:rPr>
              <w:t>УЮТ</w:t>
            </w:r>
          </w:p>
        </w:tc>
        <w:tc>
          <w:tcPr>
            <w:tcW w:w="1182" w:type="pct"/>
            <w:shd w:val="clear" w:color="auto" w:fill="auto"/>
            <w:vAlign w:val="center"/>
          </w:tcPr>
          <w:p w14:paraId="2B6A5501" w14:textId="77777777" w:rsidR="00642BD6" w:rsidRPr="00271307" w:rsidRDefault="00642BD6" w:rsidP="00E22E32">
            <w:pPr>
              <w:spacing w:line="240" w:lineRule="auto"/>
              <w:jc w:val="center"/>
              <w:rPr>
                <w:color w:val="000000"/>
                <w:szCs w:val="24"/>
              </w:rPr>
            </w:pPr>
            <w:r w:rsidRPr="00271307">
              <w:rPr>
                <w:color w:val="000000"/>
                <w:szCs w:val="24"/>
              </w:rPr>
              <w:t>П. Новосмолинский ул. Танковая 20А</w:t>
            </w:r>
          </w:p>
          <w:p w14:paraId="294BE2B4" w14:textId="77777777" w:rsidR="00642BD6" w:rsidRPr="00271307" w:rsidRDefault="00642BD6" w:rsidP="00E22E32">
            <w:pPr>
              <w:widowControl w:val="0"/>
              <w:spacing w:line="240" w:lineRule="auto"/>
              <w:jc w:val="center"/>
              <w:rPr>
                <w:color w:val="000000"/>
                <w:szCs w:val="24"/>
              </w:rPr>
            </w:pPr>
            <w:r w:rsidRPr="00271307">
              <w:rPr>
                <w:color w:val="000000"/>
                <w:szCs w:val="24"/>
              </w:rPr>
              <w:t xml:space="preserve">358 км ФАД Москва-Н.Н. квартал </w:t>
            </w:r>
            <w:r>
              <w:rPr>
                <w:color w:val="000000"/>
                <w:szCs w:val="24"/>
              </w:rPr>
              <w:t>М</w:t>
            </w:r>
            <w:r w:rsidRPr="00271307">
              <w:rPr>
                <w:color w:val="000000"/>
                <w:szCs w:val="24"/>
              </w:rPr>
              <w:t>улинского лесничества</w:t>
            </w:r>
          </w:p>
        </w:tc>
        <w:tc>
          <w:tcPr>
            <w:tcW w:w="1291" w:type="pct"/>
            <w:shd w:val="clear" w:color="auto" w:fill="auto"/>
            <w:vAlign w:val="center"/>
          </w:tcPr>
          <w:p w14:paraId="5F44D6F9"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6EF80883"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6B1D3A15" w14:textId="77777777" w:rsidTr="00E22E32">
        <w:trPr>
          <w:cantSplit/>
          <w:trHeight w:val="20"/>
        </w:trPr>
        <w:tc>
          <w:tcPr>
            <w:tcW w:w="1492" w:type="pct"/>
            <w:shd w:val="clear" w:color="auto" w:fill="auto"/>
            <w:vAlign w:val="center"/>
          </w:tcPr>
          <w:p w14:paraId="03F3E989" w14:textId="77777777" w:rsidR="00642BD6" w:rsidRPr="00271307" w:rsidRDefault="00642BD6" w:rsidP="00E22E32">
            <w:pPr>
              <w:widowControl w:val="0"/>
              <w:spacing w:line="240" w:lineRule="auto"/>
              <w:jc w:val="center"/>
              <w:rPr>
                <w:color w:val="000000"/>
                <w:szCs w:val="24"/>
              </w:rPr>
            </w:pPr>
            <w:r w:rsidRPr="00271307">
              <w:rPr>
                <w:color w:val="000000"/>
                <w:szCs w:val="24"/>
              </w:rPr>
              <w:t>Автомагазин</w:t>
            </w:r>
          </w:p>
        </w:tc>
        <w:tc>
          <w:tcPr>
            <w:tcW w:w="1182" w:type="pct"/>
            <w:shd w:val="clear" w:color="auto" w:fill="auto"/>
            <w:vAlign w:val="center"/>
          </w:tcPr>
          <w:p w14:paraId="3F52DC46" w14:textId="77777777" w:rsidR="00642BD6" w:rsidRPr="00271307" w:rsidRDefault="00642BD6" w:rsidP="00E22E32">
            <w:pPr>
              <w:widowControl w:val="0"/>
              <w:spacing w:line="240" w:lineRule="auto"/>
              <w:jc w:val="center"/>
              <w:rPr>
                <w:color w:val="000000"/>
                <w:szCs w:val="24"/>
              </w:rPr>
            </w:pPr>
            <w:r w:rsidRPr="00271307">
              <w:rPr>
                <w:color w:val="000000"/>
                <w:szCs w:val="24"/>
              </w:rPr>
              <w:t>село Золино,</w:t>
            </w:r>
            <w:r w:rsidRPr="00271307">
              <w:rPr>
                <w:szCs w:val="24"/>
              </w:rPr>
              <w:t> </w:t>
            </w:r>
            <w:r w:rsidRPr="00271307">
              <w:rPr>
                <w:color w:val="000000"/>
                <w:szCs w:val="24"/>
              </w:rPr>
              <w:t>Кооперативная улица, 1б</w:t>
            </w:r>
          </w:p>
        </w:tc>
        <w:tc>
          <w:tcPr>
            <w:tcW w:w="1291" w:type="pct"/>
            <w:shd w:val="clear" w:color="auto" w:fill="auto"/>
            <w:vAlign w:val="center"/>
          </w:tcPr>
          <w:p w14:paraId="68D94969"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72E23521"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43F78855" w14:textId="77777777" w:rsidTr="00E22E32">
        <w:trPr>
          <w:cantSplit/>
          <w:trHeight w:val="20"/>
        </w:trPr>
        <w:tc>
          <w:tcPr>
            <w:tcW w:w="1492" w:type="pct"/>
            <w:shd w:val="clear" w:color="auto" w:fill="auto"/>
            <w:vAlign w:val="center"/>
          </w:tcPr>
          <w:p w14:paraId="5B4A24A6" w14:textId="77777777" w:rsidR="00642BD6" w:rsidRPr="00271307" w:rsidRDefault="00642BD6" w:rsidP="00E22E32">
            <w:pPr>
              <w:widowControl w:val="0"/>
              <w:spacing w:line="240" w:lineRule="auto"/>
              <w:jc w:val="center"/>
              <w:rPr>
                <w:color w:val="000000"/>
                <w:szCs w:val="24"/>
              </w:rPr>
            </w:pPr>
            <w:r w:rsidRPr="00271307">
              <w:rPr>
                <w:color w:val="000000"/>
                <w:szCs w:val="24"/>
              </w:rPr>
              <w:t>Лита-Ойл</w:t>
            </w:r>
          </w:p>
        </w:tc>
        <w:tc>
          <w:tcPr>
            <w:tcW w:w="1182" w:type="pct"/>
            <w:shd w:val="clear" w:color="auto" w:fill="auto"/>
            <w:vAlign w:val="center"/>
          </w:tcPr>
          <w:p w14:paraId="466CD93C" w14:textId="77777777" w:rsidR="00642BD6" w:rsidRPr="00271307" w:rsidRDefault="00642BD6" w:rsidP="00E22E32">
            <w:pPr>
              <w:spacing w:line="240" w:lineRule="auto"/>
              <w:jc w:val="center"/>
              <w:rPr>
                <w:color w:val="000000"/>
                <w:szCs w:val="24"/>
              </w:rPr>
            </w:pPr>
            <w:r w:rsidRPr="00271307">
              <w:rPr>
                <w:color w:val="000000"/>
                <w:szCs w:val="24"/>
              </w:rPr>
              <w:t>С. Золино ул. Кооперативная 63</w:t>
            </w:r>
          </w:p>
        </w:tc>
        <w:tc>
          <w:tcPr>
            <w:tcW w:w="1291" w:type="pct"/>
            <w:shd w:val="clear" w:color="auto" w:fill="auto"/>
            <w:vAlign w:val="center"/>
          </w:tcPr>
          <w:p w14:paraId="58D69FF9"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3CC3F0BE"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41F97BC6" w14:textId="77777777" w:rsidTr="00E22E32">
        <w:trPr>
          <w:cantSplit/>
          <w:trHeight w:val="20"/>
        </w:trPr>
        <w:tc>
          <w:tcPr>
            <w:tcW w:w="1492" w:type="pct"/>
            <w:shd w:val="clear" w:color="auto" w:fill="auto"/>
            <w:vAlign w:val="center"/>
          </w:tcPr>
          <w:p w14:paraId="0A360085" w14:textId="77777777" w:rsidR="00642BD6" w:rsidRPr="00271307" w:rsidRDefault="00642BD6" w:rsidP="00E22E32">
            <w:pPr>
              <w:widowControl w:val="0"/>
              <w:spacing w:line="240" w:lineRule="auto"/>
              <w:jc w:val="center"/>
              <w:rPr>
                <w:color w:val="000000"/>
                <w:szCs w:val="24"/>
              </w:rPr>
            </w:pPr>
            <w:r w:rsidRPr="00271307">
              <w:rPr>
                <w:color w:val="000000"/>
                <w:szCs w:val="24"/>
              </w:rPr>
              <w:t>Великанова Ирина Анатольевна</w:t>
            </w:r>
          </w:p>
        </w:tc>
        <w:tc>
          <w:tcPr>
            <w:tcW w:w="1182" w:type="pct"/>
            <w:shd w:val="clear" w:color="auto" w:fill="auto"/>
            <w:vAlign w:val="center"/>
          </w:tcPr>
          <w:p w14:paraId="54BEA769" w14:textId="77777777" w:rsidR="00642BD6" w:rsidRPr="00271307" w:rsidRDefault="00642BD6" w:rsidP="00E22E32">
            <w:pPr>
              <w:widowControl w:val="0"/>
              <w:spacing w:line="240" w:lineRule="auto"/>
              <w:jc w:val="center"/>
              <w:rPr>
                <w:color w:val="000000"/>
                <w:szCs w:val="24"/>
              </w:rPr>
            </w:pPr>
            <w:r w:rsidRPr="00271307">
              <w:rPr>
                <w:color w:val="000000"/>
                <w:szCs w:val="24"/>
              </w:rPr>
              <w:t>п.</w:t>
            </w:r>
            <w:r>
              <w:rPr>
                <w:color w:val="000000"/>
                <w:szCs w:val="24"/>
              </w:rPr>
              <w:t xml:space="preserve"> </w:t>
            </w:r>
            <w:r w:rsidRPr="00271307">
              <w:rPr>
                <w:color w:val="000000"/>
                <w:szCs w:val="24"/>
              </w:rPr>
              <w:t>Новосмолинский ул.Танковая,30</w:t>
            </w:r>
          </w:p>
        </w:tc>
        <w:tc>
          <w:tcPr>
            <w:tcW w:w="1291" w:type="pct"/>
            <w:shd w:val="clear" w:color="auto" w:fill="auto"/>
            <w:vAlign w:val="center"/>
          </w:tcPr>
          <w:p w14:paraId="312950B8"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190A7A10"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0A3C1FEF" w14:textId="77777777" w:rsidTr="00E22E32">
        <w:trPr>
          <w:cantSplit/>
          <w:trHeight w:val="20"/>
        </w:trPr>
        <w:tc>
          <w:tcPr>
            <w:tcW w:w="1492" w:type="pct"/>
            <w:shd w:val="clear" w:color="auto" w:fill="auto"/>
            <w:vAlign w:val="center"/>
          </w:tcPr>
          <w:p w14:paraId="1B0E2B1B" w14:textId="77777777" w:rsidR="00642BD6" w:rsidRPr="00271307" w:rsidRDefault="00642BD6" w:rsidP="00E22E32">
            <w:pPr>
              <w:widowControl w:val="0"/>
              <w:spacing w:line="240" w:lineRule="auto"/>
              <w:jc w:val="center"/>
              <w:rPr>
                <w:color w:val="000000"/>
                <w:szCs w:val="24"/>
              </w:rPr>
            </w:pPr>
            <w:r w:rsidRPr="00271307">
              <w:rPr>
                <w:color w:val="000000"/>
                <w:szCs w:val="24"/>
              </w:rPr>
              <w:t>ООО «Мелодия здоровья»</w:t>
            </w:r>
          </w:p>
        </w:tc>
        <w:tc>
          <w:tcPr>
            <w:tcW w:w="1182" w:type="pct"/>
            <w:shd w:val="clear" w:color="auto" w:fill="auto"/>
            <w:vAlign w:val="center"/>
          </w:tcPr>
          <w:p w14:paraId="09986BED" w14:textId="77777777" w:rsidR="00642BD6" w:rsidRPr="00271307" w:rsidRDefault="00642BD6" w:rsidP="00E22E32">
            <w:pPr>
              <w:widowControl w:val="0"/>
              <w:spacing w:line="240" w:lineRule="auto"/>
              <w:jc w:val="center"/>
              <w:rPr>
                <w:color w:val="000000"/>
                <w:szCs w:val="24"/>
              </w:rPr>
            </w:pPr>
            <w:r w:rsidRPr="00271307">
              <w:rPr>
                <w:color w:val="000000"/>
                <w:szCs w:val="24"/>
              </w:rPr>
              <w:t>п.</w:t>
            </w:r>
            <w:r>
              <w:rPr>
                <w:color w:val="000000"/>
                <w:szCs w:val="24"/>
              </w:rPr>
              <w:t xml:space="preserve"> </w:t>
            </w:r>
            <w:r w:rsidRPr="00271307">
              <w:rPr>
                <w:color w:val="000000"/>
                <w:szCs w:val="24"/>
              </w:rPr>
              <w:t>Новосмолинский ул.</w:t>
            </w:r>
            <w:r>
              <w:rPr>
                <w:color w:val="000000"/>
                <w:szCs w:val="24"/>
              </w:rPr>
              <w:t xml:space="preserve"> </w:t>
            </w:r>
            <w:r w:rsidRPr="00271307">
              <w:rPr>
                <w:color w:val="000000"/>
                <w:szCs w:val="24"/>
              </w:rPr>
              <w:t>Шоссейная 6А</w:t>
            </w:r>
          </w:p>
        </w:tc>
        <w:tc>
          <w:tcPr>
            <w:tcW w:w="1291" w:type="pct"/>
            <w:shd w:val="clear" w:color="auto" w:fill="auto"/>
            <w:vAlign w:val="center"/>
          </w:tcPr>
          <w:p w14:paraId="377110A8"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798C14B"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76D80789" w14:textId="77777777" w:rsidTr="00E22E32">
        <w:trPr>
          <w:cantSplit/>
          <w:trHeight w:val="20"/>
        </w:trPr>
        <w:tc>
          <w:tcPr>
            <w:tcW w:w="1492" w:type="pct"/>
            <w:shd w:val="clear" w:color="auto" w:fill="auto"/>
            <w:vAlign w:val="center"/>
          </w:tcPr>
          <w:p w14:paraId="3FA1C474" w14:textId="77777777" w:rsidR="00642BD6" w:rsidRPr="00271307" w:rsidRDefault="00642BD6" w:rsidP="00E22E32">
            <w:pPr>
              <w:widowControl w:val="0"/>
              <w:spacing w:line="240" w:lineRule="auto"/>
              <w:jc w:val="center"/>
              <w:rPr>
                <w:color w:val="000000"/>
                <w:szCs w:val="24"/>
              </w:rPr>
            </w:pPr>
            <w:r w:rsidRPr="00271307">
              <w:rPr>
                <w:color w:val="000000"/>
                <w:szCs w:val="24"/>
              </w:rPr>
              <w:t>ООО «СТОМА»</w:t>
            </w:r>
          </w:p>
        </w:tc>
        <w:tc>
          <w:tcPr>
            <w:tcW w:w="1182" w:type="pct"/>
            <w:shd w:val="clear" w:color="auto" w:fill="auto"/>
            <w:vAlign w:val="center"/>
          </w:tcPr>
          <w:p w14:paraId="3BFA6B8F" w14:textId="77777777" w:rsidR="00642BD6" w:rsidRPr="00271307" w:rsidRDefault="00642BD6" w:rsidP="00E22E32">
            <w:pPr>
              <w:widowControl w:val="0"/>
              <w:spacing w:line="240" w:lineRule="auto"/>
              <w:jc w:val="center"/>
              <w:rPr>
                <w:color w:val="000000"/>
                <w:szCs w:val="24"/>
              </w:rPr>
            </w:pPr>
            <w:r w:rsidRPr="00271307">
              <w:rPr>
                <w:color w:val="000000"/>
                <w:szCs w:val="24"/>
              </w:rPr>
              <w:t>п.</w:t>
            </w:r>
            <w:r>
              <w:rPr>
                <w:color w:val="000000"/>
                <w:szCs w:val="24"/>
              </w:rPr>
              <w:t xml:space="preserve"> </w:t>
            </w:r>
            <w:r w:rsidRPr="00271307">
              <w:rPr>
                <w:color w:val="000000"/>
                <w:szCs w:val="24"/>
              </w:rPr>
              <w:t>Новосмолинский ул.</w:t>
            </w:r>
            <w:r>
              <w:rPr>
                <w:color w:val="000000"/>
                <w:szCs w:val="24"/>
              </w:rPr>
              <w:t xml:space="preserve"> </w:t>
            </w:r>
            <w:r w:rsidRPr="00271307">
              <w:rPr>
                <w:color w:val="000000"/>
                <w:szCs w:val="24"/>
              </w:rPr>
              <w:t>Танковая д.23</w:t>
            </w:r>
          </w:p>
        </w:tc>
        <w:tc>
          <w:tcPr>
            <w:tcW w:w="1291" w:type="pct"/>
            <w:shd w:val="clear" w:color="auto" w:fill="auto"/>
            <w:vAlign w:val="center"/>
          </w:tcPr>
          <w:p w14:paraId="10FD297D"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5B2D6066"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2AE6C2F3" w14:textId="77777777" w:rsidTr="00E22E32">
        <w:trPr>
          <w:cantSplit/>
          <w:trHeight w:val="20"/>
        </w:trPr>
        <w:tc>
          <w:tcPr>
            <w:tcW w:w="1492" w:type="pct"/>
            <w:shd w:val="clear" w:color="auto" w:fill="auto"/>
            <w:vAlign w:val="center"/>
          </w:tcPr>
          <w:p w14:paraId="58A614D8" w14:textId="77777777" w:rsidR="00642BD6" w:rsidRPr="00271307" w:rsidRDefault="00642BD6" w:rsidP="00E22E32">
            <w:pPr>
              <w:widowControl w:val="0"/>
              <w:spacing w:line="240" w:lineRule="auto"/>
              <w:jc w:val="center"/>
              <w:rPr>
                <w:color w:val="000000"/>
                <w:szCs w:val="24"/>
              </w:rPr>
            </w:pPr>
            <w:r w:rsidRPr="00271307">
              <w:rPr>
                <w:color w:val="000000"/>
                <w:szCs w:val="24"/>
              </w:rPr>
              <w:t>Рынок строительный</w:t>
            </w:r>
          </w:p>
        </w:tc>
        <w:tc>
          <w:tcPr>
            <w:tcW w:w="1182" w:type="pct"/>
            <w:shd w:val="clear" w:color="auto" w:fill="auto"/>
            <w:vAlign w:val="center"/>
          </w:tcPr>
          <w:p w14:paraId="767A88E5" w14:textId="77777777" w:rsidR="00642BD6" w:rsidRPr="00271307" w:rsidRDefault="00642BD6" w:rsidP="00E22E32">
            <w:pPr>
              <w:widowControl w:val="0"/>
              <w:spacing w:line="240" w:lineRule="auto"/>
              <w:jc w:val="center"/>
              <w:rPr>
                <w:color w:val="000000"/>
                <w:szCs w:val="24"/>
              </w:rPr>
            </w:pPr>
            <w:r>
              <w:rPr>
                <w:color w:val="000000"/>
                <w:szCs w:val="24"/>
              </w:rPr>
              <w:t>п</w:t>
            </w:r>
            <w:r w:rsidRPr="00271307">
              <w:rPr>
                <w:color w:val="000000"/>
                <w:szCs w:val="24"/>
              </w:rPr>
              <w:t>.</w:t>
            </w:r>
            <w:r>
              <w:rPr>
                <w:color w:val="000000"/>
                <w:szCs w:val="24"/>
              </w:rPr>
              <w:t xml:space="preserve"> </w:t>
            </w:r>
            <w:r w:rsidRPr="00271307">
              <w:rPr>
                <w:color w:val="000000"/>
                <w:szCs w:val="24"/>
              </w:rPr>
              <w:t>Новосмолинский ул.</w:t>
            </w:r>
            <w:r>
              <w:rPr>
                <w:color w:val="000000"/>
                <w:szCs w:val="24"/>
              </w:rPr>
              <w:t xml:space="preserve"> </w:t>
            </w:r>
            <w:r w:rsidRPr="00271307">
              <w:rPr>
                <w:color w:val="000000"/>
                <w:szCs w:val="24"/>
              </w:rPr>
              <w:t>Шоссейная д.42</w:t>
            </w:r>
          </w:p>
        </w:tc>
        <w:tc>
          <w:tcPr>
            <w:tcW w:w="1291" w:type="pct"/>
            <w:shd w:val="clear" w:color="auto" w:fill="auto"/>
            <w:vAlign w:val="center"/>
          </w:tcPr>
          <w:p w14:paraId="55E29EA5" w14:textId="77777777" w:rsidR="00642BD6" w:rsidRPr="00F015D4" w:rsidRDefault="00642BD6" w:rsidP="00E22E32">
            <w:pPr>
              <w:widowControl w:val="0"/>
              <w:spacing w:line="240" w:lineRule="auto"/>
              <w:jc w:val="center"/>
              <w:rPr>
                <w:szCs w:val="24"/>
              </w:rPr>
            </w:pPr>
            <w:r w:rsidRPr="00F015D4">
              <w:rPr>
                <w:szCs w:val="24"/>
              </w:rPr>
              <w:t>900</w:t>
            </w:r>
          </w:p>
        </w:tc>
        <w:tc>
          <w:tcPr>
            <w:tcW w:w="1035" w:type="pct"/>
            <w:shd w:val="clear" w:color="auto" w:fill="auto"/>
            <w:vAlign w:val="center"/>
          </w:tcPr>
          <w:p w14:paraId="71ECF7AE"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6F5B6B1E" w14:textId="77777777" w:rsidTr="00E22E32">
        <w:trPr>
          <w:cantSplit/>
          <w:trHeight w:val="20"/>
        </w:trPr>
        <w:tc>
          <w:tcPr>
            <w:tcW w:w="1492" w:type="pct"/>
            <w:shd w:val="clear" w:color="auto" w:fill="auto"/>
            <w:vAlign w:val="center"/>
          </w:tcPr>
          <w:p w14:paraId="71D1BE1D" w14:textId="77777777" w:rsidR="00642BD6" w:rsidRPr="00271307" w:rsidRDefault="00642BD6" w:rsidP="00E22E32">
            <w:pPr>
              <w:widowControl w:val="0"/>
              <w:spacing w:line="240" w:lineRule="auto"/>
              <w:jc w:val="center"/>
              <w:rPr>
                <w:color w:val="000000"/>
                <w:szCs w:val="24"/>
              </w:rPr>
            </w:pPr>
            <w:r w:rsidRPr="00271307">
              <w:rPr>
                <w:color w:val="000000"/>
                <w:szCs w:val="24"/>
              </w:rPr>
              <w:t>Аптека ПЛЮС</w:t>
            </w:r>
          </w:p>
        </w:tc>
        <w:tc>
          <w:tcPr>
            <w:tcW w:w="1182" w:type="pct"/>
            <w:shd w:val="clear" w:color="auto" w:fill="auto"/>
            <w:vAlign w:val="center"/>
          </w:tcPr>
          <w:p w14:paraId="16775693" w14:textId="77777777" w:rsidR="00642BD6" w:rsidRPr="00271307" w:rsidRDefault="00642BD6" w:rsidP="00E22E32">
            <w:pPr>
              <w:widowControl w:val="0"/>
              <w:spacing w:line="240" w:lineRule="auto"/>
              <w:jc w:val="center"/>
              <w:rPr>
                <w:color w:val="000000"/>
                <w:szCs w:val="24"/>
              </w:rPr>
            </w:pPr>
            <w:r w:rsidRPr="00271307">
              <w:rPr>
                <w:color w:val="000000"/>
                <w:szCs w:val="24"/>
              </w:rPr>
              <w:t>п.</w:t>
            </w:r>
            <w:r>
              <w:rPr>
                <w:color w:val="000000"/>
                <w:szCs w:val="24"/>
              </w:rPr>
              <w:t xml:space="preserve"> </w:t>
            </w:r>
            <w:r w:rsidRPr="00271307">
              <w:rPr>
                <w:color w:val="000000"/>
                <w:szCs w:val="24"/>
              </w:rPr>
              <w:t>Новосмолинский ул.</w:t>
            </w:r>
            <w:r>
              <w:rPr>
                <w:color w:val="000000"/>
                <w:szCs w:val="24"/>
              </w:rPr>
              <w:t xml:space="preserve"> </w:t>
            </w:r>
            <w:r w:rsidRPr="00271307">
              <w:rPr>
                <w:color w:val="000000"/>
                <w:szCs w:val="24"/>
              </w:rPr>
              <w:t>Танковая д.28</w:t>
            </w:r>
          </w:p>
        </w:tc>
        <w:tc>
          <w:tcPr>
            <w:tcW w:w="1291" w:type="pct"/>
            <w:shd w:val="clear" w:color="auto" w:fill="auto"/>
            <w:vAlign w:val="center"/>
          </w:tcPr>
          <w:p w14:paraId="7B40F893"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68D21EE"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67B87963" w14:textId="77777777" w:rsidTr="00E22E32">
        <w:trPr>
          <w:cantSplit/>
          <w:trHeight w:val="20"/>
        </w:trPr>
        <w:tc>
          <w:tcPr>
            <w:tcW w:w="1492" w:type="pct"/>
            <w:shd w:val="clear" w:color="auto" w:fill="auto"/>
            <w:vAlign w:val="center"/>
          </w:tcPr>
          <w:p w14:paraId="21295EED" w14:textId="77777777" w:rsidR="00642BD6" w:rsidRPr="00271307" w:rsidRDefault="00642BD6" w:rsidP="00E22E32">
            <w:pPr>
              <w:widowControl w:val="0"/>
              <w:spacing w:line="240" w:lineRule="auto"/>
              <w:jc w:val="center"/>
              <w:rPr>
                <w:color w:val="000000"/>
                <w:szCs w:val="24"/>
              </w:rPr>
            </w:pPr>
            <w:r w:rsidRPr="00271307">
              <w:rPr>
                <w:color w:val="000000"/>
                <w:szCs w:val="24"/>
              </w:rPr>
              <w:t>ИП Мартынова О.Р., магазин «Авокадо»</w:t>
            </w:r>
          </w:p>
        </w:tc>
        <w:tc>
          <w:tcPr>
            <w:tcW w:w="1182" w:type="pct"/>
            <w:shd w:val="clear" w:color="auto" w:fill="auto"/>
            <w:vAlign w:val="center"/>
          </w:tcPr>
          <w:p w14:paraId="4B2B7BD8" w14:textId="77777777" w:rsidR="00642BD6" w:rsidRPr="00271307" w:rsidRDefault="00642BD6" w:rsidP="00E22E32">
            <w:pPr>
              <w:widowControl w:val="0"/>
              <w:spacing w:line="240" w:lineRule="auto"/>
              <w:jc w:val="center"/>
              <w:rPr>
                <w:color w:val="000000"/>
                <w:szCs w:val="24"/>
              </w:rPr>
            </w:pPr>
            <w:r w:rsidRPr="00271307">
              <w:rPr>
                <w:color w:val="000000"/>
                <w:szCs w:val="24"/>
              </w:rPr>
              <w:t>р.п.</w:t>
            </w:r>
            <w:r>
              <w:rPr>
                <w:color w:val="000000"/>
                <w:szCs w:val="24"/>
              </w:rPr>
              <w:t xml:space="preserve"> </w:t>
            </w:r>
            <w:r w:rsidRPr="00271307">
              <w:rPr>
                <w:color w:val="000000"/>
                <w:szCs w:val="24"/>
              </w:rPr>
              <w:t>Смолино, ул.1 Мая, д.2</w:t>
            </w:r>
          </w:p>
        </w:tc>
        <w:tc>
          <w:tcPr>
            <w:tcW w:w="1291" w:type="pct"/>
            <w:shd w:val="clear" w:color="auto" w:fill="auto"/>
            <w:vAlign w:val="center"/>
          </w:tcPr>
          <w:p w14:paraId="5E3AEDD3" w14:textId="77777777" w:rsidR="00642BD6" w:rsidRPr="00F015D4" w:rsidRDefault="00642BD6" w:rsidP="00E22E32">
            <w:pPr>
              <w:widowControl w:val="0"/>
              <w:spacing w:line="240" w:lineRule="auto"/>
              <w:jc w:val="center"/>
              <w:rPr>
                <w:szCs w:val="24"/>
              </w:rPr>
            </w:pPr>
            <w:r w:rsidRPr="00F015D4">
              <w:rPr>
                <w:szCs w:val="24"/>
              </w:rPr>
              <w:t>80,9</w:t>
            </w:r>
          </w:p>
        </w:tc>
        <w:tc>
          <w:tcPr>
            <w:tcW w:w="1035" w:type="pct"/>
            <w:shd w:val="clear" w:color="auto" w:fill="auto"/>
            <w:vAlign w:val="center"/>
          </w:tcPr>
          <w:p w14:paraId="15C2A81F"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12FD2C12" w14:textId="77777777" w:rsidTr="00E22E32">
        <w:trPr>
          <w:cantSplit/>
          <w:trHeight w:val="20"/>
        </w:trPr>
        <w:tc>
          <w:tcPr>
            <w:tcW w:w="1492" w:type="pct"/>
            <w:shd w:val="clear" w:color="auto" w:fill="auto"/>
            <w:vAlign w:val="center"/>
          </w:tcPr>
          <w:p w14:paraId="2B15B9C9" w14:textId="77777777" w:rsidR="00642BD6" w:rsidRPr="00271307" w:rsidRDefault="00642BD6" w:rsidP="00E22E32">
            <w:pPr>
              <w:widowControl w:val="0"/>
              <w:spacing w:line="240" w:lineRule="auto"/>
              <w:jc w:val="center"/>
              <w:rPr>
                <w:color w:val="000000"/>
                <w:szCs w:val="24"/>
              </w:rPr>
            </w:pPr>
            <w:r w:rsidRPr="00271307">
              <w:rPr>
                <w:color w:val="000000"/>
                <w:szCs w:val="24"/>
              </w:rPr>
              <w:t>ИП Магомедов Ш.Г., овощи</w:t>
            </w:r>
          </w:p>
        </w:tc>
        <w:tc>
          <w:tcPr>
            <w:tcW w:w="1182" w:type="pct"/>
            <w:shd w:val="clear" w:color="auto" w:fill="auto"/>
            <w:vAlign w:val="center"/>
          </w:tcPr>
          <w:p w14:paraId="7B85204B" w14:textId="77777777" w:rsidR="00642BD6" w:rsidRPr="00271307" w:rsidRDefault="00642BD6" w:rsidP="00E22E32">
            <w:pPr>
              <w:widowControl w:val="0"/>
              <w:spacing w:line="240" w:lineRule="auto"/>
              <w:jc w:val="center"/>
              <w:rPr>
                <w:color w:val="000000"/>
                <w:szCs w:val="24"/>
              </w:rPr>
            </w:pPr>
            <w:r w:rsidRPr="00271307">
              <w:rPr>
                <w:color w:val="000000"/>
                <w:szCs w:val="24"/>
              </w:rPr>
              <w:t>р.п.</w:t>
            </w:r>
            <w:r>
              <w:rPr>
                <w:color w:val="000000"/>
                <w:szCs w:val="24"/>
              </w:rPr>
              <w:t xml:space="preserve"> </w:t>
            </w:r>
            <w:r w:rsidRPr="00271307">
              <w:rPr>
                <w:color w:val="000000"/>
                <w:szCs w:val="24"/>
              </w:rPr>
              <w:t>Смолино, ул.1 Мая, д.2</w:t>
            </w:r>
          </w:p>
        </w:tc>
        <w:tc>
          <w:tcPr>
            <w:tcW w:w="1291" w:type="pct"/>
            <w:shd w:val="clear" w:color="auto" w:fill="auto"/>
            <w:vAlign w:val="center"/>
          </w:tcPr>
          <w:p w14:paraId="3D34DA01" w14:textId="77777777" w:rsidR="00642BD6" w:rsidRPr="00F015D4" w:rsidRDefault="00642BD6" w:rsidP="00E22E32">
            <w:pPr>
              <w:widowControl w:val="0"/>
              <w:spacing w:line="240" w:lineRule="auto"/>
              <w:jc w:val="center"/>
              <w:rPr>
                <w:szCs w:val="24"/>
              </w:rPr>
            </w:pPr>
            <w:r w:rsidRPr="00F015D4">
              <w:rPr>
                <w:szCs w:val="24"/>
              </w:rPr>
              <w:t>34,3</w:t>
            </w:r>
          </w:p>
        </w:tc>
        <w:tc>
          <w:tcPr>
            <w:tcW w:w="1035" w:type="pct"/>
            <w:shd w:val="clear" w:color="auto" w:fill="auto"/>
            <w:vAlign w:val="center"/>
          </w:tcPr>
          <w:p w14:paraId="2F9C1C79"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52608288" w14:textId="77777777" w:rsidTr="00E22E32">
        <w:trPr>
          <w:cantSplit/>
          <w:trHeight w:val="20"/>
        </w:trPr>
        <w:tc>
          <w:tcPr>
            <w:tcW w:w="1492" w:type="pct"/>
            <w:shd w:val="clear" w:color="auto" w:fill="auto"/>
            <w:vAlign w:val="center"/>
          </w:tcPr>
          <w:p w14:paraId="1590676A" w14:textId="77777777" w:rsidR="00642BD6" w:rsidRPr="00271307" w:rsidRDefault="00642BD6" w:rsidP="00E22E32">
            <w:pPr>
              <w:widowControl w:val="0"/>
              <w:spacing w:line="240" w:lineRule="auto"/>
              <w:jc w:val="center"/>
              <w:rPr>
                <w:color w:val="000000"/>
                <w:szCs w:val="24"/>
              </w:rPr>
            </w:pPr>
            <w:r w:rsidRPr="00271307">
              <w:rPr>
                <w:color w:val="000000"/>
                <w:szCs w:val="24"/>
              </w:rPr>
              <w:t xml:space="preserve">ИП </w:t>
            </w:r>
            <w:proofErr w:type="spellStart"/>
            <w:r w:rsidRPr="00271307">
              <w:rPr>
                <w:color w:val="000000"/>
                <w:szCs w:val="24"/>
              </w:rPr>
              <w:t>Лужбин</w:t>
            </w:r>
            <w:proofErr w:type="spellEnd"/>
            <w:r w:rsidRPr="00271307">
              <w:rPr>
                <w:color w:val="000000"/>
                <w:szCs w:val="24"/>
              </w:rPr>
              <w:t xml:space="preserve"> С.А., магазин «Гулливер»</w:t>
            </w:r>
          </w:p>
        </w:tc>
        <w:tc>
          <w:tcPr>
            <w:tcW w:w="1182" w:type="pct"/>
            <w:shd w:val="clear" w:color="auto" w:fill="auto"/>
            <w:vAlign w:val="center"/>
          </w:tcPr>
          <w:p w14:paraId="5FDBFBD0" w14:textId="77777777" w:rsidR="00642BD6" w:rsidRPr="00271307" w:rsidRDefault="00642BD6" w:rsidP="00E22E32">
            <w:pPr>
              <w:widowControl w:val="0"/>
              <w:spacing w:line="240" w:lineRule="auto"/>
              <w:jc w:val="center"/>
              <w:rPr>
                <w:color w:val="000000"/>
                <w:szCs w:val="24"/>
              </w:rPr>
            </w:pPr>
            <w:r w:rsidRPr="00271307">
              <w:rPr>
                <w:color w:val="000000"/>
                <w:szCs w:val="24"/>
              </w:rPr>
              <w:t>р.п.</w:t>
            </w:r>
            <w:r>
              <w:rPr>
                <w:color w:val="000000"/>
                <w:szCs w:val="24"/>
              </w:rPr>
              <w:t xml:space="preserve"> </w:t>
            </w:r>
            <w:r w:rsidRPr="00271307">
              <w:rPr>
                <w:color w:val="000000"/>
                <w:szCs w:val="24"/>
              </w:rPr>
              <w:t>Смолино, ул.</w:t>
            </w:r>
            <w:r>
              <w:rPr>
                <w:color w:val="000000"/>
                <w:szCs w:val="24"/>
              </w:rPr>
              <w:t xml:space="preserve"> </w:t>
            </w:r>
            <w:r w:rsidRPr="00271307">
              <w:rPr>
                <w:color w:val="000000"/>
                <w:szCs w:val="24"/>
              </w:rPr>
              <w:t>Бубнова, д.1А</w:t>
            </w:r>
          </w:p>
        </w:tc>
        <w:tc>
          <w:tcPr>
            <w:tcW w:w="1291" w:type="pct"/>
            <w:shd w:val="clear" w:color="auto" w:fill="auto"/>
            <w:vAlign w:val="center"/>
          </w:tcPr>
          <w:p w14:paraId="15583E25" w14:textId="77777777" w:rsidR="00642BD6" w:rsidRPr="00F015D4" w:rsidRDefault="00642BD6" w:rsidP="00E22E32">
            <w:pPr>
              <w:widowControl w:val="0"/>
              <w:spacing w:line="240" w:lineRule="auto"/>
              <w:jc w:val="center"/>
              <w:rPr>
                <w:szCs w:val="24"/>
              </w:rPr>
            </w:pPr>
            <w:r w:rsidRPr="00F015D4">
              <w:rPr>
                <w:szCs w:val="24"/>
              </w:rPr>
              <w:t>109,6</w:t>
            </w:r>
          </w:p>
        </w:tc>
        <w:tc>
          <w:tcPr>
            <w:tcW w:w="1035" w:type="pct"/>
            <w:shd w:val="clear" w:color="auto" w:fill="auto"/>
            <w:vAlign w:val="center"/>
          </w:tcPr>
          <w:p w14:paraId="7554D446"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296EEA3B" w14:textId="77777777" w:rsidTr="00E22E32">
        <w:trPr>
          <w:cantSplit/>
          <w:trHeight w:val="20"/>
        </w:trPr>
        <w:tc>
          <w:tcPr>
            <w:tcW w:w="1492" w:type="pct"/>
            <w:shd w:val="clear" w:color="auto" w:fill="auto"/>
            <w:vAlign w:val="center"/>
          </w:tcPr>
          <w:p w14:paraId="5B7C740C" w14:textId="77777777" w:rsidR="00642BD6" w:rsidRPr="00271307" w:rsidRDefault="00642BD6" w:rsidP="00E22E32">
            <w:pPr>
              <w:widowControl w:val="0"/>
              <w:spacing w:line="240" w:lineRule="auto"/>
              <w:jc w:val="center"/>
              <w:rPr>
                <w:color w:val="000000"/>
                <w:szCs w:val="24"/>
              </w:rPr>
            </w:pPr>
            <w:r w:rsidRPr="00271307">
              <w:rPr>
                <w:color w:val="000000"/>
                <w:szCs w:val="24"/>
              </w:rPr>
              <w:t>ИП Уколова Е.В., бытовая химия</w:t>
            </w:r>
          </w:p>
        </w:tc>
        <w:tc>
          <w:tcPr>
            <w:tcW w:w="1182" w:type="pct"/>
            <w:shd w:val="clear" w:color="auto" w:fill="auto"/>
            <w:vAlign w:val="center"/>
          </w:tcPr>
          <w:p w14:paraId="507CC5A1" w14:textId="77777777" w:rsidR="00642BD6" w:rsidRPr="00271307" w:rsidRDefault="00642BD6" w:rsidP="00E22E32">
            <w:pPr>
              <w:widowControl w:val="0"/>
              <w:spacing w:line="240" w:lineRule="auto"/>
              <w:jc w:val="center"/>
              <w:rPr>
                <w:color w:val="000000"/>
                <w:szCs w:val="24"/>
              </w:rPr>
            </w:pPr>
            <w:r w:rsidRPr="00271307">
              <w:rPr>
                <w:color w:val="000000"/>
                <w:szCs w:val="24"/>
              </w:rPr>
              <w:t>р.п.</w:t>
            </w:r>
            <w:r>
              <w:rPr>
                <w:color w:val="000000"/>
                <w:szCs w:val="24"/>
              </w:rPr>
              <w:t xml:space="preserve"> </w:t>
            </w:r>
            <w:r w:rsidRPr="00271307">
              <w:rPr>
                <w:color w:val="000000"/>
                <w:szCs w:val="24"/>
              </w:rPr>
              <w:t>Смолино, ул.</w:t>
            </w:r>
            <w:r>
              <w:rPr>
                <w:color w:val="000000"/>
                <w:szCs w:val="24"/>
              </w:rPr>
              <w:t xml:space="preserve"> </w:t>
            </w:r>
            <w:r w:rsidRPr="00271307">
              <w:rPr>
                <w:color w:val="000000"/>
                <w:szCs w:val="24"/>
              </w:rPr>
              <w:t>Ленина, д.3В</w:t>
            </w:r>
          </w:p>
        </w:tc>
        <w:tc>
          <w:tcPr>
            <w:tcW w:w="1291" w:type="pct"/>
            <w:shd w:val="clear" w:color="auto" w:fill="auto"/>
            <w:vAlign w:val="center"/>
          </w:tcPr>
          <w:p w14:paraId="5DB68016" w14:textId="77777777" w:rsidR="00642BD6" w:rsidRPr="00F015D4" w:rsidRDefault="00642BD6" w:rsidP="00E22E32">
            <w:pPr>
              <w:widowControl w:val="0"/>
              <w:spacing w:line="240" w:lineRule="auto"/>
              <w:jc w:val="center"/>
              <w:rPr>
                <w:szCs w:val="24"/>
              </w:rPr>
            </w:pPr>
            <w:r w:rsidRPr="00F015D4">
              <w:rPr>
                <w:szCs w:val="24"/>
              </w:rPr>
              <w:t>72,11</w:t>
            </w:r>
          </w:p>
        </w:tc>
        <w:tc>
          <w:tcPr>
            <w:tcW w:w="1035" w:type="pct"/>
            <w:shd w:val="clear" w:color="auto" w:fill="auto"/>
            <w:vAlign w:val="center"/>
          </w:tcPr>
          <w:p w14:paraId="3D5CBA96"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01B934D6" w14:textId="77777777" w:rsidTr="00E22E32">
        <w:trPr>
          <w:cantSplit/>
          <w:trHeight w:val="20"/>
        </w:trPr>
        <w:tc>
          <w:tcPr>
            <w:tcW w:w="1492" w:type="pct"/>
            <w:shd w:val="clear" w:color="auto" w:fill="auto"/>
            <w:vAlign w:val="center"/>
          </w:tcPr>
          <w:p w14:paraId="1F1C95D4" w14:textId="77777777" w:rsidR="00642BD6" w:rsidRPr="00271307" w:rsidRDefault="00642BD6" w:rsidP="00E22E32">
            <w:pPr>
              <w:widowControl w:val="0"/>
              <w:spacing w:line="240" w:lineRule="auto"/>
              <w:jc w:val="center"/>
              <w:rPr>
                <w:color w:val="000000"/>
                <w:szCs w:val="24"/>
              </w:rPr>
            </w:pPr>
            <w:r w:rsidRPr="00271307">
              <w:rPr>
                <w:color w:val="000000"/>
                <w:szCs w:val="24"/>
              </w:rPr>
              <w:t>ООО «Кормилец», продуктовый магазин</w:t>
            </w:r>
          </w:p>
        </w:tc>
        <w:tc>
          <w:tcPr>
            <w:tcW w:w="1182" w:type="pct"/>
            <w:shd w:val="clear" w:color="auto" w:fill="auto"/>
            <w:vAlign w:val="center"/>
          </w:tcPr>
          <w:p w14:paraId="26ACA8EE" w14:textId="77777777" w:rsidR="00642BD6" w:rsidRPr="00271307" w:rsidRDefault="00642BD6" w:rsidP="00E22E32">
            <w:pPr>
              <w:widowControl w:val="0"/>
              <w:spacing w:line="240" w:lineRule="auto"/>
              <w:jc w:val="center"/>
              <w:rPr>
                <w:color w:val="000000"/>
                <w:szCs w:val="24"/>
              </w:rPr>
            </w:pPr>
            <w:r w:rsidRPr="00271307">
              <w:rPr>
                <w:color w:val="000000"/>
                <w:szCs w:val="24"/>
              </w:rPr>
              <w:t>р.п.</w:t>
            </w:r>
            <w:r>
              <w:rPr>
                <w:color w:val="000000"/>
                <w:szCs w:val="24"/>
              </w:rPr>
              <w:t xml:space="preserve"> </w:t>
            </w:r>
            <w:r w:rsidRPr="00271307">
              <w:rPr>
                <w:color w:val="000000"/>
                <w:szCs w:val="24"/>
              </w:rPr>
              <w:t>Смолино, ул.</w:t>
            </w:r>
            <w:r>
              <w:rPr>
                <w:color w:val="000000"/>
                <w:szCs w:val="24"/>
              </w:rPr>
              <w:t xml:space="preserve"> </w:t>
            </w:r>
            <w:r w:rsidRPr="00271307">
              <w:rPr>
                <w:color w:val="000000"/>
                <w:szCs w:val="24"/>
              </w:rPr>
              <w:t>Советская, д.2</w:t>
            </w:r>
          </w:p>
        </w:tc>
        <w:tc>
          <w:tcPr>
            <w:tcW w:w="1291" w:type="pct"/>
            <w:shd w:val="clear" w:color="auto" w:fill="auto"/>
            <w:vAlign w:val="center"/>
          </w:tcPr>
          <w:p w14:paraId="48D96DCE" w14:textId="77777777" w:rsidR="00642BD6" w:rsidRPr="00F015D4" w:rsidRDefault="00642BD6" w:rsidP="00E22E32">
            <w:pPr>
              <w:widowControl w:val="0"/>
              <w:spacing w:line="240" w:lineRule="auto"/>
              <w:jc w:val="center"/>
              <w:rPr>
                <w:szCs w:val="24"/>
              </w:rPr>
            </w:pPr>
            <w:r w:rsidRPr="00F015D4">
              <w:rPr>
                <w:szCs w:val="24"/>
              </w:rPr>
              <w:t>81/48,2</w:t>
            </w:r>
          </w:p>
        </w:tc>
        <w:tc>
          <w:tcPr>
            <w:tcW w:w="1035" w:type="pct"/>
            <w:shd w:val="clear" w:color="auto" w:fill="auto"/>
            <w:vAlign w:val="center"/>
          </w:tcPr>
          <w:p w14:paraId="58564C47"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5A1F4331" w14:textId="77777777" w:rsidTr="00E22E32">
        <w:trPr>
          <w:cantSplit/>
          <w:trHeight w:val="20"/>
        </w:trPr>
        <w:tc>
          <w:tcPr>
            <w:tcW w:w="1492" w:type="pct"/>
            <w:shd w:val="clear" w:color="auto" w:fill="auto"/>
            <w:vAlign w:val="center"/>
          </w:tcPr>
          <w:p w14:paraId="392C9E94" w14:textId="77777777" w:rsidR="00642BD6" w:rsidRPr="00271307" w:rsidRDefault="00642BD6" w:rsidP="00E22E32">
            <w:pPr>
              <w:widowControl w:val="0"/>
              <w:spacing w:line="240" w:lineRule="auto"/>
              <w:jc w:val="center"/>
              <w:rPr>
                <w:color w:val="000000"/>
                <w:szCs w:val="24"/>
              </w:rPr>
            </w:pPr>
            <w:r w:rsidRPr="00271307">
              <w:rPr>
                <w:color w:val="000000"/>
                <w:szCs w:val="24"/>
              </w:rPr>
              <w:lastRenderedPageBreak/>
              <w:t>ИП Новикова О.В., магазин «Новинка»</w:t>
            </w:r>
          </w:p>
        </w:tc>
        <w:tc>
          <w:tcPr>
            <w:tcW w:w="1182" w:type="pct"/>
            <w:shd w:val="clear" w:color="auto" w:fill="auto"/>
            <w:vAlign w:val="center"/>
          </w:tcPr>
          <w:p w14:paraId="7FCC6D61" w14:textId="77777777" w:rsidR="00642BD6" w:rsidRPr="00271307" w:rsidRDefault="00642BD6" w:rsidP="00E22E32">
            <w:pPr>
              <w:widowControl w:val="0"/>
              <w:spacing w:line="240" w:lineRule="auto"/>
              <w:jc w:val="center"/>
              <w:rPr>
                <w:color w:val="000000"/>
                <w:szCs w:val="24"/>
              </w:rPr>
            </w:pPr>
            <w:r w:rsidRPr="00271307">
              <w:rPr>
                <w:color w:val="000000"/>
                <w:szCs w:val="24"/>
              </w:rPr>
              <w:t>р.п.</w:t>
            </w:r>
            <w:r>
              <w:rPr>
                <w:color w:val="000000"/>
                <w:szCs w:val="24"/>
              </w:rPr>
              <w:t xml:space="preserve"> </w:t>
            </w:r>
            <w:r w:rsidRPr="00271307">
              <w:rPr>
                <w:color w:val="000000"/>
                <w:szCs w:val="24"/>
              </w:rPr>
              <w:t>Смолино, ул.</w:t>
            </w:r>
            <w:r>
              <w:rPr>
                <w:color w:val="000000"/>
                <w:szCs w:val="24"/>
              </w:rPr>
              <w:t xml:space="preserve"> </w:t>
            </w:r>
            <w:r w:rsidRPr="00271307">
              <w:rPr>
                <w:color w:val="000000"/>
                <w:szCs w:val="24"/>
              </w:rPr>
              <w:t>Бубнова, д.2</w:t>
            </w:r>
          </w:p>
        </w:tc>
        <w:tc>
          <w:tcPr>
            <w:tcW w:w="1291" w:type="pct"/>
            <w:shd w:val="clear" w:color="auto" w:fill="auto"/>
            <w:vAlign w:val="center"/>
          </w:tcPr>
          <w:p w14:paraId="608D1C5F" w14:textId="77777777" w:rsidR="00642BD6" w:rsidRPr="00F015D4" w:rsidRDefault="00642BD6" w:rsidP="00E22E32">
            <w:pPr>
              <w:widowControl w:val="0"/>
              <w:spacing w:line="240" w:lineRule="auto"/>
              <w:jc w:val="center"/>
              <w:rPr>
                <w:szCs w:val="24"/>
              </w:rPr>
            </w:pPr>
            <w:r w:rsidRPr="00F015D4">
              <w:rPr>
                <w:szCs w:val="24"/>
              </w:rPr>
              <w:t>14,8</w:t>
            </w:r>
          </w:p>
        </w:tc>
        <w:tc>
          <w:tcPr>
            <w:tcW w:w="1035" w:type="pct"/>
            <w:shd w:val="clear" w:color="auto" w:fill="auto"/>
            <w:vAlign w:val="center"/>
          </w:tcPr>
          <w:p w14:paraId="2086455A"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5AD8A936" w14:textId="77777777" w:rsidTr="00E22E32">
        <w:trPr>
          <w:cantSplit/>
          <w:trHeight w:val="20"/>
        </w:trPr>
        <w:tc>
          <w:tcPr>
            <w:tcW w:w="1492" w:type="pct"/>
            <w:shd w:val="clear" w:color="auto" w:fill="auto"/>
            <w:vAlign w:val="center"/>
          </w:tcPr>
          <w:p w14:paraId="7C61A329" w14:textId="77777777" w:rsidR="00642BD6" w:rsidRPr="00271307" w:rsidRDefault="00642BD6" w:rsidP="00E22E32">
            <w:pPr>
              <w:widowControl w:val="0"/>
              <w:spacing w:line="240" w:lineRule="auto"/>
              <w:jc w:val="center"/>
              <w:rPr>
                <w:color w:val="000000"/>
                <w:szCs w:val="24"/>
              </w:rPr>
            </w:pPr>
            <w:r w:rsidRPr="00271307">
              <w:rPr>
                <w:color w:val="000000"/>
                <w:szCs w:val="24"/>
              </w:rPr>
              <w:t>ИП Маркова Н.В., магазин «</w:t>
            </w:r>
            <w:proofErr w:type="spellStart"/>
            <w:r w:rsidRPr="00271307">
              <w:rPr>
                <w:color w:val="000000"/>
                <w:szCs w:val="24"/>
              </w:rPr>
              <w:t>Ершъ</w:t>
            </w:r>
            <w:proofErr w:type="spellEnd"/>
            <w:r w:rsidRPr="00271307">
              <w:rPr>
                <w:color w:val="000000"/>
                <w:szCs w:val="24"/>
              </w:rPr>
              <w:t>»</w:t>
            </w:r>
          </w:p>
        </w:tc>
        <w:tc>
          <w:tcPr>
            <w:tcW w:w="1182" w:type="pct"/>
            <w:shd w:val="clear" w:color="auto" w:fill="auto"/>
            <w:vAlign w:val="center"/>
          </w:tcPr>
          <w:p w14:paraId="48BD5F78" w14:textId="77777777" w:rsidR="00642BD6" w:rsidRPr="00271307" w:rsidRDefault="00642BD6" w:rsidP="00E22E32">
            <w:pPr>
              <w:widowControl w:val="0"/>
              <w:spacing w:line="240" w:lineRule="auto"/>
              <w:jc w:val="center"/>
              <w:rPr>
                <w:color w:val="000000"/>
                <w:szCs w:val="24"/>
              </w:rPr>
            </w:pPr>
            <w:r w:rsidRPr="00271307">
              <w:rPr>
                <w:color w:val="000000"/>
                <w:szCs w:val="24"/>
              </w:rPr>
              <w:t>р.п.</w:t>
            </w:r>
            <w:r>
              <w:rPr>
                <w:color w:val="000000"/>
                <w:szCs w:val="24"/>
              </w:rPr>
              <w:t xml:space="preserve"> </w:t>
            </w:r>
            <w:r w:rsidRPr="00271307">
              <w:rPr>
                <w:color w:val="000000"/>
                <w:szCs w:val="24"/>
              </w:rPr>
              <w:t>Смолино, ул.</w:t>
            </w:r>
            <w:r>
              <w:rPr>
                <w:color w:val="000000"/>
                <w:szCs w:val="24"/>
              </w:rPr>
              <w:t xml:space="preserve"> </w:t>
            </w:r>
            <w:r w:rsidRPr="00271307">
              <w:rPr>
                <w:color w:val="000000"/>
                <w:szCs w:val="24"/>
              </w:rPr>
              <w:t>Бубнова, д.5А</w:t>
            </w:r>
          </w:p>
        </w:tc>
        <w:tc>
          <w:tcPr>
            <w:tcW w:w="1291" w:type="pct"/>
            <w:shd w:val="clear" w:color="auto" w:fill="auto"/>
            <w:vAlign w:val="center"/>
          </w:tcPr>
          <w:p w14:paraId="240456F0" w14:textId="77777777" w:rsidR="00642BD6" w:rsidRPr="00F015D4" w:rsidRDefault="00642BD6" w:rsidP="00E22E32">
            <w:pPr>
              <w:widowControl w:val="0"/>
              <w:spacing w:line="240" w:lineRule="auto"/>
              <w:jc w:val="center"/>
              <w:rPr>
                <w:szCs w:val="24"/>
              </w:rPr>
            </w:pPr>
            <w:r w:rsidRPr="00F015D4">
              <w:rPr>
                <w:szCs w:val="24"/>
              </w:rPr>
              <w:t>102</w:t>
            </w:r>
          </w:p>
        </w:tc>
        <w:tc>
          <w:tcPr>
            <w:tcW w:w="1035" w:type="pct"/>
            <w:shd w:val="clear" w:color="auto" w:fill="auto"/>
            <w:vAlign w:val="center"/>
          </w:tcPr>
          <w:p w14:paraId="5587EE95"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46E1ECCA" w14:textId="77777777" w:rsidTr="00E22E32">
        <w:trPr>
          <w:cantSplit/>
          <w:trHeight w:val="20"/>
        </w:trPr>
        <w:tc>
          <w:tcPr>
            <w:tcW w:w="1492" w:type="pct"/>
            <w:shd w:val="clear" w:color="auto" w:fill="auto"/>
            <w:vAlign w:val="center"/>
          </w:tcPr>
          <w:p w14:paraId="44E069B6" w14:textId="77777777" w:rsidR="00642BD6" w:rsidRPr="00271307" w:rsidRDefault="00642BD6" w:rsidP="00E22E32">
            <w:pPr>
              <w:widowControl w:val="0"/>
              <w:spacing w:line="240" w:lineRule="auto"/>
              <w:jc w:val="center"/>
              <w:rPr>
                <w:color w:val="000000"/>
                <w:szCs w:val="24"/>
              </w:rPr>
            </w:pPr>
            <w:r w:rsidRPr="00271307">
              <w:rPr>
                <w:color w:val="000000"/>
                <w:szCs w:val="24"/>
              </w:rPr>
              <w:t>АО «Тандер», магазин «Магнит»</w:t>
            </w:r>
          </w:p>
        </w:tc>
        <w:tc>
          <w:tcPr>
            <w:tcW w:w="1182" w:type="pct"/>
            <w:shd w:val="clear" w:color="auto" w:fill="auto"/>
            <w:vAlign w:val="center"/>
          </w:tcPr>
          <w:p w14:paraId="704456F0" w14:textId="77777777" w:rsidR="00642BD6" w:rsidRPr="00271307" w:rsidRDefault="00642BD6" w:rsidP="00E22E32">
            <w:pPr>
              <w:widowControl w:val="0"/>
              <w:spacing w:line="240" w:lineRule="auto"/>
              <w:jc w:val="center"/>
              <w:rPr>
                <w:color w:val="000000"/>
                <w:szCs w:val="24"/>
              </w:rPr>
            </w:pPr>
            <w:r w:rsidRPr="00271307">
              <w:rPr>
                <w:color w:val="000000"/>
                <w:szCs w:val="24"/>
              </w:rPr>
              <w:t>р.п.</w:t>
            </w:r>
            <w:r>
              <w:rPr>
                <w:color w:val="000000"/>
                <w:szCs w:val="24"/>
              </w:rPr>
              <w:t xml:space="preserve"> </w:t>
            </w:r>
            <w:r w:rsidRPr="00271307">
              <w:rPr>
                <w:color w:val="000000"/>
                <w:szCs w:val="24"/>
              </w:rPr>
              <w:t>Смолино, ул.</w:t>
            </w:r>
            <w:r>
              <w:rPr>
                <w:color w:val="000000"/>
                <w:szCs w:val="24"/>
              </w:rPr>
              <w:t xml:space="preserve"> </w:t>
            </w:r>
            <w:r w:rsidRPr="00271307">
              <w:rPr>
                <w:color w:val="000000"/>
                <w:szCs w:val="24"/>
              </w:rPr>
              <w:t>Бубнова, д.5</w:t>
            </w:r>
          </w:p>
        </w:tc>
        <w:tc>
          <w:tcPr>
            <w:tcW w:w="1291" w:type="pct"/>
            <w:shd w:val="clear" w:color="auto" w:fill="auto"/>
            <w:vAlign w:val="center"/>
          </w:tcPr>
          <w:p w14:paraId="08C81DA4"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025D826"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0DD2F13B" w14:textId="77777777" w:rsidTr="00E22E32">
        <w:trPr>
          <w:cantSplit/>
          <w:trHeight w:val="20"/>
        </w:trPr>
        <w:tc>
          <w:tcPr>
            <w:tcW w:w="1492" w:type="pct"/>
            <w:shd w:val="clear" w:color="auto" w:fill="auto"/>
            <w:vAlign w:val="center"/>
          </w:tcPr>
          <w:p w14:paraId="6445EA0F" w14:textId="77777777" w:rsidR="00642BD6" w:rsidRPr="00271307" w:rsidRDefault="00642BD6" w:rsidP="00E22E32">
            <w:pPr>
              <w:widowControl w:val="0"/>
              <w:spacing w:line="240" w:lineRule="auto"/>
              <w:jc w:val="center"/>
              <w:rPr>
                <w:color w:val="000000"/>
                <w:szCs w:val="24"/>
              </w:rPr>
            </w:pPr>
            <w:r w:rsidRPr="00271307">
              <w:rPr>
                <w:color w:val="000000"/>
                <w:szCs w:val="24"/>
              </w:rPr>
              <w:t>ИП Афонина А.И.,</w:t>
            </w:r>
            <w:r>
              <w:rPr>
                <w:color w:val="000000"/>
                <w:szCs w:val="24"/>
              </w:rPr>
              <w:t xml:space="preserve"> </w:t>
            </w:r>
            <w:r w:rsidRPr="00271307">
              <w:rPr>
                <w:color w:val="000000"/>
                <w:szCs w:val="24"/>
              </w:rPr>
              <w:t>магазин «Любава»</w:t>
            </w:r>
          </w:p>
        </w:tc>
        <w:tc>
          <w:tcPr>
            <w:tcW w:w="1182" w:type="pct"/>
            <w:shd w:val="clear" w:color="auto" w:fill="auto"/>
            <w:vAlign w:val="center"/>
          </w:tcPr>
          <w:p w14:paraId="69312028" w14:textId="77777777" w:rsidR="00642BD6" w:rsidRPr="00271307" w:rsidRDefault="00642BD6" w:rsidP="00E22E32">
            <w:pPr>
              <w:widowControl w:val="0"/>
              <w:spacing w:line="240" w:lineRule="auto"/>
              <w:jc w:val="center"/>
              <w:rPr>
                <w:color w:val="000000"/>
                <w:szCs w:val="24"/>
              </w:rPr>
            </w:pPr>
            <w:r w:rsidRPr="00271307">
              <w:rPr>
                <w:color w:val="000000"/>
                <w:szCs w:val="24"/>
              </w:rPr>
              <w:t>р.п.</w:t>
            </w:r>
            <w:r>
              <w:rPr>
                <w:color w:val="000000"/>
                <w:szCs w:val="24"/>
              </w:rPr>
              <w:t xml:space="preserve"> </w:t>
            </w:r>
            <w:r w:rsidRPr="00271307">
              <w:rPr>
                <w:color w:val="000000"/>
                <w:szCs w:val="24"/>
              </w:rPr>
              <w:t>Смолино, ул.</w:t>
            </w:r>
            <w:r>
              <w:rPr>
                <w:color w:val="000000"/>
                <w:szCs w:val="24"/>
              </w:rPr>
              <w:t xml:space="preserve"> </w:t>
            </w:r>
            <w:r w:rsidRPr="00271307">
              <w:rPr>
                <w:color w:val="000000"/>
                <w:szCs w:val="24"/>
              </w:rPr>
              <w:t>Ленина, д.3Б</w:t>
            </w:r>
          </w:p>
        </w:tc>
        <w:tc>
          <w:tcPr>
            <w:tcW w:w="1291" w:type="pct"/>
            <w:shd w:val="clear" w:color="auto" w:fill="auto"/>
            <w:vAlign w:val="center"/>
          </w:tcPr>
          <w:p w14:paraId="1CAB8F27" w14:textId="77777777" w:rsidR="00642BD6" w:rsidRPr="00F015D4" w:rsidRDefault="00642BD6" w:rsidP="00E22E32">
            <w:pPr>
              <w:widowControl w:val="0"/>
              <w:spacing w:line="240" w:lineRule="auto"/>
              <w:jc w:val="center"/>
              <w:rPr>
                <w:szCs w:val="24"/>
              </w:rPr>
            </w:pPr>
          </w:p>
        </w:tc>
        <w:tc>
          <w:tcPr>
            <w:tcW w:w="1035" w:type="pct"/>
            <w:shd w:val="clear" w:color="auto" w:fill="auto"/>
            <w:vAlign w:val="center"/>
          </w:tcPr>
          <w:p w14:paraId="7C9F7EDD"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2DE48E31" w14:textId="77777777" w:rsidTr="00E22E32">
        <w:trPr>
          <w:cantSplit/>
          <w:trHeight w:val="20"/>
        </w:trPr>
        <w:tc>
          <w:tcPr>
            <w:tcW w:w="1492" w:type="pct"/>
            <w:shd w:val="clear" w:color="auto" w:fill="auto"/>
            <w:vAlign w:val="center"/>
          </w:tcPr>
          <w:p w14:paraId="707D0B2B" w14:textId="77777777" w:rsidR="00642BD6" w:rsidRPr="00271307" w:rsidRDefault="00642BD6" w:rsidP="00E22E32">
            <w:pPr>
              <w:widowControl w:val="0"/>
              <w:spacing w:line="240" w:lineRule="auto"/>
              <w:jc w:val="center"/>
              <w:rPr>
                <w:color w:val="000000"/>
                <w:szCs w:val="24"/>
              </w:rPr>
            </w:pPr>
            <w:r w:rsidRPr="00271307">
              <w:rPr>
                <w:color w:val="000000"/>
                <w:szCs w:val="24"/>
              </w:rPr>
              <w:t>ИП Великанова И.А. аптека</w:t>
            </w:r>
          </w:p>
        </w:tc>
        <w:tc>
          <w:tcPr>
            <w:tcW w:w="1182" w:type="pct"/>
            <w:shd w:val="clear" w:color="auto" w:fill="auto"/>
            <w:vAlign w:val="center"/>
          </w:tcPr>
          <w:p w14:paraId="08226D4E" w14:textId="77777777" w:rsidR="00642BD6" w:rsidRPr="00271307" w:rsidRDefault="00642BD6" w:rsidP="00E22E32">
            <w:pPr>
              <w:widowControl w:val="0"/>
              <w:spacing w:line="240" w:lineRule="auto"/>
              <w:jc w:val="center"/>
              <w:rPr>
                <w:color w:val="000000"/>
                <w:szCs w:val="24"/>
              </w:rPr>
            </w:pPr>
            <w:r w:rsidRPr="00271307">
              <w:rPr>
                <w:color w:val="000000"/>
                <w:szCs w:val="24"/>
              </w:rPr>
              <w:t>р.п.</w:t>
            </w:r>
            <w:r>
              <w:rPr>
                <w:color w:val="000000"/>
                <w:szCs w:val="24"/>
              </w:rPr>
              <w:t xml:space="preserve"> </w:t>
            </w:r>
            <w:r w:rsidRPr="00271307">
              <w:rPr>
                <w:color w:val="000000"/>
                <w:szCs w:val="24"/>
              </w:rPr>
              <w:t>Смолино, ул.1 Мая, д.2</w:t>
            </w:r>
          </w:p>
        </w:tc>
        <w:tc>
          <w:tcPr>
            <w:tcW w:w="1291" w:type="pct"/>
            <w:shd w:val="clear" w:color="auto" w:fill="auto"/>
            <w:vAlign w:val="center"/>
          </w:tcPr>
          <w:p w14:paraId="2BC80667" w14:textId="77777777" w:rsidR="00642BD6" w:rsidRPr="00F015D4" w:rsidRDefault="00642BD6" w:rsidP="00E22E32">
            <w:pPr>
              <w:widowControl w:val="0"/>
              <w:spacing w:line="240" w:lineRule="auto"/>
              <w:jc w:val="center"/>
              <w:rPr>
                <w:szCs w:val="24"/>
              </w:rPr>
            </w:pPr>
            <w:r w:rsidRPr="00F015D4">
              <w:rPr>
                <w:szCs w:val="24"/>
              </w:rPr>
              <w:t>10</w:t>
            </w:r>
          </w:p>
        </w:tc>
        <w:tc>
          <w:tcPr>
            <w:tcW w:w="1035" w:type="pct"/>
            <w:shd w:val="clear" w:color="auto" w:fill="auto"/>
            <w:vAlign w:val="center"/>
          </w:tcPr>
          <w:p w14:paraId="33AA78AF"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76E3295B" w14:textId="77777777" w:rsidTr="00E22E32">
        <w:trPr>
          <w:cantSplit/>
          <w:trHeight w:val="20"/>
        </w:trPr>
        <w:tc>
          <w:tcPr>
            <w:tcW w:w="1492" w:type="pct"/>
            <w:shd w:val="clear" w:color="auto" w:fill="auto"/>
            <w:vAlign w:val="center"/>
          </w:tcPr>
          <w:p w14:paraId="342FC59E" w14:textId="77777777" w:rsidR="00642BD6" w:rsidRPr="00271307" w:rsidRDefault="00642BD6" w:rsidP="00E22E32">
            <w:pPr>
              <w:widowControl w:val="0"/>
              <w:spacing w:line="240" w:lineRule="auto"/>
              <w:jc w:val="center"/>
              <w:rPr>
                <w:color w:val="000000"/>
                <w:szCs w:val="24"/>
              </w:rPr>
            </w:pPr>
            <w:r w:rsidRPr="00271307">
              <w:rPr>
                <w:color w:val="000000"/>
                <w:szCs w:val="24"/>
              </w:rPr>
              <w:t>ООО Агроторг магазин № 21027 «Пятерочка»</w:t>
            </w:r>
          </w:p>
        </w:tc>
        <w:tc>
          <w:tcPr>
            <w:tcW w:w="1182" w:type="pct"/>
            <w:shd w:val="clear" w:color="auto" w:fill="auto"/>
            <w:vAlign w:val="center"/>
          </w:tcPr>
          <w:p w14:paraId="27BD13BE" w14:textId="77777777" w:rsidR="00642BD6" w:rsidRPr="00271307" w:rsidRDefault="00642BD6" w:rsidP="00E22E32">
            <w:pPr>
              <w:spacing w:line="240" w:lineRule="auto"/>
              <w:contextualSpacing/>
              <w:jc w:val="center"/>
              <w:rPr>
                <w:color w:val="000000"/>
                <w:szCs w:val="24"/>
              </w:rPr>
            </w:pPr>
            <w:r w:rsidRPr="00271307">
              <w:rPr>
                <w:color w:val="000000"/>
                <w:szCs w:val="24"/>
              </w:rPr>
              <w:t>р.п. Юганец,</w:t>
            </w:r>
          </w:p>
          <w:p w14:paraId="1BAB3598" w14:textId="77777777" w:rsidR="00642BD6" w:rsidRPr="00271307" w:rsidRDefault="00642BD6" w:rsidP="00E22E32">
            <w:pPr>
              <w:widowControl w:val="0"/>
              <w:spacing w:line="240" w:lineRule="auto"/>
              <w:jc w:val="center"/>
              <w:rPr>
                <w:color w:val="000000"/>
                <w:szCs w:val="24"/>
              </w:rPr>
            </w:pPr>
            <w:r w:rsidRPr="00271307">
              <w:rPr>
                <w:color w:val="000000"/>
                <w:szCs w:val="24"/>
              </w:rPr>
              <w:t>ул. Центральная, д. 21</w:t>
            </w:r>
          </w:p>
        </w:tc>
        <w:tc>
          <w:tcPr>
            <w:tcW w:w="1291" w:type="pct"/>
            <w:shd w:val="clear" w:color="auto" w:fill="auto"/>
            <w:vAlign w:val="center"/>
          </w:tcPr>
          <w:p w14:paraId="1233CC55" w14:textId="77777777" w:rsidR="00642BD6" w:rsidRPr="00F015D4" w:rsidRDefault="00642BD6" w:rsidP="00E22E32">
            <w:pPr>
              <w:widowControl w:val="0"/>
              <w:spacing w:line="240" w:lineRule="auto"/>
              <w:jc w:val="center"/>
              <w:rPr>
                <w:szCs w:val="24"/>
              </w:rPr>
            </w:pPr>
            <w:r w:rsidRPr="00F015D4">
              <w:rPr>
                <w:szCs w:val="24"/>
              </w:rPr>
              <w:t>456/331</w:t>
            </w:r>
          </w:p>
        </w:tc>
        <w:tc>
          <w:tcPr>
            <w:tcW w:w="1035" w:type="pct"/>
            <w:shd w:val="clear" w:color="auto" w:fill="auto"/>
            <w:vAlign w:val="center"/>
          </w:tcPr>
          <w:p w14:paraId="683290A0"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03A4F53B" w14:textId="77777777" w:rsidTr="00E22E32">
        <w:trPr>
          <w:cantSplit/>
          <w:trHeight w:val="20"/>
        </w:trPr>
        <w:tc>
          <w:tcPr>
            <w:tcW w:w="1492" w:type="pct"/>
            <w:shd w:val="clear" w:color="auto" w:fill="auto"/>
            <w:vAlign w:val="center"/>
          </w:tcPr>
          <w:p w14:paraId="03B68318" w14:textId="77777777" w:rsidR="00642BD6" w:rsidRPr="00271307" w:rsidRDefault="00642BD6" w:rsidP="00E22E32">
            <w:pPr>
              <w:widowControl w:val="0"/>
              <w:spacing w:line="240" w:lineRule="auto"/>
              <w:jc w:val="center"/>
              <w:rPr>
                <w:color w:val="000000"/>
                <w:szCs w:val="24"/>
              </w:rPr>
            </w:pPr>
            <w:r w:rsidRPr="00271307">
              <w:rPr>
                <w:color w:val="000000"/>
                <w:szCs w:val="24"/>
              </w:rPr>
              <w:t xml:space="preserve">ОАО «Агрофирма Птицефабрика </w:t>
            </w:r>
            <w:proofErr w:type="spellStart"/>
            <w:r w:rsidRPr="00271307">
              <w:rPr>
                <w:color w:val="000000"/>
                <w:szCs w:val="24"/>
              </w:rPr>
              <w:t>Сеймовская</w:t>
            </w:r>
            <w:proofErr w:type="spellEnd"/>
            <w:r w:rsidRPr="00271307">
              <w:rPr>
                <w:color w:val="000000"/>
                <w:szCs w:val="24"/>
              </w:rPr>
              <w:t>»</w:t>
            </w:r>
          </w:p>
        </w:tc>
        <w:tc>
          <w:tcPr>
            <w:tcW w:w="1182" w:type="pct"/>
            <w:shd w:val="clear" w:color="auto" w:fill="auto"/>
            <w:vAlign w:val="center"/>
          </w:tcPr>
          <w:p w14:paraId="0BCFED17" w14:textId="77777777" w:rsidR="00642BD6" w:rsidRPr="00271307" w:rsidRDefault="00642BD6" w:rsidP="00E22E32">
            <w:pPr>
              <w:spacing w:line="240" w:lineRule="auto"/>
              <w:contextualSpacing/>
              <w:jc w:val="center"/>
              <w:rPr>
                <w:color w:val="000000"/>
                <w:szCs w:val="24"/>
              </w:rPr>
            </w:pPr>
            <w:r w:rsidRPr="00271307">
              <w:rPr>
                <w:color w:val="000000"/>
                <w:szCs w:val="24"/>
              </w:rPr>
              <w:t>р.п. Юганец,</w:t>
            </w:r>
          </w:p>
          <w:p w14:paraId="42C735C4" w14:textId="77777777" w:rsidR="00642BD6" w:rsidRPr="00271307" w:rsidRDefault="00642BD6" w:rsidP="00E22E32">
            <w:pPr>
              <w:widowControl w:val="0"/>
              <w:spacing w:line="240" w:lineRule="auto"/>
              <w:jc w:val="center"/>
              <w:rPr>
                <w:color w:val="000000"/>
                <w:szCs w:val="24"/>
              </w:rPr>
            </w:pPr>
            <w:r w:rsidRPr="00271307">
              <w:rPr>
                <w:color w:val="000000"/>
                <w:szCs w:val="24"/>
              </w:rPr>
              <w:t>ул. Центральная, д. 12</w:t>
            </w:r>
          </w:p>
        </w:tc>
        <w:tc>
          <w:tcPr>
            <w:tcW w:w="1291" w:type="pct"/>
            <w:shd w:val="clear" w:color="auto" w:fill="auto"/>
            <w:vAlign w:val="center"/>
          </w:tcPr>
          <w:p w14:paraId="6F6672B2" w14:textId="77777777" w:rsidR="00642BD6" w:rsidRPr="00F015D4" w:rsidRDefault="00642BD6" w:rsidP="00E22E32">
            <w:pPr>
              <w:widowControl w:val="0"/>
              <w:spacing w:line="240" w:lineRule="auto"/>
              <w:jc w:val="center"/>
              <w:rPr>
                <w:szCs w:val="24"/>
              </w:rPr>
            </w:pPr>
            <w:r w:rsidRPr="00F015D4">
              <w:rPr>
                <w:szCs w:val="24"/>
              </w:rPr>
              <w:t>72,6/45,5</w:t>
            </w:r>
          </w:p>
        </w:tc>
        <w:tc>
          <w:tcPr>
            <w:tcW w:w="1035" w:type="pct"/>
            <w:shd w:val="clear" w:color="auto" w:fill="auto"/>
            <w:vAlign w:val="center"/>
          </w:tcPr>
          <w:p w14:paraId="484B1657"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63B9D527" w14:textId="77777777" w:rsidTr="00E22E32">
        <w:trPr>
          <w:cantSplit/>
          <w:trHeight w:val="20"/>
        </w:trPr>
        <w:tc>
          <w:tcPr>
            <w:tcW w:w="1492" w:type="pct"/>
            <w:shd w:val="clear" w:color="auto" w:fill="auto"/>
            <w:vAlign w:val="center"/>
          </w:tcPr>
          <w:p w14:paraId="6A6081F1" w14:textId="77777777" w:rsidR="00642BD6" w:rsidRPr="00271307" w:rsidRDefault="00642BD6" w:rsidP="00E22E32">
            <w:pPr>
              <w:widowControl w:val="0"/>
              <w:spacing w:line="240" w:lineRule="auto"/>
              <w:jc w:val="center"/>
              <w:rPr>
                <w:color w:val="000000"/>
                <w:szCs w:val="24"/>
              </w:rPr>
            </w:pPr>
            <w:r w:rsidRPr="00271307">
              <w:rPr>
                <w:color w:val="000000"/>
                <w:szCs w:val="24"/>
              </w:rPr>
              <w:t xml:space="preserve">ИП </w:t>
            </w:r>
            <w:proofErr w:type="spellStart"/>
            <w:r w:rsidRPr="00271307">
              <w:rPr>
                <w:color w:val="000000"/>
                <w:szCs w:val="24"/>
              </w:rPr>
              <w:t>Шанаева</w:t>
            </w:r>
            <w:proofErr w:type="spellEnd"/>
            <w:r w:rsidRPr="00271307">
              <w:rPr>
                <w:color w:val="000000"/>
                <w:szCs w:val="24"/>
              </w:rPr>
              <w:t xml:space="preserve"> Е.Ю.</w:t>
            </w:r>
          </w:p>
        </w:tc>
        <w:tc>
          <w:tcPr>
            <w:tcW w:w="1182" w:type="pct"/>
            <w:shd w:val="clear" w:color="auto" w:fill="auto"/>
            <w:vAlign w:val="center"/>
          </w:tcPr>
          <w:p w14:paraId="1365EC85" w14:textId="77777777" w:rsidR="00642BD6" w:rsidRPr="00271307" w:rsidRDefault="00642BD6" w:rsidP="00E22E32">
            <w:pPr>
              <w:spacing w:line="240" w:lineRule="auto"/>
              <w:contextualSpacing/>
              <w:jc w:val="center"/>
              <w:rPr>
                <w:color w:val="000000"/>
                <w:szCs w:val="24"/>
              </w:rPr>
            </w:pPr>
            <w:r w:rsidRPr="00271307">
              <w:rPr>
                <w:color w:val="000000"/>
                <w:szCs w:val="24"/>
              </w:rPr>
              <w:t>р.п. Юганец,</w:t>
            </w:r>
          </w:p>
          <w:p w14:paraId="482F685B" w14:textId="77777777" w:rsidR="00642BD6" w:rsidRPr="00271307" w:rsidRDefault="00642BD6" w:rsidP="00E22E32">
            <w:pPr>
              <w:widowControl w:val="0"/>
              <w:spacing w:line="240" w:lineRule="auto"/>
              <w:jc w:val="center"/>
              <w:rPr>
                <w:color w:val="000000"/>
                <w:szCs w:val="24"/>
              </w:rPr>
            </w:pPr>
            <w:r w:rsidRPr="00271307">
              <w:rPr>
                <w:color w:val="000000"/>
                <w:szCs w:val="24"/>
              </w:rPr>
              <w:t>ул. Центральная, д. 10</w:t>
            </w:r>
          </w:p>
        </w:tc>
        <w:tc>
          <w:tcPr>
            <w:tcW w:w="1291" w:type="pct"/>
            <w:shd w:val="clear" w:color="auto" w:fill="auto"/>
            <w:vAlign w:val="center"/>
          </w:tcPr>
          <w:p w14:paraId="5DC3542E" w14:textId="77777777" w:rsidR="00642BD6" w:rsidRPr="00F015D4" w:rsidRDefault="00642BD6" w:rsidP="00E22E32">
            <w:pPr>
              <w:widowControl w:val="0"/>
              <w:spacing w:line="240" w:lineRule="auto"/>
              <w:jc w:val="center"/>
              <w:rPr>
                <w:szCs w:val="24"/>
              </w:rPr>
            </w:pPr>
            <w:r w:rsidRPr="00F015D4">
              <w:rPr>
                <w:szCs w:val="24"/>
              </w:rPr>
              <w:t>-/60</w:t>
            </w:r>
          </w:p>
        </w:tc>
        <w:tc>
          <w:tcPr>
            <w:tcW w:w="1035" w:type="pct"/>
            <w:shd w:val="clear" w:color="auto" w:fill="auto"/>
            <w:vAlign w:val="center"/>
          </w:tcPr>
          <w:p w14:paraId="298162D9"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634A57C6" w14:textId="77777777" w:rsidTr="00E22E32">
        <w:trPr>
          <w:cantSplit/>
          <w:trHeight w:val="20"/>
        </w:trPr>
        <w:tc>
          <w:tcPr>
            <w:tcW w:w="1492" w:type="pct"/>
            <w:shd w:val="clear" w:color="auto" w:fill="auto"/>
            <w:vAlign w:val="center"/>
          </w:tcPr>
          <w:p w14:paraId="6B332D74" w14:textId="77777777" w:rsidR="00642BD6" w:rsidRPr="00271307" w:rsidRDefault="00642BD6" w:rsidP="00E22E32">
            <w:pPr>
              <w:widowControl w:val="0"/>
              <w:spacing w:line="240" w:lineRule="auto"/>
              <w:jc w:val="center"/>
              <w:rPr>
                <w:color w:val="000000"/>
                <w:szCs w:val="24"/>
              </w:rPr>
            </w:pPr>
            <w:r w:rsidRPr="00271307">
              <w:rPr>
                <w:color w:val="000000"/>
                <w:szCs w:val="24"/>
              </w:rPr>
              <w:t>ООО ТПП «СВЯТО»</w:t>
            </w:r>
          </w:p>
        </w:tc>
        <w:tc>
          <w:tcPr>
            <w:tcW w:w="1182" w:type="pct"/>
            <w:shd w:val="clear" w:color="auto" w:fill="auto"/>
            <w:vAlign w:val="center"/>
          </w:tcPr>
          <w:p w14:paraId="2563B7C0" w14:textId="77777777" w:rsidR="00642BD6" w:rsidRPr="00271307" w:rsidRDefault="00642BD6" w:rsidP="00E22E32">
            <w:pPr>
              <w:spacing w:line="240" w:lineRule="auto"/>
              <w:contextualSpacing/>
              <w:jc w:val="center"/>
              <w:rPr>
                <w:color w:val="000000"/>
                <w:szCs w:val="24"/>
              </w:rPr>
            </w:pPr>
            <w:r w:rsidRPr="00271307">
              <w:rPr>
                <w:color w:val="000000"/>
                <w:szCs w:val="24"/>
              </w:rPr>
              <w:t>р.п. Юганец,</w:t>
            </w:r>
          </w:p>
          <w:p w14:paraId="7D8CF6EB" w14:textId="77777777" w:rsidR="00642BD6" w:rsidRPr="00271307" w:rsidRDefault="00642BD6" w:rsidP="00E22E32">
            <w:pPr>
              <w:widowControl w:val="0"/>
              <w:spacing w:line="240" w:lineRule="auto"/>
              <w:jc w:val="center"/>
              <w:rPr>
                <w:color w:val="000000"/>
                <w:szCs w:val="24"/>
              </w:rPr>
            </w:pPr>
            <w:r w:rsidRPr="00271307">
              <w:rPr>
                <w:color w:val="000000"/>
                <w:szCs w:val="24"/>
              </w:rPr>
              <w:t>ул. Северная, д. 6</w:t>
            </w:r>
          </w:p>
        </w:tc>
        <w:tc>
          <w:tcPr>
            <w:tcW w:w="1291" w:type="pct"/>
            <w:shd w:val="clear" w:color="auto" w:fill="auto"/>
            <w:vAlign w:val="center"/>
          </w:tcPr>
          <w:p w14:paraId="23E9A217" w14:textId="77777777" w:rsidR="00642BD6" w:rsidRPr="00F015D4" w:rsidRDefault="00642BD6" w:rsidP="00E22E32">
            <w:pPr>
              <w:widowControl w:val="0"/>
              <w:spacing w:line="240" w:lineRule="auto"/>
              <w:jc w:val="center"/>
              <w:rPr>
                <w:szCs w:val="24"/>
              </w:rPr>
            </w:pPr>
            <w:r w:rsidRPr="00F015D4">
              <w:rPr>
                <w:szCs w:val="24"/>
              </w:rPr>
              <w:t>26/20</w:t>
            </w:r>
          </w:p>
        </w:tc>
        <w:tc>
          <w:tcPr>
            <w:tcW w:w="1035" w:type="pct"/>
            <w:shd w:val="clear" w:color="auto" w:fill="auto"/>
            <w:vAlign w:val="center"/>
          </w:tcPr>
          <w:p w14:paraId="54FC04A0"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3035A83A" w14:textId="77777777" w:rsidTr="00E22E32">
        <w:trPr>
          <w:cantSplit/>
          <w:trHeight w:val="20"/>
        </w:trPr>
        <w:tc>
          <w:tcPr>
            <w:tcW w:w="1492" w:type="pct"/>
            <w:shd w:val="clear" w:color="auto" w:fill="auto"/>
            <w:vAlign w:val="center"/>
          </w:tcPr>
          <w:p w14:paraId="3616251E" w14:textId="77777777" w:rsidR="00642BD6" w:rsidRPr="00271307" w:rsidRDefault="00642BD6" w:rsidP="00E22E32">
            <w:pPr>
              <w:widowControl w:val="0"/>
              <w:spacing w:line="240" w:lineRule="auto"/>
              <w:jc w:val="center"/>
              <w:rPr>
                <w:color w:val="000000"/>
                <w:szCs w:val="24"/>
              </w:rPr>
            </w:pPr>
            <w:r w:rsidRPr="00271307">
              <w:rPr>
                <w:color w:val="000000"/>
                <w:szCs w:val="24"/>
              </w:rPr>
              <w:t>ИП Морозов В.А.</w:t>
            </w:r>
          </w:p>
        </w:tc>
        <w:tc>
          <w:tcPr>
            <w:tcW w:w="1182" w:type="pct"/>
            <w:shd w:val="clear" w:color="auto" w:fill="auto"/>
            <w:vAlign w:val="center"/>
          </w:tcPr>
          <w:p w14:paraId="0A9AAFBE" w14:textId="77777777" w:rsidR="00642BD6" w:rsidRPr="00271307" w:rsidRDefault="00642BD6" w:rsidP="00E22E32">
            <w:pPr>
              <w:spacing w:line="240" w:lineRule="auto"/>
              <w:contextualSpacing/>
              <w:jc w:val="center"/>
              <w:rPr>
                <w:color w:val="000000"/>
                <w:szCs w:val="24"/>
              </w:rPr>
            </w:pPr>
            <w:r w:rsidRPr="00271307">
              <w:rPr>
                <w:color w:val="000000"/>
                <w:szCs w:val="24"/>
              </w:rPr>
              <w:t>р.п. Юганец,</w:t>
            </w:r>
          </w:p>
          <w:p w14:paraId="6B54B635" w14:textId="77777777" w:rsidR="00642BD6" w:rsidRPr="00271307" w:rsidRDefault="00642BD6" w:rsidP="00E22E32">
            <w:pPr>
              <w:widowControl w:val="0"/>
              <w:spacing w:line="240" w:lineRule="auto"/>
              <w:jc w:val="center"/>
              <w:rPr>
                <w:color w:val="000000"/>
                <w:szCs w:val="24"/>
              </w:rPr>
            </w:pPr>
            <w:r w:rsidRPr="00271307">
              <w:rPr>
                <w:color w:val="000000"/>
                <w:szCs w:val="24"/>
              </w:rPr>
              <w:t>здание КПП № 5</w:t>
            </w:r>
          </w:p>
        </w:tc>
        <w:tc>
          <w:tcPr>
            <w:tcW w:w="1291" w:type="pct"/>
            <w:shd w:val="clear" w:color="auto" w:fill="auto"/>
            <w:vAlign w:val="center"/>
          </w:tcPr>
          <w:p w14:paraId="2BDEF336" w14:textId="77777777" w:rsidR="00642BD6" w:rsidRPr="00F015D4" w:rsidRDefault="00642BD6" w:rsidP="00E22E32">
            <w:pPr>
              <w:spacing w:line="240" w:lineRule="auto"/>
              <w:contextualSpacing/>
              <w:jc w:val="center"/>
              <w:rPr>
                <w:szCs w:val="24"/>
              </w:rPr>
            </w:pPr>
            <w:r w:rsidRPr="00F015D4">
              <w:rPr>
                <w:szCs w:val="24"/>
              </w:rPr>
              <w:t>36/-</w:t>
            </w:r>
          </w:p>
          <w:p w14:paraId="23251E15" w14:textId="77777777" w:rsidR="00642BD6" w:rsidRPr="00F015D4" w:rsidRDefault="00642BD6" w:rsidP="00E22E32">
            <w:pPr>
              <w:widowControl w:val="0"/>
              <w:spacing w:line="240" w:lineRule="auto"/>
              <w:jc w:val="center"/>
              <w:rPr>
                <w:szCs w:val="24"/>
              </w:rPr>
            </w:pPr>
          </w:p>
        </w:tc>
        <w:tc>
          <w:tcPr>
            <w:tcW w:w="1035" w:type="pct"/>
            <w:shd w:val="clear" w:color="auto" w:fill="auto"/>
            <w:vAlign w:val="center"/>
          </w:tcPr>
          <w:p w14:paraId="61FFDFB2"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1893D8F4" w14:textId="77777777" w:rsidTr="00E22E32">
        <w:trPr>
          <w:cantSplit/>
          <w:trHeight w:val="20"/>
        </w:trPr>
        <w:tc>
          <w:tcPr>
            <w:tcW w:w="1492" w:type="pct"/>
            <w:shd w:val="clear" w:color="auto" w:fill="auto"/>
            <w:vAlign w:val="center"/>
          </w:tcPr>
          <w:p w14:paraId="15837684"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 15</w:t>
            </w:r>
          </w:p>
        </w:tc>
        <w:tc>
          <w:tcPr>
            <w:tcW w:w="1182" w:type="pct"/>
            <w:shd w:val="clear" w:color="auto" w:fill="auto"/>
            <w:vAlign w:val="center"/>
          </w:tcPr>
          <w:p w14:paraId="6F665754" w14:textId="77777777" w:rsidR="00642BD6" w:rsidRPr="00271307" w:rsidRDefault="00642BD6" w:rsidP="00E22E32">
            <w:pPr>
              <w:spacing w:line="240" w:lineRule="auto"/>
              <w:contextualSpacing/>
              <w:jc w:val="center"/>
              <w:rPr>
                <w:color w:val="000000"/>
                <w:szCs w:val="24"/>
              </w:rPr>
            </w:pPr>
            <w:r w:rsidRPr="00271307">
              <w:rPr>
                <w:color w:val="000000"/>
                <w:szCs w:val="24"/>
              </w:rPr>
              <w:t>р.п. Юганец,</w:t>
            </w:r>
          </w:p>
          <w:p w14:paraId="44312641" w14:textId="77777777" w:rsidR="00642BD6" w:rsidRPr="00271307" w:rsidRDefault="00642BD6" w:rsidP="00E22E32">
            <w:pPr>
              <w:widowControl w:val="0"/>
              <w:spacing w:line="240" w:lineRule="auto"/>
              <w:jc w:val="center"/>
              <w:rPr>
                <w:color w:val="000000"/>
                <w:szCs w:val="24"/>
              </w:rPr>
            </w:pPr>
            <w:r w:rsidRPr="00271307">
              <w:rPr>
                <w:color w:val="000000"/>
                <w:szCs w:val="24"/>
              </w:rPr>
              <w:t>ул. Маяковского, д. 71</w:t>
            </w:r>
          </w:p>
        </w:tc>
        <w:tc>
          <w:tcPr>
            <w:tcW w:w="1291" w:type="pct"/>
            <w:shd w:val="clear" w:color="auto" w:fill="auto"/>
            <w:vAlign w:val="center"/>
          </w:tcPr>
          <w:p w14:paraId="2C956574" w14:textId="77777777" w:rsidR="00642BD6" w:rsidRPr="00F015D4" w:rsidRDefault="00642BD6" w:rsidP="00E22E32">
            <w:pPr>
              <w:widowControl w:val="0"/>
              <w:spacing w:line="240" w:lineRule="auto"/>
              <w:jc w:val="center"/>
              <w:rPr>
                <w:szCs w:val="24"/>
              </w:rPr>
            </w:pPr>
            <w:r w:rsidRPr="00F015D4">
              <w:rPr>
                <w:szCs w:val="24"/>
              </w:rPr>
              <w:t>293,9/94,7</w:t>
            </w:r>
          </w:p>
        </w:tc>
        <w:tc>
          <w:tcPr>
            <w:tcW w:w="1035" w:type="pct"/>
            <w:shd w:val="clear" w:color="auto" w:fill="auto"/>
            <w:vAlign w:val="center"/>
          </w:tcPr>
          <w:p w14:paraId="7A61E4CF"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1F53B549" w14:textId="77777777" w:rsidTr="00E22E32">
        <w:trPr>
          <w:cantSplit/>
          <w:trHeight w:val="20"/>
        </w:trPr>
        <w:tc>
          <w:tcPr>
            <w:tcW w:w="1492" w:type="pct"/>
            <w:shd w:val="clear" w:color="auto" w:fill="auto"/>
            <w:vAlign w:val="center"/>
          </w:tcPr>
          <w:p w14:paraId="7AF6D6F0"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 15</w:t>
            </w:r>
          </w:p>
        </w:tc>
        <w:tc>
          <w:tcPr>
            <w:tcW w:w="1182" w:type="pct"/>
            <w:shd w:val="clear" w:color="auto" w:fill="auto"/>
            <w:vAlign w:val="center"/>
          </w:tcPr>
          <w:p w14:paraId="6AA0AE45" w14:textId="77777777" w:rsidR="00642BD6" w:rsidRPr="00271307" w:rsidRDefault="00642BD6" w:rsidP="00E22E32">
            <w:pPr>
              <w:spacing w:line="240" w:lineRule="auto"/>
              <w:contextualSpacing/>
              <w:jc w:val="center"/>
              <w:rPr>
                <w:color w:val="000000"/>
                <w:szCs w:val="24"/>
              </w:rPr>
            </w:pPr>
            <w:r w:rsidRPr="00271307">
              <w:rPr>
                <w:color w:val="000000"/>
                <w:szCs w:val="24"/>
              </w:rPr>
              <w:t>р.п. Юганец,</w:t>
            </w:r>
          </w:p>
          <w:p w14:paraId="314A7B4A" w14:textId="77777777" w:rsidR="00642BD6" w:rsidRPr="00271307" w:rsidRDefault="00642BD6" w:rsidP="00E22E32">
            <w:pPr>
              <w:widowControl w:val="0"/>
              <w:spacing w:line="240" w:lineRule="auto"/>
              <w:jc w:val="center"/>
              <w:rPr>
                <w:color w:val="000000"/>
                <w:szCs w:val="24"/>
              </w:rPr>
            </w:pPr>
            <w:r w:rsidRPr="00271307">
              <w:rPr>
                <w:color w:val="000000"/>
                <w:szCs w:val="24"/>
              </w:rPr>
              <w:t>ул. Маяковского, д. 71</w:t>
            </w:r>
          </w:p>
        </w:tc>
        <w:tc>
          <w:tcPr>
            <w:tcW w:w="1291" w:type="pct"/>
            <w:shd w:val="clear" w:color="auto" w:fill="auto"/>
            <w:vAlign w:val="center"/>
          </w:tcPr>
          <w:p w14:paraId="116880C8" w14:textId="77777777" w:rsidR="00642BD6" w:rsidRPr="00F015D4" w:rsidRDefault="00642BD6" w:rsidP="00E22E32">
            <w:pPr>
              <w:widowControl w:val="0"/>
              <w:spacing w:line="240" w:lineRule="auto"/>
              <w:jc w:val="center"/>
              <w:rPr>
                <w:szCs w:val="24"/>
              </w:rPr>
            </w:pPr>
            <w:r w:rsidRPr="00F015D4">
              <w:rPr>
                <w:szCs w:val="24"/>
              </w:rPr>
              <w:t>293,9/94,7</w:t>
            </w:r>
          </w:p>
        </w:tc>
        <w:tc>
          <w:tcPr>
            <w:tcW w:w="1035" w:type="pct"/>
            <w:shd w:val="clear" w:color="auto" w:fill="auto"/>
            <w:vAlign w:val="center"/>
          </w:tcPr>
          <w:p w14:paraId="7121234A"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480D9545" w14:textId="77777777" w:rsidTr="00E22E32">
        <w:trPr>
          <w:cantSplit/>
          <w:trHeight w:val="20"/>
        </w:trPr>
        <w:tc>
          <w:tcPr>
            <w:tcW w:w="1492" w:type="pct"/>
            <w:shd w:val="clear" w:color="auto" w:fill="auto"/>
            <w:vAlign w:val="center"/>
          </w:tcPr>
          <w:p w14:paraId="695E7E78"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ИП Мишин С.П.</w:t>
            </w:r>
          </w:p>
        </w:tc>
        <w:tc>
          <w:tcPr>
            <w:tcW w:w="1182" w:type="pct"/>
            <w:shd w:val="clear" w:color="auto" w:fill="auto"/>
            <w:vAlign w:val="center"/>
          </w:tcPr>
          <w:p w14:paraId="6926B056" w14:textId="77777777" w:rsidR="00642BD6" w:rsidRPr="00271307" w:rsidRDefault="00642BD6" w:rsidP="00E22E32">
            <w:pPr>
              <w:spacing w:line="240" w:lineRule="auto"/>
              <w:contextualSpacing/>
              <w:jc w:val="center"/>
              <w:rPr>
                <w:color w:val="000000"/>
                <w:szCs w:val="24"/>
              </w:rPr>
            </w:pPr>
            <w:r w:rsidRPr="00271307">
              <w:rPr>
                <w:color w:val="000000"/>
                <w:szCs w:val="24"/>
              </w:rPr>
              <w:t>п.</w:t>
            </w:r>
            <w:r>
              <w:rPr>
                <w:color w:val="000000"/>
                <w:szCs w:val="24"/>
              </w:rPr>
              <w:t xml:space="preserve"> </w:t>
            </w:r>
            <w:r w:rsidRPr="00271307">
              <w:rPr>
                <w:color w:val="000000"/>
                <w:szCs w:val="24"/>
              </w:rPr>
              <w:t>Красная горка,</w:t>
            </w:r>
          </w:p>
          <w:p w14:paraId="0C47BEEB" w14:textId="77777777" w:rsidR="00642BD6" w:rsidRPr="00271307" w:rsidRDefault="00642BD6" w:rsidP="00E22E32">
            <w:pPr>
              <w:widowControl w:val="0"/>
              <w:spacing w:line="240" w:lineRule="auto"/>
              <w:jc w:val="center"/>
              <w:rPr>
                <w:color w:val="000000"/>
                <w:szCs w:val="24"/>
              </w:rPr>
            </w:pPr>
            <w:r w:rsidRPr="00271307">
              <w:rPr>
                <w:color w:val="000000"/>
                <w:szCs w:val="24"/>
              </w:rPr>
              <w:t>ул. Кооперативная,13А</w:t>
            </w:r>
          </w:p>
        </w:tc>
        <w:tc>
          <w:tcPr>
            <w:tcW w:w="1291" w:type="pct"/>
            <w:shd w:val="clear" w:color="auto" w:fill="auto"/>
            <w:vAlign w:val="center"/>
          </w:tcPr>
          <w:p w14:paraId="3773F186"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76056556"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0FADEEE5" w14:textId="77777777" w:rsidTr="00E22E32">
        <w:trPr>
          <w:cantSplit/>
          <w:trHeight w:val="20"/>
        </w:trPr>
        <w:tc>
          <w:tcPr>
            <w:tcW w:w="1492" w:type="pct"/>
            <w:shd w:val="clear" w:color="auto" w:fill="auto"/>
            <w:vAlign w:val="center"/>
          </w:tcPr>
          <w:p w14:paraId="4C2449D0"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«Пятерочка»</w:t>
            </w:r>
          </w:p>
        </w:tc>
        <w:tc>
          <w:tcPr>
            <w:tcW w:w="1182" w:type="pct"/>
            <w:shd w:val="clear" w:color="auto" w:fill="auto"/>
            <w:vAlign w:val="center"/>
          </w:tcPr>
          <w:p w14:paraId="273090EC" w14:textId="77777777" w:rsidR="00642BD6" w:rsidRPr="00271307" w:rsidRDefault="00642BD6" w:rsidP="00E22E32">
            <w:pPr>
              <w:spacing w:line="240" w:lineRule="auto"/>
              <w:contextualSpacing/>
              <w:jc w:val="center"/>
              <w:rPr>
                <w:color w:val="000000"/>
                <w:szCs w:val="24"/>
              </w:rPr>
            </w:pPr>
            <w:r w:rsidRPr="00271307">
              <w:rPr>
                <w:color w:val="000000"/>
                <w:szCs w:val="24"/>
              </w:rPr>
              <w:t>п.</w:t>
            </w:r>
            <w:r>
              <w:rPr>
                <w:color w:val="000000"/>
                <w:szCs w:val="24"/>
              </w:rPr>
              <w:t xml:space="preserve"> </w:t>
            </w:r>
            <w:r w:rsidRPr="00271307">
              <w:rPr>
                <w:color w:val="000000"/>
                <w:szCs w:val="24"/>
              </w:rPr>
              <w:t>Красная горка,</w:t>
            </w:r>
          </w:p>
          <w:p w14:paraId="0D3477D8" w14:textId="77777777" w:rsidR="00642BD6" w:rsidRPr="00271307" w:rsidRDefault="00642BD6" w:rsidP="00E22E32">
            <w:pPr>
              <w:widowControl w:val="0"/>
              <w:spacing w:line="240" w:lineRule="auto"/>
              <w:jc w:val="center"/>
              <w:rPr>
                <w:color w:val="000000"/>
                <w:szCs w:val="24"/>
              </w:rPr>
            </w:pPr>
            <w:r w:rsidRPr="00271307">
              <w:rPr>
                <w:color w:val="000000"/>
                <w:szCs w:val="24"/>
              </w:rPr>
              <w:t>ул. Песочная,13А</w:t>
            </w:r>
          </w:p>
        </w:tc>
        <w:tc>
          <w:tcPr>
            <w:tcW w:w="1291" w:type="pct"/>
            <w:shd w:val="clear" w:color="auto" w:fill="auto"/>
            <w:vAlign w:val="center"/>
          </w:tcPr>
          <w:p w14:paraId="30E63F3C"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C14A942"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2387139E" w14:textId="77777777" w:rsidTr="00E22E32">
        <w:trPr>
          <w:cantSplit/>
          <w:trHeight w:val="20"/>
        </w:trPr>
        <w:tc>
          <w:tcPr>
            <w:tcW w:w="1492" w:type="pct"/>
            <w:shd w:val="clear" w:color="auto" w:fill="auto"/>
            <w:vAlign w:val="center"/>
          </w:tcPr>
          <w:p w14:paraId="1EB27739"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ИП Мишин С.П.</w:t>
            </w:r>
          </w:p>
        </w:tc>
        <w:tc>
          <w:tcPr>
            <w:tcW w:w="1182" w:type="pct"/>
            <w:shd w:val="clear" w:color="auto" w:fill="auto"/>
            <w:vAlign w:val="center"/>
          </w:tcPr>
          <w:p w14:paraId="3F9489BE" w14:textId="77777777" w:rsidR="00642BD6" w:rsidRPr="00271307" w:rsidRDefault="00642BD6" w:rsidP="00E22E32">
            <w:pPr>
              <w:spacing w:line="240" w:lineRule="auto"/>
              <w:contextualSpacing/>
              <w:jc w:val="center"/>
              <w:rPr>
                <w:color w:val="000000"/>
                <w:szCs w:val="24"/>
              </w:rPr>
            </w:pPr>
            <w:r w:rsidRPr="00271307">
              <w:rPr>
                <w:color w:val="000000"/>
                <w:szCs w:val="24"/>
              </w:rPr>
              <w:t>п.</w:t>
            </w:r>
            <w:r>
              <w:rPr>
                <w:color w:val="000000"/>
                <w:szCs w:val="24"/>
              </w:rPr>
              <w:t xml:space="preserve"> </w:t>
            </w:r>
            <w:r w:rsidRPr="00271307">
              <w:rPr>
                <w:color w:val="000000"/>
                <w:szCs w:val="24"/>
              </w:rPr>
              <w:t>Голышево,</w:t>
            </w:r>
          </w:p>
          <w:p w14:paraId="4075152A" w14:textId="77777777" w:rsidR="00642BD6" w:rsidRPr="00271307" w:rsidRDefault="00642BD6" w:rsidP="00E22E32">
            <w:pPr>
              <w:widowControl w:val="0"/>
              <w:spacing w:line="240" w:lineRule="auto"/>
              <w:jc w:val="center"/>
              <w:rPr>
                <w:color w:val="000000"/>
                <w:szCs w:val="24"/>
              </w:rPr>
            </w:pPr>
            <w:r w:rsidRPr="00271307">
              <w:rPr>
                <w:color w:val="000000"/>
                <w:szCs w:val="24"/>
              </w:rPr>
              <w:t>ул. Совхозная,7А</w:t>
            </w:r>
          </w:p>
        </w:tc>
        <w:tc>
          <w:tcPr>
            <w:tcW w:w="1291" w:type="pct"/>
            <w:shd w:val="clear" w:color="auto" w:fill="auto"/>
            <w:vAlign w:val="center"/>
          </w:tcPr>
          <w:p w14:paraId="66B9CF9C"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15E8E55"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1FD804C8" w14:textId="77777777" w:rsidTr="00E22E32">
        <w:trPr>
          <w:cantSplit/>
          <w:trHeight w:val="20"/>
        </w:trPr>
        <w:tc>
          <w:tcPr>
            <w:tcW w:w="1492" w:type="pct"/>
            <w:shd w:val="clear" w:color="auto" w:fill="auto"/>
            <w:vAlign w:val="center"/>
          </w:tcPr>
          <w:p w14:paraId="10086BD8"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«Шанс»</w:t>
            </w:r>
          </w:p>
        </w:tc>
        <w:tc>
          <w:tcPr>
            <w:tcW w:w="1182" w:type="pct"/>
            <w:shd w:val="clear" w:color="auto" w:fill="auto"/>
            <w:vAlign w:val="center"/>
          </w:tcPr>
          <w:p w14:paraId="2E1DFB79" w14:textId="77777777" w:rsidR="00642BD6" w:rsidRPr="00271307" w:rsidRDefault="00642BD6" w:rsidP="00E22E32">
            <w:pPr>
              <w:widowControl w:val="0"/>
              <w:spacing w:line="240" w:lineRule="auto"/>
              <w:jc w:val="center"/>
              <w:rPr>
                <w:color w:val="000000"/>
                <w:szCs w:val="24"/>
              </w:rPr>
            </w:pPr>
            <w:r w:rsidRPr="00271307">
              <w:rPr>
                <w:color w:val="000000"/>
                <w:szCs w:val="24"/>
              </w:rPr>
              <w:t>п.</w:t>
            </w:r>
            <w:r>
              <w:rPr>
                <w:color w:val="000000"/>
                <w:szCs w:val="24"/>
              </w:rPr>
              <w:t xml:space="preserve"> </w:t>
            </w:r>
            <w:r w:rsidRPr="00271307">
              <w:rPr>
                <w:color w:val="000000"/>
                <w:szCs w:val="24"/>
              </w:rPr>
              <w:t>Дубки, ул.</w:t>
            </w:r>
            <w:r>
              <w:rPr>
                <w:color w:val="000000"/>
                <w:szCs w:val="24"/>
              </w:rPr>
              <w:t xml:space="preserve"> </w:t>
            </w:r>
            <w:proofErr w:type="spellStart"/>
            <w:r w:rsidRPr="00271307">
              <w:rPr>
                <w:color w:val="000000"/>
                <w:szCs w:val="24"/>
              </w:rPr>
              <w:t>Мопра</w:t>
            </w:r>
            <w:proofErr w:type="spellEnd"/>
            <w:r w:rsidRPr="00271307">
              <w:rPr>
                <w:color w:val="000000"/>
                <w:szCs w:val="24"/>
              </w:rPr>
              <w:t>, д.51А</w:t>
            </w:r>
          </w:p>
        </w:tc>
        <w:tc>
          <w:tcPr>
            <w:tcW w:w="1291" w:type="pct"/>
            <w:shd w:val="clear" w:color="auto" w:fill="auto"/>
            <w:vAlign w:val="center"/>
          </w:tcPr>
          <w:p w14:paraId="4F45236A"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2A6C8285"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1C4A038F" w14:textId="77777777" w:rsidTr="00E22E32">
        <w:trPr>
          <w:cantSplit/>
          <w:trHeight w:val="20"/>
        </w:trPr>
        <w:tc>
          <w:tcPr>
            <w:tcW w:w="1492" w:type="pct"/>
            <w:shd w:val="clear" w:color="auto" w:fill="auto"/>
            <w:vAlign w:val="center"/>
          </w:tcPr>
          <w:p w14:paraId="3D3C25AD" w14:textId="77777777" w:rsidR="00642BD6" w:rsidRPr="00271307" w:rsidRDefault="00642BD6" w:rsidP="00E22E32">
            <w:pPr>
              <w:widowControl w:val="0"/>
              <w:spacing w:line="240" w:lineRule="auto"/>
              <w:jc w:val="center"/>
              <w:rPr>
                <w:color w:val="000000"/>
                <w:szCs w:val="24"/>
              </w:rPr>
            </w:pPr>
            <w:r w:rsidRPr="00271307">
              <w:rPr>
                <w:color w:val="000000"/>
                <w:szCs w:val="24"/>
              </w:rPr>
              <w:t>ИП Шпилька И.Н.</w:t>
            </w:r>
          </w:p>
        </w:tc>
        <w:tc>
          <w:tcPr>
            <w:tcW w:w="1182" w:type="pct"/>
            <w:shd w:val="clear" w:color="auto" w:fill="auto"/>
            <w:vAlign w:val="center"/>
          </w:tcPr>
          <w:p w14:paraId="477E4074" w14:textId="77777777" w:rsidR="00642BD6" w:rsidRPr="00271307" w:rsidRDefault="00642BD6" w:rsidP="00E22E32">
            <w:pPr>
              <w:spacing w:line="240" w:lineRule="auto"/>
              <w:contextualSpacing/>
              <w:jc w:val="center"/>
              <w:rPr>
                <w:color w:val="000000"/>
                <w:szCs w:val="24"/>
              </w:rPr>
            </w:pPr>
            <w:r w:rsidRPr="00271307">
              <w:rPr>
                <w:color w:val="000000"/>
                <w:szCs w:val="24"/>
              </w:rPr>
              <w:t>п.</w:t>
            </w:r>
            <w:r>
              <w:rPr>
                <w:color w:val="000000"/>
                <w:szCs w:val="24"/>
              </w:rPr>
              <w:t xml:space="preserve"> </w:t>
            </w:r>
            <w:r w:rsidRPr="00271307">
              <w:rPr>
                <w:color w:val="000000"/>
                <w:szCs w:val="24"/>
              </w:rPr>
              <w:t>Щелканово,</w:t>
            </w:r>
          </w:p>
          <w:p w14:paraId="517B7D7A" w14:textId="77777777" w:rsidR="00642BD6" w:rsidRPr="00271307" w:rsidRDefault="00642BD6" w:rsidP="00E22E32">
            <w:pPr>
              <w:widowControl w:val="0"/>
              <w:spacing w:line="240" w:lineRule="auto"/>
              <w:jc w:val="center"/>
              <w:rPr>
                <w:color w:val="000000"/>
                <w:szCs w:val="24"/>
              </w:rPr>
            </w:pPr>
            <w:r w:rsidRPr="00271307">
              <w:rPr>
                <w:color w:val="000000"/>
                <w:szCs w:val="24"/>
              </w:rPr>
              <w:t>ул. Центральная,2А</w:t>
            </w:r>
          </w:p>
        </w:tc>
        <w:tc>
          <w:tcPr>
            <w:tcW w:w="1291" w:type="pct"/>
            <w:shd w:val="clear" w:color="auto" w:fill="auto"/>
            <w:vAlign w:val="center"/>
          </w:tcPr>
          <w:p w14:paraId="09899B46"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7F1679C2"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493BEB3E" w14:textId="77777777" w:rsidTr="00E22E32">
        <w:trPr>
          <w:cantSplit/>
          <w:trHeight w:val="20"/>
        </w:trPr>
        <w:tc>
          <w:tcPr>
            <w:tcW w:w="1492" w:type="pct"/>
            <w:shd w:val="clear" w:color="auto" w:fill="auto"/>
            <w:vAlign w:val="center"/>
          </w:tcPr>
          <w:p w14:paraId="5E7756FF"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ООО «</w:t>
            </w:r>
            <w:proofErr w:type="spellStart"/>
            <w:r w:rsidRPr="00271307">
              <w:rPr>
                <w:color w:val="000000"/>
                <w:szCs w:val="24"/>
              </w:rPr>
              <w:t>ВекторС</w:t>
            </w:r>
            <w:proofErr w:type="spellEnd"/>
            <w:r w:rsidRPr="00271307">
              <w:rPr>
                <w:color w:val="000000"/>
                <w:szCs w:val="24"/>
              </w:rPr>
              <w:t>»</w:t>
            </w:r>
          </w:p>
        </w:tc>
        <w:tc>
          <w:tcPr>
            <w:tcW w:w="1182" w:type="pct"/>
            <w:shd w:val="clear" w:color="auto" w:fill="auto"/>
            <w:vAlign w:val="center"/>
          </w:tcPr>
          <w:p w14:paraId="23514A82" w14:textId="77777777" w:rsidR="00642BD6" w:rsidRPr="00271307" w:rsidRDefault="00642BD6" w:rsidP="00E22E32">
            <w:pPr>
              <w:spacing w:line="240" w:lineRule="auto"/>
              <w:contextualSpacing/>
              <w:jc w:val="center"/>
              <w:rPr>
                <w:color w:val="000000"/>
                <w:szCs w:val="24"/>
              </w:rPr>
            </w:pPr>
            <w:r w:rsidRPr="00271307">
              <w:rPr>
                <w:color w:val="000000"/>
                <w:szCs w:val="24"/>
              </w:rPr>
              <w:t>п. Охлопково</w:t>
            </w:r>
          </w:p>
          <w:p w14:paraId="00A416DA" w14:textId="77777777" w:rsidR="00642BD6" w:rsidRPr="00271307" w:rsidRDefault="00642BD6" w:rsidP="00E22E32">
            <w:pPr>
              <w:widowControl w:val="0"/>
              <w:spacing w:line="240" w:lineRule="auto"/>
              <w:jc w:val="center"/>
              <w:rPr>
                <w:color w:val="000000"/>
                <w:szCs w:val="24"/>
              </w:rPr>
            </w:pPr>
            <w:r w:rsidRPr="00271307">
              <w:rPr>
                <w:color w:val="000000"/>
                <w:szCs w:val="24"/>
              </w:rPr>
              <w:t>ул. Калининская,25А</w:t>
            </w:r>
          </w:p>
        </w:tc>
        <w:tc>
          <w:tcPr>
            <w:tcW w:w="1291" w:type="pct"/>
            <w:shd w:val="clear" w:color="auto" w:fill="auto"/>
            <w:vAlign w:val="center"/>
          </w:tcPr>
          <w:p w14:paraId="320D5075"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43D4793D"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057752CB" w14:textId="77777777" w:rsidTr="00E22E32">
        <w:trPr>
          <w:cantSplit/>
          <w:trHeight w:val="20"/>
        </w:trPr>
        <w:tc>
          <w:tcPr>
            <w:tcW w:w="1492" w:type="pct"/>
            <w:shd w:val="clear" w:color="auto" w:fill="auto"/>
            <w:vAlign w:val="center"/>
          </w:tcPr>
          <w:p w14:paraId="1ABC9606"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продовольственный</w:t>
            </w:r>
          </w:p>
        </w:tc>
        <w:tc>
          <w:tcPr>
            <w:tcW w:w="1182" w:type="pct"/>
            <w:shd w:val="clear" w:color="auto" w:fill="auto"/>
            <w:vAlign w:val="center"/>
          </w:tcPr>
          <w:p w14:paraId="4FD41841" w14:textId="77777777" w:rsidR="00642BD6" w:rsidRPr="00271307" w:rsidRDefault="00642BD6" w:rsidP="00E22E32">
            <w:pPr>
              <w:spacing w:line="240" w:lineRule="auto"/>
              <w:contextualSpacing/>
              <w:jc w:val="center"/>
              <w:rPr>
                <w:color w:val="000000"/>
                <w:szCs w:val="24"/>
              </w:rPr>
            </w:pPr>
            <w:r w:rsidRPr="00271307">
              <w:rPr>
                <w:color w:val="000000"/>
                <w:szCs w:val="24"/>
              </w:rPr>
              <w:t>р.п.</w:t>
            </w:r>
            <w:r>
              <w:rPr>
                <w:color w:val="000000"/>
                <w:szCs w:val="24"/>
              </w:rPr>
              <w:t xml:space="preserve"> </w:t>
            </w:r>
            <w:r w:rsidRPr="00271307">
              <w:rPr>
                <w:color w:val="000000"/>
                <w:szCs w:val="24"/>
              </w:rPr>
              <w:t>Фролищи,</w:t>
            </w:r>
          </w:p>
          <w:p w14:paraId="16B358AC" w14:textId="77777777" w:rsidR="00642BD6" w:rsidRPr="00271307" w:rsidRDefault="00642BD6" w:rsidP="00E22E32">
            <w:pPr>
              <w:widowControl w:val="0"/>
              <w:spacing w:line="240" w:lineRule="auto"/>
              <w:jc w:val="center"/>
              <w:rPr>
                <w:color w:val="000000"/>
                <w:szCs w:val="24"/>
              </w:rPr>
            </w:pPr>
            <w:r w:rsidRPr="00271307">
              <w:rPr>
                <w:color w:val="000000"/>
                <w:szCs w:val="24"/>
              </w:rPr>
              <w:t>ул. Школьная,2</w:t>
            </w:r>
          </w:p>
        </w:tc>
        <w:tc>
          <w:tcPr>
            <w:tcW w:w="1291" w:type="pct"/>
            <w:shd w:val="clear" w:color="auto" w:fill="auto"/>
            <w:vAlign w:val="center"/>
          </w:tcPr>
          <w:p w14:paraId="795D76E7" w14:textId="77777777" w:rsidR="00642BD6" w:rsidRPr="00F015D4" w:rsidRDefault="00642BD6" w:rsidP="00E22E32">
            <w:pPr>
              <w:spacing w:line="240" w:lineRule="auto"/>
              <w:contextualSpacing/>
              <w:jc w:val="center"/>
              <w:rPr>
                <w:szCs w:val="24"/>
              </w:rPr>
            </w:pPr>
            <w:r w:rsidRPr="00F015D4">
              <w:rPr>
                <w:szCs w:val="24"/>
              </w:rPr>
              <w:t>660 кв.м.</w:t>
            </w:r>
          </w:p>
          <w:p w14:paraId="11A77382" w14:textId="77777777" w:rsidR="00642BD6" w:rsidRPr="00F015D4" w:rsidRDefault="00642BD6" w:rsidP="00E22E32">
            <w:pPr>
              <w:widowControl w:val="0"/>
              <w:spacing w:line="240" w:lineRule="auto"/>
              <w:jc w:val="center"/>
              <w:rPr>
                <w:szCs w:val="24"/>
              </w:rPr>
            </w:pPr>
          </w:p>
        </w:tc>
        <w:tc>
          <w:tcPr>
            <w:tcW w:w="1035" w:type="pct"/>
            <w:shd w:val="clear" w:color="auto" w:fill="auto"/>
            <w:vAlign w:val="center"/>
          </w:tcPr>
          <w:p w14:paraId="6006F1CE"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4A731EAA" w14:textId="77777777" w:rsidTr="00E22E32">
        <w:trPr>
          <w:cantSplit/>
          <w:trHeight w:val="20"/>
        </w:trPr>
        <w:tc>
          <w:tcPr>
            <w:tcW w:w="1492" w:type="pct"/>
            <w:shd w:val="clear" w:color="auto" w:fill="auto"/>
            <w:vAlign w:val="center"/>
          </w:tcPr>
          <w:p w14:paraId="4DAFD8E3"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продовольственный</w:t>
            </w:r>
          </w:p>
        </w:tc>
        <w:tc>
          <w:tcPr>
            <w:tcW w:w="1182" w:type="pct"/>
            <w:shd w:val="clear" w:color="auto" w:fill="auto"/>
            <w:vAlign w:val="center"/>
          </w:tcPr>
          <w:p w14:paraId="6E205D92" w14:textId="77777777" w:rsidR="00642BD6" w:rsidRPr="00271307" w:rsidRDefault="00642BD6" w:rsidP="00E22E32">
            <w:pPr>
              <w:spacing w:line="240" w:lineRule="auto"/>
              <w:contextualSpacing/>
              <w:jc w:val="center"/>
              <w:rPr>
                <w:color w:val="000000"/>
                <w:szCs w:val="24"/>
              </w:rPr>
            </w:pPr>
            <w:r w:rsidRPr="00271307">
              <w:rPr>
                <w:color w:val="000000"/>
                <w:szCs w:val="24"/>
              </w:rPr>
              <w:t>р.п.</w:t>
            </w:r>
            <w:r>
              <w:rPr>
                <w:color w:val="000000"/>
                <w:szCs w:val="24"/>
              </w:rPr>
              <w:t xml:space="preserve"> </w:t>
            </w:r>
            <w:r w:rsidRPr="00271307">
              <w:rPr>
                <w:color w:val="000000"/>
                <w:szCs w:val="24"/>
              </w:rPr>
              <w:t>Фролищи, на пересечении ул. Школьная и ул. Советской</w:t>
            </w:r>
          </w:p>
        </w:tc>
        <w:tc>
          <w:tcPr>
            <w:tcW w:w="1291" w:type="pct"/>
            <w:shd w:val="clear" w:color="auto" w:fill="auto"/>
            <w:vAlign w:val="center"/>
          </w:tcPr>
          <w:p w14:paraId="6AB29376" w14:textId="77777777" w:rsidR="00642BD6" w:rsidRPr="00F015D4" w:rsidRDefault="00642BD6" w:rsidP="00E22E32">
            <w:pPr>
              <w:widowControl w:val="0"/>
              <w:spacing w:line="240" w:lineRule="auto"/>
              <w:jc w:val="center"/>
              <w:rPr>
                <w:szCs w:val="24"/>
              </w:rPr>
            </w:pPr>
            <w:r w:rsidRPr="00F015D4">
              <w:rPr>
                <w:szCs w:val="24"/>
              </w:rPr>
              <w:t xml:space="preserve">220 </w:t>
            </w:r>
            <w:proofErr w:type="spellStart"/>
            <w:r w:rsidRPr="00F015D4">
              <w:rPr>
                <w:szCs w:val="24"/>
              </w:rPr>
              <w:t>кв.м</w:t>
            </w:r>
            <w:proofErr w:type="spellEnd"/>
          </w:p>
        </w:tc>
        <w:tc>
          <w:tcPr>
            <w:tcW w:w="1035" w:type="pct"/>
            <w:shd w:val="clear" w:color="auto" w:fill="auto"/>
            <w:vAlign w:val="center"/>
          </w:tcPr>
          <w:p w14:paraId="5FD00595"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449F59B1" w14:textId="77777777" w:rsidTr="00E22E32">
        <w:trPr>
          <w:cantSplit/>
          <w:trHeight w:val="20"/>
        </w:trPr>
        <w:tc>
          <w:tcPr>
            <w:tcW w:w="1492" w:type="pct"/>
            <w:shd w:val="clear" w:color="auto" w:fill="auto"/>
            <w:vAlign w:val="center"/>
          </w:tcPr>
          <w:p w14:paraId="3D6C2B10" w14:textId="77777777" w:rsidR="00642BD6" w:rsidRPr="00271307" w:rsidRDefault="00642BD6" w:rsidP="00E22E32">
            <w:pPr>
              <w:widowControl w:val="0"/>
              <w:spacing w:line="240" w:lineRule="auto"/>
              <w:jc w:val="center"/>
              <w:rPr>
                <w:color w:val="000000"/>
                <w:szCs w:val="24"/>
              </w:rPr>
            </w:pPr>
            <w:r w:rsidRPr="00271307">
              <w:rPr>
                <w:color w:val="000000"/>
                <w:szCs w:val="24"/>
              </w:rPr>
              <w:lastRenderedPageBreak/>
              <w:t>Магазин продовольственный</w:t>
            </w:r>
          </w:p>
        </w:tc>
        <w:tc>
          <w:tcPr>
            <w:tcW w:w="1182" w:type="pct"/>
            <w:shd w:val="clear" w:color="auto" w:fill="auto"/>
            <w:vAlign w:val="center"/>
          </w:tcPr>
          <w:p w14:paraId="79BCCD57" w14:textId="77777777" w:rsidR="00642BD6" w:rsidRPr="00271307" w:rsidRDefault="00642BD6" w:rsidP="00E22E32">
            <w:pPr>
              <w:spacing w:line="240" w:lineRule="auto"/>
              <w:contextualSpacing/>
              <w:jc w:val="center"/>
              <w:rPr>
                <w:color w:val="000000"/>
                <w:szCs w:val="24"/>
              </w:rPr>
            </w:pPr>
            <w:r w:rsidRPr="00271307">
              <w:rPr>
                <w:color w:val="000000"/>
                <w:szCs w:val="24"/>
              </w:rPr>
              <w:t>р.п.</w:t>
            </w:r>
            <w:r>
              <w:rPr>
                <w:color w:val="000000"/>
                <w:szCs w:val="24"/>
              </w:rPr>
              <w:t xml:space="preserve"> </w:t>
            </w:r>
            <w:r w:rsidRPr="00271307">
              <w:rPr>
                <w:color w:val="000000"/>
                <w:szCs w:val="24"/>
              </w:rPr>
              <w:t>Фролищи,</w:t>
            </w:r>
          </w:p>
          <w:p w14:paraId="5B1E7C36" w14:textId="77777777" w:rsidR="00642BD6" w:rsidRPr="00271307" w:rsidRDefault="00642BD6" w:rsidP="00E22E32">
            <w:pPr>
              <w:widowControl w:val="0"/>
              <w:spacing w:line="240" w:lineRule="auto"/>
              <w:jc w:val="center"/>
              <w:rPr>
                <w:color w:val="000000"/>
                <w:szCs w:val="24"/>
              </w:rPr>
            </w:pPr>
            <w:r w:rsidRPr="00271307">
              <w:rPr>
                <w:color w:val="000000"/>
                <w:szCs w:val="24"/>
              </w:rPr>
              <w:t>ул. Заводская, 19</w:t>
            </w:r>
          </w:p>
        </w:tc>
        <w:tc>
          <w:tcPr>
            <w:tcW w:w="1291" w:type="pct"/>
            <w:shd w:val="clear" w:color="auto" w:fill="auto"/>
            <w:vAlign w:val="center"/>
          </w:tcPr>
          <w:p w14:paraId="3B901C54" w14:textId="77777777" w:rsidR="00642BD6" w:rsidRPr="00F015D4" w:rsidRDefault="00642BD6" w:rsidP="00E22E32">
            <w:pPr>
              <w:widowControl w:val="0"/>
              <w:spacing w:line="240" w:lineRule="auto"/>
              <w:jc w:val="center"/>
              <w:rPr>
                <w:szCs w:val="24"/>
              </w:rPr>
            </w:pPr>
            <w:r w:rsidRPr="00F015D4">
              <w:rPr>
                <w:szCs w:val="24"/>
              </w:rPr>
              <w:t xml:space="preserve">631 </w:t>
            </w:r>
            <w:proofErr w:type="spellStart"/>
            <w:r w:rsidRPr="00F015D4">
              <w:rPr>
                <w:szCs w:val="24"/>
              </w:rPr>
              <w:t>кв.м</w:t>
            </w:r>
            <w:proofErr w:type="spellEnd"/>
          </w:p>
        </w:tc>
        <w:tc>
          <w:tcPr>
            <w:tcW w:w="1035" w:type="pct"/>
            <w:shd w:val="clear" w:color="auto" w:fill="auto"/>
            <w:vAlign w:val="center"/>
          </w:tcPr>
          <w:p w14:paraId="229B8DE5"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5FA2B7B6" w14:textId="77777777" w:rsidTr="00E22E32">
        <w:trPr>
          <w:cantSplit/>
          <w:trHeight w:val="20"/>
        </w:trPr>
        <w:tc>
          <w:tcPr>
            <w:tcW w:w="1492" w:type="pct"/>
            <w:shd w:val="clear" w:color="auto" w:fill="auto"/>
            <w:vAlign w:val="center"/>
          </w:tcPr>
          <w:p w14:paraId="3040AA6D"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продовольственный</w:t>
            </w:r>
          </w:p>
        </w:tc>
        <w:tc>
          <w:tcPr>
            <w:tcW w:w="1182" w:type="pct"/>
            <w:shd w:val="clear" w:color="auto" w:fill="auto"/>
            <w:vAlign w:val="center"/>
          </w:tcPr>
          <w:p w14:paraId="3BD6EA3F" w14:textId="77777777" w:rsidR="00642BD6" w:rsidRPr="00271307" w:rsidRDefault="00642BD6" w:rsidP="00E22E32">
            <w:pPr>
              <w:spacing w:line="240" w:lineRule="auto"/>
              <w:contextualSpacing/>
              <w:jc w:val="center"/>
              <w:rPr>
                <w:color w:val="000000"/>
                <w:szCs w:val="24"/>
              </w:rPr>
            </w:pPr>
            <w:r w:rsidRPr="00271307">
              <w:rPr>
                <w:color w:val="000000"/>
                <w:szCs w:val="24"/>
              </w:rPr>
              <w:t>р.п.</w:t>
            </w:r>
            <w:r>
              <w:rPr>
                <w:color w:val="000000"/>
                <w:szCs w:val="24"/>
              </w:rPr>
              <w:t xml:space="preserve"> </w:t>
            </w:r>
            <w:r w:rsidRPr="00271307">
              <w:rPr>
                <w:color w:val="000000"/>
                <w:szCs w:val="24"/>
              </w:rPr>
              <w:t>Фролищи,</w:t>
            </w:r>
          </w:p>
          <w:p w14:paraId="3EE533C6" w14:textId="77777777" w:rsidR="00642BD6" w:rsidRPr="00271307" w:rsidRDefault="00642BD6" w:rsidP="00E22E32">
            <w:pPr>
              <w:widowControl w:val="0"/>
              <w:spacing w:line="240" w:lineRule="auto"/>
              <w:jc w:val="center"/>
              <w:rPr>
                <w:color w:val="000000"/>
                <w:szCs w:val="24"/>
              </w:rPr>
            </w:pPr>
            <w:r w:rsidRPr="00271307">
              <w:rPr>
                <w:color w:val="000000"/>
                <w:szCs w:val="24"/>
              </w:rPr>
              <w:t>ул. Заводская, 12</w:t>
            </w:r>
          </w:p>
        </w:tc>
        <w:tc>
          <w:tcPr>
            <w:tcW w:w="1291" w:type="pct"/>
            <w:shd w:val="clear" w:color="auto" w:fill="auto"/>
            <w:vAlign w:val="center"/>
          </w:tcPr>
          <w:p w14:paraId="7A00184E" w14:textId="77777777" w:rsidR="00642BD6" w:rsidRPr="00F015D4" w:rsidRDefault="00642BD6" w:rsidP="00E22E32">
            <w:pPr>
              <w:widowControl w:val="0"/>
              <w:spacing w:line="240" w:lineRule="auto"/>
              <w:jc w:val="center"/>
              <w:rPr>
                <w:szCs w:val="24"/>
              </w:rPr>
            </w:pPr>
            <w:r w:rsidRPr="00F015D4">
              <w:rPr>
                <w:szCs w:val="24"/>
              </w:rPr>
              <w:t xml:space="preserve">50 </w:t>
            </w:r>
            <w:proofErr w:type="spellStart"/>
            <w:r w:rsidRPr="00F015D4">
              <w:rPr>
                <w:szCs w:val="24"/>
              </w:rPr>
              <w:t>кв.м</w:t>
            </w:r>
            <w:proofErr w:type="spellEnd"/>
          </w:p>
        </w:tc>
        <w:tc>
          <w:tcPr>
            <w:tcW w:w="1035" w:type="pct"/>
            <w:shd w:val="clear" w:color="auto" w:fill="auto"/>
            <w:vAlign w:val="center"/>
          </w:tcPr>
          <w:p w14:paraId="70B15F52"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7F2A1E3D" w14:textId="77777777" w:rsidTr="00E22E32">
        <w:trPr>
          <w:cantSplit/>
          <w:trHeight w:val="20"/>
        </w:trPr>
        <w:tc>
          <w:tcPr>
            <w:tcW w:w="1492" w:type="pct"/>
            <w:shd w:val="clear" w:color="auto" w:fill="auto"/>
            <w:vAlign w:val="center"/>
          </w:tcPr>
          <w:p w14:paraId="006EA2C1"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«Павловская курочка»</w:t>
            </w:r>
          </w:p>
        </w:tc>
        <w:tc>
          <w:tcPr>
            <w:tcW w:w="1182" w:type="pct"/>
            <w:shd w:val="clear" w:color="auto" w:fill="auto"/>
            <w:vAlign w:val="center"/>
          </w:tcPr>
          <w:p w14:paraId="2F666D3A" w14:textId="77777777" w:rsidR="00642BD6" w:rsidRPr="00271307" w:rsidRDefault="00642BD6" w:rsidP="00E22E32">
            <w:pPr>
              <w:widowControl w:val="0"/>
              <w:spacing w:line="240" w:lineRule="auto"/>
              <w:jc w:val="center"/>
              <w:rPr>
                <w:color w:val="000000"/>
                <w:szCs w:val="24"/>
              </w:rPr>
            </w:pPr>
            <w:r>
              <w:rPr>
                <w:color w:val="000000"/>
                <w:szCs w:val="24"/>
              </w:rPr>
              <w:t>с</w:t>
            </w:r>
            <w:r w:rsidRPr="00271307">
              <w:rPr>
                <w:color w:val="000000"/>
                <w:szCs w:val="24"/>
              </w:rPr>
              <w:t>.п. Мулино, ул.</w:t>
            </w:r>
            <w:r>
              <w:rPr>
                <w:color w:val="000000"/>
                <w:szCs w:val="24"/>
              </w:rPr>
              <w:t xml:space="preserve"> </w:t>
            </w:r>
            <w:r w:rsidRPr="00271307">
              <w:rPr>
                <w:color w:val="000000"/>
                <w:szCs w:val="24"/>
              </w:rPr>
              <w:t>Школьная, д.15</w:t>
            </w:r>
          </w:p>
        </w:tc>
        <w:tc>
          <w:tcPr>
            <w:tcW w:w="1291" w:type="pct"/>
            <w:shd w:val="clear" w:color="auto" w:fill="auto"/>
            <w:vAlign w:val="center"/>
          </w:tcPr>
          <w:p w14:paraId="07791CDF"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4C554AF9"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5EF52B37" w14:textId="77777777" w:rsidTr="00E22E32">
        <w:trPr>
          <w:cantSplit/>
          <w:trHeight w:val="20"/>
        </w:trPr>
        <w:tc>
          <w:tcPr>
            <w:tcW w:w="1492" w:type="pct"/>
            <w:shd w:val="clear" w:color="auto" w:fill="auto"/>
            <w:vAlign w:val="center"/>
          </w:tcPr>
          <w:p w14:paraId="0DD70259"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w:t>
            </w:r>
            <w:proofErr w:type="spellStart"/>
            <w:r w:rsidRPr="00271307">
              <w:rPr>
                <w:color w:val="000000"/>
                <w:szCs w:val="24"/>
              </w:rPr>
              <w:t>Сеймовский</w:t>
            </w:r>
            <w:proofErr w:type="spellEnd"/>
            <w:r w:rsidRPr="00271307">
              <w:rPr>
                <w:color w:val="000000"/>
                <w:szCs w:val="24"/>
              </w:rPr>
              <w:t>»</w:t>
            </w:r>
          </w:p>
        </w:tc>
        <w:tc>
          <w:tcPr>
            <w:tcW w:w="1182" w:type="pct"/>
            <w:shd w:val="clear" w:color="auto" w:fill="auto"/>
            <w:vAlign w:val="center"/>
          </w:tcPr>
          <w:p w14:paraId="0C81D14C" w14:textId="77777777" w:rsidR="00642BD6" w:rsidRPr="00271307" w:rsidRDefault="00642BD6" w:rsidP="00E22E32">
            <w:pPr>
              <w:widowControl w:val="0"/>
              <w:spacing w:line="240" w:lineRule="auto"/>
              <w:jc w:val="center"/>
              <w:rPr>
                <w:color w:val="000000"/>
                <w:szCs w:val="24"/>
              </w:rPr>
            </w:pPr>
            <w:r>
              <w:rPr>
                <w:color w:val="000000"/>
                <w:szCs w:val="24"/>
              </w:rPr>
              <w:t>с</w:t>
            </w:r>
            <w:r w:rsidRPr="00271307">
              <w:rPr>
                <w:color w:val="000000"/>
                <w:szCs w:val="24"/>
              </w:rPr>
              <w:t>.п. Мулино, ул.</w:t>
            </w:r>
            <w:r>
              <w:rPr>
                <w:color w:val="000000"/>
                <w:szCs w:val="24"/>
              </w:rPr>
              <w:t xml:space="preserve"> </w:t>
            </w:r>
            <w:r w:rsidRPr="00271307">
              <w:rPr>
                <w:color w:val="000000"/>
                <w:szCs w:val="24"/>
              </w:rPr>
              <w:t>Новая, д.16</w:t>
            </w:r>
          </w:p>
        </w:tc>
        <w:tc>
          <w:tcPr>
            <w:tcW w:w="1291" w:type="pct"/>
            <w:shd w:val="clear" w:color="auto" w:fill="auto"/>
            <w:vAlign w:val="center"/>
          </w:tcPr>
          <w:p w14:paraId="6B471697"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213A91B9"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44D2D204" w14:textId="77777777" w:rsidTr="00E22E32">
        <w:trPr>
          <w:cantSplit/>
          <w:trHeight w:val="20"/>
        </w:trPr>
        <w:tc>
          <w:tcPr>
            <w:tcW w:w="1492" w:type="pct"/>
            <w:shd w:val="clear" w:color="auto" w:fill="auto"/>
            <w:vAlign w:val="center"/>
          </w:tcPr>
          <w:p w14:paraId="7E87C1FB"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w:t>
            </w:r>
            <w:proofErr w:type="spellStart"/>
            <w:r w:rsidRPr="00271307">
              <w:rPr>
                <w:color w:val="000000"/>
                <w:szCs w:val="24"/>
              </w:rPr>
              <w:t>Красное&amp;Белое</w:t>
            </w:r>
            <w:proofErr w:type="spellEnd"/>
            <w:r w:rsidRPr="00271307">
              <w:rPr>
                <w:color w:val="000000"/>
                <w:szCs w:val="24"/>
              </w:rPr>
              <w:t>»</w:t>
            </w:r>
          </w:p>
        </w:tc>
        <w:tc>
          <w:tcPr>
            <w:tcW w:w="1182" w:type="pct"/>
            <w:shd w:val="clear" w:color="auto" w:fill="auto"/>
            <w:vAlign w:val="center"/>
          </w:tcPr>
          <w:p w14:paraId="3929B4B1" w14:textId="77777777" w:rsidR="00642BD6" w:rsidRPr="00271307" w:rsidRDefault="00642BD6" w:rsidP="00E22E32">
            <w:pPr>
              <w:widowControl w:val="0"/>
              <w:spacing w:line="240" w:lineRule="auto"/>
              <w:jc w:val="center"/>
              <w:rPr>
                <w:color w:val="000000"/>
                <w:szCs w:val="24"/>
              </w:rPr>
            </w:pPr>
            <w:r>
              <w:rPr>
                <w:color w:val="000000"/>
                <w:szCs w:val="24"/>
              </w:rPr>
              <w:t>с</w:t>
            </w:r>
            <w:r w:rsidRPr="00271307">
              <w:rPr>
                <w:color w:val="000000"/>
                <w:szCs w:val="24"/>
              </w:rPr>
              <w:t>.п. Мулино, ул.</w:t>
            </w:r>
            <w:r>
              <w:rPr>
                <w:color w:val="000000"/>
                <w:szCs w:val="24"/>
              </w:rPr>
              <w:t xml:space="preserve"> Ш</w:t>
            </w:r>
            <w:r w:rsidRPr="00271307">
              <w:rPr>
                <w:color w:val="000000"/>
                <w:szCs w:val="24"/>
              </w:rPr>
              <w:t>кольная, д.16</w:t>
            </w:r>
          </w:p>
        </w:tc>
        <w:tc>
          <w:tcPr>
            <w:tcW w:w="1291" w:type="pct"/>
            <w:shd w:val="clear" w:color="auto" w:fill="auto"/>
            <w:vAlign w:val="center"/>
          </w:tcPr>
          <w:p w14:paraId="1005C38B"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482B6BC9"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6F72F8F9" w14:textId="77777777" w:rsidTr="00E22E32">
        <w:trPr>
          <w:cantSplit/>
          <w:trHeight w:val="20"/>
        </w:trPr>
        <w:tc>
          <w:tcPr>
            <w:tcW w:w="1492" w:type="pct"/>
            <w:shd w:val="clear" w:color="auto" w:fill="auto"/>
            <w:vAlign w:val="center"/>
          </w:tcPr>
          <w:p w14:paraId="66CFAEAE"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«Бристоль»</w:t>
            </w:r>
          </w:p>
        </w:tc>
        <w:tc>
          <w:tcPr>
            <w:tcW w:w="1182" w:type="pct"/>
            <w:shd w:val="clear" w:color="auto" w:fill="auto"/>
            <w:vAlign w:val="center"/>
          </w:tcPr>
          <w:p w14:paraId="486D3123" w14:textId="77777777" w:rsidR="00642BD6" w:rsidRPr="00271307" w:rsidRDefault="00642BD6" w:rsidP="00E22E32">
            <w:pPr>
              <w:widowControl w:val="0"/>
              <w:spacing w:line="240" w:lineRule="auto"/>
              <w:jc w:val="center"/>
              <w:rPr>
                <w:color w:val="000000"/>
                <w:szCs w:val="24"/>
              </w:rPr>
            </w:pPr>
            <w:r>
              <w:rPr>
                <w:color w:val="000000"/>
                <w:szCs w:val="24"/>
              </w:rPr>
              <w:t>с</w:t>
            </w:r>
            <w:r w:rsidRPr="00271307">
              <w:rPr>
                <w:color w:val="000000"/>
                <w:szCs w:val="24"/>
              </w:rPr>
              <w:t>.п. Мулино, ул.</w:t>
            </w:r>
            <w:r>
              <w:rPr>
                <w:color w:val="000000"/>
                <w:szCs w:val="24"/>
              </w:rPr>
              <w:t xml:space="preserve"> </w:t>
            </w:r>
            <w:r w:rsidRPr="00271307">
              <w:rPr>
                <w:color w:val="000000"/>
                <w:szCs w:val="24"/>
              </w:rPr>
              <w:t>Школьная, стр.27</w:t>
            </w:r>
          </w:p>
        </w:tc>
        <w:tc>
          <w:tcPr>
            <w:tcW w:w="1291" w:type="pct"/>
            <w:shd w:val="clear" w:color="auto" w:fill="auto"/>
            <w:vAlign w:val="center"/>
          </w:tcPr>
          <w:p w14:paraId="2002E315"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29CE6E87"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3A4AD9CC" w14:textId="77777777" w:rsidTr="00E22E32">
        <w:trPr>
          <w:cantSplit/>
          <w:trHeight w:val="20"/>
        </w:trPr>
        <w:tc>
          <w:tcPr>
            <w:tcW w:w="1492" w:type="pct"/>
            <w:shd w:val="clear" w:color="auto" w:fill="auto"/>
            <w:vAlign w:val="center"/>
          </w:tcPr>
          <w:p w14:paraId="28C650AF"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«Бристоль»</w:t>
            </w:r>
          </w:p>
        </w:tc>
        <w:tc>
          <w:tcPr>
            <w:tcW w:w="1182" w:type="pct"/>
            <w:shd w:val="clear" w:color="auto" w:fill="auto"/>
            <w:vAlign w:val="center"/>
          </w:tcPr>
          <w:p w14:paraId="5B121686" w14:textId="77777777" w:rsidR="00642BD6" w:rsidRPr="00271307" w:rsidRDefault="00642BD6" w:rsidP="00E22E32">
            <w:pPr>
              <w:widowControl w:val="0"/>
              <w:spacing w:line="240" w:lineRule="auto"/>
              <w:jc w:val="center"/>
              <w:rPr>
                <w:color w:val="000000"/>
                <w:szCs w:val="24"/>
              </w:rPr>
            </w:pPr>
            <w:r>
              <w:rPr>
                <w:color w:val="000000"/>
                <w:szCs w:val="24"/>
              </w:rPr>
              <w:t>с</w:t>
            </w:r>
            <w:r w:rsidRPr="00271307">
              <w:rPr>
                <w:color w:val="000000"/>
                <w:szCs w:val="24"/>
              </w:rPr>
              <w:t>.п. Мулино, ул.</w:t>
            </w:r>
            <w:r>
              <w:rPr>
                <w:color w:val="000000"/>
                <w:szCs w:val="24"/>
              </w:rPr>
              <w:t xml:space="preserve"> </w:t>
            </w:r>
            <w:r w:rsidRPr="00271307">
              <w:rPr>
                <w:color w:val="000000"/>
                <w:szCs w:val="24"/>
              </w:rPr>
              <w:t>Гвардейская, д.1</w:t>
            </w:r>
          </w:p>
        </w:tc>
        <w:tc>
          <w:tcPr>
            <w:tcW w:w="1291" w:type="pct"/>
            <w:shd w:val="clear" w:color="auto" w:fill="auto"/>
            <w:vAlign w:val="center"/>
          </w:tcPr>
          <w:p w14:paraId="5FF7016C"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21FE77E9"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49C414DD" w14:textId="77777777" w:rsidTr="00E22E32">
        <w:trPr>
          <w:cantSplit/>
          <w:trHeight w:val="20"/>
        </w:trPr>
        <w:tc>
          <w:tcPr>
            <w:tcW w:w="1492" w:type="pct"/>
            <w:shd w:val="clear" w:color="auto" w:fill="auto"/>
            <w:vAlign w:val="center"/>
          </w:tcPr>
          <w:p w14:paraId="64922AC5"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«Пятерочка»</w:t>
            </w:r>
          </w:p>
        </w:tc>
        <w:tc>
          <w:tcPr>
            <w:tcW w:w="1182" w:type="pct"/>
            <w:shd w:val="clear" w:color="auto" w:fill="auto"/>
            <w:vAlign w:val="center"/>
          </w:tcPr>
          <w:p w14:paraId="567FA23B" w14:textId="77777777" w:rsidR="00642BD6" w:rsidRPr="00271307" w:rsidRDefault="00642BD6" w:rsidP="00E22E32">
            <w:pPr>
              <w:widowControl w:val="0"/>
              <w:spacing w:line="240" w:lineRule="auto"/>
              <w:jc w:val="center"/>
              <w:rPr>
                <w:color w:val="000000"/>
                <w:szCs w:val="24"/>
              </w:rPr>
            </w:pPr>
            <w:r>
              <w:rPr>
                <w:color w:val="000000"/>
                <w:szCs w:val="24"/>
              </w:rPr>
              <w:t>с</w:t>
            </w:r>
            <w:r w:rsidRPr="00271307">
              <w:rPr>
                <w:color w:val="000000"/>
                <w:szCs w:val="24"/>
              </w:rPr>
              <w:t>.п. Мулино, ул.</w:t>
            </w:r>
            <w:r>
              <w:rPr>
                <w:color w:val="000000"/>
                <w:szCs w:val="24"/>
              </w:rPr>
              <w:t xml:space="preserve"> </w:t>
            </w:r>
            <w:r w:rsidRPr="00271307">
              <w:rPr>
                <w:color w:val="000000"/>
                <w:szCs w:val="24"/>
              </w:rPr>
              <w:t>Новая, д.26</w:t>
            </w:r>
          </w:p>
        </w:tc>
        <w:tc>
          <w:tcPr>
            <w:tcW w:w="1291" w:type="pct"/>
            <w:shd w:val="clear" w:color="auto" w:fill="auto"/>
            <w:vAlign w:val="center"/>
          </w:tcPr>
          <w:p w14:paraId="797F8307"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2BD29C54"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49175EE7" w14:textId="77777777" w:rsidTr="00E22E32">
        <w:trPr>
          <w:cantSplit/>
          <w:trHeight w:val="20"/>
        </w:trPr>
        <w:tc>
          <w:tcPr>
            <w:tcW w:w="1492" w:type="pct"/>
            <w:shd w:val="clear" w:color="auto" w:fill="auto"/>
            <w:vAlign w:val="center"/>
          </w:tcPr>
          <w:p w14:paraId="02612DAB"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Магнит»</w:t>
            </w:r>
          </w:p>
        </w:tc>
        <w:tc>
          <w:tcPr>
            <w:tcW w:w="1182" w:type="pct"/>
            <w:shd w:val="clear" w:color="auto" w:fill="auto"/>
            <w:vAlign w:val="center"/>
          </w:tcPr>
          <w:p w14:paraId="6521A241" w14:textId="77777777" w:rsidR="00642BD6" w:rsidRPr="00271307" w:rsidRDefault="00642BD6" w:rsidP="00E22E32">
            <w:pPr>
              <w:widowControl w:val="0"/>
              <w:spacing w:line="240" w:lineRule="auto"/>
              <w:jc w:val="center"/>
              <w:rPr>
                <w:color w:val="000000"/>
                <w:szCs w:val="24"/>
              </w:rPr>
            </w:pPr>
            <w:r>
              <w:rPr>
                <w:color w:val="000000"/>
                <w:szCs w:val="24"/>
              </w:rPr>
              <w:t>с</w:t>
            </w:r>
            <w:r w:rsidRPr="00271307">
              <w:rPr>
                <w:color w:val="000000"/>
                <w:szCs w:val="24"/>
              </w:rPr>
              <w:t>.п. Мулино, ул.</w:t>
            </w:r>
            <w:r>
              <w:rPr>
                <w:color w:val="000000"/>
                <w:szCs w:val="24"/>
              </w:rPr>
              <w:t xml:space="preserve"> </w:t>
            </w:r>
            <w:r w:rsidRPr="00271307">
              <w:rPr>
                <w:color w:val="000000"/>
                <w:szCs w:val="24"/>
              </w:rPr>
              <w:t>Новая, д. 27</w:t>
            </w:r>
          </w:p>
        </w:tc>
        <w:tc>
          <w:tcPr>
            <w:tcW w:w="1291" w:type="pct"/>
            <w:shd w:val="clear" w:color="auto" w:fill="auto"/>
            <w:vAlign w:val="center"/>
          </w:tcPr>
          <w:p w14:paraId="565A8D1A"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6AE40818"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7879CF55" w14:textId="77777777" w:rsidTr="00E22E32">
        <w:trPr>
          <w:cantSplit/>
          <w:trHeight w:val="20"/>
        </w:trPr>
        <w:tc>
          <w:tcPr>
            <w:tcW w:w="1492" w:type="pct"/>
            <w:shd w:val="clear" w:color="auto" w:fill="auto"/>
            <w:vAlign w:val="center"/>
          </w:tcPr>
          <w:p w14:paraId="20A0AA33"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«Магнит»</w:t>
            </w:r>
          </w:p>
        </w:tc>
        <w:tc>
          <w:tcPr>
            <w:tcW w:w="1182" w:type="pct"/>
            <w:shd w:val="clear" w:color="auto" w:fill="auto"/>
            <w:vAlign w:val="center"/>
          </w:tcPr>
          <w:p w14:paraId="4EAE17AE" w14:textId="77777777" w:rsidR="00642BD6" w:rsidRPr="00271307" w:rsidRDefault="00642BD6" w:rsidP="00E22E32">
            <w:pPr>
              <w:widowControl w:val="0"/>
              <w:spacing w:line="240" w:lineRule="auto"/>
              <w:jc w:val="center"/>
              <w:rPr>
                <w:color w:val="000000"/>
                <w:szCs w:val="24"/>
              </w:rPr>
            </w:pPr>
            <w:r>
              <w:rPr>
                <w:color w:val="000000"/>
                <w:szCs w:val="24"/>
              </w:rPr>
              <w:t>с</w:t>
            </w:r>
            <w:r w:rsidRPr="00271307">
              <w:rPr>
                <w:color w:val="000000"/>
                <w:szCs w:val="24"/>
              </w:rPr>
              <w:t>.п. Мулино, ул.</w:t>
            </w:r>
            <w:r>
              <w:rPr>
                <w:color w:val="000000"/>
                <w:szCs w:val="24"/>
              </w:rPr>
              <w:t xml:space="preserve"> </w:t>
            </w:r>
            <w:r w:rsidRPr="00271307">
              <w:rPr>
                <w:color w:val="000000"/>
                <w:szCs w:val="24"/>
              </w:rPr>
              <w:t>Гвардейская, д.64</w:t>
            </w:r>
          </w:p>
        </w:tc>
        <w:tc>
          <w:tcPr>
            <w:tcW w:w="1291" w:type="pct"/>
            <w:shd w:val="clear" w:color="auto" w:fill="auto"/>
            <w:vAlign w:val="center"/>
          </w:tcPr>
          <w:p w14:paraId="07CF4E0C"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36F1E20D"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73D98D35" w14:textId="77777777" w:rsidTr="00E22E32">
        <w:trPr>
          <w:cantSplit/>
          <w:trHeight w:val="20"/>
        </w:trPr>
        <w:tc>
          <w:tcPr>
            <w:tcW w:w="1492" w:type="pct"/>
            <w:shd w:val="clear" w:color="auto" w:fill="auto"/>
            <w:vAlign w:val="center"/>
          </w:tcPr>
          <w:p w14:paraId="7413DC13"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«Магнит Косметик»</w:t>
            </w:r>
          </w:p>
        </w:tc>
        <w:tc>
          <w:tcPr>
            <w:tcW w:w="1182" w:type="pct"/>
            <w:shd w:val="clear" w:color="auto" w:fill="auto"/>
            <w:vAlign w:val="center"/>
          </w:tcPr>
          <w:p w14:paraId="38EEA9D5" w14:textId="77777777" w:rsidR="00642BD6" w:rsidRPr="00271307" w:rsidRDefault="00642BD6" w:rsidP="00E22E32">
            <w:pPr>
              <w:widowControl w:val="0"/>
              <w:spacing w:line="240" w:lineRule="auto"/>
              <w:jc w:val="center"/>
              <w:rPr>
                <w:color w:val="000000"/>
                <w:szCs w:val="24"/>
              </w:rPr>
            </w:pPr>
            <w:r>
              <w:rPr>
                <w:color w:val="000000"/>
                <w:szCs w:val="24"/>
              </w:rPr>
              <w:t>с</w:t>
            </w:r>
            <w:r w:rsidRPr="00271307">
              <w:rPr>
                <w:color w:val="000000"/>
                <w:szCs w:val="24"/>
              </w:rPr>
              <w:t>.п. Мулино, ул.</w:t>
            </w:r>
            <w:r>
              <w:rPr>
                <w:color w:val="000000"/>
                <w:szCs w:val="24"/>
              </w:rPr>
              <w:t xml:space="preserve"> </w:t>
            </w:r>
            <w:r w:rsidRPr="00271307">
              <w:rPr>
                <w:color w:val="000000"/>
                <w:szCs w:val="24"/>
              </w:rPr>
              <w:t>Гвардейская, д.64</w:t>
            </w:r>
          </w:p>
        </w:tc>
        <w:tc>
          <w:tcPr>
            <w:tcW w:w="1291" w:type="pct"/>
            <w:shd w:val="clear" w:color="auto" w:fill="auto"/>
            <w:vAlign w:val="center"/>
          </w:tcPr>
          <w:p w14:paraId="36F61DA1"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1ADB8DBF"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1325DAF6" w14:textId="77777777" w:rsidTr="00E22E32">
        <w:trPr>
          <w:cantSplit/>
          <w:trHeight w:val="20"/>
        </w:trPr>
        <w:tc>
          <w:tcPr>
            <w:tcW w:w="1492" w:type="pct"/>
            <w:shd w:val="clear" w:color="auto" w:fill="auto"/>
            <w:vAlign w:val="center"/>
          </w:tcPr>
          <w:p w14:paraId="7C0B2CA0"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«Лилия»</w:t>
            </w:r>
          </w:p>
        </w:tc>
        <w:tc>
          <w:tcPr>
            <w:tcW w:w="1182" w:type="pct"/>
            <w:shd w:val="clear" w:color="auto" w:fill="auto"/>
            <w:vAlign w:val="center"/>
          </w:tcPr>
          <w:p w14:paraId="53BBF86D" w14:textId="77777777" w:rsidR="00642BD6" w:rsidRPr="00271307" w:rsidRDefault="00642BD6" w:rsidP="00E22E32">
            <w:pPr>
              <w:widowControl w:val="0"/>
              <w:spacing w:line="240" w:lineRule="auto"/>
              <w:jc w:val="center"/>
              <w:rPr>
                <w:color w:val="000000"/>
                <w:szCs w:val="24"/>
              </w:rPr>
            </w:pPr>
            <w:r>
              <w:rPr>
                <w:color w:val="000000"/>
                <w:szCs w:val="24"/>
              </w:rPr>
              <w:t>с</w:t>
            </w:r>
            <w:r w:rsidRPr="00271307">
              <w:rPr>
                <w:color w:val="000000"/>
                <w:szCs w:val="24"/>
              </w:rPr>
              <w:t>.п. Мулино, ул.</w:t>
            </w:r>
            <w:r>
              <w:rPr>
                <w:color w:val="000000"/>
                <w:szCs w:val="24"/>
              </w:rPr>
              <w:t xml:space="preserve"> </w:t>
            </w:r>
            <w:r w:rsidRPr="00271307">
              <w:rPr>
                <w:color w:val="000000"/>
                <w:szCs w:val="24"/>
              </w:rPr>
              <w:t>Школьная, д.14</w:t>
            </w:r>
          </w:p>
        </w:tc>
        <w:tc>
          <w:tcPr>
            <w:tcW w:w="1291" w:type="pct"/>
            <w:shd w:val="clear" w:color="auto" w:fill="auto"/>
            <w:vAlign w:val="center"/>
          </w:tcPr>
          <w:p w14:paraId="6D3642A4"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55A76DA3"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0450E455" w14:textId="77777777" w:rsidTr="00E22E32">
        <w:trPr>
          <w:cantSplit/>
          <w:trHeight w:val="20"/>
        </w:trPr>
        <w:tc>
          <w:tcPr>
            <w:tcW w:w="1492" w:type="pct"/>
            <w:shd w:val="clear" w:color="auto" w:fill="auto"/>
            <w:vAlign w:val="center"/>
          </w:tcPr>
          <w:p w14:paraId="2E4DD38E" w14:textId="77777777" w:rsidR="00642BD6" w:rsidRPr="00271307" w:rsidRDefault="00642BD6" w:rsidP="00E22E32">
            <w:pPr>
              <w:widowControl w:val="0"/>
              <w:spacing w:line="240" w:lineRule="auto"/>
              <w:jc w:val="center"/>
              <w:rPr>
                <w:color w:val="000000"/>
                <w:szCs w:val="24"/>
              </w:rPr>
            </w:pPr>
            <w:r w:rsidRPr="00271307">
              <w:rPr>
                <w:color w:val="000000"/>
                <w:szCs w:val="24"/>
              </w:rPr>
              <w:t xml:space="preserve">Магазин </w:t>
            </w:r>
            <w:proofErr w:type="spellStart"/>
            <w:r w:rsidRPr="00271307">
              <w:rPr>
                <w:color w:val="000000"/>
                <w:szCs w:val="24"/>
              </w:rPr>
              <w:t>КанцПарк</w:t>
            </w:r>
            <w:proofErr w:type="spellEnd"/>
            <w:r w:rsidRPr="00271307">
              <w:rPr>
                <w:color w:val="000000"/>
                <w:szCs w:val="24"/>
              </w:rPr>
              <w:t>»</w:t>
            </w:r>
          </w:p>
        </w:tc>
        <w:tc>
          <w:tcPr>
            <w:tcW w:w="1182" w:type="pct"/>
            <w:shd w:val="clear" w:color="auto" w:fill="auto"/>
            <w:vAlign w:val="center"/>
          </w:tcPr>
          <w:p w14:paraId="7AB9AD4C" w14:textId="77777777" w:rsidR="00642BD6" w:rsidRPr="00271307" w:rsidRDefault="00642BD6" w:rsidP="00E22E32">
            <w:pPr>
              <w:widowControl w:val="0"/>
              <w:spacing w:line="240" w:lineRule="auto"/>
              <w:jc w:val="center"/>
              <w:rPr>
                <w:color w:val="000000"/>
                <w:szCs w:val="24"/>
              </w:rPr>
            </w:pPr>
            <w:r>
              <w:rPr>
                <w:color w:val="000000"/>
                <w:szCs w:val="24"/>
              </w:rPr>
              <w:t>с</w:t>
            </w:r>
            <w:r w:rsidRPr="00271307">
              <w:rPr>
                <w:color w:val="000000"/>
                <w:szCs w:val="24"/>
              </w:rPr>
              <w:t>.п. Мулино, ул.</w:t>
            </w:r>
            <w:r>
              <w:rPr>
                <w:color w:val="000000"/>
                <w:szCs w:val="24"/>
              </w:rPr>
              <w:t xml:space="preserve"> </w:t>
            </w:r>
            <w:r w:rsidRPr="00271307">
              <w:rPr>
                <w:color w:val="000000"/>
                <w:szCs w:val="24"/>
              </w:rPr>
              <w:t>Школьная</w:t>
            </w:r>
          </w:p>
        </w:tc>
        <w:tc>
          <w:tcPr>
            <w:tcW w:w="1291" w:type="pct"/>
            <w:shd w:val="clear" w:color="auto" w:fill="auto"/>
            <w:vAlign w:val="center"/>
          </w:tcPr>
          <w:p w14:paraId="403A3E16"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156CA70A"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02468C" w14:paraId="4B88B608" w14:textId="77777777" w:rsidTr="00E22E32">
        <w:trPr>
          <w:cantSplit/>
          <w:trHeight w:val="20"/>
        </w:trPr>
        <w:tc>
          <w:tcPr>
            <w:tcW w:w="1492" w:type="pct"/>
            <w:shd w:val="clear" w:color="auto" w:fill="auto"/>
            <w:vAlign w:val="center"/>
          </w:tcPr>
          <w:p w14:paraId="2E543F1C"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«DNS»</w:t>
            </w:r>
          </w:p>
        </w:tc>
        <w:tc>
          <w:tcPr>
            <w:tcW w:w="1182" w:type="pct"/>
            <w:shd w:val="clear" w:color="auto" w:fill="auto"/>
            <w:vAlign w:val="center"/>
          </w:tcPr>
          <w:p w14:paraId="7105F1C8" w14:textId="77777777" w:rsidR="00642BD6" w:rsidRPr="00271307" w:rsidRDefault="00642BD6" w:rsidP="00E22E32">
            <w:pPr>
              <w:widowControl w:val="0"/>
              <w:spacing w:line="240" w:lineRule="auto"/>
              <w:jc w:val="center"/>
              <w:rPr>
                <w:color w:val="000000"/>
                <w:szCs w:val="24"/>
              </w:rPr>
            </w:pPr>
            <w:r>
              <w:rPr>
                <w:color w:val="000000"/>
                <w:szCs w:val="24"/>
              </w:rPr>
              <w:t>с</w:t>
            </w:r>
            <w:r w:rsidRPr="00271307">
              <w:rPr>
                <w:color w:val="000000"/>
                <w:szCs w:val="24"/>
              </w:rPr>
              <w:t>.п. Мулино,</w:t>
            </w:r>
            <w:r>
              <w:rPr>
                <w:color w:val="000000"/>
                <w:szCs w:val="24"/>
              </w:rPr>
              <w:t xml:space="preserve"> </w:t>
            </w:r>
            <w:r w:rsidRPr="00271307">
              <w:rPr>
                <w:color w:val="000000"/>
                <w:szCs w:val="24"/>
              </w:rPr>
              <w:t>ул.</w:t>
            </w:r>
            <w:r>
              <w:rPr>
                <w:color w:val="000000"/>
                <w:szCs w:val="24"/>
              </w:rPr>
              <w:t xml:space="preserve"> </w:t>
            </w:r>
            <w:r w:rsidRPr="00271307">
              <w:rPr>
                <w:color w:val="000000"/>
                <w:szCs w:val="24"/>
              </w:rPr>
              <w:t>Новая, д.26</w:t>
            </w:r>
          </w:p>
        </w:tc>
        <w:tc>
          <w:tcPr>
            <w:tcW w:w="1291" w:type="pct"/>
            <w:shd w:val="clear" w:color="auto" w:fill="auto"/>
            <w:vAlign w:val="center"/>
          </w:tcPr>
          <w:p w14:paraId="0C1972FB"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475CBB42"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02468C" w14:paraId="79FD93FB" w14:textId="77777777" w:rsidTr="00E22E32">
        <w:trPr>
          <w:cantSplit/>
          <w:trHeight w:val="20"/>
        </w:trPr>
        <w:tc>
          <w:tcPr>
            <w:tcW w:w="1492" w:type="pct"/>
            <w:shd w:val="clear" w:color="auto" w:fill="auto"/>
            <w:vAlign w:val="center"/>
          </w:tcPr>
          <w:p w14:paraId="56BC2FB1"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«Импульс»</w:t>
            </w:r>
          </w:p>
        </w:tc>
        <w:tc>
          <w:tcPr>
            <w:tcW w:w="1182" w:type="pct"/>
            <w:shd w:val="clear" w:color="auto" w:fill="auto"/>
            <w:vAlign w:val="center"/>
          </w:tcPr>
          <w:p w14:paraId="0C7E6A87" w14:textId="77777777" w:rsidR="00642BD6" w:rsidRPr="00271307" w:rsidRDefault="00642BD6" w:rsidP="00E22E32">
            <w:pPr>
              <w:widowControl w:val="0"/>
              <w:spacing w:line="240" w:lineRule="auto"/>
              <w:jc w:val="center"/>
              <w:rPr>
                <w:color w:val="000000"/>
                <w:szCs w:val="24"/>
              </w:rPr>
            </w:pPr>
            <w:r w:rsidRPr="00271307">
              <w:rPr>
                <w:color w:val="000000"/>
                <w:szCs w:val="24"/>
              </w:rPr>
              <w:t>С.п. Мулино, ул.</w:t>
            </w:r>
            <w:r>
              <w:rPr>
                <w:color w:val="000000"/>
                <w:szCs w:val="24"/>
              </w:rPr>
              <w:t xml:space="preserve"> </w:t>
            </w:r>
            <w:r w:rsidRPr="00271307">
              <w:rPr>
                <w:color w:val="000000"/>
                <w:szCs w:val="24"/>
              </w:rPr>
              <w:t>Гвардейская, д.58</w:t>
            </w:r>
          </w:p>
        </w:tc>
        <w:tc>
          <w:tcPr>
            <w:tcW w:w="1291" w:type="pct"/>
            <w:shd w:val="clear" w:color="auto" w:fill="auto"/>
            <w:vAlign w:val="center"/>
          </w:tcPr>
          <w:p w14:paraId="68C96C9F"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1258F6B7"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02468C" w14:paraId="6C805350" w14:textId="77777777" w:rsidTr="00E22E32">
        <w:trPr>
          <w:cantSplit/>
          <w:trHeight w:val="20"/>
        </w:trPr>
        <w:tc>
          <w:tcPr>
            <w:tcW w:w="1492" w:type="pct"/>
            <w:shd w:val="clear" w:color="auto" w:fill="auto"/>
            <w:vAlign w:val="center"/>
          </w:tcPr>
          <w:p w14:paraId="10230BA8" w14:textId="77777777" w:rsidR="00642BD6" w:rsidRPr="00271307" w:rsidRDefault="00642BD6" w:rsidP="00E22E32">
            <w:pPr>
              <w:widowControl w:val="0"/>
              <w:spacing w:line="240" w:lineRule="auto"/>
              <w:jc w:val="center"/>
              <w:rPr>
                <w:color w:val="000000"/>
                <w:szCs w:val="24"/>
              </w:rPr>
            </w:pPr>
            <w:r w:rsidRPr="00271307">
              <w:rPr>
                <w:color w:val="000000"/>
                <w:szCs w:val="24"/>
              </w:rPr>
              <w:t>«Почта России»</w:t>
            </w:r>
          </w:p>
        </w:tc>
        <w:tc>
          <w:tcPr>
            <w:tcW w:w="1182" w:type="pct"/>
            <w:shd w:val="clear" w:color="auto" w:fill="auto"/>
            <w:vAlign w:val="center"/>
          </w:tcPr>
          <w:p w14:paraId="2B82EF18" w14:textId="77777777" w:rsidR="00642BD6" w:rsidRPr="00271307" w:rsidRDefault="00642BD6" w:rsidP="00E22E32">
            <w:pPr>
              <w:widowControl w:val="0"/>
              <w:spacing w:line="240" w:lineRule="auto"/>
              <w:jc w:val="center"/>
              <w:rPr>
                <w:color w:val="000000"/>
                <w:szCs w:val="24"/>
              </w:rPr>
            </w:pPr>
            <w:r w:rsidRPr="00271307">
              <w:rPr>
                <w:color w:val="000000"/>
                <w:szCs w:val="24"/>
              </w:rPr>
              <w:t>С.п. Мулино, ул.</w:t>
            </w:r>
            <w:r>
              <w:rPr>
                <w:color w:val="000000"/>
                <w:szCs w:val="24"/>
              </w:rPr>
              <w:t xml:space="preserve"> </w:t>
            </w:r>
            <w:r w:rsidRPr="00271307">
              <w:rPr>
                <w:color w:val="000000"/>
                <w:szCs w:val="24"/>
              </w:rPr>
              <w:t>Гвардейская, д.58</w:t>
            </w:r>
          </w:p>
        </w:tc>
        <w:tc>
          <w:tcPr>
            <w:tcW w:w="1291" w:type="pct"/>
            <w:shd w:val="clear" w:color="auto" w:fill="auto"/>
            <w:vAlign w:val="center"/>
          </w:tcPr>
          <w:p w14:paraId="591B34FF"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3CD0D35"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02468C" w14:paraId="78E816F2" w14:textId="77777777" w:rsidTr="00E22E32">
        <w:trPr>
          <w:cantSplit/>
          <w:trHeight w:val="20"/>
        </w:trPr>
        <w:tc>
          <w:tcPr>
            <w:tcW w:w="1492" w:type="pct"/>
            <w:shd w:val="clear" w:color="auto" w:fill="auto"/>
            <w:vAlign w:val="center"/>
          </w:tcPr>
          <w:p w14:paraId="12091296" w14:textId="77777777" w:rsidR="00642BD6" w:rsidRPr="00271307" w:rsidRDefault="00642BD6" w:rsidP="00E22E32">
            <w:pPr>
              <w:widowControl w:val="0"/>
              <w:spacing w:line="240" w:lineRule="auto"/>
              <w:jc w:val="center"/>
              <w:rPr>
                <w:color w:val="000000"/>
                <w:szCs w:val="24"/>
              </w:rPr>
            </w:pPr>
            <w:r w:rsidRPr="00271307">
              <w:rPr>
                <w:color w:val="000000"/>
                <w:szCs w:val="24"/>
              </w:rPr>
              <w:t>«Сбербанк»</w:t>
            </w:r>
          </w:p>
        </w:tc>
        <w:tc>
          <w:tcPr>
            <w:tcW w:w="1182" w:type="pct"/>
            <w:shd w:val="clear" w:color="auto" w:fill="auto"/>
            <w:vAlign w:val="center"/>
          </w:tcPr>
          <w:p w14:paraId="011AB4FA" w14:textId="77777777" w:rsidR="00642BD6" w:rsidRPr="00271307" w:rsidRDefault="00642BD6" w:rsidP="00E22E32">
            <w:pPr>
              <w:widowControl w:val="0"/>
              <w:spacing w:line="240" w:lineRule="auto"/>
              <w:jc w:val="center"/>
              <w:rPr>
                <w:color w:val="000000"/>
                <w:szCs w:val="24"/>
              </w:rPr>
            </w:pPr>
            <w:r w:rsidRPr="00271307">
              <w:rPr>
                <w:color w:val="000000"/>
                <w:szCs w:val="24"/>
              </w:rPr>
              <w:t>С.п. Мулино, ул.</w:t>
            </w:r>
            <w:r>
              <w:rPr>
                <w:color w:val="000000"/>
                <w:szCs w:val="24"/>
              </w:rPr>
              <w:t xml:space="preserve"> </w:t>
            </w:r>
            <w:r w:rsidRPr="00271307">
              <w:rPr>
                <w:color w:val="000000"/>
                <w:szCs w:val="24"/>
              </w:rPr>
              <w:t>Гвардейская, д.16</w:t>
            </w:r>
          </w:p>
        </w:tc>
        <w:tc>
          <w:tcPr>
            <w:tcW w:w="1291" w:type="pct"/>
            <w:shd w:val="clear" w:color="auto" w:fill="auto"/>
            <w:vAlign w:val="center"/>
          </w:tcPr>
          <w:p w14:paraId="789D7BEF"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4CA88AF7"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02468C" w14:paraId="24923C39" w14:textId="77777777" w:rsidTr="00E22E32">
        <w:trPr>
          <w:cantSplit/>
          <w:trHeight w:val="20"/>
        </w:trPr>
        <w:tc>
          <w:tcPr>
            <w:tcW w:w="1492" w:type="pct"/>
            <w:shd w:val="clear" w:color="auto" w:fill="auto"/>
            <w:vAlign w:val="center"/>
          </w:tcPr>
          <w:p w14:paraId="7AC52D5C" w14:textId="77777777" w:rsidR="00642BD6" w:rsidRPr="00271307" w:rsidRDefault="00642BD6" w:rsidP="00E22E32">
            <w:pPr>
              <w:widowControl w:val="0"/>
              <w:spacing w:line="240" w:lineRule="auto"/>
              <w:jc w:val="center"/>
              <w:rPr>
                <w:color w:val="000000"/>
                <w:szCs w:val="24"/>
              </w:rPr>
            </w:pPr>
            <w:r w:rsidRPr="00271307">
              <w:rPr>
                <w:color w:val="000000"/>
                <w:szCs w:val="24"/>
              </w:rPr>
              <w:t>«Газпромбанк»</w:t>
            </w:r>
          </w:p>
        </w:tc>
        <w:tc>
          <w:tcPr>
            <w:tcW w:w="1182" w:type="pct"/>
            <w:shd w:val="clear" w:color="auto" w:fill="auto"/>
            <w:vAlign w:val="center"/>
          </w:tcPr>
          <w:p w14:paraId="796A0E8A" w14:textId="77777777" w:rsidR="00642BD6" w:rsidRPr="00271307" w:rsidRDefault="00642BD6" w:rsidP="00E22E32">
            <w:pPr>
              <w:widowControl w:val="0"/>
              <w:spacing w:line="240" w:lineRule="auto"/>
              <w:jc w:val="center"/>
              <w:rPr>
                <w:color w:val="000000"/>
                <w:szCs w:val="24"/>
              </w:rPr>
            </w:pPr>
            <w:r>
              <w:rPr>
                <w:color w:val="000000"/>
                <w:szCs w:val="24"/>
              </w:rPr>
              <w:t>с</w:t>
            </w:r>
            <w:r w:rsidRPr="00271307">
              <w:rPr>
                <w:color w:val="000000"/>
                <w:szCs w:val="24"/>
              </w:rPr>
              <w:t>.п. Мулино, ул.</w:t>
            </w:r>
            <w:r>
              <w:rPr>
                <w:color w:val="000000"/>
                <w:szCs w:val="24"/>
              </w:rPr>
              <w:t xml:space="preserve"> </w:t>
            </w:r>
            <w:r w:rsidRPr="00271307">
              <w:rPr>
                <w:color w:val="000000"/>
                <w:szCs w:val="24"/>
              </w:rPr>
              <w:t>Новая, д.27</w:t>
            </w:r>
          </w:p>
        </w:tc>
        <w:tc>
          <w:tcPr>
            <w:tcW w:w="1291" w:type="pct"/>
            <w:shd w:val="clear" w:color="auto" w:fill="auto"/>
            <w:vAlign w:val="center"/>
          </w:tcPr>
          <w:p w14:paraId="74BCC887"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965E1C0"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02468C" w14:paraId="4DEBA937" w14:textId="77777777" w:rsidTr="00E22E32">
        <w:trPr>
          <w:cantSplit/>
          <w:trHeight w:val="20"/>
        </w:trPr>
        <w:tc>
          <w:tcPr>
            <w:tcW w:w="1492" w:type="pct"/>
            <w:shd w:val="clear" w:color="auto" w:fill="auto"/>
            <w:vAlign w:val="center"/>
          </w:tcPr>
          <w:p w14:paraId="191D1666" w14:textId="77777777" w:rsidR="00642BD6" w:rsidRPr="00271307" w:rsidRDefault="00642BD6" w:rsidP="00E22E32">
            <w:pPr>
              <w:widowControl w:val="0"/>
              <w:spacing w:line="240" w:lineRule="auto"/>
              <w:jc w:val="center"/>
              <w:rPr>
                <w:color w:val="000000"/>
                <w:szCs w:val="24"/>
              </w:rPr>
            </w:pPr>
            <w:r w:rsidRPr="00271307">
              <w:rPr>
                <w:color w:val="000000"/>
                <w:szCs w:val="24"/>
              </w:rPr>
              <w:t>Строительный рынок</w:t>
            </w:r>
          </w:p>
        </w:tc>
        <w:tc>
          <w:tcPr>
            <w:tcW w:w="1182" w:type="pct"/>
            <w:shd w:val="clear" w:color="auto" w:fill="auto"/>
            <w:vAlign w:val="center"/>
          </w:tcPr>
          <w:p w14:paraId="0BF109AB" w14:textId="77777777" w:rsidR="00642BD6" w:rsidRPr="00271307" w:rsidRDefault="00642BD6" w:rsidP="00E22E32">
            <w:pPr>
              <w:widowControl w:val="0"/>
              <w:spacing w:line="240" w:lineRule="auto"/>
              <w:jc w:val="center"/>
              <w:rPr>
                <w:color w:val="000000"/>
                <w:szCs w:val="24"/>
              </w:rPr>
            </w:pPr>
            <w:r w:rsidRPr="00271307">
              <w:rPr>
                <w:color w:val="000000"/>
                <w:szCs w:val="24"/>
              </w:rPr>
              <w:t xml:space="preserve">п. Ильиногорск, ул. </w:t>
            </w:r>
            <w:proofErr w:type="spellStart"/>
            <w:r w:rsidRPr="00271307">
              <w:rPr>
                <w:color w:val="000000"/>
                <w:szCs w:val="24"/>
              </w:rPr>
              <w:t>Мишуково</w:t>
            </w:r>
            <w:proofErr w:type="spellEnd"/>
            <w:r w:rsidRPr="00271307">
              <w:rPr>
                <w:color w:val="000000"/>
                <w:szCs w:val="24"/>
              </w:rPr>
              <w:t>, 22в</w:t>
            </w:r>
          </w:p>
        </w:tc>
        <w:tc>
          <w:tcPr>
            <w:tcW w:w="1291" w:type="pct"/>
            <w:shd w:val="clear" w:color="auto" w:fill="auto"/>
            <w:vAlign w:val="center"/>
          </w:tcPr>
          <w:p w14:paraId="390CAAF4"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36073792"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02468C" w14:paraId="0E90671F" w14:textId="77777777" w:rsidTr="00E22E32">
        <w:trPr>
          <w:cantSplit/>
          <w:trHeight w:val="20"/>
        </w:trPr>
        <w:tc>
          <w:tcPr>
            <w:tcW w:w="1492" w:type="pct"/>
            <w:shd w:val="clear" w:color="auto" w:fill="auto"/>
            <w:vAlign w:val="center"/>
          </w:tcPr>
          <w:p w14:paraId="64C78044"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«Рассвет»</w:t>
            </w:r>
          </w:p>
        </w:tc>
        <w:tc>
          <w:tcPr>
            <w:tcW w:w="1182" w:type="pct"/>
            <w:shd w:val="clear" w:color="auto" w:fill="auto"/>
            <w:vAlign w:val="center"/>
          </w:tcPr>
          <w:p w14:paraId="54909003" w14:textId="77777777" w:rsidR="00642BD6" w:rsidRPr="00271307" w:rsidRDefault="00642BD6" w:rsidP="00E22E32">
            <w:pPr>
              <w:widowControl w:val="0"/>
              <w:spacing w:line="240" w:lineRule="auto"/>
              <w:jc w:val="center"/>
              <w:rPr>
                <w:color w:val="000000"/>
                <w:szCs w:val="24"/>
              </w:rPr>
            </w:pPr>
            <w:r w:rsidRPr="00271307">
              <w:rPr>
                <w:color w:val="000000"/>
                <w:szCs w:val="24"/>
              </w:rPr>
              <w:t xml:space="preserve">п. Ильиногорск, ул. </w:t>
            </w:r>
            <w:proofErr w:type="spellStart"/>
            <w:r w:rsidRPr="00271307">
              <w:rPr>
                <w:color w:val="000000"/>
                <w:szCs w:val="24"/>
              </w:rPr>
              <w:t>Мишуково</w:t>
            </w:r>
            <w:proofErr w:type="spellEnd"/>
            <w:r w:rsidRPr="00271307">
              <w:rPr>
                <w:color w:val="000000"/>
                <w:szCs w:val="24"/>
              </w:rPr>
              <w:t>, 24а</w:t>
            </w:r>
          </w:p>
        </w:tc>
        <w:tc>
          <w:tcPr>
            <w:tcW w:w="1291" w:type="pct"/>
            <w:shd w:val="clear" w:color="auto" w:fill="auto"/>
            <w:vAlign w:val="center"/>
          </w:tcPr>
          <w:p w14:paraId="48F19EBA"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78632507"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02468C" w14:paraId="0A488C75" w14:textId="77777777" w:rsidTr="00E22E32">
        <w:trPr>
          <w:cantSplit/>
          <w:trHeight w:val="20"/>
        </w:trPr>
        <w:tc>
          <w:tcPr>
            <w:tcW w:w="1492" w:type="pct"/>
            <w:shd w:val="clear" w:color="auto" w:fill="auto"/>
            <w:vAlign w:val="center"/>
          </w:tcPr>
          <w:p w14:paraId="54D0C130" w14:textId="77777777" w:rsidR="00642BD6" w:rsidRPr="00271307" w:rsidRDefault="00642BD6" w:rsidP="00E22E32">
            <w:pPr>
              <w:widowControl w:val="0"/>
              <w:spacing w:line="240" w:lineRule="auto"/>
              <w:jc w:val="center"/>
              <w:rPr>
                <w:color w:val="000000"/>
                <w:szCs w:val="24"/>
              </w:rPr>
            </w:pPr>
            <w:r w:rsidRPr="00271307">
              <w:rPr>
                <w:color w:val="000000"/>
                <w:szCs w:val="24"/>
              </w:rPr>
              <w:t>Аптека / ИП «Великанова»</w:t>
            </w:r>
          </w:p>
        </w:tc>
        <w:tc>
          <w:tcPr>
            <w:tcW w:w="1182" w:type="pct"/>
            <w:shd w:val="clear" w:color="auto" w:fill="auto"/>
            <w:vAlign w:val="center"/>
          </w:tcPr>
          <w:p w14:paraId="67903FBA"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Ильиногорск, ул. Угарова, 15б</w:t>
            </w:r>
          </w:p>
        </w:tc>
        <w:tc>
          <w:tcPr>
            <w:tcW w:w="1291" w:type="pct"/>
            <w:shd w:val="clear" w:color="auto" w:fill="auto"/>
            <w:vAlign w:val="center"/>
          </w:tcPr>
          <w:p w14:paraId="23E9B4FD"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57D10F65"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02468C" w14:paraId="14F3F7CD" w14:textId="77777777" w:rsidTr="00E22E32">
        <w:trPr>
          <w:cantSplit/>
          <w:trHeight w:val="20"/>
        </w:trPr>
        <w:tc>
          <w:tcPr>
            <w:tcW w:w="1492" w:type="pct"/>
            <w:shd w:val="clear" w:color="auto" w:fill="auto"/>
            <w:vAlign w:val="center"/>
          </w:tcPr>
          <w:p w14:paraId="1C411429" w14:textId="77777777" w:rsidR="00642BD6" w:rsidRPr="00271307" w:rsidRDefault="00642BD6" w:rsidP="00E22E32">
            <w:pPr>
              <w:widowControl w:val="0"/>
              <w:spacing w:line="240" w:lineRule="auto"/>
              <w:jc w:val="center"/>
              <w:rPr>
                <w:color w:val="000000"/>
                <w:szCs w:val="24"/>
              </w:rPr>
            </w:pPr>
            <w:r w:rsidRPr="00271307">
              <w:rPr>
                <w:color w:val="000000"/>
                <w:szCs w:val="24"/>
              </w:rPr>
              <w:t>Аптека / ИП «Великанова»</w:t>
            </w:r>
          </w:p>
        </w:tc>
        <w:tc>
          <w:tcPr>
            <w:tcW w:w="1182" w:type="pct"/>
            <w:shd w:val="clear" w:color="auto" w:fill="auto"/>
            <w:vAlign w:val="center"/>
          </w:tcPr>
          <w:p w14:paraId="07AF3074"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Ильиногорск, ул. Больничная, 5</w:t>
            </w:r>
          </w:p>
        </w:tc>
        <w:tc>
          <w:tcPr>
            <w:tcW w:w="1291" w:type="pct"/>
            <w:shd w:val="clear" w:color="auto" w:fill="auto"/>
            <w:vAlign w:val="center"/>
          </w:tcPr>
          <w:p w14:paraId="66E29786"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1DDBD12A"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02468C" w14:paraId="3EF029EC" w14:textId="77777777" w:rsidTr="00E22E32">
        <w:trPr>
          <w:cantSplit/>
          <w:trHeight w:val="20"/>
        </w:trPr>
        <w:tc>
          <w:tcPr>
            <w:tcW w:w="1492" w:type="pct"/>
            <w:shd w:val="clear" w:color="auto" w:fill="auto"/>
            <w:vAlign w:val="center"/>
          </w:tcPr>
          <w:p w14:paraId="6E762825"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«Пятёрочка»</w:t>
            </w:r>
          </w:p>
        </w:tc>
        <w:tc>
          <w:tcPr>
            <w:tcW w:w="1182" w:type="pct"/>
            <w:shd w:val="clear" w:color="auto" w:fill="auto"/>
            <w:vAlign w:val="center"/>
          </w:tcPr>
          <w:p w14:paraId="45EF07E1"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Ильиногорск, ул. Угарова, 15</w:t>
            </w:r>
          </w:p>
        </w:tc>
        <w:tc>
          <w:tcPr>
            <w:tcW w:w="1291" w:type="pct"/>
            <w:shd w:val="clear" w:color="auto" w:fill="auto"/>
            <w:vAlign w:val="center"/>
          </w:tcPr>
          <w:p w14:paraId="7E0E2710"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7FFD9954"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2DECFFE9" w14:textId="77777777" w:rsidTr="00E22E32">
        <w:trPr>
          <w:cantSplit/>
          <w:trHeight w:val="20"/>
        </w:trPr>
        <w:tc>
          <w:tcPr>
            <w:tcW w:w="1492" w:type="pct"/>
            <w:shd w:val="clear" w:color="auto" w:fill="auto"/>
            <w:vAlign w:val="center"/>
          </w:tcPr>
          <w:p w14:paraId="1E8506B2"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w:t>
            </w:r>
            <w:proofErr w:type="spellStart"/>
            <w:r w:rsidRPr="00271307">
              <w:rPr>
                <w:color w:val="000000"/>
                <w:szCs w:val="24"/>
              </w:rPr>
              <w:t>Пивоман</w:t>
            </w:r>
            <w:proofErr w:type="spellEnd"/>
            <w:r w:rsidRPr="00271307">
              <w:rPr>
                <w:color w:val="000000"/>
                <w:szCs w:val="24"/>
              </w:rPr>
              <w:t>»</w:t>
            </w:r>
          </w:p>
        </w:tc>
        <w:tc>
          <w:tcPr>
            <w:tcW w:w="1182" w:type="pct"/>
            <w:shd w:val="clear" w:color="auto" w:fill="auto"/>
            <w:vAlign w:val="center"/>
          </w:tcPr>
          <w:p w14:paraId="705EAAD6"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Ильиногорск, ул. Угарова, 15</w:t>
            </w:r>
          </w:p>
        </w:tc>
        <w:tc>
          <w:tcPr>
            <w:tcW w:w="1291" w:type="pct"/>
            <w:shd w:val="clear" w:color="auto" w:fill="auto"/>
            <w:vAlign w:val="center"/>
          </w:tcPr>
          <w:p w14:paraId="7ACCBB37"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1B372757"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4CB1C296" w14:textId="77777777" w:rsidTr="00E22E32">
        <w:trPr>
          <w:cantSplit/>
          <w:trHeight w:val="20"/>
        </w:trPr>
        <w:tc>
          <w:tcPr>
            <w:tcW w:w="1492" w:type="pct"/>
            <w:shd w:val="clear" w:color="auto" w:fill="auto"/>
            <w:vAlign w:val="center"/>
          </w:tcPr>
          <w:p w14:paraId="7822562C" w14:textId="77777777" w:rsidR="00642BD6" w:rsidRPr="00271307" w:rsidRDefault="00642BD6" w:rsidP="00E22E32">
            <w:pPr>
              <w:widowControl w:val="0"/>
              <w:spacing w:line="240" w:lineRule="auto"/>
              <w:jc w:val="center"/>
              <w:rPr>
                <w:color w:val="000000"/>
                <w:szCs w:val="24"/>
              </w:rPr>
            </w:pPr>
            <w:r w:rsidRPr="00271307">
              <w:rPr>
                <w:color w:val="000000"/>
                <w:szCs w:val="24"/>
              </w:rPr>
              <w:lastRenderedPageBreak/>
              <w:t>Магазин «Магнит-косметик»</w:t>
            </w:r>
          </w:p>
        </w:tc>
        <w:tc>
          <w:tcPr>
            <w:tcW w:w="1182" w:type="pct"/>
            <w:shd w:val="clear" w:color="auto" w:fill="auto"/>
            <w:vAlign w:val="center"/>
          </w:tcPr>
          <w:p w14:paraId="5850CF98"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Ильиногорск, ул. Угарова, 15</w:t>
            </w:r>
          </w:p>
        </w:tc>
        <w:tc>
          <w:tcPr>
            <w:tcW w:w="1291" w:type="pct"/>
            <w:shd w:val="clear" w:color="auto" w:fill="auto"/>
            <w:vAlign w:val="center"/>
          </w:tcPr>
          <w:p w14:paraId="2F38CC91"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310CA20E"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5F6AA766" w14:textId="77777777" w:rsidTr="00E22E32">
        <w:trPr>
          <w:cantSplit/>
          <w:trHeight w:val="20"/>
        </w:trPr>
        <w:tc>
          <w:tcPr>
            <w:tcW w:w="1492" w:type="pct"/>
            <w:shd w:val="clear" w:color="auto" w:fill="auto"/>
            <w:vAlign w:val="center"/>
          </w:tcPr>
          <w:p w14:paraId="5A82C39D"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«Бристоль»</w:t>
            </w:r>
          </w:p>
        </w:tc>
        <w:tc>
          <w:tcPr>
            <w:tcW w:w="1182" w:type="pct"/>
            <w:shd w:val="clear" w:color="auto" w:fill="auto"/>
            <w:vAlign w:val="center"/>
          </w:tcPr>
          <w:p w14:paraId="6597570B"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Ильиногорск, ул. Угарова, 15</w:t>
            </w:r>
          </w:p>
        </w:tc>
        <w:tc>
          <w:tcPr>
            <w:tcW w:w="1291" w:type="pct"/>
            <w:shd w:val="clear" w:color="auto" w:fill="auto"/>
            <w:vAlign w:val="center"/>
          </w:tcPr>
          <w:p w14:paraId="79F3283E"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05BDE45"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4EC1BE08" w14:textId="77777777" w:rsidTr="00E22E32">
        <w:trPr>
          <w:cantSplit/>
          <w:trHeight w:val="20"/>
        </w:trPr>
        <w:tc>
          <w:tcPr>
            <w:tcW w:w="1492" w:type="pct"/>
            <w:shd w:val="clear" w:color="auto" w:fill="auto"/>
            <w:vAlign w:val="center"/>
          </w:tcPr>
          <w:p w14:paraId="19A4E5F3"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«Мясной» / ИП «Макаров»</w:t>
            </w:r>
          </w:p>
        </w:tc>
        <w:tc>
          <w:tcPr>
            <w:tcW w:w="1182" w:type="pct"/>
            <w:shd w:val="clear" w:color="auto" w:fill="auto"/>
            <w:vAlign w:val="center"/>
          </w:tcPr>
          <w:p w14:paraId="661660BC"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Ильиногорск, ул. Угарова, 13</w:t>
            </w:r>
          </w:p>
        </w:tc>
        <w:tc>
          <w:tcPr>
            <w:tcW w:w="1291" w:type="pct"/>
            <w:shd w:val="clear" w:color="auto" w:fill="auto"/>
            <w:vAlign w:val="center"/>
          </w:tcPr>
          <w:p w14:paraId="0389F4C0"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5E7F252B"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68426710" w14:textId="77777777" w:rsidTr="00E22E32">
        <w:trPr>
          <w:cantSplit/>
          <w:trHeight w:val="20"/>
        </w:trPr>
        <w:tc>
          <w:tcPr>
            <w:tcW w:w="1492" w:type="pct"/>
            <w:shd w:val="clear" w:color="auto" w:fill="auto"/>
            <w:vAlign w:val="center"/>
          </w:tcPr>
          <w:p w14:paraId="79A429D2"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«Авокадо» / ИП «Борисов»</w:t>
            </w:r>
          </w:p>
        </w:tc>
        <w:tc>
          <w:tcPr>
            <w:tcW w:w="1182" w:type="pct"/>
            <w:shd w:val="clear" w:color="auto" w:fill="auto"/>
            <w:vAlign w:val="center"/>
          </w:tcPr>
          <w:p w14:paraId="29E5533A" w14:textId="77777777" w:rsidR="00642BD6" w:rsidRPr="00271307" w:rsidRDefault="00642BD6" w:rsidP="00E22E32">
            <w:pPr>
              <w:widowControl w:val="0"/>
              <w:spacing w:line="240" w:lineRule="auto"/>
              <w:jc w:val="center"/>
              <w:rPr>
                <w:color w:val="000000"/>
                <w:szCs w:val="24"/>
              </w:rPr>
            </w:pPr>
            <w:r w:rsidRPr="00271307">
              <w:rPr>
                <w:color w:val="000000"/>
                <w:szCs w:val="24"/>
              </w:rPr>
              <w:t xml:space="preserve">п. Ильиногорск, ул. </w:t>
            </w:r>
            <w:proofErr w:type="spellStart"/>
            <w:r w:rsidRPr="00271307">
              <w:rPr>
                <w:color w:val="000000"/>
                <w:szCs w:val="24"/>
              </w:rPr>
              <w:t>Мишуково</w:t>
            </w:r>
            <w:proofErr w:type="spellEnd"/>
            <w:r w:rsidRPr="00271307">
              <w:rPr>
                <w:color w:val="000000"/>
                <w:szCs w:val="24"/>
              </w:rPr>
              <w:t>, 1а</w:t>
            </w:r>
          </w:p>
        </w:tc>
        <w:tc>
          <w:tcPr>
            <w:tcW w:w="1291" w:type="pct"/>
            <w:shd w:val="clear" w:color="auto" w:fill="auto"/>
            <w:vAlign w:val="center"/>
          </w:tcPr>
          <w:p w14:paraId="5DB6AE50"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444A0F86"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1D68FFF4" w14:textId="77777777" w:rsidTr="00E22E32">
        <w:trPr>
          <w:cantSplit/>
          <w:trHeight w:val="20"/>
        </w:trPr>
        <w:tc>
          <w:tcPr>
            <w:tcW w:w="1492" w:type="pct"/>
            <w:shd w:val="clear" w:color="auto" w:fill="auto"/>
            <w:vAlign w:val="center"/>
          </w:tcPr>
          <w:p w14:paraId="5678B36B"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w:t>
            </w:r>
            <w:proofErr w:type="spellStart"/>
            <w:r w:rsidRPr="00271307">
              <w:rPr>
                <w:color w:val="000000"/>
                <w:szCs w:val="24"/>
              </w:rPr>
              <w:t>Сеймовский</w:t>
            </w:r>
            <w:proofErr w:type="spellEnd"/>
            <w:r w:rsidRPr="00271307">
              <w:rPr>
                <w:color w:val="000000"/>
                <w:szCs w:val="24"/>
              </w:rPr>
              <w:t>»</w:t>
            </w:r>
          </w:p>
        </w:tc>
        <w:tc>
          <w:tcPr>
            <w:tcW w:w="1182" w:type="pct"/>
            <w:shd w:val="clear" w:color="auto" w:fill="auto"/>
            <w:vAlign w:val="center"/>
          </w:tcPr>
          <w:p w14:paraId="6F87EB35"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Ильиногорск, ул. Угарова, 1а</w:t>
            </w:r>
          </w:p>
        </w:tc>
        <w:tc>
          <w:tcPr>
            <w:tcW w:w="1291" w:type="pct"/>
            <w:shd w:val="clear" w:color="auto" w:fill="auto"/>
            <w:vAlign w:val="center"/>
          </w:tcPr>
          <w:p w14:paraId="4C573A34"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4960B0BC"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6767C426" w14:textId="77777777" w:rsidTr="00E22E32">
        <w:trPr>
          <w:cantSplit/>
          <w:trHeight w:val="20"/>
        </w:trPr>
        <w:tc>
          <w:tcPr>
            <w:tcW w:w="1492" w:type="pct"/>
            <w:shd w:val="clear" w:color="auto" w:fill="auto"/>
            <w:vAlign w:val="center"/>
          </w:tcPr>
          <w:p w14:paraId="602FFD71"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«Бристоль»</w:t>
            </w:r>
          </w:p>
        </w:tc>
        <w:tc>
          <w:tcPr>
            <w:tcW w:w="1182" w:type="pct"/>
            <w:shd w:val="clear" w:color="auto" w:fill="auto"/>
            <w:vAlign w:val="center"/>
          </w:tcPr>
          <w:p w14:paraId="2C1AD508"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Ильиногорск, ул. Угарова, 1а</w:t>
            </w:r>
          </w:p>
        </w:tc>
        <w:tc>
          <w:tcPr>
            <w:tcW w:w="1291" w:type="pct"/>
            <w:shd w:val="clear" w:color="auto" w:fill="auto"/>
            <w:vAlign w:val="center"/>
          </w:tcPr>
          <w:p w14:paraId="1C6B6CD9"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603B8B9C"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476203FF" w14:textId="77777777" w:rsidTr="00E22E32">
        <w:trPr>
          <w:cantSplit/>
          <w:trHeight w:val="20"/>
        </w:trPr>
        <w:tc>
          <w:tcPr>
            <w:tcW w:w="1492" w:type="pct"/>
            <w:shd w:val="clear" w:color="auto" w:fill="auto"/>
            <w:vAlign w:val="center"/>
          </w:tcPr>
          <w:p w14:paraId="12DCD5E7" w14:textId="77777777" w:rsidR="00642BD6" w:rsidRPr="00271307" w:rsidRDefault="00642BD6" w:rsidP="00E22E32">
            <w:pPr>
              <w:widowControl w:val="0"/>
              <w:spacing w:line="240" w:lineRule="auto"/>
              <w:jc w:val="center"/>
              <w:rPr>
                <w:color w:val="000000"/>
                <w:szCs w:val="24"/>
              </w:rPr>
            </w:pPr>
            <w:proofErr w:type="spellStart"/>
            <w:r w:rsidRPr="00271307">
              <w:rPr>
                <w:color w:val="000000"/>
                <w:szCs w:val="24"/>
              </w:rPr>
              <w:t>АптекаПлюс</w:t>
            </w:r>
            <w:proofErr w:type="spellEnd"/>
          </w:p>
        </w:tc>
        <w:tc>
          <w:tcPr>
            <w:tcW w:w="1182" w:type="pct"/>
            <w:shd w:val="clear" w:color="auto" w:fill="auto"/>
            <w:vAlign w:val="center"/>
          </w:tcPr>
          <w:p w14:paraId="3D06A834"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Ильиногорск, ул. Угарова, 1а</w:t>
            </w:r>
          </w:p>
        </w:tc>
        <w:tc>
          <w:tcPr>
            <w:tcW w:w="1291" w:type="pct"/>
            <w:shd w:val="clear" w:color="auto" w:fill="auto"/>
            <w:vAlign w:val="center"/>
          </w:tcPr>
          <w:p w14:paraId="436FAFF4"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2EBDEE0C"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44891970" w14:textId="77777777" w:rsidTr="00E22E32">
        <w:trPr>
          <w:cantSplit/>
          <w:trHeight w:val="20"/>
        </w:trPr>
        <w:tc>
          <w:tcPr>
            <w:tcW w:w="1492" w:type="pct"/>
            <w:shd w:val="clear" w:color="auto" w:fill="auto"/>
            <w:vAlign w:val="center"/>
          </w:tcPr>
          <w:p w14:paraId="16402BF9"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w:t>
            </w:r>
            <w:proofErr w:type="spellStart"/>
            <w:r w:rsidRPr="00271307">
              <w:rPr>
                <w:color w:val="000000"/>
                <w:szCs w:val="24"/>
              </w:rPr>
              <w:t>Мастер`ок</w:t>
            </w:r>
            <w:proofErr w:type="spellEnd"/>
            <w:r w:rsidRPr="00271307">
              <w:rPr>
                <w:color w:val="000000"/>
                <w:szCs w:val="24"/>
              </w:rPr>
              <w:t>» / ИП «</w:t>
            </w:r>
            <w:proofErr w:type="spellStart"/>
            <w:r w:rsidRPr="00271307">
              <w:rPr>
                <w:color w:val="000000"/>
                <w:szCs w:val="24"/>
              </w:rPr>
              <w:t>Басин</w:t>
            </w:r>
            <w:proofErr w:type="spellEnd"/>
            <w:r w:rsidRPr="00271307">
              <w:rPr>
                <w:color w:val="000000"/>
                <w:szCs w:val="24"/>
              </w:rPr>
              <w:t>»</w:t>
            </w:r>
          </w:p>
        </w:tc>
        <w:tc>
          <w:tcPr>
            <w:tcW w:w="1182" w:type="pct"/>
            <w:shd w:val="clear" w:color="auto" w:fill="auto"/>
            <w:vAlign w:val="center"/>
          </w:tcPr>
          <w:p w14:paraId="36E3BD3C"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Ильиногорск, ул. Угарова, 2</w:t>
            </w:r>
          </w:p>
        </w:tc>
        <w:tc>
          <w:tcPr>
            <w:tcW w:w="1291" w:type="pct"/>
            <w:shd w:val="clear" w:color="auto" w:fill="auto"/>
            <w:vAlign w:val="center"/>
          </w:tcPr>
          <w:p w14:paraId="59DF6F1A"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6BB61D26"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08C4CF25" w14:textId="77777777" w:rsidTr="00E22E32">
        <w:trPr>
          <w:cantSplit/>
          <w:trHeight w:val="20"/>
        </w:trPr>
        <w:tc>
          <w:tcPr>
            <w:tcW w:w="1492" w:type="pct"/>
            <w:shd w:val="clear" w:color="auto" w:fill="auto"/>
            <w:vAlign w:val="center"/>
          </w:tcPr>
          <w:p w14:paraId="5AA1C769"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w:t>
            </w:r>
            <w:proofErr w:type="spellStart"/>
            <w:r w:rsidRPr="00271307">
              <w:rPr>
                <w:color w:val="000000"/>
                <w:szCs w:val="24"/>
              </w:rPr>
              <w:t>Унипром</w:t>
            </w:r>
            <w:proofErr w:type="spellEnd"/>
            <w:r w:rsidRPr="00271307">
              <w:rPr>
                <w:color w:val="000000"/>
                <w:szCs w:val="24"/>
              </w:rPr>
              <w:t>» / ИП «</w:t>
            </w:r>
            <w:proofErr w:type="spellStart"/>
            <w:r w:rsidRPr="00271307">
              <w:rPr>
                <w:color w:val="000000"/>
                <w:szCs w:val="24"/>
              </w:rPr>
              <w:t>Митричева</w:t>
            </w:r>
            <w:proofErr w:type="spellEnd"/>
            <w:r w:rsidRPr="00271307">
              <w:rPr>
                <w:color w:val="000000"/>
                <w:szCs w:val="24"/>
              </w:rPr>
              <w:t>»</w:t>
            </w:r>
          </w:p>
        </w:tc>
        <w:tc>
          <w:tcPr>
            <w:tcW w:w="1182" w:type="pct"/>
            <w:shd w:val="clear" w:color="auto" w:fill="auto"/>
            <w:vAlign w:val="center"/>
          </w:tcPr>
          <w:p w14:paraId="0B6BEC4D"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Ильиногорск, ул. Спортивная, 1с1</w:t>
            </w:r>
          </w:p>
        </w:tc>
        <w:tc>
          <w:tcPr>
            <w:tcW w:w="1291" w:type="pct"/>
            <w:shd w:val="clear" w:color="auto" w:fill="auto"/>
            <w:vAlign w:val="center"/>
          </w:tcPr>
          <w:p w14:paraId="465501B1"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462EB439"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3ED73A98" w14:textId="77777777" w:rsidTr="00E22E32">
        <w:trPr>
          <w:cantSplit/>
          <w:trHeight w:val="20"/>
        </w:trPr>
        <w:tc>
          <w:tcPr>
            <w:tcW w:w="1492" w:type="pct"/>
            <w:shd w:val="clear" w:color="auto" w:fill="auto"/>
            <w:vAlign w:val="center"/>
          </w:tcPr>
          <w:p w14:paraId="014B6928"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«Цветы» /ИП «Урусова»</w:t>
            </w:r>
          </w:p>
        </w:tc>
        <w:tc>
          <w:tcPr>
            <w:tcW w:w="1182" w:type="pct"/>
            <w:shd w:val="clear" w:color="auto" w:fill="auto"/>
            <w:vAlign w:val="center"/>
          </w:tcPr>
          <w:p w14:paraId="450DC52D"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Ильиногорск, ул. Спортивная, 1с1</w:t>
            </w:r>
          </w:p>
        </w:tc>
        <w:tc>
          <w:tcPr>
            <w:tcW w:w="1291" w:type="pct"/>
            <w:shd w:val="clear" w:color="auto" w:fill="auto"/>
            <w:vAlign w:val="center"/>
          </w:tcPr>
          <w:p w14:paraId="3C52182E"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347670EE"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6FE3E081" w14:textId="77777777" w:rsidTr="00E22E32">
        <w:trPr>
          <w:cantSplit/>
          <w:trHeight w:val="20"/>
        </w:trPr>
        <w:tc>
          <w:tcPr>
            <w:tcW w:w="1492" w:type="pct"/>
            <w:shd w:val="clear" w:color="auto" w:fill="auto"/>
            <w:vAlign w:val="center"/>
          </w:tcPr>
          <w:p w14:paraId="61EFB4C8"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«Канцтовары» / ИП «Приходько</w:t>
            </w:r>
          </w:p>
        </w:tc>
        <w:tc>
          <w:tcPr>
            <w:tcW w:w="1182" w:type="pct"/>
            <w:shd w:val="clear" w:color="auto" w:fill="auto"/>
            <w:vAlign w:val="center"/>
          </w:tcPr>
          <w:p w14:paraId="43F73526"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Ильиногорск, ул. Спортивная, 1с1</w:t>
            </w:r>
          </w:p>
        </w:tc>
        <w:tc>
          <w:tcPr>
            <w:tcW w:w="1291" w:type="pct"/>
            <w:shd w:val="clear" w:color="auto" w:fill="auto"/>
            <w:vAlign w:val="center"/>
          </w:tcPr>
          <w:p w14:paraId="7DBEBA22"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18F7A78F"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2E22ACFD" w14:textId="77777777" w:rsidTr="00E22E32">
        <w:trPr>
          <w:cantSplit/>
          <w:trHeight w:val="20"/>
        </w:trPr>
        <w:tc>
          <w:tcPr>
            <w:tcW w:w="1492" w:type="pct"/>
            <w:shd w:val="clear" w:color="auto" w:fill="auto"/>
            <w:vAlign w:val="center"/>
          </w:tcPr>
          <w:p w14:paraId="1428A09D" w14:textId="77777777" w:rsidR="00642BD6" w:rsidRPr="00271307" w:rsidRDefault="00642BD6" w:rsidP="00E22E32">
            <w:pPr>
              <w:widowControl w:val="0"/>
              <w:spacing w:line="240" w:lineRule="auto"/>
              <w:jc w:val="center"/>
              <w:rPr>
                <w:color w:val="000000"/>
                <w:szCs w:val="24"/>
              </w:rPr>
            </w:pPr>
            <w:r w:rsidRPr="00271307">
              <w:rPr>
                <w:color w:val="000000"/>
                <w:szCs w:val="24"/>
              </w:rPr>
              <w:t>Ломбард</w:t>
            </w:r>
          </w:p>
        </w:tc>
        <w:tc>
          <w:tcPr>
            <w:tcW w:w="1182" w:type="pct"/>
            <w:shd w:val="clear" w:color="auto" w:fill="auto"/>
            <w:vAlign w:val="center"/>
          </w:tcPr>
          <w:p w14:paraId="75A6624D"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Ильиногорск, ул. Спортивная, 1с1</w:t>
            </w:r>
          </w:p>
        </w:tc>
        <w:tc>
          <w:tcPr>
            <w:tcW w:w="1291" w:type="pct"/>
            <w:shd w:val="clear" w:color="auto" w:fill="auto"/>
            <w:vAlign w:val="center"/>
          </w:tcPr>
          <w:p w14:paraId="0B1617D1"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699C5982"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7BEC8C63" w14:textId="77777777" w:rsidTr="00E22E32">
        <w:trPr>
          <w:cantSplit/>
          <w:trHeight w:val="20"/>
        </w:trPr>
        <w:tc>
          <w:tcPr>
            <w:tcW w:w="1492" w:type="pct"/>
            <w:shd w:val="clear" w:color="auto" w:fill="auto"/>
            <w:vAlign w:val="center"/>
          </w:tcPr>
          <w:p w14:paraId="03533ACF"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«Магнит»</w:t>
            </w:r>
          </w:p>
        </w:tc>
        <w:tc>
          <w:tcPr>
            <w:tcW w:w="1182" w:type="pct"/>
            <w:shd w:val="clear" w:color="auto" w:fill="auto"/>
            <w:vAlign w:val="center"/>
          </w:tcPr>
          <w:p w14:paraId="2B03C2F5"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Ильиногорск, ул. Спортивная, 1с1</w:t>
            </w:r>
          </w:p>
        </w:tc>
        <w:tc>
          <w:tcPr>
            <w:tcW w:w="1291" w:type="pct"/>
            <w:shd w:val="clear" w:color="auto" w:fill="auto"/>
            <w:vAlign w:val="center"/>
          </w:tcPr>
          <w:p w14:paraId="4A5B0DD8"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222EE3F9"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67683D69" w14:textId="77777777" w:rsidTr="00E22E32">
        <w:trPr>
          <w:cantSplit/>
          <w:trHeight w:val="20"/>
        </w:trPr>
        <w:tc>
          <w:tcPr>
            <w:tcW w:w="1492" w:type="pct"/>
            <w:shd w:val="clear" w:color="auto" w:fill="auto"/>
            <w:vAlign w:val="center"/>
          </w:tcPr>
          <w:p w14:paraId="3CD2B65D" w14:textId="77777777" w:rsidR="00642BD6" w:rsidRPr="00271307" w:rsidRDefault="00642BD6" w:rsidP="00E22E32">
            <w:pPr>
              <w:widowControl w:val="0"/>
              <w:spacing w:line="240" w:lineRule="auto"/>
              <w:jc w:val="center"/>
              <w:rPr>
                <w:color w:val="000000"/>
                <w:szCs w:val="24"/>
              </w:rPr>
            </w:pPr>
            <w:r w:rsidRPr="00271307">
              <w:rPr>
                <w:color w:val="000000"/>
                <w:szCs w:val="24"/>
              </w:rPr>
              <w:t>ТЦ «Космос»</w:t>
            </w:r>
          </w:p>
        </w:tc>
        <w:tc>
          <w:tcPr>
            <w:tcW w:w="1182" w:type="pct"/>
            <w:shd w:val="clear" w:color="auto" w:fill="auto"/>
            <w:vAlign w:val="center"/>
          </w:tcPr>
          <w:p w14:paraId="7AAAE61F"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Ильиногорск, ул. Спортивная, 1</w:t>
            </w:r>
          </w:p>
        </w:tc>
        <w:tc>
          <w:tcPr>
            <w:tcW w:w="1291" w:type="pct"/>
            <w:shd w:val="clear" w:color="auto" w:fill="auto"/>
            <w:vAlign w:val="center"/>
          </w:tcPr>
          <w:p w14:paraId="094B3963"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25E543D6"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3C7CFC67" w14:textId="77777777" w:rsidTr="00E22E32">
        <w:trPr>
          <w:cantSplit/>
          <w:trHeight w:val="20"/>
        </w:trPr>
        <w:tc>
          <w:tcPr>
            <w:tcW w:w="1492" w:type="pct"/>
            <w:shd w:val="clear" w:color="auto" w:fill="auto"/>
            <w:vAlign w:val="center"/>
          </w:tcPr>
          <w:p w14:paraId="2508C8BA"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«Лакомый кусочек» / ИП «Бокова»</w:t>
            </w:r>
          </w:p>
        </w:tc>
        <w:tc>
          <w:tcPr>
            <w:tcW w:w="1182" w:type="pct"/>
            <w:shd w:val="clear" w:color="auto" w:fill="auto"/>
            <w:vAlign w:val="center"/>
          </w:tcPr>
          <w:p w14:paraId="5D094A68"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Ильиногорск, ул. Спортивная, 2</w:t>
            </w:r>
          </w:p>
        </w:tc>
        <w:tc>
          <w:tcPr>
            <w:tcW w:w="1291" w:type="pct"/>
            <w:shd w:val="clear" w:color="auto" w:fill="auto"/>
            <w:vAlign w:val="center"/>
          </w:tcPr>
          <w:p w14:paraId="48785285"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4B0290E2"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3840CB45" w14:textId="77777777" w:rsidTr="00E22E32">
        <w:trPr>
          <w:cantSplit/>
          <w:trHeight w:val="20"/>
        </w:trPr>
        <w:tc>
          <w:tcPr>
            <w:tcW w:w="1492" w:type="pct"/>
            <w:shd w:val="clear" w:color="auto" w:fill="auto"/>
            <w:vAlign w:val="center"/>
          </w:tcPr>
          <w:p w14:paraId="21EBCE24"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«Обои»</w:t>
            </w:r>
          </w:p>
        </w:tc>
        <w:tc>
          <w:tcPr>
            <w:tcW w:w="1182" w:type="pct"/>
            <w:shd w:val="clear" w:color="auto" w:fill="auto"/>
            <w:vAlign w:val="center"/>
          </w:tcPr>
          <w:p w14:paraId="6E5002EF"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Ильиногорск, ул. Больничная, 12</w:t>
            </w:r>
          </w:p>
        </w:tc>
        <w:tc>
          <w:tcPr>
            <w:tcW w:w="1291" w:type="pct"/>
            <w:shd w:val="clear" w:color="auto" w:fill="auto"/>
            <w:vAlign w:val="center"/>
          </w:tcPr>
          <w:p w14:paraId="0E8D6C16"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627832C6"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39D3450C" w14:textId="77777777" w:rsidTr="00E22E32">
        <w:trPr>
          <w:cantSplit/>
          <w:trHeight w:val="20"/>
        </w:trPr>
        <w:tc>
          <w:tcPr>
            <w:tcW w:w="1492" w:type="pct"/>
            <w:shd w:val="clear" w:color="auto" w:fill="auto"/>
            <w:vAlign w:val="center"/>
          </w:tcPr>
          <w:p w14:paraId="28C2DAC7"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«У Надежды»</w:t>
            </w:r>
          </w:p>
        </w:tc>
        <w:tc>
          <w:tcPr>
            <w:tcW w:w="1182" w:type="pct"/>
            <w:shd w:val="clear" w:color="auto" w:fill="auto"/>
            <w:vAlign w:val="center"/>
          </w:tcPr>
          <w:p w14:paraId="564FCD6C"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Ильиногорск, ул. Больничная, 5</w:t>
            </w:r>
          </w:p>
        </w:tc>
        <w:tc>
          <w:tcPr>
            <w:tcW w:w="1291" w:type="pct"/>
            <w:shd w:val="clear" w:color="auto" w:fill="auto"/>
            <w:vAlign w:val="center"/>
          </w:tcPr>
          <w:p w14:paraId="4E888CDD"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6790D1F3"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26E144A8" w14:textId="77777777" w:rsidTr="00E22E32">
        <w:trPr>
          <w:cantSplit/>
          <w:trHeight w:val="20"/>
        </w:trPr>
        <w:tc>
          <w:tcPr>
            <w:tcW w:w="1492" w:type="pct"/>
            <w:shd w:val="clear" w:color="auto" w:fill="auto"/>
            <w:vAlign w:val="center"/>
          </w:tcPr>
          <w:p w14:paraId="790CBB2B"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«Хозтовары</w:t>
            </w:r>
          </w:p>
        </w:tc>
        <w:tc>
          <w:tcPr>
            <w:tcW w:w="1182" w:type="pct"/>
            <w:shd w:val="clear" w:color="auto" w:fill="auto"/>
            <w:vAlign w:val="center"/>
          </w:tcPr>
          <w:p w14:paraId="78754A58"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Ильиногорск, ул. Больничная, 5</w:t>
            </w:r>
          </w:p>
        </w:tc>
        <w:tc>
          <w:tcPr>
            <w:tcW w:w="1291" w:type="pct"/>
            <w:shd w:val="clear" w:color="auto" w:fill="auto"/>
            <w:vAlign w:val="center"/>
          </w:tcPr>
          <w:p w14:paraId="46B1F732"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3465224A"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2930D2DB" w14:textId="77777777" w:rsidTr="00E22E32">
        <w:trPr>
          <w:cantSplit/>
          <w:trHeight w:val="20"/>
        </w:trPr>
        <w:tc>
          <w:tcPr>
            <w:tcW w:w="1492" w:type="pct"/>
            <w:shd w:val="clear" w:color="auto" w:fill="auto"/>
            <w:vAlign w:val="center"/>
          </w:tcPr>
          <w:p w14:paraId="2B13975B"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«Автозапчасти»</w:t>
            </w:r>
          </w:p>
        </w:tc>
        <w:tc>
          <w:tcPr>
            <w:tcW w:w="1182" w:type="pct"/>
            <w:shd w:val="clear" w:color="auto" w:fill="auto"/>
            <w:vAlign w:val="center"/>
          </w:tcPr>
          <w:p w14:paraId="29A24BFC"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Ильиногорск, ул. Больничная, 5</w:t>
            </w:r>
          </w:p>
        </w:tc>
        <w:tc>
          <w:tcPr>
            <w:tcW w:w="1291" w:type="pct"/>
            <w:shd w:val="clear" w:color="auto" w:fill="auto"/>
            <w:vAlign w:val="center"/>
          </w:tcPr>
          <w:p w14:paraId="5249D8CA"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760E99D7"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65323996" w14:textId="77777777" w:rsidTr="00E22E32">
        <w:trPr>
          <w:cantSplit/>
          <w:trHeight w:val="20"/>
        </w:trPr>
        <w:tc>
          <w:tcPr>
            <w:tcW w:w="1492" w:type="pct"/>
            <w:shd w:val="clear" w:color="auto" w:fill="auto"/>
            <w:vAlign w:val="center"/>
          </w:tcPr>
          <w:p w14:paraId="5115D7E0"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«Звениговский»</w:t>
            </w:r>
          </w:p>
        </w:tc>
        <w:tc>
          <w:tcPr>
            <w:tcW w:w="1182" w:type="pct"/>
            <w:shd w:val="clear" w:color="auto" w:fill="auto"/>
            <w:vAlign w:val="center"/>
          </w:tcPr>
          <w:p w14:paraId="4E078EAE"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Ильиногорск, ул. Больничная, 5</w:t>
            </w:r>
          </w:p>
        </w:tc>
        <w:tc>
          <w:tcPr>
            <w:tcW w:w="1291" w:type="pct"/>
            <w:shd w:val="clear" w:color="auto" w:fill="auto"/>
            <w:vAlign w:val="center"/>
          </w:tcPr>
          <w:p w14:paraId="12F98F0B"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AF146B5"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6D25042B" w14:textId="77777777" w:rsidTr="00E22E32">
        <w:trPr>
          <w:cantSplit/>
          <w:trHeight w:val="20"/>
        </w:trPr>
        <w:tc>
          <w:tcPr>
            <w:tcW w:w="1492" w:type="pct"/>
            <w:shd w:val="clear" w:color="auto" w:fill="auto"/>
            <w:vAlign w:val="center"/>
          </w:tcPr>
          <w:p w14:paraId="52D8134C" w14:textId="77777777" w:rsidR="00642BD6" w:rsidRPr="00271307" w:rsidRDefault="00642BD6" w:rsidP="00E22E32">
            <w:pPr>
              <w:widowControl w:val="0"/>
              <w:spacing w:line="240" w:lineRule="auto"/>
              <w:jc w:val="center"/>
              <w:rPr>
                <w:color w:val="000000"/>
                <w:szCs w:val="24"/>
              </w:rPr>
            </w:pPr>
            <w:proofErr w:type="spellStart"/>
            <w:r w:rsidRPr="00271307">
              <w:rPr>
                <w:color w:val="000000"/>
                <w:szCs w:val="24"/>
              </w:rPr>
              <w:t>ГосАптека</w:t>
            </w:r>
            <w:proofErr w:type="spellEnd"/>
          </w:p>
        </w:tc>
        <w:tc>
          <w:tcPr>
            <w:tcW w:w="1182" w:type="pct"/>
            <w:shd w:val="clear" w:color="auto" w:fill="auto"/>
            <w:vAlign w:val="center"/>
          </w:tcPr>
          <w:p w14:paraId="4669225A"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Ильиногорск, ул. Больничная, 2</w:t>
            </w:r>
          </w:p>
        </w:tc>
        <w:tc>
          <w:tcPr>
            <w:tcW w:w="1291" w:type="pct"/>
            <w:shd w:val="clear" w:color="auto" w:fill="auto"/>
            <w:vAlign w:val="center"/>
          </w:tcPr>
          <w:p w14:paraId="4A57A512"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1F647D3B"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5F09E69C" w14:textId="77777777" w:rsidTr="00E22E32">
        <w:trPr>
          <w:cantSplit/>
          <w:trHeight w:val="20"/>
        </w:trPr>
        <w:tc>
          <w:tcPr>
            <w:tcW w:w="1492" w:type="pct"/>
            <w:shd w:val="clear" w:color="auto" w:fill="auto"/>
            <w:vAlign w:val="center"/>
          </w:tcPr>
          <w:p w14:paraId="401DC741"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«Хозтовары»</w:t>
            </w:r>
          </w:p>
        </w:tc>
        <w:tc>
          <w:tcPr>
            <w:tcW w:w="1182" w:type="pct"/>
            <w:shd w:val="clear" w:color="auto" w:fill="auto"/>
            <w:vAlign w:val="center"/>
          </w:tcPr>
          <w:p w14:paraId="5171D62A"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Ильиногорск, ул. Больничная, 2</w:t>
            </w:r>
          </w:p>
        </w:tc>
        <w:tc>
          <w:tcPr>
            <w:tcW w:w="1291" w:type="pct"/>
            <w:shd w:val="clear" w:color="auto" w:fill="auto"/>
            <w:vAlign w:val="center"/>
          </w:tcPr>
          <w:p w14:paraId="1731E306"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6FDF27E1"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688CD888" w14:textId="77777777" w:rsidTr="00E22E32">
        <w:trPr>
          <w:cantSplit/>
          <w:trHeight w:val="20"/>
        </w:trPr>
        <w:tc>
          <w:tcPr>
            <w:tcW w:w="1492" w:type="pct"/>
            <w:shd w:val="clear" w:color="auto" w:fill="auto"/>
            <w:vAlign w:val="center"/>
          </w:tcPr>
          <w:p w14:paraId="19E0E2E3"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«Айсберг»</w:t>
            </w:r>
          </w:p>
        </w:tc>
        <w:tc>
          <w:tcPr>
            <w:tcW w:w="1182" w:type="pct"/>
            <w:shd w:val="clear" w:color="auto" w:fill="auto"/>
            <w:vAlign w:val="center"/>
          </w:tcPr>
          <w:p w14:paraId="636CEDBD"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Ильиногорск, ул. Больничная, 2а</w:t>
            </w:r>
          </w:p>
        </w:tc>
        <w:tc>
          <w:tcPr>
            <w:tcW w:w="1291" w:type="pct"/>
            <w:shd w:val="clear" w:color="auto" w:fill="auto"/>
            <w:vAlign w:val="center"/>
          </w:tcPr>
          <w:p w14:paraId="64E94C3E"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651EC588"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2F4E95E1" w14:textId="77777777" w:rsidTr="00E22E32">
        <w:trPr>
          <w:cantSplit/>
          <w:trHeight w:val="20"/>
        </w:trPr>
        <w:tc>
          <w:tcPr>
            <w:tcW w:w="1492" w:type="pct"/>
            <w:shd w:val="clear" w:color="auto" w:fill="auto"/>
            <w:vAlign w:val="center"/>
          </w:tcPr>
          <w:p w14:paraId="7E5BC958"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«Пятёрочка»</w:t>
            </w:r>
          </w:p>
        </w:tc>
        <w:tc>
          <w:tcPr>
            <w:tcW w:w="1182" w:type="pct"/>
            <w:shd w:val="clear" w:color="auto" w:fill="auto"/>
            <w:vAlign w:val="center"/>
          </w:tcPr>
          <w:p w14:paraId="22484369"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Ильиногорск, ул. Спортивная, 9</w:t>
            </w:r>
          </w:p>
        </w:tc>
        <w:tc>
          <w:tcPr>
            <w:tcW w:w="1291" w:type="pct"/>
            <w:shd w:val="clear" w:color="auto" w:fill="auto"/>
            <w:vAlign w:val="center"/>
          </w:tcPr>
          <w:p w14:paraId="494ED229"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6FE13F84"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7DCD3AE7" w14:textId="77777777" w:rsidTr="00E22E32">
        <w:trPr>
          <w:cantSplit/>
          <w:trHeight w:val="20"/>
        </w:trPr>
        <w:tc>
          <w:tcPr>
            <w:tcW w:w="1492" w:type="pct"/>
            <w:shd w:val="clear" w:color="auto" w:fill="auto"/>
            <w:vAlign w:val="center"/>
          </w:tcPr>
          <w:p w14:paraId="74D89401" w14:textId="77777777" w:rsidR="00642BD6" w:rsidRPr="00271307" w:rsidRDefault="00642BD6" w:rsidP="00E22E32">
            <w:pPr>
              <w:widowControl w:val="0"/>
              <w:spacing w:line="240" w:lineRule="auto"/>
              <w:jc w:val="center"/>
              <w:rPr>
                <w:color w:val="000000"/>
                <w:szCs w:val="24"/>
              </w:rPr>
            </w:pPr>
            <w:r w:rsidRPr="00271307">
              <w:rPr>
                <w:color w:val="000000"/>
                <w:szCs w:val="24"/>
              </w:rPr>
              <w:lastRenderedPageBreak/>
              <w:t>Магазин «Бристоль»</w:t>
            </w:r>
          </w:p>
        </w:tc>
        <w:tc>
          <w:tcPr>
            <w:tcW w:w="1182" w:type="pct"/>
            <w:shd w:val="clear" w:color="auto" w:fill="auto"/>
            <w:vAlign w:val="center"/>
          </w:tcPr>
          <w:p w14:paraId="33B2DE34"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Ильиногорск, ул. Центральная, 6</w:t>
            </w:r>
          </w:p>
        </w:tc>
        <w:tc>
          <w:tcPr>
            <w:tcW w:w="1291" w:type="pct"/>
            <w:shd w:val="clear" w:color="auto" w:fill="auto"/>
            <w:vAlign w:val="center"/>
          </w:tcPr>
          <w:p w14:paraId="700343D5"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484E4581"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7C880509" w14:textId="77777777" w:rsidTr="00E22E32">
        <w:trPr>
          <w:cantSplit/>
          <w:trHeight w:val="20"/>
        </w:trPr>
        <w:tc>
          <w:tcPr>
            <w:tcW w:w="1492" w:type="pct"/>
            <w:shd w:val="clear" w:color="auto" w:fill="auto"/>
            <w:vAlign w:val="center"/>
          </w:tcPr>
          <w:p w14:paraId="4559B657"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«Домашний»</w:t>
            </w:r>
          </w:p>
        </w:tc>
        <w:tc>
          <w:tcPr>
            <w:tcW w:w="1182" w:type="pct"/>
            <w:shd w:val="clear" w:color="auto" w:fill="auto"/>
            <w:vAlign w:val="center"/>
          </w:tcPr>
          <w:p w14:paraId="1DB4FC5A"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Ильиногорск, ул. Центральная, 8</w:t>
            </w:r>
          </w:p>
        </w:tc>
        <w:tc>
          <w:tcPr>
            <w:tcW w:w="1291" w:type="pct"/>
            <w:shd w:val="clear" w:color="auto" w:fill="auto"/>
            <w:vAlign w:val="center"/>
          </w:tcPr>
          <w:p w14:paraId="4341CCE1"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4E5DB8D1"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2F5FE2D0" w14:textId="77777777" w:rsidTr="00E22E32">
        <w:trPr>
          <w:cantSplit/>
          <w:trHeight w:val="20"/>
        </w:trPr>
        <w:tc>
          <w:tcPr>
            <w:tcW w:w="1492" w:type="pct"/>
            <w:shd w:val="clear" w:color="auto" w:fill="auto"/>
            <w:vAlign w:val="center"/>
          </w:tcPr>
          <w:p w14:paraId="093625AE"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«Русь»</w:t>
            </w:r>
          </w:p>
        </w:tc>
        <w:tc>
          <w:tcPr>
            <w:tcW w:w="1182" w:type="pct"/>
            <w:shd w:val="clear" w:color="auto" w:fill="auto"/>
            <w:vAlign w:val="center"/>
          </w:tcPr>
          <w:p w14:paraId="7D503DFA"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Ильиногорск, ул. Центральная, 2а</w:t>
            </w:r>
          </w:p>
        </w:tc>
        <w:tc>
          <w:tcPr>
            <w:tcW w:w="1291" w:type="pct"/>
            <w:shd w:val="clear" w:color="auto" w:fill="auto"/>
            <w:vAlign w:val="center"/>
          </w:tcPr>
          <w:p w14:paraId="0A66A1C0"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1E57F507"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0D4F3171" w14:textId="77777777" w:rsidTr="00E22E32">
        <w:trPr>
          <w:cantSplit/>
          <w:trHeight w:val="20"/>
        </w:trPr>
        <w:tc>
          <w:tcPr>
            <w:tcW w:w="1492" w:type="pct"/>
            <w:shd w:val="clear" w:color="auto" w:fill="auto"/>
            <w:vAlign w:val="center"/>
          </w:tcPr>
          <w:p w14:paraId="0C8D142A"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«Гастроном»</w:t>
            </w:r>
          </w:p>
        </w:tc>
        <w:tc>
          <w:tcPr>
            <w:tcW w:w="1182" w:type="pct"/>
            <w:shd w:val="clear" w:color="auto" w:fill="auto"/>
            <w:vAlign w:val="center"/>
          </w:tcPr>
          <w:p w14:paraId="1B4B577E"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Ильиногорск, ул. Мира, 2а</w:t>
            </w:r>
          </w:p>
        </w:tc>
        <w:tc>
          <w:tcPr>
            <w:tcW w:w="1291" w:type="pct"/>
            <w:shd w:val="clear" w:color="auto" w:fill="auto"/>
            <w:vAlign w:val="center"/>
          </w:tcPr>
          <w:p w14:paraId="34683425"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1CA55233"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6C8F02A8" w14:textId="77777777" w:rsidTr="00E22E32">
        <w:trPr>
          <w:cantSplit/>
          <w:trHeight w:val="20"/>
        </w:trPr>
        <w:tc>
          <w:tcPr>
            <w:tcW w:w="1492" w:type="pct"/>
            <w:shd w:val="clear" w:color="auto" w:fill="auto"/>
            <w:vAlign w:val="center"/>
          </w:tcPr>
          <w:p w14:paraId="32287765"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«Хозяин»</w:t>
            </w:r>
          </w:p>
        </w:tc>
        <w:tc>
          <w:tcPr>
            <w:tcW w:w="1182" w:type="pct"/>
            <w:shd w:val="clear" w:color="auto" w:fill="auto"/>
            <w:vAlign w:val="center"/>
          </w:tcPr>
          <w:p w14:paraId="55793222"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Ильиногорск, ул. Мира, 2а</w:t>
            </w:r>
          </w:p>
        </w:tc>
        <w:tc>
          <w:tcPr>
            <w:tcW w:w="1291" w:type="pct"/>
            <w:shd w:val="clear" w:color="auto" w:fill="auto"/>
            <w:vAlign w:val="center"/>
          </w:tcPr>
          <w:p w14:paraId="25853764"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2AAC688"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56CCFDC3" w14:textId="77777777" w:rsidTr="00E22E32">
        <w:trPr>
          <w:cantSplit/>
          <w:trHeight w:val="20"/>
        </w:trPr>
        <w:tc>
          <w:tcPr>
            <w:tcW w:w="1492" w:type="pct"/>
            <w:shd w:val="clear" w:color="auto" w:fill="auto"/>
            <w:vAlign w:val="center"/>
          </w:tcPr>
          <w:p w14:paraId="4565CA2A" w14:textId="77777777" w:rsidR="00642BD6" w:rsidRPr="00271307" w:rsidRDefault="00642BD6" w:rsidP="00E22E32">
            <w:pPr>
              <w:widowControl w:val="0"/>
              <w:spacing w:line="240" w:lineRule="auto"/>
              <w:jc w:val="center"/>
              <w:rPr>
                <w:color w:val="000000"/>
                <w:szCs w:val="24"/>
              </w:rPr>
            </w:pPr>
            <w:r>
              <w:rPr>
                <w:color w:val="000000"/>
                <w:szCs w:val="24"/>
              </w:rPr>
              <w:t>П</w:t>
            </w:r>
            <w:r w:rsidRPr="00271307">
              <w:rPr>
                <w:color w:val="000000"/>
                <w:szCs w:val="24"/>
              </w:rPr>
              <w:t>ункт выдачи товаров «</w:t>
            </w:r>
            <w:proofErr w:type="spellStart"/>
            <w:r w:rsidRPr="00271307">
              <w:rPr>
                <w:color w:val="000000"/>
                <w:szCs w:val="24"/>
              </w:rPr>
              <w:t>Валдберис</w:t>
            </w:r>
            <w:proofErr w:type="spellEnd"/>
            <w:r w:rsidRPr="00271307">
              <w:rPr>
                <w:color w:val="000000"/>
                <w:szCs w:val="24"/>
              </w:rPr>
              <w:t>»</w:t>
            </w:r>
          </w:p>
        </w:tc>
        <w:tc>
          <w:tcPr>
            <w:tcW w:w="1182" w:type="pct"/>
            <w:shd w:val="clear" w:color="auto" w:fill="auto"/>
            <w:vAlign w:val="center"/>
          </w:tcPr>
          <w:p w14:paraId="6D0983A6" w14:textId="77777777" w:rsidR="00642BD6" w:rsidRPr="00271307" w:rsidRDefault="00642BD6" w:rsidP="00E22E32">
            <w:pPr>
              <w:widowControl w:val="0"/>
              <w:spacing w:line="240" w:lineRule="auto"/>
              <w:jc w:val="center"/>
              <w:rPr>
                <w:color w:val="000000"/>
                <w:szCs w:val="24"/>
              </w:rPr>
            </w:pPr>
            <w:r w:rsidRPr="00271307">
              <w:rPr>
                <w:color w:val="000000"/>
                <w:szCs w:val="24"/>
              </w:rPr>
              <w:t>р.п. Центральный, ул. Комсомольская, 5, пом. П 7А</w:t>
            </w:r>
          </w:p>
        </w:tc>
        <w:tc>
          <w:tcPr>
            <w:tcW w:w="1291" w:type="pct"/>
            <w:shd w:val="clear" w:color="auto" w:fill="auto"/>
            <w:vAlign w:val="center"/>
          </w:tcPr>
          <w:p w14:paraId="210C61B4" w14:textId="77777777" w:rsidR="00642BD6" w:rsidRPr="00F015D4" w:rsidRDefault="00642BD6" w:rsidP="00E22E32">
            <w:pPr>
              <w:widowControl w:val="0"/>
              <w:spacing w:line="240" w:lineRule="auto"/>
              <w:jc w:val="center"/>
              <w:rPr>
                <w:szCs w:val="24"/>
              </w:rPr>
            </w:pPr>
            <w:r w:rsidRPr="00F015D4">
              <w:rPr>
                <w:szCs w:val="24"/>
              </w:rPr>
              <w:t>29,3/8</w:t>
            </w:r>
          </w:p>
        </w:tc>
        <w:tc>
          <w:tcPr>
            <w:tcW w:w="1035" w:type="pct"/>
            <w:shd w:val="clear" w:color="auto" w:fill="auto"/>
            <w:vAlign w:val="center"/>
          </w:tcPr>
          <w:p w14:paraId="730D0D88"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364A170E" w14:textId="77777777" w:rsidTr="00E22E32">
        <w:trPr>
          <w:cantSplit/>
          <w:trHeight w:val="20"/>
        </w:trPr>
        <w:tc>
          <w:tcPr>
            <w:tcW w:w="1492" w:type="pct"/>
            <w:shd w:val="clear" w:color="auto" w:fill="auto"/>
            <w:vAlign w:val="center"/>
          </w:tcPr>
          <w:p w14:paraId="112FF64A" w14:textId="77777777" w:rsidR="00642BD6" w:rsidRPr="00271307" w:rsidRDefault="00642BD6" w:rsidP="00E22E32">
            <w:pPr>
              <w:widowControl w:val="0"/>
              <w:spacing w:line="240" w:lineRule="auto"/>
              <w:jc w:val="center"/>
              <w:rPr>
                <w:color w:val="000000"/>
                <w:szCs w:val="24"/>
              </w:rPr>
            </w:pPr>
            <w:r>
              <w:rPr>
                <w:color w:val="000000"/>
                <w:szCs w:val="24"/>
              </w:rPr>
              <w:t>М</w:t>
            </w:r>
            <w:r w:rsidRPr="00271307">
              <w:rPr>
                <w:color w:val="000000"/>
                <w:szCs w:val="24"/>
              </w:rPr>
              <w:t>агазин (ИП Киселев В.А.) (хозтовары)</w:t>
            </w:r>
          </w:p>
        </w:tc>
        <w:tc>
          <w:tcPr>
            <w:tcW w:w="1182" w:type="pct"/>
            <w:shd w:val="clear" w:color="auto" w:fill="auto"/>
            <w:vAlign w:val="center"/>
          </w:tcPr>
          <w:p w14:paraId="78081D31" w14:textId="77777777" w:rsidR="00642BD6" w:rsidRPr="00271307" w:rsidRDefault="00642BD6" w:rsidP="00E22E32">
            <w:pPr>
              <w:widowControl w:val="0"/>
              <w:spacing w:line="240" w:lineRule="auto"/>
              <w:jc w:val="center"/>
              <w:rPr>
                <w:color w:val="000000"/>
                <w:szCs w:val="24"/>
              </w:rPr>
            </w:pPr>
            <w:r w:rsidRPr="00271307">
              <w:rPr>
                <w:color w:val="000000"/>
                <w:szCs w:val="24"/>
              </w:rPr>
              <w:t>р.п. Центральный, ул. Комсомольская, 6</w:t>
            </w:r>
          </w:p>
        </w:tc>
        <w:tc>
          <w:tcPr>
            <w:tcW w:w="1291" w:type="pct"/>
            <w:shd w:val="clear" w:color="auto" w:fill="auto"/>
            <w:vAlign w:val="center"/>
          </w:tcPr>
          <w:p w14:paraId="6A54D65C" w14:textId="77777777" w:rsidR="00642BD6" w:rsidRPr="00F015D4" w:rsidRDefault="00642BD6" w:rsidP="00E22E32">
            <w:pPr>
              <w:widowControl w:val="0"/>
              <w:spacing w:line="240" w:lineRule="auto"/>
              <w:jc w:val="center"/>
              <w:rPr>
                <w:szCs w:val="24"/>
              </w:rPr>
            </w:pPr>
            <w:r w:rsidRPr="00F015D4">
              <w:rPr>
                <w:szCs w:val="24"/>
              </w:rPr>
              <w:t>379,50/30</w:t>
            </w:r>
          </w:p>
        </w:tc>
        <w:tc>
          <w:tcPr>
            <w:tcW w:w="1035" w:type="pct"/>
            <w:shd w:val="clear" w:color="auto" w:fill="auto"/>
            <w:vAlign w:val="center"/>
          </w:tcPr>
          <w:p w14:paraId="53B08779"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4638C690" w14:textId="77777777" w:rsidTr="00E22E32">
        <w:trPr>
          <w:cantSplit/>
          <w:trHeight w:val="20"/>
        </w:trPr>
        <w:tc>
          <w:tcPr>
            <w:tcW w:w="1492" w:type="pct"/>
            <w:shd w:val="clear" w:color="auto" w:fill="auto"/>
            <w:vAlign w:val="center"/>
          </w:tcPr>
          <w:p w14:paraId="536355B7" w14:textId="77777777" w:rsidR="00642BD6" w:rsidRPr="00271307" w:rsidRDefault="00642BD6" w:rsidP="00E22E32">
            <w:pPr>
              <w:widowControl w:val="0"/>
              <w:spacing w:line="240" w:lineRule="auto"/>
              <w:jc w:val="center"/>
              <w:rPr>
                <w:color w:val="000000"/>
                <w:szCs w:val="24"/>
              </w:rPr>
            </w:pPr>
            <w:r>
              <w:rPr>
                <w:color w:val="000000"/>
                <w:szCs w:val="24"/>
              </w:rPr>
              <w:t>С</w:t>
            </w:r>
            <w:r w:rsidRPr="00271307">
              <w:rPr>
                <w:color w:val="000000"/>
                <w:szCs w:val="24"/>
              </w:rPr>
              <w:t>упермаркет «Пятерочка»</w:t>
            </w:r>
          </w:p>
        </w:tc>
        <w:tc>
          <w:tcPr>
            <w:tcW w:w="1182" w:type="pct"/>
            <w:shd w:val="clear" w:color="auto" w:fill="auto"/>
            <w:vAlign w:val="center"/>
          </w:tcPr>
          <w:p w14:paraId="24DC4152" w14:textId="77777777" w:rsidR="00642BD6" w:rsidRPr="00271307" w:rsidRDefault="00642BD6" w:rsidP="00E22E32">
            <w:pPr>
              <w:widowControl w:val="0"/>
              <w:spacing w:line="240" w:lineRule="auto"/>
              <w:jc w:val="center"/>
              <w:rPr>
                <w:color w:val="000000"/>
                <w:szCs w:val="24"/>
              </w:rPr>
            </w:pPr>
            <w:r w:rsidRPr="00271307">
              <w:rPr>
                <w:color w:val="000000"/>
                <w:szCs w:val="24"/>
              </w:rPr>
              <w:t>р.п. Центральный, ул. Комсомольская, 10</w:t>
            </w:r>
          </w:p>
        </w:tc>
        <w:tc>
          <w:tcPr>
            <w:tcW w:w="1291" w:type="pct"/>
            <w:shd w:val="clear" w:color="auto" w:fill="auto"/>
            <w:vAlign w:val="center"/>
          </w:tcPr>
          <w:p w14:paraId="30C2B996" w14:textId="77777777" w:rsidR="00642BD6" w:rsidRPr="00F015D4" w:rsidRDefault="00642BD6" w:rsidP="00E22E32">
            <w:pPr>
              <w:widowControl w:val="0"/>
              <w:spacing w:line="240" w:lineRule="auto"/>
              <w:jc w:val="center"/>
              <w:rPr>
                <w:szCs w:val="24"/>
              </w:rPr>
            </w:pPr>
            <w:r w:rsidRPr="00F015D4">
              <w:rPr>
                <w:szCs w:val="24"/>
              </w:rPr>
              <w:t>435/400</w:t>
            </w:r>
          </w:p>
        </w:tc>
        <w:tc>
          <w:tcPr>
            <w:tcW w:w="1035" w:type="pct"/>
            <w:shd w:val="clear" w:color="auto" w:fill="auto"/>
            <w:vAlign w:val="center"/>
          </w:tcPr>
          <w:p w14:paraId="39567E51"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7D1A2AD6" w14:textId="77777777" w:rsidTr="00E22E32">
        <w:trPr>
          <w:cantSplit/>
          <w:trHeight w:val="20"/>
        </w:trPr>
        <w:tc>
          <w:tcPr>
            <w:tcW w:w="1492" w:type="pct"/>
            <w:shd w:val="clear" w:color="auto" w:fill="auto"/>
            <w:vAlign w:val="center"/>
          </w:tcPr>
          <w:p w14:paraId="0B2653B0" w14:textId="77777777" w:rsidR="00642BD6" w:rsidRPr="00271307" w:rsidRDefault="00642BD6" w:rsidP="00E22E32">
            <w:pPr>
              <w:widowControl w:val="0"/>
              <w:spacing w:line="240" w:lineRule="auto"/>
              <w:jc w:val="center"/>
              <w:rPr>
                <w:color w:val="000000"/>
                <w:szCs w:val="24"/>
              </w:rPr>
            </w:pPr>
            <w:r>
              <w:rPr>
                <w:color w:val="000000"/>
                <w:szCs w:val="24"/>
              </w:rPr>
              <w:t>Т</w:t>
            </w:r>
            <w:r w:rsidRPr="00271307">
              <w:rPr>
                <w:color w:val="000000"/>
                <w:szCs w:val="24"/>
              </w:rPr>
              <w:t>орговая рыночная площадка</w:t>
            </w:r>
          </w:p>
        </w:tc>
        <w:tc>
          <w:tcPr>
            <w:tcW w:w="1182" w:type="pct"/>
            <w:shd w:val="clear" w:color="auto" w:fill="auto"/>
            <w:vAlign w:val="center"/>
          </w:tcPr>
          <w:p w14:paraId="58654474" w14:textId="77777777" w:rsidR="00642BD6" w:rsidRPr="00271307" w:rsidRDefault="00642BD6" w:rsidP="00E22E32">
            <w:pPr>
              <w:widowControl w:val="0"/>
              <w:spacing w:line="240" w:lineRule="auto"/>
              <w:jc w:val="center"/>
              <w:rPr>
                <w:color w:val="000000"/>
                <w:szCs w:val="24"/>
              </w:rPr>
            </w:pPr>
            <w:r w:rsidRPr="00271307">
              <w:rPr>
                <w:color w:val="000000"/>
                <w:szCs w:val="24"/>
              </w:rPr>
              <w:t>р.п. Центральный, ул. Комсомольская, 10А</w:t>
            </w:r>
          </w:p>
        </w:tc>
        <w:tc>
          <w:tcPr>
            <w:tcW w:w="1291" w:type="pct"/>
            <w:shd w:val="clear" w:color="auto" w:fill="auto"/>
            <w:vAlign w:val="center"/>
          </w:tcPr>
          <w:p w14:paraId="3FFFF4DA" w14:textId="77777777" w:rsidR="00642BD6" w:rsidRPr="00F015D4" w:rsidRDefault="00642BD6" w:rsidP="00E22E32">
            <w:pPr>
              <w:widowControl w:val="0"/>
              <w:spacing w:line="240" w:lineRule="auto"/>
              <w:jc w:val="center"/>
              <w:rPr>
                <w:szCs w:val="24"/>
              </w:rPr>
            </w:pPr>
            <w:r w:rsidRPr="00F015D4">
              <w:rPr>
                <w:szCs w:val="24"/>
              </w:rPr>
              <w:t>733/733</w:t>
            </w:r>
          </w:p>
        </w:tc>
        <w:tc>
          <w:tcPr>
            <w:tcW w:w="1035" w:type="pct"/>
            <w:shd w:val="clear" w:color="auto" w:fill="auto"/>
            <w:vAlign w:val="center"/>
          </w:tcPr>
          <w:p w14:paraId="59611973"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460AF417" w14:textId="77777777" w:rsidTr="00E22E32">
        <w:trPr>
          <w:cantSplit/>
          <w:trHeight w:val="20"/>
        </w:trPr>
        <w:tc>
          <w:tcPr>
            <w:tcW w:w="1492" w:type="pct"/>
            <w:shd w:val="clear" w:color="auto" w:fill="auto"/>
            <w:vAlign w:val="center"/>
          </w:tcPr>
          <w:p w14:paraId="6FEA60AE" w14:textId="77777777" w:rsidR="00642BD6" w:rsidRPr="00271307" w:rsidRDefault="00642BD6" w:rsidP="00E22E32">
            <w:pPr>
              <w:widowControl w:val="0"/>
              <w:spacing w:line="240" w:lineRule="auto"/>
              <w:jc w:val="center"/>
              <w:rPr>
                <w:color w:val="000000"/>
                <w:szCs w:val="24"/>
              </w:rPr>
            </w:pPr>
            <w:r>
              <w:rPr>
                <w:color w:val="000000"/>
                <w:szCs w:val="24"/>
              </w:rPr>
              <w:t>М</w:t>
            </w:r>
            <w:r w:rsidRPr="00271307">
              <w:rPr>
                <w:color w:val="000000"/>
                <w:szCs w:val="24"/>
              </w:rPr>
              <w:t>агазин (ИП Ракитянский М.А.)</w:t>
            </w:r>
          </w:p>
        </w:tc>
        <w:tc>
          <w:tcPr>
            <w:tcW w:w="1182" w:type="pct"/>
            <w:shd w:val="clear" w:color="auto" w:fill="auto"/>
            <w:vAlign w:val="center"/>
          </w:tcPr>
          <w:p w14:paraId="0D8BE6AE" w14:textId="77777777" w:rsidR="00642BD6" w:rsidRPr="00271307" w:rsidRDefault="00642BD6" w:rsidP="00E22E32">
            <w:pPr>
              <w:widowControl w:val="0"/>
              <w:spacing w:line="240" w:lineRule="auto"/>
              <w:jc w:val="center"/>
              <w:rPr>
                <w:color w:val="000000"/>
                <w:szCs w:val="24"/>
              </w:rPr>
            </w:pPr>
            <w:r w:rsidRPr="00271307">
              <w:rPr>
                <w:color w:val="000000"/>
                <w:szCs w:val="24"/>
              </w:rPr>
              <w:t>р.п. Центральный, ул. Комсомольская, 10В</w:t>
            </w:r>
          </w:p>
        </w:tc>
        <w:tc>
          <w:tcPr>
            <w:tcW w:w="1291" w:type="pct"/>
            <w:shd w:val="clear" w:color="auto" w:fill="auto"/>
            <w:vAlign w:val="center"/>
          </w:tcPr>
          <w:p w14:paraId="4B1D513D" w14:textId="77777777" w:rsidR="00642BD6" w:rsidRPr="00F015D4" w:rsidRDefault="00642BD6" w:rsidP="00E22E32">
            <w:pPr>
              <w:widowControl w:val="0"/>
              <w:spacing w:line="240" w:lineRule="auto"/>
              <w:jc w:val="center"/>
              <w:rPr>
                <w:szCs w:val="24"/>
              </w:rPr>
            </w:pPr>
            <w:r w:rsidRPr="00F015D4">
              <w:rPr>
                <w:szCs w:val="24"/>
              </w:rPr>
              <w:t>61/4</w:t>
            </w:r>
          </w:p>
        </w:tc>
        <w:tc>
          <w:tcPr>
            <w:tcW w:w="1035" w:type="pct"/>
            <w:shd w:val="clear" w:color="auto" w:fill="auto"/>
            <w:vAlign w:val="center"/>
          </w:tcPr>
          <w:p w14:paraId="3EC27B8F"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1BA95D62" w14:textId="77777777" w:rsidTr="00E22E32">
        <w:trPr>
          <w:cantSplit/>
          <w:trHeight w:val="20"/>
        </w:trPr>
        <w:tc>
          <w:tcPr>
            <w:tcW w:w="1492" w:type="pct"/>
            <w:shd w:val="clear" w:color="auto" w:fill="auto"/>
            <w:vAlign w:val="center"/>
          </w:tcPr>
          <w:p w14:paraId="2D42F9B6" w14:textId="77777777" w:rsidR="00642BD6" w:rsidRPr="00271307" w:rsidRDefault="00642BD6" w:rsidP="00E22E32">
            <w:pPr>
              <w:widowControl w:val="0"/>
              <w:spacing w:line="240" w:lineRule="auto"/>
              <w:jc w:val="center"/>
              <w:rPr>
                <w:color w:val="000000"/>
                <w:szCs w:val="24"/>
              </w:rPr>
            </w:pPr>
            <w:r>
              <w:rPr>
                <w:color w:val="000000"/>
                <w:szCs w:val="24"/>
              </w:rPr>
              <w:t>М</w:t>
            </w:r>
            <w:r w:rsidRPr="00271307">
              <w:rPr>
                <w:color w:val="000000"/>
                <w:szCs w:val="24"/>
              </w:rPr>
              <w:t>агазин (ИП Ракитянский М.А.)</w:t>
            </w:r>
          </w:p>
        </w:tc>
        <w:tc>
          <w:tcPr>
            <w:tcW w:w="1182" w:type="pct"/>
            <w:shd w:val="clear" w:color="auto" w:fill="auto"/>
            <w:vAlign w:val="center"/>
          </w:tcPr>
          <w:p w14:paraId="7D728F68" w14:textId="77777777" w:rsidR="00642BD6" w:rsidRPr="00271307" w:rsidRDefault="00642BD6" w:rsidP="00E22E32">
            <w:pPr>
              <w:widowControl w:val="0"/>
              <w:spacing w:line="240" w:lineRule="auto"/>
              <w:jc w:val="center"/>
              <w:rPr>
                <w:color w:val="000000"/>
                <w:szCs w:val="24"/>
              </w:rPr>
            </w:pPr>
            <w:r w:rsidRPr="00271307">
              <w:rPr>
                <w:color w:val="000000"/>
                <w:szCs w:val="24"/>
              </w:rPr>
              <w:t>р.п. Центральный, ул. Мирошниченко, 8А</w:t>
            </w:r>
          </w:p>
        </w:tc>
        <w:tc>
          <w:tcPr>
            <w:tcW w:w="1291" w:type="pct"/>
            <w:shd w:val="clear" w:color="auto" w:fill="auto"/>
            <w:vAlign w:val="center"/>
          </w:tcPr>
          <w:p w14:paraId="2EF4963F" w14:textId="77777777" w:rsidR="00642BD6" w:rsidRPr="00F015D4" w:rsidRDefault="00642BD6" w:rsidP="00E22E32">
            <w:pPr>
              <w:widowControl w:val="0"/>
              <w:spacing w:line="240" w:lineRule="auto"/>
              <w:jc w:val="center"/>
              <w:rPr>
                <w:szCs w:val="24"/>
              </w:rPr>
            </w:pPr>
            <w:r w:rsidRPr="00F015D4">
              <w:rPr>
                <w:szCs w:val="24"/>
              </w:rPr>
              <w:t>112/6</w:t>
            </w:r>
          </w:p>
        </w:tc>
        <w:tc>
          <w:tcPr>
            <w:tcW w:w="1035" w:type="pct"/>
            <w:shd w:val="clear" w:color="auto" w:fill="auto"/>
            <w:vAlign w:val="center"/>
          </w:tcPr>
          <w:p w14:paraId="7834C653"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775D6C34" w14:textId="77777777" w:rsidTr="00E22E32">
        <w:trPr>
          <w:cantSplit/>
          <w:trHeight w:val="20"/>
        </w:trPr>
        <w:tc>
          <w:tcPr>
            <w:tcW w:w="1492" w:type="pct"/>
            <w:shd w:val="clear" w:color="auto" w:fill="auto"/>
            <w:vAlign w:val="center"/>
          </w:tcPr>
          <w:p w14:paraId="4B703C90" w14:textId="77777777" w:rsidR="00642BD6" w:rsidRPr="00271307" w:rsidRDefault="00642BD6" w:rsidP="00E22E32">
            <w:pPr>
              <w:widowControl w:val="0"/>
              <w:spacing w:line="240" w:lineRule="auto"/>
              <w:jc w:val="center"/>
              <w:rPr>
                <w:color w:val="000000"/>
                <w:szCs w:val="24"/>
              </w:rPr>
            </w:pPr>
            <w:r>
              <w:rPr>
                <w:color w:val="000000"/>
                <w:szCs w:val="24"/>
              </w:rPr>
              <w:t>М</w:t>
            </w:r>
            <w:r w:rsidRPr="00271307">
              <w:rPr>
                <w:color w:val="000000"/>
                <w:szCs w:val="24"/>
              </w:rPr>
              <w:t>агазин (ИП Морозова Г.В.)</w:t>
            </w:r>
          </w:p>
        </w:tc>
        <w:tc>
          <w:tcPr>
            <w:tcW w:w="1182" w:type="pct"/>
            <w:shd w:val="clear" w:color="auto" w:fill="auto"/>
            <w:vAlign w:val="center"/>
          </w:tcPr>
          <w:p w14:paraId="2BD0307D" w14:textId="77777777" w:rsidR="00642BD6" w:rsidRPr="00271307" w:rsidRDefault="00642BD6" w:rsidP="00E22E32">
            <w:pPr>
              <w:widowControl w:val="0"/>
              <w:spacing w:line="240" w:lineRule="auto"/>
              <w:jc w:val="center"/>
              <w:rPr>
                <w:color w:val="000000"/>
                <w:szCs w:val="24"/>
              </w:rPr>
            </w:pPr>
            <w:r w:rsidRPr="00271307">
              <w:rPr>
                <w:color w:val="000000"/>
                <w:szCs w:val="24"/>
              </w:rPr>
              <w:t>р.п. Центральный, ул. 60 лет Октября возле КПП</w:t>
            </w:r>
          </w:p>
        </w:tc>
        <w:tc>
          <w:tcPr>
            <w:tcW w:w="1291" w:type="pct"/>
            <w:shd w:val="clear" w:color="auto" w:fill="auto"/>
            <w:vAlign w:val="center"/>
          </w:tcPr>
          <w:p w14:paraId="6CE0EC85" w14:textId="77777777" w:rsidR="00642BD6" w:rsidRPr="00F015D4" w:rsidRDefault="00642BD6" w:rsidP="00E22E32">
            <w:pPr>
              <w:widowControl w:val="0"/>
              <w:spacing w:line="240" w:lineRule="auto"/>
              <w:jc w:val="center"/>
              <w:rPr>
                <w:szCs w:val="24"/>
              </w:rPr>
            </w:pPr>
            <w:r w:rsidRPr="00F015D4">
              <w:rPr>
                <w:szCs w:val="24"/>
              </w:rPr>
              <w:t>115/6</w:t>
            </w:r>
          </w:p>
        </w:tc>
        <w:tc>
          <w:tcPr>
            <w:tcW w:w="1035" w:type="pct"/>
            <w:shd w:val="clear" w:color="auto" w:fill="auto"/>
            <w:vAlign w:val="center"/>
          </w:tcPr>
          <w:p w14:paraId="0BDEA49A"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5D681370" w14:textId="77777777" w:rsidTr="00E22E32">
        <w:trPr>
          <w:cantSplit/>
          <w:trHeight w:val="20"/>
        </w:trPr>
        <w:tc>
          <w:tcPr>
            <w:tcW w:w="1492" w:type="pct"/>
            <w:shd w:val="clear" w:color="auto" w:fill="auto"/>
            <w:vAlign w:val="center"/>
          </w:tcPr>
          <w:p w14:paraId="560CF2F0" w14:textId="77777777" w:rsidR="00642BD6" w:rsidRPr="00271307" w:rsidRDefault="00642BD6" w:rsidP="00E22E32">
            <w:pPr>
              <w:widowControl w:val="0"/>
              <w:spacing w:line="240" w:lineRule="auto"/>
              <w:jc w:val="center"/>
              <w:rPr>
                <w:color w:val="000000"/>
                <w:szCs w:val="24"/>
              </w:rPr>
            </w:pPr>
            <w:r>
              <w:rPr>
                <w:color w:val="000000"/>
                <w:szCs w:val="24"/>
              </w:rPr>
              <w:t>М</w:t>
            </w:r>
            <w:r w:rsidRPr="00271307">
              <w:rPr>
                <w:color w:val="000000"/>
                <w:szCs w:val="24"/>
              </w:rPr>
              <w:t>агазин</w:t>
            </w:r>
          </w:p>
        </w:tc>
        <w:tc>
          <w:tcPr>
            <w:tcW w:w="1182" w:type="pct"/>
            <w:shd w:val="clear" w:color="auto" w:fill="auto"/>
            <w:vAlign w:val="center"/>
          </w:tcPr>
          <w:p w14:paraId="49D0B854" w14:textId="77777777" w:rsidR="00642BD6" w:rsidRPr="00271307" w:rsidRDefault="00642BD6" w:rsidP="00E22E32">
            <w:pPr>
              <w:widowControl w:val="0"/>
              <w:spacing w:line="240" w:lineRule="auto"/>
              <w:jc w:val="center"/>
              <w:rPr>
                <w:color w:val="000000"/>
                <w:szCs w:val="24"/>
              </w:rPr>
            </w:pPr>
            <w:r w:rsidRPr="00271307">
              <w:rPr>
                <w:color w:val="000000"/>
                <w:szCs w:val="24"/>
              </w:rPr>
              <w:t>п. Инженерный, ул. Новая, в районе дома №2</w:t>
            </w:r>
          </w:p>
        </w:tc>
        <w:tc>
          <w:tcPr>
            <w:tcW w:w="1291" w:type="pct"/>
            <w:shd w:val="clear" w:color="auto" w:fill="auto"/>
            <w:vAlign w:val="center"/>
          </w:tcPr>
          <w:p w14:paraId="673C51DE" w14:textId="77777777" w:rsidR="00642BD6" w:rsidRPr="00F015D4" w:rsidRDefault="00642BD6" w:rsidP="00E22E32">
            <w:pPr>
              <w:widowControl w:val="0"/>
              <w:spacing w:line="240" w:lineRule="auto"/>
              <w:jc w:val="center"/>
              <w:rPr>
                <w:szCs w:val="24"/>
              </w:rPr>
            </w:pPr>
            <w:r w:rsidRPr="00F015D4">
              <w:rPr>
                <w:szCs w:val="24"/>
              </w:rPr>
              <w:t>60/4</w:t>
            </w:r>
          </w:p>
        </w:tc>
        <w:tc>
          <w:tcPr>
            <w:tcW w:w="1035" w:type="pct"/>
            <w:shd w:val="clear" w:color="auto" w:fill="auto"/>
            <w:vAlign w:val="center"/>
          </w:tcPr>
          <w:p w14:paraId="101DAC4F"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4609CEE3" w14:textId="77777777" w:rsidTr="00E22E32">
        <w:trPr>
          <w:cantSplit/>
          <w:trHeight w:val="20"/>
        </w:trPr>
        <w:tc>
          <w:tcPr>
            <w:tcW w:w="1492" w:type="pct"/>
            <w:shd w:val="clear" w:color="auto" w:fill="auto"/>
            <w:vAlign w:val="center"/>
          </w:tcPr>
          <w:p w14:paraId="7CBE8720" w14:textId="77777777" w:rsidR="00642BD6" w:rsidRPr="00271307" w:rsidRDefault="00642BD6" w:rsidP="00E22E32">
            <w:pPr>
              <w:widowControl w:val="0"/>
              <w:spacing w:line="240" w:lineRule="auto"/>
              <w:jc w:val="center"/>
              <w:rPr>
                <w:color w:val="000000"/>
                <w:szCs w:val="24"/>
              </w:rPr>
            </w:pPr>
            <w:r w:rsidRPr="00271307">
              <w:rPr>
                <w:color w:val="000000"/>
                <w:szCs w:val="24"/>
              </w:rPr>
              <w:t>Строительный рынок Ильино</w:t>
            </w:r>
          </w:p>
        </w:tc>
        <w:tc>
          <w:tcPr>
            <w:tcW w:w="1182" w:type="pct"/>
            <w:shd w:val="clear" w:color="auto" w:fill="auto"/>
            <w:vAlign w:val="center"/>
          </w:tcPr>
          <w:p w14:paraId="3452D5DB"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 ул.</w:t>
            </w:r>
            <w:r>
              <w:rPr>
                <w:color w:val="000000"/>
                <w:szCs w:val="24"/>
              </w:rPr>
              <w:t xml:space="preserve"> </w:t>
            </w:r>
            <w:r w:rsidRPr="00271307">
              <w:rPr>
                <w:color w:val="000000"/>
                <w:szCs w:val="24"/>
              </w:rPr>
              <w:t>Совхозная д.42Гс1, д.42Гс2</w:t>
            </w:r>
          </w:p>
        </w:tc>
        <w:tc>
          <w:tcPr>
            <w:tcW w:w="1291" w:type="pct"/>
            <w:shd w:val="clear" w:color="auto" w:fill="auto"/>
            <w:vAlign w:val="center"/>
          </w:tcPr>
          <w:p w14:paraId="68E2F684"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66181C7D"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723A3A96" w14:textId="77777777" w:rsidTr="00E22E32">
        <w:trPr>
          <w:cantSplit/>
          <w:trHeight w:val="20"/>
        </w:trPr>
        <w:tc>
          <w:tcPr>
            <w:tcW w:w="1492" w:type="pct"/>
            <w:shd w:val="clear" w:color="auto" w:fill="auto"/>
            <w:vAlign w:val="center"/>
          </w:tcPr>
          <w:p w14:paraId="0152AE64"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«777»</w:t>
            </w:r>
          </w:p>
        </w:tc>
        <w:tc>
          <w:tcPr>
            <w:tcW w:w="1182" w:type="pct"/>
            <w:shd w:val="clear" w:color="auto" w:fill="auto"/>
            <w:vAlign w:val="center"/>
          </w:tcPr>
          <w:p w14:paraId="5BF8D039"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 ул. Совхозная, 53</w:t>
            </w:r>
          </w:p>
        </w:tc>
        <w:tc>
          <w:tcPr>
            <w:tcW w:w="1291" w:type="pct"/>
            <w:shd w:val="clear" w:color="auto" w:fill="auto"/>
            <w:vAlign w:val="center"/>
          </w:tcPr>
          <w:p w14:paraId="735906C1"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3964FC92"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5C609321" w14:textId="77777777" w:rsidTr="00E22E32">
        <w:trPr>
          <w:cantSplit/>
          <w:trHeight w:val="20"/>
        </w:trPr>
        <w:tc>
          <w:tcPr>
            <w:tcW w:w="1492" w:type="pct"/>
            <w:shd w:val="clear" w:color="auto" w:fill="auto"/>
            <w:vAlign w:val="center"/>
          </w:tcPr>
          <w:p w14:paraId="3EE68C9F"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«Радуга»</w:t>
            </w:r>
          </w:p>
        </w:tc>
        <w:tc>
          <w:tcPr>
            <w:tcW w:w="1182" w:type="pct"/>
            <w:shd w:val="clear" w:color="auto" w:fill="auto"/>
            <w:vAlign w:val="center"/>
          </w:tcPr>
          <w:p w14:paraId="2DAD7A9E"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 ул.</w:t>
            </w:r>
            <w:r>
              <w:rPr>
                <w:color w:val="000000"/>
                <w:szCs w:val="24"/>
              </w:rPr>
              <w:t xml:space="preserve"> </w:t>
            </w:r>
            <w:r w:rsidRPr="00271307">
              <w:rPr>
                <w:color w:val="000000"/>
                <w:szCs w:val="24"/>
              </w:rPr>
              <w:t>Советская д.28</w:t>
            </w:r>
          </w:p>
        </w:tc>
        <w:tc>
          <w:tcPr>
            <w:tcW w:w="1291" w:type="pct"/>
            <w:shd w:val="clear" w:color="auto" w:fill="auto"/>
            <w:vAlign w:val="center"/>
          </w:tcPr>
          <w:p w14:paraId="7345C47B"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568F8EA7"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3EEB6382" w14:textId="77777777" w:rsidTr="00E22E32">
        <w:trPr>
          <w:cantSplit/>
          <w:trHeight w:val="20"/>
        </w:trPr>
        <w:tc>
          <w:tcPr>
            <w:tcW w:w="1492" w:type="pct"/>
            <w:shd w:val="clear" w:color="auto" w:fill="auto"/>
            <w:vAlign w:val="center"/>
          </w:tcPr>
          <w:p w14:paraId="7FF9397E"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«Пятерочка»</w:t>
            </w:r>
          </w:p>
        </w:tc>
        <w:tc>
          <w:tcPr>
            <w:tcW w:w="1182" w:type="pct"/>
            <w:shd w:val="clear" w:color="auto" w:fill="auto"/>
            <w:vAlign w:val="center"/>
          </w:tcPr>
          <w:p w14:paraId="171F952E"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 ул.</w:t>
            </w:r>
            <w:r>
              <w:rPr>
                <w:color w:val="000000"/>
                <w:szCs w:val="24"/>
              </w:rPr>
              <w:t xml:space="preserve"> </w:t>
            </w:r>
            <w:r w:rsidRPr="00271307">
              <w:rPr>
                <w:color w:val="000000"/>
                <w:szCs w:val="24"/>
              </w:rPr>
              <w:t>Советская д.2</w:t>
            </w:r>
          </w:p>
        </w:tc>
        <w:tc>
          <w:tcPr>
            <w:tcW w:w="1291" w:type="pct"/>
            <w:shd w:val="clear" w:color="auto" w:fill="auto"/>
            <w:vAlign w:val="center"/>
          </w:tcPr>
          <w:p w14:paraId="31AAC9AC"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0079BA9"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3DD0CE55" w14:textId="77777777" w:rsidTr="00E22E32">
        <w:trPr>
          <w:cantSplit/>
          <w:trHeight w:val="20"/>
        </w:trPr>
        <w:tc>
          <w:tcPr>
            <w:tcW w:w="1492" w:type="pct"/>
            <w:shd w:val="clear" w:color="auto" w:fill="auto"/>
            <w:vAlign w:val="center"/>
          </w:tcPr>
          <w:p w14:paraId="67554625"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«Фикс Прайс»</w:t>
            </w:r>
          </w:p>
        </w:tc>
        <w:tc>
          <w:tcPr>
            <w:tcW w:w="1182" w:type="pct"/>
            <w:shd w:val="clear" w:color="auto" w:fill="auto"/>
            <w:vAlign w:val="center"/>
          </w:tcPr>
          <w:p w14:paraId="4D70F1B3"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 ул.</w:t>
            </w:r>
            <w:r>
              <w:rPr>
                <w:color w:val="000000"/>
                <w:szCs w:val="24"/>
              </w:rPr>
              <w:t xml:space="preserve"> </w:t>
            </w:r>
            <w:r w:rsidRPr="00271307">
              <w:rPr>
                <w:color w:val="000000"/>
                <w:szCs w:val="24"/>
              </w:rPr>
              <w:t>Советская 2</w:t>
            </w:r>
          </w:p>
        </w:tc>
        <w:tc>
          <w:tcPr>
            <w:tcW w:w="1291" w:type="pct"/>
            <w:shd w:val="clear" w:color="auto" w:fill="auto"/>
            <w:vAlign w:val="center"/>
          </w:tcPr>
          <w:p w14:paraId="00F54E53"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5DCA8803"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19C18E15" w14:textId="77777777" w:rsidTr="00E22E32">
        <w:trPr>
          <w:cantSplit/>
          <w:trHeight w:val="20"/>
        </w:trPr>
        <w:tc>
          <w:tcPr>
            <w:tcW w:w="1492" w:type="pct"/>
            <w:shd w:val="clear" w:color="auto" w:fill="auto"/>
            <w:vAlign w:val="center"/>
          </w:tcPr>
          <w:p w14:paraId="0E885FC2"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«Бристоль»</w:t>
            </w:r>
          </w:p>
        </w:tc>
        <w:tc>
          <w:tcPr>
            <w:tcW w:w="1182" w:type="pct"/>
            <w:shd w:val="clear" w:color="auto" w:fill="auto"/>
            <w:vAlign w:val="center"/>
          </w:tcPr>
          <w:p w14:paraId="20CE56E4"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 ул. Лесная, 53</w:t>
            </w:r>
          </w:p>
        </w:tc>
        <w:tc>
          <w:tcPr>
            <w:tcW w:w="1291" w:type="pct"/>
            <w:shd w:val="clear" w:color="auto" w:fill="auto"/>
            <w:vAlign w:val="center"/>
          </w:tcPr>
          <w:p w14:paraId="26E83242"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34DCE81E"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39A77C46" w14:textId="77777777" w:rsidTr="00E22E32">
        <w:trPr>
          <w:cantSplit/>
          <w:trHeight w:val="20"/>
        </w:trPr>
        <w:tc>
          <w:tcPr>
            <w:tcW w:w="1492" w:type="pct"/>
            <w:shd w:val="clear" w:color="auto" w:fill="auto"/>
            <w:vAlign w:val="center"/>
          </w:tcPr>
          <w:p w14:paraId="31748489"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«Бристоль»</w:t>
            </w:r>
          </w:p>
        </w:tc>
        <w:tc>
          <w:tcPr>
            <w:tcW w:w="1182" w:type="pct"/>
            <w:shd w:val="clear" w:color="auto" w:fill="auto"/>
            <w:vAlign w:val="center"/>
          </w:tcPr>
          <w:p w14:paraId="5E0D4B7E"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 ул.</w:t>
            </w:r>
            <w:r>
              <w:rPr>
                <w:color w:val="000000"/>
                <w:szCs w:val="24"/>
              </w:rPr>
              <w:t xml:space="preserve"> </w:t>
            </w:r>
            <w:r w:rsidRPr="00271307">
              <w:rPr>
                <w:color w:val="000000"/>
                <w:szCs w:val="24"/>
              </w:rPr>
              <w:t>Совхозная д.28В</w:t>
            </w:r>
          </w:p>
        </w:tc>
        <w:tc>
          <w:tcPr>
            <w:tcW w:w="1291" w:type="pct"/>
            <w:shd w:val="clear" w:color="auto" w:fill="auto"/>
            <w:vAlign w:val="center"/>
          </w:tcPr>
          <w:p w14:paraId="3F1604CE"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4AC3191E"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22E80CD4" w14:textId="77777777" w:rsidTr="00E22E32">
        <w:trPr>
          <w:cantSplit/>
          <w:trHeight w:val="20"/>
        </w:trPr>
        <w:tc>
          <w:tcPr>
            <w:tcW w:w="1492" w:type="pct"/>
            <w:shd w:val="clear" w:color="auto" w:fill="auto"/>
            <w:vAlign w:val="center"/>
          </w:tcPr>
          <w:p w14:paraId="6957643E" w14:textId="77777777" w:rsidR="00642BD6" w:rsidRPr="00271307" w:rsidRDefault="00642BD6" w:rsidP="00E22E32">
            <w:pPr>
              <w:widowControl w:val="0"/>
              <w:spacing w:line="240" w:lineRule="auto"/>
              <w:jc w:val="center"/>
              <w:rPr>
                <w:color w:val="000000"/>
                <w:szCs w:val="24"/>
              </w:rPr>
            </w:pPr>
            <w:r w:rsidRPr="00271307">
              <w:rPr>
                <w:color w:val="000000"/>
                <w:szCs w:val="24"/>
              </w:rPr>
              <w:lastRenderedPageBreak/>
              <w:t>Магазин «Для Вас»</w:t>
            </w:r>
          </w:p>
        </w:tc>
        <w:tc>
          <w:tcPr>
            <w:tcW w:w="1182" w:type="pct"/>
            <w:shd w:val="clear" w:color="auto" w:fill="auto"/>
            <w:vAlign w:val="center"/>
          </w:tcPr>
          <w:p w14:paraId="58AD7E0E"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 ул.</w:t>
            </w:r>
            <w:r>
              <w:rPr>
                <w:color w:val="000000"/>
                <w:szCs w:val="24"/>
              </w:rPr>
              <w:t xml:space="preserve"> </w:t>
            </w:r>
            <w:r w:rsidRPr="00271307">
              <w:rPr>
                <w:color w:val="000000"/>
                <w:szCs w:val="24"/>
              </w:rPr>
              <w:t>Гоголя д.4А</w:t>
            </w:r>
          </w:p>
        </w:tc>
        <w:tc>
          <w:tcPr>
            <w:tcW w:w="1291" w:type="pct"/>
            <w:shd w:val="clear" w:color="auto" w:fill="auto"/>
            <w:vAlign w:val="center"/>
          </w:tcPr>
          <w:p w14:paraId="12C9CFA2"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632F2695"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679B278C" w14:textId="77777777" w:rsidTr="00E22E32">
        <w:trPr>
          <w:cantSplit/>
          <w:trHeight w:val="20"/>
        </w:trPr>
        <w:tc>
          <w:tcPr>
            <w:tcW w:w="1492" w:type="pct"/>
            <w:shd w:val="clear" w:color="auto" w:fill="auto"/>
            <w:vAlign w:val="center"/>
          </w:tcPr>
          <w:p w14:paraId="3B40EDAB"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 1»</w:t>
            </w:r>
          </w:p>
        </w:tc>
        <w:tc>
          <w:tcPr>
            <w:tcW w:w="1182" w:type="pct"/>
            <w:shd w:val="clear" w:color="auto" w:fill="auto"/>
            <w:vAlign w:val="center"/>
          </w:tcPr>
          <w:p w14:paraId="44EA8BFE"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 ул.</w:t>
            </w:r>
            <w:r>
              <w:rPr>
                <w:color w:val="000000"/>
                <w:szCs w:val="24"/>
              </w:rPr>
              <w:t xml:space="preserve"> </w:t>
            </w:r>
            <w:r w:rsidRPr="00271307">
              <w:rPr>
                <w:color w:val="000000"/>
                <w:szCs w:val="24"/>
              </w:rPr>
              <w:t>Маяковского д.3А</w:t>
            </w:r>
          </w:p>
        </w:tc>
        <w:tc>
          <w:tcPr>
            <w:tcW w:w="1291" w:type="pct"/>
            <w:shd w:val="clear" w:color="auto" w:fill="auto"/>
            <w:vAlign w:val="center"/>
          </w:tcPr>
          <w:p w14:paraId="75096510"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4771632"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395745F0" w14:textId="77777777" w:rsidTr="00E22E32">
        <w:trPr>
          <w:cantSplit/>
          <w:trHeight w:val="20"/>
        </w:trPr>
        <w:tc>
          <w:tcPr>
            <w:tcW w:w="1492" w:type="pct"/>
            <w:shd w:val="clear" w:color="auto" w:fill="auto"/>
            <w:vAlign w:val="center"/>
          </w:tcPr>
          <w:p w14:paraId="46490638" w14:textId="77777777" w:rsidR="00642BD6" w:rsidRPr="00271307" w:rsidRDefault="00642BD6" w:rsidP="00E22E32">
            <w:pPr>
              <w:widowControl w:val="0"/>
              <w:spacing w:line="240" w:lineRule="auto"/>
              <w:jc w:val="center"/>
              <w:rPr>
                <w:color w:val="000000"/>
                <w:szCs w:val="24"/>
              </w:rPr>
            </w:pPr>
            <w:r w:rsidRPr="00271307">
              <w:rPr>
                <w:color w:val="000000"/>
                <w:szCs w:val="24"/>
              </w:rPr>
              <w:t>Магазин «Телец»</w:t>
            </w:r>
          </w:p>
        </w:tc>
        <w:tc>
          <w:tcPr>
            <w:tcW w:w="1182" w:type="pct"/>
            <w:shd w:val="clear" w:color="auto" w:fill="auto"/>
            <w:vAlign w:val="center"/>
          </w:tcPr>
          <w:p w14:paraId="7A805C72" w14:textId="77777777" w:rsidR="00642BD6" w:rsidRPr="00271307" w:rsidRDefault="00642BD6" w:rsidP="00E22E32">
            <w:pPr>
              <w:widowControl w:val="0"/>
              <w:spacing w:line="240" w:lineRule="auto"/>
              <w:jc w:val="center"/>
              <w:rPr>
                <w:color w:val="000000"/>
                <w:szCs w:val="24"/>
              </w:rPr>
            </w:pPr>
            <w:r w:rsidRPr="00271307">
              <w:rPr>
                <w:color w:val="000000"/>
                <w:szCs w:val="24"/>
              </w:rPr>
              <w:t>п. Ильино, ул. Почтовая, 1А</w:t>
            </w:r>
          </w:p>
        </w:tc>
        <w:tc>
          <w:tcPr>
            <w:tcW w:w="1291" w:type="pct"/>
            <w:shd w:val="clear" w:color="auto" w:fill="auto"/>
            <w:vAlign w:val="center"/>
          </w:tcPr>
          <w:p w14:paraId="296773E8"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0D653BE" w14:textId="77777777" w:rsidR="00642BD6" w:rsidRPr="00F015D4" w:rsidRDefault="00642BD6" w:rsidP="00E22E32">
            <w:pPr>
              <w:widowControl w:val="0"/>
              <w:spacing w:line="240" w:lineRule="auto"/>
              <w:jc w:val="center"/>
              <w:rPr>
                <w:sz w:val="22"/>
              </w:rPr>
            </w:pPr>
            <w:r w:rsidRPr="00F015D4">
              <w:rPr>
                <w:rStyle w:val="1c"/>
                <w:sz w:val="22"/>
                <w:lang w:eastAsia="ru-RU"/>
              </w:rPr>
              <w:t>н/д</w:t>
            </w:r>
          </w:p>
        </w:tc>
      </w:tr>
      <w:tr w:rsidR="00642BD6" w:rsidRPr="00A9684A" w14:paraId="28C1C9A1" w14:textId="77777777" w:rsidTr="00E22E32">
        <w:trPr>
          <w:cantSplit/>
          <w:trHeight w:val="20"/>
        </w:trPr>
        <w:tc>
          <w:tcPr>
            <w:tcW w:w="5000" w:type="pct"/>
            <w:gridSpan w:val="4"/>
            <w:tcBorders>
              <w:left w:val="single" w:sz="4" w:space="0" w:color="auto"/>
            </w:tcBorders>
            <w:shd w:val="clear" w:color="auto" w:fill="auto"/>
            <w:vAlign w:val="center"/>
          </w:tcPr>
          <w:p w14:paraId="6422DE94" w14:textId="77777777" w:rsidR="00642BD6" w:rsidRPr="00F015D4" w:rsidRDefault="00642BD6" w:rsidP="00E22E32">
            <w:pPr>
              <w:widowControl w:val="0"/>
              <w:tabs>
                <w:tab w:val="left" w:pos="0"/>
              </w:tabs>
              <w:spacing w:line="240" w:lineRule="auto"/>
              <w:jc w:val="center"/>
              <w:rPr>
                <w:rStyle w:val="1c"/>
                <w:rFonts w:eastAsia="Times New Roman"/>
                <w:sz w:val="22"/>
                <w:lang w:eastAsia="ru-RU"/>
              </w:rPr>
            </w:pPr>
            <w:r w:rsidRPr="00F015D4">
              <w:rPr>
                <w:rStyle w:val="1c"/>
                <w:b/>
                <w:bCs/>
                <w:sz w:val="22"/>
              </w:rPr>
              <w:t>Объекты общественного питания</w:t>
            </w:r>
          </w:p>
        </w:tc>
      </w:tr>
      <w:tr w:rsidR="00642BD6" w:rsidRPr="00A9684A" w14:paraId="73ED0040" w14:textId="77777777" w:rsidTr="00E22E32">
        <w:trPr>
          <w:cantSplit/>
          <w:trHeight w:val="20"/>
        </w:trPr>
        <w:tc>
          <w:tcPr>
            <w:tcW w:w="1492" w:type="pct"/>
            <w:tcBorders>
              <w:left w:val="single" w:sz="4" w:space="0" w:color="auto"/>
            </w:tcBorders>
            <w:shd w:val="clear" w:color="auto" w:fill="auto"/>
            <w:vAlign w:val="center"/>
          </w:tcPr>
          <w:p w14:paraId="2D60F49D" w14:textId="77777777" w:rsidR="00642BD6" w:rsidRPr="00692C04" w:rsidRDefault="00642BD6" w:rsidP="00E22E32">
            <w:pPr>
              <w:widowControl w:val="0"/>
              <w:spacing w:line="240" w:lineRule="auto"/>
              <w:jc w:val="center"/>
              <w:rPr>
                <w:color w:val="000000"/>
                <w:szCs w:val="24"/>
              </w:rPr>
            </w:pPr>
            <w:r w:rsidRPr="00692C04">
              <w:rPr>
                <w:color w:val="000000"/>
                <w:szCs w:val="24"/>
              </w:rPr>
              <w:t xml:space="preserve">Столовая (ИП </w:t>
            </w:r>
            <w:proofErr w:type="spellStart"/>
            <w:r w:rsidRPr="00692C04">
              <w:rPr>
                <w:color w:val="000000"/>
                <w:szCs w:val="24"/>
              </w:rPr>
              <w:t>Шалиткина</w:t>
            </w:r>
            <w:proofErr w:type="spellEnd"/>
            <w:r w:rsidRPr="00692C04">
              <w:rPr>
                <w:color w:val="000000"/>
                <w:szCs w:val="24"/>
              </w:rPr>
              <w:t xml:space="preserve"> Е.И.)</w:t>
            </w:r>
          </w:p>
        </w:tc>
        <w:tc>
          <w:tcPr>
            <w:tcW w:w="1182" w:type="pct"/>
            <w:shd w:val="clear" w:color="auto" w:fill="auto"/>
            <w:vAlign w:val="center"/>
          </w:tcPr>
          <w:p w14:paraId="7B94FDAE" w14:textId="77777777" w:rsidR="00642BD6" w:rsidRPr="00692C04" w:rsidRDefault="00642BD6" w:rsidP="00E22E32">
            <w:pPr>
              <w:widowControl w:val="0"/>
              <w:spacing w:line="240" w:lineRule="auto"/>
              <w:jc w:val="center"/>
              <w:rPr>
                <w:color w:val="000000"/>
                <w:szCs w:val="24"/>
              </w:rPr>
            </w:pPr>
            <w:r w:rsidRPr="00692C04">
              <w:rPr>
                <w:color w:val="000000"/>
                <w:szCs w:val="24"/>
              </w:rPr>
              <w:t>г.</w:t>
            </w:r>
            <w:r>
              <w:rPr>
                <w:color w:val="000000"/>
                <w:szCs w:val="24"/>
              </w:rPr>
              <w:t xml:space="preserve"> </w:t>
            </w:r>
            <w:r w:rsidRPr="00692C04">
              <w:rPr>
                <w:color w:val="000000"/>
                <w:szCs w:val="24"/>
              </w:rPr>
              <w:t>Володарск, ул.</w:t>
            </w:r>
            <w:r>
              <w:rPr>
                <w:color w:val="000000"/>
                <w:szCs w:val="24"/>
              </w:rPr>
              <w:t xml:space="preserve"> </w:t>
            </w:r>
            <w:r w:rsidRPr="00692C04">
              <w:rPr>
                <w:color w:val="000000"/>
                <w:szCs w:val="24"/>
              </w:rPr>
              <w:t>Мичурина, д.5</w:t>
            </w:r>
          </w:p>
        </w:tc>
        <w:tc>
          <w:tcPr>
            <w:tcW w:w="1291" w:type="pct"/>
            <w:shd w:val="clear" w:color="auto" w:fill="auto"/>
            <w:vAlign w:val="center"/>
          </w:tcPr>
          <w:p w14:paraId="1DD4E377" w14:textId="77777777" w:rsidR="00642BD6" w:rsidRPr="00F015D4" w:rsidRDefault="00642BD6" w:rsidP="00E22E32">
            <w:pPr>
              <w:widowControl w:val="0"/>
              <w:spacing w:line="240" w:lineRule="auto"/>
              <w:jc w:val="center"/>
              <w:rPr>
                <w:szCs w:val="24"/>
              </w:rPr>
            </w:pPr>
            <w:r w:rsidRPr="00F015D4">
              <w:rPr>
                <w:szCs w:val="24"/>
              </w:rPr>
              <w:t>40</w:t>
            </w:r>
          </w:p>
        </w:tc>
        <w:tc>
          <w:tcPr>
            <w:tcW w:w="1035" w:type="pct"/>
            <w:shd w:val="clear" w:color="auto" w:fill="auto"/>
            <w:vAlign w:val="center"/>
          </w:tcPr>
          <w:p w14:paraId="0B270B66"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r>
      <w:tr w:rsidR="00642BD6" w:rsidRPr="00A9684A" w14:paraId="0B5F7939" w14:textId="77777777" w:rsidTr="00E22E32">
        <w:trPr>
          <w:cantSplit/>
          <w:trHeight w:val="20"/>
        </w:trPr>
        <w:tc>
          <w:tcPr>
            <w:tcW w:w="1492" w:type="pct"/>
            <w:tcBorders>
              <w:left w:val="single" w:sz="4" w:space="0" w:color="auto"/>
            </w:tcBorders>
            <w:shd w:val="clear" w:color="auto" w:fill="auto"/>
            <w:vAlign w:val="center"/>
          </w:tcPr>
          <w:p w14:paraId="662F79EE" w14:textId="77777777" w:rsidR="00642BD6" w:rsidRPr="00692C04" w:rsidRDefault="00642BD6" w:rsidP="00E22E32">
            <w:pPr>
              <w:widowControl w:val="0"/>
              <w:spacing w:line="240" w:lineRule="auto"/>
              <w:jc w:val="center"/>
              <w:rPr>
                <w:color w:val="000000"/>
                <w:szCs w:val="24"/>
              </w:rPr>
            </w:pPr>
            <w:r w:rsidRPr="00692C04">
              <w:rPr>
                <w:color w:val="000000"/>
                <w:szCs w:val="24"/>
              </w:rPr>
              <w:t xml:space="preserve">Столовая ОАО «Агрофирма «Птицефабрика </w:t>
            </w:r>
            <w:proofErr w:type="spellStart"/>
            <w:r w:rsidRPr="00692C04">
              <w:rPr>
                <w:color w:val="000000"/>
                <w:szCs w:val="24"/>
              </w:rPr>
              <w:t>Сеймовская</w:t>
            </w:r>
            <w:proofErr w:type="spellEnd"/>
            <w:r w:rsidRPr="00692C04">
              <w:rPr>
                <w:color w:val="000000"/>
                <w:szCs w:val="24"/>
              </w:rPr>
              <w:t>»</w:t>
            </w:r>
          </w:p>
        </w:tc>
        <w:tc>
          <w:tcPr>
            <w:tcW w:w="1182" w:type="pct"/>
            <w:shd w:val="clear" w:color="auto" w:fill="auto"/>
            <w:vAlign w:val="center"/>
          </w:tcPr>
          <w:p w14:paraId="466581D7" w14:textId="77777777" w:rsidR="00642BD6" w:rsidRPr="00692C04" w:rsidRDefault="00642BD6" w:rsidP="00E22E32">
            <w:pPr>
              <w:widowControl w:val="0"/>
              <w:spacing w:line="240" w:lineRule="auto"/>
              <w:jc w:val="center"/>
              <w:rPr>
                <w:color w:val="000000"/>
                <w:szCs w:val="24"/>
              </w:rPr>
            </w:pPr>
            <w:r w:rsidRPr="00692C04">
              <w:rPr>
                <w:color w:val="000000"/>
                <w:szCs w:val="24"/>
              </w:rPr>
              <w:t>г.</w:t>
            </w:r>
            <w:r>
              <w:rPr>
                <w:color w:val="000000"/>
                <w:szCs w:val="24"/>
              </w:rPr>
              <w:t xml:space="preserve"> </w:t>
            </w:r>
            <w:r w:rsidRPr="00692C04">
              <w:rPr>
                <w:color w:val="000000"/>
                <w:szCs w:val="24"/>
              </w:rPr>
              <w:t>Володарск, Первомайская площадка</w:t>
            </w:r>
          </w:p>
        </w:tc>
        <w:tc>
          <w:tcPr>
            <w:tcW w:w="1291" w:type="pct"/>
            <w:shd w:val="clear" w:color="auto" w:fill="auto"/>
            <w:vAlign w:val="center"/>
          </w:tcPr>
          <w:p w14:paraId="3F3301E7"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22DCCADE"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r>
      <w:tr w:rsidR="00642BD6" w:rsidRPr="00A9684A" w14:paraId="2A585ACE" w14:textId="77777777" w:rsidTr="00E22E32">
        <w:trPr>
          <w:cantSplit/>
          <w:trHeight w:val="20"/>
        </w:trPr>
        <w:tc>
          <w:tcPr>
            <w:tcW w:w="1492" w:type="pct"/>
            <w:tcBorders>
              <w:left w:val="single" w:sz="4" w:space="0" w:color="auto"/>
            </w:tcBorders>
            <w:shd w:val="clear" w:color="auto" w:fill="auto"/>
            <w:vAlign w:val="center"/>
          </w:tcPr>
          <w:p w14:paraId="68BA39A0" w14:textId="77777777" w:rsidR="00642BD6" w:rsidRPr="00692C04" w:rsidRDefault="00642BD6" w:rsidP="00E22E32">
            <w:pPr>
              <w:widowControl w:val="0"/>
              <w:spacing w:line="240" w:lineRule="auto"/>
              <w:jc w:val="center"/>
              <w:rPr>
                <w:color w:val="000000"/>
                <w:szCs w:val="24"/>
              </w:rPr>
            </w:pPr>
            <w:r w:rsidRPr="00692C04">
              <w:rPr>
                <w:color w:val="000000"/>
                <w:szCs w:val="24"/>
              </w:rPr>
              <w:t xml:space="preserve">Кафе «Натали» ИП </w:t>
            </w:r>
            <w:proofErr w:type="spellStart"/>
            <w:r w:rsidRPr="00692C04">
              <w:rPr>
                <w:color w:val="000000"/>
                <w:szCs w:val="24"/>
              </w:rPr>
              <w:t>Чижкова</w:t>
            </w:r>
            <w:proofErr w:type="spellEnd"/>
            <w:r w:rsidRPr="00692C04">
              <w:rPr>
                <w:color w:val="000000"/>
                <w:szCs w:val="24"/>
              </w:rPr>
              <w:t xml:space="preserve"> Наталья Александровна</w:t>
            </w:r>
          </w:p>
        </w:tc>
        <w:tc>
          <w:tcPr>
            <w:tcW w:w="1182" w:type="pct"/>
            <w:shd w:val="clear" w:color="auto" w:fill="auto"/>
            <w:vAlign w:val="center"/>
          </w:tcPr>
          <w:p w14:paraId="4B4198A0" w14:textId="77777777" w:rsidR="00642BD6" w:rsidRPr="00692C04" w:rsidRDefault="00642BD6" w:rsidP="00E22E32">
            <w:pPr>
              <w:widowControl w:val="0"/>
              <w:spacing w:line="240" w:lineRule="auto"/>
              <w:jc w:val="center"/>
              <w:rPr>
                <w:color w:val="000000"/>
                <w:szCs w:val="24"/>
              </w:rPr>
            </w:pPr>
            <w:r w:rsidRPr="00692C04">
              <w:rPr>
                <w:color w:val="000000"/>
                <w:szCs w:val="24"/>
              </w:rPr>
              <w:t>г.</w:t>
            </w:r>
            <w:r>
              <w:rPr>
                <w:color w:val="000000"/>
                <w:szCs w:val="24"/>
              </w:rPr>
              <w:t xml:space="preserve"> </w:t>
            </w:r>
            <w:r w:rsidRPr="00692C04">
              <w:rPr>
                <w:color w:val="000000"/>
                <w:szCs w:val="24"/>
              </w:rPr>
              <w:t>Володарск, ул.</w:t>
            </w:r>
            <w:r>
              <w:rPr>
                <w:color w:val="000000"/>
                <w:szCs w:val="24"/>
              </w:rPr>
              <w:t xml:space="preserve"> </w:t>
            </w:r>
            <w:r w:rsidRPr="00692C04">
              <w:rPr>
                <w:color w:val="000000"/>
                <w:szCs w:val="24"/>
              </w:rPr>
              <w:t>Клубная, д.2</w:t>
            </w:r>
          </w:p>
        </w:tc>
        <w:tc>
          <w:tcPr>
            <w:tcW w:w="1291" w:type="pct"/>
            <w:shd w:val="clear" w:color="auto" w:fill="auto"/>
            <w:vAlign w:val="center"/>
          </w:tcPr>
          <w:p w14:paraId="2E890260" w14:textId="77777777" w:rsidR="00642BD6" w:rsidRPr="00F015D4" w:rsidRDefault="00642BD6" w:rsidP="00E22E32">
            <w:pPr>
              <w:widowControl w:val="0"/>
              <w:spacing w:line="240" w:lineRule="auto"/>
              <w:jc w:val="center"/>
              <w:rPr>
                <w:szCs w:val="24"/>
              </w:rPr>
            </w:pPr>
            <w:r w:rsidRPr="00F015D4">
              <w:rPr>
                <w:szCs w:val="24"/>
              </w:rPr>
              <w:t>30</w:t>
            </w:r>
          </w:p>
        </w:tc>
        <w:tc>
          <w:tcPr>
            <w:tcW w:w="1035" w:type="pct"/>
            <w:shd w:val="clear" w:color="auto" w:fill="auto"/>
            <w:vAlign w:val="center"/>
          </w:tcPr>
          <w:p w14:paraId="592CE4F4"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r>
      <w:tr w:rsidR="00642BD6" w:rsidRPr="00A9684A" w14:paraId="7888EB82" w14:textId="77777777" w:rsidTr="00E22E32">
        <w:trPr>
          <w:cantSplit/>
          <w:trHeight w:val="20"/>
        </w:trPr>
        <w:tc>
          <w:tcPr>
            <w:tcW w:w="1492" w:type="pct"/>
            <w:tcBorders>
              <w:left w:val="single" w:sz="4" w:space="0" w:color="auto"/>
            </w:tcBorders>
            <w:shd w:val="clear" w:color="auto" w:fill="auto"/>
            <w:vAlign w:val="center"/>
          </w:tcPr>
          <w:p w14:paraId="1AA05579" w14:textId="77777777" w:rsidR="00642BD6" w:rsidRPr="00692C04" w:rsidRDefault="00642BD6" w:rsidP="00E22E32">
            <w:pPr>
              <w:widowControl w:val="0"/>
              <w:spacing w:line="240" w:lineRule="auto"/>
              <w:jc w:val="center"/>
              <w:rPr>
                <w:color w:val="000000"/>
                <w:szCs w:val="24"/>
              </w:rPr>
            </w:pPr>
            <w:r w:rsidRPr="00692C04">
              <w:rPr>
                <w:color w:val="000000"/>
                <w:szCs w:val="24"/>
              </w:rPr>
              <w:t>Японская кухня «Мастер-Суши»</w:t>
            </w:r>
          </w:p>
        </w:tc>
        <w:tc>
          <w:tcPr>
            <w:tcW w:w="1182" w:type="pct"/>
            <w:shd w:val="clear" w:color="auto" w:fill="auto"/>
            <w:vAlign w:val="center"/>
          </w:tcPr>
          <w:p w14:paraId="13FBC51F" w14:textId="77777777" w:rsidR="00642BD6" w:rsidRPr="00692C04" w:rsidRDefault="00642BD6" w:rsidP="00E22E32">
            <w:pPr>
              <w:widowControl w:val="0"/>
              <w:spacing w:line="240" w:lineRule="auto"/>
              <w:jc w:val="center"/>
              <w:rPr>
                <w:color w:val="000000"/>
                <w:szCs w:val="24"/>
              </w:rPr>
            </w:pPr>
            <w:r w:rsidRPr="00692C04">
              <w:rPr>
                <w:color w:val="000000"/>
                <w:szCs w:val="24"/>
              </w:rPr>
              <w:t>г.</w:t>
            </w:r>
            <w:r>
              <w:rPr>
                <w:color w:val="000000"/>
                <w:szCs w:val="24"/>
              </w:rPr>
              <w:t xml:space="preserve"> </w:t>
            </w:r>
            <w:r w:rsidRPr="00692C04">
              <w:rPr>
                <w:color w:val="000000"/>
                <w:szCs w:val="24"/>
              </w:rPr>
              <w:t>Володарск, ул.</w:t>
            </w:r>
            <w:r>
              <w:rPr>
                <w:color w:val="000000"/>
                <w:szCs w:val="24"/>
              </w:rPr>
              <w:t xml:space="preserve"> </w:t>
            </w:r>
            <w:r w:rsidRPr="00692C04">
              <w:rPr>
                <w:color w:val="000000"/>
                <w:szCs w:val="24"/>
              </w:rPr>
              <w:t>Фрунзе, д.51</w:t>
            </w:r>
          </w:p>
        </w:tc>
        <w:tc>
          <w:tcPr>
            <w:tcW w:w="1291" w:type="pct"/>
            <w:shd w:val="clear" w:color="auto" w:fill="auto"/>
            <w:vAlign w:val="center"/>
          </w:tcPr>
          <w:p w14:paraId="3CC5F8A6"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11E0CF99"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r>
      <w:tr w:rsidR="00642BD6" w:rsidRPr="00A9684A" w14:paraId="694968CF" w14:textId="77777777" w:rsidTr="00E22E32">
        <w:trPr>
          <w:cantSplit/>
          <w:trHeight w:val="20"/>
        </w:trPr>
        <w:tc>
          <w:tcPr>
            <w:tcW w:w="1492" w:type="pct"/>
            <w:tcBorders>
              <w:left w:val="single" w:sz="4" w:space="0" w:color="auto"/>
            </w:tcBorders>
            <w:shd w:val="clear" w:color="auto" w:fill="auto"/>
            <w:vAlign w:val="center"/>
          </w:tcPr>
          <w:p w14:paraId="37BFCCA5" w14:textId="77777777" w:rsidR="00642BD6" w:rsidRPr="00692C04" w:rsidRDefault="00642BD6" w:rsidP="00E22E32">
            <w:pPr>
              <w:widowControl w:val="0"/>
              <w:spacing w:line="240" w:lineRule="auto"/>
              <w:jc w:val="center"/>
              <w:rPr>
                <w:color w:val="000000"/>
                <w:szCs w:val="24"/>
              </w:rPr>
            </w:pPr>
            <w:r w:rsidRPr="00692C04">
              <w:rPr>
                <w:color w:val="000000"/>
                <w:szCs w:val="24"/>
              </w:rPr>
              <w:t xml:space="preserve">Кафе в </w:t>
            </w:r>
            <w:proofErr w:type="spellStart"/>
            <w:r w:rsidRPr="00692C04">
              <w:rPr>
                <w:color w:val="000000"/>
                <w:szCs w:val="24"/>
              </w:rPr>
              <w:t>ФОКе</w:t>
            </w:r>
            <w:proofErr w:type="spellEnd"/>
            <w:r w:rsidRPr="00692C04">
              <w:rPr>
                <w:color w:val="000000"/>
                <w:szCs w:val="24"/>
              </w:rPr>
              <w:t xml:space="preserve"> «Триумф»</w:t>
            </w:r>
          </w:p>
        </w:tc>
        <w:tc>
          <w:tcPr>
            <w:tcW w:w="1182" w:type="pct"/>
            <w:shd w:val="clear" w:color="auto" w:fill="auto"/>
            <w:vAlign w:val="center"/>
          </w:tcPr>
          <w:p w14:paraId="541A9781" w14:textId="77777777" w:rsidR="00642BD6" w:rsidRPr="00692C04" w:rsidRDefault="00642BD6" w:rsidP="00E22E32">
            <w:pPr>
              <w:widowControl w:val="0"/>
              <w:spacing w:line="240" w:lineRule="auto"/>
              <w:jc w:val="center"/>
              <w:rPr>
                <w:color w:val="000000"/>
                <w:szCs w:val="24"/>
              </w:rPr>
            </w:pPr>
            <w:r w:rsidRPr="00692C04">
              <w:rPr>
                <w:color w:val="000000"/>
                <w:szCs w:val="24"/>
              </w:rPr>
              <w:t>г.</w:t>
            </w:r>
            <w:r>
              <w:rPr>
                <w:color w:val="000000"/>
                <w:szCs w:val="24"/>
              </w:rPr>
              <w:t xml:space="preserve"> </w:t>
            </w:r>
            <w:r w:rsidRPr="00692C04">
              <w:rPr>
                <w:color w:val="000000"/>
                <w:szCs w:val="24"/>
              </w:rPr>
              <w:t>Володарск, ул.</w:t>
            </w:r>
            <w:r>
              <w:rPr>
                <w:color w:val="000000"/>
                <w:szCs w:val="24"/>
              </w:rPr>
              <w:t xml:space="preserve"> </w:t>
            </w:r>
            <w:r w:rsidRPr="00692C04">
              <w:rPr>
                <w:color w:val="000000"/>
                <w:szCs w:val="24"/>
              </w:rPr>
              <w:t>Мичурина, д.2Б</w:t>
            </w:r>
          </w:p>
        </w:tc>
        <w:tc>
          <w:tcPr>
            <w:tcW w:w="1291" w:type="pct"/>
            <w:shd w:val="clear" w:color="auto" w:fill="auto"/>
            <w:vAlign w:val="center"/>
          </w:tcPr>
          <w:p w14:paraId="1B33073B"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FA93455"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r>
      <w:tr w:rsidR="00642BD6" w:rsidRPr="00A9684A" w14:paraId="561C1AA7" w14:textId="77777777" w:rsidTr="00E22E32">
        <w:trPr>
          <w:cantSplit/>
          <w:trHeight w:val="20"/>
        </w:trPr>
        <w:tc>
          <w:tcPr>
            <w:tcW w:w="1492" w:type="pct"/>
            <w:tcBorders>
              <w:left w:val="single" w:sz="4" w:space="0" w:color="auto"/>
            </w:tcBorders>
            <w:shd w:val="clear" w:color="auto" w:fill="auto"/>
            <w:vAlign w:val="center"/>
          </w:tcPr>
          <w:p w14:paraId="4046B56D" w14:textId="77777777" w:rsidR="00642BD6" w:rsidRPr="00692C04" w:rsidRDefault="00642BD6" w:rsidP="00E22E32">
            <w:pPr>
              <w:widowControl w:val="0"/>
              <w:spacing w:line="240" w:lineRule="auto"/>
              <w:jc w:val="center"/>
              <w:rPr>
                <w:color w:val="000000"/>
                <w:szCs w:val="24"/>
              </w:rPr>
            </w:pPr>
            <w:r w:rsidRPr="00692C04">
              <w:rPr>
                <w:color w:val="000000"/>
                <w:szCs w:val="24"/>
              </w:rPr>
              <w:t>Диско-бар «Надежда»</w:t>
            </w:r>
          </w:p>
        </w:tc>
        <w:tc>
          <w:tcPr>
            <w:tcW w:w="1182" w:type="pct"/>
            <w:shd w:val="clear" w:color="auto" w:fill="auto"/>
            <w:vAlign w:val="center"/>
          </w:tcPr>
          <w:p w14:paraId="73AAE379" w14:textId="77777777" w:rsidR="00642BD6" w:rsidRPr="00692C04" w:rsidRDefault="00642BD6" w:rsidP="00E22E32">
            <w:pPr>
              <w:widowControl w:val="0"/>
              <w:spacing w:line="240" w:lineRule="auto"/>
              <w:jc w:val="center"/>
              <w:rPr>
                <w:color w:val="000000"/>
                <w:szCs w:val="24"/>
              </w:rPr>
            </w:pPr>
            <w:r w:rsidRPr="00692C04">
              <w:rPr>
                <w:color w:val="000000"/>
                <w:szCs w:val="24"/>
              </w:rPr>
              <w:t>г.</w:t>
            </w:r>
            <w:r>
              <w:rPr>
                <w:color w:val="000000"/>
                <w:szCs w:val="24"/>
              </w:rPr>
              <w:t xml:space="preserve"> </w:t>
            </w:r>
            <w:r w:rsidRPr="00692C04">
              <w:rPr>
                <w:color w:val="000000"/>
                <w:szCs w:val="24"/>
              </w:rPr>
              <w:t>Володарск, ул.</w:t>
            </w:r>
            <w:r>
              <w:rPr>
                <w:color w:val="000000"/>
                <w:szCs w:val="24"/>
              </w:rPr>
              <w:t xml:space="preserve"> </w:t>
            </w:r>
            <w:r w:rsidRPr="00692C04">
              <w:rPr>
                <w:color w:val="000000"/>
                <w:szCs w:val="24"/>
              </w:rPr>
              <w:t>Лядова, д.75</w:t>
            </w:r>
          </w:p>
        </w:tc>
        <w:tc>
          <w:tcPr>
            <w:tcW w:w="1291" w:type="pct"/>
            <w:shd w:val="clear" w:color="auto" w:fill="auto"/>
            <w:vAlign w:val="center"/>
          </w:tcPr>
          <w:p w14:paraId="7DE580BB"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688875CD"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r>
      <w:tr w:rsidR="00642BD6" w:rsidRPr="00A9684A" w14:paraId="5B0E32E6" w14:textId="77777777" w:rsidTr="00E22E32">
        <w:trPr>
          <w:cantSplit/>
          <w:trHeight w:val="20"/>
        </w:trPr>
        <w:tc>
          <w:tcPr>
            <w:tcW w:w="1492" w:type="pct"/>
            <w:tcBorders>
              <w:left w:val="single" w:sz="4" w:space="0" w:color="auto"/>
            </w:tcBorders>
            <w:shd w:val="clear" w:color="auto" w:fill="auto"/>
            <w:vAlign w:val="center"/>
          </w:tcPr>
          <w:p w14:paraId="0F376910" w14:textId="77777777" w:rsidR="00642BD6" w:rsidRPr="00692C04" w:rsidRDefault="00642BD6" w:rsidP="00E22E32">
            <w:pPr>
              <w:widowControl w:val="0"/>
              <w:spacing w:line="240" w:lineRule="auto"/>
              <w:jc w:val="center"/>
              <w:rPr>
                <w:color w:val="000000"/>
                <w:szCs w:val="24"/>
              </w:rPr>
            </w:pPr>
            <w:r w:rsidRPr="00692C04">
              <w:rPr>
                <w:color w:val="000000"/>
                <w:szCs w:val="24"/>
              </w:rPr>
              <w:t>Кафе «Терем»</w:t>
            </w:r>
          </w:p>
        </w:tc>
        <w:tc>
          <w:tcPr>
            <w:tcW w:w="1182" w:type="pct"/>
            <w:shd w:val="clear" w:color="auto" w:fill="auto"/>
            <w:vAlign w:val="center"/>
          </w:tcPr>
          <w:p w14:paraId="5BC64FF8" w14:textId="77777777" w:rsidR="00642BD6" w:rsidRPr="00692C04" w:rsidRDefault="00642BD6" w:rsidP="00E22E32">
            <w:pPr>
              <w:widowControl w:val="0"/>
              <w:spacing w:line="240" w:lineRule="auto"/>
              <w:jc w:val="center"/>
              <w:rPr>
                <w:color w:val="000000"/>
                <w:szCs w:val="24"/>
              </w:rPr>
            </w:pPr>
            <w:r w:rsidRPr="00692C04">
              <w:rPr>
                <w:color w:val="000000"/>
                <w:szCs w:val="24"/>
              </w:rPr>
              <w:t>г.</w:t>
            </w:r>
            <w:r>
              <w:rPr>
                <w:color w:val="000000"/>
                <w:szCs w:val="24"/>
              </w:rPr>
              <w:t xml:space="preserve"> </w:t>
            </w:r>
            <w:r w:rsidRPr="00692C04">
              <w:rPr>
                <w:color w:val="000000"/>
                <w:szCs w:val="24"/>
              </w:rPr>
              <w:t>Володарск, ул.</w:t>
            </w:r>
            <w:r>
              <w:rPr>
                <w:color w:val="000000"/>
                <w:szCs w:val="24"/>
              </w:rPr>
              <w:t xml:space="preserve"> </w:t>
            </w:r>
            <w:r w:rsidRPr="00692C04">
              <w:rPr>
                <w:color w:val="000000"/>
                <w:szCs w:val="24"/>
              </w:rPr>
              <w:t>Клубная, д.1</w:t>
            </w:r>
          </w:p>
        </w:tc>
        <w:tc>
          <w:tcPr>
            <w:tcW w:w="1291" w:type="pct"/>
            <w:shd w:val="clear" w:color="auto" w:fill="auto"/>
            <w:vAlign w:val="center"/>
          </w:tcPr>
          <w:p w14:paraId="61F6D008"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5497B52C"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r>
      <w:tr w:rsidR="00642BD6" w:rsidRPr="00A9684A" w14:paraId="20353D65" w14:textId="77777777" w:rsidTr="00E22E32">
        <w:trPr>
          <w:cantSplit/>
          <w:trHeight w:val="20"/>
        </w:trPr>
        <w:tc>
          <w:tcPr>
            <w:tcW w:w="1492" w:type="pct"/>
            <w:tcBorders>
              <w:left w:val="single" w:sz="4" w:space="0" w:color="auto"/>
            </w:tcBorders>
            <w:shd w:val="clear" w:color="auto" w:fill="auto"/>
            <w:vAlign w:val="center"/>
          </w:tcPr>
          <w:p w14:paraId="4AC37A32" w14:textId="77777777" w:rsidR="00642BD6" w:rsidRPr="00692C04" w:rsidRDefault="00642BD6" w:rsidP="00E22E32">
            <w:pPr>
              <w:widowControl w:val="0"/>
              <w:spacing w:line="240" w:lineRule="auto"/>
              <w:jc w:val="center"/>
              <w:rPr>
                <w:color w:val="000000"/>
                <w:szCs w:val="24"/>
              </w:rPr>
            </w:pPr>
            <w:r w:rsidRPr="00692C04">
              <w:rPr>
                <w:color w:val="000000"/>
                <w:szCs w:val="24"/>
              </w:rPr>
              <w:t>Кондитерская «</w:t>
            </w:r>
            <w:proofErr w:type="spellStart"/>
            <w:r w:rsidRPr="00692C04">
              <w:rPr>
                <w:color w:val="000000"/>
                <w:szCs w:val="24"/>
              </w:rPr>
              <w:t>Love</w:t>
            </w:r>
            <w:proofErr w:type="spellEnd"/>
            <w:r w:rsidRPr="00692C04">
              <w:rPr>
                <w:color w:val="000000"/>
                <w:szCs w:val="24"/>
              </w:rPr>
              <w:t xml:space="preserve"> </w:t>
            </w:r>
            <w:proofErr w:type="spellStart"/>
            <w:r w:rsidRPr="00692C04">
              <w:rPr>
                <w:color w:val="000000"/>
                <w:szCs w:val="24"/>
              </w:rPr>
              <w:t>Kost</w:t>
            </w:r>
            <w:proofErr w:type="spellEnd"/>
            <w:r w:rsidRPr="00692C04">
              <w:rPr>
                <w:color w:val="000000"/>
                <w:szCs w:val="24"/>
              </w:rPr>
              <w:t>»</w:t>
            </w:r>
          </w:p>
          <w:p w14:paraId="4833A56F" w14:textId="77777777" w:rsidR="00642BD6" w:rsidRPr="00692C04" w:rsidRDefault="00642BD6" w:rsidP="00E22E32">
            <w:pPr>
              <w:pStyle w:val="15"/>
              <w:widowControl w:val="0"/>
              <w:tabs>
                <w:tab w:val="left" w:pos="0"/>
              </w:tabs>
              <w:jc w:val="center"/>
              <w:rPr>
                <w:rFonts w:eastAsia="Wingdings"/>
                <w:color w:val="000000"/>
                <w:szCs w:val="24"/>
                <w:lang w:eastAsia="en-US"/>
              </w:rPr>
            </w:pPr>
          </w:p>
        </w:tc>
        <w:tc>
          <w:tcPr>
            <w:tcW w:w="1182" w:type="pct"/>
            <w:shd w:val="clear" w:color="auto" w:fill="auto"/>
            <w:vAlign w:val="center"/>
          </w:tcPr>
          <w:p w14:paraId="005E61EE" w14:textId="77777777" w:rsidR="00642BD6" w:rsidRPr="00692C04" w:rsidRDefault="00642BD6" w:rsidP="00E22E32">
            <w:pPr>
              <w:widowControl w:val="0"/>
              <w:spacing w:line="240" w:lineRule="auto"/>
              <w:jc w:val="center"/>
              <w:rPr>
                <w:color w:val="000000"/>
                <w:szCs w:val="24"/>
              </w:rPr>
            </w:pPr>
            <w:r>
              <w:rPr>
                <w:color w:val="000000"/>
                <w:szCs w:val="24"/>
              </w:rPr>
              <w:t>г</w:t>
            </w:r>
            <w:r w:rsidRPr="00692C04">
              <w:rPr>
                <w:color w:val="000000"/>
                <w:szCs w:val="24"/>
              </w:rPr>
              <w:t>.</w:t>
            </w:r>
            <w:r>
              <w:rPr>
                <w:color w:val="000000"/>
                <w:szCs w:val="24"/>
              </w:rPr>
              <w:t xml:space="preserve"> </w:t>
            </w:r>
            <w:r w:rsidRPr="00692C04">
              <w:rPr>
                <w:color w:val="000000"/>
                <w:szCs w:val="24"/>
              </w:rPr>
              <w:t>Володарск, ул.</w:t>
            </w:r>
            <w:r>
              <w:rPr>
                <w:color w:val="000000"/>
                <w:szCs w:val="24"/>
              </w:rPr>
              <w:t xml:space="preserve"> </w:t>
            </w:r>
            <w:r w:rsidRPr="00692C04">
              <w:rPr>
                <w:color w:val="000000"/>
                <w:szCs w:val="24"/>
              </w:rPr>
              <w:t>Мичурина, 6В</w:t>
            </w:r>
          </w:p>
        </w:tc>
        <w:tc>
          <w:tcPr>
            <w:tcW w:w="1291" w:type="pct"/>
            <w:shd w:val="clear" w:color="auto" w:fill="auto"/>
            <w:vAlign w:val="center"/>
          </w:tcPr>
          <w:p w14:paraId="3FDF8954" w14:textId="77777777" w:rsidR="00642BD6" w:rsidRPr="00F015D4" w:rsidRDefault="00642BD6" w:rsidP="00E22E32">
            <w:pPr>
              <w:pStyle w:val="15"/>
              <w:widowControl w:val="0"/>
              <w:tabs>
                <w:tab w:val="left" w:pos="0"/>
              </w:tabs>
              <w:jc w:val="center"/>
              <w:rPr>
                <w:rFonts w:eastAsia="Wingdings"/>
                <w:szCs w:val="24"/>
                <w:lang w:eastAsia="en-US"/>
              </w:rPr>
            </w:pPr>
            <w:r w:rsidRPr="00F015D4">
              <w:rPr>
                <w:rStyle w:val="1c"/>
                <w:sz w:val="22"/>
              </w:rPr>
              <w:t>н/д</w:t>
            </w:r>
          </w:p>
        </w:tc>
        <w:tc>
          <w:tcPr>
            <w:tcW w:w="1035" w:type="pct"/>
            <w:shd w:val="clear" w:color="auto" w:fill="auto"/>
            <w:vAlign w:val="center"/>
          </w:tcPr>
          <w:p w14:paraId="7DA43940" w14:textId="77777777" w:rsidR="00642BD6" w:rsidRPr="00F015D4" w:rsidRDefault="00642BD6" w:rsidP="00E22E32">
            <w:pPr>
              <w:pStyle w:val="15"/>
              <w:widowControl w:val="0"/>
              <w:tabs>
                <w:tab w:val="left" w:pos="0"/>
              </w:tabs>
              <w:jc w:val="center"/>
              <w:rPr>
                <w:rFonts w:eastAsia="Wingdings"/>
                <w:szCs w:val="24"/>
                <w:lang w:eastAsia="en-US"/>
              </w:rPr>
            </w:pPr>
            <w:r w:rsidRPr="00F015D4">
              <w:rPr>
                <w:rStyle w:val="1c"/>
                <w:sz w:val="22"/>
              </w:rPr>
              <w:t>н/д</w:t>
            </w:r>
          </w:p>
        </w:tc>
      </w:tr>
      <w:tr w:rsidR="00642BD6" w:rsidRPr="00A9684A" w14:paraId="72A812F0" w14:textId="77777777" w:rsidTr="00E22E32">
        <w:trPr>
          <w:cantSplit/>
          <w:trHeight w:val="20"/>
        </w:trPr>
        <w:tc>
          <w:tcPr>
            <w:tcW w:w="1492" w:type="pct"/>
            <w:tcBorders>
              <w:left w:val="single" w:sz="4" w:space="0" w:color="auto"/>
            </w:tcBorders>
            <w:shd w:val="clear" w:color="auto" w:fill="auto"/>
            <w:vAlign w:val="center"/>
          </w:tcPr>
          <w:p w14:paraId="358109F5" w14:textId="77777777" w:rsidR="00642BD6" w:rsidRPr="00692C04" w:rsidRDefault="00642BD6" w:rsidP="00E22E32">
            <w:pPr>
              <w:widowControl w:val="0"/>
              <w:spacing w:line="240" w:lineRule="auto"/>
              <w:jc w:val="center"/>
              <w:rPr>
                <w:color w:val="000000"/>
                <w:szCs w:val="24"/>
              </w:rPr>
            </w:pPr>
            <w:r w:rsidRPr="00692C04">
              <w:rPr>
                <w:color w:val="000000"/>
                <w:szCs w:val="24"/>
              </w:rPr>
              <w:t>Кафе ИП Величко Н.В.</w:t>
            </w:r>
          </w:p>
        </w:tc>
        <w:tc>
          <w:tcPr>
            <w:tcW w:w="1182" w:type="pct"/>
            <w:shd w:val="clear" w:color="auto" w:fill="auto"/>
            <w:vAlign w:val="center"/>
          </w:tcPr>
          <w:p w14:paraId="3267D3AC" w14:textId="77777777" w:rsidR="00642BD6" w:rsidRPr="00692C04" w:rsidRDefault="00642BD6" w:rsidP="00E22E32">
            <w:pPr>
              <w:widowControl w:val="0"/>
              <w:spacing w:line="240" w:lineRule="auto"/>
              <w:jc w:val="center"/>
              <w:rPr>
                <w:color w:val="000000"/>
                <w:szCs w:val="24"/>
              </w:rPr>
            </w:pPr>
            <w:r w:rsidRPr="00692C04">
              <w:rPr>
                <w:color w:val="000000"/>
                <w:szCs w:val="24"/>
              </w:rPr>
              <w:t>п.</w:t>
            </w:r>
            <w:r>
              <w:rPr>
                <w:color w:val="000000"/>
                <w:szCs w:val="24"/>
              </w:rPr>
              <w:t xml:space="preserve"> </w:t>
            </w:r>
            <w:r w:rsidRPr="00692C04">
              <w:rPr>
                <w:color w:val="000000"/>
                <w:szCs w:val="24"/>
              </w:rPr>
              <w:t>Новосмолинский, ул.</w:t>
            </w:r>
            <w:r>
              <w:rPr>
                <w:color w:val="000000"/>
                <w:szCs w:val="24"/>
              </w:rPr>
              <w:t xml:space="preserve"> </w:t>
            </w:r>
            <w:r w:rsidRPr="00692C04">
              <w:rPr>
                <w:color w:val="000000"/>
                <w:szCs w:val="24"/>
              </w:rPr>
              <w:t>Шоссейная, д.22</w:t>
            </w:r>
          </w:p>
        </w:tc>
        <w:tc>
          <w:tcPr>
            <w:tcW w:w="1291" w:type="pct"/>
            <w:shd w:val="clear" w:color="auto" w:fill="auto"/>
            <w:vAlign w:val="center"/>
          </w:tcPr>
          <w:p w14:paraId="543034E4"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5869ECA3"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r>
      <w:tr w:rsidR="00642BD6" w:rsidRPr="00A9684A" w14:paraId="01F1198A" w14:textId="77777777" w:rsidTr="00E22E32">
        <w:trPr>
          <w:cantSplit/>
          <w:trHeight w:val="20"/>
        </w:trPr>
        <w:tc>
          <w:tcPr>
            <w:tcW w:w="1492" w:type="pct"/>
            <w:tcBorders>
              <w:left w:val="single" w:sz="4" w:space="0" w:color="auto"/>
            </w:tcBorders>
            <w:shd w:val="clear" w:color="auto" w:fill="auto"/>
            <w:vAlign w:val="center"/>
          </w:tcPr>
          <w:p w14:paraId="34EB6657" w14:textId="77777777" w:rsidR="00642BD6" w:rsidRPr="00692C04" w:rsidRDefault="00642BD6" w:rsidP="00E22E32">
            <w:pPr>
              <w:widowControl w:val="0"/>
              <w:spacing w:line="240" w:lineRule="auto"/>
              <w:jc w:val="center"/>
              <w:rPr>
                <w:color w:val="000000"/>
                <w:szCs w:val="24"/>
              </w:rPr>
            </w:pPr>
            <w:r w:rsidRPr="00692C04">
              <w:rPr>
                <w:color w:val="000000"/>
                <w:szCs w:val="24"/>
              </w:rPr>
              <w:t>Кафе ООО «Уют»</w:t>
            </w:r>
          </w:p>
        </w:tc>
        <w:tc>
          <w:tcPr>
            <w:tcW w:w="1182" w:type="pct"/>
            <w:shd w:val="clear" w:color="auto" w:fill="auto"/>
            <w:vAlign w:val="center"/>
          </w:tcPr>
          <w:p w14:paraId="45C1F9D6" w14:textId="77777777" w:rsidR="00642BD6" w:rsidRPr="00692C04" w:rsidRDefault="00642BD6" w:rsidP="00E22E32">
            <w:pPr>
              <w:widowControl w:val="0"/>
              <w:spacing w:line="240" w:lineRule="auto"/>
              <w:jc w:val="center"/>
              <w:rPr>
                <w:color w:val="000000"/>
                <w:szCs w:val="24"/>
              </w:rPr>
            </w:pPr>
            <w:r w:rsidRPr="00692C04">
              <w:rPr>
                <w:color w:val="000000"/>
                <w:szCs w:val="24"/>
              </w:rPr>
              <w:t>п. Новосмолинский, ул.</w:t>
            </w:r>
            <w:r>
              <w:rPr>
                <w:color w:val="000000"/>
                <w:szCs w:val="24"/>
              </w:rPr>
              <w:t xml:space="preserve"> </w:t>
            </w:r>
            <w:r w:rsidRPr="00692C04">
              <w:rPr>
                <w:color w:val="000000"/>
                <w:szCs w:val="24"/>
              </w:rPr>
              <w:t>Зеленая, д.8</w:t>
            </w:r>
          </w:p>
        </w:tc>
        <w:tc>
          <w:tcPr>
            <w:tcW w:w="1291" w:type="pct"/>
            <w:shd w:val="clear" w:color="auto" w:fill="auto"/>
            <w:vAlign w:val="center"/>
          </w:tcPr>
          <w:p w14:paraId="3D9A659A"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67389D22"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r>
      <w:tr w:rsidR="00642BD6" w:rsidRPr="00A9684A" w14:paraId="167352EA" w14:textId="77777777" w:rsidTr="00E22E32">
        <w:trPr>
          <w:cantSplit/>
          <w:trHeight w:val="20"/>
        </w:trPr>
        <w:tc>
          <w:tcPr>
            <w:tcW w:w="1492" w:type="pct"/>
            <w:tcBorders>
              <w:left w:val="single" w:sz="4" w:space="0" w:color="auto"/>
            </w:tcBorders>
            <w:shd w:val="clear" w:color="auto" w:fill="auto"/>
            <w:vAlign w:val="center"/>
          </w:tcPr>
          <w:p w14:paraId="196D8419" w14:textId="77777777" w:rsidR="00642BD6" w:rsidRPr="00692C04" w:rsidRDefault="00642BD6" w:rsidP="00E22E32">
            <w:pPr>
              <w:widowControl w:val="0"/>
              <w:spacing w:line="240" w:lineRule="auto"/>
              <w:jc w:val="center"/>
              <w:rPr>
                <w:color w:val="000000"/>
                <w:szCs w:val="24"/>
              </w:rPr>
            </w:pPr>
            <w:r w:rsidRPr="00692C04">
              <w:rPr>
                <w:color w:val="000000"/>
                <w:szCs w:val="24"/>
              </w:rPr>
              <w:t>Караоке-бар «РИО»</w:t>
            </w:r>
          </w:p>
        </w:tc>
        <w:tc>
          <w:tcPr>
            <w:tcW w:w="1182" w:type="pct"/>
            <w:shd w:val="clear" w:color="auto" w:fill="auto"/>
            <w:vAlign w:val="center"/>
          </w:tcPr>
          <w:p w14:paraId="19717912" w14:textId="77777777" w:rsidR="00642BD6" w:rsidRPr="00692C04" w:rsidRDefault="00642BD6" w:rsidP="00E22E32">
            <w:pPr>
              <w:widowControl w:val="0"/>
              <w:spacing w:line="240" w:lineRule="auto"/>
              <w:jc w:val="center"/>
              <w:rPr>
                <w:color w:val="000000"/>
                <w:szCs w:val="24"/>
              </w:rPr>
            </w:pPr>
            <w:r w:rsidRPr="00692C04">
              <w:rPr>
                <w:color w:val="000000"/>
                <w:szCs w:val="24"/>
              </w:rPr>
              <w:t>п. Новосмолинский ул. Танковая,26</w:t>
            </w:r>
          </w:p>
        </w:tc>
        <w:tc>
          <w:tcPr>
            <w:tcW w:w="1291" w:type="pct"/>
            <w:shd w:val="clear" w:color="auto" w:fill="auto"/>
            <w:vAlign w:val="center"/>
          </w:tcPr>
          <w:p w14:paraId="313E64AF"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41A94971"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r>
      <w:tr w:rsidR="00642BD6" w:rsidRPr="00A9684A" w14:paraId="1B0A03D1" w14:textId="77777777" w:rsidTr="00E22E32">
        <w:trPr>
          <w:cantSplit/>
          <w:trHeight w:val="20"/>
        </w:trPr>
        <w:tc>
          <w:tcPr>
            <w:tcW w:w="1492" w:type="pct"/>
            <w:tcBorders>
              <w:left w:val="single" w:sz="4" w:space="0" w:color="auto"/>
            </w:tcBorders>
            <w:shd w:val="clear" w:color="auto" w:fill="auto"/>
            <w:vAlign w:val="center"/>
          </w:tcPr>
          <w:p w14:paraId="61408CD5" w14:textId="77777777" w:rsidR="00642BD6" w:rsidRPr="00692C04" w:rsidRDefault="00642BD6" w:rsidP="00E22E32">
            <w:pPr>
              <w:widowControl w:val="0"/>
              <w:spacing w:line="240" w:lineRule="auto"/>
              <w:jc w:val="center"/>
              <w:rPr>
                <w:color w:val="000000"/>
                <w:szCs w:val="24"/>
              </w:rPr>
            </w:pPr>
            <w:r w:rsidRPr="00692C04">
              <w:rPr>
                <w:color w:val="000000"/>
                <w:szCs w:val="24"/>
              </w:rPr>
              <w:t>Кафе «Берлога»</w:t>
            </w:r>
          </w:p>
        </w:tc>
        <w:tc>
          <w:tcPr>
            <w:tcW w:w="1182" w:type="pct"/>
            <w:shd w:val="clear" w:color="auto" w:fill="auto"/>
            <w:vAlign w:val="center"/>
          </w:tcPr>
          <w:p w14:paraId="0467BF91" w14:textId="733A3EAD" w:rsidR="00642BD6" w:rsidRPr="00692C04" w:rsidRDefault="00642BD6" w:rsidP="00E22E32">
            <w:pPr>
              <w:widowControl w:val="0"/>
              <w:spacing w:line="240" w:lineRule="auto"/>
              <w:jc w:val="center"/>
              <w:rPr>
                <w:color w:val="000000"/>
                <w:szCs w:val="24"/>
              </w:rPr>
            </w:pPr>
            <w:r w:rsidRPr="00692C04">
              <w:rPr>
                <w:color w:val="000000"/>
                <w:szCs w:val="24"/>
              </w:rPr>
              <w:t>московское шоссе, южная сторона автодороги, 361 км, с.</w:t>
            </w:r>
            <w:r>
              <w:rPr>
                <w:color w:val="000000"/>
                <w:szCs w:val="24"/>
              </w:rPr>
              <w:t xml:space="preserve"> </w:t>
            </w:r>
            <w:r w:rsidRPr="00692C04">
              <w:rPr>
                <w:color w:val="000000"/>
                <w:szCs w:val="24"/>
              </w:rPr>
              <w:t>Золино</w:t>
            </w:r>
          </w:p>
        </w:tc>
        <w:tc>
          <w:tcPr>
            <w:tcW w:w="1291" w:type="pct"/>
            <w:shd w:val="clear" w:color="auto" w:fill="auto"/>
            <w:vAlign w:val="center"/>
          </w:tcPr>
          <w:p w14:paraId="1B2CDEA4"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2365FF90"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r>
      <w:tr w:rsidR="00642BD6" w:rsidRPr="00A9684A" w14:paraId="02ADF4C5" w14:textId="77777777" w:rsidTr="00E22E32">
        <w:trPr>
          <w:cantSplit/>
          <w:trHeight w:val="20"/>
        </w:trPr>
        <w:tc>
          <w:tcPr>
            <w:tcW w:w="1492" w:type="pct"/>
            <w:tcBorders>
              <w:left w:val="single" w:sz="4" w:space="0" w:color="auto"/>
            </w:tcBorders>
            <w:shd w:val="clear" w:color="auto" w:fill="auto"/>
            <w:vAlign w:val="center"/>
          </w:tcPr>
          <w:p w14:paraId="6A412DDC" w14:textId="77777777" w:rsidR="00642BD6" w:rsidRPr="00692C04" w:rsidRDefault="00642BD6" w:rsidP="00E22E32">
            <w:pPr>
              <w:widowControl w:val="0"/>
              <w:spacing w:line="240" w:lineRule="auto"/>
              <w:jc w:val="center"/>
              <w:rPr>
                <w:color w:val="000000"/>
                <w:szCs w:val="24"/>
              </w:rPr>
            </w:pPr>
            <w:r w:rsidRPr="00692C04">
              <w:rPr>
                <w:color w:val="000000"/>
                <w:szCs w:val="24"/>
              </w:rPr>
              <w:t xml:space="preserve">ИП </w:t>
            </w:r>
            <w:proofErr w:type="spellStart"/>
            <w:r w:rsidRPr="00692C04">
              <w:rPr>
                <w:color w:val="000000"/>
                <w:szCs w:val="24"/>
              </w:rPr>
              <w:t>Концелидзе</w:t>
            </w:r>
            <w:proofErr w:type="spellEnd"/>
            <w:r w:rsidRPr="00692C04">
              <w:rPr>
                <w:color w:val="000000"/>
                <w:szCs w:val="24"/>
              </w:rPr>
              <w:t xml:space="preserve"> И.А.</w:t>
            </w:r>
          </w:p>
        </w:tc>
        <w:tc>
          <w:tcPr>
            <w:tcW w:w="1182" w:type="pct"/>
            <w:shd w:val="clear" w:color="auto" w:fill="auto"/>
            <w:vAlign w:val="center"/>
          </w:tcPr>
          <w:p w14:paraId="61892EF5" w14:textId="77777777" w:rsidR="00642BD6" w:rsidRPr="00692C04" w:rsidRDefault="00642BD6" w:rsidP="00E22E32">
            <w:pPr>
              <w:widowControl w:val="0"/>
              <w:spacing w:line="240" w:lineRule="auto"/>
              <w:jc w:val="center"/>
              <w:rPr>
                <w:color w:val="000000"/>
                <w:szCs w:val="24"/>
              </w:rPr>
            </w:pPr>
            <w:r w:rsidRPr="00692C04">
              <w:rPr>
                <w:color w:val="000000"/>
                <w:szCs w:val="24"/>
              </w:rPr>
              <w:t>п.</w:t>
            </w:r>
            <w:r>
              <w:rPr>
                <w:color w:val="000000"/>
                <w:szCs w:val="24"/>
              </w:rPr>
              <w:t xml:space="preserve"> </w:t>
            </w:r>
            <w:r w:rsidRPr="00692C04">
              <w:rPr>
                <w:color w:val="000000"/>
                <w:szCs w:val="24"/>
              </w:rPr>
              <w:t>Новосмолинский, ул.</w:t>
            </w:r>
            <w:r>
              <w:rPr>
                <w:color w:val="000000"/>
                <w:szCs w:val="24"/>
              </w:rPr>
              <w:t xml:space="preserve"> </w:t>
            </w:r>
            <w:r w:rsidRPr="00692C04">
              <w:rPr>
                <w:color w:val="000000"/>
                <w:szCs w:val="24"/>
              </w:rPr>
              <w:t>Шоссейная, д.12</w:t>
            </w:r>
          </w:p>
        </w:tc>
        <w:tc>
          <w:tcPr>
            <w:tcW w:w="1291" w:type="pct"/>
            <w:shd w:val="clear" w:color="auto" w:fill="auto"/>
            <w:vAlign w:val="center"/>
          </w:tcPr>
          <w:p w14:paraId="66DB4544"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4FD40DC"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r>
      <w:tr w:rsidR="00642BD6" w:rsidRPr="00A9684A" w14:paraId="0EF1722D" w14:textId="77777777" w:rsidTr="00E22E32">
        <w:trPr>
          <w:cantSplit/>
          <w:trHeight w:val="20"/>
        </w:trPr>
        <w:tc>
          <w:tcPr>
            <w:tcW w:w="1492" w:type="pct"/>
            <w:tcBorders>
              <w:left w:val="single" w:sz="4" w:space="0" w:color="auto"/>
            </w:tcBorders>
            <w:shd w:val="clear" w:color="auto" w:fill="auto"/>
            <w:vAlign w:val="center"/>
          </w:tcPr>
          <w:p w14:paraId="6693C98F" w14:textId="77777777" w:rsidR="00642BD6" w:rsidRPr="00692C04" w:rsidRDefault="00642BD6" w:rsidP="00E22E32">
            <w:pPr>
              <w:widowControl w:val="0"/>
              <w:spacing w:line="240" w:lineRule="auto"/>
              <w:jc w:val="center"/>
              <w:rPr>
                <w:color w:val="000000"/>
                <w:szCs w:val="24"/>
              </w:rPr>
            </w:pPr>
            <w:r w:rsidRPr="00692C04">
              <w:rPr>
                <w:color w:val="000000"/>
                <w:szCs w:val="24"/>
              </w:rPr>
              <w:t>Кафе «Беркут»</w:t>
            </w:r>
          </w:p>
        </w:tc>
        <w:tc>
          <w:tcPr>
            <w:tcW w:w="1182" w:type="pct"/>
            <w:shd w:val="clear" w:color="auto" w:fill="auto"/>
            <w:vAlign w:val="center"/>
          </w:tcPr>
          <w:p w14:paraId="4EA8624B" w14:textId="77777777" w:rsidR="00642BD6" w:rsidRPr="00692C04" w:rsidRDefault="00642BD6" w:rsidP="00E22E32">
            <w:pPr>
              <w:widowControl w:val="0"/>
              <w:spacing w:line="240" w:lineRule="auto"/>
              <w:jc w:val="center"/>
              <w:rPr>
                <w:color w:val="000000"/>
                <w:szCs w:val="24"/>
              </w:rPr>
            </w:pPr>
            <w:r w:rsidRPr="00692C04">
              <w:rPr>
                <w:color w:val="000000"/>
                <w:szCs w:val="24"/>
              </w:rPr>
              <w:t>п.</w:t>
            </w:r>
            <w:r>
              <w:rPr>
                <w:color w:val="000000"/>
                <w:szCs w:val="24"/>
              </w:rPr>
              <w:t xml:space="preserve"> </w:t>
            </w:r>
            <w:r w:rsidRPr="00692C04">
              <w:rPr>
                <w:color w:val="000000"/>
                <w:szCs w:val="24"/>
              </w:rPr>
              <w:t>Новосмолинский, ул.</w:t>
            </w:r>
            <w:r>
              <w:rPr>
                <w:color w:val="000000"/>
                <w:szCs w:val="24"/>
              </w:rPr>
              <w:t xml:space="preserve"> </w:t>
            </w:r>
            <w:r w:rsidRPr="00692C04">
              <w:rPr>
                <w:color w:val="000000"/>
                <w:szCs w:val="24"/>
              </w:rPr>
              <w:t>Шоссейная, д.20</w:t>
            </w:r>
          </w:p>
        </w:tc>
        <w:tc>
          <w:tcPr>
            <w:tcW w:w="1291" w:type="pct"/>
            <w:shd w:val="clear" w:color="auto" w:fill="auto"/>
            <w:vAlign w:val="center"/>
          </w:tcPr>
          <w:p w14:paraId="2CCFC4F1"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39C32865"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r>
      <w:tr w:rsidR="00642BD6" w:rsidRPr="00A9684A" w14:paraId="62D97ED5" w14:textId="77777777" w:rsidTr="00E22E32">
        <w:trPr>
          <w:cantSplit/>
          <w:trHeight w:val="20"/>
        </w:trPr>
        <w:tc>
          <w:tcPr>
            <w:tcW w:w="1492" w:type="pct"/>
            <w:tcBorders>
              <w:left w:val="single" w:sz="4" w:space="0" w:color="auto"/>
            </w:tcBorders>
            <w:shd w:val="clear" w:color="auto" w:fill="auto"/>
            <w:vAlign w:val="center"/>
          </w:tcPr>
          <w:p w14:paraId="5FB5E6C3" w14:textId="77777777" w:rsidR="00642BD6" w:rsidRPr="00692C04" w:rsidRDefault="00642BD6" w:rsidP="00E22E32">
            <w:pPr>
              <w:widowControl w:val="0"/>
              <w:spacing w:line="240" w:lineRule="auto"/>
              <w:jc w:val="center"/>
              <w:rPr>
                <w:color w:val="000000"/>
                <w:szCs w:val="24"/>
              </w:rPr>
            </w:pPr>
            <w:r w:rsidRPr="00692C04">
              <w:rPr>
                <w:color w:val="000000"/>
                <w:szCs w:val="24"/>
              </w:rPr>
              <w:t>Кафе «Сокол»</w:t>
            </w:r>
          </w:p>
        </w:tc>
        <w:tc>
          <w:tcPr>
            <w:tcW w:w="1182" w:type="pct"/>
            <w:shd w:val="clear" w:color="auto" w:fill="auto"/>
            <w:vAlign w:val="center"/>
          </w:tcPr>
          <w:p w14:paraId="6062AC71" w14:textId="77777777" w:rsidR="00642BD6" w:rsidRPr="00692C04" w:rsidRDefault="00642BD6" w:rsidP="00E22E32">
            <w:pPr>
              <w:widowControl w:val="0"/>
              <w:spacing w:line="240" w:lineRule="auto"/>
              <w:jc w:val="center"/>
              <w:rPr>
                <w:color w:val="000000"/>
                <w:szCs w:val="24"/>
              </w:rPr>
            </w:pPr>
            <w:r w:rsidRPr="00692C04">
              <w:rPr>
                <w:color w:val="000000"/>
                <w:szCs w:val="24"/>
              </w:rPr>
              <w:t>севернее а/д Москва-Н.</w:t>
            </w:r>
            <w:r>
              <w:rPr>
                <w:color w:val="000000"/>
                <w:szCs w:val="24"/>
              </w:rPr>
              <w:t xml:space="preserve"> </w:t>
            </w:r>
            <w:r w:rsidRPr="00692C04">
              <w:rPr>
                <w:color w:val="000000"/>
                <w:szCs w:val="24"/>
              </w:rPr>
              <w:t>Новгород в 300 м восточнее поворота на Фролищи, ул.</w:t>
            </w:r>
            <w:r>
              <w:rPr>
                <w:color w:val="000000"/>
                <w:szCs w:val="24"/>
              </w:rPr>
              <w:t xml:space="preserve"> </w:t>
            </w:r>
            <w:r w:rsidRPr="00692C04">
              <w:rPr>
                <w:color w:val="000000"/>
                <w:szCs w:val="24"/>
              </w:rPr>
              <w:t>Школьная, д.1Б</w:t>
            </w:r>
          </w:p>
        </w:tc>
        <w:tc>
          <w:tcPr>
            <w:tcW w:w="1291" w:type="pct"/>
            <w:shd w:val="clear" w:color="auto" w:fill="auto"/>
            <w:vAlign w:val="center"/>
          </w:tcPr>
          <w:p w14:paraId="447E5094"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3CE61C53"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r>
      <w:tr w:rsidR="00642BD6" w:rsidRPr="00A9684A" w14:paraId="231B901D" w14:textId="77777777" w:rsidTr="00E22E32">
        <w:trPr>
          <w:cantSplit/>
          <w:trHeight w:val="20"/>
        </w:trPr>
        <w:tc>
          <w:tcPr>
            <w:tcW w:w="1492" w:type="pct"/>
            <w:tcBorders>
              <w:left w:val="single" w:sz="4" w:space="0" w:color="auto"/>
            </w:tcBorders>
            <w:shd w:val="clear" w:color="auto" w:fill="auto"/>
            <w:vAlign w:val="center"/>
          </w:tcPr>
          <w:p w14:paraId="4CE393AF" w14:textId="77777777" w:rsidR="00642BD6" w:rsidRPr="00692C04" w:rsidRDefault="00642BD6" w:rsidP="00E22E32">
            <w:pPr>
              <w:widowControl w:val="0"/>
              <w:spacing w:line="240" w:lineRule="auto"/>
              <w:jc w:val="center"/>
              <w:rPr>
                <w:color w:val="000000"/>
                <w:szCs w:val="24"/>
              </w:rPr>
            </w:pPr>
            <w:r w:rsidRPr="00692C04">
              <w:rPr>
                <w:color w:val="000000"/>
                <w:szCs w:val="24"/>
              </w:rPr>
              <w:t>Кафе «Русь»</w:t>
            </w:r>
          </w:p>
        </w:tc>
        <w:tc>
          <w:tcPr>
            <w:tcW w:w="1182" w:type="pct"/>
            <w:shd w:val="clear" w:color="auto" w:fill="auto"/>
            <w:vAlign w:val="center"/>
          </w:tcPr>
          <w:p w14:paraId="51A58667" w14:textId="77777777" w:rsidR="00642BD6" w:rsidRPr="00692C04" w:rsidRDefault="00642BD6" w:rsidP="00E22E32">
            <w:pPr>
              <w:widowControl w:val="0"/>
              <w:spacing w:line="240" w:lineRule="auto"/>
              <w:jc w:val="center"/>
              <w:rPr>
                <w:color w:val="000000"/>
                <w:szCs w:val="24"/>
              </w:rPr>
            </w:pPr>
            <w:r w:rsidRPr="00692C04">
              <w:rPr>
                <w:color w:val="000000"/>
                <w:szCs w:val="24"/>
              </w:rPr>
              <w:t>с.Мячково,342 км федеральной автотрассы Москва-Н.</w:t>
            </w:r>
            <w:r>
              <w:rPr>
                <w:color w:val="000000"/>
                <w:szCs w:val="24"/>
              </w:rPr>
              <w:t xml:space="preserve"> </w:t>
            </w:r>
            <w:r w:rsidRPr="00692C04">
              <w:rPr>
                <w:color w:val="000000"/>
                <w:szCs w:val="24"/>
              </w:rPr>
              <w:t>Новгород</w:t>
            </w:r>
          </w:p>
        </w:tc>
        <w:tc>
          <w:tcPr>
            <w:tcW w:w="1291" w:type="pct"/>
            <w:shd w:val="clear" w:color="auto" w:fill="auto"/>
            <w:vAlign w:val="center"/>
          </w:tcPr>
          <w:p w14:paraId="5621F17D"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6F3A1A9B"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r>
      <w:tr w:rsidR="00642BD6" w:rsidRPr="00A9684A" w14:paraId="61DCA485" w14:textId="77777777" w:rsidTr="00E22E32">
        <w:trPr>
          <w:cantSplit/>
          <w:trHeight w:val="20"/>
        </w:trPr>
        <w:tc>
          <w:tcPr>
            <w:tcW w:w="1492" w:type="pct"/>
            <w:tcBorders>
              <w:left w:val="single" w:sz="4" w:space="0" w:color="auto"/>
            </w:tcBorders>
            <w:shd w:val="clear" w:color="auto" w:fill="auto"/>
            <w:vAlign w:val="center"/>
          </w:tcPr>
          <w:p w14:paraId="73748046" w14:textId="77777777" w:rsidR="00642BD6" w:rsidRPr="00692C04" w:rsidRDefault="00642BD6" w:rsidP="00E22E32">
            <w:pPr>
              <w:widowControl w:val="0"/>
              <w:spacing w:line="240" w:lineRule="auto"/>
              <w:jc w:val="center"/>
              <w:rPr>
                <w:color w:val="000000"/>
                <w:szCs w:val="24"/>
              </w:rPr>
            </w:pPr>
            <w:r w:rsidRPr="00692C04">
              <w:rPr>
                <w:color w:val="000000"/>
                <w:szCs w:val="24"/>
              </w:rPr>
              <w:lastRenderedPageBreak/>
              <w:t>Кафе «Монарх»</w:t>
            </w:r>
          </w:p>
        </w:tc>
        <w:tc>
          <w:tcPr>
            <w:tcW w:w="1182" w:type="pct"/>
            <w:shd w:val="clear" w:color="auto" w:fill="auto"/>
            <w:vAlign w:val="center"/>
          </w:tcPr>
          <w:p w14:paraId="5769F22B" w14:textId="77777777" w:rsidR="00642BD6" w:rsidRPr="00692C04" w:rsidRDefault="00642BD6" w:rsidP="00E22E32">
            <w:pPr>
              <w:widowControl w:val="0"/>
              <w:spacing w:line="240" w:lineRule="auto"/>
              <w:jc w:val="center"/>
              <w:rPr>
                <w:color w:val="000000"/>
                <w:szCs w:val="24"/>
              </w:rPr>
            </w:pPr>
            <w:r w:rsidRPr="00692C04">
              <w:rPr>
                <w:color w:val="000000"/>
                <w:szCs w:val="24"/>
              </w:rPr>
              <w:t>д.</w:t>
            </w:r>
            <w:r>
              <w:rPr>
                <w:color w:val="000000"/>
                <w:szCs w:val="24"/>
              </w:rPr>
              <w:t xml:space="preserve"> </w:t>
            </w:r>
            <w:r w:rsidRPr="00692C04">
              <w:rPr>
                <w:color w:val="000000"/>
                <w:szCs w:val="24"/>
              </w:rPr>
              <w:t>Талашманово, ул.</w:t>
            </w:r>
            <w:r>
              <w:rPr>
                <w:color w:val="000000"/>
                <w:szCs w:val="24"/>
              </w:rPr>
              <w:t xml:space="preserve"> </w:t>
            </w:r>
            <w:r w:rsidRPr="00692C04">
              <w:rPr>
                <w:color w:val="000000"/>
                <w:szCs w:val="24"/>
              </w:rPr>
              <w:t>Шоссейная, д.18Г</w:t>
            </w:r>
          </w:p>
        </w:tc>
        <w:tc>
          <w:tcPr>
            <w:tcW w:w="1291" w:type="pct"/>
            <w:shd w:val="clear" w:color="auto" w:fill="auto"/>
            <w:vAlign w:val="center"/>
          </w:tcPr>
          <w:p w14:paraId="167C3577"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361BC18A"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r>
      <w:tr w:rsidR="00642BD6" w:rsidRPr="00A9684A" w14:paraId="27A5B9D4" w14:textId="77777777" w:rsidTr="00E22E32">
        <w:trPr>
          <w:cantSplit/>
          <w:trHeight w:val="20"/>
        </w:trPr>
        <w:tc>
          <w:tcPr>
            <w:tcW w:w="1492" w:type="pct"/>
            <w:tcBorders>
              <w:left w:val="single" w:sz="4" w:space="0" w:color="auto"/>
            </w:tcBorders>
            <w:shd w:val="clear" w:color="auto" w:fill="auto"/>
            <w:vAlign w:val="center"/>
          </w:tcPr>
          <w:p w14:paraId="68A076E7" w14:textId="77777777" w:rsidR="00642BD6" w:rsidRPr="00692C04" w:rsidRDefault="00642BD6" w:rsidP="00E22E32">
            <w:pPr>
              <w:widowControl w:val="0"/>
              <w:spacing w:line="240" w:lineRule="auto"/>
              <w:jc w:val="center"/>
              <w:rPr>
                <w:color w:val="000000"/>
                <w:szCs w:val="24"/>
              </w:rPr>
            </w:pPr>
            <w:r w:rsidRPr="00692C04">
              <w:rPr>
                <w:color w:val="000000"/>
                <w:szCs w:val="24"/>
              </w:rPr>
              <w:t>ООО Гостиничный комплекс «Мечта»</w:t>
            </w:r>
          </w:p>
        </w:tc>
        <w:tc>
          <w:tcPr>
            <w:tcW w:w="1182" w:type="pct"/>
            <w:shd w:val="clear" w:color="auto" w:fill="auto"/>
            <w:vAlign w:val="center"/>
          </w:tcPr>
          <w:p w14:paraId="6EFE6E08" w14:textId="77777777" w:rsidR="00642BD6" w:rsidRPr="00692C04" w:rsidRDefault="00642BD6" w:rsidP="00E22E32">
            <w:pPr>
              <w:widowControl w:val="0"/>
              <w:spacing w:line="240" w:lineRule="auto"/>
              <w:jc w:val="center"/>
              <w:rPr>
                <w:color w:val="000000"/>
                <w:szCs w:val="24"/>
              </w:rPr>
            </w:pPr>
            <w:r w:rsidRPr="00692C04">
              <w:rPr>
                <w:color w:val="000000"/>
                <w:szCs w:val="24"/>
              </w:rPr>
              <w:t>п.</w:t>
            </w:r>
            <w:r>
              <w:rPr>
                <w:color w:val="000000"/>
                <w:szCs w:val="24"/>
              </w:rPr>
              <w:t xml:space="preserve"> </w:t>
            </w:r>
            <w:r w:rsidRPr="00692C04">
              <w:rPr>
                <w:color w:val="000000"/>
                <w:szCs w:val="24"/>
              </w:rPr>
              <w:t>Ильино, ул.</w:t>
            </w:r>
            <w:r>
              <w:rPr>
                <w:color w:val="000000"/>
                <w:szCs w:val="24"/>
              </w:rPr>
              <w:t xml:space="preserve"> </w:t>
            </w:r>
            <w:r w:rsidRPr="00692C04">
              <w:rPr>
                <w:color w:val="000000"/>
                <w:szCs w:val="24"/>
              </w:rPr>
              <w:t>Совхозная, д.41</w:t>
            </w:r>
          </w:p>
        </w:tc>
        <w:tc>
          <w:tcPr>
            <w:tcW w:w="1291" w:type="pct"/>
            <w:shd w:val="clear" w:color="auto" w:fill="auto"/>
            <w:vAlign w:val="center"/>
          </w:tcPr>
          <w:p w14:paraId="31D01B3F"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17B220EC"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r>
      <w:tr w:rsidR="00642BD6" w:rsidRPr="00A9684A" w14:paraId="6E88BA3C" w14:textId="77777777" w:rsidTr="00E22E32">
        <w:trPr>
          <w:cantSplit/>
          <w:trHeight w:val="20"/>
        </w:trPr>
        <w:tc>
          <w:tcPr>
            <w:tcW w:w="1492" w:type="pct"/>
            <w:tcBorders>
              <w:left w:val="single" w:sz="4" w:space="0" w:color="auto"/>
            </w:tcBorders>
            <w:shd w:val="clear" w:color="auto" w:fill="auto"/>
            <w:vAlign w:val="center"/>
          </w:tcPr>
          <w:p w14:paraId="1BD6C76B" w14:textId="77777777" w:rsidR="00642BD6" w:rsidRPr="00692C04" w:rsidRDefault="00642BD6" w:rsidP="00E22E32">
            <w:pPr>
              <w:widowControl w:val="0"/>
              <w:spacing w:line="240" w:lineRule="auto"/>
              <w:jc w:val="center"/>
              <w:rPr>
                <w:color w:val="000000"/>
                <w:szCs w:val="24"/>
              </w:rPr>
            </w:pPr>
            <w:r w:rsidRPr="00692C04">
              <w:rPr>
                <w:color w:val="000000"/>
                <w:szCs w:val="24"/>
              </w:rPr>
              <w:t>Бар ООО УК «</w:t>
            </w:r>
            <w:proofErr w:type="spellStart"/>
            <w:r w:rsidRPr="00692C04">
              <w:rPr>
                <w:color w:val="000000"/>
                <w:szCs w:val="24"/>
              </w:rPr>
              <w:t>Ильдорф</w:t>
            </w:r>
            <w:proofErr w:type="spellEnd"/>
            <w:r w:rsidRPr="00692C04">
              <w:rPr>
                <w:color w:val="000000"/>
                <w:szCs w:val="24"/>
              </w:rPr>
              <w:t>»</w:t>
            </w:r>
          </w:p>
        </w:tc>
        <w:tc>
          <w:tcPr>
            <w:tcW w:w="1182" w:type="pct"/>
            <w:shd w:val="clear" w:color="auto" w:fill="auto"/>
            <w:vAlign w:val="center"/>
          </w:tcPr>
          <w:p w14:paraId="19AD1FB4" w14:textId="77777777" w:rsidR="00642BD6" w:rsidRPr="00692C04" w:rsidRDefault="00642BD6" w:rsidP="00E22E32">
            <w:pPr>
              <w:widowControl w:val="0"/>
              <w:spacing w:line="240" w:lineRule="auto"/>
              <w:jc w:val="center"/>
              <w:rPr>
                <w:color w:val="000000"/>
                <w:szCs w:val="24"/>
              </w:rPr>
            </w:pPr>
            <w:r w:rsidRPr="00692C04">
              <w:rPr>
                <w:color w:val="000000"/>
                <w:szCs w:val="24"/>
              </w:rPr>
              <w:t>п.</w:t>
            </w:r>
            <w:r>
              <w:rPr>
                <w:color w:val="000000"/>
                <w:szCs w:val="24"/>
              </w:rPr>
              <w:t xml:space="preserve"> </w:t>
            </w:r>
            <w:r w:rsidRPr="00692C04">
              <w:rPr>
                <w:color w:val="000000"/>
                <w:szCs w:val="24"/>
              </w:rPr>
              <w:t>Ильино, ул.</w:t>
            </w:r>
            <w:r>
              <w:rPr>
                <w:color w:val="000000"/>
                <w:szCs w:val="24"/>
              </w:rPr>
              <w:t xml:space="preserve"> </w:t>
            </w:r>
            <w:r w:rsidRPr="00692C04">
              <w:rPr>
                <w:color w:val="000000"/>
                <w:szCs w:val="24"/>
              </w:rPr>
              <w:t>Приозерная, д.1, стр.1, пом.1</w:t>
            </w:r>
          </w:p>
        </w:tc>
        <w:tc>
          <w:tcPr>
            <w:tcW w:w="1291" w:type="pct"/>
            <w:shd w:val="clear" w:color="auto" w:fill="auto"/>
            <w:vAlign w:val="center"/>
          </w:tcPr>
          <w:p w14:paraId="21A5E8FA"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74E77537"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r>
      <w:tr w:rsidR="00642BD6" w:rsidRPr="00A9684A" w14:paraId="5EDD5F43" w14:textId="77777777" w:rsidTr="00E22E32">
        <w:trPr>
          <w:cantSplit/>
          <w:trHeight w:val="20"/>
        </w:trPr>
        <w:tc>
          <w:tcPr>
            <w:tcW w:w="1492" w:type="pct"/>
            <w:tcBorders>
              <w:left w:val="single" w:sz="4" w:space="0" w:color="auto"/>
            </w:tcBorders>
            <w:shd w:val="clear" w:color="auto" w:fill="auto"/>
            <w:vAlign w:val="center"/>
          </w:tcPr>
          <w:p w14:paraId="0E5D885C" w14:textId="77777777" w:rsidR="00642BD6" w:rsidRPr="00692C04" w:rsidRDefault="00642BD6" w:rsidP="00E22E32">
            <w:pPr>
              <w:widowControl w:val="0"/>
              <w:spacing w:line="240" w:lineRule="auto"/>
              <w:jc w:val="center"/>
              <w:rPr>
                <w:color w:val="000000"/>
                <w:szCs w:val="24"/>
              </w:rPr>
            </w:pPr>
            <w:r w:rsidRPr="00692C04">
              <w:rPr>
                <w:color w:val="000000"/>
                <w:szCs w:val="24"/>
              </w:rPr>
              <w:t>Ресторан «</w:t>
            </w:r>
            <w:proofErr w:type="spellStart"/>
            <w:r w:rsidRPr="00692C04">
              <w:rPr>
                <w:color w:val="000000"/>
                <w:szCs w:val="24"/>
              </w:rPr>
              <w:t>Бауерхоф</w:t>
            </w:r>
            <w:proofErr w:type="spellEnd"/>
            <w:r w:rsidRPr="00692C04">
              <w:rPr>
                <w:color w:val="000000"/>
                <w:szCs w:val="24"/>
              </w:rPr>
              <w:t>»</w:t>
            </w:r>
          </w:p>
        </w:tc>
        <w:tc>
          <w:tcPr>
            <w:tcW w:w="1182" w:type="pct"/>
            <w:shd w:val="clear" w:color="auto" w:fill="auto"/>
            <w:vAlign w:val="center"/>
          </w:tcPr>
          <w:p w14:paraId="3544EEF0" w14:textId="77777777" w:rsidR="00642BD6" w:rsidRPr="00692C04" w:rsidRDefault="00642BD6" w:rsidP="00E22E32">
            <w:pPr>
              <w:widowControl w:val="0"/>
              <w:spacing w:line="240" w:lineRule="auto"/>
              <w:jc w:val="center"/>
              <w:rPr>
                <w:color w:val="000000"/>
                <w:szCs w:val="24"/>
              </w:rPr>
            </w:pPr>
            <w:r w:rsidRPr="00692C04">
              <w:rPr>
                <w:color w:val="000000"/>
                <w:szCs w:val="24"/>
              </w:rPr>
              <w:t>п.</w:t>
            </w:r>
            <w:r>
              <w:rPr>
                <w:color w:val="000000"/>
                <w:szCs w:val="24"/>
              </w:rPr>
              <w:t xml:space="preserve"> </w:t>
            </w:r>
            <w:r w:rsidRPr="00692C04">
              <w:rPr>
                <w:color w:val="000000"/>
                <w:szCs w:val="24"/>
              </w:rPr>
              <w:t>Ильино, ул.</w:t>
            </w:r>
            <w:r>
              <w:rPr>
                <w:color w:val="000000"/>
                <w:szCs w:val="24"/>
              </w:rPr>
              <w:t xml:space="preserve"> </w:t>
            </w:r>
            <w:r w:rsidRPr="00692C04">
              <w:rPr>
                <w:color w:val="000000"/>
                <w:szCs w:val="24"/>
              </w:rPr>
              <w:t>Приозерная, д.1, пом.1</w:t>
            </w:r>
          </w:p>
        </w:tc>
        <w:tc>
          <w:tcPr>
            <w:tcW w:w="1291" w:type="pct"/>
            <w:shd w:val="clear" w:color="auto" w:fill="auto"/>
            <w:vAlign w:val="center"/>
          </w:tcPr>
          <w:p w14:paraId="308F4BE6"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45F80D0"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r>
      <w:tr w:rsidR="00642BD6" w:rsidRPr="00A9684A" w14:paraId="3E171222" w14:textId="77777777" w:rsidTr="00E22E32">
        <w:trPr>
          <w:cantSplit/>
          <w:trHeight w:val="20"/>
        </w:trPr>
        <w:tc>
          <w:tcPr>
            <w:tcW w:w="1492" w:type="pct"/>
            <w:tcBorders>
              <w:left w:val="single" w:sz="4" w:space="0" w:color="auto"/>
            </w:tcBorders>
            <w:shd w:val="clear" w:color="auto" w:fill="auto"/>
            <w:vAlign w:val="center"/>
          </w:tcPr>
          <w:p w14:paraId="6D9C73EA" w14:textId="77777777" w:rsidR="00642BD6" w:rsidRPr="00692C04" w:rsidRDefault="00642BD6" w:rsidP="00E22E32">
            <w:pPr>
              <w:widowControl w:val="0"/>
              <w:spacing w:line="240" w:lineRule="auto"/>
              <w:jc w:val="center"/>
              <w:rPr>
                <w:color w:val="000000"/>
                <w:szCs w:val="24"/>
              </w:rPr>
            </w:pPr>
            <w:r w:rsidRPr="00692C04">
              <w:rPr>
                <w:color w:val="000000"/>
                <w:szCs w:val="24"/>
              </w:rPr>
              <w:t>ИП Коваль Н.А.</w:t>
            </w:r>
          </w:p>
        </w:tc>
        <w:tc>
          <w:tcPr>
            <w:tcW w:w="1182" w:type="pct"/>
            <w:shd w:val="clear" w:color="auto" w:fill="auto"/>
            <w:vAlign w:val="center"/>
          </w:tcPr>
          <w:p w14:paraId="2617CB66" w14:textId="77777777" w:rsidR="00642BD6" w:rsidRPr="00692C04" w:rsidRDefault="00642BD6" w:rsidP="00E22E32">
            <w:pPr>
              <w:widowControl w:val="0"/>
              <w:spacing w:line="240" w:lineRule="auto"/>
              <w:jc w:val="center"/>
              <w:rPr>
                <w:color w:val="000000"/>
                <w:szCs w:val="24"/>
              </w:rPr>
            </w:pPr>
            <w:r w:rsidRPr="00692C04">
              <w:rPr>
                <w:color w:val="000000"/>
                <w:szCs w:val="24"/>
              </w:rPr>
              <w:t>п.</w:t>
            </w:r>
            <w:r>
              <w:rPr>
                <w:color w:val="000000"/>
                <w:szCs w:val="24"/>
              </w:rPr>
              <w:t xml:space="preserve"> </w:t>
            </w:r>
            <w:r w:rsidRPr="00692C04">
              <w:rPr>
                <w:color w:val="000000"/>
                <w:szCs w:val="24"/>
              </w:rPr>
              <w:t>Мулино, ул.</w:t>
            </w:r>
            <w:r>
              <w:rPr>
                <w:color w:val="000000"/>
                <w:szCs w:val="24"/>
              </w:rPr>
              <w:t xml:space="preserve"> </w:t>
            </w:r>
            <w:r w:rsidRPr="00692C04">
              <w:rPr>
                <w:color w:val="000000"/>
                <w:szCs w:val="24"/>
              </w:rPr>
              <w:t>Школьная, торговая площадка</w:t>
            </w:r>
          </w:p>
        </w:tc>
        <w:tc>
          <w:tcPr>
            <w:tcW w:w="1291" w:type="pct"/>
            <w:shd w:val="clear" w:color="auto" w:fill="auto"/>
            <w:vAlign w:val="center"/>
          </w:tcPr>
          <w:p w14:paraId="79E2D767"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E6E71F9"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r>
      <w:tr w:rsidR="00642BD6" w:rsidRPr="00A9684A" w14:paraId="00FC54D9" w14:textId="77777777" w:rsidTr="00E22E32">
        <w:trPr>
          <w:cantSplit/>
          <w:trHeight w:val="20"/>
        </w:trPr>
        <w:tc>
          <w:tcPr>
            <w:tcW w:w="1492" w:type="pct"/>
            <w:tcBorders>
              <w:left w:val="single" w:sz="4" w:space="0" w:color="auto"/>
            </w:tcBorders>
            <w:shd w:val="clear" w:color="auto" w:fill="auto"/>
            <w:vAlign w:val="center"/>
          </w:tcPr>
          <w:p w14:paraId="161F706E" w14:textId="77777777" w:rsidR="00642BD6" w:rsidRPr="00692C04" w:rsidRDefault="00642BD6" w:rsidP="00E22E32">
            <w:pPr>
              <w:widowControl w:val="0"/>
              <w:spacing w:line="240" w:lineRule="auto"/>
              <w:jc w:val="center"/>
              <w:rPr>
                <w:color w:val="000000"/>
                <w:szCs w:val="24"/>
              </w:rPr>
            </w:pPr>
            <w:r w:rsidRPr="00692C04">
              <w:rPr>
                <w:color w:val="000000"/>
                <w:szCs w:val="24"/>
              </w:rPr>
              <w:t xml:space="preserve">ИП </w:t>
            </w:r>
            <w:proofErr w:type="spellStart"/>
            <w:r w:rsidRPr="00692C04">
              <w:rPr>
                <w:color w:val="000000"/>
                <w:szCs w:val="24"/>
              </w:rPr>
              <w:t>Бурлуцкая</w:t>
            </w:r>
            <w:proofErr w:type="spellEnd"/>
            <w:r w:rsidRPr="00692C04">
              <w:rPr>
                <w:color w:val="000000"/>
                <w:szCs w:val="24"/>
              </w:rPr>
              <w:t xml:space="preserve"> Т.М.</w:t>
            </w:r>
          </w:p>
        </w:tc>
        <w:tc>
          <w:tcPr>
            <w:tcW w:w="1182" w:type="pct"/>
            <w:shd w:val="clear" w:color="auto" w:fill="auto"/>
            <w:vAlign w:val="center"/>
          </w:tcPr>
          <w:p w14:paraId="4F28E9C7" w14:textId="77777777" w:rsidR="00642BD6" w:rsidRPr="00692C04" w:rsidRDefault="00642BD6" w:rsidP="00E22E32">
            <w:pPr>
              <w:widowControl w:val="0"/>
              <w:spacing w:line="240" w:lineRule="auto"/>
              <w:jc w:val="center"/>
              <w:rPr>
                <w:color w:val="000000"/>
                <w:szCs w:val="24"/>
              </w:rPr>
            </w:pPr>
            <w:r w:rsidRPr="00692C04">
              <w:rPr>
                <w:color w:val="000000"/>
                <w:szCs w:val="24"/>
              </w:rPr>
              <w:t>п.</w:t>
            </w:r>
            <w:r>
              <w:rPr>
                <w:color w:val="000000"/>
                <w:szCs w:val="24"/>
              </w:rPr>
              <w:t xml:space="preserve"> </w:t>
            </w:r>
            <w:r w:rsidRPr="00692C04">
              <w:rPr>
                <w:color w:val="000000"/>
                <w:szCs w:val="24"/>
              </w:rPr>
              <w:t>Мулино, ул.</w:t>
            </w:r>
            <w:r>
              <w:rPr>
                <w:color w:val="000000"/>
                <w:szCs w:val="24"/>
              </w:rPr>
              <w:t xml:space="preserve"> </w:t>
            </w:r>
            <w:r w:rsidRPr="00692C04">
              <w:rPr>
                <w:color w:val="000000"/>
                <w:szCs w:val="24"/>
              </w:rPr>
              <w:t>Гвардейская, остановка</w:t>
            </w:r>
          </w:p>
        </w:tc>
        <w:tc>
          <w:tcPr>
            <w:tcW w:w="1291" w:type="pct"/>
            <w:shd w:val="clear" w:color="auto" w:fill="auto"/>
            <w:vAlign w:val="center"/>
          </w:tcPr>
          <w:p w14:paraId="6F9D4B83"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0066C0BA"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r>
      <w:tr w:rsidR="00642BD6" w:rsidRPr="00A9684A" w14:paraId="22EB2620" w14:textId="77777777" w:rsidTr="00E22E32">
        <w:trPr>
          <w:cantSplit/>
          <w:trHeight w:val="20"/>
        </w:trPr>
        <w:tc>
          <w:tcPr>
            <w:tcW w:w="1492" w:type="pct"/>
            <w:tcBorders>
              <w:left w:val="single" w:sz="4" w:space="0" w:color="auto"/>
            </w:tcBorders>
            <w:shd w:val="clear" w:color="auto" w:fill="auto"/>
            <w:vAlign w:val="center"/>
          </w:tcPr>
          <w:p w14:paraId="6B4FC1ED" w14:textId="77777777" w:rsidR="00642BD6" w:rsidRPr="00692C04" w:rsidRDefault="00642BD6" w:rsidP="00E22E32">
            <w:pPr>
              <w:widowControl w:val="0"/>
              <w:spacing w:line="240" w:lineRule="auto"/>
              <w:jc w:val="center"/>
              <w:rPr>
                <w:color w:val="000000"/>
                <w:szCs w:val="24"/>
              </w:rPr>
            </w:pPr>
            <w:r w:rsidRPr="00692C04">
              <w:rPr>
                <w:color w:val="000000"/>
                <w:szCs w:val="24"/>
              </w:rPr>
              <w:t>Кафе «Серебро»</w:t>
            </w:r>
          </w:p>
        </w:tc>
        <w:tc>
          <w:tcPr>
            <w:tcW w:w="1182" w:type="pct"/>
            <w:shd w:val="clear" w:color="auto" w:fill="auto"/>
            <w:vAlign w:val="center"/>
          </w:tcPr>
          <w:p w14:paraId="6DCF990B" w14:textId="77777777" w:rsidR="00642BD6" w:rsidRPr="00692C04" w:rsidRDefault="00642BD6" w:rsidP="00E22E32">
            <w:pPr>
              <w:widowControl w:val="0"/>
              <w:spacing w:line="240" w:lineRule="auto"/>
              <w:jc w:val="center"/>
              <w:rPr>
                <w:color w:val="000000"/>
                <w:szCs w:val="24"/>
              </w:rPr>
            </w:pPr>
            <w:r w:rsidRPr="00692C04">
              <w:rPr>
                <w:color w:val="000000"/>
                <w:szCs w:val="24"/>
              </w:rPr>
              <w:t>п.</w:t>
            </w:r>
            <w:r>
              <w:rPr>
                <w:color w:val="000000"/>
                <w:szCs w:val="24"/>
              </w:rPr>
              <w:t xml:space="preserve"> </w:t>
            </w:r>
            <w:r w:rsidRPr="00692C04">
              <w:rPr>
                <w:color w:val="000000"/>
                <w:szCs w:val="24"/>
              </w:rPr>
              <w:t>Ильино, ул.</w:t>
            </w:r>
            <w:r>
              <w:rPr>
                <w:color w:val="000000"/>
                <w:szCs w:val="24"/>
              </w:rPr>
              <w:t xml:space="preserve"> </w:t>
            </w:r>
            <w:r w:rsidRPr="00692C04">
              <w:rPr>
                <w:color w:val="000000"/>
                <w:szCs w:val="24"/>
              </w:rPr>
              <w:t>Приозерная, д.3</w:t>
            </w:r>
          </w:p>
        </w:tc>
        <w:tc>
          <w:tcPr>
            <w:tcW w:w="1291" w:type="pct"/>
            <w:shd w:val="clear" w:color="auto" w:fill="auto"/>
            <w:vAlign w:val="center"/>
          </w:tcPr>
          <w:p w14:paraId="502F2877"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3C30459B"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r>
      <w:tr w:rsidR="00642BD6" w:rsidRPr="00A9684A" w14:paraId="735AA6F7" w14:textId="77777777" w:rsidTr="00E22E32">
        <w:trPr>
          <w:cantSplit/>
          <w:trHeight w:val="20"/>
        </w:trPr>
        <w:tc>
          <w:tcPr>
            <w:tcW w:w="1492" w:type="pct"/>
            <w:tcBorders>
              <w:left w:val="single" w:sz="4" w:space="0" w:color="auto"/>
            </w:tcBorders>
            <w:shd w:val="clear" w:color="auto" w:fill="auto"/>
            <w:vAlign w:val="center"/>
          </w:tcPr>
          <w:p w14:paraId="322252CC" w14:textId="77777777" w:rsidR="00642BD6" w:rsidRPr="00692C04" w:rsidRDefault="00642BD6" w:rsidP="00E22E32">
            <w:pPr>
              <w:widowControl w:val="0"/>
              <w:spacing w:line="240" w:lineRule="auto"/>
              <w:jc w:val="center"/>
              <w:rPr>
                <w:color w:val="000000"/>
                <w:szCs w:val="24"/>
              </w:rPr>
            </w:pPr>
            <w:r w:rsidRPr="00692C04">
              <w:rPr>
                <w:color w:val="000000"/>
                <w:szCs w:val="24"/>
              </w:rPr>
              <w:t>Кафе «М-7»</w:t>
            </w:r>
          </w:p>
        </w:tc>
        <w:tc>
          <w:tcPr>
            <w:tcW w:w="1182" w:type="pct"/>
            <w:shd w:val="clear" w:color="auto" w:fill="auto"/>
            <w:vAlign w:val="center"/>
          </w:tcPr>
          <w:p w14:paraId="69CF2649" w14:textId="77777777" w:rsidR="00642BD6" w:rsidRPr="00692C04" w:rsidRDefault="00642BD6" w:rsidP="00E22E32">
            <w:pPr>
              <w:widowControl w:val="0"/>
              <w:spacing w:line="240" w:lineRule="auto"/>
              <w:jc w:val="center"/>
              <w:rPr>
                <w:color w:val="000000"/>
                <w:szCs w:val="24"/>
              </w:rPr>
            </w:pPr>
            <w:r w:rsidRPr="00692C04">
              <w:rPr>
                <w:color w:val="000000"/>
                <w:szCs w:val="24"/>
              </w:rPr>
              <w:t>московское шоссе, северная сторона автодороги, с.</w:t>
            </w:r>
            <w:r>
              <w:rPr>
                <w:color w:val="000000"/>
                <w:szCs w:val="24"/>
              </w:rPr>
              <w:t xml:space="preserve"> </w:t>
            </w:r>
            <w:r w:rsidRPr="00692C04">
              <w:rPr>
                <w:color w:val="000000"/>
                <w:szCs w:val="24"/>
              </w:rPr>
              <w:t>Золино</w:t>
            </w:r>
          </w:p>
        </w:tc>
        <w:tc>
          <w:tcPr>
            <w:tcW w:w="1291" w:type="pct"/>
            <w:shd w:val="clear" w:color="auto" w:fill="auto"/>
            <w:vAlign w:val="center"/>
          </w:tcPr>
          <w:p w14:paraId="4AFCB7FA"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c>
          <w:tcPr>
            <w:tcW w:w="1035" w:type="pct"/>
            <w:shd w:val="clear" w:color="auto" w:fill="auto"/>
            <w:vAlign w:val="center"/>
          </w:tcPr>
          <w:p w14:paraId="5C2ADC84"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r>
      <w:tr w:rsidR="00642BD6" w:rsidRPr="00A9684A" w14:paraId="0D2103FD" w14:textId="77777777" w:rsidTr="00E22E32">
        <w:trPr>
          <w:cantSplit/>
          <w:trHeight w:val="20"/>
        </w:trPr>
        <w:tc>
          <w:tcPr>
            <w:tcW w:w="1492" w:type="pct"/>
            <w:tcBorders>
              <w:left w:val="single" w:sz="4" w:space="0" w:color="auto"/>
            </w:tcBorders>
            <w:shd w:val="clear" w:color="auto" w:fill="auto"/>
            <w:vAlign w:val="center"/>
          </w:tcPr>
          <w:p w14:paraId="77C44AF6" w14:textId="77777777" w:rsidR="00642BD6" w:rsidRPr="00692C04" w:rsidRDefault="00642BD6" w:rsidP="00E22E32">
            <w:pPr>
              <w:widowControl w:val="0"/>
              <w:spacing w:line="240" w:lineRule="auto"/>
              <w:jc w:val="center"/>
              <w:rPr>
                <w:color w:val="000000"/>
                <w:szCs w:val="24"/>
              </w:rPr>
            </w:pPr>
            <w:r w:rsidRPr="00692C04">
              <w:rPr>
                <w:color w:val="000000"/>
                <w:szCs w:val="24"/>
              </w:rPr>
              <w:t>Семейное кафе «Апельсин»</w:t>
            </w:r>
          </w:p>
          <w:p w14:paraId="407CBBAC" w14:textId="77777777" w:rsidR="00642BD6" w:rsidRPr="00692C04" w:rsidRDefault="00642BD6" w:rsidP="00E22E32">
            <w:pPr>
              <w:pStyle w:val="15"/>
              <w:widowControl w:val="0"/>
              <w:tabs>
                <w:tab w:val="left" w:pos="0"/>
              </w:tabs>
              <w:jc w:val="center"/>
              <w:rPr>
                <w:rFonts w:eastAsia="Wingdings"/>
                <w:color w:val="000000"/>
                <w:szCs w:val="24"/>
                <w:lang w:eastAsia="en-US"/>
              </w:rPr>
            </w:pPr>
            <w:r w:rsidRPr="00692C04">
              <w:rPr>
                <w:rFonts w:eastAsia="Wingdings"/>
                <w:color w:val="000000"/>
                <w:szCs w:val="24"/>
                <w:lang w:eastAsia="en-US"/>
              </w:rPr>
              <w:t>ИП Афанасьева</w:t>
            </w:r>
          </w:p>
        </w:tc>
        <w:tc>
          <w:tcPr>
            <w:tcW w:w="1182" w:type="pct"/>
            <w:shd w:val="clear" w:color="auto" w:fill="auto"/>
            <w:vAlign w:val="center"/>
          </w:tcPr>
          <w:p w14:paraId="0C389C84" w14:textId="77777777" w:rsidR="00642BD6" w:rsidRPr="00692C04" w:rsidRDefault="00642BD6" w:rsidP="00E22E32">
            <w:pPr>
              <w:pStyle w:val="15"/>
              <w:widowControl w:val="0"/>
              <w:tabs>
                <w:tab w:val="left" w:pos="0"/>
              </w:tabs>
              <w:jc w:val="center"/>
              <w:rPr>
                <w:rFonts w:eastAsia="Wingdings"/>
                <w:color w:val="000000"/>
                <w:szCs w:val="24"/>
                <w:lang w:eastAsia="en-US"/>
              </w:rPr>
            </w:pPr>
            <w:r>
              <w:rPr>
                <w:rFonts w:eastAsia="Wingdings"/>
                <w:color w:val="000000"/>
                <w:szCs w:val="24"/>
                <w:lang w:eastAsia="en-US"/>
              </w:rPr>
              <w:t>р</w:t>
            </w:r>
            <w:r w:rsidRPr="00692C04">
              <w:rPr>
                <w:rFonts w:eastAsia="Wingdings"/>
                <w:color w:val="000000"/>
                <w:szCs w:val="24"/>
                <w:lang w:eastAsia="en-US"/>
              </w:rPr>
              <w:t>.п.</w:t>
            </w:r>
            <w:r>
              <w:rPr>
                <w:rFonts w:eastAsia="Wingdings"/>
                <w:color w:val="000000"/>
                <w:szCs w:val="24"/>
                <w:lang w:eastAsia="en-US"/>
              </w:rPr>
              <w:t xml:space="preserve"> </w:t>
            </w:r>
            <w:r w:rsidRPr="00692C04">
              <w:rPr>
                <w:rFonts w:eastAsia="Wingdings"/>
                <w:color w:val="000000"/>
                <w:szCs w:val="24"/>
                <w:lang w:eastAsia="en-US"/>
              </w:rPr>
              <w:t>Решетиха, пр. Кирова д. 11</w:t>
            </w:r>
          </w:p>
        </w:tc>
        <w:tc>
          <w:tcPr>
            <w:tcW w:w="1291" w:type="pct"/>
            <w:shd w:val="clear" w:color="auto" w:fill="auto"/>
            <w:vAlign w:val="center"/>
          </w:tcPr>
          <w:p w14:paraId="72D91E0F" w14:textId="77777777" w:rsidR="00642BD6" w:rsidRPr="00F015D4" w:rsidRDefault="00642BD6" w:rsidP="00E22E32">
            <w:pPr>
              <w:pStyle w:val="15"/>
              <w:widowControl w:val="0"/>
              <w:tabs>
                <w:tab w:val="left" w:pos="0"/>
              </w:tabs>
              <w:jc w:val="center"/>
              <w:rPr>
                <w:rFonts w:eastAsia="Wingdings"/>
                <w:szCs w:val="24"/>
                <w:lang w:eastAsia="en-US"/>
              </w:rPr>
            </w:pPr>
            <w:r w:rsidRPr="00F015D4">
              <w:rPr>
                <w:rFonts w:eastAsia="Wingdings"/>
                <w:szCs w:val="24"/>
                <w:lang w:eastAsia="en-US"/>
              </w:rPr>
              <w:t>100</w:t>
            </w:r>
          </w:p>
        </w:tc>
        <w:tc>
          <w:tcPr>
            <w:tcW w:w="1035" w:type="pct"/>
            <w:shd w:val="clear" w:color="auto" w:fill="auto"/>
            <w:vAlign w:val="center"/>
          </w:tcPr>
          <w:p w14:paraId="0E6328CD" w14:textId="77777777" w:rsidR="00642BD6" w:rsidRPr="00F015D4" w:rsidRDefault="00642BD6" w:rsidP="00E22E32">
            <w:pPr>
              <w:pStyle w:val="15"/>
              <w:widowControl w:val="0"/>
              <w:tabs>
                <w:tab w:val="left" w:pos="0"/>
              </w:tabs>
              <w:jc w:val="center"/>
              <w:rPr>
                <w:rFonts w:eastAsia="Wingdings"/>
                <w:szCs w:val="24"/>
                <w:lang w:eastAsia="en-US"/>
              </w:rPr>
            </w:pPr>
            <w:r w:rsidRPr="00F015D4">
              <w:rPr>
                <w:rStyle w:val="1c"/>
                <w:sz w:val="22"/>
              </w:rPr>
              <w:t>н/д</w:t>
            </w:r>
          </w:p>
        </w:tc>
      </w:tr>
      <w:tr w:rsidR="00642BD6" w:rsidRPr="00A9684A" w14:paraId="3FAA2EF3" w14:textId="77777777" w:rsidTr="00E22E32">
        <w:trPr>
          <w:cantSplit/>
          <w:trHeight w:val="20"/>
        </w:trPr>
        <w:tc>
          <w:tcPr>
            <w:tcW w:w="1492" w:type="pct"/>
            <w:tcBorders>
              <w:left w:val="single" w:sz="4" w:space="0" w:color="auto"/>
            </w:tcBorders>
            <w:shd w:val="clear" w:color="auto" w:fill="auto"/>
            <w:vAlign w:val="center"/>
          </w:tcPr>
          <w:p w14:paraId="46A2A746" w14:textId="77777777" w:rsidR="00642BD6" w:rsidRPr="00692C04" w:rsidRDefault="00642BD6" w:rsidP="00E22E32">
            <w:pPr>
              <w:widowControl w:val="0"/>
              <w:spacing w:line="240" w:lineRule="auto"/>
              <w:jc w:val="center"/>
              <w:rPr>
                <w:color w:val="000000"/>
                <w:szCs w:val="24"/>
              </w:rPr>
            </w:pPr>
            <w:r w:rsidRPr="00692C04">
              <w:rPr>
                <w:color w:val="000000"/>
                <w:szCs w:val="24"/>
              </w:rPr>
              <w:t>Кафе «Сказка»</w:t>
            </w:r>
          </w:p>
        </w:tc>
        <w:tc>
          <w:tcPr>
            <w:tcW w:w="1182" w:type="pct"/>
            <w:shd w:val="clear" w:color="auto" w:fill="auto"/>
            <w:vAlign w:val="center"/>
          </w:tcPr>
          <w:p w14:paraId="68F80244" w14:textId="77777777" w:rsidR="00642BD6" w:rsidRPr="00692C04" w:rsidRDefault="00642BD6" w:rsidP="00E22E32">
            <w:pPr>
              <w:widowControl w:val="0"/>
              <w:spacing w:line="240" w:lineRule="auto"/>
              <w:jc w:val="center"/>
              <w:rPr>
                <w:color w:val="000000"/>
                <w:szCs w:val="24"/>
              </w:rPr>
            </w:pPr>
            <w:r>
              <w:rPr>
                <w:color w:val="000000"/>
                <w:szCs w:val="24"/>
              </w:rPr>
              <w:t>р</w:t>
            </w:r>
            <w:r w:rsidRPr="00692C04">
              <w:rPr>
                <w:color w:val="000000"/>
                <w:szCs w:val="24"/>
              </w:rPr>
              <w:t>.п.</w:t>
            </w:r>
            <w:r>
              <w:rPr>
                <w:color w:val="000000"/>
                <w:szCs w:val="24"/>
              </w:rPr>
              <w:t xml:space="preserve"> </w:t>
            </w:r>
            <w:r w:rsidRPr="00692C04">
              <w:rPr>
                <w:color w:val="000000"/>
                <w:szCs w:val="24"/>
              </w:rPr>
              <w:t xml:space="preserve">Решетиха, ул. </w:t>
            </w:r>
            <w:proofErr w:type="spellStart"/>
            <w:r w:rsidRPr="00692C04">
              <w:rPr>
                <w:color w:val="000000"/>
                <w:szCs w:val="24"/>
              </w:rPr>
              <w:t>Затылкова</w:t>
            </w:r>
            <w:proofErr w:type="spellEnd"/>
            <w:r w:rsidRPr="00692C04">
              <w:rPr>
                <w:color w:val="000000"/>
                <w:szCs w:val="24"/>
              </w:rPr>
              <w:t xml:space="preserve"> д.2</w:t>
            </w:r>
          </w:p>
        </w:tc>
        <w:tc>
          <w:tcPr>
            <w:tcW w:w="1291" w:type="pct"/>
            <w:shd w:val="clear" w:color="auto" w:fill="auto"/>
            <w:vAlign w:val="center"/>
          </w:tcPr>
          <w:p w14:paraId="0D7BE2BE" w14:textId="77777777" w:rsidR="00642BD6" w:rsidRPr="00F015D4" w:rsidRDefault="00642BD6" w:rsidP="00E22E32">
            <w:pPr>
              <w:widowControl w:val="0"/>
              <w:spacing w:line="240" w:lineRule="auto"/>
              <w:jc w:val="center"/>
              <w:rPr>
                <w:szCs w:val="24"/>
              </w:rPr>
            </w:pPr>
            <w:r w:rsidRPr="00F015D4">
              <w:rPr>
                <w:szCs w:val="24"/>
              </w:rPr>
              <w:t>100</w:t>
            </w:r>
          </w:p>
        </w:tc>
        <w:tc>
          <w:tcPr>
            <w:tcW w:w="1035" w:type="pct"/>
            <w:shd w:val="clear" w:color="auto" w:fill="auto"/>
            <w:vAlign w:val="center"/>
          </w:tcPr>
          <w:p w14:paraId="64B6460C"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r>
      <w:tr w:rsidR="00642BD6" w:rsidRPr="00A9684A" w14:paraId="60E008C5" w14:textId="77777777" w:rsidTr="00E22E32">
        <w:trPr>
          <w:cantSplit/>
          <w:trHeight w:val="20"/>
        </w:trPr>
        <w:tc>
          <w:tcPr>
            <w:tcW w:w="1492" w:type="pct"/>
            <w:tcBorders>
              <w:left w:val="single" w:sz="4" w:space="0" w:color="auto"/>
            </w:tcBorders>
            <w:shd w:val="clear" w:color="auto" w:fill="auto"/>
            <w:vAlign w:val="center"/>
          </w:tcPr>
          <w:p w14:paraId="7ED7EC07" w14:textId="77777777" w:rsidR="00642BD6" w:rsidRPr="00692C04" w:rsidRDefault="00642BD6" w:rsidP="00E22E32">
            <w:pPr>
              <w:widowControl w:val="0"/>
              <w:spacing w:line="240" w:lineRule="auto"/>
              <w:jc w:val="center"/>
              <w:rPr>
                <w:color w:val="000000"/>
                <w:szCs w:val="24"/>
              </w:rPr>
            </w:pPr>
            <w:r w:rsidRPr="00692C04">
              <w:rPr>
                <w:color w:val="000000"/>
                <w:szCs w:val="24"/>
              </w:rPr>
              <w:t>ИП Грачев</w:t>
            </w:r>
          </w:p>
          <w:p w14:paraId="3C86BAE2" w14:textId="77777777" w:rsidR="00642BD6" w:rsidRPr="00692C04" w:rsidRDefault="00642BD6" w:rsidP="00E22E32">
            <w:pPr>
              <w:pStyle w:val="15"/>
              <w:widowControl w:val="0"/>
              <w:tabs>
                <w:tab w:val="left" w:pos="0"/>
              </w:tabs>
              <w:jc w:val="center"/>
              <w:rPr>
                <w:rFonts w:eastAsia="Wingdings"/>
                <w:color w:val="000000"/>
                <w:szCs w:val="24"/>
                <w:lang w:eastAsia="en-US"/>
              </w:rPr>
            </w:pPr>
            <w:r w:rsidRPr="00692C04">
              <w:rPr>
                <w:rFonts w:eastAsia="Wingdings"/>
                <w:color w:val="000000"/>
                <w:szCs w:val="24"/>
                <w:lang w:eastAsia="en-US"/>
              </w:rPr>
              <w:t>Кафе «Шаурма по-доброму»</w:t>
            </w:r>
          </w:p>
        </w:tc>
        <w:tc>
          <w:tcPr>
            <w:tcW w:w="1182" w:type="pct"/>
            <w:shd w:val="clear" w:color="auto" w:fill="auto"/>
            <w:vAlign w:val="center"/>
          </w:tcPr>
          <w:p w14:paraId="17BC5123" w14:textId="77777777" w:rsidR="00642BD6" w:rsidRPr="00692C04" w:rsidRDefault="00642BD6" w:rsidP="00E22E32">
            <w:pPr>
              <w:pStyle w:val="15"/>
              <w:widowControl w:val="0"/>
              <w:tabs>
                <w:tab w:val="left" w:pos="0"/>
              </w:tabs>
              <w:jc w:val="center"/>
              <w:rPr>
                <w:rFonts w:eastAsia="Wingdings"/>
                <w:color w:val="000000"/>
                <w:szCs w:val="24"/>
                <w:lang w:eastAsia="en-US"/>
              </w:rPr>
            </w:pPr>
            <w:r>
              <w:rPr>
                <w:rFonts w:eastAsia="Wingdings"/>
                <w:color w:val="000000"/>
                <w:szCs w:val="24"/>
                <w:lang w:eastAsia="en-US"/>
              </w:rPr>
              <w:t>р</w:t>
            </w:r>
            <w:r w:rsidRPr="00692C04">
              <w:rPr>
                <w:rFonts w:eastAsia="Wingdings"/>
                <w:color w:val="000000"/>
                <w:szCs w:val="24"/>
                <w:lang w:eastAsia="en-US"/>
              </w:rPr>
              <w:t>.п.</w:t>
            </w:r>
            <w:r>
              <w:rPr>
                <w:rFonts w:eastAsia="Wingdings"/>
                <w:color w:val="000000"/>
                <w:szCs w:val="24"/>
                <w:lang w:eastAsia="en-US"/>
              </w:rPr>
              <w:t xml:space="preserve"> </w:t>
            </w:r>
            <w:r w:rsidRPr="00692C04">
              <w:rPr>
                <w:rFonts w:eastAsia="Wingdings"/>
                <w:color w:val="000000"/>
                <w:szCs w:val="24"/>
                <w:lang w:eastAsia="en-US"/>
              </w:rPr>
              <w:t>Решетиха, пр. Кирова, 1а</w:t>
            </w:r>
          </w:p>
        </w:tc>
        <w:tc>
          <w:tcPr>
            <w:tcW w:w="1291" w:type="pct"/>
            <w:shd w:val="clear" w:color="auto" w:fill="auto"/>
            <w:vAlign w:val="center"/>
          </w:tcPr>
          <w:p w14:paraId="2E8167CF" w14:textId="77777777" w:rsidR="00642BD6" w:rsidRPr="00F015D4" w:rsidRDefault="00642BD6" w:rsidP="00E22E32">
            <w:pPr>
              <w:pStyle w:val="15"/>
              <w:widowControl w:val="0"/>
              <w:tabs>
                <w:tab w:val="left" w:pos="0"/>
              </w:tabs>
              <w:jc w:val="center"/>
              <w:rPr>
                <w:rFonts w:eastAsia="Wingdings"/>
                <w:szCs w:val="24"/>
                <w:lang w:eastAsia="en-US"/>
              </w:rPr>
            </w:pPr>
            <w:r w:rsidRPr="00F015D4">
              <w:rPr>
                <w:rStyle w:val="1c"/>
                <w:sz w:val="22"/>
              </w:rPr>
              <w:t>н/д</w:t>
            </w:r>
          </w:p>
        </w:tc>
        <w:tc>
          <w:tcPr>
            <w:tcW w:w="1035" w:type="pct"/>
            <w:shd w:val="clear" w:color="auto" w:fill="auto"/>
            <w:vAlign w:val="center"/>
          </w:tcPr>
          <w:p w14:paraId="35783D9A" w14:textId="77777777" w:rsidR="00642BD6" w:rsidRPr="00F015D4" w:rsidRDefault="00642BD6" w:rsidP="00E22E32">
            <w:pPr>
              <w:pStyle w:val="15"/>
              <w:widowControl w:val="0"/>
              <w:tabs>
                <w:tab w:val="left" w:pos="0"/>
              </w:tabs>
              <w:jc w:val="center"/>
              <w:rPr>
                <w:rFonts w:eastAsia="Wingdings"/>
                <w:szCs w:val="24"/>
                <w:lang w:eastAsia="en-US"/>
              </w:rPr>
            </w:pPr>
            <w:r w:rsidRPr="00F015D4">
              <w:rPr>
                <w:rStyle w:val="1c"/>
                <w:sz w:val="22"/>
              </w:rPr>
              <w:t>н/д</w:t>
            </w:r>
          </w:p>
        </w:tc>
      </w:tr>
      <w:tr w:rsidR="00642BD6" w:rsidRPr="00A9684A" w14:paraId="4077C995" w14:textId="77777777" w:rsidTr="00E22E32">
        <w:trPr>
          <w:cantSplit/>
          <w:trHeight w:val="20"/>
        </w:trPr>
        <w:tc>
          <w:tcPr>
            <w:tcW w:w="1492" w:type="pct"/>
            <w:tcBorders>
              <w:left w:val="single" w:sz="4" w:space="0" w:color="auto"/>
            </w:tcBorders>
            <w:shd w:val="clear" w:color="auto" w:fill="auto"/>
            <w:vAlign w:val="center"/>
          </w:tcPr>
          <w:p w14:paraId="0DBD66E1" w14:textId="77777777" w:rsidR="00642BD6" w:rsidRPr="00692C04" w:rsidRDefault="00642BD6" w:rsidP="00E22E32">
            <w:pPr>
              <w:widowControl w:val="0"/>
              <w:spacing w:line="240" w:lineRule="auto"/>
              <w:jc w:val="center"/>
              <w:rPr>
                <w:color w:val="000000"/>
                <w:szCs w:val="24"/>
              </w:rPr>
            </w:pPr>
            <w:r w:rsidRPr="00692C04">
              <w:rPr>
                <w:color w:val="000000"/>
                <w:szCs w:val="24"/>
              </w:rPr>
              <w:t>Кафе «40 градусов»</w:t>
            </w:r>
          </w:p>
        </w:tc>
        <w:tc>
          <w:tcPr>
            <w:tcW w:w="1182" w:type="pct"/>
            <w:shd w:val="clear" w:color="auto" w:fill="auto"/>
            <w:vAlign w:val="center"/>
          </w:tcPr>
          <w:p w14:paraId="36207C23" w14:textId="77777777" w:rsidR="00642BD6" w:rsidRPr="00692C04" w:rsidRDefault="00642BD6" w:rsidP="00E22E32">
            <w:pPr>
              <w:widowControl w:val="0"/>
              <w:spacing w:line="240" w:lineRule="auto"/>
              <w:jc w:val="center"/>
              <w:rPr>
                <w:color w:val="000000"/>
                <w:szCs w:val="24"/>
              </w:rPr>
            </w:pPr>
            <w:r>
              <w:rPr>
                <w:color w:val="000000"/>
                <w:szCs w:val="24"/>
              </w:rPr>
              <w:t>р</w:t>
            </w:r>
            <w:r w:rsidRPr="00692C04">
              <w:rPr>
                <w:color w:val="000000"/>
                <w:szCs w:val="24"/>
              </w:rPr>
              <w:t>.п.</w:t>
            </w:r>
            <w:r>
              <w:rPr>
                <w:color w:val="000000"/>
                <w:szCs w:val="24"/>
              </w:rPr>
              <w:t xml:space="preserve"> </w:t>
            </w:r>
            <w:r w:rsidRPr="00692C04">
              <w:rPr>
                <w:color w:val="000000"/>
                <w:szCs w:val="24"/>
              </w:rPr>
              <w:t>Решетиха, пр. Кирова 1Б</w:t>
            </w:r>
          </w:p>
        </w:tc>
        <w:tc>
          <w:tcPr>
            <w:tcW w:w="1291" w:type="pct"/>
            <w:shd w:val="clear" w:color="auto" w:fill="auto"/>
            <w:vAlign w:val="center"/>
          </w:tcPr>
          <w:p w14:paraId="17471F9D" w14:textId="77777777" w:rsidR="00642BD6" w:rsidRPr="00F015D4" w:rsidRDefault="00642BD6" w:rsidP="00E22E32">
            <w:pPr>
              <w:widowControl w:val="0"/>
              <w:spacing w:line="240" w:lineRule="auto"/>
              <w:jc w:val="center"/>
              <w:rPr>
                <w:szCs w:val="24"/>
              </w:rPr>
            </w:pPr>
            <w:r w:rsidRPr="00F015D4">
              <w:rPr>
                <w:szCs w:val="24"/>
              </w:rPr>
              <w:t>10</w:t>
            </w:r>
          </w:p>
        </w:tc>
        <w:tc>
          <w:tcPr>
            <w:tcW w:w="1035" w:type="pct"/>
            <w:shd w:val="clear" w:color="auto" w:fill="auto"/>
            <w:vAlign w:val="center"/>
          </w:tcPr>
          <w:p w14:paraId="1E9475CC"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r>
      <w:tr w:rsidR="00642BD6" w:rsidRPr="00A9684A" w14:paraId="62036A21" w14:textId="77777777" w:rsidTr="00E22E32">
        <w:trPr>
          <w:cantSplit/>
          <w:trHeight w:val="20"/>
        </w:trPr>
        <w:tc>
          <w:tcPr>
            <w:tcW w:w="1492" w:type="pct"/>
            <w:tcBorders>
              <w:left w:val="single" w:sz="4" w:space="0" w:color="auto"/>
            </w:tcBorders>
            <w:shd w:val="clear" w:color="auto" w:fill="auto"/>
            <w:vAlign w:val="center"/>
          </w:tcPr>
          <w:p w14:paraId="4E7D34FE" w14:textId="77777777" w:rsidR="00642BD6" w:rsidRPr="00692C04" w:rsidRDefault="00642BD6" w:rsidP="00E22E32">
            <w:pPr>
              <w:widowControl w:val="0"/>
              <w:spacing w:line="240" w:lineRule="auto"/>
              <w:jc w:val="center"/>
              <w:rPr>
                <w:color w:val="000000"/>
                <w:szCs w:val="24"/>
              </w:rPr>
            </w:pPr>
            <w:r w:rsidRPr="00692C04">
              <w:rPr>
                <w:color w:val="000000"/>
                <w:szCs w:val="24"/>
              </w:rPr>
              <w:t>кафе (ИП Романченко Г.)</w:t>
            </w:r>
          </w:p>
        </w:tc>
        <w:tc>
          <w:tcPr>
            <w:tcW w:w="1182" w:type="pct"/>
            <w:shd w:val="clear" w:color="auto" w:fill="auto"/>
            <w:vAlign w:val="center"/>
          </w:tcPr>
          <w:p w14:paraId="3466C246" w14:textId="77777777" w:rsidR="00642BD6" w:rsidRPr="00692C04" w:rsidRDefault="00642BD6" w:rsidP="00E22E32">
            <w:pPr>
              <w:widowControl w:val="0"/>
              <w:spacing w:line="240" w:lineRule="auto"/>
              <w:jc w:val="center"/>
              <w:rPr>
                <w:color w:val="000000"/>
                <w:szCs w:val="24"/>
              </w:rPr>
            </w:pPr>
            <w:r w:rsidRPr="00692C04">
              <w:rPr>
                <w:color w:val="000000"/>
                <w:szCs w:val="24"/>
              </w:rPr>
              <w:t>р</w:t>
            </w:r>
            <w:r>
              <w:rPr>
                <w:color w:val="000000"/>
                <w:szCs w:val="24"/>
              </w:rPr>
              <w:t>.</w:t>
            </w:r>
            <w:r w:rsidRPr="00692C04">
              <w:rPr>
                <w:color w:val="000000"/>
                <w:szCs w:val="24"/>
              </w:rPr>
              <w:t>п.</w:t>
            </w:r>
            <w:r>
              <w:rPr>
                <w:color w:val="000000"/>
                <w:szCs w:val="24"/>
              </w:rPr>
              <w:t xml:space="preserve"> </w:t>
            </w:r>
            <w:r w:rsidRPr="00692C04">
              <w:rPr>
                <w:color w:val="000000"/>
                <w:szCs w:val="24"/>
              </w:rPr>
              <w:t>Центральный, ул.</w:t>
            </w:r>
            <w:r>
              <w:rPr>
                <w:color w:val="000000"/>
                <w:szCs w:val="24"/>
              </w:rPr>
              <w:t xml:space="preserve"> </w:t>
            </w:r>
            <w:r w:rsidRPr="00692C04">
              <w:rPr>
                <w:color w:val="000000"/>
                <w:szCs w:val="24"/>
              </w:rPr>
              <w:t>Мирошниченко, 8</w:t>
            </w:r>
          </w:p>
        </w:tc>
        <w:tc>
          <w:tcPr>
            <w:tcW w:w="1291" w:type="pct"/>
            <w:shd w:val="clear" w:color="auto" w:fill="auto"/>
            <w:vAlign w:val="center"/>
          </w:tcPr>
          <w:p w14:paraId="6537D4A3" w14:textId="77777777" w:rsidR="00642BD6" w:rsidRPr="00F015D4" w:rsidRDefault="00642BD6" w:rsidP="00E22E32">
            <w:pPr>
              <w:widowControl w:val="0"/>
              <w:spacing w:line="240" w:lineRule="auto"/>
              <w:jc w:val="center"/>
              <w:rPr>
                <w:szCs w:val="24"/>
              </w:rPr>
            </w:pPr>
            <w:r w:rsidRPr="00F015D4">
              <w:rPr>
                <w:szCs w:val="24"/>
              </w:rPr>
              <w:t>20</w:t>
            </w:r>
          </w:p>
        </w:tc>
        <w:tc>
          <w:tcPr>
            <w:tcW w:w="1035" w:type="pct"/>
            <w:shd w:val="clear" w:color="auto" w:fill="auto"/>
            <w:vAlign w:val="center"/>
          </w:tcPr>
          <w:p w14:paraId="29E56FEC" w14:textId="77777777" w:rsidR="00642BD6" w:rsidRPr="00F015D4" w:rsidRDefault="00642BD6" w:rsidP="00E22E32">
            <w:pPr>
              <w:widowControl w:val="0"/>
              <w:spacing w:line="240" w:lineRule="auto"/>
              <w:jc w:val="center"/>
              <w:rPr>
                <w:szCs w:val="24"/>
              </w:rPr>
            </w:pPr>
            <w:r w:rsidRPr="00F015D4">
              <w:rPr>
                <w:rStyle w:val="1c"/>
                <w:sz w:val="22"/>
                <w:lang w:eastAsia="ru-RU"/>
              </w:rPr>
              <w:t>н/д</w:t>
            </w:r>
          </w:p>
        </w:tc>
      </w:tr>
      <w:tr w:rsidR="00642BD6" w:rsidRPr="00A9684A" w14:paraId="257EC6A3" w14:textId="77777777" w:rsidTr="00E22E32">
        <w:trPr>
          <w:cantSplit/>
          <w:trHeight w:val="20"/>
        </w:trPr>
        <w:tc>
          <w:tcPr>
            <w:tcW w:w="5000" w:type="pct"/>
            <w:gridSpan w:val="4"/>
            <w:shd w:val="clear" w:color="auto" w:fill="auto"/>
            <w:vAlign w:val="center"/>
          </w:tcPr>
          <w:p w14:paraId="380B5313" w14:textId="77777777" w:rsidR="00642BD6" w:rsidRPr="00F015D4" w:rsidRDefault="00642BD6" w:rsidP="00E22E32">
            <w:pPr>
              <w:widowControl w:val="0"/>
              <w:tabs>
                <w:tab w:val="left" w:pos="0"/>
              </w:tabs>
              <w:spacing w:line="240" w:lineRule="auto"/>
              <w:jc w:val="center"/>
              <w:rPr>
                <w:rStyle w:val="1c"/>
                <w:sz w:val="22"/>
              </w:rPr>
            </w:pPr>
            <w:r w:rsidRPr="00F015D4">
              <w:rPr>
                <w:b/>
                <w:sz w:val="22"/>
              </w:rPr>
              <w:t>Объекты массового отдыха и туризма</w:t>
            </w:r>
          </w:p>
        </w:tc>
      </w:tr>
      <w:tr w:rsidR="00642BD6" w:rsidRPr="00A9684A" w14:paraId="5AFA6CC2" w14:textId="77777777" w:rsidTr="00E22E32">
        <w:trPr>
          <w:cantSplit/>
          <w:trHeight w:val="20"/>
        </w:trPr>
        <w:tc>
          <w:tcPr>
            <w:tcW w:w="1492" w:type="pct"/>
            <w:shd w:val="clear" w:color="auto" w:fill="auto"/>
            <w:vAlign w:val="center"/>
          </w:tcPr>
          <w:p w14:paraId="0B9720AD" w14:textId="77777777" w:rsidR="00642BD6" w:rsidRPr="00A9684A" w:rsidRDefault="00642BD6" w:rsidP="00E22E32">
            <w:pPr>
              <w:widowControl w:val="0"/>
              <w:tabs>
                <w:tab w:val="left" w:pos="0"/>
              </w:tabs>
              <w:spacing w:line="240" w:lineRule="auto"/>
              <w:jc w:val="center"/>
              <w:rPr>
                <w:rStyle w:val="1c"/>
                <w:rFonts w:eastAsia="Times New Roman"/>
                <w:color w:val="FF0000"/>
                <w:sz w:val="22"/>
              </w:rPr>
            </w:pPr>
            <w:r>
              <w:rPr>
                <w:color w:val="000000"/>
              </w:rPr>
              <w:t>ООО "Спортивный дом"</w:t>
            </w:r>
          </w:p>
        </w:tc>
        <w:tc>
          <w:tcPr>
            <w:tcW w:w="1182" w:type="pct"/>
            <w:shd w:val="clear" w:color="auto" w:fill="auto"/>
          </w:tcPr>
          <w:p w14:paraId="3FCD4EEF" w14:textId="77777777" w:rsidR="00642BD6" w:rsidRPr="00A9684A" w:rsidRDefault="00642BD6" w:rsidP="00E22E32">
            <w:pPr>
              <w:widowControl w:val="0"/>
              <w:tabs>
                <w:tab w:val="left" w:pos="0"/>
              </w:tabs>
              <w:spacing w:line="240" w:lineRule="auto"/>
              <w:jc w:val="center"/>
              <w:rPr>
                <w:rStyle w:val="1c"/>
                <w:color w:val="FF0000"/>
                <w:sz w:val="22"/>
              </w:rPr>
            </w:pPr>
            <w:r>
              <w:t>п. Желнино, Решетихинское шоссе, дом 2</w:t>
            </w:r>
          </w:p>
        </w:tc>
        <w:tc>
          <w:tcPr>
            <w:tcW w:w="1291" w:type="pct"/>
            <w:shd w:val="clear" w:color="auto" w:fill="auto"/>
            <w:vAlign w:val="center"/>
          </w:tcPr>
          <w:p w14:paraId="425A089B" w14:textId="77777777" w:rsidR="00642BD6" w:rsidRPr="00F015D4" w:rsidRDefault="00642BD6" w:rsidP="00E22E32">
            <w:pPr>
              <w:widowControl w:val="0"/>
              <w:tabs>
                <w:tab w:val="left" w:pos="0"/>
              </w:tabs>
              <w:spacing w:line="240" w:lineRule="auto"/>
              <w:jc w:val="center"/>
              <w:rPr>
                <w:rStyle w:val="1c"/>
                <w:sz w:val="22"/>
              </w:rPr>
            </w:pPr>
            <w:r w:rsidRPr="00F015D4">
              <w:rPr>
                <w:rStyle w:val="1c"/>
                <w:sz w:val="22"/>
                <w:lang w:eastAsia="ru-RU"/>
              </w:rPr>
              <w:t>н/д</w:t>
            </w:r>
          </w:p>
        </w:tc>
        <w:tc>
          <w:tcPr>
            <w:tcW w:w="1035" w:type="pct"/>
            <w:shd w:val="clear" w:color="auto" w:fill="auto"/>
            <w:vAlign w:val="center"/>
          </w:tcPr>
          <w:p w14:paraId="1308FDB9" w14:textId="77777777" w:rsidR="00642BD6" w:rsidRPr="00F015D4" w:rsidRDefault="00642BD6" w:rsidP="00E22E32">
            <w:pPr>
              <w:widowControl w:val="0"/>
              <w:tabs>
                <w:tab w:val="left" w:pos="0"/>
              </w:tabs>
              <w:spacing w:line="240" w:lineRule="auto"/>
              <w:jc w:val="center"/>
              <w:rPr>
                <w:rStyle w:val="1c"/>
                <w:sz w:val="22"/>
              </w:rPr>
            </w:pPr>
            <w:r w:rsidRPr="00F015D4">
              <w:rPr>
                <w:rStyle w:val="1c"/>
                <w:sz w:val="22"/>
                <w:lang w:eastAsia="ru-RU"/>
              </w:rPr>
              <w:t>н/д</w:t>
            </w:r>
          </w:p>
        </w:tc>
      </w:tr>
      <w:tr w:rsidR="00642BD6" w:rsidRPr="00A9684A" w14:paraId="35044B47" w14:textId="77777777" w:rsidTr="00E22E32">
        <w:trPr>
          <w:cantSplit/>
          <w:trHeight w:val="20"/>
        </w:trPr>
        <w:tc>
          <w:tcPr>
            <w:tcW w:w="1492" w:type="pct"/>
            <w:shd w:val="clear" w:color="auto" w:fill="auto"/>
            <w:vAlign w:val="center"/>
          </w:tcPr>
          <w:p w14:paraId="542B446A" w14:textId="77777777" w:rsidR="00642BD6" w:rsidRPr="00A9684A" w:rsidRDefault="00642BD6" w:rsidP="00E22E32">
            <w:pPr>
              <w:widowControl w:val="0"/>
              <w:tabs>
                <w:tab w:val="left" w:pos="0"/>
              </w:tabs>
              <w:spacing w:line="240" w:lineRule="auto"/>
              <w:jc w:val="center"/>
              <w:rPr>
                <w:rStyle w:val="1c"/>
                <w:rFonts w:eastAsia="Times New Roman"/>
                <w:color w:val="FF0000"/>
                <w:sz w:val="22"/>
              </w:rPr>
            </w:pPr>
            <w:r>
              <w:rPr>
                <w:color w:val="000000"/>
              </w:rPr>
              <w:t>Загородный клуб "</w:t>
            </w:r>
            <w:proofErr w:type="spellStart"/>
            <w:r>
              <w:rPr>
                <w:color w:val="000000"/>
              </w:rPr>
              <w:t>Ильдорф</w:t>
            </w:r>
            <w:proofErr w:type="spellEnd"/>
            <w:r>
              <w:rPr>
                <w:color w:val="000000"/>
              </w:rPr>
              <w:t>""</w:t>
            </w:r>
          </w:p>
        </w:tc>
        <w:tc>
          <w:tcPr>
            <w:tcW w:w="1182" w:type="pct"/>
            <w:shd w:val="clear" w:color="auto" w:fill="auto"/>
          </w:tcPr>
          <w:p w14:paraId="1AEC6C9A" w14:textId="77777777" w:rsidR="00642BD6" w:rsidRPr="00A9684A" w:rsidRDefault="00642BD6" w:rsidP="00E22E32">
            <w:pPr>
              <w:widowControl w:val="0"/>
              <w:tabs>
                <w:tab w:val="left" w:pos="0"/>
              </w:tabs>
              <w:spacing w:line="240" w:lineRule="auto"/>
              <w:jc w:val="center"/>
              <w:rPr>
                <w:rStyle w:val="1c"/>
                <w:color w:val="FF0000"/>
                <w:sz w:val="22"/>
              </w:rPr>
            </w:pPr>
            <w:r>
              <w:t>п. Ильино, ул. Приозерная, д.1, корпус С</w:t>
            </w:r>
          </w:p>
        </w:tc>
        <w:tc>
          <w:tcPr>
            <w:tcW w:w="1291" w:type="pct"/>
            <w:shd w:val="clear" w:color="auto" w:fill="auto"/>
            <w:vAlign w:val="center"/>
          </w:tcPr>
          <w:p w14:paraId="7B0F1E78" w14:textId="77777777" w:rsidR="00642BD6" w:rsidRPr="00F015D4" w:rsidRDefault="00642BD6" w:rsidP="00E22E32">
            <w:pPr>
              <w:widowControl w:val="0"/>
              <w:tabs>
                <w:tab w:val="left" w:pos="0"/>
              </w:tabs>
              <w:spacing w:line="240" w:lineRule="auto"/>
              <w:jc w:val="center"/>
              <w:rPr>
                <w:rStyle w:val="1c"/>
                <w:sz w:val="22"/>
              </w:rPr>
            </w:pPr>
            <w:r w:rsidRPr="00F015D4">
              <w:rPr>
                <w:rStyle w:val="1c"/>
                <w:sz w:val="22"/>
                <w:lang w:eastAsia="ru-RU"/>
              </w:rPr>
              <w:t>н/д</w:t>
            </w:r>
          </w:p>
        </w:tc>
        <w:tc>
          <w:tcPr>
            <w:tcW w:w="1035" w:type="pct"/>
            <w:shd w:val="clear" w:color="auto" w:fill="auto"/>
            <w:vAlign w:val="center"/>
          </w:tcPr>
          <w:p w14:paraId="0E10C939" w14:textId="77777777" w:rsidR="00642BD6" w:rsidRPr="00F015D4" w:rsidRDefault="00642BD6" w:rsidP="00E22E32">
            <w:pPr>
              <w:widowControl w:val="0"/>
              <w:tabs>
                <w:tab w:val="left" w:pos="0"/>
              </w:tabs>
              <w:spacing w:line="240" w:lineRule="auto"/>
              <w:jc w:val="center"/>
              <w:rPr>
                <w:rStyle w:val="1c"/>
                <w:sz w:val="22"/>
              </w:rPr>
            </w:pPr>
            <w:r w:rsidRPr="00F015D4">
              <w:rPr>
                <w:rStyle w:val="1c"/>
                <w:sz w:val="22"/>
                <w:lang w:eastAsia="ru-RU"/>
              </w:rPr>
              <w:t>н/д</w:t>
            </w:r>
          </w:p>
        </w:tc>
      </w:tr>
      <w:tr w:rsidR="00642BD6" w:rsidRPr="00A9684A" w14:paraId="39742190" w14:textId="77777777" w:rsidTr="00E22E32">
        <w:trPr>
          <w:cantSplit/>
          <w:trHeight w:val="20"/>
        </w:trPr>
        <w:tc>
          <w:tcPr>
            <w:tcW w:w="1492" w:type="pct"/>
            <w:shd w:val="clear" w:color="auto" w:fill="auto"/>
            <w:vAlign w:val="center"/>
          </w:tcPr>
          <w:p w14:paraId="00C8A5C8" w14:textId="77777777" w:rsidR="00642BD6" w:rsidRPr="00A9684A" w:rsidRDefault="00642BD6" w:rsidP="00E22E32">
            <w:pPr>
              <w:widowControl w:val="0"/>
              <w:tabs>
                <w:tab w:val="left" w:pos="0"/>
              </w:tabs>
              <w:spacing w:line="240" w:lineRule="auto"/>
              <w:jc w:val="center"/>
              <w:rPr>
                <w:rStyle w:val="1c"/>
                <w:rFonts w:eastAsia="Times New Roman"/>
                <w:color w:val="FF0000"/>
                <w:sz w:val="22"/>
              </w:rPr>
            </w:pPr>
            <w:r>
              <w:rPr>
                <w:color w:val="000000"/>
              </w:rPr>
              <w:t>Гостиничный комплекс "Мечта"</w:t>
            </w:r>
          </w:p>
        </w:tc>
        <w:tc>
          <w:tcPr>
            <w:tcW w:w="1182" w:type="pct"/>
            <w:shd w:val="clear" w:color="auto" w:fill="auto"/>
          </w:tcPr>
          <w:p w14:paraId="2C8CABF8" w14:textId="77777777" w:rsidR="00642BD6" w:rsidRPr="00A9684A" w:rsidRDefault="00642BD6" w:rsidP="00E22E32">
            <w:pPr>
              <w:widowControl w:val="0"/>
              <w:tabs>
                <w:tab w:val="left" w:pos="0"/>
              </w:tabs>
              <w:spacing w:line="240" w:lineRule="auto"/>
              <w:jc w:val="center"/>
              <w:rPr>
                <w:rStyle w:val="1c"/>
                <w:color w:val="FF0000"/>
                <w:sz w:val="22"/>
              </w:rPr>
            </w:pPr>
            <w:r>
              <w:t>п. Ильино, ул. Совхозная, д.41</w:t>
            </w:r>
          </w:p>
        </w:tc>
        <w:tc>
          <w:tcPr>
            <w:tcW w:w="1291" w:type="pct"/>
            <w:shd w:val="clear" w:color="auto" w:fill="auto"/>
            <w:vAlign w:val="center"/>
          </w:tcPr>
          <w:p w14:paraId="2BAE196B" w14:textId="77777777" w:rsidR="00642BD6" w:rsidRPr="00F015D4" w:rsidRDefault="00642BD6" w:rsidP="00E22E32">
            <w:pPr>
              <w:widowControl w:val="0"/>
              <w:tabs>
                <w:tab w:val="left" w:pos="0"/>
              </w:tabs>
              <w:spacing w:line="240" w:lineRule="auto"/>
              <w:jc w:val="center"/>
              <w:rPr>
                <w:rStyle w:val="1c"/>
                <w:sz w:val="22"/>
              </w:rPr>
            </w:pPr>
            <w:r w:rsidRPr="00F015D4">
              <w:rPr>
                <w:rStyle w:val="1c"/>
                <w:sz w:val="22"/>
                <w:lang w:eastAsia="ru-RU"/>
              </w:rPr>
              <w:t>н/д</w:t>
            </w:r>
          </w:p>
        </w:tc>
        <w:tc>
          <w:tcPr>
            <w:tcW w:w="1035" w:type="pct"/>
            <w:shd w:val="clear" w:color="auto" w:fill="auto"/>
            <w:vAlign w:val="center"/>
          </w:tcPr>
          <w:p w14:paraId="5111F86C" w14:textId="77777777" w:rsidR="00642BD6" w:rsidRPr="00F015D4" w:rsidRDefault="00642BD6" w:rsidP="00E22E32">
            <w:pPr>
              <w:widowControl w:val="0"/>
              <w:tabs>
                <w:tab w:val="left" w:pos="0"/>
              </w:tabs>
              <w:spacing w:line="240" w:lineRule="auto"/>
              <w:jc w:val="center"/>
              <w:rPr>
                <w:rStyle w:val="1c"/>
                <w:sz w:val="22"/>
              </w:rPr>
            </w:pPr>
            <w:r w:rsidRPr="00F015D4">
              <w:rPr>
                <w:rStyle w:val="1c"/>
                <w:sz w:val="22"/>
                <w:lang w:eastAsia="ru-RU"/>
              </w:rPr>
              <w:t>н/д</w:t>
            </w:r>
          </w:p>
        </w:tc>
      </w:tr>
      <w:tr w:rsidR="00642BD6" w:rsidRPr="00A9684A" w14:paraId="775ACEE0" w14:textId="77777777" w:rsidTr="00E22E32">
        <w:trPr>
          <w:cantSplit/>
          <w:trHeight w:val="20"/>
        </w:trPr>
        <w:tc>
          <w:tcPr>
            <w:tcW w:w="1492" w:type="pct"/>
            <w:shd w:val="clear" w:color="auto" w:fill="auto"/>
            <w:vAlign w:val="center"/>
          </w:tcPr>
          <w:p w14:paraId="373856B2" w14:textId="77777777" w:rsidR="00642BD6" w:rsidRPr="00A9684A" w:rsidRDefault="00642BD6" w:rsidP="00E22E32">
            <w:pPr>
              <w:widowControl w:val="0"/>
              <w:tabs>
                <w:tab w:val="left" w:pos="0"/>
              </w:tabs>
              <w:spacing w:line="240" w:lineRule="auto"/>
              <w:jc w:val="center"/>
              <w:rPr>
                <w:rStyle w:val="1c"/>
                <w:rFonts w:eastAsia="Times New Roman"/>
                <w:color w:val="FF0000"/>
                <w:sz w:val="22"/>
              </w:rPr>
            </w:pPr>
            <w:r>
              <w:rPr>
                <w:color w:val="000000"/>
              </w:rPr>
              <w:t>ООО "База отдыха "</w:t>
            </w:r>
            <w:proofErr w:type="spellStart"/>
            <w:r>
              <w:rPr>
                <w:color w:val="000000"/>
              </w:rPr>
              <w:t>Пурхма</w:t>
            </w:r>
            <w:proofErr w:type="spellEnd"/>
            <w:r>
              <w:rPr>
                <w:color w:val="000000"/>
              </w:rPr>
              <w:t>"</w:t>
            </w:r>
          </w:p>
        </w:tc>
        <w:tc>
          <w:tcPr>
            <w:tcW w:w="1182" w:type="pct"/>
            <w:shd w:val="clear" w:color="auto" w:fill="auto"/>
          </w:tcPr>
          <w:p w14:paraId="0762CC26" w14:textId="77777777" w:rsidR="00642BD6" w:rsidRPr="00A9684A" w:rsidRDefault="00642BD6" w:rsidP="00E22E32">
            <w:pPr>
              <w:widowControl w:val="0"/>
              <w:tabs>
                <w:tab w:val="left" w:pos="0"/>
              </w:tabs>
              <w:spacing w:line="240" w:lineRule="auto"/>
              <w:jc w:val="center"/>
              <w:rPr>
                <w:rStyle w:val="1c"/>
                <w:color w:val="FF0000"/>
                <w:sz w:val="22"/>
              </w:rPr>
            </w:pPr>
            <w:r>
              <w:t>п. Ильино, ул. Приозерная, д.3, корпус 3Ж</w:t>
            </w:r>
          </w:p>
        </w:tc>
        <w:tc>
          <w:tcPr>
            <w:tcW w:w="1291" w:type="pct"/>
            <w:shd w:val="clear" w:color="auto" w:fill="auto"/>
            <w:vAlign w:val="center"/>
          </w:tcPr>
          <w:p w14:paraId="743E8D57" w14:textId="77777777" w:rsidR="00642BD6" w:rsidRPr="00F015D4" w:rsidRDefault="00642BD6" w:rsidP="00E22E32">
            <w:pPr>
              <w:widowControl w:val="0"/>
              <w:tabs>
                <w:tab w:val="left" w:pos="0"/>
              </w:tabs>
              <w:spacing w:line="240" w:lineRule="auto"/>
              <w:jc w:val="center"/>
              <w:rPr>
                <w:rStyle w:val="1c"/>
                <w:sz w:val="22"/>
              </w:rPr>
            </w:pPr>
            <w:r w:rsidRPr="00F015D4">
              <w:rPr>
                <w:rStyle w:val="1c"/>
                <w:sz w:val="22"/>
                <w:lang w:eastAsia="ru-RU"/>
              </w:rPr>
              <w:t>н/д</w:t>
            </w:r>
          </w:p>
        </w:tc>
        <w:tc>
          <w:tcPr>
            <w:tcW w:w="1035" w:type="pct"/>
            <w:shd w:val="clear" w:color="auto" w:fill="auto"/>
            <w:vAlign w:val="center"/>
          </w:tcPr>
          <w:p w14:paraId="1EC14402" w14:textId="77777777" w:rsidR="00642BD6" w:rsidRPr="00F015D4" w:rsidRDefault="00642BD6" w:rsidP="00E22E32">
            <w:pPr>
              <w:widowControl w:val="0"/>
              <w:tabs>
                <w:tab w:val="left" w:pos="0"/>
              </w:tabs>
              <w:spacing w:line="240" w:lineRule="auto"/>
              <w:jc w:val="center"/>
              <w:rPr>
                <w:rStyle w:val="1c"/>
                <w:sz w:val="22"/>
              </w:rPr>
            </w:pPr>
            <w:r w:rsidRPr="00F015D4">
              <w:rPr>
                <w:rStyle w:val="1c"/>
                <w:sz w:val="22"/>
                <w:lang w:eastAsia="ru-RU"/>
              </w:rPr>
              <w:t>н/д</w:t>
            </w:r>
          </w:p>
        </w:tc>
      </w:tr>
      <w:tr w:rsidR="00642BD6" w:rsidRPr="00A9684A" w14:paraId="4B170E22" w14:textId="77777777" w:rsidTr="00E22E32">
        <w:trPr>
          <w:cantSplit/>
          <w:trHeight w:val="20"/>
        </w:trPr>
        <w:tc>
          <w:tcPr>
            <w:tcW w:w="1492" w:type="pct"/>
            <w:shd w:val="clear" w:color="auto" w:fill="auto"/>
            <w:vAlign w:val="center"/>
          </w:tcPr>
          <w:p w14:paraId="71BF5285" w14:textId="77777777" w:rsidR="00642BD6" w:rsidRPr="00A9684A" w:rsidRDefault="00642BD6" w:rsidP="00E22E32">
            <w:pPr>
              <w:widowControl w:val="0"/>
              <w:tabs>
                <w:tab w:val="left" w:pos="0"/>
              </w:tabs>
              <w:spacing w:line="240" w:lineRule="auto"/>
              <w:jc w:val="center"/>
              <w:rPr>
                <w:rStyle w:val="1c"/>
                <w:rFonts w:eastAsia="Times New Roman"/>
                <w:color w:val="FF0000"/>
                <w:sz w:val="22"/>
              </w:rPr>
            </w:pPr>
            <w:r>
              <w:rPr>
                <w:color w:val="000000"/>
              </w:rPr>
              <w:t>Мотель "Уют"</w:t>
            </w:r>
          </w:p>
        </w:tc>
        <w:tc>
          <w:tcPr>
            <w:tcW w:w="1182" w:type="pct"/>
            <w:shd w:val="clear" w:color="auto" w:fill="auto"/>
          </w:tcPr>
          <w:p w14:paraId="53CDAEED" w14:textId="77777777" w:rsidR="00642BD6" w:rsidRPr="00A9684A" w:rsidRDefault="00642BD6" w:rsidP="00E22E32">
            <w:pPr>
              <w:widowControl w:val="0"/>
              <w:tabs>
                <w:tab w:val="left" w:pos="0"/>
              </w:tabs>
              <w:spacing w:line="240" w:lineRule="auto"/>
              <w:jc w:val="center"/>
              <w:rPr>
                <w:rStyle w:val="1c"/>
                <w:color w:val="FF0000"/>
                <w:sz w:val="22"/>
              </w:rPr>
            </w:pPr>
            <w:r>
              <w:t>п. Новосмолинский, ул. Шоссейная</w:t>
            </w:r>
          </w:p>
        </w:tc>
        <w:tc>
          <w:tcPr>
            <w:tcW w:w="1291" w:type="pct"/>
            <w:shd w:val="clear" w:color="auto" w:fill="auto"/>
            <w:vAlign w:val="center"/>
          </w:tcPr>
          <w:p w14:paraId="14BCA89F" w14:textId="77777777" w:rsidR="00642BD6" w:rsidRPr="00F015D4" w:rsidRDefault="00642BD6" w:rsidP="00E22E32">
            <w:pPr>
              <w:widowControl w:val="0"/>
              <w:tabs>
                <w:tab w:val="left" w:pos="0"/>
              </w:tabs>
              <w:spacing w:line="240" w:lineRule="auto"/>
              <w:jc w:val="center"/>
              <w:rPr>
                <w:rStyle w:val="1c"/>
                <w:sz w:val="22"/>
              </w:rPr>
            </w:pPr>
            <w:r w:rsidRPr="00F015D4">
              <w:rPr>
                <w:rStyle w:val="1c"/>
                <w:sz w:val="22"/>
                <w:lang w:eastAsia="ru-RU"/>
              </w:rPr>
              <w:t>н/д</w:t>
            </w:r>
          </w:p>
        </w:tc>
        <w:tc>
          <w:tcPr>
            <w:tcW w:w="1035" w:type="pct"/>
            <w:shd w:val="clear" w:color="auto" w:fill="auto"/>
            <w:vAlign w:val="center"/>
          </w:tcPr>
          <w:p w14:paraId="249D8C2B" w14:textId="77777777" w:rsidR="00642BD6" w:rsidRPr="00F015D4" w:rsidRDefault="00642BD6" w:rsidP="00E22E32">
            <w:pPr>
              <w:widowControl w:val="0"/>
              <w:tabs>
                <w:tab w:val="left" w:pos="0"/>
              </w:tabs>
              <w:spacing w:line="240" w:lineRule="auto"/>
              <w:jc w:val="center"/>
              <w:rPr>
                <w:rStyle w:val="1c"/>
                <w:sz w:val="22"/>
              </w:rPr>
            </w:pPr>
            <w:r w:rsidRPr="00F015D4">
              <w:rPr>
                <w:rStyle w:val="1c"/>
                <w:sz w:val="22"/>
                <w:lang w:eastAsia="ru-RU"/>
              </w:rPr>
              <w:t>н/д</w:t>
            </w:r>
          </w:p>
        </w:tc>
      </w:tr>
      <w:tr w:rsidR="00642BD6" w:rsidRPr="00A9684A" w14:paraId="13F5CEDF" w14:textId="77777777" w:rsidTr="00E22E32">
        <w:trPr>
          <w:cantSplit/>
          <w:trHeight w:val="20"/>
        </w:trPr>
        <w:tc>
          <w:tcPr>
            <w:tcW w:w="1492" w:type="pct"/>
            <w:shd w:val="clear" w:color="auto" w:fill="auto"/>
            <w:vAlign w:val="center"/>
          </w:tcPr>
          <w:p w14:paraId="4E861740" w14:textId="77777777" w:rsidR="00642BD6" w:rsidRPr="00A9684A" w:rsidRDefault="00642BD6" w:rsidP="00E22E32">
            <w:pPr>
              <w:widowControl w:val="0"/>
              <w:tabs>
                <w:tab w:val="left" w:pos="0"/>
              </w:tabs>
              <w:spacing w:line="240" w:lineRule="auto"/>
              <w:jc w:val="center"/>
              <w:rPr>
                <w:rStyle w:val="1c"/>
                <w:rFonts w:eastAsia="Times New Roman"/>
                <w:color w:val="FF0000"/>
                <w:sz w:val="22"/>
              </w:rPr>
            </w:pPr>
            <w:r>
              <w:rPr>
                <w:color w:val="000000"/>
              </w:rPr>
              <w:t>Гостиница "Беркут"</w:t>
            </w:r>
          </w:p>
        </w:tc>
        <w:tc>
          <w:tcPr>
            <w:tcW w:w="1182" w:type="pct"/>
            <w:shd w:val="clear" w:color="auto" w:fill="auto"/>
          </w:tcPr>
          <w:p w14:paraId="0936D77B" w14:textId="77777777" w:rsidR="00642BD6" w:rsidRPr="00A9684A" w:rsidRDefault="00642BD6" w:rsidP="00E22E32">
            <w:pPr>
              <w:widowControl w:val="0"/>
              <w:tabs>
                <w:tab w:val="left" w:pos="0"/>
              </w:tabs>
              <w:spacing w:line="240" w:lineRule="auto"/>
              <w:jc w:val="center"/>
              <w:rPr>
                <w:rStyle w:val="1c"/>
                <w:color w:val="FF0000"/>
                <w:sz w:val="22"/>
              </w:rPr>
            </w:pPr>
            <w:r>
              <w:t>обл. Нижегородская, п. Новосмолинский, ул.Шоссейная,20А</w:t>
            </w:r>
          </w:p>
        </w:tc>
        <w:tc>
          <w:tcPr>
            <w:tcW w:w="1291" w:type="pct"/>
            <w:shd w:val="clear" w:color="auto" w:fill="auto"/>
            <w:vAlign w:val="center"/>
          </w:tcPr>
          <w:p w14:paraId="17F54C5F" w14:textId="77777777" w:rsidR="00642BD6" w:rsidRPr="00F015D4" w:rsidRDefault="00642BD6" w:rsidP="00E22E32">
            <w:pPr>
              <w:widowControl w:val="0"/>
              <w:tabs>
                <w:tab w:val="left" w:pos="0"/>
              </w:tabs>
              <w:spacing w:line="240" w:lineRule="auto"/>
              <w:jc w:val="center"/>
              <w:rPr>
                <w:rStyle w:val="1c"/>
                <w:sz w:val="22"/>
              </w:rPr>
            </w:pPr>
            <w:r w:rsidRPr="00F015D4">
              <w:rPr>
                <w:rStyle w:val="1c"/>
                <w:sz w:val="22"/>
                <w:lang w:eastAsia="ru-RU"/>
              </w:rPr>
              <w:t>н/д</w:t>
            </w:r>
          </w:p>
        </w:tc>
        <w:tc>
          <w:tcPr>
            <w:tcW w:w="1035" w:type="pct"/>
            <w:shd w:val="clear" w:color="auto" w:fill="auto"/>
            <w:vAlign w:val="center"/>
          </w:tcPr>
          <w:p w14:paraId="387FA550" w14:textId="77777777" w:rsidR="00642BD6" w:rsidRPr="00F015D4" w:rsidRDefault="00642BD6" w:rsidP="00E22E32">
            <w:pPr>
              <w:widowControl w:val="0"/>
              <w:tabs>
                <w:tab w:val="left" w:pos="0"/>
              </w:tabs>
              <w:spacing w:line="240" w:lineRule="auto"/>
              <w:jc w:val="center"/>
              <w:rPr>
                <w:rStyle w:val="1c"/>
                <w:sz w:val="22"/>
              </w:rPr>
            </w:pPr>
            <w:r w:rsidRPr="00F015D4">
              <w:rPr>
                <w:rStyle w:val="1c"/>
                <w:sz w:val="22"/>
                <w:lang w:eastAsia="ru-RU"/>
              </w:rPr>
              <w:t>н/д</w:t>
            </w:r>
          </w:p>
        </w:tc>
      </w:tr>
      <w:tr w:rsidR="00642BD6" w:rsidRPr="00A9684A" w14:paraId="29DBF829" w14:textId="77777777" w:rsidTr="00E22E32">
        <w:trPr>
          <w:cantSplit/>
          <w:trHeight w:val="20"/>
        </w:trPr>
        <w:tc>
          <w:tcPr>
            <w:tcW w:w="1492" w:type="pct"/>
            <w:shd w:val="clear" w:color="auto" w:fill="auto"/>
            <w:vAlign w:val="center"/>
          </w:tcPr>
          <w:p w14:paraId="580E0E90" w14:textId="77777777" w:rsidR="00642BD6" w:rsidRPr="00A9684A" w:rsidRDefault="00642BD6" w:rsidP="00E22E32">
            <w:pPr>
              <w:widowControl w:val="0"/>
              <w:tabs>
                <w:tab w:val="left" w:pos="0"/>
              </w:tabs>
              <w:spacing w:line="240" w:lineRule="auto"/>
              <w:jc w:val="center"/>
              <w:rPr>
                <w:rStyle w:val="1c"/>
                <w:rFonts w:eastAsia="Times New Roman"/>
                <w:color w:val="FF0000"/>
                <w:sz w:val="22"/>
              </w:rPr>
            </w:pPr>
            <w:r>
              <w:rPr>
                <w:color w:val="000000"/>
              </w:rPr>
              <w:lastRenderedPageBreak/>
              <w:t>Гостиница Загородный клуб "Большая медведица"</w:t>
            </w:r>
          </w:p>
        </w:tc>
        <w:tc>
          <w:tcPr>
            <w:tcW w:w="1182" w:type="pct"/>
            <w:shd w:val="clear" w:color="auto" w:fill="auto"/>
          </w:tcPr>
          <w:p w14:paraId="2E518414" w14:textId="77777777" w:rsidR="00642BD6" w:rsidRPr="00A9684A" w:rsidRDefault="00642BD6" w:rsidP="00E22E32">
            <w:pPr>
              <w:widowControl w:val="0"/>
              <w:tabs>
                <w:tab w:val="left" w:pos="0"/>
              </w:tabs>
              <w:spacing w:line="240" w:lineRule="auto"/>
              <w:jc w:val="center"/>
              <w:rPr>
                <w:rStyle w:val="1c"/>
                <w:color w:val="FF0000"/>
                <w:sz w:val="22"/>
              </w:rPr>
            </w:pPr>
            <w:r>
              <w:t>р.п. Решетиха, ул. Луговая, уч.14</w:t>
            </w:r>
          </w:p>
        </w:tc>
        <w:tc>
          <w:tcPr>
            <w:tcW w:w="1291" w:type="pct"/>
            <w:shd w:val="clear" w:color="auto" w:fill="auto"/>
            <w:vAlign w:val="center"/>
          </w:tcPr>
          <w:p w14:paraId="0844BDF9" w14:textId="77777777" w:rsidR="00642BD6" w:rsidRPr="00F015D4" w:rsidRDefault="00642BD6" w:rsidP="00E22E32">
            <w:pPr>
              <w:widowControl w:val="0"/>
              <w:tabs>
                <w:tab w:val="left" w:pos="0"/>
              </w:tabs>
              <w:spacing w:line="240" w:lineRule="auto"/>
              <w:jc w:val="center"/>
              <w:rPr>
                <w:rStyle w:val="1c"/>
                <w:sz w:val="22"/>
              </w:rPr>
            </w:pPr>
            <w:r w:rsidRPr="00F015D4">
              <w:rPr>
                <w:rStyle w:val="1c"/>
                <w:sz w:val="22"/>
                <w:lang w:eastAsia="ru-RU"/>
              </w:rPr>
              <w:t>н/д</w:t>
            </w:r>
          </w:p>
        </w:tc>
        <w:tc>
          <w:tcPr>
            <w:tcW w:w="1035" w:type="pct"/>
            <w:shd w:val="clear" w:color="auto" w:fill="auto"/>
            <w:vAlign w:val="center"/>
          </w:tcPr>
          <w:p w14:paraId="5038B09B" w14:textId="77777777" w:rsidR="00642BD6" w:rsidRPr="00F015D4" w:rsidRDefault="00642BD6" w:rsidP="00E22E32">
            <w:pPr>
              <w:widowControl w:val="0"/>
              <w:tabs>
                <w:tab w:val="left" w:pos="0"/>
              </w:tabs>
              <w:spacing w:line="240" w:lineRule="auto"/>
              <w:jc w:val="center"/>
              <w:rPr>
                <w:rStyle w:val="1c"/>
                <w:sz w:val="22"/>
              </w:rPr>
            </w:pPr>
            <w:r w:rsidRPr="00F015D4">
              <w:rPr>
                <w:rStyle w:val="1c"/>
                <w:sz w:val="22"/>
                <w:lang w:eastAsia="ru-RU"/>
              </w:rPr>
              <w:t>н/д</w:t>
            </w:r>
          </w:p>
        </w:tc>
      </w:tr>
      <w:tr w:rsidR="00642BD6" w:rsidRPr="00A9684A" w14:paraId="57484D0B" w14:textId="77777777" w:rsidTr="00E22E32">
        <w:trPr>
          <w:cantSplit/>
          <w:trHeight w:val="20"/>
        </w:trPr>
        <w:tc>
          <w:tcPr>
            <w:tcW w:w="1492" w:type="pct"/>
            <w:shd w:val="clear" w:color="auto" w:fill="auto"/>
            <w:vAlign w:val="center"/>
          </w:tcPr>
          <w:p w14:paraId="76CC0C2A" w14:textId="77777777" w:rsidR="00642BD6" w:rsidRPr="00A9684A" w:rsidRDefault="00642BD6" w:rsidP="00E22E32">
            <w:pPr>
              <w:widowControl w:val="0"/>
              <w:tabs>
                <w:tab w:val="left" w:pos="0"/>
              </w:tabs>
              <w:spacing w:line="240" w:lineRule="auto"/>
              <w:jc w:val="center"/>
              <w:rPr>
                <w:rStyle w:val="1c"/>
                <w:rFonts w:eastAsia="Times New Roman"/>
                <w:color w:val="FF0000"/>
                <w:sz w:val="22"/>
              </w:rPr>
            </w:pPr>
            <w:r>
              <w:rPr>
                <w:color w:val="000000"/>
              </w:rPr>
              <w:t>Хостел Мулино</w:t>
            </w:r>
          </w:p>
        </w:tc>
        <w:tc>
          <w:tcPr>
            <w:tcW w:w="1182" w:type="pct"/>
            <w:shd w:val="clear" w:color="auto" w:fill="auto"/>
          </w:tcPr>
          <w:p w14:paraId="0CFBAE35" w14:textId="77777777" w:rsidR="00642BD6" w:rsidRPr="00A9684A" w:rsidRDefault="00642BD6" w:rsidP="00E22E32">
            <w:pPr>
              <w:widowControl w:val="0"/>
              <w:tabs>
                <w:tab w:val="left" w:pos="0"/>
              </w:tabs>
              <w:spacing w:line="240" w:lineRule="auto"/>
              <w:jc w:val="center"/>
              <w:rPr>
                <w:rStyle w:val="1c"/>
                <w:color w:val="FF0000"/>
                <w:sz w:val="22"/>
              </w:rPr>
            </w:pPr>
            <w:r>
              <w:t>пос. Мулино, ул. Шоссейная, 16</w:t>
            </w:r>
          </w:p>
        </w:tc>
        <w:tc>
          <w:tcPr>
            <w:tcW w:w="1291" w:type="pct"/>
            <w:shd w:val="clear" w:color="auto" w:fill="auto"/>
            <w:vAlign w:val="center"/>
          </w:tcPr>
          <w:p w14:paraId="2E56DFFA" w14:textId="77777777" w:rsidR="00642BD6" w:rsidRPr="00F015D4" w:rsidRDefault="00642BD6" w:rsidP="00E22E32">
            <w:pPr>
              <w:widowControl w:val="0"/>
              <w:tabs>
                <w:tab w:val="left" w:pos="0"/>
              </w:tabs>
              <w:spacing w:line="240" w:lineRule="auto"/>
              <w:jc w:val="center"/>
              <w:rPr>
                <w:rStyle w:val="1c"/>
                <w:sz w:val="22"/>
              </w:rPr>
            </w:pPr>
            <w:r w:rsidRPr="00F015D4">
              <w:rPr>
                <w:rStyle w:val="1c"/>
                <w:sz w:val="22"/>
                <w:lang w:eastAsia="ru-RU"/>
              </w:rPr>
              <w:t>н/д</w:t>
            </w:r>
          </w:p>
        </w:tc>
        <w:tc>
          <w:tcPr>
            <w:tcW w:w="1035" w:type="pct"/>
            <w:shd w:val="clear" w:color="auto" w:fill="auto"/>
            <w:vAlign w:val="center"/>
          </w:tcPr>
          <w:p w14:paraId="55DB408D" w14:textId="77777777" w:rsidR="00642BD6" w:rsidRPr="00F015D4" w:rsidRDefault="00642BD6" w:rsidP="00E22E32">
            <w:pPr>
              <w:widowControl w:val="0"/>
              <w:tabs>
                <w:tab w:val="left" w:pos="0"/>
              </w:tabs>
              <w:spacing w:line="240" w:lineRule="auto"/>
              <w:jc w:val="center"/>
              <w:rPr>
                <w:rStyle w:val="1c"/>
                <w:sz w:val="22"/>
              </w:rPr>
            </w:pPr>
            <w:r w:rsidRPr="00F015D4">
              <w:rPr>
                <w:rStyle w:val="1c"/>
                <w:sz w:val="22"/>
                <w:lang w:eastAsia="ru-RU"/>
              </w:rPr>
              <w:t>н/д</w:t>
            </w:r>
          </w:p>
        </w:tc>
      </w:tr>
      <w:tr w:rsidR="00642BD6" w:rsidRPr="00A9684A" w14:paraId="4B591C70" w14:textId="77777777" w:rsidTr="00E22E32">
        <w:trPr>
          <w:cantSplit/>
          <w:trHeight w:val="20"/>
        </w:trPr>
        <w:tc>
          <w:tcPr>
            <w:tcW w:w="1492" w:type="pct"/>
            <w:shd w:val="clear" w:color="auto" w:fill="auto"/>
            <w:vAlign w:val="center"/>
          </w:tcPr>
          <w:p w14:paraId="0BC08773" w14:textId="77777777" w:rsidR="00642BD6" w:rsidRPr="00A9684A" w:rsidRDefault="00642BD6" w:rsidP="00E22E32">
            <w:pPr>
              <w:widowControl w:val="0"/>
              <w:tabs>
                <w:tab w:val="left" w:pos="0"/>
              </w:tabs>
              <w:spacing w:line="240" w:lineRule="auto"/>
              <w:jc w:val="center"/>
              <w:rPr>
                <w:rStyle w:val="1c"/>
                <w:rFonts w:eastAsia="Times New Roman"/>
                <w:color w:val="FF0000"/>
                <w:sz w:val="22"/>
              </w:rPr>
            </w:pPr>
            <w:r>
              <w:rPr>
                <w:color w:val="000000"/>
              </w:rPr>
              <w:t>База отдыха "Счастливые традиции"</w:t>
            </w:r>
          </w:p>
        </w:tc>
        <w:tc>
          <w:tcPr>
            <w:tcW w:w="1182" w:type="pct"/>
            <w:shd w:val="clear" w:color="auto" w:fill="auto"/>
          </w:tcPr>
          <w:p w14:paraId="74190231" w14:textId="77777777" w:rsidR="00642BD6" w:rsidRPr="00A9684A" w:rsidRDefault="00642BD6" w:rsidP="00E22E32">
            <w:pPr>
              <w:widowControl w:val="0"/>
              <w:tabs>
                <w:tab w:val="left" w:pos="0"/>
              </w:tabs>
              <w:spacing w:line="240" w:lineRule="auto"/>
              <w:jc w:val="center"/>
              <w:rPr>
                <w:rStyle w:val="1c"/>
                <w:color w:val="FF0000"/>
                <w:sz w:val="22"/>
              </w:rPr>
            </w:pPr>
            <w:r>
              <w:t>п. Фролищи, ул. Станционная</w:t>
            </w:r>
          </w:p>
        </w:tc>
        <w:tc>
          <w:tcPr>
            <w:tcW w:w="1291" w:type="pct"/>
            <w:shd w:val="clear" w:color="auto" w:fill="auto"/>
            <w:vAlign w:val="center"/>
          </w:tcPr>
          <w:p w14:paraId="7E761393" w14:textId="77777777" w:rsidR="00642BD6" w:rsidRPr="00F015D4" w:rsidRDefault="00642BD6" w:rsidP="00E22E32">
            <w:pPr>
              <w:widowControl w:val="0"/>
              <w:tabs>
                <w:tab w:val="left" w:pos="0"/>
              </w:tabs>
              <w:spacing w:line="240" w:lineRule="auto"/>
              <w:jc w:val="center"/>
              <w:rPr>
                <w:rStyle w:val="1c"/>
                <w:sz w:val="22"/>
              </w:rPr>
            </w:pPr>
            <w:r w:rsidRPr="00F015D4">
              <w:rPr>
                <w:rStyle w:val="1c"/>
                <w:sz w:val="22"/>
                <w:lang w:eastAsia="ru-RU"/>
              </w:rPr>
              <w:t>н/д</w:t>
            </w:r>
          </w:p>
        </w:tc>
        <w:tc>
          <w:tcPr>
            <w:tcW w:w="1035" w:type="pct"/>
            <w:shd w:val="clear" w:color="auto" w:fill="auto"/>
            <w:vAlign w:val="center"/>
          </w:tcPr>
          <w:p w14:paraId="12D9DF53" w14:textId="77777777" w:rsidR="00642BD6" w:rsidRPr="00F015D4" w:rsidRDefault="00642BD6" w:rsidP="00E22E32">
            <w:pPr>
              <w:widowControl w:val="0"/>
              <w:tabs>
                <w:tab w:val="left" w:pos="0"/>
              </w:tabs>
              <w:spacing w:line="240" w:lineRule="auto"/>
              <w:jc w:val="center"/>
              <w:rPr>
                <w:rStyle w:val="1c"/>
                <w:sz w:val="22"/>
              </w:rPr>
            </w:pPr>
            <w:r w:rsidRPr="00F015D4">
              <w:rPr>
                <w:rStyle w:val="1c"/>
                <w:sz w:val="22"/>
                <w:lang w:eastAsia="ru-RU"/>
              </w:rPr>
              <w:t>н/д</w:t>
            </w:r>
          </w:p>
        </w:tc>
      </w:tr>
      <w:tr w:rsidR="00642BD6" w:rsidRPr="00A9684A" w14:paraId="435D68C8" w14:textId="77777777" w:rsidTr="00E22E32">
        <w:trPr>
          <w:cantSplit/>
          <w:trHeight w:val="20"/>
        </w:trPr>
        <w:tc>
          <w:tcPr>
            <w:tcW w:w="1492" w:type="pct"/>
            <w:shd w:val="clear" w:color="auto" w:fill="auto"/>
            <w:vAlign w:val="center"/>
          </w:tcPr>
          <w:p w14:paraId="34A4D1C0" w14:textId="77777777" w:rsidR="00642BD6" w:rsidRPr="00A9684A" w:rsidRDefault="00642BD6" w:rsidP="00E22E32">
            <w:pPr>
              <w:widowControl w:val="0"/>
              <w:tabs>
                <w:tab w:val="left" w:pos="0"/>
              </w:tabs>
              <w:spacing w:line="240" w:lineRule="auto"/>
              <w:jc w:val="center"/>
              <w:rPr>
                <w:rStyle w:val="1c"/>
                <w:rFonts w:eastAsia="Times New Roman"/>
                <w:color w:val="FF0000"/>
                <w:sz w:val="22"/>
              </w:rPr>
            </w:pPr>
            <w:r>
              <w:rPr>
                <w:color w:val="000000"/>
              </w:rPr>
              <w:t>Мотель "Сокол"</w:t>
            </w:r>
          </w:p>
        </w:tc>
        <w:tc>
          <w:tcPr>
            <w:tcW w:w="1182" w:type="pct"/>
            <w:shd w:val="clear" w:color="auto" w:fill="auto"/>
          </w:tcPr>
          <w:p w14:paraId="320F7D28" w14:textId="77777777" w:rsidR="00642BD6" w:rsidRPr="00A9684A" w:rsidRDefault="00642BD6" w:rsidP="00E22E32">
            <w:pPr>
              <w:widowControl w:val="0"/>
              <w:tabs>
                <w:tab w:val="left" w:pos="0"/>
              </w:tabs>
              <w:spacing w:line="240" w:lineRule="auto"/>
              <w:jc w:val="center"/>
              <w:rPr>
                <w:rStyle w:val="1c"/>
                <w:color w:val="FF0000"/>
                <w:sz w:val="22"/>
              </w:rPr>
            </w:pPr>
            <w:r>
              <w:t>д. Объезд, ул. Школьная, д.1А</w:t>
            </w:r>
          </w:p>
        </w:tc>
        <w:tc>
          <w:tcPr>
            <w:tcW w:w="1291" w:type="pct"/>
            <w:shd w:val="clear" w:color="auto" w:fill="auto"/>
            <w:vAlign w:val="center"/>
          </w:tcPr>
          <w:p w14:paraId="1741292C" w14:textId="77777777" w:rsidR="00642BD6" w:rsidRPr="00F015D4" w:rsidRDefault="00642BD6" w:rsidP="00E22E32">
            <w:pPr>
              <w:widowControl w:val="0"/>
              <w:tabs>
                <w:tab w:val="left" w:pos="0"/>
              </w:tabs>
              <w:spacing w:line="240" w:lineRule="auto"/>
              <w:jc w:val="center"/>
              <w:rPr>
                <w:rStyle w:val="1c"/>
                <w:sz w:val="22"/>
              </w:rPr>
            </w:pPr>
            <w:r w:rsidRPr="00F015D4">
              <w:rPr>
                <w:rStyle w:val="1c"/>
                <w:sz w:val="22"/>
                <w:lang w:eastAsia="ru-RU"/>
              </w:rPr>
              <w:t>н/д</w:t>
            </w:r>
          </w:p>
        </w:tc>
        <w:tc>
          <w:tcPr>
            <w:tcW w:w="1035" w:type="pct"/>
            <w:shd w:val="clear" w:color="auto" w:fill="auto"/>
            <w:vAlign w:val="center"/>
          </w:tcPr>
          <w:p w14:paraId="39D534F5" w14:textId="77777777" w:rsidR="00642BD6" w:rsidRPr="00F015D4" w:rsidRDefault="00642BD6" w:rsidP="00E22E32">
            <w:pPr>
              <w:widowControl w:val="0"/>
              <w:tabs>
                <w:tab w:val="left" w:pos="0"/>
              </w:tabs>
              <w:spacing w:line="240" w:lineRule="auto"/>
              <w:jc w:val="center"/>
              <w:rPr>
                <w:rStyle w:val="1c"/>
                <w:sz w:val="22"/>
              </w:rPr>
            </w:pPr>
            <w:r w:rsidRPr="00F015D4">
              <w:rPr>
                <w:rStyle w:val="1c"/>
                <w:sz w:val="22"/>
                <w:lang w:eastAsia="ru-RU"/>
              </w:rPr>
              <w:t>н/д</w:t>
            </w:r>
          </w:p>
        </w:tc>
      </w:tr>
      <w:tr w:rsidR="00642BD6" w:rsidRPr="00A9684A" w14:paraId="1B0E1879" w14:textId="77777777" w:rsidTr="00E22E32">
        <w:trPr>
          <w:cantSplit/>
          <w:trHeight w:val="20"/>
        </w:trPr>
        <w:tc>
          <w:tcPr>
            <w:tcW w:w="1492" w:type="pct"/>
            <w:vMerge w:val="restart"/>
            <w:shd w:val="clear" w:color="auto" w:fill="auto"/>
            <w:vAlign w:val="center"/>
          </w:tcPr>
          <w:p w14:paraId="718988F6" w14:textId="77777777" w:rsidR="00642BD6" w:rsidRDefault="00642BD6" w:rsidP="00E22E32">
            <w:pPr>
              <w:widowControl w:val="0"/>
              <w:tabs>
                <w:tab w:val="left" w:pos="0"/>
              </w:tabs>
              <w:spacing w:line="240" w:lineRule="auto"/>
              <w:jc w:val="center"/>
              <w:rPr>
                <w:color w:val="000000"/>
              </w:rPr>
            </w:pPr>
            <w:r w:rsidRPr="00955BCD">
              <w:rPr>
                <w:sz w:val="22"/>
              </w:rPr>
              <w:t>МАУ ДО ДООЦ «Энергетик»</w:t>
            </w:r>
          </w:p>
        </w:tc>
        <w:tc>
          <w:tcPr>
            <w:tcW w:w="1182" w:type="pct"/>
            <w:shd w:val="clear" w:color="auto" w:fill="auto"/>
            <w:vAlign w:val="center"/>
          </w:tcPr>
          <w:p w14:paraId="44582A12" w14:textId="77777777" w:rsidR="00642BD6" w:rsidRPr="00955BCD" w:rsidRDefault="00642BD6" w:rsidP="00E22E32">
            <w:pPr>
              <w:pStyle w:val="af1"/>
              <w:spacing w:line="240" w:lineRule="auto"/>
              <w:ind w:left="0"/>
              <w:jc w:val="center"/>
              <w:rPr>
                <w:sz w:val="22"/>
              </w:rPr>
            </w:pPr>
            <w:r>
              <w:rPr>
                <w:sz w:val="22"/>
              </w:rPr>
              <w:t xml:space="preserve">р. п. </w:t>
            </w:r>
            <w:r w:rsidRPr="00955BCD">
              <w:rPr>
                <w:sz w:val="22"/>
              </w:rPr>
              <w:t>Решетиха, территория ДОЛ «Энергетик» строение 1</w:t>
            </w:r>
          </w:p>
          <w:p w14:paraId="0552D32D" w14:textId="77777777" w:rsidR="00642BD6" w:rsidRDefault="00642BD6" w:rsidP="00E22E32">
            <w:pPr>
              <w:widowControl w:val="0"/>
              <w:tabs>
                <w:tab w:val="left" w:pos="0"/>
              </w:tabs>
              <w:spacing w:line="240" w:lineRule="auto"/>
              <w:jc w:val="center"/>
            </w:pPr>
            <w:r w:rsidRPr="00955BCD">
              <w:rPr>
                <w:sz w:val="22"/>
              </w:rPr>
              <w:t>(нежилое здание клуб-столовая)</w:t>
            </w:r>
          </w:p>
        </w:tc>
        <w:tc>
          <w:tcPr>
            <w:tcW w:w="1291" w:type="pct"/>
            <w:shd w:val="clear" w:color="auto" w:fill="auto"/>
            <w:vAlign w:val="center"/>
          </w:tcPr>
          <w:p w14:paraId="557C28A2" w14:textId="77777777" w:rsidR="00642BD6" w:rsidRPr="00F015D4" w:rsidRDefault="00642BD6" w:rsidP="00E22E32">
            <w:pPr>
              <w:widowControl w:val="0"/>
              <w:tabs>
                <w:tab w:val="left" w:pos="0"/>
              </w:tabs>
              <w:spacing w:line="240" w:lineRule="auto"/>
              <w:jc w:val="center"/>
              <w:rPr>
                <w:rStyle w:val="1c"/>
                <w:sz w:val="22"/>
                <w:lang w:eastAsia="ru-RU"/>
              </w:rPr>
            </w:pPr>
            <w:r w:rsidRPr="00955BCD">
              <w:rPr>
                <w:sz w:val="22"/>
              </w:rPr>
              <w:t>300/300</w:t>
            </w:r>
          </w:p>
        </w:tc>
        <w:tc>
          <w:tcPr>
            <w:tcW w:w="1035" w:type="pct"/>
            <w:shd w:val="clear" w:color="auto" w:fill="auto"/>
            <w:vAlign w:val="center"/>
          </w:tcPr>
          <w:p w14:paraId="172FAD0A" w14:textId="77777777" w:rsidR="00642BD6" w:rsidRPr="00F015D4" w:rsidRDefault="00642BD6" w:rsidP="00E22E32">
            <w:pPr>
              <w:widowControl w:val="0"/>
              <w:tabs>
                <w:tab w:val="left" w:pos="0"/>
              </w:tabs>
              <w:spacing w:line="240" w:lineRule="auto"/>
              <w:jc w:val="center"/>
              <w:rPr>
                <w:rStyle w:val="1c"/>
                <w:sz w:val="22"/>
                <w:lang w:eastAsia="ru-RU"/>
              </w:rPr>
            </w:pPr>
            <w:r w:rsidRPr="00955BCD">
              <w:rPr>
                <w:sz w:val="22"/>
              </w:rPr>
              <w:t>31,07</w:t>
            </w:r>
          </w:p>
        </w:tc>
      </w:tr>
      <w:tr w:rsidR="00642BD6" w:rsidRPr="00A9684A" w14:paraId="28F4D078" w14:textId="77777777" w:rsidTr="00E22E32">
        <w:trPr>
          <w:cantSplit/>
          <w:trHeight w:val="20"/>
        </w:trPr>
        <w:tc>
          <w:tcPr>
            <w:tcW w:w="1492" w:type="pct"/>
            <w:vMerge/>
            <w:shd w:val="clear" w:color="auto" w:fill="auto"/>
            <w:vAlign w:val="center"/>
          </w:tcPr>
          <w:p w14:paraId="06CDAA82" w14:textId="77777777" w:rsidR="00642BD6" w:rsidRDefault="00642BD6" w:rsidP="00E22E32">
            <w:pPr>
              <w:widowControl w:val="0"/>
              <w:tabs>
                <w:tab w:val="left" w:pos="0"/>
              </w:tabs>
              <w:spacing w:line="240" w:lineRule="auto"/>
              <w:jc w:val="center"/>
              <w:rPr>
                <w:color w:val="000000"/>
              </w:rPr>
            </w:pPr>
          </w:p>
        </w:tc>
        <w:tc>
          <w:tcPr>
            <w:tcW w:w="1182" w:type="pct"/>
            <w:shd w:val="clear" w:color="auto" w:fill="auto"/>
            <w:vAlign w:val="center"/>
          </w:tcPr>
          <w:p w14:paraId="1B12FAD2" w14:textId="77777777" w:rsidR="00642BD6" w:rsidRPr="00955BCD" w:rsidRDefault="00642BD6" w:rsidP="00E22E32">
            <w:pPr>
              <w:pStyle w:val="af1"/>
              <w:spacing w:line="240" w:lineRule="auto"/>
              <w:ind w:left="0"/>
              <w:jc w:val="center"/>
              <w:rPr>
                <w:sz w:val="22"/>
              </w:rPr>
            </w:pPr>
            <w:r>
              <w:rPr>
                <w:sz w:val="22"/>
              </w:rPr>
              <w:t xml:space="preserve">р. п. </w:t>
            </w:r>
            <w:r w:rsidRPr="00955BCD">
              <w:rPr>
                <w:sz w:val="22"/>
              </w:rPr>
              <w:t>Решетиха, территория ДОЛ «Энергетик» строение 2</w:t>
            </w:r>
          </w:p>
          <w:p w14:paraId="422D099B" w14:textId="77777777" w:rsidR="00642BD6" w:rsidRDefault="00642BD6" w:rsidP="00E22E32">
            <w:pPr>
              <w:widowControl w:val="0"/>
              <w:tabs>
                <w:tab w:val="left" w:pos="0"/>
              </w:tabs>
              <w:spacing w:line="240" w:lineRule="auto"/>
              <w:jc w:val="center"/>
            </w:pPr>
            <w:r w:rsidRPr="00955BCD">
              <w:rPr>
                <w:sz w:val="22"/>
              </w:rPr>
              <w:t>(нежилое здание корпус № 3)</w:t>
            </w:r>
          </w:p>
        </w:tc>
        <w:tc>
          <w:tcPr>
            <w:tcW w:w="1291" w:type="pct"/>
            <w:shd w:val="clear" w:color="auto" w:fill="auto"/>
            <w:vAlign w:val="center"/>
          </w:tcPr>
          <w:p w14:paraId="54D64571" w14:textId="77777777" w:rsidR="00642BD6" w:rsidRPr="00F015D4" w:rsidRDefault="00642BD6" w:rsidP="00E22E32">
            <w:pPr>
              <w:widowControl w:val="0"/>
              <w:tabs>
                <w:tab w:val="left" w:pos="0"/>
              </w:tabs>
              <w:spacing w:line="240" w:lineRule="auto"/>
              <w:jc w:val="center"/>
              <w:rPr>
                <w:rStyle w:val="1c"/>
                <w:sz w:val="22"/>
                <w:lang w:eastAsia="ru-RU"/>
              </w:rPr>
            </w:pPr>
            <w:r w:rsidRPr="00955BCD">
              <w:rPr>
                <w:sz w:val="22"/>
              </w:rPr>
              <w:t>32/32</w:t>
            </w:r>
          </w:p>
        </w:tc>
        <w:tc>
          <w:tcPr>
            <w:tcW w:w="1035" w:type="pct"/>
            <w:shd w:val="clear" w:color="auto" w:fill="auto"/>
            <w:vAlign w:val="center"/>
          </w:tcPr>
          <w:p w14:paraId="3B32DA7D" w14:textId="77777777" w:rsidR="00642BD6" w:rsidRPr="00F015D4" w:rsidRDefault="00642BD6" w:rsidP="00E22E32">
            <w:pPr>
              <w:widowControl w:val="0"/>
              <w:tabs>
                <w:tab w:val="left" w:pos="0"/>
              </w:tabs>
              <w:spacing w:line="240" w:lineRule="auto"/>
              <w:jc w:val="center"/>
              <w:rPr>
                <w:rStyle w:val="1c"/>
                <w:sz w:val="22"/>
                <w:lang w:eastAsia="ru-RU"/>
              </w:rPr>
            </w:pPr>
            <w:r w:rsidRPr="00955BCD">
              <w:rPr>
                <w:sz w:val="22"/>
              </w:rPr>
              <w:t>100</w:t>
            </w:r>
          </w:p>
        </w:tc>
      </w:tr>
      <w:tr w:rsidR="00642BD6" w:rsidRPr="00A9684A" w14:paraId="34D6D07F" w14:textId="77777777" w:rsidTr="00E22E32">
        <w:trPr>
          <w:cantSplit/>
          <w:trHeight w:val="20"/>
        </w:trPr>
        <w:tc>
          <w:tcPr>
            <w:tcW w:w="1492" w:type="pct"/>
            <w:vMerge/>
            <w:shd w:val="clear" w:color="auto" w:fill="auto"/>
            <w:vAlign w:val="center"/>
          </w:tcPr>
          <w:p w14:paraId="52EE4404" w14:textId="77777777" w:rsidR="00642BD6" w:rsidRDefault="00642BD6" w:rsidP="00E22E32">
            <w:pPr>
              <w:widowControl w:val="0"/>
              <w:tabs>
                <w:tab w:val="left" w:pos="0"/>
              </w:tabs>
              <w:spacing w:line="240" w:lineRule="auto"/>
              <w:jc w:val="center"/>
              <w:rPr>
                <w:color w:val="000000"/>
              </w:rPr>
            </w:pPr>
          </w:p>
        </w:tc>
        <w:tc>
          <w:tcPr>
            <w:tcW w:w="1182" w:type="pct"/>
            <w:shd w:val="clear" w:color="auto" w:fill="auto"/>
            <w:vAlign w:val="center"/>
          </w:tcPr>
          <w:p w14:paraId="19B41EAE" w14:textId="77777777" w:rsidR="00642BD6" w:rsidRPr="00955BCD" w:rsidRDefault="00642BD6" w:rsidP="00E22E32">
            <w:pPr>
              <w:pStyle w:val="af1"/>
              <w:spacing w:line="240" w:lineRule="auto"/>
              <w:ind w:left="0"/>
              <w:jc w:val="center"/>
              <w:rPr>
                <w:sz w:val="22"/>
              </w:rPr>
            </w:pPr>
            <w:r>
              <w:rPr>
                <w:sz w:val="22"/>
              </w:rPr>
              <w:t xml:space="preserve">р. п. </w:t>
            </w:r>
            <w:r w:rsidRPr="00955BCD">
              <w:rPr>
                <w:sz w:val="22"/>
              </w:rPr>
              <w:t>Решетиха, территория ДОЛ «Энергетик» строение 3</w:t>
            </w:r>
          </w:p>
          <w:p w14:paraId="2E09A8CB" w14:textId="77777777" w:rsidR="00642BD6" w:rsidRDefault="00642BD6" w:rsidP="00E22E32">
            <w:pPr>
              <w:widowControl w:val="0"/>
              <w:tabs>
                <w:tab w:val="left" w:pos="0"/>
              </w:tabs>
              <w:spacing w:line="240" w:lineRule="auto"/>
              <w:jc w:val="center"/>
            </w:pPr>
            <w:r w:rsidRPr="00955BCD">
              <w:rPr>
                <w:sz w:val="22"/>
              </w:rPr>
              <w:t>(нежилое здание корпус № 4)</w:t>
            </w:r>
          </w:p>
        </w:tc>
        <w:tc>
          <w:tcPr>
            <w:tcW w:w="1291" w:type="pct"/>
            <w:shd w:val="clear" w:color="auto" w:fill="auto"/>
            <w:vAlign w:val="center"/>
          </w:tcPr>
          <w:p w14:paraId="439D3456" w14:textId="77777777" w:rsidR="00642BD6" w:rsidRPr="00F015D4" w:rsidRDefault="00642BD6" w:rsidP="00E22E32">
            <w:pPr>
              <w:widowControl w:val="0"/>
              <w:tabs>
                <w:tab w:val="left" w:pos="0"/>
              </w:tabs>
              <w:spacing w:line="240" w:lineRule="auto"/>
              <w:jc w:val="center"/>
              <w:rPr>
                <w:rStyle w:val="1c"/>
                <w:sz w:val="22"/>
                <w:lang w:eastAsia="ru-RU"/>
              </w:rPr>
            </w:pPr>
            <w:r w:rsidRPr="00955BCD">
              <w:rPr>
                <w:sz w:val="22"/>
              </w:rPr>
              <w:t>32/32</w:t>
            </w:r>
          </w:p>
        </w:tc>
        <w:tc>
          <w:tcPr>
            <w:tcW w:w="1035" w:type="pct"/>
            <w:shd w:val="clear" w:color="auto" w:fill="auto"/>
            <w:vAlign w:val="center"/>
          </w:tcPr>
          <w:p w14:paraId="00ED90C0" w14:textId="77777777" w:rsidR="00642BD6" w:rsidRPr="00F015D4" w:rsidRDefault="00642BD6" w:rsidP="00E22E32">
            <w:pPr>
              <w:widowControl w:val="0"/>
              <w:tabs>
                <w:tab w:val="left" w:pos="0"/>
              </w:tabs>
              <w:spacing w:line="240" w:lineRule="auto"/>
              <w:jc w:val="center"/>
              <w:rPr>
                <w:rStyle w:val="1c"/>
                <w:sz w:val="22"/>
                <w:lang w:eastAsia="ru-RU"/>
              </w:rPr>
            </w:pPr>
            <w:r w:rsidRPr="00955BCD">
              <w:rPr>
                <w:sz w:val="22"/>
              </w:rPr>
              <w:t>100</w:t>
            </w:r>
          </w:p>
        </w:tc>
      </w:tr>
      <w:tr w:rsidR="00642BD6" w:rsidRPr="00A9684A" w14:paraId="5D256D86" w14:textId="77777777" w:rsidTr="00E22E32">
        <w:trPr>
          <w:cantSplit/>
          <w:trHeight w:val="20"/>
        </w:trPr>
        <w:tc>
          <w:tcPr>
            <w:tcW w:w="1492" w:type="pct"/>
            <w:vMerge/>
            <w:shd w:val="clear" w:color="auto" w:fill="auto"/>
            <w:vAlign w:val="center"/>
          </w:tcPr>
          <w:p w14:paraId="30095B33" w14:textId="77777777" w:rsidR="00642BD6" w:rsidRDefault="00642BD6" w:rsidP="00E22E32">
            <w:pPr>
              <w:widowControl w:val="0"/>
              <w:tabs>
                <w:tab w:val="left" w:pos="0"/>
              </w:tabs>
              <w:spacing w:line="240" w:lineRule="auto"/>
              <w:jc w:val="center"/>
              <w:rPr>
                <w:color w:val="000000"/>
              </w:rPr>
            </w:pPr>
          </w:p>
        </w:tc>
        <w:tc>
          <w:tcPr>
            <w:tcW w:w="1182" w:type="pct"/>
            <w:shd w:val="clear" w:color="auto" w:fill="auto"/>
            <w:vAlign w:val="center"/>
          </w:tcPr>
          <w:p w14:paraId="71FC884E" w14:textId="77777777" w:rsidR="00642BD6" w:rsidRPr="00955BCD" w:rsidRDefault="00642BD6" w:rsidP="00E22E32">
            <w:pPr>
              <w:pStyle w:val="af1"/>
              <w:spacing w:line="240" w:lineRule="auto"/>
              <w:ind w:left="0"/>
              <w:jc w:val="center"/>
              <w:rPr>
                <w:sz w:val="22"/>
              </w:rPr>
            </w:pPr>
            <w:r>
              <w:rPr>
                <w:sz w:val="22"/>
              </w:rPr>
              <w:t xml:space="preserve">р. п. </w:t>
            </w:r>
            <w:r w:rsidRPr="00955BCD">
              <w:rPr>
                <w:sz w:val="22"/>
              </w:rPr>
              <w:t>Решетиха, территория ДОЛ «Энергетик» строение 4</w:t>
            </w:r>
          </w:p>
          <w:p w14:paraId="0006198E" w14:textId="77777777" w:rsidR="00642BD6" w:rsidRDefault="00642BD6" w:rsidP="00E22E32">
            <w:pPr>
              <w:widowControl w:val="0"/>
              <w:tabs>
                <w:tab w:val="left" w:pos="0"/>
              </w:tabs>
              <w:spacing w:line="240" w:lineRule="auto"/>
              <w:jc w:val="center"/>
            </w:pPr>
            <w:r w:rsidRPr="00955BCD">
              <w:rPr>
                <w:sz w:val="22"/>
              </w:rPr>
              <w:t>(нежилое здание корпус № 5)</w:t>
            </w:r>
          </w:p>
        </w:tc>
        <w:tc>
          <w:tcPr>
            <w:tcW w:w="1291" w:type="pct"/>
            <w:shd w:val="clear" w:color="auto" w:fill="auto"/>
            <w:vAlign w:val="center"/>
          </w:tcPr>
          <w:p w14:paraId="050F062D" w14:textId="77777777" w:rsidR="00642BD6" w:rsidRPr="00F015D4" w:rsidRDefault="00642BD6" w:rsidP="00E22E32">
            <w:pPr>
              <w:widowControl w:val="0"/>
              <w:tabs>
                <w:tab w:val="left" w:pos="0"/>
              </w:tabs>
              <w:spacing w:line="240" w:lineRule="auto"/>
              <w:jc w:val="center"/>
              <w:rPr>
                <w:rStyle w:val="1c"/>
                <w:sz w:val="22"/>
                <w:lang w:eastAsia="ru-RU"/>
              </w:rPr>
            </w:pPr>
            <w:r w:rsidRPr="00955BCD">
              <w:rPr>
                <w:sz w:val="22"/>
              </w:rPr>
              <w:t>64/64</w:t>
            </w:r>
          </w:p>
        </w:tc>
        <w:tc>
          <w:tcPr>
            <w:tcW w:w="1035" w:type="pct"/>
            <w:shd w:val="clear" w:color="auto" w:fill="auto"/>
            <w:vAlign w:val="center"/>
          </w:tcPr>
          <w:p w14:paraId="2C6C988F" w14:textId="77777777" w:rsidR="00642BD6" w:rsidRPr="00F015D4" w:rsidRDefault="00642BD6" w:rsidP="00E22E32">
            <w:pPr>
              <w:widowControl w:val="0"/>
              <w:tabs>
                <w:tab w:val="left" w:pos="0"/>
              </w:tabs>
              <w:spacing w:line="240" w:lineRule="auto"/>
              <w:jc w:val="center"/>
              <w:rPr>
                <w:rStyle w:val="1c"/>
                <w:sz w:val="22"/>
                <w:lang w:eastAsia="ru-RU"/>
              </w:rPr>
            </w:pPr>
            <w:r w:rsidRPr="00955BCD">
              <w:rPr>
                <w:sz w:val="22"/>
              </w:rPr>
              <w:t>54</w:t>
            </w:r>
          </w:p>
        </w:tc>
      </w:tr>
      <w:tr w:rsidR="00642BD6" w:rsidRPr="00A9684A" w14:paraId="036D867E" w14:textId="77777777" w:rsidTr="00E22E32">
        <w:trPr>
          <w:cantSplit/>
          <w:trHeight w:val="20"/>
        </w:trPr>
        <w:tc>
          <w:tcPr>
            <w:tcW w:w="1492" w:type="pct"/>
            <w:vMerge/>
            <w:shd w:val="clear" w:color="auto" w:fill="auto"/>
            <w:vAlign w:val="center"/>
          </w:tcPr>
          <w:p w14:paraId="7FE7918E" w14:textId="77777777" w:rsidR="00642BD6" w:rsidRDefault="00642BD6" w:rsidP="00E22E32">
            <w:pPr>
              <w:widowControl w:val="0"/>
              <w:tabs>
                <w:tab w:val="left" w:pos="0"/>
              </w:tabs>
              <w:spacing w:line="240" w:lineRule="auto"/>
              <w:jc w:val="center"/>
              <w:rPr>
                <w:color w:val="000000"/>
              </w:rPr>
            </w:pPr>
          </w:p>
        </w:tc>
        <w:tc>
          <w:tcPr>
            <w:tcW w:w="1182" w:type="pct"/>
            <w:shd w:val="clear" w:color="auto" w:fill="auto"/>
            <w:vAlign w:val="center"/>
          </w:tcPr>
          <w:p w14:paraId="71C7F9A8" w14:textId="77777777" w:rsidR="00642BD6" w:rsidRPr="00955BCD" w:rsidRDefault="00642BD6" w:rsidP="00E22E32">
            <w:pPr>
              <w:pStyle w:val="af1"/>
              <w:spacing w:line="240" w:lineRule="auto"/>
              <w:ind w:left="0"/>
              <w:jc w:val="center"/>
              <w:rPr>
                <w:sz w:val="22"/>
              </w:rPr>
            </w:pPr>
            <w:r>
              <w:rPr>
                <w:sz w:val="22"/>
              </w:rPr>
              <w:t xml:space="preserve">р. п. </w:t>
            </w:r>
            <w:r w:rsidRPr="00955BCD">
              <w:rPr>
                <w:sz w:val="22"/>
              </w:rPr>
              <w:t>Решетиха, территория ДОЛ «Энергетик» строение 5</w:t>
            </w:r>
          </w:p>
          <w:p w14:paraId="1FC192A7" w14:textId="77777777" w:rsidR="00642BD6" w:rsidRDefault="00642BD6" w:rsidP="00E22E32">
            <w:pPr>
              <w:widowControl w:val="0"/>
              <w:tabs>
                <w:tab w:val="left" w:pos="0"/>
              </w:tabs>
              <w:spacing w:line="240" w:lineRule="auto"/>
              <w:jc w:val="center"/>
            </w:pPr>
            <w:r w:rsidRPr="00955BCD">
              <w:rPr>
                <w:sz w:val="22"/>
              </w:rPr>
              <w:t>(нежилое здание корпус № 6)</w:t>
            </w:r>
          </w:p>
        </w:tc>
        <w:tc>
          <w:tcPr>
            <w:tcW w:w="1291" w:type="pct"/>
            <w:shd w:val="clear" w:color="auto" w:fill="auto"/>
            <w:vAlign w:val="center"/>
          </w:tcPr>
          <w:p w14:paraId="6023C471" w14:textId="77777777" w:rsidR="00642BD6" w:rsidRPr="00F015D4" w:rsidRDefault="00642BD6" w:rsidP="00E22E32">
            <w:pPr>
              <w:widowControl w:val="0"/>
              <w:tabs>
                <w:tab w:val="left" w:pos="0"/>
              </w:tabs>
              <w:spacing w:line="240" w:lineRule="auto"/>
              <w:jc w:val="center"/>
              <w:rPr>
                <w:rStyle w:val="1c"/>
                <w:sz w:val="22"/>
                <w:lang w:eastAsia="ru-RU"/>
              </w:rPr>
            </w:pPr>
            <w:r w:rsidRPr="00955BCD">
              <w:rPr>
                <w:sz w:val="22"/>
              </w:rPr>
              <w:t>64/64</w:t>
            </w:r>
          </w:p>
        </w:tc>
        <w:tc>
          <w:tcPr>
            <w:tcW w:w="1035" w:type="pct"/>
            <w:shd w:val="clear" w:color="auto" w:fill="auto"/>
            <w:vAlign w:val="center"/>
          </w:tcPr>
          <w:p w14:paraId="57341098" w14:textId="77777777" w:rsidR="00642BD6" w:rsidRPr="00F015D4" w:rsidRDefault="00642BD6" w:rsidP="00E22E32">
            <w:pPr>
              <w:widowControl w:val="0"/>
              <w:tabs>
                <w:tab w:val="left" w:pos="0"/>
              </w:tabs>
              <w:spacing w:line="240" w:lineRule="auto"/>
              <w:jc w:val="center"/>
              <w:rPr>
                <w:rStyle w:val="1c"/>
                <w:sz w:val="22"/>
                <w:lang w:eastAsia="ru-RU"/>
              </w:rPr>
            </w:pPr>
            <w:r w:rsidRPr="00955BCD">
              <w:rPr>
                <w:sz w:val="22"/>
              </w:rPr>
              <w:t>54</w:t>
            </w:r>
          </w:p>
        </w:tc>
      </w:tr>
      <w:tr w:rsidR="00642BD6" w:rsidRPr="00A9684A" w14:paraId="1F5BCED5" w14:textId="77777777" w:rsidTr="00E22E32">
        <w:trPr>
          <w:cantSplit/>
          <w:trHeight w:val="20"/>
        </w:trPr>
        <w:tc>
          <w:tcPr>
            <w:tcW w:w="1492" w:type="pct"/>
            <w:vMerge/>
            <w:shd w:val="clear" w:color="auto" w:fill="auto"/>
            <w:vAlign w:val="center"/>
          </w:tcPr>
          <w:p w14:paraId="1BCD3923" w14:textId="77777777" w:rsidR="00642BD6" w:rsidRDefault="00642BD6" w:rsidP="00E22E32">
            <w:pPr>
              <w:widowControl w:val="0"/>
              <w:tabs>
                <w:tab w:val="left" w:pos="0"/>
              </w:tabs>
              <w:spacing w:line="240" w:lineRule="auto"/>
              <w:jc w:val="center"/>
              <w:rPr>
                <w:color w:val="000000"/>
              </w:rPr>
            </w:pPr>
          </w:p>
        </w:tc>
        <w:tc>
          <w:tcPr>
            <w:tcW w:w="1182" w:type="pct"/>
            <w:shd w:val="clear" w:color="auto" w:fill="auto"/>
            <w:vAlign w:val="center"/>
          </w:tcPr>
          <w:p w14:paraId="2B15B162" w14:textId="77777777" w:rsidR="00642BD6" w:rsidRPr="00955BCD" w:rsidRDefault="00642BD6" w:rsidP="00E22E32">
            <w:pPr>
              <w:pStyle w:val="af1"/>
              <w:spacing w:line="240" w:lineRule="auto"/>
              <w:ind w:left="0"/>
              <w:jc w:val="center"/>
              <w:rPr>
                <w:sz w:val="22"/>
              </w:rPr>
            </w:pPr>
            <w:r>
              <w:rPr>
                <w:sz w:val="22"/>
              </w:rPr>
              <w:t xml:space="preserve">р. п. </w:t>
            </w:r>
            <w:r w:rsidRPr="00955BCD">
              <w:rPr>
                <w:sz w:val="22"/>
              </w:rPr>
              <w:t>Решетиха, территория ДОЛ «Энергетик» строение</w:t>
            </w:r>
          </w:p>
          <w:p w14:paraId="7A42C2E2" w14:textId="77777777" w:rsidR="00642BD6" w:rsidRDefault="00642BD6" w:rsidP="00E22E32">
            <w:pPr>
              <w:widowControl w:val="0"/>
              <w:tabs>
                <w:tab w:val="left" w:pos="0"/>
              </w:tabs>
              <w:spacing w:line="240" w:lineRule="auto"/>
              <w:jc w:val="center"/>
            </w:pPr>
            <w:r w:rsidRPr="00955BCD">
              <w:rPr>
                <w:sz w:val="22"/>
              </w:rPr>
              <w:t>(нежилое здание медпункт)</w:t>
            </w:r>
          </w:p>
        </w:tc>
        <w:tc>
          <w:tcPr>
            <w:tcW w:w="1291" w:type="pct"/>
            <w:shd w:val="clear" w:color="auto" w:fill="auto"/>
            <w:vAlign w:val="center"/>
          </w:tcPr>
          <w:p w14:paraId="6E3B4079" w14:textId="77777777" w:rsidR="00642BD6" w:rsidRPr="00F015D4" w:rsidRDefault="00642BD6" w:rsidP="00E22E32">
            <w:pPr>
              <w:widowControl w:val="0"/>
              <w:tabs>
                <w:tab w:val="left" w:pos="0"/>
              </w:tabs>
              <w:spacing w:line="240" w:lineRule="auto"/>
              <w:jc w:val="center"/>
              <w:rPr>
                <w:rStyle w:val="1c"/>
                <w:sz w:val="22"/>
                <w:lang w:eastAsia="ru-RU"/>
              </w:rPr>
            </w:pPr>
            <w:r w:rsidRPr="00955BCD">
              <w:rPr>
                <w:sz w:val="22"/>
              </w:rPr>
              <w:t>2/2</w:t>
            </w:r>
          </w:p>
        </w:tc>
        <w:tc>
          <w:tcPr>
            <w:tcW w:w="1035" w:type="pct"/>
            <w:shd w:val="clear" w:color="auto" w:fill="auto"/>
            <w:vAlign w:val="center"/>
          </w:tcPr>
          <w:p w14:paraId="72256335" w14:textId="77777777" w:rsidR="00642BD6" w:rsidRPr="00F015D4" w:rsidRDefault="00642BD6" w:rsidP="00E22E32">
            <w:pPr>
              <w:widowControl w:val="0"/>
              <w:tabs>
                <w:tab w:val="left" w:pos="0"/>
              </w:tabs>
              <w:spacing w:line="240" w:lineRule="auto"/>
              <w:jc w:val="center"/>
              <w:rPr>
                <w:rStyle w:val="1c"/>
                <w:sz w:val="22"/>
                <w:lang w:eastAsia="ru-RU"/>
              </w:rPr>
            </w:pPr>
            <w:r w:rsidRPr="00955BCD">
              <w:rPr>
                <w:sz w:val="22"/>
              </w:rPr>
              <w:t>34</w:t>
            </w:r>
          </w:p>
        </w:tc>
      </w:tr>
      <w:tr w:rsidR="00642BD6" w:rsidRPr="00A9684A" w14:paraId="442259C1" w14:textId="77777777" w:rsidTr="00E22E32">
        <w:trPr>
          <w:cantSplit/>
          <w:trHeight w:val="20"/>
        </w:trPr>
        <w:tc>
          <w:tcPr>
            <w:tcW w:w="1492" w:type="pct"/>
            <w:vMerge/>
            <w:shd w:val="clear" w:color="auto" w:fill="auto"/>
            <w:vAlign w:val="center"/>
          </w:tcPr>
          <w:p w14:paraId="201A8E7B" w14:textId="77777777" w:rsidR="00642BD6" w:rsidRDefault="00642BD6" w:rsidP="00E22E32">
            <w:pPr>
              <w:widowControl w:val="0"/>
              <w:tabs>
                <w:tab w:val="left" w:pos="0"/>
              </w:tabs>
              <w:spacing w:line="240" w:lineRule="auto"/>
              <w:jc w:val="center"/>
              <w:rPr>
                <w:color w:val="000000"/>
              </w:rPr>
            </w:pPr>
          </w:p>
        </w:tc>
        <w:tc>
          <w:tcPr>
            <w:tcW w:w="1182" w:type="pct"/>
            <w:shd w:val="clear" w:color="auto" w:fill="auto"/>
            <w:vAlign w:val="center"/>
          </w:tcPr>
          <w:p w14:paraId="35D8DB00" w14:textId="77777777" w:rsidR="00642BD6" w:rsidRPr="00955BCD" w:rsidRDefault="00642BD6" w:rsidP="00E22E32">
            <w:pPr>
              <w:pStyle w:val="af1"/>
              <w:spacing w:line="240" w:lineRule="auto"/>
              <w:ind w:left="0"/>
              <w:jc w:val="center"/>
              <w:rPr>
                <w:sz w:val="22"/>
              </w:rPr>
            </w:pPr>
            <w:r>
              <w:rPr>
                <w:sz w:val="22"/>
              </w:rPr>
              <w:t xml:space="preserve">р. п. </w:t>
            </w:r>
            <w:r w:rsidRPr="00955BCD">
              <w:rPr>
                <w:sz w:val="22"/>
              </w:rPr>
              <w:t>Решетиха, территория ДОЛ «Энергетик»</w:t>
            </w:r>
          </w:p>
          <w:p w14:paraId="5B56726E" w14:textId="77777777" w:rsidR="00642BD6" w:rsidRDefault="00642BD6" w:rsidP="00E22E32">
            <w:pPr>
              <w:widowControl w:val="0"/>
              <w:tabs>
                <w:tab w:val="left" w:pos="0"/>
              </w:tabs>
              <w:spacing w:line="240" w:lineRule="auto"/>
              <w:jc w:val="center"/>
            </w:pPr>
            <w:r w:rsidRPr="00955BCD">
              <w:rPr>
                <w:sz w:val="22"/>
              </w:rPr>
              <w:t>(спортивный ангар)</w:t>
            </w:r>
          </w:p>
        </w:tc>
        <w:tc>
          <w:tcPr>
            <w:tcW w:w="1291" w:type="pct"/>
            <w:shd w:val="clear" w:color="auto" w:fill="auto"/>
            <w:vAlign w:val="center"/>
          </w:tcPr>
          <w:p w14:paraId="1E70C13A" w14:textId="77777777" w:rsidR="00642BD6" w:rsidRPr="00F015D4" w:rsidRDefault="00642BD6" w:rsidP="00E22E32">
            <w:pPr>
              <w:widowControl w:val="0"/>
              <w:tabs>
                <w:tab w:val="left" w:pos="0"/>
              </w:tabs>
              <w:spacing w:line="240" w:lineRule="auto"/>
              <w:jc w:val="center"/>
              <w:rPr>
                <w:rStyle w:val="1c"/>
                <w:sz w:val="22"/>
                <w:lang w:eastAsia="ru-RU"/>
              </w:rPr>
            </w:pPr>
            <w:r w:rsidRPr="00955BCD">
              <w:rPr>
                <w:sz w:val="22"/>
              </w:rPr>
              <w:t>50/50</w:t>
            </w:r>
          </w:p>
        </w:tc>
        <w:tc>
          <w:tcPr>
            <w:tcW w:w="1035" w:type="pct"/>
            <w:shd w:val="clear" w:color="auto" w:fill="auto"/>
            <w:vAlign w:val="center"/>
          </w:tcPr>
          <w:p w14:paraId="66B18AAF" w14:textId="77777777" w:rsidR="00642BD6" w:rsidRPr="00F015D4" w:rsidRDefault="00642BD6" w:rsidP="00E22E32">
            <w:pPr>
              <w:widowControl w:val="0"/>
              <w:tabs>
                <w:tab w:val="left" w:pos="0"/>
              </w:tabs>
              <w:spacing w:line="240" w:lineRule="auto"/>
              <w:jc w:val="center"/>
              <w:rPr>
                <w:rStyle w:val="1c"/>
                <w:sz w:val="22"/>
                <w:lang w:eastAsia="ru-RU"/>
              </w:rPr>
            </w:pPr>
            <w:r w:rsidRPr="00955BCD">
              <w:rPr>
                <w:sz w:val="22"/>
              </w:rPr>
              <w:t>36</w:t>
            </w:r>
          </w:p>
        </w:tc>
      </w:tr>
      <w:tr w:rsidR="00642BD6" w:rsidRPr="00A9684A" w14:paraId="737ADFBF" w14:textId="77777777" w:rsidTr="00E22E32">
        <w:trPr>
          <w:cantSplit/>
          <w:trHeight w:val="20"/>
        </w:trPr>
        <w:tc>
          <w:tcPr>
            <w:tcW w:w="1492" w:type="pct"/>
            <w:vMerge/>
            <w:shd w:val="clear" w:color="auto" w:fill="auto"/>
            <w:vAlign w:val="center"/>
          </w:tcPr>
          <w:p w14:paraId="74DA1674" w14:textId="77777777" w:rsidR="00642BD6" w:rsidRDefault="00642BD6" w:rsidP="00E22E32">
            <w:pPr>
              <w:widowControl w:val="0"/>
              <w:tabs>
                <w:tab w:val="left" w:pos="0"/>
              </w:tabs>
              <w:spacing w:line="240" w:lineRule="auto"/>
              <w:jc w:val="center"/>
              <w:rPr>
                <w:color w:val="000000"/>
              </w:rPr>
            </w:pPr>
          </w:p>
        </w:tc>
        <w:tc>
          <w:tcPr>
            <w:tcW w:w="1182" w:type="pct"/>
            <w:shd w:val="clear" w:color="auto" w:fill="auto"/>
            <w:vAlign w:val="center"/>
          </w:tcPr>
          <w:p w14:paraId="6D9C5C12" w14:textId="77777777" w:rsidR="00642BD6" w:rsidRPr="00955BCD" w:rsidRDefault="00642BD6" w:rsidP="00E22E32">
            <w:pPr>
              <w:pStyle w:val="af1"/>
              <w:spacing w:line="240" w:lineRule="auto"/>
              <w:ind w:left="0"/>
              <w:jc w:val="center"/>
              <w:rPr>
                <w:sz w:val="22"/>
              </w:rPr>
            </w:pPr>
            <w:r>
              <w:rPr>
                <w:sz w:val="22"/>
              </w:rPr>
              <w:t xml:space="preserve">р. п. </w:t>
            </w:r>
            <w:r w:rsidRPr="00955BCD">
              <w:rPr>
                <w:sz w:val="22"/>
              </w:rPr>
              <w:t>Решетиха, территория ДОЛ «Энергетик»</w:t>
            </w:r>
          </w:p>
          <w:p w14:paraId="2285092A" w14:textId="77777777" w:rsidR="00642BD6" w:rsidRPr="00955BCD" w:rsidRDefault="00642BD6" w:rsidP="00E22E32">
            <w:pPr>
              <w:pStyle w:val="af1"/>
              <w:spacing w:line="240" w:lineRule="auto"/>
              <w:ind w:left="0"/>
              <w:jc w:val="center"/>
              <w:rPr>
                <w:sz w:val="22"/>
              </w:rPr>
            </w:pPr>
            <w:r w:rsidRPr="00955BCD">
              <w:rPr>
                <w:sz w:val="22"/>
              </w:rPr>
              <w:t>(нежилое здание 6</w:t>
            </w:r>
          </w:p>
          <w:p w14:paraId="64BD5604" w14:textId="77777777" w:rsidR="00642BD6" w:rsidRDefault="00642BD6" w:rsidP="00E22E32">
            <w:pPr>
              <w:widowControl w:val="0"/>
              <w:tabs>
                <w:tab w:val="left" w:pos="0"/>
              </w:tabs>
              <w:spacing w:line="240" w:lineRule="auto"/>
              <w:jc w:val="center"/>
            </w:pPr>
            <w:r w:rsidRPr="00955BCD">
              <w:rPr>
                <w:sz w:val="22"/>
              </w:rPr>
              <w:t>универсальный зал)</w:t>
            </w:r>
          </w:p>
        </w:tc>
        <w:tc>
          <w:tcPr>
            <w:tcW w:w="1291" w:type="pct"/>
            <w:shd w:val="clear" w:color="auto" w:fill="auto"/>
            <w:vAlign w:val="center"/>
          </w:tcPr>
          <w:p w14:paraId="4E99B56A" w14:textId="77777777" w:rsidR="00642BD6" w:rsidRPr="00F015D4" w:rsidRDefault="00642BD6" w:rsidP="00E22E32">
            <w:pPr>
              <w:widowControl w:val="0"/>
              <w:tabs>
                <w:tab w:val="left" w:pos="0"/>
              </w:tabs>
              <w:spacing w:line="240" w:lineRule="auto"/>
              <w:jc w:val="center"/>
              <w:rPr>
                <w:rStyle w:val="1c"/>
                <w:sz w:val="22"/>
                <w:lang w:eastAsia="ru-RU"/>
              </w:rPr>
            </w:pPr>
            <w:r w:rsidRPr="00955BCD">
              <w:rPr>
                <w:sz w:val="22"/>
              </w:rPr>
              <w:t>320/320</w:t>
            </w:r>
          </w:p>
        </w:tc>
        <w:tc>
          <w:tcPr>
            <w:tcW w:w="1035" w:type="pct"/>
            <w:shd w:val="clear" w:color="auto" w:fill="auto"/>
            <w:vAlign w:val="center"/>
          </w:tcPr>
          <w:p w14:paraId="79D174CD" w14:textId="77777777" w:rsidR="00642BD6" w:rsidRPr="00F015D4" w:rsidRDefault="00642BD6" w:rsidP="00E22E32">
            <w:pPr>
              <w:widowControl w:val="0"/>
              <w:tabs>
                <w:tab w:val="left" w:pos="0"/>
              </w:tabs>
              <w:spacing w:line="240" w:lineRule="auto"/>
              <w:jc w:val="center"/>
              <w:rPr>
                <w:rStyle w:val="1c"/>
                <w:sz w:val="22"/>
                <w:lang w:eastAsia="ru-RU"/>
              </w:rPr>
            </w:pPr>
            <w:r w:rsidRPr="00955BCD">
              <w:rPr>
                <w:sz w:val="22"/>
              </w:rPr>
              <w:t>30</w:t>
            </w:r>
          </w:p>
        </w:tc>
      </w:tr>
      <w:tr w:rsidR="00642BD6" w:rsidRPr="00A9684A" w14:paraId="04F3C2D9" w14:textId="77777777" w:rsidTr="00E22E32">
        <w:trPr>
          <w:cantSplit/>
          <w:trHeight w:val="20"/>
        </w:trPr>
        <w:tc>
          <w:tcPr>
            <w:tcW w:w="1492" w:type="pct"/>
            <w:vMerge/>
            <w:shd w:val="clear" w:color="auto" w:fill="auto"/>
            <w:vAlign w:val="center"/>
          </w:tcPr>
          <w:p w14:paraId="4BE68537" w14:textId="77777777" w:rsidR="00642BD6" w:rsidRDefault="00642BD6" w:rsidP="00E22E32">
            <w:pPr>
              <w:widowControl w:val="0"/>
              <w:tabs>
                <w:tab w:val="left" w:pos="0"/>
              </w:tabs>
              <w:spacing w:line="240" w:lineRule="auto"/>
              <w:jc w:val="center"/>
              <w:rPr>
                <w:color w:val="000000"/>
              </w:rPr>
            </w:pPr>
          </w:p>
        </w:tc>
        <w:tc>
          <w:tcPr>
            <w:tcW w:w="1182" w:type="pct"/>
            <w:shd w:val="clear" w:color="auto" w:fill="auto"/>
            <w:vAlign w:val="center"/>
          </w:tcPr>
          <w:p w14:paraId="65917F4C" w14:textId="77777777" w:rsidR="00642BD6" w:rsidRPr="00955BCD" w:rsidRDefault="00642BD6" w:rsidP="00E22E32">
            <w:pPr>
              <w:pStyle w:val="af1"/>
              <w:spacing w:line="240" w:lineRule="auto"/>
              <w:ind w:left="0"/>
              <w:jc w:val="center"/>
              <w:rPr>
                <w:sz w:val="22"/>
              </w:rPr>
            </w:pPr>
            <w:r>
              <w:rPr>
                <w:sz w:val="22"/>
              </w:rPr>
              <w:t xml:space="preserve">р. п. </w:t>
            </w:r>
            <w:r w:rsidRPr="00955BCD">
              <w:rPr>
                <w:sz w:val="22"/>
              </w:rPr>
              <w:t>Решетиха, территория ДОЛ «Энергетик»</w:t>
            </w:r>
          </w:p>
          <w:p w14:paraId="19CD6B2A" w14:textId="77777777" w:rsidR="00642BD6" w:rsidRDefault="00642BD6" w:rsidP="00E22E32">
            <w:pPr>
              <w:widowControl w:val="0"/>
              <w:tabs>
                <w:tab w:val="left" w:pos="0"/>
              </w:tabs>
              <w:spacing w:line="240" w:lineRule="auto"/>
              <w:jc w:val="center"/>
            </w:pPr>
            <w:r w:rsidRPr="00955BCD">
              <w:rPr>
                <w:sz w:val="22"/>
              </w:rPr>
              <w:t>(нежилое здание 8 баня-прачечная)</w:t>
            </w:r>
          </w:p>
        </w:tc>
        <w:tc>
          <w:tcPr>
            <w:tcW w:w="1291" w:type="pct"/>
            <w:shd w:val="clear" w:color="auto" w:fill="auto"/>
            <w:vAlign w:val="center"/>
          </w:tcPr>
          <w:p w14:paraId="7894FAF4" w14:textId="77777777" w:rsidR="00642BD6" w:rsidRPr="00F015D4" w:rsidRDefault="00642BD6" w:rsidP="00E22E32">
            <w:pPr>
              <w:widowControl w:val="0"/>
              <w:tabs>
                <w:tab w:val="left" w:pos="0"/>
              </w:tabs>
              <w:spacing w:line="240" w:lineRule="auto"/>
              <w:jc w:val="center"/>
              <w:rPr>
                <w:rStyle w:val="1c"/>
                <w:sz w:val="22"/>
                <w:lang w:eastAsia="ru-RU"/>
              </w:rPr>
            </w:pPr>
            <w:r w:rsidRPr="00955BCD">
              <w:rPr>
                <w:sz w:val="22"/>
              </w:rPr>
              <w:t>16/16</w:t>
            </w:r>
          </w:p>
        </w:tc>
        <w:tc>
          <w:tcPr>
            <w:tcW w:w="1035" w:type="pct"/>
            <w:shd w:val="clear" w:color="auto" w:fill="auto"/>
            <w:vAlign w:val="center"/>
          </w:tcPr>
          <w:p w14:paraId="066C5489" w14:textId="77777777" w:rsidR="00642BD6" w:rsidRPr="00F015D4" w:rsidRDefault="00642BD6" w:rsidP="00E22E32">
            <w:pPr>
              <w:widowControl w:val="0"/>
              <w:tabs>
                <w:tab w:val="left" w:pos="0"/>
              </w:tabs>
              <w:spacing w:line="240" w:lineRule="auto"/>
              <w:jc w:val="center"/>
              <w:rPr>
                <w:rStyle w:val="1c"/>
                <w:sz w:val="22"/>
                <w:lang w:eastAsia="ru-RU"/>
              </w:rPr>
            </w:pPr>
            <w:r w:rsidRPr="00955BCD">
              <w:rPr>
                <w:sz w:val="22"/>
              </w:rPr>
              <w:t>100</w:t>
            </w:r>
          </w:p>
        </w:tc>
      </w:tr>
      <w:tr w:rsidR="00642BD6" w:rsidRPr="00A9684A" w14:paraId="43697AA0" w14:textId="77777777" w:rsidTr="00E22E32">
        <w:trPr>
          <w:cantSplit/>
          <w:trHeight w:val="20"/>
        </w:trPr>
        <w:tc>
          <w:tcPr>
            <w:tcW w:w="1492" w:type="pct"/>
            <w:vMerge/>
            <w:shd w:val="clear" w:color="auto" w:fill="auto"/>
            <w:vAlign w:val="center"/>
          </w:tcPr>
          <w:p w14:paraId="16869F5B" w14:textId="77777777" w:rsidR="00642BD6" w:rsidRDefault="00642BD6" w:rsidP="00E22E32">
            <w:pPr>
              <w:widowControl w:val="0"/>
              <w:tabs>
                <w:tab w:val="left" w:pos="0"/>
              </w:tabs>
              <w:spacing w:line="240" w:lineRule="auto"/>
              <w:jc w:val="center"/>
              <w:rPr>
                <w:color w:val="000000"/>
              </w:rPr>
            </w:pPr>
          </w:p>
        </w:tc>
        <w:tc>
          <w:tcPr>
            <w:tcW w:w="1182" w:type="pct"/>
            <w:shd w:val="clear" w:color="auto" w:fill="auto"/>
            <w:vAlign w:val="center"/>
          </w:tcPr>
          <w:p w14:paraId="459C1317" w14:textId="77777777" w:rsidR="00642BD6" w:rsidRPr="00955BCD" w:rsidRDefault="00642BD6" w:rsidP="00E22E32">
            <w:pPr>
              <w:pStyle w:val="af1"/>
              <w:spacing w:line="240" w:lineRule="auto"/>
              <w:ind w:left="0"/>
              <w:jc w:val="center"/>
              <w:rPr>
                <w:sz w:val="22"/>
              </w:rPr>
            </w:pPr>
            <w:r>
              <w:rPr>
                <w:sz w:val="22"/>
              </w:rPr>
              <w:t xml:space="preserve">р. п. </w:t>
            </w:r>
            <w:r w:rsidRPr="00955BCD">
              <w:rPr>
                <w:sz w:val="22"/>
              </w:rPr>
              <w:t>Решетиха, территория ДОЛ «Энергетик»</w:t>
            </w:r>
          </w:p>
          <w:p w14:paraId="0F953991" w14:textId="77777777" w:rsidR="00642BD6" w:rsidRPr="00955BCD" w:rsidRDefault="00642BD6" w:rsidP="00E22E32">
            <w:pPr>
              <w:pStyle w:val="af1"/>
              <w:spacing w:line="240" w:lineRule="auto"/>
              <w:ind w:left="0"/>
              <w:jc w:val="center"/>
              <w:rPr>
                <w:sz w:val="22"/>
              </w:rPr>
            </w:pPr>
            <w:r w:rsidRPr="00955BCD">
              <w:rPr>
                <w:sz w:val="22"/>
              </w:rPr>
              <w:t>(нежилое здание</w:t>
            </w:r>
          </w:p>
          <w:p w14:paraId="6ACE2BD7" w14:textId="77777777" w:rsidR="00642BD6" w:rsidRDefault="00642BD6" w:rsidP="00E22E32">
            <w:pPr>
              <w:widowControl w:val="0"/>
              <w:tabs>
                <w:tab w:val="left" w:pos="0"/>
              </w:tabs>
              <w:spacing w:line="240" w:lineRule="auto"/>
              <w:jc w:val="center"/>
            </w:pPr>
            <w:r w:rsidRPr="00955BCD">
              <w:rPr>
                <w:sz w:val="22"/>
              </w:rPr>
              <w:t>дом сторожа)</w:t>
            </w:r>
          </w:p>
        </w:tc>
        <w:tc>
          <w:tcPr>
            <w:tcW w:w="1291" w:type="pct"/>
            <w:shd w:val="clear" w:color="auto" w:fill="auto"/>
            <w:vAlign w:val="center"/>
          </w:tcPr>
          <w:p w14:paraId="0274D1D8" w14:textId="77777777" w:rsidR="00642BD6" w:rsidRPr="00F015D4" w:rsidRDefault="00642BD6" w:rsidP="00E22E32">
            <w:pPr>
              <w:widowControl w:val="0"/>
              <w:tabs>
                <w:tab w:val="left" w:pos="0"/>
              </w:tabs>
              <w:spacing w:line="240" w:lineRule="auto"/>
              <w:jc w:val="center"/>
              <w:rPr>
                <w:rStyle w:val="1c"/>
                <w:sz w:val="22"/>
                <w:lang w:eastAsia="ru-RU"/>
              </w:rPr>
            </w:pPr>
            <w:r w:rsidRPr="00091057">
              <w:rPr>
                <w:sz w:val="22"/>
              </w:rPr>
              <w:t>-</w:t>
            </w:r>
          </w:p>
        </w:tc>
        <w:tc>
          <w:tcPr>
            <w:tcW w:w="1035" w:type="pct"/>
            <w:shd w:val="clear" w:color="auto" w:fill="auto"/>
            <w:vAlign w:val="center"/>
          </w:tcPr>
          <w:p w14:paraId="56A2ECF6" w14:textId="77777777" w:rsidR="00642BD6" w:rsidRPr="00F015D4" w:rsidRDefault="00642BD6" w:rsidP="00E22E32">
            <w:pPr>
              <w:widowControl w:val="0"/>
              <w:tabs>
                <w:tab w:val="left" w:pos="0"/>
              </w:tabs>
              <w:spacing w:line="240" w:lineRule="auto"/>
              <w:jc w:val="center"/>
              <w:rPr>
                <w:rStyle w:val="1c"/>
                <w:sz w:val="22"/>
                <w:lang w:eastAsia="ru-RU"/>
              </w:rPr>
            </w:pPr>
            <w:r w:rsidRPr="00955BCD">
              <w:rPr>
                <w:sz w:val="22"/>
              </w:rPr>
              <w:t>100</w:t>
            </w:r>
          </w:p>
        </w:tc>
      </w:tr>
      <w:tr w:rsidR="00642BD6" w:rsidRPr="00A9684A" w14:paraId="70EEC3DC" w14:textId="77777777" w:rsidTr="00E22E32">
        <w:trPr>
          <w:cantSplit/>
          <w:trHeight w:val="20"/>
        </w:trPr>
        <w:tc>
          <w:tcPr>
            <w:tcW w:w="1492" w:type="pct"/>
            <w:vMerge/>
            <w:shd w:val="clear" w:color="auto" w:fill="auto"/>
            <w:vAlign w:val="center"/>
          </w:tcPr>
          <w:p w14:paraId="40923420" w14:textId="77777777" w:rsidR="00642BD6" w:rsidRDefault="00642BD6" w:rsidP="00E22E32">
            <w:pPr>
              <w:widowControl w:val="0"/>
              <w:tabs>
                <w:tab w:val="left" w:pos="0"/>
              </w:tabs>
              <w:spacing w:line="240" w:lineRule="auto"/>
              <w:jc w:val="center"/>
              <w:rPr>
                <w:color w:val="000000"/>
              </w:rPr>
            </w:pPr>
          </w:p>
        </w:tc>
        <w:tc>
          <w:tcPr>
            <w:tcW w:w="1182" w:type="pct"/>
            <w:shd w:val="clear" w:color="auto" w:fill="auto"/>
            <w:vAlign w:val="center"/>
          </w:tcPr>
          <w:p w14:paraId="43E68DF6" w14:textId="77777777" w:rsidR="00642BD6" w:rsidRPr="00955BCD" w:rsidRDefault="00642BD6" w:rsidP="00E22E32">
            <w:pPr>
              <w:pStyle w:val="af1"/>
              <w:spacing w:line="240" w:lineRule="auto"/>
              <w:ind w:left="0"/>
              <w:jc w:val="center"/>
              <w:rPr>
                <w:sz w:val="22"/>
              </w:rPr>
            </w:pPr>
            <w:r>
              <w:rPr>
                <w:sz w:val="22"/>
              </w:rPr>
              <w:t xml:space="preserve">р. п. </w:t>
            </w:r>
            <w:r w:rsidRPr="00955BCD">
              <w:rPr>
                <w:sz w:val="22"/>
              </w:rPr>
              <w:t xml:space="preserve"> Решетиха, территория ДОЛ «Энергетик»</w:t>
            </w:r>
          </w:p>
          <w:p w14:paraId="7EE0E424" w14:textId="77777777" w:rsidR="00642BD6" w:rsidRDefault="00642BD6" w:rsidP="00E22E32">
            <w:pPr>
              <w:widowControl w:val="0"/>
              <w:tabs>
                <w:tab w:val="left" w:pos="0"/>
              </w:tabs>
              <w:spacing w:line="240" w:lineRule="auto"/>
              <w:jc w:val="center"/>
            </w:pPr>
            <w:r w:rsidRPr="00955BCD">
              <w:rPr>
                <w:sz w:val="22"/>
              </w:rPr>
              <w:t>(нежилое здание 11 КНС)</w:t>
            </w:r>
          </w:p>
        </w:tc>
        <w:tc>
          <w:tcPr>
            <w:tcW w:w="1291" w:type="pct"/>
            <w:shd w:val="clear" w:color="auto" w:fill="auto"/>
            <w:vAlign w:val="center"/>
          </w:tcPr>
          <w:p w14:paraId="149D27C0" w14:textId="77777777" w:rsidR="00642BD6" w:rsidRPr="00F015D4" w:rsidRDefault="00642BD6" w:rsidP="00E22E32">
            <w:pPr>
              <w:widowControl w:val="0"/>
              <w:tabs>
                <w:tab w:val="left" w:pos="0"/>
              </w:tabs>
              <w:spacing w:line="240" w:lineRule="auto"/>
              <w:jc w:val="center"/>
              <w:rPr>
                <w:rStyle w:val="1c"/>
                <w:sz w:val="22"/>
                <w:lang w:eastAsia="ru-RU"/>
              </w:rPr>
            </w:pPr>
            <w:r w:rsidRPr="00091057">
              <w:rPr>
                <w:sz w:val="22"/>
              </w:rPr>
              <w:t>-</w:t>
            </w:r>
          </w:p>
        </w:tc>
        <w:tc>
          <w:tcPr>
            <w:tcW w:w="1035" w:type="pct"/>
            <w:shd w:val="clear" w:color="auto" w:fill="auto"/>
            <w:vAlign w:val="center"/>
          </w:tcPr>
          <w:p w14:paraId="6C0AAF2A" w14:textId="77777777" w:rsidR="00642BD6" w:rsidRPr="00F015D4" w:rsidRDefault="00642BD6" w:rsidP="00E22E32">
            <w:pPr>
              <w:widowControl w:val="0"/>
              <w:tabs>
                <w:tab w:val="left" w:pos="0"/>
              </w:tabs>
              <w:spacing w:line="240" w:lineRule="auto"/>
              <w:jc w:val="center"/>
              <w:rPr>
                <w:rStyle w:val="1c"/>
                <w:sz w:val="22"/>
                <w:lang w:eastAsia="ru-RU"/>
              </w:rPr>
            </w:pPr>
            <w:r w:rsidRPr="00955BCD">
              <w:rPr>
                <w:sz w:val="22"/>
              </w:rPr>
              <w:t>100</w:t>
            </w:r>
          </w:p>
        </w:tc>
      </w:tr>
      <w:tr w:rsidR="00642BD6" w:rsidRPr="00A9684A" w14:paraId="3C11E22D" w14:textId="77777777" w:rsidTr="00E22E32">
        <w:trPr>
          <w:cantSplit/>
          <w:trHeight w:val="20"/>
        </w:trPr>
        <w:tc>
          <w:tcPr>
            <w:tcW w:w="1492" w:type="pct"/>
            <w:vMerge/>
            <w:shd w:val="clear" w:color="auto" w:fill="auto"/>
            <w:vAlign w:val="center"/>
          </w:tcPr>
          <w:p w14:paraId="12DCB474" w14:textId="77777777" w:rsidR="00642BD6" w:rsidRDefault="00642BD6" w:rsidP="00E22E32">
            <w:pPr>
              <w:widowControl w:val="0"/>
              <w:tabs>
                <w:tab w:val="left" w:pos="0"/>
              </w:tabs>
              <w:spacing w:line="240" w:lineRule="auto"/>
              <w:jc w:val="center"/>
              <w:rPr>
                <w:color w:val="000000"/>
              </w:rPr>
            </w:pPr>
          </w:p>
        </w:tc>
        <w:tc>
          <w:tcPr>
            <w:tcW w:w="1182" w:type="pct"/>
            <w:shd w:val="clear" w:color="auto" w:fill="auto"/>
            <w:vAlign w:val="center"/>
          </w:tcPr>
          <w:p w14:paraId="38037E6A" w14:textId="77777777" w:rsidR="00642BD6" w:rsidRPr="00955BCD" w:rsidRDefault="00642BD6" w:rsidP="00E22E32">
            <w:pPr>
              <w:pStyle w:val="af1"/>
              <w:spacing w:line="240" w:lineRule="auto"/>
              <w:ind w:left="0"/>
              <w:jc w:val="center"/>
              <w:rPr>
                <w:sz w:val="22"/>
              </w:rPr>
            </w:pPr>
            <w:r>
              <w:rPr>
                <w:sz w:val="22"/>
              </w:rPr>
              <w:t xml:space="preserve">р. п. </w:t>
            </w:r>
            <w:r w:rsidRPr="00955BCD">
              <w:rPr>
                <w:sz w:val="22"/>
              </w:rPr>
              <w:t>Решетиха, территория ДОЛ «Энергетик»</w:t>
            </w:r>
          </w:p>
          <w:p w14:paraId="79156BCA" w14:textId="77777777" w:rsidR="00642BD6" w:rsidRDefault="00642BD6" w:rsidP="00E22E32">
            <w:pPr>
              <w:widowControl w:val="0"/>
              <w:tabs>
                <w:tab w:val="left" w:pos="0"/>
              </w:tabs>
              <w:spacing w:line="240" w:lineRule="auto"/>
              <w:jc w:val="center"/>
            </w:pPr>
            <w:r w:rsidRPr="00955BCD">
              <w:rPr>
                <w:sz w:val="22"/>
              </w:rPr>
              <w:t>(нежилое здание 12 павильон скважины)</w:t>
            </w:r>
          </w:p>
        </w:tc>
        <w:tc>
          <w:tcPr>
            <w:tcW w:w="1291" w:type="pct"/>
            <w:shd w:val="clear" w:color="auto" w:fill="auto"/>
            <w:vAlign w:val="center"/>
          </w:tcPr>
          <w:p w14:paraId="45D528EE" w14:textId="77777777" w:rsidR="00642BD6" w:rsidRPr="00F015D4" w:rsidRDefault="00642BD6" w:rsidP="00E22E32">
            <w:pPr>
              <w:widowControl w:val="0"/>
              <w:tabs>
                <w:tab w:val="left" w:pos="0"/>
              </w:tabs>
              <w:spacing w:line="240" w:lineRule="auto"/>
              <w:jc w:val="center"/>
              <w:rPr>
                <w:rStyle w:val="1c"/>
                <w:sz w:val="22"/>
                <w:lang w:eastAsia="ru-RU"/>
              </w:rPr>
            </w:pPr>
            <w:r w:rsidRPr="00091057">
              <w:rPr>
                <w:sz w:val="22"/>
              </w:rPr>
              <w:t>-</w:t>
            </w:r>
          </w:p>
        </w:tc>
        <w:tc>
          <w:tcPr>
            <w:tcW w:w="1035" w:type="pct"/>
            <w:shd w:val="clear" w:color="auto" w:fill="auto"/>
            <w:vAlign w:val="center"/>
          </w:tcPr>
          <w:p w14:paraId="1D9018BE" w14:textId="77777777" w:rsidR="00642BD6" w:rsidRPr="00F015D4" w:rsidRDefault="00642BD6" w:rsidP="00E22E32">
            <w:pPr>
              <w:widowControl w:val="0"/>
              <w:tabs>
                <w:tab w:val="left" w:pos="0"/>
              </w:tabs>
              <w:spacing w:line="240" w:lineRule="auto"/>
              <w:jc w:val="center"/>
              <w:rPr>
                <w:rStyle w:val="1c"/>
                <w:sz w:val="22"/>
                <w:lang w:eastAsia="ru-RU"/>
              </w:rPr>
            </w:pPr>
            <w:r w:rsidRPr="00955BCD">
              <w:rPr>
                <w:sz w:val="22"/>
              </w:rPr>
              <w:t>100</w:t>
            </w:r>
          </w:p>
        </w:tc>
      </w:tr>
      <w:tr w:rsidR="00642BD6" w:rsidRPr="00A9684A" w14:paraId="76057B49" w14:textId="77777777" w:rsidTr="00E22E32">
        <w:trPr>
          <w:cantSplit/>
          <w:trHeight w:val="20"/>
        </w:trPr>
        <w:tc>
          <w:tcPr>
            <w:tcW w:w="1492" w:type="pct"/>
            <w:vMerge/>
            <w:shd w:val="clear" w:color="auto" w:fill="auto"/>
            <w:vAlign w:val="center"/>
          </w:tcPr>
          <w:p w14:paraId="151EB82F" w14:textId="77777777" w:rsidR="00642BD6" w:rsidRDefault="00642BD6" w:rsidP="00E22E32">
            <w:pPr>
              <w:widowControl w:val="0"/>
              <w:tabs>
                <w:tab w:val="left" w:pos="0"/>
              </w:tabs>
              <w:spacing w:line="240" w:lineRule="auto"/>
              <w:jc w:val="center"/>
              <w:rPr>
                <w:color w:val="000000"/>
              </w:rPr>
            </w:pPr>
          </w:p>
        </w:tc>
        <w:tc>
          <w:tcPr>
            <w:tcW w:w="1182" w:type="pct"/>
            <w:shd w:val="clear" w:color="auto" w:fill="auto"/>
            <w:vAlign w:val="center"/>
          </w:tcPr>
          <w:p w14:paraId="568CA2C3" w14:textId="77777777" w:rsidR="00642BD6" w:rsidRPr="00955BCD" w:rsidRDefault="00642BD6" w:rsidP="00E22E32">
            <w:pPr>
              <w:pStyle w:val="af1"/>
              <w:spacing w:line="240" w:lineRule="auto"/>
              <w:ind w:left="0"/>
              <w:jc w:val="center"/>
              <w:rPr>
                <w:sz w:val="22"/>
              </w:rPr>
            </w:pPr>
            <w:r>
              <w:rPr>
                <w:sz w:val="22"/>
              </w:rPr>
              <w:t xml:space="preserve">р. п. </w:t>
            </w:r>
            <w:r w:rsidRPr="00955BCD">
              <w:rPr>
                <w:sz w:val="22"/>
              </w:rPr>
              <w:t>Решетиха, территория ДОЛ «Энергетик»</w:t>
            </w:r>
          </w:p>
          <w:p w14:paraId="6C4CFBD0" w14:textId="77777777" w:rsidR="00642BD6" w:rsidRPr="00955BCD" w:rsidRDefault="00642BD6" w:rsidP="00E22E32">
            <w:pPr>
              <w:pStyle w:val="af1"/>
              <w:spacing w:line="240" w:lineRule="auto"/>
              <w:ind w:left="0"/>
              <w:jc w:val="center"/>
              <w:rPr>
                <w:sz w:val="22"/>
              </w:rPr>
            </w:pPr>
            <w:r w:rsidRPr="00955BCD">
              <w:rPr>
                <w:sz w:val="22"/>
              </w:rPr>
              <w:t>(нежилое здание 10</w:t>
            </w:r>
          </w:p>
          <w:p w14:paraId="606546C2" w14:textId="77777777" w:rsidR="00642BD6" w:rsidRDefault="00642BD6" w:rsidP="00E22E32">
            <w:pPr>
              <w:widowControl w:val="0"/>
              <w:tabs>
                <w:tab w:val="left" w:pos="0"/>
              </w:tabs>
              <w:spacing w:line="240" w:lineRule="auto"/>
              <w:jc w:val="center"/>
            </w:pPr>
            <w:r w:rsidRPr="00955BCD">
              <w:rPr>
                <w:sz w:val="22"/>
              </w:rPr>
              <w:t>административно-хозяйственный корпус)</w:t>
            </w:r>
          </w:p>
        </w:tc>
        <w:tc>
          <w:tcPr>
            <w:tcW w:w="1291" w:type="pct"/>
            <w:shd w:val="clear" w:color="auto" w:fill="auto"/>
            <w:vAlign w:val="center"/>
          </w:tcPr>
          <w:p w14:paraId="28586568" w14:textId="77777777" w:rsidR="00642BD6" w:rsidRPr="00F015D4" w:rsidRDefault="00642BD6" w:rsidP="00E22E32">
            <w:pPr>
              <w:widowControl w:val="0"/>
              <w:tabs>
                <w:tab w:val="left" w:pos="0"/>
              </w:tabs>
              <w:spacing w:line="240" w:lineRule="auto"/>
              <w:jc w:val="center"/>
              <w:rPr>
                <w:rStyle w:val="1c"/>
                <w:sz w:val="22"/>
                <w:lang w:eastAsia="ru-RU"/>
              </w:rPr>
            </w:pPr>
            <w:r w:rsidRPr="00091057">
              <w:rPr>
                <w:sz w:val="22"/>
              </w:rPr>
              <w:t>-</w:t>
            </w:r>
          </w:p>
        </w:tc>
        <w:tc>
          <w:tcPr>
            <w:tcW w:w="1035" w:type="pct"/>
            <w:shd w:val="clear" w:color="auto" w:fill="auto"/>
            <w:vAlign w:val="center"/>
          </w:tcPr>
          <w:p w14:paraId="623713F5" w14:textId="77777777" w:rsidR="00642BD6" w:rsidRPr="00F015D4" w:rsidRDefault="00642BD6" w:rsidP="00E22E32">
            <w:pPr>
              <w:widowControl w:val="0"/>
              <w:tabs>
                <w:tab w:val="left" w:pos="0"/>
              </w:tabs>
              <w:spacing w:line="240" w:lineRule="auto"/>
              <w:jc w:val="center"/>
              <w:rPr>
                <w:rStyle w:val="1c"/>
                <w:sz w:val="22"/>
                <w:lang w:eastAsia="ru-RU"/>
              </w:rPr>
            </w:pPr>
            <w:r w:rsidRPr="00955BCD">
              <w:rPr>
                <w:sz w:val="22"/>
              </w:rPr>
              <w:t>100</w:t>
            </w:r>
          </w:p>
        </w:tc>
      </w:tr>
      <w:tr w:rsidR="00642BD6" w:rsidRPr="00A9684A" w14:paraId="73A44D68" w14:textId="77777777" w:rsidTr="00E22E32">
        <w:trPr>
          <w:cantSplit/>
          <w:trHeight w:val="20"/>
        </w:trPr>
        <w:tc>
          <w:tcPr>
            <w:tcW w:w="1492" w:type="pct"/>
            <w:vMerge/>
            <w:shd w:val="clear" w:color="auto" w:fill="auto"/>
            <w:vAlign w:val="center"/>
          </w:tcPr>
          <w:p w14:paraId="4B57A531" w14:textId="77777777" w:rsidR="00642BD6" w:rsidRDefault="00642BD6" w:rsidP="00E22E32">
            <w:pPr>
              <w:widowControl w:val="0"/>
              <w:tabs>
                <w:tab w:val="left" w:pos="0"/>
              </w:tabs>
              <w:spacing w:line="240" w:lineRule="auto"/>
              <w:jc w:val="center"/>
              <w:rPr>
                <w:color w:val="000000"/>
              </w:rPr>
            </w:pPr>
          </w:p>
        </w:tc>
        <w:tc>
          <w:tcPr>
            <w:tcW w:w="1182" w:type="pct"/>
            <w:shd w:val="clear" w:color="auto" w:fill="auto"/>
            <w:vAlign w:val="center"/>
          </w:tcPr>
          <w:p w14:paraId="7C69246F" w14:textId="77777777" w:rsidR="00642BD6" w:rsidRDefault="00642BD6" w:rsidP="00E22E32">
            <w:pPr>
              <w:widowControl w:val="0"/>
              <w:tabs>
                <w:tab w:val="left" w:pos="0"/>
              </w:tabs>
              <w:spacing w:line="240" w:lineRule="auto"/>
              <w:jc w:val="center"/>
            </w:pPr>
            <w:r>
              <w:rPr>
                <w:sz w:val="22"/>
              </w:rPr>
              <w:t xml:space="preserve">р. п. </w:t>
            </w:r>
            <w:r w:rsidRPr="00955BCD">
              <w:rPr>
                <w:sz w:val="22"/>
              </w:rPr>
              <w:t>Решетиха, территория ДОЛ «Энергетик» (нежилое здание котельная)</w:t>
            </w:r>
          </w:p>
        </w:tc>
        <w:tc>
          <w:tcPr>
            <w:tcW w:w="1291" w:type="pct"/>
            <w:shd w:val="clear" w:color="auto" w:fill="auto"/>
            <w:vAlign w:val="center"/>
          </w:tcPr>
          <w:p w14:paraId="68A7BC25" w14:textId="77777777" w:rsidR="00642BD6" w:rsidRPr="00F015D4" w:rsidRDefault="00642BD6" w:rsidP="00E22E32">
            <w:pPr>
              <w:widowControl w:val="0"/>
              <w:tabs>
                <w:tab w:val="left" w:pos="0"/>
              </w:tabs>
              <w:spacing w:line="240" w:lineRule="auto"/>
              <w:jc w:val="center"/>
              <w:rPr>
                <w:rStyle w:val="1c"/>
                <w:sz w:val="22"/>
                <w:lang w:eastAsia="ru-RU"/>
              </w:rPr>
            </w:pPr>
            <w:r w:rsidRPr="00091057">
              <w:rPr>
                <w:sz w:val="22"/>
              </w:rPr>
              <w:t>-</w:t>
            </w:r>
          </w:p>
        </w:tc>
        <w:tc>
          <w:tcPr>
            <w:tcW w:w="1035" w:type="pct"/>
            <w:shd w:val="clear" w:color="auto" w:fill="auto"/>
            <w:vAlign w:val="center"/>
          </w:tcPr>
          <w:p w14:paraId="05E9C12B" w14:textId="77777777" w:rsidR="00642BD6" w:rsidRPr="00F015D4" w:rsidRDefault="00642BD6" w:rsidP="00E22E32">
            <w:pPr>
              <w:widowControl w:val="0"/>
              <w:tabs>
                <w:tab w:val="left" w:pos="0"/>
              </w:tabs>
              <w:spacing w:line="240" w:lineRule="auto"/>
              <w:jc w:val="center"/>
              <w:rPr>
                <w:rStyle w:val="1c"/>
                <w:sz w:val="22"/>
                <w:lang w:eastAsia="ru-RU"/>
              </w:rPr>
            </w:pPr>
            <w:r w:rsidRPr="00955BCD">
              <w:rPr>
                <w:sz w:val="22"/>
              </w:rPr>
              <w:t>100</w:t>
            </w:r>
          </w:p>
        </w:tc>
      </w:tr>
      <w:tr w:rsidR="00642BD6" w:rsidRPr="00A9684A" w14:paraId="378244A7" w14:textId="77777777" w:rsidTr="00E22E32">
        <w:trPr>
          <w:cantSplit/>
          <w:trHeight w:val="20"/>
        </w:trPr>
        <w:tc>
          <w:tcPr>
            <w:tcW w:w="1492" w:type="pct"/>
            <w:vMerge/>
            <w:shd w:val="clear" w:color="auto" w:fill="auto"/>
            <w:vAlign w:val="center"/>
          </w:tcPr>
          <w:p w14:paraId="013A973B" w14:textId="77777777" w:rsidR="00642BD6" w:rsidRDefault="00642BD6" w:rsidP="00E22E32">
            <w:pPr>
              <w:widowControl w:val="0"/>
              <w:tabs>
                <w:tab w:val="left" w:pos="0"/>
              </w:tabs>
              <w:spacing w:line="240" w:lineRule="auto"/>
              <w:jc w:val="center"/>
              <w:rPr>
                <w:color w:val="000000"/>
              </w:rPr>
            </w:pPr>
          </w:p>
        </w:tc>
        <w:tc>
          <w:tcPr>
            <w:tcW w:w="1182" w:type="pct"/>
            <w:shd w:val="clear" w:color="auto" w:fill="auto"/>
            <w:vAlign w:val="center"/>
          </w:tcPr>
          <w:p w14:paraId="3FC85D11" w14:textId="77777777" w:rsidR="00642BD6" w:rsidRPr="00955BCD" w:rsidRDefault="00642BD6" w:rsidP="00E22E32">
            <w:pPr>
              <w:pStyle w:val="af1"/>
              <w:spacing w:line="240" w:lineRule="auto"/>
              <w:ind w:left="0"/>
              <w:jc w:val="center"/>
              <w:rPr>
                <w:sz w:val="22"/>
              </w:rPr>
            </w:pPr>
            <w:r>
              <w:rPr>
                <w:sz w:val="22"/>
              </w:rPr>
              <w:t xml:space="preserve">р. п. </w:t>
            </w:r>
            <w:r w:rsidRPr="00955BCD">
              <w:rPr>
                <w:sz w:val="22"/>
              </w:rPr>
              <w:t>Решетиха, территория ДОЛ «Энергетик»</w:t>
            </w:r>
          </w:p>
          <w:p w14:paraId="04A73C95" w14:textId="77777777" w:rsidR="00642BD6" w:rsidRDefault="00642BD6" w:rsidP="00E22E32">
            <w:pPr>
              <w:widowControl w:val="0"/>
              <w:tabs>
                <w:tab w:val="left" w:pos="0"/>
              </w:tabs>
              <w:spacing w:line="240" w:lineRule="auto"/>
              <w:jc w:val="center"/>
            </w:pPr>
            <w:r w:rsidRPr="00955BCD">
              <w:rPr>
                <w:sz w:val="22"/>
              </w:rPr>
              <w:t>(нежилое здание трансформаторная подстанция)</w:t>
            </w:r>
          </w:p>
        </w:tc>
        <w:tc>
          <w:tcPr>
            <w:tcW w:w="1291" w:type="pct"/>
            <w:shd w:val="clear" w:color="auto" w:fill="auto"/>
            <w:vAlign w:val="center"/>
          </w:tcPr>
          <w:p w14:paraId="1ECBD22F" w14:textId="77777777" w:rsidR="00642BD6" w:rsidRPr="00F015D4" w:rsidRDefault="00642BD6" w:rsidP="00E22E32">
            <w:pPr>
              <w:widowControl w:val="0"/>
              <w:tabs>
                <w:tab w:val="left" w:pos="0"/>
              </w:tabs>
              <w:spacing w:line="240" w:lineRule="auto"/>
              <w:jc w:val="center"/>
              <w:rPr>
                <w:rStyle w:val="1c"/>
                <w:sz w:val="22"/>
                <w:lang w:eastAsia="ru-RU"/>
              </w:rPr>
            </w:pPr>
            <w:r w:rsidRPr="00091057">
              <w:rPr>
                <w:sz w:val="22"/>
              </w:rPr>
              <w:t>-</w:t>
            </w:r>
          </w:p>
        </w:tc>
        <w:tc>
          <w:tcPr>
            <w:tcW w:w="1035" w:type="pct"/>
            <w:shd w:val="clear" w:color="auto" w:fill="auto"/>
            <w:vAlign w:val="center"/>
          </w:tcPr>
          <w:p w14:paraId="0C4B1571" w14:textId="77777777" w:rsidR="00642BD6" w:rsidRPr="00F015D4" w:rsidRDefault="00642BD6" w:rsidP="00E22E32">
            <w:pPr>
              <w:widowControl w:val="0"/>
              <w:tabs>
                <w:tab w:val="left" w:pos="0"/>
              </w:tabs>
              <w:spacing w:line="240" w:lineRule="auto"/>
              <w:jc w:val="center"/>
              <w:rPr>
                <w:rStyle w:val="1c"/>
                <w:sz w:val="22"/>
                <w:lang w:eastAsia="ru-RU"/>
              </w:rPr>
            </w:pPr>
            <w:r w:rsidRPr="00955BCD">
              <w:rPr>
                <w:sz w:val="22"/>
              </w:rPr>
              <w:t>46</w:t>
            </w:r>
          </w:p>
        </w:tc>
      </w:tr>
      <w:tr w:rsidR="00642BD6" w:rsidRPr="00A9684A" w14:paraId="4DC392BF" w14:textId="77777777" w:rsidTr="00E22E32">
        <w:trPr>
          <w:cantSplit/>
          <w:trHeight w:val="20"/>
        </w:trPr>
        <w:tc>
          <w:tcPr>
            <w:tcW w:w="1492" w:type="pct"/>
            <w:vMerge/>
            <w:shd w:val="clear" w:color="auto" w:fill="auto"/>
            <w:vAlign w:val="center"/>
          </w:tcPr>
          <w:p w14:paraId="1B9081C7" w14:textId="77777777" w:rsidR="00642BD6" w:rsidRDefault="00642BD6" w:rsidP="00E22E32">
            <w:pPr>
              <w:widowControl w:val="0"/>
              <w:tabs>
                <w:tab w:val="left" w:pos="0"/>
              </w:tabs>
              <w:spacing w:line="240" w:lineRule="auto"/>
              <w:jc w:val="center"/>
              <w:rPr>
                <w:color w:val="000000"/>
              </w:rPr>
            </w:pPr>
          </w:p>
        </w:tc>
        <w:tc>
          <w:tcPr>
            <w:tcW w:w="1182" w:type="pct"/>
            <w:shd w:val="clear" w:color="auto" w:fill="auto"/>
            <w:vAlign w:val="center"/>
          </w:tcPr>
          <w:p w14:paraId="11CF713C" w14:textId="77777777" w:rsidR="00642BD6" w:rsidRPr="00955BCD" w:rsidRDefault="00642BD6" w:rsidP="00E22E32">
            <w:pPr>
              <w:pStyle w:val="af1"/>
              <w:spacing w:line="240" w:lineRule="auto"/>
              <w:ind w:left="0"/>
              <w:jc w:val="center"/>
              <w:rPr>
                <w:sz w:val="22"/>
              </w:rPr>
            </w:pPr>
            <w:r>
              <w:rPr>
                <w:sz w:val="22"/>
              </w:rPr>
              <w:t xml:space="preserve">р. п. </w:t>
            </w:r>
            <w:r w:rsidRPr="00955BCD">
              <w:rPr>
                <w:sz w:val="22"/>
              </w:rPr>
              <w:t>Решетиха, территория ДОЛ «Энергетик»</w:t>
            </w:r>
          </w:p>
          <w:p w14:paraId="5E37B847" w14:textId="77777777" w:rsidR="00642BD6" w:rsidRDefault="00642BD6" w:rsidP="00E22E32">
            <w:pPr>
              <w:widowControl w:val="0"/>
              <w:tabs>
                <w:tab w:val="left" w:pos="0"/>
              </w:tabs>
              <w:spacing w:line="240" w:lineRule="auto"/>
              <w:jc w:val="center"/>
            </w:pPr>
            <w:r w:rsidRPr="00955BCD">
              <w:rPr>
                <w:sz w:val="22"/>
              </w:rPr>
              <w:t>(нежилое здание кинобудка)</w:t>
            </w:r>
          </w:p>
        </w:tc>
        <w:tc>
          <w:tcPr>
            <w:tcW w:w="1291" w:type="pct"/>
            <w:shd w:val="clear" w:color="auto" w:fill="auto"/>
            <w:vAlign w:val="center"/>
          </w:tcPr>
          <w:p w14:paraId="1AA55F73" w14:textId="77777777" w:rsidR="00642BD6" w:rsidRPr="00F015D4" w:rsidRDefault="00642BD6" w:rsidP="00E22E32">
            <w:pPr>
              <w:widowControl w:val="0"/>
              <w:tabs>
                <w:tab w:val="left" w:pos="0"/>
              </w:tabs>
              <w:spacing w:line="240" w:lineRule="auto"/>
              <w:jc w:val="center"/>
              <w:rPr>
                <w:rStyle w:val="1c"/>
                <w:sz w:val="22"/>
                <w:lang w:eastAsia="ru-RU"/>
              </w:rPr>
            </w:pPr>
            <w:r w:rsidRPr="00091057">
              <w:rPr>
                <w:sz w:val="22"/>
              </w:rPr>
              <w:t>-</w:t>
            </w:r>
          </w:p>
        </w:tc>
        <w:tc>
          <w:tcPr>
            <w:tcW w:w="1035" w:type="pct"/>
            <w:shd w:val="clear" w:color="auto" w:fill="auto"/>
            <w:vAlign w:val="center"/>
          </w:tcPr>
          <w:p w14:paraId="554B8895" w14:textId="77777777" w:rsidR="00642BD6" w:rsidRPr="00F015D4" w:rsidRDefault="00642BD6" w:rsidP="00E22E32">
            <w:pPr>
              <w:widowControl w:val="0"/>
              <w:tabs>
                <w:tab w:val="left" w:pos="0"/>
              </w:tabs>
              <w:spacing w:line="240" w:lineRule="auto"/>
              <w:jc w:val="center"/>
              <w:rPr>
                <w:rStyle w:val="1c"/>
                <w:sz w:val="22"/>
                <w:lang w:eastAsia="ru-RU"/>
              </w:rPr>
            </w:pPr>
            <w:r w:rsidRPr="00955BCD">
              <w:rPr>
                <w:sz w:val="22"/>
              </w:rPr>
              <w:t>100</w:t>
            </w:r>
          </w:p>
        </w:tc>
      </w:tr>
      <w:tr w:rsidR="00642BD6" w:rsidRPr="00A9684A" w14:paraId="63706210" w14:textId="77777777" w:rsidTr="00E22E32">
        <w:trPr>
          <w:cantSplit/>
          <w:trHeight w:val="20"/>
        </w:trPr>
        <w:tc>
          <w:tcPr>
            <w:tcW w:w="1492" w:type="pct"/>
            <w:vMerge/>
            <w:shd w:val="clear" w:color="auto" w:fill="auto"/>
            <w:vAlign w:val="center"/>
          </w:tcPr>
          <w:p w14:paraId="62E18253" w14:textId="77777777" w:rsidR="00642BD6" w:rsidRDefault="00642BD6" w:rsidP="00E22E32">
            <w:pPr>
              <w:widowControl w:val="0"/>
              <w:tabs>
                <w:tab w:val="left" w:pos="0"/>
              </w:tabs>
              <w:spacing w:line="240" w:lineRule="auto"/>
              <w:jc w:val="center"/>
              <w:rPr>
                <w:color w:val="000000"/>
              </w:rPr>
            </w:pPr>
          </w:p>
        </w:tc>
        <w:tc>
          <w:tcPr>
            <w:tcW w:w="1182" w:type="pct"/>
            <w:shd w:val="clear" w:color="auto" w:fill="auto"/>
            <w:vAlign w:val="center"/>
          </w:tcPr>
          <w:p w14:paraId="00519B4C" w14:textId="77777777" w:rsidR="00642BD6" w:rsidRPr="00955BCD" w:rsidRDefault="00642BD6" w:rsidP="00E22E32">
            <w:pPr>
              <w:pStyle w:val="af1"/>
              <w:spacing w:line="240" w:lineRule="auto"/>
              <w:ind w:left="0"/>
              <w:jc w:val="center"/>
              <w:rPr>
                <w:sz w:val="22"/>
              </w:rPr>
            </w:pPr>
            <w:r>
              <w:rPr>
                <w:sz w:val="22"/>
              </w:rPr>
              <w:t xml:space="preserve">р. п. </w:t>
            </w:r>
            <w:r w:rsidRPr="00955BCD">
              <w:rPr>
                <w:sz w:val="22"/>
              </w:rPr>
              <w:t>Решетиха, территория ДОЛ «Энергетик»</w:t>
            </w:r>
          </w:p>
          <w:p w14:paraId="55BF70B9" w14:textId="77777777" w:rsidR="00642BD6" w:rsidRPr="00955BCD" w:rsidRDefault="00642BD6" w:rsidP="00E22E32">
            <w:pPr>
              <w:pStyle w:val="af1"/>
              <w:spacing w:line="240" w:lineRule="auto"/>
              <w:ind w:left="0"/>
              <w:jc w:val="center"/>
              <w:rPr>
                <w:sz w:val="22"/>
              </w:rPr>
            </w:pPr>
            <w:r w:rsidRPr="00955BCD">
              <w:rPr>
                <w:sz w:val="22"/>
              </w:rPr>
              <w:t>(нежилое здание  клуб-эстрада)</w:t>
            </w:r>
          </w:p>
          <w:p w14:paraId="2C54594E" w14:textId="77777777" w:rsidR="00642BD6" w:rsidRDefault="00642BD6" w:rsidP="00E22E32">
            <w:pPr>
              <w:widowControl w:val="0"/>
              <w:tabs>
                <w:tab w:val="left" w:pos="0"/>
              </w:tabs>
              <w:spacing w:line="240" w:lineRule="auto"/>
              <w:jc w:val="center"/>
            </w:pPr>
          </w:p>
        </w:tc>
        <w:tc>
          <w:tcPr>
            <w:tcW w:w="1291" w:type="pct"/>
            <w:shd w:val="clear" w:color="auto" w:fill="auto"/>
            <w:vAlign w:val="center"/>
          </w:tcPr>
          <w:p w14:paraId="3AF2BD02" w14:textId="77777777" w:rsidR="00642BD6" w:rsidRPr="00F015D4" w:rsidRDefault="00642BD6" w:rsidP="00E22E32">
            <w:pPr>
              <w:widowControl w:val="0"/>
              <w:tabs>
                <w:tab w:val="left" w:pos="0"/>
              </w:tabs>
              <w:spacing w:line="240" w:lineRule="auto"/>
              <w:jc w:val="center"/>
              <w:rPr>
                <w:rStyle w:val="1c"/>
                <w:sz w:val="22"/>
                <w:lang w:eastAsia="ru-RU"/>
              </w:rPr>
            </w:pPr>
            <w:r w:rsidRPr="00091057">
              <w:rPr>
                <w:sz w:val="22"/>
              </w:rPr>
              <w:t>-</w:t>
            </w:r>
          </w:p>
        </w:tc>
        <w:tc>
          <w:tcPr>
            <w:tcW w:w="1035" w:type="pct"/>
            <w:shd w:val="clear" w:color="auto" w:fill="auto"/>
            <w:vAlign w:val="center"/>
          </w:tcPr>
          <w:p w14:paraId="0D49CDFF" w14:textId="77777777" w:rsidR="00642BD6" w:rsidRPr="00F015D4" w:rsidRDefault="00642BD6" w:rsidP="00E22E32">
            <w:pPr>
              <w:widowControl w:val="0"/>
              <w:tabs>
                <w:tab w:val="left" w:pos="0"/>
              </w:tabs>
              <w:spacing w:line="240" w:lineRule="auto"/>
              <w:jc w:val="center"/>
              <w:rPr>
                <w:rStyle w:val="1c"/>
                <w:sz w:val="22"/>
                <w:lang w:eastAsia="ru-RU"/>
              </w:rPr>
            </w:pPr>
            <w:r w:rsidRPr="00955BCD">
              <w:rPr>
                <w:sz w:val="22"/>
              </w:rPr>
              <w:t>100</w:t>
            </w:r>
          </w:p>
        </w:tc>
      </w:tr>
      <w:tr w:rsidR="00642BD6" w:rsidRPr="00A9684A" w14:paraId="1145A3CA" w14:textId="77777777" w:rsidTr="00E22E32">
        <w:trPr>
          <w:cantSplit/>
          <w:trHeight w:val="20"/>
        </w:trPr>
        <w:tc>
          <w:tcPr>
            <w:tcW w:w="1492" w:type="pct"/>
            <w:vMerge/>
            <w:shd w:val="clear" w:color="auto" w:fill="auto"/>
            <w:vAlign w:val="center"/>
          </w:tcPr>
          <w:p w14:paraId="696EE304" w14:textId="77777777" w:rsidR="00642BD6" w:rsidRDefault="00642BD6" w:rsidP="00E22E32">
            <w:pPr>
              <w:widowControl w:val="0"/>
              <w:tabs>
                <w:tab w:val="left" w:pos="0"/>
              </w:tabs>
              <w:spacing w:line="240" w:lineRule="auto"/>
              <w:jc w:val="center"/>
              <w:rPr>
                <w:color w:val="000000"/>
              </w:rPr>
            </w:pPr>
          </w:p>
        </w:tc>
        <w:tc>
          <w:tcPr>
            <w:tcW w:w="1182" w:type="pct"/>
            <w:shd w:val="clear" w:color="auto" w:fill="auto"/>
            <w:vAlign w:val="center"/>
          </w:tcPr>
          <w:p w14:paraId="5E07FD2C" w14:textId="77777777" w:rsidR="00642BD6" w:rsidRPr="00955BCD" w:rsidRDefault="00642BD6" w:rsidP="00E22E32">
            <w:pPr>
              <w:pStyle w:val="af1"/>
              <w:spacing w:line="240" w:lineRule="auto"/>
              <w:ind w:left="0"/>
              <w:jc w:val="center"/>
              <w:rPr>
                <w:sz w:val="22"/>
              </w:rPr>
            </w:pPr>
            <w:r>
              <w:rPr>
                <w:sz w:val="22"/>
              </w:rPr>
              <w:t xml:space="preserve">р. п. </w:t>
            </w:r>
            <w:r w:rsidRPr="00955BCD">
              <w:rPr>
                <w:sz w:val="22"/>
              </w:rPr>
              <w:t>Решетиха, территория ДОЛ «Энергетик»</w:t>
            </w:r>
          </w:p>
          <w:p w14:paraId="73887053" w14:textId="77777777" w:rsidR="00642BD6" w:rsidRDefault="00642BD6" w:rsidP="00E22E32">
            <w:pPr>
              <w:widowControl w:val="0"/>
              <w:tabs>
                <w:tab w:val="left" w:pos="0"/>
              </w:tabs>
              <w:spacing w:line="240" w:lineRule="auto"/>
              <w:jc w:val="center"/>
            </w:pPr>
            <w:r w:rsidRPr="00955BCD">
              <w:rPr>
                <w:sz w:val="22"/>
              </w:rPr>
              <w:t>(нежилое здание корпус 1)</w:t>
            </w:r>
          </w:p>
        </w:tc>
        <w:tc>
          <w:tcPr>
            <w:tcW w:w="1291" w:type="pct"/>
            <w:shd w:val="clear" w:color="auto" w:fill="auto"/>
            <w:vAlign w:val="center"/>
          </w:tcPr>
          <w:p w14:paraId="544A1D35" w14:textId="77777777" w:rsidR="00642BD6" w:rsidRPr="00F015D4" w:rsidRDefault="00642BD6" w:rsidP="00E22E32">
            <w:pPr>
              <w:widowControl w:val="0"/>
              <w:tabs>
                <w:tab w:val="left" w:pos="0"/>
              </w:tabs>
              <w:spacing w:line="240" w:lineRule="auto"/>
              <w:jc w:val="center"/>
              <w:rPr>
                <w:rStyle w:val="1c"/>
                <w:sz w:val="22"/>
                <w:lang w:eastAsia="ru-RU"/>
              </w:rPr>
            </w:pPr>
            <w:r w:rsidRPr="00091057">
              <w:rPr>
                <w:sz w:val="22"/>
              </w:rPr>
              <w:t>-</w:t>
            </w:r>
          </w:p>
        </w:tc>
        <w:tc>
          <w:tcPr>
            <w:tcW w:w="1035" w:type="pct"/>
            <w:shd w:val="clear" w:color="auto" w:fill="auto"/>
            <w:vAlign w:val="center"/>
          </w:tcPr>
          <w:p w14:paraId="3A4F5A3D" w14:textId="77777777" w:rsidR="00642BD6" w:rsidRPr="00F015D4" w:rsidRDefault="00642BD6" w:rsidP="00E22E32">
            <w:pPr>
              <w:widowControl w:val="0"/>
              <w:tabs>
                <w:tab w:val="left" w:pos="0"/>
              </w:tabs>
              <w:spacing w:line="240" w:lineRule="auto"/>
              <w:jc w:val="center"/>
              <w:rPr>
                <w:rStyle w:val="1c"/>
                <w:sz w:val="22"/>
                <w:lang w:eastAsia="ru-RU"/>
              </w:rPr>
            </w:pPr>
            <w:r w:rsidRPr="00955BCD">
              <w:rPr>
                <w:sz w:val="22"/>
              </w:rPr>
              <w:t>100</w:t>
            </w:r>
          </w:p>
        </w:tc>
      </w:tr>
      <w:tr w:rsidR="00642BD6" w:rsidRPr="00A9684A" w14:paraId="7AB148F5" w14:textId="77777777" w:rsidTr="00E22E32">
        <w:trPr>
          <w:cantSplit/>
          <w:trHeight w:val="20"/>
        </w:trPr>
        <w:tc>
          <w:tcPr>
            <w:tcW w:w="1492" w:type="pct"/>
            <w:vMerge/>
            <w:shd w:val="clear" w:color="auto" w:fill="auto"/>
            <w:vAlign w:val="center"/>
          </w:tcPr>
          <w:p w14:paraId="37A936C1" w14:textId="77777777" w:rsidR="00642BD6" w:rsidRDefault="00642BD6" w:rsidP="00E22E32">
            <w:pPr>
              <w:widowControl w:val="0"/>
              <w:tabs>
                <w:tab w:val="left" w:pos="0"/>
              </w:tabs>
              <w:spacing w:line="240" w:lineRule="auto"/>
              <w:jc w:val="center"/>
              <w:rPr>
                <w:color w:val="000000"/>
              </w:rPr>
            </w:pPr>
          </w:p>
        </w:tc>
        <w:tc>
          <w:tcPr>
            <w:tcW w:w="1182" w:type="pct"/>
            <w:shd w:val="clear" w:color="auto" w:fill="auto"/>
            <w:vAlign w:val="center"/>
          </w:tcPr>
          <w:p w14:paraId="71A650B1" w14:textId="77777777" w:rsidR="00642BD6" w:rsidRPr="00955BCD" w:rsidRDefault="00642BD6" w:rsidP="00E22E32">
            <w:pPr>
              <w:pStyle w:val="af1"/>
              <w:spacing w:line="240" w:lineRule="auto"/>
              <w:ind w:left="0"/>
              <w:jc w:val="center"/>
              <w:rPr>
                <w:sz w:val="22"/>
              </w:rPr>
            </w:pPr>
            <w:r>
              <w:rPr>
                <w:sz w:val="22"/>
              </w:rPr>
              <w:t xml:space="preserve">р. п. </w:t>
            </w:r>
            <w:r w:rsidRPr="00955BCD">
              <w:rPr>
                <w:sz w:val="22"/>
              </w:rPr>
              <w:t>Решетиха, территория ДОЛ «Энергетик»</w:t>
            </w:r>
          </w:p>
          <w:p w14:paraId="14729A8D" w14:textId="77777777" w:rsidR="00642BD6" w:rsidRDefault="00642BD6" w:rsidP="00E22E32">
            <w:pPr>
              <w:widowControl w:val="0"/>
              <w:tabs>
                <w:tab w:val="left" w:pos="0"/>
              </w:tabs>
              <w:spacing w:line="240" w:lineRule="auto"/>
              <w:jc w:val="center"/>
            </w:pPr>
            <w:r w:rsidRPr="00955BCD">
              <w:rPr>
                <w:sz w:val="22"/>
              </w:rPr>
              <w:t>(нежилое здание общежитие персонала)</w:t>
            </w:r>
          </w:p>
        </w:tc>
        <w:tc>
          <w:tcPr>
            <w:tcW w:w="1291" w:type="pct"/>
            <w:shd w:val="clear" w:color="auto" w:fill="auto"/>
            <w:vAlign w:val="center"/>
          </w:tcPr>
          <w:p w14:paraId="0B9FDDA1" w14:textId="77777777" w:rsidR="00642BD6" w:rsidRPr="00F015D4" w:rsidRDefault="00642BD6" w:rsidP="00E22E32">
            <w:pPr>
              <w:widowControl w:val="0"/>
              <w:tabs>
                <w:tab w:val="left" w:pos="0"/>
              </w:tabs>
              <w:spacing w:line="240" w:lineRule="auto"/>
              <w:jc w:val="center"/>
              <w:rPr>
                <w:rStyle w:val="1c"/>
                <w:sz w:val="22"/>
                <w:lang w:eastAsia="ru-RU"/>
              </w:rPr>
            </w:pPr>
            <w:r w:rsidRPr="00091057">
              <w:rPr>
                <w:sz w:val="22"/>
              </w:rPr>
              <w:t>-</w:t>
            </w:r>
          </w:p>
        </w:tc>
        <w:tc>
          <w:tcPr>
            <w:tcW w:w="1035" w:type="pct"/>
            <w:shd w:val="clear" w:color="auto" w:fill="auto"/>
            <w:vAlign w:val="center"/>
          </w:tcPr>
          <w:p w14:paraId="0F062B21" w14:textId="77777777" w:rsidR="00642BD6" w:rsidRPr="00F015D4" w:rsidRDefault="00642BD6" w:rsidP="00E22E32">
            <w:pPr>
              <w:widowControl w:val="0"/>
              <w:tabs>
                <w:tab w:val="left" w:pos="0"/>
              </w:tabs>
              <w:spacing w:line="240" w:lineRule="auto"/>
              <w:jc w:val="center"/>
              <w:rPr>
                <w:rStyle w:val="1c"/>
                <w:sz w:val="22"/>
                <w:lang w:eastAsia="ru-RU"/>
              </w:rPr>
            </w:pPr>
            <w:r w:rsidRPr="00955BCD">
              <w:rPr>
                <w:sz w:val="22"/>
              </w:rPr>
              <w:t>100</w:t>
            </w:r>
          </w:p>
        </w:tc>
      </w:tr>
      <w:tr w:rsidR="00642BD6" w:rsidRPr="00A9684A" w14:paraId="7E017BAF" w14:textId="77777777" w:rsidTr="00E22E32">
        <w:trPr>
          <w:cantSplit/>
          <w:trHeight w:val="20"/>
        </w:trPr>
        <w:tc>
          <w:tcPr>
            <w:tcW w:w="1492" w:type="pct"/>
            <w:vMerge/>
            <w:shd w:val="clear" w:color="auto" w:fill="auto"/>
            <w:vAlign w:val="center"/>
          </w:tcPr>
          <w:p w14:paraId="7E48D324" w14:textId="77777777" w:rsidR="00642BD6" w:rsidRDefault="00642BD6" w:rsidP="00E22E32">
            <w:pPr>
              <w:widowControl w:val="0"/>
              <w:tabs>
                <w:tab w:val="left" w:pos="0"/>
              </w:tabs>
              <w:spacing w:line="240" w:lineRule="auto"/>
              <w:jc w:val="center"/>
              <w:rPr>
                <w:color w:val="000000"/>
              </w:rPr>
            </w:pPr>
          </w:p>
        </w:tc>
        <w:tc>
          <w:tcPr>
            <w:tcW w:w="1182" w:type="pct"/>
            <w:shd w:val="clear" w:color="auto" w:fill="auto"/>
            <w:vAlign w:val="center"/>
          </w:tcPr>
          <w:p w14:paraId="4AD8FAE6" w14:textId="77777777" w:rsidR="00642BD6" w:rsidRPr="00955BCD" w:rsidRDefault="00642BD6" w:rsidP="00E22E32">
            <w:pPr>
              <w:pStyle w:val="af1"/>
              <w:spacing w:line="240" w:lineRule="auto"/>
              <w:ind w:left="0"/>
              <w:jc w:val="center"/>
              <w:rPr>
                <w:sz w:val="22"/>
              </w:rPr>
            </w:pPr>
            <w:r>
              <w:rPr>
                <w:sz w:val="22"/>
              </w:rPr>
              <w:t xml:space="preserve">р. п. </w:t>
            </w:r>
            <w:r w:rsidRPr="00955BCD">
              <w:rPr>
                <w:sz w:val="22"/>
              </w:rPr>
              <w:t>Решетиха, территория ДОЛ «Энергетик»</w:t>
            </w:r>
          </w:p>
          <w:p w14:paraId="011E15E9" w14:textId="77777777" w:rsidR="00642BD6" w:rsidRDefault="00642BD6" w:rsidP="00E22E32">
            <w:pPr>
              <w:widowControl w:val="0"/>
              <w:tabs>
                <w:tab w:val="left" w:pos="0"/>
              </w:tabs>
              <w:spacing w:line="240" w:lineRule="auto"/>
              <w:jc w:val="center"/>
            </w:pPr>
            <w:r w:rsidRPr="00955BCD">
              <w:rPr>
                <w:sz w:val="22"/>
              </w:rPr>
              <w:t>(нежилое здание овощехранилище)</w:t>
            </w:r>
          </w:p>
        </w:tc>
        <w:tc>
          <w:tcPr>
            <w:tcW w:w="1291" w:type="pct"/>
            <w:shd w:val="clear" w:color="auto" w:fill="auto"/>
            <w:vAlign w:val="center"/>
          </w:tcPr>
          <w:p w14:paraId="7A3B42A4" w14:textId="77777777" w:rsidR="00642BD6" w:rsidRPr="00F015D4" w:rsidRDefault="00642BD6" w:rsidP="00E22E32">
            <w:pPr>
              <w:widowControl w:val="0"/>
              <w:tabs>
                <w:tab w:val="left" w:pos="0"/>
              </w:tabs>
              <w:spacing w:line="240" w:lineRule="auto"/>
              <w:jc w:val="center"/>
              <w:rPr>
                <w:rStyle w:val="1c"/>
                <w:sz w:val="22"/>
                <w:lang w:eastAsia="ru-RU"/>
              </w:rPr>
            </w:pPr>
            <w:r w:rsidRPr="00091057">
              <w:rPr>
                <w:sz w:val="22"/>
              </w:rPr>
              <w:t>-</w:t>
            </w:r>
          </w:p>
        </w:tc>
        <w:tc>
          <w:tcPr>
            <w:tcW w:w="1035" w:type="pct"/>
            <w:shd w:val="clear" w:color="auto" w:fill="auto"/>
            <w:vAlign w:val="center"/>
          </w:tcPr>
          <w:p w14:paraId="4E7873DB" w14:textId="77777777" w:rsidR="00642BD6" w:rsidRPr="00F015D4" w:rsidRDefault="00642BD6" w:rsidP="00E22E32">
            <w:pPr>
              <w:widowControl w:val="0"/>
              <w:tabs>
                <w:tab w:val="left" w:pos="0"/>
              </w:tabs>
              <w:spacing w:line="240" w:lineRule="auto"/>
              <w:jc w:val="center"/>
              <w:rPr>
                <w:rStyle w:val="1c"/>
                <w:sz w:val="22"/>
                <w:lang w:eastAsia="ru-RU"/>
              </w:rPr>
            </w:pPr>
            <w:r w:rsidRPr="00955BCD">
              <w:rPr>
                <w:sz w:val="22"/>
              </w:rPr>
              <w:t>100</w:t>
            </w:r>
          </w:p>
        </w:tc>
      </w:tr>
      <w:tr w:rsidR="00642BD6" w:rsidRPr="00A9684A" w14:paraId="0936D61A" w14:textId="77777777" w:rsidTr="00E22E32">
        <w:trPr>
          <w:cantSplit/>
          <w:trHeight w:val="20"/>
        </w:trPr>
        <w:tc>
          <w:tcPr>
            <w:tcW w:w="1492" w:type="pct"/>
            <w:vMerge/>
            <w:shd w:val="clear" w:color="auto" w:fill="auto"/>
            <w:vAlign w:val="center"/>
          </w:tcPr>
          <w:p w14:paraId="19F2F4B1" w14:textId="77777777" w:rsidR="00642BD6" w:rsidRDefault="00642BD6" w:rsidP="00E22E32">
            <w:pPr>
              <w:widowControl w:val="0"/>
              <w:tabs>
                <w:tab w:val="left" w:pos="0"/>
              </w:tabs>
              <w:spacing w:line="240" w:lineRule="auto"/>
              <w:jc w:val="center"/>
              <w:rPr>
                <w:color w:val="000000"/>
              </w:rPr>
            </w:pPr>
          </w:p>
        </w:tc>
        <w:tc>
          <w:tcPr>
            <w:tcW w:w="1182" w:type="pct"/>
            <w:shd w:val="clear" w:color="auto" w:fill="auto"/>
            <w:vAlign w:val="center"/>
          </w:tcPr>
          <w:p w14:paraId="18A1F78E" w14:textId="77777777" w:rsidR="00642BD6" w:rsidRPr="00955BCD" w:rsidRDefault="00642BD6" w:rsidP="00E22E32">
            <w:pPr>
              <w:pStyle w:val="af1"/>
              <w:spacing w:line="240" w:lineRule="auto"/>
              <w:ind w:left="0"/>
              <w:jc w:val="center"/>
              <w:rPr>
                <w:sz w:val="22"/>
              </w:rPr>
            </w:pPr>
            <w:r>
              <w:rPr>
                <w:sz w:val="22"/>
              </w:rPr>
              <w:t xml:space="preserve">р. п. </w:t>
            </w:r>
            <w:r w:rsidRPr="00955BCD">
              <w:rPr>
                <w:sz w:val="22"/>
              </w:rPr>
              <w:t>Решетиха, территория ДОЛ «Энергетик»</w:t>
            </w:r>
          </w:p>
          <w:p w14:paraId="18A2C07B" w14:textId="77777777" w:rsidR="00642BD6" w:rsidRDefault="00642BD6" w:rsidP="00E22E32">
            <w:pPr>
              <w:pStyle w:val="af1"/>
              <w:spacing w:line="240" w:lineRule="auto"/>
              <w:ind w:left="0"/>
              <w:jc w:val="center"/>
              <w:rPr>
                <w:sz w:val="22"/>
              </w:rPr>
            </w:pPr>
            <w:r w:rsidRPr="00955BCD">
              <w:rPr>
                <w:sz w:val="22"/>
              </w:rPr>
              <w:t>(нежилое здание склад продуктовый вещевой)</w:t>
            </w:r>
          </w:p>
        </w:tc>
        <w:tc>
          <w:tcPr>
            <w:tcW w:w="1291" w:type="pct"/>
            <w:shd w:val="clear" w:color="auto" w:fill="auto"/>
            <w:vAlign w:val="center"/>
          </w:tcPr>
          <w:p w14:paraId="36BEE382" w14:textId="77777777" w:rsidR="00642BD6" w:rsidRPr="00091057" w:rsidRDefault="00642BD6" w:rsidP="00E22E32">
            <w:pPr>
              <w:widowControl w:val="0"/>
              <w:tabs>
                <w:tab w:val="left" w:pos="0"/>
              </w:tabs>
              <w:spacing w:line="240" w:lineRule="auto"/>
              <w:jc w:val="center"/>
              <w:rPr>
                <w:sz w:val="22"/>
              </w:rPr>
            </w:pPr>
            <w:r w:rsidRPr="00091057">
              <w:rPr>
                <w:sz w:val="22"/>
              </w:rPr>
              <w:t>-</w:t>
            </w:r>
          </w:p>
        </w:tc>
        <w:tc>
          <w:tcPr>
            <w:tcW w:w="1035" w:type="pct"/>
            <w:shd w:val="clear" w:color="auto" w:fill="auto"/>
            <w:vAlign w:val="center"/>
          </w:tcPr>
          <w:p w14:paraId="542ACE3D" w14:textId="77777777" w:rsidR="00642BD6" w:rsidRPr="00955BCD" w:rsidRDefault="00642BD6" w:rsidP="00E22E32">
            <w:pPr>
              <w:widowControl w:val="0"/>
              <w:tabs>
                <w:tab w:val="left" w:pos="0"/>
              </w:tabs>
              <w:spacing w:line="240" w:lineRule="auto"/>
              <w:jc w:val="center"/>
              <w:rPr>
                <w:sz w:val="22"/>
              </w:rPr>
            </w:pPr>
            <w:r w:rsidRPr="00955BCD">
              <w:rPr>
                <w:sz w:val="22"/>
              </w:rPr>
              <w:t>100</w:t>
            </w:r>
          </w:p>
        </w:tc>
      </w:tr>
    </w:tbl>
    <w:bookmarkEnd w:id="38"/>
    <w:p w14:paraId="17C0520E" w14:textId="77777777" w:rsidR="00642BD6" w:rsidRPr="0071116F" w:rsidRDefault="00642BD6" w:rsidP="00642BD6">
      <w:pPr>
        <w:widowControl w:val="0"/>
        <w:autoSpaceDE w:val="0"/>
        <w:autoSpaceDN w:val="0"/>
        <w:adjustRightInd w:val="0"/>
        <w:spacing w:before="120" w:line="276" w:lineRule="auto"/>
        <w:ind w:firstLine="709"/>
        <w:rPr>
          <w:rFonts w:eastAsia="Times New Roman"/>
          <w:szCs w:val="24"/>
          <w:lang w:eastAsia="ru-RU"/>
        </w:rPr>
      </w:pPr>
      <w:r w:rsidRPr="0071116F">
        <w:rPr>
          <w:rFonts w:eastAsia="Times New Roman"/>
          <w:szCs w:val="24"/>
          <w:lang w:eastAsia="ru-RU"/>
        </w:rPr>
        <w:t xml:space="preserve">Соотношение мощности и фактической посещаемости объектов образовательной системы </w:t>
      </w:r>
      <w:r w:rsidRPr="00E615A3">
        <w:rPr>
          <w:rFonts w:eastAsia="Times New Roman"/>
          <w:color w:val="000000" w:themeColor="text1"/>
          <w:szCs w:val="24"/>
          <w:lang w:eastAsia="x-none"/>
        </w:rPr>
        <w:t xml:space="preserve">Володарского </w:t>
      </w:r>
      <w:r w:rsidRPr="0071116F">
        <w:rPr>
          <w:rFonts w:eastAsia="Times New Roman"/>
          <w:szCs w:val="24"/>
          <w:lang w:eastAsia="x-none"/>
        </w:rPr>
        <w:t>муниципального округа</w:t>
      </w:r>
      <w:r w:rsidRPr="0071116F">
        <w:rPr>
          <w:rFonts w:eastAsia="Times New Roman"/>
          <w:szCs w:val="24"/>
          <w:lang w:eastAsia="ru-RU"/>
        </w:rPr>
        <w:t xml:space="preserve"> показывает, что в связи с особенностями сельской местности (малой численностью детей школьного возраста) в поселении наблюдается неполная загрузка имеющихся объектов образования в </w:t>
      </w:r>
      <w:r>
        <w:rPr>
          <w:rFonts w:eastAsia="Times New Roman"/>
          <w:szCs w:val="24"/>
          <w:lang w:eastAsia="ru-RU"/>
        </w:rPr>
        <w:t>населённых пунктах округа</w:t>
      </w:r>
      <w:r w:rsidRPr="0071116F">
        <w:rPr>
          <w:rFonts w:eastAsia="Times New Roman"/>
          <w:szCs w:val="24"/>
          <w:lang w:eastAsia="ru-RU"/>
        </w:rPr>
        <w:t xml:space="preserve">. </w:t>
      </w:r>
    </w:p>
    <w:p w14:paraId="0F998C4E" w14:textId="4DBB5D8F" w:rsidR="00697BFF" w:rsidRPr="00635C18" w:rsidRDefault="002F3D61" w:rsidP="00870CE6">
      <w:pPr>
        <w:pStyle w:val="3"/>
        <w:widowControl w:val="0"/>
        <w:tabs>
          <w:tab w:val="left" w:pos="0"/>
        </w:tabs>
        <w:spacing w:line="276" w:lineRule="auto"/>
        <w:ind w:firstLine="709"/>
        <w:rPr>
          <w:i w:val="0"/>
          <w:iCs/>
          <w:lang w:val="ru-RU"/>
        </w:rPr>
      </w:pPr>
      <w:bookmarkStart w:id="39" w:name="_Toc213689148"/>
      <w:r w:rsidRPr="00635C18">
        <w:rPr>
          <w:i w:val="0"/>
          <w:iCs/>
          <w:lang w:val="ru-RU"/>
        </w:rPr>
        <w:t>2</w:t>
      </w:r>
      <w:r w:rsidR="00F54305" w:rsidRPr="00635C18">
        <w:rPr>
          <w:i w:val="0"/>
          <w:iCs/>
          <w:lang w:val="ru-RU"/>
        </w:rPr>
        <w:t>.4 Объекты специального назначения</w:t>
      </w:r>
      <w:bookmarkEnd w:id="39"/>
    </w:p>
    <w:p w14:paraId="10A847AF" w14:textId="77777777" w:rsidR="007E32E7" w:rsidRPr="00635C18" w:rsidRDefault="007E32E7" w:rsidP="00870CE6">
      <w:pPr>
        <w:widowControl w:val="0"/>
        <w:tabs>
          <w:tab w:val="left" w:pos="0"/>
        </w:tabs>
        <w:autoSpaceDE w:val="0"/>
        <w:autoSpaceDN w:val="0"/>
        <w:adjustRightInd w:val="0"/>
        <w:spacing w:line="276" w:lineRule="auto"/>
        <w:ind w:firstLine="709"/>
        <w:rPr>
          <w:rFonts w:eastAsia="Times New Roman"/>
          <w:b/>
          <w:szCs w:val="24"/>
          <w:lang w:eastAsia="ru-RU"/>
        </w:rPr>
      </w:pPr>
      <w:r w:rsidRPr="00635C18">
        <w:rPr>
          <w:rFonts w:eastAsia="Times New Roman"/>
          <w:b/>
          <w:szCs w:val="24"/>
          <w:lang w:eastAsia="ru-RU"/>
        </w:rPr>
        <w:t>Территории ритуального значения</w:t>
      </w:r>
    </w:p>
    <w:p w14:paraId="22D2BE29" w14:textId="595A5245" w:rsidR="00697BFF" w:rsidRDefault="00F54305" w:rsidP="00870CE6">
      <w:pPr>
        <w:widowControl w:val="0"/>
        <w:tabs>
          <w:tab w:val="left" w:pos="0"/>
        </w:tabs>
        <w:autoSpaceDE w:val="0"/>
        <w:autoSpaceDN w:val="0"/>
        <w:adjustRightInd w:val="0"/>
        <w:spacing w:line="276" w:lineRule="auto"/>
        <w:ind w:firstLine="709"/>
        <w:rPr>
          <w:rFonts w:eastAsia="Times New Roman"/>
          <w:color w:val="000000" w:themeColor="text1"/>
          <w:szCs w:val="24"/>
          <w:lang w:eastAsia="ru-RU"/>
        </w:rPr>
      </w:pPr>
      <w:r w:rsidRPr="00635C18">
        <w:rPr>
          <w:rFonts w:eastAsia="Times New Roman"/>
          <w:szCs w:val="24"/>
          <w:lang w:eastAsia="ru-RU"/>
        </w:rPr>
        <w:t>На территории</w:t>
      </w:r>
      <w:r w:rsidRPr="00A9684A">
        <w:rPr>
          <w:rFonts w:eastAsia="Times New Roman"/>
          <w:color w:val="FF0000"/>
          <w:szCs w:val="24"/>
          <w:lang w:eastAsia="ru-RU"/>
        </w:rPr>
        <w:t xml:space="preserve"> </w:t>
      </w:r>
      <w:r w:rsidR="00695C43" w:rsidRPr="00887EE5">
        <w:rPr>
          <w:rFonts w:eastAsia="Times New Roman"/>
          <w:color w:val="000000" w:themeColor="text1"/>
          <w:szCs w:val="24"/>
          <w:lang w:eastAsia="ru-RU"/>
        </w:rPr>
        <w:t>Володарского</w:t>
      </w:r>
      <w:r w:rsidR="00CD4C17" w:rsidRPr="00887EE5">
        <w:rPr>
          <w:rFonts w:eastAsia="Times New Roman"/>
          <w:color w:val="000000" w:themeColor="text1"/>
          <w:szCs w:val="24"/>
          <w:lang w:eastAsia="ru-RU"/>
        </w:rPr>
        <w:t xml:space="preserve"> </w:t>
      </w:r>
      <w:r w:rsidR="00CD4C17" w:rsidRPr="00635C18">
        <w:rPr>
          <w:rFonts w:eastAsia="Times New Roman"/>
          <w:szCs w:val="24"/>
          <w:lang w:eastAsia="ru-RU"/>
        </w:rPr>
        <w:t>муниципального округа</w:t>
      </w:r>
      <w:r w:rsidRPr="00635C18">
        <w:rPr>
          <w:rFonts w:eastAsia="Times New Roman"/>
          <w:szCs w:val="24"/>
          <w:lang w:eastAsia="ru-RU"/>
        </w:rPr>
        <w:t xml:space="preserve"> расположено </w:t>
      </w:r>
      <w:r w:rsidR="00A80015">
        <w:rPr>
          <w:rFonts w:eastAsia="Times New Roman"/>
          <w:szCs w:val="24"/>
          <w:lang w:eastAsia="ru-RU"/>
        </w:rPr>
        <w:t>1</w:t>
      </w:r>
      <w:r w:rsidR="00F52112">
        <w:rPr>
          <w:rFonts w:eastAsia="Times New Roman"/>
          <w:szCs w:val="24"/>
          <w:lang w:eastAsia="ru-RU"/>
        </w:rPr>
        <w:t>8</w:t>
      </w:r>
      <w:r w:rsidRPr="00635C18">
        <w:rPr>
          <w:rFonts w:eastAsia="Times New Roman"/>
          <w:szCs w:val="24"/>
          <w:lang w:eastAsia="ru-RU"/>
        </w:rPr>
        <w:t xml:space="preserve"> </w:t>
      </w:r>
      <w:r w:rsidR="00E24526" w:rsidRPr="00635C18">
        <w:rPr>
          <w:rFonts w:eastAsia="Times New Roman"/>
          <w:szCs w:val="24"/>
          <w:lang w:eastAsia="ru-RU"/>
        </w:rPr>
        <w:t>кладбищ,</w:t>
      </w:r>
      <w:r w:rsidR="00A959CB" w:rsidRPr="00635C18">
        <w:rPr>
          <w:rFonts w:eastAsia="Times New Roman"/>
          <w:szCs w:val="24"/>
          <w:lang w:eastAsia="ru-RU"/>
        </w:rPr>
        <w:t xml:space="preserve"> общей площадью</w:t>
      </w:r>
      <w:r w:rsidR="00A959CB" w:rsidRPr="00A9684A">
        <w:rPr>
          <w:rFonts w:eastAsia="Times New Roman"/>
          <w:color w:val="FF0000"/>
          <w:szCs w:val="24"/>
          <w:lang w:eastAsia="ru-RU"/>
        </w:rPr>
        <w:t xml:space="preserve"> </w:t>
      </w:r>
      <w:r w:rsidR="00F52112">
        <w:rPr>
          <w:rFonts w:eastAsia="Times New Roman"/>
          <w:color w:val="000000" w:themeColor="text1"/>
          <w:szCs w:val="24"/>
          <w:lang w:eastAsia="ru-RU"/>
        </w:rPr>
        <w:t>87,07</w:t>
      </w:r>
      <w:r w:rsidR="00A959CB" w:rsidRPr="00887EE5">
        <w:rPr>
          <w:rFonts w:eastAsia="Times New Roman"/>
          <w:color w:val="000000" w:themeColor="text1"/>
          <w:szCs w:val="24"/>
          <w:lang w:eastAsia="ru-RU"/>
        </w:rPr>
        <w:t xml:space="preserve"> га</w:t>
      </w:r>
      <w:r w:rsidR="00F52112">
        <w:rPr>
          <w:rFonts w:eastAsia="Times New Roman"/>
          <w:color w:val="000000" w:themeColor="text1"/>
          <w:szCs w:val="24"/>
          <w:lang w:eastAsia="ru-RU"/>
        </w:rPr>
        <w:t xml:space="preserve"> с учетом свободной площади</w:t>
      </w:r>
      <w:r w:rsidR="00484635" w:rsidRPr="00887EE5">
        <w:rPr>
          <w:rFonts w:eastAsia="Times New Roman"/>
          <w:color w:val="000000" w:themeColor="text1"/>
          <w:szCs w:val="24"/>
          <w:lang w:eastAsia="ru-RU"/>
        </w:rPr>
        <w:t>:</w:t>
      </w:r>
    </w:p>
    <w:p w14:paraId="22FF35C0" w14:textId="3034D31F" w:rsidR="00A80015" w:rsidRPr="001652FB" w:rsidRDefault="00A80015" w:rsidP="008C30C5">
      <w:pPr>
        <w:widowControl w:val="0"/>
        <w:tabs>
          <w:tab w:val="left" w:pos="0"/>
        </w:tabs>
        <w:autoSpaceDE w:val="0"/>
        <w:autoSpaceDN w:val="0"/>
        <w:adjustRightInd w:val="0"/>
        <w:spacing w:line="276" w:lineRule="auto"/>
        <w:rPr>
          <w:rFonts w:eastAsia="Times New Roman"/>
          <w:i/>
          <w:iCs/>
          <w:color w:val="000000" w:themeColor="text1"/>
          <w:szCs w:val="24"/>
          <w:lang w:eastAsia="ru-RU"/>
        </w:rPr>
      </w:pPr>
      <w:r w:rsidRPr="001652FB">
        <w:rPr>
          <w:rFonts w:eastAsia="Times New Roman"/>
          <w:i/>
          <w:iCs/>
          <w:color w:val="000000" w:themeColor="text1"/>
          <w:szCs w:val="24"/>
          <w:lang w:eastAsia="ru-RU"/>
        </w:rPr>
        <w:t>Таблица 2.1</w:t>
      </w:r>
      <w:r w:rsidR="00F52112">
        <w:rPr>
          <w:rFonts w:eastAsia="Times New Roman"/>
          <w:i/>
          <w:iCs/>
          <w:color w:val="000000" w:themeColor="text1"/>
          <w:szCs w:val="24"/>
          <w:lang w:eastAsia="ru-RU"/>
        </w:rPr>
        <w:t>2</w:t>
      </w:r>
      <w:r w:rsidR="00F52112" w:rsidRPr="007B678A">
        <w:rPr>
          <w:rFonts w:eastAsia="Times New Roman"/>
          <w:i/>
          <w:iCs/>
          <w:color w:val="000000" w:themeColor="text1"/>
          <w:szCs w:val="24"/>
          <w:lang w:eastAsia="ar-SA"/>
        </w:rPr>
        <w:t xml:space="preserve"> – </w:t>
      </w:r>
      <w:r w:rsidRPr="001652FB">
        <w:rPr>
          <w:rFonts w:eastAsia="Times New Roman"/>
          <w:i/>
          <w:iCs/>
          <w:color w:val="000000" w:themeColor="text1"/>
          <w:szCs w:val="24"/>
          <w:lang w:eastAsia="ru-RU"/>
        </w:rPr>
        <w:t>Кладбища, расположенные на территории Володарского муниципального округа</w:t>
      </w:r>
    </w:p>
    <w:tbl>
      <w:tblPr>
        <w:tblStyle w:val="ab"/>
        <w:tblW w:w="0" w:type="auto"/>
        <w:tblLook w:val="04A0" w:firstRow="1" w:lastRow="0" w:firstColumn="1" w:lastColumn="0" w:noHBand="0" w:noVBand="1"/>
      </w:tblPr>
      <w:tblGrid>
        <w:gridCol w:w="458"/>
        <w:gridCol w:w="1814"/>
        <w:gridCol w:w="1941"/>
        <w:gridCol w:w="2050"/>
        <w:gridCol w:w="1311"/>
        <w:gridCol w:w="1269"/>
        <w:gridCol w:w="1210"/>
      </w:tblGrid>
      <w:tr w:rsidR="006E7505" w:rsidRPr="00D5237D" w14:paraId="1FE1B19F" w14:textId="77777777" w:rsidTr="006E7505">
        <w:tc>
          <w:tcPr>
            <w:tcW w:w="458" w:type="dxa"/>
            <w:vAlign w:val="center"/>
          </w:tcPr>
          <w:p w14:paraId="4D399396" w14:textId="17894D6B" w:rsidR="006E7505" w:rsidRPr="00DF2384" w:rsidRDefault="006E7505" w:rsidP="00E27EAE">
            <w:pPr>
              <w:widowControl w:val="0"/>
              <w:tabs>
                <w:tab w:val="left" w:pos="0"/>
              </w:tabs>
              <w:autoSpaceDE w:val="0"/>
              <w:autoSpaceDN w:val="0"/>
              <w:adjustRightInd w:val="0"/>
              <w:spacing w:line="276" w:lineRule="auto"/>
              <w:jc w:val="center"/>
              <w:rPr>
                <w:rFonts w:eastAsia="Times New Roman"/>
                <w:b/>
                <w:bCs/>
                <w:color w:val="000000" w:themeColor="text1"/>
                <w:szCs w:val="24"/>
                <w:lang w:eastAsia="ru-RU"/>
              </w:rPr>
            </w:pPr>
            <w:r>
              <w:rPr>
                <w:rFonts w:eastAsia="Times New Roman"/>
                <w:b/>
                <w:bCs/>
                <w:color w:val="000000" w:themeColor="text1"/>
                <w:szCs w:val="24"/>
                <w:lang w:eastAsia="ru-RU"/>
              </w:rPr>
              <w:t>№</w:t>
            </w:r>
          </w:p>
        </w:tc>
        <w:tc>
          <w:tcPr>
            <w:tcW w:w="1814" w:type="dxa"/>
            <w:vAlign w:val="center"/>
          </w:tcPr>
          <w:p w14:paraId="4C4A9A0A" w14:textId="6F72DA6A" w:rsidR="006E7505" w:rsidRPr="00DF2384" w:rsidRDefault="006E7505" w:rsidP="00E27EAE">
            <w:pPr>
              <w:widowControl w:val="0"/>
              <w:tabs>
                <w:tab w:val="left" w:pos="0"/>
              </w:tabs>
              <w:autoSpaceDE w:val="0"/>
              <w:autoSpaceDN w:val="0"/>
              <w:adjustRightInd w:val="0"/>
              <w:spacing w:line="276" w:lineRule="auto"/>
              <w:jc w:val="center"/>
              <w:rPr>
                <w:rFonts w:eastAsia="Times New Roman"/>
                <w:b/>
                <w:bCs/>
                <w:color w:val="000000" w:themeColor="text1"/>
                <w:szCs w:val="24"/>
                <w:lang w:eastAsia="ru-RU"/>
              </w:rPr>
            </w:pPr>
            <w:r>
              <w:rPr>
                <w:rFonts w:eastAsia="Times New Roman"/>
                <w:b/>
                <w:bCs/>
                <w:color w:val="000000" w:themeColor="text1"/>
                <w:szCs w:val="24"/>
                <w:lang w:eastAsia="ru-RU"/>
              </w:rPr>
              <w:t>Наименование</w:t>
            </w:r>
          </w:p>
        </w:tc>
        <w:tc>
          <w:tcPr>
            <w:tcW w:w="1941" w:type="dxa"/>
            <w:vAlign w:val="center"/>
          </w:tcPr>
          <w:p w14:paraId="45EA2898" w14:textId="71971697" w:rsidR="006E7505" w:rsidRPr="00DF2384" w:rsidRDefault="006E7505" w:rsidP="00E27EAE">
            <w:pPr>
              <w:widowControl w:val="0"/>
              <w:tabs>
                <w:tab w:val="left" w:pos="0"/>
              </w:tabs>
              <w:autoSpaceDE w:val="0"/>
              <w:autoSpaceDN w:val="0"/>
              <w:adjustRightInd w:val="0"/>
              <w:spacing w:line="276" w:lineRule="auto"/>
              <w:jc w:val="center"/>
              <w:rPr>
                <w:rFonts w:eastAsia="Times New Roman"/>
                <w:b/>
                <w:bCs/>
                <w:color w:val="000000" w:themeColor="text1"/>
                <w:szCs w:val="24"/>
                <w:lang w:eastAsia="ru-RU"/>
              </w:rPr>
            </w:pPr>
            <w:r w:rsidRPr="00DF2384">
              <w:rPr>
                <w:rFonts w:eastAsia="Times New Roman"/>
                <w:b/>
                <w:bCs/>
                <w:color w:val="000000" w:themeColor="text1"/>
                <w:szCs w:val="24"/>
                <w:lang w:eastAsia="ru-RU"/>
              </w:rPr>
              <w:t>Местоположение</w:t>
            </w:r>
          </w:p>
        </w:tc>
        <w:tc>
          <w:tcPr>
            <w:tcW w:w="2050" w:type="dxa"/>
            <w:vAlign w:val="center"/>
          </w:tcPr>
          <w:p w14:paraId="1B980DD7" w14:textId="3209D4DC" w:rsidR="006E7505" w:rsidRPr="00DF2384" w:rsidRDefault="006E7505" w:rsidP="006E7505">
            <w:pPr>
              <w:widowControl w:val="0"/>
              <w:tabs>
                <w:tab w:val="left" w:pos="0"/>
              </w:tabs>
              <w:autoSpaceDE w:val="0"/>
              <w:autoSpaceDN w:val="0"/>
              <w:adjustRightInd w:val="0"/>
              <w:spacing w:line="276" w:lineRule="auto"/>
              <w:jc w:val="center"/>
              <w:rPr>
                <w:rFonts w:eastAsia="Times New Roman"/>
                <w:b/>
                <w:bCs/>
                <w:color w:val="000000" w:themeColor="text1"/>
                <w:szCs w:val="24"/>
                <w:lang w:eastAsia="ru-RU"/>
              </w:rPr>
            </w:pPr>
            <w:r>
              <w:rPr>
                <w:rFonts w:eastAsia="Times New Roman"/>
                <w:b/>
                <w:bCs/>
                <w:color w:val="000000" w:themeColor="text1"/>
                <w:szCs w:val="24"/>
                <w:lang w:eastAsia="ru-RU"/>
              </w:rPr>
              <w:t>Кадастровый номер</w:t>
            </w:r>
          </w:p>
        </w:tc>
        <w:tc>
          <w:tcPr>
            <w:tcW w:w="1311" w:type="dxa"/>
            <w:vAlign w:val="center"/>
          </w:tcPr>
          <w:p w14:paraId="34DFAD9F" w14:textId="3F82E500" w:rsidR="006E7505" w:rsidRPr="00DF2384" w:rsidRDefault="006E7505" w:rsidP="00E27EAE">
            <w:pPr>
              <w:widowControl w:val="0"/>
              <w:tabs>
                <w:tab w:val="left" w:pos="0"/>
              </w:tabs>
              <w:autoSpaceDE w:val="0"/>
              <w:autoSpaceDN w:val="0"/>
              <w:adjustRightInd w:val="0"/>
              <w:spacing w:line="276" w:lineRule="auto"/>
              <w:jc w:val="center"/>
              <w:rPr>
                <w:rFonts w:eastAsia="Times New Roman"/>
                <w:b/>
                <w:bCs/>
                <w:color w:val="000000" w:themeColor="text1"/>
                <w:szCs w:val="24"/>
                <w:lang w:eastAsia="ru-RU"/>
              </w:rPr>
            </w:pPr>
            <w:r w:rsidRPr="00DF2384">
              <w:rPr>
                <w:rFonts w:eastAsia="Times New Roman"/>
                <w:b/>
                <w:bCs/>
                <w:color w:val="000000" w:themeColor="text1"/>
                <w:szCs w:val="24"/>
                <w:lang w:eastAsia="ru-RU"/>
              </w:rPr>
              <w:t>Площадь, га</w:t>
            </w:r>
          </w:p>
        </w:tc>
        <w:tc>
          <w:tcPr>
            <w:tcW w:w="1269" w:type="dxa"/>
            <w:vAlign w:val="center"/>
          </w:tcPr>
          <w:p w14:paraId="2039B0CB" w14:textId="72EA0531" w:rsidR="006E7505" w:rsidRPr="00DF2384" w:rsidRDefault="006E7505" w:rsidP="00E27EAE">
            <w:pPr>
              <w:widowControl w:val="0"/>
              <w:tabs>
                <w:tab w:val="left" w:pos="0"/>
              </w:tabs>
              <w:autoSpaceDE w:val="0"/>
              <w:autoSpaceDN w:val="0"/>
              <w:adjustRightInd w:val="0"/>
              <w:spacing w:line="276" w:lineRule="auto"/>
              <w:jc w:val="center"/>
              <w:rPr>
                <w:rFonts w:eastAsia="Times New Roman"/>
                <w:b/>
                <w:bCs/>
                <w:color w:val="000000" w:themeColor="text1"/>
                <w:szCs w:val="24"/>
                <w:lang w:eastAsia="ru-RU"/>
              </w:rPr>
            </w:pPr>
            <w:r w:rsidRPr="00DF2384">
              <w:rPr>
                <w:rFonts w:eastAsia="Times New Roman"/>
                <w:b/>
                <w:bCs/>
                <w:color w:val="000000" w:themeColor="text1"/>
                <w:szCs w:val="24"/>
                <w:lang w:eastAsia="ru-RU"/>
              </w:rPr>
              <w:t>Свободная площадь, га</w:t>
            </w:r>
          </w:p>
        </w:tc>
        <w:tc>
          <w:tcPr>
            <w:tcW w:w="1210" w:type="dxa"/>
            <w:vAlign w:val="center"/>
          </w:tcPr>
          <w:p w14:paraId="04147539" w14:textId="7B03191D" w:rsidR="006E7505" w:rsidRPr="00DF2384" w:rsidRDefault="006E7505" w:rsidP="00E27EAE">
            <w:pPr>
              <w:widowControl w:val="0"/>
              <w:tabs>
                <w:tab w:val="left" w:pos="0"/>
              </w:tabs>
              <w:autoSpaceDE w:val="0"/>
              <w:autoSpaceDN w:val="0"/>
              <w:adjustRightInd w:val="0"/>
              <w:spacing w:line="276" w:lineRule="auto"/>
              <w:jc w:val="center"/>
              <w:rPr>
                <w:rFonts w:eastAsia="Times New Roman"/>
                <w:b/>
                <w:bCs/>
                <w:color w:val="000000" w:themeColor="text1"/>
                <w:szCs w:val="24"/>
                <w:lang w:eastAsia="ru-RU"/>
              </w:rPr>
            </w:pPr>
            <w:r w:rsidRPr="00DF2384">
              <w:rPr>
                <w:rFonts w:eastAsia="Times New Roman"/>
                <w:b/>
                <w:bCs/>
                <w:color w:val="000000" w:themeColor="text1"/>
                <w:szCs w:val="24"/>
                <w:lang w:eastAsia="ru-RU"/>
              </w:rPr>
              <w:t>Статус</w:t>
            </w:r>
          </w:p>
        </w:tc>
      </w:tr>
      <w:tr w:rsidR="006E7505" w:rsidRPr="00D5237D" w14:paraId="740A68E6" w14:textId="77777777" w:rsidTr="00D9127F">
        <w:tc>
          <w:tcPr>
            <w:tcW w:w="458" w:type="dxa"/>
            <w:shd w:val="clear" w:color="auto" w:fill="auto"/>
            <w:vAlign w:val="center"/>
          </w:tcPr>
          <w:p w14:paraId="3F19E2AD" w14:textId="025A8036" w:rsidR="006E7505" w:rsidRPr="00887EE5" w:rsidRDefault="006E7505" w:rsidP="00E27EAE">
            <w:pPr>
              <w:widowControl w:val="0"/>
              <w:tabs>
                <w:tab w:val="left" w:pos="0"/>
              </w:tabs>
              <w:autoSpaceDE w:val="0"/>
              <w:autoSpaceDN w:val="0"/>
              <w:adjustRightInd w:val="0"/>
              <w:spacing w:line="276" w:lineRule="auto"/>
              <w:jc w:val="center"/>
              <w:rPr>
                <w:color w:val="000000" w:themeColor="text1"/>
                <w:sz w:val="22"/>
              </w:rPr>
            </w:pPr>
            <w:r>
              <w:rPr>
                <w:color w:val="000000" w:themeColor="text1"/>
                <w:sz w:val="22"/>
              </w:rPr>
              <w:t>1</w:t>
            </w:r>
          </w:p>
        </w:tc>
        <w:tc>
          <w:tcPr>
            <w:tcW w:w="1814" w:type="dxa"/>
            <w:vAlign w:val="center"/>
          </w:tcPr>
          <w:p w14:paraId="6E9CCBF9" w14:textId="69C2E634" w:rsidR="006E7505" w:rsidRPr="00887EE5" w:rsidRDefault="006E7505" w:rsidP="00FE2CE3">
            <w:pPr>
              <w:pStyle w:val="15"/>
              <w:widowControl w:val="0"/>
              <w:tabs>
                <w:tab w:val="left" w:pos="0"/>
              </w:tabs>
              <w:jc w:val="center"/>
              <w:rPr>
                <w:color w:val="000000" w:themeColor="text1"/>
                <w:sz w:val="22"/>
              </w:rPr>
            </w:pPr>
            <w:r w:rsidRPr="00687FF0">
              <w:rPr>
                <w:color w:val="000000" w:themeColor="text1"/>
                <w:sz w:val="22"/>
                <w:szCs w:val="22"/>
              </w:rPr>
              <w:t>Муниципальное общественное воинское кладбище</w:t>
            </w:r>
          </w:p>
        </w:tc>
        <w:tc>
          <w:tcPr>
            <w:tcW w:w="1941" w:type="dxa"/>
            <w:vAlign w:val="center"/>
          </w:tcPr>
          <w:p w14:paraId="5D115894" w14:textId="65043CC9" w:rsidR="006E7505" w:rsidRPr="00E27EAE" w:rsidRDefault="006E7505" w:rsidP="00FE2CE3">
            <w:pPr>
              <w:pStyle w:val="15"/>
              <w:widowControl w:val="0"/>
              <w:tabs>
                <w:tab w:val="left" w:pos="0"/>
              </w:tabs>
              <w:jc w:val="center"/>
              <w:rPr>
                <w:color w:val="000000" w:themeColor="text1"/>
                <w:sz w:val="22"/>
                <w:szCs w:val="22"/>
              </w:rPr>
            </w:pPr>
            <w:r w:rsidRPr="00E27EAE">
              <w:rPr>
                <w:color w:val="000000" w:themeColor="text1"/>
                <w:sz w:val="22"/>
                <w:szCs w:val="22"/>
              </w:rPr>
              <w:t>с. Золино, ул. Кооперативная, уч.62а</w:t>
            </w:r>
          </w:p>
        </w:tc>
        <w:tc>
          <w:tcPr>
            <w:tcW w:w="2050" w:type="dxa"/>
            <w:vAlign w:val="center"/>
          </w:tcPr>
          <w:p w14:paraId="449F564F" w14:textId="6906FF33" w:rsidR="006E7505" w:rsidRPr="00887EE5" w:rsidRDefault="006E7505" w:rsidP="00FE2CE3">
            <w:pPr>
              <w:widowControl w:val="0"/>
              <w:tabs>
                <w:tab w:val="left" w:pos="0"/>
              </w:tabs>
              <w:autoSpaceDE w:val="0"/>
              <w:autoSpaceDN w:val="0"/>
              <w:adjustRightInd w:val="0"/>
              <w:spacing w:line="276" w:lineRule="auto"/>
              <w:jc w:val="center"/>
              <w:rPr>
                <w:color w:val="000000" w:themeColor="text1"/>
                <w:sz w:val="22"/>
              </w:rPr>
            </w:pPr>
            <w:r w:rsidRPr="006E7505">
              <w:rPr>
                <w:color w:val="000000" w:themeColor="text1"/>
                <w:sz w:val="22"/>
              </w:rPr>
              <w:t>52:22:0900016:99</w:t>
            </w:r>
          </w:p>
        </w:tc>
        <w:tc>
          <w:tcPr>
            <w:tcW w:w="1311" w:type="dxa"/>
            <w:vAlign w:val="center"/>
          </w:tcPr>
          <w:p w14:paraId="5F19DE5D" w14:textId="3357A69B" w:rsidR="006E7505" w:rsidRPr="00887EE5" w:rsidRDefault="006E7505" w:rsidP="00FE2CE3">
            <w:pPr>
              <w:widowControl w:val="0"/>
              <w:tabs>
                <w:tab w:val="left" w:pos="0"/>
              </w:tabs>
              <w:autoSpaceDE w:val="0"/>
              <w:autoSpaceDN w:val="0"/>
              <w:adjustRightInd w:val="0"/>
              <w:spacing w:line="276" w:lineRule="auto"/>
              <w:jc w:val="center"/>
              <w:rPr>
                <w:color w:val="000000" w:themeColor="text1"/>
                <w:sz w:val="22"/>
              </w:rPr>
            </w:pPr>
            <w:r w:rsidRPr="00887EE5">
              <w:rPr>
                <w:color w:val="000000" w:themeColor="text1"/>
                <w:sz w:val="22"/>
              </w:rPr>
              <w:t>2,89</w:t>
            </w:r>
          </w:p>
        </w:tc>
        <w:tc>
          <w:tcPr>
            <w:tcW w:w="1269" w:type="dxa"/>
            <w:vAlign w:val="center"/>
          </w:tcPr>
          <w:p w14:paraId="7E74759D" w14:textId="2B16388D" w:rsidR="006E7505" w:rsidRPr="00887EE5" w:rsidRDefault="006E7505" w:rsidP="00F77A9C">
            <w:pPr>
              <w:widowControl w:val="0"/>
              <w:autoSpaceDE w:val="0"/>
              <w:autoSpaceDN w:val="0"/>
              <w:adjustRightInd w:val="0"/>
              <w:spacing w:line="276" w:lineRule="auto"/>
              <w:ind w:left="-24" w:right="-44"/>
              <w:jc w:val="center"/>
              <w:rPr>
                <w:color w:val="000000" w:themeColor="text1"/>
                <w:sz w:val="22"/>
              </w:rPr>
            </w:pPr>
            <w:r w:rsidRPr="00887EE5">
              <w:rPr>
                <w:color w:val="000000" w:themeColor="text1"/>
                <w:sz w:val="22"/>
              </w:rPr>
              <w:t>1,4</w:t>
            </w:r>
          </w:p>
        </w:tc>
        <w:tc>
          <w:tcPr>
            <w:tcW w:w="1210" w:type="dxa"/>
            <w:vAlign w:val="center"/>
          </w:tcPr>
          <w:p w14:paraId="54D11473" w14:textId="72DA7CEF" w:rsidR="006E7505" w:rsidRPr="00887EE5" w:rsidRDefault="006E7505" w:rsidP="00FE2CE3">
            <w:pPr>
              <w:widowControl w:val="0"/>
              <w:tabs>
                <w:tab w:val="left" w:pos="0"/>
              </w:tabs>
              <w:autoSpaceDE w:val="0"/>
              <w:autoSpaceDN w:val="0"/>
              <w:adjustRightInd w:val="0"/>
              <w:spacing w:line="276" w:lineRule="auto"/>
              <w:jc w:val="center"/>
              <w:rPr>
                <w:color w:val="000000" w:themeColor="text1"/>
                <w:sz w:val="22"/>
              </w:rPr>
            </w:pPr>
            <w:r w:rsidRPr="00887EE5">
              <w:rPr>
                <w:color w:val="000000" w:themeColor="text1"/>
                <w:sz w:val="22"/>
              </w:rPr>
              <w:t>открытое</w:t>
            </w:r>
          </w:p>
        </w:tc>
      </w:tr>
      <w:tr w:rsidR="006E7505" w:rsidRPr="00D5237D" w14:paraId="31350748" w14:textId="77777777" w:rsidTr="00D9127F">
        <w:tc>
          <w:tcPr>
            <w:tcW w:w="458" w:type="dxa"/>
            <w:shd w:val="clear" w:color="auto" w:fill="auto"/>
            <w:vAlign w:val="center"/>
          </w:tcPr>
          <w:p w14:paraId="3067F728" w14:textId="64F54AB7" w:rsidR="006E7505" w:rsidRPr="00887EE5" w:rsidRDefault="006E7505" w:rsidP="00E27EAE">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Pr>
                <w:rFonts w:eastAsia="Times New Roman"/>
                <w:color w:val="000000" w:themeColor="text1"/>
                <w:sz w:val="22"/>
                <w:lang w:eastAsia="ru-RU"/>
              </w:rPr>
              <w:t>2</w:t>
            </w:r>
          </w:p>
        </w:tc>
        <w:tc>
          <w:tcPr>
            <w:tcW w:w="1814" w:type="dxa"/>
            <w:vAlign w:val="center"/>
          </w:tcPr>
          <w:p w14:paraId="0486D54D" w14:textId="6ED9C83D" w:rsidR="006E7505" w:rsidRPr="00887EE5" w:rsidRDefault="006E7505" w:rsidP="00FE2CE3">
            <w:pPr>
              <w:widowControl w:val="0"/>
              <w:tabs>
                <w:tab w:val="left" w:pos="0"/>
              </w:tabs>
              <w:autoSpaceDE w:val="0"/>
              <w:autoSpaceDN w:val="0"/>
              <w:adjustRightInd w:val="0"/>
              <w:spacing w:line="276" w:lineRule="auto"/>
              <w:jc w:val="center"/>
              <w:rPr>
                <w:color w:val="000000" w:themeColor="text1"/>
                <w:sz w:val="22"/>
              </w:rPr>
            </w:pPr>
            <w:r>
              <w:rPr>
                <w:color w:val="000000" w:themeColor="text1"/>
                <w:sz w:val="22"/>
              </w:rPr>
              <w:t>Золинское кладбище</w:t>
            </w:r>
          </w:p>
        </w:tc>
        <w:tc>
          <w:tcPr>
            <w:tcW w:w="1941" w:type="dxa"/>
            <w:vAlign w:val="center"/>
          </w:tcPr>
          <w:p w14:paraId="32A8CD0B" w14:textId="104A1150" w:rsidR="006E7505" w:rsidRPr="00E27EAE" w:rsidRDefault="006E7505" w:rsidP="00FE2CE3">
            <w:pPr>
              <w:pStyle w:val="15"/>
              <w:widowControl w:val="0"/>
              <w:tabs>
                <w:tab w:val="left" w:pos="0"/>
              </w:tabs>
              <w:jc w:val="center"/>
              <w:rPr>
                <w:color w:val="000000" w:themeColor="text1"/>
                <w:sz w:val="22"/>
                <w:szCs w:val="22"/>
              </w:rPr>
            </w:pPr>
            <w:r w:rsidRPr="00E27EAE">
              <w:rPr>
                <w:color w:val="000000" w:themeColor="text1"/>
                <w:sz w:val="22"/>
                <w:szCs w:val="22"/>
              </w:rPr>
              <w:t>с. Золино, ул. Кооперативная, уч.62</w:t>
            </w:r>
          </w:p>
        </w:tc>
        <w:tc>
          <w:tcPr>
            <w:tcW w:w="2050" w:type="dxa"/>
            <w:vAlign w:val="center"/>
          </w:tcPr>
          <w:p w14:paraId="4B534FFC" w14:textId="3C9CAC9F" w:rsidR="006E7505" w:rsidRPr="00887EE5" w:rsidRDefault="006E7505" w:rsidP="00FE2CE3">
            <w:pPr>
              <w:widowControl w:val="0"/>
              <w:tabs>
                <w:tab w:val="left" w:pos="0"/>
              </w:tabs>
              <w:autoSpaceDE w:val="0"/>
              <w:autoSpaceDN w:val="0"/>
              <w:adjustRightInd w:val="0"/>
              <w:spacing w:line="276" w:lineRule="auto"/>
              <w:jc w:val="center"/>
              <w:rPr>
                <w:color w:val="000000" w:themeColor="text1"/>
                <w:sz w:val="22"/>
              </w:rPr>
            </w:pPr>
            <w:r w:rsidRPr="006E7505">
              <w:rPr>
                <w:color w:val="000000" w:themeColor="text1"/>
                <w:sz w:val="22"/>
              </w:rPr>
              <w:t>52:22:0900016:59</w:t>
            </w:r>
          </w:p>
        </w:tc>
        <w:tc>
          <w:tcPr>
            <w:tcW w:w="1311" w:type="dxa"/>
            <w:vAlign w:val="center"/>
          </w:tcPr>
          <w:p w14:paraId="1F817D92" w14:textId="2FBEF1E9" w:rsidR="006E7505" w:rsidRPr="00887EE5" w:rsidRDefault="006E7505" w:rsidP="00FE2CE3">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sidRPr="00887EE5">
              <w:rPr>
                <w:color w:val="000000" w:themeColor="text1"/>
                <w:sz w:val="22"/>
              </w:rPr>
              <w:t>5,2</w:t>
            </w:r>
          </w:p>
        </w:tc>
        <w:tc>
          <w:tcPr>
            <w:tcW w:w="1269" w:type="dxa"/>
            <w:vAlign w:val="center"/>
          </w:tcPr>
          <w:p w14:paraId="18C21F46" w14:textId="198A3AB0" w:rsidR="006E7505" w:rsidRPr="00887EE5" w:rsidRDefault="006E7505" w:rsidP="00F77A9C">
            <w:pPr>
              <w:widowControl w:val="0"/>
              <w:autoSpaceDE w:val="0"/>
              <w:autoSpaceDN w:val="0"/>
              <w:adjustRightInd w:val="0"/>
              <w:spacing w:line="276" w:lineRule="auto"/>
              <w:ind w:left="-24" w:right="-44"/>
              <w:jc w:val="center"/>
              <w:rPr>
                <w:color w:val="000000" w:themeColor="text1"/>
                <w:sz w:val="22"/>
              </w:rPr>
            </w:pPr>
            <w:r w:rsidRPr="00887EE5">
              <w:rPr>
                <w:color w:val="000000" w:themeColor="text1"/>
                <w:sz w:val="22"/>
              </w:rPr>
              <w:t>отсутствует</w:t>
            </w:r>
          </w:p>
        </w:tc>
        <w:tc>
          <w:tcPr>
            <w:tcW w:w="1210" w:type="dxa"/>
            <w:vAlign w:val="center"/>
          </w:tcPr>
          <w:p w14:paraId="45BAFAD1" w14:textId="37FFED2C" w:rsidR="006E7505" w:rsidRPr="00887EE5" w:rsidRDefault="006E7505" w:rsidP="00FE2CE3">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sidRPr="00887EE5">
              <w:rPr>
                <w:color w:val="000000" w:themeColor="text1"/>
                <w:sz w:val="22"/>
              </w:rPr>
              <w:t>закрытое</w:t>
            </w:r>
          </w:p>
        </w:tc>
      </w:tr>
      <w:tr w:rsidR="006E7505" w:rsidRPr="00D5237D" w14:paraId="62FC2FA6" w14:textId="77777777" w:rsidTr="00D9127F">
        <w:tc>
          <w:tcPr>
            <w:tcW w:w="458" w:type="dxa"/>
            <w:shd w:val="clear" w:color="auto" w:fill="auto"/>
            <w:vAlign w:val="center"/>
          </w:tcPr>
          <w:p w14:paraId="5A652973" w14:textId="31404A0A" w:rsidR="006E7505" w:rsidRPr="00887EE5" w:rsidRDefault="006E7505" w:rsidP="00E27EAE">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Pr>
                <w:rFonts w:eastAsia="Times New Roman"/>
                <w:color w:val="000000" w:themeColor="text1"/>
                <w:sz w:val="22"/>
                <w:lang w:eastAsia="ru-RU"/>
              </w:rPr>
              <w:t>3</w:t>
            </w:r>
          </w:p>
        </w:tc>
        <w:tc>
          <w:tcPr>
            <w:tcW w:w="1814" w:type="dxa"/>
            <w:vAlign w:val="center"/>
          </w:tcPr>
          <w:p w14:paraId="0EFBE041" w14:textId="2236375D" w:rsidR="006E7505" w:rsidRPr="00142A93" w:rsidRDefault="006E7505" w:rsidP="00FE2CE3">
            <w:pPr>
              <w:widowControl w:val="0"/>
              <w:tabs>
                <w:tab w:val="left" w:pos="0"/>
              </w:tabs>
              <w:autoSpaceDE w:val="0"/>
              <w:autoSpaceDN w:val="0"/>
              <w:adjustRightInd w:val="0"/>
              <w:spacing w:line="276" w:lineRule="auto"/>
              <w:jc w:val="center"/>
              <w:rPr>
                <w:color w:val="000000" w:themeColor="text1"/>
                <w:sz w:val="22"/>
              </w:rPr>
            </w:pPr>
            <w:r>
              <w:rPr>
                <w:color w:val="000000" w:themeColor="text1"/>
                <w:sz w:val="22"/>
              </w:rPr>
              <w:t>Мулинское кладбище</w:t>
            </w:r>
          </w:p>
        </w:tc>
        <w:tc>
          <w:tcPr>
            <w:tcW w:w="1941" w:type="dxa"/>
            <w:vAlign w:val="center"/>
          </w:tcPr>
          <w:p w14:paraId="6B9AE48A" w14:textId="43B19708" w:rsidR="006E7505" w:rsidRPr="00E27EAE" w:rsidRDefault="006E7505" w:rsidP="00FE2CE3">
            <w:pPr>
              <w:pStyle w:val="15"/>
              <w:widowControl w:val="0"/>
              <w:tabs>
                <w:tab w:val="left" w:pos="0"/>
              </w:tabs>
              <w:jc w:val="center"/>
              <w:rPr>
                <w:color w:val="000000" w:themeColor="text1"/>
                <w:sz w:val="22"/>
                <w:szCs w:val="22"/>
              </w:rPr>
            </w:pPr>
            <w:r w:rsidRPr="00E27EAE">
              <w:rPr>
                <w:color w:val="000000" w:themeColor="text1"/>
                <w:sz w:val="22"/>
                <w:szCs w:val="22"/>
              </w:rPr>
              <w:t>в 1 км к западу от южной окраины д. Мулино</w:t>
            </w:r>
          </w:p>
        </w:tc>
        <w:tc>
          <w:tcPr>
            <w:tcW w:w="2050" w:type="dxa"/>
            <w:vAlign w:val="center"/>
          </w:tcPr>
          <w:p w14:paraId="176BCD6C" w14:textId="34AC243E" w:rsidR="006E7505" w:rsidRPr="00887EE5" w:rsidRDefault="006E7505" w:rsidP="00FE2CE3">
            <w:pPr>
              <w:widowControl w:val="0"/>
              <w:tabs>
                <w:tab w:val="left" w:pos="0"/>
              </w:tabs>
              <w:autoSpaceDE w:val="0"/>
              <w:autoSpaceDN w:val="0"/>
              <w:adjustRightInd w:val="0"/>
              <w:spacing w:line="276" w:lineRule="auto"/>
              <w:jc w:val="center"/>
              <w:rPr>
                <w:color w:val="000000" w:themeColor="text1"/>
                <w:sz w:val="22"/>
              </w:rPr>
            </w:pPr>
            <w:r w:rsidRPr="006E7505">
              <w:rPr>
                <w:color w:val="000000" w:themeColor="text1"/>
                <w:sz w:val="22"/>
              </w:rPr>
              <w:t>52:22:0400</w:t>
            </w:r>
            <w:r w:rsidR="00410AC8">
              <w:rPr>
                <w:color w:val="000000" w:themeColor="text1"/>
                <w:sz w:val="22"/>
              </w:rPr>
              <w:t>0</w:t>
            </w:r>
            <w:r w:rsidRPr="006E7505">
              <w:rPr>
                <w:color w:val="000000" w:themeColor="text1"/>
                <w:sz w:val="22"/>
              </w:rPr>
              <w:t>06:150</w:t>
            </w:r>
          </w:p>
        </w:tc>
        <w:tc>
          <w:tcPr>
            <w:tcW w:w="1311" w:type="dxa"/>
            <w:vAlign w:val="center"/>
          </w:tcPr>
          <w:p w14:paraId="75F407E0" w14:textId="5630564E" w:rsidR="006E7505" w:rsidRPr="00887EE5" w:rsidRDefault="006E7505" w:rsidP="00FE2CE3">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sidRPr="00887EE5">
              <w:rPr>
                <w:color w:val="000000" w:themeColor="text1"/>
                <w:sz w:val="22"/>
              </w:rPr>
              <w:t>1,46</w:t>
            </w:r>
          </w:p>
        </w:tc>
        <w:tc>
          <w:tcPr>
            <w:tcW w:w="1269" w:type="dxa"/>
            <w:vAlign w:val="center"/>
          </w:tcPr>
          <w:p w14:paraId="46319B24" w14:textId="44270325" w:rsidR="006E7505" w:rsidRPr="00887EE5" w:rsidRDefault="006E7505" w:rsidP="00F77A9C">
            <w:pPr>
              <w:widowControl w:val="0"/>
              <w:autoSpaceDE w:val="0"/>
              <w:autoSpaceDN w:val="0"/>
              <w:adjustRightInd w:val="0"/>
              <w:spacing w:line="276" w:lineRule="auto"/>
              <w:ind w:left="-24" w:right="-44"/>
              <w:jc w:val="center"/>
              <w:rPr>
                <w:color w:val="000000" w:themeColor="text1"/>
                <w:sz w:val="22"/>
              </w:rPr>
            </w:pPr>
            <w:r w:rsidRPr="00887EE5">
              <w:rPr>
                <w:color w:val="000000" w:themeColor="text1"/>
                <w:sz w:val="22"/>
              </w:rPr>
              <w:t>0,07</w:t>
            </w:r>
          </w:p>
        </w:tc>
        <w:tc>
          <w:tcPr>
            <w:tcW w:w="1210" w:type="dxa"/>
            <w:vAlign w:val="center"/>
          </w:tcPr>
          <w:p w14:paraId="2DDF1A2E" w14:textId="12931F51" w:rsidR="006E7505" w:rsidRPr="00887EE5" w:rsidRDefault="006E7505" w:rsidP="00FE2CE3">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sidRPr="00887EE5">
              <w:rPr>
                <w:color w:val="000000" w:themeColor="text1"/>
                <w:sz w:val="22"/>
              </w:rPr>
              <w:t>открытое</w:t>
            </w:r>
          </w:p>
        </w:tc>
      </w:tr>
      <w:tr w:rsidR="006E7505" w:rsidRPr="00D5237D" w14:paraId="28597441" w14:textId="77777777" w:rsidTr="00D9127F">
        <w:tc>
          <w:tcPr>
            <w:tcW w:w="458" w:type="dxa"/>
            <w:shd w:val="clear" w:color="auto" w:fill="auto"/>
            <w:vAlign w:val="center"/>
          </w:tcPr>
          <w:p w14:paraId="7FBCE471" w14:textId="0A654045" w:rsidR="006E7505" w:rsidRPr="00887EE5" w:rsidRDefault="006E7505" w:rsidP="00E27EAE">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Pr>
                <w:rFonts w:eastAsia="Times New Roman"/>
                <w:color w:val="000000" w:themeColor="text1"/>
                <w:sz w:val="22"/>
                <w:lang w:eastAsia="ru-RU"/>
              </w:rPr>
              <w:t>4</w:t>
            </w:r>
          </w:p>
        </w:tc>
        <w:tc>
          <w:tcPr>
            <w:tcW w:w="1814" w:type="dxa"/>
            <w:vAlign w:val="center"/>
          </w:tcPr>
          <w:p w14:paraId="22B527C6" w14:textId="58D8E0FF" w:rsidR="006E7505" w:rsidRDefault="006E7505" w:rsidP="00FE2CE3">
            <w:pPr>
              <w:widowControl w:val="0"/>
              <w:tabs>
                <w:tab w:val="left" w:pos="0"/>
              </w:tabs>
              <w:autoSpaceDE w:val="0"/>
              <w:autoSpaceDN w:val="0"/>
              <w:adjustRightInd w:val="0"/>
              <w:spacing w:line="276" w:lineRule="auto"/>
              <w:jc w:val="center"/>
              <w:rPr>
                <w:color w:val="000000" w:themeColor="text1"/>
                <w:sz w:val="22"/>
              </w:rPr>
            </w:pPr>
            <w:r>
              <w:rPr>
                <w:color w:val="000000" w:themeColor="text1"/>
                <w:sz w:val="22"/>
              </w:rPr>
              <w:t>Смолинское кладбище</w:t>
            </w:r>
          </w:p>
        </w:tc>
        <w:tc>
          <w:tcPr>
            <w:tcW w:w="1941" w:type="dxa"/>
            <w:vAlign w:val="center"/>
          </w:tcPr>
          <w:p w14:paraId="6435A760" w14:textId="6FD6E8FD" w:rsidR="006E7505" w:rsidRPr="00E27EAE" w:rsidRDefault="006E7505" w:rsidP="00FE2CE3">
            <w:pPr>
              <w:pStyle w:val="15"/>
              <w:widowControl w:val="0"/>
              <w:tabs>
                <w:tab w:val="left" w:pos="0"/>
              </w:tabs>
              <w:jc w:val="center"/>
              <w:rPr>
                <w:color w:val="000000" w:themeColor="text1"/>
                <w:sz w:val="22"/>
                <w:szCs w:val="22"/>
              </w:rPr>
            </w:pPr>
            <w:r w:rsidRPr="00E27EAE">
              <w:rPr>
                <w:color w:val="000000" w:themeColor="text1"/>
                <w:sz w:val="22"/>
                <w:szCs w:val="22"/>
              </w:rPr>
              <w:t>р. п. Смолино</w:t>
            </w:r>
          </w:p>
        </w:tc>
        <w:tc>
          <w:tcPr>
            <w:tcW w:w="2050" w:type="dxa"/>
            <w:vAlign w:val="center"/>
          </w:tcPr>
          <w:p w14:paraId="2E11E58E" w14:textId="10D2002D" w:rsidR="006E7505" w:rsidRPr="00887EE5" w:rsidRDefault="006E7505" w:rsidP="00FE2CE3">
            <w:pPr>
              <w:widowControl w:val="0"/>
              <w:tabs>
                <w:tab w:val="left" w:pos="0"/>
              </w:tabs>
              <w:autoSpaceDE w:val="0"/>
              <w:autoSpaceDN w:val="0"/>
              <w:adjustRightInd w:val="0"/>
              <w:spacing w:line="276" w:lineRule="auto"/>
              <w:jc w:val="center"/>
              <w:rPr>
                <w:color w:val="000000" w:themeColor="text1"/>
                <w:sz w:val="22"/>
              </w:rPr>
            </w:pPr>
            <w:r w:rsidRPr="006E7505">
              <w:rPr>
                <w:color w:val="000000" w:themeColor="text1"/>
                <w:sz w:val="22"/>
              </w:rPr>
              <w:t>52:22:0500006:37</w:t>
            </w:r>
          </w:p>
        </w:tc>
        <w:tc>
          <w:tcPr>
            <w:tcW w:w="1311" w:type="dxa"/>
            <w:vAlign w:val="center"/>
          </w:tcPr>
          <w:p w14:paraId="0C94CDE5" w14:textId="1DB46EF8" w:rsidR="006E7505" w:rsidRPr="00887EE5" w:rsidRDefault="006E7505" w:rsidP="00FE2CE3">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sidRPr="00887EE5">
              <w:rPr>
                <w:color w:val="000000" w:themeColor="text1"/>
                <w:sz w:val="22"/>
              </w:rPr>
              <w:t>1,26</w:t>
            </w:r>
          </w:p>
        </w:tc>
        <w:tc>
          <w:tcPr>
            <w:tcW w:w="1269" w:type="dxa"/>
            <w:vAlign w:val="center"/>
          </w:tcPr>
          <w:p w14:paraId="0A2F21F9" w14:textId="2A179007" w:rsidR="006E7505" w:rsidRPr="00887EE5" w:rsidRDefault="006E7505" w:rsidP="00F77A9C">
            <w:pPr>
              <w:widowControl w:val="0"/>
              <w:autoSpaceDE w:val="0"/>
              <w:autoSpaceDN w:val="0"/>
              <w:adjustRightInd w:val="0"/>
              <w:spacing w:line="276" w:lineRule="auto"/>
              <w:ind w:left="-24" w:right="-44"/>
              <w:jc w:val="center"/>
              <w:rPr>
                <w:color w:val="000000" w:themeColor="text1"/>
                <w:sz w:val="22"/>
              </w:rPr>
            </w:pPr>
            <w:r w:rsidRPr="00887EE5">
              <w:rPr>
                <w:color w:val="000000" w:themeColor="text1"/>
                <w:sz w:val="22"/>
              </w:rPr>
              <w:t>отсутствует</w:t>
            </w:r>
          </w:p>
        </w:tc>
        <w:tc>
          <w:tcPr>
            <w:tcW w:w="1210" w:type="dxa"/>
            <w:vAlign w:val="center"/>
          </w:tcPr>
          <w:p w14:paraId="43AB93FF" w14:textId="7884B765" w:rsidR="006E7505" w:rsidRPr="00887EE5" w:rsidRDefault="006E7505" w:rsidP="00FE2CE3">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sidRPr="00887EE5">
              <w:rPr>
                <w:color w:val="000000" w:themeColor="text1"/>
                <w:sz w:val="22"/>
              </w:rPr>
              <w:t>открытое</w:t>
            </w:r>
          </w:p>
        </w:tc>
      </w:tr>
      <w:tr w:rsidR="006E7505" w:rsidRPr="00D5237D" w14:paraId="0FACC270" w14:textId="77777777" w:rsidTr="00D9127F">
        <w:tc>
          <w:tcPr>
            <w:tcW w:w="458" w:type="dxa"/>
            <w:shd w:val="clear" w:color="auto" w:fill="auto"/>
            <w:vAlign w:val="center"/>
          </w:tcPr>
          <w:p w14:paraId="0ACDBA8F" w14:textId="695F5A5A" w:rsidR="006E7505" w:rsidRPr="00887EE5" w:rsidRDefault="006E7505" w:rsidP="00E27EAE">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Pr>
                <w:rFonts w:eastAsia="Times New Roman"/>
                <w:color w:val="000000" w:themeColor="text1"/>
                <w:sz w:val="22"/>
                <w:lang w:eastAsia="ru-RU"/>
              </w:rPr>
              <w:t>5</w:t>
            </w:r>
          </w:p>
        </w:tc>
        <w:tc>
          <w:tcPr>
            <w:tcW w:w="1814" w:type="dxa"/>
            <w:vAlign w:val="center"/>
          </w:tcPr>
          <w:p w14:paraId="5EC9199A" w14:textId="2FACF605" w:rsidR="006E7505" w:rsidRDefault="006E7505" w:rsidP="00FE2CE3">
            <w:pPr>
              <w:widowControl w:val="0"/>
              <w:tabs>
                <w:tab w:val="left" w:pos="0"/>
              </w:tabs>
              <w:autoSpaceDE w:val="0"/>
              <w:autoSpaceDN w:val="0"/>
              <w:adjustRightInd w:val="0"/>
              <w:spacing w:line="276" w:lineRule="auto"/>
              <w:jc w:val="center"/>
              <w:rPr>
                <w:color w:val="000000" w:themeColor="text1"/>
                <w:sz w:val="22"/>
              </w:rPr>
            </w:pPr>
            <w:r>
              <w:rPr>
                <w:color w:val="000000" w:themeColor="text1"/>
                <w:sz w:val="22"/>
              </w:rPr>
              <w:t>Володарское кладбище</w:t>
            </w:r>
          </w:p>
        </w:tc>
        <w:tc>
          <w:tcPr>
            <w:tcW w:w="1941" w:type="dxa"/>
            <w:vAlign w:val="center"/>
          </w:tcPr>
          <w:p w14:paraId="6268C8C3" w14:textId="1AC3A622" w:rsidR="006E7505" w:rsidRPr="00E27EAE" w:rsidRDefault="006E7505" w:rsidP="00FE2CE3">
            <w:pPr>
              <w:pStyle w:val="15"/>
              <w:widowControl w:val="0"/>
              <w:tabs>
                <w:tab w:val="left" w:pos="0"/>
              </w:tabs>
              <w:jc w:val="center"/>
              <w:rPr>
                <w:color w:val="000000" w:themeColor="text1"/>
                <w:sz w:val="22"/>
                <w:szCs w:val="22"/>
              </w:rPr>
            </w:pPr>
            <w:r w:rsidRPr="00E27EAE">
              <w:rPr>
                <w:color w:val="000000" w:themeColor="text1"/>
                <w:sz w:val="22"/>
                <w:szCs w:val="22"/>
              </w:rPr>
              <w:t>восточнее г. Володарск</w:t>
            </w:r>
          </w:p>
        </w:tc>
        <w:tc>
          <w:tcPr>
            <w:tcW w:w="2050" w:type="dxa"/>
            <w:vAlign w:val="center"/>
          </w:tcPr>
          <w:p w14:paraId="40F7BA44" w14:textId="1DA93E2C" w:rsidR="006E7505" w:rsidRPr="00887EE5" w:rsidRDefault="006E7505" w:rsidP="00FE2CE3">
            <w:pPr>
              <w:widowControl w:val="0"/>
              <w:tabs>
                <w:tab w:val="left" w:pos="0"/>
              </w:tabs>
              <w:autoSpaceDE w:val="0"/>
              <w:autoSpaceDN w:val="0"/>
              <w:adjustRightInd w:val="0"/>
              <w:spacing w:line="276" w:lineRule="auto"/>
              <w:jc w:val="center"/>
              <w:rPr>
                <w:color w:val="000000" w:themeColor="text1"/>
                <w:sz w:val="22"/>
              </w:rPr>
            </w:pPr>
            <w:r w:rsidRPr="006E7505">
              <w:rPr>
                <w:color w:val="000000" w:themeColor="text1"/>
                <w:sz w:val="22"/>
              </w:rPr>
              <w:t>52:22:1200003:324</w:t>
            </w:r>
          </w:p>
        </w:tc>
        <w:tc>
          <w:tcPr>
            <w:tcW w:w="1311" w:type="dxa"/>
            <w:vAlign w:val="center"/>
          </w:tcPr>
          <w:p w14:paraId="117AA45E" w14:textId="7FA03AAB" w:rsidR="006E7505" w:rsidRPr="00887EE5" w:rsidRDefault="006E7505" w:rsidP="00FE2CE3">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sidRPr="00887EE5">
              <w:rPr>
                <w:color w:val="000000" w:themeColor="text1"/>
                <w:sz w:val="22"/>
              </w:rPr>
              <w:t>11,06</w:t>
            </w:r>
          </w:p>
        </w:tc>
        <w:tc>
          <w:tcPr>
            <w:tcW w:w="1269" w:type="dxa"/>
            <w:vAlign w:val="center"/>
          </w:tcPr>
          <w:p w14:paraId="54310B37" w14:textId="602D8A01" w:rsidR="006E7505" w:rsidRPr="00887EE5" w:rsidRDefault="006E7505" w:rsidP="00F77A9C">
            <w:pPr>
              <w:widowControl w:val="0"/>
              <w:autoSpaceDE w:val="0"/>
              <w:autoSpaceDN w:val="0"/>
              <w:adjustRightInd w:val="0"/>
              <w:spacing w:line="276" w:lineRule="auto"/>
              <w:ind w:left="-24" w:right="-44"/>
              <w:jc w:val="center"/>
              <w:rPr>
                <w:color w:val="000000" w:themeColor="text1"/>
                <w:sz w:val="22"/>
              </w:rPr>
            </w:pPr>
            <w:r w:rsidRPr="00887EE5">
              <w:rPr>
                <w:color w:val="000000" w:themeColor="text1"/>
                <w:sz w:val="22"/>
              </w:rPr>
              <w:t>отсутствует</w:t>
            </w:r>
          </w:p>
        </w:tc>
        <w:tc>
          <w:tcPr>
            <w:tcW w:w="1210" w:type="dxa"/>
            <w:vAlign w:val="center"/>
          </w:tcPr>
          <w:p w14:paraId="29006844" w14:textId="793ABE40" w:rsidR="006E7505" w:rsidRPr="00887EE5" w:rsidRDefault="006E7505" w:rsidP="00FE2CE3">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sidRPr="00887EE5">
              <w:rPr>
                <w:color w:val="000000" w:themeColor="text1"/>
                <w:sz w:val="22"/>
              </w:rPr>
              <w:t>открытое</w:t>
            </w:r>
          </w:p>
        </w:tc>
      </w:tr>
      <w:tr w:rsidR="006E7505" w:rsidRPr="00D5237D" w14:paraId="02F2FEAA" w14:textId="77777777" w:rsidTr="00D9127F">
        <w:tc>
          <w:tcPr>
            <w:tcW w:w="458" w:type="dxa"/>
            <w:shd w:val="clear" w:color="auto" w:fill="auto"/>
            <w:vAlign w:val="center"/>
          </w:tcPr>
          <w:p w14:paraId="71ABEBF8" w14:textId="0A1A0CE2" w:rsidR="006E7505" w:rsidRPr="00887EE5" w:rsidRDefault="006E7505" w:rsidP="00E27EAE">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Pr>
                <w:rFonts w:eastAsia="Times New Roman"/>
                <w:color w:val="000000" w:themeColor="text1"/>
                <w:sz w:val="22"/>
                <w:lang w:eastAsia="ru-RU"/>
              </w:rPr>
              <w:t>6</w:t>
            </w:r>
          </w:p>
        </w:tc>
        <w:tc>
          <w:tcPr>
            <w:tcW w:w="1814" w:type="dxa"/>
            <w:vAlign w:val="center"/>
          </w:tcPr>
          <w:p w14:paraId="58241AA7" w14:textId="33CFC3C8" w:rsidR="006E7505" w:rsidRPr="00887EE5" w:rsidRDefault="006E7505" w:rsidP="00FE2CE3">
            <w:pPr>
              <w:widowControl w:val="0"/>
              <w:tabs>
                <w:tab w:val="left" w:pos="0"/>
              </w:tabs>
              <w:autoSpaceDE w:val="0"/>
              <w:autoSpaceDN w:val="0"/>
              <w:adjustRightInd w:val="0"/>
              <w:spacing w:line="276" w:lineRule="auto"/>
              <w:jc w:val="center"/>
              <w:rPr>
                <w:color w:val="000000" w:themeColor="text1"/>
                <w:sz w:val="22"/>
              </w:rPr>
            </w:pPr>
            <w:r>
              <w:rPr>
                <w:color w:val="000000" w:themeColor="text1"/>
                <w:sz w:val="22"/>
              </w:rPr>
              <w:t>кладбище р.п. Центральный</w:t>
            </w:r>
          </w:p>
        </w:tc>
        <w:tc>
          <w:tcPr>
            <w:tcW w:w="1941" w:type="dxa"/>
            <w:vAlign w:val="center"/>
          </w:tcPr>
          <w:p w14:paraId="13DF8AA8" w14:textId="63E80C13" w:rsidR="006E7505" w:rsidRPr="00E27EAE" w:rsidRDefault="006E7505" w:rsidP="00FE2CE3">
            <w:pPr>
              <w:pStyle w:val="15"/>
              <w:widowControl w:val="0"/>
              <w:tabs>
                <w:tab w:val="left" w:pos="0"/>
              </w:tabs>
              <w:jc w:val="center"/>
              <w:rPr>
                <w:color w:val="000000" w:themeColor="text1"/>
                <w:sz w:val="22"/>
                <w:szCs w:val="22"/>
              </w:rPr>
            </w:pPr>
            <w:r w:rsidRPr="00E27EAE">
              <w:rPr>
                <w:color w:val="000000" w:themeColor="text1"/>
                <w:sz w:val="22"/>
                <w:szCs w:val="22"/>
              </w:rPr>
              <w:t xml:space="preserve">в 137 квартале Центрального военного лесничества </w:t>
            </w:r>
            <w:proofErr w:type="spellStart"/>
            <w:r w:rsidRPr="00E27EAE">
              <w:rPr>
                <w:color w:val="000000" w:themeColor="text1"/>
                <w:sz w:val="22"/>
                <w:szCs w:val="22"/>
              </w:rPr>
              <w:t>Гороховецкого</w:t>
            </w:r>
            <w:proofErr w:type="spellEnd"/>
            <w:r w:rsidRPr="00E27EAE">
              <w:rPr>
                <w:color w:val="000000" w:themeColor="text1"/>
                <w:sz w:val="22"/>
                <w:szCs w:val="22"/>
              </w:rPr>
              <w:t xml:space="preserve"> </w:t>
            </w:r>
            <w:proofErr w:type="spellStart"/>
            <w:r w:rsidRPr="00E27EAE">
              <w:rPr>
                <w:color w:val="000000" w:themeColor="text1"/>
                <w:sz w:val="22"/>
                <w:szCs w:val="22"/>
              </w:rPr>
              <w:t>военлесхоза</w:t>
            </w:r>
            <w:proofErr w:type="spellEnd"/>
          </w:p>
        </w:tc>
        <w:tc>
          <w:tcPr>
            <w:tcW w:w="2050" w:type="dxa"/>
            <w:vAlign w:val="center"/>
          </w:tcPr>
          <w:p w14:paraId="0B0E8F54" w14:textId="3AD9BD9B" w:rsidR="006E7505" w:rsidRPr="00887EE5" w:rsidRDefault="006E7505" w:rsidP="00FE2CE3">
            <w:pPr>
              <w:widowControl w:val="0"/>
              <w:tabs>
                <w:tab w:val="left" w:pos="0"/>
              </w:tabs>
              <w:autoSpaceDE w:val="0"/>
              <w:autoSpaceDN w:val="0"/>
              <w:adjustRightInd w:val="0"/>
              <w:spacing w:line="276" w:lineRule="auto"/>
              <w:jc w:val="center"/>
              <w:rPr>
                <w:color w:val="000000" w:themeColor="text1"/>
                <w:sz w:val="22"/>
              </w:rPr>
            </w:pPr>
            <w:r w:rsidRPr="006E7505">
              <w:rPr>
                <w:color w:val="000000" w:themeColor="text1"/>
                <w:sz w:val="22"/>
              </w:rPr>
              <w:t>52:22:0300007:4</w:t>
            </w:r>
          </w:p>
        </w:tc>
        <w:tc>
          <w:tcPr>
            <w:tcW w:w="1311" w:type="dxa"/>
            <w:vAlign w:val="center"/>
          </w:tcPr>
          <w:p w14:paraId="6B888C84" w14:textId="7AB19E30" w:rsidR="006E7505" w:rsidRPr="00887EE5" w:rsidRDefault="006E7505" w:rsidP="00FE2CE3">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sidRPr="00887EE5">
              <w:rPr>
                <w:color w:val="000000" w:themeColor="text1"/>
                <w:sz w:val="22"/>
              </w:rPr>
              <w:t>3,1</w:t>
            </w:r>
          </w:p>
        </w:tc>
        <w:tc>
          <w:tcPr>
            <w:tcW w:w="1269" w:type="dxa"/>
            <w:vAlign w:val="center"/>
          </w:tcPr>
          <w:p w14:paraId="1BA05CC5" w14:textId="4746FEE9" w:rsidR="006E7505" w:rsidRPr="00887EE5" w:rsidRDefault="006E7505" w:rsidP="00F77A9C">
            <w:pPr>
              <w:widowControl w:val="0"/>
              <w:autoSpaceDE w:val="0"/>
              <w:autoSpaceDN w:val="0"/>
              <w:adjustRightInd w:val="0"/>
              <w:spacing w:line="276" w:lineRule="auto"/>
              <w:ind w:left="-24" w:right="-44"/>
              <w:jc w:val="center"/>
              <w:rPr>
                <w:color w:val="000000" w:themeColor="text1"/>
                <w:sz w:val="22"/>
              </w:rPr>
            </w:pPr>
            <w:r w:rsidRPr="00887EE5">
              <w:rPr>
                <w:color w:val="000000" w:themeColor="text1"/>
                <w:sz w:val="22"/>
              </w:rPr>
              <w:t>3</w:t>
            </w:r>
          </w:p>
        </w:tc>
        <w:tc>
          <w:tcPr>
            <w:tcW w:w="1210" w:type="dxa"/>
            <w:vAlign w:val="center"/>
          </w:tcPr>
          <w:p w14:paraId="708394DE" w14:textId="24C1A636" w:rsidR="006E7505" w:rsidRPr="00887EE5" w:rsidRDefault="006E7505" w:rsidP="00FE2CE3">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sidRPr="00887EE5">
              <w:rPr>
                <w:color w:val="000000" w:themeColor="text1"/>
                <w:sz w:val="22"/>
              </w:rPr>
              <w:t>открытое</w:t>
            </w:r>
          </w:p>
        </w:tc>
      </w:tr>
      <w:tr w:rsidR="006E7505" w:rsidRPr="00D5237D" w14:paraId="4ADA9CFE" w14:textId="77777777" w:rsidTr="00D9127F">
        <w:tc>
          <w:tcPr>
            <w:tcW w:w="458" w:type="dxa"/>
            <w:shd w:val="clear" w:color="auto" w:fill="auto"/>
            <w:vAlign w:val="center"/>
          </w:tcPr>
          <w:p w14:paraId="3F207688" w14:textId="246CF9F1" w:rsidR="006E7505" w:rsidRPr="00887EE5" w:rsidRDefault="006E7505" w:rsidP="00E27EAE">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Pr>
                <w:rFonts w:eastAsia="Times New Roman"/>
                <w:color w:val="000000" w:themeColor="text1"/>
                <w:sz w:val="22"/>
                <w:lang w:eastAsia="ru-RU"/>
              </w:rPr>
              <w:t>7</w:t>
            </w:r>
          </w:p>
        </w:tc>
        <w:tc>
          <w:tcPr>
            <w:tcW w:w="1814" w:type="dxa"/>
            <w:vAlign w:val="center"/>
          </w:tcPr>
          <w:p w14:paraId="5C842AAB" w14:textId="74FF3450" w:rsidR="006E7505" w:rsidRPr="00887EE5" w:rsidRDefault="006E7505" w:rsidP="00FE2CE3">
            <w:pPr>
              <w:widowControl w:val="0"/>
              <w:tabs>
                <w:tab w:val="left" w:pos="0"/>
              </w:tabs>
              <w:autoSpaceDE w:val="0"/>
              <w:autoSpaceDN w:val="0"/>
              <w:adjustRightInd w:val="0"/>
              <w:spacing w:line="276" w:lineRule="auto"/>
              <w:jc w:val="center"/>
              <w:rPr>
                <w:color w:val="000000" w:themeColor="text1"/>
                <w:sz w:val="22"/>
              </w:rPr>
            </w:pPr>
            <w:r>
              <w:rPr>
                <w:color w:val="000000" w:themeColor="text1"/>
                <w:sz w:val="22"/>
              </w:rPr>
              <w:t xml:space="preserve">Володарское </w:t>
            </w:r>
            <w:r>
              <w:rPr>
                <w:color w:val="000000" w:themeColor="text1"/>
                <w:sz w:val="22"/>
              </w:rPr>
              <w:lastRenderedPageBreak/>
              <w:t>кладбище</w:t>
            </w:r>
          </w:p>
        </w:tc>
        <w:tc>
          <w:tcPr>
            <w:tcW w:w="1941" w:type="dxa"/>
            <w:vAlign w:val="center"/>
          </w:tcPr>
          <w:p w14:paraId="31F7F659" w14:textId="7C1F6C21" w:rsidR="006E7505" w:rsidRPr="00E27EAE" w:rsidRDefault="006E7505" w:rsidP="00FE2CE3">
            <w:pPr>
              <w:pStyle w:val="15"/>
              <w:widowControl w:val="0"/>
              <w:tabs>
                <w:tab w:val="left" w:pos="0"/>
              </w:tabs>
              <w:jc w:val="center"/>
              <w:rPr>
                <w:color w:val="000000" w:themeColor="text1"/>
                <w:sz w:val="22"/>
                <w:szCs w:val="22"/>
              </w:rPr>
            </w:pPr>
            <w:r w:rsidRPr="00E27EAE">
              <w:rPr>
                <w:color w:val="000000" w:themeColor="text1"/>
                <w:sz w:val="22"/>
                <w:szCs w:val="22"/>
              </w:rPr>
              <w:lastRenderedPageBreak/>
              <w:t xml:space="preserve">г. Володарск, ул. </w:t>
            </w:r>
            <w:r w:rsidRPr="00E27EAE">
              <w:rPr>
                <w:color w:val="000000" w:themeColor="text1"/>
                <w:sz w:val="22"/>
                <w:szCs w:val="22"/>
              </w:rPr>
              <w:lastRenderedPageBreak/>
              <w:t>Гоголя, земельный участок 29Г</w:t>
            </w:r>
          </w:p>
        </w:tc>
        <w:tc>
          <w:tcPr>
            <w:tcW w:w="2050" w:type="dxa"/>
            <w:vAlign w:val="center"/>
          </w:tcPr>
          <w:p w14:paraId="5111C6C6" w14:textId="19CD9350" w:rsidR="006E7505" w:rsidRPr="00887EE5" w:rsidRDefault="006E7505" w:rsidP="00FE2CE3">
            <w:pPr>
              <w:widowControl w:val="0"/>
              <w:tabs>
                <w:tab w:val="left" w:pos="0"/>
              </w:tabs>
              <w:autoSpaceDE w:val="0"/>
              <w:autoSpaceDN w:val="0"/>
              <w:adjustRightInd w:val="0"/>
              <w:spacing w:line="276" w:lineRule="auto"/>
              <w:jc w:val="center"/>
              <w:rPr>
                <w:color w:val="000000" w:themeColor="text1"/>
                <w:sz w:val="22"/>
              </w:rPr>
            </w:pPr>
            <w:r w:rsidRPr="006E7505">
              <w:rPr>
                <w:color w:val="000000" w:themeColor="text1"/>
                <w:sz w:val="22"/>
              </w:rPr>
              <w:lastRenderedPageBreak/>
              <w:t>52:22:1100012:7074</w:t>
            </w:r>
          </w:p>
        </w:tc>
        <w:tc>
          <w:tcPr>
            <w:tcW w:w="1311" w:type="dxa"/>
            <w:vAlign w:val="center"/>
          </w:tcPr>
          <w:p w14:paraId="5B7010C8" w14:textId="489D2E9B" w:rsidR="006E7505" w:rsidRPr="00887EE5" w:rsidRDefault="006E7505" w:rsidP="00FE2CE3">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sidRPr="00887EE5">
              <w:rPr>
                <w:color w:val="000000" w:themeColor="text1"/>
                <w:sz w:val="22"/>
              </w:rPr>
              <w:t>2,94</w:t>
            </w:r>
          </w:p>
        </w:tc>
        <w:tc>
          <w:tcPr>
            <w:tcW w:w="1269" w:type="dxa"/>
            <w:vAlign w:val="center"/>
          </w:tcPr>
          <w:p w14:paraId="7750616C" w14:textId="7AA3DAAE" w:rsidR="006E7505" w:rsidRPr="00887EE5" w:rsidRDefault="006E7505" w:rsidP="00F77A9C">
            <w:pPr>
              <w:widowControl w:val="0"/>
              <w:autoSpaceDE w:val="0"/>
              <w:autoSpaceDN w:val="0"/>
              <w:adjustRightInd w:val="0"/>
              <w:spacing w:line="276" w:lineRule="auto"/>
              <w:ind w:left="-24" w:right="-44"/>
              <w:jc w:val="center"/>
              <w:rPr>
                <w:color w:val="000000" w:themeColor="text1"/>
                <w:sz w:val="22"/>
              </w:rPr>
            </w:pPr>
            <w:r w:rsidRPr="00887EE5">
              <w:rPr>
                <w:color w:val="000000" w:themeColor="text1"/>
                <w:sz w:val="22"/>
              </w:rPr>
              <w:t>отсутствует</w:t>
            </w:r>
          </w:p>
        </w:tc>
        <w:tc>
          <w:tcPr>
            <w:tcW w:w="1210" w:type="dxa"/>
            <w:vAlign w:val="center"/>
          </w:tcPr>
          <w:p w14:paraId="75409D2C" w14:textId="365953E2" w:rsidR="006E7505" w:rsidRPr="00887EE5" w:rsidRDefault="006E7505" w:rsidP="00FE2CE3">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sidRPr="00887EE5">
              <w:rPr>
                <w:color w:val="000000" w:themeColor="text1"/>
                <w:sz w:val="22"/>
              </w:rPr>
              <w:t>закрытое</w:t>
            </w:r>
          </w:p>
        </w:tc>
      </w:tr>
      <w:tr w:rsidR="006E7505" w:rsidRPr="00D5237D" w14:paraId="01C96A6E" w14:textId="77777777" w:rsidTr="00FE2CE3">
        <w:tc>
          <w:tcPr>
            <w:tcW w:w="458" w:type="dxa"/>
            <w:vAlign w:val="center"/>
          </w:tcPr>
          <w:p w14:paraId="3FC5876D" w14:textId="03BD631A" w:rsidR="006E7505" w:rsidRPr="00887EE5" w:rsidRDefault="006E7505" w:rsidP="006E7505">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Pr>
                <w:rFonts w:eastAsia="Times New Roman"/>
                <w:color w:val="000000" w:themeColor="text1"/>
                <w:sz w:val="22"/>
                <w:lang w:eastAsia="ru-RU"/>
              </w:rPr>
              <w:t>8</w:t>
            </w:r>
          </w:p>
        </w:tc>
        <w:tc>
          <w:tcPr>
            <w:tcW w:w="1814" w:type="dxa"/>
            <w:vAlign w:val="center"/>
          </w:tcPr>
          <w:p w14:paraId="3C588D7C" w14:textId="78B05301" w:rsidR="006E7505" w:rsidRPr="00142A93" w:rsidRDefault="00FE2CE3" w:rsidP="00FE2CE3">
            <w:pPr>
              <w:widowControl w:val="0"/>
              <w:tabs>
                <w:tab w:val="left" w:pos="0"/>
              </w:tabs>
              <w:autoSpaceDE w:val="0"/>
              <w:autoSpaceDN w:val="0"/>
              <w:adjustRightInd w:val="0"/>
              <w:spacing w:line="276" w:lineRule="auto"/>
              <w:jc w:val="center"/>
              <w:rPr>
                <w:color w:val="000000" w:themeColor="text1"/>
                <w:sz w:val="22"/>
              </w:rPr>
            </w:pPr>
            <w:r>
              <w:rPr>
                <w:color w:val="000000" w:themeColor="text1"/>
                <w:sz w:val="22"/>
              </w:rPr>
              <w:t>кладбище Старково</w:t>
            </w:r>
          </w:p>
        </w:tc>
        <w:tc>
          <w:tcPr>
            <w:tcW w:w="1941" w:type="dxa"/>
            <w:vAlign w:val="center"/>
          </w:tcPr>
          <w:p w14:paraId="28A40919" w14:textId="5565C58D" w:rsidR="006E7505" w:rsidRPr="00E27EAE" w:rsidRDefault="006E7505" w:rsidP="00FE2CE3">
            <w:pPr>
              <w:pStyle w:val="15"/>
              <w:widowControl w:val="0"/>
              <w:tabs>
                <w:tab w:val="left" w:pos="0"/>
              </w:tabs>
              <w:jc w:val="center"/>
              <w:rPr>
                <w:color w:val="000000" w:themeColor="text1"/>
                <w:sz w:val="22"/>
                <w:szCs w:val="22"/>
              </w:rPr>
            </w:pPr>
            <w:r w:rsidRPr="00E27EAE">
              <w:rPr>
                <w:color w:val="000000" w:themeColor="text1"/>
                <w:sz w:val="22"/>
                <w:szCs w:val="22"/>
              </w:rPr>
              <w:t>восточная окраина с. Старково</w:t>
            </w:r>
          </w:p>
        </w:tc>
        <w:tc>
          <w:tcPr>
            <w:tcW w:w="2050" w:type="dxa"/>
            <w:vAlign w:val="center"/>
          </w:tcPr>
          <w:p w14:paraId="4D03B5A1" w14:textId="7E9DB267" w:rsidR="006E7505" w:rsidRPr="00887EE5" w:rsidRDefault="006E7505" w:rsidP="00FE2CE3">
            <w:pPr>
              <w:widowControl w:val="0"/>
              <w:tabs>
                <w:tab w:val="left" w:pos="0"/>
              </w:tabs>
              <w:autoSpaceDE w:val="0"/>
              <w:autoSpaceDN w:val="0"/>
              <w:adjustRightInd w:val="0"/>
              <w:spacing w:line="276" w:lineRule="auto"/>
              <w:jc w:val="center"/>
              <w:rPr>
                <w:color w:val="000000" w:themeColor="text1"/>
                <w:sz w:val="22"/>
              </w:rPr>
            </w:pPr>
            <w:r w:rsidRPr="00B36DF4">
              <w:rPr>
                <w:color w:val="000000" w:themeColor="text1"/>
                <w:sz w:val="22"/>
              </w:rPr>
              <w:t>-</w:t>
            </w:r>
          </w:p>
        </w:tc>
        <w:tc>
          <w:tcPr>
            <w:tcW w:w="1311" w:type="dxa"/>
            <w:vAlign w:val="center"/>
          </w:tcPr>
          <w:p w14:paraId="17E9418F" w14:textId="32038B4C" w:rsidR="006E7505" w:rsidRPr="00887EE5" w:rsidRDefault="006E7505" w:rsidP="00FE2CE3">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sidRPr="00887EE5">
              <w:rPr>
                <w:color w:val="000000" w:themeColor="text1"/>
                <w:sz w:val="22"/>
              </w:rPr>
              <w:t>2,2</w:t>
            </w:r>
          </w:p>
        </w:tc>
        <w:tc>
          <w:tcPr>
            <w:tcW w:w="1269" w:type="dxa"/>
            <w:vAlign w:val="center"/>
          </w:tcPr>
          <w:p w14:paraId="2E4857FD" w14:textId="2F2B947F" w:rsidR="006E7505" w:rsidRPr="00887EE5" w:rsidRDefault="006E7505" w:rsidP="00F77A9C">
            <w:pPr>
              <w:widowControl w:val="0"/>
              <w:autoSpaceDE w:val="0"/>
              <w:autoSpaceDN w:val="0"/>
              <w:adjustRightInd w:val="0"/>
              <w:spacing w:line="276" w:lineRule="auto"/>
              <w:ind w:left="-24" w:right="-44"/>
              <w:jc w:val="center"/>
              <w:rPr>
                <w:color w:val="000000" w:themeColor="text1"/>
                <w:sz w:val="22"/>
              </w:rPr>
            </w:pPr>
            <w:r w:rsidRPr="00887EE5">
              <w:rPr>
                <w:color w:val="000000" w:themeColor="text1"/>
                <w:sz w:val="22"/>
              </w:rPr>
              <w:t>отсутствует</w:t>
            </w:r>
          </w:p>
        </w:tc>
        <w:tc>
          <w:tcPr>
            <w:tcW w:w="1210" w:type="dxa"/>
            <w:vAlign w:val="center"/>
          </w:tcPr>
          <w:p w14:paraId="6A84C012" w14:textId="72725B1D" w:rsidR="006E7505" w:rsidRPr="00887EE5" w:rsidRDefault="006E7505" w:rsidP="00FE2CE3">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sidRPr="00887EE5">
              <w:rPr>
                <w:color w:val="000000" w:themeColor="text1"/>
                <w:sz w:val="22"/>
              </w:rPr>
              <w:t>закрытое</w:t>
            </w:r>
          </w:p>
        </w:tc>
      </w:tr>
      <w:tr w:rsidR="006E7505" w:rsidRPr="00D5237D" w14:paraId="56D4858E" w14:textId="77777777" w:rsidTr="00FE2CE3">
        <w:tc>
          <w:tcPr>
            <w:tcW w:w="458" w:type="dxa"/>
            <w:vAlign w:val="center"/>
          </w:tcPr>
          <w:p w14:paraId="7E05BCF2" w14:textId="47EFD04A" w:rsidR="006E7505" w:rsidRPr="00887EE5" w:rsidRDefault="003B61C0" w:rsidP="006E7505">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Pr>
                <w:rFonts w:eastAsia="Times New Roman"/>
                <w:color w:val="000000" w:themeColor="text1"/>
                <w:sz w:val="22"/>
                <w:lang w:eastAsia="ru-RU"/>
              </w:rPr>
              <w:t>9</w:t>
            </w:r>
          </w:p>
        </w:tc>
        <w:tc>
          <w:tcPr>
            <w:tcW w:w="1814" w:type="dxa"/>
            <w:vAlign w:val="center"/>
          </w:tcPr>
          <w:p w14:paraId="0CE913C6" w14:textId="4B222805" w:rsidR="006E7505" w:rsidRDefault="00D9127F" w:rsidP="00FE2CE3">
            <w:pPr>
              <w:widowControl w:val="0"/>
              <w:tabs>
                <w:tab w:val="left" w:pos="0"/>
              </w:tabs>
              <w:autoSpaceDE w:val="0"/>
              <w:autoSpaceDN w:val="0"/>
              <w:adjustRightInd w:val="0"/>
              <w:spacing w:line="276" w:lineRule="auto"/>
              <w:jc w:val="center"/>
              <w:rPr>
                <w:color w:val="000000" w:themeColor="text1"/>
                <w:sz w:val="22"/>
              </w:rPr>
            </w:pPr>
            <w:r>
              <w:rPr>
                <w:color w:val="000000" w:themeColor="text1"/>
                <w:sz w:val="22"/>
              </w:rPr>
              <w:t xml:space="preserve">Старое </w:t>
            </w:r>
            <w:r w:rsidR="00FE2CE3">
              <w:rPr>
                <w:color w:val="000000" w:themeColor="text1"/>
                <w:sz w:val="22"/>
              </w:rPr>
              <w:t>кладбище р.п. Решетиха</w:t>
            </w:r>
          </w:p>
        </w:tc>
        <w:tc>
          <w:tcPr>
            <w:tcW w:w="1941" w:type="dxa"/>
            <w:vAlign w:val="center"/>
          </w:tcPr>
          <w:p w14:paraId="68123C82" w14:textId="212E6BC4" w:rsidR="006E7505" w:rsidRPr="00E27EAE" w:rsidRDefault="006E7505" w:rsidP="00FE2CE3">
            <w:pPr>
              <w:pStyle w:val="15"/>
              <w:widowControl w:val="0"/>
              <w:tabs>
                <w:tab w:val="left" w:pos="0"/>
              </w:tabs>
              <w:jc w:val="center"/>
              <w:rPr>
                <w:color w:val="000000" w:themeColor="text1"/>
                <w:sz w:val="22"/>
                <w:szCs w:val="22"/>
              </w:rPr>
            </w:pPr>
            <w:r w:rsidRPr="00E27EAE">
              <w:rPr>
                <w:color w:val="000000" w:themeColor="text1"/>
                <w:sz w:val="22"/>
                <w:szCs w:val="22"/>
              </w:rPr>
              <w:t>р.п. Решетиха южнее ул. Кирова</w:t>
            </w:r>
          </w:p>
        </w:tc>
        <w:tc>
          <w:tcPr>
            <w:tcW w:w="2050" w:type="dxa"/>
            <w:vAlign w:val="center"/>
          </w:tcPr>
          <w:p w14:paraId="35E6DF02" w14:textId="4EFA53DB" w:rsidR="006E7505" w:rsidRPr="00887EE5" w:rsidRDefault="006E7505" w:rsidP="00FE2CE3">
            <w:pPr>
              <w:widowControl w:val="0"/>
              <w:tabs>
                <w:tab w:val="left" w:pos="0"/>
              </w:tabs>
              <w:autoSpaceDE w:val="0"/>
              <w:autoSpaceDN w:val="0"/>
              <w:adjustRightInd w:val="0"/>
              <w:spacing w:line="276" w:lineRule="auto"/>
              <w:jc w:val="center"/>
              <w:rPr>
                <w:color w:val="000000" w:themeColor="text1"/>
                <w:sz w:val="22"/>
              </w:rPr>
            </w:pPr>
            <w:r w:rsidRPr="00B36DF4">
              <w:rPr>
                <w:color w:val="000000" w:themeColor="text1"/>
                <w:sz w:val="22"/>
              </w:rPr>
              <w:t>-</w:t>
            </w:r>
          </w:p>
        </w:tc>
        <w:tc>
          <w:tcPr>
            <w:tcW w:w="1311" w:type="dxa"/>
            <w:vAlign w:val="center"/>
          </w:tcPr>
          <w:p w14:paraId="3D2E796A" w14:textId="4D223F65" w:rsidR="006E7505" w:rsidRPr="00887EE5" w:rsidRDefault="006E7505" w:rsidP="00FE2CE3">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sidRPr="00887EE5">
              <w:rPr>
                <w:color w:val="000000" w:themeColor="text1"/>
                <w:sz w:val="22"/>
              </w:rPr>
              <w:t>1</w:t>
            </w:r>
          </w:p>
        </w:tc>
        <w:tc>
          <w:tcPr>
            <w:tcW w:w="1269" w:type="dxa"/>
            <w:vAlign w:val="center"/>
          </w:tcPr>
          <w:p w14:paraId="10D64D30" w14:textId="2ACB1746" w:rsidR="006E7505" w:rsidRPr="00887EE5" w:rsidRDefault="006E7505" w:rsidP="00F77A9C">
            <w:pPr>
              <w:widowControl w:val="0"/>
              <w:autoSpaceDE w:val="0"/>
              <w:autoSpaceDN w:val="0"/>
              <w:adjustRightInd w:val="0"/>
              <w:spacing w:line="276" w:lineRule="auto"/>
              <w:ind w:left="-24" w:right="-44"/>
              <w:jc w:val="center"/>
              <w:rPr>
                <w:color w:val="000000" w:themeColor="text1"/>
                <w:sz w:val="22"/>
              </w:rPr>
            </w:pPr>
            <w:r w:rsidRPr="00887EE5">
              <w:rPr>
                <w:color w:val="000000" w:themeColor="text1"/>
                <w:sz w:val="22"/>
              </w:rPr>
              <w:t>отсутствует</w:t>
            </w:r>
          </w:p>
        </w:tc>
        <w:tc>
          <w:tcPr>
            <w:tcW w:w="1210" w:type="dxa"/>
            <w:vAlign w:val="center"/>
          </w:tcPr>
          <w:p w14:paraId="3AF4A7C2" w14:textId="319DC288" w:rsidR="006E7505" w:rsidRPr="00887EE5" w:rsidRDefault="006E7505" w:rsidP="00FE2CE3">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sidRPr="00887EE5">
              <w:rPr>
                <w:color w:val="000000" w:themeColor="text1"/>
                <w:sz w:val="22"/>
              </w:rPr>
              <w:t>закрытое</w:t>
            </w:r>
          </w:p>
        </w:tc>
      </w:tr>
      <w:tr w:rsidR="006E7505" w:rsidRPr="00D5237D" w14:paraId="01557D33" w14:textId="77777777" w:rsidTr="00FE2CE3">
        <w:tc>
          <w:tcPr>
            <w:tcW w:w="458" w:type="dxa"/>
            <w:vAlign w:val="center"/>
          </w:tcPr>
          <w:p w14:paraId="71BCCEA8" w14:textId="364422AD" w:rsidR="006E7505" w:rsidRPr="00887EE5" w:rsidRDefault="006E7505" w:rsidP="006E7505">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Pr>
                <w:rFonts w:eastAsia="Times New Roman"/>
                <w:color w:val="000000" w:themeColor="text1"/>
                <w:sz w:val="22"/>
                <w:lang w:eastAsia="ru-RU"/>
              </w:rPr>
              <w:t>1</w:t>
            </w:r>
            <w:r w:rsidR="003B61C0">
              <w:rPr>
                <w:rFonts w:eastAsia="Times New Roman"/>
                <w:color w:val="000000" w:themeColor="text1"/>
                <w:sz w:val="22"/>
                <w:lang w:eastAsia="ru-RU"/>
              </w:rPr>
              <w:t>0</w:t>
            </w:r>
          </w:p>
        </w:tc>
        <w:tc>
          <w:tcPr>
            <w:tcW w:w="1814" w:type="dxa"/>
            <w:vAlign w:val="center"/>
          </w:tcPr>
          <w:p w14:paraId="291FF8BF" w14:textId="5810AEDC" w:rsidR="006E7505" w:rsidRPr="00142A93" w:rsidRDefault="00D9127F" w:rsidP="00FE2CE3">
            <w:pPr>
              <w:widowControl w:val="0"/>
              <w:tabs>
                <w:tab w:val="left" w:pos="0"/>
              </w:tabs>
              <w:autoSpaceDE w:val="0"/>
              <w:autoSpaceDN w:val="0"/>
              <w:adjustRightInd w:val="0"/>
              <w:spacing w:line="276" w:lineRule="auto"/>
              <w:jc w:val="center"/>
              <w:rPr>
                <w:color w:val="000000" w:themeColor="text1"/>
                <w:sz w:val="22"/>
              </w:rPr>
            </w:pPr>
            <w:r>
              <w:rPr>
                <w:color w:val="000000" w:themeColor="text1"/>
                <w:sz w:val="22"/>
              </w:rPr>
              <w:t>Решетихинское кладбище</w:t>
            </w:r>
          </w:p>
        </w:tc>
        <w:tc>
          <w:tcPr>
            <w:tcW w:w="1941" w:type="dxa"/>
            <w:vAlign w:val="center"/>
          </w:tcPr>
          <w:p w14:paraId="34794A4C" w14:textId="64A8570A" w:rsidR="006E7505" w:rsidRPr="00E27EAE" w:rsidRDefault="006E7505" w:rsidP="00FE2CE3">
            <w:pPr>
              <w:pStyle w:val="15"/>
              <w:widowControl w:val="0"/>
              <w:tabs>
                <w:tab w:val="left" w:pos="0"/>
              </w:tabs>
              <w:jc w:val="center"/>
              <w:rPr>
                <w:color w:val="000000" w:themeColor="text1"/>
                <w:sz w:val="22"/>
                <w:szCs w:val="22"/>
              </w:rPr>
            </w:pPr>
            <w:r w:rsidRPr="00E27EAE">
              <w:rPr>
                <w:color w:val="000000" w:themeColor="text1"/>
                <w:sz w:val="22"/>
                <w:szCs w:val="22"/>
              </w:rPr>
              <w:t>западнее р.п. Решетиха</w:t>
            </w:r>
          </w:p>
        </w:tc>
        <w:tc>
          <w:tcPr>
            <w:tcW w:w="2050" w:type="dxa"/>
            <w:vAlign w:val="center"/>
          </w:tcPr>
          <w:p w14:paraId="05AC916D" w14:textId="746FDB04" w:rsidR="006E7505" w:rsidRPr="00887EE5" w:rsidRDefault="006E7505" w:rsidP="00FE2CE3">
            <w:pPr>
              <w:widowControl w:val="0"/>
              <w:tabs>
                <w:tab w:val="left" w:pos="0"/>
              </w:tabs>
              <w:autoSpaceDE w:val="0"/>
              <w:autoSpaceDN w:val="0"/>
              <w:adjustRightInd w:val="0"/>
              <w:spacing w:line="276" w:lineRule="auto"/>
              <w:jc w:val="center"/>
              <w:rPr>
                <w:color w:val="000000" w:themeColor="text1"/>
                <w:sz w:val="22"/>
              </w:rPr>
            </w:pPr>
            <w:r w:rsidRPr="00B36DF4">
              <w:rPr>
                <w:color w:val="000000" w:themeColor="text1"/>
                <w:sz w:val="22"/>
              </w:rPr>
              <w:t>-</w:t>
            </w:r>
          </w:p>
        </w:tc>
        <w:tc>
          <w:tcPr>
            <w:tcW w:w="1311" w:type="dxa"/>
            <w:vAlign w:val="center"/>
          </w:tcPr>
          <w:p w14:paraId="7350E901" w14:textId="750616FB" w:rsidR="006E7505" w:rsidRPr="00887EE5" w:rsidRDefault="006E7505" w:rsidP="00FE2CE3">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sidRPr="00887EE5">
              <w:rPr>
                <w:color w:val="000000" w:themeColor="text1"/>
                <w:sz w:val="22"/>
              </w:rPr>
              <w:t>15,6</w:t>
            </w:r>
          </w:p>
        </w:tc>
        <w:tc>
          <w:tcPr>
            <w:tcW w:w="1269" w:type="dxa"/>
            <w:vAlign w:val="center"/>
          </w:tcPr>
          <w:p w14:paraId="47B647AC" w14:textId="186AFB17" w:rsidR="006E7505" w:rsidRPr="00887EE5" w:rsidRDefault="006E7505" w:rsidP="00F77A9C">
            <w:pPr>
              <w:widowControl w:val="0"/>
              <w:autoSpaceDE w:val="0"/>
              <w:autoSpaceDN w:val="0"/>
              <w:adjustRightInd w:val="0"/>
              <w:spacing w:line="276" w:lineRule="auto"/>
              <w:ind w:left="-24" w:right="-44"/>
              <w:jc w:val="center"/>
              <w:rPr>
                <w:color w:val="000000" w:themeColor="text1"/>
                <w:sz w:val="22"/>
              </w:rPr>
            </w:pPr>
            <w:r w:rsidRPr="00887EE5">
              <w:rPr>
                <w:color w:val="000000" w:themeColor="text1"/>
                <w:sz w:val="22"/>
              </w:rPr>
              <w:t>отсутствует</w:t>
            </w:r>
          </w:p>
        </w:tc>
        <w:tc>
          <w:tcPr>
            <w:tcW w:w="1210" w:type="dxa"/>
            <w:vAlign w:val="center"/>
          </w:tcPr>
          <w:p w14:paraId="0207D3D0" w14:textId="0F4CEBB6" w:rsidR="006E7505" w:rsidRPr="00887EE5" w:rsidRDefault="006E7505" w:rsidP="00FE2CE3">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sidRPr="00887EE5">
              <w:rPr>
                <w:color w:val="000000" w:themeColor="text1"/>
                <w:sz w:val="22"/>
              </w:rPr>
              <w:t>закрытое</w:t>
            </w:r>
          </w:p>
        </w:tc>
      </w:tr>
      <w:tr w:rsidR="006E7505" w:rsidRPr="00D5237D" w14:paraId="2C8BC26C" w14:textId="77777777" w:rsidTr="00FE2CE3">
        <w:tc>
          <w:tcPr>
            <w:tcW w:w="458" w:type="dxa"/>
            <w:vAlign w:val="center"/>
          </w:tcPr>
          <w:p w14:paraId="4F319F5F" w14:textId="7ECFA1E7" w:rsidR="006E7505" w:rsidRPr="00887EE5" w:rsidRDefault="006E7505" w:rsidP="006E7505">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Pr>
                <w:rFonts w:eastAsia="Times New Roman"/>
                <w:color w:val="000000" w:themeColor="text1"/>
                <w:sz w:val="22"/>
                <w:lang w:eastAsia="ru-RU"/>
              </w:rPr>
              <w:t>1</w:t>
            </w:r>
            <w:r w:rsidR="003B61C0">
              <w:rPr>
                <w:rFonts w:eastAsia="Times New Roman"/>
                <w:color w:val="000000" w:themeColor="text1"/>
                <w:sz w:val="22"/>
                <w:lang w:eastAsia="ru-RU"/>
              </w:rPr>
              <w:t>1</w:t>
            </w:r>
          </w:p>
        </w:tc>
        <w:tc>
          <w:tcPr>
            <w:tcW w:w="1814" w:type="dxa"/>
            <w:vAlign w:val="center"/>
          </w:tcPr>
          <w:p w14:paraId="085D68A6" w14:textId="54DAA3FC" w:rsidR="006E7505" w:rsidRPr="00887EE5" w:rsidRDefault="0072172A" w:rsidP="00FE2CE3">
            <w:pPr>
              <w:widowControl w:val="0"/>
              <w:tabs>
                <w:tab w:val="left" w:pos="0"/>
              </w:tabs>
              <w:autoSpaceDE w:val="0"/>
              <w:autoSpaceDN w:val="0"/>
              <w:adjustRightInd w:val="0"/>
              <w:spacing w:line="276" w:lineRule="auto"/>
              <w:jc w:val="center"/>
              <w:rPr>
                <w:color w:val="000000" w:themeColor="text1"/>
                <w:sz w:val="22"/>
              </w:rPr>
            </w:pPr>
            <w:r w:rsidRPr="008154A9">
              <w:rPr>
                <w:color w:val="000000" w:themeColor="text1"/>
                <w:sz w:val="22"/>
              </w:rPr>
              <w:t>кладбище село Мячково</w:t>
            </w:r>
          </w:p>
        </w:tc>
        <w:tc>
          <w:tcPr>
            <w:tcW w:w="1941" w:type="dxa"/>
            <w:vAlign w:val="center"/>
          </w:tcPr>
          <w:p w14:paraId="7C7642E2" w14:textId="4A967042" w:rsidR="006E7505" w:rsidRPr="00E27EAE" w:rsidRDefault="006E7505" w:rsidP="00FE2CE3">
            <w:pPr>
              <w:pStyle w:val="15"/>
              <w:widowControl w:val="0"/>
              <w:tabs>
                <w:tab w:val="left" w:pos="0"/>
              </w:tabs>
              <w:jc w:val="center"/>
              <w:rPr>
                <w:color w:val="000000" w:themeColor="text1"/>
                <w:sz w:val="22"/>
                <w:szCs w:val="22"/>
              </w:rPr>
            </w:pPr>
            <w:r w:rsidRPr="00E27EAE">
              <w:rPr>
                <w:color w:val="000000" w:themeColor="text1"/>
                <w:sz w:val="22"/>
                <w:szCs w:val="22"/>
              </w:rPr>
              <w:t>с. Мячково</w:t>
            </w:r>
          </w:p>
        </w:tc>
        <w:tc>
          <w:tcPr>
            <w:tcW w:w="2050" w:type="dxa"/>
            <w:vAlign w:val="center"/>
          </w:tcPr>
          <w:p w14:paraId="4C6060E3" w14:textId="02320CDC" w:rsidR="006E7505" w:rsidRPr="00887EE5" w:rsidRDefault="006E7505" w:rsidP="00FE2CE3">
            <w:pPr>
              <w:widowControl w:val="0"/>
              <w:tabs>
                <w:tab w:val="left" w:pos="0"/>
              </w:tabs>
              <w:autoSpaceDE w:val="0"/>
              <w:autoSpaceDN w:val="0"/>
              <w:adjustRightInd w:val="0"/>
              <w:spacing w:line="276" w:lineRule="auto"/>
              <w:jc w:val="center"/>
              <w:rPr>
                <w:color w:val="000000" w:themeColor="text1"/>
                <w:sz w:val="22"/>
              </w:rPr>
            </w:pPr>
            <w:r w:rsidRPr="00B36DF4">
              <w:rPr>
                <w:color w:val="000000" w:themeColor="text1"/>
                <w:sz w:val="22"/>
              </w:rPr>
              <w:t>-</w:t>
            </w:r>
          </w:p>
        </w:tc>
        <w:tc>
          <w:tcPr>
            <w:tcW w:w="1311" w:type="dxa"/>
            <w:vAlign w:val="center"/>
          </w:tcPr>
          <w:p w14:paraId="3DBBE723" w14:textId="4853A7FD" w:rsidR="006E7505" w:rsidRPr="00887EE5" w:rsidRDefault="006E7505" w:rsidP="00FE2CE3">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sidRPr="00887EE5">
              <w:rPr>
                <w:color w:val="000000" w:themeColor="text1"/>
                <w:sz w:val="22"/>
              </w:rPr>
              <w:t>2</w:t>
            </w:r>
          </w:p>
        </w:tc>
        <w:tc>
          <w:tcPr>
            <w:tcW w:w="1269" w:type="dxa"/>
            <w:vAlign w:val="center"/>
          </w:tcPr>
          <w:p w14:paraId="0B731776" w14:textId="44BBDFAF" w:rsidR="006E7505" w:rsidRPr="00887EE5" w:rsidRDefault="006E7505" w:rsidP="00F77A9C">
            <w:pPr>
              <w:widowControl w:val="0"/>
              <w:autoSpaceDE w:val="0"/>
              <w:autoSpaceDN w:val="0"/>
              <w:adjustRightInd w:val="0"/>
              <w:spacing w:line="276" w:lineRule="auto"/>
              <w:ind w:left="-24" w:right="-44"/>
              <w:jc w:val="center"/>
              <w:rPr>
                <w:color w:val="000000" w:themeColor="text1"/>
                <w:sz w:val="22"/>
              </w:rPr>
            </w:pPr>
            <w:r w:rsidRPr="00887EE5">
              <w:rPr>
                <w:color w:val="000000" w:themeColor="text1"/>
                <w:sz w:val="22"/>
              </w:rPr>
              <w:t>отсутствует</w:t>
            </w:r>
          </w:p>
        </w:tc>
        <w:tc>
          <w:tcPr>
            <w:tcW w:w="1210" w:type="dxa"/>
            <w:vAlign w:val="center"/>
          </w:tcPr>
          <w:p w14:paraId="6C9F0B92" w14:textId="081B410F" w:rsidR="006E7505" w:rsidRPr="00887EE5" w:rsidRDefault="006E7505" w:rsidP="00FE2CE3">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sidRPr="00887EE5">
              <w:rPr>
                <w:color w:val="000000" w:themeColor="text1"/>
                <w:sz w:val="22"/>
              </w:rPr>
              <w:t>закрытое</w:t>
            </w:r>
          </w:p>
        </w:tc>
      </w:tr>
      <w:tr w:rsidR="006E7505" w:rsidRPr="00D5237D" w14:paraId="72774E57" w14:textId="77777777" w:rsidTr="00FE2CE3">
        <w:tc>
          <w:tcPr>
            <w:tcW w:w="458" w:type="dxa"/>
            <w:vAlign w:val="center"/>
          </w:tcPr>
          <w:p w14:paraId="45CE6CCB" w14:textId="03F6E591" w:rsidR="006E7505" w:rsidRPr="00887EE5" w:rsidRDefault="006E7505" w:rsidP="006E7505">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Pr>
                <w:rFonts w:eastAsia="Times New Roman"/>
                <w:color w:val="000000" w:themeColor="text1"/>
                <w:sz w:val="22"/>
                <w:lang w:eastAsia="ru-RU"/>
              </w:rPr>
              <w:t>1</w:t>
            </w:r>
            <w:r w:rsidR="003B61C0">
              <w:rPr>
                <w:rFonts w:eastAsia="Times New Roman"/>
                <w:color w:val="000000" w:themeColor="text1"/>
                <w:sz w:val="22"/>
                <w:lang w:eastAsia="ru-RU"/>
              </w:rPr>
              <w:t>2</w:t>
            </w:r>
          </w:p>
        </w:tc>
        <w:tc>
          <w:tcPr>
            <w:tcW w:w="1814" w:type="dxa"/>
            <w:vAlign w:val="center"/>
          </w:tcPr>
          <w:p w14:paraId="2C378884" w14:textId="613D6218" w:rsidR="006E7505" w:rsidRPr="00887EE5" w:rsidRDefault="0072172A" w:rsidP="00FE2CE3">
            <w:pPr>
              <w:widowControl w:val="0"/>
              <w:tabs>
                <w:tab w:val="left" w:pos="0"/>
              </w:tabs>
              <w:autoSpaceDE w:val="0"/>
              <w:autoSpaceDN w:val="0"/>
              <w:adjustRightInd w:val="0"/>
              <w:spacing w:line="276" w:lineRule="auto"/>
              <w:jc w:val="center"/>
              <w:rPr>
                <w:color w:val="000000" w:themeColor="text1"/>
                <w:sz w:val="22"/>
              </w:rPr>
            </w:pPr>
            <w:r>
              <w:rPr>
                <w:color w:val="000000" w:themeColor="text1"/>
                <w:sz w:val="22"/>
              </w:rPr>
              <w:t>кладбище поселка Ильино</w:t>
            </w:r>
          </w:p>
        </w:tc>
        <w:tc>
          <w:tcPr>
            <w:tcW w:w="1941" w:type="dxa"/>
            <w:vAlign w:val="center"/>
          </w:tcPr>
          <w:p w14:paraId="34FA81D8" w14:textId="02846586" w:rsidR="006E7505" w:rsidRPr="00E27EAE" w:rsidRDefault="006E7505" w:rsidP="00FE2CE3">
            <w:pPr>
              <w:pStyle w:val="15"/>
              <w:widowControl w:val="0"/>
              <w:tabs>
                <w:tab w:val="left" w:pos="0"/>
              </w:tabs>
              <w:jc w:val="center"/>
              <w:rPr>
                <w:color w:val="000000" w:themeColor="text1"/>
                <w:sz w:val="22"/>
                <w:szCs w:val="22"/>
              </w:rPr>
            </w:pPr>
            <w:r w:rsidRPr="00E27EAE">
              <w:rPr>
                <w:color w:val="000000" w:themeColor="text1"/>
                <w:sz w:val="22"/>
                <w:szCs w:val="22"/>
              </w:rPr>
              <w:t>п. Ильино</w:t>
            </w:r>
          </w:p>
        </w:tc>
        <w:tc>
          <w:tcPr>
            <w:tcW w:w="2050" w:type="dxa"/>
            <w:vAlign w:val="center"/>
          </w:tcPr>
          <w:p w14:paraId="2FACBBDA" w14:textId="552416AF" w:rsidR="006E7505" w:rsidRPr="00887EE5" w:rsidRDefault="006E7505" w:rsidP="00FE2CE3">
            <w:pPr>
              <w:widowControl w:val="0"/>
              <w:tabs>
                <w:tab w:val="left" w:pos="0"/>
              </w:tabs>
              <w:autoSpaceDE w:val="0"/>
              <w:autoSpaceDN w:val="0"/>
              <w:adjustRightInd w:val="0"/>
              <w:spacing w:line="276" w:lineRule="auto"/>
              <w:jc w:val="center"/>
              <w:rPr>
                <w:color w:val="000000" w:themeColor="text1"/>
                <w:sz w:val="22"/>
              </w:rPr>
            </w:pPr>
            <w:r w:rsidRPr="00B36DF4">
              <w:rPr>
                <w:color w:val="000000" w:themeColor="text1"/>
                <w:sz w:val="22"/>
              </w:rPr>
              <w:t>-</w:t>
            </w:r>
          </w:p>
        </w:tc>
        <w:tc>
          <w:tcPr>
            <w:tcW w:w="1311" w:type="dxa"/>
            <w:vAlign w:val="center"/>
          </w:tcPr>
          <w:p w14:paraId="1B3074C6" w14:textId="2871C559" w:rsidR="006E7505" w:rsidRPr="00887EE5" w:rsidRDefault="006E7505" w:rsidP="00FE2CE3">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sidRPr="00887EE5">
              <w:rPr>
                <w:color w:val="000000" w:themeColor="text1"/>
                <w:sz w:val="22"/>
              </w:rPr>
              <w:t>4</w:t>
            </w:r>
          </w:p>
        </w:tc>
        <w:tc>
          <w:tcPr>
            <w:tcW w:w="1269" w:type="dxa"/>
            <w:vAlign w:val="center"/>
          </w:tcPr>
          <w:p w14:paraId="14CE58BD" w14:textId="52D82013" w:rsidR="006E7505" w:rsidRPr="00887EE5" w:rsidRDefault="006E7505" w:rsidP="00F77A9C">
            <w:pPr>
              <w:widowControl w:val="0"/>
              <w:autoSpaceDE w:val="0"/>
              <w:autoSpaceDN w:val="0"/>
              <w:adjustRightInd w:val="0"/>
              <w:spacing w:line="276" w:lineRule="auto"/>
              <w:ind w:left="-24" w:right="-44"/>
              <w:jc w:val="center"/>
              <w:rPr>
                <w:color w:val="000000" w:themeColor="text1"/>
                <w:sz w:val="22"/>
              </w:rPr>
            </w:pPr>
            <w:r w:rsidRPr="00887EE5">
              <w:rPr>
                <w:color w:val="000000" w:themeColor="text1"/>
                <w:sz w:val="22"/>
              </w:rPr>
              <w:t>отсутствует</w:t>
            </w:r>
          </w:p>
        </w:tc>
        <w:tc>
          <w:tcPr>
            <w:tcW w:w="1210" w:type="dxa"/>
            <w:vAlign w:val="center"/>
          </w:tcPr>
          <w:p w14:paraId="2CFC9F48" w14:textId="25518D3A" w:rsidR="006E7505" w:rsidRPr="00887EE5" w:rsidRDefault="006E7505" w:rsidP="00FE2CE3">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sidRPr="00887EE5">
              <w:rPr>
                <w:color w:val="000000" w:themeColor="text1"/>
                <w:sz w:val="22"/>
              </w:rPr>
              <w:t>закрытое</w:t>
            </w:r>
          </w:p>
        </w:tc>
      </w:tr>
      <w:tr w:rsidR="006E7505" w:rsidRPr="00727E39" w14:paraId="313471D0" w14:textId="77777777" w:rsidTr="00FE2CE3">
        <w:tc>
          <w:tcPr>
            <w:tcW w:w="458" w:type="dxa"/>
            <w:vAlign w:val="center"/>
          </w:tcPr>
          <w:p w14:paraId="0A5440FE" w14:textId="5406D37E" w:rsidR="006E7505" w:rsidRPr="00887EE5" w:rsidRDefault="006E7505" w:rsidP="006E7505">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Pr>
                <w:rFonts w:eastAsia="Times New Roman"/>
                <w:color w:val="000000" w:themeColor="text1"/>
                <w:sz w:val="22"/>
                <w:lang w:eastAsia="ru-RU"/>
              </w:rPr>
              <w:t>1</w:t>
            </w:r>
            <w:r w:rsidR="003B61C0">
              <w:rPr>
                <w:rFonts w:eastAsia="Times New Roman"/>
                <w:color w:val="000000" w:themeColor="text1"/>
                <w:sz w:val="22"/>
                <w:lang w:eastAsia="ru-RU"/>
              </w:rPr>
              <w:t>3</w:t>
            </w:r>
          </w:p>
        </w:tc>
        <w:tc>
          <w:tcPr>
            <w:tcW w:w="1814" w:type="dxa"/>
            <w:vAlign w:val="center"/>
          </w:tcPr>
          <w:p w14:paraId="7D1017DE" w14:textId="2D21AC40" w:rsidR="006E7505" w:rsidRPr="00887EE5" w:rsidRDefault="00FE2CE3" w:rsidP="00FE2CE3">
            <w:pPr>
              <w:widowControl w:val="0"/>
              <w:tabs>
                <w:tab w:val="left" w:pos="0"/>
              </w:tabs>
              <w:autoSpaceDE w:val="0"/>
              <w:autoSpaceDN w:val="0"/>
              <w:adjustRightInd w:val="0"/>
              <w:spacing w:line="276" w:lineRule="auto"/>
              <w:jc w:val="center"/>
              <w:rPr>
                <w:color w:val="000000" w:themeColor="text1"/>
                <w:sz w:val="22"/>
              </w:rPr>
            </w:pPr>
            <w:r w:rsidRPr="008154A9">
              <w:rPr>
                <w:color w:val="000000" w:themeColor="text1"/>
                <w:sz w:val="22"/>
              </w:rPr>
              <w:t>кладбище д. Ильин</w:t>
            </w:r>
            <w:r w:rsidR="005F7768" w:rsidRPr="008154A9">
              <w:rPr>
                <w:color w:val="000000" w:themeColor="text1"/>
                <w:sz w:val="22"/>
              </w:rPr>
              <w:t>а Гора</w:t>
            </w:r>
          </w:p>
        </w:tc>
        <w:tc>
          <w:tcPr>
            <w:tcW w:w="1941" w:type="dxa"/>
            <w:vAlign w:val="center"/>
          </w:tcPr>
          <w:p w14:paraId="778C02D8" w14:textId="697D0AB1" w:rsidR="006E7505" w:rsidRPr="00E27EAE" w:rsidRDefault="006E7505" w:rsidP="00FE2CE3">
            <w:pPr>
              <w:pStyle w:val="15"/>
              <w:widowControl w:val="0"/>
              <w:tabs>
                <w:tab w:val="left" w:pos="0"/>
              </w:tabs>
              <w:jc w:val="center"/>
              <w:rPr>
                <w:color w:val="000000" w:themeColor="text1"/>
                <w:sz w:val="22"/>
                <w:szCs w:val="22"/>
              </w:rPr>
            </w:pPr>
            <w:r w:rsidRPr="00E27EAE">
              <w:rPr>
                <w:color w:val="000000" w:themeColor="text1"/>
                <w:sz w:val="22"/>
                <w:szCs w:val="22"/>
              </w:rPr>
              <w:t>д. Ильина Гора</w:t>
            </w:r>
          </w:p>
        </w:tc>
        <w:tc>
          <w:tcPr>
            <w:tcW w:w="2050" w:type="dxa"/>
            <w:vAlign w:val="center"/>
          </w:tcPr>
          <w:p w14:paraId="3562562F" w14:textId="64870B58" w:rsidR="006E7505" w:rsidRPr="00887EE5" w:rsidRDefault="006E7505" w:rsidP="00FE2CE3">
            <w:pPr>
              <w:widowControl w:val="0"/>
              <w:tabs>
                <w:tab w:val="left" w:pos="0"/>
              </w:tabs>
              <w:autoSpaceDE w:val="0"/>
              <w:autoSpaceDN w:val="0"/>
              <w:adjustRightInd w:val="0"/>
              <w:spacing w:line="276" w:lineRule="auto"/>
              <w:jc w:val="center"/>
              <w:rPr>
                <w:color w:val="000000" w:themeColor="text1"/>
                <w:sz w:val="22"/>
              </w:rPr>
            </w:pPr>
            <w:r w:rsidRPr="00B36DF4">
              <w:rPr>
                <w:color w:val="000000" w:themeColor="text1"/>
                <w:sz w:val="22"/>
              </w:rPr>
              <w:t>-</w:t>
            </w:r>
          </w:p>
        </w:tc>
        <w:tc>
          <w:tcPr>
            <w:tcW w:w="1311" w:type="dxa"/>
            <w:vAlign w:val="center"/>
          </w:tcPr>
          <w:p w14:paraId="5D4E070B" w14:textId="10AF6FD7" w:rsidR="006E7505" w:rsidRPr="00887EE5" w:rsidRDefault="006E7505" w:rsidP="00FE2CE3">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sidRPr="00887EE5">
              <w:rPr>
                <w:color w:val="000000" w:themeColor="text1"/>
                <w:sz w:val="22"/>
              </w:rPr>
              <w:t>1</w:t>
            </w:r>
          </w:p>
        </w:tc>
        <w:tc>
          <w:tcPr>
            <w:tcW w:w="1269" w:type="dxa"/>
            <w:vAlign w:val="center"/>
          </w:tcPr>
          <w:p w14:paraId="68DA8837" w14:textId="3F5517CD" w:rsidR="006E7505" w:rsidRPr="00887EE5" w:rsidRDefault="006E7505" w:rsidP="00F77A9C">
            <w:pPr>
              <w:widowControl w:val="0"/>
              <w:autoSpaceDE w:val="0"/>
              <w:autoSpaceDN w:val="0"/>
              <w:adjustRightInd w:val="0"/>
              <w:spacing w:line="276" w:lineRule="auto"/>
              <w:ind w:left="-24" w:right="-44"/>
              <w:jc w:val="center"/>
              <w:rPr>
                <w:color w:val="000000" w:themeColor="text1"/>
                <w:sz w:val="22"/>
              </w:rPr>
            </w:pPr>
            <w:r w:rsidRPr="00887EE5">
              <w:rPr>
                <w:color w:val="000000" w:themeColor="text1"/>
                <w:sz w:val="22"/>
              </w:rPr>
              <w:t>отсутствует</w:t>
            </w:r>
          </w:p>
        </w:tc>
        <w:tc>
          <w:tcPr>
            <w:tcW w:w="1210" w:type="dxa"/>
            <w:vAlign w:val="center"/>
          </w:tcPr>
          <w:p w14:paraId="157128BC" w14:textId="547DEE6B" w:rsidR="006E7505" w:rsidRPr="00887EE5" w:rsidRDefault="006E7505" w:rsidP="00FE2CE3">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sidRPr="00887EE5">
              <w:rPr>
                <w:color w:val="000000" w:themeColor="text1"/>
                <w:sz w:val="22"/>
              </w:rPr>
              <w:t>открытое</w:t>
            </w:r>
          </w:p>
        </w:tc>
      </w:tr>
      <w:tr w:rsidR="00505AE4" w:rsidRPr="00D5237D" w14:paraId="08F84453" w14:textId="77777777" w:rsidTr="00B50575">
        <w:tc>
          <w:tcPr>
            <w:tcW w:w="458" w:type="dxa"/>
            <w:shd w:val="clear" w:color="auto" w:fill="auto"/>
            <w:vAlign w:val="center"/>
          </w:tcPr>
          <w:p w14:paraId="10E32FD9" w14:textId="1B2E371B" w:rsidR="00505AE4" w:rsidRPr="00887EE5" w:rsidRDefault="00505AE4" w:rsidP="00E27EAE">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Pr>
                <w:rFonts w:eastAsia="Times New Roman"/>
                <w:color w:val="000000" w:themeColor="text1"/>
                <w:sz w:val="22"/>
                <w:lang w:eastAsia="ru-RU"/>
              </w:rPr>
              <w:t>1</w:t>
            </w:r>
            <w:r w:rsidR="003B61C0">
              <w:rPr>
                <w:rFonts w:eastAsia="Times New Roman"/>
                <w:color w:val="000000" w:themeColor="text1"/>
                <w:sz w:val="22"/>
                <w:lang w:eastAsia="ru-RU"/>
              </w:rPr>
              <w:t>4</w:t>
            </w:r>
          </w:p>
        </w:tc>
        <w:tc>
          <w:tcPr>
            <w:tcW w:w="1814" w:type="dxa"/>
            <w:vAlign w:val="center"/>
          </w:tcPr>
          <w:p w14:paraId="119AC36F" w14:textId="30879F3C" w:rsidR="00505AE4" w:rsidRDefault="00505AE4" w:rsidP="00FE2CE3">
            <w:pPr>
              <w:widowControl w:val="0"/>
              <w:tabs>
                <w:tab w:val="left" w:pos="0"/>
              </w:tabs>
              <w:autoSpaceDE w:val="0"/>
              <w:autoSpaceDN w:val="0"/>
              <w:adjustRightInd w:val="0"/>
              <w:spacing w:line="276" w:lineRule="auto"/>
              <w:jc w:val="center"/>
              <w:rPr>
                <w:color w:val="000000" w:themeColor="text1"/>
                <w:sz w:val="22"/>
              </w:rPr>
            </w:pPr>
            <w:r>
              <w:rPr>
                <w:color w:val="000000" w:themeColor="text1"/>
                <w:sz w:val="22"/>
              </w:rPr>
              <w:t>Гражданское кладбище</w:t>
            </w:r>
          </w:p>
        </w:tc>
        <w:tc>
          <w:tcPr>
            <w:tcW w:w="1941" w:type="dxa"/>
            <w:vAlign w:val="center"/>
          </w:tcPr>
          <w:p w14:paraId="6FDAA632" w14:textId="6D708B3E" w:rsidR="00505AE4" w:rsidRPr="00E27EAE" w:rsidRDefault="00505AE4" w:rsidP="00FE2CE3">
            <w:pPr>
              <w:pStyle w:val="15"/>
              <w:widowControl w:val="0"/>
              <w:tabs>
                <w:tab w:val="left" w:pos="0"/>
              </w:tabs>
              <w:jc w:val="center"/>
              <w:rPr>
                <w:color w:val="000000" w:themeColor="text1"/>
                <w:sz w:val="22"/>
                <w:szCs w:val="22"/>
              </w:rPr>
            </w:pPr>
            <w:r w:rsidRPr="00E27EAE">
              <w:rPr>
                <w:color w:val="000000" w:themeColor="text1"/>
                <w:sz w:val="22"/>
                <w:szCs w:val="22"/>
              </w:rPr>
              <w:t>с.п. Голышево</w:t>
            </w:r>
          </w:p>
        </w:tc>
        <w:tc>
          <w:tcPr>
            <w:tcW w:w="2050" w:type="dxa"/>
            <w:vMerge w:val="restart"/>
            <w:vAlign w:val="center"/>
          </w:tcPr>
          <w:p w14:paraId="12FAFC6D" w14:textId="72C4715F" w:rsidR="00505AE4" w:rsidRPr="00887EE5" w:rsidRDefault="00505AE4" w:rsidP="00FE2CE3">
            <w:pPr>
              <w:widowControl w:val="0"/>
              <w:tabs>
                <w:tab w:val="left" w:pos="0"/>
              </w:tabs>
              <w:autoSpaceDE w:val="0"/>
              <w:autoSpaceDN w:val="0"/>
              <w:adjustRightInd w:val="0"/>
              <w:spacing w:line="276" w:lineRule="auto"/>
              <w:jc w:val="center"/>
              <w:rPr>
                <w:color w:val="000000" w:themeColor="text1"/>
                <w:sz w:val="22"/>
              </w:rPr>
            </w:pPr>
            <w:r w:rsidRPr="006E7505">
              <w:rPr>
                <w:color w:val="000000" w:themeColor="text1"/>
                <w:sz w:val="22"/>
              </w:rPr>
              <w:t>52:22:0000000:1493</w:t>
            </w:r>
          </w:p>
        </w:tc>
        <w:tc>
          <w:tcPr>
            <w:tcW w:w="1311" w:type="dxa"/>
            <w:vAlign w:val="center"/>
          </w:tcPr>
          <w:p w14:paraId="76AF61A2" w14:textId="18912311" w:rsidR="00505AE4" w:rsidRPr="00887EE5" w:rsidRDefault="00505AE4" w:rsidP="00FE2CE3">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sidRPr="00887EE5">
              <w:rPr>
                <w:color w:val="000000" w:themeColor="text1"/>
                <w:sz w:val="22"/>
              </w:rPr>
              <w:t>7,87</w:t>
            </w:r>
          </w:p>
        </w:tc>
        <w:tc>
          <w:tcPr>
            <w:tcW w:w="1269" w:type="dxa"/>
            <w:vAlign w:val="center"/>
          </w:tcPr>
          <w:p w14:paraId="38E862AC" w14:textId="4B64A607" w:rsidR="00505AE4" w:rsidRPr="00887EE5" w:rsidRDefault="00505AE4" w:rsidP="00F77A9C">
            <w:pPr>
              <w:widowControl w:val="0"/>
              <w:autoSpaceDE w:val="0"/>
              <w:autoSpaceDN w:val="0"/>
              <w:adjustRightInd w:val="0"/>
              <w:spacing w:line="276" w:lineRule="auto"/>
              <w:ind w:left="-24" w:right="-44"/>
              <w:jc w:val="center"/>
              <w:rPr>
                <w:color w:val="000000" w:themeColor="text1"/>
                <w:sz w:val="22"/>
              </w:rPr>
            </w:pPr>
            <w:r w:rsidRPr="00887EE5">
              <w:rPr>
                <w:color w:val="000000" w:themeColor="text1"/>
                <w:sz w:val="22"/>
              </w:rPr>
              <w:t>0,40</w:t>
            </w:r>
          </w:p>
        </w:tc>
        <w:tc>
          <w:tcPr>
            <w:tcW w:w="1210" w:type="dxa"/>
            <w:vAlign w:val="center"/>
          </w:tcPr>
          <w:p w14:paraId="414180D5" w14:textId="203DEA7D" w:rsidR="00505AE4" w:rsidRPr="00887EE5" w:rsidRDefault="00505AE4" w:rsidP="00FE2CE3">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sidRPr="00887EE5">
              <w:rPr>
                <w:color w:val="000000" w:themeColor="text1"/>
                <w:sz w:val="22"/>
              </w:rPr>
              <w:t>открытое</w:t>
            </w:r>
          </w:p>
        </w:tc>
      </w:tr>
      <w:tr w:rsidR="00505AE4" w:rsidRPr="00D5237D" w14:paraId="52F8EC84" w14:textId="77777777" w:rsidTr="00B50575">
        <w:tc>
          <w:tcPr>
            <w:tcW w:w="458" w:type="dxa"/>
            <w:shd w:val="clear" w:color="auto" w:fill="auto"/>
            <w:vAlign w:val="center"/>
          </w:tcPr>
          <w:p w14:paraId="39DA739E" w14:textId="6F1A29C5" w:rsidR="00505AE4" w:rsidRPr="00887EE5" w:rsidRDefault="00505AE4" w:rsidP="00E27EAE">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Pr>
                <w:rFonts w:eastAsia="Times New Roman"/>
                <w:color w:val="000000" w:themeColor="text1"/>
                <w:sz w:val="22"/>
                <w:lang w:eastAsia="ru-RU"/>
              </w:rPr>
              <w:t>1</w:t>
            </w:r>
            <w:r w:rsidR="003B61C0">
              <w:rPr>
                <w:rFonts w:eastAsia="Times New Roman"/>
                <w:color w:val="000000" w:themeColor="text1"/>
                <w:sz w:val="22"/>
                <w:lang w:eastAsia="ru-RU"/>
              </w:rPr>
              <w:t>5</w:t>
            </w:r>
          </w:p>
        </w:tc>
        <w:tc>
          <w:tcPr>
            <w:tcW w:w="1814" w:type="dxa"/>
            <w:vAlign w:val="center"/>
          </w:tcPr>
          <w:p w14:paraId="63F962F7" w14:textId="08E0EF5B" w:rsidR="00505AE4" w:rsidRDefault="00505AE4" w:rsidP="00FE2CE3">
            <w:pPr>
              <w:widowControl w:val="0"/>
              <w:tabs>
                <w:tab w:val="left" w:pos="0"/>
              </w:tabs>
              <w:autoSpaceDE w:val="0"/>
              <w:autoSpaceDN w:val="0"/>
              <w:adjustRightInd w:val="0"/>
              <w:spacing w:line="276" w:lineRule="auto"/>
              <w:jc w:val="center"/>
              <w:rPr>
                <w:color w:val="000000" w:themeColor="text1"/>
                <w:sz w:val="22"/>
              </w:rPr>
            </w:pPr>
            <w:r>
              <w:rPr>
                <w:color w:val="000000" w:themeColor="text1"/>
                <w:sz w:val="22"/>
              </w:rPr>
              <w:t>кладбище с.п. Голышево</w:t>
            </w:r>
          </w:p>
        </w:tc>
        <w:tc>
          <w:tcPr>
            <w:tcW w:w="1941" w:type="dxa"/>
            <w:vAlign w:val="center"/>
          </w:tcPr>
          <w:p w14:paraId="13DA36BA" w14:textId="7948412D" w:rsidR="00505AE4" w:rsidRPr="00E27EAE" w:rsidRDefault="00505AE4" w:rsidP="00FE2CE3">
            <w:pPr>
              <w:pStyle w:val="15"/>
              <w:widowControl w:val="0"/>
              <w:tabs>
                <w:tab w:val="left" w:pos="0"/>
              </w:tabs>
              <w:jc w:val="center"/>
              <w:rPr>
                <w:color w:val="000000" w:themeColor="text1"/>
                <w:sz w:val="22"/>
                <w:szCs w:val="22"/>
              </w:rPr>
            </w:pPr>
            <w:r w:rsidRPr="00E27EAE">
              <w:rPr>
                <w:color w:val="000000" w:themeColor="text1"/>
                <w:sz w:val="22"/>
                <w:szCs w:val="22"/>
              </w:rPr>
              <w:t>с.п. Голышево</w:t>
            </w:r>
          </w:p>
        </w:tc>
        <w:tc>
          <w:tcPr>
            <w:tcW w:w="2050" w:type="dxa"/>
            <w:vMerge/>
            <w:vAlign w:val="center"/>
          </w:tcPr>
          <w:p w14:paraId="79C05A93" w14:textId="092EF44F" w:rsidR="00505AE4" w:rsidRPr="00887EE5" w:rsidRDefault="00505AE4" w:rsidP="00FE2CE3">
            <w:pPr>
              <w:widowControl w:val="0"/>
              <w:tabs>
                <w:tab w:val="left" w:pos="0"/>
              </w:tabs>
              <w:autoSpaceDE w:val="0"/>
              <w:autoSpaceDN w:val="0"/>
              <w:adjustRightInd w:val="0"/>
              <w:spacing w:line="276" w:lineRule="auto"/>
              <w:jc w:val="center"/>
              <w:rPr>
                <w:color w:val="000000" w:themeColor="text1"/>
                <w:sz w:val="22"/>
              </w:rPr>
            </w:pPr>
          </w:p>
        </w:tc>
        <w:tc>
          <w:tcPr>
            <w:tcW w:w="1311" w:type="dxa"/>
            <w:vAlign w:val="center"/>
          </w:tcPr>
          <w:p w14:paraId="0C92483F" w14:textId="41B28C62" w:rsidR="00505AE4" w:rsidRPr="00887EE5" w:rsidRDefault="00505AE4" w:rsidP="00FE2CE3">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sidRPr="00887EE5">
              <w:rPr>
                <w:color w:val="000000" w:themeColor="text1"/>
                <w:sz w:val="22"/>
              </w:rPr>
              <w:t>3</w:t>
            </w:r>
          </w:p>
        </w:tc>
        <w:tc>
          <w:tcPr>
            <w:tcW w:w="1269" w:type="dxa"/>
            <w:vAlign w:val="center"/>
          </w:tcPr>
          <w:p w14:paraId="0FE43D02" w14:textId="23E4C472" w:rsidR="00505AE4" w:rsidRPr="00887EE5" w:rsidRDefault="00505AE4" w:rsidP="00F77A9C">
            <w:pPr>
              <w:widowControl w:val="0"/>
              <w:autoSpaceDE w:val="0"/>
              <w:autoSpaceDN w:val="0"/>
              <w:adjustRightInd w:val="0"/>
              <w:spacing w:line="276" w:lineRule="auto"/>
              <w:ind w:left="-24" w:right="-44"/>
              <w:jc w:val="center"/>
              <w:rPr>
                <w:color w:val="000000" w:themeColor="text1"/>
                <w:sz w:val="22"/>
              </w:rPr>
            </w:pPr>
            <w:r w:rsidRPr="00887EE5">
              <w:rPr>
                <w:color w:val="000000" w:themeColor="text1"/>
                <w:sz w:val="22"/>
              </w:rPr>
              <w:t>отсутствует</w:t>
            </w:r>
          </w:p>
        </w:tc>
        <w:tc>
          <w:tcPr>
            <w:tcW w:w="1210" w:type="dxa"/>
            <w:vAlign w:val="center"/>
          </w:tcPr>
          <w:p w14:paraId="62EA562D" w14:textId="3FAADF57" w:rsidR="00505AE4" w:rsidRPr="00887EE5" w:rsidRDefault="00505AE4" w:rsidP="00FE2CE3">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sidRPr="00887EE5">
              <w:rPr>
                <w:color w:val="000000" w:themeColor="text1"/>
                <w:sz w:val="22"/>
              </w:rPr>
              <w:t>закрытое</w:t>
            </w:r>
          </w:p>
        </w:tc>
      </w:tr>
      <w:tr w:rsidR="006E7505" w:rsidRPr="00D5237D" w14:paraId="77EC37C6" w14:textId="77777777" w:rsidTr="00B50575">
        <w:tc>
          <w:tcPr>
            <w:tcW w:w="458" w:type="dxa"/>
            <w:shd w:val="clear" w:color="auto" w:fill="auto"/>
            <w:vAlign w:val="center"/>
          </w:tcPr>
          <w:p w14:paraId="7FA23933" w14:textId="6ABFA99B" w:rsidR="006E7505" w:rsidRPr="00887EE5" w:rsidRDefault="006E7505" w:rsidP="00E27EAE">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Pr>
                <w:rFonts w:eastAsia="Times New Roman"/>
                <w:color w:val="000000" w:themeColor="text1"/>
                <w:sz w:val="22"/>
                <w:lang w:eastAsia="ru-RU"/>
              </w:rPr>
              <w:t>1</w:t>
            </w:r>
            <w:r w:rsidR="003B61C0">
              <w:rPr>
                <w:rFonts w:eastAsia="Times New Roman"/>
                <w:color w:val="000000" w:themeColor="text1"/>
                <w:sz w:val="22"/>
                <w:lang w:eastAsia="ru-RU"/>
              </w:rPr>
              <w:t>6</w:t>
            </w:r>
          </w:p>
        </w:tc>
        <w:tc>
          <w:tcPr>
            <w:tcW w:w="1814" w:type="dxa"/>
            <w:vAlign w:val="center"/>
          </w:tcPr>
          <w:p w14:paraId="21A83A80" w14:textId="7E257FCC" w:rsidR="006E7505" w:rsidRDefault="006E7505" w:rsidP="00FE2CE3">
            <w:pPr>
              <w:widowControl w:val="0"/>
              <w:tabs>
                <w:tab w:val="left" w:pos="0"/>
              </w:tabs>
              <w:autoSpaceDE w:val="0"/>
              <w:autoSpaceDN w:val="0"/>
              <w:adjustRightInd w:val="0"/>
              <w:spacing w:line="276" w:lineRule="auto"/>
              <w:jc w:val="center"/>
              <w:rPr>
                <w:color w:val="000000" w:themeColor="text1"/>
                <w:sz w:val="22"/>
              </w:rPr>
            </w:pPr>
            <w:r>
              <w:rPr>
                <w:color w:val="000000" w:themeColor="text1"/>
                <w:sz w:val="22"/>
              </w:rPr>
              <w:t>Кладбище поселка Фролищи</w:t>
            </w:r>
          </w:p>
        </w:tc>
        <w:tc>
          <w:tcPr>
            <w:tcW w:w="1941" w:type="dxa"/>
            <w:vAlign w:val="center"/>
          </w:tcPr>
          <w:p w14:paraId="78660FD0" w14:textId="7156953D" w:rsidR="006E7505" w:rsidRPr="00E27EAE" w:rsidRDefault="006E7505" w:rsidP="00FE2CE3">
            <w:pPr>
              <w:pStyle w:val="15"/>
              <w:widowControl w:val="0"/>
              <w:tabs>
                <w:tab w:val="left" w:pos="0"/>
              </w:tabs>
              <w:jc w:val="center"/>
              <w:rPr>
                <w:color w:val="000000" w:themeColor="text1"/>
                <w:sz w:val="22"/>
                <w:szCs w:val="22"/>
              </w:rPr>
            </w:pPr>
            <w:r w:rsidRPr="00E27EAE">
              <w:rPr>
                <w:color w:val="000000" w:themeColor="text1"/>
                <w:sz w:val="22"/>
                <w:szCs w:val="22"/>
              </w:rPr>
              <w:t>р.п. Фролищи, между ул. Советская и ул. Полевая</w:t>
            </w:r>
          </w:p>
        </w:tc>
        <w:tc>
          <w:tcPr>
            <w:tcW w:w="2050" w:type="dxa"/>
            <w:vAlign w:val="center"/>
          </w:tcPr>
          <w:p w14:paraId="6735A586" w14:textId="7539BDF8" w:rsidR="006E7505" w:rsidRPr="00887EE5" w:rsidRDefault="006E7505" w:rsidP="00FE2CE3">
            <w:pPr>
              <w:widowControl w:val="0"/>
              <w:tabs>
                <w:tab w:val="left" w:pos="0"/>
              </w:tabs>
              <w:autoSpaceDE w:val="0"/>
              <w:autoSpaceDN w:val="0"/>
              <w:adjustRightInd w:val="0"/>
              <w:spacing w:line="276" w:lineRule="auto"/>
              <w:jc w:val="center"/>
              <w:rPr>
                <w:color w:val="000000" w:themeColor="text1"/>
                <w:sz w:val="22"/>
              </w:rPr>
            </w:pPr>
            <w:r w:rsidRPr="006E7505">
              <w:rPr>
                <w:color w:val="000000" w:themeColor="text1"/>
                <w:sz w:val="22"/>
              </w:rPr>
              <w:t>52:22:0100002:3962</w:t>
            </w:r>
          </w:p>
        </w:tc>
        <w:tc>
          <w:tcPr>
            <w:tcW w:w="1311" w:type="dxa"/>
            <w:vAlign w:val="center"/>
          </w:tcPr>
          <w:p w14:paraId="0D794667" w14:textId="635FA479" w:rsidR="006E7505" w:rsidRPr="00887EE5" w:rsidRDefault="006E7505" w:rsidP="00FE2CE3">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sidRPr="00887EE5">
              <w:rPr>
                <w:color w:val="000000" w:themeColor="text1"/>
                <w:sz w:val="22"/>
              </w:rPr>
              <w:t>1,5</w:t>
            </w:r>
          </w:p>
        </w:tc>
        <w:tc>
          <w:tcPr>
            <w:tcW w:w="1269" w:type="dxa"/>
            <w:vAlign w:val="center"/>
          </w:tcPr>
          <w:p w14:paraId="5E93F8D3" w14:textId="5A36A164" w:rsidR="006E7505" w:rsidRPr="00887EE5" w:rsidRDefault="006E7505" w:rsidP="00F77A9C">
            <w:pPr>
              <w:widowControl w:val="0"/>
              <w:autoSpaceDE w:val="0"/>
              <w:autoSpaceDN w:val="0"/>
              <w:adjustRightInd w:val="0"/>
              <w:spacing w:line="276" w:lineRule="auto"/>
              <w:ind w:left="-24" w:right="-44"/>
              <w:jc w:val="center"/>
              <w:rPr>
                <w:color w:val="000000" w:themeColor="text1"/>
                <w:sz w:val="22"/>
              </w:rPr>
            </w:pPr>
            <w:r w:rsidRPr="00887EE5">
              <w:rPr>
                <w:color w:val="000000" w:themeColor="text1"/>
                <w:sz w:val="22"/>
              </w:rPr>
              <w:t>0,008</w:t>
            </w:r>
          </w:p>
        </w:tc>
        <w:tc>
          <w:tcPr>
            <w:tcW w:w="1210" w:type="dxa"/>
            <w:vAlign w:val="center"/>
          </w:tcPr>
          <w:p w14:paraId="008E8E0D" w14:textId="4EA4DBDE" w:rsidR="006E7505" w:rsidRPr="00887EE5" w:rsidRDefault="006E7505" w:rsidP="00FE2CE3">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sidRPr="00887EE5">
              <w:rPr>
                <w:color w:val="000000" w:themeColor="text1"/>
                <w:sz w:val="22"/>
              </w:rPr>
              <w:t>открытое</w:t>
            </w:r>
          </w:p>
        </w:tc>
      </w:tr>
      <w:tr w:rsidR="006E7505" w:rsidRPr="003B61C0" w14:paraId="796D3C37" w14:textId="77777777" w:rsidTr="00FE2CE3">
        <w:tc>
          <w:tcPr>
            <w:tcW w:w="458" w:type="dxa"/>
            <w:vAlign w:val="center"/>
          </w:tcPr>
          <w:p w14:paraId="4AA543B3" w14:textId="7B06628A" w:rsidR="006E7505" w:rsidRPr="003B61C0" w:rsidRDefault="006E7505" w:rsidP="006E7505">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sidRPr="003B61C0">
              <w:rPr>
                <w:rFonts w:eastAsia="Times New Roman"/>
                <w:color w:val="000000" w:themeColor="text1"/>
                <w:sz w:val="22"/>
                <w:lang w:eastAsia="ru-RU"/>
              </w:rPr>
              <w:t>1</w:t>
            </w:r>
            <w:r w:rsidR="003B61C0">
              <w:rPr>
                <w:rFonts w:eastAsia="Times New Roman"/>
                <w:color w:val="000000" w:themeColor="text1"/>
                <w:sz w:val="22"/>
                <w:lang w:eastAsia="ru-RU"/>
              </w:rPr>
              <w:t>7</w:t>
            </w:r>
          </w:p>
        </w:tc>
        <w:tc>
          <w:tcPr>
            <w:tcW w:w="1814" w:type="dxa"/>
            <w:vAlign w:val="center"/>
          </w:tcPr>
          <w:p w14:paraId="19AF717E" w14:textId="0A661F06" w:rsidR="006E7505" w:rsidRPr="003B61C0" w:rsidRDefault="0072172A" w:rsidP="00FE2CE3">
            <w:pPr>
              <w:widowControl w:val="0"/>
              <w:tabs>
                <w:tab w:val="left" w:pos="0"/>
              </w:tabs>
              <w:autoSpaceDE w:val="0"/>
              <w:autoSpaceDN w:val="0"/>
              <w:adjustRightInd w:val="0"/>
              <w:spacing w:line="276" w:lineRule="auto"/>
              <w:jc w:val="center"/>
              <w:rPr>
                <w:color w:val="000000" w:themeColor="text1"/>
                <w:sz w:val="22"/>
              </w:rPr>
            </w:pPr>
            <w:r w:rsidRPr="003B61C0">
              <w:rPr>
                <w:color w:val="000000" w:themeColor="text1"/>
                <w:sz w:val="22"/>
              </w:rPr>
              <w:t>Кладбище поселка Фролищи</w:t>
            </w:r>
          </w:p>
        </w:tc>
        <w:tc>
          <w:tcPr>
            <w:tcW w:w="1941" w:type="dxa"/>
            <w:vAlign w:val="center"/>
          </w:tcPr>
          <w:p w14:paraId="1A95F956" w14:textId="4DD9055C" w:rsidR="006E7505" w:rsidRPr="003B61C0" w:rsidRDefault="006E7505" w:rsidP="00FE2CE3">
            <w:pPr>
              <w:pStyle w:val="15"/>
              <w:widowControl w:val="0"/>
              <w:tabs>
                <w:tab w:val="left" w:pos="0"/>
              </w:tabs>
              <w:jc w:val="center"/>
              <w:rPr>
                <w:color w:val="000000" w:themeColor="text1"/>
                <w:sz w:val="22"/>
                <w:szCs w:val="22"/>
              </w:rPr>
            </w:pPr>
            <w:r w:rsidRPr="003B61C0">
              <w:rPr>
                <w:color w:val="000000" w:themeColor="text1"/>
                <w:sz w:val="22"/>
                <w:szCs w:val="22"/>
              </w:rPr>
              <w:t>р.п. Фролищи, за ул. Новой</w:t>
            </w:r>
          </w:p>
        </w:tc>
        <w:tc>
          <w:tcPr>
            <w:tcW w:w="2050" w:type="dxa"/>
            <w:vAlign w:val="center"/>
          </w:tcPr>
          <w:p w14:paraId="1B040457" w14:textId="691E7FE8" w:rsidR="006E7505" w:rsidRPr="003B61C0" w:rsidRDefault="006E7505" w:rsidP="00FE2CE3">
            <w:pPr>
              <w:widowControl w:val="0"/>
              <w:tabs>
                <w:tab w:val="left" w:pos="0"/>
              </w:tabs>
              <w:autoSpaceDE w:val="0"/>
              <w:autoSpaceDN w:val="0"/>
              <w:adjustRightInd w:val="0"/>
              <w:spacing w:line="276" w:lineRule="auto"/>
              <w:jc w:val="center"/>
              <w:rPr>
                <w:color w:val="000000" w:themeColor="text1"/>
                <w:sz w:val="22"/>
              </w:rPr>
            </w:pPr>
            <w:r w:rsidRPr="003B61C0">
              <w:rPr>
                <w:color w:val="000000" w:themeColor="text1"/>
                <w:sz w:val="22"/>
              </w:rPr>
              <w:t>-</w:t>
            </w:r>
          </w:p>
        </w:tc>
        <w:tc>
          <w:tcPr>
            <w:tcW w:w="1311" w:type="dxa"/>
            <w:vAlign w:val="center"/>
          </w:tcPr>
          <w:p w14:paraId="4122F781" w14:textId="101BF148" w:rsidR="006E7505" w:rsidRPr="003B61C0" w:rsidRDefault="006E7505" w:rsidP="00FE2CE3">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sidRPr="003B61C0">
              <w:rPr>
                <w:color w:val="000000" w:themeColor="text1"/>
                <w:sz w:val="22"/>
              </w:rPr>
              <w:t>2,3</w:t>
            </w:r>
          </w:p>
        </w:tc>
        <w:tc>
          <w:tcPr>
            <w:tcW w:w="1269" w:type="dxa"/>
            <w:vAlign w:val="center"/>
          </w:tcPr>
          <w:p w14:paraId="1D3A597D" w14:textId="31977BD8" w:rsidR="006E7505" w:rsidRPr="003B61C0" w:rsidRDefault="006E7505" w:rsidP="00F77A9C">
            <w:pPr>
              <w:widowControl w:val="0"/>
              <w:autoSpaceDE w:val="0"/>
              <w:autoSpaceDN w:val="0"/>
              <w:adjustRightInd w:val="0"/>
              <w:spacing w:line="276" w:lineRule="auto"/>
              <w:ind w:left="-24" w:right="-44"/>
              <w:jc w:val="center"/>
              <w:rPr>
                <w:color w:val="000000" w:themeColor="text1"/>
                <w:sz w:val="22"/>
              </w:rPr>
            </w:pPr>
            <w:r w:rsidRPr="003B61C0">
              <w:rPr>
                <w:color w:val="000000" w:themeColor="text1"/>
                <w:sz w:val="22"/>
              </w:rPr>
              <w:t>2,3</w:t>
            </w:r>
          </w:p>
        </w:tc>
        <w:tc>
          <w:tcPr>
            <w:tcW w:w="1210" w:type="dxa"/>
            <w:vAlign w:val="center"/>
          </w:tcPr>
          <w:p w14:paraId="757DE2A8" w14:textId="11DED968" w:rsidR="006E7505" w:rsidRPr="003B61C0" w:rsidRDefault="006E7505" w:rsidP="00FE2CE3">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sidRPr="003B61C0">
              <w:rPr>
                <w:color w:val="000000" w:themeColor="text1"/>
                <w:sz w:val="22"/>
              </w:rPr>
              <w:t>закрытое</w:t>
            </w:r>
          </w:p>
        </w:tc>
      </w:tr>
      <w:tr w:rsidR="006E7505" w:rsidRPr="00D5237D" w14:paraId="7107D377" w14:textId="77777777" w:rsidTr="00FE2CE3">
        <w:tc>
          <w:tcPr>
            <w:tcW w:w="458" w:type="dxa"/>
            <w:vAlign w:val="center"/>
          </w:tcPr>
          <w:p w14:paraId="03638739" w14:textId="5F9E5E68" w:rsidR="006E7505" w:rsidRPr="00887EE5" w:rsidRDefault="006E7505" w:rsidP="006E7505">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Pr>
                <w:rFonts w:eastAsia="Times New Roman"/>
                <w:color w:val="000000" w:themeColor="text1"/>
                <w:sz w:val="22"/>
                <w:lang w:eastAsia="ru-RU"/>
              </w:rPr>
              <w:t>1</w:t>
            </w:r>
            <w:r w:rsidR="003B61C0">
              <w:rPr>
                <w:rFonts w:eastAsia="Times New Roman"/>
                <w:color w:val="000000" w:themeColor="text1"/>
                <w:sz w:val="22"/>
                <w:lang w:eastAsia="ru-RU"/>
              </w:rPr>
              <w:t>8</w:t>
            </w:r>
          </w:p>
        </w:tc>
        <w:tc>
          <w:tcPr>
            <w:tcW w:w="1814" w:type="dxa"/>
            <w:vAlign w:val="center"/>
          </w:tcPr>
          <w:p w14:paraId="263BFE87" w14:textId="6A811F74" w:rsidR="006E7505" w:rsidRDefault="0072172A" w:rsidP="00FE2CE3">
            <w:pPr>
              <w:widowControl w:val="0"/>
              <w:tabs>
                <w:tab w:val="left" w:pos="0"/>
              </w:tabs>
              <w:autoSpaceDE w:val="0"/>
              <w:autoSpaceDN w:val="0"/>
              <w:adjustRightInd w:val="0"/>
              <w:spacing w:line="276" w:lineRule="auto"/>
              <w:jc w:val="center"/>
              <w:rPr>
                <w:color w:val="000000" w:themeColor="text1"/>
                <w:sz w:val="22"/>
              </w:rPr>
            </w:pPr>
            <w:r>
              <w:rPr>
                <w:color w:val="000000" w:themeColor="text1"/>
                <w:sz w:val="22"/>
              </w:rPr>
              <w:t>Юганецкое кладбище</w:t>
            </w:r>
          </w:p>
        </w:tc>
        <w:tc>
          <w:tcPr>
            <w:tcW w:w="1941" w:type="dxa"/>
            <w:vAlign w:val="center"/>
          </w:tcPr>
          <w:p w14:paraId="1F7B6173" w14:textId="7AA1A4CB" w:rsidR="006E7505" w:rsidRPr="00E27EAE" w:rsidRDefault="006E7505" w:rsidP="00FE2CE3">
            <w:pPr>
              <w:pStyle w:val="15"/>
              <w:widowControl w:val="0"/>
              <w:tabs>
                <w:tab w:val="left" w:pos="0"/>
              </w:tabs>
              <w:jc w:val="center"/>
              <w:rPr>
                <w:color w:val="000000" w:themeColor="text1"/>
                <w:sz w:val="22"/>
                <w:szCs w:val="22"/>
              </w:rPr>
            </w:pPr>
            <w:r w:rsidRPr="00E27EAE">
              <w:rPr>
                <w:color w:val="000000" w:themeColor="text1"/>
                <w:sz w:val="22"/>
                <w:szCs w:val="22"/>
              </w:rPr>
              <w:t>восточнее г. Володарск</w:t>
            </w:r>
          </w:p>
        </w:tc>
        <w:tc>
          <w:tcPr>
            <w:tcW w:w="2050" w:type="dxa"/>
            <w:vAlign w:val="center"/>
          </w:tcPr>
          <w:p w14:paraId="719DC140" w14:textId="521DC6F7" w:rsidR="006E7505" w:rsidRPr="00887EE5" w:rsidRDefault="006E7505" w:rsidP="00FE2CE3">
            <w:pPr>
              <w:widowControl w:val="0"/>
              <w:tabs>
                <w:tab w:val="left" w:pos="0"/>
              </w:tabs>
              <w:autoSpaceDE w:val="0"/>
              <w:autoSpaceDN w:val="0"/>
              <w:adjustRightInd w:val="0"/>
              <w:spacing w:line="276" w:lineRule="auto"/>
              <w:jc w:val="center"/>
              <w:rPr>
                <w:color w:val="000000" w:themeColor="text1"/>
                <w:sz w:val="22"/>
              </w:rPr>
            </w:pPr>
            <w:r w:rsidRPr="00156166">
              <w:rPr>
                <w:color w:val="000000" w:themeColor="text1"/>
                <w:sz w:val="22"/>
              </w:rPr>
              <w:t>-</w:t>
            </w:r>
          </w:p>
        </w:tc>
        <w:tc>
          <w:tcPr>
            <w:tcW w:w="1311" w:type="dxa"/>
            <w:vAlign w:val="center"/>
          </w:tcPr>
          <w:p w14:paraId="1C47433A" w14:textId="04274564" w:rsidR="006E7505" w:rsidRPr="00887EE5" w:rsidRDefault="006E7505" w:rsidP="00FE2CE3">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sidRPr="00887EE5">
              <w:rPr>
                <w:color w:val="000000" w:themeColor="text1"/>
                <w:sz w:val="22"/>
              </w:rPr>
              <w:t>11,5</w:t>
            </w:r>
          </w:p>
        </w:tc>
        <w:tc>
          <w:tcPr>
            <w:tcW w:w="1269" w:type="dxa"/>
            <w:vAlign w:val="center"/>
          </w:tcPr>
          <w:p w14:paraId="11947D8C" w14:textId="631C3798" w:rsidR="006E7505" w:rsidRPr="00887EE5" w:rsidRDefault="006E7505" w:rsidP="00F77A9C">
            <w:pPr>
              <w:widowControl w:val="0"/>
              <w:autoSpaceDE w:val="0"/>
              <w:autoSpaceDN w:val="0"/>
              <w:adjustRightInd w:val="0"/>
              <w:spacing w:line="276" w:lineRule="auto"/>
              <w:ind w:left="-24" w:right="-44"/>
              <w:jc w:val="center"/>
              <w:rPr>
                <w:color w:val="000000" w:themeColor="text1"/>
                <w:sz w:val="22"/>
              </w:rPr>
            </w:pPr>
            <w:r w:rsidRPr="00887EE5">
              <w:rPr>
                <w:color w:val="000000" w:themeColor="text1"/>
                <w:sz w:val="22"/>
              </w:rPr>
              <w:t>0,015</w:t>
            </w:r>
          </w:p>
        </w:tc>
        <w:tc>
          <w:tcPr>
            <w:tcW w:w="1210" w:type="dxa"/>
            <w:vAlign w:val="center"/>
          </w:tcPr>
          <w:p w14:paraId="74EADC06" w14:textId="5ADD683D" w:rsidR="006E7505" w:rsidRPr="00887EE5" w:rsidRDefault="006E7505" w:rsidP="00FE2CE3">
            <w:pPr>
              <w:widowControl w:val="0"/>
              <w:tabs>
                <w:tab w:val="left" w:pos="0"/>
              </w:tabs>
              <w:autoSpaceDE w:val="0"/>
              <w:autoSpaceDN w:val="0"/>
              <w:adjustRightInd w:val="0"/>
              <w:spacing w:line="276" w:lineRule="auto"/>
              <w:jc w:val="center"/>
              <w:rPr>
                <w:rFonts w:eastAsia="Times New Roman"/>
                <w:color w:val="000000" w:themeColor="text1"/>
                <w:sz w:val="22"/>
                <w:lang w:eastAsia="ru-RU"/>
              </w:rPr>
            </w:pPr>
            <w:r w:rsidRPr="00887EE5">
              <w:rPr>
                <w:color w:val="000000" w:themeColor="text1"/>
                <w:sz w:val="22"/>
              </w:rPr>
              <w:t>открытое</w:t>
            </w:r>
          </w:p>
        </w:tc>
      </w:tr>
      <w:tr w:rsidR="00F52112" w:rsidRPr="00D5237D" w14:paraId="298A34B8" w14:textId="77777777" w:rsidTr="00E22E32">
        <w:tc>
          <w:tcPr>
            <w:tcW w:w="6263" w:type="dxa"/>
            <w:gridSpan w:val="4"/>
            <w:vAlign w:val="center"/>
          </w:tcPr>
          <w:p w14:paraId="35D1A59E" w14:textId="7E818D60" w:rsidR="00F52112" w:rsidRPr="00F52112" w:rsidRDefault="00F52112" w:rsidP="00FE2CE3">
            <w:pPr>
              <w:widowControl w:val="0"/>
              <w:tabs>
                <w:tab w:val="left" w:pos="0"/>
              </w:tabs>
              <w:autoSpaceDE w:val="0"/>
              <w:autoSpaceDN w:val="0"/>
              <w:adjustRightInd w:val="0"/>
              <w:spacing w:line="276" w:lineRule="auto"/>
              <w:jc w:val="center"/>
              <w:rPr>
                <w:b/>
                <w:bCs/>
                <w:color w:val="000000" w:themeColor="text1"/>
                <w:sz w:val="22"/>
              </w:rPr>
            </w:pPr>
            <w:r w:rsidRPr="00F52112">
              <w:rPr>
                <w:b/>
                <w:bCs/>
                <w:color w:val="000000" w:themeColor="text1"/>
                <w:sz w:val="22"/>
              </w:rPr>
              <w:t>Итого</w:t>
            </w:r>
          </w:p>
        </w:tc>
        <w:tc>
          <w:tcPr>
            <w:tcW w:w="3790" w:type="dxa"/>
            <w:gridSpan w:val="3"/>
            <w:vAlign w:val="center"/>
          </w:tcPr>
          <w:p w14:paraId="5E52CCDD" w14:textId="072A61E4" w:rsidR="00F52112" w:rsidRPr="00F52112" w:rsidRDefault="00F52112" w:rsidP="00FE2CE3">
            <w:pPr>
              <w:widowControl w:val="0"/>
              <w:tabs>
                <w:tab w:val="left" w:pos="0"/>
              </w:tabs>
              <w:autoSpaceDE w:val="0"/>
              <w:autoSpaceDN w:val="0"/>
              <w:adjustRightInd w:val="0"/>
              <w:spacing w:line="276" w:lineRule="auto"/>
              <w:jc w:val="center"/>
              <w:rPr>
                <w:b/>
                <w:bCs/>
                <w:color w:val="000000" w:themeColor="text1"/>
                <w:sz w:val="22"/>
              </w:rPr>
            </w:pPr>
            <w:r w:rsidRPr="00F52112">
              <w:rPr>
                <w:b/>
                <w:bCs/>
                <w:color w:val="000000" w:themeColor="text1"/>
                <w:sz w:val="22"/>
              </w:rPr>
              <w:t>81,07</w:t>
            </w:r>
          </w:p>
        </w:tc>
      </w:tr>
    </w:tbl>
    <w:p w14:paraId="3EA8FECF" w14:textId="77777777" w:rsidR="00697BFF" w:rsidRPr="00635C18" w:rsidRDefault="006A6FA7" w:rsidP="00870CE6">
      <w:pPr>
        <w:widowControl w:val="0"/>
        <w:spacing w:before="120"/>
        <w:ind w:firstLine="709"/>
        <w:rPr>
          <w:rFonts w:eastAsia="Times New Roman"/>
          <w:b/>
          <w:szCs w:val="24"/>
          <w:lang w:eastAsia="ru-RU"/>
        </w:rPr>
      </w:pPr>
      <w:r w:rsidRPr="00635C18">
        <w:rPr>
          <w:rFonts w:eastAsia="Times New Roman"/>
          <w:b/>
          <w:szCs w:val="24"/>
          <w:lang w:eastAsia="ru-RU"/>
        </w:rPr>
        <w:t>Объекты размещения отходов</w:t>
      </w:r>
    </w:p>
    <w:p w14:paraId="744410CE" w14:textId="28E90DE7" w:rsidR="006A6FA7" w:rsidRPr="002A799C" w:rsidRDefault="00C87BB4" w:rsidP="00870CE6">
      <w:pPr>
        <w:widowControl w:val="0"/>
        <w:tabs>
          <w:tab w:val="left" w:pos="0"/>
        </w:tabs>
        <w:autoSpaceDE w:val="0"/>
        <w:autoSpaceDN w:val="0"/>
        <w:adjustRightInd w:val="0"/>
        <w:spacing w:line="276" w:lineRule="auto"/>
        <w:ind w:firstLine="709"/>
        <w:rPr>
          <w:rFonts w:eastAsia="Times New Roman"/>
          <w:color w:val="000000" w:themeColor="text1"/>
          <w:szCs w:val="24"/>
          <w:lang w:eastAsia="ru-RU"/>
        </w:rPr>
      </w:pPr>
      <w:r w:rsidRPr="002A799C">
        <w:rPr>
          <w:rFonts w:eastAsia="Times New Roman"/>
          <w:color w:val="000000" w:themeColor="text1"/>
          <w:szCs w:val="24"/>
          <w:lang w:eastAsia="ru-RU"/>
        </w:rPr>
        <w:t xml:space="preserve">На территории </w:t>
      </w:r>
      <w:r w:rsidR="002A799C">
        <w:rPr>
          <w:rFonts w:eastAsia="Times New Roman"/>
          <w:color w:val="000000" w:themeColor="text1"/>
          <w:szCs w:val="24"/>
          <w:lang w:eastAsia="ru-RU"/>
        </w:rPr>
        <w:t>Володарско</w:t>
      </w:r>
      <w:r w:rsidR="000D5B92">
        <w:rPr>
          <w:rFonts w:eastAsia="Times New Roman"/>
          <w:color w:val="000000" w:themeColor="text1"/>
          <w:szCs w:val="24"/>
          <w:lang w:eastAsia="ru-RU"/>
        </w:rPr>
        <w:t>го</w:t>
      </w:r>
      <w:r w:rsidR="00CD4C17" w:rsidRPr="002A799C">
        <w:rPr>
          <w:rFonts w:eastAsia="Times New Roman"/>
          <w:color w:val="000000" w:themeColor="text1"/>
          <w:szCs w:val="24"/>
          <w:lang w:eastAsia="ru-RU"/>
        </w:rPr>
        <w:t xml:space="preserve"> муниципального округа</w:t>
      </w:r>
      <w:r w:rsidR="002A799C" w:rsidRPr="002A799C">
        <w:rPr>
          <w:rFonts w:eastAsia="Times New Roman"/>
          <w:color w:val="000000" w:themeColor="text1"/>
          <w:szCs w:val="24"/>
          <w:lang w:eastAsia="ru-RU"/>
        </w:rPr>
        <w:t xml:space="preserve"> отсутствуют объекты размещения отходов. </w:t>
      </w:r>
    </w:p>
    <w:p w14:paraId="7245A538" w14:textId="77777777" w:rsidR="006A6FA7" w:rsidRPr="00887EE5" w:rsidRDefault="006A6FA7" w:rsidP="00870CE6">
      <w:pPr>
        <w:widowControl w:val="0"/>
        <w:tabs>
          <w:tab w:val="left" w:pos="0"/>
        </w:tabs>
        <w:autoSpaceDE w:val="0"/>
        <w:autoSpaceDN w:val="0"/>
        <w:adjustRightInd w:val="0"/>
        <w:spacing w:before="120" w:line="276" w:lineRule="auto"/>
        <w:ind w:firstLine="709"/>
        <w:rPr>
          <w:rFonts w:eastAsia="Times New Roman"/>
          <w:b/>
          <w:color w:val="000000" w:themeColor="text1"/>
          <w:szCs w:val="24"/>
          <w:lang w:eastAsia="ru-RU"/>
        </w:rPr>
      </w:pPr>
      <w:r w:rsidRPr="00887EE5">
        <w:rPr>
          <w:rFonts w:eastAsia="Times New Roman"/>
          <w:b/>
          <w:color w:val="000000" w:themeColor="text1"/>
          <w:szCs w:val="24"/>
          <w:lang w:eastAsia="ru-RU"/>
        </w:rPr>
        <w:t>Объекты утилизации, обезвреживания биологических отходов</w:t>
      </w:r>
    </w:p>
    <w:p w14:paraId="0F7D4C2F" w14:textId="4BA45E98" w:rsidR="004B4C07" w:rsidRPr="00887EE5" w:rsidRDefault="00941308" w:rsidP="00D5237D">
      <w:pPr>
        <w:widowControl w:val="0"/>
        <w:tabs>
          <w:tab w:val="left" w:pos="0"/>
        </w:tabs>
        <w:autoSpaceDE w:val="0"/>
        <w:autoSpaceDN w:val="0"/>
        <w:adjustRightInd w:val="0"/>
        <w:spacing w:line="276" w:lineRule="auto"/>
        <w:ind w:firstLine="709"/>
        <w:rPr>
          <w:rFonts w:eastAsia="Times New Roman"/>
          <w:color w:val="000000" w:themeColor="text1"/>
          <w:szCs w:val="24"/>
          <w:lang w:eastAsia="ru-RU"/>
        </w:rPr>
      </w:pPr>
      <w:r w:rsidRPr="00887EE5">
        <w:rPr>
          <w:rFonts w:eastAsia="Times New Roman"/>
          <w:color w:val="000000" w:themeColor="text1"/>
          <w:szCs w:val="24"/>
          <w:lang w:eastAsia="ru-RU"/>
        </w:rPr>
        <w:t xml:space="preserve">На территории </w:t>
      </w:r>
      <w:r w:rsidR="00D5237D" w:rsidRPr="00887EE5">
        <w:rPr>
          <w:rFonts w:eastAsia="Times New Roman"/>
          <w:color w:val="000000" w:themeColor="text1"/>
          <w:szCs w:val="24"/>
          <w:lang w:eastAsia="ru-RU"/>
        </w:rPr>
        <w:t>Володарского</w:t>
      </w:r>
      <w:r w:rsidR="00CD4C17" w:rsidRPr="00887EE5">
        <w:rPr>
          <w:rFonts w:eastAsia="Times New Roman"/>
          <w:color w:val="000000" w:themeColor="text1"/>
          <w:szCs w:val="24"/>
          <w:lang w:eastAsia="ru-RU"/>
        </w:rPr>
        <w:t xml:space="preserve"> муниципального округа</w:t>
      </w:r>
      <w:r w:rsidRPr="00887EE5">
        <w:rPr>
          <w:rFonts w:eastAsia="Times New Roman"/>
          <w:color w:val="000000" w:themeColor="text1"/>
          <w:szCs w:val="24"/>
          <w:lang w:eastAsia="ru-RU"/>
        </w:rPr>
        <w:t xml:space="preserve"> </w:t>
      </w:r>
      <w:r w:rsidR="00D5237D" w:rsidRPr="00887EE5">
        <w:rPr>
          <w:rFonts w:eastAsia="Times New Roman"/>
          <w:color w:val="000000" w:themeColor="text1"/>
          <w:szCs w:val="24"/>
          <w:lang w:eastAsia="ru-RU"/>
        </w:rPr>
        <w:t>отсутствуют скотомогильники. Био</w:t>
      </w:r>
      <w:r w:rsidR="0018396F">
        <w:rPr>
          <w:rFonts w:eastAsia="Times New Roman"/>
          <w:color w:val="000000" w:themeColor="text1"/>
          <w:szCs w:val="24"/>
          <w:lang w:eastAsia="ru-RU"/>
        </w:rPr>
        <w:t xml:space="preserve">термические </w:t>
      </w:r>
      <w:r w:rsidR="00D5237D" w:rsidRPr="00887EE5">
        <w:rPr>
          <w:rFonts w:eastAsia="Times New Roman"/>
          <w:color w:val="000000" w:themeColor="text1"/>
          <w:szCs w:val="24"/>
          <w:lang w:eastAsia="ru-RU"/>
        </w:rPr>
        <w:t>ямы ликвидированы</w:t>
      </w:r>
      <w:r w:rsidR="000D5B92">
        <w:rPr>
          <w:rFonts w:eastAsia="Times New Roman"/>
          <w:color w:val="000000" w:themeColor="text1"/>
          <w:szCs w:val="24"/>
          <w:lang w:eastAsia="ru-RU"/>
        </w:rPr>
        <w:t>.</w:t>
      </w:r>
    </w:p>
    <w:p w14:paraId="54E05049" w14:textId="77777777" w:rsidR="0057414D" w:rsidRPr="00A9684A" w:rsidRDefault="002F3D61" w:rsidP="00870CE6">
      <w:pPr>
        <w:pStyle w:val="3"/>
        <w:widowControl w:val="0"/>
        <w:tabs>
          <w:tab w:val="left" w:pos="0"/>
        </w:tabs>
        <w:spacing w:before="120" w:after="120" w:line="276" w:lineRule="auto"/>
        <w:ind w:firstLine="709"/>
        <w:rPr>
          <w:i w:val="0"/>
          <w:iCs/>
          <w:color w:val="FF0000"/>
          <w:spacing w:val="-1"/>
          <w:szCs w:val="24"/>
          <w:lang w:val="ru-RU"/>
        </w:rPr>
      </w:pPr>
      <w:bookmarkStart w:id="40" w:name="_Toc410397994"/>
      <w:bookmarkStart w:id="41" w:name="_Toc213689149"/>
      <w:r w:rsidRPr="00D5237D">
        <w:rPr>
          <w:i w:val="0"/>
          <w:iCs/>
          <w:color w:val="000000" w:themeColor="text1"/>
          <w:lang w:val="ru-RU"/>
        </w:rPr>
        <w:t>2</w:t>
      </w:r>
      <w:r w:rsidR="0057414D" w:rsidRPr="00D5237D">
        <w:rPr>
          <w:i w:val="0"/>
          <w:iCs/>
          <w:color w:val="000000" w:themeColor="text1"/>
        </w:rPr>
        <w:t>.</w:t>
      </w:r>
      <w:r w:rsidR="00C263D8" w:rsidRPr="00D5237D">
        <w:rPr>
          <w:i w:val="0"/>
          <w:iCs/>
          <w:color w:val="000000" w:themeColor="text1"/>
          <w:lang w:val="ru-RU"/>
        </w:rPr>
        <w:t>5</w:t>
      </w:r>
      <w:r w:rsidR="0057414D" w:rsidRPr="00D5237D">
        <w:rPr>
          <w:i w:val="0"/>
          <w:iCs/>
          <w:color w:val="000000" w:themeColor="text1"/>
        </w:rPr>
        <w:t xml:space="preserve"> Размещение объектов </w:t>
      </w:r>
      <w:bookmarkEnd w:id="40"/>
      <w:r w:rsidR="004720F1" w:rsidRPr="00752525">
        <w:rPr>
          <w:i w:val="0"/>
          <w:iCs/>
        </w:rPr>
        <w:t>в области предупреждении и ликвидации последствий чрезвычайных ситуаций</w:t>
      </w:r>
      <w:r w:rsidR="004720F1" w:rsidRPr="00752525">
        <w:rPr>
          <w:i w:val="0"/>
          <w:iCs/>
          <w:spacing w:val="-1"/>
          <w:szCs w:val="24"/>
          <w:lang w:val="ru-RU"/>
        </w:rPr>
        <w:t xml:space="preserve"> природного и техногенного характера</w:t>
      </w:r>
      <w:bookmarkEnd w:id="41"/>
    </w:p>
    <w:p w14:paraId="35C9D101" w14:textId="7A91D02A" w:rsidR="00F52112" w:rsidRDefault="006D02B2" w:rsidP="001B3D2F">
      <w:pPr>
        <w:pStyle w:val="S5"/>
      </w:pPr>
      <w:r w:rsidRPr="00AE778C">
        <w:t>На</w:t>
      </w:r>
      <w:r w:rsidR="004E59DA" w:rsidRPr="00AE778C">
        <w:t xml:space="preserve"> территории </w:t>
      </w:r>
      <w:r w:rsidR="00A80015" w:rsidRPr="00AE778C">
        <w:t>Володарского</w:t>
      </w:r>
      <w:r w:rsidR="00CD4C17" w:rsidRPr="00AE778C">
        <w:t xml:space="preserve"> муниципального округа</w:t>
      </w:r>
      <w:r w:rsidR="00A07296" w:rsidRPr="00AE778C">
        <w:t xml:space="preserve"> </w:t>
      </w:r>
      <w:r w:rsidR="00A80015" w:rsidRPr="00E4755B">
        <w:rPr>
          <w:color w:val="000000" w:themeColor="text1"/>
        </w:rPr>
        <w:t xml:space="preserve">расположено </w:t>
      </w:r>
      <w:r w:rsidR="00E4755B" w:rsidRPr="00E4755B">
        <w:rPr>
          <w:color w:val="000000" w:themeColor="text1"/>
        </w:rPr>
        <w:t>7</w:t>
      </w:r>
      <w:r w:rsidR="00AE778C">
        <w:rPr>
          <w:color w:val="FF0000"/>
        </w:rPr>
        <w:t xml:space="preserve"> </w:t>
      </w:r>
      <w:r w:rsidR="00A80015" w:rsidRPr="00AE778C">
        <w:t>пожарных частей</w:t>
      </w:r>
      <w:r w:rsidR="00F52112" w:rsidRPr="00F52112">
        <w:rPr>
          <w:color w:val="000000" w:themeColor="text1"/>
        </w:rPr>
        <w:t xml:space="preserve"> </w:t>
      </w:r>
      <w:r w:rsidR="00F52112" w:rsidRPr="002A799C">
        <w:rPr>
          <w:color w:val="000000" w:themeColor="text1"/>
        </w:rPr>
        <w:t>представлена в таблице</w:t>
      </w:r>
      <w:r w:rsidR="00F52112">
        <w:rPr>
          <w:color w:val="000000" w:themeColor="text1"/>
        </w:rPr>
        <w:t xml:space="preserve"> 2.13</w:t>
      </w:r>
      <w:r w:rsidR="00F52112">
        <w:t>.</w:t>
      </w:r>
    </w:p>
    <w:p w14:paraId="51DF0365" w14:textId="016596FB" w:rsidR="00822519" w:rsidRPr="00822519" w:rsidRDefault="00822519" w:rsidP="00822519">
      <w:pPr>
        <w:widowControl w:val="0"/>
        <w:tabs>
          <w:tab w:val="left" w:pos="0"/>
        </w:tabs>
        <w:autoSpaceDE w:val="0"/>
        <w:autoSpaceDN w:val="0"/>
        <w:adjustRightInd w:val="0"/>
        <w:spacing w:line="276" w:lineRule="auto"/>
        <w:ind w:firstLine="709"/>
        <w:rPr>
          <w:rFonts w:eastAsia="Times New Roman"/>
          <w:i/>
          <w:iCs/>
          <w:color w:val="000000" w:themeColor="text1"/>
          <w:szCs w:val="24"/>
          <w:lang w:eastAsia="ru-RU"/>
        </w:rPr>
      </w:pPr>
      <w:r w:rsidRPr="00822519">
        <w:rPr>
          <w:rFonts w:eastAsia="Times New Roman"/>
          <w:i/>
          <w:iCs/>
          <w:color w:val="000000" w:themeColor="text1"/>
          <w:szCs w:val="24"/>
          <w:lang w:eastAsia="ru-RU"/>
        </w:rPr>
        <w:t>Таблица 2.</w:t>
      </w:r>
      <w:r>
        <w:rPr>
          <w:rFonts w:eastAsia="Times New Roman"/>
          <w:i/>
          <w:iCs/>
          <w:color w:val="000000" w:themeColor="text1"/>
          <w:szCs w:val="24"/>
          <w:lang w:eastAsia="ru-RU"/>
        </w:rPr>
        <w:t>1</w:t>
      </w:r>
      <w:r w:rsidR="00F52112">
        <w:rPr>
          <w:rFonts w:eastAsia="Times New Roman"/>
          <w:i/>
          <w:iCs/>
          <w:color w:val="000000" w:themeColor="text1"/>
          <w:szCs w:val="24"/>
          <w:lang w:eastAsia="ru-RU"/>
        </w:rPr>
        <w:t>3</w:t>
      </w:r>
      <w:r w:rsidRPr="00822519">
        <w:rPr>
          <w:rFonts w:eastAsia="Times New Roman"/>
          <w:i/>
          <w:iCs/>
          <w:color w:val="000000" w:themeColor="text1"/>
          <w:szCs w:val="24"/>
          <w:lang w:eastAsia="ru-RU"/>
        </w:rPr>
        <w:t xml:space="preserve"> – Пожарные депо/части </w:t>
      </w:r>
      <w:r>
        <w:rPr>
          <w:rFonts w:eastAsia="Times New Roman"/>
          <w:i/>
          <w:iCs/>
          <w:color w:val="000000" w:themeColor="text1"/>
          <w:szCs w:val="24"/>
          <w:lang w:eastAsia="ru-RU"/>
        </w:rPr>
        <w:t>Володарского</w:t>
      </w:r>
      <w:r w:rsidRPr="00822519">
        <w:rPr>
          <w:rFonts w:eastAsia="Times New Roman"/>
          <w:i/>
          <w:iCs/>
          <w:color w:val="000000" w:themeColor="text1"/>
          <w:szCs w:val="24"/>
          <w:lang w:eastAsia="ru-RU"/>
        </w:rPr>
        <w:t xml:space="preserve"> муниципального округа</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52"/>
        <w:gridCol w:w="2268"/>
        <w:gridCol w:w="2410"/>
        <w:gridCol w:w="2835"/>
      </w:tblGrid>
      <w:tr w:rsidR="00B37545" w:rsidRPr="00C857B4" w14:paraId="1B591BB4" w14:textId="77777777" w:rsidTr="00B37545">
        <w:trPr>
          <w:trHeight w:val="20"/>
          <w:tblHeader/>
        </w:trPr>
        <w:tc>
          <w:tcPr>
            <w:tcW w:w="2552" w:type="dxa"/>
            <w:vAlign w:val="center"/>
          </w:tcPr>
          <w:p w14:paraId="73921733" w14:textId="77777777" w:rsidR="00B37545" w:rsidRPr="00822519" w:rsidRDefault="00B37545" w:rsidP="00822519">
            <w:pPr>
              <w:spacing w:line="240" w:lineRule="auto"/>
              <w:contextualSpacing/>
              <w:jc w:val="center"/>
              <w:rPr>
                <w:rFonts w:eastAsia="Times New Roman"/>
                <w:b/>
                <w:bCs/>
                <w:szCs w:val="24"/>
                <w:lang w:eastAsia="ru-RU"/>
              </w:rPr>
            </w:pPr>
            <w:r w:rsidRPr="00822519">
              <w:rPr>
                <w:rFonts w:eastAsia="Times New Roman"/>
                <w:b/>
                <w:bCs/>
                <w:szCs w:val="24"/>
                <w:lang w:eastAsia="ru-RU"/>
              </w:rPr>
              <w:t xml:space="preserve">Наименование </w:t>
            </w:r>
          </w:p>
          <w:p w14:paraId="4690F3BE" w14:textId="77777777" w:rsidR="00B37545" w:rsidRPr="00822519" w:rsidRDefault="00B37545" w:rsidP="00822519">
            <w:pPr>
              <w:spacing w:line="240" w:lineRule="auto"/>
              <w:contextualSpacing/>
              <w:jc w:val="center"/>
              <w:rPr>
                <w:rFonts w:eastAsia="Times New Roman"/>
                <w:b/>
                <w:bCs/>
                <w:szCs w:val="24"/>
                <w:lang w:eastAsia="ru-RU"/>
              </w:rPr>
            </w:pPr>
            <w:r w:rsidRPr="00822519">
              <w:rPr>
                <w:rFonts w:eastAsia="Times New Roman"/>
                <w:b/>
                <w:bCs/>
                <w:szCs w:val="24"/>
                <w:lang w:eastAsia="ru-RU"/>
              </w:rPr>
              <w:t>объекта</w:t>
            </w:r>
          </w:p>
        </w:tc>
        <w:tc>
          <w:tcPr>
            <w:tcW w:w="2268" w:type="dxa"/>
            <w:vAlign w:val="center"/>
          </w:tcPr>
          <w:p w14:paraId="41E38F5F" w14:textId="77777777" w:rsidR="00B37545" w:rsidRPr="00822519" w:rsidRDefault="00B37545" w:rsidP="00822519">
            <w:pPr>
              <w:spacing w:line="240" w:lineRule="auto"/>
              <w:contextualSpacing/>
              <w:jc w:val="center"/>
              <w:rPr>
                <w:rFonts w:eastAsia="Times New Roman"/>
                <w:b/>
                <w:bCs/>
                <w:szCs w:val="24"/>
                <w:lang w:eastAsia="ru-RU"/>
              </w:rPr>
            </w:pPr>
            <w:r w:rsidRPr="00822519">
              <w:rPr>
                <w:rFonts w:eastAsia="Times New Roman"/>
                <w:b/>
                <w:bCs/>
                <w:szCs w:val="24"/>
                <w:lang w:eastAsia="ru-RU"/>
              </w:rPr>
              <w:t>Адрес объекта</w:t>
            </w:r>
          </w:p>
        </w:tc>
        <w:tc>
          <w:tcPr>
            <w:tcW w:w="2410" w:type="dxa"/>
            <w:vAlign w:val="center"/>
          </w:tcPr>
          <w:p w14:paraId="52001710" w14:textId="77777777" w:rsidR="00B37545" w:rsidRPr="00822519" w:rsidRDefault="00B37545" w:rsidP="00822519">
            <w:pPr>
              <w:spacing w:line="240" w:lineRule="auto"/>
              <w:contextualSpacing/>
              <w:jc w:val="center"/>
              <w:rPr>
                <w:rFonts w:eastAsia="Times New Roman"/>
                <w:b/>
                <w:bCs/>
                <w:szCs w:val="24"/>
                <w:lang w:eastAsia="ru-RU"/>
              </w:rPr>
            </w:pPr>
            <w:r w:rsidRPr="00822519">
              <w:rPr>
                <w:rFonts w:eastAsia="Times New Roman"/>
                <w:b/>
                <w:bCs/>
                <w:szCs w:val="24"/>
                <w:lang w:eastAsia="ru-RU"/>
              </w:rPr>
              <w:t>Форма собственности (федеральная, региональная, местная (муниципальная), частная)</w:t>
            </w:r>
          </w:p>
        </w:tc>
        <w:tc>
          <w:tcPr>
            <w:tcW w:w="2835" w:type="dxa"/>
            <w:vAlign w:val="center"/>
          </w:tcPr>
          <w:p w14:paraId="4F3F0887" w14:textId="77777777" w:rsidR="00B37545" w:rsidRPr="00822519" w:rsidRDefault="00B37545" w:rsidP="00822519">
            <w:pPr>
              <w:spacing w:line="240" w:lineRule="auto"/>
              <w:contextualSpacing/>
              <w:jc w:val="center"/>
              <w:rPr>
                <w:rFonts w:eastAsia="Times New Roman"/>
                <w:b/>
                <w:bCs/>
                <w:szCs w:val="24"/>
                <w:lang w:eastAsia="ru-RU"/>
              </w:rPr>
            </w:pPr>
            <w:r w:rsidRPr="00822519">
              <w:rPr>
                <w:rFonts w:eastAsia="Times New Roman"/>
                <w:b/>
                <w:bCs/>
                <w:szCs w:val="24"/>
                <w:lang w:eastAsia="ru-RU"/>
              </w:rPr>
              <w:t xml:space="preserve">Численность личного состава, кол-во машин и состав </w:t>
            </w:r>
          </w:p>
          <w:p w14:paraId="40370F77" w14:textId="77777777" w:rsidR="00B37545" w:rsidRPr="00822519" w:rsidRDefault="00B37545" w:rsidP="00822519">
            <w:pPr>
              <w:spacing w:line="240" w:lineRule="auto"/>
              <w:contextualSpacing/>
              <w:jc w:val="center"/>
              <w:rPr>
                <w:rFonts w:eastAsia="Times New Roman"/>
                <w:b/>
                <w:bCs/>
                <w:szCs w:val="24"/>
                <w:lang w:eastAsia="ru-RU"/>
              </w:rPr>
            </w:pPr>
            <w:r w:rsidRPr="00822519">
              <w:rPr>
                <w:rFonts w:eastAsia="Times New Roman"/>
                <w:b/>
                <w:bCs/>
                <w:szCs w:val="24"/>
                <w:lang w:eastAsia="ru-RU"/>
              </w:rPr>
              <w:t>спецтехники</w:t>
            </w:r>
          </w:p>
        </w:tc>
      </w:tr>
      <w:tr w:rsidR="00B37545" w:rsidRPr="00C857B4" w14:paraId="70AC2EDF" w14:textId="77777777" w:rsidTr="001F7267">
        <w:trPr>
          <w:trHeight w:val="20"/>
        </w:trPr>
        <w:tc>
          <w:tcPr>
            <w:tcW w:w="2552" w:type="dxa"/>
            <w:tcBorders>
              <w:top w:val="single" w:sz="4" w:space="0" w:color="auto"/>
              <w:left w:val="single" w:sz="4" w:space="0" w:color="auto"/>
              <w:bottom w:val="single" w:sz="4" w:space="0" w:color="auto"/>
              <w:right w:val="single" w:sz="4" w:space="0" w:color="auto"/>
            </w:tcBorders>
            <w:vAlign w:val="center"/>
          </w:tcPr>
          <w:p w14:paraId="44888934" w14:textId="6DC9AAA4" w:rsidR="00B37545" w:rsidRPr="00822519" w:rsidRDefault="00B37545" w:rsidP="00822519">
            <w:pPr>
              <w:widowControl w:val="0"/>
              <w:spacing w:line="240" w:lineRule="auto"/>
              <w:jc w:val="center"/>
              <w:rPr>
                <w:color w:val="FF0000"/>
              </w:rPr>
            </w:pPr>
            <w:r w:rsidRPr="00AE778C">
              <w:t>101-ПСЧ ФПС ФГКУ "2 отряд ФПС по Нижегородской области"</w:t>
            </w:r>
          </w:p>
        </w:tc>
        <w:tc>
          <w:tcPr>
            <w:tcW w:w="2268" w:type="dxa"/>
            <w:tcBorders>
              <w:top w:val="single" w:sz="4" w:space="0" w:color="auto"/>
              <w:left w:val="single" w:sz="4" w:space="0" w:color="auto"/>
              <w:bottom w:val="single" w:sz="4" w:space="0" w:color="auto"/>
              <w:right w:val="single" w:sz="4" w:space="0" w:color="auto"/>
            </w:tcBorders>
            <w:vAlign w:val="center"/>
          </w:tcPr>
          <w:p w14:paraId="45046E4D" w14:textId="7BAD86A2" w:rsidR="00B37545" w:rsidRPr="00822519" w:rsidRDefault="00B37545" w:rsidP="00822519">
            <w:pPr>
              <w:widowControl w:val="0"/>
              <w:spacing w:line="240" w:lineRule="auto"/>
              <w:jc w:val="center"/>
              <w:rPr>
                <w:color w:val="FF0000"/>
              </w:rPr>
            </w:pPr>
            <w:r w:rsidRPr="00AE778C">
              <w:t>г. Володарск, ул. Суворова, д.6</w:t>
            </w:r>
          </w:p>
        </w:tc>
        <w:tc>
          <w:tcPr>
            <w:tcW w:w="2410" w:type="dxa"/>
            <w:tcBorders>
              <w:top w:val="single" w:sz="4" w:space="0" w:color="auto"/>
              <w:left w:val="single" w:sz="4" w:space="0" w:color="auto"/>
              <w:bottom w:val="single" w:sz="4" w:space="0" w:color="auto"/>
              <w:right w:val="single" w:sz="4" w:space="0" w:color="auto"/>
            </w:tcBorders>
            <w:vAlign w:val="center"/>
          </w:tcPr>
          <w:p w14:paraId="560854B7" w14:textId="6CE1B53B" w:rsidR="00B37545" w:rsidRPr="00822519" w:rsidRDefault="00B37545" w:rsidP="00822519">
            <w:pPr>
              <w:widowControl w:val="0"/>
              <w:spacing w:line="240" w:lineRule="auto"/>
              <w:jc w:val="center"/>
              <w:rPr>
                <w:color w:val="FF0000"/>
              </w:rPr>
            </w:pPr>
            <w:r w:rsidRPr="00AE778C">
              <w:t>федеральное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42D809F" w14:textId="39B84C6A" w:rsidR="00B37545" w:rsidRPr="00822519" w:rsidRDefault="005A3860" w:rsidP="00822519">
            <w:pPr>
              <w:widowControl w:val="0"/>
              <w:spacing w:line="240" w:lineRule="auto"/>
              <w:jc w:val="center"/>
              <w:rPr>
                <w:color w:val="FF0000"/>
              </w:rPr>
            </w:pPr>
            <w:r w:rsidRPr="001F7267">
              <w:t>н/д</w:t>
            </w:r>
          </w:p>
        </w:tc>
      </w:tr>
      <w:tr w:rsidR="00283767" w:rsidRPr="00C857B4" w14:paraId="3FDF0D63" w14:textId="77777777" w:rsidTr="00B37545">
        <w:trPr>
          <w:trHeight w:val="20"/>
        </w:trPr>
        <w:tc>
          <w:tcPr>
            <w:tcW w:w="2552" w:type="dxa"/>
            <w:tcBorders>
              <w:top w:val="single" w:sz="4" w:space="0" w:color="auto"/>
              <w:left w:val="single" w:sz="4" w:space="0" w:color="auto"/>
              <w:bottom w:val="single" w:sz="4" w:space="0" w:color="auto"/>
              <w:right w:val="single" w:sz="4" w:space="0" w:color="auto"/>
            </w:tcBorders>
            <w:vAlign w:val="center"/>
          </w:tcPr>
          <w:p w14:paraId="04910E3B" w14:textId="2F41478D" w:rsidR="00283767" w:rsidRPr="00AE778C" w:rsidRDefault="00283767" w:rsidP="00822519">
            <w:pPr>
              <w:widowControl w:val="0"/>
              <w:spacing w:line="240" w:lineRule="auto"/>
              <w:jc w:val="center"/>
            </w:pPr>
            <w:r>
              <w:lastRenderedPageBreak/>
              <w:t>Пожарная часть №104</w:t>
            </w:r>
          </w:p>
        </w:tc>
        <w:tc>
          <w:tcPr>
            <w:tcW w:w="2268" w:type="dxa"/>
            <w:tcBorders>
              <w:top w:val="single" w:sz="4" w:space="0" w:color="auto"/>
              <w:left w:val="single" w:sz="4" w:space="0" w:color="auto"/>
              <w:bottom w:val="single" w:sz="4" w:space="0" w:color="auto"/>
              <w:right w:val="single" w:sz="4" w:space="0" w:color="auto"/>
            </w:tcBorders>
            <w:vAlign w:val="center"/>
          </w:tcPr>
          <w:p w14:paraId="4BDB9705" w14:textId="16950AF6" w:rsidR="00283767" w:rsidRPr="00AE778C" w:rsidRDefault="00D938C9" w:rsidP="00822519">
            <w:pPr>
              <w:widowControl w:val="0"/>
              <w:spacing w:line="240" w:lineRule="auto"/>
              <w:jc w:val="center"/>
            </w:pPr>
            <w:r>
              <w:t>р</w:t>
            </w:r>
            <w:r w:rsidR="00283767">
              <w:t>.п. Ильиногорск, ул. Промышленная, 1</w:t>
            </w:r>
          </w:p>
        </w:tc>
        <w:tc>
          <w:tcPr>
            <w:tcW w:w="2410" w:type="dxa"/>
            <w:tcBorders>
              <w:top w:val="single" w:sz="4" w:space="0" w:color="auto"/>
              <w:left w:val="single" w:sz="4" w:space="0" w:color="auto"/>
              <w:bottom w:val="single" w:sz="4" w:space="0" w:color="auto"/>
              <w:right w:val="single" w:sz="4" w:space="0" w:color="auto"/>
            </w:tcBorders>
            <w:vAlign w:val="center"/>
          </w:tcPr>
          <w:p w14:paraId="423D6D63" w14:textId="2D3279EC" w:rsidR="00283767" w:rsidRPr="00AE778C" w:rsidRDefault="00F737F6" w:rsidP="00822519">
            <w:pPr>
              <w:widowControl w:val="0"/>
              <w:spacing w:line="240" w:lineRule="auto"/>
              <w:jc w:val="center"/>
            </w:pPr>
            <w:r>
              <w:t>муниципальная</w:t>
            </w:r>
          </w:p>
        </w:tc>
        <w:tc>
          <w:tcPr>
            <w:tcW w:w="2835" w:type="dxa"/>
            <w:tcBorders>
              <w:top w:val="single" w:sz="4" w:space="0" w:color="auto"/>
              <w:left w:val="single" w:sz="4" w:space="0" w:color="auto"/>
              <w:bottom w:val="single" w:sz="4" w:space="0" w:color="auto"/>
              <w:right w:val="single" w:sz="4" w:space="0" w:color="auto"/>
            </w:tcBorders>
            <w:vAlign w:val="center"/>
          </w:tcPr>
          <w:p w14:paraId="499A4F3F" w14:textId="159AF9DD" w:rsidR="00283767" w:rsidRPr="00822519" w:rsidRDefault="005A3860" w:rsidP="00822519">
            <w:pPr>
              <w:widowControl w:val="0"/>
              <w:spacing w:line="240" w:lineRule="auto"/>
              <w:jc w:val="center"/>
              <w:rPr>
                <w:color w:val="FF0000"/>
              </w:rPr>
            </w:pPr>
            <w:r>
              <w:t>29</w:t>
            </w:r>
            <w:r w:rsidR="00F737F6" w:rsidRPr="00F737F6">
              <w:t xml:space="preserve"> чел., </w:t>
            </w:r>
            <w:r w:rsidR="00917152">
              <w:t>3</w:t>
            </w:r>
            <w:r w:rsidR="00F737F6" w:rsidRPr="00F737F6">
              <w:t xml:space="preserve"> маш.</w:t>
            </w:r>
          </w:p>
        </w:tc>
      </w:tr>
      <w:tr w:rsidR="00D938C9" w:rsidRPr="00C857B4" w14:paraId="6F8835EB" w14:textId="77777777" w:rsidTr="00B37545">
        <w:trPr>
          <w:trHeight w:val="20"/>
        </w:trPr>
        <w:tc>
          <w:tcPr>
            <w:tcW w:w="2552" w:type="dxa"/>
            <w:tcBorders>
              <w:top w:val="single" w:sz="4" w:space="0" w:color="auto"/>
              <w:left w:val="single" w:sz="4" w:space="0" w:color="auto"/>
              <w:bottom w:val="single" w:sz="4" w:space="0" w:color="auto"/>
              <w:right w:val="single" w:sz="4" w:space="0" w:color="auto"/>
            </w:tcBorders>
            <w:vAlign w:val="center"/>
          </w:tcPr>
          <w:p w14:paraId="3AD27CAB" w14:textId="6A2D2C1F" w:rsidR="00D938C9" w:rsidRDefault="00D938C9" w:rsidP="00822519">
            <w:pPr>
              <w:widowControl w:val="0"/>
              <w:spacing w:line="240" w:lineRule="auto"/>
              <w:jc w:val="center"/>
            </w:pPr>
            <w:r>
              <w:t>Пожарная часть №106</w:t>
            </w:r>
          </w:p>
        </w:tc>
        <w:tc>
          <w:tcPr>
            <w:tcW w:w="2268" w:type="dxa"/>
            <w:tcBorders>
              <w:top w:val="single" w:sz="4" w:space="0" w:color="auto"/>
              <w:left w:val="single" w:sz="4" w:space="0" w:color="auto"/>
              <w:bottom w:val="single" w:sz="4" w:space="0" w:color="auto"/>
              <w:right w:val="single" w:sz="4" w:space="0" w:color="auto"/>
            </w:tcBorders>
            <w:vAlign w:val="center"/>
          </w:tcPr>
          <w:p w14:paraId="380578D9" w14:textId="55AB4970" w:rsidR="00D938C9" w:rsidRDefault="00D938C9" w:rsidP="00822519">
            <w:pPr>
              <w:widowControl w:val="0"/>
              <w:spacing w:line="240" w:lineRule="auto"/>
              <w:jc w:val="center"/>
            </w:pPr>
            <w:r>
              <w:t xml:space="preserve">р.п. Решетиха, ул. </w:t>
            </w:r>
            <w:proofErr w:type="spellStart"/>
            <w:r>
              <w:t>Затылкова</w:t>
            </w:r>
            <w:proofErr w:type="spellEnd"/>
            <w:r>
              <w:t>, 2Б</w:t>
            </w:r>
          </w:p>
        </w:tc>
        <w:tc>
          <w:tcPr>
            <w:tcW w:w="2410" w:type="dxa"/>
            <w:tcBorders>
              <w:top w:val="single" w:sz="4" w:space="0" w:color="auto"/>
              <w:left w:val="single" w:sz="4" w:space="0" w:color="auto"/>
              <w:bottom w:val="single" w:sz="4" w:space="0" w:color="auto"/>
              <w:right w:val="single" w:sz="4" w:space="0" w:color="auto"/>
            </w:tcBorders>
            <w:vAlign w:val="center"/>
          </w:tcPr>
          <w:p w14:paraId="44F9F6AC" w14:textId="1718219A" w:rsidR="00D938C9" w:rsidRDefault="00D938C9" w:rsidP="00822519">
            <w:pPr>
              <w:widowControl w:val="0"/>
              <w:spacing w:line="240" w:lineRule="auto"/>
              <w:jc w:val="center"/>
            </w:pPr>
            <w:r>
              <w:t>муниципальная</w:t>
            </w:r>
          </w:p>
        </w:tc>
        <w:tc>
          <w:tcPr>
            <w:tcW w:w="2835" w:type="dxa"/>
            <w:tcBorders>
              <w:top w:val="single" w:sz="4" w:space="0" w:color="auto"/>
              <w:left w:val="single" w:sz="4" w:space="0" w:color="auto"/>
              <w:bottom w:val="single" w:sz="4" w:space="0" w:color="auto"/>
              <w:right w:val="single" w:sz="4" w:space="0" w:color="auto"/>
            </w:tcBorders>
            <w:vAlign w:val="center"/>
          </w:tcPr>
          <w:p w14:paraId="4478F628" w14:textId="33918ADA" w:rsidR="00D938C9" w:rsidRPr="00F737F6" w:rsidRDefault="00D938C9" w:rsidP="00822519">
            <w:pPr>
              <w:widowControl w:val="0"/>
              <w:spacing w:line="240" w:lineRule="auto"/>
              <w:jc w:val="center"/>
            </w:pPr>
            <w:r>
              <w:t>2 маш.</w:t>
            </w:r>
          </w:p>
        </w:tc>
      </w:tr>
      <w:tr w:rsidR="00B37545" w:rsidRPr="00C857B4" w14:paraId="2DB43648" w14:textId="77777777" w:rsidTr="00310A19">
        <w:trPr>
          <w:trHeight w:val="20"/>
        </w:trPr>
        <w:tc>
          <w:tcPr>
            <w:tcW w:w="2552" w:type="dxa"/>
            <w:tcBorders>
              <w:top w:val="single" w:sz="4" w:space="0" w:color="auto"/>
              <w:left w:val="single" w:sz="4" w:space="0" w:color="auto"/>
              <w:bottom w:val="single" w:sz="4" w:space="0" w:color="auto"/>
              <w:right w:val="single" w:sz="4" w:space="0" w:color="auto"/>
            </w:tcBorders>
            <w:vAlign w:val="center"/>
          </w:tcPr>
          <w:p w14:paraId="188F1C6C" w14:textId="567CE7BD" w:rsidR="00B37545" w:rsidRPr="001B3D2F" w:rsidRDefault="00B37545" w:rsidP="00822519">
            <w:pPr>
              <w:widowControl w:val="0"/>
              <w:spacing w:line="240" w:lineRule="auto"/>
              <w:jc w:val="center"/>
            </w:pPr>
            <w:r w:rsidRPr="001B3D2F">
              <w:t>Пожарная команда в ч.54008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421501" w14:textId="00B88436" w:rsidR="00B37545" w:rsidRPr="00310A19" w:rsidRDefault="00B37545" w:rsidP="00822519">
            <w:pPr>
              <w:widowControl w:val="0"/>
              <w:spacing w:line="240" w:lineRule="auto"/>
              <w:jc w:val="center"/>
              <w:rPr>
                <w:color w:val="FF0000"/>
              </w:rPr>
            </w:pPr>
            <w:r w:rsidRPr="00310A19">
              <w:t>п. Мулино</w:t>
            </w:r>
          </w:p>
        </w:tc>
        <w:tc>
          <w:tcPr>
            <w:tcW w:w="2410" w:type="dxa"/>
            <w:tcBorders>
              <w:top w:val="single" w:sz="4" w:space="0" w:color="auto"/>
              <w:left w:val="single" w:sz="4" w:space="0" w:color="auto"/>
              <w:bottom w:val="single" w:sz="4" w:space="0" w:color="auto"/>
              <w:right w:val="single" w:sz="4" w:space="0" w:color="auto"/>
            </w:tcBorders>
            <w:vAlign w:val="center"/>
          </w:tcPr>
          <w:p w14:paraId="132CA2EE" w14:textId="77777777" w:rsidR="00B37545" w:rsidRPr="00822519" w:rsidRDefault="00B37545" w:rsidP="00822519">
            <w:pPr>
              <w:widowControl w:val="0"/>
              <w:spacing w:line="240" w:lineRule="auto"/>
              <w:jc w:val="center"/>
              <w:rPr>
                <w:color w:val="FF0000"/>
              </w:rPr>
            </w:pPr>
            <w:r w:rsidRPr="001B3D2F">
              <w:t>муниципальная</w:t>
            </w:r>
          </w:p>
        </w:tc>
        <w:tc>
          <w:tcPr>
            <w:tcW w:w="2835" w:type="dxa"/>
            <w:tcBorders>
              <w:top w:val="single" w:sz="4" w:space="0" w:color="auto"/>
              <w:left w:val="single" w:sz="4" w:space="0" w:color="auto"/>
              <w:bottom w:val="single" w:sz="4" w:space="0" w:color="auto"/>
              <w:right w:val="single" w:sz="4" w:space="0" w:color="auto"/>
            </w:tcBorders>
            <w:vAlign w:val="center"/>
          </w:tcPr>
          <w:p w14:paraId="09020631" w14:textId="7E19BE01" w:rsidR="00B37545" w:rsidRPr="00553CB0" w:rsidRDefault="00B37545" w:rsidP="00822519">
            <w:pPr>
              <w:widowControl w:val="0"/>
              <w:spacing w:line="240" w:lineRule="auto"/>
              <w:jc w:val="center"/>
            </w:pPr>
            <w:r w:rsidRPr="00553CB0">
              <w:t xml:space="preserve">5 </w:t>
            </w:r>
            <w:r w:rsidR="00283767">
              <w:t>чел.</w:t>
            </w:r>
            <w:r w:rsidRPr="00553CB0">
              <w:t xml:space="preserve">, 1 </w:t>
            </w:r>
            <w:r w:rsidR="00283767">
              <w:t>маш.</w:t>
            </w:r>
          </w:p>
        </w:tc>
      </w:tr>
      <w:tr w:rsidR="00B37545" w:rsidRPr="00C857B4" w14:paraId="31D85DC8" w14:textId="77777777" w:rsidTr="00310A19">
        <w:trPr>
          <w:trHeight w:val="20"/>
        </w:trPr>
        <w:tc>
          <w:tcPr>
            <w:tcW w:w="2552" w:type="dxa"/>
            <w:tcBorders>
              <w:top w:val="single" w:sz="4" w:space="0" w:color="auto"/>
              <w:left w:val="single" w:sz="4" w:space="0" w:color="auto"/>
              <w:bottom w:val="single" w:sz="4" w:space="0" w:color="auto"/>
              <w:right w:val="single" w:sz="4" w:space="0" w:color="auto"/>
            </w:tcBorders>
            <w:vAlign w:val="center"/>
          </w:tcPr>
          <w:p w14:paraId="3B49CBDF" w14:textId="78B1069A" w:rsidR="00B37545" w:rsidRPr="001B3D2F" w:rsidRDefault="00B37545" w:rsidP="00822519">
            <w:pPr>
              <w:widowControl w:val="0"/>
              <w:spacing w:line="240" w:lineRule="auto"/>
              <w:jc w:val="center"/>
            </w:pPr>
            <w:r w:rsidRPr="001B3D2F">
              <w:t>Пожарная команда в ч.75068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1EF611" w14:textId="06E4F1DE" w:rsidR="00B37545" w:rsidRPr="00310A19" w:rsidRDefault="00B37545" w:rsidP="00822519">
            <w:pPr>
              <w:widowControl w:val="0"/>
              <w:spacing w:line="240" w:lineRule="auto"/>
              <w:jc w:val="center"/>
              <w:rPr>
                <w:color w:val="FF0000"/>
              </w:rPr>
            </w:pPr>
            <w:r w:rsidRPr="00310A19">
              <w:t>п. Мулино</w:t>
            </w:r>
          </w:p>
        </w:tc>
        <w:tc>
          <w:tcPr>
            <w:tcW w:w="2410" w:type="dxa"/>
            <w:tcBorders>
              <w:top w:val="single" w:sz="4" w:space="0" w:color="auto"/>
              <w:left w:val="single" w:sz="4" w:space="0" w:color="auto"/>
              <w:bottom w:val="single" w:sz="4" w:space="0" w:color="auto"/>
              <w:right w:val="single" w:sz="4" w:space="0" w:color="auto"/>
            </w:tcBorders>
            <w:vAlign w:val="center"/>
          </w:tcPr>
          <w:p w14:paraId="53D2ABAA" w14:textId="0F765E4E" w:rsidR="00B37545" w:rsidRPr="00822519" w:rsidRDefault="00B37545" w:rsidP="00822519">
            <w:pPr>
              <w:widowControl w:val="0"/>
              <w:spacing w:line="240" w:lineRule="auto"/>
              <w:jc w:val="center"/>
              <w:rPr>
                <w:color w:val="FF0000"/>
              </w:rPr>
            </w:pPr>
            <w:r w:rsidRPr="001B3D2F">
              <w:t>муниципальная</w:t>
            </w:r>
          </w:p>
        </w:tc>
        <w:tc>
          <w:tcPr>
            <w:tcW w:w="2835" w:type="dxa"/>
            <w:tcBorders>
              <w:top w:val="single" w:sz="4" w:space="0" w:color="auto"/>
              <w:left w:val="single" w:sz="4" w:space="0" w:color="auto"/>
              <w:bottom w:val="single" w:sz="4" w:space="0" w:color="auto"/>
              <w:right w:val="single" w:sz="4" w:space="0" w:color="auto"/>
            </w:tcBorders>
            <w:vAlign w:val="center"/>
          </w:tcPr>
          <w:p w14:paraId="149EF98D" w14:textId="28938237" w:rsidR="00B37545" w:rsidRPr="00553CB0" w:rsidRDefault="00B37545" w:rsidP="00822519">
            <w:pPr>
              <w:widowControl w:val="0"/>
              <w:spacing w:line="240" w:lineRule="auto"/>
              <w:jc w:val="center"/>
            </w:pPr>
            <w:r w:rsidRPr="00553CB0">
              <w:t xml:space="preserve">6 </w:t>
            </w:r>
            <w:r w:rsidR="00283767">
              <w:t>чел.</w:t>
            </w:r>
            <w:r w:rsidRPr="00553CB0">
              <w:t xml:space="preserve">, 1 </w:t>
            </w:r>
            <w:r w:rsidR="00283767">
              <w:t>маш.</w:t>
            </w:r>
          </w:p>
        </w:tc>
      </w:tr>
      <w:tr w:rsidR="002B096D" w:rsidRPr="002B096D" w14:paraId="0504B441" w14:textId="77777777" w:rsidTr="00D40AFE">
        <w:trPr>
          <w:trHeight w:val="2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D8BD420" w14:textId="6758F3D9" w:rsidR="00B37545" w:rsidRPr="00D40AFE" w:rsidRDefault="002B096D" w:rsidP="00822519">
            <w:pPr>
              <w:widowControl w:val="0"/>
              <w:spacing w:line="240" w:lineRule="auto"/>
              <w:jc w:val="center"/>
            </w:pPr>
            <w:r w:rsidRPr="00D40AFE">
              <w:t>Пожарное депо в ч.10905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8557D7B" w14:textId="3DAF5788" w:rsidR="00B37545" w:rsidRPr="00D40AFE" w:rsidRDefault="002B096D" w:rsidP="00822519">
            <w:pPr>
              <w:widowControl w:val="0"/>
              <w:spacing w:line="240" w:lineRule="auto"/>
              <w:jc w:val="center"/>
            </w:pPr>
            <w:r w:rsidRPr="00D40AFE">
              <w:t>р.п. Центральный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2BBB7D2" w14:textId="1CCCF709" w:rsidR="00B37545" w:rsidRPr="00D40AFE" w:rsidRDefault="00B843A2" w:rsidP="00822519">
            <w:pPr>
              <w:widowControl w:val="0"/>
              <w:spacing w:line="240" w:lineRule="auto"/>
              <w:jc w:val="center"/>
            </w:pPr>
            <w:r w:rsidRPr="00D40AFE">
              <w:t>муниципальное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D579BE6" w14:textId="429C5012" w:rsidR="00B37545" w:rsidRPr="00D40AFE" w:rsidRDefault="00D40AFE" w:rsidP="00822519">
            <w:pPr>
              <w:widowControl w:val="0"/>
              <w:spacing w:line="240" w:lineRule="auto"/>
              <w:jc w:val="center"/>
            </w:pPr>
            <w:r w:rsidRPr="00D40AFE">
              <w:t>н/д</w:t>
            </w:r>
          </w:p>
        </w:tc>
      </w:tr>
      <w:tr w:rsidR="00D40AFE" w:rsidRPr="002B096D" w14:paraId="7EFBC71F" w14:textId="77777777" w:rsidTr="00D40AFE">
        <w:trPr>
          <w:trHeight w:val="2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9980E8C" w14:textId="3DED4ED0" w:rsidR="002B096D" w:rsidRPr="00D40AFE" w:rsidRDefault="00B843A2" w:rsidP="00822519">
            <w:pPr>
              <w:widowControl w:val="0"/>
              <w:spacing w:line="240" w:lineRule="auto"/>
              <w:jc w:val="center"/>
            </w:pPr>
            <w:r w:rsidRPr="00D40AFE">
              <w:t>Пожарное депо в бывшей ч.96530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72FBB5" w14:textId="71E37293" w:rsidR="002B096D" w:rsidRPr="00D40AFE" w:rsidRDefault="00B843A2" w:rsidP="00822519">
            <w:pPr>
              <w:widowControl w:val="0"/>
              <w:spacing w:line="240" w:lineRule="auto"/>
              <w:jc w:val="center"/>
            </w:pPr>
            <w:r w:rsidRPr="00D40AFE">
              <w:t>р.п. Центральный, ул. 60 лет Октября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B2F2959" w14:textId="7E2DD96D" w:rsidR="002B096D" w:rsidRPr="00D40AFE" w:rsidRDefault="00B843A2" w:rsidP="00822519">
            <w:pPr>
              <w:widowControl w:val="0"/>
              <w:spacing w:line="240" w:lineRule="auto"/>
              <w:jc w:val="center"/>
            </w:pPr>
            <w:r w:rsidRPr="00D40AFE">
              <w:t>муниципальное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B51DF99" w14:textId="3BE1057D" w:rsidR="002B096D" w:rsidRPr="00D40AFE" w:rsidRDefault="00D40AFE" w:rsidP="00822519">
            <w:pPr>
              <w:widowControl w:val="0"/>
              <w:spacing w:line="240" w:lineRule="auto"/>
              <w:jc w:val="center"/>
            </w:pPr>
            <w:r w:rsidRPr="00D40AFE">
              <w:t>3 маш.</w:t>
            </w:r>
          </w:p>
        </w:tc>
      </w:tr>
    </w:tbl>
    <w:p w14:paraId="3C74D69D" w14:textId="6DB437B3" w:rsidR="004E59DA" w:rsidRPr="001B3D2F" w:rsidRDefault="006D02B2" w:rsidP="001B3D2F">
      <w:pPr>
        <w:pStyle w:val="S5"/>
      </w:pPr>
      <w:r w:rsidRPr="001B3D2F">
        <w:t>Расположение пожарных депо удовлетворяет требованиям ст. 76 Федерального закона № 123-ФЗ об обеспечении нормативного прибытия первого подразделения к месту вызова в сельских поселениях – не более 20 минут.</w:t>
      </w:r>
    </w:p>
    <w:p w14:paraId="3FAD3C93" w14:textId="3A0FD383" w:rsidR="00E05956" w:rsidRPr="00887EE5" w:rsidRDefault="00E05956" w:rsidP="000D3855">
      <w:pPr>
        <w:pStyle w:val="S5"/>
      </w:pPr>
    </w:p>
    <w:p w14:paraId="4EBEA6AA" w14:textId="77777777" w:rsidR="003E7F14" w:rsidRDefault="003E7F14" w:rsidP="00870CE6">
      <w:pPr>
        <w:widowControl w:val="0"/>
        <w:spacing w:line="276" w:lineRule="auto"/>
        <w:rPr>
          <w:rFonts w:eastAsia="Times New Roman"/>
          <w:i/>
          <w:color w:val="000000" w:themeColor="text1"/>
          <w:szCs w:val="24"/>
          <w:lang w:eastAsia="ru-RU"/>
        </w:rPr>
        <w:sectPr w:rsidR="003E7F14" w:rsidSect="00CB7A8F">
          <w:pgSz w:w="11906" w:h="16838"/>
          <w:pgMar w:top="851" w:right="709" w:bottom="709" w:left="1134" w:header="709" w:footer="176" w:gutter="0"/>
          <w:cols w:space="708"/>
          <w:docGrid w:linePitch="360"/>
        </w:sectPr>
      </w:pPr>
    </w:p>
    <w:p w14:paraId="72BA2253" w14:textId="77777777" w:rsidR="000D3855" w:rsidRPr="006373F3" w:rsidRDefault="000D3855" w:rsidP="000D3855">
      <w:pPr>
        <w:pStyle w:val="20"/>
        <w:tabs>
          <w:tab w:val="left" w:pos="0"/>
        </w:tabs>
        <w:spacing w:line="276" w:lineRule="auto"/>
        <w:ind w:firstLine="709"/>
        <w:jc w:val="both"/>
        <w:rPr>
          <w:color w:val="000000" w:themeColor="text1"/>
          <w:lang w:val="ru-RU"/>
        </w:rPr>
      </w:pPr>
      <w:bookmarkStart w:id="42" w:name="_Toc213689150"/>
      <w:r w:rsidRPr="006373F3">
        <w:rPr>
          <w:color w:val="000000" w:themeColor="text1"/>
        </w:rPr>
        <w:lastRenderedPageBreak/>
        <w:t xml:space="preserve">ГЛАВА </w:t>
      </w:r>
      <w:r w:rsidRPr="006373F3">
        <w:rPr>
          <w:color w:val="000000" w:themeColor="text1"/>
          <w:lang w:val="ru-RU"/>
        </w:rPr>
        <w:t>3</w:t>
      </w:r>
      <w:r w:rsidRPr="006373F3">
        <w:rPr>
          <w:color w:val="000000" w:themeColor="text1"/>
        </w:rPr>
        <w:t xml:space="preserve"> – Территории объектов культурного наследия</w:t>
      </w:r>
      <w:bookmarkEnd w:id="42"/>
    </w:p>
    <w:p w14:paraId="69C3D00C" w14:textId="6AC2ECE2" w:rsidR="000D3855" w:rsidRPr="00887EE5" w:rsidRDefault="000D3855" w:rsidP="000D3855">
      <w:pPr>
        <w:widowControl w:val="0"/>
        <w:spacing w:line="276" w:lineRule="auto"/>
        <w:ind w:firstLine="709"/>
        <w:rPr>
          <w:rFonts w:eastAsia="Times New Roman"/>
          <w:color w:val="000000" w:themeColor="text1"/>
          <w:szCs w:val="24"/>
          <w:lang w:eastAsia="ru-RU"/>
        </w:rPr>
      </w:pPr>
      <w:r w:rsidRPr="00887EE5">
        <w:rPr>
          <w:rFonts w:eastAsia="Times New Roman"/>
          <w:color w:val="000000" w:themeColor="text1"/>
          <w:szCs w:val="24"/>
          <w:lang w:eastAsia="ru-RU"/>
        </w:rPr>
        <w:t xml:space="preserve">На территории Володарского муниципального округа расположено </w:t>
      </w:r>
      <w:r>
        <w:rPr>
          <w:rFonts w:eastAsia="Times New Roman"/>
          <w:color w:val="000000" w:themeColor="text1"/>
          <w:szCs w:val="24"/>
          <w:lang w:eastAsia="ru-RU"/>
        </w:rPr>
        <w:t xml:space="preserve">68 </w:t>
      </w:r>
      <w:r w:rsidRPr="00887EE5">
        <w:rPr>
          <w:rFonts w:eastAsia="Times New Roman"/>
          <w:color w:val="000000" w:themeColor="text1"/>
          <w:szCs w:val="24"/>
          <w:lang w:eastAsia="ru-RU"/>
        </w:rPr>
        <w:t>объект</w:t>
      </w:r>
      <w:r>
        <w:rPr>
          <w:rFonts w:eastAsia="Times New Roman"/>
          <w:color w:val="000000" w:themeColor="text1"/>
          <w:szCs w:val="24"/>
          <w:lang w:eastAsia="ru-RU"/>
        </w:rPr>
        <w:t>ов</w:t>
      </w:r>
      <w:r w:rsidRPr="00887EE5">
        <w:rPr>
          <w:rFonts w:eastAsia="Times New Roman"/>
          <w:color w:val="000000" w:themeColor="text1"/>
          <w:szCs w:val="24"/>
          <w:lang w:eastAsia="ru-RU"/>
        </w:rPr>
        <w:t xml:space="preserve"> культурного наследия: </w:t>
      </w:r>
      <w:r>
        <w:rPr>
          <w:rFonts w:eastAsia="Times New Roman"/>
          <w:color w:val="000000" w:themeColor="text1"/>
          <w:szCs w:val="24"/>
          <w:lang w:eastAsia="ru-RU"/>
        </w:rPr>
        <w:t>4 памятника архитектуры федерального значения в составе ансамбля, 11</w:t>
      </w:r>
      <w:r w:rsidRPr="00887EE5">
        <w:rPr>
          <w:rFonts w:eastAsia="Times New Roman"/>
          <w:color w:val="000000" w:themeColor="text1"/>
          <w:szCs w:val="24"/>
          <w:lang w:eastAsia="ru-RU"/>
        </w:rPr>
        <w:t xml:space="preserve"> памятник</w:t>
      </w:r>
      <w:r>
        <w:rPr>
          <w:rFonts w:eastAsia="Times New Roman"/>
          <w:color w:val="000000" w:themeColor="text1"/>
          <w:szCs w:val="24"/>
          <w:lang w:eastAsia="ru-RU"/>
        </w:rPr>
        <w:t>ов</w:t>
      </w:r>
      <w:r w:rsidRPr="00887EE5">
        <w:rPr>
          <w:rFonts w:eastAsia="Times New Roman"/>
          <w:color w:val="000000" w:themeColor="text1"/>
          <w:szCs w:val="24"/>
          <w:lang w:eastAsia="ru-RU"/>
        </w:rPr>
        <w:t xml:space="preserve"> архитектуры регионального значения</w:t>
      </w:r>
      <w:r>
        <w:rPr>
          <w:rFonts w:eastAsia="Times New Roman"/>
          <w:color w:val="000000" w:themeColor="text1"/>
          <w:szCs w:val="24"/>
          <w:lang w:eastAsia="ru-RU"/>
        </w:rPr>
        <w:t>,</w:t>
      </w:r>
      <w:r w:rsidRPr="00887EE5">
        <w:rPr>
          <w:rFonts w:eastAsia="Times New Roman"/>
          <w:color w:val="000000" w:themeColor="text1"/>
          <w:szCs w:val="24"/>
          <w:lang w:eastAsia="ru-RU"/>
        </w:rPr>
        <w:t xml:space="preserve"> </w:t>
      </w:r>
      <w:r>
        <w:rPr>
          <w:rFonts w:eastAsia="Times New Roman"/>
          <w:color w:val="000000" w:themeColor="text1"/>
          <w:szCs w:val="24"/>
          <w:lang w:eastAsia="ru-RU"/>
        </w:rPr>
        <w:t xml:space="preserve">13 </w:t>
      </w:r>
      <w:r w:rsidRPr="00887EE5">
        <w:rPr>
          <w:rFonts w:eastAsia="Times New Roman"/>
          <w:color w:val="000000" w:themeColor="text1"/>
          <w:szCs w:val="24"/>
          <w:lang w:eastAsia="ru-RU"/>
        </w:rPr>
        <w:t>памятник</w:t>
      </w:r>
      <w:r>
        <w:rPr>
          <w:rFonts w:eastAsia="Times New Roman"/>
          <w:color w:val="000000" w:themeColor="text1"/>
          <w:szCs w:val="24"/>
          <w:lang w:eastAsia="ru-RU"/>
        </w:rPr>
        <w:t>ов</w:t>
      </w:r>
      <w:r w:rsidRPr="00887EE5">
        <w:rPr>
          <w:rFonts w:eastAsia="Times New Roman"/>
          <w:color w:val="000000" w:themeColor="text1"/>
          <w:szCs w:val="24"/>
          <w:lang w:eastAsia="ru-RU"/>
        </w:rPr>
        <w:t xml:space="preserve"> архитектуры регионального значения</w:t>
      </w:r>
      <w:r>
        <w:rPr>
          <w:rFonts w:eastAsia="Times New Roman"/>
          <w:color w:val="000000" w:themeColor="text1"/>
          <w:szCs w:val="24"/>
          <w:lang w:eastAsia="ru-RU"/>
        </w:rPr>
        <w:t xml:space="preserve"> в составе ансамбля. </w:t>
      </w:r>
      <w:r w:rsidRPr="00887EE5">
        <w:rPr>
          <w:rFonts w:eastAsia="Times New Roman"/>
          <w:color w:val="000000" w:themeColor="text1"/>
          <w:szCs w:val="24"/>
          <w:lang w:eastAsia="ru-RU"/>
        </w:rPr>
        <w:t xml:space="preserve">(таблица 3.1). </w:t>
      </w:r>
    </w:p>
    <w:p w14:paraId="73F9B541" w14:textId="385AA3B4" w:rsidR="00E05956" w:rsidRDefault="00E05956" w:rsidP="00870CE6">
      <w:pPr>
        <w:widowControl w:val="0"/>
        <w:spacing w:line="276" w:lineRule="auto"/>
        <w:rPr>
          <w:rFonts w:eastAsia="Times New Roman"/>
          <w:i/>
          <w:color w:val="000000" w:themeColor="text1"/>
          <w:szCs w:val="24"/>
          <w:lang w:eastAsia="ru-RU"/>
        </w:rPr>
      </w:pPr>
      <w:r w:rsidRPr="00887EE5">
        <w:rPr>
          <w:rFonts w:eastAsia="Times New Roman"/>
          <w:i/>
          <w:color w:val="000000" w:themeColor="text1"/>
          <w:szCs w:val="24"/>
          <w:lang w:eastAsia="ru-RU"/>
        </w:rPr>
        <w:t>Таблица 3.1</w:t>
      </w:r>
      <w:r w:rsidR="003D3DD4" w:rsidRPr="00822519">
        <w:rPr>
          <w:rFonts w:eastAsia="Times New Roman"/>
          <w:i/>
          <w:iCs/>
          <w:color w:val="000000" w:themeColor="text1"/>
          <w:szCs w:val="24"/>
          <w:lang w:eastAsia="ru-RU"/>
        </w:rPr>
        <w:t xml:space="preserve"> – </w:t>
      </w:r>
      <w:r w:rsidRPr="00887EE5">
        <w:rPr>
          <w:rFonts w:eastAsia="Times New Roman"/>
          <w:i/>
          <w:color w:val="000000" w:themeColor="text1"/>
          <w:szCs w:val="24"/>
          <w:lang w:eastAsia="ru-RU"/>
        </w:rPr>
        <w:t xml:space="preserve">Перечень объектов культурного наследия, расположенных на территории </w:t>
      </w:r>
      <w:r w:rsidR="00C96FCF">
        <w:rPr>
          <w:rFonts w:eastAsia="Times New Roman"/>
          <w:i/>
          <w:color w:val="000000" w:themeColor="text1"/>
          <w:szCs w:val="24"/>
          <w:lang w:eastAsia="ru-RU"/>
        </w:rPr>
        <w:t>Володарского</w:t>
      </w:r>
      <w:r w:rsidR="00CD4C17" w:rsidRPr="00887EE5">
        <w:rPr>
          <w:rFonts w:eastAsia="Times New Roman"/>
          <w:i/>
          <w:color w:val="000000" w:themeColor="text1"/>
          <w:szCs w:val="24"/>
          <w:lang w:eastAsia="ru-RU"/>
        </w:rPr>
        <w:t xml:space="preserve"> муниципального округа</w:t>
      </w:r>
    </w:p>
    <w:tbl>
      <w:tblPr>
        <w:tblW w:w="15304" w:type="dxa"/>
        <w:tblLook w:val="04A0" w:firstRow="1" w:lastRow="0" w:firstColumn="1" w:lastColumn="0" w:noHBand="0" w:noVBand="1"/>
      </w:tblPr>
      <w:tblGrid>
        <w:gridCol w:w="531"/>
        <w:gridCol w:w="1175"/>
        <w:gridCol w:w="863"/>
        <w:gridCol w:w="828"/>
        <w:gridCol w:w="1309"/>
        <w:gridCol w:w="1385"/>
        <w:gridCol w:w="992"/>
        <w:gridCol w:w="969"/>
        <w:gridCol w:w="924"/>
        <w:gridCol w:w="1509"/>
        <w:gridCol w:w="997"/>
        <w:gridCol w:w="1554"/>
        <w:gridCol w:w="1134"/>
        <w:gridCol w:w="1134"/>
      </w:tblGrid>
      <w:tr w:rsidR="00555EDF" w:rsidRPr="009A297A" w14:paraId="5D51EBEE" w14:textId="77777777" w:rsidTr="00631791">
        <w:trPr>
          <w:trHeight w:val="375"/>
          <w:tblHeader/>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C7B94" w14:textId="77777777" w:rsidR="009A297A" w:rsidRPr="009A297A" w:rsidRDefault="009A297A" w:rsidP="00555EDF">
            <w:pPr>
              <w:spacing w:line="240" w:lineRule="auto"/>
              <w:jc w:val="center"/>
              <w:rPr>
                <w:b/>
                <w:bCs/>
                <w:color w:val="000000" w:themeColor="text1"/>
                <w:sz w:val="18"/>
                <w:szCs w:val="18"/>
              </w:rPr>
            </w:pPr>
            <w:r w:rsidRPr="009A297A">
              <w:rPr>
                <w:b/>
                <w:bCs/>
                <w:color w:val="000000" w:themeColor="text1"/>
                <w:sz w:val="18"/>
                <w:szCs w:val="18"/>
              </w:rPr>
              <w:t>№ п/п</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7B8DB866" w14:textId="5705A248" w:rsidR="009A297A" w:rsidRPr="009A297A" w:rsidRDefault="009A297A" w:rsidP="00555EDF">
            <w:pPr>
              <w:spacing w:line="240" w:lineRule="auto"/>
              <w:jc w:val="center"/>
              <w:rPr>
                <w:b/>
                <w:bCs/>
                <w:color w:val="000000" w:themeColor="text1"/>
                <w:sz w:val="18"/>
                <w:szCs w:val="18"/>
              </w:rPr>
            </w:pPr>
            <w:r w:rsidRPr="009A297A">
              <w:rPr>
                <w:b/>
                <w:bCs/>
                <w:color w:val="000000" w:themeColor="text1"/>
                <w:sz w:val="18"/>
                <w:szCs w:val="18"/>
              </w:rPr>
              <w:t>Наименование объекта культурного наследия</w:t>
            </w:r>
          </w:p>
        </w:tc>
        <w:tc>
          <w:tcPr>
            <w:tcW w:w="863" w:type="dxa"/>
            <w:tcBorders>
              <w:top w:val="single" w:sz="4" w:space="0" w:color="auto"/>
              <w:left w:val="nil"/>
              <w:bottom w:val="single" w:sz="4" w:space="0" w:color="auto"/>
              <w:right w:val="single" w:sz="4" w:space="0" w:color="auto"/>
            </w:tcBorders>
            <w:shd w:val="clear" w:color="auto" w:fill="auto"/>
            <w:vAlign w:val="center"/>
            <w:hideMark/>
          </w:tcPr>
          <w:p w14:paraId="06E826E1" w14:textId="77777777" w:rsidR="009A297A" w:rsidRPr="009A297A" w:rsidRDefault="009A297A" w:rsidP="00555EDF">
            <w:pPr>
              <w:spacing w:line="240" w:lineRule="auto"/>
              <w:jc w:val="center"/>
              <w:rPr>
                <w:b/>
                <w:bCs/>
                <w:color w:val="000000" w:themeColor="text1"/>
                <w:sz w:val="18"/>
                <w:szCs w:val="18"/>
              </w:rPr>
            </w:pPr>
            <w:r w:rsidRPr="009A297A">
              <w:rPr>
                <w:b/>
                <w:bCs/>
                <w:color w:val="000000" w:themeColor="text1"/>
                <w:sz w:val="18"/>
                <w:szCs w:val="18"/>
              </w:rPr>
              <w:t>Датировка</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1328491A" w14:textId="77777777" w:rsidR="009A297A" w:rsidRPr="009A297A" w:rsidRDefault="009A297A" w:rsidP="00555EDF">
            <w:pPr>
              <w:spacing w:line="240" w:lineRule="auto"/>
              <w:jc w:val="center"/>
              <w:rPr>
                <w:b/>
                <w:bCs/>
                <w:color w:val="000000" w:themeColor="text1"/>
                <w:sz w:val="18"/>
                <w:szCs w:val="18"/>
              </w:rPr>
            </w:pPr>
            <w:r w:rsidRPr="009A297A">
              <w:rPr>
                <w:b/>
                <w:bCs/>
                <w:color w:val="000000" w:themeColor="text1"/>
                <w:sz w:val="18"/>
                <w:szCs w:val="18"/>
              </w:rPr>
              <w:t>Автор, архитектор</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0B89293D" w14:textId="77777777" w:rsidR="009A297A" w:rsidRPr="009A297A" w:rsidRDefault="009A297A" w:rsidP="00555EDF">
            <w:pPr>
              <w:spacing w:line="240" w:lineRule="auto"/>
              <w:ind w:left="-93" w:right="-96"/>
              <w:jc w:val="center"/>
              <w:rPr>
                <w:b/>
                <w:bCs/>
                <w:color w:val="000000" w:themeColor="text1"/>
                <w:sz w:val="18"/>
                <w:szCs w:val="18"/>
              </w:rPr>
            </w:pPr>
            <w:r w:rsidRPr="009A297A">
              <w:rPr>
                <w:b/>
                <w:bCs/>
                <w:color w:val="000000" w:themeColor="text1"/>
                <w:sz w:val="18"/>
                <w:szCs w:val="18"/>
              </w:rPr>
              <w:t>Категория (Ф - федерального значения; Р - регионального значения, М - муниципального значения, В - выявленный объект культурного наследия)</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14:paraId="27FFC4E1" w14:textId="77777777" w:rsidR="009A297A" w:rsidRPr="009A297A" w:rsidRDefault="009A297A" w:rsidP="00555EDF">
            <w:pPr>
              <w:spacing w:line="240" w:lineRule="auto"/>
              <w:ind w:left="-113" w:right="-30"/>
              <w:jc w:val="center"/>
              <w:rPr>
                <w:b/>
                <w:bCs/>
                <w:color w:val="000000" w:themeColor="text1"/>
                <w:sz w:val="18"/>
                <w:szCs w:val="18"/>
              </w:rPr>
            </w:pPr>
            <w:r w:rsidRPr="009A297A">
              <w:rPr>
                <w:b/>
                <w:bCs/>
                <w:color w:val="000000" w:themeColor="text1"/>
                <w:sz w:val="18"/>
                <w:szCs w:val="18"/>
              </w:rPr>
              <w:t>Акт о постановке на госохрану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30BCAA" w14:textId="77777777" w:rsidR="009A297A" w:rsidRPr="009A297A" w:rsidRDefault="009A297A" w:rsidP="00555EDF">
            <w:pPr>
              <w:spacing w:line="240" w:lineRule="auto"/>
              <w:jc w:val="center"/>
              <w:rPr>
                <w:b/>
                <w:bCs/>
                <w:color w:val="000000" w:themeColor="text1"/>
                <w:sz w:val="18"/>
                <w:szCs w:val="18"/>
              </w:rPr>
            </w:pPr>
            <w:r w:rsidRPr="009A297A">
              <w:rPr>
                <w:b/>
                <w:bCs/>
                <w:color w:val="000000" w:themeColor="text1"/>
                <w:sz w:val="18"/>
                <w:szCs w:val="18"/>
              </w:rPr>
              <w:t>Местоположение</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AC27FD3" w14:textId="77777777" w:rsidR="009A297A" w:rsidRPr="009A297A" w:rsidRDefault="009A297A" w:rsidP="00555EDF">
            <w:pPr>
              <w:spacing w:line="240" w:lineRule="auto"/>
              <w:jc w:val="center"/>
              <w:rPr>
                <w:b/>
                <w:bCs/>
                <w:color w:val="000000" w:themeColor="text1"/>
                <w:sz w:val="18"/>
                <w:szCs w:val="18"/>
              </w:rPr>
            </w:pPr>
            <w:r w:rsidRPr="009A297A">
              <w:rPr>
                <w:b/>
                <w:bCs/>
                <w:color w:val="000000" w:themeColor="text1"/>
                <w:sz w:val="18"/>
                <w:szCs w:val="18"/>
              </w:rPr>
              <w:t>Местоположение по приказу о регистрации в реестре</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72AEB916" w14:textId="77777777" w:rsidR="009A297A" w:rsidRPr="009A297A" w:rsidRDefault="009A297A" w:rsidP="00555EDF">
            <w:pPr>
              <w:spacing w:line="240" w:lineRule="auto"/>
              <w:jc w:val="center"/>
              <w:rPr>
                <w:b/>
                <w:bCs/>
                <w:color w:val="000000" w:themeColor="text1"/>
                <w:sz w:val="18"/>
                <w:szCs w:val="18"/>
              </w:rPr>
            </w:pPr>
            <w:r w:rsidRPr="009A297A">
              <w:rPr>
                <w:b/>
                <w:bCs/>
                <w:color w:val="000000" w:themeColor="text1"/>
                <w:sz w:val="18"/>
                <w:szCs w:val="18"/>
              </w:rPr>
              <w:t>Вид объекта культурного наследия</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14:paraId="33FF6F5D" w14:textId="77777777" w:rsidR="009A297A" w:rsidRPr="009A297A" w:rsidRDefault="009A297A" w:rsidP="00555EDF">
            <w:pPr>
              <w:spacing w:line="240" w:lineRule="auto"/>
              <w:jc w:val="center"/>
              <w:rPr>
                <w:b/>
                <w:bCs/>
                <w:color w:val="000000" w:themeColor="text1"/>
                <w:sz w:val="18"/>
                <w:szCs w:val="18"/>
              </w:rPr>
            </w:pPr>
            <w:r w:rsidRPr="009A297A">
              <w:rPr>
                <w:b/>
                <w:bCs/>
                <w:color w:val="000000" w:themeColor="text1"/>
                <w:sz w:val="18"/>
                <w:szCs w:val="18"/>
              </w:rPr>
              <w:t>Акт об утверждении границы территории объекта культурного наследия</w:t>
            </w:r>
          </w:p>
        </w:tc>
        <w:tc>
          <w:tcPr>
            <w:tcW w:w="997" w:type="dxa"/>
            <w:tcBorders>
              <w:top w:val="single" w:sz="4" w:space="0" w:color="auto"/>
              <w:left w:val="nil"/>
              <w:bottom w:val="single" w:sz="4" w:space="0" w:color="auto"/>
              <w:right w:val="single" w:sz="4" w:space="0" w:color="auto"/>
            </w:tcBorders>
            <w:shd w:val="clear" w:color="auto" w:fill="auto"/>
            <w:vAlign w:val="center"/>
            <w:hideMark/>
          </w:tcPr>
          <w:p w14:paraId="69600BB0" w14:textId="77777777" w:rsidR="009A297A" w:rsidRPr="009A297A" w:rsidRDefault="009A297A" w:rsidP="00555EDF">
            <w:pPr>
              <w:spacing w:line="240" w:lineRule="auto"/>
              <w:jc w:val="center"/>
              <w:rPr>
                <w:b/>
                <w:bCs/>
                <w:color w:val="000000" w:themeColor="text1"/>
                <w:sz w:val="18"/>
                <w:szCs w:val="18"/>
              </w:rPr>
            </w:pPr>
            <w:r w:rsidRPr="009A297A">
              <w:rPr>
                <w:b/>
                <w:bCs/>
                <w:color w:val="000000" w:themeColor="text1"/>
                <w:sz w:val="18"/>
                <w:szCs w:val="18"/>
              </w:rPr>
              <w:t>Учетный номер территории в ЕГРН</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14:paraId="24AD5507" w14:textId="77777777" w:rsidR="009A297A" w:rsidRPr="009A297A" w:rsidRDefault="009A297A" w:rsidP="00555EDF">
            <w:pPr>
              <w:spacing w:line="240" w:lineRule="auto"/>
              <w:jc w:val="center"/>
              <w:rPr>
                <w:b/>
                <w:bCs/>
                <w:color w:val="000000" w:themeColor="text1"/>
                <w:sz w:val="18"/>
                <w:szCs w:val="18"/>
              </w:rPr>
            </w:pPr>
            <w:r w:rsidRPr="009A297A">
              <w:rPr>
                <w:b/>
                <w:bCs/>
                <w:color w:val="000000" w:themeColor="text1"/>
                <w:sz w:val="18"/>
                <w:szCs w:val="18"/>
              </w:rPr>
              <w:t>Акт об утверждении границ зон охраны объекта культурного наследия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A3AB36" w14:textId="77777777" w:rsidR="009A297A" w:rsidRPr="009A297A" w:rsidRDefault="009A297A" w:rsidP="00555EDF">
            <w:pPr>
              <w:spacing w:line="240" w:lineRule="auto"/>
              <w:ind w:left="-111"/>
              <w:jc w:val="center"/>
              <w:rPr>
                <w:b/>
                <w:bCs/>
                <w:color w:val="000000" w:themeColor="text1"/>
                <w:sz w:val="18"/>
                <w:szCs w:val="18"/>
              </w:rPr>
            </w:pPr>
            <w:r w:rsidRPr="009A297A">
              <w:rPr>
                <w:b/>
                <w:bCs/>
                <w:color w:val="000000" w:themeColor="text1"/>
                <w:sz w:val="18"/>
                <w:szCs w:val="18"/>
              </w:rPr>
              <w:t>Учетный номер зон охраны в ЕГРН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EBFCE7" w14:textId="77777777" w:rsidR="009A297A" w:rsidRPr="009A297A" w:rsidRDefault="009A297A" w:rsidP="00555EDF">
            <w:pPr>
              <w:spacing w:line="240" w:lineRule="auto"/>
              <w:ind w:left="-110" w:right="-113"/>
              <w:jc w:val="center"/>
              <w:rPr>
                <w:b/>
                <w:bCs/>
                <w:color w:val="000000" w:themeColor="text1"/>
                <w:sz w:val="18"/>
                <w:szCs w:val="18"/>
              </w:rPr>
            </w:pPr>
            <w:r w:rsidRPr="009A297A">
              <w:rPr>
                <w:b/>
                <w:bCs/>
                <w:color w:val="000000" w:themeColor="text1"/>
                <w:sz w:val="18"/>
                <w:szCs w:val="18"/>
              </w:rPr>
              <w:t>Защитная зона</w:t>
            </w:r>
          </w:p>
        </w:tc>
      </w:tr>
      <w:tr w:rsidR="007D48D9" w:rsidRPr="009A297A" w14:paraId="6103AC2E" w14:textId="77777777" w:rsidTr="007D48D9">
        <w:trPr>
          <w:trHeight w:val="37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AD4E447"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1</w:t>
            </w:r>
          </w:p>
        </w:tc>
        <w:tc>
          <w:tcPr>
            <w:tcW w:w="117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44630F7" w14:textId="2BAF35D3"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 xml:space="preserve">Ансамбль </w:t>
            </w:r>
            <w:proofErr w:type="spellStart"/>
            <w:r w:rsidRPr="009A297A">
              <w:rPr>
                <w:color w:val="000000" w:themeColor="text1"/>
                <w:sz w:val="20"/>
                <w:szCs w:val="20"/>
              </w:rPr>
              <w:t>Флорищевой</w:t>
            </w:r>
            <w:proofErr w:type="spellEnd"/>
            <w:r w:rsidRPr="009A297A">
              <w:rPr>
                <w:color w:val="000000" w:themeColor="text1"/>
                <w:sz w:val="20"/>
                <w:szCs w:val="20"/>
              </w:rPr>
              <w:t xml:space="preserve"> пустыни</w:t>
            </w:r>
          </w:p>
        </w:tc>
        <w:tc>
          <w:tcPr>
            <w:tcW w:w="863" w:type="dxa"/>
            <w:tcBorders>
              <w:top w:val="single" w:sz="8" w:space="0" w:color="auto"/>
              <w:left w:val="nil"/>
              <w:bottom w:val="single" w:sz="4" w:space="0" w:color="auto"/>
              <w:right w:val="single" w:sz="4" w:space="0" w:color="auto"/>
            </w:tcBorders>
            <w:shd w:val="clear" w:color="auto" w:fill="auto"/>
            <w:vAlign w:val="center"/>
            <w:hideMark/>
          </w:tcPr>
          <w:p w14:paraId="53D13DE9"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XVII - XVIII вв.</w:t>
            </w:r>
          </w:p>
        </w:tc>
        <w:tc>
          <w:tcPr>
            <w:tcW w:w="828" w:type="dxa"/>
            <w:tcBorders>
              <w:top w:val="single" w:sz="8" w:space="0" w:color="auto"/>
              <w:left w:val="nil"/>
              <w:bottom w:val="single" w:sz="4" w:space="0" w:color="auto"/>
              <w:right w:val="single" w:sz="4" w:space="0" w:color="auto"/>
            </w:tcBorders>
            <w:shd w:val="clear" w:color="auto" w:fill="auto"/>
            <w:vAlign w:val="center"/>
            <w:hideMark/>
          </w:tcPr>
          <w:p w14:paraId="1D40E6BE" w14:textId="7BB0B238" w:rsidR="009A297A" w:rsidRPr="009A297A" w:rsidRDefault="009A297A" w:rsidP="00555EDF">
            <w:pPr>
              <w:spacing w:line="240" w:lineRule="auto"/>
              <w:jc w:val="center"/>
              <w:rPr>
                <w:color w:val="000000" w:themeColor="text1"/>
                <w:sz w:val="20"/>
                <w:szCs w:val="20"/>
              </w:rPr>
            </w:pPr>
          </w:p>
        </w:tc>
        <w:tc>
          <w:tcPr>
            <w:tcW w:w="1309" w:type="dxa"/>
            <w:tcBorders>
              <w:top w:val="single" w:sz="8" w:space="0" w:color="auto"/>
              <w:left w:val="nil"/>
              <w:bottom w:val="single" w:sz="4" w:space="0" w:color="auto"/>
              <w:right w:val="single" w:sz="4" w:space="0" w:color="auto"/>
            </w:tcBorders>
            <w:shd w:val="clear" w:color="auto" w:fill="auto"/>
            <w:vAlign w:val="center"/>
            <w:hideMark/>
          </w:tcPr>
          <w:p w14:paraId="5DE0CB5B"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Ф</w:t>
            </w:r>
          </w:p>
        </w:tc>
        <w:tc>
          <w:tcPr>
            <w:tcW w:w="1385" w:type="dxa"/>
            <w:tcBorders>
              <w:top w:val="single" w:sz="8" w:space="0" w:color="auto"/>
              <w:left w:val="nil"/>
              <w:bottom w:val="single" w:sz="4" w:space="0" w:color="auto"/>
              <w:right w:val="single" w:sz="4" w:space="0" w:color="auto"/>
            </w:tcBorders>
            <w:shd w:val="clear" w:color="auto" w:fill="auto"/>
            <w:vAlign w:val="center"/>
            <w:hideMark/>
          </w:tcPr>
          <w:p w14:paraId="13E65514" w14:textId="44B214FD" w:rsidR="009A297A" w:rsidRPr="009A297A" w:rsidRDefault="009A297A" w:rsidP="00631791">
            <w:pPr>
              <w:spacing w:line="240" w:lineRule="auto"/>
              <w:ind w:left="-141" w:right="-108"/>
              <w:jc w:val="center"/>
              <w:rPr>
                <w:color w:val="000000" w:themeColor="text1"/>
                <w:sz w:val="20"/>
                <w:szCs w:val="20"/>
              </w:rPr>
            </w:pPr>
            <w:r w:rsidRPr="009A297A">
              <w:rPr>
                <w:color w:val="000000" w:themeColor="text1"/>
                <w:sz w:val="20"/>
                <w:szCs w:val="20"/>
              </w:rPr>
              <w:t>Постановление Совета Министров РСФСР от 30.08.60 № 1327 «О дальнейшем улучшении дела охраны памятников культуры в РСФСР» (далее - 1327)</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065A8CC7" w14:textId="7EDC177B"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р.п. Фролищи</w:t>
            </w:r>
          </w:p>
        </w:tc>
        <w:tc>
          <w:tcPr>
            <w:tcW w:w="969" w:type="dxa"/>
            <w:tcBorders>
              <w:top w:val="single" w:sz="8" w:space="0" w:color="auto"/>
              <w:left w:val="nil"/>
              <w:bottom w:val="single" w:sz="4" w:space="0" w:color="auto"/>
              <w:right w:val="single" w:sz="4" w:space="0" w:color="auto"/>
            </w:tcBorders>
            <w:shd w:val="clear" w:color="auto" w:fill="auto"/>
            <w:vAlign w:val="center"/>
            <w:hideMark/>
          </w:tcPr>
          <w:p w14:paraId="5AD75DB9" w14:textId="330018FB"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р.п. Фролищи</w:t>
            </w:r>
          </w:p>
        </w:tc>
        <w:tc>
          <w:tcPr>
            <w:tcW w:w="924" w:type="dxa"/>
            <w:tcBorders>
              <w:top w:val="single" w:sz="8" w:space="0" w:color="auto"/>
              <w:left w:val="nil"/>
              <w:bottom w:val="single" w:sz="4" w:space="0" w:color="auto"/>
              <w:right w:val="single" w:sz="4" w:space="0" w:color="auto"/>
            </w:tcBorders>
            <w:shd w:val="clear" w:color="auto" w:fill="auto"/>
            <w:vAlign w:val="center"/>
            <w:hideMark/>
          </w:tcPr>
          <w:p w14:paraId="13335B3A" w14:textId="77777777" w:rsidR="009A297A" w:rsidRPr="009A297A" w:rsidRDefault="009A297A" w:rsidP="00631791">
            <w:pPr>
              <w:spacing w:line="240" w:lineRule="auto"/>
              <w:ind w:left="-79" w:right="-51"/>
              <w:jc w:val="center"/>
              <w:rPr>
                <w:color w:val="000000" w:themeColor="text1"/>
                <w:sz w:val="20"/>
                <w:szCs w:val="20"/>
              </w:rPr>
            </w:pPr>
            <w:r w:rsidRPr="009A297A">
              <w:rPr>
                <w:color w:val="000000" w:themeColor="text1"/>
                <w:sz w:val="20"/>
                <w:szCs w:val="20"/>
              </w:rPr>
              <w:t>Ансамбль</w:t>
            </w:r>
          </w:p>
        </w:tc>
        <w:tc>
          <w:tcPr>
            <w:tcW w:w="1509" w:type="dxa"/>
            <w:tcBorders>
              <w:top w:val="single" w:sz="8" w:space="0" w:color="auto"/>
              <w:left w:val="nil"/>
              <w:bottom w:val="single" w:sz="4" w:space="0" w:color="auto"/>
              <w:right w:val="single" w:sz="4" w:space="0" w:color="auto"/>
            </w:tcBorders>
            <w:shd w:val="clear" w:color="auto" w:fill="auto"/>
            <w:vAlign w:val="center"/>
            <w:hideMark/>
          </w:tcPr>
          <w:p w14:paraId="343F6B74" w14:textId="5C7DC743" w:rsidR="009A297A" w:rsidRPr="009A297A" w:rsidRDefault="009A297A" w:rsidP="00555EDF">
            <w:pPr>
              <w:spacing w:line="240" w:lineRule="auto"/>
              <w:jc w:val="center"/>
              <w:rPr>
                <w:color w:val="000000" w:themeColor="text1"/>
                <w:sz w:val="20"/>
                <w:szCs w:val="20"/>
              </w:rPr>
            </w:pPr>
          </w:p>
        </w:tc>
        <w:tc>
          <w:tcPr>
            <w:tcW w:w="997" w:type="dxa"/>
            <w:tcBorders>
              <w:top w:val="single" w:sz="8" w:space="0" w:color="auto"/>
              <w:left w:val="nil"/>
              <w:bottom w:val="single" w:sz="4" w:space="0" w:color="auto"/>
              <w:right w:val="nil"/>
            </w:tcBorders>
            <w:shd w:val="clear" w:color="auto" w:fill="auto"/>
            <w:vAlign w:val="center"/>
            <w:hideMark/>
          </w:tcPr>
          <w:p w14:paraId="000A2181" w14:textId="60523FA9" w:rsidR="009A297A" w:rsidRPr="009A297A" w:rsidRDefault="009A297A" w:rsidP="00555EDF">
            <w:pPr>
              <w:spacing w:line="240" w:lineRule="auto"/>
              <w:jc w:val="center"/>
              <w:rPr>
                <w:color w:val="000000" w:themeColor="text1"/>
                <w:sz w:val="20"/>
                <w:szCs w:val="20"/>
              </w:rPr>
            </w:pPr>
          </w:p>
        </w:tc>
        <w:tc>
          <w:tcPr>
            <w:tcW w:w="155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1FB3F59B" w14:textId="4E612CEE" w:rsidR="009A297A" w:rsidRPr="009A297A" w:rsidRDefault="009A297A" w:rsidP="00555EDF">
            <w:pPr>
              <w:spacing w:line="240" w:lineRule="auto"/>
              <w:jc w:val="center"/>
              <w:rPr>
                <w:color w:val="000000" w:themeColor="text1"/>
                <w:sz w:val="20"/>
                <w:szCs w:val="20"/>
              </w:rPr>
            </w:pP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55E20770" w14:textId="01058DF1" w:rsidR="009A297A" w:rsidRPr="009A297A" w:rsidRDefault="009A297A" w:rsidP="00555EDF">
            <w:pPr>
              <w:spacing w:line="240" w:lineRule="auto"/>
              <w:jc w:val="center"/>
              <w:rPr>
                <w:color w:val="000000" w:themeColor="text1"/>
                <w:sz w:val="20"/>
                <w:szCs w:val="20"/>
              </w:rPr>
            </w:pP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5B4429C7" w14:textId="77777777" w:rsidR="009A297A" w:rsidRPr="009A297A" w:rsidRDefault="009A297A" w:rsidP="00555EDF">
            <w:pPr>
              <w:spacing w:line="240" w:lineRule="auto"/>
              <w:ind w:left="-108" w:right="-108"/>
              <w:jc w:val="center"/>
              <w:rPr>
                <w:color w:val="000000" w:themeColor="text1"/>
                <w:sz w:val="20"/>
                <w:szCs w:val="20"/>
              </w:rPr>
            </w:pPr>
            <w:r w:rsidRPr="009A297A">
              <w:rPr>
                <w:color w:val="000000" w:themeColor="text1"/>
                <w:sz w:val="20"/>
                <w:szCs w:val="20"/>
              </w:rPr>
              <w:t>200 м.</w:t>
            </w:r>
          </w:p>
        </w:tc>
      </w:tr>
      <w:tr w:rsidR="007D48D9" w:rsidRPr="009A297A" w14:paraId="7109699A" w14:textId="77777777" w:rsidTr="007D48D9">
        <w:trPr>
          <w:trHeight w:val="37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4F14856"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2</w:t>
            </w:r>
          </w:p>
        </w:tc>
        <w:tc>
          <w:tcPr>
            <w:tcW w:w="1175" w:type="dxa"/>
            <w:tcBorders>
              <w:top w:val="nil"/>
              <w:left w:val="single" w:sz="8" w:space="0" w:color="auto"/>
              <w:bottom w:val="single" w:sz="4" w:space="0" w:color="auto"/>
              <w:right w:val="single" w:sz="4" w:space="0" w:color="auto"/>
            </w:tcBorders>
            <w:shd w:val="clear" w:color="auto" w:fill="auto"/>
            <w:vAlign w:val="center"/>
            <w:hideMark/>
          </w:tcPr>
          <w:p w14:paraId="1770ED1A" w14:textId="4D23041B"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Успенский собор</w:t>
            </w:r>
          </w:p>
        </w:tc>
        <w:tc>
          <w:tcPr>
            <w:tcW w:w="863" w:type="dxa"/>
            <w:tcBorders>
              <w:top w:val="nil"/>
              <w:left w:val="nil"/>
              <w:bottom w:val="single" w:sz="4" w:space="0" w:color="auto"/>
              <w:right w:val="single" w:sz="4" w:space="0" w:color="auto"/>
            </w:tcBorders>
            <w:shd w:val="clear" w:color="auto" w:fill="auto"/>
            <w:vAlign w:val="center"/>
            <w:hideMark/>
          </w:tcPr>
          <w:p w14:paraId="6244BA76"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1681 г.</w:t>
            </w:r>
          </w:p>
        </w:tc>
        <w:tc>
          <w:tcPr>
            <w:tcW w:w="828" w:type="dxa"/>
            <w:tcBorders>
              <w:top w:val="nil"/>
              <w:left w:val="nil"/>
              <w:bottom w:val="single" w:sz="4" w:space="0" w:color="auto"/>
              <w:right w:val="single" w:sz="4" w:space="0" w:color="auto"/>
            </w:tcBorders>
            <w:shd w:val="clear" w:color="auto" w:fill="auto"/>
            <w:vAlign w:val="center"/>
            <w:hideMark/>
          </w:tcPr>
          <w:p w14:paraId="01B22DAB" w14:textId="53616A6F" w:rsidR="009A297A" w:rsidRPr="009A297A" w:rsidRDefault="009A297A" w:rsidP="00555EDF">
            <w:pPr>
              <w:spacing w:line="240" w:lineRule="auto"/>
              <w:jc w:val="center"/>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center"/>
            <w:hideMark/>
          </w:tcPr>
          <w:p w14:paraId="2B8EA2B5"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Ф</w:t>
            </w:r>
          </w:p>
        </w:tc>
        <w:tc>
          <w:tcPr>
            <w:tcW w:w="1385" w:type="dxa"/>
            <w:tcBorders>
              <w:top w:val="nil"/>
              <w:left w:val="nil"/>
              <w:bottom w:val="single" w:sz="4" w:space="0" w:color="auto"/>
              <w:right w:val="single" w:sz="4" w:space="0" w:color="auto"/>
            </w:tcBorders>
            <w:shd w:val="clear" w:color="auto" w:fill="auto"/>
            <w:vAlign w:val="center"/>
            <w:hideMark/>
          </w:tcPr>
          <w:p w14:paraId="1A04CC54" w14:textId="77777777" w:rsidR="009A297A" w:rsidRPr="009A297A" w:rsidRDefault="009A297A" w:rsidP="00631791">
            <w:pPr>
              <w:spacing w:line="240" w:lineRule="auto"/>
              <w:ind w:left="-141" w:right="-108"/>
              <w:jc w:val="center"/>
              <w:rPr>
                <w:color w:val="000000" w:themeColor="text1"/>
                <w:sz w:val="20"/>
                <w:szCs w:val="20"/>
              </w:rPr>
            </w:pPr>
            <w:r w:rsidRPr="009A297A">
              <w:rPr>
                <w:color w:val="000000" w:themeColor="text1"/>
                <w:sz w:val="20"/>
                <w:szCs w:val="20"/>
              </w:rPr>
              <w:t>1327</w:t>
            </w:r>
          </w:p>
        </w:tc>
        <w:tc>
          <w:tcPr>
            <w:tcW w:w="992" w:type="dxa"/>
            <w:tcBorders>
              <w:top w:val="nil"/>
              <w:left w:val="nil"/>
              <w:bottom w:val="single" w:sz="4" w:space="0" w:color="auto"/>
              <w:right w:val="single" w:sz="4" w:space="0" w:color="auto"/>
            </w:tcBorders>
            <w:shd w:val="clear" w:color="auto" w:fill="auto"/>
            <w:vAlign w:val="center"/>
            <w:hideMark/>
          </w:tcPr>
          <w:p w14:paraId="451F8370" w14:textId="5B3CF578"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р.п. Фролищи</w:t>
            </w:r>
          </w:p>
        </w:tc>
        <w:tc>
          <w:tcPr>
            <w:tcW w:w="969" w:type="dxa"/>
            <w:tcBorders>
              <w:top w:val="nil"/>
              <w:left w:val="nil"/>
              <w:bottom w:val="single" w:sz="4" w:space="0" w:color="auto"/>
              <w:right w:val="single" w:sz="4" w:space="0" w:color="auto"/>
            </w:tcBorders>
            <w:shd w:val="clear" w:color="auto" w:fill="auto"/>
            <w:vAlign w:val="center"/>
            <w:hideMark/>
          </w:tcPr>
          <w:p w14:paraId="6502401E" w14:textId="7B1A95EA"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р.п. Фролищи</w:t>
            </w:r>
          </w:p>
        </w:tc>
        <w:tc>
          <w:tcPr>
            <w:tcW w:w="924" w:type="dxa"/>
            <w:tcBorders>
              <w:top w:val="nil"/>
              <w:left w:val="nil"/>
              <w:bottom w:val="single" w:sz="4" w:space="0" w:color="auto"/>
              <w:right w:val="single" w:sz="4" w:space="0" w:color="auto"/>
            </w:tcBorders>
            <w:shd w:val="clear" w:color="auto" w:fill="auto"/>
            <w:vAlign w:val="center"/>
            <w:hideMark/>
          </w:tcPr>
          <w:p w14:paraId="2262B656" w14:textId="77777777" w:rsidR="009A297A" w:rsidRPr="009A297A" w:rsidRDefault="009A297A" w:rsidP="00631791">
            <w:pPr>
              <w:spacing w:line="240" w:lineRule="auto"/>
              <w:ind w:left="-79" w:right="-51"/>
              <w:jc w:val="center"/>
              <w:rPr>
                <w:color w:val="000000" w:themeColor="text1"/>
                <w:sz w:val="20"/>
                <w:szCs w:val="20"/>
              </w:rPr>
            </w:pPr>
            <w:r w:rsidRPr="009A297A">
              <w:rPr>
                <w:color w:val="000000" w:themeColor="text1"/>
                <w:sz w:val="20"/>
                <w:szCs w:val="20"/>
              </w:rPr>
              <w:t>Памятник в составе ансамбля</w:t>
            </w:r>
          </w:p>
        </w:tc>
        <w:tc>
          <w:tcPr>
            <w:tcW w:w="1509" w:type="dxa"/>
            <w:tcBorders>
              <w:top w:val="nil"/>
              <w:left w:val="nil"/>
              <w:bottom w:val="single" w:sz="4" w:space="0" w:color="auto"/>
              <w:right w:val="single" w:sz="4" w:space="0" w:color="auto"/>
            </w:tcBorders>
            <w:shd w:val="clear" w:color="auto" w:fill="auto"/>
            <w:vAlign w:val="center"/>
            <w:hideMark/>
          </w:tcPr>
          <w:p w14:paraId="3FF9C940" w14:textId="4CA1F1EE" w:rsidR="009A297A" w:rsidRPr="009A297A" w:rsidRDefault="009A297A" w:rsidP="00555EDF">
            <w:pPr>
              <w:spacing w:line="240" w:lineRule="auto"/>
              <w:jc w:val="center"/>
              <w:rPr>
                <w:color w:val="000000" w:themeColor="text1"/>
                <w:sz w:val="20"/>
                <w:szCs w:val="20"/>
              </w:rPr>
            </w:pPr>
          </w:p>
        </w:tc>
        <w:tc>
          <w:tcPr>
            <w:tcW w:w="997" w:type="dxa"/>
            <w:tcBorders>
              <w:top w:val="nil"/>
              <w:left w:val="nil"/>
              <w:bottom w:val="single" w:sz="4" w:space="0" w:color="auto"/>
              <w:right w:val="single" w:sz="4" w:space="0" w:color="auto"/>
            </w:tcBorders>
            <w:shd w:val="clear" w:color="auto" w:fill="auto"/>
            <w:vAlign w:val="center"/>
            <w:hideMark/>
          </w:tcPr>
          <w:p w14:paraId="6CAA6514" w14:textId="7BCB2288" w:rsidR="009A297A" w:rsidRPr="009A297A" w:rsidRDefault="009A297A" w:rsidP="00555EDF">
            <w:pPr>
              <w:spacing w:line="240" w:lineRule="auto"/>
              <w:jc w:val="center"/>
              <w:rPr>
                <w:color w:val="000000" w:themeColor="text1"/>
                <w:sz w:val="20"/>
                <w:szCs w:val="20"/>
              </w:rPr>
            </w:pPr>
          </w:p>
        </w:tc>
        <w:tc>
          <w:tcPr>
            <w:tcW w:w="1554" w:type="dxa"/>
            <w:tcBorders>
              <w:top w:val="nil"/>
              <w:left w:val="nil"/>
              <w:bottom w:val="single" w:sz="4" w:space="0" w:color="auto"/>
              <w:right w:val="single" w:sz="4" w:space="0" w:color="auto"/>
            </w:tcBorders>
            <w:shd w:val="clear" w:color="auto" w:fill="auto"/>
            <w:vAlign w:val="center"/>
            <w:hideMark/>
          </w:tcPr>
          <w:p w14:paraId="5FF49F62" w14:textId="3AF8AAE6"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46935AD4" w14:textId="70C11E2E" w:rsidR="009A297A" w:rsidRPr="009A297A" w:rsidRDefault="009A297A" w:rsidP="00555EDF">
            <w:pPr>
              <w:spacing w:line="240" w:lineRule="auto"/>
              <w:jc w:val="center"/>
              <w:rPr>
                <w:color w:val="000000" w:themeColor="text1"/>
                <w:sz w:val="20"/>
                <w:szCs w:val="20"/>
              </w:rPr>
            </w:pP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1E1043E5" w14:textId="77777777" w:rsidR="009A297A" w:rsidRPr="009A297A" w:rsidRDefault="009A297A" w:rsidP="00555EDF">
            <w:pPr>
              <w:spacing w:line="240" w:lineRule="auto"/>
              <w:ind w:left="-108" w:right="-108"/>
              <w:jc w:val="center"/>
              <w:rPr>
                <w:color w:val="000000" w:themeColor="text1"/>
                <w:sz w:val="20"/>
                <w:szCs w:val="20"/>
              </w:rPr>
            </w:pPr>
            <w:r w:rsidRPr="009A297A">
              <w:rPr>
                <w:color w:val="000000" w:themeColor="text1"/>
                <w:sz w:val="20"/>
                <w:szCs w:val="20"/>
              </w:rPr>
              <w:t>200 м.</w:t>
            </w:r>
          </w:p>
        </w:tc>
      </w:tr>
      <w:tr w:rsidR="007D48D9" w:rsidRPr="009A297A" w14:paraId="4C2857E1" w14:textId="77777777" w:rsidTr="007D48D9">
        <w:trPr>
          <w:trHeight w:val="37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12528BE"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3</w:t>
            </w:r>
          </w:p>
        </w:tc>
        <w:tc>
          <w:tcPr>
            <w:tcW w:w="1175" w:type="dxa"/>
            <w:tcBorders>
              <w:top w:val="nil"/>
              <w:left w:val="single" w:sz="8" w:space="0" w:color="auto"/>
              <w:bottom w:val="single" w:sz="4" w:space="0" w:color="auto"/>
              <w:right w:val="single" w:sz="4" w:space="0" w:color="auto"/>
            </w:tcBorders>
            <w:shd w:val="clear" w:color="auto" w:fill="auto"/>
            <w:vAlign w:val="center"/>
            <w:hideMark/>
          </w:tcPr>
          <w:p w14:paraId="5998B4CC" w14:textId="3BAFC8BE"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Троицкая церковь</w:t>
            </w:r>
          </w:p>
        </w:tc>
        <w:tc>
          <w:tcPr>
            <w:tcW w:w="863" w:type="dxa"/>
            <w:tcBorders>
              <w:top w:val="nil"/>
              <w:left w:val="nil"/>
              <w:bottom w:val="single" w:sz="4" w:space="0" w:color="auto"/>
              <w:right w:val="single" w:sz="4" w:space="0" w:color="auto"/>
            </w:tcBorders>
            <w:shd w:val="clear" w:color="auto" w:fill="auto"/>
            <w:vAlign w:val="center"/>
            <w:hideMark/>
          </w:tcPr>
          <w:p w14:paraId="525CE3A7"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1689 г.</w:t>
            </w:r>
          </w:p>
        </w:tc>
        <w:tc>
          <w:tcPr>
            <w:tcW w:w="828" w:type="dxa"/>
            <w:tcBorders>
              <w:top w:val="nil"/>
              <w:left w:val="nil"/>
              <w:bottom w:val="single" w:sz="4" w:space="0" w:color="auto"/>
              <w:right w:val="single" w:sz="4" w:space="0" w:color="auto"/>
            </w:tcBorders>
            <w:shd w:val="clear" w:color="auto" w:fill="auto"/>
            <w:vAlign w:val="center"/>
            <w:hideMark/>
          </w:tcPr>
          <w:p w14:paraId="50966CF0" w14:textId="61B4E894" w:rsidR="009A297A" w:rsidRPr="009A297A" w:rsidRDefault="009A297A" w:rsidP="00555EDF">
            <w:pPr>
              <w:spacing w:line="240" w:lineRule="auto"/>
              <w:jc w:val="center"/>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center"/>
            <w:hideMark/>
          </w:tcPr>
          <w:p w14:paraId="35DE02EA"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Ф</w:t>
            </w:r>
          </w:p>
        </w:tc>
        <w:tc>
          <w:tcPr>
            <w:tcW w:w="1385" w:type="dxa"/>
            <w:tcBorders>
              <w:top w:val="nil"/>
              <w:left w:val="nil"/>
              <w:bottom w:val="single" w:sz="4" w:space="0" w:color="auto"/>
              <w:right w:val="single" w:sz="4" w:space="0" w:color="auto"/>
            </w:tcBorders>
            <w:shd w:val="clear" w:color="auto" w:fill="auto"/>
            <w:vAlign w:val="center"/>
            <w:hideMark/>
          </w:tcPr>
          <w:p w14:paraId="212288AD" w14:textId="77777777" w:rsidR="009A297A" w:rsidRPr="009A297A" w:rsidRDefault="009A297A" w:rsidP="00631791">
            <w:pPr>
              <w:spacing w:line="240" w:lineRule="auto"/>
              <w:ind w:left="-141" w:right="-108"/>
              <w:jc w:val="center"/>
              <w:rPr>
                <w:color w:val="000000" w:themeColor="text1"/>
                <w:sz w:val="20"/>
                <w:szCs w:val="20"/>
              </w:rPr>
            </w:pPr>
            <w:r w:rsidRPr="009A297A">
              <w:rPr>
                <w:color w:val="000000" w:themeColor="text1"/>
                <w:sz w:val="20"/>
                <w:szCs w:val="20"/>
              </w:rPr>
              <w:t>1327</w:t>
            </w:r>
          </w:p>
        </w:tc>
        <w:tc>
          <w:tcPr>
            <w:tcW w:w="992" w:type="dxa"/>
            <w:tcBorders>
              <w:top w:val="nil"/>
              <w:left w:val="nil"/>
              <w:bottom w:val="single" w:sz="4" w:space="0" w:color="auto"/>
              <w:right w:val="single" w:sz="4" w:space="0" w:color="auto"/>
            </w:tcBorders>
            <w:shd w:val="clear" w:color="auto" w:fill="auto"/>
            <w:vAlign w:val="center"/>
            <w:hideMark/>
          </w:tcPr>
          <w:p w14:paraId="44E21B21" w14:textId="744B6182"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р.п. Фролищи</w:t>
            </w:r>
          </w:p>
        </w:tc>
        <w:tc>
          <w:tcPr>
            <w:tcW w:w="969" w:type="dxa"/>
            <w:tcBorders>
              <w:top w:val="nil"/>
              <w:left w:val="nil"/>
              <w:bottom w:val="single" w:sz="4" w:space="0" w:color="auto"/>
              <w:right w:val="single" w:sz="4" w:space="0" w:color="auto"/>
            </w:tcBorders>
            <w:shd w:val="clear" w:color="auto" w:fill="auto"/>
            <w:vAlign w:val="center"/>
            <w:hideMark/>
          </w:tcPr>
          <w:p w14:paraId="3137A95D" w14:textId="0EFF8C67"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р.п. Фролищи</w:t>
            </w:r>
          </w:p>
        </w:tc>
        <w:tc>
          <w:tcPr>
            <w:tcW w:w="924" w:type="dxa"/>
            <w:tcBorders>
              <w:top w:val="nil"/>
              <w:left w:val="nil"/>
              <w:bottom w:val="single" w:sz="4" w:space="0" w:color="auto"/>
              <w:right w:val="single" w:sz="4" w:space="0" w:color="auto"/>
            </w:tcBorders>
            <w:shd w:val="clear" w:color="auto" w:fill="auto"/>
            <w:vAlign w:val="center"/>
            <w:hideMark/>
          </w:tcPr>
          <w:p w14:paraId="3F692F99" w14:textId="77777777" w:rsidR="009A297A" w:rsidRPr="009A297A" w:rsidRDefault="009A297A" w:rsidP="00631791">
            <w:pPr>
              <w:spacing w:line="240" w:lineRule="auto"/>
              <w:ind w:left="-79" w:right="-51"/>
              <w:jc w:val="center"/>
              <w:rPr>
                <w:color w:val="000000" w:themeColor="text1"/>
                <w:sz w:val="20"/>
                <w:szCs w:val="20"/>
              </w:rPr>
            </w:pPr>
            <w:r w:rsidRPr="009A297A">
              <w:rPr>
                <w:color w:val="000000" w:themeColor="text1"/>
                <w:sz w:val="20"/>
                <w:szCs w:val="20"/>
              </w:rPr>
              <w:t>Памятник в составе ансамбля</w:t>
            </w:r>
          </w:p>
        </w:tc>
        <w:tc>
          <w:tcPr>
            <w:tcW w:w="1509" w:type="dxa"/>
            <w:tcBorders>
              <w:top w:val="nil"/>
              <w:left w:val="nil"/>
              <w:bottom w:val="single" w:sz="4" w:space="0" w:color="auto"/>
              <w:right w:val="single" w:sz="4" w:space="0" w:color="auto"/>
            </w:tcBorders>
            <w:shd w:val="clear" w:color="auto" w:fill="auto"/>
            <w:vAlign w:val="center"/>
            <w:hideMark/>
          </w:tcPr>
          <w:p w14:paraId="4153E01E" w14:textId="0AE8C013" w:rsidR="009A297A" w:rsidRPr="009A297A" w:rsidRDefault="009A297A" w:rsidP="00555EDF">
            <w:pPr>
              <w:spacing w:line="240" w:lineRule="auto"/>
              <w:jc w:val="center"/>
              <w:rPr>
                <w:color w:val="000000" w:themeColor="text1"/>
                <w:sz w:val="20"/>
                <w:szCs w:val="20"/>
              </w:rPr>
            </w:pPr>
          </w:p>
        </w:tc>
        <w:tc>
          <w:tcPr>
            <w:tcW w:w="997" w:type="dxa"/>
            <w:tcBorders>
              <w:top w:val="nil"/>
              <w:left w:val="nil"/>
              <w:bottom w:val="single" w:sz="4" w:space="0" w:color="auto"/>
              <w:right w:val="single" w:sz="4" w:space="0" w:color="auto"/>
            </w:tcBorders>
            <w:shd w:val="clear" w:color="auto" w:fill="auto"/>
            <w:vAlign w:val="center"/>
            <w:hideMark/>
          </w:tcPr>
          <w:p w14:paraId="49C9A914" w14:textId="1E1D5885" w:rsidR="009A297A" w:rsidRPr="009A297A" w:rsidRDefault="009A297A" w:rsidP="00555EDF">
            <w:pPr>
              <w:spacing w:line="240" w:lineRule="auto"/>
              <w:jc w:val="center"/>
              <w:rPr>
                <w:color w:val="000000" w:themeColor="text1"/>
                <w:sz w:val="20"/>
                <w:szCs w:val="20"/>
              </w:rPr>
            </w:pPr>
          </w:p>
        </w:tc>
        <w:tc>
          <w:tcPr>
            <w:tcW w:w="1554" w:type="dxa"/>
            <w:tcBorders>
              <w:top w:val="nil"/>
              <w:left w:val="nil"/>
              <w:bottom w:val="single" w:sz="4" w:space="0" w:color="auto"/>
              <w:right w:val="single" w:sz="4" w:space="0" w:color="auto"/>
            </w:tcBorders>
            <w:shd w:val="clear" w:color="auto" w:fill="auto"/>
            <w:vAlign w:val="center"/>
            <w:hideMark/>
          </w:tcPr>
          <w:p w14:paraId="5868375C" w14:textId="66D9A1F5"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3120AF1F" w14:textId="46272452" w:rsidR="009A297A" w:rsidRPr="009A297A" w:rsidRDefault="009A297A" w:rsidP="00555EDF">
            <w:pPr>
              <w:spacing w:line="240" w:lineRule="auto"/>
              <w:jc w:val="center"/>
              <w:rPr>
                <w:color w:val="000000" w:themeColor="text1"/>
                <w:sz w:val="20"/>
                <w:szCs w:val="20"/>
              </w:rPr>
            </w:pP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4DEB04EA" w14:textId="77777777" w:rsidR="009A297A" w:rsidRPr="009A297A" w:rsidRDefault="009A297A" w:rsidP="00555EDF">
            <w:pPr>
              <w:spacing w:line="240" w:lineRule="auto"/>
              <w:ind w:left="-108" w:right="-108"/>
              <w:jc w:val="center"/>
              <w:rPr>
                <w:color w:val="000000" w:themeColor="text1"/>
                <w:sz w:val="20"/>
                <w:szCs w:val="20"/>
              </w:rPr>
            </w:pPr>
            <w:r w:rsidRPr="009A297A">
              <w:rPr>
                <w:color w:val="000000" w:themeColor="text1"/>
                <w:sz w:val="20"/>
                <w:szCs w:val="20"/>
              </w:rPr>
              <w:t>200 м.</w:t>
            </w:r>
          </w:p>
        </w:tc>
      </w:tr>
      <w:tr w:rsidR="007D48D9" w:rsidRPr="009A297A" w14:paraId="44CA4BED" w14:textId="77777777" w:rsidTr="007D48D9">
        <w:trPr>
          <w:trHeight w:val="37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2C02888"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4</w:t>
            </w:r>
          </w:p>
        </w:tc>
        <w:tc>
          <w:tcPr>
            <w:tcW w:w="1175" w:type="dxa"/>
            <w:tcBorders>
              <w:top w:val="nil"/>
              <w:left w:val="single" w:sz="8" w:space="0" w:color="auto"/>
              <w:bottom w:val="single" w:sz="4" w:space="0" w:color="auto"/>
              <w:right w:val="single" w:sz="4" w:space="0" w:color="auto"/>
            </w:tcBorders>
            <w:shd w:val="clear" w:color="auto" w:fill="auto"/>
            <w:vAlign w:val="center"/>
            <w:hideMark/>
          </w:tcPr>
          <w:p w14:paraId="60DFC26B" w14:textId="66A9425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Колокольня</w:t>
            </w:r>
          </w:p>
        </w:tc>
        <w:tc>
          <w:tcPr>
            <w:tcW w:w="863" w:type="dxa"/>
            <w:tcBorders>
              <w:top w:val="nil"/>
              <w:left w:val="nil"/>
              <w:bottom w:val="single" w:sz="4" w:space="0" w:color="auto"/>
              <w:right w:val="single" w:sz="4" w:space="0" w:color="auto"/>
            </w:tcBorders>
            <w:shd w:val="clear" w:color="auto" w:fill="auto"/>
            <w:vAlign w:val="center"/>
            <w:hideMark/>
          </w:tcPr>
          <w:p w14:paraId="03327AFC"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XVII в.</w:t>
            </w:r>
          </w:p>
        </w:tc>
        <w:tc>
          <w:tcPr>
            <w:tcW w:w="828" w:type="dxa"/>
            <w:tcBorders>
              <w:top w:val="nil"/>
              <w:left w:val="nil"/>
              <w:bottom w:val="single" w:sz="4" w:space="0" w:color="auto"/>
              <w:right w:val="single" w:sz="4" w:space="0" w:color="auto"/>
            </w:tcBorders>
            <w:shd w:val="clear" w:color="auto" w:fill="auto"/>
            <w:vAlign w:val="center"/>
            <w:hideMark/>
          </w:tcPr>
          <w:p w14:paraId="42A4CF8B" w14:textId="0662FAAC" w:rsidR="009A297A" w:rsidRPr="009A297A" w:rsidRDefault="009A297A" w:rsidP="00555EDF">
            <w:pPr>
              <w:spacing w:line="240" w:lineRule="auto"/>
              <w:jc w:val="center"/>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center"/>
            <w:hideMark/>
          </w:tcPr>
          <w:p w14:paraId="47BAD19A"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Ф</w:t>
            </w:r>
          </w:p>
        </w:tc>
        <w:tc>
          <w:tcPr>
            <w:tcW w:w="1385" w:type="dxa"/>
            <w:tcBorders>
              <w:top w:val="nil"/>
              <w:left w:val="nil"/>
              <w:bottom w:val="single" w:sz="4" w:space="0" w:color="auto"/>
              <w:right w:val="single" w:sz="4" w:space="0" w:color="auto"/>
            </w:tcBorders>
            <w:shd w:val="clear" w:color="auto" w:fill="auto"/>
            <w:vAlign w:val="center"/>
            <w:hideMark/>
          </w:tcPr>
          <w:p w14:paraId="6507E413" w14:textId="77777777" w:rsidR="009A297A" w:rsidRPr="009A297A" w:rsidRDefault="009A297A" w:rsidP="00631791">
            <w:pPr>
              <w:spacing w:line="240" w:lineRule="auto"/>
              <w:ind w:left="-141" w:right="-108"/>
              <w:jc w:val="center"/>
              <w:rPr>
                <w:color w:val="000000" w:themeColor="text1"/>
                <w:sz w:val="20"/>
                <w:szCs w:val="20"/>
              </w:rPr>
            </w:pPr>
            <w:r w:rsidRPr="009A297A">
              <w:rPr>
                <w:color w:val="000000" w:themeColor="text1"/>
                <w:sz w:val="20"/>
                <w:szCs w:val="20"/>
              </w:rPr>
              <w:t>1327</w:t>
            </w:r>
          </w:p>
        </w:tc>
        <w:tc>
          <w:tcPr>
            <w:tcW w:w="992" w:type="dxa"/>
            <w:tcBorders>
              <w:top w:val="nil"/>
              <w:left w:val="nil"/>
              <w:bottom w:val="single" w:sz="4" w:space="0" w:color="auto"/>
              <w:right w:val="single" w:sz="4" w:space="0" w:color="auto"/>
            </w:tcBorders>
            <w:shd w:val="clear" w:color="auto" w:fill="auto"/>
            <w:vAlign w:val="center"/>
            <w:hideMark/>
          </w:tcPr>
          <w:p w14:paraId="7AC592A7" w14:textId="1E373DA7"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р.п. Фролищи</w:t>
            </w:r>
          </w:p>
        </w:tc>
        <w:tc>
          <w:tcPr>
            <w:tcW w:w="969" w:type="dxa"/>
            <w:tcBorders>
              <w:top w:val="nil"/>
              <w:left w:val="nil"/>
              <w:bottom w:val="single" w:sz="4" w:space="0" w:color="auto"/>
              <w:right w:val="single" w:sz="4" w:space="0" w:color="auto"/>
            </w:tcBorders>
            <w:shd w:val="clear" w:color="auto" w:fill="auto"/>
            <w:vAlign w:val="center"/>
            <w:hideMark/>
          </w:tcPr>
          <w:p w14:paraId="08980423" w14:textId="4118E072"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р.п. Фролищи</w:t>
            </w:r>
          </w:p>
        </w:tc>
        <w:tc>
          <w:tcPr>
            <w:tcW w:w="924" w:type="dxa"/>
            <w:tcBorders>
              <w:top w:val="nil"/>
              <w:left w:val="nil"/>
              <w:bottom w:val="single" w:sz="4" w:space="0" w:color="auto"/>
              <w:right w:val="single" w:sz="4" w:space="0" w:color="auto"/>
            </w:tcBorders>
            <w:shd w:val="clear" w:color="auto" w:fill="auto"/>
            <w:vAlign w:val="center"/>
            <w:hideMark/>
          </w:tcPr>
          <w:p w14:paraId="4AE362BE" w14:textId="77777777" w:rsidR="009A297A" w:rsidRPr="009A297A" w:rsidRDefault="009A297A" w:rsidP="00631791">
            <w:pPr>
              <w:spacing w:line="240" w:lineRule="auto"/>
              <w:ind w:left="-79" w:right="-51"/>
              <w:jc w:val="center"/>
              <w:rPr>
                <w:color w:val="000000" w:themeColor="text1"/>
                <w:sz w:val="20"/>
                <w:szCs w:val="20"/>
              </w:rPr>
            </w:pPr>
            <w:r w:rsidRPr="009A297A">
              <w:rPr>
                <w:color w:val="000000" w:themeColor="text1"/>
                <w:sz w:val="20"/>
                <w:szCs w:val="20"/>
              </w:rPr>
              <w:t>Памятник в составе ансамбля</w:t>
            </w:r>
          </w:p>
        </w:tc>
        <w:tc>
          <w:tcPr>
            <w:tcW w:w="1509" w:type="dxa"/>
            <w:tcBorders>
              <w:top w:val="nil"/>
              <w:left w:val="nil"/>
              <w:bottom w:val="single" w:sz="4" w:space="0" w:color="auto"/>
              <w:right w:val="single" w:sz="4" w:space="0" w:color="auto"/>
            </w:tcBorders>
            <w:shd w:val="clear" w:color="auto" w:fill="auto"/>
            <w:vAlign w:val="center"/>
            <w:hideMark/>
          </w:tcPr>
          <w:p w14:paraId="104FFD6D" w14:textId="4844E6BD" w:rsidR="009A297A" w:rsidRPr="009A297A" w:rsidRDefault="009A297A" w:rsidP="00555EDF">
            <w:pPr>
              <w:spacing w:line="240" w:lineRule="auto"/>
              <w:jc w:val="center"/>
              <w:rPr>
                <w:color w:val="000000" w:themeColor="text1"/>
                <w:sz w:val="20"/>
                <w:szCs w:val="20"/>
              </w:rPr>
            </w:pPr>
          </w:p>
        </w:tc>
        <w:tc>
          <w:tcPr>
            <w:tcW w:w="997" w:type="dxa"/>
            <w:tcBorders>
              <w:top w:val="nil"/>
              <w:left w:val="nil"/>
              <w:bottom w:val="single" w:sz="4" w:space="0" w:color="auto"/>
              <w:right w:val="single" w:sz="4" w:space="0" w:color="auto"/>
            </w:tcBorders>
            <w:shd w:val="clear" w:color="auto" w:fill="auto"/>
            <w:vAlign w:val="center"/>
            <w:hideMark/>
          </w:tcPr>
          <w:p w14:paraId="67B9EF60" w14:textId="1654CDE9" w:rsidR="009A297A" w:rsidRPr="009A297A" w:rsidRDefault="009A297A" w:rsidP="00555EDF">
            <w:pPr>
              <w:spacing w:line="240" w:lineRule="auto"/>
              <w:jc w:val="center"/>
              <w:rPr>
                <w:color w:val="000000" w:themeColor="text1"/>
                <w:sz w:val="20"/>
                <w:szCs w:val="20"/>
              </w:rPr>
            </w:pPr>
          </w:p>
        </w:tc>
        <w:tc>
          <w:tcPr>
            <w:tcW w:w="1554" w:type="dxa"/>
            <w:tcBorders>
              <w:top w:val="nil"/>
              <w:left w:val="nil"/>
              <w:bottom w:val="single" w:sz="4" w:space="0" w:color="auto"/>
              <w:right w:val="single" w:sz="4" w:space="0" w:color="auto"/>
            </w:tcBorders>
            <w:shd w:val="clear" w:color="auto" w:fill="auto"/>
            <w:vAlign w:val="center"/>
            <w:hideMark/>
          </w:tcPr>
          <w:p w14:paraId="6321193A" w14:textId="4E6C10AD"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07D1C0BB" w14:textId="22C89D0F" w:rsidR="009A297A" w:rsidRPr="009A297A" w:rsidRDefault="009A297A" w:rsidP="00555EDF">
            <w:pPr>
              <w:spacing w:line="240" w:lineRule="auto"/>
              <w:jc w:val="center"/>
              <w:rPr>
                <w:color w:val="000000" w:themeColor="text1"/>
                <w:sz w:val="20"/>
                <w:szCs w:val="20"/>
              </w:rPr>
            </w:pP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14DB86AD" w14:textId="77777777" w:rsidR="009A297A" w:rsidRPr="009A297A" w:rsidRDefault="009A297A" w:rsidP="00555EDF">
            <w:pPr>
              <w:spacing w:line="240" w:lineRule="auto"/>
              <w:ind w:left="-108" w:right="-108"/>
              <w:jc w:val="center"/>
              <w:rPr>
                <w:color w:val="000000" w:themeColor="text1"/>
                <w:sz w:val="20"/>
                <w:szCs w:val="20"/>
              </w:rPr>
            </w:pPr>
            <w:r w:rsidRPr="009A297A">
              <w:rPr>
                <w:color w:val="000000" w:themeColor="text1"/>
                <w:sz w:val="20"/>
                <w:szCs w:val="20"/>
              </w:rPr>
              <w:t>200 м.</w:t>
            </w:r>
          </w:p>
        </w:tc>
      </w:tr>
      <w:tr w:rsidR="007D48D9" w:rsidRPr="009A297A" w14:paraId="56D80080" w14:textId="77777777" w:rsidTr="007D48D9">
        <w:trPr>
          <w:trHeight w:val="37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FCF9BF7"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lastRenderedPageBreak/>
              <w:t>5</w:t>
            </w:r>
          </w:p>
        </w:tc>
        <w:tc>
          <w:tcPr>
            <w:tcW w:w="1175" w:type="dxa"/>
            <w:tcBorders>
              <w:top w:val="nil"/>
              <w:left w:val="single" w:sz="8" w:space="0" w:color="auto"/>
              <w:bottom w:val="single" w:sz="4" w:space="0" w:color="auto"/>
              <w:right w:val="single" w:sz="4" w:space="0" w:color="auto"/>
            </w:tcBorders>
            <w:shd w:val="clear" w:color="auto" w:fill="auto"/>
            <w:vAlign w:val="center"/>
            <w:hideMark/>
          </w:tcPr>
          <w:p w14:paraId="7A9F168A" w14:textId="053E049F"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Корпуса келий</w:t>
            </w:r>
          </w:p>
        </w:tc>
        <w:tc>
          <w:tcPr>
            <w:tcW w:w="863" w:type="dxa"/>
            <w:tcBorders>
              <w:top w:val="nil"/>
              <w:left w:val="nil"/>
              <w:bottom w:val="single" w:sz="4" w:space="0" w:color="auto"/>
              <w:right w:val="single" w:sz="4" w:space="0" w:color="auto"/>
            </w:tcBorders>
            <w:shd w:val="clear" w:color="auto" w:fill="auto"/>
            <w:vAlign w:val="center"/>
            <w:hideMark/>
          </w:tcPr>
          <w:p w14:paraId="443094BC"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XVII–XVIII вв.</w:t>
            </w:r>
          </w:p>
        </w:tc>
        <w:tc>
          <w:tcPr>
            <w:tcW w:w="828" w:type="dxa"/>
            <w:tcBorders>
              <w:top w:val="nil"/>
              <w:left w:val="nil"/>
              <w:bottom w:val="single" w:sz="4" w:space="0" w:color="auto"/>
              <w:right w:val="single" w:sz="4" w:space="0" w:color="auto"/>
            </w:tcBorders>
            <w:shd w:val="clear" w:color="auto" w:fill="auto"/>
            <w:vAlign w:val="center"/>
            <w:hideMark/>
          </w:tcPr>
          <w:p w14:paraId="16C6B9A8" w14:textId="3743F5C5" w:rsidR="009A297A" w:rsidRPr="009A297A" w:rsidRDefault="009A297A" w:rsidP="00555EDF">
            <w:pPr>
              <w:spacing w:line="240" w:lineRule="auto"/>
              <w:jc w:val="center"/>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center"/>
            <w:hideMark/>
          </w:tcPr>
          <w:p w14:paraId="60CD0ED6"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Ф</w:t>
            </w:r>
          </w:p>
        </w:tc>
        <w:tc>
          <w:tcPr>
            <w:tcW w:w="1385" w:type="dxa"/>
            <w:tcBorders>
              <w:top w:val="nil"/>
              <w:left w:val="nil"/>
              <w:bottom w:val="single" w:sz="4" w:space="0" w:color="auto"/>
              <w:right w:val="single" w:sz="4" w:space="0" w:color="auto"/>
            </w:tcBorders>
            <w:shd w:val="clear" w:color="auto" w:fill="auto"/>
            <w:vAlign w:val="center"/>
            <w:hideMark/>
          </w:tcPr>
          <w:p w14:paraId="35BF1969" w14:textId="77777777" w:rsidR="009A297A" w:rsidRPr="009A297A" w:rsidRDefault="009A297A" w:rsidP="00631791">
            <w:pPr>
              <w:spacing w:line="240" w:lineRule="auto"/>
              <w:ind w:left="-141" w:right="-108"/>
              <w:jc w:val="center"/>
              <w:rPr>
                <w:color w:val="000000" w:themeColor="text1"/>
                <w:sz w:val="20"/>
                <w:szCs w:val="20"/>
              </w:rPr>
            </w:pPr>
            <w:r w:rsidRPr="009A297A">
              <w:rPr>
                <w:color w:val="000000" w:themeColor="text1"/>
                <w:sz w:val="20"/>
                <w:szCs w:val="20"/>
              </w:rPr>
              <w:t>1327</w:t>
            </w:r>
          </w:p>
        </w:tc>
        <w:tc>
          <w:tcPr>
            <w:tcW w:w="992" w:type="dxa"/>
            <w:tcBorders>
              <w:top w:val="nil"/>
              <w:left w:val="nil"/>
              <w:bottom w:val="single" w:sz="4" w:space="0" w:color="auto"/>
              <w:right w:val="single" w:sz="4" w:space="0" w:color="auto"/>
            </w:tcBorders>
            <w:shd w:val="clear" w:color="auto" w:fill="auto"/>
            <w:vAlign w:val="center"/>
            <w:hideMark/>
          </w:tcPr>
          <w:p w14:paraId="7F3E99AC" w14:textId="45384E46"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р.п. Фролищи</w:t>
            </w:r>
          </w:p>
        </w:tc>
        <w:tc>
          <w:tcPr>
            <w:tcW w:w="969" w:type="dxa"/>
            <w:tcBorders>
              <w:top w:val="nil"/>
              <w:left w:val="nil"/>
              <w:bottom w:val="single" w:sz="4" w:space="0" w:color="auto"/>
              <w:right w:val="single" w:sz="4" w:space="0" w:color="auto"/>
            </w:tcBorders>
            <w:shd w:val="clear" w:color="auto" w:fill="auto"/>
            <w:vAlign w:val="center"/>
            <w:hideMark/>
          </w:tcPr>
          <w:p w14:paraId="1F9A5518" w14:textId="17461394"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р.п. Фролищи</w:t>
            </w:r>
          </w:p>
        </w:tc>
        <w:tc>
          <w:tcPr>
            <w:tcW w:w="924" w:type="dxa"/>
            <w:tcBorders>
              <w:top w:val="nil"/>
              <w:left w:val="nil"/>
              <w:bottom w:val="single" w:sz="4" w:space="0" w:color="auto"/>
              <w:right w:val="single" w:sz="4" w:space="0" w:color="auto"/>
            </w:tcBorders>
            <w:shd w:val="clear" w:color="auto" w:fill="auto"/>
            <w:vAlign w:val="center"/>
            <w:hideMark/>
          </w:tcPr>
          <w:p w14:paraId="7EBF4C10" w14:textId="77777777" w:rsidR="009A297A" w:rsidRPr="009A297A" w:rsidRDefault="009A297A" w:rsidP="00631791">
            <w:pPr>
              <w:spacing w:line="240" w:lineRule="auto"/>
              <w:ind w:left="-79" w:right="-51"/>
              <w:jc w:val="center"/>
              <w:rPr>
                <w:color w:val="000000" w:themeColor="text1"/>
                <w:sz w:val="20"/>
                <w:szCs w:val="20"/>
              </w:rPr>
            </w:pPr>
            <w:r w:rsidRPr="009A297A">
              <w:rPr>
                <w:color w:val="000000" w:themeColor="text1"/>
                <w:sz w:val="20"/>
                <w:szCs w:val="20"/>
              </w:rPr>
              <w:t>Памятник в составе ансамбля</w:t>
            </w:r>
          </w:p>
        </w:tc>
        <w:tc>
          <w:tcPr>
            <w:tcW w:w="1509" w:type="dxa"/>
            <w:tcBorders>
              <w:top w:val="nil"/>
              <w:left w:val="nil"/>
              <w:bottom w:val="single" w:sz="4" w:space="0" w:color="auto"/>
              <w:right w:val="single" w:sz="4" w:space="0" w:color="auto"/>
            </w:tcBorders>
            <w:shd w:val="clear" w:color="auto" w:fill="auto"/>
            <w:vAlign w:val="center"/>
            <w:hideMark/>
          </w:tcPr>
          <w:p w14:paraId="0BD5F38F" w14:textId="1C1FA6C1" w:rsidR="009A297A" w:rsidRPr="009A297A" w:rsidRDefault="009A297A" w:rsidP="00555EDF">
            <w:pPr>
              <w:spacing w:line="240" w:lineRule="auto"/>
              <w:jc w:val="center"/>
              <w:rPr>
                <w:color w:val="000000" w:themeColor="text1"/>
                <w:sz w:val="20"/>
                <w:szCs w:val="20"/>
              </w:rPr>
            </w:pPr>
          </w:p>
        </w:tc>
        <w:tc>
          <w:tcPr>
            <w:tcW w:w="997" w:type="dxa"/>
            <w:tcBorders>
              <w:top w:val="nil"/>
              <w:left w:val="nil"/>
              <w:bottom w:val="single" w:sz="4" w:space="0" w:color="auto"/>
              <w:right w:val="single" w:sz="4" w:space="0" w:color="auto"/>
            </w:tcBorders>
            <w:shd w:val="clear" w:color="auto" w:fill="auto"/>
            <w:vAlign w:val="center"/>
            <w:hideMark/>
          </w:tcPr>
          <w:p w14:paraId="29ED5E3D" w14:textId="054CECFE" w:rsidR="009A297A" w:rsidRPr="009A297A" w:rsidRDefault="009A297A" w:rsidP="00555EDF">
            <w:pPr>
              <w:spacing w:line="240" w:lineRule="auto"/>
              <w:jc w:val="center"/>
              <w:rPr>
                <w:color w:val="000000" w:themeColor="text1"/>
                <w:sz w:val="20"/>
                <w:szCs w:val="20"/>
              </w:rPr>
            </w:pPr>
          </w:p>
        </w:tc>
        <w:tc>
          <w:tcPr>
            <w:tcW w:w="1554" w:type="dxa"/>
            <w:tcBorders>
              <w:top w:val="nil"/>
              <w:left w:val="nil"/>
              <w:bottom w:val="single" w:sz="4" w:space="0" w:color="auto"/>
              <w:right w:val="single" w:sz="4" w:space="0" w:color="auto"/>
            </w:tcBorders>
            <w:shd w:val="clear" w:color="auto" w:fill="auto"/>
            <w:vAlign w:val="center"/>
            <w:hideMark/>
          </w:tcPr>
          <w:p w14:paraId="124500DC" w14:textId="732C8C8F"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7C3EC253" w14:textId="0F19444F" w:rsidR="009A297A" w:rsidRPr="009A297A" w:rsidRDefault="009A297A" w:rsidP="00555EDF">
            <w:pPr>
              <w:spacing w:line="240" w:lineRule="auto"/>
              <w:jc w:val="center"/>
              <w:rPr>
                <w:color w:val="000000" w:themeColor="text1"/>
                <w:sz w:val="20"/>
                <w:szCs w:val="20"/>
              </w:rPr>
            </w:pP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0EB1D228" w14:textId="77777777" w:rsidR="009A297A" w:rsidRPr="009A297A" w:rsidRDefault="009A297A" w:rsidP="00555EDF">
            <w:pPr>
              <w:spacing w:line="240" w:lineRule="auto"/>
              <w:ind w:left="-108" w:right="-108"/>
              <w:jc w:val="center"/>
              <w:rPr>
                <w:color w:val="000000" w:themeColor="text1"/>
                <w:sz w:val="20"/>
                <w:szCs w:val="20"/>
              </w:rPr>
            </w:pPr>
            <w:r w:rsidRPr="009A297A">
              <w:rPr>
                <w:color w:val="000000" w:themeColor="text1"/>
                <w:sz w:val="20"/>
                <w:szCs w:val="20"/>
              </w:rPr>
              <w:t>200 м.</w:t>
            </w:r>
          </w:p>
        </w:tc>
      </w:tr>
      <w:tr w:rsidR="007D48D9" w:rsidRPr="009A297A" w14:paraId="73AC610E" w14:textId="77777777" w:rsidTr="007D48D9">
        <w:trPr>
          <w:trHeight w:val="37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79822A4"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6</w:t>
            </w:r>
          </w:p>
        </w:tc>
        <w:tc>
          <w:tcPr>
            <w:tcW w:w="1175" w:type="dxa"/>
            <w:tcBorders>
              <w:top w:val="nil"/>
              <w:left w:val="single" w:sz="8" w:space="0" w:color="auto"/>
              <w:bottom w:val="single" w:sz="4" w:space="0" w:color="auto"/>
              <w:right w:val="single" w:sz="4" w:space="0" w:color="auto"/>
            </w:tcBorders>
            <w:shd w:val="clear" w:color="auto" w:fill="auto"/>
            <w:vAlign w:val="center"/>
            <w:hideMark/>
          </w:tcPr>
          <w:p w14:paraId="6275B5E2"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Южный келейный корпус</w:t>
            </w:r>
          </w:p>
        </w:tc>
        <w:tc>
          <w:tcPr>
            <w:tcW w:w="863" w:type="dxa"/>
            <w:tcBorders>
              <w:top w:val="nil"/>
              <w:left w:val="nil"/>
              <w:bottom w:val="single" w:sz="4" w:space="0" w:color="auto"/>
              <w:right w:val="single" w:sz="4" w:space="0" w:color="auto"/>
            </w:tcBorders>
            <w:shd w:val="clear" w:color="auto" w:fill="auto"/>
            <w:vAlign w:val="center"/>
            <w:hideMark/>
          </w:tcPr>
          <w:p w14:paraId="58CF83CE"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1681–1707 гг.</w:t>
            </w:r>
          </w:p>
        </w:tc>
        <w:tc>
          <w:tcPr>
            <w:tcW w:w="828" w:type="dxa"/>
            <w:tcBorders>
              <w:top w:val="nil"/>
              <w:left w:val="nil"/>
              <w:bottom w:val="single" w:sz="4" w:space="0" w:color="auto"/>
              <w:right w:val="single" w:sz="4" w:space="0" w:color="auto"/>
            </w:tcBorders>
            <w:shd w:val="clear" w:color="auto" w:fill="auto"/>
            <w:vAlign w:val="center"/>
            <w:hideMark/>
          </w:tcPr>
          <w:p w14:paraId="2C005479" w14:textId="575E5600" w:rsidR="009A297A" w:rsidRPr="009A297A" w:rsidRDefault="009A297A" w:rsidP="00555EDF">
            <w:pPr>
              <w:spacing w:line="240" w:lineRule="auto"/>
              <w:jc w:val="center"/>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center"/>
            <w:hideMark/>
          </w:tcPr>
          <w:p w14:paraId="23B5693F"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Р</w:t>
            </w:r>
          </w:p>
        </w:tc>
        <w:tc>
          <w:tcPr>
            <w:tcW w:w="1385" w:type="dxa"/>
            <w:tcBorders>
              <w:top w:val="nil"/>
              <w:left w:val="nil"/>
              <w:bottom w:val="single" w:sz="4" w:space="0" w:color="auto"/>
              <w:right w:val="single" w:sz="4" w:space="0" w:color="auto"/>
            </w:tcBorders>
            <w:shd w:val="clear" w:color="auto" w:fill="auto"/>
            <w:vAlign w:val="center"/>
            <w:hideMark/>
          </w:tcPr>
          <w:p w14:paraId="01934DB6" w14:textId="72215D32" w:rsidR="009A297A" w:rsidRPr="009A297A" w:rsidRDefault="009A297A" w:rsidP="00631791">
            <w:pPr>
              <w:spacing w:line="240" w:lineRule="auto"/>
              <w:ind w:left="-141" w:right="-108"/>
              <w:jc w:val="center"/>
              <w:rPr>
                <w:color w:val="000000" w:themeColor="text1"/>
                <w:sz w:val="20"/>
                <w:szCs w:val="20"/>
              </w:rPr>
            </w:pPr>
            <w:r w:rsidRPr="009A297A">
              <w:rPr>
                <w:color w:val="000000" w:themeColor="text1"/>
                <w:sz w:val="20"/>
                <w:szCs w:val="20"/>
              </w:rPr>
              <w:t>Постановление Законодательного Собрания Нижегородской области "Об объявлении находящихся на территории Нижегородской области объектов, имеющих историческую, научную и художественную ценность, памятниками истории и культуры местного (областного) значения" от 16.09.1999 № 286 (далее - 286)</w:t>
            </w:r>
          </w:p>
        </w:tc>
        <w:tc>
          <w:tcPr>
            <w:tcW w:w="992" w:type="dxa"/>
            <w:tcBorders>
              <w:top w:val="nil"/>
              <w:left w:val="nil"/>
              <w:bottom w:val="single" w:sz="4" w:space="0" w:color="auto"/>
              <w:right w:val="single" w:sz="4" w:space="0" w:color="auto"/>
            </w:tcBorders>
            <w:shd w:val="clear" w:color="auto" w:fill="auto"/>
            <w:vAlign w:val="center"/>
            <w:hideMark/>
          </w:tcPr>
          <w:p w14:paraId="0B18FEF6" w14:textId="59162CE5"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р.п. Фролищи</w:t>
            </w:r>
          </w:p>
        </w:tc>
        <w:tc>
          <w:tcPr>
            <w:tcW w:w="969" w:type="dxa"/>
            <w:tcBorders>
              <w:top w:val="nil"/>
              <w:left w:val="nil"/>
              <w:bottom w:val="single" w:sz="4" w:space="0" w:color="auto"/>
              <w:right w:val="single" w:sz="4" w:space="0" w:color="auto"/>
            </w:tcBorders>
            <w:shd w:val="clear" w:color="auto" w:fill="auto"/>
            <w:vAlign w:val="center"/>
            <w:hideMark/>
          </w:tcPr>
          <w:p w14:paraId="58F9CD8D" w14:textId="72673EFE"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р.п. Фролищи</w:t>
            </w:r>
          </w:p>
        </w:tc>
        <w:tc>
          <w:tcPr>
            <w:tcW w:w="924" w:type="dxa"/>
            <w:tcBorders>
              <w:top w:val="nil"/>
              <w:left w:val="nil"/>
              <w:bottom w:val="single" w:sz="4" w:space="0" w:color="auto"/>
              <w:right w:val="single" w:sz="4" w:space="0" w:color="auto"/>
            </w:tcBorders>
            <w:shd w:val="clear" w:color="auto" w:fill="auto"/>
            <w:vAlign w:val="center"/>
            <w:hideMark/>
          </w:tcPr>
          <w:p w14:paraId="024F89AF" w14:textId="77777777" w:rsidR="009A297A" w:rsidRPr="009A297A" w:rsidRDefault="009A297A" w:rsidP="00631791">
            <w:pPr>
              <w:spacing w:line="240" w:lineRule="auto"/>
              <w:ind w:left="-79" w:right="-51"/>
              <w:jc w:val="center"/>
              <w:rPr>
                <w:color w:val="000000" w:themeColor="text1"/>
                <w:sz w:val="20"/>
                <w:szCs w:val="20"/>
              </w:rPr>
            </w:pPr>
            <w:r w:rsidRPr="009A297A">
              <w:rPr>
                <w:color w:val="000000" w:themeColor="text1"/>
                <w:sz w:val="20"/>
                <w:szCs w:val="20"/>
              </w:rPr>
              <w:t>Памятник в составе ансамбля</w:t>
            </w:r>
          </w:p>
        </w:tc>
        <w:tc>
          <w:tcPr>
            <w:tcW w:w="1509" w:type="dxa"/>
            <w:tcBorders>
              <w:top w:val="nil"/>
              <w:left w:val="nil"/>
              <w:bottom w:val="single" w:sz="4" w:space="0" w:color="auto"/>
              <w:right w:val="single" w:sz="4" w:space="0" w:color="auto"/>
            </w:tcBorders>
            <w:shd w:val="clear" w:color="auto" w:fill="auto"/>
            <w:vAlign w:val="center"/>
            <w:hideMark/>
          </w:tcPr>
          <w:p w14:paraId="4061A623" w14:textId="42C52070" w:rsidR="009A297A" w:rsidRPr="009A297A" w:rsidRDefault="009A297A" w:rsidP="00555EDF">
            <w:pPr>
              <w:spacing w:line="240" w:lineRule="auto"/>
              <w:jc w:val="center"/>
              <w:rPr>
                <w:color w:val="000000" w:themeColor="text1"/>
                <w:sz w:val="20"/>
                <w:szCs w:val="20"/>
              </w:rPr>
            </w:pPr>
          </w:p>
        </w:tc>
        <w:tc>
          <w:tcPr>
            <w:tcW w:w="997" w:type="dxa"/>
            <w:tcBorders>
              <w:top w:val="nil"/>
              <w:left w:val="nil"/>
              <w:bottom w:val="single" w:sz="4" w:space="0" w:color="auto"/>
              <w:right w:val="single" w:sz="4" w:space="0" w:color="auto"/>
            </w:tcBorders>
            <w:shd w:val="clear" w:color="auto" w:fill="auto"/>
            <w:vAlign w:val="center"/>
            <w:hideMark/>
          </w:tcPr>
          <w:p w14:paraId="7D2F62F5" w14:textId="1F7A3AF6" w:rsidR="009A297A" w:rsidRPr="009A297A" w:rsidRDefault="009A297A" w:rsidP="00555EDF">
            <w:pPr>
              <w:spacing w:line="240" w:lineRule="auto"/>
              <w:jc w:val="center"/>
              <w:rPr>
                <w:color w:val="000000" w:themeColor="text1"/>
                <w:sz w:val="20"/>
                <w:szCs w:val="20"/>
              </w:rPr>
            </w:pPr>
          </w:p>
        </w:tc>
        <w:tc>
          <w:tcPr>
            <w:tcW w:w="1554" w:type="dxa"/>
            <w:tcBorders>
              <w:top w:val="nil"/>
              <w:left w:val="nil"/>
              <w:bottom w:val="single" w:sz="4" w:space="0" w:color="auto"/>
              <w:right w:val="single" w:sz="4" w:space="0" w:color="auto"/>
            </w:tcBorders>
            <w:shd w:val="clear" w:color="auto" w:fill="auto"/>
            <w:vAlign w:val="center"/>
            <w:hideMark/>
          </w:tcPr>
          <w:p w14:paraId="1DF44479" w14:textId="2F34B3C7"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3EF385FD" w14:textId="13E1ACEA" w:rsidR="009A297A" w:rsidRPr="009A297A" w:rsidRDefault="009A297A" w:rsidP="00555EDF">
            <w:pPr>
              <w:spacing w:line="240" w:lineRule="auto"/>
              <w:jc w:val="center"/>
              <w:rPr>
                <w:color w:val="000000" w:themeColor="text1"/>
                <w:sz w:val="20"/>
                <w:szCs w:val="20"/>
              </w:rPr>
            </w:pP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1F67FEF3" w14:textId="77777777" w:rsidR="009A297A" w:rsidRPr="009A297A" w:rsidRDefault="009A297A" w:rsidP="00555EDF">
            <w:pPr>
              <w:spacing w:line="240" w:lineRule="auto"/>
              <w:ind w:left="-108" w:right="-108"/>
              <w:jc w:val="center"/>
              <w:rPr>
                <w:color w:val="000000" w:themeColor="text1"/>
                <w:sz w:val="20"/>
                <w:szCs w:val="20"/>
              </w:rPr>
            </w:pPr>
            <w:r w:rsidRPr="009A297A">
              <w:rPr>
                <w:color w:val="000000" w:themeColor="text1"/>
                <w:sz w:val="20"/>
                <w:szCs w:val="20"/>
              </w:rPr>
              <w:t>200 м.</w:t>
            </w:r>
          </w:p>
        </w:tc>
      </w:tr>
      <w:tr w:rsidR="007D48D9" w:rsidRPr="009A297A" w14:paraId="6B52C32F" w14:textId="77777777" w:rsidTr="007D48D9">
        <w:trPr>
          <w:trHeight w:val="37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7143971"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7</w:t>
            </w:r>
          </w:p>
        </w:tc>
        <w:tc>
          <w:tcPr>
            <w:tcW w:w="1175" w:type="dxa"/>
            <w:tcBorders>
              <w:top w:val="nil"/>
              <w:left w:val="single" w:sz="8" w:space="0" w:color="auto"/>
              <w:bottom w:val="single" w:sz="4" w:space="0" w:color="auto"/>
              <w:right w:val="single" w:sz="4" w:space="0" w:color="auto"/>
            </w:tcBorders>
            <w:shd w:val="clear" w:color="auto" w:fill="auto"/>
            <w:vAlign w:val="center"/>
            <w:hideMark/>
          </w:tcPr>
          <w:p w14:paraId="1DEC787F" w14:textId="53B35BC2"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Ограда – ворота</w:t>
            </w:r>
          </w:p>
        </w:tc>
        <w:tc>
          <w:tcPr>
            <w:tcW w:w="863" w:type="dxa"/>
            <w:tcBorders>
              <w:top w:val="nil"/>
              <w:left w:val="nil"/>
              <w:bottom w:val="single" w:sz="4" w:space="0" w:color="auto"/>
              <w:right w:val="single" w:sz="4" w:space="0" w:color="auto"/>
            </w:tcBorders>
            <w:shd w:val="clear" w:color="auto" w:fill="auto"/>
            <w:vAlign w:val="center"/>
            <w:hideMark/>
          </w:tcPr>
          <w:p w14:paraId="13D76ED0"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1880 г.</w:t>
            </w:r>
          </w:p>
        </w:tc>
        <w:tc>
          <w:tcPr>
            <w:tcW w:w="828" w:type="dxa"/>
            <w:tcBorders>
              <w:top w:val="nil"/>
              <w:left w:val="nil"/>
              <w:bottom w:val="single" w:sz="4" w:space="0" w:color="auto"/>
              <w:right w:val="single" w:sz="4" w:space="0" w:color="auto"/>
            </w:tcBorders>
            <w:shd w:val="clear" w:color="auto" w:fill="auto"/>
            <w:vAlign w:val="center"/>
            <w:hideMark/>
          </w:tcPr>
          <w:p w14:paraId="4AC2F0C3" w14:textId="22D3F7A5" w:rsidR="009A297A" w:rsidRPr="009A297A" w:rsidRDefault="009A297A" w:rsidP="00555EDF">
            <w:pPr>
              <w:spacing w:line="240" w:lineRule="auto"/>
              <w:jc w:val="center"/>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center"/>
            <w:hideMark/>
          </w:tcPr>
          <w:p w14:paraId="339B4275"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Р</w:t>
            </w:r>
          </w:p>
        </w:tc>
        <w:tc>
          <w:tcPr>
            <w:tcW w:w="1385" w:type="dxa"/>
            <w:tcBorders>
              <w:top w:val="nil"/>
              <w:left w:val="nil"/>
              <w:bottom w:val="single" w:sz="4" w:space="0" w:color="auto"/>
              <w:right w:val="single" w:sz="4" w:space="0" w:color="auto"/>
            </w:tcBorders>
            <w:shd w:val="clear" w:color="auto" w:fill="auto"/>
            <w:vAlign w:val="center"/>
            <w:hideMark/>
          </w:tcPr>
          <w:p w14:paraId="66513F45" w14:textId="77777777" w:rsidR="009A297A" w:rsidRPr="009A297A" w:rsidRDefault="009A297A" w:rsidP="00631791">
            <w:pPr>
              <w:spacing w:line="240" w:lineRule="auto"/>
              <w:ind w:left="-141" w:right="-108"/>
              <w:jc w:val="center"/>
              <w:rPr>
                <w:color w:val="000000" w:themeColor="text1"/>
                <w:sz w:val="20"/>
                <w:szCs w:val="20"/>
              </w:rPr>
            </w:pPr>
            <w:r w:rsidRPr="009A297A">
              <w:rPr>
                <w:color w:val="000000" w:themeColor="text1"/>
                <w:sz w:val="20"/>
                <w:szCs w:val="20"/>
              </w:rPr>
              <w:t>286</w:t>
            </w:r>
          </w:p>
        </w:tc>
        <w:tc>
          <w:tcPr>
            <w:tcW w:w="992" w:type="dxa"/>
            <w:tcBorders>
              <w:top w:val="nil"/>
              <w:left w:val="nil"/>
              <w:bottom w:val="single" w:sz="4" w:space="0" w:color="auto"/>
              <w:right w:val="single" w:sz="4" w:space="0" w:color="auto"/>
            </w:tcBorders>
            <w:shd w:val="clear" w:color="auto" w:fill="auto"/>
            <w:vAlign w:val="center"/>
            <w:hideMark/>
          </w:tcPr>
          <w:p w14:paraId="55F51FD1" w14:textId="6D658935"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р.п. Фролищи</w:t>
            </w:r>
          </w:p>
        </w:tc>
        <w:tc>
          <w:tcPr>
            <w:tcW w:w="969" w:type="dxa"/>
            <w:tcBorders>
              <w:top w:val="nil"/>
              <w:left w:val="nil"/>
              <w:bottom w:val="single" w:sz="4" w:space="0" w:color="auto"/>
              <w:right w:val="single" w:sz="4" w:space="0" w:color="auto"/>
            </w:tcBorders>
            <w:shd w:val="clear" w:color="auto" w:fill="auto"/>
            <w:vAlign w:val="center"/>
            <w:hideMark/>
          </w:tcPr>
          <w:p w14:paraId="37D28864" w14:textId="6B4DB2A2"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р.п. Фролищи</w:t>
            </w:r>
          </w:p>
        </w:tc>
        <w:tc>
          <w:tcPr>
            <w:tcW w:w="924" w:type="dxa"/>
            <w:tcBorders>
              <w:top w:val="nil"/>
              <w:left w:val="nil"/>
              <w:bottom w:val="single" w:sz="4" w:space="0" w:color="auto"/>
              <w:right w:val="single" w:sz="4" w:space="0" w:color="auto"/>
            </w:tcBorders>
            <w:shd w:val="clear" w:color="auto" w:fill="auto"/>
            <w:vAlign w:val="center"/>
            <w:hideMark/>
          </w:tcPr>
          <w:p w14:paraId="22C73AA6" w14:textId="77777777" w:rsidR="009A297A" w:rsidRPr="009A297A" w:rsidRDefault="009A297A" w:rsidP="00631791">
            <w:pPr>
              <w:spacing w:line="240" w:lineRule="auto"/>
              <w:ind w:left="-79" w:right="-51"/>
              <w:jc w:val="center"/>
              <w:rPr>
                <w:color w:val="000000" w:themeColor="text1"/>
                <w:sz w:val="20"/>
                <w:szCs w:val="20"/>
              </w:rPr>
            </w:pPr>
            <w:r w:rsidRPr="009A297A">
              <w:rPr>
                <w:color w:val="000000" w:themeColor="text1"/>
                <w:sz w:val="20"/>
                <w:szCs w:val="20"/>
              </w:rPr>
              <w:t>Памятник в составе ансамбля</w:t>
            </w:r>
          </w:p>
        </w:tc>
        <w:tc>
          <w:tcPr>
            <w:tcW w:w="1509" w:type="dxa"/>
            <w:tcBorders>
              <w:top w:val="nil"/>
              <w:left w:val="nil"/>
              <w:bottom w:val="single" w:sz="4" w:space="0" w:color="auto"/>
              <w:right w:val="single" w:sz="4" w:space="0" w:color="auto"/>
            </w:tcBorders>
            <w:shd w:val="clear" w:color="auto" w:fill="auto"/>
            <w:vAlign w:val="center"/>
            <w:hideMark/>
          </w:tcPr>
          <w:p w14:paraId="5021AF5F" w14:textId="29C467D5" w:rsidR="009A297A" w:rsidRPr="009A297A" w:rsidRDefault="009A297A" w:rsidP="00555EDF">
            <w:pPr>
              <w:spacing w:line="240" w:lineRule="auto"/>
              <w:jc w:val="center"/>
              <w:rPr>
                <w:color w:val="000000" w:themeColor="text1"/>
                <w:sz w:val="20"/>
                <w:szCs w:val="20"/>
              </w:rPr>
            </w:pPr>
          </w:p>
        </w:tc>
        <w:tc>
          <w:tcPr>
            <w:tcW w:w="997" w:type="dxa"/>
            <w:tcBorders>
              <w:top w:val="nil"/>
              <w:left w:val="nil"/>
              <w:bottom w:val="single" w:sz="4" w:space="0" w:color="auto"/>
              <w:right w:val="single" w:sz="4" w:space="0" w:color="auto"/>
            </w:tcBorders>
            <w:shd w:val="clear" w:color="auto" w:fill="auto"/>
            <w:vAlign w:val="center"/>
            <w:hideMark/>
          </w:tcPr>
          <w:p w14:paraId="3751AAC6" w14:textId="6ED0123E" w:rsidR="009A297A" w:rsidRPr="009A297A" w:rsidRDefault="009A297A" w:rsidP="00555EDF">
            <w:pPr>
              <w:spacing w:line="240" w:lineRule="auto"/>
              <w:jc w:val="center"/>
              <w:rPr>
                <w:color w:val="000000" w:themeColor="text1"/>
                <w:sz w:val="20"/>
                <w:szCs w:val="20"/>
              </w:rPr>
            </w:pPr>
          </w:p>
        </w:tc>
        <w:tc>
          <w:tcPr>
            <w:tcW w:w="1554" w:type="dxa"/>
            <w:tcBorders>
              <w:top w:val="nil"/>
              <w:left w:val="nil"/>
              <w:bottom w:val="single" w:sz="4" w:space="0" w:color="auto"/>
              <w:right w:val="single" w:sz="4" w:space="0" w:color="auto"/>
            </w:tcBorders>
            <w:shd w:val="clear" w:color="auto" w:fill="auto"/>
            <w:vAlign w:val="center"/>
            <w:hideMark/>
          </w:tcPr>
          <w:p w14:paraId="531150E9" w14:textId="3F58D9BF"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5A59D276" w14:textId="4EA64CBA" w:rsidR="009A297A" w:rsidRPr="009A297A" w:rsidRDefault="009A297A" w:rsidP="00555EDF">
            <w:pPr>
              <w:spacing w:line="240" w:lineRule="auto"/>
              <w:jc w:val="center"/>
              <w:rPr>
                <w:color w:val="000000" w:themeColor="text1"/>
                <w:sz w:val="20"/>
                <w:szCs w:val="20"/>
              </w:rPr>
            </w:pP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42EBCE36" w14:textId="77777777" w:rsidR="009A297A" w:rsidRPr="009A297A" w:rsidRDefault="009A297A" w:rsidP="00555EDF">
            <w:pPr>
              <w:spacing w:line="240" w:lineRule="auto"/>
              <w:ind w:left="-108" w:right="-108"/>
              <w:jc w:val="center"/>
              <w:rPr>
                <w:color w:val="000000" w:themeColor="text1"/>
                <w:sz w:val="20"/>
                <w:szCs w:val="20"/>
              </w:rPr>
            </w:pPr>
            <w:r w:rsidRPr="009A297A">
              <w:rPr>
                <w:color w:val="000000" w:themeColor="text1"/>
                <w:sz w:val="20"/>
                <w:szCs w:val="20"/>
              </w:rPr>
              <w:t>200 м.</w:t>
            </w:r>
          </w:p>
        </w:tc>
      </w:tr>
      <w:tr w:rsidR="007D48D9" w:rsidRPr="009A297A" w14:paraId="3C600AAC" w14:textId="77777777" w:rsidTr="007D48D9">
        <w:trPr>
          <w:trHeight w:val="37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116CC8C"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lastRenderedPageBreak/>
              <w:t>8</w:t>
            </w:r>
          </w:p>
        </w:tc>
        <w:tc>
          <w:tcPr>
            <w:tcW w:w="1175" w:type="dxa"/>
            <w:tcBorders>
              <w:top w:val="nil"/>
              <w:left w:val="single" w:sz="8" w:space="0" w:color="auto"/>
              <w:bottom w:val="single" w:sz="4" w:space="0" w:color="auto"/>
              <w:right w:val="single" w:sz="4" w:space="0" w:color="auto"/>
            </w:tcBorders>
            <w:shd w:val="clear" w:color="auto" w:fill="auto"/>
            <w:vAlign w:val="center"/>
            <w:hideMark/>
          </w:tcPr>
          <w:p w14:paraId="42B1F50B"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Настоятельский корпус</w:t>
            </w:r>
          </w:p>
        </w:tc>
        <w:tc>
          <w:tcPr>
            <w:tcW w:w="863" w:type="dxa"/>
            <w:tcBorders>
              <w:top w:val="nil"/>
              <w:left w:val="nil"/>
              <w:bottom w:val="single" w:sz="4" w:space="0" w:color="auto"/>
              <w:right w:val="single" w:sz="4" w:space="0" w:color="auto"/>
            </w:tcBorders>
            <w:shd w:val="clear" w:color="auto" w:fill="auto"/>
            <w:vAlign w:val="center"/>
            <w:hideMark/>
          </w:tcPr>
          <w:p w14:paraId="40128D33"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1692 г.</w:t>
            </w:r>
          </w:p>
        </w:tc>
        <w:tc>
          <w:tcPr>
            <w:tcW w:w="828" w:type="dxa"/>
            <w:tcBorders>
              <w:top w:val="nil"/>
              <w:left w:val="nil"/>
              <w:bottom w:val="single" w:sz="4" w:space="0" w:color="auto"/>
              <w:right w:val="single" w:sz="4" w:space="0" w:color="auto"/>
            </w:tcBorders>
            <w:shd w:val="clear" w:color="auto" w:fill="auto"/>
            <w:vAlign w:val="center"/>
            <w:hideMark/>
          </w:tcPr>
          <w:p w14:paraId="22BFAE14" w14:textId="5CDA5B54" w:rsidR="009A297A" w:rsidRPr="009A297A" w:rsidRDefault="009A297A" w:rsidP="00555EDF">
            <w:pPr>
              <w:spacing w:line="240" w:lineRule="auto"/>
              <w:jc w:val="center"/>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center"/>
            <w:hideMark/>
          </w:tcPr>
          <w:p w14:paraId="2E85F2DC"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Р</w:t>
            </w:r>
          </w:p>
        </w:tc>
        <w:tc>
          <w:tcPr>
            <w:tcW w:w="1385" w:type="dxa"/>
            <w:tcBorders>
              <w:top w:val="nil"/>
              <w:left w:val="nil"/>
              <w:bottom w:val="single" w:sz="4" w:space="0" w:color="auto"/>
              <w:right w:val="single" w:sz="4" w:space="0" w:color="auto"/>
            </w:tcBorders>
            <w:shd w:val="clear" w:color="auto" w:fill="auto"/>
            <w:vAlign w:val="center"/>
            <w:hideMark/>
          </w:tcPr>
          <w:p w14:paraId="63C2A13C" w14:textId="77777777" w:rsidR="009A297A" w:rsidRPr="009A297A" w:rsidRDefault="009A297A" w:rsidP="00631791">
            <w:pPr>
              <w:spacing w:line="240" w:lineRule="auto"/>
              <w:ind w:left="-141" w:right="-108"/>
              <w:jc w:val="center"/>
              <w:rPr>
                <w:color w:val="000000" w:themeColor="text1"/>
                <w:sz w:val="20"/>
                <w:szCs w:val="20"/>
              </w:rPr>
            </w:pPr>
            <w:r w:rsidRPr="009A297A">
              <w:rPr>
                <w:color w:val="000000" w:themeColor="text1"/>
                <w:sz w:val="20"/>
                <w:szCs w:val="20"/>
              </w:rPr>
              <w:t>286</w:t>
            </w:r>
          </w:p>
        </w:tc>
        <w:tc>
          <w:tcPr>
            <w:tcW w:w="992" w:type="dxa"/>
            <w:tcBorders>
              <w:top w:val="nil"/>
              <w:left w:val="nil"/>
              <w:bottom w:val="single" w:sz="4" w:space="0" w:color="auto"/>
              <w:right w:val="single" w:sz="4" w:space="0" w:color="auto"/>
            </w:tcBorders>
            <w:shd w:val="clear" w:color="auto" w:fill="auto"/>
            <w:vAlign w:val="center"/>
            <w:hideMark/>
          </w:tcPr>
          <w:p w14:paraId="3CB0674B" w14:textId="2F5404AF"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р.п. Фролищи</w:t>
            </w:r>
          </w:p>
        </w:tc>
        <w:tc>
          <w:tcPr>
            <w:tcW w:w="969" w:type="dxa"/>
            <w:tcBorders>
              <w:top w:val="nil"/>
              <w:left w:val="nil"/>
              <w:bottom w:val="single" w:sz="4" w:space="0" w:color="auto"/>
              <w:right w:val="single" w:sz="4" w:space="0" w:color="auto"/>
            </w:tcBorders>
            <w:shd w:val="clear" w:color="auto" w:fill="auto"/>
            <w:vAlign w:val="center"/>
            <w:hideMark/>
          </w:tcPr>
          <w:p w14:paraId="567782AF" w14:textId="6B48A274"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р.п. Фролищи</w:t>
            </w:r>
          </w:p>
        </w:tc>
        <w:tc>
          <w:tcPr>
            <w:tcW w:w="924" w:type="dxa"/>
            <w:tcBorders>
              <w:top w:val="nil"/>
              <w:left w:val="nil"/>
              <w:bottom w:val="single" w:sz="4" w:space="0" w:color="auto"/>
              <w:right w:val="single" w:sz="4" w:space="0" w:color="auto"/>
            </w:tcBorders>
            <w:shd w:val="clear" w:color="auto" w:fill="auto"/>
            <w:vAlign w:val="center"/>
            <w:hideMark/>
          </w:tcPr>
          <w:p w14:paraId="41DD56A1" w14:textId="77777777" w:rsidR="009A297A" w:rsidRPr="009A297A" w:rsidRDefault="009A297A" w:rsidP="00631791">
            <w:pPr>
              <w:spacing w:line="240" w:lineRule="auto"/>
              <w:ind w:left="-79" w:right="-51"/>
              <w:jc w:val="center"/>
              <w:rPr>
                <w:color w:val="000000" w:themeColor="text1"/>
                <w:sz w:val="20"/>
                <w:szCs w:val="20"/>
              </w:rPr>
            </w:pPr>
            <w:r w:rsidRPr="009A297A">
              <w:rPr>
                <w:color w:val="000000" w:themeColor="text1"/>
                <w:sz w:val="20"/>
                <w:szCs w:val="20"/>
              </w:rPr>
              <w:t>Памятник</w:t>
            </w:r>
          </w:p>
        </w:tc>
        <w:tc>
          <w:tcPr>
            <w:tcW w:w="1509" w:type="dxa"/>
            <w:tcBorders>
              <w:top w:val="nil"/>
              <w:left w:val="nil"/>
              <w:bottom w:val="single" w:sz="4" w:space="0" w:color="auto"/>
              <w:right w:val="single" w:sz="4" w:space="0" w:color="auto"/>
            </w:tcBorders>
            <w:shd w:val="clear" w:color="auto" w:fill="auto"/>
            <w:vAlign w:val="center"/>
            <w:hideMark/>
          </w:tcPr>
          <w:p w14:paraId="63513D45" w14:textId="3C61CEAE" w:rsidR="009A297A" w:rsidRPr="009A297A" w:rsidRDefault="009A297A" w:rsidP="00555EDF">
            <w:pPr>
              <w:spacing w:line="240" w:lineRule="auto"/>
              <w:jc w:val="center"/>
              <w:rPr>
                <w:color w:val="000000" w:themeColor="text1"/>
                <w:sz w:val="20"/>
                <w:szCs w:val="20"/>
              </w:rPr>
            </w:pPr>
          </w:p>
        </w:tc>
        <w:tc>
          <w:tcPr>
            <w:tcW w:w="997" w:type="dxa"/>
            <w:tcBorders>
              <w:top w:val="nil"/>
              <w:left w:val="nil"/>
              <w:bottom w:val="single" w:sz="4" w:space="0" w:color="auto"/>
              <w:right w:val="single" w:sz="4" w:space="0" w:color="auto"/>
            </w:tcBorders>
            <w:shd w:val="clear" w:color="auto" w:fill="auto"/>
            <w:vAlign w:val="center"/>
            <w:hideMark/>
          </w:tcPr>
          <w:p w14:paraId="3EA877A7" w14:textId="0F42AEAC" w:rsidR="009A297A" w:rsidRPr="009A297A" w:rsidRDefault="009A297A" w:rsidP="00555EDF">
            <w:pPr>
              <w:spacing w:line="240" w:lineRule="auto"/>
              <w:jc w:val="center"/>
              <w:rPr>
                <w:color w:val="000000" w:themeColor="text1"/>
                <w:sz w:val="20"/>
                <w:szCs w:val="20"/>
              </w:rPr>
            </w:pPr>
          </w:p>
        </w:tc>
        <w:tc>
          <w:tcPr>
            <w:tcW w:w="1554" w:type="dxa"/>
            <w:tcBorders>
              <w:top w:val="nil"/>
              <w:left w:val="nil"/>
              <w:bottom w:val="single" w:sz="4" w:space="0" w:color="auto"/>
              <w:right w:val="single" w:sz="4" w:space="0" w:color="auto"/>
            </w:tcBorders>
            <w:shd w:val="clear" w:color="auto" w:fill="auto"/>
            <w:vAlign w:val="center"/>
            <w:hideMark/>
          </w:tcPr>
          <w:p w14:paraId="6003179C" w14:textId="0C33BE93"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71ADA29F" w14:textId="3822C8D2" w:rsidR="009A297A" w:rsidRPr="009A297A" w:rsidRDefault="009A297A" w:rsidP="00555EDF">
            <w:pPr>
              <w:spacing w:line="240" w:lineRule="auto"/>
              <w:jc w:val="center"/>
              <w:rPr>
                <w:color w:val="000000" w:themeColor="text1"/>
                <w:sz w:val="20"/>
                <w:szCs w:val="20"/>
              </w:rPr>
            </w:pP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2D449DA2" w14:textId="77777777" w:rsidR="009A297A" w:rsidRPr="009A297A" w:rsidRDefault="009A297A" w:rsidP="00555EDF">
            <w:pPr>
              <w:spacing w:line="240" w:lineRule="auto"/>
              <w:ind w:left="-108" w:right="-108"/>
              <w:jc w:val="center"/>
              <w:rPr>
                <w:color w:val="000000" w:themeColor="text1"/>
                <w:sz w:val="20"/>
                <w:szCs w:val="20"/>
              </w:rPr>
            </w:pPr>
            <w:r w:rsidRPr="009A297A">
              <w:rPr>
                <w:color w:val="000000" w:themeColor="text1"/>
                <w:sz w:val="20"/>
                <w:szCs w:val="20"/>
              </w:rPr>
              <w:t>200 м.</w:t>
            </w:r>
          </w:p>
        </w:tc>
      </w:tr>
      <w:tr w:rsidR="007D48D9" w:rsidRPr="009A297A" w14:paraId="45D0C1DB" w14:textId="77777777" w:rsidTr="007D48D9">
        <w:trPr>
          <w:trHeight w:val="37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B863283"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9</w:t>
            </w:r>
          </w:p>
        </w:tc>
        <w:tc>
          <w:tcPr>
            <w:tcW w:w="1175" w:type="dxa"/>
            <w:tcBorders>
              <w:top w:val="nil"/>
              <w:left w:val="single" w:sz="8" w:space="0" w:color="auto"/>
              <w:bottom w:val="single" w:sz="4" w:space="0" w:color="auto"/>
              <w:right w:val="single" w:sz="4" w:space="0" w:color="auto"/>
            </w:tcBorders>
            <w:shd w:val="clear" w:color="auto" w:fill="auto"/>
            <w:vAlign w:val="center"/>
            <w:hideMark/>
          </w:tcPr>
          <w:p w14:paraId="764CB71C" w14:textId="297EFBB4"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Никольская церковь</w:t>
            </w:r>
          </w:p>
        </w:tc>
        <w:tc>
          <w:tcPr>
            <w:tcW w:w="863" w:type="dxa"/>
            <w:tcBorders>
              <w:top w:val="nil"/>
              <w:left w:val="nil"/>
              <w:bottom w:val="single" w:sz="4" w:space="0" w:color="auto"/>
              <w:right w:val="single" w:sz="4" w:space="0" w:color="auto"/>
            </w:tcBorders>
            <w:shd w:val="clear" w:color="auto" w:fill="auto"/>
            <w:vAlign w:val="center"/>
            <w:hideMark/>
          </w:tcPr>
          <w:p w14:paraId="7819A01C"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1900 г.</w:t>
            </w:r>
          </w:p>
        </w:tc>
        <w:tc>
          <w:tcPr>
            <w:tcW w:w="828" w:type="dxa"/>
            <w:tcBorders>
              <w:top w:val="nil"/>
              <w:left w:val="nil"/>
              <w:bottom w:val="single" w:sz="4" w:space="0" w:color="auto"/>
              <w:right w:val="single" w:sz="4" w:space="0" w:color="auto"/>
            </w:tcBorders>
            <w:shd w:val="clear" w:color="auto" w:fill="auto"/>
            <w:vAlign w:val="center"/>
            <w:hideMark/>
          </w:tcPr>
          <w:p w14:paraId="0A204497" w14:textId="078AF2F3" w:rsidR="009A297A" w:rsidRPr="009A297A" w:rsidRDefault="009A297A" w:rsidP="00555EDF">
            <w:pPr>
              <w:spacing w:line="240" w:lineRule="auto"/>
              <w:jc w:val="center"/>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center"/>
            <w:hideMark/>
          </w:tcPr>
          <w:p w14:paraId="12F4166C"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Р</w:t>
            </w:r>
          </w:p>
        </w:tc>
        <w:tc>
          <w:tcPr>
            <w:tcW w:w="1385" w:type="dxa"/>
            <w:tcBorders>
              <w:top w:val="nil"/>
              <w:left w:val="nil"/>
              <w:bottom w:val="single" w:sz="4" w:space="0" w:color="auto"/>
              <w:right w:val="single" w:sz="4" w:space="0" w:color="auto"/>
            </w:tcBorders>
            <w:shd w:val="clear" w:color="auto" w:fill="auto"/>
            <w:vAlign w:val="center"/>
            <w:hideMark/>
          </w:tcPr>
          <w:p w14:paraId="390CDE3D" w14:textId="5E736606" w:rsidR="009A297A" w:rsidRPr="009A297A" w:rsidRDefault="009A297A" w:rsidP="00631791">
            <w:pPr>
              <w:spacing w:line="240" w:lineRule="auto"/>
              <w:ind w:left="-141" w:right="-108"/>
              <w:jc w:val="center"/>
              <w:rPr>
                <w:color w:val="000000" w:themeColor="text1"/>
                <w:sz w:val="20"/>
                <w:szCs w:val="20"/>
              </w:rPr>
            </w:pPr>
            <w:r w:rsidRPr="009A297A">
              <w:rPr>
                <w:color w:val="000000" w:themeColor="text1"/>
                <w:sz w:val="20"/>
                <w:szCs w:val="20"/>
              </w:rPr>
              <w:t>Решение Исполнительного комитета Горьковского областного Совета народных депутатов от 18.12.1989 № 471 «О постановке на государственную охрану памятников истории и культуры местного значения» (далее - 471)</w:t>
            </w:r>
          </w:p>
        </w:tc>
        <w:tc>
          <w:tcPr>
            <w:tcW w:w="992" w:type="dxa"/>
            <w:tcBorders>
              <w:top w:val="nil"/>
              <w:left w:val="nil"/>
              <w:bottom w:val="single" w:sz="4" w:space="0" w:color="auto"/>
              <w:right w:val="single" w:sz="4" w:space="0" w:color="auto"/>
            </w:tcBorders>
            <w:shd w:val="clear" w:color="auto" w:fill="auto"/>
            <w:vAlign w:val="center"/>
            <w:hideMark/>
          </w:tcPr>
          <w:p w14:paraId="3DB69C0F" w14:textId="13576744"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р.п. Решетиха</w:t>
            </w:r>
          </w:p>
        </w:tc>
        <w:tc>
          <w:tcPr>
            <w:tcW w:w="969" w:type="dxa"/>
            <w:tcBorders>
              <w:top w:val="nil"/>
              <w:left w:val="nil"/>
              <w:bottom w:val="single" w:sz="4" w:space="0" w:color="auto"/>
              <w:right w:val="single" w:sz="4" w:space="0" w:color="auto"/>
            </w:tcBorders>
            <w:shd w:val="clear" w:color="auto" w:fill="auto"/>
            <w:vAlign w:val="center"/>
            <w:hideMark/>
          </w:tcPr>
          <w:p w14:paraId="218DB362" w14:textId="1B2165BC"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р.п. Решетиха</w:t>
            </w:r>
          </w:p>
        </w:tc>
        <w:tc>
          <w:tcPr>
            <w:tcW w:w="924" w:type="dxa"/>
            <w:tcBorders>
              <w:top w:val="nil"/>
              <w:left w:val="nil"/>
              <w:bottom w:val="single" w:sz="4" w:space="0" w:color="auto"/>
              <w:right w:val="single" w:sz="4" w:space="0" w:color="auto"/>
            </w:tcBorders>
            <w:shd w:val="clear" w:color="auto" w:fill="auto"/>
            <w:vAlign w:val="center"/>
            <w:hideMark/>
          </w:tcPr>
          <w:p w14:paraId="54277876" w14:textId="77777777" w:rsidR="009A297A" w:rsidRPr="009A297A" w:rsidRDefault="009A297A" w:rsidP="00631791">
            <w:pPr>
              <w:spacing w:line="240" w:lineRule="auto"/>
              <w:ind w:left="-79" w:right="-51"/>
              <w:jc w:val="center"/>
              <w:rPr>
                <w:color w:val="000000" w:themeColor="text1"/>
                <w:sz w:val="20"/>
                <w:szCs w:val="20"/>
              </w:rPr>
            </w:pPr>
            <w:r w:rsidRPr="009A297A">
              <w:rPr>
                <w:color w:val="000000" w:themeColor="text1"/>
                <w:sz w:val="20"/>
                <w:szCs w:val="20"/>
              </w:rPr>
              <w:t>Памятник</w:t>
            </w:r>
          </w:p>
        </w:tc>
        <w:tc>
          <w:tcPr>
            <w:tcW w:w="1509" w:type="dxa"/>
            <w:tcBorders>
              <w:top w:val="nil"/>
              <w:left w:val="nil"/>
              <w:bottom w:val="single" w:sz="4" w:space="0" w:color="auto"/>
              <w:right w:val="single" w:sz="4" w:space="0" w:color="auto"/>
            </w:tcBorders>
            <w:shd w:val="clear" w:color="auto" w:fill="auto"/>
            <w:vAlign w:val="center"/>
            <w:hideMark/>
          </w:tcPr>
          <w:p w14:paraId="09453A1C" w14:textId="0E184D72"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Приказ управления государственной охраны объектов культурного наследия Нижегородской области "Об утверждении границы и режима использования территории объекта культурного наследия регионального значения "Никольская церковь", расположенного в р.п.</w:t>
            </w:r>
            <w:r w:rsidR="00555EDF">
              <w:rPr>
                <w:color w:val="000000" w:themeColor="text1"/>
                <w:sz w:val="20"/>
                <w:szCs w:val="20"/>
              </w:rPr>
              <w:t xml:space="preserve"> </w:t>
            </w:r>
            <w:r w:rsidRPr="009A297A">
              <w:rPr>
                <w:color w:val="000000" w:themeColor="text1"/>
                <w:sz w:val="20"/>
                <w:szCs w:val="20"/>
              </w:rPr>
              <w:t>Решетиха Володарского муниципального округа Нижегородской области" от 07.02.2023 № 33</w:t>
            </w:r>
          </w:p>
        </w:tc>
        <w:tc>
          <w:tcPr>
            <w:tcW w:w="997" w:type="dxa"/>
            <w:tcBorders>
              <w:top w:val="single" w:sz="8" w:space="0" w:color="auto"/>
              <w:left w:val="nil"/>
              <w:bottom w:val="single" w:sz="4" w:space="0" w:color="auto"/>
              <w:right w:val="single" w:sz="4" w:space="0" w:color="auto"/>
            </w:tcBorders>
            <w:shd w:val="clear" w:color="auto" w:fill="auto"/>
            <w:vAlign w:val="center"/>
            <w:hideMark/>
          </w:tcPr>
          <w:p w14:paraId="3FD30596"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52:22-8.1</w:t>
            </w:r>
          </w:p>
        </w:tc>
        <w:tc>
          <w:tcPr>
            <w:tcW w:w="1554" w:type="dxa"/>
            <w:tcBorders>
              <w:top w:val="nil"/>
              <w:left w:val="nil"/>
              <w:bottom w:val="single" w:sz="4" w:space="0" w:color="auto"/>
              <w:right w:val="single" w:sz="4" w:space="0" w:color="auto"/>
            </w:tcBorders>
            <w:shd w:val="clear" w:color="auto" w:fill="auto"/>
            <w:vAlign w:val="center"/>
            <w:hideMark/>
          </w:tcPr>
          <w:p w14:paraId="1D8A14ED" w14:textId="53877A80"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55517BDF" w14:textId="0F737577" w:rsidR="009A297A" w:rsidRPr="009A297A" w:rsidRDefault="009A297A" w:rsidP="00555EDF">
            <w:pPr>
              <w:spacing w:line="240" w:lineRule="auto"/>
              <w:jc w:val="center"/>
              <w:rPr>
                <w:color w:val="000000" w:themeColor="text1"/>
                <w:sz w:val="20"/>
                <w:szCs w:val="20"/>
              </w:rPr>
            </w:pP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320A078F" w14:textId="77777777" w:rsidR="009A297A" w:rsidRPr="009A297A" w:rsidRDefault="009A297A" w:rsidP="00555EDF">
            <w:pPr>
              <w:spacing w:line="240" w:lineRule="auto"/>
              <w:ind w:left="-108" w:right="-108"/>
              <w:jc w:val="center"/>
              <w:rPr>
                <w:color w:val="000000" w:themeColor="text1"/>
                <w:sz w:val="20"/>
                <w:szCs w:val="20"/>
              </w:rPr>
            </w:pPr>
            <w:r w:rsidRPr="009A297A">
              <w:rPr>
                <w:color w:val="000000" w:themeColor="text1"/>
                <w:sz w:val="20"/>
                <w:szCs w:val="20"/>
              </w:rPr>
              <w:t>Приказ управления государственной охраны объектов культурного наследия Нижегородской области от 20.07.2020 № 209</w:t>
            </w:r>
          </w:p>
        </w:tc>
      </w:tr>
      <w:tr w:rsidR="007D48D9" w:rsidRPr="009A297A" w14:paraId="640BB8B0" w14:textId="77777777" w:rsidTr="007D48D9">
        <w:trPr>
          <w:trHeight w:val="37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4A9BE48"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lastRenderedPageBreak/>
              <w:t>10</w:t>
            </w:r>
          </w:p>
        </w:tc>
        <w:tc>
          <w:tcPr>
            <w:tcW w:w="1175" w:type="dxa"/>
            <w:tcBorders>
              <w:top w:val="nil"/>
              <w:left w:val="single" w:sz="8" w:space="0" w:color="auto"/>
              <w:bottom w:val="single" w:sz="4" w:space="0" w:color="auto"/>
              <w:right w:val="single" w:sz="4" w:space="0" w:color="auto"/>
            </w:tcBorders>
            <w:shd w:val="clear" w:color="auto" w:fill="auto"/>
            <w:vAlign w:val="center"/>
            <w:hideMark/>
          </w:tcPr>
          <w:p w14:paraId="2EF5B430" w14:textId="5B6E1E76"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Ограда – западная</w:t>
            </w:r>
          </w:p>
        </w:tc>
        <w:tc>
          <w:tcPr>
            <w:tcW w:w="863" w:type="dxa"/>
            <w:tcBorders>
              <w:top w:val="nil"/>
              <w:left w:val="nil"/>
              <w:bottom w:val="single" w:sz="4" w:space="0" w:color="auto"/>
              <w:right w:val="single" w:sz="4" w:space="0" w:color="auto"/>
            </w:tcBorders>
            <w:shd w:val="clear" w:color="auto" w:fill="auto"/>
            <w:vAlign w:val="center"/>
            <w:hideMark/>
          </w:tcPr>
          <w:p w14:paraId="230E5BCC"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1805–1818 гг.</w:t>
            </w:r>
          </w:p>
        </w:tc>
        <w:tc>
          <w:tcPr>
            <w:tcW w:w="828" w:type="dxa"/>
            <w:tcBorders>
              <w:top w:val="nil"/>
              <w:left w:val="nil"/>
              <w:bottom w:val="single" w:sz="4" w:space="0" w:color="auto"/>
              <w:right w:val="single" w:sz="4" w:space="0" w:color="auto"/>
            </w:tcBorders>
            <w:shd w:val="clear" w:color="auto" w:fill="auto"/>
            <w:vAlign w:val="center"/>
            <w:hideMark/>
          </w:tcPr>
          <w:p w14:paraId="78E46A16" w14:textId="2A93729B" w:rsidR="009A297A" w:rsidRPr="009A297A" w:rsidRDefault="009A297A" w:rsidP="00555EDF">
            <w:pPr>
              <w:spacing w:line="240" w:lineRule="auto"/>
              <w:jc w:val="center"/>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center"/>
            <w:hideMark/>
          </w:tcPr>
          <w:p w14:paraId="6DC6CB0C"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Р</w:t>
            </w:r>
          </w:p>
        </w:tc>
        <w:tc>
          <w:tcPr>
            <w:tcW w:w="1385" w:type="dxa"/>
            <w:tcBorders>
              <w:top w:val="nil"/>
              <w:left w:val="nil"/>
              <w:bottom w:val="single" w:sz="4" w:space="0" w:color="auto"/>
              <w:right w:val="single" w:sz="4" w:space="0" w:color="auto"/>
            </w:tcBorders>
            <w:shd w:val="clear" w:color="auto" w:fill="auto"/>
            <w:vAlign w:val="center"/>
            <w:hideMark/>
          </w:tcPr>
          <w:p w14:paraId="7E686B57" w14:textId="77777777" w:rsidR="009A297A" w:rsidRPr="009A297A" w:rsidRDefault="009A297A" w:rsidP="00631791">
            <w:pPr>
              <w:spacing w:line="240" w:lineRule="auto"/>
              <w:ind w:left="-141" w:right="-108"/>
              <w:jc w:val="center"/>
              <w:rPr>
                <w:color w:val="000000" w:themeColor="text1"/>
                <w:sz w:val="20"/>
                <w:szCs w:val="20"/>
              </w:rPr>
            </w:pPr>
            <w:r w:rsidRPr="009A297A">
              <w:rPr>
                <w:color w:val="000000" w:themeColor="text1"/>
                <w:sz w:val="20"/>
                <w:szCs w:val="20"/>
              </w:rPr>
              <w:t>286</w:t>
            </w:r>
          </w:p>
        </w:tc>
        <w:tc>
          <w:tcPr>
            <w:tcW w:w="992" w:type="dxa"/>
            <w:tcBorders>
              <w:top w:val="nil"/>
              <w:left w:val="nil"/>
              <w:bottom w:val="single" w:sz="4" w:space="0" w:color="auto"/>
              <w:right w:val="single" w:sz="4" w:space="0" w:color="auto"/>
            </w:tcBorders>
            <w:shd w:val="clear" w:color="auto" w:fill="auto"/>
            <w:vAlign w:val="center"/>
            <w:hideMark/>
          </w:tcPr>
          <w:p w14:paraId="06EADCAC" w14:textId="488E7767"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р.п. Фролищи</w:t>
            </w:r>
          </w:p>
        </w:tc>
        <w:tc>
          <w:tcPr>
            <w:tcW w:w="969" w:type="dxa"/>
            <w:tcBorders>
              <w:top w:val="nil"/>
              <w:left w:val="nil"/>
              <w:bottom w:val="single" w:sz="4" w:space="0" w:color="auto"/>
              <w:right w:val="single" w:sz="4" w:space="0" w:color="auto"/>
            </w:tcBorders>
            <w:shd w:val="clear" w:color="auto" w:fill="auto"/>
            <w:vAlign w:val="center"/>
            <w:hideMark/>
          </w:tcPr>
          <w:p w14:paraId="7B2073E5" w14:textId="21F82ACB"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р.п. Фролищи</w:t>
            </w:r>
          </w:p>
        </w:tc>
        <w:tc>
          <w:tcPr>
            <w:tcW w:w="924" w:type="dxa"/>
            <w:tcBorders>
              <w:top w:val="nil"/>
              <w:left w:val="nil"/>
              <w:bottom w:val="single" w:sz="4" w:space="0" w:color="auto"/>
              <w:right w:val="single" w:sz="4" w:space="0" w:color="auto"/>
            </w:tcBorders>
            <w:shd w:val="clear" w:color="auto" w:fill="auto"/>
            <w:vAlign w:val="center"/>
            <w:hideMark/>
          </w:tcPr>
          <w:p w14:paraId="270B07FC" w14:textId="77777777" w:rsidR="009A297A" w:rsidRPr="009A297A" w:rsidRDefault="009A297A" w:rsidP="00631791">
            <w:pPr>
              <w:spacing w:line="240" w:lineRule="auto"/>
              <w:ind w:left="-79" w:right="-51"/>
              <w:jc w:val="center"/>
              <w:rPr>
                <w:color w:val="000000" w:themeColor="text1"/>
                <w:sz w:val="20"/>
                <w:szCs w:val="20"/>
              </w:rPr>
            </w:pPr>
            <w:r w:rsidRPr="009A297A">
              <w:rPr>
                <w:color w:val="000000" w:themeColor="text1"/>
                <w:sz w:val="20"/>
                <w:szCs w:val="20"/>
              </w:rPr>
              <w:t>Памятник</w:t>
            </w:r>
          </w:p>
        </w:tc>
        <w:tc>
          <w:tcPr>
            <w:tcW w:w="1509" w:type="dxa"/>
            <w:tcBorders>
              <w:top w:val="nil"/>
              <w:left w:val="nil"/>
              <w:bottom w:val="single" w:sz="4" w:space="0" w:color="auto"/>
              <w:right w:val="single" w:sz="4" w:space="0" w:color="auto"/>
            </w:tcBorders>
            <w:shd w:val="clear" w:color="auto" w:fill="auto"/>
            <w:vAlign w:val="center"/>
            <w:hideMark/>
          </w:tcPr>
          <w:p w14:paraId="6D3E28AF" w14:textId="24AA9C4E" w:rsidR="009A297A" w:rsidRPr="009A297A" w:rsidRDefault="009A297A" w:rsidP="00555EDF">
            <w:pPr>
              <w:spacing w:line="240" w:lineRule="auto"/>
              <w:jc w:val="center"/>
              <w:rPr>
                <w:color w:val="000000" w:themeColor="text1"/>
                <w:sz w:val="20"/>
                <w:szCs w:val="20"/>
              </w:rPr>
            </w:pPr>
          </w:p>
        </w:tc>
        <w:tc>
          <w:tcPr>
            <w:tcW w:w="997" w:type="dxa"/>
            <w:tcBorders>
              <w:top w:val="nil"/>
              <w:left w:val="nil"/>
              <w:bottom w:val="single" w:sz="4" w:space="0" w:color="auto"/>
              <w:right w:val="nil"/>
            </w:tcBorders>
            <w:shd w:val="clear" w:color="auto" w:fill="auto"/>
            <w:vAlign w:val="center"/>
            <w:hideMark/>
          </w:tcPr>
          <w:p w14:paraId="04ABAF20" w14:textId="403B17C1" w:rsidR="009A297A" w:rsidRPr="009A297A" w:rsidRDefault="009A297A" w:rsidP="00555EDF">
            <w:pPr>
              <w:spacing w:line="240" w:lineRule="auto"/>
              <w:jc w:val="center"/>
              <w:rPr>
                <w:color w:val="000000" w:themeColor="text1"/>
                <w:sz w:val="20"/>
                <w:szCs w:val="20"/>
              </w:rPr>
            </w:pPr>
          </w:p>
        </w:tc>
        <w:tc>
          <w:tcPr>
            <w:tcW w:w="1554" w:type="dxa"/>
            <w:tcBorders>
              <w:top w:val="nil"/>
              <w:left w:val="single" w:sz="4" w:space="0" w:color="auto"/>
              <w:bottom w:val="single" w:sz="4" w:space="0" w:color="auto"/>
              <w:right w:val="single" w:sz="4" w:space="0" w:color="auto"/>
            </w:tcBorders>
            <w:shd w:val="clear" w:color="auto" w:fill="auto"/>
            <w:vAlign w:val="center"/>
            <w:hideMark/>
          </w:tcPr>
          <w:p w14:paraId="496A0151" w14:textId="360B2287"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02C15E17" w14:textId="64385F98" w:rsidR="009A297A" w:rsidRPr="009A297A" w:rsidRDefault="009A297A" w:rsidP="00555EDF">
            <w:pPr>
              <w:spacing w:line="240" w:lineRule="auto"/>
              <w:jc w:val="center"/>
              <w:rPr>
                <w:color w:val="000000" w:themeColor="text1"/>
                <w:sz w:val="20"/>
                <w:szCs w:val="20"/>
              </w:rPr>
            </w:pP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4F434DC7" w14:textId="77777777" w:rsidR="009A297A" w:rsidRPr="009A297A" w:rsidRDefault="009A297A" w:rsidP="00555EDF">
            <w:pPr>
              <w:spacing w:line="240" w:lineRule="auto"/>
              <w:ind w:left="-108" w:right="-108"/>
              <w:jc w:val="center"/>
              <w:rPr>
                <w:color w:val="000000" w:themeColor="text1"/>
                <w:sz w:val="20"/>
                <w:szCs w:val="20"/>
              </w:rPr>
            </w:pPr>
            <w:r w:rsidRPr="009A297A">
              <w:rPr>
                <w:color w:val="000000" w:themeColor="text1"/>
                <w:sz w:val="20"/>
                <w:szCs w:val="20"/>
              </w:rPr>
              <w:t>200 м.</w:t>
            </w:r>
          </w:p>
        </w:tc>
      </w:tr>
      <w:tr w:rsidR="007D48D9" w:rsidRPr="009A297A" w14:paraId="4CEECF05" w14:textId="77777777" w:rsidTr="007D48D9">
        <w:trPr>
          <w:trHeight w:val="37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0B93046"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11</w:t>
            </w:r>
          </w:p>
        </w:tc>
        <w:tc>
          <w:tcPr>
            <w:tcW w:w="1175" w:type="dxa"/>
            <w:tcBorders>
              <w:top w:val="nil"/>
              <w:left w:val="single" w:sz="8" w:space="0" w:color="auto"/>
              <w:bottom w:val="single" w:sz="4" w:space="0" w:color="auto"/>
              <w:right w:val="single" w:sz="4" w:space="0" w:color="auto"/>
            </w:tcBorders>
            <w:shd w:val="clear" w:color="auto" w:fill="auto"/>
            <w:vAlign w:val="center"/>
            <w:hideMark/>
          </w:tcPr>
          <w:p w14:paraId="4B7DBC54" w14:textId="61B8402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Ограда – северная</w:t>
            </w:r>
          </w:p>
        </w:tc>
        <w:tc>
          <w:tcPr>
            <w:tcW w:w="863" w:type="dxa"/>
            <w:tcBorders>
              <w:top w:val="nil"/>
              <w:left w:val="nil"/>
              <w:bottom w:val="single" w:sz="4" w:space="0" w:color="auto"/>
              <w:right w:val="single" w:sz="4" w:space="0" w:color="auto"/>
            </w:tcBorders>
            <w:shd w:val="clear" w:color="auto" w:fill="auto"/>
            <w:vAlign w:val="center"/>
            <w:hideMark/>
          </w:tcPr>
          <w:p w14:paraId="31AEC69F"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1787–1793 гг.</w:t>
            </w:r>
          </w:p>
        </w:tc>
        <w:tc>
          <w:tcPr>
            <w:tcW w:w="828" w:type="dxa"/>
            <w:tcBorders>
              <w:top w:val="nil"/>
              <w:left w:val="nil"/>
              <w:bottom w:val="single" w:sz="4" w:space="0" w:color="auto"/>
              <w:right w:val="single" w:sz="4" w:space="0" w:color="auto"/>
            </w:tcBorders>
            <w:shd w:val="clear" w:color="auto" w:fill="auto"/>
            <w:vAlign w:val="center"/>
            <w:hideMark/>
          </w:tcPr>
          <w:p w14:paraId="19068F04" w14:textId="7482149F" w:rsidR="009A297A" w:rsidRPr="009A297A" w:rsidRDefault="009A297A" w:rsidP="00555EDF">
            <w:pPr>
              <w:spacing w:line="240" w:lineRule="auto"/>
              <w:jc w:val="center"/>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center"/>
            <w:hideMark/>
          </w:tcPr>
          <w:p w14:paraId="2BA94A58"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Р</w:t>
            </w:r>
          </w:p>
        </w:tc>
        <w:tc>
          <w:tcPr>
            <w:tcW w:w="1385" w:type="dxa"/>
            <w:tcBorders>
              <w:top w:val="nil"/>
              <w:left w:val="nil"/>
              <w:bottom w:val="single" w:sz="4" w:space="0" w:color="auto"/>
              <w:right w:val="single" w:sz="4" w:space="0" w:color="auto"/>
            </w:tcBorders>
            <w:shd w:val="clear" w:color="auto" w:fill="auto"/>
            <w:vAlign w:val="center"/>
            <w:hideMark/>
          </w:tcPr>
          <w:p w14:paraId="1895ED29" w14:textId="77777777" w:rsidR="009A297A" w:rsidRPr="009A297A" w:rsidRDefault="009A297A" w:rsidP="00631791">
            <w:pPr>
              <w:spacing w:line="240" w:lineRule="auto"/>
              <w:ind w:left="-141" w:right="-108"/>
              <w:jc w:val="center"/>
              <w:rPr>
                <w:color w:val="000000" w:themeColor="text1"/>
                <w:sz w:val="20"/>
                <w:szCs w:val="20"/>
              </w:rPr>
            </w:pPr>
            <w:r w:rsidRPr="009A297A">
              <w:rPr>
                <w:color w:val="000000" w:themeColor="text1"/>
                <w:sz w:val="20"/>
                <w:szCs w:val="20"/>
              </w:rPr>
              <w:t>286</w:t>
            </w:r>
          </w:p>
        </w:tc>
        <w:tc>
          <w:tcPr>
            <w:tcW w:w="992" w:type="dxa"/>
            <w:tcBorders>
              <w:top w:val="nil"/>
              <w:left w:val="nil"/>
              <w:bottom w:val="single" w:sz="4" w:space="0" w:color="auto"/>
              <w:right w:val="single" w:sz="4" w:space="0" w:color="auto"/>
            </w:tcBorders>
            <w:shd w:val="clear" w:color="auto" w:fill="auto"/>
            <w:vAlign w:val="center"/>
            <w:hideMark/>
          </w:tcPr>
          <w:p w14:paraId="4AB7F38B" w14:textId="1FE438A6"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р.п. Фролищи</w:t>
            </w:r>
          </w:p>
        </w:tc>
        <w:tc>
          <w:tcPr>
            <w:tcW w:w="969" w:type="dxa"/>
            <w:tcBorders>
              <w:top w:val="nil"/>
              <w:left w:val="nil"/>
              <w:bottom w:val="single" w:sz="4" w:space="0" w:color="auto"/>
              <w:right w:val="single" w:sz="4" w:space="0" w:color="auto"/>
            </w:tcBorders>
            <w:shd w:val="clear" w:color="auto" w:fill="auto"/>
            <w:vAlign w:val="center"/>
            <w:hideMark/>
          </w:tcPr>
          <w:p w14:paraId="0E06F770" w14:textId="18345B7A"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р.п. Фролищи</w:t>
            </w:r>
          </w:p>
        </w:tc>
        <w:tc>
          <w:tcPr>
            <w:tcW w:w="924" w:type="dxa"/>
            <w:tcBorders>
              <w:top w:val="nil"/>
              <w:left w:val="nil"/>
              <w:bottom w:val="single" w:sz="4" w:space="0" w:color="auto"/>
              <w:right w:val="single" w:sz="4" w:space="0" w:color="auto"/>
            </w:tcBorders>
            <w:shd w:val="clear" w:color="auto" w:fill="auto"/>
            <w:vAlign w:val="center"/>
            <w:hideMark/>
          </w:tcPr>
          <w:p w14:paraId="3C4F324B" w14:textId="77777777" w:rsidR="009A297A" w:rsidRPr="009A297A" w:rsidRDefault="009A297A" w:rsidP="00631791">
            <w:pPr>
              <w:spacing w:line="240" w:lineRule="auto"/>
              <w:ind w:left="-79" w:right="-51"/>
              <w:jc w:val="center"/>
              <w:rPr>
                <w:color w:val="000000" w:themeColor="text1"/>
                <w:sz w:val="20"/>
                <w:szCs w:val="20"/>
              </w:rPr>
            </w:pPr>
            <w:r w:rsidRPr="009A297A">
              <w:rPr>
                <w:color w:val="000000" w:themeColor="text1"/>
                <w:sz w:val="20"/>
                <w:szCs w:val="20"/>
              </w:rPr>
              <w:t>Памятник</w:t>
            </w:r>
          </w:p>
        </w:tc>
        <w:tc>
          <w:tcPr>
            <w:tcW w:w="1509" w:type="dxa"/>
            <w:tcBorders>
              <w:top w:val="nil"/>
              <w:left w:val="nil"/>
              <w:bottom w:val="single" w:sz="4" w:space="0" w:color="auto"/>
              <w:right w:val="single" w:sz="4" w:space="0" w:color="auto"/>
            </w:tcBorders>
            <w:shd w:val="clear" w:color="auto" w:fill="auto"/>
            <w:vAlign w:val="center"/>
            <w:hideMark/>
          </w:tcPr>
          <w:p w14:paraId="45494056" w14:textId="5C1823EE" w:rsidR="009A297A" w:rsidRPr="009A297A" w:rsidRDefault="009A297A" w:rsidP="00555EDF">
            <w:pPr>
              <w:spacing w:line="240" w:lineRule="auto"/>
              <w:jc w:val="center"/>
              <w:rPr>
                <w:color w:val="000000" w:themeColor="text1"/>
                <w:sz w:val="20"/>
                <w:szCs w:val="20"/>
              </w:rPr>
            </w:pPr>
          </w:p>
        </w:tc>
        <w:tc>
          <w:tcPr>
            <w:tcW w:w="997" w:type="dxa"/>
            <w:tcBorders>
              <w:top w:val="nil"/>
              <w:left w:val="nil"/>
              <w:bottom w:val="single" w:sz="4" w:space="0" w:color="auto"/>
              <w:right w:val="single" w:sz="4" w:space="0" w:color="auto"/>
            </w:tcBorders>
            <w:shd w:val="clear" w:color="auto" w:fill="auto"/>
            <w:vAlign w:val="center"/>
            <w:hideMark/>
          </w:tcPr>
          <w:p w14:paraId="2635FBF6" w14:textId="25274352" w:rsidR="009A297A" w:rsidRPr="009A297A" w:rsidRDefault="009A297A" w:rsidP="00555EDF">
            <w:pPr>
              <w:spacing w:line="240" w:lineRule="auto"/>
              <w:jc w:val="center"/>
              <w:rPr>
                <w:color w:val="000000" w:themeColor="text1"/>
                <w:sz w:val="20"/>
                <w:szCs w:val="20"/>
              </w:rPr>
            </w:pPr>
          </w:p>
        </w:tc>
        <w:tc>
          <w:tcPr>
            <w:tcW w:w="1554" w:type="dxa"/>
            <w:tcBorders>
              <w:top w:val="nil"/>
              <w:left w:val="nil"/>
              <w:bottom w:val="single" w:sz="4" w:space="0" w:color="auto"/>
              <w:right w:val="single" w:sz="4" w:space="0" w:color="auto"/>
            </w:tcBorders>
            <w:shd w:val="clear" w:color="auto" w:fill="auto"/>
            <w:vAlign w:val="center"/>
            <w:hideMark/>
          </w:tcPr>
          <w:p w14:paraId="000FC23F" w14:textId="6E4E5CCE"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779B8F00" w14:textId="4F4B37A2" w:rsidR="009A297A" w:rsidRPr="009A297A" w:rsidRDefault="009A297A" w:rsidP="00555EDF">
            <w:pPr>
              <w:spacing w:line="240" w:lineRule="auto"/>
              <w:jc w:val="center"/>
              <w:rPr>
                <w:color w:val="000000" w:themeColor="text1"/>
                <w:sz w:val="20"/>
                <w:szCs w:val="20"/>
              </w:rPr>
            </w:pP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25C9E1F9" w14:textId="77777777" w:rsidR="009A297A" w:rsidRPr="009A297A" w:rsidRDefault="009A297A" w:rsidP="00555EDF">
            <w:pPr>
              <w:spacing w:line="240" w:lineRule="auto"/>
              <w:ind w:left="-108" w:right="-108"/>
              <w:jc w:val="center"/>
              <w:rPr>
                <w:color w:val="000000" w:themeColor="text1"/>
                <w:sz w:val="20"/>
                <w:szCs w:val="20"/>
              </w:rPr>
            </w:pPr>
            <w:r w:rsidRPr="009A297A">
              <w:rPr>
                <w:color w:val="000000" w:themeColor="text1"/>
                <w:sz w:val="20"/>
                <w:szCs w:val="20"/>
              </w:rPr>
              <w:t>200 м.</w:t>
            </w:r>
          </w:p>
        </w:tc>
      </w:tr>
      <w:tr w:rsidR="007D48D9" w:rsidRPr="009A297A" w14:paraId="28A26350" w14:textId="77777777" w:rsidTr="007D48D9">
        <w:trPr>
          <w:trHeight w:val="37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088CA30"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12</w:t>
            </w:r>
          </w:p>
        </w:tc>
        <w:tc>
          <w:tcPr>
            <w:tcW w:w="1175" w:type="dxa"/>
            <w:tcBorders>
              <w:top w:val="nil"/>
              <w:left w:val="single" w:sz="8" w:space="0" w:color="auto"/>
              <w:bottom w:val="single" w:sz="4" w:space="0" w:color="auto"/>
              <w:right w:val="single" w:sz="4" w:space="0" w:color="auto"/>
            </w:tcBorders>
            <w:shd w:val="clear" w:color="auto" w:fill="auto"/>
            <w:vAlign w:val="center"/>
            <w:hideMark/>
          </w:tcPr>
          <w:p w14:paraId="1AC13EF9"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Просфорный корпус</w:t>
            </w:r>
          </w:p>
        </w:tc>
        <w:tc>
          <w:tcPr>
            <w:tcW w:w="863" w:type="dxa"/>
            <w:tcBorders>
              <w:top w:val="nil"/>
              <w:left w:val="nil"/>
              <w:bottom w:val="single" w:sz="4" w:space="0" w:color="auto"/>
              <w:right w:val="single" w:sz="4" w:space="0" w:color="auto"/>
            </w:tcBorders>
            <w:shd w:val="clear" w:color="auto" w:fill="auto"/>
            <w:vAlign w:val="center"/>
            <w:hideMark/>
          </w:tcPr>
          <w:p w14:paraId="02999E65"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1787–1793 гг.</w:t>
            </w:r>
          </w:p>
        </w:tc>
        <w:tc>
          <w:tcPr>
            <w:tcW w:w="828" w:type="dxa"/>
            <w:tcBorders>
              <w:top w:val="nil"/>
              <w:left w:val="nil"/>
              <w:bottom w:val="single" w:sz="4" w:space="0" w:color="auto"/>
              <w:right w:val="single" w:sz="4" w:space="0" w:color="auto"/>
            </w:tcBorders>
            <w:shd w:val="clear" w:color="auto" w:fill="auto"/>
            <w:vAlign w:val="center"/>
            <w:hideMark/>
          </w:tcPr>
          <w:p w14:paraId="5A5E2FB1" w14:textId="13A211CE" w:rsidR="009A297A" w:rsidRPr="009A297A" w:rsidRDefault="009A297A" w:rsidP="00555EDF">
            <w:pPr>
              <w:spacing w:line="240" w:lineRule="auto"/>
              <w:jc w:val="center"/>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center"/>
            <w:hideMark/>
          </w:tcPr>
          <w:p w14:paraId="6A5874D3"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Р</w:t>
            </w:r>
          </w:p>
        </w:tc>
        <w:tc>
          <w:tcPr>
            <w:tcW w:w="1385" w:type="dxa"/>
            <w:tcBorders>
              <w:top w:val="nil"/>
              <w:left w:val="nil"/>
              <w:bottom w:val="single" w:sz="4" w:space="0" w:color="auto"/>
              <w:right w:val="single" w:sz="4" w:space="0" w:color="auto"/>
            </w:tcBorders>
            <w:shd w:val="clear" w:color="auto" w:fill="auto"/>
            <w:vAlign w:val="center"/>
            <w:hideMark/>
          </w:tcPr>
          <w:p w14:paraId="5E86C1CE" w14:textId="77777777" w:rsidR="009A297A" w:rsidRPr="009A297A" w:rsidRDefault="009A297A" w:rsidP="00631791">
            <w:pPr>
              <w:spacing w:line="240" w:lineRule="auto"/>
              <w:ind w:left="-141" w:right="-108"/>
              <w:jc w:val="center"/>
              <w:rPr>
                <w:color w:val="000000" w:themeColor="text1"/>
                <w:sz w:val="20"/>
                <w:szCs w:val="20"/>
              </w:rPr>
            </w:pPr>
            <w:r w:rsidRPr="009A297A">
              <w:rPr>
                <w:color w:val="000000" w:themeColor="text1"/>
                <w:sz w:val="20"/>
                <w:szCs w:val="20"/>
              </w:rPr>
              <w:t>286</w:t>
            </w:r>
          </w:p>
        </w:tc>
        <w:tc>
          <w:tcPr>
            <w:tcW w:w="992" w:type="dxa"/>
            <w:tcBorders>
              <w:top w:val="nil"/>
              <w:left w:val="nil"/>
              <w:bottom w:val="single" w:sz="4" w:space="0" w:color="auto"/>
              <w:right w:val="single" w:sz="4" w:space="0" w:color="auto"/>
            </w:tcBorders>
            <w:shd w:val="clear" w:color="auto" w:fill="auto"/>
            <w:vAlign w:val="center"/>
            <w:hideMark/>
          </w:tcPr>
          <w:p w14:paraId="72C5DF0A" w14:textId="5E082859"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р.п. Фролищи</w:t>
            </w:r>
          </w:p>
        </w:tc>
        <w:tc>
          <w:tcPr>
            <w:tcW w:w="969" w:type="dxa"/>
            <w:tcBorders>
              <w:top w:val="nil"/>
              <w:left w:val="nil"/>
              <w:bottom w:val="single" w:sz="4" w:space="0" w:color="auto"/>
              <w:right w:val="single" w:sz="4" w:space="0" w:color="auto"/>
            </w:tcBorders>
            <w:shd w:val="clear" w:color="auto" w:fill="auto"/>
            <w:vAlign w:val="center"/>
            <w:hideMark/>
          </w:tcPr>
          <w:p w14:paraId="2C0A6F5B" w14:textId="7A00CF05"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р.п. Фролищи</w:t>
            </w:r>
          </w:p>
        </w:tc>
        <w:tc>
          <w:tcPr>
            <w:tcW w:w="924" w:type="dxa"/>
            <w:tcBorders>
              <w:top w:val="nil"/>
              <w:left w:val="nil"/>
              <w:bottom w:val="single" w:sz="4" w:space="0" w:color="auto"/>
              <w:right w:val="single" w:sz="4" w:space="0" w:color="auto"/>
            </w:tcBorders>
            <w:shd w:val="clear" w:color="auto" w:fill="auto"/>
            <w:vAlign w:val="center"/>
            <w:hideMark/>
          </w:tcPr>
          <w:p w14:paraId="275EBF1E" w14:textId="77777777" w:rsidR="009A297A" w:rsidRPr="009A297A" w:rsidRDefault="009A297A" w:rsidP="00631791">
            <w:pPr>
              <w:spacing w:line="240" w:lineRule="auto"/>
              <w:ind w:left="-79" w:right="-51"/>
              <w:jc w:val="center"/>
              <w:rPr>
                <w:color w:val="000000" w:themeColor="text1"/>
                <w:sz w:val="20"/>
                <w:szCs w:val="20"/>
              </w:rPr>
            </w:pPr>
            <w:r w:rsidRPr="009A297A">
              <w:rPr>
                <w:color w:val="000000" w:themeColor="text1"/>
                <w:sz w:val="20"/>
                <w:szCs w:val="20"/>
              </w:rPr>
              <w:t>Памятник</w:t>
            </w:r>
          </w:p>
        </w:tc>
        <w:tc>
          <w:tcPr>
            <w:tcW w:w="1509" w:type="dxa"/>
            <w:tcBorders>
              <w:top w:val="nil"/>
              <w:left w:val="nil"/>
              <w:bottom w:val="single" w:sz="4" w:space="0" w:color="auto"/>
              <w:right w:val="single" w:sz="4" w:space="0" w:color="auto"/>
            </w:tcBorders>
            <w:shd w:val="clear" w:color="auto" w:fill="auto"/>
            <w:vAlign w:val="center"/>
            <w:hideMark/>
          </w:tcPr>
          <w:p w14:paraId="78D69931" w14:textId="304E5E48" w:rsidR="009A297A" w:rsidRPr="009A297A" w:rsidRDefault="009A297A" w:rsidP="00555EDF">
            <w:pPr>
              <w:spacing w:line="240" w:lineRule="auto"/>
              <w:jc w:val="center"/>
              <w:rPr>
                <w:color w:val="000000" w:themeColor="text1"/>
                <w:sz w:val="20"/>
                <w:szCs w:val="20"/>
              </w:rPr>
            </w:pPr>
          </w:p>
        </w:tc>
        <w:tc>
          <w:tcPr>
            <w:tcW w:w="997" w:type="dxa"/>
            <w:tcBorders>
              <w:top w:val="nil"/>
              <w:left w:val="nil"/>
              <w:bottom w:val="single" w:sz="4" w:space="0" w:color="auto"/>
              <w:right w:val="single" w:sz="4" w:space="0" w:color="auto"/>
            </w:tcBorders>
            <w:shd w:val="clear" w:color="auto" w:fill="auto"/>
            <w:vAlign w:val="center"/>
            <w:hideMark/>
          </w:tcPr>
          <w:p w14:paraId="5BBFEEF3" w14:textId="4983B34B" w:rsidR="009A297A" w:rsidRPr="009A297A" w:rsidRDefault="009A297A" w:rsidP="00555EDF">
            <w:pPr>
              <w:spacing w:line="240" w:lineRule="auto"/>
              <w:jc w:val="center"/>
              <w:rPr>
                <w:color w:val="000000" w:themeColor="text1"/>
                <w:sz w:val="20"/>
                <w:szCs w:val="20"/>
              </w:rPr>
            </w:pPr>
          </w:p>
        </w:tc>
        <w:tc>
          <w:tcPr>
            <w:tcW w:w="1554" w:type="dxa"/>
            <w:tcBorders>
              <w:top w:val="nil"/>
              <w:left w:val="nil"/>
              <w:bottom w:val="single" w:sz="4" w:space="0" w:color="auto"/>
              <w:right w:val="single" w:sz="4" w:space="0" w:color="auto"/>
            </w:tcBorders>
            <w:shd w:val="clear" w:color="auto" w:fill="auto"/>
            <w:vAlign w:val="center"/>
            <w:hideMark/>
          </w:tcPr>
          <w:p w14:paraId="6D3ECDBF" w14:textId="5C82147E"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1D6800B0" w14:textId="05591439" w:rsidR="009A297A" w:rsidRPr="009A297A" w:rsidRDefault="009A297A" w:rsidP="00555EDF">
            <w:pPr>
              <w:spacing w:line="240" w:lineRule="auto"/>
              <w:jc w:val="center"/>
              <w:rPr>
                <w:color w:val="000000" w:themeColor="text1"/>
                <w:sz w:val="20"/>
                <w:szCs w:val="20"/>
              </w:rPr>
            </w:pP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39EF33C8" w14:textId="77777777" w:rsidR="009A297A" w:rsidRPr="009A297A" w:rsidRDefault="009A297A" w:rsidP="00555EDF">
            <w:pPr>
              <w:spacing w:line="240" w:lineRule="auto"/>
              <w:ind w:left="-108" w:right="-108"/>
              <w:jc w:val="center"/>
              <w:rPr>
                <w:color w:val="000000" w:themeColor="text1"/>
                <w:sz w:val="20"/>
                <w:szCs w:val="20"/>
              </w:rPr>
            </w:pPr>
            <w:r w:rsidRPr="009A297A">
              <w:rPr>
                <w:color w:val="000000" w:themeColor="text1"/>
                <w:sz w:val="20"/>
                <w:szCs w:val="20"/>
              </w:rPr>
              <w:t>200 м.</w:t>
            </w:r>
          </w:p>
        </w:tc>
      </w:tr>
      <w:tr w:rsidR="007D48D9" w:rsidRPr="009A297A" w14:paraId="0B7ACCA5" w14:textId="77777777" w:rsidTr="007D48D9">
        <w:trPr>
          <w:trHeight w:val="37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8C8BDDD"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13</w:t>
            </w:r>
          </w:p>
        </w:tc>
        <w:tc>
          <w:tcPr>
            <w:tcW w:w="1175" w:type="dxa"/>
            <w:tcBorders>
              <w:top w:val="nil"/>
              <w:left w:val="single" w:sz="8" w:space="0" w:color="auto"/>
              <w:bottom w:val="single" w:sz="4" w:space="0" w:color="auto"/>
              <w:right w:val="single" w:sz="4" w:space="0" w:color="auto"/>
            </w:tcBorders>
            <w:shd w:val="clear" w:color="auto" w:fill="auto"/>
            <w:vAlign w:val="center"/>
            <w:hideMark/>
          </w:tcPr>
          <w:p w14:paraId="4828C444"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Водонапорная башня</w:t>
            </w:r>
          </w:p>
        </w:tc>
        <w:tc>
          <w:tcPr>
            <w:tcW w:w="863" w:type="dxa"/>
            <w:tcBorders>
              <w:top w:val="nil"/>
              <w:left w:val="nil"/>
              <w:bottom w:val="single" w:sz="4" w:space="0" w:color="auto"/>
              <w:right w:val="single" w:sz="4" w:space="0" w:color="auto"/>
            </w:tcBorders>
            <w:shd w:val="clear" w:color="auto" w:fill="auto"/>
            <w:vAlign w:val="center"/>
            <w:hideMark/>
          </w:tcPr>
          <w:p w14:paraId="5EFE3DA4"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1885–1890 г.</w:t>
            </w:r>
          </w:p>
        </w:tc>
        <w:tc>
          <w:tcPr>
            <w:tcW w:w="828" w:type="dxa"/>
            <w:tcBorders>
              <w:top w:val="nil"/>
              <w:left w:val="nil"/>
              <w:bottom w:val="single" w:sz="4" w:space="0" w:color="auto"/>
              <w:right w:val="single" w:sz="4" w:space="0" w:color="auto"/>
            </w:tcBorders>
            <w:shd w:val="clear" w:color="auto" w:fill="auto"/>
            <w:vAlign w:val="center"/>
            <w:hideMark/>
          </w:tcPr>
          <w:p w14:paraId="5A8FADB8" w14:textId="45697824" w:rsidR="009A297A" w:rsidRPr="009A297A" w:rsidRDefault="009A297A" w:rsidP="00555EDF">
            <w:pPr>
              <w:spacing w:line="240" w:lineRule="auto"/>
              <w:jc w:val="center"/>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center"/>
            <w:hideMark/>
          </w:tcPr>
          <w:p w14:paraId="55085052"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Р</w:t>
            </w:r>
          </w:p>
        </w:tc>
        <w:tc>
          <w:tcPr>
            <w:tcW w:w="1385" w:type="dxa"/>
            <w:tcBorders>
              <w:top w:val="nil"/>
              <w:left w:val="nil"/>
              <w:bottom w:val="single" w:sz="4" w:space="0" w:color="auto"/>
              <w:right w:val="single" w:sz="4" w:space="0" w:color="auto"/>
            </w:tcBorders>
            <w:shd w:val="clear" w:color="auto" w:fill="auto"/>
            <w:vAlign w:val="center"/>
            <w:hideMark/>
          </w:tcPr>
          <w:p w14:paraId="3AFE49E2" w14:textId="77777777" w:rsidR="009A297A" w:rsidRPr="009A297A" w:rsidRDefault="009A297A" w:rsidP="00631791">
            <w:pPr>
              <w:spacing w:line="240" w:lineRule="auto"/>
              <w:ind w:left="-141" w:right="-108"/>
              <w:jc w:val="center"/>
              <w:rPr>
                <w:color w:val="000000" w:themeColor="text1"/>
                <w:sz w:val="20"/>
                <w:szCs w:val="20"/>
              </w:rPr>
            </w:pPr>
            <w:r w:rsidRPr="009A297A">
              <w:rPr>
                <w:color w:val="000000" w:themeColor="text1"/>
                <w:sz w:val="20"/>
                <w:szCs w:val="20"/>
              </w:rPr>
              <w:t>286</w:t>
            </w:r>
          </w:p>
        </w:tc>
        <w:tc>
          <w:tcPr>
            <w:tcW w:w="992" w:type="dxa"/>
            <w:tcBorders>
              <w:top w:val="nil"/>
              <w:left w:val="nil"/>
              <w:bottom w:val="single" w:sz="4" w:space="0" w:color="auto"/>
              <w:right w:val="single" w:sz="4" w:space="0" w:color="auto"/>
            </w:tcBorders>
            <w:shd w:val="clear" w:color="auto" w:fill="auto"/>
            <w:vAlign w:val="center"/>
            <w:hideMark/>
          </w:tcPr>
          <w:p w14:paraId="486532C0" w14:textId="4F15CC26"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р.п. Фролищи</w:t>
            </w:r>
          </w:p>
        </w:tc>
        <w:tc>
          <w:tcPr>
            <w:tcW w:w="969" w:type="dxa"/>
            <w:tcBorders>
              <w:top w:val="nil"/>
              <w:left w:val="nil"/>
              <w:bottom w:val="single" w:sz="4" w:space="0" w:color="auto"/>
              <w:right w:val="single" w:sz="4" w:space="0" w:color="auto"/>
            </w:tcBorders>
            <w:shd w:val="clear" w:color="auto" w:fill="auto"/>
            <w:vAlign w:val="center"/>
            <w:hideMark/>
          </w:tcPr>
          <w:p w14:paraId="6D58CCCF" w14:textId="1245A22D"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р.п. Фролищи</w:t>
            </w:r>
          </w:p>
        </w:tc>
        <w:tc>
          <w:tcPr>
            <w:tcW w:w="924" w:type="dxa"/>
            <w:tcBorders>
              <w:top w:val="nil"/>
              <w:left w:val="nil"/>
              <w:bottom w:val="single" w:sz="4" w:space="0" w:color="auto"/>
              <w:right w:val="single" w:sz="4" w:space="0" w:color="auto"/>
            </w:tcBorders>
            <w:shd w:val="clear" w:color="auto" w:fill="auto"/>
            <w:vAlign w:val="center"/>
            <w:hideMark/>
          </w:tcPr>
          <w:p w14:paraId="02B611F8" w14:textId="77777777" w:rsidR="009A297A" w:rsidRPr="009A297A" w:rsidRDefault="009A297A" w:rsidP="00631791">
            <w:pPr>
              <w:spacing w:line="240" w:lineRule="auto"/>
              <w:ind w:left="-79" w:right="-51"/>
              <w:jc w:val="center"/>
              <w:rPr>
                <w:color w:val="000000" w:themeColor="text1"/>
                <w:sz w:val="20"/>
                <w:szCs w:val="20"/>
              </w:rPr>
            </w:pPr>
            <w:r w:rsidRPr="009A297A">
              <w:rPr>
                <w:color w:val="000000" w:themeColor="text1"/>
                <w:sz w:val="20"/>
                <w:szCs w:val="20"/>
              </w:rPr>
              <w:t>Памятник</w:t>
            </w:r>
          </w:p>
        </w:tc>
        <w:tc>
          <w:tcPr>
            <w:tcW w:w="1509" w:type="dxa"/>
            <w:tcBorders>
              <w:top w:val="nil"/>
              <w:left w:val="nil"/>
              <w:bottom w:val="single" w:sz="4" w:space="0" w:color="auto"/>
              <w:right w:val="single" w:sz="4" w:space="0" w:color="auto"/>
            </w:tcBorders>
            <w:shd w:val="clear" w:color="auto" w:fill="auto"/>
            <w:vAlign w:val="center"/>
            <w:hideMark/>
          </w:tcPr>
          <w:p w14:paraId="1DDC18CF" w14:textId="0DFE096E" w:rsidR="009A297A" w:rsidRPr="009A297A" w:rsidRDefault="009A297A" w:rsidP="00555EDF">
            <w:pPr>
              <w:spacing w:line="240" w:lineRule="auto"/>
              <w:jc w:val="center"/>
              <w:rPr>
                <w:color w:val="000000" w:themeColor="text1"/>
                <w:sz w:val="20"/>
                <w:szCs w:val="20"/>
              </w:rPr>
            </w:pPr>
          </w:p>
        </w:tc>
        <w:tc>
          <w:tcPr>
            <w:tcW w:w="997" w:type="dxa"/>
            <w:tcBorders>
              <w:top w:val="nil"/>
              <w:left w:val="nil"/>
              <w:bottom w:val="single" w:sz="4" w:space="0" w:color="auto"/>
              <w:right w:val="single" w:sz="4" w:space="0" w:color="auto"/>
            </w:tcBorders>
            <w:shd w:val="clear" w:color="auto" w:fill="auto"/>
            <w:vAlign w:val="center"/>
            <w:hideMark/>
          </w:tcPr>
          <w:p w14:paraId="1FB07C25" w14:textId="65BC836C" w:rsidR="009A297A" w:rsidRPr="009A297A" w:rsidRDefault="009A297A" w:rsidP="00555EDF">
            <w:pPr>
              <w:spacing w:line="240" w:lineRule="auto"/>
              <w:jc w:val="center"/>
              <w:rPr>
                <w:color w:val="000000" w:themeColor="text1"/>
                <w:sz w:val="20"/>
                <w:szCs w:val="20"/>
              </w:rPr>
            </w:pPr>
          </w:p>
        </w:tc>
        <w:tc>
          <w:tcPr>
            <w:tcW w:w="1554" w:type="dxa"/>
            <w:tcBorders>
              <w:top w:val="nil"/>
              <w:left w:val="nil"/>
              <w:bottom w:val="single" w:sz="4" w:space="0" w:color="auto"/>
              <w:right w:val="single" w:sz="4" w:space="0" w:color="auto"/>
            </w:tcBorders>
            <w:shd w:val="clear" w:color="auto" w:fill="auto"/>
            <w:vAlign w:val="center"/>
            <w:hideMark/>
          </w:tcPr>
          <w:p w14:paraId="509751BC" w14:textId="0C0AA47F"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58277F46" w14:textId="0F5562F2" w:rsidR="009A297A" w:rsidRPr="009A297A" w:rsidRDefault="009A297A" w:rsidP="00555EDF">
            <w:pPr>
              <w:spacing w:line="240" w:lineRule="auto"/>
              <w:jc w:val="center"/>
              <w:rPr>
                <w:color w:val="000000" w:themeColor="text1"/>
                <w:sz w:val="20"/>
                <w:szCs w:val="20"/>
              </w:rPr>
            </w:pP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7E4A826F" w14:textId="77777777" w:rsidR="009A297A" w:rsidRPr="009A297A" w:rsidRDefault="009A297A" w:rsidP="00555EDF">
            <w:pPr>
              <w:spacing w:line="240" w:lineRule="auto"/>
              <w:ind w:left="-108" w:right="-108"/>
              <w:jc w:val="center"/>
              <w:rPr>
                <w:color w:val="000000" w:themeColor="text1"/>
                <w:sz w:val="20"/>
                <w:szCs w:val="20"/>
              </w:rPr>
            </w:pPr>
            <w:r w:rsidRPr="009A297A">
              <w:rPr>
                <w:color w:val="000000" w:themeColor="text1"/>
                <w:sz w:val="20"/>
                <w:szCs w:val="20"/>
              </w:rPr>
              <w:t>200 м.</w:t>
            </w:r>
          </w:p>
        </w:tc>
      </w:tr>
      <w:tr w:rsidR="007D48D9" w:rsidRPr="009A297A" w14:paraId="3060F279" w14:textId="77777777" w:rsidTr="007D48D9">
        <w:trPr>
          <w:trHeight w:val="37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1099436"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14</w:t>
            </w:r>
          </w:p>
        </w:tc>
        <w:tc>
          <w:tcPr>
            <w:tcW w:w="1175" w:type="dxa"/>
            <w:tcBorders>
              <w:top w:val="nil"/>
              <w:left w:val="single" w:sz="8" w:space="0" w:color="auto"/>
              <w:bottom w:val="single" w:sz="4" w:space="0" w:color="auto"/>
              <w:right w:val="single" w:sz="4" w:space="0" w:color="auto"/>
            </w:tcBorders>
            <w:shd w:val="clear" w:color="auto" w:fill="auto"/>
            <w:vAlign w:val="center"/>
            <w:hideMark/>
          </w:tcPr>
          <w:p w14:paraId="67878CEB"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Складской корпус</w:t>
            </w:r>
          </w:p>
        </w:tc>
        <w:tc>
          <w:tcPr>
            <w:tcW w:w="863" w:type="dxa"/>
            <w:tcBorders>
              <w:top w:val="nil"/>
              <w:left w:val="nil"/>
              <w:bottom w:val="single" w:sz="4" w:space="0" w:color="auto"/>
              <w:right w:val="single" w:sz="4" w:space="0" w:color="auto"/>
            </w:tcBorders>
            <w:shd w:val="clear" w:color="auto" w:fill="auto"/>
            <w:vAlign w:val="center"/>
            <w:hideMark/>
          </w:tcPr>
          <w:p w14:paraId="56360124"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1692–1707 гг.</w:t>
            </w:r>
          </w:p>
        </w:tc>
        <w:tc>
          <w:tcPr>
            <w:tcW w:w="828" w:type="dxa"/>
            <w:tcBorders>
              <w:top w:val="nil"/>
              <w:left w:val="nil"/>
              <w:bottom w:val="single" w:sz="4" w:space="0" w:color="auto"/>
              <w:right w:val="single" w:sz="4" w:space="0" w:color="auto"/>
            </w:tcBorders>
            <w:shd w:val="clear" w:color="auto" w:fill="auto"/>
            <w:vAlign w:val="center"/>
            <w:hideMark/>
          </w:tcPr>
          <w:p w14:paraId="70D6AB5A" w14:textId="59C1AA57" w:rsidR="009A297A" w:rsidRPr="009A297A" w:rsidRDefault="009A297A" w:rsidP="00555EDF">
            <w:pPr>
              <w:spacing w:line="240" w:lineRule="auto"/>
              <w:jc w:val="center"/>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center"/>
            <w:hideMark/>
          </w:tcPr>
          <w:p w14:paraId="76787D66"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Р</w:t>
            </w:r>
          </w:p>
        </w:tc>
        <w:tc>
          <w:tcPr>
            <w:tcW w:w="1385" w:type="dxa"/>
            <w:tcBorders>
              <w:top w:val="nil"/>
              <w:left w:val="nil"/>
              <w:bottom w:val="single" w:sz="4" w:space="0" w:color="auto"/>
              <w:right w:val="single" w:sz="4" w:space="0" w:color="auto"/>
            </w:tcBorders>
            <w:shd w:val="clear" w:color="auto" w:fill="auto"/>
            <w:vAlign w:val="center"/>
            <w:hideMark/>
          </w:tcPr>
          <w:p w14:paraId="076FACDE" w14:textId="77777777" w:rsidR="009A297A" w:rsidRPr="009A297A" w:rsidRDefault="009A297A" w:rsidP="00631791">
            <w:pPr>
              <w:spacing w:line="240" w:lineRule="auto"/>
              <w:ind w:left="-141" w:right="-108"/>
              <w:jc w:val="center"/>
              <w:rPr>
                <w:color w:val="000000" w:themeColor="text1"/>
                <w:sz w:val="20"/>
                <w:szCs w:val="20"/>
              </w:rPr>
            </w:pPr>
            <w:r w:rsidRPr="009A297A">
              <w:rPr>
                <w:color w:val="000000" w:themeColor="text1"/>
                <w:sz w:val="20"/>
                <w:szCs w:val="20"/>
              </w:rPr>
              <w:t>286</w:t>
            </w:r>
          </w:p>
        </w:tc>
        <w:tc>
          <w:tcPr>
            <w:tcW w:w="992" w:type="dxa"/>
            <w:tcBorders>
              <w:top w:val="nil"/>
              <w:left w:val="nil"/>
              <w:bottom w:val="single" w:sz="4" w:space="0" w:color="auto"/>
              <w:right w:val="single" w:sz="4" w:space="0" w:color="auto"/>
            </w:tcBorders>
            <w:shd w:val="clear" w:color="auto" w:fill="auto"/>
            <w:vAlign w:val="center"/>
            <w:hideMark/>
          </w:tcPr>
          <w:p w14:paraId="62476908" w14:textId="7650CC67"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р.п. Фролищи</w:t>
            </w:r>
          </w:p>
        </w:tc>
        <w:tc>
          <w:tcPr>
            <w:tcW w:w="969" w:type="dxa"/>
            <w:tcBorders>
              <w:top w:val="nil"/>
              <w:left w:val="nil"/>
              <w:bottom w:val="single" w:sz="4" w:space="0" w:color="auto"/>
              <w:right w:val="single" w:sz="4" w:space="0" w:color="auto"/>
            </w:tcBorders>
            <w:shd w:val="clear" w:color="auto" w:fill="auto"/>
            <w:vAlign w:val="center"/>
            <w:hideMark/>
          </w:tcPr>
          <w:p w14:paraId="6895546F" w14:textId="14BE8B06"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р.п. Фролищи</w:t>
            </w:r>
          </w:p>
        </w:tc>
        <w:tc>
          <w:tcPr>
            <w:tcW w:w="924" w:type="dxa"/>
            <w:tcBorders>
              <w:top w:val="nil"/>
              <w:left w:val="nil"/>
              <w:bottom w:val="single" w:sz="4" w:space="0" w:color="auto"/>
              <w:right w:val="single" w:sz="4" w:space="0" w:color="auto"/>
            </w:tcBorders>
            <w:shd w:val="clear" w:color="auto" w:fill="auto"/>
            <w:vAlign w:val="center"/>
            <w:hideMark/>
          </w:tcPr>
          <w:p w14:paraId="43D5222E" w14:textId="77777777" w:rsidR="009A297A" w:rsidRPr="009A297A" w:rsidRDefault="009A297A" w:rsidP="00631791">
            <w:pPr>
              <w:spacing w:line="240" w:lineRule="auto"/>
              <w:ind w:left="-79" w:right="-51"/>
              <w:jc w:val="center"/>
              <w:rPr>
                <w:color w:val="000000" w:themeColor="text1"/>
                <w:sz w:val="20"/>
                <w:szCs w:val="20"/>
              </w:rPr>
            </w:pPr>
            <w:r w:rsidRPr="009A297A">
              <w:rPr>
                <w:color w:val="000000" w:themeColor="text1"/>
                <w:sz w:val="20"/>
                <w:szCs w:val="20"/>
              </w:rPr>
              <w:t>Памятник</w:t>
            </w:r>
          </w:p>
        </w:tc>
        <w:tc>
          <w:tcPr>
            <w:tcW w:w="1509" w:type="dxa"/>
            <w:tcBorders>
              <w:top w:val="nil"/>
              <w:left w:val="nil"/>
              <w:bottom w:val="single" w:sz="4" w:space="0" w:color="auto"/>
              <w:right w:val="single" w:sz="4" w:space="0" w:color="auto"/>
            </w:tcBorders>
            <w:shd w:val="clear" w:color="auto" w:fill="auto"/>
            <w:vAlign w:val="center"/>
            <w:hideMark/>
          </w:tcPr>
          <w:p w14:paraId="628D2237" w14:textId="165A45FC" w:rsidR="009A297A" w:rsidRPr="009A297A" w:rsidRDefault="009A297A" w:rsidP="00555EDF">
            <w:pPr>
              <w:spacing w:line="240" w:lineRule="auto"/>
              <w:jc w:val="center"/>
              <w:rPr>
                <w:color w:val="000000" w:themeColor="text1"/>
                <w:sz w:val="20"/>
                <w:szCs w:val="20"/>
              </w:rPr>
            </w:pPr>
          </w:p>
        </w:tc>
        <w:tc>
          <w:tcPr>
            <w:tcW w:w="997" w:type="dxa"/>
            <w:tcBorders>
              <w:top w:val="nil"/>
              <w:left w:val="nil"/>
              <w:bottom w:val="single" w:sz="4" w:space="0" w:color="auto"/>
              <w:right w:val="nil"/>
            </w:tcBorders>
            <w:shd w:val="clear" w:color="auto" w:fill="auto"/>
            <w:vAlign w:val="center"/>
            <w:hideMark/>
          </w:tcPr>
          <w:p w14:paraId="5B667A36" w14:textId="203B863A" w:rsidR="009A297A" w:rsidRPr="009A297A" w:rsidRDefault="009A297A" w:rsidP="00555EDF">
            <w:pPr>
              <w:spacing w:line="240" w:lineRule="auto"/>
              <w:jc w:val="center"/>
              <w:rPr>
                <w:color w:val="000000" w:themeColor="text1"/>
                <w:sz w:val="20"/>
                <w:szCs w:val="20"/>
              </w:rPr>
            </w:pPr>
          </w:p>
        </w:tc>
        <w:tc>
          <w:tcPr>
            <w:tcW w:w="1554" w:type="dxa"/>
            <w:tcBorders>
              <w:top w:val="nil"/>
              <w:left w:val="single" w:sz="4" w:space="0" w:color="auto"/>
              <w:bottom w:val="single" w:sz="4" w:space="0" w:color="auto"/>
              <w:right w:val="single" w:sz="4" w:space="0" w:color="auto"/>
            </w:tcBorders>
            <w:shd w:val="clear" w:color="auto" w:fill="auto"/>
            <w:vAlign w:val="center"/>
            <w:hideMark/>
          </w:tcPr>
          <w:p w14:paraId="056B487B" w14:textId="269922F5"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7FC84882" w14:textId="5BDEDA35" w:rsidR="009A297A" w:rsidRPr="009A297A" w:rsidRDefault="009A297A" w:rsidP="00555EDF">
            <w:pPr>
              <w:spacing w:line="240" w:lineRule="auto"/>
              <w:jc w:val="center"/>
              <w:rPr>
                <w:color w:val="000000" w:themeColor="text1"/>
                <w:sz w:val="20"/>
                <w:szCs w:val="20"/>
              </w:rPr>
            </w:pP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41929B69" w14:textId="77777777" w:rsidR="009A297A" w:rsidRPr="009A297A" w:rsidRDefault="009A297A" w:rsidP="00555EDF">
            <w:pPr>
              <w:spacing w:line="240" w:lineRule="auto"/>
              <w:ind w:left="-108" w:right="-108"/>
              <w:jc w:val="center"/>
              <w:rPr>
                <w:color w:val="000000" w:themeColor="text1"/>
                <w:sz w:val="20"/>
                <w:szCs w:val="20"/>
              </w:rPr>
            </w:pPr>
            <w:r w:rsidRPr="009A297A">
              <w:rPr>
                <w:color w:val="000000" w:themeColor="text1"/>
                <w:sz w:val="20"/>
                <w:szCs w:val="20"/>
              </w:rPr>
              <w:t>200 м.</w:t>
            </w:r>
          </w:p>
        </w:tc>
      </w:tr>
      <w:tr w:rsidR="007D48D9" w:rsidRPr="009A297A" w14:paraId="438A07C6" w14:textId="77777777" w:rsidTr="007D48D9">
        <w:trPr>
          <w:trHeight w:val="37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242D1F1"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15</w:t>
            </w:r>
          </w:p>
        </w:tc>
        <w:tc>
          <w:tcPr>
            <w:tcW w:w="1175" w:type="dxa"/>
            <w:tcBorders>
              <w:top w:val="nil"/>
              <w:left w:val="single" w:sz="8" w:space="0" w:color="auto"/>
              <w:bottom w:val="single" w:sz="4" w:space="0" w:color="auto"/>
              <w:right w:val="single" w:sz="4" w:space="0" w:color="auto"/>
            </w:tcBorders>
            <w:shd w:val="clear" w:color="auto" w:fill="auto"/>
            <w:vAlign w:val="center"/>
            <w:hideMark/>
          </w:tcPr>
          <w:p w14:paraId="287CD70E" w14:textId="0F660EDB"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Благовещенская церковь</w:t>
            </w:r>
          </w:p>
        </w:tc>
        <w:tc>
          <w:tcPr>
            <w:tcW w:w="863" w:type="dxa"/>
            <w:tcBorders>
              <w:top w:val="nil"/>
              <w:left w:val="nil"/>
              <w:bottom w:val="single" w:sz="4" w:space="0" w:color="auto"/>
              <w:right w:val="single" w:sz="4" w:space="0" w:color="auto"/>
            </w:tcBorders>
            <w:shd w:val="clear" w:color="auto" w:fill="auto"/>
            <w:vAlign w:val="center"/>
            <w:hideMark/>
          </w:tcPr>
          <w:p w14:paraId="5852F905"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1816 г.</w:t>
            </w:r>
          </w:p>
        </w:tc>
        <w:tc>
          <w:tcPr>
            <w:tcW w:w="828" w:type="dxa"/>
            <w:tcBorders>
              <w:top w:val="nil"/>
              <w:left w:val="nil"/>
              <w:bottom w:val="single" w:sz="4" w:space="0" w:color="auto"/>
              <w:right w:val="single" w:sz="4" w:space="0" w:color="auto"/>
            </w:tcBorders>
            <w:shd w:val="clear" w:color="auto" w:fill="auto"/>
            <w:vAlign w:val="center"/>
            <w:hideMark/>
          </w:tcPr>
          <w:p w14:paraId="022812DB" w14:textId="595494BD" w:rsidR="009A297A" w:rsidRPr="009A297A" w:rsidRDefault="009A297A" w:rsidP="00555EDF">
            <w:pPr>
              <w:spacing w:line="240" w:lineRule="auto"/>
              <w:jc w:val="center"/>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center"/>
            <w:hideMark/>
          </w:tcPr>
          <w:p w14:paraId="56680D76"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Р</w:t>
            </w:r>
          </w:p>
        </w:tc>
        <w:tc>
          <w:tcPr>
            <w:tcW w:w="1385" w:type="dxa"/>
            <w:tcBorders>
              <w:top w:val="nil"/>
              <w:left w:val="nil"/>
              <w:bottom w:val="single" w:sz="4" w:space="0" w:color="auto"/>
              <w:right w:val="single" w:sz="4" w:space="0" w:color="auto"/>
            </w:tcBorders>
            <w:shd w:val="clear" w:color="auto" w:fill="auto"/>
            <w:vAlign w:val="center"/>
            <w:hideMark/>
          </w:tcPr>
          <w:p w14:paraId="70D940A8" w14:textId="77777777" w:rsidR="009A297A" w:rsidRPr="009A297A" w:rsidRDefault="009A297A" w:rsidP="00631791">
            <w:pPr>
              <w:spacing w:line="240" w:lineRule="auto"/>
              <w:ind w:left="-141" w:right="-108"/>
              <w:jc w:val="center"/>
              <w:rPr>
                <w:color w:val="000000" w:themeColor="text1"/>
                <w:sz w:val="20"/>
                <w:szCs w:val="20"/>
              </w:rPr>
            </w:pPr>
            <w:r w:rsidRPr="009A297A">
              <w:rPr>
                <w:color w:val="000000" w:themeColor="text1"/>
                <w:sz w:val="20"/>
                <w:szCs w:val="20"/>
              </w:rPr>
              <w:t xml:space="preserve">Постановление Законодательного Собрания Нижегородской области "Об объявлении находящихся на территории Нижегородской области культовых зданий и объектов культовых комплексов, имеющих историческую, научную и </w:t>
            </w:r>
            <w:r w:rsidRPr="009A297A">
              <w:rPr>
                <w:color w:val="000000" w:themeColor="text1"/>
                <w:sz w:val="20"/>
                <w:szCs w:val="20"/>
              </w:rPr>
              <w:lastRenderedPageBreak/>
              <w:t>культурную ценность, памятниками архитектуры областного значения" от 21.02.1995 № 22</w:t>
            </w:r>
          </w:p>
        </w:tc>
        <w:tc>
          <w:tcPr>
            <w:tcW w:w="992" w:type="dxa"/>
            <w:tcBorders>
              <w:top w:val="nil"/>
              <w:left w:val="nil"/>
              <w:bottom w:val="single" w:sz="4" w:space="0" w:color="auto"/>
              <w:right w:val="single" w:sz="4" w:space="0" w:color="auto"/>
            </w:tcBorders>
            <w:shd w:val="clear" w:color="auto" w:fill="auto"/>
            <w:vAlign w:val="center"/>
            <w:hideMark/>
          </w:tcPr>
          <w:p w14:paraId="5992673D" w14:textId="1CDB04CF"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lastRenderedPageBreak/>
              <w:t>г.  Володарск, ул. Горького</w:t>
            </w:r>
          </w:p>
        </w:tc>
        <w:tc>
          <w:tcPr>
            <w:tcW w:w="969" w:type="dxa"/>
            <w:tcBorders>
              <w:top w:val="nil"/>
              <w:left w:val="nil"/>
              <w:bottom w:val="single" w:sz="4" w:space="0" w:color="auto"/>
              <w:right w:val="single" w:sz="4" w:space="0" w:color="auto"/>
            </w:tcBorders>
            <w:shd w:val="clear" w:color="auto" w:fill="auto"/>
            <w:vAlign w:val="center"/>
            <w:hideMark/>
          </w:tcPr>
          <w:p w14:paraId="608F72E3" w14:textId="6CE8258A"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г. Володарск, ул. Горького</w:t>
            </w:r>
          </w:p>
        </w:tc>
        <w:tc>
          <w:tcPr>
            <w:tcW w:w="924" w:type="dxa"/>
            <w:tcBorders>
              <w:top w:val="nil"/>
              <w:left w:val="nil"/>
              <w:bottom w:val="single" w:sz="4" w:space="0" w:color="auto"/>
              <w:right w:val="single" w:sz="4" w:space="0" w:color="auto"/>
            </w:tcBorders>
            <w:shd w:val="clear" w:color="auto" w:fill="auto"/>
            <w:vAlign w:val="center"/>
            <w:hideMark/>
          </w:tcPr>
          <w:p w14:paraId="7A376599" w14:textId="77777777" w:rsidR="009A297A" w:rsidRPr="009A297A" w:rsidRDefault="009A297A" w:rsidP="00631791">
            <w:pPr>
              <w:spacing w:line="240" w:lineRule="auto"/>
              <w:ind w:left="-79" w:right="-51"/>
              <w:jc w:val="center"/>
              <w:rPr>
                <w:color w:val="000000" w:themeColor="text1"/>
                <w:sz w:val="20"/>
                <w:szCs w:val="20"/>
              </w:rPr>
            </w:pPr>
            <w:r w:rsidRPr="009A297A">
              <w:rPr>
                <w:color w:val="000000" w:themeColor="text1"/>
                <w:sz w:val="20"/>
                <w:szCs w:val="20"/>
              </w:rPr>
              <w:t>Памятник</w:t>
            </w:r>
          </w:p>
        </w:tc>
        <w:tc>
          <w:tcPr>
            <w:tcW w:w="1509" w:type="dxa"/>
            <w:tcBorders>
              <w:top w:val="nil"/>
              <w:left w:val="nil"/>
              <w:bottom w:val="single" w:sz="4" w:space="0" w:color="auto"/>
              <w:right w:val="single" w:sz="4" w:space="0" w:color="auto"/>
            </w:tcBorders>
            <w:shd w:val="clear" w:color="auto" w:fill="auto"/>
            <w:vAlign w:val="center"/>
            <w:hideMark/>
          </w:tcPr>
          <w:p w14:paraId="3A419771" w14:textId="19542D21" w:rsidR="009A297A" w:rsidRPr="009A297A" w:rsidRDefault="009A297A" w:rsidP="00555EDF">
            <w:pPr>
              <w:spacing w:line="240" w:lineRule="auto"/>
              <w:jc w:val="center"/>
              <w:rPr>
                <w:color w:val="000000" w:themeColor="text1"/>
                <w:sz w:val="20"/>
                <w:szCs w:val="20"/>
              </w:rPr>
            </w:pPr>
          </w:p>
        </w:tc>
        <w:tc>
          <w:tcPr>
            <w:tcW w:w="997" w:type="dxa"/>
            <w:tcBorders>
              <w:top w:val="nil"/>
              <w:left w:val="nil"/>
              <w:bottom w:val="single" w:sz="4" w:space="0" w:color="auto"/>
              <w:right w:val="single" w:sz="4" w:space="0" w:color="auto"/>
            </w:tcBorders>
            <w:shd w:val="clear" w:color="auto" w:fill="auto"/>
            <w:vAlign w:val="center"/>
            <w:hideMark/>
          </w:tcPr>
          <w:p w14:paraId="015BA372" w14:textId="4D53F9BE" w:rsidR="009A297A" w:rsidRPr="009A297A" w:rsidRDefault="009A297A" w:rsidP="00555EDF">
            <w:pPr>
              <w:spacing w:line="240" w:lineRule="auto"/>
              <w:jc w:val="center"/>
              <w:rPr>
                <w:color w:val="000000" w:themeColor="text1"/>
                <w:sz w:val="20"/>
                <w:szCs w:val="20"/>
              </w:rPr>
            </w:pPr>
          </w:p>
        </w:tc>
        <w:tc>
          <w:tcPr>
            <w:tcW w:w="1554" w:type="dxa"/>
            <w:tcBorders>
              <w:top w:val="nil"/>
              <w:left w:val="nil"/>
              <w:bottom w:val="single" w:sz="4" w:space="0" w:color="auto"/>
              <w:right w:val="single" w:sz="4" w:space="0" w:color="auto"/>
            </w:tcBorders>
            <w:shd w:val="clear" w:color="auto" w:fill="auto"/>
            <w:vAlign w:val="center"/>
            <w:hideMark/>
          </w:tcPr>
          <w:p w14:paraId="3399F447" w14:textId="29A0D50D"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343D138C" w14:textId="1A1A2433"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2623B957" w14:textId="77777777" w:rsidR="009A297A" w:rsidRPr="009A297A" w:rsidRDefault="009A297A" w:rsidP="00555EDF">
            <w:pPr>
              <w:spacing w:line="240" w:lineRule="auto"/>
              <w:ind w:left="-108" w:right="-108"/>
              <w:jc w:val="center"/>
              <w:rPr>
                <w:color w:val="000000" w:themeColor="text1"/>
                <w:sz w:val="20"/>
                <w:szCs w:val="20"/>
              </w:rPr>
            </w:pPr>
            <w:r w:rsidRPr="009A297A">
              <w:rPr>
                <w:color w:val="000000" w:themeColor="text1"/>
                <w:sz w:val="20"/>
                <w:szCs w:val="20"/>
              </w:rPr>
              <w:t>Приказ управления государственной охраны объектов культурного наследия Нижегородской области от 20.07.2020 № 209</w:t>
            </w:r>
          </w:p>
        </w:tc>
      </w:tr>
      <w:tr w:rsidR="007D48D9" w:rsidRPr="009A297A" w14:paraId="04C25B61" w14:textId="77777777" w:rsidTr="007D48D9">
        <w:trPr>
          <w:trHeight w:val="37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1590BDD"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16</w:t>
            </w:r>
          </w:p>
        </w:tc>
        <w:tc>
          <w:tcPr>
            <w:tcW w:w="1175" w:type="dxa"/>
            <w:tcBorders>
              <w:top w:val="nil"/>
              <w:left w:val="single" w:sz="8" w:space="0" w:color="auto"/>
              <w:bottom w:val="single" w:sz="4" w:space="0" w:color="auto"/>
              <w:right w:val="single" w:sz="4" w:space="0" w:color="auto"/>
            </w:tcBorders>
            <w:shd w:val="clear" w:color="auto" w:fill="auto"/>
            <w:vAlign w:val="center"/>
            <w:hideMark/>
          </w:tcPr>
          <w:p w14:paraId="7028DFAB" w14:textId="77EB6F26"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 xml:space="preserve">Комплекс </w:t>
            </w:r>
            <w:proofErr w:type="spellStart"/>
            <w:r w:rsidRPr="009A297A">
              <w:rPr>
                <w:color w:val="000000" w:themeColor="text1"/>
                <w:sz w:val="20"/>
                <w:szCs w:val="20"/>
              </w:rPr>
              <w:t>крупчаточного</w:t>
            </w:r>
            <w:proofErr w:type="spellEnd"/>
            <w:r w:rsidRPr="009A297A">
              <w:rPr>
                <w:color w:val="000000" w:themeColor="text1"/>
                <w:sz w:val="20"/>
                <w:szCs w:val="20"/>
              </w:rPr>
              <w:t xml:space="preserve"> механического завода товарищества Н.А. Бугрова (</w:t>
            </w:r>
            <w:proofErr w:type="spellStart"/>
            <w:r w:rsidRPr="009A297A">
              <w:rPr>
                <w:color w:val="000000" w:themeColor="text1"/>
                <w:sz w:val="20"/>
                <w:szCs w:val="20"/>
              </w:rPr>
              <w:t>Передельновская</w:t>
            </w:r>
            <w:proofErr w:type="spellEnd"/>
            <w:r w:rsidRPr="009A297A">
              <w:rPr>
                <w:color w:val="000000" w:themeColor="text1"/>
                <w:sz w:val="20"/>
                <w:szCs w:val="20"/>
              </w:rPr>
              <w:t xml:space="preserve"> мельница)</w:t>
            </w:r>
          </w:p>
        </w:tc>
        <w:tc>
          <w:tcPr>
            <w:tcW w:w="863" w:type="dxa"/>
            <w:tcBorders>
              <w:top w:val="nil"/>
              <w:left w:val="nil"/>
              <w:bottom w:val="single" w:sz="4" w:space="0" w:color="auto"/>
              <w:right w:val="single" w:sz="4" w:space="0" w:color="auto"/>
            </w:tcBorders>
            <w:shd w:val="clear" w:color="auto" w:fill="auto"/>
            <w:vAlign w:val="center"/>
            <w:hideMark/>
          </w:tcPr>
          <w:p w14:paraId="6B19A0C6"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конец XIX в. –начало XX в.</w:t>
            </w:r>
          </w:p>
        </w:tc>
        <w:tc>
          <w:tcPr>
            <w:tcW w:w="828" w:type="dxa"/>
            <w:tcBorders>
              <w:top w:val="nil"/>
              <w:left w:val="nil"/>
              <w:bottom w:val="single" w:sz="4" w:space="0" w:color="auto"/>
              <w:right w:val="single" w:sz="4" w:space="0" w:color="auto"/>
            </w:tcBorders>
            <w:shd w:val="clear" w:color="auto" w:fill="auto"/>
            <w:vAlign w:val="center"/>
            <w:hideMark/>
          </w:tcPr>
          <w:p w14:paraId="5139BD4C" w14:textId="1E13EE9B" w:rsidR="009A297A" w:rsidRPr="009A297A" w:rsidRDefault="009A297A" w:rsidP="00555EDF">
            <w:pPr>
              <w:spacing w:line="240" w:lineRule="auto"/>
              <w:jc w:val="center"/>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center"/>
            <w:hideMark/>
          </w:tcPr>
          <w:p w14:paraId="2F1FDFB5"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Р</w:t>
            </w:r>
          </w:p>
        </w:tc>
        <w:tc>
          <w:tcPr>
            <w:tcW w:w="1385" w:type="dxa"/>
            <w:tcBorders>
              <w:top w:val="nil"/>
              <w:left w:val="nil"/>
              <w:bottom w:val="single" w:sz="4" w:space="0" w:color="auto"/>
              <w:right w:val="single" w:sz="4" w:space="0" w:color="auto"/>
            </w:tcBorders>
            <w:shd w:val="clear" w:color="auto" w:fill="auto"/>
            <w:vAlign w:val="center"/>
            <w:hideMark/>
          </w:tcPr>
          <w:p w14:paraId="74D5E716" w14:textId="77777777" w:rsidR="009A297A" w:rsidRPr="009A297A" w:rsidRDefault="009A297A" w:rsidP="00631791">
            <w:pPr>
              <w:spacing w:line="240" w:lineRule="auto"/>
              <w:ind w:left="-141" w:right="-108"/>
              <w:jc w:val="center"/>
              <w:rPr>
                <w:color w:val="000000" w:themeColor="text1"/>
                <w:sz w:val="20"/>
                <w:szCs w:val="20"/>
              </w:rPr>
            </w:pPr>
            <w:r w:rsidRPr="009A297A">
              <w:rPr>
                <w:color w:val="000000" w:themeColor="text1"/>
                <w:sz w:val="20"/>
                <w:szCs w:val="20"/>
              </w:rPr>
              <w:t>286</w:t>
            </w:r>
          </w:p>
        </w:tc>
        <w:tc>
          <w:tcPr>
            <w:tcW w:w="992" w:type="dxa"/>
            <w:tcBorders>
              <w:top w:val="nil"/>
              <w:left w:val="nil"/>
              <w:bottom w:val="single" w:sz="4" w:space="0" w:color="auto"/>
              <w:right w:val="single" w:sz="4" w:space="0" w:color="auto"/>
            </w:tcBorders>
            <w:shd w:val="clear" w:color="auto" w:fill="auto"/>
            <w:vAlign w:val="center"/>
            <w:hideMark/>
          </w:tcPr>
          <w:p w14:paraId="4D0F2A02" w14:textId="7DB57610"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г. Володарск</w:t>
            </w:r>
          </w:p>
        </w:tc>
        <w:tc>
          <w:tcPr>
            <w:tcW w:w="969" w:type="dxa"/>
            <w:tcBorders>
              <w:top w:val="nil"/>
              <w:left w:val="nil"/>
              <w:bottom w:val="single" w:sz="4" w:space="0" w:color="auto"/>
              <w:right w:val="single" w:sz="4" w:space="0" w:color="auto"/>
            </w:tcBorders>
            <w:shd w:val="clear" w:color="auto" w:fill="auto"/>
            <w:vAlign w:val="center"/>
            <w:hideMark/>
          </w:tcPr>
          <w:p w14:paraId="59CB61AC" w14:textId="20F52076"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г. Володарск, ул. Клубная, 1, 4, б/н, 7</w:t>
            </w:r>
          </w:p>
        </w:tc>
        <w:tc>
          <w:tcPr>
            <w:tcW w:w="924" w:type="dxa"/>
            <w:tcBorders>
              <w:top w:val="nil"/>
              <w:left w:val="nil"/>
              <w:bottom w:val="single" w:sz="4" w:space="0" w:color="auto"/>
              <w:right w:val="single" w:sz="4" w:space="0" w:color="auto"/>
            </w:tcBorders>
            <w:shd w:val="clear" w:color="auto" w:fill="auto"/>
            <w:vAlign w:val="center"/>
            <w:hideMark/>
          </w:tcPr>
          <w:p w14:paraId="6A6EE03E" w14:textId="77777777" w:rsidR="009A297A" w:rsidRPr="009A297A" w:rsidRDefault="009A297A" w:rsidP="00631791">
            <w:pPr>
              <w:spacing w:line="240" w:lineRule="auto"/>
              <w:ind w:left="-79" w:right="-51"/>
              <w:jc w:val="center"/>
              <w:rPr>
                <w:color w:val="000000" w:themeColor="text1"/>
                <w:sz w:val="20"/>
                <w:szCs w:val="20"/>
              </w:rPr>
            </w:pPr>
            <w:r w:rsidRPr="009A297A">
              <w:rPr>
                <w:color w:val="000000" w:themeColor="text1"/>
                <w:sz w:val="20"/>
                <w:szCs w:val="20"/>
              </w:rPr>
              <w:t>Ансамбль</w:t>
            </w:r>
          </w:p>
        </w:tc>
        <w:tc>
          <w:tcPr>
            <w:tcW w:w="1509" w:type="dxa"/>
            <w:tcBorders>
              <w:top w:val="nil"/>
              <w:left w:val="nil"/>
              <w:bottom w:val="single" w:sz="4" w:space="0" w:color="auto"/>
              <w:right w:val="single" w:sz="4" w:space="0" w:color="auto"/>
            </w:tcBorders>
            <w:shd w:val="clear" w:color="auto" w:fill="auto"/>
            <w:vAlign w:val="center"/>
            <w:hideMark/>
          </w:tcPr>
          <w:p w14:paraId="3A9DA5C8" w14:textId="357F4823" w:rsidR="009A297A" w:rsidRPr="009A297A" w:rsidRDefault="009A297A" w:rsidP="00555EDF">
            <w:pPr>
              <w:spacing w:line="240" w:lineRule="auto"/>
              <w:jc w:val="center"/>
              <w:rPr>
                <w:color w:val="000000" w:themeColor="text1"/>
                <w:sz w:val="20"/>
                <w:szCs w:val="20"/>
              </w:rPr>
            </w:pPr>
          </w:p>
        </w:tc>
        <w:tc>
          <w:tcPr>
            <w:tcW w:w="997" w:type="dxa"/>
            <w:tcBorders>
              <w:top w:val="nil"/>
              <w:left w:val="nil"/>
              <w:bottom w:val="single" w:sz="4" w:space="0" w:color="auto"/>
              <w:right w:val="single" w:sz="4" w:space="0" w:color="auto"/>
            </w:tcBorders>
            <w:shd w:val="clear" w:color="auto" w:fill="auto"/>
            <w:vAlign w:val="center"/>
            <w:hideMark/>
          </w:tcPr>
          <w:p w14:paraId="4CEDBBC7" w14:textId="6EFF3829" w:rsidR="009A297A" w:rsidRPr="009A297A" w:rsidRDefault="009A297A" w:rsidP="00555EDF">
            <w:pPr>
              <w:spacing w:line="240" w:lineRule="auto"/>
              <w:jc w:val="center"/>
              <w:rPr>
                <w:color w:val="000000" w:themeColor="text1"/>
                <w:sz w:val="20"/>
                <w:szCs w:val="20"/>
              </w:rPr>
            </w:pPr>
          </w:p>
        </w:tc>
        <w:tc>
          <w:tcPr>
            <w:tcW w:w="1554" w:type="dxa"/>
            <w:tcBorders>
              <w:top w:val="nil"/>
              <w:left w:val="nil"/>
              <w:bottom w:val="single" w:sz="4" w:space="0" w:color="auto"/>
              <w:right w:val="single" w:sz="4" w:space="0" w:color="auto"/>
            </w:tcBorders>
            <w:shd w:val="clear" w:color="auto" w:fill="auto"/>
            <w:vAlign w:val="center"/>
            <w:hideMark/>
          </w:tcPr>
          <w:p w14:paraId="57499E21" w14:textId="501A67BE"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3E4433DA" w14:textId="200ABEC4"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59860032" w14:textId="77777777" w:rsidR="009A297A" w:rsidRPr="009A297A" w:rsidRDefault="009A297A" w:rsidP="00555EDF">
            <w:pPr>
              <w:spacing w:line="240" w:lineRule="auto"/>
              <w:ind w:left="-108" w:right="-108"/>
              <w:jc w:val="center"/>
              <w:rPr>
                <w:color w:val="000000" w:themeColor="text1"/>
                <w:sz w:val="20"/>
                <w:szCs w:val="20"/>
              </w:rPr>
            </w:pPr>
            <w:r w:rsidRPr="009A297A">
              <w:rPr>
                <w:color w:val="000000" w:themeColor="text1"/>
                <w:sz w:val="20"/>
                <w:szCs w:val="20"/>
              </w:rPr>
              <w:t>Приказ управления государственной охраны объектов культурного наследия Нижегородской области от 20.07.2020 № 209</w:t>
            </w:r>
          </w:p>
        </w:tc>
      </w:tr>
      <w:tr w:rsidR="007D48D9" w:rsidRPr="009A297A" w14:paraId="747CA74D" w14:textId="77777777" w:rsidTr="007D48D9">
        <w:trPr>
          <w:trHeight w:val="37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F384A38"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17</w:t>
            </w:r>
          </w:p>
        </w:tc>
        <w:tc>
          <w:tcPr>
            <w:tcW w:w="1175" w:type="dxa"/>
            <w:tcBorders>
              <w:top w:val="nil"/>
              <w:left w:val="single" w:sz="8" w:space="0" w:color="auto"/>
              <w:bottom w:val="single" w:sz="4" w:space="0" w:color="auto"/>
              <w:right w:val="single" w:sz="4" w:space="0" w:color="auto"/>
            </w:tcBorders>
            <w:shd w:val="clear" w:color="auto" w:fill="auto"/>
            <w:vAlign w:val="center"/>
            <w:hideMark/>
          </w:tcPr>
          <w:p w14:paraId="1D83FFBE" w14:textId="5745176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Здание конторы</w:t>
            </w:r>
          </w:p>
        </w:tc>
        <w:tc>
          <w:tcPr>
            <w:tcW w:w="863" w:type="dxa"/>
            <w:tcBorders>
              <w:top w:val="nil"/>
              <w:left w:val="nil"/>
              <w:bottom w:val="single" w:sz="4" w:space="0" w:color="auto"/>
              <w:right w:val="single" w:sz="4" w:space="0" w:color="auto"/>
            </w:tcBorders>
            <w:shd w:val="clear" w:color="auto" w:fill="auto"/>
            <w:vAlign w:val="center"/>
            <w:hideMark/>
          </w:tcPr>
          <w:p w14:paraId="6BF6D4BE"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конец XIX в. – начало XX в.</w:t>
            </w:r>
          </w:p>
        </w:tc>
        <w:tc>
          <w:tcPr>
            <w:tcW w:w="828" w:type="dxa"/>
            <w:tcBorders>
              <w:top w:val="nil"/>
              <w:left w:val="nil"/>
              <w:bottom w:val="single" w:sz="4" w:space="0" w:color="auto"/>
              <w:right w:val="single" w:sz="4" w:space="0" w:color="auto"/>
            </w:tcBorders>
            <w:shd w:val="clear" w:color="auto" w:fill="auto"/>
            <w:vAlign w:val="center"/>
            <w:hideMark/>
          </w:tcPr>
          <w:p w14:paraId="774C6A1E" w14:textId="109FBF16" w:rsidR="009A297A" w:rsidRPr="009A297A" w:rsidRDefault="009A297A" w:rsidP="00555EDF">
            <w:pPr>
              <w:spacing w:line="240" w:lineRule="auto"/>
              <w:jc w:val="center"/>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center"/>
            <w:hideMark/>
          </w:tcPr>
          <w:p w14:paraId="498FECB8"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Р</w:t>
            </w:r>
          </w:p>
        </w:tc>
        <w:tc>
          <w:tcPr>
            <w:tcW w:w="1385" w:type="dxa"/>
            <w:tcBorders>
              <w:top w:val="nil"/>
              <w:left w:val="nil"/>
              <w:bottom w:val="single" w:sz="4" w:space="0" w:color="auto"/>
              <w:right w:val="single" w:sz="4" w:space="0" w:color="auto"/>
            </w:tcBorders>
            <w:shd w:val="clear" w:color="auto" w:fill="auto"/>
            <w:vAlign w:val="center"/>
            <w:hideMark/>
          </w:tcPr>
          <w:p w14:paraId="3179375F" w14:textId="77777777" w:rsidR="009A297A" w:rsidRPr="009A297A" w:rsidRDefault="009A297A" w:rsidP="00631791">
            <w:pPr>
              <w:spacing w:line="240" w:lineRule="auto"/>
              <w:ind w:left="-141" w:right="-108"/>
              <w:jc w:val="center"/>
              <w:rPr>
                <w:color w:val="000000" w:themeColor="text1"/>
                <w:sz w:val="20"/>
                <w:szCs w:val="20"/>
              </w:rPr>
            </w:pPr>
            <w:r w:rsidRPr="009A297A">
              <w:rPr>
                <w:color w:val="000000" w:themeColor="text1"/>
                <w:sz w:val="20"/>
                <w:szCs w:val="20"/>
              </w:rPr>
              <w:t>286</w:t>
            </w:r>
          </w:p>
        </w:tc>
        <w:tc>
          <w:tcPr>
            <w:tcW w:w="992" w:type="dxa"/>
            <w:tcBorders>
              <w:top w:val="nil"/>
              <w:left w:val="nil"/>
              <w:bottom w:val="single" w:sz="4" w:space="0" w:color="auto"/>
              <w:right w:val="single" w:sz="4" w:space="0" w:color="auto"/>
            </w:tcBorders>
            <w:shd w:val="clear" w:color="auto" w:fill="auto"/>
            <w:vAlign w:val="center"/>
            <w:hideMark/>
          </w:tcPr>
          <w:p w14:paraId="124DF9E7" w14:textId="33BC9980"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г. Володарск, ул. Клубная, 1</w:t>
            </w:r>
            <w:r w:rsidRPr="009A297A">
              <w:rPr>
                <w:color w:val="000000" w:themeColor="text1"/>
                <w:sz w:val="20"/>
                <w:szCs w:val="20"/>
              </w:rPr>
              <w:br/>
              <w:t>*Клубная ул., 2</w:t>
            </w:r>
          </w:p>
        </w:tc>
        <w:tc>
          <w:tcPr>
            <w:tcW w:w="969" w:type="dxa"/>
            <w:tcBorders>
              <w:top w:val="nil"/>
              <w:left w:val="nil"/>
              <w:bottom w:val="single" w:sz="4" w:space="0" w:color="auto"/>
              <w:right w:val="single" w:sz="4" w:space="0" w:color="auto"/>
            </w:tcBorders>
            <w:shd w:val="clear" w:color="auto" w:fill="auto"/>
            <w:vAlign w:val="center"/>
            <w:hideMark/>
          </w:tcPr>
          <w:p w14:paraId="5478C3D8" w14:textId="76EB161F"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г. Володарск, ул. Клубная, 1</w:t>
            </w:r>
          </w:p>
        </w:tc>
        <w:tc>
          <w:tcPr>
            <w:tcW w:w="924" w:type="dxa"/>
            <w:tcBorders>
              <w:top w:val="nil"/>
              <w:left w:val="nil"/>
              <w:bottom w:val="single" w:sz="4" w:space="0" w:color="auto"/>
              <w:right w:val="single" w:sz="4" w:space="0" w:color="auto"/>
            </w:tcBorders>
            <w:shd w:val="clear" w:color="auto" w:fill="auto"/>
            <w:vAlign w:val="center"/>
            <w:hideMark/>
          </w:tcPr>
          <w:p w14:paraId="37FE26C3" w14:textId="77777777" w:rsidR="009A297A" w:rsidRPr="009A297A" w:rsidRDefault="009A297A" w:rsidP="00631791">
            <w:pPr>
              <w:spacing w:line="240" w:lineRule="auto"/>
              <w:ind w:left="-79" w:right="-51"/>
              <w:jc w:val="center"/>
              <w:rPr>
                <w:color w:val="000000" w:themeColor="text1"/>
                <w:sz w:val="20"/>
                <w:szCs w:val="20"/>
              </w:rPr>
            </w:pPr>
            <w:r w:rsidRPr="009A297A">
              <w:rPr>
                <w:color w:val="000000" w:themeColor="text1"/>
                <w:sz w:val="20"/>
                <w:szCs w:val="20"/>
              </w:rPr>
              <w:t>Памятник в составе ансамбля</w:t>
            </w:r>
          </w:p>
        </w:tc>
        <w:tc>
          <w:tcPr>
            <w:tcW w:w="1509" w:type="dxa"/>
            <w:tcBorders>
              <w:top w:val="nil"/>
              <w:left w:val="nil"/>
              <w:bottom w:val="single" w:sz="4" w:space="0" w:color="auto"/>
              <w:right w:val="single" w:sz="4" w:space="0" w:color="auto"/>
            </w:tcBorders>
            <w:shd w:val="clear" w:color="auto" w:fill="auto"/>
            <w:vAlign w:val="center"/>
            <w:hideMark/>
          </w:tcPr>
          <w:p w14:paraId="2C21D2E5" w14:textId="4D27538D" w:rsidR="009A297A" w:rsidRPr="009A297A" w:rsidRDefault="009A297A" w:rsidP="00555EDF">
            <w:pPr>
              <w:spacing w:line="240" w:lineRule="auto"/>
              <w:jc w:val="center"/>
              <w:rPr>
                <w:color w:val="000000" w:themeColor="text1"/>
                <w:sz w:val="20"/>
                <w:szCs w:val="20"/>
              </w:rPr>
            </w:pPr>
          </w:p>
        </w:tc>
        <w:tc>
          <w:tcPr>
            <w:tcW w:w="997" w:type="dxa"/>
            <w:tcBorders>
              <w:top w:val="nil"/>
              <w:left w:val="nil"/>
              <w:bottom w:val="single" w:sz="4" w:space="0" w:color="auto"/>
              <w:right w:val="nil"/>
            </w:tcBorders>
            <w:shd w:val="clear" w:color="auto" w:fill="auto"/>
            <w:vAlign w:val="center"/>
            <w:hideMark/>
          </w:tcPr>
          <w:p w14:paraId="28A45CAE" w14:textId="78BD297A" w:rsidR="009A297A" w:rsidRPr="009A297A" w:rsidRDefault="009A297A" w:rsidP="00555EDF">
            <w:pPr>
              <w:spacing w:line="240" w:lineRule="auto"/>
              <w:jc w:val="center"/>
              <w:rPr>
                <w:color w:val="000000" w:themeColor="text1"/>
                <w:sz w:val="20"/>
                <w:szCs w:val="20"/>
              </w:rPr>
            </w:pPr>
          </w:p>
        </w:tc>
        <w:tc>
          <w:tcPr>
            <w:tcW w:w="1554" w:type="dxa"/>
            <w:tcBorders>
              <w:top w:val="nil"/>
              <w:left w:val="single" w:sz="4" w:space="0" w:color="auto"/>
              <w:bottom w:val="single" w:sz="4" w:space="0" w:color="auto"/>
              <w:right w:val="single" w:sz="4" w:space="0" w:color="auto"/>
            </w:tcBorders>
            <w:shd w:val="clear" w:color="auto" w:fill="auto"/>
            <w:vAlign w:val="center"/>
            <w:hideMark/>
          </w:tcPr>
          <w:p w14:paraId="44844F9C" w14:textId="0BED24AF"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22EEE9B1" w14:textId="23A50EB0"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4287F2DC" w14:textId="77777777" w:rsidR="009A297A" w:rsidRPr="009A297A" w:rsidRDefault="009A297A" w:rsidP="00555EDF">
            <w:pPr>
              <w:spacing w:line="240" w:lineRule="auto"/>
              <w:ind w:left="-108" w:right="-108"/>
              <w:jc w:val="center"/>
              <w:rPr>
                <w:color w:val="000000" w:themeColor="text1"/>
                <w:sz w:val="20"/>
                <w:szCs w:val="20"/>
              </w:rPr>
            </w:pPr>
            <w:r w:rsidRPr="009A297A">
              <w:rPr>
                <w:color w:val="000000" w:themeColor="text1"/>
                <w:sz w:val="20"/>
                <w:szCs w:val="20"/>
              </w:rPr>
              <w:t xml:space="preserve">Приказ управления государственной охраны объектов культурного наследия Нижегородской области от </w:t>
            </w:r>
            <w:r w:rsidRPr="009A297A">
              <w:rPr>
                <w:color w:val="000000" w:themeColor="text1"/>
                <w:sz w:val="20"/>
                <w:szCs w:val="20"/>
              </w:rPr>
              <w:lastRenderedPageBreak/>
              <w:t>20.07.2020 № 209</w:t>
            </w:r>
          </w:p>
        </w:tc>
      </w:tr>
      <w:tr w:rsidR="007D48D9" w:rsidRPr="009A297A" w14:paraId="5047A66C" w14:textId="77777777" w:rsidTr="007D48D9">
        <w:trPr>
          <w:trHeight w:val="37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D2B3CD1"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lastRenderedPageBreak/>
              <w:t>18</w:t>
            </w:r>
          </w:p>
        </w:tc>
        <w:tc>
          <w:tcPr>
            <w:tcW w:w="1175" w:type="dxa"/>
            <w:tcBorders>
              <w:top w:val="nil"/>
              <w:left w:val="single" w:sz="8" w:space="0" w:color="auto"/>
              <w:bottom w:val="single" w:sz="4" w:space="0" w:color="auto"/>
              <w:right w:val="single" w:sz="4" w:space="0" w:color="auto"/>
            </w:tcBorders>
            <w:shd w:val="clear" w:color="auto" w:fill="auto"/>
            <w:vAlign w:val="center"/>
            <w:hideMark/>
          </w:tcPr>
          <w:p w14:paraId="2EC903E8" w14:textId="0E3149DC"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Элеватор</w:t>
            </w:r>
          </w:p>
        </w:tc>
        <w:tc>
          <w:tcPr>
            <w:tcW w:w="863" w:type="dxa"/>
            <w:tcBorders>
              <w:top w:val="nil"/>
              <w:left w:val="nil"/>
              <w:bottom w:val="single" w:sz="4" w:space="0" w:color="auto"/>
              <w:right w:val="single" w:sz="4" w:space="0" w:color="auto"/>
            </w:tcBorders>
            <w:shd w:val="clear" w:color="auto" w:fill="auto"/>
            <w:vAlign w:val="center"/>
            <w:hideMark/>
          </w:tcPr>
          <w:p w14:paraId="70A796FF"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конец XIX в. – начало XX в.</w:t>
            </w:r>
          </w:p>
        </w:tc>
        <w:tc>
          <w:tcPr>
            <w:tcW w:w="828" w:type="dxa"/>
            <w:tcBorders>
              <w:top w:val="nil"/>
              <w:left w:val="nil"/>
              <w:bottom w:val="single" w:sz="4" w:space="0" w:color="auto"/>
              <w:right w:val="single" w:sz="4" w:space="0" w:color="auto"/>
            </w:tcBorders>
            <w:shd w:val="clear" w:color="auto" w:fill="auto"/>
            <w:vAlign w:val="center"/>
            <w:hideMark/>
          </w:tcPr>
          <w:p w14:paraId="6858ABEC" w14:textId="13EB412F" w:rsidR="009A297A" w:rsidRPr="009A297A" w:rsidRDefault="009A297A" w:rsidP="00555EDF">
            <w:pPr>
              <w:spacing w:line="240" w:lineRule="auto"/>
              <w:jc w:val="center"/>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center"/>
            <w:hideMark/>
          </w:tcPr>
          <w:p w14:paraId="2CC85D2B"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Р</w:t>
            </w:r>
          </w:p>
        </w:tc>
        <w:tc>
          <w:tcPr>
            <w:tcW w:w="1385" w:type="dxa"/>
            <w:tcBorders>
              <w:top w:val="nil"/>
              <w:left w:val="nil"/>
              <w:bottom w:val="single" w:sz="4" w:space="0" w:color="auto"/>
              <w:right w:val="single" w:sz="4" w:space="0" w:color="auto"/>
            </w:tcBorders>
            <w:shd w:val="clear" w:color="auto" w:fill="auto"/>
            <w:vAlign w:val="center"/>
            <w:hideMark/>
          </w:tcPr>
          <w:p w14:paraId="1DAB0BB2" w14:textId="77777777" w:rsidR="009A297A" w:rsidRPr="009A297A" w:rsidRDefault="009A297A" w:rsidP="00631791">
            <w:pPr>
              <w:spacing w:line="240" w:lineRule="auto"/>
              <w:ind w:left="-141" w:right="-108"/>
              <w:jc w:val="center"/>
              <w:rPr>
                <w:color w:val="000000" w:themeColor="text1"/>
                <w:sz w:val="20"/>
                <w:szCs w:val="20"/>
              </w:rPr>
            </w:pPr>
            <w:r w:rsidRPr="009A297A">
              <w:rPr>
                <w:color w:val="000000" w:themeColor="text1"/>
                <w:sz w:val="20"/>
                <w:szCs w:val="20"/>
              </w:rPr>
              <w:t>286</w:t>
            </w:r>
          </w:p>
        </w:tc>
        <w:tc>
          <w:tcPr>
            <w:tcW w:w="992" w:type="dxa"/>
            <w:tcBorders>
              <w:top w:val="nil"/>
              <w:left w:val="nil"/>
              <w:bottom w:val="single" w:sz="4" w:space="0" w:color="auto"/>
              <w:right w:val="single" w:sz="4" w:space="0" w:color="auto"/>
            </w:tcBorders>
            <w:shd w:val="clear" w:color="auto" w:fill="auto"/>
            <w:vAlign w:val="center"/>
            <w:hideMark/>
          </w:tcPr>
          <w:p w14:paraId="45EC73AC" w14:textId="2D8D8DBD"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г. Володарск, ул. Клубная, 1</w:t>
            </w:r>
            <w:r w:rsidRPr="009A297A">
              <w:rPr>
                <w:color w:val="000000" w:themeColor="text1"/>
                <w:sz w:val="20"/>
                <w:szCs w:val="20"/>
              </w:rPr>
              <w:br/>
              <w:t>*Клубная ул., 2</w:t>
            </w:r>
          </w:p>
        </w:tc>
        <w:tc>
          <w:tcPr>
            <w:tcW w:w="969" w:type="dxa"/>
            <w:tcBorders>
              <w:top w:val="nil"/>
              <w:left w:val="nil"/>
              <w:bottom w:val="single" w:sz="4" w:space="0" w:color="auto"/>
              <w:right w:val="single" w:sz="4" w:space="0" w:color="auto"/>
            </w:tcBorders>
            <w:shd w:val="clear" w:color="auto" w:fill="auto"/>
            <w:vAlign w:val="center"/>
            <w:hideMark/>
          </w:tcPr>
          <w:p w14:paraId="1B1E5651" w14:textId="65598F40"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г. Володарск, ул. Клубная, 1</w:t>
            </w:r>
          </w:p>
        </w:tc>
        <w:tc>
          <w:tcPr>
            <w:tcW w:w="924" w:type="dxa"/>
            <w:tcBorders>
              <w:top w:val="nil"/>
              <w:left w:val="nil"/>
              <w:bottom w:val="single" w:sz="4" w:space="0" w:color="auto"/>
              <w:right w:val="single" w:sz="4" w:space="0" w:color="auto"/>
            </w:tcBorders>
            <w:shd w:val="clear" w:color="auto" w:fill="auto"/>
            <w:vAlign w:val="center"/>
            <w:hideMark/>
          </w:tcPr>
          <w:p w14:paraId="75E22A2E" w14:textId="77777777" w:rsidR="009A297A" w:rsidRPr="009A297A" w:rsidRDefault="009A297A" w:rsidP="00631791">
            <w:pPr>
              <w:spacing w:line="240" w:lineRule="auto"/>
              <w:ind w:left="-79" w:right="-51"/>
              <w:jc w:val="center"/>
              <w:rPr>
                <w:color w:val="000000" w:themeColor="text1"/>
                <w:sz w:val="20"/>
                <w:szCs w:val="20"/>
              </w:rPr>
            </w:pPr>
            <w:r w:rsidRPr="009A297A">
              <w:rPr>
                <w:color w:val="000000" w:themeColor="text1"/>
                <w:sz w:val="20"/>
                <w:szCs w:val="20"/>
              </w:rPr>
              <w:t>Памятник в составе ансамбля</w:t>
            </w:r>
          </w:p>
        </w:tc>
        <w:tc>
          <w:tcPr>
            <w:tcW w:w="1509" w:type="dxa"/>
            <w:tcBorders>
              <w:top w:val="nil"/>
              <w:left w:val="nil"/>
              <w:bottom w:val="single" w:sz="4" w:space="0" w:color="auto"/>
              <w:right w:val="single" w:sz="4" w:space="0" w:color="auto"/>
            </w:tcBorders>
            <w:shd w:val="clear" w:color="auto" w:fill="auto"/>
            <w:vAlign w:val="center"/>
            <w:hideMark/>
          </w:tcPr>
          <w:p w14:paraId="00790EDE" w14:textId="33EF8278" w:rsidR="009A297A" w:rsidRPr="009A297A" w:rsidRDefault="009A297A" w:rsidP="00555EDF">
            <w:pPr>
              <w:spacing w:line="240" w:lineRule="auto"/>
              <w:jc w:val="center"/>
              <w:rPr>
                <w:color w:val="000000" w:themeColor="text1"/>
                <w:sz w:val="20"/>
                <w:szCs w:val="20"/>
              </w:rPr>
            </w:pPr>
          </w:p>
        </w:tc>
        <w:tc>
          <w:tcPr>
            <w:tcW w:w="997" w:type="dxa"/>
            <w:tcBorders>
              <w:top w:val="nil"/>
              <w:left w:val="nil"/>
              <w:bottom w:val="single" w:sz="4" w:space="0" w:color="auto"/>
              <w:right w:val="single" w:sz="4" w:space="0" w:color="auto"/>
            </w:tcBorders>
            <w:shd w:val="clear" w:color="auto" w:fill="auto"/>
            <w:vAlign w:val="center"/>
            <w:hideMark/>
          </w:tcPr>
          <w:p w14:paraId="3F3BFA58" w14:textId="066D0B04" w:rsidR="009A297A" w:rsidRPr="009A297A" w:rsidRDefault="009A297A" w:rsidP="00555EDF">
            <w:pPr>
              <w:spacing w:line="240" w:lineRule="auto"/>
              <w:jc w:val="center"/>
              <w:rPr>
                <w:color w:val="000000" w:themeColor="text1"/>
                <w:sz w:val="20"/>
                <w:szCs w:val="20"/>
              </w:rPr>
            </w:pPr>
          </w:p>
        </w:tc>
        <w:tc>
          <w:tcPr>
            <w:tcW w:w="1554" w:type="dxa"/>
            <w:tcBorders>
              <w:top w:val="nil"/>
              <w:left w:val="nil"/>
              <w:bottom w:val="single" w:sz="4" w:space="0" w:color="auto"/>
              <w:right w:val="single" w:sz="4" w:space="0" w:color="auto"/>
            </w:tcBorders>
            <w:shd w:val="clear" w:color="auto" w:fill="auto"/>
            <w:vAlign w:val="center"/>
            <w:hideMark/>
          </w:tcPr>
          <w:p w14:paraId="7AFFD570" w14:textId="204C4EA1"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43AC1C54" w14:textId="2A71367B"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3CC7990F" w14:textId="77777777" w:rsidR="009A297A" w:rsidRPr="009A297A" w:rsidRDefault="009A297A" w:rsidP="00555EDF">
            <w:pPr>
              <w:spacing w:line="240" w:lineRule="auto"/>
              <w:ind w:left="-108" w:right="-108"/>
              <w:jc w:val="center"/>
              <w:rPr>
                <w:color w:val="000000" w:themeColor="text1"/>
                <w:sz w:val="20"/>
                <w:szCs w:val="20"/>
              </w:rPr>
            </w:pPr>
            <w:r w:rsidRPr="009A297A">
              <w:rPr>
                <w:color w:val="000000" w:themeColor="text1"/>
                <w:sz w:val="20"/>
                <w:szCs w:val="20"/>
              </w:rPr>
              <w:t>Приказ управления государственной охраны объектов культурного наследия Нижегородской области от 20.07.2020 № 209</w:t>
            </w:r>
          </w:p>
        </w:tc>
      </w:tr>
      <w:tr w:rsidR="007D48D9" w:rsidRPr="009A297A" w14:paraId="463E725D" w14:textId="77777777" w:rsidTr="007D48D9">
        <w:trPr>
          <w:trHeight w:val="37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7C84C22"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19</w:t>
            </w:r>
          </w:p>
        </w:tc>
        <w:tc>
          <w:tcPr>
            <w:tcW w:w="1175" w:type="dxa"/>
            <w:tcBorders>
              <w:top w:val="nil"/>
              <w:left w:val="single" w:sz="8" w:space="0" w:color="auto"/>
              <w:bottom w:val="single" w:sz="4" w:space="0" w:color="auto"/>
              <w:right w:val="single" w:sz="4" w:space="0" w:color="auto"/>
            </w:tcBorders>
            <w:shd w:val="clear" w:color="auto" w:fill="auto"/>
            <w:vAlign w:val="center"/>
            <w:hideMark/>
          </w:tcPr>
          <w:p w14:paraId="0A1D9876" w14:textId="5443C4CE"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Элеватор</w:t>
            </w:r>
          </w:p>
        </w:tc>
        <w:tc>
          <w:tcPr>
            <w:tcW w:w="863" w:type="dxa"/>
            <w:tcBorders>
              <w:top w:val="nil"/>
              <w:left w:val="nil"/>
              <w:bottom w:val="single" w:sz="4" w:space="0" w:color="auto"/>
              <w:right w:val="single" w:sz="4" w:space="0" w:color="auto"/>
            </w:tcBorders>
            <w:shd w:val="clear" w:color="auto" w:fill="auto"/>
            <w:vAlign w:val="center"/>
            <w:hideMark/>
          </w:tcPr>
          <w:p w14:paraId="2C6E8DC2"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конец XIX в. – начало XX в.</w:t>
            </w:r>
          </w:p>
        </w:tc>
        <w:tc>
          <w:tcPr>
            <w:tcW w:w="828" w:type="dxa"/>
            <w:tcBorders>
              <w:top w:val="nil"/>
              <w:left w:val="nil"/>
              <w:bottom w:val="single" w:sz="4" w:space="0" w:color="auto"/>
              <w:right w:val="single" w:sz="4" w:space="0" w:color="auto"/>
            </w:tcBorders>
            <w:shd w:val="clear" w:color="auto" w:fill="auto"/>
            <w:vAlign w:val="center"/>
            <w:hideMark/>
          </w:tcPr>
          <w:p w14:paraId="2841095E" w14:textId="46E1EE8C" w:rsidR="009A297A" w:rsidRPr="009A297A" w:rsidRDefault="009A297A" w:rsidP="00555EDF">
            <w:pPr>
              <w:spacing w:line="240" w:lineRule="auto"/>
              <w:jc w:val="center"/>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center"/>
            <w:hideMark/>
          </w:tcPr>
          <w:p w14:paraId="62113656"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Р</w:t>
            </w:r>
          </w:p>
        </w:tc>
        <w:tc>
          <w:tcPr>
            <w:tcW w:w="1385" w:type="dxa"/>
            <w:tcBorders>
              <w:top w:val="nil"/>
              <w:left w:val="nil"/>
              <w:bottom w:val="single" w:sz="4" w:space="0" w:color="auto"/>
              <w:right w:val="single" w:sz="4" w:space="0" w:color="auto"/>
            </w:tcBorders>
            <w:shd w:val="clear" w:color="auto" w:fill="auto"/>
            <w:vAlign w:val="center"/>
            <w:hideMark/>
          </w:tcPr>
          <w:p w14:paraId="495E5D41" w14:textId="77777777" w:rsidR="009A297A" w:rsidRPr="009A297A" w:rsidRDefault="009A297A" w:rsidP="00631791">
            <w:pPr>
              <w:spacing w:line="240" w:lineRule="auto"/>
              <w:ind w:left="-141" w:right="-108"/>
              <w:jc w:val="center"/>
              <w:rPr>
                <w:color w:val="000000" w:themeColor="text1"/>
                <w:sz w:val="20"/>
                <w:szCs w:val="20"/>
              </w:rPr>
            </w:pPr>
            <w:r w:rsidRPr="009A297A">
              <w:rPr>
                <w:color w:val="000000" w:themeColor="text1"/>
                <w:sz w:val="20"/>
                <w:szCs w:val="20"/>
              </w:rPr>
              <w:t>286</w:t>
            </w:r>
          </w:p>
        </w:tc>
        <w:tc>
          <w:tcPr>
            <w:tcW w:w="992" w:type="dxa"/>
            <w:tcBorders>
              <w:top w:val="nil"/>
              <w:left w:val="nil"/>
              <w:bottom w:val="single" w:sz="4" w:space="0" w:color="auto"/>
              <w:right w:val="single" w:sz="4" w:space="0" w:color="auto"/>
            </w:tcBorders>
            <w:shd w:val="clear" w:color="auto" w:fill="auto"/>
            <w:vAlign w:val="center"/>
            <w:hideMark/>
          </w:tcPr>
          <w:p w14:paraId="442C628D" w14:textId="2A83602E"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г. Володарск, ул. Клубная, 1</w:t>
            </w:r>
            <w:r w:rsidRPr="009A297A">
              <w:rPr>
                <w:color w:val="000000" w:themeColor="text1"/>
                <w:sz w:val="20"/>
                <w:szCs w:val="20"/>
              </w:rPr>
              <w:br/>
              <w:t>*Клубная ул., 5А</w:t>
            </w:r>
          </w:p>
        </w:tc>
        <w:tc>
          <w:tcPr>
            <w:tcW w:w="969" w:type="dxa"/>
            <w:tcBorders>
              <w:top w:val="nil"/>
              <w:left w:val="nil"/>
              <w:bottom w:val="single" w:sz="4" w:space="0" w:color="auto"/>
              <w:right w:val="single" w:sz="4" w:space="0" w:color="auto"/>
            </w:tcBorders>
            <w:shd w:val="clear" w:color="auto" w:fill="auto"/>
            <w:vAlign w:val="center"/>
            <w:hideMark/>
          </w:tcPr>
          <w:p w14:paraId="75CD9030" w14:textId="0D0D9A5B"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г. Володарск, ул. Клубная, 1</w:t>
            </w:r>
          </w:p>
        </w:tc>
        <w:tc>
          <w:tcPr>
            <w:tcW w:w="924" w:type="dxa"/>
            <w:tcBorders>
              <w:top w:val="nil"/>
              <w:left w:val="nil"/>
              <w:bottom w:val="single" w:sz="4" w:space="0" w:color="auto"/>
              <w:right w:val="single" w:sz="4" w:space="0" w:color="auto"/>
            </w:tcBorders>
            <w:shd w:val="clear" w:color="auto" w:fill="auto"/>
            <w:vAlign w:val="center"/>
            <w:hideMark/>
          </w:tcPr>
          <w:p w14:paraId="6A2180E3" w14:textId="77777777" w:rsidR="009A297A" w:rsidRPr="009A297A" w:rsidRDefault="009A297A" w:rsidP="00631791">
            <w:pPr>
              <w:spacing w:line="240" w:lineRule="auto"/>
              <w:ind w:left="-79" w:right="-51"/>
              <w:jc w:val="center"/>
              <w:rPr>
                <w:color w:val="000000" w:themeColor="text1"/>
                <w:sz w:val="20"/>
                <w:szCs w:val="20"/>
              </w:rPr>
            </w:pPr>
            <w:r w:rsidRPr="009A297A">
              <w:rPr>
                <w:color w:val="000000" w:themeColor="text1"/>
                <w:sz w:val="20"/>
                <w:szCs w:val="20"/>
              </w:rPr>
              <w:t>Памятник в составе ансамбля</w:t>
            </w:r>
          </w:p>
        </w:tc>
        <w:tc>
          <w:tcPr>
            <w:tcW w:w="1509" w:type="dxa"/>
            <w:tcBorders>
              <w:top w:val="nil"/>
              <w:left w:val="nil"/>
              <w:bottom w:val="single" w:sz="4" w:space="0" w:color="auto"/>
              <w:right w:val="single" w:sz="4" w:space="0" w:color="auto"/>
            </w:tcBorders>
            <w:shd w:val="clear" w:color="auto" w:fill="auto"/>
            <w:vAlign w:val="center"/>
            <w:hideMark/>
          </w:tcPr>
          <w:p w14:paraId="225A839F" w14:textId="03E670FA" w:rsidR="009A297A" w:rsidRPr="009A297A" w:rsidRDefault="009A297A" w:rsidP="00555EDF">
            <w:pPr>
              <w:spacing w:line="240" w:lineRule="auto"/>
              <w:jc w:val="center"/>
              <w:rPr>
                <w:color w:val="000000" w:themeColor="text1"/>
                <w:sz w:val="20"/>
                <w:szCs w:val="20"/>
              </w:rPr>
            </w:pPr>
          </w:p>
        </w:tc>
        <w:tc>
          <w:tcPr>
            <w:tcW w:w="997" w:type="dxa"/>
            <w:tcBorders>
              <w:top w:val="nil"/>
              <w:left w:val="nil"/>
              <w:bottom w:val="single" w:sz="4" w:space="0" w:color="auto"/>
              <w:right w:val="nil"/>
            </w:tcBorders>
            <w:shd w:val="clear" w:color="auto" w:fill="auto"/>
            <w:vAlign w:val="center"/>
            <w:hideMark/>
          </w:tcPr>
          <w:p w14:paraId="0578279B" w14:textId="3A88D80D" w:rsidR="009A297A" w:rsidRPr="009A297A" w:rsidRDefault="009A297A" w:rsidP="00555EDF">
            <w:pPr>
              <w:spacing w:line="240" w:lineRule="auto"/>
              <w:jc w:val="center"/>
              <w:rPr>
                <w:color w:val="000000" w:themeColor="text1"/>
                <w:sz w:val="20"/>
                <w:szCs w:val="20"/>
              </w:rPr>
            </w:pPr>
          </w:p>
        </w:tc>
        <w:tc>
          <w:tcPr>
            <w:tcW w:w="1554" w:type="dxa"/>
            <w:tcBorders>
              <w:top w:val="nil"/>
              <w:left w:val="single" w:sz="4" w:space="0" w:color="auto"/>
              <w:bottom w:val="single" w:sz="4" w:space="0" w:color="auto"/>
              <w:right w:val="single" w:sz="4" w:space="0" w:color="auto"/>
            </w:tcBorders>
            <w:shd w:val="clear" w:color="auto" w:fill="auto"/>
            <w:vAlign w:val="center"/>
            <w:hideMark/>
          </w:tcPr>
          <w:p w14:paraId="6D942BAA" w14:textId="2ED52B2A"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685C0819" w14:textId="42E5A5D3"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2DAFA44A" w14:textId="77777777" w:rsidR="009A297A" w:rsidRPr="009A297A" w:rsidRDefault="009A297A" w:rsidP="00555EDF">
            <w:pPr>
              <w:spacing w:line="240" w:lineRule="auto"/>
              <w:ind w:left="-108" w:right="-108"/>
              <w:jc w:val="center"/>
              <w:rPr>
                <w:color w:val="000000" w:themeColor="text1"/>
                <w:sz w:val="20"/>
                <w:szCs w:val="20"/>
              </w:rPr>
            </w:pPr>
            <w:r w:rsidRPr="009A297A">
              <w:rPr>
                <w:color w:val="000000" w:themeColor="text1"/>
                <w:sz w:val="20"/>
                <w:szCs w:val="20"/>
              </w:rPr>
              <w:t>Приказ управления государственной охраны объектов культурного наследия Нижегородской области от 20.07.2020 № 209</w:t>
            </w:r>
          </w:p>
        </w:tc>
      </w:tr>
      <w:tr w:rsidR="007D48D9" w:rsidRPr="009A297A" w14:paraId="22F5C0E6" w14:textId="77777777" w:rsidTr="007D48D9">
        <w:trPr>
          <w:trHeight w:val="37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4B63E90"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20</w:t>
            </w:r>
          </w:p>
        </w:tc>
        <w:tc>
          <w:tcPr>
            <w:tcW w:w="1175" w:type="dxa"/>
            <w:tcBorders>
              <w:top w:val="nil"/>
              <w:left w:val="single" w:sz="8" w:space="0" w:color="auto"/>
              <w:bottom w:val="single" w:sz="4" w:space="0" w:color="auto"/>
              <w:right w:val="single" w:sz="4" w:space="0" w:color="auto"/>
            </w:tcBorders>
            <w:shd w:val="clear" w:color="auto" w:fill="auto"/>
            <w:vAlign w:val="center"/>
            <w:hideMark/>
          </w:tcPr>
          <w:p w14:paraId="3E8AFFEA" w14:textId="7F1778FF"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Мельница</w:t>
            </w:r>
          </w:p>
        </w:tc>
        <w:tc>
          <w:tcPr>
            <w:tcW w:w="863" w:type="dxa"/>
            <w:tcBorders>
              <w:top w:val="nil"/>
              <w:left w:val="nil"/>
              <w:bottom w:val="single" w:sz="4" w:space="0" w:color="auto"/>
              <w:right w:val="single" w:sz="4" w:space="0" w:color="auto"/>
            </w:tcBorders>
            <w:shd w:val="clear" w:color="auto" w:fill="auto"/>
            <w:vAlign w:val="center"/>
            <w:hideMark/>
          </w:tcPr>
          <w:p w14:paraId="75889988"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 xml:space="preserve">конец XIX в. – </w:t>
            </w:r>
            <w:r w:rsidRPr="009A297A">
              <w:rPr>
                <w:color w:val="000000" w:themeColor="text1"/>
                <w:sz w:val="20"/>
                <w:szCs w:val="20"/>
              </w:rPr>
              <w:lastRenderedPageBreak/>
              <w:t>начало XX в.</w:t>
            </w:r>
          </w:p>
        </w:tc>
        <w:tc>
          <w:tcPr>
            <w:tcW w:w="828" w:type="dxa"/>
            <w:tcBorders>
              <w:top w:val="nil"/>
              <w:left w:val="nil"/>
              <w:bottom w:val="single" w:sz="4" w:space="0" w:color="auto"/>
              <w:right w:val="single" w:sz="4" w:space="0" w:color="auto"/>
            </w:tcBorders>
            <w:shd w:val="clear" w:color="auto" w:fill="auto"/>
            <w:vAlign w:val="center"/>
            <w:hideMark/>
          </w:tcPr>
          <w:p w14:paraId="1476FB55" w14:textId="4289DDAD" w:rsidR="009A297A" w:rsidRPr="009A297A" w:rsidRDefault="009A297A" w:rsidP="00555EDF">
            <w:pPr>
              <w:spacing w:line="240" w:lineRule="auto"/>
              <w:jc w:val="center"/>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center"/>
            <w:hideMark/>
          </w:tcPr>
          <w:p w14:paraId="3394A859"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Р</w:t>
            </w:r>
          </w:p>
        </w:tc>
        <w:tc>
          <w:tcPr>
            <w:tcW w:w="1385" w:type="dxa"/>
            <w:tcBorders>
              <w:top w:val="nil"/>
              <w:left w:val="nil"/>
              <w:bottom w:val="single" w:sz="4" w:space="0" w:color="auto"/>
              <w:right w:val="single" w:sz="4" w:space="0" w:color="auto"/>
            </w:tcBorders>
            <w:shd w:val="clear" w:color="auto" w:fill="auto"/>
            <w:vAlign w:val="center"/>
            <w:hideMark/>
          </w:tcPr>
          <w:p w14:paraId="690B2836" w14:textId="77777777" w:rsidR="009A297A" w:rsidRPr="009A297A" w:rsidRDefault="009A297A" w:rsidP="00631791">
            <w:pPr>
              <w:spacing w:line="240" w:lineRule="auto"/>
              <w:ind w:left="-141" w:right="-108"/>
              <w:jc w:val="center"/>
              <w:rPr>
                <w:color w:val="000000" w:themeColor="text1"/>
                <w:sz w:val="20"/>
                <w:szCs w:val="20"/>
              </w:rPr>
            </w:pPr>
            <w:r w:rsidRPr="009A297A">
              <w:rPr>
                <w:color w:val="000000" w:themeColor="text1"/>
                <w:sz w:val="20"/>
                <w:szCs w:val="20"/>
              </w:rPr>
              <w:t>286</w:t>
            </w:r>
          </w:p>
        </w:tc>
        <w:tc>
          <w:tcPr>
            <w:tcW w:w="992" w:type="dxa"/>
            <w:tcBorders>
              <w:top w:val="nil"/>
              <w:left w:val="nil"/>
              <w:bottom w:val="single" w:sz="4" w:space="0" w:color="auto"/>
              <w:right w:val="single" w:sz="4" w:space="0" w:color="auto"/>
            </w:tcBorders>
            <w:shd w:val="clear" w:color="auto" w:fill="auto"/>
            <w:vAlign w:val="center"/>
            <w:hideMark/>
          </w:tcPr>
          <w:p w14:paraId="6C127D33" w14:textId="105FF8B5"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г. Володарск, ул. Клубная, 1</w:t>
            </w:r>
            <w:r w:rsidRPr="009A297A">
              <w:rPr>
                <w:color w:val="000000" w:themeColor="text1"/>
                <w:sz w:val="20"/>
                <w:szCs w:val="20"/>
              </w:rPr>
              <w:br/>
            </w:r>
            <w:r w:rsidRPr="009A297A">
              <w:rPr>
                <w:color w:val="000000" w:themeColor="text1"/>
                <w:sz w:val="20"/>
                <w:szCs w:val="20"/>
              </w:rPr>
              <w:lastRenderedPageBreak/>
              <w:t>*Клубная ул., 2</w:t>
            </w:r>
          </w:p>
        </w:tc>
        <w:tc>
          <w:tcPr>
            <w:tcW w:w="969" w:type="dxa"/>
            <w:tcBorders>
              <w:top w:val="nil"/>
              <w:left w:val="nil"/>
              <w:bottom w:val="single" w:sz="4" w:space="0" w:color="auto"/>
              <w:right w:val="single" w:sz="4" w:space="0" w:color="auto"/>
            </w:tcBorders>
            <w:shd w:val="clear" w:color="auto" w:fill="auto"/>
            <w:vAlign w:val="center"/>
            <w:hideMark/>
          </w:tcPr>
          <w:p w14:paraId="1C5A08B6" w14:textId="5DE76023"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lastRenderedPageBreak/>
              <w:t>г. Володарск, ул. Клубная, 1</w:t>
            </w:r>
          </w:p>
        </w:tc>
        <w:tc>
          <w:tcPr>
            <w:tcW w:w="924" w:type="dxa"/>
            <w:tcBorders>
              <w:top w:val="nil"/>
              <w:left w:val="nil"/>
              <w:bottom w:val="single" w:sz="4" w:space="0" w:color="auto"/>
              <w:right w:val="single" w:sz="4" w:space="0" w:color="auto"/>
            </w:tcBorders>
            <w:shd w:val="clear" w:color="auto" w:fill="auto"/>
            <w:vAlign w:val="center"/>
            <w:hideMark/>
          </w:tcPr>
          <w:p w14:paraId="450CF945" w14:textId="77777777" w:rsidR="009A297A" w:rsidRPr="009A297A" w:rsidRDefault="009A297A" w:rsidP="00631791">
            <w:pPr>
              <w:spacing w:line="240" w:lineRule="auto"/>
              <w:ind w:left="-79" w:right="-51"/>
              <w:jc w:val="center"/>
              <w:rPr>
                <w:color w:val="000000" w:themeColor="text1"/>
                <w:sz w:val="20"/>
                <w:szCs w:val="20"/>
              </w:rPr>
            </w:pPr>
            <w:r w:rsidRPr="009A297A">
              <w:rPr>
                <w:color w:val="000000" w:themeColor="text1"/>
                <w:sz w:val="20"/>
                <w:szCs w:val="20"/>
              </w:rPr>
              <w:t xml:space="preserve">Памятник в </w:t>
            </w:r>
            <w:r w:rsidRPr="009A297A">
              <w:rPr>
                <w:color w:val="000000" w:themeColor="text1"/>
                <w:sz w:val="20"/>
                <w:szCs w:val="20"/>
              </w:rPr>
              <w:lastRenderedPageBreak/>
              <w:t>составе ансамбля</w:t>
            </w:r>
          </w:p>
        </w:tc>
        <w:tc>
          <w:tcPr>
            <w:tcW w:w="1509" w:type="dxa"/>
            <w:tcBorders>
              <w:top w:val="nil"/>
              <w:left w:val="nil"/>
              <w:bottom w:val="single" w:sz="4" w:space="0" w:color="auto"/>
              <w:right w:val="single" w:sz="4" w:space="0" w:color="auto"/>
            </w:tcBorders>
            <w:shd w:val="clear" w:color="auto" w:fill="auto"/>
            <w:vAlign w:val="center"/>
            <w:hideMark/>
          </w:tcPr>
          <w:p w14:paraId="1DC3AD07" w14:textId="219E74E8" w:rsidR="009A297A" w:rsidRPr="009A297A" w:rsidRDefault="009A297A" w:rsidP="00555EDF">
            <w:pPr>
              <w:spacing w:line="240" w:lineRule="auto"/>
              <w:jc w:val="center"/>
              <w:rPr>
                <w:color w:val="000000" w:themeColor="text1"/>
                <w:sz w:val="20"/>
                <w:szCs w:val="20"/>
              </w:rPr>
            </w:pPr>
          </w:p>
        </w:tc>
        <w:tc>
          <w:tcPr>
            <w:tcW w:w="997" w:type="dxa"/>
            <w:tcBorders>
              <w:top w:val="nil"/>
              <w:left w:val="nil"/>
              <w:bottom w:val="single" w:sz="4" w:space="0" w:color="auto"/>
              <w:right w:val="nil"/>
            </w:tcBorders>
            <w:shd w:val="clear" w:color="auto" w:fill="auto"/>
            <w:vAlign w:val="center"/>
            <w:hideMark/>
          </w:tcPr>
          <w:p w14:paraId="76D19AAA" w14:textId="56F7AFD6" w:rsidR="009A297A" w:rsidRPr="009A297A" w:rsidRDefault="009A297A" w:rsidP="00555EDF">
            <w:pPr>
              <w:spacing w:line="240" w:lineRule="auto"/>
              <w:jc w:val="center"/>
              <w:rPr>
                <w:color w:val="000000" w:themeColor="text1"/>
                <w:sz w:val="20"/>
                <w:szCs w:val="20"/>
              </w:rPr>
            </w:pPr>
          </w:p>
        </w:tc>
        <w:tc>
          <w:tcPr>
            <w:tcW w:w="1554" w:type="dxa"/>
            <w:tcBorders>
              <w:top w:val="nil"/>
              <w:left w:val="single" w:sz="4" w:space="0" w:color="auto"/>
              <w:bottom w:val="single" w:sz="4" w:space="0" w:color="auto"/>
              <w:right w:val="single" w:sz="4" w:space="0" w:color="auto"/>
            </w:tcBorders>
            <w:shd w:val="clear" w:color="auto" w:fill="auto"/>
            <w:vAlign w:val="center"/>
            <w:hideMark/>
          </w:tcPr>
          <w:p w14:paraId="622763A4" w14:textId="7721907C"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1C267C66" w14:textId="5DB0ECE4"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0B7F052A" w14:textId="77777777" w:rsidR="009A297A" w:rsidRPr="009A297A" w:rsidRDefault="009A297A" w:rsidP="00555EDF">
            <w:pPr>
              <w:spacing w:line="240" w:lineRule="auto"/>
              <w:ind w:left="-108" w:right="-108"/>
              <w:jc w:val="center"/>
              <w:rPr>
                <w:color w:val="000000" w:themeColor="text1"/>
                <w:sz w:val="20"/>
                <w:szCs w:val="20"/>
              </w:rPr>
            </w:pPr>
            <w:r w:rsidRPr="009A297A">
              <w:rPr>
                <w:color w:val="000000" w:themeColor="text1"/>
                <w:sz w:val="20"/>
                <w:szCs w:val="20"/>
              </w:rPr>
              <w:t xml:space="preserve">Приказ управления </w:t>
            </w:r>
            <w:r w:rsidRPr="009A297A">
              <w:rPr>
                <w:color w:val="000000" w:themeColor="text1"/>
                <w:sz w:val="20"/>
                <w:szCs w:val="20"/>
              </w:rPr>
              <w:lastRenderedPageBreak/>
              <w:t>государственной охраны объектов культурного наследия Нижегородской области от 20.07.2020 № 209</w:t>
            </w:r>
          </w:p>
        </w:tc>
      </w:tr>
      <w:tr w:rsidR="007D48D9" w:rsidRPr="009A297A" w14:paraId="2B758685" w14:textId="77777777" w:rsidTr="007D48D9">
        <w:trPr>
          <w:trHeight w:val="37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8F60A93"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lastRenderedPageBreak/>
              <w:t>21</w:t>
            </w:r>
          </w:p>
        </w:tc>
        <w:tc>
          <w:tcPr>
            <w:tcW w:w="1175" w:type="dxa"/>
            <w:tcBorders>
              <w:top w:val="nil"/>
              <w:left w:val="single" w:sz="8" w:space="0" w:color="auto"/>
              <w:bottom w:val="single" w:sz="4" w:space="0" w:color="auto"/>
              <w:right w:val="single" w:sz="4" w:space="0" w:color="auto"/>
            </w:tcBorders>
            <w:shd w:val="clear" w:color="auto" w:fill="auto"/>
            <w:vAlign w:val="center"/>
            <w:hideMark/>
          </w:tcPr>
          <w:p w14:paraId="22008D22"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Корпус машинного отделения</w:t>
            </w:r>
          </w:p>
        </w:tc>
        <w:tc>
          <w:tcPr>
            <w:tcW w:w="863" w:type="dxa"/>
            <w:tcBorders>
              <w:top w:val="nil"/>
              <w:left w:val="nil"/>
              <w:bottom w:val="single" w:sz="4" w:space="0" w:color="auto"/>
              <w:right w:val="single" w:sz="4" w:space="0" w:color="auto"/>
            </w:tcBorders>
            <w:shd w:val="clear" w:color="auto" w:fill="auto"/>
            <w:vAlign w:val="center"/>
            <w:hideMark/>
          </w:tcPr>
          <w:p w14:paraId="0A332221"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конец XIX в. – начало XX в.</w:t>
            </w:r>
          </w:p>
        </w:tc>
        <w:tc>
          <w:tcPr>
            <w:tcW w:w="828" w:type="dxa"/>
            <w:tcBorders>
              <w:top w:val="nil"/>
              <w:left w:val="nil"/>
              <w:bottom w:val="single" w:sz="4" w:space="0" w:color="auto"/>
              <w:right w:val="single" w:sz="4" w:space="0" w:color="auto"/>
            </w:tcBorders>
            <w:shd w:val="clear" w:color="auto" w:fill="auto"/>
            <w:vAlign w:val="center"/>
            <w:hideMark/>
          </w:tcPr>
          <w:p w14:paraId="66B0F81E" w14:textId="677CCCCE" w:rsidR="009A297A" w:rsidRPr="009A297A" w:rsidRDefault="009A297A" w:rsidP="00555EDF">
            <w:pPr>
              <w:spacing w:line="240" w:lineRule="auto"/>
              <w:jc w:val="center"/>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center"/>
            <w:hideMark/>
          </w:tcPr>
          <w:p w14:paraId="2E2B9694"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Р</w:t>
            </w:r>
          </w:p>
        </w:tc>
        <w:tc>
          <w:tcPr>
            <w:tcW w:w="1385" w:type="dxa"/>
            <w:tcBorders>
              <w:top w:val="nil"/>
              <w:left w:val="nil"/>
              <w:bottom w:val="single" w:sz="4" w:space="0" w:color="auto"/>
              <w:right w:val="single" w:sz="4" w:space="0" w:color="auto"/>
            </w:tcBorders>
            <w:shd w:val="clear" w:color="auto" w:fill="auto"/>
            <w:vAlign w:val="center"/>
            <w:hideMark/>
          </w:tcPr>
          <w:p w14:paraId="593C7305" w14:textId="77777777" w:rsidR="009A297A" w:rsidRPr="009A297A" w:rsidRDefault="009A297A" w:rsidP="00631791">
            <w:pPr>
              <w:spacing w:line="240" w:lineRule="auto"/>
              <w:ind w:left="-141" w:right="-108"/>
              <w:jc w:val="center"/>
              <w:rPr>
                <w:color w:val="000000" w:themeColor="text1"/>
                <w:sz w:val="20"/>
                <w:szCs w:val="20"/>
              </w:rPr>
            </w:pPr>
            <w:r w:rsidRPr="009A297A">
              <w:rPr>
                <w:color w:val="000000" w:themeColor="text1"/>
                <w:sz w:val="20"/>
                <w:szCs w:val="20"/>
              </w:rPr>
              <w:t>286</w:t>
            </w:r>
          </w:p>
        </w:tc>
        <w:tc>
          <w:tcPr>
            <w:tcW w:w="992" w:type="dxa"/>
            <w:tcBorders>
              <w:top w:val="nil"/>
              <w:left w:val="nil"/>
              <w:bottom w:val="single" w:sz="4" w:space="0" w:color="auto"/>
              <w:right w:val="single" w:sz="4" w:space="0" w:color="auto"/>
            </w:tcBorders>
            <w:shd w:val="clear" w:color="auto" w:fill="auto"/>
            <w:vAlign w:val="center"/>
            <w:hideMark/>
          </w:tcPr>
          <w:p w14:paraId="7F157D0D" w14:textId="202E5E26"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г. Володарск, ул. Клубная, 1</w:t>
            </w:r>
            <w:r w:rsidRPr="009A297A">
              <w:rPr>
                <w:color w:val="000000" w:themeColor="text1"/>
                <w:sz w:val="20"/>
                <w:szCs w:val="20"/>
              </w:rPr>
              <w:br/>
              <w:t>*Клубная ул., 2</w:t>
            </w:r>
          </w:p>
        </w:tc>
        <w:tc>
          <w:tcPr>
            <w:tcW w:w="969" w:type="dxa"/>
            <w:tcBorders>
              <w:top w:val="nil"/>
              <w:left w:val="nil"/>
              <w:bottom w:val="single" w:sz="4" w:space="0" w:color="auto"/>
              <w:right w:val="single" w:sz="4" w:space="0" w:color="auto"/>
            </w:tcBorders>
            <w:shd w:val="clear" w:color="auto" w:fill="auto"/>
            <w:vAlign w:val="center"/>
            <w:hideMark/>
          </w:tcPr>
          <w:p w14:paraId="766B4DB0" w14:textId="4CD4F100"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г. Володарск, ул. Клубная, 1</w:t>
            </w:r>
          </w:p>
        </w:tc>
        <w:tc>
          <w:tcPr>
            <w:tcW w:w="924" w:type="dxa"/>
            <w:tcBorders>
              <w:top w:val="nil"/>
              <w:left w:val="nil"/>
              <w:bottom w:val="single" w:sz="4" w:space="0" w:color="auto"/>
              <w:right w:val="single" w:sz="4" w:space="0" w:color="auto"/>
            </w:tcBorders>
            <w:shd w:val="clear" w:color="auto" w:fill="auto"/>
            <w:vAlign w:val="center"/>
            <w:hideMark/>
          </w:tcPr>
          <w:p w14:paraId="0D903D6B" w14:textId="77777777" w:rsidR="009A297A" w:rsidRPr="009A297A" w:rsidRDefault="009A297A" w:rsidP="00631791">
            <w:pPr>
              <w:spacing w:line="240" w:lineRule="auto"/>
              <w:ind w:left="-79" w:right="-51"/>
              <w:jc w:val="center"/>
              <w:rPr>
                <w:color w:val="000000" w:themeColor="text1"/>
                <w:sz w:val="20"/>
                <w:szCs w:val="20"/>
              </w:rPr>
            </w:pPr>
            <w:r w:rsidRPr="009A297A">
              <w:rPr>
                <w:color w:val="000000" w:themeColor="text1"/>
                <w:sz w:val="20"/>
                <w:szCs w:val="20"/>
              </w:rPr>
              <w:t>Памятник в составе ансамбля</w:t>
            </w:r>
          </w:p>
        </w:tc>
        <w:tc>
          <w:tcPr>
            <w:tcW w:w="1509" w:type="dxa"/>
            <w:tcBorders>
              <w:top w:val="nil"/>
              <w:left w:val="nil"/>
              <w:bottom w:val="single" w:sz="4" w:space="0" w:color="auto"/>
              <w:right w:val="single" w:sz="4" w:space="0" w:color="auto"/>
            </w:tcBorders>
            <w:shd w:val="clear" w:color="auto" w:fill="auto"/>
            <w:vAlign w:val="center"/>
            <w:hideMark/>
          </w:tcPr>
          <w:p w14:paraId="7190FBAC" w14:textId="102A146D" w:rsidR="009A297A" w:rsidRPr="009A297A" w:rsidRDefault="009A297A" w:rsidP="00555EDF">
            <w:pPr>
              <w:spacing w:line="240" w:lineRule="auto"/>
              <w:jc w:val="center"/>
              <w:rPr>
                <w:color w:val="000000" w:themeColor="text1"/>
                <w:sz w:val="20"/>
                <w:szCs w:val="20"/>
              </w:rPr>
            </w:pPr>
          </w:p>
        </w:tc>
        <w:tc>
          <w:tcPr>
            <w:tcW w:w="997" w:type="dxa"/>
            <w:tcBorders>
              <w:top w:val="nil"/>
              <w:left w:val="nil"/>
              <w:bottom w:val="single" w:sz="4" w:space="0" w:color="auto"/>
              <w:right w:val="nil"/>
            </w:tcBorders>
            <w:shd w:val="clear" w:color="auto" w:fill="auto"/>
            <w:vAlign w:val="center"/>
            <w:hideMark/>
          </w:tcPr>
          <w:p w14:paraId="6213F277" w14:textId="395E57CA" w:rsidR="009A297A" w:rsidRPr="009A297A" w:rsidRDefault="009A297A" w:rsidP="00555EDF">
            <w:pPr>
              <w:spacing w:line="240" w:lineRule="auto"/>
              <w:jc w:val="center"/>
              <w:rPr>
                <w:color w:val="000000" w:themeColor="text1"/>
                <w:sz w:val="20"/>
                <w:szCs w:val="20"/>
              </w:rPr>
            </w:pPr>
          </w:p>
        </w:tc>
        <w:tc>
          <w:tcPr>
            <w:tcW w:w="1554" w:type="dxa"/>
            <w:tcBorders>
              <w:top w:val="nil"/>
              <w:left w:val="single" w:sz="4" w:space="0" w:color="auto"/>
              <w:bottom w:val="single" w:sz="4" w:space="0" w:color="auto"/>
              <w:right w:val="single" w:sz="4" w:space="0" w:color="auto"/>
            </w:tcBorders>
            <w:shd w:val="clear" w:color="auto" w:fill="auto"/>
            <w:vAlign w:val="center"/>
            <w:hideMark/>
          </w:tcPr>
          <w:p w14:paraId="3249982C" w14:textId="735AB114"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4C5F9AC3" w14:textId="79483E27"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0AC10F52" w14:textId="77777777" w:rsidR="009A297A" w:rsidRPr="009A297A" w:rsidRDefault="009A297A" w:rsidP="00555EDF">
            <w:pPr>
              <w:spacing w:line="240" w:lineRule="auto"/>
              <w:ind w:left="-108" w:right="-108"/>
              <w:jc w:val="center"/>
              <w:rPr>
                <w:color w:val="000000" w:themeColor="text1"/>
                <w:sz w:val="20"/>
                <w:szCs w:val="20"/>
              </w:rPr>
            </w:pPr>
            <w:r w:rsidRPr="009A297A">
              <w:rPr>
                <w:color w:val="000000" w:themeColor="text1"/>
                <w:sz w:val="20"/>
                <w:szCs w:val="20"/>
              </w:rPr>
              <w:t>Приказ управления государственной охраны объектов культурного наследия Нижегородской области от 20.07.2020 № 209</w:t>
            </w:r>
          </w:p>
        </w:tc>
      </w:tr>
      <w:tr w:rsidR="007D48D9" w:rsidRPr="009A297A" w14:paraId="2DD4A309" w14:textId="77777777" w:rsidTr="007D48D9">
        <w:trPr>
          <w:trHeight w:val="37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6B66BF7"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22</w:t>
            </w:r>
          </w:p>
        </w:tc>
        <w:tc>
          <w:tcPr>
            <w:tcW w:w="1175" w:type="dxa"/>
            <w:tcBorders>
              <w:top w:val="nil"/>
              <w:left w:val="single" w:sz="8" w:space="0" w:color="auto"/>
              <w:bottom w:val="single" w:sz="4" w:space="0" w:color="auto"/>
              <w:right w:val="single" w:sz="4" w:space="0" w:color="auto"/>
            </w:tcBorders>
            <w:shd w:val="clear" w:color="auto" w:fill="auto"/>
            <w:vAlign w:val="center"/>
            <w:hideMark/>
          </w:tcPr>
          <w:p w14:paraId="2F58BFCB"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Корпус механической мастерской</w:t>
            </w:r>
          </w:p>
        </w:tc>
        <w:tc>
          <w:tcPr>
            <w:tcW w:w="863" w:type="dxa"/>
            <w:tcBorders>
              <w:top w:val="nil"/>
              <w:left w:val="nil"/>
              <w:bottom w:val="single" w:sz="4" w:space="0" w:color="auto"/>
              <w:right w:val="single" w:sz="4" w:space="0" w:color="auto"/>
            </w:tcBorders>
            <w:shd w:val="clear" w:color="auto" w:fill="auto"/>
            <w:vAlign w:val="center"/>
            <w:hideMark/>
          </w:tcPr>
          <w:p w14:paraId="7AC29926"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конец XIX в. – начало XX в.</w:t>
            </w:r>
          </w:p>
        </w:tc>
        <w:tc>
          <w:tcPr>
            <w:tcW w:w="828" w:type="dxa"/>
            <w:tcBorders>
              <w:top w:val="nil"/>
              <w:left w:val="nil"/>
              <w:bottom w:val="single" w:sz="4" w:space="0" w:color="auto"/>
              <w:right w:val="single" w:sz="4" w:space="0" w:color="auto"/>
            </w:tcBorders>
            <w:shd w:val="clear" w:color="auto" w:fill="auto"/>
            <w:vAlign w:val="center"/>
            <w:hideMark/>
          </w:tcPr>
          <w:p w14:paraId="167A2ECF" w14:textId="638561F7" w:rsidR="009A297A" w:rsidRPr="009A297A" w:rsidRDefault="009A297A" w:rsidP="00555EDF">
            <w:pPr>
              <w:spacing w:line="240" w:lineRule="auto"/>
              <w:jc w:val="center"/>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center"/>
            <w:hideMark/>
          </w:tcPr>
          <w:p w14:paraId="6862732B"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Р</w:t>
            </w:r>
          </w:p>
        </w:tc>
        <w:tc>
          <w:tcPr>
            <w:tcW w:w="1385" w:type="dxa"/>
            <w:tcBorders>
              <w:top w:val="nil"/>
              <w:left w:val="nil"/>
              <w:bottom w:val="single" w:sz="4" w:space="0" w:color="auto"/>
              <w:right w:val="single" w:sz="4" w:space="0" w:color="auto"/>
            </w:tcBorders>
            <w:shd w:val="clear" w:color="auto" w:fill="auto"/>
            <w:vAlign w:val="center"/>
            <w:hideMark/>
          </w:tcPr>
          <w:p w14:paraId="23E92CC3" w14:textId="77777777" w:rsidR="009A297A" w:rsidRPr="009A297A" w:rsidRDefault="009A297A" w:rsidP="00631791">
            <w:pPr>
              <w:spacing w:line="240" w:lineRule="auto"/>
              <w:ind w:left="-141" w:right="-108"/>
              <w:jc w:val="center"/>
              <w:rPr>
                <w:color w:val="000000" w:themeColor="text1"/>
                <w:sz w:val="20"/>
                <w:szCs w:val="20"/>
              </w:rPr>
            </w:pPr>
            <w:r w:rsidRPr="009A297A">
              <w:rPr>
                <w:color w:val="000000" w:themeColor="text1"/>
                <w:sz w:val="20"/>
                <w:szCs w:val="20"/>
              </w:rPr>
              <w:t>286</w:t>
            </w:r>
          </w:p>
        </w:tc>
        <w:tc>
          <w:tcPr>
            <w:tcW w:w="992" w:type="dxa"/>
            <w:tcBorders>
              <w:top w:val="nil"/>
              <w:left w:val="nil"/>
              <w:bottom w:val="single" w:sz="4" w:space="0" w:color="auto"/>
              <w:right w:val="single" w:sz="4" w:space="0" w:color="auto"/>
            </w:tcBorders>
            <w:shd w:val="clear" w:color="auto" w:fill="auto"/>
            <w:vAlign w:val="center"/>
            <w:hideMark/>
          </w:tcPr>
          <w:p w14:paraId="4366FD25" w14:textId="51B10B5D"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г. Володарск, ул. Клубная, 1</w:t>
            </w:r>
            <w:r w:rsidRPr="009A297A">
              <w:rPr>
                <w:color w:val="000000" w:themeColor="text1"/>
                <w:sz w:val="20"/>
                <w:szCs w:val="20"/>
              </w:rPr>
              <w:br/>
              <w:t>*Клубная ул., 2</w:t>
            </w:r>
          </w:p>
        </w:tc>
        <w:tc>
          <w:tcPr>
            <w:tcW w:w="969" w:type="dxa"/>
            <w:tcBorders>
              <w:top w:val="nil"/>
              <w:left w:val="nil"/>
              <w:bottom w:val="single" w:sz="4" w:space="0" w:color="auto"/>
              <w:right w:val="single" w:sz="4" w:space="0" w:color="auto"/>
            </w:tcBorders>
            <w:shd w:val="clear" w:color="auto" w:fill="auto"/>
            <w:vAlign w:val="center"/>
            <w:hideMark/>
          </w:tcPr>
          <w:p w14:paraId="610A5925" w14:textId="2DDEA6C8"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г. Володарск, ул. Клубная, 1</w:t>
            </w:r>
          </w:p>
        </w:tc>
        <w:tc>
          <w:tcPr>
            <w:tcW w:w="924" w:type="dxa"/>
            <w:tcBorders>
              <w:top w:val="nil"/>
              <w:left w:val="nil"/>
              <w:bottom w:val="single" w:sz="4" w:space="0" w:color="auto"/>
              <w:right w:val="single" w:sz="4" w:space="0" w:color="auto"/>
            </w:tcBorders>
            <w:shd w:val="clear" w:color="auto" w:fill="auto"/>
            <w:vAlign w:val="center"/>
            <w:hideMark/>
          </w:tcPr>
          <w:p w14:paraId="650ABF13" w14:textId="77777777" w:rsidR="009A297A" w:rsidRPr="009A297A" w:rsidRDefault="009A297A" w:rsidP="00631791">
            <w:pPr>
              <w:spacing w:line="240" w:lineRule="auto"/>
              <w:ind w:left="-79" w:right="-51"/>
              <w:jc w:val="center"/>
              <w:rPr>
                <w:color w:val="000000" w:themeColor="text1"/>
                <w:sz w:val="20"/>
                <w:szCs w:val="20"/>
              </w:rPr>
            </w:pPr>
            <w:r w:rsidRPr="009A297A">
              <w:rPr>
                <w:color w:val="000000" w:themeColor="text1"/>
                <w:sz w:val="20"/>
                <w:szCs w:val="20"/>
              </w:rPr>
              <w:t>Памятник в составе ансамбля</w:t>
            </w:r>
          </w:p>
        </w:tc>
        <w:tc>
          <w:tcPr>
            <w:tcW w:w="1509" w:type="dxa"/>
            <w:tcBorders>
              <w:top w:val="nil"/>
              <w:left w:val="nil"/>
              <w:bottom w:val="single" w:sz="4" w:space="0" w:color="auto"/>
              <w:right w:val="single" w:sz="4" w:space="0" w:color="auto"/>
            </w:tcBorders>
            <w:shd w:val="clear" w:color="auto" w:fill="auto"/>
            <w:vAlign w:val="center"/>
            <w:hideMark/>
          </w:tcPr>
          <w:p w14:paraId="6851258D" w14:textId="614F8316" w:rsidR="009A297A" w:rsidRPr="009A297A" w:rsidRDefault="009A297A" w:rsidP="00555EDF">
            <w:pPr>
              <w:spacing w:line="240" w:lineRule="auto"/>
              <w:jc w:val="center"/>
              <w:rPr>
                <w:color w:val="000000" w:themeColor="text1"/>
                <w:sz w:val="20"/>
                <w:szCs w:val="20"/>
              </w:rPr>
            </w:pPr>
          </w:p>
        </w:tc>
        <w:tc>
          <w:tcPr>
            <w:tcW w:w="997" w:type="dxa"/>
            <w:tcBorders>
              <w:top w:val="nil"/>
              <w:left w:val="nil"/>
              <w:bottom w:val="single" w:sz="4" w:space="0" w:color="auto"/>
              <w:right w:val="single" w:sz="4" w:space="0" w:color="auto"/>
            </w:tcBorders>
            <w:shd w:val="clear" w:color="auto" w:fill="auto"/>
            <w:vAlign w:val="center"/>
            <w:hideMark/>
          </w:tcPr>
          <w:p w14:paraId="0C1A7069" w14:textId="4264BF14" w:rsidR="009A297A" w:rsidRPr="009A297A" w:rsidRDefault="009A297A" w:rsidP="00555EDF">
            <w:pPr>
              <w:spacing w:line="240" w:lineRule="auto"/>
              <w:jc w:val="center"/>
              <w:rPr>
                <w:color w:val="000000" w:themeColor="text1"/>
                <w:sz w:val="20"/>
                <w:szCs w:val="20"/>
              </w:rPr>
            </w:pPr>
          </w:p>
        </w:tc>
        <w:tc>
          <w:tcPr>
            <w:tcW w:w="1554" w:type="dxa"/>
            <w:tcBorders>
              <w:top w:val="nil"/>
              <w:left w:val="nil"/>
              <w:bottom w:val="single" w:sz="4" w:space="0" w:color="auto"/>
              <w:right w:val="single" w:sz="4" w:space="0" w:color="auto"/>
            </w:tcBorders>
            <w:shd w:val="clear" w:color="auto" w:fill="auto"/>
            <w:vAlign w:val="center"/>
            <w:hideMark/>
          </w:tcPr>
          <w:p w14:paraId="6D572BFB" w14:textId="2E03452C"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443F3318" w14:textId="4E8179D5"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479803BF" w14:textId="77777777" w:rsidR="009A297A" w:rsidRPr="009A297A" w:rsidRDefault="009A297A" w:rsidP="00555EDF">
            <w:pPr>
              <w:spacing w:line="240" w:lineRule="auto"/>
              <w:ind w:left="-108" w:right="-108"/>
              <w:jc w:val="center"/>
              <w:rPr>
                <w:color w:val="000000" w:themeColor="text1"/>
                <w:sz w:val="20"/>
                <w:szCs w:val="20"/>
              </w:rPr>
            </w:pPr>
            <w:r w:rsidRPr="009A297A">
              <w:rPr>
                <w:color w:val="000000" w:themeColor="text1"/>
                <w:sz w:val="20"/>
                <w:szCs w:val="20"/>
              </w:rPr>
              <w:t xml:space="preserve">Приказ управления государственной охраны объектов культурного </w:t>
            </w:r>
            <w:r w:rsidRPr="009A297A">
              <w:rPr>
                <w:color w:val="000000" w:themeColor="text1"/>
                <w:sz w:val="20"/>
                <w:szCs w:val="20"/>
              </w:rPr>
              <w:lastRenderedPageBreak/>
              <w:t>наследия Нижегородской области от 20.07.2020 № 209</w:t>
            </w:r>
          </w:p>
        </w:tc>
      </w:tr>
      <w:tr w:rsidR="007D48D9" w:rsidRPr="009A297A" w14:paraId="6B723975" w14:textId="77777777" w:rsidTr="007D48D9">
        <w:trPr>
          <w:trHeight w:val="37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17F5248"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lastRenderedPageBreak/>
              <w:t>23</w:t>
            </w:r>
          </w:p>
        </w:tc>
        <w:tc>
          <w:tcPr>
            <w:tcW w:w="1175" w:type="dxa"/>
            <w:tcBorders>
              <w:top w:val="nil"/>
              <w:left w:val="single" w:sz="8" w:space="0" w:color="auto"/>
              <w:bottom w:val="single" w:sz="4" w:space="0" w:color="auto"/>
              <w:right w:val="single" w:sz="4" w:space="0" w:color="auto"/>
            </w:tcBorders>
            <w:shd w:val="clear" w:color="auto" w:fill="auto"/>
            <w:vAlign w:val="center"/>
            <w:hideMark/>
          </w:tcPr>
          <w:p w14:paraId="1C846EF9" w14:textId="582BB9D8"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Корпус котельной с трубой</w:t>
            </w:r>
          </w:p>
        </w:tc>
        <w:tc>
          <w:tcPr>
            <w:tcW w:w="863" w:type="dxa"/>
            <w:tcBorders>
              <w:top w:val="nil"/>
              <w:left w:val="nil"/>
              <w:bottom w:val="single" w:sz="4" w:space="0" w:color="auto"/>
              <w:right w:val="single" w:sz="4" w:space="0" w:color="auto"/>
            </w:tcBorders>
            <w:shd w:val="clear" w:color="auto" w:fill="auto"/>
            <w:vAlign w:val="center"/>
            <w:hideMark/>
          </w:tcPr>
          <w:p w14:paraId="1FA1FFA1"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конец XIX в. – начало XX в.</w:t>
            </w:r>
          </w:p>
        </w:tc>
        <w:tc>
          <w:tcPr>
            <w:tcW w:w="828" w:type="dxa"/>
            <w:tcBorders>
              <w:top w:val="nil"/>
              <w:left w:val="nil"/>
              <w:bottom w:val="single" w:sz="4" w:space="0" w:color="auto"/>
              <w:right w:val="single" w:sz="4" w:space="0" w:color="auto"/>
            </w:tcBorders>
            <w:shd w:val="clear" w:color="auto" w:fill="auto"/>
            <w:vAlign w:val="center"/>
            <w:hideMark/>
          </w:tcPr>
          <w:p w14:paraId="24D88DAB" w14:textId="208568AA" w:rsidR="009A297A" w:rsidRPr="009A297A" w:rsidRDefault="009A297A" w:rsidP="00555EDF">
            <w:pPr>
              <w:spacing w:line="240" w:lineRule="auto"/>
              <w:jc w:val="center"/>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center"/>
            <w:hideMark/>
          </w:tcPr>
          <w:p w14:paraId="22BFAC38"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Р</w:t>
            </w:r>
          </w:p>
        </w:tc>
        <w:tc>
          <w:tcPr>
            <w:tcW w:w="1385" w:type="dxa"/>
            <w:tcBorders>
              <w:top w:val="nil"/>
              <w:left w:val="nil"/>
              <w:bottom w:val="single" w:sz="4" w:space="0" w:color="auto"/>
              <w:right w:val="single" w:sz="4" w:space="0" w:color="auto"/>
            </w:tcBorders>
            <w:shd w:val="clear" w:color="auto" w:fill="auto"/>
            <w:vAlign w:val="center"/>
            <w:hideMark/>
          </w:tcPr>
          <w:p w14:paraId="2E3EA4AE" w14:textId="77777777" w:rsidR="009A297A" w:rsidRPr="009A297A" w:rsidRDefault="009A297A" w:rsidP="00631791">
            <w:pPr>
              <w:spacing w:line="240" w:lineRule="auto"/>
              <w:ind w:left="-141" w:right="-108"/>
              <w:jc w:val="center"/>
              <w:rPr>
                <w:color w:val="000000" w:themeColor="text1"/>
                <w:sz w:val="20"/>
                <w:szCs w:val="20"/>
              </w:rPr>
            </w:pPr>
            <w:r w:rsidRPr="009A297A">
              <w:rPr>
                <w:color w:val="000000" w:themeColor="text1"/>
                <w:sz w:val="20"/>
                <w:szCs w:val="20"/>
              </w:rPr>
              <w:t>286</w:t>
            </w:r>
          </w:p>
        </w:tc>
        <w:tc>
          <w:tcPr>
            <w:tcW w:w="992" w:type="dxa"/>
            <w:tcBorders>
              <w:top w:val="nil"/>
              <w:left w:val="nil"/>
              <w:bottom w:val="single" w:sz="4" w:space="0" w:color="auto"/>
              <w:right w:val="single" w:sz="4" w:space="0" w:color="auto"/>
            </w:tcBorders>
            <w:shd w:val="clear" w:color="auto" w:fill="auto"/>
            <w:vAlign w:val="center"/>
            <w:hideMark/>
          </w:tcPr>
          <w:p w14:paraId="344073DD" w14:textId="6AA2BCE6"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г. Володарск, ул. Клубная, 1</w:t>
            </w:r>
            <w:r w:rsidRPr="009A297A">
              <w:rPr>
                <w:color w:val="000000" w:themeColor="text1"/>
                <w:sz w:val="20"/>
                <w:szCs w:val="20"/>
              </w:rPr>
              <w:br/>
              <w:t>*Клубная ул., 2</w:t>
            </w:r>
          </w:p>
        </w:tc>
        <w:tc>
          <w:tcPr>
            <w:tcW w:w="969" w:type="dxa"/>
            <w:tcBorders>
              <w:top w:val="nil"/>
              <w:left w:val="nil"/>
              <w:bottom w:val="single" w:sz="4" w:space="0" w:color="auto"/>
              <w:right w:val="single" w:sz="4" w:space="0" w:color="auto"/>
            </w:tcBorders>
            <w:shd w:val="clear" w:color="auto" w:fill="auto"/>
            <w:vAlign w:val="center"/>
            <w:hideMark/>
          </w:tcPr>
          <w:p w14:paraId="27A9B828" w14:textId="100DDE48"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г. Володарск, ул. Клубная, 1</w:t>
            </w:r>
          </w:p>
        </w:tc>
        <w:tc>
          <w:tcPr>
            <w:tcW w:w="924" w:type="dxa"/>
            <w:tcBorders>
              <w:top w:val="nil"/>
              <w:left w:val="nil"/>
              <w:bottom w:val="single" w:sz="4" w:space="0" w:color="auto"/>
              <w:right w:val="single" w:sz="4" w:space="0" w:color="auto"/>
            </w:tcBorders>
            <w:shd w:val="clear" w:color="auto" w:fill="auto"/>
            <w:vAlign w:val="center"/>
            <w:hideMark/>
          </w:tcPr>
          <w:p w14:paraId="350AAC53" w14:textId="77777777" w:rsidR="009A297A" w:rsidRPr="009A297A" w:rsidRDefault="009A297A" w:rsidP="00631791">
            <w:pPr>
              <w:spacing w:line="240" w:lineRule="auto"/>
              <w:ind w:left="-79" w:right="-51"/>
              <w:jc w:val="center"/>
              <w:rPr>
                <w:color w:val="000000" w:themeColor="text1"/>
                <w:sz w:val="20"/>
                <w:szCs w:val="20"/>
              </w:rPr>
            </w:pPr>
            <w:r w:rsidRPr="009A297A">
              <w:rPr>
                <w:color w:val="000000" w:themeColor="text1"/>
                <w:sz w:val="20"/>
                <w:szCs w:val="20"/>
              </w:rPr>
              <w:t>Памятник в составе ансамбля</w:t>
            </w:r>
          </w:p>
        </w:tc>
        <w:tc>
          <w:tcPr>
            <w:tcW w:w="1509" w:type="dxa"/>
            <w:tcBorders>
              <w:top w:val="nil"/>
              <w:left w:val="nil"/>
              <w:bottom w:val="single" w:sz="4" w:space="0" w:color="auto"/>
              <w:right w:val="single" w:sz="4" w:space="0" w:color="auto"/>
            </w:tcBorders>
            <w:shd w:val="clear" w:color="auto" w:fill="auto"/>
            <w:vAlign w:val="center"/>
            <w:hideMark/>
          </w:tcPr>
          <w:p w14:paraId="7581C52A" w14:textId="442E0DAE" w:rsidR="009A297A" w:rsidRPr="009A297A" w:rsidRDefault="009A297A" w:rsidP="00555EDF">
            <w:pPr>
              <w:spacing w:line="240" w:lineRule="auto"/>
              <w:jc w:val="center"/>
              <w:rPr>
                <w:color w:val="000000" w:themeColor="text1"/>
                <w:sz w:val="20"/>
                <w:szCs w:val="20"/>
              </w:rPr>
            </w:pPr>
          </w:p>
        </w:tc>
        <w:tc>
          <w:tcPr>
            <w:tcW w:w="997" w:type="dxa"/>
            <w:tcBorders>
              <w:top w:val="nil"/>
              <w:left w:val="nil"/>
              <w:bottom w:val="single" w:sz="4" w:space="0" w:color="auto"/>
              <w:right w:val="single" w:sz="4" w:space="0" w:color="auto"/>
            </w:tcBorders>
            <w:shd w:val="clear" w:color="auto" w:fill="auto"/>
            <w:vAlign w:val="center"/>
            <w:hideMark/>
          </w:tcPr>
          <w:p w14:paraId="0E75D45F" w14:textId="35CFA993" w:rsidR="009A297A" w:rsidRPr="009A297A" w:rsidRDefault="009A297A" w:rsidP="00555EDF">
            <w:pPr>
              <w:spacing w:line="240" w:lineRule="auto"/>
              <w:jc w:val="center"/>
              <w:rPr>
                <w:color w:val="000000" w:themeColor="text1"/>
                <w:sz w:val="20"/>
                <w:szCs w:val="20"/>
              </w:rPr>
            </w:pPr>
          </w:p>
        </w:tc>
        <w:tc>
          <w:tcPr>
            <w:tcW w:w="1554" w:type="dxa"/>
            <w:tcBorders>
              <w:top w:val="nil"/>
              <w:left w:val="nil"/>
              <w:bottom w:val="single" w:sz="4" w:space="0" w:color="auto"/>
              <w:right w:val="single" w:sz="4" w:space="0" w:color="auto"/>
            </w:tcBorders>
            <w:shd w:val="clear" w:color="auto" w:fill="auto"/>
            <w:vAlign w:val="center"/>
            <w:hideMark/>
          </w:tcPr>
          <w:p w14:paraId="5960FA94" w14:textId="7AA92C50"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7879F733" w14:textId="4715F6F1"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7A0D4DE5" w14:textId="77777777" w:rsidR="009A297A" w:rsidRPr="009A297A" w:rsidRDefault="009A297A" w:rsidP="00555EDF">
            <w:pPr>
              <w:spacing w:line="240" w:lineRule="auto"/>
              <w:ind w:left="-108" w:right="-108"/>
              <w:jc w:val="center"/>
              <w:rPr>
                <w:color w:val="000000" w:themeColor="text1"/>
                <w:sz w:val="20"/>
                <w:szCs w:val="20"/>
              </w:rPr>
            </w:pPr>
            <w:r w:rsidRPr="009A297A">
              <w:rPr>
                <w:color w:val="000000" w:themeColor="text1"/>
                <w:sz w:val="20"/>
                <w:szCs w:val="20"/>
              </w:rPr>
              <w:t>Приказ управления государственной охраны объектов культурного наследия Нижегородской области от 20.07.2020 № 209</w:t>
            </w:r>
          </w:p>
        </w:tc>
      </w:tr>
      <w:tr w:rsidR="007D48D9" w:rsidRPr="009A297A" w14:paraId="71C97291" w14:textId="77777777" w:rsidTr="007D48D9">
        <w:trPr>
          <w:trHeight w:val="37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81333AB"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24</w:t>
            </w:r>
          </w:p>
        </w:tc>
        <w:tc>
          <w:tcPr>
            <w:tcW w:w="1175" w:type="dxa"/>
            <w:tcBorders>
              <w:top w:val="nil"/>
              <w:left w:val="single" w:sz="8" w:space="0" w:color="auto"/>
              <w:bottom w:val="single" w:sz="4" w:space="0" w:color="auto"/>
              <w:right w:val="single" w:sz="4" w:space="0" w:color="auto"/>
            </w:tcBorders>
            <w:shd w:val="clear" w:color="auto" w:fill="auto"/>
            <w:vAlign w:val="center"/>
            <w:hideMark/>
          </w:tcPr>
          <w:p w14:paraId="33B1EBD5" w14:textId="30AF5B63"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Служебный корпус</w:t>
            </w:r>
          </w:p>
        </w:tc>
        <w:tc>
          <w:tcPr>
            <w:tcW w:w="863" w:type="dxa"/>
            <w:tcBorders>
              <w:top w:val="nil"/>
              <w:left w:val="nil"/>
              <w:bottom w:val="single" w:sz="4" w:space="0" w:color="auto"/>
              <w:right w:val="single" w:sz="4" w:space="0" w:color="auto"/>
            </w:tcBorders>
            <w:shd w:val="clear" w:color="auto" w:fill="auto"/>
            <w:vAlign w:val="center"/>
            <w:hideMark/>
          </w:tcPr>
          <w:p w14:paraId="4BB11382"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конец XIX в. – начало XX в.</w:t>
            </w:r>
          </w:p>
        </w:tc>
        <w:tc>
          <w:tcPr>
            <w:tcW w:w="828" w:type="dxa"/>
            <w:tcBorders>
              <w:top w:val="nil"/>
              <w:left w:val="nil"/>
              <w:bottom w:val="single" w:sz="4" w:space="0" w:color="auto"/>
              <w:right w:val="single" w:sz="4" w:space="0" w:color="auto"/>
            </w:tcBorders>
            <w:shd w:val="clear" w:color="auto" w:fill="auto"/>
            <w:vAlign w:val="center"/>
            <w:hideMark/>
          </w:tcPr>
          <w:p w14:paraId="634646DA" w14:textId="5251A4A7" w:rsidR="009A297A" w:rsidRPr="009A297A" w:rsidRDefault="009A297A" w:rsidP="00555EDF">
            <w:pPr>
              <w:spacing w:line="240" w:lineRule="auto"/>
              <w:jc w:val="center"/>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center"/>
            <w:hideMark/>
          </w:tcPr>
          <w:p w14:paraId="1A19173A"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Р</w:t>
            </w:r>
          </w:p>
        </w:tc>
        <w:tc>
          <w:tcPr>
            <w:tcW w:w="1385" w:type="dxa"/>
            <w:tcBorders>
              <w:top w:val="nil"/>
              <w:left w:val="nil"/>
              <w:bottom w:val="single" w:sz="4" w:space="0" w:color="auto"/>
              <w:right w:val="single" w:sz="4" w:space="0" w:color="auto"/>
            </w:tcBorders>
            <w:shd w:val="clear" w:color="auto" w:fill="auto"/>
            <w:vAlign w:val="center"/>
            <w:hideMark/>
          </w:tcPr>
          <w:p w14:paraId="4F9CD37A" w14:textId="77777777" w:rsidR="009A297A" w:rsidRPr="009A297A" w:rsidRDefault="009A297A" w:rsidP="00631791">
            <w:pPr>
              <w:spacing w:line="240" w:lineRule="auto"/>
              <w:ind w:left="-141" w:right="-108"/>
              <w:jc w:val="center"/>
              <w:rPr>
                <w:color w:val="000000" w:themeColor="text1"/>
                <w:sz w:val="20"/>
                <w:szCs w:val="20"/>
              </w:rPr>
            </w:pPr>
            <w:r w:rsidRPr="009A297A">
              <w:rPr>
                <w:color w:val="000000" w:themeColor="text1"/>
                <w:sz w:val="20"/>
                <w:szCs w:val="20"/>
              </w:rPr>
              <w:t>286</w:t>
            </w:r>
          </w:p>
        </w:tc>
        <w:tc>
          <w:tcPr>
            <w:tcW w:w="992" w:type="dxa"/>
            <w:tcBorders>
              <w:top w:val="nil"/>
              <w:left w:val="nil"/>
              <w:bottom w:val="single" w:sz="4" w:space="0" w:color="auto"/>
              <w:right w:val="single" w:sz="4" w:space="0" w:color="auto"/>
            </w:tcBorders>
            <w:shd w:val="clear" w:color="auto" w:fill="auto"/>
            <w:vAlign w:val="center"/>
            <w:hideMark/>
          </w:tcPr>
          <w:p w14:paraId="4E69CD21" w14:textId="0035B17B"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г. Володарск, ул. Клубная, 1</w:t>
            </w:r>
            <w:r w:rsidRPr="009A297A">
              <w:rPr>
                <w:color w:val="000000" w:themeColor="text1"/>
                <w:sz w:val="20"/>
                <w:szCs w:val="20"/>
              </w:rPr>
              <w:br/>
              <w:t>*Клубная ул., 2</w:t>
            </w:r>
          </w:p>
        </w:tc>
        <w:tc>
          <w:tcPr>
            <w:tcW w:w="969" w:type="dxa"/>
            <w:tcBorders>
              <w:top w:val="nil"/>
              <w:left w:val="nil"/>
              <w:bottom w:val="single" w:sz="4" w:space="0" w:color="auto"/>
              <w:right w:val="single" w:sz="4" w:space="0" w:color="auto"/>
            </w:tcBorders>
            <w:shd w:val="clear" w:color="auto" w:fill="auto"/>
            <w:vAlign w:val="center"/>
            <w:hideMark/>
          </w:tcPr>
          <w:p w14:paraId="4BEF54B6" w14:textId="7F152E6B"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г. Володарск, ул. Клубная, 1</w:t>
            </w:r>
          </w:p>
        </w:tc>
        <w:tc>
          <w:tcPr>
            <w:tcW w:w="924" w:type="dxa"/>
            <w:tcBorders>
              <w:top w:val="nil"/>
              <w:left w:val="nil"/>
              <w:bottom w:val="single" w:sz="4" w:space="0" w:color="auto"/>
              <w:right w:val="single" w:sz="4" w:space="0" w:color="auto"/>
            </w:tcBorders>
            <w:shd w:val="clear" w:color="auto" w:fill="auto"/>
            <w:vAlign w:val="center"/>
            <w:hideMark/>
          </w:tcPr>
          <w:p w14:paraId="3791AF45" w14:textId="77777777" w:rsidR="009A297A" w:rsidRPr="009A297A" w:rsidRDefault="009A297A" w:rsidP="00631791">
            <w:pPr>
              <w:spacing w:line="240" w:lineRule="auto"/>
              <w:ind w:left="-79" w:right="-51"/>
              <w:jc w:val="center"/>
              <w:rPr>
                <w:color w:val="000000" w:themeColor="text1"/>
                <w:sz w:val="20"/>
                <w:szCs w:val="20"/>
              </w:rPr>
            </w:pPr>
            <w:r w:rsidRPr="009A297A">
              <w:rPr>
                <w:color w:val="000000" w:themeColor="text1"/>
                <w:sz w:val="20"/>
                <w:szCs w:val="20"/>
              </w:rPr>
              <w:t>Памятник в составе ансамбля</w:t>
            </w:r>
          </w:p>
        </w:tc>
        <w:tc>
          <w:tcPr>
            <w:tcW w:w="1509" w:type="dxa"/>
            <w:tcBorders>
              <w:top w:val="nil"/>
              <w:left w:val="nil"/>
              <w:bottom w:val="single" w:sz="4" w:space="0" w:color="auto"/>
              <w:right w:val="single" w:sz="4" w:space="0" w:color="auto"/>
            </w:tcBorders>
            <w:shd w:val="clear" w:color="auto" w:fill="auto"/>
            <w:vAlign w:val="center"/>
            <w:hideMark/>
          </w:tcPr>
          <w:p w14:paraId="6AFDCC25" w14:textId="5D9516C6" w:rsidR="009A297A" w:rsidRPr="009A297A" w:rsidRDefault="009A297A" w:rsidP="00555EDF">
            <w:pPr>
              <w:spacing w:line="240" w:lineRule="auto"/>
              <w:jc w:val="center"/>
              <w:rPr>
                <w:color w:val="000000" w:themeColor="text1"/>
                <w:sz w:val="20"/>
                <w:szCs w:val="20"/>
              </w:rPr>
            </w:pPr>
          </w:p>
        </w:tc>
        <w:tc>
          <w:tcPr>
            <w:tcW w:w="997" w:type="dxa"/>
            <w:tcBorders>
              <w:top w:val="nil"/>
              <w:left w:val="nil"/>
              <w:bottom w:val="single" w:sz="4" w:space="0" w:color="auto"/>
              <w:right w:val="nil"/>
            </w:tcBorders>
            <w:shd w:val="clear" w:color="auto" w:fill="auto"/>
            <w:vAlign w:val="center"/>
            <w:hideMark/>
          </w:tcPr>
          <w:p w14:paraId="258D9EBB" w14:textId="3B978EDC" w:rsidR="009A297A" w:rsidRPr="009A297A" w:rsidRDefault="009A297A" w:rsidP="00555EDF">
            <w:pPr>
              <w:spacing w:line="240" w:lineRule="auto"/>
              <w:jc w:val="center"/>
              <w:rPr>
                <w:color w:val="000000" w:themeColor="text1"/>
                <w:sz w:val="20"/>
                <w:szCs w:val="20"/>
              </w:rPr>
            </w:pPr>
          </w:p>
        </w:tc>
        <w:tc>
          <w:tcPr>
            <w:tcW w:w="1554" w:type="dxa"/>
            <w:tcBorders>
              <w:top w:val="nil"/>
              <w:left w:val="single" w:sz="4" w:space="0" w:color="auto"/>
              <w:bottom w:val="single" w:sz="4" w:space="0" w:color="auto"/>
              <w:right w:val="single" w:sz="4" w:space="0" w:color="auto"/>
            </w:tcBorders>
            <w:shd w:val="clear" w:color="auto" w:fill="auto"/>
            <w:vAlign w:val="center"/>
            <w:hideMark/>
          </w:tcPr>
          <w:p w14:paraId="450F2601" w14:textId="40505B19"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7131C56F" w14:textId="65C3AB5E"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1D7021B2" w14:textId="77777777" w:rsidR="009A297A" w:rsidRPr="009A297A" w:rsidRDefault="009A297A" w:rsidP="00555EDF">
            <w:pPr>
              <w:spacing w:line="240" w:lineRule="auto"/>
              <w:ind w:left="-108" w:right="-108"/>
              <w:jc w:val="center"/>
              <w:rPr>
                <w:color w:val="000000" w:themeColor="text1"/>
                <w:sz w:val="20"/>
                <w:szCs w:val="20"/>
              </w:rPr>
            </w:pPr>
            <w:r w:rsidRPr="009A297A">
              <w:rPr>
                <w:color w:val="000000" w:themeColor="text1"/>
                <w:sz w:val="20"/>
                <w:szCs w:val="20"/>
              </w:rPr>
              <w:t xml:space="preserve">Приказ управления государственной охраны объектов культурного наследия Нижегородской области от </w:t>
            </w:r>
            <w:r w:rsidRPr="009A297A">
              <w:rPr>
                <w:color w:val="000000" w:themeColor="text1"/>
                <w:sz w:val="20"/>
                <w:szCs w:val="20"/>
              </w:rPr>
              <w:lastRenderedPageBreak/>
              <w:t>20.07.2020 № 209</w:t>
            </w:r>
          </w:p>
        </w:tc>
      </w:tr>
      <w:tr w:rsidR="007D48D9" w:rsidRPr="009A297A" w14:paraId="4D51BBED" w14:textId="77777777" w:rsidTr="007D48D9">
        <w:trPr>
          <w:trHeight w:val="37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83D1AC3"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lastRenderedPageBreak/>
              <w:t>25</w:t>
            </w:r>
          </w:p>
        </w:tc>
        <w:tc>
          <w:tcPr>
            <w:tcW w:w="1175" w:type="dxa"/>
            <w:tcBorders>
              <w:top w:val="nil"/>
              <w:left w:val="single" w:sz="8" w:space="0" w:color="auto"/>
              <w:bottom w:val="single" w:sz="4" w:space="0" w:color="auto"/>
              <w:right w:val="single" w:sz="4" w:space="0" w:color="auto"/>
            </w:tcBorders>
            <w:shd w:val="clear" w:color="auto" w:fill="auto"/>
            <w:vAlign w:val="center"/>
            <w:hideMark/>
          </w:tcPr>
          <w:p w14:paraId="3B388EDF" w14:textId="1E921476"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Служебный корпус</w:t>
            </w:r>
          </w:p>
        </w:tc>
        <w:tc>
          <w:tcPr>
            <w:tcW w:w="863" w:type="dxa"/>
            <w:tcBorders>
              <w:top w:val="nil"/>
              <w:left w:val="nil"/>
              <w:bottom w:val="single" w:sz="4" w:space="0" w:color="auto"/>
              <w:right w:val="single" w:sz="4" w:space="0" w:color="auto"/>
            </w:tcBorders>
            <w:shd w:val="clear" w:color="auto" w:fill="auto"/>
            <w:vAlign w:val="center"/>
            <w:hideMark/>
          </w:tcPr>
          <w:p w14:paraId="03CDC74C"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конец XIX в. – начало XX в.</w:t>
            </w:r>
          </w:p>
        </w:tc>
        <w:tc>
          <w:tcPr>
            <w:tcW w:w="828" w:type="dxa"/>
            <w:tcBorders>
              <w:top w:val="nil"/>
              <w:left w:val="nil"/>
              <w:bottom w:val="single" w:sz="4" w:space="0" w:color="auto"/>
              <w:right w:val="single" w:sz="4" w:space="0" w:color="auto"/>
            </w:tcBorders>
            <w:shd w:val="clear" w:color="auto" w:fill="auto"/>
            <w:vAlign w:val="center"/>
            <w:hideMark/>
          </w:tcPr>
          <w:p w14:paraId="086370A0" w14:textId="6527A824" w:rsidR="009A297A" w:rsidRPr="009A297A" w:rsidRDefault="009A297A" w:rsidP="00555EDF">
            <w:pPr>
              <w:spacing w:line="240" w:lineRule="auto"/>
              <w:jc w:val="center"/>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center"/>
            <w:hideMark/>
          </w:tcPr>
          <w:p w14:paraId="69E45E93"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Р</w:t>
            </w:r>
          </w:p>
        </w:tc>
        <w:tc>
          <w:tcPr>
            <w:tcW w:w="1385" w:type="dxa"/>
            <w:tcBorders>
              <w:top w:val="nil"/>
              <w:left w:val="nil"/>
              <w:bottom w:val="single" w:sz="4" w:space="0" w:color="auto"/>
              <w:right w:val="single" w:sz="4" w:space="0" w:color="auto"/>
            </w:tcBorders>
            <w:shd w:val="clear" w:color="auto" w:fill="auto"/>
            <w:vAlign w:val="center"/>
            <w:hideMark/>
          </w:tcPr>
          <w:p w14:paraId="790D0CEF" w14:textId="77777777" w:rsidR="009A297A" w:rsidRPr="009A297A" w:rsidRDefault="009A297A" w:rsidP="00631791">
            <w:pPr>
              <w:spacing w:line="240" w:lineRule="auto"/>
              <w:ind w:left="-141" w:right="-108"/>
              <w:jc w:val="center"/>
              <w:rPr>
                <w:color w:val="000000" w:themeColor="text1"/>
                <w:sz w:val="20"/>
                <w:szCs w:val="20"/>
              </w:rPr>
            </w:pPr>
            <w:r w:rsidRPr="009A297A">
              <w:rPr>
                <w:color w:val="000000" w:themeColor="text1"/>
                <w:sz w:val="20"/>
                <w:szCs w:val="20"/>
              </w:rPr>
              <w:t>286</w:t>
            </w:r>
          </w:p>
        </w:tc>
        <w:tc>
          <w:tcPr>
            <w:tcW w:w="992" w:type="dxa"/>
            <w:tcBorders>
              <w:top w:val="nil"/>
              <w:left w:val="nil"/>
              <w:bottom w:val="single" w:sz="4" w:space="0" w:color="auto"/>
              <w:right w:val="single" w:sz="4" w:space="0" w:color="auto"/>
            </w:tcBorders>
            <w:shd w:val="clear" w:color="auto" w:fill="auto"/>
            <w:vAlign w:val="center"/>
            <w:hideMark/>
          </w:tcPr>
          <w:p w14:paraId="04B61D5F" w14:textId="6E328CDF"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г. Володарск, ул. Клубная, 4</w:t>
            </w:r>
          </w:p>
        </w:tc>
        <w:tc>
          <w:tcPr>
            <w:tcW w:w="969" w:type="dxa"/>
            <w:tcBorders>
              <w:top w:val="nil"/>
              <w:left w:val="nil"/>
              <w:bottom w:val="single" w:sz="4" w:space="0" w:color="auto"/>
              <w:right w:val="single" w:sz="4" w:space="0" w:color="auto"/>
            </w:tcBorders>
            <w:shd w:val="clear" w:color="auto" w:fill="auto"/>
            <w:vAlign w:val="center"/>
            <w:hideMark/>
          </w:tcPr>
          <w:p w14:paraId="59917264" w14:textId="26E65AB5"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г. Володарск, ул. Клубная, 4</w:t>
            </w:r>
          </w:p>
        </w:tc>
        <w:tc>
          <w:tcPr>
            <w:tcW w:w="924" w:type="dxa"/>
            <w:tcBorders>
              <w:top w:val="nil"/>
              <w:left w:val="nil"/>
              <w:bottom w:val="single" w:sz="4" w:space="0" w:color="auto"/>
              <w:right w:val="single" w:sz="4" w:space="0" w:color="auto"/>
            </w:tcBorders>
            <w:shd w:val="clear" w:color="auto" w:fill="auto"/>
            <w:vAlign w:val="center"/>
            <w:hideMark/>
          </w:tcPr>
          <w:p w14:paraId="3BDE5EF7" w14:textId="77777777" w:rsidR="009A297A" w:rsidRPr="009A297A" w:rsidRDefault="009A297A" w:rsidP="00631791">
            <w:pPr>
              <w:spacing w:line="240" w:lineRule="auto"/>
              <w:ind w:left="-79" w:right="-51"/>
              <w:jc w:val="center"/>
              <w:rPr>
                <w:color w:val="000000" w:themeColor="text1"/>
                <w:sz w:val="20"/>
                <w:szCs w:val="20"/>
              </w:rPr>
            </w:pPr>
            <w:r w:rsidRPr="009A297A">
              <w:rPr>
                <w:color w:val="000000" w:themeColor="text1"/>
                <w:sz w:val="20"/>
                <w:szCs w:val="20"/>
              </w:rPr>
              <w:t>Памятник в составе ансамбля</w:t>
            </w:r>
          </w:p>
        </w:tc>
        <w:tc>
          <w:tcPr>
            <w:tcW w:w="1509" w:type="dxa"/>
            <w:tcBorders>
              <w:top w:val="nil"/>
              <w:left w:val="nil"/>
              <w:bottom w:val="single" w:sz="4" w:space="0" w:color="auto"/>
              <w:right w:val="single" w:sz="4" w:space="0" w:color="auto"/>
            </w:tcBorders>
            <w:shd w:val="clear" w:color="auto" w:fill="auto"/>
            <w:vAlign w:val="center"/>
            <w:hideMark/>
          </w:tcPr>
          <w:p w14:paraId="5CEDEE23" w14:textId="3D6A4C8A" w:rsidR="009A297A" w:rsidRPr="009A297A" w:rsidRDefault="009A297A" w:rsidP="00555EDF">
            <w:pPr>
              <w:spacing w:line="240" w:lineRule="auto"/>
              <w:jc w:val="center"/>
              <w:rPr>
                <w:color w:val="000000" w:themeColor="text1"/>
                <w:sz w:val="20"/>
                <w:szCs w:val="20"/>
              </w:rPr>
            </w:pPr>
          </w:p>
        </w:tc>
        <w:tc>
          <w:tcPr>
            <w:tcW w:w="997" w:type="dxa"/>
            <w:tcBorders>
              <w:top w:val="nil"/>
              <w:left w:val="nil"/>
              <w:bottom w:val="single" w:sz="4" w:space="0" w:color="auto"/>
              <w:right w:val="nil"/>
            </w:tcBorders>
            <w:shd w:val="clear" w:color="auto" w:fill="auto"/>
            <w:vAlign w:val="center"/>
            <w:hideMark/>
          </w:tcPr>
          <w:p w14:paraId="2ED5AEB3" w14:textId="32070D58" w:rsidR="009A297A" w:rsidRPr="009A297A" w:rsidRDefault="009A297A" w:rsidP="00555EDF">
            <w:pPr>
              <w:spacing w:line="240" w:lineRule="auto"/>
              <w:jc w:val="center"/>
              <w:rPr>
                <w:color w:val="000000" w:themeColor="text1"/>
                <w:sz w:val="20"/>
                <w:szCs w:val="20"/>
              </w:rPr>
            </w:pPr>
          </w:p>
        </w:tc>
        <w:tc>
          <w:tcPr>
            <w:tcW w:w="1554" w:type="dxa"/>
            <w:tcBorders>
              <w:top w:val="nil"/>
              <w:left w:val="single" w:sz="4" w:space="0" w:color="auto"/>
              <w:bottom w:val="single" w:sz="4" w:space="0" w:color="auto"/>
              <w:right w:val="single" w:sz="4" w:space="0" w:color="auto"/>
            </w:tcBorders>
            <w:shd w:val="clear" w:color="auto" w:fill="auto"/>
            <w:vAlign w:val="center"/>
            <w:hideMark/>
          </w:tcPr>
          <w:p w14:paraId="569BD7C7" w14:textId="5397C02F"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33B1C376" w14:textId="7FB4B565"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45A45B5C" w14:textId="77777777" w:rsidR="009A297A" w:rsidRPr="009A297A" w:rsidRDefault="009A297A" w:rsidP="00555EDF">
            <w:pPr>
              <w:spacing w:line="240" w:lineRule="auto"/>
              <w:ind w:left="-108" w:right="-108"/>
              <w:jc w:val="center"/>
              <w:rPr>
                <w:color w:val="000000" w:themeColor="text1"/>
                <w:sz w:val="20"/>
                <w:szCs w:val="20"/>
              </w:rPr>
            </w:pPr>
            <w:r w:rsidRPr="009A297A">
              <w:rPr>
                <w:color w:val="000000" w:themeColor="text1"/>
                <w:sz w:val="20"/>
                <w:szCs w:val="20"/>
              </w:rPr>
              <w:t>Приказ управления государственной охраны объектов культурного наследия Нижегородской области от 20.07.2020 № 209</w:t>
            </w:r>
          </w:p>
        </w:tc>
      </w:tr>
      <w:tr w:rsidR="007D48D9" w:rsidRPr="009A297A" w14:paraId="50A14A21" w14:textId="77777777" w:rsidTr="007D48D9">
        <w:trPr>
          <w:trHeight w:val="37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3A35554"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26</w:t>
            </w:r>
          </w:p>
        </w:tc>
        <w:tc>
          <w:tcPr>
            <w:tcW w:w="1175" w:type="dxa"/>
            <w:tcBorders>
              <w:top w:val="nil"/>
              <w:left w:val="single" w:sz="8" w:space="0" w:color="auto"/>
              <w:bottom w:val="single" w:sz="4" w:space="0" w:color="auto"/>
              <w:right w:val="single" w:sz="4" w:space="0" w:color="auto"/>
            </w:tcBorders>
            <w:shd w:val="clear" w:color="auto" w:fill="auto"/>
            <w:vAlign w:val="center"/>
            <w:hideMark/>
          </w:tcPr>
          <w:p w14:paraId="3C0D5660" w14:textId="4022F596"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 xml:space="preserve">Общежитие </w:t>
            </w:r>
            <w:r w:rsidR="00555EDF" w:rsidRPr="009A297A">
              <w:rPr>
                <w:color w:val="000000" w:themeColor="text1"/>
                <w:sz w:val="20"/>
                <w:szCs w:val="20"/>
              </w:rPr>
              <w:t>для рабочих</w:t>
            </w:r>
          </w:p>
        </w:tc>
        <w:tc>
          <w:tcPr>
            <w:tcW w:w="863" w:type="dxa"/>
            <w:tcBorders>
              <w:top w:val="nil"/>
              <w:left w:val="nil"/>
              <w:bottom w:val="single" w:sz="4" w:space="0" w:color="auto"/>
              <w:right w:val="single" w:sz="4" w:space="0" w:color="auto"/>
            </w:tcBorders>
            <w:shd w:val="clear" w:color="auto" w:fill="auto"/>
            <w:vAlign w:val="center"/>
            <w:hideMark/>
          </w:tcPr>
          <w:p w14:paraId="66B77910"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конец XIX в. – начало XX в.</w:t>
            </w:r>
          </w:p>
        </w:tc>
        <w:tc>
          <w:tcPr>
            <w:tcW w:w="828" w:type="dxa"/>
            <w:tcBorders>
              <w:top w:val="nil"/>
              <w:left w:val="nil"/>
              <w:bottom w:val="single" w:sz="4" w:space="0" w:color="auto"/>
              <w:right w:val="single" w:sz="4" w:space="0" w:color="auto"/>
            </w:tcBorders>
            <w:shd w:val="clear" w:color="auto" w:fill="auto"/>
            <w:vAlign w:val="center"/>
            <w:hideMark/>
          </w:tcPr>
          <w:p w14:paraId="27AC5300" w14:textId="5983CAB2" w:rsidR="009A297A" w:rsidRPr="009A297A" w:rsidRDefault="009A297A" w:rsidP="00555EDF">
            <w:pPr>
              <w:spacing w:line="240" w:lineRule="auto"/>
              <w:jc w:val="center"/>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center"/>
            <w:hideMark/>
          </w:tcPr>
          <w:p w14:paraId="18F8E7F7"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Р</w:t>
            </w:r>
          </w:p>
        </w:tc>
        <w:tc>
          <w:tcPr>
            <w:tcW w:w="1385" w:type="dxa"/>
            <w:tcBorders>
              <w:top w:val="nil"/>
              <w:left w:val="nil"/>
              <w:bottom w:val="single" w:sz="4" w:space="0" w:color="auto"/>
              <w:right w:val="single" w:sz="4" w:space="0" w:color="auto"/>
            </w:tcBorders>
            <w:shd w:val="clear" w:color="auto" w:fill="auto"/>
            <w:vAlign w:val="center"/>
            <w:hideMark/>
          </w:tcPr>
          <w:p w14:paraId="1FE7B4B7" w14:textId="77777777" w:rsidR="009A297A" w:rsidRPr="009A297A" w:rsidRDefault="009A297A" w:rsidP="00631791">
            <w:pPr>
              <w:spacing w:line="240" w:lineRule="auto"/>
              <w:ind w:left="-141" w:right="-108"/>
              <w:jc w:val="center"/>
              <w:rPr>
                <w:color w:val="000000" w:themeColor="text1"/>
                <w:sz w:val="20"/>
                <w:szCs w:val="20"/>
              </w:rPr>
            </w:pPr>
            <w:r w:rsidRPr="009A297A">
              <w:rPr>
                <w:color w:val="000000" w:themeColor="text1"/>
                <w:sz w:val="20"/>
                <w:szCs w:val="20"/>
              </w:rPr>
              <w:t>286</w:t>
            </w:r>
          </w:p>
        </w:tc>
        <w:tc>
          <w:tcPr>
            <w:tcW w:w="992" w:type="dxa"/>
            <w:tcBorders>
              <w:top w:val="nil"/>
              <w:left w:val="nil"/>
              <w:bottom w:val="single" w:sz="4" w:space="0" w:color="auto"/>
              <w:right w:val="single" w:sz="4" w:space="0" w:color="auto"/>
            </w:tcBorders>
            <w:shd w:val="clear" w:color="auto" w:fill="auto"/>
            <w:vAlign w:val="center"/>
            <w:hideMark/>
          </w:tcPr>
          <w:p w14:paraId="170C9CFC" w14:textId="2816CF38"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г. Володарск, ул. Клубная, б/н</w:t>
            </w:r>
            <w:r w:rsidRPr="009A297A">
              <w:rPr>
                <w:color w:val="000000" w:themeColor="text1"/>
                <w:sz w:val="20"/>
                <w:szCs w:val="20"/>
              </w:rPr>
              <w:br/>
              <w:t>*Клубная ул., 3</w:t>
            </w:r>
          </w:p>
        </w:tc>
        <w:tc>
          <w:tcPr>
            <w:tcW w:w="969" w:type="dxa"/>
            <w:tcBorders>
              <w:top w:val="nil"/>
              <w:left w:val="nil"/>
              <w:bottom w:val="single" w:sz="4" w:space="0" w:color="auto"/>
              <w:right w:val="single" w:sz="4" w:space="0" w:color="auto"/>
            </w:tcBorders>
            <w:shd w:val="clear" w:color="auto" w:fill="auto"/>
            <w:vAlign w:val="center"/>
            <w:hideMark/>
          </w:tcPr>
          <w:p w14:paraId="59EF347B" w14:textId="24533B4D"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г. Володарск, ул. Клубная, б/н</w:t>
            </w:r>
          </w:p>
        </w:tc>
        <w:tc>
          <w:tcPr>
            <w:tcW w:w="924" w:type="dxa"/>
            <w:tcBorders>
              <w:top w:val="nil"/>
              <w:left w:val="nil"/>
              <w:bottom w:val="single" w:sz="4" w:space="0" w:color="auto"/>
              <w:right w:val="single" w:sz="4" w:space="0" w:color="auto"/>
            </w:tcBorders>
            <w:shd w:val="clear" w:color="auto" w:fill="auto"/>
            <w:vAlign w:val="center"/>
            <w:hideMark/>
          </w:tcPr>
          <w:p w14:paraId="48BD30B8" w14:textId="77777777" w:rsidR="009A297A" w:rsidRPr="009A297A" w:rsidRDefault="009A297A" w:rsidP="00631791">
            <w:pPr>
              <w:spacing w:line="240" w:lineRule="auto"/>
              <w:ind w:left="-79" w:right="-51"/>
              <w:jc w:val="center"/>
              <w:rPr>
                <w:color w:val="000000" w:themeColor="text1"/>
                <w:sz w:val="20"/>
                <w:szCs w:val="20"/>
              </w:rPr>
            </w:pPr>
            <w:r w:rsidRPr="009A297A">
              <w:rPr>
                <w:color w:val="000000" w:themeColor="text1"/>
                <w:sz w:val="20"/>
                <w:szCs w:val="20"/>
              </w:rPr>
              <w:t>Памятник в составе ансамбля</w:t>
            </w:r>
          </w:p>
        </w:tc>
        <w:tc>
          <w:tcPr>
            <w:tcW w:w="1509" w:type="dxa"/>
            <w:tcBorders>
              <w:top w:val="nil"/>
              <w:left w:val="nil"/>
              <w:bottom w:val="single" w:sz="4" w:space="0" w:color="auto"/>
              <w:right w:val="single" w:sz="4" w:space="0" w:color="auto"/>
            </w:tcBorders>
            <w:shd w:val="clear" w:color="auto" w:fill="auto"/>
            <w:vAlign w:val="center"/>
            <w:hideMark/>
          </w:tcPr>
          <w:p w14:paraId="1D02DB1D" w14:textId="222F00B3" w:rsidR="009A297A" w:rsidRPr="009A297A" w:rsidRDefault="009A297A" w:rsidP="00555EDF">
            <w:pPr>
              <w:spacing w:line="240" w:lineRule="auto"/>
              <w:jc w:val="center"/>
              <w:rPr>
                <w:color w:val="000000" w:themeColor="text1"/>
                <w:sz w:val="20"/>
                <w:szCs w:val="20"/>
              </w:rPr>
            </w:pPr>
          </w:p>
        </w:tc>
        <w:tc>
          <w:tcPr>
            <w:tcW w:w="997" w:type="dxa"/>
            <w:tcBorders>
              <w:top w:val="nil"/>
              <w:left w:val="nil"/>
              <w:bottom w:val="single" w:sz="4" w:space="0" w:color="auto"/>
              <w:right w:val="nil"/>
            </w:tcBorders>
            <w:shd w:val="clear" w:color="auto" w:fill="auto"/>
            <w:vAlign w:val="center"/>
            <w:hideMark/>
          </w:tcPr>
          <w:p w14:paraId="119C99F7" w14:textId="003A9977" w:rsidR="009A297A" w:rsidRPr="009A297A" w:rsidRDefault="009A297A" w:rsidP="00555EDF">
            <w:pPr>
              <w:spacing w:line="240" w:lineRule="auto"/>
              <w:jc w:val="center"/>
              <w:rPr>
                <w:color w:val="000000" w:themeColor="text1"/>
                <w:sz w:val="20"/>
                <w:szCs w:val="20"/>
              </w:rPr>
            </w:pPr>
          </w:p>
        </w:tc>
        <w:tc>
          <w:tcPr>
            <w:tcW w:w="1554" w:type="dxa"/>
            <w:tcBorders>
              <w:top w:val="nil"/>
              <w:left w:val="single" w:sz="4" w:space="0" w:color="auto"/>
              <w:bottom w:val="single" w:sz="4" w:space="0" w:color="auto"/>
              <w:right w:val="single" w:sz="4" w:space="0" w:color="auto"/>
            </w:tcBorders>
            <w:shd w:val="clear" w:color="auto" w:fill="auto"/>
            <w:vAlign w:val="center"/>
            <w:hideMark/>
          </w:tcPr>
          <w:p w14:paraId="3FCB5593" w14:textId="631E13D0"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769EAEC2" w14:textId="13EB0B80"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40A337D2" w14:textId="77777777" w:rsidR="009A297A" w:rsidRPr="009A297A" w:rsidRDefault="009A297A" w:rsidP="00555EDF">
            <w:pPr>
              <w:spacing w:line="240" w:lineRule="auto"/>
              <w:ind w:left="-108" w:right="-108"/>
              <w:jc w:val="center"/>
              <w:rPr>
                <w:color w:val="000000" w:themeColor="text1"/>
                <w:sz w:val="20"/>
                <w:szCs w:val="20"/>
              </w:rPr>
            </w:pPr>
            <w:r w:rsidRPr="009A297A">
              <w:rPr>
                <w:color w:val="000000" w:themeColor="text1"/>
                <w:sz w:val="20"/>
                <w:szCs w:val="20"/>
              </w:rPr>
              <w:t>Приказ управления государственной охраны объектов культурного наследия Нижегородской области от 20.07.2020 № 209</w:t>
            </w:r>
          </w:p>
        </w:tc>
      </w:tr>
      <w:tr w:rsidR="007D48D9" w:rsidRPr="009A297A" w14:paraId="02946799" w14:textId="77777777" w:rsidTr="007D48D9">
        <w:trPr>
          <w:trHeight w:val="37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6A5C1D5"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27</w:t>
            </w:r>
          </w:p>
        </w:tc>
        <w:tc>
          <w:tcPr>
            <w:tcW w:w="1175" w:type="dxa"/>
            <w:tcBorders>
              <w:top w:val="nil"/>
              <w:left w:val="single" w:sz="8" w:space="0" w:color="auto"/>
              <w:bottom w:val="single" w:sz="4" w:space="0" w:color="auto"/>
              <w:right w:val="single" w:sz="4" w:space="0" w:color="auto"/>
            </w:tcBorders>
            <w:shd w:val="clear" w:color="auto" w:fill="auto"/>
            <w:vAlign w:val="center"/>
            <w:hideMark/>
          </w:tcPr>
          <w:p w14:paraId="3009ED29" w14:textId="3B24F5CE"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Торговый корпус</w:t>
            </w:r>
          </w:p>
        </w:tc>
        <w:tc>
          <w:tcPr>
            <w:tcW w:w="863" w:type="dxa"/>
            <w:tcBorders>
              <w:top w:val="nil"/>
              <w:left w:val="nil"/>
              <w:bottom w:val="single" w:sz="4" w:space="0" w:color="auto"/>
              <w:right w:val="single" w:sz="4" w:space="0" w:color="auto"/>
            </w:tcBorders>
            <w:shd w:val="clear" w:color="auto" w:fill="auto"/>
            <w:vAlign w:val="center"/>
            <w:hideMark/>
          </w:tcPr>
          <w:p w14:paraId="07DBFD23"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 xml:space="preserve">конец XIX в. – </w:t>
            </w:r>
            <w:r w:rsidRPr="009A297A">
              <w:rPr>
                <w:color w:val="000000" w:themeColor="text1"/>
                <w:sz w:val="20"/>
                <w:szCs w:val="20"/>
              </w:rPr>
              <w:lastRenderedPageBreak/>
              <w:t>начало XX в.</w:t>
            </w:r>
          </w:p>
        </w:tc>
        <w:tc>
          <w:tcPr>
            <w:tcW w:w="828" w:type="dxa"/>
            <w:tcBorders>
              <w:top w:val="nil"/>
              <w:left w:val="nil"/>
              <w:bottom w:val="single" w:sz="4" w:space="0" w:color="auto"/>
              <w:right w:val="single" w:sz="4" w:space="0" w:color="auto"/>
            </w:tcBorders>
            <w:shd w:val="clear" w:color="auto" w:fill="auto"/>
            <w:vAlign w:val="center"/>
            <w:hideMark/>
          </w:tcPr>
          <w:p w14:paraId="1D8AE6E2" w14:textId="13F6C48B" w:rsidR="009A297A" w:rsidRPr="009A297A" w:rsidRDefault="009A297A" w:rsidP="00555EDF">
            <w:pPr>
              <w:spacing w:line="240" w:lineRule="auto"/>
              <w:jc w:val="center"/>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center"/>
            <w:hideMark/>
          </w:tcPr>
          <w:p w14:paraId="74C8244B"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Р</w:t>
            </w:r>
          </w:p>
        </w:tc>
        <w:tc>
          <w:tcPr>
            <w:tcW w:w="1385" w:type="dxa"/>
            <w:tcBorders>
              <w:top w:val="nil"/>
              <w:left w:val="nil"/>
              <w:bottom w:val="single" w:sz="4" w:space="0" w:color="auto"/>
              <w:right w:val="single" w:sz="4" w:space="0" w:color="auto"/>
            </w:tcBorders>
            <w:shd w:val="clear" w:color="auto" w:fill="auto"/>
            <w:vAlign w:val="center"/>
            <w:hideMark/>
          </w:tcPr>
          <w:p w14:paraId="3D255A4A" w14:textId="77777777" w:rsidR="009A297A" w:rsidRPr="009A297A" w:rsidRDefault="009A297A" w:rsidP="00631791">
            <w:pPr>
              <w:spacing w:line="240" w:lineRule="auto"/>
              <w:ind w:left="-141" w:right="-108"/>
              <w:jc w:val="center"/>
              <w:rPr>
                <w:color w:val="000000" w:themeColor="text1"/>
                <w:sz w:val="20"/>
                <w:szCs w:val="20"/>
              </w:rPr>
            </w:pPr>
            <w:r w:rsidRPr="009A297A">
              <w:rPr>
                <w:color w:val="000000" w:themeColor="text1"/>
                <w:sz w:val="20"/>
                <w:szCs w:val="20"/>
              </w:rPr>
              <w:t>286</w:t>
            </w:r>
          </w:p>
        </w:tc>
        <w:tc>
          <w:tcPr>
            <w:tcW w:w="992" w:type="dxa"/>
            <w:tcBorders>
              <w:top w:val="nil"/>
              <w:left w:val="nil"/>
              <w:bottom w:val="single" w:sz="4" w:space="0" w:color="auto"/>
              <w:right w:val="single" w:sz="4" w:space="0" w:color="auto"/>
            </w:tcBorders>
            <w:shd w:val="clear" w:color="auto" w:fill="auto"/>
            <w:vAlign w:val="center"/>
            <w:hideMark/>
          </w:tcPr>
          <w:p w14:paraId="5D05AB43" w14:textId="74E52ECA"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г. Володарск, ул. Клубная, 7</w:t>
            </w:r>
            <w:r w:rsidRPr="009A297A">
              <w:rPr>
                <w:color w:val="000000" w:themeColor="text1"/>
                <w:sz w:val="20"/>
                <w:szCs w:val="20"/>
              </w:rPr>
              <w:br/>
            </w:r>
            <w:r w:rsidRPr="009A297A">
              <w:rPr>
                <w:color w:val="000000" w:themeColor="text1"/>
                <w:sz w:val="20"/>
                <w:szCs w:val="20"/>
              </w:rPr>
              <w:lastRenderedPageBreak/>
              <w:t>*Клубная ул., 5</w:t>
            </w:r>
          </w:p>
        </w:tc>
        <w:tc>
          <w:tcPr>
            <w:tcW w:w="969" w:type="dxa"/>
            <w:tcBorders>
              <w:top w:val="nil"/>
              <w:left w:val="nil"/>
              <w:bottom w:val="single" w:sz="4" w:space="0" w:color="auto"/>
              <w:right w:val="single" w:sz="4" w:space="0" w:color="auto"/>
            </w:tcBorders>
            <w:shd w:val="clear" w:color="auto" w:fill="auto"/>
            <w:vAlign w:val="center"/>
            <w:hideMark/>
          </w:tcPr>
          <w:p w14:paraId="3D881623" w14:textId="214BD2DD"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lastRenderedPageBreak/>
              <w:t>г. Володарск, ул. Клубная, 7</w:t>
            </w:r>
          </w:p>
        </w:tc>
        <w:tc>
          <w:tcPr>
            <w:tcW w:w="924" w:type="dxa"/>
            <w:tcBorders>
              <w:top w:val="nil"/>
              <w:left w:val="nil"/>
              <w:bottom w:val="single" w:sz="4" w:space="0" w:color="auto"/>
              <w:right w:val="single" w:sz="4" w:space="0" w:color="auto"/>
            </w:tcBorders>
            <w:shd w:val="clear" w:color="auto" w:fill="auto"/>
            <w:vAlign w:val="center"/>
            <w:hideMark/>
          </w:tcPr>
          <w:p w14:paraId="28C60CAA" w14:textId="77777777" w:rsidR="009A297A" w:rsidRPr="009A297A" w:rsidRDefault="009A297A" w:rsidP="00631791">
            <w:pPr>
              <w:spacing w:line="240" w:lineRule="auto"/>
              <w:ind w:left="-79" w:right="-51"/>
              <w:jc w:val="center"/>
              <w:rPr>
                <w:color w:val="000000" w:themeColor="text1"/>
                <w:sz w:val="20"/>
                <w:szCs w:val="20"/>
              </w:rPr>
            </w:pPr>
            <w:r w:rsidRPr="009A297A">
              <w:rPr>
                <w:color w:val="000000" w:themeColor="text1"/>
                <w:sz w:val="20"/>
                <w:szCs w:val="20"/>
              </w:rPr>
              <w:t xml:space="preserve">Памятник в </w:t>
            </w:r>
            <w:r w:rsidRPr="009A297A">
              <w:rPr>
                <w:color w:val="000000" w:themeColor="text1"/>
                <w:sz w:val="20"/>
                <w:szCs w:val="20"/>
              </w:rPr>
              <w:lastRenderedPageBreak/>
              <w:t>составе ансамбля</w:t>
            </w:r>
          </w:p>
        </w:tc>
        <w:tc>
          <w:tcPr>
            <w:tcW w:w="1509" w:type="dxa"/>
            <w:tcBorders>
              <w:top w:val="nil"/>
              <w:left w:val="nil"/>
              <w:bottom w:val="single" w:sz="4" w:space="0" w:color="auto"/>
              <w:right w:val="single" w:sz="4" w:space="0" w:color="auto"/>
            </w:tcBorders>
            <w:shd w:val="clear" w:color="auto" w:fill="auto"/>
            <w:vAlign w:val="center"/>
            <w:hideMark/>
          </w:tcPr>
          <w:p w14:paraId="50E0A854" w14:textId="7CDEC0C4" w:rsidR="009A297A" w:rsidRPr="009A297A" w:rsidRDefault="009A297A" w:rsidP="00555EDF">
            <w:pPr>
              <w:spacing w:line="240" w:lineRule="auto"/>
              <w:jc w:val="center"/>
              <w:rPr>
                <w:color w:val="000000" w:themeColor="text1"/>
                <w:sz w:val="20"/>
                <w:szCs w:val="20"/>
              </w:rPr>
            </w:pPr>
          </w:p>
        </w:tc>
        <w:tc>
          <w:tcPr>
            <w:tcW w:w="997" w:type="dxa"/>
            <w:tcBorders>
              <w:top w:val="nil"/>
              <w:left w:val="nil"/>
              <w:bottom w:val="single" w:sz="4" w:space="0" w:color="auto"/>
              <w:right w:val="single" w:sz="4" w:space="0" w:color="auto"/>
            </w:tcBorders>
            <w:shd w:val="clear" w:color="auto" w:fill="auto"/>
            <w:vAlign w:val="center"/>
            <w:hideMark/>
          </w:tcPr>
          <w:p w14:paraId="55A67ECC" w14:textId="089608DB" w:rsidR="009A297A" w:rsidRPr="009A297A" w:rsidRDefault="009A297A" w:rsidP="00555EDF">
            <w:pPr>
              <w:spacing w:line="240" w:lineRule="auto"/>
              <w:jc w:val="center"/>
              <w:rPr>
                <w:color w:val="000000" w:themeColor="text1"/>
                <w:sz w:val="20"/>
                <w:szCs w:val="20"/>
              </w:rPr>
            </w:pPr>
          </w:p>
        </w:tc>
        <w:tc>
          <w:tcPr>
            <w:tcW w:w="1554" w:type="dxa"/>
            <w:tcBorders>
              <w:top w:val="nil"/>
              <w:left w:val="nil"/>
              <w:bottom w:val="single" w:sz="4" w:space="0" w:color="auto"/>
              <w:right w:val="single" w:sz="4" w:space="0" w:color="auto"/>
            </w:tcBorders>
            <w:shd w:val="clear" w:color="auto" w:fill="auto"/>
            <w:vAlign w:val="center"/>
            <w:hideMark/>
          </w:tcPr>
          <w:p w14:paraId="6F5B419B" w14:textId="7EDE7187"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1AF0CDEC" w14:textId="36B63C2F"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23189EE4" w14:textId="77777777" w:rsidR="009A297A" w:rsidRPr="009A297A" w:rsidRDefault="009A297A" w:rsidP="00555EDF">
            <w:pPr>
              <w:spacing w:line="240" w:lineRule="auto"/>
              <w:ind w:left="-108" w:right="-108"/>
              <w:jc w:val="center"/>
              <w:rPr>
                <w:color w:val="000000" w:themeColor="text1"/>
                <w:sz w:val="20"/>
                <w:szCs w:val="20"/>
              </w:rPr>
            </w:pPr>
            <w:r w:rsidRPr="009A297A">
              <w:rPr>
                <w:color w:val="000000" w:themeColor="text1"/>
                <w:sz w:val="20"/>
                <w:szCs w:val="20"/>
              </w:rPr>
              <w:t xml:space="preserve">Приказ управления </w:t>
            </w:r>
            <w:r w:rsidRPr="009A297A">
              <w:rPr>
                <w:color w:val="000000" w:themeColor="text1"/>
                <w:sz w:val="20"/>
                <w:szCs w:val="20"/>
              </w:rPr>
              <w:lastRenderedPageBreak/>
              <w:t>государственной охраны объектов культурного наследия Нижегородской области от 20.07.2020 № 209</w:t>
            </w:r>
          </w:p>
        </w:tc>
      </w:tr>
      <w:tr w:rsidR="007D48D9" w:rsidRPr="009A297A" w14:paraId="669A9989" w14:textId="77777777" w:rsidTr="007D48D9">
        <w:trPr>
          <w:trHeight w:val="37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2571919"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lastRenderedPageBreak/>
              <w:t>28</w:t>
            </w:r>
          </w:p>
        </w:tc>
        <w:tc>
          <w:tcPr>
            <w:tcW w:w="1175" w:type="dxa"/>
            <w:tcBorders>
              <w:top w:val="nil"/>
              <w:left w:val="single" w:sz="8" w:space="0" w:color="auto"/>
              <w:bottom w:val="single" w:sz="4" w:space="0" w:color="auto"/>
              <w:right w:val="single" w:sz="4" w:space="0" w:color="auto"/>
            </w:tcBorders>
            <w:shd w:val="clear" w:color="auto" w:fill="auto"/>
            <w:vAlign w:val="center"/>
            <w:hideMark/>
          </w:tcPr>
          <w:p w14:paraId="326A969F" w14:textId="082F9F89"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Летняя дача Бугрова</w:t>
            </w:r>
          </w:p>
        </w:tc>
        <w:tc>
          <w:tcPr>
            <w:tcW w:w="863" w:type="dxa"/>
            <w:tcBorders>
              <w:top w:val="nil"/>
              <w:left w:val="nil"/>
              <w:bottom w:val="single" w:sz="4" w:space="0" w:color="auto"/>
              <w:right w:val="single" w:sz="4" w:space="0" w:color="auto"/>
            </w:tcBorders>
            <w:shd w:val="clear" w:color="auto" w:fill="auto"/>
            <w:vAlign w:val="center"/>
            <w:hideMark/>
          </w:tcPr>
          <w:p w14:paraId="3E2127A1"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1892 г.</w:t>
            </w:r>
          </w:p>
        </w:tc>
        <w:tc>
          <w:tcPr>
            <w:tcW w:w="828" w:type="dxa"/>
            <w:tcBorders>
              <w:top w:val="nil"/>
              <w:left w:val="nil"/>
              <w:bottom w:val="single" w:sz="4" w:space="0" w:color="auto"/>
              <w:right w:val="single" w:sz="4" w:space="0" w:color="auto"/>
            </w:tcBorders>
            <w:shd w:val="clear" w:color="auto" w:fill="auto"/>
            <w:vAlign w:val="center"/>
            <w:hideMark/>
          </w:tcPr>
          <w:p w14:paraId="18FA2B79" w14:textId="2607F0AF" w:rsidR="009A297A" w:rsidRPr="009A297A" w:rsidRDefault="009A297A" w:rsidP="00555EDF">
            <w:pPr>
              <w:spacing w:line="240" w:lineRule="auto"/>
              <w:jc w:val="center"/>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center"/>
            <w:hideMark/>
          </w:tcPr>
          <w:p w14:paraId="50628E95"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Р</w:t>
            </w:r>
          </w:p>
        </w:tc>
        <w:tc>
          <w:tcPr>
            <w:tcW w:w="1385" w:type="dxa"/>
            <w:tcBorders>
              <w:top w:val="nil"/>
              <w:left w:val="nil"/>
              <w:bottom w:val="single" w:sz="4" w:space="0" w:color="auto"/>
              <w:right w:val="single" w:sz="4" w:space="0" w:color="auto"/>
            </w:tcBorders>
            <w:shd w:val="clear" w:color="auto" w:fill="auto"/>
            <w:vAlign w:val="center"/>
            <w:hideMark/>
          </w:tcPr>
          <w:p w14:paraId="7004CADC" w14:textId="77777777" w:rsidR="009A297A" w:rsidRPr="009A297A" w:rsidRDefault="009A297A" w:rsidP="00631791">
            <w:pPr>
              <w:spacing w:line="240" w:lineRule="auto"/>
              <w:ind w:left="-141" w:right="-108"/>
              <w:jc w:val="center"/>
              <w:rPr>
                <w:color w:val="000000" w:themeColor="text1"/>
                <w:sz w:val="20"/>
                <w:szCs w:val="20"/>
              </w:rPr>
            </w:pPr>
            <w:r w:rsidRPr="009A297A">
              <w:rPr>
                <w:color w:val="000000" w:themeColor="text1"/>
                <w:sz w:val="20"/>
                <w:szCs w:val="20"/>
              </w:rPr>
              <w:t>471</w:t>
            </w:r>
          </w:p>
        </w:tc>
        <w:tc>
          <w:tcPr>
            <w:tcW w:w="992" w:type="dxa"/>
            <w:tcBorders>
              <w:top w:val="nil"/>
              <w:left w:val="nil"/>
              <w:bottom w:val="single" w:sz="4" w:space="0" w:color="auto"/>
              <w:right w:val="single" w:sz="4" w:space="0" w:color="auto"/>
            </w:tcBorders>
            <w:shd w:val="clear" w:color="auto" w:fill="auto"/>
            <w:vAlign w:val="center"/>
            <w:hideMark/>
          </w:tcPr>
          <w:p w14:paraId="02E746DF" w14:textId="19A93FF8"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г. Володарск, Советская ул., 1</w:t>
            </w:r>
          </w:p>
        </w:tc>
        <w:tc>
          <w:tcPr>
            <w:tcW w:w="969" w:type="dxa"/>
            <w:tcBorders>
              <w:top w:val="nil"/>
              <w:left w:val="nil"/>
              <w:bottom w:val="single" w:sz="4" w:space="0" w:color="auto"/>
              <w:right w:val="single" w:sz="4" w:space="0" w:color="auto"/>
            </w:tcBorders>
            <w:shd w:val="clear" w:color="auto" w:fill="auto"/>
            <w:vAlign w:val="center"/>
            <w:hideMark/>
          </w:tcPr>
          <w:p w14:paraId="7D9690AE" w14:textId="1740F8AA"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г. Володарск, ул. Советская, 1</w:t>
            </w:r>
          </w:p>
        </w:tc>
        <w:tc>
          <w:tcPr>
            <w:tcW w:w="924" w:type="dxa"/>
            <w:tcBorders>
              <w:top w:val="nil"/>
              <w:left w:val="nil"/>
              <w:bottom w:val="single" w:sz="4" w:space="0" w:color="auto"/>
              <w:right w:val="single" w:sz="4" w:space="0" w:color="auto"/>
            </w:tcBorders>
            <w:shd w:val="clear" w:color="auto" w:fill="auto"/>
            <w:vAlign w:val="center"/>
            <w:hideMark/>
          </w:tcPr>
          <w:p w14:paraId="143961D8" w14:textId="77777777" w:rsidR="009A297A" w:rsidRPr="009A297A" w:rsidRDefault="009A297A" w:rsidP="00631791">
            <w:pPr>
              <w:spacing w:line="240" w:lineRule="auto"/>
              <w:ind w:left="-79" w:right="-51"/>
              <w:jc w:val="center"/>
              <w:rPr>
                <w:color w:val="000000" w:themeColor="text1"/>
                <w:sz w:val="20"/>
                <w:szCs w:val="20"/>
              </w:rPr>
            </w:pPr>
            <w:r w:rsidRPr="009A297A">
              <w:rPr>
                <w:color w:val="000000" w:themeColor="text1"/>
                <w:sz w:val="20"/>
                <w:szCs w:val="20"/>
              </w:rPr>
              <w:t>Памятник</w:t>
            </w:r>
          </w:p>
        </w:tc>
        <w:tc>
          <w:tcPr>
            <w:tcW w:w="1509" w:type="dxa"/>
            <w:tcBorders>
              <w:top w:val="nil"/>
              <w:left w:val="nil"/>
              <w:bottom w:val="single" w:sz="4" w:space="0" w:color="auto"/>
              <w:right w:val="single" w:sz="4" w:space="0" w:color="auto"/>
            </w:tcBorders>
            <w:shd w:val="clear" w:color="auto" w:fill="auto"/>
            <w:vAlign w:val="center"/>
            <w:hideMark/>
          </w:tcPr>
          <w:p w14:paraId="786B64F8" w14:textId="3816AD5F" w:rsidR="009A297A" w:rsidRPr="009A297A" w:rsidRDefault="00C352EC" w:rsidP="00555EDF">
            <w:pPr>
              <w:spacing w:line="240" w:lineRule="auto"/>
              <w:jc w:val="center"/>
              <w:rPr>
                <w:color w:val="000000" w:themeColor="text1"/>
                <w:sz w:val="20"/>
                <w:szCs w:val="20"/>
              </w:rPr>
            </w:pPr>
            <w:r w:rsidRPr="009A297A">
              <w:rPr>
                <w:color w:val="000000" w:themeColor="text1"/>
                <w:sz w:val="20"/>
                <w:szCs w:val="20"/>
              </w:rPr>
              <w:t>Приказ управления государственной охраны объектов культурного наследия Нижегородской области</w:t>
            </w:r>
            <w:r>
              <w:rPr>
                <w:color w:val="000000" w:themeColor="text1"/>
                <w:sz w:val="20"/>
                <w:szCs w:val="20"/>
              </w:rPr>
              <w:t xml:space="preserve"> «</w:t>
            </w:r>
            <w:r w:rsidRPr="00C352EC">
              <w:rPr>
                <w:color w:val="000000" w:themeColor="text1"/>
                <w:sz w:val="20"/>
                <w:szCs w:val="20"/>
              </w:rPr>
              <w:t xml:space="preserve">Об утверждении границы и режима использования территории объекта культурного наследия регионального значения «Летняя дача Бугрова» (Нижегородская </w:t>
            </w:r>
            <w:r w:rsidRPr="00C352EC">
              <w:rPr>
                <w:color w:val="000000" w:themeColor="text1"/>
                <w:sz w:val="20"/>
                <w:szCs w:val="20"/>
              </w:rPr>
              <w:lastRenderedPageBreak/>
              <w:t>область, Володарский муниципальный округ, город Володарск, ул. Клубная, дом 6)</w:t>
            </w:r>
            <w:r>
              <w:rPr>
                <w:color w:val="000000" w:themeColor="text1"/>
                <w:sz w:val="20"/>
                <w:szCs w:val="20"/>
              </w:rPr>
              <w:t>» от 23.05.2024 № 143</w:t>
            </w:r>
          </w:p>
        </w:tc>
        <w:tc>
          <w:tcPr>
            <w:tcW w:w="997" w:type="dxa"/>
            <w:tcBorders>
              <w:top w:val="nil"/>
              <w:left w:val="nil"/>
              <w:bottom w:val="single" w:sz="4" w:space="0" w:color="auto"/>
              <w:right w:val="nil"/>
            </w:tcBorders>
            <w:shd w:val="clear" w:color="auto" w:fill="auto"/>
            <w:vAlign w:val="center"/>
            <w:hideMark/>
          </w:tcPr>
          <w:p w14:paraId="4B0D8590" w14:textId="7FEEB620" w:rsidR="009A297A" w:rsidRPr="009A297A" w:rsidRDefault="009A297A" w:rsidP="00555EDF">
            <w:pPr>
              <w:spacing w:line="240" w:lineRule="auto"/>
              <w:jc w:val="center"/>
              <w:rPr>
                <w:color w:val="000000" w:themeColor="text1"/>
                <w:sz w:val="20"/>
                <w:szCs w:val="20"/>
              </w:rPr>
            </w:pPr>
          </w:p>
        </w:tc>
        <w:tc>
          <w:tcPr>
            <w:tcW w:w="1554" w:type="dxa"/>
            <w:tcBorders>
              <w:top w:val="nil"/>
              <w:left w:val="single" w:sz="4" w:space="0" w:color="auto"/>
              <w:bottom w:val="single" w:sz="4" w:space="0" w:color="auto"/>
              <w:right w:val="single" w:sz="4" w:space="0" w:color="auto"/>
            </w:tcBorders>
            <w:shd w:val="clear" w:color="auto" w:fill="auto"/>
            <w:vAlign w:val="center"/>
            <w:hideMark/>
          </w:tcPr>
          <w:p w14:paraId="60C9CEBC" w14:textId="03CDF359"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390CF1F1" w14:textId="0EFD4B6B"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40AA76C1" w14:textId="77777777" w:rsidR="009A297A" w:rsidRPr="009A297A" w:rsidRDefault="009A297A" w:rsidP="00555EDF">
            <w:pPr>
              <w:spacing w:line="240" w:lineRule="auto"/>
              <w:ind w:left="-108" w:right="-108"/>
              <w:jc w:val="center"/>
              <w:rPr>
                <w:color w:val="000000" w:themeColor="text1"/>
                <w:sz w:val="20"/>
                <w:szCs w:val="20"/>
              </w:rPr>
            </w:pPr>
            <w:r w:rsidRPr="009A297A">
              <w:rPr>
                <w:color w:val="000000" w:themeColor="text1"/>
                <w:sz w:val="20"/>
                <w:szCs w:val="20"/>
              </w:rPr>
              <w:t>Приказ управления государственной охраны объектов культурного наследия Нижегородской области от 20.07.2020 № 209</w:t>
            </w:r>
          </w:p>
        </w:tc>
      </w:tr>
      <w:tr w:rsidR="007D48D9" w:rsidRPr="009A297A" w14:paraId="05206FC1" w14:textId="77777777" w:rsidTr="007D48D9">
        <w:trPr>
          <w:trHeight w:val="37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4010B4A"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29</w:t>
            </w:r>
          </w:p>
        </w:tc>
        <w:tc>
          <w:tcPr>
            <w:tcW w:w="1175" w:type="dxa"/>
            <w:tcBorders>
              <w:top w:val="nil"/>
              <w:left w:val="single" w:sz="8" w:space="0" w:color="auto"/>
              <w:bottom w:val="single" w:sz="4" w:space="0" w:color="auto"/>
              <w:right w:val="single" w:sz="4" w:space="0" w:color="auto"/>
            </w:tcBorders>
            <w:shd w:val="clear" w:color="auto" w:fill="auto"/>
            <w:vAlign w:val="center"/>
            <w:hideMark/>
          </w:tcPr>
          <w:p w14:paraId="471AECA6" w14:textId="2642F02F"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Троицкая церковь</w:t>
            </w:r>
          </w:p>
        </w:tc>
        <w:tc>
          <w:tcPr>
            <w:tcW w:w="863" w:type="dxa"/>
            <w:tcBorders>
              <w:top w:val="nil"/>
              <w:left w:val="nil"/>
              <w:bottom w:val="single" w:sz="4" w:space="0" w:color="auto"/>
              <w:right w:val="single" w:sz="4" w:space="0" w:color="auto"/>
            </w:tcBorders>
            <w:shd w:val="clear" w:color="auto" w:fill="auto"/>
            <w:vAlign w:val="center"/>
            <w:hideMark/>
          </w:tcPr>
          <w:p w14:paraId="6EF5832E"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1876 г.</w:t>
            </w:r>
          </w:p>
        </w:tc>
        <w:tc>
          <w:tcPr>
            <w:tcW w:w="828" w:type="dxa"/>
            <w:tcBorders>
              <w:top w:val="nil"/>
              <w:left w:val="nil"/>
              <w:bottom w:val="single" w:sz="4" w:space="0" w:color="auto"/>
              <w:right w:val="single" w:sz="4" w:space="0" w:color="auto"/>
            </w:tcBorders>
            <w:shd w:val="clear" w:color="auto" w:fill="auto"/>
            <w:vAlign w:val="center"/>
            <w:hideMark/>
          </w:tcPr>
          <w:p w14:paraId="5BB6649C" w14:textId="71050A45" w:rsidR="009A297A" w:rsidRPr="009A297A" w:rsidRDefault="009A297A" w:rsidP="00555EDF">
            <w:pPr>
              <w:spacing w:line="240" w:lineRule="auto"/>
              <w:jc w:val="center"/>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center"/>
            <w:hideMark/>
          </w:tcPr>
          <w:p w14:paraId="7F3E99E5"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Р</w:t>
            </w:r>
          </w:p>
        </w:tc>
        <w:tc>
          <w:tcPr>
            <w:tcW w:w="1385" w:type="dxa"/>
            <w:tcBorders>
              <w:top w:val="nil"/>
              <w:left w:val="nil"/>
              <w:bottom w:val="single" w:sz="4" w:space="0" w:color="auto"/>
              <w:right w:val="single" w:sz="4" w:space="0" w:color="auto"/>
            </w:tcBorders>
            <w:shd w:val="clear" w:color="auto" w:fill="auto"/>
            <w:vAlign w:val="center"/>
            <w:hideMark/>
          </w:tcPr>
          <w:p w14:paraId="1FA2F59B" w14:textId="77777777" w:rsidR="009A297A" w:rsidRPr="009A297A" w:rsidRDefault="009A297A" w:rsidP="00631791">
            <w:pPr>
              <w:spacing w:line="240" w:lineRule="auto"/>
              <w:ind w:left="-141" w:right="-108"/>
              <w:jc w:val="center"/>
              <w:rPr>
                <w:color w:val="000000" w:themeColor="text1"/>
                <w:sz w:val="20"/>
                <w:szCs w:val="20"/>
              </w:rPr>
            </w:pPr>
            <w:r w:rsidRPr="009A297A">
              <w:rPr>
                <w:color w:val="000000" w:themeColor="text1"/>
                <w:sz w:val="20"/>
                <w:szCs w:val="20"/>
              </w:rPr>
              <w:t>471</w:t>
            </w:r>
          </w:p>
        </w:tc>
        <w:tc>
          <w:tcPr>
            <w:tcW w:w="992" w:type="dxa"/>
            <w:tcBorders>
              <w:top w:val="nil"/>
              <w:left w:val="nil"/>
              <w:bottom w:val="single" w:sz="4" w:space="0" w:color="auto"/>
              <w:right w:val="single" w:sz="4" w:space="0" w:color="auto"/>
            </w:tcBorders>
            <w:shd w:val="clear" w:color="auto" w:fill="auto"/>
            <w:vAlign w:val="center"/>
            <w:hideMark/>
          </w:tcPr>
          <w:p w14:paraId="49B50842" w14:textId="3F596D58"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д. Старково</w:t>
            </w:r>
          </w:p>
        </w:tc>
        <w:tc>
          <w:tcPr>
            <w:tcW w:w="969" w:type="dxa"/>
            <w:tcBorders>
              <w:top w:val="nil"/>
              <w:left w:val="nil"/>
              <w:bottom w:val="single" w:sz="4" w:space="0" w:color="auto"/>
              <w:right w:val="single" w:sz="4" w:space="0" w:color="auto"/>
            </w:tcBorders>
            <w:shd w:val="clear" w:color="auto" w:fill="auto"/>
            <w:vAlign w:val="center"/>
            <w:hideMark/>
          </w:tcPr>
          <w:p w14:paraId="410ABAB9" w14:textId="64C48DFA"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с.</w:t>
            </w:r>
            <w:r w:rsidRPr="009A297A">
              <w:rPr>
                <w:color w:val="000000" w:themeColor="text1"/>
                <w:sz w:val="20"/>
                <w:szCs w:val="20"/>
              </w:rPr>
              <w:br/>
              <w:t>Старково</w:t>
            </w:r>
          </w:p>
        </w:tc>
        <w:tc>
          <w:tcPr>
            <w:tcW w:w="924" w:type="dxa"/>
            <w:tcBorders>
              <w:top w:val="nil"/>
              <w:left w:val="nil"/>
              <w:bottom w:val="single" w:sz="4" w:space="0" w:color="auto"/>
              <w:right w:val="single" w:sz="4" w:space="0" w:color="auto"/>
            </w:tcBorders>
            <w:shd w:val="clear" w:color="auto" w:fill="auto"/>
            <w:vAlign w:val="center"/>
            <w:hideMark/>
          </w:tcPr>
          <w:p w14:paraId="53AA1084" w14:textId="77777777" w:rsidR="009A297A" w:rsidRPr="009A297A" w:rsidRDefault="009A297A" w:rsidP="00631791">
            <w:pPr>
              <w:spacing w:line="240" w:lineRule="auto"/>
              <w:ind w:left="-79" w:right="-51"/>
              <w:jc w:val="center"/>
              <w:rPr>
                <w:color w:val="000000" w:themeColor="text1"/>
                <w:sz w:val="20"/>
                <w:szCs w:val="20"/>
              </w:rPr>
            </w:pPr>
            <w:r w:rsidRPr="009A297A">
              <w:rPr>
                <w:color w:val="000000" w:themeColor="text1"/>
                <w:sz w:val="20"/>
                <w:szCs w:val="20"/>
              </w:rPr>
              <w:t>Памятник</w:t>
            </w:r>
          </w:p>
        </w:tc>
        <w:tc>
          <w:tcPr>
            <w:tcW w:w="1509" w:type="dxa"/>
            <w:tcBorders>
              <w:top w:val="nil"/>
              <w:left w:val="nil"/>
              <w:bottom w:val="single" w:sz="4" w:space="0" w:color="auto"/>
              <w:right w:val="single" w:sz="4" w:space="0" w:color="auto"/>
            </w:tcBorders>
            <w:shd w:val="clear" w:color="auto" w:fill="auto"/>
            <w:vAlign w:val="center"/>
            <w:hideMark/>
          </w:tcPr>
          <w:p w14:paraId="3E487278" w14:textId="0B70F5D6" w:rsidR="009A297A" w:rsidRPr="009A297A" w:rsidRDefault="009A378C" w:rsidP="00555EDF">
            <w:pPr>
              <w:spacing w:line="240" w:lineRule="auto"/>
              <w:jc w:val="center"/>
              <w:rPr>
                <w:color w:val="000000" w:themeColor="text1"/>
                <w:sz w:val="20"/>
                <w:szCs w:val="20"/>
              </w:rPr>
            </w:pPr>
            <w:r w:rsidRPr="009A297A">
              <w:rPr>
                <w:color w:val="000000" w:themeColor="text1"/>
                <w:sz w:val="20"/>
                <w:szCs w:val="20"/>
              </w:rPr>
              <w:t>Приказ управления государственной охраны объектов культурного наследия Нижегородской области</w:t>
            </w:r>
            <w:r>
              <w:rPr>
                <w:color w:val="000000" w:themeColor="text1"/>
                <w:sz w:val="20"/>
                <w:szCs w:val="20"/>
              </w:rPr>
              <w:t xml:space="preserve"> «</w:t>
            </w:r>
            <w:r w:rsidRPr="00C352EC">
              <w:rPr>
                <w:color w:val="000000" w:themeColor="text1"/>
                <w:sz w:val="20"/>
                <w:szCs w:val="20"/>
              </w:rPr>
              <w:t>Об утверждении границы и режима использования территории объекта культурного наследия регионального значения</w:t>
            </w:r>
            <w:r>
              <w:rPr>
                <w:color w:val="000000" w:themeColor="text1"/>
                <w:sz w:val="20"/>
                <w:szCs w:val="20"/>
              </w:rPr>
              <w:t xml:space="preserve"> «Троицкая церковь» (Нижегородская область, Володарский </w:t>
            </w:r>
            <w:r>
              <w:rPr>
                <w:color w:val="000000" w:themeColor="text1"/>
                <w:sz w:val="20"/>
                <w:szCs w:val="20"/>
              </w:rPr>
              <w:lastRenderedPageBreak/>
              <w:t>муниципальный округ, с. Старково)» от 14.02.2024 №35</w:t>
            </w:r>
          </w:p>
        </w:tc>
        <w:tc>
          <w:tcPr>
            <w:tcW w:w="997" w:type="dxa"/>
            <w:tcBorders>
              <w:top w:val="nil"/>
              <w:left w:val="nil"/>
              <w:bottom w:val="single" w:sz="4" w:space="0" w:color="auto"/>
              <w:right w:val="single" w:sz="4" w:space="0" w:color="auto"/>
            </w:tcBorders>
            <w:shd w:val="clear" w:color="auto" w:fill="auto"/>
            <w:vAlign w:val="center"/>
            <w:hideMark/>
          </w:tcPr>
          <w:p w14:paraId="7C5C2940" w14:textId="6426F760" w:rsidR="009A297A" w:rsidRPr="009A297A" w:rsidRDefault="009A297A" w:rsidP="00555EDF">
            <w:pPr>
              <w:spacing w:line="240" w:lineRule="auto"/>
              <w:jc w:val="center"/>
              <w:rPr>
                <w:color w:val="000000" w:themeColor="text1"/>
                <w:sz w:val="20"/>
                <w:szCs w:val="20"/>
              </w:rPr>
            </w:pPr>
          </w:p>
        </w:tc>
        <w:tc>
          <w:tcPr>
            <w:tcW w:w="1554" w:type="dxa"/>
            <w:tcBorders>
              <w:top w:val="nil"/>
              <w:left w:val="nil"/>
              <w:bottom w:val="single" w:sz="4" w:space="0" w:color="auto"/>
              <w:right w:val="single" w:sz="4" w:space="0" w:color="auto"/>
            </w:tcBorders>
            <w:shd w:val="clear" w:color="auto" w:fill="auto"/>
            <w:vAlign w:val="center"/>
            <w:hideMark/>
          </w:tcPr>
          <w:p w14:paraId="76A77D46" w14:textId="45ED1157"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127DDE8B" w14:textId="32BF0CED"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01CF3492" w14:textId="1FC8D65C" w:rsidR="009A297A" w:rsidRPr="009A297A" w:rsidRDefault="009A297A" w:rsidP="00555EDF">
            <w:pPr>
              <w:spacing w:line="240" w:lineRule="auto"/>
              <w:ind w:left="-108" w:right="-108"/>
              <w:jc w:val="center"/>
              <w:rPr>
                <w:color w:val="000000" w:themeColor="text1"/>
                <w:sz w:val="20"/>
                <w:szCs w:val="20"/>
              </w:rPr>
            </w:pPr>
            <w:r w:rsidRPr="009A297A">
              <w:rPr>
                <w:color w:val="000000" w:themeColor="text1"/>
                <w:sz w:val="20"/>
                <w:szCs w:val="20"/>
              </w:rPr>
              <w:t xml:space="preserve">Приказ управления государственной охраны объектов культурного наследия Нижегородской области от </w:t>
            </w:r>
            <w:r w:rsidR="00395918">
              <w:rPr>
                <w:color w:val="000000" w:themeColor="text1"/>
                <w:sz w:val="20"/>
                <w:szCs w:val="20"/>
              </w:rPr>
              <w:t>27.03.2024</w:t>
            </w:r>
            <w:r w:rsidRPr="009A297A">
              <w:rPr>
                <w:color w:val="000000" w:themeColor="text1"/>
                <w:sz w:val="20"/>
                <w:szCs w:val="20"/>
              </w:rPr>
              <w:t xml:space="preserve"> № </w:t>
            </w:r>
            <w:r w:rsidR="00395918">
              <w:rPr>
                <w:color w:val="000000" w:themeColor="text1"/>
                <w:sz w:val="20"/>
                <w:szCs w:val="20"/>
              </w:rPr>
              <w:t>90</w:t>
            </w:r>
          </w:p>
        </w:tc>
      </w:tr>
      <w:tr w:rsidR="007D48D9" w:rsidRPr="009A297A" w14:paraId="3C19D3B7" w14:textId="77777777" w:rsidTr="007D48D9">
        <w:trPr>
          <w:trHeight w:val="37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86BE0C2"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30</w:t>
            </w:r>
          </w:p>
        </w:tc>
        <w:tc>
          <w:tcPr>
            <w:tcW w:w="1175" w:type="dxa"/>
            <w:tcBorders>
              <w:top w:val="nil"/>
              <w:left w:val="single" w:sz="8" w:space="0" w:color="auto"/>
              <w:bottom w:val="single" w:sz="8" w:space="0" w:color="auto"/>
              <w:right w:val="single" w:sz="4" w:space="0" w:color="auto"/>
            </w:tcBorders>
            <w:shd w:val="clear" w:color="auto" w:fill="auto"/>
            <w:vAlign w:val="center"/>
            <w:hideMark/>
          </w:tcPr>
          <w:p w14:paraId="6D9A524C" w14:textId="665F9D2A"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Церковь</w:t>
            </w:r>
          </w:p>
        </w:tc>
        <w:tc>
          <w:tcPr>
            <w:tcW w:w="863" w:type="dxa"/>
            <w:tcBorders>
              <w:top w:val="nil"/>
              <w:left w:val="nil"/>
              <w:bottom w:val="single" w:sz="8" w:space="0" w:color="auto"/>
              <w:right w:val="single" w:sz="4" w:space="0" w:color="auto"/>
            </w:tcBorders>
            <w:shd w:val="clear" w:color="auto" w:fill="auto"/>
            <w:vAlign w:val="center"/>
            <w:hideMark/>
          </w:tcPr>
          <w:p w14:paraId="54542ABD"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конец XIX в. –начало XX в.</w:t>
            </w:r>
          </w:p>
        </w:tc>
        <w:tc>
          <w:tcPr>
            <w:tcW w:w="828" w:type="dxa"/>
            <w:tcBorders>
              <w:top w:val="nil"/>
              <w:left w:val="nil"/>
              <w:bottom w:val="single" w:sz="8" w:space="0" w:color="auto"/>
              <w:right w:val="single" w:sz="4" w:space="0" w:color="auto"/>
            </w:tcBorders>
            <w:shd w:val="clear" w:color="auto" w:fill="auto"/>
            <w:vAlign w:val="center"/>
            <w:hideMark/>
          </w:tcPr>
          <w:p w14:paraId="3BF87BB0" w14:textId="7D1D2F84" w:rsidR="009A297A" w:rsidRPr="009A297A" w:rsidRDefault="009A297A" w:rsidP="00555EDF">
            <w:pPr>
              <w:spacing w:line="240" w:lineRule="auto"/>
              <w:jc w:val="center"/>
              <w:rPr>
                <w:color w:val="000000" w:themeColor="text1"/>
                <w:sz w:val="20"/>
                <w:szCs w:val="20"/>
              </w:rPr>
            </w:pPr>
          </w:p>
        </w:tc>
        <w:tc>
          <w:tcPr>
            <w:tcW w:w="1309" w:type="dxa"/>
            <w:tcBorders>
              <w:top w:val="nil"/>
              <w:left w:val="nil"/>
              <w:bottom w:val="single" w:sz="8" w:space="0" w:color="auto"/>
              <w:right w:val="single" w:sz="4" w:space="0" w:color="auto"/>
            </w:tcBorders>
            <w:shd w:val="clear" w:color="auto" w:fill="auto"/>
            <w:vAlign w:val="center"/>
            <w:hideMark/>
          </w:tcPr>
          <w:p w14:paraId="46ADDF69" w14:textId="77777777" w:rsidR="009A297A" w:rsidRPr="009A297A" w:rsidRDefault="009A297A" w:rsidP="00555EDF">
            <w:pPr>
              <w:spacing w:line="240" w:lineRule="auto"/>
              <w:jc w:val="center"/>
              <w:rPr>
                <w:color w:val="000000" w:themeColor="text1"/>
                <w:sz w:val="20"/>
                <w:szCs w:val="20"/>
              </w:rPr>
            </w:pPr>
            <w:r w:rsidRPr="009A297A">
              <w:rPr>
                <w:color w:val="000000" w:themeColor="text1"/>
                <w:sz w:val="20"/>
                <w:szCs w:val="20"/>
              </w:rPr>
              <w:t>Р</w:t>
            </w:r>
          </w:p>
        </w:tc>
        <w:tc>
          <w:tcPr>
            <w:tcW w:w="1385" w:type="dxa"/>
            <w:tcBorders>
              <w:top w:val="nil"/>
              <w:left w:val="nil"/>
              <w:bottom w:val="single" w:sz="8" w:space="0" w:color="auto"/>
              <w:right w:val="single" w:sz="4" w:space="0" w:color="auto"/>
            </w:tcBorders>
            <w:shd w:val="clear" w:color="auto" w:fill="auto"/>
            <w:vAlign w:val="center"/>
            <w:hideMark/>
          </w:tcPr>
          <w:p w14:paraId="17609C22" w14:textId="77777777" w:rsidR="009A297A" w:rsidRPr="009A297A" w:rsidRDefault="009A297A" w:rsidP="00631791">
            <w:pPr>
              <w:spacing w:line="240" w:lineRule="auto"/>
              <w:ind w:left="-141" w:right="-108"/>
              <w:jc w:val="center"/>
              <w:rPr>
                <w:color w:val="000000" w:themeColor="text1"/>
                <w:sz w:val="20"/>
                <w:szCs w:val="20"/>
              </w:rPr>
            </w:pPr>
            <w:r w:rsidRPr="009A297A">
              <w:rPr>
                <w:color w:val="000000" w:themeColor="text1"/>
                <w:sz w:val="20"/>
                <w:szCs w:val="20"/>
              </w:rPr>
              <w:t>286</w:t>
            </w:r>
          </w:p>
        </w:tc>
        <w:tc>
          <w:tcPr>
            <w:tcW w:w="992" w:type="dxa"/>
            <w:tcBorders>
              <w:top w:val="nil"/>
              <w:left w:val="nil"/>
              <w:bottom w:val="single" w:sz="8" w:space="0" w:color="auto"/>
              <w:right w:val="single" w:sz="4" w:space="0" w:color="auto"/>
            </w:tcBorders>
            <w:shd w:val="clear" w:color="auto" w:fill="auto"/>
            <w:vAlign w:val="center"/>
            <w:hideMark/>
          </w:tcPr>
          <w:p w14:paraId="705287C9" w14:textId="3CF40946"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с. Мячково</w:t>
            </w:r>
          </w:p>
        </w:tc>
        <w:tc>
          <w:tcPr>
            <w:tcW w:w="969" w:type="dxa"/>
            <w:tcBorders>
              <w:top w:val="nil"/>
              <w:left w:val="nil"/>
              <w:bottom w:val="single" w:sz="8" w:space="0" w:color="auto"/>
              <w:right w:val="single" w:sz="4" w:space="0" w:color="auto"/>
            </w:tcBorders>
            <w:shd w:val="clear" w:color="auto" w:fill="auto"/>
            <w:vAlign w:val="center"/>
            <w:hideMark/>
          </w:tcPr>
          <w:p w14:paraId="29301625" w14:textId="638794D2" w:rsidR="009A297A" w:rsidRPr="009A297A" w:rsidRDefault="009A297A" w:rsidP="00555EDF">
            <w:pPr>
              <w:spacing w:line="240" w:lineRule="auto"/>
              <w:ind w:left="-113" w:right="-108"/>
              <w:jc w:val="center"/>
              <w:rPr>
                <w:color w:val="000000" w:themeColor="text1"/>
                <w:sz w:val="20"/>
                <w:szCs w:val="20"/>
              </w:rPr>
            </w:pPr>
            <w:r w:rsidRPr="009A297A">
              <w:rPr>
                <w:color w:val="000000" w:themeColor="text1"/>
                <w:sz w:val="20"/>
                <w:szCs w:val="20"/>
              </w:rPr>
              <w:t>с. Мячково</w:t>
            </w:r>
          </w:p>
        </w:tc>
        <w:tc>
          <w:tcPr>
            <w:tcW w:w="924" w:type="dxa"/>
            <w:tcBorders>
              <w:top w:val="nil"/>
              <w:left w:val="nil"/>
              <w:bottom w:val="single" w:sz="8" w:space="0" w:color="auto"/>
              <w:right w:val="single" w:sz="4" w:space="0" w:color="auto"/>
            </w:tcBorders>
            <w:shd w:val="clear" w:color="auto" w:fill="auto"/>
            <w:vAlign w:val="center"/>
            <w:hideMark/>
          </w:tcPr>
          <w:p w14:paraId="34CE411D" w14:textId="77777777" w:rsidR="009A297A" w:rsidRPr="009A297A" w:rsidRDefault="009A297A" w:rsidP="00631791">
            <w:pPr>
              <w:spacing w:line="240" w:lineRule="auto"/>
              <w:ind w:left="-79" w:right="-51"/>
              <w:jc w:val="center"/>
              <w:rPr>
                <w:color w:val="000000" w:themeColor="text1"/>
                <w:sz w:val="20"/>
                <w:szCs w:val="20"/>
              </w:rPr>
            </w:pPr>
            <w:r w:rsidRPr="009A297A">
              <w:rPr>
                <w:color w:val="000000" w:themeColor="text1"/>
                <w:sz w:val="20"/>
                <w:szCs w:val="20"/>
              </w:rPr>
              <w:t>Памятник</w:t>
            </w:r>
          </w:p>
        </w:tc>
        <w:tc>
          <w:tcPr>
            <w:tcW w:w="1509" w:type="dxa"/>
            <w:tcBorders>
              <w:top w:val="nil"/>
              <w:left w:val="nil"/>
              <w:bottom w:val="single" w:sz="8" w:space="0" w:color="auto"/>
              <w:right w:val="single" w:sz="4" w:space="0" w:color="auto"/>
            </w:tcBorders>
            <w:shd w:val="clear" w:color="auto" w:fill="auto"/>
            <w:vAlign w:val="center"/>
            <w:hideMark/>
          </w:tcPr>
          <w:p w14:paraId="67A4CDCC" w14:textId="2DA70F80" w:rsidR="009A297A" w:rsidRPr="009A297A" w:rsidRDefault="009A297A" w:rsidP="00555EDF">
            <w:pPr>
              <w:spacing w:line="240" w:lineRule="auto"/>
              <w:jc w:val="center"/>
              <w:rPr>
                <w:color w:val="000000" w:themeColor="text1"/>
                <w:sz w:val="20"/>
                <w:szCs w:val="20"/>
              </w:rPr>
            </w:pPr>
          </w:p>
        </w:tc>
        <w:tc>
          <w:tcPr>
            <w:tcW w:w="997" w:type="dxa"/>
            <w:tcBorders>
              <w:top w:val="nil"/>
              <w:left w:val="nil"/>
              <w:bottom w:val="single" w:sz="8" w:space="0" w:color="auto"/>
              <w:right w:val="single" w:sz="4" w:space="0" w:color="auto"/>
            </w:tcBorders>
            <w:shd w:val="clear" w:color="auto" w:fill="auto"/>
            <w:vAlign w:val="center"/>
            <w:hideMark/>
          </w:tcPr>
          <w:p w14:paraId="38780A43" w14:textId="7D0A7DCF" w:rsidR="009A297A" w:rsidRPr="009A297A" w:rsidRDefault="009A297A" w:rsidP="00555EDF">
            <w:pPr>
              <w:spacing w:line="240" w:lineRule="auto"/>
              <w:jc w:val="center"/>
              <w:rPr>
                <w:color w:val="000000" w:themeColor="text1"/>
                <w:sz w:val="20"/>
                <w:szCs w:val="20"/>
              </w:rPr>
            </w:pPr>
          </w:p>
        </w:tc>
        <w:tc>
          <w:tcPr>
            <w:tcW w:w="1554" w:type="dxa"/>
            <w:tcBorders>
              <w:top w:val="nil"/>
              <w:left w:val="nil"/>
              <w:bottom w:val="single" w:sz="8" w:space="0" w:color="auto"/>
              <w:right w:val="single" w:sz="4" w:space="0" w:color="auto"/>
            </w:tcBorders>
            <w:shd w:val="clear" w:color="auto" w:fill="auto"/>
            <w:vAlign w:val="center"/>
            <w:hideMark/>
          </w:tcPr>
          <w:p w14:paraId="702E8F8B" w14:textId="16896603"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8" w:space="0" w:color="auto"/>
              <w:right w:val="single" w:sz="4" w:space="0" w:color="auto"/>
            </w:tcBorders>
            <w:shd w:val="clear" w:color="auto" w:fill="auto"/>
            <w:vAlign w:val="center"/>
            <w:hideMark/>
          </w:tcPr>
          <w:p w14:paraId="4545B438" w14:textId="301B45A7" w:rsidR="009A297A" w:rsidRPr="009A297A" w:rsidRDefault="009A297A" w:rsidP="00555EDF">
            <w:pPr>
              <w:spacing w:line="240" w:lineRule="auto"/>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1E1F9167" w14:textId="77777777" w:rsidR="009A297A" w:rsidRPr="009A297A" w:rsidRDefault="009A297A" w:rsidP="00555EDF">
            <w:pPr>
              <w:spacing w:line="240" w:lineRule="auto"/>
              <w:ind w:left="-108" w:right="-108"/>
              <w:jc w:val="center"/>
              <w:rPr>
                <w:color w:val="000000" w:themeColor="text1"/>
                <w:sz w:val="20"/>
                <w:szCs w:val="20"/>
              </w:rPr>
            </w:pPr>
            <w:r w:rsidRPr="009A297A">
              <w:rPr>
                <w:color w:val="000000" w:themeColor="text1"/>
                <w:sz w:val="20"/>
                <w:szCs w:val="20"/>
              </w:rPr>
              <w:t>Приказ управления государственной охраны объектов культурного наследия Нижегородской области от 20.07.2020 № 209</w:t>
            </w:r>
          </w:p>
        </w:tc>
      </w:tr>
    </w:tbl>
    <w:p w14:paraId="030C9623" w14:textId="77777777" w:rsidR="003E7F14" w:rsidRDefault="003E7F14" w:rsidP="00870CE6">
      <w:pPr>
        <w:widowControl w:val="0"/>
        <w:spacing w:before="120" w:line="276" w:lineRule="auto"/>
        <w:ind w:firstLine="709"/>
        <w:rPr>
          <w:rFonts w:eastAsia="Times New Roman"/>
          <w:b/>
          <w:bCs/>
          <w:szCs w:val="24"/>
          <w:lang w:eastAsia="ru-RU"/>
        </w:rPr>
        <w:sectPr w:rsidR="003E7F14" w:rsidSect="003E7F14">
          <w:pgSz w:w="16838" w:h="11906" w:orient="landscape" w:code="9"/>
          <w:pgMar w:top="1134" w:right="851" w:bottom="709" w:left="709" w:header="709" w:footer="176" w:gutter="0"/>
          <w:cols w:space="708"/>
          <w:docGrid w:linePitch="360"/>
        </w:sectPr>
      </w:pPr>
    </w:p>
    <w:p w14:paraId="4D4AFF8E" w14:textId="08C68809" w:rsidR="00E05956" w:rsidRPr="00B7167D" w:rsidRDefault="00E05956" w:rsidP="00870CE6">
      <w:pPr>
        <w:widowControl w:val="0"/>
        <w:spacing w:before="120" w:line="276" w:lineRule="auto"/>
        <w:ind w:firstLine="709"/>
        <w:rPr>
          <w:rFonts w:eastAsia="Times New Roman"/>
          <w:b/>
          <w:bCs/>
          <w:szCs w:val="24"/>
          <w:lang w:eastAsia="ru-RU"/>
        </w:rPr>
      </w:pPr>
      <w:r w:rsidRPr="00B7167D">
        <w:rPr>
          <w:rFonts w:eastAsia="Times New Roman"/>
          <w:b/>
          <w:bCs/>
          <w:szCs w:val="24"/>
          <w:lang w:eastAsia="ru-RU"/>
        </w:rPr>
        <w:lastRenderedPageBreak/>
        <w:t>Ограничения использования земельных участков, связанных с сохранением объектов археологического наследия</w:t>
      </w:r>
    </w:p>
    <w:p w14:paraId="513ADC2D" w14:textId="4A06D3F8" w:rsidR="00E05956" w:rsidRPr="00592EC4" w:rsidRDefault="00E05956" w:rsidP="00870CE6">
      <w:pPr>
        <w:widowControl w:val="0"/>
        <w:spacing w:line="276" w:lineRule="auto"/>
        <w:ind w:firstLine="709"/>
        <w:rPr>
          <w:rFonts w:eastAsia="Times New Roman"/>
          <w:color w:val="000000" w:themeColor="text1"/>
          <w:szCs w:val="24"/>
          <w:lang w:eastAsia="ru-RU"/>
        </w:rPr>
      </w:pPr>
      <w:r w:rsidRPr="00592EC4">
        <w:rPr>
          <w:rFonts w:eastAsia="Times New Roman"/>
          <w:color w:val="000000" w:themeColor="text1"/>
          <w:szCs w:val="24"/>
          <w:lang w:eastAsia="ru-RU"/>
        </w:rPr>
        <w:t>В соответствии со</w:t>
      </w:r>
      <w:r w:rsidR="00540E94" w:rsidRPr="00592EC4">
        <w:rPr>
          <w:rFonts w:eastAsia="Times New Roman"/>
          <w:color w:val="000000" w:themeColor="text1"/>
          <w:szCs w:val="24"/>
          <w:lang w:eastAsia="ru-RU"/>
        </w:rPr>
        <w:t xml:space="preserve"> </w:t>
      </w:r>
      <w:r w:rsidRPr="00592EC4">
        <w:rPr>
          <w:rFonts w:eastAsia="Times New Roman"/>
          <w:color w:val="000000" w:themeColor="text1"/>
          <w:szCs w:val="24"/>
          <w:lang w:eastAsia="ru-RU"/>
        </w:rPr>
        <w:t>ст. 28, 30, п. 3 ст. 31, ст. 36 Федерального закона №73-ФЗ пользователи (собственники) земельных участков при проектировании и проведении землеустроительных,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 (далее – хозяйственных работ) обязаны:</w:t>
      </w:r>
    </w:p>
    <w:p w14:paraId="5A1D9246" w14:textId="77777777" w:rsidR="00E05956" w:rsidRPr="00592EC4" w:rsidRDefault="00E05956" w:rsidP="00870CE6">
      <w:pPr>
        <w:widowControl w:val="0"/>
        <w:spacing w:line="276" w:lineRule="auto"/>
        <w:ind w:firstLine="709"/>
        <w:rPr>
          <w:rFonts w:eastAsia="Times New Roman"/>
          <w:color w:val="000000" w:themeColor="text1"/>
          <w:szCs w:val="24"/>
          <w:lang w:eastAsia="ru-RU"/>
        </w:rPr>
      </w:pPr>
      <w:r w:rsidRPr="00592EC4">
        <w:rPr>
          <w:rFonts w:eastAsia="Times New Roman"/>
          <w:color w:val="000000" w:themeColor="text1"/>
          <w:szCs w:val="24"/>
          <w:lang w:eastAsia="ru-RU"/>
        </w:rPr>
        <w:t>1. В пределах границ территорий объектов археологического наследия, включенных в реестр, либо выявленных объектов археологического наследия (далее – объект культурного (археологического) наследия) пользователи (собственники) земельных участков хозяйственные работы проводят при следующих условиях:</w:t>
      </w:r>
    </w:p>
    <w:p w14:paraId="3B815ECC" w14:textId="16A23BA2" w:rsidR="00E05956" w:rsidRPr="00592EC4" w:rsidRDefault="00E05956" w:rsidP="00870CE6">
      <w:pPr>
        <w:widowControl w:val="0"/>
        <w:spacing w:line="276" w:lineRule="auto"/>
        <w:ind w:firstLine="709"/>
        <w:rPr>
          <w:rFonts w:eastAsia="Times New Roman"/>
          <w:color w:val="000000" w:themeColor="text1"/>
          <w:szCs w:val="24"/>
          <w:lang w:eastAsia="ru-RU"/>
        </w:rPr>
      </w:pPr>
      <w:r w:rsidRPr="00592EC4">
        <w:rPr>
          <w:rFonts w:eastAsia="Times New Roman"/>
          <w:color w:val="000000" w:themeColor="text1"/>
          <w:szCs w:val="24"/>
          <w:lang w:eastAsia="ru-RU"/>
        </w:rPr>
        <w:t>- соблюдения установленных статьей 5</w:t>
      </w:r>
      <w:r w:rsidR="00540E94" w:rsidRPr="00592EC4">
        <w:rPr>
          <w:rFonts w:eastAsia="Times New Roman"/>
          <w:color w:val="000000" w:themeColor="text1"/>
          <w:szCs w:val="24"/>
          <w:lang w:eastAsia="ru-RU"/>
        </w:rPr>
        <w:t>.</w:t>
      </w:r>
      <w:r w:rsidRPr="00592EC4">
        <w:rPr>
          <w:rFonts w:eastAsia="Times New Roman"/>
          <w:color w:val="000000" w:themeColor="text1"/>
          <w:szCs w:val="24"/>
          <w:lang w:eastAsia="ru-RU"/>
        </w:rPr>
        <w:t>1 Федерального закона № 73 – ФЗ требований к осуществлению деятельности в границах территории объекта культурного наследия, особого режима использования земельного участка, в границах которого располагается объект культурного (археологического) наследия;</w:t>
      </w:r>
    </w:p>
    <w:p w14:paraId="6D1E8A01" w14:textId="77777777" w:rsidR="00E05956" w:rsidRPr="00592EC4" w:rsidRDefault="00E05956" w:rsidP="00870CE6">
      <w:pPr>
        <w:widowControl w:val="0"/>
        <w:spacing w:line="276" w:lineRule="auto"/>
        <w:ind w:firstLine="709"/>
        <w:rPr>
          <w:rFonts w:eastAsia="Times New Roman"/>
          <w:color w:val="000000" w:themeColor="text1"/>
          <w:szCs w:val="24"/>
          <w:lang w:eastAsia="ru-RU"/>
        </w:rPr>
      </w:pPr>
      <w:r w:rsidRPr="00592EC4">
        <w:rPr>
          <w:rFonts w:eastAsia="Times New Roman"/>
          <w:color w:val="000000" w:themeColor="text1"/>
          <w:szCs w:val="24"/>
          <w:lang w:eastAsia="ru-RU"/>
        </w:rPr>
        <w:t>- разработки в составе проектной документации раздела об обеспечении сохранности объекта культурного (археологического) наследия или о проведении спасательных археологических полевых работ или проекта обеспечения сохранности указанного объекта либо плана проведения спасательных археологических полевых работ, включающих оценку воздействия проводимых работ на указанный объект (далее - документация или раздел документации, обосновывающий меры по обеспечению сохранности объекта культурного (археологического) наследия;</w:t>
      </w:r>
    </w:p>
    <w:p w14:paraId="47A136A8" w14:textId="77777777" w:rsidR="00E05956" w:rsidRPr="00592EC4" w:rsidRDefault="00E05956" w:rsidP="00870CE6">
      <w:pPr>
        <w:widowControl w:val="0"/>
        <w:spacing w:line="276" w:lineRule="auto"/>
        <w:ind w:firstLine="709"/>
        <w:rPr>
          <w:rFonts w:eastAsia="Times New Roman"/>
          <w:color w:val="000000" w:themeColor="text1"/>
          <w:szCs w:val="24"/>
          <w:lang w:eastAsia="ru-RU"/>
        </w:rPr>
      </w:pPr>
      <w:r w:rsidRPr="00592EC4">
        <w:rPr>
          <w:rFonts w:eastAsia="Times New Roman"/>
          <w:color w:val="000000" w:themeColor="text1"/>
          <w:szCs w:val="24"/>
          <w:lang w:eastAsia="ru-RU"/>
        </w:rPr>
        <w:t>- получения по документации или разделу документации, обосновывающей меры по обеспечению сохранности объекта культурного (археологического) наследия, заключения историко-культурной экспертизы и предоставления заключения совместно с указанной документацией в управление государственной охраны объектов культурного наследия Нижегородской области (далее – Управление) на согласование;</w:t>
      </w:r>
    </w:p>
    <w:p w14:paraId="0EBAB343" w14:textId="77777777" w:rsidR="00E05956" w:rsidRPr="00592EC4" w:rsidRDefault="00E05956" w:rsidP="00870CE6">
      <w:pPr>
        <w:widowControl w:val="0"/>
        <w:spacing w:line="276" w:lineRule="auto"/>
        <w:ind w:firstLine="709"/>
        <w:rPr>
          <w:rFonts w:eastAsia="Times New Roman"/>
          <w:color w:val="000000" w:themeColor="text1"/>
          <w:szCs w:val="24"/>
          <w:lang w:eastAsia="ru-RU"/>
        </w:rPr>
      </w:pPr>
      <w:r w:rsidRPr="00592EC4">
        <w:rPr>
          <w:rFonts w:eastAsia="Times New Roman"/>
          <w:color w:val="000000" w:themeColor="text1"/>
          <w:szCs w:val="24"/>
          <w:lang w:eastAsia="ru-RU"/>
        </w:rPr>
        <w:t>- реализации согласованной Управлением документации, обосновывающей меры по обеспечению сохранности объекта культурного (археологического) наследия.</w:t>
      </w:r>
    </w:p>
    <w:p w14:paraId="2B7BB7DB" w14:textId="77777777" w:rsidR="00E05956" w:rsidRPr="00592EC4" w:rsidRDefault="00E05956" w:rsidP="00870CE6">
      <w:pPr>
        <w:widowControl w:val="0"/>
        <w:spacing w:line="276" w:lineRule="auto"/>
        <w:ind w:firstLine="709"/>
        <w:rPr>
          <w:rFonts w:eastAsia="Times New Roman"/>
          <w:color w:val="000000" w:themeColor="text1"/>
          <w:szCs w:val="24"/>
          <w:lang w:eastAsia="ru-RU"/>
        </w:rPr>
      </w:pPr>
      <w:r w:rsidRPr="00592EC4">
        <w:rPr>
          <w:rFonts w:eastAsia="Times New Roman"/>
          <w:color w:val="000000" w:themeColor="text1"/>
          <w:szCs w:val="24"/>
          <w:lang w:eastAsia="ru-RU"/>
        </w:rPr>
        <w:t>2. На земельных участках, непосредственно связанных с земельным участком в границах территории объекта культурного (археологического) наследия, строительные и иные работы проводятся при наличии в проектной документации разделов об обеспечении сохранности указанного объекта или о проведении спасательных археологических полевых работ или проекта обеспечения сохранности указанного объекта либо плана проведения спасательных археологических полевых работ, включающих оценку воздействия проводимых работ на указанный объект культурного (археологического) наследия, согласованных с Управлением.</w:t>
      </w:r>
    </w:p>
    <w:p w14:paraId="44490DF9" w14:textId="77777777" w:rsidR="00E05956" w:rsidRPr="00592EC4" w:rsidRDefault="00E05956" w:rsidP="00870CE6">
      <w:pPr>
        <w:widowControl w:val="0"/>
        <w:spacing w:line="276" w:lineRule="auto"/>
        <w:ind w:firstLine="709"/>
        <w:rPr>
          <w:rFonts w:eastAsia="Times New Roman"/>
          <w:color w:val="000000" w:themeColor="text1"/>
          <w:szCs w:val="24"/>
          <w:lang w:eastAsia="ru-RU"/>
        </w:rPr>
      </w:pPr>
      <w:r w:rsidRPr="00592EC4">
        <w:rPr>
          <w:rFonts w:eastAsia="Times New Roman"/>
          <w:color w:val="000000" w:themeColor="text1"/>
          <w:szCs w:val="24"/>
          <w:lang w:eastAsia="ru-RU"/>
        </w:rPr>
        <w:t>3. На землях, подлежащих воздействию хозяйственных работ, в случае если региональный орган охраны объектов культурного наследия не имеет данных об отсутствии на указанных землях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заказчик работ до начала хозяйственных работ обязан:</w:t>
      </w:r>
    </w:p>
    <w:p w14:paraId="41A9D2E3" w14:textId="5C5841C1" w:rsidR="00E05956" w:rsidRPr="00592EC4" w:rsidRDefault="00E05956" w:rsidP="00870CE6">
      <w:pPr>
        <w:widowControl w:val="0"/>
        <w:spacing w:line="276" w:lineRule="auto"/>
        <w:ind w:firstLine="709"/>
        <w:rPr>
          <w:rFonts w:eastAsia="Times New Roman"/>
          <w:color w:val="000000" w:themeColor="text1"/>
          <w:szCs w:val="24"/>
          <w:lang w:eastAsia="ru-RU"/>
        </w:rPr>
      </w:pPr>
      <w:r w:rsidRPr="00592EC4">
        <w:rPr>
          <w:rFonts w:eastAsia="Times New Roman"/>
          <w:color w:val="000000" w:themeColor="text1"/>
          <w:szCs w:val="24"/>
          <w:lang w:eastAsia="ru-RU"/>
        </w:rPr>
        <w:t>3.1. Обеспечить проведение и финансирование историко-культурной экспертизы земель, подлежащих воздействию хозяйственных работ, путём археологической разведки в порядке, установленном статьёй 45</w:t>
      </w:r>
      <w:r w:rsidR="00387FBF" w:rsidRPr="00592EC4">
        <w:rPr>
          <w:rFonts w:eastAsia="Times New Roman"/>
          <w:color w:val="000000" w:themeColor="text1"/>
          <w:szCs w:val="24"/>
          <w:lang w:eastAsia="ru-RU"/>
        </w:rPr>
        <w:t>.</w:t>
      </w:r>
      <w:r w:rsidRPr="00592EC4">
        <w:rPr>
          <w:rFonts w:eastAsia="Times New Roman"/>
          <w:color w:val="000000" w:themeColor="text1"/>
          <w:szCs w:val="24"/>
          <w:lang w:eastAsia="ru-RU"/>
        </w:rPr>
        <w:t>1 Федерального закона № 73-ФЗ;</w:t>
      </w:r>
    </w:p>
    <w:p w14:paraId="2B0C289B" w14:textId="77777777" w:rsidR="00E05956" w:rsidRPr="00592EC4" w:rsidRDefault="00E05956" w:rsidP="00870CE6">
      <w:pPr>
        <w:widowControl w:val="0"/>
        <w:spacing w:line="276" w:lineRule="auto"/>
        <w:ind w:firstLine="709"/>
        <w:rPr>
          <w:rFonts w:eastAsia="Times New Roman"/>
          <w:color w:val="000000" w:themeColor="text1"/>
          <w:szCs w:val="24"/>
          <w:lang w:eastAsia="ru-RU"/>
        </w:rPr>
      </w:pPr>
      <w:r w:rsidRPr="00592EC4">
        <w:rPr>
          <w:rFonts w:eastAsia="Times New Roman"/>
          <w:color w:val="000000" w:themeColor="text1"/>
          <w:szCs w:val="24"/>
          <w:lang w:eastAsia="ru-RU"/>
        </w:rPr>
        <w:t xml:space="preserve">3.2. Представить в Управление документацию, подготовленную на основе археологической </w:t>
      </w:r>
      <w:r w:rsidRPr="00592EC4">
        <w:rPr>
          <w:rFonts w:eastAsia="Times New Roman"/>
          <w:color w:val="000000" w:themeColor="text1"/>
          <w:szCs w:val="24"/>
          <w:lang w:eastAsia="ru-RU"/>
        </w:rPr>
        <w:lastRenderedPageBreak/>
        <w:t>разведки, содержащую результаты исследований, в соответствии с которыми определяется наличие или отсутствие объектов, обладающих признаками объекта культурного наследия, на земельном участке, подлежащем воздействию хозяйственных работ, а также заключение государственной историко-культурной экспертизы указанной документации (либо земельного участка);</w:t>
      </w:r>
    </w:p>
    <w:p w14:paraId="0C7E897E" w14:textId="77777777" w:rsidR="00E05956" w:rsidRPr="00592EC4" w:rsidRDefault="00E05956" w:rsidP="00870CE6">
      <w:pPr>
        <w:widowControl w:val="0"/>
        <w:spacing w:line="276" w:lineRule="auto"/>
        <w:ind w:firstLine="709"/>
        <w:rPr>
          <w:rFonts w:eastAsia="Times New Roman"/>
          <w:color w:val="000000" w:themeColor="text1"/>
          <w:szCs w:val="24"/>
          <w:lang w:eastAsia="ru-RU"/>
        </w:rPr>
      </w:pPr>
      <w:r w:rsidRPr="00592EC4">
        <w:rPr>
          <w:rFonts w:eastAsia="Times New Roman"/>
          <w:color w:val="000000" w:themeColor="text1"/>
          <w:szCs w:val="24"/>
          <w:lang w:eastAsia="ru-RU"/>
        </w:rPr>
        <w:t>3.3. В случае обнаружения в границе земельного участка, подлежащего воздействию хозяйственных работ, объектов, обладающих признаками объекта археологического наследия, и после принятия Управлением решения о включении данного объекта в перечень выявленных объектов культурного наследия обеспечить выполнение мероприятий по обеспечению его сохранности в соответствии с Федеральным законом № 73-ФЗ:</w:t>
      </w:r>
    </w:p>
    <w:p w14:paraId="6D6D6FAD" w14:textId="77777777" w:rsidR="00E05956" w:rsidRPr="00592EC4" w:rsidRDefault="00E05956" w:rsidP="00870CE6">
      <w:pPr>
        <w:widowControl w:val="0"/>
        <w:spacing w:line="276" w:lineRule="auto"/>
        <w:ind w:firstLine="709"/>
        <w:rPr>
          <w:rFonts w:eastAsia="Times New Roman"/>
          <w:color w:val="000000" w:themeColor="text1"/>
          <w:szCs w:val="24"/>
          <w:lang w:eastAsia="ru-RU"/>
        </w:rPr>
      </w:pPr>
      <w:r w:rsidRPr="00592EC4">
        <w:rPr>
          <w:rFonts w:eastAsia="Times New Roman"/>
          <w:color w:val="000000" w:themeColor="text1"/>
          <w:szCs w:val="24"/>
          <w:lang w:eastAsia="ru-RU"/>
        </w:rPr>
        <w:t>- обеспечить реализацию согласованной Управлением документации, обосновывающей меры по обеспечению сохранности выявленного объекта культурного (археологического) наследия.</w:t>
      </w:r>
    </w:p>
    <w:p w14:paraId="037A419E" w14:textId="77777777" w:rsidR="000D3855" w:rsidRPr="008D046A" w:rsidRDefault="000D3855" w:rsidP="000D3855">
      <w:pPr>
        <w:widowControl w:val="0"/>
        <w:tabs>
          <w:tab w:val="left" w:pos="0"/>
          <w:tab w:val="left" w:pos="567"/>
        </w:tabs>
        <w:spacing w:line="276" w:lineRule="auto"/>
        <w:ind w:left="142" w:firstLine="709"/>
        <w:rPr>
          <w:rFonts w:eastAsia="Times New Roman"/>
          <w:b/>
          <w:bCs/>
          <w:color w:val="000000" w:themeColor="text1"/>
          <w:szCs w:val="24"/>
          <w:lang w:eastAsia="ru-RU"/>
        </w:rPr>
      </w:pPr>
      <w:r w:rsidRPr="008D046A">
        <w:rPr>
          <w:rFonts w:eastAsia="Times New Roman"/>
          <w:b/>
          <w:bCs/>
          <w:color w:val="000000" w:themeColor="text1"/>
          <w:szCs w:val="24"/>
          <w:lang w:eastAsia="ru-RU"/>
        </w:rPr>
        <w:t>Информация об ограничениях, связанных с сохранением объектов культурного наследия и выявленных объектов культурного наследия, не являющихся объектами археологического наследия:</w:t>
      </w:r>
    </w:p>
    <w:p w14:paraId="043406CB" w14:textId="77777777" w:rsidR="000D3855" w:rsidRPr="008D046A" w:rsidRDefault="000D3855" w:rsidP="000D3855">
      <w:pPr>
        <w:widowControl w:val="0"/>
        <w:tabs>
          <w:tab w:val="left" w:pos="0"/>
          <w:tab w:val="left" w:pos="567"/>
        </w:tabs>
        <w:spacing w:line="276" w:lineRule="auto"/>
        <w:ind w:left="142" w:firstLine="709"/>
        <w:rPr>
          <w:rFonts w:eastAsia="Times New Roman"/>
          <w:color w:val="000000" w:themeColor="text1"/>
          <w:szCs w:val="24"/>
          <w:lang w:eastAsia="ru-RU"/>
        </w:rPr>
      </w:pPr>
      <w:r w:rsidRPr="008D046A">
        <w:rPr>
          <w:rFonts w:eastAsia="Times New Roman"/>
          <w:color w:val="000000" w:themeColor="text1"/>
          <w:szCs w:val="24"/>
          <w:lang w:eastAsia="ru-RU"/>
        </w:rPr>
        <w:t>Порядок проведения работ по сохранению объектов культурного наследия определен статьей 45 Федерального закона от 25.06.2002 № 73-ФЗ «Об объектах культурного наследия (памятниках истории и культуры) народов Российской Федерации» (далее – Федеральный закон от 25.06.2002 № 73-ФЗ), предусматривает получение в управлении государственной охраны объектов культурного наследия Нижегородской области (далее – Управление) задания и разрешения на проведение указанных работ, разработку проектной документации на проведение работ по сохранению объекта, подлежащей государственной историко-культурной экспертизе и согласованию Управлением, а также осуществление технического, авторского надзора и государственного надзора в области охраны объектов культурного наследия за их проведением.</w:t>
      </w:r>
    </w:p>
    <w:p w14:paraId="5AF55CA8" w14:textId="77777777" w:rsidR="000D3855" w:rsidRPr="008D046A" w:rsidRDefault="000D3855" w:rsidP="000D3855">
      <w:pPr>
        <w:widowControl w:val="0"/>
        <w:tabs>
          <w:tab w:val="left" w:pos="0"/>
          <w:tab w:val="left" w:pos="567"/>
        </w:tabs>
        <w:spacing w:line="276" w:lineRule="auto"/>
        <w:ind w:left="142" w:firstLine="709"/>
        <w:rPr>
          <w:rFonts w:eastAsia="Times New Roman"/>
          <w:color w:val="000000" w:themeColor="text1"/>
          <w:szCs w:val="24"/>
          <w:lang w:eastAsia="ru-RU"/>
        </w:rPr>
      </w:pPr>
      <w:r w:rsidRPr="008D046A">
        <w:rPr>
          <w:rFonts w:eastAsia="Times New Roman"/>
          <w:color w:val="000000" w:themeColor="text1"/>
          <w:szCs w:val="24"/>
          <w:lang w:eastAsia="ru-RU"/>
        </w:rPr>
        <w:t>В ситуации проведения работ в границах территории объекта культурного наследия, в связи с чем необходимо обеспечить соблюдение режима использования данной территории, а также требований ст. 5.1 Федерального закона от 25.06.2002 № 73-ФЗ, предусматривающих запрет строительства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 градостроительной или природной среды объекта культурного наследия, работ по капитальному ремонту общего имущества в многоквартирных домах, являющихся объектами культурного наследия, включенными в единый государственный реестр объектов культурного наследия (памятников истории и культуры) народов Российской Федерации, или выявленными объектами культурного наследия, работ по капитальному ремонту общего имущества в многоквартирных домах, расположенных на территориях объектов культурного наследия и не являющихся объектами культурного наследия.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14:paraId="11F07ABE" w14:textId="77777777" w:rsidR="000D3855" w:rsidRPr="008D046A" w:rsidRDefault="000D3855" w:rsidP="000D3855">
      <w:pPr>
        <w:widowControl w:val="0"/>
        <w:tabs>
          <w:tab w:val="left" w:pos="0"/>
          <w:tab w:val="left" w:pos="567"/>
        </w:tabs>
        <w:spacing w:line="276" w:lineRule="auto"/>
        <w:ind w:left="142" w:firstLine="709"/>
        <w:rPr>
          <w:rFonts w:eastAsia="Times New Roman"/>
          <w:color w:val="000000" w:themeColor="text1"/>
          <w:szCs w:val="24"/>
          <w:lang w:eastAsia="ru-RU"/>
        </w:rPr>
      </w:pPr>
      <w:r w:rsidRPr="008D046A">
        <w:rPr>
          <w:rFonts w:eastAsia="Times New Roman"/>
          <w:color w:val="000000" w:themeColor="text1"/>
          <w:szCs w:val="24"/>
          <w:lang w:eastAsia="ru-RU"/>
        </w:rPr>
        <w:t xml:space="preserve">При осуществлении работ в границах территорий объектов культурного наследия и на земельных участках, непосредственно связанных с земельными участками в границах территорий объектов культурного наследия, необходимо обеспечить сохранность указанных объектов культурного наследия согласно требованиям ст. 30, 36 45 Федерального закона от 25.06.2002 № 73-ФЗ путем разработки соответствующего раздела, включающего оценку воздействия </w:t>
      </w:r>
      <w:r w:rsidRPr="008D046A">
        <w:rPr>
          <w:rFonts w:eastAsia="Times New Roman"/>
          <w:color w:val="000000" w:themeColor="text1"/>
          <w:szCs w:val="24"/>
          <w:lang w:eastAsia="ru-RU"/>
        </w:rPr>
        <w:lastRenderedPageBreak/>
        <w:t>проектируемых работ на объекты культурного наследия и меры по обеспечению их сохранности, получения по данному разделу положительного заключения государственной историко-культурной экспертизы, согласования Управления и реализации мероприятий, предусмотренных данным разделом.</w:t>
      </w:r>
    </w:p>
    <w:p w14:paraId="51A1791B" w14:textId="77777777" w:rsidR="000D3855" w:rsidRPr="008D046A" w:rsidRDefault="000D3855" w:rsidP="000D3855">
      <w:pPr>
        <w:widowControl w:val="0"/>
        <w:tabs>
          <w:tab w:val="left" w:pos="0"/>
          <w:tab w:val="left" w:pos="567"/>
        </w:tabs>
        <w:spacing w:line="276" w:lineRule="auto"/>
        <w:ind w:left="142" w:firstLine="709"/>
        <w:rPr>
          <w:rFonts w:eastAsia="Times New Roman"/>
          <w:b/>
          <w:bCs/>
          <w:color w:val="000000" w:themeColor="text1"/>
          <w:szCs w:val="24"/>
          <w:lang w:eastAsia="ru-RU"/>
        </w:rPr>
      </w:pPr>
      <w:r w:rsidRPr="008D046A">
        <w:rPr>
          <w:rFonts w:eastAsia="Times New Roman"/>
          <w:b/>
          <w:bCs/>
          <w:color w:val="000000" w:themeColor="text1"/>
          <w:szCs w:val="24"/>
          <w:lang w:eastAsia="ru-RU"/>
        </w:rPr>
        <w:t>Информация о защитных зонах объектов культурного наследия:</w:t>
      </w:r>
    </w:p>
    <w:p w14:paraId="3AAFCF7C" w14:textId="77777777" w:rsidR="000D3855" w:rsidRPr="008D046A" w:rsidRDefault="000D3855" w:rsidP="000D3855">
      <w:pPr>
        <w:widowControl w:val="0"/>
        <w:tabs>
          <w:tab w:val="left" w:pos="0"/>
          <w:tab w:val="left" w:pos="567"/>
        </w:tabs>
        <w:spacing w:line="276" w:lineRule="auto"/>
        <w:ind w:left="142" w:firstLine="709"/>
        <w:rPr>
          <w:rFonts w:eastAsia="Times New Roman"/>
          <w:color w:val="000000" w:themeColor="text1"/>
          <w:szCs w:val="24"/>
          <w:lang w:eastAsia="ru-RU"/>
        </w:rPr>
      </w:pPr>
      <w:r w:rsidRPr="008D046A">
        <w:rPr>
          <w:rFonts w:eastAsia="Times New Roman"/>
          <w:color w:val="000000" w:themeColor="text1"/>
          <w:szCs w:val="24"/>
          <w:lang w:eastAsia="ru-RU"/>
        </w:rPr>
        <w:t>В соответствии со ст.34.1 Федерального закона от 25.06.2002 №73-ФЗ «Об объектах культурного наследия (памятниках истории и культуры) народов Российской Федерации» для объектов культурного наследия – памятников и ансамблей, которые не имеют утвержденных зон охраны, за исключением объектов археологического наследия, некрополей, захоронений, расположенных в границах некрополей, произведений монументального искусства, устанавливаются защитные зоны.</w:t>
      </w:r>
    </w:p>
    <w:p w14:paraId="05B79740" w14:textId="77777777" w:rsidR="000D3855" w:rsidRPr="008D046A" w:rsidRDefault="000D3855" w:rsidP="000D3855">
      <w:pPr>
        <w:widowControl w:val="0"/>
        <w:tabs>
          <w:tab w:val="left" w:pos="0"/>
          <w:tab w:val="left" w:pos="567"/>
        </w:tabs>
        <w:spacing w:line="276" w:lineRule="auto"/>
        <w:ind w:left="142" w:firstLine="709"/>
        <w:rPr>
          <w:rFonts w:eastAsia="Times New Roman"/>
          <w:color w:val="000000" w:themeColor="text1"/>
          <w:szCs w:val="24"/>
          <w:lang w:eastAsia="ru-RU"/>
        </w:rPr>
      </w:pPr>
      <w:r w:rsidRPr="008D046A">
        <w:rPr>
          <w:rFonts w:eastAsia="Times New Roman"/>
          <w:color w:val="000000" w:themeColor="text1"/>
          <w:szCs w:val="24"/>
          <w:lang w:eastAsia="ru-RU"/>
        </w:rPr>
        <w:t>Защитная зона объекта культурного наследия прекращает свое существование со дня внесения в Единый государственный реестр недвижимости сведений об утвержденных в установленном порядке зонах охраны объекта культурного наследия.</w:t>
      </w:r>
    </w:p>
    <w:p w14:paraId="6F322580" w14:textId="77777777" w:rsidR="000D3855" w:rsidRPr="008D046A" w:rsidRDefault="000D3855" w:rsidP="000D3855">
      <w:pPr>
        <w:widowControl w:val="0"/>
        <w:tabs>
          <w:tab w:val="left" w:pos="0"/>
          <w:tab w:val="left" w:pos="567"/>
        </w:tabs>
        <w:spacing w:line="276" w:lineRule="auto"/>
        <w:ind w:left="142" w:firstLine="709"/>
        <w:rPr>
          <w:rFonts w:eastAsia="Times New Roman"/>
          <w:color w:val="000000" w:themeColor="text1"/>
          <w:szCs w:val="24"/>
          <w:lang w:eastAsia="ru-RU"/>
        </w:rPr>
      </w:pPr>
      <w:r w:rsidRPr="008D046A">
        <w:rPr>
          <w:rFonts w:eastAsia="Times New Roman"/>
          <w:color w:val="000000" w:themeColor="text1"/>
          <w:szCs w:val="24"/>
          <w:lang w:eastAsia="ru-RU"/>
        </w:rPr>
        <w:t>В границах защитной зоны в целях обеспечения сохранности объекта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1A6235F0" w14:textId="68447A29" w:rsidR="000D3855" w:rsidRPr="00A9684A" w:rsidRDefault="000D3855" w:rsidP="000D3855">
      <w:pPr>
        <w:widowControl w:val="0"/>
        <w:tabs>
          <w:tab w:val="left" w:pos="0"/>
          <w:tab w:val="left" w:pos="567"/>
        </w:tabs>
        <w:spacing w:line="276" w:lineRule="auto"/>
        <w:ind w:left="142" w:firstLine="709"/>
        <w:rPr>
          <w:rFonts w:eastAsia="Times New Roman"/>
          <w:color w:val="FF0000"/>
          <w:szCs w:val="24"/>
          <w:lang w:eastAsia="ru-RU"/>
        </w:rPr>
        <w:sectPr w:rsidR="000D3855" w:rsidRPr="00A9684A" w:rsidSect="00CB7A8F">
          <w:pgSz w:w="11906" w:h="16838"/>
          <w:pgMar w:top="851" w:right="709" w:bottom="709" w:left="1134" w:header="709" w:footer="176" w:gutter="0"/>
          <w:cols w:space="708"/>
          <w:docGrid w:linePitch="360"/>
        </w:sectPr>
      </w:pPr>
      <w:r w:rsidRPr="008D046A">
        <w:rPr>
          <w:rFonts w:eastAsia="Times New Roman"/>
          <w:color w:val="000000" w:themeColor="text1"/>
          <w:szCs w:val="24"/>
          <w:lang w:eastAsia="ru-RU"/>
        </w:rPr>
        <w:t>Запрет на строительство и реконструкцию в защитных зонах объектов культурного наследия не применяется к правоотношениям, связанным со строительством и реконструкцией объектов капитального строительства, возникшим на основании разрешений на строительство, которые выданы в установленном порядке до 3 октября 2016 года, в том числе в случаях продления сроков их действия или изменения застройщик</w:t>
      </w:r>
      <w:r>
        <w:rPr>
          <w:rFonts w:eastAsia="Times New Roman"/>
          <w:color w:val="000000" w:themeColor="text1"/>
          <w:szCs w:val="24"/>
          <w:lang w:eastAsia="ru-RU"/>
        </w:rPr>
        <w:t>.</w:t>
      </w:r>
    </w:p>
    <w:p w14:paraId="44BBF5DB" w14:textId="77777777" w:rsidR="00B66F95" w:rsidRPr="003272E9" w:rsidRDefault="00B66F95" w:rsidP="00870CE6">
      <w:pPr>
        <w:pStyle w:val="20"/>
        <w:tabs>
          <w:tab w:val="left" w:pos="0"/>
        </w:tabs>
        <w:spacing w:line="276" w:lineRule="auto"/>
        <w:ind w:firstLine="709"/>
        <w:jc w:val="both"/>
        <w:rPr>
          <w:lang w:val="ru-RU"/>
        </w:rPr>
      </w:pPr>
      <w:bookmarkStart w:id="43" w:name="_Toc213689151"/>
      <w:r w:rsidRPr="003272E9">
        <w:lastRenderedPageBreak/>
        <w:t xml:space="preserve">ГЛАВА </w:t>
      </w:r>
      <w:r w:rsidRPr="003272E9">
        <w:rPr>
          <w:lang w:val="ru-RU"/>
        </w:rPr>
        <w:t>4</w:t>
      </w:r>
      <w:r w:rsidRPr="003272E9">
        <w:t xml:space="preserve"> – Особо охраняемые природные территории федерального, регионального и местного значения</w:t>
      </w:r>
      <w:bookmarkEnd w:id="43"/>
    </w:p>
    <w:p w14:paraId="46E933FC" w14:textId="27CA1A5B" w:rsidR="009650AA" w:rsidRPr="003272E9" w:rsidRDefault="003272E9" w:rsidP="003272E9">
      <w:pPr>
        <w:widowControl w:val="0"/>
        <w:spacing w:line="276" w:lineRule="auto"/>
        <w:ind w:firstLine="709"/>
        <w:rPr>
          <w:rFonts w:eastAsia="Times New Roman"/>
          <w:bCs/>
          <w:iCs/>
          <w:szCs w:val="24"/>
          <w:lang w:eastAsia="ru-RU"/>
        </w:rPr>
      </w:pPr>
      <w:r w:rsidRPr="00D761A6">
        <w:rPr>
          <w:rFonts w:eastAsia="Times New Roman"/>
          <w:bCs/>
          <w:iCs/>
          <w:szCs w:val="24"/>
          <w:lang w:eastAsia="ru-RU"/>
        </w:rPr>
        <w:t xml:space="preserve">На территории </w:t>
      </w:r>
      <w:r>
        <w:rPr>
          <w:rFonts w:eastAsia="Times New Roman"/>
          <w:bCs/>
          <w:iCs/>
          <w:szCs w:val="24"/>
          <w:lang w:eastAsia="ru-RU"/>
        </w:rPr>
        <w:t>Володарского</w:t>
      </w:r>
      <w:r w:rsidRPr="00D761A6">
        <w:rPr>
          <w:rFonts w:eastAsia="Times New Roman"/>
          <w:bCs/>
          <w:iCs/>
          <w:szCs w:val="24"/>
          <w:lang w:eastAsia="ru-RU"/>
        </w:rPr>
        <w:t xml:space="preserve"> муниципального округа расположен</w:t>
      </w:r>
      <w:r w:rsidR="00AB5D8A">
        <w:rPr>
          <w:rFonts w:eastAsia="Times New Roman"/>
          <w:bCs/>
          <w:iCs/>
          <w:szCs w:val="24"/>
          <w:lang w:eastAsia="ru-RU"/>
        </w:rPr>
        <w:t>ы</w:t>
      </w:r>
      <w:r w:rsidRPr="00D761A6">
        <w:rPr>
          <w:rFonts w:eastAsia="Times New Roman"/>
          <w:bCs/>
          <w:iCs/>
          <w:szCs w:val="24"/>
          <w:lang w:eastAsia="ru-RU"/>
        </w:rPr>
        <w:t xml:space="preserve"> </w:t>
      </w:r>
      <w:r w:rsidR="00AB5D8A">
        <w:rPr>
          <w:rFonts w:eastAsia="Times New Roman"/>
          <w:bCs/>
          <w:iCs/>
          <w:szCs w:val="24"/>
          <w:lang w:eastAsia="ru-RU"/>
        </w:rPr>
        <w:t>7</w:t>
      </w:r>
      <w:r>
        <w:rPr>
          <w:rFonts w:eastAsia="Times New Roman"/>
          <w:bCs/>
          <w:iCs/>
          <w:szCs w:val="24"/>
          <w:lang w:eastAsia="ru-RU"/>
        </w:rPr>
        <w:t xml:space="preserve"> </w:t>
      </w:r>
      <w:r w:rsidRPr="00D761A6">
        <w:rPr>
          <w:rFonts w:eastAsia="Times New Roman"/>
          <w:bCs/>
          <w:iCs/>
          <w:szCs w:val="24"/>
          <w:lang w:eastAsia="ru-RU"/>
        </w:rPr>
        <w:t>памятник</w:t>
      </w:r>
      <w:r>
        <w:rPr>
          <w:rFonts w:eastAsia="Times New Roman"/>
          <w:bCs/>
          <w:iCs/>
          <w:szCs w:val="24"/>
          <w:lang w:eastAsia="ru-RU"/>
        </w:rPr>
        <w:t>ов</w:t>
      </w:r>
      <w:r w:rsidRPr="00D761A6">
        <w:rPr>
          <w:rFonts w:eastAsia="Times New Roman"/>
          <w:bCs/>
          <w:iCs/>
          <w:szCs w:val="24"/>
          <w:lang w:eastAsia="ru-RU"/>
        </w:rPr>
        <w:t xml:space="preserve"> природы регионального значения</w:t>
      </w:r>
      <w:r>
        <w:rPr>
          <w:rFonts w:eastAsia="Times New Roman"/>
          <w:bCs/>
          <w:iCs/>
          <w:szCs w:val="24"/>
          <w:lang w:eastAsia="ru-RU"/>
        </w:rPr>
        <w:t xml:space="preserve"> </w:t>
      </w:r>
      <w:r w:rsidRPr="00EA78F5">
        <w:rPr>
          <w:rFonts w:eastAsia="Times New Roman"/>
          <w:bCs/>
          <w:iCs/>
          <w:color w:val="000000" w:themeColor="text1"/>
          <w:szCs w:val="24"/>
          <w:lang w:eastAsia="ru-RU"/>
        </w:rPr>
        <w:t xml:space="preserve">(характеристика </w:t>
      </w:r>
      <w:r w:rsidR="00AB5D8A">
        <w:rPr>
          <w:rFonts w:eastAsia="Times New Roman"/>
          <w:bCs/>
          <w:iCs/>
          <w:color w:val="000000" w:themeColor="text1"/>
          <w:szCs w:val="24"/>
          <w:lang w:eastAsia="ru-RU"/>
        </w:rPr>
        <w:t xml:space="preserve">памятников </w:t>
      </w:r>
      <w:r w:rsidRPr="00EA78F5">
        <w:rPr>
          <w:rFonts w:eastAsia="Times New Roman"/>
          <w:bCs/>
          <w:iCs/>
          <w:color w:val="000000" w:themeColor="text1"/>
          <w:szCs w:val="24"/>
          <w:lang w:eastAsia="ru-RU"/>
        </w:rPr>
        <w:t>природ</w:t>
      </w:r>
      <w:r w:rsidR="00AB5D8A">
        <w:rPr>
          <w:rFonts w:eastAsia="Times New Roman"/>
          <w:bCs/>
          <w:iCs/>
          <w:color w:val="000000" w:themeColor="text1"/>
          <w:szCs w:val="24"/>
          <w:lang w:eastAsia="ru-RU"/>
        </w:rPr>
        <w:t>ы</w:t>
      </w:r>
      <w:r w:rsidRPr="00EA78F5">
        <w:rPr>
          <w:rFonts w:eastAsia="Times New Roman"/>
          <w:bCs/>
          <w:iCs/>
          <w:color w:val="000000" w:themeColor="text1"/>
          <w:szCs w:val="24"/>
          <w:lang w:eastAsia="ru-RU"/>
        </w:rPr>
        <w:t xml:space="preserve"> приведена в таблиц</w:t>
      </w:r>
      <w:r w:rsidR="00AB5D8A">
        <w:rPr>
          <w:rFonts w:eastAsia="Times New Roman"/>
          <w:bCs/>
          <w:iCs/>
          <w:color w:val="000000" w:themeColor="text1"/>
          <w:szCs w:val="24"/>
          <w:lang w:eastAsia="ru-RU"/>
        </w:rPr>
        <w:t>ах</w:t>
      </w:r>
      <w:r w:rsidRPr="00EA78F5">
        <w:rPr>
          <w:rFonts w:eastAsia="Times New Roman"/>
          <w:bCs/>
          <w:iCs/>
          <w:color w:val="000000" w:themeColor="text1"/>
          <w:szCs w:val="24"/>
          <w:lang w:eastAsia="ru-RU"/>
        </w:rPr>
        <w:t xml:space="preserve"> 4.</w:t>
      </w:r>
      <w:r w:rsidR="00AB5D8A">
        <w:rPr>
          <w:rFonts w:eastAsia="Times New Roman"/>
          <w:bCs/>
          <w:iCs/>
          <w:color w:val="000000" w:themeColor="text1"/>
          <w:szCs w:val="24"/>
          <w:lang w:eastAsia="ru-RU"/>
        </w:rPr>
        <w:t>2</w:t>
      </w:r>
      <w:r>
        <w:rPr>
          <w:rFonts w:eastAsia="Times New Roman"/>
          <w:bCs/>
          <w:iCs/>
          <w:color w:val="000000" w:themeColor="text1"/>
          <w:szCs w:val="24"/>
          <w:lang w:eastAsia="ru-RU"/>
        </w:rPr>
        <w:t xml:space="preserve"> – 4.</w:t>
      </w:r>
      <w:r w:rsidR="00AB5D8A">
        <w:rPr>
          <w:rFonts w:eastAsia="Times New Roman"/>
          <w:bCs/>
          <w:iCs/>
          <w:color w:val="000000" w:themeColor="text1"/>
          <w:szCs w:val="24"/>
          <w:lang w:eastAsia="ru-RU"/>
        </w:rPr>
        <w:t>8</w:t>
      </w:r>
      <w:r w:rsidRPr="00EA78F5">
        <w:rPr>
          <w:rFonts w:eastAsia="Times New Roman"/>
          <w:bCs/>
          <w:iCs/>
          <w:color w:val="000000" w:themeColor="text1"/>
          <w:szCs w:val="24"/>
          <w:lang w:eastAsia="ru-RU"/>
        </w:rPr>
        <w:t>)</w:t>
      </w:r>
      <w:r w:rsidR="00AB5D8A">
        <w:rPr>
          <w:rFonts w:eastAsia="Times New Roman"/>
          <w:bCs/>
          <w:iCs/>
          <w:color w:val="000000" w:themeColor="text1"/>
          <w:szCs w:val="24"/>
          <w:lang w:eastAsia="ru-RU"/>
        </w:rPr>
        <w:t>.</w:t>
      </w:r>
    </w:p>
    <w:p w14:paraId="31926682" w14:textId="7A95847C" w:rsidR="009650AA" w:rsidRDefault="009650AA" w:rsidP="009650AA">
      <w:pPr>
        <w:widowControl w:val="0"/>
        <w:spacing w:line="276" w:lineRule="auto"/>
        <w:rPr>
          <w:rFonts w:eastAsia="Times New Roman"/>
          <w:bCs/>
          <w:i/>
          <w:szCs w:val="24"/>
          <w:lang w:eastAsia="ru-RU"/>
        </w:rPr>
      </w:pPr>
      <w:r>
        <w:rPr>
          <w:rFonts w:eastAsia="Times New Roman"/>
          <w:bCs/>
          <w:i/>
          <w:szCs w:val="24"/>
          <w:lang w:eastAsia="ru-RU"/>
        </w:rPr>
        <w:t>Таблица 4.1</w:t>
      </w:r>
      <w:r w:rsidR="003D3DD4" w:rsidRPr="00822519">
        <w:rPr>
          <w:rFonts w:eastAsia="Times New Roman"/>
          <w:i/>
          <w:iCs/>
          <w:color w:val="000000" w:themeColor="text1"/>
          <w:szCs w:val="24"/>
          <w:lang w:eastAsia="ru-RU"/>
        </w:rPr>
        <w:t xml:space="preserve"> – </w:t>
      </w:r>
      <w:r>
        <w:rPr>
          <w:i/>
          <w:iCs/>
        </w:rPr>
        <w:t>Перечень реестровых номеров особо охраняемых природных территорий Володарского муниципального округа, поставленных на кадастровый учет.</w:t>
      </w:r>
    </w:p>
    <w:tbl>
      <w:tblPr>
        <w:tblW w:w="10065" w:type="dxa"/>
        <w:tblInd w:w="-5" w:type="dxa"/>
        <w:tblLayout w:type="fixed"/>
        <w:tblLook w:val="04A0" w:firstRow="1" w:lastRow="0" w:firstColumn="1" w:lastColumn="0" w:noHBand="0" w:noVBand="1"/>
      </w:tblPr>
      <w:tblGrid>
        <w:gridCol w:w="510"/>
        <w:gridCol w:w="3176"/>
        <w:gridCol w:w="3685"/>
        <w:gridCol w:w="2694"/>
      </w:tblGrid>
      <w:tr w:rsidR="000E1F3E" w:rsidRPr="00D44343" w14:paraId="286173B0" w14:textId="77777777" w:rsidTr="000E1F3E">
        <w:trPr>
          <w:trHeight w:val="340"/>
        </w:trPr>
        <w:tc>
          <w:tcPr>
            <w:tcW w:w="510" w:type="dxa"/>
            <w:tcBorders>
              <w:top w:val="single" w:sz="4" w:space="0" w:color="auto"/>
              <w:left w:val="single" w:sz="4" w:space="0" w:color="auto"/>
              <w:bottom w:val="single" w:sz="4" w:space="0" w:color="auto"/>
              <w:right w:val="single" w:sz="4" w:space="0" w:color="auto"/>
            </w:tcBorders>
            <w:vAlign w:val="center"/>
            <w:hideMark/>
          </w:tcPr>
          <w:p w14:paraId="5873519B" w14:textId="3D43EE85" w:rsidR="000E1F3E" w:rsidRPr="00D44343" w:rsidRDefault="000E1F3E" w:rsidP="000E1F3E">
            <w:pPr>
              <w:spacing w:line="240" w:lineRule="auto"/>
              <w:jc w:val="center"/>
              <w:rPr>
                <w:rFonts w:eastAsia="Times New Roman"/>
                <w:b/>
                <w:bCs/>
                <w:sz w:val="22"/>
                <w:lang w:eastAsia="ru-RU"/>
              </w:rPr>
            </w:pPr>
            <w:r>
              <w:rPr>
                <w:rFonts w:eastAsia="Times New Roman"/>
                <w:b/>
                <w:bCs/>
                <w:sz w:val="22"/>
                <w:lang w:eastAsia="ru-RU"/>
              </w:rPr>
              <w:t>№</w:t>
            </w:r>
          </w:p>
        </w:tc>
        <w:tc>
          <w:tcPr>
            <w:tcW w:w="3176" w:type="dxa"/>
            <w:tcBorders>
              <w:top w:val="single" w:sz="4" w:space="0" w:color="auto"/>
              <w:left w:val="single" w:sz="4" w:space="0" w:color="auto"/>
              <w:bottom w:val="single" w:sz="4" w:space="0" w:color="auto"/>
              <w:right w:val="single" w:sz="4" w:space="0" w:color="auto"/>
            </w:tcBorders>
            <w:vAlign w:val="center"/>
          </w:tcPr>
          <w:p w14:paraId="618D7FD5" w14:textId="77777777" w:rsidR="000E1F3E" w:rsidRPr="00D44343" w:rsidRDefault="000E1F3E" w:rsidP="0089351C">
            <w:pPr>
              <w:spacing w:line="240" w:lineRule="auto"/>
              <w:jc w:val="center"/>
              <w:rPr>
                <w:rFonts w:eastAsia="Times New Roman"/>
                <w:b/>
                <w:bCs/>
                <w:sz w:val="22"/>
                <w:lang w:eastAsia="ru-RU"/>
              </w:rPr>
            </w:pPr>
            <w:r w:rsidRPr="00D44343">
              <w:rPr>
                <w:rFonts w:eastAsia="Times New Roman"/>
                <w:b/>
                <w:bCs/>
                <w:color w:val="000000"/>
                <w:sz w:val="22"/>
                <w:lang w:eastAsia="ru-RU"/>
              </w:rPr>
              <w:t>Категория</w:t>
            </w:r>
          </w:p>
        </w:tc>
        <w:tc>
          <w:tcPr>
            <w:tcW w:w="3685" w:type="dxa"/>
            <w:tcBorders>
              <w:top w:val="single" w:sz="4" w:space="0" w:color="auto"/>
              <w:left w:val="nil"/>
              <w:bottom w:val="single" w:sz="4" w:space="0" w:color="auto"/>
              <w:right w:val="single" w:sz="4" w:space="0" w:color="auto"/>
            </w:tcBorders>
            <w:vAlign w:val="center"/>
            <w:hideMark/>
          </w:tcPr>
          <w:p w14:paraId="5B0E92FB" w14:textId="62513C91" w:rsidR="000E1F3E" w:rsidRPr="00D44343" w:rsidRDefault="000E1F3E" w:rsidP="0089351C">
            <w:pPr>
              <w:spacing w:line="240" w:lineRule="auto"/>
              <w:jc w:val="center"/>
              <w:rPr>
                <w:rFonts w:eastAsia="Times New Roman"/>
                <w:b/>
                <w:bCs/>
                <w:sz w:val="22"/>
                <w:lang w:eastAsia="ru-RU"/>
              </w:rPr>
            </w:pPr>
            <w:r w:rsidRPr="00D44343">
              <w:rPr>
                <w:rFonts w:eastAsia="Times New Roman"/>
                <w:b/>
                <w:bCs/>
                <w:sz w:val="22"/>
                <w:lang w:eastAsia="ru-RU"/>
              </w:rPr>
              <w:t>Наименование ООПТ</w:t>
            </w:r>
          </w:p>
        </w:tc>
        <w:tc>
          <w:tcPr>
            <w:tcW w:w="2694" w:type="dxa"/>
            <w:tcBorders>
              <w:top w:val="single" w:sz="4" w:space="0" w:color="auto"/>
              <w:left w:val="nil"/>
              <w:bottom w:val="single" w:sz="4" w:space="0" w:color="auto"/>
              <w:right w:val="single" w:sz="4" w:space="0" w:color="auto"/>
            </w:tcBorders>
            <w:vAlign w:val="center"/>
            <w:hideMark/>
          </w:tcPr>
          <w:p w14:paraId="592981B2" w14:textId="77777777" w:rsidR="000E1F3E" w:rsidRPr="00D44343" w:rsidRDefault="000E1F3E" w:rsidP="0089351C">
            <w:pPr>
              <w:spacing w:line="240" w:lineRule="auto"/>
              <w:jc w:val="center"/>
              <w:rPr>
                <w:rFonts w:eastAsia="Times New Roman"/>
                <w:b/>
                <w:bCs/>
                <w:sz w:val="22"/>
                <w:lang w:eastAsia="ru-RU"/>
              </w:rPr>
            </w:pPr>
            <w:r w:rsidRPr="00D44343">
              <w:rPr>
                <w:rFonts w:eastAsia="Times New Roman"/>
                <w:b/>
                <w:bCs/>
                <w:sz w:val="22"/>
                <w:lang w:eastAsia="ru-RU"/>
              </w:rPr>
              <w:t>Реестровый номер</w:t>
            </w:r>
          </w:p>
        </w:tc>
      </w:tr>
      <w:tr w:rsidR="00AA2D64" w:rsidRPr="00D44343" w14:paraId="0EAE4204" w14:textId="77777777" w:rsidTr="000E1F3E">
        <w:trPr>
          <w:trHeight w:val="340"/>
        </w:trPr>
        <w:tc>
          <w:tcPr>
            <w:tcW w:w="510" w:type="dxa"/>
            <w:tcBorders>
              <w:top w:val="single" w:sz="4" w:space="0" w:color="auto"/>
              <w:left w:val="single" w:sz="4" w:space="0" w:color="auto"/>
              <w:bottom w:val="single" w:sz="4" w:space="0" w:color="auto"/>
              <w:right w:val="single" w:sz="4" w:space="0" w:color="auto"/>
            </w:tcBorders>
            <w:vAlign w:val="center"/>
          </w:tcPr>
          <w:p w14:paraId="23015C2D" w14:textId="3477C23F" w:rsidR="00AA2D64" w:rsidRPr="00927C8D" w:rsidRDefault="00927C8D" w:rsidP="000E1F3E">
            <w:pPr>
              <w:spacing w:line="240" w:lineRule="auto"/>
              <w:jc w:val="center"/>
              <w:rPr>
                <w:rFonts w:eastAsia="Times New Roman"/>
                <w:sz w:val="22"/>
                <w:lang w:eastAsia="ru-RU"/>
              </w:rPr>
            </w:pPr>
            <w:r w:rsidRPr="00927C8D">
              <w:rPr>
                <w:rFonts w:eastAsia="Times New Roman"/>
                <w:sz w:val="22"/>
                <w:lang w:eastAsia="ru-RU"/>
              </w:rPr>
              <w:t>1</w:t>
            </w:r>
          </w:p>
        </w:tc>
        <w:tc>
          <w:tcPr>
            <w:tcW w:w="3176" w:type="dxa"/>
            <w:tcBorders>
              <w:top w:val="single" w:sz="4" w:space="0" w:color="auto"/>
              <w:left w:val="single" w:sz="4" w:space="0" w:color="auto"/>
              <w:bottom w:val="single" w:sz="4" w:space="0" w:color="auto"/>
              <w:right w:val="single" w:sz="4" w:space="0" w:color="auto"/>
            </w:tcBorders>
            <w:vAlign w:val="center"/>
          </w:tcPr>
          <w:p w14:paraId="0639FECC" w14:textId="24984E0E" w:rsidR="00AA2D64" w:rsidRPr="00927C8D" w:rsidRDefault="00AA2D64" w:rsidP="0089351C">
            <w:pPr>
              <w:spacing w:line="240" w:lineRule="auto"/>
              <w:jc w:val="center"/>
              <w:rPr>
                <w:rFonts w:eastAsia="Times New Roman"/>
                <w:b/>
                <w:bCs/>
                <w:color w:val="000000"/>
                <w:sz w:val="22"/>
                <w:lang w:eastAsia="ru-RU"/>
              </w:rPr>
            </w:pPr>
            <w:r w:rsidRPr="00927C8D">
              <w:rPr>
                <w:rFonts w:eastAsia="Times New Roman"/>
                <w:sz w:val="22"/>
                <w:lang w:eastAsia="ru-RU"/>
              </w:rPr>
              <w:t>Памятник природы</w:t>
            </w:r>
          </w:p>
        </w:tc>
        <w:tc>
          <w:tcPr>
            <w:tcW w:w="3685" w:type="dxa"/>
            <w:tcBorders>
              <w:top w:val="single" w:sz="4" w:space="0" w:color="auto"/>
              <w:left w:val="nil"/>
              <w:bottom w:val="single" w:sz="4" w:space="0" w:color="auto"/>
              <w:right w:val="single" w:sz="4" w:space="0" w:color="auto"/>
            </w:tcBorders>
            <w:vAlign w:val="center"/>
          </w:tcPr>
          <w:p w14:paraId="79F0806B" w14:textId="0274B687" w:rsidR="00AA2D64" w:rsidRPr="00927C8D" w:rsidRDefault="00AA2D64" w:rsidP="0089351C">
            <w:pPr>
              <w:spacing w:line="240" w:lineRule="auto"/>
              <w:jc w:val="center"/>
              <w:rPr>
                <w:rFonts w:eastAsia="Times New Roman"/>
                <w:sz w:val="22"/>
                <w:lang w:eastAsia="ru-RU"/>
              </w:rPr>
            </w:pPr>
            <w:r w:rsidRPr="00927C8D">
              <w:rPr>
                <w:rFonts w:eastAsia="Times New Roman"/>
                <w:sz w:val="22"/>
                <w:lang w:eastAsia="ru-RU"/>
              </w:rPr>
              <w:t xml:space="preserve">Болото </w:t>
            </w:r>
            <w:proofErr w:type="spellStart"/>
            <w:r w:rsidRPr="00927C8D">
              <w:rPr>
                <w:rFonts w:eastAsia="Times New Roman"/>
                <w:sz w:val="22"/>
                <w:lang w:eastAsia="ru-RU"/>
              </w:rPr>
              <w:t>Варех</w:t>
            </w:r>
            <w:proofErr w:type="spellEnd"/>
            <w:r w:rsidRPr="00927C8D">
              <w:rPr>
                <w:rFonts w:eastAsia="Times New Roman"/>
                <w:sz w:val="22"/>
                <w:lang w:eastAsia="ru-RU"/>
              </w:rPr>
              <w:t xml:space="preserve"> и озеро </w:t>
            </w:r>
            <w:proofErr w:type="spellStart"/>
            <w:r w:rsidRPr="00927C8D">
              <w:rPr>
                <w:rFonts w:eastAsia="Times New Roman"/>
                <w:sz w:val="22"/>
                <w:lang w:eastAsia="ru-RU"/>
              </w:rPr>
              <w:t>Варех</w:t>
            </w:r>
            <w:proofErr w:type="spellEnd"/>
          </w:p>
        </w:tc>
        <w:tc>
          <w:tcPr>
            <w:tcW w:w="2694" w:type="dxa"/>
            <w:tcBorders>
              <w:top w:val="single" w:sz="4" w:space="0" w:color="auto"/>
              <w:left w:val="nil"/>
              <w:bottom w:val="single" w:sz="4" w:space="0" w:color="auto"/>
              <w:right w:val="single" w:sz="4" w:space="0" w:color="auto"/>
            </w:tcBorders>
            <w:vAlign w:val="center"/>
          </w:tcPr>
          <w:p w14:paraId="1A7B7E70" w14:textId="7AE4EEBC" w:rsidR="00AA2D64" w:rsidRPr="00927C8D" w:rsidRDefault="00676272" w:rsidP="0089351C">
            <w:pPr>
              <w:spacing w:line="240" w:lineRule="auto"/>
              <w:jc w:val="center"/>
              <w:rPr>
                <w:rFonts w:eastAsia="Times New Roman"/>
                <w:b/>
                <w:bCs/>
                <w:sz w:val="22"/>
                <w:lang w:eastAsia="ru-RU"/>
              </w:rPr>
            </w:pPr>
            <w:r w:rsidRPr="00927C8D">
              <w:rPr>
                <w:rFonts w:eastAsia="Times New Roman"/>
                <w:b/>
                <w:bCs/>
                <w:sz w:val="22"/>
                <w:lang w:eastAsia="ru-RU"/>
              </w:rPr>
              <w:t>-</w:t>
            </w:r>
          </w:p>
        </w:tc>
      </w:tr>
      <w:tr w:rsidR="000E1F3E" w:rsidRPr="00D44343" w14:paraId="273529B8" w14:textId="77777777" w:rsidTr="00AA2D64">
        <w:trPr>
          <w:trHeight w:val="340"/>
        </w:trPr>
        <w:tc>
          <w:tcPr>
            <w:tcW w:w="510" w:type="dxa"/>
            <w:tcBorders>
              <w:top w:val="single" w:sz="4" w:space="0" w:color="auto"/>
              <w:left w:val="single" w:sz="4" w:space="0" w:color="auto"/>
              <w:bottom w:val="single" w:sz="4" w:space="0" w:color="auto"/>
              <w:right w:val="single" w:sz="4" w:space="0" w:color="auto"/>
            </w:tcBorders>
            <w:vAlign w:val="center"/>
          </w:tcPr>
          <w:p w14:paraId="3DA0019A" w14:textId="485A6420" w:rsidR="000E1F3E" w:rsidRPr="00927C8D" w:rsidRDefault="00AA2D64" w:rsidP="000E1F3E">
            <w:pPr>
              <w:spacing w:line="240" w:lineRule="auto"/>
              <w:jc w:val="center"/>
              <w:rPr>
                <w:rFonts w:eastAsia="Times New Roman"/>
                <w:sz w:val="22"/>
                <w:lang w:eastAsia="ru-RU"/>
              </w:rPr>
            </w:pPr>
            <w:r w:rsidRPr="00927C8D">
              <w:rPr>
                <w:rFonts w:eastAsia="Times New Roman"/>
                <w:sz w:val="22"/>
                <w:lang w:eastAsia="ru-RU"/>
              </w:rPr>
              <w:t>2</w:t>
            </w:r>
          </w:p>
        </w:tc>
        <w:tc>
          <w:tcPr>
            <w:tcW w:w="3176" w:type="dxa"/>
            <w:tcBorders>
              <w:top w:val="single" w:sz="4" w:space="0" w:color="auto"/>
              <w:left w:val="single" w:sz="4" w:space="0" w:color="auto"/>
              <w:bottom w:val="single" w:sz="4" w:space="0" w:color="auto"/>
              <w:right w:val="single" w:sz="4" w:space="0" w:color="auto"/>
            </w:tcBorders>
            <w:vAlign w:val="center"/>
          </w:tcPr>
          <w:p w14:paraId="34A0E1CD" w14:textId="77777777" w:rsidR="000E1F3E" w:rsidRPr="00927C8D" w:rsidRDefault="000E1F3E" w:rsidP="0089351C">
            <w:pPr>
              <w:spacing w:line="240" w:lineRule="auto"/>
              <w:jc w:val="center"/>
              <w:rPr>
                <w:rFonts w:eastAsia="Times New Roman"/>
                <w:sz w:val="22"/>
                <w:lang w:eastAsia="ru-RU"/>
              </w:rPr>
            </w:pPr>
            <w:r w:rsidRPr="00927C8D">
              <w:rPr>
                <w:rFonts w:eastAsia="Times New Roman"/>
                <w:sz w:val="22"/>
                <w:lang w:eastAsia="ru-RU"/>
              </w:rPr>
              <w:t>Памятник природы</w:t>
            </w:r>
          </w:p>
        </w:tc>
        <w:tc>
          <w:tcPr>
            <w:tcW w:w="3685" w:type="dxa"/>
            <w:tcBorders>
              <w:top w:val="single" w:sz="4" w:space="0" w:color="auto"/>
              <w:left w:val="nil"/>
              <w:bottom w:val="single" w:sz="4" w:space="0" w:color="auto"/>
              <w:right w:val="single" w:sz="4" w:space="0" w:color="auto"/>
            </w:tcBorders>
            <w:vAlign w:val="center"/>
          </w:tcPr>
          <w:p w14:paraId="3E6A428B" w14:textId="4BD139BD" w:rsidR="000E1F3E" w:rsidRPr="00927C8D" w:rsidRDefault="000E1F3E" w:rsidP="0089351C">
            <w:pPr>
              <w:pStyle w:val="15"/>
              <w:jc w:val="center"/>
              <w:rPr>
                <w:sz w:val="22"/>
                <w:szCs w:val="22"/>
              </w:rPr>
            </w:pPr>
            <w:r w:rsidRPr="00927C8D">
              <w:rPr>
                <w:sz w:val="22"/>
              </w:rPr>
              <w:t xml:space="preserve">Болото </w:t>
            </w:r>
            <w:proofErr w:type="spellStart"/>
            <w:r w:rsidRPr="00927C8D">
              <w:rPr>
                <w:sz w:val="22"/>
              </w:rPr>
              <w:t>Утрех</w:t>
            </w:r>
            <w:proofErr w:type="spellEnd"/>
            <w:r w:rsidRPr="00927C8D">
              <w:rPr>
                <w:sz w:val="22"/>
              </w:rPr>
              <w:t xml:space="preserve"> и озеро </w:t>
            </w:r>
            <w:proofErr w:type="spellStart"/>
            <w:r w:rsidRPr="00927C8D">
              <w:rPr>
                <w:sz w:val="22"/>
              </w:rPr>
              <w:t>Утрех</w:t>
            </w:r>
            <w:proofErr w:type="spellEnd"/>
          </w:p>
        </w:tc>
        <w:tc>
          <w:tcPr>
            <w:tcW w:w="2694" w:type="dxa"/>
            <w:tcBorders>
              <w:top w:val="single" w:sz="4" w:space="0" w:color="auto"/>
              <w:left w:val="nil"/>
              <w:bottom w:val="single" w:sz="4" w:space="0" w:color="auto"/>
              <w:right w:val="single" w:sz="4" w:space="0" w:color="auto"/>
            </w:tcBorders>
            <w:vAlign w:val="center"/>
          </w:tcPr>
          <w:p w14:paraId="0D87A0EC" w14:textId="00DAF2CB" w:rsidR="000E1F3E" w:rsidRPr="00927C8D" w:rsidRDefault="000E1F3E" w:rsidP="0089351C">
            <w:pPr>
              <w:spacing w:line="240" w:lineRule="auto"/>
              <w:jc w:val="center"/>
              <w:rPr>
                <w:rFonts w:eastAsia="Times New Roman"/>
                <w:sz w:val="22"/>
                <w:lang w:eastAsia="ru-RU"/>
              </w:rPr>
            </w:pPr>
            <w:r w:rsidRPr="00927C8D">
              <w:rPr>
                <w:rFonts w:eastAsia="Times New Roman"/>
                <w:sz w:val="22"/>
                <w:lang w:eastAsia="ru-RU"/>
              </w:rPr>
              <w:t>52:22-9.1</w:t>
            </w:r>
          </w:p>
        </w:tc>
      </w:tr>
      <w:tr w:rsidR="000E1F3E" w:rsidRPr="00D44343" w14:paraId="447A14E2" w14:textId="77777777" w:rsidTr="00AA2D64">
        <w:trPr>
          <w:trHeight w:val="340"/>
        </w:trPr>
        <w:tc>
          <w:tcPr>
            <w:tcW w:w="510" w:type="dxa"/>
            <w:tcBorders>
              <w:top w:val="nil"/>
              <w:left w:val="single" w:sz="4" w:space="0" w:color="auto"/>
              <w:bottom w:val="single" w:sz="4" w:space="0" w:color="auto"/>
              <w:right w:val="single" w:sz="4" w:space="0" w:color="auto"/>
            </w:tcBorders>
            <w:vAlign w:val="center"/>
          </w:tcPr>
          <w:p w14:paraId="3D8E4339" w14:textId="4EBFEA41" w:rsidR="000E1F3E" w:rsidRPr="00927C8D" w:rsidRDefault="00AA2D64" w:rsidP="000E1F3E">
            <w:pPr>
              <w:spacing w:line="240" w:lineRule="auto"/>
              <w:jc w:val="center"/>
              <w:rPr>
                <w:rFonts w:eastAsia="Times New Roman"/>
                <w:sz w:val="22"/>
                <w:lang w:eastAsia="ru-RU"/>
              </w:rPr>
            </w:pPr>
            <w:r w:rsidRPr="00927C8D">
              <w:rPr>
                <w:rFonts w:eastAsia="Times New Roman"/>
                <w:sz w:val="22"/>
                <w:lang w:eastAsia="ru-RU"/>
              </w:rPr>
              <w:t>3</w:t>
            </w:r>
          </w:p>
        </w:tc>
        <w:tc>
          <w:tcPr>
            <w:tcW w:w="3176" w:type="dxa"/>
            <w:tcBorders>
              <w:top w:val="nil"/>
              <w:left w:val="single" w:sz="4" w:space="0" w:color="auto"/>
              <w:bottom w:val="single" w:sz="4" w:space="0" w:color="auto"/>
              <w:right w:val="single" w:sz="4" w:space="0" w:color="auto"/>
            </w:tcBorders>
            <w:vAlign w:val="center"/>
          </w:tcPr>
          <w:p w14:paraId="0FBC7D52" w14:textId="77777777" w:rsidR="000E1F3E" w:rsidRPr="00927C8D" w:rsidRDefault="000E1F3E" w:rsidP="0089351C">
            <w:pPr>
              <w:spacing w:line="240" w:lineRule="auto"/>
              <w:jc w:val="center"/>
              <w:rPr>
                <w:rFonts w:eastAsia="Times New Roman"/>
                <w:sz w:val="22"/>
                <w:lang w:eastAsia="ru-RU"/>
              </w:rPr>
            </w:pPr>
            <w:r w:rsidRPr="00927C8D">
              <w:rPr>
                <w:rFonts w:eastAsia="Times New Roman"/>
                <w:sz w:val="22"/>
                <w:lang w:eastAsia="ru-RU"/>
              </w:rPr>
              <w:t>Памятник природы</w:t>
            </w:r>
          </w:p>
        </w:tc>
        <w:tc>
          <w:tcPr>
            <w:tcW w:w="3685" w:type="dxa"/>
            <w:tcBorders>
              <w:top w:val="nil"/>
              <w:left w:val="nil"/>
              <w:bottom w:val="single" w:sz="4" w:space="0" w:color="auto"/>
              <w:right w:val="single" w:sz="4" w:space="0" w:color="auto"/>
            </w:tcBorders>
            <w:vAlign w:val="center"/>
          </w:tcPr>
          <w:p w14:paraId="15B5B135" w14:textId="2B3E4A7E" w:rsidR="000E1F3E" w:rsidRPr="00927C8D" w:rsidRDefault="000E1F3E" w:rsidP="0089351C">
            <w:pPr>
              <w:spacing w:line="240" w:lineRule="auto"/>
              <w:jc w:val="center"/>
              <w:rPr>
                <w:rFonts w:eastAsia="Times New Roman"/>
                <w:sz w:val="22"/>
                <w:lang w:eastAsia="ru-RU"/>
              </w:rPr>
            </w:pPr>
            <w:r w:rsidRPr="00927C8D">
              <w:rPr>
                <w:sz w:val="22"/>
              </w:rPr>
              <w:t>Озёра Светлые, озеро Еловое и окружающий их болотный массив</w:t>
            </w:r>
          </w:p>
        </w:tc>
        <w:tc>
          <w:tcPr>
            <w:tcW w:w="2694" w:type="dxa"/>
            <w:tcBorders>
              <w:top w:val="nil"/>
              <w:left w:val="nil"/>
              <w:bottom w:val="single" w:sz="4" w:space="0" w:color="auto"/>
              <w:right w:val="single" w:sz="4" w:space="0" w:color="auto"/>
            </w:tcBorders>
            <w:vAlign w:val="center"/>
          </w:tcPr>
          <w:p w14:paraId="765C0D60" w14:textId="667C5031" w:rsidR="000E1F3E" w:rsidRPr="00927C8D" w:rsidRDefault="000E1F3E" w:rsidP="0089351C">
            <w:pPr>
              <w:spacing w:line="240" w:lineRule="auto"/>
              <w:jc w:val="center"/>
              <w:rPr>
                <w:rFonts w:eastAsia="Times New Roman"/>
                <w:sz w:val="22"/>
                <w:lang w:eastAsia="ru-RU"/>
              </w:rPr>
            </w:pPr>
            <w:r w:rsidRPr="00927C8D">
              <w:rPr>
                <w:rFonts w:eastAsia="Times New Roman"/>
                <w:sz w:val="22"/>
                <w:lang w:eastAsia="ru-RU"/>
              </w:rPr>
              <w:t>52:22-9.2</w:t>
            </w:r>
          </w:p>
        </w:tc>
      </w:tr>
      <w:tr w:rsidR="000E1F3E" w:rsidRPr="00D44343" w14:paraId="1CCCD3CF" w14:textId="77777777" w:rsidTr="00AA2D64">
        <w:trPr>
          <w:trHeight w:val="340"/>
        </w:trPr>
        <w:tc>
          <w:tcPr>
            <w:tcW w:w="510" w:type="dxa"/>
            <w:tcBorders>
              <w:top w:val="nil"/>
              <w:left w:val="single" w:sz="4" w:space="0" w:color="auto"/>
              <w:bottom w:val="single" w:sz="4" w:space="0" w:color="auto"/>
              <w:right w:val="single" w:sz="4" w:space="0" w:color="auto"/>
            </w:tcBorders>
            <w:vAlign w:val="center"/>
          </w:tcPr>
          <w:p w14:paraId="1A80096E" w14:textId="338A9628" w:rsidR="000E1F3E" w:rsidRPr="00927C8D" w:rsidRDefault="00AA2D64" w:rsidP="000E1F3E">
            <w:pPr>
              <w:spacing w:line="240" w:lineRule="auto"/>
              <w:jc w:val="center"/>
              <w:rPr>
                <w:rFonts w:eastAsia="Times New Roman"/>
                <w:sz w:val="22"/>
                <w:lang w:eastAsia="ru-RU"/>
              </w:rPr>
            </w:pPr>
            <w:r w:rsidRPr="00927C8D">
              <w:rPr>
                <w:rFonts w:eastAsia="Times New Roman"/>
                <w:sz w:val="22"/>
                <w:lang w:eastAsia="ru-RU"/>
              </w:rPr>
              <w:t>4</w:t>
            </w:r>
          </w:p>
        </w:tc>
        <w:tc>
          <w:tcPr>
            <w:tcW w:w="3176" w:type="dxa"/>
            <w:tcBorders>
              <w:top w:val="nil"/>
              <w:left w:val="single" w:sz="4" w:space="0" w:color="auto"/>
              <w:bottom w:val="single" w:sz="4" w:space="0" w:color="auto"/>
              <w:right w:val="single" w:sz="4" w:space="0" w:color="auto"/>
            </w:tcBorders>
            <w:vAlign w:val="center"/>
          </w:tcPr>
          <w:p w14:paraId="497550AB" w14:textId="77777777" w:rsidR="000E1F3E" w:rsidRPr="00927C8D" w:rsidRDefault="000E1F3E" w:rsidP="0089351C">
            <w:pPr>
              <w:spacing w:line="240" w:lineRule="auto"/>
              <w:jc w:val="center"/>
              <w:rPr>
                <w:rFonts w:eastAsia="Times New Roman"/>
                <w:sz w:val="22"/>
                <w:lang w:eastAsia="ru-RU"/>
              </w:rPr>
            </w:pPr>
            <w:r w:rsidRPr="00927C8D">
              <w:rPr>
                <w:rFonts w:eastAsia="Times New Roman"/>
                <w:sz w:val="22"/>
                <w:lang w:eastAsia="ru-RU"/>
              </w:rPr>
              <w:t>Памятник природы</w:t>
            </w:r>
          </w:p>
        </w:tc>
        <w:tc>
          <w:tcPr>
            <w:tcW w:w="3685" w:type="dxa"/>
            <w:tcBorders>
              <w:top w:val="nil"/>
              <w:left w:val="nil"/>
              <w:bottom w:val="single" w:sz="4" w:space="0" w:color="auto"/>
              <w:right w:val="single" w:sz="4" w:space="0" w:color="auto"/>
            </w:tcBorders>
            <w:vAlign w:val="center"/>
          </w:tcPr>
          <w:p w14:paraId="3CF686F2" w14:textId="7074BCA1" w:rsidR="000E1F3E" w:rsidRPr="00927C8D" w:rsidRDefault="000E1F3E" w:rsidP="0089351C">
            <w:pPr>
              <w:spacing w:line="240" w:lineRule="auto"/>
              <w:jc w:val="center"/>
              <w:rPr>
                <w:rFonts w:eastAsia="Times New Roman"/>
                <w:sz w:val="22"/>
                <w:lang w:eastAsia="ru-RU"/>
              </w:rPr>
            </w:pPr>
            <w:r w:rsidRPr="00927C8D">
              <w:rPr>
                <w:sz w:val="22"/>
              </w:rPr>
              <w:t>Сосновые леса природного комплекса г. Дзержинска</w:t>
            </w:r>
          </w:p>
        </w:tc>
        <w:tc>
          <w:tcPr>
            <w:tcW w:w="2694" w:type="dxa"/>
            <w:tcBorders>
              <w:top w:val="nil"/>
              <w:left w:val="nil"/>
              <w:bottom w:val="single" w:sz="4" w:space="0" w:color="auto"/>
              <w:right w:val="single" w:sz="4" w:space="0" w:color="auto"/>
            </w:tcBorders>
            <w:vAlign w:val="center"/>
          </w:tcPr>
          <w:p w14:paraId="58A3BE6A" w14:textId="452E492A" w:rsidR="000E1F3E" w:rsidRPr="00927C8D" w:rsidRDefault="000E1F3E" w:rsidP="0089351C">
            <w:pPr>
              <w:spacing w:line="240" w:lineRule="auto"/>
              <w:jc w:val="center"/>
              <w:rPr>
                <w:rFonts w:eastAsia="Times New Roman"/>
                <w:sz w:val="22"/>
                <w:lang w:eastAsia="ru-RU"/>
              </w:rPr>
            </w:pPr>
            <w:r w:rsidRPr="00927C8D">
              <w:rPr>
                <w:rFonts w:eastAsia="Times New Roman"/>
                <w:sz w:val="22"/>
                <w:lang w:eastAsia="ru-RU"/>
              </w:rPr>
              <w:t>52:00-9.1</w:t>
            </w:r>
          </w:p>
        </w:tc>
      </w:tr>
      <w:tr w:rsidR="00AA2D64" w:rsidRPr="00D44343" w14:paraId="7A38004D" w14:textId="77777777" w:rsidTr="000E1F3E">
        <w:trPr>
          <w:trHeight w:val="340"/>
        </w:trPr>
        <w:tc>
          <w:tcPr>
            <w:tcW w:w="510" w:type="dxa"/>
            <w:tcBorders>
              <w:top w:val="nil"/>
              <w:left w:val="single" w:sz="4" w:space="0" w:color="auto"/>
              <w:bottom w:val="single" w:sz="4" w:space="0" w:color="auto"/>
              <w:right w:val="single" w:sz="4" w:space="0" w:color="auto"/>
            </w:tcBorders>
            <w:vAlign w:val="center"/>
          </w:tcPr>
          <w:p w14:paraId="7E091441" w14:textId="66AF4E80" w:rsidR="00AA2D64" w:rsidRPr="00927C8D" w:rsidRDefault="00AA2D64" w:rsidP="000E1F3E">
            <w:pPr>
              <w:spacing w:line="240" w:lineRule="auto"/>
              <w:jc w:val="center"/>
              <w:rPr>
                <w:rFonts w:eastAsia="Times New Roman"/>
                <w:sz w:val="22"/>
                <w:lang w:eastAsia="ru-RU"/>
              </w:rPr>
            </w:pPr>
            <w:r w:rsidRPr="00927C8D">
              <w:rPr>
                <w:rFonts w:eastAsia="Times New Roman"/>
                <w:sz w:val="22"/>
                <w:lang w:eastAsia="ru-RU"/>
              </w:rPr>
              <w:t>5</w:t>
            </w:r>
          </w:p>
        </w:tc>
        <w:tc>
          <w:tcPr>
            <w:tcW w:w="3176" w:type="dxa"/>
            <w:tcBorders>
              <w:top w:val="nil"/>
              <w:left w:val="single" w:sz="4" w:space="0" w:color="auto"/>
              <w:bottom w:val="single" w:sz="4" w:space="0" w:color="auto"/>
              <w:right w:val="single" w:sz="4" w:space="0" w:color="auto"/>
            </w:tcBorders>
            <w:vAlign w:val="center"/>
          </w:tcPr>
          <w:p w14:paraId="3D5B056A" w14:textId="1E229BC0" w:rsidR="00AA2D64" w:rsidRPr="00927C8D" w:rsidRDefault="00AA2D64" w:rsidP="0089351C">
            <w:pPr>
              <w:spacing w:line="240" w:lineRule="auto"/>
              <w:jc w:val="center"/>
              <w:rPr>
                <w:rFonts w:eastAsia="Times New Roman"/>
                <w:sz w:val="22"/>
                <w:lang w:eastAsia="ru-RU"/>
              </w:rPr>
            </w:pPr>
            <w:r w:rsidRPr="00927C8D">
              <w:rPr>
                <w:rFonts w:eastAsia="Times New Roman"/>
                <w:sz w:val="22"/>
                <w:lang w:eastAsia="ru-RU"/>
              </w:rPr>
              <w:t>Памятник природы</w:t>
            </w:r>
          </w:p>
        </w:tc>
        <w:tc>
          <w:tcPr>
            <w:tcW w:w="3685" w:type="dxa"/>
            <w:tcBorders>
              <w:top w:val="nil"/>
              <w:left w:val="nil"/>
              <w:bottom w:val="single" w:sz="4" w:space="0" w:color="auto"/>
              <w:right w:val="single" w:sz="4" w:space="0" w:color="auto"/>
            </w:tcBorders>
            <w:vAlign w:val="center"/>
          </w:tcPr>
          <w:p w14:paraId="67EB7A76" w14:textId="71CFCA22" w:rsidR="00AA2D64" w:rsidRPr="00927C8D" w:rsidRDefault="00AA2D64" w:rsidP="0089351C">
            <w:pPr>
              <w:spacing w:line="240" w:lineRule="auto"/>
              <w:jc w:val="center"/>
              <w:rPr>
                <w:sz w:val="22"/>
              </w:rPr>
            </w:pPr>
            <w:r w:rsidRPr="00927C8D">
              <w:rPr>
                <w:sz w:val="22"/>
              </w:rPr>
              <w:t>Территория Желнино-Пушкино-Сейма</w:t>
            </w:r>
          </w:p>
        </w:tc>
        <w:tc>
          <w:tcPr>
            <w:tcW w:w="2694" w:type="dxa"/>
            <w:tcBorders>
              <w:top w:val="nil"/>
              <w:left w:val="nil"/>
              <w:bottom w:val="single" w:sz="4" w:space="0" w:color="auto"/>
              <w:right w:val="single" w:sz="4" w:space="0" w:color="auto"/>
            </w:tcBorders>
            <w:vAlign w:val="center"/>
          </w:tcPr>
          <w:p w14:paraId="4FC60198" w14:textId="3BA796E3" w:rsidR="00AA2D64" w:rsidRPr="00927C8D" w:rsidRDefault="00676272" w:rsidP="0089351C">
            <w:pPr>
              <w:spacing w:line="240" w:lineRule="auto"/>
              <w:jc w:val="center"/>
              <w:rPr>
                <w:rFonts w:eastAsia="Times New Roman"/>
                <w:sz w:val="22"/>
                <w:lang w:eastAsia="ru-RU"/>
              </w:rPr>
            </w:pPr>
            <w:r w:rsidRPr="00927C8D">
              <w:rPr>
                <w:rFonts w:eastAsia="Times New Roman"/>
                <w:sz w:val="22"/>
                <w:lang w:eastAsia="ru-RU"/>
              </w:rPr>
              <w:t>-</w:t>
            </w:r>
          </w:p>
        </w:tc>
      </w:tr>
      <w:tr w:rsidR="003D3DD4" w:rsidRPr="00D44343" w14:paraId="6FD676E2" w14:textId="77777777" w:rsidTr="000E1F3E">
        <w:trPr>
          <w:trHeight w:val="340"/>
        </w:trPr>
        <w:tc>
          <w:tcPr>
            <w:tcW w:w="510" w:type="dxa"/>
            <w:tcBorders>
              <w:top w:val="nil"/>
              <w:left w:val="single" w:sz="4" w:space="0" w:color="auto"/>
              <w:bottom w:val="single" w:sz="4" w:space="0" w:color="auto"/>
              <w:right w:val="single" w:sz="4" w:space="0" w:color="auto"/>
            </w:tcBorders>
            <w:vAlign w:val="center"/>
          </w:tcPr>
          <w:p w14:paraId="1A5D0725" w14:textId="2028000C" w:rsidR="003D3DD4" w:rsidRPr="00927C8D" w:rsidRDefault="003D3DD4" w:rsidP="003D3DD4">
            <w:pPr>
              <w:spacing w:line="240" w:lineRule="auto"/>
              <w:jc w:val="center"/>
              <w:rPr>
                <w:rFonts w:eastAsia="Times New Roman"/>
                <w:sz w:val="22"/>
                <w:lang w:eastAsia="ru-RU"/>
              </w:rPr>
            </w:pPr>
            <w:r w:rsidRPr="00927C8D">
              <w:rPr>
                <w:rFonts w:eastAsia="Times New Roman"/>
                <w:sz w:val="22"/>
                <w:lang w:eastAsia="ru-RU"/>
              </w:rPr>
              <w:t>6</w:t>
            </w:r>
          </w:p>
        </w:tc>
        <w:tc>
          <w:tcPr>
            <w:tcW w:w="3176" w:type="dxa"/>
            <w:tcBorders>
              <w:top w:val="nil"/>
              <w:left w:val="single" w:sz="4" w:space="0" w:color="auto"/>
              <w:bottom w:val="single" w:sz="4" w:space="0" w:color="auto"/>
              <w:right w:val="single" w:sz="4" w:space="0" w:color="auto"/>
            </w:tcBorders>
            <w:vAlign w:val="center"/>
          </w:tcPr>
          <w:p w14:paraId="7DE7CA97" w14:textId="3996859B" w:rsidR="003D3DD4" w:rsidRPr="00927C8D" w:rsidRDefault="003D3DD4" w:rsidP="003D3DD4">
            <w:pPr>
              <w:spacing w:line="240" w:lineRule="auto"/>
              <w:jc w:val="center"/>
              <w:rPr>
                <w:rFonts w:eastAsia="Times New Roman"/>
                <w:sz w:val="22"/>
                <w:lang w:eastAsia="ru-RU"/>
              </w:rPr>
            </w:pPr>
            <w:r w:rsidRPr="00927C8D">
              <w:rPr>
                <w:rFonts w:eastAsia="Times New Roman"/>
                <w:sz w:val="22"/>
                <w:lang w:eastAsia="ru-RU"/>
              </w:rPr>
              <w:t>Памятник природы</w:t>
            </w:r>
          </w:p>
        </w:tc>
        <w:tc>
          <w:tcPr>
            <w:tcW w:w="3685" w:type="dxa"/>
            <w:tcBorders>
              <w:top w:val="nil"/>
              <w:left w:val="nil"/>
              <w:bottom w:val="single" w:sz="4" w:space="0" w:color="auto"/>
              <w:right w:val="single" w:sz="4" w:space="0" w:color="auto"/>
            </w:tcBorders>
            <w:vAlign w:val="center"/>
          </w:tcPr>
          <w:p w14:paraId="4053ECE1" w14:textId="5E905C74" w:rsidR="003D3DD4" w:rsidRPr="00927C8D" w:rsidRDefault="003D3DD4" w:rsidP="003D3DD4">
            <w:pPr>
              <w:spacing w:line="240" w:lineRule="auto"/>
              <w:jc w:val="center"/>
              <w:rPr>
                <w:sz w:val="22"/>
              </w:rPr>
            </w:pPr>
            <w:r w:rsidRPr="00927C8D">
              <w:rPr>
                <w:sz w:val="22"/>
              </w:rPr>
              <w:t>Территория "Красная Горка"</w:t>
            </w:r>
          </w:p>
        </w:tc>
        <w:tc>
          <w:tcPr>
            <w:tcW w:w="2694" w:type="dxa"/>
            <w:tcBorders>
              <w:top w:val="nil"/>
              <w:left w:val="nil"/>
              <w:bottom w:val="single" w:sz="4" w:space="0" w:color="auto"/>
              <w:right w:val="single" w:sz="4" w:space="0" w:color="auto"/>
            </w:tcBorders>
            <w:vAlign w:val="center"/>
          </w:tcPr>
          <w:p w14:paraId="6EB34E79" w14:textId="6337C37A" w:rsidR="003D3DD4" w:rsidRPr="00927C8D" w:rsidRDefault="003D3DD4" w:rsidP="003D3DD4">
            <w:pPr>
              <w:spacing w:line="240" w:lineRule="auto"/>
              <w:jc w:val="center"/>
              <w:rPr>
                <w:rFonts w:eastAsia="Times New Roman"/>
                <w:sz w:val="22"/>
                <w:lang w:eastAsia="ru-RU"/>
              </w:rPr>
            </w:pPr>
            <w:r w:rsidRPr="00927C8D">
              <w:rPr>
                <w:rFonts w:eastAsia="Times New Roman"/>
                <w:sz w:val="22"/>
                <w:lang w:eastAsia="ru-RU"/>
              </w:rPr>
              <w:t>52:22-9.3</w:t>
            </w:r>
          </w:p>
        </w:tc>
      </w:tr>
      <w:tr w:rsidR="003D3DD4" w:rsidRPr="00D44343" w14:paraId="7334377F" w14:textId="77777777" w:rsidTr="000E1F3E">
        <w:trPr>
          <w:trHeight w:val="340"/>
        </w:trPr>
        <w:tc>
          <w:tcPr>
            <w:tcW w:w="510" w:type="dxa"/>
            <w:tcBorders>
              <w:top w:val="nil"/>
              <w:left w:val="single" w:sz="4" w:space="0" w:color="auto"/>
              <w:bottom w:val="single" w:sz="4" w:space="0" w:color="auto"/>
              <w:right w:val="single" w:sz="4" w:space="0" w:color="auto"/>
            </w:tcBorders>
            <w:vAlign w:val="center"/>
          </w:tcPr>
          <w:p w14:paraId="715986DE" w14:textId="33C795EB" w:rsidR="003D3DD4" w:rsidRPr="00927C8D" w:rsidRDefault="003D3DD4" w:rsidP="003D3DD4">
            <w:pPr>
              <w:spacing w:line="240" w:lineRule="auto"/>
              <w:jc w:val="center"/>
              <w:rPr>
                <w:rFonts w:eastAsia="Times New Roman"/>
                <w:sz w:val="22"/>
                <w:lang w:eastAsia="ru-RU"/>
              </w:rPr>
            </w:pPr>
            <w:r>
              <w:rPr>
                <w:rFonts w:eastAsia="Times New Roman"/>
                <w:sz w:val="22"/>
                <w:lang w:eastAsia="ru-RU"/>
              </w:rPr>
              <w:t>7</w:t>
            </w:r>
          </w:p>
        </w:tc>
        <w:tc>
          <w:tcPr>
            <w:tcW w:w="3176" w:type="dxa"/>
            <w:tcBorders>
              <w:top w:val="nil"/>
              <w:left w:val="single" w:sz="4" w:space="0" w:color="auto"/>
              <w:bottom w:val="single" w:sz="4" w:space="0" w:color="auto"/>
              <w:right w:val="single" w:sz="4" w:space="0" w:color="auto"/>
            </w:tcBorders>
            <w:vAlign w:val="center"/>
          </w:tcPr>
          <w:p w14:paraId="3FB2EA88" w14:textId="74EB3078" w:rsidR="003D3DD4" w:rsidRPr="00927C8D" w:rsidRDefault="003D3DD4" w:rsidP="003D3DD4">
            <w:pPr>
              <w:spacing w:line="240" w:lineRule="auto"/>
              <w:jc w:val="center"/>
              <w:rPr>
                <w:rFonts w:eastAsia="Times New Roman"/>
                <w:sz w:val="22"/>
                <w:lang w:eastAsia="ru-RU"/>
              </w:rPr>
            </w:pPr>
            <w:r>
              <w:rPr>
                <w:rFonts w:eastAsia="Times New Roman"/>
                <w:sz w:val="22"/>
                <w:lang w:eastAsia="ru-RU"/>
              </w:rPr>
              <w:t>Памятник природы</w:t>
            </w:r>
          </w:p>
        </w:tc>
        <w:tc>
          <w:tcPr>
            <w:tcW w:w="3685" w:type="dxa"/>
            <w:tcBorders>
              <w:top w:val="nil"/>
              <w:left w:val="nil"/>
              <w:bottom w:val="single" w:sz="4" w:space="0" w:color="auto"/>
              <w:right w:val="single" w:sz="4" w:space="0" w:color="auto"/>
            </w:tcBorders>
            <w:vAlign w:val="center"/>
          </w:tcPr>
          <w:p w14:paraId="1297D901" w14:textId="3E5EFAC8" w:rsidR="003D3DD4" w:rsidRPr="00927C8D" w:rsidRDefault="003D3DD4" w:rsidP="003D3DD4">
            <w:pPr>
              <w:spacing w:line="240" w:lineRule="auto"/>
              <w:jc w:val="center"/>
              <w:rPr>
                <w:rFonts w:eastAsia="Times New Roman"/>
                <w:sz w:val="22"/>
                <w:lang w:eastAsia="ru-RU"/>
              </w:rPr>
            </w:pPr>
            <w:r>
              <w:rPr>
                <w:rFonts w:eastAsia="Times New Roman"/>
                <w:sz w:val="22"/>
                <w:lang w:eastAsia="ru-RU"/>
              </w:rPr>
              <w:t>Болото Федяевское</w:t>
            </w:r>
          </w:p>
        </w:tc>
        <w:tc>
          <w:tcPr>
            <w:tcW w:w="2694" w:type="dxa"/>
            <w:tcBorders>
              <w:top w:val="nil"/>
              <w:left w:val="nil"/>
              <w:bottom w:val="single" w:sz="4" w:space="0" w:color="auto"/>
              <w:right w:val="single" w:sz="4" w:space="0" w:color="auto"/>
            </w:tcBorders>
            <w:vAlign w:val="center"/>
          </w:tcPr>
          <w:p w14:paraId="666CB3A2" w14:textId="1571D22D" w:rsidR="003D3DD4" w:rsidRPr="00927C8D" w:rsidRDefault="009842DF" w:rsidP="003D3DD4">
            <w:pPr>
              <w:spacing w:line="240" w:lineRule="auto"/>
              <w:jc w:val="center"/>
              <w:rPr>
                <w:rFonts w:eastAsia="Times New Roman"/>
                <w:sz w:val="22"/>
                <w:lang w:eastAsia="ru-RU"/>
              </w:rPr>
            </w:pPr>
            <w:r>
              <w:rPr>
                <w:rFonts w:eastAsia="Times New Roman"/>
                <w:sz w:val="22"/>
                <w:lang w:eastAsia="ru-RU"/>
              </w:rPr>
              <w:t>-</w:t>
            </w:r>
          </w:p>
        </w:tc>
      </w:tr>
    </w:tbl>
    <w:p w14:paraId="2E7D0CD3" w14:textId="12BEA6EA" w:rsidR="00CB6D04" w:rsidRPr="00F62F9D" w:rsidRDefault="00F62F9D" w:rsidP="00F62F9D">
      <w:pPr>
        <w:widowControl w:val="0"/>
        <w:spacing w:before="120" w:after="120" w:line="276" w:lineRule="auto"/>
        <w:rPr>
          <w:rFonts w:eastAsia="Times New Roman"/>
          <w:bCs/>
          <w:i/>
          <w:color w:val="FF0000"/>
          <w:szCs w:val="24"/>
          <w:lang w:eastAsia="ru-RU"/>
        </w:rPr>
      </w:pPr>
      <w:r w:rsidRPr="00F62F9D">
        <w:rPr>
          <w:rFonts w:eastAsia="Times New Roman"/>
          <w:bCs/>
          <w:i/>
          <w:color w:val="000000" w:themeColor="text1"/>
          <w:szCs w:val="24"/>
          <w:lang w:eastAsia="ru-RU"/>
        </w:rPr>
        <w:t>Таблица 4.2 – Характеристика особо охраняемых природных территорий регионального значения, расположенных на территории Володарского муниципального округа</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1342"/>
        <w:gridCol w:w="1060"/>
        <w:gridCol w:w="1133"/>
        <w:gridCol w:w="1277"/>
        <w:gridCol w:w="4816"/>
      </w:tblGrid>
      <w:tr w:rsidR="0020664E" w:rsidRPr="00A9684A" w14:paraId="17C38A97" w14:textId="77777777" w:rsidTr="00976674">
        <w:trPr>
          <w:trHeight w:val="516"/>
        </w:trPr>
        <w:tc>
          <w:tcPr>
            <w:tcW w:w="214" w:type="pct"/>
            <w:vMerge w:val="restart"/>
            <w:tcBorders>
              <w:bottom w:val="single" w:sz="4" w:space="0" w:color="auto"/>
            </w:tcBorders>
            <w:vAlign w:val="center"/>
          </w:tcPr>
          <w:p w14:paraId="0E61C5F5" w14:textId="77777777" w:rsidR="0020664E" w:rsidRPr="00F62F9D" w:rsidRDefault="0020664E" w:rsidP="00A84E12">
            <w:pPr>
              <w:widowControl w:val="0"/>
              <w:spacing w:line="240" w:lineRule="auto"/>
              <w:jc w:val="center"/>
              <w:rPr>
                <w:b/>
                <w:bCs/>
                <w:color w:val="000000" w:themeColor="text1"/>
                <w:sz w:val="22"/>
              </w:rPr>
            </w:pPr>
            <w:r w:rsidRPr="00F62F9D">
              <w:rPr>
                <w:b/>
                <w:bCs/>
                <w:color w:val="000000" w:themeColor="text1"/>
                <w:sz w:val="22"/>
              </w:rPr>
              <w:t>№</w:t>
            </w:r>
          </w:p>
        </w:tc>
        <w:tc>
          <w:tcPr>
            <w:tcW w:w="667" w:type="pct"/>
            <w:vMerge w:val="restart"/>
            <w:tcBorders>
              <w:bottom w:val="single" w:sz="4" w:space="0" w:color="auto"/>
            </w:tcBorders>
            <w:vAlign w:val="center"/>
          </w:tcPr>
          <w:p w14:paraId="57F41089" w14:textId="77777777" w:rsidR="0020664E" w:rsidRPr="00F62F9D" w:rsidRDefault="0020664E" w:rsidP="00A84E12">
            <w:pPr>
              <w:widowControl w:val="0"/>
              <w:spacing w:line="240" w:lineRule="auto"/>
              <w:jc w:val="center"/>
              <w:rPr>
                <w:b/>
                <w:bCs/>
                <w:color w:val="000000" w:themeColor="text1"/>
                <w:sz w:val="22"/>
              </w:rPr>
            </w:pPr>
            <w:r w:rsidRPr="00F62F9D">
              <w:rPr>
                <w:b/>
                <w:bCs/>
                <w:color w:val="000000" w:themeColor="text1"/>
                <w:sz w:val="22"/>
              </w:rPr>
              <w:t>Наименование ООПТ</w:t>
            </w:r>
          </w:p>
        </w:tc>
        <w:tc>
          <w:tcPr>
            <w:tcW w:w="1089" w:type="pct"/>
            <w:gridSpan w:val="2"/>
            <w:tcBorders>
              <w:bottom w:val="single" w:sz="4" w:space="0" w:color="auto"/>
            </w:tcBorders>
            <w:vAlign w:val="center"/>
          </w:tcPr>
          <w:p w14:paraId="492B2B04" w14:textId="18ABDE90" w:rsidR="0020664E" w:rsidRPr="00F62F9D" w:rsidRDefault="0020664E" w:rsidP="00A84E12">
            <w:pPr>
              <w:widowControl w:val="0"/>
              <w:spacing w:line="240" w:lineRule="auto"/>
              <w:jc w:val="center"/>
              <w:rPr>
                <w:rFonts w:eastAsia="Times New Roman"/>
                <w:b/>
                <w:bCs/>
                <w:color w:val="000000" w:themeColor="text1"/>
                <w:sz w:val="22"/>
                <w:lang w:eastAsia="ru-RU"/>
              </w:rPr>
            </w:pPr>
            <w:r w:rsidRPr="00F62F9D">
              <w:rPr>
                <w:rFonts w:eastAsia="Times New Roman"/>
                <w:b/>
                <w:bCs/>
                <w:color w:val="000000" w:themeColor="text1"/>
                <w:sz w:val="22"/>
                <w:lang w:eastAsia="ru-RU"/>
              </w:rPr>
              <w:t>Площадь, га</w:t>
            </w:r>
            <w:r w:rsidR="008C30C5">
              <w:rPr>
                <w:rFonts w:eastAsia="Times New Roman"/>
                <w:b/>
                <w:bCs/>
                <w:color w:val="000000" w:themeColor="text1"/>
                <w:sz w:val="22"/>
                <w:lang w:eastAsia="ru-RU"/>
              </w:rPr>
              <w:t xml:space="preserve"> (площадь охранной зоны, га)</w:t>
            </w:r>
          </w:p>
        </w:tc>
        <w:tc>
          <w:tcPr>
            <w:tcW w:w="635" w:type="pct"/>
            <w:vMerge w:val="restart"/>
            <w:tcBorders>
              <w:bottom w:val="single" w:sz="4" w:space="0" w:color="auto"/>
            </w:tcBorders>
            <w:vAlign w:val="center"/>
          </w:tcPr>
          <w:p w14:paraId="181E0ABA" w14:textId="77777777" w:rsidR="0020664E" w:rsidRPr="00F62F9D" w:rsidRDefault="0020664E" w:rsidP="00A84E12">
            <w:pPr>
              <w:widowControl w:val="0"/>
              <w:spacing w:line="240" w:lineRule="auto"/>
              <w:jc w:val="center"/>
              <w:rPr>
                <w:rFonts w:eastAsia="Times New Roman"/>
                <w:b/>
                <w:bCs/>
                <w:color w:val="000000" w:themeColor="text1"/>
                <w:sz w:val="22"/>
                <w:lang w:eastAsia="ru-RU"/>
              </w:rPr>
            </w:pPr>
            <w:r w:rsidRPr="00F62F9D">
              <w:rPr>
                <w:b/>
                <w:bCs/>
                <w:color w:val="000000" w:themeColor="text1"/>
                <w:sz w:val="22"/>
              </w:rPr>
              <w:t>Категория</w:t>
            </w:r>
          </w:p>
        </w:tc>
        <w:tc>
          <w:tcPr>
            <w:tcW w:w="2395" w:type="pct"/>
            <w:vMerge w:val="restart"/>
            <w:tcBorders>
              <w:bottom w:val="single" w:sz="4" w:space="0" w:color="auto"/>
            </w:tcBorders>
            <w:shd w:val="clear" w:color="auto" w:fill="auto"/>
            <w:vAlign w:val="center"/>
          </w:tcPr>
          <w:p w14:paraId="141F81CE" w14:textId="77777777" w:rsidR="0020664E" w:rsidRPr="00F62F9D" w:rsidRDefault="0020664E" w:rsidP="00A84E12">
            <w:pPr>
              <w:widowControl w:val="0"/>
              <w:spacing w:line="240" w:lineRule="auto"/>
              <w:jc w:val="center"/>
              <w:rPr>
                <w:rFonts w:eastAsia="Times New Roman"/>
                <w:b/>
                <w:bCs/>
                <w:color w:val="000000" w:themeColor="text1"/>
                <w:sz w:val="22"/>
                <w:lang w:eastAsia="ru-RU"/>
              </w:rPr>
            </w:pPr>
            <w:r w:rsidRPr="00F62F9D">
              <w:rPr>
                <w:rFonts w:eastAsia="Times New Roman"/>
                <w:b/>
                <w:bCs/>
                <w:color w:val="000000" w:themeColor="text1"/>
                <w:sz w:val="22"/>
                <w:lang w:eastAsia="ru-RU"/>
              </w:rPr>
              <w:t>Правоустанавливающие документы</w:t>
            </w:r>
          </w:p>
        </w:tc>
      </w:tr>
      <w:tr w:rsidR="0020664E" w:rsidRPr="00A9684A" w14:paraId="4CC60425" w14:textId="77777777" w:rsidTr="00976674">
        <w:trPr>
          <w:trHeight w:val="20"/>
        </w:trPr>
        <w:tc>
          <w:tcPr>
            <w:tcW w:w="214" w:type="pct"/>
            <w:vMerge/>
            <w:shd w:val="clear" w:color="auto" w:fill="auto"/>
            <w:vAlign w:val="center"/>
          </w:tcPr>
          <w:p w14:paraId="43A872A9" w14:textId="77777777" w:rsidR="0020664E" w:rsidRPr="00F62F9D" w:rsidRDefault="0020664E" w:rsidP="00A84E12">
            <w:pPr>
              <w:widowControl w:val="0"/>
              <w:spacing w:line="240" w:lineRule="auto"/>
              <w:jc w:val="center"/>
              <w:rPr>
                <w:rFonts w:eastAsia="Times New Roman"/>
                <w:b/>
                <w:bCs/>
                <w:color w:val="000000" w:themeColor="text1"/>
                <w:sz w:val="22"/>
                <w:lang w:eastAsia="ru-RU"/>
              </w:rPr>
            </w:pPr>
          </w:p>
        </w:tc>
        <w:tc>
          <w:tcPr>
            <w:tcW w:w="667" w:type="pct"/>
            <w:vMerge/>
            <w:shd w:val="clear" w:color="auto" w:fill="auto"/>
            <w:vAlign w:val="center"/>
          </w:tcPr>
          <w:p w14:paraId="304392E4" w14:textId="77777777" w:rsidR="0020664E" w:rsidRPr="00F62F9D" w:rsidRDefault="0020664E" w:rsidP="00A84E12">
            <w:pPr>
              <w:widowControl w:val="0"/>
              <w:spacing w:line="240" w:lineRule="auto"/>
              <w:jc w:val="center"/>
              <w:rPr>
                <w:rFonts w:eastAsia="Times New Roman"/>
                <w:b/>
                <w:bCs/>
                <w:color w:val="000000" w:themeColor="text1"/>
                <w:sz w:val="22"/>
                <w:lang w:eastAsia="ru-RU"/>
              </w:rPr>
            </w:pPr>
          </w:p>
        </w:tc>
        <w:tc>
          <w:tcPr>
            <w:tcW w:w="527" w:type="pct"/>
            <w:shd w:val="clear" w:color="auto" w:fill="auto"/>
            <w:vAlign w:val="center"/>
          </w:tcPr>
          <w:p w14:paraId="2B66F1F9" w14:textId="77777777" w:rsidR="0020664E" w:rsidRPr="00F62F9D" w:rsidRDefault="0020664E" w:rsidP="00A84E12">
            <w:pPr>
              <w:widowControl w:val="0"/>
              <w:spacing w:line="240" w:lineRule="auto"/>
              <w:jc w:val="center"/>
              <w:rPr>
                <w:b/>
                <w:bCs/>
                <w:color w:val="000000" w:themeColor="text1"/>
                <w:sz w:val="22"/>
              </w:rPr>
            </w:pPr>
            <w:r w:rsidRPr="00F62F9D">
              <w:rPr>
                <w:b/>
                <w:bCs/>
                <w:color w:val="000000" w:themeColor="text1"/>
                <w:sz w:val="22"/>
              </w:rPr>
              <w:t>всего</w:t>
            </w:r>
          </w:p>
        </w:tc>
        <w:tc>
          <w:tcPr>
            <w:tcW w:w="563" w:type="pct"/>
            <w:vAlign w:val="center"/>
          </w:tcPr>
          <w:p w14:paraId="275D9954" w14:textId="77777777" w:rsidR="0020664E" w:rsidRPr="00F62F9D" w:rsidRDefault="0020664E" w:rsidP="00A84E12">
            <w:pPr>
              <w:widowControl w:val="0"/>
              <w:spacing w:line="240" w:lineRule="auto"/>
              <w:jc w:val="center"/>
              <w:rPr>
                <w:b/>
                <w:bCs/>
                <w:color w:val="000000" w:themeColor="text1"/>
                <w:sz w:val="22"/>
              </w:rPr>
            </w:pPr>
            <w:r w:rsidRPr="00F62F9D">
              <w:rPr>
                <w:b/>
                <w:bCs/>
                <w:color w:val="000000" w:themeColor="text1"/>
                <w:sz w:val="22"/>
              </w:rPr>
              <w:t>в т.ч. в муницип. образов.</w:t>
            </w:r>
          </w:p>
        </w:tc>
        <w:tc>
          <w:tcPr>
            <w:tcW w:w="635" w:type="pct"/>
            <w:vMerge/>
            <w:vAlign w:val="center"/>
          </w:tcPr>
          <w:p w14:paraId="4CCFE403" w14:textId="77777777" w:rsidR="0020664E" w:rsidRPr="00F62F9D" w:rsidRDefault="0020664E" w:rsidP="00A84E12">
            <w:pPr>
              <w:widowControl w:val="0"/>
              <w:spacing w:line="240" w:lineRule="auto"/>
              <w:jc w:val="center"/>
              <w:rPr>
                <w:rFonts w:eastAsia="Times New Roman"/>
                <w:b/>
                <w:bCs/>
                <w:color w:val="000000" w:themeColor="text1"/>
                <w:sz w:val="22"/>
                <w:lang w:eastAsia="ru-RU"/>
              </w:rPr>
            </w:pPr>
          </w:p>
        </w:tc>
        <w:tc>
          <w:tcPr>
            <w:tcW w:w="2395" w:type="pct"/>
            <w:vMerge/>
            <w:shd w:val="clear" w:color="auto" w:fill="auto"/>
            <w:vAlign w:val="center"/>
          </w:tcPr>
          <w:p w14:paraId="4E9BDEFA" w14:textId="77777777" w:rsidR="0020664E" w:rsidRPr="00F62F9D" w:rsidRDefault="0020664E" w:rsidP="00A84E12">
            <w:pPr>
              <w:widowControl w:val="0"/>
              <w:spacing w:line="240" w:lineRule="auto"/>
              <w:jc w:val="center"/>
              <w:rPr>
                <w:rFonts w:eastAsia="Times New Roman"/>
                <w:b/>
                <w:bCs/>
                <w:color w:val="000000" w:themeColor="text1"/>
                <w:sz w:val="22"/>
                <w:lang w:eastAsia="ru-RU"/>
              </w:rPr>
            </w:pPr>
          </w:p>
        </w:tc>
      </w:tr>
      <w:tr w:rsidR="00976674" w:rsidRPr="00A9684A" w14:paraId="17BC1052" w14:textId="77777777" w:rsidTr="00976674">
        <w:trPr>
          <w:trHeight w:val="20"/>
        </w:trPr>
        <w:tc>
          <w:tcPr>
            <w:tcW w:w="214" w:type="pct"/>
            <w:vAlign w:val="center"/>
          </w:tcPr>
          <w:p w14:paraId="6399EBC9" w14:textId="77777777" w:rsidR="00976674" w:rsidRPr="00F62F9D" w:rsidRDefault="00976674" w:rsidP="00976674">
            <w:pPr>
              <w:widowControl w:val="0"/>
              <w:spacing w:line="240" w:lineRule="auto"/>
              <w:jc w:val="center"/>
              <w:rPr>
                <w:color w:val="000000" w:themeColor="text1"/>
                <w:sz w:val="22"/>
              </w:rPr>
            </w:pPr>
            <w:r w:rsidRPr="00F62F9D">
              <w:rPr>
                <w:color w:val="000000" w:themeColor="text1"/>
                <w:sz w:val="22"/>
              </w:rPr>
              <w:t>1</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22F770E3" w14:textId="344EFB8B" w:rsidR="00976674" w:rsidRPr="00F62F9D" w:rsidRDefault="00976674" w:rsidP="00976674">
            <w:pPr>
              <w:widowControl w:val="0"/>
              <w:spacing w:line="240" w:lineRule="auto"/>
              <w:jc w:val="center"/>
              <w:rPr>
                <w:color w:val="000000" w:themeColor="text1"/>
                <w:sz w:val="22"/>
              </w:rPr>
            </w:pPr>
            <w:r w:rsidRPr="00F62F9D">
              <w:rPr>
                <w:color w:val="000000" w:themeColor="text1"/>
                <w:sz w:val="22"/>
              </w:rPr>
              <w:t xml:space="preserve">Болото </w:t>
            </w:r>
            <w:proofErr w:type="spellStart"/>
            <w:r>
              <w:rPr>
                <w:color w:val="000000" w:themeColor="text1"/>
                <w:sz w:val="22"/>
              </w:rPr>
              <w:t>Варех</w:t>
            </w:r>
            <w:proofErr w:type="spellEnd"/>
            <w:r w:rsidRPr="00F62F9D">
              <w:rPr>
                <w:color w:val="000000" w:themeColor="text1"/>
                <w:sz w:val="22"/>
              </w:rPr>
              <w:t xml:space="preserve"> и озеро </w:t>
            </w:r>
            <w:proofErr w:type="spellStart"/>
            <w:r>
              <w:rPr>
                <w:color w:val="000000" w:themeColor="text1"/>
                <w:sz w:val="22"/>
              </w:rPr>
              <w:t>Варех</w:t>
            </w:r>
            <w:proofErr w:type="spellEnd"/>
          </w:p>
        </w:tc>
        <w:tc>
          <w:tcPr>
            <w:tcW w:w="527" w:type="pct"/>
            <w:tcBorders>
              <w:top w:val="single" w:sz="4" w:space="0" w:color="auto"/>
              <w:left w:val="nil"/>
              <w:bottom w:val="single" w:sz="4" w:space="0" w:color="auto"/>
              <w:right w:val="single" w:sz="4" w:space="0" w:color="auto"/>
            </w:tcBorders>
            <w:shd w:val="clear" w:color="auto" w:fill="auto"/>
            <w:vAlign w:val="center"/>
          </w:tcPr>
          <w:p w14:paraId="7219E361" w14:textId="77777777" w:rsidR="00976674" w:rsidRDefault="00976674" w:rsidP="00976674">
            <w:pPr>
              <w:widowControl w:val="0"/>
              <w:spacing w:line="240" w:lineRule="auto"/>
              <w:jc w:val="center"/>
              <w:rPr>
                <w:color w:val="000000" w:themeColor="text1"/>
                <w:sz w:val="22"/>
              </w:rPr>
            </w:pPr>
            <w:r>
              <w:rPr>
                <w:color w:val="000000" w:themeColor="text1"/>
                <w:sz w:val="22"/>
              </w:rPr>
              <w:t>1971,3</w:t>
            </w:r>
          </w:p>
          <w:p w14:paraId="09B27967" w14:textId="771A670D" w:rsidR="00976674" w:rsidRPr="00F62F9D" w:rsidRDefault="00976674" w:rsidP="00976674">
            <w:pPr>
              <w:widowControl w:val="0"/>
              <w:spacing w:line="240" w:lineRule="auto"/>
              <w:jc w:val="center"/>
              <w:rPr>
                <w:color w:val="000000" w:themeColor="text1"/>
                <w:sz w:val="22"/>
              </w:rPr>
            </w:pPr>
            <w:r>
              <w:rPr>
                <w:color w:val="000000" w:themeColor="text1"/>
                <w:sz w:val="22"/>
              </w:rPr>
              <w:t>(1391,9)</w:t>
            </w:r>
          </w:p>
        </w:tc>
        <w:tc>
          <w:tcPr>
            <w:tcW w:w="563" w:type="pct"/>
            <w:tcBorders>
              <w:top w:val="single" w:sz="4" w:space="0" w:color="auto"/>
              <w:left w:val="nil"/>
              <w:bottom w:val="single" w:sz="4" w:space="0" w:color="auto"/>
              <w:right w:val="single" w:sz="4" w:space="0" w:color="auto"/>
            </w:tcBorders>
            <w:shd w:val="clear" w:color="auto" w:fill="auto"/>
            <w:vAlign w:val="center"/>
          </w:tcPr>
          <w:p w14:paraId="1EE81C18" w14:textId="026392F8" w:rsidR="00976674" w:rsidRPr="00F62F9D" w:rsidRDefault="00976674" w:rsidP="00976674">
            <w:pPr>
              <w:widowControl w:val="0"/>
              <w:spacing w:line="240" w:lineRule="auto"/>
              <w:jc w:val="center"/>
              <w:rPr>
                <w:color w:val="000000" w:themeColor="text1"/>
                <w:sz w:val="22"/>
              </w:rPr>
            </w:pPr>
            <w:r>
              <w:rPr>
                <w:color w:val="000000" w:themeColor="text1"/>
                <w:sz w:val="22"/>
              </w:rPr>
              <w:t>1971,3 (1391,9)</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tcPr>
          <w:p w14:paraId="498A769F" w14:textId="2E7BE1E1" w:rsidR="00976674" w:rsidRPr="00F62F9D" w:rsidRDefault="0025061A" w:rsidP="00976674">
            <w:pPr>
              <w:widowControl w:val="0"/>
              <w:spacing w:line="240" w:lineRule="auto"/>
              <w:jc w:val="center"/>
              <w:rPr>
                <w:color w:val="000000" w:themeColor="text1"/>
                <w:sz w:val="22"/>
              </w:rPr>
            </w:pPr>
            <w:r>
              <w:rPr>
                <w:color w:val="000000" w:themeColor="text1"/>
                <w:sz w:val="22"/>
              </w:rPr>
              <w:t>П</w:t>
            </w:r>
            <w:r w:rsidR="00976674">
              <w:rPr>
                <w:color w:val="000000" w:themeColor="text1"/>
                <w:sz w:val="22"/>
              </w:rPr>
              <w:t>амятник природы</w:t>
            </w:r>
          </w:p>
        </w:tc>
        <w:tc>
          <w:tcPr>
            <w:tcW w:w="2395" w:type="pct"/>
            <w:tcBorders>
              <w:top w:val="single" w:sz="4" w:space="0" w:color="auto"/>
              <w:left w:val="single" w:sz="4" w:space="0" w:color="auto"/>
              <w:bottom w:val="single" w:sz="4" w:space="0" w:color="auto"/>
              <w:right w:val="single" w:sz="4" w:space="0" w:color="auto"/>
            </w:tcBorders>
            <w:shd w:val="clear" w:color="auto" w:fill="auto"/>
          </w:tcPr>
          <w:p w14:paraId="69D1266D" w14:textId="23C46A4E" w:rsidR="00976674" w:rsidRPr="00F62F9D" w:rsidRDefault="00976674" w:rsidP="00976674">
            <w:pPr>
              <w:widowControl w:val="0"/>
              <w:spacing w:line="240" w:lineRule="auto"/>
              <w:rPr>
                <w:color w:val="000000" w:themeColor="text1"/>
                <w:sz w:val="22"/>
              </w:rPr>
            </w:pPr>
            <w:r>
              <w:rPr>
                <w:color w:val="000000" w:themeColor="text1"/>
                <w:sz w:val="22"/>
              </w:rPr>
              <w:t>Распоряжение администрации Нижегородской области «Об утверждении паспортов на государственные памятники природы регионального (областного) значения» от 26 мая 1998 г. №787-р</w:t>
            </w:r>
          </w:p>
        </w:tc>
      </w:tr>
    </w:tbl>
    <w:p w14:paraId="5CCF9DAF" w14:textId="212D8A07" w:rsidR="00094A95" w:rsidRPr="00094A95" w:rsidRDefault="00094A95" w:rsidP="00312488">
      <w:pPr>
        <w:widowControl w:val="0"/>
        <w:spacing w:before="120" w:line="276" w:lineRule="auto"/>
        <w:ind w:firstLine="708"/>
        <w:jc w:val="left"/>
        <w:rPr>
          <w:rFonts w:eastAsia="Times New Roman"/>
          <w:b/>
          <w:iCs/>
          <w:color w:val="000000" w:themeColor="text1"/>
          <w:szCs w:val="24"/>
          <w:lang w:eastAsia="ru-RU"/>
        </w:rPr>
      </w:pPr>
      <w:r w:rsidRPr="00094A95">
        <w:rPr>
          <w:b/>
          <w:bCs/>
        </w:rPr>
        <w:t>Местонахождение</w:t>
      </w:r>
      <w:r>
        <w:t xml:space="preserve">: Нижегородская область, Володарский </w:t>
      </w:r>
      <w:r w:rsidR="00345438">
        <w:t>муниципальный округ</w:t>
      </w:r>
      <w:r>
        <w:t xml:space="preserve">, от районного центра г. Володарска на северо-запад 30 км, от г. Дзержинска на северо-запад 38 км, от п. Фролищи на юго-восток 3 км, от п. Мулино на северо-запад 8 км. </w:t>
      </w:r>
    </w:p>
    <w:p w14:paraId="12D0FDC2" w14:textId="77777777" w:rsidR="00094A95" w:rsidRPr="00094A95" w:rsidRDefault="00094A95" w:rsidP="00094A95">
      <w:pPr>
        <w:widowControl w:val="0"/>
        <w:spacing w:before="120" w:line="276" w:lineRule="auto"/>
        <w:ind w:firstLine="709"/>
        <w:jc w:val="left"/>
        <w:rPr>
          <w:rFonts w:eastAsia="Times New Roman"/>
          <w:b/>
          <w:iCs/>
          <w:color w:val="000000" w:themeColor="text1"/>
          <w:szCs w:val="24"/>
          <w:lang w:eastAsia="ru-RU"/>
        </w:rPr>
      </w:pPr>
      <w:r w:rsidRPr="00094A95">
        <w:rPr>
          <w:rFonts w:eastAsia="Times New Roman"/>
          <w:b/>
          <w:iCs/>
          <w:color w:val="000000" w:themeColor="text1"/>
          <w:szCs w:val="24"/>
          <w:lang w:eastAsia="ru-RU"/>
        </w:rPr>
        <w:t>Значение памятника природы:</w:t>
      </w:r>
    </w:p>
    <w:p w14:paraId="76A3B458" w14:textId="77777777" w:rsidR="00094A95" w:rsidRPr="00094A95" w:rsidRDefault="00094A95" w:rsidP="00094A95">
      <w:pPr>
        <w:widowControl w:val="0"/>
        <w:spacing w:before="120" w:line="276" w:lineRule="auto"/>
        <w:ind w:firstLine="709"/>
        <w:jc w:val="left"/>
        <w:rPr>
          <w:rFonts w:eastAsia="Times New Roman"/>
          <w:bCs/>
          <w:iCs/>
          <w:color w:val="000000" w:themeColor="text1"/>
          <w:szCs w:val="24"/>
          <w:lang w:eastAsia="ru-RU"/>
        </w:rPr>
      </w:pPr>
      <w:r w:rsidRPr="00094A95">
        <w:rPr>
          <w:rFonts w:eastAsia="Times New Roman"/>
          <w:bCs/>
          <w:iCs/>
          <w:color w:val="000000" w:themeColor="text1"/>
          <w:szCs w:val="24"/>
          <w:lang w:eastAsia="ru-RU"/>
        </w:rPr>
        <w:t>А. Областное.</w:t>
      </w:r>
    </w:p>
    <w:p w14:paraId="245CD6BB" w14:textId="36F1BF46" w:rsidR="00094A95" w:rsidRPr="00094A95" w:rsidRDefault="00094A95" w:rsidP="00312488">
      <w:pPr>
        <w:widowControl w:val="0"/>
        <w:spacing w:before="120" w:line="276" w:lineRule="auto"/>
        <w:ind w:firstLine="709"/>
        <w:jc w:val="left"/>
        <w:rPr>
          <w:rFonts w:eastAsia="Times New Roman"/>
          <w:bCs/>
          <w:iCs/>
          <w:color w:val="000000" w:themeColor="text1"/>
          <w:szCs w:val="24"/>
          <w:lang w:eastAsia="ru-RU"/>
        </w:rPr>
      </w:pPr>
      <w:r w:rsidRPr="00094A95">
        <w:rPr>
          <w:rFonts w:eastAsia="Times New Roman"/>
          <w:bCs/>
          <w:iCs/>
          <w:color w:val="000000" w:themeColor="text1"/>
          <w:szCs w:val="24"/>
          <w:lang w:eastAsia="ru-RU"/>
        </w:rPr>
        <w:t>Б.1. Охрана генофонда (место обитания редких видов животных и произрастания редких видов растений).</w:t>
      </w:r>
    </w:p>
    <w:p w14:paraId="49A3C1C0" w14:textId="7343A1EA" w:rsidR="00094A95" w:rsidRPr="00094A95" w:rsidRDefault="00094A95" w:rsidP="00312488">
      <w:pPr>
        <w:widowControl w:val="0"/>
        <w:spacing w:before="120" w:line="276" w:lineRule="auto"/>
        <w:ind w:firstLine="709"/>
        <w:jc w:val="left"/>
        <w:rPr>
          <w:rFonts w:eastAsia="Times New Roman"/>
          <w:bCs/>
          <w:iCs/>
          <w:color w:val="000000" w:themeColor="text1"/>
          <w:szCs w:val="24"/>
          <w:lang w:eastAsia="ru-RU"/>
        </w:rPr>
      </w:pPr>
      <w:r w:rsidRPr="00094A95">
        <w:rPr>
          <w:rFonts w:eastAsia="Times New Roman"/>
          <w:bCs/>
          <w:iCs/>
          <w:color w:val="000000" w:themeColor="text1"/>
          <w:szCs w:val="24"/>
          <w:lang w:eastAsia="ru-RU"/>
        </w:rPr>
        <w:t>2. Охрана ценофонда (представлены типичные биоценозы верховых, переходных и низинных болот, дистрофных озер).</w:t>
      </w:r>
    </w:p>
    <w:p w14:paraId="2A4CCAB7" w14:textId="77777777" w:rsidR="00094A95" w:rsidRPr="00094A95" w:rsidRDefault="00094A95" w:rsidP="00094A95">
      <w:pPr>
        <w:widowControl w:val="0"/>
        <w:spacing w:before="120" w:line="276" w:lineRule="auto"/>
        <w:ind w:firstLine="709"/>
        <w:jc w:val="left"/>
        <w:rPr>
          <w:rFonts w:eastAsia="Times New Roman"/>
          <w:bCs/>
          <w:iCs/>
          <w:color w:val="000000" w:themeColor="text1"/>
          <w:szCs w:val="24"/>
          <w:lang w:eastAsia="ru-RU"/>
        </w:rPr>
      </w:pPr>
      <w:r w:rsidRPr="00094A95">
        <w:rPr>
          <w:rFonts w:eastAsia="Times New Roman"/>
          <w:bCs/>
          <w:iCs/>
          <w:color w:val="000000" w:themeColor="text1"/>
          <w:szCs w:val="24"/>
          <w:lang w:eastAsia="ru-RU"/>
        </w:rPr>
        <w:t>3. Научное (зоологическое, ботаническое).</w:t>
      </w:r>
    </w:p>
    <w:p w14:paraId="5F09961C" w14:textId="77777777" w:rsidR="00094A95" w:rsidRPr="00094A95" w:rsidRDefault="00094A95" w:rsidP="00094A95">
      <w:pPr>
        <w:widowControl w:val="0"/>
        <w:spacing w:before="120" w:line="276" w:lineRule="auto"/>
        <w:ind w:firstLine="709"/>
        <w:jc w:val="left"/>
        <w:rPr>
          <w:rFonts w:eastAsia="Times New Roman"/>
          <w:bCs/>
          <w:iCs/>
          <w:color w:val="000000" w:themeColor="text1"/>
          <w:szCs w:val="24"/>
          <w:lang w:eastAsia="ru-RU"/>
        </w:rPr>
      </w:pPr>
      <w:r w:rsidRPr="00094A95">
        <w:rPr>
          <w:rFonts w:eastAsia="Times New Roman"/>
          <w:bCs/>
          <w:iCs/>
          <w:color w:val="000000" w:themeColor="text1"/>
          <w:szCs w:val="24"/>
          <w:lang w:eastAsia="ru-RU"/>
        </w:rPr>
        <w:t>4. Водоохранное (для реки Клязьмы и ее притоков).</w:t>
      </w:r>
    </w:p>
    <w:p w14:paraId="0DD0A2E4" w14:textId="77777777" w:rsidR="00094A95" w:rsidRPr="00094A95" w:rsidRDefault="00094A95" w:rsidP="00094A95">
      <w:pPr>
        <w:widowControl w:val="0"/>
        <w:spacing w:before="120" w:line="276" w:lineRule="auto"/>
        <w:ind w:firstLine="709"/>
        <w:jc w:val="left"/>
        <w:rPr>
          <w:rFonts w:eastAsia="Times New Roman"/>
          <w:bCs/>
          <w:iCs/>
          <w:color w:val="000000" w:themeColor="text1"/>
          <w:szCs w:val="24"/>
          <w:lang w:eastAsia="ru-RU"/>
        </w:rPr>
      </w:pPr>
      <w:r w:rsidRPr="00094A95">
        <w:rPr>
          <w:rFonts w:eastAsia="Times New Roman"/>
          <w:bCs/>
          <w:iCs/>
          <w:color w:val="000000" w:themeColor="text1"/>
          <w:szCs w:val="24"/>
          <w:lang w:eastAsia="ru-RU"/>
        </w:rPr>
        <w:t xml:space="preserve">5. Ресурсоохранное (имеет важное значение для сохранения </w:t>
      </w:r>
      <w:proofErr w:type="spellStart"/>
      <w:r w:rsidRPr="00094A95">
        <w:rPr>
          <w:rFonts w:eastAsia="Times New Roman"/>
          <w:bCs/>
          <w:iCs/>
          <w:color w:val="000000" w:themeColor="text1"/>
          <w:szCs w:val="24"/>
          <w:lang w:eastAsia="ru-RU"/>
        </w:rPr>
        <w:t>клюквенников</w:t>
      </w:r>
      <w:proofErr w:type="spellEnd"/>
      <w:r w:rsidRPr="00094A95">
        <w:rPr>
          <w:rFonts w:eastAsia="Times New Roman"/>
          <w:bCs/>
          <w:iCs/>
          <w:color w:val="000000" w:themeColor="text1"/>
          <w:szCs w:val="24"/>
          <w:lang w:eastAsia="ru-RU"/>
        </w:rPr>
        <w:t>).</w:t>
      </w:r>
    </w:p>
    <w:p w14:paraId="1805BBD4" w14:textId="77777777" w:rsidR="00094A95" w:rsidRPr="00094A95" w:rsidRDefault="00094A95" w:rsidP="00094A95">
      <w:pPr>
        <w:widowControl w:val="0"/>
        <w:spacing w:before="120" w:line="276" w:lineRule="auto"/>
        <w:ind w:firstLine="709"/>
        <w:jc w:val="left"/>
        <w:rPr>
          <w:rFonts w:eastAsia="Times New Roman"/>
          <w:bCs/>
          <w:iCs/>
          <w:color w:val="000000" w:themeColor="text1"/>
          <w:szCs w:val="24"/>
          <w:lang w:eastAsia="ru-RU"/>
        </w:rPr>
      </w:pPr>
      <w:r w:rsidRPr="00312488">
        <w:rPr>
          <w:rFonts w:eastAsia="Times New Roman"/>
          <w:b/>
          <w:iCs/>
          <w:color w:val="000000" w:themeColor="text1"/>
          <w:szCs w:val="24"/>
          <w:lang w:eastAsia="ru-RU"/>
        </w:rPr>
        <w:lastRenderedPageBreak/>
        <w:t>Перечень мер, необходимых для сохранения памятника природы</w:t>
      </w:r>
      <w:r w:rsidRPr="00094A95">
        <w:rPr>
          <w:rFonts w:eastAsia="Times New Roman"/>
          <w:bCs/>
          <w:iCs/>
          <w:color w:val="000000" w:themeColor="text1"/>
          <w:szCs w:val="24"/>
          <w:lang w:eastAsia="ru-RU"/>
        </w:rPr>
        <w:t>:</w:t>
      </w:r>
    </w:p>
    <w:p w14:paraId="2F0373EE" w14:textId="77777777" w:rsidR="00094A95" w:rsidRPr="00312488" w:rsidRDefault="00094A95" w:rsidP="00094A95">
      <w:pPr>
        <w:widowControl w:val="0"/>
        <w:spacing w:before="120" w:line="276" w:lineRule="auto"/>
        <w:ind w:firstLine="709"/>
        <w:jc w:val="left"/>
        <w:rPr>
          <w:rFonts w:eastAsia="Times New Roman"/>
          <w:bCs/>
          <w:i/>
          <w:color w:val="000000" w:themeColor="text1"/>
          <w:szCs w:val="24"/>
          <w:lang w:eastAsia="ru-RU"/>
        </w:rPr>
      </w:pPr>
      <w:r w:rsidRPr="00312488">
        <w:rPr>
          <w:rFonts w:eastAsia="Times New Roman"/>
          <w:bCs/>
          <w:i/>
          <w:color w:val="000000" w:themeColor="text1"/>
          <w:szCs w:val="24"/>
          <w:lang w:eastAsia="ru-RU"/>
        </w:rPr>
        <w:t>На территории памятника природы запрещаются:</w:t>
      </w:r>
    </w:p>
    <w:p w14:paraId="71937EA7" w14:textId="04A784C6" w:rsidR="00094A95" w:rsidRPr="00447AB0" w:rsidRDefault="00094A95" w:rsidP="00447AB0">
      <w:pPr>
        <w:widowControl w:val="0"/>
        <w:tabs>
          <w:tab w:val="left" w:pos="0"/>
        </w:tabs>
        <w:spacing w:line="276" w:lineRule="auto"/>
        <w:ind w:left="142" w:firstLine="709"/>
      </w:pPr>
      <w:r w:rsidRPr="00447AB0">
        <w:t>- передача земель другим юридическим и физическим лицам с изменением установленного режима использования земель;</w:t>
      </w:r>
    </w:p>
    <w:p w14:paraId="426EB2B8" w14:textId="77777777" w:rsidR="00094A95" w:rsidRPr="00447AB0" w:rsidRDefault="00094A95" w:rsidP="00447AB0">
      <w:pPr>
        <w:widowControl w:val="0"/>
        <w:tabs>
          <w:tab w:val="left" w:pos="0"/>
        </w:tabs>
        <w:spacing w:line="276" w:lineRule="auto"/>
        <w:ind w:left="142" w:firstLine="709"/>
      </w:pPr>
      <w:r w:rsidRPr="00447AB0">
        <w:t>- продажа земель;</w:t>
      </w:r>
    </w:p>
    <w:p w14:paraId="2BCB25F8" w14:textId="77777777" w:rsidR="00094A95" w:rsidRPr="00447AB0" w:rsidRDefault="00094A95" w:rsidP="00447AB0">
      <w:pPr>
        <w:widowControl w:val="0"/>
        <w:tabs>
          <w:tab w:val="left" w:pos="0"/>
        </w:tabs>
        <w:spacing w:line="276" w:lineRule="auto"/>
        <w:ind w:left="142" w:firstLine="709"/>
      </w:pPr>
      <w:r w:rsidRPr="00447AB0">
        <w:t>- прокладывание через территорию любых коммуникаций;</w:t>
      </w:r>
    </w:p>
    <w:p w14:paraId="2B7C6EDD" w14:textId="77777777" w:rsidR="00094A95" w:rsidRPr="00447AB0" w:rsidRDefault="00094A95" w:rsidP="00447AB0">
      <w:pPr>
        <w:widowControl w:val="0"/>
        <w:tabs>
          <w:tab w:val="left" w:pos="0"/>
        </w:tabs>
        <w:spacing w:line="276" w:lineRule="auto"/>
        <w:ind w:left="142" w:firstLine="709"/>
      </w:pPr>
      <w:r w:rsidRPr="00447AB0">
        <w:t>- все виды рубок леса, включая рубки ухода и санитарные рубки;</w:t>
      </w:r>
    </w:p>
    <w:p w14:paraId="5FB5F0F8" w14:textId="77777777" w:rsidR="00094A95" w:rsidRPr="00447AB0" w:rsidRDefault="00094A95" w:rsidP="00447AB0">
      <w:pPr>
        <w:widowControl w:val="0"/>
        <w:tabs>
          <w:tab w:val="left" w:pos="0"/>
        </w:tabs>
        <w:spacing w:line="276" w:lineRule="auto"/>
        <w:ind w:left="142" w:firstLine="709"/>
      </w:pPr>
      <w:r w:rsidRPr="00447AB0">
        <w:t>- применение любых ядохимикатов;</w:t>
      </w:r>
    </w:p>
    <w:p w14:paraId="61EA4E61" w14:textId="77777777" w:rsidR="00094A95" w:rsidRPr="00447AB0" w:rsidRDefault="00094A95" w:rsidP="00447AB0">
      <w:pPr>
        <w:widowControl w:val="0"/>
        <w:tabs>
          <w:tab w:val="left" w:pos="0"/>
        </w:tabs>
        <w:spacing w:line="276" w:lineRule="auto"/>
        <w:ind w:left="142" w:firstLine="709"/>
      </w:pPr>
      <w:r w:rsidRPr="00447AB0">
        <w:t>- все виды мелиоративных работ, реконструкция существующей мелиоративной сети;</w:t>
      </w:r>
    </w:p>
    <w:p w14:paraId="74CDDBD7" w14:textId="77777777" w:rsidR="00094A95" w:rsidRPr="00447AB0" w:rsidRDefault="00094A95" w:rsidP="00447AB0">
      <w:pPr>
        <w:widowControl w:val="0"/>
        <w:tabs>
          <w:tab w:val="left" w:pos="0"/>
        </w:tabs>
        <w:spacing w:line="276" w:lineRule="auto"/>
        <w:ind w:left="142" w:firstLine="709"/>
      </w:pPr>
      <w:r w:rsidRPr="00447AB0">
        <w:t>- добыча любых полезных ископаемых;</w:t>
      </w:r>
    </w:p>
    <w:p w14:paraId="1877C9EF" w14:textId="77777777" w:rsidR="00094A95" w:rsidRPr="00447AB0" w:rsidRDefault="00094A95" w:rsidP="00447AB0">
      <w:pPr>
        <w:widowControl w:val="0"/>
        <w:tabs>
          <w:tab w:val="left" w:pos="0"/>
        </w:tabs>
        <w:spacing w:line="276" w:lineRule="auto"/>
        <w:ind w:left="142" w:firstLine="709"/>
      </w:pPr>
      <w:r w:rsidRPr="00447AB0">
        <w:t>- весенняя охота;</w:t>
      </w:r>
    </w:p>
    <w:p w14:paraId="468A8EFF" w14:textId="77777777" w:rsidR="00094A95" w:rsidRPr="00447AB0" w:rsidRDefault="00094A95" w:rsidP="00447AB0">
      <w:pPr>
        <w:widowControl w:val="0"/>
        <w:tabs>
          <w:tab w:val="left" w:pos="0"/>
        </w:tabs>
        <w:spacing w:line="276" w:lineRule="auto"/>
        <w:ind w:left="142" w:firstLine="709"/>
      </w:pPr>
      <w:r w:rsidRPr="00447AB0">
        <w:t>- проезд и стоянка автомототранспорта вне дорог;</w:t>
      </w:r>
    </w:p>
    <w:p w14:paraId="4C9C96D1" w14:textId="77777777" w:rsidR="00094A95" w:rsidRPr="00447AB0" w:rsidRDefault="00094A95" w:rsidP="00447AB0">
      <w:pPr>
        <w:widowControl w:val="0"/>
        <w:tabs>
          <w:tab w:val="left" w:pos="0"/>
        </w:tabs>
        <w:spacing w:line="276" w:lineRule="auto"/>
        <w:ind w:left="142" w:firstLine="709"/>
      </w:pPr>
      <w:r w:rsidRPr="00447AB0">
        <w:t>- засорение и захламление территории;</w:t>
      </w:r>
    </w:p>
    <w:p w14:paraId="2E52A306" w14:textId="77777777" w:rsidR="00094A95" w:rsidRPr="00447AB0" w:rsidRDefault="00094A95" w:rsidP="00447AB0">
      <w:pPr>
        <w:widowControl w:val="0"/>
        <w:tabs>
          <w:tab w:val="left" w:pos="0"/>
        </w:tabs>
        <w:spacing w:line="276" w:lineRule="auto"/>
        <w:ind w:left="142" w:firstLine="709"/>
      </w:pPr>
      <w:r w:rsidRPr="00447AB0">
        <w:t>- подсочка деревьев;</w:t>
      </w:r>
    </w:p>
    <w:p w14:paraId="3344E184" w14:textId="77777777" w:rsidR="00094A95" w:rsidRPr="00447AB0" w:rsidRDefault="00094A95" w:rsidP="00447AB0">
      <w:pPr>
        <w:widowControl w:val="0"/>
        <w:tabs>
          <w:tab w:val="left" w:pos="0"/>
        </w:tabs>
        <w:spacing w:line="276" w:lineRule="auto"/>
        <w:ind w:left="142" w:firstLine="709"/>
      </w:pPr>
      <w:r w:rsidRPr="00447AB0">
        <w:t>- прогон и выпас скота;</w:t>
      </w:r>
    </w:p>
    <w:p w14:paraId="748C519A" w14:textId="77777777" w:rsidR="00094A95" w:rsidRPr="00447AB0" w:rsidRDefault="00094A95" w:rsidP="00447AB0">
      <w:pPr>
        <w:widowControl w:val="0"/>
        <w:tabs>
          <w:tab w:val="left" w:pos="0"/>
        </w:tabs>
        <w:spacing w:line="276" w:lineRule="auto"/>
        <w:ind w:left="142" w:firstLine="709"/>
      </w:pPr>
      <w:r w:rsidRPr="00447AB0">
        <w:t>- разбивка туристических стоянок, разведение костров;</w:t>
      </w:r>
    </w:p>
    <w:p w14:paraId="46237A2E" w14:textId="77777777" w:rsidR="00094A95" w:rsidRPr="00447AB0" w:rsidRDefault="00094A95" w:rsidP="00447AB0">
      <w:pPr>
        <w:widowControl w:val="0"/>
        <w:tabs>
          <w:tab w:val="left" w:pos="0"/>
        </w:tabs>
        <w:spacing w:line="276" w:lineRule="auto"/>
        <w:ind w:left="142" w:firstLine="709"/>
      </w:pPr>
      <w:r w:rsidRPr="00447AB0">
        <w:t>- строительство;</w:t>
      </w:r>
    </w:p>
    <w:p w14:paraId="5A130CA7" w14:textId="77777777" w:rsidR="00094A95" w:rsidRPr="00447AB0" w:rsidRDefault="00094A95" w:rsidP="00447AB0">
      <w:pPr>
        <w:widowControl w:val="0"/>
        <w:tabs>
          <w:tab w:val="left" w:pos="0"/>
        </w:tabs>
        <w:spacing w:line="276" w:lineRule="auto"/>
        <w:ind w:left="142" w:firstLine="709"/>
      </w:pPr>
      <w:r w:rsidRPr="00447AB0">
        <w:t>а также любые другие виды деятельности, за исключением:</w:t>
      </w:r>
    </w:p>
    <w:p w14:paraId="27D9499F" w14:textId="77777777" w:rsidR="00094A95" w:rsidRPr="00447AB0" w:rsidRDefault="00094A95" w:rsidP="00447AB0">
      <w:pPr>
        <w:widowControl w:val="0"/>
        <w:tabs>
          <w:tab w:val="left" w:pos="0"/>
        </w:tabs>
        <w:spacing w:line="276" w:lineRule="auto"/>
        <w:ind w:left="142" w:firstLine="709"/>
      </w:pPr>
      <w:r w:rsidRPr="00447AB0">
        <w:t>- охоты в осенне-зимний период;</w:t>
      </w:r>
    </w:p>
    <w:p w14:paraId="55EA2244" w14:textId="77777777" w:rsidR="00094A95" w:rsidRPr="00447AB0" w:rsidRDefault="00094A95" w:rsidP="00447AB0">
      <w:pPr>
        <w:widowControl w:val="0"/>
        <w:tabs>
          <w:tab w:val="left" w:pos="0"/>
        </w:tabs>
        <w:spacing w:line="276" w:lineRule="auto"/>
        <w:ind w:left="142" w:firstLine="709"/>
      </w:pPr>
      <w:r w:rsidRPr="00447AB0">
        <w:t>- любительского лова рыбы удочкой и спиннингом;</w:t>
      </w:r>
    </w:p>
    <w:p w14:paraId="12316BD0" w14:textId="77777777" w:rsidR="00094A95" w:rsidRPr="00447AB0" w:rsidRDefault="00094A95" w:rsidP="00447AB0">
      <w:pPr>
        <w:widowControl w:val="0"/>
        <w:tabs>
          <w:tab w:val="left" w:pos="0"/>
        </w:tabs>
        <w:spacing w:line="276" w:lineRule="auto"/>
        <w:ind w:left="142" w:firstLine="709"/>
      </w:pPr>
      <w:r w:rsidRPr="00447AB0">
        <w:t>- сбора грибов и ягод;</w:t>
      </w:r>
    </w:p>
    <w:p w14:paraId="0D01CDA0" w14:textId="77777777" w:rsidR="00094A95" w:rsidRPr="00447AB0" w:rsidRDefault="00094A95" w:rsidP="00447AB0">
      <w:pPr>
        <w:widowControl w:val="0"/>
        <w:tabs>
          <w:tab w:val="left" w:pos="0"/>
        </w:tabs>
        <w:spacing w:line="276" w:lineRule="auto"/>
        <w:ind w:left="142" w:firstLine="709"/>
      </w:pPr>
      <w:r w:rsidRPr="00447AB0">
        <w:t>- научных исследований.</w:t>
      </w:r>
    </w:p>
    <w:p w14:paraId="3BECEBF9" w14:textId="0BB56A36" w:rsidR="00094A95" w:rsidRPr="00447AB0" w:rsidRDefault="00094A95" w:rsidP="00447AB0">
      <w:pPr>
        <w:widowControl w:val="0"/>
        <w:tabs>
          <w:tab w:val="left" w:pos="0"/>
        </w:tabs>
        <w:spacing w:line="276" w:lineRule="auto"/>
        <w:ind w:left="142" w:firstLine="709"/>
      </w:pPr>
      <w:r w:rsidRPr="00447AB0">
        <w:t>Вокруг памятника природы выделяется охранная зона площадью 1391,9 га (список лесных выделов, входящих в состав охранной зоны памятника природы см. прилагается), в которой запрещаются:</w:t>
      </w:r>
    </w:p>
    <w:p w14:paraId="376A98CE" w14:textId="299D4FA9" w:rsidR="00094A95" w:rsidRPr="00447AB0" w:rsidRDefault="00094A95" w:rsidP="00447AB0">
      <w:pPr>
        <w:widowControl w:val="0"/>
        <w:tabs>
          <w:tab w:val="left" w:pos="0"/>
        </w:tabs>
        <w:spacing w:line="276" w:lineRule="auto"/>
        <w:ind w:left="142" w:firstLine="709"/>
      </w:pPr>
      <w:r w:rsidRPr="00447AB0">
        <w:t>- передача земель другим юридическим и физическим лицам с изменением установленного режима использования земель;</w:t>
      </w:r>
    </w:p>
    <w:p w14:paraId="0F74D75A" w14:textId="77777777" w:rsidR="00094A95" w:rsidRPr="00447AB0" w:rsidRDefault="00094A95" w:rsidP="00447AB0">
      <w:pPr>
        <w:widowControl w:val="0"/>
        <w:tabs>
          <w:tab w:val="left" w:pos="0"/>
        </w:tabs>
        <w:spacing w:line="276" w:lineRule="auto"/>
        <w:ind w:left="142" w:firstLine="709"/>
      </w:pPr>
      <w:r w:rsidRPr="00447AB0">
        <w:t>- продажа земель;</w:t>
      </w:r>
    </w:p>
    <w:p w14:paraId="10765A3C" w14:textId="77777777" w:rsidR="00094A95" w:rsidRPr="00447AB0" w:rsidRDefault="00094A95" w:rsidP="00447AB0">
      <w:pPr>
        <w:widowControl w:val="0"/>
        <w:tabs>
          <w:tab w:val="left" w:pos="0"/>
        </w:tabs>
        <w:spacing w:line="276" w:lineRule="auto"/>
        <w:ind w:left="142" w:firstLine="709"/>
      </w:pPr>
      <w:r w:rsidRPr="00447AB0">
        <w:t>- прокладывание любых коммуникаций;</w:t>
      </w:r>
    </w:p>
    <w:p w14:paraId="27706EAA" w14:textId="77777777" w:rsidR="00094A95" w:rsidRPr="00447AB0" w:rsidRDefault="00094A95" w:rsidP="00447AB0">
      <w:pPr>
        <w:widowControl w:val="0"/>
        <w:tabs>
          <w:tab w:val="left" w:pos="0"/>
        </w:tabs>
        <w:spacing w:line="276" w:lineRule="auto"/>
        <w:ind w:left="142" w:firstLine="709"/>
      </w:pPr>
      <w:r w:rsidRPr="00447AB0">
        <w:t>- строительство;</w:t>
      </w:r>
    </w:p>
    <w:p w14:paraId="1F523272" w14:textId="77777777" w:rsidR="00094A95" w:rsidRPr="00447AB0" w:rsidRDefault="00094A95" w:rsidP="00447AB0">
      <w:pPr>
        <w:widowControl w:val="0"/>
        <w:tabs>
          <w:tab w:val="left" w:pos="0"/>
        </w:tabs>
        <w:spacing w:line="276" w:lineRule="auto"/>
        <w:ind w:left="142" w:firstLine="709"/>
      </w:pPr>
      <w:r w:rsidRPr="00447AB0">
        <w:t>- все виды мелиоративных работ;</w:t>
      </w:r>
    </w:p>
    <w:p w14:paraId="2F660C38" w14:textId="77777777" w:rsidR="00094A95" w:rsidRPr="00447AB0" w:rsidRDefault="00094A95" w:rsidP="00447AB0">
      <w:pPr>
        <w:widowControl w:val="0"/>
        <w:tabs>
          <w:tab w:val="left" w:pos="0"/>
        </w:tabs>
        <w:spacing w:line="276" w:lineRule="auto"/>
        <w:ind w:left="142" w:firstLine="709"/>
      </w:pPr>
      <w:r w:rsidRPr="00447AB0">
        <w:t>- применение любых ядохимикатов;</w:t>
      </w:r>
    </w:p>
    <w:p w14:paraId="164664F0" w14:textId="530335B6" w:rsidR="00094A95" w:rsidRPr="00447AB0" w:rsidRDefault="00094A95" w:rsidP="00447AB0">
      <w:pPr>
        <w:widowControl w:val="0"/>
        <w:tabs>
          <w:tab w:val="left" w:pos="0"/>
        </w:tabs>
        <w:spacing w:line="276" w:lineRule="auto"/>
        <w:ind w:left="142" w:firstLine="709"/>
      </w:pPr>
      <w:r w:rsidRPr="00447AB0">
        <w:t xml:space="preserve">- рубки главного пользования (рубки ухода и санитарные рубки допускаются только по </w:t>
      </w:r>
      <w:r w:rsidR="00312488" w:rsidRPr="00447AB0">
        <w:t xml:space="preserve"> </w:t>
      </w:r>
      <w:r w:rsidRPr="00447AB0">
        <w:t>согласованию с областным комитетом по охране окружающей среды);</w:t>
      </w:r>
    </w:p>
    <w:p w14:paraId="54076FD9" w14:textId="4D71ED86" w:rsidR="00C30FF5" w:rsidRDefault="00094A95" w:rsidP="00447AB0">
      <w:pPr>
        <w:widowControl w:val="0"/>
        <w:tabs>
          <w:tab w:val="left" w:pos="0"/>
        </w:tabs>
        <w:spacing w:line="276" w:lineRule="auto"/>
        <w:ind w:left="142" w:firstLine="709"/>
      </w:pPr>
      <w:r w:rsidRPr="00447AB0">
        <w:t>- засорение и захламление территории.</w:t>
      </w:r>
    </w:p>
    <w:p w14:paraId="26B20798" w14:textId="77777777" w:rsidR="00C30FF5" w:rsidRDefault="00C30FF5">
      <w:pPr>
        <w:spacing w:line="240" w:lineRule="auto"/>
        <w:jc w:val="left"/>
      </w:pPr>
      <w:r>
        <w:br w:type="page"/>
      </w:r>
    </w:p>
    <w:p w14:paraId="4E1B39B7" w14:textId="033FD84F" w:rsidR="00123BE5" w:rsidRPr="00F62F9D" w:rsidRDefault="00123BE5" w:rsidP="00123BE5">
      <w:pPr>
        <w:widowControl w:val="0"/>
        <w:spacing w:before="120" w:after="120" w:line="276" w:lineRule="auto"/>
        <w:rPr>
          <w:rFonts w:eastAsia="Times New Roman"/>
          <w:bCs/>
          <w:i/>
          <w:color w:val="FF0000"/>
          <w:szCs w:val="24"/>
          <w:lang w:eastAsia="ru-RU"/>
        </w:rPr>
      </w:pPr>
      <w:r w:rsidRPr="00F62F9D">
        <w:rPr>
          <w:rFonts w:eastAsia="Times New Roman"/>
          <w:bCs/>
          <w:i/>
          <w:color w:val="000000" w:themeColor="text1"/>
          <w:szCs w:val="24"/>
          <w:lang w:eastAsia="ru-RU"/>
        </w:rPr>
        <w:lastRenderedPageBreak/>
        <w:t>Таблица 4.</w:t>
      </w:r>
      <w:r>
        <w:rPr>
          <w:rFonts w:eastAsia="Times New Roman"/>
          <w:bCs/>
          <w:i/>
          <w:color w:val="000000" w:themeColor="text1"/>
          <w:szCs w:val="24"/>
          <w:lang w:eastAsia="ru-RU"/>
        </w:rPr>
        <w:t>3</w:t>
      </w:r>
      <w:r w:rsidRPr="00F62F9D">
        <w:rPr>
          <w:rFonts w:eastAsia="Times New Roman"/>
          <w:bCs/>
          <w:i/>
          <w:color w:val="000000" w:themeColor="text1"/>
          <w:szCs w:val="24"/>
          <w:lang w:eastAsia="ru-RU"/>
        </w:rPr>
        <w:t xml:space="preserve"> – Характеристика особо охраняемых природных территорий регионального значения, расположенных на территории Володарского муниципального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1341"/>
        <w:gridCol w:w="1058"/>
        <w:gridCol w:w="1134"/>
        <w:gridCol w:w="1277"/>
        <w:gridCol w:w="4814"/>
      </w:tblGrid>
      <w:tr w:rsidR="0020664E" w:rsidRPr="00A9684A" w14:paraId="1C62A306" w14:textId="77777777" w:rsidTr="0025061A">
        <w:trPr>
          <w:trHeight w:val="516"/>
        </w:trPr>
        <w:tc>
          <w:tcPr>
            <w:tcW w:w="214" w:type="pct"/>
            <w:vMerge w:val="restart"/>
            <w:tcBorders>
              <w:bottom w:val="single" w:sz="4" w:space="0" w:color="auto"/>
            </w:tcBorders>
            <w:vAlign w:val="center"/>
          </w:tcPr>
          <w:p w14:paraId="0581F542" w14:textId="77777777" w:rsidR="0020664E" w:rsidRPr="00F62F9D" w:rsidRDefault="0020664E" w:rsidP="00A84E12">
            <w:pPr>
              <w:widowControl w:val="0"/>
              <w:spacing w:line="240" w:lineRule="auto"/>
              <w:jc w:val="center"/>
              <w:rPr>
                <w:b/>
                <w:bCs/>
                <w:color w:val="000000" w:themeColor="text1"/>
                <w:sz w:val="22"/>
              </w:rPr>
            </w:pPr>
            <w:r w:rsidRPr="00F62F9D">
              <w:rPr>
                <w:b/>
                <w:bCs/>
                <w:color w:val="000000" w:themeColor="text1"/>
                <w:sz w:val="22"/>
              </w:rPr>
              <w:t>№</w:t>
            </w:r>
          </w:p>
        </w:tc>
        <w:tc>
          <w:tcPr>
            <w:tcW w:w="667" w:type="pct"/>
            <w:vMerge w:val="restart"/>
            <w:tcBorders>
              <w:bottom w:val="single" w:sz="4" w:space="0" w:color="auto"/>
            </w:tcBorders>
            <w:vAlign w:val="center"/>
          </w:tcPr>
          <w:p w14:paraId="65AA8BF0" w14:textId="77777777" w:rsidR="0020664E" w:rsidRPr="00F62F9D" w:rsidRDefault="0020664E" w:rsidP="00A84E12">
            <w:pPr>
              <w:widowControl w:val="0"/>
              <w:spacing w:line="240" w:lineRule="auto"/>
              <w:jc w:val="center"/>
              <w:rPr>
                <w:b/>
                <w:bCs/>
                <w:color w:val="000000" w:themeColor="text1"/>
                <w:sz w:val="22"/>
              </w:rPr>
            </w:pPr>
            <w:r w:rsidRPr="00F62F9D">
              <w:rPr>
                <w:b/>
                <w:bCs/>
                <w:color w:val="000000" w:themeColor="text1"/>
                <w:sz w:val="22"/>
              </w:rPr>
              <w:t>Наименование ООПТ</w:t>
            </w:r>
          </w:p>
        </w:tc>
        <w:tc>
          <w:tcPr>
            <w:tcW w:w="1090" w:type="pct"/>
            <w:gridSpan w:val="2"/>
            <w:tcBorders>
              <w:bottom w:val="single" w:sz="4" w:space="0" w:color="auto"/>
            </w:tcBorders>
            <w:vAlign w:val="center"/>
          </w:tcPr>
          <w:p w14:paraId="5AC76169" w14:textId="2F800014" w:rsidR="0020664E" w:rsidRPr="00F62F9D" w:rsidRDefault="0020664E" w:rsidP="00A84E12">
            <w:pPr>
              <w:widowControl w:val="0"/>
              <w:spacing w:line="240" w:lineRule="auto"/>
              <w:jc w:val="center"/>
              <w:rPr>
                <w:rFonts w:eastAsia="Times New Roman"/>
                <w:b/>
                <w:bCs/>
                <w:color w:val="000000" w:themeColor="text1"/>
                <w:sz w:val="22"/>
                <w:lang w:eastAsia="ru-RU"/>
              </w:rPr>
            </w:pPr>
            <w:r w:rsidRPr="00F62F9D">
              <w:rPr>
                <w:rFonts w:eastAsia="Times New Roman"/>
                <w:b/>
                <w:bCs/>
                <w:color w:val="000000" w:themeColor="text1"/>
                <w:sz w:val="22"/>
                <w:lang w:eastAsia="ru-RU"/>
              </w:rPr>
              <w:t>Площадь, га</w:t>
            </w:r>
            <w:r w:rsidR="00580967">
              <w:rPr>
                <w:rFonts w:eastAsia="Times New Roman"/>
                <w:b/>
                <w:bCs/>
                <w:color w:val="000000" w:themeColor="text1"/>
                <w:sz w:val="22"/>
                <w:lang w:eastAsia="ru-RU"/>
              </w:rPr>
              <w:t xml:space="preserve"> (площадь охранной зоны, га)</w:t>
            </w:r>
          </w:p>
        </w:tc>
        <w:tc>
          <w:tcPr>
            <w:tcW w:w="635" w:type="pct"/>
            <w:vMerge w:val="restart"/>
            <w:tcBorders>
              <w:bottom w:val="single" w:sz="4" w:space="0" w:color="auto"/>
            </w:tcBorders>
            <w:vAlign w:val="center"/>
          </w:tcPr>
          <w:p w14:paraId="2DF0D036" w14:textId="77777777" w:rsidR="0020664E" w:rsidRPr="00F62F9D" w:rsidRDefault="0020664E" w:rsidP="00A84E12">
            <w:pPr>
              <w:widowControl w:val="0"/>
              <w:spacing w:line="240" w:lineRule="auto"/>
              <w:jc w:val="center"/>
              <w:rPr>
                <w:rFonts w:eastAsia="Times New Roman"/>
                <w:b/>
                <w:bCs/>
                <w:color w:val="000000" w:themeColor="text1"/>
                <w:sz w:val="22"/>
                <w:lang w:eastAsia="ru-RU"/>
              </w:rPr>
            </w:pPr>
            <w:r w:rsidRPr="00F62F9D">
              <w:rPr>
                <w:b/>
                <w:bCs/>
                <w:color w:val="000000" w:themeColor="text1"/>
                <w:sz w:val="22"/>
              </w:rPr>
              <w:t>Категория</w:t>
            </w:r>
          </w:p>
        </w:tc>
        <w:tc>
          <w:tcPr>
            <w:tcW w:w="2394" w:type="pct"/>
            <w:vMerge w:val="restart"/>
            <w:tcBorders>
              <w:bottom w:val="single" w:sz="4" w:space="0" w:color="auto"/>
            </w:tcBorders>
            <w:shd w:val="clear" w:color="auto" w:fill="auto"/>
            <w:vAlign w:val="center"/>
          </w:tcPr>
          <w:p w14:paraId="1984F2C8" w14:textId="77777777" w:rsidR="0020664E" w:rsidRPr="00F62F9D" w:rsidRDefault="0020664E" w:rsidP="00A84E12">
            <w:pPr>
              <w:widowControl w:val="0"/>
              <w:spacing w:line="240" w:lineRule="auto"/>
              <w:jc w:val="center"/>
              <w:rPr>
                <w:rFonts w:eastAsia="Times New Roman"/>
                <w:b/>
                <w:bCs/>
                <w:color w:val="000000" w:themeColor="text1"/>
                <w:sz w:val="22"/>
                <w:lang w:eastAsia="ru-RU"/>
              </w:rPr>
            </w:pPr>
            <w:r w:rsidRPr="00F62F9D">
              <w:rPr>
                <w:rFonts w:eastAsia="Times New Roman"/>
                <w:b/>
                <w:bCs/>
                <w:color w:val="000000" w:themeColor="text1"/>
                <w:sz w:val="22"/>
                <w:lang w:eastAsia="ru-RU"/>
              </w:rPr>
              <w:t>Правоустанавливающие документы</w:t>
            </w:r>
          </w:p>
        </w:tc>
      </w:tr>
      <w:tr w:rsidR="0020664E" w:rsidRPr="00A9684A" w14:paraId="1686FF21" w14:textId="77777777" w:rsidTr="0025061A">
        <w:trPr>
          <w:trHeight w:val="20"/>
        </w:trPr>
        <w:tc>
          <w:tcPr>
            <w:tcW w:w="214" w:type="pct"/>
            <w:vMerge/>
            <w:shd w:val="clear" w:color="auto" w:fill="auto"/>
            <w:vAlign w:val="center"/>
          </w:tcPr>
          <w:p w14:paraId="0F14D1C8" w14:textId="77777777" w:rsidR="0020664E" w:rsidRPr="00F62F9D" w:rsidRDefault="0020664E" w:rsidP="00A84E12">
            <w:pPr>
              <w:widowControl w:val="0"/>
              <w:spacing w:line="240" w:lineRule="auto"/>
              <w:jc w:val="center"/>
              <w:rPr>
                <w:rFonts w:eastAsia="Times New Roman"/>
                <w:b/>
                <w:bCs/>
                <w:color w:val="000000" w:themeColor="text1"/>
                <w:sz w:val="22"/>
                <w:lang w:eastAsia="ru-RU"/>
              </w:rPr>
            </w:pPr>
          </w:p>
        </w:tc>
        <w:tc>
          <w:tcPr>
            <w:tcW w:w="667" w:type="pct"/>
            <w:vMerge/>
            <w:shd w:val="clear" w:color="auto" w:fill="auto"/>
            <w:vAlign w:val="center"/>
          </w:tcPr>
          <w:p w14:paraId="2CC0ACC4" w14:textId="77777777" w:rsidR="0020664E" w:rsidRPr="00F62F9D" w:rsidRDefault="0020664E" w:rsidP="00A84E12">
            <w:pPr>
              <w:widowControl w:val="0"/>
              <w:spacing w:line="240" w:lineRule="auto"/>
              <w:jc w:val="center"/>
              <w:rPr>
                <w:rFonts w:eastAsia="Times New Roman"/>
                <w:b/>
                <w:bCs/>
                <w:color w:val="000000" w:themeColor="text1"/>
                <w:sz w:val="22"/>
                <w:lang w:eastAsia="ru-RU"/>
              </w:rPr>
            </w:pPr>
          </w:p>
        </w:tc>
        <w:tc>
          <w:tcPr>
            <w:tcW w:w="526" w:type="pct"/>
            <w:shd w:val="clear" w:color="auto" w:fill="auto"/>
            <w:vAlign w:val="center"/>
          </w:tcPr>
          <w:p w14:paraId="76B09D23" w14:textId="77777777" w:rsidR="0020664E" w:rsidRPr="00F62F9D" w:rsidRDefault="0020664E" w:rsidP="00A84E12">
            <w:pPr>
              <w:widowControl w:val="0"/>
              <w:spacing w:line="240" w:lineRule="auto"/>
              <w:jc w:val="center"/>
              <w:rPr>
                <w:b/>
                <w:bCs/>
                <w:color w:val="000000" w:themeColor="text1"/>
                <w:sz w:val="22"/>
              </w:rPr>
            </w:pPr>
            <w:r w:rsidRPr="00F62F9D">
              <w:rPr>
                <w:b/>
                <w:bCs/>
                <w:color w:val="000000" w:themeColor="text1"/>
                <w:sz w:val="22"/>
              </w:rPr>
              <w:t>всего</w:t>
            </w:r>
          </w:p>
        </w:tc>
        <w:tc>
          <w:tcPr>
            <w:tcW w:w="564" w:type="pct"/>
            <w:vAlign w:val="center"/>
          </w:tcPr>
          <w:p w14:paraId="708941EC" w14:textId="77777777" w:rsidR="0020664E" w:rsidRPr="00F62F9D" w:rsidRDefault="0020664E" w:rsidP="00A84E12">
            <w:pPr>
              <w:widowControl w:val="0"/>
              <w:spacing w:line="240" w:lineRule="auto"/>
              <w:jc w:val="center"/>
              <w:rPr>
                <w:b/>
                <w:bCs/>
                <w:color w:val="000000" w:themeColor="text1"/>
                <w:sz w:val="22"/>
              </w:rPr>
            </w:pPr>
            <w:r w:rsidRPr="00F62F9D">
              <w:rPr>
                <w:b/>
                <w:bCs/>
                <w:color w:val="000000" w:themeColor="text1"/>
                <w:sz w:val="22"/>
              </w:rPr>
              <w:t>в т.ч. в муницип. образов.</w:t>
            </w:r>
          </w:p>
        </w:tc>
        <w:tc>
          <w:tcPr>
            <w:tcW w:w="635" w:type="pct"/>
            <w:vMerge/>
            <w:vAlign w:val="center"/>
          </w:tcPr>
          <w:p w14:paraId="5CB2DE76" w14:textId="77777777" w:rsidR="0020664E" w:rsidRPr="00F62F9D" w:rsidRDefault="0020664E" w:rsidP="00A84E12">
            <w:pPr>
              <w:widowControl w:val="0"/>
              <w:spacing w:line="240" w:lineRule="auto"/>
              <w:jc w:val="center"/>
              <w:rPr>
                <w:rFonts w:eastAsia="Times New Roman"/>
                <w:b/>
                <w:bCs/>
                <w:color w:val="000000" w:themeColor="text1"/>
                <w:sz w:val="22"/>
                <w:lang w:eastAsia="ru-RU"/>
              </w:rPr>
            </w:pPr>
          </w:p>
        </w:tc>
        <w:tc>
          <w:tcPr>
            <w:tcW w:w="2394" w:type="pct"/>
            <w:vMerge/>
            <w:shd w:val="clear" w:color="auto" w:fill="auto"/>
            <w:vAlign w:val="center"/>
          </w:tcPr>
          <w:p w14:paraId="7A2C74BA" w14:textId="77777777" w:rsidR="0020664E" w:rsidRPr="00F62F9D" w:rsidRDefault="0020664E" w:rsidP="00A84E12">
            <w:pPr>
              <w:widowControl w:val="0"/>
              <w:spacing w:line="240" w:lineRule="auto"/>
              <w:jc w:val="center"/>
              <w:rPr>
                <w:rFonts w:eastAsia="Times New Roman"/>
                <w:b/>
                <w:bCs/>
                <w:color w:val="000000" w:themeColor="text1"/>
                <w:sz w:val="22"/>
                <w:lang w:eastAsia="ru-RU"/>
              </w:rPr>
            </w:pPr>
          </w:p>
        </w:tc>
      </w:tr>
      <w:tr w:rsidR="00976674" w:rsidRPr="00A9684A" w14:paraId="556C1CAD" w14:textId="77777777" w:rsidTr="0025061A">
        <w:trPr>
          <w:trHeight w:val="20"/>
        </w:trPr>
        <w:tc>
          <w:tcPr>
            <w:tcW w:w="214" w:type="pct"/>
            <w:vAlign w:val="center"/>
          </w:tcPr>
          <w:p w14:paraId="53F65CB2" w14:textId="131054D0" w:rsidR="00976674" w:rsidRPr="00F62F9D" w:rsidRDefault="00AA2D64" w:rsidP="00976674">
            <w:pPr>
              <w:widowControl w:val="0"/>
              <w:spacing w:line="240" w:lineRule="auto"/>
              <w:jc w:val="center"/>
              <w:rPr>
                <w:color w:val="000000" w:themeColor="text1"/>
                <w:sz w:val="22"/>
              </w:rPr>
            </w:pPr>
            <w:r>
              <w:rPr>
                <w:color w:val="000000" w:themeColor="text1"/>
                <w:sz w:val="22"/>
              </w:rPr>
              <w:t>2</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2D4EEBFC" w14:textId="5F24BB79" w:rsidR="00976674" w:rsidRPr="00F62F9D" w:rsidRDefault="00976674" w:rsidP="00976674">
            <w:pPr>
              <w:widowControl w:val="0"/>
              <w:spacing w:line="240" w:lineRule="auto"/>
              <w:jc w:val="center"/>
              <w:rPr>
                <w:color w:val="000000" w:themeColor="text1"/>
                <w:sz w:val="22"/>
              </w:rPr>
            </w:pPr>
            <w:r>
              <w:rPr>
                <w:color w:val="000000" w:themeColor="text1"/>
                <w:sz w:val="22"/>
              </w:rPr>
              <w:t xml:space="preserve">Болото </w:t>
            </w:r>
            <w:proofErr w:type="spellStart"/>
            <w:r>
              <w:rPr>
                <w:color w:val="000000" w:themeColor="text1"/>
                <w:sz w:val="22"/>
              </w:rPr>
              <w:t>Утрех</w:t>
            </w:r>
            <w:proofErr w:type="spellEnd"/>
            <w:r>
              <w:rPr>
                <w:color w:val="000000" w:themeColor="text1"/>
                <w:sz w:val="22"/>
              </w:rPr>
              <w:t xml:space="preserve"> и озеро </w:t>
            </w:r>
            <w:proofErr w:type="spellStart"/>
            <w:r>
              <w:rPr>
                <w:color w:val="000000" w:themeColor="text1"/>
                <w:sz w:val="22"/>
              </w:rPr>
              <w:t>Утрех</w:t>
            </w:r>
            <w:proofErr w:type="spellEnd"/>
          </w:p>
        </w:tc>
        <w:tc>
          <w:tcPr>
            <w:tcW w:w="526" w:type="pct"/>
            <w:tcBorders>
              <w:top w:val="single" w:sz="4" w:space="0" w:color="auto"/>
              <w:left w:val="nil"/>
              <w:bottom w:val="single" w:sz="4" w:space="0" w:color="auto"/>
              <w:right w:val="single" w:sz="4" w:space="0" w:color="auto"/>
            </w:tcBorders>
            <w:shd w:val="clear" w:color="auto" w:fill="auto"/>
            <w:vAlign w:val="center"/>
          </w:tcPr>
          <w:p w14:paraId="47BFFBC9" w14:textId="1D98A004" w:rsidR="00976674" w:rsidRPr="00F62F9D" w:rsidRDefault="00976674" w:rsidP="00976674">
            <w:pPr>
              <w:widowControl w:val="0"/>
              <w:spacing w:line="240" w:lineRule="auto"/>
              <w:jc w:val="center"/>
              <w:rPr>
                <w:color w:val="000000" w:themeColor="text1"/>
                <w:sz w:val="22"/>
              </w:rPr>
            </w:pPr>
            <w:r>
              <w:rPr>
                <w:color w:val="000000" w:themeColor="text1"/>
                <w:sz w:val="22"/>
              </w:rPr>
              <w:t>3697,1 (1476,7)</w:t>
            </w:r>
          </w:p>
        </w:tc>
        <w:tc>
          <w:tcPr>
            <w:tcW w:w="564" w:type="pct"/>
            <w:tcBorders>
              <w:top w:val="single" w:sz="4" w:space="0" w:color="auto"/>
              <w:left w:val="nil"/>
              <w:bottom w:val="single" w:sz="4" w:space="0" w:color="auto"/>
              <w:right w:val="single" w:sz="4" w:space="0" w:color="auto"/>
            </w:tcBorders>
            <w:shd w:val="clear" w:color="auto" w:fill="auto"/>
            <w:vAlign w:val="center"/>
          </w:tcPr>
          <w:p w14:paraId="2B2B34AC" w14:textId="539AA429" w:rsidR="00976674" w:rsidRPr="00F62F9D" w:rsidRDefault="00976674" w:rsidP="00976674">
            <w:pPr>
              <w:widowControl w:val="0"/>
              <w:spacing w:line="240" w:lineRule="auto"/>
              <w:jc w:val="center"/>
              <w:rPr>
                <w:color w:val="000000" w:themeColor="text1"/>
                <w:sz w:val="22"/>
              </w:rPr>
            </w:pPr>
            <w:r>
              <w:rPr>
                <w:color w:val="000000" w:themeColor="text1"/>
                <w:sz w:val="22"/>
              </w:rPr>
              <w:t>3697,1 (1476,7)</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tcPr>
          <w:p w14:paraId="33907E7B" w14:textId="28152AB2" w:rsidR="00976674" w:rsidRPr="00F62F9D" w:rsidRDefault="0025061A" w:rsidP="00976674">
            <w:pPr>
              <w:widowControl w:val="0"/>
              <w:spacing w:line="240" w:lineRule="auto"/>
              <w:jc w:val="center"/>
              <w:rPr>
                <w:color w:val="000000" w:themeColor="text1"/>
                <w:sz w:val="22"/>
              </w:rPr>
            </w:pPr>
            <w:r>
              <w:rPr>
                <w:color w:val="000000" w:themeColor="text1"/>
                <w:sz w:val="22"/>
              </w:rPr>
              <w:t>П</w:t>
            </w:r>
            <w:r w:rsidR="00976674">
              <w:rPr>
                <w:color w:val="000000" w:themeColor="text1"/>
                <w:sz w:val="22"/>
              </w:rPr>
              <w:t>амятник природы</w:t>
            </w:r>
          </w:p>
        </w:tc>
        <w:tc>
          <w:tcPr>
            <w:tcW w:w="2394" w:type="pct"/>
            <w:tcBorders>
              <w:top w:val="single" w:sz="4" w:space="0" w:color="auto"/>
              <w:left w:val="single" w:sz="4" w:space="0" w:color="auto"/>
              <w:bottom w:val="single" w:sz="4" w:space="0" w:color="auto"/>
              <w:right w:val="single" w:sz="4" w:space="0" w:color="auto"/>
            </w:tcBorders>
            <w:shd w:val="clear" w:color="auto" w:fill="auto"/>
          </w:tcPr>
          <w:p w14:paraId="32893968" w14:textId="5C3036D0" w:rsidR="00976674" w:rsidRPr="00F62F9D" w:rsidRDefault="00976674" w:rsidP="00976674">
            <w:pPr>
              <w:widowControl w:val="0"/>
              <w:spacing w:line="240" w:lineRule="auto"/>
              <w:rPr>
                <w:color w:val="000000" w:themeColor="text1"/>
                <w:sz w:val="22"/>
              </w:rPr>
            </w:pPr>
            <w:r>
              <w:rPr>
                <w:color w:val="000000" w:themeColor="text1"/>
                <w:sz w:val="22"/>
              </w:rPr>
              <w:t>Распоряжение администрации Нижегородской области «Об утверждении паспортов на государственные памятники природы регионального (областного) значения» от 26 мая 1998 г. №787-р</w:t>
            </w:r>
          </w:p>
        </w:tc>
      </w:tr>
    </w:tbl>
    <w:p w14:paraId="01FC7B84" w14:textId="02AEACC7" w:rsidR="00123BE5" w:rsidRDefault="006C58B2" w:rsidP="00094A95">
      <w:pPr>
        <w:widowControl w:val="0"/>
        <w:spacing w:before="120" w:line="276" w:lineRule="auto"/>
        <w:ind w:firstLine="709"/>
        <w:jc w:val="left"/>
      </w:pPr>
      <w:r w:rsidRPr="006C58B2">
        <w:rPr>
          <w:b/>
          <w:bCs/>
        </w:rPr>
        <w:t xml:space="preserve">Местоположение: </w:t>
      </w:r>
      <w:r>
        <w:t xml:space="preserve">Нижегородская область, Володарский </w:t>
      </w:r>
      <w:r w:rsidR="00345438">
        <w:t>муниципальный округ</w:t>
      </w:r>
      <w:r>
        <w:t>, от районного центра г. Володарска на северо-запад 28 км, от г. Дзержинска на северо-запад 40 км, от п. Фролищи на северо-восток 3 км, от п. Мулино на северо-запад 13 км.</w:t>
      </w:r>
    </w:p>
    <w:p w14:paraId="6EB81F63" w14:textId="77777777" w:rsidR="006C58B2" w:rsidRPr="00312488" w:rsidRDefault="006C58B2" w:rsidP="006C58B2">
      <w:pPr>
        <w:widowControl w:val="0"/>
        <w:spacing w:before="120" w:line="276" w:lineRule="auto"/>
        <w:ind w:firstLine="709"/>
        <w:jc w:val="left"/>
        <w:rPr>
          <w:rFonts w:eastAsia="Times New Roman"/>
          <w:b/>
          <w:iCs/>
          <w:color w:val="000000" w:themeColor="text1"/>
          <w:szCs w:val="24"/>
          <w:lang w:eastAsia="ru-RU"/>
        </w:rPr>
      </w:pPr>
      <w:r w:rsidRPr="006C58B2">
        <w:rPr>
          <w:rFonts w:eastAsia="Times New Roman"/>
          <w:b/>
          <w:iCs/>
          <w:color w:val="000000" w:themeColor="text1"/>
          <w:szCs w:val="24"/>
          <w:lang w:eastAsia="ru-RU"/>
        </w:rPr>
        <w:t>Значение</w:t>
      </w:r>
      <w:r w:rsidRPr="006C58B2">
        <w:rPr>
          <w:rFonts w:eastAsia="Times New Roman"/>
          <w:bCs/>
          <w:iCs/>
          <w:color w:val="000000" w:themeColor="text1"/>
          <w:szCs w:val="24"/>
          <w:lang w:eastAsia="ru-RU"/>
        </w:rPr>
        <w:t xml:space="preserve"> </w:t>
      </w:r>
      <w:r w:rsidRPr="00312488">
        <w:rPr>
          <w:rFonts w:eastAsia="Times New Roman"/>
          <w:b/>
          <w:iCs/>
          <w:color w:val="000000" w:themeColor="text1"/>
          <w:szCs w:val="24"/>
          <w:lang w:eastAsia="ru-RU"/>
        </w:rPr>
        <w:t>памятника природы:</w:t>
      </w:r>
    </w:p>
    <w:p w14:paraId="2898F979" w14:textId="77777777" w:rsidR="006C58B2" w:rsidRPr="006C58B2" w:rsidRDefault="006C58B2" w:rsidP="006C58B2">
      <w:pPr>
        <w:widowControl w:val="0"/>
        <w:spacing w:before="120" w:line="276" w:lineRule="auto"/>
        <w:ind w:firstLine="709"/>
        <w:jc w:val="left"/>
        <w:rPr>
          <w:rFonts w:eastAsia="Times New Roman"/>
          <w:bCs/>
          <w:iCs/>
          <w:color w:val="000000" w:themeColor="text1"/>
          <w:szCs w:val="24"/>
          <w:lang w:eastAsia="ru-RU"/>
        </w:rPr>
      </w:pPr>
      <w:r w:rsidRPr="006C58B2">
        <w:rPr>
          <w:rFonts w:eastAsia="Times New Roman"/>
          <w:bCs/>
          <w:iCs/>
          <w:color w:val="000000" w:themeColor="text1"/>
          <w:szCs w:val="24"/>
          <w:lang w:eastAsia="ru-RU"/>
        </w:rPr>
        <w:t>А. Областное.</w:t>
      </w:r>
    </w:p>
    <w:p w14:paraId="255A16E3" w14:textId="0CE6B536" w:rsidR="006C58B2" w:rsidRPr="006C58B2" w:rsidRDefault="006C58B2" w:rsidP="00312488">
      <w:pPr>
        <w:widowControl w:val="0"/>
        <w:spacing w:before="120" w:line="276" w:lineRule="auto"/>
        <w:ind w:firstLine="709"/>
        <w:jc w:val="left"/>
        <w:rPr>
          <w:rFonts w:eastAsia="Times New Roman"/>
          <w:bCs/>
          <w:iCs/>
          <w:color w:val="000000" w:themeColor="text1"/>
          <w:szCs w:val="24"/>
          <w:lang w:eastAsia="ru-RU"/>
        </w:rPr>
      </w:pPr>
      <w:r w:rsidRPr="006C58B2">
        <w:rPr>
          <w:rFonts w:eastAsia="Times New Roman"/>
          <w:bCs/>
          <w:iCs/>
          <w:color w:val="000000" w:themeColor="text1"/>
          <w:szCs w:val="24"/>
          <w:lang w:eastAsia="ru-RU"/>
        </w:rPr>
        <w:t>Б.1. Охрана генофонда (место обитания редких видов животных и произрастания редких видов</w:t>
      </w:r>
      <w:r w:rsidR="00312488">
        <w:rPr>
          <w:rFonts w:eastAsia="Times New Roman"/>
          <w:bCs/>
          <w:iCs/>
          <w:color w:val="000000" w:themeColor="text1"/>
          <w:szCs w:val="24"/>
          <w:lang w:eastAsia="ru-RU"/>
        </w:rPr>
        <w:t xml:space="preserve"> </w:t>
      </w:r>
      <w:r w:rsidRPr="006C58B2">
        <w:rPr>
          <w:rFonts w:eastAsia="Times New Roman"/>
          <w:bCs/>
          <w:iCs/>
          <w:color w:val="000000" w:themeColor="text1"/>
          <w:szCs w:val="24"/>
          <w:lang w:eastAsia="ru-RU"/>
        </w:rPr>
        <w:t>растений).</w:t>
      </w:r>
    </w:p>
    <w:p w14:paraId="2D8E4AB8" w14:textId="06A5107B" w:rsidR="006C58B2" w:rsidRPr="006C58B2" w:rsidRDefault="006C58B2" w:rsidP="00312488">
      <w:pPr>
        <w:widowControl w:val="0"/>
        <w:spacing w:before="120" w:line="276" w:lineRule="auto"/>
        <w:ind w:firstLine="709"/>
        <w:jc w:val="left"/>
        <w:rPr>
          <w:rFonts w:eastAsia="Times New Roman"/>
          <w:bCs/>
          <w:iCs/>
          <w:color w:val="000000" w:themeColor="text1"/>
          <w:szCs w:val="24"/>
          <w:lang w:eastAsia="ru-RU"/>
        </w:rPr>
      </w:pPr>
      <w:r w:rsidRPr="006C58B2">
        <w:rPr>
          <w:rFonts w:eastAsia="Times New Roman"/>
          <w:bCs/>
          <w:iCs/>
          <w:color w:val="000000" w:themeColor="text1"/>
          <w:szCs w:val="24"/>
          <w:lang w:eastAsia="ru-RU"/>
        </w:rPr>
        <w:t>2. Охрана ценофонда (представлены вторичные экосистемы выработанного</w:t>
      </w:r>
      <w:r w:rsidR="00312488">
        <w:rPr>
          <w:rFonts w:eastAsia="Times New Roman"/>
          <w:bCs/>
          <w:iCs/>
          <w:color w:val="000000" w:themeColor="text1"/>
          <w:szCs w:val="24"/>
          <w:lang w:eastAsia="ru-RU"/>
        </w:rPr>
        <w:t xml:space="preserve"> </w:t>
      </w:r>
      <w:proofErr w:type="spellStart"/>
      <w:r w:rsidRPr="006C58B2">
        <w:rPr>
          <w:rFonts w:eastAsia="Times New Roman"/>
          <w:bCs/>
          <w:iCs/>
          <w:color w:val="000000" w:themeColor="text1"/>
          <w:szCs w:val="24"/>
          <w:lang w:eastAsia="ru-RU"/>
        </w:rPr>
        <w:t>торфоместорождения</w:t>
      </w:r>
      <w:proofErr w:type="spellEnd"/>
      <w:r w:rsidRPr="006C58B2">
        <w:rPr>
          <w:rFonts w:eastAsia="Times New Roman"/>
          <w:bCs/>
          <w:iCs/>
          <w:color w:val="000000" w:themeColor="text1"/>
          <w:szCs w:val="24"/>
          <w:lang w:eastAsia="ru-RU"/>
        </w:rPr>
        <w:t>, а также сохранившиеся болотные и озерные биоценозы).</w:t>
      </w:r>
    </w:p>
    <w:p w14:paraId="46D54864" w14:textId="77777777" w:rsidR="006C58B2" w:rsidRPr="006C58B2" w:rsidRDefault="006C58B2" w:rsidP="006C58B2">
      <w:pPr>
        <w:widowControl w:val="0"/>
        <w:spacing w:before="120" w:line="276" w:lineRule="auto"/>
        <w:ind w:firstLine="709"/>
        <w:jc w:val="left"/>
        <w:rPr>
          <w:rFonts w:eastAsia="Times New Roman"/>
          <w:bCs/>
          <w:iCs/>
          <w:color w:val="000000" w:themeColor="text1"/>
          <w:szCs w:val="24"/>
          <w:lang w:eastAsia="ru-RU"/>
        </w:rPr>
      </w:pPr>
      <w:r w:rsidRPr="006C58B2">
        <w:rPr>
          <w:rFonts w:eastAsia="Times New Roman"/>
          <w:bCs/>
          <w:iCs/>
          <w:color w:val="000000" w:themeColor="text1"/>
          <w:szCs w:val="24"/>
          <w:lang w:eastAsia="ru-RU"/>
        </w:rPr>
        <w:t>3. Научное (зоологическое, ботаническое).</w:t>
      </w:r>
    </w:p>
    <w:p w14:paraId="7F46EC1B" w14:textId="77777777" w:rsidR="006C58B2" w:rsidRPr="006C58B2" w:rsidRDefault="006C58B2" w:rsidP="006C58B2">
      <w:pPr>
        <w:widowControl w:val="0"/>
        <w:spacing w:before="120" w:line="276" w:lineRule="auto"/>
        <w:ind w:firstLine="709"/>
        <w:jc w:val="left"/>
        <w:rPr>
          <w:rFonts w:eastAsia="Times New Roman"/>
          <w:bCs/>
          <w:iCs/>
          <w:color w:val="000000" w:themeColor="text1"/>
          <w:szCs w:val="24"/>
          <w:lang w:eastAsia="ru-RU"/>
        </w:rPr>
      </w:pPr>
      <w:r w:rsidRPr="006C58B2">
        <w:rPr>
          <w:rFonts w:eastAsia="Times New Roman"/>
          <w:bCs/>
          <w:iCs/>
          <w:color w:val="000000" w:themeColor="text1"/>
          <w:szCs w:val="24"/>
          <w:lang w:eastAsia="ru-RU"/>
        </w:rPr>
        <w:t>4. Водоохранное (для реки Клязьмы).</w:t>
      </w:r>
    </w:p>
    <w:p w14:paraId="1837157C" w14:textId="5095041F" w:rsidR="00312488" w:rsidRPr="006C58B2" w:rsidRDefault="006C58B2" w:rsidP="003272E9">
      <w:pPr>
        <w:widowControl w:val="0"/>
        <w:spacing w:before="120" w:line="276" w:lineRule="auto"/>
        <w:ind w:firstLine="709"/>
        <w:jc w:val="left"/>
        <w:rPr>
          <w:rFonts w:eastAsia="Times New Roman"/>
          <w:bCs/>
          <w:iCs/>
          <w:color w:val="000000" w:themeColor="text1"/>
          <w:szCs w:val="24"/>
          <w:lang w:eastAsia="ru-RU"/>
        </w:rPr>
      </w:pPr>
      <w:r w:rsidRPr="006C58B2">
        <w:rPr>
          <w:rFonts w:eastAsia="Times New Roman"/>
          <w:bCs/>
          <w:iCs/>
          <w:color w:val="000000" w:themeColor="text1"/>
          <w:szCs w:val="24"/>
          <w:lang w:eastAsia="ru-RU"/>
        </w:rPr>
        <w:t xml:space="preserve">5. Ресурсоохранное (имеет важное значение для сохранения </w:t>
      </w:r>
      <w:proofErr w:type="spellStart"/>
      <w:r w:rsidRPr="006C58B2">
        <w:rPr>
          <w:rFonts w:eastAsia="Times New Roman"/>
          <w:bCs/>
          <w:iCs/>
          <w:color w:val="000000" w:themeColor="text1"/>
          <w:szCs w:val="24"/>
          <w:lang w:eastAsia="ru-RU"/>
        </w:rPr>
        <w:t>клюквенников</w:t>
      </w:r>
      <w:proofErr w:type="spellEnd"/>
      <w:r w:rsidRPr="006C58B2">
        <w:rPr>
          <w:rFonts w:eastAsia="Times New Roman"/>
          <w:bCs/>
          <w:iCs/>
          <w:color w:val="000000" w:themeColor="text1"/>
          <w:szCs w:val="24"/>
          <w:lang w:eastAsia="ru-RU"/>
        </w:rPr>
        <w:t>, ресурсов</w:t>
      </w:r>
      <w:r w:rsidR="00312488">
        <w:rPr>
          <w:rFonts w:eastAsia="Times New Roman"/>
          <w:bCs/>
          <w:iCs/>
          <w:color w:val="000000" w:themeColor="text1"/>
          <w:szCs w:val="24"/>
          <w:lang w:eastAsia="ru-RU"/>
        </w:rPr>
        <w:t xml:space="preserve"> </w:t>
      </w:r>
      <w:proofErr w:type="spellStart"/>
      <w:r w:rsidRPr="006C58B2">
        <w:rPr>
          <w:rFonts w:eastAsia="Times New Roman"/>
          <w:bCs/>
          <w:iCs/>
          <w:color w:val="000000" w:themeColor="text1"/>
          <w:szCs w:val="24"/>
          <w:lang w:eastAsia="ru-RU"/>
        </w:rPr>
        <w:t>охотфауны</w:t>
      </w:r>
      <w:proofErr w:type="spellEnd"/>
      <w:r w:rsidRPr="006C58B2">
        <w:rPr>
          <w:rFonts w:eastAsia="Times New Roman"/>
          <w:bCs/>
          <w:iCs/>
          <w:color w:val="000000" w:themeColor="text1"/>
          <w:szCs w:val="24"/>
          <w:lang w:eastAsia="ru-RU"/>
        </w:rPr>
        <w:t>)</w:t>
      </w:r>
    </w:p>
    <w:p w14:paraId="4C00CD02" w14:textId="7FCBEB3B" w:rsidR="00312488" w:rsidRPr="00312488" w:rsidRDefault="006C58B2" w:rsidP="003272E9">
      <w:pPr>
        <w:widowControl w:val="0"/>
        <w:spacing w:before="120" w:line="276" w:lineRule="auto"/>
        <w:ind w:firstLine="709"/>
        <w:jc w:val="left"/>
        <w:rPr>
          <w:rFonts w:eastAsia="Times New Roman"/>
          <w:b/>
          <w:iCs/>
          <w:color w:val="000000" w:themeColor="text1"/>
          <w:szCs w:val="24"/>
          <w:lang w:eastAsia="ru-RU"/>
        </w:rPr>
      </w:pPr>
      <w:r w:rsidRPr="00312488">
        <w:rPr>
          <w:rFonts w:eastAsia="Times New Roman"/>
          <w:b/>
          <w:iCs/>
          <w:color w:val="000000" w:themeColor="text1"/>
          <w:szCs w:val="24"/>
          <w:lang w:eastAsia="ru-RU"/>
        </w:rPr>
        <w:t>Перечень мер, необходимых для сохранения памятника природы:</w:t>
      </w:r>
    </w:p>
    <w:p w14:paraId="2D48C6C4" w14:textId="77777777" w:rsidR="006C58B2" w:rsidRPr="00312488" w:rsidRDefault="006C58B2" w:rsidP="006C58B2">
      <w:pPr>
        <w:widowControl w:val="0"/>
        <w:spacing w:before="120" w:line="276" w:lineRule="auto"/>
        <w:ind w:firstLine="709"/>
        <w:jc w:val="left"/>
        <w:rPr>
          <w:rFonts w:eastAsia="Times New Roman"/>
          <w:bCs/>
          <w:i/>
          <w:color w:val="000000" w:themeColor="text1"/>
          <w:szCs w:val="24"/>
          <w:lang w:eastAsia="ru-RU"/>
        </w:rPr>
      </w:pPr>
      <w:r w:rsidRPr="00312488">
        <w:rPr>
          <w:rFonts w:eastAsia="Times New Roman"/>
          <w:bCs/>
          <w:i/>
          <w:color w:val="000000" w:themeColor="text1"/>
          <w:szCs w:val="24"/>
          <w:lang w:eastAsia="ru-RU"/>
        </w:rPr>
        <w:t>На территории памятника природы запрещаются:</w:t>
      </w:r>
    </w:p>
    <w:p w14:paraId="40B3BC97" w14:textId="74C5F624" w:rsidR="006C58B2" w:rsidRPr="00447AB0" w:rsidRDefault="006C58B2" w:rsidP="00447AB0">
      <w:pPr>
        <w:widowControl w:val="0"/>
        <w:tabs>
          <w:tab w:val="left" w:pos="0"/>
        </w:tabs>
        <w:spacing w:line="276" w:lineRule="auto"/>
        <w:ind w:left="142" w:firstLine="709"/>
      </w:pPr>
      <w:r w:rsidRPr="006C58B2">
        <w:rPr>
          <w:rFonts w:eastAsia="Times New Roman"/>
          <w:bCs/>
          <w:iCs/>
          <w:color w:val="000000" w:themeColor="text1"/>
          <w:szCs w:val="24"/>
          <w:lang w:eastAsia="ru-RU"/>
        </w:rPr>
        <w:t xml:space="preserve">- </w:t>
      </w:r>
      <w:r w:rsidRPr="00447AB0">
        <w:t>передача земель другим юридическим и физическим лицам с изменением установленного</w:t>
      </w:r>
      <w:r w:rsidR="00312488" w:rsidRPr="00447AB0">
        <w:t xml:space="preserve"> </w:t>
      </w:r>
      <w:r w:rsidRPr="00447AB0">
        <w:t>режима использования земель;</w:t>
      </w:r>
    </w:p>
    <w:p w14:paraId="4A56C45F" w14:textId="77777777" w:rsidR="006C58B2" w:rsidRPr="00447AB0" w:rsidRDefault="006C58B2" w:rsidP="00447AB0">
      <w:pPr>
        <w:widowControl w:val="0"/>
        <w:tabs>
          <w:tab w:val="left" w:pos="0"/>
        </w:tabs>
        <w:spacing w:line="276" w:lineRule="auto"/>
        <w:ind w:left="142" w:firstLine="709"/>
      </w:pPr>
      <w:r w:rsidRPr="00447AB0">
        <w:t>- продажа земель;</w:t>
      </w:r>
    </w:p>
    <w:p w14:paraId="7DB85057" w14:textId="77777777" w:rsidR="006C58B2" w:rsidRPr="00447AB0" w:rsidRDefault="006C58B2" w:rsidP="00447AB0">
      <w:pPr>
        <w:widowControl w:val="0"/>
        <w:tabs>
          <w:tab w:val="left" w:pos="0"/>
        </w:tabs>
        <w:spacing w:line="276" w:lineRule="auto"/>
        <w:ind w:left="142" w:firstLine="709"/>
      </w:pPr>
      <w:r w:rsidRPr="00447AB0">
        <w:t>- прокладывание через территорию любых коммуникаций;</w:t>
      </w:r>
    </w:p>
    <w:p w14:paraId="22EF2606" w14:textId="77777777" w:rsidR="006C58B2" w:rsidRPr="00447AB0" w:rsidRDefault="006C58B2" w:rsidP="00447AB0">
      <w:pPr>
        <w:widowControl w:val="0"/>
        <w:tabs>
          <w:tab w:val="left" w:pos="0"/>
        </w:tabs>
        <w:spacing w:line="276" w:lineRule="auto"/>
        <w:ind w:left="142" w:firstLine="709"/>
      </w:pPr>
      <w:r w:rsidRPr="00447AB0">
        <w:t>- все виды рубок леса, включая рубки ухода и санитарные рубки;</w:t>
      </w:r>
    </w:p>
    <w:p w14:paraId="4B9276F1" w14:textId="77777777" w:rsidR="006C58B2" w:rsidRPr="00447AB0" w:rsidRDefault="006C58B2" w:rsidP="00447AB0">
      <w:pPr>
        <w:widowControl w:val="0"/>
        <w:tabs>
          <w:tab w:val="left" w:pos="0"/>
        </w:tabs>
        <w:spacing w:line="276" w:lineRule="auto"/>
        <w:ind w:left="142" w:firstLine="709"/>
      </w:pPr>
      <w:r w:rsidRPr="00447AB0">
        <w:t>- применение любых ядохимикатов;</w:t>
      </w:r>
    </w:p>
    <w:p w14:paraId="4CE9CF52" w14:textId="77777777" w:rsidR="006C58B2" w:rsidRPr="00447AB0" w:rsidRDefault="006C58B2" w:rsidP="00447AB0">
      <w:pPr>
        <w:widowControl w:val="0"/>
        <w:tabs>
          <w:tab w:val="left" w:pos="0"/>
        </w:tabs>
        <w:spacing w:line="276" w:lineRule="auto"/>
        <w:ind w:left="142" w:firstLine="709"/>
      </w:pPr>
      <w:r w:rsidRPr="00447AB0">
        <w:t>- все виды мелиоративных работ, реконструкция существующей мелиоративной сети;</w:t>
      </w:r>
    </w:p>
    <w:p w14:paraId="40C3597A" w14:textId="77777777" w:rsidR="006C58B2" w:rsidRPr="00447AB0" w:rsidRDefault="006C58B2" w:rsidP="00447AB0">
      <w:pPr>
        <w:widowControl w:val="0"/>
        <w:tabs>
          <w:tab w:val="left" w:pos="0"/>
        </w:tabs>
        <w:spacing w:line="276" w:lineRule="auto"/>
        <w:ind w:left="142" w:firstLine="709"/>
      </w:pPr>
      <w:r w:rsidRPr="00447AB0">
        <w:t>- добыча любых полезных ископаемых;</w:t>
      </w:r>
    </w:p>
    <w:p w14:paraId="214C6B3F" w14:textId="77777777" w:rsidR="006C58B2" w:rsidRPr="00447AB0" w:rsidRDefault="006C58B2" w:rsidP="00447AB0">
      <w:pPr>
        <w:widowControl w:val="0"/>
        <w:tabs>
          <w:tab w:val="left" w:pos="0"/>
        </w:tabs>
        <w:spacing w:line="276" w:lineRule="auto"/>
        <w:ind w:left="142" w:firstLine="709"/>
      </w:pPr>
      <w:r w:rsidRPr="00447AB0">
        <w:t>- весенняя охота;</w:t>
      </w:r>
    </w:p>
    <w:p w14:paraId="0BBB2622" w14:textId="77777777" w:rsidR="006C58B2" w:rsidRPr="00447AB0" w:rsidRDefault="006C58B2" w:rsidP="00447AB0">
      <w:pPr>
        <w:widowControl w:val="0"/>
        <w:tabs>
          <w:tab w:val="left" w:pos="0"/>
        </w:tabs>
        <w:spacing w:line="276" w:lineRule="auto"/>
        <w:ind w:left="142" w:firstLine="709"/>
      </w:pPr>
      <w:r w:rsidRPr="00447AB0">
        <w:t>- проезд и стоянка авто- мототранспорта вне дорог;</w:t>
      </w:r>
    </w:p>
    <w:p w14:paraId="25B29C74" w14:textId="77777777" w:rsidR="006C58B2" w:rsidRPr="00447AB0" w:rsidRDefault="006C58B2" w:rsidP="00447AB0">
      <w:pPr>
        <w:widowControl w:val="0"/>
        <w:tabs>
          <w:tab w:val="left" w:pos="0"/>
        </w:tabs>
        <w:spacing w:line="276" w:lineRule="auto"/>
        <w:ind w:left="142" w:firstLine="709"/>
      </w:pPr>
      <w:r w:rsidRPr="00447AB0">
        <w:t>- засорение и захламление территории;</w:t>
      </w:r>
    </w:p>
    <w:p w14:paraId="5028C729" w14:textId="77777777" w:rsidR="006C58B2" w:rsidRPr="00447AB0" w:rsidRDefault="006C58B2" w:rsidP="00447AB0">
      <w:pPr>
        <w:widowControl w:val="0"/>
        <w:tabs>
          <w:tab w:val="left" w:pos="0"/>
        </w:tabs>
        <w:spacing w:line="276" w:lineRule="auto"/>
        <w:ind w:left="142" w:firstLine="709"/>
      </w:pPr>
      <w:r w:rsidRPr="00447AB0">
        <w:t>- подсочка деревьев;</w:t>
      </w:r>
    </w:p>
    <w:p w14:paraId="476D5280" w14:textId="77777777" w:rsidR="006C58B2" w:rsidRPr="00447AB0" w:rsidRDefault="006C58B2" w:rsidP="00447AB0">
      <w:pPr>
        <w:widowControl w:val="0"/>
        <w:tabs>
          <w:tab w:val="left" w:pos="0"/>
        </w:tabs>
        <w:spacing w:line="276" w:lineRule="auto"/>
        <w:ind w:left="142" w:firstLine="709"/>
      </w:pPr>
      <w:r w:rsidRPr="00447AB0">
        <w:t>- прогон и выпас скота;</w:t>
      </w:r>
    </w:p>
    <w:p w14:paraId="4802D3D6" w14:textId="77777777" w:rsidR="006C58B2" w:rsidRPr="00447AB0" w:rsidRDefault="006C58B2" w:rsidP="00447AB0">
      <w:pPr>
        <w:widowControl w:val="0"/>
        <w:tabs>
          <w:tab w:val="left" w:pos="0"/>
        </w:tabs>
        <w:spacing w:line="276" w:lineRule="auto"/>
        <w:ind w:left="142" w:firstLine="709"/>
      </w:pPr>
      <w:r w:rsidRPr="00447AB0">
        <w:t>- разбивка туристических стоянок, разведение костров;</w:t>
      </w:r>
    </w:p>
    <w:p w14:paraId="2F85A2B1" w14:textId="77777777" w:rsidR="006C58B2" w:rsidRPr="00447AB0" w:rsidRDefault="006C58B2" w:rsidP="00447AB0">
      <w:pPr>
        <w:widowControl w:val="0"/>
        <w:tabs>
          <w:tab w:val="left" w:pos="0"/>
        </w:tabs>
        <w:spacing w:line="276" w:lineRule="auto"/>
        <w:ind w:left="142" w:firstLine="709"/>
      </w:pPr>
      <w:r w:rsidRPr="00447AB0">
        <w:t>- строительство;</w:t>
      </w:r>
    </w:p>
    <w:p w14:paraId="34BF33FF" w14:textId="77777777" w:rsidR="006C58B2" w:rsidRPr="00447AB0" w:rsidRDefault="006C58B2" w:rsidP="00447AB0">
      <w:pPr>
        <w:widowControl w:val="0"/>
        <w:tabs>
          <w:tab w:val="left" w:pos="0"/>
        </w:tabs>
        <w:spacing w:line="276" w:lineRule="auto"/>
        <w:ind w:left="142" w:firstLine="709"/>
      </w:pPr>
      <w:r w:rsidRPr="00447AB0">
        <w:lastRenderedPageBreak/>
        <w:t>а также любые другие виды деятельности, за исключением:</w:t>
      </w:r>
    </w:p>
    <w:p w14:paraId="263A935B" w14:textId="77777777" w:rsidR="006C58B2" w:rsidRPr="00447AB0" w:rsidRDefault="006C58B2" w:rsidP="00447AB0">
      <w:pPr>
        <w:widowControl w:val="0"/>
        <w:tabs>
          <w:tab w:val="left" w:pos="0"/>
        </w:tabs>
        <w:spacing w:line="276" w:lineRule="auto"/>
        <w:ind w:left="142" w:firstLine="709"/>
      </w:pPr>
      <w:r w:rsidRPr="00447AB0">
        <w:t>- охоты в осенне-зимний период;</w:t>
      </w:r>
    </w:p>
    <w:p w14:paraId="3033DC1B" w14:textId="77777777" w:rsidR="006C58B2" w:rsidRPr="00447AB0" w:rsidRDefault="006C58B2" w:rsidP="00447AB0">
      <w:pPr>
        <w:widowControl w:val="0"/>
        <w:tabs>
          <w:tab w:val="left" w:pos="0"/>
        </w:tabs>
        <w:spacing w:line="276" w:lineRule="auto"/>
        <w:ind w:left="142" w:firstLine="709"/>
      </w:pPr>
      <w:r w:rsidRPr="00447AB0">
        <w:t>- любительского лова рыбы удочкой и спиннингом;</w:t>
      </w:r>
    </w:p>
    <w:p w14:paraId="508FCDAD" w14:textId="77777777" w:rsidR="006C58B2" w:rsidRPr="00447AB0" w:rsidRDefault="006C58B2" w:rsidP="00447AB0">
      <w:pPr>
        <w:widowControl w:val="0"/>
        <w:tabs>
          <w:tab w:val="left" w:pos="0"/>
        </w:tabs>
        <w:spacing w:line="276" w:lineRule="auto"/>
        <w:ind w:left="142" w:firstLine="709"/>
      </w:pPr>
      <w:r w:rsidRPr="00447AB0">
        <w:t>- сбора грибов и ягод;</w:t>
      </w:r>
    </w:p>
    <w:p w14:paraId="37D245D5" w14:textId="77777777" w:rsidR="006C58B2" w:rsidRPr="00447AB0" w:rsidRDefault="006C58B2" w:rsidP="00447AB0">
      <w:pPr>
        <w:widowControl w:val="0"/>
        <w:tabs>
          <w:tab w:val="left" w:pos="0"/>
        </w:tabs>
        <w:spacing w:line="276" w:lineRule="auto"/>
        <w:ind w:left="142" w:firstLine="709"/>
      </w:pPr>
      <w:r w:rsidRPr="00447AB0">
        <w:t>- научных исследований.</w:t>
      </w:r>
    </w:p>
    <w:p w14:paraId="18CDCA02" w14:textId="77777777" w:rsidR="006C58B2" w:rsidRPr="00447AB0" w:rsidRDefault="006C58B2" w:rsidP="00447AB0">
      <w:pPr>
        <w:widowControl w:val="0"/>
        <w:tabs>
          <w:tab w:val="left" w:pos="0"/>
        </w:tabs>
        <w:spacing w:line="276" w:lineRule="auto"/>
        <w:ind w:left="142" w:firstLine="709"/>
      </w:pPr>
      <w:r w:rsidRPr="00447AB0">
        <w:t>Вокруг памятника природы выделяется охранная зона площадью 1476,7 га (список лесных</w:t>
      </w:r>
    </w:p>
    <w:p w14:paraId="7B8BAAA9" w14:textId="05EE23B4" w:rsidR="006C58B2" w:rsidRPr="00447AB0" w:rsidRDefault="006C58B2" w:rsidP="00447AB0">
      <w:pPr>
        <w:widowControl w:val="0"/>
        <w:tabs>
          <w:tab w:val="left" w:pos="0"/>
        </w:tabs>
        <w:spacing w:line="276" w:lineRule="auto"/>
        <w:ind w:left="142" w:firstLine="709"/>
      </w:pPr>
      <w:r w:rsidRPr="00447AB0">
        <w:t>выделов, входящих в состав охранной зоны памятника природы, прилагается), в которой</w:t>
      </w:r>
      <w:r w:rsidR="00312488" w:rsidRPr="00447AB0">
        <w:t xml:space="preserve"> </w:t>
      </w:r>
      <w:r w:rsidRPr="00447AB0">
        <w:t>запрещаются:</w:t>
      </w:r>
    </w:p>
    <w:p w14:paraId="1C279959" w14:textId="6E804962" w:rsidR="006C58B2" w:rsidRPr="00447AB0" w:rsidRDefault="006C58B2" w:rsidP="00447AB0">
      <w:pPr>
        <w:widowControl w:val="0"/>
        <w:tabs>
          <w:tab w:val="left" w:pos="0"/>
        </w:tabs>
        <w:spacing w:line="276" w:lineRule="auto"/>
        <w:ind w:left="142" w:firstLine="709"/>
      </w:pPr>
      <w:r w:rsidRPr="00447AB0">
        <w:t>- передача земель другим юридическим и физическим лицам с изменением установленного</w:t>
      </w:r>
      <w:r w:rsidR="00312488" w:rsidRPr="00447AB0">
        <w:t xml:space="preserve"> </w:t>
      </w:r>
      <w:r w:rsidRPr="00447AB0">
        <w:t>режима использования земель;</w:t>
      </w:r>
    </w:p>
    <w:p w14:paraId="3632ACF8" w14:textId="77777777" w:rsidR="006C58B2" w:rsidRPr="00447AB0" w:rsidRDefault="006C58B2" w:rsidP="00447AB0">
      <w:pPr>
        <w:widowControl w:val="0"/>
        <w:tabs>
          <w:tab w:val="left" w:pos="0"/>
        </w:tabs>
        <w:spacing w:line="276" w:lineRule="auto"/>
        <w:ind w:left="142" w:firstLine="709"/>
      </w:pPr>
      <w:r w:rsidRPr="00447AB0">
        <w:t>- продажа земель;</w:t>
      </w:r>
    </w:p>
    <w:p w14:paraId="5122846E" w14:textId="77777777" w:rsidR="006C58B2" w:rsidRPr="00447AB0" w:rsidRDefault="006C58B2" w:rsidP="00447AB0">
      <w:pPr>
        <w:widowControl w:val="0"/>
        <w:tabs>
          <w:tab w:val="left" w:pos="0"/>
        </w:tabs>
        <w:spacing w:line="276" w:lineRule="auto"/>
        <w:ind w:left="142" w:firstLine="709"/>
      </w:pPr>
      <w:r w:rsidRPr="00447AB0">
        <w:t>- прокладывание любых коммуникаций;</w:t>
      </w:r>
    </w:p>
    <w:p w14:paraId="343F3DBD" w14:textId="77777777" w:rsidR="006C58B2" w:rsidRPr="00447AB0" w:rsidRDefault="006C58B2" w:rsidP="00447AB0">
      <w:pPr>
        <w:widowControl w:val="0"/>
        <w:tabs>
          <w:tab w:val="left" w:pos="0"/>
        </w:tabs>
        <w:spacing w:line="276" w:lineRule="auto"/>
        <w:ind w:left="142" w:firstLine="709"/>
      </w:pPr>
      <w:r w:rsidRPr="00447AB0">
        <w:t>- строительство;</w:t>
      </w:r>
    </w:p>
    <w:p w14:paraId="793043F6" w14:textId="77777777" w:rsidR="006C58B2" w:rsidRPr="00447AB0" w:rsidRDefault="006C58B2" w:rsidP="00447AB0">
      <w:pPr>
        <w:widowControl w:val="0"/>
        <w:tabs>
          <w:tab w:val="left" w:pos="0"/>
        </w:tabs>
        <w:spacing w:line="276" w:lineRule="auto"/>
        <w:ind w:left="142" w:firstLine="709"/>
      </w:pPr>
      <w:r w:rsidRPr="00447AB0">
        <w:t>- все виды мелиоративных работ;</w:t>
      </w:r>
    </w:p>
    <w:p w14:paraId="4BAC3F6F" w14:textId="77777777" w:rsidR="006C58B2" w:rsidRPr="00447AB0" w:rsidRDefault="006C58B2" w:rsidP="00447AB0">
      <w:pPr>
        <w:widowControl w:val="0"/>
        <w:tabs>
          <w:tab w:val="left" w:pos="0"/>
        </w:tabs>
        <w:spacing w:line="276" w:lineRule="auto"/>
        <w:ind w:left="142" w:firstLine="709"/>
      </w:pPr>
      <w:r w:rsidRPr="00447AB0">
        <w:t>- применение любых ядохимикатов;</w:t>
      </w:r>
    </w:p>
    <w:p w14:paraId="6BA997A7" w14:textId="7BCAA2EF" w:rsidR="006C58B2" w:rsidRPr="00447AB0" w:rsidRDefault="006C58B2" w:rsidP="00447AB0">
      <w:pPr>
        <w:widowControl w:val="0"/>
        <w:tabs>
          <w:tab w:val="left" w:pos="0"/>
        </w:tabs>
        <w:spacing w:line="276" w:lineRule="auto"/>
        <w:ind w:left="142" w:firstLine="709"/>
      </w:pPr>
      <w:r w:rsidRPr="00447AB0">
        <w:t>- рубки главного пользования (рубки ухода и санитарные рубки допускаются только по</w:t>
      </w:r>
      <w:r w:rsidR="00312488" w:rsidRPr="00447AB0">
        <w:t xml:space="preserve"> </w:t>
      </w:r>
      <w:r w:rsidRPr="00447AB0">
        <w:t>согласованию с областным комитетом по охране окружающей среды);</w:t>
      </w:r>
    </w:p>
    <w:p w14:paraId="19B4044D" w14:textId="27D999DF" w:rsidR="006C58B2" w:rsidRPr="00447AB0" w:rsidRDefault="006C58B2" w:rsidP="00447AB0">
      <w:pPr>
        <w:widowControl w:val="0"/>
        <w:tabs>
          <w:tab w:val="left" w:pos="0"/>
        </w:tabs>
        <w:spacing w:line="276" w:lineRule="auto"/>
        <w:ind w:left="142" w:firstLine="709"/>
      </w:pPr>
      <w:r w:rsidRPr="00447AB0">
        <w:t>- засорение и захламление территории.</w:t>
      </w:r>
    </w:p>
    <w:p w14:paraId="10861BB1" w14:textId="2B5EB464" w:rsidR="00123BE5" w:rsidRPr="00F62F9D" w:rsidRDefault="00123BE5" w:rsidP="00123BE5">
      <w:pPr>
        <w:widowControl w:val="0"/>
        <w:spacing w:before="120" w:after="120" w:line="276" w:lineRule="auto"/>
        <w:rPr>
          <w:rFonts w:eastAsia="Times New Roman"/>
          <w:bCs/>
          <w:i/>
          <w:color w:val="FF0000"/>
          <w:szCs w:val="24"/>
          <w:lang w:eastAsia="ru-RU"/>
        </w:rPr>
      </w:pPr>
      <w:r w:rsidRPr="00F62F9D">
        <w:rPr>
          <w:rFonts w:eastAsia="Times New Roman"/>
          <w:bCs/>
          <w:i/>
          <w:color w:val="000000" w:themeColor="text1"/>
          <w:szCs w:val="24"/>
          <w:lang w:eastAsia="ru-RU"/>
        </w:rPr>
        <w:t>Таблица 4.</w:t>
      </w:r>
      <w:r>
        <w:rPr>
          <w:rFonts w:eastAsia="Times New Roman"/>
          <w:bCs/>
          <w:i/>
          <w:color w:val="000000" w:themeColor="text1"/>
          <w:szCs w:val="24"/>
          <w:lang w:eastAsia="ru-RU"/>
        </w:rPr>
        <w:t>4</w:t>
      </w:r>
      <w:r w:rsidRPr="00F62F9D">
        <w:rPr>
          <w:rFonts w:eastAsia="Times New Roman"/>
          <w:bCs/>
          <w:i/>
          <w:color w:val="000000" w:themeColor="text1"/>
          <w:szCs w:val="24"/>
          <w:lang w:eastAsia="ru-RU"/>
        </w:rPr>
        <w:t xml:space="preserve"> – Характеристика особо охраняемых природных территорий регионального значения, расположенных на территории Володарского муниципального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1341"/>
        <w:gridCol w:w="833"/>
        <w:gridCol w:w="1110"/>
        <w:gridCol w:w="1384"/>
        <w:gridCol w:w="4957"/>
      </w:tblGrid>
      <w:tr w:rsidR="0020664E" w:rsidRPr="00A9684A" w14:paraId="109E7F4B" w14:textId="77777777" w:rsidTr="0025061A">
        <w:trPr>
          <w:trHeight w:val="516"/>
        </w:trPr>
        <w:tc>
          <w:tcPr>
            <w:tcW w:w="214" w:type="pct"/>
            <w:vMerge w:val="restart"/>
            <w:tcBorders>
              <w:bottom w:val="single" w:sz="4" w:space="0" w:color="auto"/>
            </w:tcBorders>
            <w:vAlign w:val="center"/>
          </w:tcPr>
          <w:p w14:paraId="03E0FEE4" w14:textId="77777777" w:rsidR="0020664E" w:rsidRPr="00F62F9D" w:rsidRDefault="0020664E" w:rsidP="00A84E12">
            <w:pPr>
              <w:widowControl w:val="0"/>
              <w:spacing w:line="240" w:lineRule="auto"/>
              <w:jc w:val="center"/>
              <w:rPr>
                <w:b/>
                <w:bCs/>
                <w:color w:val="000000" w:themeColor="text1"/>
                <w:sz w:val="22"/>
              </w:rPr>
            </w:pPr>
            <w:r w:rsidRPr="00F62F9D">
              <w:rPr>
                <w:b/>
                <w:bCs/>
                <w:color w:val="000000" w:themeColor="text1"/>
                <w:sz w:val="22"/>
              </w:rPr>
              <w:t>№</w:t>
            </w:r>
          </w:p>
        </w:tc>
        <w:tc>
          <w:tcPr>
            <w:tcW w:w="667" w:type="pct"/>
            <w:vMerge w:val="restart"/>
            <w:tcBorders>
              <w:bottom w:val="single" w:sz="4" w:space="0" w:color="auto"/>
            </w:tcBorders>
            <w:vAlign w:val="center"/>
          </w:tcPr>
          <w:p w14:paraId="699F1D09" w14:textId="77777777" w:rsidR="0020664E" w:rsidRPr="00F62F9D" w:rsidRDefault="0020664E" w:rsidP="00A84E12">
            <w:pPr>
              <w:widowControl w:val="0"/>
              <w:spacing w:line="240" w:lineRule="auto"/>
              <w:jc w:val="center"/>
              <w:rPr>
                <w:b/>
                <w:bCs/>
                <w:color w:val="000000" w:themeColor="text1"/>
                <w:sz w:val="22"/>
              </w:rPr>
            </w:pPr>
            <w:r w:rsidRPr="00F62F9D">
              <w:rPr>
                <w:b/>
                <w:bCs/>
                <w:color w:val="000000" w:themeColor="text1"/>
                <w:sz w:val="22"/>
              </w:rPr>
              <w:t>Наименование ООПТ</w:t>
            </w:r>
          </w:p>
        </w:tc>
        <w:tc>
          <w:tcPr>
            <w:tcW w:w="966" w:type="pct"/>
            <w:gridSpan w:val="2"/>
            <w:tcBorders>
              <w:bottom w:val="single" w:sz="4" w:space="0" w:color="auto"/>
            </w:tcBorders>
            <w:vAlign w:val="center"/>
          </w:tcPr>
          <w:p w14:paraId="1829C28E" w14:textId="7E6922E4" w:rsidR="0020664E" w:rsidRPr="00F62F9D" w:rsidRDefault="0020664E" w:rsidP="00A84E12">
            <w:pPr>
              <w:widowControl w:val="0"/>
              <w:spacing w:line="240" w:lineRule="auto"/>
              <w:jc w:val="center"/>
              <w:rPr>
                <w:rFonts w:eastAsia="Times New Roman"/>
                <w:b/>
                <w:bCs/>
                <w:color w:val="000000" w:themeColor="text1"/>
                <w:sz w:val="22"/>
                <w:lang w:eastAsia="ru-RU"/>
              </w:rPr>
            </w:pPr>
            <w:r w:rsidRPr="00F62F9D">
              <w:rPr>
                <w:rFonts w:eastAsia="Times New Roman"/>
                <w:b/>
                <w:bCs/>
                <w:color w:val="000000" w:themeColor="text1"/>
                <w:sz w:val="22"/>
                <w:lang w:eastAsia="ru-RU"/>
              </w:rPr>
              <w:t>Площадь, га</w:t>
            </w:r>
            <w:r w:rsidR="00580967">
              <w:rPr>
                <w:rFonts w:eastAsia="Times New Roman"/>
                <w:b/>
                <w:bCs/>
                <w:color w:val="000000" w:themeColor="text1"/>
                <w:sz w:val="22"/>
                <w:lang w:eastAsia="ru-RU"/>
              </w:rPr>
              <w:t xml:space="preserve"> (площадь охранной зоны, га)</w:t>
            </w:r>
          </w:p>
        </w:tc>
        <w:tc>
          <w:tcPr>
            <w:tcW w:w="688" w:type="pct"/>
            <w:vMerge w:val="restart"/>
            <w:tcBorders>
              <w:bottom w:val="single" w:sz="4" w:space="0" w:color="auto"/>
            </w:tcBorders>
            <w:vAlign w:val="center"/>
          </w:tcPr>
          <w:p w14:paraId="151984BA" w14:textId="77777777" w:rsidR="0020664E" w:rsidRPr="00F62F9D" w:rsidRDefault="0020664E" w:rsidP="00A84E12">
            <w:pPr>
              <w:widowControl w:val="0"/>
              <w:spacing w:line="240" w:lineRule="auto"/>
              <w:jc w:val="center"/>
              <w:rPr>
                <w:rFonts w:eastAsia="Times New Roman"/>
                <w:b/>
                <w:bCs/>
                <w:color w:val="000000" w:themeColor="text1"/>
                <w:sz w:val="22"/>
                <w:lang w:eastAsia="ru-RU"/>
              </w:rPr>
            </w:pPr>
            <w:r w:rsidRPr="00F62F9D">
              <w:rPr>
                <w:b/>
                <w:bCs/>
                <w:color w:val="000000" w:themeColor="text1"/>
                <w:sz w:val="22"/>
              </w:rPr>
              <w:t>Категория</w:t>
            </w:r>
          </w:p>
        </w:tc>
        <w:tc>
          <w:tcPr>
            <w:tcW w:w="2465" w:type="pct"/>
            <w:vMerge w:val="restart"/>
            <w:tcBorders>
              <w:bottom w:val="single" w:sz="4" w:space="0" w:color="auto"/>
            </w:tcBorders>
            <w:shd w:val="clear" w:color="auto" w:fill="auto"/>
            <w:vAlign w:val="center"/>
          </w:tcPr>
          <w:p w14:paraId="60AAB995" w14:textId="77777777" w:rsidR="0020664E" w:rsidRPr="00F62F9D" w:rsidRDefault="0020664E" w:rsidP="00A84E12">
            <w:pPr>
              <w:widowControl w:val="0"/>
              <w:spacing w:line="240" w:lineRule="auto"/>
              <w:jc w:val="center"/>
              <w:rPr>
                <w:rFonts w:eastAsia="Times New Roman"/>
                <w:b/>
                <w:bCs/>
                <w:color w:val="000000" w:themeColor="text1"/>
                <w:sz w:val="22"/>
                <w:lang w:eastAsia="ru-RU"/>
              </w:rPr>
            </w:pPr>
            <w:r w:rsidRPr="00F62F9D">
              <w:rPr>
                <w:rFonts w:eastAsia="Times New Roman"/>
                <w:b/>
                <w:bCs/>
                <w:color w:val="000000" w:themeColor="text1"/>
                <w:sz w:val="22"/>
                <w:lang w:eastAsia="ru-RU"/>
              </w:rPr>
              <w:t>Правоустанавливающие документы</w:t>
            </w:r>
          </w:p>
        </w:tc>
      </w:tr>
      <w:tr w:rsidR="0020664E" w:rsidRPr="00A9684A" w14:paraId="71D7E22C" w14:textId="77777777" w:rsidTr="0025061A">
        <w:trPr>
          <w:trHeight w:val="20"/>
        </w:trPr>
        <w:tc>
          <w:tcPr>
            <w:tcW w:w="214" w:type="pct"/>
            <w:vMerge/>
            <w:shd w:val="clear" w:color="auto" w:fill="auto"/>
            <w:vAlign w:val="center"/>
          </w:tcPr>
          <w:p w14:paraId="2B8624E2" w14:textId="77777777" w:rsidR="0020664E" w:rsidRPr="00F62F9D" w:rsidRDefault="0020664E" w:rsidP="00A84E12">
            <w:pPr>
              <w:widowControl w:val="0"/>
              <w:spacing w:line="240" w:lineRule="auto"/>
              <w:jc w:val="center"/>
              <w:rPr>
                <w:rFonts w:eastAsia="Times New Roman"/>
                <w:b/>
                <w:bCs/>
                <w:color w:val="000000" w:themeColor="text1"/>
                <w:sz w:val="22"/>
                <w:lang w:eastAsia="ru-RU"/>
              </w:rPr>
            </w:pPr>
          </w:p>
        </w:tc>
        <w:tc>
          <w:tcPr>
            <w:tcW w:w="667" w:type="pct"/>
            <w:vMerge/>
            <w:shd w:val="clear" w:color="auto" w:fill="auto"/>
            <w:vAlign w:val="center"/>
          </w:tcPr>
          <w:p w14:paraId="5441B443" w14:textId="77777777" w:rsidR="0020664E" w:rsidRPr="00F62F9D" w:rsidRDefault="0020664E" w:rsidP="00A84E12">
            <w:pPr>
              <w:widowControl w:val="0"/>
              <w:spacing w:line="240" w:lineRule="auto"/>
              <w:jc w:val="center"/>
              <w:rPr>
                <w:rFonts w:eastAsia="Times New Roman"/>
                <w:b/>
                <w:bCs/>
                <w:color w:val="000000" w:themeColor="text1"/>
                <w:sz w:val="22"/>
                <w:lang w:eastAsia="ru-RU"/>
              </w:rPr>
            </w:pPr>
          </w:p>
        </w:tc>
        <w:tc>
          <w:tcPr>
            <w:tcW w:w="414" w:type="pct"/>
            <w:shd w:val="clear" w:color="auto" w:fill="auto"/>
            <w:vAlign w:val="center"/>
          </w:tcPr>
          <w:p w14:paraId="77AD5716" w14:textId="77777777" w:rsidR="0020664E" w:rsidRPr="00F62F9D" w:rsidRDefault="0020664E" w:rsidP="00A84E12">
            <w:pPr>
              <w:widowControl w:val="0"/>
              <w:spacing w:line="240" w:lineRule="auto"/>
              <w:jc w:val="center"/>
              <w:rPr>
                <w:b/>
                <w:bCs/>
                <w:color w:val="000000" w:themeColor="text1"/>
                <w:sz w:val="22"/>
              </w:rPr>
            </w:pPr>
            <w:r w:rsidRPr="00F62F9D">
              <w:rPr>
                <w:b/>
                <w:bCs/>
                <w:color w:val="000000" w:themeColor="text1"/>
                <w:sz w:val="22"/>
              </w:rPr>
              <w:t>всего</w:t>
            </w:r>
          </w:p>
        </w:tc>
        <w:tc>
          <w:tcPr>
            <w:tcW w:w="552" w:type="pct"/>
            <w:vAlign w:val="center"/>
          </w:tcPr>
          <w:p w14:paraId="4FF2E4A5" w14:textId="77777777" w:rsidR="0020664E" w:rsidRPr="00F62F9D" w:rsidRDefault="0020664E" w:rsidP="00A84E12">
            <w:pPr>
              <w:widowControl w:val="0"/>
              <w:spacing w:line="240" w:lineRule="auto"/>
              <w:jc w:val="center"/>
              <w:rPr>
                <w:b/>
                <w:bCs/>
                <w:color w:val="000000" w:themeColor="text1"/>
                <w:sz w:val="22"/>
              </w:rPr>
            </w:pPr>
            <w:r w:rsidRPr="00F62F9D">
              <w:rPr>
                <w:b/>
                <w:bCs/>
                <w:color w:val="000000" w:themeColor="text1"/>
                <w:sz w:val="22"/>
              </w:rPr>
              <w:t>в т.ч. в муницип. образов.</w:t>
            </w:r>
          </w:p>
        </w:tc>
        <w:tc>
          <w:tcPr>
            <w:tcW w:w="688" w:type="pct"/>
            <w:vMerge/>
            <w:vAlign w:val="center"/>
          </w:tcPr>
          <w:p w14:paraId="343A7F4F" w14:textId="77777777" w:rsidR="0020664E" w:rsidRPr="00F62F9D" w:rsidRDefault="0020664E" w:rsidP="00A84E12">
            <w:pPr>
              <w:widowControl w:val="0"/>
              <w:spacing w:line="240" w:lineRule="auto"/>
              <w:jc w:val="center"/>
              <w:rPr>
                <w:rFonts w:eastAsia="Times New Roman"/>
                <w:b/>
                <w:bCs/>
                <w:color w:val="000000" w:themeColor="text1"/>
                <w:sz w:val="22"/>
                <w:lang w:eastAsia="ru-RU"/>
              </w:rPr>
            </w:pPr>
          </w:p>
        </w:tc>
        <w:tc>
          <w:tcPr>
            <w:tcW w:w="2465" w:type="pct"/>
            <w:vMerge/>
            <w:shd w:val="clear" w:color="auto" w:fill="auto"/>
            <w:vAlign w:val="center"/>
          </w:tcPr>
          <w:p w14:paraId="0EE49294" w14:textId="77777777" w:rsidR="0020664E" w:rsidRPr="00F62F9D" w:rsidRDefault="0020664E" w:rsidP="00A84E12">
            <w:pPr>
              <w:widowControl w:val="0"/>
              <w:spacing w:line="240" w:lineRule="auto"/>
              <w:jc w:val="center"/>
              <w:rPr>
                <w:rFonts w:eastAsia="Times New Roman"/>
                <w:b/>
                <w:bCs/>
                <w:color w:val="000000" w:themeColor="text1"/>
                <w:sz w:val="22"/>
                <w:lang w:eastAsia="ru-RU"/>
              </w:rPr>
            </w:pPr>
          </w:p>
        </w:tc>
      </w:tr>
      <w:tr w:rsidR="0020664E" w:rsidRPr="00A9684A" w14:paraId="70870FCB" w14:textId="77777777" w:rsidTr="0025061A">
        <w:trPr>
          <w:trHeight w:val="20"/>
        </w:trPr>
        <w:tc>
          <w:tcPr>
            <w:tcW w:w="214" w:type="pct"/>
            <w:vAlign w:val="center"/>
          </w:tcPr>
          <w:p w14:paraId="020CAAD9" w14:textId="30ABD443" w:rsidR="0020664E" w:rsidRPr="00F62F9D" w:rsidRDefault="00AA2D64" w:rsidP="00A84E12">
            <w:pPr>
              <w:widowControl w:val="0"/>
              <w:spacing w:line="240" w:lineRule="auto"/>
              <w:jc w:val="center"/>
              <w:rPr>
                <w:color w:val="000000" w:themeColor="text1"/>
                <w:sz w:val="22"/>
              </w:rPr>
            </w:pPr>
            <w:r>
              <w:rPr>
                <w:color w:val="000000" w:themeColor="text1"/>
                <w:sz w:val="22"/>
              </w:rPr>
              <w:t>3</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3B02F9DC" w14:textId="224B5238" w:rsidR="0020664E" w:rsidRPr="00F62F9D" w:rsidRDefault="0020664E" w:rsidP="00A84E12">
            <w:pPr>
              <w:widowControl w:val="0"/>
              <w:spacing w:line="240" w:lineRule="auto"/>
              <w:jc w:val="center"/>
              <w:rPr>
                <w:color w:val="000000" w:themeColor="text1"/>
                <w:sz w:val="22"/>
              </w:rPr>
            </w:pPr>
            <w:r>
              <w:rPr>
                <w:color w:val="000000" w:themeColor="text1"/>
                <w:sz w:val="22"/>
              </w:rPr>
              <w:t>О</w:t>
            </w:r>
            <w:r w:rsidRPr="006C58B2">
              <w:rPr>
                <w:color w:val="000000" w:themeColor="text1"/>
                <w:sz w:val="22"/>
              </w:rPr>
              <w:t xml:space="preserve">зера </w:t>
            </w:r>
            <w:r>
              <w:rPr>
                <w:color w:val="000000" w:themeColor="text1"/>
                <w:sz w:val="22"/>
              </w:rPr>
              <w:t>С</w:t>
            </w:r>
            <w:r w:rsidRPr="006C58B2">
              <w:rPr>
                <w:color w:val="000000" w:themeColor="text1"/>
                <w:sz w:val="22"/>
              </w:rPr>
              <w:t xml:space="preserve">ветлые, озеро </w:t>
            </w:r>
            <w:r>
              <w:rPr>
                <w:color w:val="000000" w:themeColor="text1"/>
                <w:sz w:val="22"/>
              </w:rPr>
              <w:t>Е</w:t>
            </w:r>
            <w:r w:rsidRPr="006C58B2">
              <w:rPr>
                <w:color w:val="000000" w:themeColor="text1"/>
                <w:sz w:val="22"/>
              </w:rPr>
              <w:t>ловое и окружающий их болотный массив</w:t>
            </w:r>
          </w:p>
        </w:tc>
        <w:tc>
          <w:tcPr>
            <w:tcW w:w="414" w:type="pct"/>
            <w:tcBorders>
              <w:top w:val="single" w:sz="4" w:space="0" w:color="auto"/>
              <w:left w:val="nil"/>
              <w:bottom w:val="single" w:sz="4" w:space="0" w:color="auto"/>
              <w:right w:val="single" w:sz="4" w:space="0" w:color="auto"/>
            </w:tcBorders>
            <w:shd w:val="clear" w:color="auto" w:fill="auto"/>
            <w:vAlign w:val="center"/>
          </w:tcPr>
          <w:p w14:paraId="7C383B25" w14:textId="2CEE0044" w:rsidR="0020664E" w:rsidRPr="00F62F9D" w:rsidRDefault="0020664E" w:rsidP="00297A33">
            <w:pPr>
              <w:widowControl w:val="0"/>
              <w:spacing w:line="240" w:lineRule="auto"/>
              <w:jc w:val="center"/>
              <w:rPr>
                <w:color w:val="000000" w:themeColor="text1"/>
                <w:sz w:val="22"/>
              </w:rPr>
            </w:pPr>
            <w:r w:rsidRPr="00D12E34">
              <w:rPr>
                <w:color w:val="000000" w:themeColor="text1"/>
                <w:sz w:val="22"/>
              </w:rPr>
              <w:t>24,7</w:t>
            </w:r>
            <w:r w:rsidR="00297A33">
              <w:rPr>
                <w:color w:val="000000" w:themeColor="text1"/>
                <w:sz w:val="22"/>
              </w:rPr>
              <w:t xml:space="preserve"> (99,3)</w:t>
            </w:r>
          </w:p>
        </w:tc>
        <w:tc>
          <w:tcPr>
            <w:tcW w:w="552" w:type="pct"/>
            <w:tcBorders>
              <w:top w:val="single" w:sz="4" w:space="0" w:color="auto"/>
              <w:left w:val="nil"/>
              <w:bottom w:val="single" w:sz="4" w:space="0" w:color="auto"/>
              <w:right w:val="single" w:sz="4" w:space="0" w:color="auto"/>
            </w:tcBorders>
            <w:shd w:val="clear" w:color="auto" w:fill="auto"/>
            <w:vAlign w:val="center"/>
          </w:tcPr>
          <w:p w14:paraId="14420390" w14:textId="14D07A79" w:rsidR="0020664E" w:rsidRPr="00F62F9D" w:rsidRDefault="00297A33" w:rsidP="00297A33">
            <w:pPr>
              <w:widowControl w:val="0"/>
              <w:spacing w:line="240" w:lineRule="auto"/>
              <w:jc w:val="center"/>
              <w:rPr>
                <w:color w:val="000000" w:themeColor="text1"/>
                <w:sz w:val="22"/>
              </w:rPr>
            </w:pPr>
            <w:r w:rsidRPr="00D12E34">
              <w:rPr>
                <w:color w:val="000000" w:themeColor="text1"/>
                <w:sz w:val="22"/>
              </w:rPr>
              <w:t>24,7</w:t>
            </w:r>
            <w:r>
              <w:rPr>
                <w:color w:val="000000" w:themeColor="text1"/>
                <w:sz w:val="22"/>
              </w:rPr>
              <w:t xml:space="preserve"> (99,3)</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438F6E60" w14:textId="77AEF82C" w:rsidR="0020664E" w:rsidRPr="00F62F9D" w:rsidRDefault="00742291" w:rsidP="00A84E12">
            <w:pPr>
              <w:widowControl w:val="0"/>
              <w:spacing w:line="240" w:lineRule="auto"/>
              <w:jc w:val="center"/>
              <w:rPr>
                <w:color w:val="000000" w:themeColor="text1"/>
                <w:sz w:val="22"/>
              </w:rPr>
            </w:pPr>
            <w:r>
              <w:rPr>
                <w:color w:val="000000" w:themeColor="text1"/>
                <w:sz w:val="22"/>
              </w:rPr>
              <w:t>П</w:t>
            </w:r>
            <w:r w:rsidR="0020664E">
              <w:rPr>
                <w:color w:val="000000" w:themeColor="text1"/>
                <w:sz w:val="22"/>
              </w:rPr>
              <w:t xml:space="preserve">амятник природы </w:t>
            </w:r>
          </w:p>
        </w:tc>
        <w:tc>
          <w:tcPr>
            <w:tcW w:w="2465" w:type="pct"/>
            <w:tcBorders>
              <w:top w:val="single" w:sz="4" w:space="0" w:color="auto"/>
              <w:left w:val="single" w:sz="4" w:space="0" w:color="auto"/>
              <w:bottom w:val="single" w:sz="4" w:space="0" w:color="auto"/>
              <w:right w:val="single" w:sz="4" w:space="0" w:color="auto"/>
            </w:tcBorders>
            <w:shd w:val="clear" w:color="auto" w:fill="auto"/>
            <w:vAlign w:val="center"/>
          </w:tcPr>
          <w:p w14:paraId="7E4D24BB" w14:textId="1F4E9E38" w:rsidR="0020664E" w:rsidRPr="00F62F9D" w:rsidRDefault="0001714F" w:rsidP="0025061A">
            <w:pPr>
              <w:widowControl w:val="0"/>
              <w:spacing w:line="240" w:lineRule="auto"/>
              <w:jc w:val="center"/>
              <w:rPr>
                <w:color w:val="000000" w:themeColor="text1"/>
                <w:sz w:val="22"/>
              </w:rPr>
            </w:pPr>
            <w:r>
              <w:rPr>
                <w:color w:val="000000" w:themeColor="text1"/>
                <w:sz w:val="22"/>
              </w:rPr>
              <w:t>Распоряжение администрации Нижегородской области «Об утверждении паспортов на государственные памятники природы регионального (областного) значения» от 26 мая 1998 г. №787-р</w:t>
            </w:r>
          </w:p>
        </w:tc>
      </w:tr>
    </w:tbl>
    <w:p w14:paraId="23381A6E" w14:textId="2FC339FD" w:rsidR="00D12E34" w:rsidRDefault="00D12E34" w:rsidP="000D3855">
      <w:pPr>
        <w:widowControl w:val="0"/>
        <w:spacing w:before="120" w:after="120" w:line="276" w:lineRule="auto"/>
        <w:ind w:firstLine="708"/>
      </w:pPr>
      <w:r w:rsidRPr="00D12E34">
        <w:rPr>
          <w:b/>
          <w:bCs/>
        </w:rPr>
        <w:t>Местоположение:</w:t>
      </w:r>
      <w:r>
        <w:t xml:space="preserve"> Нижегородская область, Володарский </w:t>
      </w:r>
      <w:r w:rsidR="00345438">
        <w:t>муниципальный округ</w:t>
      </w:r>
      <w:r>
        <w:t>, от районного центра г. Володарска на северо-запад 28 км, от п. Мулино на северо-запад 11 км, от р. п. Фролищи на юго</w:t>
      </w:r>
      <w:r w:rsidR="0025061A">
        <w:t>-</w:t>
      </w:r>
      <w:r>
        <w:t>восток 9 км, от п. Центральный на северо-запад 7 км</w:t>
      </w:r>
    </w:p>
    <w:p w14:paraId="03F99EA7" w14:textId="0022369A" w:rsidR="00D12E34" w:rsidRPr="00D12E34" w:rsidRDefault="00D12E34" w:rsidP="000D3855">
      <w:pPr>
        <w:widowControl w:val="0"/>
        <w:spacing w:before="120" w:after="120" w:line="276" w:lineRule="auto"/>
        <w:rPr>
          <w:b/>
          <w:bCs/>
        </w:rPr>
      </w:pPr>
      <w:r>
        <w:t xml:space="preserve"> </w:t>
      </w:r>
      <w:r>
        <w:tab/>
      </w:r>
      <w:r w:rsidRPr="00D12E34">
        <w:rPr>
          <w:b/>
          <w:bCs/>
        </w:rPr>
        <w:t>Значение памятника природы:</w:t>
      </w:r>
    </w:p>
    <w:p w14:paraId="1A481A14" w14:textId="77777777" w:rsidR="00D12E34" w:rsidRDefault="00D12E34" w:rsidP="000D3855">
      <w:pPr>
        <w:widowControl w:val="0"/>
        <w:spacing w:before="120" w:after="120" w:line="276" w:lineRule="auto"/>
        <w:ind w:firstLine="708"/>
      </w:pPr>
      <w:r>
        <w:t>А. Областное.</w:t>
      </w:r>
    </w:p>
    <w:p w14:paraId="5B1D2796" w14:textId="77777777" w:rsidR="00D12E34" w:rsidRDefault="00D12E34" w:rsidP="000D3855">
      <w:pPr>
        <w:widowControl w:val="0"/>
        <w:spacing w:before="120" w:after="120" w:line="276" w:lineRule="auto"/>
        <w:ind w:left="708"/>
      </w:pPr>
      <w:r>
        <w:t>Б.1. Охрана генофонда (место обитания редких видов животных и произрастания редких видов</w:t>
      </w:r>
    </w:p>
    <w:p w14:paraId="088499C9" w14:textId="77777777" w:rsidR="00D12E34" w:rsidRDefault="00D12E34" w:rsidP="000D3855">
      <w:pPr>
        <w:widowControl w:val="0"/>
        <w:spacing w:before="120" w:after="120" w:line="276" w:lineRule="auto"/>
        <w:ind w:left="708"/>
      </w:pPr>
      <w:r>
        <w:t>растений).</w:t>
      </w:r>
    </w:p>
    <w:p w14:paraId="620C63E6" w14:textId="77777777" w:rsidR="00D12E34" w:rsidRDefault="00D12E34" w:rsidP="000D3855">
      <w:pPr>
        <w:widowControl w:val="0"/>
        <w:spacing w:before="120" w:after="120" w:line="276" w:lineRule="auto"/>
        <w:ind w:left="708"/>
      </w:pPr>
      <w:r>
        <w:t>2. Охрана ценофонда (представлены типичные биоценозы карстовых озер, верховых и</w:t>
      </w:r>
    </w:p>
    <w:p w14:paraId="10614B05" w14:textId="77777777" w:rsidR="00D12E34" w:rsidRDefault="00D12E34" w:rsidP="000D3855">
      <w:pPr>
        <w:widowControl w:val="0"/>
        <w:spacing w:before="120" w:after="120" w:line="276" w:lineRule="auto"/>
        <w:ind w:left="708"/>
      </w:pPr>
      <w:r>
        <w:t>переходных болот).</w:t>
      </w:r>
    </w:p>
    <w:p w14:paraId="7F87B7D5" w14:textId="77777777" w:rsidR="00D12E34" w:rsidRDefault="00D12E34" w:rsidP="000D3855">
      <w:pPr>
        <w:widowControl w:val="0"/>
        <w:spacing w:before="120" w:after="120" w:line="276" w:lineRule="auto"/>
        <w:ind w:left="708"/>
      </w:pPr>
      <w:r>
        <w:lastRenderedPageBreak/>
        <w:t>3. Научное (зоологическое, ботаническое).</w:t>
      </w:r>
    </w:p>
    <w:p w14:paraId="14A46F5A" w14:textId="77777777" w:rsidR="00D12E34" w:rsidRDefault="00D12E34" w:rsidP="000D3855">
      <w:pPr>
        <w:widowControl w:val="0"/>
        <w:spacing w:before="120" w:after="120" w:line="276" w:lineRule="auto"/>
        <w:ind w:left="708"/>
      </w:pPr>
      <w:r>
        <w:t>4. Водоохранное.</w:t>
      </w:r>
    </w:p>
    <w:p w14:paraId="3F307843" w14:textId="4D0C2BB2" w:rsidR="00312488" w:rsidRDefault="00D12E34" w:rsidP="000D3855">
      <w:pPr>
        <w:widowControl w:val="0"/>
        <w:spacing w:before="120" w:after="120" w:line="276" w:lineRule="auto"/>
        <w:ind w:left="708"/>
      </w:pPr>
      <w:r>
        <w:t xml:space="preserve">5. Ресурсоохранное (имеет важное значение для сохранения </w:t>
      </w:r>
      <w:proofErr w:type="spellStart"/>
      <w:r>
        <w:t>клюквенников</w:t>
      </w:r>
      <w:proofErr w:type="spellEnd"/>
      <w:r>
        <w:t>).</w:t>
      </w:r>
    </w:p>
    <w:p w14:paraId="4655BD36" w14:textId="66F52FD7" w:rsidR="00312488" w:rsidRPr="00312488" w:rsidRDefault="00D12E34" w:rsidP="003272E9">
      <w:pPr>
        <w:widowControl w:val="0"/>
        <w:spacing w:before="120" w:after="120" w:line="276" w:lineRule="auto"/>
        <w:ind w:left="708"/>
        <w:rPr>
          <w:b/>
          <w:bCs/>
        </w:rPr>
      </w:pPr>
      <w:r w:rsidRPr="00312488">
        <w:rPr>
          <w:b/>
          <w:bCs/>
        </w:rPr>
        <w:t>Перечень мер, необходимых для сохранения памятника природы:</w:t>
      </w:r>
    </w:p>
    <w:p w14:paraId="38374C3D" w14:textId="77777777" w:rsidR="00D12E34" w:rsidRPr="00312488" w:rsidRDefault="00D12E34" w:rsidP="00D12E34">
      <w:pPr>
        <w:widowControl w:val="0"/>
        <w:spacing w:before="120" w:after="120" w:line="276" w:lineRule="auto"/>
        <w:ind w:left="708"/>
        <w:rPr>
          <w:i/>
          <w:iCs/>
        </w:rPr>
      </w:pPr>
      <w:r w:rsidRPr="00312488">
        <w:rPr>
          <w:i/>
          <w:iCs/>
        </w:rPr>
        <w:t>На территории памятника природы запрещаются:</w:t>
      </w:r>
    </w:p>
    <w:p w14:paraId="3C748685" w14:textId="77777777" w:rsidR="00D12E34" w:rsidRDefault="00D12E34" w:rsidP="00447AB0">
      <w:pPr>
        <w:widowControl w:val="0"/>
        <w:tabs>
          <w:tab w:val="left" w:pos="0"/>
        </w:tabs>
        <w:spacing w:line="276" w:lineRule="auto"/>
        <w:ind w:left="142" w:firstLine="709"/>
      </w:pPr>
      <w:r>
        <w:t>- передача земель другим юридическим и физическим лицам с изменением установленного</w:t>
      </w:r>
    </w:p>
    <w:p w14:paraId="5D59654C" w14:textId="77777777" w:rsidR="00D12E34" w:rsidRDefault="00D12E34" w:rsidP="00447AB0">
      <w:pPr>
        <w:widowControl w:val="0"/>
        <w:tabs>
          <w:tab w:val="left" w:pos="0"/>
        </w:tabs>
        <w:spacing w:line="276" w:lineRule="auto"/>
        <w:ind w:left="142" w:firstLine="709"/>
      </w:pPr>
      <w:r>
        <w:t>режима использования земель;</w:t>
      </w:r>
    </w:p>
    <w:p w14:paraId="498FEB4D" w14:textId="77777777" w:rsidR="00D12E34" w:rsidRDefault="00D12E34" w:rsidP="00447AB0">
      <w:pPr>
        <w:widowControl w:val="0"/>
        <w:tabs>
          <w:tab w:val="left" w:pos="0"/>
        </w:tabs>
        <w:spacing w:line="276" w:lineRule="auto"/>
        <w:ind w:left="142" w:firstLine="709"/>
      </w:pPr>
      <w:r>
        <w:t>- продажа земель;</w:t>
      </w:r>
    </w:p>
    <w:p w14:paraId="3142C8E2" w14:textId="77777777" w:rsidR="00D12E34" w:rsidRDefault="00D12E34" w:rsidP="00447AB0">
      <w:pPr>
        <w:widowControl w:val="0"/>
        <w:tabs>
          <w:tab w:val="left" w:pos="0"/>
        </w:tabs>
        <w:spacing w:line="276" w:lineRule="auto"/>
        <w:ind w:left="142" w:firstLine="709"/>
      </w:pPr>
      <w:r>
        <w:t>- прокладывание через территорию любых коммуникаций;</w:t>
      </w:r>
    </w:p>
    <w:p w14:paraId="6A214CC2" w14:textId="77777777" w:rsidR="00D12E34" w:rsidRDefault="00D12E34" w:rsidP="00447AB0">
      <w:pPr>
        <w:widowControl w:val="0"/>
        <w:tabs>
          <w:tab w:val="left" w:pos="0"/>
        </w:tabs>
        <w:spacing w:line="276" w:lineRule="auto"/>
        <w:ind w:left="142" w:firstLine="709"/>
      </w:pPr>
      <w:r>
        <w:t>- все виды рубок леса, включая рубки ухода и санитарные рубки;</w:t>
      </w:r>
    </w:p>
    <w:p w14:paraId="1A8A9355" w14:textId="77777777" w:rsidR="00D12E34" w:rsidRDefault="00D12E34" w:rsidP="00447AB0">
      <w:pPr>
        <w:widowControl w:val="0"/>
        <w:tabs>
          <w:tab w:val="left" w:pos="0"/>
        </w:tabs>
        <w:spacing w:line="276" w:lineRule="auto"/>
        <w:ind w:left="142" w:firstLine="709"/>
      </w:pPr>
      <w:r>
        <w:t>- применение любых ядохимикатов;</w:t>
      </w:r>
    </w:p>
    <w:p w14:paraId="5142EA16" w14:textId="77777777" w:rsidR="00D12E34" w:rsidRDefault="00D12E34" w:rsidP="00447AB0">
      <w:pPr>
        <w:widowControl w:val="0"/>
        <w:tabs>
          <w:tab w:val="left" w:pos="0"/>
        </w:tabs>
        <w:spacing w:line="276" w:lineRule="auto"/>
        <w:ind w:left="142" w:firstLine="709"/>
      </w:pPr>
      <w:r>
        <w:t>- все виды мелиоративных работ;</w:t>
      </w:r>
    </w:p>
    <w:p w14:paraId="0F1B2F67" w14:textId="77777777" w:rsidR="00D12E34" w:rsidRDefault="00D12E34" w:rsidP="00447AB0">
      <w:pPr>
        <w:widowControl w:val="0"/>
        <w:tabs>
          <w:tab w:val="left" w:pos="0"/>
        </w:tabs>
        <w:spacing w:line="276" w:lineRule="auto"/>
        <w:ind w:left="142" w:firstLine="709"/>
      </w:pPr>
      <w:r>
        <w:t>- добыча любых полезных ископаемых;</w:t>
      </w:r>
    </w:p>
    <w:p w14:paraId="20F63AFE" w14:textId="77777777" w:rsidR="00D12E34" w:rsidRDefault="00D12E34" w:rsidP="00447AB0">
      <w:pPr>
        <w:widowControl w:val="0"/>
        <w:tabs>
          <w:tab w:val="left" w:pos="0"/>
        </w:tabs>
        <w:spacing w:line="276" w:lineRule="auto"/>
        <w:ind w:left="142" w:firstLine="709"/>
      </w:pPr>
      <w:r>
        <w:t>- весенняя охота;</w:t>
      </w:r>
    </w:p>
    <w:p w14:paraId="2141DB12" w14:textId="77777777" w:rsidR="00D12E34" w:rsidRDefault="00D12E34" w:rsidP="00447AB0">
      <w:pPr>
        <w:widowControl w:val="0"/>
        <w:tabs>
          <w:tab w:val="left" w:pos="0"/>
        </w:tabs>
        <w:spacing w:line="276" w:lineRule="auto"/>
        <w:ind w:left="142" w:firstLine="709"/>
      </w:pPr>
      <w:r>
        <w:t>- проезд и стоянка автомототранспорта вне дорог;</w:t>
      </w:r>
    </w:p>
    <w:p w14:paraId="767E0F3D" w14:textId="77777777" w:rsidR="00D12E34" w:rsidRDefault="00D12E34" w:rsidP="00447AB0">
      <w:pPr>
        <w:widowControl w:val="0"/>
        <w:tabs>
          <w:tab w:val="left" w:pos="0"/>
        </w:tabs>
        <w:spacing w:line="276" w:lineRule="auto"/>
        <w:ind w:left="142" w:firstLine="709"/>
      </w:pPr>
      <w:r>
        <w:t>- засорение и захламление территории;</w:t>
      </w:r>
    </w:p>
    <w:p w14:paraId="5D1B7EDC" w14:textId="77777777" w:rsidR="00D12E34" w:rsidRDefault="00D12E34" w:rsidP="00447AB0">
      <w:pPr>
        <w:widowControl w:val="0"/>
        <w:tabs>
          <w:tab w:val="left" w:pos="0"/>
        </w:tabs>
        <w:spacing w:line="276" w:lineRule="auto"/>
        <w:ind w:left="142" w:firstLine="709"/>
      </w:pPr>
      <w:r>
        <w:t>- подсочка деревьев;</w:t>
      </w:r>
    </w:p>
    <w:p w14:paraId="02DEA6C0" w14:textId="77777777" w:rsidR="00D12E34" w:rsidRDefault="00D12E34" w:rsidP="00447AB0">
      <w:pPr>
        <w:widowControl w:val="0"/>
        <w:tabs>
          <w:tab w:val="left" w:pos="0"/>
        </w:tabs>
        <w:spacing w:line="276" w:lineRule="auto"/>
        <w:ind w:left="142" w:firstLine="709"/>
      </w:pPr>
      <w:r>
        <w:t>- прогон и выпас скота;</w:t>
      </w:r>
    </w:p>
    <w:p w14:paraId="32AFCBA6" w14:textId="77777777" w:rsidR="00D12E34" w:rsidRDefault="00D12E34" w:rsidP="00447AB0">
      <w:pPr>
        <w:widowControl w:val="0"/>
        <w:tabs>
          <w:tab w:val="left" w:pos="0"/>
        </w:tabs>
        <w:spacing w:line="276" w:lineRule="auto"/>
        <w:ind w:left="142" w:firstLine="709"/>
      </w:pPr>
      <w:r>
        <w:t>- разбивка туристических стоянок, разведение костров (за исключением специально</w:t>
      </w:r>
    </w:p>
    <w:p w14:paraId="1D24661E" w14:textId="77777777" w:rsidR="00D12E34" w:rsidRDefault="00D12E34" w:rsidP="00447AB0">
      <w:pPr>
        <w:widowControl w:val="0"/>
        <w:tabs>
          <w:tab w:val="left" w:pos="0"/>
        </w:tabs>
        <w:spacing w:line="276" w:lineRule="auto"/>
        <w:ind w:left="142" w:firstLine="709"/>
      </w:pPr>
      <w:r>
        <w:t>отведенных для этой цели мест);</w:t>
      </w:r>
    </w:p>
    <w:p w14:paraId="186E49F8" w14:textId="77777777" w:rsidR="00D12E34" w:rsidRDefault="00D12E34" w:rsidP="00447AB0">
      <w:pPr>
        <w:widowControl w:val="0"/>
        <w:tabs>
          <w:tab w:val="left" w:pos="0"/>
        </w:tabs>
        <w:spacing w:line="276" w:lineRule="auto"/>
        <w:ind w:left="142" w:firstLine="709"/>
      </w:pPr>
      <w:r>
        <w:t>- строительство;</w:t>
      </w:r>
    </w:p>
    <w:p w14:paraId="5A1863FE" w14:textId="77777777" w:rsidR="00D12E34" w:rsidRDefault="00D12E34" w:rsidP="00447AB0">
      <w:pPr>
        <w:widowControl w:val="0"/>
        <w:tabs>
          <w:tab w:val="left" w:pos="0"/>
        </w:tabs>
        <w:spacing w:line="276" w:lineRule="auto"/>
        <w:ind w:left="142" w:firstLine="709"/>
      </w:pPr>
      <w:r>
        <w:t>а также любые другие виды деятельности, за исключением:</w:t>
      </w:r>
    </w:p>
    <w:p w14:paraId="74C0EA40" w14:textId="77777777" w:rsidR="00D12E34" w:rsidRDefault="00D12E34" w:rsidP="00447AB0">
      <w:pPr>
        <w:widowControl w:val="0"/>
        <w:tabs>
          <w:tab w:val="left" w:pos="0"/>
        </w:tabs>
        <w:spacing w:line="276" w:lineRule="auto"/>
        <w:ind w:left="142" w:firstLine="709"/>
      </w:pPr>
      <w:r>
        <w:t>- охоты в осенне-зимний период;</w:t>
      </w:r>
    </w:p>
    <w:p w14:paraId="27E7976E" w14:textId="77777777" w:rsidR="00D12E34" w:rsidRDefault="00D12E34" w:rsidP="00447AB0">
      <w:pPr>
        <w:widowControl w:val="0"/>
        <w:tabs>
          <w:tab w:val="left" w:pos="0"/>
        </w:tabs>
        <w:spacing w:line="276" w:lineRule="auto"/>
        <w:ind w:left="142" w:firstLine="709"/>
      </w:pPr>
      <w:r>
        <w:t>- сбора грибов и ягод;</w:t>
      </w:r>
    </w:p>
    <w:p w14:paraId="7AA92C4D" w14:textId="77777777" w:rsidR="00D12E34" w:rsidRDefault="00D12E34" w:rsidP="00447AB0">
      <w:pPr>
        <w:widowControl w:val="0"/>
        <w:tabs>
          <w:tab w:val="left" w:pos="0"/>
        </w:tabs>
        <w:spacing w:line="276" w:lineRule="auto"/>
        <w:ind w:left="142" w:firstLine="709"/>
      </w:pPr>
      <w:r>
        <w:t>- любительского лова рыбы удочкой и спиннингом;</w:t>
      </w:r>
    </w:p>
    <w:p w14:paraId="471581E7" w14:textId="77777777" w:rsidR="00D12E34" w:rsidRDefault="00D12E34" w:rsidP="00447AB0">
      <w:pPr>
        <w:widowControl w:val="0"/>
        <w:tabs>
          <w:tab w:val="left" w:pos="0"/>
        </w:tabs>
        <w:spacing w:line="276" w:lineRule="auto"/>
        <w:ind w:left="142" w:firstLine="709"/>
      </w:pPr>
      <w:r>
        <w:t>- научных исследований.</w:t>
      </w:r>
    </w:p>
    <w:p w14:paraId="1F25658B" w14:textId="77777777" w:rsidR="00D12E34" w:rsidRDefault="00D12E34" w:rsidP="00447AB0">
      <w:pPr>
        <w:widowControl w:val="0"/>
        <w:tabs>
          <w:tab w:val="left" w:pos="0"/>
        </w:tabs>
        <w:spacing w:line="276" w:lineRule="auto"/>
        <w:ind w:left="142" w:firstLine="709"/>
      </w:pPr>
      <w:r>
        <w:t>Вокруг памятника природы выделяется охранная зона площадью 99,3 га (список лесных</w:t>
      </w:r>
    </w:p>
    <w:p w14:paraId="5E11FAB4" w14:textId="1494209D" w:rsidR="00D12E34" w:rsidRDefault="00D12E34" w:rsidP="00447AB0">
      <w:pPr>
        <w:widowControl w:val="0"/>
        <w:tabs>
          <w:tab w:val="left" w:pos="0"/>
        </w:tabs>
        <w:spacing w:line="276" w:lineRule="auto"/>
        <w:ind w:left="142" w:firstLine="709"/>
      </w:pPr>
      <w:r>
        <w:t>выделов, входящих в состав охранной зоны памятника природы, прилагается), в которой</w:t>
      </w:r>
      <w:r w:rsidR="00312488">
        <w:t xml:space="preserve"> </w:t>
      </w:r>
      <w:r>
        <w:t>запрещаются:</w:t>
      </w:r>
    </w:p>
    <w:p w14:paraId="545DCBF3" w14:textId="77777777" w:rsidR="00312488" w:rsidRDefault="00D12E34" w:rsidP="00447AB0">
      <w:pPr>
        <w:widowControl w:val="0"/>
        <w:tabs>
          <w:tab w:val="left" w:pos="0"/>
        </w:tabs>
        <w:spacing w:line="276" w:lineRule="auto"/>
        <w:ind w:left="142" w:firstLine="709"/>
      </w:pPr>
      <w:r>
        <w:t>- передача земель другим юридическим и физическим лицам с изменением установленного</w:t>
      </w:r>
      <w:r w:rsidR="00312488">
        <w:t xml:space="preserve"> </w:t>
      </w:r>
    </w:p>
    <w:p w14:paraId="08E7E19C" w14:textId="2D6604C4" w:rsidR="00D12E34" w:rsidRDefault="00D12E34" w:rsidP="00447AB0">
      <w:pPr>
        <w:widowControl w:val="0"/>
        <w:tabs>
          <w:tab w:val="left" w:pos="0"/>
        </w:tabs>
        <w:spacing w:line="276" w:lineRule="auto"/>
        <w:ind w:left="142" w:firstLine="709"/>
      </w:pPr>
      <w:r>
        <w:t>режима использования земель;</w:t>
      </w:r>
    </w:p>
    <w:p w14:paraId="42C6D98A" w14:textId="77777777" w:rsidR="00D12E34" w:rsidRDefault="00D12E34" w:rsidP="00447AB0">
      <w:pPr>
        <w:widowControl w:val="0"/>
        <w:tabs>
          <w:tab w:val="left" w:pos="0"/>
        </w:tabs>
        <w:spacing w:line="276" w:lineRule="auto"/>
        <w:ind w:left="142" w:firstLine="709"/>
      </w:pPr>
      <w:r>
        <w:t>- продажа земель;</w:t>
      </w:r>
    </w:p>
    <w:p w14:paraId="619461FE" w14:textId="77777777" w:rsidR="00D12E34" w:rsidRDefault="00D12E34" w:rsidP="00447AB0">
      <w:pPr>
        <w:widowControl w:val="0"/>
        <w:tabs>
          <w:tab w:val="left" w:pos="0"/>
        </w:tabs>
        <w:spacing w:line="276" w:lineRule="auto"/>
        <w:ind w:left="142" w:firstLine="709"/>
      </w:pPr>
      <w:r>
        <w:t>- прокладывание любых коммуникаций;</w:t>
      </w:r>
    </w:p>
    <w:p w14:paraId="14802578" w14:textId="77777777" w:rsidR="00D12E34" w:rsidRDefault="00D12E34" w:rsidP="00447AB0">
      <w:pPr>
        <w:widowControl w:val="0"/>
        <w:tabs>
          <w:tab w:val="left" w:pos="0"/>
        </w:tabs>
        <w:spacing w:line="276" w:lineRule="auto"/>
        <w:ind w:left="142" w:firstLine="709"/>
      </w:pPr>
      <w:r>
        <w:t>- строительство;</w:t>
      </w:r>
    </w:p>
    <w:p w14:paraId="132A180E" w14:textId="77777777" w:rsidR="00D12E34" w:rsidRDefault="00D12E34" w:rsidP="00447AB0">
      <w:pPr>
        <w:widowControl w:val="0"/>
        <w:tabs>
          <w:tab w:val="left" w:pos="0"/>
        </w:tabs>
        <w:spacing w:line="276" w:lineRule="auto"/>
        <w:ind w:left="142" w:firstLine="709"/>
      </w:pPr>
      <w:r>
        <w:t>- все виды мелиоративных работ;</w:t>
      </w:r>
    </w:p>
    <w:p w14:paraId="50E9920C" w14:textId="77777777" w:rsidR="00D12E34" w:rsidRDefault="00D12E34" w:rsidP="00447AB0">
      <w:pPr>
        <w:widowControl w:val="0"/>
        <w:tabs>
          <w:tab w:val="left" w:pos="0"/>
        </w:tabs>
        <w:spacing w:line="276" w:lineRule="auto"/>
        <w:ind w:left="142" w:firstLine="709"/>
      </w:pPr>
      <w:r>
        <w:t>- применение любых ядохимикатов;</w:t>
      </w:r>
    </w:p>
    <w:p w14:paraId="694A429F" w14:textId="77777777" w:rsidR="00263A4C" w:rsidRDefault="00D12E34" w:rsidP="00447AB0">
      <w:pPr>
        <w:widowControl w:val="0"/>
        <w:tabs>
          <w:tab w:val="left" w:pos="0"/>
        </w:tabs>
        <w:spacing w:line="276" w:lineRule="auto"/>
        <w:ind w:left="142" w:firstLine="709"/>
      </w:pPr>
      <w:r>
        <w:t>- рубки главного пользования (рубки ухода и санитарные рубки допускаются только по</w:t>
      </w:r>
    </w:p>
    <w:p w14:paraId="04FE6642" w14:textId="3DD1A4BA" w:rsidR="00D12E34" w:rsidRDefault="00D12E34" w:rsidP="00447AB0">
      <w:pPr>
        <w:widowControl w:val="0"/>
        <w:tabs>
          <w:tab w:val="left" w:pos="0"/>
        </w:tabs>
        <w:spacing w:line="276" w:lineRule="auto"/>
        <w:ind w:left="142" w:firstLine="709"/>
      </w:pPr>
      <w:r>
        <w:t>с</w:t>
      </w:r>
      <w:r w:rsidR="00263A4C">
        <w:t>о</w:t>
      </w:r>
      <w:r>
        <w:t>гласованию с областным комитетом по охране окружающей среды);</w:t>
      </w:r>
    </w:p>
    <w:p w14:paraId="2EA5B6E9" w14:textId="77777777" w:rsidR="00D12E34" w:rsidRDefault="00D12E34" w:rsidP="00447AB0">
      <w:pPr>
        <w:widowControl w:val="0"/>
        <w:tabs>
          <w:tab w:val="left" w:pos="0"/>
        </w:tabs>
        <w:spacing w:line="276" w:lineRule="auto"/>
        <w:ind w:left="142" w:firstLine="709"/>
      </w:pPr>
      <w:r>
        <w:t>- засорение и захламление территории.</w:t>
      </w:r>
    </w:p>
    <w:p w14:paraId="36D193DD" w14:textId="77777777" w:rsidR="0025061A" w:rsidRDefault="0025061A">
      <w:pPr>
        <w:spacing w:line="240" w:lineRule="auto"/>
        <w:jc w:val="left"/>
        <w:rPr>
          <w:rFonts w:eastAsia="Times New Roman"/>
          <w:bCs/>
          <w:i/>
          <w:color w:val="000000" w:themeColor="text1"/>
          <w:szCs w:val="24"/>
          <w:lang w:eastAsia="ru-RU"/>
        </w:rPr>
      </w:pPr>
      <w:r>
        <w:rPr>
          <w:rFonts w:eastAsia="Times New Roman"/>
          <w:bCs/>
          <w:i/>
          <w:color w:val="000000" w:themeColor="text1"/>
          <w:szCs w:val="24"/>
          <w:lang w:eastAsia="ru-RU"/>
        </w:rPr>
        <w:br w:type="page"/>
      </w:r>
    </w:p>
    <w:p w14:paraId="4068879E" w14:textId="115CF938" w:rsidR="00123BE5" w:rsidRPr="00F62F9D" w:rsidRDefault="00123BE5" w:rsidP="00123BE5">
      <w:pPr>
        <w:widowControl w:val="0"/>
        <w:spacing w:before="120" w:after="120" w:line="276" w:lineRule="auto"/>
        <w:rPr>
          <w:rFonts w:eastAsia="Times New Roman"/>
          <w:bCs/>
          <w:i/>
          <w:color w:val="FF0000"/>
          <w:szCs w:val="24"/>
          <w:lang w:eastAsia="ru-RU"/>
        </w:rPr>
      </w:pPr>
      <w:r w:rsidRPr="00F62F9D">
        <w:rPr>
          <w:rFonts w:eastAsia="Times New Roman"/>
          <w:bCs/>
          <w:i/>
          <w:color w:val="000000" w:themeColor="text1"/>
          <w:szCs w:val="24"/>
          <w:lang w:eastAsia="ru-RU"/>
        </w:rPr>
        <w:lastRenderedPageBreak/>
        <w:t>Таблица 4.</w:t>
      </w:r>
      <w:r>
        <w:rPr>
          <w:rFonts w:eastAsia="Times New Roman"/>
          <w:bCs/>
          <w:i/>
          <w:color w:val="000000" w:themeColor="text1"/>
          <w:szCs w:val="24"/>
          <w:lang w:eastAsia="ru-RU"/>
        </w:rPr>
        <w:t>5</w:t>
      </w:r>
      <w:r w:rsidRPr="00F62F9D">
        <w:rPr>
          <w:rFonts w:eastAsia="Times New Roman"/>
          <w:bCs/>
          <w:i/>
          <w:color w:val="000000" w:themeColor="text1"/>
          <w:szCs w:val="24"/>
          <w:lang w:eastAsia="ru-RU"/>
        </w:rPr>
        <w:t xml:space="preserve"> – Характеристика особо охраняемых природных территорий регионального значения, расположенных на территории Володарского муниципального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1341"/>
        <w:gridCol w:w="835"/>
        <w:gridCol w:w="1108"/>
        <w:gridCol w:w="1384"/>
        <w:gridCol w:w="4957"/>
      </w:tblGrid>
      <w:tr w:rsidR="0020664E" w:rsidRPr="00A9684A" w14:paraId="331721E7" w14:textId="77777777" w:rsidTr="0025061A">
        <w:trPr>
          <w:trHeight w:val="516"/>
        </w:trPr>
        <w:tc>
          <w:tcPr>
            <w:tcW w:w="214" w:type="pct"/>
            <w:vMerge w:val="restart"/>
            <w:tcBorders>
              <w:bottom w:val="single" w:sz="4" w:space="0" w:color="auto"/>
            </w:tcBorders>
            <w:vAlign w:val="center"/>
          </w:tcPr>
          <w:p w14:paraId="05279311" w14:textId="77777777" w:rsidR="0020664E" w:rsidRPr="00F62F9D" w:rsidRDefault="0020664E" w:rsidP="00A84E12">
            <w:pPr>
              <w:widowControl w:val="0"/>
              <w:spacing w:line="240" w:lineRule="auto"/>
              <w:jc w:val="center"/>
              <w:rPr>
                <w:b/>
                <w:bCs/>
                <w:color w:val="000000" w:themeColor="text1"/>
                <w:sz w:val="22"/>
              </w:rPr>
            </w:pPr>
            <w:r w:rsidRPr="00F62F9D">
              <w:rPr>
                <w:b/>
                <w:bCs/>
                <w:color w:val="000000" w:themeColor="text1"/>
                <w:sz w:val="22"/>
              </w:rPr>
              <w:t>№</w:t>
            </w:r>
          </w:p>
        </w:tc>
        <w:tc>
          <w:tcPr>
            <w:tcW w:w="667" w:type="pct"/>
            <w:vMerge w:val="restart"/>
            <w:tcBorders>
              <w:bottom w:val="single" w:sz="4" w:space="0" w:color="auto"/>
            </w:tcBorders>
            <w:vAlign w:val="center"/>
          </w:tcPr>
          <w:p w14:paraId="5A419E68" w14:textId="77777777" w:rsidR="0020664E" w:rsidRPr="00F62F9D" w:rsidRDefault="0020664E" w:rsidP="00A84E12">
            <w:pPr>
              <w:widowControl w:val="0"/>
              <w:spacing w:line="240" w:lineRule="auto"/>
              <w:jc w:val="center"/>
              <w:rPr>
                <w:b/>
                <w:bCs/>
                <w:color w:val="000000" w:themeColor="text1"/>
                <w:sz w:val="22"/>
              </w:rPr>
            </w:pPr>
            <w:r w:rsidRPr="00F62F9D">
              <w:rPr>
                <w:b/>
                <w:bCs/>
                <w:color w:val="000000" w:themeColor="text1"/>
                <w:sz w:val="22"/>
              </w:rPr>
              <w:t>Наименование ООПТ</w:t>
            </w:r>
          </w:p>
        </w:tc>
        <w:tc>
          <w:tcPr>
            <w:tcW w:w="966" w:type="pct"/>
            <w:gridSpan w:val="2"/>
            <w:tcBorders>
              <w:bottom w:val="single" w:sz="4" w:space="0" w:color="auto"/>
            </w:tcBorders>
            <w:vAlign w:val="center"/>
          </w:tcPr>
          <w:p w14:paraId="2266F491" w14:textId="77777777" w:rsidR="0020664E" w:rsidRPr="00F62F9D" w:rsidRDefault="0020664E" w:rsidP="00A84E12">
            <w:pPr>
              <w:widowControl w:val="0"/>
              <w:spacing w:line="240" w:lineRule="auto"/>
              <w:jc w:val="center"/>
              <w:rPr>
                <w:rFonts w:eastAsia="Times New Roman"/>
                <w:b/>
                <w:bCs/>
                <w:color w:val="000000" w:themeColor="text1"/>
                <w:sz w:val="22"/>
                <w:lang w:eastAsia="ru-RU"/>
              </w:rPr>
            </w:pPr>
            <w:r w:rsidRPr="00F62F9D">
              <w:rPr>
                <w:rFonts w:eastAsia="Times New Roman"/>
                <w:b/>
                <w:bCs/>
                <w:color w:val="000000" w:themeColor="text1"/>
                <w:sz w:val="22"/>
                <w:lang w:eastAsia="ru-RU"/>
              </w:rPr>
              <w:t>Площадь, га</w:t>
            </w:r>
          </w:p>
        </w:tc>
        <w:tc>
          <w:tcPr>
            <w:tcW w:w="688" w:type="pct"/>
            <w:vMerge w:val="restart"/>
            <w:tcBorders>
              <w:bottom w:val="single" w:sz="4" w:space="0" w:color="auto"/>
            </w:tcBorders>
            <w:vAlign w:val="center"/>
          </w:tcPr>
          <w:p w14:paraId="62C13105" w14:textId="77777777" w:rsidR="0020664E" w:rsidRPr="00F62F9D" w:rsidRDefault="0020664E" w:rsidP="00A84E12">
            <w:pPr>
              <w:widowControl w:val="0"/>
              <w:spacing w:line="240" w:lineRule="auto"/>
              <w:jc w:val="center"/>
              <w:rPr>
                <w:rFonts w:eastAsia="Times New Roman"/>
                <w:b/>
                <w:bCs/>
                <w:color w:val="000000" w:themeColor="text1"/>
                <w:sz w:val="22"/>
                <w:lang w:eastAsia="ru-RU"/>
              </w:rPr>
            </w:pPr>
            <w:r w:rsidRPr="00F62F9D">
              <w:rPr>
                <w:b/>
                <w:bCs/>
                <w:color w:val="000000" w:themeColor="text1"/>
                <w:sz w:val="22"/>
              </w:rPr>
              <w:t>Категория</w:t>
            </w:r>
          </w:p>
        </w:tc>
        <w:tc>
          <w:tcPr>
            <w:tcW w:w="2465" w:type="pct"/>
            <w:vMerge w:val="restart"/>
            <w:tcBorders>
              <w:bottom w:val="single" w:sz="4" w:space="0" w:color="auto"/>
            </w:tcBorders>
            <w:shd w:val="clear" w:color="auto" w:fill="auto"/>
            <w:vAlign w:val="center"/>
          </w:tcPr>
          <w:p w14:paraId="313E0373" w14:textId="77777777" w:rsidR="0020664E" w:rsidRPr="00F62F9D" w:rsidRDefault="0020664E" w:rsidP="00A84E12">
            <w:pPr>
              <w:widowControl w:val="0"/>
              <w:spacing w:line="240" w:lineRule="auto"/>
              <w:jc w:val="center"/>
              <w:rPr>
                <w:rFonts w:eastAsia="Times New Roman"/>
                <w:b/>
                <w:bCs/>
                <w:color w:val="000000" w:themeColor="text1"/>
                <w:sz w:val="22"/>
                <w:lang w:eastAsia="ru-RU"/>
              </w:rPr>
            </w:pPr>
            <w:r w:rsidRPr="00F62F9D">
              <w:rPr>
                <w:rFonts w:eastAsia="Times New Roman"/>
                <w:b/>
                <w:bCs/>
                <w:color w:val="000000" w:themeColor="text1"/>
                <w:sz w:val="22"/>
                <w:lang w:eastAsia="ru-RU"/>
              </w:rPr>
              <w:t>Правоустанавливающие документы</w:t>
            </w:r>
          </w:p>
        </w:tc>
      </w:tr>
      <w:tr w:rsidR="0020664E" w:rsidRPr="00A9684A" w14:paraId="264CC6B4" w14:textId="77777777" w:rsidTr="0025061A">
        <w:trPr>
          <w:trHeight w:val="20"/>
        </w:trPr>
        <w:tc>
          <w:tcPr>
            <w:tcW w:w="214" w:type="pct"/>
            <w:vMerge/>
            <w:shd w:val="clear" w:color="auto" w:fill="auto"/>
            <w:vAlign w:val="center"/>
          </w:tcPr>
          <w:p w14:paraId="197C6D91" w14:textId="77777777" w:rsidR="0020664E" w:rsidRPr="00F62F9D" w:rsidRDefault="0020664E" w:rsidP="00A84E12">
            <w:pPr>
              <w:widowControl w:val="0"/>
              <w:spacing w:line="240" w:lineRule="auto"/>
              <w:jc w:val="center"/>
              <w:rPr>
                <w:rFonts w:eastAsia="Times New Roman"/>
                <w:b/>
                <w:bCs/>
                <w:color w:val="000000" w:themeColor="text1"/>
                <w:sz w:val="22"/>
                <w:lang w:eastAsia="ru-RU"/>
              </w:rPr>
            </w:pPr>
          </w:p>
        </w:tc>
        <w:tc>
          <w:tcPr>
            <w:tcW w:w="667" w:type="pct"/>
            <w:vMerge/>
            <w:shd w:val="clear" w:color="auto" w:fill="auto"/>
            <w:vAlign w:val="center"/>
          </w:tcPr>
          <w:p w14:paraId="55841490" w14:textId="77777777" w:rsidR="0020664E" w:rsidRPr="00F62F9D" w:rsidRDefault="0020664E" w:rsidP="00A84E12">
            <w:pPr>
              <w:widowControl w:val="0"/>
              <w:spacing w:line="240" w:lineRule="auto"/>
              <w:jc w:val="center"/>
              <w:rPr>
                <w:rFonts w:eastAsia="Times New Roman"/>
                <w:b/>
                <w:bCs/>
                <w:color w:val="000000" w:themeColor="text1"/>
                <w:sz w:val="22"/>
                <w:lang w:eastAsia="ru-RU"/>
              </w:rPr>
            </w:pPr>
          </w:p>
        </w:tc>
        <w:tc>
          <w:tcPr>
            <w:tcW w:w="415" w:type="pct"/>
            <w:shd w:val="clear" w:color="auto" w:fill="auto"/>
            <w:vAlign w:val="center"/>
          </w:tcPr>
          <w:p w14:paraId="4715BDB1" w14:textId="77777777" w:rsidR="0020664E" w:rsidRPr="00F62F9D" w:rsidRDefault="0020664E" w:rsidP="00A84E12">
            <w:pPr>
              <w:widowControl w:val="0"/>
              <w:spacing w:line="240" w:lineRule="auto"/>
              <w:jc w:val="center"/>
              <w:rPr>
                <w:b/>
                <w:bCs/>
                <w:color w:val="000000" w:themeColor="text1"/>
                <w:sz w:val="22"/>
              </w:rPr>
            </w:pPr>
            <w:r w:rsidRPr="00F62F9D">
              <w:rPr>
                <w:b/>
                <w:bCs/>
                <w:color w:val="000000" w:themeColor="text1"/>
                <w:sz w:val="22"/>
              </w:rPr>
              <w:t>всего</w:t>
            </w:r>
          </w:p>
        </w:tc>
        <w:tc>
          <w:tcPr>
            <w:tcW w:w="551" w:type="pct"/>
            <w:vAlign w:val="center"/>
          </w:tcPr>
          <w:p w14:paraId="281AFFED" w14:textId="77777777" w:rsidR="0020664E" w:rsidRPr="00F62F9D" w:rsidRDefault="0020664E" w:rsidP="00A84E12">
            <w:pPr>
              <w:widowControl w:val="0"/>
              <w:spacing w:line="240" w:lineRule="auto"/>
              <w:jc w:val="center"/>
              <w:rPr>
                <w:b/>
                <w:bCs/>
                <w:color w:val="000000" w:themeColor="text1"/>
                <w:sz w:val="22"/>
              </w:rPr>
            </w:pPr>
            <w:r w:rsidRPr="00F62F9D">
              <w:rPr>
                <w:b/>
                <w:bCs/>
                <w:color w:val="000000" w:themeColor="text1"/>
                <w:sz w:val="22"/>
              </w:rPr>
              <w:t>в т.ч. в муницип. образов.</w:t>
            </w:r>
          </w:p>
        </w:tc>
        <w:tc>
          <w:tcPr>
            <w:tcW w:w="688" w:type="pct"/>
            <w:vMerge/>
            <w:vAlign w:val="center"/>
          </w:tcPr>
          <w:p w14:paraId="2ED8EBA9" w14:textId="77777777" w:rsidR="0020664E" w:rsidRPr="00F62F9D" w:rsidRDefault="0020664E" w:rsidP="00A84E12">
            <w:pPr>
              <w:widowControl w:val="0"/>
              <w:spacing w:line="240" w:lineRule="auto"/>
              <w:jc w:val="center"/>
              <w:rPr>
                <w:rFonts w:eastAsia="Times New Roman"/>
                <w:b/>
                <w:bCs/>
                <w:color w:val="000000" w:themeColor="text1"/>
                <w:sz w:val="22"/>
                <w:lang w:eastAsia="ru-RU"/>
              </w:rPr>
            </w:pPr>
          </w:p>
        </w:tc>
        <w:tc>
          <w:tcPr>
            <w:tcW w:w="2465" w:type="pct"/>
            <w:vMerge/>
            <w:shd w:val="clear" w:color="auto" w:fill="auto"/>
            <w:vAlign w:val="center"/>
          </w:tcPr>
          <w:p w14:paraId="60DA005C" w14:textId="77777777" w:rsidR="0020664E" w:rsidRPr="00F62F9D" w:rsidRDefault="0020664E" w:rsidP="00A84E12">
            <w:pPr>
              <w:widowControl w:val="0"/>
              <w:spacing w:line="240" w:lineRule="auto"/>
              <w:jc w:val="center"/>
              <w:rPr>
                <w:rFonts w:eastAsia="Times New Roman"/>
                <w:b/>
                <w:bCs/>
                <w:color w:val="000000" w:themeColor="text1"/>
                <w:sz w:val="22"/>
                <w:lang w:eastAsia="ru-RU"/>
              </w:rPr>
            </w:pPr>
          </w:p>
        </w:tc>
      </w:tr>
      <w:tr w:rsidR="0020664E" w:rsidRPr="00D12E34" w14:paraId="10ED8FF0" w14:textId="77777777" w:rsidTr="0025061A">
        <w:trPr>
          <w:trHeight w:val="20"/>
        </w:trPr>
        <w:tc>
          <w:tcPr>
            <w:tcW w:w="214" w:type="pct"/>
            <w:vAlign w:val="center"/>
          </w:tcPr>
          <w:p w14:paraId="6A6FB5D7" w14:textId="12DE6A19" w:rsidR="0020664E" w:rsidRPr="00D12E34" w:rsidRDefault="00AA2D64" w:rsidP="00A84E12">
            <w:pPr>
              <w:widowControl w:val="0"/>
              <w:spacing w:line="240" w:lineRule="auto"/>
              <w:jc w:val="center"/>
              <w:rPr>
                <w:color w:val="000000" w:themeColor="text1"/>
                <w:sz w:val="22"/>
              </w:rPr>
            </w:pPr>
            <w:r>
              <w:rPr>
                <w:color w:val="000000" w:themeColor="text1"/>
                <w:sz w:val="22"/>
              </w:rPr>
              <w:t>4</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5A9FD9C3" w14:textId="78001DEB" w:rsidR="0020664E" w:rsidRPr="00D12E34" w:rsidRDefault="0020664E" w:rsidP="00A84E12">
            <w:pPr>
              <w:widowControl w:val="0"/>
              <w:spacing w:line="240" w:lineRule="auto"/>
              <w:jc w:val="center"/>
              <w:rPr>
                <w:color w:val="000000" w:themeColor="text1"/>
                <w:sz w:val="22"/>
              </w:rPr>
            </w:pPr>
            <w:r>
              <w:rPr>
                <w:color w:val="000000" w:themeColor="text1"/>
                <w:sz w:val="22"/>
              </w:rPr>
              <w:t>Сосновые леса природного комплекса г. Дзержинска</w:t>
            </w:r>
          </w:p>
        </w:tc>
        <w:tc>
          <w:tcPr>
            <w:tcW w:w="415" w:type="pct"/>
            <w:tcBorders>
              <w:top w:val="single" w:sz="4" w:space="0" w:color="auto"/>
              <w:left w:val="nil"/>
              <w:bottom w:val="single" w:sz="4" w:space="0" w:color="auto"/>
              <w:right w:val="single" w:sz="4" w:space="0" w:color="auto"/>
            </w:tcBorders>
            <w:shd w:val="clear" w:color="auto" w:fill="auto"/>
            <w:vAlign w:val="center"/>
          </w:tcPr>
          <w:p w14:paraId="4171F3D1" w14:textId="236873A6" w:rsidR="0020664E" w:rsidRPr="00D12E34" w:rsidRDefault="0020664E" w:rsidP="00FB09BE">
            <w:pPr>
              <w:widowControl w:val="0"/>
              <w:spacing w:line="240" w:lineRule="auto"/>
              <w:jc w:val="center"/>
              <w:rPr>
                <w:color w:val="000000" w:themeColor="text1"/>
                <w:sz w:val="22"/>
              </w:rPr>
            </w:pPr>
            <w:r>
              <w:t>387,0</w:t>
            </w:r>
          </w:p>
        </w:tc>
        <w:tc>
          <w:tcPr>
            <w:tcW w:w="551" w:type="pct"/>
            <w:tcBorders>
              <w:top w:val="single" w:sz="4" w:space="0" w:color="auto"/>
              <w:left w:val="nil"/>
              <w:bottom w:val="single" w:sz="4" w:space="0" w:color="auto"/>
              <w:right w:val="single" w:sz="4" w:space="0" w:color="auto"/>
            </w:tcBorders>
            <w:shd w:val="clear" w:color="auto" w:fill="auto"/>
            <w:vAlign w:val="center"/>
          </w:tcPr>
          <w:p w14:paraId="4BA37AEE" w14:textId="2404B5DF" w:rsidR="0020664E" w:rsidRPr="00D12E34" w:rsidRDefault="0020664E" w:rsidP="00FB09BE">
            <w:pPr>
              <w:widowControl w:val="0"/>
              <w:spacing w:line="240" w:lineRule="auto"/>
              <w:jc w:val="center"/>
              <w:rPr>
                <w:color w:val="000000" w:themeColor="text1"/>
                <w:sz w:val="22"/>
              </w:rPr>
            </w:pPr>
            <w:r>
              <w:t>351,12</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59AFECC7" w14:textId="5117FBF0" w:rsidR="0020664E" w:rsidRPr="00D12E34" w:rsidRDefault="00742291" w:rsidP="00A84E12">
            <w:pPr>
              <w:widowControl w:val="0"/>
              <w:spacing w:line="240" w:lineRule="auto"/>
              <w:jc w:val="center"/>
              <w:rPr>
                <w:color w:val="000000" w:themeColor="text1"/>
                <w:sz w:val="22"/>
              </w:rPr>
            </w:pPr>
            <w:r>
              <w:rPr>
                <w:color w:val="000000" w:themeColor="text1"/>
                <w:sz w:val="22"/>
              </w:rPr>
              <w:t>Памятник природы</w:t>
            </w:r>
          </w:p>
        </w:tc>
        <w:tc>
          <w:tcPr>
            <w:tcW w:w="2465" w:type="pct"/>
            <w:tcBorders>
              <w:top w:val="single" w:sz="4" w:space="0" w:color="auto"/>
              <w:left w:val="single" w:sz="4" w:space="0" w:color="auto"/>
              <w:bottom w:val="single" w:sz="4" w:space="0" w:color="auto"/>
              <w:right w:val="single" w:sz="4" w:space="0" w:color="auto"/>
            </w:tcBorders>
            <w:shd w:val="clear" w:color="auto" w:fill="auto"/>
            <w:vAlign w:val="center"/>
          </w:tcPr>
          <w:p w14:paraId="3111BF88" w14:textId="53CF01B6" w:rsidR="0020664E" w:rsidRPr="00D12E34" w:rsidRDefault="0020664E" w:rsidP="0025061A">
            <w:pPr>
              <w:widowControl w:val="0"/>
              <w:spacing w:line="240" w:lineRule="auto"/>
              <w:rPr>
                <w:color w:val="000000" w:themeColor="text1"/>
                <w:sz w:val="22"/>
              </w:rPr>
            </w:pPr>
            <w:r>
              <w:rPr>
                <w:color w:val="000000" w:themeColor="text1"/>
                <w:sz w:val="22"/>
              </w:rPr>
              <w:t>П</w:t>
            </w:r>
            <w:r w:rsidRPr="00581D71">
              <w:rPr>
                <w:color w:val="000000" w:themeColor="text1"/>
                <w:sz w:val="22"/>
              </w:rPr>
              <w:t>остановление Правительства</w:t>
            </w:r>
            <w:r w:rsidR="000141B5">
              <w:rPr>
                <w:color w:val="000000" w:themeColor="text1"/>
                <w:sz w:val="22"/>
              </w:rPr>
              <w:t xml:space="preserve"> </w:t>
            </w:r>
            <w:r w:rsidRPr="00581D71">
              <w:rPr>
                <w:color w:val="000000" w:themeColor="text1"/>
                <w:sz w:val="22"/>
              </w:rPr>
              <w:t>Нижегородской области</w:t>
            </w:r>
            <w:r w:rsidR="000141B5">
              <w:rPr>
                <w:color w:val="000000" w:themeColor="text1"/>
                <w:sz w:val="22"/>
              </w:rPr>
              <w:t xml:space="preserve"> «Об охраняемом объекте природного комплекса населенных пунктов регионального значения «Сосновые леса природного комплекса г. Дзержинска»» </w:t>
            </w:r>
            <w:r w:rsidRPr="00581D71">
              <w:rPr>
                <w:color w:val="000000" w:themeColor="text1"/>
                <w:sz w:val="22"/>
              </w:rPr>
              <w:t>от 11 декабря 2019 г. N 942</w:t>
            </w:r>
          </w:p>
        </w:tc>
      </w:tr>
    </w:tbl>
    <w:p w14:paraId="456EFAC5" w14:textId="2CA70FE7" w:rsidR="00D12E34" w:rsidRPr="00D12E34" w:rsidRDefault="0091272A" w:rsidP="00123BE5">
      <w:pPr>
        <w:widowControl w:val="0"/>
        <w:spacing w:before="120" w:after="120" w:line="276" w:lineRule="auto"/>
        <w:rPr>
          <w:rFonts w:eastAsia="Times New Roman"/>
          <w:bCs/>
          <w:color w:val="000000" w:themeColor="text1"/>
          <w:szCs w:val="24"/>
          <w:lang w:eastAsia="ru-RU"/>
        </w:rPr>
      </w:pPr>
      <w:r>
        <w:rPr>
          <w:rFonts w:eastAsia="Times New Roman"/>
          <w:b/>
          <w:color w:val="000000" w:themeColor="text1"/>
          <w:szCs w:val="24"/>
          <w:lang w:eastAsia="ru-RU"/>
        </w:rPr>
        <w:t xml:space="preserve"> </w:t>
      </w:r>
      <w:r>
        <w:rPr>
          <w:rFonts w:eastAsia="Times New Roman"/>
          <w:b/>
          <w:color w:val="000000" w:themeColor="text1"/>
          <w:szCs w:val="24"/>
          <w:lang w:eastAsia="ru-RU"/>
        </w:rPr>
        <w:tab/>
      </w:r>
      <w:r w:rsidR="00D12E34" w:rsidRPr="00D12E34">
        <w:rPr>
          <w:rFonts w:eastAsia="Times New Roman"/>
          <w:b/>
          <w:color w:val="000000" w:themeColor="text1"/>
          <w:szCs w:val="24"/>
          <w:lang w:eastAsia="ru-RU"/>
        </w:rPr>
        <w:t>Местонахождение</w:t>
      </w:r>
      <w:r w:rsidR="00D12E34" w:rsidRPr="00D12E34">
        <w:rPr>
          <w:rFonts w:eastAsia="Times New Roman"/>
          <w:bCs/>
          <w:color w:val="000000" w:themeColor="text1"/>
          <w:szCs w:val="24"/>
          <w:lang w:eastAsia="ru-RU"/>
        </w:rPr>
        <w:t>: Нижегородская область, городской округ г. Дзержинск, в юго</w:t>
      </w:r>
      <w:r w:rsidR="000141B5">
        <w:rPr>
          <w:rFonts w:eastAsia="Times New Roman"/>
          <w:bCs/>
          <w:color w:val="000000" w:themeColor="text1"/>
          <w:szCs w:val="24"/>
          <w:lang w:eastAsia="ru-RU"/>
        </w:rPr>
        <w:t>-</w:t>
      </w:r>
      <w:r w:rsidR="00D12E34" w:rsidRPr="00D12E34">
        <w:rPr>
          <w:rFonts w:eastAsia="Times New Roman"/>
          <w:bCs/>
          <w:color w:val="000000" w:themeColor="text1"/>
          <w:szCs w:val="24"/>
          <w:lang w:eastAsia="ru-RU"/>
        </w:rPr>
        <w:t xml:space="preserve">западной части г. Дзержинска, Володарский </w:t>
      </w:r>
      <w:r w:rsidR="00345438">
        <w:t>муниципальный округ</w:t>
      </w:r>
      <w:r w:rsidR="00D12E34" w:rsidRPr="00D12E34">
        <w:rPr>
          <w:rFonts w:eastAsia="Times New Roman"/>
          <w:bCs/>
          <w:color w:val="000000" w:themeColor="text1"/>
          <w:szCs w:val="24"/>
          <w:lang w:eastAsia="ru-RU"/>
        </w:rPr>
        <w:t>, восточнее ст. Желнино.</w:t>
      </w:r>
    </w:p>
    <w:p w14:paraId="1B7FD240" w14:textId="78BE4186" w:rsidR="00D12E34" w:rsidRPr="0091272A" w:rsidRDefault="0091272A" w:rsidP="00D12E34">
      <w:pPr>
        <w:widowControl w:val="0"/>
        <w:spacing w:before="120" w:after="120" w:line="276" w:lineRule="auto"/>
        <w:rPr>
          <w:rFonts w:eastAsia="Times New Roman"/>
          <w:b/>
          <w:iCs/>
          <w:color w:val="000000" w:themeColor="text1"/>
          <w:szCs w:val="24"/>
          <w:lang w:eastAsia="ru-RU"/>
        </w:rPr>
      </w:pPr>
      <w:r>
        <w:rPr>
          <w:rFonts w:eastAsia="Times New Roman"/>
          <w:b/>
          <w:iCs/>
          <w:color w:val="000000" w:themeColor="text1"/>
          <w:szCs w:val="24"/>
          <w:lang w:eastAsia="ru-RU"/>
        </w:rPr>
        <w:t xml:space="preserve"> </w:t>
      </w:r>
      <w:r>
        <w:rPr>
          <w:rFonts w:eastAsia="Times New Roman"/>
          <w:b/>
          <w:iCs/>
          <w:color w:val="000000" w:themeColor="text1"/>
          <w:szCs w:val="24"/>
          <w:lang w:eastAsia="ru-RU"/>
        </w:rPr>
        <w:tab/>
      </w:r>
      <w:r w:rsidR="00D12E34" w:rsidRPr="0091272A">
        <w:rPr>
          <w:rFonts w:eastAsia="Times New Roman"/>
          <w:b/>
          <w:iCs/>
          <w:color w:val="000000" w:themeColor="text1"/>
          <w:szCs w:val="24"/>
          <w:lang w:eastAsia="ru-RU"/>
        </w:rPr>
        <w:t>Значение охраняемого объекта природного комплекса населенных пунктов:</w:t>
      </w:r>
    </w:p>
    <w:p w14:paraId="11B1A045" w14:textId="77777777" w:rsidR="00D12E34" w:rsidRPr="00D12E34" w:rsidRDefault="00D12E34" w:rsidP="0091272A">
      <w:pPr>
        <w:widowControl w:val="0"/>
        <w:spacing w:before="120" w:after="120" w:line="276" w:lineRule="auto"/>
        <w:ind w:firstLine="708"/>
        <w:rPr>
          <w:rFonts w:eastAsia="Times New Roman"/>
          <w:bCs/>
          <w:iCs/>
          <w:color w:val="000000" w:themeColor="text1"/>
          <w:szCs w:val="24"/>
          <w:lang w:eastAsia="ru-RU"/>
        </w:rPr>
      </w:pPr>
      <w:r w:rsidRPr="00D12E34">
        <w:rPr>
          <w:rFonts w:eastAsia="Times New Roman"/>
          <w:bCs/>
          <w:iCs/>
          <w:color w:val="000000" w:themeColor="text1"/>
          <w:szCs w:val="24"/>
          <w:lang w:eastAsia="ru-RU"/>
        </w:rPr>
        <w:t>А. Региональное.</w:t>
      </w:r>
    </w:p>
    <w:p w14:paraId="665E2153" w14:textId="35E49902" w:rsidR="00D12E34" w:rsidRPr="00D12E34" w:rsidRDefault="00D12E34" w:rsidP="00D12E34">
      <w:pPr>
        <w:widowControl w:val="0"/>
        <w:spacing w:before="120" w:after="120" w:line="276" w:lineRule="auto"/>
        <w:rPr>
          <w:rFonts w:eastAsia="Times New Roman"/>
          <w:bCs/>
          <w:iCs/>
          <w:color w:val="000000" w:themeColor="text1"/>
          <w:szCs w:val="24"/>
          <w:lang w:eastAsia="ru-RU"/>
        </w:rPr>
      </w:pPr>
      <w:r w:rsidRPr="00D12E34">
        <w:rPr>
          <w:rFonts w:eastAsia="Times New Roman"/>
          <w:bCs/>
          <w:iCs/>
          <w:color w:val="000000" w:themeColor="text1"/>
          <w:szCs w:val="24"/>
          <w:lang w:eastAsia="ru-RU"/>
        </w:rPr>
        <w:t xml:space="preserve"> </w:t>
      </w:r>
      <w:r w:rsidR="0091272A">
        <w:rPr>
          <w:rFonts w:eastAsia="Times New Roman"/>
          <w:bCs/>
          <w:iCs/>
          <w:color w:val="000000" w:themeColor="text1"/>
          <w:szCs w:val="24"/>
          <w:lang w:eastAsia="ru-RU"/>
        </w:rPr>
        <w:tab/>
      </w:r>
      <w:r w:rsidRPr="00D12E34">
        <w:rPr>
          <w:rFonts w:eastAsia="Times New Roman"/>
          <w:bCs/>
          <w:iCs/>
          <w:color w:val="000000" w:themeColor="text1"/>
          <w:szCs w:val="24"/>
          <w:lang w:eastAsia="ru-RU"/>
        </w:rPr>
        <w:t>Б. 1. Средообразующее.</w:t>
      </w:r>
    </w:p>
    <w:p w14:paraId="44315813" w14:textId="1DCEA7C9" w:rsidR="00D12E34" w:rsidRPr="00D12E34" w:rsidRDefault="00D12E34" w:rsidP="00D12E34">
      <w:pPr>
        <w:widowControl w:val="0"/>
        <w:spacing w:before="120" w:after="120" w:line="276" w:lineRule="auto"/>
        <w:rPr>
          <w:rFonts w:eastAsia="Times New Roman"/>
          <w:bCs/>
          <w:iCs/>
          <w:color w:val="000000" w:themeColor="text1"/>
          <w:szCs w:val="24"/>
          <w:lang w:eastAsia="ru-RU"/>
        </w:rPr>
      </w:pPr>
      <w:r w:rsidRPr="00D12E34">
        <w:rPr>
          <w:rFonts w:eastAsia="Times New Roman"/>
          <w:bCs/>
          <w:iCs/>
          <w:color w:val="000000" w:themeColor="text1"/>
          <w:szCs w:val="24"/>
          <w:lang w:eastAsia="ru-RU"/>
        </w:rPr>
        <w:t xml:space="preserve"> </w:t>
      </w:r>
      <w:r w:rsidR="0091272A">
        <w:rPr>
          <w:rFonts w:eastAsia="Times New Roman"/>
          <w:bCs/>
          <w:iCs/>
          <w:color w:val="000000" w:themeColor="text1"/>
          <w:szCs w:val="24"/>
          <w:lang w:eastAsia="ru-RU"/>
        </w:rPr>
        <w:tab/>
      </w:r>
      <w:r w:rsidRPr="00D12E34">
        <w:rPr>
          <w:rFonts w:eastAsia="Times New Roman"/>
          <w:bCs/>
          <w:iCs/>
          <w:color w:val="000000" w:themeColor="text1"/>
          <w:szCs w:val="24"/>
          <w:lang w:eastAsia="ru-RU"/>
        </w:rPr>
        <w:t>2. Рекреационное.</w:t>
      </w:r>
    </w:p>
    <w:p w14:paraId="234DB594" w14:textId="77777777" w:rsidR="00177B28" w:rsidRDefault="00365C32" w:rsidP="00F508C3">
      <w:pPr>
        <w:widowControl w:val="0"/>
        <w:spacing w:before="120" w:after="120" w:line="276" w:lineRule="auto"/>
        <w:rPr>
          <w:rFonts w:eastAsia="Times New Roman"/>
          <w:bCs/>
          <w:iCs/>
          <w:color w:val="000000" w:themeColor="text1"/>
          <w:szCs w:val="24"/>
          <w:lang w:eastAsia="ru-RU"/>
        </w:rPr>
      </w:pPr>
      <w:r>
        <w:rPr>
          <w:rFonts w:eastAsia="Times New Roman"/>
          <w:bCs/>
          <w:iCs/>
          <w:color w:val="000000" w:themeColor="text1"/>
          <w:szCs w:val="24"/>
          <w:lang w:eastAsia="ru-RU"/>
        </w:rPr>
        <w:tab/>
      </w:r>
      <w:r w:rsidR="00D12E34" w:rsidRPr="00D12E34">
        <w:rPr>
          <w:rFonts w:eastAsia="Times New Roman"/>
          <w:bCs/>
          <w:iCs/>
          <w:color w:val="000000" w:themeColor="text1"/>
          <w:szCs w:val="24"/>
          <w:lang w:eastAsia="ru-RU"/>
        </w:rPr>
        <w:t>3. Эстетическое.</w:t>
      </w:r>
    </w:p>
    <w:p w14:paraId="4491FB1A" w14:textId="77777777" w:rsidR="00177B28" w:rsidRDefault="00177B28" w:rsidP="00177B28">
      <w:pPr>
        <w:widowControl w:val="0"/>
        <w:spacing w:before="120" w:after="120" w:line="276" w:lineRule="auto"/>
        <w:ind w:firstLine="709"/>
        <w:rPr>
          <w:rFonts w:eastAsia="Times New Roman"/>
          <w:i/>
          <w:iCs/>
          <w:color w:val="000000" w:themeColor="text1"/>
          <w:szCs w:val="24"/>
          <w:lang w:eastAsia="ru-RU"/>
        </w:rPr>
      </w:pPr>
      <w:r w:rsidRPr="00312488">
        <w:rPr>
          <w:rFonts w:eastAsia="Times New Roman"/>
          <w:i/>
          <w:iCs/>
          <w:color w:val="000000" w:themeColor="text1"/>
          <w:szCs w:val="24"/>
          <w:lang w:eastAsia="ru-RU"/>
        </w:rPr>
        <w:t>На территории памятника природы разрешаются:</w:t>
      </w:r>
    </w:p>
    <w:p w14:paraId="78B2964C" w14:textId="77777777" w:rsidR="00C464E5" w:rsidRDefault="00C464E5" w:rsidP="001943DD">
      <w:pPr>
        <w:widowControl w:val="0"/>
        <w:tabs>
          <w:tab w:val="left" w:pos="0"/>
        </w:tabs>
        <w:spacing w:line="276" w:lineRule="auto"/>
        <w:ind w:left="142" w:firstLine="709"/>
      </w:pPr>
      <w:r>
        <w:t>- создание объектов лесной инфраструктуры, благоустройство лесного участка, возведение временных построек, физкультурно-оздоровительных, спортивных, спортивно-технических сооружений, связанных с размещением детского оздоровительного лагеря в границах земельного участка с кадастровым номером 52:22:130014:127, без вырубки древостоя и без возведения объектов капитального строительства (за исключением линейных объектов) по согласованию с уполномоченным органом исполнительной власти Нижегородской области в области организации, охраны и использования ООПТ, а в случаях, предусмотренных федеральным законодательством, - при наличии положительного заключения государственной экологической экспертизы;</w:t>
      </w:r>
    </w:p>
    <w:p w14:paraId="737DA3E8" w14:textId="77777777" w:rsidR="00C464E5" w:rsidRDefault="00C464E5" w:rsidP="001943DD">
      <w:pPr>
        <w:widowControl w:val="0"/>
        <w:tabs>
          <w:tab w:val="left" w:pos="0"/>
        </w:tabs>
        <w:spacing w:line="276" w:lineRule="auto"/>
        <w:ind w:left="142" w:firstLine="709"/>
      </w:pPr>
      <w:r>
        <w:t>- строительство линейных объектов к существующим базам отдыха, детским оздоровительным лагерям, лагерю, расположенному в границах земельного участка с кадастровым номером 52:22:130014:127, в соответствии с проектной документацией, получившей положительное заключение государственной экологической экспертизы;</w:t>
      </w:r>
    </w:p>
    <w:p w14:paraId="5616B5F0" w14:textId="240D247C" w:rsidR="00C464E5" w:rsidRDefault="00C464E5" w:rsidP="001943DD">
      <w:pPr>
        <w:widowControl w:val="0"/>
        <w:tabs>
          <w:tab w:val="left" w:pos="0"/>
        </w:tabs>
        <w:spacing w:line="276" w:lineRule="auto"/>
        <w:ind w:left="142" w:firstLine="709"/>
      </w:pPr>
      <w:r>
        <w:t xml:space="preserve">- проезд авто-, мототранспорта и иных транспортных средств к ДОЛ им. Юрия Гагарина, "Энергетик" (земельный участок с кадастровым номером 52:22:1300014:4), "Алые паруса" (земельный участок с кадастровым номером 52:22:130014:3), "Салют" (земельный участок с кадастровым номером 52:22:130014:3), базе отдыха "Большая медведица" (земельный участок с кадастровым номером 52:22:130014:7), земельным участкам с кадастровыми номерами 52:22:130014:213, 52:22:130014:127 и земельным участкам по ул. Пролетарская и ул. Лесная п. </w:t>
      </w:r>
      <w:proofErr w:type="spellStart"/>
      <w:r>
        <w:t>Желнино</w:t>
      </w:r>
      <w:proofErr w:type="spellEnd"/>
      <w:r>
        <w:t xml:space="preserve"> </w:t>
      </w:r>
      <w:proofErr w:type="spellStart"/>
      <w:r>
        <w:t>г.о.г</w:t>
      </w:r>
      <w:proofErr w:type="spellEnd"/>
      <w:r>
        <w:t>. Дзержинск Нижегородской области по существующим дорогам с твердым покрытием (асфальтовым, щебеночным);</w:t>
      </w:r>
    </w:p>
    <w:p w14:paraId="55D4DC58" w14:textId="77777777" w:rsidR="00C464E5" w:rsidRDefault="00C464E5" w:rsidP="001943DD">
      <w:pPr>
        <w:widowControl w:val="0"/>
        <w:tabs>
          <w:tab w:val="left" w:pos="0"/>
        </w:tabs>
        <w:spacing w:line="276" w:lineRule="auto"/>
        <w:ind w:left="142" w:firstLine="709"/>
      </w:pPr>
      <w:r>
        <w:t xml:space="preserve">- проведение лесохозяйственных мероприятий, направленных на ликвидацию последствий стихийных бедствий и оздоровление насаждений, по согласованию с уполномоченным </w:t>
      </w:r>
      <w:r>
        <w:lastRenderedPageBreak/>
        <w:t>органом исполнительной власти Нижегородской области в области организации, охраны и использования ООПТ;</w:t>
      </w:r>
    </w:p>
    <w:p w14:paraId="0BAAA4A3" w14:textId="7A16C01C" w:rsidR="00C464E5" w:rsidRDefault="00C464E5" w:rsidP="001943DD">
      <w:pPr>
        <w:widowControl w:val="0"/>
        <w:tabs>
          <w:tab w:val="left" w:pos="0"/>
        </w:tabs>
        <w:spacing w:line="276" w:lineRule="auto"/>
        <w:ind w:left="142" w:firstLine="709"/>
      </w:pPr>
      <w:r>
        <w:t>- рубки ухода;</w:t>
      </w:r>
    </w:p>
    <w:p w14:paraId="524BD223" w14:textId="77777777" w:rsidR="00D12B77" w:rsidRDefault="00C464E5" w:rsidP="001943DD">
      <w:pPr>
        <w:widowControl w:val="0"/>
        <w:tabs>
          <w:tab w:val="left" w:pos="0"/>
        </w:tabs>
        <w:spacing w:line="276" w:lineRule="auto"/>
        <w:ind w:left="142" w:firstLine="709"/>
      </w:pPr>
      <w:r>
        <w:t>- расчистка, разрубка квартальных просек;</w:t>
      </w:r>
    </w:p>
    <w:p w14:paraId="6259A56B" w14:textId="77777777" w:rsidR="00D12B77" w:rsidRDefault="00C464E5" w:rsidP="001943DD">
      <w:pPr>
        <w:widowControl w:val="0"/>
        <w:tabs>
          <w:tab w:val="left" w:pos="0"/>
        </w:tabs>
        <w:spacing w:line="276" w:lineRule="auto"/>
        <w:ind w:left="142" w:firstLine="709"/>
      </w:pPr>
      <w:r>
        <w:t>- реконструкция существующих линейных объектов в соответствии с проектной документацией, получившей положительное заключение государственной экологической экспертизы;</w:t>
      </w:r>
    </w:p>
    <w:p w14:paraId="2D581245" w14:textId="6C9D1C75" w:rsidR="00D12B77" w:rsidRDefault="00C464E5" w:rsidP="001943DD">
      <w:pPr>
        <w:widowControl w:val="0"/>
        <w:tabs>
          <w:tab w:val="left" w:pos="0"/>
        </w:tabs>
        <w:spacing w:line="276" w:lineRule="auto"/>
        <w:ind w:left="142" w:firstLine="709"/>
      </w:pPr>
      <w:r>
        <w:t>- проведение мероприятий, направленных на обеспечение функционирования и ремонт существующих некапитальных строений, сооружений, линейных объектов, по согласованию с уполномоченным органом исполнительной власти Нижегородской области в области организации, охраны и использования ООПТ;</w:t>
      </w:r>
    </w:p>
    <w:p w14:paraId="11C0ABAA" w14:textId="77777777" w:rsidR="00D12B77" w:rsidRDefault="00C464E5" w:rsidP="001943DD">
      <w:pPr>
        <w:widowControl w:val="0"/>
        <w:tabs>
          <w:tab w:val="left" w:pos="0"/>
        </w:tabs>
        <w:spacing w:line="276" w:lineRule="auto"/>
        <w:ind w:left="142" w:firstLine="709"/>
      </w:pPr>
      <w:r>
        <w:t>- проведение мероприятий по тушению пожаров;</w:t>
      </w:r>
    </w:p>
    <w:p w14:paraId="7B4EE151" w14:textId="77777777" w:rsidR="00D12B77" w:rsidRDefault="00C464E5" w:rsidP="001943DD">
      <w:pPr>
        <w:widowControl w:val="0"/>
        <w:tabs>
          <w:tab w:val="left" w:pos="0"/>
        </w:tabs>
        <w:spacing w:line="276" w:lineRule="auto"/>
        <w:ind w:left="142" w:firstLine="709"/>
      </w:pPr>
      <w:r>
        <w:t>- проведение лесовосстановительных и противопожарных мероприятий согласно лесохозяйственному регламенту и проектам освоения лесов, утвержденным в установленном порядке;</w:t>
      </w:r>
    </w:p>
    <w:p w14:paraId="14F6DDBE" w14:textId="77777777" w:rsidR="00D12B77" w:rsidRDefault="00C464E5" w:rsidP="001943DD">
      <w:pPr>
        <w:widowControl w:val="0"/>
        <w:tabs>
          <w:tab w:val="left" w:pos="0"/>
        </w:tabs>
        <w:spacing w:line="276" w:lineRule="auto"/>
        <w:ind w:left="142" w:firstLine="709"/>
      </w:pPr>
      <w:r>
        <w:t>- проведение комплекса профилактических противопожарных мероприятий, не включенных в лесохозяйственный регламент и проекты освоения лесов, утвержденные в установленном порядке, по согласованию с уполномоченным органом исполнительной власти Нижегородской области в области лесных отношений, а также в области организации, охраны и использования ООПТ;</w:t>
      </w:r>
    </w:p>
    <w:p w14:paraId="61E5D551" w14:textId="77777777" w:rsidR="00D12B77" w:rsidRDefault="00C464E5" w:rsidP="001943DD">
      <w:pPr>
        <w:widowControl w:val="0"/>
        <w:tabs>
          <w:tab w:val="left" w:pos="0"/>
        </w:tabs>
        <w:spacing w:line="276" w:lineRule="auto"/>
        <w:ind w:left="142" w:firstLine="709"/>
      </w:pPr>
      <w:r>
        <w:t>- проведение спортивно-массовых мероприятий по согласованию с уполномоченным органом исполнительной власти Нижегородской области в области организации, охраны и использования ООПТ;</w:t>
      </w:r>
    </w:p>
    <w:p w14:paraId="0D2481EA" w14:textId="77777777" w:rsidR="00D12B77" w:rsidRDefault="00C464E5" w:rsidP="001943DD">
      <w:pPr>
        <w:widowControl w:val="0"/>
        <w:tabs>
          <w:tab w:val="left" w:pos="0"/>
        </w:tabs>
        <w:spacing w:line="276" w:lineRule="auto"/>
        <w:ind w:left="142" w:firstLine="709"/>
      </w:pPr>
      <w:r>
        <w:t>- биотехнические мероприятия;</w:t>
      </w:r>
    </w:p>
    <w:p w14:paraId="2059B263" w14:textId="77777777" w:rsidR="00D12B77" w:rsidRDefault="00C464E5" w:rsidP="001943DD">
      <w:pPr>
        <w:widowControl w:val="0"/>
        <w:tabs>
          <w:tab w:val="left" w:pos="0"/>
        </w:tabs>
        <w:spacing w:line="276" w:lineRule="auto"/>
        <w:ind w:left="142" w:firstLine="709"/>
      </w:pPr>
      <w:r>
        <w:t>- обустройство мест купания на водоемах; - сбор грибов и ягод;</w:t>
      </w:r>
    </w:p>
    <w:p w14:paraId="086F2218" w14:textId="2C1D4E57" w:rsidR="00177B28" w:rsidRPr="001943DD" w:rsidRDefault="00C464E5" w:rsidP="001943DD">
      <w:pPr>
        <w:widowControl w:val="0"/>
        <w:tabs>
          <w:tab w:val="left" w:pos="0"/>
        </w:tabs>
        <w:spacing w:line="276" w:lineRule="auto"/>
        <w:ind w:left="142" w:firstLine="709"/>
      </w:pPr>
      <w:r>
        <w:t>- конные прогулки по установленной прогулочной тропе.</w:t>
      </w:r>
    </w:p>
    <w:p w14:paraId="265FFD8F" w14:textId="176EE4CD" w:rsidR="00F508C3" w:rsidRDefault="00F508C3" w:rsidP="00177B28">
      <w:pPr>
        <w:widowControl w:val="0"/>
        <w:spacing w:before="120" w:after="120" w:line="276" w:lineRule="auto"/>
        <w:ind w:firstLine="709"/>
        <w:rPr>
          <w:rFonts w:eastAsia="Times New Roman"/>
          <w:i/>
          <w:iCs/>
          <w:color w:val="000000" w:themeColor="text1"/>
          <w:szCs w:val="24"/>
          <w:lang w:eastAsia="ru-RU"/>
        </w:rPr>
      </w:pPr>
      <w:r w:rsidRPr="00312488">
        <w:rPr>
          <w:rFonts w:eastAsia="Times New Roman"/>
          <w:i/>
          <w:iCs/>
          <w:color w:val="000000" w:themeColor="text1"/>
          <w:szCs w:val="24"/>
          <w:lang w:eastAsia="ru-RU"/>
        </w:rPr>
        <w:t xml:space="preserve">На территории памятника природы </w:t>
      </w:r>
      <w:r w:rsidR="00177B28">
        <w:rPr>
          <w:rFonts w:eastAsia="Times New Roman"/>
          <w:i/>
          <w:iCs/>
          <w:color w:val="000000" w:themeColor="text1"/>
          <w:szCs w:val="24"/>
          <w:lang w:eastAsia="ru-RU"/>
        </w:rPr>
        <w:t>запрещается</w:t>
      </w:r>
      <w:r w:rsidRPr="00312488">
        <w:rPr>
          <w:rFonts w:eastAsia="Times New Roman"/>
          <w:i/>
          <w:iCs/>
          <w:color w:val="000000" w:themeColor="text1"/>
          <w:szCs w:val="24"/>
          <w:lang w:eastAsia="ru-RU"/>
        </w:rPr>
        <w:t>:</w:t>
      </w:r>
    </w:p>
    <w:p w14:paraId="44F7DC02" w14:textId="77777777" w:rsidR="00177B28" w:rsidRPr="00177B28" w:rsidRDefault="00177B28" w:rsidP="00177B28">
      <w:pPr>
        <w:widowControl w:val="0"/>
        <w:tabs>
          <w:tab w:val="left" w:pos="0"/>
        </w:tabs>
        <w:spacing w:line="276" w:lineRule="auto"/>
        <w:ind w:left="142" w:firstLine="709"/>
        <w:rPr>
          <w:rFonts w:eastAsia="Times New Roman"/>
          <w:color w:val="000000" w:themeColor="text1"/>
          <w:szCs w:val="24"/>
          <w:lang w:eastAsia="ru-RU"/>
        </w:rPr>
      </w:pPr>
      <w:r>
        <w:t xml:space="preserve">- </w:t>
      </w:r>
      <w:r w:rsidRPr="00177B28">
        <w:rPr>
          <w:rFonts w:eastAsia="Times New Roman"/>
          <w:color w:val="000000" w:themeColor="text1"/>
          <w:szCs w:val="24"/>
          <w:lang w:eastAsia="ru-RU"/>
        </w:rPr>
        <w:t>приватизация и продажа земель;</w:t>
      </w:r>
    </w:p>
    <w:p w14:paraId="2C78D839" w14:textId="5A31D652" w:rsidR="00177B28" w:rsidRPr="00177B28" w:rsidRDefault="00177B28" w:rsidP="00177B28">
      <w:pPr>
        <w:widowControl w:val="0"/>
        <w:tabs>
          <w:tab w:val="left" w:pos="0"/>
        </w:tabs>
        <w:spacing w:line="276" w:lineRule="auto"/>
        <w:ind w:left="142" w:firstLine="709"/>
        <w:rPr>
          <w:rFonts w:eastAsia="Times New Roman"/>
          <w:color w:val="000000" w:themeColor="text1"/>
          <w:szCs w:val="24"/>
          <w:lang w:eastAsia="ru-RU"/>
        </w:rPr>
      </w:pPr>
      <w:r w:rsidRPr="00177B28">
        <w:rPr>
          <w:rFonts w:eastAsia="Times New Roman"/>
          <w:color w:val="000000" w:themeColor="text1"/>
          <w:szCs w:val="24"/>
          <w:lang w:eastAsia="ru-RU"/>
        </w:rPr>
        <w:t>- предоставление земельных участков для садоводства и огородничества;</w:t>
      </w:r>
    </w:p>
    <w:p w14:paraId="3AF1B319" w14:textId="77777777" w:rsidR="00177B28" w:rsidRPr="00177B28" w:rsidRDefault="00177B28" w:rsidP="00177B28">
      <w:pPr>
        <w:widowControl w:val="0"/>
        <w:tabs>
          <w:tab w:val="left" w:pos="0"/>
        </w:tabs>
        <w:spacing w:line="276" w:lineRule="auto"/>
        <w:ind w:left="142" w:firstLine="709"/>
        <w:rPr>
          <w:rFonts w:eastAsia="Times New Roman"/>
          <w:color w:val="000000" w:themeColor="text1"/>
          <w:szCs w:val="24"/>
          <w:lang w:eastAsia="ru-RU"/>
        </w:rPr>
      </w:pPr>
      <w:r w:rsidRPr="00177B28">
        <w:rPr>
          <w:rFonts w:eastAsia="Times New Roman"/>
          <w:color w:val="000000" w:themeColor="text1"/>
          <w:szCs w:val="24"/>
          <w:lang w:eastAsia="ru-RU"/>
        </w:rPr>
        <w:t>- строительство зданий, строений, сооружений и любых других объектов, за исключением создания объектов лесной инфраструктуры, временных построек, физкультурно-оздоровительных, спортивных и спортивно-технических сооружений, связанных с размещением детского оздоровительного лагеря, в границах земельного участка с кадастровым номером 52:22:130014:127;</w:t>
      </w:r>
    </w:p>
    <w:p w14:paraId="1E105FA3" w14:textId="0D7E222C" w:rsidR="00177B28" w:rsidRPr="00177B28" w:rsidRDefault="00177B28" w:rsidP="00177B28">
      <w:pPr>
        <w:widowControl w:val="0"/>
        <w:tabs>
          <w:tab w:val="left" w:pos="0"/>
        </w:tabs>
        <w:spacing w:line="276" w:lineRule="auto"/>
        <w:ind w:left="142" w:firstLine="709"/>
        <w:rPr>
          <w:rFonts w:eastAsia="Times New Roman"/>
          <w:color w:val="000000" w:themeColor="text1"/>
          <w:szCs w:val="24"/>
          <w:lang w:eastAsia="ru-RU"/>
        </w:rPr>
      </w:pPr>
      <w:r w:rsidRPr="00177B28">
        <w:rPr>
          <w:rFonts w:eastAsia="Times New Roman"/>
          <w:color w:val="000000" w:themeColor="text1"/>
          <w:szCs w:val="24"/>
          <w:lang w:eastAsia="ru-RU"/>
        </w:rPr>
        <w:t>- строительство новых линейных объектов, за исключением необходимости их строительства для обеспечения функционирования существующих баз отдыха, детских оздоровительных лагерей, лагеря, расположенного в границах земельного участка с кадастровым номером 52:22:130014:127, при условии отсутствия альтернативных вариантов;</w:t>
      </w:r>
    </w:p>
    <w:p w14:paraId="06ACABD0" w14:textId="77777777" w:rsidR="00177B28" w:rsidRPr="00177B28" w:rsidRDefault="00177B28" w:rsidP="00177B28">
      <w:pPr>
        <w:widowControl w:val="0"/>
        <w:tabs>
          <w:tab w:val="left" w:pos="0"/>
        </w:tabs>
        <w:spacing w:line="276" w:lineRule="auto"/>
        <w:ind w:left="142" w:firstLine="709"/>
        <w:rPr>
          <w:rFonts w:eastAsia="Times New Roman"/>
          <w:color w:val="000000" w:themeColor="text1"/>
          <w:szCs w:val="24"/>
          <w:lang w:eastAsia="ru-RU"/>
        </w:rPr>
      </w:pPr>
      <w:r w:rsidRPr="00177B28">
        <w:rPr>
          <w:rFonts w:eastAsia="Times New Roman"/>
          <w:color w:val="000000" w:themeColor="text1"/>
          <w:szCs w:val="24"/>
          <w:lang w:eastAsia="ru-RU"/>
        </w:rPr>
        <w:t>- геологоразведочные изыскания и разработка полезных ископаемых;</w:t>
      </w:r>
    </w:p>
    <w:p w14:paraId="40A3F2C7" w14:textId="77777777" w:rsidR="00177B28" w:rsidRPr="00177B28" w:rsidRDefault="00177B28" w:rsidP="00177B28">
      <w:pPr>
        <w:widowControl w:val="0"/>
        <w:tabs>
          <w:tab w:val="left" w:pos="0"/>
        </w:tabs>
        <w:spacing w:line="276" w:lineRule="auto"/>
        <w:ind w:left="142" w:firstLine="709"/>
        <w:rPr>
          <w:rFonts w:eastAsia="Times New Roman"/>
          <w:color w:val="000000" w:themeColor="text1"/>
          <w:szCs w:val="24"/>
          <w:lang w:eastAsia="ru-RU"/>
        </w:rPr>
      </w:pPr>
      <w:r w:rsidRPr="00177B28">
        <w:rPr>
          <w:rFonts w:eastAsia="Times New Roman"/>
          <w:color w:val="000000" w:themeColor="text1"/>
          <w:szCs w:val="24"/>
          <w:lang w:eastAsia="ru-RU"/>
        </w:rPr>
        <w:t>- взрывные работы;</w:t>
      </w:r>
    </w:p>
    <w:p w14:paraId="42EAACE1" w14:textId="58F4C12E" w:rsidR="00177B28" w:rsidRPr="00177B28" w:rsidRDefault="00177B28" w:rsidP="00177B28">
      <w:pPr>
        <w:widowControl w:val="0"/>
        <w:tabs>
          <w:tab w:val="left" w:pos="0"/>
        </w:tabs>
        <w:spacing w:line="276" w:lineRule="auto"/>
        <w:ind w:left="142" w:firstLine="709"/>
        <w:rPr>
          <w:rFonts w:eastAsia="Times New Roman"/>
          <w:color w:val="000000" w:themeColor="text1"/>
          <w:szCs w:val="24"/>
          <w:lang w:eastAsia="ru-RU"/>
        </w:rPr>
      </w:pPr>
      <w:r w:rsidRPr="00177B28">
        <w:rPr>
          <w:rFonts w:eastAsia="Times New Roman"/>
          <w:color w:val="000000" w:themeColor="text1"/>
          <w:szCs w:val="24"/>
          <w:lang w:eastAsia="ru-RU"/>
        </w:rPr>
        <w:t>- проведение гидромелиоративных и ирригационных работ, любые другие действия, приводящие к изменению гидрологического режима территории (за исключением работ по инженерной защите);</w:t>
      </w:r>
    </w:p>
    <w:p w14:paraId="692F8DD1" w14:textId="77777777" w:rsidR="00177B28" w:rsidRPr="00177B28" w:rsidRDefault="00177B28" w:rsidP="00177B28">
      <w:pPr>
        <w:widowControl w:val="0"/>
        <w:tabs>
          <w:tab w:val="left" w:pos="0"/>
        </w:tabs>
        <w:spacing w:line="276" w:lineRule="auto"/>
        <w:ind w:left="142" w:firstLine="709"/>
        <w:rPr>
          <w:rFonts w:eastAsia="Times New Roman"/>
          <w:color w:val="000000" w:themeColor="text1"/>
          <w:szCs w:val="24"/>
          <w:lang w:eastAsia="ru-RU"/>
        </w:rPr>
      </w:pPr>
      <w:r w:rsidRPr="00177B28">
        <w:rPr>
          <w:rFonts w:eastAsia="Times New Roman"/>
          <w:color w:val="000000" w:themeColor="text1"/>
          <w:szCs w:val="24"/>
          <w:lang w:eastAsia="ru-RU"/>
        </w:rPr>
        <w:t>- хранение и захоронение отходов; - загрязнение и замусоривание территории;</w:t>
      </w:r>
    </w:p>
    <w:p w14:paraId="0C59DC66" w14:textId="77777777" w:rsidR="00177B28" w:rsidRPr="00177B28" w:rsidRDefault="00177B28" w:rsidP="00177B28">
      <w:pPr>
        <w:widowControl w:val="0"/>
        <w:tabs>
          <w:tab w:val="left" w:pos="0"/>
        </w:tabs>
        <w:spacing w:line="276" w:lineRule="auto"/>
        <w:ind w:left="142" w:firstLine="709"/>
        <w:rPr>
          <w:rFonts w:eastAsia="Times New Roman"/>
          <w:color w:val="000000" w:themeColor="text1"/>
          <w:szCs w:val="24"/>
          <w:lang w:eastAsia="ru-RU"/>
        </w:rPr>
      </w:pPr>
      <w:r w:rsidRPr="00177B28">
        <w:rPr>
          <w:rFonts w:eastAsia="Times New Roman"/>
          <w:color w:val="000000" w:themeColor="text1"/>
          <w:szCs w:val="24"/>
          <w:lang w:eastAsia="ru-RU"/>
        </w:rPr>
        <w:t>- распашка земель, кроме выполнения противопожарной опашки;</w:t>
      </w:r>
    </w:p>
    <w:p w14:paraId="133380A2" w14:textId="77777777" w:rsidR="00177B28" w:rsidRPr="00177B28" w:rsidRDefault="00177B28" w:rsidP="00177B28">
      <w:pPr>
        <w:widowControl w:val="0"/>
        <w:tabs>
          <w:tab w:val="left" w:pos="0"/>
        </w:tabs>
        <w:spacing w:line="276" w:lineRule="auto"/>
        <w:ind w:left="142" w:firstLine="709"/>
        <w:rPr>
          <w:rFonts w:eastAsia="Times New Roman"/>
          <w:color w:val="000000" w:themeColor="text1"/>
          <w:szCs w:val="24"/>
          <w:lang w:eastAsia="ru-RU"/>
        </w:rPr>
      </w:pPr>
      <w:r w:rsidRPr="00177B28">
        <w:rPr>
          <w:rFonts w:eastAsia="Times New Roman"/>
          <w:color w:val="000000" w:themeColor="text1"/>
          <w:szCs w:val="24"/>
          <w:lang w:eastAsia="ru-RU"/>
        </w:rPr>
        <w:t>- применение ядохимикатов, минеральных удобрений, химических средств защиты растений и стимуляторов роста;</w:t>
      </w:r>
    </w:p>
    <w:p w14:paraId="693094A1" w14:textId="77777777" w:rsidR="00177B28" w:rsidRPr="00177B28" w:rsidRDefault="00177B28" w:rsidP="00177B28">
      <w:pPr>
        <w:widowControl w:val="0"/>
        <w:tabs>
          <w:tab w:val="left" w:pos="0"/>
        </w:tabs>
        <w:spacing w:line="276" w:lineRule="auto"/>
        <w:ind w:left="142" w:firstLine="709"/>
        <w:rPr>
          <w:rFonts w:eastAsia="Times New Roman"/>
          <w:color w:val="000000" w:themeColor="text1"/>
          <w:szCs w:val="24"/>
          <w:lang w:eastAsia="ru-RU"/>
        </w:rPr>
      </w:pPr>
      <w:r w:rsidRPr="00177B28">
        <w:rPr>
          <w:rFonts w:eastAsia="Times New Roman"/>
          <w:color w:val="000000" w:themeColor="text1"/>
          <w:szCs w:val="24"/>
          <w:lang w:eastAsia="ru-RU"/>
        </w:rPr>
        <w:lastRenderedPageBreak/>
        <w:t>- все виды рубок леса, за исключением рубок ухода, лесохозяйственных мероприятий, направленных на ликвидацию последствий стихийных бедствий и оздоровление насаждений, а также вынужденной рубки деревьев и кустарников при проведении мероприятий по обеспечению функционирования и ремонту существующих линейных объектов по согласованию с уполномоченным органом исполнительной власти Нижегородской области в области организации, охраны и использования ООПТ, а при проведении реконструкции и строительстве линейных объектов - в соответствии с проектной документацией, получившей положительное заключение государственной экологической экспертизы, расчистки, разрубки квартальных просек;</w:t>
      </w:r>
    </w:p>
    <w:p w14:paraId="2C86CC4A" w14:textId="77777777" w:rsidR="00177B28" w:rsidRPr="00177B28" w:rsidRDefault="00177B28" w:rsidP="00177B28">
      <w:pPr>
        <w:widowControl w:val="0"/>
        <w:tabs>
          <w:tab w:val="left" w:pos="0"/>
        </w:tabs>
        <w:spacing w:line="276" w:lineRule="auto"/>
        <w:ind w:left="142" w:firstLine="709"/>
        <w:rPr>
          <w:rFonts w:eastAsia="Times New Roman"/>
          <w:color w:val="000000" w:themeColor="text1"/>
          <w:szCs w:val="24"/>
          <w:lang w:eastAsia="ru-RU"/>
        </w:rPr>
      </w:pPr>
      <w:r w:rsidRPr="00177B28">
        <w:rPr>
          <w:rFonts w:eastAsia="Times New Roman"/>
          <w:color w:val="000000" w:themeColor="text1"/>
          <w:szCs w:val="24"/>
          <w:lang w:eastAsia="ru-RU"/>
        </w:rPr>
        <w:t>- подсочка деревьев;</w:t>
      </w:r>
    </w:p>
    <w:p w14:paraId="18E4091A" w14:textId="71B7EBD6" w:rsidR="00177B28" w:rsidRPr="00177B28" w:rsidRDefault="00177B28" w:rsidP="00177B28">
      <w:pPr>
        <w:widowControl w:val="0"/>
        <w:tabs>
          <w:tab w:val="left" w:pos="0"/>
        </w:tabs>
        <w:spacing w:line="276" w:lineRule="auto"/>
        <w:ind w:left="142" w:firstLine="709"/>
        <w:rPr>
          <w:rFonts w:eastAsia="Times New Roman"/>
          <w:color w:val="000000" w:themeColor="text1"/>
          <w:szCs w:val="24"/>
          <w:lang w:eastAsia="ru-RU"/>
        </w:rPr>
      </w:pPr>
      <w:r w:rsidRPr="00177B28">
        <w:rPr>
          <w:rFonts w:eastAsia="Times New Roman"/>
          <w:color w:val="000000" w:themeColor="text1"/>
          <w:szCs w:val="24"/>
          <w:lang w:eastAsia="ru-RU"/>
        </w:rPr>
        <w:t xml:space="preserve">- проезд и стоянка авто-, мототранспорта и иных транспортных средств (кроме спецавтотранспорта), за исключением подъезда автотранспортных средств к ДОЛ им. Юрия Гагарина, "Энергетик" (земельный участок с кадастровым номером 52:22:1300014:4), "Алые паруса" (земельный участок с кадастровым номером 52:22:130014:3), "Салют" (земельный участок с кадастровым номером 52:22:130014:3), базе отдыха "Большая медведица" (земельный участок с кадастровым номером 52:22:130014:7), земельным участкам с кадастровыми номерами 52:22:130014:213, 52:22:130014:127 и земельным участкам по ул. Пролетарской и ул. Лесной п. </w:t>
      </w:r>
      <w:proofErr w:type="spellStart"/>
      <w:r w:rsidRPr="00177B28">
        <w:rPr>
          <w:rFonts w:eastAsia="Times New Roman"/>
          <w:color w:val="000000" w:themeColor="text1"/>
          <w:szCs w:val="24"/>
          <w:lang w:eastAsia="ru-RU"/>
        </w:rPr>
        <w:t>Желнино</w:t>
      </w:r>
      <w:proofErr w:type="spellEnd"/>
      <w:r w:rsidRPr="00177B28">
        <w:rPr>
          <w:rFonts w:eastAsia="Times New Roman"/>
          <w:color w:val="000000" w:themeColor="text1"/>
          <w:szCs w:val="24"/>
          <w:lang w:eastAsia="ru-RU"/>
        </w:rPr>
        <w:t xml:space="preserve"> </w:t>
      </w:r>
      <w:proofErr w:type="spellStart"/>
      <w:r w:rsidRPr="00177B28">
        <w:rPr>
          <w:rFonts w:eastAsia="Times New Roman"/>
          <w:color w:val="000000" w:themeColor="text1"/>
          <w:szCs w:val="24"/>
          <w:lang w:eastAsia="ru-RU"/>
        </w:rPr>
        <w:t>г.о.г</w:t>
      </w:r>
      <w:proofErr w:type="spellEnd"/>
      <w:r w:rsidRPr="00177B28">
        <w:rPr>
          <w:rFonts w:eastAsia="Times New Roman"/>
          <w:color w:val="000000" w:themeColor="text1"/>
          <w:szCs w:val="24"/>
          <w:lang w:eastAsia="ru-RU"/>
        </w:rPr>
        <w:t>. Дзержинск Нижегородской области по существующим дорогам с твердым покрытием (асфальтовым, щебеночным);</w:t>
      </w:r>
    </w:p>
    <w:p w14:paraId="6D899C34" w14:textId="77777777" w:rsidR="00177B28" w:rsidRPr="00177B28" w:rsidRDefault="00177B28" w:rsidP="00177B28">
      <w:pPr>
        <w:widowControl w:val="0"/>
        <w:tabs>
          <w:tab w:val="left" w:pos="0"/>
        </w:tabs>
        <w:spacing w:line="276" w:lineRule="auto"/>
        <w:ind w:left="142" w:firstLine="709"/>
        <w:rPr>
          <w:rFonts w:eastAsia="Times New Roman"/>
          <w:color w:val="000000" w:themeColor="text1"/>
          <w:szCs w:val="24"/>
          <w:lang w:eastAsia="ru-RU"/>
        </w:rPr>
      </w:pPr>
      <w:r w:rsidRPr="00177B28">
        <w:rPr>
          <w:rFonts w:eastAsia="Times New Roman"/>
          <w:color w:val="000000" w:themeColor="text1"/>
          <w:szCs w:val="24"/>
          <w:lang w:eastAsia="ru-RU"/>
        </w:rPr>
        <w:t>- выпас, прогон и водопой скота;</w:t>
      </w:r>
    </w:p>
    <w:p w14:paraId="04B2E970" w14:textId="77777777" w:rsidR="00177B28" w:rsidRPr="00177B28" w:rsidRDefault="00177B28" w:rsidP="00177B28">
      <w:pPr>
        <w:widowControl w:val="0"/>
        <w:tabs>
          <w:tab w:val="left" w:pos="0"/>
        </w:tabs>
        <w:spacing w:line="276" w:lineRule="auto"/>
        <w:ind w:left="142" w:firstLine="709"/>
        <w:rPr>
          <w:rFonts w:eastAsia="Times New Roman"/>
          <w:color w:val="000000" w:themeColor="text1"/>
          <w:szCs w:val="24"/>
          <w:lang w:eastAsia="ru-RU"/>
        </w:rPr>
      </w:pPr>
      <w:r w:rsidRPr="00177B28">
        <w:rPr>
          <w:rFonts w:eastAsia="Times New Roman"/>
          <w:color w:val="000000" w:themeColor="text1"/>
          <w:szCs w:val="24"/>
          <w:lang w:eastAsia="ru-RU"/>
        </w:rPr>
        <w:t>- сенокошение;</w:t>
      </w:r>
    </w:p>
    <w:p w14:paraId="031A5F0B" w14:textId="77777777" w:rsidR="00177B28" w:rsidRPr="00177B28" w:rsidRDefault="00177B28" w:rsidP="00177B28">
      <w:pPr>
        <w:widowControl w:val="0"/>
        <w:tabs>
          <w:tab w:val="left" w:pos="0"/>
        </w:tabs>
        <w:spacing w:line="276" w:lineRule="auto"/>
        <w:ind w:left="142" w:firstLine="709"/>
        <w:rPr>
          <w:rFonts w:eastAsia="Times New Roman"/>
          <w:color w:val="000000" w:themeColor="text1"/>
          <w:szCs w:val="24"/>
          <w:lang w:eastAsia="ru-RU"/>
        </w:rPr>
      </w:pPr>
      <w:r w:rsidRPr="00177B28">
        <w:rPr>
          <w:rFonts w:eastAsia="Times New Roman"/>
          <w:color w:val="000000" w:themeColor="text1"/>
          <w:szCs w:val="24"/>
          <w:lang w:eastAsia="ru-RU"/>
        </w:rPr>
        <w:t>- заготовка лекарственных и иных видов растений;</w:t>
      </w:r>
    </w:p>
    <w:p w14:paraId="033A206A" w14:textId="7213F7E7" w:rsidR="00177B28" w:rsidRPr="00177B28" w:rsidRDefault="00177B28" w:rsidP="00177B28">
      <w:pPr>
        <w:widowControl w:val="0"/>
        <w:tabs>
          <w:tab w:val="left" w:pos="0"/>
        </w:tabs>
        <w:spacing w:line="276" w:lineRule="auto"/>
        <w:ind w:left="142" w:firstLine="709"/>
        <w:rPr>
          <w:rFonts w:eastAsia="Times New Roman"/>
          <w:color w:val="000000" w:themeColor="text1"/>
          <w:szCs w:val="24"/>
          <w:lang w:eastAsia="ru-RU"/>
        </w:rPr>
      </w:pPr>
      <w:r w:rsidRPr="00177B28">
        <w:rPr>
          <w:rFonts w:eastAsia="Times New Roman"/>
          <w:color w:val="000000" w:themeColor="text1"/>
          <w:szCs w:val="24"/>
          <w:lang w:eastAsia="ru-RU"/>
        </w:rPr>
        <w:t>- разведение костров, устройство привалов, бивуаков, туристических стоянок и лагерей.</w:t>
      </w:r>
    </w:p>
    <w:p w14:paraId="60083B86" w14:textId="278B07AD" w:rsidR="00123BE5" w:rsidRPr="0025061A" w:rsidRDefault="00123BE5" w:rsidP="0025061A">
      <w:pPr>
        <w:widowControl w:val="0"/>
        <w:spacing w:before="120" w:after="120" w:line="276" w:lineRule="auto"/>
        <w:rPr>
          <w:rFonts w:eastAsia="Times New Roman"/>
          <w:bCs/>
          <w:i/>
          <w:color w:val="000000" w:themeColor="text1"/>
          <w:szCs w:val="24"/>
          <w:lang w:eastAsia="ru-RU"/>
        </w:rPr>
      </w:pPr>
      <w:r w:rsidRPr="00F62F9D">
        <w:rPr>
          <w:rFonts w:eastAsia="Times New Roman"/>
          <w:bCs/>
          <w:i/>
          <w:color w:val="000000" w:themeColor="text1"/>
          <w:szCs w:val="24"/>
          <w:lang w:eastAsia="ru-RU"/>
        </w:rPr>
        <w:t>Таблица 4.</w:t>
      </w:r>
      <w:r>
        <w:rPr>
          <w:rFonts w:eastAsia="Times New Roman"/>
          <w:bCs/>
          <w:i/>
          <w:color w:val="000000" w:themeColor="text1"/>
          <w:szCs w:val="24"/>
          <w:lang w:eastAsia="ru-RU"/>
        </w:rPr>
        <w:t>6</w:t>
      </w:r>
      <w:r w:rsidRPr="00F62F9D">
        <w:rPr>
          <w:rFonts w:eastAsia="Times New Roman"/>
          <w:bCs/>
          <w:i/>
          <w:color w:val="000000" w:themeColor="text1"/>
          <w:szCs w:val="24"/>
          <w:lang w:eastAsia="ru-RU"/>
        </w:rPr>
        <w:t xml:space="preserve"> – Характеристика особо охраняемых природных территорий регионального значения, расположенных на территории Володарского муниципального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1341"/>
        <w:gridCol w:w="917"/>
        <w:gridCol w:w="1026"/>
        <w:gridCol w:w="1243"/>
        <w:gridCol w:w="5098"/>
      </w:tblGrid>
      <w:tr w:rsidR="0020664E" w:rsidRPr="00A9684A" w14:paraId="62BDDFA5" w14:textId="77777777" w:rsidTr="0025061A">
        <w:trPr>
          <w:trHeight w:val="516"/>
        </w:trPr>
        <w:tc>
          <w:tcPr>
            <w:tcW w:w="214" w:type="pct"/>
            <w:vMerge w:val="restart"/>
            <w:tcBorders>
              <w:bottom w:val="single" w:sz="4" w:space="0" w:color="auto"/>
            </w:tcBorders>
            <w:vAlign w:val="center"/>
          </w:tcPr>
          <w:p w14:paraId="36E05B59" w14:textId="77777777" w:rsidR="0020664E" w:rsidRPr="00F62F9D" w:rsidRDefault="0020664E" w:rsidP="00A84E12">
            <w:pPr>
              <w:widowControl w:val="0"/>
              <w:spacing w:line="240" w:lineRule="auto"/>
              <w:jc w:val="center"/>
              <w:rPr>
                <w:b/>
                <w:bCs/>
                <w:color w:val="000000" w:themeColor="text1"/>
                <w:sz w:val="22"/>
              </w:rPr>
            </w:pPr>
            <w:r w:rsidRPr="00F62F9D">
              <w:rPr>
                <w:b/>
                <w:bCs/>
                <w:color w:val="000000" w:themeColor="text1"/>
                <w:sz w:val="22"/>
              </w:rPr>
              <w:t>№</w:t>
            </w:r>
          </w:p>
        </w:tc>
        <w:tc>
          <w:tcPr>
            <w:tcW w:w="667" w:type="pct"/>
            <w:vMerge w:val="restart"/>
            <w:tcBorders>
              <w:bottom w:val="single" w:sz="4" w:space="0" w:color="auto"/>
            </w:tcBorders>
            <w:vAlign w:val="center"/>
          </w:tcPr>
          <w:p w14:paraId="581D2CBD" w14:textId="77777777" w:rsidR="0020664E" w:rsidRPr="00F62F9D" w:rsidRDefault="0020664E" w:rsidP="00A84E12">
            <w:pPr>
              <w:widowControl w:val="0"/>
              <w:spacing w:line="240" w:lineRule="auto"/>
              <w:jc w:val="center"/>
              <w:rPr>
                <w:b/>
                <w:bCs/>
                <w:color w:val="000000" w:themeColor="text1"/>
                <w:sz w:val="22"/>
              </w:rPr>
            </w:pPr>
            <w:r w:rsidRPr="00F62F9D">
              <w:rPr>
                <w:b/>
                <w:bCs/>
                <w:color w:val="000000" w:themeColor="text1"/>
                <w:sz w:val="22"/>
              </w:rPr>
              <w:t>Наименование ООПТ</w:t>
            </w:r>
          </w:p>
        </w:tc>
        <w:tc>
          <w:tcPr>
            <w:tcW w:w="966" w:type="pct"/>
            <w:gridSpan w:val="2"/>
            <w:tcBorders>
              <w:bottom w:val="single" w:sz="4" w:space="0" w:color="auto"/>
            </w:tcBorders>
            <w:vAlign w:val="center"/>
          </w:tcPr>
          <w:p w14:paraId="724A2C78" w14:textId="77777777" w:rsidR="0020664E" w:rsidRPr="00F62F9D" w:rsidRDefault="0020664E" w:rsidP="00A84E12">
            <w:pPr>
              <w:widowControl w:val="0"/>
              <w:spacing w:line="240" w:lineRule="auto"/>
              <w:jc w:val="center"/>
              <w:rPr>
                <w:rFonts w:eastAsia="Times New Roman"/>
                <w:b/>
                <w:bCs/>
                <w:color w:val="000000" w:themeColor="text1"/>
                <w:sz w:val="22"/>
                <w:lang w:eastAsia="ru-RU"/>
              </w:rPr>
            </w:pPr>
            <w:r w:rsidRPr="00F62F9D">
              <w:rPr>
                <w:rFonts w:eastAsia="Times New Roman"/>
                <w:b/>
                <w:bCs/>
                <w:color w:val="000000" w:themeColor="text1"/>
                <w:sz w:val="22"/>
                <w:lang w:eastAsia="ru-RU"/>
              </w:rPr>
              <w:t>Площадь, га</w:t>
            </w:r>
          </w:p>
        </w:tc>
        <w:tc>
          <w:tcPr>
            <w:tcW w:w="618" w:type="pct"/>
            <w:vMerge w:val="restart"/>
            <w:tcBorders>
              <w:bottom w:val="single" w:sz="4" w:space="0" w:color="auto"/>
            </w:tcBorders>
            <w:vAlign w:val="center"/>
          </w:tcPr>
          <w:p w14:paraId="2298E152" w14:textId="77777777" w:rsidR="0020664E" w:rsidRPr="00F62F9D" w:rsidRDefault="0020664E" w:rsidP="00A84E12">
            <w:pPr>
              <w:widowControl w:val="0"/>
              <w:spacing w:line="240" w:lineRule="auto"/>
              <w:jc w:val="center"/>
              <w:rPr>
                <w:rFonts w:eastAsia="Times New Roman"/>
                <w:b/>
                <w:bCs/>
                <w:color w:val="000000" w:themeColor="text1"/>
                <w:sz w:val="22"/>
                <w:lang w:eastAsia="ru-RU"/>
              </w:rPr>
            </w:pPr>
            <w:r w:rsidRPr="00F62F9D">
              <w:rPr>
                <w:b/>
                <w:bCs/>
                <w:color w:val="000000" w:themeColor="text1"/>
                <w:sz w:val="22"/>
              </w:rPr>
              <w:t>Категория</w:t>
            </w:r>
          </w:p>
        </w:tc>
        <w:tc>
          <w:tcPr>
            <w:tcW w:w="2535" w:type="pct"/>
            <w:vMerge w:val="restart"/>
            <w:tcBorders>
              <w:bottom w:val="single" w:sz="4" w:space="0" w:color="auto"/>
            </w:tcBorders>
            <w:shd w:val="clear" w:color="auto" w:fill="auto"/>
            <w:vAlign w:val="center"/>
          </w:tcPr>
          <w:p w14:paraId="119380B8" w14:textId="77777777" w:rsidR="0020664E" w:rsidRPr="00F62F9D" w:rsidRDefault="0020664E" w:rsidP="00A84E12">
            <w:pPr>
              <w:widowControl w:val="0"/>
              <w:spacing w:line="240" w:lineRule="auto"/>
              <w:jc w:val="center"/>
              <w:rPr>
                <w:rFonts w:eastAsia="Times New Roman"/>
                <w:b/>
                <w:bCs/>
                <w:color w:val="000000" w:themeColor="text1"/>
                <w:sz w:val="22"/>
                <w:lang w:eastAsia="ru-RU"/>
              </w:rPr>
            </w:pPr>
            <w:r w:rsidRPr="00F62F9D">
              <w:rPr>
                <w:rFonts w:eastAsia="Times New Roman"/>
                <w:b/>
                <w:bCs/>
                <w:color w:val="000000" w:themeColor="text1"/>
                <w:sz w:val="22"/>
                <w:lang w:eastAsia="ru-RU"/>
              </w:rPr>
              <w:t>Правоустанавливающие документы</w:t>
            </w:r>
          </w:p>
        </w:tc>
      </w:tr>
      <w:tr w:rsidR="0020664E" w:rsidRPr="00A9684A" w14:paraId="31E315A9" w14:textId="77777777" w:rsidTr="0025061A">
        <w:trPr>
          <w:trHeight w:val="20"/>
        </w:trPr>
        <w:tc>
          <w:tcPr>
            <w:tcW w:w="214" w:type="pct"/>
            <w:vMerge/>
            <w:shd w:val="clear" w:color="auto" w:fill="auto"/>
            <w:vAlign w:val="center"/>
          </w:tcPr>
          <w:p w14:paraId="29399DC0" w14:textId="77777777" w:rsidR="0020664E" w:rsidRPr="00F62F9D" w:rsidRDefault="0020664E" w:rsidP="00A84E12">
            <w:pPr>
              <w:widowControl w:val="0"/>
              <w:spacing w:line="240" w:lineRule="auto"/>
              <w:jc w:val="center"/>
              <w:rPr>
                <w:rFonts w:eastAsia="Times New Roman"/>
                <w:b/>
                <w:bCs/>
                <w:color w:val="000000" w:themeColor="text1"/>
                <w:sz w:val="22"/>
                <w:lang w:eastAsia="ru-RU"/>
              </w:rPr>
            </w:pPr>
          </w:p>
        </w:tc>
        <w:tc>
          <w:tcPr>
            <w:tcW w:w="667" w:type="pct"/>
            <w:vMerge/>
            <w:shd w:val="clear" w:color="auto" w:fill="auto"/>
            <w:vAlign w:val="center"/>
          </w:tcPr>
          <w:p w14:paraId="22659C4E" w14:textId="77777777" w:rsidR="0020664E" w:rsidRPr="00F62F9D" w:rsidRDefault="0020664E" w:rsidP="00A84E12">
            <w:pPr>
              <w:widowControl w:val="0"/>
              <w:spacing w:line="240" w:lineRule="auto"/>
              <w:jc w:val="center"/>
              <w:rPr>
                <w:rFonts w:eastAsia="Times New Roman"/>
                <w:b/>
                <w:bCs/>
                <w:color w:val="000000" w:themeColor="text1"/>
                <w:sz w:val="22"/>
                <w:lang w:eastAsia="ru-RU"/>
              </w:rPr>
            </w:pPr>
          </w:p>
        </w:tc>
        <w:tc>
          <w:tcPr>
            <w:tcW w:w="456" w:type="pct"/>
            <w:shd w:val="clear" w:color="auto" w:fill="auto"/>
            <w:vAlign w:val="center"/>
          </w:tcPr>
          <w:p w14:paraId="2F2A0FBD" w14:textId="77777777" w:rsidR="0020664E" w:rsidRPr="00F62F9D" w:rsidRDefault="0020664E" w:rsidP="00A84E12">
            <w:pPr>
              <w:widowControl w:val="0"/>
              <w:spacing w:line="240" w:lineRule="auto"/>
              <w:jc w:val="center"/>
              <w:rPr>
                <w:b/>
                <w:bCs/>
                <w:color w:val="000000" w:themeColor="text1"/>
                <w:sz w:val="22"/>
              </w:rPr>
            </w:pPr>
            <w:r w:rsidRPr="00F62F9D">
              <w:rPr>
                <w:b/>
                <w:bCs/>
                <w:color w:val="000000" w:themeColor="text1"/>
                <w:sz w:val="22"/>
              </w:rPr>
              <w:t>всего</w:t>
            </w:r>
          </w:p>
        </w:tc>
        <w:tc>
          <w:tcPr>
            <w:tcW w:w="510" w:type="pct"/>
            <w:vAlign w:val="center"/>
          </w:tcPr>
          <w:p w14:paraId="7BAA905C" w14:textId="77777777" w:rsidR="0020664E" w:rsidRPr="00F62F9D" w:rsidRDefault="0020664E" w:rsidP="00A84E12">
            <w:pPr>
              <w:widowControl w:val="0"/>
              <w:spacing w:line="240" w:lineRule="auto"/>
              <w:jc w:val="center"/>
              <w:rPr>
                <w:b/>
                <w:bCs/>
                <w:color w:val="000000" w:themeColor="text1"/>
                <w:sz w:val="22"/>
              </w:rPr>
            </w:pPr>
            <w:r w:rsidRPr="00F62F9D">
              <w:rPr>
                <w:b/>
                <w:bCs/>
                <w:color w:val="000000" w:themeColor="text1"/>
                <w:sz w:val="22"/>
              </w:rPr>
              <w:t>в т.ч. в муницип. образов.</w:t>
            </w:r>
          </w:p>
        </w:tc>
        <w:tc>
          <w:tcPr>
            <w:tcW w:w="618" w:type="pct"/>
            <w:vMerge/>
            <w:vAlign w:val="center"/>
          </w:tcPr>
          <w:p w14:paraId="59711D4B" w14:textId="77777777" w:rsidR="0020664E" w:rsidRPr="00F62F9D" w:rsidRDefault="0020664E" w:rsidP="00A84E12">
            <w:pPr>
              <w:widowControl w:val="0"/>
              <w:spacing w:line="240" w:lineRule="auto"/>
              <w:jc w:val="center"/>
              <w:rPr>
                <w:rFonts w:eastAsia="Times New Roman"/>
                <w:b/>
                <w:bCs/>
                <w:color w:val="000000" w:themeColor="text1"/>
                <w:sz w:val="22"/>
                <w:lang w:eastAsia="ru-RU"/>
              </w:rPr>
            </w:pPr>
          </w:p>
        </w:tc>
        <w:tc>
          <w:tcPr>
            <w:tcW w:w="2535" w:type="pct"/>
            <w:vMerge/>
            <w:shd w:val="clear" w:color="auto" w:fill="auto"/>
            <w:vAlign w:val="center"/>
          </w:tcPr>
          <w:p w14:paraId="69671024" w14:textId="77777777" w:rsidR="0020664E" w:rsidRPr="00F62F9D" w:rsidRDefault="0020664E" w:rsidP="00A84E12">
            <w:pPr>
              <w:widowControl w:val="0"/>
              <w:spacing w:line="240" w:lineRule="auto"/>
              <w:jc w:val="center"/>
              <w:rPr>
                <w:rFonts w:eastAsia="Times New Roman"/>
                <w:b/>
                <w:bCs/>
                <w:color w:val="000000" w:themeColor="text1"/>
                <w:sz w:val="22"/>
                <w:lang w:eastAsia="ru-RU"/>
              </w:rPr>
            </w:pPr>
          </w:p>
        </w:tc>
      </w:tr>
      <w:tr w:rsidR="0020664E" w:rsidRPr="00A9684A" w14:paraId="602F7AED" w14:textId="77777777" w:rsidTr="0025061A">
        <w:trPr>
          <w:trHeight w:val="20"/>
        </w:trPr>
        <w:tc>
          <w:tcPr>
            <w:tcW w:w="214" w:type="pct"/>
            <w:vAlign w:val="center"/>
          </w:tcPr>
          <w:p w14:paraId="6FC2D367" w14:textId="15043E6F" w:rsidR="0020664E" w:rsidRPr="00F62F9D" w:rsidRDefault="00210B24" w:rsidP="00A84E12">
            <w:pPr>
              <w:widowControl w:val="0"/>
              <w:spacing w:line="240" w:lineRule="auto"/>
              <w:jc w:val="center"/>
              <w:rPr>
                <w:color w:val="000000" w:themeColor="text1"/>
                <w:sz w:val="22"/>
              </w:rPr>
            </w:pPr>
            <w:r>
              <w:rPr>
                <w:color w:val="000000" w:themeColor="text1"/>
                <w:sz w:val="22"/>
              </w:rPr>
              <w:t>5</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2034FC8C" w14:textId="1DE4EA38" w:rsidR="0020664E" w:rsidRPr="00F62F9D" w:rsidRDefault="0020664E" w:rsidP="009C1745">
            <w:pPr>
              <w:widowControl w:val="0"/>
              <w:spacing w:line="240" w:lineRule="auto"/>
              <w:jc w:val="left"/>
              <w:rPr>
                <w:color w:val="000000" w:themeColor="text1"/>
                <w:sz w:val="22"/>
              </w:rPr>
            </w:pPr>
            <w:r w:rsidRPr="009C1745">
              <w:rPr>
                <w:color w:val="000000" w:themeColor="text1"/>
                <w:sz w:val="22"/>
              </w:rPr>
              <w:t>Памятник природы регионального значения «Территория Желнино – Пушкино – Сейма»</w:t>
            </w:r>
          </w:p>
        </w:tc>
        <w:tc>
          <w:tcPr>
            <w:tcW w:w="456" w:type="pct"/>
            <w:tcBorders>
              <w:top w:val="single" w:sz="4" w:space="0" w:color="auto"/>
              <w:left w:val="nil"/>
              <w:bottom w:val="single" w:sz="4" w:space="0" w:color="auto"/>
              <w:right w:val="single" w:sz="4" w:space="0" w:color="auto"/>
            </w:tcBorders>
            <w:shd w:val="clear" w:color="auto" w:fill="auto"/>
            <w:vAlign w:val="center"/>
          </w:tcPr>
          <w:p w14:paraId="2BC95084" w14:textId="2771195B" w:rsidR="0020664E" w:rsidRPr="00F62F9D" w:rsidRDefault="0020664E" w:rsidP="0025061A">
            <w:pPr>
              <w:widowControl w:val="0"/>
              <w:spacing w:line="240" w:lineRule="auto"/>
              <w:jc w:val="center"/>
              <w:rPr>
                <w:color w:val="000000" w:themeColor="text1"/>
                <w:sz w:val="22"/>
              </w:rPr>
            </w:pPr>
            <w:r w:rsidRPr="00581D71">
              <w:rPr>
                <w:color w:val="000000" w:themeColor="text1"/>
                <w:sz w:val="22"/>
              </w:rPr>
              <w:t>3317,3</w:t>
            </w:r>
          </w:p>
        </w:tc>
        <w:tc>
          <w:tcPr>
            <w:tcW w:w="510" w:type="pct"/>
            <w:tcBorders>
              <w:top w:val="single" w:sz="4" w:space="0" w:color="auto"/>
              <w:left w:val="nil"/>
              <w:bottom w:val="single" w:sz="4" w:space="0" w:color="auto"/>
              <w:right w:val="single" w:sz="4" w:space="0" w:color="auto"/>
            </w:tcBorders>
            <w:shd w:val="clear" w:color="auto" w:fill="auto"/>
            <w:vAlign w:val="center"/>
          </w:tcPr>
          <w:p w14:paraId="6522A0A2" w14:textId="44AEBEC3" w:rsidR="0020664E" w:rsidRPr="00F62F9D" w:rsidRDefault="0020664E" w:rsidP="0025061A">
            <w:pPr>
              <w:widowControl w:val="0"/>
              <w:spacing w:line="240" w:lineRule="auto"/>
              <w:jc w:val="center"/>
              <w:rPr>
                <w:color w:val="000000" w:themeColor="text1"/>
                <w:sz w:val="22"/>
              </w:rPr>
            </w:pPr>
            <w:r w:rsidRPr="009C1745">
              <w:rPr>
                <w:color w:val="000000" w:themeColor="text1"/>
                <w:sz w:val="22"/>
              </w:rPr>
              <w:t>3317,3</w:t>
            </w: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7C794808" w14:textId="100FF6EF" w:rsidR="0020664E" w:rsidRPr="00F62F9D" w:rsidRDefault="0020664E" w:rsidP="0025061A">
            <w:pPr>
              <w:widowControl w:val="0"/>
              <w:spacing w:line="240" w:lineRule="auto"/>
              <w:jc w:val="center"/>
              <w:rPr>
                <w:color w:val="000000" w:themeColor="text1"/>
                <w:sz w:val="22"/>
              </w:rPr>
            </w:pPr>
            <w:r>
              <w:rPr>
                <w:color w:val="000000" w:themeColor="text1"/>
                <w:sz w:val="22"/>
              </w:rPr>
              <w:t>Памятник природы</w:t>
            </w:r>
          </w:p>
        </w:tc>
        <w:tc>
          <w:tcPr>
            <w:tcW w:w="2535" w:type="pct"/>
            <w:tcBorders>
              <w:top w:val="single" w:sz="4" w:space="0" w:color="auto"/>
              <w:left w:val="single" w:sz="4" w:space="0" w:color="auto"/>
              <w:bottom w:val="single" w:sz="4" w:space="0" w:color="auto"/>
              <w:right w:val="single" w:sz="4" w:space="0" w:color="auto"/>
            </w:tcBorders>
            <w:shd w:val="clear" w:color="auto" w:fill="auto"/>
            <w:vAlign w:val="center"/>
          </w:tcPr>
          <w:p w14:paraId="05CE8E23" w14:textId="4F9D772F" w:rsidR="0020664E" w:rsidRPr="00F62F9D" w:rsidRDefault="00F84740" w:rsidP="0025061A">
            <w:pPr>
              <w:widowControl w:val="0"/>
              <w:spacing w:line="240" w:lineRule="auto"/>
              <w:jc w:val="center"/>
              <w:rPr>
                <w:color w:val="000000" w:themeColor="text1"/>
                <w:sz w:val="22"/>
              </w:rPr>
            </w:pPr>
            <w:r>
              <w:rPr>
                <w:color w:val="000000" w:themeColor="text1"/>
                <w:sz w:val="22"/>
              </w:rPr>
              <w:t xml:space="preserve">Постановление Правительства Нижегородской области </w:t>
            </w:r>
            <w:r w:rsidR="009C1745">
              <w:rPr>
                <w:color w:val="000000" w:themeColor="text1"/>
                <w:sz w:val="22"/>
              </w:rPr>
              <w:t>«О памятнике регионального значения «Территория Желнино-Пушкино-Сейма»» от 5 мая 2012 г. №257</w:t>
            </w:r>
          </w:p>
        </w:tc>
      </w:tr>
    </w:tbl>
    <w:p w14:paraId="176A23AE" w14:textId="1A6487C7" w:rsidR="00EE112B" w:rsidRPr="00094A95" w:rsidRDefault="00581D71" w:rsidP="00094A95">
      <w:pPr>
        <w:widowControl w:val="0"/>
        <w:spacing w:before="120" w:line="276" w:lineRule="auto"/>
        <w:ind w:firstLine="709"/>
        <w:jc w:val="left"/>
        <w:rPr>
          <w:rFonts w:eastAsia="Times New Roman"/>
          <w:bCs/>
          <w:iCs/>
          <w:color w:val="000000" w:themeColor="text1"/>
          <w:szCs w:val="24"/>
          <w:lang w:eastAsia="ru-RU"/>
        </w:rPr>
      </w:pPr>
      <w:r w:rsidRPr="0091272A">
        <w:rPr>
          <w:b/>
          <w:bCs/>
        </w:rPr>
        <w:t xml:space="preserve">Местонахождение: </w:t>
      </w:r>
      <w:r>
        <w:t xml:space="preserve">Нижегородская область, городской округ город Дзержинск и Володарский </w:t>
      </w:r>
      <w:r w:rsidR="00345438">
        <w:t>муниципальный округ</w:t>
      </w:r>
      <w:r>
        <w:t xml:space="preserve">, юго-восточнее г. Володарска, юго-западнее г. Дзержинска, южнее </w:t>
      </w:r>
      <w:r w:rsidR="005E474D">
        <w:t xml:space="preserve">р. п. </w:t>
      </w:r>
      <w:r>
        <w:t xml:space="preserve"> Решетихи, вокруг </w:t>
      </w:r>
      <w:r w:rsidR="005E474D">
        <w:t xml:space="preserve">р. п. </w:t>
      </w:r>
      <w:r>
        <w:t xml:space="preserve"> Желнино с юго-запада и юго-востока.</w:t>
      </w:r>
    </w:p>
    <w:p w14:paraId="7EAFF8EC" w14:textId="77777777" w:rsidR="00581D71" w:rsidRPr="00581D71" w:rsidRDefault="00581D71" w:rsidP="00581D71">
      <w:pPr>
        <w:widowControl w:val="0"/>
        <w:tabs>
          <w:tab w:val="left" w:pos="0"/>
        </w:tabs>
        <w:spacing w:line="276" w:lineRule="auto"/>
        <w:ind w:left="142" w:firstLine="709"/>
        <w:rPr>
          <w:rFonts w:eastAsia="Times New Roman"/>
          <w:color w:val="000000" w:themeColor="text1"/>
          <w:szCs w:val="24"/>
          <w:lang w:eastAsia="ru-RU"/>
        </w:rPr>
      </w:pPr>
      <w:r w:rsidRPr="0091272A">
        <w:rPr>
          <w:rFonts w:eastAsia="Times New Roman"/>
          <w:b/>
          <w:bCs/>
          <w:color w:val="000000" w:themeColor="text1"/>
          <w:szCs w:val="24"/>
          <w:lang w:eastAsia="ru-RU"/>
        </w:rPr>
        <w:t>Значение памятника природы:</w:t>
      </w:r>
    </w:p>
    <w:p w14:paraId="3FED7C61" w14:textId="77777777" w:rsidR="00581D71" w:rsidRPr="00581D71" w:rsidRDefault="00581D71" w:rsidP="00581D71">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А. Региональное.</w:t>
      </w:r>
    </w:p>
    <w:p w14:paraId="1112C8C8" w14:textId="679FD6A7" w:rsidR="00581D71" w:rsidRPr="00581D71" w:rsidRDefault="00581D71" w:rsidP="00263A4C">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Б. 1. Охрана генофонда (место обитания редких видов животных, произрастания редких видов</w:t>
      </w:r>
      <w:r w:rsidR="00263A4C">
        <w:rPr>
          <w:rFonts w:eastAsia="Times New Roman"/>
          <w:color w:val="000000" w:themeColor="text1"/>
          <w:szCs w:val="24"/>
          <w:lang w:eastAsia="ru-RU"/>
        </w:rPr>
        <w:t xml:space="preserve"> </w:t>
      </w:r>
      <w:r w:rsidRPr="00581D71">
        <w:rPr>
          <w:rFonts w:eastAsia="Times New Roman"/>
          <w:color w:val="000000" w:themeColor="text1"/>
          <w:szCs w:val="24"/>
          <w:lang w:eastAsia="ru-RU"/>
        </w:rPr>
        <w:t>растений).</w:t>
      </w:r>
    </w:p>
    <w:p w14:paraId="18AD649E" w14:textId="77777777" w:rsidR="00581D71" w:rsidRPr="00581D71" w:rsidRDefault="00581D71" w:rsidP="00581D71">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2. Охрана ценофонда (представлены типичные биоценозы пойменных дубрав, низинных</w:t>
      </w:r>
    </w:p>
    <w:p w14:paraId="4EF9D192" w14:textId="77777777" w:rsidR="00581D71" w:rsidRPr="00581D71" w:rsidRDefault="00581D71" w:rsidP="00581D71">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lastRenderedPageBreak/>
        <w:t xml:space="preserve">болот, </w:t>
      </w:r>
      <w:proofErr w:type="spellStart"/>
      <w:r w:rsidRPr="00581D71">
        <w:rPr>
          <w:rFonts w:eastAsia="Times New Roman"/>
          <w:color w:val="000000" w:themeColor="text1"/>
          <w:szCs w:val="24"/>
          <w:lang w:eastAsia="ru-RU"/>
        </w:rPr>
        <w:t>остепненных</w:t>
      </w:r>
      <w:proofErr w:type="spellEnd"/>
      <w:r w:rsidRPr="00581D71">
        <w:rPr>
          <w:rFonts w:eastAsia="Times New Roman"/>
          <w:color w:val="000000" w:themeColor="text1"/>
          <w:szCs w:val="24"/>
          <w:lang w:eastAsia="ru-RU"/>
        </w:rPr>
        <w:t xml:space="preserve"> сосновых боров, пойменных водоемов).</w:t>
      </w:r>
    </w:p>
    <w:p w14:paraId="60E9B583" w14:textId="77777777" w:rsidR="00581D71" w:rsidRPr="00581D71" w:rsidRDefault="00581D71" w:rsidP="00581D71">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3. Научное (зоологическое, ботаническое).</w:t>
      </w:r>
    </w:p>
    <w:p w14:paraId="00E55CE1" w14:textId="77777777" w:rsidR="00581D71" w:rsidRPr="00581D71" w:rsidRDefault="00581D71" w:rsidP="00581D71">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4. Водоохранное.</w:t>
      </w:r>
    </w:p>
    <w:p w14:paraId="7A28C1A2" w14:textId="77777777" w:rsidR="00581D71" w:rsidRPr="00581D71" w:rsidRDefault="00581D71" w:rsidP="00581D71">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5. Рекреационное.</w:t>
      </w:r>
    </w:p>
    <w:p w14:paraId="08994FE7" w14:textId="77777777" w:rsidR="00581D71" w:rsidRPr="000B014F" w:rsidRDefault="00581D71" w:rsidP="00581D71">
      <w:pPr>
        <w:widowControl w:val="0"/>
        <w:tabs>
          <w:tab w:val="left" w:pos="0"/>
        </w:tabs>
        <w:spacing w:line="276" w:lineRule="auto"/>
        <w:ind w:left="142" w:firstLine="709"/>
        <w:rPr>
          <w:rFonts w:eastAsia="Times New Roman"/>
          <w:b/>
          <w:bCs/>
          <w:color w:val="000000" w:themeColor="text1"/>
          <w:szCs w:val="24"/>
          <w:lang w:eastAsia="ru-RU"/>
        </w:rPr>
      </w:pPr>
      <w:r w:rsidRPr="000B014F">
        <w:rPr>
          <w:rFonts w:eastAsia="Times New Roman"/>
          <w:b/>
          <w:bCs/>
          <w:color w:val="000000" w:themeColor="text1"/>
          <w:szCs w:val="24"/>
          <w:lang w:eastAsia="ru-RU"/>
        </w:rPr>
        <w:t>Перечень мер, необходимых для сохранения памятника природы.</w:t>
      </w:r>
    </w:p>
    <w:p w14:paraId="6351D95C" w14:textId="3A092B90" w:rsidR="00581D71" w:rsidRPr="000B014F" w:rsidRDefault="00581D71" w:rsidP="00263A4C">
      <w:pPr>
        <w:widowControl w:val="0"/>
        <w:tabs>
          <w:tab w:val="left" w:pos="0"/>
        </w:tabs>
        <w:spacing w:line="276" w:lineRule="auto"/>
        <w:ind w:left="142" w:firstLine="709"/>
        <w:rPr>
          <w:rFonts w:eastAsia="Times New Roman"/>
          <w:i/>
          <w:iCs/>
          <w:color w:val="000000" w:themeColor="text1"/>
          <w:szCs w:val="24"/>
          <w:lang w:eastAsia="ru-RU"/>
        </w:rPr>
      </w:pPr>
      <w:r w:rsidRPr="000B014F">
        <w:rPr>
          <w:rFonts w:eastAsia="Times New Roman"/>
          <w:i/>
          <w:iCs/>
          <w:color w:val="000000" w:themeColor="text1"/>
          <w:szCs w:val="24"/>
          <w:lang w:eastAsia="ru-RU"/>
        </w:rPr>
        <w:t>На территории памятника природы запрещаются следующие виды деятельности, влекущие за</w:t>
      </w:r>
      <w:r w:rsidR="00263A4C" w:rsidRPr="000B014F">
        <w:rPr>
          <w:rFonts w:eastAsia="Times New Roman"/>
          <w:i/>
          <w:iCs/>
          <w:color w:val="000000" w:themeColor="text1"/>
          <w:szCs w:val="24"/>
          <w:lang w:eastAsia="ru-RU"/>
        </w:rPr>
        <w:t xml:space="preserve"> </w:t>
      </w:r>
      <w:r w:rsidRPr="000B014F">
        <w:rPr>
          <w:rFonts w:eastAsia="Times New Roman"/>
          <w:i/>
          <w:iCs/>
          <w:color w:val="000000" w:themeColor="text1"/>
          <w:szCs w:val="24"/>
          <w:lang w:eastAsia="ru-RU"/>
        </w:rPr>
        <w:t>собой нарушение сохранности памятника природы:</w:t>
      </w:r>
    </w:p>
    <w:p w14:paraId="560C8CA4" w14:textId="77777777" w:rsidR="00581D71" w:rsidRPr="00581D71" w:rsidRDefault="00581D71" w:rsidP="00581D71">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 приватизация и продажа земель;</w:t>
      </w:r>
    </w:p>
    <w:p w14:paraId="3A7C50D6" w14:textId="77777777" w:rsidR="00581D71" w:rsidRPr="00581D71" w:rsidRDefault="00581D71" w:rsidP="00581D71">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 предоставление земельных участков для садоводства и огородничества;</w:t>
      </w:r>
    </w:p>
    <w:p w14:paraId="599C60CD" w14:textId="7DEBA20F" w:rsidR="00581D71" w:rsidRPr="00581D71" w:rsidRDefault="00581D71" w:rsidP="00263A4C">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 строительство зданий, сооружений и других объектов (за исключением объектов</w:t>
      </w:r>
      <w:r w:rsidR="00263A4C">
        <w:rPr>
          <w:rFonts w:eastAsia="Times New Roman"/>
          <w:color w:val="000000" w:themeColor="text1"/>
          <w:szCs w:val="24"/>
          <w:lang w:eastAsia="ru-RU"/>
        </w:rPr>
        <w:t xml:space="preserve"> </w:t>
      </w:r>
      <w:r w:rsidRPr="00581D71">
        <w:rPr>
          <w:rFonts w:eastAsia="Times New Roman"/>
          <w:color w:val="000000" w:themeColor="text1"/>
          <w:szCs w:val="24"/>
          <w:lang w:eastAsia="ru-RU"/>
        </w:rPr>
        <w:t>рекреационного назначения и коммуникаций, обеспечивающих их эксплуатацию, на участке выдела</w:t>
      </w:r>
      <w:r w:rsidR="00263A4C">
        <w:rPr>
          <w:rFonts w:eastAsia="Times New Roman"/>
          <w:color w:val="000000" w:themeColor="text1"/>
          <w:szCs w:val="24"/>
          <w:lang w:eastAsia="ru-RU"/>
        </w:rPr>
        <w:t xml:space="preserve"> </w:t>
      </w:r>
      <w:r w:rsidRPr="00581D71">
        <w:rPr>
          <w:rFonts w:eastAsia="Times New Roman"/>
          <w:color w:val="000000" w:themeColor="text1"/>
          <w:szCs w:val="24"/>
          <w:lang w:eastAsia="ru-RU"/>
        </w:rPr>
        <w:t>27 квартала 103 Дзержинского городского лесничества, расположенного на расстоянии не далее 100</w:t>
      </w:r>
      <w:r w:rsidR="00263A4C">
        <w:rPr>
          <w:rFonts w:eastAsia="Times New Roman"/>
          <w:color w:val="000000" w:themeColor="text1"/>
          <w:szCs w:val="24"/>
          <w:lang w:eastAsia="ru-RU"/>
        </w:rPr>
        <w:t xml:space="preserve"> </w:t>
      </w:r>
      <w:r w:rsidRPr="00581D71">
        <w:rPr>
          <w:rFonts w:eastAsia="Times New Roman"/>
          <w:color w:val="000000" w:themeColor="text1"/>
          <w:szCs w:val="24"/>
          <w:lang w:eastAsia="ru-RU"/>
        </w:rPr>
        <w:t>метров от береговой линии р. Оки, при наличии положительного заключения государственной</w:t>
      </w:r>
      <w:r w:rsidR="00263A4C">
        <w:rPr>
          <w:rFonts w:eastAsia="Times New Roman"/>
          <w:color w:val="000000" w:themeColor="text1"/>
          <w:szCs w:val="24"/>
          <w:lang w:eastAsia="ru-RU"/>
        </w:rPr>
        <w:t xml:space="preserve"> </w:t>
      </w:r>
      <w:r w:rsidRPr="00581D71">
        <w:rPr>
          <w:rFonts w:eastAsia="Times New Roman"/>
          <w:color w:val="000000" w:themeColor="text1"/>
          <w:szCs w:val="24"/>
          <w:lang w:eastAsia="ru-RU"/>
        </w:rPr>
        <w:t>экологической экспертизы);</w:t>
      </w:r>
    </w:p>
    <w:p w14:paraId="5F3A72FC" w14:textId="77777777" w:rsidR="00581D71" w:rsidRPr="00581D71" w:rsidRDefault="00581D71" w:rsidP="00581D71">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 сплошные рубки лесных насаждений;</w:t>
      </w:r>
    </w:p>
    <w:p w14:paraId="605A1792" w14:textId="77777777" w:rsidR="00581D71" w:rsidRPr="00581D71" w:rsidRDefault="00581D71" w:rsidP="00581D71">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 подсочка лесных насаждений;</w:t>
      </w:r>
    </w:p>
    <w:p w14:paraId="7B4716B3" w14:textId="77777777" w:rsidR="00581D71" w:rsidRPr="00581D71" w:rsidRDefault="00581D71" w:rsidP="00581D71">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 распашка сенокосов;</w:t>
      </w:r>
    </w:p>
    <w:p w14:paraId="713EC8FC" w14:textId="77777777" w:rsidR="00581D71" w:rsidRPr="00581D71" w:rsidRDefault="00581D71" w:rsidP="00581D71">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 перевод сенокосных угодий в пастбищные;</w:t>
      </w:r>
    </w:p>
    <w:p w14:paraId="10B16469" w14:textId="77777777" w:rsidR="00581D71" w:rsidRPr="00581D71" w:rsidRDefault="00581D71" w:rsidP="00581D71">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 применение любых ядохимикатов, минеральных и органических удобрений;</w:t>
      </w:r>
    </w:p>
    <w:p w14:paraId="0065C32D" w14:textId="77777777" w:rsidR="00581D71" w:rsidRPr="00581D71" w:rsidRDefault="00581D71" w:rsidP="00581D71">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 осуществление авиационных мер по борьбе с вредителями и болезнями растений;</w:t>
      </w:r>
    </w:p>
    <w:p w14:paraId="5AFD3D35" w14:textId="77777777" w:rsidR="00581D71" w:rsidRPr="00581D71" w:rsidRDefault="00581D71" w:rsidP="00581D71">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 размещение свалок и полигонов для захоронения и уничтожения различных отходов,</w:t>
      </w:r>
    </w:p>
    <w:p w14:paraId="40220C5F" w14:textId="77777777" w:rsidR="00581D71" w:rsidRPr="00581D71" w:rsidRDefault="00581D71" w:rsidP="00263A4C">
      <w:pPr>
        <w:widowControl w:val="0"/>
        <w:tabs>
          <w:tab w:val="left" w:pos="0"/>
        </w:tabs>
        <w:spacing w:line="276" w:lineRule="auto"/>
        <w:rPr>
          <w:rFonts w:eastAsia="Times New Roman"/>
          <w:color w:val="000000" w:themeColor="text1"/>
          <w:szCs w:val="24"/>
          <w:lang w:eastAsia="ru-RU"/>
        </w:rPr>
      </w:pPr>
      <w:r w:rsidRPr="00581D71">
        <w:rPr>
          <w:rFonts w:eastAsia="Times New Roman"/>
          <w:color w:val="000000" w:themeColor="text1"/>
          <w:szCs w:val="24"/>
          <w:lang w:eastAsia="ru-RU"/>
        </w:rPr>
        <w:t>загрязнение и замусоривание территории;</w:t>
      </w:r>
    </w:p>
    <w:p w14:paraId="754172DF" w14:textId="77777777" w:rsidR="00581D71" w:rsidRPr="00581D71" w:rsidRDefault="00581D71" w:rsidP="00581D71">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 размещение отвалов размываемых грунтов;</w:t>
      </w:r>
    </w:p>
    <w:p w14:paraId="6AE0D776" w14:textId="77777777" w:rsidR="00581D71" w:rsidRPr="00581D71" w:rsidRDefault="00581D71" w:rsidP="00581D71">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 размещение кладбищ, скотомогильников;</w:t>
      </w:r>
    </w:p>
    <w:p w14:paraId="4EB6ACD9" w14:textId="77777777" w:rsidR="00581D71" w:rsidRPr="00581D71" w:rsidRDefault="00581D71" w:rsidP="00581D71">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 изменение гидрологического режима территории (регулирование водотоков, устройство</w:t>
      </w:r>
    </w:p>
    <w:p w14:paraId="5111D8B9" w14:textId="77777777" w:rsidR="00581D71" w:rsidRPr="00581D71" w:rsidRDefault="00581D71" w:rsidP="0091272A">
      <w:pPr>
        <w:widowControl w:val="0"/>
        <w:tabs>
          <w:tab w:val="left" w:pos="0"/>
        </w:tabs>
        <w:spacing w:line="276" w:lineRule="auto"/>
        <w:rPr>
          <w:rFonts w:eastAsia="Times New Roman"/>
          <w:color w:val="000000" w:themeColor="text1"/>
          <w:szCs w:val="24"/>
          <w:lang w:eastAsia="ru-RU"/>
        </w:rPr>
      </w:pPr>
      <w:r w:rsidRPr="00581D71">
        <w:rPr>
          <w:rFonts w:eastAsia="Times New Roman"/>
          <w:color w:val="000000" w:themeColor="text1"/>
          <w:szCs w:val="24"/>
          <w:lang w:eastAsia="ru-RU"/>
        </w:rPr>
        <w:t>запруд и так далее);</w:t>
      </w:r>
    </w:p>
    <w:p w14:paraId="7A7778C3" w14:textId="7732AEDA" w:rsidR="00581D71" w:rsidRPr="00581D71" w:rsidRDefault="00581D71" w:rsidP="00263A4C">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 изменение ложа и береговой линии водоемов, являющихся местами обитания видов живых</w:t>
      </w:r>
      <w:r w:rsidR="00263A4C">
        <w:rPr>
          <w:rFonts w:eastAsia="Times New Roman"/>
          <w:color w:val="000000" w:themeColor="text1"/>
          <w:szCs w:val="24"/>
          <w:lang w:eastAsia="ru-RU"/>
        </w:rPr>
        <w:t xml:space="preserve"> </w:t>
      </w:r>
      <w:r w:rsidRPr="00581D71">
        <w:rPr>
          <w:rFonts w:eastAsia="Times New Roman"/>
          <w:color w:val="000000" w:themeColor="text1"/>
          <w:szCs w:val="24"/>
          <w:lang w:eastAsia="ru-RU"/>
        </w:rPr>
        <w:t>организмов, занесенных в Красные книги Российской Федерации и (или) Нижегородской области;</w:t>
      </w:r>
    </w:p>
    <w:p w14:paraId="5460BBB0" w14:textId="77777777" w:rsidR="00581D71" w:rsidRPr="00581D71" w:rsidRDefault="00581D71" w:rsidP="00581D71">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 забор воды из водоемов;</w:t>
      </w:r>
    </w:p>
    <w:p w14:paraId="1E0D29AE" w14:textId="77777777" w:rsidR="00581D71" w:rsidRPr="00581D71" w:rsidRDefault="00581D71" w:rsidP="00581D71">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 сброс воды в водоемы;</w:t>
      </w:r>
    </w:p>
    <w:p w14:paraId="7A04AA69" w14:textId="77777777" w:rsidR="00581D71" w:rsidRPr="00581D71" w:rsidRDefault="00581D71" w:rsidP="00581D71">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 очистка дна от донных отложений (за исключением участков, примыкающих к объектам</w:t>
      </w:r>
    </w:p>
    <w:p w14:paraId="6867A276" w14:textId="5908CD0C" w:rsidR="00581D71" w:rsidRPr="00581D71" w:rsidRDefault="00581D71" w:rsidP="00312488">
      <w:pPr>
        <w:widowControl w:val="0"/>
        <w:tabs>
          <w:tab w:val="left" w:pos="0"/>
        </w:tabs>
        <w:spacing w:line="276" w:lineRule="auto"/>
        <w:ind w:left="142"/>
        <w:rPr>
          <w:rFonts w:eastAsia="Times New Roman"/>
          <w:color w:val="000000" w:themeColor="text1"/>
          <w:szCs w:val="24"/>
          <w:lang w:eastAsia="ru-RU"/>
        </w:rPr>
      </w:pPr>
      <w:r w:rsidRPr="00581D71">
        <w:rPr>
          <w:rFonts w:eastAsia="Times New Roman"/>
          <w:color w:val="000000" w:themeColor="text1"/>
          <w:szCs w:val="24"/>
          <w:lang w:eastAsia="ru-RU"/>
        </w:rPr>
        <w:t>рекреационного назначения, по согласованию с органом исполнительной власти Нижегородской</w:t>
      </w:r>
      <w:r w:rsidR="00263A4C">
        <w:rPr>
          <w:rFonts w:eastAsia="Times New Roman"/>
          <w:color w:val="000000" w:themeColor="text1"/>
          <w:szCs w:val="24"/>
          <w:lang w:eastAsia="ru-RU"/>
        </w:rPr>
        <w:t xml:space="preserve"> </w:t>
      </w:r>
      <w:r w:rsidRPr="00581D71">
        <w:rPr>
          <w:rFonts w:eastAsia="Times New Roman"/>
          <w:color w:val="000000" w:themeColor="text1"/>
          <w:szCs w:val="24"/>
          <w:lang w:eastAsia="ru-RU"/>
        </w:rPr>
        <w:t>области, уполномоченным в области организации, охраны и использования особо охраняемых</w:t>
      </w:r>
      <w:r w:rsidR="00263A4C">
        <w:rPr>
          <w:rFonts w:eastAsia="Times New Roman"/>
          <w:color w:val="000000" w:themeColor="text1"/>
          <w:szCs w:val="24"/>
          <w:lang w:eastAsia="ru-RU"/>
        </w:rPr>
        <w:t xml:space="preserve"> </w:t>
      </w:r>
      <w:r w:rsidRPr="00581D71">
        <w:rPr>
          <w:rFonts w:eastAsia="Times New Roman"/>
          <w:color w:val="000000" w:themeColor="text1"/>
          <w:szCs w:val="24"/>
          <w:lang w:eastAsia="ru-RU"/>
        </w:rPr>
        <w:t>природных территорий);</w:t>
      </w:r>
    </w:p>
    <w:p w14:paraId="6AD06600" w14:textId="77777777" w:rsidR="00581D71" w:rsidRPr="00581D71" w:rsidRDefault="00581D71" w:rsidP="00581D71">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 все виды мелиоративных работ;</w:t>
      </w:r>
    </w:p>
    <w:p w14:paraId="57E605BC" w14:textId="77777777" w:rsidR="00581D71" w:rsidRPr="00581D71" w:rsidRDefault="00581D71" w:rsidP="00581D71">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 добыча полезных ископаемых;</w:t>
      </w:r>
    </w:p>
    <w:p w14:paraId="2E76E154" w14:textId="77777777" w:rsidR="00581D71" w:rsidRPr="00581D71" w:rsidRDefault="00581D71" w:rsidP="00581D71">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 проезд и стоянка авто-, мототранспорта вне дорог, мойка машин;</w:t>
      </w:r>
    </w:p>
    <w:p w14:paraId="21AF19CD" w14:textId="77777777" w:rsidR="00581D71" w:rsidRPr="00581D71" w:rsidRDefault="00581D71" w:rsidP="00581D71">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 охота;</w:t>
      </w:r>
    </w:p>
    <w:p w14:paraId="557D8F7C" w14:textId="1E5AE081" w:rsidR="00581D71" w:rsidRDefault="00581D71" w:rsidP="00581D71">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 устройство туристических стоянок и разведение костров</w:t>
      </w:r>
      <w:r w:rsidR="0091272A">
        <w:rPr>
          <w:rFonts w:eastAsia="Times New Roman"/>
          <w:color w:val="000000" w:themeColor="text1"/>
          <w:szCs w:val="24"/>
          <w:lang w:eastAsia="ru-RU"/>
        </w:rPr>
        <w:t>.</w:t>
      </w:r>
    </w:p>
    <w:p w14:paraId="4CF662DC" w14:textId="63348898" w:rsidR="00581D71" w:rsidRPr="00312488" w:rsidRDefault="00581D71" w:rsidP="00365C32">
      <w:pPr>
        <w:widowControl w:val="0"/>
        <w:tabs>
          <w:tab w:val="left" w:pos="0"/>
        </w:tabs>
        <w:spacing w:before="240" w:line="276" w:lineRule="auto"/>
        <w:ind w:left="142" w:firstLine="709"/>
        <w:rPr>
          <w:rFonts w:eastAsia="Times New Roman"/>
          <w:i/>
          <w:iCs/>
          <w:color w:val="000000" w:themeColor="text1"/>
          <w:szCs w:val="24"/>
          <w:lang w:eastAsia="ru-RU"/>
        </w:rPr>
      </w:pPr>
      <w:r w:rsidRPr="00312488">
        <w:rPr>
          <w:rFonts w:eastAsia="Times New Roman"/>
          <w:i/>
          <w:iCs/>
          <w:color w:val="000000" w:themeColor="text1"/>
          <w:szCs w:val="24"/>
          <w:lang w:eastAsia="ru-RU"/>
        </w:rPr>
        <w:t>На территории памятника природы разрешаются:</w:t>
      </w:r>
    </w:p>
    <w:p w14:paraId="5E67C96C" w14:textId="1B978F8F" w:rsidR="00581D71" w:rsidRPr="00581D71" w:rsidRDefault="00581D71" w:rsidP="00263A4C">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 проведение лесохозяйственных мероприятий, направленных на ликвидацию последствий</w:t>
      </w:r>
      <w:r w:rsidR="00263A4C">
        <w:rPr>
          <w:rFonts w:eastAsia="Times New Roman"/>
          <w:color w:val="000000" w:themeColor="text1"/>
          <w:szCs w:val="24"/>
          <w:lang w:eastAsia="ru-RU"/>
        </w:rPr>
        <w:t xml:space="preserve"> </w:t>
      </w:r>
      <w:r w:rsidRPr="00581D71">
        <w:rPr>
          <w:rFonts w:eastAsia="Times New Roman"/>
          <w:color w:val="000000" w:themeColor="text1"/>
          <w:szCs w:val="24"/>
          <w:lang w:eastAsia="ru-RU"/>
        </w:rPr>
        <w:t>стихийных бедствий и оздоровление насаждений, по согласованию с органом исполнительной</w:t>
      </w:r>
      <w:r w:rsidR="00263A4C">
        <w:rPr>
          <w:rFonts w:eastAsia="Times New Roman"/>
          <w:color w:val="000000" w:themeColor="text1"/>
          <w:szCs w:val="24"/>
          <w:lang w:eastAsia="ru-RU"/>
        </w:rPr>
        <w:t xml:space="preserve"> </w:t>
      </w:r>
      <w:r w:rsidRPr="00581D71">
        <w:rPr>
          <w:rFonts w:eastAsia="Times New Roman"/>
          <w:color w:val="000000" w:themeColor="text1"/>
          <w:szCs w:val="24"/>
          <w:lang w:eastAsia="ru-RU"/>
        </w:rPr>
        <w:t>власти Нижегородской области, уполномоченным в области организации, охраны и использования</w:t>
      </w:r>
      <w:r w:rsidR="00263A4C">
        <w:rPr>
          <w:rFonts w:eastAsia="Times New Roman"/>
          <w:color w:val="000000" w:themeColor="text1"/>
          <w:szCs w:val="24"/>
          <w:lang w:eastAsia="ru-RU"/>
        </w:rPr>
        <w:t xml:space="preserve"> </w:t>
      </w:r>
      <w:r w:rsidRPr="00581D71">
        <w:rPr>
          <w:rFonts w:eastAsia="Times New Roman"/>
          <w:color w:val="000000" w:themeColor="text1"/>
          <w:szCs w:val="24"/>
          <w:lang w:eastAsia="ru-RU"/>
        </w:rPr>
        <w:t xml:space="preserve">особо охраняемых природных территорий, в случаях деградации насаждений в </w:t>
      </w:r>
      <w:r w:rsidRPr="00581D71">
        <w:rPr>
          <w:rFonts w:eastAsia="Times New Roman"/>
          <w:color w:val="000000" w:themeColor="text1"/>
          <w:szCs w:val="24"/>
          <w:lang w:eastAsia="ru-RU"/>
        </w:rPr>
        <w:lastRenderedPageBreak/>
        <w:t>результате</w:t>
      </w:r>
      <w:r w:rsidR="00263A4C">
        <w:rPr>
          <w:rFonts w:eastAsia="Times New Roman"/>
          <w:color w:val="000000" w:themeColor="text1"/>
          <w:szCs w:val="24"/>
          <w:lang w:eastAsia="ru-RU"/>
        </w:rPr>
        <w:t xml:space="preserve"> </w:t>
      </w:r>
      <w:r w:rsidRPr="00581D71">
        <w:rPr>
          <w:rFonts w:eastAsia="Times New Roman"/>
          <w:color w:val="000000" w:themeColor="text1"/>
          <w:szCs w:val="24"/>
          <w:lang w:eastAsia="ru-RU"/>
        </w:rPr>
        <w:t>ветровала, бурелома, усыхания в очагах развития вредителей и болезней, вследствие повреждения</w:t>
      </w:r>
      <w:r w:rsidR="00263A4C">
        <w:rPr>
          <w:rFonts w:eastAsia="Times New Roman"/>
          <w:color w:val="000000" w:themeColor="text1"/>
          <w:szCs w:val="24"/>
          <w:lang w:eastAsia="ru-RU"/>
        </w:rPr>
        <w:t xml:space="preserve"> </w:t>
      </w:r>
      <w:r w:rsidRPr="00581D71">
        <w:rPr>
          <w:rFonts w:eastAsia="Times New Roman"/>
          <w:color w:val="000000" w:themeColor="text1"/>
          <w:szCs w:val="24"/>
          <w:lang w:eastAsia="ru-RU"/>
        </w:rPr>
        <w:t>пожарами или по другим причинам;</w:t>
      </w:r>
    </w:p>
    <w:p w14:paraId="4EA70A07" w14:textId="77777777" w:rsidR="00581D71" w:rsidRPr="00581D71" w:rsidRDefault="00581D71" w:rsidP="00581D71">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 благоустройство территорий, примыкающих к объектам рекреационного назначения и</w:t>
      </w:r>
    </w:p>
    <w:p w14:paraId="08B54AB3" w14:textId="6465DE6F" w:rsidR="00581D71" w:rsidRPr="00581D71" w:rsidRDefault="00581D71" w:rsidP="00312488">
      <w:pPr>
        <w:widowControl w:val="0"/>
        <w:tabs>
          <w:tab w:val="left" w:pos="0"/>
        </w:tabs>
        <w:spacing w:line="276" w:lineRule="auto"/>
        <w:ind w:left="142"/>
        <w:rPr>
          <w:rFonts w:eastAsia="Times New Roman"/>
          <w:color w:val="000000" w:themeColor="text1"/>
          <w:szCs w:val="24"/>
          <w:lang w:eastAsia="ru-RU"/>
        </w:rPr>
      </w:pPr>
      <w:r w:rsidRPr="00581D71">
        <w:rPr>
          <w:rFonts w:eastAsia="Times New Roman"/>
          <w:color w:val="000000" w:themeColor="text1"/>
          <w:szCs w:val="24"/>
          <w:lang w:eastAsia="ru-RU"/>
        </w:rPr>
        <w:t>населенным пунктам, а также размещение на них площадок для занятий спортом без возведения</w:t>
      </w:r>
      <w:r w:rsidR="00263A4C">
        <w:rPr>
          <w:rFonts w:eastAsia="Times New Roman"/>
          <w:color w:val="000000" w:themeColor="text1"/>
          <w:szCs w:val="24"/>
          <w:lang w:eastAsia="ru-RU"/>
        </w:rPr>
        <w:t xml:space="preserve"> </w:t>
      </w:r>
      <w:r w:rsidRPr="00581D71">
        <w:rPr>
          <w:rFonts w:eastAsia="Times New Roman"/>
          <w:color w:val="000000" w:themeColor="text1"/>
          <w:szCs w:val="24"/>
          <w:lang w:eastAsia="ru-RU"/>
        </w:rPr>
        <w:t>объектов капитального строительства по согласованию с органом исполнительной власти</w:t>
      </w:r>
    </w:p>
    <w:p w14:paraId="3B55E328" w14:textId="4C698793" w:rsidR="00581D71" w:rsidRPr="00581D71" w:rsidRDefault="00581D71" w:rsidP="00312488">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Нижегородской области, уполномоченным в области организации, охраны и использования особо</w:t>
      </w:r>
      <w:r w:rsidR="00312488">
        <w:rPr>
          <w:rFonts w:eastAsia="Times New Roman"/>
          <w:color w:val="000000" w:themeColor="text1"/>
          <w:szCs w:val="24"/>
          <w:lang w:eastAsia="ru-RU"/>
        </w:rPr>
        <w:t xml:space="preserve"> </w:t>
      </w:r>
      <w:r w:rsidRPr="00581D71">
        <w:rPr>
          <w:rFonts w:eastAsia="Times New Roman"/>
          <w:color w:val="000000" w:themeColor="text1"/>
          <w:szCs w:val="24"/>
          <w:lang w:eastAsia="ru-RU"/>
        </w:rPr>
        <w:t>охраняемых природных территорий;</w:t>
      </w:r>
    </w:p>
    <w:p w14:paraId="68F83D89" w14:textId="77777777" w:rsidR="00581D71" w:rsidRPr="00581D71" w:rsidRDefault="00581D71" w:rsidP="00581D71">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 проведение мероприятий, направленных на обеспечение функционирования и ремонт</w:t>
      </w:r>
    </w:p>
    <w:p w14:paraId="20CE8F7D" w14:textId="00218031" w:rsidR="00581D71" w:rsidRPr="00581D71" w:rsidRDefault="00581D71" w:rsidP="00263A4C">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существующих коммуникаций (дорог, трубопроводов, линий электропередачи и иных линейных</w:t>
      </w:r>
      <w:r w:rsidR="00263A4C">
        <w:rPr>
          <w:rFonts w:eastAsia="Times New Roman"/>
          <w:color w:val="000000" w:themeColor="text1"/>
          <w:szCs w:val="24"/>
          <w:lang w:eastAsia="ru-RU"/>
        </w:rPr>
        <w:t xml:space="preserve"> </w:t>
      </w:r>
      <w:r w:rsidRPr="00581D71">
        <w:rPr>
          <w:rFonts w:eastAsia="Times New Roman"/>
          <w:color w:val="000000" w:themeColor="text1"/>
          <w:szCs w:val="24"/>
          <w:lang w:eastAsia="ru-RU"/>
        </w:rPr>
        <w:t>объектов) по согласованию с органом исполнительной власти Нижегородской области,</w:t>
      </w:r>
    </w:p>
    <w:p w14:paraId="14D41A70" w14:textId="0AC00989" w:rsidR="00581D71" w:rsidRPr="00581D71" w:rsidRDefault="00581D71" w:rsidP="00263A4C">
      <w:pPr>
        <w:widowControl w:val="0"/>
        <w:tabs>
          <w:tab w:val="left" w:pos="0"/>
        </w:tabs>
        <w:spacing w:line="276" w:lineRule="auto"/>
        <w:ind w:left="142"/>
        <w:rPr>
          <w:rFonts w:eastAsia="Times New Roman"/>
          <w:color w:val="000000" w:themeColor="text1"/>
          <w:szCs w:val="24"/>
          <w:lang w:eastAsia="ru-RU"/>
        </w:rPr>
      </w:pPr>
      <w:r w:rsidRPr="00581D71">
        <w:rPr>
          <w:rFonts w:eastAsia="Times New Roman"/>
          <w:color w:val="000000" w:themeColor="text1"/>
          <w:szCs w:val="24"/>
          <w:lang w:eastAsia="ru-RU"/>
        </w:rPr>
        <w:t>уполномоченным в области организации, охраны и использования особо охраняемых природных</w:t>
      </w:r>
      <w:r w:rsidR="00263A4C">
        <w:rPr>
          <w:rFonts w:eastAsia="Times New Roman"/>
          <w:color w:val="000000" w:themeColor="text1"/>
          <w:szCs w:val="24"/>
          <w:lang w:eastAsia="ru-RU"/>
        </w:rPr>
        <w:t xml:space="preserve"> </w:t>
      </w:r>
      <w:r w:rsidRPr="00581D71">
        <w:rPr>
          <w:rFonts w:eastAsia="Times New Roman"/>
          <w:color w:val="000000" w:themeColor="text1"/>
          <w:szCs w:val="24"/>
          <w:lang w:eastAsia="ru-RU"/>
        </w:rPr>
        <w:t>территорий;</w:t>
      </w:r>
    </w:p>
    <w:p w14:paraId="28070039" w14:textId="77777777" w:rsidR="00581D71" w:rsidRPr="00581D71" w:rsidRDefault="00581D71" w:rsidP="00581D71">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 проведение мероприятий по реконструкции существующих коммуникаций (дорог,</w:t>
      </w:r>
    </w:p>
    <w:p w14:paraId="34BA3D80" w14:textId="53F7BB51" w:rsidR="00581D71" w:rsidRPr="00581D71" w:rsidRDefault="00581D71" w:rsidP="00263A4C">
      <w:pPr>
        <w:widowControl w:val="0"/>
        <w:tabs>
          <w:tab w:val="left" w:pos="0"/>
        </w:tabs>
        <w:spacing w:line="276" w:lineRule="auto"/>
        <w:ind w:left="142"/>
        <w:rPr>
          <w:rFonts w:eastAsia="Times New Roman"/>
          <w:color w:val="000000" w:themeColor="text1"/>
          <w:szCs w:val="24"/>
          <w:lang w:eastAsia="ru-RU"/>
        </w:rPr>
      </w:pPr>
      <w:r w:rsidRPr="00581D71">
        <w:rPr>
          <w:rFonts w:eastAsia="Times New Roman"/>
          <w:color w:val="000000" w:themeColor="text1"/>
          <w:szCs w:val="24"/>
          <w:lang w:eastAsia="ru-RU"/>
        </w:rPr>
        <w:t>трубопроводов, линий электропередачи и иных линейных объектов) при наличии положительного</w:t>
      </w:r>
      <w:r w:rsidR="00263A4C">
        <w:rPr>
          <w:rFonts w:eastAsia="Times New Roman"/>
          <w:color w:val="000000" w:themeColor="text1"/>
          <w:szCs w:val="24"/>
          <w:lang w:eastAsia="ru-RU"/>
        </w:rPr>
        <w:t xml:space="preserve"> </w:t>
      </w:r>
      <w:r w:rsidRPr="00581D71">
        <w:rPr>
          <w:rFonts w:eastAsia="Times New Roman"/>
          <w:color w:val="000000" w:themeColor="text1"/>
          <w:szCs w:val="24"/>
          <w:lang w:eastAsia="ru-RU"/>
        </w:rPr>
        <w:t>заключения государственной экологической экспертизы;</w:t>
      </w:r>
    </w:p>
    <w:p w14:paraId="1F7A64EB" w14:textId="5CF2D665" w:rsidR="00581D71" w:rsidRPr="00581D71" w:rsidRDefault="00581D71" w:rsidP="00263A4C">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 строительство коммуникаций в границах второго участка на расстоянии до 150 метров от</w:t>
      </w:r>
      <w:r w:rsidR="00263A4C">
        <w:rPr>
          <w:rFonts w:eastAsia="Times New Roman"/>
          <w:color w:val="000000" w:themeColor="text1"/>
          <w:szCs w:val="24"/>
          <w:lang w:eastAsia="ru-RU"/>
        </w:rPr>
        <w:t xml:space="preserve"> </w:t>
      </w:r>
      <w:r w:rsidRPr="00581D71">
        <w:rPr>
          <w:rFonts w:eastAsia="Times New Roman"/>
          <w:color w:val="000000" w:themeColor="text1"/>
          <w:szCs w:val="24"/>
          <w:lang w:eastAsia="ru-RU"/>
        </w:rPr>
        <w:t>береговой линии оз. Глубокое при наличии положительного заключения государственной</w:t>
      </w:r>
    </w:p>
    <w:p w14:paraId="357E4657" w14:textId="3DE39617" w:rsidR="00581D71" w:rsidRPr="00581D71" w:rsidRDefault="00263A4C" w:rsidP="00263A4C">
      <w:pPr>
        <w:widowControl w:val="0"/>
        <w:tabs>
          <w:tab w:val="left" w:pos="0"/>
        </w:tabs>
        <w:spacing w:line="276" w:lineRule="auto"/>
        <w:rPr>
          <w:rFonts w:eastAsia="Times New Roman"/>
          <w:color w:val="000000" w:themeColor="text1"/>
          <w:szCs w:val="24"/>
          <w:lang w:eastAsia="ru-RU"/>
        </w:rPr>
      </w:pPr>
      <w:r>
        <w:rPr>
          <w:rFonts w:eastAsia="Times New Roman"/>
          <w:color w:val="000000" w:themeColor="text1"/>
          <w:szCs w:val="24"/>
          <w:lang w:eastAsia="ru-RU"/>
        </w:rPr>
        <w:t xml:space="preserve">  </w:t>
      </w:r>
      <w:r w:rsidR="00581D71" w:rsidRPr="00581D71">
        <w:rPr>
          <w:rFonts w:eastAsia="Times New Roman"/>
          <w:color w:val="000000" w:themeColor="text1"/>
          <w:szCs w:val="24"/>
          <w:lang w:eastAsia="ru-RU"/>
        </w:rPr>
        <w:t>экологической экспертизы;</w:t>
      </w:r>
    </w:p>
    <w:p w14:paraId="485D4F92" w14:textId="77777777" w:rsidR="00581D71" w:rsidRPr="00581D71" w:rsidRDefault="00581D71" w:rsidP="00581D71">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 любительский лов рыбы удочкой и спиннингом;</w:t>
      </w:r>
    </w:p>
    <w:p w14:paraId="3EC27752" w14:textId="77777777" w:rsidR="00581D71" w:rsidRPr="00581D71" w:rsidRDefault="00581D71" w:rsidP="00581D71">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 отдых и купание;</w:t>
      </w:r>
    </w:p>
    <w:p w14:paraId="4568521D" w14:textId="77777777" w:rsidR="00581D71" w:rsidRPr="00581D71" w:rsidRDefault="00581D71" w:rsidP="00581D71">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 сбор гражданами лекарственных и пищевых растений для собственных нужд;</w:t>
      </w:r>
    </w:p>
    <w:p w14:paraId="4E230DC2" w14:textId="77777777" w:rsidR="00581D71" w:rsidRPr="00581D71" w:rsidRDefault="00581D71" w:rsidP="00581D71">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 установка объектов, необходимых для организации сбора и вывоза твердых бытовых</w:t>
      </w:r>
    </w:p>
    <w:p w14:paraId="31D3A28B" w14:textId="444C1C98" w:rsidR="00581D71" w:rsidRPr="00581D71" w:rsidRDefault="00581D71" w:rsidP="00312488">
      <w:pPr>
        <w:widowControl w:val="0"/>
        <w:tabs>
          <w:tab w:val="left" w:pos="0"/>
        </w:tabs>
        <w:spacing w:line="276" w:lineRule="auto"/>
        <w:rPr>
          <w:rFonts w:eastAsia="Times New Roman"/>
          <w:color w:val="000000" w:themeColor="text1"/>
          <w:szCs w:val="24"/>
          <w:lang w:eastAsia="ru-RU"/>
        </w:rPr>
      </w:pPr>
      <w:r w:rsidRPr="00581D71">
        <w:rPr>
          <w:rFonts w:eastAsia="Times New Roman"/>
          <w:color w:val="000000" w:themeColor="text1"/>
          <w:szCs w:val="24"/>
          <w:lang w:eastAsia="ru-RU"/>
        </w:rPr>
        <w:t>отходов (ТБО);</w:t>
      </w:r>
    </w:p>
    <w:p w14:paraId="052C2D52" w14:textId="6924A1E9" w:rsidR="00581D71" w:rsidRDefault="00581D71" w:rsidP="00263A4C">
      <w:pPr>
        <w:widowControl w:val="0"/>
        <w:tabs>
          <w:tab w:val="left" w:pos="0"/>
        </w:tabs>
        <w:spacing w:line="276" w:lineRule="auto"/>
        <w:ind w:left="142" w:firstLine="709"/>
        <w:rPr>
          <w:rFonts w:eastAsia="Times New Roman"/>
          <w:color w:val="000000" w:themeColor="text1"/>
          <w:szCs w:val="24"/>
          <w:lang w:eastAsia="ru-RU"/>
        </w:rPr>
      </w:pPr>
      <w:r w:rsidRPr="00581D71">
        <w:rPr>
          <w:rFonts w:eastAsia="Times New Roman"/>
          <w:color w:val="000000" w:themeColor="text1"/>
          <w:szCs w:val="24"/>
          <w:lang w:eastAsia="ru-RU"/>
        </w:rPr>
        <w:t>- научные исследования.</w:t>
      </w:r>
      <w:r>
        <w:rPr>
          <w:rFonts w:eastAsia="Times New Roman"/>
          <w:color w:val="000000" w:themeColor="text1"/>
          <w:szCs w:val="24"/>
          <w:lang w:eastAsia="ru-RU"/>
        </w:rPr>
        <w:t xml:space="preserve"> </w:t>
      </w:r>
    </w:p>
    <w:p w14:paraId="0AD367F4" w14:textId="131F9C87" w:rsidR="00581D71" w:rsidRPr="00F62F9D" w:rsidRDefault="00581D71" w:rsidP="00581D71">
      <w:pPr>
        <w:widowControl w:val="0"/>
        <w:spacing w:before="120" w:after="120" w:line="276" w:lineRule="auto"/>
        <w:rPr>
          <w:rFonts w:eastAsia="Times New Roman"/>
          <w:bCs/>
          <w:i/>
          <w:color w:val="FF0000"/>
          <w:szCs w:val="24"/>
          <w:lang w:eastAsia="ru-RU"/>
        </w:rPr>
      </w:pPr>
      <w:r w:rsidRPr="00F62F9D">
        <w:rPr>
          <w:rFonts w:eastAsia="Times New Roman"/>
          <w:bCs/>
          <w:i/>
          <w:color w:val="000000" w:themeColor="text1"/>
          <w:szCs w:val="24"/>
          <w:lang w:eastAsia="ru-RU"/>
        </w:rPr>
        <w:t>Таблица 4.</w:t>
      </w:r>
      <w:r>
        <w:rPr>
          <w:rFonts w:eastAsia="Times New Roman"/>
          <w:bCs/>
          <w:i/>
          <w:color w:val="000000" w:themeColor="text1"/>
          <w:szCs w:val="24"/>
          <w:lang w:eastAsia="ru-RU"/>
        </w:rPr>
        <w:t>7</w:t>
      </w:r>
      <w:r w:rsidRPr="00F62F9D">
        <w:rPr>
          <w:rFonts w:eastAsia="Times New Roman"/>
          <w:bCs/>
          <w:i/>
          <w:color w:val="000000" w:themeColor="text1"/>
          <w:szCs w:val="24"/>
          <w:lang w:eastAsia="ru-RU"/>
        </w:rPr>
        <w:t xml:space="preserve"> – Характеристика особо охраняемых природных территорий регионального значения, расположенных на территории Володарского муниципального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1341"/>
        <w:gridCol w:w="835"/>
        <w:gridCol w:w="1108"/>
        <w:gridCol w:w="1526"/>
        <w:gridCol w:w="4814"/>
      </w:tblGrid>
      <w:tr w:rsidR="0001714F" w:rsidRPr="00A9684A" w14:paraId="33F97E35" w14:textId="77777777" w:rsidTr="0001714F">
        <w:trPr>
          <w:trHeight w:val="516"/>
        </w:trPr>
        <w:tc>
          <w:tcPr>
            <w:tcW w:w="214" w:type="pct"/>
            <w:vMerge w:val="restart"/>
            <w:tcBorders>
              <w:bottom w:val="single" w:sz="4" w:space="0" w:color="auto"/>
            </w:tcBorders>
            <w:vAlign w:val="center"/>
          </w:tcPr>
          <w:p w14:paraId="6B47A1DA" w14:textId="77777777" w:rsidR="0001714F" w:rsidRPr="00F62F9D" w:rsidRDefault="0001714F" w:rsidP="00A84E12">
            <w:pPr>
              <w:widowControl w:val="0"/>
              <w:spacing w:line="240" w:lineRule="auto"/>
              <w:jc w:val="center"/>
              <w:rPr>
                <w:b/>
                <w:bCs/>
                <w:color w:val="000000" w:themeColor="text1"/>
                <w:sz w:val="22"/>
              </w:rPr>
            </w:pPr>
            <w:r w:rsidRPr="00F62F9D">
              <w:rPr>
                <w:b/>
                <w:bCs/>
                <w:color w:val="000000" w:themeColor="text1"/>
                <w:sz w:val="22"/>
              </w:rPr>
              <w:t>№</w:t>
            </w:r>
          </w:p>
        </w:tc>
        <w:tc>
          <w:tcPr>
            <w:tcW w:w="667" w:type="pct"/>
            <w:vMerge w:val="restart"/>
            <w:tcBorders>
              <w:bottom w:val="single" w:sz="4" w:space="0" w:color="auto"/>
            </w:tcBorders>
            <w:vAlign w:val="center"/>
          </w:tcPr>
          <w:p w14:paraId="36191A76" w14:textId="77777777" w:rsidR="0001714F" w:rsidRPr="00F62F9D" w:rsidRDefault="0001714F" w:rsidP="00A84E12">
            <w:pPr>
              <w:widowControl w:val="0"/>
              <w:spacing w:line="240" w:lineRule="auto"/>
              <w:jc w:val="center"/>
              <w:rPr>
                <w:b/>
                <w:bCs/>
                <w:color w:val="000000" w:themeColor="text1"/>
                <w:sz w:val="22"/>
              </w:rPr>
            </w:pPr>
            <w:r w:rsidRPr="00F62F9D">
              <w:rPr>
                <w:b/>
                <w:bCs/>
                <w:color w:val="000000" w:themeColor="text1"/>
                <w:sz w:val="22"/>
              </w:rPr>
              <w:t>Наименование ООПТ</w:t>
            </w:r>
          </w:p>
        </w:tc>
        <w:tc>
          <w:tcPr>
            <w:tcW w:w="966" w:type="pct"/>
            <w:gridSpan w:val="2"/>
            <w:tcBorders>
              <w:bottom w:val="single" w:sz="4" w:space="0" w:color="auto"/>
            </w:tcBorders>
            <w:vAlign w:val="center"/>
          </w:tcPr>
          <w:p w14:paraId="7C18FADA" w14:textId="77777777" w:rsidR="0001714F" w:rsidRPr="00F62F9D" w:rsidRDefault="0001714F" w:rsidP="00A84E12">
            <w:pPr>
              <w:widowControl w:val="0"/>
              <w:spacing w:line="240" w:lineRule="auto"/>
              <w:jc w:val="center"/>
              <w:rPr>
                <w:rFonts w:eastAsia="Times New Roman"/>
                <w:b/>
                <w:bCs/>
                <w:color w:val="000000" w:themeColor="text1"/>
                <w:sz w:val="22"/>
                <w:lang w:eastAsia="ru-RU"/>
              </w:rPr>
            </w:pPr>
            <w:r w:rsidRPr="00F62F9D">
              <w:rPr>
                <w:rFonts w:eastAsia="Times New Roman"/>
                <w:b/>
                <w:bCs/>
                <w:color w:val="000000" w:themeColor="text1"/>
                <w:sz w:val="22"/>
                <w:lang w:eastAsia="ru-RU"/>
              </w:rPr>
              <w:t>Площадь, га</w:t>
            </w:r>
          </w:p>
        </w:tc>
        <w:tc>
          <w:tcPr>
            <w:tcW w:w="759" w:type="pct"/>
            <w:vMerge w:val="restart"/>
            <w:tcBorders>
              <w:bottom w:val="single" w:sz="4" w:space="0" w:color="auto"/>
            </w:tcBorders>
            <w:vAlign w:val="center"/>
          </w:tcPr>
          <w:p w14:paraId="655C832A" w14:textId="77777777" w:rsidR="0001714F" w:rsidRPr="00F62F9D" w:rsidRDefault="0001714F" w:rsidP="00A84E12">
            <w:pPr>
              <w:widowControl w:val="0"/>
              <w:spacing w:line="240" w:lineRule="auto"/>
              <w:jc w:val="center"/>
              <w:rPr>
                <w:rFonts w:eastAsia="Times New Roman"/>
                <w:b/>
                <w:bCs/>
                <w:color w:val="000000" w:themeColor="text1"/>
                <w:sz w:val="22"/>
                <w:lang w:eastAsia="ru-RU"/>
              </w:rPr>
            </w:pPr>
            <w:r w:rsidRPr="00F62F9D">
              <w:rPr>
                <w:b/>
                <w:bCs/>
                <w:color w:val="000000" w:themeColor="text1"/>
                <w:sz w:val="22"/>
              </w:rPr>
              <w:t>Категория</w:t>
            </w:r>
          </w:p>
        </w:tc>
        <w:tc>
          <w:tcPr>
            <w:tcW w:w="2394" w:type="pct"/>
            <w:vMerge w:val="restart"/>
            <w:tcBorders>
              <w:bottom w:val="single" w:sz="4" w:space="0" w:color="auto"/>
            </w:tcBorders>
            <w:shd w:val="clear" w:color="auto" w:fill="auto"/>
            <w:vAlign w:val="center"/>
          </w:tcPr>
          <w:p w14:paraId="6C4F298A" w14:textId="77777777" w:rsidR="0001714F" w:rsidRPr="00F62F9D" w:rsidRDefault="0001714F" w:rsidP="00A84E12">
            <w:pPr>
              <w:widowControl w:val="0"/>
              <w:spacing w:line="240" w:lineRule="auto"/>
              <w:jc w:val="center"/>
              <w:rPr>
                <w:rFonts w:eastAsia="Times New Roman"/>
                <w:b/>
                <w:bCs/>
                <w:color w:val="000000" w:themeColor="text1"/>
                <w:sz w:val="22"/>
                <w:lang w:eastAsia="ru-RU"/>
              </w:rPr>
            </w:pPr>
            <w:r w:rsidRPr="00F62F9D">
              <w:rPr>
                <w:rFonts w:eastAsia="Times New Roman"/>
                <w:b/>
                <w:bCs/>
                <w:color w:val="000000" w:themeColor="text1"/>
                <w:sz w:val="22"/>
                <w:lang w:eastAsia="ru-RU"/>
              </w:rPr>
              <w:t>Правоустанавливающие документы</w:t>
            </w:r>
          </w:p>
        </w:tc>
      </w:tr>
      <w:tr w:rsidR="0001714F" w:rsidRPr="00A9684A" w14:paraId="49F18772" w14:textId="77777777" w:rsidTr="0001714F">
        <w:trPr>
          <w:trHeight w:val="20"/>
        </w:trPr>
        <w:tc>
          <w:tcPr>
            <w:tcW w:w="214" w:type="pct"/>
            <w:vMerge/>
            <w:shd w:val="clear" w:color="auto" w:fill="auto"/>
            <w:vAlign w:val="center"/>
          </w:tcPr>
          <w:p w14:paraId="056B8076" w14:textId="77777777" w:rsidR="0001714F" w:rsidRPr="00F62F9D" w:rsidRDefault="0001714F" w:rsidP="00A84E12">
            <w:pPr>
              <w:widowControl w:val="0"/>
              <w:spacing w:line="240" w:lineRule="auto"/>
              <w:jc w:val="center"/>
              <w:rPr>
                <w:rFonts w:eastAsia="Times New Roman"/>
                <w:b/>
                <w:bCs/>
                <w:color w:val="000000" w:themeColor="text1"/>
                <w:sz w:val="22"/>
                <w:lang w:eastAsia="ru-RU"/>
              </w:rPr>
            </w:pPr>
          </w:p>
        </w:tc>
        <w:tc>
          <w:tcPr>
            <w:tcW w:w="667" w:type="pct"/>
            <w:vMerge/>
            <w:shd w:val="clear" w:color="auto" w:fill="auto"/>
            <w:vAlign w:val="center"/>
          </w:tcPr>
          <w:p w14:paraId="082BF41B" w14:textId="77777777" w:rsidR="0001714F" w:rsidRPr="00F62F9D" w:rsidRDefault="0001714F" w:rsidP="00A84E12">
            <w:pPr>
              <w:widowControl w:val="0"/>
              <w:spacing w:line="240" w:lineRule="auto"/>
              <w:jc w:val="center"/>
              <w:rPr>
                <w:rFonts w:eastAsia="Times New Roman"/>
                <w:b/>
                <w:bCs/>
                <w:color w:val="000000" w:themeColor="text1"/>
                <w:sz w:val="22"/>
                <w:lang w:eastAsia="ru-RU"/>
              </w:rPr>
            </w:pPr>
          </w:p>
        </w:tc>
        <w:tc>
          <w:tcPr>
            <w:tcW w:w="415" w:type="pct"/>
            <w:shd w:val="clear" w:color="auto" w:fill="auto"/>
            <w:vAlign w:val="center"/>
          </w:tcPr>
          <w:p w14:paraId="19405CFE" w14:textId="77777777" w:rsidR="0001714F" w:rsidRPr="00F62F9D" w:rsidRDefault="0001714F" w:rsidP="00A84E12">
            <w:pPr>
              <w:widowControl w:val="0"/>
              <w:spacing w:line="240" w:lineRule="auto"/>
              <w:jc w:val="center"/>
              <w:rPr>
                <w:b/>
                <w:bCs/>
                <w:color w:val="000000" w:themeColor="text1"/>
                <w:sz w:val="22"/>
              </w:rPr>
            </w:pPr>
            <w:r w:rsidRPr="00F62F9D">
              <w:rPr>
                <w:b/>
                <w:bCs/>
                <w:color w:val="000000" w:themeColor="text1"/>
                <w:sz w:val="22"/>
              </w:rPr>
              <w:t>всего</w:t>
            </w:r>
          </w:p>
        </w:tc>
        <w:tc>
          <w:tcPr>
            <w:tcW w:w="551" w:type="pct"/>
            <w:vAlign w:val="center"/>
          </w:tcPr>
          <w:p w14:paraId="553C440E" w14:textId="77777777" w:rsidR="0001714F" w:rsidRPr="00F62F9D" w:rsidRDefault="0001714F" w:rsidP="00A84E12">
            <w:pPr>
              <w:widowControl w:val="0"/>
              <w:spacing w:line="240" w:lineRule="auto"/>
              <w:jc w:val="center"/>
              <w:rPr>
                <w:b/>
                <w:bCs/>
                <w:color w:val="000000" w:themeColor="text1"/>
                <w:sz w:val="22"/>
              </w:rPr>
            </w:pPr>
            <w:r w:rsidRPr="00F62F9D">
              <w:rPr>
                <w:b/>
                <w:bCs/>
                <w:color w:val="000000" w:themeColor="text1"/>
                <w:sz w:val="22"/>
              </w:rPr>
              <w:t>в т.ч. в муницип. образов.</w:t>
            </w:r>
          </w:p>
        </w:tc>
        <w:tc>
          <w:tcPr>
            <w:tcW w:w="759" w:type="pct"/>
            <w:vMerge/>
            <w:vAlign w:val="center"/>
          </w:tcPr>
          <w:p w14:paraId="040BA761" w14:textId="77777777" w:rsidR="0001714F" w:rsidRPr="00F62F9D" w:rsidRDefault="0001714F" w:rsidP="00A84E12">
            <w:pPr>
              <w:widowControl w:val="0"/>
              <w:spacing w:line="240" w:lineRule="auto"/>
              <w:jc w:val="center"/>
              <w:rPr>
                <w:rFonts w:eastAsia="Times New Roman"/>
                <w:b/>
                <w:bCs/>
                <w:color w:val="000000" w:themeColor="text1"/>
                <w:sz w:val="22"/>
                <w:lang w:eastAsia="ru-RU"/>
              </w:rPr>
            </w:pPr>
          </w:p>
        </w:tc>
        <w:tc>
          <w:tcPr>
            <w:tcW w:w="2394" w:type="pct"/>
            <w:vMerge/>
            <w:shd w:val="clear" w:color="auto" w:fill="auto"/>
            <w:vAlign w:val="center"/>
          </w:tcPr>
          <w:p w14:paraId="5EB1114C" w14:textId="77777777" w:rsidR="0001714F" w:rsidRPr="00F62F9D" w:rsidRDefault="0001714F" w:rsidP="00A84E12">
            <w:pPr>
              <w:widowControl w:val="0"/>
              <w:spacing w:line="240" w:lineRule="auto"/>
              <w:jc w:val="center"/>
              <w:rPr>
                <w:rFonts w:eastAsia="Times New Roman"/>
                <w:b/>
                <w:bCs/>
                <w:color w:val="000000" w:themeColor="text1"/>
                <w:sz w:val="22"/>
                <w:lang w:eastAsia="ru-RU"/>
              </w:rPr>
            </w:pPr>
          </w:p>
        </w:tc>
      </w:tr>
      <w:tr w:rsidR="0001714F" w:rsidRPr="00A9684A" w14:paraId="7850F161" w14:textId="77777777" w:rsidTr="0025061A">
        <w:trPr>
          <w:trHeight w:val="20"/>
        </w:trPr>
        <w:tc>
          <w:tcPr>
            <w:tcW w:w="214" w:type="pct"/>
            <w:vAlign w:val="center"/>
          </w:tcPr>
          <w:p w14:paraId="51E5FD66" w14:textId="352446C8" w:rsidR="0001714F" w:rsidRPr="00F62F9D" w:rsidRDefault="00210B24" w:rsidP="00A84E12">
            <w:pPr>
              <w:widowControl w:val="0"/>
              <w:spacing w:line="240" w:lineRule="auto"/>
              <w:jc w:val="center"/>
              <w:rPr>
                <w:color w:val="000000" w:themeColor="text1"/>
                <w:sz w:val="22"/>
              </w:rPr>
            </w:pPr>
            <w:r>
              <w:rPr>
                <w:color w:val="000000" w:themeColor="text1"/>
                <w:sz w:val="22"/>
              </w:rPr>
              <w:t>6</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7F371BDA" w14:textId="02ADFFFA" w:rsidR="0001714F" w:rsidRPr="00394AE9" w:rsidRDefault="0001714F" w:rsidP="0001714F">
            <w:pPr>
              <w:widowControl w:val="0"/>
              <w:spacing w:line="240" w:lineRule="auto"/>
              <w:ind w:left="-113" w:right="-36"/>
              <w:jc w:val="center"/>
              <w:rPr>
                <w:color w:val="000000" w:themeColor="text1"/>
                <w:szCs w:val="24"/>
              </w:rPr>
            </w:pPr>
            <w:r w:rsidRPr="0001714F">
              <w:rPr>
                <w:color w:val="000000" w:themeColor="text1"/>
                <w:sz w:val="22"/>
              </w:rPr>
              <w:t>Памятник природы регионального значения «Территория «Красная горка»»</w:t>
            </w:r>
          </w:p>
        </w:tc>
        <w:tc>
          <w:tcPr>
            <w:tcW w:w="415" w:type="pct"/>
            <w:tcBorders>
              <w:top w:val="single" w:sz="4" w:space="0" w:color="auto"/>
              <w:left w:val="nil"/>
              <w:bottom w:val="single" w:sz="4" w:space="0" w:color="auto"/>
              <w:right w:val="single" w:sz="4" w:space="0" w:color="auto"/>
            </w:tcBorders>
            <w:shd w:val="clear" w:color="auto" w:fill="auto"/>
            <w:vAlign w:val="center"/>
          </w:tcPr>
          <w:p w14:paraId="00346652" w14:textId="1069BE9D" w:rsidR="0001714F" w:rsidRPr="00394AE9" w:rsidRDefault="0001714F" w:rsidP="0001714F">
            <w:pPr>
              <w:widowControl w:val="0"/>
              <w:spacing w:line="240" w:lineRule="auto"/>
              <w:jc w:val="center"/>
              <w:rPr>
                <w:color w:val="000000" w:themeColor="text1"/>
                <w:szCs w:val="24"/>
              </w:rPr>
            </w:pPr>
            <w:r>
              <w:rPr>
                <w:color w:val="000000" w:themeColor="text1"/>
                <w:szCs w:val="24"/>
              </w:rPr>
              <w:t>1071</w:t>
            </w:r>
          </w:p>
        </w:tc>
        <w:tc>
          <w:tcPr>
            <w:tcW w:w="551" w:type="pct"/>
            <w:tcBorders>
              <w:top w:val="single" w:sz="4" w:space="0" w:color="auto"/>
              <w:left w:val="nil"/>
              <w:bottom w:val="single" w:sz="4" w:space="0" w:color="auto"/>
              <w:right w:val="single" w:sz="4" w:space="0" w:color="auto"/>
            </w:tcBorders>
            <w:shd w:val="clear" w:color="auto" w:fill="auto"/>
            <w:vAlign w:val="center"/>
          </w:tcPr>
          <w:p w14:paraId="75460F75" w14:textId="2F3F6039" w:rsidR="0001714F" w:rsidRPr="00F62F9D" w:rsidRDefault="0001714F" w:rsidP="0001714F">
            <w:pPr>
              <w:widowControl w:val="0"/>
              <w:spacing w:line="240" w:lineRule="auto"/>
              <w:jc w:val="center"/>
              <w:rPr>
                <w:color w:val="000000" w:themeColor="text1"/>
                <w:sz w:val="22"/>
              </w:rPr>
            </w:pPr>
            <w:r>
              <w:rPr>
                <w:color w:val="000000" w:themeColor="text1"/>
                <w:szCs w:val="24"/>
              </w:rPr>
              <w:t>1071</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1BCBFA23" w14:textId="77777777" w:rsidR="0001714F" w:rsidRPr="00F62F9D" w:rsidRDefault="0001714F" w:rsidP="00A84E12">
            <w:pPr>
              <w:widowControl w:val="0"/>
              <w:spacing w:line="240" w:lineRule="auto"/>
              <w:jc w:val="center"/>
              <w:rPr>
                <w:color w:val="000000" w:themeColor="text1"/>
                <w:sz w:val="22"/>
              </w:rPr>
            </w:pPr>
            <w:r>
              <w:rPr>
                <w:color w:val="000000" w:themeColor="text1"/>
                <w:sz w:val="22"/>
              </w:rPr>
              <w:t xml:space="preserve">Памятник природы </w:t>
            </w:r>
          </w:p>
        </w:tc>
        <w:tc>
          <w:tcPr>
            <w:tcW w:w="2394" w:type="pct"/>
            <w:tcBorders>
              <w:top w:val="single" w:sz="4" w:space="0" w:color="auto"/>
              <w:left w:val="single" w:sz="4" w:space="0" w:color="auto"/>
              <w:bottom w:val="single" w:sz="4" w:space="0" w:color="auto"/>
              <w:right w:val="single" w:sz="4" w:space="0" w:color="auto"/>
            </w:tcBorders>
            <w:shd w:val="clear" w:color="auto" w:fill="auto"/>
            <w:vAlign w:val="center"/>
          </w:tcPr>
          <w:p w14:paraId="1B4D1CA7" w14:textId="673D3C83" w:rsidR="0001714F" w:rsidRPr="00F62F9D" w:rsidRDefault="0001714F" w:rsidP="0025061A">
            <w:pPr>
              <w:widowControl w:val="0"/>
              <w:spacing w:line="240" w:lineRule="auto"/>
              <w:rPr>
                <w:color w:val="000000" w:themeColor="text1"/>
                <w:sz w:val="22"/>
              </w:rPr>
            </w:pPr>
            <w:r>
              <w:rPr>
                <w:color w:val="000000" w:themeColor="text1"/>
                <w:sz w:val="22"/>
              </w:rPr>
              <w:t>Постановление Правительства Нижегородской области «Об утверждении паспорта на памятник природы регионального значения «Территория «Красная горка»», расположенный в Володарском муниципальном округе Нижегородской области»</w:t>
            </w:r>
            <w:r w:rsidR="00FA2FEE">
              <w:rPr>
                <w:color w:val="000000" w:themeColor="text1"/>
                <w:sz w:val="22"/>
              </w:rPr>
              <w:t xml:space="preserve"> от 25.06.2023 №522</w:t>
            </w:r>
          </w:p>
        </w:tc>
      </w:tr>
    </w:tbl>
    <w:p w14:paraId="1A1C55F1" w14:textId="3C9CBAFD" w:rsidR="00581D71" w:rsidRDefault="00581D71" w:rsidP="00581D71">
      <w:pPr>
        <w:widowControl w:val="0"/>
        <w:tabs>
          <w:tab w:val="left" w:pos="0"/>
        </w:tabs>
        <w:spacing w:line="276" w:lineRule="auto"/>
        <w:ind w:left="142" w:firstLine="709"/>
        <w:rPr>
          <w:rFonts w:eastAsia="Times New Roman"/>
          <w:color w:val="000000" w:themeColor="text1"/>
          <w:szCs w:val="24"/>
          <w:lang w:eastAsia="ru-RU"/>
        </w:rPr>
      </w:pPr>
    </w:p>
    <w:p w14:paraId="63BE4929" w14:textId="3865D5DC" w:rsidR="006F2A81" w:rsidRDefault="006F2A81" w:rsidP="00581D71">
      <w:pPr>
        <w:widowControl w:val="0"/>
        <w:tabs>
          <w:tab w:val="left" w:pos="0"/>
        </w:tabs>
        <w:spacing w:line="276" w:lineRule="auto"/>
        <w:ind w:left="142" w:firstLine="709"/>
        <w:rPr>
          <w:rFonts w:eastAsia="Times New Roman"/>
          <w:color w:val="000000" w:themeColor="text1"/>
          <w:szCs w:val="24"/>
          <w:lang w:eastAsia="ru-RU"/>
        </w:rPr>
      </w:pPr>
      <w:r w:rsidRPr="0091272A">
        <w:rPr>
          <w:b/>
          <w:bCs/>
        </w:rPr>
        <w:t>Местонахождение:</w:t>
      </w:r>
      <w:r>
        <w:t xml:space="preserve"> Нижегородская область, Володарский муниципальный округ, в | км к юго-западу от г. Володарск. Расположен на землях лесного фонда (Балахнинское межрайонное лесничество, Ильинское участковое лесничество), входящих в состав кадастровых кварталов 52:22:1000026, 52:22:1000023.</w:t>
      </w:r>
    </w:p>
    <w:p w14:paraId="07F84CD7" w14:textId="77777777" w:rsidR="006F2A81" w:rsidRPr="0091272A" w:rsidRDefault="006F2A81" w:rsidP="006F2A81">
      <w:pPr>
        <w:widowControl w:val="0"/>
        <w:tabs>
          <w:tab w:val="left" w:pos="0"/>
        </w:tabs>
        <w:spacing w:line="276" w:lineRule="auto"/>
        <w:ind w:left="142" w:firstLine="709"/>
        <w:rPr>
          <w:rFonts w:eastAsia="Times New Roman"/>
          <w:b/>
          <w:bCs/>
          <w:color w:val="000000" w:themeColor="text1"/>
          <w:szCs w:val="24"/>
          <w:lang w:eastAsia="ru-RU"/>
        </w:rPr>
      </w:pPr>
      <w:r w:rsidRPr="0091272A">
        <w:rPr>
          <w:rFonts w:eastAsia="Times New Roman"/>
          <w:b/>
          <w:bCs/>
          <w:color w:val="000000" w:themeColor="text1"/>
          <w:szCs w:val="24"/>
          <w:lang w:eastAsia="ru-RU"/>
        </w:rPr>
        <w:t>Значение памятника природы:</w:t>
      </w:r>
    </w:p>
    <w:p w14:paraId="5BA8894E" w14:textId="77777777" w:rsidR="006F2A81" w:rsidRPr="006F2A81" w:rsidRDefault="006F2A81" w:rsidP="006F2A81">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А. Региональное.</w:t>
      </w:r>
    </w:p>
    <w:p w14:paraId="6BA84DD3" w14:textId="77777777" w:rsidR="006F2A81" w:rsidRPr="006F2A81" w:rsidRDefault="006F2A81" w:rsidP="006F2A81">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Б. 1. Охрана ценофонда (типичные биоценозы пойменных дубрав,</w:t>
      </w:r>
    </w:p>
    <w:p w14:paraId="32BE8559" w14:textId="77777777" w:rsidR="006F2A81" w:rsidRPr="006F2A81" w:rsidRDefault="006F2A81" w:rsidP="006F2A81">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lastRenderedPageBreak/>
        <w:t>низинных болот, сосновых боров).</w:t>
      </w:r>
    </w:p>
    <w:p w14:paraId="520E7E2C" w14:textId="77777777" w:rsidR="006F2A81" w:rsidRPr="006F2A81" w:rsidRDefault="006F2A81" w:rsidP="006F2A81">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2. Научное (ботаническое).</w:t>
      </w:r>
    </w:p>
    <w:p w14:paraId="110B4BD5" w14:textId="77777777" w:rsidR="006F2A81" w:rsidRPr="006F2A81" w:rsidRDefault="006F2A81" w:rsidP="006F2A81">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3. Водоохранное (для реки Оки).</w:t>
      </w:r>
    </w:p>
    <w:p w14:paraId="7968E8CA" w14:textId="433F27EF" w:rsidR="006F2A81" w:rsidRDefault="006F2A81" w:rsidP="006F2A81">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4. Рекреационное.</w:t>
      </w:r>
    </w:p>
    <w:p w14:paraId="48B79959" w14:textId="77777777" w:rsidR="006F2A81" w:rsidRPr="0091272A" w:rsidRDefault="006F2A81" w:rsidP="006F2A81">
      <w:pPr>
        <w:widowControl w:val="0"/>
        <w:tabs>
          <w:tab w:val="left" w:pos="0"/>
        </w:tabs>
        <w:spacing w:line="276" w:lineRule="auto"/>
        <w:ind w:left="142" w:firstLine="709"/>
        <w:jc w:val="left"/>
        <w:rPr>
          <w:rFonts w:eastAsia="Times New Roman"/>
          <w:b/>
          <w:bCs/>
          <w:color w:val="000000" w:themeColor="text1"/>
          <w:szCs w:val="24"/>
          <w:lang w:eastAsia="ru-RU"/>
        </w:rPr>
      </w:pPr>
      <w:r w:rsidRPr="0091272A">
        <w:rPr>
          <w:rFonts w:eastAsia="Times New Roman"/>
          <w:b/>
          <w:bCs/>
          <w:color w:val="000000" w:themeColor="text1"/>
          <w:szCs w:val="24"/>
          <w:lang w:eastAsia="ru-RU"/>
        </w:rPr>
        <w:t>Перечень мер, необходимых для сохранения памятника природы:</w:t>
      </w:r>
    </w:p>
    <w:p w14:paraId="4682D0DC" w14:textId="697C49A5" w:rsidR="006F2A81" w:rsidRPr="000B014F" w:rsidRDefault="006F2A81" w:rsidP="00C15927">
      <w:pPr>
        <w:widowControl w:val="0"/>
        <w:tabs>
          <w:tab w:val="left" w:pos="709"/>
        </w:tabs>
        <w:spacing w:line="276" w:lineRule="auto"/>
        <w:ind w:firstLine="851"/>
        <w:jc w:val="left"/>
        <w:rPr>
          <w:rFonts w:eastAsia="Times New Roman"/>
          <w:i/>
          <w:iCs/>
          <w:color w:val="000000" w:themeColor="text1"/>
          <w:szCs w:val="24"/>
          <w:lang w:eastAsia="ru-RU"/>
        </w:rPr>
      </w:pPr>
      <w:r w:rsidRPr="000B014F">
        <w:rPr>
          <w:rFonts w:eastAsia="Times New Roman"/>
          <w:i/>
          <w:iCs/>
          <w:color w:val="000000" w:themeColor="text1"/>
          <w:szCs w:val="24"/>
          <w:lang w:eastAsia="ru-RU"/>
        </w:rPr>
        <w:t>На территории памятника природы запрещается:</w:t>
      </w:r>
    </w:p>
    <w:p w14:paraId="2393667C" w14:textId="77777777" w:rsidR="006F2A81" w:rsidRPr="006F2A81" w:rsidRDefault="006F2A81" w:rsidP="006F2A81">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приватизация и продажа земель;</w:t>
      </w:r>
    </w:p>
    <w:p w14:paraId="768A5517" w14:textId="2F393571" w:rsidR="006F2A81" w:rsidRPr="006F2A81" w:rsidRDefault="006F2A81" w:rsidP="0091272A">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передача земель другим юридическим и физическим лицам с</w:t>
      </w:r>
      <w:r w:rsidR="0091272A">
        <w:rPr>
          <w:rFonts w:eastAsia="Times New Roman"/>
          <w:color w:val="000000" w:themeColor="text1"/>
          <w:szCs w:val="24"/>
          <w:lang w:eastAsia="ru-RU"/>
        </w:rPr>
        <w:t xml:space="preserve"> </w:t>
      </w:r>
      <w:r w:rsidRPr="006F2A81">
        <w:rPr>
          <w:rFonts w:eastAsia="Times New Roman"/>
          <w:color w:val="000000" w:themeColor="text1"/>
          <w:szCs w:val="24"/>
          <w:lang w:eastAsia="ru-RU"/>
        </w:rPr>
        <w:t>изменением установленного режима использования;</w:t>
      </w:r>
    </w:p>
    <w:p w14:paraId="7F6BD163" w14:textId="4A605584" w:rsidR="006F2A81" w:rsidRPr="006F2A81" w:rsidRDefault="006F2A81" w:rsidP="0091272A">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все виды рубок лесных насаждений, за исключением: рубок,</w:t>
      </w:r>
      <w:r w:rsidR="0091272A">
        <w:rPr>
          <w:rFonts w:eastAsia="Times New Roman"/>
          <w:color w:val="000000" w:themeColor="text1"/>
          <w:szCs w:val="24"/>
          <w:lang w:eastAsia="ru-RU"/>
        </w:rPr>
        <w:t xml:space="preserve"> </w:t>
      </w:r>
      <w:r w:rsidRPr="006F2A81">
        <w:rPr>
          <w:rFonts w:eastAsia="Times New Roman"/>
          <w:color w:val="000000" w:themeColor="text1"/>
          <w:szCs w:val="24"/>
          <w:lang w:eastAsia="ru-RU"/>
        </w:rPr>
        <w:t>необходимых для соблюдения строительных норм при регламентном</w:t>
      </w:r>
      <w:r w:rsidR="0091272A">
        <w:rPr>
          <w:rFonts w:eastAsia="Times New Roman"/>
          <w:color w:val="000000" w:themeColor="text1"/>
          <w:szCs w:val="24"/>
          <w:lang w:eastAsia="ru-RU"/>
        </w:rPr>
        <w:t xml:space="preserve"> </w:t>
      </w:r>
      <w:r w:rsidRPr="006F2A81">
        <w:rPr>
          <w:rFonts w:eastAsia="Times New Roman"/>
          <w:color w:val="000000" w:themeColor="text1"/>
          <w:szCs w:val="24"/>
          <w:lang w:eastAsia="ru-RU"/>
        </w:rPr>
        <w:t>обслуживании, ремонте и реконструкции существующих линейных объектов,</w:t>
      </w:r>
      <w:r w:rsidR="0091272A">
        <w:rPr>
          <w:rFonts w:eastAsia="Times New Roman"/>
          <w:color w:val="000000" w:themeColor="text1"/>
          <w:szCs w:val="24"/>
          <w:lang w:eastAsia="ru-RU"/>
        </w:rPr>
        <w:t xml:space="preserve"> </w:t>
      </w:r>
      <w:r w:rsidRPr="006F2A81">
        <w:rPr>
          <w:rFonts w:eastAsia="Times New Roman"/>
          <w:color w:val="000000" w:themeColor="text1"/>
          <w:szCs w:val="24"/>
          <w:lang w:eastAsia="ru-RU"/>
        </w:rPr>
        <w:t>лесохозяйственных мероприятий, направленных на ликвидацию последствий</w:t>
      </w:r>
      <w:r w:rsidR="0091272A">
        <w:rPr>
          <w:rFonts w:eastAsia="Times New Roman"/>
          <w:color w:val="000000" w:themeColor="text1"/>
          <w:szCs w:val="24"/>
          <w:lang w:eastAsia="ru-RU"/>
        </w:rPr>
        <w:t xml:space="preserve"> </w:t>
      </w:r>
      <w:r w:rsidRPr="006F2A81">
        <w:rPr>
          <w:rFonts w:eastAsia="Times New Roman"/>
          <w:color w:val="000000" w:themeColor="text1"/>
          <w:szCs w:val="24"/>
          <w:lang w:eastAsia="ru-RU"/>
        </w:rPr>
        <w:t>стихийных бедствий и оздоровление насаждений, проводимых по</w:t>
      </w:r>
      <w:r w:rsidR="0091272A">
        <w:rPr>
          <w:rFonts w:eastAsia="Times New Roman"/>
          <w:color w:val="000000" w:themeColor="text1"/>
          <w:szCs w:val="24"/>
          <w:lang w:eastAsia="ru-RU"/>
        </w:rPr>
        <w:t xml:space="preserve"> </w:t>
      </w:r>
      <w:r w:rsidRPr="006F2A81">
        <w:rPr>
          <w:rFonts w:eastAsia="Times New Roman"/>
          <w:color w:val="000000" w:themeColor="text1"/>
          <w:szCs w:val="24"/>
          <w:lang w:eastAsia="ru-RU"/>
        </w:rPr>
        <w:t>согласованию с уполномоченным органом исполнительной власти</w:t>
      </w:r>
      <w:r w:rsidR="0091272A">
        <w:rPr>
          <w:rFonts w:eastAsia="Times New Roman"/>
          <w:color w:val="000000" w:themeColor="text1"/>
          <w:szCs w:val="24"/>
          <w:lang w:eastAsia="ru-RU"/>
        </w:rPr>
        <w:t xml:space="preserve"> </w:t>
      </w:r>
      <w:r w:rsidRPr="006F2A81">
        <w:rPr>
          <w:rFonts w:eastAsia="Times New Roman"/>
          <w:color w:val="000000" w:themeColor="text1"/>
          <w:szCs w:val="24"/>
          <w:lang w:eastAsia="ru-RU"/>
        </w:rPr>
        <w:t>Нижегородской области в области организации, охраны и использования</w:t>
      </w:r>
      <w:r w:rsidR="0091272A">
        <w:rPr>
          <w:rFonts w:eastAsia="Times New Roman"/>
          <w:color w:val="000000" w:themeColor="text1"/>
          <w:szCs w:val="24"/>
          <w:lang w:eastAsia="ru-RU"/>
        </w:rPr>
        <w:t xml:space="preserve"> </w:t>
      </w:r>
      <w:r w:rsidRPr="006F2A81">
        <w:rPr>
          <w:rFonts w:eastAsia="Times New Roman"/>
          <w:color w:val="000000" w:themeColor="text1"/>
          <w:szCs w:val="24"/>
          <w:lang w:eastAsia="ru-RU"/>
        </w:rPr>
        <w:t>особо охраняемых природных территорий; расчистки, разрубки квартальных</w:t>
      </w:r>
      <w:r w:rsidR="0091272A">
        <w:rPr>
          <w:rFonts w:eastAsia="Times New Roman"/>
          <w:color w:val="000000" w:themeColor="text1"/>
          <w:szCs w:val="24"/>
          <w:lang w:eastAsia="ru-RU"/>
        </w:rPr>
        <w:t xml:space="preserve"> </w:t>
      </w:r>
      <w:r w:rsidRPr="006F2A81">
        <w:rPr>
          <w:rFonts w:eastAsia="Times New Roman"/>
          <w:color w:val="000000" w:themeColor="text1"/>
          <w:szCs w:val="24"/>
          <w:lang w:eastAsia="ru-RU"/>
        </w:rPr>
        <w:t>просек, расчистки грунтовых дорог противопожарного и лесохозяйственного</w:t>
      </w:r>
      <w:r w:rsidR="0091272A">
        <w:rPr>
          <w:rFonts w:eastAsia="Times New Roman"/>
          <w:color w:val="000000" w:themeColor="text1"/>
          <w:szCs w:val="24"/>
          <w:lang w:eastAsia="ru-RU"/>
        </w:rPr>
        <w:t xml:space="preserve"> </w:t>
      </w:r>
      <w:r w:rsidRPr="006F2A81">
        <w:rPr>
          <w:rFonts w:eastAsia="Times New Roman"/>
          <w:color w:val="000000" w:themeColor="text1"/>
          <w:szCs w:val="24"/>
          <w:lang w:eastAsia="ru-RU"/>
        </w:rPr>
        <w:t>назначения, рубок осветления, прочистки и прореживания в лесных</w:t>
      </w:r>
      <w:r w:rsidR="0091272A">
        <w:rPr>
          <w:rFonts w:eastAsia="Times New Roman"/>
          <w:color w:val="000000" w:themeColor="text1"/>
          <w:szCs w:val="24"/>
          <w:lang w:eastAsia="ru-RU"/>
        </w:rPr>
        <w:t xml:space="preserve"> </w:t>
      </w:r>
      <w:r w:rsidRPr="006F2A81">
        <w:rPr>
          <w:rFonts w:eastAsia="Times New Roman"/>
          <w:color w:val="000000" w:themeColor="text1"/>
          <w:szCs w:val="24"/>
          <w:lang w:eastAsia="ru-RU"/>
        </w:rPr>
        <w:t>культурах;</w:t>
      </w:r>
    </w:p>
    <w:p w14:paraId="664CBCDF" w14:textId="77777777" w:rsidR="006F2A81" w:rsidRPr="006F2A81" w:rsidRDefault="006F2A81" w:rsidP="006F2A81">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подсочка лесных насаждений;</w:t>
      </w:r>
    </w:p>
    <w:p w14:paraId="192DA9B1" w14:textId="405100E3" w:rsidR="006F2A81" w:rsidRPr="006F2A81" w:rsidRDefault="006F2A81" w:rsidP="006F2A81">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сбор и заготовка лекарственных и иных видов растений;</w:t>
      </w:r>
    </w:p>
    <w:p w14:paraId="60EB9702" w14:textId="3FBC5B7C" w:rsidR="006F2A81" w:rsidRPr="006F2A81" w:rsidRDefault="006F2A81" w:rsidP="0091272A">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применение ядохимикатов, химических средств защиты растений и</w:t>
      </w:r>
      <w:r w:rsidR="0091272A">
        <w:rPr>
          <w:rFonts w:eastAsia="Times New Roman"/>
          <w:color w:val="000000" w:themeColor="text1"/>
          <w:szCs w:val="24"/>
          <w:lang w:eastAsia="ru-RU"/>
        </w:rPr>
        <w:t xml:space="preserve"> </w:t>
      </w:r>
      <w:r w:rsidRPr="006F2A81">
        <w:rPr>
          <w:rFonts w:eastAsia="Times New Roman"/>
          <w:color w:val="000000" w:themeColor="text1"/>
          <w:szCs w:val="24"/>
          <w:lang w:eastAsia="ru-RU"/>
        </w:rPr>
        <w:t>стимуляторов роста;</w:t>
      </w:r>
    </w:p>
    <w:p w14:paraId="490D1B0A" w14:textId="77777777" w:rsidR="006F2A81" w:rsidRPr="006F2A81" w:rsidRDefault="006F2A81" w:rsidP="006F2A81">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распашка земель, за исключением противопожарных мероприятий;</w:t>
      </w:r>
    </w:p>
    <w:p w14:paraId="16D33D61" w14:textId="77777777" w:rsidR="006F2A81" w:rsidRPr="006F2A81" w:rsidRDefault="006F2A81" w:rsidP="006F2A81">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добыча любых полезных ископаемых;</w:t>
      </w:r>
    </w:p>
    <w:p w14:paraId="40E6778C" w14:textId="77777777" w:rsidR="006F2A81" w:rsidRPr="006F2A81" w:rsidRDefault="006F2A81" w:rsidP="006F2A81">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строительство зданий, строений, сооружений;</w:t>
      </w:r>
    </w:p>
    <w:p w14:paraId="5FD1F689" w14:textId="1DC9CD1B" w:rsidR="006F2A81" w:rsidRPr="006F2A81" w:rsidRDefault="006F2A81" w:rsidP="0091272A">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строительство и прокладывание новых дорог, трубопроводов и</w:t>
      </w:r>
      <w:r w:rsidR="0091272A">
        <w:rPr>
          <w:rFonts w:eastAsia="Times New Roman"/>
          <w:color w:val="000000" w:themeColor="text1"/>
          <w:szCs w:val="24"/>
          <w:lang w:eastAsia="ru-RU"/>
        </w:rPr>
        <w:t xml:space="preserve"> </w:t>
      </w:r>
      <w:r w:rsidRPr="006F2A81">
        <w:rPr>
          <w:rFonts w:eastAsia="Times New Roman"/>
          <w:color w:val="000000" w:themeColor="text1"/>
          <w:szCs w:val="24"/>
          <w:lang w:eastAsia="ru-RU"/>
        </w:rPr>
        <w:t>других линейных объектов;</w:t>
      </w:r>
    </w:p>
    <w:p w14:paraId="334233EC" w14:textId="42B63323" w:rsidR="006F2A81" w:rsidRPr="006F2A81" w:rsidRDefault="006F2A81" w:rsidP="0091272A">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размещение объектов хранения и захоронения отходов, загрязнение</w:t>
      </w:r>
      <w:r w:rsidR="0091272A">
        <w:rPr>
          <w:rFonts w:eastAsia="Times New Roman"/>
          <w:color w:val="000000" w:themeColor="text1"/>
          <w:szCs w:val="24"/>
          <w:lang w:eastAsia="ru-RU"/>
        </w:rPr>
        <w:t xml:space="preserve"> </w:t>
      </w:r>
      <w:r w:rsidRPr="006F2A81">
        <w:rPr>
          <w:rFonts w:eastAsia="Times New Roman"/>
          <w:color w:val="000000" w:themeColor="text1"/>
          <w:szCs w:val="24"/>
          <w:lang w:eastAsia="ru-RU"/>
        </w:rPr>
        <w:t>и захламление земель;</w:t>
      </w:r>
    </w:p>
    <w:p w14:paraId="0DCEB729" w14:textId="77777777" w:rsidR="006F2A81" w:rsidRPr="006F2A81" w:rsidRDefault="006F2A81" w:rsidP="006F2A81">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забор воды и сброс сточных вод в поверхностные водные объекты;</w:t>
      </w:r>
    </w:p>
    <w:p w14:paraId="394CC21E" w14:textId="0F5EFA44" w:rsidR="006F2A81" w:rsidRPr="006F2A81" w:rsidRDefault="006F2A81" w:rsidP="0091272A">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все виды мелиоративных работ, любые другие действия,</w:t>
      </w:r>
      <w:r w:rsidR="0091272A">
        <w:rPr>
          <w:rFonts w:eastAsia="Times New Roman"/>
          <w:color w:val="000000" w:themeColor="text1"/>
          <w:szCs w:val="24"/>
          <w:lang w:eastAsia="ru-RU"/>
        </w:rPr>
        <w:t xml:space="preserve"> </w:t>
      </w:r>
      <w:r w:rsidRPr="006F2A81">
        <w:rPr>
          <w:rFonts w:eastAsia="Times New Roman"/>
          <w:color w:val="000000" w:themeColor="text1"/>
          <w:szCs w:val="24"/>
          <w:lang w:eastAsia="ru-RU"/>
        </w:rPr>
        <w:t>приводящие к изменению гидрологического режима территории;</w:t>
      </w:r>
    </w:p>
    <w:p w14:paraId="50BFC866" w14:textId="77777777" w:rsidR="006F2A81" w:rsidRPr="006F2A81" w:rsidRDefault="006F2A81" w:rsidP="006F2A81">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проезд и стоянка авто-, мототранспорта и иных транспортных</w:t>
      </w:r>
    </w:p>
    <w:p w14:paraId="0D33C550" w14:textId="03EEA491" w:rsidR="006F2A81" w:rsidRPr="006F2A81" w:rsidRDefault="006F2A81" w:rsidP="006F2A81">
      <w:pPr>
        <w:widowControl w:val="0"/>
        <w:tabs>
          <w:tab w:val="left" w:pos="0"/>
        </w:tabs>
        <w:spacing w:line="276" w:lineRule="auto"/>
        <w:jc w:val="left"/>
        <w:rPr>
          <w:rFonts w:eastAsia="Times New Roman"/>
          <w:color w:val="000000" w:themeColor="text1"/>
          <w:szCs w:val="24"/>
          <w:lang w:eastAsia="ru-RU"/>
        </w:rPr>
      </w:pPr>
      <w:r w:rsidRPr="006F2A81">
        <w:rPr>
          <w:rFonts w:eastAsia="Times New Roman"/>
          <w:color w:val="000000" w:themeColor="text1"/>
          <w:szCs w:val="24"/>
          <w:lang w:eastAsia="ru-RU"/>
        </w:rPr>
        <w:t>средств вне дорог, за исключением спецавтотранспорта и транспорта при</w:t>
      </w:r>
      <w:r>
        <w:rPr>
          <w:rFonts w:eastAsia="Times New Roman"/>
          <w:color w:val="000000" w:themeColor="text1"/>
          <w:szCs w:val="24"/>
          <w:lang w:eastAsia="ru-RU"/>
        </w:rPr>
        <w:t xml:space="preserve"> </w:t>
      </w:r>
      <w:r w:rsidRPr="006F2A81">
        <w:rPr>
          <w:rFonts w:eastAsia="Times New Roman"/>
          <w:color w:val="000000" w:themeColor="text1"/>
          <w:szCs w:val="24"/>
          <w:lang w:eastAsia="ru-RU"/>
        </w:rPr>
        <w:t>необходимости его использования для предотвращения и ликвидации</w:t>
      </w:r>
      <w:r>
        <w:rPr>
          <w:rFonts w:eastAsia="Times New Roman"/>
          <w:color w:val="000000" w:themeColor="text1"/>
          <w:szCs w:val="24"/>
          <w:lang w:eastAsia="ru-RU"/>
        </w:rPr>
        <w:t xml:space="preserve"> </w:t>
      </w:r>
      <w:r w:rsidRPr="006F2A81">
        <w:rPr>
          <w:rFonts w:eastAsia="Times New Roman"/>
          <w:color w:val="000000" w:themeColor="text1"/>
          <w:szCs w:val="24"/>
          <w:lang w:eastAsia="ru-RU"/>
        </w:rPr>
        <w:t>чрезвычайных ситуаций и спасения жизни людей;</w:t>
      </w:r>
    </w:p>
    <w:p w14:paraId="16254D14" w14:textId="77777777" w:rsidR="006F2A81" w:rsidRPr="006F2A81" w:rsidRDefault="006F2A81" w:rsidP="006F2A81">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прогон, выпас и водопой скота;</w:t>
      </w:r>
    </w:p>
    <w:p w14:paraId="300AC8E4" w14:textId="77777777" w:rsidR="006F2A81" w:rsidRPr="006F2A81" w:rsidRDefault="006F2A81" w:rsidP="006F2A81">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разбивка туристических стоянок, разведение костров;</w:t>
      </w:r>
    </w:p>
    <w:p w14:paraId="28C99764" w14:textId="77777777" w:rsidR="006F2A81" w:rsidRPr="006F2A81" w:rsidRDefault="006F2A81" w:rsidP="006F2A81">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промысловая охота;</w:t>
      </w:r>
    </w:p>
    <w:p w14:paraId="58C19285" w14:textId="77777777" w:rsidR="006F2A81" w:rsidRPr="006F2A81" w:rsidRDefault="006F2A81" w:rsidP="006F2A81">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любительская и спортивная охота в весенний период (весенняя</w:t>
      </w:r>
    </w:p>
    <w:p w14:paraId="151EE531" w14:textId="77777777" w:rsidR="006F2A81" w:rsidRPr="006F2A81" w:rsidRDefault="006F2A81" w:rsidP="006F2A81">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охота);</w:t>
      </w:r>
    </w:p>
    <w:p w14:paraId="30A629E3" w14:textId="6537512B" w:rsidR="006F2A81" w:rsidRPr="006F2A81" w:rsidRDefault="006F2A81" w:rsidP="0091272A">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любые иные виды хозяйственной деятельности, рекреационного</w:t>
      </w:r>
      <w:r w:rsidR="0091272A">
        <w:rPr>
          <w:rFonts w:eastAsia="Times New Roman"/>
          <w:color w:val="000000" w:themeColor="text1"/>
          <w:szCs w:val="24"/>
          <w:lang w:eastAsia="ru-RU"/>
        </w:rPr>
        <w:t xml:space="preserve"> </w:t>
      </w:r>
      <w:r w:rsidRPr="006F2A81">
        <w:rPr>
          <w:rFonts w:eastAsia="Times New Roman"/>
          <w:color w:val="000000" w:themeColor="text1"/>
          <w:szCs w:val="24"/>
          <w:lang w:eastAsia="ru-RU"/>
        </w:rPr>
        <w:t>и другого природопользования, препятствующие сохранению или</w:t>
      </w:r>
      <w:r w:rsidR="0091272A">
        <w:rPr>
          <w:rFonts w:eastAsia="Times New Roman"/>
          <w:color w:val="000000" w:themeColor="text1"/>
          <w:szCs w:val="24"/>
          <w:lang w:eastAsia="ru-RU"/>
        </w:rPr>
        <w:t xml:space="preserve"> </w:t>
      </w:r>
      <w:r w:rsidRPr="006F2A81">
        <w:rPr>
          <w:rFonts w:eastAsia="Times New Roman"/>
          <w:color w:val="000000" w:themeColor="text1"/>
          <w:szCs w:val="24"/>
          <w:lang w:eastAsia="ru-RU"/>
        </w:rPr>
        <w:t>восстановлению объектов охраны.</w:t>
      </w:r>
    </w:p>
    <w:p w14:paraId="71A1A914" w14:textId="77777777" w:rsidR="006F2A81" w:rsidRPr="006F2A81" w:rsidRDefault="006F2A81" w:rsidP="006F2A81">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На территории памятника природы разрешается:</w:t>
      </w:r>
    </w:p>
    <w:p w14:paraId="73F4B562" w14:textId="06E9E8A0" w:rsidR="006F2A81" w:rsidRPr="006F2A81" w:rsidRDefault="006F2A81" w:rsidP="0091272A">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расчистка и ремонт грунтовых дорог противопожарного и</w:t>
      </w:r>
      <w:r w:rsidR="0091272A">
        <w:rPr>
          <w:rFonts w:eastAsia="Times New Roman"/>
          <w:color w:val="000000" w:themeColor="text1"/>
          <w:szCs w:val="24"/>
          <w:lang w:eastAsia="ru-RU"/>
        </w:rPr>
        <w:t xml:space="preserve"> </w:t>
      </w:r>
      <w:r w:rsidRPr="006F2A81">
        <w:rPr>
          <w:rFonts w:eastAsia="Times New Roman"/>
          <w:color w:val="000000" w:themeColor="text1"/>
          <w:szCs w:val="24"/>
          <w:lang w:eastAsia="ru-RU"/>
        </w:rPr>
        <w:t>лесохозяйственного назначения без увеличения их ширины в период</w:t>
      </w:r>
    </w:p>
    <w:p w14:paraId="4BD2B061" w14:textId="594967B6" w:rsidR="006F2A81" w:rsidRPr="006F2A81" w:rsidRDefault="006F2A81" w:rsidP="006F2A81">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xml:space="preserve">с </w:t>
      </w:r>
      <w:r>
        <w:rPr>
          <w:rFonts w:eastAsia="Times New Roman"/>
          <w:color w:val="000000" w:themeColor="text1"/>
          <w:szCs w:val="24"/>
          <w:lang w:eastAsia="ru-RU"/>
        </w:rPr>
        <w:t xml:space="preserve">1 </w:t>
      </w:r>
      <w:r w:rsidRPr="006F2A81">
        <w:rPr>
          <w:rFonts w:eastAsia="Times New Roman"/>
          <w:color w:val="000000" w:themeColor="text1"/>
          <w:szCs w:val="24"/>
          <w:lang w:eastAsia="ru-RU"/>
        </w:rPr>
        <w:t>августа по 1 апреля;</w:t>
      </w:r>
    </w:p>
    <w:p w14:paraId="6B7C6312" w14:textId="0D1BBEEF" w:rsidR="006F2A81" w:rsidRPr="006F2A81" w:rsidRDefault="006F2A81" w:rsidP="0091272A">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lastRenderedPageBreak/>
        <w:t>— проведение лесохозяйственных мероприятий, направленных</w:t>
      </w:r>
      <w:r w:rsidR="0091272A">
        <w:rPr>
          <w:rFonts w:eastAsia="Times New Roman"/>
          <w:color w:val="000000" w:themeColor="text1"/>
          <w:szCs w:val="24"/>
          <w:lang w:eastAsia="ru-RU"/>
        </w:rPr>
        <w:t xml:space="preserve"> </w:t>
      </w:r>
      <w:r w:rsidRPr="006F2A81">
        <w:rPr>
          <w:rFonts w:eastAsia="Times New Roman"/>
          <w:color w:val="000000" w:themeColor="text1"/>
          <w:szCs w:val="24"/>
          <w:lang w:eastAsia="ru-RU"/>
        </w:rPr>
        <w:t>на ликвидацию последствий стихийных бедствий и оздоровление</w:t>
      </w:r>
      <w:r w:rsidR="0091272A">
        <w:rPr>
          <w:rFonts w:eastAsia="Times New Roman"/>
          <w:color w:val="000000" w:themeColor="text1"/>
          <w:szCs w:val="24"/>
          <w:lang w:eastAsia="ru-RU"/>
        </w:rPr>
        <w:t xml:space="preserve"> </w:t>
      </w:r>
      <w:r w:rsidRPr="006F2A81">
        <w:rPr>
          <w:rFonts w:eastAsia="Times New Roman"/>
          <w:color w:val="000000" w:themeColor="text1"/>
          <w:szCs w:val="24"/>
          <w:lang w:eastAsia="ru-RU"/>
        </w:rPr>
        <w:t>насаждений, проводимых по согласованию с уполномоченным органом</w:t>
      </w:r>
      <w:r w:rsidR="0091272A">
        <w:rPr>
          <w:rFonts w:eastAsia="Times New Roman"/>
          <w:color w:val="000000" w:themeColor="text1"/>
          <w:szCs w:val="24"/>
          <w:lang w:eastAsia="ru-RU"/>
        </w:rPr>
        <w:t xml:space="preserve"> </w:t>
      </w:r>
      <w:r w:rsidRPr="006F2A81">
        <w:rPr>
          <w:rFonts w:eastAsia="Times New Roman"/>
          <w:color w:val="000000" w:themeColor="text1"/>
          <w:szCs w:val="24"/>
          <w:lang w:eastAsia="ru-RU"/>
        </w:rPr>
        <w:t>исполнительной власти Нижегородской области в области организации,</w:t>
      </w:r>
      <w:r>
        <w:rPr>
          <w:rFonts w:eastAsia="Times New Roman"/>
          <w:color w:val="000000" w:themeColor="text1"/>
          <w:szCs w:val="24"/>
          <w:lang w:eastAsia="ru-RU"/>
        </w:rPr>
        <w:t xml:space="preserve"> </w:t>
      </w:r>
      <w:r w:rsidRPr="006F2A81">
        <w:rPr>
          <w:rFonts w:eastAsia="Times New Roman"/>
          <w:color w:val="000000" w:themeColor="text1"/>
          <w:szCs w:val="24"/>
          <w:lang w:eastAsia="ru-RU"/>
        </w:rPr>
        <w:t>охраны и использования особо охраняемых природных территорий;</w:t>
      </w:r>
    </w:p>
    <w:p w14:paraId="2824561A" w14:textId="3038F0CD" w:rsidR="006F2A81" w:rsidRPr="006F2A81" w:rsidRDefault="006F2A81" w:rsidP="0091272A">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расчистка, разрубка квартальных просек без увеличения их</w:t>
      </w:r>
      <w:r w:rsidR="0091272A">
        <w:rPr>
          <w:rFonts w:eastAsia="Times New Roman"/>
          <w:color w:val="000000" w:themeColor="text1"/>
          <w:szCs w:val="24"/>
          <w:lang w:eastAsia="ru-RU"/>
        </w:rPr>
        <w:t xml:space="preserve"> </w:t>
      </w:r>
      <w:r w:rsidRPr="006F2A81">
        <w:rPr>
          <w:rFonts w:eastAsia="Times New Roman"/>
          <w:color w:val="000000" w:themeColor="text1"/>
          <w:szCs w:val="24"/>
          <w:lang w:eastAsia="ru-RU"/>
        </w:rPr>
        <w:t>ширины, рубки осветления, прочистки и прореживания в лесных культурах в</w:t>
      </w:r>
      <w:r w:rsidR="0091272A">
        <w:rPr>
          <w:rFonts w:eastAsia="Times New Roman"/>
          <w:color w:val="000000" w:themeColor="text1"/>
          <w:szCs w:val="24"/>
          <w:lang w:eastAsia="ru-RU"/>
        </w:rPr>
        <w:t xml:space="preserve"> </w:t>
      </w:r>
      <w:r w:rsidRPr="006F2A81">
        <w:rPr>
          <w:rFonts w:eastAsia="Times New Roman"/>
          <w:color w:val="000000" w:themeColor="text1"/>
          <w:szCs w:val="24"/>
          <w:lang w:eastAsia="ru-RU"/>
        </w:rPr>
        <w:t>период с 1 августа по 1 апреля;</w:t>
      </w:r>
    </w:p>
    <w:p w14:paraId="1507E144" w14:textId="77777777" w:rsidR="006F2A81" w:rsidRPr="006F2A81" w:rsidRDefault="006F2A81" w:rsidP="006F2A81">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проведение мероприятий по тушению пожаров;</w:t>
      </w:r>
    </w:p>
    <w:p w14:paraId="5AE40A31" w14:textId="5B2C2AF9" w:rsidR="006F2A81" w:rsidRPr="006F2A81" w:rsidRDefault="006F2A81" w:rsidP="0091272A">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проведение лесовосстановительных и противопожарных</w:t>
      </w:r>
      <w:r w:rsidR="0091272A">
        <w:rPr>
          <w:rFonts w:eastAsia="Times New Roman"/>
          <w:color w:val="000000" w:themeColor="text1"/>
          <w:szCs w:val="24"/>
          <w:lang w:eastAsia="ru-RU"/>
        </w:rPr>
        <w:t xml:space="preserve"> </w:t>
      </w:r>
      <w:r w:rsidRPr="006F2A81">
        <w:rPr>
          <w:rFonts w:eastAsia="Times New Roman"/>
          <w:color w:val="000000" w:themeColor="text1"/>
          <w:szCs w:val="24"/>
          <w:lang w:eastAsia="ru-RU"/>
        </w:rPr>
        <w:t>мероприятий согласно лесохозяйственному регламенту и проектам освоения</w:t>
      </w:r>
      <w:r w:rsidR="0091272A">
        <w:rPr>
          <w:rFonts w:eastAsia="Times New Roman"/>
          <w:color w:val="000000" w:themeColor="text1"/>
          <w:szCs w:val="24"/>
          <w:lang w:eastAsia="ru-RU"/>
        </w:rPr>
        <w:t xml:space="preserve"> </w:t>
      </w:r>
      <w:r w:rsidRPr="006F2A81">
        <w:rPr>
          <w:rFonts w:eastAsia="Times New Roman"/>
          <w:color w:val="000000" w:themeColor="text1"/>
          <w:szCs w:val="24"/>
          <w:lang w:eastAsia="ru-RU"/>
        </w:rPr>
        <w:t>лесов, утвержденным в установленном порядке;</w:t>
      </w:r>
    </w:p>
    <w:p w14:paraId="682E9F84" w14:textId="5BD4E3D5" w:rsidR="006F2A81" w:rsidRPr="006F2A81" w:rsidRDefault="006F2A81" w:rsidP="0091272A">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проведение комплекса профилактических противопожарных</w:t>
      </w:r>
      <w:r w:rsidR="0091272A">
        <w:rPr>
          <w:rFonts w:eastAsia="Times New Roman"/>
          <w:color w:val="000000" w:themeColor="text1"/>
          <w:szCs w:val="24"/>
          <w:lang w:eastAsia="ru-RU"/>
        </w:rPr>
        <w:t xml:space="preserve"> </w:t>
      </w:r>
      <w:r w:rsidRPr="006F2A81">
        <w:rPr>
          <w:rFonts w:eastAsia="Times New Roman"/>
          <w:color w:val="000000" w:themeColor="text1"/>
          <w:szCs w:val="24"/>
          <w:lang w:eastAsia="ru-RU"/>
        </w:rPr>
        <w:t>мероприятий, не включенных в лесохозяйственный регламент и проекты</w:t>
      </w:r>
      <w:r w:rsidR="0091272A">
        <w:rPr>
          <w:rFonts w:eastAsia="Times New Roman"/>
          <w:color w:val="000000" w:themeColor="text1"/>
          <w:szCs w:val="24"/>
          <w:lang w:eastAsia="ru-RU"/>
        </w:rPr>
        <w:t xml:space="preserve"> </w:t>
      </w:r>
      <w:r w:rsidRPr="006F2A81">
        <w:rPr>
          <w:rFonts w:eastAsia="Times New Roman"/>
          <w:color w:val="000000" w:themeColor="text1"/>
          <w:szCs w:val="24"/>
          <w:lang w:eastAsia="ru-RU"/>
        </w:rPr>
        <w:t>освоения лесов, утвержденные в установленном порядке, по согласованию</w:t>
      </w:r>
      <w:r w:rsidR="0091272A">
        <w:rPr>
          <w:rFonts w:eastAsia="Times New Roman"/>
          <w:color w:val="000000" w:themeColor="text1"/>
          <w:szCs w:val="24"/>
          <w:lang w:eastAsia="ru-RU"/>
        </w:rPr>
        <w:t xml:space="preserve"> </w:t>
      </w:r>
      <w:r w:rsidRPr="006F2A81">
        <w:rPr>
          <w:rFonts w:eastAsia="Times New Roman"/>
          <w:color w:val="000000" w:themeColor="text1"/>
          <w:szCs w:val="24"/>
          <w:lang w:eastAsia="ru-RU"/>
        </w:rPr>
        <w:t>с уполномоченными органами исполнительной власти Нижегородской</w:t>
      </w:r>
      <w:r w:rsidR="0091272A">
        <w:rPr>
          <w:rFonts w:eastAsia="Times New Roman"/>
          <w:color w:val="000000" w:themeColor="text1"/>
          <w:szCs w:val="24"/>
          <w:lang w:eastAsia="ru-RU"/>
        </w:rPr>
        <w:t xml:space="preserve"> </w:t>
      </w:r>
      <w:r w:rsidRPr="006F2A81">
        <w:rPr>
          <w:rFonts w:eastAsia="Times New Roman"/>
          <w:color w:val="000000" w:themeColor="text1"/>
          <w:szCs w:val="24"/>
          <w:lang w:eastAsia="ru-RU"/>
        </w:rPr>
        <w:t>области в области лесных отношений, а также в области организации, охраны</w:t>
      </w:r>
      <w:r w:rsidR="0091272A">
        <w:rPr>
          <w:rFonts w:eastAsia="Times New Roman"/>
          <w:color w:val="000000" w:themeColor="text1"/>
          <w:szCs w:val="24"/>
          <w:lang w:eastAsia="ru-RU"/>
        </w:rPr>
        <w:t xml:space="preserve"> </w:t>
      </w:r>
      <w:r w:rsidRPr="006F2A81">
        <w:rPr>
          <w:rFonts w:eastAsia="Times New Roman"/>
          <w:color w:val="000000" w:themeColor="text1"/>
          <w:szCs w:val="24"/>
          <w:lang w:eastAsia="ru-RU"/>
        </w:rPr>
        <w:t>и использования особо охраняемых природных территорий;</w:t>
      </w:r>
    </w:p>
    <w:p w14:paraId="177AC80A" w14:textId="3BD934DA" w:rsidR="006F2A81" w:rsidRPr="006F2A81" w:rsidRDefault="006F2A81" w:rsidP="0091272A">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проведение мероприятий, направленных на обеспечение</w:t>
      </w:r>
      <w:r w:rsidR="0091272A">
        <w:rPr>
          <w:rFonts w:eastAsia="Times New Roman"/>
          <w:color w:val="000000" w:themeColor="text1"/>
          <w:szCs w:val="24"/>
          <w:lang w:eastAsia="ru-RU"/>
        </w:rPr>
        <w:t xml:space="preserve"> </w:t>
      </w:r>
      <w:r w:rsidRPr="006F2A81">
        <w:rPr>
          <w:rFonts w:eastAsia="Times New Roman"/>
          <w:color w:val="000000" w:themeColor="text1"/>
          <w:szCs w:val="24"/>
          <w:lang w:eastAsia="ru-RU"/>
        </w:rPr>
        <w:t>функционирования, ремонт и реконструкцию существующих линейных</w:t>
      </w:r>
      <w:r w:rsidR="0091272A">
        <w:rPr>
          <w:rFonts w:eastAsia="Times New Roman"/>
          <w:color w:val="000000" w:themeColor="text1"/>
          <w:szCs w:val="24"/>
          <w:lang w:eastAsia="ru-RU"/>
        </w:rPr>
        <w:t xml:space="preserve"> </w:t>
      </w:r>
      <w:r w:rsidRPr="006F2A81">
        <w:rPr>
          <w:rFonts w:eastAsia="Times New Roman"/>
          <w:color w:val="000000" w:themeColor="text1"/>
          <w:szCs w:val="24"/>
          <w:lang w:eastAsia="ru-RU"/>
        </w:rPr>
        <w:t>объектов по согласованию с уполномоченным органом исполнительной</w:t>
      </w:r>
      <w:r w:rsidR="0091272A">
        <w:rPr>
          <w:rFonts w:eastAsia="Times New Roman"/>
          <w:color w:val="000000" w:themeColor="text1"/>
          <w:szCs w:val="24"/>
          <w:lang w:eastAsia="ru-RU"/>
        </w:rPr>
        <w:t xml:space="preserve"> </w:t>
      </w:r>
      <w:r w:rsidRPr="006F2A81">
        <w:rPr>
          <w:rFonts w:eastAsia="Times New Roman"/>
          <w:color w:val="000000" w:themeColor="text1"/>
          <w:szCs w:val="24"/>
          <w:lang w:eastAsia="ru-RU"/>
        </w:rPr>
        <w:t>власти Нижегородской области в области организации, охраны и</w:t>
      </w:r>
      <w:r w:rsidR="0091272A">
        <w:rPr>
          <w:rFonts w:eastAsia="Times New Roman"/>
          <w:color w:val="000000" w:themeColor="text1"/>
          <w:szCs w:val="24"/>
          <w:lang w:eastAsia="ru-RU"/>
        </w:rPr>
        <w:t xml:space="preserve"> </w:t>
      </w:r>
      <w:r w:rsidRPr="006F2A81">
        <w:rPr>
          <w:rFonts w:eastAsia="Times New Roman"/>
          <w:color w:val="000000" w:themeColor="text1"/>
          <w:szCs w:val="24"/>
          <w:lang w:eastAsia="ru-RU"/>
        </w:rPr>
        <w:t xml:space="preserve">использования </w:t>
      </w:r>
      <w:r w:rsidR="0091272A">
        <w:rPr>
          <w:rFonts w:eastAsia="Times New Roman"/>
          <w:color w:val="000000" w:themeColor="text1"/>
          <w:szCs w:val="24"/>
          <w:lang w:eastAsia="ru-RU"/>
        </w:rPr>
        <w:t>о</w:t>
      </w:r>
      <w:r w:rsidRPr="006F2A81">
        <w:rPr>
          <w:rFonts w:eastAsia="Times New Roman"/>
          <w:color w:val="000000" w:themeColor="text1"/>
          <w:szCs w:val="24"/>
          <w:lang w:eastAsia="ru-RU"/>
        </w:rPr>
        <w:t>собо охраняемых природных территорий, а в случаях,</w:t>
      </w:r>
      <w:r w:rsidR="0091272A">
        <w:rPr>
          <w:rFonts w:eastAsia="Times New Roman"/>
          <w:color w:val="000000" w:themeColor="text1"/>
          <w:szCs w:val="24"/>
          <w:lang w:eastAsia="ru-RU"/>
        </w:rPr>
        <w:t xml:space="preserve"> </w:t>
      </w:r>
      <w:r w:rsidRPr="006F2A81">
        <w:rPr>
          <w:rFonts w:eastAsia="Times New Roman"/>
          <w:color w:val="000000" w:themeColor="text1"/>
          <w:szCs w:val="24"/>
          <w:lang w:eastAsia="ru-RU"/>
        </w:rPr>
        <w:t>предусмотренных федеральным законодательством, при наличии</w:t>
      </w:r>
      <w:r w:rsidR="0091272A">
        <w:rPr>
          <w:rFonts w:eastAsia="Times New Roman"/>
          <w:color w:val="000000" w:themeColor="text1"/>
          <w:szCs w:val="24"/>
          <w:lang w:eastAsia="ru-RU"/>
        </w:rPr>
        <w:t xml:space="preserve"> </w:t>
      </w:r>
      <w:r w:rsidRPr="006F2A81">
        <w:rPr>
          <w:rFonts w:eastAsia="Times New Roman"/>
          <w:color w:val="000000" w:themeColor="text1"/>
          <w:szCs w:val="24"/>
          <w:lang w:eastAsia="ru-RU"/>
        </w:rPr>
        <w:t>положительного заключения государственной экологической экспертизы;</w:t>
      </w:r>
    </w:p>
    <w:p w14:paraId="58BAC8C1" w14:textId="628B0132" w:rsidR="006F2A81" w:rsidRPr="006F2A81" w:rsidRDefault="006F2A81" w:rsidP="0091272A">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любительская и спортивная охота в летне-осенний, осенне-зимний</w:t>
      </w:r>
      <w:r w:rsidR="0091272A">
        <w:rPr>
          <w:rFonts w:eastAsia="Times New Roman"/>
          <w:color w:val="000000" w:themeColor="text1"/>
          <w:szCs w:val="24"/>
          <w:lang w:eastAsia="ru-RU"/>
        </w:rPr>
        <w:t xml:space="preserve"> </w:t>
      </w:r>
      <w:r w:rsidRPr="006F2A81">
        <w:rPr>
          <w:rFonts w:eastAsia="Times New Roman"/>
          <w:color w:val="000000" w:themeColor="text1"/>
          <w:szCs w:val="24"/>
          <w:lang w:eastAsia="ru-RU"/>
        </w:rPr>
        <w:t>периоды;</w:t>
      </w:r>
    </w:p>
    <w:p w14:paraId="10B48555" w14:textId="77777777" w:rsidR="006F2A81" w:rsidRPr="006F2A81" w:rsidRDefault="006F2A81" w:rsidP="006F2A81">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любительское рыболовство;</w:t>
      </w:r>
    </w:p>
    <w:p w14:paraId="786BD2F6" w14:textId="77777777" w:rsidR="006F2A81" w:rsidRPr="006F2A81" w:rsidRDefault="006F2A81" w:rsidP="006F2A81">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сбор грибов и ягод гражданами для собственных нужд;</w:t>
      </w:r>
    </w:p>
    <w:p w14:paraId="34B7C0B4" w14:textId="062DD8EE" w:rsidR="006F2A81" w:rsidRPr="006F2A81" w:rsidRDefault="006F2A81" w:rsidP="0091272A">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проведение биотехнических мероприятий;</w:t>
      </w:r>
    </w:p>
    <w:p w14:paraId="086899E7" w14:textId="77777777" w:rsidR="006F2A81" w:rsidRPr="006F2A81" w:rsidRDefault="006F2A81" w:rsidP="006F2A81">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проведение учебных экскурсий;</w:t>
      </w:r>
    </w:p>
    <w:p w14:paraId="2FE4E499" w14:textId="77777777" w:rsidR="006F2A81" w:rsidRPr="006F2A81" w:rsidRDefault="006F2A81" w:rsidP="006F2A81">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научные исследования.</w:t>
      </w:r>
    </w:p>
    <w:p w14:paraId="2FD07097" w14:textId="1D1693B9" w:rsidR="006F2A81" w:rsidRPr="006F2A81" w:rsidRDefault="0091272A" w:rsidP="0091272A">
      <w:pPr>
        <w:widowControl w:val="0"/>
        <w:tabs>
          <w:tab w:val="left" w:pos="0"/>
        </w:tabs>
        <w:spacing w:line="276" w:lineRule="auto"/>
        <w:jc w:val="left"/>
        <w:rPr>
          <w:rFonts w:eastAsia="Times New Roman"/>
          <w:color w:val="000000" w:themeColor="text1"/>
          <w:szCs w:val="24"/>
          <w:lang w:eastAsia="ru-RU"/>
        </w:rPr>
      </w:pPr>
      <w:r>
        <w:rPr>
          <w:rFonts w:eastAsia="Times New Roman"/>
          <w:color w:val="000000" w:themeColor="text1"/>
          <w:szCs w:val="24"/>
          <w:lang w:eastAsia="ru-RU"/>
        </w:rPr>
        <w:tab/>
      </w:r>
      <w:r w:rsidR="006F2A81" w:rsidRPr="006F2A81">
        <w:rPr>
          <w:rFonts w:eastAsia="Times New Roman"/>
          <w:color w:val="000000" w:themeColor="text1"/>
          <w:szCs w:val="24"/>
          <w:lang w:eastAsia="ru-RU"/>
        </w:rPr>
        <w:t>Виды разрешенного использования земельных участков,</w:t>
      </w:r>
      <w:r>
        <w:rPr>
          <w:rFonts w:eastAsia="Times New Roman"/>
          <w:color w:val="000000" w:themeColor="text1"/>
          <w:szCs w:val="24"/>
          <w:lang w:eastAsia="ru-RU"/>
        </w:rPr>
        <w:t xml:space="preserve"> </w:t>
      </w:r>
      <w:r w:rsidR="006F2A81" w:rsidRPr="006F2A81">
        <w:rPr>
          <w:rFonts w:eastAsia="Times New Roman"/>
          <w:color w:val="000000" w:themeColor="text1"/>
          <w:szCs w:val="24"/>
          <w:lang w:eastAsia="ru-RU"/>
        </w:rPr>
        <w:t>расположенных в границах памятника природы, в соответствии</w:t>
      </w:r>
      <w:r>
        <w:rPr>
          <w:rFonts w:eastAsia="Times New Roman"/>
          <w:color w:val="000000" w:themeColor="text1"/>
          <w:szCs w:val="24"/>
          <w:lang w:eastAsia="ru-RU"/>
        </w:rPr>
        <w:t xml:space="preserve"> </w:t>
      </w:r>
      <w:r w:rsidR="006F2A81" w:rsidRPr="006F2A81">
        <w:rPr>
          <w:rFonts w:eastAsia="Times New Roman"/>
          <w:color w:val="000000" w:themeColor="text1"/>
          <w:szCs w:val="24"/>
          <w:lang w:eastAsia="ru-RU"/>
        </w:rPr>
        <w:t>с Классификатором видов разрешенного использования земельных участков,</w:t>
      </w:r>
      <w:r>
        <w:rPr>
          <w:rFonts w:eastAsia="Times New Roman"/>
          <w:color w:val="000000" w:themeColor="text1"/>
          <w:szCs w:val="24"/>
          <w:lang w:eastAsia="ru-RU"/>
        </w:rPr>
        <w:t xml:space="preserve"> </w:t>
      </w:r>
      <w:r w:rsidR="006F2A81" w:rsidRPr="006F2A81">
        <w:rPr>
          <w:rFonts w:eastAsia="Times New Roman"/>
          <w:color w:val="000000" w:themeColor="text1"/>
          <w:szCs w:val="24"/>
          <w:lang w:eastAsia="ru-RU"/>
        </w:rPr>
        <w:t>утвержденным приказом Федеральной службы государственной регистрации,</w:t>
      </w:r>
      <w:r>
        <w:rPr>
          <w:rFonts w:eastAsia="Times New Roman"/>
          <w:color w:val="000000" w:themeColor="text1"/>
          <w:szCs w:val="24"/>
          <w:lang w:eastAsia="ru-RU"/>
        </w:rPr>
        <w:t xml:space="preserve"> </w:t>
      </w:r>
      <w:r w:rsidR="006F2A81" w:rsidRPr="006F2A81">
        <w:rPr>
          <w:rFonts w:eastAsia="Times New Roman"/>
          <w:color w:val="000000" w:themeColor="text1"/>
          <w:szCs w:val="24"/>
          <w:lang w:eastAsia="ru-RU"/>
        </w:rPr>
        <w:t>кадастра и картографии от 10 ноября 2020 г. № П/0412.</w:t>
      </w:r>
    </w:p>
    <w:p w14:paraId="6A7C2E5D" w14:textId="77777777" w:rsidR="006F2A81" w:rsidRPr="006F2A81" w:rsidRDefault="006F2A81" w:rsidP="006F2A81">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Основные виды разрешенного использования земельных участков:</w:t>
      </w:r>
    </w:p>
    <w:p w14:paraId="390B9A00" w14:textId="6DCBC04A" w:rsidR="006F2A81" w:rsidRPr="006F2A81" w:rsidRDefault="006F2A81" w:rsidP="006F2A81">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деятельность по особой охране и изучению природы (9.0);</w:t>
      </w:r>
    </w:p>
    <w:p w14:paraId="0D1FC147" w14:textId="278E5FF7" w:rsidR="006F2A81" w:rsidRPr="006F2A81" w:rsidRDefault="006F2A81" w:rsidP="006F2A81">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охрана природных территорий (код 9.1).</w:t>
      </w:r>
    </w:p>
    <w:p w14:paraId="28EA011A" w14:textId="40DA986E" w:rsidR="006F2A81" w:rsidRPr="006F2A81" w:rsidRDefault="006F2A81" w:rsidP="0091272A">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Вспомогательные виды разрешенного использования земельных</w:t>
      </w:r>
      <w:r w:rsidR="0091272A">
        <w:rPr>
          <w:rFonts w:eastAsia="Times New Roman"/>
          <w:color w:val="000000" w:themeColor="text1"/>
          <w:szCs w:val="24"/>
          <w:lang w:eastAsia="ru-RU"/>
        </w:rPr>
        <w:t xml:space="preserve"> </w:t>
      </w:r>
      <w:r w:rsidRPr="006F2A81">
        <w:rPr>
          <w:rFonts w:eastAsia="Times New Roman"/>
          <w:color w:val="000000" w:themeColor="text1"/>
          <w:szCs w:val="24"/>
          <w:lang w:eastAsia="ru-RU"/>
        </w:rPr>
        <w:t>участков:</w:t>
      </w:r>
    </w:p>
    <w:p w14:paraId="34390236" w14:textId="218856B4" w:rsidR="006F2A81" w:rsidRPr="006F2A81" w:rsidRDefault="006F2A81" w:rsidP="006F2A81">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заготовка лесных ресурсов (код 10.3);</w:t>
      </w:r>
    </w:p>
    <w:p w14:paraId="1D8B0836" w14:textId="38B1BC98" w:rsidR="000B014F" w:rsidRDefault="006F2A81" w:rsidP="003272E9">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охота и рыбалка (код 5.3)</w:t>
      </w:r>
      <w:r w:rsidR="003272E9">
        <w:rPr>
          <w:rFonts w:eastAsia="Times New Roman"/>
          <w:color w:val="000000" w:themeColor="text1"/>
          <w:szCs w:val="24"/>
          <w:lang w:eastAsia="ru-RU"/>
        </w:rPr>
        <w:t>.</w:t>
      </w:r>
    </w:p>
    <w:p w14:paraId="0FBC40E9" w14:textId="77777777" w:rsidR="000D3855" w:rsidRDefault="000D3855">
      <w:pPr>
        <w:spacing w:line="240" w:lineRule="auto"/>
        <w:jc w:val="left"/>
        <w:rPr>
          <w:rFonts w:eastAsia="Times New Roman"/>
          <w:bCs/>
          <w:i/>
          <w:color w:val="000000" w:themeColor="text1"/>
          <w:szCs w:val="24"/>
          <w:lang w:eastAsia="ru-RU"/>
        </w:rPr>
      </w:pPr>
      <w:bookmarkStart w:id="44" w:name="_Hlk152666756"/>
      <w:r>
        <w:rPr>
          <w:rFonts w:eastAsia="Times New Roman"/>
          <w:bCs/>
          <w:i/>
          <w:color w:val="000000" w:themeColor="text1"/>
          <w:szCs w:val="24"/>
          <w:lang w:eastAsia="ru-RU"/>
        </w:rPr>
        <w:br w:type="page"/>
      </w:r>
    </w:p>
    <w:p w14:paraId="2A6836CA" w14:textId="30B0F538" w:rsidR="00881445" w:rsidRPr="00F62F9D" w:rsidRDefault="00881445" w:rsidP="00881445">
      <w:pPr>
        <w:widowControl w:val="0"/>
        <w:spacing w:before="120" w:after="120" w:line="276" w:lineRule="auto"/>
        <w:rPr>
          <w:rFonts w:eastAsia="Times New Roman"/>
          <w:bCs/>
          <w:i/>
          <w:color w:val="FF0000"/>
          <w:szCs w:val="24"/>
          <w:lang w:eastAsia="ru-RU"/>
        </w:rPr>
      </w:pPr>
      <w:r w:rsidRPr="00F62F9D">
        <w:rPr>
          <w:rFonts w:eastAsia="Times New Roman"/>
          <w:bCs/>
          <w:i/>
          <w:color w:val="000000" w:themeColor="text1"/>
          <w:szCs w:val="24"/>
          <w:lang w:eastAsia="ru-RU"/>
        </w:rPr>
        <w:lastRenderedPageBreak/>
        <w:t>Таблица 4.</w:t>
      </w:r>
      <w:r>
        <w:rPr>
          <w:rFonts w:eastAsia="Times New Roman"/>
          <w:bCs/>
          <w:i/>
          <w:color w:val="000000" w:themeColor="text1"/>
          <w:szCs w:val="24"/>
          <w:lang w:eastAsia="ru-RU"/>
        </w:rPr>
        <w:t>8</w:t>
      </w:r>
      <w:r w:rsidRPr="00F62F9D">
        <w:rPr>
          <w:rFonts w:eastAsia="Times New Roman"/>
          <w:bCs/>
          <w:i/>
          <w:color w:val="000000" w:themeColor="text1"/>
          <w:szCs w:val="24"/>
          <w:lang w:eastAsia="ru-RU"/>
        </w:rPr>
        <w:t xml:space="preserve"> – Характеристика особо охраняемых природных территорий регионального значения, расположенных на территории Володарского муниципального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1341"/>
        <w:gridCol w:w="917"/>
        <w:gridCol w:w="1026"/>
        <w:gridCol w:w="1526"/>
        <w:gridCol w:w="4814"/>
      </w:tblGrid>
      <w:tr w:rsidR="00881445" w:rsidRPr="00A9684A" w14:paraId="7AD50C55" w14:textId="77777777" w:rsidTr="00E22E32">
        <w:trPr>
          <w:trHeight w:val="516"/>
        </w:trPr>
        <w:tc>
          <w:tcPr>
            <w:tcW w:w="214" w:type="pct"/>
            <w:vMerge w:val="restart"/>
            <w:tcBorders>
              <w:bottom w:val="single" w:sz="4" w:space="0" w:color="auto"/>
            </w:tcBorders>
            <w:vAlign w:val="center"/>
          </w:tcPr>
          <w:p w14:paraId="7B0AAE4F" w14:textId="77777777" w:rsidR="00881445" w:rsidRPr="00F62F9D" w:rsidRDefault="00881445" w:rsidP="00E22E32">
            <w:pPr>
              <w:widowControl w:val="0"/>
              <w:spacing w:line="240" w:lineRule="auto"/>
              <w:jc w:val="center"/>
              <w:rPr>
                <w:b/>
                <w:bCs/>
                <w:color w:val="000000" w:themeColor="text1"/>
                <w:sz w:val="22"/>
              </w:rPr>
            </w:pPr>
            <w:r w:rsidRPr="00F62F9D">
              <w:rPr>
                <w:b/>
                <w:bCs/>
                <w:color w:val="000000" w:themeColor="text1"/>
                <w:sz w:val="22"/>
              </w:rPr>
              <w:t>№</w:t>
            </w:r>
          </w:p>
        </w:tc>
        <w:tc>
          <w:tcPr>
            <w:tcW w:w="667" w:type="pct"/>
            <w:vMerge w:val="restart"/>
            <w:tcBorders>
              <w:bottom w:val="single" w:sz="4" w:space="0" w:color="auto"/>
            </w:tcBorders>
            <w:vAlign w:val="center"/>
          </w:tcPr>
          <w:p w14:paraId="63CDFF1D" w14:textId="77777777" w:rsidR="00881445" w:rsidRPr="00F62F9D" w:rsidRDefault="00881445" w:rsidP="00E22E32">
            <w:pPr>
              <w:widowControl w:val="0"/>
              <w:spacing w:line="240" w:lineRule="auto"/>
              <w:jc w:val="center"/>
              <w:rPr>
                <w:b/>
                <w:bCs/>
                <w:color w:val="000000" w:themeColor="text1"/>
                <w:sz w:val="22"/>
              </w:rPr>
            </w:pPr>
            <w:r w:rsidRPr="00F62F9D">
              <w:rPr>
                <w:b/>
                <w:bCs/>
                <w:color w:val="000000" w:themeColor="text1"/>
                <w:sz w:val="22"/>
              </w:rPr>
              <w:t>Наименование ООПТ</w:t>
            </w:r>
          </w:p>
        </w:tc>
        <w:tc>
          <w:tcPr>
            <w:tcW w:w="966" w:type="pct"/>
            <w:gridSpan w:val="2"/>
            <w:tcBorders>
              <w:bottom w:val="single" w:sz="4" w:space="0" w:color="auto"/>
            </w:tcBorders>
            <w:vAlign w:val="center"/>
          </w:tcPr>
          <w:p w14:paraId="70C0E375" w14:textId="77777777" w:rsidR="00881445" w:rsidRPr="00F62F9D" w:rsidRDefault="00881445" w:rsidP="00E22E32">
            <w:pPr>
              <w:widowControl w:val="0"/>
              <w:spacing w:line="240" w:lineRule="auto"/>
              <w:jc w:val="center"/>
              <w:rPr>
                <w:rFonts w:eastAsia="Times New Roman"/>
                <w:b/>
                <w:bCs/>
                <w:color w:val="000000" w:themeColor="text1"/>
                <w:sz w:val="22"/>
                <w:lang w:eastAsia="ru-RU"/>
              </w:rPr>
            </w:pPr>
            <w:r w:rsidRPr="00F62F9D">
              <w:rPr>
                <w:rFonts w:eastAsia="Times New Roman"/>
                <w:b/>
                <w:bCs/>
                <w:color w:val="000000" w:themeColor="text1"/>
                <w:sz w:val="22"/>
                <w:lang w:eastAsia="ru-RU"/>
              </w:rPr>
              <w:t>Площадь, га</w:t>
            </w:r>
          </w:p>
        </w:tc>
        <w:tc>
          <w:tcPr>
            <w:tcW w:w="759" w:type="pct"/>
            <w:vMerge w:val="restart"/>
            <w:tcBorders>
              <w:bottom w:val="single" w:sz="4" w:space="0" w:color="auto"/>
            </w:tcBorders>
            <w:vAlign w:val="center"/>
          </w:tcPr>
          <w:p w14:paraId="32E2FD3C" w14:textId="77777777" w:rsidR="00881445" w:rsidRPr="00F62F9D" w:rsidRDefault="00881445" w:rsidP="00E22E32">
            <w:pPr>
              <w:widowControl w:val="0"/>
              <w:spacing w:line="240" w:lineRule="auto"/>
              <w:jc w:val="center"/>
              <w:rPr>
                <w:rFonts w:eastAsia="Times New Roman"/>
                <w:b/>
                <w:bCs/>
                <w:color w:val="000000" w:themeColor="text1"/>
                <w:sz w:val="22"/>
                <w:lang w:eastAsia="ru-RU"/>
              </w:rPr>
            </w:pPr>
            <w:r w:rsidRPr="00F62F9D">
              <w:rPr>
                <w:b/>
                <w:bCs/>
                <w:color w:val="000000" w:themeColor="text1"/>
                <w:sz w:val="22"/>
              </w:rPr>
              <w:t>Категория</w:t>
            </w:r>
          </w:p>
        </w:tc>
        <w:tc>
          <w:tcPr>
            <w:tcW w:w="2394" w:type="pct"/>
            <w:vMerge w:val="restart"/>
            <w:tcBorders>
              <w:bottom w:val="single" w:sz="4" w:space="0" w:color="auto"/>
            </w:tcBorders>
            <w:shd w:val="clear" w:color="auto" w:fill="auto"/>
            <w:vAlign w:val="center"/>
          </w:tcPr>
          <w:p w14:paraId="4919B8D8" w14:textId="77777777" w:rsidR="00881445" w:rsidRPr="00F62F9D" w:rsidRDefault="00881445" w:rsidP="00E22E32">
            <w:pPr>
              <w:widowControl w:val="0"/>
              <w:spacing w:line="240" w:lineRule="auto"/>
              <w:jc w:val="center"/>
              <w:rPr>
                <w:rFonts w:eastAsia="Times New Roman"/>
                <w:b/>
                <w:bCs/>
                <w:color w:val="000000" w:themeColor="text1"/>
                <w:sz w:val="22"/>
                <w:lang w:eastAsia="ru-RU"/>
              </w:rPr>
            </w:pPr>
            <w:r w:rsidRPr="00F62F9D">
              <w:rPr>
                <w:rFonts w:eastAsia="Times New Roman"/>
                <w:b/>
                <w:bCs/>
                <w:color w:val="000000" w:themeColor="text1"/>
                <w:sz w:val="22"/>
                <w:lang w:eastAsia="ru-RU"/>
              </w:rPr>
              <w:t>Правоустанавливающие документы</w:t>
            </w:r>
          </w:p>
        </w:tc>
      </w:tr>
      <w:tr w:rsidR="00881445" w:rsidRPr="00A9684A" w14:paraId="3A1A5ADE" w14:textId="77777777" w:rsidTr="0025061A">
        <w:trPr>
          <w:trHeight w:val="20"/>
        </w:trPr>
        <w:tc>
          <w:tcPr>
            <w:tcW w:w="214" w:type="pct"/>
            <w:vMerge/>
            <w:shd w:val="clear" w:color="auto" w:fill="auto"/>
            <w:vAlign w:val="center"/>
          </w:tcPr>
          <w:p w14:paraId="5A471F39" w14:textId="77777777" w:rsidR="00881445" w:rsidRPr="00F62F9D" w:rsidRDefault="00881445" w:rsidP="00E22E32">
            <w:pPr>
              <w:widowControl w:val="0"/>
              <w:spacing w:line="240" w:lineRule="auto"/>
              <w:jc w:val="center"/>
              <w:rPr>
                <w:rFonts w:eastAsia="Times New Roman"/>
                <w:b/>
                <w:bCs/>
                <w:color w:val="000000" w:themeColor="text1"/>
                <w:sz w:val="22"/>
                <w:lang w:eastAsia="ru-RU"/>
              </w:rPr>
            </w:pPr>
          </w:p>
        </w:tc>
        <w:tc>
          <w:tcPr>
            <w:tcW w:w="667" w:type="pct"/>
            <w:vMerge/>
            <w:shd w:val="clear" w:color="auto" w:fill="auto"/>
            <w:vAlign w:val="center"/>
          </w:tcPr>
          <w:p w14:paraId="7585C1C5" w14:textId="77777777" w:rsidR="00881445" w:rsidRPr="00F62F9D" w:rsidRDefault="00881445" w:rsidP="00E22E32">
            <w:pPr>
              <w:widowControl w:val="0"/>
              <w:spacing w:line="240" w:lineRule="auto"/>
              <w:jc w:val="center"/>
              <w:rPr>
                <w:rFonts w:eastAsia="Times New Roman"/>
                <w:b/>
                <w:bCs/>
                <w:color w:val="000000" w:themeColor="text1"/>
                <w:sz w:val="22"/>
                <w:lang w:eastAsia="ru-RU"/>
              </w:rPr>
            </w:pPr>
          </w:p>
        </w:tc>
        <w:tc>
          <w:tcPr>
            <w:tcW w:w="456" w:type="pct"/>
            <w:shd w:val="clear" w:color="auto" w:fill="auto"/>
            <w:vAlign w:val="center"/>
          </w:tcPr>
          <w:p w14:paraId="27678A45" w14:textId="77777777" w:rsidR="00881445" w:rsidRPr="00F62F9D" w:rsidRDefault="00881445" w:rsidP="00E22E32">
            <w:pPr>
              <w:widowControl w:val="0"/>
              <w:spacing w:line="240" w:lineRule="auto"/>
              <w:jc w:val="center"/>
              <w:rPr>
                <w:b/>
                <w:bCs/>
                <w:color w:val="000000" w:themeColor="text1"/>
                <w:sz w:val="22"/>
              </w:rPr>
            </w:pPr>
            <w:r w:rsidRPr="00F62F9D">
              <w:rPr>
                <w:b/>
                <w:bCs/>
                <w:color w:val="000000" w:themeColor="text1"/>
                <w:sz w:val="22"/>
              </w:rPr>
              <w:t>всего</w:t>
            </w:r>
          </w:p>
        </w:tc>
        <w:tc>
          <w:tcPr>
            <w:tcW w:w="510" w:type="pct"/>
            <w:vAlign w:val="center"/>
          </w:tcPr>
          <w:p w14:paraId="4A303B87" w14:textId="77777777" w:rsidR="00881445" w:rsidRPr="00F62F9D" w:rsidRDefault="00881445" w:rsidP="00E22E32">
            <w:pPr>
              <w:widowControl w:val="0"/>
              <w:spacing w:line="240" w:lineRule="auto"/>
              <w:jc w:val="center"/>
              <w:rPr>
                <w:b/>
                <w:bCs/>
                <w:color w:val="000000" w:themeColor="text1"/>
                <w:sz w:val="22"/>
              </w:rPr>
            </w:pPr>
            <w:r w:rsidRPr="00F62F9D">
              <w:rPr>
                <w:b/>
                <w:bCs/>
                <w:color w:val="000000" w:themeColor="text1"/>
                <w:sz w:val="22"/>
              </w:rPr>
              <w:t>в т.ч. в муницип. образов.</w:t>
            </w:r>
          </w:p>
        </w:tc>
        <w:tc>
          <w:tcPr>
            <w:tcW w:w="759" w:type="pct"/>
            <w:vMerge/>
            <w:vAlign w:val="center"/>
          </w:tcPr>
          <w:p w14:paraId="3768884E" w14:textId="77777777" w:rsidR="00881445" w:rsidRPr="00F62F9D" w:rsidRDefault="00881445" w:rsidP="00E22E32">
            <w:pPr>
              <w:widowControl w:val="0"/>
              <w:spacing w:line="240" w:lineRule="auto"/>
              <w:jc w:val="center"/>
              <w:rPr>
                <w:rFonts w:eastAsia="Times New Roman"/>
                <w:b/>
                <w:bCs/>
                <w:color w:val="000000" w:themeColor="text1"/>
                <w:sz w:val="22"/>
                <w:lang w:eastAsia="ru-RU"/>
              </w:rPr>
            </w:pPr>
          </w:p>
        </w:tc>
        <w:tc>
          <w:tcPr>
            <w:tcW w:w="2394" w:type="pct"/>
            <w:vMerge/>
            <w:shd w:val="clear" w:color="auto" w:fill="auto"/>
            <w:vAlign w:val="center"/>
          </w:tcPr>
          <w:p w14:paraId="4041DF25" w14:textId="77777777" w:rsidR="00881445" w:rsidRPr="00F62F9D" w:rsidRDefault="00881445" w:rsidP="00E22E32">
            <w:pPr>
              <w:widowControl w:val="0"/>
              <w:spacing w:line="240" w:lineRule="auto"/>
              <w:jc w:val="center"/>
              <w:rPr>
                <w:rFonts w:eastAsia="Times New Roman"/>
                <w:b/>
                <w:bCs/>
                <w:color w:val="000000" w:themeColor="text1"/>
                <w:sz w:val="22"/>
                <w:lang w:eastAsia="ru-RU"/>
              </w:rPr>
            </w:pPr>
          </w:p>
        </w:tc>
      </w:tr>
      <w:tr w:rsidR="00881445" w:rsidRPr="00A9684A" w14:paraId="7455E9F2" w14:textId="77777777" w:rsidTr="0025061A">
        <w:trPr>
          <w:trHeight w:val="20"/>
        </w:trPr>
        <w:tc>
          <w:tcPr>
            <w:tcW w:w="214" w:type="pct"/>
            <w:vAlign w:val="center"/>
          </w:tcPr>
          <w:p w14:paraId="201CDAFB" w14:textId="68A73748" w:rsidR="00881445" w:rsidRPr="00F62F9D" w:rsidRDefault="00881445" w:rsidP="00E22E32">
            <w:pPr>
              <w:widowControl w:val="0"/>
              <w:spacing w:line="240" w:lineRule="auto"/>
              <w:jc w:val="center"/>
              <w:rPr>
                <w:color w:val="000000" w:themeColor="text1"/>
                <w:sz w:val="22"/>
              </w:rPr>
            </w:pPr>
            <w:r>
              <w:rPr>
                <w:color w:val="000000" w:themeColor="text1"/>
                <w:sz w:val="22"/>
              </w:rPr>
              <w:t>7</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0E098AFB" w14:textId="51435CD1" w:rsidR="00881445" w:rsidRPr="00394AE9" w:rsidRDefault="00881445" w:rsidP="00E22E32">
            <w:pPr>
              <w:widowControl w:val="0"/>
              <w:spacing w:line="240" w:lineRule="auto"/>
              <w:ind w:left="-113" w:right="-36"/>
              <w:jc w:val="center"/>
              <w:rPr>
                <w:color w:val="000000" w:themeColor="text1"/>
                <w:szCs w:val="24"/>
              </w:rPr>
            </w:pPr>
            <w:r w:rsidRPr="0001714F">
              <w:rPr>
                <w:color w:val="000000" w:themeColor="text1"/>
                <w:sz w:val="22"/>
              </w:rPr>
              <w:t>Памятник природы регионального значения «</w:t>
            </w:r>
            <w:r>
              <w:rPr>
                <w:color w:val="000000" w:themeColor="text1"/>
                <w:sz w:val="22"/>
              </w:rPr>
              <w:t>Болото Федяевское</w:t>
            </w:r>
            <w:r w:rsidRPr="0001714F">
              <w:rPr>
                <w:color w:val="000000" w:themeColor="text1"/>
                <w:sz w:val="22"/>
              </w:rPr>
              <w:t>»</w:t>
            </w:r>
          </w:p>
        </w:tc>
        <w:tc>
          <w:tcPr>
            <w:tcW w:w="456" w:type="pct"/>
            <w:tcBorders>
              <w:top w:val="single" w:sz="4" w:space="0" w:color="auto"/>
              <w:left w:val="nil"/>
              <w:bottom w:val="single" w:sz="4" w:space="0" w:color="auto"/>
              <w:right w:val="single" w:sz="4" w:space="0" w:color="auto"/>
            </w:tcBorders>
            <w:shd w:val="clear" w:color="auto" w:fill="auto"/>
            <w:vAlign w:val="center"/>
          </w:tcPr>
          <w:p w14:paraId="1F2570B7" w14:textId="03A27678" w:rsidR="00881445" w:rsidRPr="00394AE9" w:rsidRDefault="000C3827" w:rsidP="00E22E32">
            <w:pPr>
              <w:widowControl w:val="0"/>
              <w:spacing w:line="240" w:lineRule="auto"/>
              <w:jc w:val="center"/>
              <w:rPr>
                <w:color w:val="000000" w:themeColor="text1"/>
                <w:szCs w:val="24"/>
              </w:rPr>
            </w:pPr>
            <w:r>
              <w:rPr>
                <w:color w:val="000000" w:themeColor="text1"/>
                <w:szCs w:val="24"/>
              </w:rPr>
              <w:t>6329,4</w:t>
            </w:r>
          </w:p>
        </w:tc>
        <w:tc>
          <w:tcPr>
            <w:tcW w:w="510" w:type="pct"/>
            <w:tcBorders>
              <w:top w:val="single" w:sz="4" w:space="0" w:color="auto"/>
              <w:left w:val="nil"/>
              <w:bottom w:val="single" w:sz="4" w:space="0" w:color="auto"/>
              <w:right w:val="single" w:sz="4" w:space="0" w:color="auto"/>
            </w:tcBorders>
            <w:shd w:val="clear" w:color="auto" w:fill="auto"/>
            <w:vAlign w:val="center"/>
          </w:tcPr>
          <w:p w14:paraId="7A61D26D" w14:textId="1B6FDDF3" w:rsidR="00881445" w:rsidRPr="00F62F9D" w:rsidRDefault="000C3827" w:rsidP="00E22E32">
            <w:pPr>
              <w:widowControl w:val="0"/>
              <w:spacing w:line="240" w:lineRule="auto"/>
              <w:jc w:val="center"/>
              <w:rPr>
                <w:color w:val="000000" w:themeColor="text1"/>
                <w:sz w:val="22"/>
              </w:rPr>
            </w:pPr>
            <w:r>
              <w:rPr>
                <w:color w:val="000000" w:themeColor="text1"/>
                <w:szCs w:val="24"/>
              </w:rPr>
              <w:t>6329,4</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15D29769" w14:textId="77777777" w:rsidR="00881445" w:rsidRPr="00F62F9D" w:rsidRDefault="00881445" w:rsidP="00E22E32">
            <w:pPr>
              <w:widowControl w:val="0"/>
              <w:spacing w:line="240" w:lineRule="auto"/>
              <w:jc w:val="center"/>
              <w:rPr>
                <w:color w:val="000000" w:themeColor="text1"/>
                <w:sz w:val="22"/>
              </w:rPr>
            </w:pPr>
            <w:r>
              <w:rPr>
                <w:color w:val="000000" w:themeColor="text1"/>
                <w:sz w:val="22"/>
              </w:rPr>
              <w:t xml:space="preserve">Памятник природы </w:t>
            </w:r>
          </w:p>
        </w:tc>
        <w:tc>
          <w:tcPr>
            <w:tcW w:w="2394" w:type="pct"/>
            <w:tcBorders>
              <w:top w:val="single" w:sz="4" w:space="0" w:color="auto"/>
              <w:left w:val="single" w:sz="4" w:space="0" w:color="auto"/>
              <w:bottom w:val="single" w:sz="4" w:space="0" w:color="auto"/>
              <w:right w:val="single" w:sz="4" w:space="0" w:color="auto"/>
            </w:tcBorders>
            <w:shd w:val="clear" w:color="auto" w:fill="auto"/>
            <w:vAlign w:val="center"/>
          </w:tcPr>
          <w:p w14:paraId="4B075BB4" w14:textId="05DA25F3" w:rsidR="00881445" w:rsidRPr="00F62F9D" w:rsidRDefault="00881445" w:rsidP="0025061A">
            <w:pPr>
              <w:widowControl w:val="0"/>
              <w:spacing w:line="240" w:lineRule="auto"/>
              <w:jc w:val="center"/>
              <w:rPr>
                <w:color w:val="000000" w:themeColor="text1"/>
                <w:sz w:val="22"/>
              </w:rPr>
            </w:pPr>
            <w:r>
              <w:rPr>
                <w:color w:val="000000" w:themeColor="text1"/>
                <w:sz w:val="22"/>
              </w:rPr>
              <w:t>Решение исполнительного комитета Горьковского областного Совета народных депутатов от 20.08.1975 №545 «Об охране отдельных торфяных болот, заболоченных массивов и пойм области»</w:t>
            </w:r>
          </w:p>
        </w:tc>
      </w:tr>
    </w:tbl>
    <w:p w14:paraId="1EFCD5CA" w14:textId="77777777" w:rsidR="00881445" w:rsidRDefault="00881445" w:rsidP="00881445">
      <w:pPr>
        <w:widowControl w:val="0"/>
        <w:tabs>
          <w:tab w:val="left" w:pos="0"/>
        </w:tabs>
        <w:spacing w:line="276" w:lineRule="auto"/>
        <w:ind w:left="142" w:firstLine="709"/>
        <w:rPr>
          <w:rFonts w:eastAsia="Times New Roman"/>
          <w:color w:val="000000" w:themeColor="text1"/>
          <w:szCs w:val="24"/>
          <w:lang w:eastAsia="ru-RU"/>
        </w:rPr>
      </w:pPr>
    </w:p>
    <w:p w14:paraId="64A25702" w14:textId="7E904697" w:rsidR="00881445" w:rsidRDefault="00881445" w:rsidP="00881445">
      <w:pPr>
        <w:widowControl w:val="0"/>
        <w:tabs>
          <w:tab w:val="left" w:pos="0"/>
        </w:tabs>
        <w:spacing w:line="276" w:lineRule="auto"/>
        <w:ind w:left="142" w:firstLine="709"/>
        <w:rPr>
          <w:rFonts w:eastAsia="Times New Roman"/>
          <w:szCs w:val="24"/>
          <w:lang w:eastAsia="ru-RU"/>
        </w:rPr>
      </w:pPr>
      <w:r w:rsidRPr="0091272A">
        <w:rPr>
          <w:b/>
          <w:bCs/>
        </w:rPr>
        <w:t>Местонахождение:</w:t>
      </w:r>
      <w:r>
        <w:t xml:space="preserve"> </w:t>
      </w:r>
      <w:r w:rsidR="00143EF9" w:rsidRPr="00143EF9">
        <w:rPr>
          <w:rFonts w:eastAsia="Times New Roman"/>
          <w:szCs w:val="24"/>
          <w:lang w:eastAsia="ru-RU"/>
        </w:rPr>
        <w:t>Нижегородская область, городской округ г. Дзержинск, Балахнинский муниципальный округ Володарский муниципальный округ, в 12 км к северо-западу от г. Дзержинск, в 5 км к северу от г. Володарск, в 2 км к северу от п. Смолино.</w:t>
      </w:r>
    </w:p>
    <w:p w14:paraId="4E5E3481" w14:textId="77777777" w:rsidR="0069502D" w:rsidRDefault="0069502D" w:rsidP="0069502D">
      <w:pPr>
        <w:ind w:firstLine="851"/>
        <w:rPr>
          <w:rFonts w:eastAsia="Times New Roman"/>
          <w:szCs w:val="24"/>
          <w:lang w:eastAsia="ru-RU"/>
        </w:rPr>
      </w:pPr>
      <w:r w:rsidRPr="0069502D">
        <w:rPr>
          <w:rFonts w:eastAsia="Times New Roman"/>
          <w:szCs w:val="24"/>
          <w:lang w:eastAsia="ru-RU"/>
        </w:rPr>
        <w:t xml:space="preserve">Расположен на территории Коневского и Володарского участковых лесничеств Гороховецкого военного лесничества Министерства обороны Российской Федерации, входящей в состав кадастровых кварталов 52:17:0030101, 52:22:0500003, 52:21:0000020. </w:t>
      </w:r>
    </w:p>
    <w:p w14:paraId="20A5F7F0" w14:textId="77777777" w:rsidR="0069502D" w:rsidRPr="0091272A" w:rsidRDefault="0069502D" w:rsidP="0069502D">
      <w:pPr>
        <w:widowControl w:val="0"/>
        <w:tabs>
          <w:tab w:val="left" w:pos="0"/>
        </w:tabs>
        <w:spacing w:line="276" w:lineRule="auto"/>
        <w:ind w:left="142" w:firstLine="709"/>
        <w:rPr>
          <w:rFonts w:eastAsia="Times New Roman"/>
          <w:b/>
          <w:bCs/>
          <w:color w:val="000000" w:themeColor="text1"/>
          <w:szCs w:val="24"/>
          <w:lang w:eastAsia="ru-RU"/>
        </w:rPr>
      </w:pPr>
      <w:r w:rsidRPr="0091272A">
        <w:rPr>
          <w:rFonts w:eastAsia="Times New Roman"/>
          <w:b/>
          <w:bCs/>
          <w:color w:val="000000" w:themeColor="text1"/>
          <w:szCs w:val="24"/>
          <w:lang w:eastAsia="ru-RU"/>
        </w:rPr>
        <w:t>Значение памятника природы:</w:t>
      </w:r>
    </w:p>
    <w:p w14:paraId="1A2571F4" w14:textId="7523348F" w:rsidR="0069502D" w:rsidRPr="006F2A81" w:rsidRDefault="0069502D" w:rsidP="0069502D">
      <w:pPr>
        <w:widowControl w:val="0"/>
        <w:tabs>
          <w:tab w:val="left" w:pos="0"/>
        </w:tabs>
        <w:spacing w:line="276" w:lineRule="auto"/>
        <w:ind w:left="142" w:firstLine="709"/>
        <w:rPr>
          <w:rFonts w:eastAsia="Times New Roman"/>
          <w:color w:val="000000" w:themeColor="text1"/>
          <w:szCs w:val="24"/>
          <w:lang w:eastAsia="ru-RU"/>
        </w:rPr>
      </w:pPr>
      <w:r w:rsidRPr="006F2A81">
        <w:rPr>
          <w:rFonts w:eastAsia="Times New Roman"/>
          <w:color w:val="000000" w:themeColor="text1"/>
          <w:szCs w:val="24"/>
          <w:lang w:eastAsia="ru-RU"/>
        </w:rPr>
        <w:t>А. Региональное</w:t>
      </w:r>
      <w:r w:rsidR="001B0F1A">
        <w:rPr>
          <w:rFonts w:eastAsia="Times New Roman"/>
          <w:color w:val="000000" w:themeColor="text1"/>
          <w:szCs w:val="24"/>
          <w:lang w:eastAsia="ru-RU"/>
        </w:rPr>
        <w:t>.</w:t>
      </w:r>
    </w:p>
    <w:p w14:paraId="4A31B76B" w14:textId="5D7AE8AB" w:rsidR="0069502D" w:rsidRDefault="0069502D" w:rsidP="0069502D">
      <w:pPr>
        <w:widowControl w:val="0"/>
        <w:tabs>
          <w:tab w:val="left" w:pos="0"/>
        </w:tabs>
        <w:spacing w:line="276" w:lineRule="auto"/>
        <w:ind w:left="142" w:firstLine="709"/>
        <w:rPr>
          <w:rFonts w:eastAsia="Times New Roman"/>
          <w:color w:val="000000" w:themeColor="text1"/>
          <w:szCs w:val="24"/>
          <w:lang w:eastAsia="ru-RU"/>
        </w:rPr>
      </w:pPr>
      <w:r w:rsidRPr="006F2A81">
        <w:rPr>
          <w:rFonts w:eastAsia="Times New Roman"/>
          <w:color w:val="000000" w:themeColor="text1"/>
          <w:szCs w:val="24"/>
          <w:lang w:eastAsia="ru-RU"/>
        </w:rPr>
        <w:t xml:space="preserve">Б. 1. Охрана </w:t>
      </w:r>
      <w:r w:rsidR="001B0F1A">
        <w:rPr>
          <w:rFonts w:eastAsia="Times New Roman"/>
          <w:color w:val="000000" w:themeColor="text1"/>
          <w:szCs w:val="24"/>
          <w:lang w:eastAsia="ru-RU"/>
        </w:rPr>
        <w:t>г</w:t>
      </w:r>
      <w:r w:rsidRPr="006F2A81">
        <w:rPr>
          <w:rFonts w:eastAsia="Times New Roman"/>
          <w:color w:val="000000" w:themeColor="text1"/>
          <w:szCs w:val="24"/>
          <w:lang w:eastAsia="ru-RU"/>
        </w:rPr>
        <w:t>енофонда (</w:t>
      </w:r>
      <w:r w:rsidR="001B0F1A">
        <w:rPr>
          <w:rFonts w:eastAsia="Times New Roman"/>
          <w:color w:val="000000" w:themeColor="text1"/>
          <w:szCs w:val="24"/>
          <w:lang w:eastAsia="ru-RU"/>
        </w:rPr>
        <w:t>место обитания редких видов растений и животных</w:t>
      </w:r>
      <w:r w:rsidRPr="006F2A81">
        <w:rPr>
          <w:rFonts w:eastAsia="Times New Roman"/>
          <w:color w:val="000000" w:themeColor="text1"/>
          <w:szCs w:val="24"/>
          <w:lang w:eastAsia="ru-RU"/>
        </w:rPr>
        <w:t>)</w:t>
      </w:r>
      <w:r w:rsidR="001B0F1A">
        <w:rPr>
          <w:rFonts w:eastAsia="Times New Roman"/>
          <w:color w:val="000000" w:themeColor="text1"/>
          <w:szCs w:val="24"/>
          <w:lang w:eastAsia="ru-RU"/>
        </w:rPr>
        <w:t>;</w:t>
      </w:r>
    </w:p>
    <w:p w14:paraId="5DB5A38D" w14:textId="415A1941" w:rsidR="0069502D" w:rsidRPr="006F2A81" w:rsidRDefault="0069502D" w:rsidP="0069502D">
      <w:pPr>
        <w:widowControl w:val="0"/>
        <w:tabs>
          <w:tab w:val="left" w:pos="0"/>
        </w:tabs>
        <w:spacing w:line="276" w:lineRule="auto"/>
        <w:ind w:left="142" w:firstLine="709"/>
        <w:rPr>
          <w:rFonts w:eastAsia="Times New Roman"/>
          <w:color w:val="000000" w:themeColor="text1"/>
          <w:szCs w:val="24"/>
          <w:lang w:eastAsia="ru-RU"/>
        </w:rPr>
      </w:pPr>
      <w:r>
        <w:rPr>
          <w:rFonts w:eastAsia="Times New Roman"/>
          <w:color w:val="000000" w:themeColor="text1"/>
          <w:szCs w:val="24"/>
          <w:lang w:eastAsia="ru-RU"/>
        </w:rPr>
        <w:t xml:space="preserve">2. </w:t>
      </w:r>
      <w:r w:rsidRPr="006F2A81">
        <w:rPr>
          <w:rFonts w:eastAsia="Times New Roman"/>
          <w:color w:val="000000" w:themeColor="text1"/>
          <w:szCs w:val="24"/>
          <w:lang w:eastAsia="ru-RU"/>
        </w:rPr>
        <w:t>Охрана ценофонда (типичные биоценозы пойменных дубрав,</w:t>
      </w:r>
      <w:r>
        <w:rPr>
          <w:rFonts w:eastAsia="Times New Roman"/>
          <w:color w:val="000000" w:themeColor="text1"/>
          <w:szCs w:val="24"/>
          <w:lang w:eastAsia="ru-RU"/>
        </w:rPr>
        <w:t xml:space="preserve"> </w:t>
      </w:r>
      <w:r w:rsidRPr="006F2A81">
        <w:rPr>
          <w:rFonts w:eastAsia="Times New Roman"/>
          <w:color w:val="000000" w:themeColor="text1"/>
          <w:szCs w:val="24"/>
          <w:lang w:eastAsia="ru-RU"/>
        </w:rPr>
        <w:t>низинных болот, сосновых боров)</w:t>
      </w:r>
      <w:r w:rsidR="001B0F1A">
        <w:rPr>
          <w:rFonts w:eastAsia="Times New Roman"/>
          <w:color w:val="000000" w:themeColor="text1"/>
          <w:szCs w:val="24"/>
          <w:lang w:eastAsia="ru-RU"/>
        </w:rPr>
        <w:t>;</w:t>
      </w:r>
    </w:p>
    <w:p w14:paraId="7056692C" w14:textId="4A511465" w:rsidR="0069502D" w:rsidRPr="006F2A81" w:rsidRDefault="0069502D" w:rsidP="0069502D">
      <w:pPr>
        <w:widowControl w:val="0"/>
        <w:tabs>
          <w:tab w:val="left" w:pos="0"/>
        </w:tabs>
        <w:spacing w:line="276" w:lineRule="auto"/>
        <w:ind w:left="142" w:firstLine="709"/>
        <w:rPr>
          <w:rFonts w:eastAsia="Times New Roman"/>
          <w:color w:val="000000" w:themeColor="text1"/>
          <w:szCs w:val="24"/>
          <w:lang w:eastAsia="ru-RU"/>
        </w:rPr>
      </w:pPr>
      <w:r>
        <w:rPr>
          <w:rFonts w:eastAsia="Times New Roman"/>
          <w:color w:val="000000" w:themeColor="text1"/>
          <w:szCs w:val="24"/>
          <w:lang w:eastAsia="ru-RU"/>
        </w:rPr>
        <w:t>3</w:t>
      </w:r>
      <w:r w:rsidRPr="006F2A81">
        <w:rPr>
          <w:rFonts w:eastAsia="Times New Roman"/>
          <w:color w:val="000000" w:themeColor="text1"/>
          <w:szCs w:val="24"/>
          <w:lang w:eastAsia="ru-RU"/>
        </w:rPr>
        <w:t>. Научное (ботаническое</w:t>
      </w:r>
      <w:r>
        <w:rPr>
          <w:rFonts w:eastAsia="Times New Roman"/>
          <w:color w:val="000000" w:themeColor="text1"/>
          <w:szCs w:val="24"/>
          <w:lang w:eastAsia="ru-RU"/>
        </w:rPr>
        <w:t>, зоологическое</w:t>
      </w:r>
      <w:r w:rsidRPr="006F2A81">
        <w:rPr>
          <w:rFonts w:eastAsia="Times New Roman"/>
          <w:color w:val="000000" w:themeColor="text1"/>
          <w:szCs w:val="24"/>
          <w:lang w:eastAsia="ru-RU"/>
        </w:rPr>
        <w:t>)</w:t>
      </w:r>
      <w:r w:rsidR="001B0F1A">
        <w:rPr>
          <w:rFonts w:eastAsia="Times New Roman"/>
          <w:color w:val="000000" w:themeColor="text1"/>
          <w:szCs w:val="24"/>
          <w:lang w:eastAsia="ru-RU"/>
        </w:rPr>
        <w:t>;</w:t>
      </w:r>
    </w:p>
    <w:p w14:paraId="3E0DAD01" w14:textId="0845962C" w:rsidR="0069502D" w:rsidRPr="006F2A81" w:rsidRDefault="0069502D" w:rsidP="0069502D">
      <w:pPr>
        <w:widowControl w:val="0"/>
        <w:tabs>
          <w:tab w:val="left" w:pos="0"/>
        </w:tabs>
        <w:spacing w:line="276" w:lineRule="auto"/>
        <w:ind w:left="142" w:firstLine="709"/>
        <w:rPr>
          <w:rFonts w:eastAsia="Times New Roman"/>
          <w:color w:val="000000" w:themeColor="text1"/>
          <w:szCs w:val="24"/>
          <w:lang w:eastAsia="ru-RU"/>
        </w:rPr>
      </w:pPr>
      <w:r w:rsidRPr="006F2A81">
        <w:rPr>
          <w:rFonts w:eastAsia="Times New Roman"/>
          <w:color w:val="000000" w:themeColor="text1"/>
          <w:szCs w:val="24"/>
          <w:lang w:eastAsia="ru-RU"/>
        </w:rPr>
        <w:t>3. Водоохранное (для р</w:t>
      </w:r>
      <w:r>
        <w:rPr>
          <w:rFonts w:eastAsia="Times New Roman"/>
          <w:color w:val="000000" w:themeColor="text1"/>
          <w:szCs w:val="24"/>
          <w:lang w:eastAsia="ru-RU"/>
        </w:rPr>
        <w:t>.</w:t>
      </w:r>
      <w:r w:rsidRPr="006F2A81">
        <w:rPr>
          <w:rFonts w:eastAsia="Times New Roman"/>
          <w:color w:val="000000" w:themeColor="text1"/>
          <w:szCs w:val="24"/>
          <w:lang w:eastAsia="ru-RU"/>
        </w:rPr>
        <w:t xml:space="preserve"> </w:t>
      </w:r>
      <w:r>
        <w:rPr>
          <w:rFonts w:eastAsia="Times New Roman"/>
          <w:color w:val="000000" w:themeColor="text1"/>
          <w:szCs w:val="24"/>
          <w:lang w:eastAsia="ru-RU"/>
        </w:rPr>
        <w:t>Сейма</w:t>
      </w:r>
      <w:r w:rsidRPr="006F2A81">
        <w:rPr>
          <w:rFonts w:eastAsia="Times New Roman"/>
          <w:color w:val="000000" w:themeColor="text1"/>
          <w:szCs w:val="24"/>
          <w:lang w:eastAsia="ru-RU"/>
        </w:rPr>
        <w:t>).</w:t>
      </w:r>
    </w:p>
    <w:p w14:paraId="4D2CACC6" w14:textId="77777777" w:rsidR="00C15927" w:rsidRPr="0091272A" w:rsidRDefault="00C15927" w:rsidP="00C15927">
      <w:pPr>
        <w:widowControl w:val="0"/>
        <w:tabs>
          <w:tab w:val="left" w:pos="0"/>
        </w:tabs>
        <w:spacing w:line="276" w:lineRule="auto"/>
        <w:ind w:left="142" w:firstLine="709"/>
        <w:jc w:val="left"/>
        <w:rPr>
          <w:rFonts w:eastAsia="Times New Roman"/>
          <w:b/>
          <w:bCs/>
          <w:color w:val="000000" w:themeColor="text1"/>
          <w:szCs w:val="24"/>
          <w:lang w:eastAsia="ru-RU"/>
        </w:rPr>
      </w:pPr>
      <w:r w:rsidRPr="0091272A">
        <w:rPr>
          <w:rFonts w:eastAsia="Times New Roman"/>
          <w:b/>
          <w:bCs/>
          <w:color w:val="000000" w:themeColor="text1"/>
          <w:szCs w:val="24"/>
          <w:lang w:eastAsia="ru-RU"/>
        </w:rPr>
        <w:t>Перечень мер, необходимых для сохранения памятника природы:</w:t>
      </w:r>
    </w:p>
    <w:p w14:paraId="7F0291F2" w14:textId="10C8A7C1" w:rsidR="0069502D" w:rsidRDefault="00C15927" w:rsidP="0069502D">
      <w:pPr>
        <w:ind w:firstLine="851"/>
        <w:rPr>
          <w:rFonts w:eastAsia="Times New Roman"/>
          <w:szCs w:val="24"/>
          <w:lang w:eastAsia="ru-RU"/>
        </w:rPr>
      </w:pPr>
      <w:r w:rsidRPr="000B014F">
        <w:rPr>
          <w:rFonts w:eastAsia="Times New Roman"/>
          <w:i/>
          <w:iCs/>
          <w:color w:val="000000" w:themeColor="text1"/>
          <w:szCs w:val="24"/>
          <w:lang w:eastAsia="ru-RU"/>
        </w:rPr>
        <w:t>На территории памятника природы запрещается:</w:t>
      </w:r>
    </w:p>
    <w:p w14:paraId="52F8533F" w14:textId="737B1C94" w:rsidR="00C15927" w:rsidRPr="00C15927" w:rsidRDefault="00C15927" w:rsidP="00C15927">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xml:space="preserve">— </w:t>
      </w:r>
      <w:r w:rsidRPr="00C15927">
        <w:rPr>
          <w:rFonts w:eastAsia="Times New Roman"/>
          <w:color w:val="000000" w:themeColor="text1"/>
          <w:szCs w:val="24"/>
          <w:lang w:eastAsia="ru-RU"/>
        </w:rPr>
        <w:t>передача земель другим юридическим и физическим лицам с изменением установленного режима использования;</w:t>
      </w:r>
    </w:p>
    <w:p w14:paraId="1B9E7C38" w14:textId="55045C11" w:rsidR="00C15927" w:rsidRPr="00C15927" w:rsidRDefault="00C15927" w:rsidP="00C15927">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xml:space="preserve">— </w:t>
      </w:r>
      <w:r w:rsidRPr="00C15927">
        <w:rPr>
          <w:rFonts w:eastAsia="Times New Roman"/>
          <w:color w:val="000000" w:themeColor="text1"/>
          <w:szCs w:val="24"/>
          <w:lang w:eastAsia="ru-RU"/>
        </w:rPr>
        <w:t>приватизация и продажа земель;</w:t>
      </w:r>
    </w:p>
    <w:p w14:paraId="2A102C23" w14:textId="234CCD39" w:rsidR="00C15927" w:rsidRPr="00C15927" w:rsidRDefault="00C15927" w:rsidP="00C15927">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xml:space="preserve">— </w:t>
      </w:r>
      <w:r w:rsidRPr="00C15927">
        <w:rPr>
          <w:rFonts w:eastAsia="Times New Roman"/>
          <w:color w:val="000000" w:themeColor="text1"/>
          <w:szCs w:val="24"/>
          <w:lang w:eastAsia="ru-RU"/>
        </w:rPr>
        <w:t>строительство зданий, строений и сооружений, прокладывание линейных объектов;</w:t>
      </w:r>
    </w:p>
    <w:p w14:paraId="497A129B" w14:textId="5469BD67" w:rsidR="00C15927" w:rsidRPr="00C15927" w:rsidRDefault="00C15927" w:rsidP="00C15927">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xml:space="preserve">— </w:t>
      </w:r>
      <w:r w:rsidRPr="00C15927">
        <w:rPr>
          <w:rFonts w:eastAsia="Times New Roman"/>
          <w:color w:val="000000" w:themeColor="text1"/>
          <w:szCs w:val="24"/>
          <w:lang w:eastAsia="ru-RU"/>
        </w:rPr>
        <w:t>разведка и добыча полезных ископаемых (в том числе торфа и сапропеля), геологоразведочные изыскания;</w:t>
      </w:r>
    </w:p>
    <w:p w14:paraId="6B28A09E" w14:textId="7793ED02" w:rsidR="00C15927" w:rsidRPr="00C15927" w:rsidRDefault="00C15927" w:rsidP="00C15927">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xml:space="preserve">— </w:t>
      </w:r>
      <w:r w:rsidRPr="00C15927">
        <w:rPr>
          <w:rFonts w:eastAsia="Times New Roman"/>
          <w:color w:val="000000" w:themeColor="text1"/>
          <w:szCs w:val="24"/>
          <w:lang w:eastAsia="ru-RU"/>
        </w:rPr>
        <w:t>распашка земель, за исключением противопожарного благоустройства лесов согласно действующему законодательству;</w:t>
      </w:r>
    </w:p>
    <w:p w14:paraId="10A6C536" w14:textId="00F868B5" w:rsidR="00C15927" w:rsidRPr="00C15927" w:rsidRDefault="00C15927" w:rsidP="00C15927">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xml:space="preserve">— </w:t>
      </w:r>
      <w:r w:rsidRPr="00C15927">
        <w:rPr>
          <w:rFonts w:eastAsia="Times New Roman"/>
          <w:color w:val="000000" w:themeColor="text1"/>
          <w:szCs w:val="24"/>
          <w:lang w:eastAsia="ru-RU"/>
        </w:rPr>
        <w:t>уничтожение и повреждение болотной, прибрежно-водной и водной растительности, мохового покрова, сплавин;</w:t>
      </w:r>
    </w:p>
    <w:p w14:paraId="68E86D2D" w14:textId="54D58859" w:rsidR="00C15927" w:rsidRPr="00C15927" w:rsidRDefault="00C15927" w:rsidP="00C15927">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xml:space="preserve">— </w:t>
      </w:r>
      <w:r w:rsidRPr="00C15927">
        <w:rPr>
          <w:rFonts w:eastAsia="Times New Roman"/>
          <w:color w:val="000000" w:themeColor="text1"/>
          <w:szCs w:val="24"/>
          <w:lang w:eastAsia="ru-RU"/>
        </w:rPr>
        <w:t>все виды рубок леса, за исключением проведения лесохозяйственных мероприятий, направленных на ликвидацию последствий стихийных бедствий по согласованию с уполномоченным органом исполнительной власти Нижегородской области в области организации, охраны и использования особо охраняемых природных территорий, а также разрубки квартальных просек, рубок осветления, прочистки и прореживания на участках лесных культур в период с 01 августа по 01 апреля;</w:t>
      </w:r>
    </w:p>
    <w:p w14:paraId="37B138E8" w14:textId="1EDC98B3" w:rsidR="00C15927" w:rsidRPr="00C15927" w:rsidRDefault="00C15927" w:rsidP="00C15927">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lastRenderedPageBreak/>
        <w:t xml:space="preserve">— </w:t>
      </w:r>
      <w:r w:rsidRPr="00C15927">
        <w:rPr>
          <w:rFonts w:eastAsia="Times New Roman"/>
          <w:color w:val="000000" w:themeColor="text1"/>
          <w:szCs w:val="24"/>
          <w:lang w:eastAsia="ru-RU"/>
        </w:rPr>
        <w:t>подсочка лесных насаждений;</w:t>
      </w:r>
    </w:p>
    <w:p w14:paraId="24E0E2CA" w14:textId="0FDACC38" w:rsidR="00C15927" w:rsidRPr="00C15927" w:rsidRDefault="00C15927" w:rsidP="00C15927">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xml:space="preserve">— </w:t>
      </w:r>
      <w:r w:rsidRPr="00C15927">
        <w:rPr>
          <w:rFonts w:eastAsia="Times New Roman"/>
          <w:color w:val="000000" w:themeColor="text1"/>
          <w:szCs w:val="24"/>
          <w:lang w:eastAsia="ru-RU"/>
        </w:rPr>
        <w:t>сбор и заготовка недревесных лесных ресурсов;</w:t>
      </w:r>
    </w:p>
    <w:p w14:paraId="6269364C" w14:textId="57D934DE" w:rsidR="00C15927" w:rsidRPr="00C15927" w:rsidRDefault="00C15927" w:rsidP="00C15927">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xml:space="preserve">— </w:t>
      </w:r>
      <w:r w:rsidRPr="00C15927">
        <w:rPr>
          <w:rFonts w:eastAsia="Times New Roman"/>
          <w:color w:val="000000" w:themeColor="text1"/>
          <w:szCs w:val="24"/>
          <w:lang w:eastAsia="ru-RU"/>
        </w:rPr>
        <w:t>сбор и заготовка лекарственных и декоративных видов растений;</w:t>
      </w:r>
    </w:p>
    <w:p w14:paraId="7954F66B" w14:textId="42CE0F27" w:rsidR="00C15927" w:rsidRPr="00C15927" w:rsidRDefault="00C15927" w:rsidP="00C15927">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xml:space="preserve">— </w:t>
      </w:r>
      <w:r w:rsidRPr="00C15927">
        <w:rPr>
          <w:rFonts w:eastAsia="Times New Roman"/>
          <w:color w:val="000000" w:themeColor="text1"/>
          <w:szCs w:val="24"/>
          <w:lang w:eastAsia="ru-RU"/>
        </w:rPr>
        <w:t>все виды мелиоративных работ, осушение болот, любые другие действия, приводящие к уничтожению, изменению конфигурации водных объектов и их частей, а также к изменению их гидрологического режима;</w:t>
      </w:r>
    </w:p>
    <w:p w14:paraId="4B7E6DE4" w14:textId="76281139" w:rsidR="00C15927" w:rsidRPr="00C15927" w:rsidRDefault="00C15927" w:rsidP="00C15927">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xml:space="preserve">— </w:t>
      </w:r>
      <w:r w:rsidRPr="00C15927">
        <w:rPr>
          <w:rFonts w:eastAsia="Times New Roman"/>
          <w:color w:val="000000" w:themeColor="text1"/>
          <w:szCs w:val="24"/>
          <w:lang w:eastAsia="ru-RU"/>
        </w:rPr>
        <w:t>мойка машин;</w:t>
      </w:r>
    </w:p>
    <w:p w14:paraId="4C4AA9F4" w14:textId="7A29B18A" w:rsidR="00C15927" w:rsidRPr="00C15927" w:rsidRDefault="00C15927" w:rsidP="00C15927">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xml:space="preserve">— </w:t>
      </w:r>
      <w:r w:rsidRPr="00C15927">
        <w:rPr>
          <w:rFonts w:eastAsia="Times New Roman"/>
          <w:color w:val="000000" w:themeColor="text1"/>
          <w:szCs w:val="24"/>
          <w:lang w:eastAsia="ru-RU"/>
        </w:rPr>
        <w:t>прогон, выпас и водопой скота;</w:t>
      </w:r>
    </w:p>
    <w:p w14:paraId="6766E595" w14:textId="2C8CE276" w:rsidR="00C15927" w:rsidRPr="00C15927" w:rsidRDefault="00C15927" w:rsidP="00C15927">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xml:space="preserve">— </w:t>
      </w:r>
      <w:r w:rsidRPr="00C15927">
        <w:rPr>
          <w:rFonts w:eastAsia="Times New Roman"/>
          <w:color w:val="000000" w:themeColor="text1"/>
          <w:szCs w:val="24"/>
          <w:lang w:eastAsia="ru-RU"/>
        </w:rPr>
        <w:t>загрязнение земель и захламление территории;</w:t>
      </w:r>
    </w:p>
    <w:p w14:paraId="71826D34" w14:textId="33D88EED" w:rsidR="00C15927" w:rsidRPr="00C15927" w:rsidRDefault="00C15927" w:rsidP="00C15927">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xml:space="preserve">— </w:t>
      </w:r>
      <w:r w:rsidRPr="00C15927">
        <w:rPr>
          <w:rFonts w:eastAsia="Times New Roman"/>
          <w:color w:val="000000" w:themeColor="text1"/>
          <w:szCs w:val="24"/>
          <w:lang w:eastAsia="ru-RU"/>
        </w:rPr>
        <w:t>размещение объектов хранения и захоронения отходов;</w:t>
      </w:r>
    </w:p>
    <w:p w14:paraId="33A44932" w14:textId="15EFED92" w:rsidR="00C15927" w:rsidRPr="00C15927" w:rsidRDefault="00C15927" w:rsidP="00C15927">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xml:space="preserve">— </w:t>
      </w:r>
      <w:r w:rsidRPr="00C15927">
        <w:rPr>
          <w:rFonts w:eastAsia="Times New Roman"/>
          <w:color w:val="000000" w:themeColor="text1"/>
          <w:szCs w:val="24"/>
          <w:lang w:eastAsia="ru-RU"/>
        </w:rPr>
        <w:t>применение ядохимикатов, минеральных удобрений, химических средств защиты растений и стимуляторов роста;</w:t>
      </w:r>
    </w:p>
    <w:p w14:paraId="4098CCD2" w14:textId="3079BADA" w:rsidR="00C15927" w:rsidRPr="00C15927" w:rsidRDefault="00C15927" w:rsidP="00C15927">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xml:space="preserve">— </w:t>
      </w:r>
      <w:r w:rsidRPr="00C15927">
        <w:rPr>
          <w:rFonts w:eastAsia="Times New Roman"/>
          <w:color w:val="000000" w:themeColor="text1"/>
          <w:szCs w:val="24"/>
          <w:lang w:eastAsia="ru-RU"/>
        </w:rPr>
        <w:t>проезд и стоянка транспортных средств вне существующих дорог с грунтовым и щебеночным покрытиями, за исключением спецавтотранспорта и транспорта при необходимости его использования для ведения лесного хозяйства, пожаротушения, предотвращения и ликвидации чрезвычайных ситуаций и спасения жизни людей;</w:t>
      </w:r>
    </w:p>
    <w:p w14:paraId="40F65CF8" w14:textId="49021B9B" w:rsidR="00C15927" w:rsidRPr="00C15927" w:rsidRDefault="00C15927" w:rsidP="00C15927">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xml:space="preserve">— </w:t>
      </w:r>
      <w:r w:rsidRPr="00C15927">
        <w:rPr>
          <w:rFonts w:eastAsia="Times New Roman"/>
          <w:color w:val="000000" w:themeColor="text1"/>
          <w:szCs w:val="24"/>
          <w:lang w:eastAsia="ru-RU"/>
        </w:rPr>
        <w:t xml:space="preserve">устройство привалов, бивуаков, туристических стоянок и лагерей, за исключением стоянок около о. </w:t>
      </w:r>
      <w:proofErr w:type="spellStart"/>
      <w:r w:rsidRPr="00C15927">
        <w:rPr>
          <w:rFonts w:eastAsia="Times New Roman"/>
          <w:color w:val="000000" w:themeColor="text1"/>
          <w:szCs w:val="24"/>
          <w:lang w:eastAsia="ru-RU"/>
        </w:rPr>
        <w:t>Вьюнковское</w:t>
      </w:r>
      <w:proofErr w:type="spellEnd"/>
      <w:r w:rsidRPr="00C15927">
        <w:rPr>
          <w:rFonts w:eastAsia="Times New Roman"/>
          <w:color w:val="000000" w:themeColor="text1"/>
          <w:szCs w:val="24"/>
          <w:lang w:eastAsia="ru-RU"/>
        </w:rPr>
        <w:t xml:space="preserve"> и о. Черемисское, входящих в состав туристического маршрута № 5 «Тропы озерного края» (Приложение 5, 6 к паспорту на памятник природы);</w:t>
      </w:r>
    </w:p>
    <w:p w14:paraId="46597747" w14:textId="70E9DE0D" w:rsidR="00C15927" w:rsidRPr="00C15927" w:rsidRDefault="00C15927" w:rsidP="00C15927">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xml:space="preserve">— </w:t>
      </w:r>
      <w:r w:rsidRPr="00C15927">
        <w:rPr>
          <w:rFonts w:eastAsia="Times New Roman"/>
          <w:color w:val="000000" w:themeColor="text1"/>
          <w:szCs w:val="24"/>
          <w:lang w:eastAsia="ru-RU"/>
        </w:rPr>
        <w:t>разведение костров;</w:t>
      </w:r>
    </w:p>
    <w:p w14:paraId="7141A8D2" w14:textId="56F88345" w:rsidR="00C15927" w:rsidRDefault="00C15927" w:rsidP="00C15927">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xml:space="preserve">— </w:t>
      </w:r>
      <w:r w:rsidRPr="00C15927">
        <w:rPr>
          <w:rFonts w:eastAsia="Times New Roman"/>
          <w:color w:val="000000" w:themeColor="text1"/>
          <w:szCs w:val="24"/>
          <w:lang w:eastAsia="ru-RU"/>
        </w:rPr>
        <w:t>любые иные виды хозяйственной деятельности, рекреационного и другого природопользования, препятствующего сохранению или восстановлению объектов охраны.</w:t>
      </w:r>
    </w:p>
    <w:p w14:paraId="78CA977D" w14:textId="77777777" w:rsidR="00BA2899" w:rsidRPr="00312488" w:rsidRDefault="00BA2899" w:rsidP="00BA2899">
      <w:pPr>
        <w:widowControl w:val="0"/>
        <w:tabs>
          <w:tab w:val="left" w:pos="0"/>
        </w:tabs>
        <w:spacing w:before="240" w:line="276" w:lineRule="auto"/>
        <w:ind w:left="142" w:firstLine="709"/>
        <w:rPr>
          <w:rFonts w:eastAsia="Times New Roman"/>
          <w:i/>
          <w:iCs/>
          <w:color w:val="000000" w:themeColor="text1"/>
          <w:szCs w:val="24"/>
          <w:lang w:eastAsia="ru-RU"/>
        </w:rPr>
      </w:pPr>
      <w:r w:rsidRPr="00312488">
        <w:rPr>
          <w:rFonts w:eastAsia="Times New Roman"/>
          <w:i/>
          <w:iCs/>
          <w:color w:val="000000" w:themeColor="text1"/>
          <w:szCs w:val="24"/>
          <w:lang w:eastAsia="ru-RU"/>
        </w:rPr>
        <w:t>На территории памятника природы разрешаются:</w:t>
      </w:r>
    </w:p>
    <w:p w14:paraId="5A551BD4" w14:textId="756616B5" w:rsidR="00BA2899" w:rsidRPr="00BA2899" w:rsidRDefault="00BA2899" w:rsidP="00BA2899">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xml:space="preserve">— </w:t>
      </w:r>
      <w:r w:rsidRPr="00BA2899">
        <w:rPr>
          <w:rFonts w:eastAsia="Times New Roman"/>
          <w:color w:val="000000" w:themeColor="text1"/>
          <w:szCs w:val="24"/>
          <w:lang w:eastAsia="ru-RU"/>
        </w:rPr>
        <w:t>ремонт существующих грунтовых дорог лесохозяйственного и противопожарного назначения в период с 1 августа по 1 апреля по согласованию с уполномоченным органом исполнительной власти Нижегородской области в области организации, охраны и использования особо охраняемых природных территорий (ООПТ);</w:t>
      </w:r>
    </w:p>
    <w:p w14:paraId="0E197893" w14:textId="6882133D" w:rsidR="00BA2899" w:rsidRPr="00BA2899" w:rsidRDefault="00BA2899" w:rsidP="00BA2899">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xml:space="preserve">— </w:t>
      </w:r>
      <w:r w:rsidRPr="00BA2899">
        <w:rPr>
          <w:rFonts w:eastAsia="Times New Roman"/>
          <w:color w:val="000000" w:themeColor="text1"/>
          <w:szCs w:val="24"/>
          <w:lang w:eastAsia="ru-RU"/>
        </w:rPr>
        <w:t>проведение лесохозяйственных мероприятий, направленных на ликвидацию последствий стихийных бедствий по согласованию с уполномоченным органом исполнительной власти Нижегородской области в области организации, охраны и использования особо охраняемых природных территорий;</w:t>
      </w:r>
    </w:p>
    <w:p w14:paraId="023349BE" w14:textId="6129042B" w:rsidR="00BA2899" w:rsidRPr="00BA2899" w:rsidRDefault="00BA2899" w:rsidP="00BA2899">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xml:space="preserve">— </w:t>
      </w:r>
      <w:r w:rsidRPr="00BA2899">
        <w:rPr>
          <w:rFonts w:eastAsia="Times New Roman"/>
          <w:color w:val="000000" w:themeColor="text1"/>
          <w:szCs w:val="24"/>
          <w:lang w:eastAsia="ru-RU"/>
        </w:rPr>
        <w:t>разрубка квартальных просек, рубки осветления, прочистки и прореживания на участках лесных культур, проводимые в период с 01 августа по 01 апреля;</w:t>
      </w:r>
    </w:p>
    <w:p w14:paraId="04A0A331" w14:textId="7D91CCDE" w:rsidR="00BA2899" w:rsidRPr="00BA2899" w:rsidRDefault="00BA2899" w:rsidP="00BA2899">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xml:space="preserve">— </w:t>
      </w:r>
      <w:r w:rsidRPr="00BA2899">
        <w:rPr>
          <w:rFonts w:eastAsia="Times New Roman"/>
          <w:color w:val="000000" w:themeColor="text1"/>
          <w:szCs w:val="24"/>
          <w:lang w:eastAsia="ru-RU"/>
        </w:rPr>
        <w:t>проведение мероприятий по тушению пожаров;</w:t>
      </w:r>
    </w:p>
    <w:p w14:paraId="21A145E1" w14:textId="3B9533B4" w:rsidR="00BA2899" w:rsidRPr="00BA2899" w:rsidRDefault="00BA2899" w:rsidP="00BA2899">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xml:space="preserve">— </w:t>
      </w:r>
      <w:r w:rsidRPr="00BA2899">
        <w:rPr>
          <w:rFonts w:eastAsia="Times New Roman"/>
          <w:color w:val="000000" w:themeColor="text1"/>
          <w:szCs w:val="24"/>
          <w:lang w:eastAsia="ru-RU"/>
        </w:rPr>
        <w:t>проведение лесовосстановительных и противопожарных мероприятий согласно лесохозяйственному регламенту и проектам освоения лесов, утвержденных в установленном порядке;</w:t>
      </w:r>
    </w:p>
    <w:p w14:paraId="43028040" w14:textId="386952AB" w:rsidR="00BA2899" w:rsidRPr="00BA2899" w:rsidRDefault="00BA2899" w:rsidP="00BA2899">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xml:space="preserve">— </w:t>
      </w:r>
      <w:r w:rsidRPr="00BA2899">
        <w:rPr>
          <w:rFonts w:eastAsia="Times New Roman"/>
          <w:color w:val="000000" w:themeColor="text1"/>
          <w:szCs w:val="24"/>
          <w:lang w:eastAsia="ru-RU"/>
        </w:rPr>
        <w:t>проведение комплекса профилактических противопожарных мероприятий, не включенных в лесохозяйственный регламент и проекты освоения лесов, утвержденные в установленном порядке, по согласованию с уполномоченным органом исполнительной власти Нижегородской области в области лесных отношений, а также в области организации, охраны и использования особо охраняемых природных территорий;</w:t>
      </w:r>
    </w:p>
    <w:p w14:paraId="51FEF8B2" w14:textId="65ED421A" w:rsidR="00BA2899" w:rsidRPr="00BA2899" w:rsidRDefault="00BA2899" w:rsidP="00BA2899">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xml:space="preserve">— </w:t>
      </w:r>
      <w:r w:rsidRPr="00BA2899">
        <w:rPr>
          <w:rFonts w:eastAsia="Times New Roman"/>
          <w:color w:val="000000" w:themeColor="text1"/>
          <w:szCs w:val="24"/>
          <w:lang w:eastAsia="ru-RU"/>
        </w:rPr>
        <w:t>любительская и спортивная охота;</w:t>
      </w:r>
    </w:p>
    <w:p w14:paraId="3D9793F0" w14:textId="5A0DC4BF" w:rsidR="00BA2899" w:rsidRPr="00BA2899" w:rsidRDefault="00BA2899" w:rsidP="00BA2899">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xml:space="preserve">— </w:t>
      </w:r>
      <w:r w:rsidRPr="00BA2899">
        <w:rPr>
          <w:rFonts w:eastAsia="Times New Roman"/>
          <w:color w:val="000000" w:themeColor="text1"/>
          <w:szCs w:val="24"/>
          <w:lang w:eastAsia="ru-RU"/>
        </w:rPr>
        <w:t xml:space="preserve">разбивка туристических стоянок, разведение костров на стоянках около о. </w:t>
      </w:r>
      <w:proofErr w:type="spellStart"/>
      <w:r w:rsidRPr="00BA2899">
        <w:rPr>
          <w:rFonts w:eastAsia="Times New Roman"/>
          <w:color w:val="000000" w:themeColor="text1"/>
          <w:szCs w:val="24"/>
          <w:lang w:eastAsia="ru-RU"/>
        </w:rPr>
        <w:t>Вьюнковское</w:t>
      </w:r>
      <w:proofErr w:type="spellEnd"/>
      <w:r w:rsidRPr="00BA2899">
        <w:rPr>
          <w:rFonts w:eastAsia="Times New Roman"/>
          <w:color w:val="000000" w:themeColor="text1"/>
          <w:szCs w:val="24"/>
          <w:lang w:eastAsia="ru-RU"/>
        </w:rPr>
        <w:t xml:space="preserve"> и о. Черемисское, входящих в состав туристического маршрута № 5 «Тропы озерного </w:t>
      </w:r>
      <w:r w:rsidRPr="00BA2899">
        <w:rPr>
          <w:rFonts w:eastAsia="Times New Roman"/>
          <w:color w:val="000000" w:themeColor="text1"/>
          <w:szCs w:val="24"/>
          <w:lang w:eastAsia="ru-RU"/>
        </w:rPr>
        <w:lastRenderedPageBreak/>
        <w:t>края», согласно Приложений 5, 6 к паспорту на памятник природы;</w:t>
      </w:r>
    </w:p>
    <w:p w14:paraId="7B133EC4" w14:textId="5D41C367" w:rsidR="00BA2899" w:rsidRPr="00BA2899" w:rsidRDefault="00BA2899" w:rsidP="00BA2899">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xml:space="preserve">— </w:t>
      </w:r>
      <w:r w:rsidRPr="00BA2899">
        <w:rPr>
          <w:rFonts w:eastAsia="Times New Roman"/>
          <w:color w:val="000000" w:themeColor="text1"/>
          <w:szCs w:val="24"/>
          <w:lang w:eastAsia="ru-RU"/>
        </w:rPr>
        <w:t>сбор грибов и ягод гражданами для собственных нужд;</w:t>
      </w:r>
    </w:p>
    <w:p w14:paraId="2C5BEA94" w14:textId="3EF23576" w:rsidR="00BA2899" w:rsidRPr="00BA2899" w:rsidRDefault="00BA2899" w:rsidP="00BA2899">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xml:space="preserve">— </w:t>
      </w:r>
      <w:r w:rsidRPr="00BA2899">
        <w:rPr>
          <w:rFonts w:eastAsia="Times New Roman"/>
          <w:color w:val="000000" w:themeColor="text1"/>
          <w:szCs w:val="24"/>
          <w:lang w:eastAsia="ru-RU"/>
        </w:rPr>
        <w:t>любительский лов рыбы удочкой и спиннингом;</w:t>
      </w:r>
    </w:p>
    <w:p w14:paraId="5D42EF87" w14:textId="6CF9D10C" w:rsidR="00BA2899" w:rsidRDefault="00BA2899" w:rsidP="00BA2899">
      <w:pPr>
        <w:widowControl w:val="0"/>
        <w:tabs>
          <w:tab w:val="left" w:pos="0"/>
        </w:tabs>
        <w:spacing w:line="276" w:lineRule="auto"/>
        <w:ind w:left="142" w:firstLine="709"/>
        <w:jc w:val="left"/>
        <w:rPr>
          <w:rFonts w:eastAsia="Times New Roman"/>
          <w:color w:val="000000" w:themeColor="text1"/>
          <w:szCs w:val="24"/>
          <w:lang w:eastAsia="ru-RU"/>
        </w:rPr>
      </w:pPr>
      <w:r w:rsidRPr="006F2A81">
        <w:rPr>
          <w:rFonts w:eastAsia="Times New Roman"/>
          <w:color w:val="000000" w:themeColor="text1"/>
          <w:szCs w:val="24"/>
          <w:lang w:eastAsia="ru-RU"/>
        </w:rPr>
        <w:t xml:space="preserve">— </w:t>
      </w:r>
      <w:r w:rsidRPr="00BA2899">
        <w:rPr>
          <w:rFonts w:eastAsia="Times New Roman"/>
          <w:color w:val="000000" w:themeColor="text1"/>
          <w:szCs w:val="24"/>
          <w:lang w:eastAsia="ru-RU"/>
        </w:rPr>
        <w:t>научные исследования.</w:t>
      </w:r>
    </w:p>
    <w:p w14:paraId="12D06245" w14:textId="51458DB9" w:rsidR="00E4755B" w:rsidRPr="00503559" w:rsidRDefault="00E4755B" w:rsidP="00A67223">
      <w:pPr>
        <w:widowControl w:val="0"/>
        <w:spacing w:before="240" w:line="276" w:lineRule="auto"/>
        <w:ind w:firstLine="709"/>
        <w:rPr>
          <w:rFonts w:eastAsia="Times New Roman"/>
          <w:bCs/>
          <w:iCs/>
          <w:szCs w:val="24"/>
          <w:lang w:eastAsia="ru-RU"/>
        </w:rPr>
      </w:pPr>
      <w:r w:rsidRPr="00503559">
        <w:rPr>
          <w:rFonts w:eastAsia="Times New Roman"/>
          <w:szCs w:val="24"/>
          <w:lang w:eastAsia="ru-RU"/>
        </w:rPr>
        <w:t xml:space="preserve">Также на территории Володарского муниципального округа </w:t>
      </w:r>
      <w:r w:rsidRPr="00503559">
        <w:rPr>
          <w:rFonts w:eastAsia="Times New Roman"/>
          <w:bCs/>
          <w:iCs/>
          <w:szCs w:val="24"/>
          <w:lang w:eastAsia="ru-RU"/>
        </w:rPr>
        <w:t xml:space="preserve">планируются к утверждению </w:t>
      </w:r>
      <w:r w:rsidR="00503559" w:rsidRPr="00503559">
        <w:rPr>
          <w:rFonts w:eastAsia="Times New Roman"/>
          <w:bCs/>
          <w:iCs/>
          <w:szCs w:val="24"/>
          <w:lang w:eastAsia="ru-RU"/>
        </w:rPr>
        <w:t>пять</w:t>
      </w:r>
      <w:r w:rsidRPr="00503559">
        <w:rPr>
          <w:rFonts w:eastAsia="Times New Roman"/>
          <w:bCs/>
          <w:iCs/>
          <w:szCs w:val="24"/>
          <w:lang w:eastAsia="ru-RU"/>
        </w:rPr>
        <w:t xml:space="preserve"> памятников природы и один природный заказник:</w:t>
      </w:r>
    </w:p>
    <w:p w14:paraId="5F569D1F" w14:textId="74901F34" w:rsidR="00E4755B" w:rsidRPr="000D3855" w:rsidRDefault="00E4755B" w:rsidP="000D3855">
      <w:pPr>
        <w:pStyle w:val="af1"/>
        <w:widowControl w:val="0"/>
        <w:numPr>
          <w:ilvl w:val="0"/>
          <w:numId w:val="57"/>
        </w:numPr>
        <w:spacing w:line="276" w:lineRule="auto"/>
        <w:ind w:left="709" w:firstLine="0"/>
        <w:rPr>
          <w:rFonts w:eastAsia="Times New Roman"/>
          <w:bCs/>
          <w:iCs/>
          <w:szCs w:val="24"/>
          <w:lang w:eastAsia="ru-RU"/>
        </w:rPr>
      </w:pPr>
      <w:r w:rsidRPr="003754A0">
        <w:t>Памятник природы регионального значения «</w:t>
      </w:r>
      <w:r w:rsidR="003754A0" w:rsidRPr="000D3855">
        <w:rPr>
          <w:rFonts w:eastAsia="Times New Roman"/>
          <w:bCs/>
          <w:iCs/>
          <w:szCs w:val="24"/>
          <w:lang w:eastAsia="ru-RU"/>
        </w:rPr>
        <w:t>Болото Горелая дача</w:t>
      </w:r>
      <w:r w:rsidRPr="000D3855">
        <w:rPr>
          <w:rFonts w:eastAsia="Times New Roman"/>
          <w:bCs/>
          <w:iCs/>
          <w:szCs w:val="24"/>
          <w:lang w:eastAsia="ru-RU"/>
        </w:rPr>
        <w:t>»</w:t>
      </w:r>
      <w:r w:rsidR="003754A0" w:rsidRPr="000D3855">
        <w:rPr>
          <w:rFonts w:eastAsia="Times New Roman"/>
          <w:bCs/>
          <w:iCs/>
          <w:szCs w:val="24"/>
          <w:lang w:eastAsia="ru-RU"/>
        </w:rPr>
        <w:t>;</w:t>
      </w:r>
    </w:p>
    <w:p w14:paraId="5DD3C69B" w14:textId="1289BA8A" w:rsidR="003754A0" w:rsidRPr="000D3855" w:rsidRDefault="003754A0" w:rsidP="000D3855">
      <w:pPr>
        <w:pStyle w:val="af1"/>
        <w:widowControl w:val="0"/>
        <w:numPr>
          <w:ilvl w:val="0"/>
          <w:numId w:val="57"/>
        </w:numPr>
        <w:spacing w:line="276" w:lineRule="auto"/>
        <w:ind w:left="709" w:firstLine="0"/>
        <w:rPr>
          <w:rFonts w:eastAsia="Times New Roman"/>
          <w:bCs/>
          <w:iCs/>
          <w:szCs w:val="24"/>
          <w:lang w:eastAsia="ru-RU"/>
        </w:rPr>
      </w:pPr>
      <w:r w:rsidRPr="003754A0">
        <w:t>Памятник природы регионального значения «</w:t>
      </w:r>
      <w:r w:rsidRPr="000D3855">
        <w:rPr>
          <w:rFonts w:eastAsia="Times New Roman"/>
          <w:bCs/>
          <w:iCs/>
          <w:szCs w:val="24"/>
          <w:lang w:eastAsia="ru-RU"/>
        </w:rPr>
        <w:t>Болото Сумино (включая болото Малое Сумино)»;</w:t>
      </w:r>
    </w:p>
    <w:p w14:paraId="4FEC8CB0" w14:textId="6CCC1D17" w:rsidR="003754A0" w:rsidRPr="000D3855" w:rsidRDefault="003754A0" w:rsidP="000D3855">
      <w:pPr>
        <w:pStyle w:val="af1"/>
        <w:widowControl w:val="0"/>
        <w:numPr>
          <w:ilvl w:val="0"/>
          <w:numId w:val="57"/>
        </w:numPr>
        <w:spacing w:line="276" w:lineRule="auto"/>
        <w:ind w:left="709" w:firstLine="0"/>
        <w:rPr>
          <w:rFonts w:eastAsia="Times New Roman"/>
          <w:bCs/>
          <w:iCs/>
          <w:szCs w:val="24"/>
          <w:lang w:eastAsia="ru-RU"/>
        </w:rPr>
      </w:pPr>
      <w:r w:rsidRPr="003754A0">
        <w:t>Памятник природы регионального значения «</w:t>
      </w:r>
      <w:r w:rsidRPr="000D3855">
        <w:rPr>
          <w:rFonts w:eastAsia="Times New Roman"/>
          <w:bCs/>
          <w:iCs/>
          <w:szCs w:val="24"/>
          <w:lang w:eastAsia="ru-RU"/>
        </w:rPr>
        <w:t>Болото Сумино (включая болото Малое Сумино)»;</w:t>
      </w:r>
    </w:p>
    <w:p w14:paraId="1FA344BE" w14:textId="224BC7C5" w:rsidR="003754A0" w:rsidRDefault="003754A0" w:rsidP="000D3855">
      <w:pPr>
        <w:pStyle w:val="af1"/>
        <w:widowControl w:val="0"/>
        <w:numPr>
          <w:ilvl w:val="0"/>
          <w:numId w:val="57"/>
        </w:numPr>
        <w:spacing w:line="276" w:lineRule="auto"/>
        <w:ind w:left="709" w:firstLine="0"/>
      </w:pPr>
      <w:r w:rsidRPr="00E0156D">
        <w:t>Природный заказник регионального (</w:t>
      </w:r>
      <w:r w:rsidR="00E0156D" w:rsidRPr="00E0156D">
        <w:t>областного</w:t>
      </w:r>
      <w:r w:rsidRPr="00E0156D">
        <w:t>) значения «</w:t>
      </w:r>
      <w:r w:rsidR="00E0156D" w:rsidRPr="00E0156D">
        <w:t>Володарский</w:t>
      </w:r>
      <w:r w:rsidRPr="00E0156D">
        <w:t>»</w:t>
      </w:r>
      <w:r w:rsidR="00E0156D">
        <w:t>;</w:t>
      </w:r>
    </w:p>
    <w:p w14:paraId="4D2F00BA" w14:textId="17FA5803" w:rsidR="00E0156D" w:rsidRDefault="00E0156D" w:rsidP="000D3855">
      <w:pPr>
        <w:pStyle w:val="af1"/>
        <w:widowControl w:val="0"/>
        <w:numPr>
          <w:ilvl w:val="0"/>
          <w:numId w:val="57"/>
        </w:numPr>
        <w:spacing w:line="276" w:lineRule="auto"/>
        <w:ind w:left="709" w:firstLine="0"/>
      </w:pPr>
      <w:r>
        <w:t>Памятник природы</w:t>
      </w:r>
      <w:r w:rsidRPr="00E0156D">
        <w:t xml:space="preserve"> регионального значения «Во</w:t>
      </w:r>
      <w:r>
        <w:t>доем с колонией озерных чаек в р.п. Красная Горка</w:t>
      </w:r>
      <w:r w:rsidRPr="00E0156D">
        <w:t>»</w:t>
      </w:r>
      <w:r>
        <w:t>;</w:t>
      </w:r>
    </w:p>
    <w:p w14:paraId="58DEB823" w14:textId="34E006A3" w:rsidR="00AB6BB9" w:rsidRDefault="00AB6BB9" w:rsidP="000D3855">
      <w:pPr>
        <w:pStyle w:val="af1"/>
        <w:widowControl w:val="0"/>
        <w:numPr>
          <w:ilvl w:val="0"/>
          <w:numId w:val="57"/>
        </w:numPr>
        <w:spacing w:line="276" w:lineRule="auto"/>
        <w:ind w:left="709" w:firstLine="0"/>
      </w:pPr>
      <w:r>
        <w:t>Памятник природы</w:t>
      </w:r>
      <w:r w:rsidRPr="00E0156D">
        <w:t xml:space="preserve"> регионального значения «</w:t>
      </w:r>
      <w:r>
        <w:t>Пойма реки Клязьмы в Ильинском лесничестве</w:t>
      </w:r>
      <w:r w:rsidRPr="00E0156D">
        <w:t>»</w:t>
      </w:r>
      <w:r>
        <w:t>.</w:t>
      </w:r>
    </w:p>
    <w:p w14:paraId="6DB047FB" w14:textId="77777777" w:rsidR="00E4755B" w:rsidRDefault="00E4755B" w:rsidP="00E4755B">
      <w:pPr>
        <w:spacing w:line="276" w:lineRule="auto"/>
        <w:ind w:firstLine="709"/>
      </w:pPr>
      <w:r w:rsidRPr="00FF03FD">
        <w:t>В случаях деградации насаждений на особо охраняемых природных территориях (ООПТ), в их охранных зонах и на зарезервированных территориях в результате ветровала, бурелома, усыхания в очагах развития вредителей и болезней, вследствие повреждения пожарами или по другим причинам проведение лесохозяйственных мероприятий, в том числе работ по локализации и ликвидации очагов вредных организмов, направленных на ликвидацию последствий стихийных бедствий и оздоровление насаждений, осуществляется по согласованию с уполномоченным органом исполнительной власти Нижегородской области в области организации, охраны и использования ООПТ.</w:t>
      </w:r>
    </w:p>
    <w:p w14:paraId="1EC65BBA" w14:textId="77777777" w:rsidR="00E4755B" w:rsidRDefault="00E4755B" w:rsidP="00E4755B">
      <w:pPr>
        <w:spacing w:line="276" w:lineRule="auto"/>
        <w:ind w:firstLine="709"/>
      </w:pPr>
      <w:r w:rsidRPr="00FF03FD">
        <w:t>В лесных культурах, расположенных на ООПТ, в насаждениях охранных зон и на зарезервированных для создания ООПТ участках лесного фонда допускается проведение следующих видов рубок ухода: осветление, прочистка, прореживание. Запрещается проведение рубок ухода в период гнездования птиц - с 1 апреля по 20 июля (включительно), если иные сроки не оговорены в паспортах (положениях) об ООПТ или не согласованы с уполномоченным органом исполнительной власти Нижегородской области в области организации, охраны и использования ООПТ.</w:t>
      </w:r>
    </w:p>
    <w:p w14:paraId="7F1471D2" w14:textId="77777777" w:rsidR="00E4755B" w:rsidRPr="009A4764" w:rsidRDefault="00E4755B" w:rsidP="00A67223">
      <w:pPr>
        <w:widowControl w:val="0"/>
        <w:tabs>
          <w:tab w:val="left" w:pos="993"/>
        </w:tabs>
        <w:spacing w:before="240" w:line="276" w:lineRule="auto"/>
        <w:ind w:firstLine="709"/>
        <w:rPr>
          <w:rFonts w:eastAsia="Times New Roman"/>
          <w:color w:val="000000" w:themeColor="text1"/>
          <w:szCs w:val="24"/>
          <w:lang w:eastAsia="ru-RU"/>
        </w:rPr>
      </w:pPr>
      <w:r>
        <w:rPr>
          <w:rFonts w:eastAsia="Times New Roman"/>
          <w:bCs/>
          <w:iCs/>
          <w:color w:val="000000" w:themeColor="text1"/>
          <w:szCs w:val="24"/>
          <w:lang w:eastAsia="ru-RU"/>
        </w:rPr>
        <w:t xml:space="preserve">На </w:t>
      </w:r>
      <w:r w:rsidRPr="009A4764">
        <w:rPr>
          <w:rFonts w:eastAsia="Times New Roman"/>
          <w:color w:val="000000" w:themeColor="text1"/>
          <w:szCs w:val="24"/>
          <w:lang w:eastAsia="ru-RU"/>
        </w:rPr>
        <w:t>проектируемых особо охраняемых природных территориях вводятся следующие ограничения хозяйственной деятельности:</w:t>
      </w:r>
    </w:p>
    <w:p w14:paraId="4E5F7F0C" w14:textId="77777777" w:rsidR="00E4755B" w:rsidRDefault="00E4755B" w:rsidP="00E4755B">
      <w:pPr>
        <w:spacing w:line="276" w:lineRule="auto"/>
        <w:ind w:firstLine="709"/>
      </w:pPr>
      <w:r w:rsidRPr="00DE1D94">
        <w:t xml:space="preserve">- </w:t>
      </w:r>
      <w:r w:rsidRPr="00FF03FD">
        <w:t>до оформления и утверждения в установленном порядке паспортов (положений) на территории, указанные в приложении 2 к распоряжению, проведение работ, связанных со строительством, мелиорацией, прокладкой новых коммуникаций и дорог, добычей полезных ископаемых в пределах данных территорий осуществляется по согласованию с уполномоченным органом исполнительной власти Нижегородской области в области организации, охраны и использования ООПТ;</w:t>
      </w:r>
    </w:p>
    <w:p w14:paraId="4099CFA4" w14:textId="77777777" w:rsidR="00E4755B" w:rsidRPr="00DE1D94" w:rsidRDefault="00E4755B" w:rsidP="00E4755B">
      <w:pPr>
        <w:spacing w:line="276" w:lineRule="auto"/>
        <w:ind w:firstLine="709"/>
      </w:pPr>
      <w:r w:rsidRPr="00DE1D94">
        <w:t xml:space="preserve">- </w:t>
      </w:r>
      <w:r w:rsidRPr="00FF03FD">
        <w:t>на территории проектируемых памятников природы и особо защитных участков проектируемых заказников рубки главного и промежуточного пользования не проводятся и не назначаются лесоустройством, кроме случаев, указанных в пункте 7 настоящего распоряжения;</w:t>
      </w:r>
    </w:p>
    <w:p w14:paraId="67BFB013" w14:textId="77777777" w:rsidR="00E4755B" w:rsidRPr="00DE1D94" w:rsidRDefault="00E4755B" w:rsidP="00E4755B">
      <w:pPr>
        <w:spacing w:line="276" w:lineRule="auto"/>
        <w:ind w:firstLine="709"/>
      </w:pPr>
      <w:r w:rsidRPr="00DE1D94">
        <w:t xml:space="preserve">- </w:t>
      </w:r>
      <w:r w:rsidRPr="00FF03FD">
        <w:t>на территории охранных зон проектируемых памятников природы рубки главного пользования не проводятся и не назначаются лесоустройством;</w:t>
      </w:r>
    </w:p>
    <w:p w14:paraId="3FD2BF84" w14:textId="77777777" w:rsidR="00E4755B" w:rsidRPr="00DE1D94" w:rsidRDefault="00E4755B" w:rsidP="00E4755B">
      <w:pPr>
        <w:spacing w:line="276" w:lineRule="auto"/>
        <w:ind w:firstLine="709"/>
      </w:pPr>
      <w:r w:rsidRPr="00DE1D94">
        <w:lastRenderedPageBreak/>
        <w:t xml:space="preserve">- </w:t>
      </w:r>
      <w:r w:rsidRPr="00FF03FD">
        <w:t>рубки промежуточного пользования назначаются лесоустройством и проводятся на основании проекта организации и ведения лесного хозяйства, получившего положительное заключение государственной экологической экспертизы;</w:t>
      </w:r>
    </w:p>
    <w:p w14:paraId="1309F30A" w14:textId="77777777" w:rsidR="00E4755B" w:rsidRDefault="00E4755B" w:rsidP="00E4755B">
      <w:pPr>
        <w:spacing w:line="276" w:lineRule="auto"/>
        <w:ind w:firstLine="709"/>
      </w:pPr>
      <w:r w:rsidRPr="00DE1D94">
        <w:t xml:space="preserve">- </w:t>
      </w:r>
      <w:r w:rsidRPr="00FF03FD">
        <w:t>на проектируемых территориях охраняемого ландшафта и территориях проектируемых комплексных заказников, не входящих в состав особо защитных участков заказников, специальные ограничения лесохозяйственной деятельности не вводятся.</w:t>
      </w:r>
    </w:p>
    <w:p w14:paraId="7FBD7011" w14:textId="77777777" w:rsidR="00E4755B" w:rsidRPr="00DE1D94" w:rsidRDefault="00E4755B" w:rsidP="00E4755B">
      <w:pPr>
        <w:spacing w:line="276" w:lineRule="auto"/>
        <w:ind w:firstLine="709"/>
      </w:pPr>
      <w:r w:rsidRPr="00FF03FD">
        <w:t>На особо охраняемых природных территориях, в их охранных зонах и на зарезервированных участках лесного фонда разрешается проведение мероприятий по тушению пожаров. Проведение комплекса профилактических противопожарных мероприятий, не включенных в проекты организации и ведения лесного хозяйства лесхозов Нижегородской области, допускается по согласованию с департаментом лесного хозяйства Нижегородской области и с уполномоченным органом исполнительной власти Нижегородской области в области организации, охраны и использования ООПТ.</w:t>
      </w:r>
    </w:p>
    <w:p w14:paraId="7561BA9C" w14:textId="77777777" w:rsidR="0087338A" w:rsidRDefault="0087338A">
      <w:pPr>
        <w:spacing w:line="240" w:lineRule="auto"/>
        <w:jc w:val="left"/>
        <w:rPr>
          <w:rFonts w:eastAsia="Times New Roman"/>
          <w:szCs w:val="24"/>
          <w:lang w:eastAsia="ru-RU"/>
        </w:rPr>
      </w:pPr>
      <w:r>
        <w:rPr>
          <w:rFonts w:eastAsia="Times New Roman"/>
          <w:szCs w:val="24"/>
          <w:lang w:eastAsia="ru-RU"/>
        </w:rPr>
        <w:br w:type="page"/>
      </w:r>
    </w:p>
    <w:p w14:paraId="14A83C4B" w14:textId="77777777" w:rsidR="00CE07AB" w:rsidRPr="00FF5EF2" w:rsidRDefault="00CE07AB" w:rsidP="00870CE6">
      <w:pPr>
        <w:pStyle w:val="20"/>
        <w:tabs>
          <w:tab w:val="left" w:pos="0"/>
        </w:tabs>
        <w:spacing w:line="276" w:lineRule="auto"/>
        <w:ind w:firstLine="709"/>
        <w:jc w:val="both"/>
        <w:rPr>
          <w:lang w:val="ru-RU"/>
        </w:rPr>
      </w:pPr>
      <w:bookmarkStart w:id="45" w:name="_Toc213689152"/>
      <w:bookmarkEnd w:id="44"/>
      <w:r w:rsidRPr="00B7167D">
        <w:lastRenderedPageBreak/>
        <w:t xml:space="preserve">ГЛАВА </w:t>
      </w:r>
      <w:r w:rsidRPr="00B7167D">
        <w:rPr>
          <w:lang w:val="ru-RU"/>
        </w:rPr>
        <w:t>5</w:t>
      </w:r>
      <w:r w:rsidRPr="00B7167D">
        <w:t xml:space="preserve"> – </w:t>
      </w:r>
      <w:r w:rsidRPr="00B7167D">
        <w:rPr>
          <w:lang w:val="ru-RU"/>
        </w:rPr>
        <w:t xml:space="preserve">Месторождения и проявления полезных ископаемых. </w:t>
      </w:r>
      <w:r w:rsidRPr="00FF5EF2">
        <w:rPr>
          <w:lang w:val="ru-RU"/>
        </w:rPr>
        <w:t>Лицензионные участки недр</w:t>
      </w:r>
      <w:bookmarkEnd w:id="45"/>
    </w:p>
    <w:p w14:paraId="151DCB7C" w14:textId="03229D6A" w:rsidR="000235D7" w:rsidRPr="00FF5EF2" w:rsidRDefault="00A620A9" w:rsidP="000235D7">
      <w:pPr>
        <w:widowControl w:val="0"/>
        <w:spacing w:line="276" w:lineRule="auto"/>
        <w:ind w:firstLine="709"/>
        <w:rPr>
          <w:rFonts w:eastAsia="Times New Roman"/>
          <w:bCs/>
          <w:iCs/>
          <w:szCs w:val="24"/>
          <w:lang w:eastAsia="ru-RU"/>
        </w:rPr>
      </w:pPr>
      <w:r w:rsidRPr="00FF5EF2">
        <w:rPr>
          <w:rFonts w:eastAsia="Times New Roman"/>
          <w:szCs w:val="24"/>
          <w:lang w:eastAsia="ru-RU"/>
        </w:rPr>
        <w:t xml:space="preserve">На территории </w:t>
      </w:r>
      <w:r w:rsidR="00FF5EF2" w:rsidRPr="00FF5EF2">
        <w:rPr>
          <w:rFonts w:eastAsia="Times New Roman"/>
          <w:szCs w:val="24"/>
          <w:lang w:eastAsia="ru-RU"/>
        </w:rPr>
        <w:t xml:space="preserve">Володарского </w:t>
      </w:r>
      <w:r w:rsidR="00CD4C17" w:rsidRPr="00FF5EF2">
        <w:rPr>
          <w:rFonts w:eastAsia="Times New Roman"/>
          <w:szCs w:val="24"/>
          <w:lang w:eastAsia="ru-RU"/>
        </w:rPr>
        <w:t>муниципального округа</w:t>
      </w:r>
      <w:r w:rsidRPr="00FF5EF2">
        <w:rPr>
          <w:rFonts w:eastAsia="Times New Roman"/>
          <w:szCs w:val="24"/>
          <w:lang w:eastAsia="ru-RU"/>
        </w:rPr>
        <w:t xml:space="preserve"> имеются месторождения </w:t>
      </w:r>
      <w:r w:rsidR="000235D7" w:rsidRPr="00FF5EF2">
        <w:rPr>
          <w:rFonts w:eastAsia="Times New Roman"/>
          <w:szCs w:val="24"/>
          <w:lang w:eastAsia="ru-RU"/>
        </w:rPr>
        <w:t>полезных ископаемых, ха</w:t>
      </w:r>
      <w:r w:rsidR="000235D7" w:rsidRPr="00FF5EF2">
        <w:rPr>
          <w:rFonts w:eastAsia="Times New Roman"/>
          <w:bCs/>
          <w:iCs/>
          <w:szCs w:val="24"/>
          <w:lang w:eastAsia="ru-RU"/>
        </w:rPr>
        <w:t>рактеристика которых приведена в таблице 5.1. Границы месторождений отображены в соответствии с приказом Министерства экологии и природных ресурсов Нижегородской области от 7 ноября 2012 г. N 1106 «Об утверждении перечня участков недр местного значения Нижегородской области</w:t>
      </w:r>
      <w:r w:rsidR="00FF0E76" w:rsidRPr="00FF5EF2">
        <w:rPr>
          <w:rFonts w:eastAsia="Times New Roman"/>
          <w:bCs/>
          <w:iCs/>
          <w:szCs w:val="24"/>
          <w:lang w:eastAsia="ru-RU"/>
        </w:rPr>
        <w:t>»</w:t>
      </w:r>
    </w:p>
    <w:p w14:paraId="0631B69F" w14:textId="00EE89AD" w:rsidR="00CC5836" w:rsidRPr="00FF5EF2" w:rsidRDefault="000235D7" w:rsidP="00CC5836">
      <w:pPr>
        <w:widowControl w:val="0"/>
        <w:spacing w:line="276" w:lineRule="auto"/>
        <w:rPr>
          <w:rFonts w:eastAsia="Times New Roman"/>
          <w:szCs w:val="24"/>
          <w:lang w:eastAsia="ru-RU"/>
        </w:rPr>
      </w:pPr>
      <w:r w:rsidRPr="00FF5EF2">
        <w:rPr>
          <w:rFonts w:eastAsia="Times New Roman"/>
          <w:bCs/>
          <w:i/>
          <w:szCs w:val="24"/>
          <w:lang w:eastAsia="ru-RU"/>
        </w:rPr>
        <w:t xml:space="preserve">Таблица 5.1 – Характеристика месторождений полезных ископаемых на территории </w:t>
      </w:r>
      <w:r w:rsidR="00FF5EF2" w:rsidRPr="00FF5EF2">
        <w:rPr>
          <w:rFonts w:eastAsia="Times New Roman"/>
          <w:bCs/>
          <w:i/>
          <w:szCs w:val="24"/>
          <w:lang w:eastAsia="ru-RU"/>
        </w:rPr>
        <w:t>Володарского</w:t>
      </w:r>
      <w:r w:rsidRPr="00FF5EF2">
        <w:rPr>
          <w:rFonts w:eastAsia="Times New Roman"/>
          <w:bCs/>
          <w:i/>
          <w:szCs w:val="24"/>
          <w:lang w:eastAsia="ru-RU"/>
        </w:rPr>
        <w:t xml:space="preserve"> муниципального округа</w:t>
      </w:r>
    </w:p>
    <w:tbl>
      <w:tblPr>
        <w:tblW w:w="1034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115"/>
        <w:gridCol w:w="2991"/>
        <w:gridCol w:w="1418"/>
        <w:gridCol w:w="1730"/>
        <w:gridCol w:w="1766"/>
        <w:gridCol w:w="1323"/>
      </w:tblGrid>
      <w:tr w:rsidR="00CC5836" w:rsidRPr="00FF5EF2" w14:paraId="3DF04605" w14:textId="77777777" w:rsidTr="00A37196">
        <w:trPr>
          <w:trHeight w:val="300"/>
          <w:jc w:val="center"/>
        </w:trPr>
        <w:tc>
          <w:tcPr>
            <w:tcW w:w="1115" w:type="dxa"/>
            <w:vMerge w:val="restart"/>
            <w:shd w:val="clear" w:color="auto" w:fill="auto"/>
            <w:vAlign w:val="center"/>
            <w:hideMark/>
          </w:tcPr>
          <w:p w14:paraId="3C37A098" w14:textId="77777777" w:rsidR="00CC5836" w:rsidRPr="00FF5EF2" w:rsidRDefault="00CC5836" w:rsidP="00A37196">
            <w:pPr>
              <w:spacing w:line="240" w:lineRule="auto"/>
              <w:jc w:val="center"/>
              <w:rPr>
                <w:rFonts w:eastAsia="Times New Roman"/>
                <w:b/>
                <w:bCs/>
                <w:sz w:val="22"/>
                <w:lang w:eastAsia="ru-RU"/>
              </w:rPr>
            </w:pPr>
            <w:r w:rsidRPr="00FF5EF2">
              <w:rPr>
                <w:rFonts w:eastAsia="Times New Roman"/>
                <w:b/>
                <w:bCs/>
                <w:sz w:val="22"/>
                <w:lang w:eastAsia="ru-RU"/>
              </w:rPr>
              <w:t>Вид полезного ископаемого</w:t>
            </w:r>
          </w:p>
        </w:tc>
        <w:tc>
          <w:tcPr>
            <w:tcW w:w="2991" w:type="dxa"/>
            <w:vMerge w:val="restart"/>
            <w:shd w:val="clear" w:color="auto" w:fill="auto"/>
            <w:vAlign w:val="center"/>
            <w:hideMark/>
          </w:tcPr>
          <w:p w14:paraId="3D18AEDA" w14:textId="037E2B1E" w:rsidR="00365C32" w:rsidRPr="00FF5EF2" w:rsidRDefault="00CC5836" w:rsidP="00365C32">
            <w:pPr>
              <w:spacing w:line="240" w:lineRule="auto"/>
              <w:jc w:val="center"/>
              <w:rPr>
                <w:rFonts w:eastAsia="Times New Roman"/>
                <w:b/>
                <w:bCs/>
                <w:sz w:val="22"/>
                <w:lang w:eastAsia="ru-RU"/>
              </w:rPr>
            </w:pPr>
            <w:r w:rsidRPr="00FF5EF2">
              <w:rPr>
                <w:rFonts w:eastAsia="Times New Roman"/>
                <w:b/>
                <w:bCs/>
                <w:sz w:val="22"/>
                <w:lang w:eastAsia="ru-RU"/>
              </w:rPr>
              <w:t>Наименование участка недр (месторождение, участок, площадь) местоположение</w:t>
            </w:r>
          </w:p>
        </w:tc>
        <w:tc>
          <w:tcPr>
            <w:tcW w:w="1418" w:type="dxa"/>
            <w:vMerge w:val="restart"/>
            <w:shd w:val="clear" w:color="auto" w:fill="auto"/>
            <w:vAlign w:val="center"/>
            <w:hideMark/>
          </w:tcPr>
          <w:p w14:paraId="76F8AD8B" w14:textId="77777777" w:rsidR="00CC5836" w:rsidRPr="00FF5EF2" w:rsidRDefault="00CC5836" w:rsidP="00A37196">
            <w:pPr>
              <w:spacing w:line="240" w:lineRule="auto"/>
              <w:jc w:val="center"/>
              <w:rPr>
                <w:rFonts w:eastAsia="Times New Roman"/>
                <w:b/>
                <w:bCs/>
                <w:sz w:val="22"/>
                <w:lang w:eastAsia="ru-RU"/>
              </w:rPr>
            </w:pPr>
            <w:r w:rsidRPr="00FF5EF2">
              <w:rPr>
                <w:rFonts w:eastAsia="Times New Roman"/>
                <w:b/>
                <w:bCs/>
                <w:sz w:val="22"/>
                <w:lang w:eastAsia="ru-RU"/>
              </w:rPr>
              <w:t>Площадь, кв. км (S) Географические координаты крайних точек участка недр</w:t>
            </w:r>
          </w:p>
        </w:tc>
        <w:tc>
          <w:tcPr>
            <w:tcW w:w="3496" w:type="dxa"/>
            <w:gridSpan w:val="2"/>
            <w:shd w:val="clear" w:color="auto" w:fill="auto"/>
            <w:vAlign w:val="center"/>
            <w:hideMark/>
          </w:tcPr>
          <w:p w14:paraId="3D26B138" w14:textId="77777777" w:rsidR="00CC5836" w:rsidRPr="00FF5EF2" w:rsidRDefault="00CC5836" w:rsidP="00A37196">
            <w:pPr>
              <w:spacing w:line="240" w:lineRule="auto"/>
              <w:jc w:val="center"/>
              <w:rPr>
                <w:rFonts w:eastAsia="Times New Roman"/>
                <w:b/>
                <w:bCs/>
                <w:sz w:val="22"/>
                <w:lang w:eastAsia="ru-RU"/>
              </w:rPr>
            </w:pPr>
            <w:r w:rsidRPr="00FF5EF2">
              <w:rPr>
                <w:rFonts w:eastAsia="Times New Roman"/>
                <w:b/>
                <w:bCs/>
                <w:sz w:val="22"/>
                <w:lang w:eastAsia="ru-RU"/>
              </w:rPr>
              <w:t>Запасы и прогнозные ресурсы участка недр</w:t>
            </w:r>
          </w:p>
        </w:tc>
        <w:tc>
          <w:tcPr>
            <w:tcW w:w="1323" w:type="dxa"/>
            <w:vMerge w:val="restart"/>
            <w:shd w:val="clear" w:color="auto" w:fill="auto"/>
            <w:vAlign w:val="center"/>
            <w:hideMark/>
          </w:tcPr>
          <w:p w14:paraId="106997C6" w14:textId="77777777" w:rsidR="00CC5836" w:rsidRPr="00FF5EF2" w:rsidRDefault="00CC5836" w:rsidP="00A37196">
            <w:pPr>
              <w:spacing w:line="240" w:lineRule="auto"/>
              <w:jc w:val="center"/>
              <w:rPr>
                <w:rFonts w:eastAsia="Times New Roman"/>
                <w:b/>
                <w:bCs/>
                <w:sz w:val="22"/>
                <w:lang w:eastAsia="ru-RU"/>
              </w:rPr>
            </w:pPr>
            <w:r w:rsidRPr="00FF5EF2">
              <w:rPr>
                <w:rFonts w:eastAsia="Times New Roman"/>
                <w:b/>
                <w:bCs/>
                <w:sz w:val="22"/>
                <w:lang w:eastAsia="ru-RU"/>
              </w:rPr>
              <w:t>Вид пользования недрами</w:t>
            </w:r>
          </w:p>
        </w:tc>
      </w:tr>
      <w:tr w:rsidR="00CC5836" w:rsidRPr="007E514A" w14:paraId="5F28C304" w14:textId="77777777" w:rsidTr="00A37196">
        <w:trPr>
          <w:trHeight w:val="1200"/>
          <w:jc w:val="center"/>
        </w:trPr>
        <w:tc>
          <w:tcPr>
            <w:tcW w:w="1115" w:type="dxa"/>
            <w:vMerge/>
            <w:vAlign w:val="center"/>
            <w:hideMark/>
          </w:tcPr>
          <w:p w14:paraId="45BB0568" w14:textId="77777777" w:rsidR="00CC5836" w:rsidRPr="007E514A" w:rsidRDefault="00CC5836" w:rsidP="00A37196">
            <w:pPr>
              <w:spacing w:line="240" w:lineRule="auto"/>
              <w:jc w:val="left"/>
              <w:rPr>
                <w:rFonts w:eastAsia="Times New Roman"/>
                <w:b/>
                <w:bCs/>
                <w:color w:val="000000" w:themeColor="text1"/>
                <w:sz w:val="22"/>
                <w:lang w:eastAsia="ru-RU"/>
              </w:rPr>
            </w:pPr>
          </w:p>
        </w:tc>
        <w:tc>
          <w:tcPr>
            <w:tcW w:w="2991" w:type="dxa"/>
            <w:vMerge/>
            <w:vAlign w:val="center"/>
            <w:hideMark/>
          </w:tcPr>
          <w:p w14:paraId="32CB4D96" w14:textId="77777777" w:rsidR="00CC5836" w:rsidRPr="007E514A" w:rsidRDefault="00CC5836" w:rsidP="00A37196">
            <w:pPr>
              <w:spacing w:line="240" w:lineRule="auto"/>
              <w:jc w:val="left"/>
              <w:rPr>
                <w:rFonts w:eastAsia="Times New Roman"/>
                <w:b/>
                <w:bCs/>
                <w:color w:val="000000" w:themeColor="text1"/>
                <w:sz w:val="22"/>
                <w:lang w:eastAsia="ru-RU"/>
              </w:rPr>
            </w:pPr>
          </w:p>
        </w:tc>
        <w:tc>
          <w:tcPr>
            <w:tcW w:w="1418" w:type="dxa"/>
            <w:vMerge/>
            <w:vAlign w:val="center"/>
            <w:hideMark/>
          </w:tcPr>
          <w:p w14:paraId="3C6C2F10" w14:textId="77777777" w:rsidR="00CC5836" w:rsidRPr="007E514A" w:rsidRDefault="00CC5836" w:rsidP="00A37196">
            <w:pPr>
              <w:spacing w:line="240" w:lineRule="auto"/>
              <w:jc w:val="left"/>
              <w:rPr>
                <w:rFonts w:eastAsia="Times New Roman"/>
                <w:b/>
                <w:bCs/>
                <w:color w:val="000000" w:themeColor="text1"/>
                <w:sz w:val="22"/>
                <w:lang w:eastAsia="ru-RU"/>
              </w:rPr>
            </w:pPr>
          </w:p>
        </w:tc>
        <w:tc>
          <w:tcPr>
            <w:tcW w:w="1730" w:type="dxa"/>
            <w:shd w:val="clear" w:color="auto" w:fill="auto"/>
            <w:vAlign w:val="center"/>
            <w:hideMark/>
          </w:tcPr>
          <w:p w14:paraId="1D563BCD" w14:textId="77777777" w:rsidR="00CC5836" w:rsidRPr="007E514A" w:rsidRDefault="00CC5836" w:rsidP="00A37196">
            <w:pPr>
              <w:spacing w:line="240" w:lineRule="auto"/>
              <w:jc w:val="center"/>
              <w:rPr>
                <w:rFonts w:eastAsia="Times New Roman"/>
                <w:b/>
                <w:bCs/>
                <w:color w:val="000000" w:themeColor="text1"/>
                <w:sz w:val="22"/>
                <w:lang w:eastAsia="ru-RU"/>
              </w:rPr>
            </w:pPr>
            <w:r w:rsidRPr="007E514A">
              <w:rPr>
                <w:rFonts w:eastAsia="Times New Roman"/>
                <w:b/>
                <w:bCs/>
                <w:color w:val="000000" w:themeColor="text1"/>
                <w:sz w:val="22"/>
                <w:lang w:eastAsia="ru-RU"/>
              </w:rPr>
              <w:t>Количество запасов и прогнозных ресурсов (с указанием категории) (ед. изм.)</w:t>
            </w:r>
          </w:p>
        </w:tc>
        <w:tc>
          <w:tcPr>
            <w:tcW w:w="1766" w:type="dxa"/>
            <w:shd w:val="clear" w:color="auto" w:fill="auto"/>
            <w:vAlign w:val="center"/>
            <w:hideMark/>
          </w:tcPr>
          <w:p w14:paraId="1040E9CA" w14:textId="77777777" w:rsidR="00CC5836" w:rsidRPr="007E514A" w:rsidRDefault="00CC5836" w:rsidP="00A37196">
            <w:pPr>
              <w:spacing w:line="240" w:lineRule="auto"/>
              <w:jc w:val="center"/>
              <w:rPr>
                <w:rFonts w:eastAsia="Times New Roman"/>
                <w:b/>
                <w:bCs/>
                <w:color w:val="000000" w:themeColor="text1"/>
                <w:sz w:val="22"/>
                <w:lang w:eastAsia="ru-RU"/>
              </w:rPr>
            </w:pPr>
            <w:r w:rsidRPr="007E514A">
              <w:rPr>
                <w:rFonts w:eastAsia="Times New Roman"/>
                <w:b/>
                <w:bCs/>
                <w:color w:val="000000" w:themeColor="text1"/>
                <w:sz w:val="22"/>
                <w:lang w:eastAsia="ru-RU"/>
              </w:rPr>
              <w:t>Протокол экспертизы запасов, протокол оценки прогнозных ресурсов (экспертный орган, номер, дата)</w:t>
            </w:r>
          </w:p>
        </w:tc>
        <w:tc>
          <w:tcPr>
            <w:tcW w:w="1323" w:type="dxa"/>
            <w:vMerge/>
            <w:vAlign w:val="center"/>
            <w:hideMark/>
          </w:tcPr>
          <w:p w14:paraId="25559458" w14:textId="77777777" w:rsidR="00CC5836" w:rsidRPr="007E514A" w:rsidRDefault="00CC5836" w:rsidP="00A37196">
            <w:pPr>
              <w:spacing w:line="240" w:lineRule="auto"/>
              <w:jc w:val="left"/>
              <w:rPr>
                <w:rFonts w:eastAsia="Times New Roman"/>
                <w:b/>
                <w:bCs/>
                <w:color w:val="000000" w:themeColor="text1"/>
                <w:sz w:val="22"/>
                <w:lang w:eastAsia="ru-RU"/>
              </w:rPr>
            </w:pPr>
          </w:p>
        </w:tc>
      </w:tr>
      <w:tr w:rsidR="00CC5836" w:rsidRPr="007E514A" w14:paraId="157AAB76" w14:textId="77777777" w:rsidTr="00FF5EF2">
        <w:trPr>
          <w:trHeight w:val="600"/>
          <w:jc w:val="center"/>
        </w:trPr>
        <w:tc>
          <w:tcPr>
            <w:tcW w:w="1115" w:type="dxa"/>
            <w:shd w:val="clear" w:color="auto" w:fill="auto"/>
            <w:vAlign w:val="center"/>
          </w:tcPr>
          <w:p w14:paraId="39CE627F" w14:textId="68723BD8" w:rsidR="00CC5836" w:rsidRPr="007E514A" w:rsidRDefault="00FF5EF2" w:rsidP="00A37196">
            <w:pPr>
              <w:spacing w:line="240" w:lineRule="auto"/>
              <w:jc w:val="center"/>
              <w:rPr>
                <w:rFonts w:eastAsia="Times New Roman"/>
                <w:color w:val="000000" w:themeColor="text1"/>
                <w:sz w:val="22"/>
                <w:lang w:eastAsia="ru-RU"/>
              </w:rPr>
            </w:pPr>
            <w:r w:rsidRPr="00FF5EF2">
              <w:rPr>
                <w:rFonts w:eastAsia="Times New Roman"/>
                <w:color w:val="000000" w:themeColor="text1"/>
                <w:sz w:val="22"/>
                <w:lang w:eastAsia="ru-RU"/>
              </w:rPr>
              <w:t>Пески строительные</w:t>
            </w:r>
          </w:p>
        </w:tc>
        <w:tc>
          <w:tcPr>
            <w:tcW w:w="2991" w:type="dxa"/>
            <w:shd w:val="clear" w:color="auto" w:fill="auto"/>
            <w:vAlign w:val="center"/>
          </w:tcPr>
          <w:p w14:paraId="3DA56725" w14:textId="4EA7825E" w:rsidR="00CC5836" w:rsidRPr="007E514A" w:rsidRDefault="00FF5EF2" w:rsidP="00A37196">
            <w:pPr>
              <w:spacing w:line="240" w:lineRule="auto"/>
              <w:jc w:val="center"/>
              <w:rPr>
                <w:rFonts w:eastAsia="Times New Roman"/>
                <w:color w:val="000000" w:themeColor="text1"/>
                <w:sz w:val="22"/>
                <w:lang w:eastAsia="ru-RU"/>
              </w:rPr>
            </w:pPr>
            <w:r w:rsidRPr="00FF5EF2">
              <w:rPr>
                <w:rFonts w:eastAsia="Times New Roman"/>
                <w:color w:val="000000" w:themeColor="text1"/>
                <w:sz w:val="22"/>
                <w:lang w:eastAsia="ru-RU"/>
              </w:rPr>
              <w:t xml:space="preserve">Канал Сейма, Володарский </w:t>
            </w:r>
            <w:r w:rsidR="00365C32">
              <w:rPr>
                <w:rFonts w:eastAsia="Times New Roman"/>
                <w:color w:val="000000" w:themeColor="text1"/>
                <w:sz w:val="22"/>
                <w:lang w:eastAsia="ru-RU"/>
              </w:rPr>
              <w:t>муниципальный округ</w:t>
            </w:r>
          </w:p>
        </w:tc>
        <w:tc>
          <w:tcPr>
            <w:tcW w:w="1418" w:type="dxa"/>
            <w:shd w:val="clear" w:color="auto" w:fill="auto"/>
            <w:vAlign w:val="center"/>
          </w:tcPr>
          <w:p w14:paraId="0D72DB73" w14:textId="06A6C064" w:rsidR="00CC5836" w:rsidRPr="007E514A" w:rsidRDefault="00FF5EF2" w:rsidP="00A37196">
            <w:pPr>
              <w:spacing w:line="240" w:lineRule="auto"/>
              <w:jc w:val="center"/>
              <w:rPr>
                <w:rFonts w:eastAsia="Times New Roman"/>
                <w:color w:val="000000" w:themeColor="text1"/>
                <w:sz w:val="22"/>
                <w:lang w:eastAsia="ru-RU"/>
              </w:rPr>
            </w:pPr>
            <w:r>
              <w:rPr>
                <w:rFonts w:eastAsia="Times New Roman"/>
                <w:color w:val="000000" w:themeColor="text1"/>
                <w:sz w:val="22"/>
                <w:lang w:eastAsia="ru-RU"/>
              </w:rPr>
              <w:t>0,27</w:t>
            </w:r>
          </w:p>
        </w:tc>
        <w:tc>
          <w:tcPr>
            <w:tcW w:w="1730" w:type="dxa"/>
            <w:shd w:val="clear" w:color="auto" w:fill="auto"/>
            <w:vAlign w:val="center"/>
          </w:tcPr>
          <w:p w14:paraId="0A597890" w14:textId="15DFDA66" w:rsidR="00CC5836" w:rsidRPr="007E514A" w:rsidRDefault="00AE78C0" w:rsidP="00A37196">
            <w:pPr>
              <w:spacing w:line="240" w:lineRule="auto"/>
              <w:jc w:val="center"/>
              <w:rPr>
                <w:rFonts w:eastAsia="Times New Roman"/>
                <w:color w:val="000000" w:themeColor="text1"/>
                <w:sz w:val="22"/>
                <w:lang w:eastAsia="ru-RU"/>
              </w:rPr>
            </w:pPr>
            <w:r>
              <w:rPr>
                <w:rFonts w:eastAsia="Times New Roman"/>
                <w:color w:val="000000" w:themeColor="text1"/>
                <w:sz w:val="22"/>
                <w:lang w:eastAsia="ru-RU"/>
              </w:rPr>
              <w:t>-</w:t>
            </w:r>
          </w:p>
        </w:tc>
        <w:tc>
          <w:tcPr>
            <w:tcW w:w="1766" w:type="dxa"/>
            <w:shd w:val="clear" w:color="auto" w:fill="auto"/>
            <w:vAlign w:val="center"/>
          </w:tcPr>
          <w:p w14:paraId="2572DF1E" w14:textId="328787A8" w:rsidR="00CC5836" w:rsidRPr="007E514A" w:rsidRDefault="00AE78C0" w:rsidP="00A37196">
            <w:pPr>
              <w:spacing w:line="240" w:lineRule="auto"/>
              <w:jc w:val="center"/>
              <w:rPr>
                <w:rFonts w:eastAsia="Times New Roman"/>
                <w:color w:val="000000" w:themeColor="text1"/>
                <w:sz w:val="22"/>
                <w:lang w:eastAsia="ru-RU"/>
              </w:rPr>
            </w:pPr>
            <w:r>
              <w:rPr>
                <w:rFonts w:eastAsia="Times New Roman"/>
                <w:color w:val="000000" w:themeColor="text1"/>
                <w:sz w:val="22"/>
                <w:lang w:eastAsia="ru-RU"/>
              </w:rPr>
              <w:t>-</w:t>
            </w:r>
          </w:p>
        </w:tc>
        <w:tc>
          <w:tcPr>
            <w:tcW w:w="1323" w:type="dxa"/>
            <w:shd w:val="clear" w:color="auto" w:fill="auto"/>
            <w:vAlign w:val="center"/>
          </w:tcPr>
          <w:p w14:paraId="42E63B38" w14:textId="6F5C2172" w:rsidR="00CC5836" w:rsidRPr="007E514A" w:rsidRDefault="00FF5EF2" w:rsidP="00A37196">
            <w:pPr>
              <w:spacing w:line="240" w:lineRule="auto"/>
              <w:jc w:val="center"/>
              <w:rPr>
                <w:rFonts w:eastAsia="Times New Roman"/>
                <w:color w:val="000000" w:themeColor="text1"/>
                <w:sz w:val="22"/>
                <w:lang w:eastAsia="ru-RU"/>
              </w:rPr>
            </w:pPr>
            <w:r w:rsidRPr="00FF5EF2">
              <w:rPr>
                <w:rFonts w:eastAsia="Times New Roman"/>
                <w:color w:val="000000" w:themeColor="text1"/>
                <w:sz w:val="22"/>
                <w:lang w:eastAsia="ru-RU"/>
              </w:rPr>
              <w:t>Геологическое изучение</w:t>
            </w:r>
            <w:r w:rsidR="00AE78C0">
              <w:rPr>
                <w:rFonts w:eastAsia="Times New Roman"/>
                <w:color w:val="000000" w:themeColor="text1"/>
                <w:sz w:val="22"/>
                <w:lang w:eastAsia="ru-RU"/>
              </w:rPr>
              <w:t>, разведка и добыча</w:t>
            </w:r>
          </w:p>
        </w:tc>
      </w:tr>
      <w:tr w:rsidR="00CC5836" w:rsidRPr="007E514A" w14:paraId="5BD5AA4E" w14:textId="77777777" w:rsidTr="00FF5EF2">
        <w:trPr>
          <w:trHeight w:val="600"/>
          <w:jc w:val="center"/>
        </w:trPr>
        <w:tc>
          <w:tcPr>
            <w:tcW w:w="1115" w:type="dxa"/>
            <w:shd w:val="clear" w:color="auto" w:fill="auto"/>
            <w:vAlign w:val="center"/>
          </w:tcPr>
          <w:p w14:paraId="1E1098B9" w14:textId="673988E6" w:rsidR="00CC5836" w:rsidRPr="007E514A" w:rsidRDefault="00FF5EF2" w:rsidP="00A37196">
            <w:pPr>
              <w:spacing w:line="240" w:lineRule="auto"/>
              <w:jc w:val="center"/>
              <w:rPr>
                <w:rFonts w:eastAsia="Times New Roman"/>
                <w:color w:val="000000" w:themeColor="text1"/>
                <w:sz w:val="22"/>
                <w:lang w:eastAsia="ru-RU"/>
              </w:rPr>
            </w:pPr>
            <w:r w:rsidRPr="00FF5EF2">
              <w:rPr>
                <w:rFonts w:eastAsia="Times New Roman"/>
                <w:color w:val="000000" w:themeColor="text1"/>
                <w:sz w:val="22"/>
                <w:lang w:eastAsia="ru-RU"/>
              </w:rPr>
              <w:t>Пески строительные</w:t>
            </w:r>
          </w:p>
        </w:tc>
        <w:tc>
          <w:tcPr>
            <w:tcW w:w="2991" w:type="dxa"/>
            <w:shd w:val="clear" w:color="auto" w:fill="auto"/>
            <w:vAlign w:val="center"/>
          </w:tcPr>
          <w:p w14:paraId="7DBFB64A" w14:textId="4A6F043B" w:rsidR="00CC5836" w:rsidRPr="007E514A" w:rsidRDefault="00FF5EF2" w:rsidP="00A37196">
            <w:pPr>
              <w:spacing w:line="240" w:lineRule="auto"/>
              <w:jc w:val="center"/>
              <w:rPr>
                <w:rFonts w:eastAsia="Times New Roman"/>
                <w:color w:val="000000" w:themeColor="text1"/>
                <w:sz w:val="22"/>
                <w:lang w:eastAsia="ru-RU"/>
              </w:rPr>
            </w:pPr>
            <w:proofErr w:type="spellStart"/>
            <w:r w:rsidRPr="00FF5EF2">
              <w:rPr>
                <w:rFonts w:eastAsia="Times New Roman"/>
                <w:color w:val="000000" w:themeColor="text1"/>
                <w:sz w:val="22"/>
                <w:lang w:eastAsia="ru-RU"/>
              </w:rPr>
              <w:t>Вареховское</w:t>
            </w:r>
            <w:proofErr w:type="spellEnd"/>
            <w:r w:rsidRPr="00FF5EF2">
              <w:rPr>
                <w:rFonts w:eastAsia="Times New Roman"/>
                <w:color w:val="000000" w:themeColor="text1"/>
                <w:sz w:val="22"/>
                <w:lang w:eastAsia="ru-RU"/>
              </w:rPr>
              <w:t xml:space="preserve"> месторождение 8 км севернее п. Центральный, Володарский </w:t>
            </w:r>
            <w:r w:rsidR="00365C32">
              <w:rPr>
                <w:rFonts w:eastAsia="Times New Roman"/>
                <w:color w:val="000000" w:themeColor="text1"/>
                <w:sz w:val="22"/>
                <w:lang w:eastAsia="ru-RU"/>
              </w:rPr>
              <w:t>муниципальный округ</w:t>
            </w:r>
          </w:p>
        </w:tc>
        <w:tc>
          <w:tcPr>
            <w:tcW w:w="1418" w:type="dxa"/>
            <w:shd w:val="clear" w:color="auto" w:fill="auto"/>
            <w:vAlign w:val="center"/>
          </w:tcPr>
          <w:p w14:paraId="3EC120DB" w14:textId="5B8DAB51" w:rsidR="00CC5836" w:rsidRPr="007E514A" w:rsidRDefault="00FF5EF2" w:rsidP="00A37196">
            <w:pPr>
              <w:spacing w:line="240" w:lineRule="auto"/>
              <w:jc w:val="center"/>
              <w:rPr>
                <w:rFonts w:eastAsia="Times New Roman"/>
                <w:color w:val="000000" w:themeColor="text1"/>
                <w:sz w:val="22"/>
                <w:lang w:eastAsia="ru-RU"/>
              </w:rPr>
            </w:pPr>
            <w:r w:rsidRPr="00FF5EF2">
              <w:rPr>
                <w:rFonts w:eastAsia="Times New Roman"/>
                <w:color w:val="000000" w:themeColor="text1"/>
                <w:sz w:val="22"/>
                <w:lang w:eastAsia="ru-RU"/>
              </w:rPr>
              <w:t>6,0</w:t>
            </w:r>
          </w:p>
        </w:tc>
        <w:tc>
          <w:tcPr>
            <w:tcW w:w="1730" w:type="dxa"/>
            <w:shd w:val="clear" w:color="auto" w:fill="auto"/>
            <w:vAlign w:val="center"/>
          </w:tcPr>
          <w:p w14:paraId="53BF7C29" w14:textId="69E09ADA" w:rsidR="00FF5EF2" w:rsidRPr="00FF5EF2" w:rsidRDefault="00FF5EF2" w:rsidP="00FF5EF2">
            <w:pPr>
              <w:spacing w:line="240" w:lineRule="auto"/>
              <w:jc w:val="center"/>
              <w:rPr>
                <w:rFonts w:eastAsia="Times New Roman"/>
                <w:color w:val="000000" w:themeColor="text1"/>
                <w:sz w:val="22"/>
                <w:lang w:eastAsia="ru-RU"/>
              </w:rPr>
            </w:pPr>
            <w:r w:rsidRPr="00FF5EF2">
              <w:rPr>
                <w:rFonts w:eastAsia="Times New Roman"/>
                <w:color w:val="000000" w:themeColor="text1"/>
                <w:sz w:val="22"/>
                <w:lang w:eastAsia="ru-RU"/>
              </w:rPr>
              <w:t>С1 - 9243 тыс. куб. м</w:t>
            </w:r>
          </w:p>
          <w:p w14:paraId="121641A9" w14:textId="740B203C" w:rsidR="00CC5836" w:rsidRPr="007E514A" w:rsidRDefault="00FF5EF2" w:rsidP="00FF5EF2">
            <w:pPr>
              <w:spacing w:line="240" w:lineRule="auto"/>
              <w:jc w:val="center"/>
              <w:rPr>
                <w:rFonts w:eastAsia="Times New Roman"/>
                <w:color w:val="000000" w:themeColor="text1"/>
                <w:sz w:val="22"/>
                <w:lang w:eastAsia="ru-RU"/>
              </w:rPr>
            </w:pPr>
            <w:r w:rsidRPr="00FF5EF2">
              <w:rPr>
                <w:rFonts w:eastAsia="Times New Roman"/>
                <w:color w:val="000000" w:themeColor="text1"/>
                <w:sz w:val="22"/>
                <w:lang w:eastAsia="ru-RU"/>
              </w:rPr>
              <w:t>С2 - 8503 тыс. куб. м</w:t>
            </w:r>
          </w:p>
        </w:tc>
        <w:tc>
          <w:tcPr>
            <w:tcW w:w="1766" w:type="dxa"/>
            <w:shd w:val="clear" w:color="auto" w:fill="auto"/>
            <w:vAlign w:val="center"/>
          </w:tcPr>
          <w:p w14:paraId="7AE1AA89" w14:textId="62A72A1E" w:rsidR="00CC5836" w:rsidRPr="007E514A" w:rsidRDefault="00FF5EF2" w:rsidP="00A37196">
            <w:pPr>
              <w:spacing w:line="240" w:lineRule="auto"/>
              <w:jc w:val="center"/>
              <w:rPr>
                <w:rFonts w:eastAsia="Times New Roman"/>
                <w:color w:val="000000" w:themeColor="text1"/>
                <w:sz w:val="22"/>
                <w:lang w:eastAsia="ru-RU"/>
              </w:rPr>
            </w:pPr>
            <w:r w:rsidRPr="00FF5EF2">
              <w:rPr>
                <w:rFonts w:eastAsia="Times New Roman"/>
                <w:color w:val="000000" w:themeColor="text1"/>
                <w:sz w:val="22"/>
                <w:lang w:eastAsia="ru-RU"/>
              </w:rPr>
              <w:t>НТС от 24.05.1994 N 11</w:t>
            </w:r>
          </w:p>
        </w:tc>
        <w:tc>
          <w:tcPr>
            <w:tcW w:w="1323" w:type="dxa"/>
            <w:shd w:val="clear" w:color="auto" w:fill="auto"/>
            <w:vAlign w:val="center"/>
          </w:tcPr>
          <w:p w14:paraId="3E58482D" w14:textId="1EA7263B" w:rsidR="00CC5836" w:rsidRPr="007E514A" w:rsidRDefault="00FF5EF2" w:rsidP="00A37196">
            <w:pPr>
              <w:spacing w:line="240" w:lineRule="auto"/>
              <w:jc w:val="center"/>
              <w:rPr>
                <w:rFonts w:eastAsia="Times New Roman"/>
                <w:color w:val="000000" w:themeColor="text1"/>
                <w:sz w:val="22"/>
                <w:lang w:eastAsia="ru-RU"/>
              </w:rPr>
            </w:pPr>
            <w:r w:rsidRPr="00FF5EF2">
              <w:rPr>
                <w:rFonts w:eastAsia="Times New Roman"/>
                <w:color w:val="000000" w:themeColor="text1"/>
                <w:sz w:val="22"/>
                <w:lang w:eastAsia="ru-RU"/>
              </w:rPr>
              <w:t>Разведка и добыча</w:t>
            </w:r>
          </w:p>
        </w:tc>
      </w:tr>
    </w:tbl>
    <w:p w14:paraId="40A36561" w14:textId="61795153" w:rsidR="000235D7" w:rsidRPr="00B7167D" w:rsidRDefault="000235D7" w:rsidP="00870CE6">
      <w:pPr>
        <w:widowControl w:val="0"/>
        <w:spacing w:line="276" w:lineRule="auto"/>
        <w:ind w:firstLine="709"/>
        <w:rPr>
          <w:rFonts w:eastAsia="Times New Roman"/>
          <w:szCs w:val="24"/>
          <w:lang w:eastAsia="ru-RU"/>
        </w:rPr>
      </w:pPr>
    </w:p>
    <w:p w14:paraId="788BF7C5" w14:textId="77777777" w:rsidR="00CC5836" w:rsidRPr="00626F6C" w:rsidRDefault="00CC5836" w:rsidP="00CC5836">
      <w:pPr>
        <w:widowControl w:val="0"/>
        <w:spacing w:line="276" w:lineRule="auto"/>
        <w:rPr>
          <w:rFonts w:eastAsia="Times New Roman"/>
          <w:sz w:val="22"/>
          <w:lang w:eastAsia="ru-RU"/>
        </w:rPr>
      </w:pPr>
      <w:r w:rsidRPr="00626F6C">
        <w:rPr>
          <w:rFonts w:eastAsia="Times New Roman"/>
          <w:i/>
          <w:iCs/>
          <w:szCs w:val="24"/>
          <w:lang w:eastAsia="ru-RU"/>
        </w:rPr>
        <w:t xml:space="preserve">Таблица 5.2 – Сведения о выдаче лицензий на пользование участками </w:t>
      </w:r>
      <w:r w:rsidRPr="00626F6C">
        <w:rPr>
          <w:rFonts w:eastAsia="Times New Roman"/>
          <w:i/>
          <w:iCs/>
          <w:sz w:val="22"/>
          <w:lang w:eastAsia="ru-RU"/>
        </w:rPr>
        <w:t>недр</w:t>
      </w:r>
      <w:r w:rsidRPr="00626F6C">
        <w:rPr>
          <w:rFonts w:eastAsia="Times New Roman"/>
          <w:sz w:val="22"/>
          <w:lang w:eastAsia="ru-RU"/>
        </w:rPr>
        <w:t xml:space="preserve"> </w:t>
      </w:r>
    </w:p>
    <w:tbl>
      <w:tblPr>
        <w:tblW w:w="10065" w:type="dxa"/>
        <w:tblInd w:w="-5" w:type="dxa"/>
        <w:tblLayout w:type="fixed"/>
        <w:tblLook w:val="04A0" w:firstRow="1" w:lastRow="0" w:firstColumn="1" w:lastColumn="0" w:noHBand="0" w:noVBand="1"/>
      </w:tblPr>
      <w:tblGrid>
        <w:gridCol w:w="389"/>
        <w:gridCol w:w="1454"/>
        <w:gridCol w:w="1276"/>
        <w:gridCol w:w="1276"/>
        <w:gridCol w:w="992"/>
        <w:gridCol w:w="992"/>
        <w:gridCol w:w="992"/>
        <w:gridCol w:w="1418"/>
        <w:gridCol w:w="1276"/>
      </w:tblGrid>
      <w:tr w:rsidR="00CC5836" w:rsidRPr="00626F6C" w14:paraId="30D43E59" w14:textId="77777777" w:rsidTr="00A37196">
        <w:trPr>
          <w:trHeight w:val="720"/>
        </w:trPr>
        <w:tc>
          <w:tcPr>
            <w:tcW w:w="3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D3981" w14:textId="77777777" w:rsidR="00CC5836" w:rsidRPr="00626F6C" w:rsidRDefault="00CC5836" w:rsidP="00A37196">
            <w:pPr>
              <w:spacing w:line="240" w:lineRule="auto"/>
              <w:jc w:val="center"/>
              <w:rPr>
                <w:rFonts w:eastAsia="Times New Roman"/>
                <w:b/>
                <w:bCs/>
                <w:sz w:val="22"/>
                <w:lang w:eastAsia="ru-RU"/>
              </w:rPr>
            </w:pPr>
            <w:r w:rsidRPr="00626F6C">
              <w:rPr>
                <w:rFonts w:eastAsia="Times New Roman"/>
                <w:b/>
                <w:bCs/>
                <w:sz w:val="22"/>
                <w:lang w:eastAsia="ru-RU"/>
              </w:rPr>
              <w:t>№ п/п</w:t>
            </w:r>
          </w:p>
        </w:tc>
        <w:tc>
          <w:tcPr>
            <w:tcW w:w="1454" w:type="dxa"/>
            <w:tcBorders>
              <w:top w:val="single" w:sz="4" w:space="0" w:color="auto"/>
              <w:left w:val="nil"/>
              <w:bottom w:val="single" w:sz="4" w:space="0" w:color="auto"/>
              <w:right w:val="single" w:sz="4" w:space="0" w:color="auto"/>
            </w:tcBorders>
            <w:shd w:val="clear" w:color="auto" w:fill="auto"/>
            <w:vAlign w:val="center"/>
            <w:hideMark/>
          </w:tcPr>
          <w:p w14:paraId="0C83C3F0" w14:textId="77777777" w:rsidR="00CC5836" w:rsidRPr="00626F6C" w:rsidRDefault="00CC5836" w:rsidP="00A37196">
            <w:pPr>
              <w:spacing w:line="240" w:lineRule="auto"/>
              <w:jc w:val="center"/>
              <w:rPr>
                <w:rFonts w:eastAsia="Times New Roman"/>
                <w:b/>
                <w:bCs/>
                <w:sz w:val="22"/>
                <w:lang w:eastAsia="ru-RU"/>
              </w:rPr>
            </w:pPr>
            <w:r w:rsidRPr="00626F6C">
              <w:rPr>
                <w:rFonts w:eastAsia="Times New Roman"/>
                <w:b/>
                <w:bCs/>
                <w:sz w:val="22"/>
                <w:lang w:eastAsia="ru-RU"/>
              </w:rPr>
              <w:t>Владелец лицензии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60078E6" w14:textId="77777777" w:rsidR="00CC5836" w:rsidRPr="00626F6C" w:rsidRDefault="00CC5836" w:rsidP="00A37196">
            <w:pPr>
              <w:spacing w:line="240" w:lineRule="auto"/>
              <w:jc w:val="center"/>
              <w:rPr>
                <w:rFonts w:eastAsia="Times New Roman"/>
                <w:b/>
                <w:bCs/>
                <w:sz w:val="22"/>
                <w:lang w:eastAsia="ru-RU"/>
              </w:rPr>
            </w:pPr>
            <w:r w:rsidRPr="00626F6C">
              <w:rPr>
                <w:rFonts w:eastAsia="Times New Roman"/>
                <w:b/>
                <w:bCs/>
                <w:sz w:val="22"/>
                <w:lang w:eastAsia="ru-RU"/>
              </w:rPr>
              <w:t>Дата выдачи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2AD78F" w14:textId="77777777" w:rsidR="00CC5836" w:rsidRPr="00626F6C" w:rsidRDefault="00CC5836" w:rsidP="00A37196">
            <w:pPr>
              <w:spacing w:line="240" w:lineRule="auto"/>
              <w:jc w:val="center"/>
              <w:rPr>
                <w:rFonts w:eastAsia="Times New Roman"/>
                <w:b/>
                <w:bCs/>
                <w:sz w:val="22"/>
                <w:lang w:eastAsia="ru-RU"/>
              </w:rPr>
            </w:pPr>
            <w:r w:rsidRPr="00626F6C">
              <w:rPr>
                <w:rFonts w:eastAsia="Times New Roman"/>
                <w:b/>
                <w:bCs/>
                <w:sz w:val="22"/>
                <w:lang w:eastAsia="ru-RU"/>
              </w:rPr>
              <w:t>Срок окончания действия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9C7825" w14:textId="77777777" w:rsidR="00CC5836" w:rsidRPr="00626F6C" w:rsidRDefault="00CC5836" w:rsidP="00A37196">
            <w:pPr>
              <w:spacing w:line="240" w:lineRule="auto"/>
              <w:jc w:val="center"/>
              <w:rPr>
                <w:rFonts w:eastAsia="Times New Roman"/>
                <w:b/>
                <w:bCs/>
                <w:sz w:val="22"/>
                <w:lang w:eastAsia="ru-RU"/>
              </w:rPr>
            </w:pPr>
            <w:r w:rsidRPr="00626F6C">
              <w:rPr>
                <w:rFonts w:eastAsia="Times New Roman"/>
                <w:b/>
                <w:bCs/>
                <w:sz w:val="22"/>
                <w:lang w:eastAsia="ru-RU"/>
              </w:rPr>
              <w:t>Серия лицензии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B9EC33" w14:textId="77777777" w:rsidR="00CC5836" w:rsidRPr="00626F6C" w:rsidRDefault="00CC5836" w:rsidP="00A37196">
            <w:pPr>
              <w:spacing w:line="240" w:lineRule="auto"/>
              <w:jc w:val="center"/>
              <w:rPr>
                <w:rFonts w:eastAsia="Times New Roman"/>
                <w:b/>
                <w:bCs/>
                <w:sz w:val="22"/>
                <w:lang w:eastAsia="ru-RU"/>
              </w:rPr>
            </w:pPr>
            <w:r w:rsidRPr="00626F6C">
              <w:rPr>
                <w:rFonts w:eastAsia="Times New Roman"/>
                <w:b/>
                <w:bCs/>
                <w:sz w:val="22"/>
                <w:lang w:eastAsia="ru-RU"/>
              </w:rPr>
              <w:t>Номер лицензии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A72250" w14:textId="77777777" w:rsidR="00CC5836" w:rsidRPr="00626F6C" w:rsidRDefault="00CC5836" w:rsidP="00A37196">
            <w:pPr>
              <w:spacing w:line="240" w:lineRule="auto"/>
              <w:jc w:val="center"/>
              <w:rPr>
                <w:rFonts w:eastAsia="Times New Roman"/>
                <w:b/>
                <w:bCs/>
                <w:sz w:val="22"/>
                <w:lang w:eastAsia="ru-RU"/>
              </w:rPr>
            </w:pPr>
            <w:r w:rsidRPr="00626F6C">
              <w:rPr>
                <w:rFonts w:eastAsia="Times New Roman"/>
                <w:b/>
                <w:bCs/>
                <w:sz w:val="22"/>
                <w:lang w:eastAsia="ru-RU"/>
              </w:rPr>
              <w:t>Вид лицензии</w:t>
            </w:r>
          </w:p>
        </w:tc>
        <w:tc>
          <w:tcPr>
            <w:tcW w:w="1418" w:type="dxa"/>
            <w:tcBorders>
              <w:top w:val="single" w:sz="4" w:space="0" w:color="auto"/>
              <w:left w:val="nil"/>
              <w:bottom w:val="single" w:sz="4" w:space="0" w:color="auto"/>
              <w:right w:val="single" w:sz="4" w:space="0" w:color="auto"/>
            </w:tcBorders>
            <w:shd w:val="clear" w:color="auto" w:fill="auto"/>
            <w:vAlign w:val="center"/>
          </w:tcPr>
          <w:p w14:paraId="6FDC4355" w14:textId="77777777" w:rsidR="00CC5836" w:rsidRPr="00626F6C" w:rsidRDefault="00CC5836" w:rsidP="00A37196">
            <w:pPr>
              <w:spacing w:line="240" w:lineRule="auto"/>
              <w:jc w:val="center"/>
              <w:rPr>
                <w:rFonts w:eastAsia="Times New Roman"/>
                <w:b/>
                <w:bCs/>
                <w:sz w:val="22"/>
                <w:lang w:eastAsia="ru-RU"/>
              </w:rPr>
            </w:pPr>
            <w:r w:rsidRPr="00626F6C">
              <w:rPr>
                <w:rFonts w:eastAsia="Times New Roman"/>
                <w:b/>
                <w:bCs/>
                <w:sz w:val="22"/>
                <w:lang w:eastAsia="ru-RU"/>
              </w:rPr>
              <w:t>Местоположение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00FFFC6" w14:textId="77777777" w:rsidR="00CC5836" w:rsidRPr="00626F6C" w:rsidRDefault="00CC5836" w:rsidP="00A37196">
            <w:pPr>
              <w:spacing w:line="240" w:lineRule="auto"/>
              <w:jc w:val="center"/>
              <w:rPr>
                <w:rFonts w:eastAsia="Times New Roman"/>
                <w:b/>
                <w:bCs/>
                <w:sz w:val="22"/>
                <w:lang w:eastAsia="ru-RU"/>
              </w:rPr>
            </w:pPr>
            <w:r w:rsidRPr="00626F6C">
              <w:rPr>
                <w:rFonts w:eastAsia="Times New Roman"/>
                <w:b/>
                <w:bCs/>
                <w:sz w:val="22"/>
                <w:lang w:eastAsia="ru-RU"/>
              </w:rPr>
              <w:t>Целевое использование</w:t>
            </w:r>
          </w:p>
        </w:tc>
      </w:tr>
      <w:tr w:rsidR="00CC5836" w:rsidRPr="00626F6C" w14:paraId="0BF2F0E3" w14:textId="77777777" w:rsidTr="00447AB0">
        <w:trPr>
          <w:trHeight w:val="524"/>
        </w:trPr>
        <w:tc>
          <w:tcPr>
            <w:tcW w:w="389" w:type="dxa"/>
            <w:tcBorders>
              <w:top w:val="nil"/>
              <w:left w:val="single" w:sz="4" w:space="0" w:color="auto"/>
              <w:bottom w:val="single" w:sz="4" w:space="0" w:color="auto"/>
              <w:right w:val="single" w:sz="4" w:space="0" w:color="auto"/>
            </w:tcBorders>
            <w:shd w:val="clear" w:color="auto" w:fill="auto"/>
            <w:noWrap/>
            <w:vAlign w:val="center"/>
            <w:hideMark/>
          </w:tcPr>
          <w:p w14:paraId="5968BA11" w14:textId="77777777" w:rsidR="00CC5836" w:rsidRPr="00626F6C" w:rsidRDefault="00CC5836" w:rsidP="00A37196">
            <w:pPr>
              <w:spacing w:line="240" w:lineRule="auto"/>
              <w:jc w:val="center"/>
              <w:rPr>
                <w:rFonts w:eastAsia="Times New Roman"/>
                <w:sz w:val="22"/>
                <w:lang w:eastAsia="ru-RU"/>
              </w:rPr>
            </w:pPr>
            <w:r w:rsidRPr="00626F6C">
              <w:rPr>
                <w:rFonts w:eastAsia="Times New Roman"/>
                <w:sz w:val="22"/>
                <w:lang w:eastAsia="ru-RU"/>
              </w:rPr>
              <w:t>1</w:t>
            </w:r>
          </w:p>
        </w:tc>
        <w:tc>
          <w:tcPr>
            <w:tcW w:w="1454" w:type="dxa"/>
            <w:tcBorders>
              <w:top w:val="nil"/>
              <w:left w:val="nil"/>
              <w:bottom w:val="single" w:sz="4" w:space="0" w:color="auto"/>
              <w:right w:val="single" w:sz="4" w:space="0" w:color="auto"/>
            </w:tcBorders>
            <w:shd w:val="clear" w:color="auto" w:fill="auto"/>
            <w:vAlign w:val="center"/>
          </w:tcPr>
          <w:p w14:paraId="21B700EF" w14:textId="4FFAAC34" w:rsidR="00CC5836" w:rsidRPr="00A63131" w:rsidRDefault="00A63131" w:rsidP="00A37196">
            <w:pPr>
              <w:spacing w:line="240" w:lineRule="auto"/>
              <w:jc w:val="center"/>
              <w:rPr>
                <w:sz w:val="22"/>
                <w:shd w:val="clear" w:color="auto" w:fill="FFFFFF"/>
              </w:rPr>
            </w:pPr>
            <w:r w:rsidRPr="00A63131">
              <w:rPr>
                <w:sz w:val="22"/>
                <w:shd w:val="clear" w:color="auto" w:fill="FFFFFF"/>
              </w:rPr>
              <w:t>ООО «ПРЕФИКС-Н»</w:t>
            </w:r>
          </w:p>
        </w:tc>
        <w:tc>
          <w:tcPr>
            <w:tcW w:w="1276" w:type="dxa"/>
            <w:tcBorders>
              <w:top w:val="nil"/>
              <w:left w:val="nil"/>
              <w:bottom w:val="single" w:sz="4" w:space="0" w:color="auto"/>
              <w:right w:val="single" w:sz="4" w:space="0" w:color="auto"/>
            </w:tcBorders>
            <w:shd w:val="clear" w:color="auto" w:fill="auto"/>
            <w:vAlign w:val="center"/>
          </w:tcPr>
          <w:p w14:paraId="04AB93BD" w14:textId="5348DE42" w:rsidR="00CC5836" w:rsidRPr="00626F6C" w:rsidRDefault="00A63131" w:rsidP="00A37196">
            <w:pPr>
              <w:spacing w:line="240" w:lineRule="auto"/>
              <w:jc w:val="center"/>
              <w:rPr>
                <w:rFonts w:eastAsia="Times New Roman"/>
                <w:sz w:val="22"/>
                <w:lang w:eastAsia="ru-RU"/>
              </w:rPr>
            </w:pPr>
            <w:r>
              <w:rPr>
                <w:rFonts w:eastAsia="Times New Roman"/>
                <w:sz w:val="22"/>
                <w:lang w:eastAsia="ru-RU"/>
              </w:rPr>
              <w:t>10.07.2008</w:t>
            </w:r>
          </w:p>
        </w:tc>
        <w:tc>
          <w:tcPr>
            <w:tcW w:w="1276" w:type="dxa"/>
            <w:tcBorders>
              <w:top w:val="nil"/>
              <w:left w:val="nil"/>
              <w:bottom w:val="single" w:sz="4" w:space="0" w:color="auto"/>
              <w:right w:val="single" w:sz="4" w:space="0" w:color="auto"/>
            </w:tcBorders>
            <w:shd w:val="clear" w:color="auto" w:fill="auto"/>
            <w:vAlign w:val="center"/>
          </w:tcPr>
          <w:p w14:paraId="454F7501" w14:textId="325BA2D1" w:rsidR="00CC5836" w:rsidRPr="00626F6C" w:rsidRDefault="007E5AFC" w:rsidP="00A37196">
            <w:pPr>
              <w:spacing w:line="240" w:lineRule="auto"/>
              <w:jc w:val="center"/>
              <w:rPr>
                <w:rFonts w:eastAsia="Times New Roman"/>
                <w:sz w:val="22"/>
                <w:lang w:eastAsia="ru-RU"/>
              </w:rPr>
            </w:pPr>
            <w:r>
              <w:rPr>
                <w:rFonts w:eastAsia="Times New Roman"/>
                <w:sz w:val="22"/>
                <w:lang w:eastAsia="ru-RU"/>
              </w:rPr>
              <w:t>10.07.2040</w:t>
            </w:r>
          </w:p>
        </w:tc>
        <w:tc>
          <w:tcPr>
            <w:tcW w:w="992" w:type="dxa"/>
            <w:tcBorders>
              <w:top w:val="nil"/>
              <w:left w:val="nil"/>
              <w:bottom w:val="single" w:sz="4" w:space="0" w:color="auto"/>
              <w:right w:val="single" w:sz="4" w:space="0" w:color="auto"/>
            </w:tcBorders>
            <w:shd w:val="clear" w:color="auto" w:fill="auto"/>
            <w:vAlign w:val="center"/>
          </w:tcPr>
          <w:p w14:paraId="14487BCF" w14:textId="3492B831" w:rsidR="00CC5836" w:rsidRPr="00626F6C" w:rsidRDefault="007E5AFC" w:rsidP="00A37196">
            <w:pPr>
              <w:spacing w:line="240" w:lineRule="auto"/>
              <w:jc w:val="center"/>
              <w:rPr>
                <w:rFonts w:eastAsia="Times New Roman"/>
                <w:sz w:val="22"/>
                <w:lang w:eastAsia="ru-RU"/>
              </w:rPr>
            </w:pPr>
            <w:r>
              <w:rPr>
                <w:rFonts w:eastAsia="Times New Roman"/>
                <w:sz w:val="22"/>
                <w:lang w:eastAsia="ru-RU"/>
              </w:rPr>
              <w:t>НЖМ</w:t>
            </w:r>
          </w:p>
        </w:tc>
        <w:tc>
          <w:tcPr>
            <w:tcW w:w="992" w:type="dxa"/>
            <w:tcBorders>
              <w:top w:val="nil"/>
              <w:left w:val="nil"/>
              <w:bottom w:val="single" w:sz="4" w:space="0" w:color="auto"/>
              <w:right w:val="single" w:sz="4" w:space="0" w:color="auto"/>
            </w:tcBorders>
            <w:shd w:val="clear" w:color="auto" w:fill="auto"/>
            <w:vAlign w:val="center"/>
          </w:tcPr>
          <w:p w14:paraId="3BC282E0" w14:textId="27BDCAE8" w:rsidR="00CC5836" w:rsidRPr="00626F6C" w:rsidRDefault="00A63131" w:rsidP="00A37196">
            <w:pPr>
              <w:spacing w:line="240" w:lineRule="auto"/>
              <w:jc w:val="center"/>
              <w:rPr>
                <w:rFonts w:eastAsia="Times New Roman"/>
                <w:sz w:val="22"/>
                <w:lang w:eastAsia="ru-RU"/>
              </w:rPr>
            </w:pPr>
            <w:r>
              <w:rPr>
                <w:rFonts w:eastAsia="Times New Roman"/>
                <w:sz w:val="22"/>
                <w:lang w:eastAsia="ru-RU"/>
              </w:rPr>
              <w:t>00103</w:t>
            </w:r>
          </w:p>
        </w:tc>
        <w:tc>
          <w:tcPr>
            <w:tcW w:w="992" w:type="dxa"/>
            <w:tcBorders>
              <w:top w:val="nil"/>
              <w:left w:val="nil"/>
              <w:bottom w:val="single" w:sz="4" w:space="0" w:color="auto"/>
              <w:right w:val="single" w:sz="4" w:space="0" w:color="auto"/>
            </w:tcBorders>
            <w:shd w:val="clear" w:color="auto" w:fill="auto"/>
            <w:vAlign w:val="center"/>
          </w:tcPr>
          <w:p w14:paraId="30239A93" w14:textId="371DFC4D" w:rsidR="00CC5836" w:rsidRPr="00626F6C" w:rsidRDefault="007E5AFC" w:rsidP="00A37196">
            <w:pPr>
              <w:spacing w:line="240" w:lineRule="auto"/>
              <w:jc w:val="center"/>
              <w:rPr>
                <w:rFonts w:eastAsia="Times New Roman"/>
                <w:sz w:val="22"/>
                <w:lang w:eastAsia="ru-RU"/>
              </w:rPr>
            </w:pPr>
            <w:r>
              <w:rPr>
                <w:rFonts w:eastAsia="Times New Roman"/>
                <w:sz w:val="22"/>
                <w:lang w:eastAsia="ru-RU"/>
              </w:rPr>
              <w:t>ТЭ</w:t>
            </w:r>
          </w:p>
        </w:tc>
        <w:tc>
          <w:tcPr>
            <w:tcW w:w="1418" w:type="dxa"/>
            <w:tcBorders>
              <w:top w:val="nil"/>
              <w:left w:val="nil"/>
              <w:bottom w:val="single" w:sz="4" w:space="0" w:color="auto"/>
              <w:right w:val="single" w:sz="4" w:space="0" w:color="auto"/>
            </w:tcBorders>
            <w:shd w:val="clear" w:color="auto" w:fill="auto"/>
            <w:vAlign w:val="center"/>
          </w:tcPr>
          <w:p w14:paraId="60EDD304" w14:textId="228B7A85" w:rsidR="00CC5836" w:rsidRPr="00626F6C" w:rsidRDefault="00A63131" w:rsidP="00A37196">
            <w:pPr>
              <w:spacing w:line="240" w:lineRule="auto"/>
              <w:jc w:val="center"/>
              <w:rPr>
                <w:rFonts w:eastAsia="Times New Roman"/>
                <w:sz w:val="22"/>
                <w:lang w:eastAsia="ru-RU"/>
              </w:rPr>
            </w:pPr>
            <w:r>
              <w:rPr>
                <w:rFonts w:eastAsia="Times New Roman"/>
                <w:sz w:val="22"/>
                <w:lang w:eastAsia="ru-RU"/>
              </w:rPr>
              <w:t>1 км к Ю-ЮВ от г. Володарск, 16 км к ЮЗ от г. Дзержинск</w:t>
            </w:r>
          </w:p>
        </w:tc>
        <w:tc>
          <w:tcPr>
            <w:tcW w:w="1276" w:type="dxa"/>
            <w:tcBorders>
              <w:top w:val="nil"/>
              <w:left w:val="nil"/>
              <w:bottom w:val="single" w:sz="4" w:space="0" w:color="auto"/>
              <w:right w:val="single" w:sz="4" w:space="0" w:color="auto"/>
            </w:tcBorders>
            <w:shd w:val="clear" w:color="auto" w:fill="auto"/>
            <w:vAlign w:val="center"/>
          </w:tcPr>
          <w:p w14:paraId="1EC52396" w14:textId="36498A8A" w:rsidR="00CC5836" w:rsidRPr="00626F6C" w:rsidRDefault="00A63131" w:rsidP="00A37196">
            <w:pPr>
              <w:spacing w:line="240" w:lineRule="auto"/>
              <w:jc w:val="center"/>
              <w:rPr>
                <w:rFonts w:eastAsia="Times New Roman"/>
                <w:sz w:val="22"/>
                <w:lang w:eastAsia="ru-RU"/>
              </w:rPr>
            </w:pPr>
            <w:r w:rsidRPr="00FF5EF2">
              <w:rPr>
                <w:rFonts w:eastAsia="Times New Roman"/>
                <w:color w:val="000000" w:themeColor="text1"/>
                <w:sz w:val="22"/>
                <w:lang w:eastAsia="ru-RU"/>
              </w:rPr>
              <w:t>Разведка и добыча</w:t>
            </w:r>
          </w:p>
        </w:tc>
      </w:tr>
    </w:tbl>
    <w:p w14:paraId="078C34D7" w14:textId="77777777" w:rsidR="003353BE" w:rsidRPr="008C30A6" w:rsidRDefault="003353BE" w:rsidP="003353BE">
      <w:pPr>
        <w:widowControl w:val="0"/>
        <w:spacing w:line="276" w:lineRule="auto"/>
        <w:ind w:firstLine="709"/>
        <w:rPr>
          <w:rFonts w:eastAsia="Times New Roman"/>
          <w:szCs w:val="24"/>
          <w:lang w:eastAsia="ru-RU"/>
        </w:rPr>
      </w:pPr>
      <w:r w:rsidRPr="008C30A6">
        <w:rPr>
          <w:rFonts w:eastAsia="Times New Roman"/>
          <w:szCs w:val="24"/>
          <w:lang w:eastAsia="ru-RU"/>
        </w:rPr>
        <w:t>В соответствии ст. 25 закона РФ «О недрах» от 21.02.1992 №</w:t>
      </w:r>
      <w:r>
        <w:rPr>
          <w:rFonts w:eastAsia="Times New Roman"/>
          <w:szCs w:val="24"/>
          <w:lang w:eastAsia="ru-RU"/>
        </w:rPr>
        <w:t xml:space="preserve"> </w:t>
      </w:r>
      <w:r w:rsidRPr="008C30A6">
        <w:rPr>
          <w:rFonts w:eastAsia="Times New Roman"/>
          <w:szCs w:val="24"/>
          <w:lang w:eastAsia="ru-RU"/>
        </w:rPr>
        <w:t>2395-1</w:t>
      </w:r>
      <w:r>
        <w:rPr>
          <w:rFonts w:eastAsia="Times New Roman"/>
          <w:szCs w:val="24"/>
          <w:lang w:eastAsia="ru-RU"/>
        </w:rPr>
        <w:t xml:space="preserve"> д</w:t>
      </w:r>
      <w:r w:rsidRPr="008C30A6">
        <w:rPr>
          <w:rFonts w:eastAsia="Times New Roman"/>
          <w:szCs w:val="24"/>
          <w:lang w:eastAsia="ru-RU"/>
        </w:rPr>
        <w:t xml:space="preserve">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 в порядке, установленном Правительством Российской Федерации, подготовку, утверждение и размещение на своем официальном сайте в информационно-телекоммуникационной сети </w:t>
      </w:r>
      <w:r>
        <w:rPr>
          <w:rFonts w:eastAsia="Times New Roman"/>
          <w:szCs w:val="24"/>
          <w:lang w:eastAsia="ru-RU"/>
        </w:rPr>
        <w:t>«</w:t>
      </w:r>
      <w:r w:rsidRPr="008C30A6">
        <w:rPr>
          <w:rFonts w:eastAsia="Times New Roman"/>
          <w:szCs w:val="24"/>
          <w:lang w:eastAsia="ru-RU"/>
        </w:rPr>
        <w:t>Интернет</w:t>
      </w:r>
      <w:r>
        <w:rPr>
          <w:rFonts w:eastAsia="Times New Roman"/>
          <w:szCs w:val="24"/>
          <w:lang w:eastAsia="ru-RU"/>
        </w:rPr>
        <w:t>»</w:t>
      </w:r>
      <w:r w:rsidRPr="008C30A6">
        <w:rPr>
          <w:rFonts w:eastAsia="Times New Roman"/>
          <w:szCs w:val="24"/>
          <w:lang w:eastAsia="ru-RU"/>
        </w:rPr>
        <w:t xml:space="preserve"> специальных карт (схем) с использованием единой электронной картографической основы, создаваемой в соответствии с законодательством о геодезии и картографии. На специальных картах (схемах) в отношении земель, земельных участков, расположенных за границами населенных пунктов, отображаются месторождения полезных ископаемых, запасы которых учтены государственным балансом запасов </w:t>
      </w:r>
      <w:r w:rsidRPr="008C30A6">
        <w:rPr>
          <w:rFonts w:eastAsia="Times New Roman"/>
          <w:szCs w:val="24"/>
          <w:lang w:eastAsia="ru-RU"/>
        </w:rPr>
        <w:lastRenderedPageBreak/>
        <w:t>полезных ископаемых, а также границы участков недр, предоставленных в пользование в виде горного отвода.</w:t>
      </w:r>
    </w:p>
    <w:p w14:paraId="28D3BFA0" w14:textId="77777777" w:rsidR="003353BE" w:rsidRPr="001144F1" w:rsidRDefault="003353BE" w:rsidP="003353BE">
      <w:pPr>
        <w:spacing w:line="276" w:lineRule="auto"/>
        <w:ind w:firstLine="709"/>
      </w:pPr>
      <w:r w:rsidRPr="001144F1">
        <w:t>Для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 в порядке, установленном Правительством Российской Федерации, подготовку, утверждение и размещение на своем официальном сайте в информационно-телекоммуникационной сети "Интернет" специальных карт (схем) с использованием единой электронной картографической основы, создаваемой в соответствии с законодательством о геодезии и картографии. На специальных картах (схемах) в отношении земель, земельных участков, расположенных за границами населенных пунктов, отображаются месторождения полезных ископаемых, запасы которых учтены государственным балансом запасов полезных ископаемых, а также границы участков недр, предоставленных в пользование в виде горного отвода.</w:t>
      </w:r>
    </w:p>
    <w:p w14:paraId="3B914067" w14:textId="77777777" w:rsidR="00423842" w:rsidRPr="00B7167D" w:rsidRDefault="00423842" w:rsidP="00870CE6">
      <w:pPr>
        <w:widowControl w:val="0"/>
        <w:tabs>
          <w:tab w:val="left" w:pos="0"/>
        </w:tabs>
        <w:spacing w:line="276" w:lineRule="auto"/>
        <w:ind w:left="142" w:firstLine="709"/>
        <w:rPr>
          <w:rFonts w:eastAsia="Times New Roman"/>
          <w:szCs w:val="24"/>
          <w:lang w:eastAsia="ru-RU"/>
        </w:rPr>
        <w:sectPr w:rsidR="00423842" w:rsidRPr="00B7167D" w:rsidSect="0044733A">
          <w:pgSz w:w="11906" w:h="16838"/>
          <w:pgMar w:top="851" w:right="707" w:bottom="709" w:left="1134" w:header="709" w:footer="176" w:gutter="0"/>
          <w:cols w:space="708"/>
          <w:docGrid w:linePitch="360"/>
        </w:sectPr>
      </w:pPr>
    </w:p>
    <w:p w14:paraId="4E609625" w14:textId="77777777" w:rsidR="000848B2" w:rsidRPr="00B7167D" w:rsidRDefault="000848B2" w:rsidP="00870CE6">
      <w:pPr>
        <w:pStyle w:val="20"/>
        <w:spacing w:line="276" w:lineRule="auto"/>
        <w:ind w:firstLine="709"/>
        <w:jc w:val="both"/>
        <w:rPr>
          <w:lang w:val="ru-RU"/>
        </w:rPr>
      </w:pPr>
      <w:bookmarkStart w:id="46" w:name="_Hlk45273910"/>
      <w:bookmarkStart w:id="47" w:name="_Toc213689153"/>
      <w:r w:rsidRPr="00B7167D">
        <w:lastRenderedPageBreak/>
        <w:t xml:space="preserve">ГЛАВА </w:t>
      </w:r>
      <w:r w:rsidRPr="00B7167D">
        <w:rPr>
          <w:lang w:val="ru-RU"/>
        </w:rPr>
        <w:t>6</w:t>
      </w:r>
      <w:r w:rsidRPr="00B7167D">
        <w:t xml:space="preserve"> – Экологическое состояние территории. Зоны с особыми условиями использования территории</w:t>
      </w:r>
      <w:bookmarkEnd w:id="47"/>
    </w:p>
    <w:p w14:paraId="6A6CE467" w14:textId="0A4FAC5E" w:rsidR="004E7ECA" w:rsidRPr="00B7167D" w:rsidRDefault="004E7ECA" w:rsidP="00870CE6">
      <w:pPr>
        <w:widowControl w:val="0"/>
        <w:tabs>
          <w:tab w:val="left" w:pos="851"/>
        </w:tabs>
        <w:spacing w:line="276" w:lineRule="auto"/>
        <w:ind w:firstLine="709"/>
        <w:rPr>
          <w:rFonts w:eastAsia="Times New Roman"/>
          <w:szCs w:val="24"/>
          <w:lang w:eastAsia="ru-RU"/>
        </w:rPr>
      </w:pPr>
      <w:bookmarkStart w:id="48" w:name="_Toc532233446"/>
      <w:r w:rsidRPr="00B7167D">
        <w:rPr>
          <w:rFonts w:eastAsia="Times New Roman"/>
          <w:szCs w:val="24"/>
          <w:lang w:eastAsia="ru-RU"/>
        </w:rPr>
        <w:t>В основу разработки раздела заложены основные принципы Федерального Закона от 10.01.2002 № 7-ФЗ «Об охране окружающей среды</w:t>
      </w:r>
      <w:r w:rsidR="00FF0E76">
        <w:rPr>
          <w:rFonts w:eastAsia="Times New Roman"/>
          <w:szCs w:val="24"/>
          <w:lang w:eastAsia="ru-RU"/>
        </w:rPr>
        <w:t>»</w:t>
      </w:r>
      <w:r w:rsidRPr="00B7167D">
        <w:rPr>
          <w:rFonts w:eastAsia="Times New Roman"/>
          <w:szCs w:val="24"/>
          <w:lang w:eastAsia="ru-RU"/>
        </w:rPr>
        <w:t>:</w:t>
      </w:r>
    </w:p>
    <w:p w14:paraId="6E8330E3" w14:textId="77777777" w:rsidR="004E7ECA" w:rsidRPr="00B7167D" w:rsidRDefault="004E7ECA" w:rsidP="00870CE6">
      <w:pPr>
        <w:widowControl w:val="0"/>
        <w:tabs>
          <w:tab w:val="left" w:pos="851"/>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соблюдение права человека на благоприятную среду обитания;</w:t>
      </w:r>
    </w:p>
    <w:p w14:paraId="39F75CC4" w14:textId="77777777" w:rsidR="004E7ECA" w:rsidRPr="00B7167D" w:rsidRDefault="004E7ECA" w:rsidP="00870CE6">
      <w:pPr>
        <w:widowControl w:val="0"/>
        <w:tabs>
          <w:tab w:val="left" w:pos="851"/>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обеспечение благоприятных условий жизнедеятельности человека;</w:t>
      </w:r>
    </w:p>
    <w:p w14:paraId="61AE9F0C" w14:textId="77777777" w:rsidR="004E7ECA" w:rsidRPr="00B7167D" w:rsidRDefault="004E7ECA" w:rsidP="00870CE6">
      <w:pPr>
        <w:widowControl w:val="0"/>
        <w:tabs>
          <w:tab w:val="left" w:pos="851"/>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научно обоснованное сочетание экологических, экономических интересов человека, общества и государства и т.д.</w:t>
      </w:r>
    </w:p>
    <w:p w14:paraId="03187305" w14:textId="77777777" w:rsidR="004E7ECA" w:rsidRPr="00B7167D" w:rsidRDefault="004E7ECA" w:rsidP="00870CE6">
      <w:pPr>
        <w:widowControl w:val="0"/>
        <w:tabs>
          <w:tab w:val="left" w:pos="851"/>
        </w:tabs>
        <w:spacing w:line="276" w:lineRule="auto"/>
        <w:ind w:firstLine="709"/>
        <w:rPr>
          <w:rFonts w:eastAsia="Times New Roman"/>
          <w:szCs w:val="24"/>
          <w:lang w:eastAsia="ru-RU"/>
        </w:rPr>
      </w:pPr>
      <w:r w:rsidRPr="00B7167D">
        <w:rPr>
          <w:rFonts w:eastAsia="Times New Roman"/>
          <w:szCs w:val="24"/>
          <w:lang w:eastAsia="ru-RU"/>
        </w:rPr>
        <w:t>Раздел выполнен в соответствии с требованиями нормативных документов:</w:t>
      </w:r>
    </w:p>
    <w:p w14:paraId="5C012A42" w14:textId="2C81F9D3"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СанПиН 2.2.1/2.1.1.1200-03 «Санитарно-защитные зоны и санитарная классификация предприятий, сооружений и иных объектов</w:t>
      </w:r>
      <w:r w:rsidR="00FF0E76">
        <w:rPr>
          <w:rFonts w:eastAsia="Times New Roman"/>
          <w:szCs w:val="24"/>
          <w:lang w:eastAsia="ru-RU"/>
        </w:rPr>
        <w:t>»</w:t>
      </w:r>
      <w:r w:rsidRPr="00B7167D">
        <w:rPr>
          <w:rFonts w:eastAsia="Times New Roman"/>
          <w:szCs w:val="24"/>
          <w:lang w:eastAsia="ru-RU"/>
        </w:rPr>
        <w:t>;</w:t>
      </w:r>
    </w:p>
    <w:p w14:paraId="33BEFC99" w14:textId="3F32CC64"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СанПиН 2.1.4.1110-02 «Зоны санитарной охраны источников водоснабжения и водопроводов питьевого назначения</w:t>
      </w:r>
      <w:r w:rsidR="00FF0E76">
        <w:rPr>
          <w:rFonts w:eastAsia="Times New Roman"/>
          <w:szCs w:val="24"/>
          <w:lang w:eastAsia="ru-RU"/>
        </w:rPr>
        <w:t>»</w:t>
      </w:r>
      <w:r w:rsidRPr="00B7167D">
        <w:rPr>
          <w:rFonts w:eastAsia="Times New Roman"/>
          <w:szCs w:val="24"/>
          <w:lang w:eastAsia="ru-RU"/>
        </w:rPr>
        <w:t>;</w:t>
      </w:r>
    </w:p>
    <w:p w14:paraId="40ED4329" w14:textId="66B1ECFA"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FF0E76">
        <w:rPr>
          <w:rFonts w:eastAsia="Times New Roman"/>
          <w:szCs w:val="24"/>
          <w:lang w:eastAsia="ru-RU"/>
        </w:rPr>
        <w:t>»</w:t>
      </w:r>
      <w:r w:rsidRPr="00B7167D">
        <w:rPr>
          <w:rFonts w:eastAsia="Times New Roman"/>
          <w:szCs w:val="24"/>
          <w:lang w:eastAsia="ru-RU"/>
        </w:rPr>
        <w:t>;</w:t>
      </w:r>
    </w:p>
    <w:p w14:paraId="693663F8" w14:textId="06FECCC4"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СП 2.1.5.1059-01 «Гигиенические требования к охране подземных вод от загрязнения</w:t>
      </w:r>
      <w:r w:rsidR="00FF0E76">
        <w:rPr>
          <w:rFonts w:eastAsia="Times New Roman"/>
          <w:szCs w:val="24"/>
          <w:lang w:eastAsia="ru-RU"/>
        </w:rPr>
        <w:t>»</w:t>
      </w:r>
      <w:r w:rsidRPr="00B7167D">
        <w:rPr>
          <w:rFonts w:eastAsia="Times New Roman"/>
          <w:szCs w:val="24"/>
          <w:lang w:eastAsia="ru-RU"/>
        </w:rPr>
        <w:t>;</w:t>
      </w:r>
    </w:p>
    <w:p w14:paraId="66A60665" w14:textId="53E4B1A5"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Водный кодекс РФ ст. 6 «Водные объекты общего пользования</w:t>
      </w:r>
      <w:r w:rsidR="00FF0E76">
        <w:rPr>
          <w:rFonts w:eastAsia="Times New Roman"/>
          <w:szCs w:val="24"/>
          <w:lang w:eastAsia="ru-RU"/>
        </w:rPr>
        <w:t>»</w:t>
      </w:r>
      <w:r w:rsidRPr="00B7167D">
        <w:rPr>
          <w:rFonts w:eastAsia="Times New Roman"/>
          <w:szCs w:val="24"/>
          <w:lang w:eastAsia="ru-RU"/>
        </w:rPr>
        <w:t>, ст. 65 «Водоохранные зоны и прибрежные защитные полосы</w:t>
      </w:r>
      <w:r w:rsidR="00FF0E76">
        <w:rPr>
          <w:rFonts w:eastAsia="Times New Roman"/>
          <w:szCs w:val="24"/>
          <w:lang w:eastAsia="ru-RU"/>
        </w:rPr>
        <w:t>»</w:t>
      </w:r>
      <w:r w:rsidRPr="00B7167D">
        <w:rPr>
          <w:rFonts w:eastAsia="Times New Roman"/>
          <w:szCs w:val="24"/>
          <w:lang w:eastAsia="ru-RU"/>
        </w:rPr>
        <w:t>;</w:t>
      </w:r>
    </w:p>
    <w:p w14:paraId="0A5040B6" w14:textId="4E63BB66"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СП 42.13330.2016 «Градостроительство. Планировка и застройка городских и сельских поселений</w:t>
      </w:r>
      <w:r w:rsidR="00FF0E76">
        <w:rPr>
          <w:rFonts w:eastAsia="Times New Roman"/>
          <w:szCs w:val="24"/>
          <w:lang w:eastAsia="ru-RU"/>
        </w:rPr>
        <w:t>»</w:t>
      </w:r>
      <w:r w:rsidRPr="00B7167D">
        <w:rPr>
          <w:rFonts w:eastAsia="Times New Roman"/>
          <w:szCs w:val="24"/>
          <w:lang w:eastAsia="ru-RU"/>
        </w:rPr>
        <w:t>;</w:t>
      </w:r>
    </w:p>
    <w:p w14:paraId="43CF4ECC" w14:textId="54C784BE"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СП 36.13330.2012 «Магистральные трубопроводы</w:t>
      </w:r>
      <w:r w:rsidR="00FF0E76">
        <w:rPr>
          <w:rFonts w:eastAsia="Times New Roman"/>
          <w:szCs w:val="24"/>
          <w:lang w:eastAsia="ru-RU"/>
        </w:rPr>
        <w:t>»</w:t>
      </w:r>
      <w:r w:rsidRPr="00B7167D">
        <w:rPr>
          <w:rFonts w:eastAsia="Times New Roman"/>
          <w:szCs w:val="24"/>
          <w:lang w:eastAsia="ru-RU"/>
        </w:rPr>
        <w:t>;</w:t>
      </w:r>
    </w:p>
    <w:p w14:paraId="030EC94C" w14:textId="73076E82" w:rsidR="004E7ECA" w:rsidRPr="00B7167D" w:rsidRDefault="004E7ECA" w:rsidP="00870CE6">
      <w:pPr>
        <w:widowControl w:val="0"/>
        <w:tabs>
          <w:tab w:val="left" w:pos="0"/>
        </w:tabs>
        <w:spacing w:line="276" w:lineRule="auto"/>
        <w:ind w:firstLine="426"/>
        <w:rPr>
          <w:rFonts w:eastAsia="Times New Roman"/>
          <w:szCs w:val="24"/>
          <w:lang w:eastAsia="ru-RU"/>
        </w:rPr>
      </w:pPr>
      <w:r w:rsidRPr="00196EF1">
        <w:rPr>
          <w:rFonts w:eastAsia="Times New Roman"/>
          <w:szCs w:val="24"/>
          <w:lang w:eastAsia="ru-RU"/>
        </w:rPr>
        <w:t>−</w:t>
      </w:r>
      <w:r w:rsidRPr="00196EF1">
        <w:rPr>
          <w:rFonts w:eastAsia="Times New Roman"/>
          <w:szCs w:val="24"/>
          <w:lang w:eastAsia="ru-RU"/>
        </w:rPr>
        <w:tab/>
        <w:t>СП 31.13330.20</w:t>
      </w:r>
      <w:r w:rsidR="00B658EA" w:rsidRPr="00196EF1">
        <w:rPr>
          <w:rFonts w:eastAsia="Times New Roman"/>
          <w:szCs w:val="24"/>
          <w:lang w:eastAsia="ru-RU"/>
        </w:rPr>
        <w:t>21</w:t>
      </w:r>
      <w:r w:rsidRPr="00196EF1">
        <w:rPr>
          <w:rFonts w:eastAsia="Times New Roman"/>
          <w:szCs w:val="24"/>
          <w:lang w:eastAsia="ru-RU"/>
        </w:rPr>
        <w:t xml:space="preserve"> «Водоснабжение. Наружные сети и сооружения</w:t>
      </w:r>
      <w:r w:rsidR="00FF0E76">
        <w:rPr>
          <w:rFonts w:eastAsia="Times New Roman"/>
          <w:szCs w:val="24"/>
          <w:lang w:eastAsia="ru-RU"/>
        </w:rPr>
        <w:t>»</w:t>
      </w:r>
      <w:r w:rsidRPr="00196EF1">
        <w:rPr>
          <w:rFonts w:eastAsia="Times New Roman"/>
          <w:szCs w:val="24"/>
          <w:lang w:eastAsia="ru-RU"/>
        </w:rPr>
        <w:t>;</w:t>
      </w:r>
    </w:p>
    <w:p w14:paraId="694D0C46" w14:textId="25B62C0A"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Федеральный закон от 4.05.1999 № 96-ФЗ «Об охране атмосферного воздуха</w:t>
      </w:r>
      <w:r w:rsidR="00FF0E76">
        <w:rPr>
          <w:rFonts w:eastAsia="Times New Roman"/>
          <w:szCs w:val="24"/>
          <w:lang w:eastAsia="ru-RU"/>
        </w:rPr>
        <w:t>»</w:t>
      </w:r>
      <w:r w:rsidRPr="00B7167D">
        <w:rPr>
          <w:rFonts w:eastAsia="Times New Roman"/>
          <w:szCs w:val="24"/>
          <w:lang w:eastAsia="ru-RU"/>
        </w:rPr>
        <w:t>;</w:t>
      </w:r>
    </w:p>
    <w:p w14:paraId="4BDCC4F4" w14:textId="7C91B156"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Федеральный закон от 10.01.2002 № 7-ФЗ «Об охране окружающей среды</w:t>
      </w:r>
      <w:r w:rsidR="00FF0E76">
        <w:rPr>
          <w:rFonts w:eastAsia="Times New Roman"/>
          <w:szCs w:val="24"/>
          <w:lang w:eastAsia="ru-RU"/>
        </w:rPr>
        <w:t>»</w:t>
      </w:r>
      <w:r w:rsidRPr="00B7167D">
        <w:rPr>
          <w:rFonts w:eastAsia="Times New Roman"/>
          <w:szCs w:val="24"/>
          <w:lang w:eastAsia="ru-RU"/>
        </w:rPr>
        <w:t>;</w:t>
      </w:r>
    </w:p>
    <w:p w14:paraId="6F7CA838" w14:textId="3756E206"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Федеральный закон от 24.07.2009 № 209-ФЗ «Об охоте и о сохранении охотничьих ресурсов, и о внесении изменений в отдельные законодательные акты Российской Федерации</w:t>
      </w:r>
      <w:r w:rsidR="00FF0E76">
        <w:rPr>
          <w:rFonts w:eastAsia="Times New Roman"/>
          <w:szCs w:val="24"/>
          <w:lang w:eastAsia="ru-RU"/>
        </w:rPr>
        <w:t>»</w:t>
      </w:r>
      <w:r w:rsidRPr="00B7167D">
        <w:rPr>
          <w:rFonts w:eastAsia="Times New Roman"/>
          <w:szCs w:val="24"/>
          <w:lang w:eastAsia="ru-RU"/>
        </w:rPr>
        <w:t>;</w:t>
      </w:r>
    </w:p>
    <w:p w14:paraId="1C4E558C" w14:textId="30BD368F"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Федеральный закон от 24.04.1995 № 52-ФЗ «О животном мире</w:t>
      </w:r>
      <w:r w:rsidR="00FF0E76">
        <w:rPr>
          <w:rFonts w:eastAsia="Times New Roman"/>
          <w:szCs w:val="24"/>
          <w:lang w:eastAsia="ru-RU"/>
        </w:rPr>
        <w:t>»</w:t>
      </w:r>
      <w:r w:rsidRPr="00B7167D">
        <w:rPr>
          <w:rFonts w:eastAsia="Times New Roman"/>
          <w:szCs w:val="24"/>
          <w:lang w:eastAsia="ru-RU"/>
        </w:rPr>
        <w:t>;</w:t>
      </w:r>
    </w:p>
    <w:p w14:paraId="0434903D" w14:textId="4840B9F9"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Федеральный закон от 24.06.1998 № 89-ФЗ «Об отходах производства и потребления</w:t>
      </w:r>
      <w:r w:rsidR="00FF0E76">
        <w:rPr>
          <w:rFonts w:eastAsia="Times New Roman"/>
          <w:szCs w:val="24"/>
          <w:lang w:eastAsia="ru-RU"/>
        </w:rPr>
        <w:t>»</w:t>
      </w:r>
      <w:r w:rsidRPr="00B7167D">
        <w:rPr>
          <w:rFonts w:eastAsia="Times New Roman"/>
          <w:szCs w:val="24"/>
          <w:lang w:eastAsia="ru-RU"/>
        </w:rPr>
        <w:t>;</w:t>
      </w:r>
    </w:p>
    <w:p w14:paraId="6F8E265C" w14:textId="7B8E9A46"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Федеральный закон от 21.02.1992 № 2395-1 ФЗ «О недрах</w:t>
      </w:r>
      <w:r w:rsidR="00FF0E76">
        <w:rPr>
          <w:rFonts w:eastAsia="Times New Roman"/>
          <w:szCs w:val="24"/>
          <w:lang w:eastAsia="ru-RU"/>
        </w:rPr>
        <w:t>»</w:t>
      </w:r>
      <w:r w:rsidRPr="00B7167D">
        <w:rPr>
          <w:rFonts w:eastAsia="Times New Roman"/>
          <w:szCs w:val="24"/>
          <w:lang w:eastAsia="ru-RU"/>
        </w:rPr>
        <w:t>;</w:t>
      </w:r>
    </w:p>
    <w:p w14:paraId="3B628C16" w14:textId="204BE6F2"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 Постановление Правительства Нижегородской области от 18.11.2019 № 843 «Об утверждении территориальной схемы обращения с отходами, в том числе с твердыми коммунальными отходами, на территории Нижегородской области</w:t>
      </w:r>
      <w:r w:rsidR="00FF0E76">
        <w:rPr>
          <w:rFonts w:eastAsia="Times New Roman"/>
          <w:szCs w:val="24"/>
          <w:lang w:eastAsia="ru-RU"/>
        </w:rPr>
        <w:t>»</w:t>
      </w:r>
      <w:r w:rsidRPr="00B7167D">
        <w:rPr>
          <w:rFonts w:eastAsia="Times New Roman"/>
          <w:szCs w:val="24"/>
          <w:lang w:eastAsia="ru-RU"/>
        </w:rPr>
        <w:t>.</w:t>
      </w:r>
    </w:p>
    <w:p w14:paraId="4EA4FACA" w14:textId="5D8985FB" w:rsidR="004E7ECA" w:rsidRPr="00B7167D" w:rsidRDefault="004E7ECA" w:rsidP="00870CE6">
      <w:pPr>
        <w:widowControl w:val="0"/>
        <w:tabs>
          <w:tab w:val="left" w:pos="851"/>
        </w:tabs>
        <w:spacing w:line="276" w:lineRule="auto"/>
        <w:ind w:firstLine="709"/>
        <w:rPr>
          <w:rFonts w:eastAsia="Times New Roman"/>
          <w:szCs w:val="24"/>
          <w:lang w:eastAsia="ru-RU"/>
        </w:rPr>
      </w:pPr>
      <w:r w:rsidRPr="00B7167D">
        <w:rPr>
          <w:rFonts w:eastAsia="Times New Roman"/>
          <w:szCs w:val="24"/>
          <w:lang w:eastAsia="ru-RU"/>
        </w:rPr>
        <w:t>Производственную деятельность необходимо осуществлять с учетом требований постановления Правительства РФ от 13.08.1996 №997 «Об утверждении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w:t>
      </w:r>
      <w:r w:rsidR="00FF0E76">
        <w:rPr>
          <w:rFonts w:eastAsia="Times New Roman"/>
          <w:szCs w:val="24"/>
          <w:lang w:eastAsia="ru-RU"/>
        </w:rPr>
        <w:t>»</w:t>
      </w:r>
      <w:r w:rsidRPr="00B7167D">
        <w:rPr>
          <w:rFonts w:eastAsia="Times New Roman"/>
          <w:szCs w:val="24"/>
          <w:lang w:eastAsia="ru-RU"/>
        </w:rPr>
        <w:t>, а также постановления Правительства Нижегородской области от 10.06.2008 №231 «Об утверждении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в Нижегородской области</w:t>
      </w:r>
      <w:r w:rsidR="00FF0E76">
        <w:rPr>
          <w:rFonts w:eastAsia="Times New Roman"/>
          <w:szCs w:val="24"/>
          <w:lang w:eastAsia="ru-RU"/>
        </w:rPr>
        <w:t>»</w:t>
      </w:r>
      <w:r w:rsidRPr="00B7167D">
        <w:rPr>
          <w:rFonts w:eastAsia="Times New Roman"/>
          <w:szCs w:val="24"/>
          <w:lang w:eastAsia="ru-RU"/>
        </w:rPr>
        <w:t>.</w:t>
      </w:r>
    </w:p>
    <w:p w14:paraId="2A35E636" w14:textId="77777777" w:rsidR="00E10BFE" w:rsidRPr="00B7167D" w:rsidRDefault="00E10BFE" w:rsidP="00870CE6">
      <w:pPr>
        <w:widowControl w:val="0"/>
        <w:tabs>
          <w:tab w:val="left" w:pos="851"/>
        </w:tabs>
        <w:spacing w:line="276" w:lineRule="auto"/>
        <w:ind w:firstLine="709"/>
        <w:rPr>
          <w:rFonts w:eastAsia="Times New Roman"/>
          <w:szCs w:val="24"/>
          <w:lang w:eastAsia="ru-RU"/>
        </w:rPr>
      </w:pPr>
      <w:r w:rsidRPr="00B7167D">
        <w:rPr>
          <w:rFonts w:eastAsia="Times New Roman"/>
          <w:szCs w:val="24"/>
          <w:lang w:eastAsia="ru-RU"/>
        </w:rPr>
        <w:t>При подготовке главы, в том числе использованы следующие материалы:</w:t>
      </w:r>
    </w:p>
    <w:p w14:paraId="70CD5C63" w14:textId="23E623A9" w:rsidR="00E10BFE" w:rsidRPr="00B7167D" w:rsidRDefault="00E10BFE" w:rsidP="00870CE6">
      <w:pPr>
        <w:widowControl w:val="0"/>
        <w:tabs>
          <w:tab w:val="left" w:pos="851"/>
        </w:tabs>
        <w:spacing w:line="276" w:lineRule="auto"/>
        <w:ind w:firstLine="709"/>
        <w:rPr>
          <w:rFonts w:eastAsia="Times New Roman"/>
          <w:color w:val="FF0000"/>
          <w:szCs w:val="24"/>
          <w:lang w:eastAsia="ru-RU"/>
        </w:rPr>
      </w:pPr>
      <w:r w:rsidRPr="00196EF1">
        <w:rPr>
          <w:rFonts w:eastAsia="Times New Roman"/>
          <w:color w:val="000000" w:themeColor="text1"/>
          <w:szCs w:val="24"/>
          <w:lang w:eastAsia="ru-RU"/>
        </w:rPr>
        <w:lastRenderedPageBreak/>
        <w:t xml:space="preserve">− Доклад «Состояние окружающей среды и природных ресурсов Нижегородской области в </w:t>
      </w:r>
      <w:r w:rsidRPr="00F95308">
        <w:rPr>
          <w:rFonts w:eastAsia="Times New Roman"/>
          <w:szCs w:val="24"/>
          <w:lang w:eastAsia="ru-RU"/>
        </w:rPr>
        <w:t>20</w:t>
      </w:r>
      <w:r w:rsidR="00196EF1" w:rsidRPr="00F95308">
        <w:rPr>
          <w:rFonts w:eastAsia="Times New Roman"/>
          <w:szCs w:val="24"/>
          <w:lang w:eastAsia="ru-RU"/>
        </w:rPr>
        <w:t>2</w:t>
      </w:r>
      <w:r w:rsidR="00F95308" w:rsidRPr="00F95308">
        <w:rPr>
          <w:rFonts w:eastAsia="Times New Roman"/>
          <w:szCs w:val="24"/>
          <w:lang w:eastAsia="ru-RU"/>
        </w:rPr>
        <w:t>4</w:t>
      </w:r>
      <w:r w:rsidRPr="00F95308">
        <w:rPr>
          <w:rFonts w:eastAsia="Times New Roman"/>
          <w:szCs w:val="24"/>
          <w:lang w:eastAsia="ru-RU"/>
        </w:rPr>
        <w:t xml:space="preserve"> </w:t>
      </w:r>
      <w:r w:rsidRPr="00196EF1">
        <w:rPr>
          <w:rFonts w:eastAsia="Times New Roman"/>
          <w:color w:val="000000" w:themeColor="text1"/>
          <w:szCs w:val="24"/>
          <w:lang w:eastAsia="ru-RU"/>
        </w:rPr>
        <w:t>году</w:t>
      </w:r>
      <w:r w:rsidR="00FF0E76">
        <w:rPr>
          <w:rFonts w:eastAsia="Times New Roman"/>
          <w:color w:val="000000" w:themeColor="text1"/>
          <w:szCs w:val="24"/>
          <w:lang w:eastAsia="ru-RU"/>
        </w:rPr>
        <w:t>»</w:t>
      </w:r>
      <w:r w:rsidRPr="00196EF1">
        <w:rPr>
          <w:rFonts w:eastAsia="Times New Roman"/>
          <w:color w:val="000000" w:themeColor="text1"/>
          <w:szCs w:val="24"/>
          <w:lang w:eastAsia="ru-RU"/>
        </w:rPr>
        <w:t>, подготовленный Министерством экологии и природных ресурсов Нижегородской области;</w:t>
      </w:r>
    </w:p>
    <w:p w14:paraId="115E39B4" w14:textId="36B6611C" w:rsidR="00E10BFE" w:rsidRPr="00F95308" w:rsidRDefault="00E10BFE" w:rsidP="00870CE6">
      <w:pPr>
        <w:widowControl w:val="0"/>
        <w:tabs>
          <w:tab w:val="left" w:pos="851"/>
        </w:tabs>
        <w:spacing w:line="276" w:lineRule="auto"/>
        <w:ind w:firstLine="709"/>
        <w:rPr>
          <w:rFonts w:eastAsia="Times New Roman"/>
          <w:szCs w:val="24"/>
          <w:lang w:eastAsia="ru-RU"/>
        </w:rPr>
      </w:pPr>
      <w:r w:rsidRPr="00F95308">
        <w:rPr>
          <w:rFonts w:eastAsia="Times New Roman"/>
          <w:szCs w:val="24"/>
          <w:lang w:eastAsia="ru-RU"/>
        </w:rPr>
        <w:t xml:space="preserve">− </w:t>
      </w:r>
      <w:bookmarkStart w:id="49" w:name="_Hlk32479990"/>
      <w:r w:rsidR="00E615A3" w:rsidRPr="00F95308">
        <w:rPr>
          <w:rFonts w:eastAsia="Times New Roman"/>
          <w:szCs w:val="24"/>
          <w:lang w:eastAsia="ru-RU"/>
        </w:rPr>
        <w:t>Доклад «О состоянии санитарно-эпидемиологического благополучия населения в Володарском муниципальном</w:t>
      </w:r>
      <w:r w:rsidR="00345438">
        <w:rPr>
          <w:rFonts w:eastAsia="Times New Roman"/>
          <w:szCs w:val="24"/>
          <w:lang w:eastAsia="ru-RU"/>
        </w:rPr>
        <w:t xml:space="preserve"> округе</w:t>
      </w:r>
      <w:r w:rsidR="00E615A3" w:rsidRPr="00F95308">
        <w:rPr>
          <w:rFonts w:eastAsia="Times New Roman"/>
          <w:szCs w:val="24"/>
          <w:lang w:eastAsia="ru-RU"/>
        </w:rPr>
        <w:t xml:space="preserve"> Нижегородской области в 202</w:t>
      </w:r>
      <w:r w:rsidR="00F95308">
        <w:rPr>
          <w:rFonts w:eastAsia="Times New Roman"/>
          <w:szCs w:val="24"/>
          <w:lang w:eastAsia="ru-RU"/>
        </w:rPr>
        <w:t>4</w:t>
      </w:r>
      <w:r w:rsidR="00E615A3" w:rsidRPr="00F95308">
        <w:rPr>
          <w:rFonts w:eastAsia="Times New Roman"/>
          <w:szCs w:val="24"/>
          <w:lang w:eastAsia="ru-RU"/>
        </w:rPr>
        <w:t xml:space="preserve"> году»</w:t>
      </w:r>
    </w:p>
    <w:p w14:paraId="66D86C0E" w14:textId="77777777" w:rsidR="00E10BFE" w:rsidRPr="00A9684A" w:rsidRDefault="00E10BFE" w:rsidP="00870CE6">
      <w:pPr>
        <w:pStyle w:val="3"/>
        <w:widowControl w:val="0"/>
        <w:tabs>
          <w:tab w:val="left" w:pos="0"/>
        </w:tabs>
        <w:spacing w:before="120" w:after="120" w:line="276" w:lineRule="auto"/>
        <w:ind w:firstLine="709"/>
        <w:rPr>
          <w:b w:val="0"/>
          <w:iCs/>
          <w:color w:val="FF0000"/>
          <w:szCs w:val="24"/>
          <w:lang w:eastAsia="ar-SA"/>
        </w:rPr>
      </w:pPr>
      <w:bookmarkStart w:id="50" w:name="_Toc46416993"/>
      <w:bookmarkStart w:id="51" w:name="_Hlk45273752"/>
      <w:bookmarkStart w:id="52" w:name="_Toc213689154"/>
      <w:bookmarkEnd w:id="49"/>
      <w:r w:rsidRPr="00E615A3">
        <w:rPr>
          <w:i w:val="0"/>
          <w:iCs/>
          <w:color w:val="000000" w:themeColor="text1"/>
          <w:lang w:val="ru-RU"/>
        </w:rPr>
        <w:t xml:space="preserve">6.1 </w:t>
      </w:r>
      <w:bookmarkStart w:id="53" w:name="_Hlk45182677"/>
      <w:bookmarkEnd w:id="48"/>
      <w:r w:rsidRPr="00E615A3">
        <w:rPr>
          <w:i w:val="0"/>
          <w:iCs/>
          <w:color w:val="000000" w:themeColor="text1"/>
          <w:lang w:val="ru-RU"/>
        </w:rPr>
        <w:t>Экологическое состояние территории (сведения о характере загрязнения окружающей среды)</w:t>
      </w:r>
      <w:bookmarkEnd w:id="50"/>
      <w:bookmarkEnd w:id="52"/>
    </w:p>
    <w:p w14:paraId="17B641BC" w14:textId="77777777" w:rsidR="00E10BFE" w:rsidRPr="00B7167D" w:rsidRDefault="00E10BFE" w:rsidP="00870CE6">
      <w:pPr>
        <w:widowControl w:val="0"/>
        <w:tabs>
          <w:tab w:val="left" w:pos="851"/>
        </w:tabs>
        <w:spacing w:line="276" w:lineRule="auto"/>
        <w:ind w:firstLine="709"/>
        <w:rPr>
          <w:rFonts w:eastAsia="Times New Roman"/>
          <w:b/>
          <w:bCs/>
          <w:szCs w:val="24"/>
          <w:lang w:eastAsia="ru-RU"/>
        </w:rPr>
      </w:pPr>
      <w:bookmarkStart w:id="54" w:name="_Toc532233448"/>
      <w:bookmarkEnd w:id="53"/>
      <w:r w:rsidRPr="00B7167D">
        <w:rPr>
          <w:rFonts w:eastAsia="Times New Roman"/>
          <w:b/>
          <w:bCs/>
          <w:szCs w:val="24"/>
          <w:lang w:eastAsia="ru-RU"/>
        </w:rPr>
        <w:t>Атмосферный воздух</w:t>
      </w:r>
    </w:p>
    <w:p w14:paraId="4DE3D970" w14:textId="77777777" w:rsidR="00E615A3" w:rsidRDefault="00E615A3" w:rsidP="000D5936">
      <w:pPr>
        <w:tabs>
          <w:tab w:val="left" w:pos="851"/>
        </w:tabs>
        <w:spacing w:line="276" w:lineRule="auto"/>
        <w:ind w:firstLine="709"/>
        <w:rPr>
          <w:rFonts w:eastAsia="Times New Roman"/>
          <w:color w:val="000000" w:themeColor="text1"/>
          <w:szCs w:val="24"/>
          <w:lang w:eastAsia="ru-RU"/>
        </w:rPr>
      </w:pPr>
      <w:r w:rsidRPr="00E615A3">
        <w:rPr>
          <w:rFonts w:eastAsia="Times New Roman"/>
          <w:color w:val="000000" w:themeColor="text1"/>
          <w:szCs w:val="24"/>
          <w:lang w:eastAsia="ru-RU"/>
        </w:rPr>
        <w:t xml:space="preserve">Качество атмосферного воздуха определяется интенсивностью его загрязнения как стационарными источниками различных отраслей промышленности, так и передвижными источниками (транспорт). </w:t>
      </w:r>
    </w:p>
    <w:p w14:paraId="23ABE974" w14:textId="6F6C2092" w:rsidR="00E615A3" w:rsidRDefault="00E615A3" w:rsidP="000D5936">
      <w:pPr>
        <w:tabs>
          <w:tab w:val="left" w:pos="851"/>
        </w:tabs>
        <w:spacing w:line="276" w:lineRule="auto"/>
        <w:ind w:firstLine="709"/>
        <w:rPr>
          <w:rFonts w:eastAsia="Times New Roman"/>
          <w:color w:val="000000" w:themeColor="text1"/>
          <w:szCs w:val="24"/>
          <w:lang w:eastAsia="ru-RU"/>
        </w:rPr>
      </w:pPr>
      <w:r w:rsidRPr="00E615A3">
        <w:rPr>
          <w:rFonts w:eastAsia="Times New Roman"/>
          <w:color w:val="000000" w:themeColor="text1"/>
          <w:szCs w:val="24"/>
          <w:lang w:eastAsia="ru-RU"/>
        </w:rPr>
        <w:t xml:space="preserve">Многокомпонентное загрязнение атмосферного воздуха Володарского </w:t>
      </w:r>
      <w:r w:rsidR="00365C32">
        <w:rPr>
          <w:rFonts w:eastAsia="Times New Roman"/>
          <w:color w:val="000000" w:themeColor="text1"/>
          <w:szCs w:val="24"/>
          <w:lang w:eastAsia="ru-RU"/>
        </w:rPr>
        <w:t>муниципального округа</w:t>
      </w:r>
      <w:r w:rsidRPr="00E615A3">
        <w:rPr>
          <w:rFonts w:eastAsia="Times New Roman"/>
          <w:color w:val="000000" w:themeColor="text1"/>
          <w:szCs w:val="24"/>
          <w:lang w:eastAsia="ru-RU"/>
        </w:rPr>
        <w:t xml:space="preserve"> формируется за счёт вклада выбросов различных источников животноводческих и птицеводческих предприятий, пищевой промышленности (мясопереработка), предприятий по переработке зерна, производства кормов для животных и птицы, текстильных и химических производств, деревообработки, котельных, а также автомобильный транспорт. </w:t>
      </w:r>
    </w:p>
    <w:p w14:paraId="351458AF" w14:textId="77777777" w:rsidR="00E615A3" w:rsidRDefault="00E615A3" w:rsidP="00E615A3">
      <w:pPr>
        <w:tabs>
          <w:tab w:val="left" w:pos="851"/>
        </w:tabs>
        <w:spacing w:line="276" w:lineRule="auto"/>
        <w:rPr>
          <w:rFonts w:eastAsia="Times New Roman"/>
          <w:color w:val="000000" w:themeColor="text1"/>
          <w:szCs w:val="24"/>
          <w:lang w:eastAsia="ru-RU"/>
        </w:rPr>
      </w:pPr>
      <w:r w:rsidRPr="00E615A3">
        <w:rPr>
          <w:rFonts w:eastAsia="Times New Roman"/>
          <w:color w:val="000000" w:themeColor="text1"/>
          <w:szCs w:val="24"/>
          <w:lang w:eastAsia="ru-RU"/>
        </w:rPr>
        <w:t xml:space="preserve">Крупнейшие из них: </w:t>
      </w:r>
    </w:p>
    <w:p w14:paraId="4C7BC0D7" w14:textId="6B544759" w:rsidR="00E615A3" w:rsidRPr="00E615A3" w:rsidRDefault="00E615A3" w:rsidP="00416DA2">
      <w:pPr>
        <w:pStyle w:val="af1"/>
        <w:numPr>
          <w:ilvl w:val="0"/>
          <w:numId w:val="48"/>
        </w:numPr>
        <w:tabs>
          <w:tab w:val="left" w:pos="851"/>
        </w:tabs>
        <w:spacing w:line="276" w:lineRule="auto"/>
        <w:rPr>
          <w:rFonts w:eastAsia="Times New Roman"/>
          <w:color w:val="000000" w:themeColor="text1"/>
          <w:szCs w:val="24"/>
          <w:lang w:eastAsia="ru-RU"/>
        </w:rPr>
      </w:pPr>
      <w:r w:rsidRPr="00E615A3">
        <w:rPr>
          <w:rFonts w:eastAsia="Times New Roman"/>
          <w:color w:val="000000" w:themeColor="text1"/>
          <w:szCs w:val="24"/>
          <w:lang w:eastAsia="ru-RU"/>
        </w:rPr>
        <w:t xml:space="preserve">ОАО «Агрофирма «Птицефабрика </w:t>
      </w:r>
      <w:proofErr w:type="spellStart"/>
      <w:r w:rsidRPr="00E615A3">
        <w:rPr>
          <w:rFonts w:eastAsia="Times New Roman"/>
          <w:color w:val="000000" w:themeColor="text1"/>
          <w:szCs w:val="24"/>
          <w:lang w:eastAsia="ru-RU"/>
        </w:rPr>
        <w:t>Сеймовская</w:t>
      </w:r>
      <w:proofErr w:type="spellEnd"/>
      <w:r w:rsidRPr="00E615A3">
        <w:rPr>
          <w:rFonts w:eastAsia="Times New Roman"/>
          <w:color w:val="000000" w:themeColor="text1"/>
          <w:szCs w:val="24"/>
          <w:lang w:eastAsia="ru-RU"/>
        </w:rPr>
        <w:t xml:space="preserve">», птицеводство, </w:t>
      </w:r>
    </w:p>
    <w:p w14:paraId="54F4831A" w14:textId="0CE959C9" w:rsidR="00E615A3" w:rsidRPr="00E615A3" w:rsidRDefault="00E615A3" w:rsidP="00416DA2">
      <w:pPr>
        <w:pStyle w:val="af1"/>
        <w:numPr>
          <w:ilvl w:val="0"/>
          <w:numId w:val="48"/>
        </w:numPr>
        <w:tabs>
          <w:tab w:val="left" w:pos="851"/>
        </w:tabs>
        <w:spacing w:line="276" w:lineRule="auto"/>
        <w:rPr>
          <w:rFonts w:eastAsia="Times New Roman"/>
          <w:color w:val="000000" w:themeColor="text1"/>
          <w:szCs w:val="24"/>
          <w:lang w:eastAsia="ru-RU"/>
        </w:rPr>
      </w:pPr>
      <w:r w:rsidRPr="00E615A3">
        <w:rPr>
          <w:rFonts w:eastAsia="Times New Roman"/>
          <w:color w:val="000000" w:themeColor="text1"/>
          <w:szCs w:val="24"/>
          <w:lang w:eastAsia="ru-RU"/>
        </w:rPr>
        <w:t xml:space="preserve">ОАО «Сетка», производство канатов, веревок, шпагата и сетей, </w:t>
      </w:r>
    </w:p>
    <w:p w14:paraId="64A02484" w14:textId="6638764D" w:rsidR="00E615A3" w:rsidRPr="00E615A3" w:rsidRDefault="00E615A3" w:rsidP="00416DA2">
      <w:pPr>
        <w:pStyle w:val="af1"/>
        <w:numPr>
          <w:ilvl w:val="0"/>
          <w:numId w:val="48"/>
        </w:numPr>
        <w:tabs>
          <w:tab w:val="left" w:pos="851"/>
        </w:tabs>
        <w:spacing w:line="276" w:lineRule="auto"/>
        <w:rPr>
          <w:rFonts w:eastAsia="Times New Roman"/>
          <w:color w:val="000000" w:themeColor="text1"/>
          <w:szCs w:val="24"/>
          <w:lang w:eastAsia="ru-RU"/>
        </w:rPr>
      </w:pPr>
      <w:r w:rsidRPr="00E615A3">
        <w:rPr>
          <w:rFonts w:eastAsia="Times New Roman"/>
          <w:color w:val="000000" w:themeColor="text1"/>
          <w:szCs w:val="24"/>
          <w:lang w:eastAsia="ru-RU"/>
        </w:rPr>
        <w:t xml:space="preserve">ООО "Завод "Лакокраска -Юганец", химическое производство, </w:t>
      </w:r>
    </w:p>
    <w:p w14:paraId="663BFE6A" w14:textId="603FBAF6" w:rsidR="00E615A3" w:rsidRPr="00E615A3" w:rsidRDefault="00E615A3" w:rsidP="00416DA2">
      <w:pPr>
        <w:pStyle w:val="af1"/>
        <w:numPr>
          <w:ilvl w:val="0"/>
          <w:numId w:val="48"/>
        </w:numPr>
        <w:tabs>
          <w:tab w:val="left" w:pos="851"/>
        </w:tabs>
        <w:spacing w:line="276" w:lineRule="auto"/>
        <w:rPr>
          <w:rFonts w:eastAsia="Times New Roman"/>
          <w:color w:val="000000" w:themeColor="text1"/>
          <w:szCs w:val="24"/>
          <w:lang w:eastAsia="ru-RU"/>
        </w:rPr>
      </w:pPr>
      <w:r w:rsidRPr="00E615A3">
        <w:rPr>
          <w:rFonts w:eastAsia="Times New Roman"/>
          <w:color w:val="000000" w:themeColor="text1"/>
          <w:szCs w:val="24"/>
          <w:lang w:eastAsia="ru-RU"/>
        </w:rPr>
        <w:t>ООО «</w:t>
      </w:r>
      <w:proofErr w:type="spellStart"/>
      <w:r w:rsidRPr="00E615A3">
        <w:rPr>
          <w:rFonts w:eastAsia="Times New Roman"/>
          <w:color w:val="000000" w:themeColor="text1"/>
          <w:szCs w:val="24"/>
          <w:lang w:eastAsia="ru-RU"/>
        </w:rPr>
        <w:t>Бугровские</w:t>
      </w:r>
      <w:proofErr w:type="spellEnd"/>
      <w:r w:rsidRPr="00E615A3">
        <w:rPr>
          <w:rFonts w:eastAsia="Times New Roman"/>
          <w:color w:val="000000" w:themeColor="text1"/>
          <w:szCs w:val="24"/>
          <w:lang w:eastAsia="ru-RU"/>
        </w:rPr>
        <w:t xml:space="preserve"> мельницы», переработка зерна </w:t>
      </w:r>
    </w:p>
    <w:p w14:paraId="4FC7204E" w14:textId="5BC75D4F" w:rsidR="00E615A3" w:rsidRPr="00E615A3" w:rsidRDefault="00E615A3" w:rsidP="00416DA2">
      <w:pPr>
        <w:pStyle w:val="af1"/>
        <w:numPr>
          <w:ilvl w:val="0"/>
          <w:numId w:val="48"/>
        </w:numPr>
        <w:tabs>
          <w:tab w:val="left" w:pos="851"/>
        </w:tabs>
        <w:spacing w:line="276" w:lineRule="auto"/>
        <w:rPr>
          <w:rFonts w:eastAsia="Times New Roman"/>
          <w:color w:val="000000" w:themeColor="text1"/>
          <w:szCs w:val="24"/>
          <w:lang w:eastAsia="ru-RU"/>
        </w:rPr>
      </w:pPr>
      <w:r w:rsidRPr="00E615A3">
        <w:rPr>
          <w:rFonts w:eastAsia="Times New Roman"/>
          <w:color w:val="000000" w:themeColor="text1"/>
          <w:szCs w:val="24"/>
          <w:lang w:eastAsia="ru-RU"/>
        </w:rPr>
        <w:t xml:space="preserve">ООО «Мукомольный комбинат «Володарский» переработка зерна. </w:t>
      </w:r>
    </w:p>
    <w:p w14:paraId="0C3086DB" w14:textId="457C38FD" w:rsidR="00E615A3" w:rsidRDefault="00E615A3" w:rsidP="000B4F04">
      <w:pPr>
        <w:tabs>
          <w:tab w:val="left" w:pos="851"/>
        </w:tabs>
        <w:spacing w:line="276" w:lineRule="auto"/>
        <w:rPr>
          <w:rFonts w:eastAsia="Times New Roman"/>
          <w:color w:val="000000" w:themeColor="text1"/>
          <w:szCs w:val="24"/>
          <w:lang w:eastAsia="ru-RU"/>
        </w:rPr>
      </w:pPr>
      <w:r>
        <w:rPr>
          <w:rFonts w:eastAsia="Times New Roman"/>
          <w:color w:val="000000" w:themeColor="text1"/>
          <w:szCs w:val="24"/>
          <w:lang w:eastAsia="ru-RU"/>
        </w:rPr>
        <w:t xml:space="preserve"> </w:t>
      </w:r>
      <w:r>
        <w:rPr>
          <w:rFonts w:eastAsia="Times New Roman"/>
          <w:color w:val="000000" w:themeColor="text1"/>
          <w:szCs w:val="24"/>
          <w:lang w:eastAsia="ru-RU"/>
        </w:rPr>
        <w:tab/>
      </w:r>
      <w:r w:rsidRPr="00E615A3">
        <w:rPr>
          <w:rFonts w:eastAsia="Times New Roman"/>
          <w:color w:val="000000" w:themeColor="text1"/>
          <w:szCs w:val="24"/>
          <w:lang w:eastAsia="ru-RU"/>
        </w:rPr>
        <w:t xml:space="preserve">В 2021-2023 г.г. </w:t>
      </w:r>
      <w:r w:rsidR="00D766E9">
        <w:rPr>
          <w:rFonts w:eastAsia="Times New Roman"/>
          <w:color w:val="000000" w:themeColor="text1"/>
          <w:szCs w:val="24"/>
          <w:lang w:eastAsia="ru-RU"/>
        </w:rPr>
        <w:t>в</w:t>
      </w:r>
      <w:r w:rsidRPr="00E615A3">
        <w:rPr>
          <w:rFonts w:eastAsia="Times New Roman"/>
          <w:color w:val="000000" w:themeColor="text1"/>
          <w:szCs w:val="24"/>
          <w:lang w:eastAsia="ru-RU"/>
        </w:rPr>
        <w:t xml:space="preserve"> Володарском </w:t>
      </w:r>
      <w:r w:rsidR="00365C32">
        <w:rPr>
          <w:rFonts w:eastAsia="Times New Roman"/>
          <w:color w:val="000000" w:themeColor="text1"/>
          <w:szCs w:val="24"/>
          <w:lang w:eastAsia="ru-RU"/>
        </w:rPr>
        <w:t>муниципальном округе</w:t>
      </w:r>
      <w:r w:rsidRPr="00E615A3">
        <w:rPr>
          <w:rFonts w:eastAsia="Times New Roman"/>
          <w:color w:val="000000" w:themeColor="text1"/>
          <w:szCs w:val="24"/>
          <w:lang w:eastAsia="ru-RU"/>
        </w:rPr>
        <w:t xml:space="preserve"> проб атмосферного воздуха с превышением</w:t>
      </w:r>
      <w:r w:rsidR="000B4F04">
        <w:rPr>
          <w:rFonts w:eastAsia="Times New Roman"/>
          <w:color w:val="000000" w:themeColor="text1"/>
          <w:szCs w:val="24"/>
          <w:lang w:eastAsia="ru-RU"/>
        </w:rPr>
        <w:t xml:space="preserve"> </w:t>
      </w:r>
      <w:r w:rsidRPr="00E615A3">
        <w:rPr>
          <w:rFonts w:eastAsia="Times New Roman"/>
          <w:color w:val="000000" w:themeColor="text1"/>
          <w:szCs w:val="24"/>
          <w:lang w:eastAsia="ru-RU"/>
        </w:rPr>
        <w:t>ПДК не отмечалось. Для сравнения: в Нижегородской области процент проб атмосферного</w:t>
      </w:r>
      <w:r w:rsidR="000B4F04">
        <w:rPr>
          <w:rFonts w:eastAsia="Times New Roman"/>
          <w:color w:val="000000" w:themeColor="text1"/>
          <w:szCs w:val="24"/>
          <w:lang w:eastAsia="ru-RU"/>
        </w:rPr>
        <w:t xml:space="preserve"> </w:t>
      </w:r>
      <w:r w:rsidRPr="00E615A3">
        <w:rPr>
          <w:rFonts w:eastAsia="Times New Roman"/>
          <w:color w:val="000000" w:themeColor="text1"/>
          <w:szCs w:val="24"/>
          <w:lang w:eastAsia="ru-RU"/>
        </w:rPr>
        <w:t>воздуха в городских поселениях, не соответствующий гигиеническим требованиям (с</w:t>
      </w:r>
      <w:r w:rsidR="000B4F04">
        <w:rPr>
          <w:rFonts w:eastAsia="Times New Roman"/>
          <w:color w:val="000000" w:themeColor="text1"/>
          <w:szCs w:val="24"/>
          <w:lang w:eastAsia="ru-RU"/>
        </w:rPr>
        <w:t xml:space="preserve"> </w:t>
      </w:r>
      <w:r w:rsidRPr="00E615A3">
        <w:rPr>
          <w:rFonts w:eastAsia="Times New Roman"/>
          <w:color w:val="000000" w:themeColor="text1"/>
          <w:szCs w:val="24"/>
          <w:lang w:eastAsia="ru-RU"/>
        </w:rPr>
        <w:t>превышением ПДК загрязняющих веществ) в 2023 году составлял – 0,05%.</w:t>
      </w:r>
      <w:r w:rsidRPr="00E615A3">
        <w:t xml:space="preserve"> </w:t>
      </w:r>
      <w:r w:rsidRPr="00E615A3">
        <w:rPr>
          <w:rFonts w:eastAsia="Times New Roman"/>
          <w:color w:val="000000" w:themeColor="text1"/>
          <w:szCs w:val="24"/>
          <w:lang w:eastAsia="ru-RU"/>
        </w:rPr>
        <w:t>В 2023г. в территориальный отдел поступило 6 обращений граждан на качество</w:t>
      </w:r>
      <w:r w:rsidR="000B4F04">
        <w:rPr>
          <w:rFonts w:eastAsia="Times New Roman"/>
          <w:color w:val="000000" w:themeColor="text1"/>
          <w:szCs w:val="24"/>
          <w:lang w:eastAsia="ru-RU"/>
        </w:rPr>
        <w:t xml:space="preserve"> </w:t>
      </w:r>
      <w:r w:rsidRPr="00E615A3">
        <w:rPr>
          <w:rFonts w:eastAsia="Times New Roman"/>
          <w:color w:val="000000" w:themeColor="text1"/>
          <w:szCs w:val="24"/>
          <w:lang w:eastAsia="ru-RU"/>
        </w:rPr>
        <w:t>атмосферного воздуха (в 2022г. поступило 20 обращений). Все жалобы рассмотрены и не</w:t>
      </w:r>
      <w:r w:rsidR="000B4F04">
        <w:rPr>
          <w:rFonts w:eastAsia="Times New Roman"/>
          <w:color w:val="000000" w:themeColor="text1"/>
          <w:szCs w:val="24"/>
          <w:lang w:eastAsia="ru-RU"/>
        </w:rPr>
        <w:t xml:space="preserve"> </w:t>
      </w:r>
      <w:r w:rsidRPr="00E615A3">
        <w:rPr>
          <w:rFonts w:eastAsia="Times New Roman"/>
          <w:color w:val="000000" w:themeColor="text1"/>
          <w:szCs w:val="24"/>
          <w:lang w:eastAsia="ru-RU"/>
        </w:rPr>
        <w:t>подтверждены.</w:t>
      </w:r>
    </w:p>
    <w:p w14:paraId="52581C78" w14:textId="5A2FEF81" w:rsidR="00E615A3" w:rsidRPr="00E615A3" w:rsidRDefault="00E615A3" w:rsidP="00E615A3">
      <w:pPr>
        <w:tabs>
          <w:tab w:val="left" w:pos="851"/>
        </w:tabs>
        <w:spacing w:line="276" w:lineRule="auto"/>
        <w:rPr>
          <w:rFonts w:eastAsia="Times New Roman"/>
          <w:color w:val="000000" w:themeColor="text1"/>
          <w:szCs w:val="24"/>
          <w:lang w:eastAsia="ru-RU"/>
        </w:rPr>
      </w:pPr>
      <w:r>
        <w:rPr>
          <w:rFonts w:eastAsia="Times New Roman"/>
          <w:color w:val="000000" w:themeColor="text1"/>
          <w:szCs w:val="24"/>
          <w:lang w:eastAsia="ru-RU"/>
        </w:rPr>
        <w:t xml:space="preserve"> </w:t>
      </w:r>
      <w:r>
        <w:rPr>
          <w:rFonts w:eastAsia="Times New Roman"/>
          <w:color w:val="000000" w:themeColor="text1"/>
          <w:szCs w:val="24"/>
          <w:lang w:eastAsia="ru-RU"/>
        </w:rPr>
        <w:tab/>
      </w:r>
      <w:r w:rsidRPr="00E615A3">
        <w:rPr>
          <w:rFonts w:eastAsia="Times New Roman"/>
          <w:color w:val="000000" w:themeColor="text1"/>
          <w:szCs w:val="24"/>
          <w:lang w:eastAsia="ru-RU"/>
        </w:rPr>
        <w:t xml:space="preserve">Все крупные и средние предприятия Володарского </w:t>
      </w:r>
      <w:r w:rsidR="00365C32">
        <w:rPr>
          <w:rFonts w:eastAsia="Times New Roman"/>
          <w:color w:val="000000" w:themeColor="text1"/>
          <w:szCs w:val="24"/>
          <w:lang w:eastAsia="ru-RU"/>
        </w:rPr>
        <w:t>муниципального округа</w:t>
      </w:r>
      <w:r w:rsidRPr="00E615A3">
        <w:rPr>
          <w:rFonts w:eastAsia="Times New Roman"/>
          <w:color w:val="000000" w:themeColor="text1"/>
          <w:szCs w:val="24"/>
          <w:lang w:eastAsia="ru-RU"/>
        </w:rPr>
        <w:t xml:space="preserve"> имеют разработанные,</w:t>
      </w:r>
    </w:p>
    <w:p w14:paraId="111E1088" w14:textId="77777777" w:rsidR="00E615A3" w:rsidRDefault="00E615A3" w:rsidP="00E615A3">
      <w:pPr>
        <w:tabs>
          <w:tab w:val="left" w:pos="851"/>
        </w:tabs>
        <w:spacing w:line="276" w:lineRule="auto"/>
        <w:rPr>
          <w:rFonts w:eastAsia="Times New Roman"/>
          <w:color w:val="000000" w:themeColor="text1"/>
          <w:szCs w:val="24"/>
          <w:lang w:eastAsia="ru-RU"/>
        </w:rPr>
      </w:pPr>
      <w:r w:rsidRPr="00E615A3">
        <w:rPr>
          <w:rFonts w:eastAsia="Times New Roman"/>
          <w:color w:val="000000" w:themeColor="text1"/>
          <w:szCs w:val="24"/>
          <w:lang w:eastAsia="ru-RU"/>
        </w:rPr>
        <w:t>согласованные и утвержденные проекты СЗЗ.</w:t>
      </w:r>
      <w:r>
        <w:rPr>
          <w:rFonts w:eastAsia="Times New Roman"/>
          <w:color w:val="000000" w:themeColor="text1"/>
          <w:szCs w:val="24"/>
          <w:lang w:eastAsia="ru-RU"/>
        </w:rPr>
        <w:t xml:space="preserve"> </w:t>
      </w:r>
    </w:p>
    <w:p w14:paraId="6D21EDCA" w14:textId="1724890E" w:rsidR="00E615A3" w:rsidRPr="00E615A3" w:rsidRDefault="00E615A3" w:rsidP="00E615A3">
      <w:pPr>
        <w:tabs>
          <w:tab w:val="left" w:pos="851"/>
        </w:tabs>
        <w:spacing w:line="276" w:lineRule="auto"/>
        <w:rPr>
          <w:rFonts w:eastAsia="Times New Roman"/>
          <w:color w:val="000000" w:themeColor="text1"/>
          <w:szCs w:val="24"/>
          <w:lang w:eastAsia="ru-RU"/>
        </w:rPr>
      </w:pPr>
      <w:r>
        <w:rPr>
          <w:rFonts w:eastAsia="Times New Roman"/>
          <w:color w:val="000000" w:themeColor="text1"/>
          <w:szCs w:val="24"/>
          <w:lang w:eastAsia="ru-RU"/>
        </w:rPr>
        <w:t xml:space="preserve"> </w:t>
      </w:r>
      <w:r>
        <w:rPr>
          <w:rFonts w:eastAsia="Times New Roman"/>
          <w:color w:val="000000" w:themeColor="text1"/>
          <w:szCs w:val="24"/>
          <w:lang w:eastAsia="ru-RU"/>
        </w:rPr>
        <w:tab/>
      </w:r>
      <w:r w:rsidRPr="00E615A3">
        <w:rPr>
          <w:rFonts w:eastAsia="Times New Roman"/>
          <w:color w:val="000000" w:themeColor="text1"/>
          <w:szCs w:val="24"/>
          <w:lang w:eastAsia="ru-RU"/>
        </w:rPr>
        <w:t>Одним из условий сохранения благоприятной окружающей среды в Володарском</w:t>
      </w:r>
      <w:r>
        <w:rPr>
          <w:rFonts w:eastAsia="Times New Roman"/>
          <w:color w:val="000000" w:themeColor="text1"/>
          <w:szCs w:val="24"/>
          <w:lang w:eastAsia="ru-RU"/>
        </w:rPr>
        <w:t xml:space="preserve"> </w:t>
      </w:r>
      <w:r w:rsidR="00365C32">
        <w:rPr>
          <w:rFonts w:eastAsia="Times New Roman"/>
          <w:color w:val="000000" w:themeColor="text1"/>
          <w:szCs w:val="24"/>
          <w:lang w:eastAsia="ru-RU"/>
        </w:rPr>
        <w:t>муниципальном округе</w:t>
      </w:r>
      <w:r w:rsidRPr="00E615A3">
        <w:rPr>
          <w:rFonts w:eastAsia="Times New Roman"/>
          <w:color w:val="000000" w:themeColor="text1"/>
          <w:szCs w:val="24"/>
          <w:lang w:eastAsia="ru-RU"/>
        </w:rPr>
        <w:t xml:space="preserve"> является реализация комплексной программы создания и благоустройства</w:t>
      </w:r>
      <w:r>
        <w:rPr>
          <w:rFonts w:eastAsia="Times New Roman"/>
          <w:color w:val="000000" w:themeColor="text1"/>
          <w:szCs w:val="24"/>
          <w:lang w:eastAsia="ru-RU"/>
        </w:rPr>
        <w:t xml:space="preserve"> </w:t>
      </w:r>
      <w:r w:rsidRPr="00E615A3">
        <w:rPr>
          <w:rFonts w:eastAsia="Times New Roman"/>
          <w:color w:val="000000" w:themeColor="text1"/>
          <w:szCs w:val="24"/>
          <w:lang w:eastAsia="ru-RU"/>
        </w:rPr>
        <w:t>территории сан</w:t>
      </w:r>
      <w:r>
        <w:rPr>
          <w:rFonts w:eastAsia="Times New Roman"/>
          <w:color w:val="000000" w:themeColor="text1"/>
          <w:szCs w:val="24"/>
          <w:lang w:eastAsia="ru-RU"/>
        </w:rPr>
        <w:t>и</w:t>
      </w:r>
      <w:r w:rsidRPr="00E615A3">
        <w:rPr>
          <w:rFonts w:eastAsia="Times New Roman"/>
          <w:color w:val="000000" w:themeColor="text1"/>
          <w:szCs w:val="24"/>
          <w:lang w:eastAsia="ru-RU"/>
        </w:rPr>
        <w:t>тарно-защитных зон предприятий.</w:t>
      </w:r>
    </w:p>
    <w:p w14:paraId="612A0451" w14:textId="4371BAFB" w:rsidR="00E615A3" w:rsidRDefault="00E615A3" w:rsidP="00E615A3">
      <w:pPr>
        <w:tabs>
          <w:tab w:val="left" w:pos="851"/>
        </w:tabs>
        <w:spacing w:line="276" w:lineRule="auto"/>
        <w:rPr>
          <w:rFonts w:eastAsia="Times New Roman"/>
          <w:color w:val="000000" w:themeColor="text1"/>
          <w:szCs w:val="24"/>
          <w:lang w:eastAsia="ru-RU"/>
        </w:rPr>
      </w:pPr>
      <w:r>
        <w:rPr>
          <w:rFonts w:eastAsia="Times New Roman"/>
          <w:color w:val="000000" w:themeColor="text1"/>
          <w:szCs w:val="24"/>
          <w:lang w:eastAsia="ru-RU"/>
        </w:rPr>
        <w:t xml:space="preserve"> </w:t>
      </w:r>
      <w:r>
        <w:rPr>
          <w:rFonts w:eastAsia="Times New Roman"/>
          <w:color w:val="000000" w:themeColor="text1"/>
          <w:szCs w:val="24"/>
          <w:lang w:eastAsia="ru-RU"/>
        </w:rPr>
        <w:tab/>
      </w:r>
      <w:r w:rsidRPr="00E615A3">
        <w:rPr>
          <w:rFonts w:eastAsia="Times New Roman"/>
          <w:color w:val="000000" w:themeColor="text1"/>
          <w:szCs w:val="24"/>
          <w:lang w:eastAsia="ru-RU"/>
        </w:rPr>
        <w:t xml:space="preserve">Предприятия Володарского </w:t>
      </w:r>
      <w:r w:rsidR="00365C32">
        <w:rPr>
          <w:rFonts w:eastAsia="Times New Roman"/>
          <w:color w:val="000000" w:themeColor="text1"/>
          <w:szCs w:val="24"/>
          <w:lang w:eastAsia="ru-RU"/>
        </w:rPr>
        <w:t>муниципального округа</w:t>
      </w:r>
      <w:r w:rsidRPr="00E615A3">
        <w:rPr>
          <w:rFonts w:eastAsia="Times New Roman"/>
          <w:color w:val="000000" w:themeColor="text1"/>
          <w:szCs w:val="24"/>
          <w:lang w:eastAsia="ru-RU"/>
        </w:rPr>
        <w:t xml:space="preserve"> не имеют собственных санитарно-промышленных лабораторий для проведения лабораторно-инструментальных</w:t>
      </w:r>
      <w:r>
        <w:rPr>
          <w:rFonts w:eastAsia="Times New Roman"/>
          <w:color w:val="000000" w:themeColor="text1"/>
          <w:szCs w:val="24"/>
          <w:lang w:eastAsia="ru-RU"/>
        </w:rPr>
        <w:t xml:space="preserve"> </w:t>
      </w:r>
      <w:r w:rsidRPr="00E615A3">
        <w:rPr>
          <w:rFonts w:eastAsia="Times New Roman"/>
          <w:color w:val="000000" w:themeColor="text1"/>
          <w:szCs w:val="24"/>
          <w:lang w:eastAsia="ru-RU"/>
        </w:rPr>
        <w:t>исследований за выбросами загрязняющих веществ в атмосферу, загрязнением</w:t>
      </w:r>
      <w:r>
        <w:rPr>
          <w:rFonts w:eastAsia="Times New Roman"/>
          <w:color w:val="000000" w:themeColor="text1"/>
          <w:szCs w:val="24"/>
          <w:lang w:eastAsia="ru-RU"/>
        </w:rPr>
        <w:t xml:space="preserve"> </w:t>
      </w:r>
      <w:r w:rsidRPr="00E615A3">
        <w:rPr>
          <w:rFonts w:eastAsia="Times New Roman"/>
          <w:color w:val="000000" w:themeColor="text1"/>
          <w:szCs w:val="24"/>
          <w:lang w:eastAsia="ru-RU"/>
        </w:rPr>
        <w:t>атмосферного воздуха в местах проживания населения, попадающих в зоны влияния</w:t>
      </w:r>
      <w:r>
        <w:rPr>
          <w:rFonts w:eastAsia="Times New Roman"/>
          <w:color w:val="000000" w:themeColor="text1"/>
          <w:szCs w:val="24"/>
          <w:lang w:eastAsia="ru-RU"/>
        </w:rPr>
        <w:t xml:space="preserve"> </w:t>
      </w:r>
      <w:r w:rsidRPr="00E615A3">
        <w:rPr>
          <w:rFonts w:eastAsia="Times New Roman"/>
          <w:color w:val="000000" w:themeColor="text1"/>
          <w:szCs w:val="24"/>
          <w:lang w:eastAsia="ru-RU"/>
        </w:rPr>
        <w:t>выбросов предприятий, в санитарно</w:t>
      </w:r>
      <w:r>
        <w:rPr>
          <w:rFonts w:eastAsia="Times New Roman"/>
          <w:color w:val="000000" w:themeColor="text1"/>
          <w:szCs w:val="24"/>
          <w:lang w:eastAsia="ru-RU"/>
        </w:rPr>
        <w:t>-</w:t>
      </w:r>
      <w:r w:rsidRPr="00E615A3">
        <w:rPr>
          <w:rFonts w:eastAsia="Times New Roman"/>
          <w:color w:val="000000" w:themeColor="text1"/>
          <w:szCs w:val="24"/>
          <w:lang w:eastAsia="ru-RU"/>
        </w:rPr>
        <w:t>защитных зонах (на границе с жилой застройкой).</w:t>
      </w:r>
      <w:r>
        <w:rPr>
          <w:rFonts w:eastAsia="Times New Roman"/>
          <w:color w:val="000000" w:themeColor="text1"/>
          <w:szCs w:val="24"/>
          <w:lang w:eastAsia="ru-RU"/>
        </w:rPr>
        <w:t xml:space="preserve"> </w:t>
      </w:r>
      <w:r w:rsidRPr="00E615A3">
        <w:rPr>
          <w:rFonts w:eastAsia="Times New Roman"/>
          <w:color w:val="000000" w:themeColor="text1"/>
          <w:szCs w:val="24"/>
          <w:lang w:eastAsia="ru-RU"/>
        </w:rPr>
        <w:t>Лабораторный контроль качества атмосферного воздуха на границе СЗЗ проводился с</w:t>
      </w:r>
      <w:r>
        <w:rPr>
          <w:rFonts w:eastAsia="Times New Roman"/>
          <w:color w:val="000000" w:themeColor="text1"/>
          <w:szCs w:val="24"/>
          <w:lang w:eastAsia="ru-RU"/>
        </w:rPr>
        <w:t xml:space="preserve"> </w:t>
      </w:r>
      <w:r w:rsidRPr="00E615A3">
        <w:rPr>
          <w:rFonts w:eastAsia="Times New Roman"/>
          <w:color w:val="000000" w:themeColor="text1"/>
          <w:szCs w:val="24"/>
          <w:lang w:eastAsia="ru-RU"/>
        </w:rPr>
        <w:t>привлечением аккредитованных лабораторий.</w:t>
      </w:r>
    </w:p>
    <w:p w14:paraId="7F0E3761" w14:textId="77777777" w:rsidR="00E10BFE" w:rsidRPr="00E615A3" w:rsidRDefault="00E10BFE" w:rsidP="00870CE6">
      <w:pPr>
        <w:widowControl w:val="0"/>
        <w:tabs>
          <w:tab w:val="left" w:pos="851"/>
        </w:tabs>
        <w:spacing w:before="120" w:line="276" w:lineRule="auto"/>
        <w:ind w:firstLine="709"/>
        <w:rPr>
          <w:rFonts w:eastAsia="Times New Roman"/>
          <w:b/>
          <w:bCs/>
          <w:color w:val="000000" w:themeColor="text1"/>
          <w:szCs w:val="24"/>
          <w:lang w:eastAsia="ru-RU"/>
        </w:rPr>
      </w:pPr>
      <w:bookmarkStart w:id="55" w:name="_Hlk194936363"/>
      <w:bookmarkEnd w:id="51"/>
      <w:r w:rsidRPr="00E615A3">
        <w:rPr>
          <w:rFonts w:eastAsia="Times New Roman"/>
          <w:b/>
          <w:bCs/>
          <w:color w:val="000000" w:themeColor="text1"/>
          <w:szCs w:val="24"/>
          <w:lang w:eastAsia="ru-RU"/>
        </w:rPr>
        <w:t>Поверхностные воды</w:t>
      </w:r>
    </w:p>
    <w:bookmarkEnd w:id="55"/>
    <w:p w14:paraId="5843006C" w14:textId="77253B87" w:rsidR="00E615A3" w:rsidRPr="00E615A3" w:rsidRDefault="00E10BFE" w:rsidP="00E615A3">
      <w:pPr>
        <w:widowControl w:val="0"/>
        <w:tabs>
          <w:tab w:val="left" w:pos="851"/>
        </w:tabs>
        <w:spacing w:line="276" w:lineRule="auto"/>
        <w:ind w:firstLine="709"/>
        <w:rPr>
          <w:rFonts w:eastAsia="Times New Roman"/>
          <w:color w:val="000000" w:themeColor="text1"/>
          <w:szCs w:val="24"/>
          <w:lang w:eastAsia="ru-RU"/>
        </w:rPr>
      </w:pPr>
      <w:r w:rsidRPr="00E615A3">
        <w:rPr>
          <w:rFonts w:eastAsia="Times New Roman"/>
          <w:color w:val="000000" w:themeColor="text1"/>
          <w:szCs w:val="24"/>
          <w:lang w:eastAsia="ru-RU"/>
        </w:rPr>
        <w:t xml:space="preserve">Открытые водоемы </w:t>
      </w:r>
      <w:r w:rsidR="00C96FCF">
        <w:rPr>
          <w:rFonts w:eastAsia="Times New Roman"/>
          <w:color w:val="000000" w:themeColor="text1"/>
          <w:szCs w:val="24"/>
          <w:lang w:eastAsia="ru-RU"/>
        </w:rPr>
        <w:t>Володарского</w:t>
      </w:r>
      <w:r w:rsidR="00CD4C17" w:rsidRPr="00E615A3">
        <w:rPr>
          <w:rFonts w:eastAsia="Times New Roman"/>
          <w:color w:val="000000" w:themeColor="text1"/>
          <w:szCs w:val="24"/>
          <w:lang w:eastAsia="ru-RU"/>
        </w:rPr>
        <w:t xml:space="preserve"> муниципального округа</w:t>
      </w:r>
      <w:r w:rsidRPr="00E615A3">
        <w:rPr>
          <w:rFonts w:eastAsia="Times New Roman"/>
          <w:color w:val="000000" w:themeColor="text1"/>
          <w:szCs w:val="24"/>
          <w:lang w:eastAsia="ru-RU"/>
        </w:rPr>
        <w:t xml:space="preserve"> для питьевых целей не используются. Наблюдения ФГБУ «Верхне-Волжское УГМС</w:t>
      </w:r>
      <w:r w:rsidR="00FF0E76" w:rsidRPr="00E615A3">
        <w:rPr>
          <w:rFonts w:eastAsia="Times New Roman"/>
          <w:color w:val="000000" w:themeColor="text1"/>
          <w:szCs w:val="24"/>
          <w:lang w:eastAsia="ru-RU"/>
        </w:rPr>
        <w:t>»</w:t>
      </w:r>
      <w:r w:rsidRPr="00E615A3">
        <w:rPr>
          <w:rFonts w:eastAsia="Times New Roman"/>
          <w:color w:val="000000" w:themeColor="text1"/>
          <w:szCs w:val="24"/>
          <w:lang w:eastAsia="ru-RU"/>
        </w:rPr>
        <w:t xml:space="preserve"> за загрязнением поверхностных вод не ведется, сведения об уровне загрязнения отсутствуют.</w:t>
      </w:r>
      <w:r w:rsidR="00E615A3" w:rsidRPr="00E615A3">
        <w:rPr>
          <w:rFonts w:eastAsia="Times New Roman"/>
          <w:color w:val="000000" w:themeColor="text1"/>
          <w:szCs w:val="24"/>
          <w:lang w:eastAsia="ru-RU"/>
        </w:rPr>
        <w:t xml:space="preserve"> </w:t>
      </w:r>
    </w:p>
    <w:p w14:paraId="421B933C" w14:textId="55015270" w:rsidR="00E615A3" w:rsidRPr="00E615A3" w:rsidRDefault="00E615A3" w:rsidP="00E615A3">
      <w:pPr>
        <w:widowControl w:val="0"/>
        <w:tabs>
          <w:tab w:val="left" w:pos="851"/>
        </w:tabs>
        <w:spacing w:line="276" w:lineRule="auto"/>
        <w:ind w:firstLine="709"/>
        <w:rPr>
          <w:rFonts w:eastAsia="Times New Roman"/>
          <w:color w:val="000000" w:themeColor="text1"/>
          <w:szCs w:val="24"/>
          <w:lang w:eastAsia="ru-RU"/>
        </w:rPr>
      </w:pPr>
      <w:r w:rsidRPr="00E615A3">
        <w:rPr>
          <w:rFonts w:eastAsia="Times New Roman"/>
          <w:color w:val="000000" w:themeColor="text1"/>
          <w:szCs w:val="24"/>
          <w:lang w:eastAsia="ru-RU"/>
        </w:rPr>
        <w:lastRenderedPageBreak/>
        <w:t xml:space="preserve">Водные объекты являются важнейшей составной частью окружающей среды, средой обитания объектов животного и растительного мира, природным ресурсом, используемым человеком для питьевых, бытовых и рекреационных нужд, осуществления хозяйственной деятельности. На территории Володарского </w:t>
      </w:r>
      <w:r w:rsidR="00365C32">
        <w:rPr>
          <w:rFonts w:eastAsia="Times New Roman"/>
          <w:color w:val="000000" w:themeColor="text1"/>
          <w:szCs w:val="24"/>
          <w:lang w:eastAsia="ru-RU"/>
        </w:rPr>
        <w:t>муниципального округа</w:t>
      </w:r>
      <w:r w:rsidRPr="00E615A3">
        <w:rPr>
          <w:rFonts w:eastAsia="Times New Roman"/>
          <w:color w:val="000000" w:themeColor="text1"/>
          <w:szCs w:val="24"/>
          <w:lang w:eastAsia="ru-RU"/>
        </w:rPr>
        <w:t xml:space="preserve"> поверхностные водоемы не используются в качестве источников водоснабжения (водоемы 1 категории отсутствуют). Особую проблему создают канализационные очистные сооружения в </w:t>
      </w:r>
      <w:r w:rsidR="00365C32">
        <w:rPr>
          <w:rFonts w:eastAsia="Times New Roman"/>
          <w:color w:val="000000" w:themeColor="text1"/>
          <w:szCs w:val="24"/>
          <w:lang w:eastAsia="ru-RU"/>
        </w:rPr>
        <w:t>населенных пунктах</w:t>
      </w:r>
      <w:r w:rsidRPr="00E615A3">
        <w:rPr>
          <w:rFonts w:eastAsia="Times New Roman"/>
          <w:color w:val="000000" w:themeColor="text1"/>
          <w:szCs w:val="24"/>
          <w:lang w:eastAsia="ru-RU"/>
        </w:rPr>
        <w:t>, ранее относившихся к объектам Министерства обороны РФ.</w:t>
      </w:r>
    </w:p>
    <w:p w14:paraId="5F6F87F6" w14:textId="3CAE68AD" w:rsidR="00E10BFE" w:rsidRPr="00E615A3" w:rsidRDefault="00E615A3" w:rsidP="00E615A3">
      <w:pPr>
        <w:widowControl w:val="0"/>
        <w:tabs>
          <w:tab w:val="left" w:pos="851"/>
        </w:tabs>
        <w:spacing w:line="276" w:lineRule="auto"/>
        <w:ind w:firstLine="709"/>
        <w:rPr>
          <w:rFonts w:eastAsia="Times New Roman"/>
          <w:color w:val="000000" w:themeColor="text1"/>
          <w:szCs w:val="24"/>
          <w:lang w:eastAsia="ru-RU"/>
        </w:rPr>
      </w:pPr>
      <w:r w:rsidRPr="00E615A3">
        <w:rPr>
          <w:rFonts w:eastAsia="Times New Roman"/>
          <w:color w:val="000000" w:themeColor="text1"/>
          <w:szCs w:val="24"/>
          <w:lang w:eastAsia="ru-RU"/>
        </w:rPr>
        <w:t>В нерабочем состоянии находятся очистные сооружения в пос. Фролищи. Канализационные очистные сооружения МУП «Жилсервис» в п. Мулино работают с превышением проектной мощности. В п. Инженерный сброс стоков осуществляется на рельеф местности. Существующие очистные сооружения устарели. В п. Смолино хозяйственно-фекальные стоки с очистных сооружений сбрасываются на грунт, полная очистка и обеззараживание сточных вод не производится. На конечном участке обеззараживание гипохлоридом не производится. В п. Юганец сброс сточных вод осуществляется в лесной массив. Имеющиеся очистные сооружения не эксплуатируются. В г. Володарск отсутствует централизованное водоотведение в отдельных частях города. Существует выпуск неочищенных сточных вод в водные объекты.</w:t>
      </w:r>
    </w:p>
    <w:p w14:paraId="2435AE62" w14:textId="3A4B2021" w:rsidR="00E615A3" w:rsidRPr="00E615A3" w:rsidRDefault="00E10BFE" w:rsidP="00E615A3">
      <w:pPr>
        <w:widowControl w:val="0"/>
        <w:tabs>
          <w:tab w:val="left" w:pos="851"/>
        </w:tabs>
        <w:spacing w:before="120" w:line="276" w:lineRule="auto"/>
        <w:ind w:firstLine="709"/>
        <w:rPr>
          <w:rFonts w:eastAsia="Times New Roman"/>
          <w:b/>
          <w:bCs/>
          <w:color w:val="000000" w:themeColor="text1"/>
          <w:szCs w:val="24"/>
          <w:lang w:eastAsia="ru-RU"/>
        </w:rPr>
      </w:pPr>
      <w:r w:rsidRPr="00E615A3">
        <w:rPr>
          <w:rFonts w:eastAsia="Times New Roman"/>
          <w:b/>
          <w:bCs/>
          <w:color w:val="000000" w:themeColor="text1"/>
          <w:szCs w:val="24"/>
          <w:lang w:eastAsia="ru-RU"/>
        </w:rPr>
        <w:t>Подземные воды</w:t>
      </w:r>
    </w:p>
    <w:p w14:paraId="65AA0864" w14:textId="7F898926" w:rsidR="00E615A3" w:rsidRPr="00E615A3" w:rsidRDefault="00E615A3" w:rsidP="00E615A3">
      <w:pPr>
        <w:widowControl w:val="0"/>
        <w:tabs>
          <w:tab w:val="left" w:pos="851"/>
        </w:tabs>
        <w:spacing w:line="276" w:lineRule="auto"/>
        <w:ind w:firstLine="709"/>
        <w:rPr>
          <w:rFonts w:eastAsia="Times New Roman"/>
          <w:color w:val="000000" w:themeColor="text1"/>
          <w:szCs w:val="24"/>
          <w:lang w:eastAsia="ru-RU"/>
        </w:rPr>
      </w:pPr>
      <w:r w:rsidRPr="00E615A3">
        <w:rPr>
          <w:rFonts w:eastAsia="Times New Roman"/>
          <w:color w:val="000000" w:themeColor="text1"/>
          <w:szCs w:val="24"/>
          <w:lang w:eastAsia="ru-RU"/>
        </w:rPr>
        <w:t xml:space="preserve">Источниками питьевого водоснабжения населения Володарского </w:t>
      </w:r>
      <w:r w:rsidR="00365C32">
        <w:rPr>
          <w:rFonts w:eastAsia="Times New Roman"/>
          <w:color w:val="000000" w:themeColor="text1"/>
          <w:szCs w:val="24"/>
          <w:lang w:eastAsia="ru-RU"/>
        </w:rPr>
        <w:t>муниципального округа</w:t>
      </w:r>
      <w:r w:rsidRPr="00E615A3">
        <w:rPr>
          <w:rFonts w:eastAsia="Times New Roman"/>
          <w:color w:val="000000" w:themeColor="text1"/>
          <w:szCs w:val="24"/>
          <w:lang w:eastAsia="ru-RU"/>
        </w:rPr>
        <w:t xml:space="preserve"> являются  подземные водоисточники – скважины и колодцы. Водозаборы ОАО «Агрофирма «Птицефабрика «</w:t>
      </w:r>
      <w:proofErr w:type="spellStart"/>
      <w:r w:rsidRPr="00E615A3">
        <w:rPr>
          <w:rFonts w:eastAsia="Times New Roman"/>
          <w:color w:val="000000" w:themeColor="text1"/>
          <w:szCs w:val="24"/>
          <w:lang w:eastAsia="ru-RU"/>
        </w:rPr>
        <w:t>Сеймовская</w:t>
      </w:r>
      <w:proofErr w:type="spellEnd"/>
      <w:r w:rsidRPr="00E615A3">
        <w:rPr>
          <w:rFonts w:eastAsia="Times New Roman"/>
          <w:color w:val="000000" w:themeColor="text1"/>
          <w:szCs w:val="24"/>
          <w:lang w:eastAsia="ru-RU"/>
        </w:rPr>
        <w:t xml:space="preserve">», ООО «ДВК» </w:t>
      </w:r>
      <w:proofErr w:type="spellStart"/>
      <w:r w:rsidRPr="00E615A3">
        <w:rPr>
          <w:rFonts w:eastAsia="Times New Roman"/>
          <w:color w:val="000000" w:themeColor="text1"/>
          <w:szCs w:val="24"/>
          <w:lang w:eastAsia="ru-RU"/>
        </w:rPr>
        <w:t>Ильиногорский</w:t>
      </w:r>
      <w:proofErr w:type="spellEnd"/>
      <w:r w:rsidRPr="00E615A3">
        <w:rPr>
          <w:rFonts w:eastAsia="Times New Roman"/>
          <w:color w:val="000000" w:themeColor="text1"/>
          <w:szCs w:val="24"/>
          <w:lang w:eastAsia="ru-RU"/>
        </w:rPr>
        <w:t>», ООО «</w:t>
      </w:r>
      <w:proofErr w:type="spellStart"/>
      <w:r w:rsidRPr="00E615A3">
        <w:rPr>
          <w:rFonts w:eastAsia="Times New Roman"/>
          <w:color w:val="000000" w:themeColor="text1"/>
          <w:szCs w:val="24"/>
          <w:lang w:eastAsia="ru-RU"/>
        </w:rPr>
        <w:t>Решетихинский</w:t>
      </w:r>
      <w:proofErr w:type="spellEnd"/>
      <w:r w:rsidRPr="00E615A3">
        <w:rPr>
          <w:rFonts w:eastAsia="Times New Roman"/>
          <w:color w:val="000000" w:themeColor="text1"/>
          <w:szCs w:val="24"/>
          <w:lang w:eastAsia="ru-RU"/>
        </w:rPr>
        <w:t xml:space="preserve"> водоканал», МУП ЖКХ «</w:t>
      </w:r>
      <w:proofErr w:type="spellStart"/>
      <w:r w:rsidRPr="00E615A3">
        <w:rPr>
          <w:rFonts w:eastAsia="Times New Roman"/>
          <w:color w:val="000000" w:themeColor="text1"/>
          <w:szCs w:val="24"/>
          <w:lang w:eastAsia="ru-RU"/>
        </w:rPr>
        <w:t>Жилсервис</w:t>
      </w:r>
      <w:proofErr w:type="spellEnd"/>
      <w:r w:rsidRPr="00E615A3">
        <w:rPr>
          <w:rFonts w:eastAsia="Times New Roman"/>
          <w:color w:val="000000" w:themeColor="text1"/>
          <w:szCs w:val="24"/>
          <w:lang w:eastAsia="ru-RU"/>
        </w:rPr>
        <w:t>», МУП «</w:t>
      </w:r>
      <w:proofErr w:type="spellStart"/>
      <w:r w:rsidRPr="00E615A3">
        <w:rPr>
          <w:rFonts w:eastAsia="Times New Roman"/>
          <w:color w:val="000000" w:themeColor="text1"/>
          <w:szCs w:val="24"/>
          <w:lang w:eastAsia="ru-RU"/>
        </w:rPr>
        <w:t>Новосмолинское</w:t>
      </w:r>
      <w:proofErr w:type="spellEnd"/>
      <w:r w:rsidRPr="00E615A3">
        <w:rPr>
          <w:rFonts w:eastAsia="Times New Roman"/>
          <w:color w:val="000000" w:themeColor="text1"/>
          <w:szCs w:val="24"/>
          <w:lang w:eastAsia="ru-RU"/>
        </w:rPr>
        <w:t>» представлены отдельными группами скважин. На данных водозаборах (кроме ООО «</w:t>
      </w:r>
      <w:proofErr w:type="spellStart"/>
      <w:r w:rsidRPr="00E615A3">
        <w:rPr>
          <w:rFonts w:eastAsia="Times New Roman"/>
          <w:color w:val="000000" w:themeColor="text1"/>
          <w:szCs w:val="24"/>
          <w:lang w:eastAsia="ru-RU"/>
        </w:rPr>
        <w:t>Решетихинский</w:t>
      </w:r>
      <w:proofErr w:type="spellEnd"/>
      <w:r w:rsidRPr="00E615A3">
        <w:rPr>
          <w:rFonts w:eastAsia="Times New Roman"/>
          <w:color w:val="000000" w:themeColor="text1"/>
          <w:szCs w:val="24"/>
          <w:lang w:eastAsia="ru-RU"/>
        </w:rPr>
        <w:t xml:space="preserve"> водоканал») предусмотрены водоочистные сооружения. Для водоснабжения небольших населенных пунктов Володарского </w:t>
      </w:r>
      <w:r w:rsidR="00365C32">
        <w:rPr>
          <w:rFonts w:eastAsia="Times New Roman"/>
          <w:color w:val="000000" w:themeColor="text1"/>
          <w:szCs w:val="24"/>
          <w:lang w:eastAsia="ru-RU"/>
        </w:rPr>
        <w:t>муниципального округа</w:t>
      </w:r>
      <w:r w:rsidRPr="00E615A3">
        <w:rPr>
          <w:rFonts w:eastAsia="Times New Roman"/>
          <w:color w:val="000000" w:themeColor="text1"/>
          <w:szCs w:val="24"/>
          <w:lang w:eastAsia="ru-RU"/>
        </w:rPr>
        <w:t xml:space="preserve"> с. Золино (МУП ЖКХ «Жилсервис»), п. Ильина Гора, п. Мячково (Администрация Ильинского сельсовета), п. Инженерный, п. Центральный, п. Фролищи (АО «НОКК») используются отдельные скважины. Скважины расположены в павильонах или заглубленных колодцах.</w:t>
      </w:r>
    </w:p>
    <w:p w14:paraId="7B75CE2A" w14:textId="3969C001" w:rsidR="00E615A3" w:rsidRPr="00E615A3" w:rsidRDefault="00E615A3" w:rsidP="00E615A3">
      <w:pPr>
        <w:widowControl w:val="0"/>
        <w:tabs>
          <w:tab w:val="left" w:pos="851"/>
        </w:tabs>
        <w:spacing w:line="276" w:lineRule="auto"/>
        <w:ind w:firstLine="709"/>
        <w:rPr>
          <w:rFonts w:eastAsia="Times New Roman"/>
          <w:color w:val="000000" w:themeColor="text1"/>
          <w:szCs w:val="24"/>
          <w:lang w:eastAsia="ru-RU"/>
        </w:rPr>
      </w:pPr>
      <w:r w:rsidRPr="00E615A3">
        <w:rPr>
          <w:rFonts w:eastAsia="Times New Roman"/>
          <w:color w:val="000000" w:themeColor="text1"/>
          <w:szCs w:val="24"/>
          <w:lang w:eastAsia="ru-RU"/>
        </w:rPr>
        <w:t>Зоны санитарной охраны отсутствуют у 6-ти источников, в том числе у скважины в с. Золино, не отвечающей санитарно-эпидемиологическим требованиям из-за</w:t>
      </w:r>
      <w:r w:rsidR="00CC31A1">
        <w:rPr>
          <w:rFonts w:eastAsia="Times New Roman"/>
          <w:color w:val="000000" w:themeColor="text1"/>
          <w:szCs w:val="24"/>
          <w:lang w:eastAsia="ru-RU"/>
        </w:rPr>
        <w:t xml:space="preserve"> </w:t>
      </w:r>
      <w:r w:rsidRPr="00E615A3">
        <w:rPr>
          <w:rFonts w:eastAsia="Times New Roman"/>
          <w:color w:val="000000" w:themeColor="text1"/>
          <w:szCs w:val="24"/>
          <w:lang w:eastAsia="ru-RU"/>
        </w:rPr>
        <w:t>невозможности организации зоны санитарной охраны (в зону санитарной охраны попадает животноводческая ферма) и из-за отсутствия необходимого комплекса очистных сооружений.</w:t>
      </w:r>
    </w:p>
    <w:p w14:paraId="5462F1D5" w14:textId="672CB6B2" w:rsidR="00E10BFE" w:rsidRPr="00E615A3" w:rsidRDefault="00E615A3" w:rsidP="00E615A3">
      <w:pPr>
        <w:widowControl w:val="0"/>
        <w:tabs>
          <w:tab w:val="left" w:pos="851"/>
        </w:tabs>
        <w:spacing w:line="276" w:lineRule="auto"/>
        <w:ind w:firstLine="709"/>
        <w:rPr>
          <w:rFonts w:eastAsia="Times New Roman"/>
          <w:color w:val="000000" w:themeColor="text1"/>
          <w:szCs w:val="24"/>
          <w:lang w:eastAsia="ru-RU"/>
        </w:rPr>
      </w:pPr>
      <w:r w:rsidRPr="00E615A3">
        <w:rPr>
          <w:rFonts w:eastAsia="Times New Roman"/>
          <w:color w:val="000000" w:themeColor="text1"/>
          <w:szCs w:val="24"/>
          <w:lang w:eastAsia="ru-RU"/>
        </w:rPr>
        <w:t xml:space="preserve">Вода, из подземных источников с. Золино, п. Ильина Гора, п. Мячково, </w:t>
      </w:r>
      <w:r w:rsidR="00CC31A1">
        <w:rPr>
          <w:rFonts w:eastAsia="Times New Roman"/>
          <w:color w:val="000000" w:themeColor="text1"/>
          <w:szCs w:val="24"/>
          <w:lang w:eastAsia="ru-RU"/>
        </w:rPr>
        <w:t>р.</w:t>
      </w:r>
      <w:r w:rsidRPr="00E615A3">
        <w:rPr>
          <w:rFonts w:eastAsia="Times New Roman"/>
          <w:color w:val="000000" w:themeColor="text1"/>
          <w:szCs w:val="24"/>
          <w:lang w:eastAsia="ru-RU"/>
        </w:rPr>
        <w:t>п.</w:t>
      </w:r>
      <w:r w:rsidR="00CC31A1">
        <w:rPr>
          <w:rFonts w:eastAsia="Times New Roman"/>
          <w:color w:val="000000" w:themeColor="text1"/>
          <w:szCs w:val="24"/>
          <w:lang w:eastAsia="ru-RU"/>
        </w:rPr>
        <w:t xml:space="preserve"> </w:t>
      </w:r>
      <w:r w:rsidRPr="00E615A3">
        <w:rPr>
          <w:rFonts w:eastAsia="Times New Roman"/>
          <w:color w:val="000000" w:themeColor="text1"/>
          <w:szCs w:val="24"/>
          <w:lang w:eastAsia="ru-RU"/>
        </w:rPr>
        <w:t>Центральный, п. Инженерный, п. Фролищи подаётся по водопроводам без какой-либо водоподготовки или систем обеззараживания воды, что не позволяет в полной мере обеспечить эпидемиологическую безопасность воды, и, прежде всего, исключить ее вирусное загрязнение.</w:t>
      </w:r>
    </w:p>
    <w:p w14:paraId="2DFF3BDF" w14:textId="77777777" w:rsidR="00E615A3" w:rsidRPr="00E615A3" w:rsidRDefault="00E615A3" w:rsidP="00E615A3">
      <w:pPr>
        <w:widowControl w:val="0"/>
        <w:tabs>
          <w:tab w:val="left" w:pos="851"/>
        </w:tabs>
        <w:spacing w:line="276" w:lineRule="auto"/>
        <w:ind w:firstLine="709"/>
        <w:rPr>
          <w:rFonts w:eastAsia="Times New Roman"/>
          <w:color w:val="000000" w:themeColor="text1"/>
          <w:szCs w:val="24"/>
          <w:lang w:eastAsia="ru-RU"/>
        </w:rPr>
      </w:pPr>
      <w:r w:rsidRPr="00E615A3">
        <w:rPr>
          <w:rFonts w:eastAsia="Times New Roman"/>
          <w:color w:val="000000" w:themeColor="text1"/>
          <w:szCs w:val="24"/>
          <w:lang w:eastAsia="ru-RU"/>
        </w:rPr>
        <w:t>С учетом критериев оценки качественности питьевой воды по динамическим показателям (оценка тенденции развития загрязнения воды путем сравнения показателей</w:t>
      </w:r>
    </w:p>
    <w:p w14:paraId="33A8949B" w14:textId="77777777" w:rsidR="00E615A3" w:rsidRPr="00E615A3" w:rsidRDefault="00E615A3" w:rsidP="00E615A3">
      <w:pPr>
        <w:widowControl w:val="0"/>
        <w:tabs>
          <w:tab w:val="left" w:pos="851"/>
        </w:tabs>
        <w:spacing w:line="276" w:lineRule="auto"/>
        <w:ind w:firstLine="709"/>
        <w:rPr>
          <w:rFonts w:eastAsia="Times New Roman"/>
          <w:color w:val="000000" w:themeColor="text1"/>
          <w:szCs w:val="24"/>
          <w:lang w:eastAsia="ru-RU"/>
        </w:rPr>
      </w:pPr>
      <w:r w:rsidRPr="00E615A3">
        <w:rPr>
          <w:rFonts w:eastAsia="Times New Roman"/>
          <w:color w:val="000000" w:themeColor="text1"/>
          <w:szCs w:val="24"/>
          <w:lang w:eastAsia="ru-RU"/>
        </w:rPr>
        <w:t>качества воды определенных временных периодов), разработанных Управлением</w:t>
      </w:r>
    </w:p>
    <w:p w14:paraId="430538A2" w14:textId="38E81E1A" w:rsidR="00E615A3" w:rsidRPr="00E615A3" w:rsidRDefault="00E615A3" w:rsidP="00E615A3">
      <w:pPr>
        <w:widowControl w:val="0"/>
        <w:tabs>
          <w:tab w:val="left" w:pos="851"/>
        </w:tabs>
        <w:spacing w:line="276" w:lineRule="auto"/>
        <w:ind w:firstLine="709"/>
        <w:rPr>
          <w:rFonts w:eastAsia="Times New Roman"/>
          <w:color w:val="000000" w:themeColor="text1"/>
          <w:szCs w:val="24"/>
          <w:lang w:eastAsia="ru-RU"/>
        </w:rPr>
      </w:pPr>
      <w:r w:rsidRPr="00E615A3">
        <w:rPr>
          <w:rFonts w:eastAsia="Times New Roman"/>
          <w:color w:val="000000" w:themeColor="text1"/>
          <w:szCs w:val="24"/>
          <w:lang w:eastAsia="ru-RU"/>
        </w:rPr>
        <w:t xml:space="preserve">Роспотребнадзора по Нижегородской области, в Володарском </w:t>
      </w:r>
      <w:r w:rsidR="00365C32">
        <w:rPr>
          <w:rFonts w:eastAsia="Times New Roman"/>
          <w:color w:val="000000" w:themeColor="text1"/>
          <w:szCs w:val="24"/>
          <w:lang w:eastAsia="ru-RU"/>
        </w:rPr>
        <w:t>муниципальном округе</w:t>
      </w:r>
      <w:r w:rsidRPr="00E615A3">
        <w:rPr>
          <w:rFonts w:eastAsia="Times New Roman"/>
          <w:color w:val="000000" w:themeColor="text1"/>
          <w:szCs w:val="24"/>
          <w:lang w:eastAsia="ru-RU"/>
        </w:rPr>
        <w:t xml:space="preserve"> в 2023г. качественной питьевой водой обеспечено 74,4% населения, 25,6% населения - обеспечены некачественной питьевой водой. Нецентрализованными источниками водоснабжения пользуется 10,8% населения Володарского </w:t>
      </w:r>
      <w:r w:rsidR="00365C32">
        <w:rPr>
          <w:rFonts w:eastAsia="Times New Roman"/>
          <w:color w:val="000000" w:themeColor="text1"/>
          <w:szCs w:val="24"/>
          <w:lang w:eastAsia="ru-RU"/>
        </w:rPr>
        <w:t>муниципального округа</w:t>
      </w:r>
      <w:r w:rsidRPr="00E615A3">
        <w:rPr>
          <w:rFonts w:eastAsia="Times New Roman"/>
          <w:color w:val="000000" w:themeColor="text1"/>
          <w:szCs w:val="24"/>
          <w:lang w:eastAsia="ru-RU"/>
        </w:rPr>
        <w:t>, из них - 4,4% городское население, 6,6 % - сельское.</w:t>
      </w:r>
    </w:p>
    <w:p w14:paraId="6DA62C61" w14:textId="3D2E421A" w:rsidR="00E615A3" w:rsidRPr="00E615A3" w:rsidRDefault="00E615A3" w:rsidP="00E615A3">
      <w:pPr>
        <w:widowControl w:val="0"/>
        <w:tabs>
          <w:tab w:val="left" w:pos="851"/>
        </w:tabs>
        <w:spacing w:line="276" w:lineRule="auto"/>
        <w:ind w:firstLine="709"/>
        <w:rPr>
          <w:rFonts w:eastAsia="Times New Roman"/>
          <w:color w:val="000000" w:themeColor="text1"/>
          <w:szCs w:val="24"/>
          <w:lang w:eastAsia="ru-RU"/>
        </w:rPr>
      </w:pPr>
      <w:r w:rsidRPr="00E615A3">
        <w:rPr>
          <w:rFonts w:eastAsia="Times New Roman"/>
          <w:color w:val="000000" w:themeColor="text1"/>
          <w:szCs w:val="24"/>
          <w:lang w:eastAsia="ru-RU"/>
        </w:rPr>
        <w:t>Проблемами организации нецентрализованного водоснабжения являются:</w:t>
      </w:r>
      <w:r>
        <w:rPr>
          <w:rFonts w:eastAsia="Times New Roman"/>
          <w:color w:val="000000" w:themeColor="text1"/>
          <w:szCs w:val="24"/>
          <w:lang w:eastAsia="ru-RU"/>
        </w:rPr>
        <w:t xml:space="preserve"> </w:t>
      </w:r>
      <w:r w:rsidRPr="00E615A3">
        <w:rPr>
          <w:rFonts w:eastAsia="Times New Roman"/>
          <w:color w:val="000000" w:themeColor="text1"/>
          <w:szCs w:val="24"/>
          <w:lang w:eastAsia="ru-RU"/>
        </w:rPr>
        <w:t xml:space="preserve">отсутствие обслуживания источников нецентрализованного водоснабжения и тот факт, что большая часть источников не состоит на балансе у органов местного самоуправления. Мероприятия по ремонту, </w:t>
      </w:r>
      <w:r w:rsidRPr="00E615A3">
        <w:rPr>
          <w:rFonts w:eastAsia="Times New Roman"/>
          <w:color w:val="000000" w:themeColor="text1"/>
          <w:szCs w:val="24"/>
          <w:lang w:eastAsia="ru-RU"/>
        </w:rPr>
        <w:lastRenderedPageBreak/>
        <w:t>очистке, дезинфекции, промывке колодцев, с последующим лабораторным контролем качества и безопасности питьевой воды своевременно не проводятся.</w:t>
      </w:r>
    </w:p>
    <w:p w14:paraId="442B0870" w14:textId="453D4739" w:rsidR="00E615A3" w:rsidRPr="000A4BEA" w:rsidRDefault="00E10BFE" w:rsidP="000A4BEA">
      <w:pPr>
        <w:widowControl w:val="0"/>
        <w:tabs>
          <w:tab w:val="left" w:pos="851"/>
        </w:tabs>
        <w:spacing w:before="120" w:line="276" w:lineRule="auto"/>
        <w:ind w:firstLine="709"/>
        <w:rPr>
          <w:rFonts w:eastAsia="Times New Roman"/>
          <w:b/>
          <w:bCs/>
          <w:color w:val="000000" w:themeColor="text1"/>
          <w:szCs w:val="24"/>
          <w:lang w:eastAsia="ru-RU"/>
        </w:rPr>
      </w:pPr>
      <w:r w:rsidRPr="000A4BEA">
        <w:rPr>
          <w:rFonts w:eastAsia="Times New Roman"/>
          <w:b/>
          <w:bCs/>
          <w:color w:val="000000" w:themeColor="text1"/>
          <w:szCs w:val="24"/>
          <w:lang w:eastAsia="ru-RU"/>
        </w:rPr>
        <w:t>Почвы. Санитарная очистка территории</w:t>
      </w:r>
    </w:p>
    <w:p w14:paraId="0F499B59" w14:textId="77777777" w:rsidR="000A4BEA" w:rsidRDefault="00E615A3" w:rsidP="000A4BEA">
      <w:pPr>
        <w:widowControl w:val="0"/>
        <w:tabs>
          <w:tab w:val="left" w:pos="851"/>
        </w:tabs>
        <w:spacing w:line="276" w:lineRule="auto"/>
        <w:ind w:firstLine="709"/>
        <w:rPr>
          <w:rFonts w:eastAsia="Times New Roman"/>
          <w:color w:val="000000" w:themeColor="text1"/>
          <w:szCs w:val="24"/>
          <w:lang w:eastAsia="ru-RU"/>
        </w:rPr>
      </w:pPr>
      <w:r w:rsidRPr="000A4BEA">
        <w:rPr>
          <w:rFonts w:eastAsia="Times New Roman"/>
          <w:color w:val="000000" w:themeColor="text1"/>
          <w:szCs w:val="24"/>
          <w:lang w:eastAsia="ru-RU"/>
        </w:rPr>
        <w:t xml:space="preserve">Почва занимает важное место в биосфере. Являясь начальным звеном всех трофических цепей, загрязненная почва может стать источником вторичного загрязнения атмосферного воздуха, водоемов, подземных вод, продуктов питания растительного происхождения и кормов животных и тем самым влиять на эколого-гигиеническую обстановку в целом. </w:t>
      </w:r>
    </w:p>
    <w:p w14:paraId="301C3B00" w14:textId="60AE614E" w:rsidR="000A4BEA" w:rsidRDefault="00E615A3" w:rsidP="000A4BEA">
      <w:pPr>
        <w:widowControl w:val="0"/>
        <w:tabs>
          <w:tab w:val="left" w:pos="851"/>
        </w:tabs>
        <w:spacing w:line="276" w:lineRule="auto"/>
        <w:ind w:firstLine="709"/>
        <w:rPr>
          <w:rFonts w:eastAsia="Times New Roman"/>
          <w:color w:val="000000" w:themeColor="text1"/>
          <w:szCs w:val="24"/>
          <w:lang w:eastAsia="ru-RU"/>
        </w:rPr>
      </w:pPr>
      <w:r w:rsidRPr="000A4BEA">
        <w:rPr>
          <w:rFonts w:eastAsia="Times New Roman"/>
          <w:color w:val="000000" w:themeColor="text1"/>
          <w:szCs w:val="24"/>
          <w:lang w:eastAsia="ru-RU"/>
        </w:rPr>
        <w:t xml:space="preserve">Полигоны </w:t>
      </w:r>
      <w:proofErr w:type="spellStart"/>
      <w:r w:rsidRPr="000A4BEA">
        <w:rPr>
          <w:rFonts w:eastAsia="Times New Roman"/>
          <w:color w:val="000000" w:themeColor="text1"/>
          <w:szCs w:val="24"/>
          <w:lang w:eastAsia="ru-RU"/>
        </w:rPr>
        <w:t>промотходов</w:t>
      </w:r>
      <w:proofErr w:type="spellEnd"/>
      <w:r w:rsidRPr="000A4BEA">
        <w:rPr>
          <w:rFonts w:eastAsia="Times New Roman"/>
          <w:color w:val="000000" w:themeColor="text1"/>
          <w:szCs w:val="24"/>
          <w:lang w:eastAsia="ru-RU"/>
        </w:rPr>
        <w:t xml:space="preserve"> и твердых коммунальных отходов на территории Володарского </w:t>
      </w:r>
      <w:r w:rsidR="00365C32">
        <w:rPr>
          <w:rFonts w:eastAsia="Times New Roman"/>
          <w:color w:val="000000" w:themeColor="text1"/>
          <w:szCs w:val="24"/>
          <w:lang w:eastAsia="ru-RU"/>
        </w:rPr>
        <w:t xml:space="preserve">муниципального округа </w:t>
      </w:r>
      <w:r w:rsidRPr="000A4BEA">
        <w:rPr>
          <w:rFonts w:eastAsia="Times New Roman"/>
          <w:color w:val="000000" w:themeColor="text1"/>
          <w:szCs w:val="24"/>
          <w:lang w:eastAsia="ru-RU"/>
        </w:rPr>
        <w:t xml:space="preserve">отсутствуют. </w:t>
      </w:r>
      <w:r w:rsidR="00365C32">
        <w:rPr>
          <w:rFonts w:eastAsia="Times New Roman"/>
          <w:color w:val="000000" w:themeColor="text1"/>
          <w:szCs w:val="24"/>
          <w:lang w:eastAsia="ru-RU"/>
        </w:rPr>
        <w:t>Б</w:t>
      </w:r>
      <w:r w:rsidRPr="000A4BEA">
        <w:rPr>
          <w:rFonts w:eastAsia="Times New Roman"/>
          <w:color w:val="000000" w:themeColor="text1"/>
          <w:szCs w:val="24"/>
          <w:lang w:eastAsia="ru-RU"/>
        </w:rPr>
        <w:t xml:space="preserve">ольшая часть отходов производства образуется на крупных предприятиях животноводства и птицеводства. Отходы животноводческих, свиноводческих комплексов и птицефабрики (навоз, птичий помет) складируются в </w:t>
      </w:r>
      <w:proofErr w:type="spellStart"/>
      <w:r w:rsidRPr="000A4BEA">
        <w:rPr>
          <w:rFonts w:eastAsia="Times New Roman"/>
          <w:color w:val="000000" w:themeColor="text1"/>
          <w:szCs w:val="24"/>
          <w:lang w:eastAsia="ru-RU"/>
        </w:rPr>
        <w:t>помето</w:t>
      </w:r>
      <w:proofErr w:type="spellEnd"/>
      <w:r w:rsidRPr="000A4BEA">
        <w:rPr>
          <w:rFonts w:eastAsia="Times New Roman"/>
          <w:color w:val="000000" w:themeColor="text1"/>
          <w:szCs w:val="24"/>
          <w:lang w:eastAsia="ru-RU"/>
        </w:rPr>
        <w:t>- и навозохранилищах и на иловых площадках, а затем вывозятся на поля в качестве органического удобрения. Санитарно</w:t>
      </w:r>
      <w:r w:rsidR="000A4BEA" w:rsidRPr="000A4BEA">
        <w:rPr>
          <w:rFonts w:eastAsia="Times New Roman"/>
          <w:color w:val="000000" w:themeColor="text1"/>
          <w:szCs w:val="24"/>
          <w:lang w:eastAsia="ru-RU"/>
        </w:rPr>
        <w:t>-</w:t>
      </w:r>
      <w:r w:rsidRPr="000A4BEA">
        <w:rPr>
          <w:rFonts w:eastAsia="Times New Roman"/>
          <w:color w:val="000000" w:themeColor="text1"/>
          <w:szCs w:val="24"/>
          <w:lang w:eastAsia="ru-RU"/>
        </w:rPr>
        <w:t xml:space="preserve">защитные зоны от площадок временного складирования отходов учитывались при организации СЗЗ самих предприятий. </w:t>
      </w:r>
    </w:p>
    <w:p w14:paraId="76DBD366" w14:textId="15705910" w:rsidR="000A4BEA" w:rsidRDefault="00E615A3" w:rsidP="000A4BEA">
      <w:pPr>
        <w:widowControl w:val="0"/>
        <w:tabs>
          <w:tab w:val="left" w:pos="851"/>
        </w:tabs>
        <w:spacing w:line="276" w:lineRule="auto"/>
        <w:ind w:firstLine="709"/>
        <w:rPr>
          <w:rFonts w:eastAsia="Times New Roman"/>
          <w:color w:val="000000" w:themeColor="text1"/>
          <w:szCs w:val="24"/>
          <w:lang w:eastAsia="ru-RU"/>
        </w:rPr>
      </w:pPr>
      <w:r w:rsidRPr="000A4BEA">
        <w:rPr>
          <w:rFonts w:eastAsia="Times New Roman"/>
          <w:color w:val="000000" w:themeColor="text1"/>
          <w:szCs w:val="24"/>
          <w:lang w:eastAsia="ru-RU"/>
        </w:rPr>
        <w:t xml:space="preserve">На территории Володарского </w:t>
      </w:r>
      <w:r w:rsidR="00365C32">
        <w:rPr>
          <w:rFonts w:eastAsia="Times New Roman"/>
          <w:color w:val="000000" w:themeColor="text1"/>
          <w:szCs w:val="24"/>
          <w:lang w:eastAsia="ru-RU"/>
        </w:rPr>
        <w:t>муниципального округа</w:t>
      </w:r>
      <w:r w:rsidRPr="000A4BEA">
        <w:rPr>
          <w:rFonts w:eastAsia="Times New Roman"/>
          <w:color w:val="000000" w:themeColor="text1"/>
          <w:szCs w:val="24"/>
          <w:lang w:eastAsia="ru-RU"/>
        </w:rPr>
        <w:t xml:space="preserve"> сибиреязвенные скотомогильники отсутствуют. </w:t>
      </w:r>
    </w:p>
    <w:p w14:paraId="47B9FD75" w14:textId="14E3E225" w:rsidR="000A4BEA" w:rsidRDefault="00E615A3" w:rsidP="000A4BEA">
      <w:pPr>
        <w:widowControl w:val="0"/>
        <w:tabs>
          <w:tab w:val="left" w:pos="851"/>
        </w:tabs>
        <w:spacing w:line="276" w:lineRule="auto"/>
        <w:ind w:firstLine="709"/>
        <w:rPr>
          <w:rFonts w:eastAsia="Times New Roman"/>
          <w:color w:val="000000" w:themeColor="text1"/>
          <w:szCs w:val="24"/>
          <w:lang w:eastAsia="ru-RU"/>
        </w:rPr>
      </w:pPr>
      <w:r w:rsidRPr="000A4BEA">
        <w:rPr>
          <w:rFonts w:eastAsia="Times New Roman"/>
          <w:color w:val="000000" w:themeColor="text1"/>
          <w:szCs w:val="24"/>
          <w:lang w:eastAsia="ru-RU"/>
        </w:rPr>
        <w:t xml:space="preserve">Проблемами при организации сбора отходов на территории Володарского </w:t>
      </w:r>
      <w:r w:rsidR="00365C32">
        <w:rPr>
          <w:rFonts w:eastAsia="Times New Roman"/>
          <w:color w:val="000000" w:themeColor="text1"/>
          <w:szCs w:val="24"/>
          <w:lang w:eastAsia="ru-RU"/>
        </w:rPr>
        <w:t>муниципального округа</w:t>
      </w:r>
      <w:r w:rsidRPr="000A4BEA">
        <w:rPr>
          <w:rFonts w:eastAsia="Times New Roman"/>
          <w:color w:val="000000" w:themeColor="text1"/>
          <w:szCs w:val="24"/>
          <w:lang w:eastAsia="ru-RU"/>
        </w:rPr>
        <w:t xml:space="preserve"> остаются: нарушение нормативных расстояний от площадок установки контейнеров до жилого фонда, их оборудование, особенно на территории частного жилого фонда и сельских населенных пунктов. </w:t>
      </w:r>
    </w:p>
    <w:p w14:paraId="161AA580" w14:textId="6A49ED1C" w:rsidR="00E615A3" w:rsidRPr="000A4BEA" w:rsidRDefault="00E615A3" w:rsidP="000A4BEA">
      <w:pPr>
        <w:widowControl w:val="0"/>
        <w:tabs>
          <w:tab w:val="left" w:pos="851"/>
        </w:tabs>
        <w:spacing w:line="276" w:lineRule="auto"/>
        <w:ind w:firstLine="709"/>
        <w:rPr>
          <w:rFonts w:eastAsia="Times New Roman"/>
          <w:color w:val="000000" w:themeColor="text1"/>
          <w:szCs w:val="24"/>
          <w:lang w:eastAsia="ru-RU"/>
        </w:rPr>
      </w:pPr>
      <w:r w:rsidRPr="000A4BEA">
        <w:rPr>
          <w:rFonts w:eastAsia="Times New Roman"/>
          <w:color w:val="000000" w:themeColor="text1"/>
          <w:szCs w:val="24"/>
          <w:lang w:eastAsia="ru-RU"/>
        </w:rPr>
        <w:t>Владельцами контейнерных площадок для сбора отходов не проводятся работы по промывке и дезинфекции контейнеров и контейнерных площадок. Организации, осуществляющие проведение данных работ, а также специальные места (площадки) отсутствуют.</w:t>
      </w:r>
    </w:p>
    <w:p w14:paraId="1A1DE9AA" w14:textId="77777777" w:rsidR="00E10BFE" w:rsidRPr="00362004" w:rsidRDefault="00E10BFE" w:rsidP="00870CE6">
      <w:pPr>
        <w:widowControl w:val="0"/>
        <w:spacing w:line="276" w:lineRule="auto"/>
        <w:ind w:firstLine="709"/>
        <w:rPr>
          <w:rFonts w:eastAsia="Times New Roman"/>
          <w:b/>
          <w:bCs/>
          <w:color w:val="000000" w:themeColor="text1"/>
          <w:szCs w:val="24"/>
          <w:lang w:eastAsia="ru-RU"/>
        </w:rPr>
      </w:pPr>
      <w:bookmarkStart w:id="56" w:name="_Toc46416994"/>
      <w:r w:rsidRPr="00362004">
        <w:rPr>
          <w:rFonts w:eastAsia="Times New Roman"/>
          <w:b/>
          <w:bCs/>
          <w:color w:val="000000" w:themeColor="text1"/>
          <w:szCs w:val="24"/>
          <w:lang w:eastAsia="ru-RU"/>
        </w:rPr>
        <w:t>Обращение с биологическими отходами</w:t>
      </w:r>
    </w:p>
    <w:p w14:paraId="0899DB27" w14:textId="0C281F09" w:rsidR="00870CE6" w:rsidRPr="00362004" w:rsidRDefault="00E10BFE" w:rsidP="00870CE6">
      <w:pPr>
        <w:widowControl w:val="0"/>
        <w:spacing w:line="276" w:lineRule="auto"/>
        <w:ind w:firstLine="709"/>
        <w:rPr>
          <w:rFonts w:eastAsia="Times New Roman"/>
          <w:color w:val="000000" w:themeColor="text1"/>
          <w:szCs w:val="24"/>
          <w:lang w:eastAsia="ru-RU"/>
        </w:rPr>
      </w:pPr>
      <w:r w:rsidRPr="00362004">
        <w:rPr>
          <w:rFonts w:eastAsia="Times New Roman"/>
          <w:color w:val="000000" w:themeColor="text1"/>
          <w:szCs w:val="24"/>
          <w:lang w:eastAsia="ru-RU"/>
        </w:rPr>
        <w:t xml:space="preserve">На территории </w:t>
      </w:r>
      <w:r w:rsidR="00651103">
        <w:rPr>
          <w:rFonts w:eastAsia="Times New Roman"/>
          <w:color w:val="000000" w:themeColor="text1"/>
          <w:szCs w:val="24"/>
          <w:lang w:eastAsia="ru-RU"/>
        </w:rPr>
        <w:t>Володарского муниципального округа</w:t>
      </w:r>
      <w:r w:rsidRPr="00362004">
        <w:rPr>
          <w:rFonts w:eastAsia="Times New Roman"/>
          <w:color w:val="000000" w:themeColor="text1"/>
          <w:szCs w:val="24"/>
          <w:lang w:eastAsia="ru-RU"/>
        </w:rPr>
        <w:t xml:space="preserve"> зарегистрированы </w:t>
      </w:r>
      <w:r w:rsidR="00651103">
        <w:rPr>
          <w:rFonts w:eastAsia="Times New Roman"/>
          <w:color w:val="000000" w:themeColor="text1"/>
          <w:szCs w:val="24"/>
          <w:lang w:eastAsia="ru-RU"/>
        </w:rPr>
        <w:t>три</w:t>
      </w:r>
      <w:r w:rsidRPr="00362004">
        <w:rPr>
          <w:rFonts w:eastAsia="Times New Roman"/>
          <w:color w:val="000000" w:themeColor="text1"/>
          <w:szCs w:val="24"/>
          <w:lang w:eastAsia="ru-RU"/>
        </w:rPr>
        <w:t xml:space="preserve"> биотермическ</w:t>
      </w:r>
      <w:r w:rsidR="00651103">
        <w:rPr>
          <w:rFonts w:eastAsia="Times New Roman"/>
          <w:color w:val="000000" w:themeColor="text1"/>
          <w:szCs w:val="24"/>
          <w:lang w:eastAsia="ru-RU"/>
        </w:rPr>
        <w:t>ие</w:t>
      </w:r>
      <w:r w:rsidRPr="00362004">
        <w:rPr>
          <w:rFonts w:eastAsia="Times New Roman"/>
          <w:color w:val="000000" w:themeColor="text1"/>
          <w:szCs w:val="24"/>
          <w:lang w:eastAsia="ru-RU"/>
        </w:rPr>
        <w:t xml:space="preserve"> ям</w:t>
      </w:r>
      <w:r w:rsidR="00651103">
        <w:rPr>
          <w:rFonts w:eastAsia="Times New Roman"/>
          <w:color w:val="000000" w:themeColor="text1"/>
          <w:szCs w:val="24"/>
          <w:lang w:eastAsia="ru-RU"/>
        </w:rPr>
        <w:t>ы</w:t>
      </w:r>
      <w:r w:rsidRPr="00362004">
        <w:rPr>
          <w:rFonts w:eastAsia="Times New Roman"/>
          <w:color w:val="000000" w:themeColor="text1"/>
          <w:szCs w:val="24"/>
          <w:lang w:eastAsia="ru-RU"/>
        </w:rPr>
        <w:t xml:space="preserve">. В настоящее время </w:t>
      </w:r>
      <w:r w:rsidR="00651103">
        <w:rPr>
          <w:rFonts w:eastAsia="Times New Roman"/>
          <w:color w:val="000000" w:themeColor="text1"/>
          <w:szCs w:val="24"/>
          <w:lang w:eastAsia="ru-RU"/>
        </w:rPr>
        <w:t xml:space="preserve">они ликвидированы Приказом комитета </w:t>
      </w:r>
      <w:proofErr w:type="spellStart"/>
      <w:r w:rsidR="00651103">
        <w:rPr>
          <w:rFonts w:eastAsia="Times New Roman"/>
          <w:color w:val="000000" w:themeColor="text1"/>
          <w:szCs w:val="24"/>
          <w:lang w:eastAsia="ru-RU"/>
        </w:rPr>
        <w:t>госветнадзора</w:t>
      </w:r>
      <w:proofErr w:type="spellEnd"/>
      <w:r w:rsidR="00651103">
        <w:rPr>
          <w:rFonts w:eastAsia="Times New Roman"/>
          <w:color w:val="000000" w:themeColor="text1"/>
          <w:szCs w:val="24"/>
          <w:lang w:eastAsia="ru-RU"/>
        </w:rPr>
        <w:t xml:space="preserve"> от 31.01.2017 №75 «Об утверждении Порядка учета и обустройства скотомогильников (биотермических ям) на территории Нижегородской области».</w:t>
      </w:r>
    </w:p>
    <w:p w14:paraId="09A3257B" w14:textId="49C35A42" w:rsidR="00E10BFE" w:rsidRPr="00362004" w:rsidRDefault="00E10BFE" w:rsidP="00870CE6">
      <w:pPr>
        <w:widowControl w:val="0"/>
        <w:spacing w:line="276" w:lineRule="auto"/>
        <w:ind w:firstLine="709"/>
        <w:rPr>
          <w:rFonts w:eastAsia="Times New Roman"/>
          <w:color w:val="000000" w:themeColor="text1"/>
          <w:szCs w:val="24"/>
          <w:lang w:eastAsia="ru-RU"/>
        </w:rPr>
      </w:pPr>
      <w:r w:rsidRPr="00362004">
        <w:rPr>
          <w:rFonts w:eastAsia="Times New Roman"/>
          <w:color w:val="000000" w:themeColor="text1"/>
          <w:szCs w:val="24"/>
          <w:lang w:eastAsia="ru-RU"/>
        </w:rPr>
        <w:t>В соответствии с СанПиН 2.2.1/2.1.1.1200-03 «Санитарно-защитные зоны и санитарная классификация предприятий, сооружений и иных объектов</w:t>
      </w:r>
      <w:r w:rsidR="00FF0E76" w:rsidRPr="00362004">
        <w:rPr>
          <w:rFonts w:eastAsia="Times New Roman"/>
          <w:color w:val="000000" w:themeColor="text1"/>
          <w:szCs w:val="24"/>
          <w:lang w:eastAsia="ru-RU"/>
        </w:rPr>
        <w:t>»</w:t>
      </w:r>
      <w:r w:rsidRPr="00362004">
        <w:rPr>
          <w:rFonts w:eastAsia="Times New Roman"/>
          <w:color w:val="000000" w:themeColor="text1"/>
          <w:szCs w:val="24"/>
          <w:lang w:eastAsia="ru-RU"/>
        </w:rPr>
        <w:t xml:space="preserve"> для скотомогильников с биологическими камерами ориентировочный размер санитарно-защитной зоны составляет 500 м.</w:t>
      </w:r>
    </w:p>
    <w:p w14:paraId="52E1A5D1" w14:textId="1D2DCCA4" w:rsidR="00E10BFE" w:rsidRPr="00362004" w:rsidRDefault="00E10BFE" w:rsidP="00870CE6">
      <w:pPr>
        <w:widowControl w:val="0"/>
        <w:spacing w:line="276" w:lineRule="auto"/>
        <w:ind w:firstLine="709"/>
        <w:rPr>
          <w:rFonts w:eastAsia="Times New Roman"/>
          <w:color w:val="000000" w:themeColor="text1"/>
          <w:szCs w:val="24"/>
          <w:lang w:eastAsia="ru-RU"/>
        </w:rPr>
      </w:pPr>
      <w:r w:rsidRPr="00362004">
        <w:rPr>
          <w:rFonts w:eastAsia="Times New Roman"/>
          <w:color w:val="000000" w:themeColor="text1"/>
          <w:szCs w:val="24"/>
          <w:lang w:eastAsia="ru-RU"/>
        </w:rPr>
        <w:t>Вместе с тем в соответствии с п.24 ст.106 Земельного кодекса Российской Федерации (далее - ЗК РФ) зоны с особыми условиями использования территорий, в том числе возникающие в силу закона (в том числе СЗЗ), ограничения использования земельных участков в таких зонах считаются установленными, со дня внесения сведений о зоне с особыми условиями использования территории в Единый государственный реестр недвижимости.</w:t>
      </w:r>
    </w:p>
    <w:p w14:paraId="35A31D5D" w14:textId="093776BF" w:rsidR="00E10BFE" w:rsidRPr="00362004" w:rsidRDefault="00E10BFE" w:rsidP="00870CE6">
      <w:pPr>
        <w:widowControl w:val="0"/>
        <w:spacing w:line="276" w:lineRule="auto"/>
        <w:ind w:firstLine="709"/>
        <w:rPr>
          <w:rFonts w:eastAsia="Times New Roman"/>
          <w:color w:val="000000" w:themeColor="text1"/>
          <w:szCs w:val="24"/>
          <w:lang w:eastAsia="ru-RU"/>
        </w:rPr>
      </w:pPr>
      <w:r w:rsidRPr="00362004">
        <w:rPr>
          <w:rFonts w:eastAsia="Times New Roman"/>
          <w:color w:val="000000" w:themeColor="text1"/>
          <w:szCs w:val="24"/>
          <w:lang w:eastAsia="ru-RU"/>
        </w:rPr>
        <w:t>В соответствии с п.3.1 СанПиН 2.2.1/2.1.1.1200-03 «Санитарно-защитные зоны и санитарная классификация предприятий, сооружений и иных объектов</w:t>
      </w:r>
      <w:r w:rsidR="00FF0E76" w:rsidRPr="00362004">
        <w:rPr>
          <w:rFonts w:eastAsia="Times New Roman"/>
          <w:color w:val="000000" w:themeColor="text1"/>
          <w:szCs w:val="24"/>
          <w:lang w:eastAsia="ru-RU"/>
        </w:rPr>
        <w:t>»</w:t>
      </w:r>
      <w:r w:rsidRPr="00362004">
        <w:rPr>
          <w:rFonts w:eastAsia="Times New Roman"/>
          <w:color w:val="000000" w:themeColor="text1"/>
          <w:szCs w:val="24"/>
          <w:lang w:eastAsia="ru-RU"/>
        </w:rPr>
        <w:t xml:space="preserve"> разработка проекта санитарно-защитной зоны для объектов I - III класса опасности является обязательной. </w:t>
      </w:r>
    </w:p>
    <w:p w14:paraId="4DAA5BD7" w14:textId="78210C30" w:rsidR="00E10BFE" w:rsidRPr="00362004" w:rsidRDefault="00E10BFE" w:rsidP="00870CE6">
      <w:pPr>
        <w:widowControl w:val="0"/>
        <w:spacing w:line="276" w:lineRule="auto"/>
        <w:ind w:firstLine="709"/>
        <w:rPr>
          <w:rFonts w:eastAsia="Calibri"/>
          <w:color w:val="000000" w:themeColor="text1"/>
          <w:szCs w:val="24"/>
        </w:rPr>
      </w:pPr>
      <w:r w:rsidRPr="00362004">
        <w:rPr>
          <w:rFonts w:eastAsia="Calibri"/>
          <w:color w:val="000000" w:themeColor="text1"/>
          <w:szCs w:val="24"/>
        </w:rPr>
        <w:t>Также согласно постановления Правительства РФ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00FF0E76" w:rsidRPr="00362004">
        <w:rPr>
          <w:rFonts w:eastAsia="Calibri"/>
          <w:color w:val="000000" w:themeColor="text1"/>
          <w:szCs w:val="24"/>
        </w:rPr>
        <w:t>»</w:t>
      </w:r>
      <w:r w:rsidRPr="00362004">
        <w:rPr>
          <w:rFonts w:eastAsia="Calibri"/>
          <w:color w:val="000000" w:themeColor="text1"/>
          <w:szCs w:val="24"/>
        </w:rPr>
        <w:t xml:space="preserve"> правообладатели объектов капитального строительства, введенных в эксплуатацию до дня вступления в силу указанного постановления,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w:t>
      </w:r>
      <w:r w:rsidRPr="00362004">
        <w:rPr>
          <w:rFonts w:eastAsia="Calibri"/>
          <w:color w:val="000000" w:themeColor="text1"/>
          <w:szCs w:val="24"/>
        </w:rPr>
        <w:lastRenderedPageBreak/>
        <w:t>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пунктом 14 Правил, утвержденных указанным постановлением, в срок не более одного года со дня вступления в силу настоящего постановления.</w:t>
      </w:r>
    </w:p>
    <w:p w14:paraId="34AF6CDF" w14:textId="77777777" w:rsidR="00E10BFE" w:rsidRPr="0067369D" w:rsidRDefault="00E10BFE" w:rsidP="00870CE6">
      <w:pPr>
        <w:pStyle w:val="3"/>
        <w:widowControl w:val="0"/>
        <w:tabs>
          <w:tab w:val="left" w:pos="0"/>
        </w:tabs>
        <w:spacing w:before="120" w:after="120" w:line="276" w:lineRule="auto"/>
        <w:ind w:firstLine="709"/>
        <w:rPr>
          <w:i w:val="0"/>
          <w:iCs/>
          <w:color w:val="000000" w:themeColor="text1"/>
          <w:lang w:val="ru-RU"/>
        </w:rPr>
      </w:pPr>
      <w:bookmarkStart w:id="57" w:name="_Toc213689155"/>
      <w:r w:rsidRPr="0067369D">
        <w:rPr>
          <w:i w:val="0"/>
          <w:iCs/>
          <w:color w:val="000000" w:themeColor="text1"/>
          <w:lang w:val="ru-RU"/>
        </w:rPr>
        <w:t xml:space="preserve">6.2 </w:t>
      </w:r>
      <w:bookmarkEnd w:id="54"/>
      <w:r w:rsidRPr="0067369D">
        <w:rPr>
          <w:i w:val="0"/>
          <w:iCs/>
          <w:color w:val="000000" w:themeColor="text1"/>
          <w:lang w:val="ru-RU"/>
        </w:rPr>
        <w:t>Зоны с особыми условиями использования территорий</w:t>
      </w:r>
      <w:bookmarkEnd w:id="56"/>
      <w:bookmarkEnd w:id="57"/>
    </w:p>
    <w:p w14:paraId="48F06A13" w14:textId="77777777" w:rsidR="00E10BFE" w:rsidRPr="00FC54F3" w:rsidRDefault="00E10BFE" w:rsidP="00870CE6">
      <w:pPr>
        <w:widowControl w:val="0"/>
        <w:spacing w:line="276" w:lineRule="auto"/>
        <w:ind w:firstLine="709"/>
        <w:rPr>
          <w:rFonts w:eastAsia="Times New Roman"/>
          <w:color w:val="000000" w:themeColor="text1"/>
          <w:szCs w:val="24"/>
          <w:lang w:eastAsia="ru-RU"/>
        </w:rPr>
      </w:pPr>
      <w:r w:rsidRPr="00FC54F3">
        <w:rPr>
          <w:rFonts w:eastAsia="Times New Roman"/>
          <w:color w:val="000000" w:themeColor="text1"/>
          <w:szCs w:val="24"/>
          <w:lang w:eastAsia="ru-RU"/>
        </w:rPr>
        <w:t>В целях защиты жизни и здоровья граждан, безопасной эксплуатация объектов транспорта, связи, энергетики, объектов обороны страны и безопасности государства, обеспечения сохранности объектов культурного наследия, охраны окружающей среды, в том числе защиты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r w:rsidR="00F30422" w:rsidRPr="00FC54F3">
        <w:rPr>
          <w:rFonts w:eastAsia="Times New Roman"/>
          <w:color w:val="000000" w:themeColor="text1"/>
          <w:szCs w:val="24"/>
          <w:lang w:eastAsia="ru-RU"/>
        </w:rPr>
        <w:t xml:space="preserve"> </w:t>
      </w:r>
      <w:r w:rsidRPr="00FC54F3">
        <w:rPr>
          <w:rFonts w:eastAsia="Times New Roman"/>
          <w:color w:val="000000" w:themeColor="text1"/>
          <w:szCs w:val="24"/>
          <w:lang w:eastAsia="ru-RU"/>
        </w:rPr>
        <w:t>обеспечения обороны страны и безопасности государства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 (ЗОУИТ).</w:t>
      </w:r>
    </w:p>
    <w:p w14:paraId="4A22242F" w14:textId="77777777" w:rsidR="00E10BFE" w:rsidRPr="00FC54F3" w:rsidRDefault="00E10BFE" w:rsidP="00870CE6">
      <w:pPr>
        <w:widowControl w:val="0"/>
        <w:spacing w:line="276" w:lineRule="auto"/>
        <w:ind w:firstLine="709"/>
        <w:rPr>
          <w:rFonts w:eastAsia="Times New Roman"/>
          <w:color w:val="000000" w:themeColor="text1"/>
          <w:szCs w:val="24"/>
          <w:lang w:eastAsia="ru-RU"/>
        </w:rPr>
      </w:pPr>
      <w:r w:rsidRPr="00FC54F3">
        <w:rPr>
          <w:rFonts w:eastAsia="Times New Roman"/>
          <w:color w:val="000000" w:themeColor="text1"/>
          <w:szCs w:val="24"/>
          <w:lang w:eastAsia="ru-RU"/>
        </w:rPr>
        <w:t>Таким образом, наличие тех или иных зон определяет систему градостроительных ограничений территории, от которых зависит планировочная структура и условия развития жилых территорий.</w:t>
      </w:r>
    </w:p>
    <w:p w14:paraId="1AD2EB47" w14:textId="77777777" w:rsidR="00E10BFE" w:rsidRPr="00FC54F3" w:rsidRDefault="00E10BFE" w:rsidP="00870CE6">
      <w:pPr>
        <w:widowControl w:val="0"/>
        <w:spacing w:line="276" w:lineRule="auto"/>
        <w:ind w:firstLine="709"/>
        <w:rPr>
          <w:rFonts w:eastAsia="Times New Roman"/>
          <w:color w:val="000000" w:themeColor="text1"/>
          <w:szCs w:val="24"/>
          <w:lang w:eastAsia="ru-RU"/>
        </w:rPr>
      </w:pPr>
      <w:r w:rsidRPr="00FC54F3">
        <w:rPr>
          <w:rFonts w:eastAsia="Times New Roman"/>
          <w:color w:val="000000" w:themeColor="text1"/>
          <w:szCs w:val="24"/>
          <w:lang w:eastAsia="ru-RU"/>
        </w:rPr>
        <w:t>В соответствии с п.24 ст.106 ЗК РФ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со дня внесения сведений о зоне с особыми условиями использования территории в Единый государственный реестр недвижимости (ЕГРН).</w:t>
      </w:r>
    </w:p>
    <w:p w14:paraId="2898D238" w14:textId="2B1F0F74" w:rsidR="00E10BFE" w:rsidRPr="00FC54F3" w:rsidRDefault="00E10BFE" w:rsidP="00870CE6">
      <w:pPr>
        <w:widowControl w:val="0"/>
        <w:spacing w:line="276" w:lineRule="auto"/>
        <w:ind w:firstLine="709"/>
        <w:rPr>
          <w:rFonts w:eastAsia="Times New Roman"/>
          <w:color w:val="000000" w:themeColor="text1"/>
          <w:szCs w:val="24"/>
          <w:lang w:eastAsia="ru-RU"/>
        </w:rPr>
      </w:pPr>
      <w:r w:rsidRPr="00FC54F3">
        <w:rPr>
          <w:rFonts w:eastAsia="Times New Roman"/>
          <w:color w:val="000000" w:themeColor="text1"/>
          <w:szCs w:val="24"/>
          <w:lang w:eastAsia="ru-RU"/>
        </w:rPr>
        <w:t xml:space="preserve">По сведениям ЕГРН согласно ст. 105 ЗК РФ в границах </w:t>
      </w:r>
      <w:r w:rsidR="00FC54F3">
        <w:rPr>
          <w:rFonts w:eastAsia="Times New Roman"/>
          <w:color w:val="000000" w:themeColor="text1"/>
          <w:szCs w:val="24"/>
          <w:lang w:eastAsia="ru-RU"/>
        </w:rPr>
        <w:t>Володарского</w:t>
      </w:r>
      <w:r w:rsidR="00CD4C17" w:rsidRPr="00FC54F3">
        <w:rPr>
          <w:rFonts w:eastAsia="Times New Roman"/>
          <w:color w:val="000000" w:themeColor="text1"/>
          <w:szCs w:val="24"/>
          <w:lang w:eastAsia="ru-RU"/>
        </w:rPr>
        <w:t xml:space="preserve"> муниципального округа</w:t>
      </w:r>
      <w:r w:rsidRPr="00FC54F3">
        <w:rPr>
          <w:rFonts w:eastAsia="Times New Roman"/>
          <w:color w:val="000000" w:themeColor="text1"/>
          <w:szCs w:val="24"/>
          <w:lang w:eastAsia="ru-RU"/>
        </w:rPr>
        <w:t xml:space="preserve"> для ряда объектов в настоящее время установлены следующие виды ЗОУИТ:</w:t>
      </w:r>
    </w:p>
    <w:p w14:paraId="4BCD99BF" w14:textId="77777777" w:rsidR="00144EF3" w:rsidRPr="00426D89" w:rsidRDefault="00144EF3" w:rsidP="00144EF3">
      <w:pPr>
        <w:widowControl w:val="0"/>
        <w:numPr>
          <w:ilvl w:val="0"/>
          <w:numId w:val="3"/>
        </w:numPr>
        <w:tabs>
          <w:tab w:val="left" w:pos="993"/>
        </w:tabs>
        <w:spacing w:line="276" w:lineRule="auto"/>
        <w:ind w:left="0" w:firstLine="709"/>
        <w:rPr>
          <w:rFonts w:eastAsia="Times New Roman"/>
          <w:color w:val="000000" w:themeColor="text1"/>
          <w:szCs w:val="24"/>
          <w:lang w:eastAsia="ru-RU"/>
        </w:rPr>
      </w:pPr>
      <w:r w:rsidRPr="00426D89">
        <w:rPr>
          <w:rFonts w:eastAsia="Times New Roman"/>
          <w:color w:val="000000" w:themeColor="text1"/>
          <w:szCs w:val="24"/>
          <w:lang w:eastAsia="ru-RU"/>
        </w:rPr>
        <w:t>зоны охраны объектов культурного наследия;</w:t>
      </w:r>
    </w:p>
    <w:p w14:paraId="298FFF51" w14:textId="77777777" w:rsidR="00144EF3" w:rsidRPr="00426D89" w:rsidRDefault="00144EF3" w:rsidP="00144EF3">
      <w:pPr>
        <w:widowControl w:val="0"/>
        <w:numPr>
          <w:ilvl w:val="0"/>
          <w:numId w:val="3"/>
        </w:numPr>
        <w:tabs>
          <w:tab w:val="left" w:pos="993"/>
        </w:tabs>
        <w:spacing w:line="276" w:lineRule="auto"/>
        <w:ind w:left="0" w:firstLine="709"/>
        <w:rPr>
          <w:rFonts w:eastAsia="Times New Roman"/>
          <w:color w:val="000000" w:themeColor="text1"/>
          <w:szCs w:val="24"/>
          <w:lang w:eastAsia="ru-RU"/>
        </w:rPr>
      </w:pPr>
      <w:r w:rsidRPr="00426D89">
        <w:rPr>
          <w:rFonts w:eastAsia="Times New Roman"/>
          <w:color w:val="000000" w:themeColor="text1"/>
          <w:szCs w:val="24"/>
          <w:lang w:eastAsia="ru-RU"/>
        </w:rPr>
        <w:t>защитная зона объекта культурного наследия;</w:t>
      </w:r>
    </w:p>
    <w:p w14:paraId="1442927B" w14:textId="77777777" w:rsidR="00144EF3" w:rsidRPr="00426D89" w:rsidRDefault="00144EF3" w:rsidP="00144EF3">
      <w:pPr>
        <w:widowControl w:val="0"/>
        <w:numPr>
          <w:ilvl w:val="0"/>
          <w:numId w:val="3"/>
        </w:numPr>
        <w:tabs>
          <w:tab w:val="left" w:pos="993"/>
        </w:tabs>
        <w:spacing w:line="276" w:lineRule="auto"/>
        <w:ind w:left="0" w:firstLine="709"/>
        <w:rPr>
          <w:rFonts w:eastAsia="Times New Roman"/>
          <w:color w:val="000000" w:themeColor="text1"/>
          <w:szCs w:val="24"/>
          <w:lang w:eastAsia="ru-RU"/>
        </w:rPr>
      </w:pPr>
      <w:r w:rsidRPr="00426D89">
        <w:rPr>
          <w:rFonts w:eastAsia="Times New Roman"/>
          <w:color w:val="000000" w:themeColor="text1"/>
          <w:szCs w:val="24"/>
          <w:lang w:eastAsia="ru-RU"/>
        </w:rPr>
        <w:t>охранная зона объектов электроэнергетики (объектов электросетевого хозяйства и объектов по производству электрической энергии);</w:t>
      </w:r>
    </w:p>
    <w:p w14:paraId="12967A63" w14:textId="77777777" w:rsidR="00144EF3" w:rsidRPr="00426D89" w:rsidRDefault="00144EF3" w:rsidP="00144EF3">
      <w:pPr>
        <w:widowControl w:val="0"/>
        <w:numPr>
          <w:ilvl w:val="0"/>
          <w:numId w:val="3"/>
        </w:numPr>
        <w:tabs>
          <w:tab w:val="left" w:pos="993"/>
        </w:tabs>
        <w:spacing w:line="276" w:lineRule="auto"/>
        <w:ind w:left="0" w:firstLine="709"/>
        <w:rPr>
          <w:rFonts w:eastAsia="Times New Roman"/>
          <w:color w:val="000000" w:themeColor="text1"/>
          <w:szCs w:val="24"/>
          <w:lang w:eastAsia="ru-RU"/>
        </w:rPr>
      </w:pPr>
      <w:r w:rsidRPr="00426D89">
        <w:rPr>
          <w:rFonts w:eastAsia="Times New Roman"/>
          <w:color w:val="000000" w:themeColor="text1"/>
          <w:szCs w:val="24"/>
          <w:lang w:eastAsia="ru-RU"/>
        </w:rPr>
        <w:t>придорожные полосы автомобильных дорог;</w:t>
      </w:r>
    </w:p>
    <w:p w14:paraId="31E1D79F" w14:textId="77777777" w:rsidR="00144EF3" w:rsidRPr="00426D89" w:rsidRDefault="00144EF3" w:rsidP="00144EF3">
      <w:pPr>
        <w:widowControl w:val="0"/>
        <w:numPr>
          <w:ilvl w:val="0"/>
          <w:numId w:val="3"/>
        </w:numPr>
        <w:tabs>
          <w:tab w:val="left" w:pos="993"/>
        </w:tabs>
        <w:spacing w:line="276" w:lineRule="auto"/>
        <w:ind w:left="0" w:firstLine="709"/>
        <w:rPr>
          <w:rFonts w:eastAsia="Times New Roman"/>
          <w:color w:val="000000" w:themeColor="text1"/>
          <w:szCs w:val="24"/>
          <w:lang w:eastAsia="ru-RU"/>
        </w:rPr>
      </w:pPr>
      <w:r w:rsidRPr="00426D89">
        <w:rPr>
          <w:rFonts w:eastAsia="Times New Roman"/>
          <w:color w:val="000000" w:themeColor="text1"/>
          <w:szCs w:val="24"/>
          <w:lang w:eastAsia="ru-RU"/>
        </w:rPr>
        <w:t>охранная зона трубопроводов (газопроводов, нефтепроводов и нефтепродуктопроводов, аммиакопроводов);</w:t>
      </w:r>
    </w:p>
    <w:p w14:paraId="4019B652" w14:textId="77777777" w:rsidR="00144EF3" w:rsidRPr="00426D89" w:rsidRDefault="00144EF3" w:rsidP="00144EF3">
      <w:pPr>
        <w:widowControl w:val="0"/>
        <w:numPr>
          <w:ilvl w:val="0"/>
          <w:numId w:val="3"/>
        </w:numPr>
        <w:tabs>
          <w:tab w:val="left" w:pos="993"/>
        </w:tabs>
        <w:spacing w:line="276" w:lineRule="auto"/>
        <w:ind w:left="0" w:firstLine="709"/>
        <w:rPr>
          <w:rFonts w:eastAsia="Times New Roman"/>
          <w:color w:val="000000" w:themeColor="text1"/>
          <w:szCs w:val="24"/>
          <w:lang w:eastAsia="ru-RU"/>
        </w:rPr>
      </w:pPr>
      <w:r w:rsidRPr="00426D89">
        <w:rPr>
          <w:rFonts w:eastAsia="Times New Roman"/>
          <w:color w:val="000000" w:themeColor="text1"/>
          <w:szCs w:val="24"/>
          <w:lang w:eastAsia="ru-RU"/>
        </w:rPr>
        <w:t>охранная зона линий и сооружений связи;</w:t>
      </w:r>
    </w:p>
    <w:p w14:paraId="35742D2C" w14:textId="77777777" w:rsidR="00144EF3" w:rsidRPr="00426D89" w:rsidRDefault="00144EF3" w:rsidP="00144EF3">
      <w:pPr>
        <w:widowControl w:val="0"/>
        <w:numPr>
          <w:ilvl w:val="0"/>
          <w:numId w:val="3"/>
        </w:numPr>
        <w:tabs>
          <w:tab w:val="left" w:pos="993"/>
        </w:tabs>
        <w:spacing w:line="276" w:lineRule="auto"/>
        <w:ind w:left="0" w:firstLine="709"/>
        <w:rPr>
          <w:rFonts w:eastAsia="Times New Roman"/>
          <w:color w:val="000000" w:themeColor="text1"/>
          <w:szCs w:val="24"/>
          <w:lang w:eastAsia="ru-RU"/>
        </w:rPr>
      </w:pPr>
      <w:proofErr w:type="spellStart"/>
      <w:r w:rsidRPr="00426D89">
        <w:rPr>
          <w:rFonts w:eastAsia="Times New Roman"/>
          <w:color w:val="000000" w:themeColor="text1"/>
          <w:szCs w:val="24"/>
          <w:lang w:eastAsia="ru-RU"/>
        </w:rPr>
        <w:t>приаэродромная</w:t>
      </w:r>
      <w:proofErr w:type="spellEnd"/>
      <w:r w:rsidRPr="00426D89">
        <w:rPr>
          <w:rFonts w:eastAsia="Times New Roman"/>
          <w:color w:val="000000" w:themeColor="text1"/>
          <w:szCs w:val="24"/>
          <w:lang w:eastAsia="ru-RU"/>
        </w:rPr>
        <w:t xml:space="preserve"> территория;</w:t>
      </w:r>
    </w:p>
    <w:p w14:paraId="5409C463" w14:textId="77777777" w:rsidR="00144EF3" w:rsidRPr="00426D89" w:rsidRDefault="00144EF3" w:rsidP="00144EF3">
      <w:pPr>
        <w:widowControl w:val="0"/>
        <w:numPr>
          <w:ilvl w:val="0"/>
          <w:numId w:val="3"/>
        </w:numPr>
        <w:tabs>
          <w:tab w:val="left" w:pos="993"/>
        </w:tabs>
        <w:spacing w:line="276" w:lineRule="auto"/>
        <w:ind w:left="0" w:firstLine="709"/>
        <w:rPr>
          <w:rFonts w:eastAsia="Times New Roman"/>
          <w:color w:val="000000" w:themeColor="text1"/>
          <w:szCs w:val="24"/>
          <w:lang w:eastAsia="ru-RU"/>
        </w:rPr>
      </w:pPr>
      <w:r w:rsidRPr="00426D89">
        <w:rPr>
          <w:rFonts w:eastAsia="Times New Roman"/>
          <w:color w:val="000000" w:themeColor="text1"/>
          <w:szCs w:val="24"/>
          <w:lang w:eastAsia="ru-RU"/>
        </w:rPr>
        <w:t>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14:paraId="018F999A" w14:textId="77777777" w:rsidR="00144EF3" w:rsidRPr="00426D89" w:rsidRDefault="00144EF3" w:rsidP="00144EF3">
      <w:pPr>
        <w:widowControl w:val="0"/>
        <w:numPr>
          <w:ilvl w:val="0"/>
          <w:numId w:val="3"/>
        </w:numPr>
        <w:tabs>
          <w:tab w:val="left" w:pos="993"/>
        </w:tabs>
        <w:spacing w:line="276" w:lineRule="auto"/>
        <w:ind w:left="0" w:firstLine="709"/>
        <w:rPr>
          <w:rFonts w:eastAsia="Times New Roman"/>
          <w:color w:val="000000" w:themeColor="text1"/>
          <w:szCs w:val="24"/>
          <w:lang w:eastAsia="ru-RU"/>
        </w:rPr>
      </w:pPr>
      <w:r w:rsidRPr="00426D89">
        <w:rPr>
          <w:rFonts w:eastAsia="Times New Roman"/>
          <w:color w:val="000000" w:themeColor="text1"/>
          <w:szCs w:val="24"/>
          <w:lang w:eastAsia="ru-RU"/>
        </w:rPr>
        <w:t>водоохранная зона;</w:t>
      </w:r>
    </w:p>
    <w:p w14:paraId="7D0456CC" w14:textId="77777777" w:rsidR="00144EF3" w:rsidRPr="00426D89" w:rsidRDefault="00144EF3" w:rsidP="00144EF3">
      <w:pPr>
        <w:widowControl w:val="0"/>
        <w:numPr>
          <w:ilvl w:val="0"/>
          <w:numId w:val="3"/>
        </w:numPr>
        <w:tabs>
          <w:tab w:val="left" w:pos="993"/>
        </w:tabs>
        <w:spacing w:line="276" w:lineRule="auto"/>
        <w:ind w:left="0" w:firstLine="709"/>
        <w:rPr>
          <w:rFonts w:eastAsia="Times New Roman"/>
          <w:color w:val="000000" w:themeColor="text1"/>
          <w:szCs w:val="24"/>
          <w:lang w:eastAsia="ru-RU"/>
        </w:rPr>
      </w:pPr>
      <w:r w:rsidRPr="00426D89">
        <w:rPr>
          <w:rFonts w:eastAsia="Times New Roman"/>
          <w:color w:val="000000" w:themeColor="text1"/>
          <w:szCs w:val="24"/>
          <w:lang w:eastAsia="ru-RU"/>
        </w:rPr>
        <w:t>прибрежная защитная полоса;</w:t>
      </w:r>
    </w:p>
    <w:p w14:paraId="786FDF7B" w14:textId="77777777" w:rsidR="00144EF3" w:rsidRPr="00426D89" w:rsidRDefault="00144EF3" w:rsidP="00144EF3">
      <w:pPr>
        <w:widowControl w:val="0"/>
        <w:numPr>
          <w:ilvl w:val="0"/>
          <w:numId w:val="3"/>
        </w:numPr>
        <w:tabs>
          <w:tab w:val="left" w:pos="993"/>
        </w:tabs>
        <w:spacing w:line="276" w:lineRule="auto"/>
        <w:ind w:left="0" w:firstLine="709"/>
        <w:rPr>
          <w:rFonts w:eastAsia="Times New Roman"/>
          <w:color w:val="000000" w:themeColor="text1"/>
          <w:szCs w:val="24"/>
          <w:lang w:eastAsia="ru-RU"/>
        </w:rPr>
      </w:pPr>
      <w:r w:rsidRPr="00426D89">
        <w:rPr>
          <w:rFonts w:eastAsia="Times New Roman"/>
          <w:color w:val="000000" w:themeColor="text1"/>
          <w:szCs w:val="24"/>
          <w:lang w:eastAsia="ru-RU"/>
        </w:rPr>
        <w:t>зоны санитарной охраны 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w:t>
      </w:r>
    </w:p>
    <w:p w14:paraId="76DD7674" w14:textId="77777777" w:rsidR="00144EF3" w:rsidRPr="00426D89" w:rsidRDefault="00144EF3" w:rsidP="00144EF3">
      <w:pPr>
        <w:widowControl w:val="0"/>
        <w:numPr>
          <w:ilvl w:val="0"/>
          <w:numId w:val="3"/>
        </w:numPr>
        <w:tabs>
          <w:tab w:val="left" w:pos="993"/>
        </w:tabs>
        <w:spacing w:line="276" w:lineRule="auto"/>
        <w:ind w:left="0" w:firstLine="709"/>
        <w:rPr>
          <w:rFonts w:eastAsia="Times New Roman"/>
          <w:color w:val="000000" w:themeColor="text1"/>
          <w:szCs w:val="24"/>
          <w:lang w:eastAsia="ru-RU"/>
        </w:rPr>
      </w:pPr>
      <w:r w:rsidRPr="00426D89">
        <w:rPr>
          <w:rFonts w:eastAsia="Times New Roman"/>
          <w:color w:val="000000" w:themeColor="text1"/>
          <w:szCs w:val="24"/>
          <w:lang w:eastAsia="ru-RU"/>
        </w:rPr>
        <w:lastRenderedPageBreak/>
        <w:t>зоны затопления и подтопления;</w:t>
      </w:r>
    </w:p>
    <w:p w14:paraId="29163B40" w14:textId="77777777" w:rsidR="00144EF3" w:rsidRPr="00426D89" w:rsidRDefault="00144EF3" w:rsidP="00144EF3">
      <w:pPr>
        <w:widowControl w:val="0"/>
        <w:numPr>
          <w:ilvl w:val="0"/>
          <w:numId w:val="3"/>
        </w:numPr>
        <w:tabs>
          <w:tab w:val="left" w:pos="993"/>
        </w:tabs>
        <w:spacing w:line="276" w:lineRule="auto"/>
        <w:ind w:left="0" w:firstLine="709"/>
        <w:rPr>
          <w:rFonts w:eastAsia="Times New Roman"/>
          <w:color w:val="000000" w:themeColor="text1"/>
          <w:szCs w:val="24"/>
          <w:lang w:eastAsia="ru-RU"/>
        </w:rPr>
      </w:pPr>
      <w:r w:rsidRPr="00426D89">
        <w:rPr>
          <w:rFonts w:eastAsia="Times New Roman"/>
          <w:color w:val="000000" w:themeColor="text1"/>
          <w:szCs w:val="24"/>
          <w:lang w:eastAsia="ru-RU"/>
        </w:rPr>
        <w:t>санитарно-защитная зона;</w:t>
      </w:r>
    </w:p>
    <w:p w14:paraId="74C4C945" w14:textId="77777777" w:rsidR="00144EF3" w:rsidRPr="00426D89" w:rsidRDefault="00144EF3" w:rsidP="00144EF3">
      <w:pPr>
        <w:widowControl w:val="0"/>
        <w:numPr>
          <w:ilvl w:val="0"/>
          <w:numId w:val="3"/>
        </w:numPr>
        <w:tabs>
          <w:tab w:val="left" w:pos="993"/>
        </w:tabs>
        <w:spacing w:line="276" w:lineRule="auto"/>
        <w:ind w:left="0" w:firstLine="709"/>
        <w:rPr>
          <w:rFonts w:eastAsia="Times New Roman"/>
          <w:color w:val="000000" w:themeColor="text1"/>
          <w:szCs w:val="24"/>
          <w:lang w:eastAsia="ru-RU"/>
        </w:rPr>
      </w:pPr>
      <w:r w:rsidRPr="00426D89">
        <w:rPr>
          <w:rFonts w:eastAsia="Times New Roman"/>
          <w:color w:val="000000" w:themeColor="text1"/>
          <w:szCs w:val="24"/>
          <w:lang w:eastAsia="ru-RU"/>
        </w:rPr>
        <w:t>охранная зона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14:paraId="27641F25" w14:textId="4449731B" w:rsidR="00144EF3" w:rsidRPr="00426D89" w:rsidRDefault="00144EF3" w:rsidP="006904DB">
      <w:pPr>
        <w:widowControl w:val="0"/>
        <w:numPr>
          <w:ilvl w:val="0"/>
          <w:numId w:val="3"/>
        </w:numPr>
        <w:tabs>
          <w:tab w:val="left" w:pos="993"/>
        </w:tabs>
        <w:spacing w:line="276" w:lineRule="auto"/>
        <w:ind w:left="0" w:firstLine="709"/>
        <w:rPr>
          <w:rFonts w:eastAsia="Times New Roman"/>
          <w:color w:val="000000" w:themeColor="text1"/>
          <w:szCs w:val="24"/>
          <w:lang w:eastAsia="ru-RU"/>
        </w:rPr>
      </w:pPr>
      <w:r w:rsidRPr="00426D89">
        <w:rPr>
          <w:rFonts w:eastAsia="Times New Roman"/>
          <w:color w:val="000000" w:themeColor="text1"/>
          <w:szCs w:val="24"/>
          <w:lang w:eastAsia="ru-RU"/>
        </w:rPr>
        <w:t>зона минимальных расстояний до магистральных или промышленных трубопроводов (газопроводов, нефтепроводов и нефтепродуктопроводов, аммиакопроводов)</w:t>
      </w:r>
      <w:r w:rsidR="006904DB" w:rsidRPr="00426D89">
        <w:rPr>
          <w:rFonts w:eastAsia="Times New Roman"/>
          <w:color w:val="000000" w:themeColor="text1"/>
          <w:szCs w:val="24"/>
          <w:lang w:eastAsia="ru-RU"/>
        </w:rPr>
        <w:t>.</w:t>
      </w:r>
    </w:p>
    <w:p w14:paraId="0EDB27A7" w14:textId="77777777" w:rsidR="00E10BFE" w:rsidRPr="00A9684A" w:rsidRDefault="00E10BFE" w:rsidP="00870CE6">
      <w:pPr>
        <w:widowControl w:val="0"/>
        <w:spacing w:line="14" w:lineRule="auto"/>
        <w:ind w:firstLine="709"/>
        <w:jc w:val="center"/>
        <w:rPr>
          <w:rFonts w:cs="Arial"/>
          <w:color w:val="FF0000"/>
          <w:sz w:val="20"/>
          <w:szCs w:val="20"/>
        </w:rPr>
      </w:pPr>
    </w:p>
    <w:p w14:paraId="088CE67F" w14:textId="77777777" w:rsidR="00E10BFE" w:rsidRPr="0067369D" w:rsidRDefault="00E10BFE" w:rsidP="00870CE6">
      <w:pPr>
        <w:widowControl w:val="0"/>
        <w:spacing w:line="276" w:lineRule="auto"/>
        <w:ind w:firstLine="709"/>
        <w:rPr>
          <w:rFonts w:cs="Arial"/>
          <w:color w:val="000000" w:themeColor="text1"/>
          <w:szCs w:val="24"/>
        </w:rPr>
      </w:pPr>
      <w:r w:rsidRPr="0067369D">
        <w:rPr>
          <w:rFonts w:cs="Arial"/>
          <w:color w:val="000000" w:themeColor="text1"/>
          <w:szCs w:val="24"/>
        </w:rPr>
        <w:t>На картографических материалах материалов по обоснованию проекта внесения изменений в генеральный план указанные ЗОУИТ отображены, как существующие, т.е. установленные в соответствии с действующим законодательством РФ.</w:t>
      </w:r>
    </w:p>
    <w:p w14:paraId="20734BCA" w14:textId="4980ED40" w:rsidR="00E10BFE" w:rsidRPr="0067369D" w:rsidRDefault="00E10BFE" w:rsidP="00870CE6">
      <w:pPr>
        <w:widowControl w:val="0"/>
        <w:spacing w:line="276" w:lineRule="auto"/>
        <w:ind w:firstLine="709"/>
        <w:rPr>
          <w:rFonts w:cs="Arial"/>
          <w:color w:val="000000" w:themeColor="text1"/>
          <w:szCs w:val="24"/>
        </w:rPr>
      </w:pPr>
      <w:r w:rsidRPr="0067369D">
        <w:rPr>
          <w:rFonts w:cs="Arial"/>
          <w:color w:val="000000" w:themeColor="text1"/>
          <w:szCs w:val="24"/>
        </w:rPr>
        <w:t>В целях обоснования решений по функциональному зонированию территории, размещению объектов местного значения поселения, установлению границ населенных пунктов в виду наличия на территории проектирования объектов, от которых в соответствии с действующим законодательством могут</w:t>
      </w:r>
      <w:r w:rsidR="00F30422" w:rsidRPr="0067369D">
        <w:rPr>
          <w:rFonts w:cs="Arial"/>
          <w:color w:val="000000" w:themeColor="text1"/>
          <w:szCs w:val="24"/>
        </w:rPr>
        <w:t xml:space="preserve"> </w:t>
      </w:r>
      <w:r w:rsidRPr="0067369D">
        <w:rPr>
          <w:rFonts w:cs="Arial"/>
          <w:color w:val="000000" w:themeColor="text1"/>
          <w:szCs w:val="24"/>
        </w:rPr>
        <w:t>быть установлены ограничения использования земельных участков</w:t>
      </w:r>
      <w:r w:rsidR="00F30422" w:rsidRPr="0067369D">
        <w:rPr>
          <w:rFonts w:cs="Arial"/>
          <w:color w:val="000000" w:themeColor="text1"/>
          <w:szCs w:val="24"/>
        </w:rPr>
        <w:t xml:space="preserve"> </w:t>
      </w:r>
      <w:r w:rsidRPr="0067369D">
        <w:rPr>
          <w:rFonts w:cs="Arial"/>
          <w:color w:val="000000" w:themeColor="text1"/>
          <w:szCs w:val="24"/>
        </w:rPr>
        <w:t>на картах материалов по обоснованию проекта внесения изменений в генеральный план отражены зоны с особыми условиями использования территорий, возникающие в силу федеральных законов, нормативных требований и стандартов (таблица 6.</w:t>
      </w:r>
      <w:r w:rsidR="00F4692C">
        <w:rPr>
          <w:rFonts w:cs="Arial"/>
          <w:color w:val="000000" w:themeColor="text1"/>
          <w:szCs w:val="24"/>
        </w:rPr>
        <w:t>1</w:t>
      </w:r>
      <w:r w:rsidRPr="0067369D">
        <w:rPr>
          <w:rFonts w:cs="Arial"/>
          <w:color w:val="000000" w:themeColor="text1"/>
          <w:szCs w:val="24"/>
        </w:rPr>
        <w:t>).</w:t>
      </w:r>
    </w:p>
    <w:p w14:paraId="022F39F6" w14:textId="3E5113FE" w:rsidR="00E10BFE" w:rsidRPr="00FC54F3" w:rsidRDefault="00E10BFE" w:rsidP="00870CE6">
      <w:pPr>
        <w:widowControl w:val="0"/>
        <w:spacing w:before="120" w:after="120" w:line="276" w:lineRule="auto"/>
        <w:rPr>
          <w:rFonts w:cs="Arial"/>
          <w:i/>
          <w:iCs/>
          <w:color w:val="000000" w:themeColor="text1"/>
          <w:szCs w:val="24"/>
        </w:rPr>
      </w:pPr>
      <w:r w:rsidRPr="0067369D">
        <w:rPr>
          <w:rFonts w:cs="Arial"/>
          <w:i/>
          <w:iCs/>
          <w:color w:val="000000" w:themeColor="text1"/>
          <w:szCs w:val="24"/>
        </w:rPr>
        <w:t>Таблица 6.</w:t>
      </w:r>
      <w:r w:rsidR="00694810">
        <w:rPr>
          <w:rFonts w:cs="Arial"/>
          <w:i/>
          <w:iCs/>
          <w:color w:val="000000" w:themeColor="text1"/>
          <w:szCs w:val="24"/>
        </w:rPr>
        <w:t>1</w:t>
      </w:r>
      <w:r w:rsidRPr="0067369D">
        <w:rPr>
          <w:rFonts w:cs="Arial"/>
          <w:i/>
          <w:iCs/>
          <w:color w:val="000000" w:themeColor="text1"/>
          <w:szCs w:val="24"/>
        </w:rPr>
        <w:t xml:space="preserve"> - Перечень ЗОУИТ, отображенные в материалах по обоснованию генерального плана </w:t>
      </w:r>
      <w:r w:rsidR="00FC54F3">
        <w:rPr>
          <w:rFonts w:cs="Arial"/>
          <w:i/>
          <w:iCs/>
          <w:color w:val="000000" w:themeColor="text1"/>
          <w:szCs w:val="24"/>
        </w:rPr>
        <w:t>Володарского</w:t>
      </w:r>
      <w:r w:rsidR="00CD4C17" w:rsidRPr="00FC54F3">
        <w:rPr>
          <w:rFonts w:cs="Arial"/>
          <w:i/>
          <w:iCs/>
          <w:color w:val="000000" w:themeColor="text1"/>
          <w:szCs w:val="24"/>
        </w:rPr>
        <w:t xml:space="preserve"> муниципального округа</w:t>
      </w:r>
      <w:r w:rsidRPr="00FC54F3">
        <w:rPr>
          <w:rFonts w:cs="Arial"/>
          <w:i/>
          <w:iCs/>
          <w:color w:val="000000" w:themeColor="text1"/>
          <w:szCs w:val="24"/>
        </w:rPr>
        <w:t xml:space="preserve"> в соответствии с действующими нормативными требованиями и стандартами, как планируемые ЗОУИТ</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3385"/>
        <w:gridCol w:w="6232"/>
      </w:tblGrid>
      <w:tr w:rsidR="00FC54F3" w:rsidRPr="00FC54F3" w14:paraId="12424C1F" w14:textId="77777777" w:rsidTr="00A37196">
        <w:trPr>
          <w:tblHeader/>
        </w:trPr>
        <w:tc>
          <w:tcPr>
            <w:tcW w:w="218" w:type="pct"/>
            <w:shd w:val="clear" w:color="auto" w:fill="auto"/>
          </w:tcPr>
          <w:p w14:paraId="5A3B7922" w14:textId="77777777" w:rsidR="00144EF3" w:rsidRPr="00FC54F3" w:rsidRDefault="00144EF3" w:rsidP="00A37196">
            <w:pPr>
              <w:widowControl w:val="0"/>
              <w:spacing w:line="240" w:lineRule="auto"/>
              <w:jc w:val="center"/>
              <w:rPr>
                <w:rFonts w:cs="Arial"/>
                <w:b/>
                <w:color w:val="000000" w:themeColor="text1"/>
                <w:sz w:val="22"/>
              </w:rPr>
            </w:pPr>
            <w:r w:rsidRPr="00FC54F3">
              <w:rPr>
                <w:rFonts w:cs="Arial"/>
                <w:b/>
                <w:color w:val="000000" w:themeColor="text1"/>
                <w:sz w:val="22"/>
              </w:rPr>
              <w:t>№</w:t>
            </w:r>
          </w:p>
        </w:tc>
        <w:tc>
          <w:tcPr>
            <w:tcW w:w="1683" w:type="pct"/>
            <w:shd w:val="clear" w:color="auto" w:fill="auto"/>
          </w:tcPr>
          <w:p w14:paraId="36A2F042" w14:textId="77777777" w:rsidR="00144EF3" w:rsidRPr="00FC54F3" w:rsidRDefault="00144EF3" w:rsidP="00A37196">
            <w:pPr>
              <w:widowControl w:val="0"/>
              <w:spacing w:line="240" w:lineRule="auto"/>
              <w:jc w:val="center"/>
              <w:rPr>
                <w:rFonts w:cs="Arial"/>
                <w:b/>
                <w:color w:val="000000" w:themeColor="text1"/>
                <w:sz w:val="22"/>
              </w:rPr>
            </w:pPr>
            <w:r w:rsidRPr="00FC54F3">
              <w:rPr>
                <w:rFonts w:cs="Arial"/>
                <w:b/>
                <w:color w:val="000000" w:themeColor="text1"/>
                <w:sz w:val="22"/>
              </w:rPr>
              <w:t>Вид ЗОУИТ</w:t>
            </w:r>
          </w:p>
        </w:tc>
        <w:tc>
          <w:tcPr>
            <w:tcW w:w="3099" w:type="pct"/>
            <w:shd w:val="clear" w:color="auto" w:fill="auto"/>
          </w:tcPr>
          <w:p w14:paraId="23E7E4D4" w14:textId="77777777" w:rsidR="00144EF3" w:rsidRPr="00FC54F3" w:rsidRDefault="00144EF3" w:rsidP="00A37196">
            <w:pPr>
              <w:widowControl w:val="0"/>
              <w:spacing w:line="240" w:lineRule="auto"/>
              <w:jc w:val="center"/>
              <w:rPr>
                <w:rFonts w:cs="Arial"/>
                <w:b/>
                <w:color w:val="000000" w:themeColor="text1"/>
                <w:sz w:val="22"/>
              </w:rPr>
            </w:pPr>
            <w:r w:rsidRPr="00FC54F3">
              <w:rPr>
                <w:rFonts w:cs="Arial"/>
                <w:b/>
                <w:color w:val="000000" w:themeColor="text1"/>
                <w:sz w:val="22"/>
              </w:rPr>
              <w:t>Нормативный документ</w:t>
            </w:r>
          </w:p>
        </w:tc>
      </w:tr>
      <w:tr w:rsidR="00FC54F3" w:rsidRPr="00FC54F3" w14:paraId="32D73ECC" w14:textId="77777777" w:rsidTr="00A37196">
        <w:tc>
          <w:tcPr>
            <w:tcW w:w="218" w:type="pct"/>
            <w:shd w:val="clear" w:color="auto" w:fill="auto"/>
            <w:vAlign w:val="center"/>
          </w:tcPr>
          <w:p w14:paraId="146EF018" w14:textId="77777777" w:rsidR="00144EF3" w:rsidRPr="00FC54F3" w:rsidRDefault="00144EF3" w:rsidP="00A37196">
            <w:pPr>
              <w:widowControl w:val="0"/>
              <w:spacing w:line="240" w:lineRule="auto"/>
              <w:jc w:val="center"/>
              <w:rPr>
                <w:rFonts w:cs="Arial"/>
                <w:bCs/>
                <w:color w:val="000000" w:themeColor="text1"/>
                <w:sz w:val="22"/>
              </w:rPr>
            </w:pPr>
            <w:r w:rsidRPr="00FC54F3">
              <w:rPr>
                <w:rFonts w:cs="Arial"/>
                <w:bCs/>
                <w:color w:val="000000" w:themeColor="text1"/>
                <w:sz w:val="22"/>
              </w:rPr>
              <w:t>1</w:t>
            </w:r>
          </w:p>
        </w:tc>
        <w:tc>
          <w:tcPr>
            <w:tcW w:w="1683" w:type="pct"/>
            <w:shd w:val="clear" w:color="auto" w:fill="auto"/>
            <w:vAlign w:val="center"/>
          </w:tcPr>
          <w:p w14:paraId="7EFD9059" w14:textId="77777777" w:rsidR="00144EF3" w:rsidRPr="00FC54F3" w:rsidRDefault="00144EF3" w:rsidP="00A37196">
            <w:pPr>
              <w:widowControl w:val="0"/>
              <w:spacing w:line="240" w:lineRule="auto"/>
              <w:jc w:val="center"/>
              <w:rPr>
                <w:rFonts w:cs="Arial"/>
                <w:bCs/>
                <w:color w:val="000000" w:themeColor="text1"/>
                <w:sz w:val="22"/>
              </w:rPr>
            </w:pPr>
            <w:r w:rsidRPr="00FC54F3">
              <w:rPr>
                <w:rFonts w:cs="Arial"/>
                <w:bCs/>
                <w:color w:val="000000" w:themeColor="text1"/>
                <w:sz w:val="22"/>
              </w:rPr>
              <w:t>Водоохранная зона</w:t>
            </w:r>
          </w:p>
        </w:tc>
        <w:tc>
          <w:tcPr>
            <w:tcW w:w="3099" w:type="pct"/>
            <w:shd w:val="clear" w:color="auto" w:fill="auto"/>
            <w:vAlign w:val="center"/>
          </w:tcPr>
          <w:p w14:paraId="6097990C" w14:textId="77777777" w:rsidR="00144EF3" w:rsidRPr="00FC54F3" w:rsidRDefault="00144EF3" w:rsidP="00A37196">
            <w:pPr>
              <w:widowControl w:val="0"/>
              <w:spacing w:line="240" w:lineRule="auto"/>
              <w:jc w:val="center"/>
              <w:rPr>
                <w:rFonts w:cs="Arial"/>
                <w:bCs/>
                <w:color w:val="000000" w:themeColor="text1"/>
                <w:sz w:val="22"/>
              </w:rPr>
            </w:pPr>
            <w:r w:rsidRPr="00FC54F3">
              <w:rPr>
                <w:rFonts w:cs="Arial"/>
                <w:bCs/>
                <w:color w:val="000000" w:themeColor="text1"/>
                <w:sz w:val="22"/>
              </w:rPr>
              <w:t>ст. 65 п.1 Водного кодекса РФ</w:t>
            </w:r>
          </w:p>
        </w:tc>
      </w:tr>
      <w:tr w:rsidR="00FC54F3" w:rsidRPr="00FC54F3" w14:paraId="40E58A0C" w14:textId="77777777" w:rsidTr="00A37196">
        <w:tc>
          <w:tcPr>
            <w:tcW w:w="218" w:type="pct"/>
            <w:shd w:val="clear" w:color="auto" w:fill="auto"/>
            <w:vAlign w:val="center"/>
          </w:tcPr>
          <w:p w14:paraId="0690DEFF" w14:textId="77777777" w:rsidR="00144EF3" w:rsidRPr="00FC54F3" w:rsidRDefault="00144EF3" w:rsidP="00A37196">
            <w:pPr>
              <w:widowControl w:val="0"/>
              <w:spacing w:line="240" w:lineRule="auto"/>
              <w:jc w:val="center"/>
              <w:rPr>
                <w:rFonts w:cs="Arial"/>
                <w:bCs/>
                <w:color w:val="000000" w:themeColor="text1"/>
                <w:sz w:val="22"/>
              </w:rPr>
            </w:pPr>
            <w:r w:rsidRPr="00FC54F3">
              <w:rPr>
                <w:rFonts w:cs="Arial"/>
                <w:bCs/>
                <w:color w:val="000000" w:themeColor="text1"/>
                <w:sz w:val="22"/>
              </w:rPr>
              <w:t>2</w:t>
            </w:r>
          </w:p>
        </w:tc>
        <w:tc>
          <w:tcPr>
            <w:tcW w:w="1683" w:type="pct"/>
            <w:shd w:val="clear" w:color="auto" w:fill="auto"/>
            <w:vAlign w:val="center"/>
          </w:tcPr>
          <w:p w14:paraId="7EC789AA" w14:textId="77777777" w:rsidR="00144EF3" w:rsidRPr="00FC54F3" w:rsidRDefault="00144EF3" w:rsidP="00A37196">
            <w:pPr>
              <w:widowControl w:val="0"/>
              <w:spacing w:line="240" w:lineRule="auto"/>
              <w:jc w:val="center"/>
              <w:rPr>
                <w:rFonts w:cs="Arial"/>
                <w:bCs/>
                <w:color w:val="000000" w:themeColor="text1"/>
                <w:sz w:val="22"/>
              </w:rPr>
            </w:pPr>
            <w:r w:rsidRPr="00FC54F3">
              <w:rPr>
                <w:rFonts w:cs="Arial"/>
                <w:bCs/>
                <w:color w:val="000000" w:themeColor="text1"/>
                <w:sz w:val="22"/>
              </w:rPr>
              <w:t>Прибрежная защитная полоса</w:t>
            </w:r>
          </w:p>
        </w:tc>
        <w:tc>
          <w:tcPr>
            <w:tcW w:w="3099" w:type="pct"/>
            <w:shd w:val="clear" w:color="auto" w:fill="auto"/>
            <w:vAlign w:val="center"/>
          </w:tcPr>
          <w:p w14:paraId="47F94554" w14:textId="77777777" w:rsidR="00144EF3" w:rsidRPr="00FC54F3" w:rsidRDefault="00144EF3" w:rsidP="00A37196">
            <w:pPr>
              <w:widowControl w:val="0"/>
              <w:spacing w:line="240" w:lineRule="auto"/>
              <w:jc w:val="center"/>
              <w:rPr>
                <w:rFonts w:cs="Arial"/>
                <w:bCs/>
                <w:color w:val="000000" w:themeColor="text1"/>
                <w:sz w:val="22"/>
              </w:rPr>
            </w:pPr>
            <w:r w:rsidRPr="00FC54F3">
              <w:rPr>
                <w:rFonts w:cs="Arial"/>
                <w:bCs/>
                <w:color w:val="000000" w:themeColor="text1"/>
                <w:sz w:val="22"/>
              </w:rPr>
              <w:t>ст. 65 п. 2 Водного кодекса РФ</w:t>
            </w:r>
          </w:p>
        </w:tc>
      </w:tr>
      <w:tr w:rsidR="00FC54F3" w:rsidRPr="00FC54F3" w14:paraId="54801DCB" w14:textId="77777777" w:rsidTr="00A37196">
        <w:tc>
          <w:tcPr>
            <w:tcW w:w="218" w:type="pct"/>
            <w:shd w:val="clear" w:color="auto" w:fill="auto"/>
            <w:vAlign w:val="center"/>
          </w:tcPr>
          <w:p w14:paraId="40EDC2BB" w14:textId="77777777" w:rsidR="00144EF3" w:rsidRPr="00FC54F3" w:rsidRDefault="00144EF3" w:rsidP="00A37196">
            <w:pPr>
              <w:widowControl w:val="0"/>
              <w:spacing w:line="240" w:lineRule="auto"/>
              <w:jc w:val="center"/>
              <w:rPr>
                <w:rFonts w:cs="Arial"/>
                <w:bCs/>
                <w:color w:val="000000" w:themeColor="text1"/>
                <w:sz w:val="22"/>
              </w:rPr>
            </w:pPr>
            <w:r w:rsidRPr="00FC54F3">
              <w:rPr>
                <w:rFonts w:cs="Arial"/>
                <w:bCs/>
                <w:color w:val="000000" w:themeColor="text1"/>
                <w:sz w:val="22"/>
              </w:rPr>
              <w:t>3</w:t>
            </w:r>
          </w:p>
        </w:tc>
        <w:tc>
          <w:tcPr>
            <w:tcW w:w="1683" w:type="pct"/>
            <w:shd w:val="clear" w:color="auto" w:fill="auto"/>
            <w:vAlign w:val="center"/>
          </w:tcPr>
          <w:p w14:paraId="7C5447A3" w14:textId="77777777" w:rsidR="00144EF3" w:rsidRPr="00FC54F3" w:rsidRDefault="00144EF3" w:rsidP="00A37196">
            <w:pPr>
              <w:widowControl w:val="0"/>
              <w:spacing w:line="240" w:lineRule="auto"/>
              <w:jc w:val="center"/>
              <w:rPr>
                <w:rFonts w:cs="Arial"/>
                <w:bCs/>
                <w:color w:val="000000" w:themeColor="text1"/>
                <w:sz w:val="22"/>
              </w:rPr>
            </w:pPr>
            <w:r w:rsidRPr="00FC54F3">
              <w:rPr>
                <w:rFonts w:cs="Arial"/>
                <w:bCs/>
                <w:color w:val="000000" w:themeColor="text1"/>
                <w:sz w:val="22"/>
              </w:rPr>
              <w:t>Береговая полоса</w:t>
            </w:r>
          </w:p>
        </w:tc>
        <w:tc>
          <w:tcPr>
            <w:tcW w:w="3099" w:type="pct"/>
            <w:shd w:val="clear" w:color="auto" w:fill="auto"/>
            <w:vAlign w:val="center"/>
          </w:tcPr>
          <w:p w14:paraId="484D31E6" w14:textId="77777777" w:rsidR="00144EF3" w:rsidRPr="00FC54F3" w:rsidRDefault="00144EF3" w:rsidP="00A37196">
            <w:pPr>
              <w:widowControl w:val="0"/>
              <w:spacing w:line="240" w:lineRule="auto"/>
              <w:jc w:val="center"/>
              <w:rPr>
                <w:rFonts w:cs="Arial"/>
                <w:bCs/>
                <w:color w:val="000000" w:themeColor="text1"/>
                <w:sz w:val="22"/>
              </w:rPr>
            </w:pPr>
            <w:r w:rsidRPr="00FC54F3">
              <w:rPr>
                <w:rFonts w:cs="Arial"/>
                <w:bCs/>
                <w:color w:val="000000" w:themeColor="text1"/>
                <w:sz w:val="22"/>
              </w:rPr>
              <w:t>ст. 6 п.6, п. 7 Водного кодекса РФ</w:t>
            </w:r>
          </w:p>
        </w:tc>
      </w:tr>
      <w:tr w:rsidR="00FC54F3" w:rsidRPr="00FC54F3" w14:paraId="6B410733" w14:textId="77777777" w:rsidTr="00A37196">
        <w:tc>
          <w:tcPr>
            <w:tcW w:w="218" w:type="pct"/>
            <w:shd w:val="clear" w:color="auto" w:fill="auto"/>
            <w:vAlign w:val="center"/>
          </w:tcPr>
          <w:p w14:paraId="5203DB66" w14:textId="77777777" w:rsidR="00144EF3" w:rsidRPr="00FC54F3" w:rsidRDefault="00144EF3" w:rsidP="00A37196">
            <w:pPr>
              <w:widowControl w:val="0"/>
              <w:spacing w:line="240" w:lineRule="auto"/>
              <w:jc w:val="center"/>
              <w:rPr>
                <w:rFonts w:cs="Arial"/>
                <w:bCs/>
                <w:color w:val="000000" w:themeColor="text1"/>
                <w:sz w:val="22"/>
              </w:rPr>
            </w:pPr>
            <w:r w:rsidRPr="00FC54F3">
              <w:rPr>
                <w:rFonts w:cs="Arial"/>
                <w:bCs/>
                <w:color w:val="000000" w:themeColor="text1"/>
                <w:sz w:val="22"/>
              </w:rPr>
              <w:t>4</w:t>
            </w:r>
          </w:p>
        </w:tc>
        <w:tc>
          <w:tcPr>
            <w:tcW w:w="1683" w:type="pct"/>
            <w:shd w:val="clear" w:color="auto" w:fill="auto"/>
            <w:vAlign w:val="center"/>
          </w:tcPr>
          <w:p w14:paraId="7904AC0C" w14:textId="77777777" w:rsidR="00144EF3" w:rsidRPr="00FC54F3" w:rsidRDefault="00144EF3" w:rsidP="00A37196">
            <w:pPr>
              <w:widowControl w:val="0"/>
              <w:spacing w:line="240" w:lineRule="auto"/>
              <w:jc w:val="center"/>
              <w:rPr>
                <w:rFonts w:cs="Arial"/>
                <w:bCs/>
                <w:color w:val="000000" w:themeColor="text1"/>
                <w:sz w:val="22"/>
              </w:rPr>
            </w:pPr>
            <w:r w:rsidRPr="00FC54F3">
              <w:rPr>
                <w:rFonts w:cs="Arial"/>
                <w:bCs/>
                <w:color w:val="000000" w:themeColor="text1"/>
                <w:sz w:val="22"/>
              </w:rPr>
              <w:t>Санитарно-защитная зона</w:t>
            </w:r>
          </w:p>
        </w:tc>
        <w:tc>
          <w:tcPr>
            <w:tcW w:w="3099" w:type="pct"/>
            <w:shd w:val="clear" w:color="auto" w:fill="auto"/>
            <w:vAlign w:val="center"/>
          </w:tcPr>
          <w:p w14:paraId="434939F3" w14:textId="1D0E18A3" w:rsidR="00144EF3" w:rsidRPr="00FC54F3" w:rsidRDefault="00144EF3" w:rsidP="00A37196">
            <w:pPr>
              <w:widowControl w:val="0"/>
              <w:spacing w:line="240" w:lineRule="auto"/>
              <w:jc w:val="center"/>
              <w:rPr>
                <w:rFonts w:cs="Arial"/>
                <w:bCs/>
                <w:color w:val="000000" w:themeColor="text1"/>
                <w:sz w:val="22"/>
              </w:rPr>
            </w:pPr>
            <w:r w:rsidRPr="00FC54F3">
              <w:rPr>
                <w:rFonts w:cs="Arial"/>
                <w:bCs/>
                <w:color w:val="000000" w:themeColor="text1"/>
                <w:sz w:val="22"/>
              </w:rPr>
              <w:t>СанПиН 2.2.1/2.1.1.1200-03 «Санитарно-защитные зоны и санитарная классификация предприятий, сооружений и иных объектов</w:t>
            </w:r>
            <w:r w:rsidR="00FF0E76" w:rsidRPr="00FC54F3">
              <w:rPr>
                <w:rFonts w:cs="Arial"/>
                <w:bCs/>
                <w:color w:val="000000" w:themeColor="text1"/>
                <w:sz w:val="22"/>
              </w:rPr>
              <w:t>»</w:t>
            </w:r>
            <w:r w:rsidRPr="00FC54F3">
              <w:rPr>
                <w:rFonts w:cs="Arial"/>
                <w:bCs/>
                <w:color w:val="000000" w:themeColor="text1"/>
                <w:sz w:val="22"/>
              </w:rPr>
              <w:t xml:space="preserve"> </w:t>
            </w:r>
            <w:r w:rsidRPr="00FC54F3">
              <w:rPr>
                <w:color w:val="000000" w:themeColor="text1"/>
                <w:szCs w:val="24"/>
              </w:rPr>
              <w:t>(ред. от 28.02.2022 № 7)</w:t>
            </w:r>
          </w:p>
        </w:tc>
      </w:tr>
      <w:tr w:rsidR="00FC54F3" w:rsidRPr="00FC54F3" w14:paraId="1205BF7F" w14:textId="77777777" w:rsidTr="00A37196">
        <w:tc>
          <w:tcPr>
            <w:tcW w:w="218" w:type="pct"/>
            <w:shd w:val="clear" w:color="auto" w:fill="auto"/>
            <w:vAlign w:val="center"/>
          </w:tcPr>
          <w:p w14:paraId="38BE2D42" w14:textId="77777777" w:rsidR="00144EF3" w:rsidRPr="00FC54F3" w:rsidRDefault="00144EF3" w:rsidP="00A37196">
            <w:pPr>
              <w:widowControl w:val="0"/>
              <w:spacing w:line="240" w:lineRule="auto"/>
              <w:jc w:val="center"/>
              <w:rPr>
                <w:rFonts w:cs="Arial"/>
                <w:bCs/>
                <w:color w:val="000000" w:themeColor="text1"/>
                <w:sz w:val="22"/>
              </w:rPr>
            </w:pPr>
            <w:r w:rsidRPr="00FC54F3">
              <w:rPr>
                <w:rFonts w:cs="Arial"/>
                <w:bCs/>
                <w:color w:val="000000" w:themeColor="text1"/>
                <w:sz w:val="22"/>
              </w:rPr>
              <w:t>5</w:t>
            </w:r>
          </w:p>
        </w:tc>
        <w:tc>
          <w:tcPr>
            <w:tcW w:w="1683" w:type="pct"/>
            <w:shd w:val="clear" w:color="auto" w:fill="auto"/>
            <w:vAlign w:val="center"/>
          </w:tcPr>
          <w:p w14:paraId="72DB0F05" w14:textId="77777777" w:rsidR="00144EF3" w:rsidRPr="00FC54F3" w:rsidRDefault="00144EF3" w:rsidP="00A37196">
            <w:pPr>
              <w:widowControl w:val="0"/>
              <w:spacing w:line="240" w:lineRule="auto"/>
              <w:jc w:val="center"/>
              <w:rPr>
                <w:rFonts w:eastAsia="Times New Roman"/>
                <w:color w:val="000000" w:themeColor="text1"/>
                <w:sz w:val="22"/>
                <w:lang w:eastAsia="ru-RU"/>
              </w:rPr>
            </w:pPr>
            <w:r w:rsidRPr="00FC54F3">
              <w:rPr>
                <w:rFonts w:eastAsia="Times New Roman"/>
                <w:color w:val="000000" w:themeColor="text1"/>
                <w:sz w:val="22"/>
                <w:lang w:eastAsia="ru-RU"/>
              </w:rPr>
              <w:t>Придорожные полосы автомобильных дорог</w:t>
            </w:r>
          </w:p>
        </w:tc>
        <w:tc>
          <w:tcPr>
            <w:tcW w:w="3099" w:type="pct"/>
            <w:shd w:val="clear" w:color="auto" w:fill="auto"/>
            <w:vAlign w:val="center"/>
          </w:tcPr>
          <w:p w14:paraId="58DC2F0C" w14:textId="1CB9529E" w:rsidR="00144EF3" w:rsidRPr="00FC54F3" w:rsidRDefault="00144EF3" w:rsidP="00A37196">
            <w:pPr>
              <w:widowControl w:val="0"/>
              <w:spacing w:line="240" w:lineRule="auto"/>
              <w:jc w:val="center"/>
              <w:rPr>
                <w:rFonts w:cs="Arial"/>
                <w:bCs/>
                <w:color w:val="000000" w:themeColor="text1"/>
                <w:sz w:val="22"/>
              </w:rPr>
            </w:pPr>
            <w:r w:rsidRPr="00FC54F3">
              <w:rPr>
                <w:rFonts w:cs="Arial"/>
                <w:bCs/>
                <w:color w:val="000000" w:themeColor="text1"/>
                <w:sz w:val="22"/>
              </w:rPr>
              <w:t>ст. 3 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FF0E76" w:rsidRPr="00FC54F3">
              <w:rPr>
                <w:rFonts w:cs="Arial"/>
                <w:bCs/>
                <w:color w:val="000000" w:themeColor="text1"/>
                <w:sz w:val="22"/>
              </w:rPr>
              <w:t>»</w:t>
            </w:r>
            <w:r w:rsidRPr="00FC54F3">
              <w:rPr>
                <w:rFonts w:cs="Arial"/>
                <w:bCs/>
                <w:color w:val="000000" w:themeColor="text1"/>
                <w:sz w:val="22"/>
              </w:rPr>
              <w:t xml:space="preserve"> от 08.11.2007 № 257-ФЗ</w:t>
            </w:r>
          </w:p>
        </w:tc>
      </w:tr>
      <w:tr w:rsidR="00FC54F3" w:rsidRPr="00FC54F3" w14:paraId="579B0D8C" w14:textId="77777777" w:rsidTr="00A37196">
        <w:tc>
          <w:tcPr>
            <w:tcW w:w="218" w:type="pct"/>
            <w:shd w:val="clear" w:color="auto" w:fill="auto"/>
            <w:vAlign w:val="center"/>
          </w:tcPr>
          <w:p w14:paraId="01902057" w14:textId="77777777" w:rsidR="00144EF3" w:rsidRPr="00FC54F3" w:rsidRDefault="00144EF3" w:rsidP="00A37196">
            <w:pPr>
              <w:widowControl w:val="0"/>
              <w:spacing w:line="240" w:lineRule="auto"/>
              <w:jc w:val="center"/>
              <w:rPr>
                <w:rFonts w:cs="Arial"/>
                <w:bCs/>
                <w:color w:val="000000" w:themeColor="text1"/>
                <w:sz w:val="22"/>
              </w:rPr>
            </w:pPr>
            <w:r w:rsidRPr="00FC54F3">
              <w:rPr>
                <w:rFonts w:cs="Arial"/>
                <w:bCs/>
                <w:color w:val="000000" w:themeColor="text1"/>
                <w:sz w:val="22"/>
              </w:rPr>
              <w:t>6</w:t>
            </w:r>
          </w:p>
        </w:tc>
        <w:tc>
          <w:tcPr>
            <w:tcW w:w="1683" w:type="pct"/>
            <w:shd w:val="clear" w:color="auto" w:fill="auto"/>
            <w:vAlign w:val="center"/>
          </w:tcPr>
          <w:p w14:paraId="11355BBC" w14:textId="77777777" w:rsidR="00144EF3" w:rsidRPr="00FC54F3" w:rsidRDefault="00144EF3" w:rsidP="00A37196">
            <w:pPr>
              <w:widowControl w:val="0"/>
              <w:spacing w:line="240" w:lineRule="auto"/>
              <w:jc w:val="center"/>
              <w:rPr>
                <w:rFonts w:eastAsia="Times New Roman"/>
                <w:color w:val="000000" w:themeColor="text1"/>
                <w:sz w:val="22"/>
                <w:lang w:eastAsia="ru-RU"/>
              </w:rPr>
            </w:pPr>
            <w:r w:rsidRPr="00FC54F3">
              <w:rPr>
                <w:rFonts w:eastAsia="Times New Roman"/>
                <w:color w:val="000000" w:themeColor="text1"/>
                <w:sz w:val="22"/>
                <w:lang w:eastAsia="ru-RU"/>
              </w:rPr>
              <w:t>Охранная зона трубопроводов (газопроводов)</w:t>
            </w:r>
          </w:p>
        </w:tc>
        <w:tc>
          <w:tcPr>
            <w:tcW w:w="3099" w:type="pct"/>
            <w:shd w:val="clear" w:color="auto" w:fill="auto"/>
            <w:vAlign w:val="center"/>
          </w:tcPr>
          <w:p w14:paraId="470D02A1" w14:textId="6E28DD15" w:rsidR="00144EF3" w:rsidRPr="00FC54F3" w:rsidRDefault="00144EF3" w:rsidP="00A37196">
            <w:pPr>
              <w:widowControl w:val="0"/>
              <w:spacing w:line="240" w:lineRule="auto"/>
              <w:jc w:val="center"/>
              <w:rPr>
                <w:rFonts w:cs="Arial"/>
                <w:bCs/>
                <w:color w:val="000000" w:themeColor="text1"/>
                <w:sz w:val="22"/>
              </w:rPr>
            </w:pPr>
            <w:r w:rsidRPr="00FC54F3">
              <w:rPr>
                <w:rFonts w:cs="Arial"/>
                <w:bCs/>
                <w:color w:val="000000" w:themeColor="text1"/>
                <w:sz w:val="22"/>
              </w:rPr>
              <w:t>Постановление Правительства РФ «Об утверждении правил охраны газораспределительных сетей</w:t>
            </w:r>
            <w:r w:rsidR="00FF0E76" w:rsidRPr="00FC54F3">
              <w:rPr>
                <w:rFonts w:cs="Arial"/>
                <w:bCs/>
                <w:color w:val="000000" w:themeColor="text1"/>
                <w:sz w:val="22"/>
              </w:rPr>
              <w:t>»</w:t>
            </w:r>
            <w:r w:rsidRPr="00FC54F3">
              <w:rPr>
                <w:rFonts w:cs="Arial"/>
                <w:bCs/>
                <w:color w:val="000000" w:themeColor="text1"/>
                <w:sz w:val="22"/>
              </w:rPr>
              <w:t xml:space="preserve"> от 20.11.2000 № 878;</w:t>
            </w:r>
          </w:p>
          <w:p w14:paraId="592ABCD5" w14:textId="6098E0C7" w:rsidR="00144EF3" w:rsidRPr="00FC54F3" w:rsidRDefault="00144EF3" w:rsidP="00A37196">
            <w:pPr>
              <w:widowControl w:val="0"/>
              <w:spacing w:line="240" w:lineRule="auto"/>
              <w:jc w:val="center"/>
              <w:rPr>
                <w:rFonts w:cs="Arial"/>
                <w:bCs/>
                <w:color w:val="000000" w:themeColor="text1"/>
                <w:sz w:val="22"/>
              </w:rPr>
            </w:pPr>
            <w:r w:rsidRPr="00FC54F3">
              <w:rPr>
                <w:rFonts w:cs="Arial"/>
                <w:bCs/>
                <w:color w:val="000000" w:themeColor="text1"/>
                <w:sz w:val="22"/>
              </w:rPr>
              <w:t>Правила охраны магистральных трубопроводов (утв. Постановлением Госгортехнадзора России от 22 апреля 1992 г.), СП 62.13330.2011 «Газораспределительные системы</w:t>
            </w:r>
            <w:r w:rsidR="00FF0E76" w:rsidRPr="00FC54F3">
              <w:rPr>
                <w:rFonts w:cs="Arial"/>
                <w:bCs/>
                <w:color w:val="000000" w:themeColor="text1"/>
                <w:sz w:val="22"/>
              </w:rPr>
              <w:t>»</w:t>
            </w:r>
          </w:p>
        </w:tc>
      </w:tr>
      <w:tr w:rsidR="00FC54F3" w:rsidRPr="00FC54F3" w14:paraId="4811AC69" w14:textId="77777777" w:rsidTr="00A37196">
        <w:tc>
          <w:tcPr>
            <w:tcW w:w="218" w:type="pct"/>
            <w:shd w:val="clear" w:color="auto" w:fill="auto"/>
            <w:vAlign w:val="center"/>
          </w:tcPr>
          <w:p w14:paraId="7263895A" w14:textId="77777777" w:rsidR="00144EF3" w:rsidRPr="00FC54F3" w:rsidRDefault="00144EF3" w:rsidP="00A37196">
            <w:pPr>
              <w:widowControl w:val="0"/>
              <w:spacing w:line="240" w:lineRule="auto"/>
              <w:jc w:val="center"/>
              <w:rPr>
                <w:rFonts w:cs="Arial"/>
                <w:bCs/>
                <w:color w:val="000000" w:themeColor="text1"/>
                <w:sz w:val="22"/>
              </w:rPr>
            </w:pPr>
            <w:r w:rsidRPr="00FC54F3">
              <w:rPr>
                <w:rFonts w:cs="Arial"/>
                <w:bCs/>
                <w:color w:val="000000" w:themeColor="text1"/>
                <w:sz w:val="22"/>
              </w:rPr>
              <w:t>7</w:t>
            </w:r>
          </w:p>
        </w:tc>
        <w:tc>
          <w:tcPr>
            <w:tcW w:w="1683" w:type="pct"/>
            <w:shd w:val="clear" w:color="auto" w:fill="auto"/>
            <w:vAlign w:val="center"/>
          </w:tcPr>
          <w:p w14:paraId="6F992533" w14:textId="77777777" w:rsidR="00144EF3" w:rsidRPr="00FC54F3" w:rsidRDefault="00144EF3" w:rsidP="00A37196">
            <w:pPr>
              <w:widowControl w:val="0"/>
              <w:spacing w:line="240" w:lineRule="auto"/>
              <w:jc w:val="center"/>
              <w:rPr>
                <w:rFonts w:eastAsia="Times New Roman"/>
                <w:color w:val="000000" w:themeColor="text1"/>
                <w:sz w:val="22"/>
                <w:lang w:eastAsia="ru-RU"/>
              </w:rPr>
            </w:pPr>
            <w:r w:rsidRPr="00FC54F3">
              <w:rPr>
                <w:rFonts w:eastAsia="Times New Roman"/>
                <w:color w:val="000000" w:themeColor="text1"/>
                <w:sz w:val="22"/>
                <w:lang w:eastAsia="ru-RU"/>
              </w:rPr>
              <w:t>Зоны санитарной охраны источников питьевого и хозяйственно-бытового водоснабжения</w:t>
            </w:r>
          </w:p>
        </w:tc>
        <w:tc>
          <w:tcPr>
            <w:tcW w:w="3099" w:type="pct"/>
            <w:shd w:val="clear" w:color="auto" w:fill="auto"/>
            <w:vAlign w:val="center"/>
          </w:tcPr>
          <w:p w14:paraId="6134F7C2" w14:textId="2822BC41" w:rsidR="00144EF3" w:rsidRPr="00FC54F3" w:rsidRDefault="00144EF3" w:rsidP="00A37196">
            <w:pPr>
              <w:widowControl w:val="0"/>
              <w:spacing w:line="240" w:lineRule="auto"/>
              <w:jc w:val="center"/>
              <w:rPr>
                <w:rFonts w:cs="Arial"/>
                <w:bCs/>
                <w:color w:val="000000" w:themeColor="text1"/>
                <w:sz w:val="22"/>
              </w:rPr>
            </w:pPr>
            <w:r w:rsidRPr="00FC54F3">
              <w:rPr>
                <w:rFonts w:cs="Arial"/>
                <w:bCs/>
                <w:color w:val="000000" w:themeColor="text1"/>
                <w:sz w:val="22"/>
              </w:rPr>
              <w:t>СанПиН 2.1.4.1110-02 «Зоны санитарной охраны источников водоснабжения и водопроводов питьевого назначения</w:t>
            </w:r>
            <w:r w:rsidR="00FF0E76" w:rsidRPr="00FC54F3">
              <w:rPr>
                <w:rFonts w:cs="Arial"/>
                <w:bCs/>
                <w:color w:val="000000" w:themeColor="text1"/>
                <w:sz w:val="22"/>
              </w:rPr>
              <w:t>»</w:t>
            </w:r>
          </w:p>
        </w:tc>
      </w:tr>
      <w:tr w:rsidR="00FC54F3" w:rsidRPr="00FC54F3" w14:paraId="381639CF" w14:textId="77777777" w:rsidTr="00A37196">
        <w:tc>
          <w:tcPr>
            <w:tcW w:w="5000" w:type="pct"/>
            <w:gridSpan w:val="3"/>
            <w:tcBorders>
              <w:bottom w:val="single" w:sz="4" w:space="0" w:color="auto"/>
            </w:tcBorders>
            <w:shd w:val="clear" w:color="auto" w:fill="auto"/>
            <w:vAlign w:val="center"/>
          </w:tcPr>
          <w:p w14:paraId="11CB1CA2" w14:textId="77777777" w:rsidR="00144EF3" w:rsidRPr="00FC54F3" w:rsidRDefault="00144EF3" w:rsidP="00A37196">
            <w:pPr>
              <w:widowControl w:val="0"/>
              <w:spacing w:line="240" w:lineRule="auto"/>
              <w:jc w:val="left"/>
              <w:rPr>
                <w:rFonts w:cs="Arial"/>
                <w:bCs/>
                <w:color w:val="000000" w:themeColor="text1"/>
                <w:sz w:val="22"/>
              </w:rPr>
            </w:pPr>
            <w:r w:rsidRPr="00FC54F3">
              <w:rPr>
                <w:rFonts w:cs="Arial"/>
                <w:bCs/>
                <w:color w:val="000000" w:themeColor="text1"/>
                <w:sz w:val="22"/>
              </w:rPr>
              <w:t>* - отображаются в соответствии с Приказом Министерства экономического развития РФ от 09.01.2018 № 10 (ред. От 28.02.2023)</w:t>
            </w:r>
          </w:p>
        </w:tc>
      </w:tr>
    </w:tbl>
    <w:p w14:paraId="5F50397C" w14:textId="7653A244" w:rsidR="00E10BFE" w:rsidRPr="00CC12C1" w:rsidRDefault="00E10BFE" w:rsidP="00870CE6">
      <w:pPr>
        <w:widowControl w:val="0"/>
        <w:spacing w:before="120" w:line="276" w:lineRule="auto"/>
        <w:ind w:firstLine="709"/>
        <w:jc w:val="center"/>
        <w:rPr>
          <w:rFonts w:eastAsia="Times New Roman"/>
          <w:b/>
          <w:bCs/>
          <w:szCs w:val="24"/>
          <w:lang w:eastAsia="ru-RU"/>
        </w:rPr>
      </w:pPr>
      <w:r w:rsidRPr="00CC12C1">
        <w:rPr>
          <w:rFonts w:eastAsia="Times New Roman"/>
          <w:b/>
          <w:bCs/>
          <w:szCs w:val="24"/>
          <w:lang w:eastAsia="ru-RU"/>
        </w:rPr>
        <w:t>Особые условия использования территорий в границах ЗОУИТ</w:t>
      </w:r>
    </w:p>
    <w:p w14:paraId="23BA3618" w14:textId="77777777" w:rsidR="00E10BFE" w:rsidRPr="00CC12C1" w:rsidRDefault="00E10BFE" w:rsidP="00870CE6">
      <w:pPr>
        <w:widowControl w:val="0"/>
        <w:spacing w:line="276" w:lineRule="auto"/>
        <w:ind w:firstLine="709"/>
        <w:rPr>
          <w:rFonts w:cs="Arial"/>
          <w:b/>
          <w:szCs w:val="24"/>
        </w:rPr>
      </w:pPr>
      <w:r w:rsidRPr="00CC12C1">
        <w:rPr>
          <w:rFonts w:cs="Arial"/>
          <w:b/>
          <w:szCs w:val="24"/>
        </w:rPr>
        <w:t>Защитная зона объектов культурного наследия</w:t>
      </w:r>
    </w:p>
    <w:p w14:paraId="39BA0DB6" w14:textId="3C2095C3" w:rsidR="00E10BFE" w:rsidRPr="00CC12C1" w:rsidRDefault="00E10BFE" w:rsidP="00870CE6">
      <w:pPr>
        <w:widowControl w:val="0"/>
        <w:spacing w:line="276" w:lineRule="auto"/>
        <w:ind w:firstLine="709"/>
        <w:rPr>
          <w:rFonts w:cs="Arial"/>
          <w:bCs/>
          <w:color w:val="000000" w:themeColor="text1"/>
          <w:szCs w:val="24"/>
        </w:rPr>
      </w:pPr>
      <w:r w:rsidRPr="00CC12C1">
        <w:rPr>
          <w:rFonts w:cs="Arial"/>
          <w:bCs/>
          <w:color w:val="000000" w:themeColor="text1"/>
          <w:szCs w:val="24"/>
        </w:rPr>
        <w:t>В соответствии с Приказом Управления государственной охраны объектов культурного наследия Нижегородской области от 2</w:t>
      </w:r>
      <w:r w:rsidR="00876C30" w:rsidRPr="00CC12C1">
        <w:rPr>
          <w:rFonts w:cs="Arial"/>
          <w:bCs/>
          <w:color w:val="000000" w:themeColor="text1"/>
          <w:szCs w:val="24"/>
        </w:rPr>
        <w:t>2.07</w:t>
      </w:r>
      <w:r w:rsidRPr="00CC12C1">
        <w:rPr>
          <w:rFonts w:cs="Arial"/>
          <w:bCs/>
          <w:color w:val="000000" w:themeColor="text1"/>
          <w:szCs w:val="24"/>
        </w:rPr>
        <w:t>.20</w:t>
      </w:r>
      <w:r w:rsidR="00876C30" w:rsidRPr="00CC12C1">
        <w:rPr>
          <w:rFonts w:cs="Arial"/>
          <w:bCs/>
          <w:color w:val="000000" w:themeColor="text1"/>
          <w:szCs w:val="24"/>
        </w:rPr>
        <w:t>20</w:t>
      </w:r>
      <w:r w:rsidRPr="00CC12C1">
        <w:rPr>
          <w:rFonts w:cs="Arial"/>
          <w:bCs/>
          <w:color w:val="000000" w:themeColor="text1"/>
          <w:szCs w:val="24"/>
        </w:rPr>
        <w:t xml:space="preserve"> №2</w:t>
      </w:r>
      <w:r w:rsidR="00876C30" w:rsidRPr="00CC12C1">
        <w:rPr>
          <w:rFonts w:cs="Arial"/>
          <w:bCs/>
          <w:color w:val="000000" w:themeColor="text1"/>
          <w:szCs w:val="24"/>
        </w:rPr>
        <w:t>09</w:t>
      </w:r>
      <w:r w:rsidRPr="00CC12C1">
        <w:rPr>
          <w:rFonts w:cs="Arial"/>
          <w:bCs/>
          <w:color w:val="000000" w:themeColor="text1"/>
          <w:szCs w:val="24"/>
        </w:rPr>
        <w:t xml:space="preserve"> </w:t>
      </w:r>
      <w:r w:rsidR="00876C30" w:rsidRPr="00CC12C1">
        <w:rPr>
          <w:rFonts w:cs="Arial"/>
          <w:bCs/>
          <w:color w:val="000000" w:themeColor="text1"/>
          <w:szCs w:val="24"/>
        </w:rPr>
        <w:t xml:space="preserve">«Об утверждении описания местоположения границ защитных зон объектов культурного наследия, расположенных на территории </w:t>
      </w:r>
      <w:r w:rsidR="00876C30" w:rsidRPr="00D6070A">
        <w:rPr>
          <w:rFonts w:cs="Arial"/>
          <w:bCs/>
          <w:color w:val="000000" w:themeColor="text1"/>
          <w:szCs w:val="24"/>
        </w:rPr>
        <w:t xml:space="preserve">Володарского </w:t>
      </w:r>
      <w:r w:rsidR="00365C32">
        <w:rPr>
          <w:rFonts w:cs="Arial"/>
          <w:bCs/>
          <w:color w:val="000000" w:themeColor="text1"/>
          <w:szCs w:val="24"/>
        </w:rPr>
        <w:t>муниципального округа</w:t>
      </w:r>
      <w:r w:rsidR="00876C30" w:rsidRPr="00CC12C1">
        <w:rPr>
          <w:rFonts w:cs="Arial"/>
          <w:bCs/>
          <w:color w:val="000000" w:themeColor="text1"/>
          <w:szCs w:val="24"/>
        </w:rPr>
        <w:t xml:space="preserve"> Нижегородской области, режима использования земель в границах защитных зон объектов культурного наследия» установлено </w:t>
      </w:r>
      <w:r w:rsidR="00D6070A" w:rsidRPr="00D6070A">
        <w:rPr>
          <w:rFonts w:cs="Arial"/>
          <w:bCs/>
          <w:color w:val="000000" w:themeColor="text1"/>
          <w:szCs w:val="24"/>
        </w:rPr>
        <w:t>6 зон.</w:t>
      </w:r>
    </w:p>
    <w:p w14:paraId="31ACD489" w14:textId="77777777" w:rsidR="00E10BFE" w:rsidRPr="00FC54F3" w:rsidRDefault="00E10BFE" w:rsidP="00870CE6">
      <w:pPr>
        <w:widowControl w:val="0"/>
        <w:spacing w:line="276" w:lineRule="auto"/>
        <w:ind w:firstLine="709"/>
        <w:rPr>
          <w:rFonts w:cs="Arial"/>
          <w:bCs/>
          <w:color w:val="000000" w:themeColor="text1"/>
          <w:szCs w:val="24"/>
        </w:rPr>
      </w:pPr>
      <w:r w:rsidRPr="00FC54F3">
        <w:rPr>
          <w:rFonts w:cs="Arial"/>
          <w:bCs/>
          <w:color w:val="000000" w:themeColor="text1"/>
          <w:szCs w:val="24"/>
        </w:rPr>
        <w:lastRenderedPageBreak/>
        <w:t>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4E62684E" w14:textId="59569343" w:rsidR="00E10BFE" w:rsidRPr="00FC54F3" w:rsidRDefault="00E10BFE" w:rsidP="00870CE6">
      <w:pPr>
        <w:widowControl w:val="0"/>
        <w:spacing w:line="276" w:lineRule="auto"/>
        <w:ind w:firstLine="709"/>
        <w:rPr>
          <w:rFonts w:cs="Arial"/>
          <w:bCs/>
          <w:color w:val="000000" w:themeColor="text1"/>
          <w:szCs w:val="24"/>
        </w:rPr>
      </w:pPr>
      <w:r w:rsidRPr="00FC54F3">
        <w:rPr>
          <w:rFonts w:cs="Arial"/>
          <w:bCs/>
          <w:color w:val="000000" w:themeColor="text1"/>
          <w:szCs w:val="24"/>
        </w:rPr>
        <w:t>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 установленных в соответствии со ст. 34 настоящего Федерального закона от 25.06.2002 № 73-ФЗ (ред. от 24.04.2020) «Об объектах культурного наследия (памятниках истории и культуры) народов Российской Федерации</w:t>
      </w:r>
      <w:r w:rsidR="00FF0E76" w:rsidRPr="00FC54F3">
        <w:rPr>
          <w:rFonts w:cs="Arial"/>
          <w:bCs/>
          <w:color w:val="000000" w:themeColor="text1"/>
          <w:szCs w:val="24"/>
        </w:rPr>
        <w:t>»</w:t>
      </w:r>
    </w:p>
    <w:p w14:paraId="30485EB0" w14:textId="77777777" w:rsidR="00E10BFE" w:rsidRPr="00CC12C1" w:rsidRDefault="00E10BFE" w:rsidP="00870CE6">
      <w:pPr>
        <w:widowControl w:val="0"/>
        <w:spacing w:before="120" w:line="276" w:lineRule="auto"/>
        <w:ind w:firstLine="709"/>
        <w:rPr>
          <w:rFonts w:cs="Arial"/>
          <w:b/>
          <w:szCs w:val="24"/>
        </w:rPr>
      </w:pPr>
      <w:r w:rsidRPr="00CC12C1">
        <w:rPr>
          <w:rFonts w:cs="Arial"/>
          <w:b/>
          <w:szCs w:val="24"/>
        </w:rPr>
        <w:t>Охранная зона объектов культурного наследия</w:t>
      </w:r>
    </w:p>
    <w:p w14:paraId="6365646C" w14:textId="55A45186" w:rsidR="00E10BFE" w:rsidRPr="00CC12C1" w:rsidRDefault="00E10BFE" w:rsidP="00CC12C1">
      <w:pPr>
        <w:widowControl w:val="0"/>
        <w:spacing w:line="276" w:lineRule="auto"/>
        <w:ind w:firstLine="709"/>
        <w:rPr>
          <w:rFonts w:cs="Arial"/>
          <w:bCs/>
          <w:szCs w:val="24"/>
        </w:rPr>
      </w:pPr>
      <w:r w:rsidRPr="00CC12C1">
        <w:rPr>
          <w:rFonts w:cs="Arial"/>
          <w:bCs/>
          <w:szCs w:val="24"/>
        </w:rPr>
        <w:t xml:space="preserve">В соответствии с Постановлением </w:t>
      </w:r>
      <w:r w:rsidR="00CC12C1" w:rsidRPr="00CC12C1">
        <w:rPr>
          <w:rFonts w:cs="Arial"/>
          <w:bCs/>
          <w:szCs w:val="24"/>
        </w:rPr>
        <w:t>Администрации</w:t>
      </w:r>
      <w:r w:rsidRPr="00CC12C1">
        <w:rPr>
          <w:rFonts w:cs="Arial"/>
          <w:bCs/>
          <w:szCs w:val="24"/>
        </w:rPr>
        <w:t xml:space="preserve"> Нижегородской области от </w:t>
      </w:r>
      <w:r w:rsidR="00CC12C1" w:rsidRPr="00CC12C1">
        <w:rPr>
          <w:rFonts w:cs="Arial"/>
          <w:bCs/>
          <w:szCs w:val="24"/>
        </w:rPr>
        <w:t>23.06.2000 г.</w:t>
      </w:r>
      <w:r w:rsidRPr="00CC12C1">
        <w:rPr>
          <w:rFonts w:cs="Arial"/>
          <w:bCs/>
          <w:szCs w:val="24"/>
        </w:rPr>
        <w:t xml:space="preserve"> №</w:t>
      </w:r>
      <w:r w:rsidR="00CC12C1" w:rsidRPr="00CC12C1">
        <w:rPr>
          <w:rFonts w:cs="Arial"/>
          <w:bCs/>
          <w:szCs w:val="24"/>
        </w:rPr>
        <w:t>156</w:t>
      </w:r>
      <w:r w:rsidRPr="00CC12C1">
        <w:rPr>
          <w:rFonts w:cs="Arial"/>
          <w:bCs/>
          <w:szCs w:val="24"/>
        </w:rPr>
        <w:t xml:space="preserve"> для объектов культурного наследия</w:t>
      </w:r>
      <w:r w:rsidR="00CC12C1" w:rsidRPr="00CC12C1">
        <w:rPr>
          <w:rFonts w:cs="Arial"/>
          <w:bCs/>
          <w:szCs w:val="24"/>
        </w:rPr>
        <w:t xml:space="preserve"> (памятников археологии)</w:t>
      </w:r>
      <w:r w:rsidRPr="00CC12C1">
        <w:rPr>
          <w:rFonts w:cs="Arial"/>
          <w:bCs/>
          <w:szCs w:val="24"/>
        </w:rPr>
        <w:t xml:space="preserve">, расположенных на территории </w:t>
      </w:r>
      <w:r w:rsidR="00C96FCF">
        <w:rPr>
          <w:rFonts w:cs="Arial"/>
          <w:bCs/>
          <w:szCs w:val="24"/>
        </w:rPr>
        <w:t>Володарского</w:t>
      </w:r>
      <w:r w:rsidR="00CD4C17" w:rsidRPr="00CC12C1">
        <w:rPr>
          <w:rFonts w:cs="Arial"/>
          <w:bCs/>
          <w:szCs w:val="24"/>
        </w:rPr>
        <w:t xml:space="preserve"> муниципального округа</w:t>
      </w:r>
      <w:r w:rsidRPr="00CC12C1">
        <w:rPr>
          <w:rFonts w:cs="Arial"/>
          <w:bCs/>
          <w:szCs w:val="24"/>
        </w:rPr>
        <w:t>, установлены границы охранных зон согласно приложению Постановления.</w:t>
      </w:r>
    </w:p>
    <w:p w14:paraId="43CA5EF2" w14:textId="147AD85C" w:rsidR="00E10BFE" w:rsidRPr="00CC12C1" w:rsidRDefault="00E10BFE" w:rsidP="00870CE6">
      <w:pPr>
        <w:widowControl w:val="0"/>
        <w:spacing w:line="276" w:lineRule="auto"/>
        <w:ind w:firstLine="709"/>
        <w:rPr>
          <w:rFonts w:eastAsia="Times New Roman"/>
          <w:bCs/>
          <w:szCs w:val="24"/>
          <w:lang w:eastAsia="ru-RU"/>
        </w:rPr>
      </w:pPr>
      <w:r w:rsidRPr="00CC12C1">
        <w:rPr>
          <w:rFonts w:eastAsia="Times New Roman"/>
          <w:bCs/>
          <w:szCs w:val="24"/>
          <w:lang w:eastAsia="ru-RU"/>
        </w:rPr>
        <w:t>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(Федеральный закон от 25.06.2002 № 73-ФЗ (ред. от 24.04.2020) «Об объектах культурного наследия (памятниках истории и культуры) народов Российской Федерации</w:t>
      </w:r>
      <w:r w:rsidR="00FF0E76" w:rsidRPr="00CC12C1">
        <w:rPr>
          <w:rFonts w:eastAsia="Times New Roman"/>
          <w:bCs/>
          <w:szCs w:val="24"/>
          <w:lang w:eastAsia="ru-RU"/>
        </w:rPr>
        <w:t>»</w:t>
      </w:r>
      <w:r w:rsidRPr="00CC12C1">
        <w:rPr>
          <w:rFonts w:eastAsia="Times New Roman"/>
          <w:bCs/>
          <w:szCs w:val="24"/>
          <w:lang w:eastAsia="ru-RU"/>
        </w:rPr>
        <w:t>).</w:t>
      </w:r>
    </w:p>
    <w:p w14:paraId="45A95057" w14:textId="77777777" w:rsidR="00E10BFE" w:rsidRPr="00CC12C1" w:rsidRDefault="00E10BFE" w:rsidP="00870CE6">
      <w:pPr>
        <w:widowControl w:val="0"/>
        <w:spacing w:line="276" w:lineRule="auto"/>
        <w:ind w:firstLine="709"/>
        <w:rPr>
          <w:rFonts w:eastAsia="Times New Roman"/>
          <w:bCs/>
          <w:szCs w:val="24"/>
          <w:lang w:eastAsia="ru-RU"/>
        </w:rPr>
      </w:pPr>
      <w:r w:rsidRPr="00CC12C1">
        <w:rPr>
          <w:rFonts w:eastAsia="Times New Roman"/>
          <w:bCs/>
          <w:szCs w:val="24"/>
          <w:lang w:eastAsia="ru-RU"/>
        </w:rPr>
        <w:t>В соответствии с Приказом Министерства культуры РФ от 1 сентября 2015 г. № 2328 сведения о местонахождении объекта археологического наследия, графическое изображение, а также сведения о наличии или об отсутствии зон охраны объекта археологического наследия не подлежат опубликованию.</w:t>
      </w:r>
    </w:p>
    <w:p w14:paraId="0B7BFF10" w14:textId="77777777" w:rsidR="00E10BFE" w:rsidRPr="000D5936" w:rsidRDefault="00E10BFE" w:rsidP="00870CE6">
      <w:pPr>
        <w:widowControl w:val="0"/>
        <w:spacing w:before="120" w:line="276" w:lineRule="auto"/>
        <w:ind w:firstLine="709"/>
        <w:rPr>
          <w:rFonts w:eastAsia="Times New Roman"/>
          <w:b/>
          <w:bCs/>
          <w:szCs w:val="24"/>
          <w:lang w:eastAsia="ru-RU"/>
        </w:rPr>
      </w:pPr>
      <w:r w:rsidRPr="000D5936">
        <w:rPr>
          <w:rFonts w:eastAsia="Times New Roman"/>
          <w:b/>
          <w:bCs/>
          <w:szCs w:val="24"/>
          <w:lang w:eastAsia="ru-RU"/>
        </w:rPr>
        <w:t>Водоохранная зона, прибрежная защитная полоса</w:t>
      </w:r>
    </w:p>
    <w:p w14:paraId="2EF4BA0B" w14:textId="77777777" w:rsidR="00E10BFE" w:rsidRPr="000D5936" w:rsidRDefault="00E10BFE" w:rsidP="00870CE6">
      <w:pPr>
        <w:widowControl w:val="0"/>
        <w:tabs>
          <w:tab w:val="center" w:pos="142"/>
        </w:tabs>
        <w:spacing w:line="276" w:lineRule="auto"/>
        <w:ind w:firstLine="709"/>
        <w:rPr>
          <w:rFonts w:eastAsia="Times New Roman"/>
          <w:szCs w:val="24"/>
          <w:lang w:eastAsia="ru-RU"/>
        </w:rPr>
      </w:pPr>
      <w:r w:rsidRPr="000D5936">
        <w:rPr>
          <w:rFonts w:eastAsia="Times New Roman"/>
          <w:szCs w:val="24"/>
          <w:lang w:eastAsia="ru-RU"/>
        </w:rPr>
        <w:t xml:space="preserve">Чрезвычайно важным мероприятием по охране поверхностных вод является организация водоохранных зон и прибрежных защитных полос вдоль рек. </w:t>
      </w:r>
    </w:p>
    <w:p w14:paraId="7D91F86E" w14:textId="77777777" w:rsidR="00E10BFE" w:rsidRPr="000D5936" w:rsidRDefault="00E10BFE" w:rsidP="00870CE6">
      <w:pPr>
        <w:widowControl w:val="0"/>
        <w:tabs>
          <w:tab w:val="center" w:pos="142"/>
        </w:tabs>
        <w:spacing w:line="276" w:lineRule="auto"/>
        <w:ind w:firstLine="709"/>
        <w:rPr>
          <w:rFonts w:eastAsia="Times New Roman"/>
          <w:szCs w:val="24"/>
          <w:lang w:eastAsia="ru-RU"/>
        </w:rPr>
      </w:pPr>
      <w:r w:rsidRPr="000D5936">
        <w:rPr>
          <w:rFonts w:eastAsia="Times New Roman"/>
          <w:szCs w:val="24"/>
          <w:lang w:eastAsia="ru-RU"/>
        </w:rPr>
        <w:t>Водоохранными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63F49C41" w14:textId="52C56ED6" w:rsidR="00E10BFE" w:rsidRPr="000D5936" w:rsidRDefault="00E10BFE" w:rsidP="00870CE6">
      <w:pPr>
        <w:widowControl w:val="0"/>
        <w:tabs>
          <w:tab w:val="center" w:pos="142"/>
        </w:tabs>
        <w:spacing w:line="276" w:lineRule="auto"/>
        <w:ind w:firstLine="709"/>
        <w:rPr>
          <w:rFonts w:eastAsia="Times New Roman"/>
          <w:szCs w:val="24"/>
          <w:lang w:eastAsia="ru-RU"/>
        </w:rPr>
      </w:pPr>
      <w:r w:rsidRPr="000D5936">
        <w:rPr>
          <w:rFonts w:eastAsia="Times New Roman"/>
          <w:szCs w:val="24"/>
          <w:lang w:eastAsia="ru-RU"/>
        </w:rPr>
        <w:t>Водоохранные зоны и прибрежные защитные полосы устанавливаются в соответствии со ст. 65 «Водного кодекса Российской Федерации</w:t>
      </w:r>
      <w:r w:rsidR="00FF0E76">
        <w:rPr>
          <w:rFonts w:eastAsia="Times New Roman"/>
          <w:szCs w:val="24"/>
          <w:lang w:eastAsia="ru-RU"/>
        </w:rPr>
        <w:t>»</w:t>
      </w:r>
      <w:r w:rsidRPr="000D5936">
        <w:rPr>
          <w:rFonts w:eastAsia="Times New Roman"/>
          <w:szCs w:val="24"/>
          <w:lang w:eastAsia="ru-RU"/>
        </w:rPr>
        <w:t xml:space="preserve"> (ВК РФ). </w:t>
      </w:r>
      <w:r w:rsidRPr="00C54EB3">
        <w:rPr>
          <w:rFonts w:eastAsia="Times New Roman"/>
          <w:szCs w:val="24"/>
          <w:lang w:eastAsia="ru-RU"/>
        </w:rPr>
        <w:t>В границах водоохранных зон (ВОЗ) устанавливаются прибрежные защитные полосы (ПЗП), на территориях которых вводятся дополнительные ограничения хозяйственной и иной деятельности.</w:t>
      </w:r>
    </w:p>
    <w:p w14:paraId="3A1B530A" w14:textId="77777777" w:rsidR="00E10BFE" w:rsidRPr="000D5936" w:rsidRDefault="00E10BFE" w:rsidP="00870CE6">
      <w:pPr>
        <w:widowControl w:val="0"/>
        <w:autoSpaceDE w:val="0"/>
        <w:autoSpaceDN w:val="0"/>
        <w:adjustRightInd w:val="0"/>
        <w:spacing w:line="276" w:lineRule="auto"/>
        <w:ind w:firstLine="709"/>
        <w:rPr>
          <w:rFonts w:eastAsia="Times New Roman"/>
          <w:szCs w:val="24"/>
          <w:lang w:eastAsia="ru-RU"/>
        </w:rPr>
      </w:pPr>
      <w:r w:rsidRPr="000D5936">
        <w:rPr>
          <w:rFonts w:eastAsia="Times New Roman"/>
          <w:szCs w:val="24"/>
          <w:lang w:eastAsia="ru-RU"/>
        </w:rPr>
        <w:t>Ширина водоохранной зоны рек или ручьев устанавливается от их истока для рек или ручьев протяженностью:</w:t>
      </w:r>
    </w:p>
    <w:p w14:paraId="454D6FEA" w14:textId="77777777" w:rsidR="00E10BFE" w:rsidRPr="000D5936" w:rsidRDefault="00E10BFE" w:rsidP="007C49DB">
      <w:pPr>
        <w:widowControl w:val="0"/>
        <w:numPr>
          <w:ilvl w:val="0"/>
          <w:numId w:val="4"/>
        </w:numPr>
        <w:autoSpaceDE w:val="0"/>
        <w:autoSpaceDN w:val="0"/>
        <w:adjustRightInd w:val="0"/>
        <w:spacing w:line="276" w:lineRule="auto"/>
        <w:ind w:left="0" w:firstLine="426"/>
        <w:rPr>
          <w:rFonts w:eastAsia="Times New Roman"/>
          <w:szCs w:val="24"/>
          <w:lang w:eastAsia="ru-RU"/>
        </w:rPr>
      </w:pPr>
      <w:r w:rsidRPr="000D5936">
        <w:rPr>
          <w:rFonts w:eastAsia="Times New Roman"/>
          <w:szCs w:val="24"/>
          <w:lang w:eastAsia="ru-RU"/>
        </w:rPr>
        <w:t>до десяти километров – в размере пятидесяти метров;</w:t>
      </w:r>
    </w:p>
    <w:p w14:paraId="46CB3036" w14:textId="77777777" w:rsidR="00E10BFE" w:rsidRPr="000D5936" w:rsidRDefault="00E10BFE" w:rsidP="007C49DB">
      <w:pPr>
        <w:widowControl w:val="0"/>
        <w:numPr>
          <w:ilvl w:val="0"/>
          <w:numId w:val="4"/>
        </w:numPr>
        <w:autoSpaceDE w:val="0"/>
        <w:autoSpaceDN w:val="0"/>
        <w:adjustRightInd w:val="0"/>
        <w:spacing w:line="276" w:lineRule="auto"/>
        <w:ind w:left="0" w:firstLine="426"/>
        <w:rPr>
          <w:rFonts w:eastAsia="Times New Roman"/>
          <w:szCs w:val="24"/>
          <w:lang w:eastAsia="ru-RU"/>
        </w:rPr>
      </w:pPr>
      <w:r w:rsidRPr="000D5936">
        <w:rPr>
          <w:rFonts w:eastAsia="Times New Roman"/>
          <w:szCs w:val="24"/>
          <w:lang w:eastAsia="ru-RU"/>
        </w:rPr>
        <w:t>от десяти до пятидесяти километров – в размере ста метров;</w:t>
      </w:r>
    </w:p>
    <w:p w14:paraId="7C05570A" w14:textId="77777777" w:rsidR="00E10BFE" w:rsidRPr="000D5936" w:rsidRDefault="00E10BFE" w:rsidP="007C49DB">
      <w:pPr>
        <w:widowControl w:val="0"/>
        <w:numPr>
          <w:ilvl w:val="0"/>
          <w:numId w:val="4"/>
        </w:numPr>
        <w:autoSpaceDE w:val="0"/>
        <w:autoSpaceDN w:val="0"/>
        <w:adjustRightInd w:val="0"/>
        <w:spacing w:line="276" w:lineRule="auto"/>
        <w:ind w:left="0" w:firstLine="426"/>
        <w:rPr>
          <w:rFonts w:eastAsia="Times New Roman"/>
          <w:szCs w:val="24"/>
          <w:lang w:eastAsia="ru-RU"/>
        </w:rPr>
      </w:pPr>
      <w:r w:rsidRPr="000D5936">
        <w:rPr>
          <w:rFonts w:eastAsia="Times New Roman"/>
          <w:szCs w:val="24"/>
          <w:lang w:eastAsia="ru-RU"/>
        </w:rPr>
        <w:t>от пятидесяти километров и более – в размере двухсот метров.</w:t>
      </w:r>
    </w:p>
    <w:p w14:paraId="73E90926" w14:textId="37A62302" w:rsidR="00E10BFE" w:rsidRPr="00E4755B" w:rsidRDefault="00E10BFE" w:rsidP="00870CE6">
      <w:pPr>
        <w:widowControl w:val="0"/>
        <w:autoSpaceDE w:val="0"/>
        <w:autoSpaceDN w:val="0"/>
        <w:adjustRightInd w:val="0"/>
        <w:spacing w:line="276" w:lineRule="auto"/>
        <w:ind w:firstLine="709"/>
        <w:rPr>
          <w:rFonts w:eastAsia="Times New Roman"/>
          <w:szCs w:val="24"/>
          <w:lang w:eastAsia="ru-RU"/>
        </w:rPr>
      </w:pPr>
      <w:r w:rsidRPr="000D5936">
        <w:rPr>
          <w:rFonts w:eastAsia="Times New Roman"/>
          <w:szCs w:val="24"/>
          <w:lang w:eastAsia="ru-RU"/>
        </w:rPr>
        <w:lastRenderedPageBreak/>
        <w:t xml:space="preserve">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w:t>
      </w:r>
      <w:r w:rsidRPr="00E4755B">
        <w:rPr>
          <w:rFonts w:eastAsia="Times New Roman"/>
          <w:szCs w:val="24"/>
          <w:lang w:eastAsia="ru-RU"/>
        </w:rPr>
        <w:t xml:space="preserve">метров. </w:t>
      </w:r>
      <w:bookmarkStart w:id="58" w:name="_Hlk152666940"/>
      <w:r w:rsidR="00BB6ADE" w:rsidRPr="00E4755B">
        <w:rPr>
          <w:rFonts w:eastAsia="Times New Roman"/>
          <w:szCs w:val="24"/>
          <w:lang w:eastAsia="ru-RU"/>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bookmarkEnd w:id="58"/>
    </w:p>
    <w:p w14:paraId="4E10F402" w14:textId="77777777" w:rsidR="00E10BFE" w:rsidRPr="00E4755B" w:rsidRDefault="00E10BFE" w:rsidP="00870CE6">
      <w:pPr>
        <w:widowControl w:val="0"/>
        <w:autoSpaceDE w:val="0"/>
        <w:autoSpaceDN w:val="0"/>
        <w:adjustRightInd w:val="0"/>
        <w:spacing w:line="276" w:lineRule="auto"/>
        <w:ind w:firstLine="709"/>
        <w:rPr>
          <w:rFonts w:eastAsia="Times New Roman"/>
          <w:szCs w:val="24"/>
          <w:lang w:eastAsia="ru-RU"/>
        </w:rPr>
      </w:pPr>
      <w:r w:rsidRPr="00E4755B">
        <w:rPr>
          <w:rFonts w:eastAsia="Times New Roman"/>
          <w:szCs w:val="24"/>
          <w:lang w:eastAsia="ru-RU"/>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r w:rsidR="00F30422" w:rsidRPr="00E4755B">
        <w:rPr>
          <w:rFonts w:eastAsia="Times New Roman"/>
          <w:szCs w:val="24"/>
          <w:lang w:eastAsia="ru-RU"/>
        </w:rPr>
        <w:t xml:space="preserve"> </w:t>
      </w:r>
      <w:r w:rsidRPr="00E4755B">
        <w:rPr>
          <w:rFonts w:eastAsia="Times New Roman"/>
          <w:szCs w:val="24"/>
          <w:lang w:eastAsia="ru-RU"/>
        </w:rPr>
        <w:t>В связи с отсутствием сведений об уклоне берега водных объектов, протяженность которых свыше десяти километров, на картах материалов по обоснованию прибрежная защитная полоса для данных водных объектов отображена в размере 50 м.</w:t>
      </w:r>
    </w:p>
    <w:p w14:paraId="7B6DDEA5" w14:textId="63BDDF03" w:rsidR="00E10BFE" w:rsidRPr="00E4755B" w:rsidRDefault="00E10BFE" w:rsidP="00870CE6">
      <w:pPr>
        <w:widowControl w:val="0"/>
        <w:autoSpaceDE w:val="0"/>
        <w:autoSpaceDN w:val="0"/>
        <w:adjustRightInd w:val="0"/>
        <w:spacing w:line="276" w:lineRule="auto"/>
        <w:ind w:firstLine="709"/>
        <w:rPr>
          <w:rFonts w:eastAsia="Times New Roman"/>
          <w:szCs w:val="24"/>
          <w:lang w:eastAsia="ru-RU"/>
        </w:rPr>
      </w:pPr>
      <w:r w:rsidRPr="00E4755B">
        <w:rPr>
          <w:rFonts w:eastAsia="Times New Roman"/>
          <w:szCs w:val="24"/>
          <w:lang w:eastAsia="ru-RU"/>
        </w:rPr>
        <w:t>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20 м, за исключением береговой полосы каналов, а также рек и ручьев, протяженность которых от истока до устья не более чем 10 км, составляет 5 м. Каждый гражданин вправе пользоваться (без использования механических транспортных средств) береговой полосой объектов общего пользования для передвижения и пребывания около них</w:t>
      </w:r>
      <w:r w:rsidR="00C54EB3" w:rsidRPr="00E4755B">
        <w:rPr>
          <w:rFonts w:eastAsia="Times New Roman"/>
          <w:szCs w:val="24"/>
          <w:lang w:eastAsia="ru-RU"/>
        </w:rPr>
        <w:t xml:space="preserve">, </w:t>
      </w:r>
      <w:bookmarkStart w:id="59" w:name="_Hlk152666958"/>
      <w:r w:rsidR="00C54EB3" w:rsidRPr="00E4755B">
        <w:rPr>
          <w:rFonts w:eastAsia="Times New Roman"/>
          <w:szCs w:val="24"/>
          <w:lang w:eastAsia="ru-RU"/>
        </w:rPr>
        <w:t>в том числе для осуществления любительского рыболовства и причаливания плавучих средств.</w:t>
      </w:r>
      <w:r w:rsidRPr="00E4755B">
        <w:rPr>
          <w:rFonts w:eastAsia="Times New Roman"/>
          <w:szCs w:val="24"/>
          <w:lang w:eastAsia="ru-RU"/>
        </w:rPr>
        <w:t xml:space="preserve"> </w:t>
      </w:r>
      <w:bookmarkEnd w:id="59"/>
      <w:r w:rsidRPr="00E4755B">
        <w:rPr>
          <w:rFonts w:eastAsia="Times New Roman"/>
          <w:szCs w:val="24"/>
          <w:lang w:eastAsia="ru-RU"/>
        </w:rPr>
        <w:t>(ст. 6 ВК РФ).</w:t>
      </w:r>
    </w:p>
    <w:p w14:paraId="41034BB0" w14:textId="5DC72E33" w:rsidR="00E10BFE" w:rsidRPr="000D5936" w:rsidRDefault="00E10BFE" w:rsidP="00870CE6">
      <w:pPr>
        <w:widowControl w:val="0"/>
        <w:autoSpaceDE w:val="0"/>
        <w:autoSpaceDN w:val="0"/>
        <w:adjustRightInd w:val="0"/>
        <w:spacing w:line="276" w:lineRule="auto"/>
        <w:ind w:firstLine="709"/>
        <w:rPr>
          <w:rFonts w:eastAsia="Arial Unicode MS"/>
          <w:szCs w:val="24"/>
          <w:lang w:eastAsia="ru-RU"/>
        </w:rPr>
      </w:pPr>
      <w:r w:rsidRPr="00E4755B">
        <w:rPr>
          <w:rFonts w:eastAsia="Times New Roman"/>
          <w:szCs w:val="24"/>
          <w:lang w:eastAsia="ru-RU"/>
        </w:rPr>
        <w:t>Х</w:t>
      </w:r>
      <w:r w:rsidRPr="00E4755B">
        <w:rPr>
          <w:rFonts w:eastAsia="Arial Unicode MS"/>
          <w:szCs w:val="24"/>
          <w:lang w:eastAsia="ru-RU"/>
        </w:rPr>
        <w:t>арактеристика водоохранных зон, прибрежных защитных и береговых</w:t>
      </w:r>
      <w:r w:rsidRPr="000D5936">
        <w:rPr>
          <w:rFonts w:eastAsia="Arial Unicode MS"/>
          <w:szCs w:val="24"/>
          <w:lang w:eastAsia="ru-RU"/>
        </w:rPr>
        <w:t xml:space="preserve"> полос поверхностных водных объектов </w:t>
      </w:r>
      <w:r w:rsidR="00C96FCF">
        <w:rPr>
          <w:rFonts w:cs="Arial"/>
          <w:bCs/>
          <w:szCs w:val="24"/>
        </w:rPr>
        <w:t>Володарского</w:t>
      </w:r>
      <w:r w:rsidR="00C96FCF" w:rsidRPr="00CC12C1">
        <w:rPr>
          <w:rFonts w:cs="Arial"/>
          <w:bCs/>
          <w:szCs w:val="24"/>
        </w:rPr>
        <w:t xml:space="preserve"> </w:t>
      </w:r>
      <w:r w:rsidR="00CD4C17" w:rsidRPr="000D5936">
        <w:rPr>
          <w:rFonts w:eastAsia="Arial Unicode MS"/>
          <w:szCs w:val="24"/>
          <w:lang w:eastAsia="ru-RU"/>
        </w:rPr>
        <w:t>муниципального округа</w:t>
      </w:r>
      <w:r w:rsidRPr="000D5936">
        <w:rPr>
          <w:rFonts w:eastAsia="Arial Unicode MS"/>
          <w:szCs w:val="24"/>
        </w:rPr>
        <w:t xml:space="preserve"> приведена </w:t>
      </w:r>
      <w:r w:rsidRPr="000D5936">
        <w:rPr>
          <w:rFonts w:eastAsia="Arial Unicode MS"/>
          <w:szCs w:val="24"/>
          <w:lang w:eastAsia="ru-RU"/>
        </w:rPr>
        <w:t>в таблице 6.</w:t>
      </w:r>
      <w:r w:rsidR="00694810">
        <w:rPr>
          <w:rFonts w:eastAsia="Arial Unicode MS"/>
          <w:szCs w:val="24"/>
          <w:lang w:eastAsia="ru-RU"/>
        </w:rPr>
        <w:t>2</w:t>
      </w:r>
      <w:r w:rsidRPr="000D5936">
        <w:rPr>
          <w:rFonts w:eastAsia="Arial Unicode MS"/>
          <w:szCs w:val="24"/>
          <w:lang w:eastAsia="ru-RU"/>
        </w:rPr>
        <w:t>.</w:t>
      </w:r>
    </w:p>
    <w:p w14:paraId="367B8092" w14:textId="0AB5202B" w:rsidR="00E10BFE" w:rsidRPr="000D5936" w:rsidRDefault="00E10BFE" w:rsidP="00870CE6">
      <w:pPr>
        <w:widowControl w:val="0"/>
        <w:tabs>
          <w:tab w:val="left" w:pos="520"/>
          <w:tab w:val="left" w:pos="3450"/>
          <w:tab w:val="left" w:pos="7523"/>
        </w:tabs>
        <w:spacing w:before="120" w:after="120" w:line="276" w:lineRule="auto"/>
        <w:rPr>
          <w:rFonts w:eastAsia="Arial Unicode MS"/>
          <w:i/>
          <w:iCs/>
          <w:szCs w:val="24"/>
        </w:rPr>
      </w:pPr>
      <w:r w:rsidRPr="000D5936">
        <w:rPr>
          <w:rFonts w:eastAsia="Arial Unicode MS"/>
          <w:i/>
          <w:iCs/>
          <w:szCs w:val="24"/>
        </w:rPr>
        <w:t>Таблица 6.</w:t>
      </w:r>
      <w:r w:rsidR="00694810">
        <w:rPr>
          <w:rFonts w:eastAsia="Arial Unicode MS"/>
          <w:i/>
          <w:iCs/>
          <w:szCs w:val="24"/>
        </w:rPr>
        <w:t>2</w:t>
      </w:r>
      <w:r w:rsidRPr="000D5936">
        <w:rPr>
          <w:rFonts w:eastAsia="Arial Unicode MS"/>
          <w:i/>
          <w:iCs/>
          <w:szCs w:val="24"/>
        </w:rPr>
        <w:t xml:space="preserve"> - Характеристика водоохранных зон, прибрежных защитных и береговых полос поверхностных водных объектов</w:t>
      </w:r>
      <w:r w:rsidRPr="00A9684A">
        <w:rPr>
          <w:rFonts w:eastAsia="Arial Unicode MS"/>
          <w:i/>
          <w:iCs/>
          <w:color w:val="FF0000"/>
          <w:szCs w:val="24"/>
        </w:rPr>
        <w:t xml:space="preserve"> </w:t>
      </w:r>
      <w:r w:rsidR="00626BC2" w:rsidRPr="00626BC2">
        <w:rPr>
          <w:rFonts w:eastAsia="Arial Unicode MS"/>
          <w:i/>
          <w:iCs/>
          <w:color w:val="000000" w:themeColor="text1"/>
          <w:szCs w:val="24"/>
        </w:rPr>
        <w:t>Володарского</w:t>
      </w:r>
      <w:r w:rsidR="00CD4C17" w:rsidRPr="00626BC2">
        <w:rPr>
          <w:rFonts w:eastAsia="Arial Unicode MS"/>
          <w:i/>
          <w:iCs/>
          <w:color w:val="000000" w:themeColor="text1"/>
          <w:szCs w:val="24"/>
        </w:rPr>
        <w:t xml:space="preserve"> </w:t>
      </w:r>
      <w:r w:rsidR="00CD4C17" w:rsidRPr="000D5936">
        <w:rPr>
          <w:rFonts w:eastAsia="Arial Unicode MS"/>
          <w:i/>
          <w:iCs/>
          <w:szCs w:val="24"/>
        </w:rPr>
        <w:t>муниципального округа</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123"/>
        <w:gridCol w:w="1691"/>
        <w:gridCol w:w="1691"/>
        <w:gridCol w:w="1548"/>
        <w:gridCol w:w="1516"/>
      </w:tblGrid>
      <w:tr w:rsidR="00E10BFE" w:rsidRPr="00A9684A" w14:paraId="2D34BEBD" w14:textId="77777777" w:rsidTr="00D5237D">
        <w:tc>
          <w:tcPr>
            <w:tcW w:w="241" w:type="pct"/>
            <w:shd w:val="clear" w:color="auto" w:fill="auto"/>
            <w:vAlign w:val="center"/>
            <w:hideMark/>
          </w:tcPr>
          <w:p w14:paraId="3B002E84" w14:textId="77777777" w:rsidR="00E10BFE" w:rsidRPr="00626BC2" w:rsidRDefault="00E10BFE" w:rsidP="00870CE6">
            <w:pPr>
              <w:widowControl w:val="0"/>
              <w:autoSpaceDE w:val="0"/>
              <w:autoSpaceDN w:val="0"/>
              <w:adjustRightInd w:val="0"/>
              <w:spacing w:line="240" w:lineRule="auto"/>
              <w:jc w:val="center"/>
              <w:rPr>
                <w:rFonts w:eastAsia="Calibri"/>
                <w:b/>
                <w:color w:val="000000" w:themeColor="text1"/>
                <w:sz w:val="22"/>
              </w:rPr>
            </w:pPr>
            <w:r w:rsidRPr="00626BC2">
              <w:rPr>
                <w:rFonts w:eastAsia="Calibri"/>
                <w:b/>
                <w:color w:val="000000" w:themeColor="text1"/>
                <w:sz w:val="22"/>
              </w:rPr>
              <w:t>№</w:t>
            </w:r>
          </w:p>
        </w:tc>
        <w:tc>
          <w:tcPr>
            <w:tcW w:w="1553" w:type="pct"/>
            <w:shd w:val="clear" w:color="auto" w:fill="auto"/>
            <w:vAlign w:val="center"/>
            <w:hideMark/>
          </w:tcPr>
          <w:p w14:paraId="110550C1" w14:textId="77777777" w:rsidR="00E10BFE" w:rsidRPr="00626BC2" w:rsidRDefault="00E10BFE" w:rsidP="00870CE6">
            <w:pPr>
              <w:widowControl w:val="0"/>
              <w:autoSpaceDE w:val="0"/>
              <w:autoSpaceDN w:val="0"/>
              <w:adjustRightInd w:val="0"/>
              <w:spacing w:line="240" w:lineRule="auto"/>
              <w:jc w:val="center"/>
              <w:rPr>
                <w:rFonts w:eastAsia="Calibri"/>
                <w:b/>
                <w:color w:val="000000" w:themeColor="text1"/>
                <w:sz w:val="22"/>
              </w:rPr>
            </w:pPr>
            <w:r w:rsidRPr="00626BC2">
              <w:rPr>
                <w:rFonts w:eastAsia="Calibri"/>
                <w:b/>
                <w:color w:val="000000" w:themeColor="text1"/>
                <w:sz w:val="22"/>
              </w:rPr>
              <w:t>Название водотока</w:t>
            </w:r>
          </w:p>
        </w:tc>
        <w:tc>
          <w:tcPr>
            <w:tcW w:w="841" w:type="pct"/>
            <w:shd w:val="clear" w:color="auto" w:fill="auto"/>
            <w:vAlign w:val="center"/>
            <w:hideMark/>
          </w:tcPr>
          <w:p w14:paraId="13F7A494" w14:textId="67A2ED97" w:rsidR="00E10BFE" w:rsidRPr="00626BC2" w:rsidRDefault="00E10BFE" w:rsidP="00870CE6">
            <w:pPr>
              <w:widowControl w:val="0"/>
              <w:autoSpaceDE w:val="0"/>
              <w:autoSpaceDN w:val="0"/>
              <w:adjustRightInd w:val="0"/>
              <w:spacing w:line="240" w:lineRule="auto"/>
              <w:jc w:val="center"/>
              <w:rPr>
                <w:rFonts w:eastAsia="Calibri"/>
                <w:b/>
                <w:color w:val="000000" w:themeColor="text1"/>
                <w:sz w:val="22"/>
              </w:rPr>
            </w:pPr>
            <w:r w:rsidRPr="00626BC2">
              <w:rPr>
                <w:rFonts w:eastAsia="Calibri"/>
                <w:b/>
                <w:color w:val="000000" w:themeColor="text1"/>
                <w:sz w:val="22"/>
              </w:rPr>
              <w:t>Длина водотока, км</w:t>
            </w:r>
            <w:r w:rsidR="009E78F3" w:rsidRPr="00626BC2">
              <w:rPr>
                <w:rFonts w:eastAsia="Calibri"/>
                <w:b/>
                <w:color w:val="000000" w:themeColor="text1"/>
                <w:sz w:val="22"/>
              </w:rPr>
              <w:t xml:space="preserve"> </w:t>
            </w:r>
          </w:p>
        </w:tc>
        <w:tc>
          <w:tcPr>
            <w:tcW w:w="841" w:type="pct"/>
            <w:shd w:val="clear" w:color="auto" w:fill="auto"/>
            <w:vAlign w:val="center"/>
            <w:hideMark/>
          </w:tcPr>
          <w:p w14:paraId="1E71788A" w14:textId="621168E7" w:rsidR="00E10BFE" w:rsidRPr="00626BC2" w:rsidRDefault="00E10BFE" w:rsidP="00870CE6">
            <w:pPr>
              <w:widowControl w:val="0"/>
              <w:autoSpaceDE w:val="0"/>
              <w:autoSpaceDN w:val="0"/>
              <w:adjustRightInd w:val="0"/>
              <w:spacing w:line="240" w:lineRule="auto"/>
              <w:jc w:val="center"/>
              <w:rPr>
                <w:rFonts w:eastAsia="Calibri"/>
                <w:b/>
                <w:color w:val="000000" w:themeColor="text1"/>
                <w:sz w:val="22"/>
              </w:rPr>
            </w:pPr>
            <w:r w:rsidRPr="00626BC2">
              <w:rPr>
                <w:rFonts w:eastAsia="Calibri"/>
                <w:b/>
                <w:color w:val="000000" w:themeColor="text1"/>
                <w:sz w:val="22"/>
              </w:rPr>
              <w:t>Ширина водоохранной зоны, м</w:t>
            </w:r>
          </w:p>
        </w:tc>
        <w:tc>
          <w:tcPr>
            <w:tcW w:w="770" w:type="pct"/>
            <w:shd w:val="clear" w:color="auto" w:fill="auto"/>
          </w:tcPr>
          <w:p w14:paraId="022A1782" w14:textId="74184458" w:rsidR="00E10BFE" w:rsidRPr="00626BC2" w:rsidRDefault="00E10BFE" w:rsidP="00870CE6">
            <w:pPr>
              <w:widowControl w:val="0"/>
              <w:autoSpaceDE w:val="0"/>
              <w:autoSpaceDN w:val="0"/>
              <w:adjustRightInd w:val="0"/>
              <w:spacing w:line="240" w:lineRule="auto"/>
              <w:jc w:val="center"/>
              <w:rPr>
                <w:rFonts w:eastAsia="Calibri"/>
                <w:b/>
                <w:color w:val="000000" w:themeColor="text1"/>
                <w:sz w:val="22"/>
              </w:rPr>
            </w:pPr>
            <w:r w:rsidRPr="00626BC2">
              <w:rPr>
                <w:rFonts w:eastAsia="Calibri"/>
                <w:b/>
                <w:color w:val="000000" w:themeColor="text1"/>
                <w:sz w:val="22"/>
              </w:rPr>
              <w:t>Ширина прибрежной защитной полосы, м</w:t>
            </w:r>
            <w:r w:rsidR="00295F58" w:rsidRPr="00626BC2">
              <w:rPr>
                <w:rFonts w:eastAsia="Calibri"/>
                <w:b/>
                <w:color w:val="000000" w:themeColor="text1"/>
                <w:sz w:val="22"/>
              </w:rPr>
              <w:br/>
            </w:r>
          </w:p>
        </w:tc>
        <w:tc>
          <w:tcPr>
            <w:tcW w:w="755" w:type="pct"/>
          </w:tcPr>
          <w:p w14:paraId="23D493BF" w14:textId="51F3CDBA" w:rsidR="00E10BFE" w:rsidRPr="00626BC2" w:rsidRDefault="00E10BFE" w:rsidP="00870CE6">
            <w:pPr>
              <w:widowControl w:val="0"/>
              <w:autoSpaceDE w:val="0"/>
              <w:autoSpaceDN w:val="0"/>
              <w:adjustRightInd w:val="0"/>
              <w:spacing w:line="240" w:lineRule="auto"/>
              <w:jc w:val="center"/>
              <w:rPr>
                <w:rFonts w:eastAsia="Calibri"/>
                <w:b/>
                <w:color w:val="000000" w:themeColor="text1"/>
                <w:sz w:val="22"/>
              </w:rPr>
            </w:pPr>
            <w:r w:rsidRPr="00626BC2">
              <w:rPr>
                <w:rFonts w:eastAsia="Calibri"/>
                <w:b/>
                <w:color w:val="000000" w:themeColor="text1"/>
                <w:sz w:val="22"/>
              </w:rPr>
              <w:t>Ширина береговой полосы</w:t>
            </w:r>
            <w:r w:rsidR="0042229C" w:rsidRPr="00626BC2">
              <w:rPr>
                <w:rFonts w:eastAsia="Calibri"/>
                <w:b/>
                <w:color w:val="000000" w:themeColor="text1"/>
                <w:sz w:val="22"/>
              </w:rPr>
              <w:t xml:space="preserve">, </w:t>
            </w:r>
            <w:r w:rsidR="0042229C" w:rsidRPr="00626BC2">
              <w:rPr>
                <w:rFonts w:eastAsia="Calibri"/>
                <w:b/>
                <w:color w:val="000000" w:themeColor="text1"/>
                <w:sz w:val="22"/>
                <w:lang w:val="en-US"/>
              </w:rPr>
              <w:t>Foreshore</w:t>
            </w:r>
          </w:p>
        </w:tc>
      </w:tr>
      <w:tr w:rsidR="000E0399" w:rsidRPr="00A9684A" w14:paraId="50FBF6F4" w14:textId="77777777" w:rsidTr="00447AB0">
        <w:tblPrEx>
          <w:tblBorders>
            <w:bottom w:val="single" w:sz="4" w:space="0" w:color="auto"/>
          </w:tblBorders>
        </w:tblPrEx>
        <w:tc>
          <w:tcPr>
            <w:tcW w:w="241" w:type="pct"/>
            <w:tcBorders>
              <w:top w:val="single" w:sz="4" w:space="0" w:color="auto"/>
              <w:left w:val="single" w:sz="4" w:space="0" w:color="auto"/>
              <w:bottom w:val="single" w:sz="4" w:space="0" w:color="auto"/>
              <w:right w:val="single" w:sz="4" w:space="0" w:color="auto"/>
            </w:tcBorders>
            <w:shd w:val="clear" w:color="auto" w:fill="auto"/>
          </w:tcPr>
          <w:p w14:paraId="5B86138D" w14:textId="09EB4867" w:rsidR="000E0399" w:rsidRPr="00626BC2" w:rsidRDefault="000E0399" w:rsidP="000E0399">
            <w:pPr>
              <w:widowControl w:val="0"/>
              <w:spacing w:line="240" w:lineRule="auto"/>
              <w:jc w:val="center"/>
              <w:rPr>
                <w:rFonts w:eastAsia="Calibri"/>
                <w:color w:val="000000" w:themeColor="text1"/>
                <w:sz w:val="22"/>
              </w:rPr>
            </w:pPr>
            <w:r w:rsidRPr="00626BC2">
              <w:rPr>
                <w:rFonts w:eastAsia="Calibri"/>
                <w:color w:val="000000" w:themeColor="text1"/>
                <w:sz w:val="22"/>
              </w:rPr>
              <w:t>1</w:t>
            </w:r>
          </w:p>
        </w:tc>
        <w:tc>
          <w:tcPr>
            <w:tcW w:w="1553" w:type="pct"/>
            <w:vAlign w:val="center"/>
          </w:tcPr>
          <w:p w14:paraId="41A8FF95" w14:textId="2F98E356" w:rsidR="000E0399" w:rsidRPr="00626BC2" w:rsidRDefault="000E0399" w:rsidP="00447AB0">
            <w:pPr>
              <w:widowControl w:val="0"/>
              <w:spacing w:line="240" w:lineRule="auto"/>
              <w:jc w:val="center"/>
              <w:rPr>
                <w:color w:val="000000" w:themeColor="text1"/>
                <w:sz w:val="22"/>
              </w:rPr>
            </w:pPr>
            <w:r w:rsidRPr="00626BC2">
              <w:rPr>
                <w:color w:val="000000" w:themeColor="text1"/>
              </w:rPr>
              <w:t>р.</w:t>
            </w:r>
            <w:r w:rsidR="00447AB0">
              <w:rPr>
                <w:color w:val="000000" w:themeColor="text1"/>
              </w:rPr>
              <w:t xml:space="preserve"> </w:t>
            </w:r>
            <w:proofErr w:type="spellStart"/>
            <w:r w:rsidRPr="00626BC2">
              <w:rPr>
                <w:color w:val="000000" w:themeColor="text1"/>
              </w:rPr>
              <w:t>Осовец</w:t>
            </w:r>
            <w:proofErr w:type="spellEnd"/>
          </w:p>
        </w:tc>
        <w:tc>
          <w:tcPr>
            <w:tcW w:w="841" w:type="pct"/>
          </w:tcPr>
          <w:p w14:paraId="0B61DE89" w14:textId="0DB8733E" w:rsidR="000E0399" w:rsidRPr="00626BC2" w:rsidRDefault="000E0399" w:rsidP="000E0399">
            <w:pPr>
              <w:widowControl w:val="0"/>
              <w:spacing w:line="240" w:lineRule="auto"/>
              <w:jc w:val="center"/>
              <w:rPr>
                <w:color w:val="000000" w:themeColor="text1"/>
                <w:sz w:val="22"/>
              </w:rPr>
            </w:pPr>
            <w:r w:rsidRPr="00626BC2">
              <w:rPr>
                <w:color w:val="000000" w:themeColor="text1"/>
                <w:sz w:val="22"/>
              </w:rPr>
              <w:t>8</w:t>
            </w:r>
          </w:p>
        </w:tc>
        <w:tc>
          <w:tcPr>
            <w:tcW w:w="841" w:type="pct"/>
          </w:tcPr>
          <w:p w14:paraId="44A2D45C" w14:textId="4A1F6B68" w:rsidR="000E0399" w:rsidRPr="00626BC2" w:rsidRDefault="000E0399" w:rsidP="000E0399">
            <w:pPr>
              <w:widowControl w:val="0"/>
              <w:spacing w:line="240" w:lineRule="auto"/>
              <w:jc w:val="center"/>
              <w:rPr>
                <w:color w:val="000000" w:themeColor="text1"/>
                <w:sz w:val="22"/>
              </w:rPr>
            </w:pPr>
            <w:r w:rsidRPr="00626BC2">
              <w:rPr>
                <w:color w:val="000000" w:themeColor="text1"/>
              </w:rPr>
              <w:t>50</w:t>
            </w:r>
          </w:p>
        </w:tc>
        <w:tc>
          <w:tcPr>
            <w:tcW w:w="770" w:type="pct"/>
          </w:tcPr>
          <w:p w14:paraId="35B995CE" w14:textId="32685DD5" w:rsidR="000E0399" w:rsidRPr="00626BC2" w:rsidRDefault="000E0399" w:rsidP="000E0399">
            <w:pPr>
              <w:widowControl w:val="0"/>
              <w:spacing w:line="240" w:lineRule="auto"/>
              <w:jc w:val="center"/>
              <w:rPr>
                <w:color w:val="000000" w:themeColor="text1"/>
                <w:sz w:val="22"/>
              </w:rPr>
            </w:pPr>
            <w:r w:rsidRPr="00626BC2">
              <w:rPr>
                <w:color w:val="000000" w:themeColor="text1"/>
              </w:rPr>
              <w:t>50</w:t>
            </w:r>
          </w:p>
        </w:tc>
        <w:tc>
          <w:tcPr>
            <w:tcW w:w="755" w:type="pct"/>
          </w:tcPr>
          <w:p w14:paraId="2BB4C525" w14:textId="68E4812E" w:rsidR="000E0399" w:rsidRPr="00626BC2" w:rsidRDefault="000E0399" w:rsidP="000E0399">
            <w:pPr>
              <w:widowControl w:val="0"/>
              <w:spacing w:line="240" w:lineRule="auto"/>
              <w:jc w:val="center"/>
              <w:rPr>
                <w:color w:val="000000" w:themeColor="text1"/>
                <w:sz w:val="22"/>
              </w:rPr>
            </w:pPr>
            <w:r w:rsidRPr="00626BC2">
              <w:rPr>
                <w:color w:val="000000" w:themeColor="text1"/>
              </w:rPr>
              <w:t>5</w:t>
            </w:r>
          </w:p>
        </w:tc>
      </w:tr>
      <w:tr w:rsidR="000E0399" w:rsidRPr="00A9684A" w14:paraId="1FB6ACA3" w14:textId="77777777" w:rsidTr="00447AB0">
        <w:tblPrEx>
          <w:tblBorders>
            <w:bottom w:val="single" w:sz="4" w:space="0" w:color="auto"/>
          </w:tblBorders>
        </w:tblPrEx>
        <w:tc>
          <w:tcPr>
            <w:tcW w:w="241" w:type="pct"/>
            <w:tcBorders>
              <w:top w:val="single" w:sz="4" w:space="0" w:color="auto"/>
              <w:left w:val="single" w:sz="4" w:space="0" w:color="auto"/>
              <w:bottom w:val="single" w:sz="4" w:space="0" w:color="auto"/>
              <w:right w:val="single" w:sz="4" w:space="0" w:color="auto"/>
            </w:tcBorders>
            <w:shd w:val="clear" w:color="auto" w:fill="auto"/>
          </w:tcPr>
          <w:p w14:paraId="6D3DD8A9" w14:textId="2245523D" w:rsidR="000E0399" w:rsidRPr="00626BC2" w:rsidRDefault="000E0399" w:rsidP="000E0399">
            <w:pPr>
              <w:widowControl w:val="0"/>
              <w:spacing w:line="240" w:lineRule="auto"/>
              <w:jc w:val="center"/>
              <w:rPr>
                <w:rFonts w:eastAsia="Calibri"/>
                <w:color w:val="000000" w:themeColor="text1"/>
                <w:sz w:val="22"/>
              </w:rPr>
            </w:pPr>
            <w:r w:rsidRPr="00626BC2">
              <w:rPr>
                <w:rFonts w:eastAsia="Calibri"/>
                <w:color w:val="000000" w:themeColor="text1"/>
                <w:sz w:val="22"/>
              </w:rPr>
              <w:t>2</w:t>
            </w:r>
          </w:p>
        </w:tc>
        <w:tc>
          <w:tcPr>
            <w:tcW w:w="1553" w:type="pct"/>
            <w:vAlign w:val="center"/>
          </w:tcPr>
          <w:p w14:paraId="78ADCC6B" w14:textId="17563728" w:rsidR="000E0399" w:rsidRPr="00626BC2" w:rsidRDefault="000E0399" w:rsidP="00447AB0">
            <w:pPr>
              <w:widowControl w:val="0"/>
              <w:spacing w:line="240" w:lineRule="auto"/>
              <w:jc w:val="center"/>
              <w:rPr>
                <w:color w:val="000000" w:themeColor="text1"/>
                <w:sz w:val="22"/>
              </w:rPr>
            </w:pPr>
            <w:r w:rsidRPr="00626BC2">
              <w:rPr>
                <w:color w:val="000000" w:themeColor="text1"/>
              </w:rPr>
              <w:t>р.</w:t>
            </w:r>
            <w:r w:rsidR="00447AB0">
              <w:rPr>
                <w:color w:val="000000" w:themeColor="text1"/>
              </w:rPr>
              <w:t xml:space="preserve"> </w:t>
            </w:r>
            <w:r w:rsidRPr="00626BC2">
              <w:rPr>
                <w:color w:val="000000" w:themeColor="text1"/>
              </w:rPr>
              <w:t>Юганец</w:t>
            </w:r>
          </w:p>
        </w:tc>
        <w:tc>
          <w:tcPr>
            <w:tcW w:w="841" w:type="pct"/>
          </w:tcPr>
          <w:p w14:paraId="3E881CFB" w14:textId="7720CF87" w:rsidR="000E0399" w:rsidRPr="00626BC2" w:rsidRDefault="000E0399" w:rsidP="000E0399">
            <w:pPr>
              <w:widowControl w:val="0"/>
              <w:spacing w:line="240" w:lineRule="auto"/>
              <w:jc w:val="center"/>
              <w:rPr>
                <w:color w:val="000000" w:themeColor="text1"/>
                <w:sz w:val="22"/>
              </w:rPr>
            </w:pPr>
            <w:r w:rsidRPr="00626BC2">
              <w:rPr>
                <w:color w:val="000000" w:themeColor="text1"/>
                <w:sz w:val="22"/>
              </w:rPr>
              <w:t>20</w:t>
            </w:r>
          </w:p>
        </w:tc>
        <w:tc>
          <w:tcPr>
            <w:tcW w:w="841" w:type="pct"/>
          </w:tcPr>
          <w:p w14:paraId="06CCA99F" w14:textId="213CA285" w:rsidR="000E0399" w:rsidRPr="00626BC2" w:rsidRDefault="000E0399" w:rsidP="000E0399">
            <w:pPr>
              <w:widowControl w:val="0"/>
              <w:spacing w:line="240" w:lineRule="auto"/>
              <w:jc w:val="center"/>
              <w:rPr>
                <w:color w:val="000000" w:themeColor="text1"/>
                <w:sz w:val="22"/>
              </w:rPr>
            </w:pPr>
            <w:r w:rsidRPr="00626BC2">
              <w:rPr>
                <w:color w:val="000000" w:themeColor="text1"/>
              </w:rPr>
              <w:t>100</w:t>
            </w:r>
          </w:p>
        </w:tc>
        <w:tc>
          <w:tcPr>
            <w:tcW w:w="770" w:type="pct"/>
          </w:tcPr>
          <w:p w14:paraId="7493E378" w14:textId="2E3395DE" w:rsidR="000E0399" w:rsidRPr="00626BC2" w:rsidRDefault="000E0399" w:rsidP="000E0399">
            <w:pPr>
              <w:widowControl w:val="0"/>
              <w:spacing w:line="240" w:lineRule="auto"/>
              <w:jc w:val="center"/>
              <w:rPr>
                <w:color w:val="000000" w:themeColor="text1"/>
                <w:sz w:val="22"/>
              </w:rPr>
            </w:pPr>
            <w:r w:rsidRPr="00626BC2">
              <w:rPr>
                <w:color w:val="000000" w:themeColor="text1"/>
              </w:rPr>
              <w:t>50</w:t>
            </w:r>
          </w:p>
        </w:tc>
        <w:tc>
          <w:tcPr>
            <w:tcW w:w="755" w:type="pct"/>
          </w:tcPr>
          <w:p w14:paraId="688A60F6" w14:textId="0C093F6B" w:rsidR="000E0399" w:rsidRPr="00626BC2" w:rsidRDefault="000E0399" w:rsidP="000E0399">
            <w:pPr>
              <w:widowControl w:val="0"/>
              <w:spacing w:line="240" w:lineRule="auto"/>
              <w:jc w:val="center"/>
              <w:rPr>
                <w:color w:val="000000" w:themeColor="text1"/>
                <w:sz w:val="22"/>
              </w:rPr>
            </w:pPr>
            <w:r w:rsidRPr="00626BC2">
              <w:rPr>
                <w:color w:val="000000" w:themeColor="text1"/>
              </w:rPr>
              <w:t>20</w:t>
            </w:r>
          </w:p>
        </w:tc>
      </w:tr>
      <w:tr w:rsidR="000E0399" w:rsidRPr="00A9684A" w14:paraId="3F971FD6" w14:textId="77777777" w:rsidTr="00447AB0">
        <w:tblPrEx>
          <w:tblBorders>
            <w:bottom w:val="single" w:sz="4" w:space="0" w:color="auto"/>
          </w:tblBorders>
        </w:tblPrEx>
        <w:tc>
          <w:tcPr>
            <w:tcW w:w="241" w:type="pct"/>
            <w:tcBorders>
              <w:top w:val="single" w:sz="4" w:space="0" w:color="auto"/>
              <w:left w:val="single" w:sz="4" w:space="0" w:color="auto"/>
              <w:bottom w:val="single" w:sz="4" w:space="0" w:color="auto"/>
              <w:right w:val="single" w:sz="4" w:space="0" w:color="auto"/>
            </w:tcBorders>
            <w:shd w:val="clear" w:color="auto" w:fill="auto"/>
          </w:tcPr>
          <w:p w14:paraId="3E09B8F0" w14:textId="5870B830" w:rsidR="000E0399" w:rsidRPr="00626BC2" w:rsidRDefault="000E0399" w:rsidP="000E0399">
            <w:pPr>
              <w:widowControl w:val="0"/>
              <w:spacing w:line="240" w:lineRule="auto"/>
              <w:jc w:val="center"/>
              <w:rPr>
                <w:rFonts w:eastAsia="Calibri"/>
                <w:color w:val="000000" w:themeColor="text1"/>
                <w:sz w:val="22"/>
              </w:rPr>
            </w:pPr>
            <w:r w:rsidRPr="00626BC2">
              <w:rPr>
                <w:rFonts w:eastAsia="Calibri"/>
                <w:color w:val="000000" w:themeColor="text1"/>
                <w:sz w:val="22"/>
              </w:rPr>
              <w:t>3</w:t>
            </w:r>
          </w:p>
        </w:tc>
        <w:tc>
          <w:tcPr>
            <w:tcW w:w="1553" w:type="pct"/>
            <w:vAlign w:val="center"/>
          </w:tcPr>
          <w:p w14:paraId="1608B338" w14:textId="618EB5FF" w:rsidR="000E0399" w:rsidRPr="00626BC2" w:rsidRDefault="000E0399" w:rsidP="00447AB0">
            <w:pPr>
              <w:widowControl w:val="0"/>
              <w:spacing w:line="240" w:lineRule="auto"/>
              <w:jc w:val="center"/>
              <w:rPr>
                <w:color w:val="000000" w:themeColor="text1"/>
                <w:sz w:val="22"/>
              </w:rPr>
            </w:pPr>
            <w:r w:rsidRPr="00626BC2">
              <w:rPr>
                <w:color w:val="000000" w:themeColor="text1"/>
              </w:rPr>
              <w:t>р.</w:t>
            </w:r>
            <w:r w:rsidR="00447AB0">
              <w:rPr>
                <w:color w:val="000000" w:themeColor="text1"/>
              </w:rPr>
              <w:t xml:space="preserve"> </w:t>
            </w:r>
            <w:r w:rsidRPr="00626BC2">
              <w:rPr>
                <w:color w:val="000000" w:themeColor="text1"/>
              </w:rPr>
              <w:t>Сейма</w:t>
            </w:r>
          </w:p>
        </w:tc>
        <w:tc>
          <w:tcPr>
            <w:tcW w:w="841" w:type="pct"/>
          </w:tcPr>
          <w:p w14:paraId="66D031A0" w14:textId="7EB10E73" w:rsidR="000E0399" w:rsidRPr="00626BC2" w:rsidRDefault="000E0399" w:rsidP="000E0399">
            <w:pPr>
              <w:widowControl w:val="0"/>
              <w:spacing w:line="240" w:lineRule="auto"/>
              <w:jc w:val="center"/>
              <w:rPr>
                <w:color w:val="000000" w:themeColor="text1"/>
                <w:sz w:val="22"/>
              </w:rPr>
            </w:pPr>
            <w:r w:rsidRPr="00626BC2">
              <w:rPr>
                <w:color w:val="000000" w:themeColor="text1"/>
                <w:sz w:val="22"/>
              </w:rPr>
              <w:t>42</w:t>
            </w:r>
          </w:p>
        </w:tc>
        <w:tc>
          <w:tcPr>
            <w:tcW w:w="841" w:type="pct"/>
          </w:tcPr>
          <w:p w14:paraId="5C0CAF80" w14:textId="59D29036" w:rsidR="000E0399" w:rsidRPr="00626BC2" w:rsidRDefault="000E0399" w:rsidP="000E0399">
            <w:pPr>
              <w:widowControl w:val="0"/>
              <w:spacing w:line="240" w:lineRule="auto"/>
              <w:jc w:val="center"/>
              <w:rPr>
                <w:color w:val="000000" w:themeColor="text1"/>
                <w:sz w:val="22"/>
              </w:rPr>
            </w:pPr>
            <w:r w:rsidRPr="00626BC2">
              <w:rPr>
                <w:color w:val="000000" w:themeColor="text1"/>
              </w:rPr>
              <w:t>100</w:t>
            </w:r>
          </w:p>
        </w:tc>
        <w:tc>
          <w:tcPr>
            <w:tcW w:w="770" w:type="pct"/>
          </w:tcPr>
          <w:p w14:paraId="6DB59C50" w14:textId="7DF34520" w:rsidR="000E0399" w:rsidRPr="00626BC2" w:rsidRDefault="000E0399" w:rsidP="000E0399">
            <w:pPr>
              <w:widowControl w:val="0"/>
              <w:spacing w:line="240" w:lineRule="auto"/>
              <w:jc w:val="center"/>
              <w:rPr>
                <w:color w:val="000000" w:themeColor="text1"/>
                <w:sz w:val="22"/>
              </w:rPr>
            </w:pPr>
            <w:r w:rsidRPr="00626BC2">
              <w:rPr>
                <w:color w:val="000000" w:themeColor="text1"/>
              </w:rPr>
              <w:t>50</w:t>
            </w:r>
          </w:p>
        </w:tc>
        <w:tc>
          <w:tcPr>
            <w:tcW w:w="755" w:type="pct"/>
          </w:tcPr>
          <w:p w14:paraId="6B3A8898" w14:textId="78AFD0D6" w:rsidR="000E0399" w:rsidRPr="00626BC2" w:rsidRDefault="000E0399" w:rsidP="000E0399">
            <w:pPr>
              <w:widowControl w:val="0"/>
              <w:spacing w:line="240" w:lineRule="auto"/>
              <w:jc w:val="center"/>
              <w:rPr>
                <w:color w:val="000000" w:themeColor="text1"/>
                <w:sz w:val="22"/>
              </w:rPr>
            </w:pPr>
            <w:r w:rsidRPr="00626BC2">
              <w:rPr>
                <w:color w:val="000000" w:themeColor="text1"/>
              </w:rPr>
              <w:t>20</w:t>
            </w:r>
          </w:p>
        </w:tc>
      </w:tr>
      <w:tr w:rsidR="000E0399" w:rsidRPr="00A9684A" w14:paraId="3951A56A" w14:textId="77777777" w:rsidTr="00447AB0">
        <w:tblPrEx>
          <w:tblBorders>
            <w:bottom w:val="single" w:sz="4" w:space="0" w:color="auto"/>
          </w:tblBorders>
        </w:tblPrEx>
        <w:tc>
          <w:tcPr>
            <w:tcW w:w="241" w:type="pct"/>
            <w:tcBorders>
              <w:top w:val="single" w:sz="4" w:space="0" w:color="auto"/>
              <w:left w:val="single" w:sz="4" w:space="0" w:color="auto"/>
              <w:bottom w:val="single" w:sz="4" w:space="0" w:color="auto"/>
              <w:right w:val="single" w:sz="4" w:space="0" w:color="auto"/>
            </w:tcBorders>
            <w:shd w:val="clear" w:color="auto" w:fill="auto"/>
          </w:tcPr>
          <w:p w14:paraId="23AD2EE2" w14:textId="7756F4F5" w:rsidR="000E0399" w:rsidRPr="00626BC2" w:rsidRDefault="000E0399" w:rsidP="000E0399">
            <w:pPr>
              <w:widowControl w:val="0"/>
              <w:spacing w:line="240" w:lineRule="auto"/>
              <w:jc w:val="center"/>
              <w:rPr>
                <w:rFonts w:eastAsia="Calibri"/>
                <w:color w:val="000000" w:themeColor="text1"/>
                <w:sz w:val="22"/>
              </w:rPr>
            </w:pPr>
            <w:r w:rsidRPr="00626BC2">
              <w:rPr>
                <w:rFonts w:eastAsia="Calibri"/>
                <w:color w:val="000000" w:themeColor="text1"/>
                <w:sz w:val="22"/>
              </w:rPr>
              <w:t>4</w:t>
            </w:r>
          </w:p>
        </w:tc>
        <w:tc>
          <w:tcPr>
            <w:tcW w:w="1553" w:type="pct"/>
            <w:vAlign w:val="center"/>
          </w:tcPr>
          <w:p w14:paraId="45EC5B49" w14:textId="3AE8E7E1" w:rsidR="000E0399" w:rsidRPr="00626BC2" w:rsidRDefault="000E0399" w:rsidP="00447AB0">
            <w:pPr>
              <w:widowControl w:val="0"/>
              <w:spacing w:line="240" w:lineRule="auto"/>
              <w:jc w:val="center"/>
              <w:rPr>
                <w:color w:val="000000" w:themeColor="text1"/>
                <w:sz w:val="22"/>
              </w:rPr>
            </w:pPr>
            <w:r w:rsidRPr="00626BC2">
              <w:rPr>
                <w:color w:val="000000" w:themeColor="text1"/>
              </w:rPr>
              <w:t>р.</w:t>
            </w:r>
            <w:r w:rsidR="00447AB0">
              <w:rPr>
                <w:color w:val="000000" w:themeColor="text1"/>
              </w:rPr>
              <w:t xml:space="preserve"> </w:t>
            </w:r>
            <w:proofErr w:type="spellStart"/>
            <w:r w:rsidRPr="00626BC2">
              <w:rPr>
                <w:color w:val="000000" w:themeColor="text1"/>
              </w:rPr>
              <w:t>Лух</w:t>
            </w:r>
            <w:proofErr w:type="spellEnd"/>
          </w:p>
        </w:tc>
        <w:tc>
          <w:tcPr>
            <w:tcW w:w="841" w:type="pct"/>
          </w:tcPr>
          <w:p w14:paraId="1776C86D" w14:textId="0FCC46B9" w:rsidR="000E0399" w:rsidRPr="00626BC2" w:rsidRDefault="000E0399" w:rsidP="000E0399">
            <w:pPr>
              <w:widowControl w:val="0"/>
              <w:spacing w:line="240" w:lineRule="auto"/>
              <w:jc w:val="center"/>
              <w:rPr>
                <w:color w:val="000000" w:themeColor="text1"/>
                <w:sz w:val="22"/>
              </w:rPr>
            </w:pPr>
            <w:r w:rsidRPr="00626BC2">
              <w:rPr>
                <w:color w:val="000000" w:themeColor="text1"/>
                <w:sz w:val="22"/>
              </w:rPr>
              <w:t>240</w:t>
            </w:r>
          </w:p>
        </w:tc>
        <w:tc>
          <w:tcPr>
            <w:tcW w:w="841" w:type="pct"/>
          </w:tcPr>
          <w:p w14:paraId="42F3CD52" w14:textId="0BEB9775" w:rsidR="000E0399" w:rsidRPr="00626BC2" w:rsidRDefault="000E0399" w:rsidP="000E0399">
            <w:pPr>
              <w:widowControl w:val="0"/>
              <w:spacing w:line="240" w:lineRule="auto"/>
              <w:jc w:val="center"/>
              <w:rPr>
                <w:color w:val="000000" w:themeColor="text1"/>
                <w:sz w:val="22"/>
              </w:rPr>
            </w:pPr>
            <w:r w:rsidRPr="00626BC2">
              <w:rPr>
                <w:color w:val="000000" w:themeColor="text1"/>
              </w:rPr>
              <w:t>200</w:t>
            </w:r>
          </w:p>
        </w:tc>
        <w:tc>
          <w:tcPr>
            <w:tcW w:w="770" w:type="pct"/>
          </w:tcPr>
          <w:p w14:paraId="1E18A6D2" w14:textId="681E24C4" w:rsidR="000E0399" w:rsidRPr="00626BC2" w:rsidRDefault="000E0399" w:rsidP="000E0399">
            <w:pPr>
              <w:widowControl w:val="0"/>
              <w:spacing w:line="240" w:lineRule="auto"/>
              <w:jc w:val="center"/>
              <w:rPr>
                <w:color w:val="000000" w:themeColor="text1"/>
                <w:sz w:val="22"/>
              </w:rPr>
            </w:pPr>
            <w:r w:rsidRPr="00626BC2">
              <w:rPr>
                <w:color w:val="000000" w:themeColor="text1"/>
              </w:rPr>
              <w:t>50</w:t>
            </w:r>
          </w:p>
        </w:tc>
        <w:tc>
          <w:tcPr>
            <w:tcW w:w="755" w:type="pct"/>
          </w:tcPr>
          <w:p w14:paraId="32C48C93" w14:textId="6775550F" w:rsidR="000E0399" w:rsidRPr="00626BC2" w:rsidRDefault="000E0399" w:rsidP="000E0399">
            <w:pPr>
              <w:widowControl w:val="0"/>
              <w:spacing w:line="240" w:lineRule="auto"/>
              <w:jc w:val="center"/>
              <w:rPr>
                <w:color w:val="000000" w:themeColor="text1"/>
                <w:sz w:val="22"/>
              </w:rPr>
            </w:pPr>
            <w:r w:rsidRPr="00626BC2">
              <w:rPr>
                <w:color w:val="000000" w:themeColor="text1"/>
              </w:rPr>
              <w:t>20</w:t>
            </w:r>
          </w:p>
        </w:tc>
      </w:tr>
      <w:tr w:rsidR="000E0399" w:rsidRPr="00A9684A" w14:paraId="7573A634" w14:textId="77777777" w:rsidTr="00447AB0">
        <w:tblPrEx>
          <w:tblBorders>
            <w:bottom w:val="single" w:sz="4" w:space="0" w:color="auto"/>
          </w:tblBorders>
        </w:tblPrEx>
        <w:tc>
          <w:tcPr>
            <w:tcW w:w="241" w:type="pct"/>
            <w:tcBorders>
              <w:top w:val="single" w:sz="4" w:space="0" w:color="auto"/>
              <w:left w:val="single" w:sz="4" w:space="0" w:color="auto"/>
              <w:bottom w:val="single" w:sz="4" w:space="0" w:color="auto"/>
              <w:right w:val="single" w:sz="4" w:space="0" w:color="auto"/>
            </w:tcBorders>
            <w:shd w:val="clear" w:color="auto" w:fill="auto"/>
          </w:tcPr>
          <w:p w14:paraId="7B4A702C" w14:textId="70BBFF04" w:rsidR="000E0399" w:rsidRPr="00626BC2" w:rsidRDefault="000E0399" w:rsidP="000E0399">
            <w:pPr>
              <w:widowControl w:val="0"/>
              <w:spacing w:line="240" w:lineRule="auto"/>
              <w:jc w:val="center"/>
              <w:rPr>
                <w:rFonts w:eastAsia="Calibri"/>
                <w:color w:val="000000" w:themeColor="text1"/>
                <w:sz w:val="22"/>
              </w:rPr>
            </w:pPr>
            <w:r w:rsidRPr="00626BC2">
              <w:rPr>
                <w:rFonts w:eastAsia="Calibri"/>
                <w:color w:val="000000" w:themeColor="text1"/>
                <w:sz w:val="22"/>
              </w:rPr>
              <w:t>5</w:t>
            </w:r>
          </w:p>
        </w:tc>
        <w:tc>
          <w:tcPr>
            <w:tcW w:w="1553" w:type="pct"/>
            <w:vAlign w:val="center"/>
          </w:tcPr>
          <w:p w14:paraId="71BE30CE" w14:textId="6CBA4779" w:rsidR="000E0399" w:rsidRPr="00626BC2" w:rsidRDefault="00447AB0" w:rsidP="00447AB0">
            <w:pPr>
              <w:widowControl w:val="0"/>
              <w:spacing w:line="240" w:lineRule="auto"/>
              <w:jc w:val="center"/>
              <w:rPr>
                <w:color w:val="000000" w:themeColor="text1"/>
                <w:sz w:val="22"/>
              </w:rPr>
            </w:pPr>
            <w:r>
              <w:rPr>
                <w:color w:val="000000" w:themeColor="text1"/>
              </w:rPr>
              <w:t>р.</w:t>
            </w:r>
            <w:r w:rsidR="000E0399" w:rsidRPr="00626BC2">
              <w:rPr>
                <w:color w:val="000000" w:themeColor="text1"/>
              </w:rPr>
              <w:t xml:space="preserve"> Ока</w:t>
            </w:r>
          </w:p>
        </w:tc>
        <w:tc>
          <w:tcPr>
            <w:tcW w:w="841" w:type="pct"/>
          </w:tcPr>
          <w:p w14:paraId="28635389" w14:textId="4490CC72" w:rsidR="000E0399" w:rsidRPr="00626BC2" w:rsidRDefault="000E0399" w:rsidP="000E0399">
            <w:pPr>
              <w:widowControl w:val="0"/>
              <w:spacing w:line="240" w:lineRule="auto"/>
              <w:jc w:val="center"/>
              <w:rPr>
                <w:color w:val="000000" w:themeColor="text1"/>
                <w:sz w:val="22"/>
              </w:rPr>
            </w:pPr>
            <w:r w:rsidRPr="00626BC2">
              <w:rPr>
                <w:color w:val="000000" w:themeColor="text1"/>
                <w:sz w:val="22"/>
              </w:rPr>
              <w:t>1500</w:t>
            </w:r>
          </w:p>
        </w:tc>
        <w:tc>
          <w:tcPr>
            <w:tcW w:w="841" w:type="pct"/>
          </w:tcPr>
          <w:p w14:paraId="05887CA0" w14:textId="1B4D02D5" w:rsidR="000E0399" w:rsidRPr="00626BC2" w:rsidRDefault="000E0399" w:rsidP="000E0399">
            <w:pPr>
              <w:widowControl w:val="0"/>
              <w:spacing w:line="240" w:lineRule="auto"/>
              <w:jc w:val="center"/>
              <w:rPr>
                <w:color w:val="000000" w:themeColor="text1"/>
                <w:sz w:val="22"/>
              </w:rPr>
            </w:pPr>
            <w:r w:rsidRPr="00626BC2">
              <w:rPr>
                <w:color w:val="000000" w:themeColor="text1"/>
              </w:rPr>
              <w:t>200</w:t>
            </w:r>
          </w:p>
        </w:tc>
        <w:tc>
          <w:tcPr>
            <w:tcW w:w="770" w:type="pct"/>
          </w:tcPr>
          <w:p w14:paraId="6021AF09" w14:textId="74726BCF" w:rsidR="000E0399" w:rsidRPr="00626BC2" w:rsidRDefault="000E0399" w:rsidP="000E0399">
            <w:pPr>
              <w:widowControl w:val="0"/>
              <w:spacing w:line="240" w:lineRule="auto"/>
              <w:jc w:val="center"/>
              <w:rPr>
                <w:color w:val="000000" w:themeColor="text1"/>
                <w:sz w:val="22"/>
              </w:rPr>
            </w:pPr>
            <w:r w:rsidRPr="00626BC2">
              <w:rPr>
                <w:color w:val="000000" w:themeColor="text1"/>
              </w:rPr>
              <w:t>50</w:t>
            </w:r>
          </w:p>
        </w:tc>
        <w:tc>
          <w:tcPr>
            <w:tcW w:w="755" w:type="pct"/>
          </w:tcPr>
          <w:p w14:paraId="0744CCDB" w14:textId="649EDA82" w:rsidR="000E0399" w:rsidRPr="00626BC2" w:rsidRDefault="000E0399" w:rsidP="000E0399">
            <w:pPr>
              <w:widowControl w:val="0"/>
              <w:spacing w:line="240" w:lineRule="auto"/>
              <w:jc w:val="center"/>
              <w:rPr>
                <w:color w:val="000000" w:themeColor="text1"/>
                <w:sz w:val="22"/>
              </w:rPr>
            </w:pPr>
            <w:r w:rsidRPr="00626BC2">
              <w:rPr>
                <w:color w:val="000000" w:themeColor="text1"/>
              </w:rPr>
              <w:t>20</w:t>
            </w:r>
          </w:p>
        </w:tc>
      </w:tr>
      <w:tr w:rsidR="006C5039" w:rsidRPr="00A9684A" w14:paraId="551CFB45" w14:textId="77777777" w:rsidTr="00FA4811">
        <w:tblPrEx>
          <w:tblBorders>
            <w:bottom w:val="single" w:sz="4" w:space="0" w:color="auto"/>
          </w:tblBorders>
        </w:tblPrEx>
        <w:tc>
          <w:tcPr>
            <w:tcW w:w="241" w:type="pct"/>
            <w:tcBorders>
              <w:top w:val="single" w:sz="4" w:space="0" w:color="auto"/>
              <w:left w:val="single" w:sz="4" w:space="0" w:color="auto"/>
              <w:bottom w:val="single" w:sz="4" w:space="0" w:color="auto"/>
              <w:right w:val="single" w:sz="4" w:space="0" w:color="auto"/>
            </w:tcBorders>
            <w:shd w:val="clear" w:color="auto" w:fill="auto"/>
          </w:tcPr>
          <w:p w14:paraId="6A45A657" w14:textId="37333DE3" w:rsidR="006C5039" w:rsidRPr="00626BC2" w:rsidRDefault="00D5237D" w:rsidP="006C5039">
            <w:pPr>
              <w:widowControl w:val="0"/>
              <w:spacing w:line="240" w:lineRule="auto"/>
              <w:jc w:val="center"/>
              <w:rPr>
                <w:rFonts w:eastAsia="Calibri"/>
                <w:color w:val="000000" w:themeColor="text1"/>
                <w:sz w:val="22"/>
              </w:rPr>
            </w:pPr>
            <w:r w:rsidRPr="00626BC2">
              <w:rPr>
                <w:rFonts w:eastAsia="Calibri"/>
                <w:color w:val="000000" w:themeColor="text1"/>
                <w:sz w:val="22"/>
              </w:rPr>
              <w:t>6</w:t>
            </w:r>
          </w:p>
        </w:tc>
        <w:tc>
          <w:tcPr>
            <w:tcW w:w="1553" w:type="pct"/>
            <w:vAlign w:val="center"/>
          </w:tcPr>
          <w:p w14:paraId="0D0B4DB2" w14:textId="5C4D82DA" w:rsidR="006C5039" w:rsidRPr="00626BC2" w:rsidRDefault="00447AB0" w:rsidP="00447AB0">
            <w:pPr>
              <w:widowControl w:val="0"/>
              <w:spacing w:line="240" w:lineRule="auto"/>
              <w:jc w:val="center"/>
              <w:rPr>
                <w:color w:val="000000" w:themeColor="text1"/>
                <w:sz w:val="22"/>
              </w:rPr>
            </w:pPr>
            <w:r>
              <w:rPr>
                <w:color w:val="000000" w:themeColor="text1"/>
                <w:sz w:val="22"/>
              </w:rPr>
              <w:t>р.</w:t>
            </w:r>
            <w:r w:rsidR="00D5237D" w:rsidRPr="00626BC2">
              <w:rPr>
                <w:color w:val="000000" w:themeColor="text1"/>
                <w:sz w:val="22"/>
              </w:rPr>
              <w:t xml:space="preserve"> </w:t>
            </w:r>
            <w:proofErr w:type="spellStart"/>
            <w:r w:rsidR="00D5237D" w:rsidRPr="00626BC2">
              <w:rPr>
                <w:color w:val="000000" w:themeColor="text1"/>
                <w:sz w:val="22"/>
              </w:rPr>
              <w:t>У</w:t>
            </w:r>
            <w:r w:rsidR="006C5039" w:rsidRPr="00626BC2">
              <w:rPr>
                <w:color w:val="000000" w:themeColor="text1"/>
                <w:sz w:val="22"/>
              </w:rPr>
              <w:t>трех</w:t>
            </w:r>
            <w:proofErr w:type="spellEnd"/>
          </w:p>
        </w:tc>
        <w:tc>
          <w:tcPr>
            <w:tcW w:w="841" w:type="pct"/>
          </w:tcPr>
          <w:p w14:paraId="05B06355" w14:textId="45B4E692" w:rsidR="006C5039" w:rsidRPr="00626BC2" w:rsidRDefault="006C5039" w:rsidP="006C5039">
            <w:pPr>
              <w:widowControl w:val="0"/>
              <w:spacing w:line="240" w:lineRule="auto"/>
              <w:jc w:val="center"/>
              <w:rPr>
                <w:color w:val="000000" w:themeColor="text1"/>
                <w:sz w:val="22"/>
              </w:rPr>
            </w:pPr>
            <w:r w:rsidRPr="00626BC2">
              <w:rPr>
                <w:color w:val="000000" w:themeColor="text1"/>
                <w:sz w:val="22"/>
              </w:rPr>
              <w:t>2,3</w:t>
            </w:r>
          </w:p>
        </w:tc>
        <w:tc>
          <w:tcPr>
            <w:tcW w:w="841" w:type="pct"/>
          </w:tcPr>
          <w:p w14:paraId="5ADF7A29" w14:textId="03FF4058" w:rsidR="006C5039" w:rsidRPr="00626BC2" w:rsidRDefault="006C5039" w:rsidP="006C5039">
            <w:pPr>
              <w:widowControl w:val="0"/>
              <w:spacing w:line="240" w:lineRule="auto"/>
              <w:jc w:val="center"/>
              <w:rPr>
                <w:color w:val="000000" w:themeColor="text1"/>
                <w:sz w:val="22"/>
              </w:rPr>
            </w:pPr>
            <w:r w:rsidRPr="00626BC2">
              <w:rPr>
                <w:color w:val="000000" w:themeColor="text1"/>
              </w:rPr>
              <w:t>50</w:t>
            </w:r>
          </w:p>
        </w:tc>
        <w:tc>
          <w:tcPr>
            <w:tcW w:w="770" w:type="pct"/>
            <w:vAlign w:val="center"/>
          </w:tcPr>
          <w:p w14:paraId="4A5E5F45" w14:textId="6E79D3DC" w:rsidR="006C5039" w:rsidRPr="00626BC2" w:rsidRDefault="006C5039" w:rsidP="00FA4811">
            <w:pPr>
              <w:widowControl w:val="0"/>
              <w:spacing w:line="240" w:lineRule="auto"/>
              <w:jc w:val="center"/>
              <w:rPr>
                <w:color w:val="000000" w:themeColor="text1"/>
                <w:sz w:val="22"/>
              </w:rPr>
            </w:pPr>
            <w:r w:rsidRPr="00626BC2">
              <w:rPr>
                <w:color w:val="000000" w:themeColor="text1"/>
              </w:rPr>
              <w:t>50</w:t>
            </w:r>
          </w:p>
        </w:tc>
        <w:tc>
          <w:tcPr>
            <w:tcW w:w="755" w:type="pct"/>
          </w:tcPr>
          <w:p w14:paraId="2179B4E2" w14:textId="200EC787" w:rsidR="006C5039" w:rsidRPr="00626BC2" w:rsidRDefault="006C5039" w:rsidP="006C5039">
            <w:pPr>
              <w:widowControl w:val="0"/>
              <w:spacing w:line="240" w:lineRule="auto"/>
              <w:jc w:val="center"/>
              <w:rPr>
                <w:color w:val="000000" w:themeColor="text1"/>
                <w:sz w:val="22"/>
              </w:rPr>
            </w:pPr>
            <w:r w:rsidRPr="00626BC2">
              <w:rPr>
                <w:color w:val="000000" w:themeColor="text1"/>
              </w:rPr>
              <w:t>5</w:t>
            </w:r>
          </w:p>
        </w:tc>
      </w:tr>
      <w:tr w:rsidR="006C5039" w:rsidRPr="00A9684A" w14:paraId="53076816" w14:textId="77777777" w:rsidTr="00447AB0">
        <w:tblPrEx>
          <w:tblBorders>
            <w:bottom w:val="single" w:sz="4" w:space="0" w:color="auto"/>
          </w:tblBorders>
        </w:tblPrEx>
        <w:tc>
          <w:tcPr>
            <w:tcW w:w="241" w:type="pct"/>
            <w:tcBorders>
              <w:top w:val="single" w:sz="4" w:space="0" w:color="auto"/>
              <w:left w:val="single" w:sz="4" w:space="0" w:color="auto"/>
              <w:bottom w:val="single" w:sz="4" w:space="0" w:color="auto"/>
              <w:right w:val="single" w:sz="4" w:space="0" w:color="auto"/>
            </w:tcBorders>
            <w:shd w:val="clear" w:color="auto" w:fill="auto"/>
          </w:tcPr>
          <w:p w14:paraId="5B693809" w14:textId="43DA03A2" w:rsidR="006C5039" w:rsidRPr="00626BC2" w:rsidRDefault="00D5237D" w:rsidP="006C5039">
            <w:pPr>
              <w:widowControl w:val="0"/>
              <w:spacing w:line="240" w:lineRule="auto"/>
              <w:jc w:val="center"/>
              <w:rPr>
                <w:rFonts w:eastAsia="Calibri"/>
                <w:color w:val="000000" w:themeColor="text1"/>
                <w:sz w:val="22"/>
              </w:rPr>
            </w:pPr>
            <w:r w:rsidRPr="00626BC2">
              <w:rPr>
                <w:rFonts w:eastAsia="Calibri"/>
                <w:color w:val="000000" w:themeColor="text1"/>
                <w:sz w:val="22"/>
              </w:rPr>
              <w:t>7</w:t>
            </w:r>
          </w:p>
        </w:tc>
        <w:tc>
          <w:tcPr>
            <w:tcW w:w="1553" w:type="pct"/>
            <w:vAlign w:val="center"/>
          </w:tcPr>
          <w:p w14:paraId="6E978FE7" w14:textId="0338464B" w:rsidR="006C5039" w:rsidRPr="00626BC2" w:rsidRDefault="00447AB0" w:rsidP="00447AB0">
            <w:pPr>
              <w:widowControl w:val="0"/>
              <w:spacing w:line="240" w:lineRule="auto"/>
              <w:jc w:val="center"/>
              <w:rPr>
                <w:color w:val="000000" w:themeColor="text1"/>
                <w:sz w:val="22"/>
              </w:rPr>
            </w:pPr>
            <w:r>
              <w:rPr>
                <w:color w:val="000000" w:themeColor="text1"/>
                <w:sz w:val="22"/>
              </w:rPr>
              <w:t>р.</w:t>
            </w:r>
            <w:r w:rsidRPr="00626BC2">
              <w:rPr>
                <w:color w:val="000000" w:themeColor="text1"/>
                <w:sz w:val="22"/>
              </w:rPr>
              <w:t xml:space="preserve"> </w:t>
            </w:r>
            <w:proofErr w:type="spellStart"/>
            <w:r w:rsidR="006C5039" w:rsidRPr="00626BC2">
              <w:rPr>
                <w:color w:val="000000" w:themeColor="text1"/>
                <w:sz w:val="22"/>
              </w:rPr>
              <w:t>Ремна</w:t>
            </w:r>
            <w:proofErr w:type="spellEnd"/>
          </w:p>
        </w:tc>
        <w:tc>
          <w:tcPr>
            <w:tcW w:w="841" w:type="pct"/>
          </w:tcPr>
          <w:p w14:paraId="47787A91" w14:textId="6B7BE8F3" w:rsidR="006C5039" w:rsidRPr="00626BC2" w:rsidRDefault="006C5039" w:rsidP="006C5039">
            <w:pPr>
              <w:widowControl w:val="0"/>
              <w:spacing w:line="240" w:lineRule="auto"/>
              <w:jc w:val="center"/>
              <w:rPr>
                <w:color w:val="000000" w:themeColor="text1"/>
                <w:sz w:val="22"/>
              </w:rPr>
            </w:pPr>
            <w:r w:rsidRPr="00626BC2">
              <w:rPr>
                <w:color w:val="000000" w:themeColor="text1"/>
                <w:sz w:val="22"/>
              </w:rPr>
              <w:t>14</w:t>
            </w:r>
          </w:p>
        </w:tc>
        <w:tc>
          <w:tcPr>
            <w:tcW w:w="841" w:type="pct"/>
          </w:tcPr>
          <w:p w14:paraId="7402EB02" w14:textId="7562C8B3" w:rsidR="006C5039" w:rsidRPr="00626BC2" w:rsidRDefault="006C5039" w:rsidP="006C5039">
            <w:pPr>
              <w:widowControl w:val="0"/>
              <w:spacing w:line="240" w:lineRule="auto"/>
              <w:jc w:val="center"/>
              <w:rPr>
                <w:color w:val="000000" w:themeColor="text1"/>
                <w:sz w:val="22"/>
                <w:lang w:val="en-US"/>
              </w:rPr>
            </w:pPr>
            <w:r w:rsidRPr="00626BC2">
              <w:rPr>
                <w:color w:val="000000" w:themeColor="text1"/>
              </w:rPr>
              <w:t>100</w:t>
            </w:r>
          </w:p>
        </w:tc>
        <w:tc>
          <w:tcPr>
            <w:tcW w:w="770" w:type="pct"/>
          </w:tcPr>
          <w:p w14:paraId="2EFE9FDE" w14:textId="69BA5F94" w:rsidR="006C5039" w:rsidRPr="00626BC2" w:rsidRDefault="006C5039" w:rsidP="006C5039">
            <w:pPr>
              <w:widowControl w:val="0"/>
              <w:spacing w:line="240" w:lineRule="auto"/>
              <w:jc w:val="center"/>
              <w:rPr>
                <w:color w:val="000000" w:themeColor="text1"/>
                <w:sz w:val="22"/>
              </w:rPr>
            </w:pPr>
            <w:r w:rsidRPr="00626BC2">
              <w:rPr>
                <w:color w:val="000000" w:themeColor="text1"/>
              </w:rPr>
              <w:t>50</w:t>
            </w:r>
          </w:p>
        </w:tc>
        <w:tc>
          <w:tcPr>
            <w:tcW w:w="755" w:type="pct"/>
          </w:tcPr>
          <w:p w14:paraId="7947D01A" w14:textId="2DF1A7FA" w:rsidR="006C5039" w:rsidRPr="00626BC2" w:rsidRDefault="006C5039" w:rsidP="006C5039">
            <w:pPr>
              <w:widowControl w:val="0"/>
              <w:spacing w:line="240" w:lineRule="auto"/>
              <w:jc w:val="center"/>
              <w:rPr>
                <w:color w:val="000000" w:themeColor="text1"/>
                <w:sz w:val="22"/>
              </w:rPr>
            </w:pPr>
            <w:r w:rsidRPr="00626BC2">
              <w:rPr>
                <w:color w:val="000000" w:themeColor="text1"/>
              </w:rPr>
              <w:t>20</w:t>
            </w:r>
          </w:p>
        </w:tc>
      </w:tr>
      <w:tr w:rsidR="006C5039" w:rsidRPr="00A9684A" w14:paraId="3E010903" w14:textId="77777777" w:rsidTr="00447AB0">
        <w:tblPrEx>
          <w:tblBorders>
            <w:bottom w:val="single" w:sz="4" w:space="0" w:color="auto"/>
          </w:tblBorders>
        </w:tblPrEx>
        <w:tc>
          <w:tcPr>
            <w:tcW w:w="241" w:type="pct"/>
            <w:tcBorders>
              <w:top w:val="single" w:sz="4" w:space="0" w:color="auto"/>
              <w:left w:val="single" w:sz="4" w:space="0" w:color="auto"/>
              <w:bottom w:val="single" w:sz="4" w:space="0" w:color="auto"/>
              <w:right w:val="single" w:sz="4" w:space="0" w:color="auto"/>
            </w:tcBorders>
            <w:shd w:val="clear" w:color="auto" w:fill="auto"/>
          </w:tcPr>
          <w:p w14:paraId="6C698102" w14:textId="1DCA3359" w:rsidR="006C5039" w:rsidRPr="00626BC2" w:rsidRDefault="00D5237D" w:rsidP="006C5039">
            <w:pPr>
              <w:widowControl w:val="0"/>
              <w:spacing w:line="240" w:lineRule="auto"/>
              <w:jc w:val="center"/>
              <w:rPr>
                <w:rFonts w:eastAsia="Calibri"/>
                <w:color w:val="000000" w:themeColor="text1"/>
                <w:sz w:val="22"/>
              </w:rPr>
            </w:pPr>
            <w:r w:rsidRPr="00626BC2">
              <w:rPr>
                <w:rFonts w:eastAsia="Calibri"/>
                <w:color w:val="000000" w:themeColor="text1"/>
                <w:sz w:val="22"/>
              </w:rPr>
              <w:t>8</w:t>
            </w:r>
          </w:p>
        </w:tc>
        <w:tc>
          <w:tcPr>
            <w:tcW w:w="1553" w:type="pct"/>
            <w:vAlign w:val="center"/>
          </w:tcPr>
          <w:p w14:paraId="26871DDE" w14:textId="4B8BC593" w:rsidR="006C5039" w:rsidRPr="00626BC2" w:rsidRDefault="00447AB0" w:rsidP="00447AB0">
            <w:pPr>
              <w:widowControl w:val="0"/>
              <w:spacing w:line="240" w:lineRule="auto"/>
              <w:jc w:val="center"/>
              <w:rPr>
                <w:color w:val="000000" w:themeColor="text1"/>
                <w:sz w:val="22"/>
              </w:rPr>
            </w:pPr>
            <w:r>
              <w:rPr>
                <w:color w:val="000000" w:themeColor="text1"/>
                <w:sz w:val="22"/>
              </w:rPr>
              <w:t>р.</w:t>
            </w:r>
            <w:r w:rsidRPr="00626BC2">
              <w:rPr>
                <w:color w:val="000000" w:themeColor="text1"/>
                <w:sz w:val="22"/>
              </w:rPr>
              <w:t xml:space="preserve"> </w:t>
            </w:r>
            <w:proofErr w:type="spellStart"/>
            <w:r w:rsidR="006C5039" w:rsidRPr="00626BC2">
              <w:rPr>
                <w:color w:val="000000" w:themeColor="text1"/>
                <w:sz w:val="22"/>
              </w:rPr>
              <w:t>Югонец</w:t>
            </w:r>
            <w:proofErr w:type="spellEnd"/>
          </w:p>
        </w:tc>
        <w:tc>
          <w:tcPr>
            <w:tcW w:w="841" w:type="pct"/>
          </w:tcPr>
          <w:p w14:paraId="2891961B" w14:textId="681282CD" w:rsidR="006C5039" w:rsidRPr="00626BC2" w:rsidRDefault="006C5039" w:rsidP="006C5039">
            <w:pPr>
              <w:widowControl w:val="0"/>
              <w:spacing w:line="240" w:lineRule="auto"/>
              <w:jc w:val="center"/>
              <w:rPr>
                <w:color w:val="000000" w:themeColor="text1"/>
                <w:sz w:val="22"/>
              </w:rPr>
            </w:pPr>
            <w:r w:rsidRPr="00626BC2">
              <w:rPr>
                <w:color w:val="000000" w:themeColor="text1"/>
                <w:sz w:val="22"/>
              </w:rPr>
              <w:t>20</w:t>
            </w:r>
          </w:p>
        </w:tc>
        <w:tc>
          <w:tcPr>
            <w:tcW w:w="841" w:type="pct"/>
          </w:tcPr>
          <w:p w14:paraId="74385615" w14:textId="20749CE4" w:rsidR="006C5039" w:rsidRPr="00626BC2" w:rsidRDefault="006C5039" w:rsidP="006C5039">
            <w:pPr>
              <w:widowControl w:val="0"/>
              <w:spacing w:line="240" w:lineRule="auto"/>
              <w:jc w:val="center"/>
              <w:rPr>
                <w:color w:val="000000" w:themeColor="text1"/>
                <w:sz w:val="22"/>
                <w:lang w:val="en-US"/>
              </w:rPr>
            </w:pPr>
            <w:r w:rsidRPr="00626BC2">
              <w:rPr>
                <w:color w:val="000000" w:themeColor="text1"/>
              </w:rPr>
              <w:t>100</w:t>
            </w:r>
          </w:p>
        </w:tc>
        <w:tc>
          <w:tcPr>
            <w:tcW w:w="770" w:type="pct"/>
          </w:tcPr>
          <w:p w14:paraId="304B6063" w14:textId="34B38DE7" w:rsidR="006C5039" w:rsidRPr="00626BC2" w:rsidRDefault="006C5039" w:rsidP="006C5039">
            <w:pPr>
              <w:widowControl w:val="0"/>
              <w:spacing w:line="240" w:lineRule="auto"/>
              <w:jc w:val="center"/>
              <w:rPr>
                <w:color w:val="000000" w:themeColor="text1"/>
                <w:sz w:val="22"/>
              </w:rPr>
            </w:pPr>
            <w:r w:rsidRPr="00626BC2">
              <w:rPr>
                <w:color w:val="000000" w:themeColor="text1"/>
              </w:rPr>
              <w:t>50</w:t>
            </w:r>
          </w:p>
        </w:tc>
        <w:tc>
          <w:tcPr>
            <w:tcW w:w="755" w:type="pct"/>
          </w:tcPr>
          <w:p w14:paraId="56BD7A13" w14:textId="67579DCC" w:rsidR="006C5039" w:rsidRPr="00626BC2" w:rsidRDefault="006C5039" w:rsidP="006C5039">
            <w:pPr>
              <w:widowControl w:val="0"/>
              <w:spacing w:line="240" w:lineRule="auto"/>
              <w:jc w:val="center"/>
              <w:rPr>
                <w:color w:val="000000" w:themeColor="text1"/>
                <w:sz w:val="22"/>
              </w:rPr>
            </w:pPr>
            <w:r w:rsidRPr="00626BC2">
              <w:rPr>
                <w:color w:val="000000" w:themeColor="text1"/>
              </w:rPr>
              <w:t>20</w:t>
            </w:r>
          </w:p>
        </w:tc>
      </w:tr>
      <w:tr w:rsidR="006C5039" w:rsidRPr="00A9684A" w14:paraId="570F0412" w14:textId="77777777" w:rsidTr="00447AB0">
        <w:tblPrEx>
          <w:tblBorders>
            <w:bottom w:val="single" w:sz="4" w:space="0" w:color="auto"/>
          </w:tblBorders>
        </w:tblPrEx>
        <w:tc>
          <w:tcPr>
            <w:tcW w:w="241" w:type="pct"/>
            <w:tcBorders>
              <w:top w:val="single" w:sz="4" w:space="0" w:color="auto"/>
              <w:left w:val="single" w:sz="4" w:space="0" w:color="auto"/>
              <w:bottom w:val="single" w:sz="4" w:space="0" w:color="auto"/>
              <w:right w:val="single" w:sz="4" w:space="0" w:color="auto"/>
            </w:tcBorders>
            <w:shd w:val="clear" w:color="auto" w:fill="auto"/>
          </w:tcPr>
          <w:p w14:paraId="7EE01785" w14:textId="71209A79" w:rsidR="006C5039" w:rsidRPr="00626BC2" w:rsidRDefault="00D5237D" w:rsidP="006C5039">
            <w:pPr>
              <w:widowControl w:val="0"/>
              <w:spacing w:line="240" w:lineRule="auto"/>
              <w:jc w:val="center"/>
              <w:rPr>
                <w:rFonts w:eastAsia="Calibri"/>
                <w:color w:val="000000" w:themeColor="text1"/>
                <w:sz w:val="22"/>
              </w:rPr>
            </w:pPr>
            <w:r w:rsidRPr="00626BC2">
              <w:rPr>
                <w:rFonts w:eastAsia="Calibri"/>
                <w:color w:val="000000" w:themeColor="text1"/>
                <w:sz w:val="22"/>
              </w:rPr>
              <w:t>9</w:t>
            </w:r>
          </w:p>
        </w:tc>
        <w:tc>
          <w:tcPr>
            <w:tcW w:w="1553" w:type="pct"/>
            <w:vAlign w:val="center"/>
          </w:tcPr>
          <w:p w14:paraId="75F353EE" w14:textId="1F0BF512" w:rsidR="006C5039" w:rsidRPr="00626BC2" w:rsidRDefault="00447AB0" w:rsidP="00447AB0">
            <w:pPr>
              <w:widowControl w:val="0"/>
              <w:spacing w:line="240" w:lineRule="auto"/>
              <w:jc w:val="center"/>
              <w:rPr>
                <w:color w:val="000000" w:themeColor="text1"/>
                <w:sz w:val="22"/>
              </w:rPr>
            </w:pPr>
            <w:r>
              <w:rPr>
                <w:color w:val="000000" w:themeColor="text1"/>
                <w:sz w:val="22"/>
              </w:rPr>
              <w:t>р.</w:t>
            </w:r>
            <w:r w:rsidRPr="00626BC2">
              <w:rPr>
                <w:color w:val="000000" w:themeColor="text1"/>
                <w:sz w:val="22"/>
              </w:rPr>
              <w:t xml:space="preserve"> </w:t>
            </w:r>
            <w:proofErr w:type="spellStart"/>
            <w:r w:rsidR="00D5237D" w:rsidRPr="00626BC2">
              <w:rPr>
                <w:color w:val="000000" w:themeColor="text1"/>
                <w:sz w:val="22"/>
              </w:rPr>
              <w:t>Л</w:t>
            </w:r>
            <w:r w:rsidR="006C5039" w:rsidRPr="00626BC2">
              <w:rPr>
                <w:color w:val="000000" w:themeColor="text1"/>
                <w:sz w:val="22"/>
              </w:rPr>
              <w:t>юлих</w:t>
            </w:r>
            <w:proofErr w:type="spellEnd"/>
          </w:p>
        </w:tc>
        <w:tc>
          <w:tcPr>
            <w:tcW w:w="841" w:type="pct"/>
          </w:tcPr>
          <w:p w14:paraId="12E7D32A" w14:textId="6B9E11BC" w:rsidR="006C5039" w:rsidRPr="00626BC2" w:rsidRDefault="006C5039" w:rsidP="006C5039">
            <w:pPr>
              <w:widowControl w:val="0"/>
              <w:spacing w:line="240" w:lineRule="auto"/>
              <w:jc w:val="center"/>
              <w:rPr>
                <w:color w:val="000000" w:themeColor="text1"/>
                <w:sz w:val="22"/>
              </w:rPr>
            </w:pPr>
            <w:r w:rsidRPr="00626BC2">
              <w:rPr>
                <w:color w:val="000000" w:themeColor="text1"/>
                <w:sz w:val="22"/>
              </w:rPr>
              <w:t>36</w:t>
            </w:r>
          </w:p>
        </w:tc>
        <w:tc>
          <w:tcPr>
            <w:tcW w:w="841" w:type="pct"/>
          </w:tcPr>
          <w:p w14:paraId="629CB5EB" w14:textId="274D94DF" w:rsidR="006C5039" w:rsidRPr="00626BC2" w:rsidRDefault="006C5039" w:rsidP="006C5039">
            <w:pPr>
              <w:widowControl w:val="0"/>
              <w:spacing w:line="240" w:lineRule="auto"/>
              <w:jc w:val="center"/>
              <w:rPr>
                <w:color w:val="000000" w:themeColor="text1"/>
                <w:sz w:val="22"/>
                <w:lang w:val="en-US"/>
              </w:rPr>
            </w:pPr>
            <w:r w:rsidRPr="00626BC2">
              <w:rPr>
                <w:color w:val="000000" w:themeColor="text1"/>
              </w:rPr>
              <w:t>100</w:t>
            </w:r>
          </w:p>
        </w:tc>
        <w:tc>
          <w:tcPr>
            <w:tcW w:w="770" w:type="pct"/>
          </w:tcPr>
          <w:p w14:paraId="30FBD309" w14:textId="6654E8DB" w:rsidR="006C5039" w:rsidRPr="00626BC2" w:rsidRDefault="006C5039" w:rsidP="006C5039">
            <w:pPr>
              <w:widowControl w:val="0"/>
              <w:spacing w:line="240" w:lineRule="auto"/>
              <w:jc w:val="center"/>
              <w:rPr>
                <w:color w:val="000000" w:themeColor="text1"/>
                <w:sz w:val="22"/>
              </w:rPr>
            </w:pPr>
            <w:r w:rsidRPr="00626BC2">
              <w:rPr>
                <w:color w:val="000000" w:themeColor="text1"/>
              </w:rPr>
              <w:t>50</w:t>
            </w:r>
          </w:p>
        </w:tc>
        <w:tc>
          <w:tcPr>
            <w:tcW w:w="755" w:type="pct"/>
          </w:tcPr>
          <w:p w14:paraId="47DBD1DE" w14:textId="6275FC16" w:rsidR="006C5039" w:rsidRPr="00626BC2" w:rsidRDefault="006C5039" w:rsidP="006C5039">
            <w:pPr>
              <w:widowControl w:val="0"/>
              <w:spacing w:line="240" w:lineRule="auto"/>
              <w:jc w:val="center"/>
              <w:rPr>
                <w:color w:val="000000" w:themeColor="text1"/>
                <w:sz w:val="22"/>
              </w:rPr>
            </w:pPr>
            <w:r w:rsidRPr="00626BC2">
              <w:rPr>
                <w:color w:val="000000" w:themeColor="text1"/>
              </w:rPr>
              <w:t>20</w:t>
            </w:r>
          </w:p>
        </w:tc>
      </w:tr>
      <w:tr w:rsidR="006C5039" w:rsidRPr="00A9684A" w14:paraId="42BD5A49" w14:textId="77777777" w:rsidTr="00447AB0">
        <w:tblPrEx>
          <w:tblBorders>
            <w:bottom w:val="single" w:sz="4" w:space="0" w:color="auto"/>
          </w:tblBorders>
        </w:tblPrEx>
        <w:tc>
          <w:tcPr>
            <w:tcW w:w="241" w:type="pct"/>
            <w:tcBorders>
              <w:top w:val="single" w:sz="4" w:space="0" w:color="auto"/>
              <w:left w:val="single" w:sz="4" w:space="0" w:color="auto"/>
              <w:bottom w:val="single" w:sz="4" w:space="0" w:color="auto"/>
              <w:right w:val="single" w:sz="4" w:space="0" w:color="auto"/>
            </w:tcBorders>
            <w:shd w:val="clear" w:color="auto" w:fill="auto"/>
          </w:tcPr>
          <w:p w14:paraId="7B6EFE75" w14:textId="5A3B6E5F" w:rsidR="006C5039" w:rsidRPr="00626BC2" w:rsidRDefault="00D5237D" w:rsidP="006C5039">
            <w:pPr>
              <w:widowControl w:val="0"/>
              <w:spacing w:line="240" w:lineRule="auto"/>
              <w:jc w:val="center"/>
              <w:rPr>
                <w:rFonts w:eastAsia="Calibri"/>
                <w:color w:val="000000" w:themeColor="text1"/>
                <w:sz w:val="22"/>
              </w:rPr>
            </w:pPr>
            <w:r w:rsidRPr="00626BC2">
              <w:rPr>
                <w:rFonts w:eastAsia="Calibri"/>
                <w:color w:val="000000" w:themeColor="text1"/>
                <w:sz w:val="22"/>
              </w:rPr>
              <w:t>10</w:t>
            </w:r>
          </w:p>
        </w:tc>
        <w:tc>
          <w:tcPr>
            <w:tcW w:w="1553" w:type="pct"/>
            <w:vAlign w:val="center"/>
          </w:tcPr>
          <w:p w14:paraId="6C24D4FF" w14:textId="3A04DF7E" w:rsidR="006C5039" w:rsidRPr="00626BC2" w:rsidRDefault="00447AB0" w:rsidP="00447AB0">
            <w:pPr>
              <w:widowControl w:val="0"/>
              <w:spacing w:line="240" w:lineRule="auto"/>
              <w:jc w:val="center"/>
              <w:rPr>
                <w:color w:val="000000" w:themeColor="text1"/>
                <w:sz w:val="22"/>
              </w:rPr>
            </w:pPr>
            <w:r>
              <w:rPr>
                <w:color w:val="000000" w:themeColor="text1"/>
                <w:sz w:val="22"/>
              </w:rPr>
              <w:t>р.</w:t>
            </w:r>
            <w:r w:rsidRPr="00626BC2">
              <w:rPr>
                <w:color w:val="000000" w:themeColor="text1"/>
                <w:sz w:val="22"/>
              </w:rPr>
              <w:t xml:space="preserve"> </w:t>
            </w:r>
            <w:r w:rsidR="006C5039" w:rsidRPr="00626BC2">
              <w:rPr>
                <w:color w:val="000000" w:themeColor="text1"/>
                <w:sz w:val="22"/>
              </w:rPr>
              <w:t>Саях</w:t>
            </w:r>
          </w:p>
        </w:tc>
        <w:tc>
          <w:tcPr>
            <w:tcW w:w="841" w:type="pct"/>
          </w:tcPr>
          <w:p w14:paraId="5C0C3CA3" w14:textId="6B00CFC1" w:rsidR="006C5039" w:rsidRPr="00626BC2" w:rsidRDefault="006C5039" w:rsidP="006C5039">
            <w:pPr>
              <w:widowControl w:val="0"/>
              <w:spacing w:line="240" w:lineRule="auto"/>
              <w:jc w:val="center"/>
              <w:rPr>
                <w:color w:val="000000" w:themeColor="text1"/>
                <w:sz w:val="22"/>
              </w:rPr>
            </w:pPr>
            <w:r w:rsidRPr="00626BC2">
              <w:rPr>
                <w:color w:val="000000" w:themeColor="text1"/>
                <w:sz w:val="22"/>
              </w:rPr>
              <w:t>17</w:t>
            </w:r>
          </w:p>
        </w:tc>
        <w:tc>
          <w:tcPr>
            <w:tcW w:w="841" w:type="pct"/>
          </w:tcPr>
          <w:p w14:paraId="5C7F18BF" w14:textId="5FD3F9DA" w:rsidR="006C5039" w:rsidRPr="00626BC2" w:rsidRDefault="006C5039" w:rsidP="006C5039">
            <w:pPr>
              <w:widowControl w:val="0"/>
              <w:spacing w:line="240" w:lineRule="auto"/>
              <w:jc w:val="center"/>
              <w:rPr>
                <w:color w:val="000000" w:themeColor="text1"/>
                <w:sz w:val="22"/>
                <w:lang w:val="en-US"/>
              </w:rPr>
            </w:pPr>
            <w:r w:rsidRPr="00626BC2">
              <w:rPr>
                <w:color w:val="000000" w:themeColor="text1"/>
              </w:rPr>
              <w:t>100</w:t>
            </w:r>
          </w:p>
        </w:tc>
        <w:tc>
          <w:tcPr>
            <w:tcW w:w="770" w:type="pct"/>
          </w:tcPr>
          <w:p w14:paraId="12E547EF" w14:textId="6225081E" w:rsidR="006C5039" w:rsidRPr="00626BC2" w:rsidRDefault="006C5039" w:rsidP="006C5039">
            <w:pPr>
              <w:widowControl w:val="0"/>
              <w:spacing w:line="240" w:lineRule="auto"/>
              <w:jc w:val="center"/>
              <w:rPr>
                <w:color w:val="000000" w:themeColor="text1"/>
                <w:sz w:val="22"/>
              </w:rPr>
            </w:pPr>
            <w:r w:rsidRPr="00626BC2">
              <w:rPr>
                <w:color w:val="000000" w:themeColor="text1"/>
              </w:rPr>
              <w:t>50</w:t>
            </w:r>
          </w:p>
        </w:tc>
        <w:tc>
          <w:tcPr>
            <w:tcW w:w="755" w:type="pct"/>
          </w:tcPr>
          <w:p w14:paraId="01054890" w14:textId="41B564A1" w:rsidR="006C5039" w:rsidRPr="00626BC2" w:rsidRDefault="006C5039" w:rsidP="006C5039">
            <w:pPr>
              <w:widowControl w:val="0"/>
              <w:spacing w:line="240" w:lineRule="auto"/>
              <w:jc w:val="center"/>
              <w:rPr>
                <w:color w:val="000000" w:themeColor="text1"/>
                <w:sz w:val="22"/>
              </w:rPr>
            </w:pPr>
            <w:r w:rsidRPr="00626BC2">
              <w:rPr>
                <w:color w:val="000000" w:themeColor="text1"/>
              </w:rPr>
              <w:t>20</w:t>
            </w:r>
          </w:p>
        </w:tc>
      </w:tr>
      <w:tr w:rsidR="006C5039" w:rsidRPr="00A9684A" w14:paraId="514B2FD1" w14:textId="77777777" w:rsidTr="00447AB0">
        <w:tblPrEx>
          <w:tblBorders>
            <w:bottom w:val="single" w:sz="4" w:space="0" w:color="auto"/>
          </w:tblBorders>
        </w:tblPrEx>
        <w:tc>
          <w:tcPr>
            <w:tcW w:w="241" w:type="pct"/>
            <w:tcBorders>
              <w:top w:val="single" w:sz="4" w:space="0" w:color="auto"/>
              <w:left w:val="single" w:sz="4" w:space="0" w:color="auto"/>
              <w:bottom w:val="single" w:sz="4" w:space="0" w:color="auto"/>
              <w:right w:val="single" w:sz="4" w:space="0" w:color="auto"/>
            </w:tcBorders>
            <w:shd w:val="clear" w:color="auto" w:fill="auto"/>
          </w:tcPr>
          <w:p w14:paraId="36AD172B" w14:textId="44E0C12F" w:rsidR="006C5039" w:rsidRPr="00626BC2" w:rsidRDefault="00D5237D" w:rsidP="006C5039">
            <w:pPr>
              <w:widowControl w:val="0"/>
              <w:spacing w:line="240" w:lineRule="auto"/>
              <w:jc w:val="center"/>
              <w:rPr>
                <w:rFonts w:eastAsia="Calibri"/>
                <w:color w:val="000000" w:themeColor="text1"/>
                <w:sz w:val="22"/>
              </w:rPr>
            </w:pPr>
            <w:r w:rsidRPr="00626BC2">
              <w:rPr>
                <w:rFonts w:eastAsia="Calibri"/>
                <w:color w:val="000000" w:themeColor="text1"/>
                <w:sz w:val="22"/>
              </w:rPr>
              <w:t>12</w:t>
            </w:r>
          </w:p>
        </w:tc>
        <w:tc>
          <w:tcPr>
            <w:tcW w:w="1553" w:type="pct"/>
            <w:vAlign w:val="center"/>
          </w:tcPr>
          <w:p w14:paraId="295E9DFF" w14:textId="67F7A0BB" w:rsidR="006C5039" w:rsidRPr="00626BC2" w:rsidRDefault="00447AB0" w:rsidP="00447AB0">
            <w:pPr>
              <w:widowControl w:val="0"/>
              <w:spacing w:line="240" w:lineRule="auto"/>
              <w:jc w:val="center"/>
              <w:rPr>
                <w:color w:val="000000" w:themeColor="text1"/>
                <w:sz w:val="22"/>
              </w:rPr>
            </w:pPr>
            <w:proofErr w:type="spellStart"/>
            <w:r>
              <w:rPr>
                <w:color w:val="000000" w:themeColor="text1"/>
                <w:sz w:val="22"/>
              </w:rPr>
              <w:t>руч</w:t>
            </w:r>
            <w:proofErr w:type="spellEnd"/>
            <w:r>
              <w:rPr>
                <w:color w:val="000000" w:themeColor="text1"/>
                <w:sz w:val="22"/>
              </w:rPr>
              <w:t>.</w:t>
            </w:r>
            <w:r w:rsidR="003233C6" w:rsidRPr="00626BC2">
              <w:rPr>
                <w:color w:val="000000" w:themeColor="text1"/>
                <w:sz w:val="22"/>
              </w:rPr>
              <w:t xml:space="preserve"> Синявский</w:t>
            </w:r>
          </w:p>
        </w:tc>
        <w:tc>
          <w:tcPr>
            <w:tcW w:w="841" w:type="pct"/>
          </w:tcPr>
          <w:p w14:paraId="2DDFFD27" w14:textId="4F720611" w:rsidR="006C5039" w:rsidRPr="00626BC2" w:rsidRDefault="003233C6" w:rsidP="00D5237D">
            <w:pPr>
              <w:widowControl w:val="0"/>
              <w:spacing w:line="240" w:lineRule="auto"/>
              <w:jc w:val="center"/>
              <w:rPr>
                <w:color w:val="000000" w:themeColor="text1"/>
                <w:sz w:val="22"/>
              </w:rPr>
            </w:pPr>
            <w:r w:rsidRPr="00626BC2">
              <w:rPr>
                <w:color w:val="000000" w:themeColor="text1"/>
                <w:sz w:val="22"/>
              </w:rPr>
              <w:t>3,1</w:t>
            </w:r>
          </w:p>
        </w:tc>
        <w:tc>
          <w:tcPr>
            <w:tcW w:w="841" w:type="pct"/>
          </w:tcPr>
          <w:p w14:paraId="04FF9FE2" w14:textId="33760BEA" w:rsidR="006C5039" w:rsidRPr="00626BC2" w:rsidRDefault="003233C6" w:rsidP="00D5237D">
            <w:pPr>
              <w:widowControl w:val="0"/>
              <w:spacing w:line="240" w:lineRule="auto"/>
              <w:jc w:val="center"/>
              <w:rPr>
                <w:color w:val="000000" w:themeColor="text1"/>
                <w:sz w:val="22"/>
              </w:rPr>
            </w:pPr>
            <w:r w:rsidRPr="00626BC2">
              <w:rPr>
                <w:color w:val="000000" w:themeColor="text1"/>
                <w:sz w:val="22"/>
              </w:rPr>
              <w:t>50</w:t>
            </w:r>
          </w:p>
        </w:tc>
        <w:tc>
          <w:tcPr>
            <w:tcW w:w="770" w:type="pct"/>
          </w:tcPr>
          <w:p w14:paraId="5DA544FE" w14:textId="274AB00A" w:rsidR="006C5039" w:rsidRPr="00626BC2" w:rsidRDefault="00EB0365" w:rsidP="00D5237D">
            <w:pPr>
              <w:widowControl w:val="0"/>
              <w:spacing w:line="240" w:lineRule="auto"/>
              <w:jc w:val="center"/>
              <w:rPr>
                <w:color w:val="000000" w:themeColor="text1"/>
                <w:sz w:val="22"/>
              </w:rPr>
            </w:pPr>
            <w:r w:rsidRPr="00626BC2">
              <w:rPr>
                <w:color w:val="000000" w:themeColor="text1"/>
                <w:sz w:val="22"/>
              </w:rPr>
              <w:t>50</w:t>
            </w:r>
          </w:p>
        </w:tc>
        <w:tc>
          <w:tcPr>
            <w:tcW w:w="755" w:type="pct"/>
          </w:tcPr>
          <w:p w14:paraId="28549E57" w14:textId="6BC8B725" w:rsidR="006C5039" w:rsidRPr="00626BC2" w:rsidRDefault="000E1767" w:rsidP="00D5237D">
            <w:pPr>
              <w:widowControl w:val="0"/>
              <w:spacing w:line="240" w:lineRule="auto"/>
              <w:jc w:val="center"/>
              <w:rPr>
                <w:color w:val="000000" w:themeColor="text1"/>
                <w:sz w:val="22"/>
              </w:rPr>
            </w:pPr>
            <w:r w:rsidRPr="00626BC2">
              <w:rPr>
                <w:color w:val="000000" w:themeColor="text1"/>
              </w:rPr>
              <w:t>5</w:t>
            </w:r>
          </w:p>
        </w:tc>
      </w:tr>
    </w:tbl>
    <w:p w14:paraId="1B835F53" w14:textId="008ABE6E" w:rsidR="00E10BFE" w:rsidRPr="000D5936" w:rsidRDefault="00E10BFE" w:rsidP="00870CE6">
      <w:pPr>
        <w:widowControl w:val="0"/>
        <w:tabs>
          <w:tab w:val="center" w:pos="142"/>
        </w:tabs>
        <w:spacing w:before="120" w:line="276" w:lineRule="auto"/>
        <w:ind w:firstLine="709"/>
        <w:rPr>
          <w:rFonts w:eastAsia="Times New Roman"/>
          <w:szCs w:val="24"/>
          <w:lang w:eastAsia="ru-RU"/>
        </w:rPr>
      </w:pPr>
      <w:r w:rsidRPr="000D5936">
        <w:rPr>
          <w:rFonts w:eastAsia="Times New Roman"/>
          <w:szCs w:val="24"/>
          <w:lang w:eastAsia="ru-RU"/>
        </w:rPr>
        <w:t>Регламенты использования территории водоохранных, прибрежных защитных и береговых полос представлен в таблице 6.</w:t>
      </w:r>
      <w:r w:rsidR="00694810">
        <w:rPr>
          <w:rFonts w:eastAsia="Times New Roman"/>
          <w:szCs w:val="24"/>
          <w:lang w:eastAsia="ru-RU"/>
        </w:rPr>
        <w:t>3</w:t>
      </w:r>
      <w:r w:rsidRPr="000D5936">
        <w:rPr>
          <w:rFonts w:eastAsia="Times New Roman"/>
          <w:szCs w:val="24"/>
          <w:lang w:eastAsia="ru-RU"/>
        </w:rPr>
        <w:t>.</w:t>
      </w:r>
    </w:p>
    <w:p w14:paraId="19ECBD56" w14:textId="494502A9" w:rsidR="00E10BFE" w:rsidRPr="000D5936" w:rsidRDefault="00E10BFE" w:rsidP="00870CE6">
      <w:pPr>
        <w:widowControl w:val="0"/>
        <w:tabs>
          <w:tab w:val="center" w:pos="142"/>
        </w:tabs>
        <w:spacing w:before="120" w:after="120" w:line="276" w:lineRule="auto"/>
        <w:rPr>
          <w:rFonts w:eastAsia="Times New Roman"/>
          <w:i/>
          <w:iCs/>
          <w:szCs w:val="24"/>
          <w:lang w:eastAsia="ru-RU"/>
        </w:rPr>
      </w:pPr>
      <w:r w:rsidRPr="000D5936">
        <w:rPr>
          <w:rFonts w:eastAsia="Times New Roman"/>
          <w:i/>
          <w:iCs/>
          <w:szCs w:val="24"/>
          <w:lang w:eastAsia="ru-RU"/>
        </w:rPr>
        <w:t>Таблица 6.</w:t>
      </w:r>
      <w:r w:rsidR="00694810">
        <w:rPr>
          <w:rFonts w:eastAsia="Times New Roman"/>
          <w:i/>
          <w:iCs/>
          <w:szCs w:val="24"/>
          <w:lang w:eastAsia="ru-RU"/>
        </w:rPr>
        <w:t>3</w:t>
      </w:r>
      <w:r w:rsidRPr="000D5936">
        <w:rPr>
          <w:rFonts w:eastAsia="Times New Roman"/>
          <w:i/>
          <w:iCs/>
          <w:szCs w:val="24"/>
          <w:lang w:eastAsia="ru-RU"/>
        </w:rPr>
        <w:t xml:space="preserve"> - Регламенты использования территории водоохранных, прибрежных защитных и береговых полос</w:t>
      </w:r>
    </w:p>
    <w:p w14:paraId="2A2838FA" w14:textId="77777777" w:rsidR="00E10BFE" w:rsidRPr="00A9684A" w:rsidRDefault="00E10BFE" w:rsidP="00870CE6">
      <w:pPr>
        <w:widowControl w:val="0"/>
        <w:tabs>
          <w:tab w:val="center" w:pos="142"/>
        </w:tabs>
        <w:spacing w:line="14" w:lineRule="auto"/>
        <w:ind w:firstLine="709"/>
        <w:jc w:val="center"/>
        <w:rPr>
          <w:rFonts w:eastAsia="Calibri"/>
          <w:color w:val="FF0000"/>
          <w:szCs w:val="24"/>
        </w:rPr>
      </w:pPr>
    </w:p>
    <w:tbl>
      <w:tblPr>
        <w:tblW w:w="5000" w:type="pct"/>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7"/>
        <w:gridCol w:w="4643"/>
        <w:gridCol w:w="3125"/>
      </w:tblGrid>
      <w:tr w:rsidR="00E10BFE" w:rsidRPr="00A9684A" w14:paraId="7B47A4B4" w14:textId="77777777" w:rsidTr="00C93713">
        <w:trPr>
          <w:tblHeader/>
        </w:trPr>
        <w:tc>
          <w:tcPr>
            <w:tcW w:w="1137" w:type="pct"/>
            <w:vAlign w:val="center"/>
            <w:hideMark/>
          </w:tcPr>
          <w:p w14:paraId="641E9327" w14:textId="77777777" w:rsidR="00E10BFE" w:rsidRPr="000D5936" w:rsidRDefault="00E10BFE" w:rsidP="00870CE6">
            <w:pPr>
              <w:widowControl w:val="0"/>
              <w:tabs>
                <w:tab w:val="center" w:pos="142"/>
              </w:tabs>
              <w:spacing w:line="240" w:lineRule="auto"/>
              <w:jc w:val="center"/>
              <w:rPr>
                <w:rFonts w:eastAsia="Calibri"/>
                <w:b/>
                <w:sz w:val="22"/>
                <w:lang w:eastAsia="ru-RU"/>
              </w:rPr>
            </w:pPr>
            <w:bookmarkStart w:id="60" w:name="_Hlk146902701"/>
            <w:r w:rsidRPr="000D5936">
              <w:rPr>
                <w:rFonts w:eastAsia="Calibri"/>
                <w:b/>
                <w:sz w:val="22"/>
                <w:lang w:eastAsia="ru-RU"/>
              </w:rPr>
              <w:t>Наименование зон</w:t>
            </w:r>
          </w:p>
        </w:tc>
        <w:tc>
          <w:tcPr>
            <w:tcW w:w="2309" w:type="pct"/>
            <w:vAlign w:val="center"/>
            <w:hideMark/>
          </w:tcPr>
          <w:p w14:paraId="04003230" w14:textId="77777777" w:rsidR="00E10BFE" w:rsidRPr="000D5936" w:rsidRDefault="00E10BFE" w:rsidP="00870CE6">
            <w:pPr>
              <w:widowControl w:val="0"/>
              <w:tabs>
                <w:tab w:val="center" w:pos="142"/>
              </w:tabs>
              <w:spacing w:line="240" w:lineRule="auto"/>
              <w:jc w:val="center"/>
              <w:rPr>
                <w:rFonts w:eastAsia="Calibri"/>
                <w:b/>
                <w:sz w:val="22"/>
                <w:lang w:eastAsia="ru-RU"/>
              </w:rPr>
            </w:pPr>
            <w:r w:rsidRPr="000D5936">
              <w:rPr>
                <w:rFonts w:eastAsia="Calibri"/>
                <w:b/>
                <w:sz w:val="22"/>
                <w:lang w:eastAsia="ru-RU"/>
              </w:rPr>
              <w:t>Запрещается</w:t>
            </w:r>
          </w:p>
        </w:tc>
        <w:tc>
          <w:tcPr>
            <w:tcW w:w="1554" w:type="pct"/>
            <w:vAlign w:val="center"/>
            <w:hideMark/>
          </w:tcPr>
          <w:p w14:paraId="169207F3" w14:textId="77777777" w:rsidR="00E10BFE" w:rsidRPr="000D5936" w:rsidRDefault="00E10BFE" w:rsidP="00870CE6">
            <w:pPr>
              <w:widowControl w:val="0"/>
              <w:tabs>
                <w:tab w:val="center" w:pos="142"/>
              </w:tabs>
              <w:spacing w:line="240" w:lineRule="auto"/>
              <w:jc w:val="center"/>
              <w:rPr>
                <w:rFonts w:eastAsia="Calibri"/>
                <w:b/>
                <w:sz w:val="22"/>
                <w:lang w:eastAsia="ru-RU"/>
              </w:rPr>
            </w:pPr>
            <w:r w:rsidRPr="000D5936">
              <w:rPr>
                <w:rFonts w:eastAsia="Calibri"/>
                <w:b/>
                <w:sz w:val="22"/>
                <w:lang w:eastAsia="ru-RU"/>
              </w:rPr>
              <w:t>Допускается</w:t>
            </w:r>
          </w:p>
        </w:tc>
      </w:tr>
      <w:tr w:rsidR="00E10BFE" w:rsidRPr="00A9684A" w14:paraId="231FC9C6" w14:textId="77777777" w:rsidTr="00E44D65">
        <w:tblPrEx>
          <w:tblBorders>
            <w:bottom w:val="single" w:sz="4" w:space="0" w:color="000000"/>
          </w:tblBorders>
        </w:tblPrEx>
        <w:tc>
          <w:tcPr>
            <w:tcW w:w="1137" w:type="pct"/>
            <w:tcBorders>
              <w:top w:val="single" w:sz="4" w:space="0" w:color="000000"/>
              <w:left w:val="single" w:sz="4" w:space="0" w:color="000000"/>
              <w:bottom w:val="single" w:sz="4" w:space="0" w:color="000000"/>
              <w:right w:val="single" w:sz="4" w:space="0" w:color="000000"/>
            </w:tcBorders>
            <w:hideMark/>
          </w:tcPr>
          <w:p w14:paraId="06868CC6" w14:textId="77777777" w:rsidR="00E10BFE" w:rsidRPr="000D5936" w:rsidRDefault="00E10BFE" w:rsidP="00870CE6">
            <w:pPr>
              <w:widowControl w:val="0"/>
              <w:tabs>
                <w:tab w:val="center" w:pos="142"/>
              </w:tabs>
              <w:spacing w:line="240" w:lineRule="auto"/>
              <w:jc w:val="left"/>
              <w:rPr>
                <w:rFonts w:eastAsia="Calibri"/>
                <w:sz w:val="22"/>
                <w:lang w:eastAsia="ru-RU"/>
              </w:rPr>
            </w:pPr>
            <w:r w:rsidRPr="000D5936">
              <w:rPr>
                <w:rFonts w:eastAsia="Calibri"/>
                <w:sz w:val="22"/>
                <w:lang w:eastAsia="ru-RU"/>
              </w:rPr>
              <w:t xml:space="preserve">Прибрежная </w:t>
            </w:r>
            <w:r w:rsidRPr="000D5936">
              <w:rPr>
                <w:rFonts w:eastAsia="Calibri"/>
                <w:sz w:val="22"/>
                <w:lang w:eastAsia="ru-RU"/>
              </w:rPr>
              <w:lastRenderedPageBreak/>
              <w:t>защитная полоса (30-50 м в зависимости от уклона берега), водоохранная зона</w:t>
            </w:r>
          </w:p>
        </w:tc>
        <w:tc>
          <w:tcPr>
            <w:tcW w:w="2309" w:type="pct"/>
            <w:tcBorders>
              <w:top w:val="single" w:sz="4" w:space="0" w:color="000000"/>
              <w:left w:val="single" w:sz="4" w:space="0" w:color="000000"/>
              <w:bottom w:val="single" w:sz="4" w:space="0" w:color="000000"/>
              <w:right w:val="single" w:sz="4" w:space="0" w:color="000000"/>
            </w:tcBorders>
            <w:hideMark/>
          </w:tcPr>
          <w:p w14:paraId="72D3334F" w14:textId="77777777" w:rsidR="00E10BFE" w:rsidRPr="00E4755B" w:rsidRDefault="00E10BFE" w:rsidP="007C49DB">
            <w:pPr>
              <w:widowControl w:val="0"/>
              <w:numPr>
                <w:ilvl w:val="0"/>
                <w:numId w:val="5"/>
              </w:numPr>
              <w:tabs>
                <w:tab w:val="center" w:pos="142"/>
              </w:tabs>
              <w:spacing w:line="240" w:lineRule="auto"/>
              <w:ind w:left="0" w:firstLine="0"/>
              <w:jc w:val="left"/>
              <w:rPr>
                <w:rFonts w:eastAsia="Calibri"/>
                <w:sz w:val="22"/>
                <w:lang w:eastAsia="ru-RU"/>
              </w:rPr>
            </w:pPr>
            <w:r w:rsidRPr="00E4755B">
              <w:rPr>
                <w:rFonts w:eastAsia="Calibri"/>
                <w:sz w:val="22"/>
                <w:lang w:eastAsia="ru-RU"/>
              </w:rPr>
              <w:lastRenderedPageBreak/>
              <w:t xml:space="preserve">использование сточных вод в целях </w:t>
            </w:r>
            <w:r w:rsidRPr="00E4755B">
              <w:rPr>
                <w:rFonts w:eastAsia="Calibri"/>
                <w:sz w:val="22"/>
                <w:lang w:eastAsia="ru-RU"/>
              </w:rPr>
              <w:lastRenderedPageBreak/>
              <w:t>регулирования плодородия почв;</w:t>
            </w:r>
          </w:p>
          <w:p w14:paraId="2B64646C" w14:textId="77777777" w:rsidR="00D94096" w:rsidRPr="00E4755B" w:rsidRDefault="00D94096" w:rsidP="00416DA2">
            <w:pPr>
              <w:widowControl w:val="0"/>
              <w:numPr>
                <w:ilvl w:val="0"/>
                <w:numId w:val="39"/>
              </w:numPr>
              <w:tabs>
                <w:tab w:val="center" w:pos="142"/>
              </w:tabs>
              <w:spacing w:line="240" w:lineRule="auto"/>
              <w:ind w:left="0" w:firstLine="0"/>
              <w:jc w:val="left"/>
              <w:rPr>
                <w:rFonts w:eastAsia="Calibri"/>
                <w:sz w:val="22"/>
                <w:lang w:eastAsia="ru-RU"/>
              </w:rPr>
            </w:pPr>
            <w:r w:rsidRPr="00E4755B">
              <w:rPr>
                <w:rFonts w:eastAsia="Calibri"/>
                <w:sz w:val="22"/>
                <w:lang w:eastAsia="ru-RU"/>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14:paraId="456D4D7D" w14:textId="77777777" w:rsidR="00E10BFE" w:rsidRPr="00E4755B" w:rsidRDefault="00E10BFE" w:rsidP="007C49DB">
            <w:pPr>
              <w:widowControl w:val="0"/>
              <w:numPr>
                <w:ilvl w:val="0"/>
                <w:numId w:val="5"/>
              </w:numPr>
              <w:tabs>
                <w:tab w:val="center" w:pos="142"/>
              </w:tabs>
              <w:spacing w:line="240" w:lineRule="auto"/>
              <w:ind w:left="0" w:firstLine="0"/>
              <w:jc w:val="left"/>
              <w:rPr>
                <w:rFonts w:eastAsia="Calibri"/>
                <w:sz w:val="22"/>
                <w:lang w:eastAsia="ru-RU"/>
              </w:rPr>
            </w:pPr>
            <w:r w:rsidRPr="00E4755B">
              <w:rPr>
                <w:rFonts w:eastAsia="Calibri"/>
                <w:sz w:val="22"/>
                <w:lang w:eastAsia="ru-RU"/>
              </w:rPr>
              <w:t>осуществление авиационных мер по борьбе с вредными организмами;</w:t>
            </w:r>
          </w:p>
          <w:p w14:paraId="0D428E7A" w14:textId="77777777" w:rsidR="00E10BFE" w:rsidRPr="00E4755B" w:rsidRDefault="00E10BFE" w:rsidP="007C49DB">
            <w:pPr>
              <w:widowControl w:val="0"/>
              <w:numPr>
                <w:ilvl w:val="0"/>
                <w:numId w:val="5"/>
              </w:numPr>
              <w:tabs>
                <w:tab w:val="center" w:pos="142"/>
              </w:tabs>
              <w:spacing w:line="240" w:lineRule="auto"/>
              <w:ind w:left="0" w:firstLine="0"/>
              <w:jc w:val="left"/>
              <w:rPr>
                <w:rFonts w:eastAsia="Calibri"/>
                <w:sz w:val="22"/>
                <w:lang w:eastAsia="ru-RU"/>
              </w:rPr>
            </w:pPr>
            <w:r w:rsidRPr="00E4755B">
              <w:rPr>
                <w:rFonts w:eastAsia="Calibri"/>
                <w:sz w:val="22"/>
                <w:lang w:eastAsia="ru-RU"/>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4D609E89" w14:textId="2DCED44D" w:rsidR="00E10BFE" w:rsidRPr="00E4755B" w:rsidRDefault="00446DA7" w:rsidP="007C49DB">
            <w:pPr>
              <w:widowControl w:val="0"/>
              <w:numPr>
                <w:ilvl w:val="0"/>
                <w:numId w:val="5"/>
              </w:numPr>
              <w:tabs>
                <w:tab w:val="center" w:pos="142"/>
              </w:tabs>
              <w:spacing w:line="240" w:lineRule="auto"/>
              <w:ind w:left="0" w:firstLine="0"/>
              <w:jc w:val="left"/>
              <w:rPr>
                <w:rFonts w:eastAsia="Calibri"/>
                <w:sz w:val="22"/>
                <w:lang w:eastAsia="ru-RU"/>
              </w:rPr>
            </w:pPr>
            <w:r w:rsidRPr="00E4755B">
              <w:rPr>
                <w:rFonts w:eastAsia="Calibri"/>
                <w:sz w:val="22"/>
                <w:lang w:eastAsia="ru-RU"/>
              </w:rPr>
              <w:t>строительство и реконструкция</w:t>
            </w:r>
            <w:r w:rsidR="00E10BFE" w:rsidRPr="00E4755B">
              <w:rPr>
                <w:rFonts w:eastAsia="Calibri"/>
                <w:sz w:val="22"/>
                <w:lang w:eastAsia="ru-RU"/>
              </w:rPr>
              <w:t xml:space="preserve">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0EAEBACD" w14:textId="4D267AAE" w:rsidR="00E10BFE" w:rsidRPr="00E4755B" w:rsidRDefault="00446DA7" w:rsidP="007C49DB">
            <w:pPr>
              <w:widowControl w:val="0"/>
              <w:numPr>
                <w:ilvl w:val="0"/>
                <w:numId w:val="5"/>
              </w:numPr>
              <w:tabs>
                <w:tab w:val="center" w:pos="142"/>
              </w:tabs>
              <w:spacing w:line="240" w:lineRule="auto"/>
              <w:ind w:left="0" w:firstLine="0"/>
              <w:jc w:val="left"/>
              <w:rPr>
                <w:rFonts w:eastAsia="Calibri"/>
                <w:sz w:val="22"/>
                <w:lang w:eastAsia="ru-RU"/>
              </w:rPr>
            </w:pPr>
            <w:r w:rsidRPr="00E4755B">
              <w:rPr>
                <w:rFonts w:eastAsia="Calibri"/>
                <w:sz w:val="22"/>
                <w:lang w:eastAsia="ru-RU"/>
              </w:rPr>
              <w:t>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r w:rsidR="00E10BFE" w:rsidRPr="00E4755B">
              <w:rPr>
                <w:rFonts w:eastAsia="Calibri"/>
                <w:sz w:val="22"/>
                <w:lang w:eastAsia="ru-RU"/>
              </w:rPr>
              <w:t>;</w:t>
            </w:r>
          </w:p>
          <w:p w14:paraId="6040F375" w14:textId="77777777" w:rsidR="00E10BFE" w:rsidRPr="00E4755B" w:rsidRDefault="00E10BFE" w:rsidP="007C49DB">
            <w:pPr>
              <w:widowControl w:val="0"/>
              <w:numPr>
                <w:ilvl w:val="0"/>
                <w:numId w:val="5"/>
              </w:numPr>
              <w:tabs>
                <w:tab w:val="center" w:pos="142"/>
              </w:tabs>
              <w:spacing w:line="240" w:lineRule="auto"/>
              <w:ind w:left="0" w:firstLine="0"/>
              <w:jc w:val="left"/>
              <w:rPr>
                <w:rFonts w:eastAsia="Calibri"/>
                <w:sz w:val="22"/>
                <w:lang w:eastAsia="ru-RU"/>
              </w:rPr>
            </w:pPr>
            <w:r w:rsidRPr="00E4755B">
              <w:rPr>
                <w:rFonts w:eastAsia="Calibri"/>
                <w:sz w:val="22"/>
                <w:lang w:eastAsia="ru-RU"/>
              </w:rPr>
              <w:t>сброс сточных, в том числе дренажных, вод;</w:t>
            </w:r>
          </w:p>
          <w:p w14:paraId="36C8B70E" w14:textId="751753BD" w:rsidR="00E10BFE" w:rsidRPr="00E4755B" w:rsidRDefault="00E10BFE" w:rsidP="007C49DB">
            <w:pPr>
              <w:widowControl w:val="0"/>
              <w:numPr>
                <w:ilvl w:val="0"/>
                <w:numId w:val="5"/>
              </w:numPr>
              <w:tabs>
                <w:tab w:val="center" w:pos="142"/>
              </w:tabs>
              <w:spacing w:line="240" w:lineRule="auto"/>
              <w:ind w:left="0" w:firstLine="0"/>
              <w:jc w:val="left"/>
              <w:rPr>
                <w:rFonts w:eastAsia="Calibri"/>
                <w:sz w:val="22"/>
                <w:lang w:eastAsia="ru-RU"/>
              </w:rPr>
            </w:pPr>
            <w:r w:rsidRPr="00E4755B">
              <w:rPr>
                <w:rFonts w:eastAsia="Calibri"/>
                <w:sz w:val="22"/>
                <w:lang w:eastAsia="ru-RU"/>
              </w:rPr>
              <w:t>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 2395-1 «О недрах</w:t>
            </w:r>
            <w:r w:rsidR="00FF0E76" w:rsidRPr="00E4755B">
              <w:rPr>
                <w:rFonts w:eastAsia="Calibri"/>
                <w:sz w:val="22"/>
                <w:lang w:eastAsia="ru-RU"/>
              </w:rPr>
              <w:t>»</w:t>
            </w:r>
            <w:r w:rsidRPr="00E4755B">
              <w:rPr>
                <w:rFonts w:eastAsia="Calibri"/>
                <w:sz w:val="22"/>
                <w:lang w:eastAsia="ru-RU"/>
              </w:rPr>
              <w:t>)</w:t>
            </w:r>
          </w:p>
          <w:p w14:paraId="4D236EF9" w14:textId="77777777" w:rsidR="00E10BFE" w:rsidRPr="00E4755B" w:rsidRDefault="00E10BFE" w:rsidP="00870CE6">
            <w:pPr>
              <w:widowControl w:val="0"/>
              <w:tabs>
                <w:tab w:val="center" w:pos="142"/>
              </w:tabs>
              <w:spacing w:line="240" w:lineRule="auto"/>
              <w:jc w:val="left"/>
              <w:rPr>
                <w:rFonts w:eastAsia="Calibri"/>
                <w:sz w:val="22"/>
                <w:lang w:eastAsia="ru-RU"/>
              </w:rPr>
            </w:pPr>
            <w:r w:rsidRPr="00E4755B">
              <w:rPr>
                <w:rFonts w:eastAsia="Calibri"/>
                <w:sz w:val="22"/>
                <w:lang w:eastAsia="ru-RU"/>
              </w:rPr>
              <w:t>Дополнительно к указанным ограничениям для прибрежных защитных полос запрещается:</w:t>
            </w:r>
          </w:p>
          <w:p w14:paraId="63652CF5" w14:textId="77777777" w:rsidR="00E10BFE" w:rsidRPr="00E4755B" w:rsidRDefault="00E10BFE" w:rsidP="007C49DB">
            <w:pPr>
              <w:widowControl w:val="0"/>
              <w:numPr>
                <w:ilvl w:val="0"/>
                <w:numId w:val="6"/>
              </w:numPr>
              <w:tabs>
                <w:tab w:val="center" w:pos="142"/>
              </w:tabs>
              <w:spacing w:line="240" w:lineRule="auto"/>
              <w:ind w:left="0" w:firstLine="0"/>
              <w:jc w:val="left"/>
              <w:rPr>
                <w:rFonts w:eastAsia="Calibri"/>
                <w:sz w:val="22"/>
                <w:lang w:eastAsia="ru-RU"/>
              </w:rPr>
            </w:pPr>
            <w:r w:rsidRPr="00E4755B">
              <w:rPr>
                <w:rFonts w:eastAsia="Calibri"/>
                <w:sz w:val="22"/>
                <w:lang w:eastAsia="ru-RU"/>
              </w:rPr>
              <w:lastRenderedPageBreak/>
              <w:t>распашка земель;</w:t>
            </w:r>
          </w:p>
          <w:p w14:paraId="3B7A9F6D" w14:textId="77777777" w:rsidR="00E10BFE" w:rsidRPr="00E4755B" w:rsidRDefault="00E10BFE" w:rsidP="007C49DB">
            <w:pPr>
              <w:widowControl w:val="0"/>
              <w:numPr>
                <w:ilvl w:val="0"/>
                <w:numId w:val="6"/>
              </w:numPr>
              <w:tabs>
                <w:tab w:val="center" w:pos="142"/>
              </w:tabs>
              <w:spacing w:line="240" w:lineRule="auto"/>
              <w:ind w:left="0" w:firstLine="0"/>
              <w:jc w:val="left"/>
              <w:rPr>
                <w:rFonts w:eastAsia="Calibri"/>
                <w:sz w:val="22"/>
                <w:lang w:eastAsia="ru-RU"/>
              </w:rPr>
            </w:pPr>
            <w:r w:rsidRPr="00E4755B">
              <w:rPr>
                <w:rFonts w:eastAsia="Calibri"/>
                <w:sz w:val="22"/>
                <w:lang w:eastAsia="ru-RU"/>
              </w:rPr>
              <w:t>размещение отвалов размываемых грунтов;</w:t>
            </w:r>
          </w:p>
          <w:p w14:paraId="6A42EC11" w14:textId="77777777" w:rsidR="00E10BFE" w:rsidRPr="00E4755B" w:rsidRDefault="00E10BFE" w:rsidP="007C49DB">
            <w:pPr>
              <w:widowControl w:val="0"/>
              <w:numPr>
                <w:ilvl w:val="0"/>
                <w:numId w:val="6"/>
              </w:numPr>
              <w:tabs>
                <w:tab w:val="center" w:pos="142"/>
              </w:tabs>
              <w:spacing w:line="240" w:lineRule="auto"/>
              <w:ind w:left="0" w:firstLine="0"/>
              <w:jc w:val="left"/>
              <w:rPr>
                <w:rFonts w:eastAsia="Calibri"/>
                <w:sz w:val="22"/>
                <w:lang w:eastAsia="ru-RU"/>
              </w:rPr>
            </w:pPr>
            <w:r w:rsidRPr="00E4755B">
              <w:rPr>
                <w:rFonts w:eastAsia="Calibri"/>
                <w:sz w:val="22"/>
                <w:lang w:eastAsia="ru-RU"/>
              </w:rPr>
              <w:t>выпас сельскохозяйственных животных и организация для них летних лагерей, ванн</w:t>
            </w:r>
          </w:p>
        </w:tc>
        <w:tc>
          <w:tcPr>
            <w:tcW w:w="1554" w:type="pct"/>
            <w:tcBorders>
              <w:top w:val="single" w:sz="4" w:space="0" w:color="000000"/>
              <w:left w:val="single" w:sz="4" w:space="0" w:color="000000"/>
              <w:bottom w:val="single" w:sz="4" w:space="0" w:color="000000"/>
              <w:right w:val="single" w:sz="4" w:space="0" w:color="000000"/>
            </w:tcBorders>
            <w:hideMark/>
          </w:tcPr>
          <w:p w14:paraId="24672F5B" w14:textId="77777777" w:rsidR="00E10BFE" w:rsidRPr="00E4755B" w:rsidRDefault="00E10BFE" w:rsidP="007C49DB">
            <w:pPr>
              <w:widowControl w:val="0"/>
              <w:numPr>
                <w:ilvl w:val="0"/>
                <w:numId w:val="6"/>
              </w:numPr>
              <w:tabs>
                <w:tab w:val="center" w:pos="142"/>
              </w:tabs>
              <w:spacing w:line="240" w:lineRule="auto"/>
              <w:ind w:left="0" w:firstLine="0"/>
              <w:jc w:val="left"/>
              <w:rPr>
                <w:rFonts w:eastAsia="Calibri"/>
                <w:sz w:val="22"/>
                <w:lang w:eastAsia="ru-RU"/>
              </w:rPr>
            </w:pPr>
            <w:r w:rsidRPr="00E4755B">
              <w:rPr>
                <w:rFonts w:eastAsia="Calibri"/>
                <w:sz w:val="22"/>
                <w:lang w:eastAsia="ru-RU"/>
              </w:rPr>
              <w:lastRenderedPageBreak/>
              <w:t xml:space="preserve">проектирование, </w:t>
            </w:r>
            <w:r w:rsidRPr="00E4755B">
              <w:rPr>
                <w:rFonts w:eastAsia="Calibri"/>
                <w:sz w:val="22"/>
                <w:lang w:eastAsia="ru-RU"/>
              </w:rPr>
              <w:lastRenderedPageBreak/>
              <w:t>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14:paraId="25906E1B" w14:textId="7EC927E5" w:rsidR="00E10BFE" w:rsidRPr="00E4755B" w:rsidRDefault="00E10BFE" w:rsidP="007C49DB">
            <w:pPr>
              <w:widowControl w:val="0"/>
              <w:numPr>
                <w:ilvl w:val="0"/>
                <w:numId w:val="6"/>
              </w:numPr>
              <w:tabs>
                <w:tab w:val="center" w:pos="142"/>
              </w:tabs>
              <w:spacing w:line="240" w:lineRule="auto"/>
              <w:ind w:left="0" w:firstLine="0"/>
              <w:jc w:val="left"/>
              <w:rPr>
                <w:rFonts w:eastAsia="Calibri"/>
                <w:sz w:val="22"/>
                <w:lang w:eastAsia="ru-RU"/>
              </w:rPr>
            </w:pPr>
            <w:r w:rsidRPr="00E4755B">
              <w:rPr>
                <w:rFonts w:eastAsia="Calibri"/>
                <w:sz w:val="22"/>
                <w:lang w:eastAsia="ru-RU"/>
              </w:rPr>
              <w:t xml:space="preserve">движение </w:t>
            </w:r>
            <w:r w:rsidR="007A65E3" w:rsidRPr="00E4755B">
              <w:rPr>
                <w:rFonts w:eastAsia="Calibri"/>
                <w:sz w:val="22"/>
                <w:lang w:eastAsia="ru-RU"/>
              </w:rPr>
              <w:t xml:space="preserve">и стоянка </w:t>
            </w:r>
            <w:r w:rsidRPr="00E4755B">
              <w:rPr>
                <w:rFonts w:eastAsia="Calibri"/>
                <w:sz w:val="22"/>
                <w:lang w:eastAsia="ru-RU"/>
              </w:rPr>
              <w:t>транспорт</w:t>
            </w:r>
            <w:r w:rsidR="007A65E3" w:rsidRPr="00E4755B">
              <w:rPr>
                <w:rFonts w:eastAsia="Calibri"/>
                <w:sz w:val="22"/>
                <w:lang w:eastAsia="ru-RU"/>
              </w:rPr>
              <w:t>ных средств, за исключением их движения</w:t>
            </w:r>
            <w:r w:rsidRPr="00E4755B">
              <w:rPr>
                <w:rFonts w:eastAsia="Calibri"/>
                <w:sz w:val="22"/>
                <w:lang w:eastAsia="ru-RU"/>
              </w:rPr>
              <w:t xml:space="preserve"> по дорогам и стоянка на дорогах и в специально оборудованных местах, имеющих твердое покрытие</w:t>
            </w:r>
          </w:p>
          <w:p w14:paraId="30DCD68E" w14:textId="77777777" w:rsidR="00E10BFE" w:rsidRPr="00E4755B" w:rsidRDefault="00E10BFE" w:rsidP="00870CE6">
            <w:pPr>
              <w:widowControl w:val="0"/>
              <w:tabs>
                <w:tab w:val="center" w:pos="142"/>
              </w:tabs>
              <w:spacing w:line="240" w:lineRule="auto"/>
              <w:jc w:val="left"/>
              <w:rPr>
                <w:rFonts w:eastAsia="Calibri"/>
                <w:sz w:val="22"/>
                <w:lang w:eastAsia="ru-RU"/>
              </w:rPr>
            </w:pPr>
          </w:p>
        </w:tc>
      </w:tr>
    </w:tbl>
    <w:bookmarkEnd w:id="60"/>
    <w:p w14:paraId="5CDACCDA" w14:textId="07306660" w:rsidR="00E10BFE" w:rsidRPr="000D5936" w:rsidRDefault="00E10BFE" w:rsidP="00870CE6">
      <w:pPr>
        <w:widowControl w:val="0"/>
        <w:spacing w:before="120" w:line="276" w:lineRule="auto"/>
        <w:ind w:firstLine="709"/>
        <w:rPr>
          <w:rFonts w:eastAsia="Times New Roman"/>
          <w:szCs w:val="24"/>
          <w:lang w:eastAsia="ru-RU"/>
        </w:rPr>
      </w:pPr>
      <w:r w:rsidRPr="000D5936">
        <w:rPr>
          <w:rFonts w:eastAsia="Times New Roman"/>
          <w:szCs w:val="24"/>
          <w:lang w:eastAsia="ru-RU"/>
        </w:rPr>
        <w:lastRenderedPageBreak/>
        <w:t>В соответствии с п.16 ст.65 Водного кодекса РФ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50F1B111"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1) централизованные системы водоотведения (канализации), централизованные ливневые системы водоотведения;</w:t>
      </w:r>
    </w:p>
    <w:p w14:paraId="6322CC44"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4903268B"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РФ;</w:t>
      </w:r>
    </w:p>
    <w:p w14:paraId="18EA742C"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75776F02"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14:paraId="01EA9452" w14:textId="77777777" w:rsidR="00E10BFE" w:rsidRPr="000D5936" w:rsidRDefault="00E10BFE" w:rsidP="00870CE6">
      <w:pPr>
        <w:widowControl w:val="0"/>
        <w:spacing w:before="120" w:line="276" w:lineRule="auto"/>
        <w:ind w:firstLine="709"/>
        <w:rPr>
          <w:rFonts w:eastAsia="Times New Roman"/>
          <w:b/>
          <w:bCs/>
          <w:szCs w:val="24"/>
          <w:lang w:eastAsia="ru-RU"/>
        </w:rPr>
      </w:pPr>
      <w:r w:rsidRPr="000D5936">
        <w:rPr>
          <w:rFonts w:eastAsia="Times New Roman"/>
          <w:b/>
          <w:bCs/>
          <w:szCs w:val="24"/>
          <w:lang w:eastAsia="ru-RU"/>
        </w:rPr>
        <w:t>Зоны санитарной охраны источников питьевого и хозяйственно-бытового водоснабжения</w:t>
      </w:r>
    </w:p>
    <w:p w14:paraId="1F48B32E" w14:textId="304FE0E5"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Зоны санитарной охраны устанавливаются в соответствии с СанПиНом 2.1.4.1110-02 «Зоны санитарной охраны источников водоснабжения и водопроводов питьевого назначения</w:t>
      </w:r>
      <w:r w:rsidR="00FF0E76">
        <w:rPr>
          <w:rFonts w:eastAsia="Times New Roman"/>
          <w:szCs w:val="24"/>
          <w:lang w:eastAsia="ru-RU"/>
        </w:rPr>
        <w:t>»</w:t>
      </w:r>
      <w:r w:rsidRPr="000D5936">
        <w:rPr>
          <w:rFonts w:eastAsia="Times New Roman"/>
          <w:szCs w:val="24"/>
          <w:lang w:eastAsia="ru-RU"/>
        </w:rPr>
        <w:t>. Основной целью создания и обеспечения режима в зонах санитарной охраны является санитарная охрана от загрязнения источников водоснабжения и водопроводных сооружений, а также территорий, на которых они расположены.</w:t>
      </w:r>
    </w:p>
    <w:p w14:paraId="430EB7B1"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Зоны санитарной охраны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источников водоснабжения.</w:t>
      </w:r>
    </w:p>
    <w:p w14:paraId="26A9D2D3"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14:paraId="5C09B41B" w14:textId="33DB8971"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lastRenderedPageBreak/>
        <w:t>Условием для обеспечения населения качественной питьевой водой является расчет ЗСО I, II, III пояса источников водоснабжения и разработка мероприятий по поддержанию экологического режима в этих зонах согласно СанПиН 2.1.4.1110-02 «Зоны санитарной охраны источников водоснабжения и водопроводов питьевого назначения</w:t>
      </w:r>
      <w:r w:rsidR="00FF0E76">
        <w:rPr>
          <w:rFonts w:eastAsia="Times New Roman"/>
          <w:szCs w:val="24"/>
          <w:lang w:eastAsia="ru-RU"/>
        </w:rPr>
        <w:t>»</w:t>
      </w:r>
      <w:r w:rsidRPr="000D5936">
        <w:rPr>
          <w:rFonts w:eastAsia="Times New Roman"/>
          <w:szCs w:val="24"/>
          <w:lang w:eastAsia="ru-RU"/>
        </w:rPr>
        <w:t>, а также выполнение требований СанПиН 2.1.4.1074-01 «Питьевая вода. Гигиенические требования к качеству воды централизованных систем питьевого водоснабжения. Контроль качества</w:t>
      </w:r>
      <w:r w:rsidR="00FF0E76">
        <w:rPr>
          <w:rFonts w:eastAsia="Times New Roman"/>
          <w:szCs w:val="24"/>
          <w:lang w:eastAsia="ru-RU"/>
        </w:rPr>
        <w:t>»</w:t>
      </w:r>
      <w:r w:rsidRPr="000D5936">
        <w:rPr>
          <w:rFonts w:eastAsia="Times New Roman"/>
          <w:szCs w:val="24"/>
          <w:lang w:eastAsia="ru-RU"/>
        </w:rPr>
        <w:t xml:space="preserve"> и 2.1.4.1175 - 02 «Требования к качеству воды нецентрализованного водоснабжения, санитарная охрана источников</w:t>
      </w:r>
      <w:r w:rsidR="00FF0E76">
        <w:rPr>
          <w:rFonts w:eastAsia="Times New Roman"/>
          <w:szCs w:val="24"/>
          <w:lang w:eastAsia="ru-RU"/>
        </w:rPr>
        <w:t>»</w:t>
      </w:r>
      <w:r w:rsidRPr="000D5936">
        <w:rPr>
          <w:rFonts w:eastAsia="Times New Roman"/>
          <w:szCs w:val="24"/>
          <w:lang w:eastAsia="ru-RU"/>
        </w:rPr>
        <w:t>.</w:t>
      </w:r>
    </w:p>
    <w:p w14:paraId="13C9AB7F" w14:textId="4A307983" w:rsidR="001F707A" w:rsidRDefault="001F707A" w:rsidP="001F707A">
      <w:pPr>
        <w:widowControl w:val="0"/>
        <w:spacing w:line="276" w:lineRule="auto"/>
        <w:ind w:firstLine="709"/>
      </w:pPr>
      <w:r>
        <w:t xml:space="preserve">В настоящее время на территории Володарского муниципального округа Нижегородской области министерством приняты решения об установлении зон санитарной охраны (далее – ЗСО) источников питьевого водоснабжения: </w:t>
      </w:r>
    </w:p>
    <w:tbl>
      <w:tblPr>
        <w:tblW w:w="500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7"/>
        <w:gridCol w:w="3118"/>
        <w:gridCol w:w="2840"/>
        <w:gridCol w:w="1981"/>
        <w:gridCol w:w="1699"/>
      </w:tblGrid>
      <w:tr w:rsidR="00426D89" w:rsidRPr="00626BC2" w14:paraId="4A681DBD" w14:textId="77777777" w:rsidTr="00E22E32">
        <w:trPr>
          <w:trHeight w:val="146"/>
          <w:tblHeader/>
        </w:trPr>
        <w:tc>
          <w:tcPr>
            <w:tcW w:w="212" w:type="pct"/>
            <w:shd w:val="clear" w:color="auto" w:fill="auto"/>
            <w:vAlign w:val="center"/>
          </w:tcPr>
          <w:p w14:paraId="3AC4F224" w14:textId="77777777" w:rsidR="00426D89" w:rsidRPr="00626BC2" w:rsidRDefault="00426D89" w:rsidP="00426D89">
            <w:pPr>
              <w:widowControl w:val="0"/>
              <w:spacing w:line="240" w:lineRule="auto"/>
              <w:jc w:val="center"/>
              <w:rPr>
                <w:rFonts w:eastAsia="Times New Roman"/>
                <w:b/>
                <w:color w:val="000000" w:themeColor="text1"/>
                <w:sz w:val="22"/>
              </w:rPr>
            </w:pPr>
            <w:r w:rsidRPr="00626BC2">
              <w:rPr>
                <w:rFonts w:eastAsia="Times New Roman"/>
                <w:b/>
                <w:color w:val="000000" w:themeColor="text1"/>
                <w:sz w:val="22"/>
              </w:rPr>
              <w:t>№</w:t>
            </w:r>
          </w:p>
        </w:tc>
        <w:tc>
          <w:tcPr>
            <w:tcW w:w="1549" w:type="pct"/>
            <w:shd w:val="clear" w:color="auto" w:fill="auto"/>
            <w:vAlign w:val="center"/>
          </w:tcPr>
          <w:p w14:paraId="308A221A" w14:textId="77777777" w:rsidR="00426D89" w:rsidRPr="00626BC2" w:rsidRDefault="00426D89" w:rsidP="00426D89">
            <w:pPr>
              <w:widowControl w:val="0"/>
              <w:spacing w:line="240" w:lineRule="auto"/>
              <w:jc w:val="center"/>
              <w:rPr>
                <w:rFonts w:eastAsia="Times New Roman"/>
                <w:b/>
                <w:color w:val="000000" w:themeColor="text1"/>
                <w:sz w:val="22"/>
              </w:rPr>
            </w:pPr>
            <w:r w:rsidRPr="00626BC2">
              <w:rPr>
                <w:rFonts w:eastAsia="Times New Roman"/>
                <w:b/>
                <w:color w:val="000000" w:themeColor="text1"/>
                <w:sz w:val="22"/>
              </w:rPr>
              <w:t>Наименование</w:t>
            </w:r>
          </w:p>
        </w:tc>
        <w:tc>
          <w:tcPr>
            <w:tcW w:w="1411" w:type="pct"/>
            <w:vAlign w:val="center"/>
          </w:tcPr>
          <w:p w14:paraId="3E4AFCD0" w14:textId="77777777" w:rsidR="00426D89" w:rsidRPr="00626BC2" w:rsidRDefault="00426D89" w:rsidP="00426D89">
            <w:pPr>
              <w:widowControl w:val="0"/>
              <w:spacing w:line="240" w:lineRule="auto"/>
              <w:jc w:val="center"/>
              <w:rPr>
                <w:rFonts w:eastAsia="Calibri"/>
                <w:b/>
                <w:color w:val="000000" w:themeColor="text1"/>
                <w:sz w:val="22"/>
              </w:rPr>
            </w:pPr>
            <w:r w:rsidRPr="00626BC2">
              <w:rPr>
                <w:rFonts w:eastAsia="Calibri"/>
                <w:b/>
                <w:color w:val="000000" w:themeColor="text1"/>
                <w:sz w:val="22"/>
              </w:rPr>
              <w:t>Месторасположение</w:t>
            </w:r>
          </w:p>
        </w:tc>
        <w:tc>
          <w:tcPr>
            <w:tcW w:w="984" w:type="pct"/>
            <w:vAlign w:val="center"/>
          </w:tcPr>
          <w:p w14:paraId="11AD6311" w14:textId="1C13D60A" w:rsidR="00426D89" w:rsidRPr="00626BC2" w:rsidRDefault="00426D89" w:rsidP="00426D89">
            <w:pPr>
              <w:widowControl w:val="0"/>
              <w:spacing w:line="240" w:lineRule="auto"/>
              <w:jc w:val="center"/>
              <w:rPr>
                <w:rFonts w:eastAsia="Calibri"/>
                <w:b/>
                <w:color w:val="000000" w:themeColor="text1"/>
                <w:sz w:val="22"/>
              </w:rPr>
            </w:pPr>
            <w:r w:rsidRPr="00626BC2">
              <w:rPr>
                <w:rFonts w:eastAsia="Calibri"/>
                <w:b/>
                <w:color w:val="000000" w:themeColor="text1"/>
                <w:sz w:val="22"/>
              </w:rPr>
              <w:t>Вид деятельности</w:t>
            </w:r>
          </w:p>
        </w:tc>
        <w:tc>
          <w:tcPr>
            <w:tcW w:w="844" w:type="pct"/>
            <w:vAlign w:val="center"/>
          </w:tcPr>
          <w:p w14:paraId="5DD18855" w14:textId="058D1D65" w:rsidR="00426D89" w:rsidRPr="00626BC2" w:rsidRDefault="00426D89" w:rsidP="00426D89">
            <w:pPr>
              <w:widowControl w:val="0"/>
              <w:spacing w:line="240" w:lineRule="auto"/>
              <w:jc w:val="center"/>
              <w:rPr>
                <w:rFonts w:eastAsia="Calibri"/>
                <w:b/>
                <w:color w:val="000000" w:themeColor="text1"/>
                <w:sz w:val="22"/>
              </w:rPr>
            </w:pPr>
            <w:r w:rsidRPr="00626BC2">
              <w:rPr>
                <w:rFonts w:eastAsia="Calibri"/>
                <w:b/>
                <w:color w:val="000000" w:themeColor="text1"/>
                <w:sz w:val="22"/>
              </w:rPr>
              <w:t>Реестровый номер по сведениям ЕГРН</w:t>
            </w:r>
          </w:p>
        </w:tc>
      </w:tr>
      <w:tr w:rsidR="00426D89" w:rsidRPr="00626BC2" w14:paraId="0D222F9F" w14:textId="77777777" w:rsidTr="00426D89">
        <w:trPr>
          <w:trHeight w:val="146"/>
          <w:tblHeader/>
        </w:trPr>
        <w:tc>
          <w:tcPr>
            <w:tcW w:w="212" w:type="pct"/>
            <w:shd w:val="clear" w:color="auto" w:fill="auto"/>
            <w:vAlign w:val="center"/>
          </w:tcPr>
          <w:p w14:paraId="1749B4FA" w14:textId="77777777" w:rsidR="00426D89" w:rsidRPr="00426D89" w:rsidRDefault="00426D89" w:rsidP="00426D89">
            <w:pPr>
              <w:widowControl w:val="0"/>
              <w:spacing w:line="240" w:lineRule="auto"/>
              <w:ind w:left="-105" w:right="-111"/>
              <w:jc w:val="center"/>
              <w:rPr>
                <w:rFonts w:eastAsia="Times New Roman"/>
                <w:bCs/>
                <w:color w:val="000000" w:themeColor="text1"/>
                <w:sz w:val="22"/>
              </w:rPr>
            </w:pPr>
            <w:r w:rsidRPr="00426D89">
              <w:rPr>
                <w:rFonts w:eastAsia="Times New Roman"/>
                <w:bCs/>
                <w:color w:val="000000" w:themeColor="text1"/>
                <w:sz w:val="22"/>
              </w:rPr>
              <w:t>1</w:t>
            </w:r>
          </w:p>
        </w:tc>
        <w:tc>
          <w:tcPr>
            <w:tcW w:w="1549" w:type="pct"/>
            <w:shd w:val="clear" w:color="auto" w:fill="auto"/>
            <w:vAlign w:val="center"/>
          </w:tcPr>
          <w:p w14:paraId="01B0A215" w14:textId="77777777" w:rsidR="00426D89" w:rsidRPr="00626BC2" w:rsidRDefault="00426D89" w:rsidP="00426D89">
            <w:pPr>
              <w:widowControl w:val="0"/>
              <w:spacing w:line="240" w:lineRule="auto"/>
              <w:jc w:val="center"/>
              <w:rPr>
                <w:rFonts w:eastAsia="Times New Roman"/>
                <w:b/>
                <w:color w:val="000000" w:themeColor="text1"/>
                <w:sz w:val="22"/>
              </w:rPr>
            </w:pPr>
            <w:r w:rsidRPr="00626BC2">
              <w:rPr>
                <w:rFonts w:eastAsia="Calibri"/>
                <w:color w:val="000000" w:themeColor="text1"/>
                <w:sz w:val="22"/>
              </w:rPr>
              <w:t>Мулинский водозабор 1 подземных вод МУП ЖКХ "Жилсервис"</w:t>
            </w:r>
            <w:r w:rsidRPr="00626BC2">
              <w:rPr>
                <w:rFonts w:eastAsia="Calibri"/>
                <w:color w:val="000000" w:themeColor="text1"/>
                <w:sz w:val="22"/>
              </w:rPr>
              <w:br/>
            </w:r>
          </w:p>
        </w:tc>
        <w:tc>
          <w:tcPr>
            <w:tcW w:w="1411" w:type="pct"/>
            <w:vAlign w:val="center"/>
          </w:tcPr>
          <w:p w14:paraId="7046A923" w14:textId="0387DA56" w:rsidR="00426D89" w:rsidRPr="00626BC2" w:rsidRDefault="00426D89" w:rsidP="00426D89">
            <w:pPr>
              <w:widowControl w:val="0"/>
              <w:spacing w:line="240" w:lineRule="auto"/>
              <w:jc w:val="center"/>
              <w:rPr>
                <w:rFonts w:eastAsia="Calibri"/>
                <w:b/>
                <w:color w:val="000000" w:themeColor="text1"/>
                <w:sz w:val="22"/>
              </w:rPr>
            </w:pPr>
            <w:r>
              <w:rPr>
                <w:rFonts w:eastAsia="Calibri"/>
                <w:color w:val="000000" w:themeColor="text1"/>
                <w:sz w:val="22"/>
              </w:rPr>
              <w:t>п.</w:t>
            </w:r>
            <w:r w:rsidRPr="00626BC2">
              <w:rPr>
                <w:rFonts w:eastAsia="Calibri"/>
                <w:color w:val="000000" w:themeColor="text1"/>
                <w:sz w:val="22"/>
              </w:rPr>
              <w:t xml:space="preserve"> Мулино</w:t>
            </w:r>
          </w:p>
        </w:tc>
        <w:tc>
          <w:tcPr>
            <w:tcW w:w="984" w:type="pct"/>
            <w:vAlign w:val="center"/>
          </w:tcPr>
          <w:p w14:paraId="749986F2" w14:textId="0D9A2F1A" w:rsidR="00426D89" w:rsidRPr="00626BC2" w:rsidRDefault="00426D89" w:rsidP="00426D89">
            <w:pPr>
              <w:widowControl w:val="0"/>
              <w:spacing w:line="240" w:lineRule="auto"/>
              <w:jc w:val="center"/>
              <w:rPr>
                <w:rFonts w:eastAsia="Calibri"/>
                <w:color w:val="000000" w:themeColor="text1"/>
                <w:sz w:val="22"/>
                <w:lang w:val="en-US"/>
              </w:rPr>
            </w:pPr>
            <w:r w:rsidRPr="00626BC2">
              <w:rPr>
                <w:rFonts w:eastAsia="Calibri"/>
                <w:color w:val="000000" w:themeColor="text1"/>
                <w:sz w:val="22"/>
              </w:rPr>
              <w:t>водозабор</w:t>
            </w:r>
          </w:p>
        </w:tc>
        <w:tc>
          <w:tcPr>
            <w:tcW w:w="844" w:type="pct"/>
            <w:vAlign w:val="center"/>
          </w:tcPr>
          <w:p w14:paraId="61D395AE" w14:textId="43BE3F91" w:rsidR="00426D89" w:rsidRPr="00626BC2" w:rsidRDefault="00426D89" w:rsidP="00426D89">
            <w:pPr>
              <w:widowControl w:val="0"/>
              <w:spacing w:line="240" w:lineRule="auto"/>
              <w:jc w:val="center"/>
              <w:rPr>
                <w:rFonts w:eastAsia="Calibri"/>
                <w:b/>
                <w:color w:val="000000" w:themeColor="text1"/>
                <w:sz w:val="22"/>
              </w:rPr>
            </w:pPr>
            <w:r w:rsidRPr="00626BC2">
              <w:rPr>
                <w:rFonts w:eastAsia="Calibri"/>
                <w:color w:val="000000" w:themeColor="text1"/>
                <w:sz w:val="22"/>
                <w:lang w:val="en-US"/>
              </w:rPr>
              <w:t>I 52:22-6.256</w:t>
            </w:r>
            <w:r w:rsidRPr="00626BC2">
              <w:rPr>
                <w:rFonts w:eastAsia="Calibri"/>
                <w:color w:val="000000" w:themeColor="text1"/>
                <w:sz w:val="22"/>
                <w:lang w:val="en-US"/>
              </w:rPr>
              <w:br/>
              <w:t>II 52:22-6.242</w:t>
            </w:r>
            <w:r w:rsidRPr="00626BC2">
              <w:rPr>
                <w:rFonts w:eastAsia="Calibri"/>
                <w:color w:val="000000" w:themeColor="text1"/>
                <w:sz w:val="22"/>
                <w:lang w:val="en-US"/>
              </w:rPr>
              <w:br/>
              <w:t>III 52:22-6.165</w:t>
            </w:r>
          </w:p>
        </w:tc>
      </w:tr>
      <w:tr w:rsidR="00426D89" w:rsidRPr="00626BC2" w14:paraId="03461A06" w14:textId="77777777" w:rsidTr="00426D89">
        <w:trPr>
          <w:trHeight w:val="146"/>
        </w:trPr>
        <w:tc>
          <w:tcPr>
            <w:tcW w:w="212" w:type="pct"/>
            <w:shd w:val="clear" w:color="auto" w:fill="auto"/>
            <w:vAlign w:val="center"/>
          </w:tcPr>
          <w:p w14:paraId="7389A074" w14:textId="77777777" w:rsidR="00426D89" w:rsidRPr="00626BC2" w:rsidRDefault="00426D89" w:rsidP="00426D89">
            <w:pPr>
              <w:widowControl w:val="0"/>
              <w:spacing w:line="240" w:lineRule="auto"/>
              <w:ind w:left="-105" w:right="-111"/>
              <w:jc w:val="center"/>
              <w:rPr>
                <w:rFonts w:eastAsia="Times New Roman"/>
                <w:color w:val="000000" w:themeColor="text1"/>
                <w:sz w:val="22"/>
              </w:rPr>
            </w:pPr>
            <w:r w:rsidRPr="00626BC2">
              <w:rPr>
                <w:rFonts w:eastAsia="Times New Roman"/>
                <w:color w:val="000000" w:themeColor="text1"/>
                <w:sz w:val="22"/>
              </w:rPr>
              <w:t>2</w:t>
            </w:r>
          </w:p>
        </w:tc>
        <w:tc>
          <w:tcPr>
            <w:tcW w:w="1549" w:type="pct"/>
            <w:vAlign w:val="center"/>
          </w:tcPr>
          <w:p w14:paraId="01DD7D1A" w14:textId="77777777" w:rsidR="00426D89" w:rsidRPr="00626BC2" w:rsidRDefault="00426D89" w:rsidP="00426D89">
            <w:pPr>
              <w:widowControl w:val="0"/>
              <w:spacing w:line="240" w:lineRule="auto"/>
              <w:jc w:val="center"/>
              <w:rPr>
                <w:rFonts w:eastAsia="Calibri"/>
                <w:color w:val="000000" w:themeColor="text1"/>
                <w:sz w:val="22"/>
              </w:rPr>
            </w:pPr>
            <w:r w:rsidRPr="00626BC2">
              <w:rPr>
                <w:rFonts w:eastAsia="Calibri"/>
                <w:color w:val="000000" w:themeColor="text1"/>
                <w:sz w:val="22"/>
              </w:rPr>
              <w:t xml:space="preserve">Мулинский водозабор 2  подземных вод МУП ЖКХ "Жилсервис" </w:t>
            </w:r>
            <w:r w:rsidRPr="00626BC2">
              <w:rPr>
                <w:rFonts w:eastAsia="Calibri"/>
                <w:color w:val="000000" w:themeColor="text1"/>
                <w:sz w:val="22"/>
              </w:rPr>
              <w:br/>
            </w:r>
          </w:p>
        </w:tc>
        <w:tc>
          <w:tcPr>
            <w:tcW w:w="1411" w:type="pct"/>
            <w:vAlign w:val="center"/>
          </w:tcPr>
          <w:p w14:paraId="291504C5" w14:textId="760C5B41" w:rsidR="00426D89" w:rsidRPr="00626BC2" w:rsidRDefault="00426D89" w:rsidP="00426D89">
            <w:pPr>
              <w:widowControl w:val="0"/>
              <w:spacing w:line="240" w:lineRule="auto"/>
              <w:jc w:val="center"/>
              <w:rPr>
                <w:rFonts w:eastAsia="Calibri"/>
                <w:color w:val="000000" w:themeColor="text1"/>
                <w:sz w:val="22"/>
              </w:rPr>
            </w:pPr>
            <w:r>
              <w:rPr>
                <w:rFonts w:eastAsia="Calibri"/>
                <w:color w:val="000000" w:themeColor="text1"/>
                <w:sz w:val="22"/>
              </w:rPr>
              <w:t>п.</w:t>
            </w:r>
            <w:r w:rsidRPr="00626BC2">
              <w:rPr>
                <w:rFonts w:eastAsia="Calibri"/>
                <w:color w:val="000000" w:themeColor="text1"/>
                <w:sz w:val="22"/>
              </w:rPr>
              <w:t xml:space="preserve"> Мулино</w:t>
            </w:r>
          </w:p>
        </w:tc>
        <w:tc>
          <w:tcPr>
            <w:tcW w:w="984" w:type="pct"/>
            <w:vAlign w:val="center"/>
          </w:tcPr>
          <w:p w14:paraId="2BB50CFE" w14:textId="6F4CE3D9" w:rsidR="00426D89" w:rsidRPr="00626BC2" w:rsidRDefault="00426D89" w:rsidP="00426D89">
            <w:pPr>
              <w:widowControl w:val="0"/>
              <w:spacing w:line="240" w:lineRule="auto"/>
              <w:jc w:val="center"/>
              <w:rPr>
                <w:rFonts w:eastAsia="Calibri"/>
                <w:color w:val="000000" w:themeColor="text1"/>
                <w:sz w:val="22"/>
                <w:lang w:val="en-US"/>
              </w:rPr>
            </w:pPr>
            <w:r w:rsidRPr="00626BC2">
              <w:rPr>
                <w:rFonts w:eastAsia="Calibri"/>
                <w:color w:val="000000" w:themeColor="text1"/>
                <w:sz w:val="22"/>
              </w:rPr>
              <w:t>водозабор</w:t>
            </w:r>
          </w:p>
        </w:tc>
        <w:tc>
          <w:tcPr>
            <w:tcW w:w="844" w:type="pct"/>
            <w:vAlign w:val="center"/>
          </w:tcPr>
          <w:p w14:paraId="2664C77F" w14:textId="40DAF9FC" w:rsidR="00426D89" w:rsidRPr="00626BC2" w:rsidRDefault="00426D89" w:rsidP="00426D89">
            <w:pPr>
              <w:widowControl w:val="0"/>
              <w:spacing w:line="240" w:lineRule="auto"/>
              <w:jc w:val="center"/>
              <w:rPr>
                <w:rFonts w:eastAsia="Calibri"/>
                <w:color w:val="000000" w:themeColor="text1"/>
                <w:sz w:val="22"/>
                <w:lang w:val="en-US"/>
              </w:rPr>
            </w:pPr>
            <w:r w:rsidRPr="00626BC2">
              <w:rPr>
                <w:rFonts w:eastAsia="Calibri"/>
                <w:color w:val="000000" w:themeColor="text1"/>
                <w:sz w:val="22"/>
                <w:lang w:val="en-US"/>
              </w:rPr>
              <w:t xml:space="preserve">I </w:t>
            </w:r>
            <w:r w:rsidRPr="00626BC2">
              <w:rPr>
                <w:rFonts w:eastAsia="Calibri"/>
                <w:color w:val="000000" w:themeColor="text1"/>
                <w:sz w:val="22"/>
              </w:rPr>
              <w:t>52:22-6.213</w:t>
            </w:r>
            <w:r w:rsidRPr="00626BC2">
              <w:rPr>
                <w:rFonts w:eastAsia="Calibri"/>
                <w:color w:val="000000" w:themeColor="text1"/>
                <w:sz w:val="22"/>
              </w:rPr>
              <w:br/>
            </w:r>
            <w:r w:rsidRPr="00626BC2">
              <w:rPr>
                <w:rFonts w:eastAsia="Calibri"/>
                <w:color w:val="000000" w:themeColor="text1"/>
                <w:sz w:val="22"/>
                <w:lang w:val="en-US"/>
              </w:rPr>
              <w:t>II 52:22-6.172</w:t>
            </w:r>
            <w:r w:rsidRPr="00626BC2">
              <w:rPr>
                <w:rFonts w:eastAsia="Calibri"/>
                <w:color w:val="000000" w:themeColor="text1"/>
                <w:sz w:val="22"/>
                <w:lang w:val="en-US"/>
              </w:rPr>
              <w:br/>
              <w:t>III 52:22-6.232</w:t>
            </w:r>
          </w:p>
        </w:tc>
      </w:tr>
      <w:tr w:rsidR="00426D89" w:rsidRPr="00626BC2" w14:paraId="2BA80D8E" w14:textId="77777777" w:rsidTr="00426D89">
        <w:trPr>
          <w:trHeight w:val="146"/>
        </w:trPr>
        <w:tc>
          <w:tcPr>
            <w:tcW w:w="212" w:type="pct"/>
            <w:shd w:val="clear" w:color="auto" w:fill="auto"/>
            <w:vAlign w:val="center"/>
          </w:tcPr>
          <w:p w14:paraId="33610536" w14:textId="77777777" w:rsidR="00426D89" w:rsidRPr="00626BC2" w:rsidRDefault="00426D89" w:rsidP="00426D89">
            <w:pPr>
              <w:widowControl w:val="0"/>
              <w:spacing w:line="240" w:lineRule="auto"/>
              <w:ind w:left="-105" w:right="-111"/>
              <w:jc w:val="center"/>
              <w:rPr>
                <w:rFonts w:eastAsia="Times New Roman"/>
                <w:color w:val="000000" w:themeColor="text1"/>
                <w:sz w:val="22"/>
              </w:rPr>
            </w:pPr>
            <w:r w:rsidRPr="00626BC2">
              <w:rPr>
                <w:rFonts w:eastAsia="Times New Roman"/>
                <w:color w:val="000000" w:themeColor="text1"/>
                <w:sz w:val="22"/>
              </w:rPr>
              <w:t>3</w:t>
            </w:r>
          </w:p>
        </w:tc>
        <w:tc>
          <w:tcPr>
            <w:tcW w:w="1549" w:type="pct"/>
            <w:vAlign w:val="center"/>
          </w:tcPr>
          <w:p w14:paraId="2C11C8D4" w14:textId="77777777" w:rsidR="00426D89" w:rsidRPr="00626BC2" w:rsidRDefault="00426D89" w:rsidP="00426D89">
            <w:pPr>
              <w:widowControl w:val="0"/>
              <w:spacing w:line="240" w:lineRule="auto"/>
              <w:jc w:val="center"/>
              <w:rPr>
                <w:rFonts w:eastAsia="Calibri"/>
                <w:color w:val="000000" w:themeColor="text1"/>
                <w:sz w:val="22"/>
              </w:rPr>
            </w:pPr>
            <w:r w:rsidRPr="00626BC2">
              <w:rPr>
                <w:rFonts w:eastAsia="Calibri"/>
                <w:color w:val="000000" w:themeColor="text1"/>
                <w:sz w:val="22"/>
              </w:rPr>
              <w:t xml:space="preserve">ОАО "Дзержинский Водоканал", водозабор </w:t>
            </w:r>
            <w:r>
              <w:rPr>
                <w:rFonts w:eastAsia="Calibri"/>
                <w:color w:val="000000" w:themeColor="text1"/>
                <w:sz w:val="22"/>
              </w:rPr>
              <w:t xml:space="preserve">р. п. </w:t>
            </w:r>
            <w:r w:rsidRPr="00626BC2">
              <w:rPr>
                <w:rFonts w:eastAsia="Calibri"/>
                <w:color w:val="000000" w:themeColor="text1"/>
                <w:sz w:val="22"/>
              </w:rPr>
              <w:t>Желнино</w:t>
            </w:r>
          </w:p>
        </w:tc>
        <w:tc>
          <w:tcPr>
            <w:tcW w:w="1411" w:type="pct"/>
            <w:vAlign w:val="center"/>
          </w:tcPr>
          <w:p w14:paraId="41524030" w14:textId="77777777" w:rsidR="00426D89" w:rsidRPr="00626BC2" w:rsidRDefault="00426D89" w:rsidP="00426D89">
            <w:pPr>
              <w:widowControl w:val="0"/>
              <w:spacing w:line="240" w:lineRule="auto"/>
              <w:jc w:val="center"/>
              <w:rPr>
                <w:rFonts w:eastAsia="Calibri"/>
                <w:color w:val="000000" w:themeColor="text1"/>
                <w:sz w:val="22"/>
              </w:rPr>
            </w:pPr>
            <w:r w:rsidRPr="00626BC2">
              <w:rPr>
                <w:rFonts w:eastAsia="Calibri"/>
                <w:color w:val="000000" w:themeColor="text1"/>
                <w:sz w:val="22"/>
              </w:rPr>
              <w:t xml:space="preserve">К северу от </w:t>
            </w:r>
            <w:r>
              <w:rPr>
                <w:rFonts w:eastAsia="Calibri"/>
                <w:color w:val="000000" w:themeColor="text1"/>
                <w:sz w:val="22"/>
              </w:rPr>
              <w:t xml:space="preserve">р. п. </w:t>
            </w:r>
            <w:r w:rsidRPr="00626BC2">
              <w:rPr>
                <w:rFonts w:eastAsia="Calibri"/>
                <w:color w:val="000000" w:themeColor="text1"/>
                <w:sz w:val="22"/>
              </w:rPr>
              <w:t>Желнино</w:t>
            </w:r>
          </w:p>
        </w:tc>
        <w:tc>
          <w:tcPr>
            <w:tcW w:w="984" w:type="pct"/>
            <w:vAlign w:val="center"/>
          </w:tcPr>
          <w:p w14:paraId="78A24B79" w14:textId="6F0DBF2D" w:rsidR="00426D89" w:rsidRPr="00426D89" w:rsidRDefault="00426D89" w:rsidP="00426D89">
            <w:pPr>
              <w:widowControl w:val="0"/>
              <w:spacing w:line="240" w:lineRule="auto"/>
              <w:jc w:val="center"/>
              <w:rPr>
                <w:rFonts w:eastAsia="Calibri"/>
                <w:color w:val="000000" w:themeColor="text1"/>
                <w:sz w:val="22"/>
              </w:rPr>
            </w:pPr>
            <w:r w:rsidRPr="00626BC2">
              <w:rPr>
                <w:rFonts w:eastAsia="Calibri"/>
                <w:color w:val="000000" w:themeColor="text1"/>
                <w:sz w:val="22"/>
              </w:rPr>
              <w:t>водозабор</w:t>
            </w:r>
          </w:p>
        </w:tc>
        <w:tc>
          <w:tcPr>
            <w:tcW w:w="844" w:type="pct"/>
            <w:vAlign w:val="center"/>
          </w:tcPr>
          <w:p w14:paraId="0B753CBE" w14:textId="5BC03AF2" w:rsidR="00426D89" w:rsidRPr="00626BC2" w:rsidRDefault="00426D89" w:rsidP="00426D89">
            <w:pPr>
              <w:widowControl w:val="0"/>
              <w:spacing w:line="240" w:lineRule="auto"/>
              <w:jc w:val="center"/>
              <w:rPr>
                <w:rFonts w:eastAsia="Calibri"/>
                <w:color w:val="000000" w:themeColor="text1"/>
                <w:sz w:val="22"/>
                <w:lang w:val="en-US"/>
              </w:rPr>
            </w:pPr>
            <w:r w:rsidRPr="00626BC2">
              <w:rPr>
                <w:rFonts w:eastAsia="Calibri"/>
                <w:color w:val="000000" w:themeColor="text1"/>
                <w:sz w:val="22"/>
                <w:lang w:val="en-US"/>
              </w:rPr>
              <w:t>I 52:22-6.180</w:t>
            </w:r>
            <w:r w:rsidRPr="00626BC2">
              <w:rPr>
                <w:rFonts w:eastAsia="Calibri"/>
                <w:color w:val="000000" w:themeColor="text1"/>
                <w:sz w:val="22"/>
                <w:lang w:val="en-US"/>
              </w:rPr>
              <w:br/>
              <w:t>II 52:22-6.178</w:t>
            </w:r>
            <w:r w:rsidRPr="00626BC2">
              <w:rPr>
                <w:rFonts w:eastAsia="Calibri"/>
                <w:color w:val="000000" w:themeColor="text1"/>
                <w:sz w:val="22"/>
                <w:lang w:val="en-US"/>
              </w:rPr>
              <w:br/>
              <w:t>III 52:22-6.176</w:t>
            </w:r>
          </w:p>
        </w:tc>
      </w:tr>
      <w:tr w:rsidR="00426D89" w:rsidRPr="00626BC2" w14:paraId="019A7438" w14:textId="77777777" w:rsidTr="00426D89">
        <w:trPr>
          <w:trHeight w:val="146"/>
        </w:trPr>
        <w:tc>
          <w:tcPr>
            <w:tcW w:w="212" w:type="pct"/>
            <w:shd w:val="clear" w:color="auto" w:fill="auto"/>
            <w:vAlign w:val="center"/>
          </w:tcPr>
          <w:p w14:paraId="691CD3D4" w14:textId="77777777" w:rsidR="00426D89" w:rsidRPr="00626BC2" w:rsidRDefault="00426D89" w:rsidP="00426D89">
            <w:pPr>
              <w:widowControl w:val="0"/>
              <w:spacing w:line="240" w:lineRule="auto"/>
              <w:ind w:left="-105" w:right="-111"/>
              <w:jc w:val="center"/>
              <w:rPr>
                <w:rFonts w:eastAsia="Times New Roman"/>
                <w:color w:val="000000" w:themeColor="text1"/>
                <w:sz w:val="22"/>
              </w:rPr>
            </w:pPr>
            <w:r w:rsidRPr="00626BC2">
              <w:rPr>
                <w:rFonts w:eastAsia="Times New Roman"/>
                <w:color w:val="000000" w:themeColor="text1"/>
                <w:sz w:val="22"/>
              </w:rPr>
              <w:t>4</w:t>
            </w:r>
          </w:p>
        </w:tc>
        <w:tc>
          <w:tcPr>
            <w:tcW w:w="1549" w:type="pct"/>
            <w:vAlign w:val="center"/>
          </w:tcPr>
          <w:p w14:paraId="11F764A7" w14:textId="77777777" w:rsidR="00426D89" w:rsidRPr="00626BC2" w:rsidRDefault="00426D89" w:rsidP="00426D89">
            <w:pPr>
              <w:widowControl w:val="0"/>
              <w:spacing w:line="240" w:lineRule="auto"/>
              <w:jc w:val="center"/>
              <w:rPr>
                <w:rFonts w:eastAsia="Calibri"/>
                <w:color w:val="000000" w:themeColor="text1"/>
                <w:sz w:val="22"/>
              </w:rPr>
            </w:pPr>
            <w:r w:rsidRPr="00626BC2">
              <w:rPr>
                <w:rFonts w:eastAsia="Calibri"/>
                <w:color w:val="000000" w:themeColor="text1"/>
                <w:sz w:val="22"/>
              </w:rPr>
              <w:t>ООО «Паритет-С»</w:t>
            </w:r>
          </w:p>
        </w:tc>
        <w:tc>
          <w:tcPr>
            <w:tcW w:w="1411" w:type="pct"/>
            <w:vAlign w:val="center"/>
          </w:tcPr>
          <w:p w14:paraId="5ADD1F14" w14:textId="77777777" w:rsidR="00426D89" w:rsidRPr="00626BC2" w:rsidRDefault="00426D89" w:rsidP="00426D89">
            <w:pPr>
              <w:widowControl w:val="0"/>
              <w:spacing w:line="240" w:lineRule="auto"/>
              <w:jc w:val="center"/>
              <w:rPr>
                <w:rFonts w:eastAsia="Calibri"/>
                <w:color w:val="000000" w:themeColor="text1"/>
                <w:sz w:val="22"/>
              </w:rPr>
            </w:pPr>
            <w:r>
              <w:rPr>
                <w:rFonts w:eastAsia="Calibri"/>
                <w:color w:val="000000" w:themeColor="text1"/>
                <w:sz w:val="22"/>
              </w:rPr>
              <w:t xml:space="preserve">р. п. </w:t>
            </w:r>
            <w:r w:rsidRPr="00626BC2">
              <w:rPr>
                <w:rFonts w:eastAsia="Calibri"/>
                <w:color w:val="000000" w:themeColor="text1"/>
                <w:sz w:val="22"/>
              </w:rPr>
              <w:t>Решетиха, улица Луговая, участок №14</w:t>
            </w:r>
          </w:p>
        </w:tc>
        <w:tc>
          <w:tcPr>
            <w:tcW w:w="984" w:type="pct"/>
            <w:vAlign w:val="center"/>
          </w:tcPr>
          <w:p w14:paraId="123193F5" w14:textId="4BF91087" w:rsidR="00426D89" w:rsidRPr="00426D89" w:rsidRDefault="00682B21" w:rsidP="00426D89">
            <w:pPr>
              <w:widowControl w:val="0"/>
              <w:spacing w:line="240" w:lineRule="auto"/>
              <w:jc w:val="center"/>
              <w:rPr>
                <w:rFonts w:eastAsia="Calibri"/>
                <w:color w:val="000000" w:themeColor="text1"/>
                <w:sz w:val="22"/>
              </w:rPr>
            </w:pPr>
            <w:r w:rsidRPr="00626BC2">
              <w:rPr>
                <w:rFonts w:eastAsia="Calibri"/>
                <w:color w:val="000000" w:themeColor="text1"/>
                <w:sz w:val="22"/>
              </w:rPr>
              <w:t>водозабор</w:t>
            </w:r>
          </w:p>
        </w:tc>
        <w:tc>
          <w:tcPr>
            <w:tcW w:w="844" w:type="pct"/>
            <w:vAlign w:val="center"/>
          </w:tcPr>
          <w:p w14:paraId="6FFE15E2" w14:textId="053660F0" w:rsidR="00426D89" w:rsidRPr="00626BC2" w:rsidRDefault="00426D89" w:rsidP="00426D89">
            <w:pPr>
              <w:widowControl w:val="0"/>
              <w:spacing w:line="240" w:lineRule="auto"/>
              <w:jc w:val="center"/>
              <w:rPr>
                <w:rFonts w:eastAsia="Calibri"/>
                <w:color w:val="000000" w:themeColor="text1"/>
                <w:sz w:val="22"/>
                <w:lang w:val="en-US"/>
              </w:rPr>
            </w:pPr>
            <w:r w:rsidRPr="00626BC2">
              <w:rPr>
                <w:rFonts w:eastAsia="Calibri"/>
                <w:color w:val="000000" w:themeColor="text1"/>
                <w:sz w:val="22"/>
                <w:lang w:val="en-US"/>
              </w:rPr>
              <w:t>I 52:22-6.245</w:t>
            </w:r>
            <w:r w:rsidRPr="00626BC2">
              <w:rPr>
                <w:rFonts w:eastAsia="Calibri"/>
                <w:color w:val="000000" w:themeColor="text1"/>
                <w:sz w:val="22"/>
                <w:lang w:val="en-US"/>
              </w:rPr>
              <w:br/>
              <w:t>II 52:22-6.221</w:t>
            </w:r>
            <w:r w:rsidRPr="00626BC2">
              <w:rPr>
                <w:rFonts w:eastAsia="Calibri"/>
                <w:color w:val="000000" w:themeColor="text1"/>
                <w:sz w:val="22"/>
                <w:lang w:val="en-US"/>
              </w:rPr>
              <w:br/>
              <w:t>III 52:22-6.204</w:t>
            </w:r>
          </w:p>
        </w:tc>
      </w:tr>
      <w:tr w:rsidR="00426D89" w:rsidRPr="00626BC2" w14:paraId="6EA12F95" w14:textId="77777777" w:rsidTr="00426D89">
        <w:trPr>
          <w:trHeight w:val="146"/>
        </w:trPr>
        <w:tc>
          <w:tcPr>
            <w:tcW w:w="212" w:type="pct"/>
            <w:shd w:val="clear" w:color="auto" w:fill="auto"/>
            <w:vAlign w:val="center"/>
          </w:tcPr>
          <w:p w14:paraId="1D69383A" w14:textId="77777777" w:rsidR="00426D89" w:rsidRPr="00626BC2" w:rsidRDefault="00426D89" w:rsidP="00426D89">
            <w:pPr>
              <w:widowControl w:val="0"/>
              <w:spacing w:line="240" w:lineRule="auto"/>
              <w:ind w:left="-105" w:right="-111"/>
              <w:jc w:val="center"/>
              <w:rPr>
                <w:rFonts w:eastAsia="Times New Roman"/>
                <w:color w:val="000000" w:themeColor="text1"/>
                <w:sz w:val="22"/>
              </w:rPr>
            </w:pPr>
            <w:r w:rsidRPr="00626BC2">
              <w:rPr>
                <w:rFonts w:eastAsia="Times New Roman"/>
                <w:color w:val="000000" w:themeColor="text1"/>
                <w:sz w:val="22"/>
              </w:rPr>
              <w:t>5</w:t>
            </w:r>
          </w:p>
        </w:tc>
        <w:tc>
          <w:tcPr>
            <w:tcW w:w="1549" w:type="pct"/>
            <w:vAlign w:val="center"/>
          </w:tcPr>
          <w:p w14:paraId="689EBF2B" w14:textId="77777777" w:rsidR="00426D89" w:rsidRPr="00626BC2" w:rsidRDefault="00426D89" w:rsidP="00426D89">
            <w:pPr>
              <w:widowControl w:val="0"/>
              <w:spacing w:line="240" w:lineRule="auto"/>
              <w:jc w:val="center"/>
              <w:rPr>
                <w:color w:val="000000" w:themeColor="text1"/>
                <w:sz w:val="22"/>
              </w:rPr>
            </w:pPr>
            <w:r w:rsidRPr="00626BC2">
              <w:rPr>
                <w:rFonts w:eastAsia="Calibri"/>
                <w:color w:val="000000" w:themeColor="text1"/>
                <w:sz w:val="22"/>
              </w:rPr>
              <w:t>Разведочно-эксплуатационная скважина</w:t>
            </w:r>
          </w:p>
        </w:tc>
        <w:tc>
          <w:tcPr>
            <w:tcW w:w="1411" w:type="pct"/>
            <w:vAlign w:val="center"/>
          </w:tcPr>
          <w:p w14:paraId="2D18BF82" w14:textId="77777777" w:rsidR="00426D89" w:rsidRPr="00626BC2" w:rsidRDefault="00426D89" w:rsidP="00426D89">
            <w:pPr>
              <w:widowControl w:val="0"/>
              <w:spacing w:line="240" w:lineRule="auto"/>
              <w:jc w:val="center"/>
              <w:rPr>
                <w:rFonts w:eastAsia="Calibri"/>
                <w:color w:val="000000" w:themeColor="text1"/>
                <w:sz w:val="22"/>
              </w:rPr>
            </w:pPr>
            <w:r>
              <w:rPr>
                <w:rFonts w:eastAsia="Calibri"/>
                <w:color w:val="000000" w:themeColor="text1"/>
                <w:sz w:val="22"/>
              </w:rPr>
              <w:t xml:space="preserve">р. п. </w:t>
            </w:r>
            <w:r w:rsidRPr="00626BC2">
              <w:rPr>
                <w:rFonts w:eastAsia="Calibri"/>
                <w:color w:val="000000" w:themeColor="text1"/>
                <w:sz w:val="22"/>
              </w:rPr>
              <w:t xml:space="preserve"> Фролищи, участок 13А</w:t>
            </w:r>
          </w:p>
        </w:tc>
        <w:tc>
          <w:tcPr>
            <w:tcW w:w="984" w:type="pct"/>
            <w:vAlign w:val="center"/>
          </w:tcPr>
          <w:p w14:paraId="630B38CA" w14:textId="2F1C6A5F" w:rsidR="00426D89" w:rsidRPr="00426D89" w:rsidRDefault="00426D89" w:rsidP="00426D89">
            <w:pPr>
              <w:widowControl w:val="0"/>
              <w:spacing w:line="240" w:lineRule="auto"/>
              <w:jc w:val="center"/>
              <w:rPr>
                <w:rFonts w:eastAsia="Calibri"/>
                <w:color w:val="000000" w:themeColor="text1"/>
                <w:sz w:val="22"/>
              </w:rPr>
            </w:pPr>
            <w:r>
              <w:rPr>
                <w:rFonts w:eastAsia="Calibri"/>
                <w:color w:val="000000" w:themeColor="text1"/>
                <w:sz w:val="22"/>
              </w:rPr>
              <w:t>скважина</w:t>
            </w:r>
          </w:p>
        </w:tc>
        <w:tc>
          <w:tcPr>
            <w:tcW w:w="844" w:type="pct"/>
            <w:vAlign w:val="center"/>
          </w:tcPr>
          <w:p w14:paraId="2977A928" w14:textId="1305DD65" w:rsidR="00426D89" w:rsidRPr="00626BC2" w:rsidRDefault="00426D89" w:rsidP="00426D89">
            <w:pPr>
              <w:widowControl w:val="0"/>
              <w:spacing w:line="240" w:lineRule="auto"/>
              <w:jc w:val="center"/>
              <w:rPr>
                <w:rFonts w:eastAsia="Calibri"/>
                <w:color w:val="000000" w:themeColor="text1"/>
                <w:sz w:val="22"/>
              </w:rPr>
            </w:pPr>
            <w:r w:rsidRPr="00626BC2">
              <w:rPr>
                <w:rFonts w:eastAsia="Calibri"/>
                <w:color w:val="000000" w:themeColor="text1"/>
                <w:sz w:val="22"/>
                <w:lang w:val="en-US"/>
              </w:rPr>
              <w:t>I 52:22-6.140</w:t>
            </w:r>
            <w:r w:rsidRPr="00626BC2">
              <w:rPr>
                <w:rFonts w:eastAsia="Calibri"/>
                <w:color w:val="000000" w:themeColor="text1"/>
                <w:sz w:val="22"/>
                <w:lang w:val="en-US"/>
              </w:rPr>
              <w:br/>
              <w:t>II 52:22-6.53</w:t>
            </w:r>
            <w:r w:rsidRPr="00626BC2">
              <w:rPr>
                <w:rFonts w:eastAsia="Calibri"/>
                <w:color w:val="000000" w:themeColor="text1"/>
                <w:sz w:val="22"/>
                <w:lang w:val="en-US"/>
              </w:rPr>
              <w:br/>
              <w:t>III 52:22-6.120</w:t>
            </w:r>
          </w:p>
        </w:tc>
      </w:tr>
      <w:tr w:rsidR="00426D89" w:rsidRPr="00626BC2" w14:paraId="045E1394" w14:textId="77777777" w:rsidTr="00426D89">
        <w:trPr>
          <w:trHeight w:val="146"/>
        </w:trPr>
        <w:tc>
          <w:tcPr>
            <w:tcW w:w="212" w:type="pct"/>
            <w:shd w:val="clear" w:color="auto" w:fill="auto"/>
            <w:vAlign w:val="center"/>
          </w:tcPr>
          <w:p w14:paraId="38AB4EFB" w14:textId="77777777" w:rsidR="00426D89" w:rsidRPr="00626BC2" w:rsidRDefault="00426D89" w:rsidP="00426D89">
            <w:pPr>
              <w:widowControl w:val="0"/>
              <w:spacing w:line="240" w:lineRule="auto"/>
              <w:ind w:left="-105" w:right="-111"/>
              <w:jc w:val="center"/>
              <w:rPr>
                <w:rFonts w:eastAsia="Times New Roman"/>
                <w:color w:val="000000" w:themeColor="text1"/>
                <w:sz w:val="22"/>
              </w:rPr>
            </w:pPr>
            <w:r w:rsidRPr="00626BC2">
              <w:rPr>
                <w:rFonts w:eastAsia="Times New Roman"/>
                <w:color w:val="000000" w:themeColor="text1"/>
                <w:sz w:val="22"/>
              </w:rPr>
              <w:t>6</w:t>
            </w:r>
          </w:p>
        </w:tc>
        <w:tc>
          <w:tcPr>
            <w:tcW w:w="1549" w:type="pct"/>
            <w:vAlign w:val="center"/>
          </w:tcPr>
          <w:p w14:paraId="1F01C3BC" w14:textId="77777777" w:rsidR="00426D89" w:rsidRPr="00626BC2" w:rsidRDefault="00426D89" w:rsidP="00426D89">
            <w:pPr>
              <w:widowControl w:val="0"/>
              <w:spacing w:line="240" w:lineRule="auto"/>
              <w:jc w:val="center"/>
              <w:rPr>
                <w:rFonts w:eastAsia="Calibri"/>
                <w:color w:val="000000" w:themeColor="text1"/>
                <w:sz w:val="22"/>
              </w:rPr>
            </w:pPr>
            <w:r>
              <w:rPr>
                <w:rFonts w:eastAsia="Calibri"/>
                <w:color w:val="000000" w:themeColor="text1"/>
                <w:sz w:val="22"/>
              </w:rPr>
              <w:t xml:space="preserve">Водозабор </w:t>
            </w:r>
            <w:r w:rsidRPr="00626BC2">
              <w:rPr>
                <w:rFonts w:eastAsia="Calibri"/>
                <w:color w:val="000000" w:themeColor="text1"/>
                <w:sz w:val="22"/>
              </w:rPr>
              <w:t>ООО «Заводские сети»</w:t>
            </w:r>
          </w:p>
        </w:tc>
        <w:tc>
          <w:tcPr>
            <w:tcW w:w="1411" w:type="pct"/>
            <w:vAlign w:val="center"/>
          </w:tcPr>
          <w:p w14:paraId="21BEC0E4" w14:textId="77777777" w:rsidR="00426D89" w:rsidRPr="00626BC2" w:rsidRDefault="00426D89" w:rsidP="00426D89">
            <w:pPr>
              <w:widowControl w:val="0"/>
              <w:spacing w:line="240" w:lineRule="auto"/>
              <w:jc w:val="center"/>
              <w:rPr>
                <w:rFonts w:eastAsia="Calibri"/>
                <w:color w:val="000000" w:themeColor="text1"/>
                <w:sz w:val="22"/>
              </w:rPr>
            </w:pPr>
            <w:r w:rsidRPr="00626BC2">
              <w:rPr>
                <w:rFonts w:eastAsia="Calibri"/>
                <w:color w:val="000000" w:themeColor="text1"/>
                <w:sz w:val="22"/>
              </w:rPr>
              <w:t>Володарский МО</w:t>
            </w:r>
          </w:p>
        </w:tc>
        <w:tc>
          <w:tcPr>
            <w:tcW w:w="984" w:type="pct"/>
            <w:vAlign w:val="center"/>
          </w:tcPr>
          <w:p w14:paraId="39B93B3E" w14:textId="7D6C0D2B" w:rsidR="00426D89" w:rsidRPr="00626BC2" w:rsidRDefault="00426D89" w:rsidP="00426D89">
            <w:pPr>
              <w:widowControl w:val="0"/>
              <w:spacing w:line="240" w:lineRule="auto"/>
              <w:jc w:val="center"/>
              <w:rPr>
                <w:rFonts w:eastAsia="Calibri"/>
                <w:color w:val="000000" w:themeColor="text1"/>
                <w:sz w:val="22"/>
                <w:lang w:val="en-US"/>
              </w:rPr>
            </w:pPr>
            <w:r w:rsidRPr="00626BC2">
              <w:rPr>
                <w:rFonts w:eastAsia="Calibri"/>
                <w:color w:val="000000" w:themeColor="text1"/>
                <w:sz w:val="22"/>
              </w:rPr>
              <w:t>водозабор</w:t>
            </w:r>
          </w:p>
        </w:tc>
        <w:tc>
          <w:tcPr>
            <w:tcW w:w="844" w:type="pct"/>
            <w:vAlign w:val="center"/>
          </w:tcPr>
          <w:p w14:paraId="2DFAAA25" w14:textId="408E9A10" w:rsidR="00426D89" w:rsidRPr="00626BC2" w:rsidRDefault="00426D89" w:rsidP="00426D89">
            <w:pPr>
              <w:widowControl w:val="0"/>
              <w:spacing w:line="240" w:lineRule="auto"/>
              <w:jc w:val="center"/>
              <w:rPr>
                <w:rFonts w:eastAsia="Calibri"/>
                <w:color w:val="000000" w:themeColor="text1"/>
                <w:sz w:val="22"/>
                <w:lang w:val="en-US"/>
              </w:rPr>
            </w:pPr>
            <w:r w:rsidRPr="00626BC2">
              <w:rPr>
                <w:rFonts w:eastAsia="Calibri"/>
                <w:color w:val="000000" w:themeColor="text1"/>
                <w:sz w:val="22"/>
                <w:lang w:val="en-US"/>
              </w:rPr>
              <w:t>II 52:00-6.705</w:t>
            </w:r>
          </w:p>
        </w:tc>
      </w:tr>
      <w:tr w:rsidR="00426D89" w:rsidRPr="00626BC2" w14:paraId="27407645" w14:textId="77777777" w:rsidTr="00426D89">
        <w:trPr>
          <w:trHeight w:val="146"/>
        </w:trPr>
        <w:tc>
          <w:tcPr>
            <w:tcW w:w="212" w:type="pct"/>
            <w:shd w:val="clear" w:color="auto" w:fill="auto"/>
            <w:vAlign w:val="center"/>
          </w:tcPr>
          <w:p w14:paraId="2821C8D8" w14:textId="77777777" w:rsidR="00426D89" w:rsidRPr="00626BC2" w:rsidRDefault="00426D89" w:rsidP="00426D89">
            <w:pPr>
              <w:widowControl w:val="0"/>
              <w:spacing w:line="240" w:lineRule="auto"/>
              <w:ind w:left="-105" w:right="-111"/>
              <w:jc w:val="center"/>
              <w:rPr>
                <w:rFonts w:eastAsia="Times New Roman"/>
                <w:color w:val="000000" w:themeColor="text1"/>
                <w:sz w:val="22"/>
              </w:rPr>
            </w:pPr>
            <w:r w:rsidRPr="00626BC2">
              <w:rPr>
                <w:rFonts w:eastAsia="Times New Roman"/>
                <w:color w:val="000000" w:themeColor="text1"/>
                <w:sz w:val="22"/>
              </w:rPr>
              <w:t>7</w:t>
            </w:r>
          </w:p>
        </w:tc>
        <w:tc>
          <w:tcPr>
            <w:tcW w:w="1549" w:type="pct"/>
            <w:vAlign w:val="center"/>
          </w:tcPr>
          <w:p w14:paraId="3322C329" w14:textId="6BDA9674" w:rsidR="00426D89" w:rsidRPr="00626BC2" w:rsidRDefault="00426D89" w:rsidP="00426D89">
            <w:pPr>
              <w:widowControl w:val="0"/>
              <w:spacing w:line="240" w:lineRule="auto"/>
              <w:jc w:val="center"/>
              <w:rPr>
                <w:rFonts w:eastAsia="Calibri"/>
                <w:color w:val="000000" w:themeColor="text1"/>
                <w:sz w:val="22"/>
              </w:rPr>
            </w:pPr>
            <w:r w:rsidRPr="009E6171">
              <w:rPr>
                <w:rFonts w:eastAsia="Calibri"/>
                <w:color w:val="000000" w:themeColor="text1"/>
                <w:sz w:val="22"/>
              </w:rPr>
              <w:t>Водозабор II Ордена «Знак Почета» ОАО «Сетка»</w:t>
            </w:r>
          </w:p>
        </w:tc>
        <w:tc>
          <w:tcPr>
            <w:tcW w:w="1411" w:type="pct"/>
            <w:vAlign w:val="center"/>
          </w:tcPr>
          <w:p w14:paraId="57A5DAAD" w14:textId="3BCACB4A" w:rsidR="00426D89" w:rsidRPr="00626BC2" w:rsidRDefault="00426D89" w:rsidP="00426D89">
            <w:pPr>
              <w:widowControl w:val="0"/>
              <w:spacing w:line="240" w:lineRule="auto"/>
              <w:jc w:val="center"/>
              <w:rPr>
                <w:rFonts w:eastAsia="Calibri"/>
                <w:color w:val="000000" w:themeColor="text1"/>
                <w:sz w:val="22"/>
              </w:rPr>
            </w:pPr>
            <w:r w:rsidRPr="009E6171">
              <w:rPr>
                <w:rFonts w:eastAsia="Calibri"/>
                <w:color w:val="000000" w:themeColor="text1"/>
                <w:sz w:val="22"/>
              </w:rPr>
              <w:t>п. Решетиха</w:t>
            </w:r>
          </w:p>
        </w:tc>
        <w:tc>
          <w:tcPr>
            <w:tcW w:w="984" w:type="pct"/>
            <w:vAlign w:val="center"/>
          </w:tcPr>
          <w:p w14:paraId="53B2C600" w14:textId="6DE5A621" w:rsidR="00426D89" w:rsidRPr="00626BC2" w:rsidRDefault="00426D89" w:rsidP="00426D89">
            <w:pPr>
              <w:widowControl w:val="0"/>
              <w:spacing w:line="240" w:lineRule="auto"/>
              <w:jc w:val="center"/>
              <w:rPr>
                <w:rFonts w:eastAsia="Calibri"/>
                <w:color w:val="000000" w:themeColor="text1"/>
                <w:sz w:val="22"/>
              </w:rPr>
            </w:pPr>
            <w:r w:rsidRPr="009E6171">
              <w:rPr>
                <w:rFonts w:eastAsia="Calibri"/>
                <w:color w:val="000000" w:themeColor="text1"/>
                <w:sz w:val="22"/>
              </w:rPr>
              <w:t>водозабор</w:t>
            </w:r>
          </w:p>
        </w:tc>
        <w:tc>
          <w:tcPr>
            <w:tcW w:w="844" w:type="pct"/>
            <w:vAlign w:val="center"/>
          </w:tcPr>
          <w:p w14:paraId="10C31670" w14:textId="1E232E6F" w:rsidR="00426D89" w:rsidRPr="00626BC2" w:rsidRDefault="00426D89" w:rsidP="00426D89">
            <w:pPr>
              <w:widowControl w:val="0"/>
              <w:spacing w:line="240" w:lineRule="auto"/>
              <w:jc w:val="center"/>
              <w:rPr>
                <w:rFonts w:eastAsia="Calibri"/>
                <w:color w:val="000000" w:themeColor="text1"/>
                <w:sz w:val="22"/>
              </w:rPr>
            </w:pPr>
            <w:r w:rsidRPr="009E6171">
              <w:rPr>
                <w:rFonts w:eastAsia="Calibri"/>
                <w:color w:val="000000" w:themeColor="text1"/>
                <w:sz w:val="22"/>
              </w:rPr>
              <w:t>52.НЦ.04.000.Т.000542.07.12 от 12.07.2012</w:t>
            </w:r>
          </w:p>
        </w:tc>
      </w:tr>
      <w:tr w:rsidR="00426D89" w:rsidRPr="00626BC2" w14:paraId="564BB8F2" w14:textId="77777777" w:rsidTr="00426D89">
        <w:trPr>
          <w:trHeight w:val="146"/>
        </w:trPr>
        <w:tc>
          <w:tcPr>
            <w:tcW w:w="212" w:type="pct"/>
            <w:shd w:val="clear" w:color="auto" w:fill="auto"/>
            <w:vAlign w:val="center"/>
          </w:tcPr>
          <w:p w14:paraId="06E26CA6" w14:textId="4006F501" w:rsidR="00426D89" w:rsidRPr="00626BC2" w:rsidRDefault="00426D89" w:rsidP="00426D89">
            <w:pPr>
              <w:widowControl w:val="0"/>
              <w:spacing w:line="240" w:lineRule="auto"/>
              <w:ind w:left="-105" w:right="-111"/>
              <w:jc w:val="center"/>
              <w:rPr>
                <w:rFonts w:eastAsia="Times New Roman"/>
                <w:color w:val="000000" w:themeColor="text1"/>
                <w:sz w:val="22"/>
              </w:rPr>
            </w:pPr>
            <w:r>
              <w:rPr>
                <w:rFonts w:eastAsia="Times New Roman"/>
                <w:color w:val="000000" w:themeColor="text1"/>
                <w:sz w:val="22"/>
              </w:rPr>
              <w:t>8</w:t>
            </w:r>
          </w:p>
        </w:tc>
        <w:tc>
          <w:tcPr>
            <w:tcW w:w="1549" w:type="pct"/>
            <w:vAlign w:val="center"/>
          </w:tcPr>
          <w:p w14:paraId="376EBF39" w14:textId="46B92846" w:rsidR="00426D89" w:rsidRPr="00626BC2" w:rsidRDefault="00426D89" w:rsidP="00426D89">
            <w:pPr>
              <w:widowControl w:val="0"/>
              <w:spacing w:line="240" w:lineRule="auto"/>
              <w:jc w:val="center"/>
              <w:rPr>
                <w:rFonts w:eastAsia="Calibri"/>
                <w:color w:val="000000" w:themeColor="text1"/>
                <w:sz w:val="22"/>
              </w:rPr>
            </w:pPr>
            <w:r w:rsidRPr="009E6171">
              <w:rPr>
                <w:rFonts w:eastAsia="Calibri"/>
                <w:color w:val="000000" w:themeColor="text1"/>
                <w:sz w:val="22"/>
              </w:rPr>
              <w:t>Скважины № 2, 4, 6, 8 МУП "</w:t>
            </w:r>
            <w:proofErr w:type="spellStart"/>
            <w:r w:rsidRPr="009E6171">
              <w:rPr>
                <w:rFonts w:eastAsia="Calibri"/>
                <w:color w:val="000000" w:themeColor="text1"/>
                <w:sz w:val="22"/>
              </w:rPr>
              <w:t>Новосмолинское</w:t>
            </w:r>
            <w:proofErr w:type="spellEnd"/>
            <w:r w:rsidRPr="009E6171">
              <w:rPr>
                <w:rFonts w:eastAsia="Calibri"/>
                <w:color w:val="000000" w:themeColor="text1"/>
                <w:sz w:val="22"/>
              </w:rPr>
              <w:t>"</w:t>
            </w:r>
          </w:p>
        </w:tc>
        <w:tc>
          <w:tcPr>
            <w:tcW w:w="1411" w:type="pct"/>
            <w:vAlign w:val="center"/>
          </w:tcPr>
          <w:p w14:paraId="2EAAD0E7" w14:textId="484AD800" w:rsidR="00426D89" w:rsidRPr="00626BC2" w:rsidRDefault="00426D89" w:rsidP="00426D89">
            <w:pPr>
              <w:widowControl w:val="0"/>
              <w:spacing w:line="240" w:lineRule="auto"/>
              <w:jc w:val="center"/>
              <w:rPr>
                <w:rFonts w:eastAsia="Calibri"/>
                <w:color w:val="000000" w:themeColor="text1"/>
                <w:sz w:val="22"/>
              </w:rPr>
            </w:pPr>
            <w:r w:rsidRPr="009E6171">
              <w:rPr>
                <w:rFonts w:eastAsia="Calibri"/>
                <w:color w:val="000000" w:themeColor="text1"/>
                <w:sz w:val="22"/>
              </w:rPr>
              <w:t>пос. Новосмолинский</w:t>
            </w:r>
          </w:p>
        </w:tc>
        <w:tc>
          <w:tcPr>
            <w:tcW w:w="984" w:type="pct"/>
            <w:vAlign w:val="center"/>
          </w:tcPr>
          <w:p w14:paraId="6A1D0B5A" w14:textId="24F9351E" w:rsidR="00426D89" w:rsidRPr="00626BC2" w:rsidRDefault="00426D89" w:rsidP="00426D89">
            <w:pPr>
              <w:widowControl w:val="0"/>
              <w:spacing w:line="240" w:lineRule="auto"/>
              <w:jc w:val="center"/>
              <w:rPr>
                <w:rFonts w:eastAsia="Calibri"/>
                <w:color w:val="000000" w:themeColor="text1"/>
                <w:sz w:val="22"/>
              </w:rPr>
            </w:pPr>
            <w:r>
              <w:rPr>
                <w:rFonts w:eastAsia="Calibri"/>
                <w:color w:val="000000" w:themeColor="text1"/>
                <w:sz w:val="22"/>
              </w:rPr>
              <w:t>в</w:t>
            </w:r>
            <w:r w:rsidRPr="009E6171">
              <w:rPr>
                <w:rFonts w:eastAsia="Calibri"/>
                <w:color w:val="000000" w:themeColor="text1"/>
                <w:sz w:val="22"/>
              </w:rPr>
              <w:t>одозаборный участок</w:t>
            </w:r>
          </w:p>
        </w:tc>
        <w:tc>
          <w:tcPr>
            <w:tcW w:w="844" w:type="pct"/>
            <w:vAlign w:val="center"/>
          </w:tcPr>
          <w:p w14:paraId="774968F0" w14:textId="0440ABA9" w:rsidR="00426D89" w:rsidRPr="00626BC2" w:rsidRDefault="00426D89" w:rsidP="00426D89">
            <w:pPr>
              <w:widowControl w:val="0"/>
              <w:spacing w:line="240" w:lineRule="auto"/>
              <w:jc w:val="center"/>
              <w:rPr>
                <w:rFonts w:eastAsia="Calibri"/>
                <w:color w:val="000000" w:themeColor="text1"/>
                <w:sz w:val="22"/>
              </w:rPr>
            </w:pPr>
            <w:r w:rsidRPr="009E6171">
              <w:rPr>
                <w:rFonts w:eastAsia="Calibri"/>
                <w:color w:val="000000" w:themeColor="text1"/>
                <w:sz w:val="22"/>
              </w:rPr>
              <w:t>52.НЦ.19.000.Т.000817.06.13 от 24.06.2013</w:t>
            </w:r>
          </w:p>
        </w:tc>
      </w:tr>
      <w:tr w:rsidR="00426D89" w:rsidRPr="00626BC2" w14:paraId="3221B0FC" w14:textId="77777777" w:rsidTr="00426D89">
        <w:trPr>
          <w:trHeight w:val="146"/>
        </w:trPr>
        <w:tc>
          <w:tcPr>
            <w:tcW w:w="212" w:type="pct"/>
            <w:shd w:val="clear" w:color="auto" w:fill="auto"/>
            <w:vAlign w:val="center"/>
          </w:tcPr>
          <w:p w14:paraId="33216E60" w14:textId="65F20A1E" w:rsidR="00426D89" w:rsidRPr="00626BC2" w:rsidRDefault="00426D89" w:rsidP="00426D89">
            <w:pPr>
              <w:widowControl w:val="0"/>
              <w:spacing w:line="240" w:lineRule="auto"/>
              <w:ind w:left="-105" w:right="-111"/>
              <w:jc w:val="center"/>
              <w:rPr>
                <w:rFonts w:eastAsia="Times New Roman"/>
                <w:color w:val="000000" w:themeColor="text1"/>
                <w:sz w:val="22"/>
              </w:rPr>
            </w:pPr>
            <w:r>
              <w:rPr>
                <w:rFonts w:eastAsia="Times New Roman"/>
                <w:color w:val="000000" w:themeColor="text1"/>
                <w:sz w:val="22"/>
              </w:rPr>
              <w:t>9</w:t>
            </w:r>
          </w:p>
        </w:tc>
        <w:tc>
          <w:tcPr>
            <w:tcW w:w="1549" w:type="pct"/>
            <w:vAlign w:val="center"/>
          </w:tcPr>
          <w:p w14:paraId="24943929" w14:textId="40061C48" w:rsidR="00426D89" w:rsidRPr="00626BC2" w:rsidRDefault="00426D89" w:rsidP="00426D89">
            <w:pPr>
              <w:widowControl w:val="0"/>
              <w:spacing w:line="240" w:lineRule="auto"/>
              <w:jc w:val="center"/>
              <w:rPr>
                <w:rFonts w:eastAsia="Calibri"/>
                <w:color w:val="000000" w:themeColor="text1"/>
                <w:sz w:val="22"/>
              </w:rPr>
            </w:pPr>
            <w:r w:rsidRPr="009E6171">
              <w:rPr>
                <w:rFonts w:eastAsia="Calibri"/>
                <w:color w:val="000000" w:themeColor="text1"/>
                <w:sz w:val="22"/>
              </w:rPr>
              <w:t>Скважины №1, 2 ООО «Управляющая компания «</w:t>
            </w:r>
            <w:proofErr w:type="spellStart"/>
            <w:r w:rsidRPr="009E6171">
              <w:rPr>
                <w:rFonts w:eastAsia="Calibri"/>
                <w:color w:val="000000" w:themeColor="text1"/>
                <w:sz w:val="22"/>
              </w:rPr>
              <w:t>Ильдорф</w:t>
            </w:r>
            <w:proofErr w:type="spellEnd"/>
            <w:r w:rsidRPr="009E6171">
              <w:rPr>
                <w:rFonts w:eastAsia="Calibri"/>
                <w:color w:val="000000" w:themeColor="text1"/>
                <w:sz w:val="22"/>
              </w:rPr>
              <w:t>»</w:t>
            </w:r>
          </w:p>
        </w:tc>
        <w:tc>
          <w:tcPr>
            <w:tcW w:w="1411" w:type="pct"/>
            <w:vAlign w:val="center"/>
          </w:tcPr>
          <w:p w14:paraId="65619D07" w14:textId="4577BE3D" w:rsidR="00426D89" w:rsidRPr="00626BC2" w:rsidRDefault="00426D89" w:rsidP="00426D89">
            <w:pPr>
              <w:widowControl w:val="0"/>
              <w:spacing w:line="240" w:lineRule="auto"/>
              <w:jc w:val="center"/>
              <w:rPr>
                <w:rFonts w:eastAsia="Calibri"/>
                <w:color w:val="000000" w:themeColor="text1"/>
                <w:sz w:val="22"/>
              </w:rPr>
            </w:pPr>
            <w:r w:rsidRPr="009E6171">
              <w:rPr>
                <w:rFonts w:eastAsia="Calibri"/>
                <w:color w:val="000000" w:themeColor="text1"/>
                <w:sz w:val="22"/>
              </w:rPr>
              <w:t>п. Ильино</w:t>
            </w:r>
          </w:p>
        </w:tc>
        <w:tc>
          <w:tcPr>
            <w:tcW w:w="984" w:type="pct"/>
            <w:vAlign w:val="center"/>
          </w:tcPr>
          <w:p w14:paraId="6CD20C27" w14:textId="1DC9F9F6" w:rsidR="00426D89" w:rsidRPr="00626BC2" w:rsidRDefault="00426D89" w:rsidP="00426D89">
            <w:pPr>
              <w:widowControl w:val="0"/>
              <w:spacing w:line="240" w:lineRule="auto"/>
              <w:jc w:val="center"/>
              <w:rPr>
                <w:rFonts w:eastAsia="Calibri"/>
                <w:color w:val="000000" w:themeColor="text1"/>
                <w:sz w:val="22"/>
              </w:rPr>
            </w:pPr>
            <w:r w:rsidRPr="009E6171">
              <w:rPr>
                <w:rFonts w:eastAsia="Calibri"/>
                <w:color w:val="000000" w:themeColor="text1"/>
                <w:sz w:val="22"/>
              </w:rPr>
              <w:t>скважины</w:t>
            </w:r>
          </w:p>
        </w:tc>
        <w:tc>
          <w:tcPr>
            <w:tcW w:w="844" w:type="pct"/>
            <w:vAlign w:val="center"/>
          </w:tcPr>
          <w:p w14:paraId="5129229D" w14:textId="68871700" w:rsidR="00426D89" w:rsidRPr="00626BC2" w:rsidRDefault="00426D89" w:rsidP="00426D89">
            <w:pPr>
              <w:widowControl w:val="0"/>
              <w:spacing w:line="240" w:lineRule="auto"/>
              <w:jc w:val="center"/>
              <w:rPr>
                <w:rFonts w:eastAsia="Calibri"/>
                <w:color w:val="000000" w:themeColor="text1"/>
                <w:sz w:val="22"/>
              </w:rPr>
            </w:pPr>
            <w:r w:rsidRPr="009E6171">
              <w:rPr>
                <w:rFonts w:eastAsia="Calibri"/>
                <w:color w:val="000000" w:themeColor="text1"/>
                <w:sz w:val="22"/>
              </w:rPr>
              <w:t>52.20.19.000.Т.000031.09.14 от 16.09.2014</w:t>
            </w:r>
          </w:p>
        </w:tc>
      </w:tr>
      <w:tr w:rsidR="00426D89" w:rsidRPr="00626BC2" w14:paraId="2E6F3633" w14:textId="77777777" w:rsidTr="00426D89">
        <w:trPr>
          <w:trHeight w:val="146"/>
        </w:trPr>
        <w:tc>
          <w:tcPr>
            <w:tcW w:w="212" w:type="pct"/>
            <w:shd w:val="clear" w:color="auto" w:fill="auto"/>
            <w:vAlign w:val="center"/>
          </w:tcPr>
          <w:p w14:paraId="18A4139B" w14:textId="38421BB1" w:rsidR="00426D89" w:rsidRPr="00626BC2" w:rsidRDefault="00426D89" w:rsidP="00426D89">
            <w:pPr>
              <w:widowControl w:val="0"/>
              <w:spacing w:line="240" w:lineRule="auto"/>
              <w:ind w:left="-105" w:right="-111"/>
              <w:jc w:val="center"/>
              <w:rPr>
                <w:rFonts w:eastAsia="Times New Roman"/>
                <w:color w:val="000000" w:themeColor="text1"/>
                <w:sz w:val="22"/>
              </w:rPr>
            </w:pPr>
            <w:r>
              <w:rPr>
                <w:rFonts w:eastAsia="Times New Roman"/>
                <w:color w:val="000000" w:themeColor="text1"/>
                <w:sz w:val="22"/>
              </w:rPr>
              <w:t>10</w:t>
            </w:r>
          </w:p>
        </w:tc>
        <w:tc>
          <w:tcPr>
            <w:tcW w:w="1549" w:type="pct"/>
            <w:vAlign w:val="center"/>
          </w:tcPr>
          <w:p w14:paraId="6990ED52" w14:textId="218A4387" w:rsidR="00426D89" w:rsidRPr="00626BC2" w:rsidRDefault="00426D89" w:rsidP="00426D89">
            <w:pPr>
              <w:widowControl w:val="0"/>
              <w:spacing w:line="240" w:lineRule="auto"/>
              <w:jc w:val="center"/>
              <w:rPr>
                <w:rFonts w:eastAsia="Calibri"/>
                <w:color w:val="000000" w:themeColor="text1"/>
                <w:sz w:val="22"/>
              </w:rPr>
            </w:pPr>
            <w:r w:rsidRPr="009E6171">
              <w:rPr>
                <w:rFonts w:eastAsia="Calibri"/>
                <w:color w:val="000000" w:themeColor="text1"/>
                <w:sz w:val="22"/>
              </w:rPr>
              <w:t>Водозабор подземных вод для ООО «Паритет-С»</w:t>
            </w:r>
          </w:p>
        </w:tc>
        <w:tc>
          <w:tcPr>
            <w:tcW w:w="1411" w:type="pct"/>
            <w:vAlign w:val="center"/>
          </w:tcPr>
          <w:p w14:paraId="77ED5A56" w14:textId="504D546E" w:rsidR="00426D89" w:rsidRPr="00626BC2" w:rsidRDefault="00426D89" w:rsidP="00426D89">
            <w:pPr>
              <w:widowControl w:val="0"/>
              <w:spacing w:line="240" w:lineRule="auto"/>
              <w:jc w:val="center"/>
              <w:rPr>
                <w:rFonts w:eastAsia="Calibri"/>
                <w:color w:val="000000" w:themeColor="text1"/>
                <w:sz w:val="22"/>
              </w:rPr>
            </w:pPr>
            <w:r w:rsidRPr="009E6171">
              <w:rPr>
                <w:rFonts w:eastAsia="Calibri"/>
                <w:color w:val="000000" w:themeColor="text1"/>
                <w:sz w:val="22"/>
              </w:rPr>
              <w:t>Севернее пос. Желнино</w:t>
            </w:r>
          </w:p>
        </w:tc>
        <w:tc>
          <w:tcPr>
            <w:tcW w:w="984" w:type="pct"/>
            <w:vAlign w:val="center"/>
          </w:tcPr>
          <w:p w14:paraId="67AF7AD8" w14:textId="41ACD741" w:rsidR="00426D89" w:rsidRPr="00626BC2" w:rsidRDefault="00426D89" w:rsidP="00426D89">
            <w:pPr>
              <w:widowControl w:val="0"/>
              <w:spacing w:line="240" w:lineRule="auto"/>
              <w:jc w:val="center"/>
              <w:rPr>
                <w:rFonts w:eastAsia="Calibri"/>
                <w:color w:val="000000" w:themeColor="text1"/>
                <w:sz w:val="22"/>
              </w:rPr>
            </w:pPr>
            <w:r w:rsidRPr="009E6171">
              <w:rPr>
                <w:rFonts w:eastAsia="Calibri"/>
                <w:color w:val="000000" w:themeColor="text1"/>
                <w:sz w:val="22"/>
              </w:rPr>
              <w:t>водозабор подземных вод</w:t>
            </w:r>
          </w:p>
        </w:tc>
        <w:tc>
          <w:tcPr>
            <w:tcW w:w="844" w:type="pct"/>
            <w:vAlign w:val="center"/>
          </w:tcPr>
          <w:p w14:paraId="520895FF" w14:textId="1ECAA38B" w:rsidR="00426D89" w:rsidRPr="00626BC2" w:rsidRDefault="00426D89" w:rsidP="00426D89">
            <w:pPr>
              <w:widowControl w:val="0"/>
              <w:spacing w:line="240" w:lineRule="auto"/>
              <w:jc w:val="center"/>
              <w:rPr>
                <w:rFonts w:eastAsia="Calibri"/>
                <w:color w:val="000000" w:themeColor="text1"/>
                <w:sz w:val="22"/>
              </w:rPr>
            </w:pPr>
            <w:r w:rsidRPr="009E6171">
              <w:rPr>
                <w:rFonts w:eastAsia="Calibri"/>
                <w:color w:val="000000" w:themeColor="text1"/>
                <w:sz w:val="22"/>
              </w:rPr>
              <w:t>52.20.19.000.Т.000010.06.17 от 02.06.2017</w:t>
            </w:r>
          </w:p>
        </w:tc>
      </w:tr>
      <w:tr w:rsidR="00426D89" w:rsidRPr="00626BC2" w14:paraId="63EA39E4" w14:textId="77777777" w:rsidTr="00426D89">
        <w:trPr>
          <w:trHeight w:val="146"/>
        </w:trPr>
        <w:tc>
          <w:tcPr>
            <w:tcW w:w="212" w:type="pct"/>
            <w:shd w:val="clear" w:color="auto" w:fill="auto"/>
            <w:vAlign w:val="center"/>
          </w:tcPr>
          <w:p w14:paraId="436506A2" w14:textId="6EA7530F" w:rsidR="00426D89" w:rsidRPr="00626BC2" w:rsidRDefault="00426D89" w:rsidP="00426D89">
            <w:pPr>
              <w:widowControl w:val="0"/>
              <w:spacing w:line="240" w:lineRule="auto"/>
              <w:ind w:left="-105" w:right="-111"/>
              <w:jc w:val="center"/>
              <w:rPr>
                <w:rFonts w:eastAsia="Times New Roman"/>
                <w:color w:val="000000" w:themeColor="text1"/>
                <w:sz w:val="22"/>
              </w:rPr>
            </w:pPr>
            <w:r>
              <w:rPr>
                <w:rFonts w:eastAsia="Times New Roman"/>
                <w:color w:val="000000" w:themeColor="text1"/>
                <w:sz w:val="22"/>
              </w:rPr>
              <w:t>11</w:t>
            </w:r>
          </w:p>
        </w:tc>
        <w:tc>
          <w:tcPr>
            <w:tcW w:w="1549" w:type="pct"/>
            <w:vAlign w:val="center"/>
          </w:tcPr>
          <w:p w14:paraId="15BC4481" w14:textId="5EF0D78C" w:rsidR="00426D89" w:rsidRPr="00626BC2" w:rsidRDefault="00426D89" w:rsidP="00426D89">
            <w:pPr>
              <w:widowControl w:val="0"/>
              <w:spacing w:line="240" w:lineRule="auto"/>
              <w:jc w:val="center"/>
              <w:rPr>
                <w:rFonts w:eastAsia="Calibri"/>
                <w:color w:val="000000" w:themeColor="text1"/>
                <w:sz w:val="22"/>
              </w:rPr>
            </w:pPr>
            <w:r w:rsidRPr="009E6171">
              <w:rPr>
                <w:rFonts w:eastAsia="Calibri"/>
                <w:color w:val="000000" w:themeColor="text1"/>
                <w:sz w:val="22"/>
              </w:rPr>
              <w:t>ООО "Заводские сети"</w:t>
            </w:r>
          </w:p>
        </w:tc>
        <w:tc>
          <w:tcPr>
            <w:tcW w:w="1411" w:type="pct"/>
            <w:vAlign w:val="center"/>
          </w:tcPr>
          <w:p w14:paraId="729CBF8F" w14:textId="5889FDB5" w:rsidR="00426D89" w:rsidRPr="00626BC2" w:rsidRDefault="00426D89" w:rsidP="00426D89">
            <w:pPr>
              <w:widowControl w:val="0"/>
              <w:spacing w:line="240" w:lineRule="auto"/>
              <w:jc w:val="center"/>
              <w:rPr>
                <w:rFonts w:eastAsia="Calibri"/>
                <w:color w:val="000000" w:themeColor="text1"/>
                <w:sz w:val="22"/>
              </w:rPr>
            </w:pPr>
            <w:r w:rsidRPr="009E6171">
              <w:rPr>
                <w:rFonts w:eastAsia="Calibri"/>
                <w:color w:val="000000" w:themeColor="text1"/>
                <w:sz w:val="22"/>
              </w:rPr>
              <w:t>город Нижний Новгород, улица Шнитникова, дом 19</w:t>
            </w:r>
          </w:p>
        </w:tc>
        <w:tc>
          <w:tcPr>
            <w:tcW w:w="984" w:type="pct"/>
            <w:vAlign w:val="center"/>
          </w:tcPr>
          <w:p w14:paraId="026DC1B8" w14:textId="2B0057F0" w:rsidR="00426D89" w:rsidRPr="00626BC2" w:rsidRDefault="00426D89" w:rsidP="00426D89">
            <w:pPr>
              <w:widowControl w:val="0"/>
              <w:spacing w:line="240" w:lineRule="auto"/>
              <w:jc w:val="center"/>
              <w:rPr>
                <w:rFonts w:eastAsia="Calibri"/>
                <w:color w:val="000000" w:themeColor="text1"/>
                <w:sz w:val="22"/>
              </w:rPr>
            </w:pPr>
            <w:r>
              <w:rPr>
                <w:rFonts w:eastAsia="Calibri"/>
                <w:color w:val="000000" w:themeColor="text1"/>
                <w:sz w:val="22"/>
              </w:rPr>
              <w:t>в</w:t>
            </w:r>
            <w:r w:rsidRPr="009E6171">
              <w:rPr>
                <w:rFonts w:eastAsia="Calibri"/>
                <w:color w:val="000000" w:themeColor="text1"/>
                <w:sz w:val="22"/>
              </w:rPr>
              <w:t>одозабор из р. Ока</w:t>
            </w:r>
          </w:p>
        </w:tc>
        <w:tc>
          <w:tcPr>
            <w:tcW w:w="844" w:type="pct"/>
            <w:vAlign w:val="center"/>
          </w:tcPr>
          <w:p w14:paraId="47AD718E" w14:textId="131540F9" w:rsidR="00426D89" w:rsidRPr="00626BC2" w:rsidRDefault="00426D89" w:rsidP="00426D89">
            <w:pPr>
              <w:widowControl w:val="0"/>
              <w:spacing w:line="240" w:lineRule="auto"/>
              <w:jc w:val="center"/>
              <w:rPr>
                <w:rFonts w:eastAsia="Calibri"/>
                <w:color w:val="000000" w:themeColor="text1"/>
                <w:sz w:val="22"/>
              </w:rPr>
            </w:pPr>
            <w:r w:rsidRPr="009E6171">
              <w:rPr>
                <w:rFonts w:eastAsia="Calibri"/>
                <w:color w:val="000000" w:themeColor="text1"/>
                <w:sz w:val="22"/>
              </w:rPr>
              <w:t>52.НЦ.04.000.Т.000696.07.21 от 09.07.2021</w:t>
            </w:r>
          </w:p>
        </w:tc>
      </w:tr>
    </w:tbl>
    <w:p w14:paraId="7EEE5134" w14:textId="176E11A8"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Граница первого пояса устанавливается на расстоянии не менее 30 м от водозабора - при использовании защищенных подземных вод и на расстоянии не менее 50 м - при использовании недостаточно защищенных подземных вод. Граница второго и третьего поясов ЗСО определяется гидродинамическими расчетами.</w:t>
      </w:r>
    </w:p>
    <w:p w14:paraId="17AE2297" w14:textId="13EB8724"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 xml:space="preserve">В соответствии с Постановлением Главного государственного санитарного врача Российской Федерации от 14 марта 2002 г. № 10 «О введении в действие санитарных правил и норм «Зоны </w:t>
      </w:r>
      <w:r w:rsidRPr="000D5936">
        <w:rPr>
          <w:rFonts w:eastAsia="Times New Roman"/>
          <w:szCs w:val="24"/>
          <w:lang w:eastAsia="ru-RU"/>
        </w:rPr>
        <w:lastRenderedPageBreak/>
        <w:t>санитарной охраны источников водоснабжения и водопроводов питьевого назначения. СанПиН 2.1.4.1110-02</w:t>
      </w:r>
      <w:r w:rsidR="00FF0E76">
        <w:rPr>
          <w:rFonts w:eastAsia="Times New Roman"/>
          <w:szCs w:val="24"/>
          <w:lang w:eastAsia="ru-RU"/>
        </w:rPr>
        <w:t>»</w:t>
      </w:r>
      <w:r w:rsidRPr="000D5936">
        <w:rPr>
          <w:rFonts w:eastAsia="Times New Roman"/>
          <w:szCs w:val="24"/>
          <w:lang w:eastAsia="ru-RU"/>
        </w:rPr>
        <w:t>, на территории зон санитарной охраны источников водоснабжения должны осуществляться следующие охранные мероприятия.</w:t>
      </w:r>
    </w:p>
    <w:p w14:paraId="0E71C783" w14:textId="77777777" w:rsidR="00E10BFE" w:rsidRPr="000D5936" w:rsidRDefault="00E10BFE" w:rsidP="00870CE6">
      <w:pPr>
        <w:widowControl w:val="0"/>
        <w:spacing w:line="276" w:lineRule="auto"/>
        <w:ind w:firstLine="709"/>
        <w:rPr>
          <w:rFonts w:eastAsia="Times New Roman"/>
          <w:i/>
          <w:iCs/>
          <w:szCs w:val="24"/>
          <w:u w:val="single"/>
          <w:lang w:eastAsia="ru-RU"/>
        </w:rPr>
      </w:pPr>
      <w:r w:rsidRPr="000D5936">
        <w:rPr>
          <w:rFonts w:eastAsia="Times New Roman"/>
          <w:i/>
          <w:iCs/>
          <w:szCs w:val="24"/>
          <w:u w:val="single"/>
          <w:lang w:eastAsia="ru-RU"/>
        </w:rPr>
        <w:t>Мероприятия на территории ЗСО подземных источников водоснабжения</w:t>
      </w:r>
    </w:p>
    <w:p w14:paraId="3DFF9919" w14:textId="77777777" w:rsidR="00E10BFE" w:rsidRPr="000D5936" w:rsidRDefault="00E10BFE" w:rsidP="00870CE6">
      <w:pPr>
        <w:widowControl w:val="0"/>
        <w:spacing w:line="276" w:lineRule="auto"/>
        <w:ind w:firstLine="709"/>
        <w:rPr>
          <w:rFonts w:eastAsia="Times New Roman"/>
          <w:i/>
          <w:iCs/>
          <w:szCs w:val="24"/>
          <w:lang w:eastAsia="ru-RU"/>
        </w:rPr>
      </w:pPr>
      <w:r w:rsidRPr="000D5936">
        <w:rPr>
          <w:rFonts w:eastAsia="Times New Roman"/>
          <w:i/>
          <w:iCs/>
          <w:szCs w:val="24"/>
          <w:lang w:eastAsia="ru-RU"/>
        </w:rPr>
        <w:t>Мероприятия по первому поясу</w:t>
      </w:r>
    </w:p>
    <w:p w14:paraId="11A129E1"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1.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6ED04F63"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2.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14:paraId="48828113"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3.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14:paraId="519E9656"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4. 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14:paraId="4BFA3250"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5.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14:paraId="5869156E" w14:textId="77777777" w:rsidR="00E10BFE" w:rsidRPr="000D5936" w:rsidRDefault="00E10BFE" w:rsidP="00870CE6">
      <w:pPr>
        <w:widowControl w:val="0"/>
        <w:spacing w:line="276" w:lineRule="auto"/>
        <w:ind w:firstLine="709"/>
        <w:rPr>
          <w:rFonts w:eastAsia="Times New Roman"/>
          <w:i/>
          <w:iCs/>
          <w:szCs w:val="24"/>
          <w:lang w:eastAsia="ru-RU"/>
        </w:rPr>
      </w:pPr>
      <w:r w:rsidRPr="000D5936">
        <w:rPr>
          <w:rFonts w:eastAsia="Times New Roman"/>
          <w:i/>
          <w:iCs/>
          <w:szCs w:val="24"/>
          <w:lang w:eastAsia="ru-RU"/>
        </w:rPr>
        <w:t>Мероприятия по второму и третьему поясам</w:t>
      </w:r>
    </w:p>
    <w:p w14:paraId="52680C27" w14:textId="77777777" w:rsidR="00E10BFE" w:rsidRPr="000D5936" w:rsidRDefault="00E10BFE" w:rsidP="00870CE6">
      <w:pPr>
        <w:widowControl w:val="0"/>
        <w:spacing w:line="276" w:lineRule="auto"/>
        <w:ind w:firstLine="426"/>
        <w:rPr>
          <w:rFonts w:eastAsia="Times New Roman"/>
          <w:szCs w:val="24"/>
          <w:lang w:eastAsia="ru-RU"/>
        </w:rPr>
      </w:pPr>
      <w:r w:rsidRPr="000D5936">
        <w:rPr>
          <w:rFonts w:eastAsia="Times New Roman"/>
          <w:szCs w:val="24"/>
          <w:lang w:eastAsia="ru-RU"/>
        </w:rPr>
        <w:t>1.</w:t>
      </w:r>
      <w:r w:rsidRPr="000D5936">
        <w:rPr>
          <w:rFonts w:eastAsia="Times New Roman"/>
          <w:szCs w:val="24"/>
          <w:lang w:eastAsia="ru-RU"/>
        </w:rPr>
        <w:tab/>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7CA72349" w14:textId="77777777" w:rsidR="00E10BFE" w:rsidRPr="000D5936" w:rsidRDefault="00E10BFE" w:rsidP="00870CE6">
      <w:pPr>
        <w:widowControl w:val="0"/>
        <w:spacing w:line="276" w:lineRule="auto"/>
        <w:ind w:firstLine="426"/>
        <w:rPr>
          <w:rFonts w:eastAsia="Times New Roman"/>
          <w:szCs w:val="24"/>
          <w:lang w:eastAsia="ru-RU"/>
        </w:rPr>
      </w:pPr>
      <w:r w:rsidRPr="000D5936">
        <w:rPr>
          <w:rFonts w:eastAsia="Times New Roman"/>
          <w:szCs w:val="24"/>
          <w:lang w:eastAsia="ru-RU"/>
        </w:rPr>
        <w:t>2.</w:t>
      </w:r>
      <w:r w:rsidRPr="000D5936">
        <w:rPr>
          <w:rFonts w:eastAsia="Times New Roman"/>
          <w:szCs w:val="24"/>
          <w:lang w:eastAsia="ru-RU"/>
        </w:rPr>
        <w:tab/>
        <w:t>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w:t>
      </w:r>
    </w:p>
    <w:p w14:paraId="33018FAC" w14:textId="77777777" w:rsidR="00E10BFE" w:rsidRPr="000D5936" w:rsidRDefault="00E10BFE" w:rsidP="00870CE6">
      <w:pPr>
        <w:widowControl w:val="0"/>
        <w:spacing w:line="276" w:lineRule="auto"/>
        <w:ind w:firstLine="426"/>
        <w:rPr>
          <w:rFonts w:eastAsia="Times New Roman"/>
          <w:szCs w:val="24"/>
          <w:lang w:eastAsia="ru-RU"/>
        </w:rPr>
      </w:pPr>
      <w:r w:rsidRPr="000D5936">
        <w:rPr>
          <w:rFonts w:eastAsia="Times New Roman"/>
          <w:szCs w:val="24"/>
          <w:lang w:eastAsia="ru-RU"/>
        </w:rPr>
        <w:t>3.</w:t>
      </w:r>
      <w:r w:rsidRPr="000D5936">
        <w:rPr>
          <w:rFonts w:eastAsia="Times New Roman"/>
          <w:szCs w:val="24"/>
          <w:lang w:eastAsia="ru-RU"/>
        </w:rPr>
        <w:tab/>
        <w:t>Запрещение закачки отработанных вод в подземные горизонты, подземного складирования твердых отходов и разработки недр земли.</w:t>
      </w:r>
    </w:p>
    <w:p w14:paraId="5DF17F8A" w14:textId="77777777" w:rsidR="00E10BFE" w:rsidRPr="000D5936" w:rsidRDefault="00E10BFE" w:rsidP="00870CE6">
      <w:pPr>
        <w:widowControl w:val="0"/>
        <w:spacing w:line="276" w:lineRule="auto"/>
        <w:ind w:firstLine="426"/>
        <w:rPr>
          <w:rFonts w:eastAsia="Times New Roman"/>
          <w:szCs w:val="24"/>
          <w:lang w:eastAsia="ru-RU"/>
        </w:rPr>
      </w:pPr>
      <w:r w:rsidRPr="000D5936">
        <w:rPr>
          <w:rFonts w:eastAsia="Times New Roman"/>
          <w:szCs w:val="24"/>
          <w:lang w:eastAsia="ru-RU"/>
        </w:rPr>
        <w:t>4.</w:t>
      </w:r>
      <w:r w:rsidRPr="000D5936">
        <w:rPr>
          <w:rFonts w:eastAsia="Times New Roman"/>
          <w:szCs w:val="24"/>
          <w:lang w:eastAsia="ru-RU"/>
        </w:rPr>
        <w:tab/>
        <w:t>Запрещение размещения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p>
    <w:p w14:paraId="14B6CAF8" w14:textId="77777777" w:rsidR="00E10BFE" w:rsidRPr="000D5936" w:rsidRDefault="00E10BFE" w:rsidP="00870CE6">
      <w:pPr>
        <w:widowControl w:val="0"/>
        <w:spacing w:line="276" w:lineRule="auto"/>
        <w:ind w:firstLine="426"/>
        <w:rPr>
          <w:rFonts w:eastAsia="Times New Roman"/>
          <w:szCs w:val="24"/>
          <w:lang w:eastAsia="ru-RU"/>
        </w:rPr>
      </w:pPr>
      <w:r w:rsidRPr="000D5936">
        <w:rPr>
          <w:rFonts w:eastAsia="Times New Roman"/>
          <w:szCs w:val="24"/>
          <w:lang w:eastAsia="ru-RU"/>
        </w:rPr>
        <w:t>5.</w:t>
      </w:r>
      <w:r w:rsidRPr="000D5936">
        <w:rPr>
          <w:rFonts w:eastAsia="Times New Roman"/>
          <w:szCs w:val="24"/>
          <w:lang w:eastAsia="ru-RU"/>
        </w:rPr>
        <w:tab/>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14:paraId="43954CE8" w14:textId="77777777" w:rsidR="00E10BFE" w:rsidRPr="000D5936" w:rsidRDefault="00E10BFE" w:rsidP="00870CE6">
      <w:pPr>
        <w:widowControl w:val="0"/>
        <w:spacing w:line="276" w:lineRule="auto"/>
        <w:ind w:firstLine="709"/>
        <w:rPr>
          <w:rFonts w:eastAsia="Times New Roman"/>
          <w:i/>
          <w:iCs/>
          <w:szCs w:val="24"/>
          <w:lang w:eastAsia="ru-RU"/>
        </w:rPr>
      </w:pPr>
      <w:r w:rsidRPr="000D5936">
        <w:rPr>
          <w:rFonts w:eastAsia="Times New Roman"/>
          <w:i/>
          <w:iCs/>
          <w:szCs w:val="24"/>
          <w:lang w:eastAsia="ru-RU"/>
        </w:rPr>
        <w:t>Мероприятия по второму поясу</w:t>
      </w:r>
    </w:p>
    <w:p w14:paraId="51B43EB1"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 xml:space="preserve">Кроме мероприятий, указанных в предыдущем пункте, в пределах второго пояса ЗСО </w:t>
      </w:r>
      <w:r w:rsidRPr="000D5936">
        <w:rPr>
          <w:rFonts w:eastAsia="Times New Roman"/>
          <w:szCs w:val="24"/>
          <w:lang w:eastAsia="ru-RU"/>
        </w:rPr>
        <w:lastRenderedPageBreak/>
        <w:t>подземных источников водоснабжения подлежат выполнению следующие дополнительные мероприятия:</w:t>
      </w:r>
    </w:p>
    <w:p w14:paraId="0AD5E10C"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Не допускается:</w:t>
      </w:r>
    </w:p>
    <w:p w14:paraId="4A274D8B" w14:textId="77777777" w:rsidR="00E10BFE" w:rsidRPr="000D5936" w:rsidRDefault="00E10BFE" w:rsidP="007C49DB">
      <w:pPr>
        <w:widowControl w:val="0"/>
        <w:numPr>
          <w:ilvl w:val="0"/>
          <w:numId w:val="7"/>
        </w:numPr>
        <w:spacing w:line="276" w:lineRule="auto"/>
        <w:ind w:left="0" w:firstLine="426"/>
        <w:rPr>
          <w:rFonts w:eastAsia="Times New Roman"/>
          <w:szCs w:val="24"/>
          <w:lang w:eastAsia="ru-RU"/>
        </w:rPr>
      </w:pPr>
      <w:r w:rsidRPr="000D5936">
        <w:rPr>
          <w:rFonts w:eastAsia="Times New Roman"/>
          <w:szCs w:val="24"/>
          <w:lang w:eastAsia="ru-RU"/>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14:paraId="60D6B293" w14:textId="77777777" w:rsidR="00E10BFE" w:rsidRPr="000D5936" w:rsidRDefault="00E10BFE" w:rsidP="007C49DB">
      <w:pPr>
        <w:widowControl w:val="0"/>
        <w:numPr>
          <w:ilvl w:val="0"/>
          <w:numId w:val="7"/>
        </w:numPr>
        <w:spacing w:line="276" w:lineRule="auto"/>
        <w:ind w:left="0" w:firstLine="426"/>
        <w:rPr>
          <w:rFonts w:eastAsia="Times New Roman"/>
          <w:szCs w:val="24"/>
          <w:lang w:eastAsia="ru-RU"/>
        </w:rPr>
      </w:pPr>
      <w:r w:rsidRPr="000D5936">
        <w:rPr>
          <w:rFonts w:eastAsia="Times New Roman"/>
          <w:szCs w:val="24"/>
          <w:lang w:eastAsia="ru-RU"/>
        </w:rPr>
        <w:t>применение удобрений и ядохимикатов;</w:t>
      </w:r>
    </w:p>
    <w:p w14:paraId="278D8C84" w14:textId="77777777" w:rsidR="00E10BFE" w:rsidRPr="000D5936" w:rsidRDefault="00E10BFE" w:rsidP="007C49DB">
      <w:pPr>
        <w:widowControl w:val="0"/>
        <w:numPr>
          <w:ilvl w:val="0"/>
          <w:numId w:val="7"/>
        </w:numPr>
        <w:spacing w:line="276" w:lineRule="auto"/>
        <w:ind w:left="0" w:firstLine="426"/>
        <w:rPr>
          <w:rFonts w:eastAsia="Times New Roman"/>
          <w:szCs w:val="24"/>
          <w:lang w:eastAsia="ru-RU"/>
        </w:rPr>
      </w:pPr>
      <w:r w:rsidRPr="000D5936">
        <w:rPr>
          <w:rFonts w:eastAsia="Times New Roman"/>
          <w:szCs w:val="24"/>
          <w:lang w:eastAsia="ru-RU"/>
        </w:rPr>
        <w:t>рубка леса главного пользования и реконструкции.</w:t>
      </w:r>
    </w:p>
    <w:p w14:paraId="0BEC9170" w14:textId="5B6F0036" w:rsidR="00816B5C"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Размещение сельскохозяйственных предприятий, зданий, сооружений во втором поясе зоны санитарной охраны источников водоснабжения населенных пунктов допускается в соответствии с СП 31.13330. Размещение свиноводческих комплексов промышленного типа и птицефабрик во втором поясе зоны санитарной охраны источников водоснабжения населенных пунктов не допускается.</w:t>
      </w:r>
    </w:p>
    <w:p w14:paraId="4FB2AEB2" w14:textId="77777777" w:rsidR="00E10BFE" w:rsidRPr="000D5936" w:rsidRDefault="00E10BFE" w:rsidP="00870CE6">
      <w:pPr>
        <w:widowControl w:val="0"/>
        <w:autoSpaceDE w:val="0"/>
        <w:autoSpaceDN w:val="0"/>
        <w:adjustRightInd w:val="0"/>
        <w:spacing w:before="120" w:line="276" w:lineRule="auto"/>
        <w:ind w:firstLine="709"/>
        <w:rPr>
          <w:rFonts w:eastAsia="Calibri"/>
          <w:b/>
          <w:bCs/>
          <w:szCs w:val="24"/>
        </w:rPr>
      </w:pPr>
      <w:r w:rsidRPr="000D5936">
        <w:rPr>
          <w:rFonts w:eastAsia="Calibri"/>
          <w:b/>
          <w:bCs/>
          <w:szCs w:val="24"/>
        </w:rPr>
        <w:t>Санитарно-защитные зоны</w:t>
      </w:r>
    </w:p>
    <w:p w14:paraId="14E4B769" w14:textId="5F2A9846" w:rsidR="00E10BFE" w:rsidRPr="000D5936" w:rsidRDefault="00E10BFE" w:rsidP="00870CE6">
      <w:pPr>
        <w:widowControl w:val="0"/>
        <w:autoSpaceDE w:val="0"/>
        <w:autoSpaceDN w:val="0"/>
        <w:adjustRightInd w:val="0"/>
        <w:spacing w:line="276" w:lineRule="auto"/>
        <w:ind w:firstLine="709"/>
        <w:rPr>
          <w:rFonts w:eastAsia="Calibri"/>
          <w:szCs w:val="24"/>
        </w:rPr>
      </w:pPr>
      <w:r w:rsidRPr="000D5936">
        <w:rPr>
          <w:rFonts w:eastAsia="Calibri"/>
          <w:szCs w:val="24"/>
        </w:rPr>
        <w:t>В целях обеспечения безопасности населения и в соответствии с Федеральным законом «О санитарно-эпидемиологическом благополучии населения</w:t>
      </w:r>
      <w:r w:rsidR="00FF0E76">
        <w:rPr>
          <w:rFonts w:eastAsia="Calibri"/>
          <w:szCs w:val="24"/>
        </w:rPr>
        <w:t>»</w:t>
      </w:r>
      <w:r w:rsidRPr="000D5936">
        <w:rPr>
          <w:rFonts w:eastAsia="Calibri"/>
          <w:szCs w:val="24"/>
        </w:rPr>
        <w:t xml:space="preserve"> от 30.03.1999 № 52-ФЗ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(санитарно-защитная зона),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 </w:t>
      </w:r>
    </w:p>
    <w:p w14:paraId="255CFB55" w14:textId="61AC23FB" w:rsidR="00E10BFE" w:rsidRPr="000D5936" w:rsidRDefault="00E10BFE" w:rsidP="00870CE6">
      <w:pPr>
        <w:widowControl w:val="0"/>
        <w:autoSpaceDE w:val="0"/>
        <w:autoSpaceDN w:val="0"/>
        <w:adjustRightInd w:val="0"/>
        <w:spacing w:line="276" w:lineRule="auto"/>
        <w:ind w:firstLine="709"/>
        <w:rPr>
          <w:rFonts w:eastAsia="Calibri"/>
          <w:szCs w:val="24"/>
        </w:rPr>
      </w:pPr>
      <w:r w:rsidRPr="000D5936">
        <w:rPr>
          <w:rFonts w:eastAsia="Calibri"/>
          <w:szCs w:val="24"/>
        </w:rPr>
        <w:t>Согласно СанПиН 2.2.1/2.1.1.1200-03 «Санитарно-защитные зоны и санитарная классификация предприятий, сооружений и иных объектов</w:t>
      </w:r>
      <w:r w:rsidR="00FF0E76">
        <w:rPr>
          <w:rFonts w:eastAsia="Calibri"/>
          <w:szCs w:val="24"/>
        </w:rPr>
        <w:t>»</w:t>
      </w:r>
      <w:r w:rsidRPr="000D5936">
        <w:rPr>
          <w:rFonts w:eastAsia="Calibri"/>
          <w:szCs w:val="24"/>
        </w:rPr>
        <w:t xml:space="preserve"> на проектируемой территории объекты, оказывающие негативное воздействие на атмосферный воздух, относятся к </w:t>
      </w:r>
      <w:r w:rsidRPr="000D5936">
        <w:rPr>
          <w:rFonts w:eastAsia="Calibri"/>
          <w:szCs w:val="24"/>
          <w:lang w:val="en-US"/>
        </w:rPr>
        <w:t>I</w:t>
      </w:r>
      <w:r w:rsidRPr="000D5936">
        <w:rPr>
          <w:rFonts w:eastAsia="Calibri"/>
          <w:szCs w:val="24"/>
        </w:rPr>
        <w:t xml:space="preserve"> - V классам опасности, с ориентировочными размерами санитарно-защитных зон 1000 - 50 м соответственно. В настоящее время для ряда объектов установлены санитарно-защитные зоны в соответствии с требованиями Постановления Правительства РФ от 3 марта 2018 г.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00FF0E76">
        <w:rPr>
          <w:rFonts w:eastAsia="Calibri"/>
          <w:szCs w:val="24"/>
        </w:rPr>
        <w:t>»</w:t>
      </w:r>
      <w:r w:rsidRPr="000D5936">
        <w:rPr>
          <w:rFonts w:eastAsia="Calibri"/>
          <w:szCs w:val="24"/>
        </w:rPr>
        <w:t xml:space="preserve"> (таблица 6.</w:t>
      </w:r>
      <w:r w:rsidR="00DC4836">
        <w:rPr>
          <w:rFonts w:eastAsia="Calibri"/>
          <w:szCs w:val="24"/>
        </w:rPr>
        <w:t>4</w:t>
      </w:r>
      <w:r w:rsidRPr="000D5936">
        <w:rPr>
          <w:rFonts w:eastAsia="Calibri"/>
          <w:szCs w:val="24"/>
        </w:rPr>
        <w:t>).</w:t>
      </w:r>
    </w:p>
    <w:p w14:paraId="7B22AA97" w14:textId="482982EA" w:rsidR="00E10BFE" w:rsidRPr="000D5936" w:rsidRDefault="00E10BFE" w:rsidP="00870CE6">
      <w:pPr>
        <w:widowControl w:val="0"/>
        <w:autoSpaceDE w:val="0"/>
        <w:autoSpaceDN w:val="0"/>
        <w:adjustRightInd w:val="0"/>
        <w:spacing w:before="120" w:after="120" w:line="276" w:lineRule="auto"/>
        <w:rPr>
          <w:rFonts w:eastAsia="Calibri"/>
          <w:i/>
          <w:iCs/>
          <w:szCs w:val="24"/>
        </w:rPr>
      </w:pPr>
      <w:r w:rsidRPr="000D5936">
        <w:rPr>
          <w:rFonts w:eastAsia="Calibri"/>
          <w:i/>
          <w:iCs/>
          <w:szCs w:val="24"/>
        </w:rPr>
        <w:t>Таблица 6.</w:t>
      </w:r>
      <w:r w:rsidR="00DC4836">
        <w:rPr>
          <w:rFonts w:eastAsia="Calibri"/>
          <w:i/>
          <w:iCs/>
          <w:szCs w:val="24"/>
        </w:rPr>
        <w:t>4</w:t>
      </w:r>
      <w:r w:rsidRPr="000D5936">
        <w:rPr>
          <w:rFonts w:eastAsia="Calibri"/>
          <w:i/>
          <w:iCs/>
          <w:szCs w:val="24"/>
        </w:rPr>
        <w:t xml:space="preserve"> – Характеристика установленных санитарно-защитных зон на территории</w:t>
      </w:r>
      <w:r w:rsidRPr="00A9684A">
        <w:rPr>
          <w:rFonts w:eastAsia="Calibri"/>
          <w:i/>
          <w:iCs/>
          <w:color w:val="FF0000"/>
          <w:szCs w:val="24"/>
        </w:rPr>
        <w:t xml:space="preserve"> </w:t>
      </w:r>
      <w:r w:rsidR="00C45F8D" w:rsidRPr="00C45F8D">
        <w:rPr>
          <w:rFonts w:eastAsia="Calibri"/>
          <w:i/>
          <w:iCs/>
          <w:color w:val="000000" w:themeColor="text1"/>
          <w:szCs w:val="24"/>
        </w:rPr>
        <w:t>Володарского</w:t>
      </w:r>
      <w:r w:rsidR="00CD4C17" w:rsidRPr="00C45F8D">
        <w:rPr>
          <w:rFonts w:eastAsia="Calibri"/>
          <w:i/>
          <w:iCs/>
          <w:color w:val="000000" w:themeColor="text1"/>
          <w:szCs w:val="24"/>
        </w:rPr>
        <w:t xml:space="preserve"> муниципального округа</w:t>
      </w:r>
    </w:p>
    <w:tbl>
      <w:tblPr>
        <w:tblW w:w="493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627"/>
        <w:gridCol w:w="1916"/>
        <w:gridCol w:w="2105"/>
        <w:gridCol w:w="2077"/>
        <w:gridCol w:w="1631"/>
      </w:tblGrid>
      <w:tr w:rsidR="00E10BFE" w:rsidRPr="00A9684A" w14:paraId="65447EB4" w14:textId="77777777" w:rsidTr="00924DF3">
        <w:trPr>
          <w:trHeight w:val="146"/>
          <w:tblHeader/>
          <w:jc w:val="center"/>
        </w:trPr>
        <w:tc>
          <w:tcPr>
            <w:tcW w:w="283" w:type="pct"/>
            <w:shd w:val="clear" w:color="auto" w:fill="auto"/>
            <w:vAlign w:val="center"/>
          </w:tcPr>
          <w:p w14:paraId="7BF76454" w14:textId="77777777" w:rsidR="00E10BFE" w:rsidRPr="00A37196" w:rsidRDefault="00E10BFE" w:rsidP="00870CE6">
            <w:pPr>
              <w:widowControl w:val="0"/>
              <w:spacing w:line="240" w:lineRule="auto"/>
              <w:jc w:val="center"/>
              <w:rPr>
                <w:rFonts w:eastAsia="Times New Roman"/>
                <w:b/>
                <w:color w:val="000000" w:themeColor="text1"/>
                <w:sz w:val="22"/>
              </w:rPr>
            </w:pPr>
            <w:bookmarkStart w:id="61" w:name="_Hlk179808134"/>
            <w:r w:rsidRPr="00A37196">
              <w:rPr>
                <w:rFonts w:eastAsia="Times New Roman"/>
                <w:b/>
                <w:color w:val="000000" w:themeColor="text1"/>
                <w:sz w:val="22"/>
              </w:rPr>
              <w:t xml:space="preserve">№ </w:t>
            </w:r>
          </w:p>
        </w:tc>
        <w:tc>
          <w:tcPr>
            <w:tcW w:w="820" w:type="pct"/>
            <w:shd w:val="clear" w:color="auto" w:fill="auto"/>
            <w:vAlign w:val="center"/>
          </w:tcPr>
          <w:p w14:paraId="5CD0E5EC" w14:textId="77777777" w:rsidR="00E10BFE" w:rsidRPr="00A37196" w:rsidRDefault="00E10BFE" w:rsidP="00870CE6">
            <w:pPr>
              <w:widowControl w:val="0"/>
              <w:spacing w:line="240" w:lineRule="auto"/>
              <w:jc w:val="center"/>
              <w:rPr>
                <w:rFonts w:eastAsia="Times New Roman"/>
                <w:b/>
                <w:color w:val="000000" w:themeColor="text1"/>
                <w:sz w:val="22"/>
              </w:rPr>
            </w:pPr>
            <w:r w:rsidRPr="00A37196">
              <w:rPr>
                <w:rFonts w:eastAsia="Times New Roman"/>
                <w:b/>
                <w:color w:val="000000" w:themeColor="text1"/>
                <w:sz w:val="22"/>
              </w:rPr>
              <w:t>Наименование предприятий, сооружений и иных объектов</w:t>
            </w:r>
          </w:p>
        </w:tc>
        <w:tc>
          <w:tcPr>
            <w:tcW w:w="966" w:type="pct"/>
            <w:vAlign w:val="center"/>
          </w:tcPr>
          <w:p w14:paraId="55116EDE" w14:textId="77777777" w:rsidR="00E10BFE" w:rsidRPr="00A37196" w:rsidRDefault="00E10BFE" w:rsidP="00870CE6">
            <w:pPr>
              <w:widowControl w:val="0"/>
              <w:spacing w:line="240" w:lineRule="auto"/>
              <w:jc w:val="center"/>
              <w:rPr>
                <w:rFonts w:eastAsia="Calibri"/>
                <w:b/>
                <w:color w:val="000000" w:themeColor="text1"/>
                <w:sz w:val="22"/>
              </w:rPr>
            </w:pPr>
            <w:r w:rsidRPr="00A37196">
              <w:rPr>
                <w:rFonts w:eastAsia="Calibri"/>
                <w:b/>
                <w:color w:val="000000" w:themeColor="text1"/>
                <w:sz w:val="22"/>
              </w:rPr>
              <w:t>Месторасположение</w:t>
            </w:r>
          </w:p>
        </w:tc>
        <w:tc>
          <w:tcPr>
            <w:tcW w:w="1061" w:type="pct"/>
            <w:vAlign w:val="center"/>
          </w:tcPr>
          <w:p w14:paraId="18D71637" w14:textId="77777777" w:rsidR="00E10BFE" w:rsidRPr="00A37196" w:rsidRDefault="00E10BFE" w:rsidP="00870CE6">
            <w:pPr>
              <w:widowControl w:val="0"/>
              <w:spacing w:line="240" w:lineRule="auto"/>
              <w:jc w:val="center"/>
              <w:rPr>
                <w:rFonts w:eastAsia="Calibri"/>
                <w:b/>
                <w:color w:val="000000" w:themeColor="text1"/>
                <w:sz w:val="22"/>
              </w:rPr>
            </w:pPr>
            <w:r w:rsidRPr="00A37196">
              <w:rPr>
                <w:rFonts w:eastAsia="Calibri"/>
                <w:b/>
                <w:color w:val="000000" w:themeColor="text1"/>
                <w:sz w:val="22"/>
              </w:rPr>
              <w:t>Вид деятельности</w:t>
            </w:r>
          </w:p>
        </w:tc>
        <w:tc>
          <w:tcPr>
            <w:tcW w:w="1047" w:type="pct"/>
            <w:vAlign w:val="center"/>
          </w:tcPr>
          <w:p w14:paraId="0E7BEE1C" w14:textId="77777777" w:rsidR="00E10BFE" w:rsidRPr="00A37196" w:rsidRDefault="00E10BFE" w:rsidP="00870CE6">
            <w:pPr>
              <w:widowControl w:val="0"/>
              <w:spacing w:line="240" w:lineRule="auto"/>
              <w:jc w:val="center"/>
              <w:rPr>
                <w:rFonts w:eastAsia="Calibri"/>
                <w:b/>
                <w:color w:val="000000" w:themeColor="text1"/>
                <w:sz w:val="22"/>
              </w:rPr>
            </w:pPr>
            <w:r w:rsidRPr="00A37196">
              <w:rPr>
                <w:rFonts w:eastAsia="Calibri"/>
                <w:b/>
                <w:color w:val="000000" w:themeColor="text1"/>
                <w:sz w:val="22"/>
              </w:rPr>
              <w:t>Номер санитарно-эпидемиологического заключения</w:t>
            </w:r>
          </w:p>
        </w:tc>
        <w:tc>
          <w:tcPr>
            <w:tcW w:w="822" w:type="pct"/>
            <w:vAlign w:val="center"/>
          </w:tcPr>
          <w:p w14:paraId="436A6F81" w14:textId="77777777" w:rsidR="00E10BFE" w:rsidRPr="00A37196" w:rsidRDefault="00E10BFE" w:rsidP="00870CE6">
            <w:pPr>
              <w:widowControl w:val="0"/>
              <w:spacing w:line="240" w:lineRule="auto"/>
              <w:jc w:val="center"/>
              <w:rPr>
                <w:rFonts w:eastAsia="Calibri"/>
                <w:b/>
                <w:color w:val="000000" w:themeColor="text1"/>
                <w:sz w:val="22"/>
              </w:rPr>
            </w:pPr>
            <w:r w:rsidRPr="00A37196">
              <w:rPr>
                <w:rFonts w:eastAsia="Calibri"/>
                <w:b/>
                <w:color w:val="000000" w:themeColor="text1"/>
                <w:sz w:val="22"/>
              </w:rPr>
              <w:t>Реестровый номер по сведениям ЕГРН</w:t>
            </w:r>
          </w:p>
        </w:tc>
      </w:tr>
      <w:tr w:rsidR="000A4BEA" w:rsidRPr="00A9684A" w14:paraId="32ACF6F3" w14:textId="77777777" w:rsidTr="00924DF3">
        <w:trPr>
          <w:trHeight w:val="146"/>
          <w:jc w:val="center"/>
        </w:trPr>
        <w:tc>
          <w:tcPr>
            <w:tcW w:w="283" w:type="pct"/>
            <w:shd w:val="clear" w:color="auto" w:fill="auto"/>
            <w:vAlign w:val="center"/>
          </w:tcPr>
          <w:p w14:paraId="789F24B8" w14:textId="5DE68C0C" w:rsidR="000A4BEA" w:rsidRPr="00A37196" w:rsidRDefault="000A4BEA" w:rsidP="00924DF3">
            <w:pPr>
              <w:widowControl w:val="0"/>
              <w:spacing w:line="240" w:lineRule="auto"/>
              <w:jc w:val="center"/>
              <w:rPr>
                <w:rFonts w:eastAsia="Times New Roman"/>
                <w:b/>
                <w:color w:val="000000" w:themeColor="text1"/>
                <w:sz w:val="22"/>
              </w:rPr>
            </w:pPr>
            <w:r w:rsidRPr="0042635A">
              <w:t>1</w:t>
            </w:r>
          </w:p>
        </w:tc>
        <w:tc>
          <w:tcPr>
            <w:tcW w:w="820" w:type="pct"/>
            <w:shd w:val="clear" w:color="auto" w:fill="auto"/>
            <w:vAlign w:val="center"/>
          </w:tcPr>
          <w:p w14:paraId="0C50A866" w14:textId="12CB12E6" w:rsidR="000A4BEA" w:rsidRPr="00A37196" w:rsidRDefault="000A4BEA" w:rsidP="00924DF3">
            <w:pPr>
              <w:widowControl w:val="0"/>
              <w:spacing w:line="240" w:lineRule="auto"/>
              <w:jc w:val="center"/>
              <w:rPr>
                <w:rFonts w:eastAsia="Times New Roman"/>
                <w:b/>
                <w:color w:val="000000" w:themeColor="text1"/>
                <w:sz w:val="22"/>
              </w:rPr>
            </w:pPr>
            <w:r w:rsidRPr="0042635A">
              <w:t>ООО «Пекарь»</w:t>
            </w:r>
          </w:p>
        </w:tc>
        <w:tc>
          <w:tcPr>
            <w:tcW w:w="966" w:type="pct"/>
            <w:vAlign w:val="center"/>
          </w:tcPr>
          <w:p w14:paraId="0D5906C8" w14:textId="272922A7" w:rsidR="000A4BEA" w:rsidRPr="00A37196" w:rsidRDefault="005E474D" w:rsidP="00924DF3">
            <w:pPr>
              <w:widowControl w:val="0"/>
              <w:spacing w:line="240" w:lineRule="auto"/>
              <w:jc w:val="center"/>
              <w:rPr>
                <w:rFonts w:eastAsia="Calibri"/>
                <w:b/>
                <w:color w:val="000000" w:themeColor="text1"/>
                <w:sz w:val="22"/>
              </w:rPr>
            </w:pPr>
            <w:r>
              <w:t xml:space="preserve">р. п. </w:t>
            </w:r>
            <w:r w:rsidR="000A4BEA" w:rsidRPr="0042635A">
              <w:t xml:space="preserve"> Ильиногорск, ул. Промышленная, 8 (земельный участок с кадастровым номером 52:22:0800010:423)</w:t>
            </w:r>
          </w:p>
        </w:tc>
        <w:tc>
          <w:tcPr>
            <w:tcW w:w="1061" w:type="pct"/>
            <w:vAlign w:val="center"/>
          </w:tcPr>
          <w:p w14:paraId="2B65E333" w14:textId="19F9E6CD" w:rsidR="000A4BEA" w:rsidRPr="00A37196" w:rsidRDefault="000A4BEA" w:rsidP="00924DF3">
            <w:pPr>
              <w:widowControl w:val="0"/>
              <w:spacing w:line="240" w:lineRule="auto"/>
              <w:jc w:val="center"/>
              <w:rPr>
                <w:rFonts w:eastAsia="Calibri"/>
                <w:b/>
                <w:color w:val="000000" w:themeColor="text1"/>
                <w:sz w:val="22"/>
              </w:rPr>
            </w:pPr>
            <w:r w:rsidRPr="0042635A">
              <w:t>Производство хлеба и мучных кондитерских изделий, тортов и пирожных недлительного хранения</w:t>
            </w:r>
          </w:p>
        </w:tc>
        <w:tc>
          <w:tcPr>
            <w:tcW w:w="1047" w:type="pct"/>
            <w:vAlign w:val="center"/>
          </w:tcPr>
          <w:p w14:paraId="7EC9EC5F" w14:textId="23180A23" w:rsidR="000A4BEA" w:rsidRPr="00A37196" w:rsidRDefault="000A4BEA" w:rsidP="00924DF3">
            <w:pPr>
              <w:widowControl w:val="0"/>
              <w:spacing w:line="240" w:lineRule="auto"/>
              <w:jc w:val="center"/>
              <w:rPr>
                <w:rFonts w:eastAsia="Calibri"/>
                <w:b/>
                <w:color w:val="000000" w:themeColor="text1"/>
                <w:sz w:val="22"/>
              </w:rPr>
            </w:pPr>
            <w:r w:rsidRPr="0042635A">
              <w:t>52.НЦ.04.000.Т.000244.03.22 от 03.03.2022</w:t>
            </w:r>
          </w:p>
        </w:tc>
        <w:tc>
          <w:tcPr>
            <w:tcW w:w="822" w:type="pct"/>
            <w:vAlign w:val="center"/>
          </w:tcPr>
          <w:p w14:paraId="237DF857" w14:textId="6C499503" w:rsidR="000A4BEA" w:rsidRPr="00A37196" w:rsidRDefault="000A4BEA" w:rsidP="00924DF3">
            <w:pPr>
              <w:widowControl w:val="0"/>
              <w:spacing w:line="240" w:lineRule="auto"/>
              <w:jc w:val="center"/>
              <w:rPr>
                <w:rFonts w:eastAsia="Calibri"/>
                <w:b/>
                <w:color w:val="000000" w:themeColor="text1"/>
                <w:sz w:val="22"/>
              </w:rPr>
            </w:pPr>
            <w:r w:rsidRPr="0042635A">
              <w:t>52:22-6.459</w:t>
            </w:r>
          </w:p>
        </w:tc>
      </w:tr>
      <w:bookmarkEnd w:id="61"/>
      <w:tr w:rsidR="00E10BFE" w:rsidRPr="00A9684A" w14:paraId="6C062801" w14:textId="77777777" w:rsidTr="00924DF3">
        <w:trPr>
          <w:trHeight w:val="146"/>
          <w:jc w:val="center"/>
        </w:trPr>
        <w:tc>
          <w:tcPr>
            <w:tcW w:w="283" w:type="pct"/>
            <w:shd w:val="clear" w:color="auto" w:fill="auto"/>
            <w:vAlign w:val="center"/>
          </w:tcPr>
          <w:p w14:paraId="00A32E97" w14:textId="77777777" w:rsidR="00E10BFE" w:rsidRPr="00626BC2" w:rsidRDefault="00E10BFE" w:rsidP="00924DF3">
            <w:pPr>
              <w:widowControl w:val="0"/>
              <w:spacing w:line="240" w:lineRule="auto"/>
              <w:jc w:val="center"/>
              <w:rPr>
                <w:rFonts w:eastAsia="Times New Roman"/>
                <w:color w:val="000000" w:themeColor="text1"/>
                <w:sz w:val="22"/>
              </w:rPr>
            </w:pPr>
            <w:r w:rsidRPr="00626BC2">
              <w:rPr>
                <w:rFonts w:eastAsia="Times New Roman"/>
                <w:color w:val="000000" w:themeColor="text1"/>
                <w:sz w:val="22"/>
              </w:rPr>
              <w:lastRenderedPageBreak/>
              <w:t>2</w:t>
            </w:r>
          </w:p>
        </w:tc>
        <w:tc>
          <w:tcPr>
            <w:tcW w:w="820" w:type="pct"/>
            <w:vAlign w:val="center"/>
          </w:tcPr>
          <w:p w14:paraId="0F3F0072" w14:textId="192C3DC0" w:rsidR="00E10BFE" w:rsidRPr="00626BC2" w:rsidRDefault="006652B3" w:rsidP="00924DF3">
            <w:pPr>
              <w:widowControl w:val="0"/>
              <w:spacing w:line="240" w:lineRule="auto"/>
              <w:jc w:val="center"/>
              <w:rPr>
                <w:rFonts w:eastAsia="Calibri"/>
                <w:color w:val="000000" w:themeColor="text1"/>
                <w:sz w:val="22"/>
              </w:rPr>
            </w:pPr>
            <w:r w:rsidRPr="00626BC2">
              <w:rPr>
                <w:rFonts w:eastAsia="Calibri"/>
                <w:color w:val="000000" w:themeColor="text1"/>
                <w:sz w:val="22"/>
              </w:rPr>
              <w:t>АО "</w:t>
            </w:r>
            <w:proofErr w:type="spellStart"/>
            <w:r w:rsidRPr="00626BC2">
              <w:rPr>
                <w:rFonts w:eastAsia="Calibri"/>
                <w:color w:val="000000" w:themeColor="text1"/>
                <w:sz w:val="22"/>
              </w:rPr>
              <w:t>ГосНИИ</w:t>
            </w:r>
            <w:proofErr w:type="spellEnd"/>
            <w:r w:rsidRPr="00626BC2">
              <w:rPr>
                <w:rFonts w:eastAsia="Calibri"/>
                <w:color w:val="000000" w:themeColor="text1"/>
                <w:sz w:val="22"/>
              </w:rPr>
              <w:t xml:space="preserve"> "Кристалл"</w:t>
            </w:r>
          </w:p>
        </w:tc>
        <w:tc>
          <w:tcPr>
            <w:tcW w:w="966" w:type="pct"/>
            <w:vAlign w:val="center"/>
          </w:tcPr>
          <w:p w14:paraId="7F00C19F" w14:textId="793EC0B2" w:rsidR="00E10BFE" w:rsidRPr="00626BC2" w:rsidRDefault="006652B3" w:rsidP="00924DF3">
            <w:pPr>
              <w:widowControl w:val="0"/>
              <w:spacing w:line="240" w:lineRule="auto"/>
              <w:jc w:val="center"/>
              <w:rPr>
                <w:rFonts w:eastAsia="Calibri"/>
                <w:color w:val="000000" w:themeColor="text1"/>
                <w:sz w:val="22"/>
              </w:rPr>
            </w:pPr>
            <w:r w:rsidRPr="00626BC2">
              <w:rPr>
                <w:rFonts w:eastAsia="Calibri"/>
                <w:color w:val="000000" w:themeColor="text1"/>
                <w:sz w:val="22"/>
              </w:rPr>
              <w:t>г. о. г. Дзержинск (СЗЗ от объекта пересекает территорию Володарского МО)</w:t>
            </w:r>
          </w:p>
        </w:tc>
        <w:tc>
          <w:tcPr>
            <w:tcW w:w="1061" w:type="pct"/>
            <w:vAlign w:val="center"/>
          </w:tcPr>
          <w:p w14:paraId="5B10DC8B" w14:textId="5C8E63B7" w:rsidR="00E10BFE" w:rsidRPr="00626BC2" w:rsidRDefault="006652B3" w:rsidP="00924DF3">
            <w:pPr>
              <w:widowControl w:val="0"/>
              <w:spacing w:line="240" w:lineRule="auto"/>
              <w:jc w:val="center"/>
              <w:rPr>
                <w:rFonts w:eastAsia="Calibri"/>
                <w:color w:val="000000" w:themeColor="text1"/>
                <w:sz w:val="22"/>
              </w:rPr>
            </w:pPr>
            <w:r w:rsidRPr="00626BC2">
              <w:rPr>
                <w:rFonts w:eastAsia="Calibri"/>
                <w:color w:val="000000" w:themeColor="text1"/>
                <w:sz w:val="22"/>
              </w:rPr>
              <w:t>Научные исследования и разработки в области естественных и технических наук прочие</w:t>
            </w:r>
          </w:p>
        </w:tc>
        <w:tc>
          <w:tcPr>
            <w:tcW w:w="1047" w:type="pct"/>
            <w:vAlign w:val="center"/>
          </w:tcPr>
          <w:p w14:paraId="30E9B8C2" w14:textId="5490A90F" w:rsidR="00E10BFE" w:rsidRPr="00626BC2" w:rsidRDefault="008871BE" w:rsidP="00924DF3">
            <w:pPr>
              <w:widowControl w:val="0"/>
              <w:spacing w:line="240" w:lineRule="auto"/>
              <w:jc w:val="center"/>
              <w:rPr>
                <w:rFonts w:eastAsia="Calibri"/>
                <w:color w:val="000000" w:themeColor="text1"/>
                <w:sz w:val="22"/>
              </w:rPr>
            </w:pPr>
            <w:r w:rsidRPr="00626BC2">
              <w:rPr>
                <w:rFonts w:eastAsia="Calibri"/>
                <w:color w:val="000000" w:themeColor="text1"/>
                <w:sz w:val="22"/>
              </w:rPr>
              <w:t>52.НЦ.04.000.Т.001139.12.23 от 06.12.2023</w:t>
            </w:r>
          </w:p>
        </w:tc>
        <w:tc>
          <w:tcPr>
            <w:tcW w:w="822" w:type="pct"/>
            <w:vAlign w:val="center"/>
          </w:tcPr>
          <w:p w14:paraId="1161B269" w14:textId="7FD1D35B" w:rsidR="00E10BFE" w:rsidRPr="00626BC2" w:rsidRDefault="006652B3" w:rsidP="00924DF3">
            <w:pPr>
              <w:widowControl w:val="0"/>
              <w:spacing w:line="240" w:lineRule="auto"/>
              <w:jc w:val="center"/>
              <w:rPr>
                <w:rFonts w:eastAsia="Calibri"/>
                <w:color w:val="000000" w:themeColor="text1"/>
                <w:sz w:val="22"/>
              </w:rPr>
            </w:pPr>
            <w:r w:rsidRPr="00626BC2">
              <w:rPr>
                <w:rFonts w:eastAsia="Calibri"/>
                <w:color w:val="000000" w:themeColor="text1"/>
                <w:sz w:val="22"/>
              </w:rPr>
              <w:t>52:21-6.2368</w:t>
            </w:r>
          </w:p>
        </w:tc>
      </w:tr>
      <w:tr w:rsidR="00E3790A" w:rsidRPr="00A9684A" w14:paraId="3B668F93" w14:textId="77777777" w:rsidTr="00924DF3">
        <w:trPr>
          <w:trHeight w:val="146"/>
          <w:jc w:val="center"/>
        </w:trPr>
        <w:tc>
          <w:tcPr>
            <w:tcW w:w="283" w:type="pct"/>
            <w:shd w:val="clear" w:color="auto" w:fill="auto"/>
            <w:vAlign w:val="center"/>
          </w:tcPr>
          <w:p w14:paraId="4339A19A" w14:textId="77777777" w:rsidR="00E3790A" w:rsidRPr="00626BC2" w:rsidRDefault="00E3790A" w:rsidP="00924DF3">
            <w:pPr>
              <w:widowControl w:val="0"/>
              <w:spacing w:line="240" w:lineRule="auto"/>
              <w:jc w:val="center"/>
              <w:rPr>
                <w:rFonts w:eastAsia="Times New Roman"/>
                <w:color w:val="000000" w:themeColor="text1"/>
                <w:sz w:val="22"/>
              </w:rPr>
            </w:pPr>
            <w:r w:rsidRPr="00626BC2">
              <w:rPr>
                <w:rFonts w:eastAsia="Times New Roman"/>
                <w:color w:val="000000" w:themeColor="text1"/>
                <w:sz w:val="22"/>
              </w:rPr>
              <w:t>3</w:t>
            </w:r>
          </w:p>
        </w:tc>
        <w:tc>
          <w:tcPr>
            <w:tcW w:w="820" w:type="pct"/>
            <w:vAlign w:val="center"/>
          </w:tcPr>
          <w:p w14:paraId="14F978E0" w14:textId="5251DDB8" w:rsidR="00E3790A" w:rsidRPr="00626BC2" w:rsidRDefault="00E3790A" w:rsidP="00924DF3">
            <w:pPr>
              <w:widowControl w:val="0"/>
              <w:spacing w:line="240" w:lineRule="auto"/>
              <w:jc w:val="center"/>
              <w:rPr>
                <w:rFonts w:eastAsia="Calibri"/>
                <w:color w:val="000000" w:themeColor="text1"/>
                <w:sz w:val="22"/>
              </w:rPr>
            </w:pPr>
            <w:r w:rsidRPr="00626BC2">
              <w:rPr>
                <w:rFonts w:eastAsia="Calibri"/>
                <w:color w:val="000000" w:themeColor="text1"/>
                <w:sz w:val="22"/>
              </w:rPr>
              <w:t>АЗС №190 ООО «ТН-АЗС-Запад</w:t>
            </w:r>
            <w:r w:rsidR="00FF0E76" w:rsidRPr="00626BC2">
              <w:rPr>
                <w:rFonts w:eastAsia="Calibri"/>
                <w:color w:val="000000" w:themeColor="text1"/>
                <w:sz w:val="22"/>
              </w:rPr>
              <w:t>»</w:t>
            </w:r>
          </w:p>
        </w:tc>
        <w:tc>
          <w:tcPr>
            <w:tcW w:w="966" w:type="pct"/>
            <w:vAlign w:val="center"/>
          </w:tcPr>
          <w:p w14:paraId="419EDA61" w14:textId="24EE366F" w:rsidR="00E3790A" w:rsidRPr="00626BC2" w:rsidRDefault="00735859" w:rsidP="00924DF3">
            <w:pPr>
              <w:widowControl w:val="0"/>
              <w:spacing w:line="240" w:lineRule="auto"/>
              <w:jc w:val="center"/>
              <w:rPr>
                <w:rFonts w:eastAsia="Calibri"/>
                <w:color w:val="000000" w:themeColor="text1"/>
                <w:sz w:val="22"/>
              </w:rPr>
            </w:pPr>
            <w:r w:rsidRPr="00626BC2">
              <w:rPr>
                <w:rFonts w:eastAsia="Calibri"/>
                <w:color w:val="000000" w:themeColor="text1"/>
                <w:sz w:val="22"/>
              </w:rPr>
              <w:t>с. Золино, ул. Кооперативная, уч. 65, (земельный участок с кадастровым номером 52:22:900012:977)</w:t>
            </w:r>
          </w:p>
        </w:tc>
        <w:tc>
          <w:tcPr>
            <w:tcW w:w="1061" w:type="pct"/>
            <w:vAlign w:val="center"/>
          </w:tcPr>
          <w:p w14:paraId="062C8D24" w14:textId="37C655F5" w:rsidR="00E3790A" w:rsidRPr="00626BC2" w:rsidRDefault="00B4476A" w:rsidP="00924DF3">
            <w:pPr>
              <w:widowControl w:val="0"/>
              <w:spacing w:line="240" w:lineRule="auto"/>
              <w:jc w:val="center"/>
              <w:rPr>
                <w:rFonts w:eastAsia="Calibri"/>
                <w:color w:val="000000" w:themeColor="text1"/>
                <w:sz w:val="22"/>
              </w:rPr>
            </w:pPr>
            <w:r w:rsidRPr="00626BC2">
              <w:rPr>
                <w:rFonts w:eastAsia="Calibri"/>
                <w:color w:val="000000" w:themeColor="text1"/>
                <w:sz w:val="22"/>
              </w:rPr>
              <w:t>Торговля розничная моторным топливом в специализированных магазинах</w:t>
            </w:r>
          </w:p>
        </w:tc>
        <w:tc>
          <w:tcPr>
            <w:tcW w:w="1047" w:type="pct"/>
            <w:vAlign w:val="center"/>
          </w:tcPr>
          <w:p w14:paraId="762F3FA5" w14:textId="3B2452B2" w:rsidR="00E3790A" w:rsidRPr="00626BC2" w:rsidRDefault="008871BE" w:rsidP="00924DF3">
            <w:pPr>
              <w:widowControl w:val="0"/>
              <w:spacing w:line="240" w:lineRule="auto"/>
              <w:jc w:val="center"/>
              <w:rPr>
                <w:rFonts w:eastAsia="Calibri"/>
                <w:color w:val="000000" w:themeColor="text1"/>
                <w:sz w:val="22"/>
              </w:rPr>
            </w:pPr>
            <w:r w:rsidRPr="00626BC2">
              <w:rPr>
                <w:rFonts w:eastAsia="Calibri"/>
                <w:color w:val="000000" w:themeColor="text1"/>
                <w:sz w:val="22"/>
              </w:rPr>
              <w:t>52.НЦ.04.000.Т.001617.12.21 от 20.12.2021</w:t>
            </w:r>
          </w:p>
        </w:tc>
        <w:tc>
          <w:tcPr>
            <w:tcW w:w="822" w:type="pct"/>
            <w:vAlign w:val="center"/>
          </w:tcPr>
          <w:p w14:paraId="0DA9852C" w14:textId="6B5CB87C" w:rsidR="00E3790A" w:rsidRPr="00626BC2" w:rsidRDefault="00E3790A" w:rsidP="00924DF3">
            <w:pPr>
              <w:widowControl w:val="0"/>
              <w:spacing w:line="240" w:lineRule="auto"/>
              <w:jc w:val="center"/>
              <w:rPr>
                <w:rFonts w:eastAsia="Calibri"/>
                <w:color w:val="000000" w:themeColor="text1"/>
                <w:sz w:val="22"/>
              </w:rPr>
            </w:pPr>
            <w:r w:rsidRPr="00626BC2">
              <w:rPr>
                <w:rFonts w:eastAsia="Calibri"/>
                <w:color w:val="000000" w:themeColor="text1"/>
                <w:sz w:val="22"/>
              </w:rPr>
              <w:t>52:22-6.414</w:t>
            </w:r>
          </w:p>
        </w:tc>
      </w:tr>
      <w:tr w:rsidR="00E3790A" w:rsidRPr="00A9684A" w14:paraId="65D9C1ED" w14:textId="77777777" w:rsidTr="00924DF3">
        <w:trPr>
          <w:trHeight w:val="146"/>
          <w:jc w:val="center"/>
        </w:trPr>
        <w:tc>
          <w:tcPr>
            <w:tcW w:w="283" w:type="pct"/>
            <w:shd w:val="clear" w:color="auto" w:fill="auto"/>
            <w:vAlign w:val="center"/>
          </w:tcPr>
          <w:p w14:paraId="184CF5A9" w14:textId="44F5B768" w:rsidR="00E3790A" w:rsidRPr="00626BC2" w:rsidRDefault="000A4BEA" w:rsidP="00924DF3">
            <w:pPr>
              <w:widowControl w:val="0"/>
              <w:spacing w:line="240" w:lineRule="auto"/>
              <w:jc w:val="center"/>
              <w:rPr>
                <w:rFonts w:eastAsia="Times New Roman"/>
                <w:color w:val="000000" w:themeColor="text1"/>
                <w:sz w:val="22"/>
              </w:rPr>
            </w:pPr>
            <w:r>
              <w:rPr>
                <w:rFonts w:eastAsia="Times New Roman"/>
                <w:color w:val="000000" w:themeColor="text1"/>
                <w:sz w:val="22"/>
              </w:rPr>
              <w:t>4</w:t>
            </w:r>
          </w:p>
        </w:tc>
        <w:tc>
          <w:tcPr>
            <w:tcW w:w="820" w:type="pct"/>
            <w:vAlign w:val="center"/>
          </w:tcPr>
          <w:p w14:paraId="5B7916B4" w14:textId="6FEBB99F" w:rsidR="00E3790A" w:rsidRPr="00626BC2" w:rsidRDefault="00E3790A" w:rsidP="00924DF3">
            <w:pPr>
              <w:widowControl w:val="0"/>
              <w:spacing w:line="240" w:lineRule="auto"/>
              <w:jc w:val="center"/>
              <w:rPr>
                <w:rFonts w:eastAsia="Calibri"/>
                <w:color w:val="000000" w:themeColor="text1"/>
                <w:sz w:val="22"/>
              </w:rPr>
            </w:pPr>
            <w:r w:rsidRPr="00626BC2">
              <w:rPr>
                <w:rFonts w:eastAsia="Calibri"/>
                <w:color w:val="000000" w:themeColor="text1"/>
                <w:sz w:val="22"/>
              </w:rPr>
              <w:t>АЗС №191 ООО «ТН-АЗС-Запад</w:t>
            </w:r>
            <w:r w:rsidR="00FF0E76" w:rsidRPr="00626BC2">
              <w:rPr>
                <w:rFonts w:eastAsia="Calibri"/>
                <w:color w:val="000000" w:themeColor="text1"/>
                <w:sz w:val="22"/>
              </w:rPr>
              <w:t>»</w:t>
            </w:r>
          </w:p>
        </w:tc>
        <w:tc>
          <w:tcPr>
            <w:tcW w:w="966" w:type="pct"/>
            <w:vAlign w:val="center"/>
          </w:tcPr>
          <w:p w14:paraId="4F68EE14" w14:textId="45727E0D" w:rsidR="00E3790A" w:rsidRPr="00626BC2" w:rsidRDefault="00735859" w:rsidP="00924DF3">
            <w:pPr>
              <w:widowControl w:val="0"/>
              <w:spacing w:line="240" w:lineRule="auto"/>
              <w:jc w:val="center"/>
              <w:rPr>
                <w:rFonts w:eastAsia="Calibri"/>
                <w:color w:val="000000" w:themeColor="text1"/>
                <w:sz w:val="22"/>
              </w:rPr>
            </w:pPr>
            <w:r w:rsidRPr="00626BC2">
              <w:rPr>
                <w:rFonts w:eastAsia="Calibri"/>
                <w:color w:val="000000" w:themeColor="text1"/>
                <w:sz w:val="22"/>
              </w:rPr>
              <w:t>в районе с. Золино, 354 км шоссе Москва-Нижний Новгород (земельный участок с кадастровым номером 52:22:0900021:2)</w:t>
            </w:r>
          </w:p>
        </w:tc>
        <w:tc>
          <w:tcPr>
            <w:tcW w:w="1061" w:type="pct"/>
            <w:vAlign w:val="center"/>
          </w:tcPr>
          <w:p w14:paraId="07824452" w14:textId="14C2D26B" w:rsidR="00E3790A" w:rsidRPr="00626BC2" w:rsidRDefault="00B4476A" w:rsidP="00924DF3">
            <w:pPr>
              <w:widowControl w:val="0"/>
              <w:spacing w:line="240" w:lineRule="auto"/>
              <w:jc w:val="center"/>
              <w:rPr>
                <w:rFonts w:eastAsia="Calibri"/>
                <w:color w:val="000000" w:themeColor="text1"/>
                <w:sz w:val="22"/>
              </w:rPr>
            </w:pPr>
            <w:r w:rsidRPr="00626BC2">
              <w:rPr>
                <w:rFonts w:eastAsia="Calibri"/>
                <w:color w:val="000000" w:themeColor="text1"/>
                <w:sz w:val="22"/>
              </w:rPr>
              <w:t>Торговля розничная моторным топливом в специализированных магазинах</w:t>
            </w:r>
          </w:p>
        </w:tc>
        <w:tc>
          <w:tcPr>
            <w:tcW w:w="1047" w:type="pct"/>
            <w:vAlign w:val="center"/>
          </w:tcPr>
          <w:p w14:paraId="2B83A31B" w14:textId="7407F4A4" w:rsidR="00E3790A" w:rsidRPr="00626BC2" w:rsidRDefault="008871BE" w:rsidP="00924DF3">
            <w:pPr>
              <w:widowControl w:val="0"/>
              <w:spacing w:line="240" w:lineRule="auto"/>
              <w:jc w:val="center"/>
              <w:rPr>
                <w:rFonts w:eastAsia="Calibri"/>
                <w:color w:val="000000" w:themeColor="text1"/>
                <w:sz w:val="22"/>
              </w:rPr>
            </w:pPr>
            <w:r w:rsidRPr="00626BC2">
              <w:rPr>
                <w:rFonts w:eastAsia="Calibri"/>
                <w:color w:val="000000" w:themeColor="text1"/>
                <w:sz w:val="22"/>
              </w:rPr>
              <w:t>52.НЦ.04.000.Т.001617.12.21 от 20.12.2021</w:t>
            </w:r>
          </w:p>
        </w:tc>
        <w:tc>
          <w:tcPr>
            <w:tcW w:w="822" w:type="pct"/>
            <w:vAlign w:val="center"/>
          </w:tcPr>
          <w:p w14:paraId="741507D1" w14:textId="2CA2A9F6" w:rsidR="00E3790A" w:rsidRPr="00626BC2" w:rsidRDefault="00E3790A" w:rsidP="00924DF3">
            <w:pPr>
              <w:widowControl w:val="0"/>
              <w:spacing w:line="240" w:lineRule="auto"/>
              <w:jc w:val="center"/>
              <w:rPr>
                <w:rFonts w:eastAsia="Calibri"/>
                <w:color w:val="000000" w:themeColor="text1"/>
                <w:sz w:val="22"/>
              </w:rPr>
            </w:pPr>
            <w:r w:rsidRPr="00626BC2">
              <w:rPr>
                <w:rFonts w:eastAsia="Calibri"/>
                <w:color w:val="000000" w:themeColor="text1"/>
                <w:sz w:val="22"/>
              </w:rPr>
              <w:t>52:22-6.415</w:t>
            </w:r>
          </w:p>
        </w:tc>
      </w:tr>
      <w:tr w:rsidR="00E3790A" w:rsidRPr="00A9684A" w14:paraId="2DAB15F5" w14:textId="77777777" w:rsidTr="00924DF3">
        <w:trPr>
          <w:trHeight w:val="146"/>
          <w:jc w:val="center"/>
        </w:trPr>
        <w:tc>
          <w:tcPr>
            <w:tcW w:w="283" w:type="pct"/>
            <w:shd w:val="clear" w:color="auto" w:fill="auto"/>
            <w:vAlign w:val="center"/>
          </w:tcPr>
          <w:p w14:paraId="55AA5B6B" w14:textId="2189DB30" w:rsidR="00E3790A" w:rsidRPr="00626BC2" w:rsidRDefault="000A4BEA" w:rsidP="00924DF3">
            <w:pPr>
              <w:widowControl w:val="0"/>
              <w:spacing w:line="240" w:lineRule="auto"/>
              <w:jc w:val="center"/>
              <w:rPr>
                <w:rFonts w:eastAsia="Times New Roman"/>
                <w:color w:val="000000" w:themeColor="text1"/>
                <w:sz w:val="22"/>
              </w:rPr>
            </w:pPr>
            <w:r>
              <w:rPr>
                <w:rFonts w:eastAsia="Times New Roman"/>
                <w:color w:val="000000" w:themeColor="text1"/>
                <w:sz w:val="22"/>
              </w:rPr>
              <w:t>5</w:t>
            </w:r>
          </w:p>
        </w:tc>
        <w:tc>
          <w:tcPr>
            <w:tcW w:w="820" w:type="pct"/>
            <w:vAlign w:val="center"/>
          </w:tcPr>
          <w:p w14:paraId="03820D70" w14:textId="5ACA9D4A" w:rsidR="00E3790A" w:rsidRPr="00626BC2" w:rsidRDefault="00E3790A" w:rsidP="00924DF3">
            <w:pPr>
              <w:widowControl w:val="0"/>
              <w:spacing w:line="240" w:lineRule="auto"/>
              <w:jc w:val="center"/>
              <w:rPr>
                <w:rFonts w:eastAsia="Calibri"/>
                <w:color w:val="000000" w:themeColor="text1"/>
                <w:sz w:val="22"/>
              </w:rPr>
            </w:pPr>
            <w:r w:rsidRPr="00626BC2">
              <w:rPr>
                <w:rFonts w:eastAsia="Calibri"/>
                <w:color w:val="000000" w:themeColor="text1"/>
                <w:sz w:val="22"/>
              </w:rPr>
              <w:t>ООО «Мукомольный комбинат «Володарский</w:t>
            </w:r>
            <w:r w:rsidR="00FF0E76" w:rsidRPr="00626BC2">
              <w:rPr>
                <w:rFonts w:eastAsia="Calibri"/>
                <w:color w:val="000000" w:themeColor="text1"/>
                <w:sz w:val="22"/>
              </w:rPr>
              <w:t>»</w:t>
            </w:r>
          </w:p>
        </w:tc>
        <w:tc>
          <w:tcPr>
            <w:tcW w:w="966" w:type="pct"/>
            <w:vAlign w:val="center"/>
          </w:tcPr>
          <w:p w14:paraId="2F4A34F1" w14:textId="78BF042B" w:rsidR="00E3790A" w:rsidRPr="00626BC2" w:rsidRDefault="00735859" w:rsidP="00924DF3">
            <w:pPr>
              <w:widowControl w:val="0"/>
              <w:spacing w:line="240" w:lineRule="auto"/>
              <w:jc w:val="center"/>
              <w:rPr>
                <w:rFonts w:eastAsia="Calibri"/>
                <w:color w:val="000000" w:themeColor="text1"/>
                <w:sz w:val="22"/>
              </w:rPr>
            </w:pPr>
            <w:r w:rsidRPr="00626BC2">
              <w:rPr>
                <w:rFonts w:eastAsia="Calibri"/>
                <w:color w:val="000000" w:themeColor="text1"/>
                <w:sz w:val="22"/>
              </w:rPr>
              <w:t>г. Володарск, ул. Южная, дом 19а</w:t>
            </w:r>
          </w:p>
        </w:tc>
        <w:tc>
          <w:tcPr>
            <w:tcW w:w="1061" w:type="pct"/>
            <w:vAlign w:val="center"/>
          </w:tcPr>
          <w:p w14:paraId="4CDDBE51" w14:textId="69963ACC" w:rsidR="00E3790A" w:rsidRPr="00626BC2" w:rsidRDefault="00B4476A" w:rsidP="00924DF3">
            <w:pPr>
              <w:widowControl w:val="0"/>
              <w:spacing w:line="240" w:lineRule="auto"/>
              <w:jc w:val="center"/>
              <w:rPr>
                <w:rFonts w:eastAsia="Calibri"/>
                <w:color w:val="000000" w:themeColor="text1"/>
                <w:sz w:val="22"/>
              </w:rPr>
            </w:pPr>
            <w:r w:rsidRPr="00626BC2">
              <w:rPr>
                <w:rFonts w:eastAsia="Calibri"/>
                <w:color w:val="000000" w:themeColor="text1"/>
                <w:sz w:val="22"/>
              </w:rPr>
              <w:t>Производство муки из зерновых культур</w:t>
            </w:r>
          </w:p>
        </w:tc>
        <w:tc>
          <w:tcPr>
            <w:tcW w:w="1047" w:type="pct"/>
            <w:vAlign w:val="center"/>
          </w:tcPr>
          <w:p w14:paraId="71DB0F2D" w14:textId="207037D4" w:rsidR="00E3790A" w:rsidRPr="00626BC2" w:rsidRDefault="008871BE" w:rsidP="00924DF3">
            <w:pPr>
              <w:widowControl w:val="0"/>
              <w:spacing w:line="240" w:lineRule="auto"/>
              <w:jc w:val="center"/>
              <w:rPr>
                <w:rFonts w:eastAsia="Calibri"/>
                <w:color w:val="000000" w:themeColor="text1"/>
                <w:sz w:val="22"/>
              </w:rPr>
            </w:pPr>
            <w:r w:rsidRPr="00626BC2">
              <w:rPr>
                <w:rFonts w:eastAsia="Calibri"/>
                <w:color w:val="000000" w:themeColor="text1"/>
                <w:sz w:val="22"/>
              </w:rPr>
              <w:t>52.НЦ.04.000.Т.001414.12.17 от 20.12.2017</w:t>
            </w:r>
          </w:p>
        </w:tc>
        <w:tc>
          <w:tcPr>
            <w:tcW w:w="822" w:type="pct"/>
            <w:vAlign w:val="center"/>
          </w:tcPr>
          <w:p w14:paraId="7BE224CF" w14:textId="72A04091" w:rsidR="00E3790A" w:rsidRPr="00626BC2" w:rsidRDefault="00E3790A" w:rsidP="00924DF3">
            <w:pPr>
              <w:widowControl w:val="0"/>
              <w:spacing w:line="240" w:lineRule="auto"/>
              <w:jc w:val="center"/>
              <w:rPr>
                <w:rFonts w:eastAsia="Calibri"/>
                <w:color w:val="000000" w:themeColor="text1"/>
                <w:sz w:val="22"/>
              </w:rPr>
            </w:pPr>
            <w:r w:rsidRPr="00626BC2">
              <w:rPr>
                <w:rFonts w:eastAsia="Calibri"/>
                <w:color w:val="000000" w:themeColor="text1"/>
                <w:sz w:val="22"/>
              </w:rPr>
              <w:t>52:22-6.209</w:t>
            </w:r>
          </w:p>
        </w:tc>
      </w:tr>
      <w:tr w:rsidR="00E3790A" w:rsidRPr="00A9684A" w14:paraId="0461A835" w14:textId="77777777" w:rsidTr="00924DF3">
        <w:trPr>
          <w:trHeight w:val="146"/>
          <w:jc w:val="center"/>
        </w:trPr>
        <w:tc>
          <w:tcPr>
            <w:tcW w:w="283" w:type="pct"/>
            <w:shd w:val="clear" w:color="auto" w:fill="auto"/>
            <w:vAlign w:val="center"/>
          </w:tcPr>
          <w:p w14:paraId="689EC2C8" w14:textId="40AA8213" w:rsidR="00E3790A" w:rsidRPr="00626BC2" w:rsidRDefault="000A4BEA" w:rsidP="00924DF3">
            <w:pPr>
              <w:widowControl w:val="0"/>
              <w:spacing w:line="240" w:lineRule="auto"/>
              <w:jc w:val="center"/>
              <w:rPr>
                <w:rFonts w:eastAsia="Times New Roman"/>
                <w:color w:val="000000" w:themeColor="text1"/>
                <w:sz w:val="22"/>
              </w:rPr>
            </w:pPr>
            <w:r>
              <w:rPr>
                <w:rFonts w:eastAsia="Times New Roman"/>
                <w:color w:val="000000" w:themeColor="text1"/>
                <w:sz w:val="22"/>
              </w:rPr>
              <w:t>6</w:t>
            </w:r>
          </w:p>
        </w:tc>
        <w:tc>
          <w:tcPr>
            <w:tcW w:w="820" w:type="pct"/>
            <w:vAlign w:val="center"/>
          </w:tcPr>
          <w:p w14:paraId="2DA35E54" w14:textId="502A5B60" w:rsidR="00E3790A" w:rsidRPr="00626BC2" w:rsidRDefault="00E3790A" w:rsidP="00924DF3">
            <w:pPr>
              <w:widowControl w:val="0"/>
              <w:spacing w:line="240" w:lineRule="auto"/>
              <w:jc w:val="center"/>
              <w:rPr>
                <w:rFonts w:eastAsia="Calibri"/>
                <w:color w:val="000000" w:themeColor="text1"/>
                <w:sz w:val="22"/>
              </w:rPr>
            </w:pPr>
            <w:r w:rsidRPr="00626BC2">
              <w:rPr>
                <w:rFonts w:eastAsia="Calibri"/>
                <w:color w:val="000000" w:themeColor="text1"/>
                <w:sz w:val="22"/>
              </w:rPr>
              <w:t xml:space="preserve">Имущественный комплекс ОАО "Агрофирма "Птицефабрика </w:t>
            </w:r>
            <w:proofErr w:type="spellStart"/>
            <w:r w:rsidRPr="00626BC2">
              <w:rPr>
                <w:rFonts w:eastAsia="Calibri"/>
                <w:color w:val="000000" w:themeColor="text1"/>
                <w:sz w:val="22"/>
              </w:rPr>
              <w:t>Сеймовская</w:t>
            </w:r>
            <w:proofErr w:type="spellEnd"/>
            <w:r w:rsidRPr="00626BC2">
              <w:rPr>
                <w:rFonts w:eastAsia="Calibri"/>
                <w:color w:val="000000" w:themeColor="text1"/>
                <w:sz w:val="22"/>
              </w:rPr>
              <w:t>""</w:t>
            </w:r>
          </w:p>
        </w:tc>
        <w:tc>
          <w:tcPr>
            <w:tcW w:w="966" w:type="pct"/>
            <w:vAlign w:val="center"/>
          </w:tcPr>
          <w:p w14:paraId="6F669707" w14:textId="0521564C" w:rsidR="00E3790A" w:rsidRPr="00626BC2" w:rsidRDefault="00B4476A" w:rsidP="00924DF3">
            <w:pPr>
              <w:widowControl w:val="0"/>
              <w:spacing w:line="240" w:lineRule="auto"/>
              <w:ind w:right="36"/>
              <w:jc w:val="center"/>
              <w:rPr>
                <w:rFonts w:eastAsia="Calibri"/>
                <w:color w:val="000000" w:themeColor="text1"/>
                <w:sz w:val="22"/>
              </w:rPr>
            </w:pPr>
            <w:r w:rsidRPr="00626BC2">
              <w:rPr>
                <w:rFonts w:eastAsia="Calibri"/>
                <w:color w:val="000000" w:themeColor="text1"/>
                <w:sz w:val="22"/>
              </w:rPr>
              <w:t>г . Володарск, у</w:t>
            </w:r>
            <w:r w:rsidR="00924DF3">
              <w:rPr>
                <w:rFonts w:eastAsia="Calibri"/>
                <w:color w:val="000000" w:themeColor="text1"/>
                <w:sz w:val="22"/>
              </w:rPr>
              <w:t xml:space="preserve">л. </w:t>
            </w:r>
            <w:r w:rsidRPr="00626BC2">
              <w:rPr>
                <w:rFonts w:eastAsia="Calibri"/>
                <w:color w:val="000000" w:themeColor="text1"/>
                <w:sz w:val="22"/>
              </w:rPr>
              <w:t>Мичурина</w:t>
            </w:r>
          </w:p>
        </w:tc>
        <w:tc>
          <w:tcPr>
            <w:tcW w:w="1061" w:type="pct"/>
            <w:vAlign w:val="center"/>
          </w:tcPr>
          <w:p w14:paraId="4DBCD191" w14:textId="1985F2E5" w:rsidR="00E3790A" w:rsidRPr="00626BC2" w:rsidRDefault="00B4476A" w:rsidP="00924DF3">
            <w:pPr>
              <w:widowControl w:val="0"/>
              <w:spacing w:line="240" w:lineRule="auto"/>
              <w:jc w:val="center"/>
              <w:rPr>
                <w:rFonts w:eastAsia="Calibri"/>
                <w:color w:val="000000" w:themeColor="text1"/>
                <w:sz w:val="22"/>
              </w:rPr>
            </w:pPr>
            <w:r w:rsidRPr="00626BC2">
              <w:rPr>
                <w:rFonts w:eastAsia="Calibri"/>
                <w:color w:val="000000" w:themeColor="text1"/>
                <w:sz w:val="22"/>
              </w:rPr>
              <w:t>Разведение сельскохозяйственной птицы</w:t>
            </w:r>
          </w:p>
        </w:tc>
        <w:tc>
          <w:tcPr>
            <w:tcW w:w="1047" w:type="pct"/>
            <w:vAlign w:val="center"/>
          </w:tcPr>
          <w:p w14:paraId="5FC0826A" w14:textId="153B7FDB" w:rsidR="00E3790A" w:rsidRPr="00626BC2" w:rsidRDefault="00AA2E69" w:rsidP="00924DF3">
            <w:pPr>
              <w:widowControl w:val="0"/>
              <w:spacing w:line="240" w:lineRule="auto"/>
              <w:jc w:val="center"/>
              <w:rPr>
                <w:rFonts w:eastAsia="Calibri"/>
                <w:color w:val="000000" w:themeColor="text1"/>
                <w:sz w:val="22"/>
              </w:rPr>
            </w:pPr>
            <w:r w:rsidRPr="00626BC2">
              <w:rPr>
                <w:rFonts w:eastAsia="Calibri"/>
                <w:color w:val="000000" w:themeColor="text1"/>
                <w:sz w:val="22"/>
              </w:rPr>
              <w:t>52.НЦ.04.000.Т.001245.12.22 от 01.12.2022</w:t>
            </w:r>
          </w:p>
        </w:tc>
        <w:tc>
          <w:tcPr>
            <w:tcW w:w="822" w:type="pct"/>
            <w:vAlign w:val="center"/>
          </w:tcPr>
          <w:p w14:paraId="7757F512" w14:textId="4AD141B4" w:rsidR="00E3790A" w:rsidRPr="00626BC2" w:rsidRDefault="00E3790A" w:rsidP="00924DF3">
            <w:pPr>
              <w:widowControl w:val="0"/>
              <w:spacing w:line="240" w:lineRule="auto"/>
              <w:jc w:val="center"/>
              <w:rPr>
                <w:rFonts w:eastAsia="Calibri"/>
                <w:color w:val="000000" w:themeColor="text1"/>
                <w:sz w:val="22"/>
              </w:rPr>
            </w:pPr>
            <w:r w:rsidRPr="00626BC2">
              <w:rPr>
                <w:rFonts w:eastAsia="Calibri"/>
                <w:color w:val="000000" w:themeColor="text1"/>
                <w:sz w:val="22"/>
              </w:rPr>
              <w:t>52:22-6.376</w:t>
            </w:r>
          </w:p>
        </w:tc>
      </w:tr>
      <w:tr w:rsidR="00E3790A" w:rsidRPr="00A9684A" w14:paraId="0A10BF92" w14:textId="77777777" w:rsidTr="00924DF3">
        <w:trPr>
          <w:trHeight w:val="146"/>
          <w:jc w:val="center"/>
        </w:trPr>
        <w:tc>
          <w:tcPr>
            <w:tcW w:w="283" w:type="pct"/>
            <w:shd w:val="clear" w:color="auto" w:fill="auto"/>
            <w:vAlign w:val="center"/>
          </w:tcPr>
          <w:p w14:paraId="4C16910D" w14:textId="684CF13C" w:rsidR="00E3790A" w:rsidRPr="00626BC2" w:rsidRDefault="000A4BEA" w:rsidP="00924DF3">
            <w:pPr>
              <w:widowControl w:val="0"/>
              <w:spacing w:line="240" w:lineRule="auto"/>
              <w:jc w:val="center"/>
              <w:rPr>
                <w:rFonts w:eastAsia="Times New Roman"/>
                <w:color w:val="000000" w:themeColor="text1"/>
                <w:sz w:val="22"/>
              </w:rPr>
            </w:pPr>
            <w:r>
              <w:rPr>
                <w:rFonts w:eastAsia="Times New Roman"/>
                <w:color w:val="000000" w:themeColor="text1"/>
                <w:sz w:val="22"/>
              </w:rPr>
              <w:t>7</w:t>
            </w:r>
          </w:p>
        </w:tc>
        <w:tc>
          <w:tcPr>
            <w:tcW w:w="820" w:type="pct"/>
            <w:vAlign w:val="center"/>
          </w:tcPr>
          <w:p w14:paraId="18C76EDA" w14:textId="7E1F51CB" w:rsidR="00E3790A" w:rsidRPr="00626BC2" w:rsidRDefault="00E3790A" w:rsidP="00924DF3">
            <w:pPr>
              <w:widowControl w:val="0"/>
              <w:spacing w:line="240" w:lineRule="auto"/>
              <w:jc w:val="center"/>
              <w:rPr>
                <w:rFonts w:eastAsia="Calibri"/>
                <w:color w:val="000000" w:themeColor="text1"/>
                <w:sz w:val="22"/>
              </w:rPr>
            </w:pPr>
            <w:r w:rsidRPr="00626BC2">
              <w:rPr>
                <w:rFonts w:eastAsia="Calibri"/>
                <w:color w:val="000000" w:themeColor="text1"/>
                <w:sz w:val="22"/>
              </w:rPr>
              <w:t>ООО "</w:t>
            </w:r>
            <w:proofErr w:type="spellStart"/>
            <w:r w:rsidRPr="00626BC2">
              <w:rPr>
                <w:rFonts w:eastAsia="Calibri"/>
                <w:color w:val="000000" w:themeColor="text1"/>
                <w:sz w:val="22"/>
              </w:rPr>
              <w:t>Бискотти</w:t>
            </w:r>
            <w:proofErr w:type="spellEnd"/>
            <w:r w:rsidRPr="00626BC2">
              <w:rPr>
                <w:rFonts w:eastAsia="Calibri"/>
                <w:color w:val="000000" w:themeColor="text1"/>
                <w:sz w:val="22"/>
              </w:rPr>
              <w:t xml:space="preserve"> Плюс"</w:t>
            </w:r>
          </w:p>
        </w:tc>
        <w:tc>
          <w:tcPr>
            <w:tcW w:w="966" w:type="pct"/>
            <w:vAlign w:val="center"/>
          </w:tcPr>
          <w:p w14:paraId="35F44D7B" w14:textId="2E2F0214" w:rsidR="00E3790A" w:rsidRPr="00626BC2" w:rsidRDefault="00735859" w:rsidP="00924DF3">
            <w:pPr>
              <w:widowControl w:val="0"/>
              <w:spacing w:line="240" w:lineRule="auto"/>
              <w:jc w:val="center"/>
              <w:rPr>
                <w:rFonts w:eastAsia="Calibri"/>
                <w:color w:val="000000" w:themeColor="text1"/>
                <w:sz w:val="22"/>
              </w:rPr>
            </w:pPr>
            <w:r w:rsidRPr="00626BC2">
              <w:rPr>
                <w:rFonts w:eastAsia="Calibri"/>
                <w:color w:val="000000" w:themeColor="text1"/>
                <w:sz w:val="22"/>
              </w:rPr>
              <w:t xml:space="preserve">г Володарск, </w:t>
            </w:r>
            <w:proofErr w:type="spellStart"/>
            <w:r w:rsidRPr="00626BC2">
              <w:rPr>
                <w:rFonts w:eastAsia="Calibri"/>
                <w:color w:val="000000" w:themeColor="text1"/>
                <w:sz w:val="22"/>
              </w:rPr>
              <w:t>ул</w:t>
            </w:r>
            <w:proofErr w:type="spellEnd"/>
            <w:r w:rsidRPr="00626BC2">
              <w:rPr>
                <w:rFonts w:eastAsia="Calibri"/>
                <w:color w:val="000000" w:themeColor="text1"/>
                <w:sz w:val="22"/>
              </w:rPr>
              <w:t xml:space="preserve"> Володарского, д. 1</w:t>
            </w:r>
          </w:p>
        </w:tc>
        <w:tc>
          <w:tcPr>
            <w:tcW w:w="1061" w:type="pct"/>
            <w:vAlign w:val="center"/>
          </w:tcPr>
          <w:p w14:paraId="784D2892" w14:textId="2A56EC5D" w:rsidR="00E3790A" w:rsidRPr="00626BC2" w:rsidRDefault="00B4476A" w:rsidP="00924DF3">
            <w:pPr>
              <w:widowControl w:val="0"/>
              <w:spacing w:line="240" w:lineRule="auto"/>
              <w:jc w:val="center"/>
              <w:rPr>
                <w:rFonts w:eastAsia="Calibri"/>
                <w:color w:val="000000" w:themeColor="text1"/>
                <w:sz w:val="22"/>
              </w:rPr>
            </w:pPr>
            <w:r w:rsidRPr="00626BC2">
              <w:rPr>
                <w:rFonts w:eastAsia="Calibri"/>
                <w:color w:val="000000" w:themeColor="text1"/>
                <w:sz w:val="22"/>
              </w:rPr>
              <w:t>Производство хлеба и мучных кондитерских изделий, тортов и пирожных недлительного хранения</w:t>
            </w:r>
          </w:p>
        </w:tc>
        <w:tc>
          <w:tcPr>
            <w:tcW w:w="1047" w:type="pct"/>
            <w:vAlign w:val="center"/>
          </w:tcPr>
          <w:p w14:paraId="431A4E6B" w14:textId="6418D414" w:rsidR="00E3790A" w:rsidRPr="00626BC2" w:rsidRDefault="00D565DB" w:rsidP="00924DF3">
            <w:pPr>
              <w:widowControl w:val="0"/>
              <w:spacing w:line="240" w:lineRule="auto"/>
              <w:jc w:val="center"/>
              <w:rPr>
                <w:rFonts w:eastAsia="Calibri"/>
                <w:color w:val="000000" w:themeColor="text1"/>
                <w:sz w:val="22"/>
              </w:rPr>
            </w:pPr>
            <w:r w:rsidRPr="00626BC2">
              <w:rPr>
                <w:rFonts w:eastAsia="Calibri"/>
                <w:color w:val="000000" w:themeColor="text1"/>
                <w:sz w:val="22"/>
              </w:rPr>
              <w:t>52.НЦ.04.000.Т.000624.06.20 от 19.06.2020</w:t>
            </w:r>
          </w:p>
        </w:tc>
        <w:tc>
          <w:tcPr>
            <w:tcW w:w="822" w:type="pct"/>
            <w:vAlign w:val="center"/>
          </w:tcPr>
          <w:p w14:paraId="633F2F91" w14:textId="1CC671FF" w:rsidR="00E3790A" w:rsidRPr="00626BC2" w:rsidRDefault="00E3790A" w:rsidP="00924DF3">
            <w:pPr>
              <w:widowControl w:val="0"/>
              <w:spacing w:line="240" w:lineRule="auto"/>
              <w:jc w:val="center"/>
              <w:rPr>
                <w:rFonts w:eastAsia="Calibri"/>
                <w:color w:val="000000" w:themeColor="text1"/>
                <w:sz w:val="22"/>
              </w:rPr>
            </w:pPr>
            <w:r w:rsidRPr="00626BC2">
              <w:rPr>
                <w:rFonts w:eastAsia="Calibri"/>
                <w:color w:val="000000" w:themeColor="text1"/>
                <w:sz w:val="22"/>
              </w:rPr>
              <w:t>52:22-6.379</w:t>
            </w:r>
          </w:p>
        </w:tc>
      </w:tr>
      <w:tr w:rsidR="00E3790A" w:rsidRPr="00A9684A" w14:paraId="57AA139F" w14:textId="77777777" w:rsidTr="00924DF3">
        <w:trPr>
          <w:trHeight w:val="146"/>
          <w:jc w:val="center"/>
        </w:trPr>
        <w:tc>
          <w:tcPr>
            <w:tcW w:w="283" w:type="pct"/>
            <w:shd w:val="clear" w:color="auto" w:fill="auto"/>
            <w:vAlign w:val="center"/>
          </w:tcPr>
          <w:p w14:paraId="0936D454" w14:textId="6ACF7EEF" w:rsidR="00E3790A" w:rsidRPr="00626BC2" w:rsidRDefault="000A4BEA" w:rsidP="00924DF3">
            <w:pPr>
              <w:widowControl w:val="0"/>
              <w:spacing w:line="240" w:lineRule="auto"/>
              <w:jc w:val="center"/>
              <w:rPr>
                <w:rFonts w:eastAsia="Times New Roman"/>
                <w:color w:val="000000" w:themeColor="text1"/>
                <w:sz w:val="22"/>
              </w:rPr>
            </w:pPr>
            <w:r>
              <w:rPr>
                <w:rFonts w:eastAsia="Times New Roman"/>
                <w:color w:val="000000" w:themeColor="text1"/>
                <w:sz w:val="22"/>
              </w:rPr>
              <w:t>8</w:t>
            </w:r>
          </w:p>
        </w:tc>
        <w:tc>
          <w:tcPr>
            <w:tcW w:w="820" w:type="pct"/>
            <w:vAlign w:val="center"/>
          </w:tcPr>
          <w:p w14:paraId="177C5A6F" w14:textId="05E5B870" w:rsidR="00E3790A" w:rsidRPr="00626BC2" w:rsidRDefault="00E3790A" w:rsidP="00924DF3">
            <w:pPr>
              <w:widowControl w:val="0"/>
              <w:spacing w:line="240" w:lineRule="auto"/>
              <w:jc w:val="center"/>
              <w:rPr>
                <w:rFonts w:eastAsia="Calibri"/>
                <w:color w:val="000000" w:themeColor="text1"/>
                <w:sz w:val="22"/>
              </w:rPr>
            </w:pPr>
            <w:r w:rsidRPr="00626BC2">
              <w:rPr>
                <w:rFonts w:eastAsia="Calibri"/>
                <w:color w:val="000000" w:themeColor="text1"/>
                <w:sz w:val="22"/>
              </w:rPr>
              <w:t xml:space="preserve">Промплощадка № 1 ОАО «Агрофирма </w:t>
            </w:r>
            <w:proofErr w:type="spellStart"/>
            <w:r w:rsidRPr="00626BC2">
              <w:rPr>
                <w:rFonts w:eastAsia="Calibri"/>
                <w:color w:val="000000" w:themeColor="text1"/>
                <w:sz w:val="22"/>
              </w:rPr>
              <w:t>Сеймовская</w:t>
            </w:r>
            <w:proofErr w:type="spellEnd"/>
            <w:r w:rsidR="00FF0E76" w:rsidRPr="00626BC2">
              <w:rPr>
                <w:rFonts w:eastAsia="Calibri"/>
                <w:color w:val="000000" w:themeColor="text1"/>
                <w:sz w:val="22"/>
              </w:rPr>
              <w:t>»</w:t>
            </w:r>
          </w:p>
        </w:tc>
        <w:tc>
          <w:tcPr>
            <w:tcW w:w="966" w:type="pct"/>
            <w:vAlign w:val="center"/>
          </w:tcPr>
          <w:p w14:paraId="18A6057B" w14:textId="4F91F7CB" w:rsidR="00E3790A" w:rsidRPr="00626BC2" w:rsidRDefault="00735859" w:rsidP="00924DF3">
            <w:pPr>
              <w:widowControl w:val="0"/>
              <w:spacing w:line="240" w:lineRule="auto"/>
              <w:jc w:val="center"/>
              <w:rPr>
                <w:rFonts w:eastAsia="Calibri"/>
                <w:color w:val="000000" w:themeColor="text1"/>
                <w:sz w:val="22"/>
              </w:rPr>
            </w:pPr>
            <w:r w:rsidRPr="00626BC2">
              <w:rPr>
                <w:rFonts w:eastAsia="Calibri"/>
                <w:color w:val="000000" w:themeColor="text1"/>
                <w:sz w:val="22"/>
              </w:rPr>
              <w:t>г. Володарск, ул. Мичурина</w:t>
            </w:r>
          </w:p>
        </w:tc>
        <w:tc>
          <w:tcPr>
            <w:tcW w:w="1061" w:type="pct"/>
            <w:vAlign w:val="center"/>
          </w:tcPr>
          <w:p w14:paraId="342CF928" w14:textId="350779B7" w:rsidR="00E3790A" w:rsidRPr="00626BC2" w:rsidRDefault="00B4476A" w:rsidP="00924DF3">
            <w:pPr>
              <w:widowControl w:val="0"/>
              <w:spacing w:line="240" w:lineRule="auto"/>
              <w:jc w:val="center"/>
              <w:rPr>
                <w:rFonts w:eastAsia="Calibri"/>
                <w:color w:val="000000" w:themeColor="text1"/>
                <w:sz w:val="22"/>
              </w:rPr>
            </w:pPr>
            <w:r w:rsidRPr="00626BC2">
              <w:rPr>
                <w:rFonts w:eastAsia="Calibri"/>
                <w:color w:val="000000" w:themeColor="text1"/>
                <w:sz w:val="22"/>
              </w:rPr>
              <w:t>Разведение сельскохозяйственной птицы (01.47)</w:t>
            </w:r>
          </w:p>
        </w:tc>
        <w:tc>
          <w:tcPr>
            <w:tcW w:w="1047" w:type="pct"/>
            <w:vAlign w:val="center"/>
          </w:tcPr>
          <w:p w14:paraId="3C5F3339" w14:textId="6FB6B0A5" w:rsidR="00E3790A" w:rsidRPr="00626BC2" w:rsidRDefault="005E0F26" w:rsidP="00924DF3">
            <w:pPr>
              <w:widowControl w:val="0"/>
              <w:spacing w:line="240" w:lineRule="auto"/>
              <w:jc w:val="center"/>
              <w:rPr>
                <w:rFonts w:eastAsia="Calibri"/>
                <w:color w:val="000000" w:themeColor="text1"/>
                <w:sz w:val="22"/>
              </w:rPr>
            </w:pPr>
            <w:r w:rsidRPr="00626BC2">
              <w:rPr>
                <w:rFonts w:eastAsia="Calibri"/>
                <w:color w:val="000000" w:themeColor="text1"/>
                <w:sz w:val="22"/>
              </w:rPr>
              <w:t>52.НЦ.04.000.Т.000327.03.22 от 22.03.2022</w:t>
            </w:r>
          </w:p>
        </w:tc>
        <w:tc>
          <w:tcPr>
            <w:tcW w:w="822" w:type="pct"/>
            <w:vAlign w:val="center"/>
          </w:tcPr>
          <w:p w14:paraId="2B3CD452" w14:textId="6DEAB79E" w:rsidR="00E3790A" w:rsidRPr="00626BC2" w:rsidRDefault="00E3790A" w:rsidP="00924DF3">
            <w:pPr>
              <w:widowControl w:val="0"/>
              <w:spacing w:line="240" w:lineRule="auto"/>
              <w:jc w:val="center"/>
              <w:rPr>
                <w:rFonts w:eastAsia="Calibri"/>
                <w:color w:val="000000" w:themeColor="text1"/>
                <w:sz w:val="22"/>
              </w:rPr>
            </w:pPr>
            <w:r w:rsidRPr="00626BC2">
              <w:rPr>
                <w:rFonts w:eastAsia="Calibri"/>
                <w:color w:val="000000" w:themeColor="text1"/>
                <w:sz w:val="22"/>
              </w:rPr>
              <w:t>52:22-6.449</w:t>
            </w:r>
          </w:p>
        </w:tc>
      </w:tr>
      <w:tr w:rsidR="00E3790A" w:rsidRPr="00A9684A" w14:paraId="42754E78" w14:textId="77777777" w:rsidTr="00924DF3">
        <w:trPr>
          <w:trHeight w:val="146"/>
          <w:jc w:val="center"/>
        </w:trPr>
        <w:tc>
          <w:tcPr>
            <w:tcW w:w="283" w:type="pct"/>
            <w:shd w:val="clear" w:color="auto" w:fill="auto"/>
            <w:vAlign w:val="center"/>
          </w:tcPr>
          <w:p w14:paraId="004AFD7E" w14:textId="3545857F" w:rsidR="00E3790A" w:rsidRPr="00626BC2" w:rsidRDefault="000A4BEA" w:rsidP="00924DF3">
            <w:pPr>
              <w:widowControl w:val="0"/>
              <w:spacing w:line="240" w:lineRule="auto"/>
              <w:jc w:val="center"/>
              <w:rPr>
                <w:rFonts w:eastAsia="Times New Roman"/>
                <w:color w:val="000000" w:themeColor="text1"/>
                <w:sz w:val="22"/>
              </w:rPr>
            </w:pPr>
            <w:r>
              <w:rPr>
                <w:rFonts w:eastAsia="Times New Roman"/>
                <w:color w:val="000000" w:themeColor="text1"/>
                <w:sz w:val="22"/>
              </w:rPr>
              <w:t>9</w:t>
            </w:r>
          </w:p>
        </w:tc>
        <w:tc>
          <w:tcPr>
            <w:tcW w:w="820" w:type="pct"/>
            <w:vAlign w:val="center"/>
          </w:tcPr>
          <w:p w14:paraId="57EB72A2" w14:textId="081FF797" w:rsidR="00E3790A" w:rsidRPr="00626BC2" w:rsidRDefault="005E0F26" w:rsidP="00924DF3">
            <w:pPr>
              <w:widowControl w:val="0"/>
              <w:spacing w:line="240" w:lineRule="auto"/>
              <w:jc w:val="center"/>
              <w:rPr>
                <w:rFonts w:eastAsia="Calibri"/>
                <w:color w:val="000000" w:themeColor="text1"/>
                <w:sz w:val="22"/>
              </w:rPr>
            </w:pPr>
            <w:r w:rsidRPr="00626BC2">
              <w:rPr>
                <w:rFonts w:eastAsia="Calibri"/>
                <w:color w:val="000000" w:themeColor="text1"/>
                <w:sz w:val="22"/>
              </w:rPr>
              <w:t>АО "БИОТЕХ"</w:t>
            </w:r>
          </w:p>
        </w:tc>
        <w:tc>
          <w:tcPr>
            <w:tcW w:w="966" w:type="pct"/>
            <w:vAlign w:val="center"/>
          </w:tcPr>
          <w:p w14:paraId="7E99A2F7" w14:textId="702E83EC" w:rsidR="00E3790A" w:rsidRPr="00626BC2" w:rsidRDefault="005E0F26" w:rsidP="00924DF3">
            <w:pPr>
              <w:widowControl w:val="0"/>
              <w:spacing w:line="240" w:lineRule="auto"/>
              <w:jc w:val="center"/>
              <w:rPr>
                <w:rFonts w:eastAsia="Calibri"/>
                <w:color w:val="000000" w:themeColor="text1"/>
                <w:sz w:val="22"/>
              </w:rPr>
            </w:pPr>
            <w:r w:rsidRPr="00626BC2">
              <w:rPr>
                <w:rFonts w:eastAsia="Calibri"/>
                <w:color w:val="000000" w:themeColor="text1"/>
                <w:sz w:val="22"/>
              </w:rPr>
              <w:t>г. Володарск, северо-восточнее ул. Совхозная.</w:t>
            </w:r>
          </w:p>
        </w:tc>
        <w:tc>
          <w:tcPr>
            <w:tcW w:w="1061" w:type="pct"/>
            <w:vAlign w:val="center"/>
          </w:tcPr>
          <w:p w14:paraId="670DDE75" w14:textId="61D99F1E" w:rsidR="00E3790A" w:rsidRPr="00626BC2" w:rsidRDefault="00B4476A" w:rsidP="00924DF3">
            <w:pPr>
              <w:widowControl w:val="0"/>
              <w:spacing w:line="240" w:lineRule="auto"/>
              <w:jc w:val="center"/>
              <w:rPr>
                <w:rFonts w:eastAsia="Calibri"/>
                <w:color w:val="000000" w:themeColor="text1"/>
                <w:sz w:val="22"/>
              </w:rPr>
            </w:pPr>
            <w:r w:rsidRPr="00626BC2">
              <w:rPr>
                <w:rFonts w:eastAsia="Calibri"/>
                <w:color w:val="000000" w:themeColor="text1"/>
                <w:sz w:val="22"/>
              </w:rPr>
              <w:t>Производство растительных и животных масел и жиров</w:t>
            </w:r>
          </w:p>
        </w:tc>
        <w:tc>
          <w:tcPr>
            <w:tcW w:w="1047" w:type="pct"/>
            <w:vAlign w:val="center"/>
          </w:tcPr>
          <w:p w14:paraId="1A1C0ABE" w14:textId="46F17B35" w:rsidR="00E3790A" w:rsidRPr="00626BC2" w:rsidRDefault="005E0F26" w:rsidP="00924DF3">
            <w:pPr>
              <w:widowControl w:val="0"/>
              <w:spacing w:line="240" w:lineRule="auto"/>
              <w:jc w:val="center"/>
              <w:rPr>
                <w:rFonts w:eastAsia="Calibri"/>
                <w:color w:val="000000" w:themeColor="text1"/>
                <w:sz w:val="22"/>
              </w:rPr>
            </w:pPr>
            <w:r w:rsidRPr="00626BC2">
              <w:rPr>
                <w:rFonts w:eastAsia="Calibri"/>
                <w:color w:val="000000" w:themeColor="text1"/>
                <w:sz w:val="22"/>
              </w:rPr>
              <w:t>52.НЦ.04.000.Т.001007.10.22 от 05.10.2022</w:t>
            </w:r>
          </w:p>
        </w:tc>
        <w:tc>
          <w:tcPr>
            <w:tcW w:w="822" w:type="pct"/>
            <w:vAlign w:val="center"/>
          </w:tcPr>
          <w:p w14:paraId="40D4E581" w14:textId="578B9079" w:rsidR="00E3790A" w:rsidRPr="00626BC2" w:rsidRDefault="00E3790A" w:rsidP="00924DF3">
            <w:pPr>
              <w:widowControl w:val="0"/>
              <w:spacing w:line="240" w:lineRule="auto"/>
              <w:jc w:val="center"/>
              <w:rPr>
                <w:rFonts w:eastAsia="Calibri"/>
                <w:color w:val="000000" w:themeColor="text1"/>
                <w:sz w:val="22"/>
              </w:rPr>
            </w:pPr>
            <w:r w:rsidRPr="00626BC2">
              <w:rPr>
                <w:rFonts w:eastAsia="Calibri"/>
                <w:color w:val="000000" w:themeColor="text1"/>
                <w:sz w:val="22"/>
              </w:rPr>
              <w:t>52:22-6.469</w:t>
            </w:r>
          </w:p>
        </w:tc>
      </w:tr>
      <w:tr w:rsidR="00E3790A" w:rsidRPr="00A9684A" w14:paraId="2A0C1A68" w14:textId="77777777" w:rsidTr="00924DF3">
        <w:trPr>
          <w:trHeight w:val="146"/>
          <w:jc w:val="center"/>
        </w:trPr>
        <w:tc>
          <w:tcPr>
            <w:tcW w:w="283" w:type="pct"/>
            <w:shd w:val="clear" w:color="auto" w:fill="auto"/>
            <w:vAlign w:val="center"/>
          </w:tcPr>
          <w:p w14:paraId="56FFD029" w14:textId="0ED761D4" w:rsidR="00E3790A" w:rsidRPr="00626BC2" w:rsidRDefault="000A4BEA" w:rsidP="00924DF3">
            <w:pPr>
              <w:widowControl w:val="0"/>
              <w:spacing w:line="240" w:lineRule="auto"/>
              <w:jc w:val="center"/>
              <w:rPr>
                <w:rFonts w:eastAsia="Times New Roman"/>
                <w:color w:val="000000" w:themeColor="text1"/>
                <w:sz w:val="22"/>
              </w:rPr>
            </w:pPr>
            <w:r>
              <w:rPr>
                <w:rFonts w:eastAsia="Times New Roman"/>
                <w:color w:val="000000" w:themeColor="text1"/>
                <w:sz w:val="22"/>
              </w:rPr>
              <w:t>10</w:t>
            </w:r>
          </w:p>
        </w:tc>
        <w:tc>
          <w:tcPr>
            <w:tcW w:w="820" w:type="pct"/>
            <w:vAlign w:val="center"/>
          </w:tcPr>
          <w:p w14:paraId="2EE196D4" w14:textId="320EF902" w:rsidR="00E3790A" w:rsidRPr="00626BC2" w:rsidRDefault="00E3790A" w:rsidP="00924DF3">
            <w:pPr>
              <w:widowControl w:val="0"/>
              <w:spacing w:line="240" w:lineRule="auto"/>
              <w:jc w:val="center"/>
              <w:rPr>
                <w:rFonts w:eastAsia="Calibri"/>
                <w:color w:val="000000" w:themeColor="text1"/>
                <w:sz w:val="22"/>
              </w:rPr>
            </w:pPr>
            <w:r w:rsidRPr="00626BC2">
              <w:rPr>
                <w:rFonts w:eastAsia="Calibri"/>
                <w:color w:val="000000" w:themeColor="text1"/>
                <w:sz w:val="22"/>
              </w:rPr>
              <w:t>ФПК Завод имени Я.М.</w:t>
            </w:r>
            <w:r w:rsidR="0031436F">
              <w:rPr>
                <w:rFonts w:eastAsia="Calibri"/>
                <w:color w:val="000000" w:themeColor="text1"/>
                <w:sz w:val="22"/>
              </w:rPr>
              <w:t xml:space="preserve"> </w:t>
            </w:r>
            <w:r w:rsidRPr="00626BC2">
              <w:rPr>
                <w:rFonts w:eastAsia="Calibri"/>
                <w:color w:val="000000" w:themeColor="text1"/>
                <w:sz w:val="22"/>
              </w:rPr>
              <w:t>Свердлова</w:t>
            </w:r>
          </w:p>
        </w:tc>
        <w:tc>
          <w:tcPr>
            <w:tcW w:w="966" w:type="pct"/>
            <w:vAlign w:val="center"/>
          </w:tcPr>
          <w:p w14:paraId="1F641178" w14:textId="6AF85C6D" w:rsidR="00E3790A" w:rsidRPr="00626BC2" w:rsidRDefault="00E3790A" w:rsidP="00924DF3">
            <w:pPr>
              <w:widowControl w:val="0"/>
              <w:spacing w:line="240" w:lineRule="auto"/>
              <w:jc w:val="center"/>
              <w:rPr>
                <w:rFonts w:eastAsia="Calibri"/>
                <w:color w:val="000000" w:themeColor="text1"/>
                <w:sz w:val="22"/>
              </w:rPr>
            </w:pPr>
            <w:r w:rsidRPr="00626BC2">
              <w:rPr>
                <w:rFonts w:eastAsia="Calibri"/>
                <w:color w:val="000000" w:themeColor="text1"/>
                <w:sz w:val="22"/>
              </w:rPr>
              <w:t>г. о. г. Дзержинск (СЗЗ от объекта пересекает территорию Володарского МО)</w:t>
            </w:r>
          </w:p>
        </w:tc>
        <w:tc>
          <w:tcPr>
            <w:tcW w:w="1061" w:type="pct"/>
            <w:vAlign w:val="center"/>
          </w:tcPr>
          <w:p w14:paraId="5CFEE2E3" w14:textId="4FDB3FBD" w:rsidR="00E3790A" w:rsidRPr="00626BC2" w:rsidRDefault="00E3790A" w:rsidP="00924DF3">
            <w:pPr>
              <w:widowControl w:val="0"/>
              <w:spacing w:line="240" w:lineRule="auto"/>
              <w:jc w:val="center"/>
              <w:rPr>
                <w:rFonts w:eastAsia="Calibri"/>
                <w:color w:val="000000" w:themeColor="text1"/>
                <w:sz w:val="22"/>
              </w:rPr>
            </w:pPr>
            <w:r w:rsidRPr="00626BC2">
              <w:rPr>
                <w:rFonts w:eastAsia="Calibri"/>
                <w:color w:val="000000" w:themeColor="text1"/>
                <w:sz w:val="22"/>
              </w:rPr>
              <w:t>Производство взрывчатых веществ</w:t>
            </w:r>
          </w:p>
        </w:tc>
        <w:tc>
          <w:tcPr>
            <w:tcW w:w="1047" w:type="pct"/>
            <w:vAlign w:val="center"/>
          </w:tcPr>
          <w:p w14:paraId="39530471" w14:textId="518705B1" w:rsidR="00E3790A" w:rsidRPr="00626BC2" w:rsidRDefault="005E0F26" w:rsidP="00924DF3">
            <w:pPr>
              <w:widowControl w:val="0"/>
              <w:spacing w:line="240" w:lineRule="auto"/>
              <w:jc w:val="center"/>
              <w:rPr>
                <w:rFonts w:eastAsia="Calibri"/>
                <w:color w:val="000000" w:themeColor="text1"/>
                <w:sz w:val="22"/>
              </w:rPr>
            </w:pPr>
            <w:r w:rsidRPr="00626BC2">
              <w:rPr>
                <w:rFonts w:eastAsia="Calibri"/>
                <w:color w:val="000000" w:themeColor="text1"/>
                <w:sz w:val="22"/>
              </w:rPr>
              <w:t>52.НЦ.04.000.Т.000120.02.22 от 08.02.2022</w:t>
            </w:r>
          </w:p>
        </w:tc>
        <w:tc>
          <w:tcPr>
            <w:tcW w:w="822" w:type="pct"/>
            <w:vAlign w:val="center"/>
          </w:tcPr>
          <w:p w14:paraId="40DE450F" w14:textId="292918A4" w:rsidR="00E3790A" w:rsidRPr="00626BC2" w:rsidRDefault="00E3790A" w:rsidP="00924DF3">
            <w:pPr>
              <w:widowControl w:val="0"/>
              <w:spacing w:line="240" w:lineRule="auto"/>
              <w:jc w:val="center"/>
              <w:rPr>
                <w:rFonts w:eastAsia="Calibri"/>
                <w:color w:val="000000" w:themeColor="text1"/>
                <w:sz w:val="22"/>
              </w:rPr>
            </w:pPr>
            <w:r w:rsidRPr="00626BC2">
              <w:rPr>
                <w:rFonts w:eastAsia="Calibri"/>
                <w:color w:val="000000" w:themeColor="text1"/>
                <w:sz w:val="22"/>
              </w:rPr>
              <w:t>52:21-6.212</w:t>
            </w:r>
          </w:p>
        </w:tc>
      </w:tr>
      <w:tr w:rsidR="00735859" w:rsidRPr="00A9684A" w14:paraId="3927D26F" w14:textId="77777777" w:rsidTr="00924DF3">
        <w:trPr>
          <w:trHeight w:val="146"/>
          <w:jc w:val="center"/>
        </w:trPr>
        <w:tc>
          <w:tcPr>
            <w:tcW w:w="283" w:type="pct"/>
            <w:shd w:val="clear" w:color="auto" w:fill="auto"/>
            <w:vAlign w:val="center"/>
          </w:tcPr>
          <w:p w14:paraId="1BCBF2C4" w14:textId="1E8FE046" w:rsidR="00735859" w:rsidRPr="00626BC2" w:rsidRDefault="000A4BEA" w:rsidP="00924DF3">
            <w:pPr>
              <w:widowControl w:val="0"/>
              <w:spacing w:line="240" w:lineRule="auto"/>
              <w:jc w:val="center"/>
              <w:rPr>
                <w:rFonts w:eastAsia="Times New Roman"/>
                <w:color w:val="000000" w:themeColor="text1"/>
                <w:sz w:val="22"/>
              </w:rPr>
            </w:pPr>
            <w:r>
              <w:rPr>
                <w:rFonts w:eastAsia="Times New Roman"/>
                <w:color w:val="000000" w:themeColor="text1"/>
                <w:sz w:val="22"/>
              </w:rPr>
              <w:t>11</w:t>
            </w:r>
          </w:p>
        </w:tc>
        <w:tc>
          <w:tcPr>
            <w:tcW w:w="820" w:type="pct"/>
            <w:vAlign w:val="center"/>
          </w:tcPr>
          <w:p w14:paraId="7A2D079D" w14:textId="17CCE59E" w:rsidR="00735859" w:rsidRPr="00626BC2" w:rsidRDefault="00735859" w:rsidP="00924DF3">
            <w:pPr>
              <w:widowControl w:val="0"/>
              <w:spacing w:line="240" w:lineRule="auto"/>
              <w:jc w:val="center"/>
              <w:rPr>
                <w:rFonts w:eastAsia="Calibri"/>
                <w:color w:val="000000" w:themeColor="text1"/>
                <w:sz w:val="22"/>
              </w:rPr>
            </w:pPr>
            <w:r w:rsidRPr="00626BC2">
              <w:rPr>
                <w:rFonts w:eastAsia="Calibri"/>
                <w:color w:val="000000" w:themeColor="text1"/>
                <w:sz w:val="22"/>
              </w:rPr>
              <w:t>Кладбище Пыра г. Дзержинск</w:t>
            </w:r>
            <w:r w:rsidR="000A4BEA">
              <w:rPr>
                <w:rFonts w:eastAsia="Calibri"/>
                <w:color w:val="000000" w:themeColor="text1"/>
                <w:sz w:val="22"/>
              </w:rPr>
              <w:t xml:space="preserve"> </w:t>
            </w:r>
            <w:r w:rsidRPr="00626BC2">
              <w:rPr>
                <w:rFonts w:eastAsia="Calibri"/>
                <w:color w:val="000000" w:themeColor="text1"/>
                <w:sz w:val="22"/>
              </w:rPr>
              <w:t>МКУ «Ритуал</w:t>
            </w:r>
            <w:r w:rsidR="00FF0E76" w:rsidRPr="00626BC2">
              <w:rPr>
                <w:rFonts w:eastAsia="Calibri"/>
                <w:color w:val="000000" w:themeColor="text1"/>
                <w:sz w:val="22"/>
              </w:rPr>
              <w:t>»</w:t>
            </w:r>
            <w:r w:rsidR="00E4554D" w:rsidRPr="00626BC2">
              <w:rPr>
                <w:rFonts w:eastAsia="Calibri"/>
                <w:color w:val="000000" w:themeColor="text1"/>
                <w:sz w:val="22"/>
              </w:rPr>
              <w:t>*</w:t>
            </w:r>
          </w:p>
        </w:tc>
        <w:tc>
          <w:tcPr>
            <w:tcW w:w="966" w:type="pct"/>
            <w:vAlign w:val="center"/>
          </w:tcPr>
          <w:p w14:paraId="2C8A1E01" w14:textId="53755DE5" w:rsidR="00735859" w:rsidRPr="00626BC2" w:rsidRDefault="00735859" w:rsidP="00924DF3">
            <w:pPr>
              <w:widowControl w:val="0"/>
              <w:spacing w:line="240" w:lineRule="auto"/>
              <w:jc w:val="center"/>
              <w:rPr>
                <w:rFonts w:eastAsia="Calibri"/>
                <w:color w:val="000000" w:themeColor="text1"/>
                <w:sz w:val="22"/>
              </w:rPr>
            </w:pPr>
            <w:r w:rsidRPr="00626BC2">
              <w:rPr>
                <w:rFonts w:eastAsia="Calibri"/>
                <w:color w:val="000000" w:themeColor="text1"/>
                <w:sz w:val="22"/>
              </w:rPr>
              <w:t>г. Дзержинск, сельский поселок Пыра</w:t>
            </w:r>
          </w:p>
        </w:tc>
        <w:tc>
          <w:tcPr>
            <w:tcW w:w="1061" w:type="pct"/>
            <w:vAlign w:val="center"/>
          </w:tcPr>
          <w:p w14:paraId="49ADCB87" w14:textId="523F7A1B" w:rsidR="00735859" w:rsidRPr="00626BC2" w:rsidRDefault="00B4476A" w:rsidP="00924DF3">
            <w:pPr>
              <w:widowControl w:val="0"/>
              <w:spacing w:line="240" w:lineRule="auto"/>
              <w:jc w:val="center"/>
              <w:rPr>
                <w:rFonts w:eastAsia="Calibri"/>
                <w:color w:val="000000" w:themeColor="text1"/>
                <w:sz w:val="22"/>
              </w:rPr>
            </w:pPr>
            <w:r w:rsidRPr="00626BC2">
              <w:rPr>
                <w:rFonts w:eastAsia="Calibri"/>
                <w:color w:val="000000" w:themeColor="text1"/>
                <w:sz w:val="22"/>
              </w:rPr>
              <w:t>Организация похорон и представление связанных с ними услуг</w:t>
            </w:r>
          </w:p>
        </w:tc>
        <w:tc>
          <w:tcPr>
            <w:tcW w:w="1047" w:type="pct"/>
            <w:vAlign w:val="center"/>
          </w:tcPr>
          <w:p w14:paraId="2B65D89B" w14:textId="7A914293" w:rsidR="00735859" w:rsidRPr="00626BC2" w:rsidRDefault="00D565DB" w:rsidP="00924DF3">
            <w:pPr>
              <w:widowControl w:val="0"/>
              <w:spacing w:line="240" w:lineRule="auto"/>
              <w:jc w:val="center"/>
              <w:rPr>
                <w:rFonts w:eastAsia="Calibri"/>
                <w:color w:val="000000" w:themeColor="text1"/>
                <w:sz w:val="22"/>
              </w:rPr>
            </w:pPr>
            <w:r w:rsidRPr="00626BC2">
              <w:rPr>
                <w:rFonts w:eastAsia="Calibri"/>
                <w:color w:val="000000" w:themeColor="text1"/>
                <w:sz w:val="22"/>
              </w:rPr>
              <w:t>52.НЦ.04.000.Т.001463.11.21 от 17.11.2021</w:t>
            </w:r>
          </w:p>
        </w:tc>
        <w:tc>
          <w:tcPr>
            <w:tcW w:w="822" w:type="pct"/>
            <w:vAlign w:val="center"/>
          </w:tcPr>
          <w:p w14:paraId="7D336E9F" w14:textId="15A9D712" w:rsidR="00735859" w:rsidRPr="00626BC2" w:rsidRDefault="00735859" w:rsidP="00924DF3">
            <w:pPr>
              <w:widowControl w:val="0"/>
              <w:spacing w:line="240" w:lineRule="auto"/>
              <w:jc w:val="center"/>
              <w:rPr>
                <w:rFonts w:eastAsia="Calibri"/>
                <w:color w:val="000000" w:themeColor="text1"/>
                <w:sz w:val="22"/>
              </w:rPr>
            </w:pPr>
            <w:r w:rsidRPr="00626BC2">
              <w:rPr>
                <w:rFonts w:eastAsia="Calibri"/>
                <w:color w:val="000000" w:themeColor="text1"/>
                <w:sz w:val="22"/>
              </w:rPr>
              <w:t>52:22-6.426</w:t>
            </w:r>
          </w:p>
        </w:tc>
      </w:tr>
      <w:tr w:rsidR="00735859" w:rsidRPr="00A9684A" w14:paraId="7D1247FC" w14:textId="77777777" w:rsidTr="00924DF3">
        <w:trPr>
          <w:trHeight w:val="146"/>
          <w:jc w:val="center"/>
        </w:trPr>
        <w:tc>
          <w:tcPr>
            <w:tcW w:w="283" w:type="pct"/>
            <w:shd w:val="clear" w:color="auto" w:fill="auto"/>
            <w:vAlign w:val="center"/>
          </w:tcPr>
          <w:p w14:paraId="317EA5B0" w14:textId="100E3DEA" w:rsidR="00735859" w:rsidRPr="00626BC2" w:rsidRDefault="000A4BEA" w:rsidP="00924DF3">
            <w:pPr>
              <w:widowControl w:val="0"/>
              <w:spacing w:line="240" w:lineRule="auto"/>
              <w:jc w:val="center"/>
              <w:rPr>
                <w:rFonts w:eastAsia="Times New Roman"/>
                <w:color w:val="000000" w:themeColor="text1"/>
                <w:sz w:val="22"/>
              </w:rPr>
            </w:pPr>
            <w:r>
              <w:rPr>
                <w:rFonts w:eastAsia="Times New Roman"/>
                <w:color w:val="000000" w:themeColor="text1"/>
                <w:sz w:val="22"/>
              </w:rPr>
              <w:lastRenderedPageBreak/>
              <w:t>12</w:t>
            </w:r>
          </w:p>
        </w:tc>
        <w:tc>
          <w:tcPr>
            <w:tcW w:w="820" w:type="pct"/>
            <w:vAlign w:val="center"/>
          </w:tcPr>
          <w:p w14:paraId="62A71FC3" w14:textId="6E3AB7BC" w:rsidR="00735859" w:rsidRPr="00626BC2" w:rsidRDefault="00735859" w:rsidP="00924DF3">
            <w:pPr>
              <w:widowControl w:val="0"/>
              <w:spacing w:line="240" w:lineRule="auto"/>
              <w:jc w:val="center"/>
              <w:rPr>
                <w:rFonts w:eastAsia="Calibri"/>
                <w:color w:val="000000" w:themeColor="text1"/>
                <w:sz w:val="22"/>
              </w:rPr>
            </w:pPr>
            <w:r w:rsidRPr="00626BC2">
              <w:rPr>
                <w:rFonts w:eastAsia="Calibri"/>
                <w:color w:val="000000" w:themeColor="text1"/>
                <w:sz w:val="22"/>
              </w:rPr>
              <w:t>АЗС № 52-002 ООО «Башнефть-Розница</w:t>
            </w:r>
            <w:r w:rsidR="00FF0E76" w:rsidRPr="00626BC2">
              <w:rPr>
                <w:rFonts w:eastAsia="Calibri"/>
                <w:color w:val="000000" w:themeColor="text1"/>
                <w:sz w:val="22"/>
              </w:rPr>
              <w:t>»</w:t>
            </w:r>
          </w:p>
        </w:tc>
        <w:tc>
          <w:tcPr>
            <w:tcW w:w="966" w:type="pct"/>
            <w:vAlign w:val="center"/>
          </w:tcPr>
          <w:p w14:paraId="407A58FA" w14:textId="4BF204ED" w:rsidR="00735859" w:rsidRPr="00626BC2" w:rsidRDefault="00735859" w:rsidP="00924DF3">
            <w:pPr>
              <w:widowControl w:val="0"/>
              <w:spacing w:line="240" w:lineRule="auto"/>
              <w:jc w:val="center"/>
              <w:rPr>
                <w:rFonts w:eastAsia="Calibri"/>
                <w:color w:val="000000" w:themeColor="text1"/>
                <w:sz w:val="22"/>
              </w:rPr>
            </w:pPr>
            <w:r w:rsidRPr="00626BC2">
              <w:rPr>
                <w:rFonts w:eastAsia="Calibri"/>
                <w:color w:val="000000" w:themeColor="text1"/>
                <w:sz w:val="22"/>
              </w:rPr>
              <w:t>д. Объезд, тер. Автодорога, км 346, земельный участок 1</w:t>
            </w:r>
          </w:p>
        </w:tc>
        <w:tc>
          <w:tcPr>
            <w:tcW w:w="1061" w:type="pct"/>
            <w:vAlign w:val="center"/>
          </w:tcPr>
          <w:p w14:paraId="30B44032" w14:textId="55C92996" w:rsidR="00735859" w:rsidRPr="00626BC2" w:rsidRDefault="00B4476A" w:rsidP="00924DF3">
            <w:pPr>
              <w:widowControl w:val="0"/>
              <w:spacing w:line="240" w:lineRule="auto"/>
              <w:jc w:val="center"/>
              <w:rPr>
                <w:rFonts w:eastAsia="Calibri"/>
                <w:color w:val="000000" w:themeColor="text1"/>
                <w:sz w:val="22"/>
              </w:rPr>
            </w:pPr>
            <w:r w:rsidRPr="00626BC2">
              <w:rPr>
                <w:rFonts w:eastAsia="Calibri"/>
                <w:color w:val="000000" w:themeColor="text1"/>
                <w:sz w:val="22"/>
              </w:rPr>
              <w:t>Торговля розничная моторным топливом в специализированных магазинах</w:t>
            </w:r>
          </w:p>
        </w:tc>
        <w:tc>
          <w:tcPr>
            <w:tcW w:w="1047" w:type="pct"/>
            <w:vAlign w:val="center"/>
          </w:tcPr>
          <w:p w14:paraId="0E0F7BAF" w14:textId="14B028D2" w:rsidR="00735859" w:rsidRPr="00626BC2" w:rsidRDefault="00D565DB" w:rsidP="00924DF3">
            <w:pPr>
              <w:widowControl w:val="0"/>
              <w:spacing w:line="240" w:lineRule="auto"/>
              <w:jc w:val="center"/>
              <w:rPr>
                <w:rFonts w:eastAsia="Calibri"/>
                <w:color w:val="000000" w:themeColor="text1"/>
                <w:sz w:val="22"/>
              </w:rPr>
            </w:pPr>
            <w:r w:rsidRPr="00626BC2">
              <w:rPr>
                <w:rFonts w:eastAsia="Calibri"/>
                <w:color w:val="000000" w:themeColor="text1"/>
                <w:sz w:val="22"/>
              </w:rPr>
              <w:t>52.НЦ.04.000.Т.000532.05.21 от 31.05.2021</w:t>
            </w:r>
          </w:p>
        </w:tc>
        <w:tc>
          <w:tcPr>
            <w:tcW w:w="822" w:type="pct"/>
            <w:vAlign w:val="center"/>
          </w:tcPr>
          <w:p w14:paraId="0308A0ED" w14:textId="6A7C7B93" w:rsidR="00735859" w:rsidRPr="00626BC2" w:rsidRDefault="00735859" w:rsidP="00924DF3">
            <w:pPr>
              <w:widowControl w:val="0"/>
              <w:spacing w:line="240" w:lineRule="auto"/>
              <w:jc w:val="center"/>
              <w:rPr>
                <w:rFonts w:eastAsia="Calibri"/>
                <w:color w:val="000000" w:themeColor="text1"/>
                <w:sz w:val="22"/>
              </w:rPr>
            </w:pPr>
            <w:r w:rsidRPr="00626BC2">
              <w:rPr>
                <w:rFonts w:eastAsia="Calibri"/>
                <w:color w:val="000000" w:themeColor="text1"/>
                <w:sz w:val="22"/>
              </w:rPr>
              <w:t>52:22-6.405</w:t>
            </w:r>
          </w:p>
        </w:tc>
      </w:tr>
      <w:tr w:rsidR="00735859" w:rsidRPr="00A9684A" w14:paraId="38497863" w14:textId="77777777" w:rsidTr="00924DF3">
        <w:trPr>
          <w:trHeight w:val="146"/>
          <w:jc w:val="center"/>
        </w:trPr>
        <w:tc>
          <w:tcPr>
            <w:tcW w:w="283" w:type="pct"/>
            <w:shd w:val="clear" w:color="auto" w:fill="auto"/>
            <w:vAlign w:val="center"/>
          </w:tcPr>
          <w:p w14:paraId="41608EFA" w14:textId="516AD88F" w:rsidR="00735859" w:rsidRPr="00626BC2" w:rsidRDefault="000A4BEA" w:rsidP="00924DF3">
            <w:pPr>
              <w:widowControl w:val="0"/>
              <w:spacing w:line="240" w:lineRule="auto"/>
              <w:jc w:val="center"/>
              <w:rPr>
                <w:rFonts w:eastAsia="Times New Roman"/>
                <w:color w:val="000000" w:themeColor="text1"/>
                <w:sz w:val="22"/>
              </w:rPr>
            </w:pPr>
            <w:r>
              <w:rPr>
                <w:rFonts w:eastAsia="Times New Roman"/>
                <w:color w:val="000000" w:themeColor="text1"/>
                <w:sz w:val="22"/>
              </w:rPr>
              <w:t>13</w:t>
            </w:r>
          </w:p>
        </w:tc>
        <w:tc>
          <w:tcPr>
            <w:tcW w:w="820" w:type="pct"/>
            <w:vAlign w:val="center"/>
          </w:tcPr>
          <w:p w14:paraId="3059E41D" w14:textId="0441C648" w:rsidR="00735859" w:rsidRPr="00626BC2" w:rsidRDefault="00735859" w:rsidP="00924DF3">
            <w:pPr>
              <w:widowControl w:val="0"/>
              <w:spacing w:line="240" w:lineRule="auto"/>
              <w:jc w:val="center"/>
              <w:rPr>
                <w:rFonts w:eastAsia="Calibri"/>
                <w:color w:val="000000" w:themeColor="text1"/>
                <w:sz w:val="22"/>
              </w:rPr>
            </w:pPr>
            <w:r w:rsidRPr="00626BC2">
              <w:rPr>
                <w:rFonts w:eastAsia="Calibri"/>
                <w:color w:val="000000" w:themeColor="text1"/>
                <w:sz w:val="22"/>
              </w:rPr>
              <w:t>АЗС № 52-001 ООО «Башнефть-Розница</w:t>
            </w:r>
            <w:r w:rsidR="00FF0E76" w:rsidRPr="00626BC2">
              <w:rPr>
                <w:rFonts w:eastAsia="Calibri"/>
                <w:color w:val="000000" w:themeColor="text1"/>
                <w:sz w:val="22"/>
              </w:rPr>
              <w:t>»</w:t>
            </w:r>
          </w:p>
        </w:tc>
        <w:tc>
          <w:tcPr>
            <w:tcW w:w="966" w:type="pct"/>
            <w:vAlign w:val="center"/>
          </w:tcPr>
          <w:p w14:paraId="0390F778" w14:textId="3D5C3F06" w:rsidR="00735859" w:rsidRPr="00626BC2" w:rsidRDefault="00735859" w:rsidP="00924DF3">
            <w:pPr>
              <w:widowControl w:val="0"/>
              <w:spacing w:line="240" w:lineRule="auto"/>
              <w:jc w:val="center"/>
              <w:rPr>
                <w:rFonts w:eastAsia="Calibri"/>
                <w:color w:val="000000" w:themeColor="text1"/>
                <w:sz w:val="22"/>
              </w:rPr>
            </w:pPr>
            <w:r w:rsidRPr="00626BC2">
              <w:rPr>
                <w:rFonts w:eastAsia="Calibri"/>
                <w:color w:val="000000" w:themeColor="text1"/>
                <w:sz w:val="22"/>
              </w:rPr>
              <w:t>д. Объезд, тер. Автодорога, км 346, земельный участок 2</w:t>
            </w:r>
          </w:p>
        </w:tc>
        <w:tc>
          <w:tcPr>
            <w:tcW w:w="1061" w:type="pct"/>
            <w:vAlign w:val="center"/>
          </w:tcPr>
          <w:p w14:paraId="6B725C48" w14:textId="0FA518C6" w:rsidR="00735859" w:rsidRPr="00626BC2" w:rsidRDefault="00B4476A" w:rsidP="00924DF3">
            <w:pPr>
              <w:widowControl w:val="0"/>
              <w:spacing w:line="240" w:lineRule="auto"/>
              <w:jc w:val="center"/>
              <w:rPr>
                <w:rFonts w:eastAsia="Calibri"/>
                <w:color w:val="000000" w:themeColor="text1"/>
                <w:sz w:val="22"/>
              </w:rPr>
            </w:pPr>
            <w:r w:rsidRPr="00626BC2">
              <w:rPr>
                <w:rFonts w:eastAsia="Calibri"/>
                <w:color w:val="000000" w:themeColor="text1"/>
                <w:sz w:val="22"/>
              </w:rPr>
              <w:t>Торговля розничная моторным топливом в специализированных магазинах</w:t>
            </w:r>
          </w:p>
        </w:tc>
        <w:tc>
          <w:tcPr>
            <w:tcW w:w="1047" w:type="pct"/>
            <w:vAlign w:val="center"/>
          </w:tcPr>
          <w:p w14:paraId="1D4B1E02" w14:textId="737EA1E5" w:rsidR="00735859" w:rsidRPr="00626BC2" w:rsidRDefault="00D565DB" w:rsidP="00924DF3">
            <w:pPr>
              <w:widowControl w:val="0"/>
              <w:spacing w:line="240" w:lineRule="auto"/>
              <w:jc w:val="center"/>
              <w:rPr>
                <w:rFonts w:eastAsia="Calibri"/>
                <w:color w:val="000000" w:themeColor="text1"/>
                <w:sz w:val="22"/>
              </w:rPr>
            </w:pPr>
            <w:r w:rsidRPr="00626BC2">
              <w:rPr>
                <w:rFonts w:eastAsia="Calibri"/>
                <w:color w:val="000000" w:themeColor="text1"/>
                <w:sz w:val="22"/>
              </w:rPr>
              <w:t>52.НЦ.04.000.Т.000533.05.21 от 31.05.2021</w:t>
            </w:r>
          </w:p>
        </w:tc>
        <w:tc>
          <w:tcPr>
            <w:tcW w:w="822" w:type="pct"/>
            <w:vAlign w:val="center"/>
          </w:tcPr>
          <w:p w14:paraId="65CB0346" w14:textId="01F2CF90" w:rsidR="00735859" w:rsidRPr="00626BC2" w:rsidRDefault="00735859" w:rsidP="00924DF3">
            <w:pPr>
              <w:widowControl w:val="0"/>
              <w:spacing w:line="240" w:lineRule="auto"/>
              <w:jc w:val="center"/>
              <w:rPr>
                <w:rFonts w:eastAsia="Calibri"/>
                <w:color w:val="000000" w:themeColor="text1"/>
                <w:sz w:val="22"/>
              </w:rPr>
            </w:pPr>
            <w:r w:rsidRPr="00626BC2">
              <w:rPr>
                <w:rFonts w:eastAsia="Calibri"/>
                <w:color w:val="000000" w:themeColor="text1"/>
                <w:sz w:val="22"/>
              </w:rPr>
              <w:t>52:22-6.406</w:t>
            </w:r>
          </w:p>
        </w:tc>
      </w:tr>
      <w:tr w:rsidR="00735859" w:rsidRPr="00A9684A" w14:paraId="65C1C02F" w14:textId="77777777" w:rsidTr="00924DF3">
        <w:trPr>
          <w:trHeight w:val="146"/>
          <w:jc w:val="center"/>
        </w:trPr>
        <w:tc>
          <w:tcPr>
            <w:tcW w:w="283" w:type="pct"/>
            <w:shd w:val="clear" w:color="auto" w:fill="auto"/>
            <w:vAlign w:val="center"/>
          </w:tcPr>
          <w:p w14:paraId="759C2D47" w14:textId="2AA6665F" w:rsidR="00735859" w:rsidRPr="00626BC2" w:rsidRDefault="000A4BEA" w:rsidP="00924DF3">
            <w:pPr>
              <w:widowControl w:val="0"/>
              <w:spacing w:line="240" w:lineRule="auto"/>
              <w:jc w:val="center"/>
              <w:rPr>
                <w:rFonts w:eastAsia="Times New Roman"/>
                <w:color w:val="000000" w:themeColor="text1"/>
                <w:sz w:val="22"/>
              </w:rPr>
            </w:pPr>
            <w:r>
              <w:rPr>
                <w:rFonts w:eastAsia="Times New Roman"/>
                <w:color w:val="000000" w:themeColor="text1"/>
                <w:sz w:val="22"/>
              </w:rPr>
              <w:t>14</w:t>
            </w:r>
          </w:p>
        </w:tc>
        <w:tc>
          <w:tcPr>
            <w:tcW w:w="820" w:type="pct"/>
            <w:vAlign w:val="center"/>
          </w:tcPr>
          <w:p w14:paraId="0381E94B" w14:textId="10FC8CCB" w:rsidR="00735859" w:rsidRPr="00626BC2" w:rsidRDefault="00735859" w:rsidP="00924DF3">
            <w:pPr>
              <w:widowControl w:val="0"/>
              <w:spacing w:line="240" w:lineRule="auto"/>
              <w:jc w:val="center"/>
              <w:rPr>
                <w:rFonts w:eastAsia="Calibri"/>
                <w:color w:val="000000" w:themeColor="text1"/>
                <w:sz w:val="22"/>
              </w:rPr>
            </w:pPr>
            <w:r w:rsidRPr="00626BC2">
              <w:rPr>
                <w:rFonts w:eastAsia="Calibri"/>
                <w:color w:val="000000" w:themeColor="text1"/>
                <w:sz w:val="22"/>
              </w:rPr>
              <w:t>МУП ЖКХ «Жилсервис</w:t>
            </w:r>
            <w:r w:rsidR="00FF0E76" w:rsidRPr="00626BC2">
              <w:rPr>
                <w:rFonts w:eastAsia="Calibri"/>
                <w:color w:val="000000" w:themeColor="text1"/>
                <w:sz w:val="22"/>
              </w:rPr>
              <w:t>»</w:t>
            </w:r>
          </w:p>
        </w:tc>
        <w:tc>
          <w:tcPr>
            <w:tcW w:w="966" w:type="pct"/>
            <w:vAlign w:val="center"/>
          </w:tcPr>
          <w:p w14:paraId="29DF9653" w14:textId="3389D36C" w:rsidR="00735859" w:rsidRPr="00626BC2" w:rsidRDefault="00735859" w:rsidP="00924DF3">
            <w:pPr>
              <w:widowControl w:val="0"/>
              <w:spacing w:line="240" w:lineRule="auto"/>
              <w:jc w:val="center"/>
              <w:rPr>
                <w:rFonts w:eastAsia="Calibri"/>
                <w:color w:val="000000" w:themeColor="text1"/>
                <w:sz w:val="22"/>
              </w:rPr>
            </w:pPr>
            <w:r w:rsidRPr="00626BC2">
              <w:rPr>
                <w:rFonts w:eastAsia="Calibri"/>
                <w:color w:val="000000" w:themeColor="text1"/>
                <w:sz w:val="22"/>
              </w:rPr>
              <w:t>п. Мулино, (земельный участок с кадастровым номером 52:22:0400003:21)</w:t>
            </w:r>
          </w:p>
        </w:tc>
        <w:tc>
          <w:tcPr>
            <w:tcW w:w="1061" w:type="pct"/>
            <w:vAlign w:val="center"/>
          </w:tcPr>
          <w:p w14:paraId="0196AAD9" w14:textId="34C4EF0D" w:rsidR="00735859" w:rsidRPr="00626BC2" w:rsidRDefault="00B4476A" w:rsidP="00924DF3">
            <w:pPr>
              <w:widowControl w:val="0"/>
              <w:spacing w:line="240" w:lineRule="auto"/>
              <w:jc w:val="center"/>
              <w:rPr>
                <w:rFonts w:eastAsia="Calibri"/>
                <w:color w:val="000000" w:themeColor="text1"/>
                <w:sz w:val="22"/>
              </w:rPr>
            </w:pPr>
            <w:r w:rsidRPr="00626BC2">
              <w:rPr>
                <w:rFonts w:eastAsia="Calibri"/>
                <w:color w:val="000000" w:themeColor="text1"/>
                <w:sz w:val="22"/>
              </w:rPr>
              <w:t>Производство, передача и распределение пара и горячей воды; кондиционирование воздуха</w:t>
            </w:r>
          </w:p>
        </w:tc>
        <w:tc>
          <w:tcPr>
            <w:tcW w:w="1047" w:type="pct"/>
            <w:vAlign w:val="center"/>
          </w:tcPr>
          <w:p w14:paraId="0C24FF42" w14:textId="3190828E" w:rsidR="00735859" w:rsidRPr="00626BC2" w:rsidRDefault="005E0F26" w:rsidP="00924DF3">
            <w:pPr>
              <w:widowControl w:val="0"/>
              <w:spacing w:line="240" w:lineRule="auto"/>
              <w:jc w:val="center"/>
              <w:rPr>
                <w:rFonts w:eastAsia="Calibri"/>
                <w:color w:val="000000" w:themeColor="text1"/>
                <w:sz w:val="22"/>
              </w:rPr>
            </w:pPr>
            <w:r w:rsidRPr="00626BC2">
              <w:rPr>
                <w:rFonts w:eastAsia="Calibri"/>
                <w:color w:val="000000" w:themeColor="text1"/>
                <w:sz w:val="22"/>
              </w:rPr>
              <w:t>52.НЦ.04.000.Т.001233.11.20 от 19.11.2020</w:t>
            </w:r>
          </w:p>
        </w:tc>
        <w:tc>
          <w:tcPr>
            <w:tcW w:w="822" w:type="pct"/>
            <w:vAlign w:val="center"/>
          </w:tcPr>
          <w:p w14:paraId="026131D7" w14:textId="7A134ACC" w:rsidR="00735859" w:rsidRPr="00626BC2" w:rsidRDefault="00735859" w:rsidP="00924DF3">
            <w:pPr>
              <w:widowControl w:val="0"/>
              <w:spacing w:line="240" w:lineRule="auto"/>
              <w:jc w:val="center"/>
              <w:rPr>
                <w:rFonts w:eastAsia="Calibri"/>
                <w:color w:val="000000" w:themeColor="text1"/>
                <w:sz w:val="22"/>
              </w:rPr>
            </w:pPr>
            <w:r w:rsidRPr="00626BC2">
              <w:rPr>
                <w:rFonts w:eastAsia="Calibri"/>
                <w:color w:val="000000" w:themeColor="text1"/>
                <w:sz w:val="22"/>
              </w:rPr>
              <w:t>52:22-6.412</w:t>
            </w:r>
          </w:p>
        </w:tc>
      </w:tr>
      <w:tr w:rsidR="00C76C02" w:rsidRPr="00A9684A" w14:paraId="7531F362" w14:textId="77777777" w:rsidTr="00924DF3">
        <w:trPr>
          <w:trHeight w:val="146"/>
          <w:jc w:val="center"/>
        </w:trPr>
        <w:tc>
          <w:tcPr>
            <w:tcW w:w="283" w:type="pct"/>
            <w:shd w:val="clear" w:color="auto" w:fill="auto"/>
            <w:vAlign w:val="center"/>
          </w:tcPr>
          <w:p w14:paraId="7A77D851" w14:textId="0410BAAA" w:rsidR="00C76C02" w:rsidRPr="00626BC2" w:rsidRDefault="000A4BEA" w:rsidP="00924DF3">
            <w:pPr>
              <w:widowControl w:val="0"/>
              <w:spacing w:line="240" w:lineRule="auto"/>
              <w:jc w:val="center"/>
              <w:rPr>
                <w:rFonts w:eastAsia="Times New Roman"/>
                <w:color w:val="000000" w:themeColor="text1"/>
                <w:sz w:val="22"/>
              </w:rPr>
            </w:pPr>
            <w:r>
              <w:rPr>
                <w:rFonts w:eastAsia="Times New Roman"/>
                <w:color w:val="000000" w:themeColor="text1"/>
                <w:sz w:val="22"/>
              </w:rPr>
              <w:t>15</w:t>
            </w:r>
          </w:p>
        </w:tc>
        <w:tc>
          <w:tcPr>
            <w:tcW w:w="820" w:type="pct"/>
            <w:vAlign w:val="center"/>
          </w:tcPr>
          <w:p w14:paraId="62B2A478" w14:textId="3BF01D75" w:rsidR="00C76C02" w:rsidRPr="00626BC2" w:rsidRDefault="00C76C02" w:rsidP="00924DF3">
            <w:pPr>
              <w:widowControl w:val="0"/>
              <w:spacing w:line="240" w:lineRule="auto"/>
              <w:jc w:val="center"/>
              <w:rPr>
                <w:rFonts w:eastAsia="Calibri"/>
                <w:color w:val="000000" w:themeColor="text1"/>
                <w:sz w:val="22"/>
              </w:rPr>
            </w:pPr>
            <w:r w:rsidRPr="00C76C02">
              <w:rPr>
                <w:rFonts w:eastAsia="Calibri"/>
                <w:color w:val="000000" w:themeColor="text1"/>
                <w:sz w:val="22"/>
              </w:rPr>
              <w:t>ЖКХ "Жилсервис"</w:t>
            </w:r>
            <w:r>
              <w:rPr>
                <w:rFonts w:eastAsia="Calibri"/>
                <w:color w:val="000000" w:themeColor="text1"/>
                <w:sz w:val="22"/>
              </w:rPr>
              <w:br/>
              <w:t>водозабор 1</w:t>
            </w:r>
          </w:p>
        </w:tc>
        <w:tc>
          <w:tcPr>
            <w:tcW w:w="966" w:type="pct"/>
            <w:vAlign w:val="center"/>
          </w:tcPr>
          <w:p w14:paraId="7A5C71F9" w14:textId="5CF1F45E" w:rsidR="00C76C02" w:rsidRPr="00626BC2" w:rsidRDefault="000B3DCC" w:rsidP="00924DF3">
            <w:pPr>
              <w:widowControl w:val="0"/>
              <w:spacing w:line="240" w:lineRule="auto"/>
              <w:jc w:val="center"/>
              <w:rPr>
                <w:rFonts w:eastAsia="Calibri"/>
                <w:color w:val="000000" w:themeColor="text1"/>
                <w:sz w:val="22"/>
              </w:rPr>
            </w:pPr>
            <w:r w:rsidRPr="000B3DCC">
              <w:rPr>
                <w:rFonts w:eastAsia="Calibri"/>
                <w:color w:val="000000" w:themeColor="text1"/>
                <w:sz w:val="22"/>
              </w:rPr>
              <w:t>сп Мулино</w:t>
            </w:r>
          </w:p>
        </w:tc>
        <w:tc>
          <w:tcPr>
            <w:tcW w:w="1061" w:type="pct"/>
            <w:vAlign w:val="center"/>
          </w:tcPr>
          <w:p w14:paraId="478D4A41" w14:textId="22C13559" w:rsidR="00C76C02" w:rsidRPr="00626BC2" w:rsidRDefault="000B3DCC" w:rsidP="00924DF3">
            <w:pPr>
              <w:widowControl w:val="0"/>
              <w:spacing w:line="240" w:lineRule="auto"/>
              <w:jc w:val="center"/>
              <w:rPr>
                <w:rFonts w:eastAsia="Calibri"/>
                <w:color w:val="000000" w:themeColor="text1"/>
                <w:sz w:val="22"/>
              </w:rPr>
            </w:pPr>
            <w:r>
              <w:rPr>
                <w:rFonts w:eastAsia="Calibri"/>
                <w:color w:val="000000" w:themeColor="text1"/>
                <w:sz w:val="22"/>
              </w:rPr>
              <w:t>Водозабор</w:t>
            </w:r>
          </w:p>
        </w:tc>
        <w:tc>
          <w:tcPr>
            <w:tcW w:w="1047" w:type="pct"/>
            <w:vAlign w:val="center"/>
          </w:tcPr>
          <w:p w14:paraId="12666F91" w14:textId="5D6438CC" w:rsidR="00C76C02" w:rsidRPr="00626BC2" w:rsidRDefault="004A4747" w:rsidP="00924DF3">
            <w:pPr>
              <w:widowControl w:val="0"/>
              <w:spacing w:line="240" w:lineRule="auto"/>
              <w:jc w:val="center"/>
              <w:rPr>
                <w:rFonts w:eastAsia="Calibri"/>
                <w:color w:val="000000" w:themeColor="text1"/>
                <w:sz w:val="22"/>
              </w:rPr>
            </w:pPr>
            <w:r w:rsidRPr="004A4747">
              <w:rPr>
                <w:rFonts w:eastAsia="Calibri"/>
                <w:color w:val="000000" w:themeColor="text1"/>
                <w:sz w:val="22"/>
              </w:rPr>
              <w:t>52.20.19.000.Т.000006.02.16</w:t>
            </w:r>
            <w:r>
              <w:rPr>
                <w:rFonts w:eastAsia="Calibri"/>
                <w:color w:val="000000" w:themeColor="text1"/>
                <w:sz w:val="22"/>
              </w:rPr>
              <w:t xml:space="preserve"> от 04.02.2016</w:t>
            </w:r>
          </w:p>
        </w:tc>
        <w:tc>
          <w:tcPr>
            <w:tcW w:w="822" w:type="pct"/>
            <w:vAlign w:val="center"/>
          </w:tcPr>
          <w:p w14:paraId="7ED2B9E1" w14:textId="389263C6" w:rsidR="00C76C02" w:rsidRPr="00626BC2" w:rsidRDefault="000B3DCC" w:rsidP="00924DF3">
            <w:pPr>
              <w:widowControl w:val="0"/>
              <w:spacing w:line="240" w:lineRule="auto"/>
              <w:jc w:val="center"/>
              <w:rPr>
                <w:rFonts w:eastAsia="Calibri"/>
                <w:color w:val="000000" w:themeColor="text1"/>
                <w:sz w:val="22"/>
              </w:rPr>
            </w:pPr>
            <w:r w:rsidRPr="000B3DCC">
              <w:rPr>
                <w:rFonts w:eastAsia="Calibri"/>
                <w:color w:val="000000" w:themeColor="text1"/>
                <w:sz w:val="22"/>
              </w:rPr>
              <w:t>I 52:22-6.256</w:t>
            </w:r>
            <w:r>
              <w:rPr>
                <w:rFonts w:eastAsia="Calibri"/>
                <w:color w:val="000000" w:themeColor="text1"/>
                <w:sz w:val="22"/>
              </w:rPr>
              <w:br/>
            </w:r>
            <w:r w:rsidRPr="000B3DCC">
              <w:rPr>
                <w:rFonts w:eastAsia="Calibri"/>
                <w:color w:val="000000" w:themeColor="text1"/>
                <w:sz w:val="22"/>
              </w:rPr>
              <w:t>II 52:22-6.242</w:t>
            </w:r>
            <w:r>
              <w:rPr>
                <w:rFonts w:eastAsia="Calibri"/>
                <w:color w:val="000000" w:themeColor="text1"/>
                <w:sz w:val="22"/>
              </w:rPr>
              <w:br/>
            </w:r>
            <w:r w:rsidRPr="000B3DCC">
              <w:rPr>
                <w:rFonts w:eastAsia="Calibri"/>
                <w:color w:val="000000" w:themeColor="text1"/>
                <w:sz w:val="22"/>
              </w:rPr>
              <w:t>III 52:22-6.165</w:t>
            </w:r>
            <w:r>
              <w:rPr>
                <w:rFonts w:eastAsia="Calibri"/>
                <w:color w:val="000000" w:themeColor="text1"/>
                <w:sz w:val="22"/>
              </w:rPr>
              <w:br/>
            </w:r>
          </w:p>
        </w:tc>
      </w:tr>
      <w:tr w:rsidR="00C76C02" w:rsidRPr="00A9684A" w14:paraId="4806D903" w14:textId="77777777" w:rsidTr="00924DF3">
        <w:trPr>
          <w:trHeight w:val="146"/>
          <w:jc w:val="center"/>
        </w:trPr>
        <w:tc>
          <w:tcPr>
            <w:tcW w:w="283" w:type="pct"/>
            <w:shd w:val="clear" w:color="auto" w:fill="auto"/>
            <w:vAlign w:val="center"/>
          </w:tcPr>
          <w:p w14:paraId="3638B412" w14:textId="704D528A" w:rsidR="00C76C02" w:rsidRPr="00626BC2" w:rsidRDefault="000A4BEA" w:rsidP="00924DF3">
            <w:pPr>
              <w:widowControl w:val="0"/>
              <w:spacing w:line="240" w:lineRule="auto"/>
              <w:jc w:val="center"/>
              <w:rPr>
                <w:rFonts w:eastAsia="Times New Roman"/>
                <w:color w:val="000000" w:themeColor="text1"/>
                <w:sz w:val="22"/>
              </w:rPr>
            </w:pPr>
            <w:r>
              <w:rPr>
                <w:rFonts w:eastAsia="Times New Roman"/>
                <w:color w:val="000000" w:themeColor="text1"/>
                <w:sz w:val="22"/>
              </w:rPr>
              <w:t>16</w:t>
            </w:r>
          </w:p>
        </w:tc>
        <w:tc>
          <w:tcPr>
            <w:tcW w:w="820" w:type="pct"/>
            <w:vAlign w:val="center"/>
          </w:tcPr>
          <w:p w14:paraId="3860F1BA" w14:textId="3B90FE6E" w:rsidR="00C76C02" w:rsidRPr="00626BC2" w:rsidRDefault="00C76C02" w:rsidP="00924DF3">
            <w:pPr>
              <w:widowControl w:val="0"/>
              <w:spacing w:line="240" w:lineRule="auto"/>
              <w:jc w:val="center"/>
              <w:rPr>
                <w:rFonts w:eastAsia="Calibri"/>
                <w:color w:val="000000" w:themeColor="text1"/>
                <w:sz w:val="22"/>
              </w:rPr>
            </w:pPr>
            <w:r w:rsidRPr="00C76C02">
              <w:rPr>
                <w:rFonts w:eastAsia="Calibri"/>
                <w:color w:val="000000" w:themeColor="text1"/>
                <w:sz w:val="22"/>
              </w:rPr>
              <w:t>МУП ЖКХ "Жилсервис"</w:t>
            </w:r>
            <w:r>
              <w:rPr>
                <w:rFonts w:eastAsia="Calibri"/>
                <w:color w:val="000000" w:themeColor="text1"/>
                <w:sz w:val="22"/>
              </w:rPr>
              <w:t xml:space="preserve"> водозабор 2</w:t>
            </w:r>
          </w:p>
        </w:tc>
        <w:tc>
          <w:tcPr>
            <w:tcW w:w="966" w:type="pct"/>
            <w:vAlign w:val="center"/>
          </w:tcPr>
          <w:p w14:paraId="7A264894" w14:textId="64FC6237" w:rsidR="00C76C02" w:rsidRPr="00626BC2" w:rsidRDefault="000B3DCC" w:rsidP="00924DF3">
            <w:pPr>
              <w:widowControl w:val="0"/>
              <w:spacing w:line="240" w:lineRule="auto"/>
              <w:jc w:val="center"/>
              <w:rPr>
                <w:rFonts w:eastAsia="Calibri"/>
                <w:color w:val="000000" w:themeColor="text1"/>
                <w:sz w:val="22"/>
              </w:rPr>
            </w:pPr>
            <w:r w:rsidRPr="000B3DCC">
              <w:rPr>
                <w:rFonts w:eastAsia="Calibri"/>
                <w:color w:val="000000" w:themeColor="text1"/>
                <w:sz w:val="22"/>
              </w:rPr>
              <w:t>сп Мулино</w:t>
            </w:r>
          </w:p>
        </w:tc>
        <w:tc>
          <w:tcPr>
            <w:tcW w:w="1061" w:type="pct"/>
            <w:vAlign w:val="center"/>
          </w:tcPr>
          <w:p w14:paraId="29BB5811" w14:textId="516ECD27" w:rsidR="00C76C02" w:rsidRPr="00626BC2" w:rsidRDefault="000B3DCC" w:rsidP="00924DF3">
            <w:pPr>
              <w:widowControl w:val="0"/>
              <w:spacing w:line="240" w:lineRule="auto"/>
              <w:jc w:val="center"/>
              <w:rPr>
                <w:rFonts w:eastAsia="Calibri"/>
                <w:color w:val="000000" w:themeColor="text1"/>
                <w:sz w:val="22"/>
              </w:rPr>
            </w:pPr>
            <w:r>
              <w:rPr>
                <w:rFonts w:eastAsia="Calibri"/>
                <w:color w:val="000000" w:themeColor="text1"/>
                <w:sz w:val="22"/>
              </w:rPr>
              <w:t>Водозабор</w:t>
            </w:r>
          </w:p>
        </w:tc>
        <w:tc>
          <w:tcPr>
            <w:tcW w:w="1047" w:type="pct"/>
            <w:vAlign w:val="center"/>
          </w:tcPr>
          <w:p w14:paraId="132E5939" w14:textId="154996D0" w:rsidR="00C76C02" w:rsidRPr="00626BC2" w:rsidRDefault="004A4747" w:rsidP="00924DF3">
            <w:pPr>
              <w:widowControl w:val="0"/>
              <w:spacing w:line="240" w:lineRule="auto"/>
              <w:jc w:val="center"/>
              <w:rPr>
                <w:rFonts w:eastAsia="Calibri"/>
                <w:color w:val="000000" w:themeColor="text1"/>
                <w:sz w:val="22"/>
              </w:rPr>
            </w:pPr>
            <w:r w:rsidRPr="004A4747">
              <w:rPr>
                <w:rFonts w:eastAsia="Calibri"/>
                <w:color w:val="000000" w:themeColor="text1"/>
                <w:sz w:val="22"/>
              </w:rPr>
              <w:t>52.НЦ.04.000.Т.001233.11.20 от 19.11.2020</w:t>
            </w:r>
          </w:p>
        </w:tc>
        <w:tc>
          <w:tcPr>
            <w:tcW w:w="822" w:type="pct"/>
            <w:vAlign w:val="center"/>
          </w:tcPr>
          <w:p w14:paraId="74219966" w14:textId="02C51B4F" w:rsidR="00C76C02" w:rsidRPr="00626BC2" w:rsidRDefault="000B3DCC" w:rsidP="00924DF3">
            <w:pPr>
              <w:widowControl w:val="0"/>
              <w:spacing w:line="240" w:lineRule="auto"/>
              <w:jc w:val="center"/>
              <w:rPr>
                <w:rFonts w:eastAsia="Calibri"/>
                <w:color w:val="000000" w:themeColor="text1"/>
                <w:sz w:val="22"/>
              </w:rPr>
            </w:pPr>
            <w:r w:rsidRPr="000B3DCC">
              <w:rPr>
                <w:rFonts w:eastAsia="Calibri"/>
                <w:color w:val="000000" w:themeColor="text1"/>
                <w:sz w:val="22"/>
              </w:rPr>
              <w:t>I 52:22-6.213</w:t>
            </w:r>
            <w:r>
              <w:rPr>
                <w:rFonts w:eastAsia="Calibri"/>
                <w:color w:val="000000" w:themeColor="text1"/>
                <w:sz w:val="22"/>
              </w:rPr>
              <w:br/>
            </w:r>
            <w:r w:rsidRPr="000B3DCC">
              <w:rPr>
                <w:rFonts w:eastAsia="Calibri"/>
                <w:color w:val="000000" w:themeColor="text1"/>
                <w:sz w:val="22"/>
              </w:rPr>
              <w:t>II 52:22-6.172</w:t>
            </w:r>
            <w:r>
              <w:rPr>
                <w:rFonts w:eastAsia="Calibri"/>
                <w:color w:val="000000" w:themeColor="text1"/>
                <w:sz w:val="22"/>
              </w:rPr>
              <w:br/>
            </w:r>
            <w:r w:rsidRPr="000B3DCC">
              <w:rPr>
                <w:rFonts w:eastAsia="Calibri"/>
                <w:color w:val="000000" w:themeColor="text1"/>
                <w:sz w:val="22"/>
              </w:rPr>
              <w:t>III 52:22-6.232</w:t>
            </w:r>
            <w:r>
              <w:rPr>
                <w:rFonts w:eastAsia="Calibri"/>
                <w:color w:val="000000" w:themeColor="text1"/>
                <w:sz w:val="22"/>
              </w:rPr>
              <w:br/>
            </w:r>
          </w:p>
        </w:tc>
      </w:tr>
      <w:tr w:rsidR="00C76C02" w:rsidRPr="00A9684A" w14:paraId="555AAF31" w14:textId="77777777" w:rsidTr="00924DF3">
        <w:trPr>
          <w:trHeight w:val="146"/>
          <w:jc w:val="center"/>
        </w:trPr>
        <w:tc>
          <w:tcPr>
            <w:tcW w:w="283" w:type="pct"/>
            <w:shd w:val="clear" w:color="auto" w:fill="auto"/>
            <w:vAlign w:val="center"/>
          </w:tcPr>
          <w:p w14:paraId="6320BEC0" w14:textId="6447258F" w:rsidR="00C76C02" w:rsidRPr="00626BC2" w:rsidRDefault="000A4BEA" w:rsidP="00924DF3">
            <w:pPr>
              <w:widowControl w:val="0"/>
              <w:spacing w:line="240" w:lineRule="auto"/>
              <w:jc w:val="center"/>
              <w:rPr>
                <w:rFonts w:eastAsia="Times New Roman"/>
                <w:color w:val="000000" w:themeColor="text1"/>
                <w:sz w:val="22"/>
              </w:rPr>
            </w:pPr>
            <w:r>
              <w:rPr>
                <w:rFonts w:eastAsia="Times New Roman"/>
                <w:color w:val="000000" w:themeColor="text1"/>
                <w:sz w:val="22"/>
              </w:rPr>
              <w:t>17</w:t>
            </w:r>
          </w:p>
        </w:tc>
        <w:tc>
          <w:tcPr>
            <w:tcW w:w="820" w:type="pct"/>
            <w:vAlign w:val="center"/>
          </w:tcPr>
          <w:p w14:paraId="7A42C342" w14:textId="3232303F" w:rsidR="00C76C02" w:rsidRPr="00626BC2" w:rsidRDefault="000B3DCC" w:rsidP="00924DF3">
            <w:pPr>
              <w:widowControl w:val="0"/>
              <w:spacing w:line="240" w:lineRule="auto"/>
              <w:jc w:val="center"/>
              <w:rPr>
                <w:rFonts w:eastAsia="Calibri"/>
                <w:color w:val="000000" w:themeColor="text1"/>
                <w:sz w:val="22"/>
              </w:rPr>
            </w:pPr>
            <w:r w:rsidRPr="000B3DCC">
              <w:rPr>
                <w:rFonts w:eastAsia="Calibri"/>
                <w:color w:val="000000" w:themeColor="text1"/>
                <w:sz w:val="22"/>
              </w:rPr>
              <w:t xml:space="preserve">ОАО </w:t>
            </w:r>
            <w:r w:rsidR="009974CF">
              <w:rPr>
                <w:rFonts w:eastAsia="Calibri"/>
                <w:color w:val="000000" w:themeColor="text1"/>
                <w:sz w:val="22"/>
              </w:rPr>
              <w:t>«</w:t>
            </w:r>
            <w:r w:rsidRPr="000B3DCC">
              <w:rPr>
                <w:rFonts w:eastAsia="Calibri"/>
                <w:color w:val="000000" w:themeColor="text1"/>
                <w:sz w:val="22"/>
              </w:rPr>
              <w:t>Дзержинский Водоканал</w:t>
            </w:r>
            <w:r w:rsidR="009974CF">
              <w:rPr>
                <w:rFonts w:eastAsia="Calibri"/>
                <w:color w:val="000000" w:themeColor="text1"/>
                <w:sz w:val="22"/>
              </w:rPr>
              <w:t>»</w:t>
            </w:r>
          </w:p>
        </w:tc>
        <w:tc>
          <w:tcPr>
            <w:tcW w:w="966" w:type="pct"/>
            <w:vAlign w:val="center"/>
          </w:tcPr>
          <w:p w14:paraId="6E49B050" w14:textId="24C3C067" w:rsidR="00C76C02" w:rsidRPr="00626BC2" w:rsidRDefault="005E474D" w:rsidP="00924DF3">
            <w:pPr>
              <w:widowControl w:val="0"/>
              <w:spacing w:line="240" w:lineRule="auto"/>
              <w:jc w:val="center"/>
              <w:rPr>
                <w:rFonts w:eastAsia="Calibri"/>
                <w:color w:val="000000" w:themeColor="text1"/>
                <w:sz w:val="22"/>
              </w:rPr>
            </w:pPr>
            <w:r>
              <w:rPr>
                <w:rFonts w:eastAsia="Calibri"/>
                <w:color w:val="000000" w:themeColor="text1"/>
                <w:sz w:val="22"/>
              </w:rPr>
              <w:t xml:space="preserve">р. п. </w:t>
            </w:r>
            <w:r w:rsidR="000B3DCC" w:rsidRPr="000B3DCC">
              <w:rPr>
                <w:rFonts w:eastAsia="Calibri"/>
                <w:color w:val="000000" w:themeColor="text1"/>
                <w:sz w:val="22"/>
              </w:rPr>
              <w:t>Желнино</w:t>
            </w:r>
          </w:p>
        </w:tc>
        <w:tc>
          <w:tcPr>
            <w:tcW w:w="1061" w:type="pct"/>
            <w:vAlign w:val="center"/>
          </w:tcPr>
          <w:p w14:paraId="1BFDD84A" w14:textId="54FEB1FD" w:rsidR="00C76C02" w:rsidRPr="00626BC2" w:rsidRDefault="000B3DCC" w:rsidP="00924DF3">
            <w:pPr>
              <w:widowControl w:val="0"/>
              <w:spacing w:line="240" w:lineRule="auto"/>
              <w:jc w:val="center"/>
              <w:rPr>
                <w:rFonts w:eastAsia="Calibri"/>
                <w:color w:val="000000" w:themeColor="text1"/>
                <w:sz w:val="22"/>
              </w:rPr>
            </w:pPr>
            <w:r>
              <w:rPr>
                <w:rFonts w:eastAsia="Calibri"/>
                <w:color w:val="000000" w:themeColor="text1"/>
                <w:sz w:val="22"/>
              </w:rPr>
              <w:t>Водозабор</w:t>
            </w:r>
          </w:p>
        </w:tc>
        <w:tc>
          <w:tcPr>
            <w:tcW w:w="1047" w:type="pct"/>
            <w:vAlign w:val="center"/>
          </w:tcPr>
          <w:p w14:paraId="745F3FA9" w14:textId="5C3618B5" w:rsidR="00C76C02" w:rsidRPr="00626BC2" w:rsidRDefault="004A4747" w:rsidP="00924DF3">
            <w:pPr>
              <w:widowControl w:val="0"/>
              <w:spacing w:line="240" w:lineRule="auto"/>
              <w:jc w:val="center"/>
              <w:rPr>
                <w:rFonts w:eastAsia="Calibri"/>
                <w:color w:val="000000" w:themeColor="text1"/>
                <w:sz w:val="22"/>
              </w:rPr>
            </w:pPr>
            <w:r w:rsidRPr="004A4747">
              <w:rPr>
                <w:rFonts w:eastAsia="Calibri"/>
                <w:color w:val="000000" w:themeColor="text1"/>
                <w:sz w:val="22"/>
              </w:rPr>
              <w:t>52.20.19.000.Т.000036.09.15 от 24.09.2015</w:t>
            </w:r>
          </w:p>
        </w:tc>
        <w:tc>
          <w:tcPr>
            <w:tcW w:w="822" w:type="pct"/>
            <w:vAlign w:val="center"/>
          </w:tcPr>
          <w:p w14:paraId="051A19C1" w14:textId="272699C3" w:rsidR="00C76C02" w:rsidRPr="00626BC2" w:rsidRDefault="000B3DCC" w:rsidP="00924DF3">
            <w:pPr>
              <w:widowControl w:val="0"/>
              <w:spacing w:line="240" w:lineRule="auto"/>
              <w:jc w:val="center"/>
              <w:rPr>
                <w:rFonts w:eastAsia="Calibri"/>
                <w:color w:val="000000" w:themeColor="text1"/>
                <w:sz w:val="22"/>
              </w:rPr>
            </w:pPr>
            <w:r w:rsidRPr="000B3DCC">
              <w:rPr>
                <w:rFonts w:eastAsia="Calibri"/>
                <w:color w:val="000000" w:themeColor="text1"/>
                <w:sz w:val="22"/>
              </w:rPr>
              <w:t>I 52:22-6.180</w:t>
            </w:r>
            <w:r>
              <w:rPr>
                <w:rFonts w:eastAsia="Calibri"/>
                <w:color w:val="000000" w:themeColor="text1"/>
                <w:sz w:val="22"/>
              </w:rPr>
              <w:br/>
            </w:r>
            <w:r w:rsidRPr="000B3DCC">
              <w:rPr>
                <w:rFonts w:eastAsia="Calibri"/>
                <w:color w:val="000000" w:themeColor="text1"/>
                <w:sz w:val="22"/>
              </w:rPr>
              <w:t>II 52:22-6.1</w:t>
            </w:r>
            <w:r>
              <w:rPr>
                <w:rFonts w:eastAsia="Calibri"/>
                <w:color w:val="000000" w:themeColor="text1"/>
                <w:sz w:val="22"/>
              </w:rPr>
              <w:t>78</w:t>
            </w:r>
            <w:r>
              <w:rPr>
                <w:rFonts w:eastAsia="Calibri"/>
                <w:color w:val="000000" w:themeColor="text1"/>
                <w:sz w:val="22"/>
              </w:rPr>
              <w:br/>
            </w:r>
            <w:r w:rsidRPr="000B3DCC">
              <w:rPr>
                <w:rFonts w:eastAsia="Calibri"/>
                <w:color w:val="000000" w:themeColor="text1"/>
                <w:sz w:val="22"/>
              </w:rPr>
              <w:t>III 52:22-6.1</w:t>
            </w:r>
            <w:r>
              <w:rPr>
                <w:rFonts w:eastAsia="Calibri"/>
                <w:color w:val="000000" w:themeColor="text1"/>
                <w:sz w:val="22"/>
              </w:rPr>
              <w:t>76</w:t>
            </w:r>
          </w:p>
        </w:tc>
      </w:tr>
      <w:tr w:rsidR="00C76C02" w:rsidRPr="00A9684A" w14:paraId="0BDCB136" w14:textId="77777777" w:rsidTr="00924DF3">
        <w:trPr>
          <w:trHeight w:val="146"/>
          <w:jc w:val="center"/>
        </w:trPr>
        <w:tc>
          <w:tcPr>
            <w:tcW w:w="283" w:type="pct"/>
            <w:shd w:val="clear" w:color="auto" w:fill="auto"/>
            <w:vAlign w:val="center"/>
          </w:tcPr>
          <w:p w14:paraId="3F0C5244" w14:textId="6DABA8A4" w:rsidR="00C76C02" w:rsidRPr="00626BC2" w:rsidRDefault="000A4BEA" w:rsidP="00924DF3">
            <w:pPr>
              <w:widowControl w:val="0"/>
              <w:spacing w:line="240" w:lineRule="auto"/>
              <w:jc w:val="center"/>
              <w:rPr>
                <w:rFonts w:eastAsia="Times New Roman"/>
                <w:color w:val="000000" w:themeColor="text1"/>
                <w:sz w:val="22"/>
              </w:rPr>
            </w:pPr>
            <w:r>
              <w:rPr>
                <w:rFonts w:eastAsia="Times New Roman"/>
                <w:color w:val="000000" w:themeColor="text1"/>
                <w:sz w:val="22"/>
              </w:rPr>
              <w:t>18</w:t>
            </w:r>
          </w:p>
        </w:tc>
        <w:tc>
          <w:tcPr>
            <w:tcW w:w="820" w:type="pct"/>
            <w:vAlign w:val="center"/>
          </w:tcPr>
          <w:p w14:paraId="56BCC34F" w14:textId="097B721A" w:rsidR="00C76C02" w:rsidRPr="00A761B3" w:rsidRDefault="00A761B3" w:rsidP="00924DF3">
            <w:pPr>
              <w:widowControl w:val="0"/>
              <w:spacing w:line="240" w:lineRule="auto"/>
              <w:jc w:val="center"/>
              <w:rPr>
                <w:rFonts w:eastAsia="Calibri"/>
                <w:color w:val="000000" w:themeColor="text1"/>
                <w:sz w:val="22"/>
              </w:rPr>
            </w:pPr>
            <w:r w:rsidRPr="00A761B3">
              <w:rPr>
                <w:rFonts w:eastAsia="Calibri"/>
                <w:color w:val="000000" w:themeColor="text1"/>
                <w:sz w:val="22"/>
              </w:rPr>
              <w:t>ООО "Завод минеральных вод "Волжский плёс"</w:t>
            </w:r>
          </w:p>
        </w:tc>
        <w:tc>
          <w:tcPr>
            <w:tcW w:w="966" w:type="pct"/>
            <w:vAlign w:val="center"/>
          </w:tcPr>
          <w:p w14:paraId="229D87EA" w14:textId="10F5F102" w:rsidR="00C76C02" w:rsidRPr="00626BC2" w:rsidRDefault="005E474D" w:rsidP="00924DF3">
            <w:pPr>
              <w:widowControl w:val="0"/>
              <w:spacing w:line="240" w:lineRule="auto"/>
              <w:jc w:val="center"/>
              <w:rPr>
                <w:rFonts w:eastAsia="Calibri"/>
                <w:color w:val="000000" w:themeColor="text1"/>
                <w:sz w:val="22"/>
              </w:rPr>
            </w:pPr>
            <w:r>
              <w:rPr>
                <w:rFonts w:eastAsia="Calibri"/>
                <w:color w:val="000000" w:themeColor="text1"/>
                <w:sz w:val="22"/>
              </w:rPr>
              <w:t xml:space="preserve">р. п. </w:t>
            </w:r>
            <w:r w:rsidR="00066EEF">
              <w:rPr>
                <w:rFonts w:eastAsia="Calibri"/>
                <w:color w:val="000000" w:themeColor="text1"/>
                <w:sz w:val="22"/>
              </w:rPr>
              <w:t xml:space="preserve"> </w:t>
            </w:r>
            <w:r w:rsidR="00066EEF" w:rsidRPr="00066EEF">
              <w:rPr>
                <w:rFonts w:eastAsia="Calibri"/>
                <w:color w:val="000000" w:themeColor="text1"/>
                <w:sz w:val="22"/>
              </w:rPr>
              <w:t>Фролищи, участок 13А</w:t>
            </w:r>
          </w:p>
        </w:tc>
        <w:tc>
          <w:tcPr>
            <w:tcW w:w="1061" w:type="pct"/>
            <w:vAlign w:val="center"/>
          </w:tcPr>
          <w:p w14:paraId="1073EA29" w14:textId="6D6D23D1" w:rsidR="00C76C02" w:rsidRPr="00626BC2" w:rsidRDefault="00066EEF" w:rsidP="00924DF3">
            <w:pPr>
              <w:widowControl w:val="0"/>
              <w:spacing w:line="240" w:lineRule="auto"/>
              <w:jc w:val="center"/>
              <w:rPr>
                <w:rFonts w:eastAsia="Calibri"/>
                <w:color w:val="000000" w:themeColor="text1"/>
                <w:sz w:val="22"/>
              </w:rPr>
            </w:pPr>
            <w:r>
              <w:rPr>
                <w:rFonts w:eastAsia="Calibri"/>
                <w:color w:val="000000" w:themeColor="text1"/>
                <w:sz w:val="22"/>
              </w:rPr>
              <w:t>Водозабор</w:t>
            </w:r>
          </w:p>
        </w:tc>
        <w:tc>
          <w:tcPr>
            <w:tcW w:w="1047" w:type="pct"/>
            <w:vAlign w:val="center"/>
          </w:tcPr>
          <w:p w14:paraId="49EAEBAE" w14:textId="7103A6BF" w:rsidR="00C76C02" w:rsidRPr="00626BC2" w:rsidRDefault="00066EEF" w:rsidP="00924DF3">
            <w:pPr>
              <w:widowControl w:val="0"/>
              <w:spacing w:line="240" w:lineRule="auto"/>
              <w:jc w:val="center"/>
              <w:rPr>
                <w:rFonts w:eastAsia="Calibri"/>
                <w:color w:val="000000" w:themeColor="text1"/>
                <w:sz w:val="22"/>
              </w:rPr>
            </w:pPr>
            <w:r w:rsidRPr="00066EEF">
              <w:rPr>
                <w:rFonts w:eastAsia="Calibri"/>
                <w:color w:val="000000" w:themeColor="text1"/>
                <w:sz w:val="22"/>
              </w:rPr>
              <w:t>52.НЦ.04.000.Т.000086.02.16 от 15.02.2016</w:t>
            </w:r>
          </w:p>
        </w:tc>
        <w:tc>
          <w:tcPr>
            <w:tcW w:w="822" w:type="pct"/>
            <w:vAlign w:val="center"/>
          </w:tcPr>
          <w:p w14:paraId="5460424F" w14:textId="5B35BEBF" w:rsidR="00C76C02" w:rsidRPr="00626BC2" w:rsidRDefault="009974CF" w:rsidP="00924DF3">
            <w:pPr>
              <w:widowControl w:val="0"/>
              <w:spacing w:line="240" w:lineRule="auto"/>
              <w:jc w:val="center"/>
              <w:rPr>
                <w:rFonts w:eastAsia="Calibri"/>
                <w:color w:val="000000" w:themeColor="text1"/>
                <w:sz w:val="22"/>
              </w:rPr>
            </w:pPr>
            <w:r w:rsidRPr="009974CF">
              <w:rPr>
                <w:rFonts w:eastAsia="Calibri"/>
                <w:color w:val="000000" w:themeColor="text1"/>
                <w:sz w:val="22"/>
              </w:rPr>
              <w:t>I 52:22-6.140</w:t>
            </w:r>
            <w:r>
              <w:rPr>
                <w:rFonts w:eastAsia="Calibri"/>
                <w:color w:val="000000" w:themeColor="text1"/>
                <w:sz w:val="22"/>
              </w:rPr>
              <w:br/>
            </w:r>
            <w:r w:rsidRPr="009974CF">
              <w:rPr>
                <w:rFonts w:eastAsia="Calibri"/>
                <w:color w:val="000000" w:themeColor="text1"/>
                <w:sz w:val="22"/>
              </w:rPr>
              <w:t>II 52:22-6.53</w:t>
            </w:r>
            <w:r>
              <w:rPr>
                <w:rFonts w:eastAsia="Calibri"/>
                <w:color w:val="000000" w:themeColor="text1"/>
                <w:sz w:val="22"/>
              </w:rPr>
              <w:br/>
            </w:r>
            <w:r w:rsidRPr="009974CF">
              <w:rPr>
                <w:rFonts w:eastAsia="Calibri"/>
                <w:color w:val="000000" w:themeColor="text1"/>
                <w:sz w:val="22"/>
              </w:rPr>
              <w:t>III 52:22-6.120</w:t>
            </w:r>
          </w:p>
        </w:tc>
      </w:tr>
      <w:tr w:rsidR="009974CF" w:rsidRPr="00A9684A" w14:paraId="56760C1F" w14:textId="77777777" w:rsidTr="00924DF3">
        <w:trPr>
          <w:trHeight w:val="146"/>
          <w:jc w:val="center"/>
        </w:trPr>
        <w:tc>
          <w:tcPr>
            <w:tcW w:w="283" w:type="pct"/>
            <w:shd w:val="clear" w:color="auto" w:fill="auto"/>
            <w:vAlign w:val="center"/>
          </w:tcPr>
          <w:p w14:paraId="560A7CD3" w14:textId="3AEDB3EB" w:rsidR="009974CF" w:rsidRPr="00626BC2" w:rsidRDefault="000A4BEA" w:rsidP="00924DF3">
            <w:pPr>
              <w:widowControl w:val="0"/>
              <w:spacing w:line="240" w:lineRule="auto"/>
              <w:jc w:val="center"/>
              <w:rPr>
                <w:rFonts w:eastAsia="Times New Roman"/>
                <w:color w:val="000000" w:themeColor="text1"/>
                <w:sz w:val="22"/>
              </w:rPr>
            </w:pPr>
            <w:r>
              <w:rPr>
                <w:rFonts w:eastAsia="Times New Roman"/>
                <w:color w:val="000000" w:themeColor="text1"/>
                <w:sz w:val="22"/>
              </w:rPr>
              <w:t>19</w:t>
            </w:r>
          </w:p>
        </w:tc>
        <w:tc>
          <w:tcPr>
            <w:tcW w:w="820" w:type="pct"/>
            <w:vAlign w:val="center"/>
          </w:tcPr>
          <w:p w14:paraId="6B637FB2" w14:textId="6FF322D8" w:rsidR="009974CF" w:rsidRPr="00626BC2" w:rsidRDefault="009974CF" w:rsidP="00924DF3">
            <w:pPr>
              <w:widowControl w:val="0"/>
              <w:spacing w:line="240" w:lineRule="auto"/>
              <w:jc w:val="center"/>
              <w:rPr>
                <w:rFonts w:eastAsia="Calibri"/>
                <w:color w:val="000000" w:themeColor="text1"/>
                <w:sz w:val="22"/>
              </w:rPr>
            </w:pPr>
            <w:r w:rsidRPr="009974CF">
              <w:rPr>
                <w:rFonts w:eastAsia="Calibri"/>
                <w:color w:val="000000" w:themeColor="text1"/>
                <w:sz w:val="22"/>
              </w:rPr>
              <w:t>ООО «Паритет-С»</w:t>
            </w:r>
          </w:p>
        </w:tc>
        <w:tc>
          <w:tcPr>
            <w:tcW w:w="966" w:type="pct"/>
            <w:vAlign w:val="center"/>
          </w:tcPr>
          <w:p w14:paraId="6326AFB8" w14:textId="1002D37F" w:rsidR="009974CF" w:rsidRPr="00626BC2" w:rsidRDefault="005E474D" w:rsidP="00924DF3">
            <w:pPr>
              <w:widowControl w:val="0"/>
              <w:spacing w:line="240" w:lineRule="auto"/>
              <w:jc w:val="center"/>
              <w:rPr>
                <w:rFonts w:eastAsia="Calibri"/>
                <w:color w:val="000000" w:themeColor="text1"/>
                <w:sz w:val="22"/>
              </w:rPr>
            </w:pPr>
            <w:r>
              <w:rPr>
                <w:rFonts w:eastAsia="Calibri"/>
                <w:color w:val="000000" w:themeColor="text1"/>
                <w:sz w:val="22"/>
              </w:rPr>
              <w:t xml:space="preserve">р. п. </w:t>
            </w:r>
            <w:r w:rsidR="009974CF" w:rsidRPr="009974CF">
              <w:rPr>
                <w:rFonts w:eastAsia="Calibri"/>
                <w:color w:val="000000" w:themeColor="text1"/>
                <w:sz w:val="22"/>
              </w:rPr>
              <w:t>Решетиха, улица Луговая, участок №14</w:t>
            </w:r>
          </w:p>
        </w:tc>
        <w:tc>
          <w:tcPr>
            <w:tcW w:w="1061" w:type="pct"/>
            <w:vAlign w:val="center"/>
          </w:tcPr>
          <w:p w14:paraId="5E3020F3" w14:textId="23A501E4" w:rsidR="009974CF" w:rsidRPr="00626BC2" w:rsidRDefault="009974CF" w:rsidP="00924DF3">
            <w:pPr>
              <w:widowControl w:val="0"/>
              <w:spacing w:line="240" w:lineRule="auto"/>
              <w:jc w:val="center"/>
              <w:rPr>
                <w:rFonts w:eastAsia="Calibri"/>
                <w:color w:val="000000" w:themeColor="text1"/>
                <w:sz w:val="22"/>
              </w:rPr>
            </w:pPr>
            <w:r>
              <w:rPr>
                <w:rFonts w:eastAsia="Calibri"/>
                <w:color w:val="000000" w:themeColor="text1"/>
                <w:sz w:val="22"/>
              </w:rPr>
              <w:t>Водозабор</w:t>
            </w:r>
          </w:p>
        </w:tc>
        <w:tc>
          <w:tcPr>
            <w:tcW w:w="1047" w:type="pct"/>
            <w:vAlign w:val="center"/>
          </w:tcPr>
          <w:p w14:paraId="776CF4D3" w14:textId="1DCDFCB4" w:rsidR="009974CF" w:rsidRPr="00626BC2" w:rsidRDefault="004A4747" w:rsidP="00924DF3">
            <w:pPr>
              <w:widowControl w:val="0"/>
              <w:spacing w:line="240" w:lineRule="auto"/>
              <w:jc w:val="center"/>
              <w:rPr>
                <w:rFonts w:eastAsia="Calibri"/>
                <w:color w:val="000000" w:themeColor="text1"/>
                <w:sz w:val="22"/>
              </w:rPr>
            </w:pPr>
            <w:r w:rsidRPr="004A4747">
              <w:rPr>
                <w:rFonts w:eastAsia="Calibri"/>
                <w:color w:val="000000" w:themeColor="text1"/>
                <w:sz w:val="22"/>
              </w:rPr>
              <w:t>52.20.19.000.Т.000010.06.17 от 02.06.2017</w:t>
            </w:r>
          </w:p>
        </w:tc>
        <w:tc>
          <w:tcPr>
            <w:tcW w:w="822" w:type="pct"/>
            <w:vAlign w:val="center"/>
          </w:tcPr>
          <w:p w14:paraId="29F927BB" w14:textId="2D80EE9C" w:rsidR="009974CF" w:rsidRPr="00626BC2" w:rsidRDefault="009974CF" w:rsidP="00924DF3">
            <w:pPr>
              <w:widowControl w:val="0"/>
              <w:spacing w:line="240" w:lineRule="auto"/>
              <w:jc w:val="center"/>
              <w:rPr>
                <w:rFonts w:eastAsia="Calibri"/>
                <w:color w:val="000000" w:themeColor="text1"/>
                <w:sz w:val="22"/>
              </w:rPr>
            </w:pPr>
            <w:r w:rsidRPr="009974CF">
              <w:rPr>
                <w:rFonts w:eastAsia="Calibri"/>
                <w:color w:val="000000" w:themeColor="text1"/>
                <w:sz w:val="22"/>
              </w:rPr>
              <w:t>I 52:22-6.245</w:t>
            </w:r>
            <w:r>
              <w:rPr>
                <w:rFonts w:eastAsia="Calibri"/>
                <w:color w:val="000000" w:themeColor="text1"/>
                <w:sz w:val="22"/>
              </w:rPr>
              <w:br/>
            </w:r>
            <w:r w:rsidRPr="009974CF">
              <w:rPr>
                <w:rFonts w:eastAsia="Calibri"/>
                <w:color w:val="000000" w:themeColor="text1"/>
                <w:sz w:val="22"/>
              </w:rPr>
              <w:t>II 52:22-6.221</w:t>
            </w:r>
            <w:r>
              <w:rPr>
                <w:rFonts w:eastAsia="Calibri"/>
                <w:color w:val="000000" w:themeColor="text1"/>
                <w:sz w:val="22"/>
              </w:rPr>
              <w:br/>
            </w:r>
            <w:r w:rsidRPr="009974CF">
              <w:rPr>
                <w:rFonts w:eastAsia="Calibri"/>
                <w:color w:val="000000" w:themeColor="text1"/>
                <w:sz w:val="22"/>
              </w:rPr>
              <w:t>III 52:22-6.204</w:t>
            </w:r>
          </w:p>
        </w:tc>
      </w:tr>
      <w:tr w:rsidR="009974CF" w:rsidRPr="00A9684A" w14:paraId="5B7CB254" w14:textId="77777777" w:rsidTr="00924DF3">
        <w:trPr>
          <w:trHeight w:val="146"/>
          <w:jc w:val="center"/>
        </w:trPr>
        <w:tc>
          <w:tcPr>
            <w:tcW w:w="283" w:type="pct"/>
            <w:shd w:val="clear" w:color="auto" w:fill="auto"/>
            <w:vAlign w:val="center"/>
          </w:tcPr>
          <w:p w14:paraId="23E04800" w14:textId="6B52B2E0" w:rsidR="009974CF" w:rsidRPr="00C76C02" w:rsidRDefault="000A4BEA" w:rsidP="00924DF3">
            <w:pPr>
              <w:widowControl w:val="0"/>
              <w:spacing w:line="240" w:lineRule="auto"/>
              <w:jc w:val="center"/>
              <w:rPr>
                <w:rFonts w:eastAsia="Times New Roman"/>
                <w:color w:val="FF0000"/>
                <w:sz w:val="22"/>
              </w:rPr>
            </w:pPr>
            <w:r w:rsidRPr="00924DF3">
              <w:rPr>
                <w:rFonts w:eastAsia="Times New Roman"/>
                <w:sz w:val="22"/>
              </w:rPr>
              <w:t>21</w:t>
            </w:r>
          </w:p>
        </w:tc>
        <w:tc>
          <w:tcPr>
            <w:tcW w:w="820" w:type="pct"/>
            <w:vAlign w:val="center"/>
          </w:tcPr>
          <w:p w14:paraId="6E36E656" w14:textId="7A8FEF20" w:rsidR="009974CF" w:rsidRPr="00C45F8D" w:rsidRDefault="009974CF" w:rsidP="00924DF3">
            <w:pPr>
              <w:widowControl w:val="0"/>
              <w:spacing w:line="240" w:lineRule="auto"/>
              <w:jc w:val="center"/>
              <w:rPr>
                <w:rFonts w:eastAsia="Calibri"/>
                <w:color w:val="000000" w:themeColor="text1"/>
                <w:sz w:val="22"/>
              </w:rPr>
            </w:pPr>
            <w:r w:rsidRPr="00C45F8D">
              <w:rPr>
                <w:rFonts w:eastAsia="Calibri"/>
                <w:color w:val="000000" w:themeColor="text1"/>
                <w:sz w:val="22"/>
              </w:rPr>
              <w:t>ООО «Заводские сети»*</w:t>
            </w:r>
          </w:p>
        </w:tc>
        <w:tc>
          <w:tcPr>
            <w:tcW w:w="966" w:type="pct"/>
            <w:vAlign w:val="center"/>
          </w:tcPr>
          <w:p w14:paraId="4B2F763D" w14:textId="5EA52C24" w:rsidR="009974CF" w:rsidRPr="00C45F8D" w:rsidRDefault="009974CF" w:rsidP="00924DF3">
            <w:pPr>
              <w:widowControl w:val="0"/>
              <w:spacing w:line="240" w:lineRule="auto"/>
              <w:jc w:val="center"/>
              <w:rPr>
                <w:rFonts w:eastAsia="Calibri"/>
                <w:color w:val="000000" w:themeColor="text1"/>
                <w:sz w:val="22"/>
              </w:rPr>
            </w:pPr>
            <w:proofErr w:type="spellStart"/>
            <w:r w:rsidRPr="00C45F8D">
              <w:rPr>
                <w:rFonts w:eastAsia="Calibri"/>
                <w:color w:val="000000" w:themeColor="text1"/>
                <w:sz w:val="22"/>
              </w:rPr>
              <w:t>г.о.г</w:t>
            </w:r>
            <w:proofErr w:type="spellEnd"/>
            <w:r w:rsidRPr="00C45F8D">
              <w:rPr>
                <w:rFonts w:eastAsia="Calibri"/>
                <w:color w:val="000000" w:themeColor="text1"/>
                <w:sz w:val="22"/>
              </w:rPr>
              <w:t>. Нижний Новгород, ул. Шнитникова, 19.</w:t>
            </w:r>
          </w:p>
        </w:tc>
        <w:tc>
          <w:tcPr>
            <w:tcW w:w="1061" w:type="pct"/>
            <w:vAlign w:val="center"/>
          </w:tcPr>
          <w:p w14:paraId="76D7EBE2" w14:textId="6483C9DB" w:rsidR="009974CF" w:rsidRPr="00C45F8D" w:rsidRDefault="009974CF" w:rsidP="00924DF3">
            <w:pPr>
              <w:widowControl w:val="0"/>
              <w:spacing w:line="240" w:lineRule="auto"/>
              <w:jc w:val="center"/>
              <w:rPr>
                <w:rFonts w:eastAsia="Calibri"/>
                <w:color w:val="000000" w:themeColor="text1"/>
                <w:sz w:val="22"/>
              </w:rPr>
            </w:pPr>
            <w:r w:rsidRPr="00C45F8D">
              <w:rPr>
                <w:rFonts w:eastAsia="Calibri"/>
                <w:color w:val="000000" w:themeColor="text1"/>
                <w:sz w:val="22"/>
              </w:rPr>
              <w:t>Водозабор из р. Ока</w:t>
            </w:r>
          </w:p>
        </w:tc>
        <w:tc>
          <w:tcPr>
            <w:tcW w:w="1047" w:type="pct"/>
            <w:vAlign w:val="center"/>
          </w:tcPr>
          <w:p w14:paraId="54812241" w14:textId="0B822416" w:rsidR="009974CF" w:rsidRPr="00C45F8D" w:rsidRDefault="009974CF" w:rsidP="00924DF3">
            <w:pPr>
              <w:widowControl w:val="0"/>
              <w:spacing w:line="240" w:lineRule="auto"/>
              <w:jc w:val="center"/>
              <w:rPr>
                <w:rFonts w:eastAsia="Calibri"/>
                <w:color w:val="000000" w:themeColor="text1"/>
                <w:sz w:val="22"/>
              </w:rPr>
            </w:pPr>
            <w:r w:rsidRPr="00C45F8D">
              <w:rPr>
                <w:rFonts w:eastAsia="Calibri"/>
                <w:color w:val="000000" w:themeColor="text1"/>
                <w:sz w:val="22"/>
              </w:rPr>
              <w:t>52.НЦ.04.000.Т.000696.07.21 от 09.07.2021</w:t>
            </w:r>
          </w:p>
        </w:tc>
        <w:tc>
          <w:tcPr>
            <w:tcW w:w="822" w:type="pct"/>
            <w:vAlign w:val="center"/>
          </w:tcPr>
          <w:p w14:paraId="790BF9D7" w14:textId="7251F0AB" w:rsidR="009974CF" w:rsidRPr="00C45F8D" w:rsidRDefault="009974CF" w:rsidP="00924DF3">
            <w:pPr>
              <w:widowControl w:val="0"/>
              <w:spacing w:line="240" w:lineRule="auto"/>
              <w:jc w:val="center"/>
              <w:rPr>
                <w:rFonts w:eastAsia="Calibri"/>
                <w:color w:val="000000" w:themeColor="text1"/>
                <w:sz w:val="22"/>
              </w:rPr>
            </w:pPr>
            <w:r w:rsidRPr="00C45F8D">
              <w:rPr>
                <w:rFonts w:eastAsia="Calibri"/>
                <w:color w:val="000000" w:themeColor="text1"/>
                <w:sz w:val="22"/>
              </w:rPr>
              <w:t>II 52:00-6.705</w:t>
            </w:r>
          </w:p>
        </w:tc>
      </w:tr>
    </w:tbl>
    <w:p w14:paraId="1C97BDF4" w14:textId="03817762" w:rsidR="00E10BFE" w:rsidRPr="00C45F8D" w:rsidRDefault="00E10BFE" w:rsidP="00870CE6">
      <w:pPr>
        <w:widowControl w:val="0"/>
        <w:autoSpaceDE w:val="0"/>
        <w:autoSpaceDN w:val="0"/>
        <w:adjustRightInd w:val="0"/>
        <w:spacing w:line="276" w:lineRule="auto"/>
        <w:rPr>
          <w:rFonts w:eastAsia="Calibri"/>
          <w:color w:val="000000" w:themeColor="text1"/>
          <w:sz w:val="22"/>
        </w:rPr>
      </w:pPr>
      <w:r w:rsidRPr="00C45F8D">
        <w:rPr>
          <w:rFonts w:eastAsia="Calibri"/>
          <w:color w:val="000000" w:themeColor="text1"/>
          <w:sz w:val="22"/>
        </w:rPr>
        <w:t xml:space="preserve">Примечание * - предприятие расположено за границами </w:t>
      </w:r>
      <w:r w:rsidR="00C45F8D" w:rsidRPr="00C45F8D">
        <w:rPr>
          <w:rFonts w:eastAsia="Calibri"/>
          <w:color w:val="000000" w:themeColor="text1"/>
          <w:sz w:val="22"/>
        </w:rPr>
        <w:t>Володарского</w:t>
      </w:r>
      <w:r w:rsidR="00CD4C17" w:rsidRPr="00C45F8D">
        <w:rPr>
          <w:rFonts w:eastAsia="Calibri"/>
          <w:color w:val="000000" w:themeColor="text1"/>
          <w:sz w:val="22"/>
        </w:rPr>
        <w:t xml:space="preserve"> муниципального округа</w:t>
      </w:r>
    </w:p>
    <w:p w14:paraId="045F089E" w14:textId="0DF64189" w:rsidR="00870CE6" w:rsidRPr="000D5936" w:rsidRDefault="00E10BFE" w:rsidP="00870CE6">
      <w:pPr>
        <w:widowControl w:val="0"/>
        <w:autoSpaceDE w:val="0"/>
        <w:autoSpaceDN w:val="0"/>
        <w:adjustRightInd w:val="0"/>
        <w:spacing w:before="120" w:line="276" w:lineRule="auto"/>
        <w:ind w:firstLine="709"/>
        <w:rPr>
          <w:rFonts w:eastAsia="Calibri"/>
          <w:szCs w:val="24"/>
        </w:rPr>
      </w:pPr>
      <w:r w:rsidRPr="000D5936">
        <w:rPr>
          <w:rFonts w:eastAsia="Calibri"/>
          <w:szCs w:val="24"/>
        </w:rPr>
        <w:t>Также в реестре санитарно-эпидемиологических заключений на проектную документацию Федеральной службы по надзору в сфере защиты прав потребителей и благополучия человека</w:t>
      </w:r>
      <w:r w:rsidRPr="009D17CF">
        <w:rPr>
          <w:rFonts w:eastAsia="Calibri"/>
          <w:szCs w:val="24"/>
        </w:rPr>
        <w:t xml:space="preserve"> имеются </w:t>
      </w:r>
      <w:r w:rsidRPr="000D5936">
        <w:rPr>
          <w:rFonts w:eastAsia="Calibri"/>
          <w:szCs w:val="24"/>
        </w:rPr>
        <w:t>сведения о проектах расчетной санитарно-защитной зоны для ряда объектов (таблица 6.</w:t>
      </w:r>
      <w:r w:rsidR="00DC4836">
        <w:rPr>
          <w:rFonts w:eastAsia="Calibri"/>
          <w:szCs w:val="24"/>
        </w:rPr>
        <w:t>5</w:t>
      </w:r>
      <w:r w:rsidRPr="000D5936">
        <w:rPr>
          <w:rFonts w:eastAsia="Calibri"/>
          <w:szCs w:val="24"/>
        </w:rPr>
        <w:t>).</w:t>
      </w:r>
    </w:p>
    <w:p w14:paraId="4CDA5A1B" w14:textId="5DEBA3C3" w:rsidR="00E10BFE" w:rsidRPr="00AF6CA6" w:rsidRDefault="00E10BFE" w:rsidP="00870CE6">
      <w:pPr>
        <w:widowControl w:val="0"/>
        <w:autoSpaceDE w:val="0"/>
        <w:autoSpaceDN w:val="0"/>
        <w:adjustRightInd w:val="0"/>
        <w:spacing w:before="120" w:line="276" w:lineRule="auto"/>
        <w:ind w:firstLine="709"/>
        <w:rPr>
          <w:rFonts w:eastAsia="Calibri"/>
          <w:i/>
          <w:iCs/>
          <w:color w:val="000000" w:themeColor="text1"/>
          <w:szCs w:val="24"/>
        </w:rPr>
      </w:pPr>
      <w:r w:rsidRPr="00AF6CA6">
        <w:rPr>
          <w:rFonts w:eastAsia="Calibri"/>
          <w:i/>
          <w:iCs/>
          <w:color w:val="000000" w:themeColor="text1"/>
          <w:szCs w:val="24"/>
        </w:rPr>
        <w:t>Таблица 6.</w:t>
      </w:r>
      <w:r w:rsidR="00DC4836">
        <w:rPr>
          <w:rFonts w:eastAsia="Calibri"/>
          <w:i/>
          <w:iCs/>
          <w:color w:val="000000" w:themeColor="text1"/>
          <w:szCs w:val="24"/>
        </w:rPr>
        <w:t>5</w:t>
      </w:r>
      <w:r w:rsidRPr="00AF6CA6">
        <w:rPr>
          <w:rFonts w:eastAsia="Calibri"/>
          <w:i/>
          <w:iCs/>
          <w:color w:val="000000" w:themeColor="text1"/>
          <w:szCs w:val="24"/>
        </w:rPr>
        <w:t xml:space="preserve"> – Характеристика расчетных санитарно-защитных зон на территории </w:t>
      </w:r>
      <w:r w:rsidR="0031436F">
        <w:rPr>
          <w:rFonts w:eastAsia="Calibri"/>
          <w:i/>
          <w:iCs/>
          <w:color w:val="000000" w:themeColor="text1"/>
          <w:szCs w:val="24"/>
        </w:rPr>
        <w:t>Володарского</w:t>
      </w:r>
      <w:r w:rsidR="00CD4C17" w:rsidRPr="00AF6CA6">
        <w:rPr>
          <w:rFonts w:eastAsia="Calibri"/>
          <w:i/>
          <w:iCs/>
          <w:color w:val="000000" w:themeColor="text1"/>
          <w:szCs w:val="24"/>
        </w:rPr>
        <w:t xml:space="preserve"> муниципального округа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
        <w:gridCol w:w="1782"/>
        <w:gridCol w:w="2184"/>
        <w:gridCol w:w="2683"/>
        <w:gridCol w:w="2924"/>
      </w:tblGrid>
      <w:tr w:rsidR="00F868BB" w:rsidRPr="00A9684A" w14:paraId="7CAB19D8" w14:textId="77777777" w:rsidTr="0087338A">
        <w:trPr>
          <w:trHeight w:val="146"/>
          <w:tblHeader/>
          <w:jc w:val="center"/>
        </w:trPr>
        <w:tc>
          <w:tcPr>
            <w:tcW w:w="240" w:type="pct"/>
            <w:shd w:val="clear" w:color="auto" w:fill="auto"/>
            <w:vAlign w:val="center"/>
          </w:tcPr>
          <w:p w14:paraId="6FBFAD4D" w14:textId="3C1B9864" w:rsidR="00F868BB" w:rsidRPr="00AF6CA6" w:rsidRDefault="00F868BB" w:rsidP="0031436F">
            <w:pPr>
              <w:widowControl w:val="0"/>
              <w:spacing w:line="240" w:lineRule="auto"/>
              <w:jc w:val="center"/>
              <w:rPr>
                <w:rFonts w:eastAsia="Times New Roman"/>
                <w:b/>
                <w:color w:val="000000" w:themeColor="text1"/>
                <w:sz w:val="22"/>
              </w:rPr>
            </w:pPr>
            <w:r w:rsidRPr="00AF6CA6">
              <w:rPr>
                <w:rFonts w:eastAsia="Times New Roman"/>
                <w:b/>
                <w:color w:val="000000" w:themeColor="text1"/>
                <w:sz w:val="22"/>
              </w:rPr>
              <w:t>№</w:t>
            </w:r>
          </w:p>
        </w:tc>
        <w:tc>
          <w:tcPr>
            <w:tcW w:w="886" w:type="pct"/>
            <w:shd w:val="clear" w:color="auto" w:fill="auto"/>
            <w:vAlign w:val="center"/>
          </w:tcPr>
          <w:p w14:paraId="2768479A" w14:textId="77777777" w:rsidR="00F868BB" w:rsidRPr="00AF6CA6" w:rsidRDefault="00F868BB" w:rsidP="0031436F">
            <w:pPr>
              <w:widowControl w:val="0"/>
              <w:spacing w:line="240" w:lineRule="auto"/>
              <w:jc w:val="center"/>
              <w:rPr>
                <w:rFonts w:eastAsia="Times New Roman"/>
                <w:b/>
                <w:color w:val="000000" w:themeColor="text1"/>
                <w:sz w:val="22"/>
              </w:rPr>
            </w:pPr>
            <w:r w:rsidRPr="00AF6CA6">
              <w:rPr>
                <w:rFonts w:eastAsia="Times New Roman"/>
                <w:b/>
                <w:color w:val="000000" w:themeColor="text1"/>
                <w:sz w:val="22"/>
              </w:rPr>
              <w:t>Наименование предприятий, сооружений и иных объектов</w:t>
            </w:r>
          </w:p>
        </w:tc>
        <w:tc>
          <w:tcPr>
            <w:tcW w:w="1086" w:type="pct"/>
            <w:vAlign w:val="center"/>
          </w:tcPr>
          <w:p w14:paraId="668FB6AF" w14:textId="77777777" w:rsidR="00F868BB" w:rsidRPr="00AF6CA6" w:rsidRDefault="00F868BB" w:rsidP="0031436F">
            <w:pPr>
              <w:widowControl w:val="0"/>
              <w:spacing w:line="240" w:lineRule="auto"/>
              <w:jc w:val="center"/>
              <w:rPr>
                <w:rFonts w:eastAsia="Calibri"/>
                <w:b/>
                <w:color w:val="000000" w:themeColor="text1"/>
                <w:sz w:val="22"/>
              </w:rPr>
            </w:pPr>
            <w:r w:rsidRPr="00AF6CA6">
              <w:rPr>
                <w:rFonts w:eastAsia="Calibri"/>
                <w:b/>
                <w:color w:val="000000" w:themeColor="text1"/>
                <w:sz w:val="22"/>
              </w:rPr>
              <w:t>Месторасположение</w:t>
            </w:r>
          </w:p>
        </w:tc>
        <w:tc>
          <w:tcPr>
            <w:tcW w:w="1334" w:type="pct"/>
            <w:vAlign w:val="center"/>
          </w:tcPr>
          <w:p w14:paraId="32604C50" w14:textId="77777777" w:rsidR="00F868BB" w:rsidRPr="00AF6CA6" w:rsidRDefault="00F868BB" w:rsidP="0031436F">
            <w:pPr>
              <w:widowControl w:val="0"/>
              <w:spacing w:line="240" w:lineRule="auto"/>
              <w:jc w:val="center"/>
              <w:rPr>
                <w:rFonts w:eastAsia="Calibri"/>
                <w:b/>
                <w:color w:val="000000" w:themeColor="text1"/>
                <w:sz w:val="22"/>
              </w:rPr>
            </w:pPr>
            <w:r w:rsidRPr="00AF6CA6">
              <w:rPr>
                <w:rFonts w:eastAsia="Calibri"/>
                <w:b/>
                <w:color w:val="000000" w:themeColor="text1"/>
                <w:sz w:val="22"/>
              </w:rPr>
              <w:t>Вид деятельности</w:t>
            </w:r>
          </w:p>
        </w:tc>
        <w:tc>
          <w:tcPr>
            <w:tcW w:w="1454" w:type="pct"/>
            <w:vAlign w:val="center"/>
          </w:tcPr>
          <w:p w14:paraId="335C72C1" w14:textId="77777777" w:rsidR="00F868BB" w:rsidRPr="00AF6CA6" w:rsidRDefault="00F868BB" w:rsidP="0031436F">
            <w:pPr>
              <w:widowControl w:val="0"/>
              <w:spacing w:line="240" w:lineRule="auto"/>
              <w:jc w:val="center"/>
              <w:rPr>
                <w:rFonts w:eastAsia="Calibri"/>
                <w:b/>
                <w:color w:val="000000" w:themeColor="text1"/>
                <w:sz w:val="22"/>
              </w:rPr>
            </w:pPr>
            <w:r w:rsidRPr="00AF6CA6">
              <w:rPr>
                <w:rFonts w:eastAsia="Calibri"/>
                <w:b/>
                <w:color w:val="000000" w:themeColor="text1"/>
                <w:sz w:val="22"/>
              </w:rPr>
              <w:t>Номер санитарно-эпидемиологического заключения</w:t>
            </w:r>
          </w:p>
        </w:tc>
      </w:tr>
      <w:tr w:rsidR="00F868BB" w:rsidRPr="00A9684A" w14:paraId="7AFC60E0" w14:textId="77777777" w:rsidTr="0031436F">
        <w:trPr>
          <w:trHeight w:val="146"/>
          <w:jc w:val="center"/>
        </w:trPr>
        <w:tc>
          <w:tcPr>
            <w:tcW w:w="240" w:type="pct"/>
            <w:shd w:val="clear" w:color="auto" w:fill="auto"/>
            <w:vAlign w:val="center"/>
          </w:tcPr>
          <w:p w14:paraId="4B0B7B77" w14:textId="77777777" w:rsidR="00F868BB" w:rsidRPr="00626BC2" w:rsidRDefault="00F868BB" w:rsidP="0031436F">
            <w:pPr>
              <w:widowControl w:val="0"/>
              <w:spacing w:line="240" w:lineRule="auto"/>
              <w:jc w:val="center"/>
              <w:rPr>
                <w:rFonts w:eastAsia="Times New Roman"/>
                <w:color w:val="000000" w:themeColor="text1"/>
                <w:sz w:val="22"/>
              </w:rPr>
            </w:pPr>
            <w:r w:rsidRPr="00626BC2">
              <w:rPr>
                <w:rFonts w:eastAsia="Times New Roman"/>
                <w:color w:val="000000" w:themeColor="text1"/>
                <w:sz w:val="22"/>
              </w:rPr>
              <w:t>1</w:t>
            </w:r>
          </w:p>
        </w:tc>
        <w:tc>
          <w:tcPr>
            <w:tcW w:w="886" w:type="pct"/>
            <w:vAlign w:val="center"/>
          </w:tcPr>
          <w:p w14:paraId="128C51C9" w14:textId="6AEE4337" w:rsidR="00F868BB" w:rsidRPr="0087338A" w:rsidRDefault="00F868BB" w:rsidP="0031436F">
            <w:pPr>
              <w:widowControl w:val="0"/>
              <w:spacing w:line="240" w:lineRule="auto"/>
              <w:jc w:val="center"/>
              <w:rPr>
                <w:rFonts w:eastAsia="Calibri"/>
                <w:color w:val="000000" w:themeColor="text1"/>
                <w:sz w:val="22"/>
              </w:rPr>
            </w:pPr>
            <w:r w:rsidRPr="0087338A">
              <w:rPr>
                <w:rFonts w:eastAsia="Calibri"/>
                <w:color w:val="000000" w:themeColor="text1"/>
                <w:sz w:val="22"/>
              </w:rPr>
              <w:t>ООО Завод «Лакокраска-Юганец»</w:t>
            </w:r>
          </w:p>
        </w:tc>
        <w:tc>
          <w:tcPr>
            <w:tcW w:w="1086" w:type="pct"/>
            <w:vAlign w:val="center"/>
          </w:tcPr>
          <w:p w14:paraId="2C2A3F6C" w14:textId="41F8A0DC" w:rsidR="00F868BB" w:rsidRPr="00626BC2" w:rsidRDefault="005E474D" w:rsidP="0031436F">
            <w:pPr>
              <w:widowControl w:val="0"/>
              <w:spacing w:line="240" w:lineRule="auto"/>
              <w:jc w:val="center"/>
              <w:rPr>
                <w:rFonts w:eastAsia="Calibri"/>
                <w:color w:val="000000" w:themeColor="text1"/>
                <w:sz w:val="22"/>
              </w:rPr>
            </w:pPr>
            <w:r w:rsidRPr="0087338A">
              <w:rPr>
                <w:rFonts w:eastAsia="Calibri"/>
                <w:color w:val="000000" w:themeColor="text1"/>
                <w:sz w:val="22"/>
              </w:rPr>
              <w:t xml:space="preserve">р. п. </w:t>
            </w:r>
            <w:r w:rsidR="00F868BB" w:rsidRPr="0087338A">
              <w:rPr>
                <w:rFonts w:eastAsia="Calibri"/>
                <w:color w:val="000000" w:themeColor="text1"/>
                <w:sz w:val="22"/>
              </w:rPr>
              <w:t xml:space="preserve"> Юганец, ул. Фабричная, зд.1</w:t>
            </w:r>
          </w:p>
        </w:tc>
        <w:tc>
          <w:tcPr>
            <w:tcW w:w="1334" w:type="pct"/>
            <w:vAlign w:val="center"/>
          </w:tcPr>
          <w:p w14:paraId="6BCFDCEF" w14:textId="41943FA6" w:rsidR="00F868BB" w:rsidRPr="00626BC2" w:rsidRDefault="00F868BB" w:rsidP="0031436F">
            <w:pPr>
              <w:widowControl w:val="0"/>
              <w:spacing w:line="240" w:lineRule="auto"/>
              <w:jc w:val="center"/>
              <w:rPr>
                <w:rFonts w:eastAsia="Calibri"/>
                <w:color w:val="000000" w:themeColor="text1"/>
                <w:sz w:val="22"/>
              </w:rPr>
            </w:pPr>
            <w:r w:rsidRPr="0087338A">
              <w:rPr>
                <w:rFonts w:eastAsia="Calibri"/>
                <w:color w:val="000000" w:themeColor="text1"/>
                <w:sz w:val="22"/>
              </w:rPr>
              <w:t xml:space="preserve">Производство прочих красок, лаков, эмалей и аналогичных материалов </w:t>
            </w:r>
            <w:r w:rsidRPr="0087338A">
              <w:rPr>
                <w:rFonts w:eastAsia="Calibri"/>
                <w:color w:val="000000" w:themeColor="text1"/>
                <w:sz w:val="22"/>
              </w:rPr>
              <w:lastRenderedPageBreak/>
              <w:t>для нанесения покрытий, художественных и полиграфических красок</w:t>
            </w:r>
          </w:p>
        </w:tc>
        <w:tc>
          <w:tcPr>
            <w:tcW w:w="1454" w:type="pct"/>
            <w:vAlign w:val="center"/>
          </w:tcPr>
          <w:p w14:paraId="205BC0B3" w14:textId="7FCFB9A7" w:rsidR="00F868BB" w:rsidRPr="00626BC2" w:rsidRDefault="00F868BB" w:rsidP="0031436F">
            <w:pPr>
              <w:widowControl w:val="0"/>
              <w:spacing w:line="240" w:lineRule="auto"/>
              <w:jc w:val="center"/>
              <w:rPr>
                <w:rFonts w:eastAsia="Calibri"/>
                <w:color w:val="000000" w:themeColor="text1"/>
                <w:sz w:val="22"/>
              </w:rPr>
            </w:pPr>
            <w:r w:rsidRPr="00626BC2">
              <w:rPr>
                <w:rFonts w:eastAsia="Calibri"/>
                <w:color w:val="000000" w:themeColor="text1"/>
                <w:sz w:val="22"/>
              </w:rPr>
              <w:lastRenderedPageBreak/>
              <w:t>52.НЦ.04.000.Т.001132.10.20 от 29.10.2020</w:t>
            </w:r>
          </w:p>
        </w:tc>
      </w:tr>
      <w:tr w:rsidR="00F868BB" w:rsidRPr="00A9684A" w14:paraId="5E8D9FF3" w14:textId="77777777" w:rsidTr="0031436F">
        <w:trPr>
          <w:trHeight w:val="146"/>
          <w:jc w:val="center"/>
        </w:trPr>
        <w:tc>
          <w:tcPr>
            <w:tcW w:w="240" w:type="pct"/>
            <w:shd w:val="clear" w:color="auto" w:fill="auto"/>
            <w:vAlign w:val="center"/>
          </w:tcPr>
          <w:p w14:paraId="3F1D6703" w14:textId="77777777" w:rsidR="00F868BB" w:rsidRPr="00626BC2" w:rsidRDefault="00F868BB" w:rsidP="0031436F">
            <w:pPr>
              <w:widowControl w:val="0"/>
              <w:spacing w:line="240" w:lineRule="auto"/>
              <w:jc w:val="center"/>
              <w:rPr>
                <w:rFonts w:eastAsia="Times New Roman"/>
                <w:color w:val="000000" w:themeColor="text1"/>
                <w:sz w:val="22"/>
              </w:rPr>
            </w:pPr>
            <w:r w:rsidRPr="00626BC2">
              <w:rPr>
                <w:rFonts w:eastAsia="Times New Roman"/>
                <w:color w:val="000000" w:themeColor="text1"/>
                <w:sz w:val="22"/>
              </w:rPr>
              <w:t>2</w:t>
            </w:r>
          </w:p>
        </w:tc>
        <w:tc>
          <w:tcPr>
            <w:tcW w:w="886" w:type="pct"/>
            <w:vAlign w:val="center"/>
          </w:tcPr>
          <w:p w14:paraId="6605BED2" w14:textId="09B2069A" w:rsidR="00F868BB" w:rsidRPr="00626BC2" w:rsidRDefault="00F868BB" w:rsidP="0031436F">
            <w:pPr>
              <w:widowControl w:val="0"/>
              <w:spacing w:line="240" w:lineRule="auto"/>
              <w:jc w:val="center"/>
              <w:rPr>
                <w:rFonts w:eastAsia="Calibri"/>
                <w:color w:val="000000" w:themeColor="text1"/>
                <w:sz w:val="22"/>
              </w:rPr>
            </w:pPr>
            <w:r w:rsidRPr="00626BC2">
              <w:rPr>
                <w:rFonts w:eastAsia="Calibri"/>
                <w:color w:val="000000" w:themeColor="text1"/>
                <w:sz w:val="22"/>
              </w:rPr>
              <w:t>Участок по механическому измельчению шин,</w:t>
            </w:r>
          </w:p>
        </w:tc>
        <w:tc>
          <w:tcPr>
            <w:tcW w:w="1086" w:type="pct"/>
            <w:vAlign w:val="center"/>
          </w:tcPr>
          <w:p w14:paraId="05766B3D" w14:textId="6B78C63F" w:rsidR="00F868BB" w:rsidRPr="00626BC2" w:rsidRDefault="00F868BB" w:rsidP="0031436F">
            <w:pPr>
              <w:widowControl w:val="0"/>
              <w:spacing w:line="240" w:lineRule="auto"/>
              <w:jc w:val="center"/>
              <w:rPr>
                <w:rFonts w:eastAsia="Calibri"/>
                <w:color w:val="000000" w:themeColor="text1"/>
                <w:sz w:val="22"/>
              </w:rPr>
            </w:pPr>
            <w:r w:rsidRPr="00626BC2">
              <w:rPr>
                <w:rFonts w:eastAsia="Calibri"/>
                <w:color w:val="000000" w:themeColor="text1"/>
                <w:sz w:val="22"/>
              </w:rPr>
              <w:t>с. Золино, ул. Кооперативная, 52:22:0900021:602.</w:t>
            </w:r>
          </w:p>
        </w:tc>
        <w:tc>
          <w:tcPr>
            <w:tcW w:w="1334" w:type="pct"/>
            <w:vAlign w:val="center"/>
          </w:tcPr>
          <w:p w14:paraId="2AFCBAAF" w14:textId="4F0FCABA" w:rsidR="00F868BB" w:rsidRPr="00626BC2" w:rsidRDefault="00F868BB" w:rsidP="0031436F">
            <w:pPr>
              <w:widowControl w:val="0"/>
              <w:spacing w:line="240" w:lineRule="auto"/>
              <w:jc w:val="center"/>
              <w:rPr>
                <w:rFonts w:eastAsia="Calibri"/>
                <w:color w:val="000000" w:themeColor="text1"/>
                <w:sz w:val="22"/>
              </w:rPr>
            </w:pPr>
            <w:r w:rsidRPr="00626BC2">
              <w:rPr>
                <w:rFonts w:eastAsia="Calibri"/>
                <w:color w:val="000000" w:themeColor="text1"/>
                <w:sz w:val="22"/>
              </w:rPr>
              <w:t>Производство прочих резиновых изделий</w:t>
            </w:r>
          </w:p>
        </w:tc>
        <w:tc>
          <w:tcPr>
            <w:tcW w:w="1454" w:type="pct"/>
            <w:vAlign w:val="center"/>
          </w:tcPr>
          <w:p w14:paraId="3C9295E7" w14:textId="6848C286" w:rsidR="00F868BB" w:rsidRPr="00626BC2" w:rsidRDefault="00F868BB" w:rsidP="0031436F">
            <w:pPr>
              <w:widowControl w:val="0"/>
              <w:spacing w:line="240" w:lineRule="auto"/>
              <w:jc w:val="center"/>
              <w:rPr>
                <w:rFonts w:eastAsia="Calibri"/>
                <w:color w:val="000000" w:themeColor="text1"/>
                <w:sz w:val="22"/>
              </w:rPr>
            </w:pPr>
            <w:r w:rsidRPr="00626BC2">
              <w:rPr>
                <w:rFonts w:eastAsia="Calibri"/>
                <w:color w:val="000000" w:themeColor="text1"/>
                <w:sz w:val="22"/>
              </w:rPr>
              <w:t>52.НЦ.04.000.Т.000270.03.24 от 27.03.2024</w:t>
            </w:r>
          </w:p>
        </w:tc>
      </w:tr>
      <w:tr w:rsidR="00F868BB" w:rsidRPr="00A9684A" w14:paraId="50FD2A9C" w14:textId="77777777" w:rsidTr="0031436F">
        <w:trPr>
          <w:trHeight w:val="146"/>
          <w:jc w:val="center"/>
        </w:trPr>
        <w:tc>
          <w:tcPr>
            <w:tcW w:w="240" w:type="pct"/>
            <w:shd w:val="clear" w:color="auto" w:fill="auto"/>
            <w:vAlign w:val="center"/>
          </w:tcPr>
          <w:p w14:paraId="2539D111" w14:textId="1B587FE3" w:rsidR="00F868BB" w:rsidRPr="00626BC2" w:rsidRDefault="00F868BB" w:rsidP="0031436F">
            <w:pPr>
              <w:widowControl w:val="0"/>
              <w:spacing w:line="240" w:lineRule="auto"/>
              <w:jc w:val="center"/>
              <w:rPr>
                <w:rFonts w:eastAsia="Times New Roman"/>
                <w:color w:val="000000" w:themeColor="text1"/>
                <w:sz w:val="22"/>
              </w:rPr>
            </w:pPr>
            <w:r w:rsidRPr="00626BC2">
              <w:rPr>
                <w:rFonts w:eastAsia="Times New Roman"/>
                <w:color w:val="000000" w:themeColor="text1"/>
                <w:sz w:val="22"/>
              </w:rPr>
              <w:t>3</w:t>
            </w:r>
          </w:p>
        </w:tc>
        <w:tc>
          <w:tcPr>
            <w:tcW w:w="886" w:type="pct"/>
            <w:vAlign w:val="center"/>
          </w:tcPr>
          <w:p w14:paraId="36164E12" w14:textId="6CB567D0" w:rsidR="00F868BB" w:rsidRPr="00626BC2" w:rsidRDefault="00F868BB" w:rsidP="0031436F">
            <w:pPr>
              <w:widowControl w:val="0"/>
              <w:spacing w:line="240" w:lineRule="auto"/>
              <w:jc w:val="center"/>
              <w:rPr>
                <w:rFonts w:eastAsia="Calibri"/>
                <w:color w:val="000000" w:themeColor="text1"/>
                <w:sz w:val="22"/>
              </w:rPr>
            </w:pPr>
            <w:r w:rsidRPr="00626BC2">
              <w:rPr>
                <w:rFonts w:eastAsia="Calibri"/>
                <w:color w:val="000000" w:themeColor="text1"/>
                <w:sz w:val="22"/>
              </w:rPr>
              <w:t>ООО "Газпром Газораспределение Нижний Новгород"</w:t>
            </w:r>
          </w:p>
        </w:tc>
        <w:tc>
          <w:tcPr>
            <w:tcW w:w="1086" w:type="pct"/>
            <w:vAlign w:val="center"/>
          </w:tcPr>
          <w:p w14:paraId="10BDDAAA" w14:textId="4CDF2D35" w:rsidR="00F868BB" w:rsidRPr="00626BC2" w:rsidRDefault="00F868BB" w:rsidP="0031436F">
            <w:pPr>
              <w:widowControl w:val="0"/>
              <w:spacing w:line="240" w:lineRule="auto"/>
              <w:jc w:val="center"/>
              <w:rPr>
                <w:rFonts w:eastAsia="Calibri"/>
                <w:color w:val="000000" w:themeColor="text1"/>
                <w:sz w:val="22"/>
              </w:rPr>
            </w:pPr>
            <w:r w:rsidRPr="00626BC2">
              <w:rPr>
                <w:rFonts w:eastAsia="Calibri"/>
                <w:color w:val="000000" w:themeColor="text1"/>
                <w:sz w:val="22"/>
              </w:rPr>
              <w:t>г Володарск, ул. Суворова, д. 11,</w:t>
            </w:r>
            <w:r w:rsidRPr="0087338A">
              <w:rPr>
                <w:rFonts w:eastAsia="Calibri"/>
                <w:color w:val="000000" w:themeColor="text1"/>
                <w:sz w:val="22"/>
              </w:rPr>
              <w:t xml:space="preserve"> </w:t>
            </w:r>
            <w:r w:rsidRPr="00626BC2">
              <w:rPr>
                <w:rFonts w:eastAsia="Calibri"/>
                <w:color w:val="000000" w:themeColor="text1"/>
                <w:sz w:val="22"/>
              </w:rPr>
              <w:t>52:22:1100007:21</w:t>
            </w:r>
          </w:p>
        </w:tc>
        <w:tc>
          <w:tcPr>
            <w:tcW w:w="1334" w:type="pct"/>
            <w:vAlign w:val="center"/>
          </w:tcPr>
          <w:p w14:paraId="5E7A623B" w14:textId="20D69913" w:rsidR="00F868BB" w:rsidRPr="00626BC2" w:rsidRDefault="00F868BB" w:rsidP="0031436F">
            <w:pPr>
              <w:widowControl w:val="0"/>
              <w:spacing w:line="240" w:lineRule="auto"/>
              <w:jc w:val="center"/>
              <w:rPr>
                <w:rFonts w:eastAsia="Calibri"/>
                <w:color w:val="000000" w:themeColor="text1"/>
                <w:sz w:val="22"/>
              </w:rPr>
            </w:pPr>
            <w:r w:rsidRPr="00626BC2">
              <w:rPr>
                <w:rFonts w:eastAsia="Calibri"/>
                <w:color w:val="000000" w:themeColor="text1"/>
                <w:sz w:val="22"/>
              </w:rPr>
              <w:t>Транспортирование и распределение газообразного топлива по распределительным сетям газоснабжения</w:t>
            </w:r>
          </w:p>
        </w:tc>
        <w:tc>
          <w:tcPr>
            <w:tcW w:w="1454" w:type="pct"/>
            <w:vAlign w:val="center"/>
          </w:tcPr>
          <w:p w14:paraId="18174D4C" w14:textId="4306DE0E" w:rsidR="00F868BB" w:rsidRPr="00626BC2" w:rsidRDefault="00F868BB" w:rsidP="0031436F">
            <w:pPr>
              <w:widowControl w:val="0"/>
              <w:spacing w:line="240" w:lineRule="auto"/>
              <w:jc w:val="center"/>
              <w:rPr>
                <w:rFonts w:eastAsia="Calibri"/>
                <w:color w:val="000000" w:themeColor="text1"/>
                <w:sz w:val="22"/>
              </w:rPr>
            </w:pPr>
            <w:r w:rsidRPr="00626BC2">
              <w:rPr>
                <w:rFonts w:eastAsia="Calibri"/>
                <w:color w:val="000000" w:themeColor="text1"/>
                <w:sz w:val="22"/>
              </w:rPr>
              <w:t>52.НЦ.04.000.Т.000880.09.23 от 13.09.2023</w:t>
            </w:r>
          </w:p>
        </w:tc>
      </w:tr>
      <w:tr w:rsidR="00F868BB" w:rsidRPr="00A9684A" w14:paraId="5DE2CF11" w14:textId="77777777" w:rsidTr="0031436F">
        <w:trPr>
          <w:trHeight w:val="146"/>
          <w:jc w:val="center"/>
        </w:trPr>
        <w:tc>
          <w:tcPr>
            <w:tcW w:w="240" w:type="pct"/>
            <w:shd w:val="clear" w:color="auto" w:fill="auto"/>
            <w:vAlign w:val="center"/>
          </w:tcPr>
          <w:p w14:paraId="262C32DA" w14:textId="612EB722" w:rsidR="00F868BB" w:rsidRPr="00626BC2" w:rsidRDefault="00F868BB" w:rsidP="0031436F">
            <w:pPr>
              <w:widowControl w:val="0"/>
              <w:spacing w:line="240" w:lineRule="auto"/>
              <w:jc w:val="center"/>
              <w:rPr>
                <w:rFonts w:eastAsia="Times New Roman"/>
                <w:color w:val="000000" w:themeColor="text1"/>
                <w:sz w:val="22"/>
              </w:rPr>
            </w:pPr>
            <w:r w:rsidRPr="00626BC2">
              <w:rPr>
                <w:rFonts w:eastAsia="Times New Roman"/>
                <w:color w:val="000000" w:themeColor="text1"/>
                <w:sz w:val="22"/>
              </w:rPr>
              <w:t>4</w:t>
            </w:r>
          </w:p>
        </w:tc>
        <w:tc>
          <w:tcPr>
            <w:tcW w:w="886" w:type="pct"/>
            <w:vAlign w:val="center"/>
          </w:tcPr>
          <w:p w14:paraId="08A79D94" w14:textId="51C641F5" w:rsidR="00F868BB" w:rsidRPr="00626BC2" w:rsidRDefault="00F868BB" w:rsidP="0031436F">
            <w:pPr>
              <w:widowControl w:val="0"/>
              <w:spacing w:line="240" w:lineRule="auto"/>
              <w:jc w:val="center"/>
              <w:rPr>
                <w:rFonts w:eastAsia="Calibri"/>
                <w:color w:val="000000" w:themeColor="text1"/>
                <w:sz w:val="22"/>
              </w:rPr>
            </w:pPr>
            <w:r w:rsidRPr="00626BC2">
              <w:rPr>
                <w:rFonts w:eastAsia="Calibri"/>
                <w:color w:val="000000" w:themeColor="text1"/>
                <w:sz w:val="22"/>
              </w:rPr>
              <w:t>АО "НОКК"</w:t>
            </w:r>
          </w:p>
        </w:tc>
        <w:tc>
          <w:tcPr>
            <w:tcW w:w="1086" w:type="pct"/>
            <w:vAlign w:val="center"/>
          </w:tcPr>
          <w:p w14:paraId="2154FC14" w14:textId="031C0CA7" w:rsidR="00F868BB" w:rsidRPr="00626BC2" w:rsidRDefault="005E474D" w:rsidP="0031436F">
            <w:pPr>
              <w:widowControl w:val="0"/>
              <w:spacing w:line="240" w:lineRule="auto"/>
              <w:jc w:val="center"/>
              <w:rPr>
                <w:rFonts w:eastAsia="Calibri"/>
                <w:color w:val="000000" w:themeColor="text1"/>
                <w:sz w:val="22"/>
              </w:rPr>
            </w:pPr>
            <w:r>
              <w:rPr>
                <w:rFonts w:eastAsia="Calibri"/>
                <w:color w:val="000000" w:themeColor="text1"/>
                <w:sz w:val="22"/>
              </w:rPr>
              <w:t xml:space="preserve">р. п. </w:t>
            </w:r>
            <w:r w:rsidR="00F868BB" w:rsidRPr="00626BC2">
              <w:rPr>
                <w:rFonts w:eastAsia="Calibri"/>
                <w:color w:val="000000" w:themeColor="text1"/>
                <w:sz w:val="22"/>
              </w:rPr>
              <w:t xml:space="preserve"> Фролищи, ул. Советская, земельный участок 28А.</w:t>
            </w:r>
          </w:p>
        </w:tc>
        <w:tc>
          <w:tcPr>
            <w:tcW w:w="1334" w:type="pct"/>
            <w:vAlign w:val="center"/>
          </w:tcPr>
          <w:p w14:paraId="54573F6A" w14:textId="01CC9FB6" w:rsidR="00F868BB" w:rsidRPr="00626BC2" w:rsidRDefault="00F868BB" w:rsidP="0031436F">
            <w:pPr>
              <w:widowControl w:val="0"/>
              <w:spacing w:line="240" w:lineRule="auto"/>
              <w:jc w:val="center"/>
              <w:rPr>
                <w:rFonts w:eastAsia="Calibri"/>
                <w:color w:val="000000" w:themeColor="text1"/>
                <w:sz w:val="22"/>
              </w:rPr>
            </w:pPr>
            <w:r w:rsidRPr="00626BC2">
              <w:rPr>
                <w:rFonts w:eastAsia="Calibri"/>
                <w:color w:val="000000" w:themeColor="text1"/>
                <w:sz w:val="22"/>
              </w:rPr>
              <w:t>Производство пара и горячей воды (тепловой энергии) котельными</w:t>
            </w:r>
          </w:p>
        </w:tc>
        <w:tc>
          <w:tcPr>
            <w:tcW w:w="1454" w:type="pct"/>
            <w:vAlign w:val="center"/>
          </w:tcPr>
          <w:p w14:paraId="3228AF88" w14:textId="4FEF117B" w:rsidR="00F868BB" w:rsidRPr="00626BC2" w:rsidRDefault="00F868BB" w:rsidP="0031436F">
            <w:pPr>
              <w:widowControl w:val="0"/>
              <w:spacing w:line="240" w:lineRule="auto"/>
              <w:jc w:val="center"/>
              <w:rPr>
                <w:rFonts w:eastAsia="Calibri"/>
                <w:color w:val="000000" w:themeColor="text1"/>
                <w:sz w:val="22"/>
              </w:rPr>
            </w:pPr>
            <w:r w:rsidRPr="00626BC2">
              <w:rPr>
                <w:rFonts w:eastAsia="Calibri"/>
                <w:color w:val="000000" w:themeColor="text1"/>
                <w:sz w:val="22"/>
              </w:rPr>
              <w:t>52.НЦ.04.000.Т.001102.10.22 от 31.10.2022</w:t>
            </w:r>
          </w:p>
        </w:tc>
      </w:tr>
      <w:tr w:rsidR="00F868BB" w:rsidRPr="00A9684A" w14:paraId="2B71C67A" w14:textId="77777777" w:rsidTr="0031436F">
        <w:trPr>
          <w:trHeight w:val="146"/>
          <w:jc w:val="center"/>
        </w:trPr>
        <w:tc>
          <w:tcPr>
            <w:tcW w:w="240" w:type="pct"/>
            <w:shd w:val="clear" w:color="auto" w:fill="auto"/>
            <w:vAlign w:val="center"/>
          </w:tcPr>
          <w:p w14:paraId="3CB00068" w14:textId="217E857C" w:rsidR="00F868BB" w:rsidRPr="00626BC2" w:rsidRDefault="00F868BB" w:rsidP="0031436F">
            <w:pPr>
              <w:widowControl w:val="0"/>
              <w:spacing w:line="240" w:lineRule="auto"/>
              <w:jc w:val="center"/>
              <w:rPr>
                <w:rFonts w:eastAsia="Times New Roman"/>
                <w:color w:val="000000" w:themeColor="text1"/>
                <w:sz w:val="22"/>
              </w:rPr>
            </w:pPr>
            <w:r w:rsidRPr="00626BC2">
              <w:rPr>
                <w:rFonts w:eastAsia="Times New Roman"/>
                <w:color w:val="000000" w:themeColor="text1"/>
                <w:sz w:val="22"/>
              </w:rPr>
              <w:t>5</w:t>
            </w:r>
          </w:p>
        </w:tc>
        <w:tc>
          <w:tcPr>
            <w:tcW w:w="886" w:type="pct"/>
            <w:vAlign w:val="center"/>
          </w:tcPr>
          <w:p w14:paraId="470C795C" w14:textId="1DA2B79A" w:rsidR="00F868BB" w:rsidRPr="00626BC2" w:rsidRDefault="00F868BB" w:rsidP="0031436F">
            <w:pPr>
              <w:widowControl w:val="0"/>
              <w:spacing w:line="240" w:lineRule="auto"/>
              <w:jc w:val="center"/>
              <w:rPr>
                <w:rFonts w:eastAsia="Calibri"/>
                <w:color w:val="000000" w:themeColor="text1"/>
                <w:sz w:val="22"/>
              </w:rPr>
            </w:pPr>
            <w:r w:rsidRPr="00626BC2">
              <w:rPr>
                <w:rFonts w:eastAsia="Calibri"/>
                <w:color w:val="000000" w:themeColor="text1"/>
                <w:sz w:val="22"/>
              </w:rPr>
              <w:t>Строительство ткацко-отделочного производства полного цикла</w:t>
            </w:r>
          </w:p>
        </w:tc>
        <w:tc>
          <w:tcPr>
            <w:tcW w:w="1086" w:type="pct"/>
            <w:vAlign w:val="center"/>
          </w:tcPr>
          <w:p w14:paraId="4498A79F" w14:textId="6A346712" w:rsidR="00F868BB" w:rsidRPr="00626BC2" w:rsidRDefault="00F868BB" w:rsidP="0031436F">
            <w:pPr>
              <w:widowControl w:val="0"/>
              <w:spacing w:line="240" w:lineRule="auto"/>
              <w:jc w:val="center"/>
              <w:rPr>
                <w:rFonts w:eastAsia="Calibri"/>
                <w:color w:val="000000" w:themeColor="text1"/>
                <w:sz w:val="22"/>
              </w:rPr>
            </w:pPr>
            <w:r w:rsidRPr="00626BC2">
              <w:rPr>
                <w:rFonts w:eastAsia="Calibri"/>
                <w:color w:val="000000" w:themeColor="text1"/>
                <w:sz w:val="22"/>
              </w:rPr>
              <w:t>г. Володарск, ул. Южная, 19а, участок 3, 52:22:1100012:449</w:t>
            </w:r>
          </w:p>
        </w:tc>
        <w:tc>
          <w:tcPr>
            <w:tcW w:w="1334" w:type="pct"/>
            <w:vAlign w:val="center"/>
          </w:tcPr>
          <w:p w14:paraId="2F635980" w14:textId="2E1E82A1" w:rsidR="00F868BB" w:rsidRPr="00626BC2" w:rsidRDefault="00F868BB" w:rsidP="0031436F">
            <w:pPr>
              <w:widowControl w:val="0"/>
              <w:spacing w:line="240" w:lineRule="auto"/>
              <w:jc w:val="center"/>
              <w:rPr>
                <w:rFonts w:eastAsia="Calibri"/>
                <w:color w:val="000000" w:themeColor="text1"/>
                <w:sz w:val="22"/>
              </w:rPr>
            </w:pPr>
            <w:r w:rsidRPr="00626BC2">
              <w:rPr>
                <w:rFonts w:eastAsia="Calibri"/>
                <w:color w:val="000000" w:themeColor="text1"/>
                <w:sz w:val="22"/>
              </w:rPr>
              <w:t>Производство пряжи и тканей из шерсти, хлопка, льна, а также в смеси с синтетическими и искусственными волокнами при наличии красильных и отбельных цехов</w:t>
            </w:r>
          </w:p>
        </w:tc>
        <w:tc>
          <w:tcPr>
            <w:tcW w:w="1454" w:type="pct"/>
            <w:vAlign w:val="center"/>
          </w:tcPr>
          <w:p w14:paraId="116D5C12" w14:textId="79511CE6" w:rsidR="00F868BB" w:rsidRPr="00626BC2" w:rsidRDefault="00F868BB" w:rsidP="0031436F">
            <w:pPr>
              <w:widowControl w:val="0"/>
              <w:spacing w:line="240" w:lineRule="auto"/>
              <w:jc w:val="center"/>
              <w:rPr>
                <w:rFonts w:eastAsia="Calibri"/>
                <w:color w:val="000000" w:themeColor="text1"/>
                <w:sz w:val="22"/>
              </w:rPr>
            </w:pPr>
            <w:r w:rsidRPr="00626BC2">
              <w:rPr>
                <w:rFonts w:eastAsia="Calibri"/>
                <w:color w:val="000000" w:themeColor="text1"/>
                <w:sz w:val="22"/>
              </w:rPr>
              <w:t>52.НЦ.04.000.Т.000955.09.22 от 16.09.2022</w:t>
            </w:r>
          </w:p>
        </w:tc>
      </w:tr>
      <w:tr w:rsidR="00F868BB" w:rsidRPr="00A9684A" w14:paraId="2EED9621" w14:textId="2D22C3F8" w:rsidTr="0031436F">
        <w:trPr>
          <w:trHeight w:val="146"/>
          <w:jc w:val="center"/>
        </w:trPr>
        <w:tc>
          <w:tcPr>
            <w:tcW w:w="240" w:type="pct"/>
            <w:shd w:val="clear" w:color="auto" w:fill="auto"/>
            <w:vAlign w:val="center"/>
          </w:tcPr>
          <w:p w14:paraId="1A7979A5" w14:textId="7B166DC9" w:rsidR="00F868BB" w:rsidRPr="00626BC2" w:rsidRDefault="00F868BB" w:rsidP="0031436F">
            <w:pPr>
              <w:widowControl w:val="0"/>
              <w:spacing w:line="240" w:lineRule="auto"/>
              <w:jc w:val="center"/>
              <w:rPr>
                <w:rFonts w:eastAsia="Times New Roman"/>
                <w:color w:val="000000" w:themeColor="text1"/>
                <w:sz w:val="22"/>
              </w:rPr>
            </w:pPr>
            <w:r w:rsidRPr="00626BC2">
              <w:rPr>
                <w:rFonts w:eastAsia="Times New Roman"/>
                <w:color w:val="000000" w:themeColor="text1"/>
                <w:sz w:val="22"/>
                <w:lang w:val="en-US"/>
              </w:rPr>
              <w:t>10</w:t>
            </w:r>
          </w:p>
        </w:tc>
        <w:tc>
          <w:tcPr>
            <w:tcW w:w="886" w:type="pct"/>
            <w:vAlign w:val="center"/>
          </w:tcPr>
          <w:p w14:paraId="413C80B0" w14:textId="2B6911BE" w:rsidR="00F868BB" w:rsidRPr="00626BC2" w:rsidRDefault="00F868BB" w:rsidP="0087338A">
            <w:pPr>
              <w:widowControl w:val="0"/>
              <w:spacing w:line="240" w:lineRule="auto"/>
              <w:jc w:val="center"/>
              <w:rPr>
                <w:rFonts w:eastAsia="Calibri"/>
                <w:color w:val="000000" w:themeColor="text1"/>
                <w:sz w:val="22"/>
              </w:rPr>
            </w:pPr>
            <w:r w:rsidRPr="00626BC2">
              <w:rPr>
                <w:rFonts w:eastAsia="Calibri"/>
                <w:color w:val="000000" w:themeColor="text1"/>
                <w:sz w:val="22"/>
              </w:rPr>
              <w:t>Ордена "Знак Почета" ОАО "Сетка"</w:t>
            </w:r>
          </w:p>
        </w:tc>
        <w:tc>
          <w:tcPr>
            <w:tcW w:w="1086" w:type="pct"/>
            <w:vAlign w:val="center"/>
          </w:tcPr>
          <w:p w14:paraId="4921C04C" w14:textId="1EB546C7" w:rsidR="00F868BB" w:rsidRPr="00626BC2" w:rsidRDefault="005E474D" w:rsidP="0087338A">
            <w:pPr>
              <w:widowControl w:val="0"/>
              <w:spacing w:line="240" w:lineRule="auto"/>
              <w:jc w:val="center"/>
              <w:rPr>
                <w:rFonts w:eastAsia="Calibri"/>
                <w:color w:val="000000" w:themeColor="text1"/>
                <w:sz w:val="22"/>
              </w:rPr>
            </w:pPr>
            <w:r>
              <w:rPr>
                <w:rFonts w:eastAsia="Calibri"/>
                <w:color w:val="000000" w:themeColor="text1"/>
                <w:sz w:val="22"/>
              </w:rPr>
              <w:t xml:space="preserve">Р. п. </w:t>
            </w:r>
            <w:r w:rsidR="00F868BB" w:rsidRPr="00626BC2">
              <w:rPr>
                <w:rFonts w:eastAsia="Calibri"/>
                <w:color w:val="000000" w:themeColor="text1"/>
                <w:sz w:val="22"/>
              </w:rPr>
              <w:t xml:space="preserve"> Решетиха,</w:t>
            </w:r>
            <w:r w:rsidR="0087338A">
              <w:rPr>
                <w:rFonts w:eastAsia="Calibri"/>
                <w:color w:val="000000" w:themeColor="text1"/>
                <w:sz w:val="22"/>
              </w:rPr>
              <w:t xml:space="preserve"> </w:t>
            </w:r>
            <w:r w:rsidR="00F868BB" w:rsidRPr="00626BC2">
              <w:rPr>
                <w:rFonts w:eastAsia="Calibri"/>
                <w:color w:val="000000" w:themeColor="text1"/>
                <w:sz w:val="22"/>
              </w:rPr>
              <w:t xml:space="preserve">ул. Героя </w:t>
            </w:r>
            <w:proofErr w:type="spellStart"/>
            <w:r w:rsidR="00F868BB" w:rsidRPr="00626BC2">
              <w:rPr>
                <w:rFonts w:eastAsia="Calibri"/>
                <w:color w:val="000000" w:themeColor="text1"/>
                <w:sz w:val="22"/>
              </w:rPr>
              <w:t>Затылкова</w:t>
            </w:r>
            <w:proofErr w:type="spellEnd"/>
            <w:r w:rsidR="00F868BB" w:rsidRPr="00626BC2">
              <w:rPr>
                <w:rFonts w:eastAsia="Calibri"/>
                <w:color w:val="000000" w:themeColor="text1"/>
                <w:sz w:val="22"/>
              </w:rPr>
              <w:t>, 2А,</w:t>
            </w:r>
          </w:p>
        </w:tc>
        <w:tc>
          <w:tcPr>
            <w:tcW w:w="1334" w:type="pct"/>
            <w:vAlign w:val="center"/>
          </w:tcPr>
          <w:p w14:paraId="2EDAEDB7" w14:textId="2A6B347F" w:rsidR="00F868BB" w:rsidRPr="00626BC2" w:rsidRDefault="00F868BB" w:rsidP="0087338A">
            <w:pPr>
              <w:widowControl w:val="0"/>
              <w:spacing w:line="240" w:lineRule="auto"/>
              <w:jc w:val="center"/>
              <w:rPr>
                <w:rFonts w:eastAsia="Calibri"/>
                <w:color w:val="000000" w:themeColor="text1"/>
                <w:sz w:val="22"/>
              </w:rPr>
            </w:pPr>
            <w:r w:rsidRPr="00626BC2">
              <w:rPr>
                <w:rFonts w:eastAsia="Calibri"/>
                <w:color w:val="000000" w:themeColor="text1"/>
                <w:sz w:val="22"/>
              </w:rPr>
              <w:t>Производство канатов, веревок, шпагата и сетей</w:t>
            </w:r>
          </w:p>
        </w:tc>
        <w:tc>
          <w:tcPr>
            <w:tcW w:w="1454" w:type="pct"/>
            <w:vAlign w:val="center"/>
          </w:tcPr>
          <w:p w14:paraId="1FDE519C" w14:textId="2420E8BC" w:rsidR="00F868BB" w:rsidRPr="00626BC2" w:rsidRDefault="00791DD8" w:rsidP="0087338A">
            <w:pPr>
              <w:widowControl w:val="0"/>
              <w:spacing w:line="240" w:lineRule="auto"/>
              <w:jc w:val="center"/>
              <w:rPr>
                <w:rFonts w:eastAsia="Calibri"/>
                <w:color w:val="000000" w:themeColor="text1"/>
                <w:sz w:val="22"/>
              </w:rPr>
            </w:pPr>
            <w:r w:rsidRPr="00626BC2">
              <w:rPr>
                <w:rFonts w:eastAsia="Calibri"/>
                <w:color w:val="000000" w:themeColor="text1"/>
                <w:sz w:val="22"/>
              </w:rPr>
              <w:t>52.НЦ.04.000.Т.001174.10.13 от 11.10.2013</w:t>
            </w:r>
          </w:p>
        </w:tc>
      </w:tr>
      <w:tr w:rsidR="00791DD8" w:rsidRPr="00A9684A" w14:paraId="04B556F0" w14:textId="77777777" w:rsidTr="0031436F">
        <w:trPr>
          <w:trHeight w:val="146"/>
          <w:jc w:val="center"/>
        </w:trPr>
        <w:tc>
          <w:tcPr>
            <w:tcW w:w="240" w:type="pct"/>
            <w:shd w:val="clear" w:color="auto" w:fill="auto"/>
            <w:vAlign w:val="center"/>
          </w:tcPr>
          <w:p w14:paraId="6DD63859" w14:textId="6F08F4CB" w:rsidR="00791DD8" w:rsidRPr="00626BC2" w:rsidRDefault="00791DD8" w:rsidP="0031436F">
            <w:pPr>
              <w:widowControl w:val="0"/>
              <w:spacing w:line="240" w:lineRule="auto"/>
              <w:jc w:val="center"/>
              <w:rPr>
                <w:rFonts w:eastAsia="Times New Roman"/>
                <w:color w:val="000000" w:themeColor="text1"/>
                <w:sz w:val="22"/>
              </w:rPr>
            </w:pPr>
            <w:r w:rsidRPr="00626BC2">
              <w:rPr>
                <w:rFonts w:eastAsia="Times New Roman"/>
                <w:color w:val="000000" w:themeColor="text1"/>
                <w:sz w:val="22"/>
              </w:rPr>
              <w:t>11</w:t>
            </w:r>
          </w:p>
        </w:tc>
        <w:tc>
          <w:tcPr>
            <w:tcW w:w="886" w:type="pct"/>
            <w:vAlign w:val="center"/>
          </w:tcPr>
          <w:p w14:paraId="4E3C9668" w14:textId="106D9542" w:rsidR="00791DD8" w:rsidRPr="00626BC2" w:rsidRDefault="00791DD8" w:rsidP="0087338A">
            <w:pPr>
              <w:widowControl w:val="0"/>
              <w:spacing w:line="240" w:lineRule="auto"/>
              <w:jc w:val="center"/>
              <w:rPr>
                <w:rFonts w:eastAsia="Calibri"/>
                <w:color w:val="000000" w:themeColor="text1"/>
                <w:sz w:val="22"/>
              </w:rPr>
            </w:pPr>
            <w:r w:rsidRPr="00626BC2">
              <w:rPr>
                <w:rFonts w:eastAsia="Calibri"/>
                <w:color w:val="000000" w:themeColor="text1"/>
                <w:sz w:val="22"/>
              </w:rPr>
              <w:t>ООО "АЙСБЕРГ"</w:t>
            </w:r>
          </w:p>
        </w:tc>
        <w:tc>
          <w:tcPr>
            <w:tcW w:w="1086" w:type="pct"/>
            <w:vAlign w:val="center"/>
          </w:tcPr>
          <w:p w14:paraId="0562F92A" w14:textId="16AC3C28" w:rsidR="00791DD8" w:rsidRPr="00626BC2" w:rsidRDefault="00791DD8" w:rsidP="0087338A">
            <w:pPr>
              <w:widowControl w:val="0"/>
              <w:spacing w:line="240" w:lineRule="auto"/>
              <w:jc w:val="center"/>
              <w:rPr>
                <w:rFonts w:eastAsia="Calibri"/>
                <w:color w:val="000000" w:themeColor="text1"/>
                <w:sz w:val="22"/>
              </w:rPr>
            </w:pPr>
            <w:r w:rsidRPr="00626BC2">
              <w:rPr>
                <w:rFonts w:eastAsia="Calibri"/>
                <w:color w:val="000000" w:themeColor="text1"/>
                <w:sz w:val="22"/>
              </w:rPr>
              <w:t xml:space="preserve">г Володарск, </w:t>
            </w:r>
            <w:proofErr w:type="spellStart"/>
            <w:r w:rsidRPr="00626BC2">
              <w:rPr>
                <w:rFonts w:eastAsia="Calibri"/>
                <w:color w:val="000000" w:themeColor="text1"/>
                <w:sz w:val="22"/>
              </w:rPr>
              <w:t>ул</w:t>
            </w:r>
            <w:proofErr w:type="spellEnd"/>
            <w:r w:rsidRPr="00626BC2">
              <w:rPr>
                <w:rFonts w:eastAsia="Calibri"/>
                <w:color w:val="000000" w:themeColor="text1"/>
                <w:sz w:val="22"/>
              </w:rPr>
              <w:t xml:space="preserve"> Больничная, </w:t>
            </w:r>
            <w:proofErr w:type="spellStart"/>
            <w:r w:rsidRPr="00626BC2">
              <w:rPr>
                <w:rFonts w:eastAsia="Calibri"/>
                <w:color w:val="000000" w:themeColor="text1"/>
                <w:sz w:val="22"/>
              </w:rPr>
              <w:t>зд</w:t>
            </w:r>
            <w:proofErr w:type="spellEnd"/>
            <w:r w:rsidRPr="00626BC2">
              <w:rPr>
                <w:rFonts w:eastAsia="Calibri"/>
                <w:color w:val="000000" w:themeColor="text1"/>
                <w:sz w:val="22"/>
              </w:rPr>
              <w:t>. 15А, офис 1</w:t>
            </w:r>
          </w:p>
        </w:tc>
        <w:tc>
          <w:tcPr>
            <w:tcW w:w="1334" w:type="pct"/>
            <w:vAlign w:val="center"/>
          </w:tcPr>
          <w:p w14:paraId="40FD6A85" w14:textId="2E774472" w:rsidR="00791DD8" w:rsidRPr="00626BC2" w:rsidRDefault="00791DD8" w:rsidP="0087338A">
            <w:pPr>
              <w:widowControl w:val="0"/>
              <w:spacing w:line="240" w:lineRule="auto"/>
              <w:jc w:val="center"/>
              <w:rPr>
                <w:rFonts w:eastAsia="Calibri"/>
                <w:color w:val="000000" w:themeColor="text1"/>
                <w:sz w:val="22"/>
              </w:rPr>
            </w:pPr>
            <w:r w:rsidRPr="00626BC2">
              <w:rPr>
                <w:rFonts w:eastAsia="Calibri"/>
                <w:color w:val="000000" w:themeColor="text1"/>
                <w:sz w:val="22"/>
              </w:rPr>
              <w:t>Торговля оптовая химическими продуктами</w:t>
            </w:r>
          </w:p>
        </w:tc>
        <w:tc>
          <w:tcPr>
            <w:tcW w:w="1454" w:type="pct"/>
            <w:vAlign w:val="center"/>
          </w:tcPr>
          <w:p w14:paraId="54EC34E0" w14:textId="0518EF0A" w:rsidR="00791DD8" w:rsidRPr="00626BC2" w:rsidRDefault="00791DD8" w:rsidP="0087338A">
            <w:pPr>
              <w:widowControl w:val="0"/>
              <w:spacing w:line="240" w:lineRule="auto"/>
              <w:jc w:val="center"/>
              <w:rPr>
                <w:rFonts w:eastAsia="Calibri"/>
                <w:color w:val="000000" w:themeColor="text1"/>
                <w:sz w:val="22"/>
              </w:rPr>
            </w:pPr>
            <w:r w:rsidRPr="00626BC2">
              <w:rPr>
                <w:rFonts w:eastAsia="Calibri"/>
                <w:color w:val="000000" w:themeColor="text1"/>
                <w:sz w:val="22"/>
              </w:rPr>
              <w:t>52.НЦ.04.000.Т.000620.07.17 от 10.07.2017</w:t>
            </w:r>
          </w:p>
        </w:tc>
      </w:tr>
      <w:tr w:rsidR="008C17BF" w:rsidRPr="00A9684A" w14:paraId="24DA5A57" w14:textId="77777777" w:rsidTr="0031436F">
        <w:trPr>
          <w:trHeight w:val="1080"/>
          <w:jc w:val="center"/>
        </w:trPr>
        <w:tc>
          <w:tcPr>
            <w:tcW w:w="240" w:type="pct"/>
            <w:shd w:val="clear" w:color="auto" w:fill="auto"/>
            <w:vAlign w:val="center"/>
          </w:tcPr>
          <w:p w14:paraId="36C8B6CD" w14:textId="53663344" w:rsidR="008C17BF" w:rsidRPr="00626BC2" w:rsidRDefault="008C17BF" w:rsidP="0031436F">
            <w:pPr>
              <w:widowControl w:val="0"/>
              <w:spacing w:line="240" w:lineRule="auto"/>
              <w:jc w:val="center"/>
              <w:rPr>
                <w:rFonts w:eastAsia="Times New Roman"/>
                <w:color w:val="000000" w:themeColor="text1"/>
                <w:sz w:val="22"/>
              </w:rPr>
            </w:pPr>
            <w:r w:rsidRPr="00626BC2">
              <w:rPr>
                <w:rFonts w:eastAsia="Times New Roman"/>
                <w:color w:val="000000" w:themeColor="text1"/>
                <w:sz w:val="22"/>
              </w:rPr>
              <w:t>12</w:t>
            </w:r>
          </w:p>
        </w:tc>
        <w:tc>
          <w:tcPr>
            <w:tcW w:w="886" w:type="pct"/>
            <w:vAlign w:val="center"/>
          </w:tcPr>
          <w:p w14:paraId="4D199663" w14:textId="42A23F86" w:rsidR="008C17BF" w:rsidRPr="00626BC2" w:rsidRDefault="008C17BF" w:rsidP="0087338A">
            <w:pPr>
              <w:widowControl w:val="0"/>
              <w:spacing w:line="240" w:lineRule="auto"/>
              <w:jc w:val="center"/>
              <w:rPr>
                <w:rFonts w:eastAsia="Calibri"/>
                <w:color w:val="000000" w:themeColor="text1"/>
                <w:sz w:val="22"/>
              </w:rPr>
            </w:pPr>
            <w:r w:rsidRPr="00626BC2">
              <w:rPr>
                <w:rFonts w:eastAsia="Calibri"/>
                <w:color w:val="000000" w:themeColor="text1"/>
                <w:sz w:val="22"/>
              </w:rPr>
              <w:t>ООО "СИЗ-ПРОМ"</w:t>
            </w:r>
          </w:p>
        </w:tc>
        <w:tc>
          <w:tcPr>
            <w:tcW w:w="1086" w:type="pct"/>
            <w:vAlign w:val="center"/>
          </w:tcPr>
          <w:p w14:paraId="69AB2B7B" w14:textId="656BD723" w:rsidR="008C17BF" w:rsidRPr="00626BC2" w:rsidRDefault="008C17BF" w:rsidP="0087338A">
            <w:pPr>
              <w:widowControl w:val="0"/>
              <w:spacing w:line="240" w:lineRule="auto"/>
              <w:jc w:val="center"/>
              <w:rPr>
                <w:rFonts w:eastAsia="Calibri"/>
                <w:color w:val="000000" w:themeColor="text1"/>
                <w:sz w:val="22"/>
              </w:rPr>
            </w:pPr>
            <w:r w:rsidRPr="00626BC2">
              <w:rPr>
                <w:rFonts w:eastAsia="Calibri"/>
                <w:color w:val="000000" w:themeColor="text1"/>
                <w:sz w:val="22"/>
              </w:rPr>
              <w:t xml:space="preserve">г Володарск, </w:t>
            </w:r>
            <w:proofErr w:type="spellStart"/>
            <w:r w:rsidRPr="00626BC2">
              <w:rPr>
                <w:rFonts w:eastAsia="Calibri"/>
                <w:color w:val="000000" w:themeColor="text1"/>
                <w:sz w:val="22"/>
              </w:rPr>
              <w:t>ул</w:t>
            </w:r>
            <w:proofErr w:type="spellEnd"/>
            <w:r w:rsidRPr="00626BC2">
              <w:rPr>
                <w:rFonts w:eastAsia="Calibri"/>
                <w:color w:val="000000" w:themeColor="text1"/>
                <w:sz w:val="22"/>
              </w:rPr>
              <w:t xml:space="preserve"> Центральная, </w:t>
            </w:r>
            <w:proofErr w:type="spellStart"/>
            <w:r w:rsidRPr="00626BC2">
              <w:rPr>
                <w:rFonts w:eastAsia="Calibri"/>
                <w:color w:val="000000" w:themeColor="text1"/>
                <w:sz w:val="22"/>
              </w:rPr>
              <w:t>зд</w:t>
            </w:r>
            <w:proofErr w:type="spellEnd"/>
            <w:r w:rsidRPr="00626BC2">
              <w:rPr>
                <w:rFonts w:eastAsia="Calibri"/>
                <w:color w:val="000000" w:themeColor="text1"/>
                <w:sz w:val="22"/>
              </w:rPr>
              <w:t>. 9А/С</w:t>
            </w:r>
          </w:p>
        </w:tc>
        <w:tc>
          <w:tcPr>
            <w:tcW w:w="1334" w:type="pct"/>
            <w:vAlign w:val="center"/>
          </w:tcPr>
          <w:p w14:paraId="66AFED84" w14:textId="75294349" w:rsidR="008C17BF" w:rsidRPr="00626BC2" w:rsidRDefault="008C17BF" w:rsidP="0087338A">
            <w:pPr>
              <w:widowControl w:val="0"/>
              <w:spacing w:line="240" w:lineRule="auto"/>
              <w:jc w:val="center"/>
              <w:rPr>
                <w:rFonts w:eastAsia="Calibri"/>
                <w:color w:val="000000" w:themeColor="text1"/>
                <w:sz w:val="22"/>
              </w:rPr>
            </w:pPr>
            <w:r w:rsidRPr="00626BC2">
              <w:rPr>
                <w:rFonts w:eastAsia="Calibri"/>
                <w:color w:val="000000" w:themeColor="text1"/>
                <w:sz w:val="22"/>
              </w:rPr>
              <w:t>Производство трикотажных или вязаных перчаток, рукавиц (варежек) и митенок</w:t>
            </w:r>
          </w:p>
        </w:tc>
        <w:tc>
          <w:tcPr>
            <w:tcW w:w="1454" w:type="pct"/>
            <w:vAlign w:val="center"/>
          </w:tcPr>
          <w:p w14:paraId="0637C702" w14:textId="4B074519" w:rsidR="008C17BF" w:rsidRPr="00626BC2" w:rsidRDefault="008C17BF" w:rsidP="0087338A">
            <w:pPr>
              <w:widowControl w:val="0"/>
              <w:spacing w:line="240" w:lineRule="auto"/>
              <w:jc w:val="center"/>
              <w:rPr>
                <w:rFonts w:eastAsia="Calibri"/>
                <w:color w:val="000000" w:themeColor="text1"/>
                <w:sz w:val="22"/>
              </w:rPr>
            </w:pPr>
            <w:r w:rsidRPr="0087338A">
              <w:rPr>
                <w:rFonts w:eastAsia="Calibri"/>
                <w:color w:val="000000" w:themeColor="text1"/>
                <w:sz w:val="22"/>
              </w:rPr>
              <w:t>52.НЦ.04.000.Т.001364.12.22 от 28.12.2022</w:t>
            </w:r>
          </w:p>
        </w:tc>
      </w:tr>
      <w:tr w:rsidR="007B0DBB" w:rsidRPr="00A9684A" w14:paraId="3FB987DE" w14:textId="77777777" w:rsidTr="0031436F">
        <w:trPr>
          <w:trHeight w:val="146"/>
          <w:jc w:val="center"/>
        </w:trPr>
        <w:tc>
          <w:tcPr>
            <w:tcW w:w="240" w:type="pct"/>
            <w:shd w:val="clear" w:color="auto" w:fill="auto"/>
            <w:vAlign w:val="center"/>
          </w:tcPr>
          <w:p w14:paraId="734083BF" w14:textId="0D2648A2" w:rsidR="007B0DBB" w:rsidRPr="00626BC2" w:rsidRDefault="007B0DBB" w:rsidP="0031436F">
            <w:pPr>
              <w:widowControl w:val="0"/>
              <w:spacing w:line="240" w:lineRule="auto"/>
              <w:jc w:val="center"/>
              <w:rPr>
                <w:rFonts w:eastAsia="Times New Roman"/>
                <w:color w:val="000000" w:themeColor="text1"/>
                <w:sz w:val="22"/>
              </w:rPr>
            </w:pPr>
            <w:r w:rsidRPr="00626BC2">
              <w:rPr>
                <w:rFonts w:eastAsia="Times New Roman"/>
                <w:color w:val="000000" w:themeColor="text1"/>
                <w:sz w:val="22"/>
              </w:rPr>
              <w:t>13</w:t>
            </w:r>
          </w:p>
        </w:tc>
        <w:tc>
          <w:tcPr>
            <w:tcW w:w="886" w:type="pct"/>
            <w:vAlign w:val="center"/>
          </w:tcPr>
          <w:p w14:paraId="0D0B1A32" w14:textId="10BD3836" w:rsidR="007B0DBB" w:rsidRPr="00626BC2" w:rsidRDefault="007B0DBB" w:rsidP="0087338A">
            <w:pPr>
              <w:widowControl w:val="0"/>
              <w:spacing w:line="240" w:lineRule="auto"/>
              <w:jc w:val="center"/>
              <w:rPr>
                <w:rFonts w:eastAsia="Calibri"/>
                <w:color w:val="000000" w:themeColor="text1"/>
                <w:sz w:val="22"/>
              </w:rPr>
            </w:pPr>
            <w:r w:rsidRPr="00626BC2">
              <w:rPr>
                <w:rFonts w:eastAsia="Calibri"/>
                <w:color w:val="000000" w:themeColor="text1"/>
                <w:sz w:val="22"/>
              </w:rPr>
              <w:t>ООО «ПТФ»</w:t>
            </w:r>
          </w:p>
        </w:tc>
        <w:tc>
          <w:tcPr>
            <w:tcW w:w="1086" w:type="pct"/>
            <w:vAlign w:val="center"/>
          </w:tcPr>
          <w:p w14:paraId="7DF8A18A" w14:textId="46221C6D" w:rsidR="007B0DBB" w:rsidRPr="00626BC2" w:rsidRDefault="007B0DBB" w:rsidP="0087338A">
            <w:pPr>
              <w:widowControl w:val="0"/>
              <w:spacing w:line="240" w:lineRule="auto"/>
              <w:jc w:val="center"/>
              <w:rPr>
                <w:rFonts w:eastAsia="Calibri"/>
                <w:color w:val="000000" w:themeColor="text1"/>
                <w:sz w:val="22"/>
              </w:rPr>
            </w:pPr>
            <w:r w:rsidRPr="00626BC2">
              <w:rPr>
                <w:rFonts w:eastAsia="Calibri"/>
                <w:color w:val="000000" w:themeColor="text1"/>
                <w:sz w:val="22"/>
              </w:rPr>
              <w:t xml:space="preserve">г Володарск, </w:t>
            </w:r>
            <w:proofErr w:type="spellStart"/>
            <w:r w:rsidRPr="00626BC2">
              <w:rPr>
                <w:rFonts w:eastAsia="Calibri"/>
                <w:color w:val="000000" w:themeColor="text1"/>
                <w:sz w:val="22"/>
              </w:rPr>
              <w:t>ул</w:t>
            </w:r>
            <w:proofErr w:type="spellEnd"/>
            <w:r w:rsidRPr="00626BC2">
              <w:rPr>
                <w:rFonts w:eastAsia="Calibri"/>
                <w:color w:val="000000" w:themeColor="text1"/>
                <w:sz w:val="22"/>
              </w:rPr>
              <w:t xml:space="preserve"> Южная, </w:t>
            </w:r>
            <w:proofErr w:type="spellStart"/>
            <w:r w:rsidRPr="00626BC2">
              <w:rPr>
                <w:rFonts w:eastAsia="Calibri"/>
                <w:color w:val="000000" w:themeColor="text1"/>
                <w:sz w:val="22"/>
              </w:rPr>
              <w:t>зд</w:t>
            </w:r>
            <w:proofErr w:type="spellEnd"/>
            <w:r w:rsidRPr="00626BC2">
              <w:rPr>
                <w:rFonts w:eastAsia="Calibri"/>
                <w:color w:val="000000" w:themeColor="text1"/>
                <w:sz w:val="22"/>
              </w:rPr>
              <w:t>. 19А/1А</w:t>
            </w:r>
          </w:p>
        </w:tc>
        <w:tc>
          <w:tcPr>
            <w:tcW w:w="1334" w:type="pct"/>
            <w:vAlign w:val="center"/>
          </w:tcPr>
          <w:p w14:paraId="465A1FDF" w14:textId="59D8D2BB" w:rsidR="007B0DBB" w:rsidRPr="00626BC2" w:rsidRDefault="007B0DBB" w:rsidP="0087338A">
            <w:pPr>
              <w:widowControl w:val="0"/>
              <w:spacing w:line="240" w:lineRule="auto"/>
              <w:jc w:val="center"/>
              <w:rPr>
                <w:rFonts w:eastAsia="Calibri"/>
                <w:color w:val="000000" w:themeColor="text1"/>
                <w:sz w:val="22"/>
              </w:rPr>
            </w:pPr>
            <w:r w:rsidRPr="00626BC2">
              <w:rPr>
                <w:rFonts w:eastAsia="Calibri"/>
                <w:color w:val="000000" w:themeColor="text1"/>
                <w:sz w:val="22"/>
              </w:rPr>
              <w:t>Производство текстильных тканей</w:t>
            </w:r>
          </w:p>
        </w:tc>
        <w:tc>
          <w:tcPr>
            <w:tcW w:w="1454" w:type="pct"/>
            <w:vAlign w:val="center"/>
          </w:tcPr>
          <w:p w14:paraId="0A8587DB" w14:textId="46897EE0" w:rsidR="007B0DBB" w:rsidRPr="00626BC2" w:rsidRDefault="00066EEF" w:rsidP="0087338A">
            <w:pPr>
              <w:widowControl w:val="0"/>
              <w:spacing w:line="240" w:lineRule="auto"/>
              <w:jc w:val="center"/>
              <w:rPr>
                <w:rFonts w:eastAsia="Calibri"/>
                <w:color w:val="000000" w:themeColor="text1"/>
                <w:sz w:val="22"/>
              </w:rPr>
            </w:pPr>
            <w:r w:rsidRPr="00066EEF">
              <w:rPr>
                <w:rFonts w:eastAsia="Calibri"/>
                <w:color w:val="000000" w:themeColor="text1"/>
                <w:sz w:val="22"/>
              </w:rPr>
              <w:t>52.НЦ.04.000.Т.000955.09.22 от 16.09.2022</w:t>
            </w:r>
          </w:p>
        </w:tc>
      </w:tr>
    </w:tbl>
    <w:p w14:paraId="7A3E0FBB" w14:textId="555F7DE6" w:rsidR="00E10BFE" w:rsidRPr="000D5936" w:rsidRDefault="00E10BFE" w:rsidP="00870CE6">
      <w:pPr>
        <w:widowControl w:val="0"/>
        <w:autoSpaceDE w:val="0"/>
        <w:autoSpaceDN w:val="0"/>
        <w:adjustRightInd w:val="0"/>
        <w:spacing w:before="120" w:line="276" w:lineRule="auto"/>
        <w:ind w:firstLine="709"/>
        <w:rPr>
          <w:rFonts w:eastAsia="Calibri"/>
          <w:szCs w:val="24"/>
        </w:rPr>
      </w:pPr>
      <w:r w:rsidRPr="000D5936">
        <w:rPr>
          <w:rFonts w:eastAsia="Calibri"/>
          <w:szCs w:val="24"/>
        </w:rPr>
        <w:t>В соответствии с требованиями Постановления Правительства РФ от 3 марта 2018 г. №222 требуется установление санитарно-защитных зон для следующих объектов (таблица 6.</w:t>
      </w:r>
      <w:r w:rsidR="00DC4836">
        <w:rPr>
          <w:rFonts w:eastAsia="Calibri"/>
          <w:szCs w:val="24"/>
        </w:rPr>
        <w:t>6</w:t>
      </w:r>
      <w:r w:rsidRPr="000D5936">
        <w:rPr>
          <w:rFonts w:eastAsia="Calibri"/>
          <w:szCs w:val="24"/>
        </w:rPr>
        <w:t>).</w:t>
      </w:r>
    </w:p>
    <w:p w14:paraId="39EE6CB3" w14:textId="2AF85B43" w:rsidR="00E10BFE" w:rsidRPr="000D5936" w:rsidRDefault="00E10BFE" w:rsidP="00870CE6">
      <w:pPr>
        <w:widowControl w:val="0"/>
        <w:spacing w:before="120" w:after="120" w:line="240" w:lineRule="auto"/>
        <w:rPr>
          <w:rFonts w:eastAsia="Calibri"/>
          <w:i/>
          <w:iCs/>
          <w:szCs w:val="24"/>
        </w:rPr>
      </w:pPr>
      <w:r w:rsidRPr="000D5936">
        <w:rPr>
          <w:rFonts w:eastAsia="Calibri"/>
          <w:i/>
          <w:iCs/>
          <w:szCs w:val="24"/>
        </w:rPr>
        <w:t>Таблица 6.</w:t>
      </w:r>
      <w:r w:rsidR="00DC4836">
        <w:rPr>
          <w:rFonts w:eastAsia="Calibri"/>
          <w:i/>
          <w:iCs/>
          <w:szCs w:val="24"/>
        </w:rPr>
        <w:t>6</w:t>
      </w:r>
      <w:r w:rsidRPr="000D5936">
        <w:rPr>
          <w:rFonts w:eastAsia="Calibri"/>
          <w:i/>
          <w:iCs/>
          <w:szCs w:val="24"/>
        </w:rPr>
        <w:t xml:space="preserve"> – Перечень существующих объектов, оказывающих негативное воздействие на атмосферный воздух</w:t>
      </w:r>
      <w:r w:rsidRPr="00A9684A">
        <w:rPr>
          <w:rFonts w:eastAsia="Calibri"/>
          <w:i/>
          <w:iCs/>
          <w:color w:val="FF0000"/>
          <w:szCs w:val="24"/>
        </w:rPr>
        <w:t xml:space="preserve"> </w:t>
      </w:r>
      <w:r w:rsidR="00C45F8D" w:rsidRPr="00C45F8D">
        <w:rPr>
          <w:rFonts w:eastAsia="Calibri"/>
          <w:i/>
          <w:iCs/>
          <w:color w:val="000000" w:themeColor="text1"/>
          <w:szCs w:val="24"/>
        </w:rPr>
        <w:t>Володарского</w:t>
      </w:r>
      <w:r w:rsidR="00CD4C17" w:rsidRPr="00C45F8D">
        <w:rPr>
          <w:rFonts w:eastAsia="Calibri"/>
          <w:i/>
          <w:iCs/>
          <w:color w:val="000000" w:themeColor="text1"/>
          <w:szCs w:val="24"/>
        </w:rPr>
        <w:t xml:space="preserve"> </w:t>
      </w:r>
      <w:r w:rsidR="00CD4C17" w:rsidRPr="000D5936">
        <w:rPr>
          <w:rFonts w:eastAsia="Calibri"/>
          <w:i/>
          <w:iCs/>
          <w:szCs w:val="24"/>
        </w:rPr>
        <w:t>муниципального округа</w:t>
      </w:r>
    </w:p>
    <w:p w14:paraId="0ACCDAEF" w14:textId="77777777" w:rsidR="00E10BFE" w:rsidRPr="00A9684A" w:rsidRDefault="00E10BFE" w:rsidP="00870CE6">
      <w:pPr>
        <w:widowControl w:val="0"/>
        <w:spacing w:line="14" w:lineRule="auto"/>
        <w:ind w:firstLine="709"/>
        <w:jc w:val="center"/>
        <w:rPr>
          <w:rFonts w:eastAsia="Calibri"/>
          <w:color w:val="FF0000"/>
          <w:szCs w:val="24"/>
        </w:rPr>
      </w:pPr>
    </w:p>
    <w:tbl>
      <w:tblPr>
        <w:tblW w:w="493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
        <w:gridCol w:w="2267"/>
        <w:gridCol w:w="2257"/>
        <w:gridCol w:w="2807"/>
        <w:gridCol w:w="2023"/>
      </w:tblGrid>
      <w:tr w:rsidR="00E10BFE" w:rsidRPr="00C45F8D" w14:paraId="3098D97A" w14:textId="77777777" w:rsidTr="0031436F">
        <w:trPr>
          <w:trHeight w:val="146"/>
          <w:tblHeader/>
          <w:jc w:val="center"/>
        </w:trPr>
        <w:tc>
          <w:tcPr>
            <w:tcW w:w="284" w:type="pct"/>
            <w:shd w:val="clear" w:color="auto" w:fill="auto"/>
            <w:vAlign w:val="center"/>
          </w:tcPr>
          <w:p w14:paraId="6FF7B65F" w14:textId="77777777" w:rsidR="00E10BFE" w:rsidRPr="0031436F" w:rsidRDefault="00E10BFE" w:rsidP="00870CE6">
            <w:pPr>
              <w:widowControl w:val="0"/>
              <w:spacing w:line="240" w:lineRule="auto"/>
              <w:jc w:val="center"/>
              <w:rPr>
                <w:rFonts w:eastAsia="Times New Roman"/>
                <w:b/>
                <w:color w:val="000000" w:themeColor="text1"/>
                <w:szCs w:val="24"/>
              </w:rPr>
            </w:pPr>
            <w:bookmarkStart w:id="62" w:name="_Hlk46388801"/>
            <w:bookmarkStart w:id="63" w:name="_Hlk52793934"/>
            <w:r w:rsidRPr="0031436F">
              <w:rPr>
                <w:rFonts w:eastAsia="Times New Roman"/>
                <w:b/>
                <w:color w:val="000000" w:themeColor="text1"/>
                <w:szCs w:val="24"/>
              </w:rPr>
              <w:t xml:space="preserve">№ </w:t>
            </w:r>
          </w:p>
        </w:tc>
        <w:tc>
          <w:tcPr>
            <w:tcW w:w="1143" w:type="pct"/>
            <w:shd w:val="clear" w:color="auto" w:fill="auto"/>
            <w:vAlign w:val="center"/>
          </w:tcPr>
          <w:p w14:paraId="0D1C5985" w14:textId="77777777" w:rsidR="00E10BFE" w:rsidRPr="0031436F" w:rsidRDefault="00E10BFE" w:rsidP="00870CE6">
            <w:pPr>
              <w:widowControl w:val="0"/>
              <w:spacing w:line="240" w:lineRule="auto"/>
              <w:jc w:val="center"/>
              <w:rPr>
                <w:rFonts w:eastAsia="Times New Roman"/>
                <w:b/>
                <w:color w:val="000000" w:themeColor="text1"/>
                <w:szCs w:val="24"/>
              </w:rPr>
            </w:pPr>
            <w:r w:rsidRPr="0031436F">
              <w:rPr>
                <w:rFonts w:eastAsia="Times New Roman"/>
                <w:b/>
                <w:color w:val="000000" w:themeColor="text1"/>
                <w:szCs w:val="24"/>
              </w:rPr>
              <w:t>Наименование предприятий, сооружений и иных объектов</w:t>
            </w:r>
          </w:p>
        </w:tc>
        <w:tc>
          <w:tcPr>
            <w:tcW w:w="1138" w:type="pct"/>
            <w:vAlign w:val="center"/>
          </w:tcPr>
          <w:p w14:paraId="13A2F24D" w14:textId="77777777" w:rsidR="00E10BFE" w:rsidRPr="0031436F" w:rsidRDefault="00E10BFE" w:rsidP="00870CE6">
            <w:pPr>
              <w:widowControl w:val="0"/>
              <w:spacing w:line="240" w:lineRule="auto"/>
              <w:jc w:val="center"/>
              <w:rPr>
                <w:rFonts w:eastAsia="Calibri"/>
                <w:b/>
                <w:color w:val="000000" w:themeColor="text1"/>
                <w:szCs w:val="24"/>
              </w:rPr>
            </w:pPr>
            <w:r w:rsidRPr="0031436F">
              <w:rPr>
                <w:rFonts w:eastAsia="Calibri"/>
                <w:b/>
                <w:color w:val="000000" w:themeColor="text1"/>
                <w:szCs w:val="24"/>
              </w:rPr>
              <w:t>Месторасположение</w:t>
            </w:r>
          </w:p>
        </w:tc>
        <w:tc>
          <w:tcPr>
            <w:tcW w:w="1415" w:type="pct"/>
            <w:vAlign w:val="center"/>
          </w:tcPr>
          <w:p w14:paraId="6D36232D" w14:textId="77777777" w:rsidR="00E10BFE" w:rsidRPr="0031436F" w:rsidRDefault="00E10BFE" w:rsidP="00870CE6">
            <w:pPr>
              <w:widowControl w:val="0"/>
              <w:spacing w:line="240" w:lineRule="auto"/>
              <w:jc w:val="center"/>
              <w:rPr>
                <w:rFonts w:eastAsia="Calibri"/>
                <w:b/>
                <w:color w:val="000000" w:themeColor="text1"/>
                <w:szCs w:val="24"/>
              </w:rPr>
            </w:pPr>
            <w:r w:rsidRPr="0031436F">
              <w:rPr>
                <w:rFonts w:eastAsia="Calibri"/>
                <w:b/>
                <w:color w:val="000000" w:themeColor="text1"/>
                <w:szCs w:val="24"/>
              </w:rPr>
              <w:t>Вид деятельности</w:t>
            </w:r>
          </w:p>
        </w:tc>
        <w:tc>
          <w:tcPr>
            <w:tcW w:w="1020" w:type="pct"/>
            <w:vAlign w:val="center"/>
          </w:tcPr>
          <w:p w14:paraId="50F05FD2" w14:textId="77777777" w:rsidR="00E10BFE" w:rsidRPr="0031436F" w:rsidRDefault="00E10BFE" w:rsidP="00870CE6">
            <w:pPr>
              <w:widowControl w:val="0"/>
              <w:spacing w:line="240" w:lineRule="auto"/>
              <w:jc w:val="center"/>
              <w:rPr>
                <w:rFonts w:eastAsia="Calibri"/>
                <w:b/>
                <w:color w:val="000000" w:themeColor="text1"/>
                <w:szCs w:val="24"/>
              </w:rPr>
            </w:pPr>
            <w:r w:rsidRPr="0031436F">
              <w:rPr>
                <w:rFonts w:eastAsia="Calibri"/>
                <w:b/>
                <w:color w:val="000000" w:themeColor="text1"/>
                <w:szCs w:val="24"/>
              </w:rPr>
              <w:t>Класс опасности/ориентировочный размер СЗЗ по СанПиН 2.2.1/2.1.1.1200-03</w:t>
            </w:r>
          </w:p>
        </w:tc>
      </w:tr>
      <w:bookmarkEnd w:id="62"/>
      <w:bookmarkEnd w:id="63"/>
      <w:tr w:rsidR="00EC2BA6" w:rsidRPr="00C45F8D" w14:paraId="7255EB84" w14:textId="77777777" w:rsidTr="0031436F">
        <w:trPr>
          <w:trHeight w:val="146"/>
          <w:jc w:val="center"/>
        </w:trPr>
        <w:tc>
          <w:tcPr>
            <w:tcW w:w="284" w:type="pct"/>
            <w:shd w:val="clear" w:color="auto" w:fill="auto"/>
            <w:vAlign w:val="center"/>
          </w:tcPr>
          <w:p w14:paraId="72DBDD28" w14:textId="77777777" w:rsidR="00EC2BA6" w:rsidRPr="00C45F8D" w:rsidRDefault="00EC2BA6" w:rsidP="0031436F">
            <w:pPr>
              <w:widowControl w:val="0"/>
              <w:spacing w:line="240" w:lineRule="auto"/>
              <w:jc w:val="center"/>
              <w:rPr>
                <w:rFonts w:eastAsia="Times New Roman"/>
                <w:bCs/>
                <w:color w:val="000000" w:themeColor="text1"/>
                <w:szCs w:val="24"/>
              </w:rPr>
            </w:pPr>
            <w:r w:rsidRPr="00C45F8D">
              <w:rPr>
                <w:rFonts w:eastAsia="Times New Roman"/>
                <w:bCs/>
                <w:color w:val="000000" w:themeColor="text1"/>
                <w:szCs w:val="24"/>
              </w:rPr>
              <w:t>1</w:t>
            </w:r>
          </w:p>
        </w:tc>
        <w:tc>
          <w:tcPr>
            <w:tcW w:w="1143" w:type="pct"/>
            <w:vAlign w:val="center"/>
          </w:tcPr>
          <w:p w14:paraId="77C03E70" w14:textId="64368243" w:rsidR="00EC2BA6" w:rsidRPr="00C45F8D" w:rsidRDefault="00EC2BA6"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Кладбище</w:t>
            </w:r>
          </w:p>
        </w:tc>
        <w:tc>
          <w:tcPr>
            <w:tcW w:w="1138" w:type="pct"/>
            <w:vAlign w:val="center"/>
          </w:tcPr>
          <w:p w14:paraId="25285915" w14:textId="0B89B852" w:rsidR="00EC2BA6" w:rsidRPr="00C45F8D" w:rsidRDefault="0031436F" w:rsidP="0031436F">
            <w:pPr>
              <w:widowControl w:val="0"/>
              <w:spacing w:line="240" w:lineRule="auto"/>
              <w:jc w:val="center"/>
              <w:rPr>
                <w:rFonts w:eastAsia="Calibri"/>
                <w:bCs/>
                <w:color w:val="000000" w:themeColor="text1"/>
                <w:szCs w:val="24"/>
              </w:rPr>
            </w:pPr>
            <w:r>
              <w:rPr>
                <w:rFonts w:eastAsia="Times New Roman"/>
                <w:bCs/>
                <w:color w:val="000000" w:themeColor="text1"/>
                <w:szCs w:val="24"/>
                <w:lang w:eastAsia="ru-RU"/>
              </w:rPr>
              <w:t>р.</w:t>
            </w:r>
            <w:r w:rsidR="00EC2BA6" w:rsidRPr="00C45F8D">
              <w:rPr>
                <w:rFonts w:eastAsia="Times New Roman"/>
                <w:bCs/>
                <w:color w:val="000000" w:themeColor="text1"/>
                <w:szCs w:val="24"/>
                <w:lang w:eastAsia="ru-RU"/>
              </w:rPr>
              <w:t>п.</w:t>
            </w:r>
            <w:r>
              <w:rPr>
                <w:rFonts w:eastAsia="Times New Roman"/>
                <w:bCs/>
                <w:color w:val="000000" w:themeColor="text1"/>
                <w:szCs w:val="24"/>
                <w:lang w:eastAsia="ru-RU"/>
              </w:rPr>
              <w:t xml:space="preserve"> </w:t>
            </w:r>
            <w:r w:rsidR="00EC2BA6" w:rsidRPr="00C45F8D">
              <w:rPr>
                <w:rFonts w:eastAsia="Times New Roman"/>
                <w:bCs/>
                <w:color w:val="000000" w:themeColor="text1"/>
                <w:szCs w:val="24"/>
                <w:lang w:eastAsia="ru-RU"/>
              </w:rPr>
              <w:t>Фролищи, между ул. Советская и ул. Полевая</w:t>
            </w:r>
          </w:p>
        </w:tc>
        <w:tc>
          <w:tcPr>
            <w:tcW w:w="1415" w:type="pct"/>
            <w:vAlign w:val="center"/>
          </w:tcPr>
          <w:p w14:paraId="17EE40FD" w14:textId="5D0ACD13" w:rsidR="00EC2BA6" w:rsidRPr="00C45F8D" w:rsidRDefault="00EC2BA6"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Сельское кладбище</w:t>
            </w:r>
          </w:p>
        </w:tc>
        <w:tc>
          <w:tcPr>
            <w:tcW w:w="1020" w:type="pct"/>
            <w:vAlign w:val="center"/>
          </w:tcPr>
          <w:p w14:paraId="2A3FF2E4" w14:textId="0B5A4FEF" w:rsidR="00EC2BA6" w:rsidRPr="00C45F8D" w:rsidRDefault="00EC2BA6"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V класс/ 50 м</w:t>
            </w:r>
          </w:p>
        </w:tc>
      </w:tr>
      <w:tr w:rsidR="00EC2BA6" w:rsidRPr="00C45F8D" w14:paraId="3991C075" w14:textId="77777777" w:rsidTr="0031436F">
        <w:trPr>
          <w:trHeight w:val="146"/>
          <w:jc w:val="center"/>
        </w:trPr>
        <w:tc>
          <w:tcPr>
            <w:tcW w:w="284" w:type="pct"/>
            <w:shd w:val="clear" w:color="auto" w:fill="auto"/>
            <w:vAlign w:val="center"/>
          </w:tcPr>
          <w:p w14:paraId="65392D39" w14:textId="77777777" w:rsidR="00EC2BA6" w:rsidRPr="00C45F8D" w:rsidRDefault="00EC2BA6" w:rsidP="0031436F">
            <w:pPr>
              <w:widowControl w:val="0"/>
              <w:spacing w:line="240" w:lineRule="auto"/>
              <w:jc w:val="center"/>
              <w:rPr>
                <w:rFonts w:eastAsia="Times New Roman"/>
                <w:bCs/>
                <w:color w:val="000000" w:themeColor="text1"/>
                <w:szCs w:val="24"/>
              </w:rPr>
            </w:pPr>
            <w:r w:rsidRPr="00C45F8D">
              <w:rPr>
                <w:rFonts w:eastAsia="Times New Roman"/>
                <w:bCs/>
                <w:color w:val="000000" w:themeColor="text1"/>
                <w:szCs w:val="24"/>
              </w:rPr>
              <w:t>2</w:t>
            </w:r>
          </w:p>
        </w:tc>
        <w:tc>
          <w:tcPr>
            <w:tcW w:w="1143" w:type="pct"/>
            <w:vAlign w:val="center"/>
          </w:tcPr>
          <w:p w14:paraId="5D88D0BA" w14:textId="569F7EE2" w:rsidR="00EC2BA6" w:rsidRPr="00C45F8D" w:rsidRDefault="00EC2BA6"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Кладбище (закрытое)</w:t>
            </w:r>
          </w:p>
        </w:tc>
        <w:tc>
          <w:tcPr>
            <w:tcW w:w="1138" w:type="pct"/>
            <w:vAlign w:val="center"/>
          </w:tcPr>
          <w:p w14:paraId="64BC546C" w14:textId="3D70EA05" w:rsidR="00EC2BA6" w:rsidRPr="00C45F8D" w:rsidRDefault="00A60266" w:rsidP="0031436F">
            <w:pPr>
              <w:widowControl w:val="0"/>
              <w:spacing w:line="240" w:lineRule="auto"/>
              <w:jc w:val="center"/>
              <w:rPr>
                <w:rFonts w:eastAsia="Calibri"/>
                <w:bCs/>
                <w:color w:val="000000" w:themeColor="text1"/>
                <w:szCs w:val="24"/>
              </w:rPr>
            </w:pPr>
            <w:r w:rsidRPr="00C45F8D">
              <w:rPr>
                <w:rFonts w:eastAsia="Times New Roman"/>
                <w:bCs/>
                <w:color w:val="000000" w:themeColor="text1"/>
                <w:szCs w:val="24"/>
                <w:lang w:eastAsia="ru-RU"/>
              </w:rPr>
              <w:t>Западная</w:t>
            </w:r>
            <w:r w:rsidR="00EC2BA6" w:rsidRPr="00C45F8D">
              <w:rPr>
                <w:rFonts w:eastAsia="Times New Roman"/>
                <w:bCs/>
                <w:color w:val="000000" w:themeColor="text1"/>
                <w:szCs w:val="24"/>
                <w:lang w:eastAsia="ru-RU"/>
              </w:rPr>
              <w:t xml:space="preserve"> окраина с.</w:t>
            </w:r>
            <w:r w:rsidR="0031436F">
              <w:rPr>
                <w:rFonts w:eastAsia="Times New Roman"/>
                <w:bCs/>
                <w:color w:val="000000" w:themeColor="text1"/>
                <w:szCs w:val="24"/>
                <w:lang w:eastAsia="ru-RU"/>
              </w:rPr>
              <w:t xml:space="preserve"> </w:t>
            </w:r>
            <w:r w:rsidR="00EC2BA6" w:rsidRPr="00C45F8D">
              <w:rPr>
                <w:rFonts w:eastAsia="Times New Roman"/>
                <w:bCs/>
                <w:color w:val="000000" w:themeColor="text1"/>
                <w:szCs w:val="24"/>
                <w:lang w:eastAsia="ru-RU"/>
              </w:rPr>
              <w:t>Старково</w:t>
            </w:r>
          </w:p>
        </w:tc>
        <w:tc>
          <w:tcPr>
            <w:tcW w:w="1415" w:type="pct"/>
            <w:vAlign w:val="center"/>
          </w:tcPr>
          <w:p w14:paraId="27FF9FCF" w14:textId="4248682C" w:rsidR="00EC2BA6" w:rsidRPr="00C45F8D" w:rsidRDefault="00EC2BA6"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Сельское кладбище</w:t>
            </w:r>
          </w:p>
        </w:tc>
        <w:tc>
          <w:tcPr>
            <w:tcW w:w="1020" w:type="pct"/>
            <w:vAlign w:val="center"/>
          </w:tcPr>
          <w:p w14:paraId="14A2833F" w14:textId="3DECBDE5" w:rsidR="00EC2BA6" w:rsidRPr="00C45F8D" w:rsidRDefault="00EC2BA6"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V класс/ 50 м</w:t>
            </w:r>
          </w:p>
        </w:tc>
      </w:tr>
      <w:tr w:rsidR="00EC2BA6" w:rsidRPr="00C45F8D" w14:paraId="5820CEB3" w14:textId="77777777" w:rsidTr="0031436F">
        <w:trPr>
          <w:trHeight w:val="146"/>
          <w:jc w:val="center"/>
        </w:trPr>
        <w:tc>
          <w:tcPr>
            <w:tcW w:w="284" w:type="pct"/>
            <w:shd w:val="clear" w:color="auto" w:fill="auto"/>
            <w:vAlign w:val="center"/>
          </w:tcPr>
          <w:p w14:paraId="279127AA" w14:textId="77777777" w:rsidR="00EC2BA6" w:rsidRPr="00C45F8D" w:rsidRDefault="00EC2BA6" w:rsidP="0031436F">
            <w:pPr>
              <w:widowControl w:val="0"/>
              <w:spacing w:line="240" w:lineRule="auto"/>
              <w:jc w:val="center"/>
              <w:rPr>
                <w:rFonts w:eastAsia="Times New Roman"/>
                <w:bCs/>
                <w:color w:val="000000" w:themeColor="text1"/>
                <w:szCs w:val="24"/>
              </w:rPr>
            </w:pPr>
            <w:r w:rsidRPr="00C45F8D">
              <w:rPr>
                <w:rFonts w:eastAsia="Times New Roman"/>
                <w:bCs/>
                <w:color w:val="000000" w:themeColor="text1"/>
                <w:szCs w:val="24"/>
              </w:rPr>
              <w:lastRenderedPageBreak/>
              <w:t>3</w:t>
            </w:r>
          </w:p>
        </w:tc>
        <w:tc>
          <w:tcPr>
            <w:tcW w:w="1143" w:type="pct"/>
            <w:vAlign w:val="center"/>
          </w:tcPr>
          <w:p w14:paraId="06AB7276" w14:textId="0806BFD6" w:rsidR="00EC2BA6" w:rsidRPr="00C45F8D" w:rsidRDefault="00EC2BA6"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Мулинское кладбище</w:t>
            </w:r>
          </w:p>
        </w:tc>
        <w:tc>
          <w:tcPr>
            <w:tcW w:w="1138" w:type="pct"/>
            <w:vAlign w:val="center"/>
          </w:tcPr>
          <w:p w14:paraId="7A52DA34" w14:textId="2A4DBA0B" w:rsidR="00EC2BA6" w:rsidRPr="00C45F8D" w:rsidRDefault="00EC2BA6" w:rsidP="0031436F">
            <w:pPr>
              <w:widowControl w:val="0"/>
              <w:spacing w:line="240" w:lineRule="auto"/>
              <w:jc w:val="center"/>
              <w:rPr>
                <w:rFonts w:eastAsia="Calibri"/>
                <w:bCs/>
                <w:color w:val="000000" w:themeColor="text1"/>
                <w:szCs w:val="24"/>
              </w:rPr>
            </w:pPr>
            <w:r w:rsidRPr="00C45F8D">
              <w:rPr>
                <w:rFonts w:eastAsia="Times New Roman"/>
                <w:bCs/>
                <w:color w:val="000000" w:themeColor="text1"/>
                <w:szCs w:val="24"/>
                <w:lang w:eastAsia="ru-RU"/>
              </w:rPr>
              <w:t>в 1 км к западу от южной окраины д.</w:t>
            </w:r>
            <w:r w:rsidR="0031436F">
              <w:rPr>
                <w:rFonts w:eastAsia="Times New Roman"/>
                <w:bCs/>
                <w:color w:val="000000" w:themeColor="text1"/>
                <w:szCs w:val="24"/>
                <w:lang w:eastAsia="ru-RU"/>
              </w:rPr>
              <w:t xml:space="preserve"> </w:t>
            </w:r>
            <w:r w:rsidRPr="00C45F8D">
              <w:rPr>
                <w:rFonts w:eastAsia="Times New Roman"/>
                <w:bCs/>
                <w:color w:val="000000" w:themeColor="text1"/>
                <w:szCs w:val="24"/>
                <w:lang w:eastAsia="ru-RU"/>
              </w:rPr>
              <w:t>Мулино</w:t>
            </w:r>
          </w:p>
        </w:tc>
        <w:tc>
          <w:tcPr>
            <w:tcW w:w="1415" w:type="pct"/>
            <w:vAlign w:val="center"/>
          </w:tcPr>
          <w:p w14:paraId="5789E5B7" w14:textId="77777777" w:rsidR="00EC2BA6" w:rsidRPr="00C45F8D" w:rsidRDefault="00EC2BA6"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Сельское кладбище</w:t>
            </w:r>
          </w:p>
        </w:tc>
        <w:tc>
          <w:tcPr>
            <w:tcW w:w="1020" w:type="pct"/>
            <w:vAlign w:val="center"/>
          </w:tcPr>
          <w:p w14:paraId="603E7BD0" w14:textId="77777777" w:rsidR="00EC2BA6" w:rsidRPr="00C45F8D" w:rsidRDefault="00EC2BA6"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V класс/ 50 м</w:t>
            </w:r>
          </w:p>
        </w:tc>
      </w:tr>
      <w:tr w:rsidR="00EC2BA6" w:rsidRPr="00C45F8D" w14:paraId="56D53668" w14:textId="77777777" w:rsidTr="0031436F">
        <w:trPr>
          <w:trHeight w:val="146"/>
          <w:jc w:val="center"/>
        </w:trPr>
        <w:tc>
          <w:tcPr>
            <w:tcW w:w="284" w:type="pct"/>
            <w:shd w:val="clear" w:color="auto" w:fill="auto"/>
            <w:vAlign w:val="center"/>
          </w:tcPr>
          <w:p w14:paraId="7DA697B1" w14:textId="77777777" w:rsidR="00EC2BA6" w:rsidRPr="00C45F8D" w:rsidRDefault="00EC2BA6" w:rsidP="0031436F">
            <w:pPr>
              <w:widowControl w:val="0"/>
              <w:spacing w:line="240" w:lineRule="auto"/>
              <w:jc w:val="center"/>
              <w:rPr>
                <w:rFonts w:eastAsia="Times New Roman"/>
                <w:bCs/>
                <w:color w:val="000000" w:themeColor="text1"/>
                <w:szCs w:val="24"/>
              </w:rPr>
            </w:pPr>
            <w:r w:rsidRPr="00C45F8D">
              <w:rPr>
                <w:rFonts w:eastAsia="Times New Roman"/>
                <w:bCs/>
                <w:color w:val="000000" w:themeColor="text1"/>
                <w:szCs w:val="24"/>
              </w:rPr>
              <w:t>4</w:t>
            </w:r>
          </w:p>
        </w:tc>
        <w:tc>
          <w:tcPr>
            <w:tcW w:w="1143" w:type="pct"/>
            <w:vAlign w:val="center"/>
          </w:tcPr>
          <w:p w14:paraId="7B166C5D" w14:textId="7BAD699C" w:rsidR="00EC2BA6" w:rsidRPr="00C45F8D" w:rsidRDefault="00EC2BA6" w:rsidP="0031436F">
            <w:pPr>
              <w:widowControl w:val="0"/>
              <w:spacing w:line="240" w:lineRule="auto"/>
              <w:jc w:val="center"/>
              <w:rPr>
                <w:rFonts w:eastAsia="Calibri"/>
                <w:bCs/>
                <w:color w:val="000000" w:themeColor="text1"/>
                <w:szCs w:val="24"/>
              </w:rPr>
            </w:pPr>
            <w:r w:rsidRPr="00C45F8D">
              <w:rPr>
                <w:rFonts w:eastAsia="Times New Roman"/>
                <w:bCs/>
                <w:color w:val="000000" w:themeColor="text1"/>
                <w:szCs w:val="24"/>
                <w:lang w:eastAsia="ru-RU"/>
              </w:rPr>
              <w:t>Золинское кладбище</w:t>
            </w:r>
          </w:p>
        </w:tc>
        <w:tc>
          <w:tcPr>
            <w:tcW w:w="1138" w:type="pct"/>
            <w:vAlign w:val="center"/>
          </w:tcPr>
          <w:p w14:paraId="264830C9" w14:textId="24CBC6FB" w:rsidR="00EC2BA6" w:rsidRPr="00C45F8D" w:rsidRDefault="00EC2BA6" w:rsidP="0031436F">
            <w:pPr>
              <w:widowControl w:val="0"/>
              <w:spacing w:line="240" w:lineRule="auto"/>
              <w:jc w:val="center"/>
              <w:rPr>
                <w:rFonts w:eastAsia="Calibri"/>
                <w:bCs/>
                <w:color w:val="000000" w:themeColor="text1"/>
                <w:szCs w:val="24"/>
              </w:rPr>
            </w:pPr>
            <w:r w:rsidRPr="00C45F8D">
              <w:rPr>
                <w:rFonts w:eastAsia="Times New Roman"/>
                <w:bCs/>
                <w:color w:val="000000" w:themeColor="text1"/>
                <w:szCs w:val="24"/>
                <w:lang w:eastAsia="ru-RU"/>
              </w:rPr>
              <w:t>с.</w:t>
            </w:r>
            <w:r w:rsidR="0031436F">
              <w:rPr>
                <w:rFonts w:eastAsia="Times New Roman"/>
                <w:bCs/>
                <w:color w:val="000000" w:themeColor="text1"/>
                <w:szCs w:val="24"/>
                <w:lang w:eastAsia="ru-RU"/>
              </w:rPr>
              <w:t xml:space="preserve"> </w:t>
            </w:r>
            <w:r w:rsidRPr="00C45F8D">
              <w:rPr>
                <w:rFonts w:eastAsia="Times New Roman"/>
                <w:bCs/>
                <w:color w:val="000000" w:themeColor="text1"/>
                <w:szCs w:val="24"/>
                <w:lang w:eastAsia="ru-RU"/>
              </w:rPr>
              <w:t>Золино, ул.</w:t>
            </w:r>
            <w:r w:rsidR="0031436F">
              <w:rPr>
                <w:rFonts w:eastAsia="Times New Roman"/>
                <w:bCs/>
                <w:color w:val="000000" w:themeColor="text1"/>
                <w:szCs w:val="24"/>
                <w:lang w:eastAsia="ru-RU"/>
              </w:rPr>
              <w:t xml:space="preserve"> </w:t>
            </w:r>
            <w:r w:rsidRPr="00C45F8D">
              <w:rPr>
                <w:rFonts w:eastAsia="Times New Roman"/>
                <w:bCs/>
                <w:color w:val="000000" w:themeColor="text1"/>
                <w:szCs w:val="24"/>
                <w:lang w:eastAsia="ru-RU"/>
              </w:rPr>
              <w:t>Кооперативная, уч.62</w:t>
            </w:r>
          </w:p>
        </w:tc>
        <w:tc>
          <w:tcPr>
            <w:tcW w:w="1415" w:type="pct"/>
            <w:vAlign w:val="center"/>
          </w:tcPr>
          <w:p w14:paraId="3A845261" w14:textId="77777777" w:rsidR="00EC2BA6" w:rsidRPr="00C45F8D" w:rsidRDefault="00EC2BA6"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Сельское кладбище</w:t>
            </w:r>
          </w:p>
        </w:tc>
        <w:tc>
          <w:tcPr>
            <w:tcW w:w="1020" w:type="pct"/>
            <w:vAlign w:val="center"/>
          </w:tcPr>
          <w:p w14:paraId="01593865" w14:textId="77777777" w:rsidR="00EC2BA6" w:rsidRPr="00C45F8D" w:rsidRDefault="00EC2BA6"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V класс/ 50 м</w:t>
            </w:r>
          </w:p>
        </w:tc>
      </w:tr>
      <w:tr w:rsidR="00EC2BA6" w:rsidRPr="00C45F8D" w14:paraId="7589C2F7" w14:textId="77777777" w:rsidTr="0031436F">
        <w:trPr>
          <w:trHeight w:val="146"/>
          <w:jc w:val="center"/>
        </w:trPr>
        <w:tc>
          <w:tcPr>
            <w:tcW w:w="284" w:type="pct"/>
            <w:shd w:val="clear" w:color="auto" w:fill="auto"/>
            <w:vAlign w:val="center"/>
          </w:tcPr>
          <w:p w14:paraId="4C952B11" w14:textId="77777777" w:rsidR="00EC2BA6" w:rsidRPr="00C45F8D" w:rsidRDefault="00EC2BA6" w:rsidP="0031436F">
            <w:pPr>
              <w:widowControl w:val="0"/>
              <w:spacing w:line="240" w:lineRule="auto"/>
              <w:jc w:val="center"/>
              <w:rPr>
                <w:rFonts w:eastAsia="Times New Roman"/>
                <w:bCs/>
                <w:color w:val="000000" w:themeColor="text1"/>
                <w:szCs w:val="24"/>
              </w:rPr>
            </w:pPr>
            <w:r w:rsidRPr="00C45F8D">
              <w:rPr>
                <w:rFonts w:eastAsia="Times New Roman"/>
                <w:bCs/>
                <w:color w:val="000000" w:themeColor="text1"/>
                <w:szCs w:val="24"/>
              </w:rPr>
              <w:t>5</w:t>
            </w:r>
          </w:p>
        </w:tc>
        <w:tc>
          <w:tcPr>
            <w:tcW w:w="1143" w:type="pct"/>
            <w:vAlign w:val="center"/>
          </w:tcPr>
          <w:p w14:paraId="11A21713" w14:textId="16FD0C4C" w:rsidR="00EC2BA6" w:rsidRPr="00C45F8D" w:rsidRDefault="00EC2BA6" w:rsidP="0031436F">
            <w:pPr>
              <w:widowControl w:val="0"/>
              <w:spacing w:line="240" w:lineRule="auto"/>
              <w:jc w:val="center"/>
              <w:rPr>
                <w:rFonts w:eastAsia="Calibri"/>
                <w:bCs/>
                <w:color w:val="000000" w:themeColor="text1"/>
                <w:szCs w:val="24"/>
              </w:rPr>
            </w:pPr>
            <w:r w:rsidRPr="00C45F8D">
              <w:rPr>
                <w:rFonts w:eastAsia="Times New Roman"/>
                <w:bCs/>
                <w:color w:val="000000" w:themeColor="text1"/>
                <w:szCs w:val="24"/>
                <w:lang w:eastAsia="ru-RU"/>
              </w:rPr>
              <w:t>муниципальное общественное воинское кладбище</w:t>
            </w:r>
          </w:p>
        </w:tc>
        <w:tc>
          <w:tcPr>
            <w:tcW w:w="1138" w:type="pct"/>
            <w:vAlign w:val="center"/>
          </w:tcPr>
          <w:p w14:paraId="125BFCF6" w14:textId="05C9D06E" w:rsidR="00EC2BA6" w:rsidRPr="00C45F8D" w:rsidRDefault="00EC2BA6" w:rsidP="0031436F">
            <w:pPr>
              <w:widowControl w:val="0"/>
              <w:spacing w:line="240" w:lineRule="auto"/>
              <w:jc w:val="center"/>
              <w:rPr>
                <w:rFonts w:eastAsia="Calibri"/>
                <w:bCs/>
                <w:color w:val="000000" w:themeColor="text1"/>
                <w:szCs w:val="24"/>
              </w:rPr>
            </w:pPr>
            <w:r w:rsidRPr="00C45F8D">
              <w:rPr>
                <w:rFonts w:eastAsia="Times New Roman"/>
                <w:bCs/>
                <w:color w:val="000000" w:themeColor="text1"/>
                <w:szCs w:val="24"/>
                <w:lang w:eastAsia="ru-RU"/>
              </w:rPr>
              <w:t>с.</w:t>
            </w:r>
            <w:r w:rsidR="0031436F">
              <w:rPr>
                <w:rFonts w:eastAsia="Times New Roman"/>
                <w:bCs/>
                <w:color w:val="000000" w:themeColor="text1"/>
                <w:szCs w:val="24"/>
                <w:lang w:eastAsia="ru-RU"/>
              </w:rPr>
              <w:t xml:space="preserve"> </w:t>
            </w:r>
            <w:r w:rsidRPr="00C45F8D">
              <w:rPr>
                <w:rFonts w:eastAsia="Times New Roman"/>
                <w:bCs/>
                <w:color w:val="000000" w:themeColor="text1"/>
                <w:szCs w:val="24"/>
                <w:lang w:eastAsia="ru-RU"/>
              </w:rPr>
              <w:t>Золино, ул.</w:t>
            </w:r>
            <w:r w:rsidR="0031436F">
              <w:rPr>
                <w:rFonts w:eastAsia="Times New Roman"/>
                <w:bCs/>
                <w:color w:val="000000" w:themeColor="text1"/>
                <w:szCs w:val="24"/>
                <w:lang w:eastAsia="ru-RU"/>
              </w:rPr>
              <w:t xml:space="preserve"> </w:t>
            </w:r>
            <w:r w:rsidRPr="00C45F8D">
              <w:rPr>
                <w:rFonts w:eastAsia="Times New Roman"/>
                <w:bCs/>
                <w:color w:val="000000" w:themeColor="text1"/>
                <w:szCs w:val="24"/>
                <w:lang w:eastAsia="ru-RU"/>
              </w:rPr>
              <w:t>Кооперативная, уч.62а</w:t>
            </w:r>
          </w:p>
        </w:tc>
        <w:tc>
          <w:tcPr>
            <w:tcW w:w="1415" w:type="pct"/>
            <w:vAlign w:val="center"/>
          </w:tcPr>
          <w:p w14:paraId="6E0420A9" w14:textId="359A92C5" w:rsidR="00EC2BA6" w:rsidRPr="00C45F8D" w:rsidRDefault="00DE3704"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Воинское мемориальное</w:t>
            </w:r>
          </w:p>
        </w:tc>
        <w:tc>
          <w:tcPr>
            <w:tcW w:w="1020" w:type="pct"/>
            <w:vAlign w:val="center"/>
          </w:tcPr>
          <w:p w14:paraId="2F65F58C" w14:textId="77777777" w:rsidR="00EC2BA6" w:rsidRPr="00C45F8D" w:rsidRDefault="00EC2BA6"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V класс/ 50 м</w:t>
            </w:r>
          </w:p>
        </w:tc>
      </w:tr>
      <w:tr w:rsidR="00EC2BA6" w:rsidRPr="00C45F8D" w14:paraId="1BA5B01D" w14:textId="77777777" w:rsidTr="0031436F">
        <w:trPr>
          <w:trHeight w:val="146"/>
          <w:jc w:val="center"/>
        </w:trPr>
        <w:tc>
          <w:tcPr>
            <w:tcW w:w="284" w:type="pct"/>
            <w:shd w:val="clear" w:color="auto" w:fill="auto"/>
            <w:vAlign w:val="center"/>
          </w:tcPr>
          <w:p w14:paraId="41096608" w14:textId="77777777" w:rsidR="00EC2BA6" w:rsidRPr="00C45F8D" w:rsidRDefault="00EC2BA6" w:rsidP="0031436F">
            <w:pPr>
              <w:widowControl w:val="0"/>
              <w:spacing w:line="240" w:lineRule="auto"/>
              <w:jc w:val="center"/>
              <w:rPr>
                <w:rFonts w:eastAsia="Times New Roman"/>
                <w:bCs/>
                <w:color w:val="000000" w:themeColor="text1"/>
                <w:szCs w:val="24"/>
              </w:rPr>
            </w:pPr>
            <w:r w:rsidRPr="00C45F8D">
              <w:rPr>
                <w:rFonts w:eastAsia="Times New Roman"/>
                <w:bCs/>
                <w:color w:val="000000" w:themeColor="text1"/>
                <w:szCs w:val="24"/>
              </w:rPr>
              <w:t>6</w:t>
            </w:r>
          </w:p>
        </w:tc>
        <w:tc>
          <w:tcPr>
            <w:tcW w:w="1143" w:type="pct"/>
            <w:vAlign w:val="center"/>
          </w:tcPr>
          <w:p w14:paraId="209C14C1" w14:textId="3F17ABB7" w:rsidR="00EC2BA6" w:rsidRPr="00C45F8D" w:rsidRDefault="00EC2BA6" w:rsidP="0031436F">
            <w:pPr>
              <w:widowControl w:val="0"/>
              <w:spacing w:line="240" w:lineRule="auto"/>
              <w:jc w:val="center"/>
              <w:rPr>
                <w:rFonts w:eastAsia="Calibri"/>
                <w:bCs/>
                <w:color w:val="000000" w:themeColor="text1"/>
                <w:szCs w:val="24"/>
              </w:rPr>
            </w:pPr>
            <w:r w:rsidRPr="00C45F8D">
              <w:rPr>
                <w:rFonts w:eastAsia="Times New Roman"/>
                <w:bCs/>
                <w:color w:val="000000" w:themeColor="text1"/>
                <w:szCs w:val="24"/>
                <w:lang w:eastAsia="ru-RU"/>
              </w:rPr>
              <w:t>Смолинское кладбище</w:t>
            </w:r>
          </w:p>
        </w:tc>
        <w:tc>
          <w:tcPr>
            <w:tcW w:w="1138" w:type="pct"/>
            <w:vAlign w:val="center"/>
          </w:tcPr>
          <w:p w14:paraId="1ED4ED68" w14:textId="213D0761" w:rsidR="00EC2BA6" w:rsidRPr="00C45F8D" w:rsidRDefault="005E474D" w:rsidP="0031436F">
            <w:pPr>
              <w:widowControl w:val="0"/>
              <w:spacing w:line="240" w:lineRule="auto"/>
              <w:jc w:val="center"/>
              <w:rPr>
                <w:rFonts w:eastAsia="Calibri"/>
                <w:bCs/>
                <w:color w:val="000000" w:themeColor="text1"/>
                <w:szCs w:val="24"/>
              </w:rPr>
            </w:pPr>
            <w:r>
              <w:rPr>
                <w:rFonts w:eastAsia="Times New Roman"/>
                <w:bCs/>
                <w:color w:val="000000" w:themeColor="text1"/>
                <w:szCs w:val="24"/>
                <w:lang w:eastAsia="ru-RU"/>
              </w:rPr>
              <w:t xml:space="preserve">р. п. </w:t>
            </w:r>
            <w:r w:rsidR="00EC2BA6" w:rsidRPr="00C45F8D">
              <w:rPr>
                <w:rFonts w:eastAsia="Times New Roman"/>
                <w:bCs/>
                <w:color w:val="000000" w:themeColor="text1"/>
                <w:szCs w:val="24"/>
                <w:lang w:eastAsia="ru-RU"/>
              </w:rPr>
              <w:t>Смолино, кладбище</w:t>
            </w:r>
          </w:p>
        </w:tc>
        <w:tc>
          <w:tcPr>
            <w:tcW w:w="1415" w:type="pct"/>
            <w:vAlign w:val="center"/>
          </w:tcPr>
          <w:p w14:paraId="69A47895" w14:textId="77777777" w:rsidR="00EC2BA6" w:rsidRPr="00C45F8D" w:rsidRDefault="00EC2BA6"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Сельское кладбище</w:t>
            </w:r>
          </w:p>
        </w:tc>
        <w:tc>
          <w:tcPr>
            <w:tcW w:w="1020" w:type="pct"/>
            <w:vAlign w:val="center"/>
          </w:tcPr>
          <w:p w14:paraId="65B2E91B" w14:textId="77777777" w:rsidR="00EC2BA6" w:rsidRPr="00C45F8D" w:rsidRDefault="00EC2BA6"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V класс/ 50 м</w:t>
            </w:r>
          </w:p>
        </w:tc>
      </w:tr>
      <w:tr w:rsidR="00EC2BA6" w:rsidRPr="00C45F8D" w14:paraId="1469BFD6" w14:textId="77777777" w:rsidTr="0031436F">
        <w:trPr>
          <w:trHeight w:val="146"/>
          <w:jc w:val="center"/>
        </w:trPr>
        <w:tc>
          <w:tcPr>
            <w:tcW w:w="284" w:type="pct"/>
            <w:shd w:val="clear" w:color="auto" w:fill="auto"/>
            <w:vAlign w:val="center"/>
          </w:tcPr>
          <w:p w14:paraId="3E621350" w14:textId="77777777" w:rsidR="00EC2BA6" w:rsidRPr="00C45F8D" w:rsidRDefault="00EC2BA6" w:rsidP="0031436F">
            <w:pPr>
              <w:widowControl w:val="0"/>
              <w:spacing w:line="240" w:lineRule="auto"/>
              <w:jc w:val="center"/>
              <w:rPr>
                <w:rFonts w:eastAsia="Times New Roman"/>
                <w:bCs/>
                <w:color w:val="000000" w:themeColor="text1"/>
                <w:szCs w:val="24"/>
              </w:rPr>
            </w:pPr>
            <w:r w:rsidRPr="00C45F8D">
              <w:rPr>
                <w:rFonts w:eastAsia="Times New Roman"/>
                <w:bCs/>
                <w:color w:val="000000" w:themeColor="text1"/>
                <w:szCs w:val="24"/>
              </w:rPr>
              <w:t>7</w:t>
            </w:r>
          </w:p>
        </w:tc>
        <w:tc>
          <w:tcPr>
            <w:tcW w:w="1143" w:type="pct"/>
            <w:vAlign w:val="center"/>
          </w:tcPr>
          <w:p w14:paraId="538BC88A" w14:textId="5D029B75" w:rsidR="00EC2BA6" w:rsidRPr="00C45F8D" w:rsidRDefault="00EC2BA6" w:rsidP="0031436F">
            <w:pPr>
              <w:widowControl w:val="0"/>
              <w:spacing w:line="240" w:lineRule="auto"/>
              <w:jc w:val="center"/>
              <w:rPr>
                <w:rFonts w:eastAsia="Calibri"/>
                <w:bCs/>
                <w:color w:val="000000" w:themeColor="text1"/>
                <w:szCs w:val="24"/>
              </w:rPr>
            </w:pPr>
            <w:r w:rsidRPr="00C45F8D">
              <w:rPr>
                <w:rFonts w:eastAsia="Times New Roman"/>
                <w:bCs/>
                <w:color w:val="000000" w:themeColor="text1"/>
                <w:szCs w:val="24"/>
                <w:lang w:eastAsia="ru-RU"/>
              </w:rPr>
              <w:t>Володарское кладбище</w:t>
            </w:r>
          </w:p>
        </w:tc>
        <w:tc>
          <w:tcPr>
            <w:tcW w:w="1138" w:type="pct"/>
            <w:vAlign w:val="center"/>
          </w:tcPr>
          <w:p w14:paraId="3499463A" w14:textId="02E706AD" w:rsidR="00EC2BA6" w:rsidRPr="00C45F8D" w:rsidRDefault="00EC2BA6" w:rsidP="0031436F">
            <w:pPr>
              <w:widowControl w:val="0"/>
              <w:spacing w:line="240" w:lineRule="auto"/>
              <w:jc w:val="center"/>
              <w:rPr>
                <w:rFonts w:eastAsia="Calibri"/>
                <w:bCs/>
                <w:color w:val="000000" w:themeColor="text1"/>
                <w:szCs w:val="24"/>
              </w:rPr>
            </w:pPr>
            <w:r w:rsidRPr="00C45F8D">
              <w:rPr>
                <w:rFonts w:eastAsia="Times New Roman"/>
                <w:bCs/>
                <w:color w:val="000000" w:themeColor="text1"/>
                <w:szCs w:val="24"/>
                <w:lang w:eastAsia="ru-RU"/>
              </w:rPr>
              <w:t>восточнее г.</w:t>
            </w:r>
            <w:r w:rsidR="0031436F">
              <w:rPr>
                <w:rFonts w:eastAsia="Times New Roman"/>
                <w:bCs/>
                <w:color w:val="000000" w:themeColor="text1"/>
                <w:szCs w:val="24"/>
                <w:lang w:eastAsia="ru-RU"/>
              </w:rPr>
              <w:t xml:space="preserve"> </w:t>
            </w:r>
            <w:r w:rsidRPr="00C45F8D">
              <w:rPr>
                <w:rFonts w:eastAsia="Times New Roman"/>
                <w:bCs/>
                <w:color w:val="000000" w:themeColor="text1"/>
                <w:szCs w:val="24"/>
                <w:lang w:eastAsia="ru-RU"/>
              </w:rPr>
              <w:t>Володарска</w:t>
            </w:r>
          </w:p>
        </w:tc>
        <w:tc>
          <w:tcPr>
            <w:tcW w:w="1415" w:type="pct"/>
            <w:vAlign w:val="center"/>
          </w:tcPr>
          <w:p w14:paraId="7727EEB7" w14:textId="77777777" w:rsidR="00EC2BA6" w:rsidRPr="00C45F8D" w:rsidRDefault="00EC2BA6"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Сельское кладбище</w:t>
            </w:r>
          </w:p>
        </w:tc>
        <w:tc>
          <w:tcPr>
            <w:tcW w:w="1020" w:type="pct"/>
            <w:vAlign w:val="center"/>
          </w:tcPr>
          <w:p w14:paraId="51FDE5E7" w14:textId="1A3C2B22" w:rsidR="00EC2BA6" w:rsidRPr="00C45F8D" w:rsidRDefault="00994C7E"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lang w:val="en-US"/>
              </w:rPr>
              <w:t>I</w:t>
            </w:r>
            <w:r w:rsidR="00EC2BA6" w:rsidRPr="00C45F8D">
              <w:rPr>
                <w:rFonts w:eastAsia="Calibri"/>
                <w:bCs/>
                <w:color w:val="000000" w:themeColor="text1"/>
                <w:szCs w:val="24"/>
              </w:rPr>
              <w:t xml:space="preserve">V класс/ </w:t>
            </w:r>
            <w:r w:rsidRPr="00C45F8D">
              <w:rPr>
                <w:rFonts w:eastAsia="Calibri"/>
                <w:bCs/>
                <w:color w:val="000000" w:themeColor="text1"/>
                <w:szCs w:val="24"/>
                <w:lang w:val="en-US"/>
              </w:rPr>
              <w:t>100</w:t>
            </w:r>
            <w:r w:rsidR="00EC2BA6" w:rsidRPr="00C45F8D">
              <w:rPr>
                <w:rFonts w:eastAsia="Calibri"/>
                <w:bCs/>
                <w:color w:val="000000" w:themeColor="text1"/>
                <w:szCs w:val="24"/>
              </w:rPr>
              <w:t xml:space="preserve"> м</w:t>
            </w:r>
          </w:p>
        </w:tc>
      </w:tr>
      <w:tr w:rsidR="00EC2BA6" w:rsidRPr="00C45F8D" w14:paraId="5D0632B5" w14:textId="77777777" w:rsidTr="0031436F">
        <w:trPr>
          <w:trHeight w:val="146"/>
          <w:jc w:val="center"/>
        </w:trPr>
        <w:tc>
          <w:tcPr>
            <w:tcW w:w="284" w:type="pct"/>
            <w:shd w:val="clear" w:color="auto" w:fill="auto"/>
            <w:vAlign w:val="center"/>
          </w:tcPr>
          <w:p w14:paraId="37F14451" w14:textId="77777777" w:rsidR="00EC2BA6" w:rsidRPr="00C45F8D" w:rsidRDefault="00EC2BA6" w:rsidP="0031436F">
            <w:pPr>
              <w:widowControl w:val="0"/>
              <w:spacing w:line="240" w:lineRule="auto"/>
              <w:jc w:val="center"/>
              <w:rPr>
                <w:rFonts w:eastAsia="Times New Roman"/>
                <w:bCs/>
                <w:color w:val="000000" w:themeColor="text1"/>
                <w:szCs w:val="24"/>
              </w:rPr>
            </w:pPr>
            <w:r w:rsidRPr="00C45F8D">
              <w:rPr>
                <w:rFonts w:eastAsia="Times New Roman"/>
                <w:bCs/>
                <w:color w:val="000000" w:themeColor="text1"/>
                <w:szCs w:val="24"/>
              </w:rPr>
              <w:t>8</w:t>
            </w:r>
          </w:p>
        </w:tc>
        <w:tc>
          <w:tcPr>
            <w:tcW w:w="1143" w:type="pct"/>
            <w:vAlign w:val="center"/>
          </w:tcPr>
          <w:p w14:paraId="3DD6AD85" w14:textId="5FBFA101" w:rsidR="00EC2BA6" w:rsidRPr="00C45F8D" w:rsidRDefault="00EC2BA6"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 xml:space="preserve">Кладбище </w:t>
            </w:r>
            <w:r w:rsidR="005E474D">
              <w:rPr>
                <w:rFonts w:eastAsia="Times New Roman"/>
                <w:bCs/>
                <w:color w:val="000000" w:themeColor="text1"/>
                <w:szCs w:val="24"/>
                <w:lang w:eastAsia="ru-RU"/>
              </w:rPr>
              <w:t xml:space="preserve">р. п. </w:t>
            </w:r>
            <w:r w:rsidRPr="00C45F8D">
              <w:rPr>
                <w:rFonts w:eastAsia="Times New Roman"/>
                <w:bCs/>
                <w:color w:val="000000" w:themeColor="text1"/>
                <w:szCs w:val="24"/>
                <w:lang w:eastAsia="ru-RU"/>
              </w:rPr>
              <w:t>Центральный</w:t>
            </w:r>
          </w:p>
        </w:tc>
        <w:tc>
          <w:tcPr>
            <w:tcW w:w="1138" w:type="pct"/>
            <w:vAlign w:val="center"/>
          </w:tcPr>
          <w:p w14:paraId="6FCB95D7" w14:textId="05FA3BC7" w:rsidR="00EC2BA6" w:rsidRPr="00C45F8D" w:rsidRDefault="00EC2BA6" w:rsidP="0031436F">
            <w:pPr>
              <w:widowControl w:val="0"/>
              <w:spacing w:line="240" w:lineRule="auto"/>
              <w:jc w:val="center"/>
              <w:rPr>
                <w:rFonts w:eastAsia="Calibri"/>
                <w:bCs/>
                <w:color w:val="000000" w:themeColor="text1"/>
                <w:szCs w:val="24"/>
              </w:rPr>
            </w:pPr>
            <w:r w:rsidRPr="00C45F8D">
              <w:rPr>
                <w:rFonts w:eastAsia="Times New Roman"/>
                <w:bCs/>
                <w:color w:val="000000" w:themeColor="text1"/>
                <w:szCs w:val="24"/>
                <w:lang w:eastAsia="ru-RU"/>
              </w:rPr>
              <w:t xml:space="preserve">в 137 квартале Центрального военного лесничества </w:t>
            </w:r>
            <w:proofErr w:type="spellStart"/>
            <w:r w:rsidRPr="00C45F8D">
              <w:rPr>
                <w:rFonts w:eastAsia="Times New Roman"/>
                <w:bCs/>
                <w:color w:val="000000" w:themeColor="text1"/>
                <w:szCs w:val="24"/>
                <w:lang w:eastAsia="ru-RU"/>
              </w:rPr>
              <w:t>Гороховецкого</w:t>
            </w:r>
            <w:proofErr w:type="spellEnd"/>
            <w:r w:rsidRPr="00C45F8D">
              <w:rPr>
                <w:rFonts w:eastAsia="Times New Roman"/>
                <w:bCs/>
                <w:color w:val="000000" w:themeColor="text1"/>
                <w:szCs w:val="24"/>
                <w:lang w:eastAsia="ru-RU"/>
              </w:rPr>
              <w:t xml:space="preserve"> </w:t>
            </w:r>
            <w:proofErr w:type="spellStart"/>
            <w:r w:rsidRPr="00C45F8D">
              <w:rPr>
                <w:rFonts w:eastAsia="Times New Roman"/>
                <w:bCs/>
                <w:color w:val="000000" w:themeColor="text1"/>
                <w:szCs w:val="24"/>
                <w:lang w:eastAsia="ru-RU"/>
              </w:rPr>
              <w:t>военлесхоза</w:t>
            </w:r>
            <w:proofErr w:type="spellEnd"/>
          </w:p>
        </w:tc>
        <w:tc>
          <w:tcPr>
            <w:tcW w:w="1415" w:type="pct"/>
            <w:vAlign w:val="center"/>
          </w:tcPr>
          <w:p w14:paraId="704040BB" w14:textId="77777777" w:rsidR="00EC2BA6" w:rsidRPr="00C45F8D" w:rsidRDefault="00EC2BA6"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Сельское кладбище</w:t>
            </w:r>
          </w:p>
        </w:tc>
        <w:tc>
          <w:tcPr>
            <w:tcW w:w="1020" w:type="pct"/>
            <w:vAlign w:val="center"/>
          </w:tcPr>
          <w:p w14:paraId="6C0027DD" w14:textId="77777777" w:rsidR="00EC2BA6" w:rsidRPr="00C45F8D" w:rsidRDefault="00EC2BA6"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V класс/ 50 м</w:t>
            </w:r>
          </w:p>
        </w:tc>
      </w:tr>
      <w:tr w:rsidR="00DE3704" w:rsidRPr="00C45F8D" w14:paraId="5F5AD540" w14:textId="77777777" w:rsidTr="0031436F">
        <w:trPr>
          <w:trHeight w:val="146"/>
          <w:jc w:val="center"/>
        </w:trPr>
        <w:tc>
          <w:tcPr>
            <w:tcW w:w="284" w:type="pct"/>
            <w:shd w:val="clear" w:color="auto" w:fill="auto"/>
            <w:vAlign w:val="center"/>
          </w:tcPr>
          <w:p w14:paraId="0C38DF68" w14:textId="08DF811F" w:rsidR="00DE3704" w:rsidRPr="00C45F8D" w:rsidRDefault="00DE3704" w:rsidP="0031436F">
            <w:pPr>
              <w:widowControl w:val="0"/>
              <w:spacing w:line="240" w:lineRule="auto"/>
              <w:jc w:val="center"/>
              <w:rPr>
                <w:rFonts w:eastAsia="Times New Roman"/>
                <w:bCs/>
                <w:color w:val="000000" w:themeColor="text1"/>
                <w:szCs w:val="24"/>
              </w:rPr>
            </w:pPr>
            <w:r w:rsidRPr="00C45F8D">
              <w:rPr>
                <w:rFonts w:eastAsia="Times New Roman"/>
                <w:bCs/>
                <w:color w:val="000000" w:themeColor="text1"/>
                <w:szCs w:val="24"/>
              </w:rPr>
              <w:t>9</w:t>
            </w:r>
          </w:p>
        </w:tc>
        <w:tc>
          <w:tcPr>
            <w:tcW w:w="1143" w:type="pct"/>
            <w:vAlign w:val="center"/>
          </w:tcPr>
          <w:p w14:paraId="7CDF4416" w14:textId="2B716D79" w:rsidR="00DE3704" w:rsidRPr="00C45F8D" w:rsidRDefault="00DE3704"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Кладбище</w:t>
            </w:r>
          </w:p>
        </w:tc>
        <w:tc>
          <w:tcPr>
            <w:tcW w:w="1138" w:type="pct"/>
            <w:vAlign w:val="center"/>
          </w:tcPr>
          <w:p w14:paraId="1C43FFBF" w14:textId="031AEA32" w:rsidR="00DE3704" w:rsidRPr="00C45F8D" w:rsidRDefault="00DE3704" w:rsidP="0031436F">
            <w:pPr>
              <w:widowControl w:val="0"/>
              <w:spacing w:line="240" w:lineRule="auto"/>
              <w:jc w:val="center"/>
              <w:rPr>
                <w:rFonts w:eastAsia="Calibri"/>
                <w:bCs/>
                <w:color w:val="000000" w:themeColor="text1"/>
                <w:szCs w:val="24"/>
              </w:rPr>
            </w:pPr>
            <w:r w:rsidRPr="00C45F8D">
              <w:rPr>
                <w:rFonts w:eastAsia="Times New Roman"/>
                <w:bCs/>
                <w:color w:val="000000" w:themeColor="text1"/>
                <w:szCs w:val="24"/>
                <w:lang w:eastAsia="ru-RU"/>
              </w:rPr>
              <w:t>г.</w:t>
            </w:r>
            <w:r w:rsidR="0031436F">
              <w:rPr>
                <w:rFonts w:eastAsia="Times New Roman"/>
                <w:bCs/>
                <w:color w:val="000000" w:themeColor="text1"/>
                <w:szCs w:val="24"/>
                <w:lang w:eastAsia="ru-RU"/>
              </w:rPr>
              <w:t xml:space="preserve"> </w:t>
            </w:r>
            <w:r w:rsidRPr="00C45F8D">
              <w:rPr>
                <w:rFonts w:eastAsia="Times New Roman"/>
                <w:bCs/>
                <w:color w:val="000000" w:themeColor="text1"/>
                <w:szCs w:val="24"/>
                <w:lang w:eastAsia="ru-RU"/>
              </w:rPr>
              <w:t>Володарск, ул.</w:t>
            </w:r>
            <w:r w:rsidR="0031436F">
              <w:rPr>
                <w:rFonts w:eastAsia="Times New Roman"/>
                <w:bCs/>
                <w:color w:val="000000" w:themeColor="text1"/>
                <w:szCs w:val="24"/>
                <w:lang w:eastAsia="ru-RU"/>
              </w:rPr>
              <w:t xml:space="preserve"> </w:t>
            </w:r>
            <w:r w:rsidRPr="00C45F8D">
              <w:rPr>
                <w:rFonts w:eastAsia="Times New Roman"/>
                <w:bCs/>
                <w:color w:val="000000" w:themeColor="text1"/>
                <w:szCs w:val="24"/>
                <w:lang w:eastAsia="ru-RU"/>
              </w:rPr>
              <w:t>Чапаева (закрытое)</w:t>
            </w:r>
          </w:p>
        </w:tc>
        <w:tc>
          <w:tcPr>
            <w:tcW w:w="1415" w:type="pct"/>
            <w:vAlign w:val="center"/>
          </w:tcPr>
          <w:p w14:paraId="77B710AF" w14:textId="5918DB2F" w:rsidR="00DE3704" w:rsidRPr="00C45F8D" w:rsidRDefault="00DE3704"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Сельское кладбище</w:t>
            </w:r>
          </w:p>
        </w:tc>
        <w:tc>
          <w:tcPr>
            <w:tcW w:w="1020" w:type="pct"/>
            <w:vAlign w:val="center"/>
          </w:tcPr>
          <w:p w14:paraId="450802A9" w14:textId="18E1E4C5" w:rsidR="00DE3704" w:rsidRPr="00C45F8D" w:rsidRDefault="00DE3704"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V класс/ 50 м</w:t>
            </w:r>
          </w:p>
        </w:tc>
      </w:tr>
      <w:tr w:rsidR="00405D11" w:rsidRPr="00C45F8D" w14:paraId="5E16BE1E" w14:textId="77777777" w:rsidTr="0031436F">
        <w:trPr>
          <w:trHeight w:val="146"/>
          <w:jc w:val="center"/>
        </w:trPr>
        <w:tc>
          <w:tcPr>
            <w:tcW w:w="284" w:type="pct"/>
            <w:shd w:val="clear" w:color="auto" w:fill="auto"/>
            <w:vAlign w:val="center"/>
          </w:tcPr>
          <w:p w14:paraId="6ACE9326" w14:textId="3B455095" w:rsidR="00405D11" w:rsidRPr="00C45F8D" w:rsidRDefault="00405D11" w:rsidP="0031436F">
            <w:pPr>
              <w:widowControl w:val="0"/>
              <w:spacing w:line="240" w:lineRule="auto"/>
              <w:jc w:val="center"/>
              <w:rPr>
                <w:rFonts w:eastAsia="Times New Roman"/>
                <w:bCs/>
                <w:color w:val="000000" w:themeColor="text1"/>
                <w:szCs w:val="24"/>
              </w:rPr>
            </w:pPr>
            <w:r w:rsidRPr="00C45F8D">
              <w:rPr>
                <w:rFonts w:eastAsia="Times New Roman"/>
                <w:bCs/>
                <w:color w:val="000000" w:themeColor="text1"/>
                <w:szCs w:val="24"/>
              </w:rPr>
              <w:t>10</w:t>
            </w:r>
          </w:p>
        </w:tc>
        <w:tc>
          <w:tcPr>
            <w:tcW w:w="1143" w:type="pct"/>
            <w:vAlign w:val="center"/>
          </w:tcPr>
          <w:p w14:paraId="11F0053B" w14:textId="66E47E93" w:rsidR="00405D11" w:rsidRPr="00C45F8D" w:rsidRDefault="00405D11"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 xml:space="preserve">Кладбище </w:t>
            </w:r>
            <w:r w:rsidR="00AE4120" w:rsidRPr="00C45F8D">
              <w:rPr>
                <w:rFonts w:eastAsia="Calibri"/>
                <w:bCs/>
                <w:color w:val="000000" w:themeColor="text1"/>
                <w:szCs w:val="24"/>
              </w:rPr>
              <w:t>(закрытое)</w:t>
            </w:r>
          </w:p>
        </w:tc>
        <w:tc>
          <w:tcPr>
            <w:tcW w:w="1138" w:type="pct"/>
            <w:vAlign w:val="center"/>
          </w:tcPr>
          <w:p w14:paraId="4005559E" w14:textId="54BEF699" w:rsidR="00405D11" w:rsidRPr="00C45F8D" w:rsidRDefault="00405D11" w:rsidP="0031436F">
            <w:pPr>
              <w:widowControl w:val="0"/>
              <w:spacing w:line="240" w:lineRule="auto"/>
              <w:jc w:val="center"/>
              <w:rPr>
                <w:rFonts w:eastAsia="Calibri"/>
                <w:bCs/>
                <w:color w:val="000000" w:themeColor="text1"/>
                <w:szCs w:val="24"/>
              </w:rPr>
            </w:pPr>
            <w:r w:rsidRPr="00C45F8D">
              <w:rPr>
                <w:rFonts w:eastAsia="Times New Roman"/>
                <w:bCs/>
                <w:color w:val="000000" w:themeColor="text1"/>
                <w:szCs w:val="24"/>
                <w:lang w:eastAsia="ru-RU"/>
              </w:rPr>
              <w:t>западнее р</w:t>
            </w:r>
            <w:r w:rsidR="0031436F">
              <w:rPr>
                <w:rFonts w:eastAsia="Times New Roman"/>
                <w:bCs/>
                <w:color w:val="000000" w:themeColor="text1"/>
                <w:szCs w:val="24"/>
                <w:lang w:eastAsia="ru-RU"/>
              </w:rPr>
              <w:t>.</w:t>
            </w:r>
            <w:r w:rsidRPr="00C45F8D">
              <w:rPr>
                <w:rFonts w:eastAsia="Times New Roman"/>
                <w:bCs/>
                <w:color w:val="000000" w:themeColor="text1"/>
                <w:szCs w:val="24"/>
                <w:lang w:eastAsia="ru-RU"/>
              </w:rPr>
              <w:t>п.</w:t>
            </w:r>
            <w:r w:rsidR="0031436F">
              <w:rPr>
                <w:rFonts w:eastAsia="Times New Roman"/>
                <w:bCs/>
                <w:color w:val="000000" w:themeColor="text1"/>
                <w:szCs w:val="24"/>
                <w:lang w:eastAsia="ru-RU"/>
              </w:rPr>
              <w:t xml:space="preserve"> </w:t>
            </w:r>
            <w:r w:rsidRPr="00C45F8D">
              <w:rPr>
                <w:rFonts w:eastAsia="Times New Roman"/>
                <w:bCs/>
                <w:color w:val="000000" w:themeColor="text1"/>
                <w:szCs w:val="24"/>
                <w:lang w:eastAsia="ru-RU"/>
              </w:rPr>
              <w:t>Решетиха</w:t>
            </w:r>
          </w:p>
        </w:tc>
        <w:tc>
          <w:tcPr>
            <w:tcW w:w="1415" w:type="pct"/>
            <w:vAlign w:val="center"/>
          </w:tcPr>
          <w:p w14:paraId="27B2562E" w14:textId="6D9C2C16" w:rsidR="00405D11" w:rsidRPr="00C45F8D" w:rsidRDefault="00405D11"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Сельское кладбище</w:t>
            </w:r>
          </w:p>
        </w:tc>
        <w:tc>
          <w:tcPr>
            <w:tcW w:w="1020" w:type="pct"/>
            <w:vAlign w:val="center"/>
          </w:tcPr>
          <w:p w14:paraId="7FA0FCFF" w14:textId="26F0AB9D" w:rsidR="00405D11" w:rsidRPr="00C45F8D" w:rsidRDefault="00405D11"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V класс/ 50 м</w:t>
            </w:r>
          </w:p>
        </w:tc>
      </w:tr>
      <w:tr w:rsidR="00405D11" w:rsidRPr="00C45F8D" w14:paraId="3826B10C" w14:textId="77777777" w:rsidTr="0031436F">
        <w:trPr>
          <w:trHeight w:val="146"/>
          <w:jc w:val="center"/>
        </w:trPr>
        <w:tc>
          <w:tcPr>
            <w:tcW w:w="284" w:type="pct"/>
            <w:shd w:val="clear" w:color="auto" w:fill="auto"/>
            <w:vAlign w:val="center"/>
          </w:tcPr>
          <w:p w14:paraId="5E516E23" w14:textId="65EAEE4A" w:rsidR="00405D11" w:rsidRPr="00C45F8D" w:rsidRDefault="00405D11" w:rsidP="0031436F">
            <w:pPr>
              <w:widowControl w:val="0"/>
              <w:spacing w:line="240" w:lineRule="auto"/>
              <w:jc w:val="center"/>
              <w:rPr>
                <w:rFonts w:eastAsia="Times New Roman"/>
                <w:bCs/>
                <w:color w:val="000000" w:themeColor="text1"/>
                <w:szCs w:val="24"/>
              </w:rPr>
            </w:pPr>
            <w:r w:rsidRPr="00C45F8D">
              <w:rPr>
                <w:rFonts w:eastAsia="Times New Roman"/>
                <w:bCs/>
                <w:color w:val="000000" w:themeColor="text1"/>
                <w:szCs w:val="24"/>
              </w:rPr>
              <w:t>11</w:t>
            </w:r>
          </w:p>
        </w:tc>
        <w:tc>
          <w:tcPr>
            <w:tcW w:w="1143" w:type="pct"/>
            <w:vAlign w:val="center"/>
          </w:tcPr>
          <w:p w14:paraId="74FB1C43" w14:textId="1E350039" w:rsidR="00405D11" w:rsidRPr="00C45F8D" w:rsidRDefault="00405D11"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Кладбище (Закрытое)</w:t>
            </w:r>
          </w:p>
        </w:tc>
        <w:tc>
          <w:tcPr>
            <w:tcW w:w="1138" w:type="pct"/>
            <w:vAlign w:val="center"/>
          </w:tcPr>
          <w:p w14:paraId="60783797" w14:textId="27933E29" w:rsidR="00405D11" w:rsidRPr="00C45F8D" w:rsidRDefault="0031436F" w:rsidP="0031436F">
            <w:pPr>
              <w:widowControl w:val="0"/>
              <w:spacing w:line="240" w:lineRule="auto"/>
              <w:jc w:val="center"/>
              <w:rPr>
                <w:rFonts w:eastAsia="Calibri"/>
                <w:bCs/>
                <w:color w:val="000000" w:themeColor="text1"/>
                <w:szCs w:val="24"/>
              </w:rPr>
            </w:pPr>
            <w:r>
              <w:rPr>
                <w:rFonts w:eastAsia="Times New Roman"/>
                <w:bCs/>
                <w:color w:val="000000" w:themeColor="text1"/>
                <w:szCs w:val="24"/>
                <w:lang w:eastAsia="ru-RU"/>
              </w:rPr>
              <w:t>р.</w:t>
            </w:r>
            <w:r w:rsidR="00405D11" w:rsidRPr="00C45F8D">
              <w:rPr>
                <w:rFonts w:eastAsia="Times New Roman"/>
                <w:bCs/>
                <w:color w:val="000000" w:themeColor="text1"/>
                <w:szCs w:val="24"/>
                <w:lang w:eastAsia="ru-RU"/>
              </w:rPr>
              <w:t>п.</w:t>
            </w:r>
            <w:r>
              <w:rPr>
                <w:rFonts w:eastAsia="Times New Roman"/>
                <w:bCs/>
                <w:color w:val="000000" w:themeColor="text1"/>
                <w:szCs w:val="24"/>
                <w:lang w:eastAsia="ru-RU"/>
              </w:rPr>
              <w:t xml:space="preserve"> </w:t>
            </w:r>
            <w:r w:rsidR="00405D11" w:rsidRPr="00C45F8D">
              <w:rPr>
                <w:rFonts w:eastAsia="Times New Roman"/>
                <w:bCs/>
                <w:color w:val="000000" w:themeColor="text1"/>
                <w:szCs w:val="24"/>
                <w:lang w:eastAsia="ru-RU"/>
              </w:rPr>
              <w:t>Решетиха, южнее ул.</w:t>
            </w:r>
            <w:r>
              <w:rPr>
                <w:rFonts w:eastAsia="Times New Roman"/>
                <w:bCs/>
                <w:color w:val="000000" w:themeColor="text1"/>
                <w:szCs w:val="24"/>
                <w:lang w:eastAsia="ru-RU"/>
              </w:rPr>
              <w:t xml:space="preserve"> </w:t>
            </w:r>
            <w:r w:rsidR="00405D11" w:rsidRPr="00C45F8D">
              <w:rPr>
                <w:rFonts w:eastAsia="Times New Roman"/>
                <w:bCs/>
                <w:color w:val="000000" w:themeColor="text1"/>
                <w:szCs w:val="24"/>
                <w:lang w:eastAsia="ru-RU"/>
              </w:rPr>
              <w:t>Кирова</w:t>
            </w:r>
          </w:p>
        </w:tc>
        <w:tc>
          <w:tcPr>
            <w:tcW w:w="1415" w:type="pct"/>
            <w:vAlign w:val="center"/>
          </w:tcPr>
          <w:p w14:paraId="7EF9826E" w14:textId="1B542D86" w:rsidR="00405D11" w:rsidRPr="00C45F8D" w:rsidRDefault="00405D11"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Сельское кладбище</w:t>
            </w:r>
          </w:p>
        </w:tc>
        <w:tc>
          <w:tcPr>
            <w:tcW w:w="1020" w:type="pct"/>
            <w:vAlign w:val="center"/>
          </w:tcPr>
          <w:p w14:paraId="450DA95A" w14:textId="79F47887" w:rsidR="00405D11" w:rsidRPr="00C45F8D" w:rsidRDefault="00405D11"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V класс/ 50 м</w:t>
            </w:r>
          </w:p>
        </w:tc>
      </w:tr>
      <w:tr w:rsidR="00405D11" w:rsidRPr="00C45F8D" w14:paraId="0168D17C" w14:textId="77777777" w:rsidTr="0031436F">
        <w:trPr>
          <w:trHeight w:val="146"/>
          <w:jc w:val="center"/>
        </w:trPr>
        <w:tc>
          <w:tcPr>
            <w:tcW w:w="284" w:type="pct"/>
            <w:shd w:val="clear" w:color="auto" w:fill="auto"/>
            <w:vAlign w:val="center"/>
          </w:tcPr>
          <w:p w14:paraId="6E349333" w14:textId="0B3806C7" w:rsidR="00405D11" w:rsidRPr="00C45F8D" w:rsidRDefault="00405D11" w:rsidP="0031436F">
            <w:pPr>
              <w:widowControl w:val="0"/>
              <w:spacing w:line="240" w:lineRule="auto"/>
              <w:jc w:val="center"/>
              <w:rPr>
                <w:rFonts w:eastAsia="Times New Roman"/>
                <w:bCs/>
                <w:color w:val="000000" w:themeColor="text1"/>
                <w:szCs w:val="24"/>
              </w:rPr>
            </w:pPr>
            <w:r w:rsidRPr="00C45F8D">
              <w:rPr>
                <w:rFonts w:eastAsia="Times New Roman"/>
                <w:bCs/>
                <w:color w:val="000000" w:themeColor="text1"/>
                <w:szCs w:val="24"/>
              </w:rPr>
              <w:t>12</w:t>
            </w:r>
          </w:p>
        </w:tc>
        <w:tc>
          <w:tcPr>
            <w:tcW w:w="1143" w:type="pct"/>
            <w:vAlign w:val="center"/>
          </w:tcPr>
          <w:p w14:paraId="72000E93" w14:textId="2F3CEDF1" w:rsidR="00405D11" w:rsidRPr="00C45F8D" w:rsidRDefault="00405D11"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Кладбище</w:t>
            </w:r>
          </w:p>
        </w:tc>
        <w:tc>
          <w:tcPr>
            <w:tcW w:w="1138" w:type="pct"/>
            <w:vAlign w:val="center"/>
          </w:tcPr>
          <w:p w14:paraId="073C11C5" w14:textId="56C4651D" w:rsidR="00405D11" w:rsidRPr="00C45F8D" w:rsidRDefault="00405D11" w:rsidP="0031436F">
            <w:pPr>
              <w:widowControl w:val="0"/>
              <w:spacing w:line="240" w:lineRule="auto"/>
              <w:jc w:val="center"/>
              <w:rPr>
                <w:rFonts w:eastAsia="Calibri"/>
                <w:bCs/>
                <w:color w:val="000000" w:themeColor="text1"/>
                <w:szCs w:val="24"/>
              </w:rPr>
            </w:pPr>
            <w:r w:rsidRPr="00C45F8D">
              <w:rPr>
                <w:rFonts w:eastAsia="Times New Roman"/>
                <w:bCs/>
                <w:color w:val="000000" w:themeColor="text1"/>
                <w:szCs w:val="24"/>
                <w:lang w:eastAsia="ru-RU"/>
              </w:rPr>
              <w:t>с.</w:t>
            </w:r>
            <w:r w:rsidR="0031436F">
              <w:rPr>
                <w:rFonts w:eastAsia="Times New Roman"/>
                <w:bCs/>
                <w:color w:val="000000" w:themeColor="text1"/>
                <w:szCs w:val="24"/>
                <w:lang w:eastAsia="ru-RU"/>
              </w:rPr>
              <w:t xml:space="preserve"> </w:t>
            </w:r>
            <w:r w:rsidRPr="00C45F8D">
              <w:rPr>
                <w:rFonts w:eastAsia="Times New Roman"/>
                <w:bCs/>
                <w:color w:val="000000" w:themeColor="text1"/>
                <w:szCs w:val="24"/>
                <w:lang w:eastAsia="ru-RU"/>
              </w:rPr>
              <w:t>Мячково</w:t>
            </w:r>
          </w:p>
        </w:tc>
        <w:tc>
          <w:tcPr>
            <w:tcW w:w="1415" w:type="pct"/>
            <w:vAlign w:val="center"/>
          </w:tcPr>
          <w:p w14:paraId="2682697E" w14:textId="076325F4" w:rsidR="00405D11" w:rsidRPr="00C45F8D" w:rsidRDefault="00405D11"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Сельское кладбище</w:t>
            </w:r>
          </w:p>
        </w:tc>
        <w:tc>
          <w:tcPr>
            <w:tcW w:w="1020" w:type="pct"/>
            <w:vAlign w:val="center"/>
          </w:tcPr>
          <w:p w14:paraId="7415BFB7" w14:textId="32C0D2B9" w:rsidR="00405D11" w:rsidRPr="00C45F8D" w:rsidRDefault="00405D11"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V класс/ 50 м</w:t>
            </w:r>
          </w:p>
        </w:tc>
      </w:tr>
      <w:tr w:rsidR="00405D11" w:rsidRPr="00C45F8D" w14:paraId="62DFA36A" w14:textId="77777777" w:rsidTr="0031436F">
        <w:trPr>
          <w:trHeight w:val="146"/>
          <w:jc w:val="center"/>
        </w:trPr>
        <w:tc>
          <w:tcPr>
            <w:tcW w:w="284" w:type="pct"/>
            <w:shd w:val="clear" w:color="auto" w:fill="auto"/>
            <w:vAlign w:val="center"/>
          </w:tcPr>
          <w:p w14:paraId="16BD0DA0" w14:textId="6E7AAD1A" w:rsidR="00405D11" w:rsidRPr="00C45F8D" w:rsidRDefault="00405D11" w:rsidP="0031436F">
            <w:pPr>
              <w:widowControl w:val="0"/>
              <w:spacing w:line="240" w:lineRule="auto"/>
              <w:jc w:val="center"/>
              <w:rPr>
                <w:rFonts w:eastAsia="Times New Roman"/>
                <w:bCs/>
                <w:color w:val="000000" w:themeColor="text1"/>
                <w:szCs w:val="24"/>
              </w:rPr>
            </w:pPr>
            <w:r w:rsidRPr="00C45F8D">
              <w:rPr>
                <w:rFonts w:eastAsia="Times New Roman"/>
                <w:bCs/>
                <w:color w:val="000000" w:themeColor="text1"/>
                <w:szCs w:val="24"/>
              </w:rPr>
              <w:t>13</w:t>
            </w:r>
          </w:p>
        </w:tc>
        <w:tc>
          <w:tcPr>
            <w:tcW w:w="1143" w:type="pct"/>
            <w:vAlign w:val="center"/>
          </w:tcPr>
          <w:p w14:paraId="6DC06D1E" w14:textId="4F80F903" w:rsidR="00405D11" w:rsidRPr="00C45F8D" w:rsidRDefault="00405D11"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Кладбище</w:t>
            </w:r>
          </w:p>
        </w:tc>
        <w:tc>
          <w:tcPr>
            <w:tcW w:w="1138" w:type="pct"/>
            <w:vAlign w:val="center"/>
          </w:tcPr>
          <w:p w14:paraId="0A27085F" w14:textId="7851029F" w:rsidR="00405D11" w:rsidRPr="00C45F8D" w:rsidRDefault="00405D11" w:rsidP="0031436F">
            <w:pPr>
              <w:widowControl w:val="0"/>
              <w:spacing w:line="240" w:lineRule="auto"/>
              <w:jc w:val="center"/>
              <w:rPr>
                <w:rFonts w:eastAsia="Calibri"/>
                <w:bCs/>
                <w:color w:val="000000" w:themeColor="text1"/>
                <w:szCs w:val="24"/>
              </w:rPr>
            </w:pPr>
            <w:r w:rsidRPr="00C45F8D">
              <w:rPr>
                <w:rFonts w:eastAsia="Times New Roman"/>
                <w:bCs/>
                <w:color w:val="000000" w:themeColor="text1"/>
                <w:szCs w:val="24"/>
                <w:lang w:eastAsia="ru-RU"/>
              </w:rPr>
              <w:t>п.</w:t>
            </w:r>
            <w:r w:rsidR="0031436F">
              <w:rPr>
                <w:rFonts w:eastAsia="Times New Roman"/>
                <w:bCs/>
                <w:color w:val="000000" w:themeColor="text1"/>
                <w:szCs w:val="24"/>
                <w:lang w:eastAsia="ru-RU"/>
              </w:rPr>
              <w:t xml:space="preserve">  </w:t>
            </w:r>
            <w:r w:rsidRPr="00C45F8D">
              <w:rPr>
                <w:rFonts w:eastAsia="Times New Roman"/>
                <w:bCs/>
                <w:color w:val="000000" w:themeColor="text1"/>
                <w:szCs w:val="24"/>
                <w:lang w:eastAsia="ru-RU"/>
              </w:rPr>
              <w:t>Ильино</w:t>
            </w:r>
          </w:p>
        </w:tc>
        <w:tc>
          <w:tcPr>
            <w:tcW w:w="1415" w:type="pct"/>
            <w:vAlign w:val="center"/>
          </w:tcPr>
          <w:p w14:paraId="1678CA5A" w14:textId="01B3C4EE" w:rsidR="00405D11" w:rsidRPr="00C45F8D" w:rsidRDefault="00405D11"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Сельское кладбище</w:t>
            </w:r>
          </w:p>
        </w:tc>
        <w:tc>
          <w:tcPr>
            <w:tcW w:w="1020" w:type="pct"/>
            <w:vAlign w:val="center"/>
          </w:tcPr>
          <w:p w14:paraId="32F7AE1F" w14:textId="2A60CA77" w:rsidR="00405D11" w:rsidRPr="00C45F8D" w:rsidRDefault="00405D11"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V класс/ 50 м</w:t>
            </w:r>
          </w:p>
        </w:tc>
      </w:tr>
      <w:tr w:rsidR="00405D11" w:rsidRPr="00C45F8D" w14:paraId="5C3F47F6" w14:textId="77777777" w:rsidTr="0031436F">
        <w:trPr>
          <w:trHeight w:val="146"/>
          <w:jc w:val="center"/>
        </w:trPr>
        <w:tc>
          <w:tcPr>
            <w:tcW w:w="284" w:type="pct"/>
            <w:shd w:val="clear" w:color="auto" w:fill="auto"/>
            <w:vAlign w:val="center"/>
          </w:tcPr>
          <w:p w14:paraId="11A71C6D" w14:textId="50836F67" w:rsidR="00405D11" w:rsidRPr="00C45F8D" w:rsidRDefault="00405D11" w:rsidP="0031436F">
            <w:pPr>
              <w:widowControl w:val="0"/>
              <w:spacing w:line="240" w:lineRule="auto"/>
              <w:jc w:val="center"/>
              <w:rPr>
                <w:rFonts w:eastAsia="Times New Roman"/>
                <w:bCs/>
                <w:color w:val="000000" w:themeColor="text1"/>
                <w:szCs w:val="24"/>
              </w:rPr>
            </w:pPr>
            <w:r w:rsidRPr="00C45F8D">
              <w:rPr>
                <w:rFonts w:eastAsia="Times New Roman"/>
                <w:bCs/>
                <w:color w:val="000000" w:themeColor="text1"/>
                <w:szCs w:val="24"/>
              </w:rPr>
              <w:t>14</w:t>
            </w:r>
          </w:p>
        </w:tc>
        <w:tc>
          <w:tcPr>
            <w:tcW w:w="1143" w:type="pct"/>
            <w:vAlign w:val="center"/>
          </w:tcPr>
          <w:p w14:paraId="52FA305A" w14:textId="21DDC65A" w:rsidR="00405D11" w:rsidRPr="00C45F8D" w:rsidRDefault="00405D11"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Кладбище</w:t>
            </w:r>
          </w:p>
        </w:tc>
        <w:tc>
          <w:tcPr>
            <w:tcW w:w="1138" w:type="pct"/>
            <w:vAlign w:val="center"/>
          </w:tcPr>
          <w:p w14:paraId="631DD3B8" w14:textId="56DE7DB4" w:rsidR="00405D11" w:rsidRPr="00C45F8D" w:rsidRDefault="00405D11" w:rsidP="0031436F">
            <w:pPr>
              <w:widowControl w:val="0"/>
              <w:spacing w:line="240" w:lineRule="auto"/>
              <w:jc w:val="center"/>
              <w:rPr>
                <w:rFonts w:eastAsia="Calibri"/>
                <w:bCs/>
                <w:color w:val="000000" w:themeColor="text1"/>
                <w:szCs w:val="24"/>
              </w:rPr>
            </w:pPr>
            <w:r w:rsidRPr="00C45F8D">
              <w:rPr>
                <w:rFonts w:eastAsia="Times New Roman"/>
                <w:bCs/>
                <w:color w:val="000000" w:themeColor="text1"/>
                <w:szCs w:val="24"/>
                <w:lang w:eastAsia="ru-RU"/>
              </w:rPr>
              <w:t>д.</w:t>
            </w:r>
            <w:r w:rsidR="0031436F">
              <w:rPr>
                <w:rFonts w:eastAsia="Times New Roman"/>
                <w:bCs/>
                <w:color w:val="000000" w:themeColor="text1"/>
                <w:szCs w:val="24"/>
                <w:lang w:eastAsia="ru-RU"/>
              </w:rPr>
              <w:t xml:space="preserve"> </w:t>
            </w:r>
            <w:r w:rsidRPr="00C45F8D">
              <w:rPr>
                <w:rFonts w:eastAsia="Times New Roman"/>
                <w:bCs/>
                <w:color w:val="000000" w:themeColor="text1"/>
                <w:szCs w:val="24"/>
                <w:lang w:eastAsia="ru-RU"/>
              </w:rPr>
              <w:t>Ильина Гора</w:t>
            </w:r>
          </w:p>
        </w:tc>
        <w:tc>
          <w:tcPr>
            <w:tcW w:w="1415" w:type="pct"/>
            <w:vAlign w:val="center"/>
          </w:tcPr>
          <w:p w14:paraId="0A5030AF" w14:textId="68969648" w:rsidR="00405D11" w:rsidRPr="00C45F8D" w:rsidRDefault="00405D11"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Сельское кладбище</w:t>
            </w:r>
          </w:p>
        </w:tc>
        <w:tc>
          <w:tcPr>
            <w:tcW w:w="1020" w:type="pct"/>
            <w:vAlign w:val="center"/>
          </w:tcPr>
          <w:p w14:paraId="41686032" w14:textId="5E44071A" w:rsidR="00405D11" w:rsidRPr="00C45F8D" w:rsidRDefault="00405D11"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V класс/ 50 м</w:t>
            </w:r>
          </w:p>
        </w:tc>
      </w:tr>
      <w:tr w:rsidR="00405D11" w:rsidRPr="00C45F8D" w14:paraId="24C023F9" w14:textId="77777777" w:rsidTr="0031436F">
        <w:trPr>
          <w:trHeight w:val="146"/>
          <w:jc w:val="center"/>
        </w:trPr>
        <w:tc>
          <w:tcPr>
            <w:tcW w:w="284" w:type="pct"/>
            <w:shd w:val="clear" w:color="auto" w:fill="auto"/>
            <w:vAlign w:val="center"/>
          </w:tcPr>
          <w:p w14:paraId="2A38923D" w14:textId="3932D7D2" w:rsidR="00405D11" w:rsidRPr="00C45F8D" w:rsidRDefault="00405D11" w:rsidP="0031436F">
            <w:pPr>
              <w:widowControl w:val="0"/>
              <w:spacing w:line="240" w:lineRule="auto"/>
              <w:jc w:val="center"/>
              <w:rPr>
                <w:rFonts w:eastAsia="Times New Roman"/>
                <w:bCs/>
                <w:color w:val="000000" w:themeColor="text1"/>
                <w:szCs w:val="24"/>
              </w:rPr>
            </w:pPr>
            <w:r w:rsidRPr="00C45F8D">
              <w:rPr>
                <w:rFonts w:eastAsia="Times New Roman"/>
                <w:bCs/>
                <w:color w:val="000000" w:themeColor="text1"/>
                <w:szCs w:val="24"/>
              </w:rPr>
              <w:t>15</w:t>
            </w:r>
          </w:p>
        </w:tc>
        <w:tc>
          <w:tcPr>
            <w:tcW w:w="1143" w:type="pct"/>
            <w:vAlign w:val="center"/>
          </w:tcPr>
          <w:p w14:paraId="574F0946" w14:textId="6B8AC5AC" w:rsidR="00405D11" w:rsidRPr="00C45F8D" w:rsidRDefault="00405D11" w:rsidP="0031436F">
            <w:pPr>
              <w:widowControl w:val="0"/>
              <w:spacing w:line="240" w:lineRule="auto"/>
              <w:jc w:val="center"/>
              <w:rPr>
                <w:rFonts w:eastAsia="Calibri"/>
                <w:bCs/>
                <w:color w:val="000000" w:themeColor="text1"/>
                <w:szCs w:val="24"/>
              </w:rPr>
            </w:pPr>
            <w:r w:rsidRPr="00C45F8D">
              <w:rPr>
                <w:rFonts w:eastAsia="Times New Roman"/>
                <w:bCs/>
                <w:color w:val="000000" w:themeColor="text1"/>
                <w:szCs w:val="24"/>
                <w:lang w:eastAsia="ru-RU"/>
              </w:rPr>
              <w:t>Гражданское кладбище</w:t>
            </w:r>
          </w:p>
        </w:tc>
        <w:tc>
          <w:tcPr>
            <w:tcW w:w="1138" w:type="pct"/>
            <w:vAlign w:val="center"/>
          </w:tcPr>
          <w:p w14:paraId="0E23977A" w14:textId="278620C4" w:rsidR="00405D11" w:rsidRPr="00C45F8D" w:rsidRDefault="0031436F" w:rsidP="0031436F">
            <w:pPr>
              <w:widowControl w:val="0"/>
              <w:spacing w:line="240" w:lineRule="auto"/>
              <w:jc w:val="center"/>
              <w:rPr>
                <w:rFonts w:eastAsia="Calibri"/>
                <w:bCs/>
                <w:color w:val="000000" w:themeColor="text1"/>
                <w:szCs w:val="24"/>
              </w:rPr>
            </w:pPr>
            <w:r>
              <w:rPr>
                <w:rFonts w:eastAsia="Times New Roman"/>
                <w:bCs/>
                <w:color w:val="000000" w:themeColor="text1"/>
                <w:szCs w:val="24"/>
                <w:lang w:eastAsia="ru-RU"/>
              </w:rPr>
              <w:t>с.</w:t>
            </w:r>
            <w:r w:rsidR="00405D11" w:rsidRPr="00C45F8D">
              <w:rPr>
                <w:rFonts w:eastAsia="Times New Roman"/>
                <w:bCs/>
                <w:color w:val="000000" w:themeColor="text1"/>
                <w:szCs w:val="24"/>
                <w:lang w:eastAsia="ru-RU"/>
              </w:rPr>
              <w:t>п.</w:t>
            </w:r>
            <w:r>
              <w:rPr>
                <w:rFonts w:eastAsia="Times New Roman"/>
                <w:bCs/>
                <w:color w:val="000000" w:themeColor="text1"/>
                <w:szCs w:val="24"/>
                <w:lang w:eastAsia="ru-RU"/>
              </w:rPr>
              <w:t xml:space="preserve"> </w:t>
            </w:r>
            <w:r w:rsidR="00405D11" w:rsidRPr="00C45F8D">
              <w:rPr>
                <w:rFonts w:eastAsia="Times New Roman"/>
                <w:bCs/>
                <w:color w:val="000000" w:themeColor="text1"/>
                <w:szCs w:val="24"/>
                <w:lang w:eastAsia="ru-RU"/>
              </w:rPr>
              <w:t>Голышево</w:t>
            </w:r>
          </w:p>
        </w:tc>
        <w:tc>
          <w:tcPr>
            <w:tcW w:w="1415" w:type="pct"/>
            <w:vAlign w:val="center"/>
          </w:tcPr>
          <w:p w14:paraId="0676DD05" w14:textId="74102E5C" w:rsidR="00405D11" w:rsidRPr="00C45F8D" w:rsidRDefault="00405D11"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Сельское кладбище</w:t>
            </w:r>
          </w:p>
        </w:tc>
        <w:tc>
          <w:tcPr>
            <w:tcW w:w="1020" w:type="pct"/>
            <w:vAlign w:val="center"/>
          </w:tcPr>
          <w:p w14:paraId="1909B70D" w14:textId="72D16269" w:rsidR="00405D11" w:rsidRPr="00C45F8D" w:rsidRDefault="00405D11"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V класс/ 50 м</w:t>
            </w:r>
          </w:p>
        </w:tc>
      </w:tr>
      <w:tr w:rsidR="00405D11" w:rsidRPr="00C45F8D" w14:paraId="1B6928E3" w14:textId="77777777" w:rsidTr="0031436F">
        <w:trPr>
          <w:trHeight w:val="146"/>
          <w:jc w:val="center"/>
        </w:trPr>
        <w:tc>
          <w:tcPr>
            <w:tcW w:w="284" w:type="pct"/>
            <w:shd w:val="clear" w:color="auto" w:fill="auto"/>
            <w:vAlign w:val="center"/>
          </w:tcPr>
          <w:p w14:paraId="716FB78E" w14:textId="67FAA84C" w:rsidR="00405D11" w:rsidRPr="00C45F8D" w:rsidRDefault="00405D11" w:rsidP="0031436F">
            <w:pPr>
              <w:widowControl w:val="0"/>
              <w:spacing w:line="240" w:lineRule="auto"/>
              <w:jc w:val="center"/>
              <w:rPr>
                <w:rFonts w:eastAsia="Times New Roman"/>
                <w:bCs/>
                <w:color w:val="000000" w:themeColor="text1"/>
                <w:szCs w:val="24"/>
              </w:rPr>
            </w:pPr>
            <w:r w:rsidRPr="00C45F8D">
              <w:rPr>
                <w:rFonts w:eastAsia="Times New Roman"/>
                <w:bCs/>
                <w:color w:val="000000" w:themeColor="text1"/>
                <w:szCs w:val="24"/>
              </w:rPr>
              <w:t>16</w:t>
            </w:r>
          </w:p>
        </w:tc>
        <w:tc>
          <w:tcPr>
            <w:tcW w:w="1143" w:type="pct"/>
            <w:vAlign w:val="center"/>
          </w:tcPr>
          <w:p w14:paraId="65E1C509" w14:textId="20A3B302" w:rsidR="00405D11" w:rsidRPr="00C45F8D" w:rsidRDefault="00405D11"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Кладбище</w:t>
            </w:r>
          </w:p>
        </w:tc>
        <w:tc>
          <w:tcPr>
            <w:tcW w:w="1138" w:type="pct"/>
            <w:vAlign w:val="center"/>
          </w:tcPr>
          <w:p w14:paraId="2150CD41" w14:textId="283835CC" w:rsidR="00405D11" w:rsidRPr="00C45F8D" w:rsidRDefault="00A60266"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Северная окраина с</w:t>
            </w:r>
            <w:r w:rsidR="0031436F">
              <w:rPr>
                <w:rFonts w:eastAsia="Calibri"/>
                <w:bCs/>
                <w:color w:val="000000" w:themeColor="text1"/>
                <w:szCs w:val="24"/>
              </w:rPr>
              <w:t>.</w:t>
            </w:r>
            <w:r w:rsidRPr="00C45F8D">
              <w:rPr>
                <w:rFonts w:eastAsia="Calibri"/>
                <w:bCs/>
                <w:color w:val="000000" w:themeColor="text1"/>
                <w:szCs w:val="24"/>
              </w:rPr>
              <w:t>п</w:t>
            </w:r>
            <w:r w:rsidR="0031436F">
              <w:rPr>
                <w:rFonts w:eastAsia="Calibri"/>
                <w:bCs/>
                <w:color w:val="000000" w:themeColor="text1"/>
                <w:szCs w:val="24"/>
              </w:rPr>
              <w:t>.</w:t>
            </w:r>
            <w:r w:rsidRPr="00C45F8D">
              <w:rPr>
                <w:rFonts w:eastAsia="Calibri"/>
                <w:bCs/>
                <w:color w:val="000000" w:themeColor="text1"/>
                <w:szCs w:val="24"/>
              </w:rPr>
              <w:t xml:space="preserve"> Голышево</w:t>
            </w:r>
          </w:p>
        </w:tc>
        <w:tc>
          <w:tcPr>
            <w:tcW w:w="1415" w:type="pct"/>
            <w:vAlign w:val="center"/>
          </w:tcPr>
          <w:p w14:paraId="33DEE811" w14:textId="2BCF66F9" w:rsidR="00405D11" w:rsidRPr="00C45F8D" w:rsidRDefault="00405D11"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Сельское кладбище</w:t>
            </w:r>
          </w:p>
        </w:tc>
        <w:tc>
          <w:tcPr>
            <w:tcW w:w="1020" w:type="pct"/>
            <w:vAlign w:val="center"/>
          </w:tcPr>
          <w:p w14:paraId="0979A986" w14:textId="65B93A8C" w:rsidR="00405D11" w:rsidRPr="00C45F8D" w:rsidRDefault="00405D11"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V класс/ 50 м</w:t>
            </w:r>
          </w:p>
        </w:tc>
      </w:tr>
      <w:tr w:rsidR="00405D11" w:rsidRPr="00C45F8D" w14:paraId="54D9D147" w14:textId="77777777" w:rsidTr="0031436F">
        <w:trPr>
          <w:trHeight w:val="146"/>
          <w:jc w:val="center"/>
        </w:trPr>
        <w:tc>
          <w:tcPr>
            <w:tcW w:w="284" w:type="pct"/>
            <w:shd w:val="clear" w:color="auto" w:fill="auto"/>
            <w:vAlign w:val="center"/>
          </w:tcPr>
          <w:p w14:paraId="4AB77328" w14:textId="1995F300" w:rsidR="00405D11" w:rsidRPr="00C45F8D" w:rsidRDefault="00405D11" w:rsidP="0031436F">
            <w:pPr>
              <w:widowControl w:val="0"/>
              <w:spacing w:line="240" w:lineRule="auto"/>
              <w:jc w:val="center"/>
              <w:rPr>
                <w:rFonts w:eastAsia="Times New Roman"/>
                <w:bCs/>
                <w:color w:val="000000" w:themeColor="text1"/>
                <w:szCs w:val="24"/>
              </w:rPr>
            </w:pPr>
            <w:r w:rsidRPr="00C45F8D">
              <w:rPr>
                <w:rFonts w:eastAsia="Times New Roman"/>
                <w:bCs/>
                <w:color w:val="000000" w:themeColor="text1"/>
                <w:szCs w:val="24"/>
              </w:rPr>
              <w:t>17</w:t>
            </w:r>
          </w:p>
        </w:tc>
        <w:tc>
          <w:tcPr>
            <w:tcW w:w="1143" w:type="pct"/>
            <w:vAlign w:val="center"/>
          </w:tcPr>
          <w:p w14:paraId="7AC99C5F" w14:textId="35B8B927" w:rsidR="00405D11" w:rsidRPr="00C45F8D" w:rsidRDefault="00405D11" w:rsidP="0031436F">
            <w:pPr>
              <w:widowControl w:val="0"/>
              <w:spacing w:line="240" w:lineRule="auto"/>
              <w:jc w:val="center"/>
              <w:rPr>
                <w:rFonts w:eastAsia="Calibri"/>
                <w:bCs/>
                <w:color w:val="000000" w:themeColor="text1"/>
                <w:szCs w:val="24"/>
              </w:rPr>
            </w:pPr>
            <w:r w:rsidRPr="00C45F8D">
              <w:rPr>
                <w:rFonts w:eastAsia="Times New Roman"/>
                <w:bCs/>
                <w:color w:val="000000" w:themeColor="text1"/>
                <w:szCs w:val="24"/>
                <w:lang w:eastAsia="ru-RU"/>
              </w:rPr>
              <w:t>Юганецкое кладбище</w:t>
            </w:r>
          </w:p>
        </w:tc>
        <w:tc>
          <w:tcPr>
            <w:tcW w:w="1138" w:type="pct"/>
            <w:vAlign w:val="center"/>
          </w:tcPr>
          <w:p w14:paraId="2380D65C" w14:textId="0F748C48" w:rsidR="00405D11" w:rsidRPr="00C45F8D" w:rsidRDefault="00405D11" w:rsidP="0031436F">
            <w:pPr>
              <w:widowControl w:val="0"/>
              <w:spacing w:line="240" w:lineRule="auto"/>
              <w:jc w:val="center"/>
              <w:rPr>
                <w:rFonts w:eastAsia="Times New Roman"/>
                <w:bCs/>
                <w:color w:val="000000" w:themeColor="text1"/>
                <w:szCs w:val="24"/>
                <w:lang w:eastAsia="ru-RU"/>
              </w:rPr>
            </w:pPr>
            <w:r w:rsidRPr="00C45F8D">
              <w:rPr>
                <w:rFonts w:eastAsia="Times New Roman"/>
                <w:bCs/>
                <w:color w:val="000000" w:themeColor="text1"/>
                <w:szCs w:val="24"/>
                <w:lang w:eastAsia="ru-RU"/>
              </w:rPr>
              <w:t>восточнее г.</w:t>
            </w:r>
            <w:r w:rsidR="0031436F">
              <w:rPr>
                <w:rFonts w:eastAsia="Times New Roman"/>
                <w:bCs/>
                <w:color w:val="000000" w:themeColor="text1"/>
                <w:szCs w:val="24"/>
                <w:lang w:eastAsia="ru-RU"/>
              </w:rPr>
              <w:t xml:space="preserve"> </w:t>
            </w:r>
            <w:r w:rsidRPr="00C45F8D">
              <w:rPr>
                <w:rFonts w:eastAsia="Times New Roman"/>
                <w:bCs/>
                <w:color w:val="000000" w:themeColor="text1"/>
                <w:szCs w:val="24"/>
                <w:lang w:eastAsia="ru-RU"/>
              </w:rPr>
              <w:t>Володарска</w:t>
            </w:r>
          </w:p>
        </w:tc>
        <w:tc>
          <w:tcPr>
            <w:tcW w:w="1415" w:type="pct"/>
            <w:vAlign w:val="center"/>
          </w:tcPr>
          <w:p w14:paraId="20AC45FD" w14:textId="4EAE397F" w:rsidR="00405D11" w:rsidRPr="00C45F8D" w:rsidRDefault="00405D11"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Сельское кладбище</w:t>
            </w:r>
          </w:p>
        </w:tc>
        <w:tc>
          <w:tcPr>
            <w:tcW w:w="1020" w:type="pct"/>
            <w:vAlign w:val="center"/>
          </w:tcPr>
          <w:p w14:paraId="0C05C817" w14:textId="6DE98E09" w:rsidR="00405D11" w:rsidRPr="00C45F8D" w:rsidRDefault="00994C7E"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lang w:val="en-US"/>
              </w:rPr>
              <w:t>IV</w:t>
            </w:r>
            <w:r w:rsidR="00405D11" w:rsidRPr="00C45F8D">
              <w:rPr>
                <w:rFonts w:eastAsia="Calibri"/>
                <w:bCs/>
                <w:color w:val="000000" w:themeColor="text1"/>
                <w:szCs w:val="24"/>
              </w:rPr>
              <w:t xml:space="preserve"> класс/ </w:t>
            </w:r>
            <w:r w:rsidRPr="00C45F8D">
              <w:rPr>
                <w:rFonts w:eastAsia="Calibri"/>
                <w:bCs/>
                <w:color w:val="000000" w:themeColor="text1"/>
                <w:szCs w:val="24"/>
                <w:lang w:val="en-US"/>
              </w:rPr>
              <w:t>100</w:t>
            </w:r>
            <w:r w:rsidR="00405D11" w:rsidRPr="00C45F8D">
              <w:rPr>
                <w:rFonts w:eastAsia="Calibri"/>
                <w:bCs/>
                <w:color w:val="000000" w:themeColor="text1"/>
                <w:szCs w:val="24"/>
              </w:rPr>
              <w:t xml:space="preserve"> м</w:t>
            </w:r>
          </w:p>
        </w:tc>
      </w:tr>
      <w:tr w:rsidR="00A60266" w:rsidRPr="00C45F8D" w14:paraId="02EAA8AA" w14:textId="77777777" w:rsidTr="0031436F">
        <w:trPr>
          <w:trHeight w:val="146"/>
          <w:jc w:val="center"/>
        </w:trPr>
        <w:tc>
          <w:tcPr>
            <w:tcW w:w="284" w:type="pct"/>
            <w:shd w:val="clear" w:color="auto" w:fill="auto"/>
            <w:vAlign w:val="center"/>
          </w:tcPr>
          <w:p w14:paraId="40BE905E" w14:textId="2F7EBB96" w:rsidR="00A60266" w:rsidRPr="00C45F8D" w:rsidRDefault="00A60266" w:rsidP="0031436F">
            <w:pPr>
              <w:widowControl w:val="0"/>
              <w:spacing w:line="240" w:lineRule="auto"/>
              <w:jc w:val="center"/>
              <w:rPr>
                <w:rFonts w:eastAsia="Times New Roman"/>
                <w:bCs/>
                <w:color w:val="000000" w:themeColor="text1"/>
                <w:szCs w:val="24"/>
              </w:rPr>
            </w:pPr>
            <w:r w:rsidRPr="00C45F8D">
              <w:rPr>
                <w:rFonts w:eastAsia="Times New Roman"/>
                <w:bCs/>
                <w:color w:val="000000" w:themeColor="text1"/>
                <w:szCs w:val="24"/>
              </w:rPr>
              <w:t>18</w:t>
            </w:r>
          </w:p>
        </w:tc>
        <w:tc>
          <w:tcPr>
            <w:tcW w:w="1143" w:type="pct"/>
            <w:vAlign w:val="center"/>
          </w:tcPr>
          <w:p w14:paraId="69B53FD6" w14:textId="2464D6F3" w:rsidR="00A60266" w:rsidRPr="00C45F8D" w:rsidRDefault="00A60266" w:rsidP="0031436F">
            <w:pPr>
              <w:widowControl w:val="0"/>
              <w:spacing w:line="240" w:lineRule="auto"/>
              <w:jc w:val="center"/>
              <w:rPr>
                <w:rFonts w:eastAsia="Times New Roman"/>
                <w:bCs/>
                <w:color w:val="000000" w:themeColor="text1"/>
                <w:szCs w:val="24"/>
                <w:lang w:eastAsia="ru-RU"/>
              </w:rPr>
            </w:pPr>
            <w:r w:rsidRPr="00C45F8D">
              <w:rPr>
                <w:rFonts w:eastAsia="Times New Roman"/>
                <w:bCs/>
                <w:color w:val="000000" w:themeColor="text1"/>
                <w:szCs w:val="24"/>
                <w:lang w:eastAsia="ru-RU"/>
              </w:rPr>
              <w:t xml:space="preserve">Кладбище </w:t>
            </w:r>
            <w:r w:rsidR="005E474D">
              <w:rPr>
                <w:rFonts w:eastAsia="Times New Roman"/>
                <w:bCs/>
                <w:color w:val="000000" w:themeColor="text1"/>
                <w:szCs w:val="24"/>
                <w:lang w:eastAsia="ru-RU"/>
              </w:rPr>
              <w:t xml:space="preserve">р. п. </w:t>
            </w:r>
            <w:r w:rsidRPr="00C45F8D">
              <w:rPr>
                <w:rFonts w:eastAsia="Times New Roman"/>
                <w:bCs/>
                <w:color w:val="000000" w:themeColor="text1"/>
                <w:szCs w:val="24"/>
                <w:lang w:eastAsia="ru-RU"/>
              </w:rPr>
              <w:t>Решетиха</w:t>
            </w:r>
          </w:p>
        </w:tc>
        <w:tc>
          <w:tcPr>
            <w:tcW w:w="1138" w:type="pct"/>
            <w:vAlign w:val="center"/>
          </w:tcPr>
          <w:p w14:paraId="695EDED7" w14:textId="14806657" w:rsidR="00A60266" w:rsidRPr="00C45F8D" w:rsidRDefault="00A60266" w:rsidP="0031436F">
            <w:pPr>
              <w:widowControl w:val="0"/>
              <w:spacing w:line="240" w:lineRule="auto"/>
              <w:jc w:val="center"/>
              <w:rPr>
                <w:rFonts w:eastAsia="Times New Roman"/>
                <w:bCs/>
                <w:color w:val="000000" w:themeColor="text1"/>
                <w:szCs w:val="24"/>
                <w:lang w:eastAsia="ru-RU"/>
              </w:rPr>
            </w:pPr>
            <w:r w:rsidRPr="00C45F8D">
              <w:rPr>
                <w:rFonts w:eastAsia="Times New Roman"/>
                <w:bCs/>
                <w:color w:val="000000" w:themeColor="text1"/>
                <w:szCs w:val="24"/>
                <w:lang w:eastAsia="ru-RU"/>
              </w:rPr>
              <w:t>западнее р</w:t>
            </w:r>
            <w:r w:rsidR="0031436F">
              <w:rPr>
                <w:rFonts w:eastAsia="Times New Roman"/>
                <w:bCs/>
                <w:color w:val="000000" w:themeColor="text1"/>
                <w:szCs w:val="24"/>
                <w:lang w:eastAsia="ru-RU"/>
              </w:rPr>
              <w:t>.</w:t>
            </w:r>
            <w:r w:rsidRPr="00C45F8D">
              <w:rPr>
                <w:rFonts w:eastAsia="Times New Roman"/>
                <w:bCs/>
                <w:color w:val="000000" w:themeColor="text1"/>
                <w:szCs w:val="24"/>
                <w:lang w:eastAsia="ru-RU"/>
              </w:rPr>
              <w:t>п.</w:t>
            </w:r>
            <w:r w:rsidR="0031436F">
              <w:rPr>
                <w:rFonts w:eastAsia="Times New Roman"/>
                <w:bCs/>
                <w:color w:val="000000" w:themeColor="text1"/>
                <w:szCs w:val="24"/>
                <w:lang w:eastAsia="ru-RU"/>
              </w:rPr>
              <w:t xml:space="preserve"> </w:t>
            </w:r>
            <w:r w:rsidRPr="00C45F8D">
              <w:rPr>
                <w:rFonts w:eastAsia="Times New Roman"/>
                <w:bCs/>
                <w:color w:val="000000" w:themeColor="text1"/>
                <w:szCs w:val="24"/>
                <w:lang w:eastAsia="ru-RU"/>
              </w:rPr>
              <w:t>Решетиха</w:t>
            </w:r>
          </w:p>
        </w:tc>
        <w:tc>
          <w:tcPr>
            <w:tcW w:w="1415" w:type="pct"/>
            <w:vAlign w:val="center"/>
          </w:tcPr>
          <w:p w14:paraId="7797BFBC" w14:textId="74649D24" w:rsidR="00A60266" w:rsidRPr="00C45F8D" w:rsidRDefault="00A60266"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Сельское кладбище</w:t>
            </w:r>
          </w:p>
        </w:tc>
        <w:tc>
          <w:tcPr>
            <w:tcW w:w="1020" w:type="pct"/>
            <w:vAlign w:val="center"/>
          </w:tcPr>
          <w:p w14:paraId="13A38324" w14:textId="38596E20" w:rsidR="00A60266" w:rsidRPr="00C45F8D" w:rsidRDefault="00C630FD"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lang w:val="en-US"/>
              </w:rPr>
              <w:t>I</w:t>
            </w:r>
            <w:r w:rsidR="00A60266" w:rsidRPr="00C45F8D">
              <w:rPr>
                <w:rFonts w:eastAsia="Calibri"/>
                <w:bCs/>
                <w:color w:val="000000" w:themeColor="text1"/>
                <w:szCs w:val="24"/>
              </w:rPr>
              <w:t xml:space="preserve">V класс/ </w:t>
            </w:r>
            <w:r w:rsidRPr="00C45F8D">
              <w:rPr>
                <w:rFonts w:eastAsia="Calibri"/>
                <w:bCs/>
                <w:color w:val="000000" w:themeColor="text1"/>
                <w:szCs w:val="24"/>
                <w:lang w:val="en-US"/>
              </w:rPr>
              <w:t>10</w:t>
            </w:r>
            <w:r w:rsidR="00A60266" w:rsidRPr="00C45F8D">
              <w:rPr>
                <w:rFonts w:eastAsia="Calibri"/>
                <w:bCs/>
                <w:color w:val="000000" w:themeColor="text1"/>
                <w:szCs w:val="24"/>
              </w:rPr>
              <w:t>0 м</w:t>
            </w:r>
          </w:p>
        </w:tc>
      </w:tr>
      <w:tr w:rsidR="005F089F" w:rsidRPr="00C45F8D" w14:paraId="42840A6D" w14:textId="77777777" w:rsidTr="0031436F">
        <w:trPr>
          <w:trHeight w:val="146"/>
          <w:jc w:val="center"/>
        </w:trPr>
        <w:tc>
          <w:tcPr>
            <w:tcW w:w="284" w:type="pct"/>
            <w:shd w:val="clear" w:color="auto" w:fill="auto"/>
            <w:vAlign w:val="center"/>
          </w:tcPr>
          <w:p w14:paraId="6334FB5D" w14:textId="7A43B375" w:rsidR="005F089F" w:rsidRPr="00C45F8D" w:rsidRDefault="005F089F" w:rsidP="0031436F">
            <w:pPr>
              <w:widowControl w:val="0"/>
              <w:spacing w:line="240" w:lineRule="auto"/>
              <w:jc w:val="center"/>
              <w:rPr>
                <w:rFonts w:eastAsia="Times New Roman"/>
                <w:bCs/>
                <w:color w:val="000000" w:themeColor="text1"/>
                <w:szCs w:val="24"/>
              </w:rPr>
            </w:pPr>
            <w:r w:rsidRPr="00C45F8D">
              <w:rPr>
                <w:rFonts w:eastAsia="Times New Roman"/>
                <w:bCs/>
                <w:color w:val="000000" w:themeColor="text1"/>
                <w:szCs w:val="24"/>
              </w:rPr>
              <w:t>19</w:t>
            </w:r>
          </w:p>
        </w:tc>
        <w:tc>
          <w:tcPr>
            <w:tcW w:w="1143" w:type="pct"/>
            <w:vAlign w:val="center"/>
          </w:tcPr>
          <w:p w14:paraId="029C0F55" w14:textId="6BD3FC42" w:rsidR="005F089F" w:rsidRPr="00C45F8D" w:rsidRDefault="005F089F" w:rsidP="0031436F">
            <w:pPr>
              <w:widowControl w:val="0"/>
              <w:spacing w:line="240" w:lineRule="auto"/>
              <w:jc w:val="center"/>
              <w:rPr>
                <w:rFonts w:eastAsia="Times New Roman"/>
                <w:bCs/>
                <w:color w:val="000000" w:themeColor="text1"/>
                <w:szCs w:val="24"/>
                <w:lang w:eastAsia="ru-RU"/>
              </w:rPr>
            </w:pPr>
            <w:r w:rsidRPr="00C45F8D">
              <w:rPr>
                <w:bCs/>
                <w:color w:val="000000" w:themeColor="text1"/>
                <w:szCs w:val="24"/>
              </w:rPr>
              <w:t>АЗС № 10"ТКТ", АО "</w:t>
            </w:r>
            <w:proofErr w:type="spellStart"/>
            <w:r w:rsidRPr="00C45F8D">
              <w:rPr>
                <w:bCs/>
                <w:color w:val="000000" w:themeColor="text1"/>
                <w:szCs w:val="24"/>
              </w:rPr>
              <w:t>Солид</w:t>
            </w:r>
            <w:proofErr w:type="spellEnd"/>
            <w:r w:rsidRPr="00C45F8D">
              <w:rPr>
                <w:bCs/>
                <w:color w:val="000000" w:themeColor="text1"/>
                <w:szCs w:val="24"/>
              </w:rPr>
              <w:t>-Процессинг"</w:t>
            </w:r>
          </w:p>
        </w:tc>
        <w:tc>
          <w:tcPr>
            <w:tcW w:w="1138" w:type="pct"/>
            <w:vAlign w:val="center"/>
          </w:tcPr>
          <w:p w14:paraId="3804DC9D" w14:textId="4518CF07" w:rsidR="005F089F" w:rsidRPr="00C45F8D" w:rsidRDefault="005E474D" w:rsidP="0031436F">
            <w:pPr>
              <w:widowControl w:val="0"/>
              <w:spacing w:line="240" w:lineRule="auto"/>
              <w:jc w:val="center"/>
              <w:rPr>
                <w:rFonts w:eastAsia="Times New Roman"/>
                <w:bCs/>
                <w:color w:val="000000" w:themeColor="text1"/>
                <w:szCs w:val="24"/>
                <w:lang w:eastAsia="ru-RU"/>
              </w:rPr>
            </w:pPr>
            <w:r>
              <w:rPr>
                <w:bCs/>
                <w:color w:val="000000" w:themeColor="text1"/>
                <w:szCs w:val="24"/>
              </w:rPr>
              <w:t xml:space="preserve">р. п. </w:t>
            </w:r>
            <w:r w:rsidR="005F089F" w:rsidRPr="00C45F8D">
              <w:rPr>
                <w:bCs/>
                <w:color w:val="000000" w:themeColor="text1"/>
                <w:szCs w:val="24"/>
              </w:rPr>
              <w:t>Ильиногорск, промплощадка №1, ул. Промышленная, строение 47</w:t>
            </w:r>
          </w:p>
        </w:tc>
        <w:tc>
          <w:tcPr>
            <w:tcW w:w="1415" w:type="pct"/>
            <w:vAlign w:val="center"/>
          </w:tcPr>
          <w:p w14:paraId="2D903760" w14:textId="0DF0AB0E" w:rsidR="005F089F" w:rsidRPr="00C45F8D" w:rsidRDefault="005F089F" w:rsidP="0031436F">
            <w:pPr>
              <w:widowControl w:val="0"/>
              <w:spacing w:line="240" w:lineRule="auto"/>
              <w:jc w:val="center"/>
              <w:rPr>
                <w:rFonts w:eastAsia="Calibri"/>
                <w:bCs/>
                <w:color w:val="000000" w:themeColor="text1"/>
                <w:szCs w:val="24"/>
              </w:rPr>
            </w:pPr>
            <w:r w:rsidRPr="00C45F8D">
              <w:rPr>
                <w:bCs/>
                <w:color w:val="000000" w:themeColor="text1"/>
                <w:szCs w:val="24"/>
              </w:rPr>
              <w:t>АЗС</w:t>
            </w:r>
          </w:p>
        </w:tc>
        <w:tc>
          <w:tcPr>
            <w:tcW w:w="1020" w:type="pct"/>
            <w:vAlign w:val="center"/>
          </w:tcPr>
          <w:p w14:paraId="10A91B2B" w14:textId="64DEED22" w:rsidR="005F089F" w:rsidRPr="00C45F8D" w:rsidRDefault="005F089F" w:rsidP="0031436F">
            <w:pPr>
              <w:widowControl w:val="0"/>
              <w:spacing w:line="240" w:lineRule="auto"/>
              <w:jc w:val="center"/>
              <w:rPr>
                <w:rFonts w:eastAsia="Calibri"/>
                <w:bCs/>
                <w:color w:val="000000" w:themeColor="text1"/>
                <w:szCs w:val="24"/>
              </w:rPr>
            </w:pPr>
            <w:r w:rsidRPr="00C45F8D">
              <w:rPr>
                <w:rFonts w:eastAsia="Calibri"/>
                <w:bCs/>
                <w:color w:val="000000" w:themeColor="text1"/>
                <w:szCs w:val="24"/>
              </w:rPr>
              <w:t>V класс/ 50 м</w:t>
            </w:r>
          </w:p>
        </w:tc>
      </w:tr>
      <w:tr w:rsidR="005F089F" w:rsidRPr="00C45F8D" w14:paraId="3F6BE5F2" w14:textId="77777777" w:rsidTr="0031436F">
        <w:trPr>
          <w:trHeight w:val="146"/>
          <w:jc w:val="center"/>
        </w:trPr>
        <w:tc>
          <w:tcPr>
            <w:tcW w:w="284" w:type="pct"/>
            <w:shd w:val="clear" w:color="auto" w:fill="auto"/>
            <w:vAlign w:val="center"/>
          </w:tcPr>
          <w:p w14:paraId="59019E1C" w14:textId="03E92E13" w:rsidR="005F089F" w:rsidRPr="00C45F8D" w:rsidRDefault="005F089F" w:rsidP="0031436F">
            <w:pPr>
              <w:widowControl w:val="0"/>
              <w:spacing w:line="240" w:lineRule="auto"/>
              <w:jc w:val="center"/>
              <w:rPr>
                <w:rFonts w:eastAsia="Times New Roman"/>
                <w:bCs/>
                <w:color w:val="000000" w:themeColor="text1"/>
                <w:szCs w:val="24"/>
              </w:rPr>
            </w:pPr>
            <w:r w:rsidRPr="00C45F8D">
              <w:rPr>
                <w:rFonts w:eastAsia="Times New Roman"/>
                <w:bCs/>
                <w:color w:val="000000" w:themeColor="text1"/>
                <w:szCs w:val="24"/>
              </w:rPr>
              <w:t>20</w:t>
            </w:r>
          </w:p>
        </w:tc>
        <w:tc>
          <w:tcPr>
            <w:tcW w:w="1143" w:type="pct"/>
            <w:vAlign w:val="center"/>
          </w:tcPr>
          <w:p w14:paraId="2E1B760F" w14:textId="6887A89B" w:rsidR="005F089F" w:rsidRPr="00C45F8D" w:rsidRDefault="005F089F" w:rsidP="0031436F">
            <w:pPr>
              <w:widowControl w:val="0"/>
              <w:spacing w:line="240" w:lineRule="auto"/>
              <w:jc w:val="center"/>
              <w:rPr>
                <w:rFonts w:eastAsia="Times New Roman"/>
                <w:bCs/>
                <w:color w:val="000000" w:themeColor="text1"/>
                <w:szCs w:val="24"/>
                <w:lang w:eastAsia="ru-RU"/>
              </w:rPr>
            </w:pPr>
            <w:r w:rsidRPr="00C45F8D">
              <w:rPr>
                <w:bCs/>
                <w:color w:val="000000" w:themeColor="text1"/>
                <w:szCs w:val="24"/>
              </w:rPr>
              <w:t>АЗС № 190,</w:t>
            </w:r>
            <w:r w:rsidR="00694810">
              <w:rPr>
                <w:bCs/>
                <w:color w:val="000000" w:themeColor="text1"/>
                <w:szCs w:val="24"/>
              </w:rPr>
              <w:t xml:space="preserve"> </w:t>
            </w:r>
            <w:r w:rsidRPr="00C45F8D">
              <w:rPr>
                <w:bCs/>
                <w:color w:val="000000" w:themeColor="text1"/>
                <w:szCs w:val="24"/>
              </w:rPr>
              <w:t>ООО «Татнефть-АЗС-Запад»</w:t>
            </w:r>
          </w:p>
        </w:tc>
        <w:tc>
          <w:tcPr>
            <w:tcW w:w="1138" w:type="pct"/>
            <w:vAlign w:val="center"/>
          </w:tcPr>
          <w:p w14:paraId="6E8CE7C7" w14:textId="38FB80A4" w:rsidR="005F089F" w:rsidRPr="00C45F8D" w:rsidRDefault="005F089F" w:rsidP="0031436F">
            <w:pPr>
              <w:widowControl w:val="0"/>
              <w:spacing w:line="240" w:lineRule="auto"/>
              <w:jc w:val="center"/>
              <w:rPr>
                <w:rFonts w:eastAsia="Times New Roman"/>
                <w:bCs/>
                <w:color w:val="000000" w:themeColor="text1"/>
                <w:szCs w:val="24"/>
                <w:lang w:eastAsia="ru-RU"/>
              </w:rPr>
            </w:pPr>
            <w:r w:rsidRPr="00C45F8D">
              <w:rPr>
                <w:bCs/>
                <w:color w:val="000000" w:themeColor="text1"/>
                <w:szCs w:val="24"/>
              </w:rPr>
              <w:t>с. Золино, 354 км., слева а/д Москва-Казань</w:t>
            </w:r>
          </w:p>
        </w:tc>
        <w:tc>
          <w:tcPr>
            <w:tcW w:w="1415" w:type="pct"/>
            <w:vAlign w:val="center"/>
          </w:tcPr>
          <w:p w14:paraId="2EA49E54" w14:textId="2382E9AC" w:rsidR="005F089F" w:rsidRPr="00C45F8D" w:rsidRDefault="005F089F" w:rsidP="0031436F">
            <w:pPr>
              <w:widowControl w:val="0"/>
              <w:spacing w:line="240" w:lineRule="auto"/>
              <w:jc w:val="center"/>
              <w:rPr>
                <w:rFonts w:eastAsia="Calibri"/>
                <w:bCs/>
                <w:color w:val="000000" w:themeColor="text1"/>
                <w:szCs w:val="24"/>
              </w:rPr>
            </w:pPr>
            <w:r w:rsidRPr="00C45F8D">
              <w:rPr>
                <w:bCs/>
                <w:color w:val="000000" w:themeColor="text1"/>
                <w:szCs w:val="24"/>
              </w:rPr>
              <w:t>АЗС</w:t>
            </w:r>
          </w:p>
        </w:tc>
        <w:tc>
          <w:tcPr>
            <w:tcW w:w="1020" w:type="pct"/>
            <w:vAlign w:val="center"/>
          </w:tcPr>
          <w:p w14:paraId="7C5AB8AE" w14:textId="704B3A02" w:rsidR="005F089F" w:rsidRPr="00C45F8D" w:rsidRDefault="005F089F" w:rsidP="0031436F">
            <w:pPr>
              <w:widowControl w:val="0"/>
              <w:spacing w:line="240" w:lineRule="auto"/>
              <w:jc w:val="center"/>
              <w:rPr>
                <w:rFonts w:eastAsia="Calibri"/>
                <w:bCs/>
                <w:color w:val="000000" w:themeColor="text1"/>
                <w:szCs w:val="24"/>
              </w:rPr>
            </w:pPr>
            <w:r w:rsidRPr="00C45F8D">
              <w:rPr>
                <w:bCs/>
                <w:color w:val="000000" w:themeColor="text1"/>
                <w:szCs w:val="24"/>
              </w:rPr>
              <w:t>V класс/ 50 м</w:t>
            </w:r>
          </w:p>
        </w:tc>
      </w:tr>
      <w:tr w:rsidR="005F089F" w:rsidRPr="00C45F8D" w14:paraId="05C8E89E" w14:textId="77777777" w:rsidTr="0031436F">
        <w:trPr>
          <w:trHeight w:val="146"/>
          <w:jc w:val="center"/>
        </w:trPr>
        <w:tc>
          <w:tcPr>
            <w:tcW w:w="284" w:type="pct"/>
            <w:shd w:val="clear" w:color="auto" w:fill="auto"/>
            <w:vAlign w:val="center"/>
          </w:tcPr>
          <w:p w14:paraId="0202666A" w14:textId="4A43AD05" w:rsidR="005F089F" w:rsidRPr="00C45F8D" w:rsidRDefault="005F089F" w:rsidP="0031436F">
            <w:pPr>
              <w:widowControl w:val="0"/>
              <w:spacing w:line="240" w:lineRule="auto"/>
              <w:jc w:val="center"/>
              <w:rPr>
                <w:rFonts w:eastAsia="Times New Roman"/>
                <w:bCs/>
                <w:color w:val="000000" w:themeColor="text1"/>
                <w:szCs w:val="24"/>
              </w:rPr>
            </w:pPr>
            <w:r w:rsidRPr="00C45F8D">
              <w:rPr>
                <w:rFonts w:eastAsia="Times New Roman"/>
                <w:bCs/>
                <w:color w:val="000000" w:themeColor="text1"/>
                <w:szCs w:val="24"/>
              </w:rPr>
              <w:t>21</w:t>
            </w:r>
          </w:p>
        </w:tc>
        <w:tc>
          <w:tcPr>
            <w:tcW w:w="1143" w:type="pct"/>
            <w:vAlign w:val="center"/>
          </w:tcPr>
          <w:p w14:paraId="311F978C" w14:textId="65B8404D" w:rsidR="005F089F" w:rsidRPr="00C45F8D" w:rsidRDefault="005F089F" w:rsidP="0031436F">
            <w:pPr>
              <w:widowControl w:val="0"/>
              <w:spacing w:line="240" w:lineRule="auto"/>
              <w:jc w:val="center"/>
              <w:rPr>
                <w:rFonts w:eastAsia="Times New Roman"/>
                <w:bCs/>
                <w:color w:val="000000" w:themeColor="text1"/>
                <w:szCs w:val="24"/>
                <w:lang w:eastAsia="ru-RU"/>
              </w:rPr>
            </w:pPr>
            <w:r w:rsidRPr="00C45F8D">
              <w:rPr>
                <w:bCs/>
                <w:color w:val="000000" w:themeColor="text1"/>
                <w:szCs w:val="24"/>
              </w:rPr>
              <w:t>АЗС № 191,</w:t>
            </w:r>
            <w:r w:rsidR="00694810">
              <w:rPr>
                <w:bCs/>
                <w:color w:val="000000" w:themeColor="text1"/>
                <w:szCs w:val="24"/>
              </w:rPr>
              <w:t xml:space="preserve"> </w:t>
            </w:r>
            <w:r w:rsidRPr="00C45F8D">
              <w:rPr>
                <w:bCs/>
                <w:color w:val="000000" w:themeColor="text1"/>
                <w:szCs w:val="24"/>
              </w:rPr>
              <w:t>ООО «Татнефть-АЗС-Запад»</w:t>
            </w:r>
          </w:p>
        </w:tc>
        <w:tc>
          <w:tcPr>
            <w:tcW w:w="1138" w:type="pct"/>
            <w:vAlign w:val="center"/>
          </w:tcPr>
          <w:p w14:paraId="2405A1B1" w14:textId="5F80CCA0" w:rsidR="005F089F" w:rsidRPr="00C45F8D" w:rsidRDefault="005F089F" w:rsidP="0031436F">
            <w:pPr>
              <w:widowControl w:val="0"/>
              <w:spacing w:line="240" w:lineRule="auto"/>
              <w:jc w:val="center"/>
              <w:rPr>
                <w:rFonts w:eastAsia="Times New Roman"/>
                <w:bCs/>
                <w:color w:val="000000" w:themeColor="text1"/>
                <w:szCs w:val="24"/>
                <w:lang w:eastAsia="ru-RU"/>
              </w:rPr>
            </w:pPr>
            <w:r w:rsidRPr="00C45F8D">
              <w:rPr>
                <w:bCs/>
                <w:color w:val="000000" w:themeColor="text1"/>
                <w:szCs w:val="24"/>
              </w:rPr>
              <w:t>с. Золино,354 км., справа а/д Москва-Казань</w:t>
            </w:r>
          </w:p>
        </w:tc>
        <w:tc>
          <w:tcPr>
            <w:tcW w:w="1415" w:type="pct"/>
            <w:vAlign w:val="center"/>
          </w:tcPr>
          <w:p w14:paraId="0718C6E4" w14:textId="6B36FF79" w:rsidR="005F089F" w:rsidRPr="00C45F8D" w:rsidRDefault="005F089F" w:rsidP="0031436F">
            <w:pPr>
              <w:widowControl w:val="0"/>
              <w:spacing w:line="240" w:lineRule="auto"/>
              <w:jc w:val="center"/>
              <w:rPr>
                <w:rFonts w:eastAsia="Calibri"/>
                <w:bCs/>
                <w:color w:val="000000" w:themeColor="text1"/>
                <w:szCs w:val="24"/>
              </w:rPr>
            </w:pPr>
            <w:r w:rsidRPr="00C45F8D">
              <w:rPr>
                <w:bCs/>
                <w:color w:val="000000" w:themeColor="text1"/>
                <w:szCs w:val="24"/>
              </w:rPr>
              <w:t>АЗС</w:t>
            </w:r>
          </w:p>
        </w:tc>
        <w:tc>
          <w:tcPr>
            <w:tcW w:w="1020" w:type="pct"/>
            <w:vAlign w:val="center"/>
          </w:tcPr>
          <w:p w14:paraId="5C92C629" w14:textId="37F3ADA2" w:rsidR="005F089F" w:rsidRPr="00C45F8D" w:rsidRDefault="005F089F" w:rsidP="0031436F">
            <w:pPr>
              <w:widowControl w:val="0"/>
              <w:spacing w:line="240" w:lineRule="auto"/>
              <w:jc w:val="center"/>
              <w:rPr>
                <w:rFonts w:eastAsia="Calibri"/>
                <w:bCs/>
                <w:color w:val="000000" w:themeColor="text1"/>
                <w:szCs w:val="24"/>
              </w:rPr>
            </w:pPr>
            <w:r w:rsidRPr="00C45F8D">
              <w:rPr>
                <w:bCs/>
                <w:color w:val="000000" w:themeColor="text1"/>
                <w:szCs w:val="24"/>
              </w:rPr>
              <w:t>V класс/ 50 м</w:t>
            </w:r>
          </w:p>
        </w:tc>
      </w:tr>
      <w:tr w:rsidR="005F089F" w:rsidRPr="00C45F8D" w14:paraId="01AD6328" w14:textId="77777777" w:rsidTr="0031436F">
        <w:trPr>
          <w:trHeight w:val="146"/>
          <w:jc w:val="center"/>
        </w:trPr>
        <w:tc>
          <w:tcPr>
            <w:tcW w:w="284" w:type="pct"/>
            <w:shd w:val="clear" w:color="auto" w:fill="auto"/>
            <w:vAlign w:val="center"/>
          </w:tcPr>
          <w:p w14:paraId="0F3F611A" w14:textId="4F296BDD" w:rsidR="005F089F" w:rsidRPr="00C45F8D" w:rsidRDefault="005F089F" w:rsidP="0031436F">
            <w:pPr>
              <w:widowControl w:val="0"/>
              <w:spacing w:line="240" w:lineRule="auto"/>
              <w:jc w:val="center"/>
              <w:rPr>
                <w:rFonts w:eastAsia="Times New Roman"/>
                <w:bCs/>
                <w:color w:val="000000" w:themeColor="text1"/>
                <w:szCs w:val="24"/>
              </w:rPr>
            </w:pPr>
            <w:r w:rsidRPr="00C45F8D">
              <w:rPr>
                <w:rFonts w:eastAsia="Times New Roman"/>
                <w:bCs/>
                <w:color w:val="000000" w:themeColor="text1"/>
                <w:szCs w:val="24"/>
              </w:rPr>
              <w:t>22</w:t>
            </w:r>
          </w:p>
        </w:tc>
        <w:tc>
          <w:tcPr>
            <w:tcW w:w="1143" w:type="pct"/>
            <w:vAlign w:val="center"/>
          </w:tcPr>
          <w:p w14:paraId="0D7CE3DC" w14:textId="1A58F041" w:rsidR="005F089F" w:rsidRPr="00C45F8D" w:rsidRDefault="005F089F" w:rsidP="0031436F">
            <w:pPr>
              <w:widowControl w:val="0"/>
              <w:spacing w:line="240" w:lineRule="auto"/>
              <w:jc w:val="center"/>
              <w:rPr>
                <w:rFonts w:eastAsia="Times New Roman"/>
                <w:bCs/>
                <w:color w:val="000000" w:themeColor="text1"/>
                <w:szCs w:val="24"/>
                <w:lang w:eastAsia="ru-RU"/>
              </w:rPr>
            </w:pPr>
            <w:r w:rsidRPr="00C45F8D">
              <w:rPr>
                <w:bCs/>
                <w:color w:val="000000" w:themeColor="text1"/>
                <w:szCs w:val="24"/>
              </w:rPr>
              <w:t xml:space="preserve">АЗС около ОАО «Агрофирма </w:t>
            </w:r>
            <w:r w:rsidRPr="00C45F8D">
              <w:rPr>
                <w:bCs/>
                <w:color w:val="000000" w:themeColor="text1"/>
                <w:szCs w:val="24"/>
              </w:rPr>
              <w:lastRenderedPageBreak/>
              <w:t xml:space="preserve">«Птицефабрика </w:t>
            </w:r>
            <w:proofErr w:type="spellStart"/>
            <w:r w:rsidRPr="00C45F8D">
              <w:rPr>
                <w:bCs/>
                <w:color w:val="000000" w:themeColor="text1"/>
                <w:szCs w:val="24"/>
              </w:rPr>
              <w:t>Сеймовская</w:t>
            </w:r>
            <w:proofErr w:type="spellEnd"/>
            <w:r w:rsidRPr="00C45F8D">
              <w:rPr>
                <w:bCs/>
                <w:color w:val="000000" w:themeColor="text1"/>
                <w:szCs w:val="24"/>
              </w:rPr>
              <w:t>»</w:t>
            </w:r>
          </w:p>
        </w:tc>
        <w:tc>
          <w:tcPr>
            <w:tcW w:w="1138" w:type="pct"/>
            <w:vAlign w:val="center"/>
          </w:tcPr>
          <w:p w14:paraId="0B3E385B" w14:textId="61059D44" w:rsidR="005F089F" w:rsidRPr="00C45F8D" w:rsidRDefault="005F089F" w:rsidP="0031436F">
            <w:pPr>
              <w:widowControl w:val="0"/>
              <w:spacing w:line="240" w:lineRule="auto"/>
              <w:jc w:val="center"/>
              <w:rPr>
                <w:rFonts w:eastAsia="Times New Roman"/>
                <w:bCs/>
                <w:color w:val="000000" w:themeColor="text1"/>
                <w:szCs w:val="24"/>
                <w:lang w:eastAsia="ru-RU"/>
              </w:rPr>
            </w:pPr>
            <w:r w:rsidRPr="00C45F8D">
              <w:rPr>
                <w:bCs/>
                <w:color w:val="000000" w:themeColor="text1"/>
                <w:szCs w:val="24"/>
              </w:rPr>
              <w:lastRenderedPageBreak/>
              <w:t>г. Володарск</w:t>
            </w:r>
          </w:p>
        </w:tc>
        <w:tc>
          <w:tcPr>
            <w:tcW w:w="1415" w:type="pct"/>
            <w:vAlign w:val="center"/>
          </w:tcPr>
          <w:p w14:paraId="6D04AED5" w14:textId="2F6F27A0" w:rsidR="005F089F" w:rsidRPr="00C45F8D" w:rsidRDefault="005F089F" w:rsidP="0031436F">
            <w:pPr>
              <w:widowControl w:val="0"/>
              <w:spacing w:line="240" w:lineRule="auto"/>
              <w:jc w:val="center"/>
              <w:rPr>
                <w:rFonts w:eastAsia="Calibri"/>
                <w:bCs/>
                <w:color w:val="000000" w:themeColor="text1"/>
                <w:szCs w:val="24"/>
              </w:rPr>
            </w:pPr>
            <w:r w:rsidRPr="00C45F8D">
              <w:rPr>
                <w:bCs/>
                <w:color w:val="000000" w:themeColor="text1"/>
                <w:szCs w:val="24"/>
              </w:rPr>
              <w:t>АЗС</w:t>
            </w:r>
          </w:p>
        </w:tc>
        <w:tc>
          <w:tcPr>
            <w:tcW w:w="1020" w:type="pct"/>
            <w:vAlign w:val="center"/>
          </w:tcPr>
          <w:p w14:paraId="67B40EEC" w14:textId="564FEA82" w:rsidR="005F089F" w:rsidRPr="00C45F8D" w:rsidRDefault="005F089F" w:rsidP="0031436F">
            <w:pPr>
              <w:widowControl w:val="0"/>
              <w:spacing w:line="240" w:lineRule="auto"/>
              <w:jc w:val="center"/>
              <w:rPr>
                <w:rFonts w:eastAsia="Calibri"/>
                <w:bCs/>
                <w:color w:val="000000" w:themeColor="text1"/>
                <w:szCs w:val="24"/>
              </w:rPr>
            </w:pPr>
            <w:r w:rsidRPr="00C45F8D">
              <w:rPr>
                <w:bCs/>
                <w:color w:val="000000" w:themeColor="text1"/>
                <w:szCs w:val="24"/>
              </w:rPr>
              <w:t>V класс/ 50 м</w:t>
            </w:r>
          </w:p>
        </w:tc>
      </w:tr>
      <w:tr w:rsidR="005F089F" w:rsidRPr="00C45F8D" w14:paraId="4699DE0B" w14:textId="77777777" w:rsidTr="0031436F">
        <w:trPr>
          <w:trHeight w:val="146"/>
          <w:jc w:val="center"/>
        </w:trPr>
        <w:tc>
          <w:tcPr>
            <w:tcW w:w="284" w:type="pct"/>
            <w:shd w:val="clear" w:color="auto" w:fill="auto"/>
            <w:vAlign w:val="center"/>
          </w:tcPr>
          <w:p w14:paraId="77416D42" w14:textId="42AC75A2" w:rsidR="005F089F" w:rsidRPr="00C45F8D" w:rsidRDefault="005F089F" w:rsidP="0031436F">
            <w:pPr>
              <w:widowControl w:val="0"/>
              <w:spacing w:line="240" w:lineRule="auto"/>
              <w:jc w:val="center"/>
              <w:rPr>
                <w:rFonts w:eastAsia="Times New Roman"/>
                <w:bCs/>
                <w:color w:val="000000" w:themeColor="text1"/>
                <w:szCs w:val="24"/>
              </w:rPr>
            </w:pPr>
            <w:r w:rsidRPr="00C45F8D">
              <w:rPr>
                <w:rFonts w:eastAsia="Times New Roman"/>
                <w:bCs/>
                <w:color w:val="000000" w:themeColor="text1"/>
                <w:szCs w:val="24"/>
              </w:rPr>
              <w:t>24</w:t>
            </w:r>
          </w:p>
        </w:tc>
        <w:tc>
          <w:tcPr>
            <w:tcW w:w="1143" w:type="pct"/>
            <w:vAlign w:val="center"/>
          </w:tcPr>
          <w:p w14:paraId="2409856C" w14:textId="375C376C" w:rsidR="005F089F" w:rsidRPr="00C45F8D" w:rsidRDefault="005F089F" w:rsidP="0031436F">
            <w:pPr>
              <w:widowControl w:val="0"/>
              <w:spacing w:line="240" w:lineRule="auto"/>
              <w:jc w:val="center"/>
              <w:rPr>
                <w:rFonts w:eastAsia="Times New Roman"/>
                <w:bCs/>
                <w:color w:val="000000" w:themeColor="text1"/>
                <w:szCs w:val="24"/>
                <w:lang w:eastAsia="ru-RU"/>
              </w:rPr>
            </w:pPr>
            <w:r w:rsidRPr="00C45F8D">
              <w:rPr>
                <w:bCs/>
                <w:color w:val="000000" w:themeColor="text1"/>
                <w:szCs w:val="24"/>
              </w:rPr>
              <w:t>АЗС № 52-001 ООО «Башнефть-розница»</w:t>
            </w:r>
          </w:p>
        </w:tc>
        <w:tc>
          <w:tcPr>
            <w:tcW w:w="1138" w:type="pct"/>
            <w:vAlign w:val="center"/>
          </w:tcPr>
          <w:p w14:paraId="1C50513C" w14:textId="461C7934" w:rsidR="005F089F" w:rsidRPr="00C45F8D" w:rsidRDefault="005F089F" w:rsidP="0031436F">
            <w:pPr>
              <w:widowControl w:val="0"/>
              <w:spacing w:line="240" w:lineRule="auto"/>
              <w:jc w:val="center"/>
              <w:rPr>
                <w:rFonts w:eastAsia="Times New Roman"/>
                <w:bCs/>
                <w:color w:val="000000" w:themeColor="text1"/>
                <w:szCs w:val="24"/>
                <w:lang w:eastAsia="ru-RU"/>
              </w:rPr>
            </w:pPr>
            <w:r w:rsidRPr="00C45F8D">
              <w:rPr>
                <w:bCs/>
                <w:color w:val="000000" w:themeColor="text1"/>
                <w:szCs w:val="24"/>
              </w:rPr>
              <w:t>346 км. а/д М-7, правая сторона, 500 м. от поворота в п.</w:t>
            </w:r>
            <w:r w:rsidR="0031436F">
              <w:rPr>
                <w:bCs/>
                <w:color w:val="000000" w:themeColor="text1"/>
                <w:szCs w:val="24"/>
              </w:rPr>
              <w:t xml:space="preserve"> </w:t>
            </w:r>
            <w:r w:rsidRPr="00C45F8D">
              <w:rPr>
                <w:bCs/>
                <w:color w:val="000000" w:themeColor="text1"/>
                <w:szCs w:val="24"/>
              </w:rPr>
              <w:t>Центральный в сторону Н.</w:t>
            </w:r>
            <w:r w:rsidR="0031436F">
              <w:rPr>
                <w:bCs/>
                <w:color w:val="000000" w:themeColor="text1"/>
                <w:szCs w:val="24"/>
              </w:rPr>
              <w:t xml:space="preserve"> </w:t>
            </w:r>
            <w:r w:rsidRPr="00C45F8D">
              <w:rPr>
                <w:bCs/>
                <w:color w:val="000000" w:themeColor="text1"/>
                <w:szCs w:val="24"/>
              </w:rPr>
              <w:t>Новгорода</w:t>
            </w:r>
          </w:p>
        </w:tc>
        <w:tc>
          <w:tcPr>
            <w:tcW w:w="1415" w:type="pct"/>
            <w:vAlign w:val="center"/>
          </w:tcPr>
          <w:p w14:paraId="50492BD5" w14:textId="3A21A712" w:rsidR="005F089F" w:rsidRPr="00C45F8D" w:rsidRDefault="005F089F" w:rsidP="0031436F">
            <w:pPr>
              <w:widowControl w:val="0"/>
              <w:spacing w:line="240" w:lineRule="auto"/>
              <w:jc w:val="center"/>
              <w:rPr>
                <w:rFonts w:eastAsia="Calibri"/>
                <w:bCs/>
                <w:color w:val="000000" w:themeColor="text1"/>
                <w:szCs w:val="24"/>
              </w:rPr>
            </w:pPr>
            <w:r w:rsidRPr="00C45F8D">
              <w:rPr>
                <w:bCs/>
                <w:color w:val="000000" w:themeColor="text1"/>
                <w:szCs w:val="24"/>
              </w:rPr>
              <w:t>АЗС</w:t>
            </w:r>
          </w:p>
        </w:tc>
        <w:tc>
          <w:tcPr>
            <w:tcW w:w="1020" w:type="pct"/>
            <w:vAlign w:val="center"/>
          </w:tcPr>
          <w:p w14:paraId="22237DB2" w14:textId="38132B9D" w:rsidR="005F089F" w:rsidRPr="00C45F8D" w:rsidRDefault="005F089F" w:rsidP="0031436F">
            <w:pPr>
              <w:widowControl w:val="0"/>
              <w:spacing w:line="240" w:lineRule="auto"/>
              <w:jc w:val="center"/>
              <w:rPr>
                <w:rFonts w:eastAsia="Calibri"/>
                <w:bCs/>
                <w:color w:val="000000" w:themeColor="text1"/>
                <w:szCs w:val="24"/>
              </w:rPr>
            </w:pPr>
            <w:r w:rsidRPr="00C45F8D">
              <w:rPr>
                <w:bCs/>
                <w:color w:val="000000" w:themeColor="text1"/>
                <w:szCs w:val="24"/>
              </w:rPr>
              <w:t>V класс/ 50 м</w:t>
            </w:r>
          </w:p>
        </w:tc>
      </w:tr>
      <w:tr w:rsidR="005F089F" w:rsidRPr="00C45F8D" w14:paraId="13F56931" w14:textId="77777777" w:rsidTr="0031436F">
        <w:trPr>
          <w:trHeight w:val="146"/>
          <w:jc w:val="center"/>
        </w:trPr>
        <w:tc>
          <w:tcPr>
            <w:tcW w:w="284" w:type="pct"/>
            <w:shd w:val="clear" w:color="auto" w:fill="auto"/>
            <w:vAlign w:val="center"/>
          </w:tcPr>
          <w:p w14:paraId="61DC3B21" w14:textId="7399B909" w:rsidR="005F089F" w:rsidRPr="00C45F8D" w:rsidRDefault="005F089F" w:rsidP="0031436F">
            <w:pPr>
              <w:widowControl w:val="0"/>
              <w:spacing w:line="240" w:lineRule="auto"/>
              <w:jc w:val="center"/>
              <w:rPr>
                <w:rFonts w:eastAsia="Times New Roman"/>
                <w:bCs/>
                <w:color w:val="000000" w:themeColor="text1"/>
                <w:szCs w:val="24"/>
              </w:rPr>
            </w:pPr>
            <w:r w:rsidRPr="00C45F8D">
              <w:rPr>
                <w:rFonts w:eastAsia="Times New Roman"/>
                <w:bCs/>
                <w:color w:val="000000" w:themeColor="text1"/>
                <w:szCs w:val="24"/>
              </w:rPr>
              <w:t>25</w:t>
            </w:r>
          </w:p>
        </w:tc>
        <w:tc>
          <w:tcPr>
            <w:tcW w:w="1143" w:type="pct"/>
            <w:vAlign w:val="center"/>
          </w:tcPr>
          <w:p w14:paraId="58D54098" w14:textId="67C70066" w:rsidR="005F089F" w:rsidRPr="00C45F8D" w:rsidRDefault="005F089F" w:rsidP="0031436F">
            <w:pPr>
              <w:widowControl w:val="0"/>
              <w:spacing w:line="240" w:lineRule="auto"/>
              <w:jc w:val="center"/>
              <w:rPr>
                <w:rFonts w:eastAsia="Times New Roman"/>
                <w:bCs/>
                <w:color w:val="000000" w:themeColor="text1"/>
                <w:szCs w:val="24"/>
                <w:lang w:eastAsia="ru-RU"/>
              </w:rPr>
            </w:pPr>
            <w:r w:rsidRPr="00C45F8D">
              <w:rPr>
                <w:bCs/>
                <w:color w:val="000000" w:themeColor="text1"/>
                <w:szCs w:val="24"/>
              </w:rPr>
              <w:t>АЗС № 52-002 ООО «Башнефть-розница»</w:t>
            </w:r>
          </w:p>
        </w:tc>
        <w:tc>
          <w:tcPr>
            <w:tcW w:w="1138" w:type="pct"/>
            <w:vAlign w:val="center"/>
          </w:tcPr>
          <w:p w14:paraId="081BFEBC" w14:textId="59A518A2" w:rsidR="005F089F" w:rsidRPr="00C45F8D" w:rsidRDefault="005F089F" w:rsidP="0031436F">
            <w:pPr>
              <w:widowControl w:val="0"/>
              <w:spacing w:line="240" w:lineRule="auto"/>
              <w:jc w:val="center"/>
              <w:rPr>
                <w:rFonts w:eastAsia="Times New Roman"/>
                <w:bCs/>
                <w:color w:val="000000" w:themeColor="text1"/>
                <w:szCs w:val="24"/>
                <w:lang w:eastAsia="ru-RU"/>
              </w:rPr>
            </w:pPr>
            <w:r w:rsidRPr="00C45F8D">
              <w:rPr>
                <w:bCs/>
                <w:color w:val="000000" w:themeColor="text1"/>
                <w:szCs w:val="24"/>
              </w:rPr>
              <w:t>346 км.</w:t>
            </w:r>
            <w:r w:rsidR="0031436F">
              <w:rPr>
                <w:bCs/>
                <w:color w:val="000000" w:themeColor="text1"/>
                <w:szCs w:val="24"/>
              </w:rPr>
              <w:t xml:space="preserve"> </w:t>
            </w:r>
            <w:r w:rsidRPr="00C45F8D">
              <w:rPr>
                <w:bCs/>
                <w:color w:val="000000" w:themeColor="text1"/>
                <w:szCs w:val="24"/>
              </w:rPr>
              <w:t>а/д М-7, левая сторона, поворот на Фролищи</w:t>
            </w:r>
          </w:p>
        </w:tc>
        <w:tc>
          <w:tcPr>
            <w:tcW w:w="1415" w:type="pct"/>
            <w:vAlign w:val="center"/>
          </w:tcPr>
          <w:p w14:paraId="35081AE9" w14:textId="1CF6E8AA" w:rsidR="005F089F" w:rsidRPr="00C45F8D" w:rsidRDefault="005F089F" w:rsidP="0031436F">
            <w:pPr>
              <w:widowControl w:val="0"/>
              <w:spacing w:line="240" w:lineRule="auto"/>
              <w:jc w:val="center"/>
              <w:rPr>
                <w:rFonts w:eastAsia="Calibri"/>
                <w:bCs/>
                <w:color w:val="000000" w:themeColor="text1"/>
                <w:szCs w:val="24"/>
              </w:rPr>
            </w:pPr>
            <w:r w:rsidRPr="00C45F8D">
              <w:rPr>
                <w:bCs/>
                <w:color w:val="000000" w:themeColor="text1"/>
                <w:szCs w:val="24"/>
              </w:rPr>
              <w:t>АЗС</w:t>
            </w:r>
          </w:p>
        </w:tc>
        <w:tc>
          <w:tcPr>
            <w:tcW w:w="1020" w:type="pct"/>
            <w:vAlign w:val="center"/>
          </w:tcPr>
          <w:p w14:paraId="12FD215B" w14:textId="474876F5" w:rsidR="005F089F" w:rsidRPr="00C45F8D" w:rsidRDefault="005F089F" w:rsidP="0031436F">
            <w:pPr>
              <w:widowControl w:val="0"/>
              <w:spacing w:line="240" w:lineRule="auto"/>
              <w:jc w:val="center"/>
              <w:rPr>
                <w:rFonts w:eastAsia="Calibri"/>
                <w:bCs/>
                <w:color w:val="000000" w:themeColor="text1"/>
                <w:szCs w:val="24"/>
              </w:rPr>
            </w:pPr>
            <w:r w:rsidRPr="00C45F8D">
              <w:rPr>
                <w:bCs/>
                <w:color w:val="000000" w:themeColor="text1"/>
                <w:szCs w:val="24"/>
              </w:rPr>
              <w:t>V класс/ 50 м</w:t>
            </w:r>
          </w:p>
        </w:tc>
      </w:tr>
      <w:tr w:rsidR="005F089F" w:rsidRPr="00C45F8D" w14:paraId="4C27CEB6" w14:textId="77777777" w:rsidTr="0031436F">
        <w:trPr>
          <w:trHeight w:val="146"/>
          <w:jc w:val="center"/>
        </w:trPr>
        <w:tc>
          <w:tcPr>
            <w:tcW w:w="284" w:type="pct"/>
            <w:shd w:val="clear" w:color="auto" w:fill="auto"/>
            <w:vAlign w:val="center"/>
          </w:tcPr>
          <w:p w14:paraId="4ADE6CEC" w14:textId="579C17AB" w:rsidR="005F089F" w:rsidRPr="00C45F8D" w:rsidRDefault="005F089F" w:rsidP="0031436F">
            <w:pPr>
              <w:widowControl w:val="0"/>
              <w:spacing w:line="240" w:lineRule="auto"/>
              <w:jc w:val="center"/>
              <w:rPr>
                <w:rFonts w:eastAsia="Times New Roman"/>
                <w:bCs/>
                <w:color w:val="000000" w:themeColor="text1"/>
                <w:szCs w:val="24"/>
              </w:rPr>
            </w:pPr>
            <w:r w:rsidRPr="00C45F8D">
              <w:rPr>
                <w:rFonts w:eastAsia="Times New Roman"/>
                <w:bCs/>
                <w:color w:val="000000" w:themeColor="text1"/>
                <w:szCs w:val="24"/>
              </w:rPr>
              <w:t>26</w:t>
            </w:r>
          </w:p>
        </w:tc>
        <w:tc>
          <w:tcPr>
            <w:tcW w:w="1143" w:type="pct"/>
            <w:vAlign w:val="center"/>
          </w:tcPr>
          <w:p w14:paraId="52057393" w14:textId="09C6FE70" w:rsidR="005F089F" w:rsidRPr="00C45F8D" w:rsidRDefault="005F089F" w:rsidP="0031436F">
            <w:pPr>
              <w:widowControl w:val="0"/>
              <w:spacing w:line="240" w:lineRule="auto"/>
              <w:jc w:val="center"/>
              <w:rPr>
                <w:rFonts w:eastAsia="Times New Roman"/>
                <w:bCs/>
                <w:color w:val="000000" w:themeColor="text1"/>
                <w:szCs w:val="24"/>
                <w:lang w:eastAsia="ru-RU"/>
              </w:rPr>
            </w:pPr>
            <w:r w:rsidRPr="00C45F8D">
              <w:rPr>
                <w:bCs/>
                <w:color w:val="000000" w:themeColor="text1"/>
                <w:szCs w:val="24"/>
              </w:rPr>
              <w:t xml:space="preserve">АЗС № 199 ООО «Фортуна» </w:t>
            </w:r>
            <w:proofErr w:type="spellStart"/>
            <w:r w:rsidRPr="00C45F8D">
              <w:rPr>
                <w:bCs/>
                <w:color w:val="000000" w:themeColor="text1"/>
                <w:szCs w:val="24"/>
              </w:rPr>
              <w:t>AutoBahn</w:t>
            </w:r>
            <w:proofErr w:type="spellEnd"/>
          </w:p>
        </w:tc>
        <w:tc>
          <w:tcPr>
            <w:tcW w:w="1138" w:type="pct"/>
            <w:vAlign w:val="center"/>
          </w:tcPr>
          <w:p w14:paraId="362FA013" w14:textId="585D6878" w:rsidR="005F089F" w:rsidRPr="00C45F8D" w:rsidRDefault="005F089F" w:rsidP="0031436F">
            <w:pPr>
              <w:widowControl w:val="0"/>
              <w:spacing w:line="240" w:lineRule="auto"/>
              <w:jc w:val="center"/>
              <w:rPr>
                <w:rFonts w:eastAsia="Times New Roman"/>
                <w:bCs/>
                <w:color w:val="000000" w:themeColor="text1"/>
                <w:szCs w:val="24"/>
                <w:lang w:eastAsia="ru-RU"/>
              </w:rPr>
            </w:pPr>
            <w:r w:rsidRPr="00C45F8D">
              <w:rPr>
                <w:bCs/>
                <w:color w:val="000000" w:themeColor="text1"/>
                <w:szCs w:val="24"/>
              </w:rPr>
              <w:t>Чичерево, ул. Колхозная, д.52а</w:t>
            </w:r>
          </w:p>
        </w:tc>
        <w:tc>
          <w:tcPr>
            <w:tcW w:w="1415" w:type="pct"/>
            <w:vAlign w:val="center"/>
          </w:tcPr>
          <w:p w14:paraId="5C1CD24A" w14:textId="127D9A70" w:rsidR="005F089F" w:rsidRPr="00C45F8D" w:rsidRDefault="005F089F" w:rsidP="0031436F">
            <w:pPr>
              <w:widowControl w:val="0"/>
              <w:spacing w:line="240" w:lineRule="auto"/>
              <w:jc w:val="center"/>
              <w:rPr>
                <w:rFonts w:eastAsia="Calibri"/>
                <w:bCs/>
                <w:color w:val="000000" w:themeColor="text1"/>
                <w:szCs w:val="24"/>
              </w:rPr>
            </w:pPr>
            <w:r w:rsidRPr="00C45F8D">
              <w:rPr>
                <w:bCs/>
                <w:color w:val="000000" w:themeColor="text1"/>
                <w:szCs w:val="24"/>
              </w:rPr>
              <w:t>АЗС</w:t>
            </w:r>
          </w:p>
        </w:tc>
        <w:tc>
          <w:tcPr>
            <w:tcW w:w="1020" w:type="pct"/>
            <w:vAlign w:val="center"/>
          </w:tcPr>
          <w:p w14:paraId="58BC5578" w14:textId="779A822B" w:rsidR="005F089F" w:rsidRPr="00C45F8D" w:rsidRDefault="005F089F" w:rsidP="0031436F">
            <w:pPr>
              <w:widowControl w:val="0"/>
              <w:spacing w:line="240" w:lineRule="auto"/>
              <w:jc w:val="center"/>
              <w:rPr>
                <w:rFonts w:eastAsia="Calibri"/>
                <w:bCs/>
                <w:color w:val="000000" w:themeColor="text1"/>
                <w:szCs w:val="24"/>
              </w:rPr>
            </w:pPr>
            <w:r w:rsidRPr="00C45F8D">
              <w:rPr>
                <w:bCs/>
                <w:color w:val="000000" w:themeColor="text1"/>
                <w:szCs w:val="24"/>
              </w:rPr>
              <w:t>V класс/ 50 м</w:t>
            </w:r>
          </w:p>
        </w:tc>
      </w:tr>
      <w:tr w:rsidR="005F089F" w:rsidRPr="00C45F8D" w14:paraId="484C235C" w14:textId="77777777" w:rsidTr="0031436F">
        <w:trPr>
          <w:trHeight w:val="146"/>
          <w:jc w:val="center"/>
        </w:trPr>
        <w:tc>
          <w:tcPr>
            <w:tcW w:w="284" w:type="pct"/>
            <w:shd w:val="clear" w:color="auto" w:fill="auto"/>
            <w:vAlign w:val="center"/>
          </w:tcPr>
          <w:p w14:paraId="3C6438C7" w14:textId="48B3A4B3" w:rsidR="005F089F" w:rsidRPr="00C45F8D" w:rsidRDefault="005F089F" w:rsidP="0031436F">
            <w:pPr>
              <w:widowControl w:val="0"/>
              <w:spacing w:line="240" w:lineRule="auto"/>
              <w:jc w:val="center"/>
              <w:rPr>
                <w:rFonts w:eastAsia="Times New Roman"/>
                <w:bCs/>
                <w:color w:val="000000" w:themeColor="text1"/>
                <w:szCs w:val="24"/>
              </w:rPr>
            </w:pPr>
            <w:r w:rsidRPr="00C45F8D">
              <w:rPr>
                <w:rFonts w:eastAsia="Times New Roman"/>
                <w:bCs/>
                <w:color w:val="000000" w:themeColor="text1"/>
                <w:szCs w:val="24"/>
              </w:rPr>
              <w:t>27</w:t>
            </w:r>
          </w:p>
        </w:tc>
        <w:tc>
          <w:tcPr>
            <w:tcW w:w="1143" w:type="pct"/>
            <w:vAlign w:val="center"/>
          </w:tcPr>
          <w:p w14:paraId="6BE2F452" w14:textId="321BBDAB" w:rsidR="005F089F" w:rsidRPr="00C45F8D" w:rsidRDefault="005F089F" w:rsidP="0031436F">
            <w:pPr>
              <w:widowControl w:val="0"/>
              <w:spacing w:line="240" w:lineRule="auto"/>
              <w:jc w:val="center"/>
              <w:rPr>
                <w:rFonts w:eastAsia="Times New Roman"/>
                <w:bCs/>
                <w:color w:val="000000" w:themeColor="text1"/>
                <w:szCs w:val="24"/>
                <w:lang w:eastAsia="ru-RU"/>
              </w:rPr>
            </w:pPr>
            <w:r w:rsidRPr="00C45F8D">
              <w:rPr>
                <w:bCs/>
                <w:color w:val="000000" w:themeColor="text1"/>
                <w:szCs w:val="24"/>
              </w:rPr>
              <w:t xml:space="preserve">АЗС № 48 </w:t>
            </w:r>
            <w:proofErr w:type="spellStart"/>
            <w:r w:rsidRPr="00C45F8D">
              <w:rPr>
                <w:bCs/>
                <w:color w:val="000000" w:themeColor="text1"/>
                <w:szCs w:val="24"/>
              </w:rPr>
              <w:t>TruckOil</w:t>
            </w:r>
            <w:proofErr w:type="spellEnd"/>
            <w:r w:rsidRPr="00C45F8D">
              <w:rPr>
                <w:bCs/>
                <w:color w:val="000000" w:themeColor="text1"/>
                <w:szCs w:val="24"/>
              </w:rPr>
              <w:t xml:space="preserve"> ООО «</w:t>
            </w:r>
            <w:proofErr w:type="spellStart"/>
            <w:r w:rsidRPr="00C45F8D">
              <w:rPr>
                <w:bCs/>
                <w:color w:val="000000" w:themeColor="text1"/>
                <w:szCs w:val="24"/>
              </w:rPr>
              <w:t>Сельнефтеснаб</w:t>
            </w:r>
            <w:proofErr w:type="spellEnd"/>
            <w:r w:rsidRPr="00C45F8D">
              <w:rPr>
                <w:bCs/>
                <w:color w:val="000000" w:themeColor="text1"/>
                <w:szCs w:val="24"/>
              </w:rPr>
              <w:t>»</w:t>
            </w:r>
          </w:p>
        </w:tc>
        <w:tc>
          <w:tcPr>
            <w:tcW w:w="1138" w:type="pct"/>
            <w:vAlign w:val="center"/>
          </w:tcPr>
          <w:p w14:paraId="7CC3D94F" w14:textId="2DAED7DE" w:rsidR="005F089F" w:rsidRPr="00C45F8D" w:rsidRDefault="005F089F" w:rsidP="0031436F">
            <w:pPr>
              <w:widowControl w:val="0"/>
              <w:spacing w:line="240" w:lineRule="auto"/>
              <w:jc w:val="center"/>
              <w:rPr>
                <w:rFonts w:eastAsia="Times New Roman"/>
                <w:bCs/>
                <w:color w:val="000000" w:themeColor="text1"/>
                <w:szCs w:val="24"/>
                <w:lang w:eastAsia="ru-RU"/>
              </w:rPr>
            </w:pPr>
            <w:r w:rsidRPr="00C45F8D">
              <w:rPr>
                <w:bCs/>
                <w:color w:val="000000" w:themeColor="text1"/>
                <w:szCs w:val="24"/>
              </w:rPr>
              <w:t>357 км. а/д Москва-Н.</w:t>
            </w:r>
            <w:r w:rsidR="0031436F">
              <w:rPr>
                <w:bCs/>
                <w:color w:val="000000" w:themeColor="text1"/>
                <w:szCs w:val="24"/>
              </w:rPr>
              <w:t xml:space="preserve"> </w:t>
            </w:r>
            <w:r w:rsidRPr="00C45F8D">
              <w:rPr>
                <w:bCs/>
                <w:color w:val="000000" w:themeColor="text1"/>
                <w:szCs w:val="24"/>
              </w:rPr>
              <w:t>Новгород</w:t>
            </w:r>
          </w:p>
        </w:tc>
        <w:tc>
          <w:tcPr>
            <w:tcW w:w="1415" w:type="pct"/>
            <w:vAlign w:val="center"/>
          </w:tcPr>
          <w:p w14:paraId="00749EB8" w14:textId="077AB882" w:rsidR="005F089F" w:rsidRPr="00C45F8D" w:rsidRDefault="005F089F" w:rsidP="0031436F">
            <w:pPr>
              <w:widowControl w:val="0"/>
              <w:spacing w:line="240" w:lineRule="auto"/>
              <w:jc w:val="center"/>
              <w:rPr>
                <w:rFonts w:eastAsia="Calibri"/>
                <w:bCs/>
                <w:color w:val="000000" w:themeColor="text1"/>
                <w:szCs w:val="24"/>
              </w:rPr>
            </w:pPr>
            <w:r w:rsidRPr="00C45F8D">
              <w:rPr>
                <w:bCs/>
                <w:color w:val="000000" w:themeColor="text1"/>
                <w:szCs w:val="24"/>
              </w:rPr>
              <w:t>АЗС</w:t>
            </w:r>
          </w:p>
        </w:tc>
        <w:tc>
          <w:tcPr>
            <w:tcW w:w="1020" w:type="pct"/>
            <w:vAlign w:val="center"/>
          </w:tcPr>
          <w:p w14:paraId="14F9A56E" w14:textId="0A050E46" w:rsidR="005F089F" w:rsidRPr="00C45F8D" w:rsidRDefault="005F089F" w:rsidP="0031436F">
            <w:pPr>
              <w:widowControl w:val="0"/>
              <w:spacing w:line="240" w:lineRule="auto"/>
              <w:jc w:val="center"/>
              <w:rPr>
                <w:rFonts w:eastAsia="Calibri"/>
                <w:bCs/>
                <w:color w:val="000000" w:themeColor="text1"/>
                <w:szCs w:val="24"/>
              </w:rPr>
            </w:pPr>
            <w:r w:rsidRPr="00C45F8D">
              <w:rPr>
                <w:bCs/>
                <w:color w:val="000000" w:themeColor="text1"/>
                <w:szCs w:val="24"/>
              </w:rPr>
              <w:t>V класс/ 50 м</w:t>
            </w:r>
          </w:p>
        </w:tc>
      </w:tr>
      <w:tr w:rsidR="005F089F" w:rsidRPr="00C45F8D" w14:paraId="2FF965B0" w14:textId="77777777" w:rsidTr="0031436F">
        <w:trPr>
          <w:trHeight w:val="146"/>
          <w:jc w:val="center"/>
        </w:trPr>
        <w:tc>
          <w:tcPr>
            <w:tcW w:w="284" w:type="pct"/>
            <w:shd w:val="clear" w:color="auto" w:fill="auto"/>
            <w:vAlign w:val="center"/>
          </w:tcPr>
          <w:p w14:paraId="07A39806" w14:textId="6EDD43B2" w:rsidR="005F089F" w:rsidRPr="00C45F8D" w:rsidRDefault="005F089F" w:rsidP="0031436F">
            <w:pPr>
              <w:widowControl w:val="0"/>
              <w:spacing w:line="240" w:lineRule="auto"/>
              <w:jc w:val="center"/>
              <w:rPr>
                <w:rFonts w:eastAsia="Times New Roman"/>
                <w:bCs/>
                <w:color w:val="000000" w:themeColor="text1"/>
                <w:szCs w:val="24"/>
              </w:rPr>
            </w:pPr>
            <w:r w:rsidRPr="00C45F8D">
              <w:rPr>
                <w:rFonts w:eastAsia="Times New Roman"/>
                <w:bCs/>
                <w:color w:val="000000" w:themeColor="text1"/>
                <w:szCs w:val="24"/>
              </w:rPr>
              <w:t>28</w:t>
            </w:r>
          </w:p>
        </w:tc>
        <w:tc>
          <w:tcPr>
            <w:tcW w:w="1143" w:type="pct"/>
            <w:vAlign w:val="center"/>
          </w:tcPr>
          <w:p w14:paraId="2A0BC6A5" w14:textId="6D481EB0" w:rsidR="005F089F" w:rsidRPr="00C45F8D" w:rsidRDefault="005F089F" w:rsidP="0031436F">
            <w:pPr>
              <w:widowControl w:val="0"/>
              <w:spacing w:line="240" w:lineRule="auto"/>
              <w:jc w:val="center"/>
              <w:rPr>
                <w:rFonts w:eastAsia="Times New Roman"/>
                <w:bCs/>
                <w:color w:val="000000" w:themeColor="text1"/>
                <w:szCs w:val="24"/>
                <w:lang w:eastAsia="ru-RU"/>
              </w:rPr>
            </w:pPr>
            <w:r w:rsidRPr="00C45F8D">
              <w:rPr>
                <w:bCs/>
                <w:color w:val="000000" w:themeColor="text1"/>
                <w:szCs w:val="24"/>
              </w:rPr>
              <w:t>АЗС «Лита-Ойл» ИП Шалина Татьяна Борисовна</w:t>
            </w:r>
          </w:p>
        </w:tc>
        <w:tc>
          <w:tcPr>
            <w:tcW w:w="1138" w:type="pct"/>
            <w:vAlign w:val="center"/>
          </w:tcPr>
          <w:p w14:paraId="20D05EB7" w14:textId="0CCB8227" w:rsidR="005F089F" w:rsidRPr="00C45F8D" w:rsidRDefault="005F089F" w:rsidP="0031436F">
            <w:pPr>
              <w:widowControl w:val="0"/>
              <w:spacing w:line="240" w:lineRule="auto"/>
              <w:jc w:val="center"/>
              <w:rPr>
                <w:rFonts w:eastAsia="Times New Roman"/>
                <w:bCs/>
                <w:color w:val="000000" w:themeColor="text1"/>
                <w:szCs w:val="24"/>
                <w:lang w:eastAsia="ru-RU"/>
              </w:rPr>
            </w:pPr>
            <w:r w:rsidRPr="00C45F8D">
              <w:rPr>
                <w:bCs/>
                <w:color w:val="000000" w:themeColor="text1"/>
                <w:szCs w:val="24"/>
              </w:rPr>
              <w:t>354 км.</w:t>
            </w:r>
            <w:r w:rsidR="00694810">
              <w:rPr>
                <w:bCs/>
                <w:color w:val="000000" w:themeColor="text1"/>
                <w:szCs w:val="24"/>
              </w:rPr>
              <w:t xml:space="preserve"> </w:t>
            </w:r>
            <w:r w:rsidRPr="00C45F8D">
              <w:rPr>
                <w:bCs/>
                <w:color w:val="000000" w:themeColor="text1"/>
                <w:szCs w:val="24"/>
              </w:rPr>
              <w:t>+</w:t>
            </w:r>
            <w:r w:rsidR="00694810">
              <w:rPr>
                <w:bCs/>
                <w:color w:val="000000" w:themeColor="text1"/>
                <w:szCs w:val="24"/>
              </w:rPr>
              <w:t xml:space="preserve"> </w:t>
            </w:r>
            <w:r w:rsidRPr="00C45F8D">
              <w:rPr>
                <w:bCs/>
                <w:color w:val="000000" w:themeColor="text1"/>
                <w:szCs w:val="24"/>
              </w:rPr>
              <w:t>250м а/д Москва-Уфа М7 с.</w:t>
            </w:r>
            <w:r w:rsidR="0031436F">
              <w:rPr>
                <w:bCs/>
                <w:color w:val="000000" w:themeColor="text1"/>
                <w:szCs w:val="24"/>
              </w:rPr>
              <w:t xml:space="preserve"> </w:t>
            </w:r>
            <w:r w:rsidRPr="00C45F8D">
              <w:rPr>
                <w:bCs/>
                <w:color w:val="000000" w:themeColor="text1"/>
                <w:szCs w:val="24"/>
              </w:rPr>
              <w:t>Золино ул. Кооперативная, 51</w:t>
            </w:r>
          </w:p>
        </w:tc>
        <w:tc>
          <w:tcPr>
            <w:tcW w:w="1415" w:type="pct"/>
            <w:vAlign w:val="center"/>
          </w:tcPr>
          <w:p w14:paraId="74CE63DA" w14:textId="38FAA1BF" w:rsidR="005F089F" w:rsidRPr="00C45F8D" w:rsidRDefault="005F089F" w:rsidP="0031436F">
            <w:pPr>
              <w:widowControl w:val="0"/>
              <w:spacing w:line="240" w:lineRule="auto"/>
              <w:jc w:val="center"/>
              <w:rPr>
                <w:rFonts w:eastAsia="Calibri"/>
                <w:bCs/>
                <w:color w:val="000000" w:themeColor="text1"/>
                <w:szCs w:val="24"/>
              </w:rPr>
            </w:pPr>
            <w:r w:rsidRPr="00C45F8D">
              <w:rPr>
                <w:bCs/>
                <w:color w:val="000000" w:themeColor="text1"/>
                <w:szCs w:val="24"/>
              </w:rPr>
              <w:t>АЗС</w:t>
            </w:r>
          </w:p>
        </w:tc>
        <w:tc>
          <w:tcPr>
            <w:tcW w:w="1020" w:type="pct"/>
            <w:vAlign w:val="center"/>
          </w:tcPr>
          <w:p w14:paraId="2CD98614" w14:textId="021BEBBD" w:rsidR="005F089F" w:rsidRPr="00C45F8D" w:rsidRDefault="005F089F" w:rsidP="0031436F">
            <w:pPr>
              <w:widowControl w:val="0"/>
              <w:spacing w:line="240" w:lineRule="auto"/>
              <w:jc w:val="center"/>
              <w:rPr>
                <w:rFonts w:eastAsia="Calibri"/>
                <w:bCs/>
                <w:color w:val="000000" w:themeColor="text1"/>
                <w:szCs w:val="24"/>
              </w:rPr>
            </w:pPr>
            <w:r w:rsidRPr="00C45F8D">
              <w:rPr>
                <w:bCs/>
                <w:color w:val="000000" w:themeColor="text1"/>
                <w:szCs w:val="24"/>
              </w:rPr>
              <w:t>V класс/ 50 м</w:t>
            </w:r>
          </w:p>
        </w:tc>
      </w:tr>
      <w:tr w:rsidR="005F089F" w:rsidRPr="00C45F8D" w14:paraId="133661E8" w14:textId="77777777" w:rsidTr="0031436F">
        <w:trPr>
          <w:trHeight w:val="146"/>
          <w:jc w:val="center"/>
        </w:trPr>
        <w:tc>
          <w:tcPr>
            <w:tcW w:w="284" w:type="pct"/>
            <w:shd w:val="clear" w:color="auto" w:fill="auto"/>
            <w:vAlign w:val="center"/>
          </w:tcPr>
          <w:p w14:paraId="5AC66563" w14:textId="105CFE0A" w:rsidR="005F089F" w:rsidRPr="00C45F8D" w:rsidRDefault="005F089F" w:rsidP="0031436F">
            <w:pPr>
              <w:widowControl w:val="0"/>
              <w:spacing w:line="240" w:lineRule="auto"/>
              <w:jc w:val="center"/>
              <w:rPr>
                <w:rFonts w:eastAsia="Times New Roman"/>
                <w:bCs/>
                <w:color w:val="000000" w:themeColor="text1"/>
                <w:szCs w:val="24"/>
              </w:rPr>
            </w:pPr>
            <w:r w:rsidRPr="00C45F8D">
              <w:rPr>
                <w:rFonts w:eastAsia="Times New Roman"/>
                <w:bCs/>
                <w:color w:val="000000" w:themeColor="text1"/>
                <w:szCs w:val="24"/>
              </w:rPr>
              <w:t>29</w:t>
            </w:r>
          </w:p>
        </w:tc>
        <w:tc>
          <w:tcPr>
            <w:tcW w:w="1143" w:type="pct"/>
            <w:vAlign w:val="center"/>
          </w:tcPr>
          <w:p w14:paraId="082C6574" w14:textId="02CE306A" w:rsidR="005F089F" w:rsidRPr="00C45F8D" w:rsidRDefault="005F089F" w:rsidP="0031436F">
            <w:pPr>
              <w:widowControl w:val="0"/>
              <w:spacing w:line="240" w:lineRule="auto"/>
              <w:jc w:val="center"/>
              <w:rPr>
                <w:rFonts w:eastAsia="Times New Roman"/>
                <w:bCs/>
                <w:color w:val="000000" w:themeColor="text1"/>
                <w:szCs w:val="24"/>
                <w:lang w:eastAsia="ru-RU"/>
              </w:rPr>
            </w:pPr>
            <w:r w:rsidRPr="00C45F8D">
              <w:rPr>
                <w:bCs/>
                <w:color w:val="000000" w:themeColor="text1"/>
                <w:szCs w:val="24"/>
              </w:rPr>
              <w:t>АГЗС № 5 ЗАО "РЕАЛ-ИНВЕСТ"</w:t>
            </w:r>
          </w:p>
        </w:tc>
        <w:tc>
          <w:tcPr>
            <w:tcW w:w="1138" w:type="pct"/>
            <w:vAlign w:val="center"/>
          </w:tcPr>
          <w:p w14:paraId="2A3CC87E" w14:textId="2B55C9B9" w:rsidR="005F089F" w:rsidRPr="00C45F8D" w:rsidRDefault="005F089F" w:rsidP="0031436F">
            <w:pPr>
              <w:widowControl w:val="0"/>
              <w:spacing w:line="240" w:lineRule="auto"/>
              <w:jc w:val="center"/>
              <w:rPr>
                <w:rFonts w:eastAsia="Times New Roman"/>
                <w:bCs/>
                <w:color w:val="000000" w:themeColor="text1"/>
                <w:szCs w:val="24"/>
                <w:lang w:eastAsia="ru-RU"/>
              </w:rPr>
            </w:pPr>
            <w:r w:rsidRPr="00C45F8D">
              <w:rPr>
                <w:bCs/>
                <w:color w:val="000000" w:themeColor="text1"/>
                <w:szCs w:val="24"/>
              </w:rPr>
              <w:t>с. Золино ул.Озёрная,4</w:t>
            </w:r>
          </w:p>
        </w:tc>
        <w:tc>
          <w:tcPr>
            <w:tcW w:w="1415" w:type="pct"/>
            <w:vAlign w:val="center"/>
          </w:tcPr>
          <w:p w14:paraId="78E449D5" w14:textId="15289558" w:rsidR="005F089F" w:rsidRPr="00C45F8D" w:rsidRDefault="005F089F" w:rsidP="0031436F">
            <w:pPr>
              <w:widowControl w:val="0"/>
              <w:spacing w:line="240" w:lineRule="auto"/>
              <w:jc w:val="center"/>
              <w:rPr>
                <w:rFonts w:eastAsia="Calibri"/>
                <w:bCs/>
                <w:color w:val="000000" w:themeColor="text1"/>
                <w:szCs w:val="24"/>
              </w:rPr>
            </w:pPr>
            <w:r w:rsidRPr="00C45F8D">
              <w:rPr>
                <w:bCs/>
                <w:color w:val="000000" w:themeColor="text1"/>
                <w:szCs w:val="24"/>
              </w:rPr>
              <w:t>АГЗС</w:t>
            </w:r>
          </w:p>
        </w:tc>
        <w:tc>
          <w:tcPr>
            <w:tcW w:w="1020" w:type="pct"/>
            <w:vAlign w:val="center"/>
          </w:tcPr>
          <w:p w14:paraId="68F17C31" w14:textId="50F5FEB6" w:rsidR="005F089F" w:rsidRPr="00C45F8D" w:rsidRDefault="005F089F" w:rsidP="0031436F">
            <w:pPr>
              <w:widowControl w:val="0"/>
              <w:spacing w:line="240" w:lineRule="auto"/>
              <w:jc w:val="center"/>
              <w:rPr>
                <w:rFonts w:eastAsia="Calibri"/>
                <w:bCs/>
                <w:color w:val="000000" w:themeColor="text1"/>
                <w:szCs w:val="24"/>
              </w:rPr>
            </w:pPr>
            <w:r w:rsidRPr="00C45F8D">
              <w:rPr>
                <w:bCs/>
                <w:color w:val="000000" w:themeColor="text1"/>
                <w:szCs w:val="24"/>
                <w:lang w:val="en-US"/>
              </w:rPr>
              <w:t xml:space="preserve">IV </w:t>
            </w:r>
            <w:proofErr w:type="spellStart"/>
            <w:r w:rsidRPr="00C45F8D">
              <w:rPr>
                <w:bCs/>
                <w:color w:val="000000" w:themeColor="text1"/>
                <w:szCs w:val="24"/>
                <w:lang w:val="en-US"/>
              </w:rPr>
              <w:t>класс</w:t>
            </w:r>
            <w:proofErr w:type="spellEnd"/>
            <w:r w:rsidRPr="00C45F8D">
              <w:rPr>
                <w:bCs/>
                <w:color w:val="000000" w:themeColor="text1"/>
                <w:szCs w:val="24"/>
                <w:lang w:val="en-US"/>
              </w:rPr>
              <w:t>/ 100 м</w:t>
            </w:r>
          </w:p>
        </w:tc>
      </w:tr>
      <w:tr w:rsidR="005F089F" w:rsidRPr="00C45F8D" w14:paraId="3A1CA865" w14:textId="77777777" w:rsidTr="0031436F">
        <w:trPr>
          <w:trHeight w:val="146"/>
          <w:jc w:val="center"/>
        </w:trPr>
        <w:tc>
          <w:tcPr>
            <w:tcW w:w="284" w:type="pct"/>
            <w:shd w:val="clear" w:color="auto" w:fill="auto"/>
            <w:vAlign w:val="center"/>
          </w:tcPr>
          <w:p w14:paraId="508BB1CC" w14:textId="10575630" w:rsidR="005F089F" w:rsidRPr="00C45F8D" w:rsidRDefault="005F089F" w:rsidP="0031436F">
            <w:pPr>
              <w:widowControl w:val="0"/>
              <w:spacing w:line="240" w:lineRule="auto"/>
              <w:jc w:val="center"/>
              <w:rPr>
                <w:rFonts w:eastAsia="Times New Roman"/>
                <w:bCs/>
                <w:color w:val="000000" w:themeColor="text1"/>
                <w:szCs w:val="24"/>
              </w:rPr>
            </w:pPr>
            <w:r w:rsidRPr="00C45F8D">
              <w:rPr>
                <w:rFonts w:eastAsia="Times New Roman"/>
                <w:bCs/>
                <w:color w:val="000000" w:themeColor="text1"/>
                <w:szCs w:val="24"/>
              </w:rPr>
              <w:t>30</w:t>
            </w:r>
          </w:p>
        </w:tc>
        <w:tc>
          <w:tcPr>
            <w:tcW w:w="1143" w:type="pct"/>
            <w:vAlign w:val="center"/>
          </w:tcPr>
          <w:p w14:paraId="1A30B834" w14:textId="3B240A54" w:rsidR="005F089F" w:rsidRPr="00C45F8D" w:rsidRDefault="005F089F" w:rsidP="0031436F">
            <w:pPr>
              <w:widowControl w:val="0"/>
              <w:spacing w:line="240" w:lineRule="auto"/>
              <w:jc w:val="center"/>
              <w:rPr>
                <w:rFonts w:eastAsia="Times New Roman"/>
                <w:bCs/>
                <w:color w:val="000000" w:themeColor="text1"/>
                <w:szCs w:val="24"/>
                <w:lang w:eastAsia="ru-RU"/>
              </w:rPr>
            </w:pPr>
            <w:r w:rsidRPr="00C45F8D">
              <w:rPr>
                <w:bCs/>
                <w:color w:val="000000" w:themeColor="text1"/>
                <w:szCs w:val="24"/>
              </w:rPr>
              <w:t>АГЗС №5 ООО «Газэнергосеть НН»</w:t>
            </w:r>
          </w:p>
        </w:tc>
        <w:tc>
          <w:tcPr>
            <w:tcW w:w="1138" w:type="pct"/>
            <w:vAlign w:val="center"/>
          </w:tcPr>
          <w:p w14:paraId="5A17553E" w14:textId="2E1FD00D" w:rsidR="005F089F" w:rsidRPr="00C45F8D" w:rsidRDefault="005F089F" w:rsidP="0031436F">
            <w:pPr>
              <w:widowControl w:val="0"/>
              <w:spacing w:line="240" w:lineRule="auto"/>
              <w:jc w:val="center"/>
              <w:rPr>
                <w:rFonts w:eastAsia="Times New Roman"/>
                <w:bCs/>
                <w:color w:val="000000" w:themeColor="text1"/>
                <w:szCs w:val="24"/>
                <w:lang w:eastAsia="ru-RU"/>
              </w:rPr>
            </w:pPr>
            <w:r w:rsidRPr="00C45F8D">
              <w:rPr>
                <w:bCs/>
                <w:color w:val="000000" w:themeColor="text1"/>
                <w:szCs w:val="24"/>
              </w:rPr>
              <w:t>352 км.</w:t>
            </w:r>
            <w:r w:rsidR="0031436F">
              <w:rPr>
                <w:bCs/>
                <w:color w:val="000000" w:themeColor="text1"/>
                <w:szCs w:val="24"/>
              </w:rPr>
              <w:t xml:space="preserve"> </w:t>
            </w:r>
            <w:r w:rsidRPr="00C45F8D">
              <w:rPr>
                <w:bCs/>
                <w:color w:val="000000" w:themeColor="text1"/>
                <w:szCs w:val="24"/>
              </w:rPr>
              <w:t>трассы М-7 Москва-Н. Новгород; Володарский р-он, дер. Гладково, ул. Строителей, д.27</w:t>
            </w:r>
          </w:p>
        </w:tc>
        <w:tc>
          <w:tcPr>
            <w:tcW w:w="1415" w:type="pct"/>
            <w:vAlign w:val="center"/>
          </w:tcPr>
          <w:p w14:paraId="4C2E07C2" w14:textId="641AFA61" w:rsidR="005F089F" w:rsidRPr="00C45F8D" w:rsidRDefault="005F089F" w:rsidP="0031436F">
            <w:pPr>
              <w:widowControl w:val="0"/>
              <w:spacing w:line="240" w:lineRule="auto"/>
              <w:jc w:val="center"/>
              <w:rPr>
                <w:rFonts w:eastAsia="Calibri"/>
                <w:bCs/>
                <w:color w:val="000000" w:themeColor="text1"/>
                <w:szCs w:val="24"/>
              </w:rPr>
            </w:pPr>
            <w:r w:rsidRPr="00C45F8D">
              <w:rPr>
                <w:bCs/>
                <w:color w:val="000000" w:themeColor="text1"/>
                <w:szCs w:val="24"/>
              </w:rPr>
              <w:t>АГЗС</w:t>
            </w:r>
          </w:p>
        </w:tc>
        <w:tc>
          <w:tcPr>
            <w:tcW w:w="1020" w:type="pct"/>
            <w:vAlign w:val="center"/>
          </w:tcPr>
          <w:p w14:paraId="1CEC8E52" w14:textId="7A043D17" w:rsidR="005F089F" w:rsidRPr="00C45F8D" w:rsidRDefault="005F089F" w:rsidP="0031436F">
            <w:pPr>
              <w:widowControl w:val="0"/>
              <w:spacing w:line="240" w:lineRule="auto"/>
              <w:jc w:val="center"/>
              <w:rPr>
                <w:rFonts w:eastAsia="Calibri"/>
                <w:bCs/>
                <w:color w:val="000000" w:themeColor="text1"/>
                <w:szCs w:val="24"/>
              </w:rPr>
            </w:pPr>
            <w:r w:rsidRPr="00C45F8D">
              <w:rPr>
                <w:bCs/>
                <w:color w:val="000000" w:themeColor="text1"/>
                <w:szCs w:val="24"/>
                <w:lang w:val="en-US"/>
              </w:rPr>
              <w:t xml:space="preserve">IV </w:t>
            </w:r>
            <w:proofErr w:type="spellStart"/>
            <w:r w:rsidRPr="00C45F8D">
              <w:rPr>
                <w:bCs/>
                <w:color w:val="000000" w:themeColor="text1"/>
                <w:szCs w:val="24"/>
                <w:lang w:val="en-US"/>
              </w:rPr>
              <w:t>класс</w:t>
            </w:r>
            <w:proofErr w:type="spellEnd"/>
            <w:r w:rsidRPr="00C45F8D">
              <w:rPr>
                <w:bCs/>
                <w:color w:val="000000" w:themeColor="text1"/>
                <w:szCs w:val="24"/>
                <w:lang w:val="en-US"/>
              </w:rPr>
              <w:t>/ 100 м</w:t>
            </w:r>
          </w:p>
        </w:tc>
      </w:tr>
      <w:tr w:rsidR="005F089F" w:rsidRPr="00C45F8D" w14:paraId="1A1A30D2" w14:textId="77777777" w:rsidTr="0031436F">
        <w:trPr>
          <w:trHeight w:val="146"/>
          <w:jc w:val="center"/>
        </w:trPr>
        <w:tc>
          <w:tcPr>
            <w:tcW w:w="284" w:type="pct"/>
            <w:shd w:val="clear" w:color="auto" w:fill="auto"/>
            <w:vAlign w:val="center"/>
          </w:tcPr>
          <w:p w14:paraId="4FDAEBC9" w14:textId="5F776F7D" w:rsidR="005F089F" w:rsidRPr="00C45F8D" w:rsidRDefault="005F089F" w:rsidP="0031436F">
            <w:pPr>
              <w:widowControl w:val="0"/>
              <w:spacing w:line="240" w:lineRule="auto"/>
              <w:jc w:val="center"/>
              <w:rPr>
                <w:rFonts w:eastAsia="Times New Roman"/>
                <w:bCs/>
                <w:color w:val="000000" w:themeColor="text1"/>
                <w:szCs w:val="24"/>
              </w:rPr>
            </w:pPr>
            <w:r w:rsidRPr="00C45F8D">
              <w:rPr>
                <w:rFonts w:eastAsia="Times New Roman"/>
                <w:bCs/>
                <w:color w:val="000000" w:themeColor="text1"/>
                <w:szCs w:val="24"/>
              </w:rPr>
              <w:t>31</w:t>
            </w:r>
          </w:p>
        </w:tc>
        <w:tc>
          <w:tcPr>
            <w:tcW w:w="1143" w:type="pct"/>
            <w:vAlign w:val="center"/>
          </w:tcPr>
          <w:p w14:paraId="1C946A71" w14:textId="70AD1EB8" w:rsidR="005F089F" w:rsidRPr="00C45F8D" w:rsidRDefault="005F089F" w:rsidP="0031436F">
            <w:pPr>
              <w:widowControl w:val="0"/>
              <w:spacing w:line="240" w:lineRule="auto"/>
              <w:jc w:val="center"/>
              <w:rPr>
                <w:rFonts w:eastAsia="Times New Roman"/>
                <w:bCs/>
                <w:color w:val="000000" w:themeColor="text1"/>
                <w:szCs w:val="24"/>
                <w:lang w:eastAsia="ru-RU"/>
              </w:rPr>
            </w:pPr>
            <w:r w:rsidRPr="00C45F8D">
              <w:rPr>
                <w:bCs/>
                <w:color w:val="000000" w:themeColor="text1"/>
                <w:szCs w:val="24"/>
              </w:rPr>
              <w:t>АЗС ООО "АРТИУМ"</w:t>
            </w:r>
          </w:p>
        </w:tc>
        <w:tc>
          <w:tcPr>
            <w:tcW w:w="1138" w:type="pct"/>
            <w:vAlign w:val="center"/>
          </w:tcPr>
          <w:p w14:paraId="04C44486" w14:textId="02F92D26" w:rsidR="005F089F" w:rsidRPr="00C45F8D" w:rsidRDefault="005F089F" w:rsidP="0031436F">
            <w:pPr>
              <w:widowControl w:val="0"/>
              <w:spacing w:line="240" w:lineRule="auto"/>
              <w:jc w:val="center"/>
              <w:rPr>
                <w:rFonts w:eastAsia="Times New Roman"/>
                <w:bCs/>
                <w:color w:val="000000" w:themeColor="text1"/>
                <w:szCs w:val="24"/>
                <w:lang w:eastAsia="ru-RU"/>
              </w:rPr>
            </w:pPr>
            <w:r w:rsidRPr="00C45F8D">
              <w:rPr>
                <w:bCs/>
                <w:color w:val="000000" w:themeColor="text1"/>
                <w:szCs w:val="24"/>
              </w:rPr>
              <w:t>г.</w:t>
            </w:r>
            <w:r w:rsidR="0031436F">
              <w:rPr>
                <w:bCs/>
                <w:color w:val="000000" w:themeColor="text1"/>
                <w:szCs w:val="24"/>
              </w:rPr>
              <w:t xml:space="preserve"> </w:t>
            </w:r>
            <w:r w:rsidRPr="00C45F8D">
              <w:rPr>
                <w:bCs/>
                <w:color w:val="000000" w:themeColor="text1"/>
                <w:szCs w:val="24"/>
              </w:rPr>
              <w:t>Володарск, ул.</w:t>
            </w:r>
            <w:r w:rsidR="0031436F">
              <w:rPr>
                <w:bCs/>
                <w:color w:val="000000" w:themeColor="text1"/>
                <w:szCs w:val="24"/>
              </w:rPr>
              <w:t xml:space="preserve"> </w:t>
            </w:r>
            <w:r w:rsidRPr="00C45F8D">
              <w:rPr>
                <w:bCs/>
                <w:color w:val="000000" w:themeColor="text1"/>
                <w:szCs w:val="24"/>
              </w:rPr>
              <w:t>Больничная, участок 13-а</w:t>
            </w:r>
          </w:p>
        </w:tc>
        <w:tc>
          <w:tcPr>
            <w:tcW w:w="1415" w:type="pct"/>
            <w:vAlign w:val="center"/>
          </w:tcPr>
          <w:p w14:paraId="7885897D" w14:textId="121E4A90" w:rsidR="005F089F" w:rsidRPr="00C45F8D" w:rsidRDefault="005F089F" w:rsidP="0031436F">
            <w:pPr>
              <w:widowControl w:val="0"/>
              <w:spacing w:line="240" w:lineRule="auto"/>
              <w:jc w:val="center"/>
              <w:rPr>
                <w:rFonts w:eastAsia="Calibri"/>
                <w:bCs/>
                <w:color w:val="000000" w:themeColor="text1"/>
                <w:szCs w:val="24"/>
              </w:rPr>
            </w:pPr>
            <w:r w:rsidRPr="00C45F8D">
              <w:rPr>
                <w:bCs/>
                <w:color w:val="000000" w:themeColor="text1"/>
                <w:szCs w:val="24"/>
              </w:rPr>
              <w:t>АЗС</w:t>
            </w:r>
          </w:p>
        </w:tc>
        <w:tc>
          <w:tcPr>
            <w:tcW w:w="1020" w:type="pct"/>
            <w:vAlign w:val="center"/>
          </w:tcPr>
          <w:p w14:paraId="35F8852F" w14:textId="2F1F1E67" w:rsidR="005F089F" w:rsidRPr="00C45F8D" w:rsidRDefault="005F089F" w:rsidP="0031436F">
            <w:pPr>
              <w:widowControl w:val="0"/>
              <w:spacing w:line="240" w:lineRule="auto"/>
              <w:jc w:val="center"/>
              <w:rPr>
                <w:rFonts w:eastAsia="Calibri"/>
                <w:bCs/>
                <w:color w:val="000000" w:themeColor="text1"/>
                <w:szCs w:val="24"/>
              </w:rPr>
            </w:pPr>
            <w:r w:rsidRPr="00C45F8D">
              <w:rPr>
                <w:bCs/>
                <w:color w:val="000000" w:themeColor="text1"/>
                <w:szCs w:val="24"/>
              </w:rPr>
              <w:t>V класс/ 50 м</w:t>
            </w:r>
          </w:p>
        </w:tc>
      </w:tr>
      <w:tr w:rsidR="005F089F" w:rsidRPr="00C45F8D" w14:paraId="074A0E6E" w14:textId="77777777" w:rsidTr="0031436F">
        <w:trPr>
          <w:trHeight w:val="146"/>
          <w:jc w:val="center"/>
        </w:trPr>
        <w:tc>
          <w:tcPr>
            <w:tcW w:w="284" w:type="pct"/>
            <w:shd w:val="clear" w:color="auto" w:fill="auto"/>
            <w:vAlign w:val="center"/>
          </w:tcPr>
          <w:p w14:paraId="1353313E" w14:textId="1894BA52" w:rsidR="005F089F" w:rsidRPr="00C45F8D" w:rsidRDefault="005F089F" w:rsidP="0031436F">
            <w:pPr>
              <w:widowControl w:val="0"/>
              <w:spacing w:line="240" w:lineRule="auto"/>
              <w:jc w:val="center"/>
              <w:rPr>
                <w:rFonts w:eastAsia="Times New Roman"/>
                <w:bCs/>
                <w:color w:val="000000" w:themeColor="text1"/>
                <w:szCs w:val="24"/>
              </w:rPr>
            </w:pPr>
            <w:r w:rsidRPr="00C45F8D">
              <w:rPr>
                <w:rFonts w:eastAsia="Times New Roman"/>
                <w:bCs/>
                <w:color w:val="000000" w:themeColor="text1"/>
                <w:szCs w:val="24"/>
              </w:rPr>
              <w:t>32</w:t>
            </w:r>
          </w:p>
        </w:tc>
        <w:tc>
          <w:tcPr>
            <w:tcW w:w="1143" w:type="pct"/>
            <w:vAlign w:val="center"/>
          </w:tcPr>
          <w:p w14:paraId="7994D7BC" w14:textId="23FEDDBB" w:rsidR="005F089F" w:rsidRPr="00C45F8D" w:rsidRDefault="005F089F" w:rsidP="0031436F">
            <w:pPr>
              <w:widowControl w:val="0"/>
              <w:spacing w:line="240" w:lineRule="auto"/>
              <w:jc w:val="center"/>
              <w:rPr>
                <w:rFonts w:eastAsia="Times New Roman"/>
                <w:bCs/>
                <w:color w:val="000000" w:themeColor="text1"/>
                <w:szCs w:val="24"/>
                <w:lang w:eastAsia="ru-RU"/>
              </w:rPr>
            </w:pPr>
            <w:r w:rsidRPr="00C45F8D">
              <w:rPr>
                <w:bCs/>
                <w:color w:val="000000" w:themeColor="text1"/>
                <w:szCs w:val="24"/>
              </w:rPr>
              <w:t>АЗС ИРБИС ООО "</w:t>
            </w:r>
            <w:proofErr w:type="spellStart"/>
            <w:r w:rsidRPr="00C45F8D">
              <w:rPr>
                <w:bCs/>
                <w:color w:val="000000" w:themeColor="text1"/>
                <w:szCs w:val="24"/>
              </w:rPr>
              <w:t>Транзитсити</w:t>
            </w:r>
            <w:proofErr w:type="spellEnd"/>
            <w:r w:rsidRPr="00C45F8D">
              <w:rPr>
                <w:bCs/>
                <w:color w:val="000000" w:themeColor="text1"/>
                <w:szCs w:val="24"/>
              </w:rPr>
              <w:t>"</w:t>
            </w:r>
          </w:p>
        </w:tc>
        <w:tc>
          <w:tcPr>
            <w:tcW w:w="1138" w:type="pct"/>
            <w:vAlign w:val="center"/>
          </w:tcPr>
          <w:p w14:paraId="5E253AAF" w14:textId="7D0D9F17" w:rsidR="005F089F" w:rsidRPr="00C45F8D" w:rsidRDefault="005F089F" w:rsidP="0031436F">
            <w:pPr>
              <w:widowControl w:val="0"/>
              <w:spacing w:line="240" w:lineRule="auto"/>
              <w:jc w:val="center"/>
              <w:rPr>
                <w:rFonts w:eastAsia="Times New Roman"/>
                <w:bCs/>
                <w:color w:val="000000" w:themeColor="text1"/>
                <w:szCs w:val="24"/>
                <w:lang w:eastAsia="ru-RU"/>
              </w:rPr>
            </w:pPr>
            <w:r w:rsidRPr="00C45F8D">
              <w:rPr>
                <w:bCs/>
                <w:color w:val="000000" w:themeColor="text1"/>
                <w:szCs w:val="24"/>
              </w:rPr>
              <w:t>С северной стороны (слева) а/д  Москва-Нижний-Новгород, 350 км+250 м.</w:t>
            </w:r>
          </w:p>
        </w:tc>
        <w:tc>
          <w:tcPr>
            <w:tcW w:w="1415" w:type="pct"/>
            <w:vAlign w:val="center"/>
          </w:tcPr>
          <w:p w14:paraId="55494149" w14:textId="0E9D3DBA" w:rsidR="005F089F" w:rsidRPr="00C45F8D" w:rsidRDefault="005F089F" w:rsidP="0031436F">
            <w:pPr>
              <w:widowControl w:val="0"/>
              <w:spacing w:line="240" w:lineRule="auto"/>
              <w:jc w:val="center"/>
              <w:rPr>
                <w:rFonts w:eastAsia="Calibri"/>
                <w:bCs/>
                <w:color w:val="000000" w:themeColor="text1"/>
                <w:szCs w:val="24"/>
              </w:rPr>
            </w:pPr>
            <w:r w:rsidRPr="00C45F8D">
              <w:rPr>
                <w:bCs/>
                <w:color w:val="000000" w:themeColor="text1"/>
                <w:szCs w:val="24"/>
              </w:rPr>
              <w:t>АЗС</w:t>
            </w:r>
          </w:p>
        </w:tc>
        <w:tc>
          <w:tcPr>
            <w:tcW w:w="1020" w:type="pct"/>
            <w:vAlign w:val="center"/>
          </w:tcPr>
          <w:p w14:paraId="765A7511" w14:textId="4155D286" w:rsidR="005F089F" w:rsidRPr="00C45F8D" w:rsidRDefault="005F089F" w:rsidP="0031436F">
            <w:pPr>
              <w:widowControl w:val="0"/>
              <w:spacing w:line="240" w:lineRule="auto"/>
              <w:jc w:val="center"/>
              <w:rPr>
                <w:rFonts w:eastAsia="Calibri"/>
                <w:bCs/>
                <w:color w:val="000000" w:themeColor="text1"/>
                <w:szCs w:val="24"/>
              </w:rPr>
            </w:pPr>
            <w:r w:rsidRPr="00C45F8D">
              <w:rPr>
                <w:bCs/>
                <w:color w:val="000000" w:themeColor="text1"/>
                <w:szCs w:val="24"/>
              </w:rPr>
              <w:t>V класс/ 50 м</w:t>
            </w:r>
          </w:p>
        </w:tc>
      </w:tr>
      <w:tr w:rsidR="005F089F" w:rsidRPr="00C45F8D" w14:paraId="273CE5E3" w14:textId="77777777" w:rsidTr="0031436F">
        <w:trPr>
          <w:trHeight w:val="146"/>
          <w:jc w:val="center"/>
        </w:trPr>
        <w:tc>
          <w:tcPr>
            <w:tcW w:w="284" w:type="pct"/>
            <w:shd w:val="clear" w:color="auto" w:fill="auto"/>
            <w:vAlign w:val="center"/>
          </w:tcPr>
          <w:p w14:paraId="3EFE7C31" w14:textId="092A115F" w:rsidR="005F089F" w:rsidRPr="00C45F8D" w:rsidRDefault="005F089F" w:rsidP="0031436F">
            <w:pPr>
              <w:widowControl w:val="0"/>
              <w:spacing w:line="240" w:lineRule="auto"/>
              <w:jc w:val="center"/>
              <w:rPr>
                <w:rFonts w:eastAsia="Times New Roman"/>
                <w:bCs/>
                <w:color w:val="000000" w:themeColor="text1"/>
                <w:szCs w:val="24"/>
              </w:rPr>
            </w:pPr>
            <w:r w:rsidRPr="00C45F8D">
              <w:rPr>
                <w:rFonts w:eastAsia="Times New Roman"/>
                <w:bCs/>
                <w:color w:val="000000" w:themeColor="text1"/>
                <w:szCs w:val="24"/>
              </w:rPr>
              <w:t>33</w:t>
            </w:r>
          </w:p>
        </w:tc>
        <w:tc>
          <w:tcPr>
            <w:tcW w:w="1143" w:type="pct"/>
            <w:vAlign w:val="center"/>
          </w:tcPr>
          <w:p w14:paraId="43EF2D75" w14:textId="147A433D" w:rsidR="005F089F" w:rsidRPr="00C45F8D" w:rsidRDefault="005F089F" w:rsidP="0031436F">
            <w:pPr>
              <w:widowControl w:val="0"/>
              <w:spacing w:line="240" w:lineRule="auto"/>
              <w:jc w:val="center"/>
              <w:rPr>
                <w:rFonts w:eastAsia="Times New Roman"/>
                <w:bCs/>
                <w:color w:val="000000" w:themeColor="text1"/>
                <w:szCs w:val="24"/>
                <w:lang w:eastAsia="ru-RU"/>
              </w:rPr>
            </w:pPr>
            <w:r w:rsidRPr="00C45F8D">
              <w:rPr>
                <w:bCs/>
                <w:color w:val="000000" w:themeColor="text1"/>
                <w:szCs w:val="24"/>
              </w:rPr>
              <w:t xml:space="preserve">АЗС </w:t>
            </w:r>
            <w:proofErr w:type="spellStart"/>
            <w:r w:rsidRPr="00C45F8D">
              <w:rPr>
                <w:bCs/>
                <w:color w:val="000000" w:themeColor="text1"/>
                <w:szCs w:val="24"/>
              </w:rPr>
              <w:t>Бензоробот</w:t>
            </w:r>
            <w:proofErr w:type="spellEnd"/>
            <w:r w:rsidRPr="00C45F8D">
              <w:rPr>
                <w:bCs/>
                <w:color w:val="000000" w:themeColor="text1"/>
                <w:szCs w:val="24"/>
              </w:rPr>
              <w:t xml:space="preserve"> АИ-95</w:t>
            </w:r>
          </w:p>
        </w:tc>
        <w:tc>
          <w:tcPr>
            <w:tcW w:w="1138" w:type="pct"/>
            <w:vAlign w:val="center"/>
          </w:tcPr>
          <w:p w14:paraId="49AFAA2F" w14:textId="7F64203C" w:rsidR="005F089F" w:rsidRPr="00C45F8D" w:rsidRDefault="005F089F" w:rsidP="0031436F">
            <w:pPr>
              <w:widowControl w:val="0"/>
              <w:spacing w:line="240" w:lineRule="auto"/>
              <w:jc w:val="center"/>
              <w:rPr>
                <w:rFonts w:eastAsia="Times New Roman"/>
                <w:bCs/>
                <w:color w:val="000000" w:themeColor="text1"/>
                <w:szCs w:val="24"/>
                <w:lang w:eastAsia="ru-RU"/>
              </w:rPr>
            </w:pPr>
            <w:r w:rsidRPr="00C45F8D">
              <w:rPr>
                <w:bCs/>
                <w:color w:val="000000" w:themeColor="text1"/>
                <w:szCs w:val="24"/>
              </w:rPr>
              <w:t xml:space="preserve">п Мулино, </w:t>
            </w:r>
            <w:r w:rsidR="0031436F" w:rsidRPr="00C45F8D">
              <w:rPr>
                <w:bCs/>
                <w:color w:val="000000" w:themeColor="text1"/>
                <w:szCs w:val="24"/>
              </w:rPr>
              <w:t>ул</w:t>
            </w:r>
            <w:r w:rsidR="0031436F">
              <w:rPr>
                <w:bCs/>
                <w:color w:val="000000" w:themeColor="text1"/>
                <w:szCs w:val="24"/>
              </w:rPr>
              <w:t>. Школьная</w:t>
            </w:r>
            <w:r w:rsidRPr="00C45F8D">
              <w:rPr>
                <w:bCs/>
                <w:color w:val="000000" w:themeColor="text1"/>
                <w:szCs w:val="24"/>
              </w:rPr>
              <w:t>, д. 15</w:t>
            </w:r>
          </w:p>
        </w:tc>
        <w:tc>
          <w:tcPr>
            <w:tcW w:w="1415" w:type="pct"/>
            <w:vAlign w:val="center"/>
          </w:tcPr>
          <w:p w14:paraId="7320AE41" w14:textId="031544AB" w:rsidR="005F089F" w:rsidRPr="00C45F8D" w:rsidRDefault="005F089F" w:rsidP="0031436F">
            <w:pPr>
              <w:widowControl w:val="0"/>
              <w:spacing w:line="240" w:lineRule="auto"/>
              <w:jc w:val="center"/>
              <w:rPr>
                <w:rFonts w:eastAsia="Calibri"/>
                <w:bCs/>
                <w:color w:val="000000" w:themeColor="text1"/>
                <w:szCs w:val="24"/>
              </w:rPr>
            </w:pPr>
            <w:r w:rsidRPr="00C45F8D">
              <w:rPr>
                <w:bCs/>
                <w:color w:val="000000" w:themeColor="text1"/>
                <w:szCs w:val="24"/>
              </w:rPr>
              <w:t>АЗС</w:t>
            </w:r>
          </w:p>
        </w:tc>
        <w:tc>
          <w:tcPr>
            <w:tcW w:w="1020" w:type="pct"/>
            <w:vAlign w:val="center"/>
          </w:tcPr>
          <w:p w14:paraId="47C9E401" w14:textId="61F80B31" w:rsidR="005F089F" w:rsidRPr="00C45F8D" w:rsidRDefault="005F089F" w:rsidP="0031436F">
            <w:pPr>
              <w:widowControl w:val="0"/>
              <w:spacing w:line="240" w:lineRule="auto"/>
              <w:jc w:val="center"/>
              <w:rPr>
                <w:rFonts w:eastAsia="Calibri"/>
                <w:bCs/>
                <w:color w:val="000000" w:themeColor="text1"/>
                <w:szCs w:val="24"/>
              </w:rPr>
            </w:pPr>
            <w:r w:rsidRPr="00C45F8D">
              <w:rPr>
                <w:bCs/>
                <w:color w:val="000000" w:themeColor="text1"/>
                <w:szCs w:val="24"/>
              </w:rPr>
              <w:t>V класс/ 50 м</w:t>
            </w:r>
          </w:p>
        </w:tc>
      </w:tr>
    </w:tbl>
    <w:p w14:paraId="55ADAA20" w14:textId="4DFBAAB0" w:rsidR="00EE7CAA" w:rsidRPr="00557E11" w:rsidRDefault="00EE7CAA" w:rsidP="00870CE6">
      <w:pPr>
        <w:widowControl w:val="0"/>
        <w:spacing w:before="120" w:after="120" w:line="240" w:lineRule="auto"/>
        <w:rPr>
          <w:rFonts w:eastAsia="Calibri"/>
          <w:i/>
          <w:iCs/>
          <w:szCs w:val="24"/>
        </w:rPr>
      </w:pPr>
      <w:r w:rsidRPr="00557E11">
        <w:rPr>
          <w:rFonts w:eastAsia="Calibri"/>
          <w:i/>
          <w:iCs/>
          <w:szCs w:val="24"/>
        </w:rPr>
        <w:t>Таблица 6.</w:t>
      </w:r>
      <w:r w:rsidR="00DC4836">
        <w:rPr>
          <w:rFonts w:eastAsia="Calibri"/>
          <w:i/>
          <w:iCs/>
          <w:szCs w:val="24"/>
        </w:rPr>
        <w:t>7</w:t>
      </w:r>
      <w:r w:rsidRPr="00557E11">
        <w:rPr>
          <w:rFonts w:eastAsia="Calibri"/>
          <w:i/>
          <w:iCs/>
          <w:szCs w:val="24"/>
        </w:rPr>
        <w:t xml:space="preserve"> – Перечень планируемых к размещению объектов, оказывающих негативное воздействие на атмосферный воздух</w:t>
      </w:r>
      <w:r w:rsidR="00557E11">
        <w:rPr>
          <w:rFonts w:eastAsia="Calibri"/>
          <w:i/>
          <w:iCs/>
          <w:szCs w:val="24"/>
        </w:rPr>
        <w:t xml:space="preserve"> </w:t>
      </w:r>
      <w:r w:rsidR="00631D71" w:rsidRPr="0003362F">
        <w:rPr>
          <w:rFonts w:eastAsia="Calibri"/>
          <w:i/>
          <w:iCs/>
          <w:color w:val="000000" w:themeColor="text1"/>
          <w:szCs w:val="24"/>
        </w:rPr>
        <w:t>Володарского</w:t>
      </w:r>
      <w:r w:rsidR="00557E11" w:rsidRPr="0003362F">
        <w:rPr>
          <w:rFonts w:eastAsia="Calibri"/>
          <w:i/>
          <w:iCs/>
          <w:color w:val="000000" w:themeColor="text1"/>
          <w:szCs w:val="24"/>
        </w:rPr>
        <w:t xml:space="preserve"> </w:t>
      </w:r>
      <w:r w:rsidR="00557E11" w:rsidRPr="000D5936">
        <w:rPr>
          <w:rFonts w:eastAsia="Calibri"/>
          <w:i/>
          <w:iCs/>
          <w:szCs w:val="24"/>
        </w:rPr>
        <w:t xml:space="preserve">муниципального </w:t>
      </w:r>
      <w:r w:rsidR="00557E11" w:rsidRPr="00557E11">
        <w:rPr>
          <w:rFonts w:eastAsia="Calibri"/>
          <w:i/>
          <w:iCs/>
          <w:szCs w:val="24"/>
        </w:rPr>
        <w:t>округа</w:t>
      </w:r>
    </w:p>
    <w:tbl>
      <w:tblPr>
        <w:tblW w:w="493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2440"/>
        <w:gridCol w:w="1609"/>
        <w:gridCol w:w="2636"/>
        <w:gridCol w:w="2670"/>
      </w:tblGrid>
      <w:tr w:rsidR="00631D71" w:rsidRPr="00631D71" w14:paraId="07A53ADC" w14:textId="77777777" w:rsidTr="00CC1B5F">
        <w:trPr>
          <w:trHeight w:val="146"/>
          <w:jc w:val="center"/>
        </w:trPr>
        <w:tc>
          <w:tcPr>
            <w:tcW w:w="284" w:type="pct"/>
            <w:shd w:val="clear" w:color="auto" w:fill="auto"/>
            <w:vAlign w:val="center"/>
          </w:tcPr>
          <w:p w14:paraId="02647F4C" w14:textId="77777777" w:rsidR="00EE7CAA" w:rsidRPr="00631D71" w:rsidRDefault="00EE7CAA" w:rsidP="00870CE6">
            <w:pPr>
              <w:widowControl w:val="0"/>
              <w:spacing w:line="240" w:lineRule="auto"/>
              <w:jc w:val="center"/>
              <w:rPr>
                <w:rFonts w:eastAsia="Times New Roman"/>
                <w:b/>
                <w:color w:val="000000" w:themeColor="text1"/>
                <w:sz w:val="22"/>
              </w:rPr>
            </w:pPr>
            <w:r w:rsidRPr="00631D71">
              <w:rPr>
                <w:rFonts w:eastAsia="Times New Roman"/>
                <w:b/>
                <w:color w:val="000000" w:themeColor="text1"/>
                <w:sz w:val="22"/>
              </w:rPr>
              <w:t xml:space="preserve">№ </w:t>
            </w:r>
          </w:p>
        </w:tc>
        <w:tc>
          <w:tcPr>
            <w:tcW w:w="1230" w:type="pct"/>
            <w:shd w:val="clear" w:color="auto" w:fill="auto"/>
            <w:vAlign w:val="center"/>
          </w:tcPr>
          <w:p w14:paraId="647428C6" w14:textId="77777777" w:rsidR="00EE7CAA" w:rsidRPr="00631D71" w:rsidRDefault="00EE7CAA" w:rsidP="00870CE6">
            <w:pPr>
              <w:widowControl w:val="0"/>
              <w:spacing w:line="240" w:lineRule="auto"/>
              <w:jc w:val="center"/>
              <w:rPr>
                <w:rFonts w:eastAsia="Times New Roman"/>
                <w:b/>
                <w:color w:val="000000" w:themeColor="text1"/>
                <w:sz w:val="22"/>
              </w:rPr>
            </w:pPr>
            <w:r w:rsidRPr="00631D71">
              <w:rPr>
                <w:rFonts w:eastAsia="Times New Roman"/>
                <w:b/>
                <w:color w:val="000000" w:themeColor="text1"/>
                <w:sz w:val="22"/>
              </w:rPr>
              <w:t>Наименование предприятий, сооружений и иных объектов</w:t>
            </w:r>
          </w:p>
        </w:tc>
        <w:tc>
          <w:tcPr>
            <w:tcW w:w="811" w:type="pct"/>
            <w:vAlign w:val="center"/>
          </w:tcPr>
          <w:p w14:paraId="574D2D8A" w14:textId="77777777" w:rsidR="00EE7CAA" w:rsidRPr="00631D71" w:rsidRDefault="00EE7CAA" w:rsidP="00870CE6">
            <w:pPr>
              <w:widowControl w:val="0"/>
              <w:spacing w:line="240" w:lineRule="auto"/>
              <w:jc w:val="center"/>
              <w:rPr>
                <w:rFonts w:eastAsia="Calibri"/>
                <w:b/>
                <w:color w:val="000000" w:themeColor="text1"/>
                <w:sz w:val="22"/>
              </w:rPr>
            </w:pPr>
            <w:r w:rsidRPr="00631D71">
              <w:rPr>
                <w:rFonts w:eastAsia="Calibri"/>
                <w:b/>
                <w:color w:val="000000" w:themeColor="text1"/>
                <w:sz w:val="22"/>
              </w:rPr>
              <w:t>Месторасположение</w:t>
            </w:r>
          </w:p>
        </w:tc>
        <w:tc>
          <w:tcPr>
            <w:tcW w:w="1329" w:type="pct"/>
            <w:vAlign w:val="center"/>
          </w:tcPr>
          <w:p w14:paraId="46D8F068" w14:textId="77777777" w:rsidR="00EE7CAA" w:rsidRPr="00631D71" w:rsidRDefault="00EE7CAA" w:rsidP="00870CE6">
            <w:pPr>
              <w:widowControl w:val="0"/>
              <w:spacing w:line="240" w:lineRule="auto"/>
              <w:jc w:val="center"/>
              <w:rPr>
                <w:rFonts w:eastAsia="Calibri"/>
                <w:b/>
                <w:color w:val="000000" w:themeColor="text1"/>
                <w:sz w:val="22"/>
              </w:rPr>
            </w:pPr>
            <w:r w:rsidRPr="00631D71">
              <w:rPr>
                <w:rFonts w:eastAsia="Calibri"/>
                <w:b/>
                <w:color w:val="000000" w:themeColor="text1"/>
                <w:sz w:val="22"/>
              </w:rPr>
              <w:t>Вид деятельности</w:t>
            </w:r>
          </w:p>
        </w:tc>
        <w:tc>
          <w:tcPr>
            <w:tcW w:w="1346" w:type="pct"/>
            <w:vAlign w:val="center"/>
          </w:tcPr>
          <w:p w14:paraId="0B8BA77E" w14:textId="77777777" w:rsidR="00EE7CAA" w:rsidRPr="00631D71" w:rsidRDefault="00EE7CAA" w:rsidP="00870CE6">
            <w:pPr>
              <w:widowControl w:val="0"/>
              <w:spacing w:line="240" w:lineRule="auto"/>
              <w:jc w:val="center"/>
              <w:rPr>
                <w:rFonts w:eastAsia="Calibri"/>
                <w:b/>
                <w:color w:val="000000" w:themeColor="text1"/>
                <w:sz w:val="22"/>
              </w:rPr>
            </w:pPr>
            <w:r w:rsidRPr="00631D71">
              <w:rPr>
                <w:rFonts w:eastAsia="Calibri"/>
                <w:b/>
                <w:color w:val="000000" w:themeColor="text1"/>
                <w:sz w:val="22"/>
              </w:rPr>
              <w:t>Класс опасности по СанПиН 2.2.1/2.1.1.1200-03/ размер ориентировочной санитарно-защитной зоны, м</w:t>
            </w:r>
          </w:p>
        </w:tc>
      </w:tr>
      <w:tr w:rsidR="00631D71" w:rsidRPr="00631D71" w14:paraId="02F57700" w14:textId="77777777" w:rsidTr="00CC1B5F">
        <w:trPr>
          <w:trHeight w:val="146"/>
          <w:jc w:val="center"/>
        </w:trPr>
        <w:tc>
          <w:tcPr>
            <w:tcW w:w="5000" w:type="pct"/>
            <w:gridSpan w:val="5"/>
            <w:shd w:val="clear" w:color="auto" w:fill="auto"/>
            <w:vAlign w:val="center"/>
          </w:tcPr>
          <w:p w14:paraId="68CFB23B" w14:textId="77777777" w:rsidR="00EE7CAA" w:rsidRPr="00631D71" w:rsidRDefault="00EE7CAA" w:rsidP="00870CE6">
            <w:pPr>
              <w:widowControl w:val="0"/>
              <w:spacing w:line="240" w:lineRule="auto"/>
              <w:jc w:val="left"/>
              <w:rPr>
                <w:rFonts w:eastAsia="Calibri"/>
                <w:b/>
                <w:color w:val="000000" w:themeColor="text1"/>
                <w:sz w:val="22"/>
              </w:rPr>
            </w:pPr>
            <w:r w:rsidRPr="00631D71">
              <w:rPr>
                <w:rFonts w:eastAsia="Calibri"/>
                <w:b/>
                <w:bCs/>
                <w:color w:val="000000" w:themeColor="text1"/>
                <w:sz w:val="22"/>
              </w:rPr>
              <w:lastRenderedPageBreak/>
              <w:t>Планируемые объекты</w:t>
            </w:r>
          </w:p>
        </w:tc>
      </w:tr>
      <w:tr w:rsidR="00631D71" w:rsidRPr="00631D71" w14:paraId="5BD1B98E" w14:textId="77777777" w:rsidTr="00CC1B5F">
        <w:trPr>
          <w:trHeight w:val="146"/>
          <w:jc w:val="center"/>
        </w:trPr>
        <w:tc>
          <w:tcPr>
            <w:tcW w:w="284" w:type="pct"/>
            <w:shd w:val="clear" w:color="auto" w:fill="auto"/>
          </w:tcPr>
          <w:p w14:paraId="1DE2EE41" w14:textId="77777777" w:rsidR="00EE7CAA" w:rsidRPr="00631D71" w:rsidRDefault="00EE7CAA" w:rsidP="00870CE6">
            <w:pPr>
              <w:widowControl w:val="0"/>
              <w:spacing w:line="240" w:lineRule="auto"/>
              <w:jc w:val="center"/>
              <w:rPr>
                <w:rFonts w:eastAsia="Times New Roman"/>
                <w:color w:val="000000" w:themeColor="text1"/>
                <w:sz w:val="22"/>
              </w:rPr>
            </w:pPr>
            <w:r w:rsidRPr="00631D71">
              <w:rPr>
                <w:rFonts w:eastAsia="Times New Roman"/>
                <w:color w:val="000000" w:themeColor="text1"/>
                <w:sz w:val="22"/>
              </w:rPr>
              <w:t>1</w:t>
            </w:r>
          </w:p>
        </w:tc>
        <w:tc>
          <w:tcPr>
            <w:tcW w:w="1230" w:type="pct"/>
            <w:shd w:val="clear" w:color="auto" w:fill="auto"/>
          </w:tcPr>
          <w:p w14:paraId="25DAF062" w14:textId="77777777" w:rsidR="00EE7CAA" w:rsidRPr="00631D71" w:rsidRDefault="00EE7CAA" w:rsidP="00870CE6">
            <w:pPr>
              <w:widowControl w:val="0"/>
              <w:spacing w:line="240" w:lineRule="auto"/>
              <w:rPr>
                <w:rFonts w:eastAsia="Calibri"/>
                <w:color w:val="000000" w:themeColor="text1"/>
                <w:sz w:val="22"/>
              </w:rPr>
            </w:pPr>
            <w:r w:rsidRPr="00631D71">
              <w:rPr>
                <w:rFonts w:eastAsia="Calibri"/>
                <w:color w:val="000000" w:themeColor="text1"/>
                <w:sz w:val="22"/>
              </w:rPr>
              <w:t>Строительство высокоскоростной железнодорожной магистрали ВСМ-2 на участке Москва – Нижний Новгород – Казань.</w:t>
            </w:r>
          </w:p>
        </w:tc>
        <w:tc>
          <w:tcPr>
            <w:tcW w:w="811" w:type="pct"/>
          </w:tcPr>
          <w:p w14:paraId="5B44B5FE" w14:textId="7A3DB4FA" w:rsidR="00EE7CAA" w:rsidRPr="00631D71" w:rsidRDefault="00EE7CAA" w:rsidP="00870CE6">
            <w:pPr>
              <w:widowControl w:val="0"/>
              <w:spacing w:line="240" w:lineRule="auto"/>
              <w:rPr>
                <w:rFonts w:eastAsia="Calibri"/>
                <w:color w:val="000000" w:themeColor="text1"/>
                <w:sz w:val="22"/>
              </w:rPr>
            </w:pPr>
            <w:r w:rsidRPr="00631D71">
              <w:rPr>
                <w:rFonts w:eastAsia="Calibri"/>
                <w:color w:val="000000" w:themeColor="text1"/>
                <w:sz w:val="22"/>
              </w:rPr>
              <w:t xml:space="preserve">Территория </w:t>
            </w:r>
            <w:r w:rsidR="00631D71" w:rsidRPr="00631D71">
              <w:rPr>
                <w:rFonts w:eastAsia="Calibri"/>
                <w:color w:val="000000" w:themeColor="text1"/>
                <w:sz w:val="22"/>
              </w:rPr>
              <w:t>Володарского МО</w:t>
            </w:r>
          </w:p>
        </w:tc>
        <w:tc>
          <w:tcPr>
            <w:tcW w:w="1329" w:type="pct"/>
          </w:tcPr>
          <w:p w14:paraId="7606BBAB" w14:textId="77777777" w:rsidR="00EE7CAA" w:rsidRPr="00631D71" w:rsidRDefault="00EE7CAA" w:rsidP="00870CE6">
            <w:pPr>
              <w:widowControl w:val="0"/>
              <w:autoSpaceDE w:val="0"/>
              <w:autoSpaceDN w:val="0"/>
              <w:adjustRightInd w:val="0"/>
              <w:spacing w:line="240" w:lineRule="auto"/>
              <w:rPr>
                <w:rFonts w:eastAsia="Calibri"/>
                <w:color w:val="000000" w:themeColor="text1"/>
                <w:sz w:val="22"/>
              </w:rPr>
            </w:pPr>
            <w:r w:rsidRPr="00631D71">
              <w:rPr>
                <w:rFonts w:eastAsia="Calibri"/>
                <w:color w:val="000000" w:themeColor="text1"/>
                <w:sz w:val="22"/>
              </w:rPr>
              <w:t>Железнодорожный транспорт</w:t>
            </w:r>
          </w:p>
        </w:tc>
        <w:tc>
          <w:tcPr>
            <w:tcW w:w="1346" w:type="pct"/>
          </w:tcPr>
          <w:p w14:paraId="7B5A8C9F" w14:textId="77777777" w:rsidR="00EE7CAA" w:rsidRPr="00631D71" w:rsidRDefault="00EE7CAA" w:rsidP="00870CE6">
            <w:pPr>
              <w:widowControl w:val="0"/>
              <w:spacing w:line="240" w:lineRule="auto"/>
              <w:jc w:val="left"/>
              <w:rPr>
                <w:rFonts w:eastAsia="Calibri"/>
                <w:color w:val="000000" w:themeColor="text1"/>
                <w:sz w:val="22"/>
              </w:rPr>
            </w:pPr>
            <w:r w:rsidRPr="00631D71">
              <w:rPr>
                <w:rFonts w:eastAsia="Calibri"/>
                <w:color w:val="000000" w:themeColor="text1"/>
                <w:sz w:val="22"/>
              </w:rPr>
              <w:t>Порядок установления СЗЗ определен постановлением Правительства РФ от 03.03.2018 г. №222</w:t>
            </w:r>
          </w:p>
        </w:tc>
      </w:tr>
    </w:tbl>
    <w:p w14:paraId="17C857ED" w14:textId="6E25104F" w:rsidR="00E10BFE" w:rsidRPr="00557E11" w:rsidRDefault="00E10BFE" w:rsidP="00870CE6">
      <w:pPr>
        <w:widowControl w:val="0"/>
        <w:spacing w:before="120" w:line="276" w:lineRule="auto"/>
        <w:ind w:firstLine="709"/>
        <w:rPr>
          <w:rFonts w:eastAsia="Calibri"/>
          <w:szCs w:val="24"/>
        </w:rPr>
      </w:pPr>
      <w:r w:rsidRPr="00557E11">
        <w:rPr>
          <w:rFonts w:eastAsia="Calibri"/>
          <w:szCs w:val="24"/>
        </w:rPr>
        <w:t>В соответствии с Постановлением Правительства РФ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00FF0E76">
        <w:rPr>
          <w:rFonts w:eastAsia="Calibri"/>
          <w:szCs w:val="24"/>
        </w:rPr>
        <w:t>»</w:t>
      </w:r>
      <w:r w:rsidRPr="00557E11">
        <w:rPr>
          <w:rFonts w:eastAsia="Calibri"/>
          <w:szCs w:val="24"/>
        </w:rPr>
        <w:t xml:space="preserve"> правообладатели объектов капитального строительства, введенных в эксплуатацию до дня вступления в силу указанного постановления,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пунктом 14 Правил, утвержденных указанным постановлением, в срок не более одного года со дня вступления в силу настоящего постановления.</w:t>
      </w:r>
    </w:p>
    <w:p w14:paraId="7BE1E2AE" w14:textId="77777777" w:rsidR="00E10BFE" w:rsidRPr="00557E11" w:rsidRDefault="00E10BFE" w:rsidP="00870CE6">
      <w:pPr>
        <w:widowControl w:val="0"/>
        <w:spacing w:line="276" w:lineRule="auto"/>
        <w:ind w:firstLine="709"/>
        <w:rPr>
          <w:rFonts w:eastAsia="Calibri"/>
          <w:szCs w:val="24"/>
        </w:rPr>
      </w:pPr>
      <w:r w:rsidRPr="00557E11">
        <w:rPr>
          <w:rFonts w:eastAsia="Calibri"/>
          <w:szCs w:val="24"/>
        </w:rPr>
        <w:t>В соответствии с п.2.1 СанПиН 2.2.1/2.1.1.1200-03 ориентировочный размер санитарно-защитной зоны должен быть обоснован проектом санитарно-защитной с расчетами ожидаемого загрязнения атмосферного воздуха (с учетом фона) и уровней физического воздействия на атмосферный воздух и подтвержден результатами натурных исследований и измерений.</w:t>
      </w:r>
    </w:p>
    <w:p w14:paraId="23C22745" w14:textId="77777777" w:rsidR="00E10BFE" w:rsidRPr="00C6751A" w:rsidRDefault="00E10BFE" w:rsidP="00870CE6">
      <w:pPr>
        <w:widowControl w:val="0"/>
        <w:spacing w:before="120" w:line="276" w:lineRule="auto"/>
        <w:ind w:firstLine="709"/>
        <w:rPr>
          <w:rFonts w:eastAsia="Times New Roman"/>
          <w:b/>
          <w:bCs/>
          <w:szCs w:val="24"/>
          <w:lang w:eastAsia="ru-RU"/>
        </w:rPr>
      </w:pPr>
      <w:r w:rsidRPr="00C6751A">
        <w:rPr>
          <w:rFonts w:eastAsia="Times New Roman"/>
          <w:b/>
          <w:bCs/>
          <w:szCs w:val="24"/>
          <w:lang w:eastAsia="ru-RU"/>
        </w:rPr>
        <w:t>Охранная зона магистральных трубопроводов</w:t>
      </w:r>
    </w:p>
    <w:p w14:paraId="6A6957DB" w14:textId="63D0DBFD" w:rsidR="00E10BFE" w:rsidRPr="00557E11" w:rsidRDefault="00E10BFE" w:rsidP="00870CE6">
      <w:pPr>
        <w:widowControl w:val="0"/>
        <w:autoSpaceDE w:val="0"/>
        <w:autoSpaceDN w:val="0"/>
        <w:adjustRightInd w:val="0"/>
        <w:spacing w:line="276" w:lineRule="auto"/>
        <w:ind w:firstLine="709"/>
        <w:rPr>
          <w:rFonts w:eastAsia="Calibri"/>
          <w:szCs w:val="24"/>
        </w:rPr>
      </w:pPr>
      <w:r w:rsidRPr="00557E11">
        <w:rPr>
          <w:rFonts w:eastAsia="Calibri"/>
          <w:szCs w:val="24"/>
        </w:rPr>
        <w:t>Территорию</w:t>
      </w:r>
      <w:r w:rsidRPr="00A9684A">
        <w:rPr>
          <w:rFonts w:eastAsia="Calibri"/>
          <w:color w:val="FF0000"/>
          <w:szCs w:val="24"/>
        </w:rPr>
        <w:t xml:space="preserve"> </w:t>
      </w:r>
      <w:r w:rsidR="00C6751A" w:rsidRPr="00C6751A">
        <w:rPr>
          <w:rFonts w:eastAsia="Calibri"/>
          <w:szCs w:val="24"/>
        </w:rPr>
        <w:t>Володарского</w:t>
      </w:r>
      <w:r w:rsidR="00CD4C17" w:rsidRPr="00C6751A">
        <w:rPr>
          <w:rFonts w:eastAsia="Calibri"/>
          <w:szCs w:val="24"/>
        </w:rPr>
        <w:t xml:space="preserve"> </w:t>
      </w:r>
      <w:r w:rsidR="00CD4C17" w:rsidRPr="00557E11">
        <w:rPr>
          <w:rFonts w:eastAsia="Calibri"/>
          <w:szCs w:val="24"/>
        </w:rPr>
        <w:t>муниципального округа</w:t>
      </w:r>
      <w:r w:rsidRPr="00557E11">
        <w:rPr>
          <w:rFonts w:eastAsia="Calibri"/>
          <w:szCs w:val="24"/>
        </w:rPr>
        <w:t xml:space="preserve"> пересекают магистральные газопроводы, </w:t>
      </w:r>
      <w:r w:rsidR="00C17324" w:rsidRPr="00557E11">
        <w:rPr>
          <w:rFonts w:eastAsia="Calibri"/>
          <w:szCs w:val="24"/>
        </w:rPr>
        <w:t>(см. п.2.2 Транспортная инфраструктура. Трубопроводный транспорт).</w:t>
      </w:r>
    </w:p>
    <w:p w14:paraId="665C6BEF" w14:textId="77777777" w:rsidR="00C17324" w:rsidRPr="00557E11" w:rsidRDefault="00C17324" w:rsidP="00870CE6">
      <w:pPr>
        <w:widowControl w:val="0"/>
        <w:autoSpaceDE w:val="0"/>
        <w:autoSpaceDN w:val="0"/>
        <w:adjustRightInd w:val="0"/>
        <w:spacing w:line="276" w:lineRule="auto"/>
        <w:ind w:firstLine="709"/>
        <w:rPr>
          <w:rFonts w:eastAsia="Calibri"/>
          <w:szCs w:val="24"/>
        </w:rPr>
      </w:pPr>
      <w:r w:rsidRPr="00557E11">
        <w:rPr>
          <w:rFonts w:eastAsia="Calibri"/>
          <w:szCs w:val="24"/>
        </w:rPr>
        <w:t xml:space="preserve">Для исключения возможности повреждения магистрального трубопровода (при любом виде их прокладки) устанавливаются охранные зоны. </w:t>
      </w:r>
    </w:p>
    <w:p w14:paraId="02A5A7F0" w14:textId="1EAA68A1" w:rsidR="00C17324" w:rsidRPr="00557E11" w:rsidRDefault="00C17324" w:rsidP="00870CE6">
      <w:pPr>
        <w:widowControl w:val="0"/>
        <w:autoSpaceDE w:val="0"/>
        <w:autoSpaceDN w:val="0"/>
        <w:adjustRightInd w:val="0"/>
        <w:spacing w:line="276" w:lineRule="auto"/>
        <w:ind w:firstLine="652"/>
        <w:rPr>
          <w:rFonts w:eastAsia="Calibri"/>
          <w:szCs w:val="24"/>
        </w:rPr>
      </w:pPr>
      <w:r w:rsidRPr="00557E11">
        <w:rPr>
          <w:rFonts w:eastAsia="Calibri"/>
          <w:szCs w:val="24"/>
        </w:rPr>
        <w:t>Размеры охранных зон трубопровода определяются Правилами охраны магистральных трубопроводов (утв. Постановлением Госгортехнадзора России от 22 апреля 1992 г.) в размере 25 м от оси трубопровода; 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метрах от оси трубопровода с каждой стороны; 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100 метров с каждой стороны; вокруг компрессорных, газораспределительных станций, головных и промежуточных перекачивающих и наливных насосных станций - в виде участка земли, ограниченного замкнутой линией, отстоящей от границ территорий указанных объектов на 100 метров во все стороны. Сведения о</w:t>
      </w:r>
      <w:r w:rsidR="00C202C4" w:rsidRPr="00557E11">
        <w:rPr>
          <w:rFonts w:eastAsia="Calibri"/>
          <w:szCs w:val="24"/>
        </w:rPr>
        <w:t xml:space="preserve"> границах </w:t>
      </w:r>
      <w:r w:rsidRPr="00557E11">
        <w:rPr>
          <w:rFonts w:eastAsia="Calibri"/>
          <w:szCs w:val="24"/>
        </w:rPr>
        <w:t>охранн</w:t>
      </w:r>
      <w:r w:rsidR="00D34739" w:rsidRPr="00557E11">
        <w:rPr>
          <w:rFonts w:eastAsia="Calibri"/>
          <w:szCs w:val="24"/>
        </w:rPr>
        <w:t>ых</w:t>
      </w:r>
      <w:r w:rsidRPr="00557E11">
        <w:rPr>
          <w:rFonts w:eastAsia="Calibri"/>
          <w:szCs w:val="24"/>
        </w:rPr>
        <w:t xml:space="preserve"> зон </w:t>
      </w:r>
      <w:r w:rsidR="00D34739" w:rsidRPr="00557E11">
        <w:rPr>
          <w:rFonts w:eastAsia="Calibri"/>
          <w:szCs w:val="24"/>
        </w:rPr>
        <w:t xml:space="preserve">магистральных трубопроводов, расположенных на территории </w:t>
      </w:r>
      <w:r w:rsidR="00C96FCF">
        <w:rPr>
          <w:rFonts w:cs="Arial"/>
          <w:bCs/>
          <w:szCs w:val="24"/>
        </w:rPr>
        <w:t>Володарского</w:t>
      </w:r>
      <w:r w:rsidR="00C96FCF" w:rsidRPr="00CC12C1">
        <w:rPr>
          <w:rFonts w:cs="Arial"/>
          <w:bCs/>
          <w:szCs w:val="24"/>
        </w:rPr>
        <w:t xml:space="preserve"> </w:t>
      </w:r>
      <w:r w:rsidR="00CD4C17" w:rsidRPr="00557E11">
        <w:rPr>
          <w:rFonts w:eastAsia="Calibri"/>
          <w:szCs w:val="24"/>
        </w:rPr>
        <w:t>муниципального округа</w:t>
      </w:r>
      <w:r w:rsidR="00D34739" w:rsidRPr="00557E11">
        <w:rPr>
          <w:rFonts w:eastAsia="Calibri"/>
          <w:szCs w:val="24"/>
        </w:rPr>
        <w:t>,</w:t>
      </w:r>
      <w:r w:rsidRPr="00557E11">
        <w:rPr>
          <w:rFonts w:eastAsia="Calibri"/>
          <w:szCs w:val="24"/>
        </w:rPr>
        <w:t xml:space="preserve"> </w:t>
      </w:r>
      <w:r w:rsidR="00C202C4" w:rsidRPr="00557E11">
        <w:rPr>
          <w:rFonts w:eastAsia="Calibri"/>
          <w:szCs w:val="24"/>
        </w:rPr>
        <w:t xml:space="preserve">в настоящее время </w:t>
      </w:r>
      <w:r w:rsidRPr="00557E11">
        <w:rPr>
          <w:rFonts w:eastAsia="Calibri"/>
          <w:szCs w:val="24"/>
        </w:rPr>
        <w:t>внесены в ЕГРН как зон</w:t>
      </w:r>
      <w:r w:rsidR="00D34739" w:rsidRPr="00557E11">
        <w:rPr>
          <w:rFonts w:eastAsia="Calibri"/>
          <w:szCs w:val="24"/>
        </w:rPr>
        <w:t>ах</w:t>
      </w:r>
      <w:r w:rsidRPr="00557E11">
        <w:rPr>
          <w:rFonts w:eastAsia="Calibri"/>
          <w:szCs w:val="24"/>
        </w:rPr>
        <w:t xml:space="preserve"> с особыми условиями использования территории. </w:t>
      </w:r>
    </w:p>
    <w:p w14:paraId="28285C2F" w14:textId="77777777" w:rsidR="00C17324" w:rsidRPr="00557E11" w:rsidRDefault="00C17324" w:rsidP="00870CE6">
      <w:pPr>
        <w:widowControl w:val="0"/>
        <w:spacing w:line="276" w:lineRule="auto"/>
        <w:ind w:firstLine="709"/>
        <w:rPr>
          <w:rFonts w:eastAsia="Calibri"/>
          <w:szCs w:val="24"/>
        </w:rPr>
      </w:pPr>
      <w:r w:rsidRPr="00557E11">
        <w:rPr>
          <w:rFonts w:eastAsia="Calibri"/>
          <w:szCs w:val="24"/>
        </w:rPr>
        <w:t xml:space="preserve">В соответствии с Правилами охраны магистральных трубопроводов (утв. Постановлением Госгортехнадзора России от 22.04.1992) в охранных зонах трубопроводов без письменного разрешения предприятий трубопроводного транспорта запрещается: </w:t>
      </w:r>
    </w:p>
    <w:p w14:paraId="2F65412F" w14:textId="77777777" w:rsidR="00C17324" w:rsidRPr="00557E11" w:rsidRDefault="00C17324" w:rsidP="00416DA2">
      <w:pPr>
        <w:widowControl w:val="0"/>
        <w:numPr>
          <w:ilvl w:val="0"/>
          <w:numId w:val="41"/>
        </w:numPr>
        <w:spacing w:line="276" w:lineRule="auto"/>
        <w:ind w:left="709" w:hanging="283"/>
        <w:contextualSpacing/>
        <w:rPr>
          <w:rFonts w:eastAsia="Calibri"/>
          <w:szCs w:val="24"/>
          <w:lang w:val="x-none"/>
        </w:rPr>
      </w:pPr>
      <w:r w:rsidRPr="00557E11">
        <w:rPr>
          <w:rFonts w:eastAsia="Calibri"/>
          <w:szCs w:val="24"/>
          <w:lang w:val="x-none"/>
        </w:rPr>
        <w:t>возводить любые постройки и сооружения</w:t>
      </w:r>
      <w:r w:rsidR="0066559A" w:rsidRPr="00557E11">
        <w:rPr>
          <w:rFonts w:eastAsia="Calibri"/>
          <w:szCs w:val="24"/>
        </w:rPr>
        <w:t>;</w:t>
      </w:r>
      <w:r w:rsidRPr="00557E11">
        <w:rPr>
          <w:rFonts w:eastAsia="Calibri"/>
          <w:szCs w:val="24"/>
          <w:lang w:val="x-none"/>
        </w:rPr>
        <w:t xml:space="preserve"> </w:t>
      </w:r>
    </w:p>
    <w:p w14:paraId="5A8264D7" w14:textId="77777777" w:rsidR="00C17324" w:rsidRPr="00557E11" w:rsidRDefault="00C17324" w:rsidP="00416DA2">
      <w:pPr>
        <w:widowControl w:val="0"/>
        <w:numPr>
          <w:ilvl w:val="0"/>
          <w:numId w:val="41"/>
        </w:numPr>
        <w:spacing w:line="276" w:lineRule="auto"/>
        <w:ind w:left="709" w:hanging="283"/>
        <w:contextualSpacing/>
        <w:rPr>
          <w:rFonts w:eastAsia="Calibri"/>
          <w:szCs w:val="24"/>
          <w:lang w:val="x-none"/>
        </w:rPr>
      </w:pPr>
      <w:r w:rsidRPr="00557E11">
        <w:rPr>
          <w:rFonts w:eastAsia="Calibri"/>
          <w:szCs w:val="24"/>
          <w:lang w:val="x-none"/>
        </w:rPr>
        <w:t xml:space="preserve">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w:t>
      </w:r>
      <w:r w:rsidRPr="00557E11">
        <w:rPr>
          <w:rFonts w:eastAsia="Calibri"/>
          <w:szCs w:val="24"/>
          <w:lang w:val="x-none"/>
        </w:rPr>
        <w:lastRenderedPageBreak/>
        <w:t>производить добычу рыбы, а также водных животных и растений, устраивать водопои, производить колку и заготовку льда;</w:t>
      </w:r>
    </w:p>
    <w:p w14:paraId="576371DB" w14:textId="77777777" w:rsidR="00C17324" w:rsidRPr="00557E11" w:rsidRDefault="00C17324" w:rsidP="00416DA2">
      <w:pPr>
        <w:widowControl w:val="0"/>
        <w:numPr>
          <w:ilvl w:val="0"/>
          <w:numId w:val="41"/>
        </w:numPr>
        <w:spacing w:line="276" w:lineRule="auto"/>
        <w:ind w:left="709" w:hanging="283"/>
        <w:contextualSpacing/>
        <w:rPr>
          <w:rFonts w:eastAsia="Calibri"/>
          <w:szCs w:val="24"/>
          <w:lang w:val="x-none"/>
        </w:rPr>
      </w:pPr>
      <w:r w:rsidRPr="00557E11">
        <w:rPr>
          <w:rFonts w:eastAsia="Calibri"/>
          <w:szCs w:val="24"/>
          <w:lang w:val="x-none"/>
        </w:rPr>
        <w:t>сооружать проезды и переезды через трассы трубопроводов</w:t>
      </w:r>
      <w:r w:rsidR="0066559A" w:rsidRPr="00557E11">
        <w:rPr>
          <w:rFonts w:eastAsia="Calibri"/>
          <w:szCs w:val="24"/>
        </w:rPr>
        <w:t>;</w:t>
      </w:r>
      <w:r w:rsidRPr="00557E11">
        <w:rPr>
          <w:rFonts w:eastAsia="Calibri"/>
          <w:szCs w:val="24"/>
          <w:lang w:val="x-none"/>
        </w:rPr>
        <w:t xml:space="preserve"> </w:t>
      </w:r>
    </w:p>
    <w:p w14:paraId="1D13D207" w14:textId="77777777" w:rsidR="00C17324" w:rsidRPr="00557E11" w:rsidRDefault="00C17324" w:rsidP="00416DA2">
      <w:pPr>
        <w:widowControl w:val="0"/>
        <w:numPr>
          <w:ilvl w:val="0"/>
          <w:numId w:val="41"/>
        </w:numPr>
        <w:spacing w:line="276" w:lineRule="auto"/>
        <w:ind w:left="709" w:hanging="283"/>
        <w:contextualSpacing/>
        <w:rPr>
          <w:rFonts w:eastAsia="Calibri"/>
          <w:szCs w:val="24"/>
          <w:lang w:val="x-none"/>
        </w:rPr>
      </w:pPr>
      <w:r w:rsidRPr="00557E11">
        <w:rPr>
          <w:rFonts w:eastAsia="Calibri"/>
          <w:szCs w:val="24"/>
          <w:lang w:val="x-none"/>
        </w:rPr>
        <w:t xml:space="preserve">устраивать стоянки автомобильного транспорта, тракторов и механизмов, размещать сады и огороды; </w:t>
      </w:r>
    </w:p>
    <w:p w14:paraId="1C6D0680" w14:textId="77777777" w:rsidR="00C17324" w:rsidRPr="00557E11" w:rsidRDefault="00C17324" w:rsidP="00416DA2">
      <w:pPr>
        <w:widowControl w:val="0"/>
        <w:numPr>
          <w:ilvl w:val="0"/>
          <w:numId w:val="41"/>
        </w:numPr>
        <w:spacing w:line="276" w:lineRule="auto"/>
        <w:ind w:left="709" w:hanging="283"/>
        <w:contextualSpacing/>
        <w:rPr>
          <w:rFonts w:eastAsia="Calibri"/>
          <w:szCs w:val="24"/>
          <w:lang w:val="x-none"/>
        </w:rPr>
      </w:pPr>
      <w:r w:rsidRPr="00557E11">
        <w:rPr>
          <w:rFonts w:eastAsia="Calibri"/>
          <w:szCs w:val="24"/>
          <w:lang w:val="x-none"/>
        </w:rPr>
        <w:t xml:space="preserve">производить мелиоративные земляные работы, сооружать оросительные и осушительные системы; </w:t>
      </w:r>
    </w:p>
    <w:p w14:paraId="1D9F1992" w14:textId="77777777" w:rsidR="00C17324" w:rsidRPr="00557E11" w:rsidRDefault="00C17324" w:rsidP="00416DA2">
      <w:pPr>
        <w:widowControl w:val="0"/>
        <w:numPr>
          <w:ilvl w:val="0"/>
          <w:numId w:val="41"/>
        </w:numPr>
        <w:spacing w:line="276" w:lineRule="auto"/>
        <w:ind w:left="709" w:hanging="283"/>
        <w:contextualSpacing/>
        <w:rPr>
          <w:rFonts w:eastAsia="Calibri"/>
          <w:szCs w:val="24"/>
          <w:lang w:val="x-none"/>
        </w:rPr>
      </w:pPr>
      <w:r w:rsidRPr="00557E11">
        <w:rPr>
          <w:rFonts w:eastAsia="Calibri"/>
          <w:szCs w:val="24"/>
          <w:lang w:val="x-none"/>
        </w:rPr>
        <w:t>производить всякого рода открытые и подземные, горные, строительные, монтажные и взрывные работы, планировку грунта, др.;</w:t>
      </w:r>
    </w:p>
    <w:p w14:paraId="7BA4AAEF" w14:textId="77777777" w:rsidR="00C17324" w:rsidRPr="00557E11" w:rsidRDefault="00C17324" w:rsidP="00416DA2">
      <w:pPr>
        <w:widowControl w:val="0"/>
        <w:numPr>
          <w:ilvl w:val="0"/>
          <w:numId w:val="41"/>
        </w:numPr>
        <w:autoSpaceDE w:val="0"/>
        <w:autoSpaceDN w:val="0"/>
        <w:adjustRightInd w:val="0"/>
        <w:spacing w:line="276" w:lineRule="auto"/>
        <w:ind w:left="709" w:hanging="283"/>
        <w:contextualSpacing/>
        <w:rPr>
          <w:rFonts w:eastAsia="Calibri"/>
          <w:szCs w:val="24"/>
          <w:lang w:val="x-none"/>
        </w:rPr>
      </w:pPr>
      <w:r w:rsidRPr="00557E11">
        <w:rPr>
          <w:rFonts w:eastAsia="Calibri"/>
          <w:szCs w:val="24"/>
          <w:lang w:val="x-none"/>
        </w:rPr>
        <w:t>производить геолого-съемочные, геологоразведочные, поисковые, геодезические и др. изыскательские работы, связанные с устройством скважин, шурфов и взятием проб грунта (кроме почвенных образцов).</w:t>
      </w:r>
    </w:p>
    <w:p w14:paraId="773E9C2A" w14:textId="77777777" w:rsidR="00E10BFE" w:rsidRPr="00557E11" w:rsidRDefault="00E10BFE" w:rsidP="00870CE6">
      <w:pPr>
        <w:widowControl w:val="0"/>
        <w:spacing w:before="120" w:line="276" w:lineRule="auto"/>
        <w:ind w:firstLine="709"/>
        <w:rPr>
          <w:rFonts w:eastAsia="Times New Roman"/>
          <w:b/>
          <w:bCs/>
          <w:szCs w:val="24"/>
          <w:lang w:eastAsia="ru-RU"/>
        </w:rPr>
      </w:pPr>
      <w:r w:rsidRPr="00557E11">
        <w:rPr>
          <w:rFonts w:eastAsia="Times New Roman"/>
          <w:b/>
          <w:bCs/>
          <w:szCs w:val="24"/>
          <w:lang w:eastAsia="ru-RU"/>
        </w:rPr>
        <w:t>Охранная зона трубопроводов (газопроводов)</w:t>
      </w:r>
    </w:p>
    <w:p w14:paraId="37F9F583" w14:textId="49CA1CE6" w:rsidR="00E10BFE" w:rsidRPr="00557E11" w:rsidRDefault="00E10BFE" w:rsidP="00870CE6">
      <w:pPr>
        <w:widowControl w:val="0"/>
        <w:spacing w:line="276" w:lineRule="auto"/>
        <w:ind w:firstLine="709"/>
        <w:rPr>
          <w:rFonts w:eastAsia="Times New Roman"/>
          <w:szCs w:val="24"/>
          <w:lang w:eastAsia="ru-RU"/>
        </w:rPr>
      </w:pPr>
      <w:r w:rsidRPr="00557E11">
        <w:rPr>
          <w:rFonts w:eastAsia="Times New Roman"/>
          <w:szCs w:val="24"/>
          <w:lang w:eastAsia="ru-RU"/>
        </w:rPr>
        <w:t>На территории</w:t>
      </w:r>
      <w:r w:rsidRPr="00A9684A">
        <w:rPr>
          <w:rFonts w:eastAsia="Times New Roman"/>
          <w:color w:val="FF0000"/>
          <w:szCs w:val="24"/>
          <w:lang w:eastAsia="ru-RU"/>
        </w:rPr>
        <w:t xml:space="preserve"> </w:t>
      </w:r>
      <w:r w:rsidR="00C6751A" w:rsidRPr="00C6751A">
        <w:rPr>
          <w:rFonts w:eastAsia="Times New Roman"/>
          <w:szCs w:val="24"/>
          <w:lang w:eastAsia="ru-RU"/>
        </w:rPr>
        <w:t>Володарского</w:t>
      </w:r>
      <w:r w:rsidR="00CD4C17" w:rsidRPr="00C6751A">
        <w:rPr>
          <w:rFonts w:eastAsia="Times New Roman"/>
          <w:szCs w:val="24"/>
          <w:lang w:eastAsia="ru-RU"/>
        </w:rPr>
        <w:t xml:space="preserve"> </w:t>
      </w:r>
      <w:r w:rsidR="00CD4C17" w:rsidRPr="00557E11">
        <w:rPr>
          <w:rFonts w:eastAsia="Times New Roman"/>
          <w:szCs w:val="24"/>
          <w:lang w:eastAsia="ru-RU"/>
        </w:rPr>
        <w:t>муниципального округа</w:t>
      </w:r>
      <w:r w:rsidRPr="00557E11">
        <w:rPr>
          <w:rFonts w:eastAsia="Times New Roman"/>
          <w:szCs w:val="24"/>
          <w:lang w:eastAsia="ru-RU"/>
        </w:rPr>
        <w:t xml:space="preserve"> расположены распределительные газопроводы высокого и низкого давления. </w:t>
      </w:r>
    </w:p>
    <w:p w14:paraId="0B4C7EFB" w14:textId="77777777" w:rsidR="00E10BFE" w:rsidRPr="00557E11" w:rsidRDefault="00E10BFE" w:rsidP="00870CE6">
      <w:pPr>
        <w:widowControl w:val="0"/>
        <w:spacing w:line="276" w:lineRule="auto"/>
        <w:ind w:firstLine="709"/>
        <w:rPr>
          <w:rFonts w:eastAsia="Times New Roman"/>
          <w:szCs w:val="24"/>
          <w:lang w:eastAsia="ru-RU"/>
        </w:rPr>
      </w:pPr>
      <w:r w:rsidRPr="00557E11">
        <w:rPr>
          <w:rFonts w:eastAsia="Times New Roman"/>
          <w:szCs w:val="24"/>
          <w:lang w:eastAsia="ru-RU"/>
        </w:rPr>
        <w:t>Для газораспределительных сетей сельского поселения охранные зоны в настоящее время установлены частично.</w:t>
      </w:r>
    </w:p>
    <w:p w14:paraId="10B0153D" w14:textId="6AD45E62" w:rsidR="00E10BFE" w:rsidRPr="00557E11" w:rsidRDefault="00E10BFE" w:rsidP="00870CE6">
      <w:pPr>
        <w:widowControl w:val="0"/>
        <w:spacing w:line="276" w:lineRule="auto"/>
        <w:ind w:firstLine="709"/>
        <w:rPr>
          <w:rFonts w:eastAsia="Times New Roman"/>
          <w:szCs w:val="24"/>
          <w:lang w:eastAsia="ru-RU"/>
        </w:rPr>
      </w:pPr>
      <w:r w:rsidRPr="00557E11">
        <w:rPr>
          <w:rFonts w:eastAsia="Times New Roman"/>
          <w:szCs w:val="24"/>
          <w:lang w:eastAsia="ru-RU"/>
        </w:rPr>
        <w:t xml:space="preserve"> Размеры охранных зон устанавливаются в соответствии с пунктом 7 Правил охраны газораспределительных сетей, утвержденных постановлением Правительства Российской Федерации от 20 ноября 2000 г. №878 «Об утверждении Правил охраны газораспределительных сетей</w:t>
      </w:r>
      <w:r w:rsidR="00FF0E76">
        <w:rPr>
          <w:rFonts w:eastAsia="Times New Roman"/>
          <w:szCs w:val="24"/>
          <w:lang w:eastAsia="ru-RU"/>
        </w:rPr>
        <w:t>»</w:t>
      </w:r>
      <w:r w:rsidRPr="00557E11">
        <w:rPr>
          <w:rFonts w:eastAsia="Times New Roman"/>
          <w:szCs w:val="24"/>
          <w:lang w:eastAsia="ru-RU"/>
        </w:rPr>
        <w:t xml:space="preserve">: </w:t>
      </w:r>
    </w:p>
    <w:p w14:paraId="4E2B8586" w14:textId="77777777" w:rsidR="00E10BFE" w:rsidRPr="00557E11" w:rsidRDefault="00E10BFE" w:rsidP="0082305B">
      <w:pPr>
        <w:widowControl w:val="0"/>
        <w:numPr>
          <w:ilvl w:val="0"/>
          <w:numId w:val="27"/>
        </w:numPr>
        <w:spacing w:line="276" w:lineRule="auto"/>
        <w:ind w:left="0" w:firstLine="426"/>
        <w:rPr>
          <w:rFonts w:eastAsia="Times New Roman"/>
          <w:szCs w:val="24"/>
          <w:lang w:eastAsia="ru-RU"/>
        </w:rPr>
      </w:pPr>
      <w:r w:rsidRPr="00557E11">
        <w:rPr>
          <w:rFonts w:eastAsia="Times New Roman"/>
          <w:szCs w:val="24"/>
          <w:lang w:eastAsia="ru-RU"/>
        </w:rPr>
        <w:t>вдоль трасс наружных газопроводов - в виде территории, ограниченной условными линиями, проходящими на расстоянии 2 метров с каждой стороны газопровода и пр.</w:t>
      </w:r>
    </w:p>
    <w:p w14:paraId="76AE40A4" w14:textId="77777777" w:rsidR="00E10BFE" w:rsidRPr="00557E11" w:rsidRDefault="00E10BFE" w:rsidP="0082305B">
      <w:pPr>
        <w:widowControl w:val="0"/>
        <w:numPr>
          <w:ilvl w:val="0"/>
          <w:numId w:val="27"/>
        </w:numPr>
        <w:spacing w:line="276" w:lineRule="auto"/>
        <w:ind w:left="0" w:firstLine="426"/>
        <w:rPr>
          <w:rFonts w:eastAsia="Times New Roman"/>
          <w:szCs w:val="24"/>
          <w:lang w:eastAsia="ru-RU"/>
        </w:rPr>
      </w:pPr>
      <w:r w:rsidRPr="00557E11">
        <w:rPr>
          <w:rFonts w:eastAsia="Times New Roman"/>
          <w:szCs w:val="24"/>
          <w:lang w:eastAsia="ru-RU"/>
        </w:rPr>
        <w:t>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w:t>
      </w:r>
    </w:p>
    <w:p w14:paraId="15F2C10D" w14:textId="77777777" w:rsidR="00E10BFE" w:rsidRPr="00557E11" w:rsidRDefault="00E10BFE" w:rsidP="00870CE6">
      <w:pPr>
        <w:widowControl w:val="0"/>
        <w:spacing w:line="276" w:lineRule="auto"/>
        <w:ind w:firstLine="709"/>
        <w:rPr>
          <w:rFonts w:eastAsia="Times New Roman"/>
          <w:szCs w:val="24"/>
          <w:lang w:eastAsia="ru-RU"/>
        </w:rPr>
      </w:pPr>
      <w:r w:rsidRPr="00557E11">
        <w:rPr>
          <w:rFonts w:eastAsia="Times New Roman"/>
          <w:szCs w:val="24"/>
          <w:lang w:eastAsia="ru-RU"/>
        </w:rPr>
        <w:t>Для газорегуляторных пунктов, пристроенных к зданиям, охранная зона не регламентируется.</w:t>
      </w:r>
    </w:p>
    <w:p w14:paraId="1CE4D1BD" w14:textId="77777777" w:rsidR="00E10BFE" w:rsidRPr="00557E11" w:rsidRDefault="00E10BFE" w:rsidP="00870CE6">
      <w:pPr>
        <w:widowControl w:val="0"/>
        <w:spacing w:line="276" w:lineRule="auto"/>
        <w:ind w:firstLine="709"/>
        <w:rPr>
          <w:rFonts w:eastAsia="Times New Roman"/>
          <w:szCs w:val="24"/>
          <w:lang w:eastAsia="ru-RU"/>
        </w:rPr>
      </w:pPr>
      <w:r w:rsidRPr="00557E11">
        <w:rPr>
          <w:rFonts w:eastAsia="Times New Roman"/>
          <w:szCs w:val="24"/>
          <w:lang w:eastAsia="ru-RU"/>
        </w:rPr>
        <w:t>Правила действуют на всей территории РФ и являются обязательными для юридических и физических лиц, являющихся собственниками, владельцами или пользователями земельных участков, расположенных в пределах охранных зон газораспределительных сетей, либо проектирующих объекты жилищно-гражданского и производственного назначения, объекты инженерной, транспортной и социальной инфраструктуры, либо осуществляющих в границах указанных земельных участков любую хозяйственную деятельность.</w:t>
      </w:r>
    </w:p>
    <w:p w14:paraId="114EF41D" w14:textId="77777777" w:rsidR="00E10BFE" w:rsidRPr="00557E11" w:rsidRDefault="00E10BFE" w:rsidP="00870CE6">
      <w:pPr>
        <w:widowControl w:val="0"/>
        <w:spacing w:line="276" w:lineRule="auto"/>
        <w:ind w:firstLine="709"/>
        <w:rPr>
          <w:rFonts w:eastAsia="Times New Roman"/>
          <w:szCs w:val="24"/>
          <w:lang w:eastAsia="ru-RU"/>
        </w:rPr>
      </w:pPr>
      <w:r w:rsidRPr="00557E11">
        <w:rPr>
          <w:rFonts w:eastAsia="Times New Roman"/>
          <w:szCs w:val="24"/>
          <w:lang w:eastAsia="ru-RU"/>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лицам, указанным выше:</w:t>
      </w:r>
    </w:p>
    <w:p w14:paraId="1CF7B5B5" w14:textId="77777777" w:rsidR="00E10BFE" w:rsidRPr="00557E11" w:rsidRDefault="00E10BFE" w:rsidP="007C49DB">
      <w:pPr>
        <w:widowControl w:val="0"/>
        <w:numPr>
          <w:ilvl w:val="0"/>
          <w:numId w:val="9"/>
        </w:numPr>
        <w:spacing w:line="276" w:lineRule="auto"/>
        <w:ind w:left="0" w:firstLine="426"/>
        <w:contextualSpacing/>
        <w:rPr>
          <w:rFonts w:eastAsia="Times New Roman"/>
          <w:szCs w:val="24"/>
          <w:lang w:eastAsia="ru-RU"/>
        </w:rPr>
      </w:pPr>
      <w:r w:rsidRPr="00557E11">
        <w:rPr>
          <w:rFonts w:eastAsia="Times New Roman"/>
          <w:szCs w:val="24"/>
          <w:lang w:eastAsia="ru-RU"/>
        </w:rPr>
        <w:t>строить объекты жилищно-гражданского и производственного назначения;</w:t>
      </w:r>
    </w:p>
    <w:p w14:paraId="6602AAEE" w14:textId="77777777" w:rsidR="00E10BFE" w:rsidRPr="00557E11" w:rsidRDefault="00E10BFE" w:rsidP="007C49DB">
      <w:pPr>
        <w:widowControl w:val="0"/>
        <w:numPr>
          <w:ilvl w:val="0"/>
          <w:numId w:val="9"/>
        </w:numPr>
        <w:spacing w:line="276" w:lineRule="auto"/>
        <w:ind w:left="0" w:firstLine="426"/>
        <w:contextualSpacing/>
        <w:rPr>
          <w:rFonts w:eastAsia="Times New Roman"/>
          <w:szCs w:val="24"/>
          <w:lang w:eastAsia="ru-RU"/>
        </w:rPr>
      </w:pPr>
      <w:r w:rsidRPr="00557E11">
        <w:rPr>
          <w:rFonts w:eastAsia="Times New Roman"/>
          <w:szCs w:val="24"/>
          <w:lang w:eastAsia="ru-RU"/>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14:paraId="0F6465EC" w14:textId="77777777" w:rsidR="00E10BFE" w:rsidRPr="00557E11" w:rsidRDefault="00E10BFE" w:rsidP="007C49DB">
      <w:pPr>
        <w:widowControl w:val="0"/>
        <w:numPr>
          <w:ilvl w:val="0"/>
          <w:numId w:val="9"/>
        </w:numPr>
        <w:spacing w:line="276" w:lineRule="auto"/>
        <w:ind w:left="0" w:firstLine="426"/>
        <w:contextualSpacing/>
        <w:rPr>
          <w:rFonts w:eastAsia="Times New Roman"/>
          <w:szCs w:val="24"/>
          <w:lang w:eastAsia="ru-RU"/>
        </w:rPr>
      </w:pPr>
      <w:r w:rsidRPr="00557E11">
        <w:rPr>
          <w:rFonts w:eastAsia="Times New Roman"/>
          <w:szCs w:val="24"/>
          <w:lang w:eastAsia="ru-RU"/>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14:paraId="19A6D312" w14:textId="77777777" w:rsidR="00E10BFE" w:rsidRPr="00557E11" w:rsidRDefault="00E10BFE" w:rsidP="007C49DB">
      <w:pPr>
        <w:widowControl w:val="0"/>
        <w:numPr>
          <w:ilvl w:val="0"/>
          <w:numId w:val="9"/>
        </w:numPr>
        <w:spacing w:line="276" w:lineRule="auto"/>
        <w:ind w:left="0" w:firstLine="426"/>
        <w:contextualSpacing/>
        <w:rPr>
          <w:rFonts w:eastAsia="Times New Roman"/>
          <w:szCs w:val="24"/>
          <w:lang w:eastAsia="ru-RU"/>
        </w:rPr>
      </w:pPr>
      <w:r w:rsidRPr="00557E11">
        <w:rPr>
          <w:rFonts w:eastAsia="Times New Roman"/>
          <w:szCs w:val="24"/>
          <w:lang w:eastAsia="ru-RU"/>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14:paraId="2FFC2631" w14:textId="77777777" w:rsidR="00E10BFE" w:rsidRPr="00557E11" w:rsidRDefault="00E10BFE" w:rsidP="007C49DB">
      <w:pPr>
        <w:widowControl w:val="0"/>
        <w:numPr>
          <w:ilvl w:val="0"/>
          <w:numId w:val="9"/>
        </w:numPr>
        <w:spacing w:line="276" w:lineRule="auto"/>
        <w:ind w:left="0" w:firstLine="426"/>
        <w:contextualSpacing/>
        <w:rPr>
          <w:rFonts w:eastAsia="Times New Roman"/>
          <w:szCs w:val="24"/>
          <w:lang w:eastAsia="ru-RU"/>
        </w:rPr>
      </w:pPr>
      <w:r w:rsidRPr="00557E11">
        <w:rPr>
          <w:rFonts w:eastAsia="Times New Roman"/>
          <w:szCs w:val="24"/>
          <w:lang w:eastAsia="ru-RU"/>
        </w:rPr>
        <w:t>устраивать свалки и склады, разливать растворы кислот, солей, щелочей и других химически активных веществ;</w:t>
      </w:r>
    </w:p>
    <w:p w14:paraId="7751F8AB" w14:textId="77777777" w:rsidR="00E10BFE" w:rsidRPr="00557E11" w:rsidRDefault="00E10BFE" w:rsidP="007C49DB">
      <w:pPr>
        <w:widowControl w:val="0"/>
        <w:numPr>
          <w:ilvl w:val="0"/>
          <w:numId w:val="9"/>
        </w:numPr>
        <w:spacing w:line="276" w:lineRule="auto"/>
        <w:ind w:left="0" w:firstLine="426"/>
        <w:contextualSpacing/>
        <w:rPr>
          <w:rFonts w:eastAsia="Times New Roman"/>
          <w:szCs w:val="24"/>
          <w:lang w:eastAsia="ru-RU"/>
        </w:rPr>
      </w:pPr>
      <w:r w:rsidRPr="00557E11">
        <w:rPr>
          <w:rFonts w:eastAsia="Times New Roman"/>
          <w:szCs w:val="24"/>
          <w:lang w:eastAsia="ru-RU"/>
        </w:rPr>
        <w:lastRenderedPageBreak/>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14:paraId="1EBDB448" w14:textId="77777777" w:rsidR="00E10BFE" w:rsidRPr="00557E11" w:rsidRDefault="00E10BFE" w:rsidP="007C49DB">
      <w:pPr>
        <w:widowControl w:val="0"/>
        <w:numPr>
          <w:ilvl w:val="0"/>
          <w:numId w:val="9"/>
        </w:numPr>
        <w:spacing w:line="276" w:lineRule="auto"/>
        <w:ind w:left="0" w:firstLine="426"/>
        <w:contextualSpacing/>
        <w:rPr>
          <w:rFonts w:eastAsia="Times New Roman"/>
          <w:szCs w:val="24"/>
          <w:lang w:eastAsia="ru-RU"/>
        </w:rPr>
      </w:pPr>
      <w:r w:rsidRPr="00557E11">
        <w:rPr>
          <w:rFonts w:eastAsia="Times New Roman"/>
          <w:szCs w:val="24"/>
          <w:lang w:eastAsia="ru-RU"/>
        </w:rPr>
        <w:t>разводить огонь и размещать источники огня;</w:t>
      </w:r>
    </w:p>
    <w:p w14:paraId="6EB9E0E1" w14:textId="77777777" w:rsidR="00E10BFE" w:rsidRPr="00557E11" w:rsidRDefault="00E10BFE" w:rsidP="007C49DB">
      <w:pPr>
        <w:widowControl w:val="0"/>
        <w:numPr>
          <w:ilvl w:val="0"/>
          <w:numId w:val="9"/>
        </w:numPr>
        <w:spacing w:line="276" w:lineRule="auto"/>
        <w:ind w:left="0" w:firstLine="426"/>
        <w:contextualSpacing/>
        <w:rPr>
          <w:rFonts w:eastAsia="Times New Roman"/>
          <w:szCs w:val="24"/>
          <w:lang w:eastAsia="ru-RU"/>
        </w:rPr>
      </w:pPr>
      <w:r w:rsidRPr="00557E11">
        <w:rPr>
          <w:rFonts w:eastAsia="Times New Roman"/>
          <w:szCs w:val="24"/>
          <w:lang w:eastAsia="ru-RU"/>
        </w:rPr>
        <w:t>рыть погреба, копать и обрабатывать почву сельскохозяйственными и мелиоративными орудиями и механизмами на глубину более 0,3 метра;</w:t>
      </w:r>
    </w:p>
    <w:p w14:paraId="6BF516D0" w14:textId="77777777" w:rsidR="00E10BFE" w:rsidRPr="00557E11" w:rsidRDefault="00E10BFE" w:rsidP="007C49DB">
      <w:pPr>
        <w:widowControl w:val="0"/>
        <w:numPr>
          <w:ilvl w:val="0"/>
          <w:numId w:val="9"/>
        </w:numPr>
        <w:spacing w:line="276" w:lineRule="auto"/>
        <w:ind w:left="0" w:firstLine="426"/>
        <w:contextualSpacing/>
        <w:rPr>
          <w:rFonts w:eastAsia="Times New Roman"/>
          <w:szCs w:val="24"/>
          <w:lang w:eastAsia="ru-RU"/>
        </w:rPr>
      </w:pPr>
      <w:r w:rsidRPr="00557E11">
        <w:rPr>
          <w:rFonts w:eastAsia="Times New Roman"/>
          <w:szCs w:val="24"/>
          <w:lang w:eastAsia="ru-RU"/>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14:paraId="34792C2A" w14:textId="77777777" w:rsidR="00E10BFE" w:rsidRPr="00557E11" w:rsidRDefault="00E10BFE" w:rsidP="007C49DB">
      <w:pPr>
        <w:widowControl w:val="0"/>
        <w:numPr>
          <w:ilvl w:val="0"/>
          <w:numId w:val="9"/>
        </w:numPr>
        <w:spacing w:line="276" w:lineRule="auto"/>
        <w:ind w:left="0" w:firstLine="426"/>
        <w:contextualSpacing/>
        <w:rPr>
          <w:rFonts w:eastAsia="Times New Roman"/>
          <w:szCs w:val="24"/>
          <w:lang w:eastAsia="ru-RU"/>
        </w:rPr>
      </w:pPr>
      <w:r w:rsidRPr="00557E11">
        <w:rPr>
          <w:rFonts w:eastAsia="Times New Roman"/>
          <w:szCs w:val="24"/>
          <w:lang w:eastAsia="ru-RU"/>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14:paraId="27A011D0" w14:textId="77777777" w:rsidR="00E10BFE" w:rsidRPr="00557E11" w:rsidRDefault="00E10BFE" w:rsidP="007C49DB">
      <w:pPr>
        <w:widowControl w:val="0"/>
        <w:numPr>
          <w:ilvl w:val="0"/>
          <w:numId w:val="9"/>
        </w:numPr>
        <w:spacing w:line="276" w:lineRule="auto"/>
        <w:ind w:left="0" w:firstLine="426"/>
        <w:contextualSpacing/>
        <w:rPr>
          <w:rFonts w:eastAsia="Times New Roman"/>
          <w:szCs w:val="24"/>
          <w:lang w:eastAsia="ru-RU"/>
        </w:rPr>
      </w:pPr>
      <w:r w:rsidRPr="00557E11">
        <w:rPr>
          <w:rFonts w:eastAsia="Times New Roman"/>
          <w:szCs w:val="24"/>
          <w:lang w:eastAsia="ru-RU"/>
        </w:rPr>
        <w:t>самовольно подключаться к газораспределительным сетям.</w:t>
      </w:r>
    </w:p>
    <w:p w14:paraId="42D82823" w14:textId="77777777" w:rsidR="00E10BFE" w:rsidRPr="00557E11" w:rsidRDefault="00E10BFE" w:rsidP="00870CE6">
      <w:pPr>
        <w:widowControl w:val="0"/>
        <w:spacing w:before="120" w:line="276" w:lineRule="auto"/>
        <w:ind w:firstLine="709"/>
        <w:rPr>
          <w:rFonts w:eastAsia="Times New Roman"/>
          <w:b/>
          <w:bCs/>
          <w:szCs w:val="24"/>
          <w:lang w:eastAsia="ru-RU"/>
        </w:rPr>
      </w:pPr>
      <w:r w:rsidRPr="00557E11">
        <w:rPr>
          <w:rFonts w:eastAsia="Times New Roman"/>
          <w:b/>
          <w:bCs/>
          <w:szCs w:val="24"/>
          <w:lang w:eastAsia="ru-RU"/>
        </w:rPr>
        <w:t>Охранная зона объектов электроэнергетики (объектов электросетевого хозяйства и объектов по производству электрической энергии)</w:t>
      </w:r>
    </w:p>
    <w:p w14:paraId="79889CCE" w14:textId="5BB43907" w:rsidR="00E10BFE" w:rsidRPr="00557E11" w:rsidRDefault="00E10BFE" w:rsidP="00870CE6">
      <w:pPr>
        <w:widowControl w:val="0"/>
        <w:tabs>
          <w:tab w:val="left" w:pos="1638"/>
        </w:tabs>
        <w:spacing w:line="276" w:lineRule="auto"/>
        <w:ind w:firstLine="709"/>
        <w:rPr>
          <w:rFonts w:eastAsia="Times New Roman"/>
          <w:szCs w:val="24"/>
          <w:lang w:eastAsia="ru-RU"/>
        </w:rPr>
      </w:pPr>
      <w:r w:rsidRPr="00557E11">
        <w:rPr>
          <w:rFonts w:eastAsia="Times New Roman"/>
          <w:szCs w:val="24"/>
          <w:lang w:eastAsia="ru-RU"/>
        </w:rPr>
        <w:t>Охранные зоны для линий электропередач устанавливаются согласно Постановлению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FF0E76">
        <w:rPr>
          <w:rFonts w:eastAsia="Times New Roman"/>
          <w:szCs w:val="24"/>
          <w:lang w:eastAsia="ru-RU"/>
        </w:rPr>
        <w:t>»</w:t>
      </w:r>
      <w:r w:rsidRPr="00557E11">
        <w:rPr>
          <w:rFonts w:eastAsia="Times New Roman"/>
          <w:szCs w:val="24"/>
          <w:lang w:eastAsia="ru-RU"/>
        </w:rPr>
        <w:t>.</w:t>
      </w:r>
    </w:p>
    <w:p w14:paraId="08F47FBA" w14:textId="77777777" w:rsidR="00E10BFE" w:rsidRPr="00557E11" w:rsidRDefault="00E10BFE" w:rsidP="00870CE6">
      <w:pPr>
        <w:widowControl w:val="0"/>
        <w:tabs>
          <w:tab w:val="left" w:pos="1638"/>
        </w:tabs>
        <w:spacing w:line="276" w:lineRule="auto"/>
        <w:ind w:firstLine="709"/>
        <w:rPr>
          <w:rFonts w:eastAsia="Times New Roman"/>
          <w:szCs w:val="24"/>
          <w:lang w:eastAsia="ru-RU"/>
        </w:rPr>
      </w:pPr>
      <w:r w:rsidRPr="00557E11">
        <w:rPr>
          <w:rFonts w:eastAsia="Times New Roman"/>
          <w:szCs w:val="24"/>
          <w:lang w:eastAsia="ru-RU"/>
        </w:rPr>
        <w:t>Охранные зоны устанавливаются:</w:t>
      </w:r>
    </w:p>
    <w:p w14:paraId="26D4C3D6" w14:textId="177C884B" w:rsidR="00E10BFE" w:rsidRPr="00557E11" w:rsidRDefault="00E10BFE" w:rsidP="00870CE6">
      <w:pPr>
        <w:widowControl w:val="0"/>
        <w:tabs>
          <w:tab w:val="left" w:pos="1638"/>
        </w:tabs>
        <w:spacing w:line="276" w:lineRule="auto"/>
        <w:ind w:firstLine="709"/>
        <w:rPr>
          <w:rFonts w:eastAsia="Times New Roman"/>
          <w:szCs w:val="24"/>
          <w:lang w:eastAsia="ru-RU"/>
        </w:rPr>
      </w:pPr>
      <w:r w:rsidRPr="00557E11">
        <w:rPr>
          <w:rFonts w:eastAsia="Times New Roman"/>
          <w:szCs w:val="24"/>
          <w:lang w:eastAsia="ru-RU"/>
        </w:rPr>
        <w:t xml:space="preserve">а) вдоль воздушных линий электропередач – в виде части поверхности участка земли и воздушного пространства (на высоту, соответствующую высоте опор воздушных линий электропередач), ограниченной параллельными вертикальными плоскостями, отстоящими по обе стороны линии электропередач от крайних проводов при </w:t>
      </w:r>
      <w:r w:rsidR="00592B7D" w:rsidRPr="00557E11">
        <w:rPr>
          <w:rFonts w:eastAsia="Times New Roman"/>
          <w:szCs w:val="24"/>
          <w:lang w:eastAsia="ru-RU"/>
        </w:rPr>
        <w:t>не отклоненном</w:t>
      </w:r>
      <w:r w:rsidRPr="00557E11">
        <w:rPr>
          <w:rFonts w:eastAsia="Times New Roman"/>
          <w:szCs w:val="24"/>
          <w:lang w:eastAsia="ru-RU"/>
        </w:rPr>
        <w:t xml:space="preserve"> их положении на расстоянии, приведенном в таблице 6.</w:t>
      </w:r>
      <w:r w:rsidR="00DC4836">
        <w:rPr>
          <w:rFonts w:eastAsia="Times New Roman"/>
          <w:szCs w:val="24"/>
          <w:lang w:eastAsia="ru-RU"/>
        </w:rPr>
        <w:t>8</w:t>
      </w:r>
      <w:r w:rsidRPr="00557E11">
        <w:rPr>
          <w:rFonts w:eastAsia="Times New Roman"/>
          <w:szCs w:val="24"/>
          <w:lang w:eastAsia="ru-RU"/>
        </w:rPr>
        <w:t>.</w:t>
      </w:r>
    </w:p>
    <w:p w14:paraId="4B69A43C" w14:textId="28E119AA" w:rsidR="00E10BFE" w:rsidRPr="00557E11" w:rsidRDefault="00E10BFE" w:rsidP="00870CE6">
      <w:pPr>
        <w:widowControl w:val="0"/>
        <w:tabs>
          <w:tab w:val="left" w:pos="1638"/>
        </w:tabs>
        <w:spacing w:before="120" w:after="120" w:line="276" w:lineRule="auto"/>
        <w:rPr>
          <w:rFonts w:eastAsia="Times New Roman"/>
          <w:i/>
          <w:iCs/>
          <w:szCs w:val="24"/>
          <w:lang w:eastAsia="ru-RU"/>
        </w:rPr>
      </w:pPr>
      <w:r w:rsidRPr="00557E11">
        <w:rPr>
          <w:rFonts w:eastAsia="Times New Roman"/>
          <w:i/>
          <w:iCs/>
          <w:szCs w:val="24"/>
          <w:lang w:eastAsia="ru-RU"/>
        </w:rPr>
        <w:t>Таблица 6.</w:t>
      </w:r>
      <w:r w:rsidR="00DC4836">
        <w:rPr>
          <w:rFonts w:eastAsia="Times New Roman"/>
          <w:i/>
          <w:iCs/>
          <w:szCs w:val="24"/>
          <w:lang w:eastAsia="ru-RU"/>
        </w:rPr>
        <w:t>8</w:t>
      </w:r>
      <w:r w:rsidRPr="00557E11">
        <w:rPr>
          <w:rFonts w:eastAsia="Times New Roman"/>
          <w:i/>
          <w:iCs/>
          <w:szCs w:val="24"/>
          <w:lang w:eastAsia="ru-RU"/>
        </w:rPr>
        <w:t xml:space="preserve"> - Охранные зоны воздушных линий электропередач</w:t>
      </w:r>
    </w:p>
    <w:p w14:paraId="2ECE742E" w14:textId="77777777" w:rsidR="00E10BFE" w:rsidRPr="00A9684A" w:rsidRDefault="00E10BFE" w:rsidP="00870CE6">
      <w:pPr>
        <w:widowControl w:val="0"/>
        <w:tabs>
          <w:tab w:val="left" w:pos="1638"/>
        </w:tabs>
        <w:spacing w:line="14" w:lineRule="auto"/>
        <w:ind w:firstLine="709"/>
        <w:jc w:val="center"/>
        <w:rPr>
          <w:rFonts w:eastAsia="Times New Roman"/>
          <w:color w:val="FF0000"/>
          <w:sz w:val="20"/>
          <w:szCs w:val="20"/>
          <w:lang w:eastAsia="ru-RU"/>
        </w:rPr>
      </w:pPr>
    </w:p>
    <w:tbl>
      <w:tblPr>
        <w:tblW w:w="5000" w:type="pct"/>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0"/>
        <w:gridCol w:w="6805"/>
      </w:tblGrid>
      <w:tr w:rsidR="00E10BFE" w:rsidRPr="00557E11" w14:paraId="57A164E6" w14:textId="77777777" w:rsidTr="006C114B">
        <w:trPr>
          <w:tblHeader/>
        </w:trPr>
        <w:tc>
          <w:tcPr>
            <w:tcW w:w="1616" w:type="pct"/>
            <w:shd w:val="clear" w:color="auto" w:fill="auto"/>
            <w:vAlign w:val="center"/>
          </w:tcPr>
          <w:p w14:paraId="414BCF25" w14:textId="77777777" w:rsidR="00E10BFE" w:rsidRPr="00557E11" w:rsidRDefault="00E10BFE" w:rsidP="00870CE6">
            <w:pPr>
              <w:widowControl w:val="0"/>
              <w:tabs>
                <w:tab w:val="left" w:pos="1638"/>
              </w:tabs>
              <w:spacing w:line="240" w:lineRule="auto"/>
              <w:jc w:val="center"/>
              <w:rPr>
                <w:rFonts w:eastAsia="Calibri"/>
                <w:b/>
                <w:sz w:val="22"/>
                <w:lang w:eastAsia="ru-RU"/>
              </w:rPr>
            </w:pPr>
            <w:r w:rsidRPr="00557E11">
              <w:rPr>
                <w:rFonts w:eastAsia="Calibri"/>
                <w:b/>
                <w:sz w:val="22"/>
                <w:lang w:eastAsia="ru-RU"/>
              </w:rPr>
              <w:t>Проектный номинальный класс напряжения, кВ</w:t>
            </w:r>
          </w:p>
        </w:tc>
        <w:tc>
          <w:tcPr>
            <w:tcW w:w="3384" w:type="pct"/>
            <w:shd w:val="clear" w:color="auto" w:fill="auto"/>
            <w:vAlign w:val="center"/>
          </w:tcPr>
          <w:p w14:paraId="14568E65" w14:textId="77777777" w:rsidR="00E10BFE" w:rsidRPr="00557E11" w:rsidRDefault="00E10BFE" w:rsidP="00870CE6">
            <w:pPr>
              <w:widowControl w:val="0"/>
              <w:tabs>
                <w:tab w:val="left" w:pos="1638"/>
              </w:tabs>
              <w:spacing w:line="240" w:lineRule="auto"/>
              <w:jc w:val="center"/>
              <w:rPr>
                <w:rFonts w:eastAsia="Calibri"/>
                <w:b/>
                <w:sz w:val="22"/>
                <w:lang w:eastAsia="ru-RU"/>
              </w:rPr>
            </w:pPr>
            <w:r w:rsidRPr="00557E11">
              <w:rPr>
                <w:rFonts w:eastAsia="Calibri"/>
                <w:b/>
                <w:sz w:val="22"/>
                <w:lang w:eastAsia="ru-RU"/>
              </w:rPr>
              <w:t>Расстояние, м</w:t>
            </w:r>
          </w:p>
        </w:tc>
      </w:tr>
      <w:tr w:rsidR="00E10BFE" w:rsidRPr="00557E11" w14:paraId="145C8CC6" w14:textId="77777777" w:rsidTr="00BB5F8D">
        <w:tblPrEx>
          <w:tblBorders>
            <w:bottom w:val="single" w:sz="4" w:space="0" w:color="000000"/>
          </w:tblBorders>
        </w:tblPrEx>
        <w:tc>
          <w:tcPr>
            <w:tcW w:w="1616" w:type="pct"/>
            <w:shd w:val="clear" w:color="auto" w:fill="auto"/>
            <w:vAlign w:val="center"/>
          </w:tcPr>
          <w:p w14:paraId="65A8ABD6" w14:textId="77777777" w:rsidR="00E10BFE" w:rsidRPr="00557E11" w:rsidRDefault="00E10BFE" w:rsidP="00870CE6">
            <w:pPr>
              <w:widowControl w:val="0"/>
              <w:tabs>
                <w:tab w:val="left" w:pos="1638"/>
              </w:tabs>
              <w:spacing w:line="240" w:lineRule="auto"/>
              <w:jc w:val="center"/>
              <w:rPr>
                <w:rFonts w:eastAsia="Calibri"/>
                <w:sz w:val="22"/>
                <w:lang w:eastAsia="ru-RU"/>
              </w:rPr>
            </w:pPr>
            <w:r w:rsidRPr="00557E11">
              <w:rPr>
                <w:rFonts w:eastAsia="Calibri"/>
                <w:sz w:val="22"/>
                <w:lang w:eastAsia="ru-RU"/>
              </w:rPr>
              <w:t>до 1</w:t>
            </w:r>
          </w:p>
        </w:tc>
        <w:tc>
          <w:tcPr>
            <w:tcW w:w="3384" w:type="pct"/>
            <w:shd w:val="clear" w:color="auto" w:fill="auto"/>
          </w:tcPr>
          <w:p w14:paraId="12D51A3F" w14:textId="77777777" w:rsidR="00E10BFE" w:rsidRPr="00557E11" w:rsidRDefault="00E10BFE" w:rsidP="00870CE6">
            <w:pPr>
              <w:widowControl w:val="0"/>
              <w:tabs>
                <w:tab w:val="left" w:pos="1638"/>
                <w:tab w:val="right" w:pos="4995"/>
              </w:tabs>
              <w:spacing w:line="240" w:lineRule="auto"/>
              <w:jc w:val="center"/>
              <w:rPr>
                <w:rFonts w:eastAsia="Calibri"/>
                <w:sz w:val="22"/>
                <w:lang w:eastAsia="ru-RU"/>
              </w:rPr>
            </w:pPr>
            <w:r w:rsidRPr="00557E11">
              <w:rPr>
                <w:rFonts w:eastAsia="Calibri"/>
                <w:sz w:val="22"/>
                <w:lang w:eastAsia="ru-RU"/>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E10BFE" w:rsidRPr="00557E11" w14:paraId="35F3B977" w14:textId="77777777" w:rsidTr="00BB5F8D">
        <w:tblPrEx>
          <w:tblBorders>
            <w:bottom w:val="single" w:sz="4" w:space="0" w:color="000000"/>
          </w:tblBorders>
        </w:tblPrEx>
        <w:tc>
          <w:tcPr>
            <w:tcW w:w="1616" w:type="pct"/>
            <w:shd w:val="clear" w:color="auto" w:fill="auto"/>
            <w:vAlign w:val="center"/>
          </w:tcPr>
          <w:p w14:paraId="3D915003" w14:textId="77777777" w:rsidR="00E10BFE" w:rsidRPr="00557E11" w:rsidRDefault="00E10BFE" w:rsidP="00870CE6">
            <w:pPr>
              <w:widowControl w:val="0"/>
              <w:tabs>
                <w:tab w:val="left" w:pos="1638"/>
              </w:tabs>
              <w:spacing w:line="240" w:lineRule="auto"/>
              <w:jc w:val="center"/>
              <w:rPr>
                <w:rFonts w:eastAsia="Calibri"/>
                <w:sz w:val="22"/>
                <w:lang w:eastAsia="ru-RU"/>
              </w:rPr>
            </w:pPr>
            <w:r w:rsidRPr="00557E11">
              <w:rPr>
                <w:rFonts w:eastAsia="Calibri"/>
                <w:sz w:val="22"/>
                <w:lang w:eastAsia="ru-RU"/>
              </w:rPr>
              <w:t>1 - 20</w:t>
            </w:r>
          </w:p>
        </w:tc>
        <w:tc>
          <w:tcPr>
            <w:tcW w:w="3384" w:type="pct"/>
            <w:shd w:val="clear" w:color="auto" w:fill="auto"/>
          </w:tcPr>
          <w:p w14:paraId="0AB752E4" w14:textId="77777777" w:rsidR="00E10BFE" w:rsidRPr="00557E11" w:rsidRDefault="00E10BFE" w:rsidP="00870CE6">
            <w:pPr>
              <w:widowControl w:val="0"/>
              <w:tabs>
                <w:tab w:val="left" w:pos="1638"/>
              </w:tabs>
              <w:spacing w:line="240" w:lineRule="auto"/>
              <w:jc w:val="center"/>
              <w:rPr>
                <w:rFonts w:eastAsia="Calibri"/>
                <w:sz w:val="22"/>
                <w:lang w:eastAsia="ru-RU"/>
              </w:rPr>
            </w:pPr>
            <w:r w:rsidRPr="00557E11">
              <w:rPr>
                <w:rFonts w:eastAsia="Calibri"/>
                <w:sz w:val="22"/>
                <w:lang w:eastAsia="ru-RU"/>
              </w:rPr>
              <w:t>10 (5 - для линий с самонесущими или изолированными проводами, размещенных в границах населенных пунктов)</w:t>
            </w:r>
          </w:p>
        </w:tc>
      </w:tr>
      <w:tr w:rsidR="00E10BFE" w:rsidRPr="00557E11" w14:paraId="12FA338F" w14:textId="77777777" w:rsidTr="00BB5F8D">
        <w:tblPrEx>
          <w:tblBorders>
            <w:bottom w:val="single" w:sz="4" w:space="0" w:color="000000"/>
          </w:tblBorders>
        </w:tblPrEx>
        <w:tc>
          <w:tcPr>
            <w:tcW w:w="1616" w:type="pct"/>
            <w:shd w:val="clear" w:color="auto" w:fill="auto"/>
            <w:vAlign w:val="center"/>
          </w:tcPr>
          <w:p w14:paraId="621ECC64" w14:textId="77777777" w:rsidR="00E10BFE" w:rsidRPr="00557E11" w:rsidRDefault="00E10BFE" w:rsidP="00870CE6">
            <w:pPr>
              <w:widowControl w:val="0"/>
              <w:tabs>
                <w:tab w:val="left" w:pos="1638"/>
              </w:tabs>
              <w:autoSpaceDE w:val="0"/>
              <w:autoSpaceDN w:val="0"/>
              <w:adjustRightInd w:val="0"/>
              <w:spacing w:line="240" w:lineRule="auto"/>
              <w:jc w:val="center"/>
              <w:rPr>
                <w:rFonts w:eastAsia="Calibri"/>
                <w:sz w:val="22"/>
                <w:lang w:eastAsia="ru-RU"/>
              </w:rPr>
            </w:pPr>
            <w:r w:rsidRPr="00557E11">
              <w:rPr>
                <w:rFonts w:eastAsia="Calibri"/>
                <w:sz w:val="22"/>
                <w:lang w:eastAsia="ru-RU"/>
              </w:rPr>
              <w:t>35</w:t>
            </w:r>
          </w:p>
        </w:tc>
        <w:tc>
          <w:tcPr>
            <w:tcW w:w="3384" w:type="pct"/>
            <w:shd w:val="clear" w:color="auto" w:fill="auto"/>
          </w:tcPr>
          <w:p w14:paraId="52940114" w14:textId="77777777" w:rsidR="00E10BFE" w:rsidRPr="00557E11" w:rsidRDefault="00E10BFE" w:rsidP="00870CE6">
            <w:pPr>
              <w:widowControl w:val="0"/>
              <w:tabs>
                <w:tab w:val="left" w:pos="1638"/>
              </w:tabs>
              <w:autoSpaceDE w:val="0"/>
              <w:autoSpaceDN w:val="0"/>
              <w:adjustRightInd w:val="0"/>
              <w:spacing w:line="240" w:lineRule="auto"/>
              <w:jc w:val="center"/>
              <w:rPr>
                <w:rFonts w:eastAsia="Calibri"/>
                <w:sz w:val="22"/>
                <w:lang w:eastAsia="ru-RU"/>
              </w:rPr>
            </w:pPr>
            <w:r w:rsidRPr="00557E11">
              <w:rPr>
                <w:rFonts w:eastAsia="Calibri"/>
                <w:sz w:val="22"/>
                <w:lang w:eastAsia="ru-RU"/>
              </w:rPr>
              <w:t>15</w:t>
            </w:r>
          </w:p>
        </w:tc>
      </w:tr>
      <w:tr w:rsidR="00E10BFE" w:rsidRPr="00557E11" w14:paraId="1B73BB3C" w14:textId="77777777" w:rsidTr="00BB5F8D">
        <w:tblPrEx>
          <w:tblBorders>
            <w:bottom w:val="single" w:sz="4" w:space="0" w:color="000000"/>
          </w:tblBorders>
        </w:tblPrEx>
        <w:tc>
          <w:tcPr>
            <w:tcW w:w="1616" w:type="pct"/>
            <w:shd w:val="clear" w:color="auto" w:fill="auto"/>
            <w:vAlign w:val="center"/>
          </w:tcPr>
          <w:p w14:paraId="2398BFE1" w14:textId="77777777" w:rsidR="00E10BFE" w:rsidRPr="00557E11" w:rsidRDefault="00E10BFE" w:rsidP="00870CE6">
            <w:pPr>
              <w:widowControl w:val="0"/>
              <w:tabs>
                <w:tab w:val="left" w:pos="1638"/>
              </w:tabs>
              <w:autoSpaceDE w:val="0"/>
              <w:autoSpaceDN w:val="0"/>
              <w:adjustRightInd w:val="0"/>
              <w:spacing w:line="240" w:lineRule="auto"/>
              <w:jc w:val="center"/>
              <w:rPr>
                <w:rFonts w:eastAsia="Calibri"/>
                <w:sz w:val="22"/>
                <w:lang w:eastAsia="ru-RU"/>
              </w:rPr>
            </w:pPr>
            <w:r w:rsidRPr="00557E11">
              <w:rPr>
                <w:rFonts w:eastAsia="Calibri"/>
                <w:sz w:val="22"/>
                <w:lang w:eastAsia="ru-RU"/>
              </w:rPr>
              <w:t>110</w:t>
            </w:r>
          </w:p>
        </w:tc>
        <w:tc>
          <w:tcPr>
            <w:tcW w:w="3384" w:type="pct"/>
            <w:shd w:val="clear" w:color="auto" w:fill="auto"/>
          </w:tcPr>
          <w:p w14:paraId="3605E6CB" w14:textId="77777777" w:rsidR="00E10BFE" w:rsidRPr="00557E11" w:rsidRDefault="00E10BFE" w:rsidP="00870CE6">
            <w:pPr>
              <w:widowControl w:val="0"/>
              <w:tabs>
                <w:tab w:val="left" w:pos="1638"/>
              </w:tabs>
              <w:autoSpaceDE w:val="0"/>
              <w:autoSpaceDN w:val="0"/>
              <w:adjustRightInd w:val="0"/>
              <w:spacing w:line="240" w:lineRule="auto"/>
              <w:jc w:val="center"/>
              <w:rPr>
                <w:rFonts w:eastAsia="Calibri"/>
                <w:sz w:val="22"/>
                <w:lang w:eastAsia="ru-RU"/>
              </w:rPr>
            </w:pPr>
            <w:r w:rsidRPr="00557E11">
              <w:rPr>
                <w:rFonts w:eastAsia="Calibri"/>
                <w:sz w:val="22"/>
                <w:lang w:eastAsia="ru-RU"/>
              </w:rPr>
              <w:t>20</w:t>
            </w:r>
          </w:p>
        </w:tc>
      </w:tr>
      <w:tr w:rsidR="00E10BFE" w:rsidRPr="00557E11" w14:paraId="197DBBA2" w14:textId="77777777" w:rsidTr="00BB5F8D">
        <w:tblPrEx>
          <w:tblBorders>
            <w:bottom w:val="single" w:sz="4" w:space="0" w:color="000000"/>
          </w:tblBorders>
        </w:tblPrEx>
        <w:tc>
          <w:tcPr>
            <w:tcW w:w="1616" w:type="pct"/>
            <w:shd w:val="clear" w:color="auto" w:fill="auto"/>
            <w:vAlign w:val="center"/>
          </w:tcPr>
          <w:p w14:paraId="41E2BD32" w14:textId="77777777" w:rsidR="00E10BFE" w:rsidRPr="00557E11" w:rsidRDefault="00E10BFE" w:rsidP="00870CE6">
            <w:pPr>
              <w:widowControl w:val="0"/>
              <w:tabs>
                <w:tab w:val="left" w:pos="1638"/>
              </w:tabs>
              <w:autoSpaceDE w:val="0"/>
              <w:autoSpaceDN w:val="0"/>
              <w:adjustRightInd w:val="0"/>
              <w:spacing w:line="240" w:lineRule="auto"/>
              <w:jc w:val="center"/>
              <w:rPr>
                <w:rFonts w:eastAsia="Calibri"/>
                <w:sz w:val="22"/>
                <w:lang w:eastAsia="ru-RU"/>
              </w:rPr>
            </w:pPr>
            <w:r w:rsidRPr="00557E11">
              <w:rPr>
                <w:rFonts w:eastAsia="Calibri"/>
                <w:sz w:val="22"/>
                <w:lang w:eastAsia="ru-RU"/>
              </w:rPr>
              <w:t>150, 220</w:t>
            </w:r>
          </w:p>
        </w:tc>
        <w:tc>
          <w:tcPr>
            <w:tcW w:w="3384" w:type="pct"/>
            <w:shd w:val="clear" w:color="auto" w:fill="auto"/>
          </w:tcPr>
          <w:p w14:paraId="3280FD2F" w14:textId="77777777" w:rsidR="00E10BFE" w:rsidRPr="00557E11" w:rsidRDefault="00E10BFE" w:rsidP="00870CE6">
            <w:pPr>
              <w:widowControl w:val="0"/>
              <w:tabs>
                <w:tab w:val="left" w:pos="1638"/>
              </w:tabs>
              <w:autoSpaceDE w:val="0"/>
              <w:autoSpaceDN w:val="0"/>
              <w:adjustRightInd w:val="0"/>
              <w:spacing w:line="240" w:lineRule="auto"/>
              <w:jc w:val="center"/>
              <w:rPr>
                <w:rFonts w:eastAsia="Calibri"/>
                <w:sz w:val="22"/>
                <w:lang w:eastAsia="ru-RU"/>
              </w:rPr>
            </w:pPr>
            <w:r w:rsidRPr="00557E11">
              <w:rPr>
                <w:rFonts w:eastAsia="Calibri"/>
                <w:sz w:val="22"/>
                <w:lang w:eastAsia="ru-RU"/>
              </w:rPr>
              <w:t>25</w:t>
            </w:r>
          </w:p>
        </w:tc>
      </w:tr>
      <w:tr w:rsidR="00E10BFE" w:rsidRPr="00557E11" w14:paraId="29A29FB2" w14:textId="77777777" w:rsidTr="00BB5F8D">
        <w:tblPrEx>
          <w:tblBorders>
            <w:bottom w:val="single" w:sz="4" w:space="0" w:color="000000"/>
          </w:tblBorders>
        </w:tblPrEx>
        <w:tc>
          <w:tcPr>
            <w:tcW w:w="1616" w:type="pct"/>
            <w:shd w:val="clear" w:color="auto" w:fill="auto"/>
            <w:vAlign w:val="center"/>
          </w:tcPr>
          <w:p w14:paraId="0793FB3D" w14:textId="77777777" w:rsidR="00E10BFE" w:rsidRPr="00557E11" w:rsidRDefault="00E10BFE" w:rsidP="00870CE6">
            <w:pPr>
              <w:widowControl w:val="0"/>
              <w:tabs>
                <w:tab w:val="left" w:pos="1638"/>
              </w:tabs>
              <w:autoSpaceDE w:val="0"/>
              <w:autoSpaceDN w:val="0"/>
              <w:adjustRightInd w:val="0"/>
              <w:spacing w:line="240" w:lineRule="auto"/>
              <w:jc w:val="center"/>
              <w:rPr>
                <w:rFonts w:eastAsia="Calibri"/>
                <w:sz w:val="22"/>
                <w:lang w:eastAsia="ru-RU"/>
              </w:rPr>
            </w:pPr>
            <w:r w:rsidRPr="00557E11">
              <w:rPr>
                <w:rFonts w:eastAsia="Calibri"/>
                <w:sz w:val="22"/>
                <w:lang w:eastAsia="ru-RU"/>
              </w:rPr>
              <w:t>300, 500, +/- 400</w:t>
            </w:r>
          </w:p>
        </w:tc>
        <w:tc>
          <w:tcPr>
            <w:tcW w:w="3384" w:type="pct"/>
            <w:shd w:val="clear" w:color="auto" w:fill="auto"/>
          </w:tcPr>
          <w:p w14:paraId="531A0E47" w14:textId="77777777" w:rsidR="00E10BFE" w:rsidRPr="00557E11" w:rsidRDefault="00E10BFE" w:rsidP="00870CE6">
            <w:pPr>
              <w:widowControl w:val="0"/>
              <w:tabs>
                <w:tab w:val="left" w:pos="1638"/>
              </w:tabs>
              <w:autoSpaceDE w:val="0"/>
              <w:autoSpaceDN w:val="0"/>
              <w:adjustRightInd w:val="0"/>
              <w:spacing w:line="240" w:lineRule="auto"/>
              <w:jc w:val="center"/>
              <w:rPr>
                <w:rFonts w:eastAsia="Calibri"/>
                <w:sz w:val="22"/>
                <w:lang w:eastAsia="ru-RU"/>
              </w:rPr>
            </w:pPr>
            <w:r w:rsidRPr="00557E11">
              <w:rPr>
                <w:rFonts w:eastAsia="Calibri"/>
                <w:sz w:val="22"/>
                <w:lang w:eastAsia="ru-RU"/>
              </w:rPr>
              <w:t>30</w:t>
            </w:r>
          </w:p>
        </w:tc>
      </w:tr>
      <w:tr w:rsidR="00E10BFE" w:rsidRPr="00557E11" w14:paraId="03351E6A" w14:textId="77777777" w:rsidTr="00BB5F8D">
        <w:tblPrEx>
          <w:tblBorders>
            <w:bottom w:val="single" w:sz="4" w:space="0" w:color="000000"/>
          </w:tblBorders>
        </w:tblPrEx>
        <w:tc>
          <w:tcPr>
            <w:tcW w:w="1616" w:type="pct"/>
            <w:shd w:val="clear" w:color="auto" w:fill="auto"/>
            <w:vAlign w:val="center"/>
          </w:tcPr>
          <w:p w14:paraId="5ED54AB3" w14:textId="77777777" w:rsidR="00E10BFE" w:rsidRPr="00557E11" w:rsidRDefault="00E10BFE" w:rsidP="00870CE6">
            <w:pPr>
              <w:widowControl w:val="0"/>
              <w:tabs>
                <w:tab w:val="left" w:pos="1638"/>
              </w:tabs>
              <w:autoSpaceDE w:val="0"/>
              <w:autoSpaceDN w:val="0"/>
              <w:adjustRightInd w:val="0"/>
              <w:spacing w:line="240" w:lineRule="auto"/>
              <w:jc w:val="center"/>
              <w:rPr>
                <w:rFonts w:eastAsia="Calibri"/>
                <w:sz w:val="22"/>
                <w:lang w:eastAsia="ru-RU"/>
              </w:rPr>
            </w:pPr>
            <w:r w:rsidRPr="00557E11">
              <w:rPr>
                <w:rFonts w:eastAsia="Calibri"/>
                <w:sz w:val="22"/>
                <w:lang w:eastAsia="ru-RU"/>
              </w:rPr>
              <w:t>750, +/- 750</w:t>
            </w:r>
          </w:p>
        </w:tc>
        <w:tc>
          <w:tcPr>
            <w:tcW w:w="3384" w:type="pct"/>
            <w:shd w:val="clear" w:color="auto" w:fill="auto"/>
          </w:tcPr>
          <w:p w14:paraId="379FA977" w14:textId="77777777" w:rsidR="00E10BFE" w:rsidRPr="00557E11" w:rsidRDefault="00E10BFE" w:rsidP="00870CE6">
            <w:pPr>
              <w:widowControl w:val="0"/>
              <w:tabs>
                <w:tab w:val="left" w:pos="1638"/>
              </w:tabs>
              <w:autoSpaceDE w:val="0"/>
              <w:autoSpaceDN w:val="0"/>
              <w:adjustRightInd w:val="0"/>
              <w:spacing w:line="240" w:lineRule="auto"/>
              <w:jc w:val="center"/>
              <w:rPr>
                <w:rFonts w:eastAsia="Calibri"/>
                <w:sz w:val="22"/>
                <w:lang w:eastAsia="ru-RU"/>
              </w:rPr>
            </w:pPr>
            <w:r w:rsidRPr="00557E11">
              <w:rPr>
                <w:rFonts w:eastAsia="Calibri"/>
                <w:sz w:val="22"/>
                <w:lang w:eastAsia="ru-RU"/>
              </w:rPr>
              <w:t>40</w:t>
            </w:r>
          </w:p>
        </w:tc>
      </w:tr>
      <w:tr w:rsidR="00E10BFE" w:rsidRPr="00557E11" w14:paraId="07DE02F1" w14:textId="77777777" w:rsidTr="00BB5F8D">
        <w:tblPrEx>
          <w:tblBorders>
            <w:bottom w:val="single" w:sz="4" w:space="0" w:color="000000"/>
          </w:tblBorders>
        </w:tblPrEx>
        <w:tc>
          <w:tcPr>
            <w:tcW w:w="1616" w:type="pct"/>
            <w:shd w:val="clear" w:color="auto" w:fill="auto"/>
            <w:vAlign w:val="center"/>
          </w:tcPr>
          <w:p w14:paraId="27DC765E" w14:textId="77777777" w:rsidR="00E10BFE" w:rsidRPr="00557E11" w:rsidRDefault="00E10BFE" w:rsidP="00870CE6">
            <w:pPr>
              <w:widowControl w:val="0"/>
              <w:tabs>
                <w:tab w:val="left" w:pos="1638"/>
              </w:tabs>
              <w:autoSpaceDE w:val="0"/>
              <w:autoSpaceDN w:val="0"/>
              <w:adjustRightInd w:val="0"/>
              <w:spacing w:line="240" w:lineRule="auto"/>
              <w:jc w:val="center"/>
              <w:rPr>
                <w:rFonts w:eastAsia="Calibri"/>
                <w:sz w:val="22"/>
                <w:lang w:eastAsia="ru-RU"/>
              </w:rPr>
            </w:pPr>
            <w:r w:rsidRPr="00557E11">
              <w:rPr>
                <w:rFonts w:eastAsia="Calibri"/>
                <w:sz w:val="22"/>
                <w:lang w:eastAsia="ru-RU"/>
              </w:rPr>
              <w:t>1150</w:t>
            </w:r>
          </w:p>
        </w:tc>
        <w:tc>
          <w:tcPr>
            <w:tcW w:w="3384" w:type="pct"/>
            <w:shd w:val="clear" w:color="auto" w:fill="auto"/>
          </w:tcPr>
          <w:p w14:paraId="4FB5ADEB" w14:textId="77777777" w:rsidR="00E10BFE" w:rsidRPr="00557E11" w:rsidRDefault="00E10BFE" w:rsidP="00870CE6">
            <w:pPr>
              <w:widowControl w:val="0"/>
              <w:tabs>
                <w:tab w:val="left" w:pos="1638"/>
              </w:tabs>
              <w:autoSpaceDE w:val="0"/>
              <w:autoSpaceDN w:val="0"/>
              <w:adjustRightInd w:val="0"/>
              <w:spacing w:line="240" w:lineRule="auto"/>
              <w:jc w:val="center"/>
              <w:rPr>
                <w:rFonts w:eastAsia="Calibri"/>
                <w:sz w:val="22"/>
                <w:lang w:eastAsia="ru-RU"/>
              </w:rPr>
            </w:pPr>
            <w:r w:rsidRPr="00557E11">
              <w:rPr>
                <w:rFonts w:eastAsia="Calibri"/>
                <w:sz w:val="22"/>
                <w:lang w:eastAsia="ru-RU"/>
              </w:rPr>
              <w:t>55</w:t>
            </w:r>
          </w:p>
        </w:tc>
      </w:tr>
    </w:tbl>
    <w:p w14:paraId="6B23809C" w14:textId="179F30B8" w:rsidR="00E10BFE" w:rsidRPr="00557E11" w:rsidRDefault="00E10BFE" w:rsidP="00870CE6">
      <w:pPr>
        <w:widowControl w:val="0"/>
        <w:tabs>
          <w:tab w:val="left" w:pos="1638"/>
        </w:tabs>
        <w:spacing w:before="120" w:line="276" w:lineRule="auto"/>
        <w:ind w:firstLine="709"/>
        <w:rPr>
          <w:rFonts w:eastAsia="Times New Roman"/>
          <w:szCs w:val="24"/>
          <w:lang w:eastAsia="ru-RU"/>
        </w:rPr>
      </w:pPr>
      <w:r w:rsidRPr="00557E11">
        <w:rPr>
          <w:rFonts w:eastAsia="Times New Roman"/>
          <w:szCs w:val="24"/>
          <w:lang w:eastAsia="ru-RU"/>
        </w:rPr>
        <w:t>б)</w:t>
      </w:r>
      <w:r w:rsidRPr="00557E11">
        <w:rPr>
          <w:rFonts w:eastAsia="Calibri"/>
        </w:rPr>
        <w:t xml:space="preserve"> </w:t>
      </w:r>
      <w:r w:rsidRPr="00557E11">
        <w:rPr>
          <w:rFonts w:eastAsia="Times New Roman"/>
          <w:szCs w:val="24"/>
          <w:lang w:eastAsia="ru-RU"/>
        </w:rPr>
        <w:t>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 указанном в подпункте «а</w:t>
      </w:r>
      <w:r w:rsidR="00FF0E76">
        <w:rPr>
          <w:rFonts w:eastAsia="Times New Roman"/>
          <w:szCs w:val="24"/>
          <w:lang w:eastAsia="ru-RU"/>
        </w:rPr>
        <w:t>»</w:t>
      </w:r>
      <w:r w:rsidRPr="00557E11">
        <w:rPr>
          <w:rFonts w:eastAsia="Times New Roman"/>
          <w:szCs w:val="24"/>
          <w:lang w:eastAsia="ru-RU"/>
        </w:rPr>
        <w:t xml:space="preserve"> настоящего документа, применительно к высшему классу напряжения подстанции.</w:t>
      </w:r>
    </w:p>
    <w:p w14:paraId="4C09CF31" w14:textId="77777777" w:rsidR="00E10BFE" w:rsidRPr="00557E11" w:rsidRDefault="00E10BFE" w:rsidP="00870CE6">
      <w:pPr>
        <w:widowControl w:val="0"/>
        <w:tabs>
          <w:tab w:val="left" w:pos="1638"/>
        </w:tabs>
        <w:spacing w:line="276" w:lineRule="auto"/>
        <w:ind w:firstLine="709"/>
        <w:rPr>
          <w:rFonts w:eastAsia="Times New Roman"/>
          <w:szCs w:val="24"/>
          <w:lang w:eastAsia="ru-RU"/>
        </w:rPr>
      </w:pPr>
      <w:r w:rsidRPr="00557E11">
        <w:rPr>
          <w:rFonts w:eastAsia="Times New Roman"/>
          <w:szCs w:val="24"/>
          <w:lang w:eastAsia="ru-RU"/>
        </w:rPr>
        <w:t xml:space="preserve">В охранных зонах запрещается осуществлять любые действия, которые могут нарушить </w:t>
      </w:r>
      <w:r w:rsidRPr="00557E11">
        <w:rPr>
          <w:rFonts w:eastAsia="Times New Roman"/>
          <w:szCs w:val="24"/>
          <w:lang w:eastAsia="ru-RU"/>
        </w:rPr>
        <w:lastRenderedPageBreak/>
        <w:t>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14:paraId="2F5E61A5" w14:textId="77777777" w:rsidR="00E10BFE" w:rsidRPr="00557E11" w:rsidRDefault="00E10BFE" w:rsidP="00870CE6">
      <w:pPr>
        <w:widowControl w:val="0"/>
        <w:spacing w:before="120" w:line="276" w:lineRule="auto"/>
        <w:ind w:firstLine="709"/>
        <w:rPr>
          <w:rFonts w:eastAsia="Times New Roman"/>
          <w:b/>
          <w:bCs/>
          <w:szCs w:val="24"/>
          <w:lang w:eastAsia="ru-RU"/>
        </w:rPr>
      </w:pPr>
      <w:r w:rsidRPr="00557E11">
        <w:rPr>
          <w:rFonts w:eastAsia="Times New Roman"/>
          <w:b/>
          <w:bCs/>
          <w:szCs w:val="24"/>
          <w:lang w:eastAsia="ru-RU"/>
        </w:rPr>
        <w:t>Охранная зона линий и сооружений связи</w:t>
      </w:r>
    </w:p>
    <w:p w14:paraId="52D4BE6C" w14:textId="5A0345FD" w:rsidR="00E10BFE" w:rsidRPr="00557E11" w:rsidRDefault="00E10BFE" w:rsidP="00870CE6">
      <w:pPr>
        <w:widowControl w:val="0"/>
        <w:spacing w:line="276" w:lineRule="auto"/>
        <w:ind w:firstLine="709"/>
        <w:rPr>
          <w:rFonts w:eastAsia="Times New Roman"/>
          <w:szCs w:val="24"/>
          <w:lang w:eastAsia="ru-RU"/>
        </w:rPr>
      </w:pPr>
      <w:r w:rsidRPr="00557E11">
        <w:rPr>
          <w:rFonts w:eastAsia="Times New Roman"/>
          <w:szCs w:val="24"/>
          <w:lang w:eastAsia="ru-RU"/>
        </w:rPr>
        <w:t>В государственном кадастре объектов недвижимости имеются сведения о границах охранных зон линий и сооружений связи и линий и сооружений радиофикации, устанавливаемых в соответствии с Постановлением Правительства РФ от 09.06.1995 № 578 «Об утверждении Правил охраны линий и сооружений связи Российской Федерации</w:t>
      </w:r>
      <w:r w:rsidR="00FF0E76">
        <w:rPr>
          <w:rFonts w:eastAsia="Times New Roman"/>
          <w:szCs w:val="24"/>
          <w:lang w:eastAsia="ru-RU"/>
        </w:rPr>
        <w:t>»</w:t>
      </w:r>
      <w:r w:rsidRPr="00557E11">
        <w:rPr>
          <w:rFonts w:eastAsia="Times New Roman"/>
          <w:szCs w:val="24"/>
          <w:lang w:eastAsia="ru-RU"/>
        </w:rPr>
        <w:t xml:space="preserve"> в размере 2 м.</w:t>
      </w:r>
    </w:p>
    <w:p w14:paraId="469A1A03" w14:textId="77777777" w:rsidR="00E10BFE" w:rsidRPr="00557E11" w:rsidRDefault="00E10BFE" w:rsidP="00870CE6">
      <w:pPr>
        <w:widowControl w:val="0"/>
        <w:spacing w:line="276" w:lineRule="auto"/>
        <w:ind w:firstLine="709"/>
        <w:rPr>
          <w:rFonts w:eastAsia="Times New Roman"/>
          <w:szCs w:val="24"/>
          <w:lang w:eastAsia="ru-RU"/>
        </w:rPr>
      </w:pPr>
      <w:r w:rsidRPr="00557E11">
        <w:rPr>
          <w:rFonts w:eastAsia="Times New Roman"/>
          <w:szCs w:val="24"/>
          <w:lang w:eastAsia="ru-RU"/>
        </w:rPr>
        <w:t>Согласно Правилам</w:t>
      </w:r>
      <w:r w:rsidR="00F30422" w:rsidRPr="00557E11">
        <w:rPr>
          <w:rFonts w:eastAsia="Times New Roman"/>
          <w:szCs w:val="24"/>
          <w:lang w:eastAsia="ru-RU"/>
        </w:rPr>
        <w:t xml:space="preserve"> </w:t>
      </w:r>
      <w:r w:rsidRPr="00557E11">
        <w:rPr>
          <w:rFonts w:eastAsia="Times New Roman"/>
          <w:szCs w:val="24"/>
          <w:lang w:eastAsia="ru-RU"/>
        </w:rPr>
        <w:t>охраны линий и сооружений связи Российской Федерации, утвержденным Постановлением Правительства РФ от 09.06.1995 № 578, на производство всех видов работ, связанных с вскрытием грунта в охранной зоне линии связи или линии радиофикации (за исключением вспашки на глубину не более 0,3 метра) на принадлежащем юридическому или физическому лицу земельном участке, заказчиком (застройщиком) должно быть получено письменное согласие от предприятия, в ведении которого находится эта линия связи или линия радиофикации. Работы в охранной зоне линии связи или линии радиофикации должны выполняться с соблюдением действующих строительных норм, правил и государственных стандартов.</w:t>
      </w:r>
    </w:p>
    <w:p w14:paraId="20E4CAB2" w14:textId="77777777" w:rsidR="00E10BFE" w:rsidRPr="00557E11" w:rsidRDefault="00E10BFE" w:rsidP="00870CE6">
      <w:pPr>
        <w:widowControl w:val="0"/>
        <w:spacing w:before="120" w:line="276" w:lineRule="auto"/>
        <w:ind w:firstLine="709"/>
        <w:rPr>
          <w:rFonts w:eastAsia="Times New Roman"/>
          <w:b/>
          <w:bCs/>
          <w:szCs w:val="24"/>
          <w:lang w:eastAsia="ru-RU"/>
        </w:rPr>
      </w:pPr>
      <w:r w:rsidRPr="00557E11">
        <w:rPr>
          <w:rFonts w:eastAsia="Times New Roman"/>
          <w:b/>
          <w:bCs/>
          <w:szCs w:val="24"/>
          <w:lang w:eastAsia="ru-RU"/>
        </w:rPr>
        <w:t>Охранная зона тепловых сетей</w:t>
      </w:r>
    </w:p>
    <w:p w14:paraId="0440CDD5" w14:textId="2E5761C5" w:rsidR="00E10BFE" w:rsidRPr="00660C5D" w:rsidRDefault="00E10BFE" w:rsidP="00870CE6">
      <w:pPr>
        <w:widowControl w:val="0"/>
        <w:spacing w:line="276" w:lineRule="auto"/>
        <w:ind w:firstLine="709"/>
        <w:rPr>
          <w:rFonts w:eastAsia="Times New Roman"/>
          <w:color w:val="FF0000"/>
          <w:szCs w:val="24"/>
          <w:lang w:eastAsia="ru-RU"/>
        </w:rPr>
      </w:pPr>
      <w:r w:rsidRPr="00557E11">
        <w:rPr>
          <w:rFonts w:eastAsia="Times New Roman"/>
          <w:szCs w:val="24"/>
          <w:lang w:eastAsia="ru-RU"/>
        </w:rPr>
        <w:t>На территории</w:t>
      </w:r>
      <w:r w:rsidRPr="00A9684A">
        <w:rPr>
          <w:rFonts w:eastAsia="Times New Roman"/>
          <w:color w:val="FF0000"/>
          <w:szCs w:val="24"/>
          <w:lang w:eastAsia="ru-RU"/>
        </w:rPr>
        <w:t xml:space="preserve"> </w:t>
      </w:r>
      <w:r w:rsidR="005A0CE6">
        <w:rPr>
          <w:rFonts w:eastAsia="Times New Roman"/>
          <w:szCs w:val="24"/>
          <w:lang w:eastAsia="ru-RU"/>
        </w:rPr>
        <w:t>Володарского</w:t>
      </w:r>
      <w:r w:rsidR="00CD4C17" w:rsidRPr="005A0CE6">
        <w:rPr>
          <w:rFonts w:eastAsia="Times New Roman"/>
          <w:szCs w:val="24"/>
          <w:lang w:eastAsia="ru-RU"/>
        </w:rPr>
        <w:t xml:space="preserve"> муниципального округа</w:t>
      </w:r>
      <w:r w:rsidRPr="005A0CE6">
        <w:rPr>
          <w:rFonts w:eastAsia="Times New Roman"/>
          <w:szCs w:val="24"/>
          <w:lang w:eastAsia="ru-RU"/>
        </w:rPr>
        <w:t xml:space="preserve"> централизованное теплоснабжение осуществляется </w:t>
      </w:r>
      <w:r w:rsidR="00C6751A" w:rsidRPr="005A0CE6">
        <w:rPr>
          <w:rFonts w:eastAsia="Times New Roman"/>
          <w:szCs w:val="24"/>
          <w:lang w:eastAsia="ru-RU"/>
        </w:rPr>
        <w:t xml:space="preserve">в г. Володарск, </w:t>
      </w:r>
      <w:r w:rsidR="005E474D">
        <w:rPr>
          <w:rFonts w:eastAsia="Times New Roman"/>
          <w:szCs w:val="24"/>
          <w:lang w:eastAsia="ru-RU"/>
        </w:rPr>
        <w:t xml:space="preserve">р. п. </w:t>
      </w:r>
      <w:r w:rsidR="00C6751A" w:rsidRPr="005A0CE6">
        <w:rPr>
          <w:rFonts w:eastAsia="Times New Roman"/>
          <w:szCs w:val="24"/>
          <w:lang w:eastAsia="ru-RU"/>
        </w:rPr>
        <w:t xml:space="preserve"> Ильиногорск,</w:t>
      </w:r>
      <w:r w:rsidR="00660C5D" w:rsidRPr="005A0CE6">
        <w:rPr>
          <w:rFonts w:eastAsia="Times New Roman"/>
          <w:szCs w:val="24"/>
          <w:lang w:eastAsia="ru-RU"/>
        </w:rPr>
        <w:t xml:space="preserve"> </w:t>
      </w:r>
      <w:r w:rsidR="005E474D">
        <w:rPr>
          <w:rFonts w:eastAsia="Times New Roman"/>
          <w:szCs w:val="24"/>
          <w:lang w:eastAsia="ru-RU"/>
        </w:rPr>
        <w:t xml:space="preserve">р. п. </w:t>
      </w:r>
      <w:r w:rsidR="00660C5D" w:rsidRPr="005A0CE6">
        <w:rPr>
          <w:rFonts w:eastAsia="Times New Roman"/>
          <w:szCs w:val="24"/>
          <w:lang w:eastAsia="ru-RU"/>
        </w:rPr>
        <w:t xml:space="preserve"> Красная Горка, </w:t>
      </w:r>
      <w:r w:rsidR="005E474D">
        <w:rPr>
          <w:rFonts w:eastAsia="Times New Roman"/>
          <w:szCs w:val="24"/>
          <w:lang w:eastAsia="ru-RU"/>
        </w:rPr>
        <w:t xml:space="preserve">р. п. </w:t>
      </w:r>
      <w:r w:rsidR="00660C5D" w:rsidRPr="005A0CE6">
        <w:rPr>
          <w:rFonts w:eastAsia="Times New Roman"/>
          <w:szCs w:val="24"/>
          <w:lang w:eastAsia="ru-RU"/>
        </w:rPr>
        <w:t xml:space="preserve"> Решетиха, </w:t>
      </w:r>
      <w:r w:rsidR="005E474D">
        <w:rPr>
          <w:rFonts w:eastAsia="Times New Roman"/>
          <w:szCs w:val="24"/>
          <w:lang w:eastAsia="ru-RU"/>
        </w:rPr>
        <w:t xml:space="preserve">р. п. </w:t>
      </w:r>
      <w:r w:rsidR="00660C5D" w:rsidRPr="005A0CE6">
        <w:rPr>
          <w:rFonts w:eastAsia="Times New Roman"/>
          <w:szCs w:val="24"/>
          <w:lang w:eastAsia="ru-RU"/>
        </w:rPr>
        <w:t xml:space="preserve">Смолино, </w:t>
      </w:r>
      <w:r w:rsidR="005E474D">
        <w:rPr>
          <w:rFonts w:eastAsia="Times New Roman"/>
          <w:szCs w:val="24"/>
          <w:lang w:eastAsia="ru-RU"/>
        </w:rPr>
        <w:t xml:space="preserve">р. п. </w:t>
      </w:r>
      <w:r w:rsidR="00660C5D" w:rsidRPr="005A0CE6">
        <w:rPr>
          <w:rFonts w:eastAsia="Times New Roman"/>
          <w:szCs w:val="24"/>
          <w:lang w:eastAsia="ru-RU"/>
        </w:rPr>
        <w:t xml:space="preserve"> Фролищи, </w:t>
      </w:r>
      <w:r w:rsidR="005E474D">
        <w:rPr>
          <w:rFonts w:eastAsia="Times New Roman"/>
          <w:szCs w:val="24"/>
          <w:lang w:eastAsia="ru-RU"/>
        </w:rPr>
        <w:t xml:space="preserve">р. п. </w:t>
      </w:r>
      <w:r w:rsidR="00660C5D" w:rsidRPr="005A0CE6">
        <w:rPr>
          <w:rFonts w:eastAsia="Times New Roman"/>
          <w:szCs w:val="24"/>
          <w:lang w:eastAsia="ru-RU"/>
        </w:rPr>
        <w:t xml:space="preserve"> Центральный, </w:t>
      </w:r>
      <w:r w:rsidR="005E474D">
        <w:rPr>
          <w:rFonts w:eastAsia="Times New Roman"/>
          <w:szCs w:val="24"/>
          <w:lang w:eastAsia="ru-RU"/>
        </w:rPr>
        <w:t xml:space="preserve">п. </w:t>
      </w:r>
      <w:r w:rsidR="00660C5D" w:rsidRPr="005A0CE6">
        <w:rPr>
          <w:rFonts w:eastAsia="Times New Roman"/>
          <w:szCs w:val="24"/>
          <w:lang w:eastAsia="ru-RU"/>
        </w:rPr>
        <w:t xml:space="preserve"> Инженерный, </w:t>
      </w:r>
      <w:r w:rsidR="005E474D">
        <w:rPr>
          <w:rFonts w:eastAsia="Times New Roman"/>
          <w:szCs w:val="24"/>
          <w:lang w:eastAsia="ru-RU"/>
        </w:rPr>
        <w:t xml:space="preserve">р. п. </w:t>
      </w:r>
      <w:r w:rsidR="00660C5D" w:rsidRPr="005A0CE6">
        <w:rPr>
          <w:rFonts w:eastAsia="Times New Roman"/>
          <w:szCs w:val="24"/>
          <w:lang w:eastAsia="ru-RU"/>
        </w:rPr>
        <w:t xml:space="preserve"> Юганец, </w:t>
      </w:r>
      <w:r w:rsidR="005E474D">
        <w:rPr>
          <w:rFonts w:eastAsia="Times New Roman"/>
          <w:szCs w:val="24"/>
          <w:lang w:eastAsia="ru-RU"/>
        </w:rPr>
        <w:t xml:space="preserve">с. п. </w:t>
      </w:r>
      <w:r w:rsidR="00660C5D" w:rsidRPr="005A0CE6">
        <w:rPr>
          <w:rFonts w:eastAsia="Times New Roman"/>
          <w:szCs w:val="24"/>
          <w:lang w:eastAsia="ru-RU"/>
        </w:rPr>
        <w:t xml:space="preserve">Новосмолинский, с. Золино, </w:t>
      </w:r>
      <w:r w:rsidR="005E474D">
        <w:rPr>
          <w:rFonts w:eastAsia="Times New Roman"/>
          <w:szCs w:val="24"/>
          <w:lang w:eastAsia="ru-RU"/>
        </w:rPr>
        <w:t xml:space="preserve">с. п. </w:t>
      </w:r>
      <w:r w:rsidR="00660C5D" w:rsidRPr="005A0CE6">
        <w:rPr>
          <w:rFonts w:eastAsia="Times New Roman"/>
          <w:szCs w:val="24"/>
          <w:lang w:eastAsia="ru-RU"/>
        </w:rPr>
        <w:t xml:space="preserve">Ильино, </w:t>
      </w:r>
      <w:r w:rsidR="005E474D">
        <w:rPr>
          <w:rFonts w:eastAsia="Times New Roman"/>
          <w:szCs w:val="24"/>
          <w:lang w:eastAsia="ru-RU"/>
        </w:rPr>
        <w:t xml:space="preserve">с. п. </w:t>
      </w:r>
      <w:r w:rsidR="00660C5D" w:rsidRPr="005A0CE6">
        <w:rPr>
          <w:rFonts w:eastAsia="Times New Roman"/>
          <w:szCs w:val="24"/>
          <w:lang w:eastAsia="ru-RU"/>
        </w:rPr>
        <w:t>Мулино.</w:t>
      </w:r>
    </w:p>
    <w:p w14:paraId="45251C93" w14:textId="27F4A5CA" w:rsidR="00E10BFE" w:rsidRPr="00D4520B" w:rsidRDefault="00E10BFE" w:rsidP="00870CE6">
      <w:pPr>
        <w:widowControl w:val="0"/>
        <w:spacing w:line="276" w:lineRule="auto"/>
        <w:ind w:firstLine="709"/>
        <w:rPr>
          <w:rFonts w:eastAsia="Times New Roman"/>
          <w:szCs w:val="24"/>
          <w:lang w:eastAsia="ru-RU"/>
        </w:rPr>
      </w:pPr>
      <w:r w:rsidRPr="00D4520B">
        <w:rPr>
          <w:rFonts w:eastAsia="Times New Roman"/>
          <w:szCs w:val="24"/>
          <w:lang w:eastAsia="ru-RU"/>
        </w:rPr>
        <w:t>Охранные зоны тепло</w:t>
      </w:r>
      <w:r w:rsidR="00C6751A" w:rsidRPr="00D4520B">
        <w:rPr>
          <w:rFonts w:eastAsia="Times New Roman"/>
          <w:szCs w:val="24"/>
          <w:lang w:eastAsia="ru-RU"/>
        </w:rPr>
        <w:t>в</w:t>
      </w:r>
      <w:r w:rsidRPr="00D4520B">
        <w:rPr>
          <w:rFonts w:eastAsia="Times New Roman"/>
          <w:szCs w:val="24"/>
          <w:lang w:eastAsia="ru-RU"/>
        </w:rPr>
        <w:t xml:space="preserve">ых сетей на территории </w:t>
      </w:r>
      <w:r w:rsidR="009D17CF" w:rsidRPr="00D4520B">
        <w:rPr>
          <w:rFonts w:eastAsia="Times New Roman"/>
          <w:szCs w:val="24"/>
          <w:lang w:eastAsia="ru-RU"/>
        </w:rPr>
        <w:t>муниципального округа</w:t>
      </w:r>
      <w:r w:rsidRPr="00D4520B">
        <w:rPr>
          <w:rFonts w:eastAsia="Times New Roman"/>
          <w:szCs w:val="24"/>
          <w:lang w:eastAsia="ru-RU"/>
        </w:rPr>
        <w:t xml:space="preserve"> в настоящее время не установлены.</w:t>
      </w:r>
    </w:p>
    <w:p w14:paraId="3BC61615" w14:textId="18678BE8" w:rsidR="00E10BFE" w:rsidRPr="00557E11" w:rsidRDefault="00E10BFE" w:rsidP="00870CE6">
      <w:pPr>
        <w:widowControl w:val="0"/>
        <w:spacing w:line="276" w:lineRule="auto"/>
        <w:ind w:firstLine="709"/>
        <w:rPr>
          <w:rFonts w:eastAsia="Times New Roman"/>
          <w:szCs w:val="24"/>
          <w:lang w:eastAsia="ru-RU"/>
        </w:rPr>
      </w:pPr>
      <w:r w:rsidRPr="00557E11">
        <w:rPr>
          <w:rFonts w:eastAsia="Times New Roman"/>
          <w:szCs w:val="24"/>
          <w:lang w:eastAsia="ru-RU"/>
        </w:rPr>
        <w:t>В соответствии с Приказом Министерства архитектуры, строительства и жилищно-коммунального хозяйства РФ от 17.08.1992 г. №197 «О типовых правилах охраны коммунальных тепловых сетей</w:t>
      </w:r>
      <w:r w:rsidR="00FF0E76">
        <w:rPr>
          <w:rFonts w:eastAsia="Times New Roman"/>
          <w:szCs w:val="24"/>
          <w:lang w:eastAsia="ru-RU"/>
        </w:rPr>
        <w:t>»</w:t>
      </w:r>
      <w:r w:rsidRPr="00557E11">
        <w:rPr>
          <w:rFonts w:eastAsia="Times New Roman"/>
          <w:szCs w:val="24"/>
          <w:lang w:eastAsia="ru-RU"/>
        </w:rPr>
        <w:t xml:space="preserve"> охранные зоны тепловых сетей устанавливаются вдоль трасс прокладки тепловых сетей в виде земельных участков шириной, определяемой углом естественного откоса грунта, но не менее 3 метров в каждую сторону, считая от края строительных конструкций тепловых сетей или от наружной поверхности изолированного теплопровода бесканальной прокладки .</w:t>
      </w:r>
    </w:p>
    <w:p w14:paraId="394A05F0" w14:textId="77777777" w:rsidR="00E10BFE" w:rsidRPr="00557E11" w:rsidRDefault="00E10BFE" w:rsidP="00870CE6">
      <w:pPr>
        <w:widowControl w:val="0"/>
        <w:spacing w:line="276" w:lineRule="auto"/>
        <w:ind w:firstLine="709"/>
        <w:rPr>
          <w:rFonts w:eastAsia="Times New Roman"/>
          <w:szCs w:val="24"/>
          <w:lang w:eastAsia="ru-RU"/>
        </w:rPr>
      </w:pPr>
      <w:r w:rsidRPr="00557E11">
        <w:rPr>
          <w:rFonts w:eastAsia="Times New Roman"/>
          <w:szCs w:val="24"/>
          <w:lang w:eastAsia="ru-RU"/>
        </w:rPr>
        <w:t>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14:paraId="67D287A6" w14:textId="77777777" w:rsidR="00E10BFE" w:rsidRPr="00557E11" w:rsidRDefault="00E10BFE" w:rsidP="007C49DB">
      <w:pPr>
        <w:widowControl w:val="0"/>
        <w:numPr>
          <w:ilvl w:val="0"/>
          <w:numId w:val="10"/>
        </w:numPr>
        <w:spacing w:line="276" w:lineRule="auto"/>
        <w:ind w:left="0" w:firstLine="426"/>
        <w:rPr>
          <w:rFonts w:eastAsia="Times New Roman"/>
          <w:szCs w:val="24"/>
          <w:lang w:eastAsia="ru-RU"/>
        </w:rPr>
      </w:pPr>
      <w:r w:rsidRPr="00557E11">
        <w:rPr>
          <w:rFonts w:eastAsia="Times New Roman"/>
          <w:szCs w:val="24"/>
          <w:lang w:eastAsia="ru-RU"/>
        </w:rPr>
        <w:t>размещать автозаправочные станции, хранилища горюче - смазочных материалов, складировать агрессивные химические материалы;</w:t>
      </w:r>
    </w:p>
    <w:p w14:paraId="12AAE5BE" w14:textId="77777777" w:rsidR="00E10BFE" w:rsidRPr="00557E11" w:rsidRDefault="00E10BFE" w:rsidP="007C49DB">
      <w:pPr>
        <w:widowControl w:val="0"/>
        <w:numPr>
          <w:ilvl w:val="0"/>
          <w:numId w:val="10"/>
        </w:numPr>
        <w:spacing w:line="276" w:lineRule="auto"/>
        <w:ind w:left="0" w:firstLine="426"/>
        <w:rPr>
          <w:rFonts w:eastAsia="Times New Roman"/>
          <w:szCs w:val="24"/>
          <w:lang w:eastAsia="ru-RU"/>
        </w:rPr>
      </w:pPr>
      <w:r w:rsidRPr="00557E11">
        <w:rPr>
          <w:rFonts w:eastAsia="Times New Roman"/>
          <w:szCs w:val="24"/>
          <w:lang w:eastAsia="ru-RU"/>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14:paraId="413C55DB" w14:textId="77777777" w:rsidR="00E10BFE" w:rsidRPr="00557E11" w:rsidRDefault="00E10BFE" w:rsidP="007C49DB">
      <w:pPr>
        <w:widowControl w:val="0"/>
        <w:numPr>
          <w:ilvl w:val="0"/>
          <w:numId w:val="10"/>
        </w:numPr>
        <w:spacing w:line="276" w:lineRule="auto"/>
        <w:ind w:left="0" w:firstLine="426"/>
        <w:rPr>
          <w:rFonts w:eastAsia="Times New Roman"/>
          <w:szCs w:val="24"/>
          <w:lang w:eastAsia="ru-RU"/>
        </w:rPr>
      </w:pPr>
      <w:r w:rsidRPr="00557E11">
        <w:rPr>
          <w:rFonts w:eastAsia="Times New Roman"/>
          <w:szCs w:val="24"/>
          <w:lang w:eastAsia="ru-RU"/>
        </w:rPr>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14:paraId="42B6965D" w14:textId="77777777" w:rsidR="00E10BFE" w:rsidRPr="00557E11" w:rsidRDefault="00E10BFE" w:rsidP="007C49DB">
      <w:pPr>
        <w:widowControl w:val="0"/>
        <w:numPr>
          <w:ilvl w:val="0"/>
          <w:numId w:val="10"/>
        </w:numPr>
        <w:spacing w:line="276" w:lineRule="auto"/>
        <w:ind w:left="0" w:firstLine="426"/>
        <w:rPr>
          <w:rFonts w:eastAsia="Times New Roman"/>
          <w:szCs w:val="24"/>
          <w:lang w:eastAsia="ru-RU"/>
        </w:rPr>
      </w:pPr>
      <w:r w:rsidRPr="00557E11">
        <w:rPr>
          <w:rFonts w:eastAsia="Times New Roman"/>
          <w:szCs w:val="24"/>
          <w:lang w:eastAsia="ru-RU"/>
        </w:rPr>
        <w:t>устраивать всякого рода свалки, разжигать костры, сжигать бытовой мусор или промышленные отходы;</w:t>
      </w:r>
    </w:p>
    <w:p w14:paraId="71B34586" w14:textId="77777777" w:rsidR="00E10BFE" w:rsidRPr="00557E11" w:rsidRDefault="00E10BFE" w:rsidP="007C49DB">
      <w:pPr>
        <w:widowControl w:val="0"/>
        <w:numPr>
          <w:ilvl w:val="0"/>
          <w:numId w:val="10"/>
        </w:numPr>
        <w:spacing w:line="276" w:lineRule="auto"/>
        <w:ind w:left="0" w:firstLine="426"/>
        <w:rPr>
          <w:rFonts w:eastAsia="Times New Roman"/>
          <w:szCs w:val="24"/>
          <w:lang w:eastAsia="ru-RU"/>
        </w:rPr>
      </w:pPr>
      <w:r w:rsidRPr="00557E11">
        <w:rPr>
          <w:rFonts w:eastAsia="Times New Roman"/>
          <w:szCs w:val="24"/>
          <w:lang w:eastAsia="ru-RU"/>
        </w:rPr>
        <w:t>производить работы ударными механизмами, производить сброс и слив едких и коррозионно-активных веществ и горюче - смазочных материалов;</w:t>
      </w:r>
    </w:p>
    <w:p w14:paraId="057F1A6C" w14:textId="77777777" w:rsidR="00E10BFE" w:rsidRPr="00557E11" w:rsidRDefault="00E10BFE" w:rsidP="007C49DB">
      <w:pPr>
        <w:widowControl w:val="0"/>
        <w:numPr>
          <w:ilvl w:val="0"/>
          <w:numId w:val="10"/>
        </w:numPr>
        <w:spacing w:line="276" w:lineRule="auto"/>
        <w:ind w:left="0" w:firstLine="426"/>
        <w:rPr>
          <w:rFonts w:eastAsia="Times New Roman"/>
          <w:szCs w:val="24"/>
          <w:lang w:eastAsia="ru-RU"/>
        </w:rPr>
      </w:pPr>
      <w:r w:rsidRPr="00557E11">
        <w:rPr>
          <w:rFonts w:eastAsia="Times New Roman"/>
          <w:szCs w:val="24"/>
          <w:lang w:eastAsia="ru-RU"/>
        </w:rPr>
        <w:t xml:space="preserve">проникать в помещения павильонов, центральных и индивидуальных тепловых пунктов </w:t>
      </w:r>
      <w:r w:rsidRPr="00557E11">
        <w:rPr>
          <w:rFonts w:eastAsia="Times New Roman"/>
          <w:szCs w:val="24"/>
          <w:lang w:eastAsia="ru-RU"/>
        </w:rPr>
        <w:lastRenderedPageBreak/>
        <w:t>посторонним лицам; открывать, снимать, засыпать люки камер тепловых сетей; сбрасывать в камеры мусор, отходы, снег и т.д.;</w:t>
      </w:r>
    </w:p>
    <w:p w14:paraId="782554B5" w14:textId="77777777" w:rsidR="00E10BFE" w:rsidRPr="00557E11" w:rsidRDefault="00E10BFE" w:rsidP="007C49DB">
      <w:pPr>
        <w:widowControl w:val="0"/>
        <w:numPr>
          <w:ilvl w:val="0"/>
          <w:numId w:val="10"/>
        </w:numPr>
        <w:spacing w:line="276" w:lineRule="auto"/>
        <w:ind w:left="0" w:firstLine="426"/>
        <w:rPr>
          <w:rFonts w:eastAsia="Times New Roman"/>
          <w:szCs w:val="24"/>
          <w:lang w:eastAsia="ru-RU"/>
        </w:rPr>
      </w:pPr>
      <w:r w:rsidRPr="00557E11">
        <w:rPr>
          <w:rFonts w:eastAsia="Times New Roman"/>
          <w:szCs w:val="24"/>
          <w:lang w:eastAsia="ru-RU"/>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14:paraId="4B2F9BCA" w14:textId="77777777" w:rsidR="00E10BFE" w:rsidRPr="00557E11" w:rsidRDefault="00E10BFE" w:rsidP="007C49DB">
      <w:pPr>
        <w:widowControl w:val="0"/>
        <w:numPr>
          <w:ilvl w:val="0"/>
          <w:numId w:val="10"/>
        </w:numPr>
        <w:spacing w:line="276" w:lineRule="auto"/>
        <w:ind w:left="0" w:firstLine="426"/>
        <w:rPr>
          <w:rFonts w:eastAsia="Times New Roman"/>
          <w:szCs w:val="24"/>
          <w:lang w:eastAsia="ru-RU"/>
        </w:rPr>
      </w:pPr>
      <w:r w:rsidRPr="00557E11">
        <w:rPr>
          <w:rFonts w:eastAsia="Times New Roman"/>
          <w:szCs w:val="24"/>
          <w:lang w:eastAsia="ru-RU"/>
        </w:rPr>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p>
    <w:p w14:paraId="7C786DEB" w14:textId="77777777" w:rsidR="00E10BFE" w:rsidRPr="00557E11" w:rsidRDefault="00E10BFE" w:rsidP="00870CE6">
      <w:pPr>
        <w:widowControl w:val="0"/>
        <w:spacing w:line="276" w:lineRule="auto"/>
        <w:ind w:firstLine="709"/>
        <w:rPr>
          <w:rFonts w:eastAsia="Times New Roman"/>
          <w:szCs w:val="24"/>
          <w:lang w:eastAsia="ru-RU"/>
        </w:rPr>
      </w:pPr>
      <w:r w:rsidRPr="00557E11">
        <w:rPr>
          <w:rFonts w:eastAsia="Times New Roman"/>
          <w:szCs w:val="24"/>
          <w:lang w:eastAsia="ru-RU"/>
        </w:rPr>
        <w:t>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14:paraId="331DD2E6" w14:textId="77777777" w:rsidR="00E10BFE" w:rsidRPr="00557E11" w:rsidRDefault="00E10BFE" w:rsidP="007C49DB">
      <w:pPr>
        <w:widowControl w:val="0"/>
        <w:numPr>
          <w:ilvl w:val="0"/>
          <w:numId w:val="11"/>
        </w:numPr>
        <w:spacing w:line="276" w:lineRule="auto"/>
        <w:ind w:left="0" w:firstLine="426"/>
        <w:rPr>
          <w:rFonts w:eastAsia="Times New Roman"/>
          <w:szCs w:val="24"/>
          <w:lang w:eastAsia="ru-RU"/>
        </w:rPr>
      </w:pPr>
      <w:r w:rsidRPr="00557E11">
        <w:rPr>
          <w:rFonts w:eastAsia="Times New Roman"/>
          <w:szCs w:val="24"/>
          <w:lang w:eastAsia="ru-RU"/>
        </w:rPr>
        <w:t>производить строительство, капитальный ремонт, реконструкцию или снос любых зданий и сооружений;</w:t>
      </w:r>
    </w:p>
    <w:p w14:paraId="1A308538" w14:textId="77777777" w:rsidR="00E10BFE" w:rsidRPr="00557E11" w:rsidRDefault="00E10BFE" w:rsidP="007C49DB">
      <w:pPr>
        <w:widowControl w:val="0"/>
        <w:numPr>
          <w:ilvl w:val="0"/>
          <w:numId w:val="11"/>
        </w:numPr>
        <w:spacing w:line="276" w:lineRule="auto"/>
        <w:ind w:left="0" w:firstLine="426"/>
        <w:rPr>
          <w:rFonts w:eastAsia="Times New Roman"/>
          <w:szCs w:val="24"/>
          <w:lang w:eastAsia="ru-RU"/>
        </w:rPr>
      </w:pPr>
      <w:r w:rsidRPr="00557E11">
        <w:rPr>
          <w:rFonts w:eastAsia="Times New Roman"/>
          <w:szCs w:val="24"/>
          <w:lang w:eastAsia="ru-RU"/>
        </w:rPr>
        <w:t>производить земляные работы, планировку грунта, посадку деревьев и кустарников, устраивать монументальные клумбы;</w:t>
      </w:r>
    </w:p>
    <w:p w14:paraId="527369A5" w14:textId="77777777" w:rsidR="00E10BFE" w:rsidRPr="00557E11" w:rsidRDefault="00E10BFE" w:rsidP="007C49DB">
      <w:pPr>
        <w:widowControl w:val="0"/>
        <w:numPr>
          <w:ilvl w:val="0"/>
          <w:numId w:val="11"/>
        </w:numPr>
        <w:spacing w:line="276" w:lineRule="auto"/>
        <w:ind w:left="0" w:firstLine="426"/>
        <w:rPr>
          <w:rFonts w:eastAsia="Times New Roman"/>
          <w:szCs w:val="24"/>
          <w:lang w:eastAsia="ru-RU"/>
        </w:rPr>
      </w:pPr>
      <w:r w:rsidRPr="00557E11">
        <w:rPr>
          <w:rFonts w:eastAsia="Times New Roman"/>
          <w:szCs w:val="24"/>
          <w:lang w:eastAsia="ru-RU"/>
        </w:rPr>
        <w:t>производить погрузочно-разгрузочные работы, а также работы, связанные с разбиванием грунта и дорожных покрытий;</w:t>
      </w:r>
    </w:p>
    <w:p w14:paraId="30A8B08A" w14:textId="77777777" w:rsidR="00E10BFE" w:rsidRPr="00557E11" w:rsidRDefault="00E10BFE" w:rsidP="007C49DB">
      <w:pPr>
        <w:widowControl w:val="0"/>
        <w:numPr>
          <w:ilvl w:val="0"/>
          <w:numId w:val="11"/>
        </w:numPr>
        <w:spacing w:line="276" w:lineRule="auto"/>
        <w:ind w:left="0" w:firstLine="426"/>
        <w:rPr>
          <w:rFonts w:eastAsia="Times New Roman"/>
          <w:szCs w:val="24"/>
          <w:lang w:eastAsia="ru-RU"/>
        </w:rPr>
      </w:pPr>
      <w:r w:rsidRPr="00557E11">
        <w:rPr>
          <w:rFonts w:eastAsia="Times New Roman"/>
          <w:szCs w:val="24"/>
          <w:lang w:eastAsia="ru-RU"/>
        </w:rPr>
        <w:t>сооружать переезды и переходы через трубопроводы тепловых сетей.</w:t>
      </w:r>
    </w:p>
    <w:p w14:paraId="5289708E" w14:textId="77777777" w:rsidR="00E10BFE" w:rsidRPr="00557E11" w:rsidRDefault="00E10BFE" w:rsidP="00870CE6">
      <w:pPr>
        <w:widowControl w:val="0"/>
        <w:spacing w:before="120" w:line="276" w:lineRule="auto"/>
        <w:ind w:firstLine="709"/>
        <w:rPr>
          <w:rFonts w:eastAsia="Times New Roman"/>
          <w:b/>
          <w:bCs/>
          <w:szCs w:val="24"/>
          <w:lang w:eastAsia="ru-RU"/>
        </w:rPr>
      </w:pPr>
      <w:r w:rsidRPr="00557E11">
        <w:rPr>
          <w:rFonts w:eastAsia="Times New Roman"/>
          <w:b/>
          <w:bCs/>
          <w:szCs w:val="24"/>
          <w:lang w:eastAsia="ru-RU"/>
        </w:rPr>
        <w:t>Придорожные полосы автомобильных дорог</w:t>
      </w:r>
    </w:p>
    <w:p w14:paraId="7DAFC9EE" w14:textId="578CFBAE" w:rsidR="00E10BFE" w:rsidRPr="00557E11" w:rsidRDefault="00E10BFE" w:rsidP="00870CE6">
      <w:pPr>
        <w:widowControl w:val="0"/>
        <w:spacing w:line="276" w:lineRule="auto"/>
        <w:ind w:firstLine="709"/>
        <w:rPr>
          <w:rFonts w:eastAsia="Calibri"/>
          <w:szCs w:val="24"/>
          <w:lang w:eastAsia="ru-RU"/>
        </w:rPr>
      </w:pPr>
      <w:r w:rsidRPr="00557E11">
        <w:rPr>
          <w:rFonts w:eastAsia="Calibri"/>
          <w:szCs w:val="24"/>
          <w:lang w:eastAsia="ru-RU"/>
        </w:rPr>
        <w:t>В соответствии со ст. 3 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FF0E76">
        <w:rPr>
          <w:rFonts w:eastAsia="Calibri"/>
          <w:szCs w:val="24"/>
          <w:lang w:eastAsia="ru-RU"/>
        </w:rPr>
        <w:t>»</w:t>
      </w:r>
      <w:r w:rsidRPr="00557E11">
        <w:rPr>
          <w:rFonts w:eastAsia="Calibri"/>
          <w:szCs w:val="24"/>
          <w:lang w:eastAsia="ru-RU"/>
        </w:rPr>
        <w:t xml:space="preserve"> от 08.11.2007 № 257-ФЗ 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14:paraId="5BE2A133" w14:textId="77777777" w:rsidR="00E10BFE" w:rsidRPr="00557E11" w:rsidRDefault="00E10BFE" w:rsidP="00870CE6">
      <w:pPr>
        <w:widowControl w:val="0"/>
        <w:spacing w:line="276" w:lineRule="auto"/>
        <w:ind w:firstLine="709"/>
        <w:rPr>
          <w:rFonts w:eastAsia="Calibri"/>
          <w:szCs w:val="24"/>
          <w:lang w:eastAsia="ru-RU"/>
        </w:rPr>
      </w:pPr>
      <w:r w:rsidRPr="00557E11">
        <w:rPr>
          <w:rFonts w:eastAsia="Calibri"/>
          <w:szCs w:val="24"/>
          <w:lang w:eastAsia="ru-RU"/>
        </w:rPr>
        <w:t>Придорожные полосы устанавливаются для автомобильных дорог, за исключением автомобильных дорог, расположенных в границах населенных пунктов.</w:t>
      </w:r>
    </w:p>
    <w:p w14:paraId="204F178B" w14:textId="77777777" w:rsidR="00E10BFE" w:rsidRPr="00557E11" w:rsidRDefault="00E10BFE" w:rsidP="00870CE6">
      <w:pPr>
        <w:widowControl w:val="0"/>
        <w:spacing w:line="276" w:lineRule="auto"/>
        <w:ind w:firstLine="709"/>
        <w:rPr>
          <w:rFonts w:eastAsia="Calibri"/>
          <w:szCs w:val="24"/>
          <w:lang w:eastAsia="ru-RU"/>
        </w:rPr>
      </w:pPr>
      <w:r w:rsidRPr="00557E11">
        <w:rPr>
          <w:rFonts w:eastAsia="Calibri"/>
          <w:szCs w:val="24"/>
          <w:lang w:eastAsia="ru-RU"/>
        </w:rPr>
        <w:t>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14:paraId="1546E632" w14:textId="77777777" w:rsidR="00E10BFE" w:rsidRPr="00557E11" w:rsidRDefault="00E10BFE" w:rsidP="007C49DB">
      <w:pPr>
        <w:widowControl w:val="0"/>
        <w:numPr>
          <w:ilvl w:val="0"/>
          <w:numId w:val="8"/>
        </w:numPr>
        <w:tabs>
          <w:tab w:val="num" w:pos="426"/>
        </w:tabs>
        <w:spacing w:line="276" w:lineRule="auto"/>
        <w:ind w:left="0" w:firstLine="426"/>
        <w:contextualSpacing/>
        <w:rPr>
          <w:rFonts w:eastAsia="Calibri"/>
          <w:bCs/>
          <w:szCs w:val="24"/>
        </w:rPr>
      </w:pPr>
      <w:r w:rsidRPr="00557E11">
        <w:rPr>
          <w:rFonts w:eastAsia="Calibri"/>
          <w:bCs/>
          <w:szCs w:val="24"/>
        </w:rPr>
        <w:t>семидесяти пяти метров – для автомобильных дорог первой и второй категорий;</w:t>
      </w:r>
    </w:p>
    <w:p w14:paraId="5BF9D691" w14:textId="77777777" w:rsidR="00E10BFE" w:rsidRPr="00557E11" w:rsidRDefault="00E10BFE" w:rsidP="007C49DB">
      <w:pPr>
        <w:widowControl w:val="0"/>
        <w:numPr>
          <w:ilvl w:val="0"/>
          <w:numId w:val="8"/>
        </w:numPr>
        <w:tabs>
          <w:tab w:val="num" w:pos="426"/>
        </w:tabs>
        <w:spacing w:line="276" w:lineRule="auto"/>
        <w:ind w:left="0" w:firstLine="426"/>
        <w:contextualSpacing/>
        <w:rPr>
          <w:rFonts w:eastAsia="Calibri"/>
          <w:bCs/>
          <w:szCs w:val="24"/>
        </w:rPr>
      </w:pPr>
      <w:r w:rsidRPr="00557E11">
        <w:rPr>
          <w:rFonts w:eastAsia="Calibri"/>
          <w:bCs/>
          <w:szCs w:val="24"/>
        </w:rPr>
        <w:t>пятидесяти метров – для автомобильных дорог третьей и четвертой категорий;</w:t>
      </w:r>
    </w:p>
    <w:p w14:paraId="1AA960AE" w14:textId="77777777" w:rsidR="00E10BFE" w:rsidRPr="00557E11" w:rsidRDefault="00E10BFE" w:rsidP="007C49DB">
      <w:pPr>
        <w:widowControl w:val="0"/>
        <w:numPr>
          <w:ilvl w:val="0"/>
          <w:numId w:val="8"/>
        </w:numPr>
        <w:tabs>
          <w:tab w:val="num" w:pos="426"/>
        </w:tabs>
        <w:spacing w:line="276" w:lineRule="auto"/>
        <w:ind w:left="0" w:firstLine="426"/>
        <w:contextualSpacing/>
        <w:rPr>
          <w:rFonts w:eastAsia="Calibri"/>
          <w:bCs/>
          <w:szCs w:val="24"/>
        </w:rPr>
      </w:pPr>
      <w:r w:rsidRPr="00557E11">
        <w:rPr>
          <w:rFonts w:eastAsia="Calibri"/>
          <w:bCs/>
          <w:szCs w:val="24"/>
        </w:rPr>
        <w:t>двадцати пяти метров – для автомобильных дорог пятой категории;</w:t>
      </w:r>
    </w:p>
    <w:p w14:paraId="6EEEAB2E" w14:textId="77777777" w:rsidR="00E10BFE" w:rsidRPr="00557E11" w:rsidRDefault="00E10BFE" w:rsidP="007C49DB">
      <w:pPr>
        <w:widowControl w:val="0"/>
        <w:numPr>
          <w:ilvl w:val="0"/>
          <w:numId w:val="8"/>
        </w:numPr>
        <w:tabs>
          <w:tab w:val="num" w:pos="426"/>
        </w:tabs>
        <w:spacing w:line="276" w:lineRule="auto"/>
        <w:ind w:left="0" w:firstLine="426"/>
        <w:contextualSpacing/>
        <w:rPr>
          <w:rFonts w:eastAsia="Calibri"/>
          <w:bCs/>
          <w:szCs w:val="24"/>
        </w:rPr>
      </w:pPr>
      <w:r w:rsidRPr="00557E11">
        <w:rPr>
          <w:rFonts w:eastAsia="Calibri"/>
          <w:bCs/>
          <w:szCs w:val="24"/>
        </w:rPr>
        <w:t>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14:paraId="5529F7D9" w14:textId="77777777" w:rsidR="00E10BFE" w:rsidRPr="00557E11" w:rsidRDefault="00E10BFE" w:rsidP="007C49DB">
      <w:pPr>
        <w:widowControl w:val="0"/>
        <w:numPr>
          <w:ilvl w:val="0"/>
          <w:numId w:val="8"/>
        </w:numPr>
        <w:tabs>
          <w:tab w:val="num" w:pos="426"/>
        </w:tabs>
        <w:spacing w:line="276" w:lineRule="auto"/>
        <w:ind w:left="0" w:firstLine="426"/>
        <w:contextualSpacing/>
        <w:rPr>
          <w:rFonts w:eastAsia="Calibri"/>
          <w:bCs/>
          <w:szCs w:val="24"/>
        </w:rPr>
      </w:pPr>
      <w:r w:rsidRPr="00557E11">
        <w:rPr>
          <w:rFonts w:eastAsia="Calibri"/>
          <w:bCs/>
          <w:szCs w:val="24"/>
        </w:rPr>
        <w:t>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14:paraId="36D3A217" w14:textId="58D4D54F" w:rsidR="00E10BFE" w:rsidRDefault="00E10BFE" w:rsidP="00870CE6">
      <w:pPr>
        <w:widowControl w:val="0"/>
        <w:spacing w:before="120" w:line="276" w:lineRule="auto"/>
        <w:ind w:firstLine="709"/>
        <w:rPr>
          <w:rFonts w:eastAsia="Calibri"/>
          <w:bCs/>
          <w:szCs w:val="24"/>
        </w:rPr>
      </w:pPr>
      <w:r w:rsidRPr="00B43165">
        <w:rPr>
          <w:rFonts w:eastAsia="Calibri"/>
          <w:bCs/>
          <w:szCs w:val="24"/>
        </w:rPr>
        <w:t>В соответствии со ст. 26 ФЗ от 08.11.2007 № 257-ФЗ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w:t>
      </w:r>
    </w:p>
    <w:p w14:paraId="09BA4D5D" w14:textId="34EA6171" w:rsidR="00E4755B" w:rsidRDefault="00E4755B" w:rsidP="00E4755B">
      <w:pPr>
        <w:widowControl w:val="0"/>
        <w:spacing w:before="120" w:line="276" w:lineRule="auto"/>
        <w:rPr>
          <w:rFonts w:eastAsia="Calibri"/>
          <w:bCs/>
          <w:i/>
          <w:iCs/>
        </w:rPr>
      </w:pPr>
      <w:r w:rsidRPr="00E4755B">
        <w:rPr>
          <w:rFonts w:eastAsia="Calibri"/>
          <w:bCs/>
          <w:i/>
          <w:iCs/>
          <w:szCs w:val="24"/>
        </w:rPr>
        <w:lastRenderedPageBreak/>
        <w:t>Таблица</w:t>
      </w:r>
      <w:r w:rsidR="00DC4836">
        <w:rPr>
          <w:rFonts w:eastAsia="Calibri"/>
          <w:bCs/>
          <w:i/>
          <w:iCs/>
          <w:szCs w:val="24"/>
        </w:rPr>
        <w:t xml:space="preserve"> 6.9</w:t>
      </w:r>
      <w:r w:rsidR="00DC4836" w:rsidRPr="004C190A">
        <w:rPr>
          <w:rFonts w:eastAsia="Calibri"/>
          <w:i/>
          <w:iCs/>
        </w:rPr>
        <w:t xml:space="preserve"> - </w:t>
      </w:r>
      <w:r w:rsidR="00DC4836" w:rsidRPr="004C190A">
        <w:rPr>
          <w:rFonts w:eastAsia="Calibri"/>
          <w:bCs/>
          <w:i/>
          <w:iCs/>
        </w:rPr>
        <w:t xml:space="preserve">Размеры придорожных полос автомобильных дорог регионального и межмуниципального значения </w:t>
      </w:r>
      <w:r w:rsidR="00DC4836">
        <w:rPr>
          <w:rFonts w:eastAsia="Calibri"/>
          <w:bCs/>
          <w:i/>
          <w:iCs/>
        </w:rPr>
        <w:t>Володарского</w:t>
      </w:r>
      <w:r w:rsidR="00DC4836" w:rsidRPr="004C190A">
        <w:rPr>
          <w:rFonts w:eastAsia="Calibri"/>
          <w:bCs/>
          <w:i/>
          <w:iCs/>
        </w:rPr>
        <w:t xml:space="preserve"> муниципального округа, расположенных за границами населенных пунктов</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268"/>
        <w:gridCol w:w="3813"/>
        <w:gridCol w:w="1671"/>
        <w:gridCol w:w="1693"/>
      </w:tblGrid>
      <w:tr w:rsidR="00AB767C" w:rsidRPr="00A9684A" w14:paraId="297687E1" w14:textId="77777777" w:rsidTr="00AB767C">
        <w:trPr>
          <w:trHeight w:val="20"/>
          <w:tblHeader/>
        </w:trPr>
        <w:tc>
          <w:tcPr>
            <w:tcW w:w="281" w:type="pct"/>
            <w:tcBorders>
              <w:top w:val="single" w:sz="4" w:space="0" w:color="auto"/>
              <w:left w:val="single" w:sz="4" w:space="0" w:color="auto"/>
              <w:bottom w:val="single" w:sz="4" w:space="0" w:color="auto"/>
              <w:right w:val="single" w:sz="4" w:space="0" w:color="auto"/>
            </w:tcBorders>
            <w:vAlign w:val="center"/>
          </w:tcPr>
          <w:p w14:paraId="7AAB0863" w14:textId="557140C3" w:rsidR="00AB767C" w:rsidRPr="00394AE9" w:rsidRDefault="00AB767C" w:rsidP="00AB767C">
            <w:pPr>
              <w:widowControl w:val="0"/>
              <w:tabs>
                <w:tab w:val="left" w:pos="0"/>
              </w:tabs>
              <w:spacing w:line="240" w:lineRule="auto"/>
              <w:jc w:val="center"/>
              <w:rPr>
                <w:rFonts w:eastAsia="Calibri"/>
                <w:b/>
                <w:bCs/>
                <w:sz w:val="22"/>
              </w:rPr>
            </w:pPr>
            <w:r>
              <w:rPr>
                <w:rFonts w:eastAsia="Calibri"/>
                <w:b/>
                <w:bCs/>
                <w:sz w:val="22"/>
              </w:rPr>
              <w:t>№</w:t>
            </w:r>
          </w:p>
        </w:tc>
        <w:tc>
          <w:tcPr>
            <w:tcW w:w="1133" w:type="pct"/>
            <w:tcBorders>
              <w:top w:val="single" w:sz="4" w:space="0" w:color="auto"/>
              <w:left w:val="single" w:sz="4" w:space="0" w:color="auto"/>
              <w:bottom w:val="single" w:sz="4" w:space="0" w:color="auto"/>
              <w:right w:val="single" w:sz="4" w:space="0" w:color="auto"/>
            </w:tcBorders>
            <w:vAlign w:val="center"/>
          </w:tcPr>
          <w:p w14:paraId="33F6FBF6" w14:textId="24BE04A9" w:rsidR="00AB767C" w:rsidRPr="00394AE9" w:rsidRDefault="00AB767C" w:rsidP="00AB767C">
            <w:pPr>
              <w:widowControl w:val="0"/>
              <w:tabs>
                <w:tab w:val="left" w:pos="0"/>
              </w:tabs>
              <w:spacing w:line="240" w:lineRule="auto"/>
              <w:jc w:val="center"/>
              <w:rPr>
                <w:rFonts w:eastAsia="Calibri"/>
                <w:b/>
                <w:bCs/>
                <w:sz w:val="22"/>
              </w:rPr>
            </w:pPr>
            <w:r w:rsidRPr="00394AE9">
              <w:rPr>
                <w:rFonts w:eastAsia="Calibri"/>
                <w:b/>
                <w:bCs/>
                <w:sz w:val="22"/>
              </w:rPr>
              <w:t>Идентификационный номер</w:t>
            </w:r>
          </w:p>
        </w:tc>
        <w:tc>
          <w:tcPr>
            <w:tcW w:w="1905" w:type="pct"/>
            <w:tcBorders>
              <w:top w:val="single" w:sz="4" w:space="0" w:color="auto"/>
              <w:left w:val="single" w:sz="4" w:space="0" w:color="auto"/>
              <w:bottom w:val="single" w:sz="4" w:space="0" w:color="auto"/>
              <w:right w:val="single" w:sz="4" w:space="0" w:color="auto"/>
            </w:tcBorders>
            <w:vAlign w:val="center"/>
          </w:tcPr>
          <w:p w14:paraId="3C24C344" w14:textId="77D4A626" w:rsidR="00AB767C" w:rsidRPr="00394AE9" w:rsidRDefault="00AB767C" w:rsidP="00AB767C">
            <w:pPr>
              <w:widowControl w:val="0"/>
              <w:tabs>
                <w:tab w:val="left" w:pos="0"/>
              </w:tabs>
              <w:spacing w:line="240" w:lineRule="auto"/>
              <w:jc w:val="center"/>
              <w:rPr>
                <w:rFonts w:eastAsia="Calibri"/>
                <w:b/>
                <w:bCs/>
                <w:sz w:val="22"/>
              </w:rPr>
            </w:pPr>
            <w:r w:rsidRPr="00394AE9">
              <w:rPr>
                <w:rFonts w:eastAsia="Calibri"/>
                <w:b/>
                <w:bCs/>
                <w:sz w:val="22"/>
              </w:rPr>
              <w:t>Наименование автомобильной дороги</w:t>
            </w:r>
          </w:p>
        </w:tc>
        <w:tc>
          <w:tcPr>
            <w:tcW w:w="835" w:type="pct"/>
            <w:tcBorders>
              <w:top w:val="single" w:sz="4" w:space="0" w:color="auto"/>
              <w:left w:val="single" w:sz="4" w:space="0" w:color="auto"/>
              <w:bottom w:val="single" w:sz="4" w:space="0" w:color="auto"/>
              <w:right w:val="single" w:sz="4" w:space="0" w:color="auto"/>
            </w:tcBorders>
            <w:vAlign w:val="center"/>
          </w:tcPr>
          <w:p w14:paraId="6963D28E" w14:textId="0F7A3599" w:rsidR="00AB767C" w:rsidRPr="00394AE9" w:rsidRDefault="00AB767C" w:rsidP="00AB767C">
            <w:pPr>
              <w:widowControl w:val="0"/>
              <w:tabs>
                <w:tab w:val="left" w:pos="0"/>
              </w:tabs>
              <w:spacing w:line="240" w:lineRule="auto"/>
              <w:jc w:val="center"/>
              <w:rPr>
                <w:rFonts w:eastAsia="Calibri"/>
                <w:b/>
                <w:bCs/>
                <w:sz w:val="22"/>
              </w:rPr>
            </w:pPr>
            <w:r w:rsidRPr="00217485">
              <w:rPr>
                <w:rFonts w:eastAsia="Times New Roman"/>
                <w:b/>
                <w:bCs/>
                <w:sz w:val="22"/>
                <w:lang w:eastAsia="ru-RU"/>
              </w:rPr>
              <w:t>Категория автомобильной дороги</w:t>
            </w:r>
          </w:p>
        </w:tc>
        <w:tc>
          <w:tcPr>
            <w:tcW w:w="846" w:type="pct"/>
            <w:tcBorders>
              <w:top w:val="single" w:sz="4" w:space="0" w:color="auto"/>
              <w:left w:val="single" w:sz="4" w:space="0" w:color="auto"/>
              <w:bottom w:val="single" w:sz="4" w:space="0" w:color="auto"/>
              <w:right w:val="single" w:sz="4" w:space="0" w:color="auto"/>
            </w:tcBorders>
            <w:vAlign w:val="center"/>
          </w:tcPr>
          <w:p w14:paraId="35917D09" w14:textId="6864B6BE" w:rsidR="00AB767C" w:rsidRPr="00394AE9" w:rsidRDefault="00AB767C" w:rsidP="00AB767C">
            <w:pPr>
              <w:widowControl w:val="0"/>
              <w:tabs>
                <w:tab w:val="left" w:pos="0"/>
              </w:tabs>
              <w:spacing w:line="240" w:lineRule="auto"/>
              <w:jc w:val="center"/>
              <w:rPr>
                <w:rFonts w:eastAsia="Calibri"/>
                <w:b/>
                <w:bCs/>
                <w:sz w:val="22"/>
              </w:rPr>
            </w:pPr>
            <w:r w:rsidRPr="00217485">
              <w:rPr>
                <w:rFonts w:eastAsia="Times New Roman"/>
                <w:b/>
                <w:bCs/>
                <w:sz w:val="22"/>
                <w:lang w:eastAsia="ru-RU"/>
              </w:rPr>
              <w:t>Размер придорожной полосы, м</w:t>
            </w:r>
          </w:p>
        </w:tc>
      </w:tr>
      <w:tr w:rsidR="00AB767C" w:rsidRPr="00A9684A" w14:paraId="35FC7A30" w14:textId="77777777" w:rsidTr="00AB767C">
        <w:trPr>
          <w:trHeight w:val="1305"/>
        </w:trPr>
        <w:tc>
          <w:tcPr>
            <w:tcW w:w="281" w:type="pct"/>
            <w:tcBorders>
              <w:top w:val="single" w:sz="4" w:space="0" w:color="auto"/>
              <w:left w:val="single" w:sz="4" w:space="0" w:color="auto"/>
              <w:bottom w:val="single" w:sz="4" w:space="0" w:color="auto"/>
              <w:right w:val="single" w:sz="4" w:space="0" w:color="auto"/>
            </w:tcBorders>
            <w:vAlign w:val="center"/>
          </w:tcPr>
          <w:p w14:paraId="20E6633C" w14:textId="6DCCC4AB" w:rsidR="00AB767C" w:rsidRPr="006F5497" w:rsidRDefault="00AB767C" w:rsidP="00AB767C">
            <w:pPr>
              <w:widowControl w:val="0"/>
              <w:tabs>
                <w:tab w:val="left" w:pos="0"/>
              </w:tabs>
              <w:spacing w:line="240" w:lineRule="auto"/>
              <w:jc w:val="center"/>
            </w:pPr>
            <w:r>
              <w:t>1</w:t>
            </w:r>
          </w:p>
        </w:tc>
        <w:tc>
          <w:tcPr>
            <w:tcW w:w="1133" w:type="pct"/>
            <w:tcBorders>
              <w:top w:val="single" w:sz="4" w:space="0" w:color="auto"/>
              <w:left w:val="single" w:sz="4" w:space="0" w:color="auto"/>
              <w:bottom w:val="single" w:sz="4" w:space="0" w:color="auto"/>
              <w:right w:val="single" w:sz="4" w:space="0" w:color="auto"/>
            </w:tcBorders>
            <w:vAlign w:val="center"/>
          </w:tcPr>
          <w:p w14:paraId="466B9238" w14:textId="28C5A07C" w:rsidR="00AB767C" w:rsidRPr="006F5497" w:rsidRDefault="00AB767C" w:rsidP="00AB767C">
            <w:pPr>
              <w:widowControl w:val="0"/>
              <w:tabs>
                <w:tab w:val="left" w:pos="0"/>
              </w:tabs>
              <w:spacing w:line="240" w:lineRule="auto"/>
              <w:ind w:right="-105"/>
              <w:jc w:val="center"/>
            </w:pPr>
            <w:r w:rsidRPr="00111BB4">
              <w:t>22 ОП МЗ 22Н-1406</w:t>
            </w:r>
          </w:p>
        </w:tc>
        <w:tc>
          <w:tcPr>
            <w:tcW w:w="1905" w:type="pct"/>
            <w:tcBorders>
              <w:top w:val="single" w:sz="4" w:space="0" w:color="auto"/>
              <w:left w:val="single" w:sz="4" w:space="0" w:color="auto"/>
              <w:bottom w:val="single" w:sz="4" w:space="0" w:color="auto"/>
              <w:right w:val="single" w:sz="4" w:space="0" w:color="auto"/>
            </w:tcBorders>
            <w:vAlign w:val="center"/>
          </w:tcPr>
          <w:p w14:paraId="2BD61C61" w14:textId="252CE575" w:rsidR="00AB767C" w:rsidRPr="00A9684A" w:rsidRDefault="00AB767C" w:rsidP="00AB767C">
            <w:pPr>
              <w:widowControl w:val="0"/>
              <w:tabs>
                <w:tab w:val="left" w:pos="0"/>
              </w:tabs>
              <w:spacing w:line="240" w:lineRule="auto"/>
              <w:jc w:val="center"/>
              <w:rPr>
                <w:rFonts w:eastAsia="Calibri"/>
                <w:color w:val="FF0000"/>
                <w:sz w:val="22"/>
              </w:rPr>
            </w:pPr>
            <w:r w:rsidRPr="006F5497">
              <w:t>Володарск-Юганец</w:t>
            </w:r>
          </w:p>
        </w:tc>
        <w:tc>
          <w:tcPr>
            <w:tcW w:w="835" w:type="pct"/>
            <w:tcBorders>
              <w:top w:val="single" w:sz="4" w:space="0" w:color="auto"/>
              <w:left w:val="single" w:sz="4" w:space="0" w:color="auto"/>
              <w:right w:val="single" w:sz="4" w:space="0" w:color="auto"/>
            </w:tcBorders>
            <w:vAlign w:val="center"/>
          </w:tcPr>
          <w:p w14:paraId="500B9166" w14:textId="77777777" w:rsidR="00AB767C" w:rsidRPr="00083E8B" w:rsidRDefault="00AB767C" w:rsidP="00AB767C">
            <w:pPr>
              <w:widowControl w:val="0"/>
              <w:tabs>
                <w:tab w:val="left" w:pos="0"/>
              </w:tabs>
              <w:spacing w:line="240" w:lineRule="auto"/>
              <w:jc w:val="center"/>
              <w:rPr>
                <w:rFonts w:eastAsia="Calibri"/>
                <w:color w:val="000000" w:themeColor="text1"/>
                <w:sz w:val="22"/>
              </w:rPr>
            </w:pPr>
            <w:r w:rsidRPr="00083E8B">
              <w:rPr>
                <w:rFonts w:eastAsia="Calibri"/>
                <w:color w:val="000000" w:themeColor="text1"/>
                <w:sz w:val="22"/>
              </w:rPr>
              <w:t>IV</w:t>
            </w:r>
          </w:p>
        </w:tc>
        <w:tc>
          <w:tcPr>
            <w:tcW w:w="846" w:type="pct"/>
            <w:tcBorders>
              <w:top w:val="single" w:sz="4" w:space="0" w:color="auto"/>
              <w:left w:val="single" w:sz="4" w:space="0" w:color="auto"/>
              <w:bottom w:val="single" w:sz="4" w:space="0" w:color="auto"/>
              <w:right w:val="single" w:sz="4" w:space="0" w:color="auto"/>
            </w:tcBorders>
            <w:vAlign w:val="center"/>
          </w:tcPr>
          <w:p w14:paraId="66D5DFED" w14:textId="0767F35E" w:rsidR="00AB767C" w:rsidRPr="00A9684A" w:rsidRDefault="00656767" w:rsidP="00AB767C">
            <w:pPr>
              <w:widowControl w:val="0"/>
              <w:tabs>
                <w:tab w:val="left" w:pos="0"/>
              </w:tabs>
              <w:spacing w:line="240" w:lineRule="auto"/>
              <w:jc w:val="center"/>
              <w:rPr>
                <w:rFonts w:eastAsia="Calibri"/>
                <w:color w:val="FF0000"/>
                <w:sz w:val="22"/>
              </w:rPr>
            </w:pPr>
            <w:r>
              <w:t>50</w:t>
            </w:r>
          </w:p>
        </w:tc>
      </w:tr>
      <w:tr w:rsidR="00AB767C" w:rsidRPr="00A9684A" w14:paraId="50F006A9" w14:textId="77777777" w:rsidTr="00AB767C">
        <w:trPr>
          <w:trHeight w:val="20"/>
        </w:trPr>
        <w:tc>
          <w:tcPr>
            <w:tcW w:w="281" w:type="pct"/>
            <w:tcBorders>
              <w:top w:val="single" w:sz="4" w:space="0" w:color="auto"/>
              <w:left w:val="single" w:sz="4" w:space="0" w:color="auto"/>
              <w:bottom w:val="single" w:sz="4" w:space="0" w:color="auto"/>
              <w:right w:val="single" w:sz="4" w:space="0" w:color="auto"/>
            </w:tcBorders>
            <w:vAlign w:val="center"/>
          </w:tcPr>
          <w:p w14:paraId="76FC4BC6" w14:textId="63A1B2FA" w:rsidR="00AB767C" w:rsidRPr="006F5497" w:rsidRDefault="00AB767C" w:rsidP="00AB767C">
            <w:pPr>
              <w:widowControl w:val="0"/>
              <w:tabs>
                <w:tab w:val="left" w:pos="0"/>
              </w:tabs>
              <w:spacing w:line="240" w:lineRule="auto"/>
              <w:jc w:val="center"/>
            </w:pPr>
            <w:r>
              <w:t>2</w:t>
            </w:r>
          </w:p>
        </w:tc>
        <w:tc>
          <w:tcPr>
            <w:tcW w:w="1133" w:type="pct"/>
            <w:tcBorders>
              <w:top w:val="single" w:sz="4" w:space="0" w:color="auto"/>
              <w:left w:val="single" w:sz="4" w:space="0" w:color="auto"/>
              <w:bottom w:val="single" w:sz="4" w:space="0" w:color="auto"/>
              <w:right w:val="single" w:sz="4" w:space="0" w:color="auto"/>
            </w:tcBorders>
            <w:vAlign w:val="center"/>
          </w:tcPr>
          <w:p w14:paraId="3C9B009C" w14:textId="40AA8DC3" w:rsidR="00AB767C" w:rsidRPr="006F5497" w:rsidRDefault="00AB767C" w:rsidP="00AB767C">
            <w:pPr>
              <w:widowControl w:val="0"/>
              <w:tabs>
                <w:tab w:val="left" w:pos="0"/>
              </w:tabs>
              <w:spacing w:line="240" w:lineRule="auto"/>
              <w:ind w:right="-105"/>
              <w:jc w:val="center"/>
            </w:pPr>
            <w:r w:rsidRPr="00111BB4">
              <w:t>22 ОП МЗ 22Н-1407</w:t>
            </w:r>
          </w:p>
        </w:tc>
        <w:tc>
          <w:tcPr>
            <w:tcW w:w="1905" w:type="pct"/>
            <w:tcBorders>
              <w:top w:val="single" w:sz="4" w:space="0" w:color="auto"/>
              <w:left w:val="single" w:sz="4" w:space="0" w:color="auto"/>
              <w:bottom w:val="single" w:sz="4" w:space="0" w:color="auto"/>
              <w:right w:val="single" w:sz="4" w:space="0" w:color="auto"/>
            </w:tcBorders>
            <w:vAlign w:val="center"/>
          </w:tcPr>
          <w:p w14:paraId="3A4F3E77" w14:textId="27D54A95" w:rsidR="00AB767C" w:rsidRPr="00A9684A" w:rsidRDefault="00AB767C" w:rsidP="00AB767C">
            <w:pPr>
              <w:widowControl w:val="0"/>
              <w:tabs>
                <w:tab w:val="left" w:pos="0"/>
              </w:tabs>
              <w:spacing w:line="240" w:lineRule="auto"/>
              <w:jc w:val="center"/>
              <w:rPr>
                <w:rFonts w:eastAsia="Calibri"/>
                <w:color w:val="FF0000"/>
                <w:sz w:val="22"/>
              </w:rPr>
            </w:pPr>
            <w:r w:rsidRPr="006F5497">
              <w:t>Подъезд к п.</w:t>
            </w:r>
            <w:r>
              <w:t xml:space="preserve"> </w:t>
            </w:r>
            <w:r w:rsidRPr="006F5497">
              <w:t>Красная Горка от а/д Дзержинск-Володарск- Ильино- а/д М-7 "Волга"</w:t>
            </w:r>
          </w:p>
        </w:tc>
        <w:tc>
          <w:tcPr>
            <w:tcW w:w="835" w:type="pct"/>
            <w:tcBorders>
              <w:top w:val="single" w:sz="4" w:space="0" w:color="auto"/>
              <w:left w:val="single" w:sz="4" w:space="0" w:color="auto"/>
              <w:bottom w:val="single" w:sz="4" w:space="0" w:color="auto"/>
              <w:right w:val="single" w:sz="4" w:space="0" w:color="auto"/>
            </w:tcBorders>
            <w:vAlign w:val="center"/>
          </w:tcPr>
          <w:p w14:paraId="0D1C34A0" w14:textId="77777777" w:rsidR="00AB767C" w:rsidRPr="00083E8B" w:rsidRDefault="00AB767C" w:rsidP="00AB767C">
            <w:pPr>
              <w:widowControl w:val="0"/>
              <w:tabs>
                <w:tab w:val="left" w:pos="0"/>
              </w:tabs>
              <w:spacing w:line="240" w:lineRule="auto"/>
              <w:jc w:val="center"/>
              <w:rPr>
                <w:rFonts w:eastAsia="Calibri"/>
                <w:color w:val="000000" w:themeColor="text1"/>
                <w:sz w:val="22"/>
              </w:rPr>
            </w:pPr>
            <w:r w:rsidRPr="00083E8B">
              <w:rPr>
                <w:rFonts w:eastAsia="Calibri"/>
                <w:color w:val="000000" w:themeColor="text1"/>
                <w:sz w:val="22"/>
              </w:rPr>
              <w:t>V</w:t>
            </w:r>
          </w:p>
        </w:tc>
        <w:tc>
          <w:tcPr>
            <w:tcW w:w="846" w:type="pct"/>
            <w:tcBorders>
              <w:top w:val="single" w:sz="4" w:space="0" w:color="auto"/>
              <w:left w:val="single" w:sz="4" w:space="0" w:color="auto"/>
              <w:bottom w:val="single" w:sz="4" w:space="0" w:color="auto"/>
              <w:right w:val="single" w:sz="4" w:space="0" w:color="auto"/>
            </w:tcBorders>
            <w:vAlign w:val="center"/>
          </w:tcPr>
          <w:p w14:paraId="0E1B85FD" w14:textId="2AF58BFF" w:rsidR="00AB767C" w:rsidRPr="00A9684A" w:rsidRDefault="00656767" w:rsidP="00AB767C">
            <w:pPr>
              <w:widowControl w:val="0"/>
              <w:tabs>
                <w:tab w:val="left" w:pos="0"/>
              </w:tabs>
              <w:spacing w:line="240" w:lineRule="auto"/>
              <w:jc w:val="center"/>
              <w:rPr>
                <w:rFonts w:eastAsia="Calibri"/>
                <w:color w:val="FF0000"/>
                <w:sz w:val="22"/>
              </w:rPr>
            </w:pPr>
            <w:r>
              <w:t>25</w:t>
            </w:r>
          </w:p>
        </w:tc>
      </w:tr>
      <w:tr w:rsidR="00AB767C" w:rsidRPr="00A9684A" w14:paraId="4A430858" w14:textId="77777777" w:rsidTr="00AB767C">
        <w:trPr>
          <w:trHeight w:val="1265"/>
        </w:trPr>
        <w:tc>
          <w:tcPr>
            <w:tcW w:w="281" w:type="pct"/>
            <w:tcBorders>
              <w:top w:val="single" w:sz="4" w:space="0" w:color="auto"/>
              <w:left w:val="single" w:sz="4" w:space="0" w:color="auto"/>
              <w:bottom w:val="single" w:sz="4" w:space="0" w:color="auto"/>
              <w:right w:val="single" w:sz="4" w:space="0" w:color="auto"/>
            </w:tcBorders>
            <w:vAlign w:val="center"/>
          </w:tcPr>
          <w:p w14:paraId="739328E4" w14:textId="4D5C1F86" w:rsidR="00AB767C" w:rsidRPr="006F5497" w:rsidRDefault="00AB767C" w:rsidP="00AB767C">
            <w:pPr>
              <w:widowControl w:val="0"/>
              <w:tabs>
                <w:tab w:val="left" w:pos="0"/>
              </w:tabs>
              <w:spacing w:line="240" w:lineRule="auto"/>
              <w:jc w:val="center"/>
            </w:pPr>
            <w:r>
              <w:t>3</w:t>
            </w:r>
          </w:p>
        </w:tc>
        <w:tc>
          <w:tcPr>
            <w:tcW w:w="1133" w:type="pct"/>
            <w:tcBorders>
              <w:top w:val="single" w:sz="4" w:space="0" w:color="auto"/>
              <w:left w:val="single" w:sz="4" w:space="0" w:color="auto"/>
              <w:bottom w:val="single" w:sz="4" w:space="0" w:color="auto"/>
              <w:right w:val="single" w:sz="4" w:space="0" w:color="auto"/>
            </w:tcBorders>
            <w:vAlign w:val="center"/>
          </w:tcPr>
          <w:p w14:paraId="5A036301" w14:textId="6A0D4E13" w:rsidR="00AB767C" w:rsidRPr="006F5497" w:rsidRDefault="00AB767C" w:rsidP="00AB767C">
            <w:pPr>
              <w:widowControl w:val="0"/>
              <w:tabs>
                <w:tab w:val="left" w:pos="0"/>
              </w:tabs>
              <w:spacing w:line="240" w:lineRule="auto"/>
              <w:ind w:right="-105"/>
              <w:jc w:val="center"/>
            </w:pPr>
            <w:r w:rsidRPr="00111BB4">
              <w:t>22 ОП МЗ 22Н-1408</w:t>
            </w:r>
          </w:p>
        </w:tc>
        <w:tc>
          <w:tcPr>
            <w:tcW w:w="1905" w:type="pct"/>
            <w:tcBorders>
              <w:top w:val="single" w:sz="4" w:space="0" w:color="auto"/>
              <w:left w:val="single" w:sz="4" w:space="0" w:color="auto"/>
              <w:bottom w:val="single" w:sz="4" w:space="0" w:color="auto"/>
              <w:right w:val="single" w:sz="4" w:space="0" w:color="auto"/>
            </w:tcBorders>
            <w:vAlign w:val="center"/>
          </w:tcPr>
          <w:p w14:paraId="6130D42D" w14:textId="21732948" w:rsidR="00AB767C" w:rsidRPr="00A9684A" w:rsidRDefault="00AB767C" w:rsidP="00AB767C">
            <w:pPr>
              <w:widowControl w:val="0"/>
              <w:tabs>
                <w:tab w:val="left" w:pos="0"/>
              </w:tabs>
              <w:spacing w:line="240" w:lineRule="auto"/>
              <w:jc w:val="center"/>
              <w:rPr>
                <w:rFonts w:eastAsia="Calibri"/>
                <w:color w:val="FF0000"/>
                <w:sz w:val="22"/>
              </w:rPr>
            </w:pPr>
            <w:r w:rsidRPr="006F5497">
              <w:t>Подъезд к п.</w:t>
            </w:r>
            <w:r>
              <w:t xml:space="preserve"> </w:t>
            </w:r>
            <w:r w:rsidRPr="006F5497">
              <w:t>Дубки от а/д Дзержинск-Володарск- Ильино-а/д М-7 "Волга"</w:t>
            </w:r>
          </w:p>
        </w:tc>
        <w:tc>
          <w:tcPr>
            <w:tcW w:w="835" w:type="pct"/>
            <w:tcBorders>
              <w:top w:val="single" w:sz="4" w:space="0" w:color="auto"/>
              <w:left w:val="single" w:sz="4" w:space="0" w:color="auto"/>
              <w:right w:val="single" w:sz="4" w:space="0" w:color="auto"/>
            </w:tcBorders>
            <w:vAlign w:val="center"/>
          </w:tcPr>
          <w:p w14:paraId="2948BD3B" w14:textId="77777777" w:rsidR="00AB767C" w:rsidRPr="00083E8B" w:rsidRDefault="00AB767C" w:rsidP="00AB767C">
            <w:pPr>
              <w:widowControl w:val="0"/>
              <w:tabs>
                <w:tab w:val="left" w:pos="0"/>
              </w:tabs>
              <w:spacing w:line="240" w:lineRule="auto"/>
              <w:jc w:val="center"/>
              <w:rPr>
                <w:rFonts w:eastAsia="Calibri"/>
                <w:color w:val="000000" w:themeColor="text1"/>
                <w:sz w:val="22"/>
                <w:lang w:val="en-US"/>
              </w:rPr>
            </w:pPr>
            <w:r w:rsidRPr="00083E8B">
              <w:rPr>
                <w:rFonts w:eastAsia="Calibri"/>
                <w:color w:val="000000" w:themeColor="text1"/>
                <w:sz w:val="22"/>
                <w:lang w:val="en-US"/>
              </w:rPr>
              <w:t>IV</w:t>
            </w:r>
          </w:p>
        </w:tc>
        <w:tc>
          <w:tcPr>
            <w:tcW w:w="846" w:type="pct"/>
            <w:tcBorders>
              <w:top w:val="single" w:sz="4" w:space="0" w:color="auto"/>
              <w:left w:val="single" w:sz="4" w:space="0" w:color="auto"/>
              <w:bottom w:val="single" w:sz="4" w:space="0" w:color="auto"/>
              <w:right w:val="single" w:sz="4" w:space="0" w:color="auto"/>
            </w:tcBorders>
            <w:vAlign w:val="center"/>
          </w:tcPr>
          <w:p w14:paraId="66905613" w14:textId="79A70819" w:rsidR="00AB767C" w:rsidRPr="00A9684A" w:rsidRDefault="00656767" w:rsidP="00AB767C">
            <w:pPr>
              <w:widowControl w:val="0"/>
              <w:tabs>
                <w:tab w:val="left" w:pos="0"/>
              </w:tabs>
              <w:spacing w:line="240" w:lineRule="auto"/>
              <w:jc w:val="center"/>
              <w:rPr>
                <w:rFonts w:eastAsia="Calibri"/>
                <w:color w:val="FF0000"/>
                <w:sz w:val="22"/>
              </w:rPr>
            </w:pPr>
            <w:r>
              <w:t>50</w:t>
            </w:r>
          </w:p>
        </w:tc>
      </w:tr>
      <w:tr w:rsidR="00AB767C" w:rsidRPr="00A9684A" w14:paraId="3B18B095" w14:textId="77777777" w:rsidTr="00AB767C">
        <w:trPr>
          <w:trHeight w:val="759"/>
        </w:trPr>
        <w:tc>
          <w:tcPr>
            <w:tcW w:w="281" w:type="pct"/>
            <w:tcBorders>
              <w:top w:val="single" w:sz="4" w:space="0" w:color="auto"/>
              <w:left w:val="single" w:sz="4" w:space="0" w:color="auto"/>
              <w:bottom w:val="single" w:sz="4" w:space="0" w:color="auto"/>
              <w:right w:val="single" w:sz="4" w:space="0" w:color="auto"/>
            </w:tcBorders>
            <w:vAlign w:val="center"/>
          </w:tcPr>
          <w:p w14:paraId="35F5B39E" w14:textId="62323770" w:rsidR="00AB767C" w:rsidRPr="006F5497" w:rsidRDefault="00AB767C" w:rsidP="00AB767C">
            <w:pPr>
              <w:widowControl w:val="0"/>
              <w:tabs>
                <w:tab w:val="left" w:pos="0"/>
              </w:tabs>
              <w:spacing w:line="240" w:lineRule="auto"/>
              <w:jc w:val="center"/>
            </w:pPr>
            <w:r>
              <w:t>4</w:t>
            </w:r>
          </w:p>
        </w:tc>
        <w:tc>
          <w:tcPr>
            <w:tcW w:w="1133" w:type="pct"/>
            <w:tcBorders>
              <w:top w:val="single" w:sz="4" w:space="0" w:color="auto"/>
              <w:left w:val="single" w:sz="4" w:space="0" w:color="auto"/>
              <w:bottom w:val="single" w:sz="4" w:space="0" w:color="auto"/>
              <w:right w:val="single" w:sz="4" w:space="0" w:color="auto"/>
            </w:tcBorders>
            <w:vAlign w:val="center"/>
          </w:tcPr>
          <w:p w14:paraId="6A8CA985" w14:textId="1B791FBF" w:rsidR="00AB767C" w:rsidRPr="006F5497" w:rsidRDefault="00AB767C" w:rsidP="00AB767C">
            <w:pPr>
              <w:widowControl w:val="0"/>
              <w:tabs>
                <w:tab w:val="left" w:pos="0"/>
              </w:tabs>
              <w:spacing w:line="240" w:lineRule="auto"/>
              <w:ind w:right="-105"/>
              <w:jc w:val="center"/>
            </w:pPr>
            <w:r w:rsidRPr="00111BB4">
              <w:t>22 ОП МЗ 22Н-1409</w:t>
            </w:r>
          </w:p>
        </w:tc>
        <w:tc>
          <w:tcPr>
            <w:tcW w:w="1905" w:type="pct"/>
            <w:tcBorders>
              <w:top w:val="single" w:sz="4" w:space="0" w:color="auto"/>
              <w:left w:val="single" w:sz="4" w:space="0" w:color="auto"/>
              <w:bottom w:val="single" w:sz="4" w:space="0" w:color="auto"/>
              <w:right w:val="single" w:sz="4" w:space="0" w:color="auto"/>
            </w:tcBorders>
            <w:vAlign w:val="center"/>
          </w:tcPr>
          <w:p w14:paraId="1486239E" w14:textId="4EFA11E0" w:rsidR="00AB767C" w:rsidRPr="00A9684A" w:rsidRDefault="00AB767C" w:rsidP="00AB767C">
            <w:pPr>
              <w:widowControl w:val="0"/>
              <w:tabs>
                <w:tab w:val="left" w:pos="0"/>
              </w:tabs>
              <w:spacing w:line="240" w:lineRule="auto"/>
              <w:jc w:val="center"/>
              <w:rPr>
                <w:rFonts w:eastAsia="Calibri"/>
                <w:color w:val="FF0000"/>
                <w:sz w:val="22"/>
              </w:rPr>
            </w:pPr>
            <w:r w:rsidRPr="006F5497">
              <w:t>Подъезд к д.</w:t>
            </w:r>
            <w:r>
              <w:t xml:space="preserve"> </w:t>
            </w:r>
            <w:r w:rsidRPr="006F5497">
              <w:t>Седельниково от а/д Дзержинск- Володарск- Ильино- а/д М-7 "Волга"</w:t>
            </w:r>
          </w:p>
        </w:tc>
        <w:tc>
          <w:tcPr>
            <w:tcW w:w="835" w:type="pct"/>
            <w:tcBorders>
              <w:top w:val="single" w:sz="4" w:space="0" w:color="auto"/>
              <w:left w:val="single" w:sz="4" w:space="0" w:color="auto"/>
              <w:right w:val="single" w:sz="4" w:space="0" w:color="auto"/>
            </w:tcBorders>
            <w:vAlign w:val="center"/>
          </w:tcPr>
          <w:p w14:paraId="79110F2E" w14:textId="77777777" w:rsidR="00AB767C" w:rsidRPr="00083E8B" w:rsidRDefault="00AB767C" w:rsidP="00AB767C">
            <w:pPr>
              <w:widowControl w:val="0"/>
              <w:tabs>
                <w:tab w:val="left" w:pos="0"/>
              </w:tabs>
              <w:spacing w:line="240" w:lineRule="auto"/>
              <w:jc w:val="center"/>
              <w:rPr>
                <w:rFonts w:eastAsia="Calibri"/>
                <w:color w:val="000000" w:themeColor="text1"/>
                <w:sz w:val="22"/>
              </w:rPr>
            </w:pPr>
            <w:r w:rsidRPr="00083E8B">
              <w:rPr>
                <w:rFonts w:eastAsia="Calibri"/>
                <w:color w:val="000000" w:themeColor="text1"/>
                <w:sz w:val="22"/>
              </w:rPr>
              <w:t>V</w:t>
            </w:r>
          </w:p>
        </w:tc>
        <w:tc>
          <w:tcPr>
            <w:tcW w:w="846" w:type="pct"/>
            <w:tcBorders>
              <w:top w:val="single" w:sz="4" w:space="0" w:color="auto"/>
              <w:left w:val="single" w:sz="4" w:space="0" w:color="auto"/>
              <w:bottom w:val="single" w:sz="4" w:space="0" w:color="auto"/>
              <w:right w:val="single" w:sz="4" w:space="0" w:color="auto"/>
            </w:tcBorders>
            <w:vAlign w:val="center"/>
          </w:tcPr>
          <w:p w14:paraId="1E804D0D" w14:textId="69BBA69F" w:rsidR="00AB767C" w:rsidRPr="00A9684A" w:rsidRDefault="00656767" w:rsidP="00AB767C">
            <w:pPr>
              <w:widowControl w:val="0"/>
              <w:tabs>
                <w:tab w:val="left" w:pos="0"/>
              </w:tabs>
              <w:spacing w:line="240" w:lineRule="auto"/>
              <w:jc w:val="center"/>
              <w:rPr>
                <w:rFonts w:eastAsia="Calibri"/>
                <w:color w:val="FF0000"/>
                <w:sz w:val="22"/>
              </w:rPr>
            </w:pPr>
            <w:r>
              <w:t>25</w:t>
            </w:r>
          </w:p>
        </w:tc>
      </w:tr>
      <w:tr w:rsidR="00AB767C" w:rsidRPr="00A9684A" w14:paraId="6C676D83" w14:textId="77777777" w:rsidTr="00AB767C">
        <w:trPr>
          <w:trHeight w:val="20"/>
        </w:trPr>
        <w:tc>
          <w:tcPr>
            <w:tcW w:w="281" w:type="pct"/>
            <w:tcBorders>
              <w:top w:val="single" w:sz="4" w:space="0" w:color="auto"/>
              <w:left w:val="single" w:sz="4" w:space="0" w:color="auto"/>
              <w:bottom w:val="single" w:sz="4" w:space="0" w:color="auto"/>
              <w:right w:val="single" w:sz="4" w:space="0" w:color="auto"/>
            </w:tcBorders>
            <w:vAlign w:val="center"/>
          </w:tcPr>
          <w:p w14:paraId="32EB920A" w14:textId="3B85A2C6" w:rsidR="00AB767C" w:rsidRPr="006F5497" w:rsidRDefault="00AB767C" w:rsidP="00AB767C">
            <w:pPr>
              <w:widowControl w:val="0"/>
              <w:tabs>
                <w:tab w:val="left" w:pos="0"/>
              </w:tabs>
              <w:spacing w:line="240" w:lineRule="auto"/>
              <w:jc w:val="center"/>
            </w:pPr>
            <w:r>
              <w:t>5</w:t>
            </w:r>
          </w:p>
        </w:tc>
        <w:tc>
          <w:tcPr>
            <w:tcW w:w="1133" w:type="pct"/>
            <w:tcBorders>
              <w:top w:val="single" w:sz="4" w:space="0" w:color="auto"/>
              <w:left w:val="single" w:sz="4" w:space="0" w:color="auto"/>
              <w:bottom w:val="single" w:sz="4" w:space="0" w:color="auto"/>
              <w:right w:val="single" w:sz="4" w:space="0" w:color="auto"/>
            </w:tcBorders>
            <w:vAlign w:val="center"/>
          </w:tcPr>
          <w:p w14:paraId="702B37CC" w14:textId="10C3AAFF" w:rsidR="00AB767C" w:rsidRPr="006F5497" w:rsidRDefault="00AB767C" w:rsidP="00AB767C">
            <w:pPr>
              <w:widowControl w:val="0"/>
              <w:tabs>
                <w:tab w:val="left" w:pos="0"/>
              </w:tabs>
              <w:spacing w:line="240" w:lineRule="auto"/>
              <w:ind w:right="-105"/>
              <w:jc w:val="center"/>
            </w:pPr>
            <w:r w:rsidRPr="00111BB4">
              <w:t>22 ОП МЗ 22Н-1410</w:t>
            </w:r>
          </w:p>
        </w:tc>
        <w:tc>
          <w:tcPr>
            <w:tcW w:w="1905" w:type="pct"/>
            <w:tcBorders>
              <w:top w:val="single" w:sz="4" w:space="0" w:color="auto"/>
              <w:left w:val="single" w:sz="4" w:space="0" w:color="auto"/>
              <w:bottom w:val="single" w:sz="4" w:space="0" w:color="auto"/>
              <w:right w:val="single" w:sz="4" w:space="0" w:color="auto"/>
            </w:tcBorders>
            <w:vAlign w:val="center"/>
          </w:tcPr>
          <w:p w14:paraId="1F8F298E" w14:textId="315049C7" w:rsidR="00AB767C" w:rsidRPr="00A9684A" w:rsidRDefault="00AB767C" w:rsidP="00AB767C">
            <w:pPr>
              <w:widowControl w:val="0"/>
              <w:tabs>
                <w:tab w:val="left" w:pos="0"/>
              </w:tabs>
              <w:spacing w:line="240" w:lineRule="auto"/>
              <w:jc w:val="center"/>
              <w:rPr>
                <w:rFonts w:eastAsia="Calibri"/>
                <w:color w:val="FF0000"/>
                <w:sz w:val="22"/>
              </w:rPr>
            </w:pPr>
            <w:r w:rsidRPr="006F5497">
              <w:t>Ильиногорск-Золино</w:t>
            </w:r>
          </w:p>
        </w:tc>
        <w:tc>
          <w:tcPr>
            <w:tcW w:w="835" w:type="pct"/>
            <w:tcBorders>
              <w:top w:val="single" w:sz="4" w:space="0" w:color="auto"/>
              <w:left w:val="single" w:sz="4" w:space="0" w:color="auto"/>
              <w:bottom w:val="single" w:sz="4" w:space="0" w:color="auto"/>
              <w:right w:val="single" w:sz="4" w:space="0" w:color="auto"/>
            </w:tcBorders>
            <w:vAlign w:val="center"/>
          </w:tcPr>
          <w:p w14:paraId="5239DEA3" w14:textId="77777777" w:rsidR="00AB767C" w:rsidRPr="00083E8B" w:rsidRDefault="00AB767C" w:rsidP="00AB767C">
            <w:pPr>
              <w:widowControl w:val="0"/>
              <w:tabs>
                <w:tab w:val="left" w:pos="0"/>
              </w:tabs>
              <w:spacing w:line="240" w:lineRule="auto"/>
              <w:jc w:val="center"/>
              <w:rPr>
                <w:rFonts w:eastAsia="Calibri"/>
                <w:color w:val="000000" w:themeColor="text1"/>
                <w:sz w:val="22"/>
              </w:rPr>
            </w:pPr>
            <w:r w:rsidRPr="00083E8B">
              <w:rPr>
                <w:rFonts w:eastAsia="Calibri"/>
                <w:color w:val="000000" w:themeColor="text1"/>
                <w:sz w:val="22"/>
                <w:lang w:val="en-US"/>
              </w:rPr>
              <w:t>IV</w:t>
            </w:r>
          </w:p>
        </w:tc>
        <w:tc>
          <w:tcPr>
            <w:tcW w:w="846" w:type="pct"/>
            <w:tcBorders>
              <w:top w:val="single" w:sz="4" w:space="0" w:color="auto"/>
              <w:left w:val="single" w:sz="4" w:space="0" w:color="auto"/>
              <w:bottom w:val="single" w:sz="4" w:space="0" w:color="auto"/>
              <w:right w:val="single" w:sz="4" w:space="0" w:color="auto"/>
            </w:tcBorders>
            <w:vAlign w:val="center"/>
          </w:tcPr>
          <w:p w14:paraId="111EF9F2" w14:textId="35F6D6E9" w:rsidR="00AB767C" w:rsidRPr="00A9684A" w:rsidRDefault="00656767" w:rsidP="00AB767C">
            <w:pPr>
              <w:widowControl w:val="0"/>
              <w:tabs>
                <w:tab w:val="left" w:pos="0"/>
              </w:tabs>
              <w:spacing w:line="240" w:lineRule="auto"/>
              <w:jc w:val="center"/>
              <w:rPr>
                <w:rFonts w:eastAsia="Calibri"/>
                <w:color w:val="FF0000"/>
                <w:sz w:val="22"/>
              </w:rPr>
            </w:pPr>
            <w:r>
              <w:t>50</w:t>
            </w:r>
          </w:p>
        </w:tc>
      </w:tr>
      <w:tr w:rsidR="00AB767C" w:rsidRPr="00A9684A" w14:paraId="7DF6F974" w14:textId="77777777" w:rsidTr="00AB767C">
        <w:trPr>
          <w:trHeight w:val="20"/>
        </w:trPr>
        <w:tc>
          <w:tcPr>
            <w:tcW w:w="281" w:type="pct"/>
            <w:tcBorders>
              <w:top w:val="single" w:sz="4" w:space="0" w:color="auto"/>
              <w:left w:val="single" w:sz="4" w:space="0" w:color="auto"/>
              <w:bottom w:val="single" w:sz="4" w:space="0" w:color="auto"/>
              <w:right w:val="single" w:sz="4" w:space="0" w:color="auto"/>
            </w:tcBorders>
            <w:vAlign w:val="center"/>
          </w:tcPr>
          <w:p w14:paraId="651FA10F" w14:textId="10C24CAA" w:rsidR="00AB767C" w:rsidRPr="006F5497" w:rsidRDefault="00AB767C" w:rsidP="00AB767C">
            <w:pPr>
              <w:widowControl w:val="0"/>
              <w:tabs>
                <w:tab w:val="left" w:pos="0"/>
              </w:tabs>
              <w:spacing w:line="240" w:lineRule="auto"/>
              <w:jc w:val="center"/>
            </w:pPr>
            <w:r>
              <w:t>6</w:t>
            </w:r>
          </w:p>
        </w:tc>
        <w:tc>
          <w:tcPr>
            <w:tcW w:w="1133" w:type="pct"/>
            <w:tcBorders>
              <w:top w:val="single" w:sz="4" w:space="0" w:color="auto"/>
              <w:left w:val="single" w:sz="4" w:space="0" w:color="auto"/>
              <w:bottom w:val="single" w:sz="4" w:space="0" w:color="auto"/>
              <w:right w:val="single" w:sz="4" w:space="0" w:color="auto"/>
            </w:tcBorders>
            <w:vAlign w:val="center"/>
          </w:tcPr>
          <w:p w14:paraId="73DD0AE9" w14:textId="3D83AC7D" w:rsidR="00AB767C" w:rsidRPr="006F5497" w:rsidRDefault="00AB767C" w:rsidP="00AB767C">
            <w:pPr>
              <w:widowControl w:val="0"/>
              <w:tabs>
                <w:tab w:val="left" w:pos="0"/>
              </w:tabs>
              <w:spacing w:line="240" w:lineRule="auto"/>
              <w:ind w:right="-105"/>
              <w:jc w:val="center"/>
            </w:pPr>
            <w:r w:rsidRPr="00111BB4">
              <w:rPr>
                <w:color w:val="000000" w:themeColor="text1"/>
              </w:rPr>
              <w:t>22 ОП МЗ 22Н-1411</w:t>
            </w:r>
          </w:p>
        </w:tc>
        <w:tc>
          <w:tcPr>
            <w:tcW w:w="1905" w:type="pct"/>
            <w:tcBorders>
              <w:top w:val="single" w:sz="4" w:space="0" w:color="auto"/>
              <w:left w:val="single" w:sz="4" w:space="0" w:color="auto"/>
              <w:bottom w:val="single" w:sz="4" w:space="0" w:color="auto"/>
              <w:right w:val="single" w:sz="4" w:space="0" w:color="auto"/>
            </w:tcBorders>
            <w:vAlign w:val="center"/>
          </w:tcPr>
          <w:p w14:paraId="16CAAFD4" w14:textId="45088B83" w:rsidR="00AB767C" w:rsidRPr="00A9684A" w:rsidRDefault="00AB767C" w:rsidP="00AB767C">
            <w:pPr>
              <w:widowControl w:val="0"/>
              <w:tabs>
                <w:tab w:val="left" w:pos="0"/>
              </w:tabs>
              <w:spacing w:line="240" w:lineRule="auto"/>
              <w:jc w:val="center"/>
              <w:rPr>
                <w:rFonts w:eastAsia="Calibri"/>
                <w:color w:val="FF0000"/>
                <w:sz w:val="22"/>
              </w:rPr>
            </w:pPr>
            <w:r w:rsidRPr="006F5497">
              <w:t>Подъезд к д.</w:t>
            </w:r>
            <w:r>
              <w:t xml:space="preserve"> </w:t>
            </w:r>
            <w:r w:rsidRPr="006F5497">
              <w:t>Ильина Гора-ж/д станция Ильино</w:t>
            </w:r>
          </w:p>
        </w:tc>
        <w:tc>
          <w:tcPr>
            <w:tcW w:w="835" w:type="pct"/>
            <w:tcBorders>
              <w:top w:val="single" w:sz="4" w:space="0" w:color="auto"/>
              <w:left w:val="single" w:sz="4" w:space="0" w:color="auto"/>
              <w:bottom w:val="single" w:sz="4" w:space="0" w:color="auto"/>
              <w:right w:val="single" w:sz="4" w:space="0" w:color="auto"/>
            </w:tcBorders>
            <w:vAlign w:val="center"/>
          </w:tcPr>
          <w:p w14:paraId="78C80C76" w14:textId="77777777" w:rsidR="00AB767C" w:rsidRPr="00083E8B" w:rsidRDefault="00AB767C" w:rsidP="00AB767C">
            <w:pPr>
              <w:widowControl w:val="0"/>
              <w:tabs>
                <w:tab w:val="left" w:pos="0"/>
              </w:tabs>
              <w:spacing w:line="240" w:lineRule="auto"/>
              <w:jc w:val="center"/>
              <w:rPr>
                <w:rFonts w:eastAsia="Calibri"/>
                <w:color w:val="000000" w:themeColor="text1"/>
                <w:sz w:val="22"/>
              </w:rPr>
            </w:pPr>
            <w:r w:rsidRPr="00083E8B">
              <w:rPr>
                <w:rFonts w:eastAsia="Calibri"/>
                <w:color w:val="000000" w:themeColor="text1"/>
                <w:sz w:val="22"/>
                <w:lang w:val="en-US"/>
              </w:rPr>
              <w:t>IV, V</w:t>
            </w:r>
          </w:p>
        </w:tc>
        <w:tc>
          <w:tcPr>
            <w:tcW w:w="846" w:type="pct"/>
            <w:tcBorders>
              <w:top w:val="single" w:sz="4" w:space="0" w:color="auto"/>
              <w:left w:val="single" w:sz="4" w:space="0" w:color="auto"/>
              <w:bottom w:val="single" w:sz="4" w:space="0" w:color="auto"/>
              <w:right w:val="single" w:sz="4" w:space="0" w:color="auto"/>
            </w:tcBorders>
            <w:vAlign w:val="center"/>
          </w:tcPr>
          <w:p w14:paraId="2D9310C4" w14:textId="5EF3FE99" w:rsidR="00AB767C" w:rsidRPr="00A9684A" w:rsidRDefault="00656767" w:rsidP="00AB767C">
            <w:pPr>
              <w:widowControl w:val="0"/>
              <w:tabs>
                <w:tab w:val="left" w:pos="0"/>
              </w:tabs>
              <w:spacing w:line="240" w:lineRule="auto"/>
              <w:jc w:val="center"/>
              <w:rPr>
                <w:rFonts w:eastAsia="Calibri"/>
                <w:color w:val="FF0000"/>
                <w:sz w:val="22"/>
              </w:rPr>
            </w:pPr>
            <w:r>
              <w:t>50/25</w:t>
            </w:r>
          </w:p>
        </w:tc>
      </w:tr>
      <w:tr w:rsidR="00AB767C" w:rsidRPr="00A9684A" w14:paraId="09B56BCD" w14:textId="77777777" w:rsidTr="00AB767C">
        <w:trPr>
          <w:trHeight w:val="660"/>
        </w:trPr>
        <w:tc>
          <w:tcPr>
            <w:tcW w:w="281" w:type="pct"/>
            <w:tcBorders>
              <w:top w:val="single" w:sz="4" w:space="0" w:color="auto"/>
              <w:left w:val="single" w:sz="4" w:space="0" w:color="auto"/>
              <w:bottom w:val="single" w:sz="4" w:space="0" w:color="auto"/>
              <w:right w:val="single" w:sz="4" w:space="0" w:color="auto"/>
            </w:tcBorders>
            <w:vAlign w:val="center"/>
          </w:tcPr>
          <w:p w14:paraId="0C35E3F9" w14:textId="0903DB38" w:rsidR="00AB767C" w:rsidRPr="006F5497" w:rsidRDefault="00AB767C" w:rsidP="00AB767C">
            <w:pPr>
              <w:widowControl w:val="0"/>
              <w:tabs>
                <w:tab w:val="left" w:pos="0"/>
              </w:tabs>
              <w:spacing w:line="240" w:lineRule="auto"/>
              <w:jc w:val="center"/>
            </w:pPr>
            <w:r>
              <w:t>7</w:t>
            </w:r>
          </w:p>
        </w:tc>
        <w:tc>
          <w:tcPr>
            <w:tcW w:w="1133" w:type="pct"/>
            <w:tcBorders>
              <w:top w:val="single" w:sz="4" w:space="0" w:color="auto"/>
              <w:left w:val="single" w:sz="4" w:space="0" w:color="auto"/>
              <w:bottom w:val="single" w:sz="4" w:space="0" w:color="auto"/>
              <w:right w:val="single" w:sz="4" w:space="0" w:color="auto"/>
            </w:tcBorders>
            <w:vAlign w:val="center"/>
          </w:tcPr>
          <w:p w14:paraId="35CD6356" w14:textId="7F7D058F" w:rsidR="00AB767C" w:rsidRPr="006F5497" w:rsidRDefault="00AB767C" w:rsidP="00AB767C">
            <w:pPr>
              <w:widowControl w:val="0"/>
              <w:tabs>
                <w:tab w:val="left" w:pos="0"/>
              </w:tabs>
              <w:spacing w:line="240" w:lineRule="auto"/>
              <w:ind w:right="-105"/>
              <w:jc w:val="center"/>
            </w:pPr>
            <w:r w:rsidRPr="00111BB4">
              <w:rPr>
                <w:color w:val="000000" w:themeColor="text1"/>
              </w:rPr>
              <w:t>22 ОП МЗ 22Н-1412</w:t>
            </w:r>
          </w:p>
        </w:tc>
        <w:tc>
          <w:tcPr>
            <w:tcW w:w="1905" w:type="pct"/>
            <w:tcBorders>
              <w:top w:val="single" w:sz="4" w:space="0" w:color="auto"/>
              <w:left w:val="single" w:sz="4" w:space="0" w:color="auto"/>
              <w:bottom w:val="single" w:sz="4" w:space="0" w:color="auto"/>
              <w:right w:val="single" w:sz="4" w:space="0" w:color="auto"/>
            </w:tcBorders>
            <w:vAlign w:val="center"/>
          </w:tcPr>
          <w:p w14:paraId="7B76BC66" w14:textId="01F8832F" w:rsidR="00AB767C" w:rsidRPr="00A9684A" w:rsidRDefault="00AB767C" w:rsidP="00AB767C">
            <w:pPr>
              <w:widowControl w:val="0"/>
              <w:tabs>
                <w:tab w:val="left" w:pos="0"/>
              </w:tabs>
              <w:spacing w:line="240" w:lineRule="auto"/>
              <w:jc w:val="center"/>
              <w:rPr>
                <w:rFonts w:eastAsia="Calibri"/>
                <w:color w:val="FF0000"/>
                <w:sz w:val="22"/>
              </w:rPr>
            </w:pPr>
            <w:r w:rsidRPr="006F5497">
              <w:t>Красная Горка-берег р.</w:t>
            </w:r>
            <w:r>
              <w:t xml:space="preserve"> </w:t>
            </w:r>
            <w:r w:rsidRPr="006F5497">
              <w:t>Ока</w:t>
            </w:r>
          </w:p>
        </w:tc>
        <w:tc>
          <w:tcPr>
            <w:tcW w:w="835" w:type="pct"/>
            <w:tcBorders>
              <w:top w:val="single" w:sz="4" w:space="0" w:color="auto"/>
              <w:left w:val="single" w:sz="4" w:space="0" w:color="auto"/>
              <w:right w:val="single" w:sz="4" w:space="0" w:color="auto"/>
            </w:tcBorders>
            <w:vAlign w:val="center"/>
          </w:tcPr>
          <w:p w14:paraId="15269662" w14:textId="77777777" w:rsidR="00AB767C" w:rsidRPr="00083E8B" w:rsidRDefault="00AB767C" w:rsidP="00AB767C">
            <w:pPr>
              <w:widowControl w:val="0"/>
              <w:tabs>
                <w:tab w:val="left" w:pos="0"/>
              </w:tabs>
              <w:spacing w:line="240" w:lineRule="auto"/>
              <w:jc w:val="center"/>
              <w:rPr>
                <w:rFonts w:eastAsia="Calibri"/>
                <w:color w:val="000000" w:themeColor="text1"/>
                <w:sz w:val="22"/>
                <w:lang w:val="en-US"/>
              </w:rPr>
            </w:pPr>
            <w:r w:rsidRPr="00083E8B">
              <w:rPr>
                <w:rFonts w:eastAsia="Calibri"/>
                <w:color w:val="000000" w:themeColor="text1"/>
                <w:sz w:val="22"/>
                <w:lang w:val="en-US"/>
              </w:rPr>
              <w:t>IV, V</w:t>
            </w:r>
          </w:p>
        </w:tc>
        <w:tc>
          <w:tcPr>
            <w:tcW w:w="846" w:type="pct"/>
            <w:tcBorders>
              <w:top w:val="single" w:sz="4" w:space="0" w:color="auto"/>
              <w:left w:val="single" w:sz="4" w:space="0" w:color="auto"/>
              <w:bottom w:val="single" w:sz="4" w:space="0" w:color="auto"/>
              <w:right w:val="single" w:sz="4" w:space="0" w:color="auto"/>
            </w:tcBorders>
            <w:vAlign w:val="center"/>
          </w:tcPr>
          <w:p w14:paraId="0463F4DD" w14:textId="517B0F72" w:rsidR="00AB767C" w:rsidRPr="00A9684A" w:rsidRDefault="00656767" w:rsidP="00AB767C">
            <w:pPr>
              <w:widowControl w:val="0"/>
              <w:tabs>
                <w:tab w:val="left" w:pos="0"/>
              </w:tabs>
              <w:spacing w:line="240" w:lineRule="auto"/>
              <w:jc w:val="center"/>
              <w:rPr>
                <w:rFonts w:eastAsia="Calibri"/>
                <w:color w:val="FF0000"/>
                <w:sz w:val="22"/>
              </w:rPr>
            </w:pPr>
            <w:r>
              <w:t>50/25</w:t>
            </w:r>
          </w:p>
        </w:tc>
      </w:tr>
      <w:tr w:rsidR="00AB767C" w:rsidRPr="00A9684A" w14:paraId="0D3E6BFB" w14:textId="77777777" w:rsidTr="00AB767C">
        <w:trPr>
          <w:trHeight w:val="20"/>
        </w:trPr>
        <w:tc>
          <w:tcPr>
            <w:tcW w:w="281" w:type="pct"/>
            <w:tcBorders>
              <w:top w:val="single" w:sz="4" w:space="0" w:color="auto"/>
              <w:left w:val="single" w:sz="4" w:space="0" w:color="auto"/>
              <w:bottom w:val="single" w:sz="4" w:space="0" w:color="auto"/>
              <w:right w:val="single" w:sz="4" w:space="0" w:color="auto"/>
            </w:tcBorders>
            <w:vAlign w:val="center"/>
          </w:tcPr>
          <w:p w14:paraId="23C83F1A" w14:textId="73FDB56D" w:rsidR="00AB767C" w:rsidRPr="006F5497" w:rsidRDefault="00AB767C" w:rsidP="00AB767C">
            <w:pPr>
              <w:widowControl w:val="0"/>
              <w:tabs>
                <w:tab w:val="left" w:pos="0"/>
              </w:tabs>
              <w:spacing w:line="240" w:lineRule="auto"/>
              <w:jc w:val="center"/>
            </w:pPr>
            <w:r>
              <w:t>8</w:t>
            </w:r>
          </w:p>
        </w:tc>
        <w:tc>
          <w:tcPr>
            <w:tcW w:w="1133" w:type="pct"/>
            <w:tcBorders>
              <w:top w:val="single" w:sz="4" w:space="0" w:color="auto"/>
              <w:left w:val="single" w:sz="4" w:space="0" w:color="auto"/>
              <w:bottom w:val="single" w:sz="4" w:space="0" w:color="auto"/>
              <w:right w:val="single" w:sz="4" w:space="0" w:color="auto"/>
            </w:tcBorders>
            <w:vAlign w:val="center"/>
          </w:tcPr>
          <w:p w14:paraId="04050478" w14:textId="7A4B2A18" w:rsidR="00AB767C" w:rsidRPr="006F5497" w:rsidRDefault="00AB767C" w:rsidP="00AB767C">
            <w:pPr>
              <w:widowControl w:val="0"/>
              <w:tabs>
                <w:tab w:val="left" w:pos="0"/>
              </w:tabs>
              <w:spacing w:line="240" w:lineRule="auto"/>
              <w:ind w:right="-105"/>
              <w:jc w:val="center"/>
            </w:pPr>
            <w:r w:rsidRPr="00111BB4">
              <w:t>22 ОП МЗ 22Н-1413</w:t>
            </w:r>
          </w:p>
        </w:tc>
        <w:tc>
          <w:tcPr>
            <w:tcW w:w="1905" w:type="pct"/>
            <w:tcBorders>
              <w:top w:val="single" w:sz="4" w:space="0" w:color="auto"/>
              <w:left w:val="single" w:sz="4" w:space="0" w:color="auto"/>
              <w:bottom w:val="single" w:sz="4" w:space="0" w:color="auto"/>
              <w:right w:val="single" w:sz="4" w:space="0" w:color="auto"/>
            </w:tcBorders>
            <w:vAlign w:val="center"/>
          </w:tcPr>
          <w:p w14:paraId="4E26F685" w14:textId="2368BC1A" w:rsidR="00AB767C" w:rsidRPr="00A9684A" w:rsidRDefault="00AB767C" w:rsidP="00AB767C">
            <w:pPr>
              <w:widowControl w:val="0"/>
              <w:tabs>
                <w:tab w:val="left" w:pos="0"/>
              </w:tabs>
              <w:spacing w:line="240" w:lineRule="auto"/>
              <w:jc w:val="center"/>
              <w:rPr>
                <w:rFonts w:eastAsia="Calibri"/>
                <w:color w:val="FF0000"/>
                <w:sz w:val="22"/>
              </w:rPr>
            </w:pPr>
            <w:r w:rsidRPr="006F5497">
              <w:t>Обход п.</w:t>
            </w:r>
            <w:r>
              <w:t xml:space="preserve"> </w:t>
            </w:r>
            <w:r w:rsidRPr="006F5497">
              <w:t>Ильино</w:t>
            </w:r>
          </w:p>
        </w:tc>
        <w:tc>
          <w:tcPr>
            <w:tcW w:w="835" w:type="pct"/>
            <w:tcBorders>
              <w:top w:val="single" w:sz="4" w:space="0" w:color="auto"/>
              <w:left w:val="single" w:sz="4" w:space="0" w:color="auto"/>
              <w:bottom w:val="single" w:sz="4" w:space="0" w:color="auto"/>
              <w:right w:val="single" w:sz="4" w:space="0" w:color="auto"/>
            </w:tcBorders>
            <w:vAlign w:val="center"/>
          </w:tcPr>
          <w:p w14:paraId="47CC3571" w14:textId="77777777" w:rsidR="00AB767C" w:rsidRPr="00083E8B" w:rsidRDefault="00AB767C" w:rsidP="00AB767C">
            <w:pPr>
              <w:widowControl w:val="0"/>
              <w:tabs>
                <w:tab w:val="left" w:pos="0"/>
              </w:tabs>
              <w:spacing w:line="240" w:lineRule="auto"/>
              <w:jc w:val="center"/>
              <w:rPr>
                <w:rFonts w:eastAsia="Calibri"/>
                <w:color w:val="000000" w:themeColor="text1"/>
                <w:sz w:val="22"/>
              </w:rPr>
            </w:pPr>
            <w:r w:rsidRPr="00083E8B">
              <w:rPr>
                <w:rFonts w:eastAsia="Calibri"/>
                <w:color w:val="000000" w:themeColor="text1"/>
                <w:sz w:val="22"/>
                <w:lang w:val="en-US"/>
              </w:rPr>
              <w:t>IV</w:t>
            </w:r>
          </w:p>
        </w:tc>
        <w:tc>
          <w:tcPr>
            <w:tcW w:w="846" w:type="pct"/>
            <w:tcBorders>
              <w:top w:val="single" w:sz="4" w:space="0" w:color="auto"/>
              <w:left w:val="single" w:sz="4" w:space="0" w:color="auto"/>
              <w:bottom w:val="single" w:sz="4" w:space="0" w:color="auto"/>
              <w:right w:val="single" w:sz="4" w:space="0" w:color="auto"/>
            </w:tcBorders>
            <w:vAlign w:val="center"/>
          </w:tcPr>
          <w:p w14:paraId="002B03D3" w14:textId="76C4EFE7" w:rsidR="00AB767C" w:rsidRPr="00A9684A" w:rsidRDefault="00656767" w:rsidP="00AB767C">
            <w:pPr>
              <w:widowControl w:val="0"/>
              <w:tabs>
                <w:tab w:val="left" w:pos="0"/>
              </w:tabs>
              <w:spacing w:line="240" w:lineRule="auto"/>
              <w:jc w:val="center"/>
              <w:rPr>
                <w:rFonts w:eastAsia="Calibri"/>
                <w:color w:val="FF0000"/>
                <w:sz w:val="22"/>
              </w:rPr>
            </w:pPr>
            <w:r>
              <w:t>50</w:t>
            </w:r>
          </w:p>
        </w:tc>
      </w:tr>
      <w:tr w:rsidR="00AB767C" w:rsidRPr="00A9684A" w14:paraId="40904D14" w14:textId="77777777" w:rsidTr="00AB767C">
        <w:trPr>
          <w:trHeight w:val="20"/>
        </w:trPr>
        <w:tc>
          <w:tcPr>
            <w:tcW w:w="281" w:type="pct"/>
            <w:tcBorders>
              <w:top w:val="single" w:sz="4" w:space="0" w:color="auto"/>
              <w:left w:val="single" w:sz="4" w:space="0" w:color="auto"/>
              <w:bottom w:val="single" w:sz="4" w:space="0" w:color="auto"/>
              <w:right w:val="single" w:sz="4" w:space="0" w:color="auto"/>
            </w:tcBorders>
            <w:vAlign w:val="center"/>
          </w:tcPr>
          <w:p w14:paraId="5B18A9A4" w14:textId="67261EBE" w:rsidR="00AB767C" w:rsidRPr="006F5497" w:rsidRDefault="00AB767C" w:rsidP="00AB767C">
            <w:pPr>
              <w:widowControl w:val="0"/>
              <w:tabs>
                <w:tab w:val="left" w:pos="0"/>
              </w:tabs>
              <w:spacing w:line="240" w:lineRule="auto"/>
              <w:jc w:val="center"/>
            </w:pPr>
            <w:r>
              <w:t>9</w:t>
            </w:r>
          </w:p>
        </w:tc>
        <w:tc>
          <w:tcPr>
            <w:tcW w:w="1133" w:type="pct"/>
            <w:tcBorders>
              <w:top w:val="single" w:sz="4" w:space="0" w:color="auto"/>
              <w:left w:val="single" w:sz="4" w:space="0" w:color="auto"/>
              <w:bottom w:val="single" w:sz="4" w:space="0" w:color="auto"/>
              <w:right w:val="single" w:sz="4" w:space="0" w:color="auto"/>
            </w:tcBorders>
            <w:vAlign w:val="center"/>
          </w:tcPr>
          <w:p w14:paraId="5C8EAA23" w14:textId="309AD155" w:rsidR="00AB767C" w:rsidRPr="006F5497" w:rsidRDefault="00AB767C" w:rsidP="00AB767C">
            <w:pPr>
              <w:widowControl w:val="0"/>
              <w:tabs>
                <w:tab w:val="left" w:pos="0"/>
              </w:tabs>
              <w:spacing w:line="240" w:lineRule="auto"/>
              <w:ind w:right="-105"/>
              <w:jc w:val="center"/>
            </w:pPr>
            <w:r w:rsidRPr="00111BB4">
              <w:t>22 ОП МЗ 22Н-1416</w:t>
            </w:r>
          </w:p>
        </w:tc>
        <w:tc>
          <w:tcPr>
            <w:tcW w:w="1905" w:type="pct"/>
            <w:tcBorders>
              <w:top w:val="single" w:sz="4" w:space="0" w:color="auto"/>
              <w:left w:val="single" w:sz="4" w:space="0" w:color="auto"/>
              <w:bottom w:val="single" w:sz="4" w:space="0" w:color="auto"/>
              <w:right w:val="single" w:sz="4" w:space="0" w:color="auto"/>
            </w:tcBorders>
            <w:vAlign w:val="center"/>
          </w:tcPr>
          <w:p w14:paraId="42853B02" w14:textId="4F892CF6" w:rsidR="00AB767C" w:rsidRPr="00A9684A" w:rsidRDefault="00AB767C" w:rsidP="00AB767C">
            <w:pPr>
              <w:widowControl w:val="0"/>
              <w:tabs>
                <w:tab w:val="left" w:pos="0"/>
              </w:tabs>
              <w:spacing w:line="240" w:lineRule="auto"/>
              <w:jc w:val="center"/>
              <w:rPr>
                <w:rFonts w:eastAsia="Calibri"/>
                <w:color w:val="FF0000"/>
                <w:sz w:val="22"/>
              </w:rPr>
            </w:pPr>
            <w:r w:rsidRPr="006F5497">
              <w:t>Подъезд к д.</w:t>
            </w:r>
            <w:r>
              <w:t xml:space="preserve"> </w:t>
            </w:r>
            <w:r w:rsidRPr="006F5497">
              <w:t>Объезд от а/д М-7 "Волга"</w:t>
            </w:r>
          </w:p>
        </w:tc>
        <w:tc>
          <w:tcPr>
            <w:tcW w:w="835" w:type="pct"/>
            <w:tcBorders>
              <w:top w:val="single" w:sz="4" w:space="0" w:color="auto"/>
              <w:left w:val="single" w:sz="4" w:space="0" w:color="auto"/>
              <w:bottom w:val="single" w:sz="4" w:space="0" w:color="auto"/>
              <w:right w:val="single" w:sz="4" w:space="0" w:color="auto"/>
            </w:tcBorders>
            <w:vAlign w:val="center"/>
          </w:tcPr>
          <w:p w14:paraId="0C358426" w14:textId="77777777" w:rsidR="00AB767C" w:rsidRPr="00083E8B" w:rsidRDefault="00AB767C" w:rsidP="00AB767C">
            <w:pPr>
              <w:widowControl w:val="0"/>
              <w:tabs>
                <w:tab w:val="left" w:pos="0"/>
              </w:tabs>
              <w:spacing w:line="240" w:lineRule="auto"/>
              <w:jc w:val="center"/>
              <w:rPr>
                <w:rFonts w:eastAsia="Calibri"/>
                <w:color w:val="000000" w:themeColor="text1"/>
                <w:sz w:val="22"/>
              </w:rPr>
            </w:pPr>
            <w:r w:rsidRPr="00083E8B">
              <w:rPr>
                <w:rFonts w:eastAsia="Calibri"/>
                <w:color w:val="000000" w:themeColor="text1"/>
                <w:sz w:val="22"/>
              </w:rPr>
              <w:t>V</w:t>
            </w:r>
          </w:p>
        </w:tc>
        <w:tc>
          <w:tcPr>
            <w:tcW w:w="846" w:type="pct"/>
            <w:tcBorders>
              <w:top w:val="single" w:sz="4" w:space="0" w:color="auto"/>
              <w:left w:val="single" w:sz="4" w:space="0" w:color="auto"/>
              <w:bottom w:val="single" w:sz="4" w:space="0" w:color="auto"/>
              <w:right w:val="single" w:sz="4" w:space="0" w:color="auto"/>
            </w:tcBorders>
            <w:vAlign w:val="center"/>
          </w:tcPr>
          <w:p w14:paraId="7C1B5B73" w14:textId="695BFDB7" w:rsidR="00AB767C" w:rsidRPr="00A9684A" w:rsidRDefault="00656767" w:rsidP="00AB767C">
            <w:pPr>
              <w:widowControl w:val="0"/>
              <w:tabs>
                <w:tab w:val="left" w:pos="0"/>
              </w:tabs>
              <w:spacing w:line="240" w:lineRule="auto"/>
              <w:jc w:val="center"/>
              <w:rPr>
                <w:rFonts w:eastAsia="Calibri"/>
                <w:color w:val="FF0000"/>
                <w:sz w:val="22"/>
              </w:rPr>
            </w:pPr>
            <w:r>
              <w:t>25</w:t>
            </w:r>
          </w:p>
        </w:tc>
      </w:tr>
      <w:tr w:rsidR="00AB767C" w:rsidRPr="00A9684A" w14:paraId="19FB8FC8" w14:textId="77777777" w:rsidTr="00AB767C">
        <w:trPr>
          <w:trHeight w:val="20"/>
        </w:trPr>
        <w:tc>
          <w:tcPr>
            <w:tcW w:w="281" w:type="pct"/>
            <w:tcBorders>
              <w:top w:val="single" w:sz="4" w:space="0" w:color="auto"/>
              <w:left w:val="single" w:sz="4" w:space="0" w:color="auto"/>
              <w:bottom w:val="single" w:sz="4" w:space="0" w:color="auto"/>
              <w:right w:val="single" w:sz="4" w:space="0" w:color="auto"/>
            </w:tcBorders>
            <w:vAlign w:val="center"/>
          </w:tcPr>
          <w:p w14:paraId="58F0D9F0" w14:textId="1EAF851D" w:rsidR="00AB767C" w:rsidRPr="006F5497" w:rsidRDefault="00AB767C" w:rsidP="00AB767C">
            <w:pPr>
              <w:widowControl w:val="0"/>
              <w:tabs>
                <w:tab w:val="left" w:pos="0"/>
              </w:tabs>
              <w:spacing w:line="240" w:lineRule="auto"/>
              <w:jc w:val="center"/>
            </w:pPr>
            <w:r>
              <w:t>10</w:t>
            </w:r>
          </w:p>
        </w:tc>
        <w:tc>
          <w:tcPr>
            <w:tcW w:w="1133" w:type="pct"/>
            <w:tcBorders>
              <w:top w:val="single" w:sz="4" w:space="0" w:color="auto"/>
              <w:left w:val="single" w:sz="4" w:space="0" w:color="auto"/>
              <w:bottom w:val="single" w:sz="4" w:space="0" w:color="auto"/>
              <w:right w:val="single" w:sz="4" w:space="0" w:color="auto"/>
            </w:tcBorders>
            <w:vAlign w:val="center"/>
          </w:tcPr>
          <w:p w14:paraId="7A7055B7" w14:textId="3E5D7209" w:rsidR="00AB767C" w:rsidRPr="006F5497" w:rsidRDefault="00AB767C" w:rsidP="00AB767C">
            <w:pPr>
              <w:widowControl w:val="0"/>
              <w:tabs>
                <w:tab w:val="left" w:pos="0"/>
              </w:tabs>
              <w:spacing w:line="240" w:lineRule="auto"/>
              <w:ind w:right="-105"/>
              <w:jc w:val="center"/>
            </w:pPr>
            <w:r w:rsidRPr="00111BB4">
              <w:t>22 ОП МЗ 22Н-1417</w:t>
            </w:r>
          </w:p>
        </w:tc>
        <w:tc>
          <w:tcPr>
            <w:tcW w:w="1905" w:type="pct"/>
            <w:tcBorders>
              <w:top w:val="single" w:sz="4" w:space="0" w:color="auto"/>
              <w:left w:val="single" w:sz="4" w:space="0" w:color="auto"/>
              <w:bottom w:val="single" w:sz="4" w:space="0" w:color="auto"/>
              <w:right w:val="single" w:sz="4" w:space="0" w:color="auto"/>
            </w:tcBorders>
            <w:vAlign w:val="center"/>
          </w:tcPr>
          <w:p w14:paraId="76762FC1" w14:textId="6821F992" w:rsidR="00AB767C" w:rsidRPr="00A9684A" w:rsidRDefault="00AB767C" w:rsidP="00AB767C">
            <w:pPr>
              <w:widowControl w:val="0"/>
              <w:tabs>
                <w:tab w:val="left" w:pos="0"/>
              </w:tabs>
              <w:spacing w:line="240" w:lineRule="auto"/>
              <w:jc w:val="center"/>
              <w:rPr>
                <w:rFonts w:eastAsia="Calibri"/>
                <w:color w:val="FF0000"/>
                <w:sz w:val="22"/>
              </w:rPr>
            </w:pPr>
            <w:r w:rsidRPr="006F5497">
              <w:t xml:space="preserve">Подъезд к </w:t>
            </w:r>
            <w:r>
              <w:t xml:space="preserve">р. п. </w:t>
            </w:r>
            <w:r w:rsidRPr="006F5497">
              <w:t>Фролищи от а/д М-7 "Волга"</w:t>
            </w:r>
          </w:p>
        </w:tc>
        <w:tc>
          <w:tcPr>
            <w:tcW w:w="835" w:type="pct"/>
            <w:tcBorders>
              <w:top w:val="single" w:sz="4" w:space="0" w:color="auto"/>
              <w:left w:val="single" w:sz="4" w:space="0" w:color="auto"/>
              <w:bottom w:val="single" w:sz="4" w:space="0" w:color="auto"/>
              <w:right w:val="single" w:sz="4" w:space="0" w:color="auto"/>
            </w:tcBorders>
            <w:vAlign w:val="center"/>
          </w:tcPr>
          <w:p w14:paraId="2F12FA39" w14:textId="77777777" w:rsidR="00AB767C" w:rsidRPr="00083E8B" w:rsidRDefault="00AB767C" w:rsidP="00AB767C">
            <w:pPr>
              <w:widowControl w:val="0"/>
              <w:tabs>
                <w:tab w:val="left" w:pos="0"/>
              </w:tabs>
              <w:spacing w:line="240" w:lineRule="auto"/>
              <w:jc w:val="center"/>
              <w:rPr>
                <w:rFonts w:eastAsia="Calibri"/>
                <w:color w:val="000000" w:themeColor="text1"/>
                <w:sz w:val="22"/>
              </w:rPr>
            </w:pPr>
            <w:r w:rsidRPr="00083E8B">
              <w:rPr>
                <w:rFonts w:eastAsia="Calibri"/>
                <w:color w:val="000000" w:themeColor="text1"/>
                <w:sz w:val="22"/>
                <w:lang w:val="en-US"/>
              </w:rPr>
              <w:t>IV</w:t>
            </w:r>
          </w:p>
        </w:tc>
        <w:tc>
          <w:tcPr>
            <w:tcW w:w="846" w:type="pct"/>
            <w:tcBorders>
              <w:top w:val="single" w:sz="4" w:space="0" w:color="auto"/>
              <w:left w:val="single" w:sz="4" w:space="0" w:color="auto"/>
              <w:bottom w:val="single" w:sz="4" w:space="0" w:color="auto"/>
              <w:right w:val="single" w:sz="4" w:space="0" w:color="auto"/>
            </w:tcBorders>
            <w:vAlign w:val="center"/>
          </w:tcPr>
          <w:p w14:paraId="061620F8" w14:textId="03857CC5" w:rsidR="00AB767C" w:rsidRPr="00A9684A" w:rsidRDefault="00656767" w:rsidP="00AB767C">
            <w:pPr>
              <w:widowControl w:val="0"/>
              <w:tabs>
                <w:tab w:val="left" w:pos="0"/>
              </w:tabs>
              <w:spacing w:line="240" w:lineRule="auto"/>
              <w:jc w:val="center"/>
              <w:rPr>
                <w:rFonts w:eastAsia="Calibri"/>
                <w:color w:val="FF0000"/>
                <w:sz w:val="22"/>
              </w:rPr>
            </w:pPr>
            <w:r>
              <w:t>50</w:t>
            </w:r>
          </w:p>
        </w:tc>
      </w:tr>
      <w:tr w:rsidR="00AB767C" w:rsidRPr="00A9684A" w14:paraId="3FB3EF6F" w14:textId="77777777" w:rsidTr="00AB767C">
        <w:trPr>
          <w:trHeight w:val="20"/>
        </w:trPr>
        <w:tc>
          <w:tcPr>
            <w:tcW w:w="281" w:type="pct"/>
            <w:tcBorders>
              <w:top w:val="single" w:sz="4" w:space="0" w:color="auto"/>
              <w:left w:val="single" w:sz="4" w:space="0" w:color="auto"/>
              <w:bottom w:val="single" w:sz="4" w:space="0" w:color="auto"/>
              <w:right w:val="single" w:sz="4" w:space="0" w:color="auto"/>
            </w:tcBorders>
            <w:vAlign w:val="center"/>
          </w:tcPr>
          <w:p w14:paraId="4827A051" w14:textId="639EE460" w:rsidR="00AB767C" w:rsidRPr="006F5497" w:rsidRDefault="00AB767C" w:rsidP="00AB767C">
            <w:pPr>
              <w:widowControl w:val="0"/>
              <w:tabs>
                <w:tab w:val="left" w:pos="0"/>
              </w:tabs>
              <w:spacing w:line="240" w:lineRule="auto"/>
              <w:jc w:val="center"/>
            </w:pPr>
            <w:r>
              <w:t>11</w:t>
            </w:r>
          </w:p>
        </w:tc>
        <w:tc>
          <w:tcPr>
            <w:tcW w:w="1133" w:type="pct"/>
            <w:tcBorders>
              <w:top w:val="single" w:sz="4" w:space="0" w:color="auto"/>
              <w:left w:val="single" w:sz="4" w:space="0" w:color="auto"/>
              <w:bottom w:val="single" w:sz="4" w:space="0" w:color="auto"/>
              <w:right w:val="single" w:sz="4" w:space="0" w:color="auto"/>
            </w:tcBorders>
            <w:vAlign w:val="center"/>
          </w:tcPr>
          <w:p w14:paraId="72092464" w14:textId="21EC9A0A" w:rsidR="00AB767C" w:rsidRPr="006F5497" w:rsidRDefault="00AB767C" w:rsidP="00AB767C">
            <w:pPr>
              <w:widowControl w:val="0"/>
              <w:tabs>
                <w:tab w:val="left" w:pos="0"/>
              </w:tabs>
              <w:spacing w:line="240" w:lineRule="auto"/>
              <w:ind w:right="-105"/>
              <w:jc w:val="center"/>
            </w:pPr>
            <w:r w:rsidRPr="00111BB4">
              <w:t>22 ОП МЗ 22Н-1418</w:t>
            </w:r>
          </w:p>
        </w:tc>
        <w:tc>
          <w:tcPr>
            <w:tcW w:w="1905" w:type="pct"/>
            <w:tcBorders>
              <w:top w:val="single" w:sz="4" w:space="0" w:color="auto"/>
              <w:left w:val="single" w:sz="4" w:space="0" w:color="auto"/>
              <w:bottom w:val="single" w:sz="4" w:space="0" w:color="auto"/>
              <w:right w:val="single" w:sz="4" w:space="0" w:color="auto"/>
            </w:tcBorders>
            <w:vAlign w:val="center"/>
          </w:tcPr>
          <w:p w14:paraId="1EC371F1" w14:textId="42953B1A" w:rsidR="00AB767C" w:rsidRPr="00A9684A" w:rsidRDefault="00AB767C" w:rsidP="00AB767C">
            <w:pPr>
              <w:widowControl w:val="0"/>
              <w:tabs>
                <w:tab w:val="left" w:pos="0"/>
              </w:tabs>
              <w:spacing w:line="240" w:lineRule="auto"/>
              <w:jc w:val="center"/>
              <w:rPr>
                <w:rFonts w:eastAsia="Calibri"/>
                <w:color w:val="FF0000"/>
                <w:sz w:val="22"/>
              </w:rPr>
            </w:pPr>
            <w:r w:rsidRPr="006F5497">
              <w:t>Подъезд к п.</w:t>
            </w:r>
            <w:r>
              <w:t xml:space="preserve"> </w:t>
            </w:r>
            <w:r w:rsidRPr="006F5497">
              <w:t>Мулино от а/д М-7 "Волга"</w:t>
            </w:r>
          </w:p>
        </w:tc>
        <w:tc>
          <w:tcPr>
            <w:tcW w:w="835" w:type="pct"/>
            <w:tcBorders>
              <w:top w:val="single" w:sz="4" w:space="0" w:color="auto"/>
              <w:left w:val="single" w:sz="4" w:space="0" w:color="auto"/>
              <w:bottom w:val="single" w:sz="4" w:space="0" w:color="auto"/>
              <w:right w:val="single" w:sz="4" w:space="0" w:color="auto"/>
            </w:tcBorders>
            <w:vAlign w:val="center"/>
          </w:tcPr>
          <w:p w14:paraId="4AF6E0B9" w14:textId="77777777" w:rsidR="00AB767C" w:rsidRPr="00083E8B" w:rsidRDefault="00AB767C" w:rsidP="00AB767C">
            <w:pPr>
              <w:widowControl w:val="0"/>
              <w:tabs>
                <w:tab w:val="left" w:pos="0"/>
              </w:tabs>
              <w:spacing w:line="240" w:lineRule="auto"/>
              <w:jc w:val="center"/>
              <w:rPr>
                <w:rFonts w:eastAsia="Calibri"/>
                <w:color w:val="000000" w:themeColor="text1"/>
                <w:sz w:val="22"/>
              </w:rPr>
            </w:pPr>
            <w:r w:rsidRPr="00083E8B">
              <w:rPr>
                <w:rFonts w:eastAsia="Calibri"/>
                <w:color w:val="000000" w:themeColor="text1"/>
                <w:sz w:val="22"/>
                <w:lang w:val="en-US"/>
              </w:rPr>
              <w:t>IV</w:t>
            </w:r>
          </w:p>
        </w:tc>
        <w:tc>
          <w:tcPr>
            <w:tcW w:w="846" w:type="pct"/>
            <w:tcBorders>
              <w:top w:val="single" w:sz="4" w:space="0" w:color="auto"/>
              <w:left w:val="single" w:sz="4" w:space="0" w:color="auto"/>
              <w:bottom w:val="single" w:sz="4" w:space="0" w:color="auto"/>
              <w:right w:val="single" w:sz="4" w:space="0" w:color="auto"/>
            </w:tcBorders>
            <w:vAlign w:val="center"/>
          </w:tcPr>
          <w:p w14:paraId="7C17FF8E" w14:textId="131B7E53" w:rsidR="00AB767C" w:rsidRPr="00A9684A" w:rsidRDefault="00656767" w:rsidP="00AB767C">
            <w:pPr>
              <w:widowControl w:val="0"/>
              <w:tabs>
                <w:tab w:val="left" w:pos="0"/>
              </w:tabs>
              <w:spacing w:line="240" w:lineRule="auto"/>
              <w:jc w:val="center"/>
              <w:rPr>
                <w:rFonts w:eastAsia="Calibri"/>
                <w:color w:val="FF0000"/>
                <w:sz w:val="22"/>
              </w:rPr>
            </w:pPr>
            <w:r>
              <w:t>50</w:t>
            </w:r>
          </w:p>
        </w:tc>
      </w:tr>
      <w:tr w:rsidR="00AB767C" w:rsidRPr="00A9684A" w14:paraId="6609CC95" w14:textId="77777777" w:rsidTr="00AB767C">
        <w:trPr>
          <w:trHeight w:val="20"/>
        </w:trPr>
        <w:tc>
          <w:tcPr>
            <w:tcW w:w="281" w:type="pct"/>
            <w:tcBorders>
              <w:top w:val="single" w:sz="4" w:space="0" w:color="auto"/>
              <w:left w:val="single" w:sz="4" w:space="0" w:color="auto"/>
              <w:bottom w:val="single" w:sz="4" w:space="0" w:color="auto"/>
              <w:right w:val="single" w:sz="4" w:space="0" w:color="auto"/>
            </w:tcBorders>
            <w:vAlign w:val="center"/>
          </w:tcPr>
          <w:p w14:paraId="7190C463" w14:textId="2490A58C" w:rsidR="00AB767C" w:rsidRDefault="00AB767C" w:rsidP="00AB767C">
            <w:pPr>
              <w:widowControl w:val="0"/>
              <w:tabs>
                <w:tab w:val="left" w:pos="0"/>
              </w:tabs>
              <w:spacing w:line="240" w:lineRule="auto"/>
              <w:jc w:val="center"/>
            </w:pPr>
            <w:r>
              <w:t>12</w:t>
            </w:r>
          </w:p>
        </w:tc>
        <w:tc>
          <w:tcPr>
            <w:tcW w:w="1133" w:type="pct"/>
            <w:tcBorders>
              <w:top w:val="single" w:sz="4" w:space="0" w:color="auto"/>
              <w:left w:val="single" w:sz="4" w:space="0" w:color="auto"/>
              <w:bottom w:val="single" w:sz="4" w:space="0" w:color="auto"/>
              <w:right w:val="single" w:sz="4" w:space="0" w:color="auto"/>
            </w:tcBorders>
            <w:vAlign w:val="center"/>
          </w:tcPr>
          <w:p w14:paraId="3F5E2FC6" w14:textId="0CDE3226" w:rsidR="00AB767C" w:rsidRDefault="00AB767C" w:rsidP="00AB767C">
            <w:pPr>
              <w:widowControl w:val="0"/>
              <w:spacing w:line="240" w:lineRule="auto"/>
              <w:ind w:left="-107" w:right="-105"/>
              <w:jc w:val="center"/>
            </w:pPr>
            <w:r w:rsidRPr="00111BB4">
              <w:t>22 ОП МЗ 22Н - 1419</w:t>
            </w:r>
          </w:p>
        </w:tc>
        <w:tc>
          <w:tcPr>
            <w:tcW w:w="1905" w:type="pct"/>
            <w:tcBorders>
              <w:top w:val="single" w:sz="4" w:space="0" w:color="auto"/>
              <w:left w:val="single" w:sz="4" w:space="0" w:color="auto"/>
              <w:bottom w:val="single" w:sz="4" w:space="0" w:color="auto"/>
              <w:right w:val="single" w:sz="4" w:space="0" w:color="auto"/>
            </w:tcBorders>
            <w:vAlign w:val="center"/>
          </w:tcPr>
          <w:p w14:paraId="02358C92" w14:textId="63C60943" w:rsidR="00AB767C" w:rsidRPr="006F5497" w:rsidRDefault="00AB767C" w:rsidP="00AB767C">
            <w:pPr>
              <w:widowControl w:val="0"/>
              <w:tabs>
                <w:tab w:val="left" w:pos="0"/>
              </w:tabs>
              <w:spacing w:line="240" w:lineRule="auto"/>
              <w:jc w:val="center"/>
            </w:pPr>
            <w:r>
              <w:t>Автомобильная дорога поворот на р. п.  Фролищи от а/д Москва - Нижний Новгород</w:t>
            </w:r>
          </w:p>
        </w:tc>
        <w:tc>
          <w:tcPr>
            <w:tcW w:w="835" w:type="pct"/>
            <w:tcBorders>
              <w:top w:val="single" w:sz="4" w:space="0" w:color="auto"/>
              <w:left w:val="single" w:sz="4" w:space="0" w:color="auto"/>
              <w:bottom w:val="single" w:sz="4" w:space="0" w:color="auto"/>
              <w:right w:val="single" w:sz="4" w:space="0" w:color="auto"/>
            </w:tcBorders>
            <w:vAlign w:val="center"/>
          </w:tcPr>
          <w:p w14:paraId="5B5E7802" w14:textId="77777777" w:rsidR="00AB767C" w:rsidRPr="00083E8B" w:rsidRDefault="00AB767C" w:rsidP="00AB767C">
            <w:pPr>
              <w:widowControl w:val="0"/>
              <w:tabs>
                <w:tab w:val="left" w:pos="0"/>
              </w:tabs>
              <w:spacing w:line="240" w:lineRule="auto"/>
              <w:jc w:val="center"/>
              <w:rPr>
                <w:rFonts w:eastAsia="Calibri"/>
                <w:color w:val="000000" w:themeColor="text1"/>
                <w:sz w:val="22"/>
              </w:rPr>
            </w:pPr>
            <w:r w:rsidRPr="00083E8B">
              <w:rPr>
                <w:rFonts w:eastAsia="Calibri"/>
                <w:color w:val="000000" w:themeColor="text1"/>
                <w:sz w:val="22"/>
                <w:lang w:val="en-US"/>
              </w:rPr>
              <w:t>IV</w:t>
            </w:r>
          </w:p>
        </w:tc>
        <w:tc>
          <w:tcPr>
            <w:tcW w:w="846" w:type="pct"/>
            <w:tcBorders>
              <w:top w:val="single" w:sz="4" w:space="0" w:color="auto"/>
              <w:left w:val="single" w:sz="4" w:space="0" w:color="auto"/>
              <w:bottom w:val="single" w:sz="4" w:space="0" w:color="auto"/>
              <w:right w:val="single" w:sz="4" w:space="0" w:color="auto"/>
            </w:tcBorders>
            <w:vAlign w:val="center"/>
          </w:tcPr>
          <w:p w14:paraId="522EBCB2" w14:textId="7F593D08" w:rsidR="00AB767C" w:rsidRPr="006F5497" w:rsidRDefault="00656767" w:rsidP="00656767">
            <w:pPr>
              <w:pStyle w:val="af1"/>
              <w:widowControl w:val="0"/>
              <w:tabs>
                <w:tab w:val="left" w:pos="0"/>
              </w:tabs>
              <w:spacing w:line="240" w:lineRule="auto"/>
              <w:ind w:left="-65" w:right="-22"/>
              <w:jc w:val="center"/>
            </w:pPr>
            <w:r>
              <w:t>50</w:t>
            </w:r>
          </w:p>
        </w:tc>
      </w:tr>
      <w:tr w:rsidR="00AB767C" w:rsidRPr="00A9684A" w14:paraId="0829ECD3" w14:textId="77777777" w:rsidTr="00AB767C">
        <w:trPr>
          <w:trHeight w:val="20"/>
        </w:trPr>
        <w:tc>
          <w:tcPr>
            <w:tcW w:w="281" w:type="pct"/>
            <w:tcBorders>
              <w:top w:val="single" w:sz="4" w:space="0" w:color="auto"/>
              <w:left w:val="single" w:sz="4" w:space="0" w:color="auto"/>
              <w:bottom w:val="single" w:sz="4" w:space="0" w:color="auto"/>
              <w:right w:val="single" w:sz="4" w:space="0" w:color="auto"/>
            </w:tcBorders>
            <w:vAlign w:val="center"/>
          </w:tcPr>
          <w:p w14:paraId="5E65D8F3" w14:textId="1207E6D9" w:rsidR="00AB767C" w:rsidRPr="006F5497" w:rsidRDefault="00AB767C" w:rsidP="00AB767C">
            <w:pPr>
              <w:widowControl w:val="0"/>
              <w:tabs>
                <w:tab w:val="left" w:pos="0"/>
              </w:tabs>
              <w:spacing w:line="240" w:lineRule="auto"/>
              <w:jc w:val="center"/>
            </w:pPr>
            <w:r>
              <w:t>13</w:t>
            </w:r>
          </w:p>
        </w:tc>
        <w:tc>
          <w:tcPr>
            <w:tcW w:w="1133" w:type="pct"/>
            <w:tcBorders>
              <w:top w:val="single" w:sz="4" w:space="0" w:color="auto"/>
              <w:left w:val="single" w:sz="4" w:space="0" w:color="auto"/>
              <w:bottom w:val="single" w:sz="4" w:space="0" w:color="auto"/>
              <w:right w:val="single" w:sz="4" w:space="0" w:color="auto"/>
            </w:tcBorders>
            <w:vAlign w:val="center"/>
          </w:tcPr>
          <w:p w14:paraId="22B03E5F" w14:textId="43369E57" w:rsidR="00AB767C" w:rsidRPr="006F5497" w:rsidRDefault="00AB767C" w:rsidP="00AB767C">
            <w:pPr>
              <w:widowControl w:val="0"/>
              <w:tabs>
                <w:tab w:val="left" w:pos="0"/>
              </w:tabs>
              <w:spacing w:line="240" w:lineRule="auto"/>
              <w:jc w:val="center"/>
            </w:pPr>
            <w:r w:rsidRPr="00111BB4">
              <w:t>22 ОП РЗ 22К-0024</w:t>
            </w:r>
          </w:p>
        </w:tc>
        <w:tc>
          <w:tcPr>
            <w:tcW w:w="1905" w:type="pct"/>
            <w:tcBorders>
              <w:top w:val="single" w:sz="4" w:space="0" w:color="auto"/>
              <w:left w:val="single" w:sz="4" w:space="0" w:color="auto"/>
              <w:bottom w:val="single" w:sz="4" w:space="0" w:color="auto"/>
              <w:right w:val="single" w:sz="4" w:space="0" w:color="auto"/>
            </w:tcBorders>
            <w:vAlign w:val="center"/>
          </w:tcPr>
          <w:p w14:paraId="3F7863CC" w14:textId="1B5B9001" w:rsidR="00AB767C" w:rsidRPr="00A9684A" w:rsidRDefault="00AB767C" w:rsidP="00AB767C">
            <w:pPr>
              <w:widowControl w:val="0"/>
              <w:tabs>
                <w:tab w:val="left" w:pos="0"/>
              </w:tabs>
              <w:spacing w:line="240" w:lineRule="auto"/>
              <w:jc w:val="center"/>
              <w:rPr>
                <w:rFonts w:eastAsia="Calibri"/>
                <w:color w:val="FF0000"/>
                <w:sz w:val="22"/>
              </w:rPr>
            </w:pPr>
            <w:r w:rsidRPr="006F5497">
              <w:t>Подъезд к г.</w:t>
            </w:r>
            <w:r>
              <w:t xml:space="preserve"> </w:t>
            </w:r>
            <w:r w:rsidRPr="006F5497">
              <w:t>Володарск от а/д М-7 "Волга"</w:t>
            </w:r>
          </w:p>
        </w:tc>
        <w:tc>
          <w:tcPr>
            <w:tcW w:w="835" w:type="pct"/>
            <w:tcBorders>
              <w:top w:val="single" w:sz="4" w:space="0" w:color="auto"/>
              <w:left w:val="single" w:sz="4" w:space="0" w:color="auto"/>
              <w:bottom w:val="single" w:sz="4" w:space="0" w:color="auto"/>
              <w:right w:val="single" w:sz="4" w:space="0" w:color="auto"/>
            </w:tcBorders>
            <w:vAlign w:val="center"/>
          </w:tcPr>
          <w:p w14:paraId="0899601B" w14:textId="77777777" w:rsidR="00AB767C" w:rsidRPr="00083E8B" w:rsidRDefault="00AB767C" w:rsidP="00AB767C">
            <w:pPr>
              <w:widowControl w:val="0"/>
              <w:tabs>
                <w:tab w:val="left" w:pos="0"/>
              </w:tabs>
              <w:spacing w:line="240" w:lineRule="auto"/>
              <w:jc w:val="center"/>
              <w:rPr>
                <w:rFonts w:eastAsia="Calibri"/>
                <w:color w:val="000000" w:themeColor="text1"/>
                <w:sz w:val="22"/>
              </w:rPr>
            </w:pPr>
            <w:r w:rsidRPr="00083E8B">
              <w:rPr>
                <w:rFonts w:eastAsia="Calibri"/>
                <w:color w:val="000000" w:themeColor="text1"/>
                <w:sz w:val="22"/>
              </w:rPr>
              <w:t>III; IV</w:t>
            </w:r>
          </w:p>
        </w:tc>
        <w:tc>
          <w:tcPr>
            <w:tcW w:w="846" w:type="pct"/>
            <w:tcBorders>
              <w:top w:val="single" w:sz="4" w:space="0" w:color="auto"/>
              <w:left w:val="single" w:sz="4" w:space="0" w:color="auto"/>
              <w:bottom w:val="single" w:sz="4" w:space="0" w:color="auto"/>
              <w:right w:val="single" w:sz="4" w:space="0" w:color="auto"/>
            </w:tcBorders>
            <w:vAlign w:val="center"/>
          </w:tcPr>
          <w:p w14:paraId="7F089ADC" w14:textId="6E8EDCC7" w:rsidR="00AB767C" w:rsidRPr="00A9684A" w:rsidRDefault="00656767" w:rsidP="00AB767C">
            <w:pPr>
              <w:widowControl w:val="0"/>
              <w:tabs>
                <w:tab w:val="left" w:pos="0"/>
              </w:tabs>
              <w:spacing w:line="240" w:lineRule="auto"/>
              <w:jc w:val="center"/>
              <w:rPr>
                <w:rFonts w:eastAsia="Calibri"/>
                <w:color w:val="FF0000"/>
                <w:sz w:val="22"/>
              </w:rPr>
            </w:pPr>
            <w:r>
              <w:t>50</w:t>
            </w:r>
          </w:p>
        </w:tc>
      </w:tr>
      <w:tr w:rsidR="00AB767C" w:rsidRPr="00A9684A" w14:paraId="2ADB8305" w14:textId="77777777" w:rsidTr="00AB767C">
        <w:trPr>
          <w:trHeight w:val="20"/>
        </w:trPr>
        <w:tc>
          <w:tcPr>
            <w:tcW w:w="281" w:type="pct"/>
            <w:tcBorders>
              <w:top w:val="single" w:sz="4" w:space="0" w:color="auto"/>
              <w:left w:val="single" w:sz="4" w:space="0" w:color="auto"/>
              <w:bottom w:val="single" w:sz="4" w:space="0" w:color="auto"/>
              <w:right w:val="single" w:sz="4" w:space="0" w:color="auto"/>
            </w:tcBorders>
            <w:vAlign w:val="center"/>
          </w:tcPr>
          <w:p w14:paraId="476B83CC" w14:textId="46BDE30B" w:rsidR="00AB767C" w:rsidRPr="006F5497" w:rsidRDefault="00AB767C" w:rsidP="00AB767C">
            <w:pPr>
              <w:widowControl w:val="0"/>
              <w:tabs>
                <w:tab w:val="left" w:pos="0"/>
              </w:tabs>
              <w:spacing w:line="240" w:lineRule="auto"/>
              <w:jc w:val="center"/>
            </w:pPr>
            <w:r>
              <w:t>14</w:t>
            </w:r>
          </w:p>
        </w:tc>
        <w:tc>
          <w:tcPr>
            <w:tcW w:w="1133" w:type="pct"/>
            <w:tcBorders>
              <w:top w:val="single" w:sz="4" w:space="0" w:color="auto"/>
              <w:left w:val="single" w:sz="4" w:space="0" w:color="auto"/>
              <w:bottom w:val="single" w:sz="4" w:space="0" w:color="auto"/>
              <w:right w:val="single" w:sz="4" w:space="0" w:color="auto"/>
            </w:tcBorders>
            <w:vAlign w:val="center"/>
          </w:tcPr>
          <w:p w14:paraId="12CF77BA" w14:textId="216554D6" w:rsidR="00AB767C" w:rsidRPr="006F5497" w:rsidRDefault="00AB767C" w:rsidP="00AB767C">
            <w:pPr>
              <w:widowControl w:val="0"/>
              <w:tabs>
                <w:tab w:val="left" w:pos="0"/>
              </w:tabs>
              <w:spacing w:line="240" w:lineRule="auto"/>
              <w:jc w:val="center"/>
            </w:pPr>
            <w:r w:rsidRPr="00111BB4">
              <w:rPr>
                <w:color w:val="000000" w:themeColor="text1"/>
              </w:rPr>
              <w:t>22 ОП РЗ 22К-0026</w:t>
            </w:r>
          </w:p>
        </w:tc>
        <w:tc>
          <w:tcPr>
            <w:tcW w:w="1905" w:type="pct"/>
            <w:tcBorders>
              <w:top w:val="single" w:sz="4" w:space="0" w:color="auto"/>
              <w:left w:val="single" w:sz="4" w:space="0" w:color="auto"/>
              <w:bottom w:val="single" w:sz="4" w:space="0" w:color="auto"/>
              <w:right w:val="single" w:sz="4" w:space="0" w:color="auto"/>
            </w:tcBorders>
            <w:vAlign w:val="center"/>
          </w:tcPr>
          <w:p w14:paraId="0060C3F0" w14:textId="5E558B57" w:rsidR="00AB767C" w:rsidRPr="00A9684A" w:rsidRDefault="00AB767C" w:rsidP="00AB767C">
            <w:pPr>
              <w:widowControl w:val="0"/>
              <w:tabs>
                <w:tab w:val="left" w:pos="0"/>
              </w:tabs>
              <w:spacing w:line="240" w:lineRule="auto"/>
              <w:jc w:val="center"/>
              <w:rPr>
                <w:rFonts w:eastAsia="Calibri"/>
                <w:color w:val="FF0000"/>
                <w:sz w:val="22"/>
              </w:rPr>
            </w:pPr>
            <w:r w:rsidRPr="006F5497">
              <w:t>Дзержинск-Володарск- Ильино-а/д М-7 "Волга"</w:t>
            </w:r>
          </w:p>
        </w:tc>
        <w:tc>
          <w:tcPr>
            <w:tcW w:w="835" w:type="pct"/>
            <w:tcBorders>
              <w:top w:val="single" w:sz="4" w:space="0" w:color="auto"/>
              <w:left w:val="single" w:sz="4" w:space="0" w:color="auto"/>
              <w:bottom w:val="single" w:sz="4" w:space="0" w:color="auto"/>
              <w:right w:val="single" w:sz="4" w:space="0" w:color="auto"/>
            </w:tcBorders>
            <w:vAlign w:val="center"/>
          </w:tcPr>
          <w:p w14:paraId="1B497F6B" w14:textId="77777777" w:rsidR="00AB767C" w:rsidRPr="00083E8B" w:rsidRDefault="00AB767C" w:rsidP="00AB767C">
            <w:pPr>
              <w:widowControl w:val="0"/>
              <w:tabs>
                <w:tab w:val="left" w:pos="0"/>
              </w:tabs>
              <w:spacing w:line="240" w:lineRule="auto"/>
              <w:jc w:val="center"/>
              <w:rPr>
                <w:rFonts w:eastAsia="Calibri"/>
                <w:color w:val="000000" w:themeColor="text1"/>
                <w:sz w:val="22"/>
              </w:rPr>
            </w:pPr>
            <w:r w:rsidRPr="00083E8B">
              <w:rPr>
                <w:rFonts w:eastAsia="Calibri"/>
                <w:color w:val="000000" w:themeColor="text1"/>
                <w:sz w:val="22"/>
              </w:rPr>
              <w:t>II, III, IV</w:t>
            </w:r>
          </w:p>
        </w:tc>
        <w:tc>
          <w:tcPr>
            <w:tcW w:w="846" w:type="pct"/>
            <w:tcBorders>
              <w:top w:val="single" w:sz="4" w:space="0" w:color="auto"/>
              <w:left w:val="single" w:sz="4" w:space="0" w:color="auto"/>
              <w:bottom w:val="single" w:sz="4" w:space="0" w:color="auto"/>
              <w:right w:val="single" w:sz="4" w:space="0" w:color="auto"/>
            </w:tcBorders>
            <w:vAlign w:val="center"/>
          </w:tcPr>
          <w:p w14:paraId="6DA9EC4F" w14:textId="18B22B0C" w:rsidR="00AB767C" w:rsidRPr="00A9684A" w:rsidRDefault="00656767" w:rsidP="00AB767C">
            <w:pPr>
              <w:widowControl w:val="0"/>
              <w:tabs>
                <w:tab w:val="left" w:pos="0"/>
              </w:tabs>
              <w:spacing w:line="240" w:lineRule="auto"/>
              <w:jc w:val="center"/>
              <w:rPr>
                <w:rFonts w:eastAsia="Calibri"/>
                <w:color w:val="FF0000"/>
                <w:sz w:val="22"/>
              </w:rPr>
            </w:pPr>
            <w:r>
              <w:t>75/50</w:t>
            </w:r>
          </w:p>
        </w:tc>
      </w:tr>
      <w:tr w:rsidR="00AB767C" w:rsidRPr="00A9684A" w14:paraId="5C780810" w14:textId="77777777" w:rsidTr="00AB767C">
        <w:trPr>
          <w:trHeight w:val="20"/>
        </w:trPr>
        <w:tc>
          <w:tcPr>
            <w:tcW w:w="281" w:type="pct"/>
            <w:tcBorders>
              <w:top w:val="single" w:sz="4" w:space="0" w:color="auto"/>
              <w:left w:val="single" w:sz="4" w:space="0" w:color="auto"/>
              <w:bottom w:val="single" w:sz="4" w:space="0" w:color="auto"/>
              <w:right w:val="single" w:sz="4" w:space="0" w:color="auto"/>
            </w:tcBorders>
            <w:vAlign w:val="center"/>
          </w:tcPr>
          <w:p w14:paraId="1AFFE134" w14:textId="31F01F46" w:rsidR="00AB767C" w:rsidRPr="006F5497" w:rsidRDefault="00AB767C" w:rsidP="00AB767C">
            <w:pPr>
              <w:widowControl w:val="0"/>
              <w:tabs>
                <w:tab w:val="left" w:pos="0"/>
              </w:tabs>
              <w:spacing w:line="240" w:lineRule="auto"/>
              <w:jc w:val="center"/>
            </w:pPr>
            <w:r>
              <w:t>15</w:t>
            </w:r>
          </w:p>
        </w:tc>
        <w:tc>
          <w:tcPr>
            <w:tcW w:w="1133" w:type="pct"/>
            <w:tcBorders>
              <w:top w:val="single" w:sz="4" w:space="0" w:color="auto"/>
              <w:left w:val="single" w:sz="4" w:space="0" w:color="auto"/>
              <w:bottom w:val="single" w:sz="4" w:space="0" w:color="auto"/>
              <w:right w:val="single" w:sz="4" w:space="0" w:color="auto"/>
            </w:tcBorders>
            <w:vAlign w:val="center"/>
          </w:tcPr>
          <w:p w14:paraId="39827B55" w14:textId="4774586E" w:rsidR="00AB767C" w:rsidRPr="006F5497" w:rsidRDefault="00AB767C" w:rsidP="00AB767C">
            <w:pPr>
              <w:widowControl w:val="0"/>
              <w:tabs>
                <w:tab w:val="left" w:pos="0"/>
              </w:tabs>
              <w:spacing w:line="240" w:lineRule="auto"/>
              <w:jc w:val="center"/>
            </w:pPr>
            <w:r w:rsidRPr="00111BB4">
              <w:t>22 ОП РЗ 22К-1414</w:t>
            </w:r>
          </w:p>
        </w:tc>
        <w:tc>
          <w:tcPr>
            <w:tcW w:w="1905" w:type="pct"/>
            <w:tcBorders>
              <w:top w:val="single" w:sz="4" w:space="0" w:color="auto"/>
              <w:left w:val="single" w:sz="4" w:space="0" w:color="auto"/>
              <w:bottom w:val="single" w:sz="4" w:space="0" w:color="auto"/>
              <w:right w:val="single" w:sz="4" w:space="0" w:color="auto"/>
            </w:tcBorders>
            <w:vAlign w:val="center"/>
          </w:tcPr>
          <w:p w14:paraId="62BB9E4B" w14:textId="3C30DC5C" w:rsidR="00AB767C" w:rsidRPr="00A9684A" w:rsidRDefault="00AB767C" w:rsidP="00AB767C">
            <w:pPr>
              <w:widowControl w:val="0"/>
              <w:tabs>
                <w:tab w:val="left" w:pos="0"/>
              </w:tabs>
              <w:spacing w:line="240" w:lineRule="auto"/>
              <w:jc w:val="center"/>
              <w:rPr>
                <w:rFonts w:eastAsia="Calibri"/>
                <w:color w:val="FF0000"/>
                <w:sz w:val="22"/>
              </w:rPr>
            </w:pPr>
            <w:r w:rsidRPr="006F5497">
              <w:t>Подъезд к г.</w:t>
            </w:r>
            <w:r>
              <w:t xml:space="preserve"> </w:t>
            </w:r>
            <w:r w:rsidRPr="006F5497">
              <w:t>Володарск от а/д Дзержинск-Володарск- Ильино- а/д М-7 "Волга"</w:t>
            </w:r>
          </w:p>
        </w:tc>
        <w:tc>
          <w:tcPr>
            <w:tcW w:w="835" w:type="pct"/>
            <w:tcBorders>
              <w:top w:val="single" w:sz="4" w:space="0" w:color="auto"/>
              <w:left w:val="single" w:sz="4" w:space="0" w:color="auto"/>
              <w:bottom w:val="single" w:sz="4" w:space="0" w:color="auto"/>
              <w:right w:val="single" w:sz="4" w:space="0" w:color="auto"/>
            </w:tcBorders>
            <w:vAlign w:val="center"/>
          </w:tcPr>
          <w:p w14:paraId="52B49104" w14:textId="77777777" w:rsidR="00AB767C" w:rsidRPr="00083E8B" w:rsidRDefault="00AB767C" w:rsidP="00AB767C">
            <w:pPr>
              <w:widowControl w:val="0"/>
              <w:tabs>
                <w:tab w:val="left" w:pos="0"/>
              </w:tabs>
              <w:spacing w:line="240" w:lineRule="auto"/>
              <w:jc w:val="center"/>
              <w:rPr>
                <w:rFonts w:eastAsia="Calibri"/>
                <w:color w:val="000000" w:themeColor="text1"/>
                <w:sz w:val="22"/>
                <w:lang w:val="en-US"/>
              </w:rPr>
            </w:pPr>
            <w:r w:rsidRPr="00083E8B">
              <w:rPr>
                <w:rFonts w:eastAsia="Calibri"/>
                <w:color w:val="000000" w:themeColor="text1"/>
                <w:sz w:val="22"/>
                <w:lang w:val="en-US"/>
              </w:rPr>
              <w:t>IV</w:t>
            </w:r>
          </w:p>
        </w:tc>
        <w:tc>
          <w:tcPr>
            <w:tcW w:w="846" w:type="pct"/>
            <w:tcBorders>
              <w:top w:val="single" w:sz="4" w:space="0" w:color="auto"/>
              <w:left w:val="single" w:sz="4" w:space="0" w:color="auto"/>
              <w:bottom w:val="single" w:sz="4" w:space="0" w:color="auto"/>
              <w:right w:val="single" w:sz="4" w:space="0" w:color="auto"/>
            </w:tcBorders>
            <w:vAlign w:val="center"/>
          </w:tcPr>
          <w:p w14:paraId="742C2443" w14:textId="17D13638" w:rsidR="00AB767C" w:rsidRPr="00A9684A" w:rsidRDefault="00656767" w:rsidP="00AB767C">
            <w:pPr>
              <w:widowControl w:val="0"/>
              <w:tabs>
                <w:tab w:val="left" w:pos="0"/>
              </w:tabs>
              <w:spacing w:line="240" w:lineRule="auto"/>
              <w:jc w:val="center"/>
              <w:rPr>
                <w:rFonts w:eastAsia="Calibri"/>
                <w:color w:val="FF0000"/>
                <w:sz w:val="22"/>
              </w:rPr>
            </w:pPr>
            <w:r>
              <w:t>50</w:t>
            </w:r>
          </w:p>
        </w:tc>
      </w:tr>
    </w:tbl>
    <w:p w14:paraId="386E6D35" w14:textId="192640D5" w:rsidR="00AB767C" w:rsidRDefault="00AB767C" w:rsidP="00EA0BE9">
      <w:pPr>
        <w:widowControl w:val="0"/>
        <w:spacing w:line="276" w:lineRule="auto"/>
        <w:rPr>
          <w:rFonts w:eastAsia="Calibri"/>
          <w:bCs/>
          <w:i/>
          <w:iCs/>
          <w:szCs w:val="24"/>
          <w:lang w:eastAsia="ru-RU"/>
        </w:rPr>
      </w:pPr>
      <w:bookmarkStart w:id="64" w:name="_Hlk172634090"/>
      <w:bookmarkEnd w:id="46"/>
    </w:p>
    <w:p w14:paraId="2C8E6531" w14:textId="77777777" w:rsidR="00AB767C" w:rsidRDefault="00AB767C">
      <w:pPr>
        <w:spacing w:line="240" w:lineRule="auto"/>
        <w:jc w:val="left"/>
        <w:rPr>
          <w:rFonts w:eastAsia="Calibri"/>
          <w:bCs/>
          <w:i/>
          <w:iCs/>
          <w:szCs w:val="24"/>
          <w:lang w:eastAsia="ru-RU"/>
        </w:rPr>
      </w:pPr>
      <w:r>
        <w:rPr>
          <w:rFonts w:eastAsia="Calibri"/>
          <w:bCs/>
          <w:i/>
          <w:iCs/>
          <w:szCs w:val="24"/>
          <w:lang w:eastAsia="ru-RU"/>
        </w:rPr>
        <w:br w:type="page"/>
      </w:r>
    </w:p>
    <w:p w14:paraId="387A5F1E" w14:textId="7F604D9C" w:rsidR="00EA0BE9" w:rsidRPr="00604AB2" w:rsidRDefault="00EA0BE9" w:rsidP="00EA0BE9">
      <w:pPr>
        <w:widowControl w:val="0"/>
        <w:spacing w:line="276" w:lineRule="auto"/>
        <w:rPr>
          <w:rFonts w:eastAsia="Calibri"/>
          <w:bCs/>
          <w:szCs w:val="24"/>
        </w:rPr>
      </w:pPr>
      <w:r w:rsidRPr="00604AB2">
        <w:rPr>
          <w:rFonts w:eastAsia="Calibri"/>
          <w:bCs/>
          <w:i/>
          <w:iCs/>
          <w:szCs w:val="24"/>
          <w:lang w:eastAsia="ru-RU"/>
        </w:rPr>
        <w:lastRenderedPageBreak/>
        <w:t>Таблица 6.1</w:t>
      </w:r>
      <w:r>
        <w:rPr>
          <w:rFonts w:eastAsia="Calibri"/>
          <w:bCs/>
          <w:i/>
          <w:iCs/>
          <w:szCs w:val="24"/>
          <w:lang w:eastAsia="ru-RU"/>
        </w:rPr>
        <w:t>3</w:t>
      </w:r>
      <w:r w:rsidRPr="00604AB2">
        <w:rPr>
          <w:rFonts w:eastAsia="Calibri"/>
          <w:bCs/>
          <w:i/>
          <w:iCs/>
          <w:szCs w:val="24"/>
          <w:lang w:eastAsia="ru-RU"/>
        </w:rPr>
        <w:t xml:space="preserve"> Размеры придорожных полос </w:t>
      </w:r>
      <w:r>
        <w:rPr>
          <w:rFonts w:eastAsia="Calibri"/>
          <w:bCs/>
          <w:i/>
          <w:iCs/>
          <w:szCs w:val="24"/>
          <w:lang w:eastAsia="ru-RU"/>
        </w:rPr>
        <w:t xml:space="preserve">планируемых </w:t>
      </w:r>
      <w:r w:rsidRPr="00604AB2">
        <w:rPr>
          <w:rFonts w:eastAsia="Calibri"/>
          <w:bCs/>
          <w:i/>
          <w:iCs/>
          <w:szCs w:val="24"/>
          <w:lang w:eastAsia="ru-RU"/>
        </w:rPr>
        <w:t>автомобильных дорог федерального</w:t>
      </w:r>
      <w:r>
        <w:rPr>
          <w:rFonts w:eastAsia="Calibri"/>
          <w:bCs/>
          <w:i/>
          <w:iCs/>
          <w:szCs w:val="24"/>
          <w:lang w:eastAsia="ru-RU"/>
        </w:rPr>
        <w:t xml:space="preserve"> и регионального</w:t>
      </w:r>
      <w:r w:rsidRPr="00604AB2">
        <w:rPr>
          <w:rFonts w:eastAsia="Calibri"/>
          <w:bCs/>
          <w:i/>
          <w:iCs/>
          <w:szCs w:val="24"/>
          <w:lang w:eastAsia="ru-RU"/>
        </w:rPr>
        <w:t xml:space="preserve"> значения </w:t>
      </w:r>
      <w:r>
        <w:rPr>
          <w:rFonts w:eastAsia="Calibri"/>
          <w:bCs/>
          <w:i/>
          <w:iCs/>
          <w:szCs w:val="24"/>
          <w:lang w:eastAsia="ru-RU"/>
        </w:rPr>
        <w:t>Володарского</w:t>
      </w:r>
      <w:r w:rsidRPr="00604AB2">
        <w:rPr>
          <w:rFonts w:eastAsia="Calibri"/>
          <w:bCs/>
          <w:i/>
          <w:iCs/>
          <w:szCs w:val="24"/>
          <w:lang w:eastAsia="ru-RU"/>
        </w:rPr>
        <w:t xml:space="preserve"> муниципального округа, расположенных за границами населенных пунктов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2640"/>
        <w:gridCol w:w="2486"/>
      </w:tblGrid>
      <w:tr w:rsidR="00EA0BE9" w:rsidRPr="00604AB2" w14:paraId="5437E155" w14:textId="77777777" w:rsidTr="000D3855">
        <w:trPr>
          <w:trHeight w:val="567"/>
          <w:tblHeader/>
        </w:trPr>
        <w:tc>
          <w:tcPr>
            <w:tcW w:w="2451" w:type="pct"/>
            <w:shd w:val="clear" w:color="auto" w:fill="auto"/>
            <w:vAlign w:val="center"/>
            <w:hideMark/>
          </w:tcPr>
          <w:p w14:paraId="499FDCDC" w14:textId="77777777" w:rsidR="00EA0BE9" w:rsidRPr="00604AB2" w:rsidRDefault="00EA0BE9" w:rsidP="006569CC">
            <w:pPr>
              <w:spacing w:line="240" w:lineRule="auto"/>
              <w:jc w:val="center"/>
              <w:rPr>
                <w:rFonts w:eastAsia="Times New Roman"/>
                <w:b/>
                <w:bCs/>
                <w:sz w:val="22"/>
                <w:lang w:eastAsia="ru-RU"/>
              </w:rPr>
            </w:pPr>
            <w:r w:rsidRPr="00604AB2">
              <w:rPr>
                <w:rFonts w:eastAsia="Times New Roman"/>
                <w:b/>
                <w:bCs/>
                <w:sz w:val="22"/>
                <w:lang w:eastAsia="ru-RU"/>
              </w:rPr>
              <w:t>Наименование автомобильной дороги</w:t>
            </w:r>
          </w:p>
        </w:tc>
        <w:tc>
          <w:tcPr>
            <w:tcW w:w="1313" w:type="pct"/>
            <w:shd w:val="clear" w:color="auto" w:fill="auto"/>
            <w:vAlign w:val="center"/>
            <w:hideMark/>
          </w:tcPr>
          <w:p w14:paraId="14E8D165" w14:textId="77777777" w:rsidR="00EA0BE9" w:rsidRPr="00604AB2" w:rsidRDefault="00EA0BE9" w:rsidP="006569CC">
            <w:pPr>
              <w:spacing w:line="240" w:lineRule="auto"/>
              <w:ind w:firstLineChars="100" w:firstLine="221"/>
              <w:jc w:val="center"/>
              <w:rPr>
                <w:rFonts w:eastAsia="Times New Roman"/>
                <w:b/>
                <w:bCs/>
                <w:sz w:val="22"/>
                <w:lang w:eastAsia="ru-RU"/>
              </w:rPr>
            </w:pPr>
            <w:r w:rsidRPr="00604AB2">
              <w:rPr>
                <w:rFonts w:eastAsia="Times New Roman"/>
                <w:b/>
                <w:bCs/>
                <w:sz w:val="22"/>
                <w:lang w:eastAsia="ru-RU"/>
              </w:rPr>
              <w:t>Категория автомобильной дороги (км)</w:t>
            </w:r>
          </w:p>
        </w:tc>
        <w:tc>
          <w:tcPr>
            <w:tcW w:w="1236" w:type="pct"/>
            <w:shd w:val="clear" w:color="auto" w:fill="auto"/>
            <w:vAlign w:val="center"/>
            <w:hideMark/>
          </w:tcPr>
          <w:p w14:paraId="42B5D1A1" w14:textId="77777777" w:rsidR="00EA0BE9" w:rsidRPr="00604AB2" w:rsidRDefault="00EA0BE9" w:rsidP="006569CC">
            <w:pPr>
              <w:spacing w:line="240" w:lineRule="auto"/>
              <w:jc w:val="center"/>
              <w:rPr>
                <w:rFonts w:eastAsia="Times New Roman"/>
                <w:b/>
                <w:bCs/>
                <w:sz w:val="22"/>
                <w:lang w:eastAsia="ru-RU"/>
              </w:rPr>
            </w:pPr>
            <w:r w:rsidRPr="00604AB2">
              <w:rPr>
                <w:rFonts w:eastAsia="Times New Roman"/>
                <w:b/>
                <w:bCs/>
                <w:sz w:val="22"/>
                <w:lang w:eastAsia="ru-RU"/>
              </w:rPr>
              <w:t>Размер придорожной полосы</w:t>
            </w:r>
          </w:p>
        </w:tc>
      </w:tr>
      <w:tr w:rsidR="00EA0BE9" w:rsidRPr="00604AB2" w14:paraId="424A88A1" w14:textId="77777777" w:rsidTr="000A6D10">
        <w:trPr>
          <w:trHeight w:val="20"/>
        </w:trPr>
        <w:tc>
          <w:tcPr>
            <w:tcW w:w="2451" w:type="pct"/>
            <w:shd w:val="clear" w:color="auto" w:fill="auto"/>
            <w:vAlign w:val="center"/>
          </w:tcPr>
          <w:p w14:paraId="7ECC5D88" w14:textId="114F0DA0" w:rsidR="00EA0BE9" w:rsidRPr="00604AB2" w:rsidRDefault="000D36A6" w:rsidP="006569CC">
            <w:pPr>
              <w:pStyle w:val="TableParagraph"/>
              <w:spacing w:line="240" w:lineRule="exact"/>
              <w:ind w:right="2"/>
            </w:pPr>
            <w:r>
              <w:rPr>
                <w:bCs/>
                <w:color w:val="000000" w:themeColor="text1"/>
                <w:szCs w:val="24"/>
              </w:rPr>
              <w:t>М-7 «Волга»</w:t>
            </w:r>
          </w:p>
        </w:tc>
        <w:tc>
          <w:tcPr>
            <w:tcW w:w="1313" w:type="pct"/>
            <w:shd w:val="clear" w:color="auto" w:fill="auto"/>
            <w:noWrap/>
            <w:vAlign w:val="center"/>
          </w:tcPr>
          <w:p w14:paraId="012D1A94" w14:textId="3B3A52DA" w:rsidR="00EA0BE9" w:rsidRPr="00604AB2" w:rsidRDefault="00EA0BE9" w:rsidP="000A6D10">
            <w:pPr>
              <w:spacing w:line="240" w:lineRule="auto"/>
              <w:jc w:val="center"/>
              <w:rPr>
                <w:rFonts w:eastAsia="Times New Roman"/>
                <w:sz w:val="22"/>
                <w:lang w:eastAsia="ru-RU"/>
              </w:rPr>
            </w:pPr>
            <w:r w:rsidRPr="00604AB2">
              <w:rPr>
                <w:rFonts w:eastAsia="Times New Roman"/>
                <w:sz w:val="22"/>
                <w:lang w:eastAsia="ru-RU"/>
              </w:rPr>
              <w:t>I</w:t>
            </w:r>
            <w:r w:rsidR="003555F2">
              <w:rPr>
                <w:rFonts w:eastAsia="Times New Roman"/>
                <w:sz w:val="22"/>
                <w:lang w:eastAsia="ru-RU"/>
              </w:rPr>
              <w:t>А</w:t>
            </w:r>
          </w:p>
        </w:tc>
        <w:tc>
          <w:tcPr>
            <w:tcW w:w="1236" w:type="pct"/>
            <w:shd w:val="clear" w:color="auto" w:fill="auto"/>
            <w:noWrap/>
            <w:vAlign w:val="center"/>
          </w:tcPr>
          <w:p w14:paraId="3A615018" w14:textId="77777777" w:rsidR="00EA0BE9" w:rsidRPr="00604AB2" w:rsidRDefault="00EA0BE9" w:rsidP="006569CC">
            <w:pPr>
              <w:spacing w:line="240" w:lineRule="auto"/>
              <w:jc w:val="center"/>
              <w:rPr>
                <w:rFonts w:eastAsia="Times New Roman"/>
                <w:sz w:val="22"/>
                <w:lang w:eastAsia="ru-RU"/>
              </w:rPr>
            </w:pPr>
            <w:r w:rsidRPr="00604AB2">
              <w:rPr>
                <w:rFonts w:eastAsia="Times New Roman"/>
                <w:sz w:val="22"/>
                <w:lang w:eastAsia="ru-RU"/>
              </w:rPr>
              <w:t>75</w:t>
            </w:r>
          </w:p>
        </w:tc>
      </w:tr>
      <w:tr w:rsidR="000A6D10" w:rsidRPr="00604AB2" w14:paraId="4C908281" w14:textId="77777777" w:rsidTr="000A6D10">
        <w:trPr>
          <w:trHeight w:val="20"/>
        </w:trPr>
        <w:tc>
          <w:tcPr>
            <w:tcW w:w="2451" w:type="pct"/>
            <w:shd w:val="clear" w:color="auto" w:fill="auto"/>
            <w:vAlign w:val="center"/>
          </w:tcPr>
          <w:p w14:paraId="40685A9C" w14:textId="1D4A9A9A" w:rsidR="000A6D10" w:rsidRPr="00604AB2" w:rsidRDefault="000A6D10" w:rsidP="000A6D10">
            <w:pPr>
              <w:pStyle w:val="TableParagraph"/>
              <w:spacing w:before="44" w:line="241" w:lineRule="exact"/>
              <w:ind w:right="2"/>
            </w:pPr>
            <w:r w:rsidRPr="00204E98">
              <w:rPr>
                <w:szCs w:val="24"/>
              </w:rPr>
              <w:t>Мячково-Соловьево</w:t>
            </w:r>
          </w:p>
        </w:tc>
        <w:tc>
          <w:tcPr>
            <w:tcW w:w="1313" w:type="pct"/>
            <w:shd w:val="clear" w:color="auto" w:fill="auto"/>
            <w:noWrap/>
            <w:vAlign w:val="center"/>
          </w:tcPr>
          <w:p w14:paraId="7E68EF81" w14:textId="735D0ACD" w:rsidR="000A6D10" w:rsidRPr="000A6D10" w:rsidRDefault="000A6D10" w:rsidP="000A6D10">
            <w:pPr>
              <w:spacing w:line="240" w:lineRule="auto"/>
              <w:jc w:val="center"/>
              <w:rPr>
                <w:rFonts w:eastAsia="Times New Roman"/>
                <w:sz w:val="22"/>
                <w:lang w:eastAsia="ru-RU"/>
              </w:rPr>
            </w:pPr>
            <w:r w:rsidRPr="00604AB2">
              <w:rPr>
                <w:rFonts w:eastAsia="Times New Roman"/>
                <w:sz w:val="22"/>
                <w:lang w:eastAsia="ru-RU"/>
              </w:rPr>
              <w:t>I</w:t>
            </w:r>
            <w:r>
              <w:rPr>
                <w:rFonts w:eastAsia="Times New Roman"/>
                <w:sz w:val="22"/>
                <w:lang w:eastAsia="ru-RU"/>
              </w:rPr>
              <w:t>I</w:t>
            </w:r>
            <w:r>
              <w:rPr>
                <w:rFonts w:eastAsia="Times New Roman"/>
                <w:sz w:val="22"/>
                <w:lang w:val="en-US" w:eastAsia="ru-RU"/>
              </w:rPr>
              <w:t>I</w:t>
            </w:r>
            <w:r>
              <w:rPr>
                <w:rFonts w:eastAsia="Times New Roman"/>
                <w:sz w:val="22"/>
                <w:lang w:eastAsia="ru-RU"/>
              </w:rPr>
              <w:t xml:space="preserve">, </w:t>
            </w:r>
            <w:r>
              <w:rPr>
                <w:rFonts w:eastAsia="Times New Roman"/>
                <w:sz w:val="22"/>
                <w:lang w:val="en-US" w:eastAsia="ru-RU"/>
              </w:rPr>
              <w:t>IV</w:t>
            </w:r>
          </w:p>
        </w:tc>
        <w:tc>
          <w:tcPr>
            <w:tcW w:w="1236" w:type="pct"/>
            <w:shd w:val="clear" w:color="auto" w:fill="auto"/>
            <w:noWrap/>
            <w:vAlign w:val="center"/>
          </w:tcPr>
          <w:p w14:paraId="1AB92A17" w14:textId="7615B17F" w:rsidR="000A6D10" w:rsidRPr="00604AB2" w:rsidRDefault="000A6D10" w:rsidP="000A6D10">
            <w:pPr>
              <w:spacing w:line="240" w:lineRule="auto"/>
              <w:jc w:val="center"/>
              <w:rPr>
                <w:rFonts w:eastAsia="Times New Roman"/>
                <w:sz w:val="22"/>
                <w:lang w:eastAsia="ru-RU"/>
              </w:rPr>
            </w:pPr>
            <w:r w:rsidRPr="00394F02">
              <w:t>50</w:t>
            </w:r>
          </w:p>
        </w:tc>
      </w:tr>
      <w:tr w:rsidR="000A6D10" w:rsidRPr="00604AB2" w14:paraId="57C56A16" w14:textId="77777777" w:rsidTr="000A6D10">
        <w:trPr>
          <w:trHeight w:val="20"/>
        </w:trPr>
        <w:tc>
          <w:tcPr>
            <w:tcW w:w="2451" w:type="pct"/>
            <w:shd w:val="clear" w:color="auto" w:fill="auto"/>
            <w:vAlign w:val="center"/>
          </w:tcPr>
          <w:p w14:paraId="3AAAA971" w14:textId="27E28D17" w:rsidR="000A6D10" w:rsidRPr="00204E98" w:rsidRDefault="000A6D10" w:rsidP="000A6D10">
            <w:pPr>
              <w:pStyle w:val="TableParagraph"/>
              <w:spacing w:before="44" w:line="241" w:lineRule="exact"/>
              <w:ind w:right="2"/>
              <w:rPr>
                <w:szCs w:val="24"/>
              </w:rPr>
            </w:pPr>
            <w:r w:rsidRPr="00204E98">
              <w:rPr>
                <w:szCs w:val="24"/>
              </w:rPr>
              <w:t>Обход с. Золино и д.</w:t>
            </w:r>
            <w:r>
              <w:rPr>
                <w:szCs w:val="24"/>
              </w:rPr>
              <w:t xml:space="preserve"> </w:t>
            </w:r>
            <w:r w:rsidRPr="00204E98">
              <w:rPr>
                <w:szCs w:val="24"/>
              </w:rPr>
              <w:t>Талашманово на участке а/д М-7 «Волга»</w:t>
            </w:r>
          </w:p>
        </w:tc>
        <w:tc>
          <w:tcPr>
            <w:tcW w:w="1313" w:type="pct"/>
            <w:shd w:val="clear" w:color="auto" w:fill="auto"/>
            <w:noWrap/>
            <w:vAlign w:val="center"/>
          </w:tcPr>
          <w:p w14:paraId="4033237A" w14:textId="612E0F5E" w:rsidR="000A6D10" w:rsidRPr="00604AB2" w:rsidRDefault="000A6D10" w:rsidP="000A6D10">
            <w:pPr>
              <w:spacing w:line="240" w:lineRule="auto"/>
              <w:jc w:val="center"/>
              <w:rPr>
                <w:rFonts w:eastAsia="Times New Roman"/>
                <w:sz w:val="22"/>
                <w:lang w:eastAsia="ru-RU"/>
              </w:rPr>
            </w:pPr>
            <w:r w:rsidRPr="00604AB2">
              <w:rPr>
                <w:rFonts w:eastAsia="Times New Roman"/>
                <w:sz w:val="22"/>
                <w:lang w:eastAsia="ru-RU"/>
              </w:rPr>
              <w:t>I</w:t>
            </w:r>
            <w:r>
              <w:rPr>
                <w:rFonts w:eastAsia="Times New Roman"/>
                <w:sz w:val="22"/>
                <w:lang w:eastAsia="ru-RU"/>
              </w:rPr>
              <w:t>I</w:t>
            </w:r>
            <w:r>
              <w:rPr>
                <w:rFonts w:eastAsia="Times New Roman"/>
                <w:sz w:val="22"/>
                <w:lang w:val="en-US" w:eastAsia="ru-RU"/>
              </w:rPr>
              <w:t>I</w:t>
            </w:r>
            <w:r>
              <w:rPr>
                <w:rFonts w:eastAsia="Times New Roman"/>
                <w:sz w:val="22"/>
                <w:lang w:eastAsia="ru-RU"/>
              </w:rPr>
              <w:t xml:space="preserve">, </w:t>
            </w:r>
            <w:r>
              <w:rPr>
                <w:rFonts w:eastAsia="Times New Roman"/>
                <w:sz w:val="22"/>
                <w:lang w:val="en-US" w:eastAsia="ru-RU"/>
              </w:rPr>
              <w:t>IV</w:t>
            </w:r>
          </w:p>
        </w:tc>
        <w:tc>
          <w:tcPr>
            <w:tcW w:w="1236" w:type="pct"/>
            <w:shd w:val="clear" w:color="auto" w:fill="auto"/>
            <w:noWrap/>
            <w:vAlign w:val="center"/>
          </w:tcPr>
          <w:p w14:paraId="04E4C77B" w14:textId="39475424" w:rsidR="000A6D10" w:rsidRPr="00604AB2" w:rsidRDefault="000A6D10" w:rsidP="000A6D10">
            <w:pPr>
              <w:spacing w:line="240" w:lineRule="auto"/>
              <w:jc w:val="center"/>
              <w:rPr>
                <w:rFonts w:eastAsia="Times New Roman"/>
                <w:sz w:val="22"/>
                <w:lang w:eastAsia="ru-RU"/>
              </w:rPr>
            </w:pPr>
            <w:r w:rsidRPr="00394F02">
              <w:t>50</w:t>
            </w:r>
          </w:p>
        </w:tc>
      </w:tr>
      <w:tr w:rsidR="000A6D10" w:rsidRPr="00604AB2" w14:paraId="1B59BA67" w14:textId="77777777" w:rsidTr="000A6D10">
        <w:trPr>
          <w:trHeight w:val="20"/>
        </w:trPr>
        <w:tc>
          <w:tcPr>
            <w:tcW w:w="2451" w:type="pct"/>
            <w:shd w:val="clear" w:color="auto" w:fill="auto"/>
            <w:vAlign w:val="center"/>
          </w:tcPr>
          <w:p w14:paraId="19CF16ED" w14:textId="776C3F2F" w:rsidR="000A6D10" w:rsidRPr="00204E98" w:rsidRDefault="000A6D10" w:rsidP="000A6D10">
            <w:pPr>
              <w:pStyle w:val="TableParagraph"/>
              <w:spacing w:before="44" w:line="241" w:lineRule="exact"/>
              <w:ind w:right="2"/>
              <w:rPr>
                <w:szCs w:val="24"/>
              </w:rPr>
            </w:pPr>
            <w:r w:rsidRPr="00204E98">
              <w:rPr>
                <w:szCs w:val="24"/>
              </w:rPr>
              <w:t>Подъезд к п. Охлопково от а/д Красная Горка-берег р. Ока</w:t>
            </w:r>
          </w:p>
        </w:tc>
        <w:tc>
          <w:tcPr>
            <w:tcW w:w="1313" w:type="pct"/>
            <w:shd w:val="clear" w:color="auto" w:fill="auto"/>
            <w:noWrap/>
            <w:vAlign w:val="center"/>
          </w:tcPr>
          <w:p w14:paraId="38AF3580" w14:textId="20CB8E7E" w:rsidR="000A6D10" w:rsidRPr="00604AB2" w:rsidRDefault="000A6D10" w:rsidP="000A6D10">
            <w:pPr>
              <w:spacing w:line="240" w:lineRule="auto"/>
              <w:jc w:val="center"/>
              <w:rPr>
                <w:rFonts w:eastAsia="Times New Roman"/>
                <w:sz w:val="22"/>
                <w:lang w:eastAsia="ru-RU"/>
              </w:rPr>
            </w:pPr>
            <w:r w:rsidRPr="00604AB2">
              <w:rPr>
                <w:rFonts w:eastAsia="Times New Roman"/>
                <w:sz w:val="22"/>
                <w:lang w:eastAsia="ru-RU"/>
              </w:rPr>
              <w:t>I</w:t>
            </w:r>
            <w:r>
              <w:rPr>
                <w:rFonts w:eastAsia="Times New Roman"/>
                <w:sz w:val="22"/>
                <w:lang w:eastAsia="ru-RU"/>
              </w:rPr>
              <w:t>I</w:t>
            </w:r>
            <w:r>
              <w:rPr>
                <w:rFonts w:eastAsia="Times New Roman"/>
                <w:sz w:val="22"/>
                <w:lang w:val="en-US" w:eastAsia="ru-RU"/>
              </w:rPr>
              <w:t>I</w:t>
            </w:r>
            <w:r>
              <w:rPr>
                <w:rFonts w:eastAsia="Times New Roman"/>
                <w:sz w:val="22"/>
                <w:lang w:eastAsia="ru-RU"/>
              </w:rPr>
              <w:t xml:space="preserve">, </w:t>
            </w:r>
            <w:r>
              <w:rPr>
                <w:rFonts w:eastAsia="Times New Roman"/>
                <w:sz w:val="22"/>
                <w:lang w:val="en-US" w:eastAsia="ru-RU"/>
              </w:rPr>
              <w:t>IV</w:t>
            </w:r>
          </w:p>
        </w:tc>
        <w:tc>
          <w:tcPr>
            <w:tcW w:w="1236" w:type="pct"/>
            <w:shd w:val="clear" w:color="auto" w:fill="auto"/>
            <w:noWrap/>
            <w:vAlign w:val="center"/>
          </w:tcPr>
          <w:p w14:paraId="34A43A34" w14:textId="0073BE6D" w:rsidR="000A6D10" w:rsidRPr="00604AB2" w:rsidRDefault="000A6D10" w:rsidP="000A6D10">
            <w:pPr>
              <w:spacing w:line="240" w:lineRule="auto"/>
              <w:jc w:val="center"/>
              <w:rPr>
                <w:rFonts w:eastAsia="Times New Roman"/>
                <w:sz w:val="22"/>
                <w:lang w:eastAsia="ru-RU"/>
              </w:rPr>
            </w:pPr>
            <w:r w:rsidRPr="00394F02">
              <w:t>50</w:t>
            </w:r>
          </w:p>
        </w:tc>
      </w:tr>
    </w:tbl>
    <w:bookmarkEnd w:id="64"/>
    <w:p w14:paraId="7FFEE878" w14:textId="51031BC6" w:rsidR="005B069C" w:rsidRPr="00B43165" w:rsidRDefault="005B069C" w:rsidP="005B069C">
      <w:pPr>
        <w:spacing w:before="120" w:line="276" w:lineRule="auto"/>
        <w:ind w:firstLine="709"/>
        <w:rPr>
          <w:rFonts w:eastAsia="Times New Roman"/>
          <w:b/>
          <w:bCs/>
          <w:szCs w:val="24"/>
          <w:lang w:eastAsia="ru-RU"/>
        </w:rPr>
      </w:pPr>
      <w:r w:rsidRPr="00B43165">
        <w:rPr>
          <w:rFonts w:eastAsia="Times New Roman"/>
          <w:b/>
          <w:bCs/>
          <w:szCs w:val="24"/>
          <w:lang w:eastAsia="ru-RU"/>
        </w:rPr>
        <w:t>Зоны затопления и подтопления, рыбохозяйственный заповедные зоны, рыбоохранные зоны</w:t>
      </w:r>
    </w:p>
    <w:p w14:paraId="57B5F3DF" w14:textId="08650541" w:rsidR="005B069C" w:rsidRPr="00C72BB1" w:rsidRDefault="005B069C" w:rsidP="005B069C">
      <w:pPr>
        <w:widowControl w:val="0"/>
        <w:spacing w:line="276" w:lineRule="auto"/>
        <w:ind w:firstLine="709"/>
        <w:rPr>
          <w:rFonts w:eastAsia="Times New Roman"/>
          <w:szCs w:val="24"/>
          <w:lang w:eastAsia="ru-RU"/>
        </w:rPr>
      </w:pPr>
      <w:r w:rsidRPr="00C72BB1">
        <w:rPr>
          <w:rFonts w:eastAsia="Times New Roman"/>
          <w:szCs w:val="24"/>
          <w:lang w:eastAsia="ru-RU"/>
        </w:rPr>
        <w:t xml:space="preserve">На территории </w:t>
      </w:r>
      <w:r w:rsidR="00C72BB1" w:rsidRPr="00C72BB1">
        <w:rPr>
          <w:rFonts w:eastAsia="Times New Roman"/>
          <w:szCs w:val="24"/>
          <w:lang w:eastAsia="ru-RU"/>
        </w:rPr>
        <w:t>Володарского</w:t>
      </w:r>
      <w:r w:rsidR="00CD4C17" w:rsidRPr="00C72BB1">
        <w:rPr>
          <w:rFonts w:eastAsia="Times New Roman"/>
          <w:szCs w:val="24"/>
          <w:lang w:eastAsia="ru-RU"/>
        </w:rPr>
        <w:t xml:space="preserve"> муниципального округа</w:t>
      </w:r>
      <w:r w:rsidRPr="00C72BB1">
        <w:rPr>
          <w:rFonts w:eastAsia="Times New Roman"/>
          <w:szCs w:val="24"/>
          <w:lang w:eastAsia="ru-RU"/>
        </w:rPr>
        <w:t xml:space="preserve"> в настоящее время зоны затопления и подтопления, рыбохозяйственный заповедные зоны, рыбоохранные зоны не установлены.</w:t>
      </w:r>
    </w:p>
    <w:p w14:paraId="7A599A15" w14:textId="134E326A" w:rsidR="005B069C" w:rsidRPr="00C72BB1" w:rsidRDefault="005B069C" w:rsidP="005B069C">
      <w:pPr>
        <w:widowControl w:val="0"/>
        <w:spacing w:line="276" w:lineRule="auto"/>
        <w:ind w:firstLine="709"/>
        <w:rPr>
          <w:rFonts w:eastAsia="Times New Roman"/>
          <w:szCs w:val="24"/>
          <w:lang w:eastAsia="ru-RU"/>
        </w:rPr>
      </w:pPr>
      <w:r w:rsidRPr="00C72BB1">
        <w:rPr>
          <w:rFonts w:eastAsia="Times New Roman"/>
          <w:szCs w:val="24"/>
          <w:lang w:eastAsia="ru-RU"/>
        </w:rPr>
        <w:t>Согласно поручению Президента Российской Федерации В.В.</w:t>
      </w:r>
      <w:r w:rsidR="00346CBE" w:rsidRPr="00C72BB1">
        <w:rPr>
          <w:rFonts w:eastAsia="Times New Roman"/>
          <w:szCs w:val="24"/>
          <w:lang w:eastAsia="ru-RU"/>
        </w:rPr>
        <w:t xml:space="preserve"> </w:t>
      </w:r>
      <w:r w:rsidRPr="00C72BB1">
        <w:rPr>
          <w:rFonts w:eastAsia="Times New Roman"/>
          <w:szCs w:val="24"/>
          <w:lang w:eastAsia="ru-RU"/>
        </w:rPr>
        <w:t>Путина от 16 августа 2021 года №Пр-1464 в документах территориального планирования и градостроительного зонирования в обязательном порядке отображаются зоны затопления при половодьях и паводках 1% обеспеченности.</w:t>
      </w:r>
    </w:p>
    <w:p w14:paraId="5A79234B" w14:textId="77777777" w:rsidR="005B069C" w:rsidRPr="00C72BB1" w:rsidRDefault="005B069C" w:rsidP="005B069C">
      <w:pPr>
        <w:widowControl w:val="0"/>
        <w:spacing w:line="276" w:lineRule="auto"/>
        <w:ind w:firstLine="709"/>
        <w:rPr>
          <w:rFonts w:eastAsia="Times New Roman"/>
          <w:szCs w:val="24"/>
          <w:lang w:eastAsia="ru-RU"/>
        </w:rPr>
      </w:pPr>
      <w:r w:rsidRPr="00C72BB1">
        <w:rPr>
          <w:rFonts w:eastAsia="Times New Roman"/>
          <w:szCs w:val="24"/>
          <w:lang w:eastAsia="ru-RU"/>
        </w:rPr>
        <w:t>В соответствии с постановлением Правительства Российской Федерации от 18 апреля 2014 года №360 решения об установлении границ зон затопления, подтопления принимаются Федеральным агентством водных ресурсов (его территориальных органов) на основании предложений органа исполнительной власти субъекта Российской Федерации. Уполномоченным органом в Правительстве Нижегородской области по подготовке предложений о границах зон затопления, подтопления является министерство экологии и природных ресурсов Нижегородской области. После установления границ зон затопления, подтопления в порядке, определённом законодательством РФ, они будут отображены в материалах генерального плана.</w:t>
      </w:r>
    </w:p>
    <w:p w14:paraId="744BE443" w14:textId="77777777" w:rsidR="00126671" w:rsidRPr="0093730D" w:rsidRDefault="00126671" w:rsidP="00870CE6">
      <w:pPr>
        <w:pStyle w:val="20"/>
        <w:spacing w:line="276" w:lineRule="auto"/>
        <w:ind w:firstLine="709"/>
        <w:jc w:val="both"/>
        <w:rPr>
          <w:lang w:val="ru-RU"/>
        </w:rPr>
        <w:sectPr w:rsidR="00126671" w:rsidRPr="0093730D" w:rsidSect="0044733A">
          <w:pgSz w:w="11906" w:h="16838"/>
          <w:pgMar w:top="851" w:right="707" w:bottom="709" w:left="1134" w:header="709" w:footer="176" w:gutter="0"/>
          <w:cols w:space="708"/>
          <w:docGrid w:linePitch="360"/>
        </w:sectPr>
      </w:pPr>
    </w:p>
    <w:p w14:paraId="1E80CD63" w14:textId="77777777" w:rsidR="00517372" w:rsidRPr="0093730D" w:rsidRDefault="00517372" w:rsidP="00BD6C6E">
      <w:pPr>
        <w:pStyle w:val="20"/>
        <w:spacing w:after="120" w:line="276" w:lineRule="auto"/>
        <w:ind w:firstLine="709"/>
        <w:jc w:val="both"/>
        <w:rPr>
          <w:lang w:val="ru-RU"/>
        </w:rPr>
      </w:pPr>
      <w:bookmarkStart w:id="65" w:name="_Toc213689156"/>
      <w:r w:rsidRPr="0093730D">
        <w:lastRenderedPageBreak/>
        <w:t xml:space="preserve">ГЛАВА </w:t>
      </w:r>
      <w:r w:rsidRPr="0093730D">
        <w:rPr>
          <w:lang w:val="ru-RU"/>
        </w:rPr>
        <w:t>7</w:t>
      </w:r>
      <w:r w:rsidRPr="0093730D">
        <w:t xml:space="preserve"> – </w:t>
      </w:r>
      <w:r w:rsidR="00111153" w:rsidRPr="0093730D">
        <w:t>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w:t>
      </w:r>
      <w:bookmarkEnd w:id="65"/>
    </w:p>
    <w:p w14:paraId="4E5409EF" w14:textId="77777777" w:rsidR="00BD6C6E" w:rsidRPr="0093730D" w:rsidRDefault="00BD6C6E" w:rsidP="00BD6C6E">
      <w:pPr>
        <w:spacing w:before="120" w:after="120" w:line="276" w:lineRule="auto"/>
        <w:ind w:firstLine="652"/>
        <w:outlineLvl w:val="2"/>
        <w:rPr>
          <w:rFonts w:eastAsia="Times New Roman"/>
          <w:b/>
          <w:bCs/>
          <w:szCs w:val="24"/>
          <w:lang w:eastAsia="ru-RU"/>
        </w:rPr>
      </w:pPr>
      <w:bookmarkStart w:id="66" w:name="_Toc213689157"/>
      <w:r w:rsidRPr="0093730D">
        <w:rPr>
          <w:rFonts w:eastAsia="Times New Roman"/>
          <w:b/>
          <w:bCs/>
          <w:szCs w:val="24"/>
          <w:lang w:eastAsia="ru-RU"/>
        </w:rPr>
        <w:t>7.1 Минимальные расстояния до магистральных трубопроводов</w:t>
      </w:r>
      <w:bookmarkEnd w:id="66"/>
    </w:p>
    <w:p w14:paraId="090DEDCB" w14:textId="77777777" w:rsidR="00111153" w:rsidRPr="0093730D" w:rsidRDefault="00111153" w:rsidP="00870CE6">
      <w:pPr>
        <w:widowControl w:val="0"/>
        <w:spacing w:line="276" w:lineRule="auto"/>
        <w:ind w:firstLine="652"/>
        <w:rPr>
          <w:rFonts w:eastAsia="Times New Roman"/>
          <w:szCs w:val="24"/>
          <w:lang w:eastAsia="ru-RU"/>
        </w:rPr>
      </w:pPr>
      <w:r w:rsidRPr="0093730D">
        <w:rPr>
          <w:rFonts w:eastAsia="Times New Roman"/>
          <w:szCs w:val="24"/>
          <w:lang w:eastAsia="ru-RU"/>
        </w:rPr>
        <w:t>В соответствии с пунктом 9 части 8 статьи 23 Градостроительного кодекса РФ материалы по обоснованию генерального плана в текстовой форме содержат обоснование выбранного варианта размещения объектов местного значения поселения на основе анализа использования территорий поселения, возможных направлений развития этих территорий и прогнозируемых ограничений их использования.</w:t>
      </w:r>
    </w:p>
    <w:p w14:paraId="766841A9" w14:textId="782F65DB" w:rsidR="00111153" w:rsidRPr="0093730D" w:rsidRDefault="00111153" w:rsidP="00870CE6">
      <w:pPr>
        <w:widowControl w:val="0"/>
        <w:autoSpaceDE w:val="0"/>
        <w:autoSpaceDN w:val="0"/>
        <w:adjustRightInd w:val="0"/>
        <w:spacing w:line="276" w:lineRule="auto"/>
        <w:ind w:firstLine="709"/>
        <w:rPr>
          <w:rFonts w:eastAsia="Calibri"/>
          <w:szCs w:val="24"/>
        </w:rPr>
      </w:pPr>
      <w:r w:rsidRPr="0093730D">
        <w:rPr>
          <w:rFonts w:eastAsia="Calibri"/>
          <w:szCs w:val="24"/>
        </w:rPr>
        <w:t>Территорию</w:t>
      </w:r>
      <w:r w:rsidRPr="00A9684A">
        <w:rPr>
          <w:rFonts w:eastAsia="Calibri"/>
          <w:color w:val="FF0000"/>
          <w:szCs w:val="24"/>
        </w:rPr>
        <w:t xml:space="preserve"> </w:t>
      </w:r>
      <w:r w:rsidR="00C52225" w:rsidRPr="00C52225">
        <w:rPr>
          <w:rFonts w:eastAsia="Calibri"/>
          <w:szCs w:val="24"/>
        </w:rPr>
        <w:t>Володарского</w:t>
      </w:r>
      <w:r w:rsidR="00CD4C17" w:rsidRPr="00C52225">
        <w:rPr>
          <w:rFonts w:eastAsia="Calibri"/>
          <w:szCs w:val="24"/>
        </w:rPr>
        <w:t xml:space="preserve"> </w:t>
      </w:r>
      <w:r w:rsidR="00CD4C17" w:rsidRPr="0093730D">
        <w:rPr>
          <w:rFonts w:eastAsia="Calibri"/>
          <w:szCs w:val="24"/>
        </w:rPr>
        <w:t>муниципального округа</w:t>
      </w:r>
      <w:r w:rsidRPr="0093730D">
        <w:rPr>
          <w:rFonts w:eastAsia="Calibri"/>
          <w:szCs w:val="24"/>
        </w:rPr>
        <w:t xml:space="preserve"> пересекают магистральные газопроводы, нефтепроводы и продуктопроводы</w:t>
      </w:r>
      <w:r w:rsidR="001C623D" w:rsidRPr="0093730D">
        <w:rPr>
          <w:rFonts w:eastAsia="Calibri"/>
          <w:szCs w:val="24"/>
        </w:rPr>
        <w:t xml:space="preserve"> (см. п.2.2 Транспортная инфраструктура. Трубопроводный транспорт).</w:t>
      </w:r>
    </w:p>
    <w:p w14:paraId="18ABE416" w14:textId="669808B6" w:rsidR="00111153" w:rsidRPr="0093730D" w:rsidRDefault="00111153" w:rsidP="00870CE6">
      <w:pPr>
        <w:widowControl w:val="0"/>
        <w:autoSpaceDE w:val="0"/>
        <w:autoSpaceDN w:val="0"/>
        <w:adjustRightInd w:val="0"/>
        <w:spacing w:line="276" w:lineRule="auto"/>
        <w:ind w:firstLine="709"/>
        <w:rPr>
          <w:rFonts w:eastAsia="Calibri"/>
          <w:szCs w:val="24"/>
        </w:rPr>
      </w:pPr>
      <w:r w:rsidRPr="0093730D">
        <w:rPr>
          <w:rFonts w:eastAsia="Calibri"/>
          <w:szCs w:val="24"/>
        </w:rPr>
        <w:t>В соответствии с СП 36.13330.2012 «Магистральные трубопроводы</w:t>
      </w:r>
      <w:r w:rsidR="00FF0E76">
        <w:rPr>
          <w:rFonts w:eastAsia="Calibri"/>
          <w:szCs w:val="24"/>
        </w:rPr>
        <w:t>»</w:t>
      </w:r>
      <w:r w:rsidRPr="0093730D">
        <w:rPr>
          <w:rFonts w:eastAsia="Calibri"/>
          <w:szCs w:val="24"/>
        </w:rPr>
        <w:t xml:space="preserve"> от оси подземных и наземных (в насыпи) трубопроводов должны приниматься минимальные расстояния до населенных пунктов, отдельных промышленных и сельскохозяйственных предприятий, зданий и сооружений в зависимости от класса и диаметра трубопроводов, степени ответственности объектов и необходимости обеспечения их безопасности. </w:t>
      </w:r>
    </w:p>
    <w:p w14:paraId="1559E4DB" w14:textId="77777777" w:rsidR="00111153" w:rsidRPr="0093730D" w:rsidRDefault="00111153" w:rsidP="00870CE6">
      <w:pPr>
        <w:widowControl w:val="0"/>
        <w:autoSpaceDE w:val="0"/>
        <w:autoSpaceDN w:val="0"/>
        <w:adjustRightInd w:val="0"/>
        <w:spacing w:line="276" w:lineRule="auto"/>
        <w:ind w:firstLine="709"/>
        <w:rPr>
          <w:rFonts w:eastAsia="Calibri"/>
          <w:szCs w:val="24"/>
        </w:rPr>
      </w:pPr>
      <w:r w:rsidRPr="0093730D">
        <w:rPr>
          <w:rFonts w:eastAsia="Calibri"/>
          <w:szCs w:val="24"/>
        </w:rPr>
        <w:t>Минимальные расстояния устанавливаются до магистрального трубопровода с целью обеспечения максимальной приближенности объектов, зданий и сооружений, при которой отсутствует риск, связанный с причинением вреда жизни или здоровью граждан, имуществу, окружающей среде.</w:t>
      </w:r>
    </w:p>
    <w:p w14:paraId="34AD5643" w14:textId="4528936A" w:rsidR="00111153" w:rsidRPr="0093730D" w:rsidRDefault="00111153" w:rsidP="00870CE6">
      <w:pPr>
        <w:widowControl w:val="0"/>
        <w:autoSpaceDE w:val="0"/>
        <w:autoSpaceDN w:val="0"/>
        <w:adjustRightInd w:val="0"/>
        <w:spacing w:line="276" w:lineRule="auto"/>
        <w:ind w:firstLine="709"/>
        <w:rPr>
          <w:rFonts w:eastAsia="Calibri"/>
          <w:szCs w:val="24"/>
        </w:rPr>
      </w:pPr>
      <w:r w:rsidRPr="0093730D">
        <w:rPr>
          <w:rFonts w:eastAsia="Calibri"/>
          <w:szCs w:val="24"/>
        </w:rPr>
        <w:t xml:space="preserve">Нормативные минимальные расстояния от оси магистральных трубопроводов, проходящих по территории </w:t>
      </w:r>
      <w:r w:rsidR="00B851E7" w:rsidRPr="00B851E7">
        <w:rPr>
          <w:rFonts w:eastAsia="Calibri"/>
          <w:color w:val="000000" w:themeColor="text1"/>
          <w:szCs w:val="24"/>
        </w:rPr>
        <w:t>Володарского</w:t>
      </w:r>
      <w:r w:rsidR="0093730D" w:rsidRPr="00B851E7">
        <w:rPr>
          <w:rFonts w:eastAsia="Calibri"/>
          <w:color w:val="000000" w:themeColor="text1"/>
          <w:szCs w:val="24"/>
        </w:rPr>
        <w:t xml:space="preserve"> </w:t>
      </w:r>
      <w:r w:rsidR="00CD4C17" w:rsidRPr="0093730D">
        <w:rPr>
          <w:rFonts w:eastAsia="Calibri"/>
          <w:szCs w:val="24"/>
        </w:rPr>
        <w:t>муниципального округа</w:t>
      </w:r>
      <w:r w:rsidRPr="0093730D">
        <w:rPr>
          <w:rFonts w:eastAsia="Calibri"/>
          <w:szCs w:val="24"/>
        </w:rPr>
        <w:t xml:space="preserve"> представлены в таблице </w:t>
      </w:r>
      <w:r w:rsidR="0025274B" w:rsidRPr="0093730D">
        <w:rPr>
          <w:rFonts w:eastAsia="Calibri"/>
          <w:szCs w:val="24"/>
        </w:rPr>
        <w:t>7</w:t>
      </w:r>
      <w:r w:rsidRPr="0093730D">
        <w:rPr>
          <w:rFonts w:eastAsia="Calibri"/>
          <w:szCs w:val="24"/>
        </w:rPr>
        <w:t>.</w:t>
      </w:r>
      <w:r w:rsidR="0025274B" w:rsidRPr="0093730D">
        <w:rPr>
          <w:rFonts w:eastAsia="Calibri"/>
          <w:szCs w:val="24"/>
        </w:rPr>
        <w:t>1</w:t>
      </w:r>
      <w:r w:rsidRPr="0093730D">
        <w:rPr>
          <w:rFonts w:eastAsia="Calibri"/>
          <w:szCs w:val="24"/>
        </w:rPr>
        <w:t>.</w:t>
      </w:r>
    </w:p>
    <w:p w14:paraId="78D324B9" w14:textId="7513797F" w:rsidR="00111153" w:rsidRDefault="00111153" w:rsidP="00870CE6">
      <w:pPr>
        <w:widowControl w:val="0"/>
        <w:spacing w:before="120" w:after="120" w:line="276" w:lineRule="auto"/>
        <w:rPr>
          <w:rFonts w:eastAsia="Calibri"/>
          <w:i/>
          <w:iCs/>
          <w:szCs w:val="24"/>
        </w:rPr>
      </w:pPr>
      <w:r w:rsidRPr="0093730D">
        <w:rPr>
          <w:rFonts w:eastAsia="Calibri"/>
          <w:i/>
          <w:iCs/>
          <w:szCs w:val="24"/>
        </w:rPr>
        <w:t>Таблица</w:t>
      </w:r>
      <w:r w:rsidR="0025274B" w:rsidRPr="0093730D">
        <w:rPr>
          <w:rFonts w:eastAsia="Calibri"/>
          <w:i/>
          <w:iCs/>
          <w:szCs w:val="24"/>
        </w:rPr>
        <w:t xml:space="preserve"> 7</w:t>
      </w:r>
      <w:r w:rsidRPr="0093730D">
        <w:rPr>
          <w:rFonts w:eastAsia="Calibri"/>
          <w:i/>
          <w:iCs/>
          <w:szCs w:val="24"/>
        </w:rPr>
        <w:t>.</w:t>
      </w:r>
      <w:r w:rsidR="0025274B" w:rsidRPr="0093730D">
        <w:rPr>
          <w:rFonts w:eastAsia="Calibri"/>
          <w:i/>
          <w:iCs/>
          <w:szCs w:val="24"/>
        </w:rPr>
        <w:t>1</w:t>
      </w:r>
      <w:r w:rsidRPr="0093730D">
        <w:rPr>
          <w:rFonts w:eastAsia="Calibri"/>
          <w:i/>
          <w:iCs/>
          <w:szCs w:val="24"/>
        </w:rPr>
        <w:t xml:space="preserve"> – Нормативные минимальные расстояния до магистральных трубопроводов, расположенных на территории</w:t>
      </w:r>
      <w:r w:rsidRPr="00A9684A">
        <w:rPr>
          <w:rFonts w:eastAsia="Calibri"/>
          <w:i/>
          <w:iCs/>
          <w:color w:val="FF0000"/>
          <w:szCs w:val="24"/>
        </w:rPr>
        <w:t xml:space="preserve"> </w:t>
      </w:r>
      <w:r w:rsidR="00B851E7" w:rsidRPr="00B851E7">
        <w:rPr>
          <w:rFonts w:eastAsia="Calibri"/>
          <w:i/>
          <w:iCs/>
          <w:color w:val="000000" w:themeColor="text1"/>
          <w:szCs w:val="24"/>
        </w:rPr>
        <w:t>Володарского</w:t>
      </w:r>
      <w:r w:rsidR="00CD4C17" w:rsidRPr="00B851E7">
        <w:rPr>
          <w:rFonts w:eastAsia="Calibri"/>
          <w:i/>
          <w:iCs/>
          <w:color w:val="000000" w:themeColor="text1"/>
          <w:szCs w:val="24"/>
        </w:rPr>
        <w:t xml:space="preserve"> </w:t>
      </w:r>
      <w:r w:rsidR="00CD4C17" w:rsidRPr="0093730D">
        <w:rPr>
          <w:rFonts w:eastAsia="Calibri"/>
          <w:i/>
          <w:iCs/>
          <w:szCs w:val="24"/>
        </w:rPr>
        <w:t>муниципального округа</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4713"/>
        <w:gridCol w:w="1509"/>
        <w:gridCol w:w="3287"/>
      </w:tblGrid>
      <w:tr w:rsidR="00B851E7" w:rsidRPr="00B851E7" w14:paraId="1ED1F037" w14:textId="77777777" w:rsidTr="00B851E7">
        <w:trPr>
          <w:trHeight w:val="20"/>
          <w:tblHeader/>
        </w:trPr>
        <w:tc>
          <w:tcPr>
            <w:tcW w:w="267" w:type="pct"/>
            <w:tcBorders>
              <w:top w:val="single" w:sz="4" w:space="0" w:color="auto"/>
              <w:left w:val="single" w:sz="4" w:space="0" w:color="auto"/>
              <w:bottom w:val="single" w:sz="4" w:space="0" w:color="auto"/>
              <w:right w:val="single" w:sz="4" w:space="0" w:color="auto"/>
            </w:tcBorders>
            <w:vAlign w:val="center"/>
          </w:tcPr>
          <w:p w14:paraId="5416AF6C" w14:textId="77777777" w:rsidR="00B851E7" w:rsidRPr="00B851E7" w:rsidRDefault="00B851E7" w:rsidP="00C157A1">
            <w:pPr>
              <w:widowControl w:val="0"/>
              <w:spacing w:line="240" w:lineRule="auto"/>
              <w:jc w:val="center"/>
              <w:rPr>
                <w:rFonts w:eastAsia="Calibri"/>
                <w:b/>
                <w:color w:val="000000" w:themeColor="text1"/>
                <w:sz w:val="22"/>
              </w:rPr>
            </w:pPr>
            <w:r w:rsidRPr="00B851E7">
              <w:rPr>
                <w:rFonts w:eastAsia="Calibri"/>
                <w:b/>
                <w:color w:val="000000" w:themeColor="text1"/>
                <w:sz w:val="22"/>
              </w:rPr>
              <w:t>№</w:t>
            </w:r>
          </w:p>
        </w:tc>
        <w:tc>
          <w:tcPr>
            <w:tcW w:w="2346" w:type="pct"/>
            <w:tcBorders>
              <w:top w:val="single" w:sz="4" w:space="0" w:color="auto"/>
              <w:left w:val="single" w:sz="4" w:space="0" w:color="auto"/>
              <w:bottom w:val="single" w:sz="4" w:space="0" w:color="auto"/>
              <w:right w:val="single" w:sz="4" w:space="0" w:color="auto"/>
            </w:tcBorders>
            <w:vAlign w:val="center"/>
          </w:tcPr>
          <w:p w14:paraId="0554A7FE" w14:textId="77777777" w:rsidR="00B851E7" w:rsidRPr="00B851E7" w:rsidRDefault="00B851E7" w:rsidP="00C157A1">
            <w:pPr>
              <w:widowControl w:val="0"/>
              <w:spacing w:line="240" w:lineRule="auto"/>
              <w:jc w:val="center"/>
              <w:rPr>
                <w:rFonts w:eastAsia="Calibri"/>
                <w:b/>
                <w:color w:val="000000" w:themeColor="text1"/>
                <w:sz w:val="22"/>
              </w:rPr>
            </w:pPr>
            <w:r w:rsidRPr="00B851E7">
              <w:rPr>
                <w:rFonts w:eastAsia="Calibri"/>
                <w:b/>
                <w:color w:val="000000" w:themeColor="text1"/>
                <w:sz w:val="22"/>
              </w:rPr>
              <w:t>Наименование магистрального трубопровода</w:t>
            </w:r>
          </w:p>
        </w:tc>
        <w:tc>
          <w:tcPr>
            <w:tcW w:w="751" w:type="pct"/>
            <w:tcBorders>
              <w:top w:val="single" w:sz="4" w:space="0" w:color="auto"/>
              <w:left w:val="single" w:sz="4" w:space="0" w:color="auto"/>
              <w:bottom w:val="single" w:sz="4" w:space="0" w:color="auto"/>
              <w:right w:val="single" w:sz="4" w:space="0" w:color="auto"/>
            </w:tcBorders>
            <w:vAlign w:val="center"/>
          </w:tcPr>
          <w:p w14:paraId="1BBD6204" w14:textId="77777777" w:rsidR="00B851E7" w:rsidRPr="00B851E7" w:rsidRDefault="00B851E7" w:rsidP="00C157A1">
            <w:pPr>
              <w:widowControl w:val="0"/>
              <w:spacing w:line="240" w:lineRule="auto"/>
              <w:jc w:val="center"/>
              <w:rPr>
                <w:rFonts w:eastAsia="Calibri"/>
                <w:b/>
                <w:color w:val="000000" w:themeColor="text1"/>
                <w:sz w:val="22"/>
              </w:rPr>
            </w:pPr>
            <w:r w:rsidRPr="00B851E7">
              <w:rPr>
                <w:rFonts w:eastAsia="Calibri"/>
                <w:b/>
                <w:color w:val="000000" w:themeColor="text1"/>
                <w:sz w:val="22"/>
              </w:rPr>
              <w:t>Диаметр, мм</w:t>
            </w:r>
          </w:p>
        </w:tc>
        <w:tc>
          <w:tcPr>
            <w:tcW w:w="1636" w:type="pct"/>
            <w:tcBorders>
              <w:top w:val="single" w:sz="4" w:space="0" w:color="auto"/>
              <w:left w:val="single" w:sz="4" w:space="0" w:color="auto"/>
              <w:bottom w:val="single" w:sz="4" w:space="0" w:color="auto"/>
              <w:right w:val="single" w:sz="4" w:space="0" w:color="auto"/>
            </w:tcBorders>
            <w:vAlign w:val="center"/>
          </w:tcPr>
          <w:p w14:paraId="4B65E368" w14:textId="77777777" w:rsidR="00B851E7" w:rsidRPr="00B851E7" w:rsidRDefault="00B851E7" w:rsidP="00C157A1">
            <w:pPr>
              <w:widowControl w:val="0"/>
              <w:spacing w:line="240" w:lineRule="auto"/>
              <w:jc w:val="center"/>
              <w:rPr>
                <w:rFonts w:eastAsia="Calibri"/>
                <w:b/>
                <w:color w:val="000000" w:themeColor="text1"/>
                <w:sz w:val="22"/>
              </w:rPr>
            </w:pPr>
            <w:r w:rsidRPr="00B851E7">
              <w:rPr>
                <w:rFonts w:eastAsia="Calibri"/>
                <w:b/>
                <w:color w:val="000000" w:themeColor="text1"/>
                <w:sz w:val="22"/>
              </w:rPr>
              <w:t>Размер зоны минимального расстояния до магистрального трубопровода, м*</w:t>
            </w:r>
          </w:p>
        </w:tc>
      </w:tr>
      <w:tr w:rsidR="00B851E7" w:rsidRPr="00B851E7" w14:paraId="4B85181E" w14:textId="77777777" w:rsidTr="00694810">
        <w:trPr>
          <w:trHeight w:val="20"/>
          <w:tblHeader/>
        </w:trPr>
        <w:tc>
          <w:tcPr>
            <w:tcW w:w="267" w:type="pct"/>
            <w:tcBorders>
              <w:top w:val="single" w:sz="4" w:space="0" w:color="auto"/>
              <w:left w:val="single" w:sz="4" w:space="0" w:color="auto"/>
              <w:bottom w:val="single" w:sz="4" w:space="0" w:color="auto"/>
              <w:right w:val="single" w:sz="4" w:space="0" w:color="auto"/>
            </w:tcBorders>
            <w:vAlign w:val="center"/>
          </w:tcPr>
          <w:p w14:paraId="76F922E0" w14:textId="77777777" w:rsidR="00B851E7" w:rsidRPr="00694810" w:rsidRDefault="00B851E7" w:rsidP="00416DA2">
            <w:pPr>
              <w:widowControl w:val="0"/>
              <w:numPr>
                <w:ilvl w:val="0"/>
                <w:numId w:val="40"/>
              </w:numPr>
              <w:spacing w:line="240" w:lineRule="auto"/>
              <w:ind w:left="0" w:firstLine="0"/>
              <w:jc w:val="center"/>
              <w:rPr>
                <w:rFonts w:eastAsia="Calibri"/>
                <w:bCs/>
                <w:color w:val="000000" w:themeColor="text1"/>
                <w:sz w:val="22"/>
              </w:rPr>
            </w:pPr>
          </w:p>
        </w:tc>
        <w:tc>
          <w:tcPr>
            <w:tcW w:w="2346" w:type="pct"/>
            <w:tcBorders>
              <w:top w:val="single" w:sz="4" w:space="0" w:color="auto"/>
              <w:left w:val="single" w:sz="4" w:space="0" w:color="auto"/>
              <w:bottom w:val="single" w:sz="4" w:space="0" w:color="auto"/>
              <w:right w:val="single" w:sz="4" w:space="0" w:color="auto"/>
            </w:tcBorders>
            <w:vAlign w:val="center"/>
          </w:tcPr>
          <w:p w14:paraId="4EBBF4B8" w14:textId="77777777" w:rsidR="00B851E7" w:rsidRPr="00694810" w:rsidRDefault="00B851E7" w:rsidP="00694810">
            <w:pPr>
              <w:widowControl w:val="0"/>
              <w:spacing w:line="240" w:lineRule="auto"/>
              <w:jc w:val="center"/>
              <w:rPr>
                <w:rFonts w:eastAsia="Calibri"/>
                <w:bCs/>
                <w:color w:val="000000" w:themeColor="text1"/>
                <w:sz w:val="22"/>
              </w:rPr>
            </w:pPr>
            <w:r w:rsidRPr="00694810">
              <w:rPr>
                <w:rFonts w:eastAsia="Calibri"/>
                <w:bCs/>
                <w:color w:val="000000" w:themeColor="text1"/>
                <w:sz w:val="22"/>
              </w:rPr>
              <w:t>Магистральный газопровод «Горький – Череповец»</w:t>
            </w:r>
          </w:p>
        </w:tc>
        <w:tc>
          <w:tcPr>
            <w:tcW w:w="751" w:type="pct"/>
            <w:tcBorders>
              <w:top w:val="single" w:sz="4" w:space="0" w:color="auto"/>
              <w:left w:val="single" w:sz="4" w:space="0" w:color="auto"/>
              <w:bottom w:val="single" w:sz="4" w:space="0" w:color="auto"/>
              <w:right w:val="single" w:sz="4" w:space="0" w:color="auto"/>
            </w:tcBorders>
            <w:vAlign w:val="center"/>
          </w:tcPr>
          <w:p w14:paraId="1BA80EBD" w14:textId="77777777" w:rsidR="00B851E7" w:rsidRPr="00694810" w:rsidRDefault="00B851E7" w:rsidP="00694810">
            <w:pPr>
              <w:widowControl w:val="0"/>
              <w:spacing w:line="240" w:lineRule="auto"/>
              <w:jc w:val="center"/>
              <w:rPr>
                <w:rFonts w:eastAsia="Calibri"/>
                <w:bCs/>
                <w:color w:val="000000" w:themeColor="text1"/>
                <w:sz w:val="22"/>
              </w:rPr>
            </w:pPr>
            <w:r w:rsidRPr="00694810">
              <w:rPr>
                <w:rFonts w:eastAsia="Calibri"/>
                <w:bCs/>
                <w:color w:val="000000" w:themeColor="text1"/>
                <w:sz w:val="22"/>
              </w:rPr>
              <w:t>720</w:t>
            </w:r>
          </w:p>
        </w:tc>
        <w:tc>
          <w:tcPr>
            <w:tcW w:w="1636" w:type="pct"/>
            <w:tcBorders>
              <w:top w:val="single" w:sz="4" w:space="0" w:color="auto"/>
              <w:left w:val="single" w:sz="4" w:space="0" w:color="auto"/>
              <w:bottom w:val="single" w:sz="4" w:space="0" w:color="auto"/>
              <w:right w:val="single" w:sz="4" w:space="0" w:color="auto"/>
            </w:tcBorders>
            <w:vAlign w:val="center"/>
          </w:tcPr>
          <w:p w14:paraId="194A1E9C" w14:textId="77777777" w:rsidR="00B851E7" w:rsidRPr="00694810" w:rsidRDefault="00B851E7" w:rsidP="00694810">
            <w:pPr>
              <w:widowControl w:val="0"/>
              <w:spacing w:line="240" w:lineRule="auto"/>
              <w:jc w:val="center"/>
              <w:rPr>
                <w:rFonts w:eastAsia="Calibri"/>
                <w:bCs/>
                <w:color w:val="000000" w:themeColor="text1"/>
                <w:sz w:val="22"/>
              </w:rPr>
            </w:pPr>
            <w:r w:rsidRPr="00694810">
              <w:rPr>
                <w:rFonts w:eastAsia="Calibri"/>
                <w:bCs/>
                <w:color w:val="000000" w:themeColor="text1"/>
                <w:sz w:val="22"/>
              </w:rPr>
              <w:t>150</w:t>
            </w:r>
          </w:p>
        </w:tc>
      </w:tr>
      <w:tr w:rsidR="00B851E7" w:rsidRPr="00B851E7" w14:paraId="3AC7FCC3" w14:textId="77777777" w:rsidTr="00694810">
        <w:trPr>
          <w:trHeight w:val="20"/>
          <w:tblHeader/>
        </w:trPr>
        <w:tc>
          <w:tcPr>
            <w:tcW w:w="267" w:type="pct"/>
            <w:tcBorders>
              <w:top w:val="single" w:sz="4" w:space="0" w:color="auto"/>
              <w:left w:val="single" w:sz="4" w:space="0" w:color="auto"/>
              <w:bottom w:val="single" w:sz="4" w:space="0" w:color="auto"/>
              <w:right w:val="single" w:sz="4" w:space="0" w:color="auto"/>
            </w:tcBorders>
            <w:vAlign w:val="center"/>
          </w:tcPr>
          <w:p w14:paraId="4BFB21BF" w14:textId="77777777" w:rsidR="00B851E7" w:rsidRPr="00694810" w:rsidRDefault="00B851E7" w:rsidP="00416DA2">
            <w:pPr>
              <w:widowControl w:val="0"/>
              <w:numPr>
                <w:ilvl w:val="0"/>
                <w:numId w:val="40"/>
              </w:numPr>
              <w:spacing w:line="240" w:lineRule="auto"/>
              <w:ind w:left="0" w:firstLine="0"/>
              <w:jc w:val="center"/>
              <w:rPr>
                <w:rFonts w:eastAsia="Calibri"/>
                <w:bCs/>
                <w:color w:val="000000" w:themeColor="text1"/>
                <w:sz w:val="22"/>
              </w:rPr>
            </w:pPr>
          </w:p>
        </w:tc>
        <w:tc>
          <w:tcPr>
            <w:tcW w:w="2346" w:type="pct"/>
            <w:tcBorders>
              <w:top w:val="single" w:sz="4" w:space="0" w:color="auto"/>
              <w:left w:val="single" w:sz="4" w:space="0" w:color="auto"/>
              <w:bottom w:val="single" w:sz="4" w:space="0" w:color="auto"/>
              <w:right w:val="single" w:sz="4" w:space="0" w:color="auto"/>
            </w:tcBorders>
            <w:vAlign w:val="center"/>
          </w:tcPr>
          <w:p w14:paraId="7C4A76F9" w14:textId="77777777" w:rsidR="00B851E7" w:rsidRPr="00694810" w:rsidRDefault="00B851E7" w:rsidP="00694810">
            <w:pPr>
              <w:widowControl w:val="0"/>
              <w:spacing w:line="240" w:lineRule="auto"/>
              <w:jc w:val="center"/>
              <w:rPr>
                <w:rFonts w:eastAsia="Calibri"/>
                <w:bCs/>
                <w:color w:val="000000" w:themeColor="text1"/>
                <w:sz w:val="22"/>
              </w:rPr>
            </w:pPr>
            <w:r w:rsidRPr="00694810">
              <w:rPr>
                <w:rFonts w:eastAsia="Calibri"/>
                <w:bCs/>
                <w:color w:val="000000" w:themeColor="text1"/>
                <w:sz w:val="22"/>
              </w:rPr>
              <w:t>Отвод на «Юганец»</w:t>
            </w:r>
          </w:p>
        </w:tc>
        <w:tc>
          <w:tcPr>
            <w:tcW w:w="751" w:type="pct"/>
            <w:tcBorders>
              <w:top w:val="single" w:sz="4" w:space="0" w:color="auto"/>
              <w:left w:val="single" w:sz="4" w:space="0" w:color="auto"/>
              <w:bottom w:val="single" w:sz="4" w:space="0" w:color="auto"/>
              <w:right w:val="single" w:sz="4" w:space="0" w:color="auto"/>
            </w:tcBorders>
            <w:vAlign w:val="center"/>
          </w:tcPr>
          <w:p w14:paraId="4FC31F73" w14:textId="77777777" w:rsidR="00B851E7" w:rsidRPr="00694810" w:rsidRDefault="00B851E7" w:rsidP="00694810">
            <w:pPr>
              <w:widowControl w:val="0"/>
              <w:spacing w:line="240" w:lineRule="auto"/>
              <w:jc w:val="center"/>
              <w:rPr>
                <w:rFonts w:eastAsia="Calibri"/>
                <w:bCs/>
                <w:color w:val="000000" w:themeColor="text1"/>
                <w:sz w:val="22"/>
              </w:rPr>
            </w:pPr>
            <w:r w:rsidRPr="00694810">
              <w:rPr>
                <w:rFonts w:eastAsia="Calibri"/>
                <w:bCs/>
                <w:color w:val="000000" w:themeColor="text1"/>
                <w:sz w:val="22"/>
              </w:rPr>
              <w:t>108</w:t>
            </w:r>
          </w:p>
        </w:tc>
        <w:tc>
          <w:tcPr>
            <w:tcW w:w="1636" w:type="pct"/>
            <w:tcBorders>
              <w:top w:val="single" w:sz="4" w:space="0" w:color="auto"/>
              <w:left w:val="single" w:sz="4" w:space="0" w:color="auto"/>
              <w:bottom w:val="single" w:sz="4" w:space="0" w:color="auto"/>
              <w:right w:val="single" w:sz="4" w:space="0" w:color="auto"/>
            </w:tcBorders>
            <w:vAlign w:val="center"/>
          </w:tcPr>
          <w:p w14:paraId="0B9A5553" w14:textId="77777777" w:rsidR="00B851E7" w:rsidRPr="00694810" w:rsidRDefault="00B851E7" w:rsidP="00694810">
            <w:pPr>
              <w:widowControl w:val="0"/>
              <w:spacing w:line="240" w:lineRule="auto"/>
              <w:jc w:val="center"/>
              <w:rPr>
                <w:rFonts w:eastAsia="Calibri"/>
                <w:bCs/>
                <w:color w:val="000000" w:themeColor="text1"/>
                <w:sz w:val="22"/>
              </w:rPr>
            </w:pPr>
            <w:r w:rsidRPr="00694810">
              <w:rPr>
                <w:rFonts w:eastAsia="Calibri"/>
                <w:bCs/>
                <w:color w:val="000000" w:themeColor="text1"/>
                <w:sz w:val="22"/>
              </w:rPr>
              <w:t>100</w:t>
            </w:r>
          </w:p>
        </w:tc>
      </w:tr>
      <w:tr w:rsidR="00B851E7" w:rsidRPr="00B851E7" w14:paraId="006B08E2" w14:textId="77777777" w:rsidTr="00694810">
        <w:trPr>
          <w:trHeight w:val="20"/>
          <w:tblHeader/>
        </w:trPr>
        <w:tc>
          <w:tcPr>
            <w:tcW w:w="267" w:type="pct"/>
            <w:tcBorders>
              <w:top w:val="single" w:sz="4" w:space="0" w:color="auto"/>
              <w:left w:val="single" w:sz="4" w:space="0" w:color="auto"/>
              <w:bottom w:val="single" w:sz="4" w:space="0" w:color="auto"/>
              <w:right w:val="single" w:sz="4" w:space="0" w:color="auto"/>
            </w:tcBorders>
            <w:vAlign w:val="center"/>
          </w:tcPr>
          <w:p w14:paraId="253893BE" w14:textId="77777777" w:rsidR="00B851E7" w:rsidRPr="00694810" w:rsidRDefault="00B851E7" w:rsidP="00416DA2">
            <w:pPr>
              <w:widowControl w:val="0"/>
              <w:numPr>
                <w:ilvl w:val="0"/>
                <w:numId w:val="40"/>
              </w:numPr>
              <w:spacing w:line="240" w:lineRule="auto"/>
              <w:ind w:left="0" w:firstLine="0"/>
              <w:jc w:val="center"/>
              <w:rPr>
                <w:rFonts w:eastAsia="Calibri"/>
                <w:bCs/>
                <w:color w:val="000000" w:themeColor="text1"/>
                <w:sz w:val="22"/>
              </w:rPr>
            </w:pPr>
          </w:p>
        </w:tc>
        <w:tc>
          <w:tcPr>
            <w:tcW w:w="2346" w:type="pct"/>
            <w:tcBorders>
              <w:top w:val="single" w:sz="4" w:space="0" w:color="auto"/>
              <w:left w:val="single" w:sz="4" w:space="0" w:color="auto"/>
              <w:bottom w:val="single" w:sz="4" w:space="0" w:color="auto"/>
              <w:right w:val="single" w:sz="4" w:space="0" w:color="auto"/>
            </w:tcBorders>
            <w:vAlign w:val="center"/>
          </w:tcPr>
          <w:p w14:paraId="06889DC5" w14:textId="77777777" w:rsidR="00B851E7" w:rsidRPr="00694810" w:rsidRDefault="00B851E7" w:rsidP="00694810">
            <w:pPr>
              <w:widowControl w:val="0"/>
              <w:spacing w:line="240" w:lineRule="auto"/>
              <w:jc w:val="center"/>
              <w:rPr>
                <w:rFonts w:eastAsia="Calibri"/>
                <w:bCs/>
                <w:color w:val="000000" w:themeColor="text1"/>
                <w:sz w:val="22"/>
              </w:rPr>
            </w:pPr>
            <w:r w:rsidRPr="00694810">
              <w:rPr>
                <w:rFonts w:eastAsia="Calibri"/>
                <w:bCs/>
                <w:color w:val="000000" w:themeColor="text1"/>
                <w:sz w:val="22"/>
              </w:rPr>
              <w:t>Отвод на ГРС «Володарск-1»</w:t>
            </w:r>
          </w:p>
        </w:tc>
        <w:tc>
          <w:tcPr>
            <w:tcW w:w="751" w:type="pct"/>
            <w:tcBorders>
              <w:top w:val="single" w:sz="4" w:space="0" w:color="auto"/>
              <w:left w:val="single" w:sz="4" w:space="0" w:color="auto"/>
              <w:bottom w:val="single" w:sz="4" w:space="0" w:color="auto"/>
              <w:right w:val="single" w:sz="4" w:space="0" w:color="auto"/>
            </w:tcBorders>
            <w:vAlign w:val="center"/>
          </w:tcPr>
          <w:p w14:paraId="42193574" w14:textId="77777777" w:rsidR="00B851E7" w:rsidRPr="00694810" w:rsidRDefault="00B851E7" w:rsidP="00694810">
            <w:pPr>
              <w:widowControl w:val="0"/>
              <w:spacing w:line="240" w:lineRule="auto"/>
              <w:jc w:val="center"/>
              <w:rPr>
                <w:rFonts w:eastAsia="Calibri"/>
                <w:bCs/>
                <w:color w:val="000000" w:themeColor="text1"/>
                <w:sz w:val="22"/>
              </w:rPr>
            </w:pPr>
            <w:r w:rsidRPr="00694810">
              <w:rPr>
                <w:rFonts w:eastAsia="Calibri"/>
                <w:bCs/>
                <w:color w:val="000000" w:themeColor="text1"/>
                <w:sz w:val="22"/>
              </w:rPr>
              <w:t>219</w:t>
            </w:r>
          </w:p>
        </w:tc>
        <w:tc>
          <w:tcPr>
            <w:tcW w:w="1636" w:type="pct"/>
            <w:tcBorders>
              <w:top w:val="single" w:sz="4" w:space="0" w:color="auto"/>
              <w:left w:val="single" w:sz="4" w:space="0" w:color="auto"/>
              <w:bottom w:val="single" w:sz="4" w:space="0" w:color="auto"/>
              <w:right w:val="single" w:sz="4" w:space="0" w:color="auto"/>
            </w:tcBorders>
            <w:vAlign w:val="center"/>
          </w:tcPr>
          <w:p w14:paraId="5C248765" w14:textId="77777777" w:rsidR="00B851E7" w:rsidRPr="00694810" w:rsidRDefault="00B851E7" w:rsidP="00694810">
            <w:pPr>
              <w:widowControl w:val="0"/>
              <w:spacing w:line="240" w:lineRule="auto"/>
              <w:jc w:val="center"/>
              <w:rPr>
                <w:rFonts w:eastAsia="Calibri"/>
                <w:bCs/>
                <w:color w:val="000000" w:themeColor="text1"/>
                <w:sz w:val="22"/>
              </w:rPr>
            </w:pPr>
            <w:r w:rsidRPr="00694810">
              <w:rPr>
                <w:rFonts w:eastAsia="Calibri"/>
                <w:bCs/>
                <w:color w:val="000000" w:themeColor="text1"/>
                <w:sz w:val="22"/>
              </w:rPr>
              <w:t>100</w:t>
            </w:r>
          </w:p>
        </w:tc>
      </w:tr>
      <w:tr w:rsidR="00B851E7" w:rsidRPr="00B851E7" w14:paraId="36D19082" w14:textId="77777777" w:rsidTr="00694810">
        <w:trPr>
          <w:trHeight w:val="20"/>
          <w:tblHeader/>
        </w:trPr>
        <w:tc>
          <w:tcPr>
            <w:tcW w:w="267" w:type="pct"/>
            <w:tcBorders>
              <w:top w:val="single" w:sz="4" w:space="0" w:color="auto"/>
              <w:left w:val="single" w:sz="4" w:space="0" w:color="auto"/>
              <w:bottom w:val="single" w:sz="4" w:space="0" w:color="auto"/>
              <w:right w:val="single" w:sz="4" w:space="0" w:color="auto"/>
            </w:tcBorders>
            <w:vAlign w:val="center"/>
          </w:tcPr>
          <w:p w14:paraId="25407BC1" w14:textId="77777777" w:rsidR="00B851E7" w:rsidRPr="00694810" w:rsidRDefault="00B851E7" w:rsidP="00416DA2">
            <w:pPr>
              <w:widowControl w:val="0"/>
              <w:numPr>
                <w:ilvl w:val="0"/>
                <w:numId w:val="40"/>
              </w:numPr>
              <w:spacing w:line="240" w:lineRule="auto"/>
              <w:ind w:left="0" w:firstLine="0"/>
              <w:jc w:val="center"/>
              <w:rPr>
                <w:rFonts w:eastAsia="Calibri"/>
                <w:bCs/>
                <w:color w:val="000000" w:themeColor="text1"/>
                <w:sz w:val="22"/>
              </w:rPr>
            </w:pPr>
          </w:p>
        </w:tc>
        <w:tc>
          <w:tcPr>
            <w:tcW w:w="2346" w:type="pct"/>
            <w:tcBorders>
              <w:top w:val="single" w:sz="4" w:space="0" w:color="auto"/>
              <w:left w:val="single" w:sz="4" w:space="0" w:color="auto"/>
              <w:bottom w:val="single" w:sz="4" w:space="0" w:color="auto"/>
              <w:right w:val="single" w:sz="4" w:space="0" w:color="auto"/>
            </w:tcBorders>
            <w:vAlign w:val="center"/>
          </w:tcPr>
          <w:p w14:paraId="35D850B0" w14:textId="77777777" w:rsidR="00B851E7" w:rsidRPr="00694810" w:rsidRDefault="00B851E7" w:rsidP="00694810">
            <w:pPr>
              <w:widowControl w:val="0"/>
              <w:spacing w:line="240" w:lineRule="auto"/>
              <w:jc w:val="center"/>
              <w:rPr>
                <w:rFonts w:eastAsia="Calibri"/>
                <w:bCs/>
                <w:color w:val="000000" w:themeColor="text1"/>
                <w:sz w:val="22"/>
              </w:rPr>
            </w:pPr>
            <w:r w:rsidRPr="00694810">
              <w:rPr>
                <w:rFonts w:eastAsia="Calibri"/>
                <w:bCs/>
                <w:color w:val="000000" w:themeColor="text1"/>
                <w:sz w:val="22"/>
              </w:rPr>
              <w:t>Отвод на ГРС «Смолино»</w:t>
            </w:r>
          </w:p>
        </w:tc>
        <w:tc>
          <w:tcPr>
            <w:tcW w:w="751" w:type="pct"/>
            <w:tcBorders>
              <w:top w:val="single" w:sz="4" w:space="0" w:color="auto"/>
              <w:left w:val="single" w:sz="4" w:space="0" w:color="auto"/>
              <w:bottom w:val="single" w:sz="4" w:space="0" w:color="auto"/>
              <w:right w:val="single" w:sz="4" w:space="0" w:color="auto"/>
            </w:tcBorders>
            <w:vAlign w:val="center"/>
          </w:tcPr>
          <w:p w14:paraId="469C5068" w14:textId="77777777" w:rsidR="00B851E7" w:rsidRPr="00694810" w:rsidRDefault="00B851E7" w:rsidP="00694810">
            <w:pPr>
              <w:widowControl w:val="0"/>
              <w:spacing w:line="240" w:lineRule="auto"/>
              <w:jc w:val="center"/>
              <w:rPr>
                <w:rFonts w:eastAsia="Calibri"/>
                <w:bCs/>
                <w:color w:val="000000" w:themeColor="text1"/>
                <w:sz w:val="22"/>
              </w:rPr>
            </w:pPr>
            <w:r w:rsidRPr="00694810">
              <w:rPr>
                <w:rFonts w:eastAsia="Calibri"/>
                <w:bCs/>
                <w:color w:val="000000" w:themeColor="text1"/>
                <w:sz w:val="22"/>
              </w:rPr>
              <w:t>108</w:t>
            </w:r>
          </w:p>
        </w:tc>
        <w:tc>
          <w:tcPr>
            <w:tcW w:w="1636" w:type="pct"/>
            <w:tcBorders>
              <w:top w:val="single" w:sz="4" w:space="0" w:color="auto"/>
              <w:left w:val="single" w:sz="4" w:space="0" w:color="auto"/>
              <w:bottom w:val="single" w:sz="4" w:space="0" w:color="auto"/>
              <w:right w:val="single" w:sz="4" w:space="0" w:color="auto"/>
            </w:tcBorders>
            <w:vAlign w:val="center"/>
          </w:tcPr>
          <w:p w14:paraId="75C58D7B" w14:textId="77777777" w:rsidR="00B851E7" w:rsidRPr="00694810" w:rsidRDefault="00B851E7" w:rsidP="00694810">
            <w:pPr>
              <w:widowControl w:val="0"/>
              <w:spacing w:line="240" w:lineRule="auto"/>
              <w:jc w:val="center"/>
              <w:rPr>
                <w:rFonts w:eastAsia="Calibri"/>
                <w:bCs/>
                <w:color w:val="000000" w:themeColor="text1"/>
                <w:sz w:val="22"/>
              </w:rPr>
            </w:pPr>
            <w:r w:rsidRPr="00694810">
              <w:rPr>
                <w:rFonts w:eastAsia="Calibri"/>
                <w:bCs/>
                <w:color w:val="000000" w:themeColor="text1"/>
                <w:sz w:val="22"/>
              </w:rPr>
              <w:t>100</w:t>
            </w:r>
          </w:p>
        </w:tc>
      </w:tr>
      <w:tr w:rsidR="00B851E7" w:rsidRPr="00B851E7" w14:paraId="1E0B4297" w14:textId="77777777" w:rsidTr="00694810">
        <w:trPr>
          <w:trHeight w:val="20"/>
          <w:tblHeader/>
        </w:trPr>
        <w:tc>
          <w:tcPr>
            <w:tcW w:w="267" w:type="pct"/>
            <w:tcBorders>
              <w:top w:val="single" w:sz="4" w:space="0" w:color="auto"/>
              <w:left w:val="single" w:sz="4" w:space="0" w:color="auto"/>
              <w:bottom w:val="single" w:sz="4" w:space="0" w:color="auto"/>
              <w:right w:val="single" w:sz="4" w:space="0" w:color="auto"/>
            </w:tcBorders>
            <w:vAlign w:val="center"/>
          </w:tcPr>
          <w:p w14:paraId="20A1A990" w14:textId="77777777" w:rsidR="00B851E7" w:rsidRPr="00694810" w:rsidRDefault="00B851E7" w:rsidP="00416DA2">
            <w:pPr>
              <w:widowControl w:val="0"/>
              <w:numPr>
                <w:ilvl w:val="0"/>
                <w:numId w:val="40"/>
              </w:numPr>
              <w:spacing w:line="240" w:lineRule="auto"/>
              <w:ind w:left="0" w:firstLine="0"/>
              <w:jc w:val="center"/>
              <w:rPr>
                <w:rFonts w:eastAsia="Calibri"/>
                <w:bCs/>
                <w:color w:val="000000" w:themeColor="text1"/>
                <w:sz w:val="22"/>
              </w:rPr>
            </w:pPr>
          </w:p>
        </w:tc>
        <w:tc>
          <w:tcPr>
            <w:tcW w:w="2346" w:type="pct"/>
            <w:tcBorders>
              <w:top w:val="single" w:sz="4" w:space="0" w:color="auto"/>
              <w:left w:val="single" w:sz="4" w:space="0" w:color="auto"/>
              <w:bottom w:val="single" w:sz="4" w:space="0" w:color="auto"/>
              <w:right w:val="single" w:sz="4" w:space="0" w:color="auto"/>
            </w:tcBorders>
            <w:vAlign w:val="center"/>
          </w:tcPr>
          <w:p w14:paraId="74F2C716" w14:textId="77777777" w:rsidR="00B851E7" w:rsidRPr="00694810" w:rsidRDefault="00B851E7" w:rsidP="00694810">
            <w:pPr>
              <w:widowControl w:val="0"/>
              <w:spacing w:line="240" w:lineRule="auto"/>
              <w:jc w:val="center"/>
              <w:rPr>
                <w:rFonts w:eastAsia="Calibri"/>
                <w:bCs/>
                <w:color w:val="000000" w:themeColor="text1"/>
                <w:sz w:val="22"/>
              </w:rPr>
            </w:pPr>
            <w:r w:rsidRPr="00694810">
              <w:rPr>
                <w:rFonts w:eastAsia="Calibri"/>
                <w:bCs/>
                <w:color w:val="000000" w:themeColor="text1"/>
                <w:sz w:val="22"/>
              </w:rPr>
              <w:t>Отвод на ГРС «Ильиногорск»</w:t>
            </w:r>
          </w:p>
        </w:tc>
        <w:tc>
          <w:tcPr>
            <w:tcW w:w="751" w:type="pct"/>
            <w:tcBorders>
              <w:top w:val="single" w:sz="4" w:space="0" w:color="auto"/>
              <w:left w:val="single" w:sz="4" w:space="0" w:color="auto"/>
              <w:bottom w:val="single" w:sz="4" w:space="0" w:color="auto"/>
              <w:right w:val="single" w:sz="4" w:space="0" w:color="auto"/>
            </w:tcBorders>
            <w:vAlign w:val="center"/>
          </w:tcPr>
          <w:p w14:paraId="20CC85AA" w14:textId="77777777" w:rsidR="00B851E7" w:rsidRPr="00694810" w:rsidRDefault="00B851E7" w:rsidP="00694810">
            <w:pPr>
              <w:widowControl w:val="0"/>
              <w:spacing w:line="240" w:lineRule="auto"/>
              <w:jc w:val="center"/>
              <w:rPr>
                <w:rFonts w:eastAsia="Calibri"/>
                <w:bCs/>
                <w:color w:val="000000" w:themeColor="text1"/>
                <w:sz w:val="22"/>
              </w:rPr>
            </w:pPr>
            <w:r w:rsidRPr="00694810">
              <w:rPr>
                <w:rFonts w:eastAsia="Calibri"/>
                <w:bCs/>
                <w:color w:val="000000" w:themeColor="text1"/>
                <w:sz w:val="22"/>
              </w:rPr>
              <w:t>219</w:t>
            </w:r>
          </w:p>
        </w:tc>
        <w:tc>
          <w:tcPr>
            <w:tcW w:w="1636" w:type="pct"/>
            <w:tcBorders>
              <w:top w:val="single" w:sz="4" w:space="0" w:color="auto"/>
              <w:left w:val="single" w:sz="4" w:space="0" w:color="auto"/>
              <w:bottom w:val="single" w:sz="4" w:space="0" w:color="auto"/>
              <w:right w:val="single" w:sz="4" w:space="0" w:color="auto"/>
            </w:tcBorders>
            <w:vAlign w:val="center"/>
          </w:tcPr>
          <w:p w14:paraId="6130892C" w14:textId="77777777" w:rsidR="00B851E7" w:rsidRPr="00694810" w:rsidRDefault="00B851E7" w:rsidP="00694810">
            <w:pPr>
              <w:widowControl w:val="0"/>
              <w:spacing w:line="240" w:lineRule="auto"/>
              <w:jc w:val="center"/>
              <w:rPr>
                <w:rFonts w:eastAsia="Calibri"/>
                <w:bCs/>
                <w:color w:val="000000" w:themeColor="text1"/>
                <w:sz w:val="22"/>
              </w:rPr>
            </w:pPr>
            <w:r w:rsidRPr="00694810">
              <w:rPr>
                <w:rFonts w:eastAsia="Calibri"/>
                <w:bCs/>
                <w:color w:val="000000" w:themeColor="text1"/>
                <w:sz w:val="22"/>
              </w:rPr>
              <w:t>100</w:t>
            </w:r>
          </w:p>
        </w:tc>
      </w:tr>
    </w:tbl>
    <w:p w14:paraId="3DDD7DF9" w14:textId="77777777" w:rsidR="00111153" w:rsidRPr="0093730D" w:rsidRDefault="00111153" w:rsidP="00870CE6">
      <w:pPr>
        <w:widowControl w:val="0"/>
        <w:autoSpaceDE w:val="0"/>
        <w:autoSpaceDN w:val="0"/>
        <w:adjustRightInd w:val="0"/>
        <w:spacing w:before="120" w:line="276" w:lineRule="auto"/>
        <w:ind w:firstLine="709"/>
        <w:rPr>
          <w:rFonts w:eastAsia="Calibri"/>
          <w:szCs w:val="24"/>
        </w:rPr>
      </w:pPr>
      <w:bookmarkStart w:id="67" w:name="_Hlk99451116"/>
      <w:r w:rsidRPr="0093730D">
        <w:rPr>
          <w:rFonts w:eastAsia="Calibri"/>
          <w:szCs w:val="24"/>
        </w:rPr>
        <w:t>Проектом генерального плана учтены нормативные минимальные расстояния от оси магистральных трубопроводов при принятии планировочных решений, в т.ч. установления функционального зонирования.</w:t>
      </w:r>
      <w:r w:rsidR="00F30422" w:rsidRPr="0093730D">
        <w:rPr>
          <w:rFonts w:eastAsia="Calibri"/>
          <w:szCs w:val="24"/>
        </w:rPr>
        <w:t xml:space="preserve"> </w:t>
      </w:r>
    </w:p>
    <w:p w14:paraId="7536923E" w14:textId="00C42A8B" w:rsidR="00111153" w:rsidRPr="0093730D" w:rsidRDefault="00111153" w:rsidP="00870CE6">
      <w:pPr>
        <w:widowControl w:val="0"/>
        <w:autoSpaceDE w:val="0"/>
        <w:autoSpaceDN w:val="0"/>
        <w:adjustRightInd w:val="0"/>
        <w:spacing w:line="276" w:lineRule="auto"/>
        <w:ind w:firstLine="709"/>
        <w:rPr>
          <w:rFonts w:eastAsia="Calibri"/>
          <w:szCs w:val="24"/>
        </w:rPr>
      </w:pPr>
      <w:r w:rsidRPr="0093730D">
        <w:rPr>
          <w:rFonts w:eastAsia="Calibri"/>
          <w:szCs w:val="24"/>
        </w:rPr>
        <w:t xml:space="preserve">Указанные нормативные </w:t>
      </w:r>
      <w:r w:rsidR="001C623D" w:rsidRPr="0093730D">
        <w:rPr>
          <w:rFonts w:eastAsia="Calibri"/>
          <w:szCs w:val="24"/>
        </w:rPr>
        <w:t xml:space="preserve">минимальные </w:t>
      </w:r>
      <w:r w:rsidRPr="0093730D">
        <w:rPr>
          <w:rFonts w:eastAsia="Calibri"/>
          <w:szCs w:val="24"/>
        </w:rPr>
        <w:t xml:space="preserve">расстояния отображены </w:t>
      </w:r>
      <w:r w:rsidR="001C623D" w:rsidRPr="0093730D">
        <w:rPr>
          <w:rFonts w:eastAsia="Calibri"/>
          <w:szCs w:val="24"/>
        </w:rPr>
        <w:t>в картографической части материалов по обоснованию проекта генерального плана (к</w:t>
      </w:r>
      <w:r w:rsidRPr="0093730D">
        <w:rPr>
          <w:rFonts w:eastAsia="Calibri"/>
          <w:szCs w:val="24"/>
        </w:rPr>
        <w:t>арта территорий, подверженных риску возникновения чрезвычайных ситуаций природного и техногенного характера</w:t>
      </w:r>
      <w:r w:rsidR="001C623D" w:rsidRPr="0093730D">
        <w:rPr>
          <w:rFonts w:eastAsia="Calibri"/>
          <w:szCs w:val="24"/>
        </w:rPr>
        <w:t>), как «Территории, подверженные риску возникновения чрезвычайных ситуаций техногенного характера</w:t>
      </w:r>
      <w:r w:rsidR="00FF0E76">
        <w:rPr>
          <w:rFonts w:eastAsia="Calibri"/>
          <w:szCs w:val="24"/>
        </w:rPr>
        <w:t>»</w:t>
      </w:r>
      <w:r w:rsidR="001C623D" w:rsidRPr="0093730D">
        <w:rPr>
          <w:rFonts w:eastAsia="Calibri"/>
          <w:szCs w:val="24"/>
        </w:rPr>
        <w:t>.</w:t>
      </w:r>
    </w:p>
    <w:p w14:paraId="49955E17" w14:textId="77777777" w:rsidR="00111153" w:rsidRPr="0093730D" w:rsidRDefault="00111153" w:rsidP="00870CE6">
      <w:pPr>
        <w:widowControl w:val="0"/>
        <w:autoSpaceDE w:val="0"/>
        <w:autoSpaceDN w:val="0"/>
        <w:adjustRightInd w:val="0"/>
        <w:spacing w:line="276" w:lineRule="auto"/>
        <w:ind w:firstLine="709"/>
        <w:rPr>
          <w:rFonts w:eastAsia="Calibri"/>
          <w:szCs w:val="24"/>
        </w:rPr>
      </w:pPr>
      <w:r w:rsidRPr="0093730D">
        <w:rPr>
          <w:rFonts w:eastAsia="Calibri"/>
          <w:szCs w:val="24"/>
        </w:rPr>
        <w:t xml:space="preserve">Вместе с тем, в соответствии со ст.105 Земельного кодекса РФ зона минимальных расстояний до магистральных или промышленных трубопроводов (газопроводов, нефтепроводов и нефтепродуктопроводов, аммиакопроводов) включена в перечень зон с особыми условиями использования территорий. </w:t>
      </w:r>
    </w:p>
    <w:p w14:paraId="02478515" w14:textId="77777777" w:rsidR="00111153" w:rsidRPr="0093730D" w:rsidRDefault="00111153" w:rsidP="00870CE6">
      <w:pPr>
        <w:widowControl w:val="0"/>
        <w:spacing w:line="276" w:lineRule="auto"/>
        <w:ind w:firstLine="709"/>
        <w:rPr>
          <w:rFonts w:eastAsia="Calibri"/>
          <w:szCs w:val="24"/>
        </w:rPr>
      </w:pPr>
      <w:r w:rsidRPr="0093730D">
        <w:rPr>
          <w:rFonts w:eastAsia="Calibri"/>
          <w:szCs w:val="24"/>
        </w:rPr>
        <w:lastRenderedPageBreak/>
        <w:t>В соответствии со ст. 106 ЗК РФ перечень ограничений использования земельных участков в границах ЗОУИТ определяется положением, утверждаемым Правительством РФ. В настоящее время положение в отношении зон минимальных расстояний до магистральных или промышленных трубопроводов не утверждено.</w:t>
      </w:r>
    </w:p>
    <w:p w14:paraId="0CC91940" w14:textId="3154BF72" w:rsidR="00111153" w:rsidRPr="0093730D" w:rsidRDefault="00111153" w:rsidP="00870CE6">
      <w:pPr>
        <w:widowControl w:val="0"/>
        <w:spacing w:line="276" w:lineRule="auto"/>
        <w:ind w:firstLine="709"/>
        <w:rPr>
          <w:rFonts w:eastAsia="Calibri"/>
          <w:szCs w:val="24"/>
        </w:rPr>
      </w:pPr>
      <w:r w:rsidRPr="0093730D">
        <w:rPr>
          <w:rFonts w:eastAsia="Calibri"/>
          <w:szCs w:val="24"/>
        </w:rPr>
        <w:t>В силу части 21 статьи 26 Федерального закона от 03.08.2018 № 342-ФЗ «О внесении изменений в Градостроительный кодекс Российской Федерации и отдельные законодательные акты Российской Федерации</w:t>
      </w:r>
      <w:r w:rsidR="00FF0E76">
        <w:rPr>
          <w:rFonts w:eastAsia="Calibri"/>
          <w:szCs w:val="24"/>
        </w:rPr>
        <w:t>»</w:t>
      </w:r>
      <w:r w:rsidRPr="0093730D">
        <w:rPr>
          <w:rFonts w:eastAsia="Calibri"/>
          <w:szCs w:val="24"/>
        </w:rPr>
        <w:t xml:space="preserve"> до</w:t>
      </w:r>
      <w:r w:rsidR="00F30422" w:rsidRPr="0093730D">
        <w:rPr>
          <w:rFonts w:eastAsia="Calibri"/>
          <w:szCs w:val="24"/>
        </w:rPr>
        <w:t xml:space="preserve"> </w:t>
      </w:r>
      <w:r w:rsidRPr="0093730D">
        <w:rPr>
          <w:rFonts w:eastAsia="Calibri"/>
          <w:szCs w:val="24"/>
        </w:rPr>
        <w:t>дня установления зоны минимальных расстояний до магистральных или промышленных трубопроводов (газопроводов, нефтепроводов и нефтепродуктопроводов, аммиакопроводов) в соответствии со статьей 106 Земельного кодекса Российской Федерации и с утвержденным Правительством Российской Федерации положением о такой зоне строительство, реконструкция зданий, сооружений в границах минимальных расстояний до указанных трубопроводов допускаются только по согласованию с организацией - собственником системы газоснабжения, собственником нефтепровода, собственником нефтепродуктопровода, собственником аммиакопровода или уполномоченной ими организацией.</w:t>
      </w:r>
    </w:p>
    <w:p w14:paraId="1563E3AF" w14:textId="5928A87A" w:rsidR="003353BE" w:rsidRPr="00604AB2" w:rsidRDefault="003353BE" w:rsidP="003353BE">
      <w:pPr>
        <w:spacing w:before="120" w:line="276" w:lineRule="auto"/>
        <w:ind w:firstLine="652"/>
        <w:outlineLvl w:val="2"/>
        <w:rPr>
          <w:rFonts w:eastAsia="Times New Roman"/>
          <w:b/>
          <w:bCs/>
          <w:szCs w:val="24"/>
          <w:lang w:eastAsia="ru-RU"/>
        </w:rPr>
      </w:pPr>
      <w:bookmarkStart w:id="68" w:name="_Toc213689158"/>
      <w:bookmarkEnd w:id="67"/>
      <w:r w:rsidRPr="00604AB2">
        <w:rPr>
          <w:rFonts w:eastAsia="Times New Roman"/>
          <w:b/>
          <w:bCs/>
          <w:szCs w:val="24"/>
          <w:lang w:eastAsia="ru-RU"/>
        </w:rPr>
        <w:t xml:space="preserve">Границы лесных участков </w:t>
      </w:r>
      <w:r>
        <w:rPr>
          <w:rFonts w:eastAsia="Times New Roman"/>
          <w:b/>
          <w:bCs/>
          <w:szCs w:val="24"/>
          <w:lang w:eastAsia="ru-RU"/>
        </w:rPr>
        <w:t>Володарского</w:t>
      </w:r>
      <w:r w:rsidRPr="00604AB2">
        <w:rPr>
          <w:rFonts w:eastAsia="Times New Roman"/>
          <w:b/>
          <w:bCs/>
          <w:szCs w:val="24"/>
          <w:lang w:eastAsia="ru-RU"/>
        </w:rPr>
        <w:t xml:space="preserve"> муниципального округа</w:t>
      </w:r>
      <w:bookmarkEnd w:id="68"/>
    </w:p>
    <w:p w14:paraId="34227283" w14:textId="1407216F" w:rsidR="003353BE" w:rsidRPr="00261A59" w:rsidRDefault="003353BE" w:rsidP="003353BE">
      <w:pPr>
        <w:spacing w:line="276" w:lineRule="auto"/>
        <w:ind w:firstLine="652"/>
        <w:rPr>
          <w:rFonts w:eastAsia="Times New Roman"/>
          <w:szCs w:val="24"/>
          <w:lang w:eastAsia="ru-RU"/>
        </w:rPr>
        <w:sectPr w:rsidR="003353BE" w:rsidRPr="00261A59" w:rsidSect="00624FA3">
          <w:pgSz w:w="11906" w:h="16838"/>
          <w:pgMar w:top="851" w:right="707" w:bottom="709" w:left="1134" w:header="709" w:footer="176" w:gutter="0"/>
          <w:cols w:space="708"/>
          <w:docGrid w:linePitch="360"/>
        </w:sectPr>
      </w:pPr>
      <w:bookmarkStart w:id="69" w:name="_Hlk172566022"/>
      <w:r w:rsidRPr="00604AB2">
        <w:rPr>
          <w:rFonts w:eastAsia="Times New Roman"/>
          <w:szCs w:val="24"/>
          <w:lang w:eastAsia="ru-RU"/>
        </w:rPr>
        <w:t xml:space="preserve">Земли государственного лесного фонда, расположенные на территории </w:t>
      </w:r>
      <w:r>
        <w:rPr>
          <w:rFonts w:eastAsia="Times New Roman"/>
          <w:szCs w:val="24"/>
          <w:lang w:eastAsia="ru-RU"/>
        </w:rPr>
        <w:t>Володарского</w:t>
      </w:r>
      <w:r w:rsidRPr="00604AB2">
        <w:rPr>
          <w:rFonts w:eastAsia="Times New Roman"/>
          <w:szCs w:val="24"/>
          <w:lang w:eastAsia="ru-RU"/>
        </w:rPr>
        <w:t xml:space="preserve"> муниципального округа, входят в состав </w:t>
      </w:r>
      <w:r>
        <w:rPr>
          <w:rFonts w:eastAsia="Times New Roman"/>
          <w:szCs w:val="24"/>
          <w:lang w:eastAsia="ru-RU"/>
        </w:rPr>
        <w:t>Балахнинского</w:t>
      </w:r>
      <w:r w:rsidRPr="00604AB2">
        <w:rPr>
          <w:rFonts w:eastAsia="Times New Roman"/>
          <w:szCs w:val="24"/>
          <w:lang w:eastAsia="ru-RU"/>
        </w:rPr>
        <w:t xml:space="preserve"> межрайонного лесничества. Генеральный план разработан с учетом земель государственного лесного фонда, сведения о которых время учтены в ЕГРН</w:t>
      </w:r>
      <w:r>
        <w:rPr>
          <w:rFonts w:eastAsia="Times New Roman"/>
          <w:szCs w:val="24"/>
          <w:lang w:eastAsia="ru-RU"/>
        </w:rPr>
        <w:t>.</w:t>
      </w:r>
    </w:p>
    <w:bookmarkEnd w:id="69"/>
    <w:p w14:paraId="54A0C4D4" w14:textId="77777777" w:rsidR="00111153" w:rsidRPr="00A9684A" w:rsidRDefault="00111153" w:rsidP="00870CE6">
      <w:pPr>
        <w:widowControl w:val="0"/>
        <w:rPr>
          <w:color w:val="FF0000"/>
        </w:rPr>
        <w:sectPr w:rsidR="00111153" w:rsidRPr="00A9684A" w:rsidSect="00624FA3">
          <w:pgSz w:w="11906" w:h="16838"/>
          <w:pgMar w:top="851" w:right="707" w:bottom="709" w:left="1134" w:header="709" w:footer="176" w:gutter="0"/>
          <w:cols w:space="708"/>
          <w:docGrid w:linePitch="360"/>
        </w:sectPr>
      </w:pPr>
    </w:p>
    <w:p w14:paraId="36ABCCF0" w14:textId="27AAABB1" w:rsidR="00852DDE" w:rsidRPr="0093730D" w:rsidRDefault="00852DDE" w:rsidP="0093730D">
      <w:pPr>
        <w:pStyle w:val="1"/>
        <w:rPr>
          <w:lang w:val="ru-RU"/>
        </w:rPr>
      </w:pPr>
      <w:bookmarkStart w:id="70" w:name="_Toc213689159"/>
      <w:r w:rsidRPr="0093730D">
        <w:lastRenderedPageBreak/>
        <w:t xml:space="preserve">РАЗДЕЛ </w:t>
      </w:r>
      <w:r w:rsidRPr="0093730D">
        <w:rPr>
          <w:lang w:val="en-US"/>
        </w:rPr>
        <w:t>I</w:t>
      </w:r>
      <w:r w:rsidR="00C568A0" w:rsidRPr="0093730D">
        <w:rPr>
          <w:lang w:val="en-US"/>
        </w:rPr>
        <w:t>V</w:t>
      </w:r>
      <w:r w:rsidRPr="0093730D">
        <w:t xml:space="preserve"> – </w:t>
      </w:r>
      <w:r w:rsidR="00D81294" w:rsidRPr="0093730D">
        <w:rPr>
          <w:lang w:val="ru-RU"/>
        </w:rPr>
        <w:t>О</w:t>
      </w:r>
      <w:r w:rsidR="00D81294" w:rsidRPr="0093730D">
        <w:t>боснование выбранного варианта размещения объектов местного значения</w:t>
      </w:r>
      <w:bookmarkEnd w:id="70"/>
    </w:p>
    <w:p w14:paraId="77E1D772" w14:textId="77777777" w:rsidR="00852DDE" w:rsidRPr="0093730D" w:rsidRDefault="00852DDE" w:rsidP="00870CE6">
      <w:pPr>
        <w:pStyle w:val="20"/>
        <w:tabs>
          <w:tab w:val="left" w:pos="0"/>
        </w:tabs>
        <w:spacing w:line="276" w:lineRule="auto"/>
        <w:ind w:firstLine="709"/>
        <w:jc w:val="both"/>
      </w:pPr>
      <w:bookmarkStart w:id="71" w:name="_Toc213689160"/>
      <w:r w:rsidRPr="0093730D">
        <w:t xml:space="preserve">ГЛАВА </w:t>
      </w:r>
      <w:r w:rsidR="00E53A77" w:rsidRPr="0093730D">
        <w:rPr>
          <w:lang w:val="ru-RU"/>
        </w:rPr>
        <w:t>8</w:t>
      </w:r>
      <w:r w:rsidRPr="0093730D">
        <w:t xml:space="preserve"> – Демографический прогноз</w:t>
      </w:r>
      <w:bookmarkEnd w:id="71"/>
    </w:p>
    <w:p w14:paraId="2E131C76" w14:textId="77777777" w:rsidR="00F11B74" w:rsidRPr="006D22A7" w:rsidRDefault="00F11B74" w:rsidP="00870CE6">
      <w:pPr>
        <w:widowControl w:val="0"/>
        <w:tabs>
          <w:tab w:val="left" w:pos="0"/>
        </w:tabs>
        <w:spacing w:line="276" w:lineRule="auto"/>
        <w:ind w:firstLine="709"/>
        <w:rPr>
          <w:color w:val="000000" w:themeColor="text1"/>
        </w:rPr>
      </w:pPr>
      <w:r w:rsidRPr="0093730D">
        <w:t>Необходимость демографического прогнозирования связана с задачами планирования социально-экономически</w:t>
      </w:r>
      <w:r w:rsidR="00484685" w:rsidRPr="0093730D">
        <w:t>х процессов в целом. В рамках территориального планирования п</w:t>
      </w:r>
      <w:r w:rsidRPr="0093730D">
        <w:t>редварительн</w:t>
      </w:r>
      <w:r w:rsidR="00484685" w:rsidRPr="0093730D">
        <w:t>ый демографический</w:t>
      </w:r>
      <w:r w:rsidRPr="0093730D">
        <w:t xml:space="preserve"> прогноз </w:t>
      </w:r>
      <w:r w:rsidR="00484685" w:rsidRPr="0093730D">
        <w:t>необходим для</w:t>
      </w:r>
      <w:r w:rsidRPr="0093730D">
        <w:t xml:space="preserve"> </w:t>
      </w:r>
      <w:r w:rsidR="00484685" w:rsidRPr="0093730D">
        <w:t>определения</w:t>
      </w:r>
      <w:r w:rsidRPr="0093730D">
        <w:t xml:space="preserve"> перспектив</w:t>
      </w:r>
      <w:r w:rsidR="00484685" w:rsidRPr="0093730D">
        <w:t xml:space="preserve"> развития</w:t>
      </w:r>
      <w:r w:rsidR="001820EB" w:rsidRPr="0093730D">
        <w:t xml:space="preserve"> территории:</w:t>
      </w:r>
      <w:r w:rsidRPr="0093730D">
        <w:t xml:space="preserve"> производства, жилищного стр</w:t>
      </w:r>
      <w:r w:rsidR="00484685" w:rsidRPr="0093730D">
        <w:t xml:space="preserve">оительства, </w:t>
      </w:r>
      <w:r w:rsidR="00484685" w:rsidRPr="006D22A7">
        <w:rPr>
          <w:color w:val="000000" w:themeColor="text1"/>
        </w:rPr>
        <w:t xml:space="preserve">развития социальной, инженерной и транспортной </w:t>
      </w:r>
      <w:r w:rsidRPr="006D22A7">
        <w:rPr>
          <w:color w:val="000000" w:themeColor="text1"/>
        </w:rPr>
        <w:t>инфраструктуры, здравоохранения и образования, и т.д.</w:t>
      </w:r>
    </w:p>
    <w:p w14:paraId="2E37B203" w14:textId="6FAEB130" w:rsidR="00014CAC" w:rsidRPr="006D22A7" w:rsidRDefault="00014CAC" w:rsidP="00870CE6">
      <w:pPr>
        <w:widowControl w:val="0"/>
        <w:tabs>
          <w:tab w:val="left" w:pos="0"/>
        </w:tabs>
        <w:spacing w:line="276" w:lineRule="auto"/>
        <w:ind w:firstLine="709"/>
        <w:rPr>
          <w:color w:val="000000" w:themeColor="text1"/>
        </w:rPr>
      </w:pPr>
      <w:r w:rsidRPr="006D22A7">
        <w:rPr>
          <w:color w:val="000000" w:themeColor="text1"/>
        </w:rPr>
        <w:t xml:space="preserve">Для </w:t>
      </w:r>
      <w:r w:rsidR="00C652A2" w:rsidRPr="006D22A7">
        <w:rPr>
          <w:color w:val="000000" w:themeColor="text1"/>
        </w:rPr>
        <w:t xml:space="preserve">определения перспективной численности населения </w:t>
      </w:r>
      <w:r w:rsidR="0003362F" w:rsidRPr="006D22A7">
        <w:rPr>
          <w:color w:val="000000" w:themeColor="text1"/>
        </w:rPr>
        <w:t>Володарского</w:t>
      </w:r>
      <w:r w:rsidR="00CD4C17" w:rsidRPr="006D22A7">
        <w:rPr>
          <w:color w:val="000000" w:themeColor="text1"/>
        </w:rPr>
        <w:t xml:space="preserve"> муниципального округа</w:t>
      </w:r>
      <w:r w:rsidR="00C652A2" w:rsidRPr="006D22A7">
        <w:rPr>
          <w:color w:val="000000" w:themeColor="text1"/>
        </w:rPr>
        <w:t xml:space="preserve"> проведен анализ документов территориального планирования Нижегородской области, </w:t>
      </w:r>
      <w:r w:rsidR="00EE5095" w:rsidRPr="006D22A7">
        <w:rPr>
          <w:color w:val="000000" w:themeColor="text1"/>
        </w:rPr>
        <w:t xml:space="preserve">анализ </w:t>
      </w:r>
      <w:r w:rsidR="00850999" w:rsidRPr="006D22A7">
        <w:rPr>
          <w:color w:val="000000" w:themeColor="text1"/>
        </w:rPr>
        <w:t xml:space="preserve">прогноза социально-экономического развития Нижегородской области на долгосрочный период (до 2035 г.) (утв. Постановлением Правительства Нижегородской области от </w:t>
      </w:r>
      <w:r w:rsidR="00640F78" w:rsidRPr="006D22A7">
        <w:rPr>
          <w:color w:val="000000" w:themeColor="text1"/>
        </w:rPr>
        <w:t>06</w:t>
      </w:r>
      <w:r w:rsidR="00850999" w:rsidRPr="006D22A7">
        <w:rPr>
          <w:color w:val="000000" w:themeColor="text1"/>
        </w:rPr>
        <w:t>.</w:t>
      </w:r>
      <w:r w:rsidR="00640F78" w:rsidRPr="006D22A7">
        <w:rPr>
          <w:color w:val="000000" w:themeColor="text1"/>
        </w:rPr>
        <w:t>0</w:t>
      </w:r>
      <w:r w:rsidR="00850999" w:rsidRPr="006D22A7">
        <w:rPr>
          <w:color w:val="000000" w:themeColor="text1"/>
        </w:rPr>
        <w:t>2.201</w:t>
      </w:r>
      <w:r w:rsidR="00640F78" w:rsidRPr="006D22A7">
        <w:rPr>
          <w:color w:val="000000" w:themeColor="text1"/>
        </w:rPr>
        <w:t xml:space="preserve">9 </w:t>
      </w:r>
      <w:r w:rsidR="00850999" w:rsidRPr="006D22A7">
        <w:rPr>
          <w:color w:val="000000" w:themeColor="text1"/>
        </w:rPr>
        <w:t>г. №</w:t>
      </w:r>
      <w:r w:rsidR="00640F78" w:rsidRPr="006D22A7">
        <w:rPr>
          <w:color w:val="000000" w:themeColor="text1"/>
        </w:rPr>
        <w:t>5</w:t>
      </w:r>
      <w:r w:rsidR="00850999" w:rsidRPr="006D22A7">
        <w:rPr>
          <w:color w:val="000000" w:themeColor="text1"/>
        </w:rPr>
        <w:t>9),</w:t>
      </w:r>
      <w:r w:rsidR="001E2F89" w:rsidRPr="006D22A7">
        <w:rPr>
          <w:color w:val="000000" w:themeColor="text1"/>
        </w:rPr>
        <w:t xml:space="preserve"> анализ</w:t>
      </w:r>
      <w:r w:rsidR="00640F78" w:rsidRPr="006D22A7">
        <w:rPr>
          <w:color w:val="000000" w:themeColor="text1"/>
        </w:rPr>
        <w:t xml:space="preserve"> динамики численности населения </w:t>
      </w:r>
      <w:r w:rsidR="0003362F" w:rsidRPr="006D22A7">
        <w:rPr>
          <w:color w:val="000000" w:themeColor="text1"/>
        </w:rPr>
        <w:t>Володарского</w:t>
      </w:r>
      <w:r w:rsidR="00CD4C17" w:rsidRPr="006D22A7">
        <w:rPr>
          <w:color w:val="000000" w:themeColor="text1"/>
        </w:rPr>
        <w:t xml:space="preserve"> муниципального округа</w:t>
      </w:r>
      <w:r w:rsidR="00D04673" w:rsidRPr="006D22A7">
        <w:rPr>
          <w:color w:val="000000" w:themeColor="text1"/>
        </w:rPr>
        <w:t xml:space="preserve"> </w:t>
      </w:r>
      <w:r w:rsidR="00640F78" w:rsidRPr="006D22A7">
        <w:rPr>
          <w:color w:val="000000" w:themeColor="text1"/>
        </w:rPr>
        <w:t>в период 201</w:t>
      </w:r>
      <w:r w:rsidR="0093730D" w:rsidRPr="006D22A7">
        <w:rPr>
          <w:color w:val="000000" w:themeColor="text1"/>
        </w:rPr>
        <w:t>4</w:t>
      </w:r>
      <w:r w:rsidR="00640F78" w:rsidRPr="006D22A7">
        <w:rPr>
          <w:color w:val="000000" w:themeColor="text1"/>
        </w:rPr>
        <w:t xml:space="preserve"> – 202</w:t>
      </w:r>
      <w:r w:rsidR="0093730D" w:rsidRPr="006D22A7">
        <w:rPr>
          <w:color w:val="000000" w:themeColor="text1"/>
        </w:rPr>
        <w:t>3</w:t>
      </w:r>
      <w:r w:rsidR="00640F78" w:rsidRPr="006D22A7">
        <w:rPr>
          <w:color w:val="000000" w:themeColor="text1"/>
        </w:rPr>
        <w:t xml:space="preserve"> гг.</w:t>
      </w:r>
    </w:p>
    <w:p w14:paraId="29B4DA15" w14:textId="77777777" w:rsidR="00484685" w:rsidRPr="007936B5" w:rsidRDefault="00F11B74" w:rsidP="00870CE6">
      <w:pPr>
        <w:widowControl w:val="0"/>
        <w:tabs>
          <w:tab w:val="left" w:pos="0"/>
        </w:tabs>
        <w:spacing w:line="276" w:lineRule="auto"/>
        <w:ind w:firstLine="709"/>
      </w:pPr>
      <w:r w:rsidRPr="007936B5">
        <w:t>Схема территориального планирования Нижегородской области в части демографического прогноза констатирует, что в настоящее время население Нижегородской области продолжает уменьшаться. Проведенные расчеты и анализ перспективного изменения численности населения и других важнейших его демографических показателей по трем сценариям развития (инерционному, стабилизационному, оптимистическому)</w:t>
      </w:r>
      <w:r w:rsidR="00484685" w:rsidRPr="007936B5">
        <w:t xml:space="preserve"> показали, что на перспективу сокращение общей численности населения Нижегородской области</w:t>
      </w:r>
      <w:r w:rsidR="002C59E7" w:rsidRPr="007936B5">
        <w:t xml:space="preserve"> продолжится</w:t>
      </w:r>
      <w:r w:rsidR="00B63633" w:rsidRPr="007936B5">
        <w:t xml:space="preserve"> (таблица </w:t>
      </w:r>
      <w:r w:rsidR="00E53A77" w:rsidRPr="007936B5">
        <w:t>8</w:t>
      </w:r>
      <w:r w:rsidR="00B61D2E" w:rsidRPr="007936B5">
        <w:t>.1</w:t>
      </w:r>
      <w:r w:rsidR="00B63633" w:rsidRPr="007936B5">
        <w:t>).</w:t>
      </w:r>
    </w:p>
    <w:p w14:paraId="1A1F2BED" w14:textId="77777777" w:rsidR="00B63633" w:rsidRPr="007936B5" w:rsidRDefault="00B63633" w:rsidP="00870CE6">
      <w:pPr>
        <w:widowControl w:val="0"/>
        <w:tabs>
          <w:tab w:val="left" w:pos="0"/>
        </w:tabs>
        <w:spacing w:before="120" w:after="120" w:line="240" w:lineRule="auto"/>
        <w:rPr>
          <w:i/>
        </w:rPr>
      </w:pPr>
      <w:r w:rsidRPr="007936B5">
        <w:rPr>
          <w:i/>
        </w:rPr>
        <w:t xml:space="preserve">Таблица </w:t>
      </w:r>
      <w:r w:rsidR="00E53A77" w:rsidRPr="007936B5">
        <w:rPr>
          <w:i/>
        </w:rPr>
        <w:t>8</w:t>
      </w:r>
      <w:r w:rsidRPr="007936B5">
        <w:rPr>
          <w:i/>
        </w:rPr>
        <w:t>.1 - Оценка численности населения Нижегородской области, тыс. чел. (СТП Нижегородской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2481"/>
        <w:gridCol w:w="3070"/>
        <w:gridCol w:w="2927"/>
      </w:tblGrid>
      <w:tr w:rsidR="00B63633" w:rsidRPr="007936B5" w14:paraId="1E918A06" w14:textId="77777777" w:rsidTr="001E2F89">
        <w:tc>
          <w:tcPr>
            <w:tcW w:w="783" w:type="pct"/>
            <w:shd w:val="clear" w:color="auto" w:fill="FFFFFF"/>
            <w:vAlign w:val="center"/>
          </w:tcPr>
          <w:p w14:paraId="38E4E3D6" w14:textId="77777777" w:rsidR="00B63633" w:rsidRPr="007936B5" w:rsidRDefault="00B63633" w:rsidP="00870CE6">
            <w:pPr>
              <w:widowControl w:val="0"/>
              <w:tabs>
                <w:tab w:val="left" w:pos="0"/>
              </w:tabs>
              <w:spacing w:line="240" w:lineRule="auto"/>
              <w:jc w:val="center"/>
              <w:rPr>
                <w:rFonts w:eastAsia="Times New Roman"/>
                <w:b/>
                <w:sz w:val="22"/>
                <w:lang w:eastAsia="ru-RU"/>
              </w:rPr>
            </w:pPr>
            <w:r w:rsidRPr="007936B5">
              <w:rPr>
                <w:rFonts w:eastAsia="Times New Roman"/>
                <w:b/>
                <w:sz w:val="22"/>
                <w:lang w:eastAsia="ru-RU"/>
              </w:rPr>
              <w:t>Дата</w:t>
            </w:r>
          </w:p>
        </w:tc>
        <w:tc>
          <w:tcPr>
            <w:tcW w:w="1234" w:type="pct"/>
            <w:shd w:val="clear" w:color="auto" w:fill="FFFFFF"/>
            <w:vAlign w:val="center"/>
          </w:tcPr>
          <w:p w14:paraId="4005602F" w14:textId="77777777" w:rsidR="00B63633" w:rsidRPr="007936B5" w:rsidRDefault="00B63633" w:rsidP="00870CE6">
            <w:pPr>
              <w:widowControl w:val="0"/>
              <w:tabs>
                <w:tab w:val="left" w:pos="0"/>
              </w:tabs>
              <w:spacing w:line="240" w:lineRule="auto"/>
              <w:jc w:val="center"/>
              <w:rPr>
                <w:rFonts w:eastAsia="Times New Roman"/>
                <w:b/>
                <w:sz w:val="22"/>
                <w:lang w:eastAsia="ru-RU"/>
              </w:rPr>
            </w:pPr>
            <w:r w:rsidRPr="007936B5">
              <w:rPr>
                <w:rFonts w:eastAsia="Times New Roman"/>
                <w:b/>
                <w:sz w:val="22"/>
                <w:lang w:eastAsia="ru-RU"/>
              </w:rPr>
              <w:t>Инерционный сценарий</w:t>
            </w:r>
          </w:p>
        </w:tc>
        <w:tc>
          <w:tcPr>
            <w:tcW w:w="1527" w:type="pct"/>
            <w:shd w:val="clear" w:color="auto" w:fill="FFFFFF"/>
            <w:vAlign w:val="center"/>
          </w:tcPr>
          <w:p w14:paraId="2947C3F1" w14:textId="77777777" w:rsidR="00B63633" w:rsidRPr="007936B5" w:rsidRDefault="00B63633" w:rsidP="00870CE6">
            <w:pPr>
              <w:widowControl w:val="0"/>
              <w:tabs>
                <w:tab w:val="left" w:pos="0"/>
              </w:tabs>
              <w:spacing w:line="240" w:lineRule="auto"/>
              <w:jc w:val="center"/>
              <w:rPr>
                <w:rFonts w:eastAsia="Times New Roman"/>
                <w:b/>
                <w:sz w:val="22"/>
                <w:lang w:eastAsia="ru-RU"/>
              </w:rPr>
            </w:pPr>
            <w:r w:rsidRPr="007936B5">
              <w:rPr>
                <w:rFonts w:eastAsia="Times New Roman"/>
                <w:b/>
                <w:sz w:val="22"/>
                <w:lang w:eastAsia="ru-RU"/>
              </w:rPr>
              <w:t>Стабилизационный сценарий</w:t>
            </w:r>
          </w:p>
        </w:tc>
        <w:tc>
          <w:tcPr>
            <w:tcW w:w="1456" w:type="pct"/>
            <w:shd w:val="clear" w:color="auto" w:fill="FFFFFF"/>
            <w:vAlign w:val="center"/>
          </w:tcPr>
          <w:p w14:paraId="4134B85C" w14:textId="77777777" w:rsidR="00B63633" w:rsidRPr="007936B5" w:rsidRDefault="00B63633" w:rsidP="00870CE6">
            <w:pPr>
              <w:widowControl w:val="0"/>
              <w:tabs>
                <w:tab w:val="left" w:pos="0"/>
              </w:tabs>
              <w:spacing w:line="240" w:lineRule="auto"/>
              <w:jc w:val="center"/>
              <w:rPr>
                <w:rFonts w:eastAsia="Times New Roman"/>
                <w:b/>
                <w:sz w:val="22"/>
                <w:lang w:eastAsia="ru-RU"/>
              </w:rPr>
            </w:pPr>
            <w:r w:rsidRPr="007936B5">
              <w:rPr>
                <w:rFonts w:eastAsia="Times New Roman"/>
                <w:b/>
                <w:sz w:val="22"/>
                <w:lang w:eastAsia="ru-RU"/>
              </w:rPr>
              <w:t>Оптимистический сценарий</w:t>
            </w:r>
          </w:p>
        </w:tc>
      </w:tr>
      <w:tr w:rsidR="00B63633" w:rsidRPr="007936B5" w14:paraId="01CBC29B" w14:textId="77777777" w:rsidTr="001E2F89">
        <w:tc>
          <w:tcPr>
            <w:tcW w:w="783" w:type="pct"/>
          </w:tcPr>
          <w:p w14:paraId="5068D189" w14:textId="77777777" w:rsidR="00B63633" w:rsidRPr="007936B5" w:rsidRDefault="00B63633" w:rsidP="00870CE6">
            <w:pPr>
              <w:widowControl w:val="0"/>
              <w:tabs>
                <w:tab w:val="left" w:pos="0"/>
              </w:tabs>
              <w:spacing w:line="240" w:lineRule="auto"/>
              <w:jc w:val="left"/>
              <w:rPr>
                <w:rFonts w:eastAsia="Times New Roman"/>
                <w:sz w:val="22"/>
                <w:lang w:eastAsia="ru-RU"/>
              </w:rPr>
            </w:pPr>
            <w:r w:rsidRPr="007936B5">
              <w:rPr>
                <w:rFonts w:eastAsia="Times New Roman"/>
                <w:sz w:val="22"/>
                <w:lang w:eastAsia="ru-RU"/>
              </w:rPr>
              <w:t>01.01.2016</w:t>
            </w:r>
          </w:p>
        </w:tc>
        <w:tc>
          <w:tcPr>
            <w:tcW w:w="1234" w:type="pct"/>
            <w:vAlign w:val="center"/>
          </w:tcPr>
          <w:p w14:paraId="603B47F0"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3 260,3</w:t>
            </w:r>
          </w:p>
        </w:tc>
        <w:tc>
          <w:tcPr>
            <w:tcW w:w="1527" w:type="pct"/>
            <w:vAlign w:val="center"/>
          </w:tcPr>
          <w:p w14:paraId="5D43B3DA"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3 260,3</w:t>
            </w:r>
          </w:p>
        </w:tc>
        <w:tc>
          <w:tcPr>
            <w:tcW w:w="1456" w:type="pct"/>
            <w:vAlign w:val="center"/>
          </w:tcPr>
          <w:p w14:paraId="0957A118"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3 260,3</w:t>
            </w:r>
          </w:p>
        </w:tc>
      </w:tr>
      <w:tr w:rsidR="00B63633" w:rsidRPr="007936B5" w14:paraId="736F3027" w14:textId="77777777" w:rsidTr="004A3E10">
        <w:tc>
          <w:tcPr>
            <w:tcW w:w="783" w:type="pct"/>
          </w:tcPr>
          <w:p w14:paraId="00F56039" w14:textId="77777777" w:rsidR="00B63633" w:rsidRPr="007936B5" w:rsidRDefault="00B63633" w:rsidP="00870CE6">
            <w:pPr>
              <w:widowControl w:val="0"/>
              <w:tabs>
                <w:tab w:val="left" w:pos="0"/>
              </w:tabs>
              <w:spacing w:line="240" w:lineRule="auto"/>
              <w:jc w:val="left"/>
              <w:rPr>
                <w:rFonts w:eastAsia="Times New Roman"/>
                <w:sz w:val="22"/>
                <w:lang w:eastAsia="ru-RU"/>
              </w:rPr>
            </w:pPr>
            <w:r w:rsidRPr="007936B5">
              <w:rPr>
                <w:rFonts w:eastAsia="Times New Roman"/>
                <w:sz w:val="22"/>
                <w:lang w:eastAsia="ru-RU"/>
              </w:rPr>
              <w:t>01.01.2021</w:t>
            </w:r>
          </w:p>
        </w:tc>
        <w:tc>
          <w:tcPr>
            <w:tcW w:w="1234" w:type="pct"/>
            <w:vAlign w:val="center"/>
          </w:tcPr>
          <w:p w14:paraId="607908C1"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3 201,6</w:t>
            </w:r>
          </w:p>
        </w:tc>
        <w:tc>
          <w:tcPr>
            <w:tcW w:w="1527" w:type="pct"/>
            <w:vAlign w:val="center"/>
          </w:tcPr>
          <w:p w14:paraId="1E51BEBC"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3 204,1</w:t>
            </w:r>
          </w:p>
        </w:tc>
        <w:tc>
          <w:tcPr>
            <w:tcW w:w="1456" w:type="pct"/>
            <w:vAlign w:val="center"/>
          </w:tcPr>
          <w:p w14:paraId="410EE4E0"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3 206,6</w:t>
            </w:r>
          </w:p>
        </w:tc>
      </w:tr>
      <w:tr w:rsidR="00B63633" w:rsidRPr="007936B5" w14:paraId="0729A6EF" w14:textId="77777777" w:rsidTr="004A3E10">
        <w:tc>
          <w:tcPr>
            <w:tcW w:w="783" w:type="pct"/>
          </w:tcPr>
          <w:p w14:paraId="0B972CA6" w14:textId="77777777" w:rsidR="00B63633" w:rsidRPr="007936B5" w:rsidRDefault="00B63633" w:rsidP="00870CE6">
            <w:pPr>
              <w:widowControl w:val="0"/>
              <w:tabs>
                <w:tab w:val="left" w:pos="0"/>
              </w:tabs>
              <w:spacing w:line="240" w:lineRule="auto"/>
              <w:jc w:val="left"/>
              <w:rPr>
                <w:rFonts w:eastAsia="Times New Roman"/>
                <w:sz w:val="22"/>
                <w:lang w:eastAsia="ru-RU"/>
              </w:rPr>
            </w:pPr>
            <w:r w:rsidRPr="007936B5">
              <w:rPr>
                <w:rFonts w:eastAsia="Times New Roman"/>
                <w:sz w:val="22"/>
                <w:lang w:eastAsia="ru-RU"/>
              </w:rPr>
              <w:t>01.01.2026</w:t>
            </w:r>
          </w:p>
        </w:tc>
        <w:tc>
          <w:tcPr>
            <w:tcW w:w="1234" w:type="pct"/>
            <w:vAlign w:val="center"/>
          </w:tcPr>
          <w:p w14:paraId="4198A61C"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3 104,8</w:t>
            </w:r>
          </w:p>
        </w:tc>
        <w:tc>
          <w:tcPr>
            <w:tcW w:w="1527" w:type="pct"/>
            <w:vAlign w:val="center"/>
          </w:tcPr>
          <w:p w14:paraId="182956CB"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3 113,4</w:t>
            </w:r>
          </w:p>
        </w:tc>
        <w:tc>
          <w:tcPr>
            <w:tcW w:w="1456" w:type="pct"/>
            <w:vAlign w:val="center"/>
          </w:tcPr>
          <w:p w14:paraId="04F35C54"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3 130,0</w:t>
            </w:r>
          </w:p>
        </w:tc>
      </w:tr>
      <w:tr w:rsidR="00B63633" w:rsidRPr="007936B5" w14:paraId="78F970F5" w14:textId="77777777" w:rsidTr="004A3E10">
        <w:tc>
          <w:tcPr>
            <w:tcW w:w="783" w:type="pct"/>
          </w:tcPr>
          <w:p w14:paraId="63F5DCF0" w14:textId="77777777" w:rsidR="00B63633" w:rsidRPr="007936B5" w:rsidRDefault="00B63633" w:rsidP="00870CE6">
            <w:pPr>
              <w:widowControl w:val="0"/>
              <w:tabs>
                <w:tab w:val="left" w:pos="0"/>
              </w:tabs>
              <w:spacing w:line="240" w:lineRule="auto"/>
              <w:jc w:val="left"/>
              <w:rPr>
                <w:rFonts w:eastAsia="Times New Roman"/>
                <w:sz w:val="22"/>
                <w:lang w:eastAsia="ru-RU"/>
              </w:rPr>
            </w:pPr>
            <w:r w:rsidRPr="007936B5">
              <w:rPr>
                <w:rFonts w:eastAsia="Times New Roman"/>
                <w:sz w:val="22"/>
                <w:lang w:eastAsia="ru-RU"/>
              </w:rPr>
              <w:t>01.01.2031</w:t>
            </w:r>
          </w:p>
        </w:tc>
        <w:tc>
          <w:tcPr>
            <w:tcW w:w="1234" w:type="pct"/>
            <w:vAlign w:val="center"/>
          </w:tcPr>
          <w:p w14:paraId="6A29D347"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2 974,5</w:t>
            </w:r>
          </w:p>
        </w:tc>
        <w:tc>
          <w:tcPr>
            <w:tcW w:w="1527" w:type="pct"/>
            <w:vAlign w:val="center"/>
          </w:tcPr>
          <w:p w14:paraId="619B40CE"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3 011,5</w:t>
            </w:r>
          </w:p>
        </w:tc>
        <w:tc>
          <w:tcPr>
            <w:tcW w:w="1456" w:type="pct"/>
            <w:vAlign w:val="center"/>
          </w:tcPr>
          <w:p w14:paraId="1C11FBE6"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3 054,7</w:t>
            </w:r>
          </w:p>
        </w:tc>
      </w:tr>
      <w:tr w:rsidR="00B63633" w:rsidRPr="007936B5" w14:paraId="3DFE27C8" w14:textId="77777777" w:rsidTr="004A3E10">
        <w:tc>
          <w:tcPr>
            <w:tcW w:w="783" w:type="pct"/>
          </w:tcPr>
          <w:p w14:paraId="146F4F02" w14:textId="77777777" w:rsidR="00B63633" w:rsidRPr="007936B5" w:rsidRDefault="00B63633" w:rsidP="00870CE6">
            <w:pPr>
              <w:widowControl w:val="0"/>
              <w:tabs>
                <w:tab w:val="left" w:pos="0"/>
              </w:tabs>
              <w:spacing w:line="240" w:lineRule="auto"/>
              <w:jc w:val="left"/>
              <w:rPr>
                <w:rFonts w:eastAsia="Times New Roman"/>
                <w:sz w:val="22"/>
                <w:lang w:eastAsia="ru-RU"/>
              </w:rPr>
            </w:pPr>
            <w:r w:rsidRPr="007936B5">
              <w:rPr>
                <w:rFonts w:eastAsia="Times New Roman"/>
                <w:sz w:val="22"/>
                <w:lang w:eastAsia="ru-RU"/>
              </w:rPr>
              <w:t>01.01.2036</w:t>
            </w:r>
          </w:p>
        </w:tc>
        <w:tc>
          <w:tcPr>
            <w:tcW w:w="1234" w:type="pct"/>
            <w:vAlign w:val="center"/>
          </w:tcPr>
          <w:p w14:paraId="0D36B7B4"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2 830,7</w:t>
            </w:r>
          </w:p>
        </w:tc>
        <w:tc>
          <w:tcPr>
            <w:tcW w:w="1527" w:type="pct"/>
            <w:vAlign w:val="center"/>
          </w:tcPr>
          <w:p w14:paraId="07321BCF"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2 899,4</w:t>
            </w:r>
          </w:p>
        </w:tc>
        <w:tc>
          <w:tcPr>
            <w:tcW w:w="1456" w:type="pct"/>
            <w:vAlign w:val="center"/>
          </w:tcPr>
          <w:p w14:paraId="28617625"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2 983,1</w:t>
            </w:r>
          </w:p>
        </w:tc>
      </w:tr>
    </w:tbl>
    <w:p w14:paraId="5A49024A" w14:textId="77777777" w:rsidR="00B63633" w:rsidRPr="00F10F2F" w:rsidRDefault="00B63633" w:rsidP="00870CE6">
      <w:pPr>
        <w:widowControl w:val="0"/>
        <w:tabs>
          <w:tab w:val="left" w:pos="0"/>
        </w:tabs>
        <w:spacing w:before="120" w:line="276" w:lineRule="auto"/>
        <w:ind w:firstLine="709"/>
      </w:pPr>
      <w:r w:rsidRPr="00F10F2F">
        <w:t xml:space="preserve">Такая же динамика продолжающего снижения общей численности населения </w:t>
      </w:r>
      <w:r w:rsidR="00A71BF8" w:rsidRPr="00F10F2F">
        <w:t>принята</w:t>
      </w:r>
      <w:r w:rsidRPr="00F10F2F">
        <w:t xml:space="preserve"> в </w:t>
      </w:r>
      <w:r w:rsidR="0044358C" w:rsidRPr="00F10F2F">
        <w:t>прогнозе</w:t>
      </w:r>
      <w:r w:rsidRPr="00F10F2F">
        <w:t xml:space="preserve"> социально-экономического развития Нижегородской области на долгосрочный период (до 2035 г.) </w:t>
      </w:r>
      <w:r w:rsidR="00B312F2" w:rsidRPr="00F10F2F">
        <w:t xml:space="preserve">(таблица </w:t>
      </w:r>
      <w:r w:rsidR="00E53A77" w:rsidRPr="00F10F2F">
        <w:t>8</w:t>
      </w:r>
      <w:r w:rsidR="00625C58" w:rsidRPr="00F10F2F">
        <w:t>.2</w:t>
      </w:r>
      <w:r w:rsidR="00B312F2" w:rsidRPr="00F10F2F">
        <w:t>).</w:t>
      </w:r>
    </w:p>
    <w:p w14:paraId="3DE9BA88" w14:textId="77777777" w:rsidR="00B805FD" w:rsidRPr="00F10F2F" w:rsidRDefault="0080027C" w:rsidP="00870CE6">
      <w:pPr>
        <w:widowControl w:val="0"/>
        <w:tabs>
          <w:tab w:val="left" w:pos="0"/>
        </w:tabs>
        <w:spacing w:before="120" w:after="120" w:line="240" w:lineRule="auto"/>
        <w:rPr>
          <w:i/>
        </w:rPr>
      </w:pPr>
      <w:r w:rsidRPr="00F10F2F">
        <w:rPr>
          <w:i/>
        </w:rPr>
        <w:t xml:space="preserve">Таблица </w:t>
      </w:r>
      <w:r w:rsidR="00E53A77" w:rsidRPr="00F10F2F">
        <w:rPr>
          <w:i/>
        </w:rPr>
        <w:t>8</w:t>
      </w:r>
      <w:r w:rsidR="00625C58" w:rsidRPr="00F10F2F">
        <w:rPr>
          <w:i/>
        </w:rPr>
        <w:t>.2</w:t>
      </w:r>
      <w:r w:rsidRPr="00F10F2F">
        <w:rPr>
          <w:i/>
        </w:rPr>
        <w:t xml:space="preserve"> – Численность населения в </w:t>
      </w:r>
      <w:r w:rsidR="00710EDE" w:rsidRPr="00F10F2F">
        <w:rPr>
          <w:i/>
        </w:rPr>
        <w:t>соответствии с прогнозом</w:t>
      </w:r>
      <w:r w:rsidRPr="00F10F2F">
        <w:rPr>
          <w:i/>
        </w:rPr>
        <w:t xml:space="preserve"> социально-экономического развития Нижегородской области на долгосрочный период (до 2035 г.)</w:t>
      </w:r>
    </w:p>
    <w:tbl>
      <w:tblPr>
        <w:tblW w:w="5000" w:type="pct"/>
        <w:tblLook w:val="0000" w:firstRow="0" w:lastRow="0" w:firstColumn="0" w:lastColumn="0" w:noHBand="0" w:noVBand="0"/>
      </w:tblPr>
      <w:tblGrid>
        <w:gridCol w:w="2018"/>
        <w:gridCol w:w="1680"/>
        <w:gridCol w:w="909"/>
        <w:gridCol w:w="919"/>
        <w:gridCol w:w="903"/>
        <w:gridCol w:w="913"/>
        <w:gridCol w:w="899"/>
        <w:gridCol w:w="867"/>
        <w:gridCol w:w="945"/>
      </w:tblGrid>
      <w:tr w:rsidR="00F10F2F" w:rsidRPr="00F10F2F" w14:paraId="7AB24802" w14:textId="77777777" w:rsidTr="00F10F2F">
        <w:tc>
          <w:tcPr>
            <w:tcW w:w="1004" w:type="pct"/>
            <w:vMerge w:val="restart"/>
            <w:tcBorders>
              <w:top w:val="single" w:sz="4" w:space="0" w:color="auto"/>
              <w:left w:val="single" w:sz="4" w:space="0" w:color="auto"/>
              <w:bottom w:val="single" w:sz="4" w:space="0" w:color="auto"/>
              <w:right w:val="single" w:sz="4" w:space="0" w:color="auto"/>
            </w:tcBorders>
            <w:vAlign w:val="center"/>
          </w:tcPr>
          <w:p w14:paraId="4AA5D197"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Показатель</w:t>
            </w:r>
          </w:p>
        </w:tc>
        <w:tc>
          <w:tcPr>
            <w:tcW w:w="836" w:type="pct"/>
            <w:vMerge w:val="restart"/>
            <w:tcBorders>
              <w:top w:val="single" w:sz="4" w:space="0" w:color="auto"/>
              <w:left w:val="single" w:sz="4" w:space="0" w:color="auto"/>
              <w:bottom w:val="single" w:sz="4" w:space="0" w:color="auto"/>
              <w:right w:val="single" w:sz="4" w:space="0" w:color="auto"/>
            </w:tcBorders>
            <w:vAlign w:val="center"/>
          </w:tcPr>
          <w:p w14:paraId="5666740E"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Варианты</w:t>
            </w:r>
          </w:p>
        </w:tc>
        <w:tc>
          <w:tcPr>
            <w:tcW w:w="452" w:type="pct"/>
            <w:tcBorders>
              <w:top w:val="single" w:sz="4" w:space="0" w:color="auto"/>
              <w:left w:val="single" w:sz="4" w:space="0" w:color="auto"/>
              <w:bottom w:val="single" w:sz="4" w:space="0" w:color="auto"/>
              <w:right w:val="single" w:sz="4" w:space="0" w:color="auto"/>
            </w:tcBorders>
            <w:vAlign w:val="center"/>
          </w:tcPr>
          <w:p w14:paraId="337F3400"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2019</w:t>
            </w:r>
          </w:p>
        </w:tc>
        <w:tc>
          <w:tcPr>
            <w:tcW w:w="457" w:type="pct"/>
            <w:tcBorders>
              <w:top w:val="single" w:sz="4" w:space="0" w:color="auto"/>
              <w:left w:val="single" w:sz="4" w:space="0" w:color="auto"/>
              <w:bottom w:val="single" w:sz="4" w:space="0" w:color="auto"/>
              <w:right w:val="single" w:sz="4" w:space="0" w:color="auto"/>
            </w:tcBorders>
            <w:vAlign w:val="center"/>
          </w:tcPr>
          <w:p w14:paraId="31FAA198"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2020</w:t>
            </w:r>
          </w:p>
        </w:tc>
        <w:tc>
          <w:tcPr>
            <w:tcW w:w="449" w:type="pct"/>
            <w:tcBorders>
              <w:top w:val="single" w:sz="4" w:space="0" w:color="auto"/>
              <w:left w:val="single" w:sz="4" w:space="0" w:color="auto"/>
              <w:bottom w:val="single" w:sz="4" w:space="0" w:color="auto"/>
              <w:right w:val="single" w:sz="4" w:space="0" w:color="auto"/>
            </w:tcBorders>
            <w:vAlign w:val="center"/>
          </w:tcPr>
          <w:p w14:paraId="77160388"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2021</w:t>
            </w:r>
          </w:p>
        </w:tc>
        <w:tc>
          <w:tcPr>
            <w:tcW w:w="454" w:type="pct"/>
            <w:tcBorders>
              <w:top w:val="single" w:sz="4" w:space="0" w:color="auto"/>
              <w:left w:val="single" w:sz="4" w:space="0" w:color="auto"/>
              <w:bottom w:val="single" w:sz="4" w:space="0" w:color="auto"/>
              <w:right w:val="single" w:sz="4" w:space="0" w:color="auto"/>
            </w:tcBorders>
            <w:vAlign w:val="center"/>
          </w:tcPr>
          <w:p w14:paraId="229264E8"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2022</w:t>
            </w:r>
          </w:p>
        </w:tc>
        <w:tc>
          <w:tcPr>
            <w:tcW w:w="447" w:type="pct"/>
            <w:tcBorders>
              <w:top w:val="single" w:sz="4" w:space="0" w:color="auto"/>
              <w:left w:val="single" w:sz="4" w:space="0" w:color="auto"/>
              <w:bottom w:val="single" w:sz="4" w:space="0" w:color="auto"/>
              <w:right w:val="single" w:sz="4" w:space="0" w:color="auto"/>
            </w:tcBorders>
            <w:vAlign w:val="center"/>
          </w:tcPr>
          <w:p w14:paraId="6535CC5B"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2023</w:t>
            </w:r>
          </w:p>
        </w:tc>
        <w:tc>
          <w:tcPr>
            <w:tcW w:w="431" w:type="pct"/>
            <w:tcBorders>
              <w:top w:val="single" w:sz="4" w:space="0" w:color="auto"/>
              <w:left w:val="single" w:sz="4" w:space="0" w:color="auto"/>
              <w:bottom w:val="single" w:sz="4" w:space="0" w:color="auto"/>
              <w:right w:val="single" w:sz="4" w:space="0" w:color="auto"/>
            </w:tcBorders>
            <w:vAlign w:val="center"/>
          </w:tcPr>
          <w:p w14:paraId="5BEDA21D"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2030</w:t>
            </w:r>
          </w:p>
        </w:tc>
        <w:tc>
          <w:tcPr>
            <w:tcW w:w="470" w:type="pct"/>
            <w:tcBorders>
              <w:top w:val="single" w:sz="4" w:space="0" w:color="auto"/>
              <w:left w:val="single" w:sz="4" w:space="0" w:color="auto"/>
              <w:bottom w:val="single" w:sz="4" w:space="0" w:color="auto"/>
              <w:right w:val="single" w:sz="4" w:space="0" w:color="auto"/>
            </w:tcBorders>
            <w:vAlign w:val="center"/>
          </w:tcPr>
          <w:p w14:paraId="46711152"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2035</w:t>
            </w:r>
          </w:p>
        </w:tc>
      </w:tr>
      <w:tr w:rsidR="00F10F2F" w:rsidRPr="00F10F2F" w14:paraId="1B4E0E5D" w14:textId="77777777" w:rsidTr="00F10F2F">
        <w:trPr>
          <w:trHeight w:val="283"/>
        </w:trPr>
        <w:tc>
          <w:tcPr>
            <w:tcW w:w="1004" w:type="pct"/>
            <w:vMerge/>
            <w:tcBorders>
              <w:top w:val="single" w:sz="4" w:space="0" w:color="auto"/>
              <w:left w:val="single" w:sz="4" w:space="0" w:color="auto"/>
              <w:bottom w:val="single" w:sz="4" w:space="0" w:color="auto"/>
              <w:right w:val="single" w:sz="4" w:space="0" w:color="auto"/>
            </w:tcBorders>
            <w:vAlign w:val="center"/>
          </w:tcPr>
          <w:p w14:paraId="24817109"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p>
        </w:tc>
        <w:tc>
          <w:tcPr>
            <w:tcW w:w="836" w:type="pct"/>
            <w:vMerge/>
            <w:tcBorders>
              <w:top w:val="single" w:sz="4" w:space="0" w:color="auto"/>
              <w:left w:val="single" w:sz="4" w:space="0" w:color="auto"/>
              <w:bottom w:val="single" w:sz="4" w:space="0" w:color="auto"/>
              <w:right w:val="single" w:sz="4" w:space="0" w:color="auto"/>
            </w:tcBorders>
            <w:vAlign w:val="center"/>
          </w:tcPr>
          <w:p w14:paraId="14DA26F0"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p>
        </w:tc>
        <w:tc>
          <w:tcPr>
            <w:tcW w:w="452" w:type="pct"/>
            <w:tcBorders>
              <w:top w:val="single" w:sz="4" w:space="0" w:color="auto"/>
              <w:left w:val="single" w:sz="4" w:space="0" w:color="auto"/>
              <w:bottom w:val="single" w:sz="4" w:space="0" w:color="auto"/>
              <w:right w:val="single" w:sz="4" w:space="0" w:color="auto"/>
            </w:tcBorders>
            <w:vAlign w:val="center"/>
          </w:tcPr>
          <w:p w14:paraId="10146F4D"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факт</w:t>
            </w:r>
          </w:p>
        </w:tc>
        <w:tc>
          <w:tcPr>
            <w:tcW w:w="457" w:type="pct"/>
            <w:tcBorders>
              <w:top w:val="single" w:sz="4" w:space="0" w:color="auto"/>
              <w:left w:val="single" w:sz="4" w:space="0" w:color="auto"/>
              <w:bottom w:val="single" w:sz="4" w:space="0" w:color="auto"/>
              <w:right w:val="single" w:sz="4" w:space="0" w:color="auto"/>
            </w:tcBorders>
            <w:vAlign w:val="center"/>
          </w:tcPr>
          <w:p w14:paraId="7AFE9398"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оценка</w:t>
            </w:r>
          </w:p>
        </w:tc>
        <w:tc>
          <w:tcPr>
            <w:tcW w:w="1350" w:type="pct"/>
            <w:gridSpan w:val="3"/>
            <w:tcBorders>
              <w:top w:val="single" w:sz="4" w:space="0" w:color="auto"/>
              <w:left w:val="single" w:sz="4" w:space="0" w:color="auto"/>
              <w:bottom w:val="single" w:sz="4" w:space="0" w:color="auto"/>
              <w:right w:val="single" w:sz="4" w:space="0" w:color="auto"/>
            </w:tcBorders>
            <w:vAlign w:val="center"/>
          </w:tcPr>
          <w:p w14:paraId="13711805"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среднесрочный прогноз</w:t>
            </w:r>
          </w:p>
        </w:tc>
        <w:tc>
          <w:tcPr>
            <w:tcW w:w="901" w:type="pct"/>
            <w:gridSpan w:val="2"/>
            <w:tcBorders>
              <w:top w:val="single" w:sz="4" w:space="0" w:color="auto"/>
              <w:left w:val="single" w:sz="4" w:space="0" w:color="auto"/>
              <w:bottom w:val="single" w:sz="4" w:space="0" w:color="auto"/>
              <w:right w:val="single" w:sz="4" w:space="0" w:color="auto"/>
            </w:tcBorders>
            <w:vAlign w:val="center"/>
          </w:tcPr>
          <w:p w14:paraId="74B33D92"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прогноз</w:t>
            </w:r>
          </w:p>
        </w:tc>
      </w:tr>
      <w:tr w:rsidR="00F10F2F" w:rsidRPr="00F10F2F" w14:paraId="3902D0B6" w14:textId="77777777" w:rsidTr="004B0E5F">
        <w:tc>
          <w:tcPr>
            <w:tcW w:w="1004" w:type="pct"/>
            <w:vMerge w:val="restart"/>
            <w:tcBorders>
              <w:top w:val="single" w:sz="4" w:space="0" w:color="auto"/>
              <w:left w:val="single" w:sz="4" w:space="0" w:color="auto"/>
              <w:bottom w:val="single" w:sz="4" w:space="0" w:color="auto"/>
              <w:right w:val="single" w:sz="4" w:space="0" w:color="auto"/>
            </w:tcBorders>
          </w:tcPr>
          <w:p w14:paraId="1C89D73C"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sz w:val="22"/>
                <w:lang w:eastAsia="ru-RU"/>
              </w:rPr>
            </w:pPr>
            <w:r w:rsidRPr="00F10F2F">
              <w:rPr>
                <w:rFonts w:eastAsia="Times New Roman"/>
                <w:sz w:val="22"/>
                <w:lang w:eastAsia="ru-RU"/>
              </w:rPr>
              <w:t>Численность населения (среднегодовая), тыс. чел.</w:t>
            </w:r>
          </w:p>
        </w:tc>
        <w:tc>
          <w:tcPr>
            <w:tcW w:w="836" w:type="pct"/>
            <w:tcBorders>
              <w:top w:val="single" w:sz="4" w:space="0" w:color="auto"/>
              <w:left w:val="single" w:sz="4" w:space="0" w:color="auto"/>
              <w:bottom w:val="single" w:sz="4" w:space="0" w:color="auto"/>
              <w:right w:val="single" w:sz="4" w:space="0" w:color="auto"/>
            </w:tcBorders>
          </w:tcPr>
          <w:p w14:paraId="6F12DD47"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sz w:val="22"/>
                <w:lang w:eastAsia="ru-RU"/>
              </w:rPr>
            </w:pPr>
            <w:r w:rsidRPr="00F10F2F">
              <w:rPr>
                <w:rFonts w:eastAsia="Times New Roman"/>
                <w:sz w:val="22"/>
                <w:lang w:eastAsia="ru-RU"/>
              </w:rPr>
              <w:t>Базовый</w:t>
            </w:r>
          </w:p>
        </w:tc>
        <w:tc>
          <w:tcPr>
            <w:tcW w:w="452" w:type="pct"/>
            <w:tcBorders>
              <w:top w:val="nil"/>
              <w:left w:val="single" w:sz="4" w:space="0" w:color="auto"/>
              <w:bottom w:val="single" w:sz="4" w:space="0" w:color="auto"/>
              <w:right w:val="single" w:sz="4" w:space="0" w:color="auto"/>
            </w:tcBorders>
            <w:shd w:val="clear" w:color="auto" w:fill="auto"/>
            <w:vAlign w:val="center"/>
          </w:tcPr>
          <w:p w14:paraId="41BFEDBF" w14:textId="77777777" w:rsidR="00F10F2F" w:rsidRPr="004B0E5F" w:rsidRDefault="00F10F2F" w:rsidP="004B0E5F">
            <w:pPr>
              <w:spacing w:line="240" w:lineRule="auto"/>
              <w:jc w:val="center"/>
              <w:rPr>
                <w:sz w:val="20"/>
                <w:szCs w:val="20"/>
                <w:lang w:eastAsia="ru-RU"/>
              </w:rPr>
            </w:pPr>
            <w:r w:rsidRPr="004B0E5F">
              <w:rPr>
                <w:sz w:val="20"/>
                <w:szCs w:val="20"/>
              </w:rPr>
              <w:t>3 208,8</w:t>
            </w:r>
          </w:p>
        </w:tc>
        <w:tc>
          <w:tcPr>
            <w:tcW w:w="457" w:type="pct"/>
            <w:tcBorders>
              <w:top w:val="nil"/>
              <w:left w:val="nil"/>
              <w:bottom w:val="single" w:sz="4" w:space="0" w:color="auto"/>
              <w:right w:val="single" w:sz="4" w:space="0" w:color="auto"/>
            </w:tcBorders>
            <w:shd w:val="clear" w:color="auto" w:fill="auto"/>
            <w:vAlign w:val="center"/>
          </w:tcPr>
          <w:p w14:paraId="7B108316" w14:textId="77777777" w:rsidR="00F10F2F" w:rsidRPr="004B0E5F" w:rsidRDefault="00F10F2F" w:rsidP="004B0E5F">
            <w:pPr>
              <w:spacing w:line="240" w:lineRule="auto"/>
              <w:jc w:val="center"/>
              <w:rPr>
                <w:sz w:val="20"/>
                <w:szCs w:val="20"/>
              </w:rPr>
            </w:pPr>
            <w:r w:rsidRPr="004B0E5F">
              <w:rPr>
                <w:sz w:val="20"/>
                <w:szCs w:val="20"/>
              </w:rPr>
              <w:t>3 192,6</w:t>
            </w:r>
          </w:p>
        </w:tc>
        <w:tc>
          <w:tcPr>
            <w:tcW w:w="449" w:type="pct"/>
            <w:tcBorders>
              <w:top w:val="nil"/>
              <w:left w:val="nil"/>
              <w:bottom w:val="single" w:sz="4" w:space="0" w:color="auto"/>
              <w:right w:val="single" w:sz="4" w:space="0" w:color="auto"/>
            </w:tcBorders>
            <w:shd w:val="clear" w:color="auto" w:fill="auto"/>
            <w:vAlign w:val="center"/>
          </w:tcPr>
          <w:p w14:paraId="4381E6DE" w14:textId="77777777" w:rsidR="00F10F2F" w:rsidRPr="004B0E5F" w:rsidRDefault="00F10F2F" w:rsidP="004B0E5F">
            <w:pPr>
              <w:spacing w:line="240" w:lineRule="auto"/>
              <w:jc w:val="center"/>
              <w:rPr>
                <w:sz w:val="20"/>
                <w:szCs w:val="20"/>
              </w:rPr>
            </w:pPr>
            <w:r w:rsidRPr="004B0E5F">
              <w:rPr>
                <w:sz w:val="20"/>
                <w:szCs w:val="20"/>
              </w:rPr>
              <w:t>3 173,1</w:t>
            </w:r>
          </w:p>
        </w:tc>
        <w:tc>
          <w:tcPr>
            <w:tcW w:w="454" w:type="pct"/>
            <w:tcBorders>
              <w:top w:val="nil"/>
              <w:left w:val="nil"/>
              <w:bottom w:val="single" w:sz="4" w:space="0" w:color="auto"/>
              <w:right w:val="single" w:sz="4" w:space="0" w:color="auto"/>
            </w:tcBorders>
            <w:shd w:val="clear" w:color="auto" w:fill="auto"/>
            <w:vAlign w:val="center"/>
          </w:tcPr>
          <w:p w14:paraId="6982A07F" w14:textId="77777777" w:rsidR="00F10F2F" w:rsidRPr="004B0E5F" w:rsidRDefault="00F10F2F" w:rsidP="004B0E5F">
            <w:pPr>
              <w:spacing w:line="240" w:lineRule="auto"/>
              <w:jc w:val="center"/>
              <w:rPr>
                <w:sz w:val="20"/>
                <w:szCs w:val="20"/>
              </w:rPr>
            </w:pPr>
            <w:r w:rsidRPr="004B0E5F">
              <w:rPr>
                <w:sz w:val="20"/>
                <w:szCs w:val="20"/>
              </w:rPr>
              <w:t>3 155,5</w:t>
            </w:r>
          </w:p>
        </w:tc>
        <w:tc>
          <w:tcPr>
            <w:tcW w:w="447" w:type="pct"/>
            <w:tcBorders>
              <w:top w:val="nil"/>
              <w:left w:val="nil"/>
              <w:bottom w:val="single" w:sz="4" w:space="0" w:color="auto"/>
              <w:right w:val="single" w:sz="4" w:space="0" w:color="auto"/>
            </w:tcBorders>
            <w:shd w:val="clear" w:color="auto" w:fill="auto"/>
            <w:vAlign w:val="center"/>
          </w:tcPr>
          <w:p w14:paraId="53541DC6" w14:textId="77777777" w:rsidR="00F10F2F" w:rsidRPr="004B0E5F" w:rsidRDefault="00F10F2F" w:rsidP="004B0E5F">
            <w:pPr>
              <w:spacing w:line="240" w:lineRule="auto"/>
              <w:jc w:val="center"/>
              <w:rPr>
                <w:sz w:val="20"/>
                <w:szCs w:val="20"/>
              </w:rPr>
            </w:pPr>
            <w:r w:rsidRPr="004B0E5F">
              <w:rPr>
                <w:sz w:val="20"/>
                <w:szCs w:val="20"/>
              </w:rPr>
              <w:t>3 139,2</w:t>
            </w:r>
          </w:p>
        </w:tc>
        <w:tc>
          <w:tcPr>
            <w:tcW w:w="431" w:type="pct"/>
            <w:tcBorders>
              <w:top w:val="nil"/>
              <w:left w:val="nil"/>
              <w:bottom w:val="single" w:sz="4" w:space="0" w:color="auto"/>
              <w:right w:val="single" w:sz="4" w:space="0" w:color="auto"/>
            </w:tcBorders>
            <w:shd w:val="clear" w:color="auto" w:fill="auto"/>
            <w:vAlign w:val="center"/>
          </w:tcPr>
          <w:p w14:paraId="5D071583" w14:textId="77777777" w:rsidR="00F10F2F" w:rsidRPr="004B0E5F" w:rsidRDefault="00F10F2F" w:rsidP="004B0E5F">
            <w:pPr>
              <w:spacing w:line="240" w:lineRule="auto"/>
              <w:jc w:val="center"/>
              <w:rPr>
                <w:sz w:val="20"/>
                <w:szCs w:val="20"/>
              </w:rPr>
            </w:pPr>
            <w:r w:rsidRPr="004B0E5F">
              <w:rPr>
                <w:sz w:val="20"/>
                <w:szCs w:val="20"/>
              </w:rPr>
              <w:t>3 064,2</w:t>
            </w:r>
          </w:p>
        </w:tc>
        <w:tc>
          <w:tcPr>
            <w:tcW w:w="470" w:type="pct"/>
            <w:tcBorders>
              <w:top w:val="nil"/>
              <w:left w:val="nil"/>
              <w:bottom w:val="single" w:sz="4" w:space="0" w:color="auto"/>
              <w:right w:val="single" w:sz="4" w:space="0" w:color="auto"/>
            </w:tcBorders>
            <w:shd w:val="clear" w:color="auto" w:fill="auto"/>
            <w:vAlign w:val="center"/>
          </w:tcPr>
          <w:p w14:paraId="73D12199" w14:textId="77777777" w:rsidR="00F10F2F" w:rsidRPr="004B0E5F" w:rsidRDefault="00F10F2F" w:rsidP="004B0E5F">
            <w:pPr>
              <w:spacing w:line="240" w:lineRule="auto"/>
              <w:jc w:val="center"/>
              <w:rPr>
                <w:sz w:val="20"/>
                <w:szCs w:val="20"/>
              </w:rPr>
            </w:pPr>
            <w:r w:rsidRPr="004B0E5F">
              <w:rPr>
                <w:sz w:val="20"/>
                <w:szCs w:val="20"/>
              </w:rPr>
              <w:t>3 047,7</w:t>
            </w:r>
          </w:p>
        </w:tc>
      </w:tr>
      <w:tr w:rsidR="00F10F2F" w:rsidRPr="00F10F2F" w14:paraId="2D9EED35" w14:textId="77777777" w:rsidTr="004B0E5F">
        <w:tc>
          <w:tcPr>
            <w:tcW w:w="1004" w:type="pct"/>
            <w:vMerge/>
            <w:tcBorders>
              <w:top w:val="single" w:sz="4" w:space="0" w:color="auto"/>
              <w:left w:val="single" w:sz="4" w:space="0" w:color="auto"/>
              <w:bottom w:val="single" w:sz="4" w:space="0" w:color="auto"/>
              <w:right w:val="single" w:sz="4" w:space="0" w:color="auto"/>
            </w:tcBorders>
          </w:tcPr>
          <w:p w14:paraId="3C0D9FC6" w14:textId="77777777" w:rsidR="00F10F2F" w:rsidRPr="00F10F2F" w:rsidRDefault="00F10F2F" w:rsidP="004B0E5F">
            <w:pPr>
              <w:widowControl w:val="0"/>
              <w:tabs>
                <w:tab w:val="left" w:pos="0"/>
              </w:tabs>
              <w:autoSpaceDE w:val="0"/>
              <w:autoSpaceDN w:val="0"/>
              <w:adjustRightInd w:val="0"/>
              <w:spacing w:line="240" w:lineRule="auto"/>
              <w:rPr>
                <w:rFonts w:eastAsia="Times New Roman"/>
                <w:sz w:val="22"/>
                <w:lang w:eastAsia="ru-RU"/>
              </w:rPr>
            </w:pPr>
          </w:p>
        </w:tc>
        <w:tc>
          <w:tcPr>
            <w:tcW w:w="836" w:type="pct"/>
            <w:tcBorders>
              <w:top w:val="single" w:sz="4" w:space="0" w:color="auto"/>
              <w:left w:val="single" w:sz="4" w:space="0" w:color="auto"/>
              <w:bottom w:val="single" w:sz="4" w:space="0" w:color="auto"/>
              <w:right w:val="single" w:sz="4" w:space="0" w:color="auto"/>
            </w:tcBorders>
          </w:tcPr>
          <w:p w14:paraId="71B7379C"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sz w:val="22"/>
                <w:lang w:eastAsia="ru-RU"/>
              </w:rPr>
            </w:pPr>
            <w:r w:rsidRPr="00F10F2F">
              <w:rPr>
                <w:rFonts w:eastAsia="Times New Roman"/>
                <w:sz w:val="22"/>
                <w:lang w:eastAsia="ru-RU"/>
              </w:rPr>
              <w:t>Целевой</w:t>
            </w:r>
          </w:p>
        </w:tc>
        <w:tc>
          <w:tcPr>
            <w:tcW w:w="452" w:type="pct"/>
            <w:tcBorders>
              <w:top w:val="nil"/>
              <w:left w:val="single" w:sz="4" w:space="0" w:color="auto"/>
              <w:bottom w:val="single" w:sz="4" w:space="0" w:color="auto"/>
              <w:right w:val="single" w:sz="4" w:space="0" w:color="auto"/>
            </w:tcBorders>
            <w:shd w:val="clear" w:color="auto" w:fill="auto"/>
            <w:vAlign w:val="center"/>
          </w:tcPr>
          <w:p w14:paraId="1CDD3CDB" w14:textId="77777777" w:rsidR="00F10F2F" w:rsidRPr="004B0E5F" w:rsidRDefault="00F10F2F" w:rsidP="004B0E5F">
            <w:pPr>
              <w:spacing w:line="240" w:lineRule="auto"/>
              <w:jc w:val="center"/>
              <w:rPr>
                <w:sz w:val="20"/>
                <w:szCs w:val="20"/>
              </w:rPr>
            </w:pPr>
            <w:r w:rsidRPr="004B0E5F">
              <w:rPr>
                <w:sz w:val="20"/>
                <w:szCs w:val="20"/>
              </w:rPr>
              <w:t>3 208,8</w:t>
            </w:r>
          </w:p>
        </w:tc>
        <w:tc>
          <w:tcPr>
            <w:tcW w:w="457" w:type="pct"/>
            <w:tcBorders>
              <w:top w:val="nil"/>
              <w:left w:val="nil"/>
              <w:bottom w:val="single" w:sz="4" w:space="0" w:color="auto"/>
              <w:right w:val="single" w:sz="4" w:space="0" w:color="auto"/>
            </w:tcBorders>
            <w:shd w:val="clear" w:color="auto" w:fill="auto"/>
            <w:vAlign w:val="center"/>
          </w:tcPr>
          <w:p w14:paraId="6E7467A9" w14:textId="77777777" w:rsidR="00F10F2F" w:rsidRPr="004B0E5F" w:rsidRDefault="00F10F2F" w:rsidP="004B0E5F">
            <w:pPr>
              <w:spacing w:line="240" w:lineRule="auto"/>
              <w:jc w:val="center"/>
              <w:rPr>
                <w:sz w:val="20"/>
                <w:szCs w:val="20"/>
              </w:rPr>
            </w:pPr>
            <w:r w:rsidRPr="004B0E5F">
              <w:rPr>
                <w:sz w:val="20"/>
                <w:szCs w:val="20"/>
              </w:rPr>
              <w:t>3 192,6</w:t>
            </w:r>
          </w:p>
        </w:tc>
        <w:tc>
          <w:tcPr>
            <w:tcW w:w="449" w:type="pct"/>
            <w:tcBorders>
              <w:top w:val="nil"/>
              <w:left w:val="nil"/>
              <w:bottom w:val="single" w:sz="4" w:space="0" w:color="auto"/>
              <w:right w:val="single" w:sz="4" w:space="0" w:color="auto"/>
            </w:tcBorders>
            <w:shd w:val="clear" w:color="auto" w:fill="auto"/>
            <w:vAlign w:val="center"/>
          </w:tcPr>
          <w:p w14:paraId="02B9B0E4" w14:textId="77777777" w:rsidR="00F10F2F" w:rsidRPr="004B0E5F" w:rsidRDefault="00F10F2F" w:rsidP="004B0E5F">
            <w:pPr>
              <w:spacing w:line="240" w:lineRule="auto"/>
              <w:jc w:val="center"/>
              <w:rPr>
                <w:sz w:val="20"/>
                <w:szCs w:val="20"/>
              </w:rPr>
            </w:pPr>
            <w:r w:rsidRPr="004B0E5F">
              <w:rPr>
                <w:sz w:val="20"/>
                <w:szCs w:val="20"/>
              </w:rPr>
              <w:t>3 174,6</w:t>
            </w:r>
          </w:p>
        </w:tc>
        <w:tc>
          <w:tcPr>
            <w:tcW w:w="454" w:type="pct"/>
            <w:tcBorders>
              <w:top w:val="nil"/>
              <w:left w:val="nil"/>
              <w:bottom w:val="single" w:sz="4" w:space="0" w:color="auto"/>
              <w:right w:val="single" w:sz="4" w:space="0" w:color="auto"/>
            </w:tcBorders>
            <w:shd w:val="clear" w:color="auto" w:fill="auto"/>
            <w:vAlign w:val="center"/>
          </w:tcPr>
          <w:p w14:paraId="28C3BCEC" w14:textId="77777777" w:rsidR="00F10F2F" w:rsidRPr="004B0E5F" w:rsidRDefault="00F10F2F" w:rsidP="004B0E5F">
            <w:pPr>
              <w:spacing w:line="240" w:lineRule="auto"/>
              <w:jc w:val="center"/>
              <w:rPr>
                <w:sz w:val="20"/>
                <w:szCs w:val="20"/>
              </w:rPr>
            </w:pPr>
            <w:r w:rsidRPr="004B0E5F">
              <w:rPr>
                <w:sz w:val="20"/>
                <w:szCs w:val="20"/>
              </w:rPr>
              <w:t>3 160,4</w:t>
            </w:r>
          </w:p>
        </w:tc>
        <w:tc>
          <w:tcPr>
            <w:tcW w:w="447" w:type="pct"/>
            <w:tcBorders>
              <w:top w:val="nil"/>
              <w:left w:val="nil"/>
              <w:bottom w:val="single" w:sz="4" w:space="0" w:color="auto"/>
              <w:right w:val="single" w:sz="4" w:space="0" w:color="auto"/>
            </w:tcBorders>
            <w:shd w:val="clear" w:color="auto" w:fill="auto"/>
            <w:vAlign w:val="center"/>
          </w:tcPr>
          <w:p w14:paraId="78337603" w14:textId="77777777" w:rsidR="00F10F2F" w:rsidRPr="004B0E5F" w:rsidRDefault="00F10F2F" w:rsidP="004B0E5F">
            <w:pPr>
              <w:spacing w:line="240" w:lineRule="auto"/>
              <w:jc w:val="center"/>
              <w:rPr>
                <w:sz w:val="20"/>
                <w:szCs w:val="20"/>
              </w:rPr>
            </w:pPr>
            <w:r w:rsidRPr="004B0E5F">
              <w:rPr>
                <w:sz w:val="20"/>
                <w:szCs w:val="20"/>
              </w:rPr>
              <w:t>3 148,3</w:t>
            </w:r>
          </w:p>
        </w:tc>
        <w:tc>
          <w:tcPr>
            <w:tcW w:w="431" w:type="pct"/>
            <w:tcBorders>
              <w:top w:val="nil"/>
              <w:left w:val="nil"/>
              <w:bottom w:val="single" w:sz="4" w:space="0" w:color="auto"/>
              <w:right w:val="single" w:sz="4" w:space="0" w:color="auto"/>
            </w:tcBorders>
            <w:shd w:val="clear" w:color="auto" w:fill="auto"/>
            <w:vAlign w:val="center"/>
          </w:tcPr>
          <w:p w14:paraId="69433E7C" w14:textId="77777777" w:rsidR="00F10F2F" w:rsidRPr="004B0E5F" w:rsidRDefault="00F10F2F" w:rsidP="004B0E5F">
            <w:pPr>
              <w:spacing w:line="240" w:lineRule="auto"/>
              <w:jc w:val="center"/>
              <w:rPr>
                <w:sz w:val="20"/>
                <w:szCs w:val="20"/>
              </w:rPr>
            </w:pPr>
            <w:r w:rsidRPr="004B0E5F">
              <w:rPr>
                <w:sz w:val="20"/>
                <w:szCs w:val="20"/>
              </w:rPr>
              <w:t>3 112,4</w:t>
            </w:r>
          </w:p>
        </w:tc>
        <w:tc>
          <w:tcPr>
            <w:tcW w:w="470" w:type="pct"/>
            <w:tcBorders>
              <w:top w:val="nil"/>
              <w:left w:val="nil"/>
              <w:bottom w:val="single" w:sz="4" w:space="0" w:color="auto"/>
              <w:right w:val="single" w:sz="4" w:space="0" w:color="auto"/>
            </w:tcBorders>
            <w:shd w:val="clear" w:color="auto" w:fill="auto"/>
            <w:vAlign w:val="center"/>
          </w:tcPr>
          <w:p w14:paraId="53C0FC61" w14:textId="77777777" w:rsidR="00F10F2F" w:rsidRPr="004B0E5F" w:rsidRDefault="00F10F2F" w:rsidP="004B0E5F">
            <w:pPr>
              <w:spacing w:line="240" w:lineRule="auto"/>
              <w:jc w:val="center"/>
              <w:rPr>
                <w:sz w:val="20"/>
                <w:szCs w:val="20"/>
              </w:rPr>
            </w:pPr>
            <w:r w:rsidRPr="004B0E5F">
              <w:rPr>
                <w:sz w:val="20"/>
                <w:szCs w:val="20"/>
              </w:rPr>
              <w:t>3 130,9</w:t>
            </w:r>
          </w:p>
        </w:tc>
      </w:tr>
      <w:tr w:rsidR="00F10F2F" w:rsidRPr="00F10F2F" w14:paraId="63F613C7" w14:textId="77777777" w:rsidTr="004B0E5F">
        <w:tc>
          <w:tcPr>
            <w:tcW w:w="1004" w:type="pct"/>
            <w:vMerge/>
            <w:tcBorders>
              <w:top w:val="single" w:sz="4" w:space="0" w:color="auto"/>
              <w:left w:val="single" w:sz="4" w:space="0" w:color="auto"/>
              <w:bottom w:val="single" w:sz="4" w:space="0" w:color="auto"/>
              <w:right w:val="single" w:sz="4" w:space="0" w:color="auto"/>
            </w:tcBorders>
          </w:tcPr>
          <w:p w14:paraId="44FEC72C" w14:textId="77777777" w:rsidR="00F10F2F" w:rsidRPr="00F10F2F" w:rsidRDefault="00F10F2F" w:rsidP="004B0E5F">
            <w:pPr>
              <w:widowControl w:val="0"/>
              <w:tabs>
                <w:tab w:val="left" w:pos="0"/>
              </w:tabs>
              <w:autoSpaceDE w:val="0"/>
              <w:autoSpaceDN w:val="0"/>
              <w:adjustRightInd w:val="0"/>
              <w:spacing w:line="240" w:lineRule="auto"/>
              <w:rPr>
                <w:rFonts w:eastAsia="Times New Roman"/>
                <w:sz w:val="22"/>
                <w:lang w:eastAsia="ru-RU"/>
              </w:rPr>
            </w:pPr>
          </w:p>
        </w:tc>
        <w:tc>
          <w:tcPr>
            <w:tcW w:w="836" w:type="pct"/>
            <w:tcBorders>
              <w:top w:val="single" w:sz="4" w:space="0" w:color="auto"/>
              <w:left w:val="single" w:sz="4" w:space="0" w:color="auto"/>
              <w:bottom w:val="single" w:sz="4" w:space="0" w:color="auto"/>
              <w:right w:val="single" w:sz="4" w:space="0" w:color="auto"/>
            </w:tcBorders>
          </w:tcPr>
          <w:p w14:paraId="7D2BB04F"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sz w:val="22"/>
                <w:lang w:eastAsia="ru-RU"/>
              </w:rPr>
            </w:pPr>
            <w:r w:rsidRPr="00F10F2F">
              <w:rPr>
                <w:rFonts w:eastAsia="Times New Roman"/>
                <w:sz w:val="22"/>
                <w:lang w:eastAsia="ru-RU"/>
              </w:rPr>
              <w:t>Стратегический</w:t>
            </w:r>
          </w:p>
        </w:tc>
        <w:tc>
          <w:tcPr>
            <w:tcW w:w="452" w:type="pct"/>
            <w:tcBorders>
              <w:top w:val="nil"/>
              <w:left w:val="single" w:sz="4" w:space="0" w:color="auto"/>
              <w:bottom w:val="single" w:sz="4" w:space="0" w:color="auto"/>
              <w:right w:val="single" w:sz="4" w:space="0" w:color="auto"/>
            </w:tcBorders>
            <w:shd w:val="clear" w:color="auto" w:fill="auto"/>
            <w:vAlign w:val="center"/>
          </w:tcPr>
          <w:p w14:paraId="1017B1ED" w14:textId="77777777" w:rsidR="00F10F2F" w:rsidRPr="004B0E5F" w:rsidRDefault="00F10F2F" w:rsidP="004B0E5F">
            <w:pPr>
              <w:spacing w:line="240" w:lineRule="auto"/>
              <w:jc w:val="center"/>
              <w:rPr>
                <w:sz w:val="20"/>
                <w:szCs w:val="20"/>
              </w:rPr>
            </w:pPr>
            <w:r w:rsidRPr="004B0E5F">
              <w:rPr>
                <w:sz w:val="20"/>
                <w:szCs w:val="20"/>
              </w:rPr>
              <w:t>3 208,8</w:t>
            </w:r>
          </w:p>
        </w:tc>
        <w:tc>
          <w:tcPr>
            <w:tcW w:w="457" w:type="pct"/>
            <w:tcBorders>
              <w:top w:val="nil"/>
              <w:left w:val="nil"/>
              <w:bottom w:val="single" w:sz="4" w:space="0" w:color="auto"/>
              <w:right w:val="single" w:sz="4" w:space="0" w:color="auto"/>
            </w:tcBorders>
            <w:shd w:val="clear" w:color="auto" w:fill="auto"/>
            <w:vAlign w:val="center"/>
          </w:tcPr>
          <w:p w14:paraId="781181DF" w14:textId="77777777" w:rsidR="00F10F2F" w:rsidRPr="004B0E5F" w:rsidRDefault="00F10F2F" w:rsidP="004B0E5F">
            <w:pPr>
              <w:spacing w:line="240" w:lineRule="auto"/>
              <w:jc w:val="center"/>
              <w:rPr>
                <w:sz w:val="20"/>
                <w:szCs w:val="20"/>
              </w:rPr>
            </w:pPr>
            <w:r w:rsidRPr="004B0E5F">
              <w:rPr>
                <w:sz w:val="20"/>
                <w:szCs w:val="20"/>
              </w:rPr>
              <w:t>3 192,6</w:t>
            </w:r>
          </w:p>
        </w:tc>
        <w:tc>
          <w:tcPr>
            <w:tcW w:w="449" w:type="pct"/>
            <w:tcBorders>
              <w:top w:val="nil"/>
              <w:left w:val="nil"/>
              <w:bottom w:val="single" w:sz="4" w:space="0" w:color="auto"/>
              <w:right w:val="single" w:sz="4" w:space="0" w:color="auto"/>
            </w:tcBorders>
            <w:shd w:val="clear" w:color="auto" w:fill="auto"/>
            <w:vAlign w:val="center"/>
          </w:tcPr>
          <w:p w14:paraId="52B051BB" w14:textId="77777777" w:rsidR="00F10F2F" w:rsidRPr="004B0E5F" w:rsidRDefault="00F10F2F" w:rsidP="004B0E5F">
            <w:pPr>
              <w:spacing w:line="240" w:lineRule="auto"/>
              <w:jc w:val="center"/>
              <w:rPr>
                <w:sz w:val="20"/>
                <w:szCs w:val="20"/>
              </w:rPr>
            </w:pPr>
            <w:r w:rsidRPr="004B0E5F">
              <w:rPr>
                <w:sz w:val="20"/>
                <w:szCs w:val="20"/>
              </w:rPr>
              <w:t>3 174,6</w:t>
            </w:r>
          </w:p>
        </w:tc>
        <w:tc>
          <w:tcPr>
            <w:tcW w:w="454" w:type="pct"/>
            <w:tcBorders>
              <w:top w:val="nil"/>
              <w:left w:val="nil"/>
              <w:bottom w:val="single" w:sz="4" w:space="0" w:color="auto"/>
              <w:right w:val="single" w:sz="4" w:space="0" w:color="auto"/>
            </w:tcBorders>
            <w:shd w:val="clear" w:color="auto" w:fill="auto"/>
            <w:vAlign w:val="center"/>
          </w:tcPr>
          <w:p w14:paraId="513C4761" w14:textId="77777777" w:rsidR="00F10F2F" w:rsidRPr="004B0E5F" w:rsidRDefault="00F10F2F" w:rsidP="004B0E5F">
            <w:pPr>
              <w:spacing w:line="240" w:lineRule="auto"/>
              <w:jc w:val="center"/>
              <w:rPr>
                <w:sz w:val="20"/>
                <w:szCs w:val="20"/>
              </w:rPr>
            </w:pPr>
            <w:r w:rsidRPr="004B0E5F">
              <w:rPr>
                <w:sz w:val="20"/>
                <w:szCs w:val="20"/>
              </w:rPr>
              <w:t>3 160,4</w:t>
            </w:r>
          </w:p>
        </w:tc>
        <w:tc>
          <w:tcPr>
            <w:tcW w:w="447" w:type="pct"/>
            <w:tcBorders>
              <w:top w:val="nil"/>
              <w:left w:val="nil"/>
              <w:bottom w:val="single" w:sz="4" w:space="0" w:color="auto"/>
              <w:right w:val="single" w:sz="4" w:space="0" w:color="auto"/>
            </w:tcBorders>
            <w:shd w:val="clear" w:color="auto" w:fill="auto"/>
            <w:vAlign w:val="center"/>
          </w:tcPr>
          <w:p w14:paraId="108B22EB" w14:textId="77777777" w:rsidR="00F10F2F" w:rsidRPr="004B0E5F" w:rsidRDefault="00F10F2F" w:rsidP="004B0E5F">
            <w:pPr>
              <w:spacing w:line="240" w:lineRule="auto"/>
              <w:jc w:val="center"/>
              <w:rPr>
                <w:sz w:val="20"/>
                <w:szCs w:val="20"/>
              </w:rPr>
            </w:pPr>
            <w:r w:rsidRPr="004B0E5F">
              <w:rPr>
                <w:sz w:val="20"/>
                <w:szCs w:val="20"/>
              </w:rPr>
              <w:t>3 148,3</w:t>
            </w:r>
          </w:p>
        </w:tc>
        <w:tc>
          <w:tcPr>
            <w:tcW w:w="431" w:type="pct"/>
            <w:tcBorders>
              <w:top w:val="nil"/>
              <w:left w:val="nil"/>
              <w:bottom w:val="single" w:sz="4" w:space="0" w:color="auto"/>
              <w:right w:val="single" w:sz="4" w:space="0" w:color="auto"/>
            </w:tcBorders>
            <w:shd w:val="clear" w:color="auto" w:fill="auto"/>
            <w:vAlign w:val="center"/>
          </w:tcPr>
          <w:p w14:paraId="44C73A35" w14:textId="77777777" w:rsidR="00F10F2F" w:rsidRPr="004B0E5F" w:rsidRDefault="00F10F2F" w:rsidP="004B0E5F">
            <w:pPr>
              <w:spacing w:line="240" w:lineRule="auto"/>
              <w:jc w:val="center"/>
              <w:rPr>
                <w:sz w:val="20"/>
                <w:szCs w:val="20"/>
              </w:rPr>
            </w:pPr>
            <w:r w:rsidRPr="004B0E5F">
              <w:rPr>
                <w:sz w:val="20"/>
                <w:szCs w:val="20"/>
              </w:rPr>
              <w:t>3 112,4</w:t>
            </w:r>
          </w:p>
        </w:tc>
        <w:tc>
          <w:tcPr>
            <w:tcW w:w="470" w:type="pct"/>
            <w:tcBorders>
              <w:top w:val="nil"/>
              <w:left w:val="nil"/>
              <w:bottom w:val="single" w:sz="4" w:space="0" w:color="auto"/>
              <w:right w:val="single" w:sz="4" w:space="0" w:color="auto"/>
            </w:tcBorders>
            <w:shd w:val="clear" w:color="auto" w:fill="auto"/>
            <w:vAlign w:val="center"/>
          </w:tcPr>
          <w:p w14:paraId="2A10DCDF" w14:textId="77777777" w:rsidR="00F10F2F" w:rsidRPr="004B0E5F" w:rsidRDefault="00F10F2F" w:rsidP="004B0E5F">
            <w:pPr>
              <w:spacing w:line="240" w:lineRule="auto"/>
              <w:jc w:val="center"/>
              <w:rPr>
                <w:sz w:val="20"/>
                <w:szCs w:val="20"/>
              </w:rPr>
            </w:pPr>
            <w:r w:rsidRPr="004B0E5F">
              <w:rPr>
                <w:sz w:val="20"/>
                <w:szCs w:val="20"/>
              </w:rPr>
              <w:t>3 130,9</w:t>
            </w:r>
          </w:p>
        </w:tc>
      </w:tr>
    </w:tbl>
    <w:p w14:paraId="72619F0B" w14:textId="77777777" w:rsidR="00F10F2F" w:rsidRPr="009F0126" w:rsidRDefault="00F10F2F" w:rsidP="000D3855">
      <w:pPr>
        <w:widowControl w:val="0"/>
        <w:tabs>
          <w:tab w:val="left" w:pos="0"/>
        </w:tabs>
        <w:spacing w:before="120" w:line="276" w:lineRule="auto"/>
        <w:ind w:firstLine="709"/>
      </w:pPr>
      <w:r w:rsidRPr="009F0126">
        <w:t>Расчет прогнозной численности населения проводится по коэффициенту естественного роста с учетом предпосылок демографического роста и миграции.</w:t>
      </w:r>
    </w:p>
    <w:p w14:paraId="261F5C76" w14:textId="77777777" w:rsidR="00F10F2F" w:rsidRPr="009F0126" w:rsidRDefault="0081090F" w:rsidP="000D3855">
      <w:pPr>
        <w:shd w:val="clear" w:color="auto" w:fill="FFFFFF"/>
        <w:autoSpaceDE w:val="0"/>
        <w:autoSpaceDN w:val="0"/>
        <w:adjustRightInd w:val="0"/>
        <w:spacing w:line="276" w:lineRule="auto"/>
        <w:ind w:firstLine="851"/>
      </w:pPr>
      <m:oMath>
        <m:r>
          <w:rPr>
            <w:rFonts w:ascii="Cambria Math" w:hAnsi="Cambria Math"/>
          </w:rPr>
          <m:t>H=N×</m:t>
        </m:r>
        <m:sSup>
          <m:sSupPr>
            <m:ctrlPr>
              <w:rPr>
                <w:rFonts w:ascii="Cambria Math" w:hAnsi="Cambria Math"/>
                <w:i/>
              </w:rPr>
            </m:ctrlPr>
          </m:sSupPr>
          <m:e>
            <m:r>
              <w:rPr>
                <w:rFonts w:ascii="Cambria Math" w:hAnsi="Cambria Math"/>
              </w:rPr>
              <m:t>(1+</m:t>
            </m:r>
            <m:f>
              <m:fPr>
                <m:type m:val="lin"/>
                <m:ctrlPr>
                  <w:rPr>
                    <w:rFonts w:ascii="Cambria Math" w:hAnsi="Cambria Math"/>
                    <w:i/>
                  </w:rPr>
                </m:ctrlPr>
              </m:fPr>
              <m:num>
                <m:r>
                  <w:rPr>
                    <w:rFonts w:ascii="Cambria Math" w:hAnsi="Cambria Math"/>
                  </w:rPr>
                  <m:t>n</m:t>
                </m:r>
              </m:num>
              <m:den>
                <m:r>
                  <w:rPr>
                    <w:rFonts w:ascii="Cambria Math" w:hAnsi="Cambria Math"/>
                  </w:rPr>
                  <m:t>100)</m:t>
                </m:r>
              </m:den>
            </m:f>
          </m:e>
          <m:sup>
            <m:r>
              <w:rPr>
                <w:rFonts w:ascii="Cambria Math" w:hAnsi="Cambria Math"/>
              </w:rPr>
              <m:t>T</m:t>
            </m:r>
          </m:sup>
        </m:sSup>
      </m:oMath>
      <w:r w:rsidR="00F10F2F" w:rsidRPr="009F0126">
        <w:t xml:space="preserve"> </w:t>
      </w:r>
    </w:p>
    <w:p w14:paraId="1C2AF143" w14:textId="77777777" w:rsidR="00F10F2F" w:rsidRPr="009F0126" w:rsidRDefault="00F10F2F" w:rsidP="000D3855">
      <w:pPr>
        <w:shd w:val="clear" w:color="auto" w:fill="FFFFFF"/>
        <w:autoSpaceDE w:val="0"/>
        <w:autoSpaceDN w:val="0"/>
        <w:adjustRightInd w:val="0"/>
        <w:spacing w:line="276" w:lineRule="auto"/>
        <w:ind w:firstLine="851"/>
      </w:pPr>
      <w:bookmarkStart w:id="72" w:name="_Toc223767781"/>
      <w:r w:rsidRPr="009F0126">
        <w:lastRenderedPageBreak/>
        <w:t>где</w:t>
      </w:r>
      <w:bookmarkStart w:id="73" w:name="_Toc223767782"/>
      <w:bookmarkEnd w:id="72"/>
      <w:r w:rsidRPr="009F0126">
        <w:t xml:space="preserve"> </w:t>
      </w:r>
      <w:r w:rsidRPr="009F0126">
        <w:rPr>
          <w:i/>
        </w:rPr>
        <w:t>Н</w:t>
      </w:r>
      <w:r w:rsidRPr="009F0126">
        <w:t xml:space="preserve"> – расчетная численность населения;</w:t>
      </w:r>
      <w:bookmarkEnd w:id="73"/>
    </w:p>
    <w:p w14:paraId="36765B60" w14:textId="77777777" w:rsidR="00F10F2F" w:rsidRPr="005A01A9" w:rsidRDefault="00F10F2F" w:rsidP="000D3855">
      <w:pPr>
        <w:shd w:val="clear" w:color="auto" w:fill="FFFFFF"/>
        <w:autoSpaceDE w:val="0"/>
        <w:autoSpaceDN w:val="0"/>
        <w:adjustRightInd w:val="0"/>
        <w:spacing w:line="276" w:lineRule="auto"/>
        <w:ind w:firstLine="851"/>
        <w:rPr>
          <w:szCs w:val="24"/>
        </w:rPr>
      </w:pPr>
      <w:bookmarkStart w:id="74" w:name="_Toc223767783"/>
      <w:r w:rsidRPr="009F0126">
        <w:rPr>
          <w:i/>
          <w:lang w:val="en-US"/>
        </w:rPr>
        <w:t>N</w:t>
      </w:r>
      <w:r w:rsidRPr="009F0126">
        <w:t xml:space="preserve"> – численность </w:t>
      </w:r>
      <w:r w:rsidRPr="005A01A9">
        <w:rPr>
          <w:szCs w:val="24"/>
        </w:rPr>
        <w:t>населения существующая;</w:t>
      </w:r>
      <w:bookmarkEnd w:id="74"/>
    </w:p>
    <w:p w14:paraId="759C4903" w14:textId="77777777" w:rsidR="00F10F2F" w:rsidRPr="005A01A9" w:rsidRDefault="00F10F2F" w:rsidP="000D3855">
      <w:pPr>
        <w:shd w:val="clear" w:color="auto" w:fill="FFFFFF"/>
        <w:autoSpaceDE w:val="0"/>
        <w:autoSpaceDN w:val="0"/>
        <w:adjustRightInd w:val="0"/>
        <w:spacing w:line="276" w:lineRule="auto"/>
        <w:ind w:firstLine="851"/>
        <w:rPr>
          <w:szCs w:val="24"/>
        </w:rPr>
      </w:pPr>
      <w:bookmarkStart w:id="75" w:name="_Toc223767784"/>
      <w:r w:rsidRPr="005A01A9">
        <w:rPr>
          <w:i/>
          <w:szCs w:val="24"/>
          <w:lang w:val="en-US"/>
        </w:rPr>
        <w:t>n</w:t>
      </w:r>
      <w:r w:rsidRPr="005A01A9">
        <w:rPr>
          <w:szCs w:val="24"/>
        </w:rPr>
        <w:t xml:space="preserve"> – коэффициент ежегодного изменения;</w:t>
      </w:r>
      <w:bookmarkEnd w:id="75"/>
    </w:p>
    <w:p w14:paraId="07AA01D0" w14:textId="77777777" w:rsidR="00F10F2F" w:rsidRPr="005A01A9" w:rsidRDefault="00F10F2F" w:rsidP="000D3855">
      <w:pPr>
        <w:shd w:val="clear" w:color="auto" w:fill="FFFFFF"/>
        <w:autoSpaceDE w:val="0"/>
        <w:autoSpaceDN w:val="0"/>
        <w:adjustRightInd w:val="0"/>
        <w:spacing w:line="276" w:lineRule="auto"/>
        <w:ind w:firstLine="851"/>
        <w:rPr>
          <w:szCs w:val="24"/>
        </w:rPr>
      </w:pPr>
      <w:bookmarkStart w:id="76" w:name="_Toc223767785"/>
      <w:r w:rsidRPr="005A01A9">
        <w:rPr>
          <w:i/>
          <w:szCs w:val="24"/>
        </w:rPr>
        <w:t>Т</w:t>
      </w:r>
      <w:r w:rsidRPr="005A01A9">
        <w:rPr>
          <w:szCs w:val="24"/>
        </w:rPr>
        <w:t xml:space="preserve"> – расчетный период.</w:t>
      </w:r>
      <w:bookmarkEnd w:id="76"/>
    </w:p>
    <w:p w14:paraId="201436A5" w14:textId="21E6D573" w:rsidR="00F10F2F" w:rsidRPr="005A01A9" w:rsidRDefault="00F10F2F" w:rsidP="000D3855">
      <w:pPr>
        <w:shd w:val="clear" w:color="auto" w:fill="FFFFFF"/>
        <w:autoSpaceDE w:val="0"/>
        <w:autoSpaceDN w:val="0"/>
        <w:adjustRightInd w:val="0"/>
        <w:spacing w:line="276" w:lineRule="auto"/>
        <w:ind w:firstLine="851"/>
        <w:rPr>
          <w:szCs w:val="24"/>
        </w:rPr>
      </w:pPr>
      <w:bookmarkStart w:id="77" w:name="_Toc223767790"/>
      <w:r w:rsidRPr="005A01A9">
        <w:rPr>
          <w:szCs w:val="24"/>
        </w:rPr>
        <w:t xml:space="preserve">Численность населения существующая принята </w:t>
      </w:r>
      <w:r w:rsidR="006D22A7" w:rsidRPr="006D22A7">
        <w:rPr>
          <w:color w:val="000000" w:themeColor="text1"/>
          <w:szCs w:val="24"/>
        </w:rPr>
        <w:t>47 925</w:t>
      </w:r>
      <w:r w:rsidRPr="006D22A7">
        <w:rPr>
          <w:color w:val="000000" w:themeColor="text1"/>
          <w:szCs w:val="24"/>
        </w:rPr>
        <w:t xml:space="preserve"> </w:t>
      </w:r>
      <w:r w:rsidRPr="005A01A9">
        <w:rPr>
          <w:szCs w:val="24"/>
        </w:rPr>
        <w:t>человек.</w:t>
      </w:r>
    </w:p>
    <w:p w14:paraId="4281269E" w14:textId="77777777" w:rsidR="00F10F2F" w:rsidRPr="005A01A9" w:rsidRDefault="00F10F2F" w:rsidP="000D3855">
      <w:pPr>
        <w:shd w:val="clear" w:color="auto" w:fill="FFFFFF"/>
        <w:autoSpaceDE w:val="0"/>
        <w:autoSpaceDN w:val="0"/>
        <w:adjustRightInd w:val="0"/>
        <w:spacing w:line="276" w:lineRule="auto"/>
        <w:ind w:firstLine="851"/>
        <w:rPr>
          <w:szCs w:val="24"/>
        </w:rPr>
      </w:pPr>
      <w:r w:rsidRPr="005A01A9">
        <w:rPr>
          <w:szCs w:val="24"/>
        </w:rPr>
        <w:t>Коэффициент ежегодного изменения определяется по формуле:</w:t>
      </w:r>
    </w:p>
    <w:p w14:paraId="6FB34A98" w14:textId="77777777" w:rsidR="00F10F2F" w:rsidRPr="005A01A9" w:rsidRDefault="0081090F" w:rsidP="000D3855">
      <w:pPr>
        <w:shd w:val="clear" w:color="auto" w:fill="FFFFFF"/>
        <w:autoSpaceDE w:val="0"/>
        <w:autoSpaceDN w:val="0"/>
        <w:adjustRightInd w:val="0"/>
        <w:spacing w:line="276" w:lineRule="auto"/>
        <w:ind w:firstLine="851"/>
        <w:rPr>
          <w:szCs w:val="24"/>
        </w:rPr>
      </w:pPr>
      <m:oMath>
        <m:r>
          <w:rPr>
            <w:rFonts w:ascii="Cambria Math" w:hAnsi="Cambria Math"/>
            <w:szCs w:val="24"/>
          </w:rPr>
          <m:t>n=</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N</m:t>
                </m:r>
              </m:e>
              <m:sub>
                <m:r>
                  <w:rPr>
                    <w:rFonts w:ascii="Cambria Math" w:hAnsi="Cambria Math"/>
                    <w:szCs w:val="24"/>
                  </w:rPr>
                  <m:t>изм</m:t>
                </m:r>
              </m:sub>
            </m:sSub>
          </m:num>
          <m:den>
            <m:r>
              <w:rPr>
                <w:rFonts w:ascii="Cambria Math" w:hAnsi="Cambria Math"/>
                <w:szCs w:val="24"/>
              </w:rPr>
              <m:t>N</m:t>
            </m:r>
          </m:den>
        </m:f>
      </m:oMath>
      <w:r w:rsidR="00F10F2F" w:rsidRPr="005A01A9">
        <w:rPr>
          <w:szCs w:val="24"/>
        </w:rPr>
        <w:t>,</w:t>
      </w:r>
    </w:p>
    <w:p w14:paraId="4C41A932" w14:textId="77777777" w:rsidR="00F10F2F" w:rsidRPr="005A01A9" w:rsidRDefault="00F10F2F" w:rsidP="000D3855">
      <w:pPr>
        <w:shd w:val="clear" w:color="auto" w:fill="FFFFFF"/>
        <w:autoSpaceDE w:val="0"/>
        <w:autoSpaceDN w:val="0"/>
        <w:adjustRightInd w:val="0"/>
        <w:spacing w:line="276" w:lineRule="auto"/>
        <w:ind w:firstLine="851"/>
        <w:rPr>
          <w:szCs w:val="24"/>
        </w:rPr>
      </w:pPr>
      <w:r w:rsidRPr="005A01A9">
        <w:rPr>
          <w:szCs w:val="24"/>
        </w:rPr>
        <w:t xml:space="preserve">где </w:t>
      </w:r>
      <w:r w:rsidRPr="005A01A9">
        <w:rPr>
          <w:i/>
          <w:szCs w:val="24"/>
        </w:rPr>
        <w:t>N</w:t>
      </w:r>
      <w:r w:rsidRPr="005A01A9">
        <w:rPr>
          <w:i/>
          <w:szCs w:val="24"/>
          <w:vertAlign w:val="subscript"/>
        </w:rPr>
        <w:t>изм</w:t>
      </w:r>
      <w:r w:rsidRPr="005A01A9">
        <w:rPr>
          <w:szCs w:val="24"/>
        </w:rPr>
        <w:t xml:space="preserve"> – изменение численности населения за год;</w:t>
      </w:r>
    </w:p>
    <w:p w14:paraId="0E04C64C" w14:textId="77777777" w:rsidR="00F10F2F" w:rsidRPr="005A01A9" w:rsidRDefault="00F10F2F" w:rsidP="000D3855">
      <w:pPr>
        <w:shd w:val="clear" w:color="auto" w:fill="FFFFFF"/>
        <w:autoSpaceDE w:val="0"/>
        <w:autoSpaceDN w:val="0"/>
        <w:adjustRightInd w:val="0"/>
        <w:spacing w:line="276" w:lineRule="auto"/>
        <w:ind w:firstLine="851"/>
        <w:rPr>
          <w:szCs w:val="24"/>
        </w:rPr>
      </w:pPr>
      <w:r w:rsidRPr="005A01A9">
        <w:rPr>
          <w:i/>
          <w:szCs w:val="24"/>
          <w:lang w:val="en-US"/>
        </w:rPr>
        <w:t>N</w:t>
      </w:r>
      <w:r w:rsidRPr="005A01A9">
        <w:rPr>
          <w:szCs w:val="24"/>
        </w:rPr>
        <w:t xml:space="preserve"> – численность населения существующая;</w:t>
      </w:r>
    </w:p>
    <w:p w14:paraId="683810FF" w14:textId="745940D1" w:rsidR="00F10F2F" w:rsidRPr="005A01A9" w:rsidRDefault="00F10F2F" w:rsidP="000D3855">
      <w:pPr>
        <w:shd w:val="clear" w:color="auto" w:fill="FFFFFF"/>
        <w:autoSpaceDE w:val="0"/>
        <w:autoSpaceDN w:val="0"/>
        <w:adjustRightInd w:val="0"/>
        <w:spacing w:line="276" w:lineRule="auto"/>
        <w:ind w:firstLine="851"/>
        <w:rPr>
          <w:szCs w:val="24"/>
        </w:rPr>
      </w:pPr>
      <w:r w:rsidRPr="005A01A9">
        <w:rPr>
          <w:i/>
          <w:szCs w:val="24"/>
        </w:rPr>
        <w:t>n</w:t>
      </w:r>
      <w:r w:rsidRPr="005A01A9">
        <w:rPr>
          <w:szCs w:val="24"/>
        </w:rPr>
        <w:t xml:space="preserve"> принят как среднегодовой за 10 лет, исходя из динамики с 201</w:t>
      </w:r>
      <w:r w:rsidR="008D6EC4" w:rsidRPr="005A01A9">
        <w:rPr>
          <w:szCs w:val="24"/>
        </w:rPr>
        <w:t>4</w:t>
      </w:r>
      <w:r w:rsidRPr="005A01A9">
        <w:rPr>
          <w:szCs w:val="24"/>
        </w:rPr>
        <w:t xml:space="preserve"> года и составляет </w:t>
      </w:r>
      <w:r w:rsidRPr="005A01A9">
        <w:rPr>
          <w:szCs w:val="24"/>
        </w:rPr>
        <w:br/>
      </w:r>
      <w:r w:rsidR="004B0E5F" w:rsidRPr="006D22A7">
        <w:rPr>
          <w:color w:val="000000" w:themeColor="text1"/>
          <w:szCs w:val="24"/>
        </w:rPr>
        <w:t>-</w:t>
      </w:r>
      <w:r w:rsidR="006D22A7" w:rsidRPr="006D22A7">
        <w:rPr>
          <w:color w:val="000000" w:themeColor="text1"/>
          <w:szCs w:val="24"/>
        </w:rPr>
        <w:t>0,56</w:t>
      </w:r>
      <w:r w:rsidRPr="006D22A7">
        <w:rPr>
          <w:color w:val="000000" w:themeColor="text1"/>
          <w:szCs w:val="24"/>
        </w:rPr>
        <w:t>‰.</w:t>
      </w:r>
    </w:p>
    <w:p w14:paraId="49F0FA1A" w14:textId="59AE30AA" w:rsidR="00F10F2F" w:rsidRPr="005A01A9" w:rsidRDefault="00F10F2F" w:rsidP="000D3855">
      <w:pPr>
        <w:shd w:val="clear" w:color="auto" w:fill="FFFFFF"/>
        <w:autoSpaceDE w:val="0"/>
        <w:autoSpaceDN w:val="0"/>
        <w:adjustRightInd w:val="0"/>
        <w:spacing w:line="276" w:lineRule="auto"/>
        <w:ind w:firstLine="851"/>
        <w:rPr>
          <w:szCs w:val="24"/>
        </w:rPr>
      </w:pPr>
      <w:r w:rsidRPr="005A01A9">
        <w:rPr>
          <w:szCs w:val="24"/>
        </w:rPr>
        <w:t>Исходя из расчёта прогнозируемая численность населения на период разработки генерального плана 20 лет составит:</w:t>
      </w:r>
      <w:bookmarkEnd w:id="77"/>
    </w:p>
    <w:p w14:paraId="3CB78DC3" w14:textId="504976C2" w:rsidR="00F10F2F" w:rsidRPr="005A01A9" w:rsidRDefault="0081090F" w:rsidP="000D3855">
      <w:pPr>
        <w:shd w:val="clear" w:color="auto" w:fill="FFFFFF"/>
        <w:autoSpaceDE w:val="0"/>
        <w:autoSpaceDN w:val="0"/>
        <w:adjustRightInd w:val="0"/>
        <w:spacing w:line="276" w:lineRule="auto"/>
        <w:ind w:firstLine="851"/>
        <w:rPr>
          <w:i/>
          <w:szCs w:val="24"/>
        </w:rPr>
      </w:pPr>
      <w:bookmarkStart w:id="78" w:name="_Toc223767791"/>
      <m:oMath>
        <m:r>
          <w:rPr>
            <w:rFonts w:ascii="Cambria Math" w:hAnsi="Cambria Math"/>
            <w:color w:val="000000" w:themeColor="text1"/>
            <w:szCs w:val="24"/>
          </w:rPr>
          <m:t>H=47 925×</m:t>
        </m:r>
        <m:sSup>
          <m:sSupPr>
            <m:ctrlPr>
              <w:rPr>
                <w:rFonts w:ascii="Cambria Math" w:hAnsi="Cambria Math"/>
                <w:i/>
                <w:color w:val="000000" w:themeColor="text1"/>
                <w:szCs w:val="24"/>
              </w:rPr>
            </m:ctrlPr>
          </m:sSupPr>
          <m:e>
            <m:r>
              <w:rPr>
                <w:rFonts w:ascii="Cambria Math" w:hAnsi="Cambria Math"/>
                <w:color w:val="000000" w:themeColor="text1"/>
                <w:szCs w:val="24"/>
              </w:rPr>
              <m:t>(1-</m:t>
            </m:r>
            <m:f>
              <m:fPr>
                <m:type m:val="lin"/>
                <m:ctrlPr>
                  <w:rPr>
                    <w:rFonts w:ascii="Cambria Math" w:hAnsi="Cambria Math"/>
                    <w:i/>
                    <w:color w:val="000000" w:themeColor="text1"/>
                    <w:szCs w:val="24"/>
                  </w:rPr>
                </m:ctrlPr>
              </m:fPr>
              <m:num>
                <m:r>
                  <w:rPr>
                    <w:rFonts w:ascii="Cambria Math" w:hAnsi="Cambria Math"/>
                    <w:color w:val="000000" w:themeColor="text1"/>
                    <w:szCs w:val="24"/>
                  </w:rPr>
                  <m:t>0,56</m:t>
                </m:r>
              </m:num>
              <m:den>
                <m:r>
                  <w:rPr>
                    <w:rFonts w:ascii="Cambria Math" w:hAnsi="Cambria Math"/>
                    <w:color w:val="000000" w:themeColor="text1"/>
                    <w:szCs w:val="24"/>
                  </w:rPr>
                  <m:t>100)</m:t>
                </m:r>
              </m:den>
            </m:f>
          </m:e>
          <m:sup>
            <m:r>
              <w:rPr>
                <w:rFonts w:ascii="Cambria Math" w:hAnsi="Cambria Math"/>
                <w:color w:val="000000" w:themeColor="text1"/>
                <w:szCs w:val="24"/>
              </w:rPr>
              <m:t>20</m:t>
            </m:r>
          </m:sup>
        </m:sSup>
        <m:r>
          <w:rPr>
            <w:rFonts w:ascii="Cambria Math" w:hAnsi="Cambria Math"/>
            <w:color w:val="000000" w:themeColor="text1"/>
            <w:szCs w:val="24"/>
          </w:rPr>
          <m:t>=46 194 человек</m:t>
        </m:r>
      </m:oMath>
      <w:r w:rsidR="00F10F2F" w:rsidRPr="0089363D">
        <w:rPr>
          <w:color w:val="FF0000"/>
          <w:szCs w:val="24"/>
        </w:rPr>
        <w:t>.</w:t>
      </w:r>
    </w:p>
    <w:bookmarkEnd w:id="78"/>
    <w:p w14:paraId="68C65544" w14:textId="74F9A296" w:rsidR="00F10F2F" w:rsidRPr="005A01A9" w:rsidRDefault="00F10F2F" w:rsidP="000D3855">
      <w:pPr>
        <w:spacing w:line="276" w:lineRule="auto"/>
        <w:ind w:firstLine="851"/>
        <w:rPr>
          <w:szCs w:val="24"/>
        </w:rPr>
      </w:pPr>
      <w:r w:rsidRPr="005A01A9">
        <w:rPr>
          <w:szCs w:val="24"/>
        </w:rPr>
        <w:t xml:space="preserve">В результате расчетов по на основании данных переписи населения прогнозируемая численность населения </w:t>
      </w:r>
      <w:r w:rsidR="006D22A7" w:rsidRPr="006D22A7">
        <w:rPr>
          <w:color w:val="000000" w:themeColor="text1"/>
          <w:szCs w:val="24"/>
        </w:rPr>
        <w:t>Володарского</w:t>
      </w:r>
      <w:r w:rsidR="004B0E5F" w:rsidRPr="006D22A7">
        <w:rPr>
          <w:color w:val="000000" w:themeColor="text1"/>
          <w:szCs w:val="24"/>
        </w:rPr>
        <w:t xml:space="preserve"> </w:t>
      </w:r>
      <w:r w:rsidR="004B0E5F" w:rsidRPr="005A01A9">
        <w:rPr>
          <w:szCs w:val="24"/>
        </w:rPr>
        <w:t xml:space="preserve">муниципального </w:t>
      </w:r>
      <w:r w:rsidRPr="005A01A9">
        <w:rPr>
          <w:szCs w:val="24"/>
        </w:rPr>
        <w:t>округа Нижегородской области к 204</w:t>
      </w:r>
      <w:r w:rsidR="00CD644B">
        <w:rPr>
          <w:szCs w:val="24"/>
        </w:rPr>
        <w:t>5</w:t>
      </w:r>
      <w:r w:rsidRPr="005A01A9">
        <w:rPr>
          <w:szCs w:val="24"/>
        </w:rPr>
        <w:t xml:space="preserve"> году </w:t>
      </w:r>
      <w:r w:rsidRPr="006D22A7">
        <w:rPr>
          <w:color w:val="000000" w:themeColor="text1"/>
          <w:szCs w:val="24"/>
        </w:rPr>
        <w:t xml:space="preserve">составит </w:t>
      </w:r>
      <w:r w:rsidR="00E4755B">
        <w:rPr>
          <w:color w:val="000000" w:themeColor="text1"/>
          <w:szCs w:val="24"/>
        </w:rPr>
        <w:t>42 606</w:t>
      </w:r>
      <w:r w:rsidRPr="006D22A7">
        <w:rPr>
          <w:color w:val="000000" w:themeColor="text1"/>
          <w:szCs w:val="24"/>
        </w:rPr>
        <w:t xml:space="preserve"> человек</w:t>
      </w:r>
      <w:r w:rsidRPr="005A01A9">
        <w:rPr>
          <w:szCs w:val="24"/>
        </w:rPr>
        <w:t>.</w:t>
      </w:r>
    </w:p>
    <w:p w14:paraId="1BC21355" w14:textId="77777777" w:rsidR="00F10F2F" w:rsidRPr="005A01A9" w:rsidRDefault="00F10F2F" w:rsidP="000D3855">
      <w:pPr>
        <w:spacing w:line="276" w:lineRule="auto"/>
        <w:ind w:firstLine="851"/>
        <w:rPr>
          <w:szCs w:val="24"/>
        </w:rPr>
      </w:pPr>
      <w:r w:rsidRPr="005A01A9">
        <w:rPr>
          <w:szCs w:val="24"/>
        </w:rPr>
        <w:t xml:space="preserve">Согласно схеме территориального планирования Нижегородской области, при расчёте прогнозной численности населения выбран </w:t>
      </w:r>
      <w:r w:rsidR="004B0E5F" w:rsidRPr="005A01A9">
        <w:rPr>
          <w:szCs w:val="24"/>
        </w:rPr>
        <w:t>оптимистичный</w:t>
      </w:r>
      <w:r w:rsidRPr="005A01A9">
        <w:rPr>
          <w:szCs w:val="24"/>
        </w:rPr>
        <w:t xml:space="preserve"> сценарий, согласно которому </w:t>
      </w:r>
      <w:r w:rsidR="00EC276D" w:rsidRPr="005A01A9">
        <w:rPr>
          <w:szCs w:val="24"/>
        </w:rPr>
        <w:t xml:space="preserve">с 2021 до </w:t>
      </w:r>
      <w:r w:rsidRPr="005A01A9">
        <w:rPr>
          <w:szCs w:val="24"/>
        </w:rPr>
        <w:t>20</w:t>
      </w:r>
      <w:r w:rsidR="004B0E5F" w:rsidRPr="005A01A9">
        <w:rPr>
          <w:szCs w:val="24"/>
        </w:rPr>
        <w:t>36</w:t>
      </w:r>
      <w:r w:rsidRPr="005A01A9">
        <w:rPr>
          <w:szCs w:val="24"/>
        </w:rPr>
        <w:t xml:space="preserve"> году численность населения области </w:t>
      </w:r>
      <w:r w:rsidR="004B0E5F" w:rsidRPr="005A01A9">
        <w:rPr>
          <w:szCs w:val="24"/>
        </w:rPr>
        <w:t xml:space="preserve">снизится </w:t>
      </w:r>
      <w:r w:rsidRPr="005A01A9">
        <w:rPr>
          <w:szCs w:val="24"/>
        </w:rPr>
        <w:t xml:space="preserve">на </w:t>
      </w:r>
      <w:r w:rsidR="004B0E5F" w:rsidRPr="005A01A9">
        <w:rPr>
          <w:szCs w:val="24"/>
        </w:rPr>
        <w:t>7</w:t>
      </w:r>
      <w:r w:rsidRPr="005A01A9">
        <w:rPr>
          <w:szCs w:val="24"/>
        </w:rPr>
        <w:t>,4</w:t>
      </w:r>
      <w:r w:rsidR="004B0E5F" w:rsidRPr="005A01A9">
        <w:rPr>
          <w:szCs w:val="24"/>
        </w:rPr>
        <w:t>9</w:t>
      </w:r>
      <w:r w:rsidRPr="005A01A9">
        <w:rPr>
          <w:szCs w:val="24"/>
        </w:rPr>
        <w:t>‰</w:t>
      </w:r>
      <w:r w:rsidR="00EC276D" w:rsidRPr="005A01A9">
        <w:rPr>
          <w:szCs w:val="24"/>
        </w:rPr>
        <w:t xml:space="preserve"> (при этом коэффициент ежегодного изменения за 15 лет составит -0,50‰)</w:t>
      </w:r>
      <w:r w:rsidRPr="005A01A9">
        <w:rPr>
          <w:szCs w:val="24"/>
        </w:rPr>
        <w:t xml:space="preserve">. </w:t>
      </w:r>
    </w:p>
    <w:p w14:paraId="7F6C607E" w14:textId="27DF37ED" w:rsidR="00F10F2F" w:rsidRPr="006D22A7" w:rsidRDefault="00F10F2F" w:rsidP="000D3855">
      <w:pPr>
        <w:spacing w:line="276" w:lineRule="auto"/>
        <w:ind w:firstLine="851"/>
        <w:rPr>
          <w:color w:val="000000" w:themeColor="text1"/>
          <w:szCs w:val="24"/>
        </w:rPr>
      </w:pPr>
      <w:r w:rsidRPr="006D22A7">
        <w:rPr>
          <w:color w:val="000000" w:themeColor="text1"/>
          <w:szCs w:val="24"/>
        </w:rPr>
        <w:t xml:space="preserve">На основании вышеизложенного, с учётом сценария, принятого для Нижегородской области, для </w:t>
      </w:r>
      <w:r w:rsidR="006D22A7" w:rsidRPr="006D22A7">
        <w:rPr>
          <w:color w:val="000000" w:themeColor="text1"/>
          <w:szCs w:val="24"/>
        </w:rPr>
        <w:t>Володарского</w:t>
      </w:r>
      <w:r w:rsidR="00EC276D" w:rsidRPr="006D22A7">
        <w:rPr>
          <w:color w:val="000000" w:themeColor="text1"/>
          <w:szCs w:val="24"/>
        </w:rPr>
        <w:t xml:space="preserve"> муниципального </w:t>
      </w:r>
      <w:r w:rsidRPr="006D22A7">
        <w:rPr>
          <w:color w:val="000000" w:themeColor="text1"/>
          <w:szCs w:val="24"/>
        </w:rPr>
        <w:t xml:space="preserve">округа Нижегородской области предусматривается </w:t>
      </w:r>
      <w:r w:rsidR="00EC276D" w:rsidRPr="006D22A7">
        <w:rPr>
          <w:color w:val="000000" w:themeColor="text1"/>
          <w:szCs w:val="24"/>
        </w:rPr>
        <w:t xml:space="preserve">оптимистичный </w:t>
      </w:r>
      <w:r w:rsidRPr="006D22A7">
        <w:rPr>
          <w:color w:val="000000" w:themeColor="text1"/>
          <w:szCs w:val="24"/>
        </w:rPr>
        <w:t>сценарий, который предполагает сокращение численности населения к 204</w:t>
      </w:r>
      <w:r w:rsidR="00CD644B">
        <w:rPr>
          <w:color w:val="000000" w:themeColor="text1"/>
          <w:szCs w:val="24"/>
        </w:rPr>
        <w:t>5</w:t>
      </w:r>
      <w:r w:rsidRPr="006D22A7">
        <w:rPr>
          <w:color w:val="000000" w:themeColor="text1"/>
          <w:szCs w:val="24"/>
        </w:rPr>
        <w:t xml:space="preserve"> году до </w:t>
      </w:r>
      <w:r w:rsidR="006D22A7" w:rsidRPr="00E4755B">
        <w:rPr>
          <w:color w:val="000000" w:themeColor="text1"/>
          <w:szCs w:val="24"/>
        </w:rPr>
        <w:t>41</w:t>
      </w:r>
      <w:r w:rsidR="00E4755B" w:rsidRPr="00E4755B">
        <w:rPr>
          <w:color w:val="000000" w:themeColor="text1"/>
          <w:szCs w:val="24"/>
        </w:rPr>
        <w:t xml:space="preserve"> </w:t>
      </w:r>
      <w:r w:rsidR="006D22A7" w:rsidRPr="00E4755B">
        <w:rPr>
          <w:color w:val="000000" w:themeColor="text1"/>
          <w:szCs w:val="24"/>
        </w:rPr>
        <w:t>820</w:t>
      </w:r>
      <w:r w:rsidRPr="00E4755B">
        <w:rPr>
          <w:color w:val="000000" w:themeColor="text1"/>
          <w:szCs w:val="24"/>
        </w:rPr>
        <w:t xml:space="preserve"> </w:t>
      </w:r>
      <w:r w:rsidRPr="006D22A7">
        <w:rPr>
          <w:color w:val="000000" w:themeColor="text1"/>
          <w:szCs w:val="24"/>
        </w:rPr>
        <w:t>человек.</w:t>
      </w:r>
    </w:p>
    <w:p w14:paraId="7BBEBFF3" w14:textId="77777777" w:rsidR="00F10F2F" w:rsidRPr="00A9684A" w:rsidRDefault="00F10F2F" w:rsidP="00870CE6">
      <w:pPr>
        <w:widowControl w:val="0"/>
        <w:tabs>
          <w:tab w:val="left" w:pos="0"/>
        </w:tabs>
        <w:spacing w:line="276" w:lineRule="auto"/>
        <w:ind w:left="142" w:firstLine="709"/>
        <w:rPr>
          <w:color w:val="FF0000"/>
        </w:rPr>
        <w:sectPr w:rsidR="00F10F2F" w:rsidRPr="00A9684A" w:rsidSect="00024C42">
          <w:pgSz w:w="11906" w:h="16838"/>
          <w:pgMar w:top="851" w:right="709" w:bottom="709" w:left="1134" w:header="709" w:footer="176" w:gutter="0"/>
          <w:cols w:space="708"/>
          <w:docGrid w:linePitch="360"/>
        </w:sectPr>
      </w:pPr>
    </w:p>
    <w:p w14:paraId="5FD6C8FB" w14:textId="77777777" w:rsidR="00852DDE" w:rsidRPr="00E33F4F" w:rsidRDefault="00825B02" w:rsidP="00870CE6">
      <w:pPr>
        <w:pStyle w:val="20"/>
        <w:tabs>
          <w:tab w:val="left" w:pos="0"/>
        </w:tabs>
        <w:spacing w:line="276" w:lineRule="auto"/>
        <w:ind w:firstLine="709"/>
        <w:jc w:val="both"/>
        <w:rPr>
          <w:lang w:val="ru-RU"/>
        </w:rPr>
      </w:pPr>
      <w:bookmarkStart w:id="79" w:name="_Toc213689161"/>
      <w:r w:rsidRPr="00E33F4F">
        <w:lastRenderedPageBreak/>
        <w:t xml:space="preserve">ГЛАВА </w:t>
      </w:r>
      <w:r w:rsidR="00E53A77" w:rsidRPr="00E33F4F">
        <w:rPr>
          <w:lang w:val="ru-RU"/>
        </w:rPr>
        <w:t>9</w:t>
      </w:r>
      <w:r w:rsidRPr="00E33F4F">
        <w:t xml:space="preserve"> – </w:t>
      </w:r>
      <w:r w:rsidR="00313410" w:rsidRPr="00E33F4F">
        <w:rPr>
          <w:lang w:val="ru-RU"/>
        </w:rPr>
        <w:t>Планируемые мероприятия развития территории</w:t>
      </w:r>
      <w:bookmarkEnd w:id="79"/>
    </w:p>
    <w:p w14:paraId="4DE94130" w14:textId="77777777" w:rsidR="00C31E80" w:rsidRPr="00E33F4F" w:rsidRDefault="00E53A77" w:rsidP="00870CE6">
      <w:pPr>
        <w:pStyle w:val="3"/>
        <w:widowControl w:val="0"/>
        <w:tabs>
          <w:tab w:val="left" w:pos="0"/>
        </w:tabs>
        <w:spacing w:line="276" w:lineRule="auto"/>
        <w:ind w:firstLine="709"/>
        <w:rPr>
          <w:i w:val="0"/>
          <w:iCs/>
          <w:lang w:val="ru-RU"/>
        </w:rPr>
      </w:pPr>
      <w:bookmarkStart w:id="80" w:name="_Toc213689162"/>
      <w:r w:rsidRPr="00E33F4F">
        <w:rPr>
          <w:i w:val="0"/>
          <w:iCs/>
          <w:lang w:val="ru-RU"/>
        </w:rPr>
        <w:t>9</w:t>
      </w:r>
      <w:r w:rsidR="00C31E80" w:rsidRPr="00E33F4F">
        <w:rPr>
          <w:i w:val="0"/>
          <w:iCs/>
        </w:rPr>
        <w:t xml:space="preserve">.1 Планировочная организация территории </w:t>
      </w:r>
      <w:r w:rsidR="00D147C3" w:rsidRPr="00D147C3">
        <w:rPr>
          <w:i w:val="0"/>
          <w:iCs/>
        </w:rPr>
        <w:t>муниципального округа</w:t>
      </w:r>
      <w:bookmarkEnd w:id="80"/>
    </w:p>
    <w:p w14:paraId="0876BFE2" w14:textId="0AFDC3FF" w:rsidR="008F7010" w:rsidRPr="006D22A7" w:rsidRDefault="00EB3D45" w:rsidP="00870CE6">
      <w:pPr>
        <w:widowControl w:val="0"/>
        <w:tabs>
          <w:tab w:val="left" w:pos="0"/>
        </w:tabs>
        <w:spacing w:line="276" w:lineRule="auto"/>
        <w:ind w:firstLine="709"/>
        <w:rPr>
          <w:color w:val="000000" w:themeColor="text1"/>
        </w:rPr>
      </w:pPr>
      <w:r w:rsidRPr="006D22A7">
        <w:rPr>
          <w:color w:val="000000" w:themeColor="text1"/>
        </w:rPr>
        <w:t xml:space="preserve">Предложения по организации территории </w:t>
      </w:r>
      <w:r w:rsidR="00BE498C" w:rsidRPr="006D22A7">
        <w:rPr>
          <w:color w:val="000000" w:themeColor="text1"/>
        </w:rPr>
        <w:t>Володарского</w:t>
      </w:r>
      <w:r w:rsidR="00CD4C17" w:rsidRPr="006D22A7">
        <w:rPr>
          <w:color w:val="000000" w:themeColor="text1"/>
        </w:rPr>
        <w:t xml:space="preserve"> муниципального округа</w:t>
      </w:r>
      <w:r w:rsidRPr="006D22A7">
        <w:rPr>
          <w:color w:val="000000" w:themeColor="text1"/>
        </w:rPr>
        <w:t xml:space="preserve"> базируются на анализе существующего состояния территории с одной стороны и перспективах её развития с другой. </w:t>
      </w:r>
    </w:p>
    <w:p w14:paraId="4EABF4BA" w14:textId="77777777" w:rsidR="008F7010" w:rsidRPr="006D22A7" w:rsidRDefault="00EB3D45" w:rsidP="00870CE6">
      <w:pPr>
        <w:widowControl w:val="0"/>
        <w:tabs>
          <w:tab w:val="left" w:pos="0"/>
        </w:tabs>
        <w:spacing w:line="276" w:lineRule="auto"/>
        <w:ind w:firstLine="709"/>
        <w:rPr>
          <w:color w:val="000000" w:themeColor="text1"/>
        </w:rPr>
      </w:pPr>
      <w:r w:rsidRPr="006D22A7">
        <w:rPr>
          <w:color w:val="000000" w:themeColor="text1"/>
        </w:rPr>
        <w:t xml:space="preserve">В основу планировочной организации территории положено следующее: </w:t>
      </w:r>
    </w:p>
    <w:p w14:paraId="35D8632E" w14:textId="77777777" w:rsidR="008F7010" w:rsidRPr="006D22A7" w:rsidRDefault="008F7010" w:rsidP="007C49DB">
      <w:pPr>
        <w:widowControl w:val="0"/>
        <w:numPr>
          <w:ilvl w:val="0"/>
          <w:numId w:val="22"/>
        </w:numPr>
        <w:tabs>
          <w:tab w:val="left" w:pos="0"/>
          <w:tab w:val="left" w:pos="993"/>
        </w:tabs>
        <w:spacing w:line="276" w:lineRule="auto"/>
        <w:ind w:left="0" w:firstLine="709"/>
        <w:rPr>
          <w:color w:val="000000" w:themeColor="text1"/>
        </w:rPr>
      </w:pPr>
      <w:r w:rsidRPr="006D22A7">
        <w:rPr>
          <w:color w:val="000000" w:themeColor="text1"/>
        </w:rPr>
        <w:t>о</w:t>
      </w:r>
      <w:r w:rsidR="00EB3D45" w:rsidRPr="006D22A7">
        <w:rPr>
          <w:color w:val="000000" w:themeColor="text1"/>
        </w:rPr>
        <w:t>беспечение устойчивых транспортных</w:t>
      </w:r>
      <w:r w:rsidRPr="006D22A7">
        <w:rPr>
          <w:color w:val="000000" w:themeColor="text1"/>
        </w:rPr>
        <w:t xml:space="preserve"> связей, для чего предусматриваю</w:t>
      </w:r>
      <w:r w:rsidR="00EB3D45" w:rsidRPr="006D22A7">
        <w:rPr>
          <w:color w:val="000000" w:themeColor="text1"/>
        </w:rPr>
        <w:t>тся мероприятий по развитию и совершенствованию автодорожной сети</w:t>
      </w:r>
      <w:r w:rsidRPr="006D22A7">
        <w:rPr>
          <w:color w:val="000000" w:themeColor="text1"/>
        </w:rPr>
        <w:t>;</w:t>
      </w:r>
      <w:r w:rsidR="00EB3D45" w:rsidRPr="006D22A7">
        <w:rPr>
          <w:color w:val="000000" w:themeColor="text1"/>
        </w:rPr>
        <w:t xml:space="preserve"> </w:t>
      </w:r>
    </w:p>
    <w:p w14:paraId="4961ACDC" w14:textId="77777777" w:rsidR="008F7010" w:rsidRPr="006D22A7" w:rsidRDefault="00EB3D45" w:rsidP="007C49DB">
      <w:pPr>
        <w:widowControl w:val="0"/>
        <w:numPr>
          <w:ilvl w:val="0"/>
          <w:numId w:val="22"/>
        </w:numPr>
        <w:tabs>
          <w:tab w:val="left" w:pos="0"/>
          <w:tab w:val="left" w:pos="993"/>
        </w:tabs>
        <w:spacing w:line="276" w:lineRule="auto"/>
        <w:ind w:left="0" w:firstLine="709"/>
        <w:rPr>
          <w:color w:val="000000" w:themeColor="text1"/>
        </w:rPr>
      </w:pPr>
      <w:r w:rsidRPr="006D22A7">
        <w:rPr>
          <w:color w:val="000000" w:themeColor="text1"/>
        </w:rPr>
        <w:t>реконструкция ряда существующих местных автодорог и строительство нов</w:t>
      </w:r>
      <w:r w:rsidR="008F7010" w:rsidRPr="006D22A7">
        <w:rPr>
          <w:color w:val="000000" w:themeColor="text1"/>
        </w:rPr>
        <w:t>ых;</w:t>
      </w:r>
    </w:p>
    <w:p w14:paraId="433142E5" w14:textId="77777777" w:rsidR="008F7010" w:rsidRPr="006D22A7" w:rsidRDefault="008F7010" w:rsidP="007C49DB">
      <w:pPr>
        <w:widowControl w:val="0"/>
        <w:numPr>
          <w:ilvl w:val="0"/>
          <w:numId w:val="22"/>
        </w:numPr>
        <w:tabs>
          <w:tab w:val="left" w:pos="0"/>
          <w:tab w:val="left" w:pos="993"/>
        </w:tabs>
        <w:spacing w:line="276" w:lineRule="auto"/>
        <w:ind w:left="0" w:firstLine="709"/>
        <w:rPr>
          <w:color w:val="000000" w:themeColor="text1"/>
        </w:rPr>
      </w:pPr>
      <w:r w:rsidRPr="006D22A7">
        <w:rPr>
          <w:color w:val="000000" w:themeColor="text1"/>
        </w:rPr>
        <w:t>у</w:t>
      </w:r>
      <w:r w:rsidR="00EB3D45" w:rsidRPr="006D22A7">
        <w:rPr>
          <w:color w:val="000000" w:themeColor="text1"/>
        </w:rPr>
        <w:t>становление границ населённых пунк</w:t>
      </w:r>
      <w:r w:rsidRPr="006D22A7">
        <w:rPr>
          <w:color w:val="000000" w:themeColor="text1"/>
        </w:rPr>
        <w:t>тов;</w:t>
      </w:r>
    </w:p>
    <w:p w14:paraId="53E03643" w14:textId="77777777" w:rsidR="008F7010" w:rsidRPr="006D22A7" w:rsidRDefault="008F7010" w:rsidP="007C49DB">
      <w:pPr>
        <w:widowControl w:val="0"/>
        <w:numPr>
          <w:ilvl w:val="0"/>
          <w:numId w:val="22"/>
        </w:numPr>
        <w:tabs>
          <w:tab w:val="left" w:pos="0"/>
          <w:tab w:val="left" w:pos="993"/>
        </w:tabs>
        <w:spacing w:line="276" w:lineRule="auto"/>
        <w:ind w:left="0" w:firstLine="709"/>
        <w:rPr>
          <w:color w:val="000000" w:themeColor="text1"/>
        </w:rPr>
      </w:pPr>
      <w:r w:rsidRPr="006D22A7">
        <w:rPr>
          <w:color w:val="000000" w:themeColor="text1"/>
        </w:rPr>
        <w:t>с</w:t>
      </w:r>
      <w:r w:rsidR="00EB3D45" w:rsidRPr="006D22A7">
        <w:rPr>
          <w:color w:val="000000" w:themeColor="text1"/>
        </w:rPr>
        <w:t>оздание и организация рекреационных зон, зон массового кратковременного отдыха населе</w:t>
      </w:r>
      <w:r w:rsidRPr="006D22A7">
        <w:rPr>
          <w:color w:val="000000" w:themeColor="text1"/>
        </w:rPr>
        <w:t>ния;</w:t>
      </w:r>
    </w:p>
    <w:p w14:paraId="5B8E97D5" w14:textId="77777777" w:rsidR="00EB3D45" w:rsidRPr="006D22A7" w:rsidRDefault="008F7010" w:rsidP="007C49DB">
      <w:pPr>
        <w:widowControl w:val="0"/>
        <w:numPr>
          <w:ilvl w:val="0"/>
          <w:numId w:val="22"/>
        </w:numPr>
        <w:tabs>
          <w:tab w:val="left" w:pos="0"/>
          <w:tab w:val="left" w:pos="993"/>
        </w:tabs>
        <w:spacing w:line="276" w:lineRule="auto"/>
        <w:ind w:left="0" w:firstLine="709"/>
        <w:rPr>
          <w:color w:val="000000" w:themeColor="text1"/>
        </w:rPr>
      </w:pPr>
      <w:r w:rsidRPr="006D22A7">
        <w:rPr>
          <w:color w:val="000000" w:themeColor="text1"/>
        </w:rPr>
        <w:t>о</w:t>
      </w:r>
      <w:r w:rsidR="00EB3D45" w:rsidRPr="006D22A7">
        <w:rPr>
          <w:color w:val="000000" w:themeColor="text1"/>
        </w:rPr>
        <w:t xml:space="preserve">рганизация инженерного обеспечения </w:t>
      </w:r>
      <w:r w:rsidR="00D147C3" w:rsidRPr="006D22A7">
        <w:rPr>
          <w:color w:val="000000" w:themeColor="text1"/>
        </w:rPr>
        <w:t>муниципального округа</w:t>
      </w:r>
      <w:r w:rsidRPr="006D22A7">
        <w:rPr>
          <w:color w:val="000000" w:themeColor="text1"/>
        </w:rPr>
        <w:t>.</w:t>
      </w:r>
    </w:p>
    <w:p w14:paraId="0863AB03" w14:textId="1CAD75AC" w:rsidR="00963D86" w:rsidRPr="006D22A7" w:rsidRDefault="00963D86" w:rsidP="00870CE6">
      <w:pPr>
        <w:widowControl w:val="0"/>
        <w:tabs>
          <w:tab w:val="left" w:pos="0"/>
        </w:tabs>
        <w:spacing w:line="276" w:lineRule="auto"/>
        <w:ind w:firstLine="709"/>
        <w:rPr>
          <w:color w:val="000000" w:themeColor="text1"/>
        </w:rPr>
      </w:pPr>
      <w:r w:rsidRPr="006D22A7">
        <w:rPr>
          <w:color w:val="000000" w:themeColor="text1"/>
        </w:rPr>
        <w:t xml:space="preserve">В ходе разработки предложений генерального плана были проработаны вопросы формирования площадок под различные виды градостроительного освоения с учетом предложений СТП Нижегородской области, администрации </w:t>
      </w:r>
      <w:r w:rsidR="00BE498C" w:rsidRPr="006D22A7">
        <w:rPr>
          <w:color w:val="000000" w:themeColor="text1"/>
        </w:rPr>
        <w:t>Володарского</w:t>
      </w:r>
      <w:r w:rsidR="00CD4C17" w:rsidRPr="006D22A7">
        <w:rPr>
          <w:color w:val="000000" w:themeColor="text1"/>
        </w:rPr>
        <w:t xml:space="preserve"> муниципального округа</w:t>
      </w:r>
      <w:r w:rsidR="00D82E6E" w:rsidRPr="006D22A7">
        <w:rPr>
          <w:color w:val="000000" w:themeColor="text1"/>
        </w:rPr>
        <w:t>.</w:t>
      </w:r>
    </w:p>
    <w:p w14:paraId="72A44364" w14:textId="77777777" w:rsidR="00C31E80" w:rsidRPr="006D22A7" w:rsidRDefault="00E53A77" w:rsidP="00870CE6">
      <w:pPr>
        <w:pStyle w:val="3"/>
        <w:widowControl w:val="0"/>
        <w:tabs>
          <w:tab w:val="left" w:pos="0"/>
        </w:tabs>
        <w:spacing w:line="276" w:lineRule="auto"/>
        <w:ind w:right="-425" w:firstLine="709"/>
        <w:rPr>
          <w:i w:val="0"/>
          <w:iCs/>
          <w:color w:val="000000" w:themeColor="text1"/>
          <w:lang w:val="ru-RU"/>
        </w:rPr>
      </w:pPr>
      <w:bookmarkStart w:id="81" w:name="_Toc213689163"/>
      <w:r w:rsidRPr="006D22A7">
        <w:rPr>
          <w:i w:val="0"/>
          <w:iCs/>
          <w:color w:val="000000" w:themeColor="text1"/>
          <w:lang w:val="ru-RU"/>
        </w:rPr>
        <w:t>9</w:t>
      </w:r>
      <w:r w:rsidR="00C31E80" w:rsidRPr="006D22A7">
        <w:rPr>
          <w:i w:val="0"/>
          <w:iCs/>
          <w:color w:val="000000" w:themeColor="text1"/>
        </w:rPr>
        <w:t xml:space="preserve">.2 </w:t>
      </w:r>
      <w:r w:rsidR="00C94BF1" w:rsidRPr="006D22A7">
        <w:rPr>
          <w:i w:val="0"/>
          <w:iCs/>
          <w:color w:val="000000" w:themeColor="text1"/>
          <w:lang w:val="ru-RU"/>
        </w:rPr>
        <w:t>Производственная сфера</w:t>
      </w:r>
      <w:bookmarkEnd w:id="81"/>
    </w:p>
    <w:p w14:paraId="22BA411A" w14:textId="1F34B554" w:rsidR="0040260F" w:rsidRPr="00E33F4F" w:rsidRDefault="0040260F" w:rsidP="00870CE6">
      <w:pPr>
        <w:widowControl w:val="0"/>
        <w:tabs>
          <w:tab w:val="left" w:pos="0"/>
        </w:tabs>
        <w:spacing w:line="276" w:lineRule="auto"/>
        <w:ind w:firstLine="709"/>
        <w:rPr>
          <w:szCs w:val="24"/>
        </w:rPr>
      </w:pPr>
      <w:r w:rsidRPr="00E33F4F">
        <w:rPr>
          <w:szCs w:val="24"/>
        </w:rPr>
        <w:t>Социально-экономическое развитие</w:t>
      </w:r>
      <w:r w:rsidRPr="00A9684A">
        <w:rPr>
          <w:color w:val="FF0000"/>
          <w:szCs w:val="24"/>
        </w:rPr>
        <w:t xml:space="preserve"> </w:t>
      </w:r>
      <w:r w:rsidR="00BE498C" w:rsidRPr="0070404B">
        <w:rPr>
          <w:szCs w:val="24"/>
        </w:rPr>
        <w:t>Володарского</w:t>
      </w:r>
      <w:r w:rsidR="00CD4C17" w:rsidRPr="0070404B">
        <w:rPr>
          <w:szCs w:val="24"/>
        </w:rPr>
        <w:t xml:space="preserve"> </w:t>
      </w:r>
      <w:r w:rsidR="00CD4C17" w:rsidRPr="00E33F4F">
        <w:rPr>
          <w:szCs w:val="24"/>
        </w:rPr>
        <w:t>муниципального округа</w:t>
      </w:r>
      <w:r w:rsidRPr="00E33F4F">
        <w:rPr>
          <w:szCs w:val="24"/>
        </w:rPr>
        <w:t xml:space="preserve">, </w:t>
      </w:r>
      <w:r w:rsidR="002917F7" w:rsidRPr="00E33F4F">
        <w:rPr>
          <w:szCs w:val="24"/>
        </w:rPr>
        <w:t xml:space="preserve">должно быть </w:t>
      </w:r>
      <w:r w:rsidRPr="00E33F4F">
        <w:rPr>
          <w:szCs w:val="24"/>
        </w:rPr>
        <w:t>направлено на:</w:t>
      </w:r>
    </w:p>
    <w:p w14:paraId="5E6039F7" w14:textId="77777777" w:rsidR="0040260F" w:rsidRPr="00E33F4F" w:rsidRDefault="0040260F" w:rsidP="007C49DB">
      <w:pPr>
        <w:widowControl w:val="0"/>
        <w:numPr>
          <w:ilvl w:val="0"/>
          <w:numId w:val="20"/>
        </w:numPr>
        <w:tabs>
          <w:tab w:val="left" w:pos="0"/>
          <w:tab w:val="left" w:pos="993"/>
        </w:tabs>
        <w:spacing w:line="276" w:lineRule="auto"/>
        <w:ind w:left="0" w:firstLine="709"/>
        <w:rPr>
          <w:szCs w:val="24"/>
        </w:rPr>
      </w:pPr>
      <w:r w:rsidRPr="00E33F4F">
        <w:rPr>
          <w:szCs w:val="24"/>
        </w:rPr>
        <w:t>создание условий для размещения новых предприятий, развитие предпринимательства;</w:t>
      </w:r>
    </w:p>
    <w:p w14:paraId="2C9CA96D" w14:textId="77777777" w:rsidR="0040260F" w:rsidRPr="00E33F4F" w:rsidRDefault="0040260F" w:rsidP="007C49DB">
      <w:pPr>
        <w:widowControl w:val="0"/>
        <w:numPr>
          <w:ilvl w:val="0"/>
          <w:numId w:val="20"/>
        </w:numPr>
        <w:tabs>
          <w:tab w:val="left" w:pos="0"/>
          <w:tab w:val="left" w:pos="993"/>
        </w:tabs>
        <w:spacing w:line="276" w:lineRule="auto"/>
        <w:ind w:left="0" w:firstLine="709"/>
        <w:rPr>
          <w:szCs w:val="24"/>
        </w:rPr>
      </w:pPr>
      <w:r w:rsidRPr="00E33F4F">
        <w:rPr>
          <w:szCs w:val="24"/>
        </w:rPr>
        <w:t xml:space="preserve">совершенствование транспортной </w:t>
      </w:r>
      <w:r w:rsidR="002917F7" w:rsidRPr="00E33F4F">
        <w:rPr>
          <w:szCs w:val="24"/>
        </w:rPr>
        <w:t xml:space="preserve">и инженерной </w:t>
      </w:r>
      <w:r w:rsidRPr="00E33F4F">
        <w:rPr>
          <w:szCs w:val="24"/>
        </w:rPr>
        <w:t>инфраструктуры;</w:t>
      </w:r>
    </w:p>
    <w:p w14:paraId="111C7545" w14:textId="77777777" w:rsidR="0040260F" w:rsidRPr="00E33F4F" w:rsidRDefault="0040260F" w:rsidP="007C49DB">
      <w:pPr>
        <w:widowControl w:val="0"/>
        <w:numPr>
          <w:ilvl w:val="0"/>
          <w:numId w:val="20"/>
        </w:numPr>
        <w:tabs>
          <w:tab w:val="left" w:pos="0"/>
          <w:tab w:val="left" w:pos="993"/>
        </w:tabs>
        <w:spacing w:line="276" w:lineRule="auto"/>
        <w:ind w:left="0" w:firstLine="709"/>
        <w:rPr>
          <w:szCs w:val="24"/>
        </w:rPr>
      </w:pPr>
      <w:r w:rsidRPr="00E33F4F">
        <w:rPr>
          <w:szCs w:val="24"/>
        </w:rPr>
        <w:t>развитие сельского хозяйств</w:t>
      </w:r>
      <w:r w:rsidR="00147961" w:rsidRPr="00E33F4F">
        <w:rPr>
          <w:szCs w:val="24"/>
        </w:rPr>
        <w:t>а и лесопромышленного комплекса.</w:t>
      </w:r>
    </w:p>
    <w:p w14:paraId="0BCB942A" w14:textId="77777777" w:rsidR="00C94BF1" w:rsidRPr="00E33F4F" w:rsidRDefault="00C94BF1" w:rsidP="00870CE6">
      <w:pPr>
        <w:widowControl w:val="0"/>
        <w:tabs>
          <w:tab w:val="left" w:pos="0"/>
        </w:tabs>
        <w:spacing w:line="276" w:lineRule="auto"/>
        <w:ind w:firstLine="709"/>
        <w:rPr>
          <w:b/>
          <w:szCs w:val="24"/>
        </w:rPr>
      </w:pPr>
      <w:r w:rsidRPr="00E33F4F">
        <w:rPr>
          <w:b/>
          <w:szCs w:val="24"/>
        </w:rPr>
        <w:t>Промышленность</w:t>
      </w:r>
    </w:p>
    <w:p w14:paraId="1BFFB64C" w14:textId="77777777" w:rsidR="00B7202A" w:rsidRPr="00E33F4F" w:rsidRDefault="00B7202A" w:rsidP="00870CE6">
      <w:pPr>
        <w:widowControl w:val="0"/>
        <w:tabs>
          <w:tab w:val="left" w:pos="0"/>
          <w:tab w:val="left" w:pos="993"/>
        </w:tabs>
        <w:spacing w:line="276" w:lineRule="auto"/>
        <w:ind w:firstLine="709"/>
        <w:rPr>
          <w:bCs/>
        </w:rPr>
      </w:pPr>
      <w:r w:rsidRPr="00E33F4F">
        <w:rPr>
          <w:bCs/>
        </w:rPr>
        <w:t xml:space="preserve">С целью создания инвестиционной привлекательности территории, а также возможности для создания новых рабочих мест, проектом генерального плана планируется сохранение существующих промышленных предприятий. </w:t>
      </w:r>
    </w:p>
    <w:p w14:paraId="190494A3" w14:textId="77777777" w:rsidR="00B7202A" w:rsidRDefault="00B7202A" w:rsidP="00870CE6">
      <w:pPr>
        <w:widowControl w:val="0"/>
        <w:tabs>
          <w:tab w:val="left" w:pos="0"/>
          <w:tab w:val="left" w:pos="993"/>
        </w:tabs>
        <w:spacing w:line="276" w:lineRule="auto"/>
        <w:ind w:firstLine="709"/>
        <w:rPr>
          <w:bCs/>
        </w:rPr>
      </w:pPr>
      <w:r w:rsidRPr="00E33F4F">
        <w:rPr>
          <w:bCs/>
        </w:rPr>
        <w:t>Размещение новых производственных объектов на указанных территориях допустимо с условием соблюдения норм действующего экологического и санитарного законодательства.</w:t>
      </w:r>
    </w:p>
    <w:p w14:paraId="572D1FFC" w14:textId="6AD98E59" w:rsidR="00F007DD" w:rsidRPr="00F007DD" w:rsidRDefault="00F007DD" w:rsidP="00F007DD">
      <w:pPr>
        <w:widowControl w:val="0"/>
        <w:tabs>
          <w:tab w:val="left" w:pos="-2694"/>
          <w:tab w:val="left" w:pos="0"/>
          <w:tab w:val="left" w:pos="993"/>
        </w:tabs>
        <w:spacing w:line="276" w:lineRule="auto"/>
        <w:ind w:firstLine="709"/>
        <w:rPr>
          <w:szCs w:val="24"/>
        </w:rPr>
      </w:pPr>
      <w:r w:rsidRPr="00F007DD">
        <w:rPr>
          <w:szCs w:val="24"/>
        </w:rPr>
        <w:t>В соответствии со схемой территориального планирования Нижегородской области</w:t>
      </w:r>
      <w:r>
        <w:rPr>
          <w:szCs w:val="24"/>
        </w:rPr>
        <w:t xml:space="preserve"> (утв. </w:t>
      </w:r>
      <w:r w:rsidRPr="00CD4C17">
        <w:rPr>
          <w:szCs w:val="24"/>
        </w:rPr>
        <w:t>Постановление</w:t>
      </w:r>
      <w:r>
        <w:rPr>
          <w:szCs w:val="24"/>
        </w:rPr>
        <w:t>м</w:t>
      </w:r>
      <w:r w:rsidRPr="00CD4C17">
        <w:rPr>
          <w:szCs w:val="24"/>
        </w:rPr>
        <w:t xml:space="preserve"> Правительства Нижегородской области от 29</w:t>
      </w:r>
      <w:r>
        <w:rPr>
          <w:szCs w:val="24"/>
        </w:rPr>
        <w:t>.04.</w:t>
      </w:r>
      <w:r w:rsidRPr="00CD4C17">
        <w:rPr>
          <w:szCs w:val="24"/>
        </w:rPr>
        <w:t>2010 г</w:t>
      </w:r>
      <w:r>
        <w:rPr>
          <w:szCs w:val="24"/>
        </w:rPr>
        <w:t>.</w:t>
      </w:r>
      <w:r w:rsidRPr="00CD4C17">
        <w:rPr>
          <w:szCs w:val="24"/>
        </w:rPr>
        <w:t xml:space="preserve"> № 254</w:t>
      </w:r>
      <w:r>
        <w:rPr>
          <w:szCs w:val="24"/>
        </w:rPr>
        <w:t>)</w:t>
      </w:r>
      <w:r w:rsidRPr="00F007DD">
        <w:rPr>
          <w:szCs w:val="24"/>
        </w:rPr>
        <w:t xml:space="preserve"> на территории Володарского муниципального округа предусмотрены следующие территории опережающего развития:</w:t>
      </w:r>
    </w:p>
    <w:p w14:paraId="7930E5DA" w14:textId="77777777" w:rsidR="00F007DD" w:rsidRPr="008879F3" w:rsidRDefault="00F007DD" w:rsidP="00F007DD">
      <w:pPr>
        <w:pStyle w:val="af1"/>
        <w:widowControl w:val="0"/>
        <w:numPr>
          <w:ilvl w:val="0"/>
          <w:numId w:val="47"/>
        </w:numPr>
        <w:tabs>
          <w:tab w:val="left" w:pos="-2694"/>
          <w:tab w:val="left" w:pos="0"/>
          <w:tab w:val="left" w:pos="993"/>
        </w:tabs>
        <w:spacing w:line="276" w:lineRule="auto"/>
        <w:ind w:left="0" w:firstLine="709"/>
        <w:rPr>
          <w:szCs w:val="24"/>
        </w:rPr>
      </w:pPr>
      <w:r w:rsidRPr="008879F3">
        <w:rPr>
          <w:szCs w:val="24"/>
        </w:rPr>
        <w:t>ТОСЭР</w:t>
      </w:r>
      <w:r w:rsidRPr="00F007DD">
        <w:rPr>
          <w:szCs w:val="24"/>
        </w:rPr>
        <w:t xml:space="preserve"> </w:t>
      </w:r>
      <w:r w:rsidRPr="008879F3">
        <w:rPr>
          <w:szCs w:val="24"/>
        </w:rPr>
        <w:t>«Володарск»</w:t>
      </w:r>
      <w:r w:rsidRPr="00F007DD">
        <w:rPr>
          <w:szCs w:val="24"/>
        </w:rPr>
        <w:t>, общая площадь 2 000 га;</w:t>
      </w:r>
    </w:p>
    <w:p w14:paraId="63EEDE32" w14:textId="77777777" w:rsidR="00F007DD" w:rsidRPr="00F007DD" w:rsidRDefault="00F007DD" w:rsidP="00F007DD">
      <w:pPr>
        <w:pStyle w:val="af1"/>
        <w:widowControl w:val="0"/>
        <w:numPr>
          <w:ilvl w:val="0"/>
          <w:numId w:val="47"/>
        </w:numPr>
        <w:tabs>
          <w:tab w:val="left" w:pos="-2694"/>
          <w:tab w:val="left" w:pos="0"/>
          <w:tab w:val="left" w:pos="993"/>
        </w:tabs>
        <w:spacing w:line="276" w:lineRule="auto"/>
        <w:ind w:left="0" w:firstLine="709"/>
        <w:rPr>
          <w:szCs w:val="24"/>
        </w:rPr>
      </w:pPr>
      <w:r w:rsidRPr="008879F3">
        <w:rPr>
          <w:szCs w:val="24"/>
        </w:rPr>
        <w:t>ТОСЭР</w:t>
      </w:r>
      <w:r>
        <w:rPr>
          <w:szCs w:val="24"/>
          <w:lang w:val="ru-RU"/>
        </w:rPr>
        <w:t xml:space="preserve"> </w:t>
      </w:r>
      <w:r w:rsidRPr="008879F3">
        <w:rPr>
          <w:szCs w:val="24"/>
        </w:rPr>
        <w:t>«Решетиха»</w:t>
      </w:r>
      <w:r>
        <w:rPr>
          <w:szCs w:val="24"/>
          <w:lang w:val="ru-RU"/>
        </w:rPr>
        <w:t>,</w:t>
      </w:r>
      <w:r w:rsidRPr="00F007DD">
        <w:rPr>
          <w:szCs w:val="24"/>
          <w:lang w:val="ru-RU"/>
        </w:rPr>
        <w:t xml:space="preserve"> </w:t>
      </w:r>
      <w:r>
        <w:rPr>
          <w:szCs w:val="24"/>
          <w:lang w:val="ru-RU"/>
        </w:rPr>
        <w:t>общая площадь 24,3 га;</w:t>
      </w:r>
    </w:p>
    <w:p w14:paraId="5DCF03B2" w14:textId="77777777" w:rsidR="00F007DD" w:rsidRPr="00F007DD" w:rsidRDefault="00F007DD" w:rsidP="00F007DD">
      <w:pPr>
        <w:pStyle w:val="af1"/>
        <w:widowControl w:val="0"/>
        <w:numPr>
          <w:ilvl w:val="0"/>
          <w:numId w:val="47"/>
        </w:numPr>
        <w:tabs>
          <w:tab w:val="left" w:pos="-2694"/>
          <w:tab w:val="left" w:pos="0"/>
          <w:tab w:val="left" w:pos="993"/>
        </w:tabs>
        <w:spacing w:line="276" w:lineRule="auto"/>
        <w:ind w:left="0" w:firstLine="709"/>
        <w:rPr>
          <w:szCs w:val="24"/>
        </w:rPr>
      </w:pPr>
      <w:r w:rsidRPr="00F007DD">
        <w:rPr>
          <w:szCs w:val="24"/>
        </w:rPr>
        <w:t>Межрегиональный кластер легкой промышленности</w:t>
      </w:r>
      <w:r>
        <w:rPr>
          <w:szCs w:val="24"/>
          <w:lang w:val="ru-RU"/>
        </w:rPr>
        <w:t xml:space="preserve"> (г. Володарск, ул. Южная, здание 19А/1А);</w:t>
      </w:r>
    </w:p>
    <w:p w14:paraId="69CDB434" w14:textId="77777777" w:rsidR="00F007DD" w:rsidRPr="00F1584F" w:rsidRDefault="00F007DD" w:rsidP="00F007DD">
      <w:pPr>
        <w:pStyle w:val="af1"/>
        <w:widowControl w:val="0"/>
        <w:numPr>
          <w:ilvl w:val="0"/>
          <w:numId w:val="47"/>
        </w:numPr>
        <w:tabs>
          <w:tab w:val="left" w:pos="-2694"/>
          <w:tab w:val="left" w:pos="0"/>
          <w:tab w:val="left" w:pos="993"/>
        </w:tabs>
        <w:spacing w:line="276" w:lineRule="auto"/>
        <w:ind w:left="0" w:firstLine="709"/>
        <w:rPr>
          <w:szCs w:val="24"/>
        </w:rPr>
      </w:pPr>
      <w:r>
        <w:rPr>
          <w:szCs w:val="24"/>
          <w:lang w:val="ru-RU"/>
        </w:rPr>
        <w:t>Индустриальный парк в р.п. Ильиногорск, общая площадь 446,94 га.</w:t>
      </w:r>
    </w:p>
    <w:p w14:paraId="5FC6E79C" w14:textId="2D188CFC" w:rsidR="00C94BF1" w:rsidRPr="00E33F4F" w:rsidRDefault="00C94BF1" w:rsidP="00870CE6">
      <w:pPr>
        <w:widowControl w:val="0"/>
        <w:tabs>
          <w:tab w:val="left" w:pos="0"/>
          <w:tab w:val="left" w:pos="993"/>
        </w:tabs>
        <w:spacing w:line="276" w:lineRule="auto"/>
        <w:ind w:firstLine="709"/>
        <w:rPr>
          <w:b/>
        </w:rPr>
      </w:pPr>
      <w:r w:rsidRPr="00E33F4F">
        <w:rPr>
          <w:b/>
        </w:rPr>
        <w:t>Сельское хозяйство</w:t>
      </w:r>
    </w:p>
    <w:p w14:paraId="7B9643D8" w14:textId="2DC69C7A" w:rsidR="0070404B" w:rsidRDefault="0070404B" w:rsidP="001B3D2F">
      <w:pPr>
        <w:pStyle w:val="S5"/>
      </w:pPr>
      <w:r w:rsidRPr="0070404B">
        <w:t>Адресны</w:t>
      </w:r>
      <w:r w:rsidR="00F007DD">
        <w:t>м</w:t>
      </w:r>
      <w:r w:rsidRPr="0070404B">
        <w:t xml:space="preserve"> инвестиционны</w:t>
      </w:r>
      <w:r w:rsidR="00F007DD">
        <w:t>м</w:t>
      </w:r>
      <w:r w:rsidRPr="0070404B">
        <w:t xml:space="preserve"> план</w:t>
      </w:r>
      <w:r w:rsidR="00F007DD">
        <w:t>ом</w:t>
      </w:r>
      <w:r w:rsidRPr="0070404B">
        <w:t xml:space="preserve"> Володарского муниципального округа (местного значения</w:t>
      </w:r>
      <w:r w:rsidR="00F007DD">
        <w:t>,</w:t>
      </w:r>
      <w:r w:rsidRPr="0070404B">
        <w:t xml:space="preserve"> утв. Постановлением администрации Володарского муниципального округа Нижегородской области от 05.07.2023 № 1873</w:t>
      </w:r>
      <w:r w:rsidR="00F007DD">
        <w:t>)</w:t>
      </w:r>
      <w:r>
        <w:t xml:space="preserve"> предусмотрено: </w:t>
      </w:r>
    </w:p>
    <w:p w14:paraId="6A7E39D1" w14:textId="6EB272CC" w:rsidR="0070404B" w:rsidRDefault="0070404B" w:rsidP="001B3D2F">
      <w:pPr>
        <w:pStyle w:val="S5"/>
      </w:pPr>
      <w:r>
        <w:t>- строительство завода</w:t>
      </w:r>
      <w:r w:rsidRPr="00B0104D">
        <w:t xml:space="preserve"> кормовых добавок для животноводства и птицеводства</w:t>
      </w:r>
      <w:r>
        <w:t xml:space="preserve"> в г. </w:t>
      </w:r>
      <w:r>
        <w:lastRenderedPageBreak/>
        <w:t>Володарск</w:t>
      </w:r>
    </w:p>
    <w:p w14:paraId="238E8C79" w14:textId="4E91E3E9" w:rsidR="0070404B" w:rsidRDefault="0070404B" w:rsidP="001B3D2F">
      <w:pPr>
        <w:pStyle w:val="S5"/>
      </w:pPr>
      <w:r>
        <w:t xml:space="preserve">- строительство </w:t>
      </w:r>
      <w:r w:rsidRPr="004E7D66">
        <w:t>маслоэкстракционн</w:t>
      </w:r>
      <w:r>
        <w:t>ого</w:t>
      </w:r>
      <w:r w:rsidRPr="004E7D66">
        <w:t xml:space="preserve"> завод</w:t>
      </w:r>
      <w:r>
        <w:t>а в г. Володарск</w:t>
      </w:r>
    </w:p>
    <w:p w14:paraId="46B14721" w14:textId="35571451" w:rsidR="0070404B" w:rsidRDefault="0070404B" w:rsidP="001B3D2F">
      <w:pPr>
        <w:pStyle w:val="S5"/>
      </w:pPr>
      <w:r>
        <w:t>- р</w:t>
      </w:r>
      <w:r w:rsidRPr="009F0288">
        <w:t>еконструкция птицеводческих цехов (в т.ч. зерносклад, галерея, яйцесортировальная машина, кормоцех)</w:t>
      </w:r>
      <w:r>
        <w:t xml:space="preserve"> в г. Володарск</w:t>
      </w:r>
    </w:p>
    <w:p w14:paraId="623D32F7" w14:textId="6405DEA1" w:rsidR="00804C21" w:rsidRPr="0070404B" w:rsidRDefault="00E53A77" w:rsidP="00BC48AC">
      <w:pPr>
        <w:pStyle w:val="3"/>
        <w:widowControl w:val="0"/>
        <w:tabs>
          <w:tab w:val="left" w:pos="0"/>
        </w:tabs>
        <w:spacing w:line="276" w:lineRule="auto"/>
        <w:ind w:right="-425" w:firstLine="709"/>
        <w:rPr>
          <w:i w:val="0"/>
        </w:rPr>
      </w:pPr>
      <w:bookmarkStart w:id="82" w:name="_Toc213689164"/>
      <w:r w:rsidRPr="00BC48AC">
        <w:rPr>
          <w:i w:val="0"/>
          <w:iCs/>
          <w:color w:val="000000" w:themeColor="text1"/>
          <w:lang w:val="ru-RU"/>
        </w:rPr>
        <w:t>9</w:t>
      </w:r>
      <w:r w:rsidR="00804C21" w:rsidRPr="00BC48AC">
        <w:rPr>
          <w:i w:val="0"/>
          <w:iCs/>
          <w:color w:val="000000" w:themeColor="text1"/>
          <w:lang w:val="ru-RU"/>
        </w:rPr>
        <w:t>.3 Жилищное строительство</w:t>
      </w:r>
      <w:bookmarkEnd w:id="82"/>
    </w:p>
    <w:p w14:paraId="60D90997" w14:textId="044FBAA8" w:rsidR="006833A5" w:rsidRPr="003C3ED0" w:rsidRDefault="006833A5" w:rsidP="00870CE6">
      <w:pPr>
        <w:widowControl w:val="0"/>
        <w:tabs>
          <w:tab w:val="left" w:pos="0"/>
          <w:tab w:val="left" w:pos="993"/>
        </w:tabs>
        <w:spacing w:line="276" w:lineRule="auto"/>
        <w:ind w:firstLine="709"/>
        <w:rPr>
          <w:lang w:eastAsia="ru-RU"/>
        </w:rPr>
      </w:pPr>
      <w:r w:rsidRPr="00E33F4F">
        <w:rPr>
          <w:lang w:eastAsia="ru-RU"/>
        </w:rPr>
        <w:t>Проектные предложения разработаны на основании оценки современного состояния территории, анализа ранее принятых в действующем генеральном плане решений по развитию жилой застройки в населенных пунктах</w:t>
      </w:r>
      <w:r w:rsidRPr="00A9684A">
        <w:rPr>
          <w:color w:val="FF0000"/>
          <w:lang w:eastAsia="ru-RU"/>
        </w:rPr>
        <w:t xml:space="preserve"> </w:t>
      </w:r>
      <w:r w:rsidR="00BE498C" w:rsidRPr="00BF06BB">
        <w:rPr>
          <w:lang w:eastAsia="ru-RU"/>
        </w:rPr>
        <w:t>Володарского</w:t>
      </w:r>
      <w:r w:rsidR="00CD4C17" w:rsidRPr="00BF06BB">
        <w:rPr>
          <w:lang w:eastAsia="ru-RU"/>
        </w:rPr>
        <w:t xml:space="preserve"> </w:t>
      </w:r>
      <w:r w:rsidR="00CD4C17" w:rsidRPr="003C3ED0">
        <w:rPr>
          <w:lang w:eastAsia="ru-RU"/>
        </w:rPr>
        <w:t>муниципального округа</w:t>
      </w:r>
      <w:r w:rsidRPr="003C3ED0">
        <w:rPr>
          <w:lang w:eastAsia="ru-RU"/>
        </w:rPr>
        <w:t xml:space="preserve">, с учетом положений стратегии социально-экономического развития Нижегородской области, государственных программ, национальных проектов, муниципальных программ, инвестиционных программ субъектов естественных монополий, организаций коммунального комплекса. </w:t>
      </w:r>
    </w:p>
    <w:p w14:paraId="0151DA39" w14:textId="77777777" w:rsidR="006833A5" w:rsidRDefault="006833A5" w:rsidP="00870CE6">
      <w:pPr>
        <w:widowControl w:val="0"/>
        <w:tabs>
          <w:tab w:val="left" w:pos="0"/>
          <w:tab w:val="left" w:pos="993"/>
        </w:tabs>
        <w:spacing w:line="276" w:lineRule="auto"/>
        <w:ind w:firstLine="709"/>
        <w:rPr>
          <w:lang w:eastAsia="ru-RU"/>
        </w:rPr>
      </w:pPr>
      <w:r w:rsidRPr="003C3ED0">
        <w:rPr>
          <w:lang w:eastAsia="ru-RU"/>
        </w:rPr>
        <w:t xml:space="preserve">В условиях повышения стандартов функционального, социального и инфраструктурного обеспечения жилья на первый план выходит вопрос выбора приоритетных площадок в целях развития жилищного строительства. В результате оценки территории сельского поселения выбраны наиболее предпочтительные по комплексу факторов площадки, на которых возможно размещение жилой и общественной застройки. </w:t>
      </w:r>
    </w:p>
    <w:p w14:paraId="037A9704" w14:textId="5E3374FD" w:rsidR="003353BE" w:rsidRPr="003C3ED0" w:rsidRDefault="003353BE" w:rsidP="003353BE">
      <w:pPr>
        <w:widowControl w:val="0"/>
        <w:tabs>
          <w:tab w:val="left" w:pos="0"/>
          <w:tab w:val="left" w:pos="567"/>
          <w:tab w:val="left" w:pos="993"/>
        </w:tabs>
        <w:spacing w:line="276" w:lineRule="auto"/>
        <w:ind w:firstLine="709"/>
        <w:rPr>
          <w:lang w:eastAsia="ru-RU"/>
        </w:rPr>
      </w:pPr>
      <w:r w:rsidRPr="00767785">
        <w:rPr>
          <w:lang w:eastAsia="ru-RU"/>
        </w:rPr>
        <w:t xml:space="preserve">В соответствии с Указом Президента Российской Федерации от 7 мая 2024 г. № 309 «О национальных целях развития Российской Федерации на период 2 до 2030 года и на перспективу до 2036 года» необходимо обеспечить граждан жильем общей площадью не менее 33 кв.м. на человека к 2030 г. и не менее 38 кв.м. к 2036 г. В </w:t>
      </w:r>
      <w:r w:rsidRPr="003353BE">
        <w:rPr>
          <w:color w:val="000000" w:themeColor="text1"/>
          <w:lang w:eastAsia="ru-RU"/>
        </w:rPr>
        <w:t xml:space="preserve">целях недопущения снижения среднего показателя жилищной обеспеченности в регионе, в генеральном плане Володарского </w:t>
      </w:r>
      <w:r w:rsidRPr="00767785">
        <w:rPr>
          <w:lang w:eastAsia="ru-RU"/>
        </w:rPr>
        <w:t>муниципального округа Нижегородской области, предусмотре</w:t>
      </w:r>
      <w:r>
        <w:rPr>
          <w:lang w:eastAsia="ru-RU"/>
        </w:rPr>
        <w:t>ны</w:t>
      </w:r>
      <w:r w:rsidRPr="00767785">
        <w:rPr>
          <w:lang w:eastAsia="ru-RU"/>
        </w:rPr>
        <w:t xml:space="preserve"> показатели не ниже установленных.</w:t>
      </w:r>
    </w:p>
    <w:p w14:paraId="3C2D738E" w14:textId="10EA2D19" w:rsidR="0016323E" w:rsidRPr="00A9684A" w:rsidRDefault="0016323E" w:rsidP="00870CE6">
      <w:pPr>
        <w:widowControl w:val="0"/>
        <w:spacing w:line="276" w:lineRule="auto"/>
        <w:ind w:firstLine="709"/>
        <w:rPr>
          <w:color w:val="FF0000"/>
          <w:lang w:eastAsia="ru-RU"/>
        </w:rPr>
      </w:pPr>
      <w:r w:rsidRPr="008A0F5E">
        <w:rPr>
          <w:lang w:eastAsia="ru-RU"/>
        </w:rPr>
        <w:t xml:space="preserve">Общая площадь территорий, планируемых под размещение объектов жилого назначения, составляет </w:t>
      </w:r>
      <w:r w:rsidR="003353BE">
        <w:rPr>
          <w:lang w:eastAsia="ru-RU"/>
        </w:rPr>
        <w:t>151,32</w:t>
      </w:r>
      <w:r w:rsidRPr="008A0F5E">
        <w:rPr>
          <w:lang w:eastAsia="ru-RU"/>
        </w:rPr>
        <w:t xml:space="preserve"> га (таблица </w:t>
      </w:r>
      <w:r w:rsidR="00E53A77" w:rsidRPr="008A0F5E">
        <w:rPr>
          <w:lang w:eastAsia="ru-RU"/>
        </w:rPr>
        <w:t>9</w:t>
      </w:r>
      <w:r w:rsidRPr="008A0F5E">
        <w:rPr>
          <w:lang w:eastAsia="ru-RU"/>
        </w:rPr>
        <w:t>.1).</w:t>
      </w:r>
    </w:p>
    <w:p w14:paraId="36B6E6EE" w14:textId="05AEEF1F" w:rsidR="0016323E" w:rsidRPr="00BC48AC" w:rsidRDefault="005D4DA4" w:rsidP="00870CE6">
      <w:pPr>
        <w:widowControl w:val="0"/>
        <w:spacing w:line="276" w:lineRule="auto"/>
        <w:ind w:firstLine="709"/>
        <w:rPr>
          <w:lang w:eastAsia="ru-RU"/>
        </w:rPr>
      </w:pPr>
      <w:bookmarkStart w:id="83" w:name="_Hlk152667808"/>
      <w:r w:rsidRPr="00BC48AC">
        <w:rPr>
          <w:lang w:eastAsia="ru-RU"/>
        </w:rPr>
        <w:t>Градостроительная емкость территорий для застройки индивидуальными жилыми домами рассчитана исходя из следующих параметров:</w:t>
      </w:r>
    </w:p>
    <w:p w14:paraId="64F7BC12" w14:textId="77777777" w:rsidR="005D4DA4" w:rsidRPr="00BC48AC" w:rsidRDefault="005D4DA4" w:rsidP="005D4DA4">
      <w:pPr>
        <w:widowControl w:val="0"/>
        <w:spacing w:line="276" w:lineRule="auto"/>
        <w:ind w:firstLine="567"/>
        <w:rPr>
          <w:lang w:eastAsia="ru-RU"/>
        </w:rPr>
      </w:pPr>
      <w:r w:rsidRPr="00BC48AC">
        <w:rPr>
          <w:lang w:eastAsia="ru-RU"/>
        </w:rPr>
        <w:t>-</w:t>
      </w:r>
      <w:r w:rsidRPr="00BC48AC">
        <w:rPr>
          <w:lang w:eastAsia="ru-RU"/>
        </w:rPr>
        <w:tab/>
        <w:t>средняя площадь участка под дом – 1 200 кв. м.;</w:t>
      </w:r>
    </w:p>
    <w:p w14:paraId="0EF6EE8F" w14:textId="77777777" w:rsidR="005D4DA4" w:rsidRPr="00BC48AC" w:rsidRDefault="005D4DA4" w:rsidP="005D4DA4">
      <w:pPr>
        <w:widowControl w:val="0"/>
        <w:spacing w:line="276" w:lineRule="auto"/>
        <w:ind w:firstLine="567"/>
        <w:rPr>
          <w:lang w:eastAsia="ru-RU"/>
        </w:rPr>
      </w:pPr>
      <w:r w:rsidRPr="00BC48AC">
        <w:rPr>
          <w:lang w:eastAsia="ru-RU"/>
        </w:rPr>
        <w:t>- количество участков на 1 га – 8;</w:t>
      </w:r>
    </w:p>
    <w:p w14:paraId="322AACA1" w14:textId="77777777" w:rsidR="005D4DA4" w:rsidRPr="00BC48AC" w:rsidRDefault="005D4DA4" w:rsidP="005D4DA4">
      <w:pPr>
        <w:widowControl w:val="0"/>
        <w:spacing w:line="276" w:lineRule="auto"/>
        <w:ind w:firstLine="567"/>
        <w:rPr>
          <w:lang w:eastAsia="ru-RU"/>
        </w:rPr>
      </w:pPr>
      <w:r w:rsidRPr="00BC48AC">
        <w:rPr>
          <w:lang w:eastAsia="ru-RU"/>
        </w:rPr>
        <w:t>- коэффициент проездов и территорий общего пользования – 15%</w:t>
      </w:r>
    </w:p>
    <w:p w14:paraId="2A2D7DAC" w14:textId="77777777" w:rsidR="005D4DA4" w:rsidRPr="00BC48AC" w:rsidRDefault="005D4DA4" w:rsidP="005D4DA4">
      <w:pPr>
        <w:widowControl w:val="0"/>
        <w:spacing w:line="276" w:lineRule="auto"/>
        <w:ind w:firstLine="567"/>
        <w:rPr>
          <w:lang w:eastAsia="ru-RU"/>
        </w:rPr>
      </w:pPr>
      <w:r w:rsidRPr="00BC48AC">
        <w:rPr>
          <w:lang w:eastAsia="ru-RU"/>
        </w:rPr>
        <w:t>- обеспеченность жильём на 1 чел, – 50 кв м.</w:t>
      </w:r>
    </w:p>
    <w:p w14:paraId="075AD4BF" w14:textId="1C060FE6" w:rsidR="005D4DA4" w:rsidRPr="00BC48AC" w:rsidRDefault="005D4DA4" w:rsidP="005D4DA4">
      <w:pPr>
        <w:widowControl w:val="0"/>
        <w:spacing w:line="276" w:lineRule="auto"/>
        <w:ind w:firstLine="567"/>
        <w:rPr>
          <w:lang w:eastAsia="ru-RU"/>
        </w:rPr>
      </w:pPr>
      <w:r w:rsidRPr="00BC48AC">
        <w:rPr>
          <w:lang w:eastAsia="ru-RU"/>
        </w:rPr>
        <w:t>- средняя суммарная площадь жилых помещений на 1 дом – 150 кв м.</w:t>
      </w:r>
    </w:p>
    <w:p w14:paraId="0953A095" w14:textId="6F3DAC74" w:rsidR="005D4DA4" w:rsidRPr="00BC48AC" w:rsidRDefault="005D4DA4" w:rsidP="005D4DA4">
      <w:pPr>
        <w:widowControl w:val="0"/>
        <w:spacing w:line="276" w:lineRule="auto"/>
        <w:ind w:firstLine="567"/>
        <w:rPr>
          <w:lang w:eastAsia="ru-RU"/>
        </w:rPr>
      </w:pPr>
      <w:r w:rsidRPr="00BC48AC">
        <w:rPr>
          <w:lang w:eastAsia="ru-RU"/>
        </w:rPr>
        <w:t>Градостроительная емкость территорий для застройки малоэтажными многоквартирными жилыми домами рассчитана исходя из следующих параметров:</w:t>
      </w:r>
    </w:p>
    <w:p w14:paraId="68443CE2" w14:textId="28BEE2D2" w:rsidR="005D4DA4" w:rsidRPr="00BC48AC" w:rsidRDefault="005D4DA4" w:rsidP="005D4DA4">
      <w:pPr>
        <w:widowControl w:val="0"/>
        <w:spacing w:line="276" w:lineRule="auto"/>
        <w:ind w:firstLine="567"/>
        <w:rPr>
          <w:lang w:eastAsia="ru-RU"/>
        </w:rPr>
      </w:pPr>
      <w:r w:rsidRPr="00BC48AC">
        <w:rPr>
          <w:lang w:eastAsia="ru-RU"/>
        </w:rPr>
        <w:t>-</w:t>
      </w:r>
      <w:r w:rsidRPr="00BC48AC">
        <w:rPr>
          <w:lang w:eastAsia="ru-RU"/>
        </w:rPr>
        <w:tab/>
        <w:t>средняя площадь участка под дом – 1 500 кв. м.;</w:t>
      </w:r>
    </w:p>
    <w:p w14:paraId="1CE09241" w14:textId="15EEACBA" w:rsidR="005D4DA4" w:rsidRPr="00BC48AC" w:rsidRDefault="005D4DA4" w:rsidP="005D4DA4">
      <w:pPr>
        <w:widowControl w:val="0"/>
        <w:spacing w:line="276" w:lineRule="auto"/>
        <w:ind w:firstLine="567"/>
        <w:rPr>
          <w:lang w:eastAsia="ru-RU"/>
        </w:rPr>
      </w:pPr>
      <w:r w:rsidRPr="00BC48AC">
        <w:rPr>
          <w:lang w:eastAsia="ru-RU"/>
        </w:rPr>
        <w:t>- количество участков на 1 га – 7;</w:t>
      </w:r>
    </w:p>
    <w:p w14:paraId="6E578D85" w14:textId="77777777" w:rsidR="005D4DA4" w:rsidRPr="00BC48AC" w:rsidRDefault="005D4DA4" w:rsidP="005D4DA4">
      <w:pPr>
        <w:widowControl w:val="0"/>
        <w:spacing w:line="276" w:lineRule="auto"/>
        <w:ind w:firstLine="567"/>
        <w:rPr>
          <w:lang w:eastAsia="ru-RU"/>
        </w:rPr>
      </w:pPr>
      <w:r w:rsidRPr="00BC48AC">
        <w:rPr>
          <w:lang w:eastAsia="ru-RU"/>
        </w:rPr>
        <w:t>- коэффициент проездов и территорий общего пользования – 15%</w:t>
      </w:r>
    </w:p>
    <w:p w14:paraId="2FDD1337" w14:textId="3F107BC4" w:rsidR="005D4DA4" w:rsidRPr="00BC48AC" w:rsidRDefault="005D4DA4" w:rsidP="005D4DA4">
      <w:pPr>
        <w:widowControl w:val="0"/>
        <w:spacing w:line="276" w:lineRule="auto"/>
        <w:ind w:firstLine="567"/>
        <w:rPr>
          <w:lang w:eastAsia="ru-RU"/>
        </w:rPr>
      </w:pPr>
      <w:r w:rsidRPr="00BC48AC">
        <w:rPr>
          <w:lang w:eastAsia="ru-RU"/>
        </w:rPr>
        <w:t>- обеспеченность жильём на 1 чел, – 30 кв м.</w:t>
      </w:r>
    </w:p>
    <w:p w14:paraId="2E3AF984" w14:textId="30BBC685" w:rsidR="005D4DA4" w:rsidRPr="00BC48AC" w:rsidRDefault="005D4DA4" w:rsidP="005D4DA4">
      <w:pPr>
        <w:widowControl w:val="0"/>
        <w:spacing w:line="276" w:lineRule="auto"/>
        <w:ind w:firstLine="567"/>
        <w:rPr>
          <w:lang w:eastAsia="ru-RU"/>
        </w:rPr>
      </w:pPr>
      <w:r w:rsidRPr="00BC48AC">
        <w:rPr>
          <w:lang w:eastAsia="ru-RU"/>
        </w:rPr>
        <w:t>- средняя площадь жилых помещений в доме, – 2 000 кв м.</w:t>
      </w:r>
    </w:p>
    <w:bookmarkEnd w:id="83"/>
    <w:p w14:paraId="439409DB" w14:textId="5483D6DF" w:rsidR="0016323E" w:rsidRPr="00463BCE" w:rsidRDefault="0016323E" w:rsidP="00870CE6">
      <w:pPr>
        <w:widowControl w:val="0"/>
        <w:spacing w:before="120" w:after="120" w:line="240" w:lineRule="auto"/>
        <w:rPr>
          <w:i/>
          <w:iCs/>
        </w:rPr>
      </w:pPr>
      <w:r w:rsidRPr="00463BCE">
        <w:rPr>
          <w:i/>
          <w:iCs/>
        </w:rPr>
        <w:t xml:space="preserve">Таблица </w:t>
      </w:r>
      <w:r w:rsidR="00E53A77" w:rsidRPr="00463BCE">
        <w:rPr>
          <w:i/>
          <w:iCs/>
        </w:rPr>
        <w:t>9</w:t>
      </w:r>
      <w:r w:rsidRPr="00463BCE">
        <w:rPr>
          <w:i/>
          <w:iCs/>
        </w:rPr>
        <w:t xml:space="preserve">.1. - Перечень территорий планируемого размещения объектов капитального строительства жилого назначения в </w:t>
      </w:r>
      <w:r w:rsidR="00C3250D" w:rsidRPr="00463BCE">
        <w:rPr>
          <w:i/>
          <w:iCs/>
        </w:rPr>
        <w:t>Володарском муниципальном округе</w:t>
      </w:r>
    </w:p>
    <w:tbl>
      <w:tblPr>
        <w:tblW w:w="5000" w:type="pct"/>
        <w:tblLook w:val="04A0" w:firstRow="1" w:lastRow="0" w:firstColumn="1" w:lastColumn="0" w:noHBand="0" w:noVBand="1"/>
      </w:tblPr>
      <w:tblGrid>
        <w:gridCol w:w="2191"/>
        <w:gridCol w:w="1802"/>
        <w:gridCol w:w="3085"/>
        <w:gridCol w:w="2965"/>
      </w:tblGrid>
      <w:tr w:rsidR="0016323E" w:rsidRPr="00A9684A" w14:paraId="64A8447C" w14:textId="77777777" w:rsidTr="00B54CB3">
        <w:trPr>
          <w:trHeight w:val="19"/>
          <w:tblHeader/>
        </w:trPr>
        <w:tc>
          <w:tcPr>
            <w:tcW w:w="1091" w:type="pct"/>
            <w:vMerge w:val="restart"/>
            <w:tcBorders>
              <w:top w:val="single" w:sz="8" w:space="0" w:color="auto"/>
              <w:left w:val="single" w:sz="8" w:space="0" w:color="auto"/>
              <w:right w:val="single" w:sz="8" w:space="0" w:color="auto"/>
            </w:tcBorders>
            <w:shd w:val="clear" w:color="auto" w:fill="auto"/>
            <w:vAlign w:val="center"/>
            <w:hideMark/>
          </w:tcPr>
          <w:p w14:paraId="214AF2F3" w14:textId="77777777" w:rsidR="0016323E" w:rsidRPr="00463BCE" w:rsidRDefault="0016323E" w:rsidP="00870CE6">
            <w:pPr>
              <w:widowControl w:val="0"/>
              <w:spacing w:line="240" w:lineRule="auto"/>
              <w:jc w:val="center"/>
              <w:rPr>
                <w:rFonts w:eastAsia="Times New Roman"/>
                <w:b/>
                <w:bCs/>
                <w:sz w:val="22"/>
                <w:lang w:eastAsia="ru-RU"/>
              </w:rPr>
            </w:pPr>
            <w:r w:rsidRPr="00463BCE">
              <w:rPr>
                <w:rFonts w:eastAsia="Times New Roman"/>
                <w:b/>
                <w:bCs/>
                <w:sz w:val="22"/>
                <w:lang w:eastAsia="ru-RU"/>
              </w:rPr>
              <w:t>Населенный пункт </w:t>
            </w:r>
          </w:p>
        </w:tc>
        <w:tc>
          <w:tcPr>
            <w:tcW w:w="897" w:type="pct"/>
            <w:vMerge w:val="restart"/>
            <w:tcBorders>
              <w:top w:val="single" w:sz="8" w:space="0" w:color="auto"/>
              <w:left w:val="nil"/>
              <w:right w:val="single" w:sz="8" w:space="0" w:color="auto"/>
            </w:tcBorders>
            <w:shd w:val="clear" w:color="auto" w:fill="auto"/>
            <w:vAlign w:val="center"/>
            <w:hideMark/>
          </w:tcPr>
          <w:p w14:paraId="53570654" w14:textId="77777777" w:rsidR="0016323E" w:rsidRPr="00463BCE" w:rsidRDefault="0016323E" w:rsidP="00870CE6">
            <w:pPr>
              <w:widowControl w:val="0"/>
              <w:spacing w:line="240" w:lineRule="auto"/>
              <w:jc w:val="center"/>
              <w:rPr>
                <w:rFonts w:eastAsia="Times New Roman"/>
                <w:b/>
                <w:bCs/>
                <w:sz w:val="22"/>
                <w:lang w:eastAsia="ru-RU"/>
              </w:rPr>
            </w:pPr>
            <w:r w:rsidRPr="00463BCE">
              <w:rPr>
                <w:rFonts w:eastAsia="Times New Roman"/>
                <w:b/>
                <w:bCs/>
                <w:sz w:val="22"/>
                <w:lang w:eastAsia="ru-RU"/>
              </w:rPr>
              <w:t>Площадь, га </w:t>
            </w:r>
          </w:p>
        </w:tc>
        <w:tc>
          <w:tcPr>
            <w:tcW w:w="3012" w:type="pct"/>
            <w:gridSpan w:val="2"/>
            <w:tcBorders>
              <w:top w:val="single" w:sz="4" w:space="0" w:color="auto"/>
              <w:left w:val="single" w:sz="4" w:space="0" w:color="auto"/>
              <w:bottom w:val="single" w:sz="4" w:space="0" w:color="auto"/>
              <w:right w:val="single" w:sz="8" w:space="0" w:color="000000"/>
            </w:tcBorders>
          </w:tcPr>
          <w:p w14:paraId="4C9AAB3E" w14:textId="77777777" w:rsidR="0016323E" w:rsidRPr="00463BCE" w:rsidRDefault="0016323E" w:rsidP="00870CE6">
            <w:pPr>
              <w:widowControl w:val="0"/>
              <w:spacing w:line="240" w:lineRule="auto"/>
              <w:jc w:val="center"/>
              <w:rPr>
                <w:rFonts w:eastAsia="Times New Roman"/>
                <w:b/>
                <w:bCs/>
                <w:sz w:val="22"/>
                <w:lang w:eastAsia="ru-RU"/>
              </w:rPr>
            </w:pPr>
            <w:r w:rsidRPr="00463BCE">
              <w:rPr>
                <w:rFonts w:eastAsia="Times New Roman"/>
                <w:b/>
                <w:bCs/>
                <w:sz w:val="22"/>
                <w:lang w:eastAsia="ru-RU"/>
              </w:rPr>
              <w:t xml:space="preserve">Планируемые параметры </w:t>
            </w:r>
          </w:p>
        </w:tc>
      </w:tr>
      <w:tr w:rsidR="00B54CB3" w:rsidRPr="00A9684A" w14:paraId="08856EA6" w14:textId="77777777" w:rsidTr="00B54CB3">
        <w:trPr>
          <w:trHeight w:val="19"/>
          <w:tblHeader/>
        </w:trPr>
        <w:tc>
          <w:tcPr>
            <w:tcW w:w="1091" w:type="pct"/>
            <w:vMerge/>
            <w:tcBorders>
              <w:left w:val="single" w:sz="8" w:space="0" w:color="auto"/>
              <w:bottom w:val="single" w:sz="8" w:space="0" w:color="auto"/>
              <w:right w:val="single" w:sz="8" w:space="0" w:color="auto"/>
            </w:tcBorders>
            <w:shd w:val="clear" w:color="auto" w:fill="auto"/>
            <w:vAlign w:val="center"/>
            <w:hideMark/>
          </w:tcPr>
          <w:p w14:paraId="26583685" w14:textId="77777777" w:rsidR="00B54CB3" w:rsidRPr="00463BCE" w:rsidRDefault="00B54CB3" w:rsidP="00870CE6">
            <w:pPr>
              <w:widowControl w:val="0"/>
              <w:spacing w:line="240" w:lineRule="auto"/>
              <w:jc w:val="center"/>
              <w:rPr>
                <w:rFonts w:eastAsia="Times New Roman"/>
                <w:b/>
                <w:bCs/>
                <w:sz w:val="22"/>
                <w:lang w:eastAsia="ru-RU"/>
              </w:rPr>
            </w:pPr>
          </w:p>
        </w:tc>
        <w:tc>
          <w:tcPr>
            <w:tcW w:w="897" w:type="pct"/>
            <w:vMerge/>
            <w:tcBorders>
              <w:left w:val="nil"/>
              <w:bottom w:val="single" w:sz="8" w:space="0" w:color="auto"/>
              <w:right w:val="single" w:sz="8" w:space="0" w:color="auto"/>
            </w:tcBorders>
            <w:shd w:val="clear" w:color="auto" w:fill="auto"/>
            <w:vAlign w:val="center"/>
            <w:hideMark/>
          </w:tcPr>
          <w:p w14:paraId="21304E41" w14:textId="77777777" w:rsidR="00B54CB3" w:rsidRPr="00463BCE" w:rsidRDefault="00B54CB3" w:rsidP="00870CE6">
            <w:pPr>
              <w:widowControl w:val="0"/>
              <w:spacing w:line="240" w:lineRule="auto"/>
              <w:jc w:val="center"/>
              <w:rPr>
                <w:rFonts w:eastAsia="Times New Roman"/>
                <w:b/>
                <w:bCs/>
                <w:sz w:val="22"/>
                <w:lang w:eastAsia="ru-RU"/>
              </w:rPr>
            </w:pPr>
          </w:p>
        </w:tc>
        <w:tc>
          <w:tcPr>
            <w:tcW w:w="1536" w:type="pct"/>
            <w:tcBorders>
              <w:top w:val="single" w:sz="4" w:space="0" w:color="auto"/>
              <w:left w:val="single" w:sz="4" w:space="0" w:color="auto"/>
              <w:bottom w:val="single" w:sz="4" w:space="0" w:color="auto"/>
              <w:right w:val="single" w:sz="4" w:space="0" w:color="auto"/>
            </w:tcBorders>
            <w:vAlign w:val="center"/>
          </w:tcPr>
          <w:p w14:paraId="5536E775" w14:textId="77777777" w:rsidR="00B54CB3" w:rsidRPr="00463BCE" w:rsidRDefault="00B54CB3" w:rsidP="00870CE6">
            <w:pPr>
              <w:widowControl w:val="0"/>
              <w:spacing w:line="240" w:lineRule="auto"/>
              <w:jc w:val="center"/>
              <w:rPr>
                <w:rFonts w:eastAsia="Times New Roman"/>
                <w:b/>
                <w:bCs/>
                <w:sz w:val="22"/>
                <w:lang w:eastAsia="ru-RU"/>
              </w:rPr>
            </w:pPr>
            <w:r w:rsidRPr="00463BCE">
              <w:rPr>
                <w:rFonts w:eastAsia="Times New Roman"/>
                <w:b/>
                <w:bCs/>
                <w:sz w:val="22"/>
                <w:lang w:eastAsia="ru-RU"/>
              </w:rPr>
              <w:t>жилфонд, кв. м.</w:t>
            </w:r>
          </w:p>
        </w:tc>
        <w:tc>
          <w:tcPr>
            <w:tcW w:w="1476" w:type="pct"/>
            <w:tcBorders>
              <w:top w:val="nil"/>
              <w:left w:val="nil"/>
              <w:bottom w:val="single" w:sz="8" w:space="0" w:color="auto"/>
              <w:right w:val="single" w:sz="8" w:space="0" w:color="auto"/>
            </w:tcBorders>
            <w:shd w:val="clear" w:color="auto" w:fill="auto"/>
            <w:vAlign w:val="center"/>
            <w:hideMark/>
          </w:tcPr>
          <w:p w14:paraId="42CE89B3" w14:textId="77777777" w:rsidR="00B54CB3" w:rsidRPr="00463BCE" w:rsidRDefault="00B54CB3" w:rsidP="00870CE6">
            <w:pPr>
              <w:widowControl w:val="0"/>
              <w:spacing w:line="240" w:lineRule="auto"/>
              <w:jc w:val="center"/>
              <w:rPr>
                <w:rFonts w:eastAsia="Times New Roman"/>
                <w:b/>
                <w:bCs/>
                <w:sz w:val="22"/>
                <w:lang w:eastAsia="ru-RU"/>
              </w:rPr>
            </w:pPr>
            <w:r w:rsidRPr="00463BCE">
              <w:rPr>
                <w:rFonts w:eastAsia="Times New Roman"/>
                <w:b/>
                <w:bCs/>
                <w:sz w:val="22"/>
                <w:lang w:eastAsia="ru-RU"/>
              </w:rPr>
              <w:t>Население, чел.</w:t>
            </w:r>
          </w:p>
        </w:tc>
      </w:tr>
      <w:tr w:rsidR="00B54CB3" w:rsidRPr="00A9684A" w14:paraId="0FAD1C97" w14:textId="77777777" w:rsidTr="00B54CB3">
        <w:trPr>
          <w:trHeight w:val="19"/>
          <w:tblHeader/>
        </w:trPr>
        <w:tc>
          <w:tcPr>
            <w:tcW w:w="1091" w:type="pct"/>
            <w:tcBorders>
              <w:left w:val="single" w:sz="8" w:space="0" w:color="auto"/>
              <w:bottom w:val="single" w:sz="8" w:space="0" w:color="auto"/>
              <w:right w:val="single" w:sz="8" w:space="0" w:color="auto"/>
            </w:tcBorders>
            <w:shd w:val="clear" w:color="auto" w:fill="auto"/>
            <w:vAlign w:val="center"/>
          </w:tcPr>
          <w:p w14:paraId="01F288E3" w14:textId="77777777" w:rsidR="00B54CB3" w:rsidRPr="00463BCE" w:rsidRDefault="00B54CB3" w:rsidP="00870CE6">
            <w:pPr>
              <w:widowControl w:val="0"/>
              <w:spacing w:line="240" w:lineRule="auto"/>
              <w:jc w:val="center"/>
              <w:rPr>
                <w:rFonts w:eastAsia="Times New Roman"/>
                <w:b/>
                <w:bCs/>
                <w:sz w:val="22"/>
                <w:lang w:eastAsia="ru-RU"/>
              </w:rPr>
            </w:pPr>
            <w:r w:rsidRPr="00463BCE">
              <w:rPr>
                <w:rFonts w:eastAsia="Times New Roman"/>
                <w:b/>
                <w:bCs/>
                <w:sz w:val="22"/>
                <w:lang w:eastAsia="ru-RU"/>
              </w:rPr>
              <w:t>1</w:t>
            </w:r>
          </w:p>
        </w:tc>
        <w:tc>
          <w:tcPr>
            <w:tcW w:w="897" w:type="pct"/>
            <w:tcBorders>
              <w:left w:val="nil"/>
              <w:bottom w:val="single" w:sz="8" w:space="0" w:color="auto"/>
              <w:right w:val="single" w:sz="8" w:space="0" w:color="auto"/>
            </w:tcBorders>
            <w:shd w:val="clear" w:color="auto" w:fill="auto"/>
            <w:vAlign w:val="center"/>
          </w:tcPr>
          <w:p w14:paraId="507A10E1" w14:textId="77777777" w:rsidR="00B54CB3" w:rsidRPr="00463BCE" w:rsidRDefault="00B54CB3" w:rsidP="00870CE6">
            <w:pPr>
              <w:widowControl w:val="0"/>
              <w:spacing w:line="240" w:lineRule="auto"/>
              <w:jc w:val="center"/>
              <w:rPr>
                <w:rFonts w:eastAsia="Times New Roman"/>
                <w:b/>
                <w:bCs/>
                <w:sz w:val="22"/>
                <w:lang w:eastAsia="ru-RU"/>
              </w:rPr>
            </w:pPr>
            <w:r w:rsidRPr="00463BCE">
              <w:rPr>
                <w:rFonts w:eastAsia="Times New Roman"/>
                <w:b/>
                <w:bCs/>
                <w:sz w:val="22"/>
                <w:lang w:eastAsia="ru-RU"/>
              </w:rPr>
              <w:t>2</w:t>
            </w:r>
          </w:p>
        </w:tc>
        <w:tc>
          <w:tcPr>
            <w:tcW w:w="1536" w:type="pct"/>
            <w:tcBorders>
              <w:top w:val="single" w:sz="4" w:space="0" w:color="auto"/>
              <w:left w:val="single" w:sz="4" w:space="0" w:color="auto"/>
              <w:bottom w:val="single" w:sz="4" w:space="0" w:color="auto"/>
              <w:right w:val="single" w:sz="4" w:space="0" w:color="auto"/>
            </w:tcBorders>
            <w:vAlign w:val="center"/>
          </w:tcPr>
          <w:p w14:paraId="75E66C37" w14:textId="77777777" w:rsidR="00B54CB3" w:rsidRPr="00463BCE" w:rsidRDefault="00B54CB3" w:rsidP="00870CE6">
            <w:pPr>
              <w:widowControl w:val="0"/>
              <w:spacing w:line="240" w:lineRule="auto"/>
              <w:jc w:val="center"/>
              <w:rPr>
                <w:rFonts w:eastAsia="Times New Roman"/>
                <w:b/>
                <w:bCs/>
                <w:sz w:val="22"/>
                <w:lang w:eastAsia="ru-RU"/>
              </w:rPr>
            </w:pPr>
            <w:r w:rsidRPr="00463BCE">
              <w:rPr>
                <w:rFonts w:eastAsia="Times New Roman"/>
                <w:b/>
                <w:bCs/>
                <w:sz w:val="22"/>
                <w:lang w:eastAsia="ru-RU"/>
              </w:rPr>
              <w:t>3</w:t>
            </w:r>
          </w:p>
        </w:tc>
        <w:tc>
          <w:tcPr>
            <w:tcW w:w="1476" w:type="pct"/>
            <w:tcBorders>
              <w:top w:val="nil"/>
              <w:left w:val="nil"/>
              <w:bottom w:val="single" w:sz="8" w:space="0" w:color="auto"/>
              <w:right w:val="single" w:sz="8" w:space="0" w:color="auto"/>
            </w:tcBorders>
            <w:shd w:val="clear" w:color="auto" w:fill="auto"/>
            <w:vAlign w:val="center"/>
          </w:tcPr>
          <w:p w14:paraId="5DAEA2EC" w14:textId="38B080EA" w:rsidR="00B54CB3" w:rsidRPr="00463BCE" w:rsidRDefault="00B54CB3" w:rsidP="00870CE6">
            <w:pPr>
              <w:widowControl w:val="0"/>
              <w:spacing w:line="240" w:lineRule="auto"/>
              <w:jc w:val="center"/>
              <w:rPr>
                <w:rFonts w:eastAsia="Times New Roman"/>
                <w:b/>
                <w:bCs/>
                <w:sz w:val="22"/>
                <w:lang w:eastAsia="ru-RU"/>
              </w:rPr>
            </w:pPr>
            <w:r>
              <w:rPr>
                <w:rFonts w:eastAsia="Times New Roman"/>
                <w:b/>
                <w:bCs/>
                <w:sz w:val="22"/>
                <w:lang w:eastAsia="ru-RU"/>
              </w:rPr>
              <w:t>4</w:t>
            </w:r>
          </w:p>
        </w:tc>
      </w:tr>
      <w:tr w:rsidR="00020775" w:rsidRPr="00A9684A" w14:paraId="444A864E" w14:textId="77777777" w:rsidTr="00B54CB3">
        <w:trPr>
          <w:trHeight w:val="19"/>
        </w:trPr>
        <w:tc>
          <w:tcPr>
            <w:tcW w:w="1091" w:type="pct"/>
            <w:tcBorders>
              <w:top w:val="nil"/>
              <w:left w:val="single" w:sz="8" w:space="0" w:color="auto"/>
              <w:bottom w:val="single" w:sz="8" w:space="0" w:color="auto"/>
              <w:right w:val="single" w:sz="8" w:space="0" w:color="auto"/>
            </w:tcBorders>
            <w:shd w:val="clear" w:color="auto" w:fill="auto"/>
            <w:vAlign w:val="center"/>
          </w:tcPr>
          <w:p w14:paraId="7F2E930F" w14:textId="084D7A81" w:rsidR="00020775" w:rsidRPr="00020775" w:rsidRDefault="00020775" w:rsidP="00020775">
            <w:pPr>
              <w:widowControl w:val="0"/>
              <w:spacing w:line="240" w:lineRule="auto"/>
              <w:jc w:val="center"/>
              <w:rPr>
                <w:color w:val="000000"/>
                <w:sz w:val="22"/>
              </w:rPr>
            </w:pPr>
            <w:r w:rsidRPr="00020775">
              <w:rPr>
                <w:color w:val="000000"/>
                <w:sz w:val="22"/>
              </w:rPr>
              <w:t>г. Володарск</w:t>
            </w:r>
          </w:p>
        </w:tc>
        <w:tc>
          <w:tcPr>
            <w:tcW w:w="897" w:type="pct"/>
            <w:tcBorders>
              <w:top w:val="nil"/>
              <w:left w:val="nil"/>
              <w:bottom w:val="single" w:sz="8" w:space="0" w:color="auto"/>
              <w:right w:val="single" w:sz="8" w:space="0" w:color="auto"/>
            </w:tcBorders>
            <w:shd w:val="clear" w:color="auto" w:fill="auto"/>
            <w:vAlign w:val="center"/>
          </w:tcPr>
          <w:p w14:paraId="38CCAE38" w14:textId="73C2798F" w:rsidR="00020775" w:rsidRPr="00B54CB3" w:rsidRDefault="00020775" w:rsidP="00020775">
            <w:pPr>
              <w:widowControl w:val="0"/>
              <w:spacing w:line="240" w:lineRule="auto"/>
              <w:jc w:val="center"/>
              <w:rPr>
                <w:color w:val="000000"/>
                <w:sz w:val="22"/>
              </w:rPr>
            </w:pPr>
            <w:r w:rsidRPr="00020775">
              <w:rPr>
                <w:color w:val="000000"/>
                <w:sz w:val="22"/>
              </w:rPr>
              <w:t>55,73</w:t>
            </w:r>
          </w:p>
        </w:tc>
        <w:tc>
          <w:tcPr>
            <w:tcW w:w="1536" w:type="pct"/>
            <w:tcBorders>
              <w:top w:val="single" w:sz="4" w:space="0" w:color="auto"/>
              <w:left w:val="single" w:sz="4" w:space="0" w:color="auto"/>
              <w:bottom w:val="single" w:sz="4" w:space="0" w:color="auto"/>
              <w:right w:val="single" w:sz="4" w:space="0" w:color="auto"/>
            </w:tcBorders>
            <w:vAlign w:val="center"/>
          </w:tcPr>
          <w:p w14:paraId="1F447948" w14:textId="7B412FE8" w:rsidR="00020775" w:rsidRPr="00B54CB3" w:rsidRDefault="00020775" w:rsidP="00020775">
            <w:pPr>
              <w:widowControl w:val="0"/>
              <w:spacing w:line="240" w:lineRule="auto"/>
              <w:jc w:val="center"/>
              <w:rPr>
                <w:color w:val="000000"/>
                <w:sz w:val="22"/>
              </w:rPr>
            </w:pPr>
            <w:r w:rsidRPr="00020775">
              <w:rPr>
                <w:color w:val="000000"/>
                <w:sz w:val="22"/>
              </w:rPr>
              <w:t>59 250</w:t>
            </w:r>
          </w:p>
        </w:tc>
        <w:tc>
          <w:tcPr>
            <w:tcW w:w="1476" w:type="pct"/>
            <w:tcBorders>
              <w:top w:val="nil"/>
              <w:left w:val="nil"/>
              <w:bottom w:val="single" w:sz="8" w:space="0" w:color="auto"/>
              <w:right w:val="single" w:sz="8" w:space="0" w:color="auto"/>
            </w:tcBorders>
            <w:shd w:val="clear" w:color="auto" w:fill="auto"/>
            <w:vAlign w:val="center"/>
          </w:tcPr>
          <w:p w14:paraId="511F9957" w14:textId="17DC8C43" w:rsidR="00020775" w:rsidRPr="00B54CB3" w:rsidRDefault="00020775" w:rsidP="00020775">
            <w:pPr>
              <w:widowControl w:val="0"/>
              <w:spacing w:line="240" w:lineRule="auto"/>
              <w:jc w:val="center"/>
              <w:rPr>
                <w:color w:val="000000"/>
                <w:sz w:val="22"/>
              </w:rPr>
            </w:pPr>
            <w:r w:rsidRPr="00020775">
              <w:rPr>
                <w:color w:val="000000"/>
                <w:sz w:val="22"/>
              </w:rPr>
              <w:t>1 185</w:t>
            </w:r>
          </w:p>
        </w:tc>
      </w:tr>
      <w:tr w:rsidR="00020775" w:rsidRPr="00A9684A" w14:paraId="3CC6E85C" w14:textId="77777777" w:rsidTr="00B54CB3">
        <w:trPr>
          <w:trHeight w:val="19"/>
        </w:trPr>
        <w:tc>
          <w:tcPr>
            <w:tcW w:w="1091" w:type="pct"/>
            <w:tcBorders>
              <w:top w:val="nil"/>
              <w:left w:val="single" w:sz="8" w:space="0" w:color="auto"/>
              <w:bottom w:val="single" w:sz="8" w:space="0" w:color="auto"/>
              <w:right w:val="single" w:sz="8" w:space="0" w:color="auto"/>
            </w:tcBorders>
            <w:shd w:val="clear" w:color="auto" w:fill="auto"/>
            <w:vAlign w:val="center"/>
          </w:tcPr>
          <w:p w14:paraId="7A0F4728" w14:textId="520B3430" w:rsidR="00020775" w:rsidRPr="00020775" w:rsidRDefault="00020775" w:rsidP="00020775">
            <w:pPr>
              <w:widowControl w:val="0"/>
              <w:spacing w:line="240" w:lineRule="auto"/>
              <w:jc w:val="center"/>
              <w:rPr>
                <w:color w:val="000000"/>
                <w:sz w:val="22"/>
              </w:rPr>
            </w:pPr>
            <w:r w:rsidRPr="00020775">
              <w:rPr>
                <w:color w:val="000000"/>
                <w:sz w:val="22"/>
              </w:rPr>
              <w:lastRenderedPageBreak/>
              <w:t>д. Гладково</w:t>
            </w:r>
          </w:p>
        </w:tc>
        <w:tc>
          <w:tcPr>
            <w:tcW w:w="897" w:type="pct"/>
            <w:tcBorders>
              <w:top w:val="nil"/>
              <w:left w:val="nil"/>
              <w:bottom w:val="single" w:sz="8" w:space="0" w:color="auto"/>
              <w:right w:val="single" w:sz="8" w:space="0" w:color="auto"/>
            </w:tcBorders>
            <w:shd w:val="clear" w:color="auto" w:fill="auto"/>
            <w:vAlign w:val="center"/>
          </w:tcPr>
          <w:p w14:paraId="3729CE28" w14:textId="65907B37" w:rsidR="00020775" w:rsidRPr="00B54CB3" w:rsidRDefault="00020775" w:rsidP="00020775">
            <w:pPr>
              <w:widowControl w:val="0"/>
              <w:spacing w:line="240" w:lineRule="auto"/>
              <w:jc w:val="center"/>
              <w:rPr>
                <w:color w:val="000000"/>
                <w:sz w:val="22"/>
              </w:rPr>
            </w:pPr>
            <w:r w:rsidRPr="00020775">
              <w:rPr>
                <w:color w:val="000000"/>
                <w:sz w:val="22"/>
              </w:rPr>
              <w:t>3,74</w:t>
            </w:r>
          </w:p>
        </w:tc>
        <w:tc>
          <w:tcPr>
            <w:tcW w:w="1536" w:type="pct"/>
            <w:tcBorders>
              <w:top w:val="single" w:sz="4" w:space="0" w:color="auto"/>
              <w:left w:val="single" w:sz="4" w:space="0" w:color="auto"/>
              <w:bottom w:val="single" w:sz="4" w:space="0" w:color="auto"/>
              <w:right w:val="single" w:sz="4" w:space="0" w:color="auto"/>
            </w:tcBorders>
            <w:vAlign w:val="center"/>
          </w:tcPr>
          <w:p w14:paraId="59D69B7D" w14:textId="0AEDF0BA" w:rsidR="00020775" w:rsidRPr="00B54CB3" w:rsidRDefault="00020775" w:rsidP="00020775">
            <w:pPr>
              <w:widowControl w:val="0"/>
              <w:spacing w:line="240" w:lineRule="auto"/>
              <w:jc w:val="center"/>
              <w:rPr>
                <w:color w:val="000000"/>
                <w:sz w:val="22"/>
              </w:rPr>
            </w:pPr>
            <w:r w:rsidRPr="00020775">
              <w:rPr>
                <w:color w:val="000000"/>
                <w:sz w:val="22"/>
              </w:rPr>
              <w:t>3 900</w:t>
            </w:r>
          </w:p>
        </w:tc>
        <w:tc>
          <w:tcPr>
            <w:tcW w:w="1476" w:type="pct"/>
            <w:tcBorders>
              <w:top w:val="nil"/>
              <w:left w:val="nil"/>
              <w:bottom w:val="single" w:sz="8" w:space="0" w:color="auto"/>
              <w:right w:val="single" w:sz="8" w:space="0" w:color="auto"/>
            </w:tcBorders>
            <w:shd w:val="clear" w:color="auto" w:fill="auto"/>
            <w:vAlign w:val="center"/>
          </w:tcPr>
          <w:p w14:paraId="44B05C04" w14:textId="593033FF" w:rsidR="00020775" w:rsidRPr="00B54CB3" w:rsidRDefault="00020775" w:rsidP="00020775">
            <w:pPr>
              <w:widowControl w:val="0"/>
              <w:spacing w:line="240" w:lineRule="auto"/>
              <w:jc w:val="center"/>
              <w:rPr>
                <w:color w:val="000000"/>
                <w:sz w:val="22"/>
              </w:rPr>
            </w:pPr>
            <w:r w:rsidRPr="00020775">
              <w:rPr>
                <w:color w:val="000000"/>
                <w:sz w:val="22"/>
              </w:rPr>
              <w:t>78</w:t>
            </w:r>
          </w:p>
        </w:tc>
      </w:tr>
      <w:tr w:rsidR="00020775" w:rsidRPr="00A9684A" w14:paraId="2371B044" w14:textId="77777777" w:rsidTr="00B54CB3">
        <w:trPr>
          <w:trHeight w:val="19"/>
        </w:trPr>
        <w:tc>
          <w:tcPr>
            <w:tcW w:w="1091" w:type="pct"/>
            <w:tcBorders>
              <w:top w:val="nil"/>
              <w:left w:val="single" w:sz="8" w:space="0" w:color="auto"/>
              <w:bottom w:val="single" w:sz="8" w:space="0" w:color="auto"/>
              <w:right w:val="single" w:sz="8" w:space="0" w:color="auto"/>
            </w:tcBorders>
            <w:shd w:val="clear" w:color="auto" w:fill="auto"/>
            <w:vAlign w:val="center"/>
          </w:tcPr>
          <w:p w14:paraId="35CCE245" w14:textId="44BDF296" w:rsidR="00020775" w:rsidRPr="00020775" w:rsidRDefault="00020775" w:rsidP="00020775">
            <w:pPr>
              <w:widowControl w:val="0"/>
              <w:spacing w:line="240" w:lineRule="auto"/>
              <w:jc w:val="center"/>
              <w:rPr>
                <w:color w:val="000000"/>
                <w:sz w:val="22"/>
              </w:rPr>
            </w:pPr>
            <w:r w:rsidRPr="00020775">
              <w:rPr>
                <w:color w:val="000000"/>
                <w:sz w:val="22"/>
              </w:rPr>
              <w:t>д. Дева</w:t>
            </w:r>
          </w:p>
        </w:tc>
        <w:tc>
          <w:tcPr>
            <w:tcW w:w="897" w:type="pct"/>
            <w:tcBorders>
              <w:top w:val="nil"/>
              <w:left w:val="nil"/>
              <w:bottom w:val="single" w:sz="8" w:space="0" w:color="auto"/>
              <w:right w:val="single" w:sz="8" w:space="0" w:color="auto"/>
            </w:tcBorders>
            <w:shd w:val="clear" w:color="auto" w:fill="auto"/>
            <w:vAlign w:val="center"/>
          </w:tcPr>
          <w:p w14:paraId="10114A89" w14:textId="77E3982B" w:rsidR="00020775" w:rsidRPr="00B54CB3" w:rsidRDefault="00020775" w:rsidP="00020775">
            <w:pPr>
              <w:widowControl w:val="0"/>
              <w:spacing w:line="240" w:lineRule="auto"/>
              <w:jc w:val="center"/>
              <w:rPr>
                <w:color w:val="000000"/>
                <w:sz w:val="22"/>
              </w:rPr>
            </w:pPr>
            <w:r w:rsidRPr="00020775">
              <w:rPr>
                <w:color w:val="000000"/>
                <w:sz w:val="22"/>
              </w:rPr>
              <w:t>11,72</w:t>
            </w:r>
          </w:p>
        </w:tc>
        <w:tc>
          <w:tcPr>
            <w:tcW w:w="1536" w:type="pct"/>
            <w:tcBorders>
              <w:top w:val="single" w:sz="4" w:space="0" w:color="auto"/>
              <w:left w:val="single" w:sz="4" w:space="0" w:color="auto"/>
              <w:bottom w:val="single" w:sz="4" w:space="0" w:color="auto"/>
              <w:right w:val="single" w:sz="4" w:space="0" w:color="auto"/>
            </w:tcBorders>
            <w:vAlign w:val="center"/>
          </w:tcPr>
          <w:p w14:paraId="0265189B" w14:textId="4D9115AD" w:rsidR="00020775" w:rsidRPr="00B54CB3" w:rsidRDefault="00020775" w:rsidP="00020775">
            <w:pPr>
              <w:widowControl w:val="0"/>
              <w:spacing w:line="240" w:lineRule="auto"/>
              <w:jc w:val="center"/>
              <w:rPr>
                <w:color w:val="000000"/>
                <w:sz w:val="22"/>
              </w:rPr>
            </w:pPr>
            <w:r w:rsidRPr="00020775">
              <w:rPr>
                <w:color w:val="000000"/>
                <w:sz w:val="22"/>
              </w:rPr>
              <w:t>12 450</w:t>
            </w:r>
          </w:p>
        </w:tc>
        <w:tc>
          <w:tcPr>
            <w:tcW w:w="1476" w:type="pct"/>
            <w:tcBorders>
              <w:top w:val="nil"/>
              <w:left w:val="nil"/>
              <w:bottom w:val="single" w:sz="8" w:space="0" w:color="auto"/>
              <w:right w:val="single" w:sz="8" w:space="0" w:color="auto"/>
            </w:tcBorders>
            <w:shd w:val="clear" w:color="auto" w:fill="auto"/>
            <w:vAlign w:val="center"/>
          </w:tcPr>
          <w:p w14:paraId="35C3611F" w14:textId="3DEC4512" w:rsidR="00020775" w:rsidRPr="00B54CB3" w:rsidRDefault="00020775" w:rsidP="00020775">
            <w:pPr>
              <w:widowControl w:val="0"/>
              <w:spacing w:line="240" w:lineRule="auto"/>
              <w:jc w:val="center"/>
              <w:rPr>
                <w:color w:val="000000"/>
                <w:sz w:val="22"/>
              </w:rPr>
            </w:pPr>
            <w:r w:rsidRPr="00020775">
              <w:rPr>
                <w:color w:val="000000"/>
                <w:sz w:val="22"/>
              </w:rPr>
              <w:t>249</w:t>
            </w:r>
          </w:p>
        </w:tc>
      </w:tr>
      <w:tr w:rsidR="00020775" w:rsidRPr="00A9684A" w14:paraId="575481E6" w14:textId="77777777" w:rsidTr="00B54CB3">
        <w:trPr>
          <w:trHeight w:val="19"/>
        </w:trPr>
        <w:tc>
          <w:tcPr>
            <w:tcW w:w="1091" w:type="pct"/>
            <w:tcBorders>
              <w:top w:val="nil"/>
              <w:left w:val="single" w:sz="8" w:space="0" w:color="auto"/>
              <w:bottom w:val="single" w:sz="8" w:space="0" w:color="auto"/>
              <w:right w:val="single" w:sz="8" w:space="0" w:color="auto"/>
            </w:tcBorders>
            <w:shd w:val="clear" w:color="auto" w:fill="auto"/>
            <w:vAlign w:val="center"/>
          </w:tcPr>
          <w:p w14:paraId="33CC6377" w14:textId="64E715A8" w:rsidR="00020775" w:rsidRPr="00020775" w:rsidRDefault="00020775" w:rsidP="00020775">
            <w:pPr>
              <w:widowControl w:val="0"/>
              <w:spacing w:line="240" w:lineRule="auto"/>
              <w:jc w:val="center"/>
              <w:rPr>
                <w:color w:val="000000"/>
                <w:sz w:val="22"/>
              </w:rPr>
            </w:pPr>
            <w:r w:rsidRPr="00020775">
              <w:rPr>
                <w:color w:val="000000"/>
                <w:sz w:val="22"/>
              </w:rPr>
              <w:t>д. Объезд</w:t>
            </w:r>
          </w:p>
        </w:tc>
        <w:tc>
          <w:tcPr>
            <w:tcW w:w="897" w:type="pct"/>
            <w:tcBorders>
              <w:top w:val="nil"/>
              <w:left w:val="nil"/>
              <w:bottom w:val="single" w:sz="8" w:space="0" w:color="auto"/>
              <w:right w:val="single" w:sz="8" w:space="0" w:color="auto"/>
            </w:tcBorders>
            <w:shd w:val="clear" w:color="auto" w:fill="auto"/>
            <w:vAlign w:val="center"/>
          </w:tcPr>
          <w:p w14:paraId="43108B65" w14:textId="1E0C0E14" w:rsidR="00020775" w:rsidRPr="00B54CB3" w:rsidRDefault="00020775" w:rsidP="00020775">
            <w:pPr>
              <w:widowControl w:val="0"/>
              <w:spacing w:line="240" w:lineRule="auto"/>
              <w:jc w:val="center"/>
              <w:rPr>
                <w:color w:val="000000"/>
                <w:sz w:val="22"/>
              </w:rPr>
            </w:pPr>
            <w:r w:rsidRPr="00020775">
              <w:rPr>
                <w:color w:val="000000"/>
                <w:sz w:val="22"/>
              </w:rPr>
              <w:t>5,66</w:t>
            </w:r>
          </w:p>
        </w:tc>
        <w:tc>
          <w:tcPr>
            <w:tcW w:w="1536" w:type="pct"/>
            <w:tcBorders>
              <w:top w:val="single" w:sz="4" w:space="0" w:color="auto"/>
              <w:left w:val="single" w:sz="4" w:space="0" w:color="auto"/>
              <w:bottom w:val="single" w:sz="4" w:space="0" w:color="auto"/>
              <w:right w:val="single" w:sz="4" w:space="0" w:color="auto"/>
            </w:tcBorders>
            <w:vAlign w:val="center"/>
          </w:tcPr>
          <w:p w14:paraId="6CC08040" w14:textId="6B10D9D2" w:rsidR="00020775" w:rsidRPr="00B54CB3" w:rsidRDefault="00020775" w:rsidP="00020775">
            <w:pPr>
              <w:widowControl w:val="0"/>
              <w:spacing w:line="240" w:lineRule="auto"/>
              <w:jc w:val="center"/>
              <w:rPr>
                <w:color w:val="000000"/>
                <w:sz w:val="22"/>
              </w:rPr>
            </w:pPr>
            <w:r w:rsidRPr="00020775">
              <w:rPr>
                <w:color w:val="000000"/>
                <w:sz w:val="22"/>
              </w:rPr>
              <w:t>6 000</w:t>
            </w:r>
          </w:p>
        </w:tc>
        <w:tc>
          <w:tcPr>
            <w:tcW w:w="1476" w:type="pct"/>
            <w:tcBorders>
              <w:top w:val="nil"/>
              <w:left w:val="nil"/>
              <w:bottom w:val="single" w:sz="8" w:space="0" w:color="auto"/>
              <w:right w:val="single" w:sz="8" w:space="0" w:color="auto"/>
            </w:tcBorders>
            <w:shd w:val="clear" w:color="auto" w:fill="auto"/>
            <w:vAlign w:val="center"/>
          </w:tcPr>
          <w:p w14:paraId="49F501D7" w14:textId="43A3CA73" w:rsidR="00020775" w:rsidRPr="00B54CB3" w:rsidRDefault="00020775" w:rsidP="00020775">
            <w:pPr>
              <w:widowControl w:val="0"/>
              <w:spacing w:line="240" w:lineRule="auto"/>
              <w:jc w:val="center"/>
              <w:rPr>
                <w:color w:val="000000"/>
                <w:sz w:val="22"/>
              </w:rPr>
            </w:pPr>
            <w:r w:rsidRPr="00020775">
              <w:rPr>
                <w:color w:val="000000"/>
                <w:sz w:val="22"/>
              </w:rPr>
              <w:t>120</w:t>
            </w:r>
          </w:p>
        </w:tc>
      </w:tr>
      <w:tr w:rsidR="00020775" w:rsidRPr="00A9684A" w14:paraId="30807CAC" w14:textId="77777777" w:rsidTr="00B54CB3">
        <w:trPr>
          <w:trHeight w:val="19"/>
        </w:trPr>
        <w:tc>
          <w:tcPr>
            <w:tcW w:w="1091" w:type="pct"/>
            <w:tcBorders>
              <w:top w:val="nil"/>
              <w:left w:val="single" w:sz="8" w:space="0" w:color="auto"/>
              <w:bottom w:val="single" w:sz="8" w:space="0" w:color="auto"/>
              <w:right w:val="single" w:sz="8" w:space="0" w:color="auto"/>
            </w:tcBorders>
            <w:shd w:val="clear" w:color="auto" w:fill="auto"/>
            <w:vAlign w:val="center"/>
          </w:tcPr>
          <w:p w14:paraId="6C726507" w14:textId="3837C31B" w:rsidR="00020775" w:rsidRPr="00020775" w:rsidRDefault="00020775" w:rsidP="00020775">
            <w:pPr>
              <w:widowControl w:val="0"/>
              <w:spacing w:line="240" w:lineRule="auto"/>
              <w:jc w:val="center"/>
              <w:rPr>
                <w:color w:val="000000"/>
                <w:sz w:val="22"/>
              </w:rPr>
            </w:pPr>
            <w:r w:rsidRPr="00020775">
              <w:rPr>
                <w:color w:val="000000"/>
                <w:sz w:val="22"/>
              </w:rPr>
              <w:t>д. Талашманово</w:t>
            </w:r>
          </w:p>
        </w:tc>
        <w:tc>
          <w:tcPr>
            <w:tcW w:w="897" w:type="pct"/>
            <w:tcBorders>
              <w:top w:val="nil"/>
              <w:left w:val="nil"/>
              <w:bottom w:val="single" w:sz="8" w:space="0" w:color="auto"/>
              <w:right w:val="single" w:sz="8" w:space="0" w:color="auto"/>
            </w:tcBorders>
            <w:shd w:val="clear" w:color="auto" w:fill="auto"/>
            <w:vAlign w:val="center"/>
          </w:tcPr>
          <w:p w14:paraId="7B9ABAAB" w14:textId="3AE6E1EE" w:rsidR="00020775" w:rsidRPr="00B54CB3" w:rsidRDefault="00020775" w:rsidP="00020775">
            <w:pPr>
              <w:widowControl w:val="0"/>
              <w:spacing w:line="240" w:lineRule="auto"/>
              <w:jc w:val="center"/>
              <w:rPr>
                <w:color w:val="000000"/>
                <w:sz w:val="22"/>
              </w:rPr>
            </w:pPr>
            <w:r w:rsidRPr="00020775">
              <w:rPr>
                <w:color w:val="000000"/>
                <w:sz w:val="22"/>
              </w:rPr>
              <w:t>9,03</w:t>
            </w:r>
          </w:p>
        </w:tc>
        <w:tc>
          <w:tcPr>
            <w:tcW w:w="1536" w:type="pct"/>
            <w:tcBorders>
              <w:top w:val="single" w:sz="4" w:space="0" w:color="auto"/>
              <w:left w:val="single" w:sz="4" w:space="0" w:color="auto"/>
              <w:bottom w:val="single" w:sz="4" w:space="0" w:color="auto"/>
              <w:right w:val="single" w:sz="4" w:space="0" w:color="auto"/>
            </w:tcBorders>
            <w:vAlign w:val="center"/>
          </w:tcPr>
          <w:p w14:paraId="79F83F82" w14:textId="764E08BB" w:rsidR="00020775" w:rsidRPr="00B54CB3" w:rsidRDefault="00020775" w:rsidP="00020775">
            <w:pPr>
              <w:widowControl w:val="0"/>
              <w:spacing w:line="240" w:lineRule="auto"/>
              <w:jc w:val="center"/>
              <w:rPr>
                <w:color w:val="000000"/>
                <w:sz w:val="22"/>
              </w:rPr>
            </w:pPr>
            <w:r w:rsidRPr="00020775">
              <w:rPr>
                <w:color w:val="000000"/>
                <w:sz w:val="22"/>
              </w:rPr>
              <w:t>9 600</w:t>
            </w:r>
          </w:p>
        </w:tc>
        <w:tc>
          <w:tcPr>
            <w:tcW w:w="1476" w:type="pct"/>
            <w:tcBorders>
              <w:top w:val="nil"/>
              <w:left w:val="nil"/>
              <w:bottom w:val="single" w:sz="8" w:space="0" w:color="auto"/>
              <w:right w:val="single" w:sz="8" w:space="0" w:color="auto"/>
            </w:tcBorders>
            <w:shd w:val="clear" w:color="auto" w:fill="auto"/>
            <w:vAlign w:val="center"/>
          </w:tcPr>
          <w:p w14:paraId="523403BE" w14:textId="29EBBA12" w:rsidR="00020775" w:rsidRPr="00B54CB3" w:rsidRDefault="00020775" w:rsidP="00020775">
            <w:pPr>
              <w:widowControl w:val="0"/>
              <w:spacing w:line="240" w:lineRule="auto"/>
              <w:jc w:val="center"/>
              <w:rPr>
                <w:color w:val="000000"/>
                <w:sz w:val="22"/>
              </w:rPr>
            </w:pPr>
            <w:r w:rsidRPr="00020775">
              <w:rPr>
                <w:color w:val="000000"/>
                <w:sz w:val="22"/>
              </w:rPr>
              <w:t>192</w:t>
            </w:r>
          </w:p>
        </w:tc>
      </w:tr>
      <w:tr w:rsidR="00020775" w:rsidRPr="00A9684A" w14:paraId="7DC5686F" w14:textId="77777777" w:rsidTr="00B54CB3">
        <w:trPr>
          <w:trHeight w:val="19"/>
        </w:trPr>
        <w:tc>
          <w:tcPr>
            <w:tcW w:w="1091" w:type="pct"/>
            <w:tcBorders>
              <w:top w:val="nil"/>
              <w:left w:val="single" w:sz="8" w:space="0" w:color="auto"/>
              <w:bottom w:val="single" w:sz="8" w:space="0" w:color="auto"/>
              <w:right w:val="single" w:sz="8" w:space="0" w:color="auto"/>
            </w:tcBorders>
            <w:shd w:val="clear" w:color="auto" w:fill="auto"/>
            <w:vAlign w:val="center"/>
          </w:tcPr>
          <w:p w14:paraId="6C1B2720" w14:textId="40D98279" w:rsidR="00020775" w:rsidRPr="00020775" w:rsidRDefault="00020775" w:rsidP="00020775">
            <w:pPr>
              <w:widowControl w:val="0"/>
              <w:spacing w:line="240" w:lineRule="auto"/>
              <w:jc w:val="center"/>
              <w:rPr>
                <w:color w:val="000000"/>
                <w:sz w:val="22"/>
              </w:rPr>
            </w:pPr>
            <w:r w:rsidRPr="00020775">
              <w:rPr>
                <w:color w:val="000000"/>
                <w:sz w:val="22"/>
              </w:rPr>
              <w:t>д. Чичерево</w:t>
            </w:r>
          </w:p>
        </w:tc>
        <w:tc>
          <w:tcPr>
            <w:tcW w:w="897" w:type="pct"/>
            <w:tcBorders>
              <w:top w:val="nil"/>
              <w:left w:val="nil"/>
              <w:bottom w:val="single" w:sz="8" w:space="0" w:color="auto"/>
              <w:right w:val="single" w:sz="8" w:space="0" w:color="auto"/>
            </w:tcBorders>
            <w:shd w:val="clear" w:color="auto" w:fill="auto"/>
            <w:vAlign w:val="center"/>
          </w:tcPr>
          <w:p w14:paraId="68B8EEF5" w14:textId="0D4FDAB2" w:rsidR="00020775" w:rsidRPr="00B54CB3" w:rsidRDefault="00020775" w:rsidP="00020775">
            <w:pPr>
              <w:widowControl w:val="0"/>
              <w:spacing w:line="240" w:lineRule="auto"/>
              <w:jc w:val="center"/>
              <w:rPr>
                <w:color w:val="000000"/>
                <w:sz w:val="22"/>
              </w:rPr>
            </w:pPr>
            <w:r w:rsidRPr="00020775">
              <w:rPr>
                <w:color w:val="000000"/>
                <w:sz w:val="22"/>
              </w:rPr>
              <w:t>5,85</w:t>
            </w:r>
          </w:p>
        </w:tc>
        <w:tc>
          <w:tcPr>
            <w:tcW w:w="1536" w:type="pct"/>
            <w:tcBorders>
              <w:top w:val="single" w:sz="4" w:space="0" w:color="auto"/>
              <w:left w:val="single" w:sz="4" w:space="0" w:color="auto"/>
              <w:bottom w:val="single" w:sz="4" w:space="0" w:color="auto"/>
              <w:right w:val="single" w:sz="4" w:space="0" w:color="auto"/>
            </w:tcBorders>
            <w:vAlign w:val="center"/>
          </w:tcPr>
          <w:p w14:paraId="19B4226B" w14:textId="03076019" w:rsidR="00020775" w:rsidRPr="00B54CB3" w:rsidRDefault="00020775" w:rsidP="00020775">
            <w:pPr>
              <w:widowControl w:val="0"/>
              <w:spacing w:line="240" w:lineRule="auto"/>
              <w:jc w:val="center"/>
              <w:rPr>
                <w:color w:val="000000"/>
                <w:sz w:val="22"/>
              </w:rPr>
            </w:pPr>
            <w:r w:rsidRPr="00020775">
              <w:rPr>
                <w:color w:val="000000"/>
                <w:sz w:val="22"/>
              </w:rPr>
              <w:t>6 150</w:t>
            </w:r>
          </w:p>
        </w:tc>
        <w:tc>
          <w:tcPr>
            <w:tcW w:w="1476" w:type="pct"/>
            <w:tcBorders>
              <w:top w:val="nil"/>
              <w:left w:val="nil"/>
              <w:bottom w:val="single" w:sz="8" w:space="0" w:color="auto"/>
              <w:right w:val="single" w:sz="8" w:space="0" w:color="auto"/>
            </w:tcBorders>
            <w:shd w:val="clear" w:color="auto" w:fill="auto"/>
            <w:vAlign w:val="center"/>
          </w:tcPr>
          <w:p w14:paraId="459B9C3B" w14:textId="76E4C16D" w:rsidR="00020775" w:rsidRPr="00B54CB3" w:rsidRDefault="00020775" w:rsidP="00020775">
            <w:pPr>
              <w:widowControl w:val="0"/>
              <w:spacing w:line="240" w:lineRule="auto"/>
              <w:jc w:val="center"/>
              <w:rPr>
                <w:color w:val="000000"/>
                <w:sz w:val="22"/>
              </w:rPr>
            </w:pPr>
            <w:r w:rsidRPr="00020775">
              <w:rPr>
                <w:color w:val="000000"/>
                <w:sz w:val="22"/>
              </w:rPr>
              <w:t>123</w:t>
            </w:r>
          </w:p>
        </w:tc>
      </w:tr>
      <w:tr w:rsidR="00020775" w:rsidRPr="00A9684A" w14:paraId="7681AE36" w14:textId="77777777" w:rsidTr="00B54CB3">
        <w:trPr>
          <w:trHeight w:val="19"/>
        </w:trPr>
        <w:tc>
          <w:tcPr>
            <w:tcW w:w="1091" w:type="pct"/>
            <w:tcBorders>
              <w:top w:val="nil"/>
              <w:left w:val="single" w:sz="8" w:space="0" w:color="auto"/>
              <w:bottom w:val="single" w:sz="8" w:space="0" w:color="auto"/>
              <w:right w:val="single" w:sz="8" w:space="0" w:color="auto"/>
            </w:tcBorders>
            <w:shd w:val="clear" w:color="auto" w:fill="auto"/>
            <w:vAlign w:val="center"/>
          </w:tcPr>
          <w:p w14:paraId="26BA0007" w14:textId="61C51866" w:rsidR="00020775" w:rsidRPr="00020775" w:rsidRDefault="00020775" w:rsidP="00020775">
            <w:pPr>
              <w:widowControl w:val="0"/>
              <w:spacing w:line="240" w:lineRule="auto"/>
              <w:jc w:val="center"/>
              <w:rPr>
                <w:color w:val="000000"/>
                <w:sz w:val="22"/>
              </w:rPr>
            </w:pPr>
            <w:r w:rsidRPr="00020775">
              <w:rPr>
                <w:color w:val="000000"/>
                <w:sz w:val="22"/>
              </w:rPr>
              <w:t>р.п. Ильиногорск</w:t>
            </w:r>
          </w:p>
        </w:tc>
        <w:tc>
          <w:tcPr>
            <w:tcW w:w="897" w:type="pct"/>
            <w:tcBorders>
              <w:top w:val="nil"/>
              <w:left w:val="nil"/>
              <w:bottom w:val="single" w:sz="8" w:space="0" w:color="auto"/>
              <w:right w:val="single" w:sz="8" w:space="0" w:color="auto"/>
            </w:tcBorders>
            <w:shd w:val="clear" w:color="auto" w:fill="auto"/>
            <w:vAlign w:val="center"/>
          </w:tcPr>
          <w:p w14:paraId="489FE508" w14:textId="52A2F591" w:rsidR="00020775" w:rsidRPr="00B54CB3" w:rsidRDefault="00020775" w:rsidP="00020775">
            <w:pPr>
              <w:widowControl w:val="0"/>
              <w:spacing w:line="240" w:lineRule="auto"/>
              <w:jc w:val="center"/>
              <w:rPr>
                <w:color w:val="000000"/>
                <w:sz w:val="22"/>
              </w:rPr>
            </w:pPr>
            <w:r w:rsidRPr="00020775">
              <w:rPr>
                <w:color w:val="000000"/>
                <w:sz w:val="22"/>
              </w:rPr>
              <w:t>8,95</w:t>
            </w:r>
          </w:p>
        </w:tc>
        <w:tc>
          <w:tcPr>
            <w:tcW w:w="1536" w:type="pct"/>
            <w:tcBorders>
              <w:top w:val="single" w:sz="4" w:space="0" w:color="auto"/>
              <w:left w:val="single" w:sz="4" w:space="0" w:color="auto"/>
              <w:bottom w:val="single" w:sz="4" w:space="0" w:color="auto"/>
              <w:right w:val="single" w:sz="4" w:space="0" w:color="auto"/>
            </w:tcBorders>
            <w:vAlign w:val="center"/>
          </w:tcPr>
          <w:p w14:paraId="3922519A" w14:textId="557B150F" w:rsidR="00020775" w:rsidRPr="00B54CB3" w:rsidRDefault="00020775" w:rsidP="00020775">
            <w:pPr>
              <w:widowControl w:val="0"/>
              <w:spacing w:line="240" w:lineRule="auto"/>
              <w:jc w:val="center"/>
              <w:rPr>
                <w:color w:val="000000"/>
                <w:sz w:val="22"/>
              </w:rPr>
            </w:pPr>
            <w:r w:rsidRPr="00020775">
              <w:rPr>
                <w:color w:val="000000"/>
                <w:sz w:val="22"/>
              </w:rPr>
              <w:t>9 450</w:t>
            </w:r>
          </w:p>
        </w:tc>
        <w:tc>
          <w:tcPr>
            <w:tcW w:w="1476" w:type="pct"/>
            <w:tcBorders>
              <w:top w:val="nil"/>
              <w:left w:val="nil"/>
              <w:bottom w:val="single" w:sz="8" w:space="0" w:color="auto"/>
              <w:right w:val="single" w:sz="8" w:space="0" w:color="auto"/>
            </w:tcBorders>
            <w:shd w:val="clear" w:color="auto" w:fill="auto"/>
            <w:vAlign w:val="center"/>
          </w:tcPr>
          <w:p w14:paraId="6CB1A7DD" w14:textId="07315AC3" w:rsidR="00020775" w:rsidRPr="00B54CB3" w:rsidRDefault="00020775" w:rsidP="00020775">
            <w:pPr>
              <w:widowControl w:val="0"/>
              <w:spacing w:line="240" w:lineRule="auto"/>
              <w:jc w:val="center"/>
              <w:rPr>
                <w:color w:val="000000"/>
                <w:sz w:val="22"/>
              </w:rPr>
            </w:pPr>
            <w:r w:rsidRPr="00020775">
              <w:rPr>
                <w:color w:val="000000"/>
                <w:sz w:val="22"/>
              </w:rPr>
              <w:t>189</w:t>
            </w:r>
          </w:p>
        </w:tc>
      </w:tr>
      <w:tr w:rsidR="00020775" w:rsidRPr="00A9684A" w14:paraId="373EF78A" w14:textId="77777777" w:rsidTr="00B54CB3">
        <w:trPr>
          <w:trHeight w:val="19"/>
        </w:trPr>
        <w:tc>
          <w:tcPr>
            <w:tcW w:w="1091" w:type="pct"/>
            <w:tcBorders>
              <w:top w:val="nil"/>
              <w:left w:val="single" w:sz="8" w:space="0" w:color="auto"/>
              <w:bottom w:val="single" w:sz="8" w:space="0" w:color="auto"/>
              <w:right w:val="single" w:sz="8" w:space="0" w:color="auto"/>
            </w:tcBorders>
            <w:shd w:val="clear" w:color="auto" w:fill="auto"/>
            <w:vAlign w:val="center"/>
          </w:tcPr>
          <w:p w14:paraId="60EB26E9" w14:textId="14703B25" w:rsidR="00020775" w:rsidRPr="00020775" w:rsidRDefault="00020775" w:rsidP="00020775">
            <w:pPr>
              <w:widowControl w:val="0"/>
              <w:spacing w:line="240" w:lineRule="auto"/>
              <w:jc w:val="center"/>
              <w:rPr>
                <w:color w:val="000000"/>
                <w:sz w:val="22"/>
              </w:rPr>
            </w:pPr>
            <w:r w:rsidRPr="00020775">
              <w:rPr>
                <w:color w:val="000000"/>
                <w:sz w:val="22"/>
              </w:rPr>
              <w:t>р.п. Центральный</w:t>
            </w:r>
          </w:p>
        </w:tc>
        <w:tc>
          <w:tcPr>
            <w:tcW w:w="897" w:type="pct"/>
            <w:tcBorders>
              <w:top w:val="nil"/>
              <w:left w:val="nil"/>
              <w:bottom w:val="single" w:sz="8" w:space="0" w:color="auto"/>
              <w:right w:val="single" w:sz="8" w:space="0" w:color="auto"/>
            </w:tcBorders>
            <w:shd w:val="clear" w:color="auto" w:fill="auto"/>
            <w:vAlign w:val="center"/>
          </w:tcPr>
          <w:p w14:paraId="3840A3DE" w14:textId="1519065F" w:rsidR="00020775" w:rsidRPr="00B54CB3" w:rsidRDefault="00020775" w:rsidP="00020775">
            <w:pPr>
              <w:widowControl w:val="0"/>
              <w:spacing w:line="240" w:lineRule="auto"/>
              <w:jc w:val="center"/>
              <w:rPr>
                <w:color w:val="000000"/>
                <w:sz w:val="22"/>
              </w:rPr>
            </w:pPr>
            <w:r w:rsidRPr="00020775">
              <w:rPr>
                <w:color w:val="000000"/>
                <w:sz w:val="22"/>
              </w:rPr>
              <w:t>2,00</w:t>
            </w:r>
          </w:p>
        </w:tc>
        <w:tc>
          <w:tcPr>
            <w:tcW w:w="1536" w:type="pct"/>
            <w:tcBorders>
              <w:top w:val="single" w:sz="4" w:space="0" w:color="auto"/>
              <w:left w:val="single" w:sz="4" w:space="0" w:color="auto"/>
              <w:bottom w:val="single" w:sz="4" w:space="0" w:color="auto"/>
              <w:right w:val="single" w:sz="4" w:space="0" w:color="auto"/>
            </w:tcBorders>
            <w:vAlign w:val="center"/>
          </w:tcPr>
          <w:p w14:paraId="22DB52B8" w14:textId="5759D8EE" w:rsidR="00020775" w:rsidRPr="00B54CB3" w:rsidRDefault="00020775" w:rsidP="00020775">
            <w:pPr>
              <w:widowControl w:val="0"/>
              <w:spacing w:line="240" w:lineRule="auto"/>
              <w:jc w:val="center"/>
              <w:rPr>
                <w:color w:val="000000"/>
                <w:sz w:val="22"/>
              </w:rPr>
            </w:pPr>
            <w:r w:rsidRPr="00020775">
              <w:rPr>
                <w:color w:val="000000"/>
                <w:sz w:val="22"/>
              </w:rPr>
              <w:t>2 100</w:t>
            </w:r>
          </w:p>
        </w:tc>
        <w:tc>
          <w:tcPr>
            <w:tcW w:w="1476" w:type="pct"/>
            <w:tcBorders>
              <w:top w:val="nil"/>
              <w:left w:val="nil"/>
              <w:bottom w:val="single" w:sz="8" w:space="0" w:color="auto"/>
              <w:right w:val="single" w:sz="8" w:space="0" w:color="auto"/>
            </w:tcBorders>
            <w:shd w:val="clear" w:color="auto" w:fill="auto"/>
            <w:vAlign w:val="center"/>
          </w:tcPr>
          <w:p w14:paraId="6B3DA710" w14:textId="6E98AF11" w:rsidR="00020775" w:rsidRPr="00B54CB3" w:rsidRDefault="00020775" w:rsidP="00020775">
            <w:pPr>
              <w:widowControl w:val="0"/>
              <w:spacing w:line="240" w:lineRule="auto"/>
              <w:jc w:val="center"/>
              <w:rPr>
                <w:color w:val="000000"/>
                <w:sz w:val="22"/>
              </w:rPr>
            </w:pPr>
            <w:r w:rsidRPr="00020775">
              <w:rPr>
                <w:color w:val="000000"/>
                <w:sz w:val="22"/>
              </w:rPr>
              <w:t>42</w:t>
            </w:r>
          </w:p>
        </w:tc>
      </w:tr>
      <w:tr w:rsidR="00020775" w:rsidRPr="00A9684A" w14:paraId="645A54B5" w14:textId="77777777" w:rsidTr="00B54CB3">
        <w:trPr>
          <w:trHeight w:val="19"/>
        </w:trPr>
        <w:tc>
          <w:tcPr>
            <w:tcW w:w="1091" w:type="pct"/>
            <w:tcBorders>
              <w:top w:val="nil"/>
              <w:left w:val="single" w:sz="8" w:space="0" w:color="auto"/>
              <w:bottom w:val="single" w:sz="8" w:space="0" w:color="auto"/>
              <w:right w:val="single" w:sz="8" w:space="0" w:color="auto"/>
            </w:tcBorders>
            <w:shd w:val="clear" w:color="auto" w:fill="auto"/>
            <w:vAlign w:val="center"/>
          </w:tcPr>
          <w:p w14:paraId="0EA33C15" w14:textId="77894494" w:rsidR="00020775" w:rsidRPr="00020775" w:rsidRDefault="00020775" w:rsidP="00020775">
            <w:pPr>
              <w:widowControl w:val="0"/>
              <w:spacing w:line="240" w:lineRule="auto"/>
              <w:jc w:val="center"/>
              <w:rPr>
                <w:color w:val="000000"/>
                <w:sz w:val="22"/>
              </w:rPr>
            </w:pPr>
            <w:r w:rsidRPr="00020775">
              <w:rPr>
                <w:color w:val="000000"/>
                <w:sz w:val="22"/>
              </w:rPr>
              <w:t xml:space="preserve">р.п. </w:t>
            </w:r>
            <w:proofErr w:type="spellStart"/>
            <w:r w:rsidRPr="00020775">
              <w:rPr>
                <w:color w:val="000000"/>
                <w:sz w:val="22"/>
              </w:rPr>
              <w:t>Югановец</w:t>
            </w:r>
            <w:proofErr w:type="spellEnd"/>
          </w:p>
        </w:tc>
        <w:tc>
          <w:tcPr>
            <w:tcW w:w="897" w:type="pct"/>
            <w:tcBorders>
              <w:top w:val="nil"/>
              <w:left w:val="nil"/>
              <w:bottom w:val="single" w:sz="8" w:space="0" w:color="auto"/>
              <w:right w:val="single" w:sz="8" w:space="0" w:color="auto"/>
            </w:tcBorders>
            <w:shd w:val="clear" w:color="auto" w:fill="auto"/>
            <w:vAlign w:val="center"/>
          </w:tcPr>
          <w:p w14:paraId="2744AED9" w14:textId="1D96395C" w:rsidR="00020775" w:rsidRPr="00B54CB3" w:rsidRDefault="00020775" w:rsidP="00020775">
            <w:pPr>
              <w:widowControl w:val="0"/>
              <w:spacing w:line="240" w:lineRule="auto"/>
              <w:jc w:val="center"/>
              <w:rPr>
                <w:color w:val="000000"/>
                <w:sz w:val="22"/>
              </w:rPr>
            </w:pPr>
            <w:r w:rsidRPr="00020775">
              <w:rPr>
                <w:color w:val="000000"/>
                <w:sz w:val="22"/>
              </w:rPr>
              <w:t>2,33</w:t>
            </w:r>
          </w:p>
        </w:tc>
        <w:tc>
          <w:tcPr>
            <w:tcW w:w="1536" w:type="pct"/>
            <w:tcBorders>
              <w:top w:val="single" w:sz="4" w:space="0" w:color="auto"/>
              <w:left w:val="single" w:sz="4" w:space="0" w:color="auto"/>
              <w:bottom w:val="single" w:sz="4" w:space="0" w:color="auto"/>
              <w:right w:val="single" w:sz="4" w:space="0" w:color="auto"/>
            </w:tcBorders>
            <w:vAlign w:val="center"/>
          </w:tcPr>
          <w:p w14:paraId="10F47DAC" w14:textId="41AEE382" w:rsidR="00020775" w:rsidRPr="00B54CB3" w:rsidRDefault="00020775" w:rsidP="00020775">
            <w:pPr>
              <w:widowControl w:val="0"/>
              <w:spacing w:line="240" w:lineRule="auto"/>
              <w:jc w:val="center"/>
              <w:rPr>
                <w:color w:val="000000"/>
                <w:sz w:val="22"/>
              </w:rPr>
            </w:pPr>
            <w:r w:rsidRPr="00020775">
              <w:rPr>
                <w:color w:val="000000"/>
                <w:sz w:val="22"/>
              </w:rPr>
              <w:t>2 400</w:t>
            </w:r>
          </w:p>
        </w:tc>
        <w:tc>
          <w:tcPr>
            <w:tcW w:w="1476" w:type="pct"/>
            <w:tcBorders>
              <w:top w:val="nil"/>
              <w:left w:val="nil"/>
              <w:bottom w:val="single" w:sz="8" w:space="0" w:color="auto"/>
              <w:right w:val="single" w:sz="8" w:space="0" w:color="auto"/>
            </w:tcBorders>
            <w:shd w:val="clear" w:color="auto" w:fill="auto"/>
            <w:vAlign w:val="center"/>
          </w:tcPr>
          <w:p w14:paraId="4183477D" w14:textId="5E9ABE30" w:rsidR="00020775" w:rsidRPr="00B54CB3" w:rsidRDefault="00020775" w:rsidP="00020775">
            <w:pPr>
              <w:widowControl w:val="0"/>
              <w:spacing w:line="240" w:lineRule="auto"/>
              <w:jc w:val="center"/>
              <w:rPr>
                <w:color w:val="000000"/>
                <w:sz w:val="22"/>
              </w:rPr>
            </w:pPr>
            <w:r w:rsidRPr="00020775">
              <w:rPr>
                <w:color w:val="000000"/>
                <w:sz w:val="22"/>
              </w:rPr>
              <w:t>48</w:t>
            </w:r>
          </w:p>
        </w:tc>
      </w:tr>
      <w:tr w:rsidR="00020775" w:rsidRPr="00A9684A" w14:paraId="70FC44F3" w14:textId="77777777" w:rsidTr="00B54CB3">
        <w:trPr>
          <w:trHeight w:val="19"/>
        </w:trPr>
        <w:tc>
          <w:tcPr>
            <w:tcW w:w="1091" w:type="pct"/>
            <w:tcBorders>
              <w:top w:val="nil"/>
              <w:left w:val="single" w:sz="8" w:space="0" w:color="auto"/>
              <w:bottom w:val="single" w:sz="8" w:space="0" w:color="auto"/>
              <w:right w:val="single" w:sz="8" w:space="0" w:color="auto"/>
            </w:tcBorders>
            <w:shd w:val="clear" w:color="auto" w:fill="auto"/>
            <w:vAlign w:val="center"/>
          </w:tcPr>
          <w:p w14:paraId="13818640" w14:textId="0FB08E87" w:rsidR="00020775" w:rsidRPr="00020775" w:rsidRDefault="00020775" w:rsidP="00020775">
            <w:pPr>
              <w:widowControl w:val="0"/>
              <w:spacing w:line="240" w:lineRule="auto"/>
              <w:jc w:val="center"/>
              <w:rPr>
                <w:color w:val="000000"/>
                <w:sz w:val="22"/>
              </w:rPr>
            </w:pPr>
            <w:r w:rsidRPr="00020775">
              <w:rPr>
                <w:color w:val="000000"/>
                <w:sz w:val="22"/>
              </w:rPr>
              <w:t>с. Мячково</w:t>
            </w:r>
          </w:p>
        </w:tc>
        <w:tc>
          <w:tcPr>
            <w:tcW w:w="897" w:type="pct"/>
            <w:tcBorders>
              <w:top w:val="nil"/>
              <w:left w:val="nil"/>
              <w:bottom w:val="single" w:sz="8" w:space="0" w:color="auto"/>
              <w:right w:val="single" w:sz="8" w:space="0" w:color="auto"/>
            </w:tcBorders>
            <w:shd w:val="clear" w:color="auto" w:fill="auto"/>
            <w:vAlign w:val="center"/>
          </w:tcPr>
          <w:p w14:paraId="6B07F700" w14:textId="75EF1357" w:rsidR="00020775" w:rsidRPr="00B54CB3" w:rsidRDefault="00020775" w:rsidP="00020775">
            <w:pPr>
              <w:widowControl w:val="0"/>
              <w:spacing w:line="240" w:lineRule="auto"/>
              <w:jc w:val="center"/>
              <w:rPr>
                <w:color w:val="000000"/>
                <w:sz w:val="22"/>
              </w:rPr>
            </w:pPr>
            <w:r w:rsidRPr="00020775">
              <w:rPr>
                <w:color w:val="000000"/>
                <w:sz w:val="22"/>
              </w:rPr>
              <w:t>33,07</w:t>
            </w:r>
          </w:p>
        </w:tc>
        <w:tc>
          <w:tcPr>
            <w:tcW w:w="1536" w:type="pct"/>
            <w:tcBorders>
              <w:top w:val="single" w:sz="4" w:space="0" w:color="auto"/>
              <w:left w:val="single" w:sz="4" w:space="0" w:color="auto"/>
              <w:bottom w:val="single" w:sz="4" w:space="0" w:color="auto"/>
              <w:right w:val="single" w:sz="4" w:space="0" w:color="auto"/>
            </w:tcBorders>
            <w:vAlign w:val="center"/>
          </w:tcPr>
          <w:p w14:paraId="2B9BAC38" w14:textId="4CBE5798" w:rsidR="00020775" w:rsidRPr="00B54CB3" w:rsidRDefault="00020775" w:rsidP="00020775">
            <w:pPr>
              <w:widowControl w:val="0"/>
              <w:spacing w:line="240" w:lineRule="auto"/>
              <w:jc w:val="center"/>
              <w:rPr>
                <w:color w:val="000000"/>
                <w:sz w:val="22"/>
              </w:rPr>
            </w:pPr>
            <w:r w:rsidRPr="00020775">
              <w:rPr>
                <w:color w:val="000000"/>
                <w:sz w:val="22"/>
              </w:rPr>
              <w:t>35 100</w:t>
            </w:r>
          </w:p>
        </w:tc>
        <w:tc>
          <w:tcPr>
            <w:tcW w:w="1476" w:type="pct"/>
            <w:tcBorders>
              <w:top w:val="nil"/>
              <w:left w:val="nil"/>
              <w:bottom w:val="single" w:sz="8" w:space="0" w:color="auto"/>
              <w:right w:val="single" w:sz="8" w:space="0" w:color="auto"/>
            </w:tcBorders>
            <w:shd w:val="clear" w:color="auto" w:fill="auto"/>
            <w:vAlign w:val="center"/>
          </w:tcPr>
          <w:p w14:paraId="151C1271" w14:textId="356D03F2" w:rsidR="00020775" w:rsidRPr="00B54CB3" w:rsidRDefault="00020775" w:rsidP="00020775">
            <w:pPr>
              <w:widowControl w:val="0"/>
              <w:spacing w:line="240" w:lineRule="auto"/>
              <w:jc w:val="center"/>
              <w:rPr>
                <w:color w:val="000000"/>
                <w:sz w:val="22"/>
              </w:rPr>
            </w:pPr>
            <w:r w:rsidRPr="00020775">
              <w:rPr>
                <w:color w:val="000000"/>
                <w:sz w:val="22"/>
              </w:rPr>
              <w:t>702</w:t>
            </w:r>
          </w:p>
        </w:tc>
      </w:tr>
      <w:tr w:rsidR="00020775" w:rsidRPr="00A9684A" w14:paraId="3058B263" w14:textId="77777777" w:rsidTr="00B54CB3">
        <w:trPr>
          <w:trHeight w:val="19"/>
        </w:trPr>
        <w:tc>
          <w:tcPr>
            <w:tcW w:w="1091" w:type="pct"/>
            <w:tcBorders>
              <w:top w:val="nil"/>
              <w:left w:val="single" w:sz="8" w:space="0" w:color="auto"/>
              <w:bottom w:val="single" w:sz="8" w:space="0" w:color="auto"/>
              <w:right w:val="single" w:sz="8" w:space="0" w:color="auto"/>
            </w:tcBorders>
            <w:shd w:val="clear" w:color="auto" w:fill="auto"/>
            <w:vAlign w:val="center"/>
          </w:tcPr>
          <w:p w14:paraId="07901557" w14:textId="148C4B5D" w:rsidR="00020775" w:rsidRPr="00020775" w:rsidRDefault="00020775" w:rsidP="00020775">
            <w:pPr>
              <w:widowControl w:val="0"/>
              <w:spacing w:line="240" w:lineRule="auto"/>
              <w:jc w:val="center"/>
              <w:rPr>
                <w:color w:val="000000"/>
                <w:sz w:val="22"/>
              </w:rPr>
            </w:pPr>
            <w:r w:rsidRPr="00020775">
              <w:rPr>
                <w:color w:val="000000"/>
                <w:sz w:val="22"/>
              </w:rPr>
              <w:t>с.п. Чернуха</w:t>
            </w:r>
          </w:p>
        </w:tc>
        <w:tc>
          <w:tcPr>
            <w:tcW w:w="897" w:type="pct"/>
            <w:tcBorders>
              <w:top w:val="nil"/>
              <w:left w:val="nil"/>
              <w:bottom w:val="single" w:sz="8" w:space="0" w:color="auto"/>
              <w:right w:val="single" w:sz="8" w:space="0" w:color="auto"/>
            </w:tcBorders>
            <w:shd w:val="clear" w:color="auto" w:fill="auto"/>
            <w:vAlign w:val="center"/>
          </w:tcPr>
          <w:p w14:paraId="3D8F6F04" w14:textId="15955252" w:rsidR="00020775" w:rsidRPr="00B54CB3" w:rsidRDefault="00020775" w:rsidP="00020775">
            <w:pPr>
              <w:widowControl w:val="0"/>
              <w:spacing w:line="240" w:lineRule="auto"/>
              <w:jc w:val="center"/>
              <w:rPr>
                <w:color w:val="000000"/>
                <w:sz w:val="22"/>
              </w:rPr>
            </w:pPr>
            <w:r w:rsidRPr="00020775">
              <w:rPr>
                <w:color w:val="000000"/>
                <w:sz w:val="22"/>
              </w:rPr>
              <w:t>5,78</w:t>
            </w:r>
          </w:p>
        </w:tc>
        <w:tc>
          <w:tcPr>
            <w:tcW w:w="1536" w:type="pct"/>
            <w:tcBorders>
              <w:top w:val="single" w:sz="4" w:space="0" w:color="auto"/>
              <w:left w:val="single" w:sz="4" w:space="0" w:color="auto"/>
              <w:bottom w:val="single" w:sz="4" w:space="0" w:color="auto"/>
              <w:right w:val="single" w:sz="4" w:space="0" w:color="auto"/>
            </w:tcBorders>
            <w:vAlign w:val="center"/>
          </w:tcPr>
          <w:p w14:paraId="42A2C013" w14:textId="6FD3714B" w:rsidR="00020775" w:rsidRPr="00B54CB3" w:rsidRDefault="00020775" w:rsidP="00020775">
            <w:pPr>
              <w:widowControl w:val="0"/>
              <w:spacing w:line="240" w:lineRule="auto"/>
              <w:jc w:val="center"/>
              <w:rPr>
                <w:color w:val="000000"/>
                <w:sz w:val="22"/>
              </w:rPr>
            </w:pPr>
            <w:r w:rsidRPr="00020775">
              <w:rPr>
                <w:color w:val="000000"/>
                <w:sz w:val="22"/>
              </w:rPr>
              <w:t>6 150</w:t>
            </w:r>
          </w:p>
        </w:tc>
        <w:tc>
          <w:tcPr>
            <w:tcW w:w="1476" w:type="pct"/>
            <w:tcBorders>
              <w:top w:val="nil"/>
              <w:left w:val="nil"/>
              <w:bottom w:val="single" w:sz="8" w:space="0" w:color="auto"/>
              <w:right w:val="single" w:sz="8" w:space="0" w:color="auto"/>
            </w:tcBorders>
            <w:shd w:val="clear" w:color="auto" w:fill="auto"/>
            <w:vAlign w:val="center"/>
          </w:tcPr>
          <w:p w14:paraId="7C2847D5" w14:textId="6F0CB994" w:rsidR="00020775" w:rsidRPr="00B54CB3" w:rsidRDefault="00020775" w:rsidP="00020775">
            <w:pPr>
              <w:widowControl w:val="0"/>
              <w:spacing w:line="240" w:lineRule="auto"/>
              <w:jc w:val="center"/>
              <w:rPr>
                <w:color w:val="000000"/>
                <w:sz w:val="22"/>
              </w:rPr>
            </w:pPr>
            <w:r w:rsidRPr="00020775">
              <w:rPr>
                <w:color w:val="000000"/>
                <w:sz w:val="22"/>
              </w:rPr>
              <w:t>123</w:t>
            </w:r>
          </w:p>
        </w:tc>
      </w:tr>
      <w:tr w:rsidR="00B54CB3" w:rsidRPr="00A9684A" w14:paraId="6203C229" w14:textId="77777777" w:rsidTr="00B54CB3">
        <w:trPr>
          <w:trHeight w:val="19"/>
        </w:trPr>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14:paraId="5B83D78D" w14:textId="77777777" w:rsidR="00B54CB3" w:rsidRPr="00B54CB3" w:rsidRDefault="00B54CB3" w:rsidP="00870CE6">
            <w:pPr>
              <w:widowControl w:val="0"/>
              <w:spacing w:line="240" w:lineRule="auto"/>
              <w:jc w:val="center"/>
              <w:rPr>
                <w:rFonts w:eastAsia="Times New Roman"/>
                <w:b/>
                <w:bCs/>
                <w:sz w:val="22"/>
                <w:lang w:eastAsia="ru-RU"/>
              </w:rPr>
            </w:pPr>
            <w:r w:rsidRPr="00B54CB3">
              <w:rPr>
                <w:rFonts w:eastAsia="Times New Roman"/>
                <w:b/>
                <w:bCs/>
                <w:sz w:val="22"/>
                <w:lang w:eastAsia="ru-RU"/>
              </w:rPr>
              <w:t>Итого:</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14:paraId="6BF11490" w14:textId="13FD72F7" w:rsidR="00B54CB3" w:rsidRPr="00B54CB3" w:rsidRDefault="00020775" w:rsidP="00870CE6">
            <w:pPr>
              <w:widowControl w:val="0"/>
              <w:spacing w:line="240" w:lineRule="auto"/>
              <w:jc w:val="center"/>
              <w:rPr>
                <w:rFonts w:eastAsia="Times New Roman"/>
                <w:b/>
                <w:bCs/>
                <w:sz w:val="22"/>
                <w:lang w:eastAsia="ru-RU"/>
              </w:rPr>
            </w:pPr>
            <w:r>
              <w:rPr>
                <w:rFonts w:eastAsia="Times New Roman"/>
                <w:b/>
                <w:bCs/>
                <w:sz w:val="22"/>
                <w:lang w:eastAsia="ru-RU"/>
              </w:rPr>
              <w:t>151,48</w:t>
            </w:r>
          </w:p>
        </w:tc>
        <w:tc>
          <w:tcPr>
            <w:tcW w:w="1536" w:type="pct"/>
            <w:tcBorders>
              <w:top w:val="single" w:sz="4" w:space="0" w:color="auto"/>
              <w:left w:val="single" w:sz="4" w:space="0" w:color="auto"/>
              <w:bottom w:val="single" w:sz="4" w:space="0" w:color="auto"/>
              <w:right w:val="single" w:sz="4" w:space="0" w:color="auto"/>
            </w:tcBorders>
            <w:vAlign w:val="center"/>
          </w:tcPr>
          <w:p w14:paraId="1AAEB813" w14:textId="6FAE3179" w:rsidR="00B54CB3" w:rsidRPr="00020775" w:rsidRDefault="00020775" w:rsidP="00020775">
            <w:pPr>
              <w:widowControl w:val="0"/>
              <w:spacing w:line="240" w:lineRule="auto"/>
              <w:jc w:val="center"/>
              <w:rPr>
                <w:rFonts w:ascii="Calibri" w:hAnsi="Calibri" w:cs="Calibri"/>
                <w:color w:val="000000"/>
                <w:sz w:val="22"/>
                <w:lang w:eastAsia="ru-RU"/>
              </w:rPr>
            </w:pPr>
            <w:r w:rsidRPr="00020775">
              <w:rPr>
                <w:rFonts w:eastAsia="Times New Roman"/>
                <w:b/>
                <w:bCs/>
                <w:sz w:val="22"/>
                <w:lang w:eastAsia="ru-RU"/>
              </w:rPr>
              <w:t>160 650</w:t>
            </w:r>
          </w:p>
        </w:tc>
        <w:tc>
          <w:tcPr>
            <w:tcW w:w="1476" w:type="pct"/>
            <w:tcBorders>
              <w:top w:val="single" w:sz="4" w:space="0" w:color="auto"/>
              <w:left w:val="single" w:sz="4" w:space="0" w:color="auto"/>
              <w:bottom w:val="single" w:sz="4" w:space="0" w:color="auto"/>
              <w:right w:val="single" w:sz="4" w:space="0" w:color="auto"/>
            </w:tcBorders>
            <w:shd w:val="clear" w:color="auto" w:fill="auto"/>
            <w:vAlign w:val="center"/>
          </w:tcPr>
          <w:p w14:paraId="785EA598" w14:textId="0FEF4C1A" w:rsidR="00B54CB3" w:rsidRPr="00020775" w:rsidRDefault="00020775" w:rsidP="00020775">
            <w:pPr>
              <w:widowControl w:val="0"/>
              <w:spacing w:line="240" w:lineRule="auto"/>
              <w:jc w:val="center"/>
              <w:rPr>
                <w:rFonts w:ascii="Calibri" w:hAnsi="Calibri" w:cs="Calibri"/>
                <w:color w:val="000000"/>
                <w:sz w:val="22"/>
                <w:lang w:eastAsia="ru-RU"/>
              </w:rPr>
            </w:pPr>
            <w:r w:rsidRPr="00020775">
              <w:rPr>
                <w:rFonts w:eastAsia="Times New Roman"/>
                <w:b/>
                <w:bCs/>
                <w:sz w:val="22"/>
                <w:lang w:eastAsia="ru-RU"/>
              </w:rPr>
              <w:t>3 213</w:t>
            </w:r>
          </w:p>
        </w:tc>
      </w:tr>
    </w:tbl>
    <w:p w14:paraId="453C882B" w14:textId="6E8D314B" w:rsidR="0016323E" w:rsidRPr="00B54CB3" w:rsidRDefault="0016323E" w:rsidP="00870CE6">
      <w:pPr>
        <w:widowControl w:val="0"/>
        <w:spacing w:line="276" w:lineRule="auto"/>
        <w:ind w:firstLine="709"/>
        <w:rPr>
          <w:rFonts w:eastAsia="Times New Roman"/>
          <w:bCs/>
          <w:szCs w:val="24"/>
          <w:lang w:eastAsia="ru-RU"/>
        </w:rPr>
      </w:pPr>
      <w:r w:rsidRPr="00B54CB3">
        <w:rPr>
          <w:rFonts w:eastAsia="Times New Roman"/>
          <w:bCs/>
          <w:szCs w:val="24"/>
          <w:lang w:eastAsia="ru-RU"/>
        </w:rPr>
        <w:t xml:space="preserve">Как видно из таблицы, общая градостроительная емкость территории на расчетный срок генерального плана составляет </w:t>
      </w:r>
      <w:r w:rsidR="00B54CB3" w:rsidRPr="00B54CB3">
        <w:rPr>
          <w:rFonts w:eastAsia="Times New Roman"/>
          <w:bCs/>
          <w:szCs w:val="24"/>
          <w:lang w:eastAsia="ru-RU"/>
        </w:rPr>
        <w:t>160,</w:t>
      </w:r>
      <w:r w:rsidR="00020775">
        <w:rPr>
          <w:rFonts w:eastAsia="Times New Roman"/>
          <w:bCs/>
          <w:szCs w:val="24"/>
          <w:lang w:eastAsia="ru-RU"/>
        </w:rPr>
        <w:t>65</w:t>
      </w:r>
      <w:r w:rsidRPr="00B54CB3">
        <w:rPr>
          <w:rFonts w:eastAsia="Times New Roman"/>
          <w:bCs/>
          <w:szCs w:val="24"/>
          <w:lang w:eastAsia="ru-RU"/>
        </w:rPr>
        <w:t xml:space="preserve"> тыс. квадратных метров, тип застройки - индивидуальное жилищное строительство.</w:t>
      </w:r>
    </w:p>
    <w:p w14:paraId="3E40BB54" w14:textId="24957471" w:rsidR="0016323E" w:rsidRPr="00A9684A" w:rsidRDefault="0016323E" w:rsidP="00870CE6">
      <w:pPr>
        <w:widowControl w:val="0"/>
        <w:spacing w:line="276" w:lineRule="auto"/>
        <w:ind w:firstLine="709"/>
        <w:rPr>
          <w:rFonts w:eastAsia="Times New Roman"/>
          <w:bCs/>
          <w:color w:val="FF0000"/>
          <w:szCs w:val="24"/>
          <w:lang w:eastAsia="ru-RU"/>
        </w:rPr>
      </w:pPr>
      <w:r w:rsidRPr="00B54CB3">
        <w:rPr>
          <w:rFonts w:eastAsia="Times New Roman"/>
          <w:bCs/>
          <w:szCs w:val="24"/>
          <w:lang w:eastAsia="ru-RU"/>
        </w:rPr>
        <w:t xml:space="preserve">Общая численность населения, которая может проживать в построенном жилищном фонде составляет – </w:t>
      </w:r>
      <w:r w:rsidR="00B54CB3" w:rsidRPr="00B54CB3">
        <w:rPr>
          <w:rFonts w:eastAsia="Times New Roman"/>
          <w:bCs/>
          <w:szCs w:val="24"/>
          <w:lang w:eastAsia="ru-RU"/>
        </w:rPr>
        <w:t>321</w:t>
      </w:r>
      <w:r w:rsidR="00020775">
        <w:rPr>
          <w:rFonts w:eastAsia="Times New Roman"/>
          <w:bCs/>
          <w:szCs w:val="24"/>
          <w:lang w:eastAsia="ru-RU"/>
        </w:rPr>
        <w:t>3</w:t>
      </w:r>
      <w:r w:rsidRPr="00B54CB3">
        <w:rPr>
          <w:rFonts w:eastAsia="Times New Roman"/>
          <w:bCs/>
          <w:szCs w:val="24"/>
          <w:lang w:eastAsia="ru-RU"/>
        </w:rPr>
        <w:t xml:space="preserve"> человек.</w:t>
      </w:r>
    </w:p>
    <w:p w14:paraId="545F59F5" w14:textId="77777777" w:rsidR="00A82B6D" w:rsidRPr="003C3ED0" w:rsidRDefault="00E53A77" w:rsidP="00870CE6">
      <w:pPr>
        <w:pStyle w:val="3"/>
        <w:widowControl w:val="0"/>
        <w:tabs>
          <w:tab w:val="left" w:pos="0"/>
        </w:tabs>
        <w:spacing w:line="276" w:lineRule="auto"/>
        <w:ind w:firstLine="709"/>
        <w:rPr>
          <w:i w:val="0"/>
          <w:iCs/>
          <w:lang w:val="ru-RU"/>
        </w:rPr>
      </w:pPr>
      <w:bookmarkStart w:id="84" w:name="_Toc213689165"/>
      <w:r w:rsidRPr="003C3ED0">
        <w:rPr>
          <w:i w:val="0"/>
          <w:iCs/>
          <w:lang w:val="ru-RU"/>
        </w:rPr>
        <w:t>9</w:t>
      </w:r>
      <w:r w:rsidR="00A82B6D" w:rsidRPr="003C3ED0">
        <w:rPr>
          <w:i w:val="0"/>
          <w:iCs/>
        </w:rPr>
        <w:t>.</w:t>
      </w:r>
      <w:r w:rsidR="00804C21" w:rsidRPr="003C3ED0">
        <w:rPr>
          <w:i w:val="0"/>
          <w:iCs/>
        </w:rPr>
        <w:t>4</w:t>
      </w:r>
      <w:r w:rsidR="00A82B6D" w:rsidRPr="003C3ED0">
        <w:rPr>
          <w:i w:val="0"/>
          <w:iCs/>
        </w:rPr>
        <w:t xml:space="preserve"> Социальная </w:t>
      </w:r>
      <w:r w:rsidR="00C94BF1" w:rsidRPr="003C3ED0">
        <w:rPr>
          <w:i w:val="0"/>
          <w:iCs/>
          <w:lang w:val="ru-RU"/>
        </w:rPr>
        <w:t>инфраструктура</w:t>
      </w:r>
      <w:bookmarkEnd w:id="84"/>
    </w:p>
    <w:p w14:paraId="690B010A" w14:textId="77777777" w:rsidR="00D81053" w:rsidRPr="003C3ED0" w:rsidRDefault="00D81053" w:rsidP="00870CE6">
      <w:pPr>
        <w:widowControl w:val="0"/>
        <w:tabs>
          <w:tab w:val="left" w:pos="0"/>
        </w:tabs>
        <w:spacing w:line="276" w:lineRule="auto"/>
        <w:ind w:firstLine="709"/>
        <w:rPr>
          <w:b/>
        </w:rPr>
      </w:pPr>
      <w:r w:rsidRPr="003C3ED0">
        <w:rPr>
          <w:b/>
        </w:rPr>
        <w:t>Расчет обеспеченности учреждениями обслуживания</w:t>
      </w:r>
    </w:p>
    <w:p w14:paraId="6633D231" w14:textId="0D7CC582" w:rsidR="00782511" w:rsidRPr="000A4BEA" w:rsidRDefault="00782511" w:rsidP="00870CE6">
      <w:pPr>
        <w:widowControl w:val="0"/>
        <w:tabs>
          <w:tab w:val="left" w:pos="0"/>
        </w:tabs>
        <w:spacing w:line="276" w:lineRule="auto"/>
        <w:ind w:firstLine="709"/>
        <w:rPr>
          <w:color w:val="000000" w:themeColor="text1"/>
        </w:rPr>
      </w:pPr>
      <w:r w:rsidRPr="003C3ED0">
        <w:t>В разделе приведен расчет обеспеченности</w:t>
      </w:r>
      <w:r w:rsidRPr="00A9684A">
        <w:rPr>
          <w:color w:val="FF0000"/>
        </w:rPr>
        <w:t xml:space="preserve"> </w:t>
      </w:r>
      <w:r w:rsidR="008C6BCF" w:rsidRPr="000A4BEA">
        <w:rPr>
          <w:color w:val="000000" w:themeColor="text1"/>
        </w:rPr>
        <w:t>Володарского</w:t>
      </w:r>
      <w:r w:rsidR="00CD4C17" w:rsidRPr="000A4BEA">
        <w:rPr>
          <w:color w:val="000000" w:themeColor="text1"/>
        </w:rPr>
        <w:t xml:space="preserve"> </w:t>
      </w:r>
      <w:r w:rsidR="00CD4C17" w:rsidRPr="003C3ED0">
        <w:t>муниципального округа</w:t>
      </w:r>
      <w:r w:rsidRPr="003C3ED0">
        <w:t xml:space="preserve"> учреждениями обслуживания</w:t>
      </w:r>
      <w:r w:rsidR="00525F38" w:rsidRPr="003C3ED0">
        <w:t xml:space="preserve"> населения</w:t>
      </w:r>
      <w:r w:rsidRPr="003C3ED0">
        <w:t xml:space="preserve">. При расчетах учитывались нормативные показатели обеспечения благоприятных условий жизнедеятельности человека </w:t>
      </w:r>
      <w:r w:rsidR="00525F38" w:rsidRPr="003C3ED0">
        <w:t>для</w:t>
      </w:r>
      <w:r w:rsidRPr="003C3ED0">
        <w:t xml:space="preserve"> градостроительно</w:t>
      </w:r>
      <w:r w:rsidR="00525F38" w:rsidRPr="003C3ED0">
        <w:t>го</w:t>
      </w:r>
      <w:r w:rsidRPr="003C3ED0">
        <w:t xml:space="preserve"> проектировани</w:t>
      </w:r>
      <w:r w:rsidR="00525F38" w:rsidRPr="003C3ED0">
        <w:t>я</w:t>
      </w:r>
      <w:r w:rsidRPr="003C3ED0">
        <w:t xml:space="preserve">, </w:t>
      </w:r>
      <w:r w:rsidRPr="000A4BEA">
        <w:rPr>
          <w:color w:val="000000" w:themeColor="text1"/>
        </w:rPr>
        <w:t>утвержденные в</w:t>
      </w:r>
      <w:r w:rsidR="00D465C2" w:rsidRPr="000A4BEA">
        <w:rPr>
          <w:color w:val="000000" w:themeColor="text1"/>
        </w:rPr>
        <w:t xml:space="preserve"> Местных нормативах градостроительного проектирования </w:t>
      </w:r>
      <w:r w:rsidR="00955BCD" w:rsidRPr="000A4BEA">
        <w:rPr>
          <w:color w:val="000000" w:themeColor="text1"/>
        </w:rPr>
        <w:t>Володарского</w:t>
      </w:r>
      <w:r w:rsidR="003C3ED0" w:rsidRPr="000A4BEA">
        <w:rPr>
          <w:color w:val="000000" w:themeColor="text1"/>
        </w:rPr>
        <w:t xml:space="preserve"> </w:t>
      </w:r>
      <w:r w:rsidR="000B044F" w:rsidRPr="000A4BEA">
        <w:rPr>
          <w:color w:val="000000" w:themeColor="text1"/>
        </w:rPr>
        <w:t>муниципального</w:t>
      </w:r>
      <w:r w:rsidR="00D465C2" w:rsidRPr="000A4BEA">
        <w:rPr>
          <w:color w:val="000000" w:themeColor="text1"/>
        </w:rPr>
        <w:t xml:space="preserve"> </w:t>
      </w:r>
      <w:r w:rsidR="00365C32">
        <w:rPr>
          <w:color w:val="000000" w:themeColor="text1"/>
        </w:rPr>
        <w:t>округа</w:t>
      </w:r>
      <w:r w:rsidR="00D465C2" w:rsidRPr="000A4BEA">
        <w:rPr>
          <w:color w:val="000000" w:themeColor="text1"/>
        </w:rPr>
        <w:t xml:space="preserve"> Нижегородской области (утв. решением сельского </w:t>
      </w:r>
      <w:r w:rsidR="003C3ED0" w:rsidRPr="000A4BEA">
        <w:rPr>
          <w:color w:val="000000" w:themeColor="text1"/>
        </w:rPr>
        <w:t xml:space="preserve">Земского собрания </w:t>
      </w:r>
      <w:r w:rsidR="000A4BEA" w:rsidRPr="000A4BEA">
        <w:rPr>
          <w:color w:val="000000" w:themeColor="text1"/>
        </w:rPr>
        <w:t>Володарского</w:t>
      </w:r>
      <w:r w:rsidR="003C3ED0" w:rsidRPr="000A4BEA">
        <w:rPr>
          <w:color w:val="000000" w:themeColor="text1"/>
        </w:rPr>
        <w:t xml:space="preserve"> </w:t>
      </w:r>
      <w:r w:rsidR="00365C32">
        <w:rPr>
          <w:color w:val="000000" w:themeColor="text1"/>
        </w:rPr>
        <w:t>муниципального округа</w:t>
      </w:r>
      <w:r w:rsidR="00D465C2" w:rsidRPr="000A4BEA">
        <w:rPr>
          <w:color w:val="000000" w:themeColor="text1"/>
        </w:rPr>
        <w:t xml:space="preserve"> Нижегородской области № </w:t>
      </w:r>
      <w:r w:rsidR="00955BCD" w:rsidRPr="000A4BEA">
        <w:rPr>
          <w:color w:val="000000" w:themeColor="text1"/>
        </w:rPr>
        <w:t>3</w:t>
      </w:r>
      <w:r w:rsidR="000A4BEA" w:rsidRPr="000A4BEA">
        <w:rPr>
          <w:color w:val="000000" w:themeColor="text1"/>
        </w:rPr>
        <w:t>87</w:t>
      </w:r>
      <w:r w:rsidR="00D465C2" w:rsidRPr="000A4BEA">
        <w:rPr>
          <w:color w:val="000000" w:themeColor="text1"/>
        </w:rPr>
        <w:t xml:space="preserve"> от </w:t>
      </w:r>
      <w:r w:rsidR="000A4BEA" w:rsidRPr="000A4BEA">
        <w:rPr>
          <w:color w:val="000000" w:themeColor="text1"/>
        </w:rPr>
        <w:t>25</w:t>
      </w:r>
      <w:r w:rsidR="00D465C2" w:rsidRPr="000A4BEA">
        <w:rPr>
          <w:color w:val="000000" w:themeColor="text1"/>
        </w:rPr>
        <w:t xml:space="preserve"> </w:t>
      </w:r>
      <w:r w:rsidR="000A4BEA" w:rsidRPr="000A4BEA">
        <w:rPr>
          <w:color w:val="000000" w:themeColor="text1"/>
        </w:rPr>
        <w:t>января</w:t>
      </w:r>
      <w:r w:rsidR="00D465C2" w:rsidRPr="000A4BEA">
        <w:rPr>
          <w:color w:val="000000" w:themeColor="text1"/>
        </w:rPr>
        <w:t xml:space="preserve"> 201</w:t>
      </w:r>
      <w:r w:rsidR="00095E30" w:rsidRPr="000A4BEA">
        <w:rPr>
          <w:color w:val="000000" w:themeColor="text1"/>
        </w:rPr>
        <w:t>7</w:t>
      </w:r>
      <w:r w:rsidR="00F30422" w:rsidRPr="000A4BEA">
        <w:rPr>
          <w:color w:val="000000" w:themeColor="text1"/>
        </w:rPr>
        <w:t xml:space="preserve"> </w:t>
      </w:r>
      <w:r w:rsidR="00D465C2" w:rsidRPr="000A4BEA">
        <w:rPr>
          <w:color w:val="000000" w:themeColor="text1"/>
        </w:rPr>
        <w:t xml:space="preserve">года) </w:t>
      </w:r>
      <w:r w:rsidR="00AC647F" w:rsidRPr="000A4BEA">
        <w:rPr>
          <w:color w:val="000000" w:themeColor="text1"/>
        </w:rPr>
        <w:t xml:space="preserve">(далее – </w:t>
      </w:r>
      <w:r w:rsidR="00D465C2" w:rsidRPr="000A4BEA">
        <w:rPr>
          <w:color w:val="000000" w:themeColor="text1"/>
        </w:rPr>
        <w:t>МНГП</w:t>
      </w:r>
      <w:r w:rsidR="00AC647F" w:rsidRPr="000A4BEA">
        <w:rPr>
          <w:color w:val="000000" w:themeColor="text1"/>
        </w:rPr>
        <w:t xml:space="preserve"> </w:t>
      </w:r>
      <w:r w:rsidR="00D465C2" w:rsidRPr="000A4BEA">
        <w:rPr>
          <w:color w:val="000000" w:themeColor="text1"/>
        </w:rPr>
        <w:t>МО</w:t>
      </w:r>
      <w:r w:rsidR="00943A49" w:rsidRPr="000A4BEA">
        <w:rPr>
          <w:color w:val="000000" w:themeColor="text1"/>
        </w:rPr>
        <w:t>)</w:t>
      </w:r>
      <w:r w:rsidR="00F30422" w:rsidRPr="000A4BEA">
        <w:rPr>
          <w:color w:val="000000" w:themeColor="text1"/>
        </w:rPr>
        <w:t xml:space="preserve"> </w:t>
      </w:r>
      <w:r w:rsidR="00525F38" w:rsidRPr="000A4BEA">
        <w:rPr>
          <w:color w:val="000000" w:themeColor="text1"/>
        </w:rPr>
        <w:t>и в Региональных нормативах градостроительного проектирования Нижегородской области (утв. Постановление Правительства Нижегородской области от 31.12.2015 г. № 921)</w:t>
      </w:r>
      <w:r w:rsidR="00AC647F" w:rsidRPr="000A4BEA">
        <w:rPr>
          <w:color w:val="000000" w:themeColor="text1"/>
        </w:rPr>
        <w:t xml:space="preserve"> (далее – РНГП НО)</w:t>
      </w:r>
      <w:r w:rsidR="00525F38" w:rsidRPr="000A4BEA">
        <w:rPr>
          <w:color w:val="000000" w:themeColor="text1"/>
        </w:rPr>
        <w:t xml:space="preserve">. </w:t>
      </w:r>
    </w:p>
    <w:p w14:paraId="6D13A1C7" w14:textId="77777777" w:rsidR="006B15D3" w:rsidRPr="000A4BEA" w:rsidRDefault="00782511" w:rsidP="00870CE6">
      <w:pPr>
        <w:widowControl w:val="0"/>
        <w:tabs>
          <w:tab w:val="left" w:pos="0"/>
        </w:tabs>
        <w:spacing w:line="276" w:lineRule="auto"/>
        <w:ind w:firstLine="709"/>
        <w:rPr>
          <w:color w:val="000000" w:themeColor="text1"/>
        </w:rPr>
      </w:pPr>
      <w:r w:rsidRPr="000A4BEA">
        <w:rPr>
          <w:color w:val="000000" w:themeColor="text1"/>
        </w:rPr>
        <w:t xml:space="preserve">Расчет </w:t>
      </w:r>
      <w:r w:rsidR="00525F38" w:rsidRPr="000A4BEA">
        <w:rPr>
          <w:color w:val="000000" w:themeColor="text1"/>
        </w:rPr>
        <w:t>произведен</w:t>
      </w:r>
      <w:r w:rsidRPr="000A4BEA">
        <w:rPr>
          <w:color w:val="000000" w:themeColor="text1"/>
        </w:rPr>
        <w:t xml:space="preserve"> в разр</w:t>
      </w:r>
      <w:r w:rsidR="006B15D3" w:rsidRPr="000A4BEA">
        <w:rPr>
          <w:color w:val="000000" w:themeColor="text1"/>
        </w:rPr>
        <w:t xml:space="preserve">езе социально-значимых объектов образования, здравоохранения, культуры, спорта, объектов ритуального обслуживания (таблица </w:t>
      </w:r>
      <w:r w:rsidR="00E53A77" w:rsidRPr="000A4BEA">
        <w:rPr>
          <w:color w:val="000000" w:themeColor="text1"/>
        </w:rPr>
        <w:t>9</w:t>
      </w:r>
      <w:r w:rsidR="006B15D3" w:rsidRPr="000A4BEA">
        <w:rPr>
          <w:color w:val="000000" w:themeColor="text1"/>
        </w:rPr>
        <w:t>.</w:t>
      </w:r>
      <w:r w:rsidR="00C408F2" w:rsidRPr="000A4BEA">
        <w:rPr>
          <w:color w:val="000000" w:themeColor="text1"/>
        </w:rPr>
        <w:t>2</w:t>
      </w:r>
      <w:r w:rsidR="006B15D3" w:rsidRPr="000A4BEA">
        <w:rPr>
          <w:color w:val="000000" w:themeColor="text1"/>
        </w:rPr>
        <w:t>).</w:t>
      </w:r>
    </w:p>
    <w:p w14:paraId="2532326D" w14:textId="77777777" w:rsidR="00D81053" w:rsidRPr="003C3ED0" w:rsidRDefault="00D81053" w:rsidP="00870CE6">
      <w:pPr>
        <w:widowControl w:val="0"/>
        <w:tabs>
          <w:tab w:val="left" w:pos="0"/>
        </w:tabs>
        <w:spacing w:line="240" w:lineRule="auto"/>
        <w:ind w:left="142" w:firstLine="709"/>
        <w:sectPr w:rsidR="00D81053" w:rsidRPr="003C3ED0" w:rsidSect="004A3E10">
          <w:pgSz w:w="11906" w:h="16838"/>
          <w:pgMar w:top="851" w:right="709" w:bottom="709" w:left="1134" w:header="709" w:footer="176" w:gutter="0"/>
          <w:cols w:space="708"/>
          <w:docGrid w:linePitch="360"/>
        </w:sectPr>
      </w:pPr>
    </w:p>
    <w:tbl>
      <w:tblPr>
        <w:tblW w:w="2062" w:type="pct"/>
        <w:tblLook w:val="04A0" w:firstRow="1" w:lastRow="0" w:firstColumn="1" w:lastColumn="0" w:noHBand="0" w:noVBand="1"/>
      </w:tblPr>
      <w:tblGrid>
        <w:gridCol w:w="3005"/>
        <w:gridCol w:w="3176"/>
      </w:tblGrid>
      <w:tr w:rsidR="009B070B" w:rsidRPr="00A9684A" w14:paraId="468DDC4C" w14:textId="77777777" w:rsidTr="00D92883">
        <w:tc>
          <w:tcPr>
            <w:tcW w:w="2431" w:type="pct"/>
            <w:tcBorders>
              <w:top w:val="single" w:sz="2" w:space="0" w:color="auto"/>
              <w:left w:val="single" w:sz="2" w:space="0" w:color="auto"/>
              <w:bottom w:val="single" w:sz="2" w:space="0" w:color="auto"/>
              <w:right w:val="single" w:sz="2" w:space="0" w:color="auto"/>
            </w:tcBorders>
            <w:vAlign w:val="center"/>
          </w:tcPr>
          <w:p w14:paraId="11C53F11" w14:textId="77777777" w:rsidR="009B070B" w:rsidRPr="003C3ED0" w:rsidRDefault="009B070B" w:rsidP="00870CE6">
            <w:pPr>
              <w:widowControl w:val="0"/>
              <w:tabs>
                <w:tab w:val="left" w:pos="0"/>
              </w:tabs>
              <w:spacing w:line="240" w:lineRule="auto"/>
              <w:ind w:left="142"/>
              <w:rPr>
                <w:b/>
                <w:sz w:val="22"/>
              </w:rPr>
            </w:pPr>
          </w:p>
        </w:tc>
        <w:tc>
          <w:tcPr>
            <w:tcW w:w="2569" w:type="pct"/>
            <w:tcBorders>
              <w:top w:val="single" w:sz="2" w:space="0" w:color="auto"/>
              <w:left w:val="single" w:sz="2" w:space="0" w:color="auto"/>
              <w:bottom w:val="single" w:sz="2" w:space="0" w:color="auto"/>
              <w:right w:val="single" w:sz="2" w:space="0" w:color="auto"/>
            </w:tcBorders>
            <w:vAlign w:val="center"/>
          </w:tcPr>
          <w:p w14:paraId="57111CE2" w14:textId="77777777" w:rsidR="009B070B" w:rsidRPr="003C3ED0" w:rsidRDefault="009B070B" w:rsidP="00870CE6">
            <w:pPr>
              <w:widowControl w:val="0"/>
              <w:tabs>
                <w:tab w:val="left" w:pos="0"/>
              </w:tabs>
              <w:spacing w:line="240" w:lineRule="auto"/>
              <w:ind w:left="142"/>
              <w:jc w:val="center"/>
              <w:rPr>
                <w:b/>
                <w:sz w:val="22"/>
              </w:rPr>
            </w:pPr>
            <w:r w:rsidRPr="003C3ED0">
              <w:rPr>
                <w:b/>
                <w:sz w:val="22"/>
              </w:rPr>
              <w:t>Численность населения, чел</w:t>
            </w:r>
            <w:r w:rsidR="00D92883" w:rsidRPr="003C3ED0">
              <w:rPr>
                <w:b/>
                <w:sz w:val="22"/>
              </w:rPr>
              <w:t>.</w:t>
            </w:r>
          </w:p>
        </w:tc>
      </w:tr>
      <w:tr w:rsidR="009B070B" w:rsidRPr="00A9684A" w14:paraId="6C42029F" w14:textId="77777777" w:rsidTr="00D92883">
        <w:tc>
          <w:tcPr>
            <w:tcW w:w="2431" w:type="pct"/>
            <w:tcBorders>
              <w:top w:val="single" w:sz="2" w:space="0" w:color="auto"/>
              <w:left w:val="single" w:sz="2" w:space="0" w:color="auto"/>
              <w:bottom w:val="single" w:sz="2" w:space="0" w:color="auto"/>
              <w:right w:val="single" w:sz="2" w:space="0" w:color="auto"/>
            </w:tcBorders>
            <w:vAlign w:val="center"/>
          </w:tcPr>
          <w:p w14:paraId="4B49336A" w14:textId="77777777" w:rsidR="009B070B" w:rsidRPr="003C3ED0" w:rsidRDefault="009B070B" w:rsidP="00870CE6">
            <w:pPr>
              <w:widowControl w:val="0"/>
              <w:tabs>
                <w:tab w:val="left" w:pos="0"/>
              </w:tabs>
              <w:spacing w:line="240" w:lineRule="auto"/>
              <w:ind w:left="142" w:hanging="142"/>
              <w:rPr>
                <w:sz w:val="22"/>
              </w:rPr>
            </w:pPr>
            <w:r w:rsidRPr="003C3ED0">
              <w:rPr>
                <w:sz w:val="22"/>
              </w:rPr>
              <w:t>Существующее положение</w:t>
            </w:r>
          </w:p>
        </w:tc>
        <w:tc>
          <w:tcPr>
            <w:tcW w:w="2569" w:type="pct"/>
            <w:tcBorders>
              <w:top w:val="single" w:sz="2" w:space="0" w:color="auto"/>
              <w:left w:val="single" w:sz="2" w:space="0" w:color="auto"/>
              <w:bottom w:val="single" w:sz="2" w:space="0" w:color="auto"/>
              <w:right w:val="single" w:sz="2" w:space="0" w:color="auto"/>
            </w:tcBorders>
            <w:vAlign w:val="center"/>
          </w:tcPr>
          <w:p w14:paraId="52464140" w14:textId="19EF5A3E" w:rsidR="009B070B" w:rsidRPr="00BF06BB" w:rsidRDefault="00BF06BB" w:rsidP="00870CE6">
            <w:pPr>
              <w:widowControl w:val="0"/>
              <w:tabs>
                <w:tab w:val="left" w:pos="0"/>
              </w:tabs>
              <w:spacing w:line="240" w:lineRule="auto"/>
              <w:ind w:left="142"/>
              <w:jc w:val="center"/>
              <w:rPr>
                <w:color w:val="000000" w:themeColor="text1"/>
                <w:sz w:val="22"/>
              </w:rPr>
            </w:pPr>
            <w:r w:rsidRPr="00BF06BB">
              <w:rPr>
                <w:color w:val="000000" w:themeColor="text1"/>
                <w:sz w:val="22"/>
              </w:rPr>
              <w:t>47</w:t>
            </w:r>
            <w:r w:rsidR="0089363D">
              <w:rPr>
                <w:color w:val="000000" w:themeColor="text1"/>
                <w:sz w:val="22"/>
              </w:rPr>
              <w:t xml:space="preserve"> </w:t>
            </w:r>
            <w:r w:rsidRPr="00BF06BB">
              <w:rPr>
                <w:color w:val="000000" w:themeColor="text1"/>
                <w:sz w:val="22"/>
              </w:rPr>
              <w:t>9</w:t>
            </w:r>
            <w:r w:rsidR="0089363D">
              <w:rPr>
                <w:color w:val="000000" w:themeColor="text1"/>
                <w:sz w:val="22"/>
              </w:rPr>
              <w:t>25</w:t>
            </w:r>
          </w:p>
        </w:tc>
      </w:tr>
      <w:tr w:rsidR="009B070B" w:rsidRPr="00A9684A" w14:paraId="46D56AE6" w14:textId="77777777" w:rsidTr="00D92883">
        <w:tc>
          <w:tcPr>
            <w:tcW w:w="2431" w:type="pct"/>
            <w:tcBorders>
              <w:top w:val="single" w:sz="2" w:space="0" w:color="auto"/>
              <w:left w:val="single" w:sz="2" w:space="0" w:color="auto"/>
              <w:bottom w:val="single" w:sz="2" w:space="0" w:color="auto"/>
              <w:right w:val="single" w:sz="2" w:space="0" w:color="auto"/>
            </w:tcBorders>
            <w:vAlign w:val="center"/>
          </w:tcPr>
          <w:p w14:paraId="3B6B8DD1" w14:textId="77777777" w:rsidR="009B070B" w:rsidRPr="003C3ED0" w:rsidRDefault="009B070B" w:rsidP="00870CE6">
            <w:pPr>
              <w:widowControl w:val="0"/>
              <w:tabs>
                <w:tab w:val="left" w:pos="0"/>
              </w:tabs>
              <w:spacing w:line="240" w:lineRule="auto"/>
              <w:ind w:left="142" w:hanging="142"/>
              <w:rPr>
                <w:sz w:val="22"/>
              </w:rPr>
            </w:pPr>
            <w:r w:rsidRPr="003C3ED0">
              <w:rPr>
                <w:sz w:val="22"/>
              </w:rPr>
              <w:t>Расчетный срок</w:t>
            </w:r>
          </w:p>
        </w:tc>
        <w:tc>
          <w:tcPr>
            <w:tcW w:w="2569" w:type="pct"/>
            <w:tcBorders>
              <w:top w:val="single" w:sz="2" w:space="0" w:color="auto"/>
              <w:left w:val="single" w:sz="2" w:space="0" w:color="auto"/>
              <w:bottom w:val="single" w:sz="2" w:space="0" w:color="auto"/>
              <w:right w:val="single" w:sz="2" w:space="0" w:color="auto"/>
            </w:tcBorders>
            <w:vAlign w:val="center"/>
          </w:tcPr>
          <w:p w14:paraId="282C4EBD" w14:textId="71DE4776" w:rsidR="009B070B" w:rsidRPr="00BF06BB" w:rsidRDefault="0089363D" w:rsidP="00870CE6">
            <w:pPr>
              <w:widowControl w:val="0"/>
              <w:tabs>
                <w:tab w:val="left" w:pos="0"/>
              </w:tabs>
              <w:spacing w:line="240" w:lineRule="auto"/>
              <w:ind w:left="142"/>
              <w:jc w:val="center"/>
              <w:rPr>
                <w:color w:val="000000" w:themeColor="text1"/>
                <w:sz w:val="22"/>
              </w:rPr>
            </w:pPr>
            <w:r>
              <w:rPr>
                <w:color w:val="000000" w:themeColor="text1"/>
                <w:sz w:val="22"/>
              </w:rPr>
              <w:t>41 820</w:t>
            </w:r>
          </w:p>
        </w:tc>
      </w:tr>
    </w:tbl>
    <w:p w14:paraId="0472C2EA" w14:textId="20A6813E" w:rsidR="00D81053" w:rsidRDefault="00D81053" w:rsidP="00870CE6">
      <w:pPr>
        <w:pStyle w:val="ae"/>
        <w:widowControl w:val="0"/>
        <w:tabs>
          <w:tab w:val="left" w:pos="0"/>
        </w:tabs>
        <w:spacing w:line="240" w:lineRule="auto"/>
        <w:contextualSpacing w:val="0"/>
      </w:pPr>
      <w:r w:rsidRPr="003C3ED0">
        <w:t xml:space="preserve">Таблица </w:t>
      </w:r>
      <w:r w:rsidR="00E53A77" w:rsidRPr="003C3ED0">
        <w:rPr>
          <w:lang w:val="ru-RU"/>
        </w:rPr>
        <w:t>9</w:t>
      </w:r>
      <w:r w:rsidRPr="003C3ED0">
        <w:t>.</w:t>
      </w:r>
      <w:r w:rsidR="00C408F2" w:rsidRPr="003C3ED0">
        <w:rPr>
          <w:lang w:val="ru-RU"/>
        </w:rPr>
        <w:t>2</w:t>
      </w:r>
      <w:r w:rsidRPr="003C3ED0">
        <w:t xml:space="preserve"> – </w:t>
      </w:r>
      <w:r w:rsidR="00DA60FF" w:rsidRPr="003C3ED0">
        <w:rPr>
          <w:lang w:val="ru-RU"/>
        </w:rPr>
        <w:t xml:space="preserve">Расчет </w:t>
      </w:r>
      <w:r w:rsidR="009B070B" w:rsidRPr="003C3ED0">
        <w:t>обеспеченнос</w:t>
      </w:r>
      <w:r w:rsidR="00356D48" w:rsidRPr="003C3ED0">
        <w:rPr>
          <w:lang w:val="ru-RU"/>
        </w:rPr>
        <w:t>т</w:t>
      </w:r>
      <w:r w:rsidR="004D38EA" w:rsidRPr="003C3ED0">
        <w:rPr>
          <w:lang w:val="ru-RU"/>
        </w:rPr>
        <w:t xml:space="preserve">и </w:t>
      </w:r>
      <w:r w:rsidR="00DA60FF" w:rsidRPr="003C3ED0">
        <w:rPr>
          <w:lang w:val="ru-RU"/>
        </w:rPr>
        <w:t>объектами</w:t>
      </w:r>
      <w:r w:rsidRPr="003C3ED0">
        <w:t xml:space="preserve"> обслуживания</w:t>
      </w:r>
      <w:r w:rsidR="006C1147" w:rsidRPr="00A9684A">
        <w:rPr>
          <w:color w:val="FF0000"/>
          <w:lang w:val="ru-RU"/>
        </w:rPr>
        <w:t xml:space="preserve"> </w:t>
      </w:r>
      <w:r w:rsidR="00BF06BB" w:rsidRPr="00BF06BB">
        <w:rPr>
          <w:color w:val="000000" w:themeColor="text1"/>
          <w:lang w:val="ru-RU"/>
        </w:rPr>
        <w:t>Володарского</w:t>
      </w:r>
      <w:r w:rsidR="00CD4C17" w:rsidRPr="00BF06BB">
        <w:rPr>
          <w:color w:val="000000" w:themeColor="text1"/>
        </w:rPr>
        <w:t xml:space="preserve"> </w:t>
      </w:r>
      <w:r w:rsidR="00CD4C17" w:rsidRPr="003C3ED0">
        <w:t>муниципального округа</w:t>
      </w:r>
    </w:p>
    <w:tbl>
      <w:tblPr>
        <w:tblW w:w="15021" w:type="dxa"/>
        <w:tblLook w:val="04A0" w:firstRow="1" w:lastRow="0" w:firstColumn="1" w:lastColumn="0" w:noHBand="0" w:noVBand="1"/>
      </w:tblPr>
      <w:tblGrid>
        <w:gridCol w:w="2263"/>
        <w:gridCol w:w="1843"/>
        <w:gridCol w:w="1701"/>
        <w:gridCol w:w="1276"/>
        <w:gridCol w:w="1559"/>
        <w:gridCol w:w="1418"/>
        <w:gridCol w:w="1559"/>
        <w:gridCol w:w="1559"/>
        <w:gridCol w:w="1843"/>
      </w:tblGrid>
      <w:tr w:rsidR="00236710" w:rsidRPr="00236710" w14:paraId="41A11B9F" w14:textId="77777777" w:rsidTr="00236710">
        <w:trPr>
          <w:trHeight w:val="300"/>
        </w:trPr>
        <w:tc>
          <w:tcPr>
            <w:tcW w:w="2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9F58A8" w14:textId="77777777" w:rsidR="00236710" w:rsidRPr="00236710" w:rsidRDefault="00236710" w:rsidP="00236710">
            <w:pPr>
              <w:spacing w:line="240" w:lineRule="auto"/>
              <w:jc w:val="center"/>
              <w:rPr>
                <w:rFonts w:eastAsia="Times New Roman"/>
                <w:b/>
                <w:bCs/>
                <w:sz w:val="20"/>
                <w:szCs w:val="20"/>
                <w:lang w:eastAsia="ru-RU"/>
              </w:rPr>
            </w:pPr>
            <w:r w:rsidRPr="00236710">
              <w:rPr>
                <w:rFonts w:eastAsia="Times New Roman"/>
                <w:b/>
                <w:bCs/>
                <w:sz w:val="20"/>
                <w:szCs w:val="20"/>
                <w:lang w:eastAsia="ru-RU"/>
              </w:rPr>
              <w:t>Объекты обслуживания</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18F821" w14:textId="77777777" w:rsidR="00236710" w:rsidRPr="00236710" w:rsidRDefault="00236710" w:rsidP="00236710">
            <w:pPr>
              <w:spacing w:line="240" w:lineRule="auto"/>
              <w:jc w:val="center"/>
              <w:rPr>
                <w:rFonts w:eastAsia="Times New Roman"/>
                <w:b/>
                <w:bCs/>
                <w:sz w:val="20"/>
                <w:szCs w:val="20"/>
                <w:lang w:eastAsia="ru-RU"/>
              </w:rPr>
            </w:pPr>
            <w:r w:rsidRPr="00236710">
              <w:rPr>
                <w:rFonts w:eastAsia="Times New Roman"/>
                <w:b/>
                <w:bCs/>
                <w:sz w:val="20"/>
                <w:szCs w:val="20"/>
                <w:lang w:eastAsia="ru-RU"/>
              </w:rPr>
              <w:t>Единица измерения</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14:paraId="24F3CE53" w14:textId="77777777" w:rsidR="00236710" w:rsidRPr="00236710" w:rsidRDefault="00236710" w:rsidP="00236710">
            <w:pPr>
              <w:spacing w:line="240" w:lineRule="auto"/>
              <w:jc w:val="center"/>
              <w:rPr>
                <w:rFonts w:eastAsia="Times New Roman"/>
                <w:b/>
                <w:bCs/>
                <w:sz w:val="20"/>
                <w:szCs w:val="20"/>
                <w:lang w:eastAsia="ru-RU"/>
              </w:rPr>
            </w:pPr>
            <w:r w:rsidRPr="00236710">
              <w:rPr>
                <w:rFonts w:eastAsia="Times New Roman"/>
                <w:b/>
                <w:bCs/>
                <w:sz w:val="20"/>
                <w:szCs w:val="20"/>
                <w:lang w:eastAsia="ru-RU"/>
              </w:rPr>
              <w:t>Нормативный показатель</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3F12CE" w14:textId="77777777" w:rsidR="00236710" w:rsidRPr="00236710" w:rsidRDefault="00236710" w:rsidP="00236710">
            <w:pPr>
              <w:spacing w:line="240" w:lineRule="auto"/>
              <w:jc w:val="center"/>
              <w:rPr>
                <w:rFonts w:eastAsia="Times New Roman"/>
                <w:b/>
                <w:bCs/>
                <w:sz w:val="20"/>
                <w:szCs w:val="20"/>
                <w:lang w:eastAsia="ru-RU"/>
              </w:rPr>
            </w:pPr>
            <w:r w:rsidRPr="00236710">
              <w:rPr>
                <w:rFonts w:eastAsia="Times New Roman"/>
                <w:b/>
                <w:bCs/>
                <w:sz w:val="20"/>
                <w:szCs w:val="20"/>
                <w:lang w:eastAsia="ru-RU"/>
              </w:rPr>
              <w:t>Необходимо по норме (сущ. положение)</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C13BB4" w14:textId="77777777" w:rsidR="00236710" w:rsidRPr="00236710" w:rsidRDefault="00236710" w:rsidP="00236710">
            <w:pPr>
              <w:spacing w:line="240" w:lineRule="auto"/>
              <w:jc w:val="center"/>
              <w:rPr>
                <w:rFonts w:eastAsia="Times New Roman"/>
                <w:b/>
                <w:bCs/>
                <w:sz w:val="20"/>
                <w:szCs w:val="20"/>
                <w:lang w:eastAsia="ru-RU"/>
              </w:rPr>
            </w:pPr>
            <w:r w:rsidRPr="00236710">
              <w:rPr>
                <w:rFonts w:eastAsia="Times New Roman"/>
                <w:b/>
                <w:bCs/>
                <w:sz w:val="20"/>
                <w:szCs w:val="20"/>
                <w:lang w:eastAsia="ru-RU"/>
              </w:rPr>
              <w:t>Обеспеченность существующими объектами обслуживания</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1C648D" w14:textId="77777777" w:rsidR="00236710" w:rsidRPr="00236710" w:rsidRDefault="00236710" w:rsidP="00236710">
            <w:pPr>
              <w:spacing w:line="240" w:lineRule="auto"/>
              <w:jc w:val="center"/>
              <w:rPr>
                <w:rFonts w:eastAsia="Times New Roman"/>
                <w:b/>
                <w:bCs/>
                <w:sz w:val="20"/>
                <w:szCs w:val="20"/>
                <w:lang w:eastAsia="ru-RU"/>
              </w:rPr>
            </w:pPr>
            <w:r w:rsidRPr="00236710">
              <w:rPr>
                <w:rFonts w:eastAsia="Times New Roman"/>
                <w:b/>
                <w:bCs/>
                <w:sz w:val="20"/>
                <w:szCs w:val="20"/>
                <w:lang w:eastAsia="ru-RU"/>
              </w:rPr>
              <w:t>Обеспеченность фактическая,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4A27E0" w14:textId="77777777" w:rsidR="00236710" w:rsidRPr="00236710" w:rsidRDefault="00236710" w:rsidP="00236710">
            <w:pPr>
              <w:spacing w:line="240" w:lineRule="auto"/>
              <w:jc w:val="center"/>
              <w:rPr>
                <w:rFonts w:eastAsia="Times New Roman"/>
                <w:b/>
                <w:bCs/>
                <w:sz w:val="20"/>
                <w:szCs w:val="20"/>
                <w:lang w:eastAsia="ru-RU"/>
              </w:rPr>
            </w:pPr>
            <w:r w:rsidRPr="00236710">
              <w:rPr>
                <w:rFonts w:eastAsia="Times New Roman"/>
                <w:b/>
                <w:bCs/>
                <w:sz w:val="20"/>
                <w:szCs w:val="20"/>
                <w:lang w:eastAsia="ru-RU"/>
              </w:rPr>
              <w:t>Необходимо по норме (расчетный срок)</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E88E1F" w14:textId="77777777" w:rsidR="00236710" w:rsidRPr="00236710" w:rsidRDefault="00236710" w:rsidP="00236710">
            <w:pPr>
              <w:spacing w:line="240" w:lineRule="auto"/>
              <w:jc w:val="center"/>
              <w:rPr>
                <w:rFonts w:eastAsia="Times New Roman"/>
                <w:b/>
                <w:bCs/>
                <w:sz w:val="20"/>
                <w:szCs w:val="20"/>
                <w:lang w:eastAsia="ru-RU"/>
              </w:rPr>
            </w:pPr>
            <w:r w:rsidRPr="00236710">
              <w:rPr>
                <w:rFonts w:eastAsia="Times New Roman"/>
                <w:b/>
                <w:bCs/>
                <w:sz w:val="20"/>
                <w:szCs w:val="20"/>
                <w:lang w:eastAsia="ru-RU"/>
              </w:rPr>
              <w:t>Профицит (+) / дефицит (-)</w:t>
            </w:r>
            <w:r w:rsidRPr="00236710">
              <w:rPr>
                <w:rFonts w:eastAsia="Times New Roman"/>
                <w:b/>
                <w:bCs/>
                <w:sz w:val="20"/>
                <w:szCs w:val="20"/>
                <w:lang w:eastAsia="ru-RU"/>
              </w:rPr>
              <w:br/>
              <w:t>на расчётный срок</w:t>
            </w:r>
          </w:p>
        </w:tc>
      </w:tr>
      <w:tr w:rsidR="00236710" w:rsidRPr="00236710" w14:paraId="0CE649EE" w14:textId="77777777" w:rsidTr="00236710">
        <w:trPr>
          <w:trHeight w:val="930"/>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5CAD6CDD" w14:textId="77777777" w:rsidR="00236710" w:rsidRPr="00236710" w:rsidRDefault="00236710" w:rsidP="00236710">
            <w:pPr>
              <w:spacing w:line="240" w:lineRule="auto"/>
              <w:jc w:val="center"/>
              <w:rPr>
                <w:rFonts w:eastAsia="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4364CC8" w14:textId="77777777" w:rsidR="00236710" w:rsidRPr="00236710" w:rsidRDefault="00236710" w:rsidP="00236710">
            <w:pPr>
              <w:spacing w:line="240" w:lineRule="auto"/>
              <w:jc w:val="center"/>
              <w:rPr>
                <w:rFonts w:eastAsia="Times New Roman"/>
                <w:b/>
                <w:bCs/>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322C36C0" w14:textId="77777777" w:rsidR="00236710" w:rsidRPr="00236710" w:rsidRDefault="00236710" w:rsidP="00236710">
            <w:pPr>
              <w:spacing w:line="240" w:lineRule="auto"/>
              <w:jc w:val="center"/>
              <w:rPr>
                <w:rFonts w:eastAsia="Times New Roman"/>
                <w:b/>
                <w:bCs/>
                <w:sz w:val="20"/>
                <w:szCs w:val="20"/>
                <w:lang w:eastAsia="ru-RU"/>
              </w:rPr>
            </w:pPr>
            <w:r w:rsidRPr="00236710">
              <w:rPr>
                <w:rFonts w:eastAsia="Times New Roman"/>
                <w:b/>
                <w:bCs/>
                <w:sz w:val="20"/>
                <w:szCs w:val="20"/>
                <w:lang w:eastAsia="ru-RU"/>
              </w:rPr>
              <w:t>Регламентирующий документ</w:t>
            </w:r>
          </w:p>
        </w:tc>
        <w:tc>
          <w:tcPr>
            <w:tcW w:w="1276" w:type="dxa"/>
            <w:tcBorders>
              <w:top w:val="nil"/>
              <w:left w:val="nil"/>
              <w:bottom w:val="single" w:sz="4" w:space="0" w:color="auto"/>
              <w:right w:val="single" w:sz="4" w:space="0" w:color="auto"/>
            </w:tcBorders>
            <w:shd w:val="clear" w:color="auto" w:fill="auto"/>
            <w:vAlign w:val="center"/>
            <w:hideMark/>
          </w:tcPr>
          <w:p w14:paraId="653D3006" w14:textId="77777777" w:rsidR="00236710" w:rsidRPr="00236710" w:rsidRDefault="00236710" w:rsidP="00236710">
            <w:pPr>
              <w:spacing w:line="240" w:lineRule="auto"/>
              <w:jc w:val="center"/>
              <w:rPr>
                <w:rFonts w:eastAsia="Times New Roman"/>
                <w:b/>
                <w:bCs/>
                <w:sz w:val="20"/>
                <w:szCs w:val="20"/>
                <w:lang w:eastAsia="ru-RU"/>
              </w:rPr>
            </w:pPr>
            <w:r w:rsidRPr="00236710">
              <w:rPr>
                <w:rFonts w:eastAsia="Times New Roman"/>
                <w:b/>
                <w:bCs/>
                <w:sz w:val="20"/>
                <w:szCs w:val="20"/>
                <w:lang w:eastAsia="ru-RU"/>
              </w:rPr>
              <w:t>Значение</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76852EF" w14:textId="77777777" w:rsidR="00236710" w:rsidRPr="00236710" w:rsidRDefault="00236710" w:rsidP="00236710">
            <w:pPr>
              <w:spacing w:line="240" w:lineRule="auto"/>
              <w:jc w:val="center"/>
              <w:rPr>
                <w:rFonts w:eastAsia="Times New Roman"/>
                <w:b/>
                <w:bCs/>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8428538" w14:textId="77777777" w:rsidR="00236710" w:rsidRPr="00236710" w:rsidRDefault="00236710" w:rsidP="00236710">
            <w:pPr>
              <w:spacing w:line="240" w:lineRule="auto"/>
              <w:jc w:val="center"/>
              <w:rPr>
                <w:rFonts w:eastAsia="Times New Roman"/>
                <w:b/>
                <w:bCs/>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AFDB2DA" w14:textId="77777777" w:rsidR="00236710" w:rsidRPr="00236710" w:rsidRDefault="00236710" w:rsidP="00236710">
            <w:pPr>
              <w:spacing w:line="240" w:lineRule="auto"/>
              <w:jc w:val="center"/>
              <w:rPr>
                <w:rFonts w:eastAsia="Times New Roman"/>
                <w:b/>
                <w:bCs/>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1C31243" w14:textId="77777777" w:rsidR="00236710" w:rsidRPr="00236710" w:rsidRDefault="00236710" w:rsidP="00236710">
            <w:pPr>
              <w:spacing w:line="240" w:lineRule="auto"/>
              <w:jc w:val="center"/>
              <w:rPr>
                <w:rFonts w:eastAsia="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3A06F9B" w14:textId="77777777" w:rsidR="00236710" w:rsidRPr="00236710" w:rsidRDefault="00236710" w:rsidP="00236710">
            <w:pPr>
              <w:spacing w:line="240" w:lineRule="auto"/>
              <w:jc w:val="center"/>
              <w:rPr>
                <w:rFonts w:eastAsia="Times New Roman"/>
                <w:b/>
                <w:bCs/>
                <w:sz w:val="20"/>
                <w:szCs w:val="20"/>
                <w:lang w:eastAsia="ru-RU"/>
              </w:rPr>
            </w:pPr>
          </w:p>
        </w:tc>
      </w:tr>
      <w:tr w:rsidR="00236710" w:rsidRPr="00236710" w14:paraId="59E5383F" w14:textId="77777777" w:rsidTr="008A377B">
        <w:trPr>
          <w:trHeight w:val="102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9AEE0E9" w14:textId="77777777" w:rsidR="00236710" w:rsidRPr="00236710" w:rsidRDefault="00236710" w:rsidP="00236710">
            <w:pPr>
              <w:spacing w:line="240" w:lineRule="auto"/>
              <w:jc w:val="center"/>
              <w:rPr>
                <w:rFonts w:eastAsia="Times New Roman"/>
                <w:sz w:val="20"/>
                <w:szCs w:val="20"/>
                <w:lang w:eastAsia="ru-RU"/>
              </w:rPr>
            </w:pPr>
            <w:r w:rsidRPr="00236710">
              <w:rPr>
                <w:rFonts w:eastAsia="Times New Roman"/>
                <w:sz w:val="20"/>
                <w:szCs w:val="20"/>
                <w:lang w:eastAsia="ru-RU"/>
              </w:rPr>
              <w:t>Дошкольная образовательная организация</w:t>
            </w:r>
          </w:p>
        </w:tc>
        <w:tc>
          <w:tcPr>
            <w:tcW w:w="1843" w:type="dxa"/>
            <w:tcBorders>
              <w:top w:val="nil"/>
              <w:left w:val="nil"/>
              <w:bottom w:val="single" w:sz="4" w:space="0" w:color="auto"/>
              <w:right w:val="single" w:sz="4" w:space="0" w:color="auto"/>
            </w:tcBorders>
            <w:shd w:val="clear" w:color="auto" w:fill="auto"/>
            <w:vAlign w:val="center"/>
            <w:hideMark/>
          </w:tcPr>
          <w:p w14:paraId="44F7465A" w14:textId="77777777" w:rsidR="00236710" w:rsidRPr="00236710" w:rsidRDefault="00236710" w:rsidP="00236710">
            <w:pPr>
              <w:spacing w:line="240" w:lineRule="auto"/>
              <w:jc w:val="center"/>
              <w:rPr>
                <w:rFonts w:eastAsia="Times New Roman"/>
                <w:sz w:val="20"/>
                <w:szCs w:val="20"/>
                <w:lang w:eastAsia="ru-RU"/>
              </w:rPr>
            </w:pPr>
            <w:r w:rsidRPr="00236710">
              <w:rPr>
                <w:rFonts w:eastAsia="Times New Roman"/>
                <w:sz w:val="20"/>
                <w:szCs w:val="20"/>
                <w:lang w:eastAsia="ru-RU"/>
              </w:rPr>
              <w:t>место/1000 чел.</w:t>
            </w:r>
          </w:p>
        </w:tc>
        <w:tc>
          <w:tcPr>
            <w:tcW w:w="1701" w:type="dxa"/>
            <w:tcBorders>
              <w:top w:val="nil"/>
              <w:left w:val="nil"/>
              <w:bottom w:val="single" w:sz="4" w:space="0" w:color="auto"/>
              <w:right w:val="single" w:sz="4" w:space="0" w:color="auto"/>
            </w:tcBorders>
            <w:shd w:val="clear" w:color="auto" w:fill="auto"/>
            <w:vAlign w:val="center"/>
            <w:hideMark/>
          </w:tcPr>
          <w:p w14:paraId="5D52C056" w14:textId="77777777" w:rsidR="00236710" w:rsidRPr="00236710" w:rsidRDefault="00236710" w:rsidP="00236710">
            <w:pPr>
              <w:spacing w:line="240" w:lineRule="auto"/>
              <w:jc w:val="center"/>
              <w:rPr>
                <w:rFonts w:eastAsia="Times New Roman"/>
                <w:sz w:val="20"/>
                <w:szCs w:val="20"/>
                <w:lang w:eastAsia="ru-RU"/>
              </w:rPr>
            </w:pPr>
            <w:r w:rsidRPr="00236710">
              <w:rPr>
                <w:rFonts w:eastAsia="Times New Roman"/>
                <w:sz w:val="20"/>
                <w:szCs w:val="20"/>
                <w:lang w:eastAsia="ru-RU"/>
              </w:rPr>
              <w:t>СП 42.13330.2016</w:t>
            </w:r>
          </w:p>
        </w:tc>
        <w:tc>
          <w:tcPr>
            <w:tcW w:w="1276" w:type="dxa"/>
            <w:tcBorders>
              <w:top w:val="nil"/>
              <w:left w:val="nil"/>
              <w:bottom w:val="single" w:sz="4" w:space="0" w:color="auto"/>
              <w:right w:val="single" w:sz="4" w:space="0" w:color="auto"/>
            </w:tcBorders>
            <w:shd w:val="clear" w:color="auto" w:fill="auto"/>
            <w:vAlign w:val="center"/>
            <w:hideMark/>
          </w:tcPr>
          <w:p w14:paraId="4AA994AF" w14:textId="77777777" w:rsidR="00236710" w:rsidRPr="00236710" w:rsidRDefault="00236710" w:rsidP="00236710">
            <w:pPr>
              <w:spacing w:line="240" w:lineRule="auto"/>
              <w:jc w:val="center"/>
              <w:rPr>
                <w:rFonts w:eastAsia="Times New Roman"/>
                <w:sz w:val="20"/>
                <w:szCs w:val="20"/>
                <w:lang w:eastAsia="ru-RU"/>
              </w:rPr>
            </w:pPr>
            <w:r w:rsidRPr="00236710">
              <w:rPr>
                <w:rFonts w:eastAsia="Times New Roman"/>
                <w:sz w:val="20"/>
                <w:szCs w:val="20"/>
                <w:lang w:eastAsia="ru-RU"/>
              </w:rPr>
              <w:t>35</w:t>
            </w:r>
          </w:p>
        </w:tc>
        <w:tc>
          <w:tcPr>
            <w:tcW w:w="1559" w:type="dxa"/>
            <w:tcBorders>
              <w:top w:val="nil"/>
              <w:left w:val="nil"/>
              <w:bottom w:val="single" w:sz="4" w:space="0" w:color="auto"/>
              <w:right w:val="single" w:sz="4" w:space="0" w:color="auto"/>
            </w:tcBorders>
            <w:shd w:val="clear" w:color="auto" w:fill="auto"/>
            <w:noWrap/>
            <w:vAlign w:val="center"/>
            <w:hideMark/>
          </w:tcPr>
          <w:p w14:paraId="66B9D790" w14:textId="77777777" w:rsidR="00236710" w:rsidRPr="00236710" w:rsidRDefault="00236710" w:rsidP="00236710">
            <w:pPr>
              <w:spacing w:line="240" w:lineRule="auto"/>
              <w:jc w:val="center"/>
              <w:rPr>
                <w:rFonts w:eastAsia="Times New Roman"/>
                <w:sz w:val="20"/>
                <w:szCs w:val="20"/>
                <w:lang w:eastAsia="ru-RU"/>
              </w:rPr>
            </w:pPr>
            <w:r w:rsidRPr="00236710">
              <w:rPr>
                <w:rFonts w:eastAsia="Times New Roman"/>
                <w:sz w:val="20"/>
                <w:szCs w:val="20"/>
                <w:lang w:eastAsia="ru-RU"/>
              </w:rPr>
              <w:t>1 677</w:t>
            </w:r>
          </w:p>
        </w:tc>
        <w:tc>
          <w:tcPr>
            <w:tcW w:w="1418" w:type="dxa"/>
            <w:tcBorders>
              <w:top w:val="nil"/>
              <w:left w:val="nil"/>
              <w:bottom w:val="single" w:sz="4" w:space="0" w:color="auto"/>
              <w:right w:val="single" w:sz="4" w:space="0" w:color="auto"/>
            </w:tcBorders>
            <w:shd w:val="clear" w:color="auto" w:fill="auto"/>
            <w:noWrap/>
            <w:vAlign w:val="center"/>
            <w:hideMark/>
          </w:tcPr>
          <w:p w14:paraId="028F8EED" w14:textId="77777777" w:rsidR="00236710" w:rsidRPr="00236710" w:rsidRDefault="00236710" w:rsidP="00236710">
            <w:pPr>
              <w:spacing w:line="240" w:lineRule="auto"/>
              <w:jc w:val="center"/>
              <w:rPr>
                <w:rFonts w:eastAsia="Times New Roman"/>
                <w:sz w:val="20"/>
                <w:szCs w:val="20"/>
                <w:lang w:eastAsia="ru-RU"/>
              </w:rPr>
            </w:pPr>
            <w:r w:rsidRPr="00236710">
              <w:rPr>
                <w:rFonts w:eastAsia="Times New Roman"/>
                <w:sz w:val="20"/>
                <w:szCs w:val="20"/>
                <w:lang w:eastAsia="ru-RU"/>
              </w:rPr>
              <w:t>2 516</w:t>
            </w:r>
          </w:p>
        </w:tc>
        <w:tc>
          <w:tcPr>
            <w:tcW w:w="1559" w:type="dxa"/>
            <w:tcBorders>
              <w:top w:val="nil"/>
              <w:left w:val="nil"/>
              <w:bottom w:val="single" w:sz="4" w:space="0" w:color="auto"/>
              <w:right w:val="single" w:sz="4" w:space="0" w:color="auto"/>
            </w:tcBorders>
            <w:shd w:val="clear" w:color="auto" w:fill="auto"/>
            <w:noWrap/>
            <w:vAlign w:val="center"/>
            <w:hideMark/>
          </w:tcPr>
          <w:p w14:paraId="586AC4E1" w14:textId="77777777" w:rsidR="00236710" w:rsidRPr="00236710" w:rsidRDefault="00236710" w:rsidP="00236710">
            <w:pPr>
              <w:spacing w:line="240" w:lineRule="auto"/>
              <w:jc w:val="center"/>
              <w:rPr>
                <w:rFonts w:eastAsia="Times New Roman"/>
                <w:sz w:val="20"/>
                <w:szCs w:val="20"/>
                <w:lang w:eastAsia="ru-RU"/>
              </w:rPr>
            </w:pPr>
            <w:r w:rsidRPr="00236710">
              <w:rPr>
                <w:rFonts w:eastAsia="Times New Roman"/>
                <w:sz w:val="20"/>
                <w:szCs w:val="20"/>
                <w:lang w:eastAsia="ru-RU"/>
              </w:rPr>
              <w:t>150,0%</w:t>
            </w:r>
          </w:p>
        </w:tc>
        <w:tc>
          <w:tcPr>
            <w:tcW w:w="1559" w:type="dxa"/>
            <w:tcBorders>
              <w:top w:val="nil"/>
              <w:left w:val="nil"/>
              <w:bottom w:val="single" w:sz="4" w:space="0" w:color="auto"/>
              <w:right w:val="single" w:sz="4" w:space="0" w:color="auto"/>
            </w:tcBorders>
            <w:shd w:val="clear" w:color="auto" w:fill="auto"/>
            <w:noWrap/>
            <w:vAlign w:val="center"/>
            <w:hideMark/>
          </w:tcPr>
          <w:p w14:paraId="130FE115" w14:textId="77777777" w:rsidR="00236710" w:rsidRPr="00236710" w:rsidRDefault="00236710" w:rsidP="00236710">
            <w:pPr>
              <w:spacing w:line="240" w:lineRule="auto"/>
              <w:jc w:val="center"/>
              <w:rPr>
                <w:rFonts w:eastAsia="Times New Roman"/>
                <w:sz w:val="20"/>
                <w:szCs w:val="20"/>
                <w:lang w:eastAsia="ru-RU"/>
              </w:rPr>
            </w:pPr>
            <w:r w:rsidRPr="00236710">
              <w:rPr>
                <w:rFonts w:eastAsia="Times New Roman"/>
                <w:sz w:val="20"/>
                <w:szCs w:val="20"/>
                <w:lang w:eastAsia="ru-RU"/>
              </w:rPr>
              <w:t>1 464</w:t>
            </w:r>
          </w:p>
        </w:tc>
        <w:tc>
          <w:tcPr>
            <w:tcW w:w="1843" w:type="dxa"/>
            <w:tcBorders>
              <w:top w:val="nil"/>
              <w:left w:val="nil"/>
              <w:bottom w:val="single" w:sz="4" w:space="0" w:color="auto"/>
              <w:right w:val="single" w:sz="4" w:space="0" w:color="auto"/>
            </w:tcBorders>
            <w:shd w:val="clear" w:color="auto" w:fill="auto"/>
            <w:vAlign w:val="center"/>
            <w:hideMark/>
          </w:tcPr>
          <w:p w14:paraId="633A97FA" w14:textId="77777777" w:rsidR="00236710" w:rsidRPr="00236710" w:rsidRDefault="00236710" w:rsidP="00236710">
            <w:pPr>
              <w:spacing w:line="240" w:lineRule="auto"/>
              <w:jc w:val="center"/>
              <w:rPr>
                <w:rFonts w:eastAsia="Times New Roman"/>
                <w:sz w:val="20"/>
                <w:szCs w:val="20"/>
                <w:lang w:eastAsia="ru-RU"/>
              </w:rPr>
            </w:pPr>
            <w:r w:rsidRPr="00236710">
              <w:rPr>
                <w:rFonts w:eastAsia="Times New Roman"/>
                <w:sz w:val="20"/>
                <w:szCs w:val="20"/>
                <w:lang w:eastAsia="ru-RU"/>
              </w:rPr>
              <w:t>Профицит 1052 ед.</w:t>
            </w:r>
          </w:p>
        </w:tc>
      </w:tr>
      <w:tr w:rsidR="00236710" w:rsidRPr="00236710" w14:paraId="3C6A5777" w14:textId="77777777" w:rsidTr="008A377B">
        <w:trPr>
          <w:trHeight w:val="51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49ABAE57" w14:textId="77777777" w:rsidR="00236710" w:rsidRPr="00236710" w:rsidRDefault="00236710" w:rsidP="00236710">
            <w:pPr>
              <w:spacing w:line="240" w:lineRule="auto"/>
              <w:jc w:val="center"/>
              <w:rPr>
                <w:rFonts w:eastAsia="Times New Roman"/>
                <w:sz w:val="20"/>
                <w:szCs w:val="20"/>
                <w:lang w:eastAsia="ru-RU"/>
              </w:rPr>
            </w:pPr>
            <w:r w:rsidRPr="00236710">
              <w:rPr>
                <w:rFonts w:eastAsia="Times New Roman"/>
                <w:sz w:val="20"/>
                <w:szCs w:val="20"/>
                <w:lang w:eastAsia="ru-RU"/>
              </w:rPr>
              <w:t>Общеобразовательная организация</w:t>
            </w:r>
          </w:p>
        </w:tc>
        <w:tc>
          <w:tcPr>
            <w:tcW w:w="1843" w:type="dxa"/>
            <w:tcBorders>
              <w:top w:val="nil"/>
              <w:left w:val="nil"/>
              <w:bottom w:val="single" w:sz="4" w:space="0" w:color="auto"/>
              <w:right w:val="single" w:sz="4" w:space="0" w:color="auto"/>
            </w:tcBorders>
            <w:shd w:val="clear" w:color="auto" w:fill="auto"/>
            <w:vAlign w:val="center"/>
            <w:hideMark/>
          </w:tcPr>
          <w:p w14:paraId="5A4C1732" w14:textId="77777777" w:rsidR="00236710" w:rsidRPr="00236710" w:rsidRDefault="00236710" w:rsidP="00236710">
            <w:pPr>
              <w:spacing w:line="240" w:lineRule="auto"/>
              <w:jc w:val="center"/>
              <w:rPr>
                <w:rFonts w:eastAsia="Times New Roman"/>
                <w:sz w:val="20"/>
                <w:szCs w:val="20"/>
                <w:lang w:eastAsia="ru-RU"/>
              </w:rPr>
            </w:pPr>
            <w:r w:rsidRPr="00236710">
              <w:rPr>
                <w:rFonts w:eastAsia="Times New Roman"/>
                <w:sz w:val="20"/>
                <w:szCs w:val="20"/>
                <w:lang w:eastAsia="ru-RU"/>
              </w:rPr>
              <w:t>учащиеся/1000 чел.</w:t>
            </w:r>
          </w:p>
        </w:tc>
        <w:tc>
          <w:tcPr>
            <w:tcW w:w="1701" w:type="dxa"/>
            <w:tcBorders>
              <w:top w:val="nil"/>
              <w:left w:val="nil"/>
              <w:bottom w:val="single" w:sz="4" w:space="0" w:color="auto"/>
              <w:right w:val="single" w:sz="4" w:space="0" w:color="auto"/>
            </w:tcBorders>
            <w:shd w:val="clear" w:color="auto" w:fill="auto"/>
            <w:vAlign w:val="center"/>
            <w:hideMark/>
          </w:tcPr>
          <w:p w14:paraId="3422BFF7" w14:textId="77777777" w:rsidR="00236710" w:rsidRPr="00236710" w:rsidRDefault="00236710" w:rsidP="00236710">
            <w:pPr>
              <w:spacing w:line="240" w:lineRule="auto"/>
              <w:jc w:val="center"/>
              <w:rPr>
                <w:rFonts w:eastAsia="Times New Roman"/>
                <w:sz w:val="20"/>
                <w:szCs w:val="20"/>
                <w:lang w:eastAsia="ru-RU"/>
              </w:rPr>
            </w:pPr>
            <w:r w:rsidRPr="00236710">
              <w:rPr>
                <w:rFonts w:eastAsia="Times New Roman"/>
                <w:sz w:val="20"/>
                <w:szCs w:val="20"/>
                <w:lang w:eastAsia="ru-RU"/>
              </w:rPr>
              <w:t>СП 42.13330.2016</w:t>
            </w:r>
          </w:p>
        </w:tc>
        <w:tc>
          <w:tcPr>
            <w:tcW w:w="1276" w:type="dxa"/>
            <w:tcBorders>
              <w:top w:val="nil"/>
              <w:left w:val="nil"/>
              <w:bottom w:val="single" w:sz="4" w:space="0" w:color="auto"/>
              <w:right w:val="single" w:sz="4" w:space="0" w:color="auto"/>
            </w:tcBorders>
            <w:shd w:val="clear" w:color="auto" w:fill="auto"/>
            <w:vAlign w:val="center"/>
            <w:hideMark/>
          </w:tcPr>
          <w:p w14:paraId="342B48AA" w14:textId="77777777" w:rsidR="00236710" w:rsidRPr="00236710" w:rsidRDefault="00236710" w:rsidP="00236710">
            <w:pPr>
              <w:spacing w:line="240" w:lineRule="auto"/>
              <w:jc w:val="center"/>
              <w:rPr>
                <w:rFonts w:eastAsia="Times New Roman"/>
                <w:sz w:val="20"/>
                <w:szCs w:val="20"/>
                <w:lang w:eastAsia="ru-RU"/>
              </w:rPr>
            </w:pPr>
            <w:r w:rsidRPr="00236710">
              <w:rPr>
                <w:rFonts w:eastAsia="Times New Roman"/>
                <w:sz w:val="20"/>
                <w:szCs w:val="20"/>
                <w:lang w:eastAsia="ru-RU"/>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7B8F64BE" w14:textId="77777777" w:rsidR="00236710" w:rsidRPr="00236710" w:rsidRDefault="00236710" w:rsidP="00236710">
            <w:pPr>
              <w:spacing w:line="240" w:lineRule="auto"/>
              <w:jc w:val="center"/>
              <w:rPr>
                <w:rFonts w:eastAsia="Times New Roman"/>
                <w:sz w:val="20"/>
                <w:szCs w:val="20"/>
                <w:lang w:eastAsia="ru-RU"/>
              </w:rPr>
            </w:pPr>
            <w:r w:rsidRPr="00236710">
              <w:rPr>
                <w:rFonts w:eastAsia="Times New Roman"/>
                <w:sz w:val="20"/>
                <w:szCs w:val="20"/>
                <w:lang w:eastAsia="ru-RU"/>
              </w:rPr>
              <w:t>4 793</w:t>
            </w:r>
          </w:p>
        </w:tc>
        <w:tc>
          <w:tcPr>
            <w:tcW w:w="1418" w:type="dxa"/>
            <w:tcBorders>
              <w:top w:val="nil"/>
              <w:left w:val="nil"/>
              <w:bottom w:val="single" w:sz="4" w:space="0" w:color="auto"/>
              <w:right w:val="single" w:sz="4" w:space="0" w:color="auto"/>
            </w:tcBorders>
            <w:shd w:val="clear" w:color="auto" w:fill="auto"/>
            <w:noWrap/>
            <w:vAlign w:val="center"/>
            <w:hideMark/>
          </w:tcPr>
          <w:p w14:paraId="4718B5B3" w14:textId="77777777" w:rsidR="00236710" w:rsidRPr="00236710" w:rsidRDefault="00236710" w:rsidP="00236710">
            <w:pPr>
              <w:spacing w:line="240" w:lineRule="auto"/>
              <w:jc w:val="center"/>
              <w:rPr>
                <w:rFonts w:eastAsia="Times New Roman"/>
                <w:sz w:val="20"/>
                <w:szCs w:val="20"/>
                <w:lang w:eastAsia="ru-RU"/>
              </w:rPr>
            </w:pPr>
            <w:r w:rsidRPr="00236710">
              <w:rPr>
                <w:rFonts w:eastAsia="Times New Roman"/>
                <w:sz w:val="20"/>
                <w:szCs w:val="20"/>
                <w:lang w:eastAsia="ru-RU"/>
              </w:rPr>
              <w:t>6 809</w:t>
            </w:r>
          </w:p>
        </w:tc>
        <w:tc>
          <w:tcPr>
            <w:tcW w:w="1559" w:type="dxa"/>
            <w:tcBorders>
              <w:top w:val="nil"/>
              <w:left w:val="nil"/>
              <w:bottom w:val="single" w:sz="4" w:space="0" w:color="auto"/>
              <w:right w:val="single" w:sz="4" w:space="0" w:color="auto"/>
            </w:tcBorders>
            <w:shd w:val="clear" w:color="auto" w:fill="auto"/>
            <w:noWrap/>
            <w:vAlign w:val="center"/>
            <w:hideMark/>
          </w:tcPr>
          <w:p w14:paraId="19FF646E" w14:textId="77777777" w:rsidR="00236710" w:rsidRPr="00236710" w:rsidRDefault="00236710" w:rsidP="00236710">
            <w:pPr>
              <w:spacing w:line="240" w:lineRule="auto"/>
              <w:jc w:val="center"/>
              <w:rPr>
                <w:rFonts w:eastAsia="Times New Roman"/>
                <w:sz w:val="20"/>
                <w:szCs w:val="20"/>
                <w:lang w:eastAsia="ru-RU"/>
              </w:rPr>
            </w:pPr>
            <w:r w:rsidRPr="00236710">
              <w:rPr>
                <w:rFonts w:eastAsia="Times New Roman"/>
                <w:sz w:val="20"/>
                <w:szCs w:val="20"/>
                <w:lang w:eastAsia="ru-RU"/>
              </w:rPr>
              <w:t>142,1%</w:t>
            </w:r>
          </w:p>
        </w:tc>
        <w:tc>
          <w:tcPr>
            <w:tcW w:w="1559" w:type="dxa"/>
            <w:tcBorders>
              <w:top w:val="nil"/>
              <w:left w:val="nil"/>
              <w:bottom w:val="single" w:sz="4" w:space="0" w:color="auto"/>
              <w:right w:val="single" w:sz="4" w:space="0" w:color="auto"/>
            </w:tcBorders>
            <w:shd w:val="clear" w:color="auto" w:fill="auto"/>
            <w:noWrap/>
            <w:vAlign w:val="center"/>
            <w:hideMark/>
          </w:tcPr>
          <w:p w14:paraId="75BC7F9D" w14:textId="77777777" w:rsidR="00236710" w:rsidRPr="00236710" w:rsidRDefault="00236710" w:rsidP="00236710">
            <w:pPr>
              <w:spacing w:line="240" w:lineRule="auto"/>
              <w:jc w:val="center"/>
              <w:rPr>
                <w:rFonts w:eastAsia="Times New Roman"/>
                <w:sz w:val="20"/>
                <w:szCs w:val="20"/>
                <w:lang w:eastAsia="ru-RU"/>
              </w:rPr>
            </w:pPr>
            <w:r w:rsidRPr="00236710">
              <w:rPr>
                <w:rFonts w:eastAsia="Times New Roman"/>
                <w:sz w:val="20"/>
                <w:szCs w:val="20"/>
                <w:lang w:eastAsia="ru-RU"/>
              </w:rPr>
              <w:t>4 182</w:t>
            </w:r>
          </w:p>
        </w:tc>
        <w:tc>
          <w:tcPr>
            <w:tcW w:w="1843" w:type="dxa"/>
            <w:tcBorders>
              <w:top w:val="nil"/>
              <w:left w:val="nil"/>
              <w:bottom w:val="single" w:sz="4" w:space="0" w:color="auto"/>
              <w:right w:val="single" w:sz="4" w:space="0" w:color="auto"/>
            </w:tcBorders>
            <w:shd w:val="clear" w:color="auto" w:fill="auto"/>
            <w:vAlign w:val="center"/>
            <w:hideMark/>
          </w:tcPr>
          <w:p w14:paraId="5B7897F4" w14:textId="77777777" w:rsidR="00236710" w:rsidRPr="00236710" w:rsidRDefault="00236710" w:rsidP="00236710">
            <w:pPr>
              <w:spacing w:line="240" w:lineRule="auto"/>
              <w:jc w:val="center"/>
              <w:rPr>
                <w:rFonts w:eastAsia="Times New Roman"/>
                <w:sz w:val="20"/>
                <w:szCs w:val="20"/>
                <w:lang w:eastAsia="ru-RU"/>
              </w:rPr>
            </w:pPr>
            <w:r w:rsidRPr="00236710">
              <w:rPr>
                <w:rFonts w:eastAsia="Times New Roman"/>
                <w:sz w:val="20"/>
                <w:szCs w:val="20"/>
                <w:lang w:eastAsia="ru-RU"/>
              </w:rPr>
              <w:t>Профицит 2627 ед.</w:t>
            </w:r>
          </w:p>
        </w:tc>
      </w:tr>
      <w:tr w:rsidR="000708C4" w:rsidRPr="00236710" w14:paraId="7258FCE8" w14:textId="77777777" w:rsidTr="008A377B">
        <w:trPr>
          <w:trHeight w:val="51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56AA3251" w14:textId="77777777" w:rsidR="000708C4" w:rsidRPr="00236710" w:rsidRDefault="000708C4" w:rsidP="000708C4">
            <w:pPr>
              <w:spacing w:line="240" w:lineRule="auto"/>
              <w:jc w:val="center"/>
              <w:rPr>
                <w:rFonts w:eastAsia="Times New Roman"/>
                <w:sz w:val="20"/>
                <w:szCs w:val="20"/>
                <w:lang w:eastAsia="ru-RU"/>
              </w:rPr>
            </w:pPr>
            <w:r w:rsidRPr="00236710">
              <w:rPr>
                <w:rFonts w:eastAsia="Times New Roman"/>
                <w:sz w:val="20"/>
                <w:szCs w:val="20"/>
                <w:lang w:eastAsia="ru-RU"/>
              </w:rPr>
              <w:t>Фельдшерско-акушерские пункты</w:t>
            </w:r>
          </w:p>
        </w:tc>
        <w:tc>
          <w:tcPr>
            <w:tcW w:w="1843" w:type="dxa"/>
            <w:tcBorders>
              <w:top w:val="nil"/>
              <w:left w:val="nil"/>
              <w:bottom w:val="single" w:sz="4" w:space="0" w:color="auto"/>
              <w:right w:val="single" w:sz="4" w:space="0" w:color="auto"/>
            </w:tcBorders>
            <w:shd w:val="clear" w:color="auto" w:fill="auto"/>
            <w:vAlign w:val="center"/>
            <w:hideMark/>
          </w:tcPr>
          <w:p w14:paraId="5A592F35" w14:textId="77777777" w:rsidR="000708C4" w:rsidRPr="00236710" w:rsidRDefault="000708C4" w:rsidP="000708C4">
            <w:pPr>
              <w:spacing w:line="240" w:lineRule="auto"/>
              <w:jc w:val="center"/>
              <w:rPr>
                <w:rFonts w:eastAsia="Times New Roman"/>
                <w:sz w:val="20"/>
                <w:szCs w:val="20"/>
                <w:lang w:eastAsia="ru-RU"/>
              </w:rPr>
            </w:pPr>
            <w:r w:rsidRPr="00236710">
              <w:rPr>
                <w:rFonts w:eastAsia="Times New Roman"/>
                <w:sz w:val="20"/>
                <w:szCs w:val="20"/>
                <w:lang w:eastAsia="ru-RU"/>
              </w:rPr>
              <w:t>посещений в смену/1000 чел.</w:t>
            </w:r>
          </w:p>
        </w:tc>
        <w:tc>
          <w:tcPr>
            <w:tcW w:w="1701" w:type="dxa"/>
            <w:tcBorders>
              <w:top w:val="nil"/>
              <w:left w:val="nil"/>
              <w:bottom w:val="single" w:sz="4" w:space="0" w:color="auto"/>
              <w:right w:val="single" w:sz="4" w:space="0" w:color="auto"/>
            </w:tcBorders>
            <w:shd w:val="clear" w:color="auto" w:fill="auto"/>
            <w:vAlign w:val="center"/>
            <w:hideMark/>
          </w:tcPr>
          <w:p w14:paraId="2A74DFAB" w14:textId="77777777" w:rsidR="000708C4" w:rsidRPr="00236710" w:rsidRDefault="000708C4" w:rsidP="000708C4">
            <w:pPr>
              <w:spacing w:line="240" w:lineRule="auto"/>
              <w:jc w:val="center"/>
              <w:rPr>
                <w:rFonts w:eastAsia="Times New Roman"/>
                <w:sz w:val="20"/>
                <w:szCs w:val="20"/>
                <w:lang w:eastAsia="ru-RU"/>
              </w:rPr>
            </w:pPr>
            <w:r w:rsidRPr="00236710">
              <w:rPr>
                <w:rFonts w:eastAsia="Times New Roman"/>
                <w:sz w:val="20"/>
                <w:szCs w:val="20"/>
                <w:lang w:eastAsia="ru-RU"/>
              </w:rPr>
              <w:t>МНГП МО</w:t>
            </w:r>
          </w:p>
        </w:tc>
        <w:tc>
          <w:tcPr>
            <w:tcW w:w="1276" w:type="dxa"/>
            <w:tcBorders>
              <w:top w:val="nil"/>
              <w:left w:val="nil"/>
              <w:bottom w:val="single" w:sz="4" w:space="0" w:color="auto"/>
              <w:right w:val="single" w:sz="4" w:space="0" w:color="auto"/>
            </w:tcBorders>
            <w:shd w:val="clear" w:color="auto" w:fill="auto"/>
            <w:vAlign w:val="center"/>
            <w:hideMark/>
          </w:tcPr>
          <w:p w14:paraId="60B56DAC" w14:textId="77777777" w:rsidR="000708C4" w:rsidRPr="00236710" w:rsidRDefault="000708C4" w:rsidP="000708C4">
            <w:pPr>
              <w:spacing w:line="240" w:lineRule="auto"/>
              <w:jc w:val="center"/>
              <w:rPr>
                <w:rFonts w:eastAsia="Times New Roman"/>
                <w:sz w:val="20"/>
                <w:szCs w:val="20"/>
                <w:lang w:eastAsia="ru-RU"/>
              </w:rPr>
            </w:pPr>
            <w:r w:rsidRPr="00236710">
              <w:rPr>
                <w:rFonts w:eastAsia="Times New Roman"/>
                <w:sz w:val="20"/>
                <w:szCs w:val="20"/>
                <w:lang w:eastAsia="ru-RU"/>
              </w:rPr>
              <w:t>18,15</w:t>
            </w:r>
          </w:p>
        </w:tc>
        <w:tc>
          <w:tcPr>
            <w:tcW w:w="1559" w:type="dxa"/>
            <w:tcBorders>
              <w:top w:val="nil"/>
              <w:left w:val="nil"/>
              <w:bottom w:val="single" w:sz="4" w:space="0" w:color="auto"/>
              <w:right w:val="single" w:sz="4" w:space="0" w:color="auto"/>
            </w:tcBorders>
            <w:shd w:val="clear" w:color="auto" w:fill="auto"/>
            <w:noWrap/>
            <w:vAlign w:val="center"/>
            <w:hideMark/>
          </w:tcPr>
          <w:p w14:paraId="2B3D556C" w14:textId="77777777" w:rsidR="000708C4" w:rsidRPr="00236710" w:rsidRDefault="000708C4" w:rsidP="000708C4">
            <w:pPr>
              <w:spacing w:line="240" w:lineRule="auto"/>
              <w:jc w:val="center"/>
              <w:rPr>
                <w:rFonts w:eastAsia="Times New Roman"/>
                <w:sz w:val="20"/>
                <w:szCs w:val="20"/>
                <w:lang w:eastAsia="ru-RU"/>
              </w:rPr>
            </w:pPr>
            <w:r w:rsidRPr="00236710">
              <w:rPr>
                <w:rFonts w:eastAsia="Times New Roman"/>
                <w:sz w:val="20"/>
                <w:szCs w:val="20"/>
                <w:lang w:eastAsia="ru-RU"/>
              </w:rPr>
              <w:t>870</w:t>
            </w:r>
          </w:p>
        </w:tc>
        <w:tc>
          <w:tcPr>
            <w:tcW w:w="1418" w:type="dxa"/>
            <w:tcBorders>
              <w:top w:val="nil"/>
              <w:left w:val="nil"/>
              <w:bottom w:val="single" w:sz="4" w:space="0" w:color="auto"/>
              <w:right w:val="single" w:sz="4" w:space="0" w:color="auto"/>
            </w:tcBorders>
            <w:shd w:val="clear" w:color="auto" w:fill="auto"/>
            <w:noWrap/>
            <w:vAlign w:val="center"/>
            <w:hideMark/>
          </w:tcPr>
          <w:p w14:paraId="6B02E653" w14:textId="12808129" w:rsidR="000708C4" w:rsidRPr="00236710" w:rsidRDefault="000708C4" w:rsidP="000708C4">
            <w:pPr>
              <w:spacing w:line="240" w:lineRule="auto"/>
              <w:jc w:val="center"/>
              <w:rPr>
                <w:rFonts w:eastAsia="Times New Roman"/>
                <w:sz w:val="20"/>
                <w:szCs w:val="20"/>
                <w:lang w:eastAsia="ru-RU"/>
              </w:rPr>
            </w:pPr>
            <w:r w:rsidRPr="00990293">
              <w:rPr>
                <w:sz w:val="22"/>
              </w:rPr>
              <w:t>н/д</w:t>
            </w:r>
          </w:p>
        </w:tc>
        <w:tc>
          <w:tcPr>
            <w:tcW w:w="1559" w:type="dxa"/>
            <w:tcBorders>
              <w:top w:val="nil"/>
              <w:left w:val="nil"/>
              <w:bottom w:val="single" w:sz="4" w:space="0" w:color="auto"/>
              <w:right w:val="single" w:sz="4" w:space="0" w:color="auto"/>
            </w:tcBorders>
            <w:shd w:val="clear" w:color="auto" w:fill="auto"/>
            <w:noWrap/>
            <w:vAlign w:val="center"/>
            <w:hideMark/>
          </w:tcPr>
          <w:p w14:paraId="694AF30A" w14:textId="637BDFCB" w:rsidR="000708C4" w:rsidRPr="00236710" w:rsidRDefault="000708C4" w:rsidP="000708C4">
            <w:pPr>
              <w:spacing w:line="240" w:lineRule="auto"/>
              <w:jc w:val="center"/>
              <w:rPr>
                <w:rFonts w:eastAsia="Times New Roman"/>
                <w:sz w:val="20"/>
                <w:szCs w:val="20"/>
                <w:lang w:eastAsia="ru-RU"/>
              </w:rPr>
            </w:pPr>
            <w:r w:rsidRPr="00990293">
              <w:rPr>
                <w:sz w:val="22"/>
              </w:rPr>
              <w:t>н/д</w:t>
            </w:r>
          </w:p>
        </w:tc>
        <w:tc>
          <w:tcPr>
            <w:tcW w:w="1559" w:type="dxa"/>
            <w:tcBorders>
              <w:top w:val="nil"/>
              <w:left w:val="nil"/>
              <w:bottom w:val="single" w:sz="4" w:space="0" w:color="auto"/>
              <w:right w:val="single" w:sz="4" w:space="0" w:color="auto"/>
            </w:tcBorders>
            <w:shd w:val="clear" w:color="auto" w:fill="auto"/>
            <w:noWrap/>
            <w:vAlign w:val="center"/>
            <w:hideMark/>
          </w:tcPr>
          <w:p w14:paraId="7B5AAE41" w14:textId="582C4695" w:rsidR="000708C4" w:rsidRPr="00236710" w:rsidRDefault="000708C4" w:rsidP="000708C4">
            <w:pPr>
              <w:spacing w:line="240" w:lineRule="auto"/>
              <w:jc w:val="center"/>
              <w:rPr>
                <w:rFonts w:eastAsia="Times New Roman"/>
                <w:sz w:val="20"/>
                <w:szCs w:val="20"/>
                <w:lang w:eastAsia="ru-RU"/>
              </w:rPr>
            </w:pPr>
            <w:r w:rsidRPr="00990293">
              <w:rPr>
                <w:sz w:val="22"/>
              </w:rPr>
              <w:t>н/д</w:t>
            </w:r>
          </w:p>
        </w:tc>
        <w:tc>
          <w:tcPr>
            <w:tcW w:w="1843" w:type="dxa"/>
            <w:tcBorders>
              <w:top w:val="nil"/>
              <w:left w:val="nil"/>
              <w:bottom w:val="single" w:sz="4" w:space="0" w:color="auto"/>
              <w:right w:val="single" w:sz="4" w:space="0" w:color="auto"/>
            </w:tcBorders>
            <w:shd w:val="clear" w:color="auto" w:fill="auto"/>
            <w:vAlign w:val="center"/>
            <w:hideMark/>
          </w:tcPr>
          <w:p w14:paraId="60DBFBD5" w14:textId="582BBBD2" w:rsidR="000708C4" w:rsidRPr="00236710" w:rsidRDefault="000708C4" w:rsidP="000708C4">
            <w:pPr>
              <w:spacing w:line="240" w:lineRule="auto"/>
              <w:jc w:val="center"/>
              <w:rPr>
                <w:rFonts w:eastAsia="Times New Roman"/>
                <w:sz w:val="20"/>
                <w:szCs w:val="20"/>
                <w:lang w:eastAsia="ru-RU"/>
              </w:rPr>
            </w:pPr>
            <w:r w:rsidRPr="00990293">
              <w:rPr>
                <w:sz w:val="22"/>
              </w:rPr>
              <w:t>н/д</w:t>
            </w:r>
          </w:p>
        </w:tc>
      </w:tr>
      <w:tr w:rsidR="00A177BB" w:rsidRPr="00236710" w14:paraId="66DB6AE9" w14:textId="77777777" w:rsidTr="008A377B">
        <w:trPr>
          <w:trHeight w:val="51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5AEB4B03" w14:textId="77777777" w:rsidR="00A177BB" w:rsidRPr="00236710" w:rsidRDefault="00A177BB" w:rsidP="00A177BB">
            <w:pPr>
              <w:spacing w:line="240" w:lineRule="auto"/>
              <w:jc w:val="center"/>
              <w:rPr>
                <w:rFonts w:eastAsia="Times New Roman"/>
                <w:sz w:val="20"/>
                <w:szCs w:val="20"/>
                <w:lang w:eastAsia="ru-RU"/>
              </w:rPr>
            </w:pPr>
            <w:r w:rsidRPr="00236710">
              <w:rPr>
                <w:rFonts w:eastAsia="Times New Roman"/>
                <w:sz w:val="20"/>
                <w:szCs w:val="20"/>
                <w:lang w:eastAsia="ru-RU"/>
              </w:rPr>
              <w:t>Библиотеки</w:t>
            </w:r>
          </w:p>
        </w:tc>
        <w:tc>
          <w:tcPr>
            <w:tcW w:w="1843" w:type="dxa"/>
            <w:tcBorders>
              <w:top w:val="nil"/>
              <w:left w:val="nil"/>
              <w:bottom w:val="single" w:sz="4" w:space="0" w:color="auto"/>
              <w:right w:val="single" w:sz="4" w:space="0" w:color="auto"/>
            </w:tcBorders>
            <w:shd w:val="clear" w:color="auto" w:fill="auto"/>
            <w:vAlign w:val="center"/>
            <w:hideMark/>
          </w:tcPr>
          <w:p w14:paraId="0FA9A050" w14:textId="77777777" w:rsidR="00A177BB" w:rsidRPr="00236710" w:rsidRDefault="00A177BB" w:rsidP="00A177BB">
            <w:pPr>
              <w:spacing w:line="240" w:lineRule="auto"/>
              <w:jc w:val="center"/>
              <w:rPr>
                <w:rFonts w:eastAsia="Times New Roman"/>
                <w:sz w:val="20"/>
                <w:szCs w:val="20"/>
                <w:lang w:eastAsia="ru-RU"/>
              </w:rPr>
            </w:pPr>
            <w:r w:rsidRPr="00236710">
              <w:rPr>
                <w:rFonts w:eastAsia="Times New Roman"/>
                <w:sz w:val="20"/>
                <w:szCs w:val="20"/>
                <w:lang w:eastAsia="ru-RU"/>
              </w:rPr>
              <w:t>тыс. ед. хранения /1000 чел.</w:t>
            </w:r>
          </w:p>
        </w:tc>
        <w:tc>
          <w:tcPr>
            <w:tcW w:w="1701" w:type="dxa"/>
            <w:tcBorders>
              <w:top w:val="nil"/>
              <w:left w:val="nil"/>
              <w:bottom w:val="single" w:sz="4" w:space="0" w:color="auto"/>
              <w:right w:val="single" w:sz="4" w:space="0" w:color="auto"/>
            </w:tcBorders>
            <w:shd w:val="clear" w:color="auto" w:fill="auto"/>
            <w:vAlign w:val="center"/>
            <w:hideMark/>
          </w:tcPr>
          <w:p w14:paraId="7977D7F4" w14:textId="77777777" w:rsidR="00A177BB" w:rsidRPr="00236710" w:rsidRDefault="00A177BB" w:rsidP="00A177BB">
            <w:pPr>
              <w:spacing w:line="240" w:lineRule="auto"/>
              <w:jc w:val="center"/>
              <w:rPr>
                <w:rFonts w:eastAsia="Times New Roman"/>
                <w:sz w:val="20"/>
                <w:szCs w:val="20"/>
                <w:lang w:eastAsia="ru-RU"/>
              </w:rPr>
            </w:pPr>
            <w:r w:rsidRPr="00236710">
              <w:rPr>
                <w:rFonts w:eastAsia="Times New Roman"/>
                <w:sz w:val="20"/>
                <w:szCs w:val="20"/>
                <w:lang w:eastAsia="ru-RU"/>
              </w:rPr>
              <w:t>СП 42.13330.2016</w:t>
            </w:r>
          </w:p>
        </w:tc>
        <w:tc>
          <w:tcPr>
            <w:tcW w:w="1276" w:type="dxa"/>
            <w:tcBorders>
              <w:top w:val="nil"/>
              <w:left w:val="nil"/>
              <w:bottom w:val="single" w:sz="4" w:space="0" w:color="auto"/>
              <w:right w:val="single" w:sz="4" w:space="0" w:color="auto"/>
            </w:tcBorders>
            <w:shd w:val="clear" w:color="auto" w:fill="auto"/>
            <w:vAlign w:val="center"/>
            <w:hideMark/>
          </w:tcPr>
          <w:p w14:paraId="05A4A301" w14:textId="77777777" w:rsidR="00A177BB" w:rsidRPr="00236710" w:rsidRDefault="00A177BB" w:rsidP="00A177BB">
            <w:pPr>
              <w:spacing w:line="240" w:lineRule="auto"/>
              <w:jc w:val="center"/>
              <w:rPr>
                <w:rFonts w:eastAsia="Times New Roman"/>
                <w:sz w:val="20"/>
                <w:szCs w:val="20"/>
                <w:lang w:eastAsia="ru-RU"/>
              </w:rPr>
            </w:pPr>
            <w:r w:rsidRPr="00236710">
              <w:rPr>
                <w:rFonts w:eastAsia="Times New Roman"/>
                <w:sz w:val="20"/>
                <w:szCs w:val="20"/>
                <w:lang w:eastAsia="ru-RU"/>
              </w:rPr>
              <w:t>5</w:t>
            </w:r>
          </w:p>
        </w:tc>
        <w:tc>
          <w:tcPr>
            <w:tcW w:w="1559" w:type="dxa"/>
            <w:tcBorders>
              <w:top w:val="nil"/>
              <w:left w:val="nil"/>
              <w:bottom w:val="single" w:sz="4" w:space="0" w:color="auto"/>
              <w:right w:val="single" w:sz="4" w:space="0" w:color="auto"/>
            </w:tcBorders>
            <w:shd w:val="clear" w:color="auto" w:fill="auto"/>
            <w:noWrap/>
            <w:vAlign w:val="center"/>
            <w:hideMark/>
          </w:tcPr>
          <w:p w14:paraId="180E1E7B" w14:textId="77777777" w:rsidR="00A177BB" w:rsidRPr="00236710" w:rsidRDefault="00A177BB" w:rsidP="00A177BB">
            <w:pPr>
              <w:spacing w:line="240" w:lineRule="auto"/>
              <w:jc w:val="center"/>
              <w:rPr>
                <w:rFonts w:eastAsia="Times New Roman"/>
                <w:sz w:val="20"/>
                <w:szCs w:val="20"/>
                <w:lang w:eastAsia="ru-RU"/>
              </w:rPr>
            </w:pPr>
            <w:r w:rsidRPr="00236710">
              <w:rPr>
                <w:rFonts w:eastAsia="Times New Roman"/>
                <w:sz w:val="20"/>
                <w:szCs w:val="20"/>
                <w:lang w:eastAsia="ru-RU"/>
              </w:rPr>
              <w:t>240</w:t>
            </w:r>
          </w:p>
        </w:tc>
        <w:tc>
          <w:tcPr>
            <w:tcW w:w="1418" w:type="dxa"/>
            <w:tcBorders>
              <w:top w:val="nil"/>
              <w:left w:val="nil"/>
              <w:bottom w:val="single" w:sz="4" w:space="0" w:color="auto"/>
              <w:right w:val="single" w:sz="4" w:space="0" w:color="auto"/>
            </w:tcBorders>
            <w:shd w:val="clear" w:color="auto" w:fill="auto"/>
            <w:noWrap/>
            <w:vAlign w:val="center"/>
            <w:hideMark/>
          </w:tcPr>
          <w:p w14:paraId="70B4023D" w14:textId="5579EFB1" w:rsidR="00A177BB" w:rsidRPr="00236710" w:rsidRDefault="00A177BB" w:rsidP="00A177BB">
            <w:pPr>
              <w:spacing w:line="240" w:lineRule="auto"/>
              <w:jc w:val="center"/>
              <w:rPr>
                <w:rFonts w:eastAsia="Times New Roman"/>
                <w:sz w:val="20"/>
                <w:szCs w:val="20"/>
                <w:lang w:eastAsia="ru-RU"/>
              </w:rPr>
            </w:pPr>
            <w:r w:rsidRPr="002D1236">
              <w:rPr>
                <w:sz w:val="22"/>
              </w:rPr>
              <w:t>н/д</w:t>
            </w:r>
          </w:p>
        </w:tc>
        <w:tc>
          <w:tcPr>
            <w:tcW w:w="1559" w:type="dxa"/>
            <w:tcBorders>
              <w:top w:val="nil"/>
              <w:left w:val="nil"/>
              <w:bottom w:val="single" w:sz="4" w:space="0" w:color="auto"/>
              <w:right w:val="single" w:sz="4" w:space="0" w:color="auto"/>
            </w:tcBorders>
            <w:shd w:val="clear" w:color="auto" w:fill="auto"/>
            <w:noWrap/>
            <w:vAlign w:val="center"/>
            <w:hideMark/>
          </w:tcPr>
          <w:p w14:paraId="44C6C8C8" w14:textId="3163F3AF" w:rsidR="00A177BB" w:rsidRPr="00236710" w:rsidRDefault="00A177BB" w:rsidP="00A177BB">
            <w:pPr>
              <w:spacing w:line="240" w:lineRule="auto"/>
              <w:jc w:val="center"/>
              <w:rPr>
                <w:rFonts w:eastAsia="Times New Roman"/>
                <w:sz w:val="20"/>
                <w:szCs w:val="20"/>
                <w:lang w:eastAsia="ru-RU"/>
              </w:rPr>
            </w:pPr>
            <w:r w:rsidRPr="002D1236">
              <w:rPr>
                <w:sz w:val="22"/>
              </w:rPr>
              <w:t>н/д</w:t>
            </w:r>
          </w:p>
        </w:tc>
        <w:tc>
          <w:tcPr>
            <w:tcW w:w="1559" w:type="dxa"/>
            <w:tcBorders>
              <w:top w:val="nil"/>
              <w:left w:val="nil"/>
              <w:bottom w:val="single" w:sz="4" w:space="0" w:color="auto"/>
              <w:right w:val="single" w:sz="4" w:space="0" w:color="auto"/>
            </w:tcBorders>
            <w:shd w:val="clear" w:color="auto" w:fill="auto"/>
            <w:noWrap/>
            <w:vAlign w:val="center"/>
            <w:hideMark/>
          </w:tcPr>
          <w:p w14:paraId="19118CC8" w14:textId="77777777" w:rsidR="00A177BB" w:rsidRPr="00236710" w:rsidRDefault="00A177BB" w:rsidP="00A177BB">
            <w:pPr>
              <w:spacing w:line="240" w:lineRule="auto"/>
              <w:jc w:val="center"/>
              <w:rPr>
                <w:rFonts w:eastAsia="Times New Roman"/>
                <w:sz w:val="20"/>
                <w:szCs w:val="20"/>
                <w:lang w:eastAsia="ru-RU"/>
              </w:rPr>
            </w:pPr>
            <w:r w:rsidRPr="00236710">
              <w:rPr>
                <w:rFonts w:eastAsia="Times New Roman"/>
                <w:sz w:val="20"/>
                <w:szCs w:val="20"/>
                <w:lang w:eastAsia="ru-RU"/>
              </w:rPr>
              <w:t>209</w:t>
            </w:r>
          </w:p>
        </w:tc>
        <w:tc>
          <w:tcPr>
            <w:tcW w:w="1843" w:type="dxa"/>
            <w:tcBorders>
              <w:top w:val="nil"/>
              <w:left w:val="nil"/>
              <w:bottom w:val="single" w:sz="4" w:space="0" w:color="auto"/>
              <w:right w:val="single" w:sz="4" w:space="0" w:color="auto"/>
            </w:tcBorders>
            <w:shd w:val="clear" w:color="auto" w:fill="auto"/>
            <w:vAlign w:val="center"/>
            <w:hideMark/>
          </w:tcPr>
          <w:p w14:paraId="51528C41" w14:textId="315B45A5" w:rsidR="00A177BB" w:rsidRPr="00236710" w:rsidRDefault="00A177BB" w:rsidP="00A177BB">
            <w:pPr>
              <w:spacing w:line="240" w:lineRule="auto"/>
              <w:jc w:val="center"/>
              <w:rPr>
                <w:rFonts w:eastAsia="Times New Roman"/>
                <w:sz w:val="20"/>
                <w:szCs w:val="20"/>
                <w:lang w:eastAsia="ru-RU"/>
              </w:rPr>
            </w:pPr>
            <w:r w:rsidRPr="00DD7092">
              <w:rPr>
                <w:sz w:val="22"/>
              </w:rPr>
              <w:t>н/д</w:t>
            </w:r>
          </w:p>
        </w:tc>
      </w:tr>
      <w:tr w:rsidR="00A177BB" w:rsidRPr="00236710" w14:paraId="31928932" w14:textId="77777777" w:rsidTr="008A377B">
        <w:trPr>
          <w:trHeight w:val="51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AA1498F" w14:textId="77777777" w:rsidR="00A177BB" w:rsidRPr="00236710" w:rsidRDefault="00A177BB" w:rsidP="00A177BB">
            <w:pPr>
              <w:spacing w:line="240" w:lineRule="auto"/>
              <w:jc w:val="center"/>
              <w:rPr>
                <w:rFonts w:eastAsia="Times New Roman"/>
                <w:sz w:val="20"/>
                <w:szCs w:val="20"/>
                <w:lang w:eastAsia="ru-RU"/>
              </w:rPr>
            </w:pPr>
            <w:r w:rsidRPr="00236710">
              <w:rPr>
                <w:rFonts w:eastAsia="Times New Roman"/>
                <w:sz w:val="20"/>
                <w:szCs w:val="20"/>
                <w:lang w:eastAsia="ru-RU"/>
              </w:rPr>
              <w:t>Помещения для культурно-досуговой деятельности</w:t>
            </w:r>
          </w:p>
        </w:tc>
        <w:tc>
          <w:tcPr>
            <w:tcW w:w="1843" w:type="dxa"/>
            <w:tcBorders>
              <w:top w:val="nil"/>
              <w:left w:val="nil"/>
              <w:bottom w:val="single" w:sz="4" w:space="0" w:color="auto"/>
              <w:right w:val="single" w:sz="4" w:space="0" w:color="auto"/>
            </w:tcBorders>
            <w:shd w:val="clear" w:color="auto" w:fill="auto"/>
            <w:vAlign w:val="center"/>
            <w:hideMark/>
          </w:tcPr>
          <w:p w14:paraId="688FAF6A" w14:textId="77777777" w:rsidR="00A177BB" w:rsidRPr="00236710" w:rsidRDefault="00A177BB" w:rsidP="00A177BB">
            <w:pPr>
              <w:spacing w:line="240" w:lineRule="auto"/>
              <w:jc w:val="center"/>
              <w:rPr>
                <w:rFonts w:eastAsia="Times New Roman"/>
                <w:sz w:val="20"/>
                <w:szCs w:val="20"/>
                <w:lang w:eastAsia="ru-RU"/>
              </w:rPr>
            </w:pPr>
            <w:r w:rsidRPr="00236710">
              <w:rPr>
                <w:rFonts w:eastAsia="Times New Roman"/>
                <w:sz w:val="20"/>
                <w:szCs w:val="20"/>
                <w:lang w:eastAsia="ru-RU"/>
              </w:rPr>
              <w:t>м2/1000 чел.</w:t>
            </w:r>
          </w:p>
        </w:tc>
        <w:tc>
          <w:tcPr>
            <w:tcW w:w="1701" w:type="dxa"/>
            <w:tcBorders>
              <w:top w:val="nil"/>
              <w:left w:val="nil"/>
              <w:bottom w:val="single" w:sz="4" w:space="0" w:color="auto"/>
              <w:right w:val="single" w:sz="4" w:space="0" w:color="auto"/>
            </w:tcBorders>
            <w:shd w:val="clear" w:color="auto" w:fill="auto"/>
            <w:vAlign w:val="center"/>
            <w:hideMark/>
          </w:tcPr>
          <w:p w14:paraId="6B4965C0" w14:textId="77777777" w:rsidR="00A177BB" w:rsidRPr="00236710" w:rsidRDefault="00A177BB" w:rsidP="00A177BB">
            <w:pPr>
              <w:spacing w:line="240" w:lineRule="auto"/>
              <w:jc w:val="center"/>
              <w:rPr>
                <w:rFonts w:eastAsia="Times New Roman"/>
                <w:sz w:val="20"/>
                <w:szCs w:val="20"/>
                <w:lang w:eastAsia="ru-RU"/>
              </w:rPr>
            </w:pPr>
            <w:r w:rsidRPr="00236710">
              <w:rPr>
                <w:rFonts w:eastAsia="Times New Roman"/>
                <w:sz w:val="20"/>
                <w:szCs w:val="20"/>
                <w:lang w:eastAsia="ru-RU"/>
              </w:rPr>
              <w:t>МНГП МО</w:t>
            </w:r>
          </w:p>
        </w:tc>
        <w:tc>
          <w:tcPr>
            <w:tcW w:w="1276" w:type="dxa"/>
            <w:tcBorders>
              <w:top w:val="nil"/>
              <w:left w:val="nil"/>
              <w:bottom w:val="single" w:sz="4" w:space="0" w:color="auto"/>
              <w:right w:val="single" w:sz="4" w:space="0" w:color="auto"/>
            </w:tcBorders>
            <w:shd w:val="clear" w:color="auto" w:fill="auto"/>
            <w:vAlign w:val="center"/>
            <w:hideMark/>
          </w:tcPr>
          <w:p w14:paraId="79D15455" w14:textId="77777777" w:rsidR="00A177BB" w:rsidRPr="00236710" w:rsidRDefault="00A177BB" w:rsidP="00A177BB">
            <w:pPr>
              <w:spacing w:line="240" w:lineRule="auto"/>
              <w:jc w:val="center"/>
              <w:rPr>
                <w:rFonts w:eastAsia="Times New Roman"/>
                <w:sz w:val="20"/>
                <w:szCs w:val="20"/>
                <w:lang w:eastAsia="ru-RU"/>
              </w:rPr>
            </w:pPr>
            <w:r w:rsidRPr="00236710">
              <w:rPr>
                <w:rFonts w:eastAsia="Times New Roman"/>
                <w:sz w:val="20"/>
                <w:szCs w:val="20"/>
                <w:lang w:eastAsia="ru-RU"/>
              </w:rPr>
              <w:t>50</w:t>
            </w:r>
          </w:p>
        </w:tc>
        <w:tc>
          <w:tcPr>
            <w:tcW w:w="1559" w:type="dxa"/>
            <w:tcBorders>
              <w:top w:val="nil"/>
              <w:left w:val="nil"/>
              <w:bottom w:val="single" w:sz="4" w:space="0" w:color="auto"/>
              <w:right w:val="single" w:sz="4" w:space="0" w:color="auto"/>
            </w:tcBorders>
            <w:shd w:val="clear" w:color="auto" w:fill="auto"/>
            <w:noWrap/>
            <w:vAlign w:val="center"/>
            <w:hideMark/>
          </w:tcPr>
          <w:p w14:paraId="6E9D3C22" w14:textId="77777777" w:rsidR="00A177BB" w:rsidRPr="00236710" w:rsidRDefault="00A177BB" w:rsidP="00A177BB">
            <w:pPr>
              <w:spacing w:line="240" w:lineRule="auto"/>
              <w:jc w:val="center"/>
              <w:rPr>
                <w:rFonts w:eastAsia="Times New Roman"/>
                <w:sz w:val="20"/>
                <w:szCs w:val="20"/>
                <w:lang w:eastAsia="ru-RU"/>
              </w:rPr>
            </w:pPr>
            <w:r w:rsidRPr="00236710">
              <w:rPr>
                <w:rFonts w:eastAsia="Times New Roman"/>
                <w:sz w:val="20"/>
                <w:szCs w:val="20"/>
                <w:lang w:eastAsia="ru-RU"/>
              </w:rPr>
              <w:t>2 396</w:t>
            </w:r>
          </w:p>
        </w:tc>
        <w:tc>
          <w:tcPr>
            <w:tcW w:w="1418" w:type="dxa"/>
            <w:tcBorders>
              <w:top w:val="nil"/>
              <w:left w:val="nil"/>
              <w:bottom w:val="single" w:sz="4" w:space="0" w:color="auto"/>
              <w:right w:val="single" w:sz="4" w:space="0" w:color="auto"/>
            </w:tcBorders>
            <w:shd w:val="clear" w:color="auto" w:fill="auto"/>
            <w:noWrap/>
            <w:vAlign w:val="center"/>
            <w:hideMark/>
          </w:tcPr>
          <w:p w14:paraId="2118DCEA" w14:textId="47BAF09D" w:rsidR="00A177BB" w:rsidRPr="00236710" w:rsidRDefault="00A177BB" w:rsidP="00A177BB">
            <w:pPr>
              <w:spacing w:line="240" w:lineRule="auto"/>
              <w:jc w:val="center"/>
              <w:rPr>
                <w:rFonts w:eastAsia="Times New Roman"/>
                <w:sz w:val="20"/>
                <w:szCs w:val="20"/>
                <w:lang w:eastAsia="ru-RU"/>
              </w:rPr>
            </w:pPr>
            <w:r w:rsidRPr="002D1236">
              <w:rPr>
                <w:sz w:val="22"/>
              </w:rPr>
              <w:t>н/д</w:t>
            </w:r>
          </w:p>
        </w:tc>
        <w:tc>
          <w:tcPr>
            <w:tcW w:w="1559" w:type="dxa"/>
            <w:tcBorders>
              <w:top w:val="nil"/>
              <w:left w:val="nil"/>
              <w:bottom w:val="single" w:sz="4" w:space="0" w:color="auto"/>
              <w:right w:val="single" w:sz="4" w:space="0" w:color="auto"/>
            </w:tcBorders>
            <w:shd w:val="clear" w:color="auto" w:fill="auto"/>
            <w:noWrap/>
            <w:vAlign w:val="center"/>
            <w:hideMark/>
          </w:tcPr>
          <w:p w14:paraId="51DFBA86" w14:textId="1F8C3986" w:rsidR="00A177BB" w:rsidRPr="00236710" w:rsidRDefault="00A177BB" w:rsidP="00A177BB">
            <w:pPr>
              <w:spacing w:line="240" w:lineRule="auto"/>
              <w:jc w:val="center"/>
              <w:rPr>
                <w:rFonts w:eastAsia="Times New Roman"/>
                <w:sz w:val="20"/>
                <w:szCs w:val="20"/>
                <w:lang w:eastAsia="ru-RU"/>
              </w:rPr>
            </w:pPr>
            <w:r w:rsidRPr="002D1236">
              <w:rPr>
                <w:sz w:val="22"/>
              </w:rPr>
              <w:t>н/д</w:t>
            </w:r>
          </w:p>
        </w:tc>
        <w:tc>
          <w:tcPr>
            <w:tcW w:w="1559" w:type="dxa"/>
            <w:tcBorders>
              <w:top w:val="nil"/>
              <w:left w:val="nil"/>
              <w:bottom w:val="single" w:sz="4" w:space="0" w:color="auto"/>
              <w:right w:val="single" w:sz="4" w:space="0" w:color="auto"/>
            </w:tcBorders>
            <w:shd w:val="clear" w:color="auto" w:fill="auto"/>
            <w:noWrap/>
            <w:vAlign w:val="center"/>
            <w:hideMark/>
          </w:tcPr>
          <w:p w14:paraId="0F038564" w14:textId="77777777" w:rsidR="00A177BB" w:rsidRPr="00236710" w:rsidRDefault="00A177BB" w:rsidP="00A177BB">
            <w:pPr>
              <w:spacing w:line="240" w:lineRule="auto"/>
              <w:jc w:val="center"/>
              <w:rPr>
                <w:rFonts w:eastAsia="Times New Roman"/>
                <w:sz w:val="20"/>
                <w:szCs w:val="20"/>
                <w:lang w:eastAsia="ru-RU"/>
              </w:rPr>
            </w:pPr>
            <w:r w:rsidRPr="00236710">
              <w:rPr>
                <w:rFonts w:eastAsia="Times New Roman"/>
                <w:sz w:val="20"/>
                <w:szCs w:val="20"/>
                <w:lang w:eastAsia="ru-RU"/>
              </w:rPr>
              <w:t>2 091</w:t>
            </w:r>
          </w:p>
        </w:tc>
        <w:tc>
          <w:tcPr>
            <w:tcW w:w="1843" w:type="dxa"/>
            <w:tcBorders>
              <w:top w:val="nil"/>
              <w:left w:val="nil"/>
              <w:bottom w:val="single" w:sz="4" w:space="0" w:color="auto"/>
              <w:right w:val="single" w:sz="4" w:space="0" w:color="auto"/>
            </w:tcBorders>
            <w:shd w:val="clear" w:color="auto" w:fill="auto"/>
            <w:vAlign w:val="center"/>
            <w:hideMark/>
          </w:tcPr>
          <w:p w14:paraId="15211796" w14:textId="25DC2542" w:rsidR="00A177BB" w:rsidRPr="00236710" w:rsidRDefault="00A177BB" w:rsidP="00A177BB">
            <w:pPr>
              <w:spacing w:line="240" w:lineRule="auto"/>
              <w:jc w:val="center"/>
              <w:rPr>
                <w:rFonts w:eastAsia="Times New Roman"/>
                <w:sz w:val="20"/>
                <w:szCs w:val="20"/>
                <w:lang w:eastAsia="ru-RU"/>
              </w:rPr>
            </w:pPr>
            <w:r w:rsidRPr="00DD7092">
              <w:rPr>
                <w:sz w:val="22"/>
              </w:rPr>
              <w:t>н/д</w:t>
            </w:r>
          </w:p>
        </w:tc>
      </w:tr>
      <w:tr w:rsidR="00A177BB" w:rsidRPr="00236710" w14:paraId="613BC2F1" w14:textId="77777777" w:rsidTr="008A377B">
        <w:trPr>
          <w:trHeight w:val="3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5DA60360" w14:textId="77777777" w:rsidR="00A177BB" w:rsidRPr="00236710" w:rsidRDefault="00A177BB" w:rsidP="00A177BB">
            <w:pPr>
              <w:spacing w:line="240" w:lineRule="auto"/>
              <w:jc w:val="center"/>
              <w:rPr>
                <w:rFonts w:eastAsia="Times New Roman"/>
                <w:sz w:val="20"/>
                <w:szCs w:val="20"/>
                <w:lang w:eastAsia="ru-RU"/>
              </w:rPr>
            </w:pPr>
            <w:r w:rsidRPr="00236710">
              <w:rPr>
                <w:rFonts w:eastAsia="Times New Roman"/>
                <w:sz w:val="20"/>
                <w:szCs w:val="20"/>
                <w:lang w:eastAsia="ru-RU"/>
              </w:rPr>
              <w:t>Клубы</w:t>
            </w:r>
          </w:p>
        </w:tc>
        <w:tc>
          <w:tcPr>
            <w:tcW w:w="1843" w:type="dxa"/>
            <w:tcBorders>
              <w:top w:val="nil"/>
              <w:left w:val="nil"/>
              <w:bottom w:val="single" w:sz="4" w:space="0" w:color="auto"/>
              <w:right w:val="single" w:sz="4" w:space="0" w:color="auto"/>
            </w:tcBorders>
            <w:shd w:val="clear" w:color="auto" w:fill="auto"/>
            <w:vAlign w:val="center"/>
            <w:hideMark/>
          </w:tcPr>
          <w:p w14:paraId="44DC6D44" w14:textId="77777777" w:rsidR="00A177BB" w:rsidRPr="00236710" w:rsidRDefault="00A177BB" w:rsidP="00A177BB">
            <w:pPr>
              <w:spacing w:line="240" w:lineRule="auto"/>
              <w:jc w:val="center"/>
              <w:rPr>
                <w:rFonts w:eastAsia="Times New Roman"/>
                <w:sz w:val="20"/>
                <w:szCs w:val="20"/>
                <w:lang w:eastAsia="ru-RU"/>
              </w:rPr>
            </w:pPr>
            <w:r w:rsidRPr="00236710">
              <w:rPr>
                <w:rFonts w:eastAsia="Times New Roman"/>
                <w:sz w:val="20"/>
                <w:szCs w:val="20"/>
                <w:lang w:eastAsia="ru-RU"/>
              </w:rPr>
              <w:t>место/1000 чел.</w:t>
            </w:r>
          </w:p>
        </w:tc>
        <w:tc>
          <w:tcPr>
            <w:tcW w:w="1701" w:type="dxa"/>
            <w:tcBorders>
              <w:top w:val="nil"/>
              <w:left w:val="nil"/>
              <w:bottom w:val="single" w:sz="4" w:space="0" w:color="auto"/>
              <w:right w:val="single" w:sz="4" w:space="0" w:color="auto"/>
            </w:tcBorders>
            <w:shd w:val="clear" w:color="auto" w:fill="auto"/>
            <w:vAlign w:val="center"/>
            <w:hideMark/>
          </w:tcPr>
          <w:p w14:paraId="5758990D" w14:textId="77777777" w:rsidR="00A177BB" w:rsidRPr="00236710" w:rsidRDefault="00A177BB" w:rsidP="00A177BB">
            <w:pPr>
              <w:spacing w:line="240" w:lineRule="auto"/>
              <w:jc w:val="center"/>
              <w:rPr>
                <w:rFonts w:eastAsia="Times New Roman"/>
                <w:sz w:val="20"/>
                <w:szCs w:val="20"/>
                <w:lang w:eastAsia="ru-RU"/>
              </w:rPr>
            </w:pPr>
            <w:r w:rsidRPr="00236710">
              <w:rPr>
                <w:rFonts w:eastAsia="Times New Roman"/>
                <w:sz w:val="20"/>
                <w:szCs w:val="20"/>
                <w:lang w:eastAsia="ru-RU"/>
              </w:rPr>
              <w:t>СП 42.13330.2016</w:t>
            </w:r>
          </w:p>
        </w:tc>
        <w:tc>
          <w:tcPr>
            <w:tcW w:w="1276" w:type="dxa"/>
            <w:tcBorders>
              <w:top w:val="nil"/>
              <w:left w:val="nil"/>
              <w:bottom w:val="single" w:sz="4" w:space="0" w:color="auto"/>
              <w:right w:val="single" w:sz="4" w:space="0" w:color="auto"/>
            </w:tcBorders>
            <w:shd w:val="clear" w:color="auto" w:fill="auto"/>
            <w:vAlign w:val="center"/>
            <w:hideMark/>
          </w:tcPr>
          <w:p w14:paraId="7CF46F45" w14:textId="77777777" w:rsidR="00A177BB" w:rsidRPr="00236710" w:rsidRDefault="00A177BB" w:rsidP="00A177BB">
            <w:pPr>
              <w:spacing w:line="240" w:lineRule="auto"/>
              <w:jc w:val="center"/>
              <w:rPr>
                <w:rFonts w:eastAsia="Times New Roman"/>
                <w:sz w:val="20"/>
                <w:szCs w:val="20"/>
                <w:lang w:eastAsia="ru-RU"/>
              </w:rPr>
            </w:pPr>
            <w:r w:rsidRPr="00236710">
              <w:rPr>
                <w:rFonts w:eastAsia="Times New Roman"/>
                <w:sz w:val="20"/>
                <w:szCs w:val="20"/>
                <w:lang w:eastAsia="ru-RU"/>
              </w:rPr>
              <w:t>80</w:t>
            </w:r>
          </w:p>
        </w:tc>
        <w:tc>
          <w:tcPr>
            <w:tcW w:w="1559" w:type="dxa"/>
            <w:tcBorders>
              <w:top w:val="nil"/>
              <w:left w:val="nil"/>
              <w:bottom w:val="single" w:sz="4" w:space="0" w:color="auto"/>
              <w:right w:val="single" w:sz="4" w:space="0" w:color="auto"/>
            </w:tcBorders>
            <w:shd w:val="clear" w:color="auto" w:fill="auto"/>
            <w:noWrap/>
            <w:vAlign w:val="center"/>
            <w:hideMark/>
          </w:tcPr>
          <w:p w14:paraId="485DAB51" w14:textId="77777777" w:rsidR="00A177BB" w:rsidRPr="00236710" w:rsidRDefault="00A177BB" w:rsidP="00A177BB">
            <w:pPr>
              <w:spacing w:line="240" w:lineRule="auto"/>
              <w:jc w:val="center"/>
              <w:rPr>
                <w:rFonts w:eastAsia="Times New Roman"/>
                <w:sz w:val="20"/>
                <w:szCs w:val="20"/>
                <w:lang w:eastAsia="ru-RU"/>
              </w:rPr>
            </w:pPr>
            <w:r w:rsidRPr="00236710">
              <w:rPr>
                <w:rFonts w:eastAsia="Times New Roman"/>
                <w:sz w:val="20"/>
                <w:szCs w:val="20"/>
                <w:lang w:eastAsia="ru-RU"/>
              </w:rPr>
              <w:t>3 834</w:t>
            </w:r>
          </w:p>
        </w:tc>
        <w:tc>
          <w:tcPr>
            <w:tcW w:w="1418" w:type="dxa"/>
            <w:tcBorders>
              <w:top w:val="nil"/>
              <w:left w:val="nil"/>
              <w:bottom w:val="single" w:sz="4" w:space="0" w:color="auto"/>
              <w:right w:val="single" w:sz="4" w:space="0" w:color="auto"/>
            </w:tcBorders>
            <w:shd w:val="clear" w:color="auto" w:fill="auto"/>
            <w:noWrap/>
            <w:vAlign w:val="center"/>
            <w:hideMark/>
          </w:tcPr>
          <w:p w14:paraId="4C822901" w14:textId="4578B212" w:rsidR="00A177BB" w:rsidRPr="00236710" w:rsidRDefault="00A177BB" w:rsidP="00A177BB">
            <w:pPr>
              <w:spacing w:line="240" w:lineRule="auto"/>
              <w:jc w:val="center"/>
              <w:rPr>
                <w:rFonts w:eastAsia="Times New Roman"/>
                <w:sz w:val="20"/>
                <w:szCs w:val="20"/>
                <w:lang w:eastAsia="ru-RU"/>
              </w:rPr>
            </w:pPr>
            <w:r w:rsidRPr="002D1236">
              <w:rPr>
                <w:sz w:val="22"/>
              </w:rPr>
              <w:t>н/д</w:t>
            </w:r>
          </w:p>
        </w:tc>
        <w:tc>
          <w:tcPr>
            <w:tcW w:w="1559" w:type="dxa"/>
            <w:tcBorders>
              <w:top w:val="nil"/>
              <w:left w:val="nil"/>
              <w:bottom w:val="single" w:sz="4" w:space="0" w:color="auto"/>
              <w:right w:val="single" w:sz="4" w:space="0" w:color="auto"/>
            </w:tcBorders>
            <w:shd w:val="clear" w:color="auto" w:fill="auto"/>
            <w:noWrap/>
            <w:vAlign w:val="center"/>
            <w:hideMark/>
          </w:tcPr>
          <w:p w14:paraId="386BD864" w14:textId="297F6F2D" w:rsidR="00A177BB" w:rsidRPr="00236710" w:rsidRDefault="00A177BB" w:rsidP="00A177BB">
            <w:pPr>
              <w:spacing w:line="240" w:lineRule="auto"/>
              <w:jc w:val="center"/>
              <w:rPr>
                <w:rFonts w:eastAsia="Times New Roman"/>
                <w:sz w:val="20"/>
                <w:szCs w:val="20"/>
                <w:lang w:eastAsia="ru-RU"/>
              </w:rPr>
            </w:pPr>
            <w:r w:rsidRPr="002D1236">
              <w:rPr>
                <w:sz w:val="22"/>
              </w:rPr>
              <w:t>н/д</w:t>
            </w:r>
          </w:p>
        </w:tc>
        <w:tc>
          <w:tcPr>
            <w:tcW w:w="1559" w:type="dxa"/>
            <w:tcBorders>
              <w:top w:val="nil"/>
              <w:left w:val="nil"/>
              <w:bottom w:val="single" w:sz="4" w:space="0" w:color="auto"/>
              <w:right w:val="single" w:sz="4" w:space="0" w:color="auto"/>
            </w:tcBorders>
            <w:shd w:val="clear" w:color="auto" w:fill="auto"/>
            <w:noWrap/>
            <w:vAlign w:val="center"/>
            <w:hideMark/>
          </w:tcPr>
          <w:p w14:paraId="1C5943AE" w14:textId="276F94A6" w:rsidR="00A177BB" w:rsidRPr="00236710" w:rsidRDefault="00A177BB" w:rsidP="00A177BB">
            <w:pPr>
              <w:spacing w:line="240" w:lineRule="auto"/>
              <w:jc w:val="center"/>
              <w:rPr>
                <w:rFonts w:eastAsia="Times New Roman"/>
                <w:sz w:val="20"/>
                <w:szCs w:val="20"/>
                <w:lang w:eastAsia="ru-RU"/>
              </w:rPr>
            </w:pPr>
            <w:r w:rsidRPr="00195FDD">
              <w:rPr>
                <w:sz w:val="22"/>
              </w:rPr>
              <w:t>н/д</w:t>
            </w:r>
          </w:p>
        </w:tc>
        <w:tc>
          <w:tcPr>
            <w:tcW w:w="1843" w:type="dxa"/>
            <w:tcBorders>
              <w:top w:val="nil"/>
              <w:left w:val="nil"/>
              <w:bottom w:val="single" w:sz="4" w:space="0" w:color="auto"/>
              <w:right w:val="single" w:sz="4" w:space="0" w:color="auto"/>
            </w:tcBorders>
            <w:shd w:val="clear" w:color="auto" w:fill="auto"/>
            <w:vAlign w:val="center"/>
            <w:hideMark/>
          </w:tcPr>
          <w:p w14:paraId="27862B66" w14:textId="53A40A3A" w:rsidR="00A177BB" w:rsidRPr="00236710" w:rsidRDefault="00A177BB" w:rsidP="00A177BB">
            <w:pPr>
              <w:spacing w:line="240" w:lineRule="auto"/>
              <w:jc w:val="center"/>
              <w:rPr>
                <w:rFonts w:eastAsia="Times New Roman"/>
                <w:sz w:val="20"/>
                <w:szCs w:val="20"/>
                <w:lang w:eastAsia="ru-RU"/>
              </w:rPr>
            </w:pPr>
            <w:r w:rsidRPr="00195FDD">
              <w:rPr>
                <w:sz w:val="22"/>
              </w:rPr>
              <w:t>н/д</w:t>
            </w:r>
          </w:p>
        </w:tc>
      </w:tr>
      <w:tr w:rsidR="000708C4" w:rsidRPr="00236710" w14:paraId="65228F28" w14:textId="77777777" w:rsidTr="008A377B">
        <w:trPr>
          <w:trHeight w:val="315"/>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4CB27E0D" w14:textId="77777777" w:rsidR="000708C4" w:rsidRPr="00236710" w:rsidRDefault="000708C4" w:rsidP="000708C4">
            <w:pPr>
              <w:spacing w:line="240" w:lineRule="auto"/>
              <w:jc w:val="center"/>
              <w:rPr>
                <w:rFonts w:eastAsia="Times New Roman"/>
                <w:sz w:val="20"/>
                <w:szCs w:val="20"/>
                <w:lang w:eastAsia="ru-RU"/>
              </w:rPr>
            </w:pPr>
            <w:r w:rsidRPr="00236710">
              <w:rPr>
                <w:rFonts w:eastAsia="Times New Roman"/>
                <w:sz w:val="20"/>
                <w:szCs w:val="20"/>
                <w:lang w:eastAsia="ru-RU"/>
              </w:rPr>
              <w:t>Спортивные залы</w:t>
            </w:r>
          </w:p>
        </w:tc>
        <w:tc>
          <w:tcPr>
            <w:tcW w:w="1843" w:type="dxa"/>
            <w:tcBorders>
              <w:top w:val="nil"/>
              <w:left w:val="nil"/>
              <w:bottom w:val="single" w:sz="4" w:space="0" w:color="auto"/>
              <w:right w:val="single" w:sz="4" w:space="0" w:color="auto"/>
            </w:tcBorders>
            <w:shd w:val="clear" w:color="auto" w:fill="auto"/>
            <w:vAlign w:val="center"/>
            <w:hideMark/>
          </w:tcPr>
          <w:p w14:paraId="769AA524" w14:textId="77777777" w:rsidR="000708C4" w:rsidRPr="00236710" w:rsidRDefault="000708C4" w:rsidP="000708C4">
            <w:pPr>
              <w:spacing w:line="240" w:lineRule="auto"/>
              <w:jc w:val="center"/>
              <w:rPr>
                <w:rFonts w:eastAsia="Times New Roman"/>
                <w:sz w:val="20"/>
                <w:szCs w:val="20"/>
                <w:lang w:eastAsia="ru-RU"/>
              </w:rPr>
            </w:pPr>
            <w:r w:rsidRPr="00236710">
              <w:rPr>
                <w:rFonts w:eastAsia="Times New Roman"/>
                <w:sz w:val="20"/>
                <w:szCs w:val="20"/>
                <w:lang w:eastAsia="ru-RU"/>
              </w:rPr>
              <w:t>м2/1000 чел.</w:t>
            </w:r>
          </w:p>
        </w:tc>
        <w:tc>
          <w:tcPr>
            <w:tcW w:w="1701" w:type="dxa"/>
            <w:tcBorders>
              <w:top w:val="nil"/>
              <w:left w:val="nil"/>
              <w:bottom w:val="single" w:sz="4" w:space="0" w:color="auto"/>
              <w:right w:val="single" w:sz="4" w:space="0" w:color="auto"/>
            </w:tcBorders>
            <w:shd w:val="clear" w:color="auto" w:fill="auto"/>
            <w:vAlign w:val="center"/>
            <w:hideMark/>
          </w:tcPr>
          <w:p w14:paraId="25BE4FEA" w14:textId="77777777" w:rsidR="000708C4" w:rsidRPr="00236710" w:rsidRDefault="000708C4" w:rsidP="000708C4">
            <w:pPr>
              <w:spacing w:line="240" w:lineRule="auto"/>
              <w:jc w:val="center"/>
              <w:rPr>
                <w:rFonts w:eastAsia="Times New Roman"/>
                <w:sz w:val="20"/>
                <w:szCs w:val="20"/>
                <w:lang w:eastAsia="ru-RU"/>
              </w:rPr>
            </w:pPr>
            <w:r w:rsidRPr="00236710">
              <w:rPr>
                <w:rFonts w:eastAsia="Times New Roman"/>
                <w:sz w:val="20"/>
                <w:szCs w:val="20"/>
                <w:lang w:eastAsia="ru-RU"/>
              </w:rPr>
              <w:t>МНГП МО</w:t>
            </w:r>
          </w:p>
        </w:tc>
        <w:tc>
          <w:tcPr>
            <w:tcW w:w="1276" w:type="dxa"/>
            <w:tcBorders>
              <w:top w:val="nil"/>
              <w:left w:val="nil"/>
              <w:bottom w:val="single" w:sz="4" w:space="0" w:color="auto"/>
              <w:right w:val="single" w:sz="4" w:space="0" w:color="auto"/>
            </w:tcBorders>
            <w:shd w:val="clear" w:color="auto" w:fill="auto"/>
            <w:vAlign w:val="center"/>
            <w:hideMark/>
          </w:tcPr>
          <w:p w14:paraId="110C84F9" w14:textId="77777777" w:rsidR="000708C4" w:rsidRPr="00236710" w:rsidRDefault="000708C4" w:rsidP="000708C4">
            <w:pPr>
              <w:spacing w:line="240" w:lineRule="auto"/>
              <w:jc w:val="center"/>
              <w:rPr>
                <w:rFonts w:eastAsia="Times New Roman"/>
                <w:sz w:val="20"/>
                <w:szCs w:val="20"/>
                <w:lang w:eastAsia="ru-RU"/>
              </w:rPr>
            </w:pPr>
            <w:r w:rsidRPr="00236710">
              <w:rPr>
                <w:rFonts w:eastAsia="Times New Roman"/>
                <w:sz w:val="20"/>
                <w:szCs w:val="20"/>
                <w:lang w:eastAsia="ru-RU"/>
              </w:rPr>
              <w:t>350</w:t>
            </w:r>
          </w:p>
        </w:tc>
        <w:tc>
          <w:tcPr>
            <w:tcW w:w="1559" w:type="dxa"/>
            <w:tcBorders>
              <w:top w:val="nil"/>
              <w:left w:val="nil"/>
              <w:bottom w:val="single" w:sz="4" w:space="0" w:color="auto"/>
              <w:right w:val="single" w:sz="4" w:space="0" w:color="auto"/>
            </w:tcBorders>
            <w:shd w:val="clear" w:color="auto" w:fill="auto"/>
            <w:noWrap/>
            <w:vAlign w:val="center"/>
            <w:hideMark/>
          </w:tcPr>
          <w:p w14:paraId="28560A71" w14:textId="77777777" w:rsidR="000708C4" w:rsidRPr="00236710" w:rsidRDefault="000708C4" w:rsidP="000708C4">
            <w:pPr>
              <w:spacing w:line="240" w:lineRule="auto"/>
              <w:jc w:val="center"/>
              <w:rPr>
                <w:rFonts w:eastAsia="Times New Roman"/>
                <w:sz w:val="20"/>
                <w:szCs w:val="20"/>
                <w:lang w:eastAsia="ru-RU"/>
              </w:rPr>
            </w:pPr>
            <w:r w:rsidRPr="00236710">
              <w:rPr>
                <w:rFonts w:eastAsia="Times New Roman"/>
                <w:sz w:val="20"/>
                <w:szCs w:val="20"/>
                <w:lang w:eastAsia="ru-RU"/>
              </w:rPr>
              <w:t>16 774</w:t>
            </w:r>
          </w:p>
        </w:tc>
        <w:tc>
          <w:tcPr>
            <w:tcW w:w="1418" w:type="dxa"/>
            <w:tcBorders>
              <w:top w:val="nil"/>
              <w:left w:val="nil"/>
              <w:bottom w:val="single" w:sz="4" w:space="0" w:color="auto"/>
              <w:right w:val="single" w:sz="4" w:space="0" w:color="auto"/>
            </w:tcBorders>
            <w:shd w:val="clear" w:color="auto" w:fill="auto"/>
            <w:noWrap/>
            <w:vAlign w:val="center"/>
            <w:hideMark/>
          </w:tcPr>
          <w:p w14:paraId="07DB5D8E" w14:textId="7DB28A77" w:rsidR="000708C4" w:rsidRPr="00236710" w:rsidRDefault="000708C4" w:rsidP="000708C4">
            <w:pPr>
              <w:spacing w:line="240" w:lineRule="auto"/>
              <w:jc w:val="center"/>
              <w:rPr>
                <w:rFonts w:eastAsia="Times New Roman"/>
                <w:sz w:val="20"/>
                <w:szCs w:val="20"/>
                <w:lang w:eastAsia="ru-RU"/>
              </w:rPr>
            </w:pPr>
            <w:r w:rsidRPr="009F6702">
              <w:rPr>
                <w:sz w:val="22"/>
              </w:rPr>
              <w:t>н/д</w:t>
            </w:r>
          </w:p>
        </w:tc>
        <w:tc>
          <w:tcPr>
            <w:tcW w:w="1559" w:type="dxa"/>
            <w:tcBorders>
              <w:top w:val="nil"/>
              <w:left w:val="nil"/>
              <w:bottom w:val="single" w:sz="4" w:space="0" w:color="auto"/>
              <w:right w:val="single" w:sz="4" w:space="0" w:color="auto"/>
            </w:tcBorders>
            <w:shd w:val="clear" w:color="auto" w:fill="auto"/>
            <w:noWrap/>
            <w:vAlign w:val="center"/>
            <w:hideMark/>
          </w:tcPr>
          <w:p w14:paraId="05A0D586" w14:textId="20B31A4B" w:rsidR="000708C4" w:rsidRPr="00236710" w:rsidRDefault="000708C4" w:rsidP="000708C4">
            <w:pPr>
              <w:spacing w:line="240" w:lineRule="auto"/>
              <w:jc w:val="center"/>
              <w:rPr>
                <w:rFonts w:eastAsia="Times New Roman"/>
                <w:sz w:val="20"/>
                <w:szCs w:val="20"/>
                <w:lang w:eastAsia="ru-RU"/>
              </w:rPr>
            </w:pPr>
            <w:r w:rsidRPr="009F6702">
              <w:rPr>
                <w:sz w:val="22"/>
              </w:rPr>
              <w:t>н/д</w:t>
            </w:r>
          </w:p>
        </w:tc>
        <w:tc>
          <w:tcPr>
            <w:tcW w:w="1559" w:type="dxa"/>
            <w:tcBorders>
              <w:top w:val="nil"/>
              <w:left w:val="nil"/>
              <w:bottom w:val="single" w:sz="4" w:space="0" w:color="auto"/>
              <w:right w:val="single" w:sz="4" w:space="0" w:color="auto"/>
            </w:tcBorders>
            <w:shd w:val="clear" w:color="auto" w:fill="auto"/>
            <w:noWrap/>
            <w:vAlign w:val="center"/>
            <w:hideMark/>
          </w:tcPr>
          <w:p w14:paraId="062C2D5B" w14:textId="399CB20B" w:rsidR="000708C4" w:rsidRPr="00236710" w:rsidRDefault="000708C4" w:rsidP="000708C4">
            <w:pPr>
              <w:spacing w:line="240" w:lineRule="auto"/>
              <w:jc w:val="center"/>
              <w:rPr>
                <w:rFonts w:eastAsia="Times New Roman"/>
                <w:sz w:val="20"/>
                <w:szCs w:val="20"/>
                <w:lang w:eastAsia="ru-RU"/>
              </w:rPr>
            </w:pPr>
            <w:r w:rsidRPr="009F6702">
              <w:rPr>
                <w:sz w:val="22"/>
              </w:rPr>
              <w:t>н/д</w:t>
            </w:r>
          </w:p>
        </w:tc>
        <w:tc>
          <w:tcPr>
            <w:tcW w:w="1843" w:type="dxa"/>
            <w:tcBorders>
              <w:top w:val="nil"/>
              <w:left w:val="nil"/>
              <w:bottom w:val="single" w:sz="4" w:space="0" w:color="auto"/>
              <w:right w:val="single" w:sz="4" w:space="0" w:color="auto"/>
            </w:tcBorders>
            <w:shd w:val="clear" w:color="auto" w:fill="auto"/>
            <w:vAlign w:val="center"/>
            <w:hideMark/>
          </w:tcPr>
          <w:p w14:paraId="67D4ADF5" w14:textId="02586E34" w:rsidR="000708C4" w:rsidRPr="00236710" w:rsidRDefault="000708C4" w:rsidP="000708C4">
            <w:pPr>
              <w:spacing w:line="240" w:lineRule="auto"/>
              <w:jc w:val="center"/>
              <w:rPr>
                <w:rFonts w:eastAsia="Times New Roman"/>
                <w:sz w:val="20"/>
                <w:szCs w:val="20"/>
                <w:lang w:eastAsia="ru-RU"/>
              </w:rPr>
            </w:pPr>
            <w:r w:rsidRPr="009F6702">
              <w:rPr>
                <w:sz w:val="22"/>
              </w:rPr>
              <w:t>н/д</w:t>
            </w:r>
          </w:p>
        </w:tc>
      </w:tr>
      <w:tr w:rsidR="000708C4" w:rsidRPr="00236710" w14:paraId="60381439" w14:textId="77777777" w:rsidTr="008A377B">
        <w:trPr>
          <w:trHeight w:val="51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9DAD4BC" w14:textId="77777777" w:rsidR="000708C4" w:rsidRPr="00236710" w:rsidRDefault="000708C4" w:rsidP="000708C4">
            <w:pPr>
              <w:spacing w:line="240" w:lineRule="auto"/>
              <w:jc w:val="center"/>
              <w:rPr>
                <w:rFonts w:eastAsia="Times New Roman"/>
                <w:sz w:val="20"/>
                <w:szCs w:val="20"/>
                <w:lang w:eastAsia="ru-RU"/>
              </w:rPr>
            </w:pPr>
            <w:r w:rsidRPr="00236710">
              <w:rPr>
                <w:rFonts w:eastAsia="Times New Roman"/>
                <w:sz w:val="20"/>
                <w:szCs w:val="20"/>
                <w:lang w:eastAsia="ru-RU"/>
              </w:rPr>
              <w:t>Плоскостные спортивные сооружения (открытые)</w:t>
            </w:r>
          </w:p>
        </w:tc>
        <w:tc>
          <w:tcPr>
            <w:tcW w:w="1843" w:type="dxa"/>
            <w:tcBorders>
              <w:top w:val="nil"/>
              <w:left w:val="nil"/>
              <w:bottom w:val="single" w:sz="4" w:space="0" w:color="auto"/>
              <w:right w:val="single" w:sz="4" w:space="0" w:color="auto"/>
            </w:tcBorders>
            <w:shd w:val="clear" w:color="auto" w:fill="auto"/>
            <w:vAlign w:val="center"/>
            <w:hideMark/>
          </w:tcPr>
          <w:p w14:paraId="5B201D04" w14:textId="77777777" w:rsidR="000708C4" w:rsidRPr="00236710" w:rsidRDefault="000708C4" w:rsidP="000708C4">
            <w:pPr>
              <w:spacing w:line="240" w:lineRule="auto"/>
              <w:jc w:val="center"/>
              <w:rPr>
                <w:rFonts w:eastAsia="Times New Roman"/>
                <w:sz w:val="20"/>
                <w:szCs w:val="20"/>
                <w:lang w:eastAsia="ru-RU"/>
              </w:rPr>
            </w:pPr>
            <w:r w:rsidRPr="00236710">
              <w:rPr>
                <w:rFonts w:eastAsia="Times New Roman"/>
                <w:sz w:val="20"/>
                <w:szCs w:val="20"/>
                <w:lang w:eastAsia="ru-RU"/>
              </w:rPr>
              <w:t>м2/1000 чел.</w:t>
            </w:r>
          </w:p>
        </w:tc>
        <w:tc>
          <w:tcPr>
            <w:tcW w:w="1701" w:type="dxa"/>
            <w:tcBorders>
              <w:top w:val="nil"/>
              <w:left w:val="nil"/>
              <w:bottom w:val="single" w:sz="4" w:space="0" w:color="auto"/>
              <w:right w:val="single" w:sz="4" w:space="0" w:color="auto"/>
            </w:tcBorders>
            <w:shd w:val="clear" w:color="auto" w:fill="auto"/>
            <w:vAlign w:val="center"/>
            <w:hideMark/>
          </w:tcPr>
          <w:p w14:paraId="7A0611DE" w14:textId="77777777" w:rsidR="000708C4" w:rsidRPr="00236710" w:rsidRDefault="000708C4" w:rsidP="000708C4">
            <w:pPr>
              <w:spacing w:line="240" w:lineRule="auto"/>
              <w:jc w:val="center"/>
              <w:rPr>
                <w:rFonts w:eastAsia="Times New Roman"/>
                <w:sz w:val="20"/>
                <w:szCs w:val="20"/>
                <w:lang w:eastAsia="ru-RU"/>
              </w:rPr>
            </w:pPr>
            <w:r w:rsidRPr="00236710">
              <w:rPr>
                <w:rFonts w:eastAsia="Times New Roman"/>
                <w:sz w:val="20"/>
                <w:szCs w:val="20"/>
                <w:lang w:eastAsia="ru-RU"/>
              </w:rPr>
              <w:t>МНГП МО</w:t>
            </w:r>
          </w:p>
        </w:tc>
        <w:tc>
          <w:tcPr>
            <w:tcW w:w="1276" w:type="dxa"/>
            <w:tcBorders>
              <w:top w:val="nil"/>
              <w:left w:val="nil"/>
              <w:bottom w:val="single" w:sz="4" w:space="0" w:color="auto"/>
              <w:right w:val="single" w:sz="4" w:space="0" w:color="auto"/>
            </w:tcBorders>
            <w:shd w:val="clear" w:color="auto" w:fill="auto"/>
            <w:vAlign w:val="center"/>
            <w:hideMark/>
          </w:tcPr>
          <w:p w14:paraId="55E875AC" w14:textId="77777777" w:rsidR="000708C4" w:rsidRPr="00236710" w:rsidRDefault="000708C4" w:rsidP="000708C4">
            <w:pPr>
              <w:spacing w:line="240" w:lineRule="auto"/>
              <w:jc w:val="center"/>
              <w:rPr>
                <w:rFonts w:eastAsia="Times New Roman"/>
                <w:sz w:val="20"/>
                <w:szCs w:val="20"/>
                <w:lang w:eastAsia="ru-RU"/>
              </w:rPr>
            </w:pPr>
            <w:r w:rsidRPr="00236710">
              <w:rPr>
                <w:rFonts w:eastAsia="Times New Roman"/>
                <w:sz w:val="20"/>
                <w:szCs w:val="20"/>
                <w:lang w:eastAsia="ru-RU"/>
              </w:rPr>
              <w:t>1950</w:t>
            </w:r>
          </w:p>
        </w:tc>
        <w:tc>
          <w:tcPr>
            <w:tcW w:w="1559" w:type="dxa"/>
            <w:tcBorders>
              <w:top w:val="nil"/>
              <w:left w:val="nil"/>
              <w:bottom w:val="single" w:sz="4" w:space="0" w:color="auto"/>
              <w:right w:val="single" w:sz="4" w:space="0" w:color="auto"/>
            </w:tcBorders>
            <w:shd w:val="clear" w:color="auto" w:fill="auto"/>
            <w:noWrap/>
            <w:vAlign w:val="center"/>
            <w:hideMark/>
          </w:tcPr>
          <w:p w14:paraId="51F7236C" w14:textId="77777777" w:rsidR="000708C4" w:rsidRPr="00236710" w:rsidRDefault="000708C4" w:rsidP="000708C4">
            <w:pPr>
              <w:spacing w:line="240" w:lineRule="auto"/>
              <w:jc w:val="center"/>
              <w:rPr>
                <w:rFonts w:eastAsia="Times New Roman"/>
                <w:sz w:val="20"/>
                <w:szCs w:val="20"/>
                <w:lang w:eastAsia="ru-RU"/>
              </w:rPr>
            </w:pPr>
            <w:r w:rsidRPr="00236710">
              <w:rPr>
                <w:rFonts w:eastAsia="Times New Roman"/>
                <w:sz w:val="20"/>
                <w:szCs w:val="20"/>
                <w:lang w:eastAsia="ru-RU"/>
              </w:rPr>
              <w:t>93 454</w:t>
            </w:r>
          </w:p>
        </w:tc>
        <w:tc>
          <w:tcPr>
            <w:tcW w:w="1418" w:type="dxa"/>
            <w:tcBorders>
              <w:top w:val="nil"/>
              <w:left w:val="nil"/>
              <w:bottom w:val="single" w:sz="4" w:space="0" w:color="auto"/>
              <w:right w:val="single" w:sz="4" w:space="0" w:color="auto"/>
            </w:tcBorders>
            <w:shd w:val="clear" w:color="auto" w:fill="auto"/>
            <w:noWrap/>
            <w:vAlign w:val="center"/>
            <w:hideMark/>
          </w:tcPr>
          <w:p w14:paraId="1116BB35" w14:textId="7CE01305" w:rsidR="000708C4" w:rsidRPr="00236710" w:rsidRDefault="000708C4" w:rsidP="000708C4">
            <w:pPr>
              <w:spacing w:line="240" w:lineRule="auto"/>
              <w:jc w:val="center"/>
              <w:rPr>
                <w:rFonts w:eastAsia="Times New Roman"/>
                <w:sz w:val="20"/>
                <w:szCs w:val="20"/>
                <w:lang w:eastAsia="ru-RU"/>
              </w:rPr>
            </w:pPr>
            <w:r w:rsidRPr="009F6702">
              <w:rPr>
                <w:sz w:val="22"/>
              </w:rPr>
              <w:t>н/д</w:t>
            </w:r>
          </w:p>
        </w:tc>
        <w:tc>
          <w:tcPr>
            <w:tcW w:w="1559" w:type="dxa"/>
            <w:tcBorders>
              <w:top w:val="nil"/>
              <w:left w:val="nil"/>
              <w:bottom w:val="single" w:sz="4" w:space="0" w:color="auto"/>
              <w:right w:val="single" w:sz="4" w:space="0" w:color="auto"/>
            </w:tcBorders>
            <w:shd w:val="clear" w:color="auto" w:fill="auto"/>
            <w:noWrap/>
            <w:vAlign w:val="center"/>
            <w:hideMark/>
          </w:tcPr>
          <w:p w14:paraId="301892FB" w14:textId="4E3ABA25" w:rsidR="000708C4" w:rsidRPr="00236710" w:rsidRDefault="000708C4" w:rsidP="000708C4">
            <w:pPr>
              <w:spacing w:line="240" w:lineRule="auto"/>
              <w:jc w:val="center"/>
              <w:rPr>
                <w:rFonts w:eastAsia="Times New Roman"/>
                <w:sz w:val="20"/>
                <w:szCs w:val="20"/>
                <w:lang w:eastAsia="ru-RU"/>
              </w:rPr>
            </w:pPr>
            <w:r w:rsidRPr="009F6702">
              <w:rPr>
                <w:sz w:val="22"/>
              </w:rPr>
              <w:t>н/д</w:t>
            </w:r>
          </w:p>
        </w:tc>
        <w:tc>
          <w:tcPr>
            <w:tcW w:w="1559" w:type="dxa"/>
            <w:tcBorders>
              <w:top w:val="nil"/>
              <w:left w:val="nil"/>
              <w:bottom w:val="single" w:sz="4" w:space="0" w:color="auto"/>
              <w:right w:val="single" w:sz="4" w:space="0" w:color="auto"/>
            </w:tcBorders>
            <w:shd w:val="clear" w:color="auto" w:fill="auto"/>
            <w:noWrap/>
            <w:vAlign w:val="center"/>
            <w:hideMark/>
          </w:tcPr>
          <w:p w14:paraId="39CB7FE6" w14:textId="4FD0E782" w:rsidR="000708C4" w:rsidRPr="00236710" w:rsidRDefault="000708C4" w:rsidP="000708C4">
            <w:pPr>
              <w:spacing w:line="240" w:lineRule="auto"/>
              <w:jc w:val="center"/>
              <w:rPr>
                <w:rFonts w:eastAsia="Times New Roman"/>
                <w:sz w:val="20"/>
                <w:szCs w:val="20"/>
                <w:lang w:eastAsia="ru-RU"/>
              </w:rPr>
            </w:pPr>
            <w:r w:rsidRPr="009F6702">
              <w:rPr>
                <w:sz w:val="22"/>
              </w:rPr>
              <w:t>н/д</w:t>
            </w:r>
          </w:p>
        </w:tc>
        <w:tc>
          <w:tcPr>
            <w:tcW w:w="1843" w:type="dxa"/>
            <w:tcBorders>
              <w:top w:val="nil"/>
              <w:left w:val="nil"/>
              <w:bottom w:val="single" w:sz="4" w:space="0" w:color="auto"/>
              <w:right w:val="single" w:sz="4" w:space="0" w:color="auto"/>
            </w:tcBorders>
            <w:shd w:val="clear" w:color="auto" w:fill="auto"/>
            <w:vAlign w:val="center"/>
            <w:hideMark/>
          </w:tcPr>
          <w:p w14:paraId="4EF676CA" w14:textId="2ED6AC78" w:rsidR="000708C4" w:rsidRPr="00236710" w:rsidRDefault="000708C4" w:rsidP="000708C4">
            <w:pPr>
              <w:spacing w:line="240" w:lineRule="auto"/>
              <w:jc w:val="center"/>
              <w:rPr>
                <w:rFonts w:eastAsia="Times New Roman"/>
                <w:sz w:val="20"/>
                <w:szCs w:val="20"/>
                <w:lang w:eastAsia="ru-RU"/>
              </w:rPr>
            </w:pPr>
            <w:r w:rsidRPr="009F6702">
              <w:rPr>
                <w:sz w:val="22"/>
              </w:rPr>
              <w:t>н/д</w:t>
            </w:r>
          </w:p>
        </w:tc>
      </w:tr>
    </w:tbl>
    <w:p w14:paraId="1AB5C0AC" w14:textId="77777777" w:rsidR="00236710" w:rsidRPr="00236710" w:rsidRDefault="00236710" w:rsidP="00236710">
      <w:pPr>
        <w:rPr>
          <w:lang w:val="x-none" w:eastAsia="x-none"/>
        </w:rPr>
      </w:pPr>
    </w:p>
    <w:p w14:paraId="3FD2D0C2" w14:textId="77777777" w:rsidR="00D81053" w:rsidRPr="00A9684A" w:rsidRDefault="00D81053" w:rsidP="00870CE6">
      <w:pPr>
        <w:widowControl w:val="0"/>
        <w:tabs>
          <w:tab w:val="left" w:pos="0"/>
        </w:tabs>
        <w:ind w:left="142" w:right="-427" w:firstLine="709"/>
        <w:rPr>
          <w:color w:val="FF0000"/>
        </w:rPr>
      </w:pPr>
    </w:p>
    <w:p w14:paraId="159F8071" w14:textId="77777777" w:rsidR="000C59C2" w:rsidRPr="00A9684A" w:rsidRDefault="000C59C2" w:rsidP="00870CE6">
      <w:pPr>
        <w:widowControl w:val="0"/>
        <w:tabs>
          <w:tab w:val="left" w:pos="0"/>
        </w:tabs>
        <w:ind w:left="142" w:right="-427" w:firstLine="709"/>
        <w:rPr>
          <w:color w:val="FF0000"/>
        </w:rPr>
        <w:sectPr w:rsidR="000C59C2" w:rsidRPr="00A9684A" w:rsidSect="004A3E10">
          <w:pgSz w:w="16838" w:h="11906" w:orient="landscape"/>
          <w:pgMar w:top="851" w:right="709" w:bottom="709" w:left="1134" w:header="709" w:footer="176" w:gutter="0"/>
          <w:cols w:space="708"/>
          <w:docGrid w:linePitch="360"/>
        </w:sectPr>
      </w:pPr>
    </w:p>
    <w:p w14:paraId="230F19FD" w14:textId="196DE579" w:rsidR="006C1147" w:rsidRPr="003C3ED0" w:rsidRDefault="006C1147" w:rsidP="00870CE6">
      <w:pPr>
        <w:widowControl w:val="0"/>
        <w:tabs>
          <w:tab w:val="left" w:pos="0"/>
        </w:tabs>
        <w:spacing w:line="276" w:lineRule="auto"/>
        <w:ind w:firstLine="709"/>
      </w:pPr>
      <w:r w:rsidRPr="003C3ED0">
        <w:lastRenderedPageBreak/>
        <w:t xml:space="preserve">В </w:t>
      </w:r>
      <w:r w:rsidRPr="00A055B9">
        <w:t xml:space="preserve">результате проведенных расчетов обеспеченности объектами обслуживания </w:t>
      </w:r>
      <w:r w:rsidR="006024FD" w:rsidRPr="00A055B9">
        <w:br/>
      </w:r>
      <w:r w:rsidR="00A055B9" w:rsidRPr="00A055B9">
        <w:t>Володарского</w:t>
      </w:r>
      <w:r w:rsidR="00CD4C17" w:rsidRPr="00A055B9">
        <w:t xml:space="preserve"> муниципального </w:t>
      </w:r>
      <w:r w:rsidR="00CD4C17" w:rsidRPr="003C3ED0">
        <w:t>округа</w:t>
      </w:r>
      <w:r w:rsidRPr="003C3ED0">
        <w:t xml:space="preserve"> с учетом прогнозной численности населения </w:t>
      </w:r>
      <w:r w:rsidR="00F27876" w:rsidRPr="003C3ED0">
        <w:t xml:space="preserve">на расчетный срок будет наблюдаться </w:t>
      </w:r>
      <w:r w:rsidRPr="003C3ED0">
        <w:t xml:space="preserve">дефицит </w:t>
      </w:r>
      <w:r w:rsidR="00F27876" w:rsidRPr="003C3ED0">
        <w:t>всех</w:t>
      </w:r>
      <w:r w:rsidRPr="003C3ED0">
        <w:t xml:space="preserve"> объект</w:t>
      </w:r>
      <w:r w:rsidR="00F27876" w:rsidRPr="003C3ED0">
        <w:t>ов</w:t>
      </w:r>
      <w:r w:rsidRPr="003C3ED0">
        <w:t xml:space="preserve"> социальной инфраструктуры</w:t>
      </w:r>
      <w:r w:rsidR="002C2AEA" w:rsidRPr="003C3ED0">
        <w:t>.</w:t>
      </w:r>
    </w:p>
    <w:p w14:paraId="1564B576" w14:textId="25A06E71" w:rsidR="00035853" w:rsidRPr="00EB1AF1" w:rsidRDefault="00B10137" w:rsidP="00870CE6">
      <w:pPr>
        <w:widowControl w:val="0"/>
        <w:tabs>
          <w:tab w:val="left" w:pos="0"/>
        </w:tabs>
        <w:spacing w:line="276" w:lineRule="auto"/>
        <w:ind w:firstLine="709"/>
      </w:pPr>
      <w:r w:rsidRPr="00EB1AF1">
        <w:t xml:space="preserve">Схемой территориального планирования Нижегородской области на территории </w:t>
      </w:r>
      <w:r w:rsidR="00EB1AF1">
        <w:t>Володар</w:t>
      </w:r>
      <w:r w:rsidR="00EB1AF1" w:rsidRPr="00EB1AF1">
        <w:t>ского</w:t>
      </w:r>
      <w:r w:rsidR="00CD4C17" w:rsidRPr="00EB1AF1">
        <w:t xml:space="preserve"> муниципального округа</w:t>
      </w:r>
      <w:r w:rsidRPr="00EB1AF1">
        <w:t xml:space="preserve"> предусмотрено строительство:</w:t>
      </w:r>
    </w:p>
    <w:p w14:paraId="53922C55" w14:textId="1C437922" w:rsidR="00DF2F71" w:rsidRPr="00A055B9" w:rsidRDefault="00DC6AB9" w:rsidP="00416DA2">
      <w:pPr>
        <w:widowControl w:val="0"/>
        <w:numPr>
          <w:ilvl w:val="0"/>
          <w:numId w:val="30"/>
        </w:numPr>
        <w:tabs>
          <w:tab w:val="left" w:pos="-2694"/>
          <w:tab w:val="left" w:pos="0"/>
          <w:tab w:val="left" w:pos="993"/>
        </w:tabs>
        <w:spacing w:line="276" w:lineRule="auto"/>
        <w:ind w:left="0" w:firstLine="567"/>
        <w:rPr>
          <w:szCs w:val="24"/>
        </w:rPr>
      </w:pPr>
      <w:r>
        <w:rPr>
          <w:szCs w:val="24"/>
        </w:rPr>
        <w:t>З</w:t>
      </w:r>
      <w:r w:rsidR="00EB1AF1" w:rsidRPr="00A055B9">
        <w:rPr>
          <w:szCs w:val="24"/>
        </w:rPr>
        <w:t>дания школы на 500 мест в г. Володарск</w:t>
      </w:r>
      <w:r w:rsidR="00DF2F71" w:rsidRPr="00A055B9">
        <w:rPr>
          <w:szCs w:val="24"/>
        </w:rPr>
        <w:t>;</w:t>
      </w:r>
    </w:p>
    <w:p w14:paraId="29BBA920" w14:textId="510BA0D0" w:rsidR="00DF2F71" w:rsidRPr="00A055B9" w:rsidRDefault="00DC6AB9" w:rsidP="00416DA2">
      <w:pPr>
        <w:widowControl w:val="0"/>
        <w:numPr>
          <w:ilvl w:val="0"/>
          <w:numId w:val="30"/>
        </w:numPr>
        <w:tabs>
          <w:tab w:val="left" w:pos="-2694"/>
          <w:tab w:val="left" w:pos="0"/>
          <w:tab w:val="left" w:pos="993"/>
        </w:tabs>
        <w:spacing w:line="276" w:lineRule="auto"/>
        <w:ind w:left="0" w:firstLine="567"/>
        <w:rPr>
          <w:szCs w:val="24"/>
        </w:rPr>
      </w:pPr>
      <w:r>
        <w:rPr>
          <w:szCs w:val="24"/>
        </w:rPr>
        <w:t>З</w:t>
      </w:r>
      <w:r w:rsidR="00EB1AF1" w:rsidRPr="00A055B9">
        <w:rPr>
          <w:szCs w:val="24"/>
        </w:rPr>
        <w:t xml:space="preserve">дания школы на 500 мест в </w:t>
      </w:r>
      <w:r w:rsidR="005E474D">
        <w:rPr>
          <w:szCs w:val="24"/>
        </w:rPr>
        <w:t xml:space="preserve">с. п. </w:t>
      </w:r>
      <w:r w:rsidR="00EB1AF1" w:rsidRPr="00A055B9">
        <w:rPr>
          <w:szCs w:val="24"/>
        </w:rPr>
        <w:t>Мулино</w:t>
      </w:r>
      <w:r w:rsidR="00DF2F71" w:rsidRPr="00A055B9">
        <w:rPr>
          <w:szCs w:val="24"/>
        </w:rPr>
        <w:t>;</w:t>
      </w:r>
    </w:p>
    <w:p w14:paraId="1F53E7D9" w14:textId="5227B864" w:rsidR="00DF2F71" w:rsidRPr="00A055B9" w:rsidRDefault="00DC6AB9" w:rsidP="00416DA2">
      <w:pPr>
        <w:widowControl w:val="0"/>
        <w:numPr>
          <w:ilvl w:val="0"/>
          <w:numId w:val="30"/>
        </w:numPr>
        <w:tabs>
          <w:tab w:val="left" w:pos="-2694"/>
          <w:tab w:val="left" w:pos="0"/>
          <w:tab w:val="left" w:pos="993"/>
        </w:tabs>
        <w:spacing w:line="276" w:lineRule="auto"/>
        <w:ind w:left="0" w:firstLine="567"/>
        <w:rPr>
          <w:szCs w:val="24"/>
        </w:rPr>
      </w:pPr>
      <w:r>
        <w:rPr>
          <w:szCs w:val="24"/>
        </w:rPr>
        <w:t>З</w:t>
      </w:r>
      <w:r w:rsidR="00EB1AF1" w:rsidRPr="00A055B9">
        <w:rPr>
          <w:szCs w:val="24"/>
        </w:rPr>
        <w:t xml:space="preserve">дания школы на 250 мест в </w:t>
      </w:r>
      <w:r w:rsidR="005E474D">
        <w:rPr>
          <w:szCs w:val="24"/>
        </w:rPr>
        <w:t xml:space="preserve">р. п. </w:t>
      </w:r>
      <w:r w:rsidR="00EB1AF1" w:rsidRPr="00A055B9">
        <w:rPr>
          <w:szCs w:val="24"/>
        </w:rPr>
        <w:t>Юганец.</w:t>
      </w:r>
    </w:p>
    <w:p w14:paraId="5A37633B" w14:textId="05ECBE57" w:rsidR="00AF3CD1" w:rsidRDefault="001F49D1" w:rsidP="00870CE6">
      <w:pPr>
        <w:widowControl w:val="0"/>
        <w:tabs>
          <w:tab w:val="left" w:pos="0"/>
        </w:tabs>
        <w:spacing w:line="276" w:lineRule="auto"/>
        <w:ind w:firstLine="709"/>
        <w:rPr>
          <w:bCs/>
          <w:color w:val="000000" w:themeColor="text1"/>
        </w:rPr>
      </w:pPr>
      <w:r>
        <w:rPr>
          <w:bCs/>
          <w:color w:val="000000" w:themeColor="text1"/>
        </w:rPr>
        <w:t>Генеральным планом предусмотрено:</w:t>
      </w:r>
    </w:p>
    <w:p w14:paraId="664ED3A3" w14:textId="2AD05575" w:rsidR="003F1EA0" w:rsidRDefault="003F1EA0" w:rsidP="00870CE6">
      <w:pPr>
        <w:widowControl w:val="0"/>
        <w:tabs>
          <w:tab w:val="left" w:pos="0"/>
        </w:tabs>
        <w:spacing w:line="276" w:lineRule="auto"/>
        <w:ind w:firstLine="709"/>
        <w:rPr>
          <w:bCs/>
          <w:color w:val="000000" w:themeColor="text1"/>
        </w:rPr>
      </w:pPr>
      <w:r>
        <w:rPr>
          <w:bCs/>
          <w:color w:val="000000" w:themeColor="text1"/>
        </w:rPr>
        <w:t>В области образования:</w:t>
      </w:r>
    </w:p>
    <w:p w14:paraId="63DF1638" w14:textId="00FF3D1E" w:rsidR="001F49D1" w:rsidRPr="00E6621E" w:rsidRDefault="00DC6AB9" w:rsidP="001F49D1">
      <w:pPr>
        <w:pStyle w:val="af1"/>
        <w:widowControl w:val="0"/>
        <w:numPr>
          <w:ilvl w:val="0"/>
          <w:numId w:val="53"/>
        </w:numPr>
        <w:tabs>
          <w:tab w:val="left" w:pos="0"/>
        </w:tabs>
        <w:spacing w:line="276" w:lineRule="auto"/>
        <w:ind w:left="993" w:hanging="426"/>
        <w:rPr>
          <w:bCs/>
          <w:color w:val="000000" w:themeColor="text1"/>
        </w:rPr>
      </w:pPr>
      <w:r>
        <w:rPr>
          <w:bCs/>
          <w:color w:val="000000" w:themeColor="text1"/>
          <w:lang w:val="ru-RU"/>
        </w:rPr>
        <w:t>Л</w:t>
      </w:r>
      <w:proofErr w:type="spellStart"/>
      <w:r w:rsidR="001F49D1" w:rsidRPr="00725119">
        <w:rPr>
          <w:bCs/>
          <w:color w:val="000000" w:themeColor="text1"/>
        </w:rPr>
        <w:t>иквидация</w:t>
      </w:r>
      <w:proofErr w:type="spellEnd"/>
      <w:r w:rsidR="001F49D1" w:rsidRPr="00725119">
        <w:rPr>
          <w:bCs/>
          <w:color w:val="000000" w:themeColor="text1"/>
        </w:rPr>
        <w:t xml:space="preserve"> старого здания школы город Володарск, улица Октябрьская</w:t>
      </w:r>
      <w:r>
        <w:rPr>
          <w:bCs/>
          <w:color w:val="000000" w:themeColor="text1"/>
          <w:lang w:val="ru-RU"/>
        </w:rPr>
        <w:t>;</w:t>
      </w:r>
    </w:p>
    <w:p w14:paraId="66A2BDE1" w14:textId="156B3269" w:rsidR="00E6621E" w:rsidRPr="003F1EA0" w:rsidRDefault="00DC6AB9" w:rsidP="001F49D1">
      <w:pPr>
        <w:pStyle w:val="af1"/>
        <w:widowControl w:val="0"/>
        <w:numPr>
          <w:ilvl w:val="0"/>
          <w:numId w:val="53"/>
        </w:numPr>
        <w:tabs>
          <w:tab w:val="left" w:pos="0"/>
        </w:tabs>
        <w:spacing w:line="276" w:lineRule="auto"/>
        <w:ind w:left="993" w:hanging="426"/>
        <w:rPr>
          <w:bCs/>
          <w:color w:val="000000" w:themeColor="text1"/>
        </w:rPr>
      </w:pPr>
      <w:r>
        <w:rPr>
          <w:bCs/>
          <w:color w:val="000000" w:themeColor="text1"/>
          <w:lang w:val="ru-RU"/>
        </w:rPr>
        <w:t xml:space="preserve">Строительство детского дошкольного </w:t>
      </w:r>
      <w:proofErr w:type="spellStart"/>
      <w:r>
        <w:rPr>
          <w:bCs/>
          <w:color w:val="000000" w:themeColor="text1"/>
          <w:lang w:val="ru-RU"/>
        </w:rPr>
        <w:t>учереждения</w:t>
      </w:r>
      <w:proofErr w:type="spellEnd"/>
      <w:r>
        <w:rPr>
          <w:bCs/>
          <w:color w:val="000000" w:themeColor="text1"/>
          <w:lang w:val="ru-RU"/>
        </w:rPr>
        <w:t xml:space="preserve"> на 30 мест в р.п Красная горка.</w:t>
      </w:r>
    </w:p>
    <w:p w14:paraId="4C79B5DE" w14:textId="63288910" w:rsidR="003F1EA0" w:rsidRPr="003F1EA0" w:rsidRDefault="003F1EA0" w:rsidP="003F1EA0">
      <w:pPr>
        <w:widowControl w:val="0"/>
        <w:tabs>
          <w:tab w:val="left" w:pos="0"/>
        </w:tabs>
        <w:spacing w:line="276" w:lineRule="auto"/>
        <w:ind w:left="207" w:firstLine="502"/>
        <w:rPr>
          <w:bCs/>
          <w:color w:val="000000" w:themeColor="text1"/>
        </w:rPr>
      </w:pPr>
      <w:r w:rsidRPr="003F1EA0">
        <w:rPr>
          <w:bCs/>
          <w:color w:val="000000" w:themeColor="text1"/>
        </w:rPr>
        <w:t>В области спорта:</w:t>
      </w:r>
    </w:p>
    <w:p w14:paraId="662510E9" w14:textId="458B9B42" w:rsidR="003F1EA0" w:rsidRPr="00725119" w:rsidRDefault="003F1EA0" w:rsidP="001F49D1">
      <w:pPr>
        <w:pStyle w:val="af1"/>
        <w:widowControl w:val="0"/>
        <w:numPr>
          <w:ilvl w:val="0"/>
          <w:numId w:val="53"/>
        </w:numPr>
        <w:tabs>
          <w:tab w:val="left" w:pos="0"/>
        </w:tabs>
        <w:spacing w:line="276" w:lineRule="auto"/>
        <w:ind w:left="993" w:hanging="426"/>
        <w:rPr>
          <w:bCs/>
          <w:color w:val="000000" w:themeColor="text1"/>
        </w:rPr>
      </w:pPr>
      <w:r>
        <w:rPr>
          <w:bCs/>
          <w:color w:val="000000" w:themeColor="text1"/>
          <w:lang w:val="ru-RU"/>
        </w:rPr>
        <w:t>Строительство м</w:t>
      </w:r>
      <w:r w:rsidRPr="003F1EA0">
        <w:rPr>
          <w:bCs/>
          <w:color w:val="000000" w:themeColor="text1"/>
          <w:lang w:val="ru-RU"/>
        </w:rPr>
        <w:t>ногофункциональн</w:t>
      </w:r>
      <w:r>
        <w:rPr>
          <w:bCs/>
          <w:color w:val="000000" w:themeColor="text1"/>
          <w:lang w:val="ru-RU"/>
        </w:rPr>
        <w:t xml:space="preserve">ой </w:t>
      </w:r>
      <w:r w:rsidRPr="003F1EA0">
        <w:rPr>
          <w:bCs/>
          <w:color w:val="000000" w:themeColor="text1"/>
          <w:lang w:val="ru-RU"/>
        </w:rPr>
        <w:t>спортивн</w:t>
      </w:r>
      <w:r>
        <w:rPr>
          <w:bCs/>
          <w:color w:val="000000" w:themeColor="text1"/>
          <w:lang w:val="ru-RU"/>
        </w:rPr>
        <w:t>ой</w:t>
      </w:r>
      <w:r w:rsidRPr="003F1EA0">
        <w:rPr>
          <w:bCs/>
          <w:color w:val="000000" w:themeColor="text1"/>
          <w:lang w:val="ru-RU"/>
        </w:rPr>
        <w:t xml:space="preserve"> площадк</w:t>
      </w:r>
      <w:r>
        <w:rPr>
          <w:bCs/>
          <w:color w:val="000000" w:themeColor="text1"/>
          <w:lang w:val="ru-RU"/>
        </w:rPr>
        <w:t>и</w:t>
      </w:r>
      <w:r w:rsidRPr="003F1EA0">
        <w:rPr>
          <w:bCs/>
          <w:color w:val="000000" w:themeColor="text1"/>
          <w:lang w:val="ru-RU"/>
        </w:rPr>
        <w:t xml:space="preserve"> по адресу пр. Кирова, 1</w:t>
      </w:r>
    </w:p>
    <w:p w14:paraId="24041A0A" w14:textId="77777777" w:rsidR="003F1EA0" w:rsidRDefault="009E23E0" w:rsidP="00870CE6">
      <w:pPr>
        <w:widowControl w:val="0"/>
        <w:tabs>
          <w:tab w:val="left" w:pos="0"/>
        </w:tabs>
        <w:spacing w:line="276" w:lineRule="auto"/>
        <w:ind w:firstLine="709"/>
      </w:pPr>
      <w:r w:rsidRPr="003C3ED0">
        <w:rPr>
          <w:bCs/>
          <w:szCs w:val="24"/>
        </w:rPr>
        <w:t>Строительство предприятий общественного питания, бытового обслуживания и торговли не предусматривается, так как д</w:t>
      </w:r>
      <w:r w:rsidRPr="003C3ED0">
        <w:t xml:space="preserve">анные объекты по большей части относятся к коммерческим объектам. </w:t>
      </w:r>
    </w:p>
    <w:p w14:paraId="227CB5DD" w14:textId="17D0100A" w:rsidR="009E23E0" w:rsidRPr="003C3ED0" w:rsidRDefault="009E23E0" w:rsidP="00870CE6">
      <w:pPr>
        <w:widowControl w:val="0"/>
        <w:tabs>
          <w:tab w:val="left" w:pos="0"/>
        </w:tabs>
        <w:spacing w:line="276" w:lineRule="auto"/>
        <w:ind w:firstLine="709"/>
      </w:pPr>
      <w:r w:rsidRPr="003C3ED0">
        <w:t>Основная задача органа местного самоуправления - обеспечение благоприятных условий для развития данных видов деятельности посредством градостроительного регулирования и предоставления земельных участков и аренды муниципального имущества для размещения предприятий торговли и общественного питания.</w:t>
      </w:r>
    </w:p>
    <w:p w14:paraId="66C83A67" w14:textId="77777777" w:rsidR="00833693" w:rsidRPr="003C3ED0" w:rsidRDefault="00165F3F" w:rsidP="00870CE6">
      <w:pPr>
        <w:pStyle w:val="3"/>
        <w:widowControl w:val="0"/>
        <w:tabs>
          <w:tab w:val="left" w:pos="0"/>
        </w:tabs>
        <w:spacing w:line="276" w:lineRule="auto"/>
        <w:ind w:firstLine="709"/>
        <w:rPr>
          <w:i w:val="0"/>
          <w:iCs/>
          <w:lang w:val="ru-RU"/>
        </w:rPr>
      </w:pPr>
      <w:bookmarkStart w:id="85" w:name="_Toc297077288"/>
      <w:bookmarkStart w:id="86" w:name="_Toc213689166"/>
      <w:r w:rsidRPr="003C3ED0">
        <w:rPr>
          <w:i w:val="0"/>
          <w:iCs/>
          <w:lang w:val="ru-RU"/>
        </w:rPr>
        <w:t>9</w:t>
      </w:r>
      <w:r w:rsidR="00833693" w:rsidRPr="003C3ED0">
        <w:rPr>
          <w:i w:val="0"/>
          <w:iCs/>
        </w:rPr>
        <w:t xml:space="preserve">.5 </w:t>
      </w:r>
      <w:r w:rsidR="00833693" w:rsidRPr="003C3ED0">
        <w:rPr>
          <w:i w:val="0"/>
          <w:iCs/>
          <w:lang w:val="ru-RU"/>
        </w:rPr>
        <w:t>Транспортная инфраструктура</w:t>
      </w:r>
      <w:bookmarkEnd w:id="86"/>
    </w:p>
    <w:p w14:paraId="2A756AB2" w14:textId="77777777" w:rsidR="00A93D88" w:rsidRPr="003C3ED0" w:rsidRDefault="008A33B1" w:rsidP="00870CE6">
      <w:pPr>
        <w:widowControl w:val="0"/>
        <w:tabs>
          <w:tab w:val="left" w:pos="0"/>
        </w:tabs>
        <w:spacing w:line="276" w:lineRule="auto"/>
        <w:ind w:firstLine="709"/>
        <w:rPr>
          <w:rFonts w:eastAsia="Times New Roman"/>
          <w:b/>
          <w:szCs w:val="24"/>
        </w:rPr>
      </w:pPr>
      <w:bookmarkStart w:id="87" w:name="_Toc223767804"/>
      <w:bookmarkStart w:id="88" w:name="_Toc224837772"/>
      <w:r w:rsidRPr="003C3ED0">
        <w:rPr>
          <w:rFonts w:eastAsia="Times New Roman"/>
          <w:b/>
          <w:szCs w:val="24"/>
        </w:rPr>
        <w:t>Перечень мероприятий по развитию транспортной инфраструктуры</w:t>
      </w:r>
    </w:p>
    <w:p w14:paraId="758AEA01" w14:textId="77777777" w:rsidR="00A93D88" w:rsidRPr="003C3ED0" w:rsidRDefault="00A93D88" w:rsidP="00870CE6">
      <w:pPr>
        <w:widowControl w:val="0"/>
        <w:tabs>
          <w:tab w:val="left" w:pos="0"/>
        </w:tabs>
        <w:spacing w:line="276" w:lineRule="auto"/>
        <w:ind w:firstLine="709"/>
        <w:rPr>
          <w:rFonts w:eastAsia="Times New Roman"/>
          <w:b/>
          <w:bCs/>
          <w:szCs w:val="24"/>
          <w:lang w:eastAsia="ru-RU"/>
        </w:rPr>
      </w:pPr>
      <w:r w:rsidRPr="003C3ED0">
        <w:rPr>
          <w:rFonts w:eastAsia="Times New Roman"/>
          <w:b/>
          <w:bCs/>
          <w:szCs w:val="24"/>
          <w:lang w:eastAsia="ru-RU"/>
        </w:rPr>
        <w:t>Внешний транспорт</w:t>
      </w:r>
    </w:p>
    <w:p w14:paraId="6D40232B" w14:textId="0C5C87C9" w:rsidR="00E32F97" w:rsidRDefault="00D135E1" w:rsidP="00870CE6">
      <w:pPr>
        <w:widowControl w:val="0"/>
        <w:tabs>
          <w:tab w:val="left" w:pos="0"/>
          <w:tab w:val="left" w:pos="993"/>
        </w:tabs>
        <w:spacing w:line="276" w:lineRule="auto"/>
        <w:ind w:firstLine="709"/>
        <w:rPr>
          <w:szCs w:val="24"/>
        </w:rPr>
      </w:pPr>
      <w:r w:rsidRPr="003C3ED0">
        <w:rPr>
          <w:szCs w:val="24"/>
        </w:rPr>
        <w:t xml:space="preserve">Схемой территориального планирования </w:t>
      </w:r>
      <w:r w:rsidR="00C52160" w:rsidRPr="003C3ED0">
        <w:rPr>
          <w:szCs w:val="24"/>
        </w:rPr>
        <w:t>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r w:rsidR="002208F5">
        <w:rPr>
          <w:szCs w:val="24"/>
        </w:rPr>
        <w:t xml:space="preserve"> (утв. р</w:t>
      </w:r>
      <w:r w:rsidR="002208F5" w:rsidRPr="00CD4C17">
        <w:rPr>
          <w:szCs w:val="24"/>
        </w:rPr>
        <w:t>аспоряжение</w:t>
      </w:r>
      <w:r w:rsidR="002208F5">
        <w:rPr>
          <w:szCs w:val="24"/>
        </w:rPr>
        <w:t>м</w:t>
      </w:r>
      <w:r w:rsidR="002208F5" w:rsidRPr="00CD4C17">
        <w:rPr>
          <w:szCs w:val="24"/>
        </w:rPr>
        <w:t xml:space="preserve"> Правительства Российской Федерации от 19 марта 2013 г. № 384-р</w:t>
      </w:r>
      <w:r w:rsidR="002208F5">
        <w:rPr>
          <w:szCs w:val="24"/>
        </w:rPr>
        <w:t xml:space="preserve">) </w:t>
      </w:r>
      <w:r w:rsidRPr="003C3ED0">
        <w:rPr>
          <w:szCs w:val="24"/>
        </w:rPr>
        <w:t>на территории</w:t>
      </w:r>
      <w:r w:rsidRPr="00416502">
        <w:rPr>
          <w:szCs w:val="24"/>
        </w:rPr>
        <w:t xml:space="preserve"> </w:t>
      </w:r>
      <w:r w:rsidR="00416502">
        <w:rPr>
          <w:szCs w:val="24"/>
        </w:rPr>
        <w:t>Володарского</w:t>
      </w:r>
      <w:r w:rsidR="00CD4C17" w:rsidRPr="00416502">
        <w:rPr>
          <w:szCs w:val="24"/>
        </w:rPr>
        <w:t xml:space="preserve"> муниципального округа</w:t>
      </w:r>
      <w:r w:rsidRPr="00416502">
        <w:rPr>
          <w:szCs w:val="24"/>
        </w:rPr>
        <w:t xml:space="preserve"> предусмотрено</w:t>
      </w:r>
      <w:r w:rsidR="00E32F97" w:rsidRPr="00416502">
        <w:rPr>
          <w:szCs w:val="24"/>
        </w:rPr>
        <w:t>:</w:t>
      </w:r>
    </w:p>
    <w:p w14:paraId="68577C46" w14:textId="4C5808DB" w:rsidR="001B0ED5" w:rsidRPr="001C3B25" w:rsidRDefault="001B0ED5" w:rsidP="00CC31A1">
      <w:pPr>
        <w:widowControl w:val="0"/>
        <w:numPr>
          <w:ilvl w:val="0"/>
          <w:numId w:val="46"/>
        </w:numPr>
        <w:tabs>
          <w:tab w:val="left" w:pos="0"/>
          <w:tab w:val="left" w:pos="709"/>
          <w:tab w:val="left" w:pos="993"/>
        </w:tabs>
        <w:spacing w:line="276" w:lineRule="auto"/>
        <w:ind w:left="0" w:firstLine="709"/>
        <w:rPr>
          <w:bCs/>
          <w:color w:val="000000" w:themeColor="text1"/>
          <w:szCs w:val="24"/>
        </w:rPr>
      </w:pPr>
      <w:r>
        <w:rPr>
          <w:bCs/>
          <w:color w:val="000000" w:themeColor="text1"/>
          <w:szCs w:val="24"/>
        </w:rPr>
        <w:t xml:space="preserve"> </w:t>
      </w:r>
      <w:r w:rsidR="00725119">
        <w:rPr>
          <w:bCs/>
          <w:color w:val="000000" w:themeColor="text1"/>
          <w:szCs w:val="24"/>
        </w:rPr>
        <w:t>С</w:t>
      </w:r>
      <w:r>
        <w:rPr>
          <w:bCs/>
          <w:color w:val="000000" w:themeColor="text1"/>
          <w:szCs w:val="24"/>
        </w:rPr>
        <w:t>троительство автомобильной дороги М-7 «Волга»;</w:t>
      </w:r>
    </w:p>
    <w:p w14:paraId="13B3AB2D" w14:textId="2B44976F" w:rsidR="001B0ED5" w:rsidRPr="001B0ED5" w:rsidRDefault="000D36A6" w:rsidP="00416DA2">
      <w:pPr>
        <w:pStyle w:val="af1"/>
        <w:widowControl w:val="0"/>
        <w:numPr>
          <w:ilvl w:val="0"/>
          <w:numId w:val="46"/>
        </w:numPr>
        <w:tabs>
          <w:tab w:val="left" w:pos="0"/>
          <w:tab w:val="left" w:pos="993"/>
        </w:tabs>
        <w:spacing w:line="276" w:lineRule="auto"/>
        <w:ind w:left="0" w:firstLine="709"/>
        <w:rPr>
          <w:szCs w:val="24"/>
        </w:rPr>
      </w:pPr>
      <w:r>
        <w:rPr>
          <w:bCs/>
          <w:szCs w:val="24"/>
          <w:lang w:val="ru-RU"/>
        </w:rPr>
        <w:t>Строительство</w:t>
      </w:r>
      <w:r w:rsidR="001B0ED5" w:rsidRPr="00F8478C">
        <w:rPr>
          <w:bCs/>
          <w:szCs w:val="24"/>
        </w:rPr>
        <w:t xml:space="preserve"> высокоскоростной железнодорожной магистрали «Москва – Нижний Новгород – Казань» протяженностью 770 км со строительством и реконструкцией вокзалов, станций, раздельных пунктов с путевым развитием</w:t>
      </w:r>
      <w:r w:rsidR="001B0ED5">
        <w:rPr>
          <w:bCs/>
          <w:szCs w:val="24"/>
          <w:lang w:val="ru-RU"/>
        </w:rPr>
        <w:t>.</w:t>
      </w:r>
    </w:p>
    <w:p w14:paraId="5D40FCF4" w14:textId="6DFED6D2" w:rsidR="002208F5" w:rsidRPr="002208F5" w:rsidRDefault="002208F5" w:rsidP="002208F5">
      <w:pPr>
        <w:widowControl w:val="0"/>
        <w:tabs>
          <w:tab w:val="left" w:pos="-2694"/>
          <w:tab w:val="left" w:pos="0"/>
        </w:tabs>
        <w:spacing w:line="276" w:lineRule="auto"/>
        <w:ind w:firstLine="709"/>
        <w:rPr>
          <w:szCs w:val="24"/>
        </w:rPr>
      </w:pPr>
      <w:r w:rsidRPr="002208F5">
        <w:rPr>
          <w:szCs w:val="24"/>
        </w:rPr>
        <w:t xml:space="preserve">Схемой территориального планирования Нижегородской области </w:t>
      </w:r>
      <w:r>
        <w:rPr>
          <w:szCs w:val="24"/>
        </w:rPr>
        <w:t xml:space="preserve">(утв. </w:t>
      </w:r>
      <w:r w:rsidRPr="00CD4C17">
        <w:rPr>
          <w:szCs w:val="24"/>
        </w:rPr>
        <w:t>Постановление</w:t>
      </w:r>
      <w:r>
        <w:rPr>
          <w:szCs w:val="24"/>
        </w:rPr>
        <w:t>м</w:t>
      </w:r>
      <w:r w:rsidRPr="00CD4C17">
        <w:rPr>
          <w:szCs w:val="24"/>
        </w:rPr>
        <w:t xml:space="preserve"> Правительства Нижегородской области от 29 апреля 2010 года № 254</w:t>
      </w:r>
      <w:r>
        <w:rPr>
          <w:szCs w:val="24"/>
        </w:rPr>
        <w:t xml:space="preserve">) </w:t>
      </w:r>
      <w:r w:rsidRPr="002208F5">
        <w:rPr>
          <w:szCs w:val="24"/>
        </w:rPr>
        <w:t>на территории Володарского муниципального округа предусмотрено:</w:t>
      </w:r>
    </w:p>
    <w:p w14:paraId="0C2AACF5" w14:textId="77777777" w:rsidR="002208F5" w:rsidRPr="00204E98" w:rsidRDefault="002208F5" w:rsidP="00416DA2">
      <w:pPr>
        <w:widowControl w:val="0"/>
        <w:numPr>
          <w:ilvl w:val="0"/>
          <w:numId w:val="29"/>
        </w:numPr>
        <w:tabs>
          <w:tab w:val="left" w:pos="-2694"/>
          <w:tab w:val="left" w:pos="0"/>
          <w:tab w:val="left" w:pos="993"/>
        </w:tabs>
        <w:spacing w:line="276" w:lineRule="auto"/>
        <w:ind w:left="0" w:firstLine="709"/>
        <w:rPr>
          <w:szCs w:val="24"/>
        </w:rPr>
      </w:pPr>
      <w:r w:rsidRPr="00204E98">
        <w:rPr>
          <w:szCs w:val="24"/>
        </w:rPr>
        <w:t>Строительство автомобильной дороги Мячково-Соловьево;</w:t>
      </w:r>
    </w:p>
    <w:p w14:paraId="5C39E4AE" w14:textId="77777777" w:rsidR="002208F5" w:rsidRPr="00204E98" w:rsidRDefault="002208F5" w:rsidP="00416DA2">
      <w:pPr>
        <w:widowControl w:val="0"/>
        <w:numPr>
          <w:ilvl w:val="0"/>
          <w:numId w:val="29"/>
        </w:numPr>
        <w:tabs>
          <w:tab w:val="left" w:pos="-2694"/>
          <w:tab w:val="left" w:pos="0"/>
          <w:tab w:val="left" w:pos="993"/>
        </w:tabs>
        <w:spacing w:line="276" w:lineRule="auto"/>
        <w:ind w:left="0" w:firstLine="709"/>
        <w:rPr>
          <w:szCs w:val="24"/>
        </w:rPr>
      </w:pPr>
      <w:r w:rsidRPr="00204E98">
        <w:rPr>
          <w:szCs w:val="24"/>
        </w:rPr>
        <w:t>Строительство автомобильной дороги Обход с. Золино и д.</w:t>
      </w:r>
      <w:r>
        <w:rPr>
          <w:szCs w:val="24"/>
        </w:rPr>
        <w:t xml:space="preserve"> </w:t>
      </w:r>
      <w:r w:rsidRPr="00204E98">
        <w:rPr>
          <w:szCs w:val="24"/>
        </w:rPr>
        <w:t>Талашманово на участке а/д М-7 «Волга»;</w:t>
      </w:r>
    </w:p>
    <w:p w14:paraId="3406D176" w14:textId="77777777" w:rsidR="002208F5" w:rsidRPr="00204E98" w:rsidRDefault="002208F5" w:rsidP="00416DA2">
      <w:pPr>
        <w:widowControl w:val="0"/>
        <w:numPr>
          <w:ilvl w:val="0"/>
          <w:numId w:val="29"/>
        </w:numPr>
        <w:tabs>
          <w:tab w:val="left" w:pos="-2694"/>
          <w:tab w:val="left" w:pos="0"/>
          <w:tab w:val="left" w:pos="993"/>
        </w:tabs>
        <w:spacing w:line="276" w:lineRule="auto"/>
        <w:ind w:left="0" w:firstLine="709"/>
        <w:rPr>
          <w:szCs w:val="24"/>
        </w:rPr>
      </w:pPr>
      <w:r w:rsidRPr="00204E98">
        <w:rPr>
          <w:szCs w:val="24"/>
        </w:rPr>
        <w:t>Строительство автомобильной дороги Подъезд к п. Охлопково от а/д Красная Горка-берег р. Ока;</w:t>
      </w:r>
    </w:p>
    <w:p w14:paraId="2891A2D7" w14:textId="56FD1B17" w:rsidR="005E474D" w:rsidRDefault="002208F5" w:rsidP="00416DA2">
      <w:pPr>
        <w:widowControl w:val="0"/>
        <w:numPr>
          <w:ilvl w:val="0"/>
          <w:numId w:val="29"/>
        </w:numPr>
        <w:tabs>
          <w:tab w:val="left" w:pos="-2694"/>
          <w:tab w:val="left" w:pos="0"/>
          <w:tab w:val="left" w:pos="993"/>
        </w:tabs>
        <w:spacing w:line="276" w:lineRule="auto"/>
        <w:ind w:left="0" w:firstLine="709"/>
        <w:rPr>
          <w:szCs w:val="24"/>
        </w:rPr>
      </w:pPr>
      <w:r w:rsidRPr="00204E98">
        <w:rPr>
          <w:szCs w:val="24"/>
        </w:rPr>
        <w:t xml:space="preserve">Реконструкция участка автомобильной дороги (22 ОП РЗ 22К-0026) Дзержинск – Володарск- Ильино-а/д М-7 «Волга» и участка автомобильной дороги (22 ОП РЗ 22К-1414) подъезд к г. Володарск  от а/д Дзержинск – Володарск – Ильино – а/д М-7 «Волга» со строительством </w:t>
      </w:r>
      <w:r w:rsidRPr="00204E98">
        <w:rPr>
          <w:szCs w:val="24"/>
        </w:rPr>
        <w:lastRenderedPageBreak/>
        <w:t>путепровода тоннельного типа через железную дорогу Москва-Н. Новгород- Киров</w:t>
      </w:r>
      <w:r>
        <w:rPr>
          <w:szCs w:val="24"/>
        </w:rPr>
        <w:t>.</w:t>
      </w:r>
    </w:p>
    <w:p w14:paraId="2485FF79" w14:textId="02CEDBDD" w:rsidR="005E474D" w:rsidRDefault="00416502" w:rsidP="005E474D">
      <w:pPr>
        <w:ind w:firstLine="708"/>
      </w:pPr>
      <w:r w:rsidRPr="003C3ED0">
        <w:t xml:space="preserve">Генеральным планом </w:t>
      </w:r>
      <w:r w:rsidRPr="00BF06BB">
        <w:t xml:space="preserve">Володарского </w:t>
      </w:r>
      <w:r w:rsidRPr="003C3ED0">
        <w:t xml:space="preserve">муниципального округа </w:t>
      </w:r>
      <w:r w:rsidR="00416DA2">
        <w:t>предусматривается:</w:t>
      </w:r>
    </w:p>
    <w:p w14:paraId="29EE7F95" w14:textId="6016178E" w:rsidR="005E474D" w:rsidRDefault="005E474D" w:rsidP="00416DA2">
      <w:pPr>
        <w:widowControl w:val="0"/>
        <w:numPr>
          <w:ilvl w:val="0"/>
          <w:numId w:val="29"/>
        </w:numPr>
        <w:tabs>
          <w:tab w:val="left" w:pos="-2694"/>
          <w:tab w:val="left" w:pos="0"/>
          <w:tab w:val="left" w:pos="993"/>
        </w:tabs>
        <w:spacing w:line="276" w:lineRule="auto"/>
        <w:ind w:left="0" w:firstLine="709"/>
        <w:rPr>
          <w:szCs w:val="24"/>
        </w:rPr>
      </w:pPr>
      <w:r>
        <w:t>Строительство новых участков улично-дорожной сети р. п. Ильиногорск;</w:t>
      </w:r>
    </w:p>
    <w:p w14:paraId="565DE294" w14:textId="7A13AE63" w:rsidR="005E474D" w:rsidRDefault="005E474D" w:rsidP="00416DA2">
      <w:pPr>
        <w:widowControl w:val="0"/>
        <w:numPr>
          <w:ilvl w:val="0"/>
          <w:numId w:val="29"/>
        </w:numPr>
        <w:tabs>
          <w:tab w:val="left" w:pos="-2694"/>
          <w:tab w:val="left" w:pos="0"/>
          <w:tab w:val="left" w:pos="993"/>
        </w:tabs>
        <w:spacing w:line="276" w:lineRule="auto"/>
        <w:ind w:left="0" w:firstLine="709"/>
        <w:rPr>
          <w:szCs w:val="24"/>
        </w:rPr>
      </w:pPr>
      <w:r>
        <w:t>Реконструкция существующих объектов улично-дорожной сети р. п. Ильиногорск;</w:t>
      </w:r>
    </w:p>
    <w:p w14:paraId="05EAC2DE" w14:textId="6ACA1CCF" w:rsidR="005E474D" w:rsidRPr="005E474D" w:rsidRDefault="005E474D" w:rsidP="00416DA2">
      <w:pPr>
        <w:widowControl w:val="0"/>
        <w:numPr>
          <w:ilvl w:val="0"/>
          <w:numId w:val="29"/>
        </w:numPr>
        <w:tabs>
          <w:tab w:val="left" w:pos="-2694"/>
          <w:tab w:val="left" w:pos="0"/>
          <w:tab w:val="left" w:pos="993"/>
        </w:tabs>
        <w:spacing w:line="276" w:lineRule="auto"/>
        <w:ind w:left="0" w:firstLine="709"/>
        <w:rPr>
          <w:szCs w:val="24"/>
        </w:rPr>
      </w:pPr>
      <w:r>
        <w:t>Строительство автодороги в асфальтовом исполнении по ул. Лесная в р. п. Ильиногорск;</w:t>
      </w:r>
    </w:p>
    <w:p w14:paraId="5932ECB8" w14:textId="5C981F18" w:rsidR="005E474D" w:rsidRDefault="005E474D" w:rsidP="00416DA2">
      <w:pPr>
        <w:widowControl w:val="0"/>
        <w:numPr>
          <w:ilvl w:val="0"/>
          <w:numId w:val="29"/>
        </w:numPr>
        <w:tabs>
          <w:tab w:val="left" w:pos="-2694"/>
          <w:tab w:val="left" w:pos="0"/>
          <w:tab w:val="left" w:pos="993"/>
        </w:tabs>
        <w:spacing w:line="276" w:lineRule="auto"/>
        <w:ind w:left="0" w:firstLine="709"/>
        <w:rPr>
          <w:szCs w:val="24"/>
        </w:rPr>
      </w:pPr>
      <w:r w:rsidRPr="005E474D">
        <w:rPr>
          <w:szCs w:val="24"/>
        </w:rPr>
        <w:t>Строительство дороги с твёрдым покрытием</w:t>
      </w:r>
      <w:r>
        <w:rPr>
          <w:szCs w:val="24"/>
        </w:rPr>
        <w:t xml:space="preserve"> в р. п. Центральный.</w:t>
      </w:r>
    </w:p>
    <w:p w14:paraId="6746A2A3" w14:textId="77777777" w:rsidR="00DA57AC" w:rsidRDefault="00DA57AC" w:rsidP="00416DA2">
      <w:pPr>
        <w:widowControl w:val="0"/>
        <w:numPr>
          <w:ilvl w:val="0"/>
          <w:numId w:val="29"/>
        </w:numPr>
        <w:tabs>
          <w:tab w:val="left" w:pos="-2694"/>
          <w:tab w:val="left" w:pos="0"/>
          <w:tab w:val="left" w:pos="993"/>
        </w:tabs>
        <w:spacing w:line="276" w:lineRule="auto"/>
        <w:ind w:left="0" w:firstLine="709"/>
        <w:rPr>
          <w:szCs w:val="24"/>
        </w:rPr>
      </w:pPr>
      <w:r w:rsidRPr="005E474D">
        <w:rPr>
          <w:szCs w:val="24"/>
        </w:rPr>
        <w:t>Строительство автомобильной дороги по ул. Молодежная в г. Володарск;</w:t>
      </w:r>
    </w:p>
    <w:p w14:paraId="1BDA3669" w14:textId="77777777" w:rsidR="00DA57AC" w:rsidRDefault="00DA57AC" w:rsidP="00416DA2">
      <w:pPr>
        <w:widowControl w:val="0"/>
        <w:numPr>
          <w:ilvl w:val="0"/>
          <w:numId w:val="29"/>
        </w:numPr>
        <w:tabs>
          <w:tab w:val="left" w:pos="-2694"/>
          <w:tab w:val="left" w:pos="0"/>
          <w:tab w:val="left" w:pos="993"/>
        </w:tabs>
        <w:spacing w:line="276" w:lineRule="auto"/>
        <w:ind w:left="0" w:firstLine="709"/>
        <w:rPr>
          <w:szCs w:val="24"/>
        </w:rPr>
      </w:pPr>
      <w:r w:rsidRPr="005E474D">
        <w:rPr>
          <w:szCs w:val="24"/>
        </w:rPr>
        <w:t>Строительство автомобильной дороги по ул. Чкалова в г. Володарск;</w:t>
      </w:r>
    </w:p>
    <w:p w14:paraId="52EDB2C9" w14:textId="5348D1D7" w:rsidR="002516B1" w:rsidRDefault="00416DA2" w:rsidP="00416DA2">
      <w:pPr>
        <w:widowControl w:val="0"/>
        <w:numPr>
          <w:ilvl w:val="0"/>
          <w:numId w:val="29"/>
        </w:numPr>
        <w:tabs>
          <w:tab w:val="left" w:pos="-2694"/>
          <w:tab w:val="left" w:pos="0"/>
          <w:tab w:val="left" w:pos="993"/>
        </w:tabs>
        <w:spacing w:line="276" w:lineRule="auto"/>
        <w:ind w:left="0" w:firstLine="709"/>
        <w:rPr>
          <w:szCs w:val="24"/>
        </w:rPr>
      </w:pPr>
      <w:r w:rsidRPr="00416DA2">
        <w:rPr>
          <w:szCs w:val="24"/>
        </w:rPr>
        <w:t>Реконструкция автомобильной дороги по улице Володарского в г.</w:t>
      </w:r>
      <w:r w:rsidR="001F49D1">
        <w:rPr>
          <w:szCs w:val="24"/>
        </w:rPr>
        <w:t xml:space="preserve"> </w:t>
      </w:r>
      <w:r w:rsidRPr="00416DA2">
        <w:rPr>
          <w:szCs w:val="24"/>
        </w:rPr>
        <w:t>Володарск</w:t>
      </w:r>
      <w:r w:rsidR="00902FF9">
        <w:rPr>
          <w:szCs w:val="24"/>
        </w:rPr>
        <w:t>;</w:t>
      </w:r>
    </w:p>
    <w:p w14:paraId="6D32082A" w14:textId="7F257720" w:rsidR="00F64E80" w:rsidRPr="005E474D" w:rsidRDefault="000D36A6" w:rsidP="00416DA2">
      <w:pPr>
        <w:widowControl w:val="0"/>
        <w:numPr>
          <w:ilvl w:val="0"/>
          <w:numId w:val="29"/>
        </w:numPr>
        <w:tabs>
          <w:tab w:val="left" w:pos="-2694"/>
          <w:tab w:val="left" w:pos="0"/>
          <w:tab w:val="left" w:pos="993"/>
        </w:tabs>
        <w:spacing w:line="276" w:lineRule="auto"/>
        <w:ind w:left="0" w:firstLine="709"/>
        <w:rPr>
          <w:szCs w:val="24"/>
        </w:rPr>
      </w:pPr>
      <w:r w:rsidRPr="00F64E80">
        <w:rPr>
          <w:szCs w:val="24"/>
        </w:rPr>
        <w:t>Строительство</w:t>
      </w:r>
      <w:r w:rsidR="00F64E80" w:rsidRPr="00F64E80">
        <w:rPr>
          <w:szCs w:val="24"/>
        </w:rPr>
        <w:t xml:space="preserve"> а/д Подъезд к новому кладбищу восточнее р.п. Фролищи</w:t>
      </w:r>
      <w:r w:rsidR="00902FF9">
        <w:rPr>
          <w:szCs w:val="24"/>
        </w:rPr>
        <w:t>.</w:t>
      </w:r>
    </w:p>
    <w:p w14:paraId="151EAD2F" w14:textId="77777777" w:rsidR="0068520D" w:rsidRPr="003C3ED0" w:rsidRDefault="0068520D" w:rsidP="00870CE6">
      <w:pPr>
        <w:widowControl w:val="0"/>
        <w:tabs>
          <w:tab w:val="left" w:pos="0"/>
        </w:tabs>
        <w:spacing w:before="120" w:line="276" w:lineRule="auto"/>
        <w:ind w:firstLine="709"/>
        <w:rPr>
          <w:rFonts w:eastAsia="Times New Roman"/>
          <w:b/>
          <w:bCs/>
          <w:szCs w:val="24"/>
          <w:lang w:eastAsia="ru-RU"/>
        </w:rPr>
      </w:pPr>
      <w:r w:rsidRPr="003C3ED0">
        <w:rPr>
          <w:rFonts w:eastAsia="Times New Roman"/>
          <w:b/>
          <w:bCs/>
          <w:szCs w:val="24"/>
          <w:lang w:eastAsia="ru-RU"/>
        </w:rPr>
        <w:t>Трубопроводный транспорт</w:t>
      </w:r>
    </w:p>
    <w:p w14:paraId="54E69E71" w14:textId="6C694284" w:rsidR="0068520D" w:rsidRPr="003C3ED0" w:rsidRDefault="0068520D" w:rsidP="00870CE6">
      <w:pPr>
        <w:widowControl w:val="0"/>
        <w:spacing w:before="120" w:line="276" w:lineRule="auto"/>
        <w:ind w:firstLine="709"/>
        <w:rPr>
          <w:b/>
          <w:szCs w:val="24"/>
        </w:rPr>
      </w:pPr>
      <w:r w:rsidRPr="003C3ED0">
        <w:rPr>
          <w:b/>
          <w:szCs w:val="24"/>
        </w:rPr>
        <w:t xml:space="preserve">Схемой территориального планирования РФ в области трубопроводного транспорта на территории </w:t>
      </w:r>
      <w:r w:rsidR="00C96FCF" w:rsidRPr="00C96FCF">
        <w:rPr>
          <w:rFonts w:cs="Arial"/>
          <w:b/>
          <w:szCs w:val="24"/>
        </w:rPr>
        <w:t>Володарского</w:t>
      </w:r>
      <w:r w:rsidR="00C96FCF" w:rsidRPr="00CC12C1">
        <w:rPr>
          <w:rFonts w:cs="Arial"/>
          <w:bCs/>
          <w:szCs w:val="24"/>
        </w:rPr>
        <w:t xml:space="preserve"> </w:t>
      </w:r>
      <w:r w:rsidR="00CD4C17" w:rsidRPr="003C3ED0">
        <w:rPr>
          <w:b/>
          <w:szCs w:val="24"/>
        </w:rPr>
        <w:t>муниципального округа</w:t>
      </w:r>
      <w:r w:rsidR="00BF06BB">
        <w:rPr>
          <w:b/>
          <w:szCs w:val="24"/>
        </w:rPr>
        <w:t xml:space="preserve"> не</w:t>
      </w:r>
      <w:r w:rsidRPr="003C3ED0">
        <w:rPr>
          <w:b/>
          <w:szCs w:val="24"/>
        </w:rPr>
        <w:t xml:space="preserve"> предусмотрено</w:t>
      </w:r>
      <w:r w:rsidR="00BF06BB">
        <w:rPr>
          <w:b/>
          <w:szCs w:val="24"/>
        </w:rPr>
        <w:t>.</w:t>
      </w:r>
    </w:p>
    <w:p w14:paraId="2530733A" w14:textId="77777777" w:rsidR="00C43BCE" w:rsidRPr="003C3ED0" w:rsidRDefault="00165F3F" w:rsidP="00870CE6">
      <w:pPr>
        <w:pStyle w:val="3"/>
        <w:widowControl w:val="0"/>
        <w:tabs>
          <w:tab w:val="left" w:pos="0"/>
        </w:tabs>
        <w:spacing w:line="276" w:lineRule="auto"/>
        <w:ind w:firstLine="709"/>
        <w:rPr>
          <w:i w:val="0"/>
          <w:iCs/>
          <w:lang w:val="ru-RU"/>
        </w:rPr>
      </w:pPr>
      <w:bookmarkStart w:id="89" w:name="_Toc213689167"/>
      <w:bookmarkEnd w:id="87"/>
      <w:bookmarkEnd w:id="88"/>
      <w:r w:rsidRPr="003C3ED0">
        <w:rPr>
          <w:i w:val="0"/>
          <w:iCs/>
          <w:lang w:val="ru-RU"/>
        </w:rPr>
        <w:t>9</w:t>
      </w:r>
      <w:r w:rsidR="00C43BCE" w:rsidRPr="003C3ED0">
        <w:rPr>
          <w:i w:val="0"/>
          <w:iCs/>
        </w:rPr>
        <w:t>.</w:t>
      </w:r>
      <w:r w:rsidR="00C43BCE" w:rsidRPr="003C3ED0">
        <w:rPr>
          <w:i w:val="0"/>
          <w:iCs/>
          <w:lang w:val="ru-RU"/>
        </w:rPr>
        <w:t>6</w:t>
      </w:r>
      <w:r w:rsidR="00C43BCE" w:rsidRPr="003C3ED0">
        <w:rPr>
          <w:i w:val="0"/>
          <w:iCs/>
        </w:rPr>
        <w:t xml:space="preserve"> </w:t>
      </w:r>
      <w:r w:rsidR="00C43BCE" w:rsidRPr="003C3ED0">
        <w:rPr>
          <w:i w:val="0"/>
          <w:iCs/>
          <w:lang w:val="ru-RU"/>
        </w:rPr>
        <w:t>Инженерная инфраструктура</w:t>
      </w:r>
      <w:bookmarkEnd w:id="89"/>
    </w:p>
    <w:p w14:paraId="4EC143E6" w14:textId="77777777" w:rsidR="00C43BCE" w:rsidRPr="003C3ED0" w:rsidRDefault="00313410" w:rsidP="00870CE6">
      <w:pPr>
        <w:widowControl w:val="0"/>
        <w:tabs>
          <w:tab w:val="left" w:pos="0"/>
        </w:tabs>
        <w:spacing w:line="276" w:lineRule="auto"/>
        <w:ind w:firstLine="709"/>
        <w:rPr>
          <w:b/>
        </w:rPr>
      </w:pPr>
      <w:r w:rsidRPr="003C3ED0">
        <w:rPr>
          <w:b/>
        </w:rPr>
        <w:t>Водоснабжение</w:t>
      </w:r>
    </w:p>
    <w:p w14:paraId="017E8844" w14:textId="786E5C04" w:rsidR="00095E30" w:rsidRPr="00A9684A" w:rsidRDefault="0087034E" w:rsidP="00870CE6">
      <w:pPr>
        <w:widowControl w:val="0"/>
        <w:spacing w:line="276" w:lineRule="auto"/>
        <w:ind w:firstLine="709"/>
        <w:rPr>
          <w:color w:val="FF0000"/>
        </w:rPr>
      </w:pPr>
      <w:r w:rsidRPr="003C3ED0">
        <w:t>Расчет водопотребления для</w:t>
      </w:r>
      <w:r w:rsidRPr="00A9684A">
        <w:rPr>
          <w:color w:val="FF0000"/>
        </w:rPr>
        <w:t xml:space="preserve"> </w:t>
      </w:r>
      <w:r w:rsidR="00BF06BB" w:rsidRPr="00D6070A">
        <w:rPr>
          <w:color w:val="000000" w:themeColor="text1"/>
        </w:rPr>
        <w:t>Володарского</w:t>
      </w:r>
      <w:r w:rsidR="00CD4C17" w:rsidRPr="00D6070A">
        <w:rPr>
          <w:color w:val="000000" w:themeColor="text1"/>
        </w:rPr>
        <w:t xml:space="preserve"> муниципального округа</w:t>
      </w:r>
      <w:r w:rsidRPr="00D6070A">
        <w:rPr>
          <w:color w:val="000000" w:themeColor="text1"/>
        </w:rPr>
        <w:t xml:space="preserve"> проведен на основе принятой численности населения. Расчет хозяйственно-питьевых расходов воды для населённых пунктов с централизованным водоснабжением проведен на основе удельных среднесуточных показателей водопотребления в соответствии с </w:t>
      </w:r>
      <w:r w:rsidR="00095E30" w:rsidRPr="00D6070A">
        <w:rPr>
          <w:color w:val="000000" w:themeColor="text1"/>
        </w:rPr>
        <w:t xml:space="preserve">Местными нормативами градостроительного проектирования </w:t>
      </w:r>
      <w:r w:rsidR="00C96FCF" w:rsidRPr="00D6070A">
        <w:rPr>
          <w:color w:val="000000" w:themeColor="text1"/>
        </w:rPr>
        <w:t>Володарского</w:t>
      </w:r>
      <w:r w:rsidR="003C3ED0" w:rsidRPr="00D6070A">
        <w:rPr>
          <w:color w:val="000000" w:themeColor="text1"/>
        </w:rPr>
        <w:t xml:space="preserve"> </w:t>
      </w:r>
      <w:r w:rsidR="00365C32">
        <w:rPr>
          <w:color w:val="000000" w:themeColor="text1"/>
        </w:rPr>
        <w:t>муниципального округа</w:t>
      </w:r>
      <w:r w:rsidR="00095E30" w:rsidRPr="00D6070A">
        <w:rPr>
          <w:color w:val="000000" w:themeColor="text1"/>
        </w:rPr>
        <w:t xml:space="preserve"> Нижегородской области (</w:t>
      </w:r>
      <w:r w:rsidR="00CA1119" w:rsidRPr="00D6070A">
        <w:rPr>
          <w:color w:val="000000" w:themeColor="text1"/>
        </w:rPr>
        <w:t xml:space="preserve">утв. решением </w:t>
      </w:r>
      <w:r w:rsidR="00C96FCF" w:rsidRPr="00D6070A">
        <w:rPr>
          <w:color w:val="000000" w:themeColor="text1"/>
        </w:rPr>
        <w:t>Володарского</w:t>
      </w:r>
      <w:r w:rsidR="00CD4C17" w:rsidRPr="00D6070A">
        <w:rPr>
          <w:color w:val="000000" w:themeColor="text1"/>
        </w:rPr>
        <w:t xml:space="preserve"> муниципального округа</w:t>
      </w:r>
      <w:r w:rsidR="00CA1119" w:rsidRPr="00D6070A">
        <w:rPr>
          <w:color w:val="000000" w:themeColor="text1"/>
        </w:rPr>
        <w:t xml:space="preserve"> Нижегородской области № </w:t>
      </w:r>
      <w:r w:rsidR="00C96FCF" w:rsidRPr="00D6070A">
        <w:rPr>
          <w:color w:val="000000" w:themeColor="text1"/>
        </w:rPr>
        <w:t>387 от 25 января 2018</w:t>
      </w:r>
      <w:r w:rsidR="00F30422" w:rsidRPr="00D6070A">
        <w:rPr>
          <w:color w:val="000000" w:themeColor="text1"/>
        </w:rPr>
        <w:t xml:space="preserve"> </w:t>
      </w:r>
      <w:r w:rsidR="00CA1119" w:rsidRPr="00D6070A">
        <w:rPr>
          <w:color w:val="000000" w:themeColor="text1"/>
        </w:rPr>
        <w:t>года</w:t>
      </w:r>
      <w:r w:rsidR="00095E30" w:rsidRPr="00D6070A">
        <w:rPr>
          <w:color w:val="000000" w:themeColor="text1"/>
        </w:rPr>
        <w:t>).</w:t>
      </w:r>
    </w:p>
    <w:p w14:paraId="6E3E473B" w14:textId="77777777" w:rsidR="0087034E" w:rsidRPr="003C3ED0" w:rsidRDefault="0087034E" w:rsidP="00870CE6">
      <w:pPr>
        <w:widowControl w:val="0"/>
        <w:spacing w:line="276" w:lineRule="auto"/>
        <w:ind w:firstLine="709"/>
        <w:rPr>
          <w:rFonts w:eastAsia="Calibri"/>
          <w:szCs w:val="24"/>
          <w:lang w:eastAsia="ru-RU"/>
        </w:rPr>
      </w:pPr>
      <w:r w:rsidRPr="003C3ED0">
        <w:rPr>
          <w:rFonts w:eastAsia="Calibri"/>
          <w:szCs w:val="24"/>
          <w:lang w:eastAsia="ru-RU"/>
        </w:rPr>
        <w:t xml:space="preserve">Расчет расхода воды в сутки наибольшего водопотребления проведен с учетом коэффициента суточной неравномерности (К) принятым 1,1. </w:t>
      </w:r>
    </w:p>
    <w:p w14:paraId="327BC5BD" w14:textId="3C73966A" w:rsidR="00B658EA" w:rsidRDefault="00B658EA" w:rsidP="00B658EA">
      <w:pPr>
        <w:widowControl w:val="0"/>
        <w:spacing w:line="276" w:lineRule="auto"/>
        <w:ind w:firstLine="709"/>
        <w:rPr>
          <w:rFonts w:eastAsia="Calibri"/>
          <w:color w:val="000000" w:themeColor="text1"/>
          <w:szCs w:val="24"/>
          <w:lang w:eastAsia="ru-RU"/>
        </w:rPr>
      </w:pPr>
      <w:r>
        <w:rPr>
          <w:rFonts w:eastAsia="Calibri"/>
          <w:color w:val="000000" w:themeColor="text1"/>
          <w:szCs w:val="24"/>
          <w:lang w:eastAsia="ru-RU"/>
        </w:rPr>
        <w:t xml:space="preserve">В связи с отсутствием данных о площадях по видам благоустройства (зеленые насаждения, проезды и т.п.) удельное среднесуточное потребление воды на поливку в расчете на одного жителя за поливочный сезон принято 60 л/сут. (СП 30.13330.2020). </w:t>
      </w:r>
    </w:p>
    <w:p w14:paraId="395E3DA5" w14:textId="5E348F34" w:rsidR="00B658EA" w:rsidRDefault="00B658EA" w:rsidP="00B658EA">
      <w:pPr>
        <w:widowControl w:val="0"/>
        <w:spacing w:line="276" w:lineRule="auto"/>
        <w:ind w:firstLine="709"/>
        <w:rPr>
          <w:rFonts w:eastAsia="Calibri"/>
          <w:color w:val="000000" w:themeColor="text1"/>
          <w:szCs w:val="24"/>
          <w:lang w:eastAsia="ru-RU"/>
        </w:rPr>
      </w:pPr>
      <w:r>
        <w:rPr>
          <w:rFonts w:eastAsia="Calibri"/>
          <w:color w:val="000000" w:themeColor="text1"/>
          <w:szCs w:val="24"/>
          <w:lang w:eastAsia="ru-RU"/>
        </w:rPr>
        <w:t xml:space="preserve">Количество воды на нужды промышленности в расчете на одного жителя принято 150 л/сут, неучтенные расходы принято в расчете на одного жителя 50 л/сут (СП 30.13330.2020). </w:t>
      </w:r>
    </w:p>
    <w:p w14:paraId="42E0A733" w14:textId="77777777" w:rsidR="00023F06" w:rsidRPr="00A044B4" w:rsidRDefault="0087034E" w:rsidP="00870CE6">
      <w:pPr>
        <w:widowControl w:val="0"/>
        <w:spacing w:line="276" w:lineRule="auto"/>
        <w:ind w:firstLine="709"/>
        <w:rPr>
          <w:rFonts w:eastAsia="Calibri"/>
          <w:color w:val="000000" w:themeColor="text1"/>
          <w:szCs w:val="24"/>
        </w:rPr>
      </w:pPr>
      <w:r w:rsidRPr="00A044B4">
        <w:rPr>
          <w:rFonts w:eastAsia="Calibri"/>
          <w:color w:val="000000" w:themeColor="text1"/>
          <w:szCs w:val="24"/>
        </w:rPr>
        <w:t xml:space="preserve">Расчет расходов водопотребления представлен в таблице </w:t>
      </w:r>
      <w:r w:rsidR="00165F3F" w:rsidRPr="00A044B4">
        <w:rPr>
          <w:rFonts w:eastAsia="Calibri"/>
          <w:color w:val="000000" w:themeColor="text1"/>
          <w:szCs w:val="24"/>
        </w:rPr>
        <w:t>9</w:t>
      </w:r>
      <w:r w:rsidRPr="00A044B4">
        <w:rPr>
          <w:rFonts w:eastAsia="Calibri"/>
          <w:color w:val="000000" w:themeColor="text1"/>
          <w:szCs w:val="24"/>
        </w:rPr>
        <w:t>.</w:t>
      </w:r>
      <w:r w:rsidR="00C408F2" w:rsidRPr="00A044B4">
        <w:rPr>
          <w:rFonts w:eastAsia="Calibri"/>
          <w:color w:val="000000" w:themeColor="text1"/>
          <w:szCs w:val="24"/>
        </w:rPr>
        <w:t>4</w:t>
      </w:r>
      <w:r w:rsidRPr="00A044B4">
        <w:rPr>
          <w:rFonts w:eastAsia="Calibri"/>
          <w:color w:val="000000" w:themeColor="text1"/>
          <w:szCs w:val="24"/>
        </w:rPr>
        <w:t>.</w:t>
      </w:r>
    </w:p>
    <w:p w14:paraId="3F7B2F10" w14:textId="1F73A933" w:rsidR="00313410" w:rsidRPr="00A044B4" w:rsidRDefault="00736F67" w:rsidP="00870CE6">
      <w:pPr>
        <w:widowControl w:val="0"/>
        <w:spacing w:line="276" w:lineRule="auto"/>
        <w:rPr>
          <w:rFonts w:eastAsia="Calibri"/>
          <w:i/>
          <w:color w:val="000000" w:themeColor="text1"/>
          <w:szCs w:val="24"/>
        </w:rPr>
      </w:pPr>
      <w:r w:rsidRPr="00A044B4">
        <w:rPr>
          <w:rFonts w:eastAsia="Calibri"/>
          <w:i/>
          <w:color w:val="000000" w:themeColor="text1"/>
          <w:szCs w:val="24"/>
        </w:rPr>
        <w:t xml:space="preserve">Таблица </w:t>
      </w:r>
      <w:r w:rsidR="00165F3F" w:rsidRPr="00A044B4">
        <w:rPr>
          <w:rFonts w:eastAsia="Calibri"/>
          <w:i/>
          <w:color w:val="000000" w:themeColor="text1"/>
          <w:szCs w:val="24"/>
        </w:rPr>
        <w:t>9</w:t>
      </w:r>
      <w:r w:rsidR="00625C58" w:rsidRPr="00A044B4">
        <w:rPr>
          <w:rFonts w:eastAsia="Calibri"/>
          <w:i/>
          <w:color w:val="000000" w:themeColor="text1"/>
          <w:szCs w:val="24"/>
        </w:rPr>
        <w:t>.</w:t>
      </w:r>
      <w:r w:rsidR="00C408F2" w:rsidRPr="00A044B4">
        <w:rPr>
          <w:rFonts w:eastAsia="Calibri"/>
          <w:i/>
          <w:color w:val="000000" w:themeColor="text1"/>
          <w:szCs w:val="24"/>
        </w:rPr>
        <w:t>4</w:t>
      </w:r>
      <w:r w:rsidRPr="00A044B4">
        <w:rPr>
          <w:rFonts w:eastAsia="Calibri"/>
          <w:i/>
          <w:color w:val="000000" w:themeColor="text1"/>
          <w:szCs w:val="24"/>
        </w:rPr>
        <w:t xml:space="preserve"> - Расчет расходов водопотребления </w:t>
      </w:r>
      <w:r w:rsidR="00841A03" w:rsidRPr="00A044B4">
        <w:rPr>
          <w:rFonts w:eastAsia="Calibri"/>
          <w:i/>
          <w:color w:val="000000" w:themeColor="text1"/>
          <w:szCs w:val="24"/>
        </w:rPr>
        <w:t>Володарского</w:t>
      </w:r>
      <w:r w:rsidR="00CD4C17" w:rsidRPr="00A044B4">
        <w:rPr>
          <w:rFonts w:eastAsia="Calibri"/>
          <w:i/>
          <w:color w:val="000000" w:themeColor="text1"/>
          <w:szCs w:val="24"/>
        </w:rPr>
        <w:t xml:space="preserve"> муниципального округа</w:t>
      </w:r>
    </w:p>
    <w:tbl>
      <w:tblPr>
        <w:tblW w:w="10060" w:type="dxa"/>
        <w:tblLook w:val="04A0" w:firstRow="1" w:lastRow="0" w:firstColumn="1" w:lastColumn="0" w:noHBand="0" w:noVBand="1"/>
      </w:tblPr>
      <w:tblGrid>
        <w:gridCol w:w="1643"/>
        <w:gridCol w:w="1030"/>
        <w:gridCol w:w="1050"/>
        <w:gridCol w:w="1211"/>
        <w:gridCol w:w="1047"/>
        <w:gridCol w:w="1077"/>
        <w:gridCol w:w="986"/>
        <w:gridCol w:w="975"/>
        <w:gridCol w:w="1041"/>
      </w:tblGrid>
      <w:tr w:rsidR="00A044B4" w:rsidRPr="00722D43" w14:paraId="0BA8D9AE" w14:textId="77777777" w:rsidTr="00E22E32">
        <w:trPr>
          <w:trHeight w:val="227"/>
          <w:tblHeader/>
        </w:trPr>
        <w:tc>
          <w:tcPr>
            <w:tcW w:w="16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EBF7F" w14:textId="77777777" w:rsidR="00A044B4" w:rsidRPr="00722D43" w:rsidRDefault="00A044B4" w:rsidP="00E22E32">
            <w:pPr>
              <w:spacing w:line="240" w:lineRule="auto"/>
              <w:jc w:val="center"/>
              <w:rPr>
                <w:rFonts w:eastAsia="Times New Roman"/>
                <w:b/>
                <w:bCs/>
                <w:color w:val="000000"/>
                <w:sz w:val="22"/>
                <w:lang w:eastAsia="ru-RU"/>
              </w:rPr>
            </w:pPr>
            <w:r w:rsidRPr="00722D43">
              <w:rPr>
                <w:rFonts w:eastAsia="Times New Roman"/>
                <w:b/>
                <w:bCs/>
                <w:color w:val="000000"/>
                <w:sz w:val="22"/>
                <w:lang w:eastAsia="ru-RU"/>
              </w:rPr>
              <w:t>Населенный пункт</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1DE5165F" w14:textId="77777777" w:rsidR="00A044B4" w:rsidRPr="00722D43" w:rsidRDefault="00A044B4" w:rsidP="00E22E32">
            <w:pPr>
              <w:spacing w:line="240" w:lineRule="auto"/>
              <w:jc w:val="center"/>
              <w:rPr>
                <w:rFonts w:eastAsia="Times New Roman"/>
                <w:b/>
                <w:bCs/>
                <w:color w:val="000000"/>
                <w:sz w:val="22"/>
                <w:lang w:eastAsia="ru-RU"/>
              </w:rPr>
            </w:pPr>
            <w:r w:rsidRPr="00722D43">
              <w:rPr>
                <w:rFonts w:eastAsia="Times New Roman"/>
                <w:b/>
                <w:bCs/>
                <w:color w:val="000000"/>
                <w:sz w:val="22"/>
                <w:lang w:eastAsia="ru-RU"/>
              </w:rPr>
              <w:t>Кол-во сущ. населения, чел.</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78980CEE" w14:textId="77777777" w:rsidR="00A044B4" w:rsidRPr="00722D43" w:rsidRDefault="00A044B4" w:rsidP="00E22E32">
            <w:pPr>
              <w:spacing w:line="240" w:lineRule="auto"/>
              <w:jc w:val="center"/>
              <w:rPr>
                <w:rFonts w:eastAsia="Times New Roman"/>
                <w:b/>
                <w:bCs/>
                <w:color w:val="000000"/>
                <w:sz w:val="22"/>
                <w:lang w:eastAsia="ru-RU"/>
              </w:rPr>
            </w:pPr>
            <w:r w:rsidRPr="00722D43">
              <w:rPr>
                <w:rFonts w:eastAsia="Times New Roman"/>
                <w:b/>
                <w:bCs/>
                <w:color w:val="000000"/>
                <w:sz w:val="22"/>
                <w:lang w:eastAsia="ru-RU"/>
              </w:rPr>
              <w:t xml:space="preserve">Норма </w:t>
            </w:r>
            <w:proofErr w:type="spellStart"/>
            <w:r w:rsidRPr="00722D43">
              <w:rPr>
                <w:rFonts w:eastAsia="Times New Roman"/>
                <w:b/>
                <w:bCs/>
                <w:color w:val="000000"/>
                <w:sz w:val="22"/>
                <w:lang w:eastAsia="ru-RU"/>
              </w:rPr>
              <w:t>водопот</w:t>
            </w:r>
            <w:proofErr w:type="spellEnd"/>
            <w:r w:rsidRPr="00722D43">
              <w:rPr>
                <w:rFonts w:eastAsia="Times New Roman"/>
                <w:b/>
                <w:bCs/>
                <w:color w:val="000000"/>
                <w:sz w:val="22"/>
                <w:lang w:eastAsia="ru-RU"/>
              </w:rPr>
              <w:t>., л/сут на чел.</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7C34FF2B" w14:textId="77777777" w:rsidR="00A044B4" w:rsidRPr="00722D43" w:rsidRDefault="00A044B4" w:rsidP="00E22E32">
            <w:pPr>
              <w:spacing w:line="240" w:lineRule="auto"/>
              <w:jc w:val="center"/>
              <w:rPr>
                <w:rFonts w:eastAsia="Times New Roman"/>
                <w:b/>
                <w:bCs/>
                <w:color w:val="000000"/>
                <w:sz w:val="22"/>
                <w:lang w:eastAsia="ru-RU"/>
              </w:rPr>
            </w:pPr>
            <w:r w:rsidRPr="00722D43">
              <w:rPr>
                <w:rFonts w:eastAsia="Times New Roman"/>
                <w:b/>
                <w:bCs/>
                <w:color w:val="000000"/>
                <w:sz w:val="22"/>
                <w:lang w:eastAsia="ru-RU"/>
              </w:rPr>
              <w:t>Хоз.-питьевые нужды, м³/сут</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182E0671" w14:textId="77777777" w:rsidR="00A044B4" w:rsidRPr="00722D43" w:rsidRDefault="00A044B4" w:rsidP="00E22E32">
            <w:pPr>
              <w:spacing w:line="240" w:lineRule="auto"/>
              <w:jc w:val="center"/>
              <w:rPr>
                <w:rFonts w:eastAsia="Times New Roman"/>
                <w:b/>
                <w:bCs/>
                <w:color w:val="000000"/>
                <w:sz w:val="22"/>
                <w:lang w:eastAsia="ru-RU"/>
              </w:rPr>
            </w:pPr>
            <w:r w:rsidRPr="00722D43">
              <w:rPr>
                <w:rFonts w:eastAsia="Times New Roman"/>
                <w:b/>
                <w:bCs/>
                <w:color w:val="000000"/>
                <w:sz w:val="22"/>
                <w:lang w:eastAsia="ru-RU"/>
              </w:rPr>
              <w:t>Неучтенные расходы, м³/сут</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38B9CD3B" w14:textId="77777777" w:rsidR="00A044B4" w:rsidRPr="00722D43" w:rsidRDefault="00A044B4" w:rsidP="00E22E32">
            <w:pPr>
              <w:spacing w:line="240" w:lineRule="auto"/>
              <w:jc w:val="center"/>
              <w:rPr>
                <w:rFonts w:eastAsia="Times New Roman"/>
                <w:b/>
                <w:bCs/>
                <w:color w:val="000000"/>
                <w:sz w:val="22"/>
                <w:lang w:eastAsia="ru-RU"/>
              </w:rPr>
            </w:pPr>
            <w:r w:rsidRPr="00722D43">
              <w:rPr>
                <w:rFonts w:eastAsia="Times New Roman"/>
                <w:b/>
                <w:bCs/>
                <w:color w:val="000000"/>
                <w:sz w:val="22"/>
                <w:lang w:eastAsia="ru-RU"/>
              </w:rPr>
              <w:t>Расходы на производ. нужды, м³/сут</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4B032268" w14:textId="77777777" w:rsidR="00A044B4" w:rsidRPr="00722D43" w:rsidRDefault="00A044B4" w:rsidP="00E22E32">
            <w:pPr>
              <w:spacing w:line="240" w:lineRule="auto"/>
              <w:jc w:val="center"/>
              <w:rPr>
                <w:rFonts w:eastAsia="Times New Roman"/>
                <w:b/>
                <w:bCs/>
                <w:color w:val="000000"/>
                <w:sz w:val="22"/>
                <w:lang w:eastAsia="ru-RU"/>
              </w:rPr>
            </w:pPr>
            <w:r w:rsidRPr="00722D43">
              <w:rPr>
                <w:rFonts w:eastAsia="Times New Roman"/>
                <w:b/>
                <w:bCs/>
                <w:color w:val="000000"/>
                <w:sz w:val="22"/>
                <w:lang w:eastAsia="ru-RU"/>
              </w:rPr>
              <w:t>Полив, м³/сут</w:t>
            </w:r>
          </w:p>
        </w:tc>
        <w:tc>
          <w:tcPr>
            <w:tcW w:w="975" w:type="dxa"/>
            <w:tcBorders>
              <w:top w:val="single" w:sz="4" w:space="0" w:color="auto"/>
              <w:left w:val="nil"/>
              <w:bottom w:val="single" w:sz="4" w:space="0" w:color="auto"/>
              <w:right w:val="single" w:sz="4" w:space="0" w:color="auto"/>
            </w:tcBorders>
            <w:shd w:val="clear" w:color="auto" w:fill="auto"/>
            <w:vAlign w:val="center"/>
            <w:hideMark/>
          </w:tcPr>
          <w:p w14:paraId="524BBEAE" w14:textId="77777777" w:rsidR="00A044B4" w:rsidRPr="00722D43" w:rsidRDefault="00A044B4" w:rsidP="00E22E32">
            <w:pPr>
              <w:spacing w:line="240" w:lineRule="auto"/>
              <w:jc w:val="center"/>
              <w:rPr>
                <w:rFonts w:eastAsia="Times New Roman"/>
                <w:b/>
                <w:bCs/>
                <w:color w:val="000000"/>
                <w:sz w:val="22"/>
                <w:lang w:eastAsia="ru-RU"/>
              </w:rPr>
            </w:pPr>
            <w:r w:rsidRPr="00722D43">
              <w:rPr>
                <w:rFonts w:eastAsia="Times New Roman"/>
                <w:b/>
                <w:bCs/>
                <w:color w:val="000000"/>
                <w:sz w:val="22"/>
                <w:lang w:eastAsia="ru-RU"/>
              </w:rPr>
              <w:t>Пожаротушение, м³/сут</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14:paraId="3EDEFD51" w14:textId="77777777" w:rsidR="00A044B4" w:rsidRPr="00722D43" w:rsidRDefault="00A044B4" w:rsidP="00E22E32">
            <w:pPr>
              <w:spacing w:line="240" w:lineRule="auto"/>
              <w:jc w:val="center"/>
              <w:rPr>
                <w:rFonts w:eastAsia="Times New Roman"/>
                <w:b/>
                <w:bCs/>
                <w:color w:val="000000"/>
                <w:sz w:val="22"/>
                <w:lang w:eastAsia="ru-RU"/>
              </w:rPr>
            </w:pPr>
            <w:r w:rsidRPr="00722D43">
              <w:rPr>
                <w:rFonts w:eastAsia="Times New Roman"/>
                <w:b/>
                <w:bCs/>
                <w:color w:val="000000"/>
                <w:sz w:val="22"/>
                <w:lang w:eastAsia="ru-RU"/>
              </w:rPr>
              <w:t>Итого, м³/сут</w:t>
            </w:r>
          </w:p>
        </w:tc>
      </w:tr>
      <w:tr w:rsidR="00A044B4" w:rsidRPr="00722D43" w14:paraId="15762FE7" w14:textId="77777777" w:rsidTr="00E22E32">
        <w:trPr>
          <w:trHeight w:val="227"/>
        </w:trPr>
        <w:tc>
          <w:tcPr>
            <w:tcW w:w="1643" w:type="dxa"/>
            <w:tcBorders>
              <w:top w:val="nil"/>
              <w:left w:val="single" w:sz="4" w:space="0" w:color="auto"/>
              <w:bottom w:val="single" w:sz="4" w:space="0" w:color="auto"/>
              <w:right w:val="single" w:sz="4" w:space="0" w:color="auto"/>
            </w:tcBorders>
            <w:shd w:val="clear" w:color="auto" w:fill="auto"/>
            <w:vAlign w:val="center"/>
            <w:hideMark/>
          </w:tcPr>
          <w:p w14:paraId="67B3A61A" w14:textId="77777777" w:rsidR="00A044B4" w:rsidRPr="00722D43" w:rsidRDefault="00A044B4" w:rsidP="00E22E32">
            <w:pPr>
              <w:spacing w:line="240" w:lineRule="auto"/>
              <w:jc w:val="center"/>
              <w:rPr>
                <w:rFonts w:eastAsia="Times New Roman"/>
                <w:color w:val="000000"/>
                <w:sz w:val="22"/>
                <w:lang w:eastAsia="ru-RU"/>
              </w:rPr>
            </w:pPr>
            <w:r w:rsidRPr="002C7C38">
              <w:rPr>
                <w:rFonts w:eastAsia="Times New Roman"/>
                <w:color w:val="000000"/>
                <w:sz w:val="22"/>
                <w:lang w:eastAsia="ru-RU"/>
              </w:rPr>
              <w:t>г. Володарск</w:t>
            </w:r>
          </w:p>
        </w:tc>
        <w:tc>
          <w:tcPr>
            <w:tcW w:w="1030" w:type="dxa"/>
            <w:tcBorders>
              <w:top w:val="nil"/>
              <w:left w:val="nil"/>
              <w:bottom w:val="single" w:sz="4" w:space="0" w:color="auto"/>
              <w:right w:val="single" w:sz="4" w:space="0" w:color="auto"/>
            </w:tcBorders>
            <w:shd w:val="clear" w:color="auto" w:fill="auto"/>
            <w:vAlign w:val="center"/>
            <w:hideMark/>
          </w:tcPr>
          <w:p w14:paraId="71F80EA1"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9705</w:t>
            </w:r>
          </w:p>
        </w:tc>
        <w:tc>
          <w:tcPr>
            <w:tcW w:w="1050" w:type="dxa"/>
            <w:tcBorders>
              <w:top w:val="nil"/>
              <w:left w:val="nil"/>
              <w:bottom w:val="single" w:sz="4" w:space="0" w:color="auto"/>
              <w:right w:val="single" w:sz="4" w:space="0" w:color="auto"/>
            </w:tcBorders>
            <w:shd w:val="clear" w:color="auto" w:fill="auto"/>
            <w:vAlign w:val="center"/>
            <w:hideMark/>
          </w:tcPr>
          <w:p w14:paraId="545638DD"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180,00</w:t>
            </w:r>
          </w:p>
        </w:tc>
        <w:tc>
          <w:tcPr>
            <w:tcW w:w="1211" w:type="dxa"/>
            <w:tcBorders>
              <w:top w:val="nil"/>
              <w:left w:val="nil"/>
              <w:bottom w:val="single" w:sz="4" w:space="0" w:color="auto"/>
              <w:right w:val="single" w:sz="4" w:space="0" w:color="auto"/>
            </w:tcBorders>
            <w:shd w:val="clear" w:color="auto" w:fill="auto"/>
            <w:vAlign w:val="center"/>
            <w:hideMark/>
          </w:tcPr>
          <w:p w14:paraId="0AD0523A"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1 746,90</w:t>
            </w:r>
          </w:p>
        </w:tc>
        <w:tc>
          <w:tcPr>
            <w:tcW w:w="1047" w:type="dxa"/>
            <w:tcBorders>
              <w:top w:val="nil"/>
              <w:left w:val="nil"/>
              <w:bottom w:val="single" w:sz="4" w:space="0" w:color="auto"/>
              <w:right w:val="single" w:sz="4" w:space="0" w:color="auto"/>
            </w:tcBorders>
            <w:shd w:val="clear" w:color="auto" w:fill="auto"/>
            <w:vAlign w:val="center"/>
            <w:hideMark/>
          </w:tcPr>
          <w:p w14:paraId="74EF29AC"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87,35</w:t>
            </w:r>
          </w:p>
        </w:tc>
        <w:tc>
          <w:tcPr>
            <w:tcW w:w="1077" w:type="dxa"/>
            <w:tcBorders>
              <w:top w:val="nil"/>
              <w:left w:val="nil"/>
              <w:bottom w:val="single" w:sz="4" w:space="0" w:color="auto"/>
              <w:right w:val="single" w:sz="4" w:space="0" w:color="auto"/>
            </w:tcBorders>
            <w:shd w:val="clear" w:color="auto" w:fill="auto"/>
            <w:vAlign w:val="center"/>
            <w:hideMark/>
          </w:tcPr>
          <w:p w14:paraId="161EAAF1"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174,69</w:t>
            </w:r>
          </w:p>
        </w:tc>
        <w:tc>
          <w:tcPr>
            <w:tcW w:w="986" w:type="dxa"/>
            <w:tcBorders>
              <w:top w:val="nil"/>
              <w:left w:val="nil"/>
              <w:bottom w:val="single" w:sz="4" w:space="0" w:color="auto"/>
              <w:right w:val="single" w:sz="4" w:space="0" w:color="auto"/>
            </w:tcBorders>
            <w:shd w:val="clear" w:color="auto" w:fill="auto"/>
            <w:vAlign w:val="center"/>
            <w:hideMark/>
          </w:tcPr>
          <w:p w14:paraId="319091FB"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582,30</w:t>
            </w:r>
          </w:p>
        </w:tc>
        <w:tc>
          <w:tcPr>
            <w:tcW w:w="975" w:type="dxa"/>
            <w:tcBorders>
              <w:top w:val="nil"/>
              <w:left w:val="nil"/>
              <w:bottom w:val="single" w:sz="4" w:space="0" w:color="auto"/>
              <w:right w:val="single" w:sz="4" w:space="0" w:color="auto"/>
            </w:tcBorders>
            <w:shd w:val="clear" w:color="auto" w:fill="auto"/>
            <w:vAlign w:val="center"/>
            <w:hideMark/>
          </w:tcPr>
          <w:p w14:paraId="123D0707"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45,00</w:t>
            </w:r>
          </w:p>
        </w:tc>
        <w:tc>
          <w:tcPr>
            <w:tcW w:w="1041" w:type="dxa"/>
            <w:tcBorders>
              <w:top w:val="nil"/>
              <w:left w:val="nil"/>
              <w:bottom w:val="single" w:sz="4" w:space="0" w:color="auto"/>
              <w:right w:val="single" w:sz="4" w:space="0" w:color="auto"/>
            </w:tcBorders>
            <w:shd w:val="clear" w:color="auto" w:fill="auto"/>
            <w:vAlign w:val="center"/>
            <w:hideMark/>
          </w:tcPr>
          <w:p w14:paraId="4A435DE6"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2 636,24</w:t>
            </w:r>
          </w:p>
        </w:tc>
      </w:tr>
      <w:tr w:rsidR="00A044B4" w:rsidRPr="00722D43" w14:paraId="16AAC607" w14:textId="77777777" w:rsidTr="00E22E32">
        <w:trPr>
          <w:trHeight w:val="227"/>
        </w:trPr>
        <w:tc>
          <w:tcPr>
            <w:tcW w:w="1643" w:type="dxa"/>
            <w:tcBorders>
              <w:top w:val="nil"/>
              <w:left w:val="single" w:sz="4" w:space="0" w:color="auto"/>
              <w:bottom w:val="single" w:sz="4" w:space="0" w:color="auto"/>
              <w:right w:val="single" w:sz="4" w:space="0" w:color="auto"/>
            </w:tcBorders>
            <w:shd w:val="clear" w:color="auto" w:fill="auto"/>
            <w:vAlign w:val="center"/>
          </w:tcPr>
          <w:p w14:paraId="7218613E" w14:textId="77777777" w:rsidR="00A044B4" w:rsidRPr="002C7C38" w:rsidRDefault="00A044B4" w:rsidP="00E22E32">
            <w:pPr>
              <w:spacing w:line="240" w:lineRule="auto"/>
              <w:jc w:val="center"/>
              <w:rPr>
                <w:rFonts w:eastAsia="Times New Roman"/>
                <w:color w:val="000000"/>
                <w:sz w:val="22"/>
                <w:lang w:eastAsia="ru-RU"/>
              </w:rPr>
            </w:pPr>
            <w:r w:rsidRPr="002C7C38">
              <w:rPr>
                <w:rFonts w:eastAsia="Times New Roman"/>
                <w:color w:val="000000"/>
                <w:sz w:val="22"/>
                <w:lang w:eastAsia="ru-RU"/>
              </w:rPr>
              <w:t>д. Гладково</w:t>
            </w:r>
          </w:p>
        </w:tc>
        <w:tc>
          <w:tcPr>
            <w:tcW w:w="1030" w:type="dxa"/>
            <w:tcBorders>
              <w:top w:val="nil"/>
              <w:left w:val="nil"/>
              <w:bottom w:val="single" w:sz="4" w:space="0" w:color="auto"/>
              <w:right w:val="single" w:sz="4" w:space="0" w:color="auto"/>
            </w:tcBorders>
            <w:shd w:val="clear" w:color="auto" w:fill="auto"/>
            <w:vAlign w:val="center"/>
          </w:tcPr>
          <w:p w14:paraId="2C578DCC"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38</w:t>
            </w:r>
          </w:p>
        </w:tc>
        <w:tc>
          <w:tcPr>
            <w:tcW w:w="1050" w:type="dxa"/>
            <w:tcBorders>
              <w:top w:val="nil"/>
              <w:left w:val="nil"/>
              <w:bottom w:val="single" w:sz="4" w:space="0" w:color="auto"/>
              <w:right w:val="single" w:sz="4" w:space="0" w:color="auto"/>
            </w:tcBorders>
            <w:shd w:val="clear" w:color="auto" w:fill="auto"/>
            <w:vAlign w:val="center"/>
          </w:tcPr>
          <w:p w14:paraId="35E791C5"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180,00</w:t>
            </w:r>
          </w:p>
        </w:tc>
        <w:tc>
          <w:tcPr>
            <w:tcW w:w="1211" w:type="dxa"/>
            <w:tcBorders>
              <w:top w:val="nil"/>
              <w:left w:val="nil"/>
              <w:bottom w:val="single" w:sz="4" w:space="0" w:color="auto"/>
              <w:right w:val="single" w:sz="4" w:space="0" w:color="auto"/>
            </w:tcBorders>
            <w:shd w:val="clear" w:color="auto" w:fill="auto"/>
            <w:vAlign w:val="center"/>
          </w:tcPr>
          <w:p w14:paraId="0FCFF10F"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6,84</w:t>
            </w:r>
          </w:p>
        </w:tc>
        <w:tc>
          <w:tcPr>
            <w:tcW w:w="1047" w:type="dxa"/>
            <w:tcBorders>
              <w:top w:val="nil"/>
              <w:left w:val="nil"/>
              <w:bottom w:val="single" w:sz="4" w:space="0" w:color="auto"/>
              <w:right w:val="single" w:sz="4" w:space="0" w:color="auto"/>
            </w:tcBorders>
            <w:shd w:val="clear" w:color="auto" w:fill="auto"/>
            <w:vAlign w:val="center"/>
          </w:tcPr>
          <w:p w14:paraId="375F92A8"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0,34</w:t>
            </w:r>
          </w:p>
        </w:tc>
        <w:tc>
          <w:tcPr>
            <w:tcW w:w="1077" w:type="dxa"/>
            <w:tcBorders>
              <w:top w:val="nil"/>
              <w:left w:val="nil"/>
              <w:bottom w:val="single" w:sz="4" w:space="0" w:color="auto"/>
              <w:right w:val="single" w:sz="4" w:space="0" w:color="auto"/>
            </w:tcBorders>
            <w:shd w:val="clear" w:color="auto" w:fill="auto"/>
            <w:vAlign w:val="center"/>
          </w:tcPr>
          <w:p w14:paraId="688A1870"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0,68</w:t>
            </w:r>
          </w:p>
        </w:tc>
        <w:tc>
          <w:tcPr>
            <w:tcW w:w="986" w:type="dxa"/>
            <w:tcBorders>
              <w:top w:val="nil"/>
              <w:left w:val="nil"/>
              <w:bottom w:val="single" w:sz="4" w:space="0" w:color="auto"/>
              <w:right w:val="single" w:sz="4" w:space="0" w:color="auto"/>
            </w:tcBorders>
            <w:shd w:val="clear" w:color="auto" w:fill="auto"/>
            <w:vAlign w:val="center"/>
          </w:tcPr>
          <w:p w14:paraId="14D85FA0"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2,28</w:t>
            </w:r>
          </w:p>
        </w:tc>
        <w:tc>
          <w:tcPr>
            <w:tcW w:w="975" w:type="dxa"/>
            <w:tcBorders>
              <w:top w:val="nil"/>
              <w:left w:val="nil"/>
              <w:bottom w:val="single" w:sz="4" w:space="0" w:color="auto"/>
              <w:right w:val="single" w:sz="4" w:space="0" w:color="auto"/>
            </w:tcBorders>
            <w:shd w:val="clear" w:color="auto" w:fill="auto"/>
            <w:vAlign w:val="center"/>
          </w:tcPr>
          <w:p w14:paraId="4BD935EC"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27,00</w:t>
            </w:r>
          </w:p>
        </w:tc>
        <w:tc>
          <w:tcPr>
            <w:tcW w:w="1041" w:type="dxa"/>
            <w:tcBorders>
              <w:top w:val="nil"/>
              <w:left w:val="nil"/>
              <w:bottom w:val="single" w:sz="4" w:space="0" w:color="auto"/>
              <w:right w:val="single" w:sz="4" w:space="0" w:color="auto"/>
            </w:tcBorders>
            <w:shd w:val="clear" w:color="auto" w:fill="auto"/>
            <w:vAlign w:val="center"/>
          </w:tcPr>
          <w:p w14:paraId="66F66C6F"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37,15</w:t>
            </w:r>
          </w:p>
        </w:tc>
      </w:tr>
      <w:tr w:rsidR="00A044B4" w:rsidRPr="00722D43" w14:paraId="68840446" w14:textId="77777777" w:rsidTr="00E22E32">
        <w:trPr>
          <w:trHeight w:val="227"/>
        </w:trPr>
        <w:tc>
          <w:tcPr>
            <w:tcW w:w="1643" w:type="dxa"/>
            <w:tcBorders>
              <w:top w:val="nil"/>
              <w:left w:val="single" w:sz="4" w:space="0" w:color="auto"/>
              <w:bottom w:val="single" w:sz="4" w:space="0" w:color="auto"/>
              <w:right w:val="single" w:sz="4" w:space="0" w:color="auto"/>
            </w:tcBorders>
            <w:shd w:val="clear" w:color="auto" w:fill="auto"/>
            <w:vAlign w:val="center"/>
          </w:tcPr>
          <w:p w14:paraId="307BBD01" w14:textId="77777777" w:rsidR="00A044B4" w:rsidRPr="002C7C38" w:rsidRDefault="00A044B4" w:rsidP="00E22E32">
            <w:pPr>
              <w:spacing w:line="240" w:lineRule="auto"/>
              <w:jc w:val="center"/>
              <w:rPr>
                <w:rFonts w:eastAsia="Times New Roman"/>
                <w:color w:val="000000"/>
                <w:sz w:val="22"/>
                <w:lang w:eastAsia="ru-RU"/>
              </w:rPr>
            </w:pPr>
            <w:r w:rsidRPr="002C7C38">
              <w:rPr>
                <w:rFonts w:eastAsia="Times New Roman"/>
                <w:color w:val="000000"/>
                <w:sz w:val="22"/>
                <w:lang w:eastAsia="ru-RU"/>
              </w:rPr>
              <w:t>д. Дева</w:t>
            </w:r>
          </w:p>
        </w:tc>
        <w:tc>
          <w:tcPr>
            <w:tcW w:w="1030" w:type="dxa"/>
            <w:tcBorders>
              <w:top w:val="nil"/>
              <w:left w:val="nil"/>
              <w:bottom w:val="single" w:sz="4" w:space="0" w:color="auto"/>
              <w:right w:val="single" w:sz="4" w:space="0" w:color="auto"/>
            </w:tcBorders>
            <w:shd w:val="clear" w:color="auto" w:fill="auto"/>
            <w:vAlign w:val="center"/>
          </w:tcPr>
          <w:p w14:paraId="160EADA0"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8</w:t>
            </w:r>
          </w:p>
        </w:tc>
        <w:tc>
          <w:tcPr>
            <w:tcW w:w="1050" w:type="dxa"/>
            <w:tcBorders>
              <w:top w:val="nil"/>
              <w:left w:val="nil"/>
              <w:bottom w:val="single" w:sz="4" w:space="0" w:color="auto"/>
              <w:right w:val="single" w:sz="4" w:space="0" w:color="auto"/>
            </w:tcBorders>
            <w:shd w:val="clear" w:color="auto" w:fill="auto"/>
            <w:vAlign w:val="center"/>
          </w:tcPr>
          <w:p w14:paraId="4C2799EF"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180,00</w:t>
            </w:r>
          </w:p>
        </w:tc>
        <w:tc>
          <w:tcPr>
            <w:tcW w:w="1211" w:type="dxa"/>
            <w:tcBorders>
              <w:top w:val="nil"/>
              <w:left w:val="nil"/>
              <w:bottom w:val="single" w:sz="4" w:space="0" w:color="auto"/>
              <w:right w:val="single" w:sz="4" w:space="0" w:color="auto"/>
            </w:tcBorders>
            <w:shd w:val="clear" w:color="auto" w:fill="auto"/>
            <w:vAlign w:val="center"/>
          </w:tcPr>
          <w:p w14:paraId="26493241"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1,44</w:t>
            </w:r>
          </w:p>
        </w:tc>
        <w:tc>
          <w:tcPr>
            <w:tcW w:w="1047" w:type="dxa"/>
            <w:tcBorders>
              <w:top w:val="nil"/>
              <w:left w:val="nil"/>
              <w:bottom w:val="single" w:sz="4" w:space="0" w:color="auto"/>
              <w:right w:val="single" w:sz="4" w:space="0" w:color="auto"/>
            </w:tcBorders>
            <w:shd w:val="clear" w:color="auto" w:fill="auto"/>
            <w:vAlign w:val="center"/>
          </w:tcPr>
          <w:p w14:paraId="6119A594"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0,07</w:t>
            </w:r>
          </w:p>
        </w:tc>
        <w:tc>
          <w:tcPr>
            <w:tcW w:w="1077" w:type="dxa"/>
            <w:tcBorders>
              <w:top w:val="nil"/>
              <w:left w:val="nil"/>
              <w:bottom w:val="single" w:sz="4" w:space="0" w:color="auto"/>
              <w:right w:val="single" w:sz="4" w:space="0" w:color="auto"/>
            </w:tcBorders>
            <w:shd w:val="clear" w:color="auto" w:fill="auto"/>
            <w:vAlign w:val="center"/>
          </w:tcPr>
          <w:p w14:paraId="2FF200EC"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0,14</w:t>
            </w:r>
          </w:p>
        </w:tc>
        <w:tc>
          <w:tcPr>
            <w:tcW w:w="986" w:type="dxa"/>
            <w:tcBorders>
              <w:top w:val="nil"/>
              <w:left w:val="nil"/>
              <w:bottom w:val="single" w:sz="4" w:space="0" w:color="auto"/>
              <w:right w:val="single" w:sz="4" w:space="0" w:color="auto"/>
            </w:tcBorders>
            <w:shd w:val="clear" w:color="auto" w:fill="auto"/>
            <w:vAlign w:val="center"/>
          </w:tcPr>
          <w:p w14:paraId="721A359F"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0,48</w:t>
            </w:r>
          </w:p>
        </w:tc>
        <w:tc>
          <w:tcPr>
            <w:tcW w:w="975" w:type="dxa"/>
            <w:tcBorders>
              <w:top w:val="nil"/>
              <w:left w:val="nil"/>
              <w:bottom w:val="single" w:sz="4" w:space="0" w:color="auto"/>
              <w:right w:val="single" w:sz="4" w:space="0" w:color="auto"/>
            </w:tcBorders>
            <w:shd w:val="clear" w:color="auto" w:fill="auto"/>
            <w:vAlign w:val="center"/>
          </w:tcPr>
          <w:p w14:paraId="7288176F"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27,00</w:t>
            </w:r>
          </w:p>
        </w:tc>
        <w:tc>
          <w:tcPr>
            <w:tcW w:w="1041" w:type="dxa"/>
            <w:tcBorders>
              <w:top w:val="nil"/>
              <w:left w:val="nil"/>
              <w:bottom w:val="single" w:sz="4" w:space="0" w:color="auto"/>
              <w:right w:val="single" w:sz="4" w:space="0" w:color="auto"/>
            </w:tcBorders>
            <w:shd w:val="clear" w:color="auto" w:fill="auto"/>
            <w:vAlign w:val="center"/>
          </w:tcPr>
          <w:p w14:paraId="69F7F522"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29,14</w:t>
            </w:r>
          </w:p>
        </w:tc>
      </w:tr>
      <w:tr w:rsidR="00A044B4" w:rsidRPr="00722D43" w14:paraId="506FB234" w14:textId="77777777" w:rsidTr="00E22E32">
        <w:trPr>
          <w:trHeight w:val="227"/>
        </w:trPr>
        <w:tc>
          <w:tcPr>
            <w:tcW w:w="1643" w:type="dxa"/>
            <w:tcBorders>
              <w:top w:val="nil"/>
              <w:left w:val="single" w:sz="4" w:space="0" w:color="auto"/>
              <w:bottom w:val="single" w:sz="4" w:space="0" w:color="auto"/>
              <w:right w:val="single" w:sz="4" w:space="0" w:color="auto"/>
            </w:tcBorders>
            <w:shd w:val="clear" w:color="auto" w:fill="auto"/>
            <w:vAlign w:val="center"/>
          </w:tcPr>
          <w:p w14:paraId="2BA4D2FD" w14:textId="77777777" w:rsidR="00A044B4" w:rsidRPr="002C7C38" w:rsidRDefault="00A044B4" w:rsidP="00E22E32">
            <w:pPr>
              <w:spacing w:line="240" w:lineRule="auto"/>
              <w:jc w:val="center"/>
              <w:rPr>
                <w:rFonts w:eastAsia="Times New Roman"/>
                <w:color w:val="000000"/>
                <w:sz w:val="22"/>
                <w:lang w:eastAsia="ru-RU"/>
              </w:rPr>
            </w:pPr>
            <w:r w:rsidRPr="002C7C38">
              <w:rPr>
                <w:rFonts w:eastAsia="Times New Roman"/>
                <w:color w:val="000000"/>
                <w:sz w:val="22"/>
                <w:lang w:eastAsia="ru-RU"/>
              </w:rPr>
              <w:t>д. Ильина Гора</w:t>
            </w:r>
          </w:p>
        </w:tc>
        <w:tc>
          <w:tcPr>
            <w:tcW w:w="1030" w:type="dxa"/>
            <w:tcBorders>
              <w:top w:val="nil"/>
              <w:left w:val="nil"/>
              <w:bottom w:val="single" w:sz="4" w:space="0" w:color="auto"/>
              <w:right w:val="single" w:sz="4" w:space="0" w:color="auto"/>
            </w:tcBorders>
            <w:shd w:val="clear" w:color="auto" w:fill="auto"/>
            <w:vAlign w:val="center"/>
          </w:tcPr>
          <w:p w14:paraId="6D3EFA6A"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252</w:t>
            </w:r>
          </w:p>
        </w:tc>
        <w:tc>
          <w:tcPr>
            <w:tcW w:w="1050" w:type="dxa"/>
            <w:tcBorders>
              <w:top w:val="nil"/>
              <w:left w:val="nil"/>
              <w:bottom w:val="single" w:sz="4" w:space="0" w:color="auto"/>
              <w:right w:val="single" w:sz="4" w:space="0" w:color="auto"/>
            </w:tcBorders>
            <w:shd w:val="clear" w:color="auto" w:fill="auto"/>
            <w:vAlign w:val="center"/>
          </w:tcPr>
          <w:p w14:paraId="2419B1CA"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180,00</w:t>
            </w:r>
          </w:p>
        </w:tc>
        <w:tc>
          <w:tcPr>
            <w:tcW w:w="1211" w:type="dxa"/>
            <w:tcBorders>
              <w:top w:val="nil"/>
              <w:left w:val="nil"/>
              <w:bottom w:val="single" w:sz="4" w:space="0" w:color="auto"/>
              <w:right w:val="single" w:sz="4" w:space="0" w:color="auto"/>
            </w:tcBorders>
            <w:shd w:val="clear" w:color="auto" w:fill="auto"/>
            <w:vAlign w:val="center"/>
          </w:tcPr>
          <w:p w14:paraId="08C660D6"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45,36</w:t>
            </w:r>
          </w:p>
        </w:tc>
        <w:tc>
          <w:tcPr>
            <w:tcW w:w="1047" w:type="dxa"/>
            <w:tcBorders>
              <w:top w:val="nil"/>
              <w:left w:val="nil"/>
              <w:bottom w:val="single" w:sz="4" w:space="0" w:color="auto"/>
              <w:right w:val="single" w:sz="4" w:space="0" w:color="auto"/>
            </w:tcBorders>
            <w:shd w:val="clear" w:color="auto" w:fill="auto"/>
            <w:vAlign w:val="center"/>
          </w:tcPr>
          <w:p w14:paraId="3D7DAC09"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2,27</w:t>
            </w:r>
          </w:p>
        </w:tc>
        <w:tc>
          <w:tcPr>
            <w:tcW w:w="1077" w:type="dxa"/>
            <w:tcBorders>
              <w:top w:val="nil"/>
              <w:left w:val="nil"/>
              <w:bottom w:val="single" w:sz="4" w:space="0" w:color="auto"/>
              <w:right w:val="single" w:sz="4" w:space="0" w:color="auto"/>
            </w:tcBorders>
            <w:shd w:val="clear" w:color="auto" w:fill="auto"/>
            <w:vAlign w:val="center"/>
          </w:tcPr>
          <w:p w14:paraId="193DBB40"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4,54</w:t>
            </w:r>
          </w:p>
        </w:tc>
        <w:tc>
          <w:tcPr>
            <w:tcW w:w="986" w:type="dxa"/>
            <w:tcBorders>
              <w:top w:val="nil"/>
              <w:left w:val="nil"/>
              <w:bottom w:val="single" w:sz="4" w:space="0" w:color="auto"/>
              <w:right w:val="single" w:sz="4" w:space="0" w:color="auto"/>
            </w:tcBorders>
            <w:shd w:val="clear" w:color="auto" w:fill="auto"/>
            <w:vAlign w:val="center"/>
          </w:tcPr>
          <w:p w14:paraId="704541E4"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15,12</w:t>
            </w:r>
          </w:p>
        </w:tc>
        <w:tc>
          <w:tcPr>
            <w:tcW w:w="975" w:type="dxa"/>
            <w:tcBorders>
              <w:top w:val="nil"/>
              <w:left w:val="nil"/>
              <w:bottom w:val="single" w:sz="4" w:space="0" w:color="auto"/>
              <w:right w:val="single" w:sz="4" w:space="0" w:color="auto"/>
            </w:tcBorders>
            <w:shd w:val="clear" w:color="auto" w:fill="auto"/>
            <w:vAlign w:val="center"/>
          </w:tcPr>
          <w:p w14:paraId="2BFDB826"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27,00</w:t>
            </w:r>
          </w:p>
        </w:tc>
        <w:tc>
          <w:tcPr>
            <w:tcW w:w="1041" w:type="dxa"/>
            <w:tcBorders>
              <w:top w:val="nil"/>
              <w:left w:val="nil"/>
              <w:bottom w:val="single" w:sz="4" w:space="0" w:color="auto"/>
              <w:right w:val="single" w:sz="4" w:space="0" w:color="auto"/>
            </w:tcBorders>
            <w:shd w:val="clear" w:color="auto" w:fill="auto"/>
            <w:vAlign w:val="center"/>
          </w:tcPr>
          <w:p w14:paraId="3F8E4812"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94,28</w:t>
            </w:r>
          </w:p>
        </w:tc>
      </w:tr>
      <w:tr w:rsidR="00A044B4" w:rsidRPr="00722D43" w14:paraId="5D8804BF" w14:textId="77777777" w:rsidTr="00E22E32">
        <w:trPr>
          <w:trHeight w:val="227"/>
        </w:trPr>
        <w:tc>
          <w:tcPr>
            <w:tcW w:w="1643" w:type="dxa"/>
            <w:tcBorders>
              <w:top w:val="nil"/>
              <w:left w:val="single" w:sz="4" w:space="0" w:color="auto"/>
              <w:bottom w:val="single" w:sz="4" w:space="0" w:color="auto"/>
              <w:right w:val="single" w:sz="4" w:space="0" w:color="auto"/>
            </w:tcBorders>
            <w:shd w:val="clear" w:color="auto" w:fill="auto"/>
            <w:vAlign w:val="center"/>
          </w:tcPr>
          <w:p w14:paraId="681462A9" w14:textId="77777777" w:rsidR="00A044B4" w:rsidRPr="002C7C38" w:rsidRDefault="00A044B4" w:rsidP="00E22E32">
            <w:pPr>
              <w:spacing w:line="240" w:lineRule="auto"/>
              <w:jc w:val="center"/>
              <w:rPr>
                <w:rFonts w:eastAsia="Times New Roman"/>
                <w:color w:val="000000"/>
                <w:sz w:val="22"/>
                <w:lang w:eastAsia="ru-RU"/>
              </w:rPr>
            </w:pPr>
            <w:r w:rsidRPr="002C7C38">
              <w:rPr>
                <w:rFonts w:eastAsia="Times New Roman"/>
                <w:color w:val="000000"/>
                <w:sz w:val="22"/>
                <w:lang w:eastAsia="ru-RU"/>
              </w:rPr>
              <w:t>д. Мулино</w:t>
            </w:r>
          </w:p>
        </w:tc>
        <w:tc>
          <w:tcPr>
            <w:tcW w:w="1030" w:type="dxa"/>
            <w:tcBorders>
              <w:top w:val="nil"/>
              <w:left w:val="nil"/>
              <w:bottom w:val="single" w:sz="4" w:space="0" w:color="auto"/>
              <w:right w:val="single" w:sz="4" w:space="0" w:color="auto"/>
            </w:tcBorders>
            <w:shd w:val="clear" w:color="auto" w:fill="auto"/>
            <w:vAlign w:val="center"/>
          </w:tcPr>
          <w:p w14:paraId="7119CB34"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51</w:t>
            </w:r>
          </w:p>
        </w:tc>
        <w:tc>
          <w:tcPr>
            <w:tcW w:w="1050" w:type="dxa"/>
            <w:tcBorders>
              <w:top w:val="nil"/>
              <w:left w:val="nil"/>
              <w:bottom w:val="single" w:sz="4" w:space="0" w:color="auto"/>
              <w:right w:val="single" w:sz="4" w:space="0" w:color="auto"/>
            </w:tcBorders>
            <w:shd w:val="clear" w:color="auto" w:fill="auto"/>
            <w:vAlign w:val="center"/>
          </w:tcPr>
          <w:p w14:paraId="0595739E"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180,00</w:t>
            </w:r>
          </w:p>
        </w:tc>
        <w:tc>
          <w:tcPr>
            <w:tcW w:w="1211" w:type="dxa"/>
            <w:tcBorders>
              <w:top w:val="nil"/>
              <w:left w:val="nil"/>
              <w:bottom w:val="single" w:sz="4" w:space="0" w:color="auto"/>
              <w:right w:val="single" w:sz="4" w:space="0" w:color="auto"/>
            </w:tcBorders>
            <w:shd w:val="clear" w:color="auto" w:fill="auto"/>
            <w:vAlign w:val="center"/>
          </w:tcPr>
          <w:p w14:paraId="51813343"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9,18</w:t>
            </w:r>
          </w:p>
        </w:tc>
        <w:tc>
          <w:tcPr>
            <w:tcW w:w="1047" w:type="dxa"/>
            <w:tcBorders>
              <w:top w:val="nil"/>
              <w:left w:val="nil"/>
              <w:bottom w:val="single" w:sz="4" w:space="0" w:color="auto"/>
              <w:right w:val="single" w:sz="4" w:space="0" w:color="auto"/>
            </w:tcBorders>
            <w:shd w:val="clear" w:color="auto" w:fill="auto"/>
            <w:vAlign w:val="center"/>
          </w:tcPr>
          <w:p w14:paraId="64987A63"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0,46</w:t>
            </w:r>
          </w:p>
        </w:tc>
        <w:tc>
          <w:tcPr>
            <w:tcW w:w="1077" w:type="dxa"/>
            <w:tcBorders>
              <w:top w:val="nil"/>
              <w:left w:val="nil"/>
              <w:bottom w:val="single" w:sz="4" w:space="0" w:color="auto"/>
              <w:right w:val="single" w:sz="4" w:space="0" w:color="auto"/>
            </w:tcBorders>
            <w:shd w:val="clear" w:color="auto" w:fill="auto"/>
            <w:vAlign w:val="center"/>
          </w:tcPr>
          <w:p w14:paraId="489C1B21"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0,92</w:t>
            </w:r>
          </w:p>
        </w:tc>
        <w:tc>
          <w:tcPr>
            <w:tcW w:w="986" w:type="dxa"/>
            <w:tcBorders>
              <w:top w:val="nil"/>
              <w:left w:val="nil"/>
              <w:bottom w:val="single" w:sz="4" w:space="0" w:color="auto"/>
              <w:right w:val="single" w:sz="4" w:space="0" w:color="auto"/>
            </w:tcBorders>
            <w:shd w:val="clear" w:color="auto" w:fill="auto"/>
            <w:vAlign w:val="center"/>
          </w:tcPr>
          <w:p w14:paraId="27C9A1CC"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3,06</w:t>
            </w:r>
          </w:p>
        </w:tc>
        <w:tc>
          <w:tcPr>
            <w:tcW w:w="975" w:type="dxa"/>
            <w:tcBorders>
              <w:top w:val="nil"/>
              <w:left w:val="nil"/>
              <w:bottom w:val="single" w:sz="4" w:space="0" w:color="auto"/>
              <w:right w:val="single" w:sz="4" w:space="0" w:color="auto"/>
            </w:tcBorders>
            <w:shd w:val="clear" w:color="auto" w:fill="auto"/>
            <w:vAlign w:val="center"/>
          </w:tcPr>
          <w:p w14:paraId="7D50DCA8"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27,00</w:t>
            </w:r>
          </w:p>
        </w:tc>
        <w:tc>
          <w:tcPr>
            <w:tcW w:w="1041" w:type="dxa"/>
            <w:tcBorders>
              <w:top w:val="nil"/>
              <w:left w:val="nil"/>
              <w:bottom w:val="single" w:sz="4" w:space="0" w:color="auto"/>
              <w:right w:val="single" w:sz="4" w:space="0" w:color="auto"/>
            </w:tcBorders>
            <w:shd w:val="clear" w:color="auto" w:fill="auto"/>
            <w:vAlign w:val="center"/>
          </w:tcPr>
          <w:p w14:paraId="222E1929"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40,62</w:t>
            </w:r>
          </w:p>
        </w:tc>
      </w:tr>
      <w:tr w:rsidR="00A044B4" w:rsidRPr="00722D43" w14:paraId="2EB03108" w14:textId="77777777" w:rsidTr="00E22E32">
        <w:trPr>
          <w:trHeight w:val="227"/>
        </w:trPr>
        <w:tc>
          <w:tcPr>
            <w:tcW w:w="1643" w:type="dxa"/>
            <w:tcBorders>
              <w:top w:val="nil"/>
              <w:left w:val="single" w:sz="4" w:space="0" w:color="auto"/>
              <w:bottom w:val="single" w:sz="4" w:space="0" w:color="auto"/>
              <w:right w:val="single" w:sz="4" w:space="0" w:color="auto"/>
            </w:tcBorders>
            <w:shd w:val="clear" w:color="auto" w:fill="auto"/>
            <w:vAlign w:val="center"/>
          </w:tcPr>
          <w:p w14:paraId="462AFED5" w14:textId="77777777" w:rsidR="00A044B4" w:rsidRPr="002C7C38" w:rsidRDefault="00A044B4" w:rsidP="00E22E32">
            <w:pPr>
              <w:spacing w:line="240" w:lineRule="auto"/>
              <w:jc w:val="center"/>
              <w:rPr>
                <w:rFonts w:eastAsia="Times New Roman"/>
                <w:color w:val="000000"/>
                <w:sz w:val="22"/>
                <w:lang w:eastAsia="ru-RU"/>
              </w:rPr>
            </w:pPr>
            <w:r w:rsidRPr="002C7C38">
              <w:rPr>
                <w:rFonts w:eastAsia="Times New Roman"/>
                <w:color w:val="000000"/>
                <w:sz w:val="22"/>
                <w:lang w:eastAsia="ru-RU"/>
              </w:rPr>
              <w:t>д. Объезд</w:t>
            </w:r>
          </w:p>
        </w:tc>
        <w:tc>
          <w:tcPr>
            <w:tcW w:w="1030" w:type="dxa"/>
            <w:tcBorders>
              <w:top w:val="nil"/>
              <w:left w:val="nil"/>
              <w:bottom w:val="single" w:sz="4" w:space="0" w:color="auto"/>
              <w:right w:val="single" w:sz="4" w:space="0" w:color="auto"/>
            </w:tcBorders>
            <w:shd w:val="clear" w:color="auto" w:fill="auto"/>
            <w:vAlign w:val="center"/>
          </w:tcPr>
          <w:p w14:paraId="7A7F1D59"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24</w:t>
            </w:r>
          </w:p>
        </w:tc>
        <w:tc>
          <w:tcPr>
            <w:tcW w:w="1050" w:type="dxa"/>
            <w:tcBorders>
              <w:top w:val="nil"/>
              <w:left w:val="nil"/>
              <w:bottom w:val="single" w:sz="4" w:space="0" w:color="auto"/>
              <w:right w:val="single" w:sz="4" w:space="0" w:color="auto"/>
            </w:tcBorders>
            <w:shd w:val="clear" w:color="auto" w:fill="auto"/>
            <w:vAlign w:val="center"/>
          </w:tcPr>
          <w:p w14:paraId="7995D5B7"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180,00</w:t>
            </w:r>
          </w:p>
        </w:tc>
        <w:tc>
          <w:tcPr>
            <w:tcW w:w="1211" w:type="dxa"/>
            <w:tcBorders>
              <w:top w:val="nil"/>
              <w:left w:val="nil"/>
              <w:bottom w:val="single" w:sz="4" w:space="0" w:color="auto"/>
              <w:right w:val="single" w:sz="4" w:space="0" w:color="auto"/>
            </w:tcBorders>
            <w:shd w:val="clear" w:color="auto" w:fill="auto"/>
            <w:vAlign w:val="center"/>
          </w:tcPr>
          <w:p w14:paraId="0434CD63"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4,32</w:t>
            </w:r>
          </w:p>
        </w:tc>
        <w:tc>
          <w:tcPr>
            <w:tcW w:w="1047" w:type="dxa"/>
            <w:tcBorders>
              <w:top w:val="nil"/>
              <w:left w:val="nil"/>
              <w:bottom w:val="single" w:sz="4" w:space="0" w:color="auto"/>
              <w:right w:val="single" w:sz="4" w:space="0" w:color="auto"/>
            </w:tcBorders>
            <w:shd w:val="clear" w:color="auto" w:fill="auto"/>
            <w:vAlign w:val="center"/>
          </w:tcPr>
          <w:p w14:paraId="78B804D6"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0,22</w:t>
            </w:r>
          </w:p>
        </w:tc>
        <w:tc>
          <w:tcPr>
            <w:tcW w:w="1077" w:type="dxa"/>
            <w:tcBorders>
              <w:top w:val="nil"/>
              <w:left w:val="nil"/>
              <w:bottom w:val="single" w:sz="4" w:space="0" w:color="auto"/>
              <w:right w:val="single" w:sz="4" w:space="0" w:color="auto"/>
            </w:tcBorders>
            <w:shd w:val="clear" w:color="auto" w:fill="auto"/>
            <w:vAlign w:val="center"/>
          </w:tcPr>
          <w:p w14:paraId="469E7696"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0,43</w:t>
            </w:r>
          </w:p>
        </w:tc>
        <w:tc>
          <w:tcPr>
            <w:tcW w:w="986" w:type="dxa"/>
            <w:tcBorders>
              <w:top w:val="nil"/>
              <w:left w:val="nil"/>
              <w:bottom w:val="single" w:sz="4" w:space="0" w:color="auto"/>
              <w:right w:val="single" w:sz="4" w:space="0" w:color="auto"/>
            </w:tcBorders>
            <w:shd w:val="clear" w:color="auto" w:fill="auto"/>
            <w:vAlign w:val="center"/>
          </w:tcPr>
          <w:p w14:paraId="4838213F"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1,44</w:t>
            </w:r>
          </w:p>
        </w:tc>
        <w:tc>
          <w:tcPr>
            <w:tcW w:w="975" w:type="dxa"/>
            <w:tcBorders>
              <w:top w:val="nil"/>
              <w:left w:val="nil"/>
              <w:bottom w:val="single" w:sz="4" w:space="0" w:color="auto"/>
              <w:right w:val="single" w:sz="4" w:space="0" w:color="auto"/>
            </w:tcBorders>
            <w:shd w:val="clear" w:color="auto" w:fill="auto"/>
            <w:vAlign w:val="center"/>
          </w:tcPr>
          <w:p w14:paraId="2C60560A"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27,00</w:t>
            </w:r>
          </w:p>
        </w:tc>
        <w:tc>
          <w:tcPr>
            <w:tcW w:w="1041" w:type="dxa"/>
            <w:tcBorders>
              <w:top w:val="nil"/>
              <w:left w:val="nil"/>
              <w:bottom w:val="single" w:sz="4" w:space="0" w:color="auto"/>
              <w:right w:val="single" w:sz="4" w:space="0" w:color="auto"/>
            </w:tcBorders>
            <w:shd w:val="clear" w:color="auto" w:fill="auto"/>
            <w:vAlign w:val="center"/>
          </w:tcPr>
          <w:p w14:paraId="06D1838B"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33,41</w:t>
            </w:r>
          </w:p>
        </w:tc>
      </w:tr>
      <w:tr w:rsidR="00A044B4" w:rsidRPr="00722D43" w14:paraId="7A752471" w14:textId="77777777" w:rsidTr="00E22E32">
        <w:trPr>
          <w:trHeight w:val="227"/>
        </w:trPr>
        <w:tc>
          <w:tcPr>
            <w:tcW w:w="1643" w:type="dxa"/>
            <w:tcBorders>
              <w:top w:val="nil"/>
              <w:left w:val="single" w:sz="4" w:space="0" w:color="auto"/>
              <w:bottom w:val="single" w:sz="4" w:space="0" w:color="auto"/>
              <w:right w:val="single" w:sz="4" w:space="0" w:color="auto"/>
            </w:tcBorders>
            <w:shd w:val="clear" w:color="auto" w:fill="auto"/>
            <w:vAlign w:val="center"/>
          </w:tcPr>
          <w:p w14:paraId="3855C8F6" w14:textId="77777777" w:rsidR="00A044B4" w:rsidRPr="002C7C38" w:rsidRDefault="00A044B4" w:rsidP="00E22E32">
            <w:pPr>
              <w:spacing w:line="240" w:lineRule="auto"/>
              <w:jc w:val="center"/>
              <w:rPr>
                <w:rFonts w:eastAsia="Times New Roman"/>
                <w:color w:val="000000"/>
                <w:sz w:val="22"/>
                <w:lang w:eastAsia="ru-RU"/>
              </w:rPr>
            </w:pPr>
            <w:r w:rsidRPr="002C7C38">
              <w:rPr>
                <w:rFonts w:eastAsia="Times New Roman"/>
                <w:color w:val="000000"/>
                <w:sz w:val="22"/>
                <w:lang w:eastAsia="ru-RU"/>
              </w:rPr>
              <w:t>д. Седельниково</w:t>
            </w:r>
          </w:p>
        </w:tc>
        <w:tc>
          <w:tcPr>
            <w:tcW w:w="1030" w:type="dxa"/>
            <w:tcBorders>
              <w:top w:val="nil"/>
              <w:left w:val="nil"/>
              <w:bottom w:val="single" w:sz="4" w:space="0" w:color="auto"/>
              <w:right w:val="single" w:sz="4" w:space="0" w:color="auto"/>
            </w:tcBorders>
            <w:shd w:val="clear" w:color="auto" w:fill="auto"/>
            <w:vAlign w:val="center"/>
          </w:tcPr>
          <w:p w14:paraId="4E0B6307"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33</w:t>
            </w:r>
          </w:p>
        </w:tc>
        <w:tc>
          <w:tcPr>
            <w:tcW w:w="1050" w:type="dxa"/>
            <w:tcBorders>
              <w:top w:val="nil"/>
              <w:left w:val="nil"/>
              <w:bottom w:val="single" w:sz="4" w:space="0" w:color="auto"/>
              <w:right w:val="single" w:sz="4" w:space="0" w:color="auto"/>
            </w:tcBorders>
            <w:shd w:val="clear" w:color="auto" w:fill="auto"/>
            <w:vAlign w:val="center"/>
          </w:tcPr>
          <w:p w14:paraId="25E2DF55"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180,00</w:t>
            </w:r>
          </w:p>
        </w:tc>
        <w:tc>
          <w:tcPr>
            <w:tcW w:w="1211" w:type="dxa"/>
            <w:tcBorders>
              <w:top w:val="nil"/>
              <w:left w:val="nil"/>
              <w:bottom w:val="single" w:sz="4" w:space="0" w:color="auto"/>
              <w:right w:val="single" w:sz="4" w:space="0" w:color="auto"/>
            </w:tcBorders>
            <w:shd w:val="clear" w:color="auto" w:fill="auto"/>
            <w:vAlign w:val="center"/>
          </w:tcPr>
          <w:p w14:paraId="0B9E86EA"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5,94</w:t>
            </w:r>
          </w:p>
        </w:tc>
        <w:tc>
          <w:tcPr>
            <w:tcW w:w="1047" w:type="dxa"/>
            <w:tcBorders>
              <w:top w:val="nil"/>
              <w:left w:val="nil"/>
              <w:bottom w:val="single" w:sz="4" w:space="0" w:color="auto"/>
              <w:right w:val="single" w:sz="4" w:space="0" w:color="auto"/>
            </w:tcBorders>
            <w:shd w:val="clear" w:color="auto" w:fill="auto"/>
            <w:vAlign w:val="center"/>
          </w:tcPr>
          <w:p w14:paraId="5BAA79FA"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0,30</w:t>
            </w:r>
          </w:p>
        </w:tc>
        <w:tc>
          <w:tcPr>
            <w:tcW w:w="1077" w:type="dxa"/>
            <w:tcBorders>
              <w:top w:val="nil"/>
              <w:left w:val="nil"/>
              <w:bottom w:val="single" w:sz="4" w:space="0" w:color="auto"/>
              <w:right w:val="single" w:sz="4" w:space="0" w:color="auto"/>
            </w:tcBorders>
            <w:shd w:val="clear" w:color="auto" w:fill="auto"/>
            <w:vAlign w:val="center"/>
          </w:tcPr>
          <w:p w14:paraId="361643C9"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0,59</w:t>
            </w:r>
          </w:p>
        </w:tc>
        <w:tc>
          <w:tcPr>
            <w:tcW w:w="986" w:type="dxa"/>
            <w:tcBorders>
              <w:top w:val="nil"/>
              <w:left w:val="nil"/>
              <w:bottom w:val="single" w:sz="4" w:space="0" w:color="auto"/>
              <w:right w:val="single" w:sz="4" w:space="0" w:color="auto"/>
            </w:tcBorders>
            <w:shd w:val="clear" w:color="auto" w:fill="auto"/>
            <w:vAlign w:val="center"/>
          </w:tcPr>
          <w:p w14:paraId="0F33594E"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1,98</w:t>
            </w:r>
          </w:p>
        </w:tc>
        <w:tc>
          <w:tcPr>
            <w:tcW w:w="975" w:type="dxa"/>
            <w:tcBorders>
              <w:top w:val="nil"/>
              <w:left w:val="nil"/>
              <w:bottom w:val="single" w:sz="4" w:space="0" w:color="auto"/>
              <w:right w:val="single" w:sz="4" w:space="0" w:color="auto"/>
            </w:tcBorders>
            <w:shd w:val="clear" w:color="auto" w:fill="auto"/>
            <w:vAlign w:val="center"/>
          </w:tcPr>
          <w:p w14:paraId="3FF5AC4D"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27,00</w:t>
            </w:r>
          </w:p>
        </w:tc>
        <w:tc>
          <w:tcPr>
            <w:tcW w:w="1041" w:type="dxa"/>
            <w:tcBorders>
              <w:top w:val="nil"/>
              <w:left w:val="nil"/>
              <w:bottom w:val="single" w:sz="4" w:space="0" w:color="auto"/>
              <w:right w:val="single" w:sz="4" w:space="0" w:color="auto"/>
            </w:tcBorders>
            <w:shd w:val="clear" w:color="auto" w:fill="auto"/>
            <w:vAlign w:val="center"/>
          </w:tcPr>
          <w:p w14:paraId="4EDFCAD5"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35,81</w:t>
            </w:r>
          </w:p>
        </w:tc>
      </w:tr>
      <w:tr w:rsidR="00A044B4" w:rsidRPr="00722D43" w14:paraId="5BCC15AB" w14:textId="77777777" w:rsidTr="00E22E32">
        <w:trPr>
          <w:trHeight w:val="227"/>
        </w:trPr>
        <w:tc>
          <w:tcPr>
            <w:tcW w:w="1643" w:type="dxa"/>
            <w:tcBorders>
              <w:top w:val="nil"/>
              <w:left w:val="single" w:sz="4" w:space="0" w:color="auto"/>
              <w:bottom w:val="single" w:sz="4" w:space="0" w:color="auto"/>
              <w:right w:val="single" w:sz="4" w:space="0" w:color="auto"/>
            </w:tcBorders>
            <w:shd w:val="clear" w:color="auto" w:fill="auto"/>
            <w:vAlign w:val="center"/>
          </w:tcPr>
          <w:p w14:paraId="7B0405CC" w14:textId="77777777" w:rsidR="00A044B4" w:rsidRPr="00722D43" w:rsidRDefault="00A044B4" w:rsidP="00E22E32">
            <w:pPr>
              <w:spacing w:line="240" w:lineRule="auto"/>
              <w:jc w:val="center"/>
              <w:rPr>
                <w:rFonts w:eastAsia="Times New Roman"/>
                <w:color w:val="000000"/>
                <w:sz w:val="22"/>
                <w:lang w:eastAsia="ru-RU"/>
              </w:rPr>
            </w:pPr>
            <w:r w:rsidRPr="002C7C38">
              <w:rPr>
                <w:rFonts w:eastAsia="Times New Roman"/>
                <w:color w:val="000000"/>
                <w:sz w:val="22"/>
                <w:lang w:eastAsia="ru-RU"/>
              </w:rPr>
              <w:t>д. Соловьево</w:t>
            </w:r>
          </w:p>
        </w:tc>
        <w:tc>
          <w:tcPr>
            <w:tcW w:w="1030" w:type="dxa"/>
            <w:tcBorders>
              <w:top w:val="nil"/>
              <w:left w:val="nil"/>
              <w:bottom w:val="single" w:sz="4" w:space="0" w:color="auto"/>
              <w:right w:val="single" w:sz="4" w:space="0" w:color="auto"/>
            </w:tcBorders>
            <w:shd w:val="clear" w:color="auto" w:fill="auto"/>
            <w:vAlign w:val="center"/>
          </w:tcPr>
          <w:p w14:paraId="645F61F6"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38</w:t>
            </w:r>
          </w:p>
        </w:tc>
        <w:tc>
          <w:tcPr>
            <w:tcW w:w="1050" w:type="dxa"/>
            <w:tcBorders>
              <w:top w:val="nil"/>
              <w:left w:val="nil"/>
              <w:bottom w:val="single" w:sz="4" w:space="0" w:color="auto"/>
              <w:right w:val="single" w:sz="4" w:space="0" w:color="auto"/>
            </w:tcBorders>
            <w:shd w:val="clear" w:color="auto" w:fill="auto"/>
            <w:vAlign w:val="center"/>
          </w:tcPr>
          <w:p w14:paraId="3A3E0823"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180,00</w:t>
            </w:r>
          </w:p>
        </w:tc>
        <w:tc>
          <w:tcPr>
            <w:tcW w:w="1211" w:type="dxa"/>
            <w:tcBorders>
              <w:top w:val="nil"/>
              <w:left w:val="nil"/>
              <w:bottom w:val="single" w:sz="4" w:space="0" w:color="auto"/>
              <w:right w:val="single" w:sz="4" w:space="0" w:color="auto"/>
            </w:tcBorders>
            <w:shd w:val="clear" w:color="auto" w:fill="auto"/>
            <w:vAlign w:val="center"/>
          </w:tcPr>
          <w:p w14:paraId="78CB0486"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6,84</w:t>
            </w:r>
          </w:p>
        </w:tc>
        <w:tc>
          <w:tcPr>
            <w:tcW w:w="1047" w:type="dxa"/>
            <w:tcBorders>
              <w:top w:val="nil"/>
              <w:left w:val="nil"/>
              <w:bottom w:val="single" w:sz="4" w:space="0" w:color="auto"/>
              <w:right w:val="single" w:sz="4" w:space="0" w:color="auto"/>
            </w:tcBorders>
            <w:shd w:val="clear" w:color="auto" w:fill="auto"/>
            <w:vAlign w:val="center"/>
          </w:tcPr>
          <w:p w14:paraId="1F797268"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0,34</w:t>
            </w:r>
          </w:p>
        </w:tc>
        <w:tc>
          <w:tcPr>
            <w:tcW w:w="1077" w:type="dxa"/>
            <w:tcBorders>
              <w:top w:val="nil"/>
              <w:left w:val="nil"/>
              <w:bottom w:val="single" w:sz="4" w:space="0" w:color="auto"/>
              <w:right w:val="single" w:sz="4" w:space="0" w:color="auto"/>
            </w:tcBorders>
            <w:shd w:val="clear" w:color="auto" w:fill="auto"/>
            <w:vAlign w:val="center"/>
          </w:tcPr>
          <w:p w14:paraId="1126BEA6"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0,68</w:t>
            </w:r>
          </w:p>
        </w:tc>
        <w:tc>
          <w:tcPr>
            <w:tcW w:w="986" w:type="dxa"/>
            <w:tcBorders>
              <w:top w:val="nil"/>
              <w:left w:val="nil"/>
              <w:bottom w:val="single" w:sz="4" w:space="0" w:color="auto"/>
              <w:right w:val="single" w:sz="4" w:space="0" w:color="auto"/>
            </w:tcBorders>
            <w:shd w:val="clear" w:color="auto" w:fill="auto"/>
            <w:vAlign w:val="center"/>
          </w:tcPr>
          <w:p w14:paraId="166CA8FE"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2,28</w:t>
            </w:r>
          </w:p>
        </w:tc>
        <w:tc>
          <w:tcPr>
            <w:tcW w:w="975" w:type="dxa"/>
            <w:tcBorders>
              <w:top w:val="nil"/>
              <w:left w:val="nil"/>
              <w:bottom w:val="single" w:sz="4" w:space="0" w:color="auto"/>
              <w:right w:val="single" w:sz="4" w:space="0" w:color="auto"/>
            </w:tcBorders>
            <w:shd w:val="clear" w:color="auto" w:fill="auto"/>
            <w:vAlign w:val="center"/>
          </w:tcPr>
          <w:p w14:paraId="619BE513"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27,00</w:t>
            </w:r>
          </w:p>
        </w:tc>
        <w:tc>
          <w:tcPr>
            <w:tcW w:w="1041" w:type="dxa"/>
            <w:tcBorders>
              <w:top w:val="nil"/>
              <w:left w:val="nil"/>
              <w:bottom w:val="single" w:sz="4" w:space="0" w:color="auto"/>
              <w:right w:val="single" w:sz="4" w:space="0" w:color="auto"/>
            </w:tcBorders>
            <w:shd w:val="clear" w:color="auto" w:fill="auto"/>
            <w:vAlign w:val="center"/>
          </w:tcPr>
          <w:p w14:paraId="34AFEAB6"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37,15</w:t>
            </w:r>
          </w:p>
        </w:tc>
      </w:tr>
      <w:tr w:rsidR="00A044B4" w:rsidRPr="00722D43" w14:paraId="3F920539" w14:textId="77777777" w:rsidTr="00E22E32">
        <w:trPr>
          <w:trHeight w:val="227"/>
        </w:trPr>
        <w:tc>
          <w:tcPr>
            <w:tcW w:w="1643" w:type="dxa"/>
            <w:tcBorders>
              <w:top w:val="nil"/>
              <w:left w:val="single" w:sz="4" w:space="0" w:color="auto"/>
              <w:bottom w:val="single" w:sz="4" w:space="0" w:color="auto"/>
              <w:right w:val="single" w:sz="4" w:space="0" w:color="auto"/>
            </w:tcBorders>
            <w:shd w:val="clear" w:color="auto" w:fill="auto"/>
            <w:vAlign w:val="center"/>
          </w:tcPr>
          <w:p w14:paraId="3F681AE3" w14:textId="77777777" w:rsidR="00A044B4" w:rsidRPr="00722D43" w:rsidRDefault="00A044B4" w:rsidP="00E22E32">
            <w:pPr>
              <w:spacing w:line="240" w:lineRule="auto"/>
              <w:jc w:val="center"/>
              <w:rPr>
                <w:rFonts w:eastAsia="Times New Roman"/>
                <w:color w:val="000000"/>
                <w:sz w:val="22"/>
                <w:lang w:eastAsia="ru-RU"/>
              </w:rPr>
            </w:pPr>
            <w:r w:rsidRPr="002C7C38">
              <w:rPr>
                <w:rFonts w:eastAsia="Times New Roman"/>
                <w:color w:val="000000"/>
                <w:sz w:val="22"/>
                <w:lang w:eastAsia="ru-RU"/>
              </w:rPr>
              <w:lastRenderedPageBreak/>
              <w:t>д. Талашманово</w:t>
            </w:r>
          </w:p>
        </w:tc>
        <w:tc>
          <w:tcPr>
            <w:tcW w:w="1030" w:type="dxa"/>
            <w:tcBorders>
              <w:top w:val="nil"/>
              <w:left w:val="nil"/>
              <w:bottom w:val="single" w:sz="4" w:space="0" w:color="auto"/>
              <w:right w:val="single" w:sz="4" w:space="0" w:color="auto"/>
            </w:tcBorders>
            <w:shd w:val="clear" w:color="auto" w:fill="auto"/>
            <w:vAlign w:val="center"/>
          </w:tcPr>
          <w:p w14:paraId="17DC412C"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33</w:t>
            </w:r>
          </w:p>
        </w:tc>
        <w:tc>
          <w:tcPr>
            <w:tcW w:w="1050" w:type="dxa"/>
            <w:tcBorders>
              <w:top w:val="nil"/>
              <w:left w:val="nil"/>
              <w:bottom w:val="single" w:sz="4" w:space="0" w:color="auto"/>
              <w:right w:val="single" w:sz="4" w:space="0" w:color="auto"/>
            </w:tcBorders>
            <w:shd w:val="clear" w:color="auto" w:fill="auto"/>
            <w:vAlign w:val="center"/>
          </w:tcPr>
          <w:p w14:paraId="77BCEC21"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180,00</w:t>
            </w:r>
          </w:p>
        </w:tc>
        <w:tc>
          <w:tcPr>
            <w:tcW w:w="1211" w:type="dxa"/>
            <w:tcBorders>
              <w:top w:val="nil"/>
              <w:left w:val="nil"/>
              <w:bottom w:val="single" w:sz="4" w:space="0" w:color="auto"/>
              <w:right w:val="single" w:sz="4" w:space="0" w:color="auto"/>
            </w:tcBorders>
            <w:shd w:val="clear" w:color="auto" w:fill="auto"/>
            <w:vAlign w:val="center"/>
          </w:tcPr>
          <w:p w14:paraId="25BBA234"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5,94</w:t>
            </w:r>
          </w:p>
        </w:tc>
        <w:tc>
          <w:tcPr>
            <w:tcW w:w="1047" w:type="dxa"/>
            <w:tcBorders>
              <w:top w:val="nil"/>
              <w:left w:val="nil"/>
              <w:bottom w:val="single" w:sz="4" w:space="0" w:color="auto"/>
              <w:right w:val="single" w:sz="4" w:space="0" w:color="auto"/>
            </w:tcBorders>
            <w:shd w:val="clear" w:color="auto" w:fill="auto"/>
            <w:vAlign w:val="center"/>
          </w:tcPr>
          <w:p w14:paraId="2A4A743E"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0,30</w:t>
            </w:r>
          </w:p>
        </w:tc>
        <w:tc>
          <w:tcPr>
            <w:tcW w:w="1077" w:type="dxa"/>
            <w:tcBorders>
              <w:top w:val="nil"/>
              <w:left w:val="nil"/>
              <w:bottom w:val="single" w:sz="4" w:space="0" w:color="auto"/>
              <w:right w:val="single" w:sz="4" w:space="0" w:color="auto"/>
            </w:tcBorders>
            <w:shd w:val="clear" w:color="auto" w:fill="auto"/>
            <w:vAlign w:val="center"/>
          </w:tcPr>
          <w:p w14:paraId="055A2FB7"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0,59</w:t>
            </w:r>
          </w:p>
        </w:tc>
        <w:tc>
          <w:tcPr>
            <w:tcW w:w="986" w:type="dxa"/>
            <w:tcBorders>
              <w:top w:val="nil"/>
              <w:left w:val="nil"/>
              <w:bottom w:val="single" w:sz="4" w:space="0" w:color="auto"/>
              <w:right w:val="single" w:sz="4" w:space="0" w:color="auto"/>
            </w:tcBorders>
            <w:shd w:val="clear" w:color="auto" w:fill="auto"/>
            <w:vAlign w:val="center"/>
          </w:tcPr>
          <w:p w14:paraId="6FE53401"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1,98</w:t>
            </w:r>
          </w:p>
        </w:tc>
        <w:tc>
          <w:tcPr>
            <w:tcW w:w="975" w:type="dxa"/>
            <w:tcBorders>
              <w:top w:val="nil"/>
              <w:left w:val="nil"/>
              <w:bottom w:val="single" w:sz="4" w:space="0" w:color="auto"/>
              <w:right w:val="single" w:sz="4" w:space="0" w:color="auto"/>
            </w:tcBorders>
            <w:shd w:val="clear" w:color="auto" w:fill="auto"/>
            <w:vAlign w:val="center"/>
          </w:tcPr>
          <w:p w14:paraId="4708F0DD"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27,00</w:t>
            </w:r>
          </w:p>
        </w:tc>
        <w:tc>
          <w:tcPr>
            <w:tcW w:w="1041" w:type="dxa"/>
            <w:tcBorders>
              <w:top w:val="nil"/>
              <w:left w:val="nil"/>
              <w:bottom w:val="single" w:sz="4" w:space="0" w:color="auto"/>
              <w:right w:val="single" w:sz="4" w:space="0" w:color="auto"/>
            </w:tcBorders>
            <w:shd w:val="clear" w:color="auto" w:fill="auto"/>
            <w:vAlign w:val="center"/>
          </w:tcPr>
          <w:p w14:paraId="3D0D3AB5"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35,81</w:t>
            </w:r>
          </w:p>
        </w:tc>
      </w:tr>
      <w:tr w:rsidR="00A044B4" w:rsidRPr="00722D43" w14:paraId="16BEC6BC" w14:textId="77777777" w:rsidTr="00E22E32">
        <w:trPr>
          <w:trHeight w:val="227"/>
        </w:trPr>
        <w:tc>
          <w:tcPr>
            <w:tcW w:w="1643" w:type="dxa"/>
            <w:tcBorders>
              <w:top w:val="nil"/>
              <w:left w:val="single" w:sz="4" w:space="0" w:color="auto"/>
              <w:bottom w:val="single" w:sz="4" w:space="0" w:color="auto"/>
              <w:right w:val="single" w:sz="4" w:space="0" w:color="auto"/>
            </w:tcBorders>
            <w:shd w:val="clear" w:color="auto" w:fill="auto"/>
            <w:vAlign w:val="center"/>
          </w:tcPr>
          <w:p w14:paraId="5FDF42E2" w14:textId="77777777" w:rsidR="00A044B4" w:rsidRPr="00722D43" w:rsidRDefault="00A044B4" w:rsidP="00E22E32">
            <w:pPr>
              <w:spacing w:line="240" w:lineRule="auto"/>
              <w:jc w:val="center"/>
              <w:rPr>
                <w:rFonts w:eastAsia="Times New Roman"/>
                <w:color w:val="000000"/>
                <w:sz w:val="22"/>
                <w:lang w:eastAsia="ru-RU"/>
              </w:rPr>
            </w:pPr>
            <w:r w:rsidRPr="002C7C38">
              <w:rPr>
                <w:rFonts w:eastAsia="Times New Roman"/>
                <w:color w:val="000000"/>
                <w:sz w:val="22"/>
                <w:lang w:eastAsia="ru-RU"/>
              </w:rPr>
              <w:t>д. Чичерево</w:t>
            </w:r>
          </w:p>
        </w:tc>
        <w:tc>
          <w:tcPr>
            <w:tcW w:w="1030" w:type="dxa"/>
            <w:tcBorders>
              <w:top w:val="nil"/>
              <w:left w:val="nil"/>
              <w:bottom w:val="single" w:sz="4" w:space="0" w:color="auto"/>
              <w:right w:val="single" w:sz="4" w:space="0" w:color="auto"/>
            </w:tcBorders>
            <w:shd w:val="clear" w:color="auto" w:fill="auto"/>
            <w:vAlign w:val="center"/>
          </w:tcPr>
          <w:p w14:paraId="1315B684"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53</w:t>
            </w:r>
          </w:p>
        </w:tc>
        <w:tc>
          <w:tcPr>
            <w:tcW w:w="1050" w:type="dxa"/>
            <w:tcBorders>
              <w:top w:val="nil"/>
              <w:left w:val="nil"/>
              <w:bottom w:val="single" w:sz="4" w:space="0" w:color="auto"/>
              <w:right w:val="single" w:sz="4" w:space="0" w:color="auto"/>
            </w:tcBorders>
            <w:shd w:val="clear" w:color="auto" w:fill="auto"/>
            <w:vAlign w:val="center"/>
          </w:tcPr>
          <w:p w14:paraId="43079455"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180,00</w:t>
            </w:r>
          </w:p>
        </w:tc>
        <w:tc>
          <w:tcPr>
            <w:tcW w:w="1211" w:type="dxa"/>
            <w:tcBorders>
              <w:top w:val="nil"/>
              <w:left w:val="nil"/>
              <w:bottom w:val="single" w:sz="4" w:space="0" w:color="auto"/>
              <w:right w:val="single" w:sz="4" w:space="0" w:color="auto"/>
            </w:tcBorders>
            <w:shd w:val="clear" w:color="auto" w:fill="auto"/>
            <w:vAlign w:val="center"/>
          </w:tcPr>
          <w:p w14:paraId="14D26B6E"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9,54</w:t>
            </w:r>
          </w:p>
        </w:tc>
        <w:tc>
          <w:tcPr>
            <w:tcW w:w="1047" w:type="dxa"/>
            <w:tcBorders>
              <w:top w:val="nil"/>
              <w:left w:val="nil"/>
              <w:bottom w:val="single" w:sz="4" w:space="0" w:color="auto"/>
              <w:right w:val="single" w:sz="4" w:space="0" w:color="auto"/>
            </w:tcBorders>
            <w:shd w:val="clear" w:color="auto" w:fill="auto"/>
            <w:vAlign w:val="center"/>
          </w:tcPr>
          <w:p w14:paraId="677019AD"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0,48</w:t>
            </w:r>
          </w:p>
        </w:tc>
        <w:tc>
          <w:tcPr>
            <w:tcW w:w="1077" w:type="dxa"/>
            <w:tcBorders>
              <w:top w:val="nil"/>
              <w:left w:val="nil"/>
              <w:bottom w:val="single" w:sz="4" w:space="0" w:color="auto"/>
              <w:right w:val="single" w:sz="4" w:space="0" w:color="auto"/>
            </w:tcBorders>
            <w:shd w:val="clear" w:color="auto" w:fill="auto"/>
            <w:vAlign w:val="center"/>
          </w:tcPr>
          <w:p w14:paraId="5295DCF6"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0,95</w:t>
            </w:r>
          </w:p>
        </w:tc>
        <w:tc>
          <w:tcPr>
            <w:tcW w:w="986" w:type="dxa"/>
            <w:tcBorders>
              <w:top w:val="nil"/>
              <w:left w:val="nil"/>
              <w:bottom w:val="single" w:sz="4" w:space="0" w:color="auto"/>
              <w:right w:val="single" w:sz="4" w:space="0" w:color="auto"/>
            </w:tcBorders>
            <w:shd w:val="clear" w:color="auto" w:fill="auto"/>
            <w:vAlign w:val="center"/>
          </w:tcPr>
          <w:p w14:paraId="5A4A9E69"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3,18</w:t>
            </w:r>
          </w:p>
        </w:tc>
        <w:tc>
          <w:tcPr>
            <w:tcW w:w="975" w:type="dxa"/>
            <w:tcBorders>
              <w:top w:val="nil"/>
              <w:left w:val="nil"/>
              <w:bottom w:val="single" w:sz="4" w:space="0" w:color="auto"/>
              <w:right w:val="single" w:sz="4" w:space="0" w:color="auto"/>
            </w:tcBorders>
            <w:shd w:val="clear" w:color="auto" w:fill="auto"/>
            <w:vAlign w:val="center"/>
          </w:tcPr>
          <w:p w14:paraId="7BAC0233"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27,00</w:t>
            </w:r>
          </w:p>
        </w:tc>
        <w:tc>
          <w:tcPr>
            <w:tcW w:w="1041" w:type="dxa"/>
            <w:tcBorders>
              <w:top w:val="nil"/>
              <w:left w:val="nil"/>
              <w:bottom w:val="single" w:sz="4" w:space="0" w:color="auto"/>
              <w:right w:val="single" w:sz="4" w:space="0" w:color="auto"/>
            </w:tcBorders>
            <w:shd w:val="clear" w:color="auto" w:fill="auto"/>
            <w:vAlign w:val="center"/>
          </w:tcPr>
          <w:p w14:paraId="10DD597D"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41,15</w:t>
            </w:r>
          </w:p>
        </w:tc>
      </w:tr>
      <w:tr w:rsidR="00A044B4" w:rsidRPr="00722D43" w14:paraId="2062D2A3" w14:textId="77777777" w:rsidTr="00E22E32">
        <w:trPr>
          <w:trHeight w:val="227"/>
        </w:trPr>
        <w:tc>
          <w:tcPr>
            <w:tcW w:w="1643" w:type="dxa"/>
            <w:tcBorders>
              <w:top w:val="nil"/>
              <w:left w:val="single" w:sz="4" w:space="0" w:color="auto"/>
              <w:bottom w:val="single" w:sz="4" w:space="0" w:color="auto"/>
              <w:right w:val="single" w:sz="4" w:space="0" w:color="auto"/>
            </w:tcBorders>
            <w:shd w:val="clear" w:color="auto" w:fill="auto"/>
            <w:vAlign w:val="center"/>
          </w:tcPr>
          <w:p w14:paraId="2FDAE839" w14:textId="77777777" w:rsidR="00A044B4" w:rsidRPr="00722D43" w:rsidRDefault="00A044B4" w:rsidP="00E22E32">
            <w:pPr>
              <w:spacing w:line="240" w:lineRule="auto"/>
              <w:jc w:val="center"/>
              <w:rPr>
                <w:rFonts w:eastAsia="Times New Roman"/>
                <w:color w:val="000000"/>
                <w:sz w:val="22"/>
                <w:lang w:eastAsia="ru-RU"/>
              </w:rPr>
            </w:pPr>
            <w:r w:rsidRPr="002C7C38">
              <w:rPr>
                <w:rFonts w:eastAsia="Times New Roman"/>
                <w:color w:val="000000"/>
                <w:sz w:val="22"/>
                <w:lang w:eastAsia="ru-RU"/>
              </w:rPr>
              <w:t>д. Щелапино</w:t>
            </w:r>
          </w:p>
        </w:tc>
        <w:tc>
          <w:tcPr>
            <w:tcW w:w="1030" w:type="dxa"/>
            <w:tcBorders>
              <w:top w:val="nil"/>
              <w:left w:val="nil"/>
              <w:bottom w:val="single" w:sz="4" w:space="0" w:color="auto"/>
              <w:right w:val="single" w:sz="4" w:space="0" w:color="auto"/>
            </w:tcBorders>
            <w:shd w:val="clear" w:color="auto" w:fill="auto"/>
            <w:vAlign w:val="center"/>
          </w:tcPr>
          <w:p w14:paraId="7C0BA8F2"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26</w:t>
            </w:r>
          </w:p>
        </w:tc>
        <w:tc>
          <w:tcPr>
            <w:tcW w:w="1050" w:type="dxa"/>
            <w:tcBorders>
              <w:top w:val="nil"/>
              <w:left w:val="nil"/>
              <w:bottom w:val="single" w:sz="4" w:space="0" w:color="auto"/>
              <w:right w:val="single" w:sz="4" w:space="0" w:color="auto"/>
            </w:tcBorders>
            <w:shd w:val="clear" w:color="auto" w:fill="auto"/>
            <w:vAlign w:val="center"/>
          </w:tcPr>
          <w:p w14:paraId="665D4EBD"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180,00</w:t>
            </w:r>
          </w:p>
        </w:tc>
        <w:tc>
          <w:tcPr>
            <w:tcW w:w="1211" w:type="dxa"/>
            <w:tcBorders>
              <w:top w:val="nil"/>
              <w:left w:val="nil"/>
              <w:bottom w:val="single" w:sz="4" w:space="0" w:color="auto"/>
              <w:right w:val="single" w:sz="4" w:space="0" w:color="auto"/>
            </w:tcBorders>
            <w:shd w:val="clear" w:color="auto" w:fill="auto"/>
            <w:vAlign w:val="center"/>
          </w:tcPr>
          <w:p w14:paraId="24A28832"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4,68</w:t>
            </w:r>
          </w:p>
        </w:tc>
        <w:tc>
          <w:tcPr>
            <w:tcW w:w="1047" w:type="dxa"/>
            <w:tcBorders>
              <w:top w:val="nil"/>
              <w:left w:val="nil"/>
              <w:bottom w:val="single" w:sz="4" w:space="0" w:color="auto"/>
              <w:right w:val="single" w:sz="4" w:space="0" w:color="auto"/>
            </w:tcBorders>
            <w:shd w:val="clear" w:color="auto" w:fill="auto"/>
            <w:vAlign w:val="center"/>
          </w:tcPr>
          <w:p w14:paraId="0A4FB059"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0,23</w:t>
            </w:r>
          </w:p>
        </w:tc>
        <w:tc>
          <w:tcPr>
            <w:tcW w:w="1077" w:type="dxa"/>
            <w:tcBorders>
              <w:top w:val="nil"/>
              <w:left w:val="nil"/>
              <w:bottom w:val="single" w:sz="4" w:space="0" w:color="auto"/>
              <w:right w:val="single" w:sz="4" w:space="0" w:color="auto"/>
            </w:tcBorders>
            <w:shd w:val="clear" w:color="auto" w:fill="auto"/>
            <w:vAlign w:val="center"/>
          </w:tcPr>
          <w:p w14:paraId="2E2CF311"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0,47</w:t>
            </w:r>
          </w:p>
        </w:tc>
        <w:tc>
          <w:tcPr>
            <w:tcW w:w="986" w:type="dxa"/>
            <w:tcBorders>
              <w:top w:val="nil"/>
              <w:left w:val="nil"/>
              <w:bottom w:val="single" w:sz="4" w:space="0" w:color="auto"/>
              <w:right w:val="single" w:sz="4" w:space="0" w:color="auto"/>
            </w:tcBorders>
            <w:shd w:val="clear" w:color="auto" w:fill="auto"/>
            <w:vAlign w:val="center"/>
          </w:tcPr>
          <w:p w14:paraId="0D759784"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1,56</w:t>
            </w:r>
          </w:p>
        </w:tc>
        <w:tc>
          <w:tcPr>
            <w:tcW w:w="975" w:type="dxa"/>
            <w:tcBorders>
              <w:top w:val="nil"/>
              <w:left w:val="nil"/>
              <w:bottom w:val="single" w:sz="4" w:space="0" w:color="auto"/>
              <w:right w:val="single" w:sz="4" w:space="0" w:color="auto"/>
            </w:tcBorders>
            <w:shd w:val="clear" w:color="auto" w:fill="auto"/>
            <w:vAlign w:val="center"/>
          </w:tcPr>
          <w:p w14:paraId="7342493D"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27,00</w:t>
            </w:r>
          </w:p>
        </w:tc>
        <w:tc>
          <w:tcPr>
            <w:tcW w:w="1041" w:type="dxa"/>
            <w:tcBorders>
              <w:top w:val="nil"/>
              <w:left w:val="nil"/>
              <w:bottom w:val="single" w:sz="4" w:space="0" w:color="auto"/>
              <w:right w:val="single" w:sz="4" w:space="0" w:color="auto"/>
            </w:tcBorders>
            <w:shd w:val="clear" w:color="auto" w:fill="auto"/>
            <w:vAlign w:val="center"/>
          </w:tcPr>
          <w:p w14:paraId="5100A265"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33,94</w:t>
            </w:r>
          </w:p>
        </w:tc>
      </w:tr>
      <w:tr w:rsidR="00A044B4" w:rsidRPr="00722D43" w14:paraId="19224C4D" w14:textId="77777777" w:rsidTr="00E22E32">
        <w:trPr>
          <w:trHeight w:val="227"/>
        </w:trPr>
        <w:tc>
          <w:tcPr>
            <w:tcW w:w="1643" w:type="dxa"/>
            <w:tcBorders>
              <w:top w:val="nil"/>
              <w:left w:val="single" w:sz="4" w:space="0" w:color="auto"/>
              <w:bottom w:val="single" w:sz="4" w:space="0" w:color="auto"/>
              <w:right w:val="single" w:sz="4" w:space="0" w:color="auto"/>
            </w:tcBorders>
            <w:shd w:val="clear" w:color="auto" w:fill="auto"/>
            <w:vAlign w:val="center"/>
          </w:tcPr>
          <w:p w14:paraId="0A3777CF" w14:textId="77777777" w:rsidR="00A044B4" w:rsidRPr="002C7C38" w:rsidRDefault="00A044B4" w:rsidP="00E22E32">
            <w:pPr>
              <w:spacing w:line="240" w:lineRule="auto"/>
              <w:jc w:val="center"/>
              <w:rPr>
                <w:rFonts w:eastAsia="Times New Roman"/>
                <w:color w:val="000000"/>
                <w:sz w:val="22"/>
                <w:lang w:eastAsia="ru-RU"/>
              </w:rPr>
            </w:pPr>
            <w:r w:rsidRPr="002C7C38">
              <w:rPr>
                <w:rFonts w:eastAsia="Times New Roman"/>
                <w:color w:val="000000"/>
                <w:sz w:val="22"/>
                <w:lang w:eastAsia="ru-RU"/>
              </w:rPr>
              <w:t>п. Голышево</w:t>
            </w:r>
          </w:p>
        </w:tc>
        <w:tc>
          <w:tcPr>
            <w:tcW w:w="1030" w:type="dxa"/>
            <w:tcBorders>
              <w:top w:val="nil"/>
              <w:left w:val="nil"/>
              <w:bottom w:val="single" w:sz="4" w:space="0" w:color="auto"/>
              <w:right w:val="single" w:sz="4" w:space="0" w:color="auto"/>
            </w:tcBorders>
            <w:shd w:val="clear" w:color="auto" w:fill="auto"/>
            <w:vAlign w:val="center"/>
          </w:tcPr>
          <w:p w14:paraId="0CFBE358"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391</w:t>
            </w:r>
          </w:p>
        </w:tc>
        <w:tc>
          <w:tcPr>
            <w:tcW w:w="1050" w:type="dxa"/>
            <w:tcBorders>
              <w:top w:val="nil"/>
              <w:left w:val="nil"/>
              <w:bottom w:val="single" w:sz="4" w:space="0" w:color="auto"/>
              <w:right w:val="single" w:sz="4" w:space="0" w:color="auto"/>
            </w:tcBorders>
            <w:shd w:val="clear" w:color="auto" w:fill="auto"/>
            <w:vAlign w:val="center"/>
          </w:tcPr>
          <w:p w14:paraId="364D61B7"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180,00</w:t>
            </w:r>
          </w:p>
        </w:tc>
        <w:tc>
          <w:tcPr>
            <w:tcW w:w="1211" w:type="dxa"/>
            <w:tcBorders>
              <w:top w:val="nil"/>
              <w:left w:val="nil"/>
              <w:bottom w:val="single" w:sz="4" w:space="0" w:color="auto"/>
              <w:right w:val="single" w:sz="4" w:space="0" w:color="auto"/>
            </w:tcBorders>
            <w:shd w:val="clear" w:color="auto" w:fill="auto"/>
            <w:vAlign w:val="center"/>
          </w:tcPr>
          <w:p w14:paraId="51AA6C8A"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70,38</w:t>
            </w:r>
          </w:p>
        </w:tc>
        <w:tc>
          <w:tcPr>
            <w:tcW w:w="1047" w:type="dxa"/>
            <w:tcBorders>
              <w:top w:val="nil"/>
              <w:left w:val="nil"/>
              <w:bottom w:val="single" w:sz="4" w:space="0" w:color="auto"/>
              <w:right w:val="single" w:sz="4" w:space="0" w:color="auto"/>
            </w:tcBorders>
            <w:shd w:val="clear" w:color="auto" w:fill="auto"/>
            <w:vAlign w:val="center"/>
          </w:tcPr>
          <w:p w14:paraId="1212D9C7"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3,52</w:t>
            </w:r>
          </w:p>
        </w:tc>
        <w:tc>
          <w:tcPr>
            <w:tcW w:w="1077" w:type="dxa"/>
            <w:tcBorders>
              <w:top w:val="nil"/>
              <w:left w:val="nil"/>
              <w:bottom w:val="single" w:sz="4" w:space="0" w:color="auto"/>
              <w:right w:val="single" w:sz="4" w:space="0" w:color="auto"/>
            </w:tcBorders>
            <w:shd w:val="clear" w:color="auto" w:fill="auto"/>
            <w:vAlign w:val="center"/>
          </w:tcPr>
          <w:p w14:paraId="7839737E"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7,04</w:t>
            </w:r>
          </w:p>
        </w:tc>
        <w:tc>
          <w:tcPr>
            <w:tcW w:w="986" w:type="dxa"/>
            <w:tcBorders>
              <w:top w:val="nil"/>
              <w:left w:val="nil"/>
              <w:bottom w:val="single" w:sz="4" w:space="0" w:color="auto"/>
              <w:right w:val="single" w:sz="4" w:space="0" w:color="auto"/>
            </w:tcBorders>
            <w:shd w:val="clear" w:color="auto" w:fill="auto"/>
            <w:vAlign w:val="center"/>
          </w:tcPr>
          <w:p w14:paraId="4F109E8F"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23,46</w:t>
            </w:r>
          </w:p>
        </w:tc>
        <w:tc>
          <w:tcPr>
            <w:tcW w:w="975" w:type="dxa"/>
            <w:tcBorders>
              <w:top w:val="nil"/>
              <w:left w:val="nil"/>
              <w:bottom w:val="single" w:sz="4" w:space="0" w:color="auto"/>
              <w:right w:val="single" w:sz="4" w:space="0" w:color="auto"/>
            </w:tcBorders>
            <w:shd w:val="clear" w:color="auto" w:fill="auto"/>
            <w:vAlign w:val="center"/>
          </w:tcPr>
          <w:p w14:paraId="4B9FC278"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27,00</w:t>
            </w:r>
          </w:p>
        </w:tc>
        <w:tc>
          <w:tcPr>
            <w:tcW w:w="1041" w:type="dxa"/>
            <w:tcBorders>
              <w:top w:val="nil"/>
              <w:left w:val="nil"/>
              <w:bottom w:val="single" w:sz="4" w:space="0" w:color="auto"/>
              <w:right w:val="single" w:sz="4" w:space="0" w:color="auto"/>
            </w:tcBorders>
            <w:shd w:val="clear" w:color="auto" w:fill="auto"/>
            <w:vAlign w:val="center"/>
          </w:tcPr>
          <w:p w14:paraId="4AF44C5C"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131,40</w:t>
            </w:r>
          </w:p>
        </w:tc>
      </w:tr>
      <w:tr w:rsidR="00A044B4" w:rsidRPr="00722D43" w14:paraId="2F7F9EA9" w14:textId="77777777" w:rsidTr="00E22E32">
        <w:trPr>
          <w:trHeight w:val="227"/>
        </w:trPr>
        <w:tc>
          <w:tcPr>
            <w:tcW w:w="1643" w:type="dxa"/>
            <w:tcBorders>
              <w:top w:val="nil"/>
              <w:left w:val="single" w:sz="4" w:space="0" w:color="auto"/>
              <w:bottom w:val="single" w:sz="4" w:space="0" w:color="auto"/>
              <w:right w:val="single" w:sz="4" w:space="0" w:color="auto"/>
            </w:tcBorders>
            <w:shd w:val="clear" w:color="auto" w:fill="auto"/>
            <w:vAlign w:val="center"/>
          </w:tcPr>
          <w:p w14:paraId="53D5E882" w14:textId="77777777" w:rsidR="00A044B4" w:rsidRPr="002C7C38" w:rsidRDefault="00A044B4" w:rsidP="00E22E32">
            <w:pPr>
              <w:spacing w:line="240" w:lineRule="auto"/>
              <w:jc w:val="center"/>
              <w:rPr>
                <w:rFonts w:eastAsia="Times New Roman"/>
                <w:color w:val="000000"/>
                <w:sz w:val="22"/>
                <w:lang w:eastAsia="ru-RU"/>
              </w:rPr>
            </w:pPr>
            <w:r w:rsidRPr="002C7C38">
              <w:rPr>
                <w:rFonts w:eastAsia="Times New Roman"/>
                <w:color w:val="000000"/>
                <w:sz w:val="22"/>
                <w:lang w:eastAsia="ru-RU"/>
              </w:rPr>
              <w:t>п. Дубки</w:t>
            </w:r>
          </w:p>
        </w:tc>
        <w:tc>
          <w:tcPr>
            <w:tcW w:w="1030" w:type="dxa"/>
            <w:tcBorders>
              <w:top w:val="nil"/>
              <w:left w:val="nil"/>
              <w:bottom w:val="single" w:sz="4" w:space="0" w:color="auto"/>
              <w:right w:val="single" w:sz="4" w:space="0" w:color="auto"/>
            </w:tcBorders>
            <w:shd w:val="clear" w:color="auto" w:fill="auto"/>
            <w:vAlign w:val="center"/>
          </w:tcPr>
          <w:p w14:paraId="5045A874"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73</w:t>
            </w:r>
          </w:p>
        </w:tc>
        <w:tc>
          <w:tcPr>
            <w:tcW w:w="1050" w:type="dxa"/>
            <w:tcBorders>
              <w:top w:val="nil"/>
              <w:left w:val="nil"/>
              <w:bottom w:val="single" w:sz="4" w:space="0" w:color="auto"/>
              <w:right w:val="single" w:sz="4" w:space="0" w:color="auto"/>
            </w:tcBorders>
            <w:shd w:val="clear" w:color="auto" w:fill="auto"/>
            <w:vAlign w:val="center"/>
          </w:tcPr>
          <w:p w14:paraId="1B5C5331"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180,00</w:t>
            </w:r>
          </w:p>
        </w:tc>
        <w:tc>
          <w:tcPr>
            <w:tcW w:w="1211" w:type="dxa"/>
            <w:tcBorders>
              <w:top w:val="nil"/>
              <w:left w:val="nil"/>
              <w:bottom w:val="single" w:sz="4" w:space="0" w:color="auto"/>
              <w:right w:val="single" w:sz="4" w:space="0" w:color="auto"/>
            </w:tcBorders>
            <w:shd w:val="clear" w:color="auto" w:fill="auto"/>
            <w:vAlign w:val="center"/>
          </w:tcPr>
          <w:p w14:paraId="3FF04B9A"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13,14</w:t>
            </w:r>
          </w:p>
        </w:tc>
        <w:tc>
          <w:tcPr>
            <w:tcW w:w="1047" w:type="dxa"/>
            <w:tcBorders>
              <w:top w:val="nil"/>
              <w:left w:val="nil"/>
              <w:bottom w:val="single" w:sz="4" w:space="0" w:color="auto"/>
              <w:right w:val="single" w:sz="4" w:space="0" w:color="auto"/>
            </w:tcBorders>
            <w:shd w:val="clear" w:color="auto" w:fill="auto"/>
            <w:vAlign w:val="center"/>
          </w:tcPr>
          <w:p w14:paraId="009133C2"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0,66</w:t>
            </w:r>
          </w:p>
        </w:tc>
        <w:tc>
          <w:tcPr>
            <w:tcW w:w="1077" w:type="dxa"/>
            <w:tcBorders>
              <w:top w:val="nil"/>
              <w:left w:val="nil"/>
              <w:bottom w:val="single" w:sz="4" w:space="0" w:color="auto"/>
              <w:right w:val="single" w:sz="4" w:space="0" w:color="auto"/>
            </w:tcBorders>
            <w:shd w:val="clear" w:color="auto" w:fill="auto"/>
            <w:vAlign w:val="center"/>
          </w:tcPr>
          <w:p w14:paraId="5D7B40AA"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1,31</w:t>
            </w:r>
          </w:p>
        </w:tc>
        <w:tc>
          <w:tcPr>
            <w:tcW w:w="986" w:type="dxa"/>
            <w:tcBorders>
              <w:top w:val="nil"/>
              <w:left w:val="nil"/>
              <w:bottom w:val="single" w:sz="4" w:space="0" w:color="auto"/>
              <w:right w:val="single" w:sz="4" w:space="0" w:color="auto"/>
            </w:tcBorders>
            <w:shd w:val="clear" w:color="auto" w:fill="auto"/>
            <w:vAlign w:val="center"/>
          </w:tcPr>
          <w:p w14:paraId="5C6C9386"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4,38</w:t>
            </w:r>
          </w:p>
        </w:tc>
        <w:tc>
          <w:tcPr>
            <w:tcW w:w="975" w:type="dxa"/>
            <w:tcBorders>
              <w:top w:val="nil"/>
              <w:left w:val="nil"/>
              <w:bottom w:val="single" w:sz="4" w:space="0" w:color="auto"/>
              <w:right w:val="single" w:sz="4" w:space="0" w:color="auto"/>
            </w:tcBorders>
            <w:shd w:val="clear" w:color="auto" w:fill="auto"/>
            <w:vAlign w:val="center"/>
          </w:tcPr>
          <w:p w14:paraId="4C6451D9"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27,00</w:t>
            </w:r>
          </w:p>
        </w:tc>
        <w:tc>
          <w:tcPr>
            <w:tcW w:w="1041" w:type="dxa"/>
            <w:tcBorders>
              <w:top w:val="nil"/>
              <w:left w:val="nil"/>
              <w:bottom w:val="single" w:sz="4" w:space="0" w:color="auto"/>
              <w:right w:val="single" w:sz="4" w:space="0" w:color="auto"/>
            </w:tcBorders>
            <w:shd w:val="clear" w:color="auto" w:fill="auto"/>
            <w:vAlign w:val="center"/>
          </w:tcPr>
          <w:p w14:paraId="3FA4C753"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46,49</w:t>
            </w:r>
          </w:p>
        </w:tc>
      </w:tr>
      <w:tr w:rsidR="00A044B4" w:rsidRPr="00722D43" w14:paraId="033AC557" w14:textId="77777777" w:rsidTr="00E22E32">
        <w:trPr>
          <w:trHeight w:val="227"/>
        </w:trPr>
        <w:tc>
          <w:tcPr>
            <w:tcW w:w="1643" w:type="dxa"/>
            <w:tcBorders>
              <w:top w:val="nil"/>
              <w:left w:val="single" w:sz="4" w:space="0" w:color="auto"/>
              <w:bottom w:val="single" w:sz="4" w:space="0" w:color="auto"/>
              <w:right w:val="single" w:sz="4" w:space="0" w:color="auto"/>
            </w:tcBorders>
            <w:shd w:val="clear" w:color="auto" w:fill="auto"/>
            <w:vAlign w:val="center"/>
          </w:tcPr>
          <w:p w14:paraId="4DF67543" w14:textId="77777777" w:rsidR="00A044B4" w:rsidRPr="002C7C38" w:rsidRDefault="00A044B4" w:rsidP="00E22E32">
            <w:pPr>
              <w:spacing w:line="240" w:lineRule="auto"/>
              <w:jc w:val="center"/>
              <w:rPr>
                <w:rFonts w:eastAsia="Times New Roman"/>
                <w:color w:val="000000"/>
                <w:sz w:val="22"/>
                <w:lang w:eastAsia="ru-RU"/>
              </w:rPr>
            </w:pPr>
            <w:r w:rsidRPr="002C7C38">
              <w:rPr>
                <w:rFonts w:eastAsia="Times New Roman"/>
                <w:color w:val="000000"/>
                <w:sz w:val="22"/>
                <w:lang w:eastAsia="ru-RU"/>
              </w:rPr>
              <w:t>п. Ильино</w:t>
            </w:r>
          </w:p>
        </w:tc>
        <w:tc>
          <w:tcPr>
            <w:tcW w:w="1030" w:type="dxa"/>
            <w:tcBorders>
              <w:top w:val="nil"/>
              <w:left w:val="nil"/>
              <w:bottom w:val="single" w:sz="4" w:space="0" w:color="auto"/>
              <w:right w:val="single" w:sz="4" w:space="0" w:color="auto"/>
            </w:tcBorders>
            <w:shd w:val="clear" w:color="auto" w:fill="auto"/>
            <w:vAlign w:val="center"/>
          </w:tcPr>
          <w:p w14:paraId="02FD6A34"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1696</w:t>
            </w:r>
          </w:p>
        </w:tc>
        <w:tc>
          <w:tcPr>
            <w:tcW w:w="1050" w:type="dxa"/>
            <w:tcBorders>
              <w:top w:val="nil"/>
              <w:left w:val="nil"/>
              <w:bottom w:val="single" w:sz="4" w:space="0" w:color="auto"/>
              <w:right w:val="single" w:sz="4" w:space="0" w:color="auto"/>
            </w:tcBorders>
            <w:shd w:val="clear" w:color="auto" w:fill="auto"/>
            <w:vAlign w:val="center"/>
          </w:tcPr>
          <w:p w14:paraId="4EDFFEB8"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180,00</w:t>
            </w:r>
          </w:p>
        </w:tc>
        <w:tc>
          <w:tcPr>
            <w:tcW w:w="1211" w:type="dxa"/>
            <w:tcBorders>
              <w:top w:val="nil"/>
              <w:left w:val="nil"/>
              <w:bottom w:val="single" w:sz="4" w:space="0" w:color="auto"/>
              <w:right w:val="single" w:sz="4" w:space="0" w:color="auto"/>
            </w:tcBorders>
            <w:shd w:val="clear" w:color="auto" w:fill="auto"/>
            <w:vAlign w:val="center"/>
          </w:tcPr>
          <w:p w14:paraId="023BAAAC"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305,28</w:t>
            </w:r>
          </w:p>
        </w:tc>
        <w:tc>
          <w:tcPr>
            <w:tcW w:w="1047" w:type="dxa"/>
            <w:tcBorders>
              <w:top w:val="nil"/>
              <w:left w:val="nil"/>
              <w:bottom w:val="single" w:sz="4" w:space="0" w:color="auto"/>
              <w:right w:val="single" w:sz="4" w:space="0" w:color="auto"/>
            </w:tcBorders>
            <w:shd w:val="clear" w:color="auto" w:fill="auto"/>
            <w:vAlign w:val="center"/>
          </w:tcPr>
          <w:p w14:paraId="460F3A16"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15,26</w:t>
            </w:r>
          </w:p>
        </w:tc>
        <w:tc>
          <w:tcPr>
            <w:tcW w:w="1077" w:type="dxa"/>
            <w:tcBorders>
              <w:top w:val="nil"/>
              <w:left w:val="nil"/>
              <w:bottom w:val="single" w:sz="4" w:space="0" w:color="auto"/>
              <w:right w:val="single" w:sz="4" w:space="0" w:color="auto"/>
            </w:tcBorders>
            <w:shd w:val="clear" w:color="auto" w:fill="auto"/>
            <w:vAlign w:val="center"/>
          </w:tcPr>
          <w:p w14:paraId="51344146"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30,53</w:t>
            </w:r>
          </w:p>
        </w:tc>
        <w:tc>
          <w:tcPr>
            <w:tcW w:w="986" w:type="dxa"/>
            <w:tcBorders>
              <w:top w:val="nil"/>
              <w:left w:val="nil"/>
              <w:bottom w:val="single" w:sz="4" w:space="0" w:color="auto"/>
              <w:right w:val="single" w:sz="4" w:space="0" w:color="auto"/>
            </w:tcBorders>
            <w:shd w:val="clear" w:color="auto" w:fill="auto"/>
            <w:vAlign w:val="center"/>
          </w:tcPr>
          <w:p w14:paraId="5CB8FEC2"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101,76</w:t>
            </w:r>
          </w:p>
        </w:tc>
        <w:tc>
          <w:tcPr>
            <w:tcW w:w="975" w:type="dxa"/>
            <w:tcBorders>
              <w:top w:val="nil"/>
              <w:left w:val="nil"/>
              <w:bottom w:val="single" w:sz="4" w:space="0" w:color="auto"/>
              <w:right w:val="single" w:sz="4" w:space="0" w:color="auto"/>
            </w:tcBorders>
            <w:shd w:val="clear" w:color="auto" w:fill="auto"/>
            <w:vAlign w:val="center"/>
          </w:tcPr>
          <w:p w14:paraId="40123AA2"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45,00</w:t>
            </w:r>
          </w:p>
        </w:tc>
        <w:tc>
          <w:tcPr>
            <w:tcW w:w="1041" w:type="dxa"/>
            <w:tcBorders>
              <w:top w:val="nil"/>
              <w:left w:val="nil"/>
              <w:bottom w:val="single" w:sz="4" w:space="0" w:color="auto"/>
              <w:right w:val="single" w:sz="4" w:space="0" w:color="auto"/>
            </w:tcBorders>
            <w:shd w:val="clear" w:color="auto" w:fill="auto"/>
            <w:vAlign w:val="center"/>
          </w:tcPr>
          <w:p w14:paraId="166030BF"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497,83</w:t>
            </w:r>
          </w:p>
        </w:tc>
      </w:tr>
      <w:tr w:rsidR="00A044B4" w:rsidRPr="00722D43" w14:paraId="38F22C37" w14:textId="77777777" w:rsidTr="00E22E32">
        <w:trPr>
          <w:trHeight w:val="227"/>
        </w:trPr>
        <w:tc>
          <w:tcPr>
            <w:tcW w:w="1643" w:type="dxa"/>
            <w:tcBorders>
              <w:top w:val="nil"/>
              <w:left w:val="single" w:sz="4" w:space="0" w:color="auto"/>
              <w:bottom w:val="single" w:sz="4" w:space="0" w:color="auto"/>
              <w:right w:val="single" w:sz="4" w:space="0" w:color="auto"/>
            </w:tcBorders>
            <w:shd w:val="clear" w:color="auto" w:fill="auto"/>
            <w:vAlign w:val="center"/>
          </w:tcPr>
          <w:p w14:paraId="00B145B2" w14:textId="77777777" w:rsidR="00A044B4" w:rsidRPr="002C7C38" w:rsidRDefault="00A044B4" w:rsidP="00E22E32">
            <w:pPr>
              <w:spacing w:line="240" w:lineRule="auto"/>
              <w:jc w:val="center"/>
              <w:rPr>
                <w:rFonts w:eastAsia="Times New Roman"/>
                <w:color w:val="000000"/>
                <w:sz w:val="22"/>
                <w:lang w:eastAsia="ru-RU"/>
              </w:rPr>
            </w:pPr>
            <w:r w:rsidRPr="002C7C38">
              <w:rPr>
                <w:rFonts w:eastAsia="Times New Roman"/>
                <w:color w:val="000000"/>
                <w:sz w:val="22"/>
                <w:lang w:eastAsia="ru-RU"/>
              </w:rPr>
              <w:t>п. Инженерный</w:t>
            </w:r>
          </w:p>
        </w:tc>
        <w:tc>
          <w:tcPr>
            <w:tcW w:w="1030" w:type="dxa"/>
            <w:tcBorders>
              <w:top w:val="nil"/>
              <w:left w:val="nil"/>
              <w:bottom w:val="single" w:sz="4" w:space="0" w:color="auto"/>
              <w:right w:val="single" w:sz="4" w:space="0" w:color="auto"/>
            </w:tcBorders>
            <w:shd w:val="clear" w:color="auto" w:fill="auto"/>
            <w:vAlign w:val="center"/>
          </w:tcPr>
          <w:p w14:paraId="2BCB5BCA"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255</w:t>
            </w:r>
          </w:p>
        </w:tc>
        <w:tc>
          <w:tcPr>
            <w:tcW w:w="1050" w:type="dxa"/>
            <w:tcBorders>
              <w:top w:val="nil"/>
              <w:left w:val="nil"/>
              <w:bottom w:val="single" w:sz="4" w:space="0" w:color="auto"/>
              <w:right w:val="single" w:sz="4" w:space="0" w:color="auto"/>
            </w:tcBorders>
            <w:shd w:val="clear" w:color="auto" w:fill="auto"/>
            <w:vAlign w:val="center"/>
          </w:tcPr>
          <w:p w14:paraId="338D1F9B"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180,00</w:t>
            </w:r>
          </w:p>
        </w:tc>
        <w:tc>
          <w:tcPr>
            <w:tcW w:w="1211" w:type="dxa"/>
            <w:tcBorders>
              <w:top w:val="nil"/>
              <w:left w:val="nil"/>
              <w:bottom w:val="single" w:sz="4" w:space="0" w:color="auto"/>
              <w:right w:val="single" w:sz="4" w:space="0" w:color="auto"/>
            </w:tcBorders>
            <w:shd w:val="clear" w:color="auto" w:fill="auto"/>
            <w:vAlign w:val="center"/>
          </w:tcPr>
          <w:p w14:paraId="48025217"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45,90</w:t>
            </w:r>
          </w:p>
        </w:tc>
        <w:tc>
          <w:tcPr>
            <w:tcW w:w="1047" w:type="dxa"/>
            <w:tcBorders>
              <w:top w:val="nil"/>
              <w:left w:val="nil"/>
              <w:bottom w:val="single" w:sz="4" w:space="0" w:color="auto"/>
              <w:right w:val="single" w:sz="4" w:space="0" w:color="auto"/>
            </w:tcBorders>
            <w:shd w:val="clear" w:color="auto" w:fill="auto"/>
            <w:vAlign w:val="center"/>
          </w:tcPr>
          <w:p w14:paraId="1C141735"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2,30</w:t>
            </w:r>
          </w:p>
        </w:tc>
        <w:tc>
          <w:tcPr>
            <w:tcW w:w="1077" w:type="dxa"/>
            <w:tcBorders>
              <w:top w:val="nil"/>
              <w:left w:val="nil"/>
              <w:bottom w:val="single" w:sz="4" w:space="0" w:color="auto"/>
              <w:right w:val="single" w:sz="4" w:space="0" w:color="auto"/>
            </w:tcBorders>
            <w:shd w:val="clear" w:color="auto" w:fill="auto"/>
            <w:vAlign w:val="center"/>
          </w:tcPr>
          <w:p w14:paraId="49CB1C21"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4,59</w:t>
            </w:r>
          </w:p>
        </w:tc>
        <w:tc>
          <w:tcPr>
            <w:tcW w:w="986" w:type="dxa"/>
            <w:tcBorders>
              <w:top w:val="nil"/>
              <w:left w:val="nil"/>
              <w:bottom w:val="single" w:sz="4" w:space="0" w:color="auto"/>
              <w:right w:val="single" w:sz="4" w:space="0" w:color="auto"/>
            </w:tcBorders>
            <w:shd w:val="clear" w:color="auto" w:fill="auto"/>
            <w:vAlign w:val="center"/>
          </w:tcPr>
          <w:p w14:paraId="1002E998"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15,30</w:t>
            </w:r>
          </w:p>
        </w:tc>
        <w:tc>
          <w:tcPr>
            <w:tcW w:w="975" w:type="dxa"/>
            <w:tcBorders>
              <w:top w:val="nil"/>
              <w:left w:val="nil"/>
              <w:bottom w:val="single" w:sz="4" w:space="0" w:color="auto"/>
              <w:right w:val="single" w:sz="4" w:space="0" w:color="auto"/>
            </w:tcBorders>
            <w:shd w:val="clear" w:color="auto" w:fill="auto"/>
            <w:vAlign w:val="center"/>
          </w:tcPr>
          <w:p w14:paraId="5AC82A42"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27,00</w:t>
            </w:r>
          </w:p>
        </w:tc>
        <w:tc>
          <w:tcPr>
            <w:tcW w:w="1041" w:type="dxa"/>
            <w:tcBorders>
              <w:top w:val="nil"/>
              <w:left w:val="nil"/>
              <w:bottom w:val="single" w:sz="4" w:space="0" w:color="auto"/>
              <w:right w:val="single" w:sz="4" w:space="0" w:color="auto"/>
            </w:tcBorders>
            <w:shd w:val="clear" w:color="auto" w:fill="auto"/>
            <w:vAlign w:val="center"/>
          </w:tcPr>
          <w:p w14:paraId="4C0A0F1A"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95,09</w:t>
            </w:r>
          </w:p>
        </w:tc>
      </w:tr>
      <w:tr w:rsidR="00A044B4" w:rsidRPr="00722D43" w14:paraId="519A9218" w14:textId="77777777" w:rsidTr="00E22E32">
        <w:trPr>
          <w:trHeight w:val="227"/>
        </w:trPr>
        <w:tc>
          <w:tcPr>
            <w:tcW w:w="1643" w:type="dxa"/>
            <w:tcBorders>
              <w:top w:val="nil"/>
              <w:left w:val="single" w:sz="4" w:space="0" w:color="auto"/>
              <w:bottom w:val="single" w:sz="4" w:space="0" w:color="auto"/>
              <w:right w:val="single" w:sz="4" w:space="0" w:color="auto"/>
            </w:tcBorders>
            <w:shd w:val="clear" w:color="auto" w:fill="auto"/>
            <w:vAlign w:val="center"/>
          </w:tcPr>
          <w:p w14:paraId="3D9716AB" w14:textId="77777777" w:rsidR="00A044B4" w:rsidRPr="002C7C38" w:rsidRDefault="00A044B4" w:rsidP="00E22E32">
            <w:pPr>
              <w:spacing w:line="240" w:lineRule="auto"/>
              <w:jc w:val="center"/>
              <w:rPr>
                <w:rFonts w:eastAsia="Times New Roman"/>
                <w:color w:val="000000"/>
                <w:sz w:val="22"/>
                <w:lang w:eastAsia="ru-RU"/>
              </w:rPr>
            </w:pPr>
            <w:r w:rsidRPr="002C7C38">
              <w:rPr>
                <w:rFonts w:eastAsia="Times New Roman"/>
                <w:color w:val="000000"/>
                <w:sz w:val="22"/>
                <w:lang w:eastAsia="ru-RU"/>
              </w:rPr>
              <w:t>п. Красная Горка</w:t>
            </w:r>
          </w:p>
        </w:tc>
        <w:tc>
          <w:tcPr>
            <w:tcW w:w="1030" w:type="dxa"/>
            <w:tcBorders>
              <w:top w:val="nil"/>
              <w:left w:val="nil"/>
              <w:bottom w:val="single" w:sz="4" w:space="0" w:color="auto"/>
              <w:right w:val="single" w:sz="4" w:space="0" w:color="auto"/>
            </w:tcBorders>
            <w:shd w:val="clear" w:color="auto" w:fill="auto"/>
            <w:vAlign w:val="center"/>
          </w:tcPr>
          <w:p w14:paraId="684D6C0B"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657</w:t>
            </w:r>
          </w:p>
        </w:tc>
        <w:tc>
          <w:tcPr>
            <w:tcW w:w="1050" w:type="dxa"/>
            <w:tcBorders>
              <w:top w:val="nil"/>
              <w:left w:val="nil"/>
              <w:bottom w:val="single" w:sz="4" w:space="0" w:color="auto"/>
              <w:right w:val="single" w:sz="4" w:space="0" w:color="auto"/>
            </w:tcBorders>
            <w:shd w:val="clear" w:color="auto" w:fill="auto"/>
            <w:vAlign w:val="center"/>
          </w:tcPr>
          <w:p w14:paraId="7D36DE99"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180,00</w:t>
            </w:r>
          </w:p>
        </w:tc>
        <w:tc>
          <w:tcPr>
            <w:tcW w:w="1211" w:type="dxa"/>
            <w:tcBorders>
              <w:top w:val="nil"/>
              <w:left w:val="nil"/>
              <w:bottom w:val="single" w:sz="4" w:space="0" w:color="auto"/>
              <w:right w:val="single" w:sz="4" w:space="0" w:color="auto"/>
            </w:tcBorders>
            <w:shd w:val="clear" w:color="auto" w:fill="auto"/>
            <w:vAlign w:val="center"/>
          </w:tcPr>
          <w:p w14:paraId="3D069668"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118,26</w:t>
            </w:r>
          </w:p>
        </w:tc>
        <w:tc>
          <w:tcPr>
            <w:tcW w:w="1047" w:type="dxa"/>
            <w:tcBorders>
              <w:top w:val="nil"/>
              <w:left w:val="nil"/>
              <w:bottom w:val="single" w:sz="4" w:space="0" w:color="auto"/>
              <w:right w:val="single" w:sz="4" w:space="0" w:color="auto"/>
            </w:tcBorders>
            <w:shd w:val="clear" w:color="auto" w:fill="auto"/>
            <w:vAlign w:val="center"/>
          </w:tcPr>
          <w:p w14:paraId="40C4F351"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5,91</w:t>
            </w:r>
          </w:p>
        </w:tc>
        <w:tc>
          <w:tcPr>
            <w:tcW w:w="1077" w:type="dxa"/>
            <w:tcBorders>
              <w:top w:val="nil"/>
              <w:left w:val="nil"/>
              <w:bottom w:val="single" w:sz="4" w:space="0" w:color="auto"/>
              <w:right w:val="single" w:sz="4" w:space="0" w:color="auto"/>
            </w:tcBorders>
            <w:shd w:val="clear" w:color="auto" w:fill="auto"/>
            <w:vAlign w:val="center"/>
          </w:tcPr>
          <w:p w14:paraId="5EB7349A"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11,83</w:t>
            </w:r>
          </w:p>
        </w:tc>
        <w:tc>
          <w:tcPr>
            <w:tcW w:w="986" w:type="dxa"/>
            <w:tcBorders>
              <w:top w:val="nil"/>
              <w:left w:val="nil"/>
              <w:bottom w:val="single" w:sz="4" w:space="0" w:color="auto"/>
              <w:right w:val="single" w:sz="4" w:space="0" w:color="auto"/>
            </w:tcBorders>
            <w:shd w:val="clear" w:color="auto" w:fill="auto"/>
            <w:vAlign w:val="center"/>
          </w:tcPr>
          <w:p w14:paraId="3569F168"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39,42</w:t>
            </w:r>
          </w:p>
        </w:tc>
        <w:tc>
          <w:tcPr>
            <w:tcW w:w="975" w:type="dxa"/>
            <w:tcBorders>
              <w:top w:val="nil"/>
              <w:left w:val="nil"/>
              <w:bottom w:val="single" w:sz="4" w:space="0" w:color="auto"/>
              <w:right w:val="single" w:sz="4" w:space="0" w:color="auto"/>
            </w:tcBorders>
            <w:shd w:val="clear" w:color="auto" w:fill="auto"/>
            <w:vAlign w:val="center"/>
          </w:tcPr>
          <w:p w14:paraId="3C5EE71E"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27,00</w:t>
            </w:r>
          </w:p>
        </w:tc>
        <w:tc>
          <w:tcPr>
            <w:tcW w:w="1041" w:type="dxa"/>
            <w:tcBorders>
              <w:top w:val="nil"/>
              <w:left w:val="nil"/>
              <w:bottom w:val="single" w:sz="4" w:space="0" w:color="auto"/>
              <w:right w:val="single" w:sz="4" w:space="0" w:color="auto"/>
            </w:tcBorders>
            <w:shd w:val="clear" w:color="auto" w:fill="auto"/>
            <w:vAlign w:val="center"/>
          </w:tcPr>
          <w:p w14:paraId="1FD5368D"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202,42</w:t>
            </w:r>
          </w:p>
        </w:tc>
      </w:tr>
      <w:tr w:rsidR="00A044B4" w:rsidRPr="00722D43" w14:paraId="6BA9EFE3" w14:textId="77777777" w:rsidTr="00E22E32">
        <w:trPr>
          <w:trHeight w:val="227"/>
        </w:trPr>
        <w:tc>
          <w:tcPr>
            <w:tcW w:w="1643" w:type="dxa"/>
            <w:tcBorders>
              <w:top w:val="nil"/>
              <w:left w:val="single" w:sz="4" w:space="0" w:color="auto"/>
              <w:bottom w:val="single" w:sz="4" w:space="0" w:color="auto"/>
              <w:right w:val="single" w:sz="4" w:space="0" w:color="auto"/>
            </w:tcBorders>
            <w:shd w:val="clear" w:color="auto" w:fill="auto"/>
            <w:vAlign w:val="center"/>
          </w:tcPr>
          <w:p w14:paraId="31E37883" w14:textId="77777777" w:rsidR="00A044B4" w:rsidRPr="002C7C38" w:rsidRDefault="00A044B4" w:rsidP="00E22E32">
            <w:pPr>
              <w:spacing w:line="240" w:lineRule="auto"/>
              <w:jc w:val="center"/>
              <w:rPr>
                <w:rFonts w:eastAsia="Times New Roman"/>
                <w:color w:val="000000"/>
                <w:sz w:val="22"/>
                <w:lang w:eastAsia="ru-RU"/>
              </w:rPr>
            </w:pPr>
            <w:r w:rsidRPr="002C7C38">
              <w:rPr>
                <w:rFonts w:eastAsia="Times New Roman"/>
                <w:color w:val="000000"/>
                <w:sz w:val="22"/>
                <w:lang w:eastAsia="ru-RU"/>
              </w:rPr>
              <w:t>п. Красные Ударники</w:t>
            </w:r>
          </w:p>
        </w:tc>
        <w:tc>
          <w:tcPr>
            <w:tcW w:w="1030" w:type="dxa"/>
            <w:tcBorders>
              <w:top w:val="nil"/>
              <w:left w:val="nil"/>
              <w:bottom w:val="single" w:sz="4" w:space="0" w:color="auto"/>
              <w:right w:val="single" w:sz="4" w:space="0" w:color="auto"/>
            </w:tcBorders>
            <w:shd w:val="clear" w:color="auto" w:fill="auto"/>
            <w:vAlign w:val="center"/>
          </w:tcPr>
          <w:p w14:paraId="7E93129A"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6</w:t>
            </w:r>
          </w:p>
        </w:tc>
        <w:tc>
          <w:tcPr>
            <w:tcW w:w="1050" w:type="dxa"/>
            <w:tcBorders>
              <w:top w:val="nil"/>
              <w:left w:val="nil"/>
              <w:bottom w:val="single" w:sz="4" w:space="0" w:color="auto"/>
              <w:right w:val="single" w:sz="4" w:space="0" w:color="auto"/>
            </w:tcBorders>
            <w:shd w:val="clear" w:color="auto" w:fill="auto"/>
            <w:vAlign w:val="center"/>
          </w:tcPr>
          <w:p w14:paraId="6B3D960E"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180,00</w:t>
            </w:r>
          </w:p>
        </w:tc>
        <w:tc>
          <w:tcPr>
            <w:tcW w:w="1211" w:type="dxa"/>
            <w:tcBorders>
              <w:top w:val="nil"/>
              <w:left w:val="nil"/>
              <w:bottom w:val="single" w:sz="4" w:space="0" w:color="auto"/>
              <w:right w:val="single" w:sz="4" w:space="0" w:color="auto"/>
            </w:tcBorders>
            <w:shd w:val="clear" w:color="auto" w:fill="auto"/>
            <w:vAlign w:val="center"/>
          </w:tcPr>
          <w:p w14:paraId="34B27785"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1,08</w:t>
            </w:r>
          </w:p>
        </w:tc>
        <w:tc>
          <w:tcPr>
            <w:tcW w:w="1047" w:type="dxa"/>
            <w:tcBorders>
              <w:top w:val="nil"/>
              <w:left w:val="nil"/>
              <w:bottom w:val="single" w:sz="4" w:space="0" w:color="auto"/>
              <w:right w:val="single" w:sz="4" w:space="0" w:color="auto"/>
            </w:tcBorders>
            <w:shd w:val="clear" w:color="auto" w:fill="auto"/>
            <w:vAlign w:val="center"/>
          </w:tcPr>
          <w:p w14:paraId="3D9FFA77"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0,05</w:t>
            </w:r>
          </w:p>
        </w:tc>
        <w:tc>
          <w:tcPr>
            <w:tcW w:w="1077" w:type="dxa"/>
            <w:tcBorders>
              <w:top w:val="nil"/>
              <w:left w:val="nil"/>
              <w:bottom w:val="single" w:sz="4" w:space="0" w:color="auto"/>
              <w:right w:val="single" w:sz="4" w:space="0" w:color="auto"/>
            </w:tcBorders>
            <w:shd w:val="clear" w:color="auto" w:fill="auto"/>
            <w:vAlign w:val="center"/>
          </w:tcPr>
          <w:p w14:paraId="3D587635"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0,11</w:t>
            </w:r>
          </w:p>
        </w:tc>
        <w:tc>
          <w:tcPr>
            <w:tcW w:w="986" w:type="dxa"/>
            <w:tcBorders>
              <w:top w:val="nil"/>
              <w:left w:val="nil"/>
              <w:bottom w:val="single" w:sz="4" w:space="0" w:color="auto"/>
              <w:right w:val="single" w:sz="4" w:space="0" w:color="auto"/>
            </w:tcBorders>
            <w:shd w:val="clear" w:color="auto" w:fill="auto"/>
            <w:vAlign w:val="center"/>
          </w:tcPr>
          <w:p w14:paraId="05BB93F8"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0,36</w:t>
            </w:r>
          </w:p>
        </w:tc>
        <w:tc>
          <w:tcPr>
            <w:tcW w:w="975" w:type="dxa"/>
            <w:tcBorders>
              <w:top w:val="nil"/>
              <w:left w:val="nil"/>
              <w:bottom w:val="single" w:sz="4" w:space="0" w:color="auto"/>
              <w:right w:val="single" w:sz="4" w:space="0" w:color="auto"/>
            </w:tcBorders>
            <w:shd w:val="clear" w:color="auto" w:fill="auto"/>
            <w:vAlign w:val="center"/>
          </w:tcPr>
          <w:p w14:paraId="082833DD"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27,00</w:t>
            </w:r>
          </w:p>
        </w:tc>
        <w:tc>
          <w:tcPr>
            <w:tcW w:w="1041" w:type="dxa"/>
            <w:tcBorders>
              <w:top w:val="nil"/>
              <w:left w:val="nil"/>
              <w:bottom w:val="single" w:sz="4" w:space="0" w:color="auto"/>
              <w:right w:val="single" w:sz="4" w:space="0" w:color="auto"/>
            </w:tcBorders>
            <w:shd w:val="clear" w:color="auto" w:fill="auto"/>
            <w:vAlign w:val="center"/>
          </w:tcPr>
          <w:p w14:paraId="095A638E"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28,60</w:t>
            </w:r>
          </w:p>
        </w:tc>
      </w:tr>
      <w:tr w:rsidR="00A044B4" w:rsidRPr="00722D43" w14:paraId="723840F0" w14:textId="77777777" w:rsidTr="00E22E32">
        <w:trPr>
          <w:trHeight w:val="227"/>
        </w:trPr>
        <w:tc>
          <w:tcPr>
            <w:tcW w:w="1643" w:type="dxa"/>
            <w:tcBorders>
              <w:top w:val="nil"/>
              <w:left w:val="single" w:sz="4" w:space="0" w:color="auto"/>
              <w:bottom w:val="single" w:sz="4" w:space="0" w:color="auto"/>
              <w:right w:val="single" w:sz="4" w:space="0" w:color="auto"/>
            </w:tcBorders>
            <w:shd w:val="clear" w:color="auto" w:fill="auto"/>
            <w:vAlign w:val="center"/>
          </w:tcPr>
          <w:p w14:paraId="7164C53B" w14:textId="77777777" w:rsidR="00A044B4" w:rsidRPr="002C7C38" w:rsidRDefault="00A044B4" w:rsidP="00E22E32">
            <w:pPr>
              <w:spacing w:line="240" w:lineRule="auto"/>
              <w:jc w:val="center"/>
              <w:rPr>
                <w:rFonts w:eastAsia="Times New Roman"/>
                <w:color w:val="000000"/>
                <w:sz w:val="22"/>
                <w:lang w:eastAsia="ru-RU"/>
              </w:rPr>
            </w:pPr>
            <w:r w:rsidRPr="002C7C38">
              <w:rPr>
                <w:rFonts w:eastAsia="Times New Roman"/>
                <w:color w:val="000000"/>
                <w:sz w:val="22"/>
                <w:lang w:eastAsia="ru-RU"/>
              </w:rPr>
              <w:t>п. Мулино</w:t>
            </w:r>
          </w:p>
        </w:tc>
        <w:tc>
          <w:tcPr>
            <w:tcW w:w="1030" w:type="dxa"/>
            <w:tcBorders>
              <w:top w:val="nil"/>
              <w:left w:val="nil"/>
              <w:bottom w:val="single" w:sz="4" w:space="0" w:color="auto"/>
              <w:right w:val="single" w:sz="4" w:space="0" w:color="auto"/>
            </w:tcBorders>
            <w:shd w:val="clear" w:color="auto" w:fill="auto"/>
            <w:vAlign w:val="center"/>
          </w:tcPr>
          <w:p w14:paraId="41EF6CAF"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8446</w:t>
            </w:r>
          </w:p>
        </w:tc>
        <w:tc>
          <w:tcPr>
            <w:tcW w:w="1050" w:type="dxa"/>
            <w:tcBorders>
              <w:top w:val="nil"/>
              <w:left w:val="nil"/>
              <w:bottom w:val="single" w:sz="4" w:space="0" w:color="auto"/>
              <w:right w:val="single" w:sz="4" w:space="0" w:color="auto"/>
            </w:tcBorders>
            <w:shd w:val="clear" w:color="auto" w:fill="auto"/>
            <w:vAlign w:val="center"/>
          </w:tcPr>
          <w:p w14:paraId="19293FFB"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180,00</w:t>
            </w:r>
          </w:p>
        </w:tc>
        <w:tc>
          <w:tcPr>
            <w:tcW w:w="1211" w:type="dxa"/>
            <w:tcBorders>
              <w:top w:val="nil"/>
              <w:left w:val="nil"/>
              <w:bottom w:val="single" w:sz="4" w:space="0" w:color="auto"/>
              <w:right w:val="single" w:sz="4" w:space="0" w:color="auto"/>
            </w:tcBorders>
            <w:shd w:val="clear" w:color="auto" w:fill="auto"/>
            <w:vAlign w:val="center"/>
          </w:tcPr>
          <w:p w14:paraId="5E8841D2"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1 520,28</w:t>
            </w:r>
          </w:p>
        </w:tc>
        <w:tc>
          <w:tcPr>
            <w:tcW w:w="1047" w:type="dxa"/>
            <w:tcBorders>
              <w:top w:val="nil"/>
              <w:left w:val="nil"/>
              <w:bottom w:val="single" w:sz="4" w:space="0" w:color="auto"/>
              <w:right w:val="single" w:sz="4" w:space="0" w:color="auto"/>
            </w:tcBorders>
            <w:shd w:val="clear" w:color="auto" w:fill="auto"/>
            <w:vAlign w:val="center"/>
          </w:tcPr>
          <w:p w14:paraId="2C51F3A0"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76,01</w:t>
            </w:r>
          </w:p>
        </w:tc>
        <w:tc>
          <w:tcPr>
            <w:tcW w:w="1077" w:type="dxa"/>
            <w:tcBorders>
              <w:top w:val="nil"/>
              <w:left w:val="nil"/>
              <w:bottom w:val="single" w:sz="4" w:space="0" w:color="auto"/>
              <w:right w:val="single" w:sz="4" w:space="0" w:color="auto"/>
            </w:tcBorders>
            <w:shd w:val="clear" w:color="auto" w:fill="auto"/>
            <w:vAlign w:val="center"/>
          </w:tcPr>
          <w:p w14:paraId="5EFC0EE6"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152,03</w:t>
            </w:r>
          </w:p>
        </w:tc>
        <w:tc>
          <w:tcPr>
            <w:tcW w:w="986" w:type="dxa"/>
            <w:tcBorders>
              <w:top w:val="nil"/>
              <w:left w:val="nil"/>
              <w:bottom w:val="single" w:sz="4" w:space="0" w:color="auto"/>
              <w:right w:val="single" w:sz="4" w:space="0" w:color="auto"/>
            </w:tcBorders>
            <w:shd w:val="clear" w:color="auto" w:fill="auto"/>
            <w:vAlign w:val="center"/>
          </w:tcPr>
          <w:p w14:paraId="06D47C3A"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506,76</w:t>
            </w:r>
          </w:p>
        </w:tc>
        <w:tc>
          <w:tcPr>
            <w:tcW w:w="975" w:type="dxa"/>
            <w:tcBorders>
              <w:top w:val="nil"/>
              <w:left w:val="nil"/>
              <w:bottom w:val="single" w:sz="4" w:space="0" w:color="auto"/>
              <w:right w:val="single" w:sz="4" w:space="0" w:color="auto"/>
            </w:tcBorders>
            <w:shd w:val="clear" w:color="auto" w:fill="auto"/>
            <w:vAlign w:val="center"/>
          </w:tcPr>
          <w:p w14:paraId="20AE7B6A"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45,00</w:t>
            </w:r>
          </w:p>
        </w:tc>
        <w:tc>
          <w:tcPr>
            <w:tcW w:w="1041" w:type="dxa"/>
            <w:tcBorders>
              <w:top w:val="nil"/>
              <w:left w:val="nil"/>
              <w:bottom w:val="single" w:sz="4" w:space="0" w:color="auto"/>
              <w:right w:val="single" w:sz="4" w:space="0" w:color="auto"/>
            </w:tcBorders>
            <w:shd w:val="clear" w:color="auto" w:fill="auto"/>
            <w:vAlign w:val="center"/>
          </w:tcPr>
          <w:p w14:paraId="60C149C7"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2 300,08</w:t>
            </w:r>
          </w:p>
        </w:tc>
      </w:tr>
      <w:tr w:rsidR="00A044B4" w:rsidRPr="00722D43" w14:paraId="3941A6CD" w14:textId="77777777" w:rsidTr="00E22E32">
        <w:trPr>
          <w:trHeight w:val="227"/>
        </w:trPr>
        <w:tc>
          <w:tcPr>
            <w:tcW w:w="1643" w:type="dxa"/>
            <w:tcBorders>
              <w:top w:val="nil"/>
              <w:left w:val="single" w:sz="4" w:space="0" w:color="auto"/>
              <w:bottom w:val="single" w:sz="4" w:space="0" w:color="auto"/>
              <w:right w:val="single" w:sz="4" w:space="0" w:color="auto"/>
            </w:tcBorders>
            <w:shd w:val="clear" w:color="auto" w:fill="auto"/>
            <w:vAlign w:val="center"/>
          </w:tcPr>
          <w:p w14:paraId="73203BBC" w14:textId="77777777" w:rsidR="00A044B4" w:rsidRPr="002C7C38" w:rsidRDefault="00A044B4" w:rsidP="00E22E32">
            <w:pPr>
              <w:spacing w:line="240" w:lineRule="auto"/>
              <w:jc w:val="center"/>
              <w:rPr>
                <w:rFonts w:eastAsia="Times New Roman"/>
                <w:color w:val="000000"/>
                <w:sz w:val="22"/>
                <w:lang w:eastAsia="ru-RU"/>
              </w:rPr>
            </w:pPr>
            <w:r w:rsidRPr="002C7C38">
              <w:rPr>
                <w:rFonts w:eastAsia="Times New Roman"/>
                <w:color w:val="000000"/>
                <w:sz w:val="22"/>
                <w:lang w:eastAsia="ru-RU"/>
              </w:rPr>
              <w:t>п. Новосмолинский</w:t>
            </w:r>
          </w:p>
        </w:tc>
        <w:tc>
          <w:tcPr>
            <w:tcW w:w="1030" w:type="dxa"/>
            <w:tcBorders>
              <w:top w:val="nil"/>
              <w:left w:val="nil"/>
              <w:bottom w:val="single" w:sz="4" w:space="0" w:color="auto"/>
              <w:right w:val="single" w:sz="4" w:space="0" w:color="auto"/>
            </w:tcBorders>
            <w:shd w:val="clear" w:color="auto" w:fill="auto"/>
            <w:vAlign w:val="center"/>
          </w:tcPr>
          <w:p w14:paraId="36A08193"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4933</w:t>
            </w:r>
          </w:p>
        </w:tc>
        <w:tc>
          <w:tcPr>
            <w:tcW w:w="1050" w:type="dxa"/>
            <w:tcBorders>
              <w:top w:val="nil"/>
              <w:left w:val="nil"/>
              <w:bottom w:val="single" w:sz="4" w:space="0" w:color="auto"/>
              <w:right w:val="single" w:sz="4" w:space="0" w:color="auto"/>
            </w:tcBorders>
            <w:shd w:val="clear" w:color="auto" w:fill="auto"/>
            <w:vAlign w:val="center"/>
          </w:tcPr>
          <w:p w14:paraId="4697BBFE"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180,00</w:t>
            </w:r>
          </w:p>
        </w:tc>
        <w:tc>
          <w:tcPr>
            <w:tcW w:w="1211" w:type="dxa"/>
            <w:tcBorders>
              <w:top w:val="nil"/>
              <w:left w:val="nil"/>
              <w:bottom w:val="single" w:sz="4" w:space="0" w:color="auto"/>
              <w:right w:val="single" w:sz="4" w:space="0" w:color="auto"/>
            </w:tcBorders>
            <w:shd w:val="clear" w:color="auto" w:fill="auto"/>
            <w:vAlign w:val="center"/>
          </w:tcPr>
          <w:p w14:paraId="4613E613"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887,94</w:t>
            </w:r>
          </w:p>
        </w:tc>
        <w:tc>
          <w:tcPr>
            <w:tcW w:w="1047" w:type="dxa"/>
            <w:tcBorders>
              <w:top w:val="nil"/>
              <w:left w:val="nil"/>
              <w:bottom w:val="single" w:sz="4" w:space="0" w:color="auto"/>
              <w:right w:val="single" w:sz="4" w:space="0" w:color="auto"/>
            </w:tcBorders>
            <w:shd w:val="clear" w:color="auto" w:fill="auto"/>
            <w:vAlign w:val="center"/>
          </w:tcPr>
          <w:p w14:paraId="046E48D6"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44,40</w:t>
            </w:r>
          </w:p>
        </w:tc>
        <w:tc>
          <w:tcPr>
            <w:tcW w:w="1077" w:type="dxa"/>
            <w:tcBorders>
              <w:top w:val="nil"/>
              <w:left w:val="nil"/>
              <w:bottom w:val="single" w:sz="4" w:space="0" w:color="auto"/>
              <w:right w:val="single" w:sz="4" w:space="0" w:color="auto"/>
            </w:tcBorders>
            <w:shd w:val="clear" w:color="auto" w:fill="auto"/>
            <w:vAlign w:val="center"/>
          </w:tcPr>
          <w:p w14:paraId="15ECFCBB"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88,79</w:t>
            </w:r>
          </w:p>
        </w:tc>
        <w:tc>
          <w:tcPr>
            <w:tcW w:w="986" w:type="dxa"/>
            <w:tcBorders>
              <w:top w:val="nil"/>
              <w:left w:val="nil"/>
              <w:bottom w:val="single" w:sz="4" w:space="0" w:color="auto"/>
              <w:right w:val="single" w:sz="4" w:space="0" w:color="auto"/>
            </w:tcBorders>
            <w:shd w:val="clear" w:color="auto" w:fill="auto"/>
            <w:vAlign w:val="center"/>
          </w:tcPr>
          <w:p w14:paraId="3FA8543F"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295,98</w:t>
            </w:r>
          </w:p>
        </w:tc>
        <w:tc>
          <w:tcPr>
            <w:tcW w:w="975" w:type="dxa"/>
            <w:tcBorders>
              <w:top w:val="nil"/>
              <w:left w:val="nil"/>
              <w:bottom w:val="single" w:sz="4" w:space="0" w:color="auto"/>
              <w:right w:val="single" w:sz="4" w:space="0" w:color="auto"/>
            </w:tcBorders>
            <w:shd w:val="clear" w:color="auto" w:fill="auto"/>
            <w:vAlign w:val="center"/>
          </w:tcPr>
          <w:p w14:paraId="37B4C536"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45,00</w:t>
            </w:r>
          </w:p>
        </w:tc>
        <w:tc>
          <w:tcPr>
            <w:tcW w:w="1041" w:type="dxa"/>
            <w:tcBorders>
              <w:top w:val="nil"/>
              <w:left w:val="nil"/>
              <w:bottom w:val="single" w:sz="4" w:space="0" w:color="auto"/>
              <w:right w:val="single" w:sz="4" w:space="0" w:color="auto"/>
            </w:tcBorders>
            <w:shd w:val="clear" w:color="auto" w:fill="auto"/>
            <w:vAlign w:val="center"/>
          </w:tcPr>
          <w:p w14:paraId="2CFE77AB"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1 362,11</w:t>
            </w:r>
          </w:p>
        </w:tc>
      </w:tr>
      <w:tr w:rsidR="00A044B4" w:rsidRPr="00722D43" w14:paraId="12834F94" w14:textId="77777777" w:rsidTr="00E22E32">
        <w:trPr>
          <w:trHeight w:val="227"/>
        </w:trPr>
        <w:tc>
          <w:tcPr>
            <w:tcW w:w="1643" w:type="dxa"/>
            <w:tcBorders>
              <w:top w:val="nil"/>
              <w:left w:val="single" w:sz="4" w:space="0" w:color="auto"/>
              <w:bottom w:val="single" w:sz="4" w:space="0" w:color="auto"/>
              <w:right w:val="single" w:sz="4" w:space="0" w:color="auto"/>
            </w:tcBorders>
            <w:shd w:val="clear" w:color="auto" w:fill="auto"/>
            <w:vAlign w:val="center"/>
          </w:tcPr>
          <w:p w14:paraId="26A8CB7C" w14:textId="77777777" w:rsidR="00A044B4" w:rsidRPr="002C7C38" w:rsidRDefault="00A044B4" w:rsidP="00E22E32">
            <w:pPr>
              <w:spacing w:line="240" w:lineRule="auto"/>
              <w:jc w:val="center"/>
              <w:rPr>
                <w:rFonts w:eastAsia="Times New Roman"/>
                <w:color w:val="000000"/>
                <w:sz w:val="22"/>
                <w:lang w:eastAsia="ru-RU"/>
              </w:rPr>
            </w:pPr>
            <w:r w:rsidRPr="002C7C38">
              <w:rPr>
                <w:rFonts w:eastAsia="Times New Roman"/>
                <w:color w:val="000000"/>
                <w:sz w:val="22"/>
                <w:lang w:eastAsia="ru-RU"/>
              </w:rPr>
              <w:t>п. Охлопково</w:t>
            </w:r>
          </w:p>
        </w:tc>
        <w:tc>
          <w:tcPr>
            <w:tcW w:w="1030" w:type="dxa"/>
            <w:tcBorders>
              <w:top w:val="nil"/>
              <w:left w:val="nil"/>
              <w:bottom w:val="single" w:sz="4" w:space="0" w:color="auto"/>
              <w:right w:val="single" w:sz="4" w:space="0" w:color="auto"/>
            </w:tcBorders>
            <w:shd w:val="clear" w:color="auto" w:fill="auto"/>
            <w:vAlign w:val="center"/>
          </w:tcPr>
          <w:p w14:paraId="349312B0"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85</w:t>
            </w:r>
          </w:p>
        </w:tc>
        <w:tc>
          <w:tcPr>
            <w:tcW w:w="1050" w:type="dxa"/>
            <w:tcBorders>
              <w:top w:val="nil"/>
              <w:left w:val="nil"/>
              <w:bottom w:val="single" w:sz="4" w:space="0" w:color="auto"/>
              <w:right w:val="single" w:sz="4" w:space="0" w:color="auto"/>
            </w:tcBorders>
            <w:shd w:val="clear" w:color="auto" w:fill="auto"/>
            <w:vAlign w:val="center"/>
          </w:tcPr>
          <w:p w14:paraId="0940BE16"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180,00</w:t>
            </w:r>
          </w:p>
        </w:tc>
        <w:tc>
          <w:tcPr>
            <w:tcW w:w="1211" w:type="dxa"/>
            <w:tcBorders>
              <w:top w:val="nil"/>
              <w:left w:val="nil"/>
              <w:bottom w:val="single" w:sz="4" w:space="0" w:color="auto"/>
              <w:right w:val="single" w:sz="4" w:space="0" w:color="auto"/>
            </w:tcBorders>
            <w:shd w:val="clear" w:color="auto" w:fill="auto"/>
            <w:vAlign w:val="center"/>
          </w:tcPr>
          <w:p w14:paraId="13C904CC"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15,30</w:t>
            </w:r>
          </w:p>
        </w:tc>
        <w:tc>
          <w:tcPr>
            <w:tcW w:w="1047" w:type="dxa"/>
            <w:tcBorders>
              <w:top w:val="nil"/>
              <w:left w:val="nil"/>
              <w:bottom w:val="single" w:sz="4" w:space="0" w:color="auto"/>
              <w:right w:val="single" w:sz="4" w:space="0" w:color="auto"/>
            </w:tcBorders>
            <w:shd w:val="clear" w:color="auto" w:fill="auto"/>
            <w:vAlign w:val="center"/>
          </w:tcPr>
          <w:p w14:paraId="21C9BF6F"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0,77</w:t>
            </w:r>
          </w:p>
        </w:tc>
        <w:tc>
          <w:tcPr>
            <w:tcW w:w="1077" w:type="dxa"/>
            <w:tcBorders>
              <w:top w:val="nil"/>
              <w:left w:val="nil"/>
              <w:bottom w:val="single" w:sz="4" w:space="0" w:color="auto"/>
              <w:right w:val="single" w:sz="4" w:space="0" w:color="auto"/>
            </w:tcBorders>
            <w:shd w:val="clear" w:color="auto" w:fill="auto"/>
            <w:vAlign w:val="center"/>
          </w:tcPr>
          <w:p w14:paraId="53C1B713"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1,53</w:t>
            </w:r>
          </w:p>
        </w:tc>
        <w:tc>
          <w:tcPr>
            <w:tcW w:w="986" w:type="dxa"/>
            <w:tcBorders>
              <w:top w:val="nil"/>
              <w:left w:val="nil"/>
              <w:bottom w:val="single" w:sz="4" w:space="0" w:color="auto"/>
              <w:right w:val="single" w:sz="4" w:space="0" w:color="auto"/>
            </w:tcBorders>
            <w:shd w:val="clear" w:color="auto" w:fill="auto"/>
            <w:vAlign w:val="center"/>
          </w:tcPr>
          <w:p w14:paraId="4999451E"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5,10</w:t>
            </w:r>
          </w:p>
        </w:tc>
        <w:tc>
          <w:tcPr>
            <w:tcW w:w="975" w:type="dxa"/>
            <w:tcBorders>
              <w:top w:val="nil"/>
              <w:left w:val="nil"/>
              <w:bottom w:val="single" w:sz="4" w:space="0" w:color="auto"/>
              <w:right w:val="single" w:sz="4" w:space="0" w:color="auto"/>
            </w:tcBorders>
            <w:shd w:val="clear" w:color="auto" w:fill="auto"/>
            <w:vAlign w:val="center"/>
          </w:tcPr>
          <w:p w14:paraId="17FD7B59"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27,00</w:t>
            </w:r>
          </w:p>
        </w:tc>
        <w:tc>
          <w:tcPr>
            <w:tcW w:w="1041" w:type="dxa"/>
            <w:tcBorders>
              <w:top w:val="nil"/>
              <w:left w:val="nil"/>
              <w:bottom w:val="single" w:sz="4" w:space="0" w:color="auto"/>
              <w:right w:val="single" w:sz="4" w:space="0" w:color="auto"/>
            </w:tcBorders>
            <w:shd w:val="clear" w:color="auto" w:fill="auto"/>
            <w:vAlign w:val="center"/>
          </w:tcPr>
          <w:p w14:paraId="7271CAF0"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49,70</w:t>
            </w:r>
          </w:p>
        </w:tc>
      </w:tr>
      <w:tr w:rsidR="00A044B4" w:rsidRPr="00722D43" w14:paraId="29172C6B" w14:textId="77777777" w:rsidTr="00E22E32">
        <w:trPr>
          <w:trHeight w:val="227"/>
        </w:trPr>
        <w:tc>
          <w:tcPr>
            <w:tcW w:w="1643" w:type="dxa"/>
            <w:tcBorders>
              <w:top w:val="nil"/>
              <w:left w:val="single" w:sz="4" w:space="0" w:color="auto"/>
              <w:bottom w:val="single" w:sz="4" w:space="0" w:color="auto"/>
              <w:right w:val="single" w:sz="4" w:space="0" w:color="auto"/>
            </w:tcBorders>
            <w:shd w:val="clear" w:color="auto" w:fill="auto"/>
            <w:vAlign w:val="center"/>
          </w:tcPr>
          <w:p w14:paraId="529093F1" w14:textId="77777777" w:rsidR="00A044B4" w:rsidRPr="002C7C38" w:rsidRDefault="00A044B4" w:rsidP="00E22E32">
            <w:pPr>
              <w:spacing w:line="240" w:lineRule="auto"/>
              <w:jc w:val="center"/>
              <w:rPr>
                <w:rFonts w:eastAsia="Times New Roman"/>
                <w:color w:val="000000"/>
                <w:sz w:val="22"/>
                <w:lang w:eastAsia="ru-RU"/>
              </w:rPr>
            </w:pPr>
            <w:r w:rsidRPr="002C7C38">
              <w:rPr>
                <w:rFonts w:eastAsia="Times New Roman"/>
                <w:color w:val="000000"/>
                <w:sz w:val="22"/>
                <w:lang w:eastAsia="ru-RU"/>
              </w:rPr>
              <w:t>п. Старая Сейма</w:t>
            </w:r>
          </w:p>
        </w:tc>
        <w:tc>
          <w:tcPr>
            <w:tcW w:w="1030" w:type="dxa"/>
            <w:tcBorders>
              <w:top w:val="nil"/>
              <w:left w:val="nil"/>
              <w:bottom w:val="single" w:sz="4" w:space="0" w:color="auto"/>
              <w:right w:val="single" w:sz="4" w:space="0" w:color="auto"/>
            </w:tcBorders>
            <w:shd w:val="clear" w:color="auto" w:fill="auto"/>
            <w:vAlign w:val="center"/>
          </w:tcPr>
          <w:p w14:paraId="0F8860B7"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13</w:t>
            </w:r>
          </w:p>
        </w:tc>
        <w:tc>
          <w:tcPr>
            <w:tcW w:w="1050" w:type="dxa"/>
            <w:tcBorders>
              <w:top w:val="nil"/>
              <w:left w:val="nil"/>
              <w:bottom w:val="single" w:sz="4" w:space="0" w:color="auto"/>
              <w:right w:val="single" w:sz="4" w:space="0" w:color="auto"/>
            </w:tcBorders>
            <w:shd w:val="clear" w:color="auto" w:fill="auto"/>
            <w:vAlign w:val="center"/>
          </w:tcPr>
          <w:p w14:paraId="7DF30FFD"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180,00</w:t>
            </w:r>
          </w:p>
        </w:tc>
        <w:tc>
          <w:tcPr>
            <w:tcW w:w="1211" w:type="dxa"/>
            <w:tcBorders>
              <w:top w:val="nil"/>
              <w:left w:val="nil"/>
              <w:bottom w:val="single" w:sz="4" w:space="0" w:color="auto"/>
              <w:right w:val="single" w:sz="4" w:space="0" w:color="auto"/>
            </w:tcBorders>
            <w:shd w:val="clear" w:color="auto" w:fill="auto"/>
            <w:vAlign w:val="center"/>
          </w:tcPr>
          <w:p w14:paraId="70B94FFF"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2,34</w:t>
            </w:r>
          </w:p>
        </w:tc>
        <w:tc>
          <w:tcPr>
            <w:tcW w:w="1047" w:type="dxa"/>
            <w:tcBorders>
              <w:top w:val="nil"/>
              <w:left w:val="nil"/>
              <w:bottom w:val="single" w:sz="4" w:space="0" w:color="auto"/>
              <w:right w:val="single" w:sz="4" w:space="0" w:color="auto"/>
            </w:tcBorders>
            <w:shd w:val="clear" w:color="auto" w:fill="auto"/>
            <w:vAlign w:val="center"/>
          </w:tcPr>
          <w:p w14:paraId="103EE9D8"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0,12</w:t>
            </w:r>
          </w:p>
        </w:tc>
        <w:tc>
          <w:tcPr>
            <w:tcW w:w="1077" w:type="dxa"/>
            <w:tcBorders>
              <w:top w:val="nil"/>
              <w:left w:val="nil"/>
              <w:bottom w:val="single" w:sz="4" w:space="0" w:color="auto"/>
              <w:right w:val="single" w:sz="4" w:space="0" w:color="auto"/>
            </w:tcBorders>
            <w:shd w:val="clear" w:color="auto" w:fill="auto"/>
            <w:vAlign w:val="center"/>
          </w:tcPr>
          <w:p w14:paraId="589DAEDA"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0,23</w:t>
            </w:r>
          </w:p>
        </w:tc>
        <w:tc>
          <w:tcPr>
            <w:tcW w:w="986" w:type="dxa"/>
            <w:tcBorders>
              <w:top w:val="nil"/>
              <w:left w:val="nil"/>
              <w:bottom w:val="single" w:sz="4" w:space="0" w:color="auto"/>
              <w:right w:val="single" w:sz="4" w:space="0" w:color="auto"/>
            </w:tcBorders>
            <w:shd w:val="clear" w:color="auto" w:fill="auto"/>
            <w:vAlign w:val="center"/>
          </w:tcPr>
          <w:p w14:paraId="3449C18E"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0,78</w:t>
            </w:r>
          </w:p>
        </w:tc>
        <w:tc>
          <w:tcPr>
            <w:tcW w:w="975" w:type="dxa"/>
            <w:tcBorders>
              <w:top w:val="nil"/>
              <w:left w:val="nil"/>
              <w:bottom w:val="single" w:sz="4" w:space="0" w:color="auto"/>
              <w:right w:val="single" w:sz="4" w:space="0" w:color="auto"/>
            </w:tcBorders>
            <w:shd w:val="clear" w:color="auto" w:fill="auto"/>
            <w:vAlign w:val="center"/>
          </w:tcPr>
          <w:p w14:paraId="0C932EB2"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27,00</w:t>
            </w:r>
          </w:p>
        </w:tc>
        <w:tc>
          <w:tcPr>
            <w:tcW w:w="1041" w:type="dxa"/>
            <w:tcBorders>
              <w:top w:val="nil"/>
              <w:left w:val="nil"/>
              <w:bottom w:val="single" w:sz="4" w:space="0" w:color="auto"/>
              <w:right w:val="single" w:sz="4" w:space="0" w:color="auto"/>
            </w:tcBorders>
            <w:shd w:val="clear" w:color="auto" w:fill="auto"/>
            <w:vAlign w:val="center"/>
          </w:tcPr>
          <w:p w14:paraId="0573086F" w14:textId="77777777" w:rsidR="00A044B4" w:rsidRPr="00D62995"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30,47</w:t>
            </w:r>
          </w:p>
        </w:tc>
      </w:tr>
      <w:tr w:rsidR="00A044B4" w:rsidRPr="00722D43" w14:paraId="1FB5D281" w14:textId="77777777" w:rsidTr="00E22E32">
        <w:trPr>
          <w:trHeight w:val="227"/>
        </w:trPr>
        <w:tc>
          <w:tcPr>
            <w:tcW w:w="1643" w:type="dxa"/>
            <w:tcBorders>
              <w:top w:val="nil"/>
              <w:left w:val="single" w:sz="4" w:space="0" w:color="auto"/>
              <w:bottom w:val="single" w:sz="4" w:space="0" w:color="auto"/>
              <w:right w:val="single" w:sz="4" w:space="0" w:color="auto"/>
            </w:tcBorders>
            <w:shd w:val="clear" w:color="auto" w:fill="auto"/>
            <w:vAlign w:val="center"/>
          </w:tcPr>
          <w:p w14:paraId="790FD125" w14:textId="77777777" w:rsidR="00A044B4" w:rsidRPr="00722D43" w:rsidRDefault="00A044B4" w:rsidP="00E22E32">
            <w:pPr>
              <w:spacing w:line="240" w:lineRule="auto"/>
              <w:jc w:val="center"/>
              <w:rPr>
                <w:rFonts w:eastAsia="Times New Roman"/>
                <w:color w:val="000000"/>
                <w:sz w:val="22"/>
                <w:lang w:eastAsia="ru-RU"/>
              </w:rPr>
            </w:pPr>
            <w:r w:rsidRPr="002C7C38">
              <w:rPr>
                <w:rFonts w:eastAsia="Times New Roman"/>
                <w:color w:val="000000"/>
                <w:sz w:val="22"/>
                <w:lang w:eastAsia="ru-RU"/>
              </w:rPr>
              <w:t>р.п. Ильиногорск</w:t>
            </w:r>
          </w:p>
        </w:tc>
        <w:tc>
          <w:tcPr>
            <w:tcW w:w="1030" w:type="dxa"/>
            <w:tcBorders>
              <w:top w:val="nil"/>
              <w:left w:val="nil"/>
              <w:bottom w:val="single" w:sz="4" w:space="0" w:color="auto"/>
              <w:right w:val="single" w:sz="4" w:space="0" w:color="auto"/>
            </w:tcBorders>
            <w:shd w:val="clear" w:color="auto" w:fill="auto"/>
            <w:vAlign w:val="center"/>
          </w:tcPr>
          <w:p w14:paraId="6ED77532"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6160</w:t>
            </w:r>
          </w:p>
        </w:tc>
        <w:tc>
          <w:tcPr>
            <w:tcW w:w="1050" w:type="dxa"/>
            <w:tcBorders>
              <w:top w:val="nil"/>
              <w:left w:val="nil"/>
              <w:bottom w:val="single" w:sz="4" w:space="0" w:color="auto"/>
              <w:right w:val="single" w:sz="4" w:space="0" w:color="auto"/>
            </w:tcBorders>
            <w:shd w:val="clear" w:color="auto" w:fill="auto"/>
            <w:vAlign w:val="center"/>
          </w:tcPr>
          <w:p w14:paraId="5AB7E9A3"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180,00</w:t>
            </w:r>
          </w:p>
        </w:tc>
        <w:tc>
          <w:tcPr>
            <w:tcW w:w="1211" w:type="dxa"/>
            <w:tcBorders>
              <w:top w:val="nil"/>
              <w:left w:val="nil"/>
              <w:bottom w:val="single" w:sz="4" w:space="0" w:color="auto"/>
              <w:right w:val="single" w:sz="4" w:space="0" w:color="auto"/>
            </w:tcBorders>
            <w:shd w:val="clear" w:color="auto" w:fill="auto"/>
            <w:vAlign w:val="center"/>
          </w:tcPr>
          <w:p w14:paraId="5C8AF066"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1 108,80</w:t>
            </w:r>
          </w:p>
        </w:tc>
        <w:tc>
          <w:tcPr>
            <w:tcW w:w="1047" w:type="dxa"/>
            <w:tcBorders>
              <w:top w:val="nil"/>
              <w:left w:val="nil"/>
              <w:bottom w:val="single" w:sz="4" w:space="0" w:color="auto"/>
              <w:right w:val="single" w:sz="4" w:space="0" w:color="auto"/>
            </w:tcBorders>
            <w:shd w:val="clear" w:color="auto" w:fill="auto"/>
            <w:vAlign w:val="center"/>
          </w:tcPr>
          <w:p w14:paraId="59355F41"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55,44</w:t>
            </w:r>
          </w:p>
        </w:tc>
        <w:tc>
          <w:tcPr>
            <w:tcW w:w="1077" w:type="dxa"/>
            <w:tcBorders>
              <w:top w:val="nil"/>
              <w:left w:val="nil"/>
              <w:bottom w:val="single" w:sz="4" w:space="0" w:color="auto"/>
              <w:right w:val="single" w:sz="4" w:space="0" w:color="auto"/>
            </w:tcBorders>
            <w:shd w:val="clear" w:color="auto" w:fill="auto"/>
            <w:vAlign w:val="center"/>
          </w:tcPr>
          <w:p w14:paraId="6F943786"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110,88</w:t>
            </w:r>
          </w:p>
        </w:tc>
        <w:tc>
          <w:tcPr>
            <w:tcW w:w="986" w:type="dxa"/>
            <w:tcBorders>
              <w:top w:val="nil"/>
              <w:left w:val="nil"/>
              <w:bottom w:val="single" w:sz="4" w:space="0" w:color="auto"/>
              <w:right w:val="single" w:sz="4" w:space="0" w:color="auto"/>
            </w:tcBorders>
            <w:shd w:val="clear" w:color="auto" w:fill="auto"/>
            <w:vAlign w:val="center"/>
          </w:tcPr>
          <w:p w14:paraId="2422F3A3"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369,60</w:t>
            </w:r>
          </w:p>
        </w:tc>
        <w:tc>
          <w:tcPr>
            <w:tcW w:w="975" w:type="dxa"/>
            <w:tcBorders>
              <w:top w:val="nil"/>
              <w:left w:val="nil"/>
              <w:bottom w:val="single" w:sz="4" w:space="0" w:color="auto"/>
              <w:right w:val="single" w:sz="4" w:space="0" w:color="auto"/>
            </w:tcBorders>
            <w:shd w:val="clear" w:color="auto" w:fill="auto"/>
            <w:vAlign w:val="center"/>
          </w:tcPr>
          <w:p w14:paraId="6BE973AD"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45,00</w:t>
            </w:r>
          </w:p>
        </w:tc>
        <w:tc>
          <w:tcPr>
            <w:tcW w:w="1041" w:type="dxa"/>
            <w:tcBorders>
              <w:top w:val="nil"/>
              <w:left w:val="nil"/>
              <w:bottom w:val="single" w:sz="4" w:space="0" w:color="auto"/>
              <w:right w:val="single" w:sz="4" w:space="0" w:color="auto"/>
            </w:tcBorders>
            <w:shd w:val="clear" w:color="auto" w:fill="auto"/>
            <w:vAlign w:val="center"/>
          </w:tcPr>
          <w:p w14:paraId="7607AE47"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1 689,72</w:t>
            </w:r>
          </w:p>
        </w:tc>
      </w:tr>
      <w:tr w:rsidR="00A044B4" w:rsidRPr="00722D43" w14:paraId="0EF469B2" w14:textId="77777777" w:rsidTr="00E22E32">
        <w:trPr>
          <w:trHeight w:val="227"/>
        </w:trPr>
        <w:tc>
          <w:tcPr>
            <w:tcW w:w="1643" w:type="dxa"/>
            <w:tcBorders>
              <w:top w:val="nil"/>
              <w:left w:val="single" w:sz="4" w:space="0" w:color="auto"/>
              <w:bottom w:val="single" w:sz="4" w:space="0" w:color="auto"/>
              <w:right w:val="single" w:sz="4" w:space="0" w:color="auto"/>
            </w:tcBorders>
            <w:shd w:val="clear" w:color="auto" w:fill="auto"/>
            <w:vAlign w:val="center"/>
          </w:tcPr>
          <w:p w14:paraId="1D596A52" w14:textId="77777777" w:rsidR="00A044B4" w:rsidRPr="00722D43" w:rsidRDefault="00A044B4" w:rsidP="00E22E32">
            <w:pPr>
              <w:spacing w:line="240" w:lineRule="auto"/>
              <w:jc w:val="center"/>
              <w:rPr>
                <w:rFonts w:eastAsia="Times New Roman"/>
                <w:color w:val="000000"/>
                <w:sz w:val="22"/>
                <w:lang w:eastAsia="ru-RU"/>
              </w:rPr>
            </w:pPr>
            <w:r w:rsidRPr="002C7C38">
              <w:rPr>
                <w:rFonts w:eastAsia="Times New Roman"/>
                <w:color w:val="000000"/>
                <w:sz w:val="22"/>
                <w:lang w:eastAsia="ru-RU"/>
              </w:rPr>
              <w:t>р. п. Решетиха</w:t>
            </w:r>
          </w:p>
        </w:tc>
        <w:tc>
          <w:tcPr>
            <w:tcW w:w="1030" w:type="dxa"/>
            <w:tcBorders>
              <w:top w:val="nil"/>
              <w:left w:val="nil"/>
              <w:bottom w:val="single" w:sz="4" w:space="0" w:color="auto"/>
              <w:right w:val="single" w:sz="4" w:space="0" w:color="auto"/>
            </w:tcBorders>
            <w:shd w:val="clear" w:color="auto" w:fill="auto"/>
            <w:vAlign w:val="center"/>
          </w:tcPr>
          <w:p w14:paraId="0A507BE6"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6513</w:t>
            </w:r>
          </w:p>
        </w:tc>
        <w:tc>
          <w:tcPr>
            <w:tcW w:w="1050" w:type="dxa"/>
            <w:tcBorders>
              <w:top w:val="nil"/>
              <w:left w:val="nil"/>
              <w:bottom w:val="single" w:sz="4" w:space="0" w:color="auto"/>
              <w:right w:val="single" w:sz="4" w:space="0" w:color="auto"/>
            </w:tcBorders>
            <w:shd w:val="clear" w:color="auto" w:fill="auto"/>
            <w:vAlign w:val="center"/>
          </w:tcPr>
          <w:p w14:paraId="4CADCB32"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180,00</w:t>
            </w:r>
          </w:p>
        </w:tc>
        <w:tc>
          <w:tcPr>
            <w:tcW w:w="1211" w:type="dxa"/>
            <w:tcBorders>
              <w:top w:val="nil"/>
              <w:left w:val="nil"/>
              <w:bottom w:val="single" w:sz="4" w:space="0" w:color="auto"/>
              <w:right w:val="single" w:sz="4" w:space="0" w:color="auto"/>
            </w:tcBorders>
            <w:shd w:val="clear" w:color="auto" w:fill="auto"/>
            <w:vAlign w:val="center"/>
          </w:tcPr>
          <w:p w14:paraId="4259102F"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1 172,34</w:t>
            </w:r>
          </w:p>
        </w:tc>
        <w:tc>
          <w:tcPr>
            <w:tcW w:w="1047" w:type="dxa"/>
            <w:tcBorders>
              <w:top w:val="nil"/>
              <w:left w:val="nil"/>
              <w:bottom w:val="single" w:sz="4" w:space="0" w:color="auto"/>
              <w:right w:val="single" w:sz="4" w:space="0" w:color="auto"/>
            </w:tcBorders>
            <w:shd w:val="clear" w:color="auto" w:fill="auto"/>
            <w:vAlign w:val="center"/>
          </w:tcPr>
          <w:p w14:paraId="6DCEBECD"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58,62</w:t>
            </w:r>
          </w:p>
        </w:tc>
        <w:tc>
          <w:tcPr>
            <w:tcW w:w="1077" w:type="dxa"/>
            <w:tcBorders>
              <w:top w:val="nil"/>
              <w:left w:val="nil"/>
              <w:bottom w:val="single" w:sz="4" w:space="0" w:color="auto"/>
              <w:right w:val="single" w:sz="4" w:space="0" w:color="auto"/>
            </w:tcBorders>
            <w:shd w:val="clear" w:color="auto" w:fill="auto"/>
            <w:vAlign w:val="center"/>
          </w:tcPr>
          <w:p w14:paraId="2F7AB59C"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117,23</w:t>
            </w:r>
          </w:p>
        </w:tc>
        <w:tc>
          <w:tcPr>
            <w:tcW w:w="986" w:type="dxa"/>
            <w:tcBorders>
              <w:top w:val="nil"/>
              <w:left w:val="nil"/>
              <w:bottom w:val="single" w:sz="4" w:space="0" w:color="auto"/>
              <w:right w:val="single" w:sz="4" w:space="0" w:color="auto"/>
            </w:tcBorders>
            <w:shd w:val="clear" w:color="auto" w:fill="auto"/>
            <w:vAlign w:val="center"/>
          </w:tcPr>
          <w:p w14:paraId="1195F452"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390,78</w:t>
            </w:r>
          </w:p>
        </w:tc>
        <w:tc>
          <w:tcPr>
            <w:tcW w:w="975" w:type="dxa"/>
            <w:tcBorders>
              <w:top w:val="nil"/>
              <w:left w:val="nil"/>
              <w:bottom w:val="single" w:sz="4" w:space="0" w:color="auto"/>
              <w:right w:val="single" w:sz="4" w:space="0" w:color="auto"/>
            </w:tcBorders>
            <w:shd w:val="clear" w:color="auto" w:fill="auto"/>
            <w:vAlign w:val="center"/>
          </w:tcPr>
          <w:p w14:paraId="40CAAEAD"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45,00</w:t>
            </w:r>
          </w:p>
        </w:tc>
        <w:tc>
          <w:tcPr>
            <w:tcW w:w="1041" w:type="dxa"/>
            <w:tcBorders>
              <w:top w:val="nil"/>
              <w:left w:val="nil"/>
              <w:bottom w:val="single" w:sz="4" w:space="0" w:color="auto"/>
              <w:right w:val="single" w:sz="4" w:space="0" w:color="auto"/>
            </w:tcBorders>
            <w:shd w:val="clear" w:color="auto" w:fill="auto"/>
            <w:vAlign w:val="center"/>
          </w:tcPr>
          <w:p w14:paraId="3A9C083A"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1 783,97</w:t>
            </w:r>
          </w:p>
        </w:tc>
      </w:tr>
      <w:tr w:rsidR="00A044B4" w:rsidRPr="00722D43" w14:paraId="69EC3D89" w14:textId="77777777" w:rsidTr="00E22E32">
        <w:trPr>
          <w:trHeight w:val="227"/>
        </w:trPr>
        <w:tc>
          <w:tcPr>
            <w:tcW w:w="1643" w:type="dxa"/>
            <w:tcBorders>
              <w:top w:val="nil"/>
              <w:left w:val="single" w:sz="4" w:space="0" w:color="auto"/>
              <w:bottom w:val="single" w:sz="4" w:space="0" w:color="auto"/>
              <w:right w:val="single" w:sz="4" w:space="0" w:color="auto"/>
            </w:tcBorders>
            <w:shd w:val="clear" w:color="auto" w:fill="auto"/>
            <w:vAlign w:val="center"/>
          </w:tcPr>
          <w:p w14:paraId="51879639" w14:textId="77777777" w:rsidR="00A044B4" w:rsidRPr="00722D43" w:rsidRDefault="00A044B4" w:rsidP="00E22E32">
            <w:pPr>
              <w:spacing w:line="240" w:lineRule="auto"/>
              <w:jc w:val="center"/>
              <w:rPr>
                <w:rFonts w:eastAsia="Times New Roman"/>
                <w:color w:val="000000"/>
                <w:sz w:val="22"/>
                <w:lang w:eastAsia="ru-RU"/>
              </w:rPr>
            </w:pPr>
            <w:r w:rsidRPr="002C7C38">
              <w:rPr>
                <w:rFonts w:eastAsia="Times New Roman"/>
                <w:color w:val="000000"/>
                <w:sz w:val="22"/>
                <w:lang w:eastAsia="ru-RU"/>
              </w:rPr>
              <w:t>р. п. Смолино</w:t>
            </w:r>
          </w:p>
        </w:tc>
        <w:tc>
          <w:tcPr>
            <w:tcW w:w="1030" w:type="dxa"/>
            <w:tcBorders>
              <w:top w:val="nil"/>
              <w:left w:val="nil"/>
              <w:bottom w:val="single" w:sz="4" w:space="0" w:color="auto"/>
              <w:right w:val="single" w:sz="4" w:space="0" w:color="auto"/>
            </w:tcBorders>
            <w:shd w:val="clear" w:color="auto" w:fill="auto"/>
            <w:vAlign w:val="center"/>
          </w:tcPr>
          <w:p w14:paraId="599AEA43"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2387</w:t>
            </w:r>
          </w:p>
        </w:tc>
        <w:tc>
          <w:tcPr>
            <w:tcW w:w="1050" w:type="dxa"/>
            <w:tcBorders>
              <w:top w:val="nil"/>
              <w:left w:val="nil"/>
              <w:bottom w:val="single" w:sz="4" w:space="0" w:color="auto"/>
              <w:right w:val="single" w:sz="4" w:space="0" w:color="auto"/>
            </w:tcBorders>
            <w:shd w:val="clear" w:color="auto" w:fill="auto"/>
            <w:vAlign w:val="center"/>
          </w:tcPr>
          <w:p w14:paraId="2719F936"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180,00</w:t>
            </w:r>
          </w:p>
        </w:tc>
        <w:tc>
          <w:tcPr>
            <w:tcW w:w="1211" w:type="dxa"/>
            <w:tcBorders>
              <w:top w:val="nil"/>
              <w:left w:val="nil"/>
              <w:bottom w:val="single" w:sz="4" w:space="0" w:color="auto"/>
              <w:right w:val="single" w:sz="4" w:space="0" w:color="auto"/>
            </w:tcBorders>
            <w:shd w:val="clear" w:color="auto" w:fill="auto"/>
            <w:vAlign w:val="center"/>
          </w:tcPr>
          <w:p w14:paraId="2A7A6389"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429,66</w:t>
            </w:r>
          </w:p>
        </w:tc>
        <w:tc>
          <w:tcPr>
            <w:tcW w:w="1047" w:type="dxa"/>
            <w:tcBorders>
              <w:top w:val="nil"/>
              <w:left w:val="nil"/>
              <w:bottom w:val="single" w:sz="4" w:space="0" w:color="auto"/>
              <w:right w:val="single" w:sz="4" w:space="0" w:color="auto"/>
            </w:tcBorders>
            <w:shd w:val="clear" w:color="auto" w:fill="auto"/>
            <w:vAlign w:val="center"/>
          </w:tcPr>
          <w:p w14:paraId="34494D38"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21,48</w:t>
            </w:r>
          </w:p>
        </w:tc>
        <w:tc>
          <w:tcPr>
            <w:tcW w:w="1077" w:type="dxa"/>
            <w:tcBorders>
              <w:top w:val="nil"/>
              <w:left w:val="nil"/>
              <w:bottom w:val="single" w:sz="4" w:space="0" w:color="auto"/>
              <w:right w:val="single" w:sz="4" w:space="0" w:color="auto"/>
            </w:tcBorders>
            <w:shd w:val="clear" w:color="auto" w:fill="auto"/>
            <w:vAlign w:val="center"/>
          </w:tcPr>
          <w:p w14:paraId="7B243DFF"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42,97</w:t>
            </w:r>
          </w:p>
        </w:tc>
        <w:tc>
          <w:tcPr>
            <w:tcW w:w="986" w:type="dxa"/>
            <w:tcBorders>
              <w:top w:val="nil"/>
              <w:left w:val="nil"/>
              <w:bottom w:val="single" w:sz="4" w:space="0" w:color="auto"/>
              <w:right w:val="single" w:sz="4" w:space="0" w:color="auto"/>
            </w:tcBorders>
            <w:shd w:val="clear" w:color="auto" w:fill="auto"/>
            <w:vAlign w:val="center"/>
          </w:tcPr>
          <w:p w14:paraId="386B6BFA"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143,22</w:t>
            </w:r>
          </w:p>
        </w:tc>
        <w:tc>
          <w:tcPr>
            <w:tcW w:w="975" w:type="dxa"/>
            <w:tcBorders>
              <w:top w:val="nil"/>
              <w:left w:val="nil"/>
              <w:bottom w:val="single" w:sz="4" w:space="0" w:color="auto"/>
              <w:right w:val="single" w:sz="4" w:space="0" w:color="auto"/>
            </w:tcBorders>
            <w:shd w:val="clear" w:color="auto" w:fill="auto"/>
            <w:vAlign w:val="center"/>
          </w:tcPr>
          <w:p w14:paraId="0C1A37E8"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45,00</w:t>
            </w:r>
          </w:p>
        </w:tc>
        <w:tc>
          <w:tcPr>
            <w:tcW w:w="1041" w:type="dxa"/>
            <w:tcBorders>
              <w:top w:val="nil"/>
              <w:left w:val="nil"/>
              <w:bottom w:val="single" w:sz="4" w:space="0" w:color="auto"/>
              <w:right w:val="single" w:sz="4" w:space="0" w:color="auto"/>
            </w:tcBorders>
            <w:shd w:val="clear" w:color="auto" w:fill="auto"/>
            <w:vAlign w:val="center"/>
          </w:tcPr>
          <w:p w14:paraId="64DF69D7"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682,33</w:t>
            </w:r>
          </w:p>
        </w:tc>
      </w:tr>
      <w:tr w:rsidR="00A044B4" w:rsidRPr="00722D43" w14:paraId="2B48B152" w14:textId="77777777" w:rsidTr="00E22E32">
        <w:trPr>
          <w:trHeight w:val="227"/>
        </w:trPr>
        <w:tc>
          <w:tcPr>
            <w:tcW w:w="1643" w:type="dxa"/>
            <w:tcBorders>
              <w:top w:val="nil"/>
              <w:left w:val="single" w:sz="4" w:space="0" w:color="auto"/>
              <w:bottom w:val="single" w:sz="4" w:space="0" w:color="auto"/>
              <w:right w:val="single" w:sz="4" w:space="0" w:color="auto"/>
            </w:tcBorders>
            <w:shd w:val="clear" w:color="auto" w:fill="auto"/>
            <w:vAlign w:val="center"/>
          </w:tcPr>
          <w:p w14:paraId="2701A835" w14:textId="77777777" w:rsidR="00A044B4" w:rsidRPr="00722D43" w:rsidRDefault="00A044B4" w:rsidP="00E22E32">
            <w:pPr>
              <w:spacing w:line="240" w:lineRule="auto"/>
              <w:jc w:val="center"/>
              <w:rPr>
                <w:rFonts w:eastAsia="Times New Roman"/>
                <w:color w:val="000000"/>
                <w:sz w:val="22"/>
                <w:lang w:eastAsia="ru-RU"/>
              </w:rPr>
            </w:pPr>
            <w:r w:rsidRPr="002C7C38">
              <w:rPr>
                <w:rFonts w:eastAsia="Times New Roman"/>
                <w:color w:val="000000"/>
                <w:sz w:val="22"/>
                <w:lang w:eastAsia="ru-RU"/>
              </w:rPr>
              <w:t>р. п. Фролищи</w:t>
            </w:r>
          </w:p>
        </w:tc>
        <w:tc>
          <w:tcPr>
            <w:tcW w:w="1030" w:type="dxa"/>
            <w:tcBorders>
              <w:top w:val="nil"/>
              <w:left w:val="nil"/>
              <w:bottom w:val="single" w:sz="4" w:space="0" w:color="auto"/>
              <w:right w:val="single" w:sz="4" w:space="0" w:color="auto"/>
            </w:tcBorders>
            <w:shd w:val="clear" w:color="auto" w:fill="auto"/>
            <w:vAlign w:val="center"/>
          </w:tcPr>
          <w:p w14:paraId="059EC144"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1215</w:t>
            </w:r>
          </w:p>
        </w:tc>
        <w:tc>
          <w:tcPr>
            <w:tcW w:w="1050" w:type="dxa"/>
            <w:tcBorders>
              <w:top w:val="nil"/>
              <w:left w:val="nil"/>
              <w:bottom w:val="single" w:sz="4" w:space="0" w:color="auto"/>
              <w:right w:val="single" w:sz="4" w:space="0" w:color="auto"/>
            </w:tcBorders>
            <w:shd w:val="clear" w:color="auto" w:fill="auto"/>
            <w:vAlign w:val="center"/>
          </w:tcPr>
          <w:p w14:paraId="3668F02C"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180,00</w:t>
            </w:r>
          </w:p>
        </w:tc>
        <w:tc>
          <w:tcPr>
            <w:tcW w:w="1211" w:type="dxa"/>
            <w:tcBorders>
              <w:top w:val="nil"/>
              <w:left w:val="nil"/>
              <w:bottom w:val="single" w:sz="4" w:space="0" w:color="auto"/>
              <w:right w:val="single" w:sz="4" w:space="0" w:color="auto"/>
            </w:tcBorders>
            <w:shd w:val="clear" w:color="auto" w:fill="auto"/>
            <w:vAlign w:val="center"/>
          </w:tcPr>
          <w:p w14:paraId="72D290BD"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218,70</w:t>
            </w:r>
          </w:p>
        </w:tc>
        <w:tc>
          <w:tcPr>
            <w:tcW w:w="1047" w:type="dxa"/>
            <w:tcBorders>
              <w:top w:val="nil"/>
              <w:left w:val="nil"/>
              <w:bottom w:val="single" w:sz="4" w:space="0" w:color="auto"/>
              <w:right w:val="single" w:sz="4" w:space="0" w:color="auto"/>
            </w:tcBorders>
            <w:shd w:val="clear" w:color="auto" w:fill="auto"/>
            <w:vAlign w:val="center"/>
          </w:tcPr>
          <w:p w14:paraId="13078AD0"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10,94</w:t>
            </w:r>
          </w:p>
        </w:tc>
        <w:tc>
          <w:tcPr>
            <w:tcW w:w="1077" w:type="dxa"/>
            <w:tcBorders>
              <w:top w:val="nil"/>
              <w:left w:val="nil"/>
              <w:bottom w:val="single" w:sz="4" w:space="0" w:color="auto"/>
              <w:right w:val="single" w:sz="4" w:space="0" w:color="auto"/>
            </w:tcBorders>
            <w:shd w:val="clear" w:color="auto" w:fill="auto"/>
            <w:vAlign w:val="center"/>
          </w:tcPr>
          <w:p w14:paraId="2365139F"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21,87</w:t>
            </w:r>
          </w:p>
        </w:tc>
        <w:tc>
          <w:tcPr>
            <w:tcW w:w="986" w:type="dxa"/>
            <w:tcBorders>
              <w:top w:val="nil"/>
              <w:left w:val="nil"/>
              <w:bottom w:val="single" w:sz="4" w:space="0" w:color="auto"/>
              <w:right w:val="single" w:sz="4" w:space="0" w:color="auto"/>
            </w:tcBorders>
            <w:shd w:val="clear" w:color="auto" w:fill="auto"/>
            <w:vAlign w:val="center"/>
          </w:tcPr>
          <w:p w14:paraId="77AE8E3B"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72,90</w:t>
            </w:r>
          </w:p>
        </w:tc>
        <w:tc>
          <w:tcPr>
            <w:tcW w:w="975" w:type="dxa"/>
            <w:tcBorders>
              <w:top w:val="nil"/>
              <w:left w:val="nil"/>
              <w:bottom w:val="single" w:sz="4" w:space="0" w:color="auto"/>
              <w:right w:val="single" w:sz="4" w:space="0" w:color="auto"/>
            </w:tcBorders>
            <w:shd w:val="clear" w:color="auto" w:fill="auto"/>
            <w:vAlign w:val="center"/>
          </w:tcPr>
          <w:p w14:paraId="7E93549B"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45,00</w:t>
            </w:r>
          </w:p>
        </w:tc>
        <w:tc>
          <w:tcPr>
            <w:tcW w:w="1041" w:type="dxa"/>
            <w:tcBorders>
              <w:top w:val="nil"/>
              <w:left w:val="nil"/>
              <w:bottom w:val="single" w:sz="4" w:space="0" w:color="auto"/>
              <w:right w:val="single" w:sz="4" w:space="0" w:color="auto"/>
            </w:tcBorders>
            <w:shd w:val="clear" w:color="auto" w:fill="auto"/>
            <w:vAlign w:val="center"/>
          </w:tcPr>
          <w:p w14:paraId="7521C327"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369,41</w:t>
            </w:r>
          </w:p>
        </w:tc>
      </w:tr>
      <w:tr w:rsidR="00A044B4" w:rsidRPr="00722D43" w14:paraId="750C57AE" w14:textId="77777777" w:rsidTr="00E22E32">
        <w:trPr>
          <w:trHeight w:val="227"/>
        </w:trPr>
        <w:tc>
          <w:tcPr>
            <w:tcW w:w="1643" w:type="dxa"/>
            <w:tcBorders>
              <w:top w:val="nil"/>
              <w:left w:val="single" w:sz="4" w:space="0" w:color="auto"/>
              <w:bottom w:val="single" w:sz="4" w:space="0" w:color="auto"/>
              <w:right w:val="single" w:sz="4" w:space="0" w:color="auto"/>
            </w:tcBorders>
            <w:shd w:val="clear" w:color="auto" w:fill="auto"/>
            <w:vAlign w:val="center"/>
          </w:tcPr>
          <w:p w14:paraId="1EC75DE6" w14:textId="77777777" w:rsidR="00A044B4" w:rsidRPr="00722D43" w:rsidRDefault="00A044B4" w:rsidP="00E22E32">
            <w:pPr>
              <w:spacing w:line="240" w:lineRule="auto"/>
              <w:jc w:val="center"/>
              <w:rPr>
                <w:rFonts w:eastAsia="Times New Roman"/>
                <w:color w:val="000000"/>
                <w:sz w:val="22"/>
                <w:lang w:eastAsia="ru-RU"/>
              </w:rPr>
            </w:pPr>
            <w:r w:rsidRPr="002C7C38">
              <w:rPr>
                <w:rFonts w:eastAsia="Times New Roman"/>
                <w:color w:val="000000"/>
                <w:sz w:val="22"/>
                <w:lang w:eastAsia="ru-RU"/>
              </w:rPr>
              <w:t>р.п. Центральный</w:t>
            </w:r>
          </w:p>
        </w:tc>
        <w:tc>
          <w:tcPr>
            <w:tcW w:w="1030" w:type="dxa"/>
            <w:tcBorders>
              <w:top w:val="nil"/>
              <w:left w:val="nil"/>
              <w:bottom w:val="single" w:sz="4" w:space="0" w:color="auto"/>
              <w:right w:val="single" w:sz="4" w:space="0" w:color="auto"/>
            </w:tcBorders>
            <w:shd w:val="clear" w:color="auto" w:fill="auto"/>
            <w:vAlign w:val="center"/>
          </w:tcPr>
          <w:p w14:paraId="616A027D"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1567</w:t>
            </w:r>
          </w:p>
        </w:tc>
        <w:tc>
          <w:tcPr>
            <w:tcW w:w="1050" w:type="dxa"/>
            <w:tcBorders>
              <w:top w:val="nil"/>
              <w:left w:val="nil"/>
              <w:bottom w:val="single" w:sz="4" w:space="0" w:color="auto"/>
              <w:right w:val="single" w:sz="4" w:space="0" w:color="auto"/>
            </w:tcBorders>
            <w:shd w:val="clear" w:color="auto" w:fill="auto"/>
            <w:vAlign w:val="center"/>
          </w:tcPr>
          <w:p w14:paraId="3AEE6F9E"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180,00</w:t>
            </w:r>
          </w:p>
        </w:tc>
        <w:tc>
          <w:tcPr>
            <w:tcW w:w="1211" w:type="dxa"/>
            <w:tcBorders>
              <w:top w:val="nil"/>
              <w:left w:val="nil"/>
              <w:bottom w:val="single" w:sz="4" w:space="0" w:color="auto"/>
              <w:right w:val="single" w:sz="4" w:space="0" w:color="auto"/>
            </w:tcBorders>
            <w:shd w:val="clear" w:color="auto" w:fill="auto"/>
            <w:vAlign w:val="center"/>
          </w:tcPr>
          <w:p w14:paraId="683CE40D"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282,06</w:t>
            </w:r>
          </w:p>
        </w:tc>
        <w:tc>
          <w:tcPr>
            <w:tcW w:w="1047" w:type="dxa"/>
            <w:tcBorders>
              <w:top w:val="nil"/>
              <w:left w:val="nil"/>
              <w:bottom w:val="single" w:sz="4" w:space="0" w:color="auto"/>
              <w:right w:val="single" w:sz="4" w:space="0" w:color="auto"/>
            </w:tcBorders>
            <w:shd w:val="clear" w:color="auto" w:fill="auto"/>
            <w:vAlign w:val="center"/>
          </w:tcPr>
          <w:p w14:paraId="0305B6E5"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14,10</w:t>
            </w:r>
          </w:p>
        </w:tc>
        <w:tc>
          <w:tcPr>
            <w:tcW w:w="1077" w:type="dxa"/>
            <w:tcBorders>
              <w:top w:val="nil"/>
              <w:left w:val="nil"/>
              <w:bottom w:val="single" w:sz="4" w:space="0" w:color="auto"/>
              <w:right w:val="single" w:sz="4" w:space="0" w:color="auto"/>
            </w:tcBorders>
            <w:shd w:val="clear" w:color="auto" w:fill="auto"/>
            <w:vAlign w:val="center"/>
          </w:tcPr>
          <w:p w14:paraId="0D461F73"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28,21</w:t>
            </w:r>
          </w:p>
        </w:tc>
        <w:tc>
          <w:tcPr>
            <w:tcW w:w="986" w:type="dxa"/>
            <w:tcBorders>
              <w:top w:val="nil"/>
              <w:left w:val="nil"/>
              <w:bottom w:val="single" w:sz="4" w:space="0" w:color="auto"/>
              <w:right w:val="single" w:sz="4" w:space="0" w:color="auto"/>
            </w:tcBorders>
            <w:shd w:val="clear" w:color="auto" w:fill="auto"/>
            <w:vAlign w:val="center"/>
          </w:tcPr>
          <w:p w14:paraId="5631315B"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94,02</w:t>
            </w:r>
          </w:p>
        </w:tc>
        <w:tc>
          <w:tcPr>
            <w:tcW w:w="975" w:type="dxa"/>
            <w:tcBorders>
              <w:top w:val="nil"/>
              <w:left w:val="nil"/>
              <w:bottom w:val="single" w:sz="4" w:space="0" w:color="auto"/>
              <w:right w:val="single" w:sz="4" w:space="0" w:color="auto"/>
            </w:tcBorders>
            <w:shd w:val="clear" w:color="auto" w:fill="auto"/>
            <w:vAlign w:val="center"/>
          </w:tcPr>
          <w:p w14:paraId="383F51D5"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45,00</w:t>
            </w:r>
          </w:p>
        </w:tc>
        <w:tc>
          <w:tcPr>
            <w:tcW w:w="1041" w:type="dxa"/>
            <w:tcBorders>
              <w:top w:val="nil"/>
              <w:left w:val="nil"/>
              <w:bottom w:val="single" w:sz="4" w:space="0" w:color="auto"/>
              <w:right w:val="single" w:sz="4" w:space="0" w:color="auto"/>
            </w:tcBorders>
            <w:shd w:val="clear" w:color="auto" w:fill="auto"/>
            <w:vAlign w:val="center"/>
          </w:tcPr>
          <w:p w14:paraId="70332481"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463,39</w:t>
            </w:r>
          </w:p>
        </w:tc>
      </w:tr>
      <w:tr w:rsidR="00A044B4" w:rsidRPr="00722D43" w14:paraId="304D3B95" w14:textId="77777777" w:rsidTr="00E22E32">
        <w:trPr>
          <w:trHeight w:val="227"/>
        </w:trPr>
        <w:tc>
          <w:tcPr>
            <w:tcW w:w="1643" w:type="dxa"/>
            <w:tcBorders>
              <w:top w:val="nil"/>
              <w:left w:val="single" w:sz="4" w:space="0" w:color="auto"/>
              <w:bottom w:val="single" w:sz="4" w:space="0" w:color="auto"/>
              <w:right w:val="single" w:sz="4" w:space="0" w:color="auto"/>
            </w:tcBorders>
            <w:shd w:val="clear" w:color="auto" w:fill="auto"/>
            <w:vAlign w:val="center"/>
          </w:tcPr>
          <w:p w14:paraId="758CA0EC" w14:textId="77777777" w:rsidR="00A044B4" w:rsidRPr="00722D43" w:rsidRDefault="00A044B4" w:rsidP="00E22E32">
            <w:pPr>
              <w:spacing w:line="240" w:lineRule="auto"/>
              <w:jc w:val="center"/>
              <w:rPr>
                <w:rFonts w:eastAsia="Times New Roman"/>
                <w:color w:val="000000"/>
                <w:sz w:val="22"/>
                <w:lang w:eastAsia="ru-RU"/>
              </w:rPr>
            </w:pPr>
            <w:r w:rsidRPr="002C7C38">
              <w:rPr>
                <w:rFonts w:eastAsia="Times New Roman"/>
                <w:color w:val="000000"/>
                <w:sz w:val="22"/>
                <w:lang w:eastAsia="ru-RU"/>
              </w:rPr>
              <w:t>р.п. Юганец</w:t>
            </w:r>
          </w:p>
        </w:tc>
        <w:tc>
          <w:tcPr>
            <w:tcW w:w="1030" w:type="dxa"/>
            <w:tcBorders>
              <w:top w:val="nil"/>
              <w:left w:val="nil"/>
              <w:bottom w:val="single" w:sz="4" w:space="0" w:color="auto"/>
              <w:right w:val="single" w:sz="4" w:space="0" w:color="auto"/>
            </w:tcBorders>
            <w:shd w:val="clear" w:color="auto" w:fill="auto"/>
            <w:vAlign w:val="center"/>
          </w:tcPr>
          <w:p w14:paraId="2F068189"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2655</w:t>
            </w:r>
          </w:p>
        </w:tc>
        <w:tc>
          <w:tcPr>
            <w:tcW w:w="1050" w:type="dxa"/>
            <w:tcBorders>
              <w:top w:val="nil"/>
              <w:left w:val="nil"/>
              <w:bottom w:val="single" w:sz="4" w:space="0" w:color="auto"/>
              <w:right w:val="single" w:sz="4" w:space="0" w:color="auto"/>
            </w:tcBorders>
            <w:shd w:val="clear" w:color="auto" w:fill="auto"/>
            <w:vAlign w:val="center"/>
          </w:tcPr>
          <w:p w14:paraId="27A42BBA"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180,00</w:t>
            </w:r>
          </w:p>
        </w:tc>
        <w:tc>
          <w:tcPr>
            <w:tcW w:w="1211" w:type="dxa"/>
            <w:tcBorders>
              <w:top w:val="nil"/>
              <w:left w:val="nil"/>
              <w:bottom w:val="single" w:sz="4" w:space="0" w:color="auto"/>
              <w:right w:val="single" w:sz="4" w:space="0" w:color="auto"/>
            </w:tcBorders>
            <w:shd w:val="clear" w:color="auto" w:fill="auto"/>
            <w:vAlign w:val="center"/>
          </w:tcPr>
          <w:p w14:paraId="602E58EF"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477,90</w:t>
            </w:r>
          </w:p>
        </w:tc>
        <w:tc>
          <w:tcPr>
            <w:tcW w:w="1047" w:type="dxa"/>
            <w:tcBorders>
              <w:top w:val="nil"/>
              <w:left w:val="nil"/>
              <w:bottom w:val="single" w:sz="4" w:space="0" w:color="auto"/>
              <w:right w:val="single" w:sz="4" w:space="0" w:color="auto"/>
            </w:tcBorders>
            <w:shd w:val="clear" w:color="auto" w:fill="auto"/>
            <w:vAlign w:val="center"/>
          </w:tcPr>
          <w:p w14:paraId="6D16A4E9"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23,90</w:t>
            </w:r>
          </w:p>
        </w:tc>
        <w:tc>
          <w:tcPr>
            <w:tcW w:w="1077" w:type="dxa"/>
            <w:tcBorders>
              <w:top w:val="nil"/>
              <w:left w:val="nil"/>
              <w:bottom w:val="single" w:sz="4" w:space="0" w:color="auto"/>
              <w:right w:val="single" w:sz="4" w:space="0" w:color="auto"/>
            </w:tcBorders>
            <w:shd w:val="clear" w:color="auto" w:fill="auto"/>
            <w:vAlign w:val="center"/>
          </w:tcPr>
          <w:p w14:paraId="18C1618D"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47,79</w:t>
            </w:r>
          </w:p>
        </w:tc>
        <w:tc>
          <w:tcPr>
            <w:tcW w:w="986" w:type="dxa"/>
            <w:tcBorders>
              <w:top w:val="nil"/>
              <w:left w:val="nil"/>
              <w:bottom w:val="single" w:sz="4" w:space="0" w:color="auto"/>
              <w:right w:val="single" w:sz="4" w:space="0" w:color="auto"/>
            </w:tcBorders>
            <w:shd w:val="clear" w:color="auto" w:fill="auto"/>
            <w:vAlign w:val="center"/>
          </w:tcPr>
          <w:p w14:paraId="4DC82F12"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159,30</w:t>
            </w:r>
          </w:p>
        </w:tc>
        <w:tc>
          <w:tcPr>
            <w:tcW w:w="975" w:type="dxa"/>
            <w:tcBorders>
              <w:top w:val="nil"/>
              <w:left w:val="nil"/>
              <w:bottom w:val="single" w:sz="4" w:space="0" w:color="auto"/>
              <w:right w:val="single" w:sz="4" w:space="0" w:color="auto"/>
            </w:tcBorders>
            <w:shd w:val="clear" w:color="auto" w:fill="auto"/>
            <w:vAlign w:val="center"/>
          </w:tcPr>
          <w:p w14:paraId="13C29F02"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45,00</w:t>
            </w:r>
          </w:p>
        </w:tc>
        <w:tc>
          <w:tcPr>
            <w:tcW w:w="1041" w:type="dxa"/>
            <w:tcBorders>
              <w:top w:val="nil"/>
              <w:left w:val="nil"/>
              <w:bottom w:val="single" w:sz="4" w:space="0" w:color="auto"/>
              <w:right w:val="single" w:sz="4" w:space="0" w:color="auto"/>
            </w:tcBorders>
            <w:shd w:val="clear" w:color="auto" w:fill="auto"/>
            <w:vAlign w:val="center"/>
          </w:tcPr>
          <w:p w14:paraId="2C5ABE8F"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753,89</w:t>
            </w:r>
          </w:p>
        </w:tc>
      </w:tr>
      <w:tr w:rsidR="00A044B4" w:rsidRPr="00722D43" w14:paraId="74024B90" w14:textId="77777777" w:rsidTr="00E22E32">
        <w:trPr>
          <w:trHeight w:val="227"/>
        </w:trPr>
        <w:tc>
          <w:tcPr>
            <w:tcW w:w="1643" w:type="dxa"/>
            <w:tcBorders>
              <w:top w:val="nil"/>
              <w:left w:val="single" w:sz="4" w:space="0" w:color="auto"/>
              <w:bottom w:val="single" w:sz="4" w:space="0" w:color="auto"/>
              <w:right w:val="single" w:sz="4" w:space="0" w:color="auto"/>
            </w:tcBorders>
            <w:shd w:val="clear" w:color="auto" w:fill="auto"/>
            <w:vAlign w:val="center"/>
          </w:tcPr>
          <w:p w14:paraId="1DF38F7C" w14:textId="77777777" w:rsidR="00A044B4" w:rsidRPr="00722D43" w:rsidRDefault="00A044B4" w:rsidP="00E22E32">
            <w:pPr>
              <w:spacing w:line="240" w:lineRule="auto"/>
              <w:jc w:val="center"/>
              <w:rPr>
                <w:rFonts w:eastAsia="Times New Roman"/>
                <w:color w:val="000000"/>
                <w:sz w:val="22"/>
                <w:lang w:eastAsia="ru-RU"/>
              </w:rPr>
            </w:pPr>
            <w:r>
              <w:rPr>
                <w:rFonts w:eastAsia="Times New Roman"/>
                <w:color w:val="000000"/>
                <w:sz w:val="22"/>
                <w:lang w:eastAsia="ru-RU"/>
              </w:rPr>
              <w:t>с.</w:t>
            </w:r>
            <w:r w:rsidRPr="002C7C38">
              <w:rPr>
                <w:rFonts w:eastAsia="Times New Roman"/>
                <w:color w:val="000000"/>
                <w:sz w:val="22"/>
                <w:lang w:eastAsia="ru-RU"/>
              </w:rPr>
              <w:t xml:space="preserve"> Золино</w:t>
            </w:r>
          </w:p>
        </w:tc>
        <w:tc>
          <w:tcPr>
            <w:tcW w:w="1030" w:type="dxa"/>
            <w:tcBorders>
              <w:top w:val="nil"/>
              <w:left w:val="nil"/>
              <w:bottom w:val="single" w:sz="4" w:space="0" w:color="auto"/>
              <w:right w:val="single" w:sz="4" w:space="0" w:color="auto"/>
            </w:tcBorders>
            <w:shd w:val="clear" w:color="auto" w:fill="auto"/>
            <w:vAlign w:val="center"/>
          </w:tcPr>
          <w:p w14:paraId="23D43F0C"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555</w:t>
            </w:r>
          </w:p>
        </w:tc>
        <w:tc>
          <w:tcPr>
            <w:tcW w:w="1050" w:type="dxa"/>
            <w:tcBorders>
              <w:top w:val="nil"/>
              <w:left w:val="nil"/>
              <w:bottom w:val="single" w:sz="4" w:space="0" w:color="auto"/>
              <w:right w:val="single" w:sz="4" w:space="0" w:color="auto"/>
            </w:tcBorders>
            <w:shd w:val="clear" w:color="auto" w:fill="auto"/>
            <w:vAlign w:val="center"/>
          </w:tcPr>
          <w:p w14:paraId="20836F47"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180,00</w:t>
            </w:r>
          </w:p>
        </w:tc>
        <w:tc>
          <w:tcPr>
            <w:tcW w:w="1211" w:type="dxa"/>
            <w:tcBorders>
              <w:top w:val="nil"/>
              <w:left w:val="nil"/>
              <w:bottom w:val="single" w:sz="4" w:space="0" w:color="auto"/>
              <w:right w:val="single" w:sz="4" w:space="0" w:color="auto"/>
            </w:tcBorders>
            <w:shd w:val="clear" w:color="auto" w:fill="auto"/>
            <w:vAlign w:val="center"/>
          </w:tcPr>
          <w:p w14:paraId="6D50A7F2"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99,90</w:t>
            </w:r>
          </w:p>
        </w:tc>
        <w:tc>
          <w:tcPr>
            <w:tcW w:w="1047" w:type="dxa"/>
            <w:tcBorders>
              <w:top w:val="nil"/>
              <w:left w:val="nil"/>
              <w:bottom w:val="single" w:sz="4" w:space="0" w:color="auto"/>
              <w:right w:val="single" w:sz="4" w:space="0" w:color="auto"/>
            </w:tcBorders>
            <w:shd w:val="clear" w:color="auto" w:fill="auto"/>
            <w:vAlign w:val="center"/>
          </w:tcPr>
          <w:p w14:paraId="4A47CEBF"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5,00</w:t>
            </w:r>
          </w:p>
        </w:tc>
        <w:tc>
          <w:tcPr>
            <w:tcW w:w="1077" w:type="dxa"/>
            <w:tcBorders>
              <w:top w:val="nil"/>
              <w:left w:val="nil"/>
              <w:bottom w:val="single" w:sz="4" w:space="0" w:color="auto"/>
              <w:right w:val="single" w:sz="4" w:space="0" w:color="auto"/>
            </w:tcBorders>
            <w:shd w:val="clear" w:color="auto" w:fill="auto"/>
            <w:vAlign w:val="center"/>
          </w:tcPr>
          <w:p w14:paraId="3FD35B84"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9,99</w:t>
            </w:r>
          </w:p>
        </w:tc>
        <w:tc>
          <w:tcPr>
            <w:tcW w:w="986" w:type="dxa"/>
            <w:tcBorders>
              <w:top w:val="nil"/>
              <w:left w:val="nil"/>
              <w:bottom w:val="single" w:sz="4" w:space="0" w:color="auto"/>
              <w:right w:val="single" w:sz="4" w:space="0" w:color="auto"/>
            </w:tcBorders>
            <w:shd w:val="clear" w:color="auto" w:fill="auto"/>
            <w:vAlign w:val="center"/>
          </w:tcPr>
          <w:p w14:paraId="2A6AA089"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33,30</w:t>
            </w:r>
          </w:p>
        </w:tc>
        <w:tc>
          <w:tcPr>
            <w:tcW w:w="975" w:type="dxa"/>
            <w:tcBorders>
              <w:top w:val="nil"/>
              <w:left w:val="nil"/>
              <w:bottom w:val="single" w:sz="4" w:space="0" w:color="auto"/>
              <w:right w:val="single" w:sz="4" w:space="0" w:color="auto"/>
            </w:tcBorders>
            <w:shd w:val="clear" w:color="auto" w:fill="auto"/>
            <w:vAlign w:val="center"/>
          </w:tcPr>
          <w:p w14:paraId="579D697B"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27,00</w:t>
            </w:r>
          </w:p>
        </w:tc>
        <w:tc>
          <w:tcPr>
            <w:tcW w:w="1041" w:type="dxa"/>
            <w:tcBorders>
              <w:top w:val="nil"/>
              <w:left w:val="nil"/>
              <w:bottom w:val="single" w:sz="4" w:space="0" w:color="auto"/>
              <w:right w:val="single" w:sz="4" w:space="0" w:color="auto"/>
            </w:tcBorders>
            <w:shd w:val="clear" w:color="auto" w:fill="auto"/>
            <w:vAlign w:val="center"/>
          </w:tcPr>
          <w:p w14:paraId="4CE478FC"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175,19</w:t>
            </w:r>
          </w:p>
        </w:tc>
      </w:tr>
      <w:tr w:rsidR="00A044B4" w:rsidRPr="00722D43" w14:paraId="061BBECE" w14:textId="77777777" w:rsidTr="00E22E32">
        <w:trPr>
          <w:trHeight w:val="227"/>
        </w:trPr>
        <w:tc>
          <w:tcPr>
            <w:tcW w:w="1643" w:type="dxa"/>
            <w:tcBorders>
              <w:top w:val="nil"/>
              <w:left w:val="single" w:sz="4" w:space="0" w:color="auto"/>
              <w:bottom w:val="single" w:sz="4" w:space="0" w:color="auto"/>
              <w:right w:val="single" w:sz="4" w:space="0" w:color="auto"/>
            </w:tcBorders>
            <w:shd w:val="clear" w:color="auto" w:fill="auto"/>
            <w:vAlign w:val="center"/>
          </w:tcPr>
          <w:p w14:paraId="1719C25C" w14:textId="77777777" w:rsidR="00A044B4" w:rsidRPr="00722D43" w:rsidRDefault="00A044B4" w:rsidP="00E22E32">
            <w:pPr>
              <w:spacing w:line="240" w:lineRule="auto"/>
              <w:jc w:val="center"/>
              <w:rPr>
                <w:rFonts w:eastAsia="Times New Roman"/>
                <w:color w:val="000000"/>
                <w:sz w:val="22"/>
                <w:lang w:eastAsia="ru-RU"/>
              </w:rPr>
            </w:pPr>
            <w:r w:rsidRPr="002C7C38">
              <w:rPr>
                <w:rFonts w:eastAsia="Times New Roman"/>
                <w:color w:val="000000"/>
                <w:sz w:val="22"/>
                <w:lang w:eastAsia="ru-RU"/>
              </w:rPr>
              <w:t>с. Мячково</w:t>
            </w:r>
          </w:p>
        </w:tc>
        <w:tc>
          <w:tcPr>
            <w:tcW w:w="1030" w:type="dxa"/>
            <w:tcBorders>
              <w:top w:val="nil"/>
              <w:left w:val="nil"/>
              <w:bottom w:val="single" w:sz="4" w:space="0" w:color="auto"/>
              <w:right w:val="single" w:sz="4" w:space="0" w:color="auto"/>
            </w:tcBorders>
            <w:shd w:val="clear" w:color="auto" w:fill="auto"/>
            <w:vAlign w:val="center"/>
          </w:tcPr>
          <w:p w14:paraId="5241FE64"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107</w:t>
            </w:r>
          </w:p>
        </w:tc>
        <w:tc>
          <w:tcPr>
            <w:tcW w:w="1050" w:type="dxa"/>
            <w:tcBorders>
              <w:top w:val="nil"/>
              <w:left w:val="nil"/>
              <w:bottom w:val="single" w:sz="4" w:space="0" w:color="auto"/>
              <w:right w:val="single" w:sz="4" w:space="0" w:color="auto"/>
            </w:tcBorders>
            <w:shd w:val="clear" w:color="auto" w:fill="auto"/>
            <w:vAlign w:val="center"/>
          </w:tcPr>
          <w:p w14:paraId="48C91A4B"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180,00</w:t>
            </w:r>
          </w:p>
        </w:tc>
        <w:tc>
          <w:tcPr>
            <w:tcW w:w="1211" w:type="dxa"/>
            <w:tcBorders>
              <w:top w:val="nil"/>
              <w:left w:val="nil"/>
              <w:bottom w:val="single" w:sz="4" w:space="0" w:color="auto"/>
              <w:right w:val="single" w:sz="4" w:space="0" w:color="auto"/>
            </w:tcBorders>
            <w:shd w:val="clear" w:color="auto" w:fill="auto"/>
            <w:vAlign w:val="center"/>
          </w:tcPr>
          <w:p w14:paraId="66029286"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19,26</w:t>
            </w:r>
          </w:p>
        </w:tc>
        <w:tc>
          <w:tcPr>
            <w:tcW w:w="1047" w:type="dxa"/>
            <w:tcBorders>
              <w:top w:val="nil"/>
              <w:left w:val="nil"/>
              <w:bottom w:val="single" w:sz="4" w:space="0" w:color="auto"/>
              <w:right w:val="single" w:sz="4" w:space="0" w:color="auto"/>
            </w:tcBorders>
            <w:shd w:val="clear" w:color="auto" w:fill="auto"/>
            <w:vAlign w:val="center"/>
          </w:tcPr>
          <w:p w14:paraId="0BBC125F"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0,96</w:t>
            </w:r>
          </w:p>
        </w:tc>
        <w:tc>
          <w:tcPr>
            <w:tcW w:w="1077" w:type="dxa"/>
            <w:tcBorders>
              <w:top w:val="nil"/>
              <w:left w:val="nil"/>
              <w:bottom w:val="single" w:sz="4" w:space="0" w:color="auto"/>
              <w:right w:val="single" w:sz="4" w:space="0" w:color="auto"/>
            </w:tcBorders>
            <w:shd w:val="clear" w:color="auto" w:fill="auto"/>
            <w:vAlign w:val="center"/>
          </w:tcPr>
          <w:p w14:paraId="49198B5F"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1,93</w:t>
            </w:r>
          </w:p>
        </w:tc>
        <w:tc>
          <w:tcPr>
            <w:tcW w:w="986" w:type="dxa"/>
            <w:tcBorders>
              <w:top w:val="nil"/>
              <w:left w:val="nil"/>
              <w:bottom w:val="single" w:sz="4" w:space="0" w:color="auto"/>
              <w:right w:val="single" w:sz="4" w:space="0" w:color="auto"/>
            </w:tcBorders>
            <w:shd w:val="clear" w:color="auto" w:fill="auto"/>
            <w:vAlign w:val="center"/>
          </w:tcPr>
          <w:p w14:paraId="74049293"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6,42</w:t>
            </w:r>
          </w:p>
        </w:tc>
        <w:tc>
          <w:tcPr>
            <w:tcW w:w="975" w:type="dxa"/>
            <w:tcBorders>
              <w:top w:val="nil"/>
              <w:left w:val="nil"/>
              <w:bottom w:val="single" w:sz="4" w:space="0" w:color="auto"/>
              <w:right w:val="single" w:sz="4" w:space="0" w:color="auto"/>
            </w:tcBorders>
            <w:shd w:val="clear" w:color="auto" w:fill="auto"/>
            <w:vAlign w:val="center"/>
          </w:tcPr>
          <w:p w14:paraId="6E781426"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27,00</w:t>
            </w:r>
          </w:p>
        </w:tc>
        <w:tc>
          <w:tcPr>
            <w:tcW w:w="1041" w:type="dxa"/>
            <w:tcBorders>
              <w:top w:val="nil"/>
              <w:left w:val="nil"/>
              <w:bottom w:val="single" w:sz="4" w:space="0" w:color="auto"/>
              <w:right w:val="single" w:sz="4" w:space="0" w:color="auto"/>
            </w:tcBorders>
            <w:shd w:val="clear" w:color="auto" w:fill="auto"/>
            <w:vAlign w:val="center"/>
          </w:tcPr>
          <w:p w14:paraId="0FA9F4A9"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55,57</w:t>
            </w:r>
          </w:p>
        </w:tc>
      </w:tr>
      <w:tr w:rsidR="00A044B4" w:rsidRPr="00722D43" w14:paraId="0014F604" w14:textId="77777777" w:rsidTr="00E22E32">
        <w:trPr>
          <w:trHeight w:val="227"/>
        </w:trPr>
        <w:tc>
          <w:tcPr>
            <w:tcW w:w="1643" w:type="dxa"/>
            <w:tcBorders>
              <w:top w:val="nil"/>
              <w:left w:val="single" w:sz="4" w:space="0" w:color="auto"/>
              <w:bottom w:val="single" w:sz="4" w:space="0" w:color="auto"/>
              <w:right w:val="single" w:sz="4" w:space="0" w:color="auto"/>
            </w:tcBorders>
            <w:shd w:val="clear" w:color="auto" w:fill="auto"/>
            <w:vAlign w:val="center"/>
          </w:tcPr>
          <w:p w14:paraId="71739C48" w14:textId="77777777" w:rsidR="00A044B4" w:rsidRPr="00722D43" w:rsidRDefault="00A044B4" w:rsidP="00E22E32">
            <w:pPr>
              <w:spacing w:line="240" w:lineRule="auto"/>
              <w:jc w:val="center"/>
              <w:rPr>
                <w:rFonts w:eastAsia="Times New Roman"/>
                <w:color w:val="000000"/>
                <w:sz w:val="22"/>
                <w:lang w:eastAsia="ru-RU"/>
              </w:rPr>
            </w:pPr>
            <w:r w:rsidRPr="002C7C38">
              <w:rPr>
                <w:rFonts w:eastAsia="Times New Roman"/>
                <w:color w:val="000000"/>
                <w:sz w:val="22"/>
                <w:lang w:eastAsia="ru-RU"/>
              </w:rPr>
              <w:t>с Старково</w:t>
            </w:r>
          </w:p>
        </w:tc>
        <w:tc>
          <w:tcPr>
            <w:tcW w:w="1030" w:type="dxa"/>
            <w:tcBorders>
              <w:top w:val="nil"/>
              <w:left w:val="nil"/>
              <w:bottom w:val="single" w:sz="4" w:space="0" w:color="auto"/>
              <w:right w:val="single" w:sz="4" w:space="0" w:color="auto"/>
            </w:tcBorders>
            <w:shd w:val="clear" w:color="auto" w:fill="auto"/>
            <w:vAlign w:val="center"/>
          </w:tcPr>
          <w:p w14:paraId="7B3F5FE0"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112</w:t>
            </w:r>
          </w:p>
        </w:tc>
        <w:tc>
          <w:tcPr>
            <w:tcW w:w="1050" w:type="dxa"/>
            <w:tcBorders>
              <w:top w:val="nil"/>
              <w:left w:val="nil"/>
              <w:bottom w:val="single" w:sz="4" w:space="0" w:color="auto"/>
              <w:right w:val="single" w:sz="4" w:space="0" w:color="auto"/>
            </w:tcBorders>
            <w:shd w:val="clear" w:color="auto" w:fill="auto"/>
            <w:vAlign w:val="center"/>
          </w:tcPr>
          <w:p w14:paraId="494E1FF7"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180,00</w:t>
            </w:r>
          </w:p>
        </w:tc>
        <w:tc>
          <w:tcPr>
            <w:tcW w:w="1211" w:type="dxa"/>
            <w:tcBorders>
              <w:top w:val="nil"/>
              <w:left w:val="nil"/>
              <w:bottom w:val="single" w:sz="4" w:space="0" w:color="auto"/>
              <w:right w:val="single" w:sz="4" w:space="0" w:color="auto"/>
            </w:tcBorders>
            <w:shd w:val="clear" w:color="auto" w:fill="auto"/>
            <w:vAlign w:val="center"/>
          </w:tcPr>
          <w:p w14:paraId="552D2FDB"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20,16</w:t>
            </w:r>
          </w:p>
        </w:tc>
        <w:tc>
          <w:tcPr>
            <w:tcW w:w="1047" w:type="dxa"/>
            <w:tcBorders>
              <w:top w:val="nil"/>
              <w:left w:val="nil"/>
              <w:bottom w:val="single" w:sz="4" w:space="0" w:color="auto"/>
              <w:right w:val="single" w:sz="4" w:space="0" w:color="auto"/>
            </w:tcBorders>
            <w:shd w:val="clear" w:color="auto" w:fill="auto"/>
            <w:vAlign w:val="center"/>
          </w:tcPr>
          <w:p w14:paraId="4191B854"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1,01</w:t>
            </w:r>
          </w:p>
        </w:tc>
        <w:tc>
          <w:tcPr>
            <w:tcW w:w="1077" w:type="dxa"/>
            <w:tcBorders>
              <w:top w:val="nil"/>
              <w:left w:val="nil"/>
              <w:bottom w:val="single" w:sz="4" w:space="0" w:color="auto"/>
              <w:right w:val="single" w:sz="4" w:space="0" w:color="auto"/>
            </w:tcBorders>
            <w:shd w:val="clear" w:color="auto" w:fill="auto"/>
            <w:vAlign w:val="center"/>
          </w:tcPr>
          <w:p w14:paraId="0E594B35"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2,02</w:t>
            </w:r>
          </w:p>
        </w:tc>
        <w:tc>
          <w:tcPr>
            <w:tcW w:w="986" w:type="dxa"/>
            <w:tcBorders>
              <w:top w:val="nil"/>
              <w:left w:val="nil"/>
              <w:bottom w:val="single" w:sz="4" w:space="0" w:color="auto"/>
              <w:right w:val="single" w:sz="4" w:space="0" w:color="auto"/>
            </w:tcBorders>
            <w:shd w:val="clear" w:color="auto" w:fill="auto"/>
            <w:vAlign w:val="center"/>
          </w:tcPr>
          <w:p w14:paraId="12A6D7D2"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6,72</w:t>
            </w:r>
          </w:p>
        </w:tc>
        <w:tc>
          <w:tcPr>
            <w:tcW w:w="975" w:type="dxa"/>
            <w:tcBorders>
              <w:top w:val="nil"/>
              <w:left w:val="nil"/>
              <w:bottom w:val="single" w:sz="4" w:space="0" w:color="auto"/>
              <w:right w:val="single" w:sz="4" w:space="0" w:color="auto"/>
            </w:tcBorders>
            <w:shd w:val="clear" w:color="auto" w:fill="auto"/>
            <w:vAlign w:val="center"/>
          </w:tcPr>
          <w:p w14:paraId="25B2432C"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27,00</w:t>
            </w:r>
          </w:p>
        </w:tc>
        <w:tc>
          <w:tcPr>
            <w:tcW w:w="1041" w:type="dxa"/>
            <w:tcBorders>
              <w:top w:val="nil"/>
              <w:left w:val="nil"/>
              <w:bottom w:val="single" w:sz="4" w:space="0" w:color="auto"/>
              <w:right w:val="single" w:sz="4" w:space="0" w:color="auto"/>
            </w:tcBorders>
            <w:shd w:val="clear" w:color="auto" w:fill="auto"/>
            <w:vAlign w:val="center"/>
          </w:tcPr>
          <w:p w14:paraId="42C7A515"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56,90</w:t>
            </w:r>
          </w:p>
        </w:tc>
      </w:tr>
      <w:tr w:rsidR="00A044B4" w:rsidRPr="00722D43" w14:paraId="4F1EC16C" w14:textId="77777777" w:rsidTr="00E22E32">
        <w:trPr>
          <w:trHeight w:val="227"/>
        </w:trPr>
        <w:tc>
          <w:tcPr>
            <w:tcW w:w="1643" w:type="dxa"/>
            <w:tcBorders>
              <w:top w:val="nil"/>
              <w:left w:val="single" w:sz="4" w:space="0" w:color="auto"/>
              <w:bottom w:val="single" w:sz="4" w:space="0" w:color="auto"/>
              <w:right w:val="single" w:sz="4" w:space="0" w:color="auto"/>
            </w:tcBorders>
            <w:shd w:val="clear" w:color="auto" w:fill="auto"/>
            <w:vAlign w:val="center"/>
          </w:tcPr>
          <w:p w14:paraId="3F2EB3B2" w14:textId="77777777" w:rsidR="00A044B4" w:rsidRPr="00722D43" w:rsidRDefault="00A044B4" w:rsidP="00E22E32">
            <w:pPr>
              <w:spacing w:line="240" w:lineRule="auto"/>
              <w:jc w:val="center"/>
              <w:rPr>
                <w:rFonts w:eastAsia="Times New Roman"/>
                <w:color w:val="000000"/>
                <w:sz w:val="22"/>
                <w:lang w:eastAsia="ru-RU"/>
              </w:rPr>
            </w:pPr>
            <w:r w:rsidRPr="002C7C38">
              <w:rPr>
                <w:rFonts w:eastAsia="Times New Roman"/>
                <w:color w:val="000000"/>
                <w:sz w:val="22"/>
                <w:lang w:eastAsia="ru-RU"/>
              </w:rPr>
              <w:t>с.п. Чернуха</w:t>
            </w:r>
          </w:p>
        </w:tc>
        <w:tc>
          <w:tcPr>
            <w:tcW w:w="1030" w:type="dxa"/>
            <w:tcBorders>
              <w:top w:val="nil"/>
              <w:left w:val="nil"/>
              <w:bottom w:val="single" w:sz="4" w:space="0" w:color="auto"/>
              <w:right w:val="single" w:sz="4" w:space="0" w:color="auto"/>
            </w:tcBorders>
            <w:shd w:val="clear" w:color="auto" w:fill="auto"/>
            <w:vAlign w:val="center"/>
          </w:tcPr>
          <w:p w14:paraId="7DB08F00"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29</w:t>
            </w:r>
          </w:p>
        </w:tc>
        <w:tc>
          <w:tcPr>
            <w:tcW w:w="1050" w:type="dxa"/>
            <w:tcBorders>
              <w:top w:val="nil"/>
              <w:left w:val="nil"/>
              <w:bottom w:val="single" w:sz="4" w:space="0" w:color="auto"/>
              <w:right w:val="single" w:sz="4" w:space="0" w:color="auto"/>
            </w:tcBorders>
            <w:shd w:val="clear" w:color="auto" w:fill="auto"/>
            <w:vAlign w:val="center"/>
          </w:tcPr>
          <w:p w14:paraId="796AEA95"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180,00</w:t>
            </w:r>
          </w:p>
        </w:tc>
        <w:tc>
          <w:tcPr>
            <w:tcW w:w="1211" w:type="dxa"/>
            <w:tcBorders>
              <w:top w:val="nil"/>
              <w:left w:val="nil"/>
              <w:bottom w:val="single" w:sz="4" w:space="0" w:color="auto"/>
              <w:right w:val="single" w:sz="4" w:space="0" w:color="auto"/>
            </w:tcBorders>
            <w:shd w:val="clear" w:color="auto" w:fill="auto"/>
            <w:vAlign w:val="center"/>
          </w:tcPr>
          <w:p w14:paraId="15B65270"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5,22</w:t>
            </w:r>
          </w:p>
        </w:tc>
        <w:tc>
          <w:tcPr>
            <w:tcW w:w="1047" w:type="dxa"/>
            <w:tcBorders>
              <w:top w:val="nil"/>
              <w:left w:val="nil"/>
              <w:bottom w:val="single" w:sz="4" w:space="0" w:color="auto"/>
              <w:right w:val="single" w:sz="4" w:space="0" w:color="auto"/>
            </w:tcBorders>
            <w:shd w:val="clear" w:color="auto" w:fill="auto"/>
            <w:vAlign w:val="center"/>
          </w:tcPr>
          <w:p w14:paraId="0E85535B"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0,26</w:t>
            </w:r>
          </w:p>
        </w:tc>
        <w:tc>
          <w:tcPr>
            <w:tcW w:w="1077" w:type="dxa"/>
            <w:tcBorders>
              <w:top w:val="nil"/>
              <w:left w:val="nil"/>
              <w:bottom w:val="single" w:sz="4" w:space="0" w:color="auto"/>
              <w:right w:val="single" w:sz="4" w:space="0" w:color="auto"/>
            </w:tcBorders>
            <w:shd w:val="clear" w:color="auto" w:fill="auto"/>
            <w:vAlign w:val="center"/>
          </w:tcPr>
          <w:p w14:paraId="2BDB742B"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0,52</w:t>
            </w:r>
          </w:p>
        </w:tc>
        <w:tc>
          <w:tcPr>
            <w:tcW w:w="986" w:type="dxa"/>
            <w:tcBorders>
              <w:top w:val="nil"/>
              <w:left w:val="nil"/>
              <w:bottom w:val="single" w:sz="4" w:space="0" w:color="auto"/>
              <w:right w:val="single" w:sz="4" w:space="0" w:color="auto"/>
            </w:tcBorders>
            <w:shd w:val="clear" w:color="auto" w:fill="auto"/>
            <w:vAlign w:val="center"/>
          </w:tcPr>
          <w:p w14:paraId="1D04729C"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1,74</w:t>
            </w:r>
          </w:p>
        </w:tc>
        <w:tc>
          <w:tcPr>
            <w:tcW w:w="975" w:type="dxa"/>
            <w:tcBorders>
              <w:top w:val="nil"/>
              <w:left w:val="nil"/>
              <w:bottom w:val="single" w:sz="4" w:space="0" w:color="auto"/>
              <w:right w:val="single" w:sz="4" w:space="0" w:color="auto"/>
            </w:tcBorders>
            <w:shd w:val="clear" w:color="auto" w:fill="auto"/>
            <w:vAlign w:val="center"/>
          </w:tcPr>
          <w:p w14:paraId="4EAD8E1B"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27,00</w:t>
            </w:r>
          </w:p>
        </w:tc>
        <w:tc>
          <w:tcPr>
            <w:tcW w:w="1041" w:type="dxa"/>
            <w:tcBorders>
              <w:top w:val="nil"/>
              <w:left w:val="nil"/>
              <w:bottom w:val="single" w:sz="4" w:space="0" w:color="auto"/>
              <w:right w:val="single" w:sz="4" w:space="0" w:color="auto"/>
            </w:tcBorders>
            <w:shd w:val="clear" w:color="auto" w:fill="auto"/>
            <w:vAlign w:val="center"/>
          </w:tcPr>
          <w:p w14:paraId="73318DED"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34,74</w:t>
            </w:r>
          </w:p>
        </w:tc>
      </w:tr>
      <w:tr w:rsidR="00A044B4" w:rsidRPr="00722D43" w14:paraId="60D7BB24" w14:textId="77777777" w:rsidTr="00E22E32">
        <w:trPr>
          <w:trHeight w:val="227"/>
        </w:trPr>
        <w:tc>
          <w:tcPr>
            <w:tcW w:w="1643" w:type="dxa"/>
            <w:tcBorders>
              <w:top w:val="nil"/>
              <w:left w:val="single" w:sz="4" w:space="0" w:color="auto"/>
              <w:bottom w:val="single" w:sz="4" w:space="0" w:color="auto"/>
              <w:right w:val="single" w:sz="4" w:space="0" w:color="auto"/>
            </w:tcBorders>
            <w:shd w:val="clear" w:color="auto" w:fill="auto"/>
            <w:vAlign w:val="center"/>
          </w:tcPr>
          <w:p w14:paraId="69EF1DAE" w14:textId="77777777" w:rsidR="00A044B4" w:rsidRPr="00722D43" w:rsidRDefault="00A044B4" w:rsidP="00E22E32">
            <w:pPr>
              <w:spacing w:line="240" w:lineRule="auto"/>
              <w:jc w:val="center"/>
              <w:rPr>
                <w:rFonts w:eastAsia="Times New Roman"/>
                <w:color w:val="000000"/>
                <w:sz w:val="22"/>
                <w:lang w:eastAsia="ru-RU"/>
              </w:rPr>
            </w:pPr>
            <w:r w:rsidRPr="002C7C38">
              <w:rPr>
                <w:rFonts w:eastAsia="Times New Roman"/>
                <w:color w:val="000000"/>
                <w:sz w:val="22"/>
                <w:lang w:eastAsia="ru-RU"/>
              </w:rPr>
              <w:t>с.п. Щелканово</w:t>
            </w:r>
          </w:p>
        </w:tc>
        <w:tc>
          <w:tcPr>
            <w:tcW w:w="1030" w:type="dxa"/>
            <w:tcBorders>
              <w:top w:val="nil"/>
              <w:left w:val="nil"/>
              <w:bottom w:val="single" w:sz="4" w:space="0" w:color="auto"/>
              <w:right w:val="single" w:sz="4" w:space="0" w:color="auto"/>
            </w:tcBorders>
            <w:shd w:val="clear" w:color="auto" w:fill="auto"/>
            <w:vAlign w:val="center"/>
          </w:tcPr>
          <w:p w14:paraId="15528710"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284</w:t>
            </w:r>
          </w:p>
        </w:tc>
        <w:tc>
          <w:tcPr>
            <w:tcW w:w="1050" w:type="dxa"/>
            <w:tcBorders>
              <w:top w:val="nil"/>
              <w:left w:val="nil"/>
              <w:bottom w:val="single" w:sz="4" w:space="0" w:color="auto"/>
              <w:right w:val="single" w:sz="4" w:space="0" w:color="auto"/>
            </w:tcBorders>
            <w:shd w:val="clear" w:color="auto" w:fill="auto"/>
            <w:vAlign w:val="center"/>
          </w:tcPr>
          <w:p w14:paraId="1A14250A"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180,00</w:t>
            </w:r>
          </w:p>
        </w:tc>
        <w:tc>
          <w:tcPr>
            <w:tcW w:w="1211" w:type="dxa"/>
            <w:tcBorders>
              <w:top w:val="nil"/>
              <w:left w:val="nil"/>
              <w:bottom w:val="single" w:sz="4" w:space="0" w:color="auto"/>
              <w:right w:val="single" w:sz="4" w:space="0" w:color="auto"/>
            </w:tcBorders>
            <w:shd w:val="clear" w:color="auto" w:fill="auto"/>
            <w:vAlign w:val="center"/>
          </w:tcPr>
          <w:p w14:paraId="11DDBB44"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51,12</w:t>
            </w:r>
          </w:p>
        </w:tc>
        <w:tc>
          <w:tcPr>
            <w:tcW w:w="1047" w:type="dxa"/>
            <w:tcBorders>
              <w:top w:val="nil"/>
              <w:left w:val="nil"/>
              <w:bottom w:val="single" w:sz="4" w:space="0" w:color="auto"/>
              <w:right w:val="single" w:sz="4" w:space="0" w:color="auto"/>
            </w:tcBorders>
            <w:shd w:val="clear" w:color="auto" w:fill="auto"/>
            <w:vAlign w:val="center"/>
          </w:tcPr>
          <w:p w14:paraId="0265CFE3"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2,56</w:t>
            </w:r>
          </w:p>
        </w:tc>
        <w:tc>
          <w:tcPr>
            <w:tcW w:w="1077" w:type="dxa"/>
            <w:tcBorders>
              <w:top w:val="nil"/>
              <w:left w:val="nil"/>
              <w:bottom w:val="single" w:sz="4" w:space="0" w:color="auto"/>
              <w:right w:val="single" w:sz="4" w:space="0" w:color="auto"/>
            </w:tcBorders>
            <w:shd w:val="clear" w:color="auto" w:fill="auto"/>
            <w:vAlign w:val="center"/>
          </w:tcPr>
          <w:p w14:paraId="16E4E313"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5,11</w:t>
            </w:r>
          </w:p>
        </w:tc>
        <w:tc>
          <w:tcPr>
            <w:tcW w:w="986" w:type="dxa"/>
            <w:tcBorders>
              <w:top w:val="nil"/>
              <w:left w:val="nil"/>
              <w:bottom w:val="single" w:sz="4" w:space="0" w:color="auto"/>
              <w:right w:val="single" w:sz="4" w:space="0" w:color="auto"/>
            </w:tcBorders>
            <w:shd w:val="clear" w:color="auto" w:fill="auto"/>
            <w:vAlign w:val="center"/>
          </w:tcPr>
          <w:p w14:paraId="65E81ECD"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17,04</w:t>
            </w:r>
          </w:p>
        </w:tc>
        <w:tc>
          <w:tcPr>
            <w:tcW w:w="975" w:type="dxa"/>
            <w:tcBorders>
              <w:top w:val="nil"/>
              <w:left w:val="nil"/>
              <w:bottom w:val="single" w:sz="4" w:space="0" w:color="auto"/>
              <w:right w:val="single" w:sz="4" w:space="0" w:color="auto"/>
            </w:tcBorders>
            <w:shd w:val="clear" w:color="auto" w:fill="auto"/>
            <w:vAlign w:val="center"/>
          </w:tcPr>
          <w:p w14:paraId="14F29995"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27,00</w:t>
            </w:r>
          </w:p>
        </w:tc>
        <w:tc>
          <w:tcPr>
            <w:tcW w:w="1041" w:type="dxa"/>
            <w:tcBorders>
              <w:top w:val="nil"/>
              <w:left w:val="nil"/>
              <w:bottom w:val="single" w:sz="4" w:space="0" w:color="auto"/>
              <w:right w:val="single" w:sz="4" w:space="0" w:color="auto"/>
            </w:tcBorders>
            <w:shd w:val="clear" w:color="auto" w:fill="auto"/>
            <w:vAlign w:val="center"/>
          </w:tcPr>
          <w:p w14:paraId="39FAAD50" w14:textId="77777777" w:rsidR="00A044B4" w:rsidRPr="00722D43" w:rsidRDefault="00A044B4" w:rsidP="00E22E32">
            <w:pPr>
              <w:spacing w:line="240" w:lineRule="auto"/>
              <w:jc w:val="center"/>
              <w:rPr>
                <w:rFonts w:eastAsia="Times New Roman"/>
                <w:color w:val="000000"/>
                <w:sz w:val="22"/>
                <w:lang w:eastAsia="ru-RU"/>
              </w:rPr>
            </w:pPr>
            <w:r w:rsidRPr="00D62995">
              <w:rPr>
                <w:rFonts w:eastAsia="Times New Roman"/>
                <w:color w:val="000000"/>
                <w:sz w:val="22"/>
                <w:lang w:eastAsia="ru-RU"/>
              </w:rPr>
              <w:t>102,83</w:t>
            </w:r>
          </w:p>
        </w:tc>
      </w:tr>
      <w:tr w:rsidR="00A044B4" w:rsidRPr="00722D43" w14:paraId="37AD5B35" w14:textId="77777777" w:rsidTr="00E22E32">
        <w:trPr>
          <w:trHeight w:val="227"/>
        </w:trPr>
        <w:tc>
          <w:tcPr>
            <w:tcW w:w="37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332F31" w14:textId="77777777" w:rsidR="00A044B4" w:rsidRPr="00722D43" w:rsidRDefault="00A044B4" w:rsidP="00E22E32">
            <w:pPr>
              <w:spacing w:line="240" w:lineRule="auto"/>
              <w:jc w:val="center"/>
              <w:rPr>
                <w:rFonts w:eastAsia="Times New Roman"/>
                <w:b/>
                <w:bCs/>
                <w:color w:val="000000"/>
                <w:sz w:val="22"/>
                <w:lang w:eastAsia="ru-RU"/>
              </w:rPr>
            </w:pPr>
            <w:r w:rsidRPr="00722D43">
              <w:rPr>
                <w:rFonts w:eastAsia="Times New Roman"/>
                <w:b/>
                <w:bCs/>
                <w:color w:val="000000"/>
                <w:sz w:val="22"/>
                <w:lang w:eastAsia="ru-RU"/>
              </w:rPr>
              <w:t>Итого:</w:t>
            </w:r>
          </w:p>
        </w:tc>
        <w:tc>
          <w:tcPr>
            <w:tcW w:w="1211" w:type="dxa"/>
            <w:tcBorders>
              <w:top w:val="single" w:sz="4" w:space="0" w:color="auto"/>
              <w:left w:val="nil"/>
              <w:bottom w:val="single" w:sz="4" w:space="0" w:color="auto"/>
              <w:right w:val="single" w:sz="4" w:space="0" w:color="auto"/>
            </w:tcBorders>
            <w:shd w:val="clear" w:color="auto" w:fill="auto"/>
            <w:vAlign w:val="center"/>
          </w:tcPr>
          <w:p w14:paraId="79A63FD7" w14:textId="77777777" w:rsidR="00A044B4" w:rsidRPr="00722D43" w:rsidRDefault="00A044B4" w:rsidP="00E22E32">
            <w:pPr>
              <w:spacing w:line="240" w:lineRule="auto"/>
              <w:jc w:val="center"/>
              <w:rPr>
                <w:rFonts w:eastAsia="Times New Roman"/>
                <w:b/>
                <w:bCs/>
                <w:color w:val="000000"/>
                <w:sz w:val="22"/>
                <w:lang w:eastAsia="ru-RU"/>
              </w:rPr>
            </w:pPr>
            <w:r>
              <w:rPr>
                <w:rFonts w:eastAsia="Times New Roman"/>
                <w:b/>
                <w:bCs/>
                <w:color w:val="000000"/>
                <w:sz w:val="22"/>
                <w:lang w:eastAsia="ru-RU"/>
              </w:rPr>
              <w:t>8 712,00</w:t>
            </w:r>
          </w:p>
        </w:tc>
        <w:tc>
          <w:tcPr>
            <w:tcW w:w="1047" w:type="dxa"/>
            <w:tcBorders>
              <w:top w:val="single" w:sz="4" w:space="0" w:color="auto"/>
              <w:left w:val="nil"/>
              <w:bottom w:val="single" w:sz="4" w:space="0" w:color="auto"/>
              <w:right w:val="single" w:sz="4" w:space="0" w:color="auto"/>
            </w:tcBorders>
            <w:shd w:val="clear" w:color="auto" w:fill="auto"/>
            <w:vAlign w:val="center"/>
          </w:tcPr>
          <w:p w14:paraId="79EC2186" w14:textId="77777777" w:rsidR="00A044B4" w:rsidRPr="00722D43" w:rsidRDefault="00A044B4" w:rsidP="00E22E32">
            <w:pPr>
              <w:spacing w:line="240" w:lineRule="auto"/>
              <w:jc w:val="center"/>
              <w:rPr>
                <w:rFonts w:eastAsia="Times New Roman"/>
                <w:b/>
                <w:bCs/>
                <w:color w:val="000000"/>
                <w:sz w:val="22"/>
                <w:lang w:eastAsia="ru-RU"/>
              </w:rPr>
            </w:pPr>
            <w:r>
              <w:rPr>
                <w:rFonts w:eastAsia="Times New Roman"/>
                <w:b/>
                <w:bCs/>
                <w:color w:val="000000"/>
                <w:sz w:val="22"/>
                <w:lang w:eastAsia="ru-RU"/>
              </w:rPr>
              <w:t>435,63</w:t>
            </w:r>
          </w:p>
        </w:tc>
        <w:tc>
          <w:tcPr>
            <w:tcW w:w="1077" w:type="dxa"/>
            <w:tcBorders>
              <w:top w:val="single" w:sz="4" w:space="0" w:color="auto"/>
              <w:left w:val="nil"/>
              <w:bottom w:val="single" w:sz="4" w:space="0" w:color="auto"/>
              <w:right w:val="single" w:sz="4" w:space="0" w:color="auto"/>
            </w:tcBorders>
            <w:shd w:val="clear" w:color="auto" w:fill="auto"/>
            <w:vAlign w:val="center"/>
          </w:tcPr>
          <w:p w14:paraId="72CF0CC9" w14:textId="77777777" w:rsidR="00A044B4" w:rsidRPr="00722D43" w:rsidRDefault="00A044B4" w:rsidP="00E22E32">
            <w:pPr>
              <w:spacing w:line="240" w:lineRule="auto"/>
              <w:jc w:val="center"/>
              <w:rPr>
                <w:rFonts w:eastAsia="Times New Roman"/>
                <w:b/>
                <w:bCs/>
                <w:color w:val="000000"/>
                <w:sz w:val="22"/>
                <w:lang w:eastAsia="ru-RU"/>
              </w:rPr>
            </w:pPr>
            <w:r>
              <w:rPr>
                <w:rFonts w:eastAsia="Times New Roman"/>
                <w:b/>
                <w:bCs/>
                <w:color w:val="000000"/>
                <w:sz w:val="22"/>
                <w:lang w:eastAsia="ru-RU"/>
              </w:rPr>
              <w:t>871,19</w:t>
            </w:r>
          </w:p>
        </w:tc>
        <w:tc>
          <w:tcPr>
            <w:tcW w:w="986" w:type="dxa"/>
            <w:tcBorders>
              <w:top w:val="single" w:sz="4" w:space="0" w:color="auto"/>
              <w:left w:val="nil"/>
              <w:bottom w:val="single" w:sz="4" w:space="0" w:color="auto"/>
              <w:right w:val="single" w:sz="4" w:space="0" w:color="auto"/>
            </w:tcBorders>
            <w:shd w:val="clear" w:color="auto" w:fill="auto"/>
            <w:vAlign w:val="center"/>
          </w:tcPr>
          <w:p w14:paraId="0C2A65A5" w14:textId="77777777" w:rsidR="00A044B4" w:rsidRPr="00722D43" w:rsidRDefault="00A044B4" w:rsidP="00E22E32">
            <w:pPr>
              <w:spacing w:line="240" w:lineRule="auto"/>
              <w:jc w:val="center"/>
              <w:rPr>
                <w:rFonts w:eastAsia="Times New Roman"/>
                <w:b/>
                <w:bCs/>
                <w:color w:val="000000"/>
                <w:sz w:val="22"/>
                <w:lang w:eastAsia="ru-RU"/>
              </w:rPr>
            </w:pPr>
            <w:r>
              <w:rPr>
                <w:rFonts w:eastAsia="Times New Roman"/>
                <w:b/>
                <w:bCs/>
                <w:color w:val="000000"/>
                <w:sz w:val="22"/>
                <w:lang w:eastAsia="ru-RU"/>
              </w:rPr>
              <w:t>2 904,00</w:t>
            </w:r>
          </w:p>
        </w:tc>
        <w:tc>
          <w:tcPr>
            <w:tcW w:w="975" w:type="dxa"/>
            <w:tcBorders>
              <w:top w:val="single" w:sz="4" w:space="0" w:color="auto"/>
              <w:left w:val="nil"/>
              <w:bottom w:val="single" w:sz="4" w:space="0" w:color="auto"/>
              <w:right w:val="single" w:sz="4" w:space="0" w:color="auto"/>
            </w:tcBorders>
            <w:shd w:val="clear" w:color="auto" w:fill="auto"/>
            <w:vAlign w:val="center"/>
          </w:tcPr>
          <w:p w14:paraId="518A30B3" w14:textId="77777777" w:rsidR="00A044B4" w:rsidRPr="00722D43" w:rsidRDefault="00A044B4" w:rsidP="00E22E32">
            <w:pPr>
              <w:spacing w:line="240" w:lineRule="auto"/>
              <w:jc w:val="center"/>
              <w:rPr>
                <w:rFonts w:eastAsia="Times New Roman"/>
                <w:b/>
                <w:bCs/>
                <w:color w:val="000000"/>
                <w:sz w:val="22"/>
                <w:lang w:eastAsia="ru-RU"/>
              </w:rPr>
            </w:pPr>
            <w:r>
              <w:rPr>
                <w:rFonts w:eastAsia="Times New Roman"/>
                <w:b/>
                <w:bCs/>
                <w:color w:val="000000"/>
                <w:sz w:val="22"/>
                <w:lang w:eastAsia="ru-RU"/>
              </w:rPr>
              <w:t>1044</w:t>
            </w:r>
            <w:r w:rsidRPr="00722D43">
              <w:rPr>
                <w:rFonts w:eastAsia="Times New Roman"/>
                <w:b/>
                <w:bCs/>
                <w:color w:val="000000"/>
                <w:sz w:val="22"/>
                <w:lang w:eastAsia="ru-RU"/>
              </w:rPr>
              <w:t>,00</w:t>
            </w:r>
          </w:p>
        </w:tc>
        <w:tc>
          <w:tcPr>
            <w:tcW w:w="1041" w:type="dxa"/>
            <w:tcBorders>
              <w:top w:val="single" w:sz="4" w:space="0" w:color="auto"/>
              <w:left w:val="nil"/>
              <w:bottom w:val="single" w:sz="4" w:space="0" w:color="auto"/>
              <w:right w:val="single" w:sz="4" w:space="0" w:color="auto"/>
            </w:tcBorders>
            <w:shd w:val="clear" w:color="auto" w:fill="auto"/>
            <w:vAlign w:val="center"/>
          </w:tcPr>
          <w:p w14:paraId="3D7B20FD" w14:textId="77777777" w:rsidR="00A044B4" w:rsidRPr="00722D43" w:rsidRDefault="00A044B4" w:rsidP="00E22E32">
            <w:pPr>
              <w:spacing w:line="240" w:lineRule="auto"/>
              <w:jc w:val="center"/>
              <w:rPr>
                <w:rFonts w:eastAsia="Times New Roman"/>
                <w:b/>
                <w:bCs/>
                <w:color w:val="000000"/>
                <w:sz w:val="22"/>
                <w:lang w:eastAsia="ru-RU"/>
              </w:rPr>
            </w:pPr>
            <w:r>
              <w:rPr>
                <w:rFonts w:eastAsia="Times New Roman"/>
                <w:b/>
                <w:bCs/>
                <w:color w:val="000000"/>
                <w:sz w:val="22"/>
                <w:lang w:eastAsia="ru-RU"/>
              </w:rPr>
              <w:t>13966</w:t>
            </w:r>
            <w:r w:rsidRPr="00722D43">
              <w:rPr>
                <w:rFonts w:eastAsia="Times New Roman"/>
                <w:b/>
                <w:bCs/>
                <w:color w:val="000000"/>
                <w:sz w:val="22"/>
                <w:lang w:eastAsia="ru-RU"/>
              </w:rPr>
              <w:t>,</w:t>
            </w:r>
            <w:r>
              <w:rPr>
                <w:rFonts w:eastAsia="Times New Roman"/>
                <w:b/>
                <w:bCs/>
                <w:color w:val="000000"/>
                <w:sz w:val="22"/>
                <w:lang w:eastAsia="ru-RU"/>
              </w:rPr>
              <w:t>83</w:t>
            </w:r>
          </w:p>
        </w:tc>
      </w:tr>
    </w:tbl>
    <w:p w14:paraId="727449DB" w14:textId="51877276" w:rsidR="00313410" w:rsidRPr="005E474D" w:rsidRDefault="0012361C" w:rsidP="00870CE6">
      <w:pPr>
        <w:widowControl w:val="0"/>
        <w:tabs>
          <w:tab w:val="left" w:pos="0"/>
        </w:tabs>
        <w:spacing w:before="120" w:line="276" w:lineRule="auto"/>
        <w:ind w:firstLine="709"/>
      </w:pPr>
      <w:r w:rsidRPr="005E474D">
        <w:t>Расчетные показатели водопотребления необходимо уточнять на следующих этапах рабочего проектирования.</w:t>
      </w:r>
    </w:p>
    <w:p w14:paraId="724243CD" w14:textId="77777777" w:rsidR="005A36EB" w:rsidRPr="00A044B4" w:rsidRDefault="005A36EB" w:rsidP="00870CE6">
      <w:pPr>
        <w:widowControl w:val="0"/>
        <w:spacing w:line="276" w:lineRule="auto"/>
        <w:ind w:firstLine="709"/>
        <w:rPr>
          <w:b/>
          <w:color w:val="000000" w:themeColor="text1"/>
        </w:rPr>
      </w:pPr>
      <w:r w:rsidRPr="00A044B4">
        <w:rPr>
          <w:b/>
          <w:color w:val="000000" w:themeColor="text1"/>
        </w:rPr>
        <w:t>Перечень мероприятий по развитию системы водоснабжения</w:t>
      </w:r>
    </w:p>
    <w:p w14:paraId="73300961" w14:textId="461B46C8" w:rsidR="008C15E5" w:rsidRDefault="008C15E5" w:rsidP="00870CE6">
      <w:pPr>
        <w:widowControl w:val="0"/>
        <w:spacing w:line="276" w:lineRule="auto"/>
        <w:ind w:firstLine="709"/>
      </w:pPr>
      <w:r w:rsidRPr="00752F58">
        <w:rPr>
          <w:rFonts w:eastAsia="Times New Roman"/>
          <w:bCs/>
          <w:szCs w:val="24"/>
          <w:lang w:eastAsia="ru-RU"/>
        </w:rPr>
        <w:t xml:space="preserve">В соответствии со </w:t>
      </w:r>
      <w:bookmarkStart w:id="90" w:name="_Hlk65054699"/>
      <w:r w:rsidRPr="00752F58">
        <w:rPr>
          <w:rFonts w:eastAsia="Times New Roman"/>
          <w:bCs/>
          <w:szCs w:val="24"/>
          <w:lang w:eastAsia="ru-RU"/>
        </w:rPr>
        <w:t xml:space="preserve">Схемой водоснабжения и водоотведения </w:t>
      </w:r>
      <w:bookmarkEnd w:id="90"/>
      <w:r w:rsidR="005E474D" w:rsidRPr="00752F58">
        <w:rPr>
          <w:rFonts w:eastAsia="Times New Roman"/>
          <w:bCs/>
          <w:szCs w:val="24"/>
          <w:lang w:eastAsia="ru-RU"/>
        </w:rPr>
        <w:t>Володарского</w:t>
      </w:r>
      <w:r w:rsidRPr="00752F58">
        <w:rPr>
          <w:rFonts w:eastAsia="Times New Roman"/>
          <w:bCs/>
          <w:szCs w:val="24"/>
          <w:lang w:eastAsia="ru-RU"/>
        </w:rPr>
        <w:t xml:space="preserve"> муниципального </w:t>
      </w:r>
      <w:r w:rsidR="00C73FB0" w:rsidRPr="00752F58">
        <w:rPr>
          <w:rFonts w:eastAsia="Times New Roman"/>
          <w:bCs/>
          <w:szCs w:val="24"/>
          <w:lang w:eastAsia="ru-RU"/>
        </w:rPr>
        <w:t>округа</w:t>
      </w:r>
      <w:r w:rsidRPr="00752F58">
        <w:rPr>
          <w:rFonts w:eastAsia="Times New Roman"/>
          <w:bCs/>
          <w:szCs w:val="24"/>
          <w:lang w:eastAsia="ru-RU"/>
        </w:rPr>
        <w:t xml:space="preserve"> Нижегородской области до 20</w:t>
      </w:r>
      <w:r w:rsidR="00752F58" w:rsidRPr="00752F58">
        <w:rPr>
          <w:rFonts w:eastAsia="Times New Roman"/>
          <w:bCs/>
          <w:szCs w:val="24"/>
          <w:lang w:eastAsia="ru-RU"/>
        </w:rPr>
        <w:t>3</w:t>
      </w:r>
      <w:r w:rsidRPr="00752F58">
        <w:rPr>
          <w:rFonts w:eastAsia="Times New Roman"/>
          <w:bCs/>
          <w:szCs w:val="24"/>
          <w:lang w:eastAsia="ru-RU"/>
        </w:rPr>
        <w:t xml:space="preserve">3 г. </w:t>
      </w:r>
      <w:r w:rsidR="000532BC" w:rsidRPr="00752F58">
        <w:rPr>
          <w:rFonts w:eastAsia="Times New Roman"/>
          <w:bCs/>
          <w:szCs w:val="24"/>
          <w:lang w:eastAsia="ru-RU"/>
        </w:rPr>
        <w:t>предполагается</w:t>
      </w:r>
      <w:r w:rsidRPr="00752F58">
        <w:rPr>
          <w:rFonts w:eastAsia="Times New Roman"/>
          <w:bCs/>
          <w:szCs w:val="24"/>
          <w:lang w:eastAsia="ru-RU"/>
        </w:rPr>
        <w:t xml:space="preserve"> </w:t>
      </w:r>
      <w:r w:rsidR="000532BC" w:rsidRPr="00752F58">
        <w:t xml:space="preserve">дальнейшее развитие централизованной системы водоснабжения на </w:t>
      </w:r>
      <w:r w:rsidR="005E474D" w:rsidRPr="00752F58">
        <w:t>территории муниципального округа.</w:t>
      </w:r>
    </w:p>
    <w:p w14:paraId="1F774944" w14:textId="10C6FD62" w:rsidR="002516B1" w:rsidRDefault="002516B1" w:rsidP="00870CE6">
      <w:pPr>
        <w:widowControl w:val="0"/>
        <w:spacing w:line="276" w:lineRule="auto"/>
        <w:ind w:firstLine="709"/>
      </w:pPr>
      <w:r>
        <w:t>Генеральным планом предусмотрено:</w:t>
      </w:r>
    </w:p>
    <w:p w14:paraId="3CF34CD4" w14:textId="7063D871" w:rsidR="002516B1" w:rsidRDefault="002516B1" w:rsidP="00416DA2">
      <w:pPr>
        <w:pStyle w:val="af1"/>
        <w:widowControl w:val="0"/>
        <w:numPr>
          <w:ilvl w:val="0"/>
          <w:numId w:val="50"/>
        </w:numPr>
        <w:spacing w:line="276" w:lineRule="auto"/>
      </w:pPr>
      <w:r w:rsidRPr="002516B1">
        <w:t>Водопроводные очистные сооружения</w:t>
      </w:r>
      <w:r>
        <w:t xml:space="preserve"> </w:t>
      </w:r>
      <w:r w:rsidRPr="002516B1">
        <w:t>р</w:t>
      </w:r>
      <w:r>
        <w:t>.</w:t>
      </w:r>
      <w:r w:rsidRPr="002516B1">
        <w:t>п. Решетиха</w:t>
      </w:r>
      <w:r>
        <w:t>.</w:t>
      </w:r>
    </w:p>
    <w:p w14:paraId="417360F6" w14:textId="18951EAD" w:rsidR="000D760C" w:rsidRDefault="000D760C" w:rsidP="00416DA2">
      <w:pPr>
        <w:pStyle w:val="af1"/>
        <w:widowControl w:val="0"/>
        <w:numPr>
          <w:ilvl w:val="0"/>
          <w:numId w:val="50"/>
        </w:numPr>
        <w:spacing w:line="276" w:lineRule="auto"/>
      </w:pPr>
      <w:r w:rsidRPr="000D760C">
        <w:t>Строительство водовода г.</w:t>
      </w:r>
      <w:r w:rsidR="00F54539">
        <w:rPr>
          <w:lang w:val="ru-RU"/>
        </w:rPr>
        <w:t xml:space="preserve"> </w:t>
      </w:r>
      <w:r w:rsidRPr="000D760C">
        <w:t>Володарск, ул.</w:t>
      </w:r>
      <w:r w:rsidR="00F54539">
        <w:rPr>
          <w:lang w:val="ru-RU"/>
        </w:rPr>
        <w:t xml:space="preserve"> </w:t>
      </w:r>
      <w:r w:rsidRPr="000D760C">
        <w:t>Базарная</w:t>
      </w:r>
    </w:p>
    <w:p w14:paraId="2CB947B2" w14:textId="51358971" w:rsidR="000D760C" w:rsidRPr="007C4120" w:rsidRDefault="00985F04" w:rsidP="00416DA2">
      <w:pPr>
        <w:pStyle w:val="af1"/>
        <w:widowControl w:val="0"/>
        <w:numPr>
          <w:ilvl w:val="0"/>
          <w:numId w:val="50"/>
        </w:numPr>
        <w:spacing w:line="276" w:lineRule="auto"/>
      </w:pPr>
      <w:r>
        <w:rPr>
          <w:lang w:val="ru-RU"/>
        </w:rPr>
        <w:t>Строительство сетей водоснабжения в р.п. Ильиногорск протяженностью 3 км.</w:t>
      </w:r>
    </w:p>
    <w:p w14:paraId="0DE6904A" w14:textId="3C0D033C" w:rsidR="007C4120" w:rsidRPr="00CF7498" w:rsidRDefault="007C4120" w:rsidP="00416DA2">
      <w:pPr>
        <w:pStyle w:val="af1"/>
        <w:widowControl w:val="0"/>
        <w:numPr>
          <w:ilvl w:val="0"/>
          <w:numId w:val="50"/>
        </w:numPr>
        <w:spacing w:line="276" w:lineRule="auto"/>
      </w:pPr>
      <w:r>
        <w:rPr>
          <w:lang w:val="ru-RU"/>
        </w:rPr>
        <w:t>Строительство водопровода 1,03 км в р.п. Смолино.</w:t>
      </w:r>
    </w:p>
    <w:p w14:paraId="5A41D682" w14:textId="56DE794D" w:rsidR="00CF7498" w:rsidRDefault="00CF7498" w:rsidP="00416DA2">
      <w:pPr>
        <w:pStyle w:val="af1"/>
        <w:widowControl w:val="0"/>
        <w:numPr>
          <w:ilvl w:val="0"/>
          <w:numId w:val="50"/>
        </w:numPr>
        <w:spacing w:line="276" w:lineRule="auto"/>
      </w:pPr>
      <w:r w:rsidRPr="00CF7498">
        <w:t>Строительство сетей водоснабжения</w:t>
      </w:r>
      <w:r>
        <w:rPr>
          <w:lang w:val="ru-RU"/>
        </w:rPr>
        <w:t xml:space="preserve"> в </w:t>
      </w:r>
      <w:r w:rsidRPr="00CF7498">
        <w:rPr>
          <w:lang w:val="ru-RU"/>
        </w:rPr>
        <w:t>р.п. Ф</w:t>
      </w:r>
      <w:r w:rsidR="00F54539">
        <w:rPr>
          <w:lang w:val="ru-RU"/>
        </w:rPr>
        <w:t>рол</w:t>
      </w:r>
      <w:r w:rsidRPr="00CF7498">
        <w:rPr>
          <w:lang w:val="ru-RU"/>
        </w:rPr>
        <w:t>ищи</w:t>
      </w:r>
      <w:r>
        <w:rPr>
          <w:lang w:val="ru-RU"/>
        </w:rPr>
        <w:t xml:space="preserve"> 3,37 км.</w:t>
      </w:r>
    </w:p>
    <w:p w14:paraId="23F04DCA" w14:textId="54485520" w:rsidR="00A044B4" w:rsidRPr="00A044B4" w:rsidRDefault="00AF3CD1" w:rsidP="00A044B4">
      <w:pPr>
        <w:spacing w:line="240" w:lineRule="auto"/>
        <w:jc w:val="left"/>
        <w:rPr>
          <w:i/>
          <w:color w:val="000000" w:themeColor="text1"/>
        </w:rPr>
      </w:pPr>
      <w:r>
        <w:rPr>
          <w:rFonts w:eastAsia="Times New Roman"/>
          <w:bCs/>
          <w:color w:val="FF0000"/>
          <w:szCs w:val="24"/>
          <w:lang w:eastAsia="ru-RU"/>
        </w:rPr>
        <w:br w:type="page"/>
      </w:r>
      <w:r w:rsidR="00A044B4" w:rsidRPr="00A044B4">
        <w:rPr>
          <w:i/>
          <w:color w:val="000000" w:themeColor="text1"/>
        </w:rPr>
        <w:lastRenderedPageBreak/>
        <w:t>Таблица 9.4 - Расчет расходов водопотребления на расчетный срок с учетом планируемых к застройке территорий</w:t>
      </w:r>
    </w:p>
    <w:tbl>
      <w:tblPr>
        <w:tblW w:w="10023" w:type="dxa"/>
        <w:tblLook w:val="04A0" w:firstRow="1" w:lastRow="0" w:firstColumn="1" w:lastColumn="0" w:noHBand="0" w:noVBand="1"/>
      </w:tblPr>
      <w:tblGrid>
        <w:gridCol w:w="1555"/>
        <w:gridCol w:w="979"/>
        <w:gridCol w:w="1084"/>
        <w:gridCol w:w="1228"/>
        <w:gridCol w:w="1018"/>
        <w:gridCol w:w="1260"/>
        <w:gridCol w:w="989"/>
        <w:gridCol w:w="821"/>
        <w:gridCol w:w="1089"/>
      </w:tblGrid>
      <w:tr w:rsidR="00A044B4" w:rsidRPr="00722D43" w14:paraId="1C81BDC2" w14:textId="77777777" w:rsidTr="00A044B4">
        <w:trPr>
          <w:trHeight w:val="227"/>
          <w:tblHead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4FB73" w14:textId="77777777" w:rsidR="00A044B4" w:rsidRPr="00722D43" w:rsidRDefault="00A044B4" w:rsidP="00E22E32">
            <w:pPr>
              <w:spacing w:line="240" w:lineRule="auto"/>
              <w:jc w:val="center"/>
              <w:rPr>
                <w:rFonts w:eastAsia="Times New Roman"/>
                <w:b/>
                <w:bCs/>
                <w:color w:val="000000"/>
                <w:sz w:val="22"/>
                <w:lang w:eastAsia="ru-RU"/>
              </w:rPr>
            </w:pPr>
            <w:r w:rsidRPr="00722D43">
              <w:rPr>
                <w:rFonts w:eastAsia="Times New Roman"/>
                <w:b/>
                <w:bCs/>
                <w:color w:val="000000"/>
                <w:sz w:val="22"/>
                <w:lang w:eastAsia="ru-RU"/>
              </w:rPr>
              <w:t>Населенный пункт</w:t>
            </w: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6F8F460A" w14:textId="77777777" w:rsidR="00A044B4" w:rsidRPr="00722D43" w:rsidRDefault="00A044B4" w:rsidP="00E22E32">
            <w:pPr>
              <w:spacing w:line="240" w:lineRule="auto"/>
              <w:jc w:val="center"/>
              <w:rPr>
                <w:rFonts w:eastAsia="Times New Roman"/>
                <w:b/>
                <w:bCs/>
                <w:color w:val="000000"/>
                <w:sz w:val="22"/>
                <w:lang w:eastAsia="ru-RU"/>
              </w:rPr>
            </w:pPr>
            <w:r w:rsidRPr="00722D43">
              <w:rPr>
                <w:rFonts w:eastAsia="Times New Roman"/>
                <w:b/>
                <w:bCs/>
                <w:color w:val="000000"/>
                <w:sz w:val="22"/>
                <w:lang w:eastAsia="ru-RU"/>
              </w:rPr>
              <w:t xml:space="preserve">Кол-во населения на </w:t>
            </w:r>
            <w:proofErr w:type="spellStart"/>
            <w:r w:rsidRPr="00722D43">
              <w:rPr>
                <w:rFonts w:eastAsia="Times New Roman"/>
                <w:b/>
                <w:bCs/>
                <w:color w:val="000000"/>
                <w:sz w:val="22"/>
                <w:lang w:eastAsia="ru-RU"/>
              </w:rPr>
              <w:t>расч</w:t>
            </w:r>
            <w:proofErr w:type="spellEnd"/>
            <w:r w:rsidRPr="00722D43">
              <w:rPr>
                <w:rFonts w:eastAsia="Times New Roman"/>
                <w:b/>
                <w:bCs/>
                <w:color w:val="000000"/>
                <w:sz w:val="22"/>
                <w:lang w:eastAsia="ru-RU"/>
              </w:rPr>
              <w:t>. срок, чел.</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667ED09C" w14:textId="77777777" w:rsidR="00A044B4" w:rsidRPr="00722D43" w:rsidRDefault="00A044B4" w:rsidP="00E22E32">
            <w:pPr>
              <w:spacing w:line="240" w:lineRule="auto"/>
              <w:jc w:val="center"/>
              <w:rPr>
                <w:rFonts w:eastAsia="Times New Roman"/>
                <w:b/>
                <w:bCs/>
                <w:color w:val="000000"/>
                <w:sz w:val="22"/>
                <w:lang w:eastAsia="ru-RU"/>
              </w:rPr>
            </w:pPr>
            <w:r w:rsidRPr="00722D43">
              <w:rPr>
                <w:rFonts w:eastAsia="Times New Roman"/>
                <w:b/>
                <w:bCs/>
                <w:color w:val="000000"/>
                <w:sz w:val="22"/>
                <w:lang w:eastAsia="ru-RU"/>
              </w:rPr>
              <w:t xml:space="preserve">Норма </w:t>
            </w:r>
            <w:proofErr w:type="spellStart"/>
            <w:r w:rsidRPr="00722D43">
              <w:rPr>
                <w:rFonts w:eastAsia="Times New Roman"/>
                <w:b/>
                <w:bCs/>
                <w:color w:val="000000"/>
                <w:sz w:val="22"/>
                <w:lang w:eastAsia="ru-RU"/>
              </w:rPr>
              <w:t>водопот</w:t>
            </w:r>
            <w:proofErr w:type="spellEnd"/>
            <w:r w:rsidRPr="00722D43">
              <w:rPr>
                <w:rFonts w:eastAsia="Times New Roman"/>
                <w:b/>
                <w:bCs/>
                <w:color w:val="000000"/>
                <w:sz w:val="22"/>
                <w:lang w:eastAsia="ru-RU"/>
              </w:rPr>
              <w:t>., л/сут на чел.</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2A15EEED" w14:textId="77777777" w:rsidR="00A044B4" w:rsidRPr="00722D43" w:rsidRDefault="00A044B4" w:rsidP="00E22E32">
            <w:pPr>
              <w:spacing w:line="240" w:lineRule="auto"/>
              <w:jc w:val="center"/>
              <w:rPr>
                <w:rFonts w:eastAsia="Times New Roman"/>
                <w:b/>
                <w:bCs/>
                <w:color w:val="000000"/>
                <w:sz w:val="22"/>
                <w:lang w:eastAsia="ru-RU"/>
              </w:rPr>
            </w:pPr>
            <w:r w:rsidRPr="00722D43">
              <w:rPr>
                <w:rFonts w:eastAsia="Times New Roman"/>
                <w:b/>
                <w:bCs/>
                <w:color w:val="000000"/>
                <w:sz w:val="22"/>
                <w:lang w:eastAsia="ru-RU"/>
              </w:rPr>
              <w:t>Хоз.-питьевые нужды, м³/сут</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14:paraId="267BD669" w14:textId="77777777" w:rsidR="00A044B4" w:rsidRPr="00722D43" w:rsidRDefault="00A044B4" w:rsidP="00E22E32">
            <w:pPr>
              <w:spacing w:line="240" w:lineRule="auto"/>
              <w:jc w:val="center"/>
              <w:rPr>
                <w:rFonts w:eastAsia="Times New Roman"/>
                <w:b/>
                <w:bCs/>
                <w:color w:val="000000"/>
                <w:sz w:val="22"/>
                <w:lang w:eastAsia="ru-RU"/>
              </w:rPr>
            </w:pPr>
            <w:r w:rsidRPr="00722D43">
              <w:rPr>
                <w:rFonts w:eastAsia="Times New Roman"/>
                <w:b/>
                <w:bCs/>
                <w:color w:val="000000"/>
                <w:sz w:val="22"/>
                <w:lang w:eastAsia="ru-RU"/>
              </w:rPr>
              <w:t>Неучтенные расходы, м³/сут</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7DD4B97" w14:textId="77777777" w:rsidR="00A044B4" w:rsidRPr="00722D43" w:rsidRDefault="00A044B4" w:rsidP="00E22E32">
            <w:pPr>
              <w:spacing w:line="240" w:lineRule="auto"/>
              <w:jc w:val="center"/>
              <w:rPr>
                <w:rFonts w:eastAsia="Times New Roman"/>
                <w:b/>
                <w:bCs/>
                <w:color w:val="000000"/>
                <w:sz w:val="22"/>
                <w:lang w:eastAsia="ru-RU"/>
              </w:rPr>
            </w:pPr>
            <w:r w:rsidRPr="00722D43">
              <w:rPr>
                <w:rFonts w:eastAsia="Times New Roman"/>
                <w:b/>
                <w:bCs/>
                <w:color w:val="000000"/>
                <w:sz w:val="22"/>
                <w:lang w:eastAsia="ru-RU"/>
              </w:rPr>
              <w:t>Расходы на производ. нужды, м³/сут</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7FA9CAB3" w14:textId="77777777" w:rsidR="00A044B4" w:rsidRPr="00722D43" w:rsidRDefault="00A044B4" w:rsidP="00E22E32">
            <w:pPr>
              <w:spacing w:line="240" w:lineRule="auto"/>
              <w:jc w:val="center"/>
              <w:rPr>
                <w:rFonts w:eastAsia="Times New Roman"/>
                <w:b/>
                <w:bCs/>
                <w:color w:val="000000"/>
                <w:sz w:val="22"/>
                <w:lang w:eastAsia="ru-RU"/>
              </w:rPr>
            </w:pPr>
            <w:r w:rsidRPr="00722D43">
              <w:rPr>
                <w:rFonts w:eastAsia="Times New Roman"/>
                <w:b/>
                <w:bCs/>
                <w:color w:val="000000"/>
                <w:sz w:val="22"/>
                <w:lang w:eastAsia="ru-RU"/>
              </w:rPr>
              <w:t>Полив, м³/сут</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2FD23621" w14:textId="77777777" w:rsidR="00A044B4" w:rsidRPr="00722D43" w:rsidRDefault="00A044B4" w:rsidP="00E22E32">
            <w:pPr>
              <w:spacing w:line="240" w:lineRule="auto"/>
              <w:jc w:val="center"/>
              <w:rPr>
                <w:rFonts w:eastAsia="Times New Roman"/>
                <w:b/>
                <w:bCs/>
                <w:color w:val="000000"/>
                <w:sz w:val="22"/>
                <w:lang w:eastAsia="ru-RU"/>
              </w:rPr>
            </w:pPr>
            <w:r w:rsidRPr="00722D43">
              <w:rPr>
                <w:rFonts w:eastAsia="Times New Roman"/>
                <w:b/>
                <w:bCs/>
                <w:color w:val="000000"/>
                <w:sz w:val="22"/>
                <w:lang w:eastAsia="ru-RU"/>
              </w:rPr>
              <w:t>Пожаротушение, м³/сут</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2E7368A1" w14:textId="77777777" w:rsidR="00A044B4" w:rsidRPr="00722D43" w:rsidRDefault="00A044B4" w:rsidP="00E22E32">
            <w:pPr>
              <w:spacing w:line="240" w:lineRule="auto"/>
              <w:jc w:val="center"/>
              <w:rPr>
                <w:rFonts w:eastAsia="Times New Roman"/>
                <w:b/>
                <w:bCs/>
                <w:color w:val="000000"/>
                <w:sz w:val="22"/>
                <w:lang w:eastAsia="ru-RU"/>
              </w:rPr>
            </w:pPr>
            <w:r w:rsidRPr="00722D43">
              <w:rPr>
                <w:rFonts w:eastAsia="Times New Roman"/>
                <w:b/>
                <w:bCs/>
                <w:color w:val="000000"/>
                <w:sz w:val="22"/>
                <w:lang w:eastAsia="ru-RU"/>
              </w:rPr>
              <w:t>Итого, м³/сут</w:t>
            </w:r>
          </w:p>
        </w:tc>
      </w:tr>
      <w:tr w:rsidR="00626602" w:rsidRPr="0019722F" w14:paraId="3E3ECFAD" w14:textId="77777777" w:rsidTr="00E22E32">
        <w:trPr>
          <w:trHeight w:val="227"/>
        </w:trPr>
        <w:tc>
          <w:tcPr>
            <w:tcW w:w="1555" w:type="dxa"/>
            <w:tcBorders>
              <w:top w:val="nil"/>
              <w:left w:val="single" w:sz="4" w:space="0" w:color="auto"/>
              <w:bottom w:val="single" w:sz="4" w:space="0" w:color="auto"/>
              <w:right w:val="single" w:sz="4" w:space="0" w:color="auto"/>
            </w:tcBorders>
            <w:shd w:val="clear" w:color="auto" w:fill="auto"/>
            <w:vAlign w:val="center"/>
          </w:tcPr>
          <w:p w14:paraId="38598A14" w14:textId="0217F75C" w:rsidR="00626602" w:rsidRPr="00661B4E" w:rsidRDefault="00626602" w:rsidP="00626602">
            <w:pPr>
              <w:spacing w:line="240" w:lineRule="auto"/>
              <w:jc w:val="center"/>
              <w:rPr>
                <w:rFonts w:eastAsia="Times New Roman"/>
                <w:color w:val="000000"/>
                <w:sz w:val="22"/>
                <w:lang w:eastAsia="ru-RU"/>
              </w:rPr>
            </w:pPr>
            <w:r>
              <w:rPr>
                <w:color w:val="000000"/>
                <w:sz w:val="22"/>
              </w:rPr>
              <w:t>г. Володарск</w:t>
            </w:r>
          </w:p>
        </w:tc>
        <w:tc>
          <w:tcPr>
            <w:tcW w:w="979" w:type="dxa"/>
            <w:tcBorders>
              <w:top w:val="nil"/>
              <w:left w:val="nil"/>
              <w:bottom w:val="single" w:sz="4" w:space="0" w:color="auto"/>
              <w:right w:val="single" w:sz="4" w:space="0" w:color="auto"/>
            </w:tcBorders>
            <w:shd w:val="clear" w:color="auto" w:fill="auto"/>
            <w:vAlign w:val="center"/>
          </w:tcPr>
          <w:p w14:paraId="5E12E97F" w14:textId="0303117B" w:rsidR="00626602" w:rsidRPr="00661B4E" w:rsidRDefault="00626602" w:rsidP="00626602">
            <w:pPr>
              <w:spacing w:line="240" w:lineRule="auto"/>
              <w:jc w:val="center"/>
              <w:rPr>
                <w:color w:val="000000"/>
                <w:sz w:val="22"/>
              </w:rPr>
            </w:pPr>
            <w:r w:rsidRPr="00626602">
              <w:rPr>
                <w:color w:val="000000"/>
                <w:sz w:val="22"/>
              </w:rPr>
              <w:t>1 185</w:t>
            </w:r>
          </w:p>
        </w:tc>
        <w:tc>
          <w:tcPr>
            <w:tcW w:w="1084" w:type="dxa"/>
            <w:tcBorders>
              <w:top w:val="nil"/>
              <w:left w:val="nil"/>
              <w:bottom w:val="single" w:sz="4" w:space="0" w:color="auto"/>
              <w:right w:val="single" w:sz="4" w:space="0" w:color="auto"/>
            </w:tcBorders>
            <w:shd w:val="clear" w:color="auto" w:fill="auto"/>
            <w:vAlign w:val="center"/>
          </w:tcPr>
          <w:p w14:paraId="16948AE0" w14:textId="6474E8CA" w:rsidR="00626602" w:rsidRPr="00661B4E" w:rsidRDefault="00626602" w:rsidP="00626602">
            <w:pPr>
              <w:spacing w:line="240" w:lineRule="auto"/>
              <w:jc w:val="center"/>
              <w:rPr>
                <w:color w:val="000000"/>
                <w:sz w:val="22"/>
              </w:rPr>
            </w:pPr>
            <w:r w:rsidRPr="00626602">
              <w:rPr>
                <w:color w:val="000000"/>
                <w:sz w:val="22"/>
              </w:rPr>
              <w:t>180,00</w:t>
            </w:r>
          </w:p>
        </w:tc>
        <w:tc>
          <w:tcPr>
            <w:tcW w:w="1228" w:type="dxa"/>
            <w:tcBorders>
              <w:top w:val="nil"/>
              <w:left w:val="nil"/>
              <w:bottom w:val="single" w:sz="4" w:space="0" w:color="auto"/>
              <w:right w:val="single" w:sz="4" w:space="0" w:color="auto"/>
            </w:tcBorders>
            <w:shd w:val="clear" w:color="auto" w:fill="auto"/>
            <w:vAlign w:val="center"/>
          </w:tcPr>
          <w:p w14:paraId="5BA06FC4" w14:textId="2CD828EA" w:rsidR="00626602" w:rsidRPr="00661B4E" w:rsidRDefault="00626602" w:rsidP="00626602">
            <w:pPr>
              <w:spacing w:line="240" w:lineRule="auto"/>
              <w:jc w:val="center"/>
              <w:rPr>
                <w:color w:val="000000"/>
                <w:sz w:val="22"/>
              </w:rPr>
            </w:pPr>
            <w:r w:rsidRPr="00626602">
              <w:rPr>
                <w:color w:val="000000"/>
                <w:sz w:val="22"/>
              </w:rPr>
              <w:t>213,30</w:t>
            </w:r>
          </w:p>
        </w:tc>
        <w:tc>
          <w:tcPr>
            <w:tcW w:w="1018" w:type="dxa"/>
            <w:tcBorders>
              <w:top w:val="nil"/>
              <w:left w:val="nil"/>
              <w:bottom w:val="single" w:sz="4" w:space="0" w:color="auto"/>
              <w:right w:val="single" w:sz="4" w:space="0" w:color="auto"/>
            </w:tcBorders>
            <w:shd w:val="clear" w:color="auto" w:fill="auto"/>
            <w:vAlign w:val="center"/>
          </w:tcPr>
          <w:p w14:paraId="34EC9B7A" w14:textId="3C2BF985" w:rsidR="00626602" w:rsidRPr="00661B4E" w:rsidRDefault="00626602" w:rsidP="00626602">
            <w:pPr>
              <w:spacing w:line="240" w:lineRule="auto"/>
              <w:jc w:val="center"/>
              <w:rPr>
                <w:color w:val="000000"/>
                <w:sz w:val="22"/>
              </w:rPr>
            </w:pPr>
            <w:r w:rsidRPr="00626602">
              <w:rPr>
                <w:color w:val="000000"/>
                <w:sz w:val="22"/>
              </w:rPr>
              <w:t>10,67</w:t>
            </w:r>
          </w:p>
        </w:tc>
        <w:tc>
          <w:tcPr>
            <w:tcW w:w="1260" w:type="dxa"/>
            <w:tcBorders>
              <w:top w:val="nil"/>
              <w:left w:val="nil"/>
              <w:bottom w:val="single" w:sz="4" w:space="0" w:color="auto"/>
              <w:right w:val="single" w:sz="4" w:space="0" w:color="auto"/>
            </w:tcBorders>
            <w:shd w:val="clear" w:color="auto" w:fill="auto"/>
            <w:vAlign w:val="center"/>
          </w:tcPr>
          <w:p w14:paraId="74157906" w14:textId="511AECC9" w:rsidR="00626602" w:rsidRPr="00661B4E" w:rsidRDefault="00626602" w:rsidP="00626602">
            <w:pPr>
              <w:spacing w:line="240" w:lineRule="auto"/>
              <w:jc w:val="center"/>
              <w:rPr>
                <w:color w:val="000000"/>
                <w:sz w:val="22"/>
              </w:rPr>
            </w:pPr>
            <w:r w:rsidRPr="00626602">
              <w:rPr>
                <w:color w:val="000000"/>
                <w:sz w:val="22"/>
              </w:rPr>
              <w:t>21,33</w:t>
            </w:r>
          </w:p>
        </w:tc>
        <w:tc>
          <w:tcPr>
            <w:tcW w:w="989" w:type="dxa"/>
            <w:tcBorders>
              <w:top w:val="nil"/>
              <w:left w:val="nil"/>
              <w:bottom w:val="single" w:sz="4" w:space="0" w:color="auto"/>
              <w:right w:val="single" w:sz="4" w:space="0" w:color="auto"/>
            </w:tcBorders>
            <w:shd w:val="clear" w:color="auto" w:fill="auto"/>
            <w:vAlign w:val="center"/>
          </w:tcPr>
          <w:p w14:paraId="76D0D5FC" w14:textId="00E18098" w:rsidR="00626602" w:rsidRPr="00661B4E" w:rsidRDefault="00626602" w:rsidP="00626602">
            <w:pPr>
              <w:spacing w:line="240" w:lineRule="auto"/>
              <w:jc w:val="center"/>
              <w:rPr>
                <w:color w:val="000000"/>
                <w:sz w:val="22"/>
              </w:rPr>
            </w:pPr>
            <w:r w:rsidRPr="00626602">
              <w:rPr>
                <w:color w:val="000000"/>
                <w:sz w:val="22"/>
              </w:rPr>
              <w:t>71,10</w:t>
            </w:r>
          </w:p>
        </w:tc>
        <w:tc>
          <w:tcPr>
            <w:tcW w:w="821" w:type="dxa"/>
            <w:tcBorders>
              <w:top w:val="nil"/>
              <w:left w:val="nil"/>
              <w:bottom w:val="single" w:sz="4" w:space="0" w:color="auto"/>
              <w:right w:val="single" w:sz="4" w:space="0" w:color="auto"/>
            </w:tcBorders>
            <w:shd w:val="clear" w:color="auto" w:fill="auto"/>
            <w:vAlign w:val="center"/>
          </w:tcPr>
          <w:p w14:paraId="44AE19A9" w14:textId="656FAA75" w:rsidR="00626602" w:rsidRPr="00661B4E" w:rsidRDefault="00626602" w:rsidP="00626602">
            <w:pPr>
              <w:spacing w:line="240" w:lineRule="auto"/>
              <w:jc w:val="center"/>
              <w:rPr>
                <w:color w:val="000000"/>
                <w:sz w:val="22"/>
              </w:rPr>
            </w:pPr>
            <w:r w:rsidRPr="00626602">
              <w:rPr>
                <w:color w:val="000000"/>
                <w:sz w:val="22"/>
              </w:rPr>
              <w:t>45,00</w:t>
            </w:r>
          </w:p>
        </w:tc>
        <w:tc>
          <w:tcPr>
            <w:tcW w:w="1089" w:type="dxa"/>
            <w:tcBorders>
              <w:top w:val="nil"/>
              <w:left w:val="nil"/>
              <w:bottom w:val="single" w:sz="4" w:space="0" w:color="auto"/>
              <w:right w:val="single" w:sz="4" w:space="0" w:color="auto"/>
            </w:tcBorders>
            <w:shd w:val="clear" w:color="auto" w:fill="auto"/>
            <w:vAlign w:val="center"/>
          </w:tcPr>
          <w:p w14:paraId="661B3EA3" w14:textId="6889B454" w:rsidR="00626602" w:rsidRPr="00661B4E" w:rsidRDefault="00626602" w:rsidP="00626602">
            <w:pPr>
              <w:spacing w:line="240" w:lineRule="auto"/>
              <w:jc w:val="center"/>
              <w:rPr>
                <w:color w:val="000000"/>
                <w:sz w:val="22"/>
              </w:rPr>
            </w:pPr>
            <w:r w:rsidRPr="00626602">
              <w:rPr>
                <w:color w:val="000000"/>
                <w:sz w:val="22"/>
              </w:rPr>
              <w:t>361,40</w:t>
            </w:r>
          </w:p>
        </w:tc>
      </w:tr>
      <w:tr w:rsidR="00626602" w:rsidRPr="0019722F" w14:paraId="1F5EDACC" w14:textId="77777777" w:rsidTr="00E22E32">
        <w:trPr>
          <w:trHeight w:val="227"/>
        </w:trPr>
        <w:tc>
          <w:tcPr>
            <w:tcW w:w="1555" w:type="dxa"/>
            <w:tcBorders>
              <w:top w:val="nil"/>
              <w:left w:val="single" w:sz="4" w:space="0" w:color="auto"/>
              <w:bottom w:val="single" w:sz="4" w:space="0" w:color="auto"/>
              <w:right w:val="single" w:sz="4" w:space="0" w:color="auto"/>
            </w:tcBorders>
            <w:shd w:val="clear" w:color="auto" w:fill="auto"/>
            <w:vAlign w:val="center"/>
          </w:tcPr>
          <w:p w14:paraId="0AB1FF3C" w14:textId="483BE7B7" w:rsidR="00626602" w:rsidRPr="00661B4E" w:rsidRDefault="00626602" w:rsidP="00626602">
            <w:pPr>
              <w:spacing w:line="240" w:lineRule="auto"/>
              <w:jc w:val="center"/>
              <w:rPr>
                <w:rFonts w:eastAsia="Times New Roman"/>
                <w:color w:val="000000"/>
                <w:sz w:val="22"/>
                <w:lang w:eastAsia="ru-RU"/>
              </w:rPr>
            </w:pPr>
            <w:r>
              <w:rPr>
                <w:color w:val="000000"/>
                <w:sz w:val="22"/>
              </w:rPr>
              <w:t>д. Гладково</w:t>
            </w:r>
          </w:p>
        </w:tc>
        <w:tc>
          <w:tcPr>
            <w:tcW w:w="979" w:type="dxa"/>
            <w:tcBorders>
              <w:top w:val="nil"/>
              <w:left w:val="nil"/>
              <w:bottom w:val="single" w:sz="4" w:space="0" w:color="auto"/>
              <w:right w:val="single" w:sz="4" w:space="0" w:color="auto"/>
            </w:tcBorders>
            <w:shd w:val="clear" w:color="auto" w:fill="auto"/>
            <w:vAlign w:val="center"/>
          </w:tcPr>
          <w:p w14:paraId="69995D09" w14:textId="3E47363A" w:rsidR="00626602" w:rsidRPr="00661B4E" w:rsidRDefault="00626602" w:rsidP="00626602">
            <w:pPr>
              <w:spacing w:line="240" w:lineRule="auto"/>
              <w:jc w:val="center"/>
              <w:rPr>
                <w:color w:val="000000"/>
                <w:sz w:val="22"/>
              </w:rPr>
            </w:pPr>
            <w:r w:rsidRPr="00626602">
              <w:rPr>
                <w:color w:val="000000"/>
                <w:sz w:val="22"/>
              </w:rPr>
              <w:t>78</w:t>
            </w:r>
          </w:p>
        </w:tc>
        <w:tc>
          <w:tcPr>
            <w:tcW w:w="1084" w:type="dxa"/>
            <w:tcBorders>
              <w:top w:val="nil"/>
              <w:left w:val="nil"/>
              <w:bottom w:val="single" w:sz="4" w:space="0" w:color="auto"/>
              <w:right w:val="single" w:sz="4" w:space="0" w:color="auto"/>
            </w:tcBorders>
            <w:shd w:val="clear" w:color="auto" w:fill="auto"/>
            <w:vAlign w:val="center"/>
          </w:tcPr>
          <w:p w14:paraId="3B9323F9" w14:textId="665D6ECA" w:rsidR="00626602" w:rsidRPr="00661B4E" w:rsidRDefault="00626602" w:rsidP="00626602">
            <w:pPr>
              <w:spacing w:line="240" w:lineRule="auto"/>
              <w:jc w:val="center"/>
              <w:rPr>
                <w:color w:val="000000"/>
                <w:sz w:val="22"/>
              </w:rPr>
            </w:pPr>
            <w:r w:rsidRPr="00626602">
              <w:rPr>
                <w:color w:val="000000"/>
                <w:sz w:val="22"/>
              </w:rPr>
              <w:t>180,00</w:t>
            </w:r>
          </w:p>
        </w:tc>
        <w:tc>
          <w:tcPr>
            <w:tcW w:w="1228" w:type="dxa"/>
            <w:tcBorders>
              <w:top w:val="nil"/>
              <w:left w:val="nil"/>
              <w:bottom w:val="single" w:sz="4" w:space="0" w:color="auto"/>
              <w:right w:val="single" w:sz="4" w:space="0" w:color="auto"/>
            </w:tcBorders>
            <w:shd w:val="clear" w:color="auto" w:fill="auto"/>
            <w:vAlign w:val="center"/>
          </w:tcPr>
          <w:p w14:paraId="16D7CB0C" w14:textId="4FE1AFBA" w:rsidR="00626602" w:rsidRPr="00661B4E" w:rsidRDefault="00626602" w:rsidP="00626602">
            <w:pPr>
              <w:spacing w:line="240" w:lineRule="auto"/>
              <w:jc w:val="center"/>
              <w:rPr>
                <w:color w:val="000000"/>
                <w:sz w:val="22"/>
              </w:rPr>
            </w:pPr>
            <w:r w:rsidRPr="00626602">
              <w:rPr>
                <w:color w:val="000000"/>
                <w:sz w:val="22"/>
              </w:rPr>
              <w:t>14,04</w:t>
            </w:r>
          </w:p>
        </w:tc>
        <w:tc>
          <w:tcPr>
            <w:tcW w:w="1018" w:type="dxa"/>
            <w:tcBorders>
              <w:top w:val="nil"/>
              <w:left w:val="nil"/>
              <w:bottom w:val="single" w:sz="4" w:space="0" w:color="auto"/>
              <w:right w:val="single" w:sz="4" w:space="0" w:color="auto"/>
            </w:tcBorders>
            <w:shd w:val="clear" w:color="auto" w:fill="auto"/>
            <w:vAlign w:val="center"/>
          </w:tcPr>
          <w:p w14:paraId="6F9538B0" w14:textId="6C27C54A" w:rsidR="00626602" w:rsidRPr="00661B4E" w:rsidRDefault="00626602" w:rsidP="00626602">
            <w:pPr>
              <w:spacing w:line="240" w:lineRule="auto"/>
              <w:jc w:val="center"/>
              <w:rPr>
                <w:color w:val="000000"/>
                <w:sz w:val="22"/>
              </w:rPr>
            </w:pPr>
            <w:r w:rsidRPr="00626602">
              <w:rPr>
                <w:color w:val="000000"/>
                <w:sz w:val="22"/>
              </w:rPr>
              <w:t>0,70</w:t>
            </w:r>
          </w:p>
        </w:tc>
        <w:tc>
          <w:tcPr>
            <w:tcW w:w="1260" w:type="dxa"/>
            <w:tcBorders>
              <w:top w:val="nil"/>
              <w:left w:val="nil"/>
              <w:bottom w:val="single" w:sz="4" w:space="0" w:color="auto"/>
              <w:right w:val="single" w:sz="4" w:space="0" w:color="auto"/>
            </w:tcBorders>
            <w:shd w:val="clear" w:color="auto" w:fill="auto"/>
            <w:vAlign w:val="center"/>
          </w:tcPr>
          <w:p w14:paraId="4AACB405" w14:textId="4475B8BF" w:rsidR="00626602" w:rsidRPr="00661B4E" w:rsidRDefault="00626602" w:rsidP="00626602">
            <w:pPr>
              <w:spacing w:line="240" w:lineRule="auto"/>
              <w:jc w:val="center"/>
              <w:rPr>
                <w:color w:val="000000"/>
                <w:sz w:val="22"/>
              </w:rPr>
            </w:pPr>
            <w:r w:rsidRPr="00626602">
              <w:rPr>
                <w:color w:val="000000"/>
                <w:sz w:val="22"/>
              </w:rPr>
              <w:t>1,40</w:t>
            </w:r>
          </w:p>
        </w:tc>
        <w:tc>
          <w:tcPr>
            <w:tcW w:w="989" w:type="dxa"/>
            <w:tcBorders>
              <w:top w:val="nil"/>
              <w:left w:val="nil"/>
              <w:bottom w:val="single" w:sz="4" w:space="0" w:color="auto"/>
              <w:right w:val="single" w:sz="4" w:space="0" w:color="auto"/>
            </w:tcBorders>
            <w:shd w:val="clear" w:color="auto" w:fill="auto"/>
            <w:vAlign w:val="center"/>
          </w:tcPr>
          <w:p w14:paraId="5E82F5DD" w14:textId="14CBF3F1" w:rsidR="00626602" w:rsidRPr="00661B4E" w:rsidRDefault="00626602" w:rsidP="00626602">
            <w:pPr>
              <w:spacing w:line="240" w:lineRule="auto"/>
              <w:jc w:val="center"/>
              <w:rPr>
                <w:color w:val="000000"/>
                <w:sz w:val="22"/>
              </w:rPr>
            </w:pPr>
            <w:r w:rsidRPr="00626602">
              <w:rPr>
                <w:color w:val="000000"/>
                <w:sz w:val="22"/>
              </w:rPr>
              <w:t>4,68</w:t>
            </w:r>
          </w:p>
        </w:tc>
        <w:tc>
          <w:tcPr>
            <w:tcW w:w="821" w:type="dxa"/>
            <w:tcBorders>
              <w:top w:val="nil"/>
              <w:left w:val="nil"/>
              <w:bottom w:val="single" w:sz="4" w:space="0" w:color="auto"/>
              <w:right w:val="single" w:sz="4" w:space="0" w:color="auto"/>
            </w:tcBorders>
            <w:shd w:val="clear" w:color="auto" w:fill="auto"/>
            <w:vAlign w:val="center"/>
          </w:tcPr>
          <w:p w14:paraId="611EF527" w14:textId="6DBD5D32" w:rsidR="00626602" w:rsidRPr="00661B4E" w:rsidRDefault="00626602" w:rsidP="00626602">
            <w:pPr>
              <w:spacing w:line="240" w:lineRule="auto"/>
              <w:jc w:val="center"/>
              <w:rPr>
                <w:color w:val="000000"/>
                <w:sz w:val="22"/>
              </w:rPr>
            </w:pPr>
            <w:r w:rsidRPr="00626602">
              <w:rPr>
                <w:color w:val="000000"/>
                <w:sz w:val="22"/>
              </w:rPr>
              <w:t>27,00</w:t>
            </w:r>
          </w:p>
        </w:tc>
        <w:tc>
          <w:tcPr>
            <w:tcW w:w="1089" w:type="dxa"/>
            <w:tcBorders>
              <w:top w:val="nil"/>
              <w:left w:val="nil"/>
              <w:bottom w:val="single" w:sz="4" w:space="0" w:color="auto"/>
              <w:right w:val="single" w:sz="4" w:space="0" w:color="auto"/>
            </w:tcBorders>
            <w:shd w:val="clear" w:color="auto" w:fill="auto"/>
            <w:vAlign w:val="center"/>
          </w:tcPr>
          <w:p w14:paraId="7BAFB926" w14:textId="556140DD" w:rsidR="00626602" w:rsidRPr="00661B4E" w:rsidRDefault="00626602" w:rsidP="00626602">
            <w:pPr>
              <w:spacing w:line="240" w:lineRule="auto"/>
              <w:jc w:val="center"/>
              <w:rPr>
                <w:color w:val="000000"/>
                <w:sz w:val="22"/>
              </w:rPr>
            </w:pPr>
            <w:r w:rsidRPr="00626602">
              <w:rPr>
                <w:color w:val="000000"/>
                <w:sz w:val="22"/>
              </w:rPr>
              <w:t>47,83</w:t>
            </w:r>
          </w:p>
        </w:tc>
      </w:tr>
      <w:tr w:rsidR="00626602" w:rsidRPr="0019722F" w14:paraId="715544A7" w14:textId="77777777" w:rsidTr="00E22E32">
        <w:trPr>
          <w:trHeight w:val="227"/>
        </w:trPr>
        <w:tc>
          <w:tcPr>
            <w:tcW w:w="1555" w:type="dxa"/>
            <w:tcBorders>
              <w:top w:val="nil"/>
              <w:left w:val="single" w:sz="4" w:space="0" w:color="auto"/>
              <w:bottom w:val="single" w:sz="4" w:space="0" w:color="auto"/>
              <w:right w:val="single" w:sz="4" w:space="0" w:color="auto"/>
            </w:tcBorders>
            <w:shd w:val="clear" w:color="auto" w:fill="auto"/>
            <w:vAlign w:val="center"/>
          </w:tcPr>
          <w:p w14:paraId="14FC7E7B" w14:textId="61DFA46D" w:rsidR="00626602" w:rsidRPr="00661B4E" w:rsidRDefault="00626602" w:rsidP="00626602">
            <w:pPr>
              <w:spacing w:line="240" w:lineRule="auto"/>
              <w:jc w:val="center"/>
              <w:rPr>
                <w:rFonts w:eastAsia="Times New Roman"/>
                <w:color w:val="000000"/>
                <w:sz w:val="22"/>
                <w:lang w:eastAsia="ru-RU"/>
              </w:rPr>
            </w:pPr>
            <w:r>
              <w:rPr>
                <w:color w:val="000000"/>
                <w:sz w:val="22"/>
              </w:rPr>
              <w:t>д. Дева</w:t>
            </w:r>
          </w:p>
        </w:tc>
        <w:tc>
          <w:tcPr>
            <w:tcW w:w="979" w:type="dxa"/>
            <w:tcBorders>
              <w:top w:val="nil"/>
              <w:left w:val="nil"/>
              <w:bottom w:val="single" w:sz="4" w:space="0" w:color="auto"/>
              <w:right w:val="single" w:sz="4" w:space="0" w:color="auto"/>
            </w:tcBorders>
            <w:shd w:val="clear" w:color="auto" w:fill="auto"/>
            <w:vAlign w:val="center"/>
          </w:tcPr>
          <w:p w14:paraId="358CFB44" w14:textId="1D90AC81" w:rsidR="00626602" w:rsidRPr="00661B4E" w:rsidRDefault="00626602" w:rsidP="00626602">
            <w:pPr>
              <w:spacing w:line="240" w:lineRule="auto"/>
              <w:jc w:val="center"/>
              <w:rPr>
                <w:color w:val="000000"/>
                <w:sz w:val="22"/>
              </w:rPr>
            </w:pPr>
            <w:r w:rsidRPr="00626602">
              <w:rPr>
                <w:color w:val="000000"/>
                <w:sz w:val="22"/>
              </w:rPr>
              <w:t>249</w:t>
            </w:r>
          </w:p>
        </w:tc>
        <w:tc>
          <w:tcPr>
            <w:tcW w:w="1084" w:type="dxa"/>
            <w:tcBorders>
              <w:top w:val="nil"/>
              <w:left w:val="nil"/>
              <w:bottom w:val="single" w:sz="4" w:space="0" w:color="auto"/>
              <w:right w:val="single" w:sz="4" w:space="0" w:color="auto"/>
            </w:tcBorders>
            <w:shd w:val="clear" w:color="auto" w:fill="auto"/>
            <w:vAlign w:val="center"/>
          </w:tcPr>
          <w:p w14:paraId="7C903D96" w14:textId="12A4D694" w:rsidR="00626602" w:rsidRPr="00661B4E" w:rsidRDefault="00626602" w:rsidP="00626602">
            <w:pPr>
              <w:spacing w:line="240" w:lineRule="auto"/>
              <w:jc w:val="center"/>
              <w:rPr>
                <w:color w:val="000000"/>
                <w:sz w:val="22"/>
              </w:rPr>
            </w:pPr>
            <w:r w:rsidRPr="00626602">
              <w:rPr>
                <w:color w:val="000000"/>
                <w:sz w:val="22"/>
              </w:rPr>
              <w:t>180,00</w:t>
            </w:r>
          </w:p>
        </w:tc>
        <w:tc>
          <w:tcPr>
            <w:tcW w:w="1228" w:type="dxa"/>
            <w:tcBorders>
              <w:top w:val="nil"/>
              <w:left w:val="nil"/>
              <w:bottom w:val="single" w:sz="4" w:space="0" w:color="auto"/>
              <w:right w:val="single" w:sz="4" w:space="0" w:color="auto"/>
            </w:tcBorders>
            <w:shd w:val="clear" w:color="auto" w:fill="auto"/>
            <w:vAlign w:val="center"/>
          </w:tcPr>
          <w:p w14:paraId="4497942F" w14:textId="2646A008" w:rsidR="00626602" w:rsidRPr="00661B4E" w:rsidRDefault="00626602" w:rsidP="00626602">
            <w:pPr>
              <w:spacing w:line="240" w:lineRule="auto"/>
              <w:jc w:val="center"/>
              <w:rPr>
                <w:color w:val="000000"/>
                <w:sz w:val="22"/>
              </w:rPr>
            </w:pPr>
            <w:r w:rsidRPr="00626602">
              <w:rPr>
                <w:color w:val="000000"/>
                <w:sz w:val="22"/>
              </w:rPr>
              <w:t>44,82</w:t>
            </w:r>
          </w:p>
        </w:tc>
        <w:tc>
          <w:tcPr>
            <w:tcW w:w="1018" w:type="dxa"/>
            <w:tcBorders>
              <w:top w:val="nil"/>
              <w:left w:val="nil"/>
              <w:bottom w:val="single" w:sz="4" w:space="0" w:color="auto"/>
              <w:right w:val="single" w:sz="4" w:space="0" w:color="auto"/>
            </w:tcBorders>
            <w:shd w:val="clear" w:color="auto" w:fill="auto"/>
            <w:vAlign w:val="center"/>
          </w:tcPr>
          <w:p w14:paraId="061CB01C" w14:textId="117248AE" w:rsidR="00626602" w:rsidRPr="00661B4E" w:rsidRDefault="00626602" w:rsidP="00626602">
            <w:pPr>
              <w:spacing w:line="240" w:lineRule="auto"/>
              <w:jc w:val="center"/>
              <w:rPr>
                <w:color w:val="000000"/>
                <w:sz w:val="22"/>
              </w:rPr>
            </w:pPr>
            <w:r w:rsidRPr="00626602">
              <w:rPr>
                <w:color w:val="000000"/>
                <w:sz w:val="22"/>
              </w:rPr>
              <w:t>2,24</w:t>
            </w:r>
          </w:p>
        </w:tc>
        <w:tc>
          <w:tcPr>
            <w:tcW w:w="1260" w:type="dxa"/>
            <w:tcBorders>
              <w:top w:val="nil"/>
              <w:left w:val="nil"/>
              <w:bottom w:val="single" w:sz="4" w:space="0" w:color="auto"/>
              <w:right w:val="single" w:sz="4" w:space="0" w:color="auto"/>
            </w:tcBorders>
            <w:shd w:val="clear" w:color="auto" w:fill="auto"/>
            <w:vAlign w:val="center"/>
          </w:tcPr>
          <w:p w14:paraId="159CDE44" w14:textId="0674C5BB" w:rsidR="00626602" w:rsidRPr="00661B4E" w:rsidRDefault="00626602" w:rsidP="00626602">
            <w:pPr>
              <w:spacing w:line="240" w:lineRule="auto"/>
              <w:jc w:val="center"/>
              <w:rPr>
                <w:color w:val="000000"/>
                <w:sz w:val="22"/>
              </w:rPr>
            </w:pPr>
            <w:r w:rsidRPr="00626602">
              <w:rPr>
                <w:color w:val="000000"/>
                <w:sz w:val="22"/>
              </w:rPr>
              <w:t>4,48</w:t>
            </w:r>
          </w:p>
        </w:tc>
        <w:tc>
          <w:tcPr>
            <w:tcW w:w="989" w:type="dxa"/>
            <w:tcBorders>
              <w:top w:val="nil"/>
              <w:left w:val="nil"/>
              <w:bottom w:val="single" w:sz="4" w:space="0" w:color="auto"/>
              <w:right w:val="single" w:sz="4" w:space="0" w:color="auto"/>
            </w:tcBorders>
            <w:shd w:val="clear" w:color="auto" w:fill="auto"/>
            <w:vAlign w:val="center"/>
          </w:tcPr>
          <w:p w14:paraId="3E07A41B" w14:textId="45977A2A" w:rsidR="00626602" w:rsidRPr="00661B4E" w:rsidRDefault="00626602" w:rsidP="00626602">
            <w:pPr>
              <w:spacing w:line="240" w:lineRule="auto"/>
              <w:jc w:val="center"/>
              <w:rPr>
                <w:color w:val="000000"/>
                <w:sz w:val="22"/>
              </w:rPr>
            </w:pPr>
            <w:r w:rsidRPr="00626602">
              <w:rPr>
                <w:color w:val="000000"/>
                <w:sz w:val="22"/>
              </w:rPr>
              <w:t>14,94</w:t>
            </w:r>
          </w:p>
        </w:tc>
        <w:tc>
          <w:tcPr>
            <w:tcW w:w="821" w:type="dxa"/>
            <w:tcBorders>
              <w:top w:val="nil"/>
              <w:left w:val="nil"/>
              <w:bottom w:val="single" w:sz="4" w:space="0" w:color="auto"/>
              <w:right w:val="single" w:sz="4" w:space="0" w:color="auto"/>
            </w:tcBorders>
            <w:shd w:val="clear" w:color="auto" w:fill="auto"/>
            <w:vAlign w:val="center"/>
          </w:tcPr>
          <w:p w14:paraId="462F6BA3" w14:textId="451CA76E" w:rsidR="00626602" w:rsidRPr="00661B4E" w:rsidRDefault="00626602" w:rsidP="00626602">
            <w:pPr>
              <w:spacing w:line="240" w:lineRule="auto"/>
              <w:jc w:val="center"/>
              <w:rPr>
                <w:color w:val="000000"/>
                <w:sz w:val="22"/>
              </w:rPr>
            </w:pPr>
            <w:r w:rsidRPr="00626602">
              <w:rPr>
                <w:color w:val="000000"/>
                <w:sz w:val="22"/>
              </w:rPr>
              <w:t>27,00</w:t>
            </w:r>
          </w:p>
        </w:tc>
        <w:tc>
          <w:tcPr>
            <w:tcW w:w="1089" w:type="dxa"/>
            <w:tcBorders>
              <w:top w:val="nil"/>
              <w:left w:val="nil"/>
              <w:bottom w:val="single" w:sz="4" w:space="0" w:color="auto"/>
              <w:right w:val="single" w:sz="4" w:space="0" w:color="auto"/>
            </w:tcBorders>
            <w:shd w:val="clear" w:color="auto" w:fill="auto"/>
            <w:vAlign w:val="center"/>
          </w:tcPr>
          <w:p w14:paraId="24411F2A" w14:textId="53190BB2" w:rsidR="00626602" w:rsidRPr="00661B4E" w:rsidRDefault="00626602" w:rsidP="00626602">
            <w:pPr>
              <w:spacing w:line="240" w:lineRule="auto"/>
              <w:jc w:val="center"/>
              <w:rPr>
                <w:color w:val="000000"/>
                <w:sz w:val="22"/>
              </w:rPr>
            </w:pPr>
            <w:r w:rsidRPr="00626602">
              <w:rPr>
                <w:color w:val="000000"/>
                <w:sz w:val="22"/>
              </w:rPr>
              <w:t>93,48</w:t>
            </w:r>
          </w:p>
        </w:tc>
      </w:tr>
      <w:tr w:rsidR="00626602" w:rsidRPr="0019722F" w14:paraId="0DDFD6E9" w14:textId="77777777" w:rsidTr="00E22E32">
        <w:trPr>
          <w:trHeight w:val="227"/>
        </w:trPr>
        <w:tc>
          <w:tcPr>
            <w:tcW w:w="1555" w:type="dxa"/>
            <w:tcBorders>
              <w:top w:val="nil"/>
              <w:left w:val="single" w:sz="4" w:space="0" w:color="auto"/>
              <w:bottom w:val="single" w:sz="4" w:space="0" w:color="auto"/>
              <w:right w:val="single" w:sz="4" w:space="0" w:color="auto"/>
            </w:tcBorders>
            <w:shd w:val="clear" w:color="auto" w:fill="auto"/>
            <w:vAlign w:val="center"/>
          </w:tcPr>
          <w:p w14:paraId="6F37B5EC" w14:textId="48C664E9" w:rsidR="00626602" w:rsidRPr="00661B4E" w:rsidRDefault="00626602" w:rsidP="00626602">
            <w:pPr>
              <w:spacing w:line="240" w:lineRule="auto"/>
              <w:jc w:val="center"/>
              <w:rPr>
                <w:rFonts w:eastAsia="Times New Roman"/>
                <w:color w:val="000000"/>
                <w:sz w:val="22"/>
                <w:lang w:eastAsia="ru-RU"/>
              </w:rPr>
            </w:pPr>
            <w:r>
              <w:rPr>
                <w:color w:val="000000"/>
                <w:sz w:val="22"/>
              </w:rPr>
              <w:t>д. Объезд</w:t>
            </w:r>
          </w:p>
        </w:tc>
        <w:tc>
          <w:tcPr>
            <w:tcW w:w="979" w:type="dxa"/>
            <w:tcBorders>
              <w:top w:val="nil"/>
              <w:left w:val="nil"/>
              <w:bottom w:val="single" w:sz="4" w:space="0" w:color="auto"/>
              <w:right w:val="single" w:sz="4" w:space="0" w:color="auto"/>
            </w:tcBorders>
            <w:shd w:val="clear" w:color="auto" w:fill="auto"/>
            <w:vAlign w:val="center"/>
          </w:tcPr>
          <w:p w14:paraId="474B174B" w14:textId="4D26D352" w:rsidR="00626602" w:rsidRPr="00661B4E" w:rsidRDefault="00626602" w:rsidP="00626602">
            <w:pPr>
              <w:spacing w:line="240" w:lineRule="auto"/>
              <w:jc w:val="center"/>
              <w:rPr>
                <w:color w:val="000000"/>
                <w:sz w:val="22"/>
              </w:rPr>
            </w:pPr>
            <w:r w:rsidRPr="00626602">
              <w:rPr>
                <w:color w:val="000000"/>
                <w:sz w:val="22"/>
              </w:rPr>
              <w:t>120</w:t>
            </w:r>
          </w:p>
        </w:tc>
        <w:tc>
          <w:tcPr>
            <w:tcW w:w="1084" w:type="dxa"/>
            <w:tcBorders>
              <w:top w:val="nil"/>
              <w:left w:val="nil"/>
              <w:bottom w:val="single" w:sz="4" w:space="0" w:color="auto"/>
              <w:right w:val="single" w:sz="4" w:space="0" w:color="auto"/>
            </w:tcBorders>
            <w:shd w:val="clear" w:color="auto" w:fill="auto"/>
            <w:vAlign w:val="center"/>
          </w:tcPr>
          <w:p w14:paraId="26C97C21" w14:textId="59C3C843" w:rsidR="00626602" w:rsidRPr="00661B4E" w:rsidRDefault="00626602" w:rsidP="00626602">
            <w:pPr>
              <w:spacing w:line="240" w:lineRule="auto"/>
              <w:jc w:val="center"/>
              <w:rPr>
                <w:color w:val="000000"/>
                <w:sz w:val="22"/>
              </w:rPr>
            </w:pPr>
            <w:r w:rsidRPr="00626602">
              <w:rPr>
                <w:color w:val="000000"/>
                <w:sz w:val="22"/>
              </w:rPr>
              <w:t>180,00</w:t>
            </w:r>
          </w:p>
        </w:tc>
        <w:tc>
          <w:tcPr>
            <w:tcW w:w="1228" w:type="dxa"/>
            <w:tcBorders>
              <w:top w:val="nil"/>
              <w:left w:val="nil"/>
              <w:bottom w:val="single" w:sz="4" w:space="0" w:color="auto"/>
              <w:right w:val="single" w:sz="4" w:space="0" w:color="auto"/>
            </w:tcBorders>
            <w:shd w:val="clear" w:color="auto" w:fill="auto"/>
            <w:vAlign w:val="center"/>
          </w:tcPr>
          <w:p w14:paraId="1AABB656" w14:textId="1637CB67" w:rsidR="00626602" w:rsidRPr="00661B4E" w:rsidRDefault="00626602" w:rsidP="00626602">
            <w:pPr>
              <w:spacing w:line="240" w:lineRule="auto"/>
              <w:jc w:val="center"/>
              <w:rPr>
                <w:color w:val="000000"/>
                <w:sz w:val="22"/>
              </w:rPr>
            </w:pPr>
            <w:r w:rsidRPr="00626602">
              <w:rPr>
                <w:color w:val="000000"/>
                <w:sz w:val="22"/>
              </w:rPr>
              <w:t>21,60</w:t>
            </w:r>
          </w:p>
        </w:tc>
        <w:tc>
          <w:tcPr>
            <w:tcW w:w="1018" w:type="dxa"/>
            <w:tcBorders>
              <w:top w:val="nil"/>
              <w:left w:val="nil"/>
              <w:bottom w:val="single" w:sz="4" w:space="0" w:color="auto"/>
              <w:right w:val="single" w:sz="4" w:space="0" w:color="auto"/>
            </w:tcBorders>
            <w:shd w:val="clear" w:color="auto" w:fill="auto"/>
            <w:vAlign w:val="center"/>
          </w:tcPr>
          <w:p w14:paraId="487ECB7F" w14:textId="3A34D373" w:rsidR="00626602" w:rsidRPr="00661B4E" w:rsidRDefault="00626602" w:rsidP="00626602">
            <w:pPr>
              <w:spacing w:line="240" w:lineRule="auto"/>
              <w:jc w:val="center"/>
              <w:rPr>
                <w:color w:val="000000"/>
                <w:sz w:val="22"/>
              </w:rPr>
            </w:pPr>
            <w:r w:rsidRPr="00626602">
              <w:rPr>
                <w:color w:val="000000"/>
                <w:sz w:val="22"/>
              </w:rPr>
              <w:t>1,08</w:t>
            </w:r>
          </w:p>
        </w:tc>
        <w:tc>
          <w:tcPr>
            <w:tcW w:w="1260" w:type="dxa"/>
            <w:tcBorders>
              <w:top w:val="nil"/>
              <w:left w:val="nil"/>
              <w:bottom w:val="single" w:sz="4" w:space="0" w:color="auto"/>
              <w:right w:val="single" w:sz="4" w:space="0" w:color="auto"/>
            </w:tcBorders>
            <w:shd w:val="clear" w:color="auto" w:fill="auto"/>
            <w:vAlign w:val="center"/>
          </w:tcPr>
          <w:p w14:paraId="4351A133" w14:textId="0A996049" w:rsidR="00626602" w:rsidRPr="00661B4E" w:rsidRDefault="00626602" w:rsidP="00626602">
            <w:pPr>
              <w:spacing w:line="240" w:lineRule="auto"/>
              <w:jc w:val="center"/>
              <w:rPr>
                <w:color w:val="000000"/>
                <w:sz w:val="22"/>
              </w:rPr>
            </w:pPr>
            <w:r w:rsidRPr="00626602">
              <w:rPr>
                <w:color w:val="000000"/>
                <w:sz w:val="22"/>
              </w:rPr>
              <w:t>2,16</w:t>
            </w:r>
          </w:p>
        </w:tc>
        <w:tc>
          <w:tcPr>
            <w:tcW w:w="989" w:type="dxa"/>
            <w:tcBorders>
              <w:top w:val="nil"/>
              <w:left w:val="nil"/>
              <w:bottom w:val="single" w:sz="4" w:space="0" w:color="auto"/>
              <w:right w:val="single" w:sz="4" w:space="0" w:color="auto"/>
            </w:tcBorders>
            <w:shd w:val="clear" w:color="auto" w:fill="auto"/>
            <w:vAlign w:val="center"/>
          </w:tcPr>
          <w:p w14:paraId="2DA2081B" w14:textId="2102F96F" w:rsidR="00626602" w:rsidRPr="00661B4E" w:rsidRDefault="00626602" w:rsidP="00626602">
            <w:pPr>
              <w:spacing w:line="240" w:lineRule="auto"/>
              <w:jc w:val="center"/>
              <w:rPr>
                <w:color w:val="000000"/>
                <w:sz w:val="22"/>
              </w:rPr>
            </w:pPr>
            <w:r w:rsidRPr="00626602">
              <w:rPr>
                <w:color w:val="000000"/>
                <w:sz w:val="22"/>
              </w:rPr>
              <w:t>7,20</w:t>
            </w:r>
          </w:p>
        </w:tc>
        <w:tc>
          <w:tcPr>
            <w:tcW w:w="821" w:type="dxa"/>
            <w:tcBorders>
              <w:top w:val="nil"/>
              <w:left w:val="nil"/>
              <w:bottom w:val="single" w:sz="4" w:space="0" w:color="auto"/>
              <w:right w:val="single" w:sz="4" w:space="0" w:color="auto"/>
            </w:tcBorders>
            <w:shd w:val="clear" w:color="auto" w:fill="auto"/>
            <w:vAlign w:val="center"/>
          </w:tcPr>
          <w:p w14:paraId="3C1DC0D6" w14:textId="378FBE9F" w:rsidR="00626602" w:rsidRPr="00661B4E" w:rsidRDefault="00626602" w:rsidP="00626602">
            <w:pPr>
              <w:spacing w:line="240" w:lineRule="auto"/>
              <w:jc w:val="center"/>
              <w:rPr>
                <w:color w:val="000000"/>
                <w:sz w:val="22"/>
              </w:rPr>
            </w:pPr>
            <w:r w:rsidRPr="00626602">
              <w:rPr>
                <w:color w:val="000000"/>
                <w:sz w:val="22"/>
              </w:rPr>
              <w:t>27,00</w:t>
            </w:r>
          </w:p>
        </w:tc>
        <w:tc>
          <w:tcPr>
            <w:tcW w:w="1089" w:type="dxa"/>
            <w:tcBorders>
              <w:top w:val="nil"/>
              <w:left w:val="nil"/>
              <w:bottom w:val="single" w:sz="4" w:space="0" w:color="auto"/>
              <w:right w:val="single" w:sz="4" w:space="0" w:color="auto"/>
            </w:tcBorders>
            <w:shd w:val="clear" w:color="auto" w:fill="auto"/>
            <w:vAlign w:val="center"/>
          </w:tcPr>
          <w:p w14:paraId="5C7BA117" w14:textId="6B49A0FA" w:rsidR="00626602" w:rsidRPr="00661B4E" w:rsidRDefault="00626602" w:rsidP="00626602">
            <w:pPr>
              <w:spacing w:line="240" w:lineRule="auto"/>
              <w:jc w:val="center"/>
              <w:rPr>
                <w:color w:val="000000"/>
                <w:sz w:val="22"/>
              </w:rPr>
            </w:pPr>
            <w:r w:rsidRPr="00626602">
              <w:rPr>
                <w:color w:val="000000"/>
                <w:sz w:val="22"/>
              </w:rPr>
              <w:t>59,04</w:t>
            </w:r>
          </w:p>
        </w:tc>
      </w:tr>
      <w:tr w:rsidR="00626602" w:rsidRPr="0019722F" w14:paraId="43986C5B" w14:textId="77777777" w:rsidTr="00E22E32">
        <w:trPr>
          <w:trHeight w:val="227"/>
        </w:trPr>
        <w:tc>
          <w:tcPr>
            <w:tcW w:w="1555" w:type="dxa"/>
            <w:tcBorders>
              <w:top w:val="nil"/>
              <w:left w:val="single" w:sz="4" w:space="0" w:color="auto"/>
              <w:bottom w:val="single" w:sz="4" w:space="0" w:color="auto"/>
              <w:right w:val="single" w:sz="4" w:space="0" w:color="auto"/>
            </w:tcBorders>
            <w:shd w:val="clear" w:color="auto" w:fill="auto"/>
            <w:vAlign w:val="center"/>
          </w:tcPr>
          <w:p w14:paraId="5F445D2B" w14:textId="6E133FEE" w:rsidR="00626602" w:rsidRPr="00661B4E" w:rsidRDefault="00626602" w:rsidP="00626602">
            <w:pPr>
              <w:spacing w:line="240" w:lineRule="auto"/>
              <w:jc w:val="center"/>
              <w:rPr>
                <w:rFonts w:eastAsia="Times New Roman"/>
                <w:color w:val="000000"/>
                <w:sz w:val="22"/>
                <w:lang w:eastAsia="ru-RU"/>
              </w:rPr>
            </w:pPr>
            <w:r>
              <w:rPr>
                <w:color w:val="000000"/>
                <w:sz w:val="22"/>
              </w:rPr>
              <w:t>д. Талашманово</w:t>
            </w:r>
          </w:p>
        </w:tc>
        <w:tc>
          <w:tcPr>
            <w:tcW w:w="979" w:type="dxa"/>
            <w:tcBorders>
              <w:top w:val="nil"/>
              <w:left w:val="nil"/>
              <w:bottom w:val="single" w:sz="4" w:space="0" w:color="auto"/>
              <w:right w:val="single" w:sz="4" w:space="0" w:color="auto"/>
            </w:tcBorders>
            <w:shd w:val="clear" w:color="auto" w:fill="auto"/>
            <w:vAlign w:val="center"/>
          </w:tcPr>
          <w:p w14:paraId="5CB7211F" w14:textId="561D591F" w:rsidR="00626602" w:rsidRPr="00661B4E" w:rsidRDefault="00626602" w:rsidP="00626602">
            <w:pPr>
              <w:spacing w:line="240" w:lineRule="auto"/>
              <w:jc w:val="center"/>
              <w:rPr>
                <w:color w:val="000000"/>
                <w:sz w:val="22"/>
              </w:rPr>
            </w:pPr>
            <w:r w:rsidRPr="00626602">
              <w:rPr>
                <w:color w:val="000000"/>
                <w:sz w:val="22"/>
              </w:rPr>
              <w:t>192</w:t>
            </w:r>
          </w:p>
        </w:tc>
        <w:tc>
          <w:tcPr>
            <w:tcW w:w="1084" w:type="dxa"/>
            <w:tcBorders>
              <w:top w:val="nil"/>
              <w:left w:val="nil"/>
              <w:bottom w:val="single" w:sz="4" w:space="0" w:color="auto"/>
              <w:right w:val="single" w:sz="4" w:space="0" w:color="auto"/>
            </w:tcBorders>
            <w:shd w:val="clear" w:color="auto" w:fill="auto"/>
            <w:vAlign w:val="center"/>
          </w:tcPr>
          <w:p w14:paraId="787E8EAE" w14:textId="3B1957AF" w:rsidR="00626602" w:rsidRPr="00661B4E" w:rsidRDefault="00626602" w:rsidP="00626602">
            <w:pPr>
              <w:spacing w:line="240" w:lineRule="auto"/>
              <w:jc w:val="center"/>
              <w:rPr>
                <w:color w:val="000000"/>
                <w:sz w:val="22"/>
              </w:rPr>
            </w:pPr>
            <w:r w:rsidRPr="00626602">
              <w:rPr>
                <w:color w:val="000000"/>
                <w:sz w:val="22"/>
              </w:rPr>
              <w:t>180,00</w:t>
            </w:r>
          </w:p>
        </w:tc>
        <w:tc>
          <w:tcPr>
            <w:tcW w:w="1228" w:type="dxa"/>
            <w:tcBorders>
              <w:top w:val="nil"/>
              <w:left w:val="nil"/>
              <w:bottom w:val="single" w:sz="4" w:space="0" w:color="auto"/>
              <w:right w:val="single" w:sz="4" w:space="0" w:color="auto"/>
            </w:tcBorders>
            <w:shd w:val="clear" w:color="auto" w:fill="auto"/>
            <w:vAlign w:val="center"/>
          </w:tcPr>
          <w:p w14:paraId="2A34A30C" w14:textId="47B187AA" w:rsidR="00626602" w:rsidRPr="00661B4E" w:rsidRDefault="00626602" w:rsidP="00626602">
            <w:pPr>
              <w:spacing w:line="240" w:lineRule="auto"/>
              <w:jc w:val="center"/>
              <w:rPr>
                <w:color w:val="000000"/>
                <w:sz w:val="22"/>
              </w:rPr>
            </w:pPr>
            <w:r w:rsidRPr="00626602">
              <w:rPr>
                <w:color w:val="000000"/>
                <w:sz w:val="22"/>
              </w:rPr>
              <w:t>34,56</w:t>
            </w:r>
          </w:p>
        </w:tc>
        <w:tc>
          <w:tcPr>
            <w:tcW w:w="1018" w:type="dxa"/>
            <w:tcBorders>
              <w:top w:val="nil"/>
              <w:left w:val="nil"/>
              <w:bottom w:val="single" w:sz="4" w:space="0" w:color="auto"/>
              <w:right w:val="single" w:sz="4" w:space="0" w:color="auto"/>
            </w:tcBorders>
            <w:shd w:val="clear" w:color="auto" w:fill="auto"/>
            <w:vAlign w:val="center"/>
          </w:tcPr>
          <w:p w14:paraId="405FC453" w14:textId="3F330571" w:rsidR="00626602" w:rsidRPr="00661B4E" w:rsidRDefault="00626602" w:rsidP="00626602">
            <w:pPr>
              <w:spacing w:line="240" w:lineRule="auto"/>
              <w:jc w:val="center"/>
              <w:rPr>
                <w:color w:val="000000"/>
                <w:sz w:val="22"/>
              </w:rPr>
            </w:pPr>
            <w:r w:rsidRPr="00626602">
              <w:rPr>
                <w:color w:val="000000"/>
                <w:sz w:val="22"/>
              </w:rPr>
              <w:t>1,73</w:t>
            </w:r>
          </w:p>
        </w:tc>
        <w:tc>
          <w:tcPr>
            <w:tcW w:w="1260" w:type="dxa"/>
            <w:tcBorders>
              <w:top w:val="nil"/>
              <w:left w:val="nil"/>
              <w:bottom w:val="single" w:sz="4" w:space="0" w:color="auto"/>
              <w:right w:val="single" w:sz="4" w:space="0" w:color="auto"/>
            </w:tcBorders>
            <w:shd w:val="clear" w:color="auto" w:fill="auto"/>
            <w:vAlign w:val="center"/>
          </w:tcPr>
          <w:p w14:paraId="34FB6A23" w14:textId="62ECB9EE" w:rsidR="00626602" w:rsidRPr="00661B4E" w:rsidRDefault="00626602" w:rsidP="00626602">
            <w:pPr>
              <w:spacing w:line="240" w:lineRule="auto"/>
              <w:jc w:val="center"/>
              <w:rPr>
                <w:color w:val="000000"/>
                <w:sz w:val="22"/>
              </w:rPr>
            </w:pPr>
            <w:r w:rsidRPr="00626602">
              <w:rPr>
                <w:color w:val="000000"/>
                <w:sz w:val="22"/>
              </w:rPr>
              <w:t>3,46</w:t>
            </w:r>
          </w:p>
        </w:tc>
        <w:tc>
          <w:tcPr>
            <w:tcW w:w="989" w:type="dxa"/>
            <w:tcBorders>
              <w:top w:val="nil"/>
              <w:left w:val="nil"/>
              <w:bottom w:val="single" w:sz="4" w:space="0" w:color="auto"/>
              <w:right w:val="single" w:sz="4" w:space="0" w:color="auto"/>
            </w:tcBorders>
            <w:shd w:val="clear" w:color="auto" w:fill="auto"/>
            <w:vAlign w:val="center"/>
          </w:tcPr>
          <w:p w14:paraId="2C238D38" w14:textId="2B9978E8" w:rsidR="00626602" w:rsidRPr="00661B4E" w:rsidRDefault="00626602" w:rsidP="00626602">
            <w:pPr>
              <w:spacing w:line="240" w:lineRule="auto"/>
              <w:jc w:val="center"/>
              <w:rPr>
                <w:color w:val="000000"/>
                <w:sz w:val="22"/>
              </w:rPr>
            </w:pPr>
            <w:r w:rsidRPr="00626602">
              <w:rPr>
                <w:color w:val="000000"/>
                <w:sz w:val="22"/>
              </w:rPr>
              <w:t>11,52</w:t>
            </w:r>
          </w:p>
        </w:tc>
        <w:tc>
          <w:tcPr>
            <w:tcW w:w="821" w:type="dxa"/>
            <w:tcBorders>
              <w:top w:val="nil"/>
              <w:left w:val="nil"/>
              <w:bottom w:val="single" w:sz="4" w:space="0" w:color="auto"/>
              <w:right w:val="single" w:sz="4" w:space="0" w:color="auto"/>
            </w:tcBorders>
            <w:shd w:val="clear" w:color="auto" w:fill="auto"/>
            <w:vAlign w:val="center"/>
          </w:tcPr>
          <w:p w14:paraId="6AED6247" w14:textId="1C200980" w:rsidR="00626602" w:rsidRPr="00661B4E" w:rsidRDefault="00626602" w:rsidP="00626602">
            <w:pPr>
              <w:spacing w:line="240" w:lineRule="auto"/>
              <w:jc w:val="center"/>
              <w:rPr>
                <w:color w:val="000000"/>
                <w:sz w:val="22"/>
              </w:rPr>
            </w:pPr>
            <w:r w:rsidRPr="00626602">
              <w:rPr>
                <w:color w:val="000000"/>
                <w:sz w:val="22"/>
              </w:rPr>
              <w:t>27,00</w:t>
            </w:r>
          </w:p>
        </w:tc>
        <w:tc>
          <w:tcPr>
            <w:tcW w:w="1089" w:type="dxa"/>
            <w:tcBorders>
              <w:top w:val="nil"/>
              <w:left w:val="nil"/>
              <w:bottom w:val="single" w:sz="4" w:space="0" w:color="auto"/>
              <w:right w:val="single" w:sz="4" w:space="0" w:color="auto"/>
            </w:tcBorders>
            <w:shd w:val="clear" w:color="auto" w:fill="auto"/>
            <w:vAlign w:val="center"/>
          </w:tcPr>
          <w:p w14:paraId="2FE01BD4" w14:textId="245DB1F8" w:rsidR="00626602" w:rsidRPr="00661B4E" w:rsidRDefault="00626602" w:rsidP="00626602">
            <w:pPr>
              <w:spacing w:line="240" w:lineRule="auto"/>
              <w:jc w:val="center"/>
              <w:rPr>
                <w:color w:val="000000"/>
                <w:sz w:val="22"/>
              </w:rPr>
            </w:pPr>
            <w:r w:rsidRPr="00626602">
              <w:rPr>
                <w:color w:val="000000"/>
                <w:sz w:val="22"/>
              </w:rPr>
              <w:t>78,26</w:t>
            </w:r>
          </w:p>
        </w:tc>
      </w:tr>
      <w:tr w:rsidR="00626602" w:rsidRPr="0019722F" w14:paraId="77339766" w14:textId="77777777" w:rsidTr="00E22E32">
        <w:trPr>
          <w:trHeight w:val="227"/>
        </w:trPr>
        <w:tc>
          <w:tcPr>
            <w:tcW w:w="1555" w:type="dxa"/>
            <w:tcBorders>
              <w:top w:val="nil"/>
              <w:left w:val="single" w:sz="4" w:space="0" w:color="auto"/>
              <w:bottom w:val="single" w:sz="4" w:space="0" w:color="auto"/>
              <w:right w:val="single" w:sz="4" w:space="0" w:color="auto"/>
            </w:tcBorders>
            <w:shd w:val="clear" w:color="auto" w:fill="auto"/>
            <w:vAlign w:val="center"/>
          </w:tcPr>
          <w:p w14:paraId="4981BED1" w14:textId="2C9B4595" w:rsidR="00626602" w:rsidRPr="00661B4E" w:rsidRDefault="00626602" w:rsidP="00626602">
            <w:pPr>
              <w:spacing w:line="240" w:lineRule="auto"/>
              <w:jc w:val="center"/>
              <w:rPr>
                <w:rFonts w:eastAsia="Times New Roman"/>
                <w:color w:val="000000"/>
                <w:sz w:val="22"/>
                <w:lang w:eastAsia="ru-RU"/>
              </w:rPr>
            </w:pPr>
            <w:r>
              <w:rPr>
                <w:color w:val="000000"/>
                <w:sz w:val="22"/>
              </w:rPr>
              <w:t>д. Чичерево</w:t>
            </w:r>
          </w:p>
        </w:tc>
        <w:tc>
          <w:tcPr>
            <w:tcW w:w="979" w:type="dxa"/>
            <w:tcBorders>
              <w:top w:val="nil"/>
              <w:left w:val="nil"/>
              <w:bottom w:val="single" w:sz="4" w:space="0" w:color="auto"/>
              <w:right w:val="single" w:sz="4" w:space="0" w:color="auto"/>
            </w:tcBorders>
            <w:shd w:val="clear" w:color="auto" w:fill="auto"/>
            <w:vAlign w:val="center"/>
          </w:tcPr>
          <w:p w14:paraId="11823703" w14:textId="4F2BC82D" w:rsidR="00626602" w:rsidRPr="00661B4E" w:rsidRDefault="00626602" w:rsidP="00626602">
            <w:pPr>
              <w:spacing w:line="240" w:lineRule="auto"/>
              <w:jc w:val="center"/>
              <w:rPr>
                <w:color w:val="000000"/>
                <w:sz w:val="22"/>
              </w:rPr>
            </w:pPr>
            <w:r w:rsidRPr="00626602">
              <w:rPr>
                <w:color w:val="000000"/>
                <w:sz w:val="22"/>
              </w:rPr>
              <w:t>123</w:t>
            </w:r>
          </w:p>
        </w:tc>
        <w:tc>
          <w:tcPr>
            <w:tcW w:w="1084" w:type="dxa"/>
            <w:tcBorders>
              <w:top w:val="nil"/>
              <w:left w:val="nil"/>
              <w:bottom w:val="single" w:sz="4" w:space="0" w:color="auto"/>
              <w:right w:val="single" w:sz="4" w:space="0" w:color="auto"/>
            </w:tcBorders>
            <w:shd w:val="clear" w:color="auto" w:fill="auto"/>
            <w:vAlign w:val="center"/>
          </w:tcPr>
          <w:p w14:paraId="4B8534D2" w14:textId="0D2C2A3A" w:rsidR="00626602" w:rsidRPr="00661B4E" w:rsidRDefault="00626602" w:rsidP="00626602">
            <w:pPr>
              <w:spacing w:line="240" w:lineRule="auto"/>
              <w:jc w:val="center"/>
              <w:rPr>
                <w:color w:val="000000"/>
                <w:sz w:val="22"/>
              </w:rPr>
            </w:pPr>
            <w:r w:rsidRPr="00626602">
              <w:rPr>
                <w:color w:val="000000"/>
                <w:sz w:val="22"/>
              </w:rPr>
              <w:t>180,00</w:t>
            </w:r>
          </w:p>
        </w:tc>
        <w:tc>
          <w:tcPr>
            <w:tcW w:w="1228" w:type="dxa"/>
            <w:tcBorders>
              <w:top w:val="nil"/>
              <w:left w:val="nil"/>
              <w:bottom w:val="single" w:sz="4" w:space="0" w:color="auto"/>
              <w:right w:val="single" w:sz="4" w:space="0" w:color="auto"/>
            </w:tcBorders>
            <w:shd w:val="clear" w:color="auto" w:fill="auto"/>
            <w:vAlign w:val="center"/>
          </w:tcPr>
          <w:p w14:paraId="5048481C" w14:textId="66D5C162" w:rsidR="00626602" w:rsidRPr="00661B4E" w:rsidRDefault="00626602" w:rsidP="00626602">
            <w:pPr>
              <w:spacing w:line="240" w:lineRule="auto"/>
              <w:jc w:val="center"/>
              <w:rPr>
                <w:color w:val="000000"/>
                <w:sz w:val="22"/>
              </w:rPr>
            </w:pPr>
            <w:r w:rsidRPr="00626602">
              <w:rPr>
                <w:color w:val="000000"/>
                <w:sz w:val="22"/>
              </w:rPr>
              <w:t>22,14</w:t>
            </w:r>
          </w:p>
        </w:tc>
        <w:tc>
          <w:tcPr>
            <w:tcW w:w="1018" w:type="dxa"/>
            <w:tcBorders>
              <w:top w:val="nil"/>
              <w:left w:val="nil"/>
              <w:bottom w:val="single" w:sz="4" w:space="0" w:color="auto"/>
              <w:right w:val="single" w:sz="4" w:space="0" w:color="auto"/>
            </w:tcBorders>
            <w:shd w:val="clear" w:color="auto" w:fill="auto"/>
            <w:vAlign w:val="center"/>
          </w:tcPr>
          <w:p w14:paraId="000342A0" w14:textId="1AB42176" w:rsidR="00626602" w:rsidRPr="00661B4E" w:rsidRDefault="00626602" w:rsidP="00626602">
            <w:pPr>
              <w:spacing w:line="240" w:lineRule="auto"/>
              <w:jc w:val="center"/>
              <w:rPr>
                <w:color w:val="000000"/>
                <w:sz w:val="22"/>
              </w:rPr>
            </w:pPr>
            <w:r w:rsidRPr="00626602">
              <w:rPr>
                <w:color w:val="000000"/>
                <w:sz w:val="22"/>
              </w:rPr>
              <w:t>1,11</w:t>
            </w:r>
          </w:p>
        </w:tc>
        <w:tc>
          <w:tcPr>
            <w:tcW w:w="1260" w:type="dxa"/>
            <w:tcBorders>
              <w:top w:val="nil"/>
              <w:left w:val="nil"/>
              <w:bottom w:val="single" w:sz="4" w:space="0" w:color="auto"/>
              <w:right w:val="single" w:sz="4" w:space="0" w:color="auto"/>
            </w:tcBorders>
            <w:shd w:val="clear" w:color="auto" w:fill="auto"/>
            <w:vAlign w:val="center"/>
          </w:tcPr>
          <w:p w14:paraId="181FAF8C" w14:textId="0CB96AC7" w:rsidR="00626602" w:rsidRPr="00661B4E" w:rsidRDefault="00626602" w:rsidP="00626602">
            <w:pPr>
              <w:spacing w:line="240" w:lineRule="auto"/>
              <w:jc w:val="center"/>
              <w:rPr>
                <w:color w:val="000000"/>
                <w:sz w:val="22"/>
              </w:rPr>
            </w:pPr>
            <w:r w:rsidRPr="00626602">
              <w:rPr>
                <w:color w:val="000000"/>
                <w:sz w:val="22"/>
              </w:rPr>
              <w:t>2,21</w:t>
            </w:r>
          </w:p>
        </w:tc>
        <w:tc>
          <w:tcPr>
            <w:tcW w:w="989" w:type="dxa"/>
            <w:tcBorders>
              <w:top w:val="nil"/>
              <w:left w:val="nil"/>
              <w:bottom w:val="single" w:sz="4" w:space="0" w:color="auto"/>
              <w:right w:val="single" w:sz="4" w:space="0" w:color="auto"/>
            </w:tcBorders>
            <w:shd w:val="clear" w:color="auto" w:fill="auto"/>
            <w:vAlign w:val="center"/>
          </w:tcPr>
          <w:p w14:paraId="129E42EA" w14:textId="431680DF" w:rsidR="00626602" w:rsidRPr="00661B4E" w:rsidRDefault="00626602" w:rsidP="00626602">
            <w:pPr>
              <w:spacing w:line="240" w:lineRule="auto"/>
              <w:jc w:val="center"/>
              <w:rPr>
                <w:color w:val="000000"/>
                <w:sz w:val="22"/>
              </w:rPr>
            </w:pPr>
            <w:r w:rsidRPr="00626602">
              <w:rPr>
                <w:color w:val="000000"/>
                <w:sz w:val="22"/>
              </w:rPr>
              <w:t>7,38</w:t>
            </w:r>
          </w:p>
        </w:tc>
        <w:tc>
          <w:tcPr>
            <w:tcW w:w="821" w:type="dxa"/>
            <w:tcBorders>
              <w:top w:val="nil"/>
              <w:left w:val="nil"/>
              <w:bottom w:val="single" w:sz="4" w:space="0" w:color="auto"/>
              <w:right w:val="single" w:sz="4" w:space="0" w:color="auto"/>
            </w:tcBorders>
            <w:shd w:val="clear" w:color="auto" w:fill="auto"/>
            <w:vAlign w:val="center"/>
          </w:tcPr>
          <w:p w14:paraId="5C79BD05" w14:textId="23D11EC3" w:rsidR="00626602" w:rsidRPr="00661B4E" w:rsidRDefault="00626602" w:rsidP="00626602">
            <w:pPr>
              <w:spacing w:line="240" w:lineRule="auto"/>
              <w:jc w:val="center"/>
              <w:rPr>
                <w:color w:val="000000"/>
                <w:sz w:val="22"/>
              </w:rPr>
            </w:pPr>
            <w:r w:rsidRPr="00626602">
              <w:rPr>
                <w:color w:val="000000"/>
                <w:sz w:val="22"/>
              </w:rPr>
              <w:t>27,00</w:t>
            </w:r>
          </w:p>
        </w:tc>
        <w:tc>
          <w:tcPr>
            <w:tcW w:w="1089" w:type="dxa"/>
            <w:tcBorders>
              <w:top w:val="nil"/>
              <w:left w:val="nil"/>
              <w:bottom w:val="single" w:sz="4" w:space="0" w:color="auto"/>
              <w:right w:val="single" w:sz="4" w:space="0" w:color="auto"/>
            </w:tcBorders>
            <w:shd w:val="clear" w:color="auto" w:fill="auto"/>
            <w:vAlign w:val="center"/>
          </w:tcPr>
          <w:p w14:paraId="45555F3E" w14:textId="1C27403F" w:rsidR="00626602" w:rsidRPr="00661B4E" w:rsidRDefault="00626602" w:rsidP="00626602">
            <w:pPr>
              <w:spacing w:line="240" w:lineRule="auto"/>
              <w:jc w:val="center"/>
              <w:rPr>
                <w:color w:val="000000"/>
                <w:sz w:val="22"/>
              </w:rPr>
            </w:pPr>
            <w:r w:rsidRPr="00626602">
              <w:rPr>
                <w:color w:val="000000"/>
                <w:sz w:val="22"/>
              </w:rPr>
              <w:t>59,84</w:t>
            </w:r>
          </w:p>
        </w:tc>
      </w:tr>
      <w:tr w:rsidR="00626602" w:rsidRPr="0019722F" w14:paraId="075D70F0" w14:textId="77777777" w:rsidTr="00E22E32">
        <w:trPr>
          <w:trHeight w:val="227"/>
        </w:trPr>
        <w:tc>
          <w:tcPr>
            <w:tcW w:w="1555" w:type="dxa"/>
            <w:tcBorders>
              <w:top w:val="nil"/>
              <w:left w:val="single" w:sz="4" w:space="0" w:color="auto"/>
              <w:bottom w:val="single" w:sz="4" w:space="0" w:color="auto"/>
              <w:right w:val="single" w:sz="4" w:space="0" w:color="auto"/>
            </w:tcBorders>
            <w:shd w:val="clear" w:color="auto" w:fill="auto"/>
            <w:vAlign w:val="center"/>
          </w:tcPr>
          <w:p w14:paraId="11442802" w14:textId="150CE1BB" w:rsidR="00626602" w:rsidRPr="00661B4E" w:rsidRDefault="00626602" w:rsidP="00626602">
            <w:pPr>
              <w:spacing w:line="240" w:lineRule="auto"/>
              <w:jc w:val="center"/>
              <w:rPr>
                <w:rFonts w:eastAsia="Times New Roman"/>
                <w:color w:val="000000"/>
                <w:sz w:val="22"/>
                <w:lang w:eastAsia="ru-RU"/>
              </w:rPr>
            </w:pPr>
            <w:r>
              <w:rPr>
                <w:color w:val="000000"/>
                <w:sz w:val="22"/>
              </w:rPr>
              <w:t>р.п. Ильиногорск</w:t>
            </w:r>
          </w:p>
        </w:tc>
        <w:tc>
          <w:tcPr>
            <w:tcW w:w="979" w:type="dxa"/>
            <w:tcBorders>
              <w:top w:val="nil"/>
              <w:left w:val="nil"/>
              <w:bottom w:val="single" w:sz="4" w:space="0" w:color="auto"/>
              <w:right w:val="single" w:sz="4" w:space="0" w:color="auto"/>
            </w:tcBorders>
            <w:shd w:val="clear" w:color="auto" w:fill="auto"/>
            <w:vAlign w:val="center"/>
          </w:tcPr>
          <w:p w14:paraId="7EBF8341" w14:textId="6CB42A85" w:rsidR="00626602" w:rsidRPr="00661B4E" w:rsidRDefault="00626602" w:rsidP="00626602">
            <w:pPr>
              <w:spacing w:line="240" w:lineRule="auto"/>
              <w:jc w:val="center"/>
              <w:rPr>
                <w:color w:val="000000"/>
                <w:sz w:val="22"/>
              </w:rPr>
            </w:pPr>
            <w:r w:rsidRPr="00626602">
              <w:rPr>
                <w:color w:val="000000"/>
                <w:sz w:val="22"/>
              </w:rPr>
              <w:t>189</w:t>
            </w:r>
          </w:p>
        </w:tc>
        <w:tc>
          <w:tcPr>
            <w:tcW w:w="1084" w:type="dxa"/>
            <w:tcBorders>
              <w:top w:val="nil"/>
              <w:left w:val="nil"/>
              <w:bottom w:val="single" w:sz="4" w:space="0" w:color="auto"/>
              <w:right w:val="single" w:sz="4" w:space="0" w:color="auto"/>
            </w:tcBorders>
            <w:shd w:val="clear" w:color="auto" w:fill="auto"/>
            <w:vAlign w:val="center"/>
          </w:tcPr>
          <w:p w14:paraId="141B4D1A" w14:textId="0B63B5C2" w:rsidR="00626602" w:rsidRPr="00661B4E" w:rsidRDefault="00626602" w:rsidP="00626602">
            <w:pPr>
              <w:spacing w:line="240" w:lineRule="auto"/>
              <w:jc w:val="center"/>
              <w:rPr>
                <w:color w:val="000000"/>
                <w:sz w:val="22"/>
              </w:rPr>
            </w:pPr>
            <w:r w:rsidRPr="00626602">
              <w:rPr>
                <w:color w:val="000000"/>
                <w:sz w:val="22"/>
              </w:rPr>
              <w:t>180,00</w:t>
            </w:r>
          </w:p>
        </w:tc>
        <w:tc>
          <w:tcPr>
            <w:tcW w:w="1228" w:type="dxa"/>
            <w:tcBorders>
              <w:top w:val="nil"/>
              <w:left w:val="nil"/>
              <w:bottom w:val="single" w:sz="4" w:space="0" w:color="auto"/>
              <w:right w:val="single" w:sz="4" w:space="0" w:color="auto"/>
            </w:tcBorders>
            <w:shd w:val="clear" w:color="auto" w:fill="auto"/>
            <w:vAlign w:val="center"/>
          </w:tcPr>
          <w:p w14:paraId="766994EA" w14:textId="44EDB72B" w:rsidR="00626602" w:rsidRPr="00661B4E" w:rsidRDefault="00626602" w:rsidP="00626602">
            <w:pPr>
              <w:spacing w:line="240" w:lineRule="auto"/>
              <w:jc w:val="center"/>
              <w:rPr>
                <w:color w:val="000000"/>
                <w:sz w:val="22"/>
              </w:rPr>
            </w:pPr>
            <w:r w:rsidRPr="00626602">
              <w:rPr>
                <w:color w:val="000000"/>
                <w:sz w:val="22"/>
              </w:rPr>
              <w:t>34,02</w:t>
            </w:r>
          </w:p>
        </w:tc>
        <w:tc>
          <w:tcPr>
            <w:tcW w:w="1018" w:type="dxa"/>
            <w:tcBorders>
              <w:top w:val="nil"/>
              <w:left w:val="nil"/>
              <w:bottom w:val="single" w:sz="4" w:space="0" w:color="auto"/>
              <w:right w:val="single" w:sz="4" w:space="0" w:color="auto"/>
            </w:tcBorders>
            <w:shd w:val="clear" w:color="auto" w:fill="auto"/>
            <w:vAlign w:val="center"/>
          </w:tcPr>
          <w:p w14:paraId="4B82D73C" w14:textId="742DE39E" w:rsidR="00626602" w:rsidRPr="00661B4E" w:rsidRDefault="00626602" w:rsidP="00626602">
            <w:pPr>
              <w:spacing w:line="240" w:lineRule="auto"/>
              <w:jc w:val="center"/>
              <w:rPr>
                <w:color w:val="000000"/>
                <w:sz w:val="22"/>
              </w:rPr>
            </w:pPr>
            <w:r w:rsidRPr="00626602">
              <w:rPr>
                <w:color w:val="000000"/>
                <w:sz w:val="22"/>
              </w:rPr>
              <w:t>1,70</w:t>
            </w:r>
          </w:p>
        </w:tc>
        <w:tc>
          <w:tcPr>
            <w:tcW w:w="1260" w:type="dxa"/>
            <w:tcBorders>
              <w:top w:val="nil"/>
              <w:left w:val="nil"/>
              <w:bottom w:val="single" w:sz="4" w:space="0" w:color="auto"/>
              <w:right w:val="single" w:sz="4" w:space="0" w:color="auto"/>
            </w:tcBorders>
            <w:shd w:val="clear" w:color="auto" w:fill="auto"/>
            <w:vAlign w:val="center"/>
          </w:tcPr>
          <w:p w14:paraId="7587E6F2" w14:textId="5BE31ACC" w:rsidR="00626602" w:rsidRPr="00661B4E" w:rsidRDefault="00626602" w:rsidP="00626602">
            <w:pPr>
              <w:spacing w:line="240" w:lineRule="auto"/>
              <w:jc w:val="center"/>
              <w:rPr>
                <w:color w:val="000000"/>
                <w:sz w:val="22"/>
              </w:rPr>
            </w:pPr>
            <w:r w:rsidRPr="00626602">
              <w:rPr>
                <w:color w:val="000000"/>
                <w:sz w:val="22"/>
              </w:rPr>
              <w:t>3,40</w:t>
            </w:r>
          </w:p>
        </w:tc>
        <w:tc>
          <w:tcPr>
            <w:tcW w:w="989" w:type="dxa"/>
            <w:tcBorders>
              <w:top w:val="nil"/>
              <w:left w:val="nil"/>
              <w:bottom w:val="single" w:sz="4" w:space="0" w:color="auto"/>
              <w:right w:val="single" w:sz="4" w:space="0" w:color="auto"/>
            </w:tcBorders>
            <w:shd w:val="clear" w:color="auto" w:fill="auto"/>
            <w:vAlign w:val="center"/>
          </w:tcPr>
          <w:p w14:paraId="79B3BD0F" w14:textId="25347898" w:rsidR="00626602" w:rsidRPr="00661B4E" w:rsidRDefault="00626602" w:rsidP="00626602">
            <w:pPr>
              <w:spacing w:line="240" w:lineRule="auto"/>
              <w:jc w:val="center"/>
              <w:rPr>
                <w:color w:val="000000"/>
                <w:sz w:val="22"/>
              </w:rPr>
            </w:pPr>
            <w:r w:rsidRPr="00626602">
              <w:rPr>
                <w:color w:val="000000"/>
                <w:sz w:val="22"/>
              </w:rPr>
              <w:t>11,34</w:t>
            </w:r>
          </w:p>
        </w:tc>
        <w:tc>
          <w:tcPr>
            <w:tcW w:w="821" w:type="dxa"/>
            <w:tcBorders>
              <w:top w:val="nil"/>
              <w:left w:val="nil"/>
              <w:bottom w:val="single" w:sz="4" w:space="0" w:color="auto"/>
              <w:right w:val="single" w:sz="4" w:space="0" w:color="auto"/>
            </w:tcBorders>
            <w:shd w:val="clear" w:color="auto" w:fill="auto"/>
            <w:vAlign w:val="center"/>
          </w:tcPr>
          <w:p w14:paraId="7F68DF0F" w14:textId="36C2DEE5" w:rsidR="00626602" w:rsidRPr="00661B4E" w:rsidRDefault="00626602" w:rsidP="00626602">
            <w:pPr>
              <w:spacing w:line="240" w:lineRule="auto"/>
              <w:jc w:val="center"/>
              <w:rPr>
                <w:color w:val="000000"/>
                <w:sz w:val="22"/>
              </w:rPr>
            </w:pPr>
            <w:r w:rsidRPr="00626602">
              <w:rPr>
                <w:color w:val="000000"/>
                <w:sz w:val="22"/>
              </w:rPr>
              <w:t>27,00</w:t>
            </w:r>
          </w:p>
        </w:tc>
        <w:tc>
          <w:tcPr>
            <w:tcW w:w="1089" w:type="dxa"/>
            <w:tcBorders>
              <w:top w:val="nil"/>
              <w:left w:val="nil"/>
              <w:bottom w:val="single" w:sz="4" w:space="0" w:color="auto"/>
              <w:right w:val="single" w:sz="4" w:space="0" w:color="auto"/>
            </w:tcBorders>
            <w:shd w:val="clear" w:color="auto" w:fill="auto"/>
            <w:vAlign w:val="center"/>
          </w:tcPr>
          <w:p w14:paraId="754230F7" w14:textId="7B5087E0" w:rsidR="00626602" w:rsidRPr="00661B4E" w:rsidRDefault="00626602" w:rsidP="00626602">
            <w:pPr>
              <w:spacing w:line="240" w:lineRule="auto"/>
              <w:jc w:val="center"/>
              <w:rPr>
                <w:color w:val="000000"/>
                <w:sz w:val="22"/>
              </w:rPr>
            </w:pPr>
            <w:r w:rsidRPr="00626602">
              <w:rPr>
                <w:color w:val="000000"/>
                <w:sz w:val="22"/>
              </w:rPr>
              <w:t>77,46</w:t>
            </w:r>
          </w:p>
        </w:tc>
      </w:tr>
      <w:tr w:rsidR="00626602" w:rsidRPr="0019722F" w14:paraId="08329588" w14:textId="77777777" w:rsidTr="00E22E32">
        <w:trPr>
          <w:trHeight w:val="227"/>
        </w:trPr>
        <w:tc>
          <w:tcPr>
            <w:tcW w:w="1555" w:type="dxa"/>
            <w:tcBorders>
              <w:top w:val="nil"/>
              <w:left w:val="single" w:sz="4" w:space="0" w:color="auto"/>
              <w:bottom w:val="single" w:sz="4" w:space="0" w:color="auto"/>
              <w:right w:val="single" w:sz="4" w:space="0" w:color="auto"/>
            </w:tcBorders>
            <w:shd w:val="clear" w:color="auto" w:fill="auto"/>
            <w:vAlign w:val="center"/>
          </w:tcPr>
          <w:p w14:paraId="26C26EBF" w14:textId="6316EFE8" w:rsidR="00626602" w:rsidRPr="00661B4E" w:rsidRDefault="00626602" w:rsidP="00626602">
            <w:pPr>
              <w:spacing w:line="240" w:lineRule="auto"/>
              <w:jc w:val="center"/>
              <w:rPr>
                <w:rFonts w:eastAsia="Times New Roman"/>
                <w:color w:val="000000"/>
                <w:sz w:val="22"/>
                <w:lang w:eastAsia="ru-RU"/>
              </w:rPr>
            </w:pPr>
            <w:r>
              <w:rPr>
                <w:color w:val="000000"/>
                <w:sz w:val="22"/>
              </w:rPr>
              <w:t>р.п. Центральный</w:t>
            </w:r>
          </w:p>
        </w:tc>
        <w:tc>
          <w:tcPr>
            <w:tcW w:w="979" w:type="dxa"/>
            <w:tcBorders>
              <w:top w:val="nil"/>
              <w:left w:val="nil"/>
              <w:bottom w:val="single" w:sz="4" w:space="0" w:color="auto"/>
              <w:right w:val="single" w:sz="4" w:space="0" w:color="auto"/>
            </w:tcBorders>
            <w:shd w:val="clear" w:color="auto" w:fill="auto"/>
            <w:vAlign w:val="center"/>
          </w:tcPr>
          <w:p w14:paraId="0C1F5AC6" w14:textId="1E00AD7D" w:rsidR="00626602" w:rsidRPr="00661B4E" w:rsidRDefault="00626602" w:rsidP="00626602">
            <w:pPr>
              <w:spacing w:line="240" w:lineRule="auto"/>
              <w:jc w:val="center"/>
              <w:rPr>
                <w:color w:val="000000"/>
                <w:sz w:val="22"/>
              </w:rPr>
            </w:pPr>
            <w:r w:rsidRPr="00626602">
              <w:rPr>
                <w:color w:val="000000"/>
                <w:sz w:val="22"/>
              </w:rPr>
              <w:t>42</w:t>
            </w:r>
          </w:p>
        </w:tc>
        <w:tc>
          <w:tcPr>
            <w:tcW w:w="1084" w:type="dxa"/>
            <w:tcBorders>
              <w:top w:val="nil"/>
              <w:left w:val="nil"/>
              <w:bottom w:val="single" w:sz="4" w:space="0" w:color="auto"/>
              <w:right w:val="single" w:sz="4" w:space="0" w:color="auto"/>
            </w:tcBorders>
            <w:shd w:val="clear" w:color="auto" w:fill="auto"/>
            <w:vAlign w:val="center"/>
          </w:tcPr>
          <w:p w14:paraId="29EA190D" w14:textId="4592A593" w:rsidR="00626602" w:rsidRPr="00661B4E" w:rsidRDefault="00626602" w:rsidP="00626602">
            <w:pPr>
              <w:spacing w:line="240" w:lineRule="auto"/>
              <w:jc w:val="center"/>
              <w:rPr>
                <w:color w:val="000000"/>
                <w:sz w:val="22"/>
              </w:rPr>
            </w:pPr>
            <w:r w:rsidRPr="00626602">
              <w:rPr>
                <w:color w:val="000000"/>
                <w:sz w:val="22"/>
              </w:rPr>
              <w:t>180,00</w:t>
            </w:r>
          </w:p>
        </w:tc>
        <w:tc>
          <w:tcPr>
            <w:tcW w:w="1228" w:type="dxa"/>
            <w:tcBorders>
              <w:top w:val="nil"/>
              <w:left w:val="nil"/>
              <w:bottom w:val="single" w:sz="4" w:space="0" w:color="auto"/>
              <w:right w:val="single" w:sz="4" w:space="0" w:color="auto"/>
            </w:tcBorders>
            <w:shd w:val="clear" w:color="auto" w:fill="auto"/>
            <w:vAlign w:val="center"/>
          </w:tcPr>
          <w:p w14:paraId="14CFC744" w14:textId="21AC76C0" w:rsidR="00626602" w:rsidRPr="00661B4E" w:rsidRDefault="00626602" w:rsidP="00626602">
            <w:pPr>
              <w:spacing w:line="240" w:lineRule="auto"/>
              <w:jc w:val="center"/>
              <w:rPr>
                <w:color w:val="000000"/>
                <w:sz w:val="22"/>
              </w:rPr>
            </w:pPr>
            <w:r w:rsidRPr="00626602">
              <w:rPr>
                <w:color w:val="000000"/>
                <w:sz w:val="22"/>
              </w:rPr>
              <w:t>7,56</w:t>
            </w:r>
          </w:p>
        </w:tc>
        <w:tc>
          <w:tcPr>
            <w:tcW w:w="1018" w:type="dxa"/>
            <w:tcBorders>
              <w:top w:val="nil"/>
              <w:left w:val="nil"/>
              <w:bottom w:val="single" w:sz="4" w:space="0" w:color="auto"/>
              <w:right w:val="single" w:sz="4" w:space="0" w:color="auto"/>
            </w:tcBorders>
            <w:shd w:val="clear" w:color="auto" w:fill="auto"/>
            <w:vAlign w:val="center"/>
          </w:tcPr>
          <w:p w14:paraId="021C3062" w14:textId="72E1ACDB" w:rsidR="00626602" w:rsidRPr="00661B4E" w:rsidRDefault="00626602" w:rsidP="00626602">
            <w:pPr>
              <w:spacing w:line="240" w:lineRule="auto"/>
              <w:jc w:val="center"/>
              <w:rPr>
                <w:color w:val="000000"/>
                <w:sz w:val="22"/>
              </w:rPr>
            </w:pPr>
            <w:r w:rsidRPr="00626602">
              <w:rPr>
                <w:color w:val="000000"/>
                <w:sz w:val="22"/>
              </w:rPr>
              <w:t>0,38</w:t>
            </w:r>
          </w:p>
        </w:tc>
        <w:tc>
          <w:tcPr>
            <w:tcW w:w="1260" w:type="dxa"/>
            <w:tcBorders>
              <w:top w:val="nil"/>
              <w:left w:val="nil"/>
              <w:bottom w:val="single" w:sz="4" w:space="0" w:color="auto"/>
              <w:right w:val="single" w:sz="4" w:space="0" w:color="auto"/>
            </w:tcBorders>
            <w:shd w:val="clear" w:color="auto" w:fill="auto"/>
            <w:vAlign w:val="center"/>
          </w:tcPr>
          <w:p w14:paraId="0E78C751" w14:textId="6774AC74" w:rsidR="00626602" w:rsidRPr="00661B4E" w:rsidRDefault="00626602" w:rsidP="00626602">
            <w:pPr>
              <w:spacing w:line="240" w:lineRule="auto"/>
              <w:jc w:val="center"/>
              <w:rPr>
                <w:color w:val="000000"/>
                <w:sz w:val="22"/>
              </w:rPr>
            </w:pPr>
            <w:r w:rsidRPr="00626602">
              <w:rPr>
                <w:color w:val="000000"/>
                <w:sz w:val="22"/>
              </w:rPr>
              <w:t>0,76</w:t>
            </w:r>
          </w:p>
        </w:tc>
        <w:tc>
          <w:tcPr>
            <w:tcW w:w="989" w:type="dxa"/>
            <w:tcBorders>
              <w:top w:val="nil"/>
              <w:left w:val="nil"/>
              <w:bottom w:val="single" w:sz="4" w:space="0" w:color="auto"/>
              <w:right w:val="single" w:sz="4" w:space="0" w:color="auto"/>
            </w:tcBorders>
            <w:shd w:val="clear" w:color="auto" w:fill="auto"/>
            <w:vAlign w:val="center"/>
          </w:tcPr>
          <w:p w14:paraId="4A832C3E" w14:textId="2430823A" w:rsidR="00626602" w:rsidRPr="00661B4E" w:rsidRDefault="00626602" w:rsidP="00626602">
            <w:pPr>
              <w:spacing w:line="240" w:lineRule="auto"/>
              <w:jc w:val="center"/>
              <w:rPr>
                <w:color w:val="000000"/>
                <w:sz w:val="22"/>
              </w:rPr>
            </w:pPr>
            <w:r w:rsidRPr="00626602">
              <w:rPr>
                <w:color w:val="000000"/>
                <w:sz w:val="22"/>
              </w:rPr>
              <w:t>2,52</w:t>
            </w:r>
          </w:p>
        </w:tc>
        <w:tc>
          <w:tcPr>
            <w:tcW w:w="821" w:type="dxa"/>
            <w:tcBorders>
              <w:top w:val="nil"/>
              <w:left w:val="nil"/>
              <w:bottom w:val="single" w:sz="4" w:space="0" w:color="auto"/>
              <w:right w:val="single" w:sz="4" w:space="0" w:color="auto"/>
            </w:tcBorders>
            <w:shd w:val="clear" w:color="auto" w:fill="auto"/>
            <w:vAlign w:val="center"/>
          </w:tcPr>
          <w:p w14:paraId="254531BF" w14:textId="5A8C7E78" w:rsidR="00626602" w:rsidRPr="00661B4E" w:rsidRDefault="00626602" w:rsidP="00626602">
            <w:pPr>
              <w:spacing w:line="240" w:lineRule="auto"/>
              <w:jc w:val="center"/>
              <w:rPr>
                <w:color w:val="000000"/>
                <w:sz w:val="22"/>
              </w:rPr>
            </w:pPr>
            <w:r w:rsidRPr="00626602">
              <w:rPr>
                <w:color w:val="000000"/>
                <w:sz w:val="22"/>
              </w:rPr>
              <w:t>27,00</w:t>
            </w:r>
          </w:p>
        </w:tc>
        <w:tc>
          <w:tcPr>
            <w:tcW w:w="1089" w:type="dxa"/>
            <w:tcBorders>
              <w:top w:val="nil"/>
              <w:left w:val="nil"/>
              <w:bottom w:val="single" w:sz="4" w:space="0" w:color="auto"/>
              <w:right w:val="single" w:sz="4" w:space="0" w:color="auto"/>
            </w:tcBorders>
            <w:shd w:val="clear" w:color="auto" w:fill="auto"/>
            <w:vAlign w:val="center"/>
          </w:tcPr>
          <w:p w14:paraId="6A924373" w14:textId="5C2CC407" w:rsidR="00626602" w:rsidRPr="00661B4E" w:rsidRDefault="00626602" w:rsidP="00626602">
            <w:pPr>
              <w:spacing w:line="240" w:lineRule="auto"/>
              <w:jc w:val="center"/>
              <w:rPr>
                <w:color w:val="000000"/>
                <w:sz w:val="22"/>
              </w:rPr>
            </w:pPr>
            <w:r w:rsidRPr="00626602">
              <w:rPr>
                <w:color w:val="000000"/>
                <w:sz w:val="22"/>
              </w:rPr>
              <w:t>38,21</w:t>
            </w:r>
          </w:p>
        </w:tc>
      </w:tr>
      <w:tr w:rsidR="00626602" w:rsidRPr="0019722F" w14:paraId="21BFA6FF" w14:textId="77777777" w:rsidTr="00E22E32">
        <w:trPr>
          <w:trHeight w:val="227"/>
        </w:trPr>
        <w:tc>
          <w:tcPr>
            <w:tcW w:w="1555" w:type="dxa"/>
            <w:tcBorders>
              <w:top w:val="nil"/>
              <w:left w:val="single" w:sz="4" w:space="0" w:color="auto"/>
              <w:bottom w:val="single" w:sz="4" w:space="0" w:color="auto"/>
              <w:right w:val="single" w:sz="4" w:space="0" w:color="auto"/>
            </w:tcBorders>
            <w:shd w:val="clear" w:color="auto" w:fill="auto"/>
            <w:vAlign w:val="center"/>
          </w:tcPr>
          <w:p w14:paraId="179F3476" w14:textId="2C057B26" w:rsidR="00626602" w:rsidRPr="00661B4E" w:rsidRDefault="00626602" w:rsidP="00626602">
            <w:pPr>
              <w:spacing w:line="240" w:lineRule="auto"/>
              <w:jc w:val="center"/>
              <w:rPr>
                <w:rFonts w:eastAsia="Times New Roman"/>
                <w:color w:val="000000"/>
                <w:sz w:val="22"/>
                <w:lang w:eastAsia="ru-RU"/>
              </w:rPr>
            </w:pPr>
            <w:r>
              <w:rPr>
                <w:color w:val="000000"/>
                <w:sz w:val="22"/>
              </w:rPr>
              <w:t>р.п. Юганец</w:t>
            </w:r>
          </w:p>
        </w:tc>
        <w:tc>
          <w:tcPr>
            <w:tcW w:w="979" w:type="dxa"/>
            <w:tcBorders>
              <w:top w:val="nil"/>
              <w:left w:val="nil"/>
              <w:bottom w:val="single" w:sz="4" w:space="0" w:color="auto"/>
              <w:right w:val="single" w:sz="4" w:space="0" w:color="auto"/>
            </w:tcBorders>
            <w:shd w:val="clear" w:color="auto" w:fill="auto"/>
            <w:vAlign w:val="center"/>
          </w:tcPr>
          <w:p w14:paraId="51AC533B" w14:textId="0EFD4785" w:rsidR="00626602" w:rsidRPr="00661B4E" w:rsidRDefault="00626602" w:rsidP="00626602">
            <w:pPr>
              <w:spacing w:line="240" w:lineRule="auto"/>
              <w:jc w:val="center"/>
              <w:rPr>
                <w:color w:val="000000"/>
                <w:sz w:val="22"/>
              </w:rPr>
            </w:pPr>
            <w:r w:rsidRPr="00626602">
              <w:rPr>
                <w:color w:val="000000"/>
                <w:sz w:val="22"/>
              </w:rPr>
              <w:t>48</w:t>
            </w:r>
          </w:p>
        </w:tc>
        <w:tc>
          <w:tcPr>
            <w:tcW w:w="1084" w:type="dxa"/>
            <w:tcBorders>
              <w:top w:val="nil"/>
              <w:left w:val="nil"/>
              <w:bottom w:val="single" w:sz="4" w:space="0" w:color="auto"/>
              <w:right w:val="single" w:sz="4" w:space="0" w:color="auto"/>
            </w:tcBorders>
            <w:shd w:val="clear" w:color="auto" w:fill="auto"/>
            <w:vAlign w:val="center"/>
          </w:tcPr>
          <w:p w14:paraId="5B01D965" w14:textId="0802C721" w:rsidR="00626602" w:rsidRPr="00661B4E" w:rsidRDefault="00626602" w:rsidP="00626602">
            <w:pPr>
              <w:spacing w:line="240" w:lineRule="auto"/>
              <w:jc w:val="center"/>
              <w:rPr>
                <w:color w:val="000000"/>
                <w:sz w:val="22"/>
              </w:rPr>
            </w:pPr>
            <w:r w:rsidRPr="00626602">
              <w:rPr>
                <w:color w:val="000000"/>
                <w:sz w:val="22"/>
              </w:rPr>
              <w:t>180,00</w:t>
            </w:r>
          </w:p>
        </w:tc>
        <w:tc>
          <w:tcPr>
            <w:tcW w:w="1228" w:type="dxa"/>
            <w:tcBorders>
              <w:top w:val="nil"/>
              <w:left w:val="nil"/>
              <w:bottom w:val="single" w:sz="4" w:space="0" w:color="auto"/>
              <w:right w:val="single" w:sz="4" w:space="0" w:color="auto"/>
            </w:tcBorders>
            <w:shd w:val="clear" w:color="auto" w:fill="auto"/>
            <w:vAlign w:val="center"/>
          </w:tcPr>
          <w:p w14:paraId="70FDE529" w14:textId="6146BE12" w:rsidR="00626602" w:rsidRPr="00661B4E" w:rsidRDefault="00626602" w:rsidP="00626602">
            <w:pPr>
              <w:spacing w:line="240" w:lineRule="auto"/>
              <w:jc w:val="center"/>
              <w:rPr>
                <w:color w:val="000000"/>
                <w:sz w:val="22"/>
              </w:rPr>
            </w:pPr>
            <w:r w:rsidRPr="00626602">
              <w:rPr>
                <w:color w:val="000000"/>
                <w:sz w:val="22"/>
              </w:rPr>
              <w:t>8,64</w:t>
            </w:r>
          </w:p>
        </w:tc>
        <w:tc>
          <w:tcPr>
            <w:tcW w:w="1018" w:type="dxa"/>
            <w:tcBorders>
              <w:top w:val="nil"/>
              <w:left w:val="nil"/>
              <w:bottom w:val="single" w:sz="4" w:space="0" w:color="auto"/>
              <w:right w:val="single" w:sz="4" w:space="0" w:color="auto"/>
            </w:tcBorders>
            <w:shd w:val="clear" w:color="auto" w:fill="auto"/>
            <w:vAlign w:val="center"/>
          </w:tcPr>
          <w:p w14:paraId="574D3E32" w14:textId="1D76CC99" w:rsidR="00626602" w:rsidRPr="00661B4E" w:rsidRDefault="00626602" w:rsidP="00626602">
            <w:pPr>
              <w:spacing w:line="240" w:lineRule="auto"/>
              <w:jc w:val="center"/>
              <w:rPr>
                <w:color w:val="000000"/>
                <w:sz w:val="22"/>
              </w:rPr>
            </w:pPr>
            <w:r w:rsidRPr="00626602">
              <w:rPr>
                <w:color w:val="000000"/>
                <w:sz w:val="22"/>
              </w:rPr>
              <w:t>0,43</w:t>
            </w:r>
          </w:p>
        </w:tc>
        <w:tc>
          <w:tcPr>
            <w:tcW w:w="1260" w:type="dxa"/>
            <w:tcBorders>
              <w:top w:val="nil"/>
              <w:left w:val="nil"/>
              <w:bottom w:val="single" w:sz="4" w:space="0" w:color="auto"/>
              <w:right w:val="single" w:sz="4" w:space="0" w:color="auto"/>
            </w:tcBorders>
            <w:shd w:val="clear" w:color="auto" w:fill="auto"/>
            <w:vAlign w:val="center"/>
          </w:tcPr>
          <w:p w14:paraId="4957D802" w14:textId="505D855B" w:rsidR="00626602" w:rsidRPr="00661B4E" w:rsidRDefault="00626602" w:rsidP="00626602">
            <w:pPr>
              <w:spacing w:line="240" w:lineRule="auto"/>
              <w:jc w:val="center"/>
              <w:rPr>
                <w:color w:val="000000"/>
                <w:sz w:val="22"/>
              </w:rPr>
            </w:pPr>
            <w:r w:rsidRPr="00626602">
              <w:rPr>
                <w:color w:val="000000"/>
                <w:sz w:val="22"/>
              </w:rPr>
              <w:t>0,86</w:t>
            </w:r>
          </w:p>
        </w:tc>
        <w:tc>
          <w:tcPr>
            <w:tcW w:w="989" w:type="dxa"/>
            <w:tcBorders>
              <w:top w:val="nil"/>
              <w:left w:val="nil"/>
              <w:bottom w:val="single" w:sz="4" w:space="0" w:color="auto"/>
              <w:right w:val="single" w:sz="4" w:space="0" w:color="auto"/>
            </w:tcBorders>
            <w:shd w:val="clear" w:color="auto" w:fill="auto"/>
            <w:vAlign w:val="center"/>
          </w:tcPr>
          <w:p w14:paraId="4A06A862" w14:textId="42C6375D" w:rsidR="00626602" w:rsidRPr="00661B4E" w:rsidRDefault="00626602" w:rsidP="00626602">
            <w:pPr>
              <w:spacing w:line="240" w:lineRule="auto"/>
              <w:jc w:val="center"/>
              <w:rPr>
                <w:color w:val="000000"/>
                <w:sz w:val="22"/>
              </w:rPr>
            </w:pPr>
            <w:r w:rsidRPr="00626602">
              <w:rPr>
                <w:color w:val="000000"/>
                <w:sz w:val="22"/>
              </w:rPr>
              <w:t>2,88</w:t>
            </w:r>
          </w:p>
        </w:tc>
        <w:tc>
          <w:tcPr>
            <w:tcW w:w="821" w:type="dxa"/>
            <w:tcBorders>
              <w:top w:val="nil"/>
              <w:left w:val="nil"/>
              <w:bottom w:val="single" w:sz="4" w:space="0" w:color="auto"/>
              <w:right w:val="single" w:sz="4" w:space="0" w:color="auto"/>
            </w:tcBorders>
            <w:shd w:val="clear" w:color="auto" w:fill="auto"/>
            <w:vAlign w:val="center"/>
          </w:tcPr>
          <w:p w14:paraId="7C768167" w14:textId="3ABE4220" w:rsidR="00626602" w:rsidRPr="00661B4E" w:rsidRDefault="00626602" w:rsidP="00626602">
            <w:pPr>
              <w:spacing w:line="240" w:lineRule="auto"/>
              <w:jc w:val="center"/>
              <w:rPr>
                <w:color w:val="000000"/>
                <w:sz w:val="22"/>
              </w:rPr>
            </w:pPr>
            <w:r w:rsidRPr="00626602">
              <w:rPr>
                <w:color w:val="000000"/>
                <w:sz w:val="22"/>
              </w:rPr>
              <w:t>27,00</w:t>
            </w:r>
          </w:p>
        </w:tc>
        <w:tc>
          <w:tcPr>
            <w:tcW w:w="1089" w:type="dxa"/>
            <w:tcBorders>
              <w:top w:val="nil"/>
              <w:left w:val="nil"/>
              <w:bottom w:val="single" w:sz="4" w:space="0" w:color="auto"/>
              <w:right w:val="single" w:sz="4" w:space="0" w:color="auto"/>
            </w:tcBorders>
            <w:shd w:val="clear" w:color="auto" w:fill="auto"/>
            <w:vAlign w:val="center"/>
          </w:tcPr>
          <w:p w14:paraId="694F4965" w14:textId="62AE6F13" w:rsidR="00626602" w:rsidRPr="00661B4E" w:rsidRDefault="00626602" w:rsidP="00626602">
            <w:pPr>
              <w:spacing w:line="240" w:lineRule="auto"/>
              <w:jc w:val="center"/>
              <w:rPr>
                <w:color w:val="000000"/>
                <w:sz w:val="22"/>
              </w:rPr>
            </w:pPr>
            <w:r w:rsidRPr="00626602">
              <w:rPr>
                <w:color w:val="000000"/>
                <w:sz w:val="22"/>
              </w:rPr>
              <w:t>39,82</w:t>
            </w:r>
          </w:p>
        </w:tc>
      </w:tr>
      <w:tr w:rsidR="00626602" w:rsidRPr="0019722F" w14:paraId="2D2D5AB1" w14:textId="77777777" w:rsidTr="00E22E32">
        <w:trPr>
          <w:trHeight w:val="227"/>
        </w:trPr>
        <w:tc>
          <w:tcPr>
            <w:tcW w:w="1555" w:type="dxa"/>
            <w:tcBorders>
              <w:top w:val="nil"/>
              <w:left w:val="single" w:sz="4" w:space="0" w:color="auto"/>
              <w:bottom w:val="single" w:sz="4" w:space="0" w:color="auto"/>
              <w:right w:val="single" w:sz="4" w:space="0" w:color="auto"/>
            </w:tcBorders>
            <w:shd w:val="clear" w:color="auto" w:fill="auto"/>
            <w:vAlign w:val="center"/>
          </w:tcPr>
          <w:p w14:paraId="50764F6A" w14:textId="59D4C8D0" w:rsidR="00626602" w:rsidRPr="00661B4E" w:rsidRDefault="00626602" w:rsidP="00626602">
            <w:pPr>
              <w:spacing w:line="240" w:lineRule="auto"/>
              <w:jc w:val="center"/>
              <w:rPr>
                <w:rFonts w:eastAsia="Times New Roman"/>
                <w:color w:val="000000"/>
                <w:sz w:val="22"/>
                <w:lang w:eastAsia="ru-RU"/>
              </w:rPr>
            </w:pPr>
            <w:r>
              <w:rPr>
                <w:color w:val="000000"/>
                <w:sz w:val="22"/>
              </w:rPr>
              <w:t>с. Мячково</w:t>
            </w:r>
          </w:p>
        </w:tc>
        <w:tc>
          <w:tcPr>
            <w:tcW w:w="979" w:type="dxa"/>
            <w:tcBorders>
              <w:top w:val="nil"/>
              <w:left w:val="nil"/>
              <w:bottom w:val="single" w:sz="4" w:space="0" w:color="auto"/>
              <w:right w:val="single" w:sz="4" w:space="0" w:color="auto"/>
            </w:tcBorders>
            <w:shd w:val="clear" w:color="auto" w:fill="auto"/>
            <w:vAlign w:val="center"/>
          </w:tcPr>
          <w:p w14:paraId="65D179FC" w14:textId="5C5185EA" w:rsidR="00626602" w:rsidRPr="00661B4E" w:rsidRDefault="00626602" w:rsidP="00626602">
            <w:pPr>
              <w:spacing w:line="240" w:lineRule="auto"/>
              <w:jc w:val="center"/>
              <w:rPr>
                <w:color w:val="000000"/>
                <w:sz w:val="22"/>
              </w:rPr>
            </w:pPr>
            <w:r w:rsidRPr="00626602">
              <w:rPr>
                <w:color w:val="000000"/>
                <w:sz w:val="22"/>
              </w:rPr>
              <w:t>702</w:t>
            </w:r>
          </w:p>
        </w:tc>
        <w:tc>
          <w:tcPr>
            <w:tcW w:w="1084" w:type="dxa"/>
            <w:tcBorders>
              <w:top w:val="nil"/>
              <w:left w:val="nil"/>
              <w:bottom w:val="single" w:sz="4" w:space="0" w:color="auto"/>
              <w:right w:val="single" w:sz="4" w:space="0" w:color="auto"/>
            </w:tcBorders>
            <w:shd w:val="clear" w:color="auto" w:fill="auto"/>
            <w:vAlign w:val="center"/>
          </w:tcPr>
          <w:p w14:paraId="3041A8A4" w14:textId="7FD6F63D" w:rsidR="00626602" w:rsidRPr="00661B4E" w:rsidRDefault="00626602" w:rsidP="00626602">
            <w:pPr>
              <w:spacing w:line="240" w:lineRule="auto"/>
              <w:jc w:val="center"/>
              <w:rPr>
                <w:color w:val="000000"/>
                <w:sz w:val="22"/>
              </w:rPr>
            </w:pPr>
            <w:r w:rsidRPr="00626602">
              <w:rPr>
                <w:color w:val="000000"/>
                <w:sz w:val="22"/>
              </w:rPr>
              <w:t>180,00</w:t>
            </w:r>
          </w:p>
        </w:tc>
        <w:tc>
          <w:tcPr>
            <w:tcW w:w="1228" w:type="dxa"/>
            <w:tcBorders>
              <w:top w:val="nil"/>
              <w:left w:val="nil"/>
              <w:bottom w:val="single" w:sz="4" w:space="0" w:color="auto"/>
              <w:right w:val="single" w:sz="4" w:space="0" w:color="auto"/>
            </w:tcBorders>
            <w:shd w:val="clear" w:color="auto" w:fill="auto"/>
            <w:vAlign w:val="center"/>
          </w:tcPr>
          <w:p w14:paraId="61EF6B3A" w14:textId="5AAEE6D7" w:rsidR="00626602" w:rsidRPr="00661B4E" w:rsidRDefault="00626602" w:rsidP="00626602">
            <w:pPr>
              <w:spacing w:line="240" w:lineRule="auto"/>
              <w:jc w:val="center"/>
              <w:rPr>
                <w:color w:val="000000"/>
                <w:sz w:val="22"/>
              </w:rPr>
            </w:pPr>
            <w:r w:rsidRPr="00626602">
              <w:rPr>
                <w:color w:val="000000"/>
                <w:sz w:val="22"/>
              </w:rPr>
              <w:t>126,36</w:t>
            </w:r>
          </w:p>
        </w:tc>
        <w:tc>
          <w:tcPr>
            <w:tcW w:w="1018" w:type="dxa"/>
            <w:tcBorders>
              <w:top w:val="nil"/>
              <w:left w:val="nil"/>
              <w:bottom w:val="single" w:sz="4" w:space="0" w:color="auto"/>
              <w:right w:val="single" w:sz="4" w:space="0" w:color="auto"/>
            </w:tcBorders>
            <w:shd w:val="clear" w:color="auto" w:fill="auto"/>
            <w:vAlign w:val="center"/>
          </w:tcPr>
          <w:p w14:paraId="38F16D22" w14:textId="181FD9A0" w:rsidR="00626602" w:rsidRPr="00661B4E" w:rsidRDefault="00626602" w:rsidP="00626602">
            <w:pPr>
              <w:spacing w:line="240" w:lineRule="auto"/>
              <w:jc w:val="center"/>
              <w:rPr>
                <w:color w:val="000000"/>
                <w:sz w:val="22"/>
              </w:rPr>
            </w:pPr>
            <w:r w:rsidRPr="00626602">
              <w:rPr>
                <w:color w:val="000000"/>
                <w:sz w:val="22"/>
              </w:rPr>
              <w:t>6,32</w:t>
            </w:r>
          </w:p>
        </w:tc>
        <w:tc>
          <w:tcPr>
            <w:tcW w:w="1260" w:type="dxa"/>
            <w:tcBorders>
              <w:top w:val="nil"/>
              <w:left w:val="nil"/>
              <w:bottom w:val="single" w:sz="4" w:space="0" w:color="auto"/>
              <w:right w:val="single" w:sz="4" w:space="0" w:color="auto"/>
            </w:tcBorders>
            <w:shd w:val="clear" w:color="auto" w:fill="auto"/>
            <w:vAlign w:val="center"/>
          </w:tcPr>
          <w:p w14:paraId="20F47BC2" w14:textId="437B00B5" w:rsidR="00626602" w:rsidRPr="00661B4E" w:rsidRDefault="00626602" w:rsidP="00626602">
            <w:pPr>
              <w:spacing w:line="240" w:lineRule="auto"/>
              <w:jc w:val="center"/>
              <w:rPr>
                <w:color w:val="000000"/>
                <w:sz w:val="22"/>
              </w:rPr>
            </w:pPr>
            <w:r w:rsidRPr="00626602">
              <w:rPr>
                <w:color w:val="000000"/>
                <w:sz w:val="22"/>
              </w:rPr>
              <w:t>12,64</w:t>
            </w:r>
          </w:p>
        </w:tc>
        <w:tc>
          <w:tcPr>
            <w:tcW w:w="989" w:type="dxa"/>
            <w:tcBorders>
              <w:top w:val="nil"/>
              <w:left w:val="nil"/>
              <w:bottom w:val="single" w:sz="4" w:space="0" w:color="auto"/>
              <w:right w:val="single" w:sz="4" w:space="0" w:color="auto"/>
            </w:tcBorders>
            <w:shd w:val="clear" w:color="auto" w:fill="auto"/>
            <w:vAlign w:val="center"/>
          </w:tcPr>
          <w:p w14:paraId="5E3C831D" w14:textId="32F2A53A" w:rsidR="00626602" w:rsidRPr="00661B4E" w:rsidRDefault="00626602" w:rsidP="00626602">
            <w:pPr>
              <w:spacing w:line="240" w:lineRule="auto"/>
              <w:jc w:val="center"/>
              <w:rPr>
                <w:color w:val="000000"/>
                <w:sz w:val="22"/>
              </w:rPr>
            </w:pPr>
            <w:r w:rsidRPr="00626602">
              <w:rPr>
                <w:color w:val="000000"/>
                <w:sz w:val="22"/>
              </w:rPr>
              <w:t>42,12</w:t>
            </w:r>
          </w:p>
        </w:tc>
        <w:tc>
          <w:tcPr>
            <w:tcW w:w="821" w:type="dxa"/>
            <w:tcBorders>
              <w:top w:val="nil"/>
              <w:left w:val="nil"/>
              <w:bottom w:val="single" w:sz="4" w:space="0" w:color="auto"/>
              <w:right w:val="single" w:sz="4" w:space="0" w:color="auto"/>
            </w:tcBorders>
            <w:shd w:val="clear" w:color="auto" w:fill="auto"/>
            <w:vAlign w:val="center"/>
          </w:tcPr>
          <w:p w14:paraId="527ECDDE" w14:textId="629FD927" w:rsidR="00626602" w:rsidRPr="00661B4E" w:rsidRDefault="00626602" w:rsidP="00626602">
            <w:pPr>
              <w:spacing w:line="240" w:lineRule="auto"/>
              <w:jc w:val="center"/>
              <w:rPr>
                <w:color w:val="000000"/>
                <w:sz w:val="22"/>
              </w:rPr>
            </w:pPr>
            <w:r w:rsidRPr="00626602">
              <w:rPr>
                <w:color w:val="000000"/>
                <w:sz w:val="22"/>
              </w:rPr>
              <w:t>27,00</w:t>
            </w:r>
          </w:p>
        </w:tc>
        <w:tc>
          <w:tcPr>
            <w:tcW w:w="1089" w:type="dxa"/>
            <w:tcBorders>
              <w:top w:val="nil"/>
              <w:left w:val="nil"/>
              <w:bottom w:val="single" w:sz="4" w:space="0" w:color="auto"/>
              <w:right w:val="single" w:sz="4" w:space="0" w:color="auto"/>
            </w:tcBorders>
            <w:shd w:val="clear" w:color="auto" w:fill="auto"/>
            <w:vAlign w:val="center"/>
          </w:tcPr>
          <w:p w14:paraId="65ACB1C9" w14:textId="13C02975" w:rsidR="00626602" w:rsidRPr="00661B4E" w:rsidRDefault="00626602" w:rsidP="00626602">
            <w:pPr>
              <w:spacing w:line="240" w:lineRule="auto"/>
              <w:jc w:val="center"/>
              <w:rPr>
                <w:color w:val="000000"/>
                <w:sz w:val="22"/>
              </w:rPr>
            </w:pPr>
            <w:r w:rsidRPr="00626602">
              <w:rPr>
                <w:color w:val="000000"/>
                <w:sz w:val="22"/>
              </w:rPr>
              <w:t>214,43</w:t>
            </w:r>
          </w:p>
        </w:tc>
      </w:tr>
      <w:tr w:rsidR="00626602" w:rsidRPr="0019722F" w14:paraId="2DE76DC8" w14:textId="77777777" w:rsidTr="00E22E32">
        <w:trPr>
          <w:trHeight w:val="227"/>
        </w:trPr>
        <w:tc>
          <w:tcPr>
            <w:tcW w:w="1555" w:type="dxa"/>
            <w:tcBorders>
              <w:top w:val="nil"/>
              <w:left w:val="single" w:sz="4" w:space="0" w:color="auto"/>
              <w:bottom w:val="single" w:sz="4" w:space="0" w:color="auto"/>
              <w:right w:val="single" w:sz="4" w:space="0" w:color="auto"/>
            </w:tcBorders>
            <w:shd w:val="clear" w:color="auto" w:fill="auto"/>
            <w:vAlign w:val="center"/>
          </w:tcPr>
          <w:p w14:paraId="3FFCF6A4" w14:textId="6BB2D0B8" w:rsidR="00626602" w:rsidRPr="00661B4E" w:rsidRDefault="00626602" w:rsidP="00626602">
            <w:pPr>
              <w:spacing w:line="240" w:lineRule="auto"/>
              <w:jc w:val="center"/>
              <w:rPr>
                <w:rFonts w:eastAsia="Times New Roman"/>
                <w:color w:val="000000"/>
                <w:sz w:val="22"/>
                <w:lang w:eastAsia="ru-RU"/>
              </w:rPr>
            </w:pPr>
            <w:r>
              <w:rPr>
                <w:color w:val="000000"/>
                <w:sz w:val="22"/>
              </w:rPr>
              <w:t>с.п. Чернуха</w:t>
            </w:r>
          </w:p>
        </w:tc>
        <w:tc>
          <w:tcPr>
            <w:tcW w:w="979" w:type="dxa"/>
            <w:tcBorders>
              <w:top w:val="nil"/>
              <w:left w:val="nil"/>
              <w:bottom w:val="single" w:sz="4" w:space="0" w:color="auto"/>
              <w:right w:val="single" w:sz="4" w:space="0" w:color="auto"/>
            </w:tcBorders>
            <w:shd w:val="clear" w:color="auto" w:fill="auto"/>
            <w:vAlign w:val="center"/>
          </w:tcPr>
          <w:p w14:paraId="668ED036" w14:textId="4156F7E6" w:rsidR="00626602" w:rsidRPr="00661B4E" w:rsidRDefault="00626602" w:rsidP="00626602">
            <w:pPr>
              <w:spacing w:line="240" w:lineRule="auto"/>
              <w:jc w:val="center"/>
              <w:rPr>
                <w:color w:val="000000"/>
                <w:sz w:val="22"/>
              </w:rPr>
            </w:pPr>
            <w:r w:rsidRPr="00626602">
              <w:rPr>
                <w:color w:val="000000"/>
                <w:sz w:val="22"/>
              </w:rPr>
              <w:t>123</w:t>
            </w:r>
          </w:p>
        </w:tc>
        <w:tc>
          <w:tcPr>
            <w:tcW w:w="1084" w:type="dxa"/>
            <w:tcBorders>
              <w:top w:val="nil"/>
              <w:left w:val="nil"/>
              <w:bottom w:val="single" w:sz="4" w:space="0" w:color="auto"/>
              <w:right w:val="single" w:sz="4" w:space="0" w:color="auto"/>
            </w:tcBorders>
            <w:shd w:val="clear" w:color="auto" w:fill="auto"/>
            <w:vAlign w:val="center"/>
          </w:tcPr>
          <w:p w14:paraId="0FD69145" w14:textId="49B38A5C" w:rsidR="00626602" w:rsidRPr="00661B4E" w:rsidRDefault="00626602" w:rsidP="00626602">
            <w:pPr>
              <w:spacing w:line="240" w:lineRule="auto"/>
              <w:jc w:val="center"/>
              <w:rPr>
                <w:color w:val="000000"/>
                <w:sz w:val="22"/>
              </w:rPr>
            </w:pPr>
            <w:r w:rsidRPr="00626602">
              <w:rPr>
                <w:color w:val="000000"/>
                <w:sz w:val="22"/>
              </w:rPr>
              <w:t>180,00</w:t>
            </w:r>
          </w:p>
        </w:tc>
        <w:tc>
          <w:tcPr>
            <w:tcW w:w="1228" w:type="dxa"/>
            <w:tcBorders>
              <w:top w:val="nil"/>
              <w:left w:val="nil"/>
              <w:bottom w:val="single" w:sz="4" w:space="0" w:color="auto"/>
              <w:right w:val="single" w:sz="4" w:space="0" w:color="auto"/>
            </w:tcBorders>
            <w:shd w:val="clear" w:color="auto" w:fill="auto"/>
            <w:vAlign w:val="center"/>
          </w:tcPr>
          <w:p w14:paraId="358FBBE4" w14:textId="466568D1" w:rsidR="00626602" w:rsidRPr="00661B4E" w:rsidRDefault="00626602" w:rsidP="00626602">
            <w:pPr>
              <w:spacing w:line="240" w:lineRule="auto"/>
              <w:jc w:val="center"/>
              <w:rPr>
                <w:color w:val="000000"/>
                <w:sz w:val="22"/>
              </w:rPr>
            </w:pPr>
            <w:r w:rsidRPr="00626602">
              <w:rPr>
                <w:color w:val="000000"/>
                <w:sz w:val="22"/>
              </w:rPr>
              <w:t>22,14</w:t>
            </w:r>
          </w:p>
        </w:tc>
        <w:tc>
          <w:tcPr>
            <w:tcW w:w="1018" w:type="dxa"/>
            <w:tcBorders>
              <w:top w:val="nil"/>
              <w:left w:val="nil"/>
              <w:bottom w:val="single" w:sz="4" w:space="0" w:color="auto"/>
              <w:right w:val="single" w:sz="4" w:space="0" w:color="auto"/>
            </w:tcBorders>
            <w:shd w:val="clear" w:color="auto" w:fill="auto"/>
            <w:vAlign w:val="center"/>
          </w:tcPr>
          <w:p w14:paraId="6627D9AA" w14:textId="447A1250" w:rsidR="00626602" w:rsidRPr="00661B4E" w:rsidRDefault="00626602" w:rsidP="00626602">
            <w:pPr>
              <w:spacing w:line="240" w:lineRule="auto"/>
              <w:jc w:val="center"/>
              <w:rPr>
                <w:color w:val="000000"/>
                <w:sz w:val="22"/>
              </w:rPr>
            </w:pPr>
            <w:r w:rsidRPr="00626602">
              <w:rPr>
                <w:color w:val="000000"/>
                <w:sz w:val="22"/>
              </w:rPr>
              <w:t>1,11</w:t>
            </w:r>
          </w:p>
        </w:tc>
        <w:tc>
          <w:tcPr>
            <w:tcW w:w="1260" w:type="dxa"/>
            <w:tcBorders>
              <w:top w:val="nil"/>
              <w:left w:val="nil"/>
              <w:bottom w:val="single" w:sz="4" w:space="0" w:color="auto"/>
              <w:right w:val="single" w:sz="4" w:space="0" w:color="auto"/>
            </w:tcBorders>
            <w:shd w:val="clear" w:color="auto" w:fill="auto"/>
            <w:vAlign w:val="center"/>
          </w:tcPr>
          <w:p w14:paraId="21D645AC" w14:textId="763A9725" w:rsidR="00626602" w:rsidRPr="00661B4E" w:rsidRDefault="00626602" w:rsidP="00626602">
            <w:pPr>
              <w:spacing w:line="240" w:lineRule="auto"/>
              <w:jc w:val="center"/>
              <w:rPr>
                <w:color w:val="000000"/>
                <w:sz w:val="22"/>
              </w:rPr>
            </w:pPr>
            <w:r w:rsidRPr="00626602">
              <w:rPr>
                <w:color w:val="000000"/>
                <w:sz w:val="22"/>
              </w:rPr>
              <w:t>2,21</w:t>
            </w:r>
          </w:p>
        </w:tc>
        <w:tc>
          <w:tcPr>
            <w:tcW w:w="989" w:type="dxa"/>
            <w:tcBorders>
              <w:top w:val="nil"/>
              <w:left w:val="nil"/>
              <w:bottom w:val="single" w:sz="4" w:space="0" w:color="auto"/>
              <w:right w:val="single" w:sz="4" w:space="0" w:color="auto"/>
            </w:tcBorders>
            <w:shd w:val="clear" w:color="auto" w:fill="auto"/>
            <w:vAlign w:val="center"/>
          </w:tcPr>
          <w:p w14:paraId="343B9514" w14:textId="6E30CE95" w:rsidR="00626602" w:rsidRPr="00661B4E" w:rsidRDefault="00626602" w:rsidP="00626602">
            <w:pPr>
              <w:spacing w:line="240" w:lineRule="auto"/>
              <w:jc w:val="center"/>
              <w:rPr>
                <w:color w:val="000000"/>
                <w:sz w:val="22"/>
              </w:rPr>
            </w:pPr>
            <w:r w:rsidRPr="00626602">
              <w:rPr>
                <w:color w:val="000000"/>
                <w:sz w:val="22"/>
              </w:rPr>
              <w:t>7,38</w:t>
            </w:r>
          </w:p>
        </w:tc>
        <w:tc>
          <w:tcPr>
            <w:tcW w:w="821" w:type="dxa"/>
            <w:tcBorders>
              <w:top w:val="nil"/>
              <w:left w:val="nil"/>
              <w:bottom w:val="single" w:sz="4" w:space="0" w:color="auto"/>
              <w:right w:val="single" w:sz="4" w:space="0" w:color="auto"/>
            </w:tcBorders>
            <w:shd w:val="clear" w:color="auto" w:fill="auto"/>
            <w:vAlign w:val="center"/>
          </w:tcPr>
          <w:p w14:paraId="6CD2DF94" w14:textId="71C6881B" w:rsidR="00626602" w:rsidRPr="00661B4E" w:rsidRDefault="00626602" w:rsidP="00626602">
            <w:pPr>
              <w:spacing w:line="240" w:lineRule="auto"/>
              <w:jc w:val="center"/>
              <w:rPr>
                <w:color w:val="000000"/>
                <w:sz w:val="22"/>
              </w:rPr>
            </w:pPr>
            <w:r w:rsidRPr="00626602">
              <w:rPr>
                <w:color w:val="000000"/>
                <w:sz w:val="22"/>
              </w:rPr>
              <w:t>27,00</w:t>
            </w:r>
          </w:p>
        </w:tc>
        <w:tc>
          <w:tcPr>
            <w:tcW w:w="1089" w:type="dxa"/>
            <w:tcBorders>
              <w:top w:val="nil"/>
              <w:left w:val="nil"/>
              <w:bottom w:val="single" w:sz="4" w:space="0" w:color="auto"/>
              <w:right w:val="single" w:sz="4" w:space="0" w:color="auto"/>
            </w:tcBorders>
            <w:shd w:val="clear" w:color="auto" w:fill="auto"/>
            <w:vAlign w:val="center"/>
          </w:tcPr>
          <w:p w14:paraId="70D81D42" w14:textId="5621967D" w:rsidR="00626602" w:rsidRPr="00661B4E" w:rsidRDefault="00626602" w:rsidP="00626602">
            <w:pPr>
              <w:spacing w:line="240" w:lineRule="auto"/>
              <w:jc w:val="center"/>
              <w:rPr>
                <w:color w:val="000000"/>
                <w:sz w:val="22"/>
              </w:rPr>
            </w:pPr>
            <w:r w:rsidRPr="00626602">
              <w:rPr>
                <w:color w:val="000000"/>
                <w:sz w:val="22"/>
              </w:rPr>
              <w:t>59,84</w:t>
            </w:r>
          </w:p>
        </w:tc>
      </w:tr>
      <w:tr w:rsidR="00626602" w:rsidRPr="0019722F" w14:paraId="79E578CC" w14:textId="77777777" w:rsidTr="00E22E32">
        <w:trPr>
          <w:trHeight w:val="227"/>
        </w:trPr>
        <w:tc>
          <w:tcPr>
            <w:tcW w:w="1555" w:type="dxa"/>
            <w:tcBorders>
              <w:top w:val="nil"/>
              <w:left w:val="single" w:sz="4" w:space="0" w:color="auto"/>
              <w:bottom w:val="single" w:sz="4" w:space="0" w:color="auto"/>
              <w:right w:val="single" w:sz="4" w:space="0" w:color="auto"/>
            </w:tcBorders>
            <w:shd w:val="clear" w:color="auto" w:fill="auto"/>
            <w:vAlign w:val="center"/>
          </w:tcPr>
          <w:p w14:paraId="226B4E6D" w14:textId="7F6AC625" w:rsidR="00626602" w:rsidRPr="00661B4E" w:rsidRDefault="00626602" w:rsidP="00626602">
            <w:pPr>
              <w:spacing w:line="240" w:lineRule="auto"/>
              <w:jc w:val="center"/>
              <w:rPr>
                <w:rFonts w:eastAsia="Times New Roman"/>
                <w:color w:val="000000"/>
                <w:sz w:val="22"/>
                <w:lang w:eastAsia="ru-RU"/>
              </w:rPr>
            </w:pPr>
            <w:r>
              <w:rPr>
                <w:color w:val="000000"/>
                <w:sz w:val="22"/>
              </w:rPr>
              <w:t>с.п. Щелканово</w:t>
            </w:r>
          </w:p>
        </w:tc>
        <w:tc>
          <w:tcPr>
            <w:tcW w:w="979" w:type="dxa"/>
            <w:tcBorders>
              <w:top w:val="nil"/>
              <w:left w:val="nil"/>
              <w:bottom w:val="single" w:sz="4" w:space="0" w:color="auto"/>
              <w:right w:val="single" w:sz="4" w:space="0" w:color="auto"/>
            </w:tcBorders>
            <w:shd w:val="clear" w:color="auto" w:fill="auto"/>
            <w:vAlign w:val="center"/>
          </w:tcPr>
          <w:p w14:paraId="09AC6AFE" w14:textId="4C33CD58" w:rsidR="00626602" w:rsidRPr="00661B4E" w:rsidRDefault="00626602" w:rsidP="00626602">
            <w:pPr>
              <w:spacing w:line="240" w:lineRule="auto"/>
              <w:jc w:val="center"/>
              <w:rPr>
                <w:color w:val="000000"/>
                <w:sz w:val="22"/>
              </w:rPr>
            </w:pPr>
            <w:r w:rsidRPr="00626602">
              <w:rPr>
                <w:color w:val="000000"/>
                <w:sz w:val="22"/>
              </w:rPr>
              <w:t>162</w:t>
            </w:r>
          </w:p>
        </w:tc>
        <w:tc>
          <w:tcPr>
            <w:tcW w:w="1084" w:type="dxa"/>
            <w:tcBorders>
              <w:top w:val="nil"/>
              <w:left w:val="nil"/>
              <w:bottom w:val="single" w:sz="4" w:space="0" w:color="auto"/>
              <w:right w:val="single" w:sz="4" w:space="0" w:color="auto"/>
            </w:tcBorders>
            <w:shd w:val="clear" w:color="auto" w:fill="auto"/>
            <w:vAlign w:val="center"/>
          </w:tcPr>
          <w:p w14:paraId="36913903" w14:textId="56E23209" w:rsidR="00626602" w:rsidRPr="00661B4E" w:rsidRDefault="00626602" w:rsidP="00626602">
            <w:pPr>
              <w:spacing w:line="240" w:lineRule="auto"/>
              <w:jc w:val="center"/>
              <w:rPr>
                <w:color w:val="000000"/>
                <w:sz w:val="22"/>
              </w:rPr>
            </w:pPr>
            <w:r w:rsidRPr="00626602">
              <w:rPr>
                <w:color w:val="000000"/>
                <w:sz w:val="22"/>
              </w:rPr>
              <w:t>180,00</w:t>
            </w:r>
          </w:p>
        </w:tc>
        <w:tc>
          <w:tcPr>
            <w:tcW w:w="1228" w:type="dxa"/>
            <w:tcBorders>
              <w:top w:val="nil"/>
              <w:left w:val="nil"/>
              <w:bottom w:val="single" w:sz="4" w:space="0" w:color="auto"/>
              <w:right w:val="single" w:sz="4" w:space="0" w:color="auto"/>
            </w:tcBorders>
            <w:shd w:val="clear" w:color="auto" w:fill="auto"/>
            <w:vAlign w:val="center"/>
          </w:tcPr>
          <w:p w14:paraId="7C44FE67" w14:textId="0F0F8FB1" w:rsidR="00626602" w:rsidRPr="00661B4E" w:rsidRDefault="00626602" w:rsidP="00626602">
            <w:pPr>
              <w:spacing w:line="240" w:lineRule="auto"/>
              <w:jc w:val="center"/>
              <w:rPr>
                <w:color w:val="000000"/>
                <w:sz w:val="22"/>
              </w:rPr>
            </w:pPr>
            <w:r w:rsidRPr="00626602">
              <w:rPr>
                <w:color w:val="000000"/>
                <w:sz w:val="22"/>
              </w:rPr>
              <w:t>29,16</w:t>
            </w:r>
          </w:p>
        </w:tc>
        <w:tc>
          <w:tcPr>
            <w:tcW w:w="1018" w:type="dxa"/>
            <w:tcBorders>
              <w:top w:val="nil"/>
              <w:left w:val="nil"/>
              <w:bottom w:val="single" w:sz="4" w:space="0" w:color="auto"/>
              <w:right w:val="single" w:sz="4" w:space="0" w:color="auto"/>
            </w:tcBorders>
            <w:shd w:val="clear" w:color="auto" w:fill="auto"/>
            <w:vAlign w:val="center"/>
          </w:tcPr>
          <w:p w14:paraId="7DE0BF35" w14:textId="4DB008B0" w:rsidR="00626602" w:rsidRPr="00661B4E" w:rsidRDefault="00626602" w:rsidP="00626602">
            <w:pPr>
              <w:spacing w:line="240" w:lineRule="auto"/>
              <w:jc w:val="center"/>
              <w:rPr>
                <w:color w:val="000000"/>
                <w:sz w:val="22"/>
              </w:rPr>
            </w:pPr>
            <w:r w:rsidRPr="00626602">
              <w:rPr>
                <w:color w:val="000000"/>
                <w:sz w:val="22"/>
              </w:rPr>
              <w:t>1,46</w:t>
            </w:r>
          </w:p>
        </w:tc>
        <w:tc>
          <w:tcPr>
            <w:tcW w:w="1260" w:type="dxa"/>
            <w:tcBorders>
              <w:top w:val="nil"/>
              <w:left w:val="nil"/>
              <w:bottom w:val="single" w:sz="4" w:space="0" w:color="auto"/>
              <w:right w:val="single" w:sz="4" w:space="0" w:color="auto"/>
            </w:tcBorders>
            <w:shd w:val="clear" w:color="auto" w:fill="auto"/>
            <w:vAlign w:val="center"/>
          </w:tcPr>
          <w:p w14:paraId="321455F5" w14:textId="35FEF7FC" w:rsidR="00626602" w:rsidRPr="00661B4E" w:rsidRDefault="00626602" w:rsidP="00626602">
            <w:pPr>
              <w:spacing w:line="240" w:lineRule="auto"/>
              <w:jc w:val="center"/>
              <w:rPr>
                <w:color w:val="000000"/>
                <w:sz w:val="22"/>
              </w:rPr>
            </w:pPr>
            <w:r w:rsidRPr="00626602">
              <w:rPr>
                <w:color w:val="000000"/>
                <w:sz w:val="22"/>
              </w:rPr>
              <w:t>2,92</w:t>
            </w:r>
          </w:p>
        </w:tc>
        <w:tc>
          <w:tcPr>
            <w:tcW w:w="989" w:type="dxa"/>
            <w:tcBorders>
              <w:top w:val="nil"/>
              <w:left w:val="nil"/>
              <w:bottom w:val="single" w:sz="4" w:space="0" w:color="auto"/>
              <w:right w:val="single" w:sz="4" w:space="0" w:color="auto"/>
            </w:tcBorders>
            <w:shd w:val="clear" w:color="auto" w:fill="auto"/>
            <w:vAlign w:val="center"/>
          </w:tcPr>
          <w:p w14:paraId="51325BAA" w14:textId="6AF89864" w:rsidR="00626602" w:rsidRPr="00661B4E" w:rsidRDefault="00626602" w:rsidP="00626602">
            <w:pPr>
              <w:spacing w:line="240" w:lineRule="auto"/>
              <w:jc w:val="center"/>
              <w:rPr>
                <w:color w:val="000000"/>
                <w:sz w:val="22"/>
              </w:rPr>
            </w:pPr>
            <w:r w:rsidRPr="00626602">
              <w:rPr>
                <w:color w:val="000000"/>
                <w:sz w:val="22"/>
              </w:rPr>
              <w:t>9,72</w:t>
            </w:r>
          </w:p>
        </w:tc>
        <w:tc>
          <w:tcPr>
            <w:tcW w:w="821" w:type="dxa"/>
            <w:tcBorders>
              <w:top w:val="nil"/>
              <w:left w:val="nil"/>
              <w:bottom w:val="single" w:sz="4" w:space="0" w:color="auto"/>
              <w:right w:val="single" w:sz="4" w:space="0" w:color="auto"/>
            </w:tcBorders>
            <w:shd w:val="clear" w:color="auto" w:fill="auto"/>
            <w:vAlign w:val="center"/>
          </w:tcPr>
          <w:p w14:paraId="13F3636D" w14:textId="08F2D8F8" w:rsidR="00626602" w:rsidRPr="00661B4E" w:rsidRDefault="00626602" w:rsidP="00626602">
            <w:pPr>
              <w:spacing w:line="240" w:lineRule="auto"/>
              <w:jc w:val="center"/>
              <w:rPr>
                <w:color w:val="000000"/>
                <w:sz w:val="22"/>
              </w:rPr>
            </w:pPr>
            <w:r w:rsidRPr="00626602">
              <w:rPr>
                <w:color w:val="000000"/>
                <w:sz w:val="22"/>
              </w:rPr>
              <w:t>27,00</w:t>
            </w:r>
          </w:p>
        </w:tc>
        <w:tc>
          <w:tcPr>
            <w:tcW w:w="1089" w:type="dxa"/>
            <w:tcBorders>
              <w:top w:val="nil"/>
              <w:left w:val="nil"/>
              <w:bottom w:val="single" w:sz="4" w:space="0" w:color="auto"/>
              <w:right w:val="single" w:sz="4" w:space="0" w:color="auto"/>
            </w:tcBorders>
            <w:shd w:val="clear" w:color="auto" w:fill="auto"/>
            <w:vAlign w:val="center"/>
          </w:tcPr>
          <w:p w14:paraId="7B39F7D4" w14:textId="5951894F" w:rsidR="00626602" w:rsidRPr="00661B4E" w:rsidRDefault="00626602" w:rsidP="00626602">
            <w:pPr>
              <w:spacing w:line="240" w:lineRule="auto"/>
              <w:jc w:val="center"/>
              <w:rPr>
                <w:color w:val="000000"/>
                <w:sz w:val="22"/>
              </w:rPr>
            </w:pPr>
            <w:r w:rsidRPr="00626602">
              <w:rPr>
                <w:color w:val="000000"/>
                <w:sz w:val="22"/>
              </w:rPr>
              <w:t>70,25</w:t>
            </w:r>
          </w:p>
        </w:tc>
      </w:tr>
      <w:tr w:rsidR="00626602" w:rsidRPr="00722D43" w14:paraId="6E95CCB7" w14:textId="77777777" w:rsidTr="00E22E32">
        <w:trPr>
          <w:trHeight w:val="225"/>
        </w:trPr>
        <w:tc>
          <w:tcPr>
            <w:tcW w:w="36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5822D1" w14:textId="77777777" w:rsidR="00626602" w:rsidRPr="00722D43" w:rsidRDefault="00626602" w:rsidP="00626602">
            <w:pPr>
              <w:spacing w:line="240" w:lineRule="auto"/>
              <w:jc w:val="center"/>
              <w:rPr>
                <w:rFonts w:eastAsia="Times New Roman"/>
                <w:b/>
                <w:bCs/>
                <w:color w:val="000000"/>
                <w:sz w:val="22"/>
                <w:lang w:eastAsia="ru-RU"/>
              </w:rPr>
            </w:pPr>
            <w:r w:rsidRPr="00722D43">
              <w:rPr>
                <w:rFonts w:eastAsia="Times New Roman"/>
                <w:b/>
                <w:bCs/>
                <w:color w:val="000000"/>
                <w:sz w:val="22"/>
                <w:lang w:eastAsia="ru-RU"/>
              </w:rPr>
              <w:t>Итого:</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14:paraId="173C9DBF" w14:textId="64329293" w:rsidR="00626602" w:rsidRPr="00626602" w:rsidRDefault="00626602" w:rsidP="00626602">
            <w:pPr>
              <w:spacing w:line="240" w:lineRule="auto"/>
              <w:jc w:val="center"/>
              <w:rPr>
                <w:rFonts w:eastAsia="Times New Roman"/>
                <w:b/>
                <w:bCs/>
                <w:color w:val="000000"/>
                <w:sz w:val="22"/>
                <w:lang w:eastAsia="ru-RU"/>
              </w:rPr>
            </w:pPr>
            <w:r w:rsidRPr="00626602">
              <w:rPr>
                <w:rFonts w:eastAsia="Times New Roman"/>
                <w:b/>
                <w:bCs/>
                <w:color w:val="000000"/>
                <w:sz w:val="22"/>
                <w:lang w:eastAsia="ru-RU"/>
              </w:rPr>
              <w:t>578,34</w:t>
            </w:r>
          </w:p>
        </w:tc>
        <w:tc>
          <w:tcPr>
            <w:tcW w:w="1018" w:type="dxa"/>
            <w:tcBorders>
              <w:top w:val="single" w:sz="4" w:space="0" w:color="auto"/>
              <w:left w:val="nil"/>
              <w:bottom w:val="single" w:sz="4" w:space="0" w:color="auto"/>
              <w:right w:val="single" w:sz="4" w:space="0" w:color="auto"/>
            </w:tcBorders>
            <w:shd w:val="clear" w:color="auto" w:fill="auto"/>
            <w:vAlign w:val="center"/>
          </w:tcPr>
          <w:p w14:paraId="0B7C5892" w14:textId="16BFD781" w:rsidR="00626602" w:rsidRPr="00626602" w:rsidRDefault="00626602" w:rsidP="00626602">
            <w:pPr>
              <w:spacing w:line="240" w:lineRule="auto"/>
              <w:jc w:val="center"/>
              <w:rPr>
                <w:rFonts w:eastAsia="Times New Roman"/>
                <w:b/>
                <w:bCs/>
                <w:color w:val="000000"/>
                <w:sz w:val="22"/>
                <w:lang w:eastAsia="ru-RU"/>
              </w:rPr>
            </w:pPr>
            <w:r w:rsidRPr="00626602">
              <w:rPr>
                <w:rFonts w:eastAsia="Times New Roman"/>
                <w:b/>
                <w:bCs/>
                <w:color w:val="000000"/>
                <w:sz w:val="22"/>
                <w:lang w:eastAsia="ru-RU"/>
              </w:rPr>
              <w:t>28,92</w:t>
            </w:r>
          </w:p>
        </w:tc>
        <w:tc>
          <w:tcPr>
            <w:tcW w:w="1260" w:type="dxa"/>
            <w:tcBorders>
              <w:top w:val="single" w:sz="4" w:space="0" w:color="auto"/>
              <w:left w:val="nil"/>
              <w:bottom w:val="single" w:sz="4" w:space="0" w:color="auto"/>
              <w:right w:val="single" w:sz="4" w:space="0" w:color="auto"/>
            </w:tcBorders>
            <w:shd w:val="clear" w:color="auto" w:fill="auto"/>
            <w:vAlign w:val="center"/>
          </w:tcPr>
          <w:p w14:paraId="3C5E84A6" w14:textId="203BD2C8" w:rsidR="00626602" w:rsidRPr="00626602" w:rsidRDefault="00626602" w:rsidP="00626602">
            <w:pPr>
              <w:spacing w:line="240" w:lineRule="auto"/>
              <w:jc w:val="center"/>
              <w:rPr>
                <w:rFonts w:eastAsia="Times New Roman"/>
                <w:b/>
                <w:bCs/>
                <w:color w:val="000000"/>
                <w:sz w:val="22"/>
                <w:lang w:eastAsia="ru-RU"/>
              </w:rPr>
            </w:pPr>
            <w:r w:rsidRPr="00626602">
              <w:rPr>
                <w:rFonts w:eastAsia="Times New Roman"/>
                <w:b/>
                <w:bCs/>
                <w:color w:val="000000"/>
                <w:sz w:val="22"/>
                <w:lang w:eastAsia="ru-RU"/>
              </w:rPr>
              <w:t>57,83</w:t>
            </w:r>
          </w:p>
        </w:tc>
        <w:tc>
          <w:tcPr>
            <w:tcW w:w="989" w:type="dxa"/>
            <w:tcBorders>
              <w:top w:val="single" w:sz="4" w:space="0" w:color="auto"/>
              <w:left w:val="nil"/>
              <w:bottom w:val="single" w:sz="4" w:space="0" w:color="auto"/>
              <w:right w:val="single" w:sz="4" w:space="0" w:color="auto"/>
            </w:tcBorders>
            <w:shd w:val="clear" w:color="auto" w:fill="auto"/>
            <w:vAlign w:val="center"/>
          </w:tcPr>
          <w:p w14:paraId="1113A335" w14:textId="76756403" w:rsidR="00626602" w:rsidRPr="00626602" w:rsidRDefault="00626602" w:rsidP="00626602">
            <w:pPr>
              <w:spacing w:line="240" w:lineRule="auto"/>
              <w:jc w:val="center"/>
              <w:rPr>
                <w:rFonts w:eastAsia="Times New Roman"/>
                <w:b/>
                <w:bCs/>
                <w:color w:val="000000"/>
                <w:sz w:val="22"/>
                <w:lang w:eastAsia="ru-RU"/>
              </w:rPr>
            </w:pPr>
            <w:r w:rsidRPr="00626602">
              <w:rPr>
                <w:rFonts w:eastAsia="Times New Roman"/>
                <w:b/>
                <w:bCs/>
                <w:color w:val="000000"/>
                <w:sz w:val="22"/>
                <w:lang w:eastAsia="ru-RU"/>
              </w:rPr>
              <w:t>192,78</w:t>
            </w:r>
          </w:p>
        </w:tc>
        <w:tc>
          <w:tcPr>
            <w:tcW w:w="821" w:type="dxa"/>
            <w:tcBorders>
              <w:top w:val="single" w:sz="4" w:space="0" w:color="auto"/>
              <w:left w:val="nil"/>
              <w:bottom w:val="single" w:sz="4" w:space="0" w:color="auto"/>
              <w:right w:val="single" w:sz="4" w:space="0" w:color="auto"/>
            </w:tcBorders>
            <w:shd w:val="clear" w:color="auto" w:fill="auto"/>
            <w:vAlign w:val="center"/>
          </w:tcPr>
          <w:p w14:paraId="3968E5FF" w14:textId="3515508D" w:rsidR="00626602" w:rsidRPr="00626602" w:rsidRDefault="00626602" w:rsidP="00626602">
            <w:pPr>
              <w:spacing w:line="240" w:lineRule="auto"/>
              <w:jc w:val="center"/>
              <w:rPr>
                <w:rFonts w:eastAsia="Times New Roman"/>
                <w:b/>
                <w:bCs/>
                <w:color w:val="000000"/>
                <w:sz w:val="22"/>
                <w:lang w:eastAsia="ru-RU"/>
              </w:rPr>
            </w:pPr>
            <w:r w:rsidRPr="00626602">
              <w:rPr>
                <w:rFonts w:eastAsia="Times New Roman"/>
                <w:b/>
                <w:bCs/>
                <w:color w:val="000000"/>
                <w:sz w:val="22"/>
                <w:lang w:eastAsia="ru-RU"/>
              </w:rPr>
              <w:t>342,00</w:t>
            </w:r>
          </w:p>
        </w:tc>
        <w:tc>
          <w:tcPr>
            <w:tcW w:w="1089" w:type="dxa"/>
            <w:tcBorders>
              <w:top w:val="single" w:sz="4" w:space="0" w:color="auto"/>
              <w:left w:val="nil"/>
              <w:bottom w:val="single" w:sz="4" w:space="0" w:color="auto"/>
              <w:right w:val="single" w:sz="4" w:space="0" w:color="auto"/>
            </w:tcBorders>
            <w:shd w:val="clear" w:color="auto" w:fill="auto"/>
            <w:vAlign w:val="center"/>
          </w:tcPr>
          <w:p w14:paraId="084C34E4" w14:textId="1A3BE495" w:rsidR="00626602" w:rsidRPr="00626602" w:rsidRDefault="00626602" w:rsidP="00626602">
            <w:pPr>
              <w:spacing w:line="240" w:lineRule="auto"/>
              <w:jc w:val="center"/>
              <w:rPr>
                <w:rFonts w:eastAsia="Times New Roman"/>
                <w:b/>
                <w:bCs/>
                <w:color w:val="000000"/>
                <w:sz w:val="22"/>
                <w:lang w:eastAsia="ru-RU"/>
              </w:rPr>
            </w:pPr>
            <w:r w:rsidRPr="00626602">
              <w:rPr>
                <w:rFonts w:eastAsia="Times New Roman"/>
                <w:b/>
                <w:bCs/>
                <w:color w:val="000000"/>
                <w:sz w:val="22"/>
                <w:lang w:eastAsia="ru-RU"/>
              </w:rPr>
              <w:t>1 199,87</w:t>
            </w:r>
          </w:p>
        </w:tc>
      </w:tr>
    </w:tbl>
    <w:p w14:paraId="67B9827E" w14:textId="064C7FCC" w:rsidR="004C44EE" w:rsidRPr="00BF06BB" w:rsidRDefault="004C44EE" w:rsidP="00870CE6">
      <w:pPr>
        <w:widowControl w:val="0"/>
        <w:tabs>
          <w:tab w:val="left" w:pos="0"/>
        </w:tabs>
        <w:spacing w:before="120" w:line="276" w:lineRule="auto"/>
        <w:ind w:firstLine="709"/>
        <w:rPr>
          <w:rFonts w:eastAsia="Calibri"/>
          <w:b/>
          <w:color w:val="000000" w:themeColor="text1"/>
          <w:szCs w:val="24"/>
        </w:rPr>
      </w:pPr>
      <w:r w:rsidRPr="00BF06BB">
        <w:rPr>
          <w:rFonts w:eastAsia="Calibri"/>
          <w:b/>
          <w:color w:val="000000" w:themeColor="text1"/>
          <w:szCs w:val="24"/>
        </w:rPr>
        <w:t>Противопожарное водоснабжение</w:t>
      </w:r>
    </w:p>
    <w:p w14:paraId="52D0044C" w14:textId="5891F74C" w:rsidR="00A144EE" w:rsidRPr="00BF06BB" w:rsidRDefault="00A144EE" w:rsidP="00870CE6">
      <w:pPr>
        <w:widowControl w:val="0"/>
        <w:tabs>
          <w:tab w:val="left" w:pos="0"/>
        </w:tabs>
        <w:spacing w:line="276" w:lineRule="auto"/>
        <w:ind w:firstLine="709"/>
        <w:rPr>
          <w:rFonts w:eastAsia="Calibri"/>
          <w:color w:val="000000" w:themeColor="text1"/>
          <w:szCs w:val="24"/>
        </w:rPr>
      </w:pPr>
      <w:r w:rsidRPr="00BF06BB">
        <w:rPr>
          <w:rFonts w:eastAsia="Calibri"/>
          <w:color w:val="000000" w:themeColor="text1"/>
          <w:szCs w:val="24"/>
        </w:rPr>
        <w:t>Р</w:t>
      </w:r>
      <w:r w:rsidR="004C44EE" w:rsidRPr="00BF06BB">
        <w:rPr>
          <w:rFonts w:eastAsia="Calibri"/>
          <w:color w:val="000000" w:themeColor="text1"/>
          <w:szCs w:val="24"/>
        </w:rPr>
        <w:t>асход вод</w:t>
      </w:r>
      <w:r w:rsidR="001E150B" w:rsidRPr="00BF06BB">
        <w:rPr>
          <w:rFonts w:eastAsia="Calibri"/>
          <w:color w:val="000000" w:themeColor="text1"/>
          <w:szCs w:val="24"/>
        </w:rPr>
        <w:t>ы</w:t>
      </w:r>
      <w:r w:rsidR="004C44EE" w:rsidRPr="00BF06BB">
        <w:rPr>
          <w:rFonts w:eastAsia="Calibri"/>
          <w:color w:val="000000" w:themeColor="text1"/>
          <w:szCs w:val="24"/>
        </w:rPr>
        <w:t xml:space="preserve"> </w:t>
      </w:r>
      <w:r w:rsidRPr="00BF06BB">
        <w:rPr>
          <w:rFonts w:eastAsia="Calibri"/>
          <w:color w:val="000000" w:themeColor="text1"/>
          <w:szCs w:val="24"/>
        </w:rPr>
        <w:t>на противоп</w:t>
      </w:r>
      <w:r w:rsidR="001E150B" w:rsidRPr="00BF06BB">
        <w:rPr>
          <w:rFonts w:eastAsia="Calibri"/>
          <w:color w:val="000000" w:themeColor="text1"/>
          <w:szCs w:val="24"/>
        </w:rPr>
        <w:t>ожарное водоснабжение определен</w:t>
      </w:r>
      <w:r w:rsidRPr="00BF06BB">
        <w:rPr>
          <w:rFonts w:eastAsia="Calibri"/>
          <w:color w:val="000000" w:themeColor="text1"/>
          <w:szCs w:val="24"/>
        </w:rPr>
        <w:t xml:space="preserve"> в соответствии </w:t>
      </w:r>
      <w:r w:rsidR="00D97965" w:rsidRPr="00BF06BB">
        <w:rPr>
          <w:rFonts w:eastAsia="Calibri"/>
          <w:color w:val="000000" w:themeColor="text1"/>
          <w:szCs w:val="24"/>
        </w:rPr>
        <w:br/>
      </w:r>
      <w:r w:rsidRPr="00BF06BB">
        <w:rPr>
          <w:rFonts w:eastAsia="Calibri"/>
          <w:color w:val="000000" w:themeColor="text1"/>
          <w:szCs w:val="24"/>
        </w:rPr>
        <w:t>СП 8.13130.20</w:t>
      </w:r>
      <w:r w:rsidR="00D14DD0" w:rsidRPr="00BF06BB">
        <w:rPr>
          <w:rFonts w:eastAsia="Calibri"/>
          <w:color w:val="000000" w:themeColor="text1"/>
          <w:szCs w:val="24"/>
        </w:rPr>
        <w:t>20</w:t>
      </w:r>
      <w:r w:rsidRPr="00BF06BB">
        <w:rPr>
          <w:rFonts w:eastAsia="Calibri"/>
          <w:color w:val="000000" w:themeColor="text1"/>
          <w:szCs w:val="24"/>
        </w:rPr>
        <w:t xml:space="preserve"> «Системы противопожарной защиты. </w:t>
      </w:r>
      <w:r w:rsidR="00D14DD0" w:rsidRPr="00BF06BB">
        <w:rPr>
          <w:rFonts w:eastAsia="Calibri"/>
          <w:color w:val="000000" w:themeColor="text1"/>
          <w:szCs w:val="24"/>
        </w:rPr>
        <w:t>Н</w:t>
      </w:r>
      <w:r w:rsidRPr="00BF06BB">
        <w:rPr>
          <w:rFonts w:eastAsia="Calibri"/>
          <w:color w:val="000000" w:themeColor="text1"/>
          <w:szCs w:val="24"/>
        </w:rPr>
        <w:t>аружно</w:t>
      </w:r>
      <w:r w:rsidR="00D14DD0" w:rsidRPr="00BF06BB">
        <w:rPr>
          <w:rFonts w:eastAsia="Calibri"/>
          <w:color w:val="000000" w:themeColor="text1"/>
          <w:szCs w:val="24"/>
        </w:rPr>
        <w:t>е</w:t>
      </w:r>
      <w:r w:rsidRPr="00BF06BB">
        <w:rPr>
          <w:rFonts w:eastAsia="Calibri"/>
          <w:color w:val="000000" w:themeColor="text1"/>
          <w:szCs w:val="24"/>
        </w:rPr>
        <w:t xml:space="preserve"> противопожарн</w:t>
      </w:r>
      <w:r w:rsidR="00D14DD0" w:rsidRPr="00BF06BB">
        <w:rPr>
          <w:rFonts w:eastAsia="Calibri"/>
          <w:color w:val="000000" w:themeColor="text1"/>
          <w:szCs w:val="24"/>
        </w:rPr>
        <w:t>ое</w:t>
      </w:r>
      <w:r w:rsidRPr="00BF06BB">
        <w:rPr>
          <w:rFonts w:eastAsia="Calibri"/>
          <w:color w:val="000000" w:themeColor="text1"/>
          <w:szCs w:val="24"/>
        </w:rPr>
        <w:t xml:space="preserve"> водоснабжени</w:t>
      </w:r>
      <w:r w:rsidR="00D14DD0" w:rsidRPr="00BF06BB">
        <w:rPr>
          <w:rFonts w:eastAsia="Calibri"/>
          <w:color w:val="000000" w:themeColor="text1"/>
          <w:szCs w:val="24"/>
        </w:rPr>
        <w:t>е</w:t>
      </w:r>
      <w:r w:rsidRPr="00BF06BB">
        <w:rPr>
          <w:rFonts w:eastAsia="Calibri"/>
          <w:color w:val="000000" w:themeColor="text1"/>
          <w:szCs w:val="24"/>
        </w:rPr>
        <w:t>. Требования пожарной безопасности</w:t>
      </w:r>
      <w:r w:rsidR="00FF0E76" w:rsidRPr="00BF06BB">
        <w:rPr>
          <w:rFonts w:eastAsia="Calibri"/>
          <w:color w:val="000000" w:themeColor="text1"/>
          <w:szCs w:val="24"/>
        </w:rPr>
        <w:t>»</w:t>
      </w:r>
      <w:r w:rsidRPr="00BF06BB">
        <w:rPr>
          <w:rFonts w:eastAsia="Calibri"/>
          <w:color w:val="000000" w:themeColor="text1"/>
          <w:szCs w:val="24"/>
        </w:rPr>
        <w:t>.</w:t>
      </w:r>
    </w:p>
    <w:p w14:paraId="1141C05D" w14:textId="2DD8F398" w:rsidR="00883777" w:rsidRPr="00BF06BB" w:rsidRDefault="00E66BB0" w:rsidP="00870CE6">
      <w:pPr>
        <w:widowControl w:val="0"/>
        <w:tabs>
          <w:tab w:val="left" w:pos="0"/>
        </w:tabs>
        <w:spacing w:line="276" w:lineRule="auto"/>
        <w:ind w:firstLine="709"/>
        <w:rPr>
          <w:rFonts w:eastAsia="Calibri"/>
          <w:color w:val="000000" w:themeColor="text1"/>
          <w:szCs w:val="24"/>
        </w:rPr>
      </w:pPr>
      <w:r w:rsidRPr="00BF06BB">
        <w:rPr>
          <w:rFonts w:eastAsia="Calibri"/>
          <w:color w:val="000000" w:themeColor="text1"/>
          <w:szCs w:val="24"/>
        </w:rPr>
        <w:t xml:space="preserve">Расход воды на наружное пожаротушение для </w:t>
      </w:r>
      <w:r w:rsidR="00BF06BB" w:rsidRPr="00BF06BB">
        <w:rPr>
          <w:rFonts w:eastAsia="Calibri"/>
          <w:color w:val="000000" w:themeColor="text1"/>
          <w:szCs w:val="24"/>
        </w:rPr>
        <w:t>г. Володарск, р.</w:t>
      </w:r>
      <w:r w:rsidR="00BF06BB">
        <w:rPr>
          <w:rFonts w:eastAsia="Calibri"/>
          <w:color w:val="000000" w:themeColor="text1"/>
          <w:szCs w:val="24"/>
        </w:rPr>
        <w:t xml:space="preserve"> </w:t>
      </w:r>
      <w:r w:rsidR="00BF06BB" w:rsidRPr="00BF06BB">
        <w:rPr>
          <w:rFonts w:eastAsia="Calibri"/>
          <w:color w:val="000000" w:themeColor="text1"/>
          <w:szCs w:val="24"/>
        </w:rPr>
        <w:t>п. Ильиногорск, р.</w:t>
      </w:r>
      <w:r w:rsidR="00BF06BB">
        <w:rPr>
          <w:rFonts w:eastAsia="Calibri"/>
          <w:color w:val="000000" w:themeColor="text1"/>
          <w:szCs w:val="24"/>
        </w:rPr>
        <w:t xml:space="preserve"> </w:t>
      </w:r>
      <w:r w:rsidR="00BF06BB" w:rsidRPr="00BF06BB">
        <w:rPr>
          <w:rFonts w:eastAsia="Calibri"/>
          <w:color w:val="000000" w:themeColor="text1"/>
          <w:szCs w:val="24"/>
        </w:rPr>
        <w:t>п. Решетиха, р.</w:t>
      </w:r>
      <w:r w:rsidR="00BF06BB">
        <w:rPr>
          <w:rFonts w:eastAsia="Calibri"/>
          <w:color w:val="000000" w:themeColor="text1"/>
          <w:szCs w:val="24"/>
        </w:rPr>
        <w:t xml:space="preserve"> </w:t>
      </w:r>
      <w:r w:rsidR="00BF06BB" w:rsidRPr="00BF06BB">
        <w:rPr>
          <w:rFonts w:eastAsia="Calibri"/>
          <w:color w:val="000000" w:themeColor="text1"/>
          <w:szCs w:val="24"/>
        </w:rPr>
        <w:t>п. Смолино, р.</w:t>
      </w:r>
      <w:r w:rsidR="00BF06BB">
        <w:rPr>
          <w:rFonts w:eastAsia="Calibri"/>
          <w:color w:val="000000" w:themeColor="text1"/>
          <w:szCs w:val="24"/>
        </w:rPr>
        <w:t xml:space="preserve"> </w:t>
      </w:r>
      <w:r w:rsidR="00BF06BB" w:rsidRPr="00BF06BB">
        <w:rPr>
          <w:rFonts w:eastAsia="Calibri"/>
          <w:color w:val="000000" w:themeColor="text1"/>
          <w:szCs w:val="24"/>
        </w:rPr>
        <w:t xml:space="preserve">п. Фролищи, </w:t>
      </w:r>
      <w:r w:rsidR="005E474D">
        <w:rPr>
          <w:rFonts w:eastAsia="Calibri"/>
          <w:color w:val="000000" w:themeColor="text1"/>
          <w:szCs w:val="24"/>
        </w:rPr>
        <w:t xml:space="preserve">р. п. </w:t>
      </w:r>
      <w:r w:rsidR="00BF06BB" w:rsidRPr="00BF06BB">
        <w:rPr>
          <w:rFonts w:eastAsia="Calibri"/>
          <w:color w:val="000000" w:themeColor="text1"/>
          <w:szCs w:val="24"/>
        </w:rPr>
        <w:t xml:space="preserve"> Центральный, р.</w:t>
      </w:r>
      <w:r w:rsidR="00BF06BB">
        <w:rPr>
          <w:rFonts w:eastAsia="Calibri"/>
          <w:color w:val="000000" w:themeColor="text1"/>
          <w:szCs w:val="24"/>
        </w:rPr>
        <w:t xml:space="preserve"> </w:t>
      </w:r>
      <w:r w:rsidR="00BF06BB" w:rsidRPr="00BF06BB">
        <w:rPr>
          <w:rFonts w:eastAsia="Calibri"/>
          <w:color w:val="000000" w:themeColor="text1"/>
          <w:szCs w:val="24"/>
        </w:rPr>
        <w:t>п. Юганец, п. Новосмолинский, п. Ильино, п. Мулино</w:t>
      </w:r>
      <w:r w:rsidR="000D5179" w:rsidRPr="00BF06BB">
        <w:rPr>
          <w:rFonts w:eastAsia="Calibri"/>
          <w:color w:val="000000" w:themeColor="text1"/>
          <w:szCs w:val="24"/>
        </w:rPr>
        <w:t xml:space="preserve"> </w:t>
      </w:r>
      <w:r w:rsidR="0062126F" w:rsidRPr="00BF06BB">
        <w:rPr>
          <w:rFonts w:eastAsia="Calibri"/>
          <w:color w:val="000000" w:themeColor="text1"/>
          <w:szCs w:val="24"/>
        </w:rPr>
        <w:t xml:space="preserve">принят </w:t>
      </w:r>
      <w:r w:rsidR="000D5179" w:rsidRPr="00BF06BB">
        <w:rPr>
          <w:rFonts w:eastAsia="Calibri"/>
          <w:color w:val="000000" w:themeColor="text1"/>
          <w:szCs w:val="24"/>
        </w:rPr>
        <w:t>10</w:t>
      </w:r>
      <w:r w:rsidR="0062126F" w:rsidRPr="00BF06BB">
        <w:rPr>
          <w:rFonts w:eastAsia="Calibri"/>
          <w:color w:val="000000" w:themeColor="text1"/>
          <w:szCs w:val="24"/>
        </w:rPr>
        <w:t xml:space="preserve"> л/с</w:t>
      </w:r>
      <w:r w:rsidR="00673A74" w:rsidRPr="00BF06BB">
        <w:rPr>
          <w:rFonts w:eastAsia="Calibri"/>
          <w:color w:val="000000" w:themeColor="text1"/>
          <w:szCs w:val="24"/>
        </w:rPr>
        <w:t xml:space="preserve">, </w:t>
      </w:r>
      <w:r w:rsidR="0062126F" w:rsidRPr="00BF06BB">
        <w:rPr>
          <w:rFonts w:eastAsia="Calibri"/>
          <w:color w:val="000000" w:themeColor="text1"/>
          <w:szCs w:val="24"/>
        </w:rPr>
        <w:t xml:space="preserve">для </w:t>
      </w:r>
      <w:r w:rsidR="00BF06BB" w:rsidRPr="00BF06BB">
        <w:rPr>
          <w:rFonts w:eastAsia="Calibri"/>
          <w:color w:val="000000" w:themeColor="text1"/>
          <w:szCs w:val="24"/>
        </w:rPr>
        <w:t>п. Инженерный, п. Красная Горка, п. Голышево, п. Дубки, п. Охлопково, п. Старая Сейма, п. Чернуха, п. Щелканово, д. Гладково, с. Золино, д. Талашманово, д. Ильина Гора, с. Мячково, д. Объезд, д. Седельниково, д. Соловьево, д. Чичерево, д. Щелапино, д. Дева, п. Красные Ударники, д. Мулино</w:t>
      </w:r>
      <w:r w:rsidR="0062126F" w:rsidRPr="00BF06BB">
        <w:rPr>
          <w:rFonts w:eastAsia="Calibri"/>
          <w:color w:val="000000" w:themeColor="text1"/>
          <w:szCs w:val="24"/>
        </w:rPr>
        <w:t xml:space="preserve">- </w:t>
      </w:r>
      <w:r w:rsidR="000D5179" w:rsidRPr="00BF06BB">
        <w:rPr>
          <w:rFonts w:eastAsia="Calibri"/>
          <w:color w:val="000000" w:themeColor="text1"/>
          <w:szCs w:val="24"/>
        </w:rPr>
        <w:t>5</w:t>
      </w:r>
      <w:r w:rsidRPr="00BF06BB">
        <w:rPr>
          <w:rFonts w:eastAsia="Calibri"/>
          <w:color w:val="000000" w:themeColor="text1"/>
          <w:szCs w:val="24"/>
        </w:rPr>
        <w:t xml:space="preserve"> л/с. Продолжительность тушения пожара – 3 часа. </w:t>
      </w:r>
      <w:r w:rsidR="00883777" w:rsidRPr="00BF06BB">
        <w:rPr>
          <w:rFonts w:eastAsia="Calibri"/>
          <w:color w:val="000000" w:themeColor="text1"/>
          <w:szCs w:val="24"/>
        </w:rPr>
        <w:t xml:space="preserve">Восстановление противопожарного запаса производится в течение 24 часов. Количество одновременных пожаров – </w:t>
      </w:r>
      <w:r w:rsidR="00C41936" w:rsidRPr="00BF06BB">
        <w:rPr>
          <w:rFonts w:eastAsia="Calibri"/>
          <w:color w:val="000000" w:themeColor="text1"/>
          <w:szCs w:val="24"/>
        </w:rPr>
        <w:t>1</w:t>
      </w:r>
      <w:r w:rsidR="00883777" w:rsidRPr="00BF06BB">
        <w:rPr>
          <w:rFonts w:eastAsia="Calibri"/>
          <w:color w:val="000000" w:themeColor="text1"/>
          <w:szCs w:val="24"/>
        </w:rPr>
        <w:t>.</w:t>
      </w:r>
    </w:p>
    <w:p w14:paraId="227D60B7" w14:textId="5663E7AE" w:rsidR="00023F06" w:rsidRPr="00BF06BB" w:rsidRDefault="001A625E" w:rsidP="00870CE6">
      <w:pPr>
        <w:widowControl w:val="0"/>
        <w:tabs>
          <w:tab w:val="left" w:pos="0"/>
        </w:tabs>
        <w:spacing w:line="276" w:lineRule="auto"/>
        <w:ind w:firstLine="709"/>
        <w:rPr>
          <w:rFonts w:eastAsia="Calibri"/>
          <w:color w:val="000000" w:themeColor="text1"/>
          <w:szCs w:val="24"/>
        </w:rPr>
      </w:pPr>
      <w:r w:rsidRPr="00BF06BB">
        <w:rPr>
          <w:rFonts w:eastAsia="Calibri"/>
          <w:color w:val="000000" w:themeColor="text1"/>
          <w:szCs w:val="24"/>
        </w:rPr>
        <w:t xml:space="preserve">Расчет расходов водопотребления на противопожарное водоснабжение на расчетный срок представлен в таблице </w:t>
      </w:r>
      <w:r w:rsidR="00165F3F" w:rsidRPr="00BF06BB">
        <w:rPr>
          <w:rFonts w:eastAsia="Calibri"/>
          <w:color w:val="000000" w:themeColor="text1"/>
          <w:szCs w:val="24"/>
        </w:rPr>
        <w:t>9</w:t>
      </w:r>
      <w:r w:rsidR="003936F8" w:rsidRPr="00BF06BB">
        <w:rPr>
          <w:rFonts w:eastAsia="Calibri"/>
          <w:color w:val="000000" w:themeColor="text1"/>
          <w:szCs w:val="24"/>
        </w:rPr>
        <w:t>.</w:t>
      </w:r>
      <w:r w:rsidR="00AF3CD1">
        <w:rPr>
          <w:rFonts w:eastAsia="Calibri"/>
          <w:color w:val="000000" w:themeColor="text1"/>
          <w:szCs w:val="24"/>
        </w:rPr>
        <w:t>5</w:t>
      </w:r>
      <w:r w:rsidR="00625C58" w:rsidRPr="00BF06BB">
        <w:rPr>
          <w:rFonts w:eastAsia="Calibri"/>
          <w:color w:val="000000" w:themeColor="text1"/>
          <w:szCs w:val="24"/>
        </w:rPr>
        <w:t>.</w:t>
      </w:r>
    </w:p>
    <w:p w14:paraId="3EF41769" w14:textId="071B4DC1" w:rsidR="004C44EE" w:rsidRPr="00BF06BB" w:rsidRDefault="001A625E" w:rsidP="00870CE6">
      <w:pPr>
        <w:widowControl w:val="0"/>
        <w:tabs>
          <w:tab w:val="left" w:pos="0"/>
        </w:tabs>
        <w:spacing w:line="276" w:lineRule="auto"/>
        <w:rPr>
          <w:rFonts w:eastAsia="Times New Roman"/>
          <w:i/>
          <w:iCs/>
          <w:color w:val="000000" w:themeColor="text1"/>
          <w:szCs w:val="24"/>
          <w:lang w:eastAsia="ru-RU"/>
        </w:rPr>
      </w:pPr>
      <w:r w:rsidRPr="00BF06BB">
        <w:rPr>
          <w:rFonts w:eastAsia="Calibri"/>
          <w:i/>
          <w:color w:val="000000" w:themeColor="text1"/>
          <w:szCs w:val="24"/>
        </w:rPr>
        <w:t xml:space="preserve">Таблица </w:t>
      </w:r>
      <w:r w:rsidR="00165F3F" w:rsidRPr="00BF06BB">
        <w:rPr>
          <w:rFonts w:eastAsia="Calibri"/>
          <w:i/>
          <w:color w:val="000000" w:themeColor="text1"/>
          <w:szCs w:val="24"/>
        </w:rPr>
        <w:t>9</w:t>
      </w:r>
      <w:r w:rsidR="003936F8" w:rsidRPr="00BF06BB">
        <w:rPr>
          <w:rFonts w:eastAsia="Calibri"/>
          <w:i/>
          <w:color w:val="000000" w:themeColor="text1"/>
          <w:szCs w:val="24"/>
        </w:rPr>
        <w:t>.</w:t>
      </w:r>
      <w:r w:rsidR="00AF3CD1">
        <w:rPr>
          <w:rFonts w:eastAsia="Calibri"/>
          <w:i/>
          <w:color w:val="000000" w:themeColor="text1"/>
          <w:szCs w:val="24"/>
        </w:rPr>
        <w:t>5</w:t>
      </w:r>
      <w:r w:rsidRPr="00BF06BB">
        <w:rPr>
          <w:rFonts w:eastAsia="Calibri"/>
          <w:i/>
          <w:color w:val="000000" w:themeColor="text1"/>
          <w:szCs w:val="24"/>
        </w:rPr>
        <w:t xml:space="preserve"> - </w:t>
      </w:r>
      <w:r w:rsidR="004C44EE" w:rsidRPr="00BF06BB">
        <w:rPr>
          <w:rFonts w:eastAsia="Times New Roman"/>
          <w:i/>
          <w:iCs/>
          <w:color w:val="000000" w:themeColor="text1"/>
          <w:szCs w:val="24"/>
          <w:lang w:eastAsia="ru-RU"/>
        </w:rPr>
        <w:t>Расчет расходов водопотребления</w:t>
      </w:r>
      <w:r w:rsidR="004C44EE" w:rsidRPr="00BF06BB">
        <w:rPr>
          <w:rFonts w:eastAsia="Calibri"/>
          <w:i/>
          <w:color w:val="000000" w:themeColor="text1"/>
          <w:szCs w:val="24"/>
        </w:rPr>
        <w:t xml:space="preserve"> </w:t>
      </w:r>
      <w:r w:rsidR="004C44EE" w:rsidRPr="00BF06BB">
        <w:rPr>
          <w:rFonts w:eastAsia="Times New Roman"/>
          <w:i/>
          <w:iCs/>
          <w:color w:val="000000" w:themeColor="text1"/>
          <w:szCs w:val="24"/>
          <w:lang w:eastAsia="ru-RU"/>
        </w:rPr>
        <w:t>на противопожарное водоснабжение</w:t>
      </w:r>
      <w:r w:rsidR="008E2354" w:rsidRPr="00BF06BB">
        <w:rPr>
          <w:color w:val="000000" w:themeColor="text1"/>
        </w:rPr>
        <w:t xml:space="preserve"> </w:t>
      </w:r>
    </w:p>
    <w:p w14:paraId="73365DE0" w14:textId="77777777" w:rsidR="004C44EE" w:rsidRPr="00A9684A" w:rsidRDefault="004C44EE" w:rsidP="00870CE6">
      <w:pPr>
        <w:widowControl w:val="0"/>
        <w:tabs>
          <w:tab w:val="left" w:pos="0"/>
        </w:tabs>
        <w:spacing w:line="14" w:lineRule="auto"/>
        <w:ind w:right="-142" w:firstLine="709"/>
        <w:rPr>
          <w:rFonts w:eastAsia="Times New Roman"/>
          <w:iCs/>
          <w:color w:val="FF0000"/>
          <w:szCs w:val="24"/>
          <w:lang w:eastAsia="ru-RU"/>
        </w:rPr>
      </w:pPr>
    </w:p>
    <w:tbl>
      <w:tblPr>
        <w:tblW w:w="10060" w:type="dxa"/>
        <w:tblLook w:val="04A0" w:firstRow="1" w:lastRow="0" w:firstColumn="1" w:lastColumn="0" w:noHBand="0" w:noVBand="1"/>
      </w:tblPr>
      <w:tblGrid>
        <w:gridCol w:w="2405"/>
        <w:gridCol w:w="1134"/>
        <w:gridCol w:w="1418"/>
        <w:gridCol w:w="1559"/>
        <w:gridCol w:w="1276"/>
        <w:gridCol w:w="1134"/>
        <w:gridCol w:w="1134"/>
      </w:tblGrid>
      <w:tr w:rsidR="00A044B4" w:rsidRPr="00722D43" w14:paraId="391761A3" w14:textId="77777777" w:rsidTr="00E22E32">
        <w:trPr>
          <w:cantSplit/>
          <w:trHeight w:val="227"/>
          <w:tblHead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83743" w14:textId="77777777" w:rsidR="00A044B4" w:rsidRPr="00722D43" w:rsidRDefault="00A044B4" w:rsidP="00E22E32">
            <w:pPr>
              <w:spacing w:line="240" w:lineRule="auto"/>
              <w:jc w:val="center"/>
              <w:rPr>
                <w:rFonts w:eastAsia="Times New Roman"/>
                <w:b/>
                <w:bCs/>
                <w:color w:val="000000"/>
                <w:sz w:val="22"/>
                <w:lang w:eastAsia="ru-RU"/>
              </w:rPr>
            </w:pPr>
            <w:r w:rsidRPr="00722D43">
              <w:rPr>
                <w:rFonts w:eastAsia="Times New Roman"/>
                <w:b/>
                <w:bCs/>
                <w:color w:val="000000"/>
                <w:sz w:val="22"/>
                <w:lang w:eastAsia="ru-RU"/>
              </w:rPr>
              <w:t>Название населенного пункта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3CC6AD" w14:textId="77777777" w:rsidR="00A044B4" w:rsidRPr="00722D43" w:rsidRDefault="00A044B4" w:rsidP="00E22E32">
            <w:pPr>
              <w:spacing w:line="240" w:lineRule="auto"/>
              <w:jc w:val="center"/>
              <w:rPr>
                <w:rFonts w:eastAsia="Times New Roman"/>
                <w:b/>
                <w:bCs/>
                <w:color w:val="000000"/>
                <w:sz w:val="22"/>
                <w:lang w:eastAsia="ru-RU"/>
              </w:rPr>
            </w:pPr>
            <w:r w:rsidRPr="00722D43">
              <w:rPr>
                <w:rFonts w:eastAsia="Times New Roman"/>
                <w:b/>
                <w:bCs/>
                <w:color w:val="000000"/>
                <w:sz w:val="22"/>
                <w:lang w:eastAsia="ru-RU"/>
              </w:rPr>
              <w:t xml:space="preserve">Кол-во населения на </w:t>
            </w:r>
            <w:proofErr w:type="spellStart"/>
            <w:r w:rsidRPr="00722D43">
              <w:rPr>
                <w:rFonts w:eastAsia="Times New Roman"/>
                <w:b/>
                <w:bCs/>
                <w:color w:val="000000"/>
                <w:sz w:val="22"/>
                <w:lang w:eastAsia="ru-RU"/>
              </w:rPr>
              <w:t>расч</w:t>
            </w:r>
            <w:proofErr w:type="spellEnd"/>
            <w:r w:rsidRPr="00722D43">
              <w:rPr>
                <w:rFonts w:eastAsia="Times New Roman"/>
                <w:b/>
                <w:bCs/>
                <w:color w:val="000000"/>
                <w:sz w:val="22"/>
                <w:lang w:eastAsia="ru-RU"/>
              </w:rPr>
              <w:t>. срок, чел.</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E9EC3AB" w14:textId="77777777" w:rsidR="00A044B4" w:rsidRPr="00722D43" w:rsidRDefault="00A044B4" w:rsidP="00E22E32">
            <w:pPr>
              <w:spacing w:line="240" w:lineRule="auto"/>
              <w:jc w:val="center"/>
              <w:rPr>
                <w:rFonts w:eastAsia="Times New Roman"/>
                <w:b/>
                <w:bCs/>
                <w:color w:val="000000"/>
                <w:sz w:val="22"/>
                <w:lang w:eastAsia="ru-RU"/>
              </w:rPr>
            </w:pPr>
            <w:r w:rsidRPr="00722D43">
              <w:rPr>
                <w:rFonts w:eastAsia="Times New Roman"/>
                <w:b/>
                <w:bCs/>
                <w:color w:val="000000"/>
                <w:sz w:val="22"/>
                <w:lang w:eastAsia="ru-RU"/>
              </w:rPr>
              <w:t>Расход на наружное пожаротушение на 1 пожар, л/с</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BC57BBF" w14:textId="77777777" w:rsidR="00A044B4" w:rsidRPr="00722D43" w:rsidRDefault="00A044B4" w:rsidP="00E22E32">
            <w:pPr>
              <w:spacing w:line="240" w:lineRule="auto"/>
              <w:jc w:val="center"/>
              <w:rPr>
                <w:rFonts w:eastAsia="Times New Roman"/>
                <w:b/>
                <w:bCs/>
                <w:color w:val="000000"/>
                <w:sz w:val="22"/>
                <w:lang w:eastAsia="ru-RU"/>
              </w:rPr>
            </w:pPr>
            <w:r w:rsidRPr="00722D43">
              <w:rPr>
                <w:rFonts w:eastAsia="Times New Roman"/>
                <w:b/>
                <w:bCs/>
                <w:color w:val="000000"/>
                <w:sz w:val="22"/>
                <w:lang w:eastAsia="ru-RU"/>
              </w:rPr>
              <w:t>Кол-во одновременных пожаров</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2291558" w14:textId="77777777" w:rsidR="00A044B4" w:rsidRPr="00722D43" w:rsidRDefault="00A044B4" w:rsidP="00E22E32">
            <w:pPr>
              <w:spacing w:line="240" w:lineRule="auto"/>
              <w:jc w:val="center"/>
              <w:rPr>
                <w:rFonts w:eastAsia="Times New Roman"/>
                <w:b/>
                <w:bCs/>
                <w:color w:val="000000"/>
                <w:sz w:val="22"/>
                <w:lang w:eastAsia="ru-RU"/>
              </w:rPr>
            </w:pPr>
            <w:r w:rsidRPr="00722D43">
              <w:rPr>
                <w:rFonts w:eastAsia="Times New Roman"/>
                <w:b/>
                <w:bCs/>
                <w:color w:val="000000"/>
                <w:sz w:val="22"/>
                <w:lang w:eastAsia="ru-RU"/>
              </w:rPr>
              <w:t>Расход воды на внутреннее пожаротушение, л/с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24AB56" w14:textId="77777777" w:rsidR="00A044B4" w:rsidRPr="00722D43" w:rsidRDefault="00A044B4" w:rsidP="00E22E32">
            <w:pPr>
              <w:spacing w:line="240" w:lineRule="auto"/>
              <w:jc w:val="center"/>
              <w:rPr>
                <w:rFonts w:eastAsia="Times New Roman"/>
                <w:b/>
                <w:bCs/>
                <w:color w:val="000000"/>
                <w:sz w:val="22"/>
                <w:lang w:eastAsia="ru-RU"/>
              </w:rPr>
            </w:pPr>
            <w:r w:rsidRPr="00722D43">
              <w:rPr>
                <w:rFonts w:eastAsia="Times New Roman"/>
                <w:b/>
                <w:bCs/>
                <w:color w:val="000000"/>
                <w:sz w:val="22"/>
                <w:lang w:eastAsia="ru-RU"/>
              </w:rPr>
              <w:t>Общий расход, л/с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CDB7F7" w14:textId="77777777" w:rsidR="00A044B4" w:rsidRPr="00722D43" w:rsidRDefault="00A044B4" w:rsidP="00E22E32">
            <w:pPr>
              <w:spacing w:line="240" w:lineRule="auto"/>
              <w:jc w:val="center"/>
              <w:rPr>
                <w:rFonts w:eastAsia="Times New Roman"/>
                <w:b/>
                <w:bCs/>
                <w:color w:val="000000"/>
                <w:sz w:val="22"/>
                <w:lang w:eastAsia="ru-RU"/>
              </w:rPr>
            </w:pPr>
            <w:r w:rsidRPr="00722D43">
              <w:rPr>
                <w:rFonts w:eastAsia="Times New Roman"/>
                <w:b/>
                <w:bCs/>
                <w:color w:val="000000"/>
                <w:sz w:val="22"/>
                <w:lang w:eastAsia="ru-RU"/>
              </w:rPr>
              <w:t>Общий расход, м³/сут</w:t>
            </w:r>
          </w:p>
        </w:tc>
      </w:tr>
      <w:tr w:rsidR="00A044B4" w:rsidRPr="00722D43" w14:paraId="0BC01D28" w14:textId="77777777" w:rsidTr="00E22E32">
        <w:trPr>
          <w:trHeight w:val="227"/>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1097B10"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г. Володарск</w:t>
            </w:r>
          </w:p>
        </w:tc>
        <w:tc>
          <w:tcPr>
            <w:tcW w:w="1134" w:type="dxa"/>
            <w:tcBorders>
              <w:top w:val="nil"/>
              <w:left w:val="nil"/>
              <w:bottom w:val="single" w:sz="4" w:space="0" w:color="auto"/>
              <w:right w:val="single" w:sz="4" w:space="0" w:color="auto"/>
            </w:tcBorders>
            <w:shd w:val="clear" w:color="auto" w:fill="auto"/>
            <w:vAlign w:val="center"/>
            <w:hideMark/>
          </w:tcPr>
          <w:p w14:paraId="73C2EE46"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9705</w:t>
            </w:r>
          </w:p>
        </w:tc>
        <w:tc>
          <w:tcPr>
            <w:tcW w:w="1418" w:type="dxa"/>
            <w:tcBorders>
              <w:top w:val="nil"/>
              <w:left w:val="nil"/>
              <w:bottom w:val="single" w:sz="4" w:space="0" w:color="auto"/>
              <w:right w:val="single" w:sz="4" w:space="0" w:color="auto"/>
            </w:tcBorders>
            <w:shd w:val="clear" w:color="auto" w:fill="auto"/>
            <w:vAlign w:val="center"/>
            <w:hideMark/>
          </w:tcPr>
          <w:p w14:paraId="183BEEFD"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10</w:t>
            </w:r>
          </w:p>
        </w:tc>
        <w:tc>
          <w:tcPr>
            <w:tcW w:w="1559" w:type="dxa"/>
            <w:tcBorders>
              <w:top w:val="nil"/>
              <w:left w:val="nil"/>
              <w:bottom w:val="single" w:sz="4" w:space="0" w:color="auto"/>
              <w:right w:val="single" w:sz="4" w:space="0" w:color="auto"/>
            </w:tcBorders>
            <w:shd w:val="clear" w:color="auto" w:fill="auto"/>
            <w:vAlign w:val="center"/>
            <w:hideMark/>
          </w:tcPr>
          <w:p w14:paraId="4E4C279E"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w:t>
            </w:r>
          </w:p>
        </w:tc>
        <w:tc>
          <w:tcPr>
            <w:tcW w:w="1276" w:type="dxa"/>
            <w:tcBorders>
              <w:top w:val="nil"/>
              <w:left w:val="nil"/>
              <w:bottom w:val="single" w:sz="4" w:space="0" w:color="auto"/>
              <w:right w:val="single" w:sz="4" w:space="0" w:color="auto"/>
            </w:tcBorders>
            <w:shd w:val="clear" w:color="auto" w:fill="auto"/>
            <w:vAlign w:val="center"/>
            <w:hideMark/>
          </w:tcPr>
          <w:p w14:paraId="5A98ABB8"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hideMark/>
          </w:tcPr>
          <w:p w14:paraId="2E008B16"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12,50</w:t>
            </w:r>
          </w:p>
        </w:tc>
        <w:tc>
          <w:tcPr>
            <w:tcW w:w="1134" w:type="dxa"/>
            <w:tcBorders>
              <w:top w:val="nil"/>
              <w:left w:val="nil"/>
              <w:bottom w:val="single" w:sz="4" w:space="0" w:color="auto"/>
              <w:right w:val="single" w:sz="4" w:space="0" w:color="auto"/>
            </w:tcBorders>
            <w:shd w:val="clear" w:color="auto" w:fill="auto"/>
            <w:vAlign w:val="center"/>
            <w:hideMark/>
          </w:tcPr>
          <w:p w14:paraId="65E48B47"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45,00</w:t>
            </w:r>
          </w:p>
        </w:tc>
      </w:tr>
      <w:tr w:rsidR="00A044B4" w:rsidRPr="00722D43" w14:paraId="120D3AC5" w14:textId="77777777" w:rsidTr="00E22E32">
        <w:trPr>
          <w:trHeight w:val="227"/>
        </w:trPr>
        <w:tc>
          <w:tcPr>
            <w:tcW w:w="2405" w:type="dxa"/>
            <w:tcBorders>
              <w:top w:val="nil"/>
              <w:left w:val="single" w:sz="4" w:space="0" w:color="auto"/>
              <w:bottom w:val="single" w:sz="4" w:space="0" w:color="auto"/>
              <w:right w:val="single" w:sz="4" w:space="0" w:color="auto"/>
            </w:tcBorders>
            <w:shd w:val="clear" w:color="auto" w:fill="auto"/>
            <w:vAlign w:val="center"/>
          </w:tcPr>
          <w:p w14:paraId="642B2C65"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д. Гладково</w:t>
            </w:r>
          </w:p>
        </w:tc>
        <w:tc>
          <w:tcPr>
            <w:tcW w:w="1134" w:type="dxa"/>
            <w:tcBorders>
              <w:top w:val="nil"/>
              <w:left w:val="nil"/>
              <w:bottom w:val="single" w:sz="4" w:space="0" w:color="auto"/>
              <w:right w:val="single" w:sz="4" w:space="0" w:color="auto"/>
            </w:tcBorders>
            <w:shd w:val="clear" w:color="auto" w:fill="auto"/>
            <w:vAlign w:val="center"/>
          </w:tcPr>
          <w:p w14:paraId="6753069D"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38</w:t>
            </w:r>
          </w:p>
        </w:tc>
        <w:tc>
          <w:tcPr>
            <w:tcW w:w="1418" w:type="dxa"/>
            <w:tcBorders>
              <w:top w:val="nil"/>
              <w:left w:val="nil"/>
              <w:bottom w:val="single" w:sz="4" w:space="0" w:color="auto"/>
              <w:right w:val="single" w:sz="4" w:space="0" w:color="auto"/>
            </w:tcBorders>
            <w:shd w:val="clear" w:color="auto" w:fill="auto"/>
            <w:vAlign w:val="center"/>
          </w:tcPr>
          <w:p w14:paraId="7731B2C3"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5</w:t>
            </w:r>
          </w:p>
        </w:tc>
        <w:tc>
          <w:tcPr>
            <w:tcW w:w="1559" w:type="dxa"/>
            <w:tcBorders>
              <w:top w:val="nil"/>
              <w:left w:val="nil"/>
              <w:bottom w:val="single" w:sz="4" w:space="0" w:color="auto"/>
              <w:right w:val="single" w:sz="4" w:space="0" w:color="auto"/>
            </w:tcBorders>
            <w:shd w:val="clear" w:color="auto" w:fill="auto"/>
            <w:vAlign w:val="center"/>
          </w:tcPr>
          <w:p w14:paraId="48A3DB19"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51193C73"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5030F6F8"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7,50</w:t>
            </w:r>
          </w:p>
        </w:tc>
        <w:tc>
          <w:tcPr>
            <w:tcW w:w="1134" w:type="dxa"/>
            <w:tcBorders>
              <w:top w:val="nil"/>
              <w:left w:val="nil"/>
              <w:bottom w:val="single" w:sz="4" w:space="0" w:color="auto"/>
              <w:right w:val="single" w:sz="4" w:space="0" w:color="auto"/>
            </w:tcBorders>
            <w:shd w:val="clear" w:color="auto" w:fill="auto"/>
            <w:vAlign w:val="center"/>
          </w:tcPr>
          <w:p w14:paraId="017F7737"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27,00</w:t>
            </w:r>
          </w:p>
        </w:tc>
      </w:tr>
      <w:tr w:rsidR="00A044B4" w:rsidRPr="00722D43" w14:paraId="09B8401A" w14:textId="77777777" w:rsidTr="00E22E32">
        <w:trPr>
          <w:trHeight w:val="227"/>
        </w:trPr>
        <w:tc>
          <w:tcPr>
            <w:tcW w:w="2405" w:type="dxa"/>
            <w:tcBorders>
              <w:top w:val="nil"/>
              <w:left w:val="single" w:sz="4" w:space="0" w:color="auto"/>
              <w:bottom w:val="single" w:sz="4" w:space="0" w:color="auto"/>
              <w:right w:val="single" w:sz="4" w:space="0" w:color="auto"/>
            </w:tcBorders>
            <w:shd w:val="clear" w:color="auto" w:fill="auto"/>
            <w:vAlign w:val="center"/>
          </w:tcPr>
          <w:p w14:paraId="20945D7A"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д. Дева</w:t>
            </w:r>
          </w:p>
        </w:tc>
        <w:tc>
          <w:tcPr>
            <w:tcW w:w="1134" w:type="dxa"/>
            <w:tcBorders>
              <w:top w:val="nil"/>
              <w:left w:val="nil"/>
              <w:bottom w:val="single" w:sz="4" w:space="0" w:color="auto"/>
              <w:right w:val="single" w:sz="4" w:space="0" w:color="auto"/>
            </w:tcBorders>
            <w:shd w:val="clear" w:color="auto" w:fill="auto"/>
            <w:vAlign w:val="center"/>
          </w:tcPr>
          <w:p w14:paraId="76D2E25A"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8</w:t>
            </w:r>
          </w:p>
        </w:tc>
        <w:tc>
          <w:tcPr>
            <w:tcW w:w="1418" w:type="dxa"/>
            <w:tcBorders>
              <w:top w:val="nil"/>
              <w:left w:val="nil"/>
              <w:bottom w:val="single" w:sz="4" w:space="0" w:color="auto"/>
              <w:right w:val="single" w:sz="4" w:space="0" w:color="auto"/>
            </w:tcBorders>
            <w:shd w:val="clear" w:color="auto" w:fill="auto"/>
            <w:vAlign w:val="center"/>
          </w:tcPr>
          <w:p w14:paraId="134294C4"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5</w:t>
            </w:r>
          </w:p>
        </w:tc>
        <w:tc>
          <w:tcPr>
            <w:tcW w:w="1559" w:type="dxa"/>
            <w:tcBorders>
              <w:top w:val="nil"/>
              <w:left w:val="nil"/>
              <w:bottom w:val="single" w:sz="4" w:space="0" w:color="auto"/>
              <w:right w:val="single" w:sz="4" w:space="0" w:color="auto"/>
            </w:tcBorders>
            <w:shd w:val="clear" w:color="auto" w:fill="auto"/>
            <w:vAlign w:val="center"/>
          </w:tcPr>
          <w:p w14:paraId="7C51DB05"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6B4C5B61"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6B5A8F26"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7,50</w:t>
            </w:r>
          </w:p>
        </w:tc>
        <w:tc>
          <w:tcPr>
            <w:tcW w:w="1134" w:type="dxa"/>
            <w:tcBorders>
              <w:top w:val="nil"/>
              <w:left w:val="nil"/>
              <w:bottom w:val="single" w:sz="4" w:space="0" w:color="auto"/>
              <w:right w:val="single" w:sz="4" w:space="0" w:color="auto"/>
            </w:tcBorders>
            <w:shd w:val="clear" w:color="auto" w:fill="auto"/>
            <w:vAlign w:val="center"/>
          </w:tcPr>
          <w:p w14:paraId="0C3288D6"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27,00</w:t>
            </w:r>
          </w:p>
        </w:tc>
      </w:tr>
      <w:tr w:rsidR="00A044B4" w:rsidRPr="00722D43" w14:paraId="3556EC9A" w14:textId="77777777" w:rsidTr="00E22E32">
        <w:trPr>
          <w:trHeight w:val="227"/>
        </w:trPr>
        <w:tc>
          <w:tcPr>
            <w:tcW w:w="2405" w:type="dxa"/>
            <w:tcBorders>
              <w:top w:val="nil"/>
              <w:left w:val="single" w:sz="4" w:space="0" w:color="auto"/>
              <w:bottom w:val="single" w:sz="4" w:space="0" w:color="auto"/>
              <w:right w:val="single" w:sz="4" w:space="0" w:color="auto"/>
            </w:tcBorders>
            <w:shd w:val="clear" w:color="auto" w:fill="auto"/>
            <w:vAlign w:val="center"/>
          </w:tcPr>
          <w:p w14:paraId="7C7FEE6C"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д. Ильина Гора</w:t>
            </w:r>
          </w:p>
        </w:tc>
        <w:tc>
          <w:tcPr>
            <w:tcW w:w="1134" w:type="dxa"/>
            <w:tcBorders>
              <w:top w:val="nil"/>
              <w:left w:val="nil"/>
              <w:bottom w:val="single" w:sz="4" w:space="0" w:color="auto"/>
              <w:right w:val="single" w:sz="4" w:space="0" w:color="auto"/>
            </w:tcBorders>
            <w:shd w:val="clear" w:color="auto" w:fill="auto"/>
            <w:vAlign w:val="center"/>
          </w:tcPr>
          <w:p w14:paraId="52EAA24A"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252</w:t>
            </w:r>
          </w:p>
        </w:tc>
        <w:tc>
          <w:tcPr>
            <w:tcW w:w="1418" w:type="dxa"/>
            <w:tcBorders>
              <w:top w:val="nil"/>
              <w:left w:val="nil"/>
              <w:bottom w:val="single" w:sz="4" w:space="0" w:color="auto"/>
              <w:right w:val="single" w:sz="4" w:space="0" w:color="auto"/>
            </w:tcBorders>
            <w:shd w:val="clear" w:color="auto" w:fill="auto"/>
            <w:vAlign w:val="center"/>
          </w:tcPr>
          <w:p w14:paraId="0E60D0DF"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5</w:t>
            </w:r>
          </w:p>
        </w:tc>
        <w:tc>
          <w:tcPr>
            <w:tcW w:w="1559" w:type="dxa"/>
            <w:tcBorders>
              <w:top w:val="nil"/>
              <w:left w:val="nil"/>
              <w:bottom w:val="single" w:sz="4" w:space="0" w:color="auto"/>
              <w:right w:val="single" w:sz="4" w:space="0" w:color="auto"/>
            </w:tcBorders>
            <w:shd w:val="clear" w:color="auto" w:fill="auto"/>
            <w:vAlign w:val="center"/>
          </w:tcPr>
          <w:p w14:paraId="3339A246"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4513382A"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0D5E69D8"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7,50</w:t>
            </w:r>
          </w:p>
        </w:tc>
        <w:tc>
          <w:tcPr>
            <w:tcW w:w="1134" w:type="dxa"/>
            <w:tcBorders>
              <w:top w:val="nil"/>
              <w:left w:val="nil"/>
              <w:bottom w:val="single" w:sz="4" w:space="0" w:color="auto"/>
              <w:right w:val="single" w:sz="4" w:space="0" w:color="auto"/>
            </w:tcBorders>
            <w:shd w:val="clear" w:color="auto" w:fill="auto"/>
            <w:vAlign w:val="center"/>
          </w:tcPr>
          <w:p w14:paraId="7A0F3AFD"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27,00</w:t>
            </w:r>
          </w:p>
        </w:tc>
      </w:tr>
      <w:tr w:rsidR="00A044B4" w:rsidRPr="00722D43" w14:paraId="5B0FD1E1" w14:textId="77777777" w:rsidTr="00E22E32">
        <w:trPr>
          <w:trHeight w:val="227"/>
        </w:trPr>
        <w:tc>
          <w:tcPr>
            <w:tcW w:w="2405" w:type="dxa"/>
            <w:tcBorders>
              <w:top w:val="nil"/>
              <w:left w:val="single" w:sz="4" w:space="0" w:color="auto"/>
              <w:bottom w:val="single" w:sz="4" w:space="0" w:color="auto"/>
              <w:right w:val="single" w:sz="4" w:space="0" w:color="auto"/>
            </w:tcBorders>
            <w:shd w:val="clear" w:color="auto" w:fill="auto"/>
            <w:vAlign w:val="center"/>
          </w:tcPr>
          <w:p w14:paraId="62BFB0FA"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д. Мулино</w:t>
            </w:r>
          </w:p>
        </w:tc>
        <w:tc>
          <w:tcPr>
            <w:tcW w:w="1134" w:type="dxa"/>
            <w:tcBorders>
              <w:top w:val="nil"/>
              <w:left w:val="nil"/>
              <w:bottom w:val="single" w:sz="4" w:space="0" w:color="auto"/>
              <w:right w:val="single" w:sz="4" w:space="0" w:color="auto"/>
            </w:tcBorders>
            <w:shd w:val="clear" w:color="auto" w:fill="auto"/>
            <w:vAlign w:val="center"/>
          </w:tcPr>
          <w:p w14:paraId="6EF54946"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51</w:t>
            </w:r>
          </w:p>
        </w:tc>
        <w:tc>
          <w:tcPr>
            <w:tcW w:w="1418" w:type="dxa"/>
            <w:tcBorders>
              <w:top w:val="nil"/>
              <w:left w:val="nil"/>
              <w:bottom w:val="single" w:sz="4" w:space="0" w:color="auto"/>
              <w:right w:val="single" w:sz="4" w:space="0" w:color="auto"/>
            </w:tcBorders>
            <w:shd w:val="clear" w:color="auto" w:fill="auto"/>
            <w:vAlign w:val="center"/>
          </w:tcPr>
          <w:p w14:paraId="5308F631"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5</w:t>
            </w:r>
          </w:p>
        </w:tc>
        <w:tc>
          <w:tcPr>
            <w:tcW w:w="1559" w:type="dxa"/>
            <w:tcBorders>
              <w:top w:val="nil"/>
              <w:left w:val="nil"/>
              <w:bottom w:val="single" w:sz="4" w:space="0" w:color="auto"/>
              <w:right w:val="single" w:sz="4" w:space="0" w:color="auto"/>
            </w:tcBorders>
            <w:shd w:val="clear" w:color="auto" w:fill="auto"/>
            <w:vAlign w:val="center"/>
          </w:tcPr>
          <w:p w14:paraId="19D9A812"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4E116E17"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0DB94100"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7,50</w:t>
            </w:r>
          </w:p>
        </w:tc>
        <w:tc>
          <w:tcPr>
            <w:tcW w:w="1134" w:type="dxa"/>
            <w:tcBorders>
              <w:top w:val="nil"/>
              <w:left w:val="nil"/>
              <w:bottom w:val="single" w:sz="4" w:space="0" w:color="auto"/>
              <w:right w:val="single" w:sz="4" w:space="0" w:color="auto"/>
            </w:tcBorders>
            <w:shd w:val="clear" w:color="auto" w:fill="auto"/>
            <w:vAlign w:val="center"/>
          </w:tcPr>
          <w:p w14:paraId="16FF4BE8"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27,00</w:t>
            </w:r>
          </w:p>
        </w:tc>
      </w:tr>
      <w:tr w:rsidR="00A044B4" w:rsidRPr="00722D43" w14:paraId="6FEF5765" w14:textId="77777777" w:rsidTr="00E22E32">
        <w:trPr>
          <w:trHeight w:val="227"/>
        </w:trPr>
        <w:tc>
          <w:tcPr>
            <w:tcW w:w="2405" w:type="dxa"/>
            <w:tcBorders>
              <w:top w:val="nil"/>
              <w:left w:val="single" w:sz="4" w:space="0" w:color="auto"/>
              <w:bottom w:val="single" w:sz="4" w:space="0" w:color="auto"/>
              <w:right w:val="single" w:sz="4" w:space="0" w:color="auto"/>
            </w:tcBorders>
            <w:shd w:val="clear" w:color="auto" w:fill="auto"/>
            <w:vAlign w:val="center"/>
          </w:tcPr>
          <w:p w14:paraId="08F39356"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д. Объезд</w:t>
            </w:r>
          </w:p>
        </w:tc>
        <w:tc>
          <w:tcPr>
            <w:tcW w:w="1134" w:type="dxa"/>
            <w:tcBorders>
              <w:top w:val="nil"/>
              <w:left w:val="nil"/>
              <w:bottom w:val="single" w:sz="4" w:space="0" w:color="auto"/>
              <w:right w:val="single" w:sz="4" w:space="0" w:color="auto"/>
            </w:tcBorders>
            <w:shd w:val="clear" w:color="auto" w:fill="auto"/>
            <w:vAlign w:val="center"/>
          </w:tcPr>
          <w:p w14:paraId="0368019E"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24</w:t>
            </w:r>
          </w:p>
        </w:tc>
        <w:tc>
          <w:tcPr>
            <w:tcW w:w="1418" w:type="dxa"/>
            <w:tcBorders>
              <w:top w:val="nil"/>
              <w:left w:val="nil"/>
              <w:bottom w:val="single" w:sz="4" w:space="0" w:color="auto"/>
              <w:right w:val="single" w:sz="4" w:space="0" w:color="auto"/>
            </w:tcBorders>
            <w:shd w:val="clear" w:color="auto" w:fill="auto"/>
            <w:vAlign w:val="center"/>
          </w:tcPr>
          <w:p w14:paraId="4812C6CA"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5</w:t>
            </w:r>
          </w:p>
        </w:tc>
        <w:tc>
          <w:tcPr>
            <w:tcW w:w="1559" w:type="dxa"/>
            <w:tcBorders>
              <w:top w:val="nil"/>
              <w:left w:val="nil"/>
              <w:bottom w:val="single" w:sz="4" w:space="0" w:color="auto"/>
              <w:right w:val="single" w:sz="4" w:space="0" w:color="auto"/>
            </w:tcBorders>
            <w:shd w:val="clear" w:color="auto" w:fill="auto"/>
            <w:vAlign w:val="center"/>
          </w:tcPr>
          <w:p w14:paraId="13611CA9"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0F953ABE"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6AFB391A"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7,50</w:t>
            </w:r>
          </w:p>
        </w:tc>
        <w:tc>
          <w:tcPr>
            <w:tcW w:w="1134" w:type="dxa"/>
            <w:tcBorders>
              <w:top w:val="nil"/>
              <w:left w:val="nil"/>
              <w:bottom w:val="single" w:sz="4" w:space="0" w:color="auto"/>
              <w:right w:val="single" w:sz="4" w:space="0" w:color="auto"/>
            </w:tcBorders>
            <w:shd w:val="clear" w:color="auto" w:fill="auto"/>
            <w:vAlign w:val="center"/>
          </w:tcPr>
          <w:p w14:paraId="42CA8F7C"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27,00</w:t>
            </w:r>
          </w:p>
        </w:tc>
      </w:tr>
      <w:tr w:rsidR="00A044B4" w:rsidRPr="00722D43" w14:paraId="7675B0CC" w14:textId="77777777" w:rsidTr="00E22E32">
        <w:trPr>
          <w:trHeight w:val="227"/>
        </w:trPr>
        <w:tc>
          <w:tcPr>
            <w:tcW w:w="2405" w:type="dxa"/>
            <w:tcBorders>
              <w:top w:val="nil"/>
              <w:left w:val="single" w:sz="4" w:space="0" w:color="auto"/>
              <w:bottom w:val="single" w:sz="4" w:space="0" w:color="auto"/>
              <w:right w:val="single" w:sz="4" w:space="0" w:color="auto"/>
            </w:tcBorders>
            <w:shd w:val="clear" w:color="auto" w:fill="auto"/>
            <w:vAlign w:val="center"/>
          </w:tcPr>
          <w:p w14:paraId="4BF8A53E"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lastRenderedPageBreak/>
              <w:t>д. Седельниково</w:t>
            </w:r>
          </w:p>
        </w:tc>
        <w:tc>
          <w:tcPr>
            <w:tcW w:w="1134" w:type="dxa"/>
            <w:tcBorders>
              <w:top w:val="nil"/>
              <w:left w:val="nil"/>
              <w:bottom w:val="single" w:sz="4" w:space="0" w:color="auto"/>
              <w:right w:val="single" w:sz="4" w:space="0" w:color="auto"/>
            </w:tcBorders>
            <w:shd w:val="clear" w:color="auto" w:fill="auto"/>
            <w:vAlign w:val="center"/>
          </w:tcPr>
          <w:p w14:paraId="1CE81690"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33</w:t>
            </w:r>
          </w:p>
        </w:tc>
        <w:tc>
          <w:tcPr>
            <w:tcW w:w="1418" w:type="dxa"/>
            <w:tcBorders>
              <w:top w:val="nil"/>
              <w:left w:val="nil"/>
              <w:bottom w:val="single" w:sz="4" w:space="0" w:color="auto"/>
              <w:right w:val="single" w:sz="4" w:space="0" w:color="auto"/>
            </w:tcBorders>
            <w:shd w:val="clear" w:color="auto" w:fill="auto"/>
            <w:vAlign w:val="center"/>
          </w:tcPr>
          <w:p w14:paraId="0EB66064"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5</w:t>
            </w:r>
          </w:p>
        </w:tc>
        <w:tc>
          <w:tcPr>
            <w:tcW w:w="1559" w:type="dxa"/>
            <w:tcBorders>
              <w:top w:val="nil"/>
              <w:left w:val="nil"/>
              <w:bottom w:val="single" w:sz="4" w:space="0" w:color="auto"/>
              <w:right w:val="single" w:sz="4" w:space="0" w:color="auto"/>
            </w:tcBorders>
            <w:shd w:val="clear" w:color="auto" w:fill="auto"/>
            <w:vAlign w:val="center"/>
          </w:tcPr>
          <w:p w14:paraId="059C9A26"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63D251A9"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1693A088"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7,50</w:t>
            </w:r>
          </w:p>
        </w:tc>
        <w:tc>
          <w:tcPr>
            <w:tcW w:w="1134" w:type="dxa"/>
            <w:tcBorders>
              <w:top w:val="nil"/>
              <w:left w:val="nil"/>
              <w:bottom w:val="single" w:sz="4" w:space="0" w:color="auto"/>
              <w:right w:val="single" w:sz="4" w:space="0" w:color="auto"/>
            </w:tcBorders>
            <w:shd w:val="clear" w:color="auto" w:fill="auto"/>
            <w:vAlign w:val="center"/>
          </w:tcPr>
          <w:p w14:paraId="3882369B"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27,00</w:t>
            </w:r>
          </w:p>
        </w:tc>
      </w:tr>
      <w:tr w:rsidR="00A044B4" w:rsidRPr="00722D43" w14:paraId="125A062B" w14:textId="77777777" w:rsidTr="00E22E32">
        <w:trPr>
          <w:trHeight w:val="227"/>
        </w:trPr>
        <w:tc>
          <w:tcPr>
            <w:tcW w:w="2405" w:type="dxa"/>
            <w:tcBorders>
              <w:top w:val="nil"/>
              <w:left w:val="single" w:sz="4" w:space="0" w:color="auto"/>
              <w:bottom w:val="single" w:sz="4" w:space="0" w:color="auto"/>
              <w:right w:val="single" w:sz="4" w:space="0" w:color="auto"/>
            </w:tcBorders>
            <w:shd w:val="clear" w:color="auto" w:fill="auto"/>
            <w:vAlign w:val="center"/>
          </w:tcPr>
          <w:p w14:paraId="1C0C6FCF"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д. Соловьево</w:t>
            </w:r>
          </w:p>
        </w:tc>
        <w:tc>
          <w:tcPr>
            <w:tcW w:w="1134" w:type="dxa"/>
            <w:tcBorders>
              <w:top w:val="nil"/>
              <w:left w:val="nil"/>
              <w:bottom w:val="single" w:sz="4" w:space="0" w:color="auto"/>
              <w:right w:val="single" w:sz="4" w:space="0" w:color="auto"/>
            </w:tcBorders>
            <w:shd w:val="clear" w:color="auto" w:fill="auto"/>
            <w:vAlign w:val="center"/>
          </w:tcPr>
          <w:p w14:paraId="242A08AE"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38</w:t>
            </w:r>
          </w:p>
        </w:tc>
        <w:tc>
          <w:tcPr>
            <w:tcW w:w="1418" w:type="dxa"/>
            <w:tcBorders>
              <w:top w:val="nil"/>
              <w:left w:val="nil"/>
              <w:bottom w:val="single" w:sz="4" w:space="0" w:color="auto"/>
              <w:right w:val="single" w:sz="4" w:space="0" w:color="auto"/>
            </w:tcBorders>
            <w:shd w:val="clear" w:color="auto" w:fill="auto"/>
            <w:vAlign w:val="center"/>
          </w:tcPr>
          <w:p w14:paraId="7B9BC2B0"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5</w:t>
            </w:r>
          </w:p>
        </w:tc>
        <w:tc>
          <w:tcPr>
            <w:tcW w:w="1559" w:type="dxa"/>
            <w:tcBorders>
              <w:top w:val="nil"/>
              <w:left w:val="nil"/>
              <w:bottom w:val="single" w:sz="4" w:space="0" w:color="auto"/>
              <w:right w:val="single" w:sz="4" w:space="0" w:color="auto"/>
            </w:tcBorders>
            <w:shd w:val="clear" w:color="auto" w:fill="auto"/>
            <w:vAlign w:val="center"/>
          </w:tcPr>
          <w:p w14:paraId="2188E515"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1BC915F2"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0C5BAB0D"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7,50</w:t>
            </w:r>
          </w:p>
        </w:tc>
        <w:tc>
          <w:tcPr>
            <w:tcW w:w="1134" w:type="dxa"/>
            <w:tcBorders>
              <w:top w:val="nil"/>
              <w:left w:val="nil"/>
              <w:bottom w:val="single" w:sz="4" w:space="0" w:color="auto"/>
              <w:right w:val="single" w:sz="4" w:space="0" w:color="auto"/>
            </w:tcBorders>
            <w:shd w:val="clear" w:color="auto" w:fill="auto"/>
            <w:vAlign w:val="center"/>
          </w:tcPr>
          <w:p w14:paraId="33BDC5CD"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27,00</w:t>
            </w:r>
          </w:p>
        </w:tc>
      </w:tr>
      <w:tr w:rsidR="00A044B4" w:rsidRPr="00722D43" w14:paraId="7EC5EAC9" w14:textId="77777777" w:rsidTr="00E22E32">
        <w:trPr>
          <w:trHeight w:val="227"/>
        </w:trPr>
        <w:tc>
          <w:tcPr>
            <w:tcW w:w="2405" w:type="dxa"/>
            <w:tcBorders>
              <w:top w:val="nil"/>
              <w:left w:val="single" w:sz="4" w:space="0" w:color="auto"/>
              <w:bottom w:val="single" w:sz="4" w:space="0" w:color="auto"/>
              <w:right w:val="single" w:sz="4" w:space="0" w:color="auto"/>
            </w:tcBorders>
            <w:shd w:val="clear" w:color="auto" w:fill="auto"/>
            <w:vAlign w:val="center"/>
          </w:tcPr>
          <w:p w14:paraId="22AB580B"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д. Талашманово</w:t>
            </w:r>
          </w:p>
        </w:tc>
        <w:tc>
          <w:tcPr>
            <w:tcW w:w="1134" w:type="dxa"/>
            <w:tcBorders>
              <w:top w:val="nil"/>
              <w:left w:val="nil"/>
              <w:bottom w:val="single" w:sz="4" w:space="0" w:color="auto"/>
              <w:right w:val="single" w:sz="4" w:space="0" w:color="auto"/>
            </w:tcBorders>
            <w:shd w:val="clear" w:color="auto" w:fill="auto"/>
            <w:vAlign w:val="center"/>
          </w:tcPr>
          <w:p w14:paraId="225D6F38"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33</w:t>
            </w:r>
          </w:p>
        </w:tc>
        <w:tc>
          <w:tcPr>
            <w:tcW w:w="1418" w:type="dxa"/>
            <w:tcBorders>
              <w:top w:val="nil"/>
              <w:left w:val="nil"/>
              <w:bottom w:val="single" w:sz="4" w:space="0" w:color="auto"/>
              <w:right w:val="single" w:sz="4" w:space="0" w:color="auto"/>
            </w:tcBorders>
            <w:shd w:val="clear" w:color="auto" w:fill="auto"/>
            <w:vAlign w:val="center"/>
          </w:tcPr>
          <w:p w14:paraId="75808D49"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5</w:t>
            </w:r>
          </w:p>
        </w:tc>
        <w:tc>
          <w:tcPr>
            <w:tcW w:w="1559" w:type="dxa"/>
            <w:tcBorders>
              <w:top w:val="nil"/>
              <w:left w:val="nil"/>
              <w:bottom w:val="single" w:sz="4" w:space="0" w:color="auto"/>
              <w:right w:val="single" w:sz="4" w:space="0" w:color="auto"/>
            </w:tcBorders>
            <w:shd w:val="clear" w:color="auto" w:fill="auto"/>
            <w:vAlign w:val="center"/>
          </w:tcPr>
          <w:p w14:paraId="5FB91078"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59B9BB9C"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455F3EB7"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7,50</w:t>
            </w:r>
          </w:p>
        </w:tc>
        <w:tc>
          <w:tcPr>
            <w:tcW w:w="1134" w:type="dxa"/>
            <w:tcBorders>
              <w:top w:val="nil"/>
              <w:left w:val="nil"/>
              <w:bottom w:val="single" w:sz="4" w:space="0" w:color="auto"/>
              <w:right w:val="single" w:sz="4" w:space="0" w:color="auto"/>
            </w:tcBorders>
            <w:shd w:val="clear" w:color="auto" w:fill="auto"/>
            <w:vAlign w:val="center"/>
          </w:tcPr>
          <w:p w14:paraId="71F5D3A9"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27,00</w:t>
            </w:r>
          </w:p>
        </w:tc>
      </w:tr>
      <w:tr w:rsidR="00A044B4" w:rsidRPr="00722D43" w14:paraId="43FF1FAA" w14:textId="77777777" w:rsidTr="00E22E32">
        <w:trPr>
          <w:trHeight w:val="227"/>
        </w:trPr>
        <w:tc>
          <w:tcPr>
            <w:tcW w:w="2405" w:type="dxa"/>
            <w:tcBorders>
              <w:top w:val="nil"/>
              <w:left w:val="single" w:sz="4" w:space="0" w:color="auto"/>
              <w:bottom w:val="single" w:sz="4" w:space="0" w:color="auto"/>
              <w:right w:val="single" w:sz="4" w:space="0" w:color="auto"/>
            </w:tcBorders>
            <w:shd w:val="clear" w:color="auto" w:fill="auto"/>
            <w:vAlign w:val="center"/>
          </w:tcPr>
          <w:p w14:paraId="09CD0C8C"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д. Чичерево</w:t>
            </w:r>
          </w:p>
        </w:tc>
        <w:tc>
          <w:tcPr>
            <w:tcW w:w="1134" w:type="dxa"/>
            <w:tcBorders>
              <w:top w:val="nil"/>
              <w:left w:val="nil"/>
              <w:bottom w:val="single" w:sz="4" w:space="0" w:color="auto"/>
              <w:right w:val="single" w:sz="4" w:space="0" w:color="auto"/>
            </w:tcBorders>
            <w:shd w:val="clear" w:color="auto" w:fill="auto"/>
            <w:vAlign w:val="center"/>
          </w:tcPr>
          <w:p w14:paraId="1A66FD26"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53</w:t>
            </w:r>
          </w:p>
        </w:tc>
        <w:tc>
          <w:tcPr>
            <w:tcW w:w="1418" w:type="dxa"/>
            <w:tcBorders>
              <w:top w:val="nil"/>
              <w:left w:val="nil"/>
              <w:bottom w:val="single" w:sz="4" w:space="0" w:color="auto"/>
              <w:right w:val="single" w:sz="4" w:space="0" w:color="auto"/>
            </w:tcBorders>
            <w:shd w:val="clear" w:color="auto" w:fill="auto"/>
            <w:vAlign w:val="center"/>
          </w:tcPr>
          <w:p w14:paraId="7C0A6DAC"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5</w:t>
            </w:r>
          </w:p>
        </w:tc>
        <w:tc>
          <w:tcPr>
            <w:tcW w:w="1559" w:type="dxa"/>
            <w:tcBorders>
              <w:top w:val="nil"/>
              <w:left w:val="nil"/>
              <w:bottom w:val="single" w:sz="4" w:space="0" w:color="auto"/>
              <w:right w:val="single" w:sz="4" w:space="0" w:color="auto"/>
            </w:tcBorders>
            <w:shd w:val="clear" w:color="auto" w:fill="auto"/>
            <w:vAlign w:val="center"/>
          </w:tcPr>
          <w:p w14:paraId="371E5BA4"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22AE7BAC"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1ACB27D7"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7,50</w:t>
            </w:r>
          </w:p>
        </w:tc>
        <w:tc>
          <w:tcPr>
            <w:tcW w:w="1134" w:type="dxa"/>
            <w:tcBorders>
              <w:top w:val="nil"/>
              <w:left w:val="nil"/>
              <w:bottom w:val="single" w:sz="4" w:space="0" w:color="auto"/>
              <w:right w:val="single" w:sz="4" w:space="0" w:color="auto"/>
            </w:tcBorders>
            <w:shd w:val="clear" w:color="auto" w:fill="auto"/>
            <w:vAlign w:val="center"/>
          </w:tcPr>
          <w:p w14:paraId="7EC418FA"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27,00</w:t>
            </w:r>
          </w:p>
        </w:tc>
      </w:tr>
      <w:tr w:rsidR="00A044B4" w:rsidRPr="00722D43" w14:paraId="164C2662" w14:textId="77777777" w:rsidTr="00E22E32">
        <w:trPr>
          <w:trHeight w:val="227"/>
        </w:trPr>
        <w:tc>
          <w:tcPr>
            <w:tcW w:w="2405" w:type="dxa"/>
            <w:tcBorders>
              <w:top w:val="nil"/>
              <w:left w:val="single" w:sz="4" w:space="0" w:color="auto"/>
              <w:bottom w:val="single" w:sz="4" w:space="0" w:color="auto"/>
              <w:right w:val="single" w:sz="4" w:space="0" w:color="auto"/>
            </w:tcBorders>
            <w:shd w:val="clear" w:color="auto" w:fill="auto"/>
            <w:vAlign w:val="center"/>
          </w:tcPr>
          <w:p w14:paraId="2D6E8584"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д. Щелапино</w:t>
            </w:r>
          </w:p>
        </w:tc>
        <w:tc>
          <w:tcPr>
            <w:tcW w:w="1134" w:type="dxa"/>
            <w:tcBorders>
              <w:top w:val="nil"/>
              <w:left w:val="nil"/>
              <w:bottom w:val="single" w:sz="4" w:space="0" w:color="auto"/>
              <w:right w:val="single" w:sz="4" w:space="0" w:color="auto"/>
            </w:tcBorders>
            <w:shd w:val="clear" w:color="auto" w:fill="auto"/>
            <w:vAlign w:val="center"/>
          </w:tcPr>
          <w:p w14:paraId="0404DABF"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26</w:t>
            </w:r>
          </w:p>
        </w:tc>
        <w:tc>
          <w:tcPr>
            <w:tcW w:w="1418" w:type="dxa"/>
            <w:tcBorders>
              <w:top w:val="nil"/>
              <w:left w:val="nil"/>
              <w:bottom w:val="single" w:sz="4" w:space="0" w:color="auto"/>
              <w:right w:val="single" w:sz="4" w:space="0" w:color="auto"/>
            </w:tcBorders>
            <w:shd w:val="clear" w:color="auto" w:fill="auto"/>
            <w:vAlign w:val="center"/>
          </w:tcPr>
          <w:p w14:paraId="494870EE"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5</w:t>
            </w:r>
          </w:p>
        </w:tc>
        <w:tc>
          <w:tcPr>
            <w:tcW w:w="1559" w:type="dxa"/>
            <w:tcBorders>
              <w:top w:val="nil"/>
              <w:left w:val="nil"/>
              <w:bottom w:val="single" w:sz="4" w:space="0" w:color="auto"/>
              <w:right w:val="single" w:sz="4" w:space="0" w:color="auto"/>
            </w:tcBorders>
            <w:shd w:val="clear" w:color="auto" w:fill="auto"/>
            <w:vAlign w:val="center"/>
          </w:tcPr>
          <w:p w14:paraId="7B21465B"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4695007A"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5D40260E"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7,50</w:t>
            </w:r>
          </w:p>
        </w:tc>
        <w:tc>
          <w:tcPr>
            <w:tcW w:w="1134" w:type="dxa"/>
            <w:tcBorders>
              <w:top w:val="nil"/>
              <w:left w:val="nil"/>
              <w:bottom w:val="single" w:sz="4" w:space="0" w:color="auto"/>
              <w:right w:val="single" w:sz="4" w:space="0" w:color="auto"/>
            </w:tcBorders>
            <w:shd w:val="clear" w:color="auto" w:fill="auto"/>
            <w:vAlign w:val="center"/>
          </w:tcPr>
          <w:p w14:paraId="0100C9D8"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27,00</w:t>
            </w:r>
          </w:p>
        </w:tc>
      </w:tr>
      <w:tr w:rsidR="00A044B4" w:rsidRPr="00722D43" w14:paraId="6F6449AB" w14:textId="77777777" w:rsidTr="00E22E32">
        <w:trPr>
          <w:trHeight w:val="227"/>
        </w:trPr>
        <w:tc>
          <w:tcPr>
            <w:tcW w:w="2405" w:type="dxa"/>
            <w:tcBorders>
              <w:top w:val="nil"/>
              <w:left w:val="single" w:sz="4" w:space="0" w:color="auto"/>
              <w:bottom w:val="single" w:sz="4" w:space="0" w:color="auto"/>
              <w:right w:val="single" w:sz="4" w:space="0" w:color="auto"/>
            </w:tcBorders>
            <w:shd w:val="clear" w:color="auto" w:fill="auto"/>
            <w:vAlign w:val="center"/>
          </w:tcPr>
          <w:p w14:paraId="026938F3"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п. Голышево</w:t>
            </w:r>
          </w:p>
        </w:tc>
        <w:tc>
          <w:tcPr>
            <w:tcW w:w="1134" w:type="dxa"/>
            <w:tcBorders>
              <w:top w:val="nil"/>
              <w:left w:val="nil"/>
              <w:bottom w:val="single" w:sz="4" w:space="0" w:color="auto"/>
              <w:right w:val="single" w:sz="4" w:space="0" w:color="auto"/>
            </w:tcBorders>
            <w:shd w:val="clear" w:color="auto" w:fill="auto"/>
            <w:vAlign w:val="center"/>
          </w:tcPr>
          <w:p w14:paraId="19BA7BDD"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391</w:t>
            </w:r>
          </w:p>
        </w:tc>
        <w:tc>
          <w:tcPr>
            <w:tcW w:w="1418" w:type="dxa"/>
            <w:tcBorders>
              <w:top w:val="nil"/>
              <w:left w:val="nil"/>
              <w:bottom w:val="single" w:sz="4" w:space="0" w:color="auto"/>
              <w:right w:val="single" w:sz="4" w:space="0" w:color="auto"/>
            </w:tcBorders>
            <w:shd w:val="clear" w:color="auto" w:fill="auto"/>
            <w:vAlign w:val="center"/>
          </w:tcPr>
          <w:p w14:paraId="222E8440"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5</w:t>
            </w:r>
          </w:p>
        </w:tc>
        <w:tc>
          <w:tcPr>
            <w:tcW w:w="1559" w:type="dxa"/>
            <w:tcBorders>
              <w:top w:val="nil"/>
              <w:left w:val="nil"/>
              <w:bottom w:val="single" w:sz="4" w:space="0" w:color="auto"/>
              <w:right w:val="single" w:sz="4" w:space="0" w:color="auto"/>
            </w:tcBorders>
            <w:shd w:val="clear" w:color="auto" w:fill="auto"/>
            <w:vAlign w:val="center"/>
          </w:tcPr>
          <w:p w14:paraId="6D944B80"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6D215131"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3234A562"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7,50</w:t>
            </w:r>
          </w:p>
        </w:tc>
        <w:tc>
          <w:tcPr>
            <w:tcW w:w="1134" w:type="dxa"/>
            <w:tcBorders>
              <w:top w:val="nil"/>
              <w:left w:val="nil"/>
              <w:bottom w:val="single" w:sz="4" w:space="0" w:color="auto"/>
              <w:right w:val="single" w:sz="4" w:space="0" w:color="auto"/>
            </w:tcBorders>
            <w:shd w:val="clear" w:color="auto" w:fill="auto"/>
            <w:vAlign w:val="center"/>
          </w:tcPr>
          <w:p w14:paraId="28B97FB0"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27,00</w:t>
            </w:r>
          </w:p>
        </w:tc>
      </w:tr>
      <w:tr w:rsidR="00A044B4" w:rsidRPr="00722D43" w14:paraId="78712C7C" w14:textId="77777777" w:rsidTr="00E22E32">
        <w:trPr>
          <w:trHeight w:val="227"/>
        </w:trPr>
        <w:tc>
          <w:tcPr>
            <w:tcW w:w="2405" w:type="dxa"/>
            <w:tcBorders>
              <w:top w:val="nil"/>
              <w:left w:val="single" w:sz="4" w:space="0" w:color="auto"/>
              <w:bottom w:val="single" w:sz="4" w:space="0" w:color="auto"/>
              <w:right w:val="single" w:sz="4" w:space="0" w:color="auto"/>
            </w:tcBorders>
            <w:shd w:val="clear" w:color="auto" w:fill="auto"/>
            <w:vAlign w:val="center"/>
          </w:tcPr>
          <w:p w14:paraId="756B10F1"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п. Дубки</w:t>
            </w:r>
          </w:p>
        </w:tc>
        <w:tc>
          <w:tcPr>
            <w:tcW w:w="1134" w:type="dxa"/>
            <w:tcBorders>
              <w:top w:val="nil"/>
              <w:left w:val="nil"/>
              <w:bottom w:val="single" w:sz="4" w:space="0" w:color="auto"/>
              <w:right w:val="single" w:sz="4" w:space="0" w:color="auto"/>
            </w:tcBorders>
            <w:shd w:val="clear" w:color="auto" w:fill="auto"/>
            <w:vAlign w:val="center"/>
          </w:tcPr>
          <w:p w14:paraId="2775D614"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73</w:t>
            </w:r>
          </w:p>
        </w:tc>
        <w:tc>
          <w:tcPr>
            <w:tcW w:w="1418" w:type="dxa"/>
            <w:tcBorders>
              <w:top w:val="nil"/>
              <w:left w:val="nil"/>
              <w:bottom w:val="single" w:sz="4" w:space="0" w:color="auto"/>
              <w:right w:val="single" w:sz="4" w:space="0" w:color="auto"/>
            </w:tcBorders>
            <w:shd w:val="clear" w:color="auto" w:fill="auto"/>
            <w:vAlign w:val="center"/>
          </w:tcPr>
          <w:p w14:paraId="6EA27FB9"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5</w:t>
            </w:r>
          </w:p>
        </w:tc>
        <w:tc>
          <w:tcPr>
            <w:tcW w:w="1559" w:type="dxa"/>
            <w:tcBorders>
              <w:top w:val="nil"/>
              <w:left w:val="nil"/>
              <w:bottom w:val="single" w:sz="4" w:space="0" w:color="auto"/>
              <w:right w:val="single" w:sz="4" w:space="0" w:color="auto"/>
            </w:tcBorders>
            <w:shd w:val="clear" w:color="auto" w:fill="auto"/>
            <w:vAlign w:val="center"/>
          </w:tcPr>
          <w:p w14:paraId="6B0AE0D4"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1B601257"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4FAC47AE"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7,50</w:t>
            </w:r>
          </w:p>
        </w:tc>
        <w:tc>
          <w:tcPr>
            <w:tcW w:w="1134" w:type="dxa"/>
            <w:tcBorders>
              <w:top w:val="nil"/>
              <w:left w:val="nil"/>
              <w:bottom w:val="single" w:sz="4" w:space="0" w:color="auto"/>
              <w:right w:val="single" w:sz="4" w:space="0" w:color="auto"/>
            </w:tcBorders>
            <w:shd w:val="clear" w:color="auto" w:fill="auto"/>
            <w:vAlign w:val="center"/>
          </w:tcPr>
          <w:p w14:paraId="1F46C145"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27,00</w:t>
            </w:r>
          </w:p>
        </w:tc>
      </w:tr>
      <w:tr w:rsidR="00A044B4" w:rsidRPr="00722D43" w14:paraId="02D82981" w14:textId="77777777" w:rsidTr="00E22E32">
        <w:trPr>
          <w:trHeight w:val="227"/>
        </w:trPr>
        <w:tc>
          <w:tcPr>
            <w:tcW w:w="2405" w:type="dxa"/>
            <w:tcBorders>
              <w:top w:val="nil"/>
              <w:left w:val="single" w:sz="4" w:space="0" w:color="auto"/>
              <w:bottom w:val="single" w:sz="4" w:space="0" w:color="auto"/>
              <w:right w:val="single" w:sz="4" w:space="0" w:color="auto"/>
            </w:tcBorders>
            <w:shd w:val="clear" w:color="auto" w:fill="auto"/>
            <w:vAlign w:val="center"/>
          </w:tcPr>
          <w:p w14:paraId="28C488A2"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п. Ильино</w:t>
            </w:r>
          </w:p>
        </w:tc>
        <w:tc>
          <w:tcPr>
            <w:tcW w:w="1134" w:type="dxa"/>
            <w:tcBorders>
              <w:top w:val="nil"/>
              <w:left w:val="nil"/>
              <w:bottom w:val="single" w:sz="4" w:space="0" w:color="auto"/>
              <w:right w:val="single" w:sz="4" w:space="0" w:color="auto"/>
            </w:tcBorders>
            <w:shd w:val="clear" w:color="auto" w:fill="auto"/>
            <w:vAlign w:val="center"/>
          </w:tcPr>
          <w:p w14:paraId="16BA84CC"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1696</w:t>
            </w:r>
          </w:p>
        </w:tc>
        <w:tc>
          <w:tcPr>
            <w:tcW w:w="1418" w:type="dxa"/>
            <w:tcBorders>
              <w:top w:val="nil"/>
              <w:left w:val="nil"/>
              <w:bottom w:val="single" w:sz="4" w:space="0" w:color="auto"/>
              <w:right w:val="single" w:sz="4" w:space="0" w:color="auto"/>
            </w:tcBorders>
            <w:shd w:val="clear" w:color="auto" w:fill="auto"/>
            <w:vAlign w:val="center"/>
          </w:tcPr>
          <w:p w14:paraId="0C8546B3"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10</w:t>
            </w:r>
          </w:p>
        </w:tc>
        <w:tc>
          <w:tcPr>
            <w:tcW w:w="1559" w:type="dxa"/>
            <w:tcBorders>
              <w:top w:val="nil"/>
              <w:left w:val="nil"/>
              <w:bottom w:val="single" w:sz="4" w:space="0" w:color="auto"/>
              <w:right w:val="single" w:sz="4" w:space="0" w:color="auto"/>
            </w:tcBorders>
            <w:shd w:val="clear" w:color="auto" w:fill="auto"/>
            <w:vAlign w:val="center"/>
          </w:tcPr>
          <w:p w14:paraId="6FF60A88"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4CFEE483"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69915F03"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12,50</w:t>
            </w:r>
          </w:p>
        </w:tc>
        <w:tc>
          <w:tcPr>
            <w:tcW w:w="1134" w:type="dxa"/>
            <w:tcBorders>
              <w:top w:val="nil"/>
              <w:left w:val="nil"/>
              <w:bottom w:val="single" w:sz="4" w:space="0" w:color="auto"/>
              <w:right w:val="single" w:sz="4" w:space="0" w:color="auto"/>
            </w:tcBorders>
            <w:shd w:val="clear" w:color="auto" w:fill="auto"/>
            <w:vAlign w:val="center"/>
          </w:tcPr>
          <w:p w14:paraId="08F6E5BD"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45,00</w:t>
            </w:r>
          </w:p>
        </w:tc>
      </w:tr>
      <w:tr w:rsidR="00A044B4" w:rsidRPr="00722D43" w14:paraId="7D934065" w14:textId="77777777" w:rsidTr="00E22E32">
        <w:trPr>
          <w:trHeight w:val="227"/>
        </w:trPr>
        <w:tc>
          <w:tcPr>
            <w:tcW w:w="2405" w:type="dxa"/>
            <w:tcBorders>
              <w:top w:val="nil"/>
              <w:left w:val="single" w:sz="4" w:space="0" w:color="auto"/>
              <w:bottom w:val="single" w:sz="4" w:space="0" w:color="auto"/>
              <w:right w:val="single" w:sz="4" w:space="0" w:color="auto"/>
            </w:tcBorders>
            <w:shd w:val="clear" w:color="auto" w:fill="auto"/>
            <w:vAlign w:val="center"/>
          </w:tcPr>
          <w:p w14:paraId="39BCE2ED"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п. Инженерный</w:t>
            </w:r>
          </w:p>
        </w:tc>
        <w:tc>
          <w:tcPr>
            <w:tcW w:w="1134" w:type="dxa"/>
            <w:tcBorders>
              <w:top w:val="nil"/>
              <w:left w:val="nil"/>
              <w:bottom w:val="single" w:sz="4" w:space="0" w:color="auto"/>
              <w:right w:val="single" w:sz="4" w:space="0" w:color="auto"/>
            </w:tcBorders>
            <w:shd w:val="clear" w:color="auto" w:fill="auto"/>
            <w:vAlign w:val="center"/>
          </w:tcPr>
          <w:p w14:paraId="1E5A6642"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255</w:t>
            </w:r>
          </w:p>
        </w:tc>
        <w:tc>
          <w:tcPr>
            <w:tcW w:w="1418" w:type="dxa"/>
            <w:tcBorders>
              <w:top w:val="nil"/>
              <w:left w:val="nil"/>
              <w:bottom w:val="single" w:sz="4" w:space="0" w:color="auto"/>
              <w:right w:val="single" w:sz="4" w:space="0" w:color="auto"/>
            </w:tcBorders>
            <w:shd w:val="clear" w:color="auto" w:fill="auto"/>
            <w:vAlign w:val="center"/>
          </w:tcPr>
          <w:p w14:paraId="0D11B963"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5</w:t>
            </w:r>
          </w:p>
        </w:tc>
        <w:tc>
          <w:tcPr>
            <w:tcW w:w="1559" w:type="dxa"/>
            <w:tcBorders>
              <w:top w:val="nil"/>
              <w:left w:val="nil"/>
              <w:bottom w:val="single" w:sz="4" w:space="0" w:color="auto"/>
              <w:right w:val="single" w:sz="4" w:space="0" w:color="auto"/>
            </w:tcBorders>
            <w:shd w:val="clear" w:color="auto" w:fill="auto"/>
            <w:vAlign w:val="center"/>
          </w:tcPr>
          <w:p w14:paraId="7C01C269"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6A8C1FDE"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1CAF6CE1"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7,50</w:t>
            </w:r>
          </w:p>
        </w:tc>
        <w:tc>
          <w:tcPr>
            <w:tcW w:w="1134" w:type="dxa"/>
            <w:tcBorders>
              <w:top w:val="nil"/>
              <w:left w:val="nil"/>
              <w:bottom w:val="single" w:sz="4" w:space="0" w:color="auto"/>
              <w:right w:val="single" w:sz="4" w:space="0" w:color="auto"/>
            </w:tcBorders>
            <w:shd w:val="clear" w:color="auto" w:fill="auto"/>
            <w:vAlign w:val="center"/>
          </w:tcPr>
          <w:p w14:paraId="10F0B66D"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27,00</w:t>
            </w:r>
          </w:p>
        </w:tc>
      </w:tr>
      <w:tr w:rsidR="00A044B4" w:rsidRPr="00722D43" w14:paraId="1DD0C731" w14:textId="77777777" w:rsidTr="00E22E32">
        <w:trPr>
          <w:trHeight w:val="227"/>
        </w:trPr>
        <w:tc>
          <w:tcPr>
            <w:tcW w:w="2405" w:type="dxa"/>
            <w:tcBorders>
              <w:top w:val="nil"/>
              <w:left w:val="single" w:sz="4" w:space="0" w:color="auto"/>
              <w:bottom w:val="single" w:sz="4" w:space="0" w:color="auto"/>
              <w:right w:val="single" w:sz="4" w:space="0" w:color="auto"/>
            </w:tcBorders>
            <w:shd w:val="clear" w:color="auto" w:fill="auto"/>
            <w:vAlign w:val="center"/>
          </w:tcPr>
          <w:p w14:paraId="151A69DD"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п. Красная Горка</w:t>
            </w:r>
          </w:p>
        </w:tc>
        <w:tc>
          <w:tcPr>
            <w:tcW w:w="1134" w:type="dxa"/>
            <w:tcBorders>
              <w:top w:val="nil"/>
              <w:left w:val="nil"/>
              <w:bottom w:val="single" w:sz="4" w:space="0" w:color="auto"/>
              <w:right w:val="single" w:sz="4" w:space="0" w:color="auto"/>
            </w:tcBorders>
            <w:shd w:val="clear" w:color="auto" w:fill="auto"/>
            <w:vAlign w:val="center"/>
          </w:tcPr>
          <w:p w14:paraId="315C10D6"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657</w:t>
            </w:r>
          </w:p>
        </w:tc>
        <w:tc>
          <w:tcPr>
            <w:tcW w:w="1418" w:type="dxa"/>
            <w:tcBorders>
              <w:top w:val="nil"/>
              <w:left w:val="nil"/>
              <w:bottom w:val="single" w:sz="4" w:space="0" w:color="auto"/>
              <w:right w:val="single" w:sz="4" w:space="0" w:color="auto"/>
            </w:tcBorders>
            <w:shd w:val="clear" w:color="auto" w:fill="auto"/>
            <w:vAlign w:val="center"/>
          </w:tcPr>
          <w:p w14:paraId="33FEBB82"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5</w:t>
            </w:r>
          </w:p>
        </w:tc>
        <w:tc>
          <w:tcPr>
            <w:tcW w:w="1559" w:type="dxa"/>
            <w:tcBorders>
              <w:top w:val="nil"/>
              <w:left w:val="nil"/>
              <w:bottom w:val="single" w:sz="4" w:space="0" w:color="auto"/>
              <w:right w:val="single" w:sz="4" w:space="0" w:color="auto"/>
            </w:tcBorders>
            <w:shd w:val="clear" w:color="auto" w:fill="auto"/>
            <w:vAlign w:val="center"/>
          </w:tcPr>
          <w:p w14:paraId="4E6C34EE"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28376BF9"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7135FD4E"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7,50</w:t>
            </w:r>
          </w:p>
        </w:tc>
        <w:tc>
          <w:tcPr>
            <w:tcW w:w="1134" w:type="dxa"/>
            <w:tcBorders>
              <w:top w:val="nil"/>
              <w:left w:val="nil"/>
              <w:bottom w:val="single" w:sz="4" w:space="0" w:color="auto"/>
              <w:right w:val="single" w:sz="4" w:space="0" w:color="auto"/>
            </w:tcBorders>
            <w:shd w:val="clear" w:color="auto" w:fill="auto"/>
            <w:vAlign w:val="center"/>
          </w:tcPr>
          <w:p w14:paraId="3F438EF9"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27,00</w:t>
            </w:r>
          </w:p>
        </w:tc>
      </w:tr>
      <w:tr w:rsidR="00A044B4" w:rsidRPr="00722D43" w14:paraId="6F6983E5" w14:textId="77777777" w:rsidTr="00E22E32">
        <w:trPr>
          <w:trHeight w:val="227"/>
        </w:trPr>
        <w:tc>
          <w:tcPr>
            <w:tcW w:w="2405" w:type="dxa"/>
            <w:tcBorders>
              <w:top w:val="nil"/>
              <w:left w:val="single" w:sz="4" w:space="0" w:color="auto"/>
              <w:bottom w:val="single" w:sz="4" w:space="0" w:color="auto"/>
              <w:right w:val="single" w:sz="4" w:space="0" w:color="auto"/>
            </w:tcBorders>
            <w:shd w:val="clear" w:color="auto" w:fill="auto"/>
            <w:vAlign w:val="center"/>
          </w:tcPr>
          <w:p w14:paraId="6D766961"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п. Красные Ударники</w:t>
            </w:r>
          </w:p>
        </w:tc>
        <w:tc>
          <w:tcPr>
            <w:tcW w:w="1134" w:type="dxa"/>
            <w:tcBorders>
              <w:top w:val="nil"/>
              <w:left w:val="nil"/>
              <w:bottom w:val="single" w:sz="4" w:space="0" w:color="auto"/>
              <w:right w:val="single" w:sz="4" w:space="0" w:color="auto"/>
            </w:tcBorders>
            <w:shd w:val="clear" w:color="auto" w:fill="auto"/>
            <w:vAlign w:val="center"/>
          </w:tcPr>
          <w:p w14:paraId="72B5B27C"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6</w:t>
            </w:r>
          </w:p>
        </w:tc>
        <w:tc>
          <w:tcPr>
            <w:tcW w:w="1418" w:type="dxa"/>
            <w:tcBorders>
              <w:top w:val="nil"/>
              <w:left w:val="nil"/>
              <w:bottom w:val="single" w:sz="4" w:space="0" w:color="auto"/>
              <w:right w:val="single" w:sz="4" w:space="0" w:color="auto"/>
            </w:tcBorders>
            <w:shd w:val="clear" w:color="auto" w:fill="auto"/>
            <w:vAlign w:val="center"/>
          </w:tcPr>
          <w:p w14:paraId="3F8D2FD0"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5</w:t>
            </w:r>
          </w:p>
        </w:tc>
        <w:tc>
          <w:tcPr>
            <w:tcW w:w="1559" w:type="dxa"/>
            <w:tcBorders>
              <w:top w:val="nil"/>
              <w:left w:val="nil"/>
              <w:bottom w:val="single" w:sz="4" w:space="0" w:color="auto"/>
              <w:right w:val="single" w:sz="4" w:space="0" w:color="auto"/>
            </w:tcBorders>
            <w:shd w:val="clear" w:color="auto" w:fill="auto"/>
            <w:vAlign w:val="center"/>
          </w:tcPr>
          <w:p w14:paraId="267026A4"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37872085"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55F757F8"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7,50</w:t>
            </w:r>
          </w:p>
        </w:tc>
        <w:tc>
          <w:tcPr>
            <w:tcW w:w="1134" w:type="dxa"/>
            <w:tcBorders>
              <w:top w:val="nil"/>
              <w:left w:val="nil"/>
              <w:bottom w:val="single" w:sz="4" w:space="0" w:color="auto"/>
              <w:right w:val="single" w:sz="4" w:space="0" w:color="auto"/>
            </w:tcBorders>
            <w:shd w:val="clear" w:color="auto" w:fill="auto"/>
            <w:vAlign w:val="center"/>
          </w:tcPr>
          <w:p w14:paraId="0CF6B424"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27,00</w:t>
            </w:r>
          </w:p>
        </w:tc>
      </w:tr>
      <w:tr w:rsidR="00A044B4" w:rsidRPr="00722D43" w14:paraId="3B7D2B30" w14:textId="77777777" w:rsidTr="00E22E32">
        <w:trPr>
          <w:trHeight w:val="227"/>
        </w:trPr>
        <w:tc>
          <w:tcPr>
            <w:tcW w:w="2405" w:type="dxa"/>
            <w:tcBorders>
              <w:top w:val="nil"/>
              <w:left w:val="single" w:sz="4" w:space="0" w:color="auto"/>
              <w:bottom w:val="single" w:sz="4" w:space="0" w:color="auto"/>
              <w:right w:val="single" w:sz="4" w:space="0" w:color="auto"/>
            </w:tcBorders>
            <w:shd w:val="clear" w:color="auto" w:fill="auto"/>
            <w:vAlign w:val="center"/>
          </w:tcPr>
          <w:p w14:paraId="3DF5D896"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п. Мулино</w:t>
            </w:r>
          </w:p>
        </w:tc>
        <w:tc>
          <w:tcPr>
            <w:tcW w:w="1134" w:type="dxa"/>
            <w:tcBorders>
              <w:top w:val="nil"/>
              <w:left w:val="nil"/>
              <w:bottom w:val="single" w:sz="4" w:space="0" w:color="auto"/>
              <w:right w:val="single" w:sz="4" w:space="0" w:color="auto"/>
            </w:tcBorders>
            <w:shd w:val="clear" w:color="auto" w:fill="auto"/>
            <w:vAlign w:val="center"/>
          </w:tcPr>
          <w:p w14:paraId="1B82B7A7"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8446</w:t>
            </w:r>
          </w:p>
        </w:tc>
        <w:tc>
          <w:tcPr>
            <w:tcW w:w="1418" w:type="dxa"/>
            <w:tcBorders>
              <w:top w:val="nil"/>
              <w:left w:val="nil"/>
              <w:bottom w:val="single" w:sz="4" w:space="0" w:color="auto"/>
              <w:right w:val="single" w:sz="4" w:space="0" w:color="auto"/>
            </w:tcBorders>
            <w:shd w:val="clear" w:color="auto" w:fill="auto"/>
            <w:vAlign w:val="center"/>
          </w:tcPr>
          <w:p w14:paraId="00CC4E40"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10</w:t>
            </w:r>
          </w:p>
        </w:tc>
        <w:tc>
          <w:tcPr>
            <w:tcW w:w="1559" w:type="dxa"/>
            <w:tcBorders>
              <w:top w:val="nil"/>
              <w:left w:val="nil"/>
              <w:bottom w:val="single" w:sz="4" w:space="0" w:color="auto"/>
              <w:right w:val="single" w:sz="4" w:space="0" w:color="auto"/>
            </w:tcBorders>
            <w:shd w:val="clear" w:color="auto" w:fill="auto"/>
            <w:vAlign w:val="center"/>
          </w:tcPr>
          <w:p w14:paraId="38E292CA"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6726294C"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3E0B2CB7"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12,50</w:t>
            </w:r>
          </w:p>
        </w:tc>
        <w:tc>
          <w:tcPr>
            <w:tcW w:w="1134" w:type="dxa"/>
            <w:tcBorders>
              <w:top w:val="nil"/>
              <w:left w:val="nil"/>
              <w:bottom w:val="single" w:sz="4" w:space="0" w:color="auto"/>
              <w:right w:val="single" w:sz="4" w:space="0" w:color="auto"/>
            </w:tcBorders>
            <w:shd w:val="clear" w:color="auto" w:fill="auto"/>
            <w:vAlign w:val="center"/>
          </w:tcPr>
          <w:p w14:paraId="4DBF35BB"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45,00</w:t>
            </w:r>
          </w:p>
        </w:tc>
      </w:tr>
      <w:tr w:rsidR="00A044B4" w:rsidRPr="00722D43" w14:paraId="04AA36DA" w14:textId="77777777" w:rsidTr="00E22E32">
        <w:trPr>
          <w:trHeight w:val="227"/>
        </w:trPr>
        <w:tc>
          <w:tcPr>
            <w:tcW w:w="2405" w:type="dxa"/>
            <w:tcBorders>
              <w:top w:val="nil"/>
              <w:left w:val="single" w:sz="4" w:space="0" w:color="auto"/>
              <w:bottom w:val="single" w:sz="4" w:space="0" w:color="auto"/>
              <w:right w:val="single" w:sz="4" w:space="0" w:color="auto"/>
            </w:tcBorders>
            <w:shd w:val="clear" w:color="auto" w:fill="auto"/>
            <w:vAlign w:val="center"/>
          </w:tcPr>
          <w:p w14:paraId="4BEEABA0"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п. Новосмолинский</w:t>
            </w:r>
          </w:p>
        </w:tc>
        <w:tc>
          <w:tcPr>
            <w:tcW w:w="1134" w:type="dxa"/>
            <w:tcBorders>
              <w:top w:val="nil"/>
              <w:left w:val="nil"/>
              <w:bottom w:val="single" w:sz="4" w:space="0" w:color="auto"/>
              <w:right w:val="single" w:sz="4" w:space="0" w:color="auto"/>
            </w:tcBorders>
            <w:shd w:val="clear" w:color="auto" w:fill="auto"/>
            <w:vAlign w:val="center"/>
          </w:tcPr>
          <w:p w14:paraId="1E3AF524"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4933</w:t>
            </w:r>
          </w:p>
        </w:tc>
        <w:tc>
          <w:tcPr>
            <w:tcW w:w="1418" w:type="dxa"/>
            <w:tcBorders>
              <w:top w:val="nil"/>
              <w:left w:val="nil"/>
              <w:bottom w:val="single" w:sz="4" w:space="0" w:color="auto"/>
              <w:right w:val="single" w:sz="4" w:space="0" w:color="auto"/>
            </w:tcBorders>
            <w:shd w:val="clear" w:color="auto" w:fill="auto"/>
            <w:vAlign w:val="center"/>
          </w:tcPr>
          <w:p w14:paraId="56DB1BA7"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10</w:t>
            </w:r>
          </w:p>
        </w:tc>
        <w:tc>
          <w:tcPr>
            <w:tcW w:w="1559" w:type="dxa"/>
            <w:tcBorders>
              <w:top w:val="nil"/>
              <w:left w:val="nil"/>
              <w:bottom w:val="single" w:sz="4" w:space="0" w:color="auto"/>
              <w:right w:val="single" w:sz="4" w:space="0" w:color="auto"/>
            </w:tcBorders>
            <w:shd w:val="clear" w:color="auto" w:fill="auto"/>
            <w:vAlign w:val="center"/>
          </w:tcPr>
          <w:p w14:paraId="2EC0AAA3"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305F084E"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48CE710D"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12,50</w:t>
            </w:r>
          </w:p>
        </w:tc>
        <w:tc>
          <w:tcPr>
            <w:tcW w:w="1134" w:type="dxa"/>
            <w:tcBorders>
              <w:top w:val="nil"/>
              <w:left w:val="nil"/>
              <w:bottom w:val="single" w:sz="4" w:space="0" w:color="auto"/>
              <w:right w:val="single" w:sz="4" w:space="0" w:color="auto"/>
            </w:tcBorders>
            <w:shd w:val="clear" w:color="auto" w:fill="auto"/>
            <w:vAlign w:val="center"/>
          </w:tcPr>
          <w:p w14:paraId="32D3DBF6"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45,00</w:t>
            </w:r>
          </w:p>
        </w:tc>
      </w:tr>
      <w:tr w:rsidR="00A044B4" w:rsidRPr="00722D43" w14:paraId="47AFE8F6" w14:textId="77777777" w:rsidTr="00E22E32">
        <w:trPr>
          <w:trHeight w:val="227"/>
        </w:trPr>
        <w:tc>
          <w:tcPr>
            <w:tcW w:w="2405" w:type="dxa"/>
            <w:tcBorders>
              <w:top w:val="nil"/>
              <w:left w:val="single" w:sz="4" w:space="0" w:color="auto"/>
              <w:bottom w:val="single" w:sz="4" w:space="0" w:color="auto"/>
              <w:right w:val="single" w:sz="4" w:space="0" w:color="auto"/>
            </w:tcBorders>
            <w:shd w:val="clear" w:color="auto" w:fill="auto"/>
            <w:vAlign w:val="center"/>
          </w:tcPr>
          <w:p w14:paraId="1106EB71"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п. Охлопково</w:t>
            </w:r>
          </w:p>
        </w:tc>
        <w:tc>
          <w:tcPr>
            <w:tcW w:w="1134" w:type="dxa"/>
            <w:tcBorders>
              <w:top w:val="nil"/>
              <w:left w:val="nil"/>
              <w:bottom w:val="single" w:sz="4" w:space="0" w:color="auto"/>
              <w:right w:val="single" w:sz="4" w:space="0" w:color="auto"/>
            </w:tcBorders>
            <w:shd w:val="clear" w:color="auto" w:fill="auto"/>
            <w:vAlign w:val="center"/>
          </w:tcPr>
          <w:p w14:paraId="518301E7"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85</w:t>
            </w:r>
          </w:p>
        </w:tc>
        <w:tc>
          <w:tcPr>
            <w:tcW w:w="1418" w:type="dxa"/>
            <w:tcBorders>
              <w:top w:val="nil"/>
              <w:left w:val="nil"/>
              <w:bottom w:val="single" w:sz="4" w:space="0" w:color="auto"/>
              <w:right w:val="single" w:sz="4" w:space="0" w:color="auto"/>
            </w:tcBorders>
            <w:shd w:val="clear" w:color="auto" w:fill="auto"/>
            <w:vAlign w:val="center"/>
          </w:tcPr>
          <w:p w14:paraId="29ECC912"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5</w:t>
            </w:r>
          </w:p>
        </w:tc>
        <w:tc>
          <w:tcPr>
            <w:tcW w:w="1559" w:type="dxa"/>
            <w:tcBorders>
              <w:top w:val="nil"/>
              <w:left w:val="nil"/>
              <w:bottom w:val="single" w:sz="4" w:space="0" w:color="auto"/>
              <w:right w:val="single" w:sz="4" w:space="0" w:color="auto"/>
            </w:tcBorders>
            <w:shd w:val="clear" w:color="auto" w:fill="auto"/>
            <w:vAlign w:val="center"/>
          </w:tcPr>
          <w:p w14:paraId="7BEA7C52"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6DB04C40"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1F6A13D6"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7,50</w:t>
            </w:r>
          </w:p>
        </w:tc>
        <w:tc>
          <w:tcPr>
            <w:tcW w:w="1134" w:type="dxa"/>
            <w:tcBorders>
              <w:top w:val="nil"/>
              <w:left w:val="nil"/>
              <w:bottom w:val="single" w:sz="4" w:space="0" w:color="auto"/>
              <w:right w:val="single" w:sz="4" w:space="0" w:color="auto"/>
            </w:tcBorders>
            <w:shd w:val="clear" w:color="auto" w:fill="auto"/>
            <w:vAlign w:val="center"/>
          </w:tcPr>
          <w:p w14:paraId="4387B177"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27,00</w:t>
            </w:r>
          </w:p>
        </w:tc>
      </w:tr>
      <w:tr w:rsidR="00A044B4" w:rsidRPr="00722D43" w14:paraId="0C20954D" w14:textId="77777777" w:rsidTr="00E22E32">
        <w:trPr>
          <w:trHeight w:val="227"/>
        </w:trPr>
        <w:tc>
          <w:tcPr>
            <w:tcW w:w="2405" w:type="dxa"/>
            <w:tcBorders>
              <w:top w:val="nil"/>
              <w:left w:val="single" w:sz="4" w:space="0" w:color="auto"/>
              <w:bottom w:val="single" w:sz="4" w:space="0" w:color="auto"/>
              <w:right w:val="single" w:sz="4" w:space="0" w:color="auto"/>
            </w:tcBorders>
            <w:shd w:val="clear" w:color="auto" w:fill="auto"/>
            <w:vAlign w:val="center"/>
          </w:tcPr>
          <w:p w14:paraId="42891130"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п. Старая Сейма</w:t>
            </w:r>
          </w:p>
        </w:tc>
        <w:tc>
          <w:tcPr>
            <w:tcW w:w="1134" w:type="dxa"/>
            <w:tcBorders>
              <w:top w:val="nil"/>
              <w:left w:val="nil"/>
              <w:bottom w:val="single" w:sz="4" w:space="0" w:color="auto"/>
              <w:right w:val="single" w:sz="4" w:space="0" w:color="auto"/>
            </w:tcBorders>
            <w:shd w:val="clear" w:color="auto" w:fill="auto"/>
            <w:vAlign w:val="center"/>
          </w:tcPr>
          <w:p w14:paraId="1F6546E4"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13</w:t>
            </w:r>
          </w:p>
        </w:tc>
        <w:tc>
          <w:tcPr>
            <w:tcW w:w="1418" w:type="dxa"/>
            <w:tcBorders>
              <w:top w:val="nil"/>
              <w:left w:val="nil"/>
              <w:bottom w:val="single" w:sz="4" w:space="0" w:color="auto"/>
              <w:right w:val="single" w:sz="4" w:space="0" w:color="auto"/>
            </w:tcBorders>
            <w:shd w:val="clear" w:color="auto" w:fill="auto"/>
            <w:vAlign w:val="center"/>
          </w:tcPr>
          <w:p w14:paraId="0B5D5440"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5</w:t>
            </w:r>
          </w:p>
        </w:tc>
        <w:tc>
          <w:tcPr>
            <w:tcW w:w="1559" w:type="dxa"/>
            <w:tcBorders>
              <w:top w:val="nil"/>
              <w:left w:val="nil"/>
              <w:bottom w:val="single" w:sz="4" w:space="0" w:color="auto"/>
              <w:right w:val="single" w:sz="4" w:space="0" w:color="auto"/>
            </w:tcBorders>
            <w:shd w:val="clear" w:color="auto" w:fill="auto"/>
            <w:vAlign w:val="center"/>
          </w:tcPr>
          <w:p w14:paraId="1675D04D"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40C4E487"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5C7FDE9E"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7,50</w:t>
            </w:r>
          </w:p>
        </w:tc>
        <w:tc>
          <w:tcPr>
            <w:tcW w:w="1134" w:type="dxa"/>
            <w:tcBorders>
              <w:top w:val="nil"/>
              <w:left w:val="nil"/>
              <w:bottom w:val="single" w:sz="4" w:space="0" w:color="auto"/>
              <w:right w:val="single" w:sz="4" w:space="0" w:color="auto"/>
            </w:tcBorders>
            <w:shd w:val="clear" w:color="auto" w:fill="auto"/>
            <w:vAlign w:val="center"/>
          </w:tcPr>
          <w:p w14:paraId="308C297E" w14:textId="77777777" w:rsidR="00A044B4" w:rsidRPr="00ED386E"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27,00</w:t>
            </w:r>
          </w:p>
        </w:tc>
      </w:tr>
      <w:tr w:rsidR="00A044B4" w:rsidRPr="00722D43" w14:paraId="10DDB3B2" w14:textId="77777777" w:rsidTr="00E22E32">
        <w:trPr>
          <w:trHeight w:val="227"/>
        </w:trPr>
        <w:tc>
          <w:tcPr>
            <w:tcW w:w="2405" w:type="dxa"/>
            <w:tcBorders>
              <w:top w:val="nil"/>
              <w:left w:val="single" w:sz="4" w:space="0" w:color="auto"/>
              <w:bottom w:val="single" w:sz="4" w:space="0" w:color="auto"/>
              <w:right w:val="single" w:sz="4" w:space="0" w:color="auto"/>
            </w:tcBorders>
            <w:shd w:val="clear" w:color="auto" w:fill="auto"/>
            <w:vAlign w:val="center"/>
          </w:tcPr>
          <w:p w14:paraId="590C6C3C"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р.п. Ильиногорск</w:t>
            </w:r>
          </w:p>
        </w:tc>
        <w:tc>
          <w:tcPr>
            <w:tcW w:w="1134" w:type="dxa"/>
            <w:tcBorders>
              <w:top w:val="nil"/>
              <w:left w:val="nil"/>
              <w:bottom w:val="single" w:sz="4" w:space="0" w:color="auto"/>
              <w:right w:val="single" w:sz="4" w:space="0" w:color="auto"/>
            </w:tcBorders>
            <w:shd w:val="clear" w:color="auto" w:fill="auto"/>
            <w:vAlign w:val="center"/>
          </w:tcPr>
          <w:p w14:paraId="4CA11BA7"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6160</w:t>
            </w:r>
          </w:p>
        </w:tc>
        <w:tc>
          <w:tcPr>
            <w:tcW w:w="1418" w:type="dxa"/>
            <w:tcBorders>
              <w:top w:val="nil"/>
              <w:left w:val="nil"/>
              <w:bottom w:val="single" w:sz="4" w:space="0" w:color="auto"/>
              <w:right w:val="single" w:sz="4" w:space="0" w:color="auto"/>
            </w:tcBorders>
            <w:shd w:val="clear" w:color="auto" w:fill="auto"/>
            <w:vAlign w:val="center"/>
          </w:tcPr>
          <w:p w14:paraId="5BAEB80C"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10</w:t>
            </w:r>
          </w:p>
        </w:tc>
        <w:tc>
          <w:tcPr>
            <w:tcW w:w="1559" w:type="dxa"/>
            <w:tcBorders>
              <w:top w:val="nil"/>
              <w:left w:val="nil"/>
              <w:bottom w:val="single" w:sz="4" w:space="0" w:color="auto"/>
              <w:right w:val="single" w:sz="4" w:space="0" w:color="auto"/>
            </w:tcBorders>
            <w:shd w:val="clear" w:color="auto" w:fill="auto"/>
            <w:vAlign w:val="center"/>
          </w:tcPr>
          <w:p w14:paraId="58D79127"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60E87B7A"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51D5F041"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12,50</w:t>
            </w:r>
          </w:p>
        </w:tc>
        <w:tc>
          <w:tcPr>
            <w:tcW w:w="1134" w:type="dxa"/>
            <w:tcBorders>
              <w:top w:val="nil"/>
              <w:left w:val="nil"/>
              <w:bottom w:val="single" w:sz="4" w:space="0" w:color="auto"/>
              <w:right w:val="single" w:sz="4" w:space="0" w:color="auto"/>
            </w:tcBorders>
            <w:shd w:val="clear" w:color="auto" w:fill="auto"/>
            <w:vAlign w:val="center"/>
          </w:tcPr>
          <w:p w14:paraId="176ECDE6"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45,00</w:t>
            </w:r>
          </w:p>
        </w:tc>
      </w:tr>
      <w:tr w:rsidR="00A044B4" w:rsidRPr="00722D43" w14:paraId="6E754946" w14:textId="77777777" w:rsidTr="00E22E32">
        <w:trPr>
          <w:trHeight w:val="227"/>
        </w:trPr>
        <w:tc>
          <w:tcPr>
            <w:tcW w:w="2405" w:type="dxa"/>
            <w:tcBorders>
              <w:top w:val="nil"/>
              <w:left w:val="single" w:sz="4" w:space="0" w:color="auto"/>
              <w:bottom w:val="single" w:sz="4" w:space="0" w:color="auto"/>
              <w:right w:val="single" w:sz="4" w:space="0" w:color="auto"/>
            </w:tcBorders>
            <w:shd w:val="clear" w:color="auto" w:fill="auto"/>
            <w:vAlign w:val="center"/>
          </w:tcPr>
          <w:p w14:paraId="24435D8D"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р. п. Решетиха</w:t>
            </w:r>
          </w:p>
        </w:tc>
        <w:tc>
          <w:tcPr>
            <w:tcW w:w="1134" w:type="dxa"/>
            <w:tcBorders>
              <w:top w:val="nil"/>
              <w:left w:val="nil"/>
              <w:bottom w:val="single" w:sz="4" w:space="0" w:color="auto"/>
              <w:right w:val="single" w:sz="4" w:space="0" w:color="auto"/>
            </w:tcBorders>
            <w:shd w:val="clear" w:color="auto" w:fill="auto"/>
            <w:vAlign w:val="center"/>
          </w:tcPr>
          <w:p w14:paraId="4768B24E"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6513</w:t>
            </w:r>
          </w:p>
        </w:tc>
        <w:tc>
          <w:tcPr>
            <w:tcW w:w="1418" w:type="dxa"/>
            <w:tcBorders>
              <w:top w:val="nil"/>
              <w:left w:val="nil"/>
              <w:bottom w:val="single" w:sz="4" w:space="0" w:color="auto"/>
              <w:right w:val="single" w:sz="4" w:space="0" w:color="auto"/>
            </w:tcBorders>
            <w:shd w:val="clear" w:color="auto" w:fill="auto"/>
            <w:vAlign w:val="center"/>
          </w:tcPr>
          <w:p w14:paraId="168D2A23"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10</w:t>
            </w:r>
          </w:p>
        </w:tc>
        <w:tc>
          <w:tcPr>
            <w:tcW w:w="1559" w:type="dxa"/>
            <w:tcBorders>
              <w:top w:val="nil"/>
              <w:left w:val="nil"/>
              <w:bottom w:val="single" w:sz="4" w:space="0" w:color="auto"/>
              <w:right w:val="single" w:sz="4" w:space="0" w:color="auto"/>
            </w:tcBorders>
            <w:shd w:val="clear" w:color="auto" w:fill="auto"/>
            <w:vAlign w:val="center"/>
          </w:tcPr>
          <w:p w14:paraId="40964559"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5FEF4FDB"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7AD76D4E"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12,50</w:t>
            </w:r>
          </w:p>
        </w:tc>
        <w:tc>
          <w:tcPr>
            <w:tcW w:w="1134" w:type="dxa"/>
            <w:tcBorders>
              <w:top w:val="nil"/>
              <w:left w:val="nil"/>
              <w:bottom w:val="single" w:sz="4" w:space="0" w:color="auto"/>
              <w:right w:val="single" w:sz="4" w:space="0" w:color="auto"/>
            </w:tcBorders>
            <w:shd w:val="clear" w:color="auto" w:fill="auto"/>
            <w:vAlign w:val="center"/>
          </w:tcPr>
          <w:p w14:paraId="358946FE"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45,00</w:t>
            </w:r>
          </w:p>
        </w:tc>
      </w:tr>
      <w:tr w:rsidR="00A044B4" w:rsidRPr="00722D43" w14:paraId="356AEAD8" w14:textId="77777777" w:rsidTr="00E22E32">
        <w:trPr>
          <w:trHeight w:val="227"/>
        </w:trPr>
        <w:tc>
          <w:tcPr>
            <w:tcW w:w="2405" w:type="dxa"/>
            <w:tcBorders>
              <w:top w:val="nil"/>
              <w:left w:val="single" w:sz="4" w:space="0" w:color="auto"/>
              <w:bottom w:val="single" w:sz="4" w:space="0" w:color="auto"/>
              <w:right w:val="single" w:sz="4" w:space="0" w:color="auto"/>
            </w:tcBorders>
            <w:shd w:val="clear" w:color="auto" w:fill="auto"/>
            <w:vAlign w:val="center"/>
          </w:tcPr>
          <w:p w14:paraId="2488FBD1"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р. п. Смолино</w:t>
            </w:r>
          </w:p>
        </w:tc>
        <w:tc>
          <w:tcPr>
            <w:tcW w:w="1134" w:type="dxa"/>
            <w:tcBorders>
              <w:top w:val="nil"/>
              <w:left w:val="nil"/>
              <w:bottom w:val="single" w:sz="4" w:space="0" w:color="auto"/>
              <w:right w:val="single" w:sz="4" w:space="0" w:color="auto"/>
            </w:tcBorders>
            <w:shd w:val="clear" w:color="auto" w:fill="auto"/>
            <w:vAlign w:val="center"/>
          </w:tcPr>
          <w:p w14:paraId="36313E4B"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2387</w:t>
            </w:r>
          </w:p>
        </w:tc>
        <w:tc>
          <w:tcPr>
            <w:tcW w:w="1418" w:type="dxa"/>
            <w:tcBorders>
              <w:top w:val="nil"/>
              <w:left w:val="nil"/>
              <w:bottom w:val="single" w:sz="4" w:space="0" w:color="auto"/>
              <w:right w:val="single" w:sz="4" w:space="0" w:color="auto"/>
            </w:tcBorders>
            <w:shd w:val="clear" w:color="auto" w:fill="auto"/>
            <w:vAlign w:val="center"/>
          </w:tcPr>
          <w:p w14:paraId="1A2F9405"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10</w:t>
            </w:r>
          </w:p>
        </w:tc>
        <w:tc>
          <w:tcPr>
            <w:tcW w:w="1559" w:type="dxa"/>
            <w:tcBorders>
              <w:top w:val="nil"/>
              <w:left w:val="nil"/>
              <w:bottom w:val="single" w:sz="4" w:space="0" w:color="auto"/>
              <w:right w:val="single" w:sz="4" w:space="0" w:color="auto"/>
            </w:tcBorders>
            <w:shd w:val="clear" w:color="auto" w:fill="auto"/>
            <w:vAlign w:val="center"/>
          </w:tcPr>
          <w:p w14:paraId="2E4E5650"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0E521461"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7DE4947E"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12,50</w:t>
            </w:r>
          </w:p>
        </w:tc>
        <w:tc>
          <w:tcPr>
            <w:tcW w:w="1134" w:type="dxa"/>
            <w:tcBorders>
              <w:top w:val="nil"/>
              <w:left w:val="nil"/>
              <w:bottom w:val="single" w:sz="4" w:space="0" w:color="auto"/>
              <w:right w:val="single" w:sz="4" w:space="0" w:color="auto"/>
            </w:tcBorders>
            <w:shd w:val="clear" w:color="auto" w:fill="auto"/>
            <w:vAlign w:val="center"/>
          </w:tcPr>
          <w:p w14:paraId="45219C03"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45,00</w:t>
            </w:r>
          </w:p>
        </w:tc>
      </w:tr>
      <w:tr w:rsidR="00A044B4" w:rsidRPr="00722D43" w14:paraId="40DF601D" w14:textId="77777777" w:rsidTr="00E22E32">
        <w:trPr>
          <w:trHeight w:val="227"/>
        </w:trPr>
        <w:tc>
          <w:tcPr>
            <w:tcW w:w="2405" w:type="dxa"/>
            <w:tcBorders>
              <w:top w:val="nil"/>
              <w:left w:val="single" w:sz="4" w:space="0" w:color="auto"/>
              <w:bottom w:val="single" w:sz="4" w:space="0" w:color="auto"/>
              <w:right w:val="single" w:sz="4" w:space="0" w:color="auto"/>
            </w:tcBorders>
            <w:shd w:val="clear" w:color="auto" w:fill="auto"/>
            <w:vAlign w:val="center"/>
          </w:tcPr>
          <w:p w14:paraId="61C02C72"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р. п. Фролищи</w:t>
            </w:r>
          </w:p>
        </w:tc>
        <w:tc>
          <w:tcPr>
            <w:tcW w:w="1134" w:type="dxa"/>
            <w:tcBorders>
              <w:top w:val="nil"/>
              <w:left w:val="nil"/>
              <w:bottom w:val="single" w:sz="4" w:space="0" w:color="auto"/>
              <w:right w:val="single" w:sz="4" w:space="0" w:color="auto"/>
            </w:tcBorders>
            <w:shd w:val="clear" w:color="auto" w:fill="auto"/>
            <w:vAlign w:val="center"/>
          </w:tcPr>
          <w:p w14:paraId="2475F24C"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1215</w:t>
            </w:r>
          </w:p>
        </w:tc>
        <w:tc>
          <w:tcPr>
            <w:tcW w:w="1418" w:type="dxa"/>
            <w:tcBorders>
              <w:top w:val="nil"/>
              <w:left w:val="nil"/>
              <w:bottom w:val="single" w:sz="4" w:space="0" w:color="auto"/>
              <w:right w:val="single" w:sz="4" w:space="0" w:color="auto"/>
            </w:tcBorders>
            <w:shd w:val="clear" w:color="auto" w:fill="auto"/>
            <w:vAlign w:val="center"/>
          </w:tcPr>
          <w:p w14:paraId="5BDD2221"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10</w:t>
            </w:r>
          </w:p>
        </w:tc>
        <w:tc>
          <w:tcPr>
            <w:tcW w:w="1559" w:type="dxa"/>
            <w:tcBorders>
              <w:top w:val="nil"/>
              <w:left w:val="nil"/>
              <w:bottom w:val="single" w:sz="4" w:space="0" w:color="auto"/>
              <w:right w:val="single" w:sz="4" w:space="0" w:color="auto"/>
            </w:tcBorders>
            <w:shd w:val="clear" w:color="auto" w:fill="auto"/>
            <w:vAlign w:val="center"/>
          </w:tcPr>
          <w:p w14:paraId="4D7321A1"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54DE0EEE"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65EF9A73"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12,50</w:t>
            </w:r>
          </w:p>
        </w:tc>
        <w:tc>
          <w:tcPr>
            <w:tcW w:w="1134" w:type="dxa"/>
            <w:tcBorders>
              <w:top w:val="nil"/>
              <w:left w:val="nil"/>
              <w:bottom w:val="single" w:sz="4" w:space="0" w:color="auto"/>
              <w:right w:val="single" w:sz="4" w:space="0" w:color="auto"/>
            </w:tcBorders>
            <w:shd w:val="clear" w:color="auto" w:fill="auto"/>
            <w:vAlign w:val="center"/>
          </w:tcPr>
          <w:p w14:paraId="34050D63"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45,00</w:t>
            </w:r>
          </w:p>
        </w:tc>
      </w:tr>
      <w:tr w:rsidR="00A044B4" w:rsidRPr="00722D43" w14:paraId="127F5D6F" w14:textId="77777777" w:rsidTr="00E22E32">
        <w:trPr>
          <w:trHeight w:val="227"/>
        </w:trPr>
        <w:tc>
          <w:tcPr>
            <w:tcW w:w="2405" w:type="dxa"/>
            <w:tcBorders>
              <w:top w:val="nil"/>
              <w:left w:val="single" w:sz="4" w:space="0" w:color="auto"/>
              <w:bottom w:val="single" w:sz="4" w:space="0" w:color="auto"/>
              <w:right w:val="single" w:sz="4" w:space="0" w:color="auto"/>
            </w:tcBorders>
            <w:shd w:val="clear" w:color="auto" w:fill="auto"/>
            <w:vAlign w:val="center"/>
          </w:tcPr>
          <w:p w14:paraId="54770782"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р.п. Центральный</w:t>
            </w:r>
          </w:p>
        </w:tc>
        <w:tc>
          <w:tcPr>
            <w:tcW w:w="1134" w:type="dxa"/>
            <w:tcBorders>
              <w:top w:val="nil"/>
              <w:left w:val="nil"/>
              <w:bottom w:val="single" w:sz="4" w:space="0" w:color="auto"/>
              <w:right w:val="single" w:sz="4" w:space="0" w:color="auto"/>
            </w:tcBorders>
            <w:shd w:val="clear" w:color="auto" w:fill="auto"/>
            <w:vAlign w:val="center"/>
          </w:tcPr>
          <w:p w14:paraId="7567F14C"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1567</w:t>
            </w:r>
          </w:p>
        </w:tc>
        <w:tc>
          <w:tcPr>
            <w:tcW w:w="1418" w:type="dxa"/>
            <w:tcBorders>
              <w:top w:val="nil"/>
              <w:left w:val="nil"/>
              <w:bottom w:val="single" w:sz="4" w:space="0" w:color="auto"/>
              <w:right w:val="single" w:sz="4" w:space="0" w:color="auto"/>
            </w:tcBorders>
            <w:shd w:val="clear" w:color="auto" w:fill="auto"/>
            <w:vAlign w:val="center"/>
          </w:tcPr>
          <w:p w14:paraId="2FA0E01B"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10</w:t>
            </w:r>
          </w:p>
        </w:tc>
        <w:tc>
          <w:tcPr>
            <w:tcW w:w="1559" w:type="dxa"/>
            <w:tcBorders>
              <w:top w:val="nil"/>
              <w:left w:val="nil"/>
              <w:bottom w:val="single" w:sz="4" w:space="0" w:color="auto"/>
              <w:right w:val="single" w:sz="4" w:space="0" w:color="auto"/>
            </w:tcBorders>
            <w:shd w:val="clear" w:color="auto" w:fill="auto"/>
            <w:vAlign w:val="center"/>
          </w:tcPr>
          <w:p w14:paraId="49C22A13"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38D4F292"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5C6A9272"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12,50</w:t>
            </w:r>
          </w:p>
        </w:tc>
        <w:tc>
          <w:tcPr>
            <w:tcW w:w="1134" w:type="dxa"/>
            <w:tcBorders>
              <w:top w:val="nil"/>
              <w:left w:val="nil"/>
              <w:bottom w:val="single" w:sz="4" w:space="0" w:color="auto"/>
              <w:right w:val="single" w:sz="4" w:space="0" w:color="auto"/>
            </w:tcBorders>
            <w:shd w:val="clear" w:color="auto" w:fill="auto"/>
            <w:vAlign w:val="center"/>
          </w:tcPr>
          <w:p w14:paraId="7F80FD39"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45,00</w:t>
            </w:r>
          </w:p>
        </w:tc>
      </w:tr>
      <w:tr w:rsidR="00A044B4" w:rsidRPr="00722D43" w14:paraId="5B32A39C" w14:textId="77777777" w:rsidTr="00E22E32">
        <w:trPr>
          <w:trHeight w:val="227"/>
        </w:trPr>
        <w:tc>
          <w:tcPr>
            <w:tcW w:w="2405" w:type="dxa"/>
            <w:tcBorders>
              <w:top w:val="nil"/>
              <w:left w:val="single" w:sz="4" w:space="0" w:color="auto"/>
              <w:bottom w:val="single" w:sz="4" w:space="0" w:color="auto"/>
              <w:right w:val="single" w:sz="4" w:space="0" w:color="auto"/>
            </w:tcBorders>
            <w:shd w:val="clear" w:color="auto" w:fill="auto"/>
            <w:vAlign w:val="center"/>
          </w:tcPr>
          <w:p w14:paraId="3B302A31"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р.п. Юганец</w:t>
            </w:r>
          </w:p>
        </w:tc>
        <w:tc>
          <w:tcPr>
            <w:tcW w:w="1134" w:type="dxa"/>
            <w:tcBorders>
              <w:top w:val="nil"/>
              <w:left w:val="nil"/>
              <w:bottom w:val="single" w:sz="4" w:space="0" w:color="auto"/>
              <w:right w:val="single" w:sz="4" w:space="0" w:color="auto"/>
            </w:tcBorders>
            <w:shd w:val="clear" w:color="auto" w:fill="auto"/>
            <w:vAlign w:val="center"/>
          </w:tcPr>
          <w:p w14:paraId="41CF5C7D"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2655</w:t>
            </w:r>
          </w:p>
        </w:tc>
        <w:tc>
          <w:tcPr>
            <w:tcW w:w="1418" w:type="dxa"/>
            <w:tcBorders>
              <w:top w:val="nil"/>
              <w:left w:val="nil"/>
              <w:bottom w:val="single" w:sz="4" w:space="0" w:color="auto"/>
              <w:right w:val="single" w:sz="4" w:space="0" w:color="auto"/>
            </w:tcBorders>
            <w:shd w:val="clear" w:color="auto" w:fill="auto"/>
            <w:vAlign w:val="center"/>
          </w:tcPr>
          <w:p w14:paraId="4B1BF436"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10</w:t>
            </w:r>
          </w:p>
        </w:tc>
        <w:tc>
          <w:tcPr>
            <w:tcW w:w="1559" w:type="dxa"/>
            <w:tcBorders>
              <w:top w:val="nil"/>
              <w:left w:val="nil"/>
              <w:bottom w:val="single" w:sz="4" w:space="0" w:color="auto"/>
              <w:right w:val="single" w:sz="4" w:space="0" w:color="auto"/>
            </w:tcBorders>
            <w:shd w:val="clear" w:color="auto" w:fill="auto"/>
            <w:vAlign w:val="center"/>
          </w:tcPr>
          <w:p w14:paraId="0A749C6E"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36A1CF26"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7894BE91"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12,50</w:t>
            </w:r>
          </w:p>
        </w:tc>
        <w:tc>
          <w:tcPr>
            <w:tcW w:w="1134" w:type="dxa"/>
            <w:tcBorders>
              <w:top w:val="nil"/>
              <w:left w:val="nil"/>
              <w:bottom w:val="single" w:sz="4" w:space="0" w:color="auto"/>
              <w:right w:val="single" w:sz="4" w:space="0" w:color="auto"/>
            </w:tcBorders>
            <w:shd w:val="clear" w:color="auto" w:fill="auto"/>
            <w:vAlign w:val="center"/>
          </w:tcPr>
          <w:p w14:paraId="7D5FB1BD"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45,00</w:t>
            </w:r>
          </w:p>
        </w:tc>
      </w:tr>
      <w:tr w:rsidR="00A044B4" w:rsidRPr="00722D43" w14:paraId="6A6E2C98" w14:textId="77777777" w:rsidTr="00E22E32">
        <w:trPr>
          <w:trHeight w:val="227"/>
        </w:trPr>
        <w:tc>
          <w:tcPr>
            <w:tcW w:w="2405" w:type="dxa"/>
            <w:tcBorders>
              <w:top w:val="nil"/>
              <w:left w:val="single" w:sz="4" w:space="0" w:color="auto"/>
              <w:bottom w:val="single" w:sz="4" w:space="0" w:color="auto"/>
              <w:right w:val="single" w:sz="4" w:space="0" w:color="auto"/>
            </w:tcBorders>
            <w:shd w:val="clear" w:color="auto" w:fill="auto"/>
            <w:vAlign w:val="center"/>
          </w:tcPr>
          <w:p w14:paraId="40BB6C91" w14:textId="77777777" w:rsidR="00A044B4" w:rsidRPr="00722D43" w:rsidRDefault="00A044B4" w:rsidP="00E22E32">
            <w:pPr>
              <w:spacing w:line="240" w:lineRule="auto"/>
              <w:jc w:val="center"/>
              <w:rPr>
                <w:rFonts w:eastAsia="Times New Roman"/>
                <w:color w:val="000000"/>
                <w:sz w:val="22"/>
                <w:lang w:eastAsia="ru-RU"/>
              </w:rPr>
            </w:pPr>
            <w:r>
              <w:rPr>
                <w:rFonts w:eastAsia="Times New Roman"/>
                <w:color w:val="000000"/>
                <w:sz w:val="22"/>
                <w:lang w:eastAsia="ru-RU"/>
              </w:rPr>
              <w:t>с.</w:t>
            </w:r>
            <w:r w:rsidRPr="00ED386E">
              <w:rPr>
                <w:rFonts w:eastAsia="Times New Roman"/>
                <w:color w:val="000000"/>
                <w:sz w:val="22"/>
                <w:lang w:eastAsia="ru-RU"/>
              </w:rPr>
              <w:t xml:space="preserve"> Золино</w:t>
            </w:r>
          </w:p>
        </w:tc>
        <w:tc>
          <w:tcPr>
            <w:tcW w:w="1134" w:type="dxa"/>
            <w:tcBorders>
              <w:top w:val="nil"/>
              <w:left w:val="nil"/>
              <w:bottom w:val="single" w:sz="4" w:space="0" w:color="auto"/>
              <w:right w:val="single" w:sz="4" w:space="0" w:color="auto"/>
            </w:tcBorders>
            <w:shd w:val="clear" w:color="auto" w:fill="auto"/>
            <w:vAlign w:val="center"/>
          </w:tcPr>
          <w:p w14:paraId="7140C8CB"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555</w:t>
            </w:r>
          </w:p>
        </w:tc>
        <w:tc>
          <w:tcPr>
            <w:tcW w:w="1418" w:type="dxa"/>
            <w:tcBorders>
              <w:top w:val="nil"/>
              <w:left w:val="nil"/>
              <w:bottom w:val="single" w:sz="4" w:space="0" w:color="auto"/>
              <w:right w:val="single" w:sz="4" w:space="0" w:color="auto"/>
            </w:tcBorders>
            <w:shd w:val="clear" w:color="auto" w:fill="auto"/>
            <w:vAlign w:val="center"/>
          </w:tcPr>
          <w:p w14:paraId="5D6416F2"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5</w:t>
            </w:r>
          </w:p>
        </w:tc>
        <w:tc>
          <w:tcPr>
            <w:tcW w:w="1559" w:type="dxa"/>
            <w:tcBorders>
              <w:top w:val="nil"/>
              <w:left w:val="nil"/>
              <w:bottom w:val="single" w:sz="4" w:space="0" w:color="auto"/>
              <w:right w:val="single" w:sz="4" w:space="0" w:color="auto"/>
            </w:tcBorders>
            <w:shd w:val="clear" w:color="auto" w:fill="auto"/>
            <w:vAlign w:val="center"/>
          </w:tcPr>
          <w:p w14:paraId="63D11DD9"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68730929"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2033695A"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7,50</w:t>
            </w:r>
          </w:p>
        </w:tc>
        <w:tc>
          <w:tcPr>
            <w:tcW w:w="1134" w:type="dxa"/>
            <w:tcBorders>
              <w:top w:val="nil"/>
              <w:left w:val="nil"/>
              <w:bottom w:val="single" w:sz="4" w:space="0" w:color="auto"/>
              <w:right w:val="single" w:sz="4" w:space="0" w:color="auto"/>
            </w:tcBorders>
            <w:shd w:val="clear" w:color="auto" w:fill="auto"/>
            <w:vAlign w:val="center"/>
          </w:tcPr>
          <w:p w14:paraId="6F5D540B"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27,00</w:t>
            </w:r>
          </w:p>
        </w:tc>
      </w:tr>
      <w:tr w:rsidR="00A044B4" w:rsidRPr="00722D43" w14:paraId="0A42EFFE" w14:textId="77777777" w:rsidTr="00E22E32">
        <w:trPr>
          <w:trHeight w:val="227"/>
        </w:trPr>
        <w:tc>
          <w:tcPr>
            <w:tcW w:w="2405" w:type="dxa"/>
            <w:tcBorders>
              <w:top w:val="nil"/>
              <w:left w:val="single" w:sz="4" w:space="0" w:color="auto"/>
              <w:bottom w:val="single" w:sz="4" w:space="0" w:color="auto"/>
              <w:right w:val="single" w:sz="4" w:space="0" w:color="auto"/>
            </w:tcBorders>
            <w:shd w:val="clear" w:color="auto" w:fill="auto"/>
            <w:vAlign w:val="center"/>
          </w:tcPr>
          <w:p w14:paraId="1FB1B423"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с. Мячково</w:t>
            </w:r>
          </w:p>
        </w:tc>
        <w:tc>
          <w:tcPr>
            <w:tcW w:w="1134" w:type="dxa"/>
            <w:tcBorders>
              <w:top w:val="nil"/>
              <w:left w:val="nil"/>
              <w:bottom w:val="single" w:sz="4" w:space="0" w:color="auto"/>
              <w:right w:val="single" w:sz="4" w:space="0" w:color="auto"/>
            </w:tcBorders>
            <w:shd w:val="clear" w:color="auto" w:fill="auto"/>
            <w:vAlign w:val="center"/>
          </w:tcPr>
          <w:p w14:paraId="7F587249"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107</w:t>
            </w:r>
          </w:p>
        </w:tc>
        <w:tc>
          <w:tcPr>
            <w:tcW w:w="1418" w:type="dxa"/>
            <w:tcBorders>
              <w:top w:val="nil"/>
              <w:left w:val="nil"/>
              <w:bottom w:val="single" w:sz="4" w:space="0" w:color="auto"/>
              <w:right w:val="single" w:sz="4" w:space="0" w:color="auto"/>
            </w:tcBorders>
            <w:shd w:val="clear" w:color="auto" w:fill="auto"/>
            <w:vAlign w:val="center"/>
          </w:tcPr>
          <w:p w14:paraId="7F2556F9"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5</w:t>
            </w:r>
          </w:p>
        </w:tc>
        <w:tc>
          <w:tcPr>
            <w:tcW w:w="1559" w:type="dxa"/>
            <w:tcBorders>
              <w:top w:val="nil"/>
              <w:left w:val="nil"/>
              <w:bottom w:val="single" w:sz="4" w:space="0" w:color="auto"/>
              <w:right w:val="single" w:sz="4" w:space="0" w:color="auto"/>
            </w:tcBorders>
            <w:shd w:val="clear" w:color="auto" w:fill="auto"/>
            <w:vAlign w:val="center"/>
          </w:tcPr>
          <w:p w14:paraId="5686836B"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016C8E8B"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3CA528D6"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7,50</w:t>
            </w:r>
          </w:p>
        </w:tc>
        <w:tc>
          <w:tcPr>
            <w:tcW w:w="1134" w:type="dxa"/>
            <w:tcBorders>
              <w:top w:val="nil"/>
              <w:left w:val="nil"/>
              <w:bottom w:val="single" w:sz="4" w:space="0" w:color="auto"/>
              <w:right w:val="single" w:sz="4" w:space="0" w:color="auto"/>
            </w:tcBorders>
            <w:shd w:val="clear" w:color="auto" w:fill="auto"/>
            <w:vAlign w:val="center"/>
          </w:tcPr>
          <w:p w14:paraId="271C7861"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27,00</w:t>
            </w:r>
          </w:p>
        </w:tc>
      </w:tr>
      <w:tr w:rsidR="00A044B4" w:rsidRPr="00722D43" w14:paraId="62D26593" w14:textId="77777777" w:rsidTr="00E22E32">
        <w:trPr>
          <w:trHeight w:val="227"/>
        </w:trPr>
        <w:tc>
          <w:tcPr>
            <w:tcW w:w="2405" w:type="dxa"/>
            <w:tcBorders>
              <w:top w:val="nil"/>
              <w:left w:val="single" w:sz="4" w:space="0" w:color="auto"/>
              <w:bottom w:val="single" w:sz="4" w:space="0" w:color="auto"/>
              <w:right w:val="single" w:sz="4" w:space="0" w:color="auto"/>
            </w:tcBorders>
            <w:shd w:val="clear" w:color="auto" w:fill="auto"/>
            <w:vAlign w:val="center"/>
          </w:tcPr>
          <w:p w14:paraId="44FD9314" w14:textId="77777777" w:rsidR="00A044B4" w:rsidRPr="00722D43" w:rsidRDefault="00A044B4" w:rsidP="00E22E32">
            <w:pPr>
              <w:spacing w:line="240" w:lineRule="auto"/>
              <w:jc w:val="center"/>
              <w:rPr>
                <w:rFonts w:eastAsia="Times New Roman"/>
                <w:color w:val="000000"/>
                <w:sz w:val="22"/>
                <w:lang w:eastAsia="ru-RU"/>
              </w:rPr>
            </w:pPr>
            <w:r>
              <w:rPr>
                <w:rFonts w:eastAsia="Times New Roman"/>
                <w:color w:val="000000"/>
                <w:sz w:val="22"/>
                <w:lang w:eastAsia="ru-RU"/>
              </w:rPr>
              <w:t>с.</w:t>
            </w:r>
            <w:r w:rsidRPr="00ED386E">
              <w:rPr>
                <w:rFonts w:eastAsia="Times New Roman"/>
                <w:color w:val="000000"/>
                <w:sz w:val="22"/>
                <w:lang w:eastAsia="ru-RU"/>
              </w:rPr>
              <w:t xml:space="preserve"> Старково</w:t>
            </w:r>
          </w:p>
        </w:tc>
        <w:tc>
          <w:tcPr>
            <w:tcW w:w="1134" w:type="dxa"/>
            <w:tcBorders>
              <w:top w:val="nil"/>
              <w:left w:val="nil"/>
              <w:bottom w:val="single" w:sz="4" w:space="0" w:color="auto"/>
              <w:right w:val="single" w:sz="4" w:space="0" w:color="auto"/>
            </w:tcBorders>
            <w:shd w:val="clear" w:color="auto" w:fill="auto"/>
            <w:vAlign w:val="center"/>
          </w:tcPr>
          <w:p w14:paraId="4F003BC2"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112</w:t>
            </w:r>
          </w:p>
        </w:tc>
        <w:tc>
          <w:tcPr>
            <w:tcW w:w="1418" w:type="dxa"/>
            <w:tcBorders>
              <w:top w:val="nil"/>
              <w:left w:val="nil"/>
              <w:bottom w:val="single" w:sz="4" w:space="0" w:color="auto"/>
              <w:right w:val="single" w:sz="4" w:space="0" w:color="auto"/>
            </w:tcBorders>
            <w:shd w:val="clear" w:color="auto" w:fill="auto"/>
            <w:vAlign w:val="center"/>
          </w:tcPr>
          <w:p w14:paraId="570164FB"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5</w:t>
            </w:r>
          </w:p>
        </w:tc>
        <w:tc>
          <w:tcPr>
            <w:tcW w:w="1559" w:type="dxa"/>
            <w:tcBorders>
              <w:top w:val="nil"/>
              <w:left w:val="nil"/>
              <w:bottom w:val="single" w:sz="4" w:space="0" w:color="auto"/>
              <w:right w:val="single" w:sz="4" w:space="0" w:color="auto"/>
            </w:tcBorders>
            <w:shd w:val="clear" w:color="auto" w:fill="auto"/>
            <w:vAlign w:val="center"/>
          </w:tcPr>
          <w:p w14:paraId="6B8BD36A"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6E3A685D"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51C2B67D"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7,50</w:t>
            </w:r>
          </w:p>
        </w:tc>
        <w:tc>
          <w:tcPr>
            <w:tcW w:w="1134" w:type="dxa"/>
            <w:tcBorders>
              <w:top w:val="nil"/>
              <w:left w:val="nil"/>
              <w:bottom w:val="single" w:sz="4" w:space="0" w:color="auto"/>
              <w:right w:val="single" w:sz="4" w:space="0" w:color="auto"/>
            </w:tcBorders>
            <w:shd w:val="clear" w:color="auto" w:fill="auto"/>
            <w:vAlign w:val="center"/>
          </w:tcPr>
          <w:p w14:paraId="35DFB93F"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27,00</w:t>
            </w:r>
          </w:p>
        </w:tc>
      </w:tr>
      <w:tr w:rsidR="00A044B4" w:rsidRPr="00722D43" w14:paraId="6DD79853" w14:textId="77777777" w:rsidTr="00E22E32">
        <w:trPr>
          <w:trHeight w:val="227"/>
        </w:trPr>
        <w:tc>
          <w:tcPr>
            <w:tcW w:w="2405" w:type="dxa"/>
            <w:tcBorders>
              <w:top w:val="nil"/>
              <w:left w:val="single" w:sz="4" w:space="0" w:color="auto"/>
              <w:bottom w:val="single" w:sz="4" w:space="0" w:color="auto"/>
              <w:right w:val="single" w:sz="4" w:space="0" w:color="auto"/>
            </w:tcBorders>
            <w:shd w:val="clear" w:color="auto" w:fill="auto"/>
            <w:vAlign w:val="center"/>
          </w:tcPr>
          <w:p w14:paraId="3C8FA161"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с.п. Чернуха</w:t>
            </w:r>
          </w:p>
        </w:tc>
        <w:tc>
          <w:tcPr>
            <w:tcW w:w="1134" w:type="dxa"/>
            <w:tcBorders>
              <w:top w:val="nil"/>
              <w:left w:val="nil"/>
              <w:bottom w:val="single" w:sz="4" w:space="0" w:color="auto"/>
              <w:right w:val="single" w:sz="4" w:space="0" w:color="auto"/>
            </w:tcBorders>
            <w:shd w:val="clear" w:color="auto" w:fill="auto"/>
            <w:vAlign w:val="center"/>
          </w:tcPr>
          <w:p w14:paraId="6D2ECC12"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29</w:t>
            </w:r>
          </w:p>
        </w:tc>
        <w:tc>
          <w:tcPr>
            <w:tcW w:w="1418" w:type="dxa"/>
            <w:tcBorders>
              <w:top w:val="nil"/>
              <w:left w:val="nil"/>
              <w:bottom w:val="single" w:sz="4" w:space="0" w:color="auto"/>
              <w:right w:val="single" w:sz="4" w:space="0" w:color="auto"/>
            </w:tcBorders>
            <w:shd w:val="clear" w:color="auto" w:fill="auto"/>
            <w:vAlign w:val="center"/>
          </w:tcPr>
          <w:p w14:paraId="3757B378"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5</w:t>
            </w:r>
          </w:p>
        </w:tc>
        <w:tc>
          <w:tcPr>
            <w:tcW w:w="1559" w:type="dxa"/>
            <w:tcBorders>
              <w:top w:val="nil"/>
              <w:left w:val="nil"/>
              <w:bottom w:val="single" w:sz="4" w:space="0" w:color="auto"/>
              <w:right w:val="single" w:sz="4" w:space="0" w:color="auto"/>
            </w:tcBorders>
            <w:shd w:val="clear" w:color="auto" w:fill="auto"/>
            <w:vAlign w:val="center"/>
          </w:tcPr>
          <w:p w14:paraId="3A8CCFD8"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470E75B9"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10C71566"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7,50</w:t>
            </w:r>
          </w:p>
        </w:tc>
        <w:tc>
          <w:tcPr>
            <w:tcW w:w="1134" w:type="dxa"/>
            <w:tcBorders>
              <w:top w:val="nil"/>
              <w:left w:val="nil"/>
              <w:bottom w:val="single" w:sz="4" w:space="0" w:color="auto"/>
              <w:right w:val="single" w:sz="4" w:space="0" w:color="auto"/>
            </w:tcBorders>
            <w:shd w:val="clear" w:color="auto" w:fill="auto"/>
            <w:vAlign w:val="center"/>
          </w:tcPr>
          <w:p w14:paraId="408C9FB4"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27,00</w:t>
            </w:r>
          </w:p>
        </w:tc>
      </w:tr>
      <w:tr w:rsidR="00A044B4" w:rsidRPr="00722D43" w14:paraId="0A0EF735" w14:textId="77777777" w:rsidTr="00E22E32">
        <w:trPr>
          <w:trHeight w:val="227"/>
        </w:trPr>
        <w:tc>
          <w:tcPr>
            <w:tcW w:w="2405" w:type="dxa"/>
            <w:tcBorders>
              <w:top w:val="nil"/>
              <w:left w:val="single" w:sz="4" w:space="0" w:color="auto"/>
              <w:bottom w:val="single" w:sz="4" w:space="0" w:color="auto"/>
              <w:right w:val="single" w:sz="4" w:space="0" w:color="auto"/>
            </w:tcBorders>
            <w:shd w:val="clear" w:color="auto" w:fill="auto"/>
            <w:vAlign w:val="center"/>
          </w:tcPr>
          <w:p w14:paraId="02FBA37D"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с.п. Щелканово</w:t>
            </w:r>
          </w:p>
        </w:tc>
        <w:tc>
          <w:tcPr>
            <w:tcW w:w="1134" w:type="dxa"/>
            <w:tcBorders>
              <w:top w:val="nil"/>
              <w:left w:val="nil"/>
              <w:bottom w:val="single" w:sz="4" w:space="0" w:color="auto"/>
              <w:right w:val="single" w:sz="4" w:space="0" w:color="auto"/>
            </w:tcBorders>
            <w:shd w:val="clear" w:color="auto" w:fill="auto"/>
            <w:vAlign w:val="center"/>
          </w:tcPr>
          <w:p w14:paraId="0ABBA54A"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284</w:t>
            </w:r>
          </w:p>
        </w:tc>
        <w:tc>
          <w:tcPr>
            <w:tcW w:w="1418" w:type="dxa"/>
            <w:tcBorders>
              <w:top w:val="nil"/>
              <w:left w:val="nil"/>
              <w:bottom w:val="single" w:sz="4" w:space="0" w:color="auto"/>
              <w:right w:val="single" w:sz="4" w:space="0" w:color="auto"/>
            </w:tcBorders>
            <w:shd w:val="clear" w:color="auto" w:fill="auto"/>
            <w:vAlign w:val="center"/>
          </w:tcPr>
          <w:p w14:paraId="5BC0C82C"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5</w:t>
            </w:r>
          </w:p>
        </w:tc>
        <w:tc>
          <w:tcPr>
            <w:tcW w:w="1559" w:type="dxa"/>
            <w:tcBorders>
              <w:top w:val="nil"/>
              <w:left w:val="nil"/>
              <w:bottom w:val="single" w:sz="4" w:space="0" w:color="auto"/>
              <w:right w:val="single" w:sz="4" w:space="0" w:color="auto"/>
            </w:tcBorders>
            <w:shd w:val="clear" w:color="auto" w:fill="auto"/>
            <w:vAlign w:val="center"/>
          </w:tcPr>
          <w:p w14:paraId="0DCC2AFA"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6C996BB2"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2,50</w:t>
            </w:r>
          </w:p>
        </w:tc>
        <w:tc>
          <w:tcPr>
            <w:tcW w:w="1134" w:type="dxa"/>
            <w:tcBorders>
              <w:top w:val="nil"/>
              <w:left w:val="nil"/>
              <w:bottom w:val="single" w:sz="4" w:space="0" w:color="auto"/>
              <w:right w:val="single" w:sz="4" w:space="0" w:color="auto"/>
            </w:tcBorders>
            <w:shd w:val="clear" w:color="auto" w:fill="auto"/>
            <w:vAlign w:val="center"/>
          </w:tcPr>
          <w:p w14:paraId="54C57251"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7,50</w:t>
            </w:r>
          </w:p>
        </w:tc>
        <w:tc>
          <w:tcPr>
            <w:tcW w:w="1134" w:type="dxa"/>
            <w:tcBorders>
              <w:top w:val="nil"/>
              <w:left w:val="nil"/>
              <w:bottom w:val="single" w:sz="4" w:space="0" w:color="auto"/>
              <w:right w:val="single" w:sz="4" w:space="0" w:color="auto"/>
            </w:tcBorders>
            <w:shd w:val="clear" w:color="auto" w:fill="auto"/>
            <w:vAlign w:val="center"/>
          </w:tcPr>
          <w:p w14:paraId="35BF6192" w14:textId="77777777" w:rsidR="00A044B4" w:rsidRPr="00722D43" w:rsidRDefault="00A044B4" w:rsidP="00E22E32">
            <w:pPr>
              <w:spacing w:line="240" w:lineRule="auto"/>
              <w:jc w:val="center"/>
              <w:rPr>
                <w:rFonts w:eastAsia="Times New Roman"/>
                <w:color w:val="000000"/>
                <w:sz w:val="22"/>
                <w:lang w:eastAsia="ru-RU"/>
              </w:rPr>
            </w:pPr>
            <w:r w:rsidRPr="00ED386E">
              <w:rPr>
                <w:rFonts w:eastAsia="Times New Roman"/>
                <w:color w:val="000000"/>
                <w:sz w:val="22"/>
                <w:lang w:eastAsia="ru-RU"/>
              </w:rPr>
              <w:t>27,00</w:t>
            </w:r>
          </w:p>
        </w:tc>
      </w:tr>
      <w:tr w:rsidR="00A044B4" w:rsidRPr="00722D43" w14:paraId="3B96524C" w14:textId="77777777" w:rsidTr="00E22E32">
        <w:trPr>
          <w:trHeight w:val="227"/>
        </w:trPr>
        <w:tc>
          <w:tcPr>
            <w:tcW w:w="65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2E6592" w14:textId="77777777" w:rsidR="00A044B4" w:rsidRPr="00722D43" w:rsidRDefault="00A044B4" w:rsidP="00E22E32">
            <w:pPr>
              <w:spacing w:line="240" w:lineRule="auto"/>
              <w:jc w:val="center"/>
              <w:rPr>
                <w:rFonts w:eastAsia="Times New Roman"/>
                <w:b/>
                <w:bCs/>
                <w:color w:val="000000"/>
                <w:sz w:val="22"/>
                <w:lang w:eastAsia="ru-RU"/>
              </w:rPr>
            </w:pPr>
            <w:r w:rsidRPr="00722D43">
              <w:rPr>
                <w:rFonts w:eastAsia="Times New Roman"/>
                <w:b/>
                <w:bCs/>
                <w:color w:val="000000"/>
                <w:sz w:val="22"/>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3DFB9085" w14:textId="77777777" w:rsidR="00A044B4" w:rsidRPr="00722D43" w:rsidRDefault="00A044B4" w:rsidP="00E22E32">
            <w:pPr>
              <w:spacing w:line="240" w:lineRule="auto"/>
              <w:jc w:val="center"/>
              <w:rPr>
                <w:rFonts w:eastAsia="Times New Roman"/>
                <w:b/>
                <w:bCs/>
                <w:color w:val="000000"/>
                <w:sz w:val="22"/>
                <w:lang w:eastAsia="ru-RU"/>
              </w:rPr>
            </w:pPr>
            <w:r>
              <w:rPr>
                <w:rFonts w:eastAsia="Times New Roman"/>
                <w:b/>
                <w:bCs/>
                <w:color w:val="000000"/>
                <w:sz w:val="22"/>
                <w:lang w:eastAsia="ru-RU"/>
              </w:rPr>
              <w:t>80</w:t>
            </w:r>
            <w:r w:rsidRPr="00722D43">
              <w:rPr>
                <w:rFonts w:eastAsia="Times New Roman"/>
                <w:b/>
                <w:bCs/>
                <w:color w:val="000000"/>
                <w:sz w:val="22"/>
                <w:lang w:eastAsia="ru-RU"/>
              </w:rPr>
              <w:t>,00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6E4092B" w14:textId="77777777" w:rsidR="00A044B4" w:rsidRPr="00722D43" w:rsidRDefault="00A044B4" w:rsidP="00E22E32">
            <w:pPr>
              <w:spacing w:line="240" w:lineRule="auto"/>
              <w:jc w:val="center"/>
              <w:rPr>
                <w:rFonts w:eastAsia="Times New Roman"/>
                <w:b/>
                <w:bCs/>
                <w:color w:val="000000"/>
                <w:sz w:val="22"/>
                <w:lang w:eastAsia="ru-RU"/>
              </w:rPr>
            </w:pPr>
            <w:r>
              <w:rPr>
                <w:rFonts w:eastAsia="Times New Roman"/>
                <w:b/>
                <w:bCs/>
                <w:color w:val="000000"/>
                <w:sz w:val="22"/>
                <w:lang w:eastAsia="ru-RU"/>
              </w:rPr>
              <w:t>290</w:t>
            </w:r>
            <w:r w:rsidRPr="00722D43">
              <w:rPr>
                <w:rFonts w:eastAsia="Times New Roman"/>
                <w:b/>
                <w:bCs/>
                <w:color w:val="000000"/>
                <w:sz w:val="22"/>
                <w:lang w:eastAsia="ru-RU"/>
              </w:rPr>
              <w:t>,00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540A212" w14:textId="77777777" w:rsidR="00A044B4" w:rsidRPr="00722D43" w:rsidRDefault="00A044B4" w:rsidP="00E22E32">
            <w:pPr>
              <w:spacing w:line="240" w:lineRule="auto"/>
              <w:jc w:val="center"/>
              <w:rPr>
                <w:rFonts w:eastAsia="Times New Roman"/>
                <w:b/>
                <w:bCs/>
                <w:color w:val="000000"/>
                <w:sz w:val="22"/>
                <w:lang w:eastAsia="ru-RU"/>
              </w:rPr>
            </w:pPr>
            <w:r>
              <w:rPr>
                <w:rFonts w:eastAsia="Times New Roman"/>
                <w:b/>
                <w:bCs/>
                <w:color w:val="000000"/>
                <w:sz w:val="22"/>
                <w:lang w:eastAsia="ru-RU"/>
              </w:rPr>
              <w:t>1044</w:t>
            </w:r>
            <w:r w:rsidRPr="00722D43">
              <w:rPr>
                <w:rFonts w:eastAsia="Times New Roman"/>
                <w:b/>
                <w:bCs/>
                <w:color w:val="000000"/>
                <w:sz w:val="22"/>
                <w:lang w:eastAsia="ru-RU"/>
              </w:rPr>
              <w:t>,00</w:t>
            </w:r>
          </w:p>
        </w:tc>
      </w:tr>
    </w:tbl>
    <w:p w14:paraId="07BC5C74" w14:textId="6453E13A" w:rsidR="00D97965" w:rsidRPr="00BF06BB" w:rsidRDefault="00D97965" w:rsidP="00870CE6">
      <w:pPr>
        <w:widowControl w:val="0"/>
        <w:tabs>
          <w:tab w:val="left" w:pos="0"/>
        </w:tabs>
        <w:spacing w:before="120" w:line="276" w:lineRule="auto"/>
        <w:ind w:firstLine="709"/>
        <w:rPr>
          <w:rFonts w:eastAsia="Calibri"/>
          <w:b/>
          <w:szCs w:val="24"/>
        </w:rPr>
      </w:pPr>
      <w:r w:rsidRPr="00BF06BB">
        <w:rPr>
          <w:rFonts w:eastAsia="Calibri"/>
          <w:b/>
          <w:szCs w:val="24"/>
        </w:rPr>
        <w:t>Перечень мероприятий по развитию системы противопожарного водоснабжения</w:t>
      </w:r>
    </w:p>
    <w:p w14:paraId="60338E34" w14:textId="77777777" w:rsidR="002F0D9B" w:rsidRPr="00BF06BB" w:rsidRDefault="00D43DBF" w:rsidP="00870CE6">
      <w:pPr>
        <w:widowControl w:val="0"/>
        <w:spacing w:line="276" w:lineRule="auto"/>
        <w:ind w:firstLine="709"/>
        <w:rPr>
          <w:rFonts w:eastAsia="Calibri"/>
          <w:bCs/>
          <w:szCs w:val="24"/>
        </w:rPr>
      </w:pPr>
      <w:r w:rsidRPr="00BF06BB">
        <w:rPr>
          <w:rFonts w:eastAsia="Calibri"/>
          <w:bCs/>
          <w:szCs w:val="24"/>
        </w:rPr>
        <w:t>Д</w:t>
      </w:r>
      <w:r w:rsidR="002F0D9B" w:rsidRPr="00BF06BB">
        <w:rPr>
          <w:rFonts w:eastAsia="Calibri"/>
          <w:bCs/>
          <w:szCs w:val="24"/>
        </w:rPr>
        <w:t>ля целей пожаротушения также предлагается использование воды из естественных водоемов, которые должны иметь подъезды с площадками (пирсами) с твердым покрытием размерами не менее 12 х 12 м для установки пожарных автомобилей в любое время года.</w:t>
      </w:r>
    </w:p>
    <w:p w14:paraId="34E34658" w14:textId="77777777" w:rsidR="002F0D9B" w:rsidRPr="00BF06BB" w:rsidRDefault="002F0D9B" w:rsidP="00870CE6">
      <w:pPr>
        <w:widowControl w:val="0"/>
        <w:spacing w:line="276" w:lineRule="auto"/>
        <w:ind w:firstLine="709"/>
        <w:rPr>
          <w:rFonts w:eastAsia="Calibri"/>
          <w:bCs/>
          <w:szCs w:val="24"/>
        </w:rPr>
      </w:pPr>
      <w:r w:rsidRPr="00BF06BB">
        <w:rPr>
          <w:rFonts w:eastAsia="Calibri"/>
          <w:bCs/>
          <w:szCs w:val="24"/>
        </w:rPr>
        <w:t xml:space="preserve">У мест расположения пожарных резервуаров и водоемов должны быть предусмотрены указатели по ГОСТ Р 12.4.026. При отсутствии наружной водопроводной сети необходимо устройство не менее двух пожарных водоемов, в каждом пожарном водоеме должно храниться не менее 50% требуемого объема воды на цели пожаротушения. </w:t>
      </w:r>
    </w:p>
    <w:p w14:paraId="0E0E7590" w14:textId="12F5448F" w:rsidR="002F0D9B" w:rsidRDefault="002F0D9B" w:rsidP="00870CE6">
      <w:pPr>
        <w:widowControl w:val="0"/>
        <w:spacing w:line="276" w:lineRule="auto"/>
        <w:ind w:firstLine="709"/>
        <w:rPr>
          <w:rFonts w:eastAsia="Calibri"/>
          <w:bCs/>
          <w:szCs w:val="24"/>
        </w:rPr>
      </w:pPr>
      <w:r w:rsidRPr="00BF06BB">
        <w:rPr>
          <w:rFonts w:eastAsia="Calibri"/>
          <w:bCs/>
          <w:szCs w:val="24"/>
        </w:rPr>
        <w:t>Объем пожарных резервуаров и водоемов определяется на следующих этапах рабочего проектирования.</w:t>
      </w:r>
    </w:p>
    <w:p w14:paraId="6653CD08" w14:textId="4F9811A8" w:rsidR="002516B1" w:rsidRPr="007C64E9" w:rsidRDefault="002516B1" w:rsidP="00870CE6">
      <w:pPr>
        <w:widowControl w:val="0"/>
        <w:spacing w:line="276" w:lineRule="auto"/>
        <w:ind w:firstLine="709"/>
        <w:rPr>
          <w:rFonts w:eastAsia="Calibri"/>
          <w:bCs/>
          <w:szCs w:val="24"/>
        </w:rPr>
      </w:pPr>
      <w:r w:rsidRPr="007C64E9">
        <w:rPr>
          <w:rFonts w:eastAsia="Calibri"/>
          <w:bCs/>
          <w:szCs w:val="24"/>
        </w:rPr>
        <w:t>Генеральным планом предусмотрено:</w:t>
      </w:r>
    </w:p>
    <w:p w14:paraId="0D7053B9" w14:textId="77777777" w:rsidR="002516B1" w:rsidRPr="007C64E9" w:rsidRDefault="002516B1" w:rsidP="002516B1">
      <w:pPr>
        <w:widowControl w:val="0"/>
        <w:spacing w:line="276" w:lineRule="auto"/>
        <w:ind w:firstLine="709"/>
        <w:rPr>
          <w:rFonts w:eastAsia="Times New Roman"/>
          <w:bCs/>
          <w:szCs w:val="24"/>
          <w:lang w:eastAsia="ru-RU"/>
        </w:rPr>
      </w:pPr>
      <w:r w:rsidRPr="007C64E9">
        <w:rPr>
          <w:rFonts w:eastAsia="Times New Roman"/>
          <w:bCs/>
          <w:szCs w:val="24"/>
          <w:lang w:eastAsia="ru-RU"/>
        </w:rPr>
        <w:t>Строительство 3-4 резервуаров для хранения неприкосновенного противопожарного запаса воды емкостью 50-60 м3.</w:t>
      </w:r>
      <w:r w:rsidRPr="007C64E9">
        <w:t xml:space="preserve"> </w:t>
      </w:r>
      <w:r w:rsidRPr="007C64E9">
        <w:rPr>
          <w:rFonts w:eastAsia="Times New Roman"/>
          <w:bCs/>
          <w:szCs w:val="24"/>
          <w:lang w:eastAsia="ru-RU"/>
        </w:rPr>
        <w:t>в р.п. Красная Горка, п. Щелканово, п. Голышево.</w:t>
      </w:r>
    </w:p>
    <w:p w14:paraId="17EA2A95" w14:textId="2E9B2429" w:rsidR="002516B1" w:rsidRDefault="002516B1" w:rsidP="00870CE6">
      <w:pPr>
        <w:widowControl w:val="0"/>
        <w:spacing w:line="276" w:lineRule="auto"/>
        <w:ind w:firstLine="709"/>
        <w:rPr>
          <w:rFonts w:eastAsia="Calibri"/>
          <w:bCs/>
          <w:szCs w:val="24"/>
        </w:rPr>
      </w:pPr>
      <w:r w:rsidRPr="007C64E9">
        <w:rPr>
          <w:rFonts w:eastAsia="Calibri"/>
          <w:bCs/>
          <w:szCs w:val="24"/>
        </w:rPr>
        <w:t>Строительство 1-2 резервуаров для хранения неприкосновенного противопожарного запаса воды емкостью 25-35 м3. в п. Дубки, п. Чернуха, п. Старая Сейма, п. Охлопково.</w:t>
      </w:r>
    </w:p>
    <w:p w14:paraId="6447F149" w14:textId="77777777" w:rsidR="00AF3CD1" w:rsidRDefault="00AF3CD1">
      <w:pPr>
        <w:spacing w:line="240" w:lineRule="auto"/>
        <w:jc w:val="left"/>
        <w:rPr>
          <w:rFonts w:eastAsia="Calibri"/>
          <w:i/>
          <w:color w:val="000000" w:themeColor="text1"/>
          <w:szCs w:val="24"/>
        </w:rPr>
      </w:pPr>
      <w:r>
        <w:rPr>
          <w:rFonts w:eastAsia="Calibri"/>
          <w:i/>
          <w:color w:val="000000" w:themeColor="text1"/>
          <w:szCs w:val="24"/>
        </w:rPr>
        <w:br w:type="page"/>
      </w:r>
    </w:p>
    <w:p w14:paraId="47224A06" w14:textId="527B6E6B" w:rsidR="00292430" w:rsidRPr="00755D33" w:rsidRDefault="00292430" w:rsidP="00292430">
      <w:pPr>
        <w:spacing w:line="240" w:lineRule="auto"/>
        <w:jc w:val="left"/>
        <w:rPr>
          <w:rFonts w:eastAsia="Calibri"/>
          <w:i/>
          <w:color w:val="000000" w:themeColor="text1"/>
          <w:szCs w:val="24"/>
        </w:rPr>
      </w:pPr>
      <w:r w:rsidRPr="00753139">
        <w:rPr>
          <w:rFonts w:eastAsia="Calibri"/>
          <w:i/>
          <w:color w:val="000000" w:themeColor="text1"/>
          <w:szCs w:val="24"/>
        </w:rPr>
        <w:lastRenderedPageBreak/>
        <w:t xml:space="preserve">Таблица 9.6 - </w:t>
      </w:r>
      <w:r w:rsidRPr="00753139">
        <w:rPr>
          <w:rFonts w:eastAsia="Times New Roman"/>
          <w:i/>
          <w:iCs/>
          <w:color w:val="000000" w:themeColor="text1"/>
          <w:szCs w:val="24"/>
          <w:lang w:eastAsia="ru-RU"/>
        </w:rPr>
        <w:t>Расчет расходов водопотребления</w:t>
      </w:r>
      <w:r w:rsidRPr="00753139">
        <w:rPr>
          <w:rFonts w:eastAsia="Calibri"/>
          <w:i/>
          <w:color w:val="000000" w:themeColor="text1"/>
          <w:szCs w:val="24"/>
        </w:rPr>
        <w:t xml:space="preserve"> </w:t>
      </w:r>
      <w:r w:rsidRPr="00753139">
        <w:rPr>
          <w:rFonts w:eastAsia="Times New Roman"/>
          <w:i/>
          <w:iCs/>
          <w:color w:val="000000" w:themeColor="text1"/>
          <w:szCs w:val="24"/>
          <w:lang w:eastAsia="ru-RU"/>
        </w:rPr>
        <w:t>на противопожарное водоснабжени</w:t>
      </w:r>
      <w:r>
        <w:rPr>
          <w:rFonts w:eastAsia="Times New Roman"/>
          <w:i/>
          <w:iCs/>
          <w:color w:val="000000" w:themeColor="text1"/>
          <w:szCs w:val="24"/>
          <w:lang w:eastAsia="ru-RU"/>
        </w:rPr>
        <w:t xml:space="preserve">я </w:t>
      </w:r>
      <w:r w:rsidRPr="004832EF">
        <w:rPr>
          <w:i/>
          <w:color w:val="000000" w:themeColor="text1"/>
        </w:rPr>
        <w:t xml:space="preserve">на </w:t>
      </w:r>
      <w:r>
        <w:rPr>
          <w:i/>
          <w:color w:val="000000" w:themeColor="text1"/>
        </w:rPr>
        <w:t>расчетный срок с учетом планируемых к застройке территорий</w:t>
      </w:r>
    </w:p>
    <w:tbl>
      <w:tblPr>
        <w:tblW w:w="9918" w:type="dxa"/>
        <w:tblLook w:val="04A0" w:firstRow="1" w:lastRow="0" w:firstColumn="1" w:lastColumn="0" w:noHBand="0" w:noVBand="1"/>
      </w:tblPr>
      <w:tblGrid>
        <w:gridCol w:w="2169"/>
        <w:gridCol w:w="1370"/>
        <w:gridCol w:w="1418"/>
        <w:gridCol w:w="1275"/>
        <w:gridCol w:w="1560"/>
        <w:gridCol w:w="1134"/>
        <w:gridCol w:w="992"/>
      </w:tblGrid>
      <w:tr w:rsidR="00292430" w:rsidRPr="00861282" w14:paraId="1439DA74" w14:textId="77777777" w:rsidTr="00E22E32">
        <w:trPr>
          <w:cantSplit/>
          <w:trHeight w:val="227"/>
          <w:tblHeader/>
        </w:trPr>
        <w:tc>
          <w:tcPr>
            <w:tcW w:w="21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EA206" w14:textId="77777777" w:rsidR="00292430" w:rsidRPr="00861282" w:rsidRDefault="00292430" w:rsidP="00E22E32">
            <w:pPr>
              <w:spacing w:line="240" w:lineRule="auto"/>
              <w:jc w:val="center"/>
              <w:rPr>
                <w:rFonts w:eastAsia="Times New Roman"/>
                <w:b/>
                <w:bCs/>
                <w:color w:val="000000"/>
                <w:sz w:val="22"/>
                <w:lang w:eastAsia="ru-RU"/>
              </w:rPr>
            </w:pPr>
            <w:r w:rsidRPr="00861282">
              <w:rPr>
                <w:rFonts w:eastAsia="Times New Roman"/>
                <w:b/>
                <w:bCs/>
                <w:color w:val="000000"/>
                <w:sz w:val="22"/>
                <w:lang w:eastAsia="ru-RU"/>
              </w:rPr>
              <w:t>Название населенного пункта</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5A1A76F3" w14:textId="77777777" w:rsidR="00292430" w:rsidRPr="00861282" w:rsidRDefault="00292430" w:rsidP="00E22E32">
            <w:pPr>
              <w:spacing w:line="240" w:lineRule="auto"/>
              <w:jc w:val="center"/>
              <w:rPr>
                <w:rFonts w:eastAsia="Times New Roman"/>
                <w:b/>
                <w:bCs/>
                <w:color w:val="000000"/>
                <w:sz w:val="22"/>
                <w:lang w:eastAsia="ru-RU"/>
              </w:rPr>
            </w:pPr>
            <w:r w:rsidRPr="00861282">
              <w:rPr>
                <w:rFonts w:eastAsia="Times New Roman"/>
                <w:b/>
                <w:bCs/>
                <w:color w:val="000000"/>
                <w:sz w:val="22"/>
                <w:lang w:eastAsia="ru-RU"/>
              </w:rPr>
              <w:t xml:space="preserve">Кол-во населения на </w:t>
            </w:r>
            <w:proofErr w:type="spellStart"/>
            <w:r w:rsidRPr="00861282">
              <w:rPr>
                <w:rFonts w:eastAsia="Times New Roman"/>
                <w:b/>
                <w:bCs/>
                <w:color w:val="000000"/>
                <w:sz w:val="22"/>
                <w:lang w:eastAsia="ru-RU"/>
              </w:rPr>
              <w:t>расч</w:t>
            </w:r>
            <w:proofErr w:type="spellEnd"/>
            <w:r w:rsidRPr="00861282">
              <w:rPr>
                <w:rFonts w:eastAsia="Times New Roman"/>
                <w:b/>
                <w:bCs/>
                <w:color w:val="000000"/>
                <w:sz w:val="22"/>
                <w:lang w:eastAsia="ru-RU"/>
              </w:rPr>
              <w:t>. срок, чел.</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4524003" w14:textId="77777777" w:rsidR="00292430" w:rsidRPr="00861282" w:rsidRDefault="00292430" w:rsidP="00E22E32">
            <w:pPr>
              <w:spacing w:line="240" w:lineRule="auto"/>
              <w:jc w:val="center"/>
              <w:rPr>
                <w:rFonts w:eastAsia="Times New Roman"/>
                <w:b/>
                <w:bCs/>
                <w:color w:val="000000"/>
                <w:sz w:val="22"/>
                <w:lang w:eastAsia="ru-RU"/>
              </w:rPr>
            </w:pPr>
            <w:r w:rsidRPr="00861282">
              <w:rPr>
                <w:rFonts w:eastAsia="Times New Roman"/>
                <w:b/>
                <w:bCs/>
                <w:color w:val="000000"/>
                <w:sz w:val="22"/>
                <w:lang w:eastAsia="ru-RU"/>
              </w:rPr>
              <w:t>Расход на наружное пожаротушение на 1 пожар, л/с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6E96F9" w14:textId="77777777" w:rsidR="00292430" w:rsidRPr="00861282" w:rsidRDefault="00292430" w:rsidP="00E22E32">
            <w:pPr>
              <w:spacing w:line="240" w:lineRule="auto"/>
              <w:jc w:val="center"/>
              <w:rPr>
                <w:rFonts w:eastAsia="Times New Roman"/>
                <w:b/>
                <w:bCs/>
                <w:color w:val="000000"/>
                <w:sz w:val="22"/>
                <w:lang w:eastAsia="ru-RU"/>
              </w:rPr>
            </w:pPr>
            <w:r w:rsidRPr="00861282">
              <w:rPr>
                <w:rFonts w:eastAsia="Times New Roman"/>
                <w:b/>
                <w:bCs/>
                <w:color w:val="000000"/>
                <w:sz w:val="22"/>
                <w:lang w:eastAsia="ru-RU"/>
              </w:rPr>
              <w:t>Кол-во одновременных пожаров</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7A286CF" w14:textId="77777777" w:rsidR="00292430" w:rsidRPr="00861282" w:rsidRDefault="00292430" w:rsidP="00E22E32">
            <w:pPr>
              <w:spacing w:line="240" w:lineRule="auto"/>
              <w:jc w:val="center"/>
              <w:rPr>
                <w:rFonts w:eastAsia="Times New Roman"/>
                <w:b/>
                <w:bCs/>
                <w:color w:val="000000"/>
                <w:sz w:val="22"/>
                <w:lang w:eastAsia="ru-RU"/>
              </w:rPr>
            </w:pPr>
            <w:r w:rsidRPr="00861282">
              <w:rPr>
                <w:rFonts w:eastAsia="Times New Roman"/>
                <w:b/>
                <w:bCs/>
                <w:color w:val="000000"/>
                <w:sz w:val="22"/>
                <w:lang w:eastAsia="ru-RU"/>
              </w:rPr>
              <w:t>Расход воды на внутреннее пожаротушение, л/с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1A5718" w14:textId="77777777" w:rsidR="00292430" w:rsidRPr="00861282" w:rsidRDefault="00292430" w:rsidP="00E22E32">
            <w:pPr>
              <w:spacing w:line="240" w:lineRule="auto"/>
              <w:jc w:val="center"/>
              <w:rPr>
                <w:rFonts w:eastAsia="Times New Roman"/>
                <w:b/>
                <w:bCs/>
                <w:color w:val="000000"/>
                <w:sz w:val="22"/>
                <w:lang w:eastAsia="ru-RU"/>
              </w:rPr>
            </w:pPr>
            <w:r w:rsidRPr="00861282">
              <w:rPr>
                <w:rFonts w:eastAsia="Times New Roman"/>
                <w:b/>
                <w:bCs/>
                <w:color w:val="000000"/>
                <w:sz w:val="22"/>
                <w:lang w:eastAsia="ru-RU"/>
              </w:rPr>
              <w:t>Общий расход, л/с</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8BE76B" w14:textId="77777777" w:rsidR="00292430" w:rsidRPr="00861282" w:rsidRDefault="00292430" w:rsidP="00E22E32">
            <w:pPr>
              <w:spacing w:line="240" w:lineRule="auto"/>
              <w:jc w:val="center"/>
              <w:rPr>
                <w:rFonts w:eastAsia="Times New Roman"/>
                <w:b/>
                <w:bCs/>
                <w:color w:val="000000"/>
                <w:sz w:val="22"/>
                <w:lang w:eastAsia="ru-RU"/>
              </w:rPr>
            </w:pPr>
            <w:r w:rsidRPr="00861282">
              <w:rPr>
                <w:rFonts w:eastAsia="Times New Roman"/>
                <w:b/>
                <w:bCs/>
                <w:color w:val="000000"/>
                <w:sz w:val="22"/>
                <w:lang w:eastAsia="ru-RU"/>
              </w:rPr>
              <w:t>Общий расход, м³/сут</w:t>
            </w:r>
          </w:p>
        </w:tc>
      </w:tr>
      <w:tr w:rsidR="00E731AD" w:rsidRPr="00861282" w14:paraId="044BA6C1" w14:textId="77777777" w:rsidTr="00E22E32">
        <w:trPr>
          <w:cantSplit/>
          <w:trHeight w:val="227"/>
          <w:tblHeader/>
        </w:trPr>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14:paraId="0A7E4645" w14:textId="618569B3"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г. Володарск</w:t>
            </w:r>
          </w:p>
        </w:tc>
        <w:tc>
          <w:tcPr>
            <w:tcW w:w="1370" w:type="dxa"/>
            <w:tcBorders>
              <w:top w:val="single" w:sz="4" w:space="0" w:color="auto"/>
              <w:left w:val="nil"/>
              <w:bottom w:val="single" w:sz="4" w:space="0" w:color="auto"/>
              <w:right w:val="single" w:sz="4" w:space="0" w:color="auto"/>
            </w:tcBorders>
            <w:shd w:val="clear" w:color="auto" w:fill="auto"/>
            <w:vAlign w:val="center"/>
          </w:tcPr>
          <w:p w14:paraId="295A8C66" w14:textId="472CB7BD"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1 185</w:t>
            </w:r>
          </w:p>
        </w:tc>
        <w:tc>
          <w:tcPr>
            <w:tcW w:w="1418" w:type="dxa"/>
            <w:tcBorders>
              <w:top w:val="single" w:sz="4" w:space="0" w:color="auto"/>
              <w:left w:val="nil"/>
              <w:bottom w:val="single" w:sz="4" w:space="0" w:color="auto"/>
              <w:right w:val="single" w:sz="4" w:space="0" w:color="auto"/>
            </w:tcBorders>
            <w:shd w:val="clear" w:color="auto" w:fill="auto"/>
            <w:vAlign w:val="center"/>
          </w:tcPr>
          <w:p w14:paraId="11C8FBE6" w14:textId="029A5946"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10</w:t>
            </w:r>
          </w:p>
        </w:tc>
        <w:tc>
          <w:tcPr>
            <w:tcW w:w="1275" w:type="dxa"/>
            <w:tcBorders>
              <w:top w:val="single" w:sz="4" w:space="0" w:color="auto"/>
              <w:left w:val="nil"/>
              <w:bottom w:val="single" w:sz="4" w:space="0" w:color="auto"/>
              <w:right w:val="single" w:sz="4" w:space="0" w:color="auto"/>
            </w:tcBorders>
            <w:shd w:val="clear" w:color="auto" w:fill="auto"/>
            <w:vAlign w:val="center"/>
          </w:tcPr>
          <w:p w14:paraId="66746E09" w14:textId="47E35B00"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1</w:t>
            </w:r>
          </w:p>
        </w:tc>
        <w:tc>
          <w:tcPr>
            <w:tcW w:w="1560" w:type="dxa"/>
            <w:tcBorders>
              <w:top w:val="single" w:sz="4" w:space="0" w:color="auto"/>
              <w:left w:val="nil"/>
              <w:bottom w:val="single" w:sz="4" w:space="0" w:color="auto"/>
              <w:right w:val="single" w:sz="4" w:space="0" w:color="auto"/>
            </w:tcBorders>
            <w:shd w:val="clear" w:color="auto" w:fill="auto"/>
            <w:vAlign w:val="center"/>
          </w:tcPr>
          <w:p w14:paraId="1BAE340D" w14:textId="091E0201"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2,50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50F95F7" w14:textId="246AF88A"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12,50</w:t>
            </w:r>
          </w:p>
        </w:tc>
        <w:tc>
          <w:tcPr>
            <w:tcW w:w="992" w:type="dxa"/>
            <w:tcBorders>
              <w:top w:val="single" w:sz="4" w:space="0" w:color="auto"/>
              <w:left w:val="nil"/>
              <w:bottom w:val="single" w:sz="4" w:space="0" w:color="auto"/>
              <w:right w:val="single" w:sz="4" w:space="0" w:color="auto"/>
            </w:tcBorders>
            <w:shd w:val="clear" w:color="auto" w:fill="auto"/>
            <w:vAlign w:val="center"/>
          </w:tcPr>
          <w:p w14:paraId="41F8E3E5" w14:textId="063D4AA3"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45,00</w:t>
            </w:r>
          </w:p>
        </w:tc>
      </w:tr>
      <w:tr w:rsidR="00E731AD" w:rsidRPr="00861282" w14:paraId="3DF6F8B8" w14:textId="77777777" w:rsidTr="00E22E32">
        <w:trPr>
          <w:cantSplit/>
          <w:trHeight w:val="227"/>
          <w:tblHeader/>
        </w:trPr>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14:paraId="6548F66E" w14:textId="56F408A9" w:rsidR="00E731AD" w:rsidRPr="00837F9B"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д. Гладково</w:t>
            </w:r>
          </w:p>
        </w:tc>
        <w:tc>
          <w:tcPr>
            <w:tcW w:w="1370" w:type="dxa"/>
            <w:tcBorders>
              <w:top w:val="single" w:sz="4" w:space="0" w:color="auto"/>
              <w:left w:val="nil"/>
              <w:bottom w:val="single" w:sz="4" w:space="0" w:color="auto"/>
              <w:right w:val="single" w:sz="4" w:space="0" w:color="auto"/>
            </w:tcBorders>
            <w:shd w:val="clear" w:color="auto" w:fill="auto"/>
            <w:vAlign w:val="center"/>
          </w:tcPr>
          <w:p w14:paraId="3B22BC44" w14:textId="0B9FDF67" w:rsidR="00E731AD" w:rsidRPr="00837F9B"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78</w:t>
            </w:r>
          </w:p>
        </w:tc>
        <w:tc>
          <w:tcPr>
            <w:tcW w:w="1418" w:type="dxa"/>
            <w:tcBorders>
              <w:top w:val="single" w:sz="4" w:space="0" w:color="auto"/>
              <w:left w:val="nil"/>
              <w:bottom w:val="single" w:sz="4" w:space="0" w:color="auto"/>
              <w:right w:val="single" w:sz="4" w:space="0" w:color="auto"/>
            </w:tcBorders>
            <w:shd w:val="clear" w:color="auto" w:fill="auto"/>
            <w:vAlign w:val="center"/>
          </w:tcPr>
          <w:p w14:paraId="3E9D6288" w14:textId="2988A048" w:rsidR="00E731AD" w:rsidRPr="00837F9B"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5</w:t>
            </w:r>
          </w:p>
        </w:tc>
        <w:tc>
          <w:tcPr>
            <w:tcW w:w="1275" w:type="dxa"/>
            <w:tcBorders>
              <w:top w:val="single" w:sz="4" w:space="0" w:color="auto"/>
              <w:left w:val="nil"/>
              <w:bottom w:val="single" w:sz="4" w:space="0" w:color="auto"/>
              <w:right w:val="single" w:sz="4" w:space="0" w:color="auto"/>
            </w:tcBorders>
            <w:shd w:val="clear" w:color="auto" w:fill="auto"/>
            <w:vAlign w:val="center"/>
          </w:tcPr>
          <w:p w14:paraId="36D9CF7A" w14:textId="4B5BCD9B" w:rsidR="00E731AD" w:rsidRPr="00837F9B"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1</w:t>
            </w:r>
          </w:p>
        </w:tc>
        <w:tc>
          <w:tcPr>
            <w:tcW w:w="1560" w:type="dxa"/>
            <w:tcBorders>
              <w:top w:val="single" w:sz="4" w:space="0" w:color="auto"/>
              <w:left w:val="nil"/>
              <w:bottom w:val="single" w:sz="4" w:space="0" w:color="auto"/>
              <w:right w:val="single" w:sz="4" w:space="0" w:color="auto"/>
            </w:tcBorders>
            <w:shd w:val="clear" w:color="auto" w:fill="auto"/>
            <w:vAlign w:val="center"/>
          </w:tcPr>
          <w:p w14:paraId="5CF94D84" w14:textId="39221EFE" w:rsidR="00E731AD" w:rsidRPr="00837F9B"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2,50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1FA4C1" w14:textId="76561B92" w:rsidR="00E731AD" w:rsidRPr="00837F9B"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7,50</w:t>
            </w:r>
          </w:p>
        </w:tc>
        <w:tc>
          <w:tcPr>
            <w:tcW w:w="992" w:type="dxa"/>
            <w:tcBorders>
              <w:top w:val="single" w:sz="4" w:space="0" w:color="auto"/>
              <w:left w:val="nil"/>
              <w:bottom w:val="single" w:sz="4" w:space="0" w:color="auto"/>
              <w:right w:val="single" w:sz="4" w:space="0" w:color="auto"/>
            </w:tcBorders>
            <w:shd w:val="clear" w:color="auto" w:fill="auto"/>
            <w:vAlign w:val="center"/>
          </w:tcPr>
          <w:p w14:paraId="50007E38" w14:textId="42FD1FEE" w:rsidR="00E731AD" w:rsidRPr="00837F9B"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27,00</w:t>
            </w:r>
          </w:p>
        </w:tc>
      </w:tr>
      <w:tr w:rsidR="00E731AD" w:rsidRPr="00861282" w14:paraId="6E5E8E48" w14:textId="77777777" w:rsidTr="00E22E32">
        <w:trPr>
          <w:cantSplit/>
          <w:trHeight w:val="227"/>
          <w:tblHeader/>
        </w:trPr>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14:paraId="46B08488" w14:textId="460DE7E2" w:rsidR="00E731AD" w:rsidRPr="00837F9B"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д. Дева</w:t>
            </w:r>
          </w:p>
        </w:tc>
        <w:tc>
          <w:tcPr>
            <w:tcW w:w="1370" w:type="dxa"/>
            <w:tcBorders>
              <w:top w:val="single" w:sz="4" w:space="0" w:color="auto"/>
              <w:left w:val="nil"/>
              <w:bottom w:val="single" w:sz="4" w:space="0" w:color="auto"/>
              <w:right w:val="single" w:sz="4" w:space="0" w:color="auto"/>
            </w:tcBorders>
            <w:shd w:val="clear" w:color="auto" w:fill="auto"/>
            <w:vAlign w:val="center"/>
          </w:tcPr>
          <w:p w14:paraId="7CD93F80" w14:textId="0575C3FF" w:rsidR="00E731AD" w:rsidRPr="00837F9B"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249</w:t>
            </w:r>
          </w:p>
        </w:tc>
        <w:tc>
          <w:tcPr>
            <w:tcW w:w="1418" w:type="dxa"/>
            <w:tcBorders>
              <w:top w:val="single" w:sz="4" w:space="0" w:color="auto"/>
              <w:left w:val="nil"/>
              <w:bottom w:val="single" w:sz="4" w:space="0" w:color="auto"/>
              <w:right w:val="single" w:sz="4" w:space="0" w:color="auto"/>
            </w:tcBorders>
            <w:shd w:val="clear" w:color="auto" w:fill="auto"/>
            <w:vAlign w:val="center"/>
          </w:tcPr>
          <w:p w14:paraId="3566197F" w14:textId="4403D856" w:rsidR="00E731AD" w:rsidRPr="00837F9B"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5</w:t>
            </w:r>
          </w:p>
        </w:tc>
        <w:tc>
          <w:tcPr>
            <w:tcW w:w="1275" w:type="dxa"/>
            <w:tcBorders>
              <w:top w:val="single" w:sz="4" w:space="0" w:color="auto"/>
              <w:left w:val="nil"/>
              <w:bottom w:val="single" w:sz="4" w:space="0" w:color="auto"/>
              <w:right w:val="single" w:sz="4" w:space="0" w:color="auto"/>
            </w:tcBorders>
            <w:shd w:val="clear" w:color="auto" w:fill="auto"/>
            <w:vAlign w:val="center"/>
          </w:tcPr>
          <w:p w14:paraId="28ECEAB0" w14:textId="28DAB07D" w:rsidR="00E731AD" w:rsidRPr="00837F9B"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1</w:t>
            </w:r>
          </w:p>
        </w:tc>
        <w:tc>
          <w:tcPr>
            <w:tcW w:w="1560" w:type="dxa"/>
            <w:tcBorders>
              <w:top w:val="single" w:sz="4" w:space="0" w:color="auto"/>
              <w:left w:val="nil"/>
              <w:bottom w:val="single" w:sz="4" w:space="0" w:color="auto"/>
              <w:right w:val="single" w:sz="4" w:space="0" w:color="auto"/>
            </w:tcBorders>
            <w:shd w:val="clear" w:color="auto" w:fill="auto"/>
            <w:vAlign w:val="center"/>
          </w:tcPr>
          <w:p w14:paraId="23F43BB4" w14:textId="78021717" w:rsidR="00E731AD" w:rsidRPr="00837F9B"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2,50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A33317" w14:textId="4D7EA5F1" w:rsidR="00E731AD" w:rsidRPr="00837F9B"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7,50</w:t>
            </w:r>
          </w:p>
        </w:tc>
        <w:tc>
          <w:tcPr>
            <w:tcW w:w="992" w:type="dxa"/>
            <w:tcBorders>
              <w:top w:val="single" w:sz="4" w:space="0" w:color="auto"/>
              <w:left w:val="nil"/>
              <w:bottom w:val="single" w:sz="4" w:space="0" w:color="auto"/>
              <w:right w:val="single" w:sz="4" w:space="0" w:color="auto"/>
            </w:tcBorders>
            <w:shd w:val="clear" w:color="auto" w:fill="auto"/>
            <w:vAlign w:val="center"/>
          </w:tcPr>
          <w:p w14:paraId="6EEBFD3A" w14:textId="341DC983" w:rsidR="00E731AD" w:rsidRPr="00837F9B"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27,00</w:t>
            </w:r>
          </w:p>
        </w:tc>
      </w:tr>
      <w:tr w:rsidR="00E731AD" w:rsidRPr="00861282" w14:paraId="522287BE" w14:textId="77777777" w:rsidTr="00E22E32">
        <w:trPr>
          <w:cantSplit/>
          <w:trHeight w:val="227"/>
          <w:tblHeader/>
        </w:trPr>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14:paraId="3C8555DE" w14:textId="27195777" w:rsidR="00E731AD" w:rsidRPr="00837F9B"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д. Объезд</w:t>
            </w:r>
          </w:p>
        </w:tc>
        <w:tc>
          <w:tcPr>
            <w:tcW w:w="1370" w:type="dxa"/>
            <w:tcBorders>
              <w:top w:val="single" w:sz="4" w:space="0" w:color="auto"/>
              <w:left w:val="nil"/>
              <w:bottom w:val="single" w:sz="4" w:space="0" w:color="auto"/>
              <w:right w:val="single" w:sz="4" w:space="0" w:color="auto"/>
            </w:tcBorders>
            <w:shd w:val="clear" w:color="auto" w:fill="auto"/>
            <w:vAlign w:val="center"/>
          </w:tcPr>
          <w:p w14:paraId="623C0D46" w14:textId="4F759E14" w:rsidR="00E731AD" w:rsidRPr="00837F9B"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120,00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4D61849" w14:textId="674C665B" w:rsidR="00E731AD" w:rsidRPr="00837F9B"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5</w:t>
            </w:r>
          </w:p>
        </w:tc>
        <w:tc>
          <w:tcPr>
            <w:tcW w:w="1275" w:type="dxa"/>
            <w:tcBorders>
              <w:top w:val="single" w:sz="4" w:space="0" w:color="auto"/>
              <w:left w:val="nil"/>
              <w:bottom w:val="single" w:sz="4" w:space="0" w:color="auto"/>
              <w:right w:val="single" w:sz="4" w:space="0" w:color="auto"/>
            </w:tcBorders>
            <w:shd w:val="clear" w:color="auto" w:fill="auto"/>
            <w:vAlign w:val="center"/>
          </w:tcPr>
          <w:p w14:paraId="146E8AE7" w14:textId="0029D817" w:rsidR="00E731AD" w:rsidRPr="00837F9B"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1</w:t>
            </w:r>
          </w:p>
        </w:tc>
        <w:tc>
          <w:tcPr>
            <w:tcW w:w="1560" w:type="dxa"/>
            <w:tcBorders>
              <w:top w:val="single" w:sz="4" w:space="0" w:color="auto"/>
              <w:left w:val="nil"/>
              <w:bottom w:val="single" w:sz="4" w:space="0" w:color="auto"/>
              <w:right w:val="single" w:sz="4" w:space="0" w:color="auto"/>
            </w:tcBorders>
            <w:shd w:val="clear" w:color="auto" w:fill="auto"/>
            <w:vAlign w:val="center"/>
          </w:tcPr>
          <w:p w14:paraId="6FD38659" w14:textId="0364BFD9" w:rsidR="00E731AD" w:rsidRPr="00837F9B"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2,50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0D5FAA5" w14:textId="3E23A9AA" w:rsidR="00E731AD" w:rsidRPr="00837F9B"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7,50</w:t>
            </w:r>
          </w:p>
        </w:tc>
        <w:tc>
          <w:tcPr>
            <w:tcW w:w="992" w:type="dxa"/>
            <w:tcBorders>
              <w:top w:val="single" w:sz="4" w:space="0" w:color="auto"/>
              <w:left w:val="nil"/>
              <w:bottom w:val="single" w:sz="4" w:space="0" w:color="auto"/>
              <w:right w:val="single" w:sz="4" w:space="0" w:color="auto"/>
            </w:tcBorders>
            <w:shd w:val="clear" w:color="auto" w:fill="auto"/>
            <w:vAlign w:val="center"/>
          </w:tcPr>
          <w:p w14:paraId="4BFD5E96" w14:textId="5ADC31A3" w:rsidR="00E731AD" w:rsidRPr="00837F9B"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27,00</w:t>
            </w:r>
          </w:p>
        </w:tc>
      </w:tr>
      <w:tr w:rsidR="00E731AD" w:rsidRPr="00861282" w14:paraId="0F0BBA1A" w14:textId="77777777" w:rsidTr="00E22E32">
        <w:trPr>
          <w:cantSplit/>
          <w:trHeight w:val="227"/>
          <w:tblHeader/>
        </w:trPr>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14:paraId="11BE6968" w14:textId="75A934F6" w:rsidR="00E731AD" w:rsidRPr="00837F9B"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д. Талашманово</w:t>
            </w:r>
          </w:p>
        </w:tc>
        <w:tc>
          <w:tcPr>
            <w:tcW w:w="1370" w:type="dxa"/>
            <w:tcBorders>
              <w:top w:val="single" w:sz="4" w:space="0" w:color="auto"/>
              <w:left w:val="nil"/>
              <w:bottom w:val="single" w:sz="4" w:space="0" w:color="auto"/>
              <w:right w:val="single" w:sz="4" w:space="0" w:color="auto"/>
            </w:tcBorders>
            <w:shd w:val="clear" w:color="auto" w:fill="auto"/>
            <w:vAlign w:val="center"/>
          </w:tcPr>
          <w:p w14:paraId="50DE650A" w14:textId="7D208636" w:rsidR="00E731AD" w:rsidRPr="00837F9B"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192,00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7ED71B8D" w14:textId="4FFE8C4B" w:rsidR="00E731AD" w:rsidRPr="00837F9B"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5</w:t>
            </w:r>
          </w:p>
        </w:tc>
        <w:tc>
          <w:tcPr>
            <w:tcW w:w="1275" w:type="dxa"/>
            <w:tcBorders>
              <w:top w:val="single" w:sz="4" w:space="0" w:color="auto"/>
              <w:left w:val="nil"/>
              <w:bottom w:val="single" w:sz="4" w:space="0" w:color="auto"/>
              <w:right w:val="single" w:sz="4" w:space="0" w:color="auto"/>
            </w:tcBorders>
            <w:shd w:val="clear" w:color="auto" w:fill="auto"/>
            <w:vAlign w:val="center"/>
          </w:tcPr>
          <w:p w14:paraId="1D48F825" w14:textId="360249B5" w:rsidR="00E731AD" w:rsidRPr="00837F9B"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1</w:t>
            </w:r>
          </w:p>
        </w:tc>
        <w:tc>
          <w:tcPr>
            <w:tcW w:w="1560" w:type="dxa"/>
            <w:tcBorders>
              <w:top w:val="single" w:sz="4" w:space="0" w:color="auto"/>
              <w:left w:val="nil"/>
              <w:bottom w:val="single" w:sz="4" w:space="0" w:color="auto"/>
              <w:right w:val="single" w:sz="4" w:space="0" w:color="auto"/>
            </w:tcBorders>
            <w:shd w:val="clear" w:color="auto" w:fill="auto"/>
            <w:vAlign w:val="center"/>
          </w:tcPr>
          <w:p w14:paraId="13646A1A" w14:textId="7757D2FD" w:rsidR="00E731AD" w:rsidRPr="00837F9B"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2,50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4725F0" w14:textId="43E5474C" w:rsidR="00E731AD" w:rsidRPr="00837F9B"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7,50</w:t>
            </w:r>
          </w:p>
        </w:tc>
        <w:tc>
          <w:tcPr>
            <w:tcW w:w="992" w:type="dxa"/>
            <w:tcBorders>
              <w:top w:val="single" w:sz="4" w:space="0" w:color="auto"/>
              <w:left w:val="nil"/>
              <w:bottom w:val="single" w:sz="4" w:space="0" w:color="auto"/>
              <w:right w:val="single" w:sz="4" w:space="0" w:color="auto"/>
            </w:tcBorders>
            <w:shd w:val="clear" w:color="auto" w:fill="auto"/>
            <w:vAlign w:val="center"/>
          </w:tcPr>
          <w:p w14:paraId="5A872E65" w14:textId="1B8C1CE1" w:rsidR="00E731AD" w:rsidRPr="00837F9B"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27,00</w:t>
            </w:r>
          </w:p>
        </w:tc>
      </w:tr>
      <w:tr w:rsidR="00E731AD" w:rsidRPr="00861282" w14:paraId="68F77589" w14:textId="77777777" w:rsidTr="00E22E32">
        <w:trPr>
          <w:cantSplit/>
          <w:trHeight w:val="227"/>
          <w:tblHeader/>
        </w:trPr>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14:paraId="4FEF3004" w14:textId="57D4C45F" w:rsidR="00E731AD" w:rsidRPr="00837F9B"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д. Чичерево</w:t>
            </w:r>
          </w:p>
        </w:tc>
        <w:tc>
          <w:tcPr>
            <w:tcW w:w="1370" w:type="dxa"/>
            <w:tcBorders>
              <w:top w:val="single" w:sz="4" w:space="0" w:color="auto"/>
              <w:left w:val="nil"/>
              <w:bottom w:val="single" w:sz="4" w:space="0" w:color="auto"/>
              <w:right w:val="single" w:sz="4" w:space="0" w:color="auto"/>
            </w:tcBorders>
            <w:shd w:val="clear" w:color="auto" w:fill="auto"/>
            <w:vAlign w:val="center"/>
          </w:tcPr>
          <w:p w14:paraId="2611E89D" w14:textId="4110E3B2" w:rsidR="00E731AD" w:rsidRPr="00837F9B"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123,00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18159CBD" w14:textId="3E1FB33B" w:rsidR="00E731AD" w:rsidRPr="00837F9B"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5</w:t>
            </w:r>
          </w:p>
        </w:tc>
        <w:tc>
          <w:tcPr>
            <w:tcW w:w="1275" w:type="dxa"/>
            <w:tcBorders>
              <w:top w:val="single" w:sz="4" w:space="0" w:color="auto"/>
              <w:left w:val="nil"/>
              <w:bottom w:val="single" w:sz="4" w:space="0" w:color="auto"/>
              <w:right w:val="single" w:sz="4" w:space="0" w:color="auto"/>
            </w:tcBorders>
            <w:shd w:val="clear" w:color="auto" w:fill="auto"/>
            <w:vAlign w:val="center"/>
          </w:tcPr>
          <w:p w14:paraId="102AC000" w14:textId="63327F28" w:rsidR="00E731AD" w:rsidRPr="00837F9B"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1</w:t>
            </w:r>
          </w:p>
        </w:tc>
        <w:tc>
          <w:tcPr>
            <w:tcW w:w="1560" w:type="dxa"/>
            <w:tcBorders>
              <w:top w:val="single" w:sz="4" w:space="0" w:color="auto"/>
              <w:left w:val="nil"/>
              <w:bottom w:val="single" w:sz="4" w:space="0" w:color="auto"/>
              <w:right w:val="single" w:sz="4" w:space="0" w:color="auto"/>
            </w:tcBorders>
            <w:shd w:val="clear" w:color="auto" w:fill="auto"/>
            <w:vAlign w:val="center"/>
          </w:tcPr>
          <w:p w14:paraId="53148276" w14:textId="283E3F41" w:rsidR="00E731AD" w:rsidRPr="00837F9B"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2,50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4DDC720" w14:textId="59705936" w:rsidR="00E731AD" w:rsidRPr="00837F9B"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7,50</w:t>
            </w:r>
          </w:p>
        </w:tc>
        <w:tc>
          <w:tcPr>
            <w:tcW w:w="992" w:type="dxa"/>
            <w:tcBorders>
              <w:top w:val="single" w:sz="4" w:space="0" w:color="auto"/>
              <w:left w:val="nil"/>
              <w:bottom w:val="single" w:sz="4" w:space="0" w:color="auto"/>
              <w:right w:val="single" w:sz="4" w:space="0" w:color="auto"/>
            </w:tcBorders>
            <w:shd w:val="clear" w:color="auto" w:fill="auto"/>
            <w:vAlign w:val="center"/>
          </w:tcPr>
          <w:p w14:paraId="5B2D03CB" w14:textId="20004174" w:rsidR="00E731AD" w:rsidRPr="00837F9B"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27,00</w:t>
            </w:r>
          </w:p>
        </w:tc>
      </w:tr>
      <w:tr w:rsidR="00E731AD" w:rsidRPr="00861282" w14:paraId="4383FF40" w14:textId="77777777" w:rsidTr="00E22E32">
        <w:trPr>
          <w:cantSplit/>
          <w:trHeight w:val="227"/>
          <w:tblHeader/>
        </w:trPr>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14:paraId="7864ED18" w14:textId="3DB04E6E"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р.п. Ильиногорск</w:t>
            </w:r>
          </w:p>
        </w:tc>
        <w:tc>
          <w:tcPr>
            <w:tcW w:w="1370" w:type="dxa"/>
            <w:tcBorders>
              <w:top w:val="single" w:sz="4" w:space="0" w:color="auto"/>
              <w:left w:val="nil"/>
              <w:bottom w:val="single" w:sz="4" w:space="0" w:color="auto"/>
              <w:right w:val="single" w:sz="4" w:space="0" w:color="auto"/>
            </w:tcBorders>
            <w:shd w:val="clear" w:color="auto" w:fill="auto"/>
            <w:vAlign w:val="center"/>
          </w:tcPr>
          <w:p w14:paraId="52E8BA3D" w14:textId="19A5B275"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189,00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453D8E33" w14:textId="3B9A3001"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5</w:t>
            </w:r>
          </w:p>
        </w:tc>
        <w:tc>
          <w:tcPr>
            <w:tcW w:w="1275" w:type="dxa"/>
            <w:tcBorders>
              <w:top w:val="single" w:sz="4" w:space="0" w:color="auto"/>
              <w:left w:val="nil"/>
              <w:bottom w:val="single" w:sz="4" w:space="0" w:color="auto"/>
              <w:right w:val="single" w:sz="4" w:space="0" w:color="auto"/>
            </w:tcBorders>
            <w:shd w:val="clear" w:color="auto" w:fill="auto"/>
            <w:vAlign w:val="center"/>
          </w:tcPr>
          <w:p w14:paraId="658524C6" w14:textId="4FB1BC87"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1</w:t>
            </w:r>
          </w:p>
        </w:tc>
        <w:tc>
          <w:tcPr>
            <w:tcW w:w="1560" w:type="dxa"/>
            <w:tcBorders>
              <w:top w:val="single" w:sz="4" w:space="0" w:color="auto"/>
              <w:left w:val="nil"/>
              <w:bottom w:val="single" w:sz="4" w:space="0" w:color="auto"/>
              <w:right w:val="single" w:sz="4" w:space="0" w:color="auto"/>
            </w:tcBorders>
            <w:shd w:val="clear" w:color="auto" w:fill="auto"/>
            <w:vAlign w:val="center"/>
          </w:tcPr>
          <w:p w14:paraId="3FE0AF80" w14:textId="6B9AE5C2"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2,50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9B986BC" w14:textId="667A6D9E"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7,50</w:t>
            </w:r>
          </w:p>
        </w:tc>
        <w:tc>
          <w:tcPr>
            <w:tcW w:w="992" w:type="dxa"/>
            <w:tcBorders>
              <w:top w:val="single" w:sz="4" w:space="0" w:color="auto"/>
              <w:left w:val="nil"/>
              <w:bottom w:val="single" w:sz="4" w:space="0" w:color="auto"/>
              <w:right w:val="single" w:sz="4" w:space="0" w:color="auto"/>
            </w:tcBorders>
            <w:shd w:val="clear" w:color="auto" w:fill="auto"/>
            <w:vAlign w:val="center"/>
          </w:tcPr>
          <w:p w14:paraId="4D72ADD7" w14:textId="11679A08"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27,00</w:t>
            </w:r>
          </w:p>
        </w:tc>
      </w:tr>
      <w:tr w:rsidR="00E731AD" w:rsidRPr="00861282" w14:paraId="7F57D132" w14:textId="77777777" w:rsidTr="00E22E32">
        <w:trPr>
          <w:cantSplit/>
          <w:trHeight w:val="227"/>
          <w:tblHeader/>
        </w:trPr>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14:paraId="39E4148A" w14:textId="0BB7F765"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р.п. Центральный</w:t>
            </w:r>
          </w:p>
        </w:tc>
        <w:tc>
          <w:tcPr>
            <w:tcW w:w="1370" w:type="dxa"/>
            <w:tcBorders>
              <w:top w:val="single" w:sz="4" w:space="0" w:color="auto"/>
              <w:left w:val="nil"/>
              <w:bottom w:val="single" w:sz="4" w:space="0" w:color="auto"/>
              <w:right w:val="single" w:sz="4" w:space="0" w:color="auto"/>
            </w:tcBorders>
            <w:shd w:val="clear" w:color="auto" w:fill="auto"/>
            <w:vAlign w:val="center"/>
          </w:tcPr>
          <w:p w14:paraId="7DF4C73F" w14:textId="61CBC6CB"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42,00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28CC947" w14:textId="5E2E2628"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5</w:t>
            </w:r>
          </w:p>
        </w:tc>
        <w:tc>
          <w:tcPr>
            <w:tcW w:w="1275" w:type="dxa"/>
            <w:tcBorders>
              <w:top w:val="single" w:sz="4" w:space="0" w:color="auto"/>
              <w:left w:val="nil"/>
              <w:bottom w:val="single" w:sz="4" w:space="0" w:color="auto"/>
              <w:right w:val="single" w:sz="4" w:space="0" w:color="auto"/>
            </w:tcBorders>
            <w:shd w:val="clear" w:color="auto" w:fill="auto"/>
            <w:vAlign w:val="center"/>
          </w:tcPr>
          <w:p w14:paraId="5E127957" w14:textId="1EC87418"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1</w:t>
            </w:r>
          </w:p>
        </w:tc>
        <w:tc>
          <w:tcPr>
            <w:tcW w:w="1560" w:type="dxa"/>
            <w:tcBorders>
              <w:top w:val="single" w:sz="4" w:space="0" w:color="auto"/>
              <w:left w:val="nil"/>
              <w:bottom w:val="single" w:sz="4" w:space="0" w:color="auto"/>
              <w:right w:val="single" w:sz="4" w:space="0" w:color="auto"/>
            </w:tcBorders>
            <w:shd w:val="clear" w:color="auto" w:fill="auto"/>
            <w:vAlign w:val="center"/>
          </w:tcPr>
          <w:p w14:paraId="05C5E290" w14:textId="1442D251"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2,50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916DA1" w14:textId="0F7CC3F4"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7,50</w:t>
            </w:r>
          </w:p>
        </w:tc>
        <w:tc>
          <w:tcPr>
            <w:tcW w:w="992" w:type="dxa"/>
            <w:tcBorders>
              <w:top w:val="single" w:sz="4" w:space="0" w:color="auto"/>
              <w:left w:val="nil"/>
              <w:bottom w:val="single" w:sz="4" w:space="0" w:color="auto"/>
              <w:right w:val="single" w:sz="4" w:space="0" w:color="auto"/>
            </w:tcBorders>
            <w:shd w:val="clear" w:color="auto" w:fill="auto"/>
            <w:vAlign w:val="center"/>
          </w:tcPr>
          <w:p w14:paraId="4D277F9F" w14:textId="0FD28A5D"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27,00</w:t>
            </w:r>
          </w:p>
        </w:tc>
      </w:tr>
      <w:tr w:rsidR="00E731AD" w:rsidRPr="00861282" w14:paraId="00E473EB" w14:textId="77777777" w:rsidTr="00E22E32">
        <w:trPr>
          <w:cantSplit/>
          <w:trHeight w:val="227"/>
          <w:tblHeader/>
        </w:trPr>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14:paraId="67017495" w14:textId="3C489471"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р.п. Юганец</w:t>
            </w:r>
          </w:p>
        </w:tc>
        <w:tc>
          <w:tcPr>
            <w:tcW w:w="1370" w:type="dxa"/>
            <w:tcBorders>
              <w:top w:val="single" w:sz="4" w:space="0" w:color="auto"/>
              <w:left w:val="nil"/>
              <w:bottom w:val="single" w:sz="4" w:space="0" w:color="auto"/>
              <w:right w:val="single" w:sz="4" w:space="0" w:color="auto"/>
            </w:tcBorders>
            <w:shd w:val="clear" w:color="auto" w:fill="auto"/>
            <w:vAlign w:val="center"/>
          </w:tcPr>
          <w:p w14:paraId="3DE25710" w14:textId="3483F46F"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48,00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2F32DFF9" w14:textId="09097042"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5</w:t>
            </w:r>
          </w:p>
        </w:tc>
        <w:tc>
          <w:tcPr>
            <w:tcW w:w="1275" w:type="dxa"/>
            <w:tcBorders>
              <w:top w:val="single" w:sz="4" w:space="0" w:color="auto"/>
              <w:left w:val="nil"/>
              <w:bottom w:val="single" w:sz="4" w:space="0" w:color="auto"/>
              <w:right w:val="single" w:sz="4" w:space="0" w:color="auto"/>
            </w:tcBorders>
            <w:shd w:val="clear" w:color="auto" w:fill="auto"/>
            <w:vAlign w:val="center"/>
          </w:tcPr>
          <w:p w14:paraId="4DC72128" w14:textId="6F7C604A"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1</w:t>
            </w:r>
          </w:p>
        </w:tc>
        <w:tc>
          <w:tcPr>
            <w:tcW w:w="1560" w:type="dxa"/>
            <w:tcBorders>
              <w:top w:val="single" w:sz="4" w:space="0" w:color="auto"/>
              <w:left w:val="nil"/>
              <w:bottom w:val="single" w:sz="4" w:space="0" w:color="auto"/>
              <w:right w:val="single" w:sz="4" w:space="0" w:color="auto"/>
            </w:tcBorders>
            <w:shd w:val="clear" w:color="auto" w:fill="auto"/>
            <w:vAlign w:val="center"/>
          </w:tcPr>
          <w:p w14:paraId="6B4FE33B" w14:textId="7FAB30CA"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2,50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CD3741" w14:textId="56CF6334"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7,50</w:t>
            </w:r>
          </w:p>
        </w:tc>
        <w:tc>
          <w:tcPr>
            <w:tcW w:w="992" w:type="dxa"/>
            <w:tcBorders>
              <w:top w:val="single" w:sz="4" w:space="0" w:color="auto"/>
              <w:left w:val="nil"/>
              <w:bottom w:val="single" w:sz="4" w:space="0" w:color="auto"/>
              <w:right w:val="single" w:sz="4" w:space="0" w:color="auto"/>
            </w:tcBorders>
            <w:shd w:val="clear" w:color="auto" w:fill="auto"/>
            <w:vAlign w:val="center"/>
          </w:tcPr>
          <w:p w14:paraId="45CDBD50" w14:textId="280B1725"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27,00</w:t>
            </w:r>
          </w:p>
        </w:tc>
      </w:tr>
      <w:tr w:rsidR="00E731AD" w:rsidRPr="00861282" w14:paraId="450779CF" w14:textId="77777777" w:rsidTr="00E22E32">
        <w:trPr>
          <w:cantSplit/>
          <w:trHeight w:val="227"/>
          <w:tblHeader/>
        </w:trPr>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14:paraId="573FA748" w14:textId="72F63889"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с. Мячково</w:t>
            </w:r>
          </w:p>
        </w:tc>
        <w:tc>
          <w:tcPr>
            <w:tcW w:w="1370" w:type="dxa"/>
            <w:tcBorders>
              <w:top w:val="single" w:sz="4" w:space="0" w:color="auto"/>
              <w:left w:val="nil"/>
              <w:bottom w:val="single" w:sz="4" w:space="0" w:color="auto"/>
              <w:right w:val="single" w:sz="4" w:space="0" w:color="auto"/>
            </w:tcBorders>
            <w:shd w:val="clear" w:color="auto" w:fill="auto"/>
            <w:vAlign w:val="center"/>
          </w:tcPr>
          <w:p w14:paraId="400155BE" w14:textId="4222B011"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702,00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E431E23" w14:textId="13151C32"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5</w:t>
            </w:r>
          </w:p>
        </w:tc>
        <w:tc>
          <w:tcPr>
            <w:tcW w:w="1275" w:type="dxa"/>
            <w:tcBorders>
              <w:top w:val="single" w:sz="4" w:space="0" w:color="auto"/>
              <w:left w:val="nil"/>
              <w:bottom w:val="single" w:sz="4" w:space="0" w:color="auto"/>
              <w:right w:val="single" w:sz="4" w:space="0" w:color="auto"/>
            </w:tcBorders>
            <w:shd w:val="clear" w:color="auto" w:fill="auto"/>
            <w:vAlign w:val="center"/>
          </w:tcPr>
          <w:p w14:paraId="3FE7DC76" w14:textId="676A5DF4"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1</w:t>
            </w:r>
          </w:p>
        </w:tc>
        <w:tc>
          <w:tcPr>
            <w:tcW w:w="1560" w:type="dxa"/>
            <w:tcBorders>
              <w:top w:val="single" w:sz="4" w:space="0" w:color="auto"/>
              <w:left w:val="nil"/>
              <w:bottom w:val="single" w:sz="4" w:space="0" w:color="auto"/>
              <w:right w:val="single" w:sz="4" w:space="0" w:color="auto"/>
            </w:tcBorders>
            <w:shd w:val="clear" w:color="auto" w:fill="auto"/>
            <w:vAlign w:val="center"/>
          </w:tcPr>
          <w:p w14:paraId="3D017A1A" w14:textId="7095A959"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2,50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CB60C1C" w14:textId="5724C3DC"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7,50</w:t>
            </w:r>
          </w:p>
        </w:tc>
        <w:tc>
          <w:tcPr>
            <w:tcW w:w="992" w:type="dxa"/>
            <w:tcBorders>
              <w:top w:val="single" w:sz="4" w:space="0" w:color="auto"/>
              <w:left w:val="nil"/>
              <w:bottom w:val="single" w:sz="4" w:space="0" w:color="auto"/>
              <w:right w:val="single" w:sz="4" w:space="0" w:color="auto"/>
            </w:tcBorders>
            <w:shd w:val="clear" w:color="auto" w:fill="auto"/>
            <w:vAlign w:val="center"/>
          </w:tcPr>
          <w:p w14:paraId="6EFB981D" w14:textId="56669E77"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27,00</w:t>
            </w:r>
          </w:p>
        </w:tc>
      </w:tr>
      <w:tr w:rsidR="00E731AD" w:rsidRPr="00861282" w14:paraId="21471972" w14:textId="77777777" w:rsidTr="00E22E32">
        <w:trPr>
          <w:cantSplit/>
          <w:trHeight w:val="227"/>
          <w:tblHeader/>
        </w:trPr>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14:paraId="4AD8DBFB" w14:textId="00586ED7"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с.п. Чернуха</w:t>
            </w:r>
          </w:p>
        </w:tc>
        <w:tc>
          <w:tcPr>
            <w:tcW w:w="1370" w:type="dxa"/>
            <w:tcBorders>
              <w:top w:val="single" w:sz="4" w:space="0" w:color="auto"/>
              <w:left w:val="nil"/>
              <w:bottom w:val="single" w:sz="4" w:space="0" w:color="auto"/>
              <w:right w:val="single" w:sz="4" w:space="0" w:color="auto"/>
            </w:tcBorders>
            <w:shd w:val="clear" w:color="auto" w:fill="auto"/>
            <w:vAlign w:val="center"/>
          </w:tcPr>
          <w:p w14:paraId="7C7C0798" w14:textId="484DE808"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123,00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D3C4323" w14:textId="6739CCA6"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5</w:t>
            </w:r>
          </w:p>
        </w:tc>
        <w:tc>
          <w:tcPr>
            <w:tcW w:w="1275" w:type="dxa"/>
            <w:tcBorders>
              <w:top w:val="single" w:sz="4" w:space="0" w:color="auto"/>
              <w:left w:val="nil"/>
              <w:bottom w:val="single" w:sz="4" w:space="0" w:color="auto"/>
              <w:right w:val="single" w:sz="4" w:space="0" w:color="auto"/>
            </w:tcBorders>
            <w:shd w:val="clear" w:color="auto" w:fill="auto"/>
            <w:vAlign w:val="center"/>
          </w:tcPr>
          <w:p w14:paraId="4BE8655D" w14:textId="032B5863"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1</w:t>
            </w:r>
          </w:p>
        </w:tc>
        <w:tc>
          <w:tcPr>
            <w:tcW w:w="1560" w:type="dxa"/>
            <w:tcBorders>
              <w:top w:val="single" w:sz="4" w:space="0" w:color="auto"/>
              <w:left w:val="nil"/>
              <w:bottom w:val="single" w:sz="4" w:space="0" w:color="auto"/>
              <w:right w:val="single" w:sz="4" w:space="0" w:color="auto"/>
            </w:tcBorders>
            <w:shd w:val="clear" w:color="auto" w:fill="auto"/>
            <w:vAlign w:val="center"/>
          </w:tcPr>
          <w:p w14:paraId="2D857DD9" w14:textId="2CEAFAF4"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2,50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39B83C" w14:textId="1618B548"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7,50</w:t>
            </w:r>
          </w:p>
        </w:tc>
        <w:tc>
          <w:tcPr>
            <w:tcW w:w="992" w:type="dxa"/>
            <w:tcBorders>
              <w:top w:val="single" w:sz="4" w:space="0" w:color="auto"/>
              <w:left w:val="nil"/>
              <w:bottom w:val="single" w:sz="4" w:space="0" w:color="auto"/>
              <w:right w:val="single" w:sz="4" w:space="0" w:color="auto"/>
            </w:tcBorders>
            <w:shd w:val="clear" w:color="auto" w:fill="auto"/>
            <w:vAlign w:val="center"/>
          </w:tcPr>
          <w:p w14:paraId="425DBDCC" w14:textId="138FE404"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27,00</w:t>
            </w:r>
          </w:p>
        </w:tc>
      </w:tr>
      <w:tr w:rsidR="00E731AD" w:rsidRPr="00861282" w14:paraId="43F92552" w14:textId="77777777" w:rsidTr="00E22E32">
        <w:trPr>
          <w:cantSplit/>
          <w:trHeight w:val="227"/>
          <w:tblHeader/>
        </w:trPr>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14:paraId="3FA7F831" w14:textId="1B6A3E55"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с.п. Щелканово</w:t>
            </w:r>
          </w:p>
        </w:tc>
        <w:tc>
          <w:tcPr>
            <w:tcW w:w="1370" w:type="dxa"/>
            <w:tcBorders>
              <w:top w:val="single" w:sz="4" w:space="0" w:color="auto"/>
              <w:left w:val="nil"/>
              <w:bottom w:val="single" w:sz="4" w:space="0" w:color="auto"/>
              <w:right w:val="single" w:sz="4" w:space="0" w:color="auto"/>
            </w:tcBorders>
            <w:shd w:val="clear" w:color="auto" w:fill="auto"/>
            <w:vAlign w:val="center"/>
          </w:tcPr>
          <w:p w14:paraId="29E9381C" w14:textId="76D77CCC"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162,00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731A4882" w14:textId="5C71C814"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5</w:t>
            </w:r>
          </w:p>
        </w:tc>
        <w:tc>
          <w:tcPr>
            <w:tcW w:w="1275" w:type="dxa"/>
            <w:tcBorders>
              <w:top w:val="single" w:sz="4" w:space="0" w:color="auto"/>
              <w:left w:val="nil"/>
              <w:bottom w:val="single" w:sz="4" w:space="0" w:color="auto"/>
              <w:right w:val="single" w:sz="4" w:space="0" w:color="auto"/>
            </w:tcBorders>
            <w:shd w:val="clear" w:color="auto" w:fill="auto"/>
            <w:vAlign w:val="center"/>
          </w:tcPr>
          <w:p w14:paraId="525CA839" w14:textId="1C25AB05"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1</w:t>
            </w:r>
          </w:p>
        </w:tc>
        <w:tc>
          <w:tcPr>
            <w:tcW w:w="1560" w:type="dxa"/>
            <w:tcBorders>
              <w:top w:val="single" w:sz="4" w:space="0" w:color="auto"/>
              <w:left w:val="nil"/>
              <w:bottom w:val="single" w:sz="4" w:space="0" w:color="auto"/>
              <w:right w:val="single" w:sz="4" w:space="0" w:color="auto"/>
            </w:tcBorders>
            <w:shd w:val="clear" w:color="auto" w:fill="auto"/>
            <w:vAlign w:val="center"/>
          </w:tcPr>
          <w:p w14:paraId="47AE7C6E" w14:textId="6F1DD38A"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2,50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BE86D1E" w14:textId="260B199D"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7,50</w:t>
            </w:r>
          </w:p>
        </w:tc>
        <w:tc>
          <w:tcPr>
            <w:tcW w:w="992" w:type="dxa"/>
            <w:tcBorders>
              <w:top w:val="single" w:sz="4" w:space="0" w:color="auto"/>
              <w:left w:val="nil"/>
              <w:bottom w:val="single" w:sz="4" w:space="0" w:color="auto"/>
              <w:right w:val="single" w:sz="4" w:space="0" w:color="auto"/>
            </w:tcBorders>
            <w:shd w:val="clear" w:color="auto" w:fill="auto"/>
            <w:vAlign w:val="center"/>
          </w:tcPr>
          <w:p w14:paraId="6EAED39D" w14:textId="1016BA7F" w:rsidR="00E731AD" w:rsidRPr="00E02EA0" w:rsidRDefault="00E731AD" w:rsidP="00E731AD">
            <w:pPr>
              <w:spacing w:line="240" w:lineRule="auto"/>
              <w:jc w:val="center"/>
              <w:rPr>
                <w:rFonts w:eastAsia="Times New Roman"/>
                <w:color w:val="000000"/>
                <w:sz w:val="22"/>
                <w:lang w:eastAsia="ru-RU"/>
              </w:rPr>
            </w:pPr>
            <w:r w:rsidRPr="00E731AD">
              <w:rPr>
                <w:rFonts w:eastAsia="Times New Roman"/>
                <w:color w:val="000000"/>
                <w:sz w:val="22"/>
                <w:lang w:eastAsia="ru-RU"/>
              </w:rPr>
              <w:t>27,00</w:t>
            </w:r>
          </w:p>
        </w:tc>
      </w:tr>
      <w:tr w:rsidR="00292430" w:rsidRPr="00861282" w14:paraId="0BED759D" w14:textId="77777777" w:rsidTr="00E22E32">
        <w:trPr>
          <w:trHeight w:val="227"/>
        </w:trPr>
        <w:tc>
          <w:tcPr>
            <w:tcW w:w="62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199B39" w14:textId="77777777" w:rsidR="00292430" w:rsidRPr="00861282" w:rsidRDefault="00292430" w:rsidP="00E22E32">
            <w:pPr>
              <w:spacing w:line="240" w:lineRule="auto"/>
              <w:jc w:val="center"/>
              <w:rPr>
                <w:rFonts w:eastAsia="Times New Roman"/>
                <w:b/>
                <w:bCs/>
                <w:color w:val="000000"/>
                <w:sz w:val="22"/>
                <w:lang w:eastAsia="ru-RU"/>
              </w:rPr>
            </w:pPr>
            <w:r w:rsidRPr="00861282">
              <w:rPr>
                <w:rFonts w:eastAsia="Times New Roman"/>
                <w:b/>
                <w:bCs/>
                <w:color w:val="000000"/>
                <w:sz w:val="22"/>
                <w:lang w:eastAsia="ru-RU"/>
              </w:rPr>
              <w:t>Итого:</w:t>
            </w:r>
          </w:p>
        </w:tc>
        <w:tc>
          <w:tcPr>
            <w:tcW w:w="1560" w:type="dxa"/>
            <w:tcBorders>
              <w:top w:val="single" w:sz="4" w:space="0" w:color="auto"/>
              <w:left w:val="nil"/>
              <w:bottom w:val="single" w:sz="4" w:space="0" w:color="auto"/>
              <w:right w:val="single" w:sz="4" w:space="0" w:color="auto"/>
            </w:tcBorders>
            <w:shd w:val="clear" w:color="auto" w:fill="auto"/>
          </w:tcPr>
          <w:p w14:paraId="1964AAC8" w14:textId="77777777" w:rsidR="00292430" w:rsidRPr="00E02EA0" w:rsidRDefault="00292430" w:rsidP="00E22E32">
            <w:pPr>
              <w:spacing w:line="240" w:lineRule="auto"/>
              <w:jc w:val="center"/>
              <w:rPr>
                <w:rFonts w:eastAsia="Times New Roman"/>
                <w:b/>
                <w:bCs/>
                <w:color w:val="000000"/>
                <w:sz w:val="22"/>
                <w:szCs w:val="20"/>
                <w:lang w:eastAsia="ru-RU"/>
              </w:rPr>
            </w:pPr>
            <w:r w:rsidRPr="00E02EA0">
              <w:rPr>
                <w:b/>
                <w:bCs/>
                <w:sz w:val="22"/>
                <w:szCs w:val="20"/>
              </w:rPr>
              <w:t>3</w:t>
            </w:r>
            <w:r>
              <w:rPr>
                <w:b/>
                <w:bCs/>
                <w:sz w:val="22"/>
                <w:szCs w:val="20"/>
              </w:rPr>
              <w:t>0</w:t>
            </w:r>
            <w:r w:rsidRPr="00E02EA0">
              <w:rPr>
                <w:b/>
                <w:bCs/>
                <w:sz w:val="22"/>
                <w:szCs w:val="20"/>
              </w:rPr>
              <w:t>,00</w:t>
            </w:r>
          </w:p>
        </w:tc>
        <w:tc>
          <w:tcPr>
            <w:tcW w:w="1134" w:type="dxa"/>
            <w:tcBorders>
              <w:top w:val="single" w:sz="4" w:space="0" w:color="auto"/>
              <w:left w:val="nil"/>
              <w:bottom w:val="single" w:sz="4" w:space="0" w:color="auto"/>
              <w:right w:val="single" w:sz="4" w:space="0" w:color="auto"/>
            </w:tcBorders>
            <w:shd w:val="clear" w:color="auto" w:fill="auto"/>
          </w:tcPr>
          <w:p w14:paraId="45F882AA" w14:textId="77777777" w:rsidR="00292430" w:rsidRPr="00E02EA0" w:rsidRDefault="00292430" w:rsidP="00E22E32">
            <w:pPr>
              <w:spacing w:line="240" w:lineRule="auto"/>
              <w:jc w:val="center"/>
              <w:rPr>
                <w:rFonts w:eastAsia="Times New Roman"/>
                <w:b/>
                <w:bCs/>
                <w:color w:val="000000"/>
                <w:sz w:val="22"/>
                <w:szCs w:val="20"/>
                <w:lang w:eastAsia="ru-RU"/>
              </w:rPr>
            </w:pPr>
            <w:r>
              <w:rPr>
                <w:b/>
                <w:bCs/>
                <w:sz w:val="22"/>
                <w:szCs w:val="20"/>
              </w:rPr>
              <w:t>95</w:t>
            </w:r>
            <w:r w:rsidRPr="00E02EA0">
              <w:rPr>
                <w:b/>
                <w:bCs/>
                <w:sz w:val="22"/>
                <w:szCs w:val="20"/>
              </w:rPr>
              <w:t>,00</w:t>
            </w:r>
          </w:p>
        </w:tc>
        <w:tc>
          <w:tcPr>
            <w:tcW w:w="992" w:type="dxa"/>
            <w:tcBorders>
              <w:top w:val="single" w:sz="4" w:space="0" w:color="auto"/>
              <w:left w:val="nil"/>
              <w:bottom w:val="single" w:sz="4" w:space="0" w:color="auto"/>
              <w:right w:val="single" w:sz="4" w:space="0" w:color="auto"/>
            </w:tcBorders>
            <w:shd w:val="clear" w:color="auto" w:fill="auto"/>
          </w:tcPr>
          <w:p w14:paraId="69B97C96" w14:textId="77777777" w:rsidR="00292430" w:rsidRPr="00E02EA0" w:rsidRDefault="00292430" w:rsidP="00E22E32">
            <w:pPr>
              <w:spacing w:line="240" w:lineRule="auto"/>
              <w:jc w:val="center"/>
              <w:rPr>
                <w:rFonts w:eastAsia="Times New Roman"/>
                <w:b/>
                <w:bCs/>
                <w:color w:val="000000"/>
                <w:sz w:val="22"/>
                <w:szCs w:val="20"/>
                <w:lang w:eastAsia="ru-RU"/>
              </w:rPr>
            </w:pPr>
            <w:r>
              <w:rPr>
                <w:b/>
                <w:bCs/>
                <w:sz w:val="22"/>
                <w:szCs w:val="20"/>
              </w:rPr>
              <w:t>342</w:t>
            </w:r>
            <w:r w:rsidRPr="00E02EA0">
              <w:rPr>
                <w:b/>
                <w:bCs/>
                <w:sz w:val="22"/>
                <w:szCs w:val="20"/>
              </w:rPr>
              <w:t>,00</w:t>
            </w:r>
          </w:p>
        </w:tc>
      </w:tr>
    </w:tbl>
    <w:p w14:paraId="5BC0D5C0" w14:textId="77777777" w:rsidR="00A060EE" w:rsidRPr="00292430" w:rsidRDefault="00A060EE" w:rsidP="00870CE6">
      <w:pPr>
        <w:widowControl w:val="0"/>
        <w:tabs>
          <w:tab w:val="left" w:pos="0"/>
        </w:tabs>
        <w:spacing w:before="120" w:line="276" w:lineRule="auto"/>
        <w:ind w:firstLine="709"/>
        <w:rPr>
          <w:rFonts w:eastAsia="Calibri"/>
          <w:b/>
          <w:color w:val="000000" w:themeColor="text1"/>
          <w:szCs w:val="24"/>
        </w:rPr>
      </w:pPr>
      <w:r w:rsidRPr="00292430">
        <w:rPr>
          <w:rFonts w:eastAsia="Calibri"/>
          <w:b/>
          <w:color w:val="000000" w:themeColor="text1"/>
          <w:szCs w:val="24"/>
        </w:rPr>
        <w:t>Водоотведение</w:t>
      </w:r>
    </w:p>
    <w:p w14:paraId="7B8A2517" w14:textId="235B1751" w:rsidR="00AF3CD1" w:rsidRPr="00752F58" w:rsidRDefault="00AF3CD1" w:rsidP="00AF3CD1">
      <w:pPr>
        <w:widowControl w:val="0"/>
        <w:spacing w:line="276" w:lineRule="auto"/>
        <w:ind w:firstLine="709"/>
        <w:rPr>
          <w:rFonts w:eastAsia="Times New Roman"/>
          <w:bCs/>
          <w:szCs w:val="24"/>
          <w:lang w:eastAsia="ru-RU"/>
        </w:rPr>
      </w:pPr>
      <w:r w:rsidRPr="00752F58">
        <w:rPr>
          <w:rFonts w:eastAsia="Times New Roman"/>
          <w:bCs/>
          <w:szCs w:val="24"/>
          <w:lang w:eastAsia="ru-RU"/>
        </w:rPr>
        <w:t xml:space="preserve">В соответствии со Схемой водоснабжения и водоотведения Володарского муниципального округа Нижегородской области до 2033 г. предполагается </w:t>
      </w:r>
      <w:r w:rsidRPr="00752F58">
        <w:t>дальнейшее развитие централизованной системы водо</w:t>
      </w:r>
      <w:r>
        <w:t>отведения</w:t>
      </w:r>
      <w:r w:rsidRPr="00752F58">
        <w:t xml:space="preserve"> на территории муниципального округа.</w:t>
      </w:r>
    </w:p>
    <w:p w14:paraId="34AB6525" w14:textId="77777777" w:rsidR="00F84B9B" w:rsidRPr="00063F86" w:rsidRDefault="00F84B9B" w:rsidP="00F84B9B">
      <w:pPr>
        <w:widowControl w:val="0"/>
        <w:tabs>
          <w:tab w:val="left" w:pos="0"/>
        </w:tabs>
        <w:spacing w:before="120" w:line="276" w:lineRule="auto"/>
        <w:rPr>
          <w:i/>
        </w:rPr>
      </w:pPr>
      <w:r w:rsidRPr="00063F86">
        <w:rPr>
          <w:i/>
        </w:rPr>
        <w:t xml:space="preserve">Таблица 9.7 - Расчет объемов водоотведения </w:t>
      </w:r>
      <w:r>
        <w:rPr>
          <w:i/>
        </w:rPr>
        <w:t>Володарского</w:t>
      </w:r>
      <w:r w:rsidRPr="00063F86">
        <w:rPr>
          <w:i/>
        </w:rPr>
        <w:t xml:space="preserve"> муниципального округа</w:t>
      </w:r>
    </w:p>
    <w:tbl>
      <w:tblPr>
        <w:tblW w:w="10140" w:type="dxa"/>
        <w:tblLook w:val="04A0" w:firstRow="1" w:lastRow="0" w:firstColumn="1" w:lastColumn="0" w:noHBand="0" w:noVBand="1"/>
      </w:tblPr>
      <w:tblGrid>
        <w:gridCol w:w="1840"/>
        <w:gridCol w:w="1420"/>
        <w:gridCol w:w="1340"/>
        <w:gridCol w:w="1300"/>
        <w:gridCol w:w="1420"/>
        <w:gridCol w:w="1600"/>
        <w:gridCol w:w="1220"/>
      </w:tblGrid>
      <w:tr w:rsidR="00F84B9B" w:rsidRPr="00722D43" w14:paraId="2E09B201" w14:textId="77777777" w:rsidTr="00E22E32">
        <w:trPr>
          <w:cantSplit/>
          <w:trHeight w:val="227"/>
          <w:tblHeader/>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411C9" w14:textId="77777777" w:rsidR="00F84B9B" w:rsidRPr="00722D43" w:rsidRDefault="00F84B9B" w:rsidP="00E22E32">
            <w:pPr>
              <w:spacing w:line="240" w:lineRule="auto"/>
              <w:jc w:val="center"/>
              <w:rPr>
                <w:rFonts w:eastAsia="Times New Roman"/>
                <w:b/>
                <w:bCs/>
                <w:color w:val="000000"/>
                <w:sz w:val="22"/>
                <w:lang w:eastAsia="ru-RU"/>
              </w:rPr>
            </w:pPr>
            <w:r w:rsidRPr="00722D43">
              <w:rPr>
                <w:rFonts w:eastAsia="Times New Roman"/>
                <w:b/>
                <w:bCs/>
                <w:color w:val="000000"/>
                <w:sz w:val="22"/>
                <w:lang w:eastAsia="ru-RU"/>
              </w:rPr>
              <w:t>Населенный пункт</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6A3B2196" w14:textId="77777777" w:rsidR="00F84B9B" w:rsidRPr="00722D43" w:rsidRDefault="00F84B9B" w:rsidP="00E22E32">
            <w:pPr>
              <w:spacing w:line="240" w:lineRule="auto"/>
              <w:jc w:val="center"/>
              <w:rPr>
                <w:rFonts w:eastAsia="Times New Roman"/>
                <w:b/>
                <w:bCs/>
                <w:color w:val="000000"/>
                <w:sz w:val="22"/>
                <w:lang w:eastAsia="ru-RU"/>
              </w:rPr>
            </w:pPr>
            <w:r w:rsidRPr="00722D43">
              <w:rPr>
                <w:rFonts w:eastAsia="Times New Roman"/>
                <w:b/>
                <w:bCs/>
                <w:color w:val="000000"/>
                <w:sz w:val="22"/>
                <w:lang w:eastAsia="ru-RU"/>
              </w:rPr>
              <w:t>Кол-во сущ. населения, чел.</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98461F6" w14:textId="77777777" w:rsidR="00F84B9B" w:rsidRPr="00722D43" w:rsidRDefault="00F84B9B" w:rsidP="00E22E32">
            <w:pPr>
              <w:spacing w:line="240" w:lineRule="auto"/>
              <w:jc w:val="center"/>
              <w:rPr>
                <w:rFonts w:eastAsia="Times New Roman"/>
                <w:b/>
                <w:bCs/>
                <w:color w:val="000000"/>
                <w:sz w:val="22"/>
                <w:lang w:eastAsia="ru-RU"/>
              </w:rPr>
            </w:pPr>
            <w:r w:rsidRPr="00722D43">
              <w:rPr>
                <w:rFonts w:eastAsia="Times New Roman"/>
                <w:b/>
                <w:bCs/>
                <w:color w:val="000000"/>
                <w:sz w:val="22"/>
                <w:lang w:eastAsia="ru-RU"/>
              </w:rPr>
              <w:t xml:space="preserve">Норма </w:t>
            </w:r>
            <w:proofErr w:type="spellStart"/>
            <w:r w:rsidRPr="00722D43">
              <w:rPr>
                <w:rFonts w:eastAsia="Times New Roman"/>
                <w:b/>
                <w:bCs/>
                <w:color w:val="000000"/>
                <w:sz w:val="22"/>
                <w:lang w:eastAsia="ru-RU"/>
              </w:rPr>
              <w:t>водопот</w:t>
            </w:r>
            <w:proofErr w:type="spellEnd"/>
            <w:r w:rsidRPr="00722D43">
              <w:rPr>
                <w:rFonts w:eastAsia="Times New Roman"/>
                <w:b/>
                <w:bCs/>
                <w:color w:val="000000"/>
                <w:sz w:val="22"/>
                <w:lang w:eastAsia="ru-RU"/>
              </w:rPr>
              <w:t>., л/сут на чел.</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6AF1ED7" w14:textId="77777777" w:rsidR="00F84B9B" w:rsidRPr="00722D43" w:rsidRDefault="00F84B9B" w:rsidP="00E22E32">
            <w:pPr>
              <w:spacing w:line="240" w:lineRule="auto"/>
              <w:jc w:val="center"/>
              <w:rPr>
                <w:rFonts w:eastAsia="Times New Roman"/>
                <w:b/>
                <w:bCs/>
                <w:color w:val="000000"/>
                <w:sz w:val="22"/>
                <w:lang w:eastAsia="ru-RU"/>
              </w:rPr>
            </w:pPr>
            <w:r w:rsidRPr="00722D43">
              <w:rPr>
                <w:rFonts w:eastAsia="Times New Roman"/>
                <w:b/>
                <w:bCs/>
                <w:color w:val="000000"/>
                <w:sz w:val="22"/>
                <w:lang w:eastAsia="ru-RU"/>
              </w:rPr>
              <w:t>Хоз.-питьевые нужды, м³/сут</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673EFD56" w14:textId="77777777" w:rsidR="00F84B9B" w:rsidRPr="00722D43" w:rsidRDefault="00F84B9B" w:rsidP="00E22E32">
            <w:pPr>
              <w:spacing w:line="240" w:lineRule="auto"/>
              <w:jc w:val="center"/>
              <w:rPr>
                <w:rFonts w:eastAsia="Times New Roman"/>
                <w:b/>
                <w:bCs/>
                <w:color w:val="000000"/>
                <w:sz w:val="22"/>
                <w:lang w:eastAsia="ru-RU"/>
              </w:rPr>
            </w:pPr>
            <w:r w:rsidRPr="00722D43">
              <w:rPr>
                <w:rFonts w:eastAsia="Times New Roman"/>
                <w:b/>
                <w:bCs/>
                <w:color w:val="000000"/>
                <w:sz w:val="22"/>
                <w:lang w:eastAsia="ru-RU"/>
              </w:rPr>
              <w:t>Неучтенные расходы, м³/сут</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7689C745" w14:textId="77777777" w:rsidR="00F84B9B" w:rsidRPr="00722D43" w:rsidRDefault="00F84B9B" w:rsidP="00E22E32">
            <w:pPr>
              <w:spacing w:line="240" w:lineRule="auto"/>
              <w:jc w:val="center"/>
              <w:rPr>
                <w:rFonts w:eastAsia="Times New Roman"/>
                <w:b/>
                <w:bCs/>
                <w:color w:val="000000"/>
                <w:sz w:val="22"/>
                <w:lang w:eastAsia="ru-RU"/>
              </w:rPr>
            </w:pPr>
            <w:r w:rsidRPr="00722D43">
              <w:rPr>
                <w:rFonts w:eastAsia="Times New Roman"/>
                <w:b/>
                <w:bCs/>
                <w:color w:val="000000"/>
                <w:sz w:val="22"/>
                <w:lang w:eastAsia="ru-RU"/>
              </w:rPr>
              <w:t>Расходы на производ. нужды, м³/сут</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1EAEAC03" w14:textId="77777777" w:rsidR="00F84B9B" w:rsidRPr="00722D43" w:rsidRDefault="00F84B9B" w:rsidP="00E22E32">
            <w:pPr>
              <w:spacing w:line="240" w:lineRule="auto"/>
              <w:jc w:val="center"/>
              <w:rPr>
                <w:rFonts w:eastAsia="Times New Roman"/>
                <w:b/>
                <w:bCs/>
                <w:color w:val="000000"/>
                <w:sz w:val="22"/>
                <w:lang w:eastAsia="ru-RU"/>
              </w:rPr>
            </w:pPr>
            <w:r w:rsidRPr="00722D43">
              <w:rPr>
                <w:rFonts w:eastAsia="Times New Roman"/>
                <w:b/>
                <w:bCs/>
                <w:color w:val="000000"/>
                <w:sz w:val="22"/>
                <w:lang w:eastAsia="ru-RU"/>
              </w:rPr>
              <w:t>Итого, м³/сут</w:t>
            </w:r>
          </w:p>
        </w:tc>
      </w:tr>
      <w:tr w:rsidR="00F84B9B" w:rsidRPr="00722D43" w14:paraId="3EAFF2B5" w14:textId="77777777" w:rsidTr="00E22E32">
        <w:trPr>
          <w:trHeight w:val="227"/>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44FE8BB5"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г. Володарск</w:t>
            </w:r>
          </w:p>
        </w:tc>
        <w:tc>
          <w:tcPr>
            <w:tcW w:w="1420" w:type="dxa"/>
            <w:tcBorders>
              <w:top w:val="nil"/>
              <w:left w:val="nil"/>
              <w:bottom w:val="single" w:sz="4" w:space="0" w:color="auto"/>
              <w:right w:val="single" w:sz="4" w:space="0" w:color="auto"/>
            </w:tcBorders>
            <w:shd w:val="clear" w:color="auto" w:fill="auto"/>
            <w:vAlign w:val="center"/>
            <w:hideMark/>
          </w:tcPr>
          <w:p w14:paraId="74427332"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9 705</w:t>
            </w:r>
          </w:p>
        </w:tc>
        <w:tc>
          <w:tcPr>
            <w:tcW w:w="1340" w:type="dxa"/>
            <w:tcBorders>
              <w:top w:val="nil"/>
              <w:left w:val="nil"/>
              <w:bottom w:val="single" w:sz="4" w:space="0" w:color="auto"/>
              <w:right w:val="single" w:sz="4" w:space="0" w:color="auto"/>
            </w:tcBorders>
            <w:shd w:val="clear" w:color="auto" w:fill="auto"/>
            <w:vAlign w:val="center"/>
            <w:hideMark/>
          </w:tcPr>
          <w:p w14:paraId="344A3A34"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hideMark/>
          </w:tcPr>
          <w:p w14:paraId="1EA7AC3E"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1 746,90</w:t>
            </w:r>
          </w:p>
        </w:tc>
        <w:tc>
          <w:tcPr>
            <w:tcW w:w="1420" w:type="dxa"/>
            <w:tcBorders>
              <w:top w:val="nil"/>
              <w:left w:val="nil"/>
              <w:bottom w:val="single" w:sz="4" w:space="0" w:color="auto"/>
              <w:right w:val="single" w:sz="4" w:space="0" w:color="auto"/>
            </w:tcBorders>
            <w:shd w:val="clear" w:color="auto" w:fill="auto"/>
            <w:vAlign w:val="center"/>
            <w:hideMark/>
          </w:tcPr>
          <w:p w14:paraId="218787B7"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87,35</w:t>
            </w:r>
          </w:p>
        </w:tc>
        <w:tc>
          <w:tcPr>
            <w:tcW w:w="1600" w:type="dxa"/>
            <w:tcBorders>
              <w:top w:val="nil"/>
              <w:left w:val="nil"/>
              <w:bottom w:val="single" w:sz="4" w:space="0" w:color="auto"/>
              <w:right w:val="single" w:sz="4" w:space="0" w:color="auto"/>
            </w:tcBorders>
            <w:shd w:val="clear" w:color="auto" w:fill="auto"/>
            <w:vAlign w:val="center"/>
            <w:hideMark/>
          </w:tcPr>
          <w:p w14:paraId="676E2C01"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174,69</w:t>
            </w:r>
          </w:p>
        </w:tc>
        <w:tc>
          <w:tcPr>
            <w:tcW w:w="1220" w:type="dxa"/>
            <w:tcBorders>
              <w:top w:val="nil"/>
              <w:left w:val="nil"/>
              <w:bottom w:val="single" w:sz="4" w:space="0" w:color="auto"/>
              <w:right w:val="single" w:sz="4" w:space="0" w:color="auto"/>
            </w:tcBorders>
            <w:shd w:val="clear" w:color="auto" w:fill="auto"/>
            <w:vAlign w:val="center"/>
            <w:hideMark/>
          </w:tcPr>
          <w:p w14:paraId="089B08DE"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2 008,94</w:t>
            </w:r>
          </w:p>
        </w:tc>
      </w:tr>
      <w:tr w:rsidR="00F84B9B" w:rsidRPr="00722D43" w14:paraId="6D469951" w14:textId="77777777" w:rsidTr="00E22E32">
        <w:trPr>
          <w:trHeight w:val="227"/>
        </w:trPr>
        <w:tc>
          <w:tcPr>
            <w:tcW w:w="1840" w:type="dxa"/>
            <w:tcBorders>
              <w:top w:val="nil"/>
              <w:left w:val="single" w:sz="4" w:space="0" w:color="auto"/>
              <w:bottom w:val="single" w:sz="4" w:space="0" w:color="auto"/>
              <w:right w:val="single" w:sz="4" w:space="0" w:color="auto"/>
            </w:tcBorders>
            <w:shd w:val="clear" w:color="auto" w:fill="auto"/>
            <w:vAlign w:val="center"/>
          </w:tcPr>
          <w:p w14:paraId="7EFEDD38"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д. Гладково</w:t>
            </w:r>
          </w:p>
        </w:tc>
        <w:tc>
          <w:tcPr>
            <w:tcW w:w="1420" w:type="dxa"/>
            <w:tcBorders>
              <w:top w:val="nil"/>
              <w:left w:val="nil"/>
              <w:bottom w:val="single" w:sz="4" w:space="0" w:color="auto"/>
              <w:right w:val="single" w:sz="4" w:space="0" w:color="auto"/>
            </w:tcBorders>
            <w:shd w:val="clear" w:color="auto" w:fill="auto"/>
            <w:vAlign w:val="center"/>
          </w:tcPr>
          <w:p w14:paraId="1279BAE3"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38</w:t>
            </w:r>
          </w:p>
        </w:tc>
        <w:tc>
          <w:tcPr>
            <w:tcW w:w="1340" w:type="dxa"/>
            <w:tcBorders>
              <w:top w:val="nil"/>
              <w:left w:val="nil"/>
              <w:bottom w:val="single" w:sz="4" w:space="0" w:color="auto"/>
              <w:right w:val="single" w:sz="4" w:space="0" w:color="auto"/>
            </w:tcBorders>
            <w:shd w:val="clear" w:color="auto" w:fill="auto"/>
            <w:vAlign w:val="center"/>
          </w:tcPr>
          <w:p w14:paraId="63034E96"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10EAAC35"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6,84</w:t>
            </w:r>
          </w:p>
        </w:tc>
        <w:tc>
          <w:tcPr>
            <w:tcW w:w="1420" w:type="dxa"/>
            <w:tcBorders>
              <w:top w:val="nil"/>
              <w:left w:val="nil"/>
              <w:bottom w:val="single" w:sz="4" w:space="0" w:color="auto"/>
              <w:right w:val="single" w:sz="4" w:space="0" w:color="auto"/>
            </w:tcBorders>
            <w:shd w:val="clear" w:color="auto" w:fill="auto"/>
            <w:vAlign w:val="center"/>
          </w:tcPr>
          <w:p w14:paraId="15DD2D52"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0,34</w:t>
            </w:r>
          </w:p>
        </w:tc>
        <w:tc>
          <w:tcPr>
            <w:tcW w:w="1600" w:type="dxa"/>
            <w:tcBorders>
              <w:top w:val="nil"/>
              <w:left w:val="nil"/>
              <w:bottom w:val="single" w:sz="4" w:space="0" w:color="auto"/>
              <w:right w:val="single" w:sz="4" w:space="0" w:color="auto"/>
            </w:tcBorders>
            <w:shd w:val="clear" w:color="auto" w:fill="auto"/>
            <w:vAlign w:val="center"/>
          </w:tcPr>
          <w:p w14:paraId="612061E1"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0,68</w:t>
            </w:r>
          </w:p>
        </w:tc>
        <w:tc>
          <w:tcPr>
            <w:tcW w:w="1220" w:type="dxa"/>
            <w:tcBorders>
              <w:top w:val="nil"/>
              <w:left w:val="nil"/>
              <w:bottom w:val="single" w:sz="4" w:space="0" w:color="auto"/>
              <w:right w:val="single" w:sz="4" w:space="0" w:color="auto"/>
            </w:tcBorders>
            <w:shd w:val="clear" w:color="auto" w:fill="auto"/>
            <w:vAlign w:val="center"/>
          </w:tcPr>
          <w:p w14:paraId="3257CC55"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7,87</w:t>
            </w:r>
          </w:p>
        </w:tc>
      </w:tr>
      <w:tr w:rsidR="00F84B9B" w:rsidRPr="00722D43" w14:paraId="7054DCD5" w14:textId="77777777" w:rsidTr="00E22E32">
        <w:trPr>
          <w:trHeight w:val="227"/>
        </w:trPr>
        <w:tc>
          <w:tcPr>
            <w:tcW w:w="1840" w:type="dxa"/>
            <w:tcBorders>
              <w:top w:val="nil"/>
              <w:left w:val="single" w:sz="4" w:space="0" w:color="auto"/>
              <w:bottom w:val="single" w:sz="4" w:space="0" w:color="auto"/>
              <w:right w:val="single" w:sz="4" w:space="0" w:color="auto"/>
            </w:tcBorders>
            <w:shd w:val="clear" w:color="auto" w:fill="auto"/>
            <w:vAlign w:val="center"/>
          </w:tcPr>
          <w:p w14:paraId="48749A5B"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д. Дева</w:t>
            </w:r>
          </w:p>
        </w:tc>
        <w:tc>
          <w:tcPr>
            <w:tcW w:w="1420" w:type="dxa"/>
            <w:tcBorders>
              <w:top w:val="nil"/>
              <w:left w:val="nil"/>
              <w:bottom w:val="single" w:sz="4" w:space="0" w:color="auto"/>
              <w:right w:val="single" w:sz="4" w:space="0" w:color="auto"/>
            </w:tcBorders>
            <w:shd w:val="clear" w:color="auto" w:fill="auto"/>
            <w:vAlign w:val="center"/>
          </w:tcPr>
          <w:p w14:paraId="3C527E7C"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8</w:t>
            </w:r>
          </w:p>
        </w:tc>
        <w:tc>
          <w:tcPr>
            <w:tcW w:w="1340" w:type="dxa"/>
            <w:tcBorders>
              <w:top w:val="nil"/>
              <w:left w:val="nil"/>
              <w:bottom w:val="single" w:sz="4" w:space="0" w:color="auto"/>
              <w:right w:val="single" w:sz="4" w:space="0" w:color="auto"/>
            </w:tcBorders>
            <w:shd w:val="clear" w:color="auto" w:fill="auto"/>
            <w:vAlign w:val="center"/>
          </w:tcPr>
          <w:p w14:paraId="43CB2454"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633D76B7"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1,44</w:t>
            </w:r>
          </w:p>
        </w:tc>
        <w:tc>
          <w:tcPr>
            <w:tcW w:w="1420" w:type="dxa"/>
            <w:tcBorders>
              <w:top w:val="nil"/>
              <w:left w:val="nil"/>
              <w:bottom w:val="single" w:sz="4" w:space="0" w:color="auto"/>
              <w:right w:val="single" w:sz="4" w:space="0" w:color="auto"/>
            </w:tcBorders>
            <w:shd w:val="clear" w:color="auto" w:fill="auto"/>
            <w:vAlign w:val="center"/>
          </w:tcPr>
          <w:p w14:paraId="48004044"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0,07</w:t>
            </w:r>
          </w:p>
        </w:tc>
        <w:tc>
          <w:tcPr>
            <w:tcW w:w="1600" w:type="dxa"/>
            <w:tcBorders>
              <w:top w:val="nil"/>
              <w:left w:val="nil"/>
              <w:bottom w:val="single" w:sz="4" w:space="0" w:color="auto"/>
              <w:right w:val="single" w:sz="4" w:space="0" w:color="auto"/>
            </w:tcBorders>
            <w:shd w:val="clear" w:color="auto" w:fill="auto"/>
            <w:vAlign w:val="center"/>
          </w:tcPr>
          <w:p w14:paraId="4CAE5F39"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0,14</w:t>
            </w:r>
          </w:p>
        </w:tc>
        <w:tc>
          <w:tcPr>
            <w:tcW w:w="1220" w:type="dxa"/>
            <w:tcBorders>
              <w:top w:val="nil"/>
              <w:left w:val="nil"/>
              <w:bottom w:val="single" w:sz="4" w:space="0" w:color="auto"/>
              <w:right w:val="single" w:sz="4" w:space="0" w:color="auto"/>
            </w:tcBorders>
            <w:shd w:val="clear" w:color="auto" w:fill="auto"/>
            <w:vAlign w:val="center"/>
          </w:tcPr>
          <w:p w14:paraId="5887E479"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1,66</w:t>
            </w:r>
          </w:p>
        </w:tc>
      </w:tr>
      <w:tr w:rsidR="00F84B9B" w:rsidRPr="00722D43" w14:paraId="04EE74DF" w14:textId="77777777" w:rsidTr="00E22E32">
        <w:trPr>
          <w:trHeight w:val="227"/>
        </w:trPr>
        <w:tc>
          <w:tcPr>
            <w:tcW w:w="1840" w:type="dxa"/>
            <w:tcBorders>
              <w:top w:val="nil"/>
              <w:left w:val="single" w:sz="4" w:space="0" w:color="auto"/>
              <w:bottom w:val="single" w:sz="4" w:space="0" w:color="auto"/>
              <w:right w:val="single" w:sz="4" w:space="0" w:color="auto"/>
            </w:tcBorders>
            <w:shd w:val="clear" w:color="auto" w:fill="auto"/>
            <w:vAlign w:val="center"/>
          </w:tcPr>
          <w:p w14:paraId="02A8C048"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д. Ильина Гора</w:t>
            </w:r>
          </w:p>
        </w:tc>
        <w:tc>
          <w:tcPr>
            <w:tcW w:w="1420" w:type="dxa"/>
            <w:tcBorders>
              <w:top w:val="nil"/>
              <w:left w:val="nil"/>
              <w:bottom w:val="single" w:sz="4" w:space="0" w:color="auto"/>
              <w:right w:val="single" w:sz="4" w:space="0" w:color="auto"/>
            </w:tcBorders>
            <w:shd w:val="clear" w:color="auto" w:fill="auto"/>
            <w:vAlign w:val="center"/>
          </w:tcPr>
          <w:p w14:paraId="1EE54906"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252</w:t>
            </w:r>
          </w:p>
        </w:tc>
        <w:tc>
          <w:tcPr>
            <w:tcW w:w="1340" w:type="dxa"/>
            <w:tcBorders>
              <w:top w:val="nil"/>
              <w:left w:val="nil"/>
              <w:bottom w:val="single" w:sz="4" w:space="0" w:color="auto"/>
              <w:right w:val="single" w:sz="4" w:space="0" w:color="auto"/>
            </w:tcBorders>
            <w:shd w:val="clear" w:color="auto" w:fill="auto"/>
            <w:vAlign w:val="center"/>
          </w:tcPr>
          <w:p w14:paraId="5D2F2DDE"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75FF8173"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45,36</w:t>
            </w:r>
          </w:p>
        </w:tc>
        <w:tc>
          <w:tcPr>
            <w:tcW w:w="1420" w:type="dxa"/>
            <w:tcBorders>
              <w:top w:val="nil"/>
              <w:left w:val="nil"/>
              <w:bottom w:val="single" w:sz="4" w:space="0" w:color="auto"/>
              <w:right w:val="single" w:sz="4" w:space="0" w:color="auto"/>
            </w:tcBorders>
            <w:shd w:val="clear" w:color="auto" w:fill="auto"/>
            <w:vAlign w:val="center"/>
          </w:tcPr>
          <w:p w14:paraId="661616E1"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2,27</w:t>
            </w:r>
          </w:p>
        </w:tc>
        <w:tc>
          <w:tcPr>
            <w:tcW w:w="1600" w:type="dxa"/>
            <w:tcBorders>
              <w:top w:val="nil"/>
              <w:left w:val="nil"/>
              <w:bottom w:val="single" w:sz="4" w:space="0" w:color="auto"/>
              <w:right w:val="single" w:sz="4" w:space="0" w:color="auto"/>
            </w:tcBorders>
            <w:shd w:val="clear" w:color="auto" w:fill="auto"/>
            <w:vAlign w:val="center"/>
          </w:tcPr>
          <w:p w14:paraId="7878AA8C"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4,54</w:t>
            </w:r>
          </w:p>
        </w:tc>
        <w:tc>
          <w:tcPr>
            <w:tcW w:w="1220" w:type="dxa"/>
            <w:tcBorders>
              <w:top w:val="nil"/>
              <w:left w:val="nil"/>
              <w:bottom w:val="single" w:sz="4" w:space="0" w:color="auto"/>
              <w:right w:val="single" w:sz="4" w:space="0" w:color="auto"/>
            </w:tcBorders>
            <w:shd w:val="clear" w:color="auto" w:fill="auto"/>
            <w:vAlign w:val="center"/>
          </w:tcPr>
          <w:p w14:paraId="4833C3E1"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52,16</w:t>
            </w:r>
          </w:p>
        </w:tc>
      </w:tr>
      <w:tr w:rsidR="00F84B9B" w:rsidRPr="00722D43" w14:paraId="167AF0A0" w14:textId="77777777" w:rsidTr="00E22E32">
        <w:trPr>
          <w:trHeight w:val="227"/>
        </w:trPr>
        <w:tc>
          <w:tcPr>
            <w:tcW w:w="1840" w:type="dxa"/>
            <w:tcBorders>
              <w:top w:val="nil"/>
              <w:left w:val="single" w:sz="4" w:space="0" w:color="auto"/>
              <w:bottom w:val="single" w:sz="4" w:space="0" w:color="auto"/>
              <w:right w:val="single" w:sz="4" w:space="0" w:color="auto"/>
            </w:tcBorders>
            <w:shd w:val="clear" w:color="auto" w:fill="auto"/>
            <w:vAlign w:val="center"/>
          </w:tcPr>
          <w:p w14:paraId="4B06323A"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д. Мулино</w:t>
            </w:r>
          </w:p>
        </w:tc>
        <w:tc>
          <w:tcPr>
            <w:tcW w:w="1420" w:type="dxa"/>
            <w:tcBorders>
              <w:top w:val="nil"/>
              <w:left w:val="nil"/>
              <w:bottom w:val="single" w:sz="4" w:space="0" w:color="auto"/>
              <w:right w:val="single" w:sz="4" w:space="0" w:color="auto"/>
            </w:tcBorders>
            <w:shd w:val="clear" w:color="auto" w:fill="auto"/>
            <w:vAlign w:val="center"/>
          </w:tcPr>
          <w:p w14:paraId="47C1C325"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51</w:t>
            </w:r>
          </w:p>
        </w:tc>
        <w:tc>
          <w:tcPr>
            <w:tcW w:w="1340" w:type="dxa"/>
            <w:tcBorders>
              <w:top w:val="nil"/>
              <w:left w:val="nil"/>
              <w:bottom w:val="single" w:sz="4" w:space="0" w:color="auto"/>
              <w:right w:val="single" w:sz="4" w:space="0" w:color="auto"/>
            </w:tcBorders>
            <w:shd w:val="clear" w:color="auto" w:fill="auto"/>
            <w:vAlign w:val="center"/>
          </w:tcPr>
          <w:p w14:paraId="6F6847BE"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0E95340B"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9,18</w:t>
            </w:r>
          </w:p>
        </w:tc>
        <w:tc>
          <w:tcPr>
            <w:tcW w:w="1420" w:type="dxa"/>
            <w:tcBorders>
              <w:top w:val="nil"/>
              <w:left w:val="nil"/>
              <w:bottom w:val="single" w:sz="4" w:space="0" w:color="auto"/>
              <w:right w:val="single" w:sz="4" w:space="0" w:color="auto"/>
            </w:tcBorders>
            <w:shd w:val="clear" w:color="auto" w:fill="auto"/>
            <w:vAlign w:val="center"/>
          </w:tcPr>
          <w:p w14:paraId="0CFA52C1"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0,46</w:t>
            </w:r>
          </w:p>
        </w:tc>
        <w:tc>
          <w:tcPr>
            <w:tcW w:w="1600" w:type="dxa"/>
            <w:tcBorders>
              <w:top w:val="nil"/>
              <w:left w:val="nil"/>
              <w:bottom w:val="single" w:sz="4" w:space="0" w:color="auto"/>
              <w:right w:val="single" w:sz="4" w:space="0" w:color="auto"/>
            </w:tcBorders>
            <w:shd w:val="clear" w:color="auto" w:fill="auto"/>
            <w:vAlign w:val="center"/>
          </w:tcPr>
          <w:p w14:paraId="7A4577E6"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0,92</w:t>
            </w:r>
          </w:p>
        </w:tc>
        <w:tc>
          <w:tcPr>
            <w:tcW w:w="1220" w:type="dxa"/>
            <w:tcBorders>
              <w:top w:val="nil"/>
              <w:left w:val="nil"/>
              <w:bottom w:val="single" w:sz="4" w:space="0" w:color="auto"/>
              <w:right w:val="single" w:sz="4" w:space="0" w:color="auto"/>
            </w:tcBorders>
            <w:shd w:val="clear" w:color="auto" w:fill="auto"/>
            <w:vAlign w:val="center"/>
          </w:tcPr>
          <w:p w14:paraId="56159ED3"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10,56</w:t>
            </w:r>
          </w:p>
        </w:tc>
      </w:tr>
      <w:tr w:rsidR="00F84B9B" w:rsidRPr="00722D43" w14:paraId="60AA3CBD" w14:textId="77777777" w:rsidTr="00E22E32">
        <w:trPr>
          <w:trHeight w:val="227"/>
        </w:trPr>
        <w:tc>
          <w:tcPr>
            <w:tcW w:w="1840" w:type="dxa"/>
            <w:tcBorders>
              <w:top w:val="nil"/>
              <w:left w:val="single" w:sz="4" w:space="0" w:color="auto"/>
              <w:bottom w:val="single" w:sz="4" w:space="0" w:color="auto"/>
              <w:right w:val="single" w:sz="4" w:space="0" w:color="auto"/>
            </w:tcBorders>
            <w:shd w:val="clear" w:color="auto" w:fill="auto"/>
            <w:vAlign w:val="center"/>
          </w:tcPr>
          <w:p w14:paraId="056DFA27"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д. Объезд</w:t>
            </w:r>
          </w:p>
        </w:tc>
        <w:tc>
          <w:tcPr>
            <w:tcW w:w="1420" w:type="dxa"/>
            <w:tcBorders>
              <w:top w:val="nil"/>
              <w:left w:val="nil"/>
              <w:bottom w:val="single" w:sz="4" w:space="0" w:color="auto"/>
              <w:right w:val="single" w:sz="4" w:space="0" w:color="auto"/>
            </w:tcBorders>
            <w:shd w:val="clear" w:color="auto" w:fill="auto"/>
            <w:vAlign w:val="center"/>
          </w:tcPr>
          <w:p w14:paraId="67225D58"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24</w:t>
            </w:r>
          </w:p>
        </w:tc>
        <w:tc>
          <w:tcPr>
            <w:tcW w:w="1340" w:type="dxa"/>
            <w:tcBorders>
              <w:top w:val="nil"/>
              <w:left w:val="nil"/>
              <w:bottom w:val="single" w:sz="4" w:space="0" w:color="auto"/>
              <w:right w:val="single" w:sz="4" w:space="0" w:color="auto"/>
            </w:tcBorders>
            <w:shd w:val="clear" w:color="auto" w:fill="auto"/>
            <w:vAlign w:val="center"/>
          </w:tcPr>
          <w:p w14:paraId="2C63D522"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0CF43CDE"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4,32</w:t>
            </w:r>
          </w:p>
        </w:tc>
        <w:tc>
          <w:tcPr>
            <w:tcW w:w="1420" w:type="dxa"/>
            <w:tcBorders>
              <w:top w:val="nil"/>
              <w:left w:val="nil"/>
              <w:bottom w:val="single" w:sz="4" w:space="0" w:color="auto"/>
              <w:right w:val="single" w:sz="4" w:space="0" w:color="auto"/>
            </w:tcBorders>
            <w:shd w:val="clear" w:color="auto" w:fill="auto"/>
            <w:vAlign w:val="center"/>
          </w:tcPr>
          <w:p w14:paraId="10CFB704"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0,22</w:t>
            </w:r>
          </w:p>
        </w:tc>
        <w:tc>
          <w:tcPr>
            <w:tcW w:w="1600" w:type="dxa"/>
            <w:tcBorders>
              <w:top w:val="nil"/>
              <w:left w:val="nil"/>
              <w:bottom w:val="single" w:sz="4" w:space="0" w:color="auto"/>
              <w:right w:val="single" w:sz="4" w:space="0" w:color="auto"/>
            </w:tcBorders>
            <w:shd w:val="clear" w:color="auto" w:fill="auto"/>
            <w:vAlign w:val="center"/>
          </w:tcPr>
          <w:p w14:paraId="0BACC7EF"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0,43</w:t>
            </w:r>
          </w:p>
        </w:tc>
        <w:tc>
          <w:tcPr>
            <w:tcW w:w="1220" w:type="dxa"/>
            <w:tcBorders>
              <w:top w:val="nil"/>
              <w:left w:val="nil"/>
              <w:bottom w:val="single" w:sz="4" w:space="0" w:color="auto"/>
              <w:right w:val="single" w:sz="4" w:space="0" w:color="auto"/>
            </w:tcBorders>
            <w:shd w:val="clear" w:color="auto" w:fill="auto"/>
            <w:vAlign w:val="center"/>
          </w:tcPr>
          <w:p w14:paraId="7E7EC721"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4,97</w:t>
            </w:r>
          </w:p>
        </w:tc>
      </w:tr>
      <w:tr w:rsidR="00F84B9B" w:rsidRPr="00722D43" w14:paraId="5148B9BF" w14:textId="77777777" w:rsidTr="00E22E32">
        <w:trPr>
          <w:trHeight w:val="227"/>
        </w:trPr>
        <w:tc>
          <w:tcPr>
            <w:tcW w:w="1840" w:type="dxa"/>
            <w:tcBorders>
              <w:top w:val="nil"/>
              <w:left w:val="single" w:sz="4" w:space="0" w:color="auto"/>
              <w:bottom w:val="single" w:sz="4" w:space="0" w:color="auto"/>
              <w:right w:val="single" w:sz="4" w:space="0" w:color="auto"/>
            </w:tcBorders>
            <w:shd w:val="clear" w:color="auto" w:fill="auto"/>
            <w:vAlign w:val="center"/>
          </w:tcPr>
          <w:p w14:paraId="7DE91352"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д. Седельниково</w:t>
            </w:r>
          </w:p>
        </w:tc>
        <w:tc>
          <w:tcPr>
            <w:tcW w:w="1420" w:type="dxa"/>
            <w:tcBorders>
              <w:top w:val="nil"/>
              <w:left w:val="nil"/>
              <w:bottom w:val="single" w:sz="4" w:space="0" w:color="auto"/>
              <w:right w:val="single" w:sz="4" w:space="0" w:color="auto"/>
            </w:tcBorders>
            <w:shd w:val="clear" w:color="auto" w:fill="auto"/>
            <w:vAlign w:val="center"/>
          </w:tcPr>
          <w:p w14:paraId="719729DF"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33</w:t>
            </w:r>
          </w:p>
        </w:tc>
        <w:tc>
          <w:tcPr>
            <w:tcW w:w="1340" w:type="dxa"/>
            <w:tcBorders>
              <w:top w:val="nil"/>
              <w:left w:val="nil"/>
              <w:bottom w:val="single" w:sz="4" w:space="0" w:color="auto"/>
              <w:right w:val="single" w:sz="4" w:space="0" w:color="auto"/>
            </w:tcBorders>
            <w:shd w:val="clear" w:color="auto" w:fill="auto"/>
            <w:vAlign w:val="center"/>
          </w:tcPr>
          <w:p w14:paraId="4F2E3E3B"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3C163EC4"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5,94</w:t>
            </w:r>
          </w:p>
        </w:tc>
        <w:tc>
          <w:tcPr>
            <w:tcW w:w="1420" w:type="dxa"/>
            <w:tcBorders>
              <w:top w:val="nil"/>
              <w:left w:val="nil"/>
              <w:bottom w:val="single" w:sz="4" w:space="0" w:color="auto"/>
              <w:right w:val="single" w:sz="4" w:space="0" w:color="auto"/>
            </w:tcBorders>
            <w:shd w:val="clear" w:color="auto" w:fill="auto"/>
            <w:vAlign w:val="center"/>
          </w:tcPr>
          <w:p w14:paraId="3C72BD2B"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0,30</w:t>
            </w:r>
          </w:p>
        </w:tc>
        <w:tc>
          <w:tcPr>
            <w:tcW w:w="1600" w:type="dxa"/>
            <w:tcBorders>
              <w:top w:val="nil"/>
              <w:left w:val="nil"/>
              <w:bottom w:val="single" w:sz="4" w:space="0" w:color="auto"/>
              <w:right w:val="single" w:sz="4" w:space="0" w:color="auto"/>
            </w:tcBorders>
            <w:shd w:val="clear" w:color="auto" w:fill="auto"/>
            <w:vAlign w:val="center"/>
          </w:tcPr>
          <w:p w14:paraId="18CFFDE7"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0,59</w:t>
            </w:r>
          </w:p>
        </w:tc>
        <w:tc>
          <w:tcPr>
            <w:tcW w:w="1220" w:type="dxa"/>
            <w:tcBorders>
              <w:top w:val="nil"/>
              <w:left w:val="nil"/>
              <w:bottom w:val="single" w:sz="4" w:space="0" w:color="auto"/>
              <w:right w:val="single" w:sz="4" w:space="0" w:color="auto"/>
            </w:tcBorders>
            <w:shd w:val="clear" w:color="auto" w:fill="auto"/>
            <w:vAlign w:val="center"/>
          </w:tcPr>
          <w:p w14:paraId="7E4C543E"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6,83</w:t>
            </w:r>
          </w:p>
        </w:tc>
      </w:tr>
      <w:tr w:rsidR="00F84B9B" w:rsidRPr="00722D43" w14:paraId="162C92BF" w14:textId="77777777" w:rsidTr="00E22E32">
        <w:trPr>
          <w:trHeight w:val="227"/>
        </w:trPr>
        <w:tc>
          <w:tcPr>
            <w:tcW w:w="1840" w:type="dxa"/>
            <w:tcBorders>
              <w:top w:val="nil"/>
              <w:left w:val="single" w:sz="4" w:space="0" w:color="auto"/>
              <w:bottom w:val="single" w:sz="4" w:space="0" w:color="auto"/>
              <w:right w:val="single" w:sz="4" w:space="0" w:color="auto"/>
            </w:tcBorders>
            <w:shd w:val="clear" w:color="auto" w:fill="auto"/>
            <w:vAlign w:val="center"/>
          </w:tcPr>
          <w:p w14:paraId="6E0AAB87"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д. Соловьево</w:t>
            </w:r>
          </w:p>
        </w:tc>
        <w:tc>
          <w:tcPr>
            <w:tcW w:w="1420" w:type="dxa"/>
            <w:tcBorders>
              <w:top w:val="nil"/>
              <w:left w:val="nil"/>
              <w:bottom w:val="single" w:sz="4" w:space="0" w:color="auto"/>
              <w:right w:val="single" w:sz="4" w:space="0" w:color="auto"/>
            </w:tcBorders>
            <w:shd w:val="clear" w:color="auto" w:fill="auto"/>
            <w:vAlign w:val="center"/>
          </w:tcPr>
          <w:p w14:paraId="2A633D66"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38</w:t>
            </w:r>
          </w:p>
        </w:tc>
        <w:tc>
          <w:tcPr>
            <w:tcW w:w="1340" w:type="dxa"/>
            <w:tcBorders>
              <w:top w:val="nil"/>
              <w:left w:val="nil"/>
              <w:bottom w:val="single" w:sz="4" w:space="0" w:color="auto"/>
              <w:right w:val="single" w:sz="4" w:space="0" w:color="auto"/>
            </w:tcBorders>
            <w:shd w:val="clear" w:color="auto" w:fill="auto"/>
            <w:vAlign w:val="center"/>
          </w:tcPr>
          <w:p w14:paraId="3C374680"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2F986B2D"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6,84</w:t>
            </w:r>
          </w:p>
        </w:tc>
        <w:tc>
          <w:tcPr>
            <w:tcW w:w="1420" w:type="dxa"/>
            <w:tcBorders>
              <w:top w:val="nil"/>
              <w:left w:val="nil"/>
              <w:bottom w:val="single" w:sz="4" w:space="0" w:color="auto"/>
              <w:right w:val="single" w:sz="4" w:space="0" w:color="auto"/>
            </w:tcBorders>
            <w:shd w:val="clear" w:color="auto" w:fill="auto"/>
            <w:vAlign w:val="center"/>
          </w:tcPr>
          <w:p w14:paraId="05546C8D"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0,34</w:t>
            </w:r>
          </w:p>
        </w:tc>
        <w:tc>
          <w:tcPr>
            <w:tcW w:w="1600" w:type="dxa"/>
            <w:tcBorders>
              <w:top w:val="nil"/>
              <w:left w:val="nil"/>
              <w:bottom w:val="single" w:sz="4" w:space="0" w:color="auto"/>
              <w:right w:val="single" w:sz="4" w:space="0" w:color="auto"/>
            </w:tcBorders>
            <w:shd w:val="clear" w:color="auto" w:fill="auto"/>
            <w:vAlign w:val="center"/>
          </w:tcPr>
          <w:p w14:paraId="12D5107A"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0,68</w:t>
            </w:r>
          </w:p>
        </w:tc>
        <w:tc>
          <w:tcPr>
            <w:tcW w:w="1220" w:type="dxa"/>
            <w:tcBorders>
              <w:top w:val="nil"/>
              <w:left w:val="nil"/>
              <w:bottom w:val="single" w:sz="4" w:space="0" w:color="auto"/>
              <w:right w:val="single" w:sz="4" w:space="0" w:color="auto"/>
            </w:tcBorders>
            <w:shd w:val="clear" w:color="auto" w:fill="auto"/>
            <w:vAlign w:val="center"/>
          </w:tcPr>
          <w:p w14:paraId="12E5D517"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7,87</w:t>
            </w:r>
          </w:p>
        </w:tc>
      </w:tr>
      <w:tr w:rsidR="00F84B9B" w:rsidRPr="00722D43" w14:paraId="2CD56C21" w14:textId="77777777" w:rsidTr="00E22E32">
        <w:trPr>
          <w:trHeight w:val="227"/>
        </w:trPr>
        <w:tc>
          <w:tcPr>
            <w:tcW w:w="1840" w:type="dxa"/>
            <w:tcBorders>
              <w:top w:val="nil"/>
              <w:left w:val="single" w:sz="4" w:space="0" w:color="auto"/>
              <w:bottom w:val="single" w:sz="4" w:space="0" w:color="auto"/>
              <w:right w:val="single" w:sz="4" w:space="0" w:color="auto"/>
            </w:tcBorders>
            <w:shd w:val="clear" w:color="auto" w:fill="auto"/>
            <w:vAlign w:val="center"/>
          </w:tcPr>
          <w:p w14:paraId="4706767D"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д. Талашманово</w:t>
            </w:r>
          </w:p>
        </w:tc>
        <w:tc>
          <w:tcPr>
            <w:tcW w:w="1420" w:type="dxa"/>
            <w:tcBorders>
              <w:top w:val="nil"/>
              <w:left w:val="nil"/>
              <w:bottom w:val="single" w:sz="4" w:space="0" w:color="auto"/>
              <w:right w:val="single" w:sz="4" w:space="0" w:color="auto"/>
            </w:tcBorders>
            <w:shd w:val="clear" w:color="auto" w:fill="auto"/>
            <w:vAlign w:val="center"/>
          </w:tcPr>
          <w:p w14:paraId="5DFC6FBA"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33</w:t>
            </w:r>
          </w:p>
        </w:tc>
        <w:tc>
          <w:tcPr>
            <w:tcW w:w="1340" w:type="dxa"/>
            <w:tcBorders>
              <w:top w:val="nil"/>
              <w:left w:val="nil"/>
              <w:bottom w:val="single" w:sz="4" w:space="0" w:color="auto"/>
              <w:right w:val="single" w:sz="4" w:space="0" w:color="auto"/>
            </w:tcBorders>
            <w:shd w:val="clear" w:color="auto" w:fill="auto"/>
            <w:vAlign w:val="center"/>
          </w:tcPr>
          <w:p w14:paraId="38571600"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7FF3D942"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5,94</w:t>
            </w:r>
          </w:p>
        </w:tc>
        <w:tc>
          <w:tcPr>
            <w:tcW w:w="1420" w:type="dxa"/>
            <w:tcBorders>
              <w:top w:val="nil"/>
              <w:left w:val="nil"/>
              <w:bottom w:val="single" w:sz="4" w:space="0" w:color="auto"/>
              <w:right w:val="single" w:sz="4" w:space="0" w:color="auto"/>
            </w:tcBorders>
            <w:shd w:val="clear" w:color="auto" w:fill="auto"/>
            <w:vAlign w:val="center"/>
          </w:tcPr>
          <w:p w14:paraId="48E2C252"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0,30</w:t>
            </w:r>
          </w:p>
        </w:tc>
        <w:tc>
          <w:tcPr>
            <w:tcW w:w="1600" w:type="dxa"/>
            <w:tcBorders>
              <w:top w:val="nil"/>
              <w:left w:val="nil"/>
              <w:bottom w:val="single" w:sz="4" w:space="0" w:color="auto"/>
              <w:right w:val="single" w:sz="4" w:space="0" w:color="auto"/>
            </w:tcBorders>
            <w:shd w:val="clear" w:color="auto" w:fill="auto"/>
            <w:vAlign w:val="center"/>
          </w:tcPr>
          <w:p w14:paraId="3E459BAE"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0,59</w:t>
            </w:r>
          </w:p>
        </w:tc>
        <w:tc>
          <w:tcPr>
            <w:tcW w:w="1220" w:type="dxa"/>
            <w:tcBorders>
              <w:top w:val="nil"/>
              <w:left w:val="nil"/>
              <w:bottom w:val="single" w:sz="4" w:space="0" w:color="auto"/>
              <w:right w:val="single" w:sz="4" w:space="0" w:color="auto"/>
            </w:tcBorders>
            <w:shd w:val="clear" w:color="auto" w:fill="auto"/>
            <w:vAlign w:val="center"/>
          </w:tcPr>
          <w:p w14:paraId="0F723E87"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6,83</w:t>
            </w:r>
          </w:p>
        </w:tc>
      </w:tr>
      <w:tr w:rsidR="00F84B9B" w:rsidRPr="00722D43" w14:paraId="30EF46AB" w14:textId="77777777" w:rsidTr="00E22E32">
        <w:trPr>
          <w:trHeight w:val="227"/>
        </w:trPr>
        <w:tc>
          <w:tcPr>
            <w:tcW w:w="1840" w:type="dxa"/>
            <w:tcBorders>
              <w:top w:val="nil"/>
              <w:left w:val="single" w:sz="4" w:space="0" w:color="auto"/>
              <w:bottom w:val="single" w:sz="4" w:space="0" w:color="auto"/>
              <w:right w:val="single" w:sz="4" w:space="0" w:color="auto"/>
            </w:tcBorders>
            <w:shd w:val="clear" w:color="auto" w:fill="auto"/>
            <w:vAlign w:val="center"/>
          </w:tcPr>
          <w:p w14:paraId="12A1F27A"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д. Чичерево</w:t>
            </w:r>
          </w:p>
        </w:tc>
        <w:tc>
          <w:tcPr>
            <w:tcW w:w="1420" w:type="dxa"/>
            <w:tcBorders>
              <w:top w:val="nil"/>
              <w:left w:val="nil"/>
              <w:bottom w:val="single" w:sz="4" w:space="0" w:color="auto"/>
              <w:right w:val="single" w:sz="4" w:space="0" w:color="auto"/>
            </w:tcBorders>
            <w:shd w:val="clear" w:color="auto" w:fill="auto"/>
            <w:vAlign w:val="center"/>
          </w:tcPr>
          <w:p w14:paraId="69DFE68B"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53</w:t>
            </w:r>
          </w:p>
        </w:tc>
        <w:tc>
          <w:tcPr>
            <w:tcW w:w="1340" w:type="dxa"/>
            <w:tcBorders>
              <w:top w:val="nil"/>
              <w:left w:val="nil"/>
              <w:bottom w:val="single" w:sz="4" w:space="0" w:color="auto"/>
              <w:right w:val="single" w:sz="4" w:space="0" w:color="auto"/>
            </w:tcBorders>
            <w:shd w:val="clear" w:color="auto" w:fill="auto"/>
            <w:vAlign w:val="center"/>
          </w:tcPr>
          <w:p w14:paraId="4D9C537D"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013BB8F5"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9,54</w:t>
            </w:r>
          </w:p>
        </w:tc>
        <w:tc>
          <w:tcPr>
            <w:tcW w:w="1420" w:type="dxa"/>
            <w:tcBorders>
              <w:top w:val="nil"/>
              <w:left w:val="nil"/>
              <w:bottom w:val="single" w:sz="4" w:space="0" w:color="auto"/>
              <w:right w:val="single" w:sz="4" w:space="0" w:color="auto"/>
            </w:tcBorders>
            <w:shd w:val="clear" w:color="auto" w:fill="auto"/>
            <w:vAlign w:val="center"/>
          </w:tcPr>
          <w:p w14:paraId="6B333A9C"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0,48</w:t>
            </w:r>
          </w:p>
        </w:tc>
        <w:tc>
          <w:tcPr>
            <w:tcW w:w="1600" w:type="dxa"/>
            <w:tcBorders>
              <w:top w:val="nil"/>
              <w:left w:val="nil"/>
              <w:bottom w:val="single" w:sz="4" w:space="0" w:color="auto"/>
              <w:right w:val="single" w:sz="4" w:space="0" w:color="auto"/>
            </w:tcBorders>
            <w:shd w:val="clear" w:color="auto" w:fill="auto"/>
            <w:vAlign w:val="center"/>
          </w:tcPr>
          <w:p w14:paraId="275C67F0"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0,95</w:t>
            </w:r>
          </w:p>
        </w:tc>
        <w:tc>
          <w:tcPr>
            <w:tcW w:w="1220" w:type="dxa"/>
            <w:tcBorders>
              <w:top w:val="nil"/>
              <w:left w:val="nil"/>
              <w:bottom w:val="single" w:sz="4" w:space="0" w:color="auto"/>
              <w:right w:val="single" w:sz="4" w:space="0" w:color="auto"/>
            </w:tcBorders>
            <w:shd w:val="clear" w:color="auto" w:fill="auto"/>
            <w:vAlign w:val="center"/>
          </w:tcPr>
          <w:p w14:paraId="1F0C2B8B"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10,97</w:t>
            </w:r>
          </w:p>
        </w:tc>
      </w:tr>
      <w:tr w:rsidR="00F84B9B" w:rsidRPr="00722D43" w14:paraId="5592BEA7" w14:textId="77777777" w:rsidTr="00E22E32">
        <w:trPr>
          <w:trHeight w:val="227"/>
        </w:trPr>
        <w:tc>
          <w:tcPr>
            <w:tcW w:w="1840" w:type="dxa"/>
            <w:tcBorders>
              <w:top w:val="nil"/>
              <w:left w:val="single" w:sz="4" w:space="0" w:color="auto"/>
              <w:bottom w:val="single" w:sz="4" w:space="0" w:color="auto"/>
              <w:right w:val="single" w:sz="4" w:space="0" w:color="auto"/>
            </w:tcBorders>
            <w:shd w:val="clear" w:color="auto" w:fill="auto"/>
            <w:vAlign w:val="center"/>
          </w:tcPr>
          <w:p w14:paraId="6676D96C"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д. Щелапино</w:t>
            </w:r>
          </w:p>
        </w:tc>
        <w:tc>
          <w:tcPr>
            <w:tcW w:w="1420" w:type="dxa"/>
            <w:tcBorders>
              <w:top w:val="nil"/>
              <w:left w:val="nil"/>
              <w:bottom w:val="single" w:sz="4" w:space="0" w:color="auto"/>
              <w:right w:val="single" w:sz="4" w:space="0" w:color="auto"/>
            </w:tcBorders>
            <w:shd w:val="clear" w:color="auto" w:fill="auto"/>
            <w:vAlign w:val="center"/>
          </w:tcPr>
          <w:p w14:paraId="787FF320"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26</w:t>
            </w:r>
          </w:p>
        </w:tc>
        <w:tc>
          <w:tcPr>
            <w:tcW w:w="1340" w:type="dxa"/>
            <w:tcBorders>
              <w:top w:val="nil"/>
              <w:left w:val="nil"/>
              <w:bottom w:val="single" w:sz="4" w:space="0" w:color="auto"/>
              <w:right w:val="single" w:sz="4" w:space="0" w:color="auto"/>
            </w:tcBorders>
            <w:shd w:val="clear" w:color="auto" w:fill="auto"/>
            <w:vAlign w:val="center"/>
          </w:tcPr>
          <w:p w14:paraId="5F9F0C3B"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73A52C24"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4,68</w:t>
            </w:r>
          </w:p>
        </w:tc>
        <w:tc>
          <w:tcPr>
            <w:tcW w:w="1420" w:type="dxa"/>
            <w:tcBorders>
              <w:top w:val="nil"/>
              <w:left w:val="nil"/>
              <w:bottom w:val="single" w:sz="4" w:space="0" w:color="auto"/>
              <w:right w:val="single" w:sz="4" w:space="0" w:color="auto"/>
            </w:tcBorders>
            <w:shd w:val="clear" w:color="auto" w:fill="auto"/>
            <w:vAlign w:val="center"/>
          </w:tcPr>
          <w:p w14:paraId="229B52D2"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0,23</w:t>
            </w:r>
          </w:p>
        </w:tc>
        <w:tc>
          <w:tcPr>
            <w:tcW w:w="1600" w:type="dxa"/>
            <w:tcBorders>
              <w:top w:val="nil"/>
              <w:left w:val="nil"/>
              <w:bottom w:val="single" w:sz="4" w:space="0" w:color="auto"/>
              <w:right w:val="single" w:sz="4" w:space="0" w:color="auto"/>
            </w:tcBorders>
            <w:shd w:val="clear" w:color="auto" w:fill="auto"/>
            <w:vAlign w:val="center"/>
          </w:tcPr>
          <w:p w14:paraId="3BC511F0"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0,47</w:t>
            </w:r>
          </w:p>
        </w:tc>
        <w:tc>
          <w:tcPr>
            <w:tcW w:w="1220" w:type="dxa"/>
            <w:tcBorders>
              <w:top w:val="nil"/>
              <w:left w:val="nil"/>
              <w:bottom w:val="single" w:sz="4" w:space="0" w:color="auto"/>
              <w:right w:val="single" w:sz="4" w:space="0" w:color="auto"/>
            </w:tcBorders>
            <w:shd w:val="clear" w:color="auto" w:fill="auto"/>
            <w:vAlign w:val="center"/>
          </w:tcPr>
          <w:p w14:paraId="124E0140" w14:textId="77777777" w:rsidR="00F84B9B" w:rsidRPr="00B3025F"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5,38</w:t>
            </w:r>
          </w:p>
        </w:tc>
      </w:tr>
      <w:tr w:rsidR="00F84B9B" w:rsidRPr="00722D43" w14:paraId="40848197" w14:textId="77777777" w:rsidTr="00E22E32">
        <w:trPr>
          <w:trHeight w:val="227"/>
        </w:trPr>
        <w:tc>
          <w:tcPr>
            <w:tcW w:w="1840" w:type="dxa"/>
            <w:tcBorders>
              <w:top w:val="nil"/>
              <w:left w:val="single" w:sz="4" w:space="0" w:color="auto"/>
              <w:bottom w:val="single" w:sz="4" w:space="0" w:color="auto"/>
              <w:right w:val="single" w:sz="4" w:space="0" w:color="auto"/>
            </w:tcBorders>
            <w:shd w:val="clear" w:color="auto" w:fill="auto"/>
            <w:vAlign w:val="center"/>
          </w:tcPr>
          <w:p w14:paraId="79A8F4AA"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п. Голышево</w:t>
            </w:r>
          </w:p>
        </w:tc>
        <w:tc>
          <w:tcPr>
            <w:tcW w:w="1420" w:type="dxa"/>
            <w:tcBorders>
              <w:top w:val="nil"/>
              <w:left w:val="nil"/>
              <w:bottom w:val="single" w:sz="4" w:space="0" w:color="auto"/>
              <w:right w:val="single" w:sz="4" w:space="0" w:color="auto"/>
            </w:tcBorders>
            <w:shd w:val="clear" w:color="auto" w:fill="auto"/>
            <w:vAlign w:val="center"/>
          </w:tcPr>
          <w:p w14:paraId="61BF2274"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391</w:t>
            </w:r>
          </w:p>
        </w:tc>
        <w:tc>
          <w:tcPr>
            <w:tcW w:w="1340" w:type="dxa"/>
            <w:tcBorders>
              <w:top w:val="nil"/>
              <w:left w:val="nil"/>
              <w:bottom w:val="single" w:sz="4" w:space="0" w:color="auto"/>
              <w:right w:val="single" w:sz="4" w:space="0" w:color="auto"/>
            </w:tcBorders>
            <w:shd w:val="clear" w:color="auto" w:fill="auto"/>
            <w:vAlign w:val="center"/>
          </w:tcPr>
          <w:p w14:paraId="7C99B05A"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2F0F6256"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70,38</w:t>
            </w:r>
          </w:p>
        </w:tc>
        <w:tc>
          <w:tcPr>
            <w:tcW w:w="1420" w:type="dxa"/>
            <w:tcBorders>
              <w:top w:val="nil"/>
              <w:left w:val="nil"/>
              <w:bottom w:val="single" w:sz="4" w:space="0" w:color="auto"/>
              <w:right w:val="single" w:sz="4" w:space="0" w:color="auto"/>
            </w:tcBorders>
            <w:shd w:val="clear" w:color="auto" w:fill="auto"/>
            <w:vAlign w:val="center"/>
          </w:tcPr>
          <w:p w14:paraId="7C3C379C"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3,52</w:t>
            </w:r>
          </w:p>
        </w:tc>
        <w:tc>
          <w:tcPr>
            <w:tcW w:w="1600" w:type="dxa"/>
            <w:tcBorders>
              <w:top w:val="nil"/>
              <w:left w:val="nil"/>
              <w:bottom w:val="single" w:sz="4" w:space="0" w:color="auto"/>
              <w:right w:val="single" w:sz="4" w:space="0" w:color="auto"/>
            </w:tcBorders>
            <w:shd w:val="clear" w:color="auto" w:fill="auto"/>
            <w:vAlign w:val="center"/>
          </w:tcPr>
          <w:p w14:paraId="2D2E489E"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7,04</w:t>
            </w:r>
          </w:p>
        </w:tc>
        <w:tc>
          <w:tcPr>
            <w:tcW w:w="1220" w:type="dxa"/>
            <w:tcBorders>
              <w:top w:val="nil"/>
              <w:left w:val="nil"/>
              <w:bottom w:val="single" w:sz="4" w:space="0" w:color="auto"/>
              <w:right w:val="single" w:sz="4" w:space="0" w:color="auto"/>
            </w:tcBorders>
            <w:shd w:val="clear" w:color="auto" w:fill="auto"/>
            <w:vAlign w:val="center"/>
          </w:tcPr>
          <w:p w14:paraId="63A4B36E"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80,94</w:t>
            </w:r>
          </w:p>
        </w:tc>
      </w:tr>
      <w:tr w:rsidR="00F84B9B" w:rsidRPr="00722D43" w14:paraId="783B698B" w14:textId="77777777" w:rsidTr="00E22E32">
        <w:trPr>
          <w:trHeight w:val="227"/>
        </w:trPr>
        <w:tc>
          <w:tcPr>
            <w:tcW w:w="1840" w:type="dxa"/>
            <w:tcBorders>
              <w:top w:val="nil"/>
              <w:left w:val="single" w:sz="4" w:space="0" w:color="auto"/>
              <w:bottom w:val="single" w:sz="4" w:space="0" w:color="auto"/>
              <w:right w:val="single" w:sz="4" w:space="0" w:color="auto"/>
            </w:tcBorders>
            <w:shd w:val="clear" w:color="auto" w:fill="auto"/>
            <w:vAlign w:val="center"/>
          </w:tcPr>
          <w:p w14:paraId="366C56A5"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п. Дубки</w:t>
            </w:r>
          </w:p>
        </w:tc>
        <w:tc>
          <w:tcPr>
            <w:tcW w:w="1420" w:type="dxa"/>
            <w:tcBorders>
              <w:top w:val="nil"/>
              <w:left w:val="nil"/>
              <w:bottom w:val="single" w:sz="4" w:space="0" w:color="auto"/>
              <w:right w:val="single" w:sz="4" w:space="0" w:color="auto"/>
            </w:tcBorders>
            <w:shd w:val="clear" w:color="auto" w:fill="auto"/>
            <w:vAlign w:val="center"/>
          </w:tcPr>
          <w:p w14:paraId="7544DB25"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73</w:t>
            </w:r>
          </w:p>
        </w:tc>
        <w:tc>
          <w:tcPr>
            <w:tcW w:w="1340" w:type="dxa"/>
            <w:tcBorders>
              <w:top w:val="nil"/>
              <w:left w:val="nil"/>
              <w:bottom w:val="single" w:sz="4" w:space="0" w:color="auto"/>
              <w:right w:val="single" w:sz="4" w:space="0" w:color="auto"/>
            </w:tcBorders>
            <w:shd w:val="clear" w:color="auto" w:fill="auto"/>
            <w:vAlign w:val="center"/>
          </w:tcPr>
          <w:p w14:paraId="6D980729"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7C579F4F"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13,14</w:t>
            </w:r>
          </w:p>
        </w:tc>
        <w:tc>
          <w:tcPr>
            <w:tcW w:w="1420" w:type="dxa"/>
            <w:tcBorders>
              <w:top w:val="nil"/>
              <w:left w:val="nil"/>
              <w:bottom w:val="single" w:sz="4" w:space="0" w:color="auto"/>
              <w:right w:val="single" w:sz="4" w:space="0" w:color="auto"/>
            </w:tcBorders>
            <w:shd w:val="clear" w:color="auto" w:fill="auto"/>
            <w:vAlign w:val="center"/>
          </w:tcPr>
          <w:p w14:paraId="48879DCC"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0,66</w:t>
            </w:r>
          </w:p>
        </w:tc>
        <w:tc>
          <w:tcPr>
            <w:tcW w:w="1600" w:type="dxa"/>
            <w:tcBorders>
              <w:top w:val="nil"/>
              <w:left w:val="nil"/>
              <w:bottom w:val="single" w:sz="4" w:space="0" w:color="auto"/>
              <w:right w:val="single" w:sz="4" w:space="0" w:color="auto"/>
            </w:tcBorders>
            <w:shd w:val="clear" w:color="auto" w:fill="auto"/>
            <w:vAlign w:val="center"/>
          </w:tcPr>
          <w:p w14:paraId="15BD7DF1"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1,31</w:t>
            </w:r>
          </w:p>
        </w:tc>
        <w:tc>
          <w:tcPr>
            <w:tcW w:w="1220" w:type="dxa"/>
            <w:tcBorders>
              <w:top w:val="nil"/>
              <w:left w:val="nil"/>
              <w:bottom w:val="single" w:sz="4" w:space="0" w:color="auto"/>
              <w:right w:val="single" w:sz="4" w:space="0" w:color="auto"/>
            </w:tcBorders>
            <w:shd w:val="clear" w:color="auto" w:fill="auto"/>
            <w:vAlign w:val="center"/>
          </w:tcPr>
          <w:p w14:paraId="2195506F"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15,11</w:t>
            </w:r>
          </w:p>
        </w:tc>
      </w:tr>
      <w:tr w:rsidR="00F84B9B" w:rsidRPr="00722D43" w14:paraId="22B4A465" w14:textId="77777777" w:rsidTr="00E22E32">
        <w:trPr>
          <w:trHeight w:val="227"/>
        </w:trPr>
        <w:tc>
          <w:tcPr>
            <w:tcW w:w="1840" w:type="dxa"/>
            <w:tcBorders>
              <w:top w:val="nil"/>
              <w:left w:val="single" w:sz="4" w:space="0" w:color="auto"/>
              <w:bottom w:val="single" w:sz="4" w:space="0" w:color="auto"/>
              <w:right w:val="single" w:sz="4" w:space="0" w:color="auto"/>
            </w:tcBorders>
            <w:shd w:val="clear" w:color="auto" w:fill="auto"/>
            <w:vAlign w:val="center"/>
          </w:tcPr>
          <w:p w14:paraId="1A4CF4AE"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п. Ильино</w:t>
            </w:r>
          </w:p>
        </w:tc>
        <w:tc>
          <w:tcPr>
            <w:tcW w:w="1420" w:type="dxa"/>
            <w:tcBorders>
              <w:top w:val="nil"/>
              <w:left w:val="nil"/>
              <w:bottom w:val="single" w:sz="4" w:space="0" w:color="auto"/>
              <w:right w:val="single" w:sz="4" w:space="0" w:color="auto"/>
            </w:tcBorders>
            <w:shd w:val="clear" w:color="auto" w:fill="auto"/>
            <w:vAlign w:val="center"/>
          </w:tcPr>
          <w:p w14:paraId="1553825E"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1 696</w:t>
            </w:r>
          </w:p>
        </w:tc>
        <w:tc>
          <w:tcPr>
            <w:tcW w:w="1340" w:type="dxa"/>
            <w:tcBorders>
              <w:top w:val="nil"/>
              <w:left w:val="nil"/>
              <w:bottom w:val="single" w:sz="4" w:space="0" w:color="auto"/>
              <w:right w:val="single" w:sz="4" w:space="0" w:color="auto"/>
            </w:tcBorders>
            <w:shd w:val="clear" w:color="auto" w:fill="auto"/>
            <w:vAlign w:val="center"/>
          </w:tcPr>
          <w:p w14:paraId="3FBD0ABE"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5251F683"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305,28</w:t>
            </w:r>
          </w:p>
        </w:tc>
        <w:tc>
          <w:tcPr>
            <w:tcW w:w="1420" w:type="dxa"/>
            <w:tcBorders>
              <w:top w:val="nil"/>
              <w:left w:val="nil"/>
              <w:bottom w:val="single" w:sz="4" w:space="0" w:color="auto"/>
              <w:right w:val="single" w:sz="4" w:space="0" w:color="auto"/>
            </w:tcBorders>
            <w:shd w:val="clear" w:color="auto" w:fill="auto"/>
            <w:vAlign w:val="center"/>
          </w:tcPr>
          <w:p w14:paraId="2D6AD11D"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15,26</w:t>
            </w:r>
          </w:p>
        </w:tc>
        <w:tc>
          <w:tcPr>
            <w:tcW w:w="1600" w:type="dxa"/>
            <w:tcBorders>
              <w:top w:val="nil"/>
              <w:left w:val="nil"/>
              <w:bottom w:val="single" w:sz="4" w:space="0" w:color="auto"/>
              <w:right w:val="single" w:sz="4" w:space="0" w:color="auto"/>
            </w:tcBorders>
            <w:shd w:val="clear" w:color="auto" w:fill="auto"/>
            <w:vAlign w:val="center"/>
          </w:tcPr>
          <w:p w14:paraId="75E510FC"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30,53</w:t>
            </w:r>
          </w:p>
        </w:tc>
        <w:tc>
          <w:tcPr>
            <w:tcW w:w="1220" w:type="dxa"/>
            <w:tcBorders>
              <w:top w:val="nil"/>
              <w:left w:val="nil"/>
              <w:bottom w:val="single" w:sz="4" w:space="0" w:color="auto"/>
              <w:right w:val="single" w:sz="4" w:space="0" w:color="auto"/>
            </w:tcBorders>
            <w:shd w:val="clear" w:color="auto" w:fill="auto"/>
            <w:vAlign w:val="center"/>
          </w:tcPr>
          <w:p w14:paraId="6FC99060"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351,07</w:t>
            </w:r>
          </w:p>
        </w:tc>
      </w:tr>
      <w:tr w:rsidR="00F84B9B" w:rsidRPr="00722D43" w14:paraId="0AAC008E" w14:textId="77777777" w:rsidTr="00E22E32">
        <w:trPr>
          <w:trHeight w:val="227"/>
        </w:trPr>
        <w:tc>
          <w:tcPr>
            <w:tcW w:w="1840" w:type="dxa"/>
            <w:tcBorders>
              <w:top w:val="nil"/>
              <w:left w:val="single" w:sz="4" w:space="0" w:color="auto"/>
              <w:bottom w:val="single" w:sz="4" w:space="0" w:color="auto"/>
              <w:right w:val="single" w:sz="4" w:space="0" w:color="auto"/>
            </w:tcBorders>
            <w:shd w:val="clear" w:color="auto" w:fill="auto"/>
            <w:vAlign w:val="center"/>
          </w:tcPr>
          <w:p w14:paraId="0713715D"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п. Инженерный</w:t>
            </w:r>
          </w:p>
        </w:tc>
        <w:tc>
          <w:tcPr>
            <w:tcW w:w="1420" w:type="dxa"/>
            <w:tcBorders>
              <w:top w:val="nil"/>
              <w:left w:val="nil"/>
              <w:bottom w:val="single" w:sz="4" w:space="0" w:color="auto"/>
              <w:right w:val="single" w:sz="4" w:space="0" w:color="auto"/>
            </w:tcBorders>
            <w:shd w:val="clear" w:color="auto" w:fill="auto"/>
            <w:vAlign w:val="center"/>
          </w:tcPr>
          <w:p w14:paraId="0FF0B8E2"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255</w:t>
            </w:r>
          </w:p>
        </w:tc>
        <w:tc>
          <w:tcPr>
            <w:tcW w:w="1340" w:type="dxa"/>
            <w:tcBorders>
              <w:top w:val="nil"/>
              <w:left w:val="nil"/>
              <w:bottom w:val="single" w:sz="4" w:space="0" w:color="auto"/>
              <w:right w:val="single" w:sz="4" w:space="0" w:color="auto"/>
            </w:tcBorders>
            <w:shd w:val="clear" w:color="auto" w:fill="auto"/>
            <w:vAlign w:val="center"/>
          </w:tcPr>
          <w:p w14:paraId="20F15D24"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668EF9E7"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45,90</w:t>
            </w:r>
          </w:p>
        </w:tc>
        <w:tc>
          <w:tcPr>
            <w:tcW w:w="1420" w:type="dxa"/>
            <w:tcBorders>
              <w:top w:val="nil"/>
              <w:left w:val="nil"/>
              <w:bottom w:val="single" w:sz="4" w:space="0" w:color="auto"/>
              <w:right w:val="single" w:sz="4" w:space="0" w:color="auto"/>
            </w:tcBorders>
            <w:shd w:val="clear" w:color="auto" w:fill="auto"/>
            <w:vAlign w:val="center"/>
          </w:tcPr>
          <w:p w14:paraId="16160C3B"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2,30</w:t>
            </w:r>
          </w:p>
        </w:tc>
        <w:tc>
          <w:tcPr>
            <w:tcW w:w="1600" w:type="dxa"/>
            <w:tcBorders>
              <w:top w:val="nil"/>
              <w:left w:val="nil"/>
              <w:bottom w:val="single" w:sz="4" w:space="0" w:color="auto"/>
              <w:right w:val="single" w:sz="4" w:space="0" w:color="auto"/>
            </w:tcBorders>
            <w:shd w:val="clear" w:color="auto" w:fill="auto"/>
            <w:vAlign w:val="center"/>
          </w:tcPr>
          <w:p w14:paraId="66DFE9D4"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4,59</w:t>
            </w:r>
          </w:p>
        </w:tc>
        <w:tc>
          <w:tcPr>
            <w:tcW w:w="1220" w:type="dxa"/>
            <w:tcBorders>
              <w:top w:val="nil"/>
              <w:left w:val="nil"/>
              <w:bottom w:val="single" w:sz="4" w:space="0" w:color="auto"/>
              <w:right w:val="single" w:sz="4" w:space="0" w:color="auto"/>
            </w:tcBorders>
            <w:shd w:val="clear" w:color="auto" w:fill="auto"/>
            <w:vAlign w:val="center"/>
          </w:tcPr>
          <w:p w14:paraId="371A6546"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52,79</w:t>
            </w:r>
          </w:p>
        </w:tc>
      </w:tr>
      <w:tr w:rsidR="00F84B9B" w:rsidRPr="00722D43" w14:paraId="38D2BAA5" w14:textId="77777777" w:rsidTr="00E22E32">
        <w:trPr>
          <w:trHeight w:val="227"/>
        </w:trPr>
        <w:tc>
          <w:tcPr>
            <w:tcW w:w="1840" w:type="dxa"/>
            <w:tcBorders>
              <w:top w:val="nil"/>
              <w:left w:val="single" w:sz="4" w:space="0" w:color="auto"/>
              <w:bottom w:val="single" w:sz="4" w:space="0" w:color="auto"/>
              <w:right w:val="single" w:sz="4" w:space="0" w:color="auto"/>
            </w:tcBorders>
            <w:shd w:val="clear" w:color="auto" w:fill="auto"/>
            <w:vAlign w:val="center"/>
          </w:tcPr>
          <w:p w14:paraId="039DFE10"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п. Красная Горка</w:t>
            </w:r>
          </w:p>
        </w:tc>
        <w:tc>
          <w:tcPr>
            <w:tcW w:w="1420" w:type="dxa"/>
            <w:tcBorders>
              <w:top w:val="nil"/>
              <w:left w:val="nil"/>
              <w:bottom w:val="single" w:sz="4" w:space="0" w:color="auto"/>
              <w:right w:val="single" w:sz="4" w:space="0" w:color="auto"/>
            </w:tcBorders>
            <w:shd w:val="clear" w:color="auto" w:fill="auto"/>
            <w:vAlign w:val="center"/>
          </w:tcPr>
          <w:p w14:paraId="5F28614F"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657</w:t>
            </w:r>
          </w:p>
        </w:tc>
        <w:tc>
          <w:tcPr>
            <w:tcW w:w="1340" w:type="dxa"/>
            <w:tcBorders>
              <w:top w:val="nil"/>
              <w:left w:val="nil"/>
              <w:bottom w:val="single" w:sz="4" w:space="0" w:color="auto"/>
              <w:right w:val="single" w:sz="4" w:space="0" w:color="auto"/>
            </w:tcBorders>
            <w:shd w:val="clear" w:color="auto" w:fill="auto"/>
            <w:vAlign w:val="center"/>
          </w:tcPr>
          <w:p w14:paraId="2B2A0810"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06842B07"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118,26</w:t>
            </w:r>
          </w:p>
        </w:tc>
        <w:tc>
          <w:tcPr>
            <w:tcW w:w="1420" w:type="dxa"/>
            <w:tcBorders>
              <w:top w:val="nil"/>
              <w:left w:val="nil"/>
              <w:bottom w:val="single" w:sz="4" w:space="0" w:color="auto"/>
              <w:right w:val="single" w:sz="4" w:space="0" w:color="auto"/>
            </w:tcBorders>
            <w:shd w:val="clear" w:color="auto" w:fill="auto"/>
            <w:vAlign w:val="center"/>
          </w:tcPr>
          <w:p w14:paraId="17735D86"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5,91</w:t>
            </w:r>
          </w:p>
        </w:tc>
        <w:tc>
          <w:tcPr>
            <w:tcW w:w="1600" w:type="dxa"/>
            <w:tcBorders>
              <w:top w:val="nil"/>
              <w:left w:val="nil"/>
              <w:bottom w:val="single" w:sz="4" w:space="0" w:color="auto"/>
              <w:right w:val="single" w:sz="4" w:space="0" w:color="auto"/>
            </w:tcBorders>
            <w:shd w:val="clear" w:color="auto" w:fill="auto"/>
            <w:vAlign w:val="center"/>
          </w:tcPr>
          <w:p w14:paraId="3FD79713"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11,83</w:t>
            </w:r>
          </w:p>
        </w:tc>
        <w:tc>
          <w:tcPr>
            <w:tcW w:w="1220" w:type="dxa"/>
            <w:tcBorders>
              <w:top w:val="nil"/>
              <w:left w:val="nil"/>
              <w:bottom w:val="single" w:sz="4" w:space="0" w:color="auto"/>
              <w:right w:val="single" w:sz="4" w:space="0" w:color="auto"/>
            </w:tcBorders>
            <w:shd w:val="clear" w:color="auto" w:fill="auto"/>
            <w:vAlign w:val="center"/>
          </w:tcPr>
          <w:p w14:paraId="4CCB92FC"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136,00</w:t>
            </w:r>
          </w:p>
        </w:tc>
      </w:tr>
      <w:tr w:rsidR="00F84B9B" w:rsidRPr="00722D43" w14:paraId="155C6B4D" w14:textId="77777777" w:rsidTr="00E22E32">
        <w:trPr>
          <w:trHeight w:val="227"/>
        </w:trPr>
        <w:tc>
          <w:tcPr>
            <w:tcW w:w="1840" w:type="dxa"/>
            <w:tcBorders>
              <w:top w:val="nil"/>
              <w:left w:val="single" w:sz="4" w:space="0" w:color="auto"/>
              <w:bottom w:val="single" w:sz="4" w:space="0" w:color="auto"/>
              <w:right w:val="single" w:sz="4" w:space="0" w:color="auto"/>
            </w:tcBorders>
            <w:shd w:val="clear" w:color="auto" w:fill="auto"/>
            <w:vAlign w:val="center"/>
          </w:tcPr>
          <w:p w14:paraId="074F1167"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п. Красные Ударники</w:t>
            </w:r>
          </w:p>
        </w:tc>
        <w:tc>
          <w:tcPr>
            <w:tcW w:w="1420" w:type="dxa"/>
            <w:tcBorders>
              <w:top w:val="nil"/>
              <w:left w:val="nil"/>
              <w:bottom w:val="single" w:sz="4" w:space="0" w:color="auto"/>
              <w:right w:val="single" w:sz="4" w:space="0" w:color="auto"/>
            </w:tcBorders>
            <w:shd w:val="clear" w:color="auto" w:fill="auto"/>
            <w:vAlign w:val="center"/>
          </w:tcPr>
          <w:p w14:paraId="7F5B5E80"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6</w:t>
            </w:r>
          </w:p>
        </w:tc>
        <w:tc>
          <w:tcPr>
            <w:tcW w:w="1340" w:type="dxa"/>
            <w:tcBorders>
              <w:top w:val="nil"/>
              <w:left w:val="nil"/>
              <w:bottom w:val="single" w:sz="4" w:space="0" w:color="auto"/>
              <w:right w:val="single" w:sz="4" w:space="0" w:color="auto"/>
            </w:tcBorders>
            <w:shd w:val="clear" w:color="auto" w:fill="auto"/>
            <w:vAlign w:val="center"/>
          </w:tcPr>
          <w:p w14:paraId="6F455CA4"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5300016E"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1,08</w:t>
            </w:r>
          </w:p>
        </w:tc>
        <w:tc>
          <w:tcPr>
            <w:tcW w:w="1420" w:type="dxa"/>
            <w:tcBorders>
              <w:top w:val="nil"/>
              <w:left w:val="nil"/>
              <w:bottom w:val="single" w:sz="4" w:space="0" w:color="auto"/>
              <w:right w:val="single" w:sz="4" w:space="0" w:color="auto"/>
            </w:tcBorders>
            <w:shd w:val="clear" w:color="auto" w:fill="auto"/>
            <w:vAlign w:val="center"/>
          </w:tcPr>
          <w:p w14:paraId="4243AA8F"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0,05</w:t>
            </w:r>
          </w:p>
        </w:tc>
        <w:tc>
          <w:tcPr>
            <w:tcW w:w="1600" w:type="dxa"/>
            <w:tcBorders>
              <w:top w:val="nil"/>
              <w:left w:val="nil"/>
              <w:bottom w:val="single" w:sz="4" w:space="0" w:color="auto"/>
              <w:right w:val="single" w:sz="4" w:space="0" w:color="auto"/>
            </w:tcBorders>
            <w:shd w:val="clear" w:color="auto" w:fill="auto"/>
            <w:vAlign w:val="center"/>
          </w:tcPr>
          <w:p w14:paraId="38F3025F"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0,11</w:t>
            </w:r>
          </w:p>
        </w:tc>
        <w:tc>
          <w:tcPr>
            <w:tcW w:w="1220" w:type="dxa"/>
            <w:tcBorders>
              <w:top w:val="nil"/>
              <w:left w:val="nil"/>
              <w:bottom w:val="single" w:sz="4" w:space="0" w:color="auto"/>
              <w:right w:val="single" w:sz="4" w:space="0" w:color="auto"/>
            </w:tcBorders>
            <w:shd w:val="clear" w:color="auto" w:fill="auto"/>
            <w:vAlign w:val="center"/>
          </w:tcPr>
          <w:p w14:paraId="5DAEC8DB"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1,24</w:t>
            </w:r>
          </w:p>
        </w:tc>
      </w:tr>
      <w:tr w:rsidR="00F84B9B" w:rsidRPr="00722D43" w14:paraId="36229D84" w14:textId="77777777" w:rsidTr="00E22E32">
        <w:trPr>
          <w:trHeight w:val="227"/>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14:paraId="158D3879"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п. Мулино</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65BC4914"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8 446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034C7D47"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180,00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286ECDAF"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1 520,28</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3DD57197"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76,01</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4073957B"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152,03</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D3A718B"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1 748,32</w:t>
            </w:r>
          </w:p>
        </w:tc>
      </w:tr>
      <w:tr w:rsidR="00F84B9B" w:rsidRPr="00722D43" w14:paraId="7FAD90B5" w14:textId="77777777" w:rsidTr="00E22E32">
        <w:trPr>
          <w:trHeight w:val="227"/>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14:paraId="69019762"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п. Новосмолинский</w:t>
            </w:r>
          </w:p>
        </w:tc>
        <w:tc>
          <w:tcPr>
            <w:tcW w:w="1420" w:type="dxa"/>
            <w:tcBorders>
              <w:top w:val="single" w:sz="4" w:space="0" w:color="auto"/>
              <w:left w:val="nil"/>
              <w:bottom w:val="single" w:sz="4" w:space="0" w:color="auto"/>
              <w:right w:val="single" w:sz="4" w:space="0" w:color="auto"/>
            </w:tcBorders>
            <w:shd w:val="clear" w:color="auto" w:fill="auto"/>
            <w:vAlign w:val="center"/>
          </w:tcPr>
          <w:p w14:paraId="7D1980E9"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4 933</w:t>
            </w:r>
          </w:p>
        </w:tc>
        <w:tc>
          <w:tcPr>
            <w:tcW w:w="1340" w:type="dxa"/>
            <w:tcBorders>
              <w:top w:val="single" w:sz="4" w:space="0" w:color="auto"/>
              <w:left w:val="nil"/>
              <w:bottom w:val="single" w:sz="4" w:space="0" w:color="auto"/>
              <w:right w:val="single" w:sz="4" w:space="0" w:color="auto"/>
            </w:tcBorders>
            <w:shd w:val="clear" w:color="auto" w:fill="auto"/>
            <w:vAlign w:val="center"/>
          </w:tcPr>
          <w:p w14:paraId="56736394"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180,00</w:t>
            </w:r>
          </w:p>
        </w:tc>
        <w:tc>
          <w:tcPr>
            <w:tcW w:w="1300" w:type="dxa"/>
            <w:tcBorders>
              <w:top w:val="single" w:sz="4" w:space="0" w:color="auto"/>
              <w:left w:val="nil"/>
              <w:bottom w:val="single" w:sz="4" w:space="0" w:color="auto"/>
              <w:right w:val="single" w:sz="4" w:space="0" w:color="auto"/>
            </w:tcBorders>
            <w:shd w:val="clear" w:color="auto" w:fill="auto"/>
            <w:vAlign w:val="center"/>
          </w:tcPr>
          <w:p w14:paraId="23C00533"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887,94</w:t>
            </w:r>
          </w:p>
        </w:tc>
        <w:tc>
          <w:tcPr>
            <w:tcW w:w="1420" w:type="dxa"/>
            <w:tcBorders>
              <w:top w:val="single" w:sz="4" w:space="0" w:color="auto"/>
              <w:left w:val="nil"/>
              <w:bottom w:val="single" w:sz="4" w:space="0" w:color="auto"/>
              <w:right w:val="single" w:sz="4" w:space="0" w:color="auto"/>
            </w:tcBorders>
            <w:shd w:val="clear" w:color="auto" w:fill="auto"/>
            <w:vAlign w:val="center"/>
          </w:tcPr>
          <w:p w14:paraId="1894469A"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44,40</w:t>
            </w:r>
          </w:p>
        </w:tc>
        <w:tc>
          <w:tcPr>
            <w:tcW w:w="1600" w:type="dxa"/>
            <w:tcBorders>
              <w:top w:val="single" w:sz="4" w:space="0" w:color="auto"/>
              <w:left w:val="nil"/>
              <w:bottom w:val="single" w:sz="4" w:space="0" w:color="auto"/>
              <w:right w:val="single" w:sz="4" w:space="0" w:color="auto"/>
            </w:tcBorders>
            <w:shd w:val="clear" w:color="auto" w:fill="auto"/>
            <w:vAlign w:val="center"/>
          </w:tcPr>
          <w:p w14:paraId="0B6549F4"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88,79</w:t>
            </w:r>
          </w:p>
        </w:tc>
        <w:tc>
          <w:tcPr>
            <w:tcW w:w="1220" w:type="dxa"/>
            <w:tcBorders>
              <w:top w:val="single" w:sz="4" w:space="0" w:color="auto"/>
              <w:left w:val="nil"/>
              <w:bottom w:val="single" w:sz="4" w:space="0" w:color="auto"/>
              <w:right w:val="single" w:sz="4" w:space="0" w:color="auto"/>
            </w:tcBorders>
            <w:shd w:val="clear" w:color="auto" w:fill="auto"/>
            <w:vAlign w:val="center"/>
          </w:tcPr>
          <w:p w14:paraId="47D2DE79"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1 021,13</w:t>
            </w:r>
          </w:p>
        </w:tc>
      </w:tr>
      <w:tr w:rsidR="00F84B9B" w:rsidRPr="00722D43" w14:paraId="63AD3637" w14:textId="77777777" w:rsidTr="00E22E32">
        <w:trPr>
          <w:trHeight w:val="227"/>
        </w:trPr>
        <w:tc>
          <w:tcPr>
            <w:tcW w:w="1840" w:type="dxa"/>
            <w:tcBorders>
              <w:top w:val="nil"/>
              <w:left w:val="single" w:sz="4" w:space="0" w:color="auto"/>
              <w:bottom w:val="single" w:sz="4" w:space="0" w:color="auto"/>
              <w:right w:val="single" w:sz="4" w:space="0" w:color="auto"/>
            </w:tcBorders>
            <w:shd w:val="clear" w:color="auto" w:fill="auto"/>
            <w:vAlign w:val="center"/>
          </w:tcPr>
          <w:p w14:paraId="40957E45"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п. Охлопково</w:t>
            </w:r>
          </w:p>
        </w:tc>
        <w:tc>
          <w:tcPr>
            <w:tcW w:w="1420" w:type="dxa"/>
            <w:tcBorders>
              <w:top w:val="nil"/>
              <w:left w:val="nil"/>
              <w:bottom w:val="single" w:sz="4" w:space="0" w:color="auto"/>
              <w:right w:val="single" w:sz="4" w:space="0" w:color="auto"/>
            </w:tcBorders>
            <w:shd w:val="clear" w:color="auto" w:fill="auto"/>
            <w:vAlign w:val="center"/>
          </w:tcPr>
          <w:p w14:paraId="4219E320"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85</w:t>
            </w:r>
          </w:p>
        </w:tc>
        <w:tc>
          <w:tcPr>
            <w:tcW w:w="1340" w:type="dxa"/>
            <w:tcBorders>
              <w:top w:val="nil"/>
              <w:left w:val="nil"/>
              <w:bottom w:val="single" w:sz="4" w:space="0" w:color="auto"/>
              <w:right w:val="single" w:sz="4" w:space="0" w:color="auto"/>
            </w:tcBorders>
            <w:shd w:val="clear" w:color="auto" w:fill="auto"/>
            <w:vAlign w:val="center"/>
          </w:tcPr>
          <w:p w14:paraId="762B1618"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6DFB7DE4"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15,30</w:t>
            </w:r>
          </w:p>
        </w:tc>
        <w:tc>
          <w:tcPr>
            <w:tcW w:w="1420" w:type="dxa"/>
            <w:tcBorders>
              <w:top w:val="nil"/>
              <w:left w:val="nil"/>
              <w:bottom w:val="single" w:sz="4" w:space="0" w:color="auto"/>
              <w:right w:val="single" w:sz="4" w:space="0" w:color="auto"/>
            </w:tcBorders>
            <w:shd w:val="clear" w:color="auto" w:fill="auto"/>
            <w:vAlign w:val="center"/>
          </w:tcPr>
          <w:p w14:paraId="641998AD"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0,77</w:t>
            </w:r>
          </w:p>
        </w:tc>
        <w:tc>
          <w:tcPr>
            <w:tcW w:w="1600" w:type="dxa"/>
            <w:tcBorders>
              <w:top w:val="nil"/>
              <w:left w:val="nil"/>
              <w:bottom w:val="single" w:sz="4" w:space="0" w:color="auto"/>
              <w:right w:val="single" w:sz="4" w:space="0" w:color="auto"/>
            </w:tcBorders>
            <w:shd w:val="clear" w:color="auto" w:fill="auto"/>
            <w:vAlign w:val="center"/>
          </w:tcPr>
          <w:p w14:paraId="450300A3"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1,53</w:t>
            </w:r>
          </w:p>
        </w:tc>
        <w:tc>
          <w:tcPr>
            <w:tcW w:w="1220" w:type="dxa"/>
            <w:tcBorders>
              <w:top w:val="nil"/>
              <w:left w:val="nil"/>
              <w:bottom w:val="single" w:sz="4" w:space="0" w:color="auto"/>
              <w:right w:val="single" w:sz="4" w:space="0" w:color="auto"/>
            </w:tcBorders>
            <w:shd w:val="clear" w:color="auto" w:fill="auto"/>
            <w:vAlign w:val="center"/>
          </w:tcPr>
          <w:p w14:paraId="1F3C3440"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17,60</w:t>
            </w:r>
          </w:p>
        </w:tc>
      </w:tr>
      <w:tr w:rsidR="00F84B9B" w:rsidRPr="00722D43" w14:paraId="0655DB30" w14:textId="77777777" w:rsidTr="00E22E32">
        <w:trPr>
          <w:trHeight w:val="227"/>
        </w:trPr>
        <w:tc>
          <w:tcPr>
            <w:tcW w:w="1840" w:type="dxa"/>
            <w:tcBorders>
              <w:top w:val="nil"/>
              <w:left w:val="single" w:sz="4" w:space="0" w:color="auto"/>
              <w:bottom w:val="single" w:sz="4" w:space="0" w:color="auto"/>
              <w:right w:val="single" w:sz="4" w:space="0" w:color="auto"/>
            </w:tcBorders>
            <w:shd w:val="clear" w:color="auto" w:fill="auto"/>
            <w:vAlign w:val="center"/>
          </w:tcPr>
          <w:p w14:paraId="0705DA50"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п. Старая Сейма</w:t>
            </w:r>
          </w:p>
        </w:tc>
        <w:tc>
          <w:tcPr>
            <w:tcW w:w="1420" w:type="dxa"/>
            <w:tcBorders>
              <w:top w:val="nil"/>
              <w:left w:val="nil"/>
              <w:bottom w:val="single" w:sz="4" w:space="0" w:color="auto"/>
              <w:right w:val="single" w:sz="4" w:space="0" w:color="auto"/>
            </w:tcBorders>
            <w:shd w:val="clear" w:color="auto" w:fill="auto"/>
            <w:vAlign w:val="center"/>
          </w:tcPr>
          <w:p w14:paraId="0694EBFC"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13</w:t>
            </w:r>
          </w:p>
        </w:tc>
        <w:tc>
          <w:tcPr>
            <w:tcW w:w="1340" w:type="dxa"/>
            <w:tcBorders>
              <w:top w:val="nil"/>
              <w:left w:val="nil"/>
              <w:bottom w:val="single" w:sz="4" w:space="0" w:color="auto"/>
              <w:right w:val="single" w:sz="4" w:space="0" w:color="auto"/>
            </w:tcBorders>
            <w:shd w:val="clear" w:color="auto" w:fill="auto"/>
            <w:vAlign w:val="center"/>
          </w:tcPr>
          <w:p w14:paraId="1A2DC983"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69986B72"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2,34</w:t>
            </w:r>
          </w:p>
        </w:tc>
        <w:tc>
          <w:tcPr>
            <w:tcW w:w="1420" w:type="dxa"/>
            <w:tcBorders>
              <w:top w:val="nil"/>
              <w:left w:val="nil"/>
              <w:bottom w:val="single" w:sz="4" w:space="0" w:color="auto"/>
              <w:right w:val="single" w:sz="4" w:space="0" w:color="auto"/>
            </w:tcBorders>
            <w:shd w:val="clear" w:color="auto" w:fill="auto"/>
            <w:vAlign w:val="center"/>
          </w:tcPr>
          <w:p w14:paraId="175EF1D9"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0,12</w:t>
            </w:r>
          </w:p>
        </w:tc>
        <w:tc>
          <w:tcPr>
            <w:tcW w:w="1600" w:type="dxa"/>
            <w:tcBorders>
              <w:top w:val="nil"/>
              <w:left w:val="nil"/>
              <w:bottom w:val="single" w:sz="4" w:space="0" w:color="auto"/>
              <w:right w:val="single" w:sz="4" w:space="0" w:color="auto"/>
            </w:tcBorders>
            <w:shd w:val="clear" w:color="auto" w:fill="auto"/>
            <w:vAlign w:val="center"/>
          </w:tcPr>
          <w:p w14:paraId="3070C7DB"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0,23</w:t>
            </w:r>
          </w:p>
        </w:tc>
        <w:tc>
          <w:tcPr>
            <w:tcW w:w="1220" w:type="dxa"/>
            <w:tcBorders>
              <w:top w:val="nil"/>
              <w:left w:val="nil"/>
              <w:bottom w:val="single" w:sz="4" w:space="0" w:color="auto"/>
              <w:right w:val="single" w:sz="4" w:space="0" w:color="auto"/>
            </w:tcBorders>
            <w:shd w:val="clear" w:color="auto" w:fill="auto"/>
            <w:vAlign w:val="center"/>
          </w:tcPr>
          <w:p w14:paraId="71AFF4F9"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2,69</w:t>
            </w:r>
          </w:p>
        </w:tc>
      </w:tr>
      <w:tr w:rsidR="00F84B9B" w:rsidRPr="00722D43" w14:paraId="65FD741C" w14:textId="77777777" w:rsidTr="00E22E32">
        <w:trPr>
          <w:trHeight w:val="227"/>
        </w:trPr>
        <w:tc>
          <w:tcPr>
            <w:tcW w:w="1840" w:type="dxa"/>
            <w:tcBorders>
              <w:top w:val="nil"/>
              <w:left w:val="single" w:sz="4" w:space="0" w:color="auto"/>
              <w:bottom w:val="single" w:sz="4" w:space="0" w:color="auto"/>
              <w:right w:val="single" w:sz="4" w:space="0" w:color="auto"/>
            </w:tcBorders>
            <w:shd w:val="clear" w:color="auto" w:fill="auto"/>
            <w:vAlign w:val="center"/>
          </w:tcPr>
          <w:p w14:paraId="26C6751D"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р.п. Ильиногорск</w:t>
            </w:r>
          </w:p>
        </w:tc>
        <w:tc>
          <w:tcPr>
            <w:tcW w:w="1420" w:type="dxa"/>
            <w:tcBorders>
              <w:top w:val="nil"/>
              <w:left w:val="nil"/>
              <w:bottom w:val="single" w:sz="4" w:space="0" w:color="auto"/>
              <w:right w:val="single" w:sz="4" w:space="0" w:color="auto"/>
            </w:tcBorders>
            <w:shd w:val="clear" w:color="auto" w:fill="auto"/>
            <w:vAlign w:val="center"/>
          </w:tcPr>
          <w:p w14:paraId="2687A79D"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6 160</w:t>
            </w:r>
          </w:p>
        </w:tc>
        <w:tc>
          <w:tcPr>
            <w:tcW w:w="1340" w:type="dxa"/>
            <w:tcBorders>
              <w:top w:val="nil"/>
              <w:left w:val="nil"/>
              <w:bottom w:val="single" w:sz="4" w:space="0" w:color="auto"/>
              <w:right w:val="single" w:sz="4" w:space="0" w:color="auto"/>
            </w:tcBorders>
            <w:shd w:val="clear" w:color="auto" w:fill="auto"/>
            <w:vAlign w:val="center"/>
          </w:tcPr>
          <w:p w14:paraId="3D35EFDA"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593F526A"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1 108,80</w:t>
            </w:r>
          </w:p>
        </w:tc>
        <w:tc>
          <w:tcPr>
            <w:tcW w:w="1420" w:type="dxa"/>
            <w:tcBorders>
              <w:top w:val="nil"/>
              <w:left w:val="nil"/>
              <w:bottom w:val="single" w:sz="4" w:space="0" w:color="auto"/>
              <w:right w:val="single" w:sz="4" w:space="0" w:color="auto"/>
            </w:tcBorders>
            <w:shd w:val="clear" w:color="auto" w:fill="auto"/>
            <w:vAlign w:val="center"/>
          </w:tcPr>
          <w:p w14:paraId="6D498CA3"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55,44</w:t>
            </w:r>
          </w:p>
        </w:tc>
        <w:tc>
          <w:tcPr>
            <w:tcW w:w="1600" w:type="dxa"/>
            <w:tcBorders>
              <w:top w:val="nil"/>
              <w:left w:val="nil"/>
              <w:bottom w:val="single" w:sz="4" w:space="0" w:color="auto"/>
              <w:right w:val="single" w:sz="4" w:space="0" w:color="auto"/>
            </w:tcBorders>
            <w:shd w:val="clear" w:color="auto" w:fill="auto"/>
            <w:vAlign w:val="center"/>
          </w:tcPr>
          <w:p w14:paraId="39A54B24"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110,88</w:t>
            </w:r>
          </w:p>
        </w:tc>
        <w:tc>
          <w:tcPr>
            <w:tcW w:w="1220" w:type="dxa"/>
            <w:tcBorders>
              <w:top w:val="nil"/>
              <w:left w:val="nil"/>
              <w:bottom w:val="single" w:sz="4" w:space="0" w:color="auto"/>
              <w:right w:val="single" w:sz="4" w:space="0" w:color="auto"/>
            </w:tcBorders>
            <w:shd w:val="clear" w:color="auto" w:fill="auto"/>
            <w:vAlign w:val="center"/>
          </w:tcPr>
          <w:p w14:paraId="15407CB9"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1 275,12</w:t>
            </w:r>
          </w:p>
        </w:tc>
      </w:tr>
      <w:tr w:rsidR="00F84B9B" w:rsidRPr="00722D43" w14:paraId="47FB90D1" w14:textId="77777777" w:rsidTr="00E22E32">
        <w:trPr>
          <w:trHeight w:val="227"/>
        </w:trPr>
        <w:tc>
          <w:tcPr>
            <w:tcW w:w="1840" w:type="dxa"/>
            <w:tcBorders>
              <w:top w:val="nil"/>
              <w:left w:val="single" w:sz="4" w:space="0" w:color="auto"/>
              <w:bottom w:val="single" w:sz="4" w:space="0" w:color="auto"/>
              <w:right w:val="single" w:sz="4" w:space="0" w:color="auto"/>
            </w:tcBorders>
            <w:shd w:val="clear" w:color="auto" w:fill="auto"/>
            <w:vAlign w:val="center"/>
          </w:tcPr>
          <w:p w14:paraId="475C4B23"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lastRenderedPageBreak/>
              <w:t>р. п. Решетиха</w:t>
            </w:r>
          </w:p>
        </w:tc>
        <w:tc>
          <w:tcPr>
            <w:tcW w:w="1420" w:type="dxa"/>
            <w:tcBorders>
              <w:top w:val="nil"/>
              <w:left w:val="nil"/>
              <w:bottom w:val="single" w:sz="4" w:space="0" w:color="auto"/>
              <w:right w:val="single" w:sz="4" w:space="0" w:color="auto"/>
            </w:tcBorders>
            <w:shd w:val="clear" w:color="auto" w:fill="auto"/>
            <w:vAlign w:val="center"/>
          </w:tcPr>
          <w:p w14:paraId="3ABB45F2"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6 513</w:t>
            </w:r>
          </w:p>
        </w:tc>
        <w:tc>
          <w:tcPr>
            <w:tcW w:w="1340" w:type="dxa"/>
            <w:tcBorders>
              <w:top w:val="nil"/>
              <w:left w:val="nil"/>
              <w:bottom w:val="single" w:sz="4" w:space="0" w:color="auto"/>
              <w:right w:val="single" w:sz="4" w:space="0" w:color="auto"/>
            </w:tcBorders>
            <w:shd w:val="clear" w:color="auto" w:fill="auto"/>
            <w:vAlign w:val="center"/>
          </w:tcPr>
          <w:p w14:paraId="3D7732A6"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20DEED10"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1 172,34</w:t>
            </w:r>
          </w:p>
        </w:tc>
        <w:tc>
          <w:tcPr>
            <w:tcW w:w="1420" w:type="dxa"/>
            <w:tcBorders>
              <w:top w:val="nil"/>
              <w:left w:val="nil"/>
              <w:bottom w:val="single" w:sz="4" w:space="0" w:color="auto"/>
              <w:right w:val="single" w:sz="4" w:space="0" w:color="auto"/>
            </w:tcBorders>
            <w:shd w:val="clear" w:color="auto" w:fill="auto"/>
            <w:vAlign w:val="center"/>
          </w:tcPr>
          <w:p w14:paraId="233941BA"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58,62</w:t>
            </w:r>
          </w:p>
        </w:tc>
        <w:tc>
          <w:tcPr>
            <w:tcW w:w="1600" w:type="dxa"/>
            <w:tcBorders>
              <w:top w:val="nil"/>
              <w:left w:val="nil"/>
              <w:bottom w:val="single" w:sz="4" w:space="0" w:color="auto"/>
              <w:right w:val="single" w:sz="4" w:space="0" w:color="auto"/>
            </w:tcBorders>
            <w:shd w:val="clear" w:color="auto" w:fill="auto"/>
            <w:vAlign w:val="center"/>
          </w:tcPr>
          <w:p w14:paraId="669B37E9"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117,23</w:t>
            </w:r>
          </w:p>
        </w:tc>
        <w:tc>
          <w:tcPr>
            <w:tcW w:w="1220" w:type="dxa"/>
            <w:tcBorders>
              <w:top w:val="nil"/>
              <w:left w:val="nil"/>
              <w:bottom w:val="single" w:sz="4" w:space="0" w:color="auto"/>
              <w:right w:val="single" w:sz="4" w:space="0" w:color="auto"/>
            </w:tcBorders>
            <w:shd w:val="clear" w:color="auto" w:fill="auto"/>
            <w:vAlign w:val="center"/>
          </w:tcPr>
          <w:p w14:paraId="6BBCE073"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1 348,19</w:t>
            </w:r>
          </w:p>
        </w:tc>
      </w:tr>
      <w:tr w:rsidR="00F84B9B" w:rsidRPr="00722D43" w14:paraId="0639FEFF" w14:textId="77777777" w:rsidTr="00E22E32">
        <w:trPr>
          <w:trHeight w:val="227"/>
        </w:trPr>
        <w:tc>
          <w:tcPr>
            <w:tcW w:w="1840" w:type="dxa"/>
            <w:tcBorders>
              <w:top w:val="nil"/>
              <w:left w:val="single" w:sz="4" w:space="0" w:color="auto"/>
              <w:bottom w:val="single" w:sz="4" w:space="0" w:color="auto"/>
              <w:right w:val="single" w:sz="4" w:space="0" w:color="auto"/>
            </w:tcBorders>
            <w:shd w:val="clear" w:color="auto" w:fill="auto"/>
            <w:vAlign w:val="center"/>
          </w:tcPr>
          <w:p w14:paraId="18EF7147"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р. п. Смолино</w:t>
            </w:r>
          </w:p>
        </w:tc>
        <w:tc>
          <w:tcPr>
            <w:tcW w:w="1420" w:type="dxa"/>
            <w:tcBorders>
              <w:top w:val="nil"/>
              <w:left w:val="nil"/>
              <w:bottom w:val="single" w:sz="4" w:space="0" w:color="auto"/>
              <w:right w:val="single" w:sz="4" w:space="0" w:color="auto"/>
            </w:tcBorders>
            <w:shd w:val="clear" w:color="auto" w:fill="auto"/>
            <w:vAlign w:val="center"/>
          </w:tcPr>
          <w:p w14:paraId="34D971FB"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2 387</w:t>
            </w:r>
          </w:p>
        </w:tc>
        <w:tc>
          <w:tcPr>
            <w:tcW w:w="1340" w:type="dxa"/>
            <w:tcBorders>
              <w:top w:val="nil"/>
              <w:left w:val="nil"/>
              <w:bottom w:val="single" w:sz="4" w:space="0" w:color="auto"/>
              <w:right w:val="single" w:sz="4" w:space="0" w:color="auto"/>
            </w:tcBorders>
            <w:shd w:val="clear" w:color="auto" w:fill="auto"/>
            <w:vAlign w:val="center"/>
          </w:tcPr>
          <w:p w14:paraId="14F68513"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505BEA0A"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429,66</w:t>
            </w:r>
          </w:p>
        </w:tc>
        <w:tc>
          <w:tcPr>
            <w:tcW w:w="1420" w:type="dxa"/>
            <w:tcBorders>
              <w:top w:val="nil"/>
              <w:left w:val="nil"/>
              <w:bottom w:val="single" w:sz="4" w:space="0" w:color="auto"/>
              <w:right w:val="single" w:sz="4" w:space="0" w:color="auto"/>
            </w:tcBorders>
            <w:shd w:val="clear" w:color="auto" w:fill="auto"/>
            <w:vAlign w:val="center"/>
          </w:tcPr>
          <w:p w14:paraId="712E6E0D"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21,48</w:t>
            </w:r>
          </w:p>
        </w:tc>
        <w:tc>
          <w:tcPr>
            <w:tcW w:w="1600" w:type="dxa"/>
            <w:tcBorders>
              <w:top w:val="nil"/>
              <w:left w:val="nil"/>
              <w:bottom w:val="single" w:sz="4" w:space="0" w:color="auto"/>
              <w:right w:val="single" w:sz="4" w:space="0" w:color="auto"/>
            </w:tcBorders>
            <w:shd w:val="clear" w:color="auto" w:fill="auto"/>
            <w:vAlign w:val="center"/>
          </w:tcPr>
          <w:p w14:paraId="1D40E28F"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42,97</w:t>
            </w:r>
          </w:p>
        </w:tc>
        <w:tc>
          <w:tcPr>
            <w:tcW w:w="1220" w:type="dxa"/>
            <w:tcBorders>
              <w:top w:val="nil"/>
              <w:left w:val="nil"/>
              <w:bottom w:val="single" w:sz="4" w:space="0" w:color="auto"/>
              <w:right w:val="single" w:sz="4" w:space="0" w:color="auto"/>
            </w:tcBorders>
            <w:shd w:val="clear" w:color="auto" w:fill="auto"/>
            <w:vAlign w:val="center"/>
          </w:tcPr>
          <w:p w14:paraId="5D4048E9"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494,11</w:t>
            </w:r>
          </w:p>
        </w:tc>
      </w:tr>
      <w:tr w:rsidR="00F84B9B" w:rsidRPr="00722D43" w14:paraId="74BED678" w14:textId="77777777" w:rsidTr="00E22E32">
        <w:trPr>
          <w:trHeight w:val="227"/>
        </w:trPr>
        <w:tc>
          <w:tcPr>
            <w:tcW w:w="1840" w:type="dxa"/>
            <w:tcBorders>
              <w:top w:val="nil"/>
              <w:left w:val="single" w:sz="4" w:space="0" w:color="auto"/>
              <w:bottom w:val="single" w:sz="4" w:space="0" w:color="auto"/>
              <w:right w:val="single" w:sz="4" w:space="0" w:color="auto"/>
            </w:tcBorders>
            <w:shd w:val="clear" w:color="auto" w:fill="auto"/>
            <w:vAlign w:val="center"/>
          </w:tcPr>
          <w:p w14:paraId="79F822C6"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р. п. Фролищи</w:t>
            </w:r>
          </w:p>
        </w:tc>
        <w:tc>
          <w:tcPr>
            <w:tcW w:w="1420" w:type="dxa"/>
            <w:tcBorders>
              <w:top w:val="nil"/>
              <w:left w:val="nil"/>
              <w:bottom w:val="single" w:sz="4" w:space="0" w:color="auto"/>
              <w:right w:val="single" w:sz="4" w:space="0" w:color="auto"/>
            </w:tcBorders>
            <w:shd w:val="clear" w:color="auto" w:fill="auto"/>
            <w:vAlign w:val="center"/>
          </w:tcPr>
          <w:p w14:paraId="3F5AF13A"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1 215</w:t>
            </w:r>
          </w:p>
        </w:tc>
        <w:tc>
          <w:tcPr>
            <w:tcW w:w="1340" w:type="dxa"/>
            <w:tcBorders>
              <w:top w:val="nil"/>
              <w:left w:val="nil"/>
              <w:bottom w:val="single" w:sz="4" w:space="0" w:color="auto"/>
              <w:right w:val="single" w:sz="4" w:space="0" w:color="auto"/>
            </w:tcBorders>
            <w:shd w:val="clear" w:color="auto" w:fill="auto"/>
            <w:vAlign w:val="center"/>
          </w:tcPr>
          <w:p w14:paraId="1EE51C1C"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56741013"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218,70</w:t>
            </w:r>
          </w:p>
        </w:tc>
        <w:tc>
          <w:tcPr>
            <w:tcW w:w="1420" w:type="dxa"/>
            <w:tcBorders>
              <w:top w:val="nil"/>
              <w:left w:val="nil"/>
              <w:bottom w:val="single" w:sz="4" w:space="0" w:color="auto"/>
              <w:right w:val="single" w:sz="4" w:space="0" w:color="auto"/>
            </w:tcBorders>
            <w:shd w:val="clear" w:color="auto" w:fill="auto"/>
            <w:vAlign w:val="center"/>
          </w:tcPr>
          <w:p w14:paraId="3D9981B1"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10,94</w:t>
            </w:r>
          </w:p>
        </w:tc>
        <w:tc>
          <w:tcPr>
            <w:tcW w:w="1600" w:type="dxa"/>
            <w:tcBorders>
              <w:top w:val="nil"/>
              <w:left w:val="nil"/>
              <w:bottom w:val="single" w:sz="4" w:space="0" w:color="auto"/>
              <w:right w:val="single" w:sz="4" w:space="0" w:color="auto"/>
            </w:tcBorders>
            <w:shd w:val="clear" w:color="auto" w:fill="auto"/>
            <w:vAlign w:val="center"/>
          </w:tcPr>
          <w:p w14:paraId="45114681"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21,87</w:t>
            </w:r>
          </w:p>
        </w:tc>
        <w:tc>
          <w:tcPr>
            <w:tcW w:w="1220" w:type="dxa"/>
            <w:tcBorders>
              <w:top w:val="nil"/>
              <w:left w:val="nil"/>
              <w:bottom w:val="single" w:sz="4" w:space="0" w:color="auto"/>
              <w:right w:val="single" w:sz="4" w:space="0" w:color="auto"/>
            </w:tcBorders>
            <w:shd w:val="clear" w:color="auto" w:fill="auto"/>
            <w:vAlign w:val="center"/>
          </w:tcPr>
          <w:p w14:paraId="42CAAF96"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251,51</w:t>
            </w:r>
          </w:p>
        </w:tc>
      </w:tr>
      <w:tr w:rsidR="00F84B9B" w:rsidRPr="00722D43" w14:paraId="3645C086" w14:textId="77777777" w:rsidTr="00E22E32">
        <w:trPr>
          <w:trHeight w:val="227"/>
        </w:trPr>
        <w:tc>
          <w:tcPr>
            <w:tcW w:w="1840" w:type="dxa"/>
            <w:tcBorders>
              <w:top w:val="nil"/>
              <w:left w:val="single" w:sz="4" w:space="0" w:color="auto"/>
              <w:bottom w:val="single" w:sz="4" w:space="0" w:color="auto"/>
              <w:right w:val="single" w:sz="4" w:space="0" w:color="auto"/>
            </w:tcBorders>
            <w:shd w:val="clear" w:color="auto" w:fill="auto"/>
            <w:vAlign w:val="center"/>
          </w:tcPr>
          <w:p w14:paraId="5836B6A6"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р.п. Центральный</w:t>
            </w:r>
          </w:p>
        </w:tc>
        <w:tc>
          <w:tcPr>
            <w:tcW w:w="1420" w:type="dxa"/>
            <w:tcBorders>
              <w:top w:val="nil"/>
              <w:left w:val="nil"/>
              <w:bottom w:val="single" w:sz="4" w:space="0" w:color="auto"/>
              <w:right w:val="single" w:sz="4" w:space="0" w:color="auto"/>
            </w:tcBorders>
            <w:shd w:val="clear" w:color="auto" w:fill="auto"/>
            <w:vAlign w:val="center"/>
          </w:tcPr>
          <w:p w14:paraId="4609DE4A"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1 567</w:t>
            </w:r>
          </w:p>
        </w:tc>
        <w:tc>
          <w:tcPr>
            <w:tcW w:w="1340" w:type="dxa"/>
            <w:tcBorders>
              <w:top w:val="nil"/>
              <w:left w:val="nil"/>
              <w:bottom w:val="single" w:sz="4" w:space="0" w:color="auto"/>
              <w:right w:val="single" w:sz="4" w:space="0" w:color="auto"/>
            </w:tcBorders>
            <w:shd w:val="clear" w:color="auto" w:fill="auto"/>
            <w:vAlign w:val="center"/>
          </w:tcPr>
          <w:p w14:paraId="03A18A83"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674B7DF5"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282,06</w:t>
            </w:r>
          </w:p>
        </w:tc>
        <w:tc>
          <w:tcPr>
            <w:tcW w:w="1420" w:type="dxa"/>
            <w:tcBorders>
              <w:top w:val="nil"/>
              <w:left w:val="nil"/>
              <w:bottom w:val="single" w:sz="4" w:space="0" w:color="auto"/>
              <w:right w:val="single" w:sz="4" w:space="0" w:color="auto"/>
            </w:tcBorders>
            <w:shd w:val="clear" w:color="auto" w:fill="auto"/>
            <w:vAlign w:val="center"/>
          </w:tcPr>
          <w:p w14:paraId="562C0CF3"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14,10</w:t>
            </w:r>
          </w:p>
        </w:tc>
        <w:tc>
          <w:tcPr>
            <w:tcW w:w="1600" w:type="dxa"/>
            <w:tcBorders>
              <w:top w:val="nil"/>
              <w:left w:val="nil"/>
              <w:bottom w:val="single" w:sz="4" w:space="0" w:color="auto"/>
              <w:right w:val="single" w:sz="4" w:space="0" w:color="auto"/>
            </w:tcBorders>
            <w:shd w:val="clear" w:color="auto" w:fill="auto"/>
            <w:vAlign w:val="center"/>
          </w:tcPr>
          <w:p w14:paraId="72F9A429"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28,21</w:t>
            </w:r>
          </w:p>
        </w:tc>
        <w:tc>
          <w:tcPr>
            <w:tcW w:w="1220" w:type="dxa"/>
            <w:tcBorders>
              <w:top w:val="nil"/>
              <w:left w:val="nil"/>
              <w:bottom w:val="single" w:sz="4" w:space="0" w:color="auto"/>
              <w:right w:val="single" w:sz="4" w:space="0" w:color="auto"/>
            </w:tcBorders>
            <w:shd w:val="clear" w:color="auto" w:fill="auto"/>
            <w:vAlign w:val="center"/>
          </w:tcPr>
          <w:p w14:paraId="6E1BA996"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324,37</w:t>
            </w:r>
          </w:p>
        </w:tc>
      </w:tr>
      <w:tr w:rsidR="00F84B9B" w:rsidRPr="00722D43" w14:paraId="0BB6E466" w14:textId="77777777" w:rsidTr="00E22E32">
        <w:trPr>
          <w:trHeight w:val="227"/>
        </w:trPr>
        <w:tc>
          <w:tcPr>
            <w:tcW w:w="1840" w:type="dxa"/>
            <w:tcBorders>
              <w:top w:val="nil"/>
              <w:left w:val="single" w:sz="4" w:space="0" w:color="auto"/>
              <w:bottom w:val="single" w:sz="4" w:space="0" w:color="auto"/>
              <w:right w:val="single" w:sz="4" w:space="0" w:color="auto"/>
            </w:tcBorders>
            <w:shd w:val="clear" w:color="auto" w:fill="auto"/>
            <w:vAlign w:val="center"/>
          </w:tcPr>
          <w:p w14:paraId="2CF7B736"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р.п. Юганец</w:t>
            </w:r>
          </w:p>
        </w:tc>
        <w:tc>
          <w:tcPr>
            <w:tcW w:w="1420" w:type="dxa"/>
            <w:tcBorders>
              <w:top w:val="nil"/>
              <w:left w:val="nil"/>
              <w:bottom w:val="single" w:sz="4" w:space="0" w:color="auto"/>
              <w:right w:val="single" w:sz="4" w:space="0" w:color="auto"/>
            </w:tcBorders>
            <w:shd w:val="clear" w:color="auto" w:fill="auto"/>
            <w:vAlign w:val="center"/>
          </w:tcPr>
          <w:p w14:paraId="363C66FD"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2 655</w:t>
            </w:r>
          </w:p>
        </w:tc>
        <w:tc>
          <w:tcPr>
            <w:tcW w:w="1340" w:type="dxa"/>
            <w:tcBorders>
              <w:top w:val="nil"/>
              <w:left w:val="nil"/>
              <w:bottom w:val="single" w:sz="4" w:space="0" w:color="auto"/>
              <w:right w:val="single" w:sz="4" w:space="0" w:color="auto"/>
            </w:tcBorders>
            <w:shd w:val="clear" w:color="auto" w:fill="auto"/>
            <w:vAlign w:val="center"/>
          </w:tcPr>
          <w:p w14:paraId="4647BF9E"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498EE3B8"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477,90</w:t>
            </w:r>
          </w:p>
        </w:tc>
        <w:tc>
          <w:tcPr>
            <w:tcW w:w="1420" w:type="dxa"/>
            <w:tcBorders>
              <w:top w:val="nil"/>
              <w:left w:val="nil"/>
              <w:bottom w:val="single" w:sz="4" w:space="0" w:color="auto"/>
              <w:right w:val="single" w:sz="4" w:space="0" w:color="auto"/>
            </w:tcBorders>
            <w:shd w:val="clear" w:color="auto" w:fill="auto"/>
            <w:vAlign w:val="center"/>
          </w:tcPr>
          <w:p w14:paraId="09C2E316"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23,90</w:t>
            </w:r>
          </w:p>
        </w:tc>
        <w:tc>
          <w:tcPr>
            <w:tcW w:w="1600" w:type="dxa"/>
            <w:tcBorders>
              <w:top w:val="nil"/>
              <w:left w:val="nil"/>
              <w:bottom w:val="single" w:sz="4" w:space="0" w:color="auto"/>
              <w:right w:val="single" w:sz="4" w:space="0" w:color="auto"/>
            </w:tcBorders>
            <w:shd w:val="clear" w:color="auto" w:fill="auto"/>
            <w:vAlign w:val="center"/>
          </w:tcPr>
          <w:p w14:paraId="148E8349"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47,79</w:t>
            </w:r>
          </w:p>
        </w:tc>
        <w:tc>
          <w:tcPr>
            <w:tcW w:w="1220" w:type="dxa"/>
            <w:tcBorders>
              <w:top w:val="nil"/>
              <w:left w:val="nil"/>
              <w:bottom w:val="single" w:sz="4" w:space="0" w:color="auto"/>
              <w:right w:val="single" w:sz="4" w:space="0" w:color="auto"/>
            </w:tcBorders>
            <w:shd w:val="clear" w:color="auto" w:fill="auto"/>
            <w:vAlign w:val="center"/>
          </w:tcPr>
          <w:p w14:paraId="3A4F3527"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549,59</w:t>
            </w:r>
          </w:p>
        </w:tc>
      </w:tr>
      <w:tr w:rsidR="00F84B9B" w:rsidRPr="00722D43" w14:paraId="46F48463" w14:textId="77777777" w:rsidTr="00E22E32">
        <w:trPr>
          <w:trHeight w:val="227"/>
        </w:trPr>
        <w:tc>
          <w:tcPr>
            <w:tcW w:w="1840" w:type="dxa"/>
            <w:tcBorders>
              <w:top w:val="nil"/>
              <w:left w:val="single" w:sz="4" w:space="0" w:color="auto"/>
              <w:bottom w:val="single" w:sz="4" w:space="0" w:color="auto"/>
              <w:right w:val="single" w:sz="4" w:space="0" w:color="auto"/>
            </w:tcBorders>
            <w:shd w:val="clear" w:color="auto" w:fill="auto"/>
            <w:vAlign w:val="center"/>
          </w:tcPr>
          <w:p w14:paraId="0264DE9F"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с Золино</w:t>
            </w:r>
          </w:p>
        </w:tc>
        <w:tc>
          <w:tcPr>
            <w:tcW w:w="1420" w:type="dxa"/>
            <w:tcBorders>
              <w:top w:val="nil"/>
              <w:left w:val="nil"/>
              <w:bottom w:val="single" w:sz="4" w:space="0" w:color="auto"/>
              <w:right w:val="single" w:sz="4" w:space="0" w:color="auto"/>
            </w:tcBorders>
            <w:shd w:val="clear" w:color="auto" w:fill="auto"/>
            <w:vAlign w:val="center"/>
          </w:tcPr>
          <w:p w14:paraId="72BD2AC3"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555</w:t>
            </w:r>
          </w:p>
        </w:tc>
        <w:tc>
          <w:tcPr>
            <w:tcW w:w="1340" w:type="dxa"/>
            <w:tcBorders>
              <w:top w:val="nil"/>
              <w:left w:val="nil"/>
              <w:bottom w:val="single" w:sz="4" w:space="0" w:color="auto"/>
              <w:right w:val="single" w:sz="4" w:space="0" w:color="auto"/>
            </w:tcBorders>
            <w:shd w:val="clear" w:color="auto" w:fill="auto"/>
            <w:vAlign w:val="center"/>
          </w:tcPr>
          <w:p w14:paraId="5E1E731A"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51328B61"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99,90</w:t>
            </w:r>
          </w:p>
        </w:tc>
        <w:tc>
          <w:tcPr>
            <w:tcW w:w="1420" w:type="dxa"/>
            <w:tcBorders>
              <w:top w:val="nil"/>
              <w:left w:val="nil"/>
              <w:bottom w:val="single" w:sz="4" w:space="0" w:color="auto"/>
              <w:right w:val="single" w:sz="4" w:space="0" w:color="auto"/>
            </w:tcBorders>
            <w:shd w:val="clear" w:color="auto" w:fill="auto"/>
            <w:vAlign w:val="center"/>
          </w:tcPr>
          <w:p w14:paraId="1B19E766"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5,00</w:t>
            </w:r>
          </w:p>
        </w:tc>
        <w:tc>
          <w:tcPr>
            <w:tcW w:w="1600" w:type="dxa"/>
            <w:tcBorders>
              <w:top w:val="nil"/>
              <w:left w:val="nil"/>
              <w:bottom w:val="single" w:sz="4" w:space="0" w:color="auto"/>
              <w:right w:val="single" w:sz="4" w:space="0" w:color="auto"/>
            </w:tcBorders>
            <w:shd w:val="clear" w:color="auto" w:fill="auto"/>
            <w:vAlign w:val="center"/>
          </w:tcPr>
          <w:p w14:paraId="4BCF01C1"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9,99</w:t>
            </w:r>
          </w:p>
        </w:tc>
        <w:tc>
          <w:tcPr>
            <w:tcW w:w="1220" w:type="dxa"/>
            <w:tcBorders>
              <w:top w:val="nil"/>
              <w:left w:val="nil"/>
              <w:bottom w:val="single" w:sz="4" w:space="0" w:color="auto"/>
              <w:right w:val="single" w:sz="4" w:space="0" w:color="auto"/>
            </w:tcBorders>
            <w:shd w:val="clear" w:color="auto" w:fill="auto"/>
            <w:vAlign w:val="center"/>
          </w:tcPr>
          <w:p w14:paraId="5F8330D0"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114,89</w:t>
            </w:r>
          </w:p>
        </w:tc>
      </w:tr>
      <w:tr w:rsidR="00F84B9B" w:rsidRPr="00722D43" w14:paraId="233A09C5" w14:textId="77777777" w:rsidTr="00E22E32">
        <w:trPr>
          <w:trHeight w:val="227"/>
        </w:trPr>
        <w:tc>
          <w:tcPr>
            <w:tcW w:w="1840" w:type="dxa"/>
            <w:tcBorders>
              <w:top w:val="nil"/>
              <w:left w:val="single" w:sz="4" w:space="0" w:color="auto"/>
              <w:bottom w:val="single" w:sz="4" w:space="0" w:color="auto"/>
              <w:right w:val="single" w:sz="4" w:space="0" w:color="auto"/>
            </w:tcBorders>
            <w:shd w:val="clear" w:color="auto" w:fill="auto"/>
            <w:vAlign w:val="center"/>
          </w:tcPr>
          <w:p w14:paraId="2D87A83A"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с. Мячково</w:t>
            </w:r>
          </w:p>
        </w:tc>
        <w:tc>
          <w:tcPr>
            <w:tcW w:w="1420" w:type="dxa"/>
            <w:tcBorders>
              <w:top w:val="nil"/>
              <w:left w:val="nil"/>
              <w:bottom w:val="single" w:sz="4" w:space="0" w:color="auto"/>
              <w:right w:val="single" w:sz="4" w:space="0" w:color="auto"/>
            </w:tcBorders>
            <w:shd w:val="clear" w:color="auto" w:fill="auto"/>
            <w:vAlign w:val="center"/>
          </w:tcPr>
          <w:p w14:paraId="484D7FE1"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107</w:t>
            </w:r>
          </w:p>
        </w:tc>
        <w:tc>
          <w:tcPr>
            <w:tcW w:w="1340" w:type="dxa"/>
            <w:tcBorders>
              <w:top w:val="nil"/>
              <w:left w:val="nil"/>
              <w:bottom w:val="single" w:sz="4" w:space="0" w:color="auto"/>
              <w:right w:val="single" w:sz="4" w:space="0" w:color="auto"/>
            </w:tcBorders>
            <w:shd w:val="clear" w:color="auto" w:fill="auto"/>
            <w:vAlign w:val="center"/>
          </w:tcPr>
          <w:p w14:paraId="602FA72A"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1F2CDA97"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19,26</w:t>
            </w:r>
          </w:p>
        </w:tc>
        <w:tc>
          <w:tcPr>
            <w:tcW w:w="1420" w:type="dxa"/>
            <w:tcBorders>
              <w:top w:val="nil"/>
              <w:left w:val="nil"/>
              <w:bottom w:val="single" w:sz="4" w:space="0" w:color="auto"/>
              <w:right w:val="single" w:sz="4" w:space="0" w:color="auto"/>
            </w:tcBorders>
            <w:shd w:val="clear" w:color="auto" w:fill="auto"/>
            <w:vAlign w:val="center"/>
          </w:tcPr>
          <w:p w14:paraId="16CA8EA7"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0,96</w:t>
            </w:r>
          </w:p>
        </w:tc>
        <w:tc>
          <w:tcPr>
            <w:tcW w:w="1600" w:type="dxa"/>
            <w:tcBorders>
              <w:top w:val="nil"/>
              <w:left w:val="nil"/>
              <w:bottom w:val="single" w:sz="4" w:space="0" w:color="auto"/>
              <w:right w:val="single" w:sz="4" w:space="0" w:color="auto"/>
            </w:tcBorders>
            <w:shd w:val="clear" w:color="auto" w:fill="auto"/>
            <w:vAlign w:val="center"/>
          </w:tcPr>
          <w:p w14:paraId="73CF4E31"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1,93</w:t>
            </w:r>
          </w:p>
        </w:tc>
        <w:tc>
          <w:tcPr>
            <w:tcW w:w="1220" w:type="dxa"/>
            <w:tcBorders>
              <w:top w:val="nil"/>
              <w:left w:val="nil"/>
              <w:bottom w:val="single" w:sz="4" w:space="0" w:color="auto"/>
              <w:right w:val="single" w:sz="4" w:space="0" w:color="auto"/>
            </w:tcBorders>
            <w:shd w:val="clear" w:color="auto" w:fill="auto"/>
            <w:vAlign w:val="center"/>
          </w:tcPr>
          <w:p w14:paraId="72F7B079"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22,15</w:t>
            </w:r>
          </w:p>
        </w:tc>
      </w:tr>
      <w:tr w:rsidR="00F84B9B" w:rsidRPr="00722D43" w14:paraId="052FC326" w14:textId="77777777" w:rsidTr="00E22E32">
        <w:trPr>
          <w:trHeight w:val="227"/>
        </w:trPr>
        <w:tc>
          <w:tcPr>
            <w:tcW w:w="1840" w:type="dxa"/>
            <w:tcBorders>
              <w:top w:val="nil"/>
              <w:left w:val="single" w:sz="4" w:space="0" w:color="auto"/>
              <w:bottom w:val="single" w:sz="4" w:space="0" w:color="auto"/>
              <w:right w:val="single" w:sz="4" w:space="0" w:color="auto"/>
            </w:tcBorders>
            <w:shd w:val="clear" w:color="auto" w:fill="auto"/>
            <w:vAlign w:val="center"/>
          </w:tcPr>
          <w:p w14:paraId="04958F21"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с Старково</w:t>
            </w:r>
          </w:p>
        </w:tc>
        <w:tc>
          <w:tcPr>
            <w:tcW w:w="1420" w:type="dxa"/>
            <w:tcBorders>
              <w:top w:val="nil"/>
              <w:left w:val="nil"/>
              <w:bottom w:val="single" w:sz="4" w:space="0" w:color="auto"/>
              <w:right w:val="single" w:sz="4" w:space="0" w:color="auto"/>
            </w:tcBorders>
            <w:shd w:val="clear" w:color="auto" w:fill="auto"/>
            <w:vAlign w:val="center"/>
          </w:tcPr>
          <w:p w14:paraId="78A0A02E"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112</w:t>
            </w:r>
          </w:p>
        </w:tc>
        <w:tc>
          <w:tcPr>
            <w:tcW w:w="1340" w:type="dxa"/>
            <w:tcBorders>
              <w:top w:val="nil"/>
              <w:left w:val="nil"/>
              <w:bottom w:val="single" w:sz="4" w:space="0" w:color="auto"/>
              <w:right w:val="single" w:sz="4" w:space="0" w:color="auto"/>
            </w:tcBorders>
            <w:shd w:val="clear" w:color="auto" w:fill="auto"/>
            <w:vAlign w:val="center"/>
          </w:tcPr>
          <w:p w14:paraId="452DF195"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0E99B820"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20,16</w:t>
            </w:r>
          </w:p>
        </w:tc>
        <w:tc>
          <w:tcPr>
            <w:tcW w:w="1420" w:type="dxa"/>
            <w:tcBorders>
              <w:top w:val="nil"/>
              <w:left w:val="nil"/>
              <w:bottom w:val="single" w:sz="4" w:space="0" w:color="auto"/>
              <w:right w:val="single" w:sz="4" w:space="0" w:color="auto"/>
            </w:tcBorders>
            <w:shd w:val="clear" w:color="auto" w:fill="auto"/>
            <w:vAlign w:val="center"/>
          </w:tcPr>
          <w:p w14:paraId="3A3952AE"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1,01</w:t>
            </w:r>
          </w:p>
        </w:tc>
        <w:tc>
          <w:tcPr>
            <w:tcW w:w="1600" w:type="dxa"/>
            <w:tcBorders>
              <w:top w:val="nil"/>
              <w:left w:val="nil"/>
              <w:bottom w:val="single" w:sz="4" w:space="0" w:color="auto"/>
              <w:right w:val="single" w:sz="4" w:space="0" w:color="auto"/>
            </w:tcBorders>
            <w:shd w:val="clear" w:color="auto" w:fill="auto"/>
            <w:vAlign w:val="center"/>
          </w:tcPr>
          <w:p w14:paraId="4425B9BF"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2,02</w:t>
            </w:r>
          </w:p>
        </w:tc>
        <w:tc>
          <w:tcPr>
            <w:tcW w:w="1220" w:type="dxa"/>
            <w:tcBorders>
              <w:top w:val="nil"/>
              <w:left w:val="nil"/>
              <w:bottom w:val="single" w:sz="4" w:space="0" w:color="auto"/>
              <w:right w:val="single" w:sz="4" w:space="0" w:color="auto"/>
            </w:tcBorders>
            <w:shd w:val="clear" w:color="auto" w:fill="auto"/>
            <w:vAlign w:val="center"/>
          </w:tcPr>
          <w:p w14:paraId="7653BABC"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23,18</w:t>
            </w:r>
          </w:p>
        </w:tc>
      </w:tr>
      <w:tr w:rsidR="00F84B9B" w:rsidRPr="00722D43" w14:paraId="6FCA0EF5" w14:textId="77777777" w:rsidTr="00E22E32">
        <w:trPr>
          <w:trHeight w:val="227"/>
        </w:trPr>
        <w:tc>
          <w:tcPr>
            <w:tcW w:w="1840" w:type="dxa"/>
            <w:tcBorders>
              <w:top w:val="nil"/>
              <w:left w:val="single" w:sz="4" w:space="0" w:color="auto"/>
              <w:bottom w:val="single" w:sz="4" w:space="0" w:color="auto"/>
              <w:right w:val="single" w:sz="4" w:space="0" w:color="auto"/>
            </w:tcBorders>
            <w:shd w:val="clear" w:color="auto" w:fill="auto"/>
            <w:vAlign w:val="center"/>
          </w:tcPr>
          <w:p w14:paraId="145E3E3B"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с.п. Чернуха</w:t>
            </w:r>
          </w:p>
        </w:tc>
        <w:tc>
          <w:tcPr>
            <w:tcW w:w="1420" w:type="dxa"/>
            <w:tcBorders>
              <w:top w:val="nil"/>
              <w:left w:val="nil"/>
              <w:bottom w:val="single" w:sz="4" w:space="0" w:color="auto"/>
              <w:right w:val="single" w:sz="4" w:space="0" w:color="auto"/>
            </w:tcBorders>
            <w:shd w:val="clear" w:color="auto" w:fill="auto"/>
            <w:vAlign w:val="center"/>
          </w:tcPr>
          <w:p w14:paraId="7E862476"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29</w:t>
            </w:r>
          </w:p>
        </w:tc>
        <w:tc>
          <w:tcPr>
            <w:tcW w:w="1340" w:type="dxa"/>
            <w:tcBorders>
              <w:top w:val="nil"/>
              <w:left w:val="nil"/>
              <w:bottom w:val="single" w:sz="4" w:space="0" w:color="auto"/>
              <w:right w:val="single" w:sz="4" w:space="0" w:color="auto"/>
            </w:tcBorders>
            <w:shd w:val="clear" w:color="auto" w:fill="auto"/>
            <w:vAlign w:val="center"/>
          </w:tcPr>
          <w:p w14:paraId="7B31CA8F"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4034CE5B"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5,22</w:t>
            </w:r>
          </w:p>
        </w:tc>
        <w:tc>
          <w:tcPr>
            <w:tcW w:w="1420" w:type="dxa"/>
            <w:tcBorders>
              <w:top w:val="nil"/>
              <w:left w:val="nil"/>
              <w:bottom w:val="single" w:sz="4" w:space="0" w:color="auto"/>
              <w:right w:val="single" w:sz="4" w:space="0" w:color="auto"/>
            </w:tcBorders>
            <w:shd w:val="clear" w:color="auto" w:fill="auto"/>
            <w:vAlign w:val="center"/>
          </w:tcPr>
          <w:p w14:paraId="44DD3D05"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0,26</w:t>
            </w:r>
          </w:p>
        </w:tc>
        <w:tc>
          <w:tcPr>
            <w:tcW w:w="1600" w:type="dxa"/>
            <w:tcBorders>
              <w:top w:val="nil"/>
              <w:left w:val="nil"/>
              <w:bottom w:val="single" w:sz="4" w:space="0" w:color="auto"/>
              <w:right w:val="single" w:sz="4" w:space="0" w:color="auto"/>
            </w:tcBorders>
            <w:shd w:val="clear" w:color="auto" w:fill="auto"/>
            <w:vAlign w:val="center"/>
          </w:tcPr>
          <w:p w14:paraId="767AB8FD"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0,52</w:t>
            </w:r>
          </w:p>
        </w:tc>
        <w:tc>
          <w:tcPr>
            <w:tcW w:w="1220" w:type="dxa"/>
            <w:tcBorders>
              <w:top w:val="nil"/>
              <w:left w:val="nil"/>
              <w:bottom w:val="single" w:sz="4" w:space="0" w:color="auto"/>
              <w:right w:val="single" w:sz="4" w:space="0" w:color="auto"/>
            </w:tcBorders>
            <w:shd w:val="clear" w:color="auto" w:fill="auto"/>
            <w:vAlign w:val="center"/>
          </w:tcPr>
          <w:p w14:paraId="5D17A962"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6,00</w:t>
            </w:r>
          </w:p>
        </w:tc>
      </w:tr>
      <w:tr w:rsidR="00F84B9B" w:rsidRPr="00722D43" w14:paraId="7EFFA5BF" w14:textId="77777777" w:rsidTr="00E22E32">
        <w:trPr>
          <w:trHeight w:val="227"/>
        </w:trPr>
        <w:tc>
          <w:tcPr>
            <w:tcW w:w="1840" w:type="dxa"/>
            <w:tcBorders>
              <w:top w:val="nil"/>
              <w:left w:val="single" w:sz="4" w:space="0" w:color="auto"/>
              <w:bottom w:val="single" w:sz="4" w:space="0" w:color="auto"/>
              <w:right w:val="single" w:sz="4" w:space="0" w:color="auto"/>
            </w:tcBorders>
            <w:shd w:val="clear" w:color="auto" w:fill="auto"/>
            <w:vAlign w:val="center"/>
          </w:tcPr>
          <w:p w14:paraId="35ACBE99"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с.п. Щелканово</w:t>
            </w:r>
          </w:p>
        </w:tc>
        <w:tc>
          <w:tcPr>
            <w:tcW w:w="1420" w:type="dxa"/>
            <w:tcBorders>
              <w:top w:val="nil"/>
              <w:left w:val="nil"/>
              <w:bottom w:val="single" w:sz="4" w:space="0" w:color="auto"/>
              <w:right w:val="single" w:sz="4" w:space="0" w:color="auto"/>
            </w:tcBorders>
            <w:shd w:val="clear" w:color="auto" w:fill="auto"/>
            <w:vAlign w:val="center"/>
          </w:tcPr>
          <w:p w14:paraId="3F18B525"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284</w:t>
            </w:r>
          </w:p>
        </w:tc>
        <w:tc>
          <w:tcPr>
            <w:tcW w:w="1340" w:type="dxa"/>
            <w:tcBorders>
              <w:top w:val="nil"/>
              <w:left w:val="nil"/>
              <w:bottom w:val="single" w:sz="4" w:space="0" w:color="auto"/>
              <w:right w:val="single" w:sz="4" w:space="0" w:color="auto"/>
            </w:tcBorders>
            <w:shd w:val="clear" w:color="auto" w:fill="auto"/>
            <w:vAlign w:val="center"/>
          </w:tcPr>
          <w:p w14:paraId="31EA23CF"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7E6C8E18"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51,12</w:t>
            </w:r>
          </w:p>
        </w:tc>
        <w:tc>
          <w:tcPr>
            <w:tcW w:w="1420" w:type="dxa"/>
            <w:tcBorders>
              <w:top w:val="nil"/>
              <w:left w:val="nil"/>
              <w:bottom w:val="single" w:sz="4" w:space="0" w:color="auto"/>
              <w:right w:val="single" w:sz="4" w:space="0" w:color="auto"/>
            </w:tcBorders>
            <w:shd w:val="clear" w:color="auto" w:fill="auto"/>
            <w:vAlign w:val="center"/>
          </w:tcPr>
          <w:p w14:paraId="25941D04"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2,56</w:t>
            </w:r>
          </w:p>
        </w:tc>
        <w:tc>
          <w:tcPr>
            <w:tcW w:w="1600" w:type="dxa"/>
            <w:tcBorders>
              <w:top w:val="nil"/>
              <w:left w:val="nil"/>
              <w:bottom w:val="single" w:sz="4" w:space="0" w:color="auto"/>
              <w:right w:val="single" w:sz="4" w:space="0" w:color="auto"/>
            </w:tcBorders>
            <w:shd w:val="clear" w:color="auto" w:fill="auto"/>
            <w:vAlign w:val="center"/>
          </w:tcPr>
          <w:p w14:paraId="3E29E451"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5,11</w:t>
            </w:r>
          </w:p>
        </w:tc>
        <w:tc>
          <w:tcPr>
            <w:tcW w:w="1220" w:type="dxa"/>
            <w:tcBorders>
              <w:top w:val="nil"/>
              <w:left w:val="nil"/>
              <w:bottom w:val="single" w:sz="4" w:space="0" w:color="auto"/>
              <w:right w:val="single" w:sz="4" w:space="0" w:color="auto"/>
            </w:tcBorders>
            <w:shd w:val="clear" w:color="auto" w:fill="auto"/>
            <w:vAlign w:val="center"/>
          </w:tcPr>
          <w:p w14:paraId="6828C44D" w14:textId="77777777" w:rsidR="00F84B9B" w:rsidRPr="00722D43" w:rsidRDefault="00F84B9B" w:rsidP="00E22E32">
            <w:pPr>
              <w:spacing w:line="240" w:lineRule="auto"/>
              <w:jc w:val="center"/>
              <w:rPr>
                <w:rFonts w:eastAsia="Times New Roman"/>
                <w:color w:val="000000"/>
                <w:sz w:val="22"/>
                <w:lang w:eastAsia="ru-RU"/>
              </w:rPr>
            </w:pPr>
            <w:r w:rsidRPr="00B3025F">
              <w:rPr>
                <w:rFonts w:eastAsia="Times New Roman"/>
                <w:color w:val="000000"/>
                <w:sz w:val="22"/>
                <w:lang w:eastAsia="ru-RU"/>
              </w:rPr>
              <w:t>58,79</w:t>
            </w:r>
          </w:p>
        </w:tc>
      </w:tr>
      <w:tr w:rsidR="00F84B9B" w:rsidRPr="00722D43" w14:paraId="4A457849" w14:textId="77777777" w:rsidTr="00E22E32">
        <w:trPr>
          <w:trHeight w:val="227"/>
        </w:trPr>
        <w:tc>
          <w:tcPr>
            <w:tcW w:w="4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86802E" w14:textId="77777777" w:rsidR="00F84B9B" w:rsidRPr="00722D43" w:rsidRDefault="00F84B9B" w:rsidP="00E22E32">
            <w:pPr>
              <w:spacing w:line="240" w:lineRule="auto"/>
              <w:jc w:val="center"/>
              <w:rPr>
                <w:rFonts w:eastAsia="Times New Roman"/>
                <w:b/>
                <w:bCs/>
                <w:color w:val="000000"/>
                <w:sz w:val="22"/>
                <w:lang w:eastAsia="ru-RU"/>
              </w:rPr>
            </w:pPr>
            <w:r w:rsidRPr="00722D43">
              <w:rPr>
                <w:rFonts w:eastAsia="Times New Roman"/>
                <w:b/>
                <w:bCs/>
                <w:color w:val="000000"/>
                <w:sz w:val="22"/>
                <w:lang w:eastAsia="ru-RU"/>
              </w:rPr>
              <w:t>Итого:</w:t>
            </w:r>
          </w:p>
        </w:tc>
        <w:tc>
          <w:tcPr>
            <w:tcW w:w="1300" w:type="dxa"/>
            <w:tcBorders>
              <w:top w:val="single" w:sz="4" w:space="0" w:color="auto"/>
              <w:left w:val="nil"/>
              <w:bottom w:val="single" w:sz="4" w:space="0" w:color="auto"/>
              <w:right w:val="single" w:sz="4" w:space="0" w:color="auto"/>
            </w:tcBorders>
            <w:shd w:val="clear" w:color="auto" w:fill="auto"/>
            <w:vAlign w:val="center"/>
          </w:tcPr>
          <w:p w14:paraId="32F03EDA" w14:textId="77777777" w:rsidR="00F84B9B" w:rsidRPr="00722D43" w:rsidRDefault="00F84B9B" w:rsidP="00E22E32">
            <w:pPr>
              <w:spacing w:line="240" w:lineRule="auto"/>
              <w:jc w:val="center"/>
              <w:rPr>
                <w:rFonts w:eastAsia="Times New Roman"/>
                <w:b/>
                <w:bCs/>
                <w:color w:val="000000"/>
                <w:sz w:val="22"/>
                <w:lang w:eastAsia="ru-RU"/>
              </w:rPr>
            </w:pPr>
            <w:r>
              <w:rPr>
                <w:rFonts w:eastAsia="Times New Roman"/>
                <w:b/>
                <w:bCs/>
                <w:color w:val="000000"/>
                <w:sz w:val="22"/>
                <w:lang w:eastAsia="ru-RU"/>
              </w:rPr>
              <w:t>8 712,00</w:t>
            </w:r>
          </w:p>
        </w:tc>
        <w:tc>
          <w:tcPr>
            <w:tcW w:w="1420" w:type="dxa"/>
            <w:tcBorders>
              <w:top w:val="single" w:sz="4" w:space="0" w:color="auto"/>
              <w:left w:val="nil"/>
              <w:bottom w:val="single" w:sz="4" w:space="0" w:color="auto"/>
              <w:right w:val="single" w:sz="4" w:space="0" w:color="auto"/>
            </w:tcBorders>
            <w:shd w:val="clear" w:color="auto" w:fill="auto"/>
            <w:vAlign w:val="center"/>
          </w:tcPr>
          <w:p w14:paraId="45A7F861" w14:textId="77777777" w:rsidR="00F84B9B" w:rsidRPr="00722D43" w:rsidRDefault="00F84B9B" w:rsidP="00E22E32">
            <w:pPr>
              <w:spacing w:line="240" w:lineRule="auto"/>
              <w:jc w:val="center"/>
              <w:rPr>
                <w:rFonts w:eastAsia="Times New Roman"/>
                <w:b/>
                <w:bCs/>
                <w:color w:val="000000"/>
                <w:sz w:val="22"/>
                <w:lang w:eastAsia="ru-RU"/>
              </w:rPr>
            </w:pPr>
            <w:r>
              <w:rPr>
                <w:rFonts w:eastAsia="Times New Roman"/>
                <w:b/>
                <w:bCs/>
                <w:color w:val="000000"/>
                <w:sz w:val="22"/>
                <w:lang w:eastAsia="ru-RU"/>
              </w:rPr>
              <w:t>435,63</w:t>
            </w:r>
          </w:p>
        </w:tc>
        <w:tc>
          <w:tcPr>
            <w:tcW w:w="1600" w:type="dxa"/>
            <w:tcBorders>
              <w:top w:val="single" w:sz="4" w:space="0" w:color="auto"/>
              <w:left w:val="nil"/>
              <w:bottom w:val="single" w:sz="4" w:space="0" w:color="auto"/>
              <w:right w:val="single" w:sz="4" w:space="0" w:color="auto"/>
            </w:tcBorders>
            <w:shd w:val="clear" w:color="auto" w:fill="auto"/>
            <w:vAlign w:val="center"/>
          </w:tcPr>
          <w:p w14:paraId="57F06A24" w14:textId="77777777" w:rsidR="00F84B9B" w:rsidRPr="00722D43" w:rsidRDefault="00F84B9B" w:rsidP="00E22E32">
            <w:pPr>
              <w:spacing w:line="240" w:lineRule="auto"/>
              <w:jc w:val="center"/>
              <w:rPr>
                <w:rFonts w:eastAsia="Times New Roman"/>
                <w:b/>
                <w:bCs/>
                <w:color w:val="000000"/>
                <w:sz w:val="22"/>
                <w:lang w:eastAsia="ru-RU"/>
              </w:rPr>
            </w:pPr>
            <w:r>
              <w:rPr>
                <w:rFonts w:eastAsia="Times New Roman"/>
                <w:b/>
                <w:bCs/>
                <w:color w:val="000000"/>
                <w:sz w:val="22"/>
                <w:lang w:eastAsia="ru-RU"/>
              </w:rPr>
              <w:t>871,19</w:t>
            </w:r>
          </w:p>
        </w:tc>
        <w:tc>
          <w:tcPr>
            <w:tcW w:w="1220" w:type="dxa"/>
            <w:tcBorders>
              <w:top w:val="single" w:sz="4" w:space="0" w:color="auto"/>
              <w:left w:val="nil"/>
              <w:bottom w:val="single" w:sz="4" w:space="0" w:color="auto"/>
              <w:right w:val="single" w:sz="4" w:space="0" w:color="auto"/>
            </w:tcBorders>
            <w:shd w:val="clear" w:color="auto" w:fill="auto"/>
            <w:vAlign w:val="center"/>
          </w:tcPr>
          <w:p w14:paraId="3D24DD2A" w14:textId="77777777" w:rsidR="00F84B9B" w:rsidRPr="00722D43" w:rsidRDefault="00F84B9B" w:rsidP="00E22E32">
            <w:pPr>
              <w:spacing w:line="240" w:lineRule="auto"/>
              <w:jc w:val="center"/>
              <w:rPr>
                <w:rFonts w:eastAsia="Times New Roman"/>
                <w:b/>
                <w:bCs/>
                <w:color w:val="000000"/>
                <w:sz w:val="22"/>
                <w:lang w:eastAsia="ru-RU"/>
              </w:rPr>
            </w:pPr>
            <w:r>
              <w:rPr>
                <w:rFonts w:eastAsia="Times New Roman"/>
                <w:b/>
                <w:bCs/>
                <w:color w:val="000000"/>
                <w:sz w:val="22"/>
                <w:lang w:eastAsia="ru-RU"/>
              </w:rPr>
              <w:t>10 018,83</w:t>
            </w:r>
          </w:p>
        </w:tc>
      </w:tr>
    </w:tbl>
    <w:p w14:paraId="6FB73D19" w14:textId="09DF537E" w:rsidR="00EA52C7" w:rsidRPr="00C73FB0" w:rsidRDefault="00EA52C7" w:rsidP="00AF3CD1">
      <w:pPr>
        <w:widowControl w:val="0"/>
        <w:tabs>
          <w:tab w:val="left" w:pos="0"/>
        </w:tabs>
        <w:spacing w:before="120" w:line="276" w:lineRule="auto"/>
        <w:ind w:firstLine="709"/>
        <w:rPr>
          <w:b/>
        </w:rPr>
      </w:pPr>
      <w:r w:rsidRPr="00C73FB0">
        <w:rPr>
          <w:b/>
        </w:rPr>
        <w:t>Перечень мероприятий по развитию системы водоотведения</w:t>
      </w:r>
    </w:p>
    <w:p w14:paraId="18B46B06" w14:textId="77777777" w:rsidR="00297668" w:rsidRPr="007746A5" w:rsidRDefault="00297668" w:rsidP="00AF3CD1">
      <w:pPr>
        <w:widowControl w:val="0"/>
        <w:tabs>
          <w:tab w:val="left" w:pos="0"/>
        </w:tabs>
        <w:spacing w:line="276" w:lineRule="auto"/>
        <w:ind w:firstLine="709"/>
      </w:pPr>
      <w:r w:rsidRPr="007746A5">
        <w:t>Расчет объемов водоотведения Володарского муниципального округа на расчетный срок представлен в таблице 9.8.</w:t>
      </w:r>
    </w:p>
    <w:p w14:paraId="5C7A8EE8" w14:textId="77777777" w:rsidR="00297668" w:rsidRDefault="00297668" w:rsidP="00297668">
      <w:pPr>
        <w:widowControl w:val="0"/>
        <w:tabs>
          <w:tab w:val="left" w:pos="0"/>
        </w:tabs>
        <w:spacing w:before="120" w:after="120" w:line="276" w:lineRule="auto"/>
        <w:rPr>
          <w:i/>
          <w:color w:val="000000" w:themeColor="text1"/>
        </w:rPr>
      </w:pPr>
      <w:r w:rsidRPr="00112023">
        <w:rPr>
          <w:i/>
        </w:rPr>
        <w:t xml:space="preserve">Таблица 9.8 - </w:t>
      </w:r>
      <w:r w:rsidRPr="001344C5">
        <w:rPr>
          <w:i/>
          <w:color w:val="000000" w:themeColor="text1"/>
        </w:rPr>
        <w:t xml:space="preserve">Расчет </w:t>
      </w:r>
      <w:r w:rsidRPr="007F478D">
        <w:rPr>
          <w:i/>
          <w:color w:val="000000" w:themeColor="text1"/>
        </w:rPr>
        <w:t>расходов водо</w:t>
      </w:r>
      <w:r>
        <w:rPr>
          <w:i/>
          <w:color w:val="000000" w:themeColor="text1"/>
        </w:rPr>
        <w:t>отведения</w:t>
      </w:r>
      <w:r w:rsidRPr="007F478D">
        <w:rPr>
          <w:i/>
          <w:color w:val="000000" w:themeColor="text1"/>
        </w:rPr>
        <w:t xml:space="preserve"> территориях </w:t>
      </w:r>
      <w:r>
        <w:rPr>
          <w:i/>
          <w:color w:val="000000" w:themeColor="text1"/>
        </w:rPr>
        <w:t>Володарского</w:t>
      </w:r>
      <w:r w:rsidRPr="007F478D">
        <w:rPr>
          <w:i/>
          <w:color w:val="000000" w:themeColor="text1"/>
        </w:rPr>
        <w:t xml:space="preserve"> муниципального округа</w:t>
      </w:r>
      <w:r w:rsidRPr="00112023">
        <w:rPr>
          <w:i/>
          <w:color w:val="000000" w:themeColor="text1"/>
        </w:rPr>
        <w:t xml:space="preserve"> </w:t>
      </w:r>
      <w:r w:rsidRPr="004832EF">
        <w:rPr>
          <w:i/>
          <w:color w:val="000000" w:themeColor="text1"/>
        </w:rPr>
        <w:t xml:space="preserve">на </w:t>
      </w:r>
      <w:r>
        <w:rPr>
          <w:i/>
          <w:color w:val="000000" w:themeColor="text1"/>
        </w:rPr>
        <w:t>расчетный срок с учетом планируемых к застройке территорий</w:t>
      </w:r>
    </w:p>
    <w:tbl>
      <w:tblPr>
        <w:tblW w:w="10140" w:type="dxa"/>
        <w:tblLook w:val="04A0" w:firstRow="1" w:lastRow="0" w:firstColumn="1" w:lastColumn="0" w:noHBand="0" w:noVBand="1"/>
      </w:tblPr>
      <w:tblGrid>
        <w:gridCol w:w="2122"/>
        <w:gridCol w:w="1275"/>
        <w:gridCol w:w="1203"/>
        <w:gridCol w:w="1300"/>
        <w:gridCol w:w="1420"/>
        <w:gridCol w:w="1600"/>
        <w:gridCol w:w="1220"/>
      </w:tblGrid>
      <w:tr w:rsidR="00297668" w:rsidRPr="00AA118A" w14:paraId="7B0D0008" w14:textId="77777777" w:rsidTr="00E22E32">
        <w:trPr>
          <w:trHeight w:val="227"/>
          <w:tblHead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9504B" w14:textId="77777777" w:rsidR="00297668" w:rsidRPr="00AA118A" w:rsidRDefault="00297668" w:rsidP="00E22E32">
            <w:pPr>
              <w:spacing w:line="240" w:lineRule="auto"/>
              <w:jc w:val="center"/>
              <w:rPr>
                <w:rFonts w:eastAsia="Times New Roman"/>
                <w:b/>
                <w:bCs/>
                <w:color w:val="000000"/>
                <w:sz w:val="22"/>
                <w:lang w:eastAsia="ru-RU"/>
              </w:rPr>
            </w:pPr>
            <w:r w:rsidRPr="00AA118A">
              <w:rPr>
                <w:rFonts w:eastAsia="Times New Roman"/>
                <w:b/>
                <w:bCs/>
                <w:color w:val="000000"/>
                <w:sz w:val="22"/>
                <w:lang w:eastAsia="ru-RU"/>
              </w:rPr>
              <w:t>Населенный пункт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1A2A4F" w14:textId="77777777" w:rsidR="00297668" w:rsidRPr="00AA118A" w:rsidRDefault="00297668" w:rsidP="00E22E32">
            <w:pPr>
              <w:spacing w:line="240" w:lineRule="auto"/>
              <w:jc w:val="center"/>
              <w:rPr>
                <w:rFonts w:eastAsia="Times New Roman"/>
                <w:b/>
                <w:bCs/>
                <w:color w:val="000000"/>
                <w:sz w:val="22"/>
                <w:lang w:eastAsia="ru-RU"/>
              </w:rPr>
            </w:pPr>
            <w:r w:rsidRPr="00AA118A">
              <w:rPr>
                <w:rFonts w:eastAsia="Times New Roman"/>
                <w:b/>
                <w:bCs/>
                <w:color w:val="000000"/>
                <w:sz w:val="22"/>
                <w:lang w:eastAsia="ru-RU"/>
              </w:rPr>
              <w:t xml:space="preserve">Кол-во населения на </w:t>
            </w:r>
            <w:proofErr w:type="spellStart"/>
            <w:r w:rsidRPr="00AA118A">
              <w:rPr>
                <w:rFonts w:eastAsia="Times New Roman"/>
                <w:b/>
                <w:bCs/>
                <w:color w:val="000000"/>
                <w:sz w:val="22"/>
                <w:lang w:eastAsia="ru-RU"/>
              </w:rPr>
              <w:t>расч</w:t>
            </w:r>
            <w:proofErr w:type="spellEnd"/>
            <w:r w:rsidRPr="00AA118A">
              <w:rPr>
                <w:rFonts w:eastAsia="Times New Roman"/>
                <w:b/>
                <w:bCs/>
                <w:color w:val="000000"/>
                <w:sz w:val="22"/>
                <w:lang w:eastAsia="ru-RU"/>
              </w:rPr>
              <w:t>. срок, чел.</w:t>
            </w:r>
          </w:p>
        </w:tc>
        <w:tc>
          <w:tcPr>
            <w:tcW w:w="1203" w:type="dxa"/>
            <w:tcBorders>
              <w:top w:val="single" w:sz="4" w:space="0" w:color="auto"/>
              <w:left w:val="nil"/>
              <w:bottom w:val="single" w:sz="4" w:space="0" w:color="auto"/>
              <w:right w:val="single" w:sz="4" w:space="0" w:color="auto"/>
            </w:tcBorders>
            <w:shd w:val="clear" w:color="auto" w:fill="auto"/>
            <w:vAlign w:val="center"/>
            <w:hideMark/>
          </w:tcPr>
          <w:p w14:paraId="78D5E31A" w14:textId="77777777" w:rsidR="00297668" w:rsidRPr="00AA118A" w:rsidRDefault="00297668" w:rsidP="00E22E32">
            <w:pPr>
              <w:spacing w:line="240" w:lineRule="auto"/>
              <w:jc w:val="center"/>
              <w:rPr>
                <w:rFonts w:eastAsia="Times New Roman"/>
                <w:b/>
                <w:bCs/>
                <w:color w:val="000000"/>
                <w:sz w:val="22"/>
                <w:lang w:eastAsia="ru-RU"/>
              </w:rPr>
            </w:pPr>
            <w:r w:rsidRPr="00AA118A">
              <w:rPr>
                <w:rFonts w:eastAsia="Times New Roman"/>
                <w:b/>
                <w:bCs/>
                <w:color w:val="000000"/>
                <w:sz w:val="22"/>
                <w:lang w:eastAsia="ru-RU"/>
              </w:rPr>
              <w:t xml:space="preserve">Норма </w:t>
            </w:r>
            <w:proofErr w:type="spellStart"/>
            <w:r w:rsidRPr="00AA118A">
              <w:rPr>
                <w:rFonts w:eastAsia="Times New Roman"/>
                <w:b/>
                <w:bCs/>
                <w:color w:val="000000"/>
                <w:sz w:val="22"/>
                <w:lang w:eastAsia="ru-RU"/>
              </w:rPr>
              <w:t>водопот</w:t>
            </w:r>
            <w:proofErr w:type="spellEnd"/>
            <w:r w:rsidRPr="00AA118A">
              <w:rPr>
                <w:rFonts w:eastAsia="Times New Roman"/>
                <w:b/>
                <w:bCs/>
                <w:color w:val="000000"/>
                <w:sz w:val="22"/>
                <w:lang w:eastAsia="ru-RU"/>
              </w:rPr>
              <w:t>., л/сут на чел.</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0764472" w14:textId="77777777" w:rsidR="00297668" w:rsidRPr="00AA118A" w:rsidRDefault="00297668" w:rsidP="00E22E32">
            <w:pPr>
              <w:spacing w:line="240" w:lineRule="auto"/>
              <w:jc w:val="center"/>
              <w:rPr>
                <w:rFonts w:eastAsia="Times New Roman"/>
                <w:b/>
                <w:bCs/>
                <w:color w:val="000000"/>
                <w:sz w:val="22"/>
                <w:lang w:eastAsia="ru-RU"/>
              </w:rPr>
            </w:pPr>
            <w:r w:rsidRPr="00AA118A">
              <w:rPr>
                <w:rFonts w:eastAsia="Times New Roman"/>
                <w:b/>
                <w:bCs/>
                <w:color w:val="000000"/>
                <w:sz w:val="22"/>
                <w:lang w:eastAsia="ru-RU"/>
              </w:rPr>
              <w:t>Хоз.-питьевые нужды, м³/сут</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142CA7C0" w14:textId="77777777" w:rsidR="00297668" w:rsidRPr="00AA118A" w:rsidRDefault="00297668" w:rsidP="00E22E32">
            <w:pPr>
              <w:spacing w:line="240" w:lineRule="auto"/>
              <w:jc w:val="center"/>
              <w:rPr>
                <w:rFonts w:eastAsia="Times New Roman"/>
                <w:b/>
                <w:bCs/>
                <w:color w:val="000000"/>
                <w:sz w:val="22"/>
                <w:lang w:eastAsia="ru-RU"/>
              </w:rPr>
            </w:pPr>
            <w:r w:rsidRPr="00AA118A">
              <w:rPr>
                <w:rFonts w:eastAsia="Times New Roman"/>
                <w:b/>
                <w:bCs/>
                <w:color w:val="000000"/>
                <w:sz w:val="22"/>
                <w:lang w:eastAsia="ru-RU"/>
              </w:rPr>
              <w:t>Неучтенные расходы, м³/сут</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102C3E87" w14:textId="77777777" w:rsidR="00297668" w:rsidRPr="00AA118A" w:rsidRDefault="00297668" w:rsidP="00E22E32">
            <w:pPr>
              <w:spacing w:line="240" w:lineRule="auto"/>
              <w:jc w:val="center"/>
              <w:rPr>
                <w:rFonts w:eastAsia="Times New Roman"/>
                <w:b/>
                <w:bCs/>
                <w:color w:val="000000"/>
                <w:sz w:val="22"/>
                <w:lang w:eastAsia="ru-RU"/>
              </w:rPr>
            </w:pPr>
            <w:r w:rsidRPr="00AA118A">
              <w:rPr>
                <w:rFonts w:eastAsia="Times New Roman"/>
                <w:b/>
                <w:bCs/>
                <w:color w:val="000000"/>
                <w:sz w:val="22"/>
                <w:lang w:eastAsia="ru-RU"/>
              </w:rPr>
              <w:t>Расходы на производ. нужды, м³/сут</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0C67895A" w14:textId="77777777" w:rsidR="00297668" w:rsidRPr="00AA118A" w:rsidRDefault="00297668" w:rsidP="00E22E32">
            <w:pPr>
              <w:spacing w:line="240" w:lineRule="auto"/>
              <w:jc w:val="center"/>
              <w:rPr>
                <w:rFonts w:eastAsia="Times New Roman"/>
                <w:b/>
                <w:bCs/>
                <w:color w:val="000000"/>
                <w:sz w:val="22"/>
                <w:lang w:eastAsia="ru-RU"/>
              </w:rPr>
            </w:pPr>
            <w:r w:rsidRPr="00AA118A">
              <w:rPr>
                <w:rFonts w:eastAsia="Times New Roman"/>
                <w:b/>
                <w:bCs/>
                <w:color w:val="000000"/>
                <w:sz w:val="22"/>
                <w:lang w:eastAsia="ru-RU"/>
              </w:rPr>
              <w:t>Итого, м³/сут</w:t>
            </w:r>
          </w:p>
        </w:tc>
      </w:tr>
      <w:tr w:rsidR="007915AF" w:rsidRPr="00AA118A" w14:paraId="180CFDF0" w14:textId="77777777" w:rsidTr="00E22E32">
        <w:trPr>
          <w:trHeight w:val="227"/>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3CC737E8" w14:textId="435AA0F7"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г. Володарск</w:t>
            </w:r>
          </w:p>
        </w:tc>
        <w:tc>
          <w:tcPr>
            <w:tcW w:w="1275" w:type="dxa"/>
            <w:tcBorders>
              <w:top w:val="single" w:sz="4" w:space="0" w:color="auto"/>
              <w:left w:val="nil"/>
              <w:bottom w:val="single" w:sz="4" w:space="0" w:color="auto"/>
              <w:right w:val="single" w:sz="4" w:space="0" w:color="auto"/>
            </w:tcBorders>
            <w:shd w:val="clear" w:color="auto" w:fill="auto"/>
            <w:vAlign w:val="center"/>
          </w:tcPr>
          <w:p w14:paraId="41B882A4" w14:textId="0F8A7244"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1 185</w:t>
            </w:r>
          </w:p>
        </w:tc>
        <w:tc>
          <w:tcPr>
            <w:tcW w:w="1203" w:type="dxa"/>
            <w:tcBorders>
              <w:top w:val="single" w:sz="4" w:space="0" w:color="auto"/>
              <w:left w:val="nil"/>
              <w:bottom w:val="single" w:sz="4" w:space="0" w:color="auto"/>
              <w:right w:val="single" w:sz="4" w:space="0" w:color="auto"/>
            </w:tcBorders>
            <w:shd w:val="clear" w:color="auto" w:fill="auto"/>
            <w:vAlign w:val="center"/>
          </w:tcPr>
          <w:p w14:paraId="5E78B2BB" w14:textId="4EE39A59"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180,00</w:t>
            </w:r>
          </w:p>
        </w:tc>
        <w:tc>
          <w:tcPr>
            <w:tcW w:w="1300" w:type="dxa"/>
            <w:tcBorders>
              <w:top w:val="single" w:sz="4" w:space="0" w:color="auto"/>
              <w:left w:val="nil"/>
              <w:bottom w:val="single" w:sz="4" w:space="0" w:color="auto"/>
              <w:right w:val="single" w:sz="4" w:space="0" w:color="auto"/>
            </w:tcBorders>
            <w:shd w:val="clear" w:color="auto" w:fill="auto"/>
            <w:vAlign w:val="center"/>
          </w:tcPr>
          <w:p w14:paraId="576D9203" w14:textId="3980DC9A"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213,30</w:t>
            </w:r>
          </w:p>
        </w:tc>
        <w:tc>
          <w:tcPr>
            <w:tcW w:w="1420" w:type="dxa"/>
            <w:tcBorders>
              <w:top w:val="single" w:sz="4" w:space="0" w:color="auto"/>
              <w:left w:val="nil"/>
              <w:bottom w:val="single" w:sz="4" w:space="0" w:color="auto"/>
              <w:right w:val="single" w:sz="4" w:space="0" w:color="auto"/>
            </w:tcBorders>
            <w:shd w:val="clear" w:color="auto" w:fill="auto"/>
            <w:vAlign w:val="center"/>
          </w:tcPr>
          <w:p w14:paraId="21877461" w14:textId="3663E3B2"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10,67</w:t>
            </w:r>
          </w:p>
        </w:tc>
        <w:tc>
          <w:tcPr>
            <w:tcW w:w="1600" w:type="dxa"/>
            <w:tcBorders>
              <w:top w:val="single" w:sz="4" w:space="0" w:color="auto"/>
              <w:left w:val="nil"/>
              <w:bottom w:val="single" w:sz="4" w:space="0" w:color="auto"/>
              <w:right w:val="single" w:sz="4" w:space="0" w:color="auto"/>
            </w:tcBorders>
            <w:shd w:val="clear" w:color="auto" w:fill="auto"/>
            <w:vAlign w:val="center"/>
          </w:tcPr>
          <w:p w14:paraId="6488674E" w14:textId="25DFD57C"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21,33</w:t>
            </w:r>
          </w:p>
        </w:tc>
        <w:tc>
          <w:tcPr>
            <w:tcW w:w="1220" w:type="dxa"/>
            <w:tcBorders>
              <w:top w:val="single" w:sz="4" w:space="0" w:color="auto"/>
              <w:left w:val="nil"/>
              <w:bottom w:val="single" w:sz="4" w:space="0" w:color="auto"/>
              <w:right w:val="single" w:sz="4" w:space="0" w:color="auto"/>
            </w:tcBorders>
            <w:shd w:val="clear" w:color="auto" w:fill="auto"/>
            <w:vAlign w:val="center"/>
          </w:tcPr>
          <w:p w14:paraId="5FF012C5" w14:textId="07858DCC"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245,30</w:t>
            </w:r>
          </w:p>
        </w:tc>
      </w:tr>
      <w:tr w:rsidR="007915AF" w:rsidRPr="00AA118A" w14:paraId="50F0F22C" w14:textId="77777777" w:rsidTr="00E22E32">
        <w:trPr>
          <w:trHeight w:val="227"/>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4576A905" w14:textId="19395BBD"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д. Гладково</w:t>
            </w:r>
          </w:p>
        </w:tc>
        <w:tc>
          <w:tcPr>
            <w:tcW w:w="1275" w:type="dxa"/>
            <w:tcBorders>
              <w:top w:val="single" w:sz="4" w:space="0" w:color="auto"/>
              <w:left w:val="nil"/>
              <w:bottom w:val="single" w:sz="4" w:space="0" w:color="auto"/>
              <w:right w:val="single" w:sz="4" w:space="0" w:color="auto"/>
            </w:tcBorders>
            <w:shd w:val="clear" w:color="auto" w:fill="auto"/>
            <w:vAlign w:val="center"/>
          </w:tcPr>
          <w:p w14:paraId="743EED92" w14:textId="1AB8B587"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78</w:t>
            </w:r>
          </w:p>
        </w:tc>
        <w:tc>
          <w:tcPr>
            <w:tcW w:w="1203" w:type="dxa"/>
            <w:tcBorders>
              <w:top w:val="single" w:sz="4" w:space="0" w:color="auto"/>
              <w:left w:val="nil"/>
              <w:bottom w:val="single" w:sz="4" w:space="0" w:color="auto"/>
              <w:right w:val="single" w:sz="4" w:space="0" w:color="auto"/>
            </w:tcBorders>
            <w:shd w:val="clear" w:color="auto" w:fill="auto"/>
            <w:vAlign w:val="center"/>
          </w:tcPr>
          <w:p w14:paraId="2D2CE231" w14:textId="3F84F6CC"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180,00</w:t>
            </w:r>
          </w:p>
        </w:tc>
        <w:tc>
          <w:tcPr>
            <w:tcW w:w="1300" w:type="dxa"/>
            <w:tcBorders>
              <w:top w:val="single" w:sz="4" w:space="0" w:color="auto"/>
              <w:left w:val="nil"/>
              <w:bottom w:val="single" w:sz="4" w:space="0" w:color="auto"/>
              <w:right w:val="single" w:sz="4" w:space="0" w:color="auto"/>
            </w:tcBorders>
            <w:shd w:val="clear" w:color="auto" w:fill="auto"/>
            <w:vAlign w:val="center"/>
          </w:tcPr>
          <w:p w14:paraId="2DEE37DC" w14:textId="7C63DD66"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14,04</w:t>
            </w:r>
          </w:p>
        </w:tc>
        <w:tc>
          <w:tcPr>
            <w:tcW w:w="1420" w:type="dxa"/>
            <w:tcBorders>
              <w:top w:val="single" w:sz="4" w:space="0" w:color="auto"/>
              <w:left w:val="nil"/>
              <w:bottom w:val="single" w:sz="4" w:space="0" w:color="auto"/>
              <w:right w:val="single" w:sz="4" w:space="0" w:color="auto"/>
            </w:tcBorders>
            <w:shd w:val="clear" w:color="auto" w:fill="auto"/>
            <w:vAlign w:val="center"/>
          </w:tcPr>
          <w:p w14:paraId="26E1C665" w14:textId="6C9CD88D"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0,70</w:t>
            </w:r>
          </w:p>
        </w:tc>
        <w:tc>
          <w:tcPr>
            <w:tcW w:w="1600" w:type="dxa"/>
            <w:tcBorders>
              <w:top w:val="single" w:sz="4" w:space="0" w:color="auto"/>
              <w:left w:val="nil"/>
              <w:bottom w:val="single" w:sz="4" w:space="0" w:color="auto"/>
              <w:right w:val="single" w:sz="4" w:space="0" w:color="auto"/>
            </w:tcBorders>
            <w:shd w:val="clear" w:color="auto" w:fill="auto"/>
            <w:vAlign w:val="center"/>
          </w:tcPr>
          <w:p w14:paraId="3E84D181" w14:textId="40D8EA00"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1,40</w:t>
            </w:r>
          </w:p>
        </w:tc>
        <w:tc>
          <w:tcPr>
            <w:tcW w:w="1220" w:type="dxa"/>
            <w:tcBorders>
              <w:top w:val="single" w:sz="4" w:space="0" w:color="auto"/>
              <w:left w:val="nil"/>
              <w:bottom w:val="single" w:sz="4" w:space="0" w:color="auto"/>
              <w:right w:val="single" w:sz="4" w:space="0" w:color="auto"/>
            </w:tcBorders>
            <w:shd w:val="clear" w:color="auto" w:fill="auto"/>
            <w:vAlign w:val="center"/>
          </w:tcPr>
          <w:p w14:paraId="08662047" w14:textId="7A005137"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16,15</w:t>
            </w:r>
          </w:p>
        </w:tc>
      </w:tr>
      <w:tr w:rsidR="007915AF" w:rsidRPr="008325F9" w14:paraId="7F887490" w14:textId="77777777" w:rsidTr="00E22E32">
        <w:trPr>
          <w:trHeight w:val="227"/>
        </w:trPr>
        <w:tc>
          <w:tcPr>
            <w:tcW w:w="2122" w:type="dxa"/>
            <w:tcBorders>
              <w:top w:val="nil"/>
              <w:left w:val="single" w:sz="4" w:space="0" w:color="auto"/>
              <w:bottom w:val="single" w:sz="4" w:space="0" w:color="auto"/>
              <w:right w:val="single" w:sz="4" w:space="0" w:color="auto"/>
            </w:tcBorders>
            <w:shd w:val="clear" w:color="auto" w:fill="auto"/>
            <w:vAlign w:val="center"/>
          </w:tcPr>
          <w:p w14:paraId="46876C88" w14:textId="0FB8487B"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д. Дева</w:t>
            </w:r>
          </w:p>
        </w:tc>
        <w:tc>
          <w:tcPr>
            <w:tcW w:w="1275" w:type="dxa"/>
            <w:tcBorders>
              <w:top w:val="nil"/>
              <w:left w:val="nil"/>
              <w:bottom w:val="single" w:sz="4" w:space="0" w:color="auto"/>
              <w:right w:val="single" w:sz="4" w:space="0" w:color="auto"/>
            </w:tcBorders>
            <w:shd w:val="clear" w:color="auto" w:fill="auto"/>
            <w:vAlign w:val="center"/>
          </w:tcPr>
          <w:p w14:paraId="545B827C" w14:textId="312FD99A"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249</w:t>
            </w:r>
          </w:p>
        </w:tc>
        <w:tc>
          <w:tcPr>
            <w:tcW w:w="1203" w:type="dxa"/>
            <w:tcBorders>
              <w:top w:val="nil"/>
              <w:left w:val="nil"/>
              <w:bottom w:val="single" w:sz="4" w:space="0" w:color="auto"/>
              <w:right w:val="single" w:sz="4" w:space="0" w:color="auto"/>
            </w:tcBorders>
            <w:shd w:val="clear" w:color="auto" w:fill="auto"/>
            <w:vAlign w:val="center"/>
          </w:tcPr>
          <w:p w14:paraId="55A9AA29" w14:textId="244C34C8"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68F1BBF0" w14:textId="5F6FA1B5"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44,82</w:t>
            </w:r>
          </w:p>
        </w:tc>
        <w:tc>
          <w:tcPr>
            <w:tcW w:w="1420" w:type="dxa"/>
            <w:tcBorders>
              <w:top w:val="nil"/>
              <w:left w:val="nil"/>
              <w:bottom w:val="single" w:sz="4" w:space="0" w:color="auto"/>
              <w:right w:val="single" w:sz="4" w:space="0" w:color="auto"/>
            </w:tcBorders>
            <w:shd w:val="clear" w:color="auto" w:fill="auto"/>
            <w:vAlign w:val="center"/>
          </w:tcPr>
          <w:p w14:paraId="1CC3C63F" w14:textId="63B08262"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2,24</w:t>
            </w:r>
          </w:p>
        </w:tc>
        <w:tc>
          <w:tcPr>
            <w:tcW w:w="1600" w:type="dxa"/>
            <w:tcBorders>
              <w:top w:val="nil"/>
              <w:left w:val="nil"/>
              <w:bottom w:val="single" w:sz="4" w:space="0" w:color="auto"/>
              <w:right w:val="single" w:sz="4" w:space="0" w:color="auto"/>
            </w:tcBorders>
            <w:shd w:val="clear" w:color="auto" w:fill="auto"/>
            <w:vAlign w:val="center"/>
          </w:tcPr>
          <w:p w14:paraId="1D99337C" w14:textId="202C7EE5"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4,48</w:t>
            </w:r>
          </w:p>
        </w:tc>
        <w:tc>
          <w:tcPr>
            <w:tcW w:w="1220" w:type="dxa"/>
            <w:tcBorders>
              <w:top w:val="nil"/>
              <w:left w:val="nil"/>
              <w:bottom w:val="single" w:sz="4" w:space="0" w:color="auto"/>
              <w:right w:val="single" w:sz="4" w:space="0" w:color="auto"/>
            </w:tcBorders>
            <w:shd w:val="clear" w:color="auto" w:fill="auto"/>
            <w:vAlign w:val="center"/>
          </w:tcPr>
          <w:p w14:paraId="1958D24C" w14:textId="15DE7BBE"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51,54</w:t>
            </w:r>
          </w:p>
        </w:tc>
      </w:tr>
      <w:tr w:rsidR="007915AF" w:rsidRPr="008325F9" w14:paraId="53E34727" w14:textId="77777777" w:rsidTr="00E22E32">
        <w:trPr>
          <w:trHeight w:val="227"/>
        </w:trPr>
        <w:tc>
          <w:tcPr>
            <w:tcW w:w="2122" w:type="dxa"/>
            <w:tcBorders>
              <w:top w:val="nil"/>
              <w:left w:val="single" w:sz="4" w:space="0" w:color="auto"/>
              <w:bottom w:val="single" w:sz="4" w:space="0" w:color="auto"/>
              <w:right w:val="single" w:sz="4" w:space="0" w:color="auto"/>
            </w:tcBorders>
            <w:shd w:val="clear" w:color="auto" w:fill="auto"/>
            <w:vAlign w:val="center"/>
          </w:tcPr>
          <w:p w14:paraId="30ECB90A" w14:textId="47260EA8"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д. Объезд</w:t>
            </w:r>
          </w:p>
        </w:tc>
        <w:tc>
          <w:tcPr>
            <w:tcW w:w="1275" w:type="dxa"/>
            <w:tcBorders>
              <w:top w:val="nil"/>
              <w:left w:val="nil"/>
              <w:bottom w:val="single" w:sz="4" w:space="0" w:color="auto"/>
              <w:right w:val="single" w:sz="4" w:space="0" w:color="auto"/>
            </w:tcBorders>
            <w:shd w:val="clear" w:color="auto" w:fill="auto"/>
            <w:vAlign w:val="center"/>
          </w:tcPr>
          <w:p w14:paraId="048390E0" w14:textId="018FC5EA"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120</w:t>
            </w:r>
          </w:p>
        </w:tc>
        <w:tc>
          <w:tcPr>
            <w:tcW w:w="1203" w:type="dxa"/>
            <w:tcBorders>
              <w:top w:val="nil"/>
              <w:left w:val="nil"/>
              <w:bottom w:val="single" w:sz="4" w:space="0" w:color="auto"/>
              <w:right w:val="single" w:sz="4" w:space="0" w:color="auto"/>
            </w:tcBorders>
            <w:shd w:val="clear" w:color="auto" w:fill="auto"/>
            <w:vAlign w:val="center"/>
          </w:tcPr>
          <w:p w14:paraId="4659857E" w14:textId="6D6B3621"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7362FB60" w14:textId="72B770DA"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21,60</w:t>
            </w:r>
          </w:p>
        </w:tc>
        <w:tc>
          <w:tcPr>
            <w:tcW w:w="1420" w:type="dxa"/>
            <w:tcBorders>
              <w:top w:val="nil"/>
              <w:left w:val="nil"/>
              <w:bottom w:val="single" w:sz="4" w:space="0" w:color="auto"/>
              <w:right w:val="single" w:sz="4" w:space="0" w:color="auto"/>
            </w:tcBorders>
            <w:shd w:val="clear" w:color="auto" w:fill="auto"/>
            <w:vAlign w:val="center"/>
          </w:tcPr>
          <w:p w14:paraId="37529274" w14:textId="4E5F7152"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1,08</w:t>
            </w:r>
          </w:p>
        </w:tc>
        <w:tc>
          <w:tcPr>
            <w:tcW w:w="1600" w:type="dxa"/>
            <w:tcBorders>
              <w:top w:val="nil"/>
              <w:left w:val="nil"/>
              <w:bottom w:val="single" w:sz="4" w:space="0" w:color="auto"/>
              <w:right w:val="single" w:sz="4" w:space="0" w:color="auto"/>
            </w:tcBorders>
            <w:shd w:val="clear" w:color="auto" w:fill="auto"/>
            <w:vAlign w:val="center"/>
          </w:tcPr>
          <w:p w14:paraId="75C93A4A" w14:textId="7D7F1188"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2,16</w:t>
            </w:r>
          </w:p>
        </w:tc>
        <w:tc>
          <w:tcPr>
            <w:tcW w:w="1220" w:type="dxa"/>
            <w:tcBorders>
              <w:top w:val="nil"/>
              <w:left w:val="nil"/>
              <w:bottom w:val="single" w:sz="4" w:space="0" w:color="auto"/>
              <w:right w:val="single" w:sz="4" w:space="0" w:color="auto"/>
            </w:tcBorders>
            <w:shd w:val="clear" w:color="auto" w:fill="auto"/>
            <w:vAlign w:val="center"/>
          </w:tcPr>
          <w:p w14:paraId="43CE1408" w14:textId="6E9D6F37"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24,84</w:t>
            </w:r>
          </w:p>
        </w:tc>
      </w:tr>
      <w:tr w:rsidR="007915AF" w:rsidRPr="008325F9" w14:paraId="04621EA1" w14:textId="77777777" w:rsidTr="00E22E32">
        <w:trPr>
          <w:trHeight w:val="227"/>
        </w:trPr>
        <w:tc>
          <w:tcPr>
            <w:tcW w:w="2122" w:type="dxa"/>
            <w:tcBorders>
              <w:top w:val="nil"/>
              <w:left w:val="single" w:sz="4" w:space="0" w:color="auto"/>
              <w:bottom w:val="single" w:sz="4" w:space="0" w:color="auto"/>
              <w:right w:val="single" w:sz="4" w:space="0" w:color="auto"/>
            </w:tcBorders>
            <w:shd w:val="clear" w:color="auto" w:fill="auto"/>
            <w:vAlign w:val="center"/>
          </w:tcPr>
          <w:p w14:paraId="512D919D" w14:textId="7B1651DB"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д. Талашманово</w:t>
            </w:r>
          </w:p>
        </w:tc>
        <w:tc>
          <w:tcPr>
            <w:tcW w:w="1275" w:type="dxa"/>
            <w:tcBorders>
              <w:top w:val="nil"/>
              <w:left w:val="nil"/>
              <w:bottom w:val="single" w:sz="4" w:space="0" w:color="auto"/>
              <w:right w:val="single" w:sz="4" w:space="0" w:color="auto"/>
            </w:tcBorders>
            <w:shd w:val="clear" w:color="auto" w:fill="auto"/>
            <w:vAlign w:val="center"/>
          </w:tcPr>
          <w:p w14:paraId="5C3803D5" w14:textId="5289CECB"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192</w:t>
            </w:r>
          </w:p>
        </w:tc>
        <w:tc>
          <w:tcPr>
            <w:tcW w:w="1203" w:type="dxa"/>
            <w:tcBorders>
              <w:top w:val="nil"/>
              <w:left w:val="nil"/>
              <w:bottom w:val="single" w:sz="4" w:space="0" w:color="auto"/>
              <w:right w:val="single" w:sz="4" w:space="0" w:color="auto"/>
            </w:tcBorders>
            <w:shd w:val="clear" w:color="auto" w:fill="auto"/>
            <w:vAlign w:val="center"/>
          </w:tcPr>
          <w:p w14:paraId="6BF7ED60" w14:textId="2592A1F3"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215A6467" w14:textId="26890D12"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34,56</w:t>
            </w:r>
          </w:p>
        </w:tc>
        <w:tc>
          <w:tcPr>
            <w:tcW w:w="1420" w:type="dxa"/>
            <w:tcBorders>
              <w:top w:val="nil"/>
              <w:left w:val="nil"/>
              <w:bottom w:val="single" w:sz="4" w:space="0" w:color="auto"/>
              <w:right w:val="single" w:sz="4" w:space="0" w:color="auto"/>
            </w:tcBorders>
            <w:shd w:val="clear" w:color="auto" w:fill="auto"/>
            <w:vAlign w:val="center"/>
          </w:tcPr>
          <w:p w14:paraId="23CA85E2" w14:textId="60339DA0"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1,73</w:t>
            </w:r>
          </w:p>
        </w:tc>
        <w:tc>
          <w:tcPr>
            <w:tcW w:w="1600" w:type="dxa"/>
            <w:tcBorders>
              <w:top w:val="nil"/>
              <w:left w:val="nil"/>
              <w:bottom w:val="single" w:sz="4" w:space="0" w:color="auto"/>
              <w:right w:val="single" w:sz="4" w:space="0" w:color="auto"/>
            </w:tcBorders>
            <w:shd w:val="clear" w:color="auto" w:fill="auto"/>
            <w:vAlign w:val="center"/>
          </w:tcPr>
          <w:p w14:paraId="2B7EE700" w14:textId="39645296"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3,46</w:t>
            </w:r>
          </w:p>
        </w:tc>
        <w:tc>
          <w:tcPr>
            <w:tcW w:w="1220" w:type="dxa"/>
            <w:tcBorders>
              <w:top w:val="nil"/>
              <w:left w:val="nil"/>
              <w:bottom w:val="single" w:sz="4" w:space="0" w:color="auto"/>
              <w:right w:val="single" w:sz="4" w:space="0" w:color="auto"/>
            </w:tcBorders>
            <w:shd w:val="clear" w:color="auto" w:fill="auto"/>
            <w:vAlign w:val="center"/>
          </w:tcPr>
          <w:p w14:paraId="3E70B1CF" w14:textId="044AEDD4"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39,74</w:t>
            </w:r>
          </w:p>
        </w:tc>
      </w:tr>
      <w:tr w:rsidR="007915AF" w:rsidRPr="008325F9" w14:paraId="017638E8" w14:textId="77777777" w:rsidTr="00E22E32">
        <w:trPr>
          <w:trHeight w:val="227"/>
        </w:trPr>
        <w:tc>
          <w:tcPr>
            <w:tcW w:w="2122" w:type="dxa"/>
            <w:tcBorders>
              <w:top w:val="nil"/>
              <w:left w:val="single" w:sz="4" w:space="0" w:color="auto"/>
              <w:bottom w:val="single" w:sz="4" w:space="0" w:color="auto"/>
              <w:right w:val="single" w:sz="4" w:space="0" w:color="auto"/>
            </w:tcBorders>
            <w:shd w:val="clear" w:color="auto" w:fill="auto"/>
            <w:vAlign w:val="center"/>
          </w:tcPr>
          <w:p w14:paraId="433DC474" w14:textId="193485CF"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д. Чичерево</w:t>
            </w:r>
          </w:p>
        </w:tc>
        <w:tc>
          <w:tcPr>
            <w:tcW w:w="1275" w:type="dxa"/>
            <w:tcBorders>
              <w:top w:val="nil"/>
              <w:left w:val="nil"/>
              <w:bottom w:val="single" w:sz="4" w:space="0" w:color="auto"/>
              <w:right w:val="single" w:sz="4" w:space="0" w:color="auto"/>
            </w:tcBorders>
            <w:shd w:val="clear" w:color="auto" w:fill="auto"/>
            <w:vAlign w:val="center"/>
          </w:tcPr>
          <w:p w14:paraId="33A6784C" w14:textId="41F70CD5"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123</w:t>
            </w:r>
          </w:p>
        </w:tc>
        <w:tc>
          <w:tcPr>
            <w:tcW w:w="1203" w:type="dxa"/>
            <w:tcBorders>
              <w:top w:val="nil"/>
              <w:left w:val="nil"/>
              <w:bottom w:val="single" w:sz="4" w:space="0" w:color="auto"/>
              <w:right w:val="single" w:sz="4" w:space="0" w:color="auto"/>
            </w:tcBorders>
            <w:shd w:val="clear" w:color="auto" w:fill="auto"/>
            <w:vAlign w:val="center"/>
          </w:tcPr>
          <w:p w14:paraId="1461D381" w14:textId="40D30561"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07FBB1D1" w14:textId="717924E6"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22,14</w:t>
            </w:r>
          </w:p>
        </w:tc>
        <w:tc>
          <w:tcPr>
            <w:tcW w:w="1420" w:type="dxa"/>
            <w:tcBorders>
              <w:top w:val="nil"/>
              <w:left w:val="nil"/>
              <w:bottom w:val="single" w:sz="4" w:space="0" w:color="auto"/>
              <w:right w:val="single" w:sz="4" w:space="0" w:color="auto"/>
            </w:tcBorders>
            <w:shd w:val="clear" w:color="auto" w:fill="auto"/>
            <w:vAlign w:val="center"/>
          </w:tcPr>
          <w:p w14:paraId="5DE14A02" w14:textId="68E078F3"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1,11</w:t>
            </w:r>
          </w:p>
        </w:tc>
        <w:tc>
          <w:tcPr>
            <w:tcW w:w="1600" w:type="dxa"/>
            <w:tcBorders>
              <w:top w:val="nil"/>
              <w:left w:val="nil"/>
              <w:bottom w:val="single" w:sz="4" w:space="0" w:color="auto"/>
              <w:right w:val="single" w:sz="4" w:space="0" w:color="auto"/>
            </w:tcBorders>
            <w:shd w:val="clear" w:color="auto" w:fill="auto"/>
            <w:vAlign w:val="center"/>
          </w:tcPr>
          <w:p w14:paraId="26E11993" w14:textId="66244E37"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2,21</w:t>
            </w:r>
          </w:p>
        </w:tc>
        <w:tc>
          <w:tcPr>
            <w:tcW w:w="1220" w:type="dxa"/>
            <w:tcBorders>
              <w:top w:val="nil"/>
              <w:left w:val="nil"/>
              <w:bottom w:val="single" w:sz="4" w:space="0" w:color="auto"/>
              <w:right w:val="single" w:sz="4" w:space="0" w:color="auto"/>
            </w:tcBorders>
            <w:shd w:val="clear" w:color="auto" w:fill="auto"/>
            <w:vAlign w:val="center"/>
          </w:tcPr>
          <w:p w14:paraId="249EF6FE" w14:textId="45B5BEB1"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25,46</w:t>
            </w:r>
          </w:p>
        </w:tc>
      </w:tr>
      <w:tr w:rsidR="007915AF" w:rsidRPr="008325F9" w14:paraId="4499516B" w14:textId="77777777" w:rsidTr="00E22E32">
        <w:trPr>
          <w:trHeight w:val="227"/>
        </w:trPr>
        <w:tc>
          <w:tcPr>
            <w:tcW w:w="2122" w:type="dxa"/>
            <w:tcBorders>
              <w:top w:val="nil"/>
              <w:left w:val="single" w:sz="4" w:space="0" w:color="auto"/>
              <w:bottom w:val="single" w:sz="4" w:space="0" w:color="auto"/>
              <w:right w:val="single" w:sz="4" w:space="0" w:color="auto"/>
            </w:tcBorders>
            <w:shd w:val="clear" w:color="auto" w:fill="auto"/>
            <w:vAlign w:val="center"/>
          </w:tcPr>
          <w:p w14:paraId="2F71CC76" w14:textId="7E24C764"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р.п. Ильиногорск</w:t>
            </w:r>
          </w:p>
        </w:tc>
        <w:tc>
          <w:tcPr>
            <w:tcW w:w="1275" w:type="dxa"/>
            <w:tcBorders>
              <w:top w:val="nil"/>
              <w:left w:val="nil"/>
              <w:bottom w:val="single" w:sz="4" w:space="0" w:color="auto"/>
              <w:right w:val="single" w:sz="4" w:space="0" w:color="auto"/>
            </w:tcBorders>
            <w:shd w:val="clear" w:color="auto" w:fill="auto"/>
            <w:vAlign w:val="center"/>
          </w:tcPr>
          <w:p w14:paraId="3BBD9CD7" w14:textId="44377855"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189</w:t>
            </w:r>
          </w:p>
        </w:tc>
        <w:tc>
          <w:tcPr>
            <w:tcW w:w="1203" w:type="dxa"/>
            <w:tcBorders>
              <w:top w:val="nil"/>
              <w:left w:val="nil"/>
              <w:bottom w:val="single" w:sz="4" w:space="0" w:color="auto"/>
              <w:right w:val="single" w:sz="4" w:space="0" w:color="auto"/>
            </w:tcBorders>
            <w:shd w:val="clear" w:color="auto" w:fill="auto"/>
            <w:vAlign w:val="center"/>
          </w:tcPr>
          <w:p w14:paraId="7436BE81" w14:textId="49AF4818"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73374DA7" w14:textId="5D58FFE7"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34,02</w:t>
            </w:r>
          </w:p>
        </w:tc>
        <w:tc>
          <w:tcPr>
            <w:tcW w:w="1420" w:type="dxa"/>
            <w:tcBorders>
              <w:top w:val="nil"/>
              <w:left w:val="nil"/>
              <w:bottom w:val="single" w:sz="4" w:space="0" w:color="auto"/>
              <w:right w:val="single" w:sz="4" w:space="0" w:color="auto"/>
            </w:tcBorders>
            <w:shd w:val="clear" w:color="auto" w:fill="auto"/>
            <w:vAlign w:val="center"/>
          </w:tcPr>
          <w:p w14:paraId="2BAAE400" w14:textId="48C4E42C"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1,70</w:t>
            </w:r>
          </w:p>
        </w:tc>
        <w:tc>
          <w:tcPr>
            <w:tcW w:w="1600" w:type="dxa"/>
            <w:tcBorders>
              <w:top w:val="nil"/>
              <w:left w:val="nil"/>
              <w:bottom w:val="single" w:sz="4" w:space="0" w:color="auto"/>
              <w:right w:val="single" w:sz="4" w:space="0" w:color="auto"/>
            </w:tcBorders>
            <w:shd w:val="clear" w:color="auto" w:fill="auto"/>
            <w:vAlign w:val="center"/>
          </w:tcPr>
          <w:p w14:paraId="55F98FDE" w14:textId="6F40DD92"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3,40</w:t>
            </w:r>
          </w:p>
        </w:tc>
        <w:tc>
          <w:tcPr>
            <w:tcW w:w="1220" w:type="dxa"/>
            <w:tcBorders>
              <w:top w:val="nil"/>
              <w:left w:val="nil"/>
              <w:bottom w:val="single" w:sz="4" w:space="0" w:color="auto"/>
              <w:right w:val="single" w:sz="4" w:space="0" w:color="auto"/>
            </w:tcBorders>
            <w:shd w:val="clear" w:color="auto" w:fill="auto"/>
            <w:vAlign w:val="center"/>
          </w:tcPr>
          <w:p w14:paraId="62111682" w14:textId="438386C0"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39,12</w:t>
            </w:r>
          </w:p>
        </w:tc>
      </w:tr>
      <w:tr w:rsidR="007915AF" w:rsidRPr="008325F9" w14:paraId="4BC7EAC4" w14:textId="77777777" w:rsidTr="00E22E32">
        <w:trPr>
          <w:trHeight w:val="227"/>
        </w:trPr>
        <w:tc>
          <w:tcPr>
            <w:tcW w:w="2122" w:type="dxa"/>
            <w:tcBorders>
              <w:top w:val="nil"/>
              <w:left w:val="single" w:sz="4" w:space="0" w:color="auto"/>
              <w:bottom w:val="single" w:sz="4" w:space="0" w:color="auto"/>
              <w:right w:val="single" w:sz="4" w:space="0" w:color="auto"/>
            </w:tcBorders>
            <w:shd w:val="clear" w:color="auto" w:fill="auto"/>
            <w:vAlign w:val="center"/>
          </w:tcPr>
          <w:p w14:paraId="48D547B1" w14:textId="3EF9F56A"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р.п. Центральный</w:t>
            </w:r>
          </w:p>
        </w:tc>
        <w:tc>
          <w:tcPr>
            <w:tcW w:w="1275" w:type="dxa"/>
            <w:tcBorders>
              <w:top w:val="nil"/>
              <w:left w:val="nil"/>
              <w:bottom w:val="single" w:sz="4" w:space="0" w:color="auto"/>
              <w:right w:val="single" w:sz="4" w:space="0" w:color="auto"/>
            </w:tcBorders>
            <w:shd w:val="clear" w:color="auto" w:fill="auto"/>
            <w:vAlign w:val="center"/>
          </w:tcPr>
          <w:p w14:paraId="392C38A1" w14:textId="7D644A38"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42</w:t>
            </w:r>
          </w:p>
        </w:tc>
        <w:tc>
          <w:tcPr>
            <w:tcW w:w="1203" w:type="dxa"/>
            <w:tcBorders>
              <w:top w:val="nil"/>
              <w:left w:val="nil"/>
              <w:bottom w:val="single" w:sz="4" w:space="0" w:color="auto"/>
              <w:right w:val="single" w:sz="4" w:space="0" w:color="auto"/>
            </w:tcBorders>
            <w:shd w:val="clear" w:color="auto" w:fill="auto"/>
            <w:vAlign w:val="center"/>
          </w:tcPr>
          <w:p w14:paraId="70853E78" w14:textId="52C05EF3"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42BA7476" w14:textId="6BE6796C"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7,56</w:t>
            </w:r>
          </w:p>
        </w:tc>
        <w:tc>
          <w:tcPr>
            <w:tcW w:w="1420" w:type="dxa"/>
            <w:tcBorders>
              <w:top w:val="nil"/>
              <w:left w:val="nil"/>
              <w:bottom w:val="single" w:sz="4" w:space="0" w:color="auto"/>
              <w:right w:val="single" w:sz="4" w:space="0" w:color="auto"/>
            </w:tcBorders>
            <w:shd w:val="clear" w:color="auto" w:fill="auto"/>
            <w:vAlign w:val="center"/>
          </w:tcPr>
          <w:p w14:paraId="061297E1" w14:textId="6E272370"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0,38</w:t>
            </w:r>
          </w:p>
        </w:tc>
        <w:tc>
          <w:tcPr>
            <w:tcW w:w="1600" w:type="dxa"/>
            <w:tcBorders>
              <w:top w:val="nil"/>
              <w:left w:val="nil"/>
              <w:bottom w:val="single" w:sz="4" w:space="0" w:color="auto"/>
              <w:right w:val="single" w:sz="4" w:space="0" w:color="auto"/>
            </w:tcBorders>
            <w:shd w:val="clear" w:color="auto" w:fill="auto"/>
            <w:vAlign w:val="center"/>
          </w:tcPr>
          <w:p w14:paraId="12595162" w14:textId="5C5F60E3"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0,76</w:t>
            </w:r>
          </w:p>
        </w:tc>
        <w:tc>
          <w:tcPr>
            <w:tcW w:w="1220" w:type="dxa"/>
            <w:tcBorders>
              <w:top w:val="nil"/>
              <w:left w:val="nil"/>
              <w:bottom w:val="single" w:sz="4" w:space="0" w:color="auto"/>
              <w:right w:val="single" w:sz="4" w:space="0" w:color="auto"/>
            </w:tcBorders>
            <w:shd w:val="clear" w:color="auto" w:fill="auto"/>
            <w:vAlign w:val="center"/>
          </w:tcPr>
          <w:p w14:paraId="0793CA63" w14:textId="009C0A99"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8,69</w:t>
            </w:r>
          </w:p>
        </w:tc>
      </w:tr>
      <w:tr w:rsidR="007915AF" w:rsidRPr="008325F9" w14:paraId="569FDC8A" w14:textId="77777777" w:rsidTr="00E22E32">
        <w:trPr>
          <w:trHeight w:val="227"/>
        </w:trPr>
        <w:tc>
          <w:tcPr>
            <w:tcW w:w="2122" w:type="dxa"/>
            <w:tcBorders>
              <w:top w:val="nil"/>
              <w:left w:val="single" w:sz="4" w:space="0" w:color="auto"/>
              <w:bottom w:val="single" w:sz="4" w:space="0" w:color="auto"/>
              <w:right w:val="single" w:sz="4" w:space="0" w:color="auto"/>
            </w:tcBorders>
            <w:shd w:val="clear" w:color="auto" w:fill="auto"/>
            <w:vAlign w:val="center"/>
          </w:tcPr>
          <w:p w14:paraId="4F8640E3" w14:textId="65959F11"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р.п. Юганец</w:t>
            </w:r>
          </w:p>
        </w:tc>
        <w:tc>
          <w:tcPr>
            <w:tcW w:w="1275" w:type="dxa"/>
            <w:tcBorders>
              <w:top w:val="nil"/>
              <w:left w:val="nil"/>
              <w:bottom w:val="single" w:sz="4" w:space="0" w:color="auto"/>
              <w:right w:val="single" w:sz="4" w:space="0" w:color="auto"/>
            </w:tcBorders>
            <w:shd w:val="clear" w:color="auto" w:fill="auto"/>
            <w:vAlign w:val="center"/>
          </w:tcPr>
          <w:p w14:paraId="6C741C94" w14:textId="1712DD2C"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48</w:t>
            </w:r>
          </w:p>
        </w:tc>
        <w:tc>
          <w:tcPr>
            <w:tcW w:w="1203" w:type="dxa"/>
            <w:tcBorders>
              <w:top w:val="nil"/>
              <w:left w:val="nil"/>
              <w:bottom w:val="single" w:sz="4" w:space="0" w:color="auto"/>
              <w:right w:val="single" w:sz="4" w:space="0" w:color="auto"/>
            </w:tcBorders>
            <w:shd w:val="clear" w:color="auto" w:fill="auto"/>
            <w:vAlign w:val="center"/>
          </w:tcPr>
          <w:p w14:paraId="3D794AFC" w14:textId="400C9892"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713E6AB4" w14:textId="196FD6D9"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8,64</w:t>
            </w:r>
          </w:p>
        </w:tc>
        <w:tc>
          <w:tcPr>
            <w:tcW w:w="1420" w:type="dxa"/>
            <w:tcBorders>
              <w:top w:val="nil"/>
              <w:left w:val="nil"/>
              <w:bottom w:val="single" w:sz="4" w:space="0" w:color="auto"/>
              <w:right w:val="single" w:sz="4" w:space="0" w:color="auto"/>
            </w:tcBorders>
            <w:shd w:val="clear" w:color="auto" w:fill="auto"/>
            <w:vAlign w:val="center"/>
          </w:tcPr>
          <w:p w14:paraId="02906E56" w14:textId="670FEA6F"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0,43</w:t>
            </w:r>
          </w:p>
        </w:tc>
        <w:tc>
          <w:tcPr>
            <w:tcW w:w="1600" w:type="dxa"/>
            <w:tcBorders>
              <w:top w:val="nil"/>
              <w:left w:val="nil"/>
              <w:bottom w:val="single" w:sz="4" w:space="0" w:color="auto"/>
              <w:right w:val="single" w:sz="4" w:space="0" w:color="auto"/>
            </w:tcBorders>
            <w:shd w:val="clear" w:color="auto" w:fill="auto"/>
            <w:vAlign w:val="center"/>
          </w:tcPr>
          <w:p w14:paraId="79E57EEE" w14:textId="1AFB2EAF"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0,86</w:t>
            </w:r>
          </w:p>
        </w:tc>
        <w:tc>
          <w:tcPr>
            <w:tcW w:w="1220" w:type="dxa"/>
            <w:tcBorders>
              <w:top w:val="nil"/>
              <w:left w:val="nil"/>
              <w:bottom w:val="single" w:sz="4" w:space="0" w:color="auto"/>
              <w:right w:val="single" w:sz="4" w:space="0" w:color="auto"/>
            </w:tcBorders>
            <w:shd w:val="clear" w:color="auto" w:fill="auto"/>
            <w:vAlign w:val="center"/>
          </w:tcPr>
          <w:p w14:paraId="74435850" w14:textId="34F21457"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9,94</w:t>
            </w:r>
          </w:p>
        </w:tc>
      </w:tr>
      <w:tr w:rsidR="007915AF" w:rsidRPr="008325F9" w14:paraId="4388D7D4" w14:textId="77777777" w:rsidTr="00E22E32">
        <w:trPr>
          <w:trHeight w:val="227"/>
        </w:trPr>
        <w:tc>
          <w:tcPr>
            <w:tcW w:w="2122" w:type="dxa"/>
            <w:tcBorders>
              <w:top w:val="nil"/>
              <w:left w:val="single" w:sz="4" w:space="0" w:color="auto"/>
              <w:bottom w:val="single" w:sz="4" w:space="0" w:color="auto"/>
              <w:right w:val="single" w:sz="4" w:space="0" w:color="auto"/>
            </w:tcBorders>
            <w:shd w:val="clear" w:color="auto" w:fill="auto"/>
            <w:vAlign w:val="center"/>
          </w:tcPr>
          <w:p w14:paraId="4DDC6E20" w14:textId="7F723016"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с. Мячково</w:t>
            </w:r>
          </w:p>
        </w:tc>
        <w:tc>
          <w:tcPr>
            <w:tcW w:w="1275" w:type="dxa"/>
            <w:tcBorders>
              <w:top w:val="nil"/>
              <w:left w:val="nil"/>
              <w:bottom w:val="single" w:sz="4" w:space="0" w:color="auto"/>
              <w:right w:val="single" w:sz="4" w:space="0" w:color="auto"/>
            </w:tcBorders>
            <w:shd w:val="clear" w:color="auto" w:fill="auto"/>
            <w:vAlign w:val="center"/>
          </w:tcPr>
          <w:p w14:paraId="1C79B338" w14:textId="08DB61DD"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702</w:t>
            </w:r>
          </w:p>
        </w:tc>
        <w:tc>
          <w:tcPr>
            <w:tcW w:w="1203" w:type="dxa"/>
            <w:tcBorders>
              <w:top w:val="nil"/>
              <w:left w:val="nil"/>
              <w:bottom w:val="single" w:sz="4" w:space="0" w:color="auto"/>
              <w:right w:val="single" w:sz="4" w:space="0" w:color="auto"/>
            </w:tcBorders>
            <w:shd w:val="clear" w:color="auto" w:fill="auto"/>
            <w:vAlign w:val="center"/>
          </w:tcPr>
          <w:p w14:paraId="03DD2CE9" w14:textId="1254F925"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571097A6" w14:textId="0CCAB8F8"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126,36</w:t>
            </w:r>
          </w:p>
        </w:tc>
        <w:tc>
          <w:tcPr>
            <w:tcW w:w="1420" w:type="dxa"/>
            <w:tcBorders>
              <w:top w:val="nil"/>
              <w:left w:val="nil"/>
              <w:bottom w:val="single" w:sz="4" w:space="0" w:color="auto"/>
              <w:right w:val="single" w:sz="4" w:space="0" w:color="auto"/>
            </w:tcBorders>
            <w:shd w:val="clear" w:color="auto" w:fill="auto"/>
            <w:vAlign w:val="center"/>
          </w:tcPr>
          <w:p w14:paraId="32968D34" w14:textId="625DB933"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6,32</w:t>
            </w:r>
          </w:p>
        </w:tc>
        <w:tc>
          <w:tcPr>
            <w:tcW w:w="1600" w:type="dxa"/>
            <w:tcBorders>
              <w:top w:val="nil"/>
              <w:left w:val="nil"/>
              <w:bottom w:val="single" w:sz="4" w:space="0" w:color="auto"/>
              <w:right w:val="single" w:sz="4" w:space="0" w:color="auto"/>
            </w:tcBorders>
            <w:shd w:val="clear" w:color="auto" w:fill="auto"/>
            <w:vAlign w:val="center"/>
          </w:tcPr>
          <w:p w14:paraId="54B3CBD2" w14:textId="703B1104"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12,64</w:t>
            </w:r>
          </w:p>
        </w:tc>
        <w:tc>
          <w:tcPr>
            <w:tcW w:w="1220" w:type="dxa"/>
            <w:tcBorders>
              <w:top w:val="nil"/>
              <w:left w:val="nil"/>
              <w:bottom w:val="single" w:sz="4" w:space="0" w:color="auto"/>
              <w:right w:val="single" w:sz="4" w:space="0" w:color="auto"/>
            </w:tcBorders>
            <w:shd w:val="clear" w:color="auto" w:fill="auto"/>
            <w:vAlign w:val="center"/>
          </w:tcPr>
          <w:p w14:paraId="109F1F84" w14:textId="5BA8D8FD"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145,31</w:t>
            </w:r>
          </w:p>
        </w:tc>
      </w:tr>
      <w:tr w:rsidR="007915AF" w:rsidRPr="008325F9" w14:paraId="1792458D" w14:textId="77777777" w:rsidTr="00E22E32">
        <w:trPr>
          <w:trHeight w:val="227"/>
        </w:trPr>
        <w:tc>
          <w:tcPr>
            <w:tcW w:w="2122" w:type="dxa"/>
            <w:tcBorders>
              <w:top w:val="nil"/>
              <w:left w:val="single" w:sz="4" w:space="0" w:color="auto"/>
              <w:bottom w:val="single" w:sz="4" w:space="0" w:color="auto"/>
              <w:right w:val="single" w:sz="4" w:space="0" w:color="auto"/>
            </w:tcBorders>
            <w:shd w:val="clear" w:color="auto" w:fill="auto"/>
            <w:vAlign w:val="center"/>
          </w:tcPr>
          <w:p w14:paraId="73CCC7CA" w14:textId="4DB2999E"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с.п. Чернуха</w:t>
            </w:r>
          </w:p>
        </w:tc>
        <w:tc>
          <w:tcPr>
            <w:tcW w:w="1275" w:type="dxa"/>
            <w:tcBorders>
              <w:top w:val="nil"/>
              <w:left w:val="nil"/>
              <w:bottom w:val="single" w:sz="4" w:space="0" w:color="auto"/>
              <w:right w:val="single" w:sz="4" w:space="0" w:color="auto"/>
            </w:tcBorders>
            <w:shd w:val="clear" w:color="auto" w:fill="auto"/>
            <w:vAlign w:val="center"/>
          </w:tcPr>
          <w:p w14:paraId="1219802E" w14:textId="689F4A4B"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123</w:t>
            </w:r>
          </w:p>
        </w:tc>
        <w:tc>
          <w:tcPr>
            <w:tcW w:w="1203" w:type="dxa"/>
            <w:tcBorders>
              <w:top w:val="nil"/>
              <w:left w:val="nil"/>
              <w:bottom w:val="single" w:sz="4" w:space="0" w:color="auto"/>
              <w:right w:val="single" w:sz="4" w:space="0" w:color="auto"/>
            </w:tcBorders>
            <w:shd w:val="clear" w:color="auto" w:fill="auto"/>
            <w:vAlign w:val="center"/>
          </w:tcPr>
          <w:p w14:paraId="7757187C" w14:textId="7D7175B1"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63533A97" w14:textId="62687686"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22,14</w:t>
            </w:r>
          </w:p>
        </w:tc>
        <w:tc>
          <w:tcPr>
            <w:tcW w:w="1420" w:type="dxa"/>
            <w:tcBorders>
              <w:top w:val="nil"/>
              <w:left w:val="nil"/>
              <w:bottom w:val="single" w:sz="4" w:space="0" w:color="auto"/>
              <w:right w:val="single" w:sz="4" w:space="0" w:color="auto"/>
            </w:tcBorders>
            <w:shd w:val="clear" w:color="auto" w:fill="auto"/>
            <w:vAlign w:val="center"/>
          </w:tcPr>
          <w:p w14:paraId="0AFBA247" w14:textId="4800AB4E"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1,11</w:t>
            </w:r>
          </w:p>
        </w:tc>
        <w:tc>
          <w:tcPr>
            <w:tcW w:w="1600" w:type="dxa"/>
            <w:tcBorders>
              <w:top w:val="nil"/>
              <w:left w:val="nil"/>
              <w:bottom w:val="single" w:sz="4" w:space="0" w:color="auto"/>
              <w:right w:val="single" w:sz="4" w:space="0" w:color="auto"/>
            </w:tcBorders>
            <w:shd w:val="clear" w:color="auto" w:fill="auto"/>
            <w:vAlign w:val="center"/>
          </w:tcPr>
          <w:p w14:paraId="728D3516" w14:textId="33FF8C5B"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2,21</w:t>
            </w:r>
          </w:p>
        </w:tc>
        <w:tc>
          <w:tcPr>
            <w:tcW w:w="1220" w:type="dxa"/>
            <w:tcBorders>
              <w:top w:val="nil"/>
              <w:left w:val="nil"/>
              <w:bottom w:val="single" w:sz="4" w:space="0" w:color="auto"/>
              <w:right w:val="single" w:sz="4" w:space="0" w:color="auto"/>
            </w:tcBorders>
            <w:shd w:val="clear" w:color="auto" w:fill="auto"/>
            <w:vAlign w:val="center"/>
          </w:tcPr>
          <w:p w14:paraId="2E3A8F25" w14:textId="5303AF10"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25,46</w:t>
            </w:r>
          </w:p>
        </w:tc>
      </w:tr>
      <w:tr w:rsidR="007915AF" w:rsidRPr="008325F9" w14:paraId="67224EFC" w14:textId="77777777" w:rsidTr="00E22E32">
        <w:trPr>
          <w:trHeight w:val="227"/>
        </w:trPr>
        <w:tc>
          <w:tcPr>
            <w:tcW w:w="2122" w:type="dxa"/>
            <w:tcBorders>
              <w:top w:val="nil"/>
              <w:left w:val="single" w:sz="4" w:space="0" w:color="auto"/>
              <w:bottom w:val="single" w:sz="4" w:space="0" w:color="auto"/>
              <w:right w:val="single" w:sz="4" w:space="0" w:color="auto"/>
            </w:tcBorders>
            <w:shd w:val="clear" w:color="auto" w:fill="auto"/>
            <w:vAlign w:val="center"/>
          </w:tcPr>
          <w:p w14:paraId="6182F428" w14:textId="2CEA0245"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с.п. Щелканово</w:t>
            </w:r>
          </w:p>
        </w:tc>
        <w:tc>
          <w:tcPr>
            <w:tcW w:w="1275" w:type="dxa"/>
            <w:tcBorders>
              <w:top w:val="nil"/>
              <w:left w:val="nil"/>
              <w:bottom w:val="single" w:sz="4" w:space="0" w:color="auto"/>
              <w:right w:val="single" w:sz="4" w:space="0" w:color="auto"/>
            </w:tcBorders>
            <w:shd w:val="clear" w:color="auto" w:fill="auto"/>
            <w:vAlign w:val="center"/>
          </w:tcPr>
          <w:p w14:paraId="77DD9CBC" w14:textId="65318325"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162</w:t>
            </w:r>
          </w:p>
        </w:tc>
        <w:tc>
          <w:tcPr>
            <w:tcW w:w="1203" w:type="dxa"/>
            <w:tcBorders>
              <w:top w:val="nil"/>
              <w:left w:val="nil"/>
              <w:bottom w:val="single" w:sz="4" w:space="0" w:color="auto"/>
              <w:right w:val="single" w:sz="4" w:space="0" w:color="auto"/>
            </w:tcBorders>
            <w:shd w:val="clear" w:color="auto" w:fill="auto"/>
            <w:vAlign w:val="center"/>
          </w:tcPr>
          <w:p w14:paraId="0BD2E251" w14:textId="6F576E68"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tcPr>
          <w:p w14:paraId="34410762" w14:textId="387D831C"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29,16</w:t>
            </w:r>
          </w:p>
        </w:tc>
        <w:tc>
          <w:tcPr>
            <w:tcW w:w="1420" w:type="dxa"/>
            <w:tcBorders>
              <w:top w:val="nil"/>
              <w:left w:val="nil"/>
              <w:bottom w:val="single" w:sz="4" w:space="0" w:color="auto"/>
              <w:right w:val="single" w:sz="4" w:space="0" w:color="auto"/>
            </w:tcBorders>
            <w:shd w:val="clear" w:color="auto" w:fill="auto"/>
            <w:vAlign w:val="center"/>
          </w:tcPr>
          <w:p w14:paraId="3DC4F8CB" w14:textId="399CD803"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1,46</w:t>
            </w:r>
          </w:p>
        </w:tc>
        <w:tc>
          <w:tcPr>
            <w:tcW w:w="1600" w:type="dxa"/>
            <w:tcBorders>
              <w:top w:val="nil"/>
              <w:left w:val="nil"/>
              <w:bottom w:val="single" w:sz="4" w:space="0" w:color="auto"/>
              <w:right w:val="single" w:sz="4" w:space="0" w:color="auto"/>
            </w:tcBorders>
            <w:shd w:val="clear" w:color="auto" w:fill="auto"/>
            <w:vAlign w:val="center"/>
          </w:tcPr>
          <w:p w14:paraId="48895472" w14:textId="172FD88B"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2,92</w:t>
            </w:r>
          </w:p>
        </w:tc>
        <w:tc>
          <w:tcPr>
            <w:tcW w:w="1220" w:type="dxa"/>
            <w:tcBorders>
              <w:top w:val="nil"/>
              <w:left w:val="nil"/>
              <w:bottom w:val="single" w:sz="4" w:space="0" w:color="auto"/>
              <w:right w:val="single" w:sz="4" w:space="0" w:color="auto"/>
            </w:tcBorders>
            <w:shd w:val="clear" w:color="auto" w:fill="auto"/>
            <w:vAlign w:val="center"/>
          </w:tcPr>
          <w:p w14:paraId="577964F1" w14:textId="1F47A712" w:rsidR="007915AF" w:rsidRPr="007915AF" w:rsidRDefault="007915AF" w:rsidP="007915AF">
            <w:pPr>
              <w:spacing w:line="240" w:lineRule="auto"/>
              <w:jc w:val="center"/>
              <w:rPr>
                <w:rFonts w:eastAsia="Times New Roman"/>
                <w:color w:val="000000"/>
                <w:sz w:val="22"/>
                <w:lang w:eastAsia="ru-RU"/>
              </w:rPr>
            </w:pPr>
            <w:r w:rsidRPr="007915AF">
              <w:rPr>
                <w:rFonts w:eastAsia="Times New Roman"/>
                <w:color w:val="000000"/>
                <w:sz w:val="22"/>
                <w:lang w:eastAsia="ru-RU"/>
              </w:rPr>
              <w:t>33,53</w:t>
            </w:r>
          </w:p>
        </w:tc>
      </w:tr>
      <w:tr w:rsidR="007915AF" w:rsidRPr="00AA118A" w14:paraId="0DB824BA" w14:textId="77777777" w:rsidTr="006569CC">
        <w:trPr>
          <w:trHeight w:val="227"/>
        </w:trPr>
        <w:tc>
          <w:tcPr>
            <w:tcW w:w="4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3D06CB" w14:textId="77777777" w:rsidR="007915AF" w:rsidRPr="002B5425" w:rsidRDefault="007915AF" w:rsidP="007915AF">
            <w:pPr>
              <w:spacing w:line="240" w:lineRule="auto"/>
              <w:jc w:val="center"/>
              <w:rPr>
                <w:rFonts w:eastAsia="Times New Roman"/>
                <w:b/>
                <w:bCs/>
                <w:color w:val="000000"/>
                <w:sz w:val="22"/>
                <w:lang w:eastAsia="ru-RU"/>
              </w:rPr>
            </w:pPr>
            <w:r w:rsidRPr="002B5425">
              <w:rPr>
                <w:rFonts w:eastAsia="Times New Roman"/>
                <w:b/>
                <w:bCs/>
                <w:color w:val="000000"/>
                <w:sz w:val="22"/>
                <w:lang w:eastAsia="ru-RU"/>
              </w:rPr>
              <w:t>Итого:</w:t>
            </w:r>
          </w:p>
        </w:tc>
        <w:tc>
          <w:tcPr>
            <w:tcW w:w="1300" w:type="dxa"/>
            <w:tcBorders>
              <w:top w:val="single" w:sz="4" w:space="0" w:color="auto"/>
              <w:left w:val="nil"/>
              <w:bottom w:val="single" w:sz="4" w:space="0" w:color="auto"/>
              <w:right w:val="single" w:sz="4" w:space="0" w:color="auto"/>
            </w:tcBorders>
            <w:shd w:val="clear" w:color="auto" w:fill="auto"/>
            <w:vAlign w:val="center"/>
          </w:tcPr>
          <w:p w14:paraId="023A6D25" w14:textId="2FEC9B20" w:rsidR="007915AF" w:rsidRPr="007915AF" w:rsidRDefault="007915AF" w:rsidP="007915AF">
            <w:pPr>
              <w:spacing w:line="240" w:lineRule="auto"/>
              <w:jc w:val="center"/>
              <w:rPr>
                <w:rFonts w:eastAsia="Times New Roman"/>
                <w:b/>
                <w:bCs/>
                <w:color w:val="000000"/>
                <w:sz w:val="22"/>
                <w:lang w:eastAsia="ru-RU"/>
              </w:rPr>
            </w:pPr>
            <w:r w:rsidRPr="007915AF">
              <w:rPr>
                <w:rFonts w:eastAsia="Times New Roman"/>
                <w:b/>
                <w:bCs/>
                <w:color w:val="000000"/>
                <w:sz w:val="22"/>
                <w:lang w:eastAsia="ru-RU"/>
              </w:rPr>
              <w:t>578,34</w:t>
            </w:r>
          </w:p>
        </w:tc>
        <w:tc>
          <w:tcPr>
            <w:tcW w:w="1420" w:type="dxa"/>
            <w:tcBorders>
              <w:top w:val="single" w:sz="4" w:space="0" w:color="auto"/>
              <w:left w:val="nil"/>
              <w:bottom w:val="single" w:sz="4" w:space="0" w:color="auto"/>
              <w:right w:val="single" w:sz="4" w:space="0" w:color="auto"/>
            </w:tcBorders>
            <w:shd w:val="clear" w:color="auto" w:fill="auto"/>
            <w:vAlign w:val="center"/>
          </w:tcPr>
          <w:p w14:paraId="1679DE4A" w14:textId="0262B49B" w:rsidR="007915AF" w:rsidRPr="007915AF" w:rsidRDefault="007915AF" w:rsidP="007915AF">
            <w:pPr>
              <w:spacing w:line="240" w:lineRule="auto"/>
              <w:jc w:val="center"/>
              <w:rPr>
                <w:rFonts w:eastAsia="Times New Roman"/>
                <w:b/>
                <w:bCs/>
                <w:color w:val="000000"/>
                <w:sz w:val="22"/>
                <w:lang w:eastAsia="ru-RU"/>
              </w:rPr>
            </w:pPr>
            <w:r w:rsidRPr="007915AF">
              <w:rPr>
                <w:rFonts w:eastAsia="Times New Roman"/>
                <w:b/>
                <w:bCs/>
                <w:color w:val="000000"/>
                <w:sz w:val="22"/>
                <w:lang w:eastAsia="ru-RU"/>
              </w:rPr>
              <w:t>28,92</w:t>
            </w:r>
          </w:p>
        </w:tc>
        <w:tc>
          <w:tcPr>
            <w:tcW w:w="1600" w:type="dxa"/>
            <w:tcBorders>
              <w:top w:val="single" w:sz="4" w:space="0" w:color="auto"/>
              <w:left w:val="nil"/>
              <w:bottom w:val="single" w:sz="4" w:space="0" w:color="auto"/>
              <w:right w:val="single" w:sz="4" w:space="0" w:color="auto"/>
            </w:tcBorders>
            <w:shd w:val="clear" w:color="auto" w:fill="auto"/>
            <w:vAlign w:val="center"/>
          </w:tcPr>
          <w:p w14:paraId="5C51790D" w14:textId="570B7AB8" w:rsidR="007915AF" w:rsidRPr="007915AF" w:rsidRDefault="007915AF" w:rsidP="007915AF">
            <w:pPr>
              <w:spacing w:line="240" w:lineRule="auto"/>
              <w:jc w:val="center"/>
              <w:rPr>
                <w:rFonts w:eastAsia="Times New Roman"/>
                <w:b/>
                <w:bCs/>
                <w:color w:val="000000"/>
                <w:sz w:val="22"/>
                <w:lang w:eastAsia="ru-RU"/>
              </w:rPr>
            </w:pPr>
            <w:r w:rsidRPr="007915AF">
              <w:rPr>
                <w:rFonts w:eastAsia="Times New Roman"/>
                <w:b/>
                <w:bCs/>
                <w:color w:val="000000"/>
                <w:sz w:val="22"/>
                <w:lang w:eastAsia="ru-RU"/>
              </w:rPr>
              <w:t>57,83</w:t>
            </w:r>
          </w:p>
        </w:tc>
        <w:tc>
          <w:tcPr>
            <w:tcW w:w="1220" w:type="dxa"/>
            <w:tcBorders>
              <w:top w:val="single" w:sz="4" w:space="0" w:color="auto"/>
              <w:left w:val="nil"/>
              <w:bottom w:val="single" w:sz="4" w:space="0" w:color="auto"/>
              <w:right w:val="single" w:sz="4" w:space="0" w:color="auto"/>
            </w:tcBorders>
            <w:shd w:val="clear" w:color="auto" w:fill="auto"/>
            <w:vAlign w:val="center"/>
          </w:tcPr>
          <w:p w14:paraId="3C9DD318" w14:textId="509F897C" w:rsidR="007915AF" w:rsidRPr="007915AF" w:rsidRDefault="007915AF" w:rsidP="007915AF">
            <w:pPr>
              <w:spacing w:line="240" w:lineRule="auto"/>
              <w:jc w:val="center"/>
              <w:rPr>
                <w:rFonts w:eastAsia="Times New Roman"/>
                <w:b/>
                <w:bCs/>
                <w:color w:val="000000"/>
                <w:sz w:val="22"/>
                <w:lang w:eastAsia="ru-RU"/>
              </w:rPr>
            </w:pPr>
            <w:r w:rsidRPr="007915AF">
              <w:rPr>
                <w:rFonts w:eastAsia="Times New Roman"/>
                <w:b/>
                <w:bCs/>
                <w:color w:val="000000"/>
                <w:sz w:val="22"/>
                <w:lang w:eastAsia="ru-RU"/>
              </w:rPr>
              <w:t>665,09</w:t>
            </w:r>
          </w:p>
        </w:tc>
      </w:tr>
    </w:tbl>
    <w:p w14:paraId="65D92D7E" w14:textId="20D46523" w:rsidR="002516B1" w:rsidRDefault="002516B1" w:rsidP="00870CE6">
      <w:pPr>
        <w:widowControl w:val="0"/>
        <w:tabs>
          <w:tab w:val="left" w:pos="0"/>
        </w:tabs>
        <w:spacing w:before="120" w:line="276" w:lineRule="auto"/>
        <w:ind w:firstLine="709"/>
        <w:rPr>
          <w:bCs/>
        </w:rPr>
      </w:pPr>
      <w:r w:rsidRPr="002516B1">
        <w:rPr>
          <w:bCs/>
        </w:rPr>
        <w:t>Генеральным планом предусмотрено:</w:t>
      </w:r>
    </w:p>
    <w:p w14:paraId="0F38A6CA" w14:textId="64554A69" w:rsidR="002516B1" w:rsidRPr="00985F04" w:rsidRDefault="002516B1" w:rsidP="00F54539">
      <w:pPr>
        <w:pStyle w:val="af1"/>
        <w:widowControl w:val="0"/>
        <w:numPr>
          <w:ilvl w:val="0"/>
          <w:numId w:val="50"/>
        </w:numPr>
        <w:tabs>
          <w:tab w:val="left" w:pos="0"/>
        </w:tabs>
        <w:spacing w:line="240" w:lineRule="auto"/>
        <w:ind w:left="0" w:firstLine="851"/>
        <w:rPr>
          <w:bCs/>
        </w:rPr>
      </w:pPr>
      <w:r w:rsidRPr="002516B1">
        <w:rPr>
          <w:bCs/>
        </w:rPr>
        <w:t>Строительство КНС</w:t>
      </w:r>
      <w:r>
        <w:rPr>
          <w:bCs/>
          <w:lang w:val="ru-RU"/>
        </w:rPr>
        <w:t xml:space="preserve"> в г. Володарск</w:t>
      </w:r>
    </w:p>
    <w:p w14:paraId="371496C8" w14:textId="4B34C516" w:rsidR="00985F04" w:rsidRPr="000D760C" w:rsidRDefault="00985F04" w:rsidP="00F54539">
      <w:pPr>
        <w:pStyle w:val="af1"/>
        <w:widowControl w:val="0"/>
        <w:numPr>
          <w:ilvl w:val="0"/>
          <w:numId w:val="50"/>
        </w:numPr>
        <w:tabs>
          <w:tab w:val="left" w:pos="0"/>
        </w:tabs>
        <w:spacing w:before="120" w:line="240" w:lineRule="auto"/>
        <w:ind w:left="0" w:firstLine="851"/>
        <w:rPr>
          <w:bCs/>
        </w:rPr>
      </w:pPr>
      <w:r>
        <w:rPr>
          <w:bCs/>
          <w:lang w:val="ru-RU"/>
        </w:rPr>
        <w:t>Строительство сетей канализации в р.п. Ильиногорск протяженностью 4,1 км</w:t>
      </w:r>
    </w:p>
    <w:p w14:paraId="337AB39C" w14:textId="28F96DB8" w:rsidR="000D760C" w:rsidRPr="002516B1" w:rsidRDefault="000D760C" w:rsidP="00F54539">
      <w:pPr>
        <w:pStyle w:val="af1"/>
        <w:widowControl w:val="0"/>
        <w:numPr>
          <w:ilvl w:val="0"/>
          <w:numId w:val="50"/>
        </w:numPr>
        <w:tabs>
          <w:tab w:val="left" w:pos="0"/>
        </w:tabs>
        <w:spacing w:before="120" w:line="240" w:lineRule="auto"/>
        <w:ind w:left="0" w:firstLine="851"/>
        <w:rPr>
          <w:bCs/>
        </w:rPr>
      </w:pPr>
      <w:r w:rsidRPr="000D760C">
        <w:rPr>
          <w:bCs/>
        </w:rPr>
        <w:t>Строительство сетей канализации Единая система водоотведения г.</w:t>
      </w:r>
      <w:r w:rsidR="00F54539">
        <w:rPr>
          <w:bCs/>
          <w:lang w:val="ru-RU"/>
        </w:rPr>
        <w:t xml:space="preserve"> </w:t>
      </w:r>
      <w:r w:rsidRPr="000D760C">
        <w:rPr>
          <w:bCs/>
        </w:rPr>
        <w:t>Володарск р.п.</w:t>
      </w:r>
      <w:r w:rsidR="00F54539">
        <w:rPr>
          <w:bCs/>
          <w:lang w:val="ru-RU"/>
        </w:rPr>
        <w:t xml:space="preserve"> </w:t>
      </w:r>
      <w:r w:rsidRPr="000D760C">
        <w:rPr>
          <w:bCs/>
        </w:rPr>
        <w:t>Юганец.</w:t>
      </w:r>
    </w:p>
    <w:p w14:paraId="13C618CB" w14:textId="03F3053D" w:rsidR="002516B1" w:rsidRDefault="00F54539" w:rsidP="00F54539">
      <w:pPr>
        <w:pStyle w:val="af1"/>
        <w:widowControl w:val="0"/>
        <w:numPr>
          <w:ilvl w:val="0"/>
          <w:numId w:val="50"/>
        </w:numPr>
        <w:tabs>
          <w:tab w:val="left" w:pos="0"/>
        </w:tabs>
        <w:spacing w:before="120" w:line="240" w:lineRule="auto"/>
        <w:ind w:left="0" w:firstLine="851"/>
        <w:rPr>
          <w:bCs/>
        </w:rPr>
      </w:pPr>
      <w:r>
        <w:rPr>
          <w:bCs/>
          <w:lang w:val="ru-RU"/>
        </w:rPr>
        <w:t xml:space="preserve">Реконструкция </w:t>
      </w:r>
      <w:r w:rsidR="002516B1" w:rsidRPr="002516B1">
        <w:rPr>
          <w:bCs/>
        </w:rPr>
        <w:t>КНС насосную станцию по ул.</w:t>
      </w:r>
      <w:r>
        <w:rPr>
          <w:bCs/>
          <w:lang w:val="ru-RU"/>
        </w:rPr>
        <w:t xml:space="preserve"> </w:t>
      </w:r>
      <w:r w:rsidR="002516B1" w:rsidRPr="002516B1">
        <w:rPr>
          <w:bCs/>
        </w:rPr>
        <w:t xml:space="preserve">Гвардейской, которая подает стоки на очистные сооружения </w:t>
      </w:r>
      <w:r w:rsidR="00DA57AC">
        <w:rPr>
          <w:bCs/>
          <w:lang w:val="ru-RU"/>
        </w:rPr>
        <w:t xml:space="preserve">в </w:t>
      </w:r>
      <w:r w:rsidR="002516B1" w:rsidRPr="002516B1">
        <w:rPr>
          <w:bCs/>
        </w:rPr>
        <w:t>п.</w:t>
      </w:r>
      <w:r>
        <w:rPr>
          <w:bCs/>
          <w:lang w:val="ru-RU"/>
        </w:rPr>
        <w:t xml:space="preserve"> </w:t>
      </w:r>
      <w:r w:rsidR="002516B1" w:rsidRPr="002516B1">
        <w:rPr>
          <w:bCs/>
        </w:rPr>
        <w:t>Новосмолинский</w:t>
      </w:r>
    </w:p>
    <w:p w14:paraId="372458B8" w14:textId="2179238C" w:rsidR="009A697E" w:rsidRPr="00CF7498" w:rsidRDefault="009A697E" w:rsidP="00F54539">
      <w:pPr>
        <w:pStyle w:val="af1"/>
        <w:widowControl w:val="0"/>
        <w:numPr>
          <w:ilvl w:val="0"/>
          <w:numId w:val="50"/>
        </w:numPr>
        <w:tabs>
          <w:tab w:val="left" w:pos="0"/>
        </w:tabs>
        <w:spacing w:before="120" w:line="240" w:lineRule="auto"/>
        <w:ind w:left="0" w:firstLine="851"/>
        <w:rPr>
          <w:bCs/>
        </w:rPr>
      </w:pPr>
      <w:r w:rsidRPr="009A697E">
        <w:rPr>
          <w:bCs/>
        </w:rPr>
        <w:t>Реконструкция канализационной сети</w:t>
      </w:r>
      <w:r>
        <w:rPr>
          <w:bCs/>
          <w:lang w:val="ru-RU"/>
        </w:rPr>
        <w:t xml:space="preserve"> в р.п Смолино</w:t>
      </w:r>
      <w:r w:rsidR="007C4120">
        <w:rPr>
          <w:bCs/>
          <w:lang w:val="ru-RU"/>
        </w:rPr>
        <w:t xml:space="preserve"> 9,58 км.</w:t>
      </w:r>
    </w:p>
    <w:p w14:paraId="3F557F1C" w14:textId="1FEC4E53" w:rsidR="00CF7498" w:rsidRPr="002516B1" w:rsidRDefault="00F54539" w:rsidP="00F54539">
      <w:pPr>
        <w:pStyle w:val="af1"/>
        <w:widowControl w:val="0"/>
        <w:numPr>
          <w:ilvl w:val="0"/>
          <w:numId w:val="50"/>
        </w:numPr>
        <w:tabs>
          <w:tab w:val="left" w:pos="0"/>
        </w:tabs>
        <w:spacing w:before="120" w:line="240" w:lineRule="auto"/>
        <w:ind w:left="0" w:firstLine="851"/>
        <w:rPr>
          <w:bCs/>
        </w:rPr>
      </w:pPr>
      <w:r>
        <w:rPr>
          <w:bCs/>
          <w:lang w:val="ru-RU"/>
        </w:rPr>
        <w:t>Строительство</w:t>
      </w:r>
      <w:r w:rsidR="00CF7498" w:rsidRPr="00CF7498">
        <w:rPr>
          <w:bCs/>
        </w:rPr>
        <w:t xml:space="preserve"> третьей нитки напорного коллектора от КНС до очистных сооружений п.</w:t>
      </w:r>
      <w:r>
        <w:rPr>
          <w:bCs/>
          <w:lang w:val="ru-RU"/>
        </w:rPr>
        <w:t xml:space="preserve"> </w:t>
      </w:r>
      <w:r w:rsidR="00CF7498" w:rsidRPr="00CF7498">
        <w:rPr>
          <w:bCs/>
        </w:rPr>
        <w:t>Новосмолинский</w:t>
      </w:r>
    </w:p>
    <w:p w14:paraId="5CE501AD" w14:textId="742C62DA" w:rsidR="00E31FD8" w:rsidRPr="000C131B" w:rsidRDefault="00327E7B" w:rsidP="00870CE6">
      <w:pPr>
        <w:widowControl w:val="0"/>
        <w:tabs>
          <w:tab w:val="left" w:pos="0"/>
        </w:tabs>
        <w:spacing w:before="120" w:line="276" w:lineRule="auto"/>
        <w:ind w:firstLine="709"/>
        <w:rPr>
          <w:b/>
        </w:rPr>
      </w:pPr>
      <w:r w:rsidRPr="000C131B">
        <w:rPr>
          <w:b/>
        </w:rPr>
        <w:t>Ливневая канализация</w:t>
      </w:r>
    </w:p>
    <w:p w14:paraId="587E1FCA" w14:textId="77777777" w:rsidR="009422FB" w:rsidRPr="000C131B" w:rsidRDefault="009422FB" w:rsidP="00870CE6">
      <w:pPr>
        <w:widowControl w:val="0"/>
        <w:tabs>
          <w:tab w:val="left" w:pos="0"/>
        </w:tabs>
        <w:spacing w:line="276" w:lineRule="auto"/>
        <w:ind w:firstLine="709"/>
        <w:rPr>
          <w:bCs/>
        </w:rPr>
      </w:pPr>
      <w:r w:rsidRPr="000C131B">
        <w:rPr>
          <w:bCs/>
        </w:rPr>
        <w:t xml:space="preserve">Отвод дождевых и талых вод с территорий производственных объектов предлагается системой лотков в емкости для грязных дождевых вод с дальнейшей их подачей на локальные </w:t>
      </w:r>
      <w:r w:rsidRPr="000C131B">
        <w:rPr>
          <w:bCs/>
        </w:rPr>
        <w:lastRenderedPageBreak/>
        <w:t>очистные сооружения. После очистки дождевые воды предлагается направлять в емкость очищенных дождевых стоков и использовать на полив территорий предприятий.</w:t>
      </w:r>
    </w:p>
    <w:p w14:paraId="79966F55" w14:textId="77777777" w:rsidR="009422FB" w:rsidRPr="000C131B" w:rsidRDefault="009422FB" w:rsidP="00870CE6">
      <w:pPr>
        <w:widowControl w:val="0"/>
        <w:tabs>
          <w:tab w:val="left" w:pos="0"/>
        </w:tabs>
        <w:spacing w:line="276" w:lineRule="auto"/>
        <w:ind w:firstLine="709"/>
        <w:rPr>
          <w:bCs/>
        </w:rPr>
      </w:pPr>
      <w:r w:rsidRPr="000C131B">
        <w:rPr>
          <w:bCs/>
        </w:rPr>
        <w:t xml:space="preserve">С территории жилых зон проектом предлагается отводить поверхностный сток открытым способом – по лоткам проезжей части улиц через водопропускные сооружения на рельеф. </w:t>
      </w:r>
    </w:p>
    <w:p w14:paraId="1B39FFC0" w14:textId="77777777" w:rsidR="009422FB" w:rsidRPr="000C131B" w:rsidRDefault="009422FB" w:rsidP="00870CE6">
      <w:pPr>
        <w:widowControl w:val="0"/>
        <w:tabs>
          <w:tab w:val="left" w:pos="0"/>
        </w:tabs>
        <w:spacing w:line="276" w:lineRule="auto"/>
        <w:ind w:firstLine="709"/>
        <w:rPr>
          <w:bCs/>
        </w:rPr>
      </w:pPr>
      <w:r w:rsidRPr="000C131B">
        <w:rPr>
          <w:bCs/>
        </w:rPr>
        <w:t>Питание подземных вод на проектируемой территории происходит за счет атмосферных осадков путем инфильтрации в водоносный горизонт. Разгрузка подземных вод осуществляется в долины рек, оврагов, балок в виде родников или пластовых выходов. Сбор атмосферных осадков нарушит условия питания подземных вод, их естественный режим и может привести к снижению водообильности отдельных маломощных обводненных прослоев.</w:t>
      </w:r>
    </w:p>
    <w:p w14:paraId="1B152392" w14:textId="77777777" w:rsidR="009422FB" w:rsidRPr="000C131B" w:rsidRDefault="009422FB" w:rsidP="00870CE6">
      <w:pPr>
        <w:widowControl w:val="0"/>
        <w:tabs>
          <w:tab w:val="left" w:pos="0"/>
        </w:tabs>
        <w:spacing w:line="276" w:lineRule="auto"/>
        <w:ind w:firstLine="709"/>
        <w:rPr>
          <w:bCs/>
        </w:rPr>
      </w:pPr>
      <w:r w:rsidRPr="000C131B">
        <w:rPr>
          <w:bCs/>
        </w:rPr>
        <w:t>Учитывая специфичность геолого-гидрогеологических условий в пределах рассматриваемой территории, строительство системы дождевой канализации на территории нецелесообразно по следующим причинам:</w:t>
      </w:r>
    </w:p>
    <w:p w14:paraId="15026212" w14:textId="77777777" w:rsidR="009422FB" w:rsidRPr="000C131B" w:rsidRDefault="009422FB" w:rsidP="00416DA2">
      <w:pPr>
        <w:widowControl w:val="0"/>
        <w:numPr>
          <w:ilvl w:val="0"/>
          <w:numId w:val="33"/>
        </w:numPr>
        <w:tabs>
          <w:tab w:val="left" w:pos="0"/>
          <w:tab w:val="left" w:pos="993"/>
        </w:tabs>
        <w:spacing w:line="276" w:lineRule="auto"/>
        <w:ind w:left="0" w:firstLine="709"/>
        <w:rPr>
          <w:bCs/>
        </w:rPr>
      </w:pPr>
      <w:r w:rsidRPr="000C131B">
        <w:rPr>
          <w:bCs/>
        </w:rPr>
        <w:t>наличие существующей и проектируемой малоэтажной застройки;</w:t>
      </w:r>
    </w:p>
    <w:p w14:paraId="177911B3" w14:textId="77777777" w:rsidR="009422FB" w:rsidRPr="000C131B" w:rsidRDefault="009422FB" w:rsidP="00416DA2">
      <w:pPr>
        <w:widowControl w:val="0"/>
        <w:numPr>
          <w:ilvl w:val="0"/>
          <w:numId w:val="33"/>
        </w:numPr>
        <w:tabs>
          <w:tab w:val="left" w:pos="0"/>
          <w:tab w:val="left" w:pos="993"/>
        </w:tabs>
        <w:spacing w:line="276" w:lineRule="auto"/>
        <w:ind w:left="0" w:firstLine="709"/>
        <w:rPr>
          <w:bCs/>
        </w:rPr>
      </w:pPr>
      <w:r w:rsidRPr="000C131B">
        <w:rPr>
          <w:bCs/>
        </w:rPr>
        <w:t>отсутствие интенсивного движения транспорта;</w:t>
      </w:r>
    </w:p>
    <w:p w14:paraId="1AA8CC9B" w14:textId="77777777" w:rsidR="009422FB" w:rsidRPr="000C131B" w:rsidRDefault="009422FB" w:rsidP="00416DA2">
      <w:pPr>
        <w:widowControl w:val="0"/>
        <w:numPr>
          <w:ilvl w:val="0"/>
          <w:numId w:val="33"/>
        </w:numPr>
        <w:tabs>
          <w:tab w:val="left" w:pos="0"/>
          <w:tab w:val="left" w:pos="993"/>
        </w:tabs>
        <w:spacing w:line="276" w:lineRule="auto"/>
        <w:ind w:left="0" w:firstLine="709"/>
        <w:rPr>
          <w:bCs/>
        </w:rPr>
      </w:pPr>
      <w:r w:rsidRPr="000C131B">
        <w:rPr>
          <w:bCs/>
        </w:rPr>
        <w:t>сбор атмосферных осадков нарушит условия питания подземных вод, их естественный режим и может привести к снижению водообильности отдельных маломощных обводненных прослоев.</w:t>
      </w:r>
    </w:p>
    <w:p w14:paraId="58BE2236" w14:textId="77777777" w:rsidR="009422FB" w:rsidRPr="000C131B" w:rsidRDefault="009422FB" w:rsidP="00870CE6">
      <w:pPr>
        <w:widowControl w:val="0"/>
        <w:tabs>
          <w:tab w:val="left" w:pos="0"/>
        </w:tabs>
        <w:spacing w:line="276" w:lineRule="auto"/>
        <w:ind w:firstLine="709"/>
        <w:rPr>
          <w:bCs/>
        </w:rPr>
      </w:pPr>
      <w:r w:rsidRPr="000C131B">
        <w:rPr>
          <w:bCs/>
        </w:rPr>
        <w:t>С целью снижения загрязненности поверхностного стока проектом предлагается ряд организационно-технических мероприятий:</w:t>
      </w:r>
    </w:p>
    <w:p w14:paraId="11334B89" w14:textId="77777777" w:rsidR="009422FB" w:rsidRPr="000C131B" w:rsidRDefault="009422FB" w:rsidP="00416DA2">
      <w:pPr>
        <w:widowControl w:val="0"/>
        <w:numPr>
          <w:ilvl w:val="0"/>
          <w:numId w:val="34"/>
        </w:numPr>
        <w:tabs>
          <w:tab w:val="left" w:pos="0"/>
          <w:tab w:val="left" w:pos="993"/>
        </w:tabs>
        <w:spacing w:line="276" w:lineRule="auto"/>
        <w:ind w:left="0" w:firstLine="709"/>
        <w:rPr>
          <w:bCs/>
        </w:rPr>
      </w:pPr>
      <w:r w:rsidRPr="000C131B">
        <w:rPr>
          <w:bCs/>
        </w:rPr>
        <w:t>организация регулярной уборки территории;</w:t>
      </w:r>
    </w:p>
    <w:p w14:paraId="77E5790B" w14:textId="77777777" w:rsidR="009422FB" w:rsidRPr="000C131B" w:rsidRDefault="009422FB" w:rsidP="00416DA2">
      <w:pPr>
        <w:widowControl w:val="0"/>
        <w:numPr>
          <w:ilvl w:val="0"/>
          <w:numId w:val="34"/>
        </w:numPr>
        <w:tabs>
          <w:tab w:val="left" w:pos="0"/>
          <w:tab w:val="left" w:pos="993"/>
        </w:tabs>
        <w:spacing w:line="276" w:lineRule="auto"/>
        <w:ind w:left="0" w:firstLine="709"/>
        <w:rPr>
          <w:bCs/>
        </w:rPr>
      </w:pPr>
      <w:r w:rsidRPr="000C131B">
        <w:rPr>
          <w:bCs/>
        </w:rPr>
        <w:t>проведение своевременного ремонта дорожных покрытий;</w:t>
      </w:r>
    </w:p>
    <w:p w14:paraId="396196A1" w14:textId="1FA87868" w:rsidR="00023F06" w:rsidRDefault="009422FB" w:rsidP="00416DA2">
      <w:pPr>
        <w:widowControl w:val="0"/>
        <w:numPr>
          <w:ilvl w:val="0"/>
          <w:numId w:val="34"/>
        </w:numPr>
        <w:tabs>
          <w:tab w:val="left" w:pos="0"/>
          <w:tab w:val="left" w:pos="993"/>
        </w:tabs>
        <w:spacing w:line="276" w:lineRule="auto"/>
        <w:ind w:left="0" w:firstLine="709"/>
        <w:rPr>
          <w:bCs/>
        </w:rPr>
      </w:pPr>
      <w:r w:rsidRPr="000C131B">
        <w:rPr>
          <w:bCs/>
        </w:rPr>
        <w:t>ограждение зон озеленения бордюрами, исключающими смыв грунта во время ливневых дождей на дорожные покрытия.</w:t>
      </w:r>
    </w:p>
    <w:p w14:paraId="1D1FFC75" w14:textId="0D02A705" w:rsidR="009A697E" w:rsidRDefault="009A697E" w:rsidP="009A697E">
      <w:pPr>
        <w:widowControl w:val="0"/>
        <w:tabs>
          <w:tab w:val="left" w:pos="0"/>
          <w:tab w:val="left" w:pos="993"/>
        </w:tabs>
        <w:spacing w:line="276" w:lineRule="auto"/>
        <w:ind w:left="709"/>
        <w:rPr>
          <w:bCs/>
        </w:rPr>
      </w:pPr>
      <w:r>
        <w:rPr>
          <w:bCs/>
        </w:rPr>
        <w:t>Генеральным планом предусмотрено:</w:t>
      </w:r>
    </w:p>
    <w:p w14:paraId="39CE2FD3" w14:textId="59C24793" w:rsidR="009A697E" w:rsidRPr="00643139" w:rsidRDefault="009A697E" w:rsidP="00643139">
      <w:pPr>
        <w:pStyle w:val="af1"/>
        <w:widowControl w:val="0"/>
        <w:numPr>
          <w:ilvl w:val="0"/>
          <w:numId w:val="56"/>
        </w:numPr>
        <w:tabs>
          <w:tab w:val="left" w:pos="0"/>
          <w:tab w:val="left" w:pos="993"/>
        </w:tabs>
        <w:spacing w:line="276" w:lineRule="auto"/>
        <w:ind w:left="0" w:firstLine="709"/>
        <w:rPr>
          <w:bCs/>
        </w:rPr>
      </w:pPr>
      <w:r w:rsidRPr="00643139">
        <w:rPr>
          <w:bCs/>
        </w:rPr>
        <w:t>Строительство канализационной сети (ливневой) 10,75 км в р.п. Смолино</w:t>
      </w:r>
    </w:p>
    <w:p w14:paraId="6FDC6D3C" w14:textId="77777777" w:rsidR="00AE4D31" w:rsidRPr="00C73FB0" w:rsidRDefault="00AE4D31" w:rsidP="00870CE6">
      <w:pPr>
        <w:widowControl w:val="0"/>
        <w:tabs>
          <w:tab w:val="left" w:pos="0"/>
        </w:tabs>
        <w:spacing w:before="120" w:line="276" w:lineRule="auto"/>
        <w:ind w:firstLine="709"/>
        <w:rPr>
          <w:rFonts w:eastAsia="Times New Roman"/>
          <w:b/>
          <w:bCs/>
          <w:szCs w:val="24"/>
          <w:lang w:eastAsia="ru-RU"/>
        </w:rPr>
      </w:pPr>
      <w:r w:rsidRPr="00C73FB0">
        <w:rPr>
          <w:rFonts w:eastAsia="Times New Roman"/>
          <w:b/>
          <w:bCs/>
          <w:szCs w:val="24"/>
          <w:lang w:eastAsia="ru-RU"/>
        </w:rPr>
        <w:t>Теплоснабжение</w:t>
      </w:r>
    </w:p>
    <w:p w14:paraId="76579353" w14:textId="77777777" w:rsidR="000B1F34" w:rsidRPr="00C73FB0" w:rsidRDefault="000B1F34" w:rsidP="00870CE6">
      <w:pPr>
        <w:widowControl w:val="0"/>
        <w:tabs>
          <w:tab w:val="left" w:pos="0"/>
        </w:tabs>
        <w:spacing w:before="120" w:line="276" w:lineRule="auto"/>
        <w:ind w:firstLine="709"/>
        <w:rPr>
          <w:rFonts w:eastAsia="Times New Roman"/>
          <w:b/>
          <w:bCs/>
          <w:szCs w:val="24"/>
          <w:lang w:eastAsia="ru-RU"/>
        </w:rPr>
      </w:pPr>
      <w:r w:rsidRPr="00C73FB0">
        <w:rPr>
          <w:rFonts w:eastAsia="Times New Roman"/>
          <w:b/>
          <w:bCs/>
          <w:szCs w:val="24"/>
          <w:lang w:eastAsia="ru-RU"/>
        </w:rPr>
        <w:t>Перечень мероприятий по развитию системы теплоснабжения</w:t>
      </w:r>
    </w:p>
    <w:p w14:paraId="18BBD329" w14:textId="77777777" w:rsidR="00385D4A" w:rsidRPr="00C73FB0" w:rsidRDefault="000F2B9B" w:rsidP="00870CE6">
      <w:pPr>
        <w:widowControl w:val="0"/>
        <w:tabs>
          <w:tab w:val="left" w:pos="0"/>
        </w:tabs>
        <w:spacing w:line="276" w:lineRule="auto"/>
        <w:ind w:firstLine="709"/>
        <w:rPr>
          <w:rFonts w:eastAsia="Times New Roman"/>
          <w:bCs/>
          <w:szCs w:val="24"/>
          <w:lang w:eastAsia="ru-RU"/>
        </w:rPr>
      </w:pPr>
      <w:r w:rsidRPr="00C73FB0">
        <w:rPr>
          <w:rFonts w:eastAsia="Times New Roman"/>
          <w:bCs/>
          <w:szCs w:val="24"/>
          <w:lang w:eastAsia="ru-RU"/>
        </w:rPr>
        <w:t>Г</w:t>
      </w:r>
      <w:r w:rsidR="00385D4A" w:rsidRPr="00C73FB0">
        <w:rPr>
          <w:rFonts w:eastAsia="Times New Roman"/>
          <w:bCs/>
          <w:szCs w:val="24"/>
          <w:lang w:eastAsia="ru-RU"/>
        </w:rPr>
        <w:t xml:space="preserve">енеральным планом </w:t>
      </w:r>
      <w:r w:rsidR="0016221B" w:rsidRPr="00C73FB0">
        <w:rPr>
          <w:rFonts w:eastAsia="Times New Roman"/>
          <w:bCs/>
          <w:szCs w:val="24"/>
          <w:lang w:eastAsia="ru-RU"/>
        </w:rPr>
        <w:t>предусматрива</w:t>
      </w:r>
      <w:r w:rsidR="00FD19F8" w:rsidRPr="00C73FB0">
        <w:rPr>
          <w:rFonts w:eastAsia="Times New Roman"/>
          <w:bCs/>
          <w:szCs w:val="24"/>
          <w:lang w:eastAsia="ru-RU"/>
        </w:rPr>
        <w:t>ю</w:t>
      </w:r>
      <w:r w:rsidR="0016221B" w:rsidRPr="00C73FB0">
        <w:rPr>
          <w:rFonts w:eastAsia="Times New Roman"/>
          <w:bCs/>
          <w:szCs w:val="24"/>
          <w:lang w:eastAsia="ru-RU"/>
        </w:rPr>
        <w:t>тся следующи</w:t>
      </w:r>
      <w:r w:rsidR="00FD19F8" w:rsidRPr="00C73FB0">
        <w:rPr>
          <w:rFonts w:eastAsia="Times New Roman"/>
          <w:bCs/>
          <w:szCs w:val="24"/>
          <w:lang w:eastAsia="ru-RU"/>
        </w:rPr>
        <w:t>е</w:t>
      </w:r>
      <w:r w:rsidR="0016221B" w:rsidRPr="00C73FB0">
        <w:rPr>
          <w:rFonts w:eastAsia="Times New Roman"/>
          <w:bCs/>
          <w:szCs w:val="24"/>
          <w:lang w:eastAsia="ru-RU"/>
        </w:rPr>
        <w:t xml:space="preserve"> мероприяти</w:t>
      </w:r>
      <w:r w:rsidR="00FD19F8" w:rsidRPr="00C73FB0">
        <w:rPr>
          <w:rFonts w:eastAsia="Times New Roman"/>
          <w:bCs/>
          <w:szCs w:val="24"/>
          <w:lang w:eastAsia="ru-RU"/>
        </w:rPr>
        <w:t>я</w:t>
      </w:r>
      <w:r w:rsidR="0016221B" w:rsidRPr="00C73FB0">
        <w:rPr>
          <w:rFonts w:eastAsia="Times New Roman"/>
          <w:bCs/>
          <w:szCs w:val="24"/>
          <w:lang w:eastAsia="ru-RU"/>
        </w:rPr>
        <w:t>:</w:t>
      </w:r>
    </w:p>
    <w:p w14:paraId="6247F0E9" w14:textId="44CE8083" w:rsidR="001434DB" w:rsidRPr="00362169" w:rsidRDefault="00E15560" w:rsidP="00C73FB0">
      <w:pPr>
        <w:widowControl w:val="0"/>
        <w:numPr>
          <w:ilvl w:val="0"/>
          <w:numId w:val="15"/>
        </w:numPr>
        <w:tabs>
          <w:tab w:val="left" w:pos="0"/>
          <w:tab w:val="left" w:pos="993"/>
        </w:tabs>
        <w:spacing w:line="276" w:lineRule="auto"/>
        <w:ind w:left="0" w:firstLine="709"/>
        <w:jc w:val="left"/>
        <w:rPr>
          <w:rStyle w:val="1c"/>
          <w:rFonts w:eastAsia="Times New Roman"/>
          <w:bCs/>
          <w:szCs w:val="24"/>
          <w:lang w:eastAsia="ru-RU"/>
        </w:rPr>
      </w:pPr>
      <w:r w:rsidRPr="00E15560">
        <w:rPr>
          <w:rStyle w:val="1c"/>
          <w:rFonts w:eastAsia="Times New Roman"/>
          <w:bCs/>
          <w:szCs w:val="24"/>
          <w:lang w:eastAsia="ru-RU"/>
        </w:rPr>
        <w:t>Реконструкция</w:t>
      </w:r>
      <w:r w:rsidR="00F54539">
        <w:rPr>
          <w:rStyle w:val="1c"/>
          <w:rFonts w:eastAsia="Times New Roman"/>
          <w:bCs/>
          <w:szCs w:val="24"/>
          <w:lang w:eastAsia="ru-RU"/>
        </w:rPr>
        <w:t xml:space="preserve"> </w:t>
      </w:r>
      <w:r w:rsidR="001434DB">
        <w:rPr>
          <w:rStyle w:val="1c"/>
          <w:rFonts w:eastAsia="Times New Roman"/>
          <w:bCs/>
          <w:szCs w:val="24"/>
          <w:lang w:eastAsia="ru-RU"/>
        </w:rPr>
        <w:t>с</w:t>
      </w:r>
      <w:r w:rsidR="001434DB" w:rsidRPr="001434DB">
        <w:rPr>
          <w:rStyle w:val="1c"/>
          <w:rFonts w:eastAsia="Times New Roman"/>
          <w:bCs/>
          <w:szCs w:val="24"/>
          <w:lang w:eastAsia="ru-RU"/>
        </w:rPr>
        <w:t xml:space="preserve">истемы теплоснабжения со строительством </w:t>
      </w:r>
      <w:proofErr w:type="spellStart"/>
      <w:r w:rsidR="001434DB" w:rsidRPr="001434DB">
        <w:rPr>
          <w:rStyle w:val="1c"/>
          <w:rFonts w:eastAsia="Times New Roman"/>
          <w:bCs/>
          <w:szCs w:val="24"/>
          <w:lang w:eastAsia="ru-RU"/>
        </w:rPr>
        <w:t>блочно</w:t>
      </w:r>
      <w:proofErr w:type="spellEnd"/>
      <w:r w:rsidR="001434DB" w:rsidRPr="001434DB">
        <w:rPr>
          <w:rStyle w:val="1c"/>
          <w:rFonts w:eastAsia="Times New Roman"/>
          <w:bCs/>
          <w:szCs w:val="24"/>
          <w:lang w:eastAsia="ru-RU"/>
        </w:rPr>
        <w:t xml:space="preserve">- модульной котельной в </w:t>
      </w:r>
      <w:r w:rsidR="005E474D">
        <w:rPr>
          <w:rStyle w:val="1c"/>
          <w:rFonts w:eastAsia="Times New Roman"/>
          <w:bCs/>
          <w:szCs w:val="24"/>
          <w:lang w:eastAsia="ru-RU"/>
        </w:rPr>
        <w:t xml:space="preserve">р. п. </w:t>
      </w:r>
      <w:r w:rsidR="001434DB" w:rsidRPr="001434DB">
        <w:rPr>
          <w:rStyle w:val="1c"/>
          <w:rFonts w:eastAsia="Times New Roman"/>
          <w:bCs/>
          <w:szCs w:val="24"/>
          <w:lang w:eastAsia="ru-RU"/>
        </w:rPr>
        <w:t xml:space="preserve">Смолино Володарского </w:t>
      </w:r>
      <w:r w:rsidR="00365C32">
        <w:rPr>
          <w:rStyle w:val="1c"/>
          <w:rFonts w:eastAsia="Times New Roman"/>
          <w:bCs/>
          <w:szCs w:val="24"/>
          <w:lang w:eastAsia="ru-RU"/>
        </w:rPr>
        <w:t>муниципального округа</w:t>
      </w:r>
      <w:r w:rsidR="001434DB" w:rsidRPr="001434DB">
        <w:rPr>
          <w:rStyle w:val="1c"/>
          <w:rFonts w:eastAsia="Times New Roman"/>
          <w:bCs/>
          <w:szCs w:val="24"/>
          <w:lang w:eastAsia="ru-RU"/>
        </w:rPr>
        <w:t xml:space="preserve"> Нижегородской области строительство </w:t>
      </w:r>
      <w:r w:rsidR="001434DB" w:rsidRPr="00362169">
        <w:rPr>
          <w:rStyle w:val="1c"/>
          <w:rFonts w:eastAsia="Times New Roman"/>
          <w:bCs/>
          <w:szCs w:val="24"/>
          <w:lang w:eastAsia="ru-RU"/>
        </w:rPr>
        <w:t>котельной в г. Володарск, ул. Центральная</w:t>
      </w:r>
      <w:r w:rsidRPr="00362169">
        <w:rPr>
          <w:rStyle w:val="1c"/>
          <w:rFonts w:eastAsia="Times New Roman"/>
          <w:bCs/>
          <w:szCs w:val="24"/>
          <w:lang w:eastAsia="ru-RU"/>
        </w:rPr>
        <w:t>;</w:t>
      </w:r>
    </w:p>
    <w:p w14:paraId="46DF0142" w14:textId="6F62660B" w:rsidR="001434DB" w:rsidRPr="00362169" w:rsidRDefault="00E15560" w:rsidP="001434DB">
      <w:pPr>
        <w:widowControl w:val="0"/>
        <w:numPr>
          <w:ilvl w:val="0"/>
          <w:numId w:val="15"/>
        </w:numPr>
        <w:tabs>
          <w:tab w:val="left" w:pos="0"/>
          <w:tab w:val="left" w:pos="993"/>
        </w:tabs>
        <w:spacing w:line="276" w:lineRule="auto"/>
        <w:ind w:left="0" w:firstLine="709"/>
        <w:jc w:val="left"/>
        <w:rPr>
          <w:rStyle w:val="1c"/>
          <w:rFonts w:eastAsia="Times New Roman"/>
          <w:bCs/>
          <w:szCs w:val="24"/>
          <w:lang w:eastAsia="ru-RU"/>
        </w:rPr>
      </w:pPr>
      <w:r w:rsidRPr="00362169">
        <w:rPr>
          <w:rStyle w:val="1c"/>
          <w:rFonts w:eastAsia="Times New Roman"/>
          <w:bCs/>
          <w:szCs w:val="24"/>
          <w:lang w:eastAsia="ru-RU"/>
        </w:rPr>
        <w:t>С</w:t>
      </w:r>
      <w:r w:rsidR="00C73FB0" w:rsidRPr="00362169">
        <w:rPr>
          <w:rStyle w:val="1c"/>
          <w:rFonts w:eastAsia="Times New Roman"/>
          <w:bCs/>
          <w:szCs w:val="24"/>
          <w:lang w:eastAsia="ru-RU"/>
        </w:rPr>
        <w:t xml:space="preserve">троительство БМК в </w:t>
      </w:r>
      <w:r w:rsidR="005E474D" w:rsidRPr="00362169">
        <w:rPr>
          <w:rStyle w:val="1c"/>
          <w:rFonts w:eastAsia="Times New Roman"/>
          <w:bCs/>
          <w:szCs w:val="24"/>
          <w:lang w:eastAsia="ru-RU"/>
        </w:rPr>
        <w:t xml:space="preserve">р. п. </w:t>
      </w:r>
      <w:r w:rsidR="00C73FB0" w:rsidRPr="00362169">
        <w:rPr>
          <w:rStyle w:val="1c"/>
          <w:rFonts w:eastAsia="Times New Roman"/>
          <w:bCs/>
          <w:szCs w:val="24"/>
          <w:lang w:eastAsia="ru-RU"/>
        </w:rPr>
        <w:t>Ильиногорск у дома № 7 по ул. Угарова</w:t>
      </w:r>
      <w:r w:rsidRPr="00362169">
        <w:rPr>
          <w:rStyle w:val="1c"/>
          <w:rFonts w:eastAsia="Times New Roman"/>
          <w:bCs/>
          <w:szCs w:val="24"/>
          <w:lang w:eastAsia="ru-RU"/>
        </w:rPr>
        <w:t>;</w:t>
      </w:r>
    </w:p>
    <w:p w14:paraId="2ADE92F1" w14:textId="70BA5650" w:rsidR="001434DB" w:rsidRPr="00362169" w:rsidRDefault="00E15560" w:rsidP="00E15560">
      <w:pPr>
        <w:widowControl w:val="0"/>
        <w:numPr>
          <w:ilvl w:val="0"/>
          <w:numId w:val="15"/>
        </w:numPr>
        <w:tabs>
          <w:tab w:val="left" w:pos="0"/>
          <w:tab w:val="left" w:pos="993"/>
        </w:tabs>
        <w:spacing w:line="276" w:lineRule="auto"/>
        <w:ind w:left="0" w:firstLine="709"/>
        <w:jc w:val="left"/>
        <w:rPr>
          <w:rStyle w:val="1c"/>
          <w:rFonts w:eastAsia="Times New Roman"/>
          <w:bCs/>
          <w:szCs w:val="24"/>
          <w:lang w:eastAsia="ru-RU"/>
        </w:rPr>
      </w:pPr>
      <w:r w:rsidRPr="00362169">
        <w:rPr>
          <w:rStyle w:val="1c"/>
          <w:rFonts w:eastAsia="Times New Roman"/>
          <w:bCs/>
          <w:szCs w:val="24"/>
          <w:lang w:eastAsia="ru-RU"/>
        </w:rPr>
        <w:t>Реконструкция</w:t>
      </w:r>
      <w:r w:rsidR="001434DB" w:rsidRPr="00362169">
        <w:rPr>
          <w:rStyle w:val="1c"/>
          <w:rFonts w:eastAsia="Times New Roman"/>
          <w:bCs/>
          <w:szCs w:val="24"/>
          <w:lang w:eastAsia="ru-RU"/>
        </w:rPr>
        <w:t xml:space="preserve"> системы теплоснабжения со строительством </w:t>
      </w:r>
      <w:proofErr w:type="spellStart"/>
      <w:r w:rsidR="001434DB" w:rsidRPr="00362169">
        <w:rPr>
          <w:rStyle w:val="1c"/>
          <w:rFonts w:eastAsia="Times New Roman"/>
          <w:bCs/>
          <w:szCs w:val="24"/>
          <w:lang w:eastAsia="ru-RU"/>
        </w:rPr>
        <w:t>блочно</w:t>
      </w:r>
      <w:proofErr w:type="spellEnd"/>
      <w:r w:rsidR="001434DB" w:rsidRPr="00362169">
        <w:rPr>
          <w:rStyle w:val="1c"/>
          <w:rFonts w:eastAsia="Times New Roman"/>
          <w:bCs/>
          <w:szCs w:val="24"/>
          <w:lang w:eastAsia="ru-RU"/>
        </w:rPr>
        <w:t xml:space="preserve">-модульной котельной в </w:t>
      </w:r>
      <w:r w:rsidR="005E474D" w:rsidRPr="00362169">
        <w:rPr>
          <w:rStyle w:val="1c"/>
          <w:rFonts w:eastAsia="Times New Roman"/>
          <w:bCs/>
          <w:szCs w:val="24"/>
          <w:lang w:eastAsia="ru-RU"/>
        </w:rPr>
        <w:t xml:space="preserve">р. п. </w:t>
      </w:r>
      <w:r w:rsidR="001434DB" w:rsidRPr="00362169">
        <w:rPr>
          <w:rStyle w:val="1c"/>
          <w:rFonts w:eastAsia="Times New Roman"/>
          <w:bCs/>
          <w:szCs w:val="24"/>
          <w:lang w:eastAsia="ru-RU"/>
        </w:rPr>
        <w:t>Центральный ул. 60 лет октября</w:t>
      </w:r>
      <w:r w:rsidRPr="00362169">
        <w:rPr>
          <w:rStyle w:val="1c"/>
          <w:rFonts w:eastAsia="Times New Roman"/>
          <w:bCs/>
          <w:szCs w:val="24"/>
          <w:lang w:eastAsia="ru-RU"/>
        </w:rPr>
        <w:t>;</w:t>
      </w:r>
    </w:p>
    <w:p w14:paraId="4E921060" w14:textId="61937347" w:rsidR="00DA57AC" w:rsidRPr="00362169" w:rsidRDefault="00E15560" w:rsidP="00902FF9">
      <w:pPr>
        <w:pStyle w:val="af1"/>
        <w:widowControl w:val="0"/>
        <w:numPr>
          <w:ilvl w:val="0"/>
          <w:numId w:val="51"/>
        </w:numPr>
        <w:tabs>
          <w:tab w:val="left" w:pos="0"/>
          <w:tab w:val="left" w:pos="993"/>
        </w:tabs>
        <w:spacing w:line="276" w:lineRule="auto"/>
        <w:ind w:left="0" w:firstLine="709"/>
        <w:rPr>
          <w:rFonts w:eastAsia="Times New Roman"/>
          <w:bCs/>
          <w:szCs w:val="24"/>
          <w:lang w:eastAsia="ru-RU"/>
        </w:rPr>
      </w:pPr>
      <w:r w:rsidRPr="00362169">
        <w:rPr>
          <w:rStyle w:val="1c"/>
          <w:rFonts w:eastAsia="Times New Roman"/>
          <w:bCs/>
          <w:szCs w:val="24"/>
          <w:lang w:eastAsia="ru-RU"/>
        </w:rPr>
        <w:t>Реконструкция</w:t>
      </w:r>
      <w:r w:rsidR="001434DB" w:rsidRPr="00362169">
        <w:rPr>
          <w:rStyle w:val="1c"/>
          <w:rFonts w:eastAsia="Times New Roman"/>
          <w:bCs/>
          <w:szCs w:val="24"/>
          <w:lang w:eastAsia="ru-RU"/>
        </w:rPr>
        <w:t xml:space="preserve"> системы теплоснабжения со строительством </w:t>
      </w:r>
      <w:proofErr w:type="spellStart"/>
      <w:r w:rsidR="001434DB" w:rsidRPr="00362169">
        <w:rPr>
          <w:rStyle w:val="1c"/>
          <w:rFonts w:eastAsia="Times New Roman"/>
          <w:bCs/>
          <w:szCs w:val="24"/>
          <w:lang w:eastAsia="ru-RU"/>
        </w:rPr>
        <w:t>блочно</w:t>
      </w:r>
      <w:proofErr w:type="spellEnd"/>
      <w:r w:rsidR="001434DB" w:rsidRPr="00362169">
        <w:rPr>
          <w:rStyle w:val="1c"/>
          <w:rFonts w:eastAsia="Times New Roman"/>
          <w:bCs/>
          <w:szCs w:val="24"/>
          <w:lang w:eastAsia="ru-RU"/>
        </w:rPr>
        <w:t>-модульной</w:t>
      </w:r>
      <w:r w:rsidR="00902FF9" w:rsidRPr="00362169">
        <w:rPr>
          <w:rStyle w:val="1c"/>
          <w:rFonts w:eastAsia="Times New Roman"/>
          <w:bCs/>
          <w:szCs w:val="24"/>
          <w:lang w:val="ru-RU" w:eastAsia="ru-RU"/>
        </w:rPr>
        <w:t xml:space="preserve"> </w:t>
      </w:r>
      <w:r w:rsidR="001434DB" w:rsidRPr="00362169">
        <w:rPr>
          <w:rStyle w:val="1c"/>
          <w:rFonts w:eastAsia="Times New Roman"/>
          <w:bCs/>
          <w:szCs w:val="24"/>
          <w:lang w:eastAsia="ru-RU"/>
        </w:rPr>
        <w:t xml:space="preserve">котельной и тепловых сетей в </w:t>
      </w:r>
      <w:r w:rsidR="005E474D" w:rsidRPr="00362169">
        <w:rPr>
          <w:rStyle w:val="1c"/>
          <w:rFonts w:eastAsia="Times New Roman"/>
          <w:bCs/>
          <w:szCs w:val="24"/>
          <w:lang w:eastAsia="ru-RU"/>
        </w:rPr>
        <w:t xml:space="preserve">р. п. </w:t>
      </w:r>
      <w:r w:rsidR="001434DB" w:rsidRPr="00362169">
        <w:rPr>
          <w:rStyle w:val="1c"/>
          <w:rFonts w:eastAsia="Times New Roman"/>
          <w:bCs/>
          <w:szCs w:val="24"/>
          <w:lang w:eastAsia="ru-RU"/>
        </w:rPr>
        <w:t>Юганец ул. Парковая</w:t>
      </w:r>
      <w:r w:rsidRPr="00362169">
        <w:rPr>
          <w:rStyle w:val="1c"/>
          <w:rFonts w:eastAsia="Times New Roman"/>
          <w:bCs/>
          <w:szCs w:val="24"/>
          <w:lang w:eastAsia="ru-RU"/>
        </w:rPr>
        <w:t>;</w:t>
      </w:r>
      <w:r w:rsidR="00DA57AC" w:rsidRPr="00362169">
        <w:rPr>
          <w:rFonts w:eastAsia="Times New Roman"/>
          <w:bCs/>
          <w:szCs w:val="24"/>
          <w:lang w:eastAsia="ru-RU"/>
        </w:rPr>
        <w:t xml:space="preserve"> </w:t>
      </w:r>
    </w:p>
    <w:p w14:paraId="6F906666" w14:textId="4B646428" w:rsidR="00656CA4" w:rsidRPr="00362169" w:rsidRDefault="00DA57AC" w:rsidP="00656CA4">
      <w:pPr>
        <w:pStyle w:val="af1"/>
        <w:widowControl w:val="0"/>
        <w:numPr>
          <w:ilvl w:val="0"/>
          <w:numId w:val="51"/>
        </w:numPr>
        <w:tabs>
          <w:tab w:val="left" w:pos="0"/>
          <w:tab w:val="left" w:pos="993"/>
        </w:tabs>
        <w:spacing w:line="276" w:lineRule="auto"/>
        <w:ind w:hanging="720"/>
        <w:rPr>
          <w:rFonts w:eastAsia="Times New Roman"/>
          <w:bCs/>
          <w:szCs w:val="24"/>
          <w:lang w:eastAsia="ru-RU"/>
        </w:rPr>
      </w:pPr>
      <w:r w:rsidRPr="00362169">
        <w:rPr>
          <w:rFonts w:eastAsia="Times New Roman"/>
          <w:bCs/>
          <w:szCs w:val="24"/>
          <w:lang w:eastAsia="ru-RU"/>
        </w:rPr>
        <w:t>Строительство индивидуального теплового пункта</w:t>
      </w:r>
      <w:r w:rsidRPr="00362169">
        <w:rPr>
          <w:rFonts w:eastAsia="Times New Roman"/>
          <w:bCs/>
          <w:szCs w:val="24"/>
          <w:lang w:val="ru-RU" w:eastAsia="ru-RU"/>
        </w:rPr>
        <w:t xml:space="preserve"> в г. Володарск</w:t>
      </w:r>
      <w:r w:rsidR="00656CA4" w:rsidRPr="00362169">
        <w:rPr>
          <w:rFonts w:eastAsia="Times New Roman"/>
          <w:bCs/>
          <w:szCs w:val="24"/>
          <w:lang w:val="ru-RU" w:eastAsia="ru-RU"/>
        </w:rPr>
        <w:t>.</w:t>
      </w:r>
    </w:p>
    <w:p w14:paraId="65634133" w14:textId="5F013F5C" w:rsidR="002452C6" w:rsidRPr="00362169" w:rsidRDefault="002452C6" w:rsidP="00656CA4">
      <w:pPr>
        <w:pStyle w:val="af1"/>
        <w:widowControl w:val="0"/>
        <w:numPr>
          <w:ilvl w:val="0"/>
          <w:numId w:val="51"/>
        </w:numPr>
        <w:tabs>
          <w:tab w:val="left" w:pos="0"/>
          <w:tab w:val="left" w:pos="993"/>
        </w:tabs>
        <w:spacing w:line="276" w:lineRule="auto"/>
        <w:ind w:hanging="720"/>
        <w:rPr>
          <w:rFonts w:eastAsia="Times New Roman"/>
          <w:bCs/>
          <w:szCs w:val="24"/>
          <w:lang w:eastAsia="ru-RU"/>
        </w:rPr>
      </w:pPr>
      <w:r w:rsidRPr="00362169">
        <w:rPr>
          <w:rFonts w:eastAsia="Times New Roman"/>
          <w:bCs/>
          <w:szCs w:val="24"/>
          <w:lang w:val="ru-RU" w:eastAsia="ru-RU"/>
        </w:rPr>
        <w:t>Строительство сетей теплоснабжения в р.п Ильиногорск протяженностью 4,1 км.</w:t>
      </w:r>
    </w:p>
    <w:p w14:paraId="4DE8A08F" w14:textId="6487A86A" w:rsidR="00CF7498" w:rsidRPr="00656CA4" w:rsidRDefault="00CF7498" w:rsidP="00CF7498">
      <w:pPr>
        <w:pStyle w:val="af1"/>
        <w:widowControl w:val="0"/>
        <w:numPr>
          <w:ilvl w:val="0"/>
          <w:numId w:val="51"/>
        </w:numPr>
        <w:tabs>
          <w:tab w:val="left" w:pos="0"/>
          <w:tab w:val="left" w:pos="993"/>
        </w:tabs>
        <w:spacing w:line="276" w:lineRule="auto"/>
        <w:ind w:left="0" w:firstLine="709"/>
        <w:rPr>
          <w:rStyle w:val="1c"/>
          <w:rFonts w:eastAsia="Times New Roman"/>
          <w:bCs/>
          <w:szCs w:val="24"/>
          <w:lang w:eastAsia="ru-RU"/>
        </w:rPr>
      </w:pPr>
      <w:r w:rsidRPr="00CF7498">
        <w:rPr>
          <w:rStyle w:val="1c"/>
          <w:rFonts w:eastAsia="Times New Roman"/>
          <w:bCs/>
          <w:szCs w:val="24"/>
          <w:lang w:eastAsia="ru-RU"/>
        </w:rPr>
        <w:t>Реконструкция  системы теплоснабжения жилых домов, п.</w:t>
      </w:r>
      <w:r w:rsidR="00F54539">
        <w:rPr>
          <w:rStyle w:val="1c"/>
          <w:rFonts w:eastAsia="Times New Roman"/>
          <w:bCs/>
          <w:szCs w:val="24"/>
          <w:lang w:val="ru-RU" w:eastAsia="ru-RU"/>
        </w:rPr>
        <w:t xml:space="preserve"> </w:t>
      </w:r>
      <w:r w:rsidRPr="00CF7498">
        <w:rPr>
          <w:rStyle w:val="1c"/>
          <w:rFonts w:eastAsia="Times New Roman"/>
          <w:bCs/>
          <w:szCs w:val="24"/>
          <w:lang w:eastAsia="ru-RU"/>
        </w:rPr>
        <w:t>Новосмолинский , ул.</w:t>
      </w:r>
      <w:r w:rsidR="00F54539">
        <w:rPr>
          <w:rStyle w:val="1c"/>
          <w:rFonts w:eastAsia="Times New Roman"/>
          <w:bCs/>
          <w:szCs w:val="24"/>
          <w:lang w:val="ru-RU" w:eastAsia="ru-RU"/>
        </w:rPr>
        <w:t xml:space="preserve"> </w:t>
      </w:r>
      <w:r w:rsidRPr="00CF7498">
        <w:rPr>
          <w:rStyle w:val="1c"/>
          <w:rFonts w:eastAsia="Times New Roman"/>
          <w:bCs/>
          <w:szCs w:val="24"/>
          <w:lang w:eastAsia="ru-RU"/>
        </w:rPr>
        <w:t>Новая, д.1, д.2,д.3, д.12</w:t>
      </w:r>
    </w:p>
    <w:p w14:paraId="0BAD6711" w14:textId="47805070" w:rsidR="00707B34" w:rsidRDefault="00707B34" w:rsidP="00870CE6">
      <w:pPr>
        <w:widowControl w:val="0"/>
        <w:tabs>
          <w:tab w:val="left" w:pos="0"/>
          <w:tab w:val="left" w:pos="993"/>
        </w:tabs>
        <w:spacing w:line="276" w:lineRule="auto"/>
        <w:ind w:firstLine="709"/>
        <w:rPr>
          <w:rFonts w:eastAsia="Times New Roman"/>
          <w:bCs/>
          <w:szCs w:val="24"/>
          <w:lang w:eastAsia="ru-RU"/>
        </w:rPr>
      </w:pPr>
      <w:r w:rsidRPr="00C73FB0">
        <w:rPr>
          <w:rFonts w:eastAsia="Times New Roman"/>
          <w:bCs/>
          <w:szCs w:val="24"/>
          <w:lang w:eastAsia="ru-RU"/>
        </w:rPr>
        <w:t xml:space="preserve">Новые магистральные тепловые сети по территории </w:t>
      </w:r>
      <w:r w:rsidR="005042E3">
        <w:rPr>
          <w:rFonts w:eastAsia="Times New Roman"/>
          <w:bCs/>
          <w:szCs w:val="24"/>
          <w:lang w:eastAsia="ru-RU"/>
        </w:rPr>
        <w:t>Володарского</w:t>
      </w:r>
      <w:r w:rsidR="00CD4C17" w:rsidRPr="00C73FB0">
        <w:rPr>
          <w:rFonts w:eastAsia="Times New Roman"/>
          <w:bCs/>
          <w:szCs w:val="24"/>
          <w:lang w:eastAsia="ru-RU"/>
        </w:rPr>
        <w:t xml:space="preserve"> муниципального округа</w:t>
      </w:r>
      <w:r w:rsidRPr="00C73FB0">
        <w:rPr>
          <w:rFonts w:eastAsia="Times New Roman"/>
          <w:bCs/>
          <w:szCs w:val="24"/>
          <w:lang w:eastAsia="ru-RU"/>
        </w:rPr>
        <w:t xml:space="preserve"> в проекте не предусмотрены.</w:t>
      </w:r>
    </w:p>
    <w:p w14:paraId="1657B046" w14:textId="77777777" w:rsidR="00C12F35" w:rsidRPr="00A044B4" w:rsidRDefault="00C12F35" w:rsidP="00870CE6">
      <w:pPr>
        <w:widowControl w:val="0"/>
        <w:tabs>
          <w:tab w:val="left" w:pos="0"/>
        </w:tabs>
        <w:spacing w:before="120" w:line="276" w:lineRule="auto"/>
        <w:ind w:firstLine="709"/>
        <w:rPr>
          <w:rFonts w:eastAsia="Times New Roman"/>
          <w:b/>
          <w:bCs/>
          <w:color w:val="000000" w:themeColor="text1"/>
          <w:szCs w:val="24"/>
          <w:lang w:eastAsia="ru-RU"/>
        </w:rPr>
      </w:pPr>
      <w:r w:rsidRPr="00A044B4">
        <w:rPr>
          <w:rFonts w:eastAsia="Times New Roman"/>
          <w:b/>
          <w:bCs/>
          <w:color w:val="000000" w:themeColor="text1"/>
          <w:szCs w:val="24"/>
          <w:lang w:eastAsia="ru-RU"/>
        </w:rPr>
        <w:t>Газоснабжение</w:t>
      </w:r>
    </w:p>
    <w:p w14:paraId="7DE0DACB" w14:textId="22D2A294" w:rsidR="00087EAE" w:rsidRPr="00BF06BB" w:rsidRDefault="00087EAE" w:rsidP="00870CE6">
      <w:pPr>
        <w:widowControl w:val="0"/>
        <w:spacing w:line="276" w:lineRule="auto"/>
        <w:ind w:firstLine="709"/>
        <w:rPr>
          <w:rFonts w:eastAsia="Times New Roman"/>
          <w:bCs/>
          <w:szCs w:val="24"/>
          <w:lang w:eastAsia="ru-RU"/>
        </w:rPr>
      </w:pPr>
      <w:r w:rsidRPr="00BF06BB">
        <w:rPr>
          <w:rFonts w:eastAsia="Times New Roman"/>
          <w:bCs/>
          <w:szCs w:val="24"/>
          <w:lang w:eastAsia="ru-RU"/>
        </w:rPr>
        <w:t xml:space="preserve">Прогнозируемый объем потребления газа на расчетный срок определен в соответствии СП </w:t>
      </w:r>
      <w:r w:rsidRPr="00BF06BB">
        <w:rPr>
          <w:rFonts w:eastAsia="Times New Roman"/>
          <w:bCs/>
          <w:szCs w:val="24"/>
          <w:lang w:eastAsia="ru-RU"/>
        </w:rPr>
        <w:lastRenderedPageBreak/>
        <w:t>42-101-2003 «Общие положения по проектированию и строительству газораспределительных систем из металлических и полиэтиленовых труб</w:t>
      </w:r>
      <w:r w:rsidR="00FF0E76" w:rsidRPr="00BF06BB">
        <w:rPr>
          <w:rFonts w:eastAsia="Times New Roman"/>
          <w:bCs/>
          <w:szCs w:val="24"/>
          <w:lang w:eastAsia="ru-RU"/>
        </w:rPr>
        <w:t>»</w:t>
      </w:r>
      <w:r w:rsidRPr="00BF06BB">
        <w:rPr>
          <w:rFonts w:eastAsia="Times New Roman"/>
          <w:bCs/>
          <w:szCs w:val="24"/>
          <w:lang w:eastAsia="ru-RU"/>
        </w:rPr>
        <w:t>, СП 62.13330.2011 «Газораспределительные системы. Актуализированная редакция СНиП 42-01-2002</w:t>
      </w:r>
      <w:r w:rsidR="00FF0E76" w:rsidRPr="00BF06BB">
        <w:rPr>
          <w:rFonts w:eastAsia="Times New Roman"/>
          <w:bCs/>
          <w:szCs w:val="24"/>
          <w:lang w:eastAsia="ru-RU"/>
        </w:rPr>
        <w:t>»</w:t>
      </w:r>
      <w:r w:rsidRPr="00BF06BB">
        <w:rPr>
          <w:rFonts w:eastAsia="Times New Roman"/>
          <w:bCs/>
          <w:szCs w:val="24"/>
          <w:lang w:eastAsia="ru-RU"/>
        </w:rPr>
        <w:t xml:space="preserve">. </w:t>
      </w:r>
    </w:p>
    <w:p w14:paraId="650EEAC9" w14:textId="77777777" w:rsidR="00087EAE" w:rsidRPr="00752F58" w:rsidRDefault="00087EAE" w:rsidP="00870CE6">
      <w:pPr>
        <w:widowControl w:val="0"/>
        <w:spacing w:line="276" w:lineRule="auto"/>
        <w:ind w:firstLine="709"/>
        <w:rPr>
          <w:rFonts w:eastAsia="Times New Roman"/>
          <w:bCs/>
          <w:szCs w:val="24"/>
          <w:lang w:eastAsia="ru-RU"/>
        </w:rPr>
      </w:pPr>
      <w:r w:rsidRPr="00752F58">
        <w:rPr>
          <w:rFonts w:eastAsia="Times New Roman"/>
          <w:bCs/>
          <w:szCs w:val="24"/>
          <w:lang w:eastAsia="ru-RU"/>
        </w:rPr>
        <w:t>Годовые расходы газа на нужды предприятий торговли, бытового обслуживания непроизводственного характера и т.п. предусмотрены в размере 5% от суммарного расхода на жилые дома.</w:t>
      </w:r>
    </w:p>
    <w:p w14:paraId="08520F78" w14:textId="1CEF4E23" w:rsidR="00087EAE" w:rsidRPr="00752F58" w:rsidRDefault="00087EAE" w:rsidP="00870CE6">
      <w:pPr>
        <w:widowControl w:val="0"/>
        <w:spacing w:line="276" w:lineRule="auto"/>
        <w:ind w:firstLine="709"/>
        <w:rPr>
          <w:rFonts w:eastAsia="Times New Roman"/>
          <w:bCs/>
          <w:szCs w:val="24"/>
          <w:lang w:eastAsia="ru-RU"/>
        </w:rPr>
      </w:pPr>
      <w:r w:rsidRPr="00752F58">
        <w:rPr>
          <w:rFonts w:eastAsia="Times New Roman"/>
          <w:bCs/>
          <w:szCs w:val="24"/>
          <w:lang w:eastAsia="ru-RU"/>
        </w:rPr>
        <w:t xml:space="preserve">Прогнозируемый объем потребления газа </w:t>
      </w:r>
      <w:r w:rsidR="00BF06BB" w:rsidRPr="00752F58">
        <w:rPr>
          <w:rFonts w:eastAsia="Times New Roman"/>
          <w:bCs/>
          <w:szCs w:val="24"/>
          <w:lang w:eastAsia="ru-RU"/>
        </w:rPr>
        <w:t>Володарского</w:t>
      </w:r>
      <w:r w:rsidR="00CD4C17" w:rsidRPr="00752F58">
        <w:rPr>
          <w:rFonts w:eastAsia="Times New Roman"/>
          <w:bCs/>
          <w:szCs w:val="24"/>
          <w:lang w:eastAsia="ru-RU"/>
        </w:rPr>
        <w:t xml:space="preserve"> муниципального округа</w:t>
      </w:r>
      <w:r w:rsidRPr="00752F58">
        <w:rPr>
          <w:rFonts w:eastAsia="Times New Roman"/>
          <w:bCs/>
          <w:szCs w:val="24"/>
          <w:lang w:eastAsia="ru-RU"/>
        </w:rPr>
        <w:t xml:space="preserve"> представлен в таблице </w:t>
      </w:r>
      <w:r w:rsidR="00165F3F" w:rsidRPr="00752F58">
        <w:rPr>
          <w:rFonts w:eastAsia="Times New Roman"/>
          <w:bCs/>
          <w:szCs w:val="24"/>
          <w:lang w:eastAsia="ru-RU"/>
        </w:rPr>
        <w:t>9</w:t>
      </w:r>
      <w:r w:rsidRPr="00752F58">
        <w:rPr>
          <w:rFonts w:eastAsia="Times New Roman"/>
          <w:bCs/>
          <w:szCs w:val="24"/>
          <w:lang w:eastAsia="ru-RU"/>
        </w:rPr>
        <w:t>.</w:t>
      </w:r>
      <w:r w:rsidR="00C408F2" w:rsidRPr="00752F58">
        <w:rPr>
          <w:rFonts w:eastAsia="Times New Roman"/>
          <w:bCs/>
          <w:szCs w:val="24"/>
          <w:lang w:eastAsia="ru-RU"/>
        </w:rPr>
        <w:t>9</w:t>
      </w:r>
      <w:r w:rsidRPr="00752F58">
        <w:rPr>
          <w:rFonts w:eastAsia="Times New Roman"/>
          <w:bCs/>
          <w:szCs w:val="24"/>
          <w:lang w:eastAsia="ru-RU"/>
        </w:rPr>
        <w:t>.</w:t>
      </w:r>
    </w:p>
    <w:p w14:paraId="5C9EF83D" w14:textId="345CF78A" w:rsidR="00453548" w:rsidRPr="00601104" w:rsidRDefault="00453548" w:rsidP="00F75A72">
      <w:pPr>
        <w:spacing w:line="240" w:lineRule="auto"/>
        <w:jc w:val="left"/>
        <w:rPr>
          <w:rFonts w:eastAsia="Times New Roman"/>
          <w:bCs/>
          <w:i/>
          <w:szCs w:val="24"/>
          <w:lang w:eastAsia="ru-RU"/>
        </w:rPr>
      </w:pPr>
      <w:r w:rsidRPr="00601104">
        <w:rPr>
          <w:rFonts w:eastAsia="Times New Roman"/>
          <w:bCs/>
          <w:i/>
          <w:szCs w:val="24"/>
          <w:lang w:eastAsia="ru-RU"/>
        </w:rPr>
        <w:t>Таблица 9.9 - Прогнозируемый объем потребления газа Володарского муниципального округа</w:t>
      </w:r>
    </w:p>
    <w:tbl>
      <w:tblPr>
        <w:tblW w:w="10201" w:type="dxa"/>
        <w:tblLook w:val="04A0" w:firstRow="1" w:lastRow="0" w:firstColumn="1" w:lastColumn="0" w:noHBand="0" w:noVBand="1"/>
      </w:tblPr>
      <w:tblGrid>
        <w:gridCol w:w="531"/>
        <w:gridCol w:w="2317"/>
        <w:gridCol w:w="1683"/>
        <w:gridCol w:w="2268"/>
        <w:gridCol w:w="1276"/>
        <w:gridCol w:w="2126"/>
      </w:tblGrid>
      <w:tr w:rsidR="00453548" w:rsidRPr="00444F08" w14:paraId="274C4F9C" w14:textId="77777777" w:rsidTr="00E22E32">
        <w:trPr>
          <w:trHeight w:val="855"/>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635C4" w14:textId="77777777" w:rsidR="00453548" w:rsidRPr="00601104" w:rsidRDefault="00453548" w:rsidP="00E22E32">
            <w:pPr>
              <w:spacing w:line="240" w:lineRule="auto"/>
              <w:jc w:val="center"/>
              <w:rPr>
                <w:rFonts w:eastAsia="Times New Roman"/>
                <w:b/>
                <w:bCs/>
                <w:sz w:val="22"/>
                <w:lang w:eastAsia="ru-RU"/>
              </w:rPr>
            </w:pPr>
            <w:r w:rsidRPr="00601104">
              <w:rPr>
                <w:rFonts w:eastAsia="Times New Roman"/>
                <w:b/>
                <w:bCs/>
                <w:sz w:val="22"/>
                <w:lang w:eastAsia="ru-RU"/>
              </w:rPr>
              <w:t>№ п/п</w:t>
            </w:r>
          </w:p>
        </w:tc>
        <w:tc>
          <w:tcPr>
            <w:tcW w:w="2317" w:type="dxa"/>
            <w:tcBorders>
              <w:top w:val="single" w:sz="4" w:space="0" w:color="auto"/>
              <w:left w:val="nil"/>
              <w:bottom w:val="single" w:sz="4" w:space="0" w:color="auto"/>
              <w:right w:val="single" w:sz="4" w:space="0" w:color="auto"/>
            </w:tcBorders>
            <w:shd w:val="clear" w:color="auto" w:fill="auto"/>
            <w:vAlign w:val="center"/>
            <w:hideMark/>
          </w:tcPr>
          <w:p w14:paraId="586998D6" w14:textId="77777777" w:rsidR="00453548" w:rsidRPr="00601104" w:rsidRDefault="00453548" w:rsidP="00E22E32">
            <w:pPr>
              <w:spacing w:line="240" w:lineRule="auto"/>
              <w:jc w:val="center"/>
              <w:rPr>
                <w:rFonts w:eastAsia="Times New Roman"/>
                <w:b/>
                <w:bCs/>
                <w:sz w:val="22"/>
                <w:lang w:eastAsia="ru-RU"/>
              </w:rPr>
            </w:pPr>
            <w:r w:rsidRPr="00601104">
              <w:rPr>
                <w:rFonts w:eastAsia="Times New Roman"/>
                <w:b/>
                <w:bCs/>
                <w:sz w:val="22"/>
                <w:lang w:eastAsia="ru-RU"/>
              </w:rPr>
              <w:t>Населенный пункт</w:t>
            </w:r>
          </w:p>
        </w:tc>
        <w:tc>
          <w:tcPr>
            <w:tcW w:w="1683" w:type="dxa"/>
            <w:tcBorders>
              <w:top w:val="single" w:sz="4" w:space="0" w:color="auto"/>
              <w:left w:val="nil"/>
              <w:bottom w:val="single" w:sz="4" w:space="0" w:color="auto"/>
              <w:right w:val="single" w:sz="4" w:space="0" w:color="auto"/>
            </w:tcBorders>
            <w:shd w:val="clear" w:color="000000" w:fill="FFFFFF"/>
            <w:vAlign w:val="center"/>
            <w:hideMark/>
          </w:tcPr>
          <w:p w14:paraId="66193483" w14:textId="77777777" w:rsidR="00453548" w:rsidRPr="00601104" w:rsidRDefault="00453548" w:rsidP="00E22E32">
            <w:pPr>
              <w:spacing w:line="240" w:lineRule="auto"/>
              <w:jc w:val="center"/>
              <w:rPr>
                <w:rFonts w:eastAsia="Times New Roman"/>
                <w:b/>
                <w:bCs/>
                <w:sz w:val="22"/>
                <w:lang w:eastAsia="ru-RU"/>
              </w:rPr>
            </w:pPr>
            <w:r w:rsidRPr="00601104">
              <w:rPr>
                <w:rFonts w:eastAsia="Times New Roman"/>
                <w:b/>
                <w:bCs/>
                <w:sz w:val="22"/>
                <w:lang w:eastAsia="ru-RU"/>
              </w:rPr>
              <w:t>Численность населения, чел.</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0007F92" w14:textId="11E54B60" w:rsidR="00453548" w:rsidRPr="00601104" w:rsidRDefault="00453548" w:rsidP="00E22E32">
            <w:pPr>
              <w:spacing w:line="240" w:lineRule="auto"/>
              <w:jc w:val="center"/>
              <w:rPr>
                <w:rFonts w:eastAsia="Times New Roman"/>
                <w:b/>
                <w:bCs/>
                <w:sz w:val="22"/>
                <w:lang w:eastAsia="ru-RU"/>
              </w:rPr>
            </w:pPr>
            <w:r w:rsidRPr="00601104">
              <w:rPr>
                <w:rFonts w:eastAsia="Times New Roman"/>
                <w:b/>
                <w:bCs/>
                <w:sz w:val="22"/>
                <w:lang w:eastAsia="ru-RU"/>
              </w:rPr>
              <w:t>Укрупненный показатель потребления газа, куб м/год на 1 чел</w:t>
            </w:r>
            <w:r>
              <w:rPr>
                <w:rFonts w:eastAsia="Times New Roman"/>
                <w:b/>
                <w:bCs/>
                <w:sz w:val="22"/>
                <w:lang w:eastAsia="ru-RU"/>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E2AF927" w14:textId="77777777" w:rsidR="00453548" w:rsidRPr="00601104" w:rsidRDefault="00453548" w:rsidP="00E22E32">
            <w:pPr>
              <w:spacing w:line="240" w:lineRule="auto"/>
              <w:jc w:val="center"/>
              <w:rPr>
                <w:rFonts w:eastAsia="Times New Roman"/>
                <w:b/>
                <w:bCs/>
                <w:sz w:val="22"/>
                <w:lang w:eastAsia="ru-RU"/>
              </w:rPr>
            </w:pPr>
            <w:r w:rsidRPr="00601104">
              <w:rPr>
                <w:rFonts w:eastAsia="Times New Roman"/>
                <w:b/>
                <w:bCs/>
                <w:sz w:val="22"/>
                <w:lang w:eastAsia="ru-RU"/>
              </w:rPr>
              <w:t>Планируемый расход тыс. куб. м/год</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1A52369" w14:textId="77777777" w:rsidR="00453548" w:rsidRPr="00601104" w:rsidRDefault="00453548" w:rsidP="00E22E32">
            <w:pPr>
              <w:spacing w:line="240" w:lineRule="auto"/>
              <w:jc w:val="center"/>
              <w:rPr>
                <w:rFonts w:eastAsia="Times New Roman"/>
                <w:b/>
                <w:bCs/>
                <w:sz w:val="22"/>
                <w:lang w:eastAsia="ru-RU"/>
              </w:rPr>
            </w:pPr>
            <w:r w:rsidRPr="00601104">
              <w:rPr>
                <w:rFonts w:eastAsia="Times New Roman"/>
                <w:b/>
                <w:bCs/>
                <w:sz w:val="22"/>
                <w:lang w:eastAsia="ru-RU"/>
              </w:rPr>
              <w:t>Итого расход, включая хозяйственно-бытовые нужды, тыс. куб. м/год</w:t>
            </w:r>
          </w:p>
        </w:tc>
      </w:tr>
      <w:tr w:rsidR="00453548" w:rsidRPr="00444F08" w14:paraId="2DABA0A2" w14:textId="77777777" w:rsidTr="00E22E32">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596CCB1" w14:textId="77777777" w:rsidR="00453548" w:rsidRPr="00601104" w:rsidRDefault="00453548" w:rsidP="00E22E32">
            <w:pPr>
              <w:spacing w:line="240" w:lineRule="auto"/>
              <w:jc w:val="center"/>
              <w:rPr>
                <w:rFonts w:eastAsia="Times New Roman"/>
                <w:b/>
                <w:bCs/>
                <w:sz w:val="22"/>
                <w:lang w:eastAsia="ru-RU"/>
              </w:rPr>
            </w:pPr>
            <w:r w:rsidRPr="00601104">
              <w:rPr>
                <w:rFonts w:eastAsia="Times New Roman"/>
                <w:b/>
                <w:bCs/>
                <w:sz w:val="22"/>
                <w:lang w:eastAsia="ru-RU"/>
              </w:rPr>
              <w:t>1</w:t>
            </w:r>
          </w:p>
        </w:tc>
        <w:tc>
          <w:tcPr>
            <w:tcW w:w="2317" w:type="dxa"/>
            <w:tcBorders>
              <w:top w:val="nil"/>
              <w:left w:val="nil"/>
              <w:bottom w:val="single" w:sz="4" w:space="0" w:color="auto"/>
              <w:right w:val="single" w:sz="4" w:space="0" w:color="auto"/>
            </w:tcBorders>
            <w:shd w:val="clear" w:color="auto" w:fill="auto"/>
            <w:vAlign w:val="center"/>
            <w:hideMark/>
          </w:tcPr>
          <w:p w14:paraId="753784E7" w14:textId="77777777" w:rsidR="00453548" w:rsidRPr="00601104" w:rsidRDefault="00453548" w:rsidP="00E22E32">
            <w:pPr>
              <w:spacing w:line="240" w:lineRule="auto"/>
              <w:jc w:val="center"/>
              <w:rPr>
                <w:rFonts w:eastAsia="Times New Roman"/>
                <w:b/>
                <w:bCs/>
                <w:sz w:val="22"/>
                <w:lang w:eastAsia="ru-RU"/>
              </w:rPr>
            </w:pPr>
            <w:r w:rsidRPr="00601104">
              <w:rPr>
                <w:rFonts w:eastAsia="Times New Roman"/>
                <w:b/>
                <w:bCs/>
                <w:sz w:val="22"/>
                <w:lang w:eastAsia="ru-RU"/>
              </w:rPr>
              <w:t>2</w:t>
            </w:r>
          </w:p>
        </w:tc>
        <w:tc>
          <w:tcPr>
            <w:tcW w:w="1683" w:type="dxa"/>
            <w:tcBorders>
              <w:top w:val="nil"/>
              <w:left w:val="nil"/>
              <w:bottom w:val="single" w:sz="4" w:space="0" w:color="auto"/>
              <w:right w:val="single" w:sz="4" w:space="0" w:color="auto"/>
            </w:tcBorders>
            <w:shd w:val="clear" w:color="auto" w:fill="auto"/>
            <w:vAlign w:val="center"/>
            <w:hideMark/>
          </w:tcPr>
          <w:p w14:paraId="6DF2939E" w14:textId="77777777" w:rsidR="00453548" w:rsidRPr="00601104" w:rsidRDefault="00453548" w:rsidP="00E22E32">
            <w:pPr>
              <w:spacing w:line="240" w:lineRule="auto"/>
              <w:jc w:val="center"/>
              <w:rPr>
                <w:rFonts w:eastAsia="Times New Roman"/>
                <w:b/>
                <w:bCs/>
                <w:sz w:val="22"/>
                <w:lang w:eastAsia="ru-RU"/>
              </w:rPr>
            </w:pPr>
            <w:r w:rsidRPr="00601104">
              <w:rPr>
                <w:rFonts w:eastAsia="Times New Roman"/>
                <w:b/>
                <w:bCs/>
                <w:sz w:val="22"/>
                <w:lang w:eastAsia="ru-RU"/>
              </w:rPr>
              <w:t>3</w:t>
            </w:r>
          </w:p>
        </w:tc>
        <w:tc>
          <w:tcPr>
            <w:tcW w:w="2268" w:type="dxa"/>
            <w:tcBorders>
              <w:top w:val="nil"/>
              <w:left w:val="nil"/>
              <w:bottom w:val="single" w:sz="4" w:space="0" w:color="auto"/>
              <w:right w:val="single" w:sz="4" w:space="0" w:color="auto"/>
            </w:tcBorders>
            <w:shd w:val="clear" w:color="auto" w:fill="auto"/>
            <w:vAlign w:val="center"/>
            <w:hideMark/>
          </w:tcPr>
          <w:p w14:paraId="0E15FE6D" w14:textId="77777777" w:rsidR="00453548" w:rsidRPr="00601104" w:rsidRDefault="00453548" w:rsidP="00E22E32">
            <w:pPr>
              <w:spacing w:line="240" w:lineRule="auto"/>
              <w:jc w:val="center"/>
              <w:rPr>
                <w:rFonts w:eastAsia="Times New Roman"/>
                <w:b/>
                <w:bCs/>
                <w:sz w:val="22"/>
                <w:lang w:eastAsia="ru-RU"/>
              </w:rPr>
            </w:pPr>
            <w:r w:rsidRPr="00601104">
              <w:rPr>
                <w:rFonts w:eastAsia="Times New Roman"/>
                <w:b/>
                <w:bCs/>
                <w:sz w:val="22"/>
                <w:lang w:eastAsia="ru-RU"/>
              </w:rPr>
              <w:t>4</w:t>
            </w:r>
          </w:p>
        </w:tc>
        <w:tc>
          <w:tcPr>
            <w:tcW w:w="1276" w:type="dxa"/>
            <w:tcBorders>
              <w:top w:val="nil"/>
              <w:left w:val="nil"/>
              <w:bottom w:val="single" w:sz="4" w:space="0" w:color="auto"/>
              <w:right w:val="single" w:sz="4" w:space="0" w:color="auto"/>
            </w:tcBorders>
            <w:shd w:val="clear" w:color="auto" w:fill="auto"/>
            <w:vAlign w:val="center"/>
            <w:hideMark/>
          </w:tcPr>
          <w:p w14:paraId="7CCE4FF8" w14:textId="77777777" w:rsidR="00453548" w:rsidRPr="00601104" w:rsidRDefault="00453548" w:rsidP="00E22E32">
            <w:pPr>
              <w:spacing w:line="240" w:lineRule="auto"/>
              <w:jc w:val="center"/>
              <w:rPr>
                <w:rFonts w:eastAsia="Times New Roman"/>
                <w:b/>
                <w:bCs/>
                <w:sz w:val="22"/>
                <w:lang w:eastAsia="ru-RU"/>
              </w:rPr>
            </w:pPr>
            <w:r w:rsidRPr="00601104">
              <w:rPr>
                <w:rFonts w:eastAsia="Times New Roman"/>
                <w:b/>
                <w:bCs/>
                <w:sz w:val="22"/>
                <w:lang w:eastAsia="ru-RU"/>
              </w:rPr>
              <w:t>5</w:t>
            </w:r>
          </w:p>
        </w:tc>
        <w:tc>
          <w:tcPr>
            <w:tcW w:w="2126" w:type="dxa"/>
            <w:tcBorders>
              <w:top w:val="nil"/>
              <w:left w:val="nil"/>
              <w:bottom w:val="single" w:sz="4" w:space="0" w:color="auto"/>
              <w:right w:val="single" w:sz="4" w:space="0" w:color="auto"/>
            </w:tcBorders>
            <w:shd w:val="clear" w:color="auto" w:fill="auto"/>
            <w:vAlign w:val="center"/>
            <w:hideMark/>
          </w:tcPr>
          <w:p w14:paraId="11DEDC07" w14:textId="77777777" w:rsidR="00453548" w:rsidRPr="00601104" w:rsidRDefault="00453548" w:rsidP="00E22E32">
            <w:pPr>
              <w:spacing w:line="240" w:lineRule="auto"/>
              <w:jc w:val="center"/>
              <w:rPr>
                <w:rFonts w:eastAsia="Times New Roman"/>
                <w:b/>
                <w:bCs/>
                <w:sz w:val="22"/>
                <w:lang w:eastAsia="ru-RU"/>
              </w:rPr>
            </w:pPr>
            <w:r w:rsidRPr="00601104">
              <w:rPr>
                <w:rFonts w:eastAsia="Times New Roman"/>
                <w:b/>
                <w:bCs/>
                <w:sz w:val="22"/>
                <w:lang w:eastAsia="ru-RU"/>
              </w:rPr>
              <w:t>6</w:t>
            </w:r>
          </w:p>
        </w:tc>
      </w:tr>
      <w:tr w:rsidR="00453548" w:rsidRPr="00444F08" w14:paraId="668A6E6B" w14:textId="77777777" w:rsidTr="00E22E32">
        <w:trPr>
          <w:trHeight w:val="300"/>
        </w:trPr>
        <w:tc>
          <w:tcPr>
            <w:tcW w:w="1020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C3E2126" w14:textId="77777777" w:rsidR="00453548" w:rsidRPr="00601104" w:rsidRDefault="00453548" w:rsidP="00E22E32">
            <w:pPr>
              <w:spacing w:line="240" w:lineRule="auto"/>
              <w:jc w:val="center"/>
              <w:rPr>
                <w:rFonts w:eastAsia="Times New Roman"/>
                <w:b/>
                <w:bCs/>
                <w:sz w:val="22"/>
                <w:lang w:eastAsia="ru-RU"/>
              </w:rPr>
            </w:pPr>
            <w:r w:rsidRPr="00601104">
              <w:rPr>
                <w:rFonts w:eastAsia="Times New Roman"/>
                <w:b/>
                <w:bCs/>
                <w:sz w:val="22"/>
                <w:lang w:eastAsia="ru-RU"/>
              </w:rPr>
              <w:t>Текущее состояние</w:t>
            </w:r>
          </w:p>
        </w:tc>
      </w:tr>
      <w:tr w:rsidR="00453548" w:rsidRPr="00444F08" w14:paraId="11D04CC0" w14:textId="77777777" w:rsidTr="00E22E32">
        <w:trPr>
          <w:trHeight w:val="63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7BAE0E0" w14:textId="77777777" w:rsidR="00453548" w:rsidRPr="00601104" w:rsidRDefault="00453548" w:rsidP="00E22E32">
            <w:pPr>
              <w:spacing w:line="240" w:lineRule="auto"/>
              <w:jc w:val="center"/>
              <w:rPr>
                <w:rFonts w:eastAsia="Times New Roman"/>
                <w:sz w:val="22"/>
                <w:lang w:eastAsia="ru-RU"/>
              </w:rPr>
            </w:pPr>
            <w:r w:rsidRPr="00601104">
              <w:rPr>
                <w:rFonts w:eastAsia="Times New Roman"/>
                <w:sz w:val="22"/>
                <w:lang w:eastAsia="ru-RU"/>
              </w:rPr>
              <w:t>1</w:t>
            </w:r>
          </w:p>
        </w:tc>
        <w:tc>
          <w:tcPr>
            <w:tcW w:w="2317" w:type="dxa"/>
            <w:tcBorders>
              <w:top w:val="nil"/>
              <w:left w:val="nil"/>
              <w:bottom w:val="single" w:sz="4" w:space="0" w:color="auto"/>
              <w:right w:val="single" w:sz="4" w:space="0" w:color="auto"/>
            </w:tcBorders>
            <w:shd w:val="clear" w:color="auto" w:fill="auto"/>
            <w:vAlign w:val="center"/>
            <w:hideMark/>
          </w:tcPr>
          <w:p w14:paraId="0751E1B2" w14:textId="77777777" w:rsidR="00453548" w:rsidRPr="00601104" w:rsidRDefault="00453548" w:rsidP="00E22E32">
            <w:pPr>
              <w:spacing w:line="240" w:lineRule="auto"/>
              <w:jc w:val="center"/>
              <w:rPr>
                <w:rFonts w:eastAsia="Times New Roman"/>
                <w:sz w:val="22"/>
                <w:lang w:eastAsia="ru-RU"/>
              </w:rPr>
            </w:pPr>
            <w:r>
              <w:rPr>
                <w:rFonts w:eastAsia="Times New Roman"/>
                <w:sz w:val="22"/>
                <w:lang w:eastAsia="ru-RU"/>
              </w:rPr>
              <w:t>Володарский</w:t>
            </w:r>
            <w:r w:rsidRPr="00601104">
              <w:rPr>
                <w:rFonts w:eastAsia="Times New Roman"/>
                <w:sz w:val="22"/>
                <w:lang w:eastAsia="ru-RU"/>
              </w:rPr>
              <w:t xml:space="preserve"> муниципальный округ</w:t>
            </w:r>
          </w:p>
        </w:tc>
        <w:tc>
          <w:tcPr>
            <w:tcW w:w="1683" w:type="dxa"/>
            <w:tcBorders>
              <w:top w:val="nil"/>
              <w:left w:val="nil"/>
              <w:bottom w:val="single" w:sz="4" w:space="0" w:color="auto"/>
              <w:right w:val="single" w:sz="4" w:space="0" w:color="auto"/>
            </w:tcBorders>
            <w:shd w:val="clear" w:color="auto" w:fill="auto"/>
            <w:vAlign w:val="center"/>
            <w:hideMark/>
          </w:tcPr>
          <w:p w14:paraId="6B4C27DA" w14:textId="77777777" w:rsidR="00453548" w:rsidRPr="00601104" w:rsidRDefault="00453548" w:rsidP="00E22E32">
            <w:pPr>
              <w:spacing w:line="240" w:lineRule="auto"/>
              <w:jc w:val="center"/>
              <w:rPr>
                <w:rFonts w:eastAsia="Times New Roman"/>
                <w:sz w:val="22"/>
                <w:lang w:eastAsia="ru-RU"/>
              </w:rPr>
            </w:pPr>
            <w:r>
              <w:rPr>
                <w:color w:val="000000"/>
                <w:sz w:val="22"/>
              </w:rPr>
              <w:t>47 925</w:t>
            </w:r>
          </w:p>
        </w:tc>
        <w:tc>
          <w:tcPr>
            <w:tcW w:w="2268" w:type="dxa"/>
            <w:tcBorders>
              <w:top w:val="nil"/>
              <w:left w:val="nil"/>
              <w:bottom w:val="single" w:sz="4" w:space="0" w:color="auto"/>
              <w:right w:val="single" w:sz="4" w:space="0" w:color="auto"/>
            </w:tcBorders>
            <w:shd w:val="clear" w:color="auto" w:fill="auto"/>
            <w:vAlign w:val="center"/>
            <w:hideMark/>
          </w:tcPr>
          <w:p w14:paraId="63A1CD41" w14:textId="77777777" w:rsidR="00453548" w:rsidRPr="00601104" w:rsidRDefault="00453548" w:rsidP="00E22E32">
            <w:pPr>
              <w:spacing w:line="240" w:lineRule="auto"/>
              <w:jc w:val="center"/>
              <w:rPr>
                <w:rFonts w:eastAsia="Times New Roman"/>
                <w:sz w:val="22"/>
                <w:lang w:eastAsia="ru-RU"/>
              </w:rPr>
            </w:pPr>
            <w:r>
              <w:rPr>
                <w:color w:val="000000"/>
                <w:sz w:val="22"/>
              </w:rPr>
              <w:t>300</w:t>
            </w:r>
          </w:p>
        </w:tc>
        <w:tc>
          <w:tcPr>
            <w:tcW w:w="1276" w:type="dxa"/>
            <w:tcBorders>
              <w:top w:val="nil"/>
              <w:left w:val="nil"/>
              <w:bottom w:val="single" w:sz="4" w:space="0" w:color="auto"/>
              <w:right w:val="single" w:sz="4" w:space="0" w:color="auto"/>
            </w:tcBorders>
            <w:shd w:val="clear" w:color="auto" w:fill="auto"/>
            <w:vAlign w:val="center"/>
            <w:hideMark/>
          </w:tcPr>
          <w:p w14:paraId="514C2894" w14:textId="77777777" w:rsidR="00453548" w:rsidRPr="00601104" w:rsidRDefault="00453548" w:rsidP="00E22E32">
            <w:pPr>
              <w:spacing w:line="240" w:lineRule="auto"/>
              <w:jc w:val="center"/>
              <w:rPr>
                <w:rFonts w:eastAsia="Times New Roman"/>
                <w:sz w:val="22"/>
                <w:lang w:eastAsia="ru-RU"/>
              </w:rPr>
            </w:pPr>
            <w:r>
              <w:rPr>
                <w:color w:val="000000"/>
                <w:sz w:val="22"/>
              </w:rPr>
              <w:t>14 378</w:t>
            </w:r>
          </w:p>
        </w:tc>
        <w:tc>
          <w:tcPr>
            <w:tcW w:w="2126" w:type="dxa"/>
            <w:tcBorders>
              <w:top w:val="nil"/>
              <w:left w:val="nil"/>
              <w:bottom w:val="single" w:sz="4" w:space="0" w:color="auto"/>
              <w:right w:val="single" w:sz="4" w:space="0" w:color="auto"/>
            </w:tcBorders>
            <w:shd w:val="clear" w:color="auto" w:fill="auto"/>
            <w:vAlign w:val="center"/>
            <w:hideMark/>
          </w:tcPr>
          <w:p w14:paraId="71BD9A2B" w14:textId="77777777" w:rsidR="00453548" w:rsidRPr="00601104" w:rsidRDefault="00453548" w:rsidP="00E22E32">
            <w:pPr>
              <w:spacing w:line="240" w:lineRule="auto"/>
              <w:jc w:val="center"/>
              <w:rPr>
                <w:rFonts w:eastAsia="Times New Roman"/>
                <w:sz w:val="22"/>
                <w:lang w:eastAsia="ru-RU"/>
              </w:rPr>
            </w:pPr>
            <w:r>
              <w:rPr>
                <w:color w:val="000000"/>
                <w:sz w:val="22"/>
              </w:rPr>
              <w:t>15 096</w:t>
            </w:r>
          </w:p>
        </w:tc>
      </w:tr>
      <w:tr w:rsidR="00453548" w:rsidRPr="00444F08" w14:paraId="18DE2E17" w14:textId="77777777" w:rsidTr="00E22E32">
        <w:trPr>
          <w:trHeight w:val="300"/>
        </w:trPr>
        <w:tc>
          <w:tcPr>
            <w:tcW w:w="1020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F1D0F3A" w14:textId="77777777" w:rsidR="00453548" w:rsidRPr="00601104" w:rsidRDefault="00453548" w:rsidP="00E22E32">
            <w:pPr>
              <w:spacing w:line="240" w:lineRule="auto"/>
              <w:jc w:val="center"/>
              <w:rPr>
                <w:rFonts w:eastAsia="Times New Roman"/>
                <w:b/>
                <w:bCs/>
                <w:sz w:val="22"/>
                <w:lang w:eastAsia="ru-RU"/>
              </w:rPr>
            </w:pPr>
            <w:r w:rsidRPr="00601104">
              <w:rPr>
                <w:rFonts w:eastAsia="Times New Roman"/>
                <w:b/>
                <w:bCs/>
                <w:sz w:val="22"/>
                <w:lang w:eastAsia="ru-RU"/>
              </w:rPr>
              <w:t>Расчетный срок</w:t>
            </w:r>
          </w:p>
        </w:tc>
      </w:tr>
      <w:tr w:rsidR="00453548" w:rsidRPr="00444F08" w14:paraId="298C9E41" w14:textId="77777777" w:rsidTr="00E22E32">
        <w:trPr>
          <w:trHeight w:val="60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E9AF250" w14:textId="77777777" w:rsidR="00453548" w:rsidRPr="00601104" w:rsidRDefault="00453548" w:rsidP="00E22E32">
            <w:pPr>
              <w:spacing w:line="240" w:lineRule="auto"/>
              <w:jc w:val="center"/>
              <w:rPr>
                <w:rFonts w:eastAsia="Times New Roman"/>
                <w:sz w:val="22"/>
                <w:lang w:eastAsia="ru-RU"/>
              </w:rPr>
            </w:pPr>
            <w:r w:rsidRPr="00601104">
              <w:rPr>
                <w:rFonts w:eastAsia="Times New Roman"/>
                <w:sz w:val="22"/>
                <w:lang w:eastAsia="ru-RU"/>
              </w:rPr>
              <w:t>2</w:t>
            </w:r>
          </w:p>
        </w:tc>
        <w:tc>
          <w:tcPr>
            <w:tcW w:w="2317" w:type="dxa"/>
            <w:tcBorders>
              <w:top w:val="nil"/>
              <w:left w:val="nil"/>
              <w:bottom w:val="single" w:sz="4" w:space="0" w:color="auto"/>
              <w:right w:val="single" w:sz="4" w:space="0" w:color="auto"/>
            </w:tcBorders>
            <w:shd w:val="clear" w:color="auto" w:fill="auto"/>
            <w:vAlign w:val="center"/>
            <w:hideMark/>
          </w:tcPr>
          <w:p w14:paraId="394EA541" w14:textId="77777777" w:rsidR="00453548" w:rsidRPr="00601104" w:rsidRDefault="00453548" w:rsidP="00E22E32">
            <w:pPr>
              <w:spacing w:line="240" w:lineRule="auto"/>
              <w:jc w:val="center"/>
              <w:rPr>
                <w:rFonts w:eastAsia="Times New Roman"/>
                <w:sz w:val="22"/>
                <w:lang w:eastAsia="ru-RU"/>
              </w:rPr>
            </w:pPr>
            <w:r>
              <w:rPr>
                <w:rFonts w:eastAsia="Times New Roman"/>
                <w:sz w:val="22"/>
                <w:lang w:eastAsia="ru-RU"/>
              </w:rPr>
              <w:t>Володарский</w:t>
            </w:r>
            <w:r w:rsidRPr="00601104">
              <w:rPr>
                <w:rFonts w:eastAsia="Times New Roman"/>
                <w:sz w:val="22"/>
                <w:lang w:eastAsia="ru-RU"/>
              </w:rPr>
              <w:t xml:space="preserve"> муниципальный округ</w:t>
            </w:r>
          </w:p>
        </w:tc>
        <w:tc>
          <w:tcPr>
            <w:tcW w:w="1683" w:type="dxa"/>
            <w:tcBorders>
              <w:top w:val="nil"/>
              <w:left w:val="nil"/>
              <w:bottom w:val="single" w:sz="4" w:space="0" w:color="auto"/>
              <w:right w:val="single" w:sz="4" w:space="0" w:color="auto"/>
            </w:tcBorders>
            <w:shd w:val="clear" w:color="auto" w:fill="auto"/>
            <w:vAlign w:val="center"/>
            <w:hideMark/>
          </w:tcPr>
          <w:p w14:paraId="19267F50" w14:textId="77777777" w:rsidR="00453548" w:rsidRPr="00601104" w:rsidRDefault="00453548" w:rsidP="00E22E32">
            <w:pPr>
              <w:spacing w:line="240" w:lineRule="auto"/>
              <w:jc w:val="center"/>
              <w:rPr>
                <w:rFonts w:eastAsia="Times New Roman"/>
                <w:sz w:val="22"/>
                <w:lang w:eastAsia="ru-RU"/>
              </w:rPr>
            </w:pPr>
            <w:r>
              <w:rPr>
                <w:color w:val="000000"/>
                <w:sz w:val="22"/>
              </w:rPr>
              <w:t>46 194</w:t>
            </w:r>
          </w:p>
        </w:tc>
        <w:tc>
          <w:tcPr>
            <w:tcW w:w="2268" w:type="dxa"/>
            <w:tcBorders>
              <w:top w:val="nil"/>
              <w:left w:val="nil"/>
              <w:bottom w:val="single" w:sz="4" w:space="0" w:color="auto"/>
              <w:right w:val="single" w:sz="4" w:space="0" w:color="auto"/>
            </w:tcBorders>
            <w:shd w:val="clear" w:color="auto" w:fill="auto"/>
            <w:vAlign w:val="center"/>
            <w:hideMark/>
          </w:tcPr>
          <w:p w14:paraId="74EEEB96" w14:textId="77777777" w:rsidR="00453548" w:rsidRPr="00601104" w:rsidRDefault="00453548" w:rsidP="00E22E32">
            <w:pPr>
              <w:spacing w:line="240" w:lineRule="auto"/>
              <w:jc w:val="center"/>
              <w:rPr>
                <w:rFonts w:eastAsia="Times New Roman"/>
                <w:sz w:val="22"/>
                <w:lang w:eastAsia="ru-RU"/>
              </w:rPr>
            </w:pPr>
            <w:r>
              <w:rPr>
                <w:color w:val="000000"/>
                <w:sz w:val="22"/>
              </w:rPr>
              <w:t>300</w:t>
            </w:r>
          </w:p>
        </w:tc>
        <w:tc>
          <w:tcPr>
            <w:tcW w:w="1276" w:type="dxa"/>
            <w:tcBorders>
              <w:top w:val="nil"/>
              <w:left w:val="nil"/>
              <w:bottom w:val="single" w:sz="4" w:space="0" w:color="auto"/>
              <w:right w:val="single" w:sz="4" w:space="0" w:color="auto"/>
            </w:tcBorders>
            <w:shd w:val="clear" w:color="auto" w:fill="auto"/>
            <w:vAlign w:val="center"/>
            <w:hideMark/>
          </w:tcPr>
          <w:p w14:paraId="0CD0DD4B" w14:textId="77777777" w:rsidR="00453548" w:rsidRPr="00601104" w:rsidRDefault="00453548" w:rsidP="00E22E32">
            <w:pPr>
              <w:spacing w:line="240" w:lineRule="auto"/>
              <w:jc w:val="center"/>
              <w:rPr>
                <w:rFonts w:eastAsia="Times New Roman"/>
                <w:sz w:val="22"/>
                <w:lang w:eastAsia="ru-RU"/>
              </w:rPr>
            </w:pPr>
            <w:r>
              <w:rPr>
                <w:color w:val="000000"/>
                <w:sz w:val="22"/>
              </w:rPr>
              <w:t>13 858</w:t>
            </w:r>
          </w:p>
        </w:tc>
        <w:tc>
          <w:tcPr>
            <w:tcW w:w="2126" w:type="dxa"/>
            <w:tcBorders>
              <w:top w:val="nil"/>
              <w:left w:val="nil"/>
              <w:bottom w:val="single" w:sz="4" w:space="0" w:color="auto"/>
              <w:right w:val="single" w:sz="4" w:space="0" w:color="auto"/>
            </w:tcBorders>
            <w:shd w:val="clear" w:color="auto" w:fill="auto"/>
            <w:vAlign w:val="center"/>
            <w:hideMark/>
          </w:tcPr>
          <w:p w14:paraId="43C64D34" w14:textId="77777777" w:rsidR="00453548" w:rsidRPr="00601104" w:rsidRDefault="00453548" w:rsidP="00E22E32">
            <w:pPr>
              <w:spacing w:line="240" w:lineRule="auto"/>
              <w:jc w:val="center"/>
              <w:rPr>
                <w:rFonts w:eastAsia="Times New Roman"/>
                <w:sz w:val="22"/>
                <w:lang w:eastAsia="ru-RU"/>
              </w:rPr>
            </w:pPr>
            <w:r>
              <w:rPr>
                <w:color w:val="000000"/>
                <w:sz w:val="22"/>
              </w:rPr>
              <w:t>14 551</w:t>
            </w:r>
          </w:p>
        </w:tc>
      </w:tr>
    </w:tbl>
    <w:p w14:paraId="6D3251EA" w14:textId="77777777" w:rsidR="00453548" w:rsidRPr="00C32783" w:rsidRDefault="00453548" w:rsidP="00453548">
      <w:pPr>
        <w:spacing w:before="240" w:line="240" w:lineRule="auto"/>
        <w:jc w:val="left"/>
        <w:rPr>
          <w:rFonts w:eastAsia="Times New Roman"/>
          <w:bCs/>
          <w:i/>
          <w:szCs w:val="24"/>
          <w:lang w:eastAsia="ru-RU"/>
        </w:rPr>
      </w:pPr>
      <w:r w:rsidRPr="00C32783">
        <w:rPr>
          <w:rFonts w:eastAsia="Times New Roman"/>
          <w:bCs/>
          <w:i/>
          <w:szCs w:val="24"/>
          <w:lang w:eastAsia="ru-RU"/>
        </w:rPr>
        <w:t xml:space="preserve">Таблица 9.10 - Прогнозируемый объем потребления газа </w:t>
      </w:r>
      <w:r>
        <w:rPr>
          <w:rFonts w:eastAsia="Times New Roman"/>
          <w:bCs/>
          <w:i/>
          <w:szCs w:val="24"/>
          <w:lang w:eastAsia="ru-RU"/>
        </w:rPr>
        <w:t>Володарского</w:t>
      </w:r>
      <w:r w:rsidRPr="00C32783">
        <w:rPr>
          <w:rFonts w:eastAsia="Times New Roman"/>
          <w:bCs/>
          <w:i/>
          <w:szCs w:val="24"/>
          <w:lang w:eastAsia="ru-RU"/>
        </w:rPr>
        <w:t xml:space="preserve"> муниципального округа</w:t>
      </w:r>
      <w:r>
        <w:rPr>
          <w:rFonts w:eastAsia="Times New Roman"/>
          <w:bCs/>
          <w:i/>
          <w:szCs w:val="24"/>
          <w:lang w:eastAsia="ru-RU"/>
        </w:rPr>
        <w:t xml:space="preserve"> на </w:t>
      </w:r>
      <w:r>
        <w:rPr>
          <w:i/>
          <w:color w:val="000000" w:themeColor="text1"/>
        </w:rPr>
        <w:t>расчетный срок с учетом планируемых к застройке территорий</w:t>
      </w:r>
    </w:p>
    <w:tbl>
      <w:tblPr>
        <w:tblW w:w="10240" w:type="dxa"/>
        <w:tblLook w:val="04A0" w:firstRow="1" w:lastRow="0" w:firstColumn="1" w:lastColumn="0" w:noHBand="0" w:noVBand="1"/>
      </w:tblPr>
      <w:tblGrid>
        <w:gridCol w:w="2122"/>
        <w:gridCol w:w="1318"/>
        <w:gridCol w:w="2420"/>
        <w:gridCol w:w="2000"/>
        <w:gridCol w:w="2380"/>
      </w:tblGrid>
      <w:tr w:rsidR="00453548" w:rsidRPr="00AA118A" w14:paraId="7A6354C4" w14:textId="77777777" w:rsidTr="00E22E32">
        <w:trPr>
          <w:trHeight w:val="227"/>
          <w:tblHead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D7080" w14:textId="77777777" w:rsidR="00453548" w:rsidRPr="00AA118A" w:rsidRDefault="00453548" w:rsidP="00E22E32">
            <w:pPr>
              <w:spacing w:line="240" w:lineRule="auto"/>
              <w:jc w:val="center"/>
              <w:rPr>
                <w:rFonts w:eastAsia="Times New Roman"/>
                <w:b/>
                <w:bCs/>
                <w:color w:val="000000"/>
                <w:sz w:val="22"/>
                <w:lang w:eastAsia="ru-RU"/>
              </w:rPr>
            </w:pPr>
            <w:r w:rsidRPr="00AA118A">
              <w:rPr>
                <w:rFonts w:eastAsia="Times New Roman"/>
                <w:b/>
                <w:bCs/>
                <w:color w:val="000000"/>
                <w:sz w:val="22"/>
                <w:lang w:eastAsia="ru-RU"/>
              </w:rPr>
              <w:t>Населенный пункт</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14:paraId="6D51A6F4" w14:textId="77777777" w:rsidR="00453548" w:rsidRPr="00AA118A" w:rsidRDefault="00453548" w:rsidP="00E22E32">
            <w:pPr>
              <w:spacing w:line="240" w:lineRule="auto"/>
              <w:jc w:val="center"/>
              <w:rPr>
                <w:rFonts w:eastAsia="Times New Roman"/>
                <w:b/>
                <w:bCs/>
                <w:color w:val="000000"/>
                <w:sz w:val="22"/>
                <w:lang w:eastAsia="ru-RU"/>
              </w:rPr>
            </w:pPr>
            <w:r w:rsidRPr="00AA118A">
              <w:rPr>
                <w:rFonts w:eastAsia="Times New Roman"/>
                <w:b/>
                <w:bCs/>
                <w:color w:val="000000"/>
                <w:sz w:val="22"/>
                <w:lang w:eastAsia="ru-RU"/>
              </w:rPr>
              <w:t xml:space="preserve">Кол-во населения на </w:t>
            </w:r>
            <w:proofErr w:type="spellStart"/>
            <w:r w:rsidRPr="00AA118A">
              <w:rPr>
                <w:rFonts w:eastAsia="Times New Roman"/>
                <w:b/>
                <w:bCs/>
                <w:color w:val="000000"/>
                <w:sz w:val="22"/>
                <w:lang w:eastAsia="ru-RU"/>
              </w:rPr>
              <w:t>расч</w:t>
            </w:r>
            <w:proofErr w:type="spellEnd"/>
            <w:r w:rsidRPr="00AA118A">
              <w:rPr>
                <w:rFonts w:eastAsia="Times New Roman"/>
                <w:b/>
                <w:bCs/>
                <w:color w:val="000000"/>
                <w:sz w:val="22"/>
                <w:lang w:eastAsia="ru-RU"/>
              </w:rPr>
              <w:t>. срок, чел.</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14:paraId="707ED147" w14:textId="77777777" w:rsidR="00453548" w:rsidRPr="00AA118A" w:rsidRDefault="00453548" w:rsidP="00E22E32">
            <w:pPr>
              <w:spacing w:line="240" w:lineRule="auto"/>
              <w:jc w:val="center"/>
              <w:rPr>
                <w:rFonts w:eastAsia="Times New Roman"/>
                <w:b/>
                <w:bCs/>
                <w:color w:val="000000"/>
                <w:sz w:val="22"/>
                <w:lang w:eastAsia="ru-RU"/>
              </w:rPr>
            </w:pPr>
            <w:r w:rsidRPr="00AA118A">
              <w:rPr>
                <w:rFonts w:eastAsia="Times New Roman"/>
                <w:b/>
                <w:bCs/>
                <w:color w:val="000000"/>
                <w:sz w:val="22"/>
                <w:lang w:eastAsia="ru-RU"/>
              </w:rPr>
              <w:t>Укрупненный показатель потребления газа, куб м/год на 1 чел</w:t>
            </w:r>
            <w:r>
              <w:rPr>
                <w:rFonts w:eastAsia="Times New Roman"/>
                <w:b/>
                <w:bCs/>
                <w:color w:val="000000"/>
                <w:sz w:val="22"/>
                <w:lang w:eastAsia="ru-RU"/>
              </w:rPr>
              <w:t>.</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4C2F8DB3" w14:textId="77777777" w:rsidR="00453548" w:rsidRPr="00AA118A" w:rsidRDefault="00453548" w:rsidP="00E22E32">
            <w:pPr>
              <w:spacing w:line="240" w:lineRule="auto"/>
              <w:jc w:val="center"/>
              <w:rPr>
                <w:rFonts w:eastAsia="Times New Roman"/>
                <w:b/>
                <w:bCs/>
                <w:color w:val="000000"/>
                <w:sz w:val="22"/>
                <w:lang w:eastAsia="ru-RU"/>
              </w:rPr>
            </w:pPr>
            <w:r w:rsidRPr="00AA118A">
              <w:rPr>
                <w:rFonts w:eastAsia="Times New Roman"/>
                <w:b/>
                <w:bCs/>
                <w:color w:val="000000"/>
                <w:sz w:val="22"/>
                <w:lang w:eastAsia="ru-RU"/>
              </w:rPr>
              <w:t>Планируемый расход тыс. куб. м/год</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14:paraId="575BDE13" w14:textId="77777777" w:rsidR="00453548" w:rsidRPr="00AA118A" w:rsidRDefault="00453548" w:rsidP="00E22E32">
            <w:pPr>
              <w:spacing w:line="240" w:lineRule="auto"/>
              <w:jc w:val="center"/>
              <w:rPr>
                <w:rFonts w:eastAsia="Times New Roman"/>
                <w:b/>
                <w:bCs/>
                <w:color w:val="000000"/>
                <w:sz w:val="22"/>
                <w:lang w:eastAsia="ru-RU"/>
              </w:rPr>
            </w:pPr>
            <w:r w:rsidRPr="00AA118A">
              <w:rPr>
                <w:rFonts w:eastAsia="Times New Roman"/>
                <w:b/>
                <w:bCs/>
                <w:color w:val="000000"/>
                <w:sz w:val="22"/>
                <w:lang w:eastAsia="ru-RU"/>
              </w:rPr>
              <w:t>Итого расход, включая хозяйственно-бытовые нужды, тыс. куб. м/год</w:t>
            </w:r>
          </w:p>
        </w:tc>
      </w:tr>
      <w:tr w:rsidR="00A122F8" w:rsidRPr="00BB28C9" w14:paraId="65AC21FB" w14:textId="77777777" w:rsidTr="00E22E32">
        <w:trPr>
          <w:trHeight w:val="227"/>
        </w:trPr>
        <w:tc>
          <w:tcPr>
            <w:tcW w:w="2122" w:type="dxa"/>
            <w:tcBorders>
              <w:top w:val="nil"/>
              <w:left w:val="single" w:sz="4" w:space="0" w:color="auto"/>
              <w:bottom w:val="single" w:sz="4" w:space="0" w:color="auto"/>
              <w:right w:val="single" w:sz="4" w:space="0" w:color="auto"/>
            </w:tcBorders>
            <w:shd w:val="clear" w:color="auto" w:fill="auto"/>
            <w:vAlign w:val="center"/>
          </w:tcPr>
          <w:p w14:paraId="4FB7E98D" w14:textId="0F4611D5"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г. Володарск</w:t>
            </w:r>
          </w:p>
        </w:tc>
        <w:tc>
          <w:tcPr>
            <w:tcW w:w="1318" w:type="dxa"/>
            <w:tcBorders>
              <w:top w:val="nil"/>
              <w:left w:val="nil"/>
              <w:bottom w:val="single" w:sz="4" w:space="0" w:color="auto"/>
              <w:right w:val="single" w:sz="4" w:space="0" w:color="auto"/>
            </w:tcBorders>
            <w:shd w:val="clear" w:color="auto" w:fill="auto"/>
            <w:vAlign w:val="center"/>
          </w:tcPr>
          <w:p w14:paraId="5D8793EC" w14:textId="02F9D021"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1 185</w:t>
            </w:r>
          </w:p>
        </w:tc>
        <w:tc>
          <w:tcPr>
            <w:tcW w:w="2420" w:type="dxa"/>
            <w:tcBorders>
              <w:top w:val="nil"/>
              <w:left w:val="nil"/>
              <w:bottom w:val="single" w:sz="4" w:space="0" w:color="auto"/>
              <w:right w:val="single" w:sz="4" w:space="0" w:color="auto"/>
            </w:tcBorders>
            <w:shd w:val="clear" w:color="auto" w:fill="auto"/>
            <w:vAlign w:val="center"/>
          </w:tcPr>
          <w:p w14:paraId="3542AC70" w14:textId="036F2B45"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300</w:t>
            </w:r>
          </w:p>
        </w:tc>
        <w:tc>
          <w:tcPr>
            <w:tcW w:w="2000" w:type="dxa"/>
            <w:tcBorders>
              <w:top w:val="nil"/>
              <w:left w:val="nil"/>
              <w:bottom w:val="single" w:sz="4" w:space="0" w:color="auto"/>
              <w:right w:val="single" w:sz="4" w:space="0" w:color="auto"/>
            </w:tcBorders>
            <w:shd w:val="clear" w:color="auto" w:fill="auto"/>
            <w:vAlign w:val="center"/>
          </w:tcPr>
          <w:p w14:paraId="59DE0726" w14:textId="3A3491F3"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355,50</w:t>
            </w:r>
          </w:p>
        </w:tc>
        <w:tc>
          <w:tcPr>
            <w:tcW w:w="2380" w:type="dxa"/>
            <w:tcBorders>
              <w:top w:val="nil"/>
              <w:left w:val="nil"/>
              <w:bottom w:val="single" w:sz="4" w:space="0" w:color="auto"/>
              <w:right w:val="single" w:sz="4" w:space="0" w:color="auto"/>
            </w:tcBorders>
            <w:shd w:val="clear" w:color="auto" w:fill="auto"/>
            <w:vAlign w:val="center"/>
          </w:tcPr>
          <w:p w14:paraId="35C51B11" w14:textId="7D9E3ADA"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373,28</w:t>
            </w:r>
          </w:p>
        </w:tc>
      </w:tr>
      <w:tr w:rsidR="00A122F8" w:rsidRPr="00BB28C9" w14:paraId="2137AE47" w14:textId="77777777" w:rsidTr="00E22E32">
        <w:trPr>
          <w:trHeight w:val="227"/>
        </w:trPr>
        <w:tc>
          <w:tcPr>
            <w:tcW w:w="2122" w:type="dxa"/>
            <w:tcBorders>
              <w:top w:val="nil"/>
              <w:left w:val="single" w:sz="4" w:space="0" w:color="auto"/>
              <w:bottom w:val="single" w:sz="4" w:space="0" w:color="auto"/>
              <w:right w:val="single" w:sz="4" w:space="0" w:color="auto"/>
            </w:tcBorders>
            <w:shd w:val="clear" w:color="auto" w:fill="auto"/>
            <w:vAlign w:val="center"/>
          </w:tcPr>
          <w:p w14:paraId="17A08CFA" w14:textId="7898F597"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д. Гладково</w:t>
            </w:r>
          </w:p>
        </w:tc>
        <w:tc>
          <w:tcPr>
            <w:tcW w:w="1318" w:type="dxa"/>
            <w:tcBorders>
              <w:top w:val="nil"/>
              <w:left w:val="nil"/>
              <w:bottom w:val="single" w:sz="4" w:space="0" w:color="auto"/>
              <w:right w:val="single" w:sz="4" w:space="0" w:color="auto"/>
            </w:tcBorders>
            <w:shd w:val="clear" w:color="auto" w:fill="auto"/>
            <w:vAlign w:val="center"/>
          </w:tcPr>
          <w:p w14:paraId="054D10CA" w14:textId="294486BF"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78</w:t>
            </w:r>
          </w:p>
        </w:tc>
        <w:tc>
          <w:tcPr>
            <w:tcW w:w="2420" w:type="dxa"/>
            <w:tcBorders>
              <w:top w:val="nil"/>
              <w:left w:val="nil"/>
              <w:bottom w:val="single" w:sz="4" w:space="0" w:color="auto"/>
              <w:right w:val="single" w:sz="4" w:space="0" w:color="auto"/>
            </w:tcBorders>
            <w:shd w:val="clear" w:color="auto" w:fill="auto"/>
            <w:vAlign w:val="center"/>
          </w:tcPr>
          <w:p w14:paraId="7889D12C" w14:textId="167EE8C6"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300</w:t>
            </w:r>
          </w:p>
        </w:tc>
        <w:tc>
          <w:tcPr>
            <w:tcW w:w="2000" w:type="dxa"/>
            <w:tcBorders>
              <w:top w:val="nil"/>
              <w:left w:val="nil"/>
              <w:bottom w:val="single" w:sz="4" w:space="0" w:color="auto"/>
              <w:right w:val="single" w:sz="4" w:space="0" w:color="auto"/>
            </w:tcBorders>
            <w:shd w:val="clear" w:color="auto" w:fill="auto"/>
            <w:vAlign w:val="center"/>
          </w:tcPr>
          <w:p w14:paraId="5A2A833D" w14:textId="390DD55B"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23,40</w:t>
            </w:r>
          </w:p>
        </w:tc>
        <w:tc>
          <w:tcPr>
            <w:tcW w:w="2380" w:type="dxa"/>
            <w:tcBorders>
              <w:top w:val="nil"/>
              <w:left w:val="nil"/>
              <w:bottom w:val="single" w:sz="4" w:space="0" w:color="auto"/>
              <w:right w:val="single" w:sz="4" w:space="0" w:color="auto"/>
            </w:tcBorders>
            <w:shd w:val="clear" w:color="auto" w:fill="auto"/>
            <w:vAlign w:val="center"/>
          </w:tcPr>
          <w:p w14:paraId="2BF9978C" w14:textId="4E483E41"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24,57</w:t>
            </w:r>
          </w:p>
        </w:tc>
      </w:tr>
      <w:tr w:rsidR="00A122F8" w:rsidRPr="00BB28C9" w14:paraId="675B47F5" w14:textId="77777777" w:rsidTr="00E22E32">
        <w:trPr>
          <w:trHeight w:val="227"/>
        </w:trPr>
        <w:tc>
          <w:tcPr>
            <w:tcW w:w="2122" w:type="dxa"/>
            <w:tcBorders>
              <w:top w:val="nil"/>
              <w:left w:val="single" w:sz="4" w:space="0" w:color="auto"/>
              <w:bottom w:val="single" w:sz="4" w:space="0" w:color="auto"/>
              <w:right w:val="single" w:sz="4" w:space="0" w:color="auto"/>
            </w:tcBorders>
            <w:shd w:val="clear" w:color="auto" w:fill="auto"/>
            <w:vAlign w:val="center"/>
          </w:tcPr>
          <w:p w14:paraId="70259A27" w14:textId="5B1C1E3C"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д. Дева</w:t>
            </w:r>
          </w:p>
        </w:tc>
        <w:tc>
          <w:tcPr>
            <w:tcW w:w="1318" w:type="dxa"/>
            <w:tcBorders>
              <w:top w:val="nil"/>
              <w:left w:val="nil"/>
              <w:bottom w:val="single" w:sz="4" w:space="0" w:color="auto"/>
              <w:right w:val="single" w:sz="4" w:space="0" w:color="auto"/>
            </w:tcBorders>
            <w:shd w:val="clear" w:color="auto" w:fill="auto"/>
            <w:vAlign w:val="center"/>
          </w:tcPr>
          <w:p w14:paraId="6D97CB7E" w14:textId="5E31FCA2"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249</w:t>
            </w:r>
          </w:p>
        </w:tc>
        <w:tc>
          <w:tcPr>
            <w:tcW w:w="2420" w:type="dxa"/>
            <w:tcBorders>
              <w:top w:val="nil"/>
              <w:left w:val="nil"/>
              <w:bottom w:val="single" w:sz="4" w:space="0" w:color="auto"/>
              <w:right w:val="single" w:sz="4" w:space="0" w:color="auto"/>
            </w:tcBorders>
            <w:shd w:val="clear" w:color="auto" w:fill="auto"/>
            <w:vAlign w:val="center"/>
          </w:tcPr>
          <w:p w14:paraId="73668E64" w14:textId="5E60896C"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300</w:t>
            </w:r>
          </w:p>
        </w:tc>
        <w:tc>
          <w:tcPr>
            <w:tcW w:w="2000" w:type="dxa"/>
            <w:tcBorders>
              <w:top w:val="nil"/>
              <w:left w:val="nil"/>
              <w:bottom w:val="single" w:sz="4" w:space="0" w:color="auto"/>
              <w:right w:val="single" w:sz="4" w:space="0" w:color="auto"/>
            </w:tcBorders>
            <w:shd w:val="clear" w:color="auto" w:fill="auto"/>
            <w:vAlign w:val="center"/>
          </w:tcPr>
          <w:p w14:paraId="407188A4" w14:textId="5D99F5C4"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74,70</w:t>
            </w:r>
          </w:p>
        </w:tc>
        <w:tc>
          <w:tcPr>
            <w:tcW w:w="2380" w:type="dxa"/>
            <w:tcBorders>
              <w:top w:val="nil"/>
              <w:left w:val="nil"/>
              <w:bottom w:val="single" w:sz="4" w:space="0" w:color="auto"/>
              <w:right w:val="single" w:sz="4" w:space="0" w:color="auto"/>
            </w:tcBorders>
            <w:shd w:val="clear" w:color="auto" w:fill="auto"/>
            <w:vAlign w:val="center"/>
          </w:tcPr>
          <w:p w14:paraId="5E93CE39" w14:textId="3318CD17"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78,44</w:t>
            </w:r>
          </w:p>
        </w:tc>
      </w:tr>
      <w:tr w:rsidR="00A122F8" w:rsidRPr="00BB28C9" w14:paraId="6D8BDB90" w14:textId="77777777" w:rsidTr="00E22E32">
        <w:trPr>
          <w:trHeight w:val="227"/>
        </w:trPr>
        <w:tc>
          <w:tcPr>
            <w:tcW w:w="2122" w:type="dxa"/>
            <w:tcBorders>
              <w:top w:val="nil"/>
              <w:left w:val="single" w:sz="4" w:space="0" w:color="auto"/>
              <w:bottom w:val="single" w:sz="4" w:space="0" w:color="auto"/>
              <w:right w:val="single" w:sz="4" w:space="0" w:color="auto"/>
            </w:tcBorders>
            <w:shd w:val="clear" w:color="auto" w:fill="auto"/>
            <w:vAlign w:val="center"/>
          </w:tcPr>
          <w:p w14:paraId="33E46762" w14:textId="37CA127F"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д. Объезд</w:t>
            </w:r>
          </w:p>
        </w:tc>
        <w:tc>
          <w:tcPr>
            <w:tcW w:w="1318" w:type="dxa"/>
            <w:tcBorders>
              <w:top w:val="nil"/>
              <w:left w:val="nil"/>
              <w:bottom w:val="single" w:sz="4" w:space="0" w:color="auto"/>
              <w:right w:val="single" w:sz="4" w:space="0" w:color="auto"/>
            </w:tcBorders>
            <w:shd w:val="clear" w:color="auto" w:fill="auto"/>
            <w:vAlign w:val="center"/>
          </w:tcPr>
          <w:p w14:paraId="5C5EEB39" w14:textId="1D7DD7B8"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120</w:t>
            </w:r>
          </w:p>
        </w:tc>
        <w:tc>
          <w:tcPr>
            <w:tcW w:w="2420" w:type="dxa"/>
            <w:tcBorders>
              <w:top w:val="nil"/>
              <w:left w:val="nil"/>
              <w:bottom w:val="single" w:sz="4" w:space="0" w:color="auto"/>
              <w:right w:val="single" w:sz="4" w:space="0" w:color="auto"/>
            </w:tcBorders>
            <w:shd w:val="clear" w:color="auto" w:fill="auto"/>
            <w:vAlign w:val="center"/>
          </w:tcPr>
          <w:p w14:paraId="4072D4A1" w14:textId="6AFAE038"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300</w:t>
            </w:r>
          </w:p>
        </w:tc>
        <w:tc>
          <w:tcPr>
            <w:tcW w:w="2000" w:type="dxa"/>
            <w:tcBorders>
              <w:top w:val="nil"/>
              <w:left w:val="nil"/>
              <w:bottom w:val="single" w:sz="4" w:space="0" w:color="auto"/>
              <w:right w:val="single" w:sz="4" w:space="0" w:color="auto"/>
            </w:tcBorders>
            <w:shd w:val="clear" w:color="auto" w:fill="auto"/>
            <w:vAlign w:val="center"/>
          </w:tcPr>
          <w:p w14:paraId="1054060C" w14:textId="71DD25D9"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36,00</w:t>
            </w:r>
          </w:p>
        </w:tc>
        <w:tc>
          <w:tcPr>
            <w:tcW w:w="2380" w:type="dxa"/>
            <w:tcBorders>
              <w:top w:val="nil"/>
              <w:left w:val="nil"/>
              <w:bottom w:val="single" w:sz="4" w:space="0" w:color="auto"/>
              <w:right w:val="single" w:sz="4" w:space="0" w:color="auto"/>
            </w:tcBorders>
            <w:shd w:val="clear" w:color="auto" w:fill="auto"/>
            <w:vAlign w:val="center"/>
          </w:tcPr>
          <w:p w14:paraId="0278C0DF" w14:textId="02E6A1FB"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37,80</w:t>
            </w:r>
          </w:p>
        </w:tc>
      </w:tr>
      <w:tr w:rsidR="00A122F8" w:rsidRPr="00BB28C9" w14:paraId="68EE3294" w14:textId="77777777" w:rsidTr="00E22E32">
        <w:trPr>
          <w:trHeight w:val="227"/>
        </w:trPr>
        <w:tc>
          <w:tcPr>
            <w:tcW w:w="2122" w:type="dxa"/>
            <w:tcBorders>
              <w:top w:val="nil"/>
              <w:left w:val="single" w:sz="4" w:space="0" w:color="auto"/>
              <w:bottom w:val="single" w:sz="4" w:space="0" w:color="auto"/>
              <w:right w:val="single" w:sz="4" w:space="0" w:color="auto"/>
            </w:tcBorders>
            <w:shd w:val="clear" w:color="auto" w:fill="auto"/>
            <w:vAlign w:val="center"/>
          </w:tcPr>
          <w:p w14:paraId="29731821" w14:textId="21CB20B7"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д. Талашманово</w:t>
            </w:r>
          </w:p>
        </w:tc>
        <w:tc>
          <w:tcPr>
            <w:tcW w:w="1318" w:type="dxa"/>
            <w:tcBorders>
              <w:top w:val="nil"/>
              <w:left w:val="nil"/>
              <w:bottom w:val="single" w:sz="4" w:space="0" w:color="auto"/>
              <w:right w:val="single" w:sz="4" w:space="0" w:color="auto"/>
            </w:tcBorders>
            <w:shd w:val="clear" w:color="auto" w:fill="auto"/>
            <w:vAlign w:val="center"/>
          </w:tcPr>
          <w:p w14:paraId="3F717B49" w14:textId="4DA5DE3A"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192</w:t>
            </w:r>
          </w:p>
        </w:tc>
        <w:tc>
          <w:tcPr>
            <w:tcW w:w="2420" w:type="dxa"/>
            <w:tcBorders>
              <w:top w:val="nil"/>
              <w:left w:val="nil"/>
              <w:bottom w:val="single" w:sz="4" w:space="0" w:color="auto"/>
              <w:right w:val="single" w:sz="4" w:space="0" w:color="auto"/>
            </w:tcBorders>
            <w:shd w:val="clear" w:color="auto" w:fill="auto"/>
            <w:vAlign w:val="center"/>
          </w:tcPr>
          <w:p w14:paraId="7F937C6D" w14:textId="3191F879"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300</w:t>
            </w:r>
          </w:p>
        </w:tc>
        <w:tc>
          <w:tcPr>
            <w:tcW w:w="2000" w:type="dxa"/>
            <w:tcBorders>
              <w:top w:val="nil"/>
              <w:left w:val="nil"/>
              <w:bottom w:val="single" w:sz="4" w:space="0" w:color="auto"/>
              <w:right w:val="single" w:sz="4" w:space="0" w:color="auto"/>
            </w:tcBorders>
            <w:shd w:val="clear" w:color="auto" w:fill="auto"/>
            <w:vAlign w:val="center"/>
          </w:tcPr>
          <w:p w14:paraId="58196ACA" w14:textId="46E0C517"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57,60</w:t>
            </w:r>
          </w:p>
        </w:tc>
        <w:tc>
          <w:tcPr>
            <w:tcW w:w="2380" w:type="dxa"/>
            <w:tcBorders>
              <w:top w:val="nil"/>
              <w:left w:val="nil"/>
              <w:bottom w:val="single" w:sz="4" w:space="0" w:color="auto"/>
              <w:right w:val="single" w:sz="4" w:space="0" w:color="auto"/>
            </w:tcBorders>
            <w:shd w:val="clear" w:color="auto" w:fill="auto"/>
            <w:vAlign w:val="center"/>
          </w:tcPr>
          <w:p w14:paraId="6222B7B3" w14:textId="6FB4C781"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60,48</w:t>
            </w:r>
          </w:p>
        </w:tc>
      </w:tr>
      <w:tr w:rsidR="00A122F8" w:rsidRPr="00BB28C9" w14:paraId="4A66A303" w14:textId="77777777" w:rsidTr="00E22E32">
        <w:trPr>
          <w:trHeight w:val="227"/>
        </w:trPr>
        <w:tc>
          <w:tcPr>
            <w:tcW w:w="2122" w:type="dxa"/>
            <w:tcBorders>
              <w:top w:val="nil"/>
              <w:left w:val="single" w:sz="4" w:space="0" w:color="auto"/>
              <w:bottom w:val="single" w:sz="4" w:space="0" w:color="auto"/>
              <w:right w:val="single" w:sz="4" w:space="0" w:color="auto"/>
            </w:tcBorders>
            <w:shd w:val="clear" w:color="auto" w:fill="auto"/>
            <w:vAlign w:val="center"/>
          </w:tcPr>
          <w:p w14:paraId="15174ED4" w14:textId="64F198D2"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д. Чичерево</w:t>
            </w:r>
          </w:p>
        </w:tc>
        <w:tc>
          <w:tcPr>
            <w:tcW w:w="1318" w:type="dxa"/>
            <w:tcBorders>
              <w:top w:val="nil"/>
              <w:left w:val="nil"/>
              <w:bottom w:val="single" w:sz="4" w:space="0" w:color="auto"/>
              <w:right w:val="single" w:sz="4" w:space="0" w:color="auto"/>
            </w:tcBorders>
            <w:shd w:val="clear" w:color="auto" w:fill="auto"/>
            <w:vAlign w:val="center"/>
          </w:tcPr>
          <w:p w14:paraId="3A37E68B" w14:textId="1833E3A6"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123</w:t>
            </w:r>
          </w:p>
        </w:tc>
        <w:tc>
          <w:tcPr>
            <w:tcW w:w="2420" w:type="dxa"/>
            <w:tcBorders>
              <w:top w:val="nil"/>
              <w:left w:val="nil"/>
              <w:bottom w:val="single" w:sz="4" w:space="0" w:color="auto"/>
              <w:right w:val="single" w:sz="4" w:space="0" w:color="auto"/>
            </w:tcBorders>
            <w:shd w:val="clear" w:color="auto" w:fill="auto"/>
            <w:vAlign w:val="center"/>
          </w:tcPr>
          <w:p w14:paraId="0D943FEF" w14:textId="3C331B93"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300</w:t>
            </w:r>
          </w:p>
        </w:tc>
        <w:tc>
          <w:tcPr>
            <w:tcW w:w="2000" w:type="dxa"/>
            <w:tcBorders>
              <w:top w:val="nil"/>
              <w:left w:val="nil"/>
              <w:bottom w:val="single" w:sz="4" w:space="0" w:color="auto"/>
              <w:right w:val="single" w:sz="4" w:space="0" w:color="auto"/>
            </w:tcBorders>
            <w:shd w:val="clear" w:color="auto" w:fill="auto"/>
            <w:vAlign w:val="center"/>
          </w:tcPr>
          <w:p w14:paraId="0B657AB6" w14:textId="4548CDF3"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36,90</w:t>
            </w:r>
          </w:p>
        </w:tc>
        <w:tc>
          <w:tcPr>
            <w:tcW w:w="2380" w:type="dxa"/>
            <w:tcBorders>
              <w:top w:val="nil"/>
              <w:left w:val="nil"/>
              <w:bottom w:val="single" w:sz="4" w:space="0" w:color="auto"/>
              <w:right w:val="single" w:sz="4" w:space="0" w:color="auto"/>
            </w:tcBorders>
            <w:shd w:val="clear" w:color="auto" w:fill="auto"/>
            <w:vAlign w:val="center"/>
          </w:tcPr>
          <w:p w14:paraId="4F214526" w14:textId="64B657E3"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38,75</w:t>
            </w:r>
          </w:p>
        </w:tc>
      </w:tr>
      <w:tr w:rsidR="00A122F8" w:rsidRPr="00BB28C9" w14:paraId="0ABB317E" w14:textId="77777777" w:rsidTr="00E22E32">
        <w:trPr>
          <w:trHeight w:val="227"/>
        </w:trPr>
        <w:tc>
          <w:tcPr>
            <w:tcW w:w="2122" w:type="dxa"/>
            <w:tcBorders>
              <w:top w:val="nil"/>
              <w:left w:val="single" w:sz="4" w:space="0" w:color="auto"/>
              <w:bottom w:val="single" w:sz="4" w:space="0" w:color="auto"/>
              <w:right w:val="single" w:sz="4" w:space="0" w:color="auto"/>
            </w:tcBorders>
            <w:shd w:val="clear" w:color="auto" w:fill="auto"/>
            <w:vAlign w:val="center"/>
          </w:tcPr>
          <w:p w14:paraId="5E888C9E" w14:textId="0DDF6FD3"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р.п. Ильиногорск</w:t>
            </w:r>
          </w:p>
        </w:tc>
        <w:tc>
          <w:tcPr>
            <w:tcW w:w="1318" w:type="dxa"/>
            <w:tcBorders>
              <w:top w:val="nil"/>
              <w:left w:val="nil"/>
              <w:bottom w:val="single" w:sz="4" w:space="0" w:color="auto"/>
              <w:right w:val="single" w:sz="4" w:space="0" w:color="auto"/>
            </w:tcBorders>
            <w:shd w:val="clear" w:color="auto" w:fill="auto"/>
            <w:vAlign w:val="center"/>
          </w:tcPr>
          <w:p w14:paraId="37878422" w14:textId="3B3F7790"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189</w:t>
            </w:r>
          </w:p>
        </w:tc>
        <w:tc>
          <w:tcPr>
            <w:tcW w:w="2420" w:type="dxa"/>
            <w:tcBorders>
              <w:top w:val="nil"/>
              <w:left w:val="nil"/>
              <w:bottom w:val="single" w:sz="4" w:space="0" w:color="auto"/>
              <w:right w:val="single" w:sz="4" w:space="0" w:color="auto"/>
            </w:tcBorders>
            <w:shd w:val="clear" w:color="auto" w:fill="auto"/>
            <w:vAlign w:val="center"/>
          </w:tcPr>
          <w:p w14:paraId="64E4D40E" w14:textId="3A8CBADE"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300</w:t>
            </w:r>
          </w:p>
        </w:tc>
        <w:tc>
          <w:tcPr>
            <w:tcW w:w="2000" w:type="dxa"/>
            <w:tcBorders>
              <w:top w:val="nil"/>
              <w:left w:val="nil"/>
              <w:bottom w:val="single" w:sz="4" w:space="0" w:color="auto"/>
              <w:right w:val="single" w:sz="4" w:space="0" w:color="auto"/>
            </w:tcBorders>
            <w:shd w:val="clear" w:color="auto" w:fill="auto"/>
            <w:vAlign w:val="center"/>
          </w:tcPr>
          <w:p w14:paraId="39A816C5" w14:textId="7704DE80"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56,70</w:t>
            </w:r>
          </w:p>
        </w:tc>
        <w:tc>
          <w:tcPr>
            <w:tcW w:w="2380" w:type="dxa"/>
            <w:tcBorders>
              <w:top w:val="nil"/>
              <w:left w:val="nil"/>
              <w:bottom w:val="single" w:sz="4" w:space="0" w:color="auto"/>
              <w:right w:val="single" w:sz="4" w:space="0" w:color="auto"/>
            </w:tcBorders>
            <w:shd w:val="clear" w:color="auto" w:fill="auto"/>
            <w:vAlign w:val="center"/>
          </w:tcPr>
          <w:p w14:paraId="007E5CCF" w14:textId="6A5EE3F5"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59,54</w:t>
            </w:r>
          </w:p>
        </w:tc>
      </w:tr>
      <w:tr w:rsidR="00A122F8" w:rsidRPr="00BB28C9" w14:paraId="1E6E8298" w14:textId="77777777" w:rsidTr="00E22E32">
        <w:trPr>
          <w:trHeight w:val="227"/>
        </w:trPr>
        <w:tc>
          <w:tcPr>
            <w:tcW w:w="2122" w:type="dxa"/>
            <w:tcBorders>
              <w:top w:val="nil"/>
              <w:left w:val="single" w:sz="4" w:space="0" w:color="auto"/>
              <w:bottom w:val="single" w:sz="4" w:space="0" w:color="auto"/>
              <w:right w:val="single" w:sz="4" w:space="0" w:color="auto"/>
            </w:tcBorders>
            <w:shd w:val="clear" w:color="auto" w:fill="auto"/>
            <w:vAlign w:val="center"/>
          </w:tcPr>
          <w:p w14:paraId="4A665C68" w14:textId="4C6E188A"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р.п. Центральный</w:t>
            </w:r>
          </w:p>
        </w:tc>
        <w:tc>
          <w:tcPr>
            <w:tcW w:w="1318" w:type="dxa"/>
            <w:tcBorders>
              <w:top w:val="nil"/>
              <w:left w:val="nil"/>
              <w:bottom w:val="single" w:sz="4" w:space="0" w:color="auto"/>
              <w:right w:val="single" w:sz="4" w:space="0" w:color="auto"/>
            </w:tcBorders>
            <w:shd w:val="clear" w:color="auto" w:fill="auto"/>
            <w:vAlign w:val="center"/>
          </w:tcPr>
          <w:p w14:paraId="53F3D883" w14:textId="20A77B3F"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42</w:t>
            </w:r>
          </w:p>
        </w:tc>
        <w:tc>
          <w:tcPr>
            <w:tcW w:w="2420" w:type="dxa"/>
            <w:tcBorders>
              <w:top w:val="nil"/>
              <w:left w:val="nil"/>
              <w:bottom w:val="single" w:sz="4" w:space="0" w:color="auto"/>
              <w:right w:val="single" w:sz="4" w:space="0" w:color="auto"/>
            </w:tcBorders>
            <w:shd w:val="clear" w:color="auto" w:fill="auto"/>
            <w:vAlign w:val="center"/>
          </w:tcPr>
          <w:p w14:paraId="4CC5E9C3" w14:textId="4BDA70CA"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300</w:t>
            </w:r>
          </w:p>
        </w:tc>
        <w:tc>
          <w:tcPr>
            <w:tcW w:w="2000" w:type="dxa"/>
            <w:tcBorders>
              <w:top w:val="nil"/>
              <w:left w:val="nil"/>
              <w:bottom w:val="single" w:sz="4" w:space="0" w:color="auto"/>
              <w:right w:val="single" w:sz="4" w:space="0" w:color="auto"/>
            </w:tcBorders>
            <w:shd w:val="clear" w:color="auto" w:fill="auto"/>
            <w:vAlign w:val="center"/>
          </w:tcPr>
          <w:p w14:paraId="5FA5C550" w14:textId="45715986"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12,60</w:t>
            </w:r>
          </w:p>
        </w:tc>
        <w:tc>
          <w:tcPr>
            <w:tcW w:w="2380" w:type="dxa"/>
            <w:tcBorders>
              <w:top w:val="nil"/>
              <w:left w:val="nil"/>
              <w:bottom w:val="single" w:sz="4" w:space="0" w:color="auto"/>
              <w:right w:val="single" w:sz="4" w:space="0" w:color="auto"/>
            </w:tcBorders>
            <w:shd w:val="clear" w:color="auto" w:fill="auto"/>
            <w:vAlign w:val="center"/>
          </w:tcPr>
          <w:p w14:paraId="758F8858" w14:textId="742AC1FA"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13,23</w:t>
            </w:r>
          </w:p>
        </w:tc>
      </w:tr>
      <w:tr w:rsidR="00A122F8" w:rsidRPr="00BB28C9" w14:paraId="702DBAF6" w14:textId="77777777" w:rsidTr="00E22E32">
        <w:trPr>
          <w:trHeight w:val="227"/>
        </w:trPr>
        <w:tc>
          <w:tcPr>
            <w:tcW w:w="2122" w:type="dxa"/>
            <w:tcBorders>
              <w:top w:val="nil"/>
              <w:left w:val="single" w:sz="4" w:space="0" w:color="auto"/>
              <w:bottom w:val="single" w:sz="4" w:space="0" w:color="auto"/>
              <w:right w:val="single" w:sz="4" w:space="0" w:color="auto"/>
            </w:tcBorders>
            <w:shd w:val="clear" w:color="auto" w:fill="auto"/>
            <w:vAlign w:val="center"/>
          </w:tcPr>
          <w:p w14:paraId="1094C6FB" w14:textId="3FCAD3F7"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р.п. Юганец</w:t>
            </w:r>
          </w:p>
        </w:tc>
        <w:tc>
          <w:tcPr>
            <w:tcW w:w="1318" w:type="dxa"/>
            <w:tcBorders>
              <w:top w:val="nil"/>
              <w:left w:val="nil"/>
              <w:bottom w:val="single" w:sz="4" w:space="0" w:color="auto"/>
              <w:right w:val="single" w:sz="4" w:space="0" w:color="auto"/>
            </w:tcBorders>
            <w:shd w:val="clear" w:color="auto" w:fill="auto"/>
            <w:vAlign w:val="center"/>
          </w:tcPr>
          <w:p w14:paraId="36A242C8" w14:textId="20D5EC17"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48</w:t>
            </w:r>
          </w:p>
        </w:tc>
        <w:tc>
          <w:tcPr>
            <w:tcW w:w="2420" w:type="dxa"/>
            <w:tcBorders>
              <w:top w:val="nil"/>
              <w:left w:val="nil"/>
              <w:bottom w:val="single" w:sz="4" w:space="0" w:color="auto"/>
              <w:right w:val="single" w:sz="4" w:space="0" w:color="auto"/>
            </w:tcBorders>
            <w:shd w:val="clear" w:color="auto" w:fill="auto"/>
            <w:vAlign w:val="center"/>
          </w:tcPr>
          <w:p w14:paraId="09E8C3F5" w14:textId="20EB57DB"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300</w:t>
            </w:r>
          </w:p>
        </w:tc>
        <w:tc>
          <w:tcPr>
            <w:tcW w:w="2000" w:type="dxa"/>
            <w:tcBorders>
              <w:top w:val="nil"/>
              <w:left w:val="nil"/>
              <w:bottom w:val="single" w:sz="4" w:space="0" w:color="auto"/>
              <w:right w:val="single" w:sz="4" w:space="0" w:color="auto"/>
            </w:tcBorders>
            <w:shd w:val="clear" w:color="auto" w:fill="auto"/>
            <w:vAlign w:val="center"/>
          </w:tcPr>
          <w:p w14:paraId="41B2448D" w14:textId="3E466035"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14,40</w:t>
            </w:r>
          </w:p>
        </w:tc>
        <w:tc>
          <w:tcPr>
            <w:tcW w:w="2380" w:type="dxa"/>
            <w:tcBorders>
              <w:top w:val="nil"/>
              <w:left w:val="nil"/>
              <w:bottom w:val="single" w:sz="4" w:space="0" w:color="auto"/>
              <w:right w:val="single" w:sz="4" w:space="0" w:color="auto"/>
            </w:tcBorders>
            <w:shd w:val="clear" w:color="auto" w:fill="auto"/>
            <w:vAlign w:val="center"/>
          </w:tcPr>
          <w:p w14:paraId="6EFCB80D" w14:textId="024EC47B"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15,12</w:t>
            </w:r>
          </w:p>
        </w:tc>
      </w:tr>
      <w:tr w:rsidR="00A122F8" w:rsidRPr="00BB28C9" w14:paraId="2A03B975" w14:textId="77777777" w:rsidTr="00E22E32">
        <w:trPr>
          <w:trHeight w:val="227"/>
        </w:trPr>
        <w:tc>
          <w:tcPr>
            <w:tcW w:w="2122" w:type="dxa"/>
            <w:tcBorders>
              <w:top w:val="nil"/>
              <w:left w:val="single" w:sz="4" w:space="0" w:color="auto"/>
              <w:bottom w:val="single" w:sz="4" w:space="0" w:color="auto"/>
              <w:right w:val="single" w:sz="4" w:space="0" w:color="auto"/>
            </w:tcBorders>
            <w:shd w:val="clear" w:color="auto" w:fill="auto"/>
            <w:vAlign w:val="center"/>
          </w:tcPr>
          <w:p w14:paraId="256A7378" w14:textId="46703AC7"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с. Мячково</w:t>
            </w:r>
          </w:p>
        </w:tc>
        <w:tc>
          <w:tcPr>
            <w:tcW w:w="1318" w:type="dxa"/>
            <w:tcBorders>
              <w:top w:val="nil"/>
              <w:left w:val="nil"/>
              <w:bottom w:val="single" w:sz="4" w:space="0" w:color="auto"/>
              <w:right w:val="single" w:sz="4" w:space="0" w:color="auto"/>
            </w:tcBorders>
            <w:shd w:val="clear" w:color="auto" w:fill="auto"/>
            <w:vAlign w:val="center"/>
          </w:tcPr>
          <w:p w14:paraId="7FDC7F0F" w14:textId="3C9160F7"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702</w:t>
            </w:r>
          </w:p>
        </w:tc>
        <w:tc>
          <w:tcPr>
            <w:tcW w:w="2420" w:type="dxa"/>
            <w:tcBorders>
              <w:top w:val="nil"/>
              <w:left w:val="nil"/>
              <w:bottom w:val="single" w:sz="4" w:space="0" w:color="auto"/>
              <w:right w:val="single" w:sz="4" w:space="0" w:color="auto"/>
            </w:tcBorders>
            <w:shd w:val="clear" w:color="auto" w:fill="auto"/>
            <w:vAlign w:val="center"/>
          </w:tcPr>
          <w:p w14:paraId="490352B1" w14:textId="656B77B3"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300</w:t>
            </w:r>
          </w:p>
        </w:tc>
        <w:tc>
          <w:tcPr>
            <w:tcW w:w="2000" w:type="dxa"/>
            <w:tcBorders>
              <w:top w:val="nil"/>
              <w:left w:val="nil"/>
              <w:bottom w:val="single" w:sz="4" w:space="0" w:color="auto"/>
              <w:right w:val="single" w:sz="4" w:space="0" w:color="auto"/>
            </w:tcBorders>
            <w:shd w:val="clear" w:color="auto" w:fill="auto"/>
            <w:vAlign w:val="center"/>
          </w:tcPr>
          <w:p w14:paraId="1F882E0A" w14:textId="2123B5BD"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210,60</w:t>
            </w:r>
          </w:p>
        </w:tc>
        <w:tc>
          <w:tcPr>
            <w:tcW w:w="2380" w:type="dxa"/>
            <w:tcBorders>
              <w:top w:val="nil"/>
              <w:left w:val="nil"/>
              <w:bottom w:val="single" w:sz="4" w:space="0" w:color="auto"/>
              <w:right w:val="single" w:sz="4" w:space="0" w:color="auto"/>
            </w:tcBorders>
            <w:shd w:val="clear" w:color="auto" w:fill="auto"/>
            <w:vAlign w:val="center"/>
          </w:tcPr>
          <w:p w14:paraId="465AF206" w14:textId="010DC746"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221,13</w:t>
            </w:r>
          </w:p>
        </w:tc>
      </w:tr>
      <w:tr w:rsidR="00A122F8" w:rsidRPr="00BB28C9" w14:paraId="1EEAA2D5" w14:textId="77777777" w:rsidTr="00E22E32">
        <w:trPr>
          <w:trHeight w:val="227"/>
        </w:trPr>
        <w:tc>
          <w:tcPr>
            <w:tcW w:w="2122" w:type="dxa"/>
            <w:tcBorders>
              <w:top w:val="nil"/>
              <w:left w:val="single" w:sz="4" w:space="0" w:color="auto"/>
              <w:bottom w:val="single" w:sz="4" w:space="0" w:color="auto"/>
              <w:right w:val="single" w:sz="4" w:space="0" w:color="auto"/>
            </w:tcBorders>
            <w:shd w:val="clear" w:color="auto" w:fill="auto"/>
            <w:vAlign w:val="center"/>
          </w:tcPr>
          <w:p w14:paraId="6BEE78D8" w14:textId="5ABD98DE"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с.п. Чернуха</w:t>
            </w:r>
          </w:p>
        </w:tc>
        <w:tc>
          <w:tcPr>
            <w:tcW w:w="1318" w:type="dxa"/>
            <w:tcBorders>
              <w:top w:val="nil"/>
              <w:left w:val="nil"/>
              <w:bottom w:val="single" w:sz="4" w:space="0" w:color="auto"/>
              <w:right w:val="single" w:sz="4" w:space="0" w:color="auto"/>
            </w:tcBorders>
            <w:shd w:val="clear" w:color="auto" w:fill="auto"/>
            <w:vAlign w:val="center"/>
          </w:tcPr>
          <w:p w14:paraId="369EF147" w14:textId="782FE417"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123</w:t>
            </w:r>
          </w:p>
        </w:tc>
        <w:tc>
          <w:tcPr>
            <w:tcW w:w="2420" w:type="dxa"/>
            <w:tcBorders>
              <w:top w:val="nil"/>
              <w:left w:val="nil"/>
              <w:bottom w:val="single" w:sz="4" w:space="0" w:color="auto"/>
              <w:right w:val="single" w:sz="4" w:space="0" w:color="auto"/>
            </w:tcBorders>
            <w:shd w:val="clear" w:color="auto" w:fill="auto"/>
            <w:vAlign w:val="center"/>
          </w:tcPr>
          <w:p w14:paraId="0A9AFF8C" w14:textId="32581757"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300</w:t>
            </w:r>
          </w:p>
        </w:tc>
        <w:tc>
          <w:tcPr>
            <w:tcW w:w="2000" w:type="dxa"/>
            <w:tcBorders>
              <w:top w:val="nil"/>
              <w:left w:val="nil"/>
              <w:bottom w:val="single" w:sz="4" w:space="0" w:color="auto"/>
              <w:right w:val="single" w:sz="4" w:space="0" w:color="auto"/>
            </w:tcBorders>
            <w:shd w:val="clear" w:color="auto" w:fill="auto"/>
            <w:vAlign w:val="center"/>
          </w:tcPr>
          <w:p w14:paraId="774A4DA9" w14:textId="02FADCFF"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36,90</w:t>
            </w:r>
          </w:p>
        </w:tc>
        <w:tc>
          <w:tcPr>
            <w:tcW w:w="2380" w:type="dxa"/>
            <w:tcBorders>
              <w:top w:val="nil"/>
              <w:left w:val="nil"/>
              <w:bottom w:val="single" w:sz="4" w:space="0" w:color="auto"/>
              <w:right w:val="single" w:sz="4" w:space="0" w:color="auto"/>
            </w:tcBorders>
            <w:shd w:val="clear" w:color="auto" w:fill="auto"/>
            <w:vAlign w:val="center"/>
          </w:tcPr>
          <w:p w14:paraId="7892483F" w14:textId="3BD9DAC3"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38,75</w:t>
            </w:r>
          </w:p>
        </w:tc>
      </w:tr>
      <w:tr w:rsidR="00A122F8" w:rsidRPr="00BB28C9" w14:paraId="6147EC84" w14:textId="77777777" w:rsidTr="00E22E32">
        <w:trPr>
          <w:trHeight w:val="227"/>
        </w:trPr>
        <w:tc>
          <w:tcPr>
            <w:tcW w:w="2122" w:type="dxa"/>
            <w:tcBorders>
              <w:top w:val="nil"/>
              <w:left w:val="single" w:sz="4" w:space="0" w:color="auto"/>
              <w:bottom w:val="single" w:sz="4" w:space="0" w:color="auto"/>
              <w:right w:val="single" w:sz="4" w:space="0" w:color="auto"/>
            </w:tcBorders>
            <w:shd w:val="clear" w:color="auto" w:fill="auto"/>
            <w:vAlign w:val="center"/>
          </w:tcPr>
          <w:p w14:paraId="2A75884B" w14:textId="2EC0FF6C"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с.п. Щелканово</w:t>
            </w:r>
          </w:p>
        </w:tc>
        <w:tc>
          <w:tcPr>
            <w:tcW w:w="1318" w:type="dxa"/>
            <w:tcBorders>
              <w:top w:val="nil"/>
              <w:left w:val="nil"/>
              <w:bottom w:val="single" w:sz="4" w:space="0" w:color="auto"/>
              <w:right w:val="single" w:sz="4" w:space="0" w:color="auto"/>
            </w:tcBorders>
            <w:shd w:val="clear" w:color="auto" w:fill="auto"/>
            <w:vAlign w:val="center"/>
          </w:tcPr>
          <w:p w14:paraId="79FA6096" w14:textId="36BD2693"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162</w:t>
            </w:r>
          </w:p>
        </w:tc>
        <w:tc>
          <w:tcPr>
            <w:tcW w:w="2420" w:type="dxa"/>
            <w:tcBorders>
              <w:top w:val="nil"/>
              <w:left w:val="nil"/>
              <w:bottom w:val="single" w:sz="4" w:space="0" w:color="auto"/>
              <w:right w:val="single" w:sz="4" w:space="0" w:color="auto"/>
            </w:tcBorders>
            <w:shd w:val="clear" w:color="auto" w:fill="auto"/>
            <w:vAlign w:val="center"/>
          </w:tcPr>
          <w:p w14:paraId="1558554D" w14:textId="1DA76FF9"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300</w:t>
            </w:r>
          </w:p>
        </w:tc>
        <w:tc>
          <w:tcPr>
            <w:tcW w:w="2000" w:type="dxa"/>
            <w:tcBorders>
              <w:top w:val="nil"/>
              <w:left w:val="nil"/>
              <w:bottom w:val="single" w:sz="4" w:space="0" w:color="auto"/>
              <w:right w:val="single" w:sz="4" w:space="0" w:color="auto"/>
            </w:tcBorders>
            <w:shd w:val="clear" w:color="auto" w:fill="auto"/>
            <w:vAlign w:val="center"/>
          </w:tcPr>
          <w:p w14:paraId="78CD39B8" w14:textId="22DA3699"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48,60</w:t>
            </w:r>
          </w:p>
        </w:tc>
        <w:tc>
          <w:tcPr>
            <w:tcW w:w="2380" w:type="dxa"/>
            <w:tcBorders>
              <w:top w:val="nil"/>
              <w:left w:val="nil"/>
              <w:bottom w:val="single" w:sz="4" w:space="0" w:color="auto"/>
              <w:right w:val="single" w:sz="4" w:space="0" w:color="auto"/>
            </w:tcBorders>
            <w:shd w:val="clear" w:color="auto" w:fill="auto"/>
            <w:vAlign w:val="center"/>
          </w:tcPr>
          <w:p w14:paraId="742C445F" w14:textId="032727F8" w:rsidR="00A122F8" w:rsidRPr="00763E8B" w:rsidRDefault="00A122F8" w:rsidP="00A122F8">
            <w:pPr>
              <w:spacing w:line="240" w:lineRule="auto"/>
              <w:jc w:val="center"/>
              <w:rPr>
                <w:rFonts w:eastAsia="Times New Roman"/>
                <w:sz w:val="22"/>
                <w:lang w:eastAsia="ru-RU"/>
              </w:rPr>
            </w:pPr>
            <w:r w:rsidRPr="00A122F8">
              <w:rPr>
                <w:rFonts w:eastAsia="Times New Roman"/>
                <w:sz w:val="22"/>
                <w:lang w:eastAsia="ru-RU"/>
              </w:rPr>
              <w:t>51,03</w:t>
            </w:r>
          </w:p>
        </w:tc>
      </w:tr>
      <w:tr w:rsidR="00A122F8" w:rsidRPr="00AA118A" w14:paraId="2866A8A4" w14:textId="77777777" w:rsidTr="006569CC">
        <w:trPr>
          <w:trHeight w:val="227"/>
        </w:trPr>
        <w:tc>
          <w:tcPr>
            <w:tcW w:w="58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497579" w14:textId="77777777" w:rsidR="00A122F8" w:rsidRPr="00227E41" w:rsidRDefault="00A122F8" w:rsidP="00A122F8">
            <w:pPr>
              <w:spacing w:line="240" w:lineRule="auto"/>
              <w:jc w:val="center"/>
              <w:rPr>
                <w:rFonts w:eastAsia="Times New Roman"/>
                <w:b/>
                <w:bCs/>
                <w:color w:val="000000"/>
                <w:sz w:val="22"/>
                <w:lang w:eastAsia="ru-RU"/>
              </w:rPr>
            </w:pPr>
            <w:r w:rsidRPr="00227E41">
              <w:rPr>
                <w:rFonts w:eastAsia="Times New Roman"/>
                <w:b/>
                <w:bCs/>
                <w:color w:val="000000"/>
                <w:sz w:val="22"/>
                <w:lang w:eastAsia="ru-RU"/>
              </w:rPr>
              <w:t>Итого:</w:t>
            </w:r>
          </w:p>
        </w:tc>
        <w:tc>
          <w:tcPr>
            <w:tcW w:w="2000" w:type="dxa"/>
            <w:tcBorders>
              <w:top w:val="single" w:sz="4" w:space="0" w:color="auto"/>
              <w:left w:val="nil"/>
              <w:bottom w:val="single" w:sz="4" w:space="0" w:color="auto"/>
              <w:right w:val="single" w:sz="4" w:space="0" w:color="auto"/>
            </w:tcBorders>
            <w:shd w:val="clear" w:color="auto" w:fill="auto"/>
            <w:vAlign w:val="center"/>
          </w:tcPr>
          <w:p w14:paraId="602C5D8D" w14:textId="55684454" w:rsidR="00A122F8" w:rsidRPr="00A122F8" w:rsidRDefault="00A122F8" w:rsidP="00A122F8">
            <w:pPr>
              <w:spacing w:line="240" w:lineRule="auto"/>
              <w:jc w:val="center"/>
              <w:rPr>
                <w:rFonts w:eastAsia="Times New Roman"/>
                <w:b/>
                <w:bCs/>
                <w:color w:val="000000"/>
                <w:sz w:val="22"/>
                <w:lang w:eastAsia="ru-RU"/>
              </w:rPr>
            </w:pPr>
            <w:r w:rsidRPr="00A122F8">
              <w:rPr>
                <w:rFonts w:eastAsia="Times New Roman"/>
                <w:b/>
                <w:bCs/>
                <w:color w:val="000000"/>
                <w:sz w:val="22"/>
                <w:lang w:eastAsia="ru-RU"/>
              </w:rPr>
              <w:t>963,90</w:t>
            </w:r>
          </w:p>
        </w:tc>
        <w:tc>
          <w:tcPr>
            <w:tcW w:w="2380" w:type="dxa"/>
            <w:tcBorders>
              <w:top w:val="single" w:sz="4" w:space="0" w:color="auto"/>
              <w:left w:val="nil"/>
              <w:bottom w:val="single" w:sz="4" w:space="0" w:color="auto"/>
              <w:right w:val="single" w:sz="4" w:space="0" w:color="auto"/>
            </w:tcBorders>
            <w:shd w:val="clear" w:color="auto" w:fill="auto"/>
            <w:vAlign w:val="center"/>
          </w:tcPr>
          <w:p w14:paraId="210DC5B6" w14:textId="0239E402" w:rsidR="00A122F8" w:rsidRPr="00A122F8" w:rsidRDefault="00A122F8" w:rsidP="00A122F8">
            <w:pPr>
              <w:spacing w:line="240" w:lineRule="auto"/>
              <w:jc w:val="center"/>
              <w:rPr>
                <w:rFonts w:eastAsia="Times New Roman"/>
                <w:b/>
                <w:bCs/>
                <w:color w:val="000000"/>
                <w:sz w:val="22"/>
                <w:lang w:eastAsia="ru-RU"/>
              </w:rPr>
            </w:pPr>
            <w:r w:rsidRPr="00A122F8">
              <w:rPr>
                <w:rFonts w:eastAsia="Times New Roman"/>
                <w:b/>
                <w:bCs/>
                <w:color w:val="000000"/>
                <w:sz w:val="22"/>
                <w:lang w:eastAsia="ru-RU"/>
              </w:rPr>
              <w:t>1 012,10</w:t>
            </w:r>
          </w:p>
        </w:tc>
      </w:tr>
    </w:tbl>
    <w:p w14:paraId="062707D1" w14:textId="24894B76" w:rsidR="003914C9" w:rsidRPr="00BA63B4" w:rsidRDefault="003914C9" w:rsidP="00870CE6">
      <w:pPr>
        <w:widowControl w:val="0"/>
        <w:spacing w:before="120" w:line="276" w:lineRule="auto"/>
        <w:ind w:firstLine="709"/>
        <w:rPr>
          <w:rFonts w:eastAsia="Times New Roman"/>
          <w:b/>
          <w:bCs/>
          <w:color w:val="000000" w:themeColor="text1"/>
          <w:szCs w:val="24"/>
          <w:lang w:eastAsia="ru-RU"/>
        </w:rPr>
      </w:pPr>
      <w:r w:rsidRPr="00BA63B4">
        <w:rPr>
          <w:rFonts w:eastAsia="Times New Roman"/>
          <w:b/>
          <w:bCs/>
          <w:color w:val="000000" w:themeColor="text1"/>
          <w:szCs w:val="24"/>
          <w:lang w:eastAsia="ru-RU"/>
        </w:rPr>
        <w:t>Перечень мероприятий по развитию системы газоснабжения</w:t>
      </w:r>
    </w:p>
    <w:p w14:paraId="22638850" w14:textId="5CE656E4" w:rsidR="00087EAE" w:rsidRPr="00BA63B4" w:rsidRDefault="00B8327F" w:rsidP="00870CE6">
      <w:pPr>
        <w:widowControl w:val="0"/>
        <w:tabs>
          <w:tab w:val="left" w:pos="0"/>
        </w:tabs>
        <w:spacing w:line="276" w:lineRule="auto"/>
        <w:ind w:firstLine="709"/>
        <w:rPr>
          <w:rFonts w:eastAsia="Times New Roman"/>
          <w:bCs/>
          <w:color w:val="000000" w:themeColor="text1"/>
          <w:szCs w:val="24"/>
          <w:lang w:eastAsia="ru-RU"/>
        </w:rPr>
      </w:pPr>
      <w:r w:rsidRPr="00BA63B4">
        <w:rPr>
          <w:rFonts w:eastAsia="Times New Roman"/>
          <w:bCs/>
          <w:color w:val="000000" w:themeColor="text1"/>
          <w:szCs w:val="24"/>
          <w:lang w:eastAsia="ru-RU"/>
        </w:rPr>
        <w:t xml:space="preserve">В соответствии с Генеральной схемой газоснабжения и газификации Нижегородской области (разработанной по договору ОАО «Газпром </w:t>
      </w:r>
      <w:proofErr w:type="spellStart"/>
      <w:r w:rsidRPr="00BA63B4">
        <w:rPr>
          <w:rFonts w:eastAsia="Times New Roman"/>
          <w:bCs/>
          <w:color w:val="000000" w:themeColor="text1"/>
          <w:szCs w:val="24"/>
          <w:lang w:eastAsia="ru-RU"/>
        </w:rPr>
        <w:t>промгаз</w:t>
      </w:r>
      <w:proofErr w:type="spellEnd"/>
      <w:r w:rsidR="00FF0E76" w:rsidRPr="00BA63B4">
        <w:rPr>
          <w:rFonts w:eastAsia="Times New Roman"/>
          <w:bCs/>
          <w:color w:val="000000" w:themeColor="text1"/>
          <w:szCs w:val="24"/>
          <w:lang w:eastAsia="ru-RU"/>
        </w:rPr>
        <w:t>»</w:t>
      </w:r>
      <w:r w:rsidRPr="00BA63B4">
        <w:rPr>
          <w:rFonts w:eastAsia="Times New Roman"/>
          <w:bCs/>
          <w:color w:val="000000" w:themeColor="text1"/>
          <w:szCs w:val="24"/>
          <w:lang w:eastAsia="ru-RU"/>
        </w:rPr>
        <w:t xml:space="preserve"> от 29.05.2012 № 6-343/12), схемой территориального планирования Нижегородской области предусмотрено:</w:t>
      </w:r>
    </w:p>
    <w:p w14:paraId="3F7FA5C2" w14:textId="6DA36F31" w:rsidR="00993E97" w:rsidRPr="00993E97" w:rsidRDefault="00993E97" w:rsidP="00416DA2">
      <w:pPr>
        <w:pStyle w:val="af1"/>
        <w:widowControl w:val="0"/>
        <w:numPr>
          <w:ilvl w:val="0"/>
          <w:numId w:val="30"/>
        </w:numPr>
        <w:spacing w:after="200" w:line="276" w:lineRule="auto"/>
        <w:ind w:left="0" w:right="-2" w:firstLine="709"/>
        <w:rPr>
          <w:szCs w:val="24"/>
        </w:rPr>
      </w:pPr>
      <w:r w:rsidRPr="00993E97">
        <w:rPr>
          <w:szCs w:val="24"/>
        </w:rPr>
        <w:t>Строительство распределительного газопровода высокого давления протяжённостью 1</w:t>
      </w:r>
      <w:r w:rsidRPr="00993E97">
        <w:rPr>
          <w:szCs w:val="24"/>
          <w:lang w:val="ru-RU"/>
        </w:rPr>
        <w:t xml:space="preserve">8,6 </w:t>
      </w:r>
      <w:r w:rsidRPr="00993E97">
        <w:rPr>
          <w:szCs w:val="24"/>
        </w:rPr>
        <w:t xml:space="preserve"> км, диаметром </w:t>
      </w:r>
      <w:r w:rsidRPr="00993E97">
        <w:rPr>
          <w:szCs w:val="24"/>
          <w:lang w:val="ru-RU"/>
        </w:rPr>
        <w:t>160</w:t>
      </w:r>
      <w:r w:rsidRPr="00993E97">
        <w:rPr>
          <w:szCs w:val="24"/>
        </w:rPr>
        <w:t xml:space="preserve"> мм, давлением </w:t>
      </w:r>
      <w:r w:rsidRPr="00993E97">
        <w:rPr>
          <w:szCs w:val="24"/>
          <w:lang w:val="ru-RU"/>
        </w:rPr>
        <w:t>1,2</w:t>
      </w:r>
      <w:r w:rsidRPr="00993E97">
        <w:rPr>
          <w:szCs w:val="24"/>
        </w:rPr>
        <w:t xml:space="preserve"> мПа, </w:t>
      </w:r>
      <w:r w:rsidRPr="00993E97">
        <w:rPr>
          <w:szCs w:val="24"/>
          <w:lang w:val="ru-RU"/>
        </w:rPr>
        <w:t>до</w:t>
      </w:r>
      <w:r w:rsidRPr="00993E97">
        <w:rPr>
          <w:szCs w:val="24"/>
        </w:rPr>
        <w:t xml:space="preserve"> </w:t>
      </w:r>
      <w:r w:rsidR="005E474D">
        <w:rPr>
          <w:szCs w:val="24"/>
          <w:lang w:val="ru-RU"/>
        </w:rPr>
        <w:t xml:space="preserve">р. п. </w:t>
      </w:r>
      <w:r w:rsidRPr="00993E97">
        <w:rPr>
          <w:szCs w:val="24"/>
          <w:lang w:val="ru-RU"/>
        </w:rPr>
        <w:t xml:space="preserve"> Фролищи</w:t>
      </w:r>
      <w:r w:rsidRPr="00993E97">
        <w:rPr>
          <w:szCs w:val="24"/>
        </w:rPr>
        <w:t>;</w:t>
      </w:r>
    </w:p>
    <w:p w14:paraId="2214E770" w14:textId="44D2EB84" w:rsidR="00993E97" w:rsidRPr="00993E97" w:rsidRDefault="00993E97" w:rsidP="00416DA2">
      <w:pPr>
        <w:pStyle w:val="af1"/>
        <w:widowControl w:val="0"/>
        <w:numPr>
          <w:ilvl w:val="0"/>
          <w:numId w:val="30"/>
        </w:numPr>
        <w:spacing w:after="200" w:line="276" w:lineRule="auto"/>
        <w:ind w:left="0" w:right="-2" w:firstLine="709"/>
        <w:rPr>
          <w:szCs w:val="24"/>
        </w:rPr>
      </w:pPr>
      <w:r w:rsidRPr="00993E97">
        <w:rPr>
          <w:szCs w:val="24"/>
        </w:rPr>
        <w:t xml:space="preserve">Строительство распределительного газопровода высокого давления протяжённостью </w:t>
      </w:r>
      <w:r w:rsidRPr="00993E97">
        <w:rPr>
          <w:szCs w:val="24"/>
          <w:lang w:val="ru-RU"/>
        </w:rPr>
        <w:t>2</w:t>
      </w:r>
      <w:r w:rsidRPr="00993E97">
        <w:rPr>
          <w:szCs w:val="24"/>
        </w:rPr>
        <w:t>,</w:t>
      </w:r>
      <w:r w:rsidRPr="00993E97">
        <w:rPr>
          <w:szCs w:val="24"/>
          <w:lang w:val="ru-RU"/>
        </w:rPr>
        <w:t>3</w:t>
      </w:r>
      <w:r w:rsidRPr="00993E97">
        <w:rPr>
          <w:szCs w:val="24"/>
        </w:rPr>
        <w:t xml:space="preserve"> км, диаметром </w:t>
      </w:r>
      <w:r w:rsidRPr="00993E97">
        <w:rPr>
          <w:szCs w:val="24"/>
          <w:lang w:val="ru-RU"/>
        </w:rPr>
        <w:t>110</w:t>
      </w:r>
      <w:r w:rsidRPr="00993E97">
        <w:rPr>
          <w:szCs w:val="24"/>
        </w:rPr>
        <w:t xml:space="preserve"> мм, давлением </w:t>
      </w:r>
      <w:r w:rsidRPr="00993E97">
        <w:rPr>
          <w:szCs w:val="24"/>
          <w:lang w:val="ru-RU"/>
        </w:rPr>
        <w:t>1,2</w:t>
      </w:r>
      <w:r w:rsidRPr="00993E97">
        <w:rPr>
          <w:szCs w:val="24"/>
        </w:rPr>
        <w:t xml:space="preserve"> мПа, </w:t>
      </w:r>
      <w:r w:rsidRPr="00993E97">
        <w:rPr>
          <w:szCs w:val="24"/>
          <w:lang w:val="ru-RU"/>
        </w:rPr>
        <w:t>до</w:t>
      </w:r>
      <w:r w:rsidRPr="00993E97">
        <w:rPr>
          <w:szCs w:val="24"/>
        </w:rPr>
        <w:t xml:space="preserve"> д. </w:t>
      </w:r>
      <w:r w:rsidRPr="00993E97">
        <w:rPr>
          <w:szCs w:val="24"/>
          <w:lang w:val="ru-RU"/>
        </w:rPr>
        <w:t>Щелапино</w:t>
      </w:r>
      <w:r w:rsidRPr="00993E97">
        <w:rPr>
          <w:szCs w:val="24"/>
        </w:rPr>
        <w:t>;</w:t>
      </w:r>
    </w:p>
    <w:p w14:paraId="16FF8822" w14:textId="3D11820B" w:rsidR="00993E97" w:rsidRPr="00993E97" w:rsidRDefault="00993E97" w:rsidP="00416DA2">
      <w:pPr>
        <w:pStyle w:val="af1"/>
        <w:widowControl w:val="0"/>
        <w:numPr>
          <w:ilvl w:val="0"/>
          <w:numId w:val="30"/>
        </w:numPr>
        <w:spacing w:after="200" w:line="276" w:lineRule="auto"/>
        <w:ind w:left="0" w:right="-2" w:firstLine="709"/>
        <w:rPr>
          <w:szCs w:val="24"/>
        </w:rPr>
      </w:pPr>
      <w:r w:rsidRPr="00993E97">
        <w:rPr>
          <w:szCs w:val="24"/>
        </w:rPr>
        <w:t>Строительство распределительного газопровода высокого давления протяжённостью 1,</w:t>
      </w:r>
      <w:r w:rsidRPr="00993E97">
        <w:rPr>
          <w:szCs w:val="24"/>
          <w:lang w:val="ru-RU"/>
        </w:rPr>
        <w:t>1</w:t>
      </w:r>
      <w:r w:rsidRPr="00993E97">
        <w:rPr>
          <w:szCs w:val="24"/>
        </w:rPr>
        <w:t xml:space="preserve"> км, диаметром </w:t>
      </w:r>
      <w:r w:rsidRPr="00993E97">
        <w:rPr>
          <w:szCs w:val="24"/>
          <w:lang w:val="ru-RU"/>
        </w:rPr>
        <w:t>110</w:t>
      </w:r>
      <w:r w:rsidRPr="00993E97">
        <w:rPr>
          <w:szCs w:val="24"/>
        </w:rPr>
        <w:t xml:space="preserve"> мм, давлением </w:t>
      </w:r>
      <w:r w:rsidRPr="00993E97">
        <w:rPr>
          <w:szCs w:val="24"/>
          <w:lang w:val="ru-RU"/>
        </w:rPr>
        <w:t>1,2</w:t>
      </w:r>
      <w:r w:rsidRPr="00993E97">
        <w:rPr>
          <w:szCs w:val="24"/>
        </w:rPr>
        <w:t xml:space="preserve"> мПа, </w:t>
      </w:r>
      <w:r w:rsidRPr="00993E97">
        <w:rPr>
          <w:szCs w:val="24"/>
          <w:lang w:val="ru-RU"/>
        </w:rPr>
        <w:t>до</w:t>
      </w:r>
      <w:r w:rsidRPr="00993E97">
        <w:rPr>
          <w:szCs w:val="24"/>
        </w:rPr>
        <w:t xml:space="preserve"> </w:t>
      </w:r>
      <w:r w:rsidRPr="00993E97">
        <w:rPr>
          <w:szCs w:val="24"/>
          <w:lang w:val="ru-RU"/>
        </w:rPr>
        <w:t>с</w:t>
      </w:r>
      <w:r w:rsidRPr="00993E97">
        <w:rPr>
          <w:szCs w:val="24"/>
        </w:rPr>
        <w:t xml:space="preserve">. </w:t>
      </w:r>
      <w:r w:rsidRPr="00993E97">
        <w:rPr>
          <w:szCs w:val="24"/>
          <w:lang w:val="ru-RU"/>
        </w:rPr>
        <w:t>Мячково</w:t>
      </w:r>
      <w:r w:rsidRPr="00993E97">
        <w:rPr>
          <w:szCs w:val="24"/>
        </w:rPr>
        <w:t>;</w:t>
      </w:r>
    </w:p>
    <w:p w14:paraId="64164F06" w14:textId="4E754570" w:rsidR="00993E97" w:rsidRPr="00993E97" w:rsidRDefault="00993E97" w:rsidP="00416DA2">
      <w:pPr>
        <w:pStyle w:val="af1"/>
        <w:widowControl w:val="0"/>
        <w:numPr>
          <w:ilvl w:val="0"/>
          <w:numId w:val="30"/>
        </w:numPr>
        <w:spacing w:after="200" w:line="276" w:lineRule="auto"/>
        <w:ind w:left="0" w:right="-2" w:firstLine="709"/>
        <w:rPr>
          <w:szCs w:val="24"/>
        </w:rPr>
      </w:pPr>
      <w:r w:rsidRPr="00993E97">
        <w:rPr>
          <w:szCs w:val="24"/>
        </w:rPr>
        <w:lastRenderedPageBreak/>
        <w:t xml:space="preserve">Строительство распределительного газопровода высокого давления протяжённостью </w:t>
      </w:r>
      <w:r w:rsidR="009A581D">
        <w:rPr>
          <w:szCs w:val="24"/>
          <w:lang w:val="ru-RU"/>
        </w:rPr>
        <w:t>4,2</w:t>
      </w:r>
      <w:r w:rsidRPr="00993E97">
        <w:rPr>
          <w:szCs w:val="24"/>
        </w:rPr>
        <w:t xml:space="preserve"> км, диаметром </w:t>
      </w:r>
      <w:r w:rsidRPr="00993E97">
        <w:rPr>
          <w:szCs w:val="24"/>
          <w:lang w:val="ru-RU"/>
        </w:rPr>
        <w:t>110</w:t>
      </w:r>
      <w:r w:rsidRPr="00993E97">
        <w:rPr>
          <w:szCs w:val="24"/>
        </w:rPr>
        <w:t xml:space="preserve"> мм, давлением </w:t>
      </w:r>
      <w:r w:rsidRPr="00993E97">
        <w:rPr>
          <w:szCs w:val="24"/>
          <w:lang w:val="ru-RU"/>
        </w:rPr>
        <w:t>1,2</w:t>
      </w:r>
      <w:r w:rsidRPr="00993E97">
        <w:rPr>
          <w:szCs w:val="24"/>
        </w:rPr>
        <w:t xml:space="preserve"> мПа, </w:t>
      </w:r>
      <w:r w:rsidRPr="00993E97">
        <w:rPr>
          <w:szCs w:val="24"/>
          <w:lang w:val="ru-RU"/>
        </w:rPr>
        <w:t>до</w:t>
      </w:r>
      <w:r w:rsidRPr="00993E97">
        <w:rPr>
          <w:szCs w:val="24"/>
        </w:rPr>
        <w:t xml:space="preserve"> д.</w:t>
      </w:r>
      <w:r w:rsidRPr="00993E97">
        <w:rPr>
          <w:szCs w:val="24"/>
          <w:lang w:val="ru-RU"/>
        </w:rPr>
        <w:t xml:space="preserve"> Соловьево</w:t>
      </w:r>
      <w:r w:rsidRPr="00993E97">
        <w:rPr>
          <w:szCs w:val="24"/>
        </w:rPr>
        <w:t>;</w:t>
      </w:r>
    </w:p>
    <w:p w14:paraId="46E28EBE" w14:textId="4EA1042A" w:rsidR="00993E97" w:rsidRPr="00993E97" w:rsidRDefault="00993E97" w:rsidP="00416DA2">
      <w:pPr>
        <w:pStyle w:val="af1"/>
        <w:widowControl w:val="0"/>
        <w:numPr>
          <w:ilvl w:val="0"/>
          <w:numId w:val="30"/>
        </w:numPr>
        <w:spacing w:after="200" w:line="276" w:lineRule="auto"/>
        <w:ind w:left="0" w:right="-2" w:firstLine="709"/>
        <w:rPr>
          <w:szCs w:val="24"/>
        </w:rPr>
      </w:pPr>
      <w:r w:rsidRPr="00993E97">
        <w:rPr>
          <w:szCs w:val="24"/>
        </w:rPr>
        <w:t>Строительство распределительного газопровода высокого давления протяжённостью</w:t>
      </w:r>
      <w:r w:rsidR="009A581D">
        <w:rPr>
          <w:szCs w:val="24"/>
          <w:lang w:val="ru-RU"/>
        </w:rPr>
        <w:t xml:space="preserve"> 0</w:t>
      </w:r>
      <w:r w:rsidRPr="00993E97">
        <w:rPr>
          <w:szCs w:val="24"/>
        </w:rPr>
        <w:t>,</w:t>
      </w:r>
      <w:r w:rsidRPr="00993E97">
        <w:rPr>
          <w:szCs w:val="24"/>
          <w:lang w:val="ru-RU"/>
        </w:rPr>
        <w:t>1</w:t>
      </w:r>
      <w:r w:rsidRPr="00993E97">
        <w:rPr>
          <w:szCs w:val="24"/>
        </w:rPr>
        <w:t xml:space="preserve"> км, диаметром </w:t>
      </w:r>
      <w:r w:rsidRPr="00993E97">
        <w:rPr>
          <w:szCs w:val="24"/>
          <w:lang w:val="ru-RU"/>
        </w:rPr>
        <w:t>57</w:t>
      </w:r>
      <w:r w:rsidRPr="00993E97">
        <w:rPr>
          <w:szCs w:val="24"/>
        </w:rPr>
        <w:t xml:space="preserve"> мм, давлением </w:t>
      </w:r>
      <w:r w:rsidRPr="00993E97">
        <w:rPr>
          <w:szCs w:val="24"/>
          <w:lang w:val="ru-RU"/>
        </w:rPr>
        <w:t>1,2</w:t>
      </w:r>
      <w:r w:rsidRPr="00993E97">
        <w:rPr>
          <w:szCs w:val="24"/>
        </w:rPr>
        <w:t xml:space="preserve"> мПа, </w:t>
      </w:r>
      <w:r w:rsidRPr="00993E97">
        <w:rPr>
          <w:szCs w:val="24"/>
          <w:lang w:val="ru-RU"/>
        </w:rPr>
        <w:t>до</w:t>
      </w:r>
      <w:r w:rsidRPr="00993E97">
        <w:rPr>
          <w:szCs w:val="24"/>
        </w:rPr>
        <w:t xml:space="preserve"> д. </w:t>
      </w:r>
      <w:r w:rsidRPr="00993E97">
        <w:rPr>
          <w:szCs w:val="24"/>
          <w:lang w:val="ru-RU"/>
        </w:rPr>
        <w:t>Чичер</w:t>
      </w:r>
      <w:r w:rsidR="00143889">
        <w:rPr>
          <w:szCs w:val="24"/>
          <w:lang w:val="ru-RU"/>
        </w:rPr>
        <w:t>е</w:t>
      </w:r>
      <w:r w:rsidRPr="00993E97">
        <w:rPr>
          <w:szCs w:val="24"/>
          <w:lang w:val="ru-RU"/>
        </w:rPr>
        <w:t>во</w:t>
      </w:r>
      <w:r w:rsidRPr="00993E97">
        <w:rPr>
          <w:szCs w:val="24"/>
        </w:rPr>
        <w:t>;</w:t>
      </w:r>
    </w:p>
    <w:p w14:paraId="7C8AE8A2" w14:textId="3DEA8E3C" w:rsidR="00993E97" w:rsidRPr="00993E97" w:rsidRDefault="00993E97" w:rsidP="00416DA2">
      <w:pPr>
        <w:pStyle w:val="af1"/>
        <w:widowControl w:val="0"/>
        <w:numPr>
          <w:ilvl w:val="0"/>
          <w:numId w:val="30"/>
        </w:numPr>
        <w:spacing w:after="200" w:line="276" w:lineRule="auto"/>
        <w:ind w:left="0" w:right="-2" w:firstLine="709"/>
        <w:rPr>
          <w:szCs w:val="24"/>
        </w:rPr>
      </w:pPr>
      <w:r w:rsidRPr="00993E97">
        <w:rPr>
          <w:szCs w:val="24"/>
        </w:rPr>
        <w:t xml:space="preserve">Строительство распределительного газопровода высокого давления протяжённостью </w:t>
      </w:r>
      <w:r w:rsidR="009A581D">
        <w:rPr>
          <w:szCs w:val="24"/>
          <w:lang w:val="ru-RU"/>
        </w:rPr>
        <w:t>0,</w:t>
      </w:r>
      <w:r w:rsidRPr="00993E97">
        <w:rPr>
          <w:szCs w:val="24"/>
          <w:lang w:val="ru-RU"/>
        </w:rPr>
        <w:t>1</w:t>
      </w:r>
      <w:r w:rsidRPr="00993E97">
        <w:rPr>
          <w:szCs w:val="24"/>
        </w:rPr>
        <w:t xml:space="preserve"> км, диаметром </w:t>
      </w:r>
      <w:r w:rsidRPr="00993E97">
        <w:rPr>
          <w:szCs w:val="24"/>
          <w:lang w:val="ru-RU"/>
        </w:rPr>
        <w:t>110</w:t>
      </w:r>
      <w:r w:rsidRPr="00993E97">
        <w:rPr>
          <w:szCs w:val="24"/>
        </w:rPr>
        <w:t xml:space="preserve"> мм, давлением </w:t>
      </w:r>
      <w:r w:rsidRPr="00993E97">
        <w:rPr>
          <w:szCs w:val="24"/>
          <w:lang w:val="ru-RU"/>
        </w:rPr>
        <w:t>1,2</w:t>
      </w:r>
      <w:r w:rsidRPr="00993E97">
        <w:rPr>
          <w:szCs w:val="24"/>
        </w:rPr>
        <w:t xml:space="preserve"> мПа, </w:t>
      </w:r>
      <w:r w:rsidRPr="00993E97">
        <w:rPr>
          <w:szCs w:val="24"/>
          <w:lang w:val="ru-RU"/>
        </w:rPr>
        <w:t>до</w:t>
      </w:r>
      <w:r w:rsidRPr="00993E97">
        <w:rPr>
          <w:szCs w:val="24"/>
        </w:rPr>
        <w:t xml:space="preserve"> д. </w:t>
      </w:r>
      <w:r w:rsidRPr="00993E97">
        <w:rPr>
          <w:szCs w:val="24"/>
          <w:lang w:val="ru-RU"/>
        </w:rPr>
        <w:t>Объезд</w:t>
      </w:r>
      <w:r w:rsidRPr="00993E97">
        <w:rPr>
          <w:szCs w:val="24"/>
        </w:rPr>
        <w:t>;</w:t>
      </w:r>
    </w:p>
    <w:p w14:paraId="780B9858" w14:textId="607AD903" w:rsidR="00993E97" w:rsidRPr="00993E97" w:rsidRDefault="00993E97" w:rsidP="00416DA2">
      <w:pPr>
        <w:pStyle w:val="af1"/>
        <w:widowControl w:val="0"/>
        <w:numPr>
          <w:ilvl w:val="0"/>
          <w:numId w:val="30"/>
        </w:numPr>
        <w:spacing w:after="200" w:line="276" w:lineRule="auto"/>
        <w:ind w:left="0" w:right="-2" w:firstLine="709"/>
        <w:rPr>
          <w:szCs w:val="24"/>
        </w:rPr>
      </w:pPr>
      <w:r w:rsidRPr="00993E97">
        <w:rPr>
          <w:szCs w:val="24"/>
        </w:rPr>
        <w:t xml:space="preserve">Строительство распределительного газопровода высокого давления протяжённостью </w:t>
      </w:r>
      <w:r w:rsidR="009A581D">
        <w:rPr>
          <w:szCs w:val="24"/>
          <w:lang w:val="ru-RU"/>
        </w:rPr>
        <w:t>9</w:t>
      </w:r>
      <w:r w:rsidR="00143889" w:rsidRPr="00993E97">
        <w:rPr>
          <w:szCs w:val="24"/>
        </w:rPr>
        <w:t xml:space="preserve"> км, диаметром </w:t>
      </w:r>
      <w:r w:rsidR="00143889">
        <w:rPr>
          <w:szCs w:val="24"/>
          <w:lang w:val="ru-RU"/>
        </w:rPr>
        <w:t xml:space="preserve">63 </w:t>
      </w:r>
      <w:r w:rsidRPr="00993E97">
        <w:rPr>
          <w:szCs w:val="24"/>
        </w:rPr>
        <w:t xml:space="preserve">мм, давлением </w:t>
      </w:r>
      <w:r w:rsidRPr="00993E97">
        <w:rPr>
          <w:szCs w:val="24"/>
          <w:lang w:val="ru-RU"/>
        </w:rPr>
        <w:t>1,2</w:t>
      </w:r>
      <w:r w:rsidRPr="00993E97">
        <w:rPr>
          <w:szCs w:val="24"/>
        </w:rPr>
        <w:t xml:space="preserve"> мПа, </w:t>
      </w:r>
      <w:r w:rsidRPr="00993E97">
        <w:rPr>
          <w:szCs w:val="24"/>
          <w:lang w:val="ru-RU"/>
        </w:rPr>
        <w:t>до</w:t>
      </w:r>
      <w:r w:rsidRPr="00993E97">
        <w:rPr>
          <w:szCs w:val="24"/>
        </w:rPr>
        <w:t xml:space="preserve"> д. </w:t>
      </w:r>
      <w:r w:rsidRPr="00993E97">
        <w:rPr>
          <w:szCs w:val="24"/>
          <w:lang w:val="ru-RU"/>
        </w:rPr>
        <w:t>Гладково</w:t>
      </w:r>
      <w:r w:rsidRPr="00993E97">
        <w:rPr>
          <w:szCs w:val="24"/>
        </w:rPr>
        <w:t>;</w:t>
      </w:r>
    </w:p>
    <w:p w14:paraId="6FE04DCB" w14:textId="0BE27FE8" w:rsidR="00993E97" w:rsidRPr="00993E97" w:rsidRDefault="00993E97" w:rsidP="00416DA2">
      <w:pPr>
        <w:pStyle w:val="af1"/>
        <w:widowControl w:val="0"/>
        <w:numPr>
          <w:ilvl w:val="0"/>
          <w:numId w:val="30"/>
        </w:numPr>
        <w:spacing w:after="200" w:line="276" w:lineRule="auto"/>
        <w:ind w:left="0" w:right="-2" w:firstLine="709"/>
        <w:rPr>
          <w:szCs w:val="24"/>
        </w:rPr>
      </w:pPr>
      <w:r w:rsidRPr="00993E97">
        <w:rPr>
          <w:szCs w:val="24"/>
        </w:rPr>
        <w:t xml:space="preserve">Строительство распределительного газопровода высокого давления протяжённостью </w:t>
      </w:r>
      <w:r w:rsidR="00D861BD">
        <w:rPr>
          <w:szCs w:val="24"/>
          <w:lang w:val="ru-RU"/>
        </w:rPr>
        <w:t>0,1</w:t>
      </w:r>
      <w:r w:rsidRPr="00993E97">
        <w:rPr>
          <w:szCs w:val="24"/>
        </w:rPr>
        <w:t xml:space="preserve"> км, диаметром </w:t>
      </w:r>
      <w:r w:rsidR="00143889">
        <w:rPr>
          <w:szCs w:val="24"/>
          <w:lang w:val="ru-RU"/>
        </w:rPr>
        <w:t>63</w:t>
      </w:r>
      <w:r w:rsidRPr="00993E97">
        <w:rPr>
          <w:szCs w:val="24"/>
        </w:rPr>
        <w:t xml:space="preserve"> мм, давлением </w:t>
      </w:r>
      <w:r w:rsidRPr="00993E97">
        <w:rPr>
          <w:szCs w:val="24"/>
          <w:lang w:val="ru-RU"/>
        </w:rPr>
        <w:t>1,2</w:t>
      </w:r>
      <w:r w:rsidRPr="00993E97">
        <w:rPr>
          <w:szCs w:val="24"/>
        </w:rPr>
        <w:t xml:space="preserve"> мПа, </w:t>
      </w:r>
      <w:r w:rsidRPr="00993E97">
        <w:rPr>
          <w:szCs w:val="24"/>
          <w:lang w:val="ru-RU"/>
        </w:rPr>
        <w:t>до</w:t>
      </w:r>
      <w:r w:rsidRPr="00993E97">
        <w:rPr>
          <w:szCs w:val="24"/>
        </w:rPr>
        <w:t xml:space="preserve"> д. </w:t>
      </w:r>
      <w:r w:rsidRPr="00993E97">
        <w:rPr>
          <w:szCs w:val="24"/>
          <w:lang w:val="ru-RU"/>
        </w:rPr>
        <w:t>Талашманово</w:t>
      </w:r>
      <w:r w:rsidRPr="00993E97">
        <w:rPr>
          <w:szCs w:val="24"/>
        </w:rPr>
        <w:t>;</w:t>
      </w:r>
    </w:p>
    <w:p w14:paraId="25757698" w14:textId="3F317A4A" w:rsidR="000C131B" w:rsidRDefault="00993E97" w:rsidP="00416DA2">
      <w:pPr>
        <w:pStyle w:val="af1"/>
        <w:widowControl w:val="0"/>
        <w:numPr>
          <w:ilvl w:val="0"/>
          <w:numId w:val="30"/>
        </w:numPr>
        <w:spacing w:after="200" w:line="276" w:lineRule="auto"/>
        <w:ind w:left="0" w:right="-2" w:firstLine="709"/>
        <w:rPr>
          <w:szCs w:val="24"/>
        </w:rPr>
      </w:pPr>
      <w:r w:rsidRPr="00D861BD">
        <w:rPr>
          <w:szCs w:val="24"/>
        </w:rPr>
        <w:t xml:space="preserve">Строительство распределительного газопровода высокого давления протяжённостью </w:t>
      </w:r>
      <w:r w:rsidR="009A581D">
        <w:rPr>
          <w:szCs w:val="24"/>
          <w:lang w:val="ru-RU"/>
        </w:rPr>
        <w:t>2,6</w:t>
      </w:r>
      <w:r w:rsidRPr="00D861BD">
        <w:rPr>
          <w:szCs w:val="24"/>
        </w:rPr>
        <w:t xml:space="preserve"> км, диаметром </w:t>
      </w:r>
      <w:r w:rsidR="00D861BD" w:rsidRPr="00D861BD">
        <w:rPr>
          <w:szCs w:val="24"/>
          <w:lang w:val="ru-RU"/>
        </w:rPr>
        <w:t>110</w:t>
      </w:r>
      <w:r w:rsidRPr="00D861BD">
        <w:rPr>
          <w:szCs w:val="24"/>
        </w:rPr>
        <w:t xml:space="preserve"> мм, давлением </w:t>
      </w:r>
      <w:r w:rsidRPr="00D861BD">
        <w:rPr>
          <w:szCs w:val="24"/>
          <w:lang w:val="ru-RU"/>
        </w:rPr>
        <w:t>1,2</w:t>
      </w:r>
      <w:r w:rsidRPr="00D861BD">
        <w:rPr>
          <w:szCs w:val="24"/>
        </w:rPr>
        <w:t xml:space="preserve"> мПа, </w:t>
      </w:r>
      <w:r w:rsidRPr="00D861BD">
        <w:rPr>
          <w:szCs w:val="24"/>
          <w:lang w:val="ru-RU"/>
        </w:rPr>
        <w:t>до</w:t>
      </w:r>
      <w:r w:rsidRPr="00D861BD">
        <w:rPr>
          <w:szCs w:val="24"/>
        </w:rPr>
        <w:t xml:space="preserve"> </w:t>
      </w:r>
      <w:r w:rsidR="00D861BD" w:rsidRPr="00D861BD">
        <w:rPr>
          <w:szCs w:val="24"/>
          <w:lang w:val="ru-RU"/>
        </w:rPr>
        <w:t>с. Золино</w:t>
      </w:r>
      <w:r w:rsidRPr="00D861BD">
        <w:rPr>
          <w:szCs w:val="24"/>
        </w:rPr>
        <w:t>;</w:t>
      </w:r>
    </w:p>
    <w:p w14:paraId="5F3BC7EF" w14:textId="77777777" w:rsidR="00AA7A13" w:rsidRPr="00453548" w:rsidRDefault="00AA7A13" w:rsidP="00870CE6">
      <w:pPr>
        <w:widowControl w:val="0"/>
        <w:tabs>
          <w:tab w:val="left" w:pos="0"/>
        </w:tabs>
        <w:spacing w:before="120" w:line="276" w:lineRule="auto"/>
        <w:ind w:firstLine="709"/>
        <w:rPr>
          <w:rFonts w:eastAsia="Times New Roman"/>
          <w:b/>
          <w:bCs/>
          <w:color w:val="000000" w:themeColor="text1"/>
          <w:szCs w:val="24"/>
          <w:lang w:eastAsia="ru-RU"/>
        </w:rPr>
      </w:pPr>
      <w:r w:rsidRPr="00453548">
        <w:rPr>
          <w:rFonts w:eastAsia="Times New Roman"/>
          <w:b/>
          <w:bCs/>
          <w:color w:val="000000" w:themeColor="text1"/>
          <w:szCs w:val="24"/>
          <w:lang w:eastAsia="ru-RU"/>
        </w:rPr>
        <w:t>Электроснабжение</w:t>
      </w:r>
    </w:p>
    <w:p w14:paraId="13720E78" w14:textId="5E16984A" w:rsidR="00A566B1" w:rsidRPr="008D2A1A" w:rsidRDefault="00A566B1" w:rsidP="00870CE6">
      <w:pPr>
        <w:widowControl w:val="0"/>
        <w:tabs>
          <w:tab w:val="left" w:pos="0"/>
        </w:tabs>
        <w:spacing w:line="276" w:lineRule="auto"/>
        <w:ind w:firstLine="709"/>
        <w:rPr>
          <w:rFonts w:eastAsia="Times New Roman"/>
          <w:bCs/>
          <w:szCs w:val="24"/>
          <w:lang w:eastAsia="ru-RU"/>
        </w:rPr>
      </w:pPr>
      <w:r w:rsidRPr="008D2A1A">
        <w:rPr>
          <w:rFonts w:eastAsia="Times New Roman"/>
          <w:bCs/>
          <w:szCs w:val="24"/>
          <w:lang w:eastAsia="ru-RU"/>
        </w:rPr>
        <w:t>Перспективные электрические нагрузки и расход электроэнергии потребителями сельского поселения определены в соответствии с РД 34.20.185-94 «Инструкции по проектированию электрических сетей</w:t>
      </w:r>
      <w:r w:rsidR="00FF0E76" w:rsidRPr="008D2A1A">
        <w:rPr>
          <w:rFonts w:eastAsia="Times New Roman"/>
          <w:bCs/>
          <w:szCs w:val="24"/>
          <w:lang w:eastAsia="ru-RU"/>
        </w:rPr>
        <w:t>»</w:t>
      </w:r>
      <w:r w:rsidRPr="008D2A1A">
        <w:rPr>
          <w:rFonts w:eastAsia="Times New Roman"/>
          <w:bCs/>
          <w:szCs w:val="24"/>
          <w:lang w:eastAsia="ru-RU"/>
        </w:rPr>
        <w:t>.</w:t>
      </w:r>
    </w:p>
    <w:p w14:paraId="19A1C1A0" w14:textId="77777777" w:rsidR="00A566B1" w:rsidRPr="008D2A1A" w:rsidRDefault="00A566B1" w:rsidP="00870CE6">
      <w:pPr>
        <w:widowControl w:val="0"/>
        <w:tabs>
          <w:tab w:val="left" w:pos="0"/>
        </w:tabs>
        <w:spacing w:line="276" w:lineRule="auto"/>
        <w:ind w:firstLine="709"/>
        <w:rPr>
          <w:rFonts w:eastAsia="Times New Roman"/>
          <w:bCs/>
          <w:szCs w:val="24"/>
          <w:lang w:eastAsia="ru-RU"/>
        </w:rPr>
      </w:pPr>
      <w:r w:rsidRPr="008D2A1A">
        <w:rPr>
          <w:rFonts w:eastAsia="Times New Roman"/>
          <w:bCs/>
          <w:szCs w:val="24"/>
          <w:lang w:eastAsia="ru-RU"/>
        </w:rPr>
        <w:t>Для расчета перспективной электрической нагрузки приняты укрупненные показатели удельной расчетной коммунально-бытовой нагрузки, учитывающие нагрузки жилых и общественных зданий, коммунальные предприятия, объекты транспортного обслуживания, наружное освещение, согласно таблице 2.4.3. РД 34.20.185-94.</w:t>
      </w:r>
    </w:p>
    <w:p w14:paraId="6D8DDB28" w14:textId="77777777" w:rsidR="00A566B1" w:rsidRPr="008D2A1A" w:rsidRDefault="00A566B1" w:rsidP="00870CE6">
      <w:pPr>
        <w:widowControl w:val="0"/>
        <w:tabs>
          <w:tab w:val="left" w:pos="0"/>
        </w:tabs>
        <w:spacing w:line="276" w:lineRule="auto"/>
        <w:ind w:firstLine="709"/>
        <w:rPr>
          <w:rFonts w:eastAsia="Times New Roman"/>
          <w:bCs/>
          <w:szCs w:val="24"/>
          <w:lang w:eastAsia="ru-RU"/>
        </w:rPr>
      </w:pPr>
      <w:r w:rsidRPr="008D2A1A">
        <w:rPr>
          <w:rFonts w:eastAsia="Times New Roman"/>
          <w:bCs/>
          <w:szCs w:val="24"/>
          <w:lang w:eastAsia="ru-RU"/>
        </w:rPr>
        <w:t xml:space="preserve">Для учета </w:t>
      </w:r>
      <w:proofErr w:type="spellStart"/>
      <w:r w:rsidRPr="008D2A1A">
        <w:rPr>
          <w:rFonts w:eastAsia="Times New Roman"/>
          <w:bCs/>
          <w:szCs w:val="24"/>
          <w:lang w:eastAsia="ru-RU"/>
        </w:rPr>
        <w:t>мелкопромышленных</w:t>
      </w:r>
      <w:proofErr w:type="spellEnd"/>
      <w:r w:rsidRPr="008D2A1A">
        <w:rPr>
          <w:rFonts w:eastAsia="Times New Roman"/>
          <w:bCs/>
          <w:szCs w:val="24"/>
          <w:lang w:eastAsia="ru-RU"/>
        </w:rPr>
        <w:t xml:space="preserve"> потребителей применен коэффициент 1,2</w:t>
      </w:r>
      <w:r w:rsidR="00455166" w:rsidRPr="008D2A1A">
        <w:rPr>
          <w:rFonts w:eastAsia="Times New Roman"/>
          <w:bCs/>
          <w:szCs w:val="24"/>
          <w:lang w:eastAsia="ru-RU"/>
        </w:rPr>
        <w:t xml:space="preserve"> (примечания к таблице 2.4.3. РД 34.20.185-94).</w:t>
      </w:r>
    </w:p>
    <w:p w14:paraId="761D8B08" w14:textId="77777777" w:rsidR="005E152F" w:rsidRPr="008D2A1A" w:rsidRDefault="005E152F" w:rsidP="00870CE6">
      <w:pPr>
        <w:widowControl w:val="0"/>
        <w:tabs>
          <w:tab w:val="left" w:pos="0"/>
        </w:tabs>
        <w:spacing w:line="276" w:lineRule="auto"/>
        <w:ind w:firstLine="709"/>
        <w:rPr>
          <w:rFonts w:eastAsia="Times New Roman"/>
          <w:bCs/>
          <w:szCs w:val="24"/>
          <w:lang w:eastAsia="ru-RU"/>
        </w:rPr>
      </w:pPr>
      <w:r w:rsidRPr="008D2A1A">
        <w:rPr>
          <w:rFonts w:eastAsia="Times New Roman"/>
          <w:bCs/>
          <w:szCs w:val="24"/>
          <w:lang w:eastAsia="ru-RU"/>
        </w:rPr>
        <w:t>Расчетная электрическая нагрузка на отопление, а также резерв приняты равными 10% и 10% соответственно от общей расчетной коммунально-бытовой нагрузки.</w:t>
      </w:r>
    </w:p>
    <w:p w14:paraId="666BBBB3" w14:textId="19F47F16" w:rsidR="00CE1084" w:rsidRPr="009E6171" w:rsidRDefault="00CE1084" w:rsidP="00870CE6">
      <w:pPr>
        <w:widowControl w:val="0"/>
        <w:tabs>
          <w:tab w:val="left" w:pos="0"/>
        </w:tabs>
        <w:spacing w:line="276" w:lineRule="auto"/>
        <w:ind w:firstLine="709"/>
        <w:rPr>
          <w:rFonts w:eastAsia="Times New Roman"/>
          <w:bCs/>
          <w:szCs w:val="24"/>
          <w:lang w:eastAsia="ru-RU"/>
        </w:rPr>
      </w:pPr>
      <w:r w:rsidRPr="009E6171">
        <w:rPr>
          <w:rFonts w:eastAsia="Times New Roman"/>
          <w:bCs/>
          <w:szCs w:val="24"/>
          <w:lang w:eastAsia="ru-RU"/>
        </w:rPr>
        <w:t>Результаты расчета электрической нагрузки для</w:t>
      </w:r>
      <w:r w:rsidR="000667A9" w:rsidRPr="009E6171">
        <w:rPr>
          <w:rFonts w:eastAsia="Times New Roman"/>
          <w:bCs/>
          <w:szCs w:val="24"/>
          <w:lang w:eastAsia="ru-RU"/>
        </w:rPr>
        <w:t xml:space="preserve"> </w:t>
      </w:r>
      <w:r w:rsidR="009E6171" w:rsidRPr="009E6171">
        <w:rPr>
          <w:rFonts w:eastAsia="Times New Roman"/>
          <w:bCs/>
          <w:szCs w:val="24"/>
          <w:lang w:eastAsia="ru-RU"/>
        </w:rPr>
        <w:t>Володарского</w:t>
      </w:r>
      <w:r w:rsidR="00CD4C17" w:rsidRPr="009E6171">
        <w:rPr>
          <w:rFonts w:eastAsia="Times New Roman"/>
          <w:bCs/>
          <w:szCs w:val="24"/>
          <w:lang w:eastAsia="ru-RU"/>
        </w:rPr>
        <w:t xml:space="preserve"> муниципального округа</w:t>
      </w:r>
      <w:r w:rsidRPr="009E6171">
        <w:rPr>
          <w:rFonts w:eastAsia="Times New Roman"/>
          <w:bCs/>
          <w:szCs w:val="24"/>
          <w:lang w:eastAsia="ru-RU"/>
        </w:rPr>
        <w:t xml:space="preserve"> на расчетный срок приведены в таблице </w:t>
      </w:r>
      <w:r w:rsidR="00165F3F" w:rsidRPr="009E6171">
        <w:rPr>
          <w:rFonts w:eastAsia="Times New Roman"/>
          <w:bCs/>
          <w:szCs w:val="24"/>
          <w:lang w:eastAsia="ru-RU"/>
        </w:rPr>
        <w:t>9</w:t>
      </w:r>
      <w:r w:rsidR="003936F8" w:rsidRPr="009E6171">
        <w:rPr>
          <w:rFonts w:eastAsia="Times New Roman"/>
          <w:bCs/>
          <w:szCs w:val="24"/>
          <w:lang w:eastAsia="ru-RU"/>
        </w:rPr>
        <w:t>.</w:t>
      </w:r>
      <w:r w:rsidR="00C408F2" w:rsidRPr="009E6171">
        <w:rPr>
          <w:rFonts w:eastAsia="Times New Roman"/>
          <w:bCs/>
          <w:szCs w:val="24"/>
          <w:lang w:eastAsia="ru-RU"/>
        </w:rPr>
        <w:t>10</w:t>
      </w:r>
      <w:r w:rsidR="00FF6602" w:rsidRPr="009E6171">
        <w:rPr>
          <w:rFonts w:eastAsia="Times New Roman"/>
          <w:bCs/>
          <w:szCs w:val="24"/>
          <w:lang w:eastAsia="ru-RU"/>
        </w:rPr>
        <w:t>.</w:t>
      </w:r>
    </w:p>
    <w:p w14:paraId="6B49CE42" w14:textId="77777777" w:rsidR="00453548" w:rsidRPr="002E017C" w:rsidRDefault="00453548" w:rsidP="00453548">
      <w:pPr>
        <w:widowControl w:val="0"/>
        <w:tabs>
          <w:tab w:val="left" w:pos="0"/>
        </w:tabs>
        <w:spacing w:before="120" w:after="120" w:line="240" w:lineRule="auto"/>
        <w:rPr>
          <w:rFonts w:eastAsia="Times New Roman"/>
          <w:bCs/>
          <w:i/>
          <w:szCs w:val="24"/>
          <w:lang w:eastAsia="ru-RU"/>
        </w:rPr>
      </w:pPr>
      <w:r w:rsidRPr="002E017C">
        <w:rPr>
          <w:rFonts w:eastAsia="Times New Roman"/>
          <w:bCs/>
          <w:i/>
          <w:szCs w:val="24"/>
          <w:lang w:eastAsia="ru-RU"/>
        </w:rPr>
        <w:t>Таблица 9.1</w:t>
      </w:r>
      <w:r w:rsidRPr="0010033D">
        <w:rPr>
          <w:rFonts w:eastAsia="Times New Roman"/>
          <w:bCs/>
          <w:i/>
          <w:szCs w:val="24"/>
          <w:lang w:eastAsia="ru-RU"/>
        </w:rPr>
        <w:t>1</w:t>
      </w:r>
      <w:r w:rsidRPr="002E017C">
        <w:rPr>
          <w:rFonts w:eastAsia="Times New Roman"/>
          <w:bCs/>
          <w:i/>
          <w:szCs w:val="24"/>
          <w:lang w:eastAsia="ru-RU"/>
        </w:rPr>
        <w:t xml:space="preserve"> – Электрическая нагрузка </w:t>
      </w:r>
      <w:r>
        <w:rPr>
          <w:rFonts w:eastAsia="Times New Roman"/>
          <w:bCs/>
          <w:i/>
          <w:szCs w:val="24"/>
          <w:lang w:eastAsia="ru-RU"/>
        </w:rPr>
        <w:t>Володарского</w:t>
      </w:r>
      <w:r w:rsidRPr="002E017C">
        <w:rPr>
          <w:rFonts w:eastAsia="Times New Roman"/>
          <w:bCs/>
          <w:i/>
          <w:szCs w:val="24"/>
          <w:lang w:eastAsia="ru-RU"/>
        </w:rPr>
        <w:t xml:space="preserve"> муниципального округа на расчетный срок</w:t>
      </w:r>
    </w:p>
    <w:tbl>
      <w:tblPr>
        <w:tblW w:w="10060" w:type="dxa"/>
        <w:tblLook w:val="04A0" w:firstRow="1" w:lastRow="0" w:firstColumn="1" w:lastColumn="0" w:noHBand="0" w:noVBand="1"/>
      </w:tblPr>
      <w:tblGrid>
        <w:gridCol w:w="531"/>
        <w:gridCol w:w="1732"/>
        <w:gridCol w:w="1985"/>
        <w:gridCol w:w="3260"/>
        <w:gridCol w:w="2552"/>
      </w:tblGrid>
      <w:tr w:rsidR="00453548" w:rsidRPr="002E017C" w14:paraId="01B48014" w14:textId="77777777" w:rsidTr="00E22E32">
        <w:trPr>
          <w:trHeight w:val="855"/>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AA760" w14:textId="77777777" w:rsidR="00453548" w:rsidRPr="002E017C" w:rsidRDefault="00453548" w:rsidP="00E22E32">
            <w:pPr>
              <w:spacing w:line="240" w:lineRule="auto"/>
              <w:jc w:val="center"/>
              <w:rPr>
                <w:rFonts w:eastAsia="Times New Roman"/>
                <w:b/>
                <w:bCs/>
                <w:color w:val="000000"/>
                <w:sz w:val="22"/>
                <w:lang w:eastAsia="ru-RU"/>
              </w:rPr>
            </w:pPr>
            <w:r w:rsidRPr="002E017C">
              <w:rPr>
                <w:rFonts w:eastAsia="Times New Roman"/>
                <w:b/>
                <w:bCs/>
                <w:color w:val="000000"/>
                <w:sz w:val="22"/>
                <w:lang w:eastAsia="ru-RU"/>
              </w:rPr>
              <w:t>№ п/п</w:t>
            </w:r>
          </w:p>
        </w:tc>
        <w:tc>
          <w:tcPr>
            <w:tcW w:w="1732" w:type="dxa"/>
            <w:tcBorders>
              <w:top w:val="single" w:sz="4" w:space="0" w:color="auto"/>
              <w:left w:val="nil"/>
              <w:bottom w:val="single" w:sz="4" w:space="0" w:color="auto"/>
              <w:right w:val="single" w:sz="4" w:space="0" w:color="auto"/>
            </w:tcBorders>
            <w:shd w:val="clear" w:color="auto" w:fill="auto"/>
            <w:vAlign w:val="center"/>
            <w:hideMark/>
          </w:tcPr>
          <w:p w14:paraId="4173C8D8" w14:textId="77777777" w:rsidR="00453548" w:rsidRPr="002E017C" w:rsidRDefault="00453548" w:rsidP="00E22E32">
            <w:pPr>
              <w:spacing w:line="240" w:lineRule="auto"/>
              <w:jc w:val="center"/>
              <w:rPr>
                <w:rFonts w:eastAsia="Times New Roman"/>
                <w:b/>
                <w:bCs/>
                <w:color w:val="000000"/>
                <w:sz w:val="22"/>
                <w:lang w:eastAsia="ru-RU"/>
              </w:rPr>
            </w:pPr>
            <w:r w:rsidRPr="002E017C">
              <w:rPr>
                <w:rFonts w:eastAsia="Times New Roman"/>
                <w:b/>
                <w:bCs/>
                <w:color w:val="000000"/>
                <w:sz w:val="22"/>
                <w:lang w:eastAsia="ru-RU"/>
              </w:rPr>
              <w:t>Населенный пункт</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11ECDE70" w14:textId="77777777" w:rsidR="00453548" w:rsidRPr="002E017C" w:rsidRDefault="00453548" w:rsidP="00E22E32">
            <w:pPr>
              <w:spacing w:line="240" w:lineRule="auto"/>
              <w:jc w:val="center"/>
              <w:rPr>
                <w:rFonts w:eastAsia="Times New Roman"/>
                <w:b/>
                <w:bCs/>
                <w:color w:val="000000"/>
                <w:sz w:val="22"/>
                <w:lang w:eastAsia="ru-RU"/>
              </w:rPr>
            </w:pPr>
            <w:r w:rsidRPr="002E017C">
              <w:rPr>
                <w:rFonts w:eastAsia="Times New Roman"/>
                <w:b/>
                <w:bCs/>
                <w:color w:val="000000"/>
                <w:sz w:val="22"/>
                <w:lang w:eastAsia="ru-RU"/>
              </w:rPr>
              <w:t>Численность населения, чел.</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471E2B9B" w14:textId="77777777" w:rsidR="00453548" w:rsidRPr="002E017C" w:rsidRDefault="00453548" w:rsidP="00E22E32">
            <w:pPr>
              <w:spacing w:line="240" w:lineRule="auto"/>
              <w:jc w:val="center"/>
              <w:rPr>
                <w:rFonts w:eastAsia="Times New Roman"/>
                <w:b/>
                <w:bCs/>
                <w:color w:val="000000"/>
                <w:sz w:val="22"/>
                <w:lang w:eastAsia="ru-RU"/>
              </w:rPr>
            </w:pPr>
            <w:r w:rsidRPr="002E017C">
              <w:rPr>
                <w:rFonts w:eastAsia="Times New Roman"/>
                <w:b/>
                <w:bCs/>
                <w:color w:val="000000"/>
                <w:sz w:val="22"/>
                <w:lang w:eastAsia="ru-RU"/>
              </w:rPr>
              <w:t>Укрупненный показатель электропотребления,</w:t>
            </w:r>
            <w:r w:rsidRPr="002E017C">
              <w:rPr>
                <w:rFonts w:eastAsia="Times New Roman"/>
                <w:b/>
                <w:bCs/>
                <w:color w:val="000000"/>
                <w:sz w:val="22"/>
                <w:lang w:eastAsia="ru-RU"/>
              </w:rPr>
              <w:br/>
              <w:t>кВт * час / год на 1 чел</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6B7BA6A2" w14:textId="77777777" w:rsidR="00453548" w:rsidRPr="002E017C" w:rsidRDefault="00453548" w:rsidP="00E22E32">
            <w:pPr>
              <w:spacing w:line="240" w:lineRule="auto"/>
              <w:jc w:val="center"/>
              <w:rPr>
                <w:rFonts w:eastAsia="Times New Roman"/>
                <w:b/>
                <w:bCs/>
                <w:color w:val="000000"/>
                <w:sz w:val="22"/>
                <w:lang w:eastAsia="ru-RU"/>
              </w:rPr>
            </w:pPr>
            <w:r w:rsidRPr="002E017C">
              <w:rPr>
                <w:rFonts w:eastAsia="Times New Roman"/>
                <w:b/>
                <w:bCs/>
                <w:color w:val="000000"/>
                <w:sz w:val="22"/>
                <w:lang w:eastAsia="ru-RU"/>
              </w:rPr>
              <w:t xml:space="preserve">Планируемый расход </w:t>
            </w:r>
            <w:r w:rsidRPr="002E017C">
              <w:rPr>
                <w:rFonts w:eastAsia="Times New Roman"/>
                <w:b/>
                <w:bCs/>
                <w:color w:val="000000"/>
                <w:sz w:val="22"/>
                <w:lang w:eastAsia="ru-RU"/>
              </w:rPr>
              <w:br/>
              <w:t>тыс. кВт * час / год</w:t>
            </w:r>
          </w:p>
        </w:tc>
      </w:tr>
      <w:tr w:rsidR="00453548" w:rsidRPr="002E017C" w14:paraId="4C4B4AF0" w14:textId="77777777" w:rsidTr="00E22E32">
        <w:trPr>
          <w:trHeight w:val="243"/>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4A2300C" w14:textId="77777777" w:rsidR="00453548" w:rsidRPr="002E017C" w:rsidRDefault="00453548" w:rsidP="00E22E32">
            <w:pPr>
              <w:spacing w:line="240" w:lineRule="auto"/>
              <w:jc w:val="center"/>
              <w:rPr>
                <w:rFonts w:eastAsia="Times New Roman"/>
                <w:b/>
                <w:bCs/>
                <w:color w:val="000000"/>
                <w:sz w:val="22"/>
                <w:lang w:eastAsia="ru-RU"/>
              </w:rPr>
            </w:pPr>
            <w:r w:rsidRPr="002E017C">
              <w:rPr>
                <w:rFonts w:eastAsia="Times New Roman"/>
                <w:b/>
                <w:bCs/>
                <w:color w:val="000000"/>
                <w:sz w:val="22"/>
                <w:lang w:eastAsia="ru-RU"/>
              </w:rPr>
              <w:t>1</w:t>
            </w:r>
          </w:p>
        </w:tc>
        <w:tc>
          <w:tcPr>
            <w:tcW w:w="1732" w:type="dxa"/>
            <w:tcBorders>
              <w:top w:val="nil"/>
              <w:left w:val="nil"/>
              <w:bottom w:val="single" w:sz="4" w:space="0" w:color="auto"/>
              <w:right w:val="single" w:sz="4" w:space="0" w:color="auto"/>
            </w:tcBorders>
            <w:shd w:val="clear" w:color="auto" w:fill="auto"/>
            <w:vAlign w:val="center"/>
            <w:hideMark/>
          </w:tcPr>
          <w:p w14:paraId="5D19F95A" w14:textId="77777777" w:rsidR="00453548" w:rsidRPr="002E017C" w:rsidRDefault="00453548" w:rsidP="00E22E32">
            <w:pPr>
              <w:spacing w:line="240" w:lineRule="auto"/>
              <w:jc w:val="center"/>
              <w:rPr>
                <w:rFonts w:eastAsia="Times New Roman"/>
                <w:b/>
                <w:bCs/>
                <w:color w:val="000000"/>
                <w:sz w:val="22"/>
                <w:lang w:eastAsia="ru-RU"/>
              </w:rPr>
            </w:pPr>
            <w:r w:rsidRPr="002E017C">
              <w:rPr>
                <w:rFonts w:eastAsia="Times New Roman"/>
                <w:b/>
                <w:bCs/>
                <w:color w:val="000000"/>
                <w:sz w:val="22"/>
                <w:lang w:eastAsia="ru-RU"/>
              </w:rPr>
              <w:t>2</w:t>
            </w:r>
          </w:p>
        </w:tc>
        <w:tc>
          <w:tcPr>
            <w:tcW w:w="1985" w:type="dxa"/>
            <w:tcBorders>
              <w:top w:val="nil"/>
              <w:left w:val="nil"/>
              <w:bottom w:val="single" w:sz="4" w:space="0" w:color="auto"/>
              <w:right w:val="single" w:sz="4" w:space="0" w:color="auto"/>
            </w:tcBorders>
            <w:shd w:val="clear" w:color="auto" w:fill="auto"/>
            <w:vAlign w:val="center"/>
            <w:hideMark/>
          </w:tcPr>
          <w:p w14:paraId="487FDCFC" w14:textId="77777777" w:rsidR="00453548" w:rsidRPr="002E017C" w:rsidRDefault="00453548" w:rsidP="00E22E32">
            <w:pPr>
              <w:spacing w:line="240" w:lineRule="auto"/>
              <w:jc w:val="center"/>
              <w:rPr>
                <w:rFonts w:eastAsia="Times New Roman"/>
                <w:b/>
                <w:bCs/>
                <w:color w:val="000000"/>
                <w:sz w:val="22"/>
                <w:lang w:eastAsia="ru-RU"/>
              </w:rPr>
            </w:pPr>
            <w:r w:rsidRPr="002E017C">
              <w:rPr>
                <w:rFonts w:eastAsia="Times New Roman"/>
                <w:b/>
                <w:bCs/>
                <w:color w:val="000000"/>
                <w:sz w:val="22"/>
                <w:lang w:eastAsia="ru-RU"/>
              </w:rPr>
              <w:t>3</w:t>
            </w:r>
          </w:p>
        </w:tc>
        <w:tc>
          <w:tcPr>
            <w:tcW w:w="3260" w:type="dxa"/>
            <w:tcBorders>
              <w:top w:val="nil"/>
              <w:left w:val="nil"/>
              <w:bottom w:val="single" w:sz="4" w:space="0" w:color="auto"/>
              <w:right w:val="single" w:sz="4" w:space="0" w:color="auto"/>
            </w:tcBorders>
            <w:shd w:val="clear" w:color="auto" w:fill="auto"/>
            <w:vAlign w:val="center"/>
            <w:hideMark/>
          </w:tcPr>
          <w:p w14:paraId="6C4D7E4B" w14:textId="77777777" w:rsidR="00453548" w:rsidRPr="002E017C" w:rsidRDefault="00453548" w:rsidP="00E22E32">
            <w:pPr>
              <w:spacing w:line="240" w:lineRule="auto"/>
              <w:jc w:val="center"/>
              <w:rPr>
                <w:rFonts w:eastAsia="Times New Roman"/>
                <w:b/>
                <w:bCs/>
                <w:color w:val="000000"/>
                <w:sz w:val="22"/>
                <w:lang w:eastAsia="ru-RU"/>
              </w:rPr>
            </w:pPr>
            <w:r w:rsidRPr="002E017C">
              <w:rPr>
                <w:rFonts w:eastAsia="Times New Roman"/>
                <w:b/>
                <w:bCs/>
                <w:color w:val="000000"/>
                <w:sz w:val="22"/>
                <w:lang w:eastAsia="ru-RU"/>
              </w:rPr>
              <w:t>4</w:t>
            </w:r>
          </w:p>
        </w:tc>
        <w:tc>
          <w:tcPr>
            <w:tcW w:w="2552" w:type="dxa"/>
            <w:tcBorders>
              <w:top w:val="nil"/>
              <w:left w:val="nil"/>
              <w:bottom w:val="single" w:sz="4" w:space="0" w:color="auto"/>
              <w:right w:val="single" w:sz="4" w:space="0" w:color="auto"/>
            </w:tcBorders>
            <w:shd w:val="clear" w:color="auto" w:fill="auto"/>
            <w:vAlign w:val="center"/>
            <w:hideMark/>
          </w:tcPr>
          <w:p w14:paraId="73F2FFC6" w14:textId="77777777" w:rsidR="00453548" w:rsidRPr="002E017C" w:rsidRDefault="00453548" w:rsidP="00E22E32">
            <w:pPr>
              <w:spacing w:line="240" w:lineRule="auto"/>
              <w:jc w:val="center"/>
              <w:rPr>
                <w:rFonts w:eastAsia="Times New Roman"/>
                <w:b/>
                <w:bCs/>
                <w:color w:val="000000"/>
                <w:sz w:val="22"/>
                <w:lang w:eastAsia="ru-RU"/>
              </w:rPr>
            </w:pPr>
            <w:r w:rsidRPr="002E017C">
              <w:rPr>
                <w:rFonts w:eastAsia="Times New Roman"/>
                <w:b/>
                <w:bCs/>
                <w:color w:val="000000"/>
                <w:sz w:val="22"/>
                <w:lang w:eastAsia="ru-RU"/>
              </w:rPr>
              <w:t>5</w:t>
            </w:r>
          </w:p>
        </w:tc>
      </w:tr>
      <w:tr w:rsidR="00453548" w:rsidRPr="002E017C" w14:paraId="6B5B7E8F" w14:textId="77777777" w:rsidTr="00E22E32">
        <w:trPr>
          <w:trHeight w:val="300"/>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F86A456" w14:textId="77777777" w:rsidR="00453548" w:rsidRPr="002E017C" w:rsidRDefault="00453548" w:rsidP="00E22E32">
            <w:pPr>
              <w:spacing w:line="240" w:lineRule="auto"/>
              <w:jc w:val="center"/>
              <w:rPr>
                <w:rFonts w:eastAsia="Times New Roman"/>
                <w:b/>
                <w:bCs/>
                <w:color w:val="000000"/>
                <w:sz w:val="22"/>
                <w:lang w:eastAsia="ru-RU"/>
              </w:rPr>
            </w:pPr>
            <w:r w:rsidRPr="002E017C">
              <w:rPr>
                <w:rFonts w:eastAsia="Times New Roman"/>
                <w:b/>
                <w:bCs/>
                <w:color w:val="000000"/>
                <w:sz w:val="22"/>
                <w:lang w:eastAsia="ru-RU"/>
              </w:rPr>
              <w:t>Текущее состояние</w:t>
            </w:r>
          </w:p>
        </w:tc>
      </w:tr>
      <w:tr w:rsidR="00453548" w:rsidRPr="002E017C" w14:paraId="7FB5D203" w14:textId="77777777" w:rsidTr="00E22E32">
        <w:trPr>
          <w:trHeight w:val="60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01335F3" w14:textId="77777777" w:rsidR="00453548" w:rsidRPr="002E017C" w:rsidRDefault="00453548" w:rsidP="00E22E32">
            <w:pPr>
              <w:spacing w:line="240" w:lineRule="auto"/>
              <w:jc w:val="center"/>
              <w:rPr>
                <w:rFonts w:eastAsia="Times New Roman"/>
                <w:color w:val="000000"/>
                <w:sz w:val="22"/>
                <w:lang w:eastAsia="ru-RU"/>
              </w:rPr>
            </w:pPr>
            <w:r w:rsidRPr="002E017C">
              <w:rPr>
                <w:rFonts w:eastAsia="Times New Roman"/>
                <w:color w:val="000000"/>
                <w:sz w:val="22"/>
                <w:lang w:eastAsia="ru-RU"/>
              </w:rPr>
              <w:t>1</w:t>
            </w:r>
          </w:p>
        </w:tc>
        <w:tc>
          <w:tcPr>
            <w:tcW w:w="1732" w:type="dxa"/>
            <w:tcBorders>
              <w:top w:val="nil"/>
              <w:left w:val="nil"/>
              <w:bottom w:val="single" w:sz="4" w:space="0" w:color="auto"/>
              <w:right w:val="single" w:sz="4" w:space="0" w:color="auto"/>
            </w:tcBorders>
            <w:shd w:val="clear" w:color="auto" w:fill="auto"/>
            <w:vAlign w:val="center"/>
            <w:hideMark/>
          </w:tcPr>
          <w:p w14:paraId="6C098ACF" w14:textId="77777777" w:rsidR="00453548" w:rsidRPr="002E017C" w:rsidRDefault="00453548" w:rsidP="00E22E32">
            <w:pPr>
              <w:spacing w:line="240" w:lineRule="auto"/>
              <w:jc w:val="center"/>
              <w:rPr>
                <w:rFonts w:eastAsia="Times New Roman"/>
                <w:color w:val="000000"/>
                <w:sz w:val="22"/>
                <w:lang w:eastAsia="ru-RU"/>
              </w:rPr>
            </w:pPr>
            <w:r>
              <w:rPr>
                <w:rFonts w:eastAsia="Times New Roman"/>
                <w:color w:val="000000"/>
                <w:sz w:val="22"/>
                <w:lang w:eastAsia="ru-RU"/>
              </w:rPr>
              <w:t xml:space="preserve">Володарский </w:t>
            </w:r>
            <w:r w:rsidRPr="002E017C">
              <w:rPr>
                <w:rFonts w:eastAsia="Times New Roman"/>
                <w:color w:val="000000"/>
                <w:sz w:val="22"/>
                <w:lang w:eastAsia="ru-RU"/>
              </w:rPr>
              <w:t>муниципальный округ</w:t>
            </w:r>
          </w:p>
        </w:tc>
        <w:tc>
          <w:tcPr>
            <w:tcW w:w="1985" w:type="dxa"/>
            <w:tcBorders>
              <w:top w:val="nil"/>
              <w:left w:val="nil"/>
              <w:bottom w:val="single" w:sz="4" w:space="0" w:color="auto"/>
              <w:right w:val="single" w:sz="4" w:space="0" w:color="auto"/>
            </w:tcBorders>
            <w:shd w:val="clear" w:color="auto" w:fill="auto"/>
            <w:vAlign w:val="center"/>
            <w:hideMark/>
          </w:tcPr>
          <w:p w14:paraId="451F17BE" w14:textId="77777777" w:rsidR="00453548" w:rsidRPr="002E017C" w:rsidRDefault="00453548" w:rsidP="00E22E32">
            <w:pPr>
              <w:spacing w:line="240" w:lineRule="auto"/>
              <w:jc w:val="center"/>
              <w:rPr>
                <w:rFonts w:eastAsia="Times New Roman"/>
                <w:color w:val="000000"/>
                <w:sz w:val="22"/>
                <w:lang w:eastAsia="ru-RU"/>
              </w:rPr>
            </w:pPr>
            <w:r>
              <w:rPr>
                <w:color w:val="000000"/>
                <w:sz w:val="22"/>
              </w:rPr>
              <w:t>47 925</w:t>
            </w:r>
          </w:p>
        </w:tc>
        <w:tc>
          <w:tcPr>
            <w:tcW w:w="3260" w:type="dxa"/>
            <w:tcBorders>
              <w:top w:val="nil"/>
              <w:left w:val="nil"/>
              <w:bottom w:val="single" w:sz="4" w:space="0" w:color="auto"/>
              <w:right w:val="single" w:sz="4" w:space="0" w:color="auto"/>
            </w:tcBorders>
            <w:shd w:val="clear" w:color="auto" w:fill="auto"/>
            <w:vAlign w:val="center"/>
            <w:hideMark/>
          </w:tcPr>
          <w:p w14:paraId="54DEA745" w14:textId="77777777" w:rsidR="00453548" w:rsidRPr="002E017C" w:rsidRDefault="00453548" w:rsidP="00E22E32">
            <w:pPr>
              <w:spacing w:line="240" w:lineRule="auto"/>
              <w:jc w:val="center"/>
              <w:rPr>
                <w:rFonts w:eastAsia="Times New Roman"/>
                <w:color w:val="000000"/>
                <w:sz w:val="22"/>
                <w:lang w:eastAsia="ru-RU"/>
              </w:rPr>
            </w:pPr>
            <w:r>
              <w:rPr>
                <w:color w:val="000000"/>
                <w:sz w:val="22"/>
              </w:rPr>
              <w:t>1350</w:t>
            </w:r>
          </w:p>
        </w:tc>
        <w:tc>
          <w:tcPr>
            <w:tcW w:w="2552" w:type="dxa"/>
            <w:tcBorders>
              <w:top w:val="nil"/>
              <w:left w:val="nil"/>
              <w:bottom w:val="single" w:sz="4" w:space="0" w:color="auto"/>
              <w:right w:val="single" w:sz="4" w:space="0" w:color="auto"/>
            </w:tcBorders>
            <w:shd w:val="clear" w:color="auto" w:fill="auto"/>
            <w:vAlign w:val="center"/>
            <w:hideMark/>
          </w:tcPr>
          <w:p w14:paraId="7CC3D456" w14:textId="77777777" w:rsidR="00453548" w:rsidRPr="002E017C" w:rsidRDefault="00453548" w:rsidP="00E22E32">
            <w:pPr>
              <w:spacing w:line="240" w:lineRule="auto"/>
              <w:jc w:val="center"/>
              <w:rPr>
                <w:rFonts w:eastAsia="Times New Roman"/>
                <w:color w:val="000000"/>
                <w:sz w:val="22"/>
                <w:lang w:eastAsia="ru-RU"/>
              </w:rPr>
            </w:pPr>
            <w:r>
              <w:rPr>
                <w:color w:val="000000"/>
                <w:sz w:val="22"/>
              </w:rPr>
              <w:t>64 699</w:t>
            </w:r>
          </w:p>
        </w:tc>
      </w:tr>
      <w:tr w:rsidR="00453548" w:rsidRPr="002E017C" w14:paraId="1CED029A" w14:textId="77777777" w:rsidTr="00E22E32">
        <w:trPr>
          <w:trHeight w:val="300"/>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D46B725" w14:textId="77777777" w:rsidR="00453548" w:rsidRPr="002E017C" w:rsidRDefault="00453548" w:rsidP="00E22E32">
            <w:pPr>
              <w:spacing w:line="240" w:lineRule="auto"/>
              <w:jc w:val="center"/>
              <w:rPr>
                <w:rFonts w:eastAsia="Times New Roman"/>
                <w:b/>
                <w:bCs/>
                <w:color w:val="000000"/>
                <w:sz w:val="22"/>
                <w:lang w:eastAsia="ru-RU"/>
              </w:rPr>
            </w:pPr>
            <w:r w:rsidRPr="002E017C">
              <w:rPr>
                <w:rFonts w:eastAsia="Times New Roman"/>
                <w:b/>
                <w:bCs/>
                <w:color w:val="000000"/>
                <w:sz w:val="22"/>
                <w:lang w:eastAsia="ru-RU"/>
              </w:rPr>
              <w:t>Расчетный срок</w:t>
            </w:r>
          </w:p>
        </w:tc>
      </w:tr>
      <w:tr w:rsidR="00453548" w:rsidRPr="002E017C" w14:paraId="4463E2D1" w14:textId="77777777" w:rsidTr="00E22E32">
        <w:trPr>
          <w:trHeight w:val="39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B8980AC" w14:textId="77777777" w:rsidR="00453548" w:rsidRPr="002E017C" w:rsidRDefault="00453548" w:rsidP="00E22E32">
            <w:pPr>
              <w:spacing w:line="240" w:lineRule="auto"/>
              <w:jc w:val="center"/>
              <w:rPr>
                <w:rFonts w:eastAsia="Times New Roman"/>
                <w:color w:val="000000"/>
                <w:sz w:val="22"/>
                <w:lang w:eastAsia="ru-RU"/>
              </w:rPr>
            </w:pPr>
            <w:r w:rsidRPr="002E017C">
              <w:rPr>
                <w:rFonts w:eastAsia="Times New Roman"/>
                <w:color w:val="000000"/>
                <w:sz w:val="22"/>
                <w:lang w:eastAsia="ru-RU"/>
              </w:rPr>
              <w:t>2</w:t>
            </w:r>
          </w:p>
        </w:tc>
        <w:tc>
          <w:tcPr>
            <w:tcW w:w="1732" w:type="dxa"/>
            <w:tcBorders>
              <w:top w:val="nil"/>
              <w:left w:val="nil"/>
              <w:bottom w:val="single" w:sz="4" w:space="0" w:color="auto"/>
              <w:right w:val="single" w:sz="4" w:space="0" w:color="auto"/>
            </w:tcBorders>
            <w:shd w:val="clear" w:color="auto" w:fill="auto"/>
            <w:vAlign w:val="center"/>
            <w:hideMark/>
          </w:tcPr>
          <w:p w14:paraId="751A1F32" w14:textId="77777777" w:rsidR="00453548" w:rsidRPr="002E017C" w:rsidRDefault="00453548" w:rsidP="00E22E32">
            <w:pPr>
              <w:spacing w:line="240" w:lineRule="auto"/>
              <w:jc w:val="center"/>
              <w:rPr>
                <w:rFonts w:eastAsia="Times New Roman"/>
                <w:color w:val="000000"/>
                <w:sz w:val="22"/>
                <w:lang w:eastAsia="ru-RU"/>
              </w:rPr>
            </w:pPr>
            <w:r>
              <w:rPr>
                <w:rFonts w:eastAsia="Times New Roman"/>
                <w:color w:val="000000"/>
                <w:sz w:val="22"/>
                <w:lang w:eastAsia="ru-RU"/>
              </w:rPr>
              <w:t>Володарский</w:t>
            </w:r>
            <w:r w:rsidRPr="002E017C">
              <w:rPr>
                <w:rFonts w:eastAsia="Times New Roman"/>
                <w:color w:val="000000"/>
                <w:sz w:val="22"/>
                <w:lang w:eastAsia="ru-RU"/>
              </w:rPr>
              <w:t xml:space="preserve"> муниципальный округ</w:t>
            </w:r>
          </w:p>
        </w:tc>
        <w:tc>
          <w:tcPr>
            <w:tcW w:w="1985" w:type="dxa"/>
            <w:tcBorders>
              <w:top w:val="nil"/>
              <w:left w:val="nil"/>
              <w:bottom w:val="single" w:sz="4" w:space="0" w:color="auto"/>
              <w:right w:val="single" w:sz="4" w:space="0" w:color="auto"/>
            </w:tcBorders>
            <w:shd w:val="clear" w:color="auto" w:fill="auto"/>
            <w:vAlign w:val="center"/>
            <w:hideMark/>
          </w:tcPr>
          <w:p w14:paraId="062BC3C5" w14:textId="77777777" w:rsidR="00453548" w:rsidRPr="002E017C" w:rsidRDefault="00453548" w:rsidP="00E22E32">
            <w:pPr>
              <w:spacing w:line="240" w:lineRule="auto"/>
              <w:jc w:val="center"/>
              <w:rPr>
                <w:rFonts w:eastAsia="Times New Roman"/>
                <w:color w:val="000000"/>
                <w:sz w:val="22"/>
                <w:lang w:eastAsia="ru-RU"/>
              </w:rPr>
            </w:pPr>
            <w:r>
              <w:rPr>
                <w:color w:val="000000"/>
                <w:sz w:val="22"/>
              </w:rPr>
              <w:t>46 194</w:t>
            </w:r>
          </w:p>
        </w:tc>
        <w:tc>
          <w:tcPr>
            <w:tcW w:w="3260" w:type="dxa"/>
            <w:tcBorders>
              <w:top w:val="nil"/>
              <w:left w:val="nil"/>
              <w:bottom w:val="single" w:sz="4" w:space="0" w:color="auto"/>
              <w:right w:val="single" w:sz="4" w:space="0" w:color="auto"/>
            </w:tcBorders>
            <w:shd w:val="clear" w:color="auto" w:fill="auto"/>
            <w:vAlign w:val="center"/>
            <w:hideMark/>
          </w:tcPr>
          <w:p w14:paraId="580200C1" w14:textId="77777777" w:rsidR="00453548" w:rsidRPr="002E017C" w:rsidRDefault="00453548" w:rsidP="00E22E32">
            <w:pPr>
              <w:spacing w:line="240" w:lineRule="auto"/>
              <w:jc w:val="center"/>
              <w:rPr>
                <w:rFonts w:eastAsia="Times New Roman"/>
                <w:color w:val="000000"/>
                <w:sz w:val="22"/>
                <w:lang w:eastAsia="ru-RU"/>
              </w:rPr>
            </w:pPr>
            <w:r>
              <w:rPr>
                <w:color w:val="000000"/>
                <w:sz w:val="22"/>
              </w:rPr>
              <w:t>1 350</w:t>
            </w:r>
          </w:p>
        </w:tc>
        <w:tc>
          <w:tcPr>
            <w:tcW w:w="2552" w:type="dxa"/>
            <w:tcBorders>
              <w:top w:val="nil"/>
              <w:left w:val="nil"/>
              <w:bottom w:val="single" w:sz="4" w:space="0" w:color="auto"/>
              <w:right w:val="single" w:sz="4" w:space="0" w:color="auto"/>
            </w:tcBorders>
            <w:shd w:val="clear" w:color="auto" w:fill="auto"/>
            <w:vAlign w:val="center"/>
            <w:hideMark/>
          </w:tcPr>
          <w:p w14:paraId="5FE3E20C" w14:textId="77777777" w:rsidR="00453548" w:rsidRPr="002E017C" w:rsidRDefault="00453548" w:rsidP="00E22E32">
            <w:pPr>
              <w:spacing w:line="240" w:lineRule="auto"/>
              <w:jc w:val="center"/>
              <w:rPr>
                <w:rFonts w:eastAsia="Times New Roman"/>
                <w:color w:val="000000"/>
                <w:sz w:val="22"/>
                <w:lang w:eastAsia="ru-RU"/>
              </w:rPr>
            </w:pPr>
            <w:r>
              <w:rPr>
                <w:color w:val="000000"/>
                <w:sz w:val="22"/>
              </w:rPr>
              <w:t>62 362</w:t>
            </w:r>
          </w:p>
        </w:tc>
      </w:tr>
    </w:tbl>
    <w:p w14:paraId="23C2D0D0" w14:textId="6A8DA38D" w:rsidR="003820E6" w:rsidRPr="00453548" w:rsidRDefault="003820E6" w:rsidP="00870CE6">
      <w:pPr>
        <w:widowControl w:val="0"/>
        <w:tabs>
          <w:tab w:val="left" w:pos="0"/>
        </w:tabs>
        <w:spacing w:before="120" w:line="276" w:lineRule="auto"/>
        <w:ind w:firstLine="709"/>
        <w:rPr>
          <w:rFonts w:eastAsia="Times New Roman"/>
          <w:b/>
          <w:bCs/>
          <w:color w:val="000000" w:themeColor="text1"/>
          <w:szCs w:val="24"/>
          <w:lang w:eastAsia="ru-RU"/>
        </w:rPr>
      </w:pPr>
      <w:r w:rsidRPr="00453548">
        <w:rPr>
          <w:rFonts w:eastAsia="Times New Roman"/>
          <w:b/>
          <w:bCs/>
          <w:color w:val="000000" w:themeColor="text1"/>
          <w:szCs w:val="24"/>
          <w:lang w:eastAsia="ru-RU"/>
        </w:rPr>
        <w:t>Перечень мероприятий по развитию системы электроснабжения</w:t>
      </w:r>
    </w:p>
    <w:p w14:paraId="03D1910F" w14:textId="0CCD3A88" w:rsidR="0067753E" w:rsidRPr="008D2A1A" w:rsidRDefault="0067753E" w:rsidP="00870CE6">
      <w:pPr>
        <w:widowControl w:val="0"/>
        <w:spacing w:line="276" w:lineRule="auto"/>
        <w:ind w:firstLine="709"/>
        <w:rPr>
          <w:rFonts w:eastAsia="Times New Roman"/>
          <w:bCs/>
          <w:szCs w:val="24"/>
          <w:lang w:eastAsia="ru-RU"/>
        </w:rPr>
      </w:pPr>
      <w:r w:rsidRPr="009E6171">
        <w:rPr>
          <w:rFonts w:eastAsia="Times New Roman"/>
          <w:bCs/>
          <w:szCs w:val="24"/>
          <w:lang w:eastAsia="ru-RU"/>
        </w:rPr>
        <w:t>Э</w:t>
      </w:r>
      <w:r w:rsidR="008D2A1A" w:rsidRPr="008D2A1A">
        <w:rPr>
          <w:rFonts w:eastAsia="Times New Roman"/>
          <w:bCs/>
          <w:szCs w:val="24"/>
          <w:lang w:eastAsia="ru-RU"/>
        </w:rPr>
        <w:t>лектрическая нагрузка на расчетный срок с учетом планируемых к застройке территорий</w:t>
      </w:r>
      <w:r w:rsidRPr="009E6171">
        <w:rPr>
          <w:rFonts w:eastAsia="Times New Roman"/>
          <w:bCs/>
          <w:szCs w:val="24"/>
          <w:lang w:eastAsia="ru-RU"/>
        </w:rPr>
        <w:t xml:space="preserve"> </w:t>
      </w:r>
      <w:r w:rsidR="009E6171" w:rsidRPr="009E6171">
        <w:rPr>
          <w:rFonts w:eastAsia="Times New Roman"/>
          <w:bCs/>
          <w:szCs w:val="24"/>
          <w:lang w:eastAsia="ru-RU"/>
        </w:rPr>
        <w:t>Володарского</w:t>
      </w:r>
      <w:r w:rsidR="00CD4C17" w:rsidRPr="009E6171">
        <w:rPr>
          <w:rFonts w:eastAsia="Times New Roman"/>
          <w:bCs/>
          <w:szCs w:val="24"/>
          <w:lang w:eastAsia="ru-RU"/>
        </w:rPr>
        <w:t xml:space="preserve"> муниципального округа</w:t>
      </w:r>
      <w:r w:rsidRPr="009E6171">
        <w:rPr>
          <w:rFonts w:eastAsia="Times New Roman"/>
          <w:bCs/>
          <w:szCs w:val="24"/>
          <w:lang w:eastAsia="ru-RU"/>
        </w:rPr>
        <w:t xml:space="preserve"> </w:t>
      </w:r>
      <w:r w:rsidR="008D2A1A">
        <w:rPr>
          <w:rFonts w:eastAsia="Times New Roman"/>
          <w:bCs/>
          <w:szCs w:val="24"/>
          <w:lang w:eastAsia="ru-RU"/>
        </w:rPr>
        <w:t>представлена в таблице 9.12.</w:t>
      </w:r>
    </w:p>
    <w:p w14:paraId="19B6A998" w14:textId="77777777" w:rsidR="00AC4A3F" w:rsidRPr="008D2A1A" w:rsidRDefault="00AC4A3F" w:rsidP="00870CE6">
      <w:pPr>
        <w:widowControl w:val="0"/>
        <w:spacing w:line="276" w:lineRule="auto"/>
        <w:ind w:firstLine="709"/>
        <w:rPr>
          <w:rFonts w:eastAsia="Times New Roman"/>
          <w:b/>
          <w:bCs/>
          <w:szCs w:val="24"/>
          <w:lang w:eastAsia="ru-RU"/>
        </w:rPr>
      </w:pPr>
      <w:r w:rsidRPr="008D2A1A">
        <w:rPr>
          <w:rFonts w:eastAsia="Times New Roman"/>
          <w:bCs/>
          <w:szCs w:val="24"/>
          <w:lang w:eastAsia="ru-RU"/>
        </w:rPr>
        <w:t>Потребителями электроэнергии на перспективу являются жилой фонд индивидуальной малоэтажной застройки, объекты соцкультбыта, коммунального хозяйства и транспортной инфраструктуры.</w:t>
      </w:r>
    </w:p>
    <w:p w14:paraId="26130AB0" w14:textId="77777777" w:rsidR="00453548" w:rsidRPr="00453548" w:rsidRDefault="00453548" w:rsidP="00453548">
      <w:pPr>
        <w:widowControl w:val="0"/>
        <w:tabs>
          <w:tab w:val="left" w:pos="0"/>
        </w:tabs>
        <w:spacing w:before="120" w:after="120" w:line="240" w:lineRule="auto"/>
        <w:rPr>
          <w:rFonts w:eastAsia="Times New Roman"/>
          <w:bCs/>
          <w:i/>
          <w:color w:val="FF0000"/>
          <w:szCs w:val="24"/>
          <w:lang w:eastAsia="ru-RU"/>
        </w:rPr>
      </w:pPr>
      <w:r w:rsidRPr="00453548">
        <w:rPr>
          <w:rFonts w:eastAsia="Times New Roman"/>
          <w:bCs/>
          <w:i/>
          <w:color w:val="000000" w:themeColor="text1"/>
          <w:szCs w:val="24"/>
          <w:lang w:eastAsia="ru-RU"/>
        </w:rPr>
        <w:lastRenderedPageBreak/>
        <w:t xml:space="preserve">Таблица 9.12 – Электрическая нагрузка Володарского муниципального округа </w:t>
      </w:r>
      <w:r w:rsidRPr="00453548">
        <w:rPr>
          <w:i/>
          <w:color w:val="000000" w:themeColor="text1"/>
        </w:rPr>
        <w:t>на расчетный срок с учетом планируемых к застройке территорий</w:t>
      </w:r>
    </w:p>
    <w:tbl>
      <w:tblPr>
        <w:tblW w:w="9918" w:type="dxa"/>
        <w:tblLook w:val="04A0" w:firstRow="1" w:lastRow="0" w:firstColumn="1" w:lastColumn="0" w:noHBand="0" w:noVBand="1"/>
      </w:tblPr>
      <w:tblGrid>
        <w:gridCol w:w="2122"/>
        <w:gridCol w:w="2268"/>
        <w:gridCol w:w="2976"/>
        <w:gridCol w:w="2552"/>
      </w:tblGrid>
      <w:tr w:rsidR="00453548" w:rsidRPr="00AA118A" w14:paraId="7AF06E5A" w14:textId="77777777" w:rsidTr="00E22E32">
        <w:trPr>
          <w:trHeight w:val="227"/>
          <w:tblHead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DBF27" w14:textId="77777777" w:rsidR="00453548" w:rsidRPr="00AA118A" w:rsidRDefault="00453548" w:rsidP="00E22E32">
            <w:pPr>
              <w:spacing w:line="240" w:lineRule="auto"/>
              <w:jc w:val="center"/>
              <w:rPr>
                <w:rFonts w:eastAsia="Times New Roman"/>
                <w:b/>
                <w:bCs/>
                <w:color w:val="000000"/>
                <w:sz w:val="22"/>
                <w:lang w:eastAsia="ru-RU"/>
              </w:rPr>
            </w:pPr>
            <w:r w:rsidRPr="00AA118A">
              <w:rPr>
                <w:rFonts w:eastAsia="Times New Roman"/>
                <w:b/>
                <w:bCs/>
                <w:color w:val="000000"/>
                <w:sz w:val="22"/>
                <w:lang w:eastAsia="ru-RU"/>
              </w:rPr>
              <w:t>Населенный пункт</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FEB245E" w14:textId="77777777" w:rsidR="00453548" w:rsidRPr="00AA118A" w:rsidRDefault="00453548" w:rsidP="00E22E32">
            <w:pPr>
              <w:spacing w:line="240" w:lineRule="auto"/>
              <w:jc w:val="center"/>
              <w:rPr>
                <w:rFonts w:eastAsia="Times New Roman"/>
                <w:b/>
                <w:bCs/>
                <w:color w:val="000000"/>
                <w:sz w:val="22"/>
                <w:lang w:eastAsia="ru-RU"/>
              </w:rPr>
            </w:pPr>
            <w:r w:rsidRPr="00AA118A">
              <w:rPr>
                <w:rFonts w:eastAsia="Times New Roman"/>
                <w:b/>
                <w:bCs/>
                <w:color w:val="000000"/>
                <w:sz w:val="22"/>
                <w:lang w:eastAsia="ru-RU"/>
              </w:rPr>
              <w:t xml:space="preserve">Кол-во населения на </w:t>
            </w:r>
            <w:proofErr w:type="spellStart"/>
            <w:r w:rsidRPr="00AA118A">
              <w:rPr>
                <w:rFonts w:eastAsia="Times New Roman"/>
                <w:b/>
                <w:bCs/>
                <w:color w:val="000000"/>
                <w:sz w:val="22"/>
                <w:lang w:eastAsia="ru-RU"/>
              </w:rPr>
              <w:t>расч</w:t>
            </w:r>
            <w:proofErr w:type="spellEnd"/>
            <w:r w:rsidRPr="00AA118A">
              <w:rPr>
                <w:rFonts w:eastAsia="Times New Roman"/>
                <w:b/>
                <w:bCs/>
                <w:color w:val="000000"/>
                <w:sz w:val="22"/>
                <w:lang w:eastAsia="ru-RU"/>
              </w:rPr>
              <w:t>. срок, чел.</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6ADF04E2" w14:textId="77777777" w:rsidR="00453548" w:rsidRPr="00AA118A" w:rsidRDefault="00453548" w:rsidP="00E22E32">
            <w:pPr>
              <w:spacing w:line="240" w:lineRule="auto"/>
              <w:jc w:val="center"/>
              <w:rPr>
                <w:rFonts w:eastAsia="Times New Roman"/>
                <w:b/>
                <w:bCs/>
                <w:color w:val="000000"/>
                <w:sz w:val="22"/>
                <w:lang w:eastAsia="ru-RU"/>
              </w:rPr>
            </w:pPr>
            <w:r w:rsidRPr="00AA118A">
              <w:rPr>
                <w:rFonts w:eastAsia="Times New Roman"/>
                <w:b/>
                <w:bCs/>
                <w:color w:val="000000"/>
                <w:sz w:val="22"/>
                <w:lang w:eastAsia="ru-RU"/>
              </w:rPr>
              <w:t>Укрупненный показатель электропотребления,</w:t>
            </w:r>
            <w:r w:rsidRPr="00AA118A">
              <w:rPr>
                <w:rFonts w:eastAsia="Times New Roman"/>
                <w:b/>
                <w:bCs/>
                <w:color w:val="000000"/>
                <w:sz w:val="22"/>
                <w:lang w:eastAsia="ru-RU"/>
              </w:rPr>
              <w:br/>
              <w:t>кВт * час / год на 1 чел</w:t>
            </w:r>
            <w:r>
              <w:rPr>
                <w:rFonts w:eastAsia="Times New Roman"/>
                <w:b/>
                <w:bCs/>
                <w:color w:val="000000"/>
                <w:sz w:val="22"/>
                <w:lang w:eastAsia="ru-RU"/>
              </w:rPr>
              <w:t>.</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08CB5109" w14:textId="77777777" w:rsidR="00453548" w:rsidRPr="00AA118A" w:rsidRDefault="00453548" w:rsidP="00E22E32">
            <w:pPr>
              <w:spacing w:line="240" w:lineRule="auto"/>
              <w:jc w:val="center"/>
              <w:rPr>
                <w:rFonts w:eastAsia="Times New Roman"/>
                <w:b/>
                <w:bCs/>
                <w:color w:val="000000"/>
                <w:sz w:val="22"/>
                <w:lang w:eastAsia="ru-RU"/>
              </w:rPr>
            </w:pPr>
            <w:r w:rsidRPr="00AA118A">
              <w:rPr>
                <w:rFonts w:eastAsia="Times New Roman"/>
                <w:b/>
                <w:bCs/>
                <w:color w:val="000000"/>
                <w:sz w:val="22"/>
                <w:lang w:eastAsia="ru-RU"/>
              </w:rPr>
              <w:t>Годовое электропотребление</w:t>
            </w:r>
            <w:r w:rsidRPr="00AA118A">
              <w:rPr>
                <w:rFonts w:eastAsia="Times New Roman"/>
                <w:b/>
                <w:bCs/>
                <w:color w:val="000000"/>
                <w:sz w:val="22"/>
                <w:lang w:eastAsia="ru-RU"/>
              </w:rPr>
              <w:br/>
              <w:t>тыс. кВт. час</w:t>
            </w:r>
          </w:p>
        </w:tc>
      </w:tr>
      <w:tr w:rsidR="00A122F8" w:rsidRPr="00CA535D" w14:paraId="7E611F4A" w14:textId="77777777" w:rsidTr="00E22E32">
        <w:trPr>
          <w:trHeight w:val="227"/>
        </w:trPr>
        <w:tc>
          <w:tcPr>
            <w:tcW w:w="2122" w:type="dxa"/>
            <w:tcBorders>
              <w:top w:val="nil"/>
              <w:left w:val="single" w:sz="4" w:space="0" w:color="auto"/>
              <w:bottom w:val="single" w:sz="4" w:space="0" w:color="auto"/>
              <w:right w:val="single" w:sz="4" w:space="0" w:color="auto"/>
            </w:tcBorders>
            <w:shd w:val="clear" w:color="auto" w:fill="auto"/>
            <w:vAlign w:val="center"/>
          </w:tcPr>
          <w:p w14:paraId="74C679B7" w14:textId="4F007204"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г. Володарск</w:t>
            </w:r>
          </w:p>
        </w:tc>
        <w:tc>
          <w:tcPr>
            <w:tcW w:w="2268" w:type="dxa"/>
            <w:tcBorders>
              <w:top w:val="nil"/>
              <w:left w:val="nil"/>
              <w:bottom w:val="single" w:sz="4" w:space="0" w:color="auto"/>
              <w:right w:val="single" w:sz="4" w:space="0" w:color="auto"/>
            </w:tcBorders>
            <w:shd w:val="clear" w:color="auto" w:fill="auto"/>
            <w:vAlign w:val="center"/>
          </w:tcPr>
          <w:p w14:paraId="7D38479B" w14:textId="572E9C50"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1 185</w:t>
            </w:r>
          </w:p>
        </w:tc>
        <w:tc>
          <w:tcPr>
            <w:tcW w:w="2976" w:type="dxa"/>
            <w:tcBorders>
              <w:top w:val="nil"/>
              <w:left w:val="nil"/>
              <w:bottom w:val="single" w:sz="4" w:space="0" w:color="auto"/>
              <w:right w:val="single" w:sz="4" w:space="0" w:color="auto"/>
            </w:tcBorders>
            <w:shd w:val="clear" w:color="auto" w:fill="auto"/>
            <w:vAlign w:val="center"/>
          </w:tcPr>
          <w:p w14:paraId="731FF553" w14:textId="676C7F2B"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2 000</w:t>
            </w:r>
          </w:p>
        </w:tc>
        <w:tc>
          <w:tcPr>
            <w:tcW w:w="2552" w:type="dxa"/>
            <w:tcBorders>
              <w:top w:val="nil"/>
              <w:left w:val="nil"/>
              <w:bottom w:val="single" w:sz="4" w:space="0" w:color="auto"/>
              <w:right w:val="single" w:sz="4" w:space="0" w:color="auto"/>
            </w:tcBorders>
            <w:shd w:val="clear" w:color="auto" w:fill="auto"/>
            <w:vAlign w:val="center"/>
          </w:tcPr>
          <w:p w14:paraId="2C136046" w14:textId="618B049E"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2 370,00</w:t>
            </w:r>
          </w:p>
        </w:tc>
      </w:tr>
      <w:tr w:rsidR="00A122F8" w:rsidRPr="00CA535D" w14:paraId="4CE43445" w14:textId="77777777" w:rsidTr="00E22E32">
        <w:trPr>
          <w:trHeight w:val="227"/>
        </w:trPr>
        <w:tc>
          <w:tcPr>
            <w:tcW w:w="2122" w:type="dxa"/>
            <w:tcBorders>
              <w:top w:val="nil"/>
              <w:left w:val="single" w:sz="4" w:space="0" w:color="auto"/>
              <w:bottom w:val="single" w:sz="4" w:space="0" w:color="auto"/>
              <w:right w:val="single" w:sz="4" w:space="0" w:color="auto"/>
            </w:tcBorders>
            <w:shd w:val="clear" w:color="auto" w:fill="auto"/>
            <w:vAlign w:val="center"/>
          </w:tcPr>
          <w:p w14:paraId="6EFA4D1F" w14:textId="1A81822D"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д. Гладково</w:t>
            </w:r>
          </w:p>
        </w:tc>
        <w:tc>
          <w:tcPr>
            <w:tcW w:w="2268" w:type="dxa"/>
            <w:tcBorders>
              <w:top w:val="nil"/>
              <w:left w:val="nil"/>
              <w:bottom w:val="single" w:sz="4" w:space="0" w:color="auto"/>
              <w:right w:val="single" w:sz="4" w:space="0" w:color="auto"/>
            </w:tcBorders>
            <w:shd w:val="clear" w:color="auto" w:fill="auto"/>
            <w:vAlign w:val="center"/>
          </w:tcPr>
          <w:p w14:paraId="136D8631" w14:textId="3FD0C222"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78</w:t>
            </w:r>
          </w:p>
        </w:tc>
        <w:tc>
          <w:tcPr>
            <w:tcW w:w="2976" w:type="dxa"/>
            <w:tcBorders>
              <w:top w:val="nil"/>
              <w:left w:val="nil"/>
              <w:bottom w:val="single" w:sz="4" w:space="0" w:color="auto"/>
              <w:right w:val="single" w:sz="4" w:space="0" w:color="auto"/>
            </w:tcBorders>
            <w:shd w:val="clear" w:color="auto" w:fill="auto"/>
            <w:vAlign w:val="center"/>
          </w:tcPr>
          <w:p w14:paraId="6BC1B6E0" w14:textId="12D56368"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1 350</w:t>
            </w:r>
          </w:p>
        </w:tc>
        <w:tc>
          <w:tcPr>
            <w:tcW w:w="2552" w:type="dxa"/>
            <w:tcBorders>
              <w:top w:val="nil"/>
              <w:left w:val="nil"/>
              <w:bottom w:val="single" w:sz="4" w:space="0" w:color="auto"/>
              <w:right w:val="single" w:sz="4" w:space="0" w:color="auto"/>
            </w:tcBorders>
            <w:shd w:val="clear" w:color="auto" w:fill="auto"/>
            <w:vAlign w:val="center"/>
          </w:tcPr>
          <w:p w14:paraId="0191AE9B" w14:textId="5961A3CD"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105,30</w:t>
            </w:r>
          </w:p>
        </w:tc>
      </w:tr>
      <w:tr w:rsidR="00A122F8" w:rsidRPr="00CA535D" w14:paraId="22F42087" w14:textId="77777777" w:rsidTr="00E22E32">
        <w:trPr>
          <w:trHeight w:val="227"/>
        </w:trPr>
        <w:tc>
          <w:tcPr>
            <w:tcW w:w="2122" w:type="dxa"/>
            <w:tcBorders>
              <w:top w:val="nil"/>
              <w:left w:val="single" w:sz="4" w:space="0" w:color="auto"/>
              <w:bottom w:val="single" w:sz="4" w:space="0" w:color="auto"/>
              <w:right w:val="single" w:sz="4" w:space="0" w:color="auto"/>
            </w:tcBorders>
            <w:shd w:val="clear" w:color="auto" w:fill="auto"/>
            <w:vAlign w:val="center"/>
          </w:tcPr>
          <w:p w14:paraId="69B60B3D" w14:textId="528A48DF"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д. Дева</w:t>
            </w:r>
          </w:p>
        </w:tc>
        <w:tc>
          <w:tcPr>
            <w:tcW w:w="2268" w:type="dxa"/>
            <w:tcBorders>
              <w:top w:val="nil"/>
              <w:left w:val="nil"/>
              <w:bottom w:val="single" w:sz="4" w:space="0" w:color="auto"/>
              <w:right w:val="single" w:sz="4" w:space="0" w:color="auto"/>
            </w:tcBorders>
            <w:shd w:val="clear" w:color="auto" w:fill="auto"/>
            <w:vAlign w:val="center"/>
          </w:tcPr>
          <w:p w14:paraId="07DA161B" w14:textId="769AFB31"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249</w:t>
            </w:r>
          </w:p>
        </w:tc>
        <w:tc>
          <w:tcPr>
            <w:tcW w:w="2976" w:type="dxa"/>
            <w:tcBorders>
              <w:top w:val="nil"/>
              <w:left w:val="nil"/>
              <w:bottom w:val="single" w:sz="4" w:space="0" w:color="auto"/>
              <w:right w:val="single" w:sz="4" w:space="0" w:color="auto"/>
            </w:tcBorders>
            <w:shd w:val="clear" w:color="auto" w:fill="auto"/>
            <w:vAlign w:val="center"/>
          </w:tcPr>
          <w:p w14:paraId="548EAF59" w14:textId="460C0848"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1 350</w:t>
            </w:r>
          </w:p>
        </w:tc>
        <w:tc>
          <w:tcPr>
            <w:tcW w:w="2552" w:type="dxa"/>
            <w:tcBorders>
              <w:top w:val="nil"/>
              <w:left w:val="nil"/>
              <w:bottom w:val="single" w:sz="4" w:space="0" w:color="auto"/>
              <w:right w:val="single" w:sz="4" w:space="0" w:color="auto"/>
            </w:tcBorders>
            <w:shd w:val="clear" w:color="auto" w:fill="auto"/>
            <w:vAlign w:val="center"/>
          </w:tcPr>
          <w:p w14:paraId="00E9C340" w14:textId="51048866"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336,15</w:t>
            </w:r>
          </w:p>
        </w:tc>
      </w:tr>
      <w:tr w:rsidR="00A122F8" w:rsidRPr="00CA535D" w14:paraId="5C6F1EC1" w14:textId="77777777" w:rsidTr="00E22E32">
        <w:trPr>
          <w:trHeight w:val="227"/>
        </w:trPr>
        <w:tc>
          <w:tcPr>
            <w:tcW w:w="2122" w:type="dxa"/>
            <w:tcBorders>
              <w:top w:val="nil"/>
              <w:left w:val="single" w:sz="4" w:space="0" w:color="auto"/>
              <w:bottom w:val="single" w:sz="4" w:space="0" w:color="auto"/>
              <w:right w:val="single" w:sz="4" w:space="0" w:color="auto"/>
            </w:tcBorders>
            <w:shd w:val="clear" w:color="auto" w:fill="auto"/>
            <w:vAlign w:val="center"/>
          </w:tcPr>
          <w:p w14:paraId="0A90B051" w14:textId="1039100C"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д. Объезд</w:t>
            </w:r>
          </w:p>
        </w:tc>
        <w:tc>
          <w:tcPr>
            <w:tcW w:w="2268" w:type="dxa"/>
            <w:tcBorders>
              <w:top w:val="nil"/>
              <w:left w:val="nil"/>
              <w:bottom w:val="single" w:sz="4" w:space="0" w:color="auto"/>
              <w:right w:val="single" w:sz="4" w:space="0" w:color="auto"/>
            </w:tcBorders>
            <w:shd w:val="clear" w:color="auto" w:fill="auto"/>
            <w:vAlign w:val="center"/>
          </w:tcPr>
          <w:p w14:paraId="6BC8C729" w14:textId="62254AB7"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120</w:t>
            </w:r>
          </w:p>
        </w:tc>
        <w:tc>
          <w:tcPr>
            <w:tcW w:w="2976" w:type="dxa"/>
            <w:tcBorders>
              <w:top w:val="nil"/>
              <w:left w:val="nil"/>
              <w:bottom w:val="single" w:sz="4" w:space="0" w:color="auto"/>
              <w:right w:val="single" w:sz="4" w:space="0" w:color="auto"/>
            </w:tcBorders>
            <w:shd w:val="clear" w:color="auto" w:fill="auto"/>
            <w:vAlign w:val="center"/>
          </w:tcPr>
          <w:p w14:paraId="108D6D24" w14:textId="44F2AAD1"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1 350</w:t>
            </w:r>
          </w:p>
        </w:tc>
        <w:tc>
          <w:tcPr>
            <w:tcW w:w="2552" w:type="dxa"/>
            <w:tcBorders>
              <w:top w:val="nil"/>
              <w:left w:val="nil"/>
              <w:bottom w:val="single" w:sz="4" w:space="0" w:color="auto"/>
              <w:right w:val="single" w:sz="4" w:space="0" w:color="auto"/>
            </w:tcBorders>
            <w:shd w:val="clear" w:color="auto" w:fill="auto"/>
            <w:vAlign w:val="center"/>
          </w:tcPr>
          <w:p w14:paraId="1CA0B5E7" w14:textId="28454E04"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162,00</w:t>
            </w:r>
          </w:p>
        </w:tc>
      </w:tr>
      <w:tr w:rsidR="00A122F8" w:rsidRPr="00CA535D" w14:paraId="51414812" w14:textId="77777777" w:rsidTr="00E22E32">
        <w:trPr>
          <w:trHeight w:val="227"/>
        </w:trPr>
        <w:tc>
          <w:tcPr>
            <w:tcW w:w="2122" w:type="dxa"/>
            <w:tcBorders>
              <w:top w:val="nil"/>
              <w:left w:val="single" w:sz="4" w:space="0" w:color="auto"/>
              <w:bottom w:val="single" w:sz="4" w:space="0" w:color="auto"/>
              <w:right w:val="single" w:sz="4" w:space="0" w:color="auto"/>
            </w:tcBorders>
            <w:shd w:val="clear" w:color="auto" w:fill="auto"/>
            <w:vAlign w:val="center"/>
          </w:tcPr>
          <w:p w14:paraId="2DFBC907" w14:textId="65BFF9F0"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д. Талашманово</w:t>
            </w:r>
          </w:p>
        </w:tc>
        <w:tc>
          <w:tcPr>
            <w:tcW w:w="2268" w:type="dxa"/>
            <w:tcBorders>
              <w:top w:val="nil"/>
              <w:left w:val="nil"/>
              <w:bottom w:val="single" w:sz="4" w:space="0" w:color="auto"/>
              <w:right w:val="single" w:sz="4" w:space="0" w:color="auto"/>
            </w:tcBorders>
            <w:shd w:val="clear" w:color="auto" w:fill="auto"/>
            <w:vAlign w:val="center"/>
          </w:tcPr>
          <w:p w14:paraId="2F5BCF23" w14:textId="23A6A674"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192</w:t>
            </w:r>
          </w:p>
        </w:tc>
        <w:tc>
          <w:tcPr>
            <w:tcW w:w="2976" w:type="dxa"/>
            <w:tcBorders>
              <w:top w:val="nil"/>
              <w:left w:val="nil"/>
              <w:bottom w:val="single" w:sz="4" w:space="0" w:color="auto"/>
              <w:right w:val="single" w:sz="4" w:space="0" w:color="auto"/>
            </w:tcBorders>
            <w:shd w:val="clear" w:color="auto" w:fill="auto"/>
            <w:vAlign w:val="center"/>
          </w:tcPr>
          <w:p w14:paraId="70263107" w14:textId="50288CF2"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1 350</w:t>
            </w:r>
          </w:p>
        </w:tc>
        <w:tc>
          <w:tcPr>
            <w:tcW w:w="2552" w:type="dxa"/>
            <w:tcBorders>
              <w:top w:val="nil"/>
              <w:left w:val="nil"/>
              <w:bottom w:val="single" w:sz="4" w:space="0" w:color="auto"/>
              <w:right w:val="single" w:sz="4" w:space="0" w:color="auto"/>
            </w:tcBorders>
            <w:shd w:val="clear" w:color="auto" w:fill="auto"/>
            <w:vAlign w:val="center"/>
          </w:tcPr>
          <w:p w14:paraId="0433C60B" w14:textId="18843E2B"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259,20</w:t>
            </w:r>
          </w:p>
        </w:tc>
      </w:tr>
      <w:tr w:rsidR="00A122F8" w:rsidRPr="00CA535D" w14:paraId="17B81347" w14:textId="77777777" w:rsidTr="00E22E32">
        <w:trPr>
          <w:trHeight w:val="227"/>
        </w:trPr>
        <w:tc>
          <w:tcPr>
            <w:tcW w:w="2122" w:type="dxa"/>
            <w:tcBorders>
              <w:top w:val="nil"/>
              <w:left w:val="single" w:sz="4" w:space="0" w:color="auto"/>
              <w:bottom w:val="single" w:sz="4" w:space="0" w:color="auto"/>
              <w:right w:val="single" w:sz="4" w:space="0" w:color="auto"/>
            </w:tcBorders>
            <w:shd w:val="clear" w:color="auto" w:fill="auto"/>
            <w:vAlign w:val="center"/>
          </w:tcPr>
          <w:p w14:paraId="5076BD98" w14:textId="6EA75286"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д. Чичерево</w:t>
            </w:r>
          </w:p>
        </w:tc>
        <w:tc>
          <w:tcPr>
            <w:tcW w:w="2268" w:type="dxa"/>
            <w:tcBorders>
              <w:top w:val="nil"/>
              <w:left w:val="nil"/>
              <w:bottom w:val="single" w:sz="4" w:space="0" w:color="auto"/>
              <w:right w:val="single" w:sz="4" w:space="0" w:color="auto"/>
            </w:tcBorders>
            <w:shd w:val="clear" w:color="auto" w:fill="auto"/>
            <w:vAlign w:val="center"/>
          </w:tcPr>
          <w:p w14:paraId="76544F00" w14:textId="746AE8FC"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123</w:t>
            </w:r>
          </w:p>
        </w:tc>
        <w:tc>
          <w:tcPr>
            <w:tcW w:w="2976" w:type="dxa"/>
            <w:tcBorders>
              <w:top w:val="nil"/>
              <w:left w:val="nil"/>
              <w:bottom w:val="single" w:sz="4" w:space="0" w:color="auto"/>
              <w:right w:val="single" w:sz="4" w:space="0" w:color="auto"/>
            </w:tcBorders>
            <w:shd w:val="clear" w:color="auto" w:fill="auto"/>
            <w:vAlign w:val="center"/>
          </w:tcPr>
          <w:p w14:paraId="1B67AA97" w14:textId="7329320B"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1 350</w:t>
            </w:r>
          </w:p>
        </w:tc>
        <w:tc>
          <w:tcPr>
            <w:tcW w:w="2552" w:type="dxa"/>
            <w:tcBorders>
              <w:top w:val="nil"/>
              <w:left w:val="nil"/>
              <w:bottom w:val="single" w:sz="4" w:space="0" w:color="auto"/>
              <w:right w:val="single" w:sz="4" w:space="0" w:color="auto"/>
            </w:tcBorders>
            <w:shd w:val="clear" w:color="auto" w:fill="auto"/>
            <w:vAlign w:val="center"/>
          </w:tcPr>
          <w:p w14:paraId="7308126F" w14:textId="3CF44161"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166,05</w:t>
            </w:r>
          </w:p>
        </w:tc>
      </w:tr>
      <w:tr w:rsidR="00A122F8" w:rsidRPr="00CA535D" w14:paraId="5CF5ED40" w14:textId="77777777" w:rsidTr="00E22E32">
        <w:trPr>
          <w:trHeight w:val="227"/>
        </w:trPr>
        <w:tc>
          <w:tcPr>
            <w:tcW w:w="2122" w:type="dxa"/>
            <w:tcBorders>
              <w:top w:val="nil"/>
              <w:left w:val="single" w:sz="4" w:space="0" w:color="auto"/>
              <w:bottom w:val="single" w:sz="4" w:space="0" w:color="auto"/>
              <w:right w:val="single" w:sz="4" w:space="0" w:color="auto"/>
            </w:tcBorders>
            <w:shd w:val="clear" w:color="auto" w:fill="auto"/>
            <w:vAlign w:val="center"/>
          </w:tcPr>
          <w:p w14:paraId="0BC85473" w14:textId="32567E00"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р.п. Ильиногорск</w:t>
            </w:r>
          </w:p>
        </w:tc>
        <w:tc>
          <w:tcPr>
            <w:tcW w:w="2268" w:type="dxa"/>
            <w:tcBorders>
              <w:top w:val="nil"/>
              <w:left w:val="nil"/>
              <w:bottom w:val="single" w:sz="4" w:space="0" w:color="auto"/>
              <w:right w:val="single" w:sz="4" w:space="0" w:color="auto"/>
            </w:tcBorders>
            <w:shd w:val="clear" w:color="auto" w:fill="auto"/>
            <w:vAlign w:val="center"/>
          </w:tcPr>
          <w:p w14:paraId="1F5C8876" w14:textId="390E4303"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189</w:t>
            </w:r>
          </w:p>
        </w:tc>
        <w:tc>
          <w:tcPr>
            <w:tcW w:w="2976" w:type="dxa"/>
            <w:tcBorders>
              <w:top w:val="nil"/>
              <w:left w:val="nil"/>
              <w:bottom w:val="single" w:sz="4" w:space="0" w:color="auto"/>
              <w:right w:val="single" w:sz="4" w:space="0" w:color="auto"/>
            </w:tcBorders>
            <w:shd w:val="clear" w:color="auto" w:fill="auto"/>
            <w:vAlign w:val="center"/>
          </w:tcPr>
          <w:p w14:paraId="3BEBD1B0" w14:textId="3A9D401F"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2 000</w:t>
            </w:r>
          </w:p>
        </w:tc>
        <w:tc>
          <w:tcPr>
            <w:tcW w:w="2552" w:type="dxa"/>
            <w:tcBorders>
              <w:top w:val="nil"/>
              <w:left w:val="nil"/>
              <w:bottom w:val="single" w:sz="4" w:space="0" w:color="auto"/>
              <w:right w:val="single" w:sz="4" w:space="0" w:color="auto"/>
            </w:tcBorders>
            <w:shd w:val="clear" w:color="auto" w:fill="auto"/>
            <w:vAlign w:val="center"/>
          </w:tcPr>
          <w:p w14:paraId="60D816F7" w14:textId="68224CEC"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378,00</w:t>
            </w:r>
          </w:p>
        </w:tc>
      </w:tr>
      <w:tr w:rsidR="00A122F8" w:rsidRPr="00CA535D" w14:paraId="07B92118" w14:textId="77777777" w:rsidTr="00E22E32">
        <w:trPr>
          <w:trHeight w:val="227"/>
        </w:trPr>
        <w:tc>
          <w:tcPr>
            <w:tcW w:w="2122" w:type="dxa"/>
            <w:tcBorders>
              <w:top w:val="nil"/>
              <w:left w:val="single" w:sz="4" w:space="0" w:color="auto"/>
              <w:bottom w:val="single" w:sz="4" w:space="0" w:color="auto"/>
              <w:right w:val="single" w:sz="4" w:space="0" w:color="auto"/>
            </w:tcBorders>
            <w:shd w:val="clear" w:color="auto" w:fill="auto"/>
            <w:vAlign w:val="center"/>
          </w:tcPr>
          <w:p w14:paraId="619BA330" w14:textId="72C83BCA"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р.п. Центральный</w:t>
            </w:r>
          </w:p>
        </w:tc>
        <w:tc>
          <w:tcPr>
            <w:tcW w:w="2268" w:type="dxa"/>
            <w:tcBorders>
              <w:top w:val="nil"/>
              <w:left w:val="nil"/>
              <w:bottom w:val="single" w:sz="4" w:space="0" w:color="auto"/>
              <w:right w:val="single" w:sz="4" w:space="0" w:color="auto"/>
            </w:tcBorders>
            <w:shd w:val="clear" w:color="auto" w:fill="auto"/>
            <w:vAlign w:val="center"/>
          </w:tcPr>
          <w:p w14:paraId="2AD05AB4" w14:textId="59ABA09B"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42</w:t>
            </w:r>
          </w:p>
        </w:tc>
        <w:tc>
          <w:tcPr>
            <w:tcW w:w="2976" w:type="dxa"/>
            <w:tcBorders>
              <w:top w:val="nil"/>
              <w:left w:val="nil"/>
              <w:bottom w:val="single" w:sz="4" w:space="0" w:color="auto"/>
              <w:right w:val="single" w:sz="4" w:space="0" w:color="auto"/>
            </w:tcBorders>
            <w:shd w:val="clear" w:color="auto" w:fill="auto"/>
            <w:vAlign w:val="center"/>
          </w:tcPr>
          <w:p w14:paraId="1634854F" w14:textId="51033096"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2 000</w:t>
            </w:r>
          </w:p>
        </w:tc>
        <w:tc>
          <w:tcPr>
            <w:tcW w:w="2552" w:type="dxa"/>
            <w:tcBorders>
              <w:top w:val="nil"/>
              <w:left w:val="nil"/>
              <w:bottom w:val="single" w:sz="4" w:space="0" w:color="auto"/>
              <w:right w:val="single" w:sz="4" w:space="0" w:color="auto"/>
            </w:tcBorders>
            <w:shd w:val="clear" w:color="auto" w:fill="auto"/>
            <w:vAlign w:val="center"/>
          </w:tcPr>
          <w:p w14:paraId="77EAD9F9" w14:textId="7B32643B"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84,00</w:t>
            </w:r>
          </w:p>
        </w:tc>
      </w:tr>
      <w:tr w:rsidR="00A122F8" w:rsidRPr="00CA535D" w14:paraId="4A2DABE8" w14:textId="77777777" w:rsidTr="00E22E32">
        <w:trPr>
          <w:trHeight w:val="227"/>
        </w:trPr>
        <w:tc>
          <w:tcPr>
            <w:tcW w:w="2122" w:type="dxa"/>
            <w:tcBorders>
              <w:top w:val="nil"/>
              <w:left w:val="single" w:sz="4" w:space="0" w:color="auto"/>
              <w:bottom w:val="single" w:sz="4" w:space="0" w:color="auto"/>
              <w:right w:val="single" w:sz="4" w:space="0" w:color="auto"/>
            </w:tcBorders>
            <w:shd w:val="clear" w:color="auto" w:fill="auto"/>
            <w:vAlign w:val="center"/>
          </w:tcPr>
          <w:p w14:paraId="64373E1A" w14:textId="36D97DB4"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р.п. Юганец</w:t>
            </w:r>
          </w:p>
        </w:tc>
        <w:tc>
          <w:tcPr>
            <w:tcW w:w="2268" w:type="dxa"/>
            <w:tcBorders>
              <w:top w:val="nil"/>
              <w:left w:val="nil"/>
              <w:bottom w:val="single" w:sz="4" w:space="0" w:color="auto"/>
              <w:right w:val="single" w:sz="4" w:space="0" w:color="auto"/>
            </w:tcBorders>
            <w:shd w:val="clear" w:color="auto" w:fill="auto"/>
            <w:vAlign w:val="center"/>
          </w:tcPr>
          <w:p w14:paraId="365667FA" w14:textId="459B243D"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48</w:t>
            </w:r>
          </w:p>
        </w:tc>
        <w:tc>
          <w:tcPr>
            <w:tcW w:w="2976" w:type="dxa"/>
            <w:tcBorders>
              <w:top w:val="nil"/>
              <w:left w:val="nil"/>
              <w:bottom w:val="single" w:sz="4" w:space="0" w:color="auto"/>
              <w:right w:val="single" w:sz="4" w:space="0" w:color="auto"/>
            </w:tcBorders>
            <w:shd w:val="clear" w:color="auto" w:fill="auto"/>
            <w:vAlign w:val="center"/>
          </w:tcPr>
          <w:p w14:paraId="2BDFB751" w14:textId="3F94D907"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2 000</w:t>
            </w:r>
          </w:p>
        </w:tc>
        <w:tc>
          <w:tcPr>
            <w:tcW w:w="2552" w:type="dxa"/>
            <w:tcBorders>
              <w:top w:val="nil"/>
              <w:left w:val="nil"/>
              <w:bottom w:val="single" w:sz="4" w:space="0" w:color="auto"/>
              <w:right w:val="single" w:sz="4" w:space="0" w:color="auto"/>
            </w:tcBorders>
            <w:shd w:val="clear" w:color="auto" w:fill="auto"/>
            <w:vAlign w:val="center"/>
          </w:tcPr>
          <w:p w14:paraId="40885B91" w14:textId="38875772"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96,00</w:t>
            </w:r>
          </w:p>
        </w:tc>
      </w:tr>
      <w:tr w:rsidR="00A122F8" w:rsidRPr="00CA535D" w14:paraId="62268BBA" w14:textId="77777777" w:rsidTr="00E22E32">
        <w:trPr>
          <w:trHeight w:val="227"/>
        </w:trPr>
        <w:tc>
          <w:tcPr>
            <w:tcW w:w="2122" w:type="dxa"/>
            <w:tcBorders>
              <w:top w:val="nil"/>
              <w:left w:val="single" w:sz="4" w:space="0" w:color="auto"/>
              <w:bottom w:val="single" w:sz="4" w:space="0" w:color="auto"/>
              <w:right w:val="single" w:sz="4" w:space="0" w:color="auto"/>
            </w:tcBorders>
            <w:shd w:val="clear" w:color="auto" w:fill="auto"/>
            <w:vAlign w:val="center"/>
          </w:tcPr>
          <w:p w14:paraId="5528C224" w14:textId="19459B73"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с. Мячково</w:t>
            </w:r>
          </w:p>
        </w:tc>
        <w:tc>
          <w:tcPr>
            <w:tcW w:w="2268" w:type="dxa"/>
            <w:tcBorders>
              <w:top w:val="nil"/>
              <w:left w:val="nil"/>
              <w:bottom w:val="single" w:sz="4" w:space="0" w:color="auto"/>
              <w:right w:val="single" w:sz="4" w:space="0" w:color="auto"/>
            </w:tcBorders>
            <w:shd w:val="clear" w:color="auto" w:fill="auto"/>
            <w:vAlign w:val="center"/>
          </w:tcPr>
          <w:p w14:paraId="17ACB746" w14:textId="469194C5"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702</w:t>
            </w:r>
          </w:p>
        </w:tc>
        <w:tc>
          <w:tcPr>
            <w:tcW w:w="2976" w:type="dxa"/>
            <w:tcBorders>
              <w:top w:val="nil"/>
              <w:left w:val="nil"/>
              <w:bottom w:val="single" w:sz="4" w:space="0" w:color="auto"/>
              <w:right w:val="single" w:sz="4" w:space="0" w:color="auto"/>
            </w:tcBorders>
            <w:shd w:val="clear" w:color="auto" w:fill="auto"/>
            <w:vAlign w:val="center"/>
          </w:tcPr>
          <w:p w14:paraId="57FFA3E3" w14:textId="0FA27BAF"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1 350</w:t>
            </w:r>
          </w:p>
        </w:tc>
        <w:tc>
          <w:tcPr>
            <w:tcW w:w="2552" w:type="dxa"/>
            <w:tcBorders>
              <w:top w:val="nil"/>
              <w:left w:val="nil"/>
              <w:bottom w:val="single" w:sz="4" w:space="0" w:color="auto"/>
              <w:right w:val="single" w:sz="4" w:space="0" w:color="auto"/>
            </w:tcBorders>
            <w:shd w:val="clear" w:color="auto" w:fill="auto"/>
            <w:vAlign w:val="center"/>
          </w:tcPr>
          <w:p w14:paraId="053F22CB" w14:textId="41495ECE"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947,70</w:t>
            </w:r>
          </w:p>
        </w:tc>
      </w:tr>
      <w:tr w:rsidR="00A122F8" w:rsidRPr="00CA535D" w14:paraId="346898AB" w14:textId="77777777" w:rsidTr="00E22E32">
        <w:trPr>
          <w:trHeight w:val="227"/>
        </w:trPr>
        <w:tc>
          <w:tcPr>
            <w:tcW w:w="2122" w:type="dxa"/>
            <w:tcBorders>
              <w:top w:val="nil"/>
              <w:left w:val="single" w:sz="4" w:space="0" w:color="auto"/>
              <w:bottom w:val="single" w:sz="4" w:space="0" w:color="auto"/>
              <w:right w:val="single" w:sz="4" w:space="0" w:color="auto"/>
            </w:tcBorders>
            <w:shd w:val="clear" w:color="auto" w:fill="auto"/>
            <w:vAlign w:val="center"/>
          </w:tcPr>
          <w:p w14:paraId="7BCB516F" w14:textId="08870B6F"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с.п. Чернуха</w:t>
            </w:r>
          </w:p>
        </w:tc>
        <w:tc>
          <w:tcPr>
            <w:tcW w:w="2268" w:type="dxa"/>
            <w:tcBorders>
              <w:top w:val="nil"/>
              <w:left w:val="nil"/>
              <w:bottom w:val="single" w:sz="4" w:space="0" w:color="auto"/>
              <w:right w:val="single" w:sz="4" w:space="0" w:color="auto"/>
            </w:tcBorders>
            <w:shd w:val="clear" w:color="auto" w:fill="auto"/>
            <w:vAlign w:val="center"/>
          </w:tcPr>
          <w:p w14:paraId="41FFFA9F" w14:textId="6A728450"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123</w:t>
            </w:r>
          </w:p>
        </w:tc>
        <w:tc>
          <w:tcPr>
            <w:tcW w:w="2976" w:type="dxa"/>
            <w:tcBorders>
              <w:top w:val="nil"/>
              <w:left w:val="nil"/>
              <w:bottom w:val="single" w:sz="4" w:space="0" w:color="auto"/>
              <w:right w:val="single" w:sz="4" w:space="0" w:color="auto"/>
            </w:tcBorders>
            <w:shd w:val="clear" w:color="auto" w:fill="auto"/>
            <w:vAlign w:val="center"/>
          </w:tcPr>
          <w:p w14:paraId="143E83CD" w14:textId="4313DB04"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1 350</w:t>
            </w:r>
          </w:p>
        </w:tc>
        <w:tc>
          <w:tcPr>
            <w:tcW w:w="2552" w:type="dxa"/>
            <w:tcBorders>
              <w:top w:val="nil"/>
              <w:left w:val="nil"/>
              <w:bottom w:val="single" w:sz="4" w:space="0" w:color="auto"/>
              <w:right w:val="single" w:sz="4" w:space="0" w:color="auto"/>
            </w:tcBorders>
            <w:shd w:val="clear" w:color="auto" w:fill="auto"/>
            <w:vAlign w:val="center"/>
          </w:tcPr>
          <w:p w14:paraId="3D530160" w14:textId="2458DFAE"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166,05</w:t>
            </w:r>
          </w:p>
        </w:tc>
      </w:tr>
      <w:tr w:rsidR="00A122F8" w:rsidRPr="00CA535D" w14:paraId="2EE4BE7A" w14:textId="77777777" w:rsidTr="00E22E32">
        <w:trPr>
          <w:trHeight w:val="227"/>
        </w:trPr>
        <w:tc>
          <w:tcPr>
            <w:tcW w:w="2122" w:type="dxa"/>
            <w:tcBorders>
              <w:top w:val="nil"/>
              <w:left w:val="single" w:sz="4" w:space="0" w:color="auto"/>
              <w:bottom w:val="single" w:sz="4" w:space="0" w:color="auto"/>
              <w:right w:val="single" w:sz="4" w:space="0" w:color="auto"/>
            </w:tcBorders>
            <w:shd w:val="clear" w:color="auto" w:fill="auto"/>
            <w:vAlign w:val="center"/>
          </w:tcPr>
          <w:p w14:paraId="2BB594F7" w14:textId="46357B1F"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с.п. Щелканово</w:t>
            </w:r>
          </w:p>
        </w:tc>
        <w:tc>
          <w:tcPr>
            <w:tcW w:w="2268" w:type="dxa"/>
            <w:tcBorders>
              <w:top w:val="nil"/>
              <w:left w:val="nil"/>
              <w:bottom w:val="single" w:sz="4" w:space="0" w:color="auto"/>
              <w:right w:val="single" w:sz="4" w:space="0" w:color="auto"/>
            </w:tcBorders>
            <w:shd w:val="clear" w:color="auto" w:fill="auto"/>
            <w:vAlign w:val="center"/>
          </w:tcPr>
          <w:p w14:paraId="70208E16" w14:textId="679FD4C6"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162</w:t>
            </w:r>
          </w:p>
        </w:tc>
        <w:tc>
          <w:tcPr>
            <w:tcW w:w="2976" w:type="dxa"/>
            <w:tcBorders>
              <w:top w:val="nil"/>
              <w:left w:val="nil"/>
              <w:bottom w:val="single" w:sz="4" w:space="0" w:color="auto"/>
              <w:right w:val="single" w:sz="4" w:space="0" w:color="auto"/>
            </w:tcBorders>
            <w:shd w:val="clear" w:color="auto" w:fill="auto"/>
            <w:vAlign w:val="center"/>
          </w:tcPr>
          <w:p w14:paraId="2BF7D156" w14:textId="527E6F2D"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1 350</w:t>
            </w:r>
          </w:p>
        </w:tc>
        <w:tc>
          <w:tcPr>
            <w:tcW w:w="2552" w:type="dxa"/>
            <w:tcBorders>
              <w:top w:val="nil"/>
              <w:left w:val="nil"/>
              <w:bottom w:val="single" w:sz="4" w:space="0" w:color="auto"/>
              <w:right w:val="single" w:sz="4" w:space="0" w:color="auto"/>
            </w:tcBorders>
            <w:shd w:val="clear" w:color="auto" w:fill="auto"/>
            <w:vAlign w:val="center"/>
          </w:tcPr>
          <w:p w14:paraId="5D26A715" w14:textId="48C958CC" w:rsidR="00A122F8" w:rsidRPr="00A122F8" w:rsidRDefault="00A122F8" w:rsidP="00A122F8">
            <w:pPr>
              <w:spacing w:line="240" w:lineRule="auto"/>
              <w:jc w:val="center"/>
              <w:rPr>
                <w:rFonts w:eastAsia="Times New Roman"/>
                <w:color w:val="000000"/>
                <w:sz w:val="22"/>
                <w:lang w:eastAsia="ru-RU"/>
              </w:rPr>
            </w:pPr>
            <w:r w:rsidRPr="00A122F8">
              <w:rPr>
                <w:rFonts w:eastAsia="Times New Roman"/>
                <w:color w:val="000000"/>
                <w:sz w:val="22"/>
                <w:lang w:eastAsia="ru-RU"/>
              </w:rPr>
              <w:t>218,70</w:t>
            </w:r>
          </w:p>
        </w:tc>
      </w:tr>
      <w:tr w:rsidR="00453548" w:rsidRPr="00AA118A" w14:paraId="7751F614" w14:textId="77777777" w:rsidTr="00E22E32">
        <w:trPr>
          <w:trHeight w:val="227"/>
        </w:trPr>
        <w:tc>
          <w:tcPr>
            <w:tcW w:w="73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6C0CBD" w14:textId="77777777" w:rsidR="00453548" w:rsidRPr="00AA118A" w:rsidRDefault="00453548" w:rsidP="00E22E32">
            <w:pPr>
              <w:spacing w:line="240" w:lineRule="auto"/>
              <w:jc w:val="center"/>
              <w:rPr>
                <w:rFonts w:eastAsia="Times New Roman"/>
                <w:b/>
                <w:bCs/>
                <w:color w:val="000000"/>
                <w:sz w:val="22"/>
                <w:lang w:eastAsia="ru-RU"/>
              </w:rPr>
            </w:pPr>
            <w:r w:rsidRPr="00AA118A">
              <w:rPr>
                <w:rFonts w:eastAsia="Times New Roman"/>
                <w:b/>
                <w:bCs/>
                <w:color w:val="000000"/>
                <w:sz w:val="22"/>
                <w:lang w:eastAsia="ru-RU"/>
              </w:rPr>
              <w:t>Итого:</w:t>
            </w:r>
          </w:p>
        </w:tc>
        <w:tc>
          <w:tcPr>
            <w:tcW w:w="2552" w:type="dxa"/>
            <w:tcBorders>
              <w:top w:val="single" w:sz="4" w:space="0" w:color="auto"/>
              <w:left w:val="nil"/>
              <w:bottom w:val="single" w:sz="4" w:space="0" w:color="auto"/>
              <w:right w:val="single" w:sz="4" w:space="0" w:color="auto"/>
            </w:tcBorders>
            <w:shd w:val="clear" w:color="auto" w:fill="auto"/>
            <w:vAlign w:val="center"/>
          </w:tcPr>
          <w:p w14:paraId="04316DE7" w14:textId="4A73D78E" w:rsidR="00453548" w:rsidRPr="00A122F8" w:rsidRDefault="00A122F8" w:rsidP="00A122F8">
            <w:pPr>
              <w:spacing w:line="240" w:lineRule="auto"/>
              <w:jc w:val="center"/>
              <w:rPr>
                <w:rFonts w:ascii="Calibri" w:hAnsi="Calibri" w:cs="Calibri"/>
                <w:color w:val="000000"/>
                <w:sz w:val="22"/>
                <w:lang w:eastAsia="ru-RU"/>
              </w:rPr>
            </w:pPr>
            <w:r w:rsidRPr="00A122F8">
              <w:rPr>
                <w:rFonts w:eastAsia="Times New Roman"/>
                <w:b/>
                <w:bCs/>
                <w:color w:val="000000"/>
                <w:sz w:val="22"/>
                <w:lang w:eastAsia="ru-RU"/>
              </w:rPr>
              <w:t>5 289,15</w:t>
            </w:r>
          </w:p>
        </w:tc>
      </w:tr>
    </w:tbl>
    <w:p w14:paraId="202610E5" w14:textId="030DB4B9" w:rsidR="00DA57AC" w:rsidRDefault="00DA57AC" w:rsidP="00870CE6">
      <w:pPr>
        <w:widowControl w:val="0"/>
        <w:tabs>
          <w:tab w:val="left" w:pos="-2694"/>
          <w:tab w:val="left" w:pos="0"/>
          <w:tab w:val="left" w:pos="993"/>
        </w:tabs>
        <w:spacing w:line="276" w:lineRule="auto"/>
        <w:ind w:left="709"/>
        <w:rPr>
          <w:rFonts w:eastAsia="Times New Roman"/>
          <w:color w:val="000000" w:themeColor="text1"/>
          <w:szCs w:val="24"/>
          <w:lang w:eastAsia="ru-RU"/>
        </w:rPr>
      </w:pPr>
      <w:r w:rsidRPr="00DA57AC">
        <w:rPr>
          <w:rFonts w:eastAsia="Times New Roman"/>
          <w:color w:val="000000" w:themeColor="text1"/>
          <w:szCs w:val="24"/>
          <w:lang w:eastAsia="ru-RU"/>
        </w:rPr>
        <w:t>Генеральным планом предусмотрено:</w:t>
      </w:r>
    </w:p>
    <w:p w14:paraId="4B603F12" w14:textId="1C6E2710" w:rsidR="00DA57AC" w:rsidRPr="000D760C" w:rsidRDefault="00DA57AC" w:rsidP="00902FF9">
      <w:pPr>
        <w:pStyle w:val="af1"/>
        <w:widowControl w:val="0"/>
        <w:numPr>
          <w:ilvl w:val="0"/>
          <w:numId w:val="52"/>
        </w:numPr>
        <w:tabs>
          <w:tab w:val="left" w:pos="-2694"/>
          <w:tab w:val="left" w:pos="0"/>
          <w:tab w:val="left" w:pos="993"/>
        </w:tabs>
        <w:spacing w:line="276" w:lineRule="auto"/>
        <w:ind w:left="142" w:firstLine="709"/>
        <w:rPr>
          <w:rFonts w:eastAsia="Times New Roman"/>
          <w:color w:val="000000" w:themeColor="text1"/>
          <w:szCs w:val="24"/>
          <w:lang w:eastAsia="ru-RU"/>
        </w:rPr>
      </w:pPr>
      <w:r w:rsidRPr="00DA57AC">
        <w:rPr>
          <w:rFonts w:eastAsia="Times New Roman"/>
          <w:color w:val="000000" w:themeColor="text1"/>
          <w:szCs w:val="24"/>
          <w:lang w:eastAsia="ru-RU"/>
        </w:rPr>
        <w:t>Строительство ТП 10/0,4 кВ в г. Володарск</w:t>
      </w:r>
      <w:r w:rsidR="007A512D">
        <w:rPr>
          <w:rFonts w:eastAsia="Times New Roman"/>
          <w:color w:val="000000" w:themeColor="text1"/>
          <w:szCs w:val="24"/>
          <w:lang w:val="ru-RU" w:eastAsia="ru-RU"/>
        </w:rPr>
        <w:t>;</w:t>
      </w:r>
    </w:p>
    <w:p w14:paraId="48DD40B1" w14:textId="1C44E681" w:rsidR="000D760C" w:rsidRPr="007A512D" w:rsidRDefault="000D760C" w:rsidP="00902FF9">
      <w:pPr>
        <w:pStyle w:val="af1"/>
        <w:widowControl w:val="0"/>
        <w:numPr>
          <w:ilvl w:val="0"/>
          <w:numId w:val="52"/>
        </w:numPr>
        <w:tabs>
          <w:tab w:val="left" w:pos="-2694"/>
          <w:tab w:val="left" w:pos="0"/>
          <w:tab w:val="left" w:pos="993"/>
        </w:tabs>
        <w:spacing w:line="276" w:lineRule="auto"/>
        <w:ind w:left="142" w:firstLine="709"/>
        <w:rPr>
          <w:rFonts w:eastAsia="Times New Roman"/>
          <w:color w:val="000000" w:themeColor="text1"/>
          <w:szCs w:val="24"/>
          <w:lang w:eastAsia="ru-RU"/>
        </w:rPr>
      </w:pPr>
      <w:r w:rsidRPr="000D760C">
        <w:rPr>
          <w:rFonts w:eastAsia="Times New Roman"/>
          <w:color w:val="000000" w:themeColor="text1"/>
          <w:szCs w:val="24"/>
          <w:lang w:eastAsia="ru-RU"/>
        </w:rPr>
        <w:t>Строительство ЛЭП 10 кВ</w:t>
      </w:r>
      <w:r>
        <w:rPr>
          <w:rFonts w:eastAsia="Times New Roman"/>
          <w:color w:val="000000" w:themeColor="text1"/>
          <w:szCs w:val="24"/>
          <w:lang w:val="ru-RU" w:eastAsia="ru-RU"/>
        </w:rPr>
        <w:t xml:space="preserve"> в г. </w:t>
      </w:r>
      <w:r w:rsidRPr="00DA57AC">
        <w:rPr>
          <w:rFonts w:eastAsia="Times New Roman"/>
          <w:color w:val="000000" w:themeColor="text1"/>
          <w:szCs w:val="24"/>
          <w:lang w:eastAsia="ru-RU"/>
        </w:rPr>
        <w:t>Володарск</w:t>
      </w:r>
      <w:r>
        <w:rPr>
          <w:rFonts w:eastAsia="Times New Roman"/>
          <w:color w:val="000000" w:themeColor="text1"/>
          <w:szCs w:val="24"/>
          <w:lang w:val="ru-RU" w:eastAsia="ru-RU"/>
        </w:rPr>
        <w:t>;</w:t>
      </w:r>
    </w:p>
    <w:p w14:paraId="26BE90A9" w14:textId="05B2C2EA" w:rsidR="007A512D" w:rsidRPr="007A512D" w:rsidRDefault="007A512D" w:rsidP="00902FF9">
      <w:pPr>
        <w:pStyle w:val="af1"/>
        <w:widowControl w:val="0"/>
        <w:numPr>
          <w:ilvl w:val="0"/>
          <w:numId w:val="52"/>
        </w:numPr>
        <w:tabs>
          <w:tab w:val="left" w:pos="-2694"/>
          <w:tab w:val="left" w:pos="0"/>
          <w:tab w:val="left" w:pos="993"/>
        </w:tabs>
        <w:spacing w:line="276" w:lineRule="auto"/>
        <w:ind w:left="142" w:firstLine="709"/>
        <w:rPr>
          <w:rFonts w:eastAsia="Times New Roman"/>
          <w:color w:val="000000" w:themeColor="text1"/>
          <w:szCs w:val="24"/>
          <w:lang w:eastAsia="ru-RU"/>
        </w:rPr>
      </w:pPr>
      <w:r w:rsidRPr="00DA57AC">
        <w:rPr>
          <w:rFonts w:eastAsia="Times New Roman"/>
          <w:color w:val="000000" w:themeColor="text1"/>
          <w:szCs w:val="24"/>
          <w:lang w:eastAsia="ru-RU"/>
        </w:rPr>
        <w:t>Строительство ТП</w:t>
      </w:r>
      <w:r>
        <w:rPr>
          <w:rFonts w:eastAsia="Times New Roman"/>
          <w:color w:val="000000" w:themeColor="text1"/>
          <w:szCs w:val="24"/>
          <w:lang w:val="ru-RU" w:eastAsia="ru-RU"/>
        </w:rPr>
        <w:t xml:space="preserve"> в р</w:t>
      </w:r>
      <w:r w:rsidRPr="007A512D">
        <w:rPr>
          <w:rFonts w:eastAsia="Times New Roman"/>
          <w:color w:val="000000" w:themeColor="text1"/>
          <w:szCs w:val="24"/>
          <w:lang w:val="ru-RU" w:eastAsia="ru-RU"/>
        </w:rPr>
        <w:t>.п. Красная горка, п. Щелканово, п. Голышево, п. Чернуха, п. Охлопково, п. Старая Сейма</w:t>
      </w:r>
      <w:r>
        <w:rPr>
          <w:rFonts w:eastAsia="Times New Roman"/>
          <w:color w:val="000000" w:themeColor="text1"/>
          <w:szCs w:val="24"/>
          <w:lang w:val="ru-RU" w:eastAsia="ru-RU"/>
        </w:rPr>
        <w:t>;</w:t>
      </w:r>
    </w:p>
    <w:p w14:paraId="397C03C3" w14:textId="4A6F1054" w:rsidR="007A512D" w:rsidRPr="00B15030" w:rsidRDefault="007A512D" w:rsidP="00902FF9">
      <w:pPr>
        <w:pStyle w:val="af1"/>
        <w:widowControl w:val="0"/>
        <w:numPr>
          <w:ilvl w:val="0"/>
          <w:numId w:val="52"/>
        </w:numPr>
        <w:tabs>
          <w:tab w:val="left" w:pos="-2694"/>
          <w:tab w:val="left" w:pos="0"/>
          <w:tab w:val="left" w:pos="993"/>
        </w:tabs>
        <w:spacing w:line="276" w:lineRule="auto"/>
        <w:ind w:left="142" w:firstLine="709"/>
        <w:rPr>
          <w:rFonts w:eastAsia="Times New Roman"/>
          <w:color w:val="000000" w:themeColor="text1"/>
          <w:szCs w:val="24"/>
          <w:lang w:eastAsia="ru-RU"/>
        </w:rPr>
      </w:pPr>
      <w:r>
        <w:rPr>
          <w:rFonts w:eastAsia="Times New Roman"/>
          <w:color w:val="000000" w:themeColor="text1"/>
          <w:szCs w:val="24"/>
          <w:lang w:val="ru-RU" w:eastAsia="ru-RU"/>
        </w:rPr>
        <w:t xml:space="preserve">Строительство ТП </w:t>
      </w:r>
      <w:r w:rsidRPr="007A512D">
        <w:rPr>
          <w:rFonts w:eastAsia="Times New Roman"/>
          <w:color w:val="000000" w:themeColor="text1"/>
          <w:szCs w:val="24"/>
          <w:lang w:val="ru-RU" w:eastAsia="ru-RU"/>
        </w:rPr>
        <w:t>6/0,4 кВ – 1 шт</w:t>
      </w:r>
      <w:r w:rsidR="00F54539">
        <w:rPr>
          <w:rFonts w:eastAsia="Times New Roman"/>
          <w:color w:val="000000" w:themeColor="text1"/>
          <w:szCs w:val="24"/>
          <w:lang w:val="ru-RU" w:eastAsia="ru-RU"/>
        </w:rPr>
        <w:t>.</w:t>
      </w:r>
      <w:r>
        <w:rPr>
          <w:rFonts w:eastAsia="Times New Roman"/>
          <w:color w:val="000000" w:themeColor="text1"/>
          <w:szCs w:val="24"/>
          <w:lang w:val="ru-RU" w:eastAsia="ru-RU"/>
        </w:rPr>
        <w:t xml:space="preserve"> в </w:t>
      </w:r>
      <w:r w:rsidRPr="007A512D">
        <w:rPr>
          <w:rFonts w:eastAsia="Times New Roman"/>
          <w:color w:val="000000" w:themeColor="text1"/>
          <w:szCs w:val="24"/>
          <w:lang w:val="ru-RU" w:eastAsia="ru-RU"/>
        </w:rPr>
        <w:t>р</w:t>
      </w:r>
      <w:r>
        <w:rPr>
          <w:rFonts w:eastAsia="Times New Roman"/>
          <w:color w:val="000000" w:themeColor="text1"/>
          <w:szCs w:val="24"/>
          <w:lang w:val="ru-RU" w:eastAsia="ru-RU"/>
        </w:rPr>
        <w:t xml:space="preserve">. </w:t>
      </w:r>
      <w:r w:rsidRPr="007A512D">
        <w:rPr>
          <w:rFonts w:eastAsia="Times New Roman"/>
          <w:color w:val="000000" w:themeColor="text1"/>
          <w:szCs w:val="24"/>
          <w:lang w:val="ru-RU" w:eastAsia="ru-RU"/>
        </w:rPr>
        <w:t>п. Решетиха</w:t>
      </w:r>
      <w:r>
        <w:rPr>
          <w:rFonts w:eastAsia="Times New Roman"/>
          <w:color w:val="000000" w:themeColor="text1"/>
          <w:szCs w:val="24"/>
          <w:lang w:val="ru-RU" w:eastAsia="ru-RU"/>
        </w:rPr>
        <w:t>.</w:t>
      </w:r>
    </w:p>
    <w:p w14:paraId="45139B83" w14:textId="1877D344" w:rsidR="00B15030" w:rsidRPr="00902FF9" w:rsidRDefault="00B15030" w:rsidP="00902FF9">
      <w:pPr>
        <w:pStyle w:val="af1"/>
        <w:widowControl w:val="0"/>
        <w:numPr>
          <w:ilvl w:val="0"/>
          <w:numId w:val="52"/>
        </w:numPr>
        <w:tabs>
          <w:tab w:val="left" w:pos="-2694"/>
          <w:tab w:val="left" w:pos="0"/>
          <w:tab w:val="left" w:pos="993"/>
        </w:tabs>
        <w:spacing w:line="276" w:lineRule="auto"/>
        <w:ind w:left="142" w:firstLine="709"/>
        <w:rPr>
          <w:rFonts w:eastAsia="Times New Roman"/>
          <w:color w:val="000000" w:themeColor="text1"/>
          <w:szCs w:val="24"/>
          <w:lang w:eastAsia="ru-RU"/>
        </w:rPr>
      </w:pPr>
      <w:r w:rsidRPr="00B15030">
        <w:rPr>
          <w:rFonts w:eastAsia="Times New Roman"/>
          <w:color w:val="000000" w:themeColor="text1"/>
          <w:szCs w:val="24"/>
          <w:lang w:eastAsia="ru-RU"/>
        </w:rPr>
        <w:t>Строительство новых трансформаторных пунктов</w:t>
      </w:r>
      <w:r>
        <w:rPr>
          <w:rFonts w:eastAsia="Times New Roman"/>
          <w:color w:val="000000" w:themeColor="text1"/>
          <w:szCs w:val="24"/>
          <w:lang w:val="ru-RU" w:eastAsia="ru-RU"/>
        </w:rPr>
        <w:t xml:space="preserve">  в</w:t>
      </w:r>
      <w:r w:rsidR="00F54539">
        <w:rPr>
          <w:rFonts w:eastAsia="Times New Roman"/>
          <w:color w:val="000000" w:themeColor="text1"/>
          <w:szCs w:val="24"/>
          <w:lang w:val="ru-RU" w:eastAsia="ru-RU"/>
        </w:rPr>
        <w:t xml:space="preserve"> </w:t>
      </w:r>
      <w:r w:rsidRPr="00B15030">
        <w:rPr>
          <w:rFonts w:eastAsia="Times New Roman"/>
          <w:color w:val="000000" w:themeColor="text1"/>
          <w:szCs w:val="24"/>
          <w:lang w:val="ru-RU" w:eastAsia="ru-RU"/>
        </w:rPr>
        <w:t xml:space="preserve">р.п. Центральный – 2, в </w:t>
      </w:r>
      <w:r w:rsidR="00F54539">
        <w:rPr>
          <w:rFonts w:eastAsia="Times New Roman"/>
          <w:color w:val="000000" w:themeColor="text1"/>
          <w:szCs w:val="24"/>
          <w:lang w:val="ru-RU" w:eastAsia="ru-RU"/>
        </w:rPr>
        <w:t>п.</w:t>
      </w:r>
      <w:r w:rsidR="00F54539" w:rsidRPr="00CF7498">
        <w:rPr>
          <w:rFonts w:eastAsia="Times New Roman"/>
          <w:color w:val="000000" w:themeColor="text1"/>
          <w:szCs w:val="24"/>
          <w:lang w:val="ru-RU" w:eastAsia="ru-RU"/>
        </w:rPr>
        <w:t xml:space="preserve"> </w:t>
      </w:r>
      <w:r w:rsidRPr="00B15030">
        <w:rPr>
          <w:rFonts w:eastAsia="Times New Roman"/>
          <w:color w:val="000000" w:themeColor="text1"/>
          <w:szCs w:val="24"/>
          <w:lang w:val="ru-RU" w:eastAsia="ru-RU"/>
        </w:rPr>
        <w:t>Инженерный – 1</w:t>
      </w:r>
    </w:p>
    <w:p w14:paraId="38FEA78A" w14:textId="0EB73C42" w:rsidR="000D760C" w:rsidRPr="009A697E" w:rsidRDefault="009A697E" w:rsidP="00902FF9">
      <w:pPr>
        <w:pStyle w:val="af1"/>
        <w:widowControl w:val="0"/>
        <w:numPr>
          <w:ilvl w:val="0"/>
          <w:numId w:val="52"/>
        </w:numPr>
        <w:tabs>
          <w:tab w:val="left" w:pos="-2694"/>
          <w:tab w:val="left" w:pos="0"/>
          <w:tab w:val="left" w:pos="993"/>
        </w:tabs>
        <w:spacing w:line="276" w:lineRule="auto"/>
        <w:ind w:left="142" w:firstLine="709"/>
        <w:rPr>
          <w:rFonts w:eastAsia="Times New Roman"/>
          <w:color w:val="000000" w:themeColor="text1"/>
          <w:szCs w:val="24"/>
          <w:lang w:eastAsia="ru-RU"/>
        </w:rPr>
      </w:pPr>
      <w:r w:rsidRPr="009A697E">
        <w:rPr>
          <w:rFonts w:eastAsia="Times New Roman"/>
          <w:color w:val="000000" w:themeColor="text1"/>
          <w:szCs w:val="24"/>
          <w:lang w:eastAsia="ru-RU"/>
        </w:rPr>
        <w:t>Строительство новых линий электропередач</w:t>
      </w:r>
      <w:r>
        <w:rPr>
          <w:rFonts w:eastAsia="Times New Roman"/>
          <w:color w:val="000000" w:themeColor="text1"/>
          <w:szCs w:val="24"/>
          <w:lang w:val="ru-RU" w:eastAsia="ru-RU"/>
        </w:rPr>
        <w:t xml:space="preserve"> в р</w:t>
      </w:r>
      <w:r w:rsidRPr="009A697E">
        <w:rPr>
          <w:rFonts w:eastAsia="Times New Roman"/>
          <w:color w:val="000000" w:themeColor="text1"/>
          <w:szCs w:val="24"/>
          <w:lang w:val="ru-RU" w:eastAsia="ru-RU"/>
        </w:rPr>
        <w:t>.п. Красная горка, п. Щелканово, п. Голышево, п. Чернуха, п. Охлопково, п. Старая Сейма.</w:t>
      </w:r>
    </w:p>
    <w:p w14:paraId="268F7463" w14:textId="7507E1D1" w:rsidR="009A697E" w:rsidRPr="00CF7498" w:rsidRDefault="009A697E" w:rsidP="00902FF9">
      <w:pPr>
        <w:pStyle w:val="af1"/>
        <w:widowControl w:val="0"/>
        <w:numPr>
          <w:ilvl w:val="0"/>
          <w:numId w:val="52"/>
        </w:numPr>
        <w:tabs>
          <w:tab w:val="left" w:pos="-2694"/>
          <w:tab w:val="left" w:pos="0"/>
          <w:tab w:val="left" w:pos="993"/>
        </w:tabs>
        <w:spacing w:line="276" w:lineRule="auto"/>
        <w:ind w:left="142" w:firstLine="709"/>
        <w:rPr>
          <w:rFonts w:eastAsia="Times New Roman"/>
          <w:color w:val="000000" w:themeColor="text1"/>
          <w:szCs w:val="24"/>
          <w:lang w:eastAsia="ru-RU"/>
        </w:rPr>
      </w:pPr>
      <w:r>
        <w:rPr>
          <w:rFonts w:eastAsia="Times New Roman"/>
          <w:color w:val="000000" w:themeColor="text1"/>
          <w:szCs w:val="24"/>
          <w:lang w:val="ru-RU" w:eastAsia="ru-RU"/>
        </w:rPr>
        <w:t xml:space="preserve">Строительство </w:t>
      </w:r>
      <w:r w:rsidR="00F54539">
        <w:rPr>
          <w:rFonts w:eastAsia="Times New Roman"/>
          <w:color w:val="000000" w:themeColor="text1"/>
          <w:szCs w:val="24"/>
          <w:lang w:val="ru-RU" w:eastAsia="ru-RU"/>
        </w:rPr>
        <w:t xml:space="preserve">линии </w:t>
      </w:r>
      <w:r w:rsidRPr="009A697E">
        <w:rPr>
          <w:rFonts w:eastAsia="Times New Roman"/>
          <w:color w:val="000000" w:themeColor="text1"/>
          <w:szCs w:val="24"/>
          <w:lang w:eastAsia="ru-RU"/>
        </w:rPr>
        <w:t>электропередачи ВЛ 6 кВ – 0,695 км</w:t>
      </w:r>
      <w:r>
        <w:rPr>
          <w:rFonts w:eastAsia="Times New Roman"/>
          <w:color w:val="000000" w:themeColor="text1"/>
          <w:szCs w:val="24"/>
          <w:lang w:val="ru-RU" w:eastAsia="ru-RU"/>
        </w:rPr>
        <w:t xml:space="preserve"> в р.п. Решетиха</w:t>
      </w:r>
    </w:p>
    <w:p w14:paraId="5B68F196" w14:textId="47F0A3AF" w:rsidR="00CF7498" w:rsidRPr="00CF7498" w:rsidRDefault="00CF7498" w:rsidP="00902FF9">
      <w:pPr>
        <w:pStyle w:val="af1"/>
        <w:widowControl w:val="0"/>
        <w:numPr>
          <w:ilvl w:val="0"/>
          <w:numId w:val="52"/>
        </w:numPr>
        <w:tabs>
          <w:tab w:val="left" w:pos="-2694"/>
          <w:tab w:val="left" w:pos="0"/>
          <w:tab w:val="left" w:pos="993"/>
        </w:tabs>
        <w:spacing w:line="276" w:lineRule="auto"/>
        <w:ind w:left="142" w:firstLine="709"/>
        <w:rPr>
          <w:rFonts w:eastAsia="Times New Roman"/>
          <w:color w:val="000000" w:themeColor="text1"/>
          <w:szCs w:val="24"/>
          <w:lang w:eastAsia="ru-RU"/>
        </w:rPr>
      </w:pPr>
      <w:r w:rsidRPr="00CF7498">
        <w:rPr>
          <w:rFonts w:eastAsia="Times New Roman"/>
          <w:color w:val="000000" w:themeColor="text1"/>
          <w:szCs w:val="24"/>
          <w:lang w:eastAsia="ru-RU"/>
        </w:rPr>
        <w:t>Строительство новых линий электроснабжения</w:t>
      </w:r>
      <w:r>
        <w:rPr>
          <w:rFonts w:eastAsia="Times New Roman"/>
          <w:color w:val="000000" w:themeColor="text1"/>
          <w:szCs w:val="24"/>
          <w:lang w:val="ru-RU" w:eastAsia="ru-RU"/>
        </w:rPr>
        <w:t xml:space="preserve"> </w:t>
      </w:r>
      <w:r w:rsidRPr="00CF7498">
        <w:rPr>
          <w:rFonts w:eastAsia="Times New Roman"/>
          <w:color w:val="000000" w:themeColor="text1"/>
          <w:szCs w:val="24"/>
          <w:lang w:val="ru-RU" w:eastAsia="ru-RU"/>
        </w:rPr>
        <w:t xml:space="preserve">Протяженность сетей в р.п. Центральный – 323,5 м, в </w:t>
      </w:r>
      <w:r w:rsidR="00F54539">
        <w:rPr>
          <w:rFonts w:eastAsia="Times New Roman"/>
          <w:color w:val="000000" w:themeColor="text1"/>
          <w:szCs w:val="24"/>
          <w:lang w:val="ru-RU" w:eastAsia="ru-RU"/>
        </w:rPr>
        <w:t>п.</w:t>
      </w:r>
      <w:r w:rsidRPr="00CF7498">
        <w:rPr>
          <w:rFonts w:eastAsia="Times New Roman"/>
          <w:color w:val="000000" w:themeColor="text1"/>
          <w:szCs w:val="24"/>
          <w:lang w:val="ru-RU" w:eastAsia="ru-RU"/>
        </w:rPr>
        <w:t xml:space="preserve"> Инженерный – 348,2 м. </w:t>
      </w:r>
      <w:r>
        <w:rPr>
          <w:rFonts w:eastAsia="Times New Roman"/>
          <w:color w:val="000000" w:themeColor="text1"/>
          <w:szCs w:val="24"/>
          <w:lang w:val="ru-RU" w:eastAsia="ru-RU"/>
        </w:rPr>
        <w:t>о</w:t>
      </w:r>
      <w:r w:rsidRPr="00CF7498">
        <w:rPr>
          <w:rFonts w:eastAsia="Times New Roman"/>
          <w:color w:val="000000" w:themeColor="text1"/>
          <w:szCs w:val="24"/>
          <w:lang w:val="ru-RU" w:eastAsia="ru-RU"/>
        </w:rPr>
        <w:t>бщая протяженность 671,7 м, реализация мероприятия на расчетный срок.</w:t>
      </w:r>
    </w:p>
    <w:p w14:paraId="7E013B57" w14:textId="14360291" w:rsidR="00CF7498" w:rsidRPr="00902FF9" w:rsidRDefault="00CF7498" w:rsidP="00902FF9">
      <w:pPr>
        <w:pStyle w:val="af1"/>
        <w:widowControl w:val="0"/>
        <w:numPr>
          <w:ilvl w:val="0"/>
          <w:numId w:val="52"/>
        </w:numPr>
        <w:tabs>
          <w:tab w:val="left" w:pos="-2694"/>
          <w:tab w:val="left" w:pos="0"/>
          <w:tab w:val="left" w:pos="993"/>
        </w:tabs>
        <w:spacing w:line="276" w:lineRule="auto"/>
        <w:ind w:left="142" w:firstLine="709"/>
        <w:rPr>
          <w:rFonts w:eastAsia="Times New Roman"/>
          <w:color w:val="000000" w:themeColor="text1"/>
          <w:szCs w:val="24"/>
          <w:lang w:eastAsia="ru-RU"/>
        </w:rPr>
      </w:pPr>
      <w:r w:rsidRPr="00CF7498">
        <w:rPr>
          <w:rFonts w:eastAsia="Times New Roman"/>
          <w:color w:val="000000" w:themeColor="text1"/>
          <w:szCs w:val="24"/>
          <w:lang w:eastAsia="ru-RU"/>
        </w:rPr>
        <w:t>Прокладка ЛЭП 10 кВ в с.</w:t>
      </w:r>
      <w:r w:rsidR="00F54539">
        <w:rPr>
          <w:rFonts w:eastAsia="Times New Roman"/>
          <w:color w:val="000000" w:themeColor="text1"/>
          <w:szCs w:val="24"/>
          <w:lang w:val="ru-RU" w:eastAsia="ru-RU"/>
        </w:rPr>
        <w:t xml:space="preserve"> </w:t>
      </w:r>
      <w:r w:rsidRPr="00CF7498">
        <w:rPr>
          <w:rFonts w:eastAsia="Times New Roman"/>
          <w:color w:val="000000" w:themeColor="text1"/>
          <w:szCs w:val="24"/>
          <w:lang w:eastAsia="ru-RU"/>
        </w:rPr>
        <w:t>Золино протяженностью 0,95 км</w:t>
      </w:r>
      <w:r>
        <w:rPr>
          <w:rFonts w:eastAsia="Times New Roman"/>
          <w:color w:val="000000" w:themeColor="text1"/>
          <w:szCs w:val="24"/>
          <w:lang w:val="ru-RU" w:eastAsia="ru-RU"/>
        </w:rPr>
        <w:t xml:space="preserve"> м</w:t>
      </w:r>
      <w:r w:rsidRPr="00CF7498">
        <w:rPr>
          <w:rFonts w:eastAsia="Times New Roman"/>
          <w:color w:val="000000" w:themeColor="text1"/>
          <w:szCs w:val="24"/>
          <w:lang w:val="ru-RU" w:eastAsia="ru-RU"/>
        </w:rPr>
        <w:t>икрорайон «Лесное озеро» в с.</w:t>
      </w:r>
      <w:r w:rsidR="00F54539">
        <w:rPr>
          <w:rFonts w:eastAsia="Times New Roman"/>
          <w:color w:val="000000" w:themeColor="text1"/>
          <w:szCs w:val="24"/>
          <w:lang w:val="ru-RU" w:eastAsia="ru-RU"/>
        </w:rPr>
        <w:t xml:space="preserve"> </w:t>
      </w:r>
      <w:r w:rsidRPr="00CF7498">
        <w:rPr>
          <w:rFonts w:eastAsia="Times New Roman"/>
          <w:color w:val="000000" w:themeColor="text1"/>
          <w:szCs w:val="24"/>
          <w:lang w:val="ru-RU" w:eastAsia="ru-RU"/>
        </w:rPr>
        <w:t>Золино</w:t>
      </w:r>
    </w:p>
    <w:p w14:paraId="082F0A52" w14:textId="77106785" w:rsidR="00BF611C" w:rsidRPr="00453548" w:rsidRDefault="00BF611C" w:rsidP="00870CE6">
      <w:pPr>
        <w:widowControl w:val="0"/>
        <w:tabs>
          <w:tab w:val="left" w:pos="-2694"/>
          <w:tab w:val="left" w:pos="0"/>
          <w:tab w:val="left" w:pos="993"/>
        </w:tabs>
        <w:spacing w:line="276" w:lineRule="auto"/>
        <w:ind w:left="709"/>
        <w:rPr>
          <w:iCs/>
          <w:color w:val="000000" w:themeColor="text1"/>
          <w:szCs w:val="24"/>
        </w:rPr>
      </w:pPr>
      <w:r w:rsidRPr="00453548">
        <w:rPr>
          <w:rFonts w:eastAsia="Times New Roman"/>
          <w:b/>
          <w:bCs/>
          <w:color w:val="000000" w:themeColor="text1"/>
          <w:szCs w:val="24"/>
          <w:lang w:eastAsia="ru-RU"/>
        </w:rPr>
        <w:t>Связь</w:t>
      </w:r>
    </w:p>
    <w:p w14:paraId="0FAB91EE" w14:textId="3D91D2C6" w:rsidR="00BF611C" w:rsidRPr="000A4BEA" w:rsidRDefault="00BF611C" w:rsidP="00870CE6">
      <w:pPr>
        <w:widowControl w:val="0"/>
        <w:tabs>
          <w:tab w:val="left" w:pos="-2694"/>
          <w:tab w:val="left" w:pos="0"/>
          <w:tab w:val="left" w:pos="993"/>
        </w:tabs>
        <w:spacing w:line="276" w:lineRule="auto"/>
        <w:ind w:firstLine="709"/>
        <w:rPr>
          <w:color w:val="000000" w:themeColor="text1"/>
          <w:szCs w:val="24"/>
        </w:rPr>
      </w:pPr>
      <w:r w:rsidRPr="000A4BEA">
        <w:rPr>
          <w:color w:val="000000" w:themeColor="text1"/>
          <w:szCs w:val="24"/>
        </w:rPr>
        <w:t xml:space="preserve">Сети связи, расположенные на территории </w:t>
      </w:r>
      <w:r w:rsidR="000A4BEA">
        <w:rPr>
          <w:color w:val="000000" w:themeColor="text1"/>
          <w:szCs w:val="24"/>
        </w:rPr>
        <w:t>Володарского</w:t>
      </w:r>
      <w:r w:rsidR="00CD4C17" w:rsidRPr="000A4BEA">
        <w:rPr>
          <w:color w:val="000000" w:themeColor="text1"/>
          <w:szCs w:val="24"/>
        </w:rPr>
        <w:t xml:space="preserve"> муниципального округа</w:t>
      </w:r>
      <w:r w:rsidRPr="000A4BEA">
        <w:rPr>
          <w:color w:val="000000" w:themeColor="text1"/>
          <w:szCs w:val="24"/>
        </w:rPr>
        <w:t>, находятся в удовлетворительном состоянии. Генеральным планом предлагается развитие сетей и зоны покрытия мобильных операторов посредством установки нового оборудования и вышек связи.</w:t>
      </w:r>
    </w:p>
    <w:p w14:paraId="52F02CBA" w14:textId="559E0D14" w:rsidR="007A6BE6" w:rsidRPr="00C83C7B" w:rsidRDefault="00165F3F" w:rsidP="00870CE6">
      <w:pPr>
        <w:pStyle w:val="3"/>
        <w:widowControl w:val="0"/>
        <w:tabs>
          <w:tab w:val="left" w:pos="0"/>
        </w:tabs>
        <w:spacing w:line="276" w:lineRule="auto"/>
        <w:ind w:firstLine="709"/>
        <w:rPr>
          <w:i w:val="0"/>
          <w:iCs/>
        </w:rPr>
      </w:pPr>
      <w:bookmarkStart w:id="91" w:name="_Toc213689168"/>
      <w:r w:rsidRPr="00C83C7B">
        <w:rPr>
          <w:i w:val="0"/>
          <w:iCs/>
          <w:lang w:val="ru-RU"/>
        </w:rPr>
        <w:t>9</w:t>
      </w:r>
      <w:r w:rsidR="007A6BE6" w:rsidRPr="00C83C7B">
        <w:rPr>
          <w:i w:val="0"/>
          <w:iCs/>
        </w:rPr>
        <w:t>.</w:t>
      </w:r>
      <w:r w:rsidR="00C43BCE" w:rsidRPr="00C83C7B">
        <w:rPr>
          <w:i w:val="0"/>
          <w:iCs/>
          <w:lang w:val="ru-RU"/>
        </w:rPr>
        <w:t>7</w:t>
      </w:r>
      <w:r w:rsidR="007A6BE6" w:rsidRPr="00C83C7B">
        <w:rPr>
          <w:i w:val="0"/>
          <w:iCs/>
        </w:rPr>
        <w:t xml:space="preserve"> Объекты </w:t>
      </w:r>
      <w:r w:rsidR="005F30E5" w:rsidRPr="00C83C7B">
        <w:rPr>
          <w:i w:val="0"/>
          <w:iCs/>
          <w:lang w:val="ru-RU"/>
        </w:rPr>
        <w:t>специального</w:t>
      </w:r>
      <w:r w:rsidR="007A6BE6" w:rsidRPr="00C83C7B">
        <w:rPr>
          <w:i w:val="0"/>
          <w:iCs/>
        </w:rPr>
        <w:t xml:space="preserve"> назначения</w:t>
      </w:r>
      <w:bookmarkEnd w:id="85"/>
      <w:bookmarkEnd w:id="91"/>
    </w:p>
    <w:p w14:paraId="62F0B3D6" w14:textId="77777777" w:rsidR="005F30E5" w:rsidRPr="00C83C7B" w:rsidRDefault="001B664E" w:rsidP="00870CE6">
      <w:pPr>
        <w:widowControl w:val="0"/>
        <w:tabs>
          <w:tab w:val="left" w:pos="0"/>
        </w:tabs>
        <w:spacing w:line="276" w:lineRule="auto"/>
        <w:ind w:firstLine="709"/>
        <w:rPr>
          <w:b/>
        </w:rPr>
      </w:pPr>
      <w:r w:rsidRPr="00C83C7B">
        <w:rPr>
          <w:b/>
        </w:rPr>
        <w:t>Территории ритуального значения</w:t>
      </w:r>
    </w:p>
    <w:p w14:paraId="015DD077" w14:textId="38889E81" w:rsidR="00F77A9C" w:rsidRPr="004C518B" w:rsidRDefault="00F77A9C" w:rsidP="00F77A9C">
      <w:pPr>
        <w:widowControl w:val="0"/>
        <w:tabs>
          <w:tab w:val="left" w:pos="-2694"/>
        </w:tabs>
        <w:spacing w:line="276" w:lineRule="auto"/>
        <w:ind w:firstLine="709"/>
        <w:rPr>
          <w:szCs w:val="24"/>
        </w:rPr>
      </w:pPr>
      <w:r w:rsidRPr="004C518B">
        <w:rPr>
          <w:szCs w:val="24"/>
        </w:rPr>
        <w:t xml:space="preserve">Согласно п. 2.4 главы 2, размер </w:t>
      </w:r>
      <w:r w:rsidR="004C518B">
        <w:rPr>
          <w:szCs w:val="24"/>
        </w:rPr>
        <w:t xml:space="preserve">свободных </w:t>
      </w:r>
      <w:r w:rsidRPr="004C518B">
        <w:rPr>
          <w:szCs w:val="24"/>
        </w:rPr>
        <w:t>территорий специального назначения в границах существующих кладбищ</w:t>
      </w:r>
      <w:r w:rsidR="004C518B">
        <w:rPr>
          <w:szCs w:val="24"/>
        </w:rPr>
        <w:t xml:space="preserve"> </w:t>
      </w:r>
      <w:r w:rsidRPr="004C518B">
        <w:rPr>
          <w:szCs w:val="24"/>
        </w:rPr>
        <w:t xml:space="preserve">составляет </w:t>
      </w:r>
      <w:r w:rsidR="004C518B" w:rsidRPr="004C518B">
        <w:rPr>
          <w:szCs w:val="24"/>
        </w:rPr>
        <w:t>7,19</w:t>
      </w:r>
      <w:r w:rsidRPr="004C518B">
        <w:rPr>
          <w:szCs w:val="24"/>
        </w:rPr>
        <w:t xml:space="preserve"> га.</w:t>
      </w:r>
    </w:p>
    <w:p w14:paraId="033A42D6" w14:textId="0813E477" w:rsidR="00F77A9C" w:rsidRPr="00446602" w:rsidRDefault="00F77A9C" w:rsidP="00F77A9C">
      <w:pPr>
        <w:widowControl w:val="0"/>
        <w:tabs>
          <w:tab w:val="left" w:pos="-2694"/>
          <w:tab w:val="left" w:pos="0"/>
          <w:tab w:val="left" w:pos="993"/>
        </w:tabs>
        <w:spacing w:line="276" w:lineRule="auto"/>
        <w:ind w:firstLine="709"/>
        <w:rPr>
          <w:szCs w:val="24"/>
        </w:rPr>
      </w:pPr>
      <w:r w:rsidRPr="00446602">
        <w:rPr>
          <w:szCs w:val="24"/>
        </w:rPr>
        <w:t xml:space="preserve">Для перспективной численности населения необходим участок для гражданских захоронений размером </w:t>
      </w:r>
      <w:r w:rsidR="00AB1825">
        <w:rPr>
          <w:szCs w:val="24"/>
        </w:rPr>
        <w:t>10,04</w:t>
      </w:r>
      <w:r w:rsidRPr="00446602">
        <w:rPr>
          <w:szCs w:val="24"/>
        </w:rPr>
        <w:t xml:space="preserve"> га (при нормативе 0,24 га на 1 тыс. чел. в соответствии с СП 42.13330.2016).</w:t>
      </w:r>
    </w:p>
    <w:p w14:paraId="419EFE4F" w14:textId="587D36E2" w:rsidR="007A512D" w:rsidRPr="00F64E80" w:rsidRDefault="007A512D" w:rsidP="00870CE6">
      <w:pPr>
        <w:widowControl w:val="0"/>
        <w:tabs>
          <w:tab w:val="left" w:pos="-2694"/>
          <w:tab w:val="left" w:pos="0"/>
          <w:tab w:val="left" w:pos="993"/>
        </w:tabs>
        <w:spacing w:line="276" w:lineRule="auto"/>
        <w:ind w:firstLine="709"/>
        <w:rPr>
          <w:color w:val="000000" w:themeColor="text1"/>
          <w:szCs w:val="24"/>
        </w:rPr>
      </w:pPr>
      <w:r w:rsidRPr="00F64E80">
        <w:rPr>
          <w:color w:val="000000" w:themeColor="text1"/>
          <w:szCs w:val="24"/>
        </w:rPr>
        <w:t>Генеральным планом предусматривается:</w:t>
      </w:r>
    </w:p>
    <w:p w14:paraId="56AF6407" w14:textId="67C45CBA" w:rsidR="007A512D" w:rsidRPr="00F64E80" w:rsidRDefault="00F64E80" w:rsidP="00F64E80">
      <w:pPr>
        <w:pStyle w:val="af1"/>
        <w:widowControl w:val="0"/>
        <w:numPr>
          <w:ilvl w:val="0"/>
          <w:numId w:val="54"/>
        </w:numPr>
        <w:tabs>
          <w:tab w:val="left" w:pos="-2694"/>
          <w:tab w:val="left" w:pos="0"/>
          <w:tab w:val="left" w:pos="993"/>
        </w:tabs>
        <w:spacing w:line="276" w:lineRule="auto"/>
        <w:ind w:left="0" w:firstLine="709"/>
        <w:rPr>
          <w:color w:val="000000" w:themeColor="text1"/>
          <w:szCs w:val="24"/>
        </w:rPr>
      </w:pPr>
      <w:r w:rsidRPr="00F64E80">
        <w:rPr>
          <w:color w:val="000000" w:themeColor="text1"/>
          <w:szCs w:val="24"/>
        </w:rPr>
        <w:t>Строительство кладбища восточнее р.п. Фролищи</w:t>
      </w:r>
      <w:r w:rsidR="00AB1825">
        <w:rPr>
          <w:color w:val="000000" w:themeColor="text1"/>
          <w:szCs w:val="24"/>
          <w:lang w:val="ru-RU"/>
        </w:rPr>
        <w:t xml:space="preserve"> (площадью 2,3 га)</w:t>
      </w:r>
    </w:p>
    <w:p w14:paraId="1551D19D" w14:textId="77777777" w:rsidR="008C1B64" w:rsidRPr="00C83C7B" w:rsidRDefault="00165F3F" w:rsidP="00870CE6">
      <w:pPr>
        <w:pStyle w:val="3"/>
        <w:widowControl w:val="0"/>
        <w:tabs>
          <w:tab w:val="left" w:pos="0"/>
        </w:tabs>
        <w:spacing w:line="276" w:lineRule="auto"/>
        <w:ind w:firstLine="709"/>
        <w:rPr>
          <w:i w:val="0"/>
          <w:iCs/>
          <w:lang w:val="ru-RU"/>
        </w:rPr>
      </w:pPr>
      <w:bookmarkStart w:id="92" w:name="_Toc213689169"/>
      <w:r w:rsidRPr="00C83C7B">
        <w:rPr>
          <w:i w:val="0"/>
          <w:iCs/>
          <w:lang w:val="ru-RU"/>
        </w:rPr>
        <w:lastRenderedPageBreak/>
        <w:t>9</w:t>
      </w:r>
      <w:r w:rsidR="008C1B64" w:rsidRPr="00C83C7B">
        <w:rPr>
          <w:i w:val="0"/>
          <w:iCs/>
        </w:rPr>
        <w:t>.</w:t>
      </w:r>
      <w:r w:rsidR="00D95250" w:rsidRPr="00C83C7B">
        <w:rPr>
          <w:i w:val="0"/>
          <w:iCs/>
          <w:lang w:val="ru-RU"/>
        </w:rPr>
        <w:t>8</w:t>
      </w:r>
      <w:r w:rsidR="008C1B64" w:rsidRPr="00C83C7B">
        <w:rPr>
          <w:i w:val="0"/>
          <w:iCs/>
        </w:rPr>
        <w:t xml:space="preserve"> </w:t>
      </w:r>
      <w:r w:rsidR="00C43BCE" w:rsidRPr="00C83C7B">
        <w:rPr>
          <w:i w:val="0"/>
          <w:iCs/>
          <w:lang w:val="ru-RU"/>
        </w:rPr>
        <w:t>Перечень мероприятий по охране окружающей среды</w:t>
      </w:r>
      <w:bookmarkEnd w:id="92"/>
    </w:p>
    <w:p w14:paraId="7EE33A64" w14:textId="3327216F" w:rsidR="00257CB5" w:rsidRDefault="00257CB5" w:rsidP="00870CE6">
      <w:pPr>
        <w:widowControl w:val="0"/>
        <w:spacing w:line="276" w:lineRule="auto"/>
        <w:ind w:firstLine="709"/>
      </w:pPr>
      <w:r w:rsidRPr="00C83C7B">
        <w:t>В целях решения задач охраны окружающей среды с целью создания благоприятной экологической и санитарно-эпидемиологической обстановки на территории</w:t>
      </w:r>
      <w:r w:rsidRPr="00A9684A">
        <w:rPr>
          <w:color w:val="FF0000"/>
        </w:rPr>
        <w:t xml:space="preserve"> </w:t>
      </w:r>
      <w:r w:rsidR="00236DC2" w:rsidRPr="00236DC2">
        <w:rPr>
          <w:color w:val="000000" w:themeColor="text1"/>
        </w:rPr>
        <w:t>Володарского</w:t>
      </w:r>
      <w:r w:rsidR="00CD4C17" w:rsidRPr="00236DC2">
        <w:rPr>
          <w:color w:val="000000" w:themeColor="text1"/>
        </w:rPr>
        <w:t xml:space="preserve"> </w:t>
      </w:r>
      <w:r w:rsidR="00CD4C17" w:rsidRPr="00C83C7B">
        <w:t>муниципального округа</w:t>
      </w:r>
      <w:r w:rsidRPr="00C83C7B">
        <w:t xml:space="preserve"> проектом предлагаются следующие общепланировочные мероприятия.</w:t>
      </w:r>
    </w:p>
    <w:p w14:paraId="7F3A7710" w14:textId="2076BE2A" w:rsidR="00152F3C" w:rsidRDefault="00152F3C" w:rsidP="00870CE6">
      <w:pPr>
        <w:widowControl w:val="0"/>
        <w:spacing w:line="276" w:lineRule="auto"/>
        <w:ind w:firstLine="709"/>
      </w:pPr>
      <w:r>
        <w:t>Генеральным планом предусмотрено:</w:t>
      </w:r>
    </w:p>
    <w:p w14:paraId="066A17EB" w14:textId="1118F40E" w:rsidR="00152F3C" w:rsidRPr="00152F3C" w:rsidRDefault="00152F3C" w:rsidP="00870CE6">
      <w:pPr>
        <w:widowControl w:val="0"/>
        <w:spacing w:line="276" w:lineRule="auto"/>
        <w:ind w:firstLine="709"/>
        <w:rPr>
          <w:bCs/>
        </w:rPr>
      </w:pPr>
      <w:r w:rsidRPr="00152F3C">
        <w:rPr>
          <w:bCs/>
        </w:rPr>
        <w:t>Проведение работ по рекультивации территории закрытой свалки</w:t>
      </w:r>
      <w:r>
        <w:rPr>
          <w:bCs/>
        </w:rPr>
        <w:t xml:space="preserve"> в г. Володарск.</w:t>
      </w:r>
    </w:p>
    <w:p w14:paraId="6E43FDAB" w14:textId="77777777" w:rsidR="00257CB5" w:rsidRPr="00C83C7B" w:rsidRDefault="00257CB5" w:rsidP="00870CE6">
      <w:pPr>
        <w:widowControl w:val="0"/>
        <w:spacing w:before="120" w:line="276" w:lineRule="auto"/>
        <w:ind w:firstLine="709"/>
        <w:rPr>
          <w:b/>
        </w:rPr>
      </w:pPr>
      <w:r w:rsidRPr="00C83C7B">
        <w:rPr>
          <w:b/>
        </w:rPr>
        <w:t>Предложения по охране атмосферного воздуха:</w:t>
      </w:r>
    </w:p>
    <w:p w14:paraId="41678654" w14:textId="03AC7CCE" w:rsidR="00257CB5" w:rsidRPr="00C83C7B" w:rsidRDefault="00257CB5" w:rsidP="007C49DB">
      <w:pPr>
        <w:widowControl w:val="0"/>
        <w:numPr>
          <w:ilvl w:val="0"/>
          <w:numId w:val="19"/>
        </w:numPr>
        <w:tabs>
          <w:tab w:val="left" w:pos="993"/>
        </w:tabs>
        <w:spacing w:line="276" w:lineRule="auto"/>
        <w:ind w:left="0" w:firstLine="709"/>
      </w:pPr>
      <w:r w:rsidRPr="00C83C7B">
        <w:t>обеспечение нормируемых санитарно-защитных зон при размещении новых производств, в соответствии с СанПиНом 2.2.1/2.1.1.1200-03 «Санитарно-защитные зоны и санитарная классификация предприятий, сооружений и иных объектов</w:t>
      </w:r>
      <w:r w:rsidR="00FF0E76">
        <w:t>»</w:t>
      </w:r>
      <w:r w:rsidRPr="00C83C7B">
        <w:t>;</w:t>
      </w:r>
    </w:p>
    <w:p w14:paraId="3B990C13" w14:textId="708C1CE8" w:rsidR="00257CB5" w:rsidRPr="00C83C7B" w:rsidRDefault="00257CB5" w:rsidP="007C49DB">
      <w:pPr>
        <w:widowControl w:val="0"/>
        <w:numPr>
          <w:ilvl w:val="0"/>
          <w:numId w:val="19"/>
        </w:numPr>
        <w:tabs>
          <w:tab w:val="left" w:pos="993"/>
        </w:tabs>
        <w:spacing w:line="276" w:lineRule="auto"/>
        <w:ind w:left="0" w:firstLine="709"/>
      </w:pPr>
      <w:r w:rsidRPr="00C83C7B">
        <w:t>разработка проектов ПДВ, СЗЗ, организация соблюдение режима санитарно-защитных зон предприятий, расположенных на территории</w:t>
      </w:r>
      <w:r w:rsidRPr="00A9684A">
        <w:rPr>
          <w:color w:val="FF0000"/>
        </w:rPr>
        <w:t xml:space="preserve"> </w:t>
      </w:r>
      <w:r w:rsidR="00236DC2" w:rsidRPr="00236DC2">
        <w:rPr>
          <w:color w:val="000000" w:themeColor="text1"/>
        </w:rPr>
        <w:t>Володарского</w:t>
      </w:r>
      <w:r w:rsidR="00CD4C17" w:rsidRPr="00236DC2">
        <w:rPr>
          <w:color w:val="000000" w:themeColor="text1"/>
        </w:rPr>
        <w:t xml:space="preserve"> </w:t>
      </w:r>
      <w:r w:rsidR="00CD4C17" w:rsidRPr="00C83C7B">
        <w:t>муниципального округа</w:t>
      </w:r>
      <w:r w:rsidRPr="00C83C7B">
        <w:t>;</w:t>
      </w:r>
    </w:p>
    <w:p w14:paraId="7970FA48" w14:textId="77777777" w:rsidR="00257CB5" w:rsidRPr="00C83C7B" w:rsidRDefault="00257CB5" w:rsidP="007C49DB">
      <w:pPr>
        <w:widowControl w:val="0"/>
        <w:numPr>
          <w:ilvl w:val="0"/>
          <w:numId w:val="19"/>
        </w:numPr>
        <w:tabs>
          <w:tab w:val="left" w:pos="993"/>
        </w:tabs>
        <w:spacing w:line="276" w:lineRule="auto"/>
        <w:ind w:left="0" w:firstLine="709"/>
      </w:pPr>
      <w:r w:rsidRPr="00C83C7B">
        <w:t>использование новых (более совершенных и безопасных) технологических процессов (в первую очередь, в теплоэнергетике), использование высококачественных видов топлива, соблюдение технологических режимов работы, исключающих аварийные выбросы промышленных токсичных веществ;</w:t>
      </w:r>
    </w:p>
    <w:p w14:paraId="7E3EA3FF" w14:textId="77777777" w:rsidR="00257CB5" w:rsidRPr="00C83C7B" w:rsidRDefault="00257CB5" w:rsidP="007C49DB">
      <w:pPr>
        <w:widowControl w:val="0"/>
        <w:numPr>
          <w:ilvl w:val="0"/>
          <w:numId w:val="19"/>
        </w:numPr>
        <w:tabs>
          <w:tab w:val="left" w:pos="993"/>
        </w:tabs>
        <w:spacing w:line="276" w:lineRule="auto"/>
        <w:ind w:left="0" w:firstLine="709"/>
      </w:pPr>
      <w:r w:rsidRPr="00C83C7B">
        <w:t>развитие системы централизованного газоснабжения на территории поселения;</w:t>
      </w:r>
    </w:p>
    <w:p w14:paraId="442679FA" w14:textId="77777777" w:rsidR="00257CB5" w:rsidRPr="00C83C7B" w:rsidRDefault="00257CB5" w:rsidP="007C49DB">
      <w:pPr>
        <w:widowControl w:val="0"/>
        <w:numPr>
          <w:ilvl w:val="0"/>
          <w:numId w:val="19"/>
        </w:numPr>
        <w:tabs>
          <w:tab w:val="left" w:pos="993"/>
        </w:tabs>
        <w:spacing w:line="276" w:lineRule="auto"/>
        <w:ind w:left="0" w:firstLine="709"/>
      </w:pPr>
      <w:r w:rsidRPr="00C83C7B">
        <w:t>совершенствование дорожного покрытия автомобильных дорог;</w:t>
      </w:r>
    </w:p>
    <w:p w14:paraId="13224DE8" w14:textId="77777777" w:rsidR="00257CB5" w:rsidRPr="00C83C7B" w:rsidRDefault="00257CB5" w:rsidP="007C49DB">
      <w:pPr>
        <w:widowControl w:val="0"/>
        <w:numPr>
          <w:ilvl w:val="0"/>
          <w:numId w:val="19"/>
        </w:numPr>
        <w:tabs>
          <w:tab w:val="left" w:pos="993"/>
        </w:tabs>
        <w:spacing w:line="276" w:lineRule="auto"/>
        <w:ind w:left="0" w:firstLine="709"/>
      </w:pPr>
      <w:r w:rsidRPr="00C83C7B">
        <w:t>благоустройство, озеленение населенных пунктов проектируемой территории в целом;</w:t>
      </w:r>
    </w:p>
    <w:p w14:paraId="261367D8" w14:textId="77777777" w:rsidR="00257CB5" w:rsidRPr="00C83C7B" w:rsidRDefault="00257CB5" w:rsidP="007C49DB">
      <w:pPr>
        <w:widowControl w:val="0"/>
        <w:numPr>
          <w:ilvl w:val="0"/>
          <w:numId w:val="19"/>
        </w:numPr>
        <w:tabs>
          <w:tab w:val="left" w:pos="993"/>
        </w:tabs>
        <w:spacing w:line="276" w:lineRule="auto"/>
        <w:ind w:left="0" w:firstLine="709"/>
      </w:pPr>
      <w:r w:rsidRPr="00C83C7B">
        <w:t>регулярная деятельность по ведению контроля качества атмосферного воздуха населённых мест по приоритетным загрязнителям.</w:t>
      </w:r>
    </w:p>
    <w:p w14:paraId="5183838A" w14:textId="77777777" w:rsidR="00C92828" w:rsidRPr="00C83C7B" w:rsidRDefault="00C92828" w:rsidP="00870CE6">
      <w:pPr>
        <w:widowControl w:val="0"/>
        <w:tabs>
          <w:tab w:val="left" w:pos="993"/>
        </w:tabs>
        <w:spacing w:line="276" w:lineRule="auto"/>
        <w:ind w:firstLine="709"/>
        <w:rPr>
          <w:b/>
          <w:bCs/>
        </w:rPr>
      </w:pPr>
      <w:r w:rsidRPr="00C83C7B">
        <w:rPr>
          <w:b/>
          <w:bCs/>
        </w:rPr>
        <w:t>Предложения по формированию озелененных территорий общего пользования (ОТОП):</w:t>
      </w:r>
    </w:p>
    <w:p w14:paraId="3D5A1635" w14:textId="15AA82B7" w:rsidR="004763A7" w:rsidRPr="00A9684A" w:rsidRDefault="004763A7" w:rsidP="00870CE6">
      <w:pPr>
        <w:widowControl w:val="0"/>
        <w:spacing w:line="276" w:lineRule="auto"/>
        <w:ind w:firstLine="709"/>
        <w:rPr>
          <w:rFonts w:eastAsia="Times New Roman"/>
          <w:color w:val="FF0000"/>
          <w:szCs w:val="24"/>
          <w:lang w:eastAsia="ru-RU"/>
        </w:rPr>
      </w:pPr>
      <w:r w:rsidRPr="00B11CB6">
        <w:rPr>
          <w:rFonts w:eastAsia="Times New Roman"/>
          <w:color w:val="000000" w:themeColor="text1"/>
          <w:szCs w:val="24"/>
          <w:lang w:eastAsia="ru-RU"/>
        </w:rPr>
        <w:t>В целях формирования непрерывной системы озелененных территорий,</w:t>
      </w:r>
      <w:r w:rsidR="00F30422" w:rsidRPr="00B11CB6">
        <w:rPr>
          <w:rFonts w:eastAsia="Times New Roman"/>
          <w:color w:val="000000" w:themeColor="text1"/>
          <w:szCs w:val="24"/>
          <w:lang w:eastAsia="ru-RU"/>
        </w:rPr>
        <w:t xml:space="preserve"> </w:t>
      </w:r>
      <w:r w:rsidRPr="00B11CB6">
        <w:rPr>
          <w:rFonts w:eastAsia="Times New Roman"/>
          <w:color w:val="000000" w:themeColor="text1"/>
          <w:szCs w:val="24"/>
          <w:lang w:eastAsia="ru-RU"/>
        </w:rPr>
        <w:t xml:space="preserve">укреплению существующего природно-экологического каркаса, создания общественных пространств для отдыха населения проектом генерального плана предусмотрено выделение функциональных зон рекреационного назначения общей площадью </w:t>
      </w:r>
      <w:r w:rsidR="000A5E1E" w:rsidRPr="000A5E1E">
        <w:rPr>
          <w:rFonts w:eastAsia="Times New Roman"/>
          <w:sz w:val="22"/>
          <w:lang w:eastAsia="ar-SA"/>
        </w:rPr>
        <w:t>476,97</w:t>
      </w:r>
      <w:r w:rsidRPr="000A5E1E">
        <w:rPr>
          <w:rFonts w:eastAsia="Times New Roman"/>
          <w:sz w:val="22"/>
          <w:lang w:eastAsia="ar-SA"/>
        </w:rPr>
        <w:t xml:space="preserve"> </w:t>
      </w:r>
      <w:r w:rsidRPr="000A5E1E">
        <w:rPr>
          <w:rFonts w:eastAsia="Times New Roman"/>
          <w:szCs w:val="24"/>
          <w:lang w:eastAsia="ru-RU"/>
        </w:rPr>
        <w:t xml:space="preserve">га, </w:t>
      </w:r>
      <w:r w:rsidRPr="00B11CB6">
        <w:rPr>
          <w:rFonts w:eastAsia="Times New Roman"/>
          <w:color w:val="000000" w:themeColor="text1"/>
          <w:szCs w:val="24"/>
          <w:lang w:eastAsia="ru-RU"/>
        </w:rPr>
        <w:t>а также функциональных зон озелененных территорий общего пользования (ОТОП)</w:t>
      </w:r>
      <w:r w:rsidRPr="00B11CB6">
        <w:rPr>
          <w:color w:val="000000" w:themeColor="text1"/>
        </w:rPr>
        <w:t xml:space="preserve"> </w:t>
      </w:r>
      <w:r w:rsidRPr="00B11CB6">
        <w:rPr>
          <w:rFonts w:eastAsia="Times New Roman"/>
          <w:color w:val="000000" w:themeColor="text1"/>
          <w:szCs w:val="24"/>
          <w:lang w:eastAsia="ru-RU"/>
        </w:rPr>
        <w:t xml:space="preserve">общей площадью </w:t>
      </w:r>
      <w:r w:rsidR="000A5E1E" w:rsidRPr="000A5E1E">
        <w:rPr>
          <w:rFonts w:eastAsia="Times New Roman"/>
          <w:szCs w:val="24"/>
          <w:lang w:eastAsia="ru-RU"/>
        </w:rPr>
        <w:t>0,</w:t>
      </w:r>
      <w:r w:rsidR="00AB1825">
        <w:rPr>
          <w:rFonts w:eastAsia="Times New Roman"/>
          <w:szCs w:val="24"/>
          <w:lang w:eastAsia="ru-RU"/>
        </w:rPr>
        <w:t xml:space="preserve">14 </w:t>
      </w:r>
      <w:r w:rsidRPr="000A5E1E">
        <w:rPr>
          <w:rFonts w:eastAsia="Times New Roman"/>
          <w:szCs w:val="24"/>
          <w:lang w:eastAsia="ru-RU"/>
        </w:rPr>
        <w:t xml:space="preserve">га. </w:t>
      </w:r>
    </w:p>
    <w:p w14:paraId="1D527CBC" w14:textId="4754A77F" w:rsidR="00B11CB6" w:rsidRDefault="00B11CB6" w:rsidP="00B11CB6">
      <w:pPr>
        <w:widowControl w:val="0"/>
        <w:spacing w:line="276" w:lineRule="auto"/>
        <w:ind w:firstLine="709"/>
        <w:rPr>
          <w:szCs w:val="24"/>
        </w:rPr>
      </w:pPr>
      <w:r w:rsidRPr="00367764">
        <w:rPr>
          <w:szCs w:val="24"/>
        </w:rPr>
        <w:t xml:space="preserve">На территории </w:t>
      </w:r>
      <w:r w:rsidR="00AB1825">
        <w:rPr>
          <w:szCs w:val="24"/>
        </w:rPr>
        <w:t>Володарского</w:t>
      </w:r>
      <w:r w:rsidRPr="00367764">
        <w:rPr>
          <w:szCs w:val="24"/>
        </w:rPr>
        <w:t xml:space="preserve"> муниципального округа существуют озелененные территории общего пользования, включенные в Реестр озелененных территорий общего пользования Нижегородской области</w:t>
      </w:r>
      <w:r>
        <w:rPr>
          <w:szCs w:val="24"/>
        </w:rPr>
        <w:t xml:space="preserve"> (табл. 9.14).</w:t>
      </w:r>
    </w:p>
    <w:p w14:paraId="2C8A3F61" w14:textId="4F9EFB1E" w:rsidR="001C0ADC" w:rsidRPr="00B11CB6" w:rsidRDefault="00B11CB6" w:rsidP="001C0ADC">
      <w:pPr>
        <w:widowControl w:val="0"/>
        <w:tabs>
          <w:tab w:val="left" w:pos="993"/>
        </w:tabs>
        <w:spacing w:line="276" w:lineRule="auto"/>
        <w:ind w:firstLine="851"/>
        <w:rPr>
          <w:color w:val="FF0000"/>
        </w:rPr>
      </w:pPr>
      <w:r w:rsidRPr="00B11CB6">
        <w:rPr>
          <w:color w:val="000000" w:themeColor="text1"/>
        </w:rPr>
        <w:t>В соответствии со ст. 10 закона Нижегородской области от 7 сентября 2007 года № 110-З «Об охране озеленённых территорий Нижегородской области</w:t>
      </w:r>
      <w:r w:rsidR="00FF0E76">
        <w:rPr>
          <w:color w:val="000000" w:themeColor="text1"/>
        </w:rPr>
        <w:t>»</w:t>
      </w:r>
      <w:r w:rsidRPr="00B11CB6">
        <w:rPr>
          <w:color w:val="000000" w:themeColor="text1"/>
        </w:rPr>
        <w:t xml:space="preserve"> </w:t>
      </w:r>
      <w:r w:rsidR="001C0ADC" w:rsidRPr="00B11CB6">
        <w:rPr>
          <w:color w:val="000000" w:themeColor="text1"/>
        </w:rPr>
        <w:t xml:space="preserve">площадь озелененных территорий общего </w:t>
      </w:r>
      <w:r w:rsidR="001C0ADC" w:rsidRPr="003009E3">
        <w:rPr>
          <w:color w:val="000000" w:themeColor="text1"/>
        </w:rPr>
        <w:t>пользования для населенных пунктов, являющихся административными центрами муниципальных округов Нижегородской области, должна составлять 12,0 м</w:t>
      </w:r>
      <w:r w:rsidR="001C0ADC" w:rsidRPr="003009E3">
        <w:rPr>
          <w:color w:val="000000" w:themeColor="text1"/>
          <w:vertAlign w:val="superscript"/>
        </w:rPr>
        <w:t>2</w:t>
      </w:r>
      <w:r w:rsidR="001C0ADC" w:rsidRPr="003009E3">
        <w:rPr>
          <w:color w:val="000000" w:themeColor="text1"/>
        </w:rPr>
        <w:t>.</w:t>
      </w:r>
    </w:p>
    <w:p w14:paraId="6247D8F1" w14:textId="1F05C16A" w:rsidR="00B11CB6" w:rsidRPr="00BD2E7E" w:rsidRDefault="00B11CB6" w:rsidP="00B11CB6">
      <w:pPr>
        <w:widowControl w:val="0"/>
        <w:tabs>
          <w:tab w:val="left" w:pos="993"/>
        </w:tabs>
        <w:spacing w:line="276" w:lineRule="auto"/>
        <w:ind w:firstLine="851"/>
        <w:rPr>
          <w:color w:val="000000" w:themeColor="text1"/>
          <w:szCs w:val="24"/>
        </w:rPr>
      </w:pPr>
      <w:r w:rsidRPr="00BD2E7E">
        <w:rPr>
          <w:color w:val="000000" w:themeColor="text1"/>
          <w:szCs w:val="24"/>
        </w:rPr>
        <w:t xml:space="preserve">Площадь озелененных территорий общего пользования г. </w:t>
      </w:r>
      <w:r w:rsidR="00190F47" w:rsidRPr="00BD2E7E">
        <w:rPr>
          <w:color w:val="000000" w:themeColor="text1"/>
          <w:szCs w:val="24"/>
        </w:rPr>
        <w:t>Володарск</w:t>
      </w:r>
      <w:r w:rsidRPr="00BD2E7E">
        <w:rPr>
          <w:color w:val="000000" w:themeColor="text1"/>
          <w:szCs w:val="24"/>
        </w:rPr>
        <w:t xml:space="preserve"> составляет </w:t>
      </w:r>
      <w:r w:rsidR="00AB1825">
        <w:rPr>
          <w:color w:val="000000" w:themeColor="text1"/>
          <w:szCs w:val="24"/>
        </w:rPr>
        <w:t xml:space="preserve">1 400 </w:t>
      </w:r>
      <w:r w:rsidRPr="00BD2E7E">
        <w:rPr>
          <w:color w:val="000000" w:themeColor="text1"/>
          <w:szCs w:val="24"/>
        </w:rPr>
        <w:t>м</w:t>
      </w:r>
      <w:r w:rsidRPr="00BD2E7E">
        <w:rPr>
          <w:color w:val="000000" w:themeColor="text1"/>
          <w:szCs w:val="24"/>
          <w:vertAlign w:val="superscript"/>
        </w:rPr>
        <w:t>2</w:t>
      </w:r>
      <w:r w:rsidRPr="00BD2E7E">
        <w:rPr>
          <w:color w:val="000000" w:themeColor="text1"/>
          <w:szCs w:val="24"/>
        </w:rPr>
        <w:t xml:space="preserve">, население </w:t>
      </w:r>
      <w:r w:rsidR="00AB1825">
        <w:rPr>
          <w:color w:val="000000" w:themeColor="text1"/>
          <w:szCs w:val="24"/>
        </w:rPr>
        <w:t xml:space="preserve">9 705 </w:t>
      </w:r>
      <w:r w:rsidRPr="00BD2E7E">
        <w:rPr>
          <w:color w:val="000000" w:themeColor="text1"/>
          <w:szCs w:val="24"/>
        </w:rPr>
        <w:t xml:space="preserve">человек, соответственно на одного жителя приходится </w:t>
      </w:r>
      <w:r w:rsidR="00AB1825">
        <w:rPr>
          <w:color w:val="000000" w:themeColor="text1"/>
          <w:szCs w:val="24"/>
        </w:rPr>
        <w:t>6,93</w:t>
      </w:r>
      <w:r w:rsidR="00BD2E7E" w:rsidRPr="00BD2E7E">
        <w:rPr>
          <w:color w:val="000000" w:themeColor="text1"/>
          <w:szCs w:val="24"/>
        </w:rPr>
        <w:t xml:space="preserve"> </w:t>
      </w:r>
      <w:r w:rsidRPr="00BD2E7E">
        <w:rPr>
          <w:color w:val="000000" w:themeColor="text1"/>
          <w:szCs w:val="24"/>
        </w:rPr>
        <w:t>м</w:t>
      </w:r>
      <w:r w:rsidRPr="00BD2E7E">
        <w:rPr>
          <w:color w:val="000000" w:themeColor="text1"/>
          <w:szCs w:val="24"/>
          <w:vertAlign w:val="superscript"/>
        </w:rPr>
        <w:t>2</w:t>
      </w:r>
      <w:r w:rsidRPr="00BD2E7E">
        <w:rPr>
          <w:color w:val="000000" w:themeColor="text1"/>
          <w:szCs w:val="24"/>
        </w:rPr>
        <w:t xml:space="preserve">, что </w:t>
      </w:r>
      <w:r w:rsidR="008A0DEE" w:rsidRPr="00DE7042">
        <w:rPr>
          <w:szCs w:val="24"/>
        </w:rPr>
        <w:t>не</w:t>
      </w:r>
      <w:r w:rsidR="008A0DEE" w:rsidRPr="008A0DEE">
        <w:rPr>
          <w:color w:val="FF0000"/>
          <w:szCs w:val="24"/>
        </w:rPr>
        <w:t xml:space="preserve"> </w:t>
      </w:r>
      <w:r w:rsidRPr="00BD2E7E">
        <w:rPr>
          <w:color w:val="000000" w:themeColor="text1"/>
          <w:szCs w:val="24"/>
        </w:rPr>
        <w:t>соответствует нормативу площади ОТОП на одного жителя.</w:t>
      </w:r>
    </w:p>
    <w:p w14:paraId="76E8D177" w14:textId="77777777" w:rsidR="00241289" w:rsidRDefault="00241289">
      <w:pPr>
        <w:spacing w:line="240" w:lineRule="auto"/>
        <w:jc w:val="left"/>
        <w:rPr>
          <w:i/>
          <w:iCs/>
          <w:szCs w:val="24"/>
        </w:rPr>
      </w:pPr>
      <w:r>
        <w:rPr>
          <w:i/>
          <w:iCs/>
          <w:szCs w:val="24"/>
        </w:rPr>
        <w:br w:type="page"/>
      </w:r>
    </w:p>
    <w:p w14:paraId="423C60EF" w14:textId="6D91369B" w:rsidR="007C49DB" w:rsidRPr="003746E1" w:rsidRDefault="007C49DB" w:rsidP="00241289">
      <w:pPr>
        <w:widowControl w:val="0"/>
        <w:spacing w:line="276" w:lineRule="auto"/>
        <w:rPr>
          <w:i/>
          <w:iCs/>
          <w:szCs w:val="24"/>
        </w:rPr>
      </w:pPr>
      <w:r>
        <w:rPr>
          <w:i/>
          <w:iCs/>
          <w:szCs w:val="24"/>
        </w:rPr>
        <w:lastRenderedPageBreak/>
        <w:t>Таблица 9.1</w:t>
      </w:r>
      <w:r w:rsidR="008D2A1A">
        <w:rPr>
          <w:i/>
          <w:iCs/>
          <w:szCs w:val="24"/>
        </w:rPr>
        <w:t>3</w:t>
      </w:r>
      <w:r>
        <w:rPr>
          <w:i/>
          <w:iCs/>
          <w:szCs w:val="24"/>
        </w:rPr>
        <w:t xml:space="preserve"> – Озелененные территории общего пользования, </w:t>
      </w:r>
      <w:r w:rsidRPr="00367764">
        <w:rPr>
          <w:i/>
          <w:iCs/>
          <w:szCs w:val="24"/>
        </w:rPr>
        <w:t>включенные в Реестр озелененных территорий общего пользования Нижегородской области</w:t>
      </w:r>
      <w:r>
        <w:rPr>
          <w:i/>
          <w:iCs/>
          <w:szCs w:val="24"/>
        </w:rPr>
        <w:t xml:space="preserve"> на территории </w:t>
      </w:r>
      <w:r w:rsidR="00190F47">
        <w:rPr>
          <w:i/>
          <w:iCs/>
          <w:szCs w:val="24"/>
        </w:rPr>
        <w:t>Володарского</w:t>
      </w:r>
      <w:r>
        <w:rPr>
          <w:i/>
          <w:iCs/>
          <w:szCs w:val="24"/>
        </w:rPr>
        <w:t xml:space="preserve"> муниципального округа</w:t>
      </w:r>
    </w:p>
    <w:tbl>
      <w:tblPr>
        <w:tblStyle w:val="ab"/>
        <w:tblW w:w="10083" w:type="dxa"/>
        <w:tblLook w:val="04A0" w:firstRow="1" w:lastRow="0" w:firstColumn="1" w:lastColumn="0" w:noHBand="0" w:noVBand="1"/>
      </w:tblPr>
      <w:tblGrid>
        <w:gridCol w:w="2011"/>
        <w:gridCol w:w="1632"/>
        <w:gridCol w:w="1916"/>
        <w:gridCol w:w="1508"/>
        <w:gridCol w:w="1508"/>
        <w:gridCol w:w="1508"/>
      </w:tblGrid>
      <w:tr w:rsidR="007C49DB" w:rsidRPr="007C49DB" w14:paraId="53406225" w14:textId="77777777" w:rsidTr="00A37196">
        <w:trPr>
          <w:trHeight w:val="421"/>
        </w:trPr>
        <w:tc>
          <w:tcPr>
            <w:tcW w:w="2011" w:type="dxa"/>
            <w:vAlign w:val="center"/>
          </w:tcPr>
          <w:p w14:paraId="215F8D4A" w14:textId="77777777" w:rsidR="007C49DB" w:rsidRPr="007C49DB" w:rsidRDefault="007C49DB" w:rsidP="00A37196">
            <w:pPr>
              <w:widowControl w:val="0"/>
              <w:spacing w:line="240" w:lineRule="auto"/>
              <w:jc w:val="center"/>
              <w:rPr>
                <w:b/>
                <w:bCs/>
                <w:color w:val="000000" w:themeColor="text1"/>
                <w:sz w:val="22"/>
              </w:rPr>
            </w:pPr>
            <w:r w:rsidRPr="007C49DB">
              <w:rPr>
                <w:b/>
                <w:bCs/>
                <w:color w:val="000000" w:themeColor="text1"/>
                <w:sz w:val="22"/>
              </w:rPr>
              <w:t>Наименование озелененной территории</w:t>
            </w:r>
          </w:p>
        </w:tc>
        <w:tc>
          <w:tcPr>
            <w:tcW w:w="1632" w:type="dxa"/>
            <w:vAlign w:val="center"/>
          </w:tcPr>
          <w:p w14:paraId="69BC08E7" w14:textId="77777777" w:rsidR="007C49DB" w:rsidRPr="007C49DB" w:rsidRDefault="007C49DB" w:rsidP="00A37196">
            <w:pPr>
              <w:widowControl w:val="0"/>
              <w:spacing w:line="240" w:lineRule="auto"/>
              <w:jc w:val="center"/>
              <w:rPr>
                <w:b/>
                <w:bCs/>
                <w:color w:val="000000" w:themeColor="text1"/>
                <w:sz w:val="22"/>
              </w:rPr>
            </w:pPr>
            <w:r w:rsidRPr="007C49DB">
              <w:rPr>
                <w:b/>
                <w:bCs/>
                <w:color w:val="000000" w:themeColor="text1"/>
                <w:sz w:val="22"/>
              </w:rPr>
              <w:t>Категория озелененной территории</w:t>
            </w:r>
          </w:p>
        </w:tc>
        <w:tc>
          <w:tcPr>
            <w:tcW w:w="1916" w:type="dxa"/>
            <w:vAlign w:val="center"/>
          </w:tcPr>
          <w:p w14:paraId="6DAE6885" w14:textId="77777777" w:rsidR="007C49DB" w:rsidRPr="007C49DB" w:rsidRDefault="007C49DB" w:rsidP="00A37196">
            <w:pPr>
              <w:widowControl w:val="0"/>
              <w:spacing w:line="240" w:lineRule="auto"/>
              <w:jc w:val="center"/>
              <w:rPr>
                <w:b/>
                <w:bCs/>
                <w:color w:val="000000" w:themeColor="text1"/>
                <w:sz w:val="22"/>
              </w:rPr>
            </w:pPr>
            <w:r w:rsidRPr="007C49DB">
              <w:rPr>
                <w:b/>
                <w:bCs/>
                <w:color w:val="000000" w:themeColor="text1"/>
                <w:sz w:val="22"/>
              </w:rPr>
              <w:t>Местоположение озелененной территории</w:t>
            </w:r>
          </w:p>
        </w:tc>
        <w:tc>
          <w:tcPr>
            <w:tcW w:w="1508" w:type="dxa"/>
            <w:vAlign w:val="center"/>
          </w:tcPr>
          <w:p w14:paraId="56ECB804" w14:textId="77777777" w:rsidR="007C49DB" w:rsidRPr="007C49DB" w:rsidRDefault="007C49DB" w:rsidP="00A37196">
            <w:pPr>
              <w:widowControl w:val="0"/>
              <w:spacing w:line="240" w:lineRule="auto"/>
              <w:jc w:val="center"/>
              <w:rPr>
                <w:b/>
                <w:bCs/>
                <w:color w:val="000000" w:themeColor="text1"/>
                <w:sz w:val="22"/>
              </w:rPr>
            </w:pPr>
            <w:r w:rsidRPr="007C49DB">
              <w:rPr>
                <w:b/>
                <w:bCs/>
                <w:color w:val="000000" w:themeColor="text1"/>
                <w:sz w:val="22"/>
              </w:rPr>
              <w:t>Общая площадь озелененной территории, га</w:t>
            </w:r>
          </w:p>
        </w:tc>
        <w:tc>
          <w:tcPr>
            <w:tcW w:w="1508" w:type="dxa"/>
            <w:vAlign w:val="center"/>
          </w:tcPr>
          <w:p w14:paraId="525C5B7A" w14:textId="77777777" w:rsidR="007C49DB" w:rsidRPr="007C49DB" w:rsidRDefault="007C49DB" w:rsidP="00A37196">
            <w:pPr>
              <w:widowControl w:val="0"/>
              <w:spacing w:line="240" w:lineRule="auto"/>
              <w:jc w:val="center"/>
              <w:rPr>
                <w:b/>
                <w:bCs/>
                <w:color w:val="000000" w:themeColor="text1"/>
                <w:sz w:val="22"/>
              </w:rPr>
            </w:pPr>
            <w:r w:rsidRPr="007C49DB">
              <w:rPr>
                <w:b/>
                <w:bCs/>
                <w:color w:val="000000" w:themeColor="text1"/>
                <w:sz w:val="22"/>
              </w:rPr>
              <w:t>Площадь фактически озелененной территории, га</w:t>
            </w:r>
          </w:p>
        </w:tc>
        <w:tc>
          <w:tcPr>
            <w:tcW w:w="1508" w:type="dxa"/>
            <w:vAlign w:val="center"/>
          </w:tcPr>
          <w:p w14:paraId="3C2E31FC" w14:textId="77777777" w:rsidR="007C49DB" w:rsidRPr="007C49DB" w:rsidRDefault="007C49DB" w:rsidP="00A37196">
            <w:pPr>
              <w:widowControl w:val="0"/>
              <w:spacing w:line="240" w:lineRule="auto"/>
              <w:jc w:val="center"/>
              <w:rPr>
                <w:b/>
                <w:bCs/>
                <w:color w:val="000000" w:themeColor="text1"/>
                <w:sz w:val="22"/>
              </w:rPr>
            </w:pPr>
            <w:r w:rsidRPr="007C49DB">
              <w:rPr>
                <w:b/>
                <w:bCs/>
                <w:color w:val="000000" w:themeColor="text1"/>
                <w:sz w:val="22"/>
              </w:rPr>
              <w:t>Оценка состояния озелененной территории</w:t>
            </w:r>
          </w:p>
        </w:tc>
      </w:tr>
      <w:tr w:rsidR="007C49DB" w:rsidRPr="007C49DB" w14:paraId="1CB26C8C" w14:textId="77777777" w:rsidTr="00A37196">
        <w:trPr>
          <w:trHeight w:val="421"/>
        </w:trPr>
        <w:tc>
          <w:tcPr>
            <w:tcW w:w="2011" w:type="dxa"/>
            <w:vAlign w:val="center"/>
          </w:tcPr>
          <w:p w14:paraId="4DD005A4" w14:textId="1013C662" w:rsidR="007C49DB" w:rsidRPr="00BD2E7E" w:rsidRDefault="00190F47" w:rsidP="00A37196">
            <w:pPr>
              <w:widowControl w:val="0"/>
              <w:spacing w:line="240" w:lineRule="auto"/>
              <w:jc w:val="left"/>
              <w:rPr>
                <w:color w:val="000000" w:themeColor="text1"/>
                <w:sz w:val="22"/>
              </w:rPr>
            </w:pPr>
            <w:r w:rsidRPr="00BD2E7E">
              <w:rPr>
                <w:color w:val="000000" w:themeColor="text1"/>
                <w:sz w:val="22"/>
              </w:rPr>
              <w:t>Стелла Воинам погибшим в годы ВОВ</w:t>
            </w:r>
          </w:p>
        </w:tc>
        <w:tc>
          <w:tcPr>
            <w:tcW w:w="1632" w:type="dxa"/>
            <w:vAlign w:val="center"/>
          </w:tcPr>
          <w:p w14:paraId="40753A26" w14:textId="38AB30A4" w:rsidR="007C49DB" w:rsidRPr="00BD2E7E" w:rsidRDefault="00190F47" w:rsidP="00A37196">
            <w:pPr>
              <w:widowControl w:val="0"/>
              <w:spacing w:line="240" w:lineRule="auto"/>
              <w:jc w:val="center"/>
              <w:rPr>
                <w:color w:val="000000" w:themeColor="text1"/>
                <w:sz w:val="22"/>
              </w:rPr>
            </w:pPr>
            <w:r w:rsidRPr="00BD2E7E">
              <w:rPr>
                <w:color w:val="000000" w:themeColor="text1"/>
                <w:sz w:val="22"/>
              </w:rPr>
              <w:t>Сквер</w:t>
            </w:r>
          </w:p>
        </w:tc>
        <w:tc>
          <w:tcPr>
            <w:tcW w:w="1916" w:type="dxa"/>
            <w:vAlign w:val="center"/>
          </w:tcPr>
          <w:p w14:paraId="6C4487EA" w14:textId="67DABE4C" w:rsidR="007C49DB" w:rsidRPr="00BD2E7E" w:rsidRDefault="00190F47" w:rsidP="00A37196">
            <w:pPr>
              <w:widowControl w:val="0"/>
              <w:spacing w:line="240" w:lineRule="auto"/>
              <w:jc w:val="center"/>
              <w:rPr>
                <w:color w:val="000000" w:themeColor="text1"/>
                <w:sz w:val="22"/>
              </w:rPr>
            </w:pPr>
            <w:r w:rsidRPr="00BD2E7E">
              <w:rPr>
                <w:color w:val="000000" w:themeColor="text1"/>
                <w:sz w:val="22"/>
              </w:rPr>
              <w:t>г.</w:t>
            </w:r>
            <w:r w:rsidR="0012709B">
              <w:rPr>
                <w:color w:val="000000" w:themeColor="text1"/>
                <w:sz w:val="22"/>
              </w:rPr>
              <w:t xml:space="preserve"> </w:t>
            </w:r>
            <w:r w:rsidRPr="00BD2E7E">
              <w:rPr>
                <w:color w:val="000000" w:themeColor="text1"/>
                <w:sz w:val="22"/>
              </w:rPr>
              <w:t>Володарск, ул. Калининская</w:t>
            </w:r>
          </w:p>
        </w:tc>
        <w:tc>
          <w:tcPr>
            <w:tcW w:w="1508" w:type="dxa"/>
            <w:vAlign w:val="center"/>
          </w:tcPr>
          <w:p w14:paraId="1C1EFA1F" w14:textId="2A434809" w:rsidR="007C49DB" w:rsidRPr="00BD2E7E" w:rsidRDefault="00190F47" w:rsidP="00A37196">
            <w:pPr>
              <w:widowControl w:val="0"/>
              <w:spacing w:line="240" w:lineRule="auto"/>
              <w:jc w:val="center"/>
              <w:rPr>
                <w:color w:val="000000" w:themeColor="text1"/>
                <w:sz w:val="22"/>
              </w:rPr>
            </w:pPr>
            <w:r w:rsidRPr="00BD2E7E">
              <w:rPr>
                <w:color w:val="000000" w:themeColor="text1"/>
                <w:sz w:val="22"/>
              </w:rPr>
              <w:t>0.07</w:t>
            </w:r>
          </w:p>
        </w:tc>
        <w:tc>
          <w:tcPr>
            <w:tcW w:w="1508" w:type="dxa"/>
            <w:vAlign w:val="center"/>
          </w:tcPr>
          <w:p w14:paraId="6B6E3021" w14:textId="4284D6DE" w:rsidR="007C49DB" w:rsidRPr="00BD2E7E" w:rsidRDefault="00190F47" w:rsidP="00A37196">
            <w:pPr>
              <w:widowControl w:val="0"/>
              <w:spacing w:line="240" w:lineRule="auto"/>
              <w:jc w:val="center"/>
              <w:rPr>
                <w:color w:val="000000" w:themeColor="text1"/>
                <w:sz w:val="22"/>
              </w:rPr>
            </w:pPr>
            <w:r w:rsidRPr="00BD2E7E">
              <w:rPr>
                <w:color w:val="000000" w:themeColor="text1"/>
                <w:sz w:val="22"/>
              </w:rPr>
              <w:t>0.057</w:t>
            </w:r>
          </w:p>
        </w:tc>
        <w:tc>
          <w:tcPr>
            <w:tcW w:w="1508" w:type="dxa"/>
            <w:vAlign w:val="center"/>
          </w:tcPr>
          <w:p w14:paraId="7D395D04" w14:textId="4DAC658F" w:rsidR="007C49DB" w:rsidRPr="00BD2E7E" w:rsidRDefault="00190F47" w:rsidP="00A37196">
            <w:pPr>
              <w:widowControl w:val="0"/>
              <w:spacing w:line="240" w:lineRule="auto"/>
              <w:jc w:val="center"/>
              <w:rPr>
                <w:color w:val="000000" w:themeColor="text1"/>
                <w:sz w:val="22"/>
              </w:rPr>
            </w:pPr>
            <w:r w:rsidRPr="00BD2E7E">
              <w:rPr>
                <w:color w:val="000000" w:themeColor="text1"/>
                <w:sz w:val="22"/>
              </w:rPr>
              <w:t>Хорошее</w:t>
            </w:r>
          </w:p>
        </w:tc>
      </w:tr>
    </w:tbl>
    <w:p w14:paraId="257B58D0" w14:textId="77777777" w:rsidR="00257CB5" w:rsidRPr="00C83C7B" w:rsidRDefault="00257CB5" w:rsidP="00870CE6">
      <w:pPr>
        <w:widowControl w:val="0"/>
        <w:tabs>
          <w:tab w:val="left" w:pos="993"/>
        </w:tabs>
        <w:spacing w:before="120" w:line="276" w:lineRule="auto"/>
        <w:ind w:firstLine="709"/>
        <w:rPr>
          <w:b/>
        </w:rPr>
      </w:pPr>
      <w:r w:rsidRPr="00C83C7B">
        <w:rPr>
          <w:b/>
        </w:rPr>
        <w:t>Комплекс водоохранных мероприятий:</w:t>
      </w:r>
    </w:p>
    <w:p w14:paraId="080AE979" w14:textId="77777777" w:rsidR="00257CB5" w:rsidRPr="00C83C7B" w:rsidRDefault="00257CB5" w:rsidP="00870CE6">
      <w:pPr>
        <w:widowControl w:val="0"/>
        <w:tabs>
          <w:tab w:val="left" w:pos="993"/>
        </w:tabs>
        <w:spacing w:line="276" w:lineRule="auto"/>
        <w:ind w:firstLine="709"/>
      </w:pPr>
      <w:r w:rsidRPr="00C83C7B">
        <w:t>−</w:t>
      </w:r>
      <w:r w:rsidRPr="00C83C7B">
        <w:tab/>
        <w:t>установление размеров водоохранных зон и прибрежных защитных полос поверхностных водных объектов;</w:t>
      </w:r>
    </w:p>
    <w:p w14:paraId="25AB8C7E" w14:textId="77777777" w:rsidR="00257CB5" w:rsidRPr="00C83C7B" w:rsidRDefault="00257CB5" w:rsidP="00870CE6">
      <w:pPr>
        <w:widowControl w:val="0"/>
        <w:tabs>
          <w:tab w:val="left" w:pos="993"/>
        </w:tabs>
        <w:spacing w:line="276" w:lineRule="auto"/>
        <w:ind w:firstLine="709"/>
      </w:pPr>
      <w:r w:rsidRPr="00C83C7B">
        <w:t>−</w:t>
      </w:r>
      <w:r w:rsidRPr="00C83C7B">
        <w:tab/>
        <w:t>закрепление на местности границ водоохранных зон и границ прибрежных защитных полос специальными информационными знаками осуществляется в соответствии с земельным законодательством;</w:t>
      </w:r>
    </w:p>
    <w:p w14:paraId="413986D4" w14:textId="77777777" w:rsidR="00257CB5" w:rsidRPr="00C83C7B" w:rsidRDefault="00257CB5" w:rsidP="00870CE6">
      <w:pPr>
        <w:widowControl w:val="0"/>
        <w:tabs>
          <w:tab w:val="left" w:pos="993"/>
        </w:tabs>
        <w:spacing w:line="276" w:lineRule="auto"/>
        <w:ind w:firstLine="709"/>
      </w:pPr>
      <w:r w:rsidRPr="00C83C7B">
        <w:t>−</w:t>
      </w:r>
      <w:r w:rsidRPr="00C83C7B">
        <w:tab/>
        <w:t>благоустройство водоохранных зон водных объектов, обеспечение соблюдения требований режима их использования, установка водоохранных знаков, расчистка прибрежных территорий;</w:t>
      </w:r>
    </w:p>
    <w:p w14:paraId="56F650AD" w14:textId="77777777" w:rsidR="00257CB5" w:rsidRPr="00C83C7B" w:rsidRDefault="00257CB5" w:rsidP="00870CE6">
      <w:pPr>
        <w:widowControl w:val="0"/>
        <w:tabs>
          <w:tab w:val="left" w:pos="993"/>
        </w:tabs>
        <w:spacing w:line="276" w:lineRule="auto"/>
        <w:ind w:firstLine="709"/>
      </w:pPr>
      <w:r w:rsidRPr="00C83C7B">
        <w:t>−</w:t>
      </w:r>
      <w:r w:rsidRPr="00C83C7B">
        <w:tab/>
        <w:t>организация регулярного гидромониторинга поверхностных водных объектов;</w:t>
      </w:r>
    </w:p>
    <w:p w14:paraId="4281D8A3" w14:textId="77777777" w:rsidR="00257CB5" w:rsidRPr="00C83C7B" w:rsidRDefault="00257CB5" w:rsidP="00870CE6">
      <w:pPr>
        <w:widowControl w:val="0"/>
        <w:tabs>
          <w:tab w:val="left" w:pos="993"/>
        </w:tabs>
        <w:spacing w:line="276" w:lineRule="auto"/>
        <w:ind w:firstLine="709"/>
      </w:pPr>
      <w:r w:rsidRPr="00C83C7B">
        <w:t>−</w:t>
      </w:r>
      <w:r w:rsidRPr="00C83C7B">
        <w:tab/>
        <w:t>регулярная деятельность по своевременному выявлению и ликвидации стихийных свалок ТКО на территории муниципального образования;</w:t>
      </w:r>
    </w:p>
    <w:p w14:paraId="0A60AC40" w14:textId="77777777" w:rsidR="00257CB5" w:rsidRPr="00C83C7B" w:rsidRDefault="00257CB5" w:rsidP="00870CE6">
      <w:pPr>
        <w:widowControl w:val="0"/>
        <w:tabs>
          <w:tab w:val="left" w:pos="993"/>
        </w:tabs>
        <w:spacing w:line="276" w:lineRule="auto"/>
        <w:ind w:firstLine="709"/>
      </w:pPr>
      <w:r w:rsidRPr="00C83C7B">
        <w:t>−</w:t>
      </w:r>
      <w:r w:rsidRPr="00C83C7B">
        <w:tab/>
        <w:t>регулярное проведение мероприятий по очистке и санации водоемов;</w:t>
      </w:r>
    </w:p>
    <w:p w14:paraId="39BCCE38" w14:textId="77777777" w:rsidR="00257CB5" w:rsidRPr="00C83C7B" w:rsidRDefault="00257CB5" w:rsidP="00870CE6">
      <w:pPr>
        <w:widowControl w:val="0"/>
        <w:tabs>
          <w:tab w:val="left" w:pos="993"/>
        </w:tabs>
        <w:spacing w:line="276" w:lineRule="auto"/>
        <w:ind w:firstLine="709"/>
      </w:pPr>
      <w:r w:rsidRPr="00C83C7B">
        <w:t>−</w:t>
      </w:r>
      <w:r w:rsidRPr="00C83C7B">
        <w:tab/>
        <w:t>строительство и развитие системы централизованной канализации во всех населенных пунктах сельского поселения;</w:t>
      </w:r>
    </w:p>
    <w:p w14:paraId="1B401250" w14:textId="77777777" w:rsidR="00257CB5" w:rsidRPr="00C83C7B" w:rsidRDefault="00257CB5" w:rsidP="00870CE6">
      <w:pPr>
        <w:widowControl w:val="0"/>
        <w:tabs>
          <w:tab w:val="left" w:pos="993"/>
        </w:tabs>
        <w:spacing w:line="276" w:lineRule="auto"/>
        <w:ind w:firstLine="709"/>
      </w:pPr>
      <w:r w:rsidRPr="00C83C7B">
        <w:t>−</w:t>
      </w:r>
      <w:r w:rsidRPr="00C83C7B">
        <w:tab/>
        <w:t>строительство локальных очистных сооружений на промпредприятиях;</w:t>
      </w:r>
    </w:p>
    <w:p w14:paraId="040B43FC" w14:textId="77777777" w:rsidR="00257CB5" w:rsidRPr="00C83C7B" w:rsidRDefault="00257CB5" w:rsidP="00870CE6">
      <w:pPr>
        <w:widowControl w:val="0"/>
        <w:tabs>
          <w:tab w:val="left" w:pos="993"/>
        </w:tabs>
        <w:spacing w:line="276" w:lineRule="auto"/>
        <w:ind w:firstLine="709"/>
      </w:pPr>
      <w:r w:rsidRPr="00C83C7B">
        <w:t>−</w:t>
      </w:r>
      <w:r w:rsidRPr="00C83C7B">
        <w:tab/>
        <w:t>организация зон рекреации с полным комплексом природоохранных и санитарно-эпидемиологических мероприятий;</w:t>
      </w:r>
    </w:p>
    <w:p w14:paraId="3F3BC183" w14:textId="77777777" w:rsidR="00257CB5" w:rsidRPr="00C83C7B" w:rsidRDefault="00257CB5" w:rsidP="00870CE6">
      <w:pPr>
        <w:widowControl w:val="0"/>
        <w:tabs>
          <w:tab w:val="left" w:pos="993"/>
        </w:tabs>
        <w:spacing w:line="276" w:lineRule="auto"/>
        <w:ind w:firstLine="709"/>
      </w:pPr>
      <w:r w:rsidRPr="00C83C7B">
        <w:t>−</w:t>
      </w:r>
      <w:r w:rsidRPr="00C83C7B">
        <w:tab/>
        <w:t>благоустройство территорий жилой застройки, организация отвода поверхностных вод;</w:t>
      </w:r>
    </w:p>
    <w:p w14:paraId="727B8372" w14:textId="77777777" w:rsidR="00257CB5" w:rsidRPr="00C83C7B" w:rsidRDefault="00257CB5" w:rsidP="00870CE6">
      <w:pPr>
        <w:widowControl w:val="0"/>
        <w:tabs>
          <w:tab w:val="left" w:pos="993"/>
        </w:tabs>
        <w:spacing w:line="276" w:lineRule="auto"/>
        <w:ind w:firstLine="709"/>
      </w:pPr>
      <w:r w:rsidRPr="00C83C7B">
        <w:t>−</w:t>
      </w:r>
      <w:r w:rsidRPr="00C83C7B">
        <w:tab/>
        <w:t>соблюдение правил использования, расположенных в пределах водоохранных зон приусадебных, дачных, садово-огородных участков, исключающих загрязнение и истощение водных объектов;</w:t>
      </w:r>
    </w:p>
    <w:p w14:paraId="076EA9D9" w14:textId="7AE7FB6F" w:rsidR="00257CB5" w:rsidRPr="00C83C7B" w:rsidRDefault="00257CB5" w:rsidP="00870CE6">
      <w:pPr>
        <w:widowControl w:val="0"/>
        <w:tabs>
          <w:tab w:val="left" w:pos="993"/>
        </w:tabs>
        <w:spacing w:line="276" w:lineRule="auto"/>
        <w:ind w:firstLine="709"/>
      </w:pPr>
      <w:r w:rsidRPr="00C83C7B">
        <w:t>−</w:t>
      </w:r>
      <w:r w:rsidRPr="00C83C7B">
        <w:tab/>
      </w:r>
      <w:r w:rsidR="00471C5A">
        <w:rPr>
          <w:color w:val="000000" w:themeColor="text1"/>
        </w:rPr>
        <w:t>установление зон 3 поясов санитарной охраны источников питьевого и хозяйственно-бытового водоснабжения;</w:t>
      </w:r>
    </w:p>
    <w:p w14:paraId="3B76A001" w14:textId="77777777" w:rsidR="00257CB5" w:rsidRPr="00C83C7B" w:rsidRDefault="00257CB5" w:rsidP="00870CE6">
      <w:pPr>
        <w:widowControl w:val="0"/>
        <w:tabs>
          <w:tab w:val="left" w:pos="993"/>
        </w:tabs>
        <w:spacing w:line="276" w:lineRule="auto"/>
        <w:ind w:firstLine="709"/>
      </w:pPr>
      <w:r w:rsidRPr="00C83C7B">
        <w:t>−</w:t>
      </w:r>
      <w:r w:rsidRPr="00C83C7B">
        <w:tab/>
        <w:t>соблюдение режима ЗСО подземных источников водоснабжения.</w:t>
      </w:r>
    </w:p>
    <w:p w14:paraId="50E52CB7" w14:textId="77777777" w:rsidR="00257CB5" w:rsidRPr="00C83C7B" w:rsidRDefault="00257CB5" w:rsidP="00870CE6">
      <w:pPr>
        <w:widowControl w:val="0"/>
        <w:tabs>
          <w:tab w:val="left" w:pos="993"/>
        </w:tabs>
        <w:spacing w:before="120" w:line="276" w:lineRule="auto"/>
        <w:ind w:firstLine="709"/>
        <w:rPr>
          <w:b/>
        </w:rPr>
      </w:pPr>
      <w:r w:rsidRPr="00C83C7B">
        <w:rPr>
          <w:b/>
        </w:rPr>
        <w:t>Проектные предложения по оптимизации системы обращения с отходами:</w:t>
      </w:r>
    </w:p>
    <w:p w14:paraId="02F146F8" w14:textId="77777777" w:rsidR="00257CB5" w:rsidRPr="00C83C7B" w:rsidRDefault="00257CB5" w:rsidP="00870CE6">
      <w:pPr>
        <w:widowControl w:val="0"/>
        <w:tabs>
          <w:tab w:val="left" w:pos="993"/>
        </w:tabs>
        <w:spacing w:line="276" w:lineRule="auto"/>
        <w:ind w:firstLine="709"/>
      </w:pPr>
      <w:r w:rsidRPr="00C83C7B">
        <w:t>−</w:t>
      </w:r>
      <w:r w:rsidRPr="00C83C7B">
        <w:tab/>
        <w:t>осуществление сбора, транспортирования, обработки, утилизации, обезвреживания, захоронения твердых коммунальных отходов в соответствии с региональной программой в области обращения с отходами и территориальной схемой обращения с отходами;</w:t>
      </w:r>
    </w:p>
    <w:p w14:paraId="7D3C4D70" w14:textId="77777777" w:rsidR="00257CB5" w:rsidRPr="00C83C7B" w:rsidRDefault="00257CB5" w:rsidP="00870CE6">
      <w:pPr>
        <w:widowControl w:val="0"/>
        <w:tabs>
          <w:tab w:val="left" w:pos="993"/>
        </w:tabs>
        <w:spacing w:line="276" w:lineRule="auto"/>
        <w:ind w:firstLine="709"/>
      </w:pPr>
      <w:r w:rsidRPr="00C83C7B">
        <w:t>−</w:t>
      </w:r>
      <w:r w:rsidRPr="00C83C7B">
        <w:tab/>
        <w:t>регулярная деятельность по своевременному выявлению и ликвидации стихийных мест размещения отходов, в том числе твердых коммунальных;</w:t>
      </w:r>
    </w:p>
    <w:p w14:paraId="0D73CE7C" w14:textId="77777777" w:rsidR="00257CB5" w:rsidRPr="00C83C7B" w:rsidRDefault="00257CB5" w:rsidP="00870CE6">
      <w:pPr>
        <w:widowControl w:val="0"/>
        <w:tabs>
          <w:tab w:val="left" w:pos="993"/>
        </w:tabs>
        <w:spacing w:line="276" w:lineRule="auto"/>
        <w:ind w:firstLine="709"/>
      </w:pPr>
      <w:r w:rsidRPr="00C83C7B">
        <w:t>−</w:t>
      </w:r>
      <w:r w:rsidRPr="00C83C7B">
        <w:tab/>
        <w:t>сбор и транспортировку ТКО предусмотреть системой несменяемых мусоросборников;</w:t>
      </w:r>
    </w:p>
    <w:p w14:paraId="2EC51AC7" w14:textId="77777777" w:rsidR="00257CB5" w:rsidRPr="00C83C7B" w:rsidRDefault="00257CB5" w:rsidP="00870CE6">
      <w:pPr>
        <w:widowControl w:val="0"/>
        <w:tabs>
          <w:tab w:val="left" w:pos="993"/>
        </w:tabs>
        <w:spacing w:line="276" w:lineRule="auto"/>
        <w:ind w:firstLine="709"/>
      </w:pPr>
      <w:r w:rsidRPr="00C83C7B">
        <w:t>−</w:t>
      </w:r>
      <w:r w:rsidRPr="00C83C7B">
        <w:tab/>
        <w:t>для сбора отходов использовать стандартные контейнеры небольшого объема;</w:t>
      </w:r>
    </w:p>
    <w:p w14:paraId="5AA112D1" w14:textId="77777777" w:rsidR="00257CB5" w:rsidRPr="00C83C7B" w:rsidRDefault="00257CB5" w:rsidP="00870CE6">
      <w:pPr>
        <w:widowControl w:val="0"/>
        <w:tabs>
          <w:tab w:val="left" w:pos="993"/>
        </w:tabs>
        <w:spacing w:line="276" w:lineRule="auto"/>
        <w:ind w:firstLine="709"/>
      </w:pPr>
      <w:r w:rsidRPr="00C83C7B">
        <w:t>−</w:t>
      </w:r>
      <w:r w:rsidRPr="00C83C7B">
        <w:tab/>
        <w:t>не допускать накопления на проектируемой территории мусора и других видов отходов в количестве, превышающем предельную вместимость мест их временного хранения;</w:t>
      </w:r>
    </w:p>
    <w:p w14:paraId="705BC38D" w14:textId="77777777" w:rsidR="00257CB5" w:rsidRPr="00C83C7B" w:rsidRDefault="00257CB5" w:rsidP="00870CE6">
      <w:pPr>
        <w:widowControl w:val="0"/>
        <w:tabs>
          <w:tab w:val="left" w:pos="993"/>
        </w:tabs>
        <w:spacing w:line="276" w:lineRule="auto"/>
        <w:ind w:firstLine="709"/>
      </w:pPr>
      <w:r w:rsidRPr="00C83C7B">
        <w:lastRenderedPageBreak/>
        <w:t>−</w:t>
      </w:r>
      <w:r w:rsidRPr="00C83C7B">
        <w:tab/>
        <w:t>оборудование площадок для сбора ТКО в соответствии с требованиями действующего законодательства;</w:t>
      </w:r>
    </w:p>
    <w:p w14:paraId="0B69DA15" w14:textId="77777777" w:rsidR="00257CB5" w:rsidRPr="00C83C7B" w:rsidRDefault="00257CB5" w:rsidP="00870CE6">
      <w:pPr>
        <w:widowControl w:val="0"/>
        <w:tabs>
          <w:tab w:val="left" w:pos="993"/>
        </w:tabs>
        <w:spacing w:line="276" w:lineRule="auto"/>
        <w:ind w:firstLine="709"/>
      </w:pPr>
      <w:r w:rsidRPr="00C83C7B">
        <w:t>−</w:t>
      </w:r>
      <w:r w:rsidRPr="00C83C7B">
        <w:tab/>
        <w:t>внедрение системы раздельного сбора ценных компонентов ТКО (бумага, стекло, текстиль, пищевые отходы, пластик и т.д.);</w:t>
      </w:r>
    </w:p>
    <w:p w14:paraId="76E013CB" w14:textId="77777777" w:rsidR="00257CB5" w:rsidRPr="00C83C7B" w:rsidRDefault="00257CB5" w:rsidP="00870CE6">
      <w:pPr>
        <w:widowControl w:val="0"/>
        <w:tabs>
          <w:tab w:val="left" w:pos="993"/>
        </w:tabs>
        <w:spacing w:line="276" w:lineRule="auto"/>
        <w:ind w:firstLine="709"/>
      </w:pPr>
      <w:r w:rsidRPr="00C83C7B">
        <w:t>−</w:t>
      </w:r>
      <w:r w:rsidRPr="00C83C7B">
        <w:tab/>
        <w:t>организация уборки территорий населенных пунктов от мусора, смета, снега;</w:t>
      </w:r>
    </w:p>
    <w:p w14:paraId="0D644D7B" w14:textId="6D748078" w:rsidR="00257CB5" w:rsidRPr="00C83C7B" w:rsidRDefault="00257CB5" w:rsidP="00870CE6">
      <w:pPr>
        <w:widowControl w:val="0"/>
        <w:tabs>
          <w:tab w:val="left" w:pos="993"/>
        </w:tabs>
        <w:spacing w:line="276" w:lineRule="auto"/>
        <w:ind w:firstLine="709"/>
      </w:pPr>
      <w:r w:rsidRPr="00C83C7B">
        <w:t>−</w:t>
      </w:r>
      <w:r w:rsidRPr="00C83C7B">
        <w:tab/>
        <w:t>передачу опасных отходов на переработку или утилизацию осуществлять только по договорам со специализированными предприятиями, имеющими лицензии на осуществление данного вида деятельности в соответствии с Федеральным Законом «О лицензировании отдельных видов деятельности</w:t>
      </w:r>
      <w:r w:rsidR="00FF0E76">
        <w:t>»</w:t>
      </w:r>
      <w:r w:rsidRPr="00C83C7B">
        <w:t xml:space="preserve"> № 99-ФЗ от 04.05.2011 г.</w:t>
      </w:r>
    </w:p>
    <w:p w14:paraId="6D462D19" w14:textId="4A7A3131" w:rsidR="00BF2D13" w:rsidRPr="00C83C7B" w:rsidRDefault="00BF2D13" w:rsidP="00BF2D13">
      <w:pPr>
        <w:widowControl w:val="0"/>
        <w:tabs>
          <w:tab w:val="left" w:pos="993"/>
        </w:tabs>
        <w:spacing w:before="120" w:line="276" w:lineRule="auto"/>
        <w:ind w:firstLine="709"/>
        <w:rPr>
          <w:b/>
        </w:rPr>
      </w:pPr>
      <w:bookmarkStart w:id="93" w:name="_Toc410398035"/>
      <w:r>
        <w:rPr>
          <w:b/>
        </w:rPr>
        <w:t xml:space="preserve">Мероприятия по </w:t>
      </w:r>
      <w:r w:rsidRPr="00BF2D13">
        <w:rPr>
          <w:b/>
        </w:rPr>
        <w:t>организации складирования снега</w:t>
      </w:r>
      <w:r w:rsidRPr="00C83C7B">
        <w:rPr>
          <w:b/>
        </w:rPr>
        <w:t>:</w:t>
      </w:r>
    </w:p>
    <w:p w14:paraId="0F240CC2" w14:textId="77777777" w:rsidR="00BF2D13" w:rsidRDefault="00BF2D13" w:rsidP="00BF2D13">
      <w:pPr>
        <w:widowControl w:val="0"/>
        <w:tabs>
          <w:tab w:val="left" w:pos="993"/>
        </w:tabs>
        <w:spacing w:line="276" w:lineRule="auto"/>
        <w:ind w:firstLine="709"/>
      </w:pPr>
      <w:r w:rsidRPr="00BF2D13">
        <w:t>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снегоплавильные установки. Размещение и функционирование снегоплавильных установок должно соответствовать требованиям законодательства в сфере обеспечения санитарно-эпидемиологического благополучия населения</w:t>
      </w:r>
      <w:r>
        <w:t>.</w:t>
      </w:r>
    </w:p>
    <w:p w14:paraId="0F1459BE" w14:textId="77777777" w:rsidR="00BF2D13" w:rsidRDefault="00BF2D13" w:rsidP="00BF2D13">
      <w:pPr>
        <w:widowControl w:val="0"/>
        <w:tabs>
          <w:tab w:val="left" w:pos="993"/>
        </w:tabs>
        <w:spacing w:line="276" w:lineRule="auto"/>
        <w:ind w:firstLine="709"/>
      </w:pPr>
      <w:r w:rsidRPr="00BF2D13">
        <w:t>Кроме того, не допускается размещение мест складирования снега в первом и втором поясах зон санитарной охраны источников хозяйственно-питьевого водоснабжения, сброс снега на поверхность ледяного покрова водоемов и водосборную территорию, а также в радиусе 50 м от источников нецентрализованного водоснабжения</w:t>
      </w:r>
      <w:r>
        <w:t>.</w:t>
      </w:r>
    </w:p>
    <w:p w14:paraId="5C2BBC10" w14:textId="13BB6516" w:rsidR="00BF2D13" w:rsidRDefault="00BF2D13" w:rsidP="00BF2D13">
      <w:pPr>
        <w:widowControl w:val="0"/>
        <w:tabs>
          <w:tab w:val="left" w:pos="993"/>
        </w:tabs>
        <w:spacing w:line="276" w:lineRule="auto"/>
        <w:ind w:firstLine="709"/>
      </w:pPr>
      <w:r>
        <w:t>При организации мероприятий по вывозу и утилизации снега следует руководствоваться нормативно-правовыми актами: ГОСТ Р 50597-2017 «Дороги автомобильные и улицы. Требования к эксплуатационному состоянию</w:t>
      </w:r>
      <w:r w:rsidR="00FF0E76">
        <w:t>»</w:t>
      </w:r>
      <w:r>
        <w:t>, СанПиН 2.1.7.3550-19 «Санитарно-эпидемиологические требования к содержанию территорий муниципальных образований.</w:t>
      </w:r>
    </w:p>
    <w:p w14:paraId="035957BB" w14:textId="77777777" w:rsidR="00BF2D13" w:rsidRDefault="00BF2D13" w:rsidP="00BF2D13">
      <w:pPr>
        <w:widowControl w:val="0"/>
        <w:tabs>
          <w:tab w:val="left" w:pos="993"/>
        </w:tabs>
        <w:spacing w:line="276" w:lineRule="auto"/>
        <w:ind w:firstLine="709"/>
      </w:pPr>
    </w:p>
    <w:p w14:paraId="1B15A264" w14:textId="1AC394AF" w:rsidR="00BF2D13" w:rsidRPr="00BF2D13" w:rsidRDefault="00BF2D13" w:rsidP="00BF2D13">
      <w:pPr>
        <w:widowControl w:val="0"/>
        <w:tabs>
          <w:tab w:val="left" w:pos="993"/>
        </w:tabs>
        <w:spacing w:line="276" w:lineRule="auto"/>
        <w:ind w:firstLine="709"/>
        <w:sectPr w:rsidR="00BF2D13" w:rsidRPr="00BF2D13" w:rsidSect="004A3E10">
          <w:pgSz w:w="11906" w:h="16838"/>
          <w:pgMar w:top="851" w:right="709" w:bottom="709" w:left="1134" w:header="709" w:footer="176" w:gutter="0"/>
          <w:cols w:space="708"/>
          <w:docGrid w:linePitch="360"/>
        </w:sectPr>
      </w:pPr>
    </w:p>
    <w:p w14:paraId="2803A754" w14:textId="77777777" w:rsidR="003C6B81" w:rsidRPr="00C83C7B" w:rsidRDefault="00270CCC" w:rsidP="00870CE6">
      <w:pPr>
        <w:pStyle w:val="20"/>
        <w:tabs>
          <w:tab w:val="left" w:pos="0"/>
        </w:tabs>
        <w:spacing w:before="0" w:after="0" w:line="276" w:lineRule="auto"/>
        <w:ind w:firstLine="709"/>
        <w:jc w:val="both"/>
      </w:pPr>
      <w:bookmarkStart w:id="94" w:name="_Toc213689170"/>
      <w:r w:rsidRPr="00C83C7B">
        <w:rPr>
          <w:lang w:val="ru-RU"/>
        </w:rPr>
        <w:lastRenderedPageBreak/>
        <w:t>ГЛАВ</w:t>
      </w:r>
      <w:r w:rsidR="007B78E8" w:rsidRPr="00C83C7B">
        <w:rPr>
          <w:lang w:val="ru-RU"/>
        </w:rPr>
        <w:t xml:space="preserve">А </w:t>
      </w:r>
      <w:r w:rsidR="00165F3F" w:rsidRPr="00C83C7B">
        <w:rPr>
          <w:lang w:val="ru-RU"/>
        </w:rPr>
        <w:t>10</w:t>
      </w:r>
      <w:r w:rsidR="007B78E8" w:rsidRPr="00C83C7B">
        <w:rPr>
          <w:lang w:val="ru-RU"/>
        </w:rPr>
        <w:t xml:space="preserve"> – </w:t>
      </w:r>
      <w:bookmarkEnd w:id="93"/>
      <w:r w:rsidR="003C6B81" w:rsidRPr="00C83C7B">
        <w:rPr>
          <w:lang w:val="ru-RU"/>
        </w:rPr>
        <w:t>Перечень земельных участков, которые включаются в границы населенных пунктов, 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bookmarkEnd w:id="94"/>
    </w:p>
    <w:p w14:paraId="38F94301" w14:textId="77777777" w:rsidR="0036135C" w:rsidRPr="00510822" w:rsidRDefault="0036135C" w:rsidP="0036135C">
      <w:pPr>
        <w:widowControl w:val="0"/>
        <w:tabs>
          <w:tab w:val="left" w:pos="0"/>
        </w:tabs>
        <w:spacing w:line="276" w:lineRule="auto"/>
        <w:ind w:firstLine="709"/>
      </w:pPr>
      <w:r w:rsidRPr="00510822">
        <w:t>В соответствии со статьей 84 Земельного кодекса РФ установлением или изменением границ населенных пунктов осуществляются в соответствии с законодательством Российской Федерации о градостроительной деятельности.</w:t>
      </w:r>
    </w:p>
    <w:p w14:paraId="5BF52969" w14:textId="78848059" w:rsidR="00E049FE" w:rsidRPr="00A9684A" w:rsidRDefault="00701CBD" w:rsidP="00870CE6">
      <w:pPr>
        <w:widowControl w:val="0"/>
        <w:spacing w:line="276" w:lineRule="auto"/>
        <w:ind w:firstLine="709"/>
        <w:rPr>
          <w:color w:val="FF0000"/>
        </w:rPr>
      </w:pPr>
      <w:r w:rsidRPr="00C83C7B">
        <w:t>П</w:t>
      </w:r>
      <w:r w:rsidR="00E049FE" w:rsidRPr="00C83C7B">
        <w:t>роектом генерального плана</w:t>
      </w:r>
      <w:r w:rsidR="00E049FE" w:rsidRPr="00A9684A">
        <w:rPr>
          <w:color w:val="FF0000"/>
        </w:rPr>
        <w:t xml:space="preserve"> </w:t>
      </w:r>
      <w:r w:rsidR="00752F58">
        <w:t>Володарского</w:t>
      </w:r>
      <w:r w:rsidR="00CD4C17" w:rsidRPr="00752F58">
        <w:t xml:space="preserve"> муниципального округа</w:t>
      </w:r>
      <w:r w:rsidR="00E049FE" w:rsidRPr="00752F58">
        <w:t xml:space="preserve"> предусмотрено </w:t>
      </w:r>
      <w:r w:rsidR="00D65013" w:rsidRPr="00752F58">
        <w:t>ис</w:t>
      </w:r>
      <w:r w:rsidR="00E049FE" w:rsidRPr="00752F58">
        <w:t>ключение земельн</w:t>
      </w:r>
      <w:r w:rsidRPr="00752F58">
        <w:t>ых</w:t>
      </w:r>
      <w:r w:rsidR="00E049FE" w:rsidRPr="00752F58">
        <w:t xml:space="preserve"> участ</w:t>
      </w:r>
      <w:r w:rsidRPr="00752F58">
        <w:t>ков</w:t>
      </w:r>
      <w:r w:rsidR="00E049FE" w:rsidRPr="00752F58">
        <w:t xml:space="preserve"> </w:t>
      </w:r>
      <w:r w:rsidR="00D65013" w:rsidRPr="00752F58">
        <w:t>из</w:t>
      </w:r>
      <w:r w:rsidR="00E049FE" w:rsidRPr="00752F58">
        <w:t xml:space="preserve"> границ населенн</w:t>
      </w:r>
      <w:r w:rsidR="00D37D7E" w:rsidRPr="00752F58">
        <w:t>ых</w:t>
      </w:r>
      <w:r w:rsidR="00E049FE" w:rsidRPr="00752F58">
        <w:t xml:space="preserve"> пункт</w:t>
      </w:r>
      <w:r w:rsidR="00D37D7E" w:rsidRPr="00752F58">
        <w:t>ов</w:t>
      </w:r>
      <w:r w:rsidR="00D37D7E" w:rsidRPr="00A9684A">
        <w:rPr>
          <w:color w:val="FF0000"/>
        </w:rPr>
        <w:t xml:space="preserve"> </w:t>
      </w:r>
      <w:r w:rsidR="0080098B" w:rsidRPr="0080098B">
        <w:t>г. Володарск</w:t>
      </w:r>
      <w:r w:rsidR="00EE2C37" w:rsidRPr="00EE2C37">
        <w:t>, р.п. Ильиногорск, р.п. Решетиха, р.п. Центральный, р.п. Юганец, с.п. Голышево, с.п. Дубки, с.п. Ильино,</w:t>
      </w:r>
      <w:r w:rsidR="00EE2C37">
        <w:t xml:space="preserve"> с.п. Красная Горка,</w:t>
      </w:r>
      <w:r w:rsidR="00EE2C37" w:rsidRPr="00EE2C37">
        <w:t xml:space="preserve"> с.п. Мулино, с.п. Новосмолинский, с. Золино </w:t>
      </w:r>
      <w:r w:rsidR="00D37D7E" w:rsidRPr="00EE2C37">
        <w:t>и</w:t>
      </w:r>
      <w:r w:rsidR="00E049FE" w:rsidRPr="00EE2C37">
        <w:t xml:space="preserve"> </w:t>
      </w:r>
      <w:r w:rsidR="00EE2C37" w:rsidRPr="00EE2C37">
        <w:t>д</w:t>
      </w:r>
      <w:r w:rsidR="00D65013" w:rsidRPr="00EE2C37">
        <w:t xml:space="preserve">. </w:t>
      </w:r>
      <w:r w:rsidR="00EE2C37" w:rsidRPr="00EE2C37">
        <w:rPr>
          <w:sz w:val="22"/>
        </w:rPr>
        <w:t>Талашманово</w:t>
      </w:r>
      <w:r w:rsidR="00851FBF" w:rsidRPr="00EE2C37">
        <w:t xml:space="preserve">, </w:t>
      </w:r>
      <w:r w:rsidR="00851FBF" w:rsidRPr="00701121">
        <w:t>перечень</w:t>
      </w:r>
      <w:r w:rsidR="00667999" w:rsidRPr="00701121">
        <w:t xml:space="preserve"> участков</w:t>
      </w:r>
      <w:r w:rsidR="00851FBF" w:rsidRPr="00701121">
        <w:t xml:space="preserve"> приведен в </w:t>
      </w:r>
      <w:r w:rsidR="00E049FE" w:rsidRPr="00701121">
        <w:t>таблиц</w:t>
      </w:r>
      <w:r w:rsidR="00851FBF" w:rsidRPr="00701121">
        <w:t>е</w:t>
      </w:r>
      <w:r w:rsidR="00E049FE" w:rsidRPr="00701121">
        <w:t xml:space="preserve"> </w:t>
      </w:r>
      <w:r w:rsidR="00165F3F" w:rsidRPr="00701121">
        <w:t>10</w:t>
      </w:r>
      <w:r w:rsidR="00E049FE" w:rsidRPr="00701121">
        <w:t>.</w:t>
      </w:r>
      <w:r w:rsidR="003B253F" w:rsidRPr="00701121">
        <w:t>1</w:t>
      </w:r>
      <w:r w:rsidR="00E049FE" w:rsidRPr="00701121">
        <w:t>.</w:t>
      </w:r>
    </w:p>
    <w:p w14:paraId="67428998" w14:textId="196FE7F2" w:rsidR="00E049FE" w:rsidRPr="00701121" w:rsidRDefault="00E049FE" w:rsidP="00D37D7E">
      <w:pPr>
        <w:widowControl w:val="0"/>
        <w:spacing w:before="120" w:after="120" w:line="276" w:lineRule="auto"/>
        <w:rPr>
          <w:i/>
          <w:iCs/>
        </w:rPr>
      </w:pPr>
      <w:r w:rsidRPr="00701121">
        <w:rPr>
          <w:i/>
          <w:iCs/>
        </w:rPr>
        <w:t xml:space="preserve">Таблица </w:t>
      </w:r>
      <w:r w:rsidR="00165F3F" w:rsidRPr="00701121">
        <w:rPr>
          <w:i/>
          <w:iCs/>
        </w:rPr>
        <w:t>10</w:t>
      </w:r>
      <w:r w:rsidRPr="00701121">
        <w:rPr>
          <w:i/>
          <w:iCs/>
        </w:rPr>
        <w:t>.</w:t>
      </w:r>
      <w:r w:rsidR="00190288" w:rsidRPr="00701121">
        <w:rPr>
          <w:i/>
          <w:iCs/>
        </w:rPr>
        <w:t>1</w:t>
      </w:r>
      <w:r w:rsidRPr="00701121">
        <w:rPr>
          <w:i/>
          <w:iCs/>
        </w:rPr>
        <w:t xml:space="preserve"> – Перечень земельных участков, которые </w:t>
      </w:r>
      <w:r w:rsidR="00D65013" w:rsidRPr="00701121">
        <w:rPr>
          <w:i/>
          <w:iCs/>
        </w:rPr>
        <w:t>ис</w:t>
      </w:r>
      <w:r w:rsidRPr="00701121">
        <w:rPr>
          <w:i/>
          <w:iCs/>
        </w:rPr>
        <w:t xml:space="preserve">ключаются </w:t>
      </w:r>
      <w:r w:rsidR="00D65013" w:rsidRPr="00701121">
        <w:rPr>
          <w:i/>
          <w:iCs/>
        </w:rPr>
        <w:t>из</w:t>
      </w:r>
      <w:r w:rsidRPr="00701121">
        <w:rPr>
          <w:i/>
          <w:iCs/>
        </w:rPr>
        <w:t xml:space="preserve"> границы населен</w:t>
      </w:r>
      <w:r w:rsidR="00D65013" w:rsidRPr="00701121">
        <w:rPr>
          <w:i/>
          <w:iCs/>
        </w:rPr>
        <w:t>ного</w:t>
      </w:r>
      <w:r w:rsidRPr="00701121">
        <w:rPr>
          <w:i/>
          <w:iCs/>
        </w:rPr>
        <w:t xml:space="preserve"> пункт</w:t>
      </w:r>
      <w:r w:rsidR="00D65013" w:rsidRPr="00701121">
        <w:rPr>
          <w:i/>
          <w:iCs/>
        </w:rPr>
        <w:t>а</w:t>
      </w:r>
      <w:r w:rsidRPr="00701121">
        <w:rPr>
          <w:i/>
          <w:iCs/>
        </w:rPr>
        <w:t>, входящ</w:t>
      </w:r>
      <w:r w:rsidR="00D65013" w:rsidRPr="00701121">
        <w:rPr>
          <w:i/>
          <w:iCs/>
        </w:rPr>
        <w:t>его</w:t>
      </w:r>
      <w:r w:rsidRPr="00701121">
        <w:rPr>
          <w:i/>
          <w:iCs/>
        </w:rPr>
        <w:t xml:space="preserve"> в состав </w:t>
      </w:r>
      <w:r w:rsidR="00752F58" w:rsidRPr="00701121">
        <w:rPr>
          <w:i/>
          <w:iCs/>
        </w:rPr>
        <w:t>Володарского</w:t>
      </w:r>
      <w:r w:rsidR="00CD4C17" w:rsidRPr="00701121">
        <w:rPr>
          <w:i/>
          <w:iCs/>
        </w:rPr>
        <w:t xml:space="preserve"> муниципального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027"/>
        <w:gridCol w:w="973"/>
        <w:gridCol w:w="1383"/>
        <w:gridCol w:w="3050"/>
        <w:gridCol w:w="1349"/>
      </w:tblGrid>
      <w:tr w:rsidR="00461F51" w:rsidRPr="00A9684A" w14:paraId="39D593DE" w14:textId="77777777" w:rsidTr="000A0846">
        <w:trPr>
          <w:trHeight w:val="20"/>
          <w:tblHeader/>
        </w:trPr>
        <w:tc>
          <w:tcPr>
            <w:tcW w:w="632" w:type="pct"/>
            <w:shd w:val="clear" w:color="auto" w:fill="auto"/>
            <w:vAlign w:val="center"/>
          </w:tcPr>
          <w:p w14:paraId="7EA56DFF" w14:textId="77777777" w:rsidR="003A0A53" w:rsidRPr="0080098B" w:rsidRDefault="003A0A53" w:rsidP="00D37D7E">
            <w:pPr>
              <w:widowControl w:val="0"/>
              <w:spacing w:line="240" w:lineRule="auto"/>
              <w:jc w:val="center"/>
              <w:rPr>
                <w:rFonts w:eastAsia="Times New Roman"/>
                <w:b/>
                <w:bCs/>
                <w:sz w:val="22"/>
                <w:lang w:eastAsia="ru-RU"/>
              </w:rPr>
            </w:pPr>
            <w:r w:rsidRPr="0080098B">
              <w:rPr>
                <w:rFonts w:eastAsia="Times New Roman"/>
                <w:b/>
                <w:bCs/>
                <w:sz w:val="22"/>
                <w:lang w:eastAsia="ru-RU"/>
              </w:rPr>
              <w:t>Населенный пункт</w:t>
            </w:r>
          </w:p>
        </w:tc>
        <w:tc>
          <w:tcPr>
            <w:tcW w:w="1008" w:type="pct"/>
            <w:shd w:val="clear" w:color="auto" w:fill="auto"/>
            <w:vAlign w:val="center"/>
          </w:tcPr>
          <w:p w14:paraId="2B79D16A" w14:textId="77777777" w:rsidR="003A0A53" w:rsidRPr="0080098B" w:rsidRDefault="003A0A53" w:rsidP="00D37D7E">
            <w:pPr>
              <w:widowControl w:val="0"/>
              <w:spacing w:line="240" w:lineRule="auto"/>
              <w:jc w:val="center"/>
              <w:rPr>
                <w:rFonts w:eastAsia="Times New Roman"/>
                <w:b/>
                <w:bCs/>
                <w:sz w:val="22"/>
                <w:lang w:eastAsia="ru-RU"/>
              </w:rPr>
            </w:pPr>
            <w:r w:rsidRPr="0080098B">
              <w:rPr>
                <w:rFonts w:eastAsia="Times New Roman"/>
                <w:b/>
                <w:bCs/>
                <w:sz w:val="22"/>
                <w:lang w:eastAsia="ru-RU"/>
              </w:rPr>
              <w:t>Кадастровый номер земельного участка</w:t>
            </w:r>
          </w:p>
        </w:tc>
        <w:tc>
          <w:tcPr>
            <w:tcW w:w="484" w:type="pct"/>
            <w:shd w:val="clear" w:color="auto" w:fill="auto"/>
            <w:vAlign w:val="center"/>
          </w:tcPr>
          <w:p w14:paraId="7B639A0F" w14:textId="77777777" w:rsidR="003A0A53" w:rsidRPr="0080098B" w:rsidRDefault="003A0A53" w:rsidP="00D37D7E">
            <w:pPr>
              <w:widowControl w:val="0"/>
              <w:spacing w:line="240" w:lineRule="auto"/>
              <w:jc w:val="center"/>
              <w:rPr>
                <w:rFonts w:eastAsia="Times New Roman"/>
                <w:b/>
                <w:bCs/>
                <w:sz w:val="22"/>
                <w:lang w:eastAsia="ru-RU"/>
              </w:rPr>
            </w:pPr>
            <w:r w:rsidRPr="0080098B">
              <w:rPr>
                <w:rFonts w:eastAsia="Times New Roman"/>
                <w:b/>
                <w:bCs/>
                <w:sz w:val="22"/>
                <w:lang w:eastAsia="ru-RU"/>
              </w:rPr>
              <w:t>Площадь, м</w:t>
            </w:r>
            <w:r w:rsidRPr="0080098B">
              <w:rPr>
                <w:rFonts w:eastAsia="Times New Roman"/>
                <w:b/>
                <w:bCs/>
                <w:sz w:val="22"/>
                <w:vertAlign w:val="superscript"/>
                <w:lang w:eastAsia="ru-RU"/>
              </w:rPr>
              <w:t>2</w:t>
            </w:r>
          </w:p>
        </w:tc>
        <w:tc>
          <w:tcPr>
            <w:tcW w:w="688" w:type="pct"/>
            <w:shd w:val="clear" w:color="auto" w:fill="auto"/>
            <w:vAlign w:val="center"/>
          </w:tcPr>
          <w:p w14:paraId="371A2763" w14:textId="77777777" w:rsidR="003A0A53" w:rsidRPr="0080098B" w:rsidRDefault="003A0A53" w:rsidP="00D37D7E">
            <w:pPr>
              <w:widowControl w:val="0"/>
              <w:spacing w:line="240" w:lineRule="auto"/>
              <w:jc w:val="center"/>
              <w:rPr>
                <w:rFonts w:eastAsia="Times New Roman"/>
                <w:b/>
                <w:bCs/>
                <w:sz w:val="22"/>
                <w:lang w:eastAsia="ru-RU"/>
              </w:rPr>
            </w:pPr>
            <w:r w:rsidRPr="0080098B">
              <w:rPr>
                <w:rFonts w:eastAsia="Times New Roman"/>
                <w:b/>
                <w:bCs/>
                <w:sz w:val="22"/>
                <w:lang w:eastAsia="ru-RU"/>
              </w:rPr>
              <w:t>Текущая категория земель</w:t>
            </w:r>
          </w:p>
        </w:tc>
        <w:tc>
          <w:tcPr>
            <w:tcW w:w="1517" w:type="pct"/>
            <w:shd w:val="clear" w:color="auto" w:fill="auto"/>
            <w:vAlign w:val="center"/>
          </w:tcPr>
          <w:p w14:paraId="0165D736" w14:textId="77777777" w:rsidR="003A0A53" w:rsidRPr="0080098B" w:rsidRDefault="003A0A53" w:rsidP="00D37D7E">
            <w:pPr>
              <w:widowControl w:val="0"/>
              <w:spacing w:line="240" w:lineRule="auto"/>
              <w:jc w:val="center"/>
              <w:rPr>
                <w:rFonts w:eastAsia="Times New Roman"/>
                <w:b/>
                <w:bCs/>
                <w:sz w:val="22"/>
                <w:lang w:eastAsia="ru-RU"/>
              </w:rPr>
            </w:pPr>
            <w:r w:rsidRPr="0080098B">
              <w:rPr>
                <w:rFonts w:eastAsia="Times New Roman"/>
                <w:b/>
                <w:bCs/>
                <w:sz w:val="22"/>
                <w:lang w:eastAsia="ru-RU"/>
              </w:rPr>
              <w:t>Планируемая категория земель</w:t>
            </w:r>
          </w:p>
        </w:tc>
        <w:tc>
          <w:tcPr>
            <w:tcW w:w="671" w:type="pct"/>
            <w:vAlign w:val="center"/>
          </w:tcPr>
          <w:p w14:paraId="3AFDE8B7" w14:textId="77777777" w:rsidR="003A0A53" w:rsidRPr="0080098B" w:rsidRDefault="003A0A53" w:rsidP="00D37D7E">
            <w:pPr>
              <w:widowControl w:val="0"/>
              <w:spacing w:line="240" w:lineRule="auto"/>
              <w:jc w:val="center"/>
              <w:rPr>
                <w:rFonts w:eastAsia="Times New Roman"/>
                <w:b/>
                <w:bCs/>
                <w:sz w:val="22"/>
                <w:lang w:eastAsia="ru-RU"/>
              </w:rPr>
            </w:pPr>
            <w:r w:rsidRPr="0080098B">
              <w:rPr>
                <w:rFonts w:eastAsia="Times New Roman"/>
                <w:b/>
                <w:bCs/>
                <w:sz w:val="22"/>
                <w:lang w:eastAsia="ru-RU"/>
              </w:rPr>
              <w:t>Для каких целей предлагается</w:t>
            </w:r>
          </w:p>
        </w:tc>
      </w:tr>
      <w:tr w:rsidR="00ED10B0" w:rsidRPr="00ED10B0" w14:paraId="0C4EFC14" w14:textId="77777777" w:rsidTr="00EF578F">
        <w:trPr>
          <w:cantSplit/>
          <w:trHeight w:val="527"/>
        </w:trPr>
        <w:tc>
          <w:tcPr>
            <w:tcW w:w="632" w:type="pct"/>
            <w:vMerge w:val="restart"/>
            <w:shd w:val="clear" w:color="auto" w:fill="auto"/>
            <w:vAlign w:val="center"/>
          </w:tcPr>
          <w:p w14:paraId="5196735B" w14:textId="14D1C3D9" w:rsidR="004824E5" w:rsidRPr="00ED10B0" w:rsidRDefault="004824E5" w:rsidP="0080098B">
            <w:pPr>
              <w:spacing w:line="240" w:lineRule="auto"/>
              <w:ind w:left="-120" w:right="-106"/>
              <w:jc w:val="center"/>
              <w:rPr>
                <w:sz w:val="22"/>
              </w:rPr>
            </w:pPr>
            <w:r w:rsidRPr="00ED10B0">
              <w:rPr>
                <w:sz w:val="22"/>
              </w:rPr>
              <w:t>г. Володарск</w:t>
            </w:r>
          </w:p>
        </w:tc>
        <w:tc>
          <w:tcPr>
            <w:tcW w:w="1008" w:type="pct"/>
            <w:shd w:val="clear" w:color="auto" w:fill="auto"/>
            <w:vAlign w:val="center"/>
          </w:tcPr>
          <w:p w14:paraId="13D43D62" w14:textId="061235BF" w:rsidR="004824E5" w:rsidRPr="00ED10B0" w:rsidRDefault="004824E5" w:rsidP="00D37D7E">
            <w:pPr>
              <w:spacing w:line="240" w:lineRule="auto"/>
              <w:jc w:val="center"/>
              <w:rPr>
                <w:sz w:val="22"/>
              </w:rPr>
            </w:pPr>
            <w:r w:rsidRPr="00ED10B0">
              <w:rPr>
                <w:sz w:val="22"/>
              </w:rPr>
              <w:t>52:22:1100016:30</w:t>
            </w:r>
          </w:p>
        </w:tc>
        <w:tc>
          <w:tcPr>
            <w:tcW w:w="484" w:type="pct"/>
            <w:shd w:val="clear" w:color="auto" w:fill="auto"/>
            <w:vAlign w:val="center"/>
          </w:tcPr>
          <w:p w14:paraId="50438B7A" w14:textId="5733F228" w:rsidR="004824E5" w:rsidRPr="00ED10B0" w:rsidRDefault="004824E5" w:rsidP="00D1160D">
            <w:pPr>
              <w:spacing w:line="240" w:lineRule="auto"/>
              <w:ind w:left="-143" w:right="-83" w:hanging="12"/>
              <w:jc w:val="center"/>
              <w:rPr>
                <w:sz w:val="22"/>
              </w:rPr>
            </w:pPr>
            <w:r w:rsidRPr="00ED10B0">
              <w:rPr>
                <w:sz w:val="22"/>
              </w:rPr>
              <w:t>1617098</w:t>
            </w:r>
          </w:p>
        </w:tc>
        <w:tc>
          <w:tcPr>
            <w:tcW w:w="688" w:type="pct"/>
            <w:vMerge w:val="restart"/>
            <w:shd w:val="clear" w:color="auto" w:fill="auto"/>
            <w:vAlign w:val="center"/>
          </w:tcPr>
          <w:p w14:paraId="4A4AADF9" w14:textId="77777777" w:rsidR="004824E5" w:rsidRPr="00ED10B0" w:rsidRDefault="004824E5" w:rsidP="00D37D7E">
            <w:pPr>
              <w:spacing w:line="240" w:lineRule="auto"/>
              <w:jc w:val="center"/>
              <w:rPr>
                <w:sz w:val="22"/>
              </w:rPr>
            </w:pPr>
            <w:r w:rsidRPr="00ED10B0">
              <w:rPr>
                <w:sz w:val="22"/>
              </w:rPr>
              <w:t xml:space="preserve">Земли </w:t>
            </w:r>
            <w:r w:rsidRPr="00ED10B0">
              <w:rPr>
                <w:sz w:val="22"/>
              </w:rPr>
              <w:br/>
              <w:t>населенных пунктов</w:t>
            </w:r>
          </w:p>
        </w:tc>
        <w:tc>
          <w:tcPr>
            <w:tcW w:w="1517" w:type="pct"/>
            <w:vMerge w:val="restart"/>
            <w:shd w:val="clear" w:color="auto" w:fill="auto"/>
            <w:vAlign w:val="center"/>
          </w:tcPr>
          <w:p w14:paraId="2E00FD74" w14:textId="1B374915" w:rsidR="004824E5" w:rsidRPr="00ED10B0" w:rsidRDefault="004824E5" w:rsidP="00D37D7E">
            <w:pPr>
              <w:spacing w:line="240" w:lineRule="auto"/>
              <w:jc w:val="center"/>
              <w:rPr>
                <w:sz w:val="22"/>
              </w:rPr>
            </w:pPr>
            <w:r w:rsidRPr="00ED10B0">
              <w:rPr>
                <w:sz w:val="22"/>
              </w:rPr>
              <w:t>Земли сельскохозяйственного назначения</w:t>
            </w:r>
          </w:p>
        </w:tc>
        <w:tc>
          <w:tcPr>
            <w:tcW w:w="671" w:type="pct"/>
            <w:vAlign w:val="center"/>
          </w:tcPr>
          <w:p w14:paraId="7708165E" w14:textId="32C50EF2" w:rsidR="004824E5" w:rsidRPr="00ED10B0" w:rsidRDefault="004824E5" w:rsidP="00E133C8">
            <w:pPr>
              <w:spacing w:line="240" w:lineRule="auto"/>
              <w:ind w:left="-30" w:right="-119"/>
              <w:jc w:val="center"/>
              <w:rPr>
                <w:sz w:val="22"/>
              </w:rPr>
            </w:pPr>
            <w:r w:rsidRPr="00ED10B0">
              <w:rPr>
                <w:sz w:val="22"/>
              </w:rPr>
              <w:t xml:space="preserve">Для размещения </w:t>
            </w:r>
            <w:r w:rsidRPr="00ED10B0">
              <w:rPr>
                <w:sz w:val="22"/>
              </w:rPr>
              <w:br/>
              <w:t>объектов крестьянско-фермерского хозяйства</w:t>
            </w:r>
          </w:p>
        </w:tc>
      </w:tr>
      <w:tr w:rsidR="00ED10B0" w:rsidRPr="00ED10B0" w14:paraId="55F283DB" w14:textId="77777777" w:rsidTr="00EF578F">
        <w:trPr>
          <w:trHeight w:val="20"/>
        </w:trPr>
        <w:tc>
          <w:tcPr>
            <w:tcW w:w="632" w:type="pct"/>
            <w:vMerge/>
            <w:shd w:val="clear" w:color="auto" w:fill="auto"/>
            <w:vAlign w:val="center"/>
          </w:tcPr>
          <w:p w14:paraId="4D293C58" w14:textId="77777777" w:rsidR="004824E5" w:rsidRPr="00ED10B0" w:rsidRDefault="004824E5" w:rsidP="00D37D7E">
            <w:pPr>
              <w:spacing w:line="240" w:lineRule="auto"/>
              <w:jc w:val="center"/>
              <w:rPr>
                <w:sz w:val="22"/>
              </w:rPr>
            </w:pPr>
          </w:p>
        </w:tc>
        <w:tc>
          <w:tcPr>
            <w:tcW w:w="1008" w:type="pct"/>
            <w:shd w:val="clear" w:color="auto" w:fill="auto"/>
            <w:vAlign w:val="center"/>
          </w:tcPr>
          <w:p w14:paraId="41FCD4D5" w14:textId="38D8F692" w:rsidR="004824E5" w:rsidRPr="00ED10B0" w:rsidRDefault="004824E5" w:rsidP="00D37D7E">
            <w:pPr>
              <w:spacing w:line="240" w:lineRule="auto"/>
              <w:jc w:val="center"/>
              <w:rPr>
                <w:sz w:val="22"/>
              </w:rPr>
            </w:pPr>
            <w:r w:rsidRPr="00ED10B0">
              <w:rPr>
                <w:sz w:val="22"/>
              </w:rPr>
              <w:t>52:22:0700015:8</w:t>
            </w:r>
          </w:p>
        </w:tc>
        <w:tc>
          <w:tcPr>
            <w:tcW w:w="484" w:type="pct"/>
            <w:shd w:val="clear" w:color="auto" w:fill="auto"/>
            <w:vAlign w:val="center"/>
          </w:tcPr>
          <w:p w14:paraId="1B7DD98E" w14:textId="07174704" w:rsidR="004824E5" w:rsidRPr="00ED10B0" w:rsidRDefault="004824E5" w:rsidP="00D1160D">
            <w:pPr>
              <w:spacing w:line="240" w:lineRule="auto"/>
              <w:ind w:left="-143" w:right="-83" w:hanging="12"/>
              <w:jc w:val="center"/>
              <w:rPr>
                <w:sz w:val="22"/>
              </w:rPr>
            </w:pPr>
            <w:r w:rsidRPr="00ED10B0">
              <w:rPr>
                <w:sz w:val="22"/>
              </w:rPr>
              <w:t>1658</w:t>
            </w:r>
          </w:p>
        </w:tc>
        <w:tc>
          <w:tcPr>
            <w:tcW w:w="688" w:type="pct"/>
            <w:vMerge/>
            <w:shd w:val="clear" w:color="auto" w:fill="auto"/>
            <w:vAlign w:val="center"/>
          </w:tcPr>
          <w:p w14:paraId="460FDED3" w14:textId="77777777" w:rsidR="004824E5" w:rsidRPr="00ED10B0" w:rsidRDefault="004824E5" w:rsidP="00D37D7E">
            <w:pPr>
              <w:spacing w:line="240" w:lineRule="auto"/>
              <w:jc w:val="center"/>
              <w:rPr>
                <w:sz w:val="22"/>
              </w:rPr>
            </w:pPr>
          </w:p>
        </w:tc>
        <w:tc>
          <w:tcPr>
            <w:tcW w:w="1517" w:type="pct"/>
            <w:vMerge/>
            <w:shd w:val="clear" w:color="auto" w:fill="auto"/>
            <w:vAlign w:val="center"/>
          </w:tcPr>
          <w:p w14:paraId="69E40E01" w14:textId="77777777" w:rsidR="004824E5" w:rsidRPr="00ED10B0" w:rsidRDefault="004824E5" w:rsidP="00D37D7E">
            <w:pPr>
              <w:spacing w:line="240" w:lineRule="auto"/>
              <w:jc w:val="center"/>
              <w:rPr>
                <w:sz w:val="22"/>
              </w:rPr>
            </w:pPr>
          </w:p>
        </w:tc>
        <w:tc>
          <w:tcPr>
            <w:tcW w:w="671" w:type="pct"/>
            <w:vAlign w:val="center"/>
          </w:tcPr>
          <w:p w14:paraId="6CFA35E5" w14:textId="3921EFFF" w:rsidR="004824E5" w:rsidRPr="00ED10B0" w:rsidRDefault="004824E5" w:rsidP="00E133C8">
            <w:pPr>
              <w:spacing w:line="240" w:lineRule="auto"/>
              <w:ind w:left="-30" w:right="-119"/>
              <w:jc w:val="center"/>
              <w:rPr>
                <w:sz w:val="22"/>
              </w:rPr>
            </w:pPr>
            <w:r w:rsidRPr="00ED10B0">
              <w:rPr>
                <w:sz w:val="22"/>
              </w:rPr>
              <w:t>-</w:t>
            </w:r>
          </w:p>
        </w:tc>
      </w:tr>
      <w:tr w:rsidR="00ED10B0" w:rsidRPr="00ED10B0" w14:paraId="662E41F4" w14:textId="77777777" w:rsidTr="00EF578F">
        <w:trPr>
          <w:trHeight w:val="20"/>
        </w:trPr>
        <w:tc>
          <w:tcPr>
            <w:tcW w:w="632" w:type="pct"/>
            <w:vMerge w:val="restart"/>
            <w:shd w:val="clear" w:color="auto" w:fill="auto"/>
            <w:vAlign w:val="center"/>
          </w:tcPr>
          <w:p w14:paraId="1BE49617" w14:textId="6F859F8F" w:rsidR="00A614DB" w:rsidRPr="00ED10B0" w:rsidRDefault="00A614DB" w:rsidP="00D37D7E">
            <w:pPr>
              <w:spacing w:line="240" w:lineRule="auto"/>
              <w:jc w:val="center"/>
              <w:rPr>
                <w:sz w:val="22"/>
              </w:rPr>
            </w:pPr>
            <w:r w:rsidRPr="00ED10B0">
              <w:rPr>
                <w:sz w:val="22"/>
              </w:rPr>
              <w:t>р.п. Решетиха</w:t>
            </w:r>
          </w:p>
        </w:tc>
        <w:tc>
          <w:tcPr>
            <w:tcW w:w="1008" w:type="pct"/>
            <w:shd w:val="clear" w:color="auto" w:fill="auto"/>
            <w:vAlign w:val="center"/>
          </w:tcPr>
          <w:p w14:paraId="2B5EB990" w14:textId="4C31A3C5" w:rsidR="00A614DB" w:rsidRPr="00ED10B0" w:rsidRDefault="00A614DB" w:rsidP="00D37D7E">
            <w:pPr>
              <w:spacing w:line="240" w:lineRule="auto"/>
              <w:jc w:val="center"/>
              <w:rPr>
                <w:sz w:val="22"/>
              </w:rPr>
            </w:pPr>
            <w:r w:rsidRPr="00ED10B0">
              <w:rPr>
                <w:sz w:val="22"/>
              </w:rPr>
              <w:t>52:22:1300009:1</w:t>
            </w:r>
          </w:p>
        </w:tc>
        <w:tc>
          <w:tcPr>
            <w:tcW w:w="484" w:type="pct"/>
            <w:shd w:val="clear" w:color="auto" w:fill="auto"/>
            <w:vAlign w:val="center"/>
          </w:tcPr>
          <w:p w14:paraId="6C018E8B" w14:textId="353B1840" w:rsidR="00A614DB" w:rsidRPr="00ED10B0" w:rsidRDefault="00A614DB" w:rsidP="00D1160D">
            <w:pPr>
              <w:spacing w:line="240" w:lineRule="auto"/>
              <w:ind w:left="-143" w:right="-83" w:hanging="12"/>
              <w:jc w:val="center"/>
              <w:rPr>
                <w:sz w:val="22"/>
              </w:rPr>
            </w:pPr>
            <w:r w:rsidRPr="00ED10B0">
              <w:rPr>
                <w:sz w:val="22"/>
              </w:rPr>
              <w:t>31499,07</w:t>
            </w:r>
          </w:p>
        </w:tc>
        <w:tc>
          <w:tcPr>
            <w:tcW w:w="688" w:type="pct"/>
            <w:vMerge w:val="restart"/>
            <w:shd w:val="clear" w:color="auto" w:fill="auto"/>
            <w:vAlign w:val="center"/>
          </w:tcPr>
          <w:p w14:paraId="12C66468" w14:textId="77777777" w:rsidR="00A614DB" w:rsidRPr="00ED10B0" w:rsidRDefault="00A614DB" w:rsidP="00D37D7E">
            <w:pPr>
              <w:spacing w:line="240" w:lineRule="auto"/>
              <w:jc w:val="center"/>
              <w:rPr>
                <w:sz w:val="22"/>
              </w:rPr>
            </w:pPr>
            <w:r w:rsidRPr="00ED10B0">
              <w:rPr>
                <w:sz w:val="22"/>
              </w:rPr>
              <w:t xml:space="preserve">Земли </w:t>
            </w:r>
            <w:r w:rsidRPr="00ED10B0">
              <w:rPr>
                <w:sz w:val="22"/>
              </w:rPr>
              <w:br/>
              <w:t>населенных пунктов</w:t>
            </w:r>
          </w:p>
        </w:tc>
        <w:tc>
          <w:tcPr>
            <w:tcW w:w="1517" w:type="pct"/>
            <w:vMerge w:val="restart"/>
            <w:shd w:val="clear" w:color="auto" w:fill="auto"/>
            <w:vAlign w:val="center"/>
          </w:tcPr>
          <w:p w14:paraId="6006B1A3" w14:textId="13344F89" w:rsidR="00A614DB" w:rsidRPr="00ED10B0" w:rsidRDefault="00A614DB" w:rsidP="00D37D7E">
            <w:pPr>
              <w:spacing w:line="240" w:lineRule="auto"/>
              <w:jc w:val="center"/>
              <w:rPr>
                <w:sz w:val="22"/>
              </w:rPr>
            </w:pPr>
            <w:r w:rsidRPr="00ED10B0">
              <w:rPr>
                <w:sz w:val="22"/>
              </w:rPr>
              <w:t xml:space="preserve">Земли особо охраняемых </w:t>
            </w:r>
            <w:hyperlink r:id="rId17" w:history="1">
              <w:r w:rsidRPr="00ED10B0">
                <w:rPr>
                  <w:sz w:val="22"/>
                </w:rPr>
                <w:t>территорий и объектов</w:t>
              </w:r>
            </w:hyperlink>
          </w:p>
        </w:tc>
        <w:tc>
          <w:tcPr>
            <w:tcW w:w="671" w:type="pct"/>
            <w:shd w:val="clear" w:color="auto" w:fill="auto"/>
            <w:vAlign w:val="center"/>
          </w:tcPr>
          <w:p w14:paraId="7BD99B78" w14:textId="2BA049E0" w:rsidR="00A614DB" w:rsidRPr="00ED10B0" w:rsidRDefault="00A614DB" w:rsidP="00EF578F">
            <w:pPr>
              <w:spacing w:line="240" w:lineRule="auto"/>
              <w:jc w:val="center"/>
              <w:rPr>
                <w:sz w:val="22"/>
              </w:rPr>
            </w:pPr>
            <w:r w:rsidRPr="00ED10B0">
              <w:rPr>
                <w:sz w:val="22"/>
              </w:rPr>
              <w:t>Для размещения пионерского лагеря</w:t>
            </w:r>
          </w:p>
        </w:tc>
      </w:tr>
      <w:tr w:rsidR="00ED10B0" w:rsidRPr="00ED10B0" w14:paraId="78AC5AD4" w14:textId="77777777" w:rsidTr="00EF578F">
        <w:trPr>
          <w:trHeight w:val="70"/>
        </w:trPr>
        <w:tc>
          <w:tcPr>
            <w:tcW w:w="632" w:type="pct"/>
            <w:vMerge/>
            <w:shd w:val="clear" w:color="auto" w:fill="auto"/>
            <w:vAlign w:val="center"/>
          </w:tcPr>
          <w:p w14:paraId="17A5151F" w14:textId="77777777" w:rsidR="006C283B" w:rsidRPr="00ED10B0" w:rsidRDefault="006C283B" w:rsidP="006C283B">
            <w:pPr>
              <w:spacing w:line="240" w:lineRule="auto"/>
              <w:jc w:val="center"/>
              <w:rPr>
                <w:sz w:val="22"/>
              </w:rPr>
            </w:pPr>
          </w:p>
        </w:tc>
        <w:tc>
          <w:tcPr>
            <w:tcW w:w="1008" w:type="pct"/>
            <w:shd w:val="clear" w:color="auto" w:fill="auto"/>
            <w:vAlign w:val="center"/>
          </w:tcPr>
          <w:p w14:paraId="3327F3D2" w14:textId="20196F9F" w:rsidR="006C283B" w:rsidRPr="00ED10B0" w:rsidRDefault="006C283B" w:rsidP="006C283B">
            <w:pPr>
              <w:spacing w:line="240" w:lineRule="auto"/>
              <w:jc w:val="center"/>
              <w:rPr>
                <w:sz w:val="22"/>
              </w:rPr>
            </w:pPr>
            <w:r w:rsidRPr="00ED10B0">
              <w:rPr>
                <w:sz w:val="22"/>
              </w:rPr>
              <w:t>52:22:1300014:606</w:t>
            </w:r>
          </w:p>
        </w:tc>
        <w:tc>
          <w:tcPr>
            <w:tcW w:w="484" w:type="pct"/>
            <w:shd w:val="clear" w:color="auto" w:fill="auto"/>
            <w:vAlign w:val="center"/>
          </w:tcPr>
          <w:p w14:paraId="1EC1838D" w14:textId="2E578542" w:rsidR="006C283B" w:rsidRPr="00ED10B0" w:rsidRDefault="006C283B" w:rsidP="006C283B">
            <w:pPr>
              <w:spacing w:line="240" w:lineRule="auto"/>
              <w:ind w:left="-143" w:right="-83" w:hanging="12"/>
              <w:jc w:val="center"/>
              <w:rPr>
                <w:sz w:val="22"/>
              </w:rPr>
            </w:pPr>
            <w:r w:rsidRPr="00ED10B0">
              <w:rPr>
                <w:sz w:val="22"/>
              </w:rPr>
              <w:t>88168</w:t>
            </w:r>
          </w:p>
        </w:tc>
        <w:tc>
          <w:tcPr>
            <w:tcW w:w="688" w:type="pct"/>
            <w:vMerge/>
            <w:shd w:val="clear" w:color="auto" w:fill="auto"/>
            <w:vAlign w:val="center"/>
          </w:tcPr>
          <w:p w14:paraId="00E07DE9" w14:textId="77777777" w:rsidR="006C283B" w:rsidRPr="00ED10B0" w:rsidRDefault="006C283B" w:rsidP="006C283B">
            <w:pPr>
              <w:spacing w:line="240" w:lineRule="auto"/>
              <w:jc w:val="center"/>
              <w:rPr>
                <w:sz w:val="22"/>
              </w:rPr>
            </w:pPr>
          </w:p>
        </w:tc>
        <w:tc>
          <w:tcPr>
            <w:tcW w:w="1517" w:type="pct"/>
            <w:vMerge/>
            <w:shd w:val="clear" w:color="auto" w:fill="auto"/>
            <w:vAlign w:val="center"/>
          </w:tcPr>
          <w:p w14:paraId="3F4B0446" w14:textId="77777777" w:rsidR="006C283B" w:rsidRPr="00ED10B0" w:rsidRDefault="006C283B" w:rsidP="006C283B">
            <w:pPr>
              <w:spacing w:line="240" w:lineRule="auto"/>
              <w:jc w:val="center"/>
              <w:rPr>
                <w:sz w:val="22"/>
              </w:rPr>
            </w:pPr>
          </w:p>
        </w:tc>
        <w:tc>
          <w:tcPr>
            <w:tcW w:w="671" w:type="pct"/>
            <w:shd w:val="clear" w:color="auto" w:fill="auto"/>
            <w:vAlign w:val="center"/>
          </w:tcPr>
          <w:p w14:paraId="3BEFC6DA" w14:textId="1ECA15B3" w:rsidR="006C283B" w:rsidRPr="00ED10B0" w:rsidRDefault="006C283B" w:rsidP="006C283B">
            <w:pPr>
              <w:spacing w:line="240" w:lineRule="auto"/>
              <w:jc w:val="center"/>
              <w:rPr>
                <w:sz w:val="22"/>
              </w:rPr>
            </w:pPr>
            <w:r w:rsidRPr="00ED10B0">
              <w:rPr>
                <w:sz w:val="22"/>
              </w:rPr>
              <w:t xml:space="preserve">Для размещения объектов </w:t>
            </w:r>
            <w:r w:rsidRPr="00ED10B0">
              <w:rPr>
                <w:sz w:val="22"/>
              </w:rPr>
              <w:br/>
              <w:t>туристического обслуживания</w:t>
            </w:r>
          </w:p>
        </w:tc>
      </w:tr>
      <w:tr w:rsidR="00ED10B0" w:rsidRPr="00ED10B0" w14:paraId="6EFAE2C7" w14:textId="77777777" w:rsidTr="00EF578F">
        <w:trPr>
          <w:trHeight w:val="20"/>
        </w:trPr>
        <w:tc>
          <w:tcPr>
            <w:tcW w:w="632" w:type="pct"/>
            <w:vMerge/>
            <w:shd w:val="clear" w:color="auto" w:fill="auto"/>
            <w:vAlign w:val="center"/>
          </w:tcPr>
          <w:p w14:paraId="07257BB8" w14:textId="77777777" w:rsidR="00A614DB" w:rsidRPr="00ED10B0" w:rsidRDefault="00A614DB" w:rsidP="00D37D7E">
            <w:pPr>
              <w:spacing w:line="240" w:lineRule="auto"/>
              <w:jc w:val="center"/>
              <w:rPr>
                <w:sz w:val="22"/>
              </w:rPr>
            </w:pPr>
          </w:p>
        </w:tc>
        <w:tc>
          <w:tcPr>
            <w:tcW w:w="1008" w:type="pct"/>
            <w:shd w:val="clear" w:color="auto" w:fill="auto"/>
            <w:vAlign w:val="center"/>
          </w:tcPr>
          <w:p w14:paraId="4407E955" w14:textId="04576C14" w:rsidR="00A614DB" w:rsidRPr="00ED10B0" w:rsidRDefault="00A614DB" w:rsidP="00D37D7E">
            <w:pPr>
              <w:spacing w:line="240" w:lineRule="auto"/>
              <w:jc w:val="center"/>
              <w:rPr>
                <w:sz w:val="22"/>
              </w:rPr>
            </w:pPr>
            <w:r w:rsidRPr="00ED10B0">
              <w:rPr>
                <w:sz w:val="22"/>
              </w:rPr>
              <w:t>52:22:1300014:240</w:t>
            </w:r>
          </w:p>
        </w:tc>
        <w:tc>
          <w:tcPr>
            <w:tcW w:w="484" w:type="pct"/>
            <w:shd w:val="clear" w:color="auto" w:fill="auto"/>
            <w:vAlign w:val="center"/>
          </w:tcPr>
          <w:p w14:paraId="7E8F3126" w14:textId="6667C6F8" w:rsidR="00A614DB" w:rsidRPr="00ED10B0" w:rsidRDefault="00A614DB" w:rsidP="00D1160D">
            <w:pPr>
              <w:spacing w:line="240" w:lineRule="auto"/>
              <w:ind w:left="-143" w:right="-83" w:hanging="12"/>
              <w:jc w:val="center"/>
              <w:rPr>
                <w:sz w:val="22"/>
              </w:rPr>
            </w:pPr>
            <w:r w:rsidRPr="00ED10B0">
              <w:rPr>
                <w:sz w:val="22"/>
              </w:rPr>
              <w:t>9614</w:t>
            </w:r>
          </w:p>
        </w:tc>
        <w:tc>
          <w:tcPr>
            <w:tcW w:w="688" w:type="pct"/>
            <w:vMerge/>
            <w:shd w:val="clear" w:color="auto" w:fill="auto"/>
            <w:vAlign w:val="center"/>
          </w:tcPr>
          <w:p w14:paraId="565D85C0" w14:textId="77777777" w:rsidR="00A614DB" w:rsidRPr="00ED10B0" w:rsidRDefault="00A614DB" w:rsidP="00D37D7E">
            <w:pPr>
              <w:spacing w:line="240" w:lineRule="auto"/>
              <w:jc w:val="center"/>
              <w:rPr>
                <w:sz w:val="22"/>
              </w:rPr>
            </w:pPr>
          </w:p>
        </w:tc>
        <w:tc>
          <w:tcPr>
            <w:tcW w:w="1517" w:type="pct"/>
            <w:vMerge/>
            <w:shd w:val="clear" w:color="auto" w:fill="auto"/>
            <w:vAlign w:val="center"/>
          </w:tcPr>
          <w:p w14:paraId="5CE0F5D5" w14:textId="77777777" w:rsidR="00A614DB" w:rsidRPr="00ED10B0" w:rsidRDefault="00A614DB" w:rsidP="00D37D7E">
            <w:pPr>
              <w:spacing w:line="240" w:lineRule="auto"/>
              <w:jc w:val="center"/>
              <w:rPr>
                <w:sz w:val="22"/>
              </w:rPr>
            </w:pPr>
          </w:p>
        </w:tc>
        <w:tc>
          <w:tcPr>
            <w:tcW w:w="671" w:type="pct"/>
            <w:shd w:val="clear" w:color="auto" w:fill="auto"/>
            <w:vAlign w:val="center"/>
          </w:tcPr>
          <w:p w14:paraId="3D43D97A" w14:textId="718558DB" w:rsidR="00A614DB" w:rsidRPr="00ED10B0" w:rsidRDefault="00EF578F" w:rsidP="00D37D7E">
            <w:pPr>
              <w:spacing w:line="240" w:lineRule="auto"/>
              <w:jc w:val="center"/>
              <w:rPr>
                <w:sz w:val="22"/>
              </w:rPr>
            </w:pPr>
            <w:r w:rsidRPr="00ED10B0">
              <w:rPr>
                <w:sz w:val="22"/>
              </w:rPr>
              <w:t>Для размещения лагеря</w:t>
            </w:r>
          </w:p>
        </w:tc>
      </w:tr>
      <w:tr w:rsidR="00ED10B0" w:rsidRPr="00ED10B0" w14:paraId="5C70E57F" w14:textId="77777777" w:rsidTr="00EF578F">
        <w:trPr>
          <w:trHeight w:val="20"/>
        </w:trPr>
        <w:tc>
          <w:tcPr>
            <w:tcW w:w="632" w:type="pct"/>
            <w:vMerge/>
            <w:shd w:val="clear" w:color="auto" w:fill="auto"/>
            <w:vAlign w:val="center"/>
          </w:tcPr>
          <w:p w14:paraId="29DAD4BF" w14:textId="77777777" w:rsidR="00EF578F" w:rsidRPr="00ED10B0" w:rsidRDefault="00EF578F" w:rsidP="00EF578F">
            <w:pPr>
              <w:spacing w:line="240" w:lineRule="auto"/>
              <w:jc w:val="center"/>
              <w:rPr>
                <w:sz w:val="22"/>
              </w:rPr>
            </w:pPr>
          </w:p>
        </w:tc>
        <w:tc>
          <w:tcPr>
            <w:tcW w:w="1008" w:type="pct"/>
            <w:shd w:val="clear" w:color="auto" w:fill="auto"/>
            <w:vAlign w:val="center"/>
          </w:tcPr>
          <w:p w14:paraId="4B205EF4" w14:textId="27868B53" w:rsidR="00EF578F" w:rsidRPr="00ED10B0" w:rsidRDefault="00EF578F" w:rsidP="00EF578F">
            <w:pPr>
              <w:spacing w:line="240" w:lineRule="auto"/>
              <w:jc w:val="center"/>
              <w:rPr>
                <w:sz w:val="22"/>
              </w:rPr>
            </w:pPr>
            <w:r w:rsidRPr="00ED10B0">
              <w:rPr>
                <w:sz w:val="22"/>
              </w:rPr>
              <w:t>52:22:1300014:607</w:t>
            </w:r>
          </w:p>
        </w:tc>
        <w:tc>
          <w:tcPr>
            <w:tcW w:w="484" w:type="pct"/>
            <w:shd w:val="clear" w:color="auto" w:fill="auto"/>
            <w:vAlign w:val="center"/>
          </w:tcPr>
          <w:p w14:paraId="33E79FFE" w14:textId="38F7D766" w:rsidR="00EF578F" w:rsidRPr="00ED10B0" w:rsidRDefault="00EF578F" w:rsidP="00EF578F">
            <w:pPr>
              <w:spacing w:line="240" w:lineRule="auto"/>
              <w:ind w:left="-143" w:right="-83" w:hanging="12"/>
              <w:jc w:val="center"/>
              <w:rPr>
                <w:sz w:val="22"/>
              </w:rPr>
            </w:pPr>
            <w:r w:rsidRPr="00ED10B0">
              <w:rPr>
                <w:sz w:val="22"/>
              </w:rPr>
              <w:t>1000</w:t>
            </w:r>
          </w:p>
        </w:tc>
        <w:tc>
          <w:tcPr>
            <w:tcW w:w="688" w:type="pct"/>
            <w:vMerge/>
            <w:shd w:val="clear" w:color="auto" w:fill="auto"/>
            <w:vAlign w:val="center"/>
          </w:tcPr>
          <w:p w14:paraId="57F19595" w14:textId="77777777" w:rsidR="00EF578F" w:rsidRPr="00ED10B0" w:rsidRDefault="00EF578F" w:rsidP="00EF578F">
            <w:pPr>
              <w:spacing w:line="240" w:lineRule="auto"/>
              <w:jc w:val="center"/>
              <w:rPr>
                <w:sz w:val="22"/>
              </w:rPr>
            </w:pPr>
          </w:p>
        </w:tc>
        <w:tc>
          <w:tcPr>
            <w:tcW w:w="1517" w:type="pct"/>
            <w:vMerge/>
            <w:shd w:val="clear" w:color="auto" w:fill="auto"/>
            <w:vAlign w:val="center"/>
          </w:tcPr>
          <w:p w14:paraId="6A046BD0" w14:textId="77777777" w:rsidR="00EF578F" w:rsidRPr="00ED10B0" w:rsidRDefault="00EF578F" w:rsidP="00EF578F">
            <w:pPr>
              <w:spacing w:line="240" w:lineRule="auto"/>
              <w:jc w:val="center"/>
              <w:rPr>
                <w:sz w:val="22"/>
              </w:rPr>
            </w:pPr>
          </w:p>
        </w:tc>
        <w:tc>
          <w:tcPr>
            <w:tcW w:w="671" w:type="pct"/>
            <w:vMerge w:val="restart"/>
            <w:shd w:val="clear" w:color="auto" w:fill="auto"/>
            <w:vAlign w:val="center"/>
          </w:tcPr>
          <w:p w14:paraId="46A8FFFA" w14:textId="78723BA3" w:rsidR="00EF578F" w:rsidRPr="00ED10B0" w:rsidRDefault="00EF578F" w:rsidP="00EF578F">
            <w:pPr>
              <w:spacing w:line="240" w:lineRule="auto"/>
              <w:jc w:val="center"/>
              <w:rPr>
                <w:sz w:val="22"/>
              </w:rPr>
            </w:pPr>
            <w:r w:rsidRPr="00ED10B0">
              <w:rPr>
                <w:sz w:val="22"/>
              </w:rPr>
              <w:t xml:space="preserve">Для размещения объектов </w:t>
            </w:r>
            <w:r w:rsidRPr="00ED10B0">
              <w:rPr>
                <w:sz w:val="22"/>
              </w:rPr>
              <w:br/>
              <w:t>туристического обслуживания</w:t>
            </w:r>
          </w:p>
        </w:tc>
      </w:tr>
      <w:tr w:rsidR="00ED10B0" w:rsidRPr="00ED10B0" w14:paraId="582FA29D" w14:textId="77777777" w:rsidTr="00EF578F">
        <w:trPr>
          <w:trHeight w:val="20"/>
        </w:trPr>
        <w:tc>
          <w:tcPr>
            <w:tcW w:w="632" w:type="pct"/>
            <w:vMerge/>
            <w:shd w:val="clear" w:color="auto" w:fill="auto"/>
            <w:vAlign w:val="center"/>
          </w:tcPr>
          <w:p w14:paraId="297C9EB6" w14:textId="77777777" w:rsidR="00EF578F" w:rsidRPr="00ED10B0" w:rsidRDefault="00EF578F" w:rsidP="00EF578F">
            <w:pPr>
              <w:spacing w:line="240" w:lineRule="auto"/>
              <w:jc w:val="center"/>
              <w:rPr>
                <w:sz w:val="22"/>
              </w:rPr>
            </w:pPr>
          </w:p>
        </w:tc>
        <w:tc>
          <w:tcPr>
            <w:tcW w:w="1008" w:type="pct"/>
            <w:shd w:val="clear" w:color="auto" w:fill="auto"/>
            <w:vAlign w:val="center"/>
          </w:tcPr>
          <w:p w14:paraId="2CE1721A" w14:textId="2D69974F" w:rsidR="00EF578F" w:rsidRPr="00ED10B0" w:rsidRDefault="00EF578F" w:rsidP="00EF578F">
            <w:pPr>
              <w:spacing w:line="240" w:lineRule="auto"/>
              <w:jc w:val="center"/>
              <w:rPr>
                <w:sz w:val="22"/>
              </w:rPr>
            </w:pPr>
            <w:r w:rsidRPr="00ED10B0">
              <w:rPr>
                <w:sz w:val="22"/>
              </w:rPr>
              <w:t>52:22:1300014:608</w:t>
            </w:r>
          </w:p>
        </w:tc>
        <w:tc>
          <w:tcPr>
            <w:tcW w:w="484" w:type="pct"/>
            <w:shd w:val="clear" w:color="auto" w:fill="auto"/>
            <w:vAlign w:val="center"/>
          </w:tcPr>
          <w:p w14:paraId="5FE31BF2" w14:textId="6CCBC3A2" w:rsidR="00EF578F" w:rsidRPr="00ED10B0" w:rsidRDefault="00EF578F" w:rsidP="00EF578F">
            <w:pPr>
              <w:spacing w:line="240" w:lineRule="auto"/>
              <w:ind w:left="-143" w:right="-83" w:hanging="12"/>
              <w:jc w:val="center"/>
              <w:rPr>
                <w:sz w:val="22"/>
              </w:rPr>
            </w:pPr>
            <w:r w:rsidRPr="00ED10B0">
              <w:rPr>
                <w:sz w:val="22"/>
              </w:rPr>
              <w:t>1000</w:t>
            </w:r>
          </w:p>
        </w:tc>
        <w:tc>
          <w:tcPr>
            <w:tcW w:w="688" w:type="pct"/>
            <w:vMerge/>
            <w:shd w:val="clear" w:color="auto" w:fill="auto"/>
            <w:vAlign w:val="center"/>
          </w:tcPr>
          <w:p w14:paraId="26B3FE37" w14:textId="77777777" w:rsidR="00EF578F" w:rsidRPr="00ED10B0" w:rsidRDefault="00EF578F" w:rsidP="00EF578F">
            <w:pPr>
              <w:spacing w:line="240" w:lineRule="auto"/>
              <w:jc w:val="center"/>
              <w:rPr>
                <w:sz w:val="22"/>
              </w:rPr>
            </w:pPr>
          </w:p>
        </w:tc>
        <w:tc>
          <w:tcPr>
            <w:tcW w:w="1517" w:type="pct"/>
            <w:vMerge/>
            <w:shd w:val="clear" w:color="auto" w:fill="auto"/>
            <w:vAlign w:val="center"/>
          </w:tcPr>
          <w:p w14:paraId="622C3BA7" w14:textId="77777777" w:rsidR="00EF578F" w:rsidRPr="00ED10B0" w:rsidRDefault="00EF578F" w:rsidP="00EF578F">
            <w:pPr>
              <w:spacing w:line="240" w:lineRule="auto"/>
              <w:jc w:val="center"/>
              <w:rPr>
                <w:sz w:val="22"/>
              </w:rPr>
            </w:pPr>
          </w:p>
        </w:tc>
        <w:tc>
          <w:tcPr>
            <w:tcW w:w="671" w:type="pct"/>
            <w:vMerge/>
            <w:shd w:val="clear" w:color="auto" w:fill="auto"/>
            <w:vAlign w:val="center"/>
          </w:tcPr>
          <w:p w14:paraId="55F94DEF" w14:textId="77777777" w:rsidR="00EF578F" w:rsidRPr="00ED10B0" w:rsidRDefault="00EF578F" w:rsidP="00EF578F">
            <w:pPr>
              <w:spacing w:line="240" w:lineRule="auto"/>
              <w:jc w:val="center"/>
              <w:rPr>
                <w:sz w:val="22"/>
              </w:rPr>
            </w:pPr>
          </w:p>
        </w:tc>
      </w:tr>
      <w:tr w:rsidR="00ED10B0" w:rsidRPr="00ED10B0" w14:paraId="2D41B0AD" w14:textId="77777777" w:rsidTr="00EF578F">
        <w:trPr>
          <w:trHeight w:val="20"/>
        </w:trPr>
        <w:tc>
          <w:tcPr>
            <w:tcW w:w="632" w:type="pct"/>
            <w:vMerge/>
            <w:shd w:val="clear" w:color="auto" w:fill="auto"/>
            <w:vAlign w:val="center"/>
          </w:tcPr>
          <w:p w14:paraId="286FD5E7" w14:textId="77777777" w:rsidR="00EF578F" w:rsidRPr="00ED10B0" w:rsidRDefault="00EF578F" w:rsidP="00EF578F">
            <w:pPr>
              <w:spacing w:line="240" w:lineRule="auto"/>
              <w:jc w:val="center"/>
              <w:rPr>
                <w:sz w:val="22"/>
              </w:rPr>
            </w:pPr>
          </w:p>
        </w:tc>
        <w:tc>
          <w:tcPr>
            <w:tcW w:w="1008" w:type="pct"/>
            <w:shd w:val="clear" w:color="auto" w:fill="auto"/>
            <w:vAlign w:val="center"/>
          </w:tcPr>
          <w:p w14:paraId="656DC247" w14:textId="414DFCC4" w:rsidR="00EF578F" w:rsidRPr="00ED10B0" w:rsidRDefault="00EF578F" w:rsidP="00EF578F">
            <w:pPr>
              <w:spacing w:line="240" w:lineRule="auto"/>
              <w:jc w:val="center"/>
              <w:rPr>
                <w:sz w:val="22"/>
              </w:rPr>
            </w:pPr>
            <w:r w:rsidRPr="00ED10B0">
              <w:rPr>
                <w:sz w:val="22"/>
              </w:rPr>
              <w:t>52:22:1300012:1</w:t>
            </w:r>
          </w:p>
        </w:tc>
        <w:tc>
          <w:tcPr>
            <w:tcW w:w="484" w:type="pct"/>
            <w:shd w:val="clear" w:color="auto" w:fill="auto"/>
            <w:vAlign w:val="center"/>
          </w:tcPr>
          <w:p w14:paraId="3EC302F2" w14:textId="2B3FB241" w:rsidR="00EF578F" w:rsidRPr="00ED10B0" w:rsidRDefault="00EF578F" w:rsidP="00EF578F">
            <w:pPr>
              <w:spacing w:line="240" w:lineRule="auto"/>
              <w:ind w:left="-143" w:right="-83" w:hanging="12"/>
              <w:jc w:val="center"/>
              <w:rPr>
                <w:sz w:val="22"/>
              </w:rPr>
            </w:pPr>
            <w:r w:rsidRPr="00ED10B0">
              <w:rPr>
                <w:sz w:val="22"/>
              </w:rPr>
              <w:t>4999,58</w:t>
            </w:r>
          </w:p>
        </w:tc>
        <w:tc>
          <w:tcPr>
            <w:tcW w:w="688" w:type="pct"/>
            <w:vMerge/>
            <w:shd w:val="clear" w:color="auto" w:fill="auto"/>
            <w:vAlign w:val="center"/>
          </w:tcPr>
          <w:p w14:paraId="5A54DFFE" w14:textId="77777777" w:rsidR="00EF578F" w:rsidRPr="00ED10B0" w:rsidRDefault="00EF578F" w:rsidP="00EF578F">
            <w:pPr>
              <w:spacing w:line="240" w:lineRule="auto"/>
              <w:jc w:val="center"/>
              <w:rPr>
                <w:sz w:val="22"/>
              </w:rPr>
            </w:pPr>
          </w:p>
        </w:tc>
        <w:tc>
          <w:tcPr>
            <w:tcW w:w="1517" w:type="pct"/>
            <w:vMerge/>
            <w:shd w:val="clear" w:color="auto" w:fill="auto"/>
            <w:vAlign w:val="center"/>
          </w:tcPr>
          <w:p w14:paraId="05220A90" w14:textId="77777777" w:rsidR="00EF578F" w:rsidRPr="00ED10B0" w:rsidRDefault="00EF578F" w:rsidP="00EF578F">
            <w:pPr>
              <w:spacing w:line="240" w:lineRule="auto"/>
              <w:jc w:val="center"/>
              <w:rPr>
                <w:sz w:val="22"/>
              </w:rPr>
            </w:pPr>
          </w:p>
        </w:tc>
        <w:tc>
          <w:tcPr>
            <w:tcW w:w="671" w:type="pct"/>
            <w:vMerge/>
            <w:shd w:val="clear" w:color="auto" w:fill="auto"/>
            <w:vAlign w:val="center"/>
          </w:tcPr>
          <w:p w14:paraId="05FBF063" w14:textId="77777777" w:rsidR="00EF578F" w:rsidRPr="00ED10B0" w:rsidRDefault="00EF578F" w:rsidP="00EF578F">
            <w:pPr>
              <w:spacing w:line="240" w:lineRule="auto"/>
              <w:jc w:val="center"/>
              <w:rPr>
                <w:sz w:val="22"/>
              </w:rPr>
            </w:pPr>
          </w:p>
        </w:tc>
      </w:tr>
      <w:tr w:rsidR="00ED10B0" w:rsidRPr="00ED10B0" w14:paraId="08C8A1D9" w14:textId="77777777" w:rsidTr="00EF578F">
        <w:trPr>
          <w:trHeight w:val="20"/>
        </w:trPr>
        <w:tc>
          <w:tcPr>
            <w:tcW w:w="632" w:type="pct"/>
            <w:vMerge w:val="restart"/>
            <w:shd w:val="clear" w:color="auto" w:fill="auto"/>
            <w:vAlign w:val="center"/>
          </w:tcPr>
          <w:p w14:paraId="16A2F3C3" w14:textId="41FBB5C5" w:rsidR="008B0422" w:rsidRPr="00ED10B0" w:rsidRDefault="008B0422" w:rsidP="00613B34">
            <w:pPr>
              <w:spacing w:line="240" w:lineRule="auto"/>
              <w:jc w:val="center"/>
              <w:rPr>
                <w:sz w:val="22"/>
              </w:rPr>
            </w:pPr>
            <w:r w:rsidRPr="00ED10B0">
              <w:rPr>
                <w:sz w:val="22"/>
              </w:rPr>
              <w:t>с.п. Дубки</w:t>
            </w:r>
          </w:p>
        </w:tc>
        <w:tc>
          <w:tcPr>
            <w:tcW w:w="1008" w:type="pct"/>
            <w:shd w:val="clear" w:color="auto" w:fill="auto"/>
            <w:vAlign w:val="center"/>
          </w:tcPr>
          <w:p w14:paraId="046E2AA1" w14:textId="632C4576" w:rsidR="008B0422" w:rsidRPr="00ED10B0" w:rsidRDefault="008B0422" w:rsidP="00F45859">
            <w:pPr>
              <w:spacing w:line="240" w:lineRule="auto"/>
              <w:ind w:left="-103"/>
              <w:jc w:val="center"/>
              <w:rPr>
                <w:sz w:val="22"/>
              </w:rPr>
            </w:pPr>
            <w:r w:rsidRPr="00ED10B0">
              <w:rPr>
                <w:sz w:val="22"/>
              </w:rPr>
              <w:t>52:22:1000019:893</w:t>
            </w:r>
          </w:p>
        </w:tc>
        <w:tc>
          <w:tcPr>
            <w:tcW w:w="484" w:type="pct"/>
            <w:shd w:val="clear" w:color="auto" w:fill="auto"/>
            <w:vAlign w:val="center"/>
          </w:tcPr>
          <w:p w14:paraId="11660B1A" w14:textId="6932E3F5" w:rsidR="008B0422" w:rsidRPr="00ED10B0" w:rsidRDefault="008B0422" w:rsidP="00613B34">
            <w:pPr>
              <w:spacing w:line="240" w:lineRule="auto"/>
              <w:ind w:left="-143" w:right="-83" w:hanging="12"/>
              <w:jc w:val="center"/>
              <w:rPr>
                <w:sz w:val="22"/>
              </w:rPr>
            </w:pPr>
            <w:r w:rsidRPr="00ED10B0">
              <w:rPr>
                <w:sz w:val="22"/>
              </w:rPr>
              <w:t>868</w:t>
            </w:r>
          </w:p>
        </w:tc>
        <w:tc>
          <w:tcPr>
            <w:tcW w:w="688" w:type="pct"/>
            <w:vMerge w:val="restart"/>
            <w:shd w:val="clear" w:color="auto" w:fill="auto"/>
            <w:vAlign w:val="center"/>
          </w:tcPr>
          <w:p w14:paraId="12C4A928" w14:textId="47CE3344" w:rsidR="008B0422" w:rsidRPr="00ED10B0" w:rsidRDefault="008B0422" w:rsidP="00613B34">
            <w:pPr>
              <w:spacing w:line="240" w:lineRule="auto"/>
              <w:jc w:val="center"/>
              <w:rPr>
                <w:sz w:val="22"/>
              </w:rPr>
            </w:pPr>
            <w:r w:rsidRPr="00ED10B0">
              <w:rPr>
                <w:sz w:val="22"/>
              </w:rPr>
              <w:t xml:space="preserve">Земли </w:t>
            </w:r>
            <w:r w:rsidRPr="00ED10B0">
              <w:rPr>
                <w:sz w:val="22"/>
              </w:rPr>
              <w:br/>
              <w:t>населенных пунктов</w:t>
            </w:r>
          </w:p>
        </w:tc>
        <w:tc>
          <w:tcPr>
            <w:tcW w:w="1517" w:type="pct"/>
            <w:vMerge w:val="restart"/>
            <w:shd w:val="clear" w:color="auto" w:fill="auto"/>
            <w:vAlign w:val="center"/>
          </w:tcPr>
          <w:p w14:paraId="1D9A2CAA" w14:textId="7ECB71F4" w:rsidR="008B0422" w:rsidRPr="00ED10B0" w:rsidRDefault="008B0422" w:rsidP="00613B34">
            <w:pPr>
              <w:spacing w:line="240" w:lineRule="auto"/>
              <w:jc w:val="center"/>
              <w:rPr>
                <w:sz w:val="22"/>
              </w:rPr>
            </w:pPr>
            <w:r w:rsidRPr="00ED10B0">
              <w:rPr>
                <w:sz w:val="22"/>
              </w:rPr>
              <w:t>Земли сельскохозяйственного назначения</w:t>
            </w:r>
          </w:p>
        </w:tc>
        <w:tc>
          <w:tcPr>
            <w:tcW w:w="671" w:type="pct"/>
            <w:vMerge w:val="restart"/>
            <w:shd w:val="clear" w:color="auto" w:fill="auto"/>
            <w:vAlign w:val="center"/>
          </w:tcPr>
          <w:p w14:paraId="3EB03406" w14:textId="6104CC52" w:rsidR="008B0422" w:rsidRPr="00ED10B0" w:rsidRDefault="008B0422" w:rsidP="00613B34">
            <w:pPr>
              <w:spacing w:line="240" w:lineRule="auto"/>
              <w:jc w:val="center"/>
              <w:rPr>
                <w:sz w:val="22"/>
              </w:rPr>
            </w:pPr>
            <w:r w:rsidRPr="00ED10B0">
              <w:rPr>
                <w:sz w:val="22"/>
              </w:rPr>
              <w:t>Для ведения садоводства</w:t>
            </w:r>
          </w:p>
        </w:tc>
      </w:tr>
      <w:tr w:rsidR="00ED10B0" w:rsidRPr="00ED10B0" w14:paraId="40AE8219" w14:textId="77777777" w:rsidTr="00EF578F">
        <w:trPr>
          <w:trHeight w:val="20"/>
        </w:trPr>
        <w:tc>
          <w:tcPr>
            <w:tcW w:w="632" w:type="pct"/>
            <w:vMerge/>
            <w:shd w:val="clear" w:color="auto" w:fill="auto"/>
            <w:vAlign w:val="center"/>
          </w:tcPr>
          <w:p w14:paraId="0F7E8AED" w14:textId="77777777" w:rsidR="008B0422" w:rsidRPr="00ED10B0" w:rsidRDefault="008B0422" w:rsidP="00613B34">
            <w:pPr>
              <w:spacing w:line="240" w:lineRule="auto"/>
              <w:jc w:val="center"/>
              <w:rPr>
                <w:sz w:val="22"/>
              </w:rPr>
            </w:pPr>
          </w:p>
        </w:tc>
        <w:tc>
          <w:tcPr>
            <w:tcW w:w="1008" w:type="pct"/>
            <w:shd w:val="clear" w:color="auto" w:fill="auto"/>
            <w:vAlign w:val="center"/>
          </w:tcPr>
          <w:p w14:paraId="04A44F2A" w14:textId="32C4739E" w:rsidR="008B0422" w:rsidRPr="00ED10B0" w:rsidRDefault="008B0422" w:rsidP="00F45859">
            <w:pPr>
              <w:spacing w:line="240" w:lineRule="auto"/>
              <w:ind w:left="-103"/>
              <w:jc w:val="center"/>
              <w:rPr>
                <w:sz w:val="22"/>
              </w:rPr>
            </w:pPr>
            <w:r w:rsidRPr="00ED10B0">
              <w:rPr>
                <w:sz w:val="22"/>
              </w:rPr>
              <w:t>52:22:1000019:890</w:t>
            </w:r>
          </w:p>
        </w:tc>
        <w:tc>
          <w:tcPr>
            <w:tcW w:w="484" w:type="pct"/>
            <w:shd w:val="clear" w:color="auto" w:fill="auto"/>
            <w:vAlign w:val="center"/>
          </w:tcPr>
          <w:p w14:paraId="2E7DA00D" w14:textId="3939BB7D" w:rsidR="008B0422" w:rsidRPr="00ED10B0" w:rsidRDefault="008B0422" w:rsidP="00613B34">
            <w:pPr>
              <w:spacing w:line="240" w:lineRule="auto"/>
              <w:ind w:left="-143" w:right="-83" w:hanging="12"/>
              <w:jc w:val="center"/>
              <w:rPr>
                <w:sz w:val="22"/>
              </w:rPr>
            </w:pPr>
            <w:r w:rsidRPr="00ED10B0">
              <w:rPr>
                <w:sz w:val="22"/>
              </w:rPr>
              <w:t>306</w:t>
            </w:r>
          </w:p>
        </w:tc>
        <w:tc>
          <w:tcPr>
            <w:tcW w:w="688" w:type="pct"/>
            <w:vMerge/>
            <w:shd w:val="clear" w:color="auto" w:fill="auto"/>
            <w:vAlign w:val="center"/>
          </w:tcPr>
          <w:p w14:paraId="2471E97E" w14:textId="77777777" w:rsidR="008B0422" w:rsidRPr="00ED10B0" w:rsidRDefault="008B0422" w:rsidP="00613B34">
            <w:pPr>
              <w:spacing w:line="240" w:lineRule="auto"/>
              <w:jc w:val="center"/>
              <w:rPr>
                <w:sz w:val="22"/>
              </w:rPr>
            </w:pPr>
          </w:p>
        </w:tc>
        <w:tc>
          <w:tcPr>
            <w:tcW w:w="1517" w:type="pct"/>
            <w:vMerge/>
            <w:shd w:val="clear" w:color="auto" w:fill="auto"/>
            <w:vAlign w:val="center"/>
          </w:tcPr>
          <w:p w14:paraId="41174749" w14:textId="77777777" w:rsidR="008B0422" w:rsidRPr="00ED10B0" w:rsidRDefault="008B0422" w:rsidP="00613B34">
            <w:pPr>
              <w:spacing w:line="240" w:lineRule="auto"/>
              <w:jc w:val="center"/>
              <w:rPr>
                <w:sz w:val="22"/>
              </w:rPr>
            </w:pPr>
          </w:p>
        </w:tc>
        <w:tc>
          <w:tcPr>
            <w:tcW w:w="671" w:type="pct"/>
            <w:vMerge/>
            <w:shd w:val="clear" w:color="auto" w:fill="auto"/>
            <w:vAlign w:val="center"/>
          </w:tcPr>
          <w:p w14:paraId="3516A46C" w14:textId="77777777" w:rsidR="008B0422" w:rsidRPr="00ED10B0" w:rsidRDefault="008B0422" w:rsidP="00613B34">
            <w:pPr>
              <w:spacing w:line="240" w:lineRule="auto"/>
              <w:jc w:val="center"/>
              <w:rPr>
                <w:sz w:val="22"/>
              </w:rPr>
            </w:pPr>
          </w:p>
        </w:tc>
      </w:tr>
      <w:tr w:rsidR="00ED10B0" w:rsidRPr="00ED10B0" w14:paraId="0AF34A73" w14:textId="77777777" w:rsidTr="00EF578F">
        <w:trPr>
          <w:trHeight w:val="20"/>
        </w:trPr>
        <w:tc>
          <w:tcPr>
            <w:tcW w:w="632" w:type="pct"/>
            <w:vMerge/>
            <w:shd w:val="clear" w:color="auto" w:fill="auto"/>
            <w:vAlign w:val="center"/>
          </w:tcPr>
          <w:p w14:paraId="0BF0FD2A" w14:textId="77777777" w:rsidR="008B0422" w:rsidRPr="00ED10B0" w:rsidRDefault="008B0422" w:rsidP="00613B34">
            <w:pPr>
              <w:spacing w:line="240" w:lineRule="auto"/>
              <w:jc w:val="center"/>
              <w:rPr>
                <w:sz w:val="22"/>
              </w:rPr>
            </w:pPr>
          </w:p>
        </w:tc>
        <w:tc>
          <w:tcPr>
            <w:tcW w:w="1008" w:type="pct"/>
            <w:shd w:val="clear" w:color="auto" w:fill="auto"/>
            <w:vAlign w:val="center"/>
          </w:tcPr>
          <w:p w14:paraId="372CFB71" w14:textId="46330ABD" w:rsidR="008B0422" w:rsidRPr="00ED10B0" w:rsidRDefault="008B0422" w:rsidP="00F45859">
            <w:pPr>
              <w:spacing w:line="240" w:lineRule="auto"/>
              <w:ind w:left="-103"/>
              <w:jc w:val="center"/>
              <w:rPr>
                <w:sz w:val="22"/>
              </w:rPr>
            </w:pPr>
            <w:r w:rsidRPr="00ED10B0">
              <w:rPr>
                <w:sz w:val="22"/>
              </w:rPr>
              <w:t>52:22:1000019:453</w:t>
            </w:r>
          </w:p>
        </w:tc>
        <w:tc>
          <w:tcPr>
            <w:tcW w:w="484" w:type="pct"/>
            <w:shd w:val="clear" w:color="auto" w:fill="auto"/>
            <w:vAlign w:val="center"/>
          </w:tcPr>
          <w:p w14:paraId="53B6E6F5" w14:textId="06DE8A8A" w:rsidR="008B0422" w:rsidRPr="00ED10B0" w:rsidRDefault="008B0422" w:rsidP="00613B34">
            <w:pPr>
              <w:spacing w:line="240" w:lineRule="auto"/>
              <w:ind w:left="-143" w:right="-83" w:hanging="12"/>
              <w:jc w:val="center"/>
              <w:rPr>
                <w:sz w:val="22"/>
              </w:rPr>
            </w:pPr>
            <w:r w:rsidRPr="00ED10B0">
              <w:rPr>
                <w:sz w:val="22"/>
              </w:rPr>
              <w:t>818</w:t>
            </w:r>
          </w:p>
        </w:tc>
        <w:tc>
          <w:tcPr>
            <w:tcW w:w="688" w:type="pct"/>
            <w:vMerge/>
            <w:shd w:val="clear" w:color="auto" w:fill="auto"/>
            <w:vAlign w:val="center"/>
          </w:tcPr>
          <w:p w14:paraId="2AC714BB" w14:textId="77777777" w:rsidR="008B0422" w:rsidRPr="00ED10B0" w:rsidRDefault="008B0422" w:rsidP="00613B34">
            <w:pPr>
              <w:spacing w:line="240" w:lineRule="auto"/>
              <w:jc w:val="center"/>
              <w:rPr>
                <w:sz w:val="22"/>
              </w:rPr>
            </w:pPr>
          </w:p>
        </w:tc>
        <w:tc>
          <w:tcPr>
            <w:tcW w:w="1517" w:type="pct"/>
            <w:vMerge/>
            <w:shd w:val="clear" w:color="auto" w:fill="auto"/>
            <w:vAlign w:val="center"/>
          </w:tcPr>
          <w:p w14:paraId="3273079A" w14:textId="77777777" w:rsidR="008B0422" w:rsidRPr="00ED10B0" w:rsidRDefault="008B0422" w:rsidP="00613B34">
            <w:pPr>
              <w:spacing w:line="240" w:lineRule="auto"/>
              <w:jc w:val="center"/>
              <w:rPr>
                <w:sz w:val="22"/>
              </w:rPr>
            </w:pPr>
          </w:p>
        </w:tc>
        <w:tc>
          <w:tcPr>
            <w:tcW w:w="671" w:type="pct"/>
            <w:vMerge/>
            <w:shd w:val="clear" w:color="auto" w:fill="auto"/>
            <w:vAlign w:val="center"/>
          </w:tcPr>
          <w:p w14:paraId="01F7653B" w14:textId="77777777" w:rsidR="008B0422" w:rsidRPr="00ED10B0" w:rsidRDefault="008B0422" w:rsidP="00613B34">
            <w:pPr>
              <w:spacing w:line="240" w:lineRule="auto"/>
              <w:jc w:val="center"/>
              <w:rPr>
                <w:sz w:val="22"/>
              </w:rPr>
            </w:pPr>
          </w:p>
        </w:tc>
      </w:tr>
      <w:tr w:rsidR="008B0422" w:rsidRPr="00A9684A" w14:paraId="1647DC98" w14:textId="77777777" w:rsidTr="00EF578F">
        <w:trPr>
          <w:trHeight w:val="20"/>
        </w:trPr>
        <w:tc>
          <w:tcPr>
            <w:tcW w:w="632" w:type="pct"/>
            <w:vMerge/>
            <w:shd w:val="clear" w:color="auto" w:fill="auto"/>
            <w:vAlign w:val="center"/>
          </w:tcPr>
          <w:p w14:paraId="3F885035" w14:textId="77777777" w:rsidR="008B0422" w:rsidRDefault="008B0422" w:rsidP="00613B34">
            <w:pPr>
              <w:spacing w:line="240" w:lineRule="auto"/>
              <w:jc w:val="center"/>
              <w:rPr>
                <w:sz w:val="22"/>
              </w:rPr>
            </w:pPr>
          </w:p>
        </w:tc>
        <w:tc>
          <w:tcPr>
            <w:tcW w:w="1008" w:type="pct"/>
            <w:shd w:val="clear" w:color="auto" w:fill="auto"/>
            <w:vAlign w:val="center"/>
          </w:tcPr>
          <w:p w14:paraId="6B79CCB4" w14:textId="0DF3352D" w:rsidR="008B0422" w:rsidRPr="00F45859" w:rsidRDefault="008B0422" w:rsidP="00F45859">
            <w:pPr>
              <w:spacing w:line="240" w:lineRule="auto"/>
              <w:ind w:left="-103"/>
              <w:jc w:val="center"/>
              <w:rPr>
                <w:sz w:val="22"/>
              </w:rPr>
            </w:pPr>
            <w:r w:rsidRPr="00F45859">
              <w:rPr>
                <w:sz w:val="22"/>
              </w:rPr>
              <w:t>52:22:1000023:425</w:t>
            </w:r>
          </w:p>
        </w:tc>
        <w:tc>
          <w:tcPr>
            <w:tcW w:w="484" w:type="pct"/>
            <w:shd w:val="clear" w:color="auto" w:fill="auto"/>
            <w:vAlign w:val="center"/>
          </w:tcPr>
          <w:p w14:paraId="3AAF1239" w14:textId="206F60F2" w:rsidR="008B0422" w:rsidRDefault="008B0422" w:rsidP="00613B34">
            <w:pPr>
              <w:spacing w:line="240" w:lineRule="auto"/>
              <w:ind w:left="-143" w:right="-83" w:hanging="12"/>
              <w:jc w:val="center"/>
              <w:rPr>
                <w:sz w:val="22"/>
              </w:rPr>
            </w:pPr>
            <w:r>
              <w:rPr>
                <w:sz w:val="22"/>
              </w:rPr>
              <w:t>398</w:t>
            </w:r>
          </w:p>
        </w:tc>
        <w:tc>
          <w:tcPr>
            <w:tcW w:w="688" w:type="pct"/>
            <w:vMerge/>
            <w:shd w:val="clear" w:color="auto" w:fill="auto"/>
            <w:vAlign w:val="center"/>
          </w:tcPr>
          <w:p w14:paraId="695ADFDC" w14:textId="77777777" w:rsidR="008B0422" w:rsidRPr="00D1160D" w:rsidRDefault="008B0422" w:rsidP="00613B34">
            <w:pPr>
              <w:spacing w:line="240" w:lineRule="auto"/>
              <w:jc w:val="center"/>
              <w:rPr>
                <w:sz w:val="22"/>
              </w:rPr>
            </w:pPr>
          </w:p>
        </w:tc>
        <w:tc>
          <w:tcPr>
            <w:tcW w:w="1517" w:type="pct"/>
            <w:vMerge/>
            <w:shd w:val="clear" w:color="auto" w:fill="auto"/>
            <w:vAlign w:val="center"/>
          </w:tcPr>
          <w:p w14:paraId="5E4ADBE1" w14:textId="77777777" w:rsidR="008B0422" w:rsidRPr="00706464" w:rsidRDefault="008B0422" w:rsidP="00613B34">
            <w:pPr>
              <w:spacing w:line="240" w:lineRule="auto"/>
              <w:jc w:val="center"/>
              <w:rPr>
                <w:sz w:val="22"/>
              </w:rPr>
            </w:pPr>
          </w:p>
        </w:tc>
        <w:tc>
          <w:tcPr>
            <w:tcW w:w="671" w:type="pct"/>
            <w:vMerge/>
            <w:shd w:val="clear" w:color="auto" w:fill="auto"/>
            <w:vAlign w:val="center"/>
          </w:tcPr>
          <w:p w14:paraId="78E22239" w14:textId="77777777" w:rsidR="008B0422" w:rsidRPr="00EF4AE0" w:rsidRDefault="008B0422" w:rsidP="00613B34">
            <w:pPr>
              <w:spacing w:line="240" w:lineRule="auto"/>
              <w:jc w:val="center"/>
              <w:rPr>
                <w:sz w:val="22"/>
              </w:rPr>
            </w:pPr>
          </w:p>
        </w:tc>
      </w:tr>
      <w:tr w:rsidR="00273B60" w:rsidRPr="00A9684A" w14:paraId="685714C7" w14:textId="77777777" w:rsidTr="00EF578F">
        <w:trPr>
          <w:trHeight w:val="20"/>
        </w:trPr>
        <w:tc>
          <w:tcPr>
            <w:tcW w:w="632" w:type="pct"/>
            <w:vMerge w:val="restart"/>
            <w:shd w:val="clear" w:color="auto" w:fill="auto"/>
            <w:vAlign w:val="center"/>
          </w:tcPr>
          <w:p w14:paraId="46C2AF1D" w14:textId="53313DA6" w:rsidR="00273B60" w:rsidRDefault="00273B60" w:rsidP="00613B34">
            <w:pPr>
              <w:spacing w:line="240" w:lineRule="auto"/>
              <w:jc w:val="center"/>
              <w:rPr>
                <w:sz w:val="22"/>
              </w:rPr>
            </w:pPr>
            <w:r>
              <w:rPr>
                <w:sz w:val="22"/>
              </w:rPr>
              <w:t>с. Золино</w:t>
            </w:r>
          </w:p>
        </w:tc>
        <w:tc>
          <w:tcPr>
            <w:tcW w:w="1008" w:type="pct"/>
            <w:shd w:val="clear" w:color="auto" w:fill="auto"/>
            <w:vAlign w:val="center"/>
          </w:tcPr>
          <w:p w14:paraId="35C4C30D" w14:textId="7D6B899F" w:rsidR="00273B60" w:rsidRPr="00F45859" w:rsidRDefault="00273B60" w:rsidP="00F45859">
            <w:pPr>
              <w:spacing w:line="240" w:lineRule="auto"/>
              <w:ind w:left="-103"/>
              <w:jc w:val="center"/>
              <w:rPr>
                <w:sz w:val="22"/>
              </w:rPr>
            </w:pPr>
            <w:r w:rsidRPr="006C283B">
              <w:rPr>
                <w:sz w:val="22"/>
              </w:rPr>
              <w:t>52:22:0900021:142</w:t>
            </w:r>
          </w:p>
        </w:tc>
        <w:tc>
          <w:tcPr>
            <w:tcW w:w="484" w:type="pct"/>
            <w:shd w:val="clear" w:color="auto" w:fill="auto"/>
            <w:vAlign w:val="center"/>
          </w:tcPr>
          <w:p w14:paraId="587BA98E" w14:textId="4EBF7A24" w:rsidR="00273B60" w:rsidRDefault="00273B60" w:rsidP="00613B34">
            <w:pPr>
              <w:spacing w:line="240" w:lineRule="auto"/>
              <w:ind w:left="-143" w:right="-83" w:hanging="12"/>
              <w:jc w:val="center"/>
              <w:rPr>
                <w:sz w:val="22"/>
              </w:rPr>
            </w:pPr>
            <w:r>
              <w:rPr>
                <w:sz w:val="22"/>
              </w:rPr>
              <w:t>6274</w:t>
            </w:r>
          </w:p>
        </w:tc>
        <w:tc>
          <w:tcPr>
            <w:tcW w:w="688" w:type="pct"/>
            <w:vMerge w:val="restart"/>
            <w:shd w:val="clear" w:color="auto" w:fill="auto"/>
            <w:vAlign w:val="center"/>
          </w:tcPr>
          <w:p w14:paraId="1B2492A4" w14:textId="37FC3DD3" w:rsidR="00273B60" w:rsidRPr="00D1160D" w:rsidRDefault="00273B60" w:rsidP="00613B34">
            <w:pPr>
              <w:spacing w:line="240" w:lineRule="auto"/>
              <w:jc w:val="center"/>
              <w:rPr>
                <w:sz w:val="22"/>
              </w:rPr>
            </w:pPr>
            <w:r w:rsidRPr="00D1160D">
              <w:rPr>
                <w:sz w:val="22"/>
              </w:rPr>
              <w:t xml:space="preserve">Земли </w:t>
            </w:r>
            <w:r w:rsidRPr="00D1160D">
              <w:rPr>
                <w:sz w:val="22"/>
              </w:rPr>
              <w:br/>
              <w:t>населенных пунктов</w:t>
            </w:r>
          </w:p>
        </w:tc>
        <w:tc>
          <w:tcPr>
            <w:tcW w:w="1517" w:type="pct"/>
            <w:vMerge w:val="restart"/>
            <w:shd w:val="clear" w:color="auto" w:fill="auto"/>
            <w:vAlign w:val="center"/>
          </w:tcPr>
          <w:p w14:paraId="651A6030" w14:textId="01FE6004" w:rsidR="00273B60" w:rsidRPr="00706464" w:rsidRDefault="00273B60" w:rsidP="00613B34">
            <w:pPr>
              <w:spacing w:line="240" w:lineRule="auto"/>
              <w:jc w:val="center"/>
              <w:rPr>
                <w:sz w:val="22"/>
              </w:rPr>
            </w:pPr>
            <w:r w:rsidRPr="006C283B">
              <w:rPr>
                <w:sz w:val="22"/>
              </w:rPr>
              <w:t xml:space="preserve">Земли промышленности, энергетики, транспорта, связи, радиовещания, </w:t>
            </w:r>
            <w:r w:rsidRPr="006C283B">
              <w:rPr>
                <w:sz w:val="22"/>
              </w:rPr>
              <w:lastRenderedPageBreak/>
              <w:t>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671" w:type="pct"/>
            <w:vMerge w:val="restart"/>
            <w:shd w:val="clear" w:color="auto" w:fill="auto"/>
            <w:vAlign w:val="center"/>
          </w:tcPr>
          <w:p w14:paraId="3FE8FDA2" w14:textId="42737A12" w:rsidR="00273B60" w:rsidRPr="00EF4AE0" w:rsidRDefault="00273B60" w:rsidP="00613B34">
            <w:pPr>
              <w:spacing w:line="240" w:lineRule="auto"/>
              <w:jc w:val="center"/>
              <w:rPr>
                <w:sz w:val="22"/>
              </w:rPr>
            </w:pPr>
            <w:r>
              <w:rPr>
                <w:sz w:val="22"/>
              </w:rPr>
              <w:lastRenderedPageBreak/>
              <w:t xml:space="preserve">Для складирования и хранения </w:t>
            </w:r>
            <w:r>
              <w:rPr>
                <w:sz w:val="22"/>
              </w:rPr>
              <w:lastRenderedPageBreak/>
              <w:t>строительных материалов</w:t>
            </w:r>
          </w:p>
        </w:tc>
      </w:tr>
      <w:tr w:rsidR="00273B60" w:rsidRPr="00A9684A" w14:paraId="6B9A0B45" w14:textId="77777777" w:rsidTr="00EF578F">
        <w:trPr>
          <w:trHeight w:val="20"/>
        </w:trPr>
        <w:tc>
          <w:tcPr>
            <w:tcW w:w="632" w:type="pct"/>
            <w:vMerge/>
            <w:shd w:val="clear" w:color="auto" w:fill="auto"/>
            <w:vAlign w:val="center"/>
          </w:tcPr>
          <w:p w14:paraId="6EF39FEA" w14:textId="77777777" w:rsidR="00273B60" w:rsidRDefault="00273B60" w:rsidP="00613B34">
            <w:pPr>
              <w:spacing w:line="240" w:lineRule="auto"/>
              <w:jc w:val="center"/>
              <w:rPr>
                <w:sz w:val="22"/>
              </w:rPr>
            </w:pPr>
          </w:p>
        </w:tc>
        <w:tc>
          <w:tcPr>
            <w:tcW w:w="1008" w:type="pct"/>
            <w:shd w:val="clear" w:color="auto" w:fill="auto"/>
            <w:vAlign w:val="center"/>
          </w:tcPr>
          <w:p w14:paraId="134ABD5C" w14:textId="6DD32CD1" w:rsidR="00273B60" w:rsidRPr="006C283B" w:rsidRDefault="00273B60" w:rsidP="00F45859">
            <w:pPr>
              <w:spacing w:line="240" w:lineRule="auto"/>
              <w:ind w:left="-103"/>
              <w:jc w:val="center"/>
              <w:rPr>
                <w:sz w:val="22"/>
              </w:rPr>
            </w:pPr>
            <w:r w:rsidRPr="006C283B">
              <w:rPr>
                <w:sz w:val="22"/>
              </w:rPr>
              <w:t>52:22:0900021:163</w:t>
            </w:r>
          </w:p>
        </w:tc>
        <w:tc>
          <w:tcPr>
            <w:tcW w:w="484" w:type="pct"/>
            <w:shd w:val="clear" w:color="auto" w:fill="auto"/>
            <w:vAlign w:val="center"/>
          </w:tcPr>
          <w:p w14:paraId="354F34E2" w14:textId="22217D7D" w:rsidR="00273B60" w:rsidRDefault="00273B60" w:rsidP="00613B34">
            <w:pPr>
              <w:spacing w:line="240" w:lineRule="auto"/>
              <w:ind w:left="-143" w:right="-83" w:hanging="12"/>
              <w:jc w:val="center"/>
              <w:rPr>
                <w:sz w:val="22"/>
              </w:rPr>
            </w:pPr>
            <w:r>
              <w:rPr>
                <w:sz w:val="22"/>
              </w:rPr>
              <w:t>6741</w:t>
            </w:r>
          </w:p>
        </w:tc>
        <w:tc>
          <w:tcPr>
            <w:tcW w:w="688" w:type="pct"/>
            <w:vMerge/>
            <w:shd w:val="clear" w:color="auto" w:fill="auto"/>
            <w:vAlign w:val="center"/>
          </w:tcPr>
          <w:p w14:paraId="3AACA05D" w14:textId="77777777" w:rsidR="00273B60" w:rsidRPr="00D1160D" w:rsidRDefault="00273B60" w:rsidP="00613B34">
            <w:pPr>
              <w:spacing w:line="240" w:lineRule="auto"/>
              <w:jc w:val="center"/>
              <w:rPr>
                <w:sz w:val="22"/>
              </w:rPr>
            </w:pPr>
          </w:p>
        </w:tc>
        <w:tc>
          <w:tcPr>
            <w:tcW w:w="1517" w:type="pct"/>
            <w:vMerge/>
            <w:shd w:val="clear" w:color="auto" w:fill="auto"/>
            <w:vAlign w:val="center"/>
          </w:tcPr>
          <w:p w14:paraId="0B90D699" w14:textId="77777777" w:rsidR="00273B60" w:rsidRPr="006C283B" w:rsidRDefault="00273B60" w:rsidP="00613B34">
            <w:pPr>
              <w:spacing w:line="240" w:lineRule="auto"/>
              <w:jc w:val="center"/>
              <w:rPr>
                <w:sz w:val="22"/>
              </w:rPr>
            </w:pPr>
          </w:p>
        </w:tc>
        <w:tc>
          <w:tcPr>
            <w:tcW w:w="671" w:type="pct"/>
            <w:vMerge/>
            <w:shd w:val="clear" w:color="auto" w:fill="auto"/>
            <w:vAlign w:val="center"/>
          </w:tcPr>
          <w:p w14:paraId="4E8551A5" w14:textId="77777777" w:rsidR="00273B60" w:rsidRDefault="00273B60" w:rsidP="00613B34">
            <w:pPr>
              <w:spacing w:line="240" w:lineRule="auto"/>
              <w:jc w:val="center"/>
              <w:rPr>
                <w:sz w:val="22"/>
              </w:rPr>
            </w:pPr>
          </w:p>
        </w:tc>
      </w:tr>
      <w:tr w:rsidR="00273B60" w:rsidRPr="00A9684A" w14:paraId="7F229727" w14:textId="77777777" w:rsidTr="00EF578F">
        <w:trPr>
          <w:trHeight w:val="20"/>
        </w:trPr>
        <w:tc>
          <w:tcPr>
            <w:tcW w:w="632" w:type="pct"/>
            <w:vMerge/>
            <w:shd w:val="clear" w:color="auto" w:fill="auto"/>
            <w:vAlign w:val="center"/>
          </w:tcPr>
          <w:p w14:paraId="3D2F0CDD" w14:textId="77777777" w:rsidR="00273B60" w:rsidRDefault="00273B60" w:rsidP="00613B34">
            <w:pPr>
              <w:spacing w:line="240" w:lineRule="auto"/>
              <w:jc w:val="center"/>
              <w:rPr>
                <w:sz w:val="22"/>
              </w:rPr>
            </w:pPr>
          </w:p>
        </w:tc>
        <w:tc>
          <w:tcPr>
            <w:tcW w:w="1008" w:type="pct"/>
            <w:shd w:val="clear" w:color="auto" w:fill="auto"/>
            <w:vAlign w:val="center"/>
          </w:tcPr>
          <w:p w14:paraId="510D454A" w14:textId="5D096E7E" w:rsidR="00273B60" w:rsidRPr="006C283B" w:rsidRDefault="00273B60" w:rsidP="00F45859">
            <w:pPr>
              <w:spacing w:line="240" w:lineRule="auto"/>
              <w:ind w:left="-103"/>
              <w:jc w:val="center"/>
              <w:rPr>
                <w:sz w:val="22"/>
              </w:rPr>
            </w:pPr>
            <w:r w:rsidRPr="006C283B">
              <w:rPr>
                <w:sz w:val="22"/>
              </w:rPr>
              <w:t>52:22:0900021:180</w:t>
            </w:r>
          </w:p>
        </w:tc>
        <w:tc>
          <w:tcPr>
            <w:tcW w:w="484" w:type="pct"/>
            <w:shd w:val="clear" w:color="auto" w:fill="auto"/>
            <w:vAlign w:val="center"/>
          </w:tcPr>
          <w:p w14:paraId="0527FAE8" w14:textId="5A9747E4" w:rsidR="00273B60" w:rsidRDefault="00273B60" w:rsidP="00613B34">
            <w:pPr>
              <w:spacing w:line="240" w:lineRule="auto"/>
              <w:ind w:left="-143" w:right="-83" w:hanging="12"/>
              <w:jc w:val="center"/>
              <w:rPr>
                <w:sz w:val="22"/>
              </w:rPr>
            </w:pPr>
            <w:r>
              <w:rPr>
                <w:sz w:val="22"/>
              </w:rPr>
              <w:t>11015</w:t>
            </w:r>
          </w:p>
        </w:tc>
        <w:tc>
          <w:tcPr>
            <w:tcW w:w="688" w:type="pct"/>
            <w:vMerge/>
            <w:shd w:val="clear" w:color="auto" w:fill="auto"/>
            <w:vAlign w:val="center"/>
          </w:tcPr>
          <w:p w14:paraId="69D153A5" w14:textId="77777777" w:rsidR="00273B60" w:rsidRPr="00D1160D" w:rsidRDefault="00273B60" w:rsidP="00613B34">
            <w:pPr>
              <w:spacing w:line="240" w:lineRule="auto"/>
              <w:jc w:val="center"/>
              <w:rPr>
                <w:sz w:val="22"/>
              </w:rPr>
            </w:pPr>
          </w:p>
        </w:tc>
        <w:tc>
          <w:tcPr>
            <w:tcW w:w="1517" w:type="pct"/>
            <w:vMerge/>
            <w:shd w:val="clear" w:color="auto" w:fill="auto"/>
            <w:vAlign w:val="center"/>
          </w:tcPr>
          <w:p w14:paraId="1E82D814" w14:textId="77777777" w:rsidR="00273B60" w:rsidRPr="006C283B" w:rsidRDefault="00273B60" w:rsidP="00613B34">
            <w:pPr>
              <w:spacing w:line="240" w:lineRule="auto"/>
              <w:jc w:val="center"/>
              <w:rPr>
                <w:sz w:val="22"/>
              </w:rPr>
            </w:pPr>
          </w:p>
        </w:tc>
        <w:tc>
          <w:tcPr>
            <w:tcW w:w="671" w:type="pct"/>
            <w:vMerge/>
            <w:shd w:val="clear" w:color="auto" w:fill="auto"/>
            <w:vAlign w:val="center"/>
          </w:tcPr>
          <w:p w14:paraId="1CA849C4" w14:textId="77777777" w:rsidR="00273B60" w:rsidRDefault="00273B60" w:rsidP="00613B34">
            <w:pPr>
              <w:spacing w:line="240" w:lineRule="auto"/>
              <w:jc w:val="center"/>
              <w:rPr>
                <w:sz w:val="22"/>
              </w:rPr>
            </w:pPr>
          </w:p>
        </w:tc>
      </w:tr>
      <w:tr w:rsidR="00273B60" w:rsidRPr="00A9684A" w14:paraId="303C7918" w14:textId="77777777" w:rsidTr="00EF578F">
        <w:trPr>
          <w:trHeight w:val="20"/>
        </w:trPr>
        <w:tc>
          <w:tcPr>
            <w:tcW w:w="632" w:type="pct"/>
            <w:vMerge/>
            <w:shd w:val="clear" w:color="auto" w:fill="auto"/>
            <w:vAlign w:val="center"/>
          </w:tcPr>
          <w:p w14:paraId="1AFA3188" w14:textId="77777777" w:rsidR="00273B60" w:rsidRDefault="00273B60" w:rsidP="00613B34">
            <w:pPr>
              <w:spacing w:line="240" w:lineRule="auto"/>
              <w:jc w:val="center"/>
              <w:rPr>
                <w:sz w:val="22"/>
              </w:rPr>
            </w:pPr>
          </w:p>
        </w:tc>
        <w:tc>
          <w:tcPr>
            <w:tcW w:w="1008" w:type="pct"/>
            <w:shd w:val="clear" w:color="auto" w:fill="auto"/>
            <w:vAlign w:val="center"/>
          </w:tcPr>
          <w:p w14:paraId="0B4AF538" w14:textId="2F0F5841" w:rsidR="00273B60" w:rsidRPr="006C283B" w:rsidRDefault="00273B60" w:rsidP="00F45859">
            <w:pPr>
              <w:spacing w:line="240" w:lineRule="auto"/>
              <w:ind w:left="-103"/>
              <w:jc w:val="center"/>
              <w:rPr>
                <w:sz w:val="22"/>
              </w:rPr>
            </w:pPr>
            <w:r w:rsidRPr="00273B60">
              <w:rPr>
                <w:sz w:val="22"/>
              </w:rPr>
              <w:t>52:22:0900021:600</w:t>
            </w:r>
          </w:p>
        </w:tc>
        <w:tc>
          <w:tcPr>
            <w:tcW w:w="484" w:type="pct"/>
            <w:shd w:val="clear" w:color="auto" w:fill="auto"/>
            <w:vAlign w:val="center"/>
          </w:tcPr>
          <w:p w14:paraId="55AE0B68" w14:textId="7A593D0A" w:rsidR="00273B60" w:rsidRDefault="00273B60" w:rsidP="00613B34">
            <w:pPr>
              <w:spacing w:line="240" w:lineRule="auto"/>
              <w:ind w:left="-143" w:right="-83" w:hanging="12"/>
              <w:jc w:val="center"/>
              <w:rPr>
                <w:sz w:val="22"/>
              </w:rPr>
            </w:pPr>
            <w:r>
              <w:rPr>
                <w:sz w:val="22"/>
              </w:rPr>
              <w:t>12296</w:t>
            </w:r>
          </w:p>
        </w:tc>
        <w:tc>
          <w:tcPr>
            <w:tcW w:w="688" w:type="pct"/>
            <w:vMerge/>
            <w:shd w:val="clear" w:color="auto" w:fill="auto"/>
            <w:vAlign w:val="center"/>
          </w:tcPr>
          <w:p w14:paraId="10F8791D" w14:textId="77777777" w:rsidR="00273B60" w:rsidRPr="00D1160D" w:rsidRDefault="00273B60" w:rsidP="00613B34">
            <w:pPr>
              <w:spacing w:line="240" w:lineRule="auto"/>
              <w:jc w:val="center"/>
              <w:rPr>
                <w:sz w:val="22"/>
              </w:rPr>
            </w:pPr>
          </w:p>
        </w:tc>
        <w:tc>
          <w:tcPr>
            <w:tcW w:w="1517" w:type="pct"/>
            <w:vMerge/>
            <w:shd w:val="clear" w:color="auto" w:fill="auto"/>
            <w:vAlign w:val="center"/>
          </w:tcPr>
          <w:p w14:paraId="274B0954" w14:textId="77777777" w:rsidR="00273B60" w:rsidRPr="006C283B" w:rsidRDefault="00273B60" w:rsidP="00613B34">
            <w:pPr>
              <w:spacing w:line="240" w:lineRule="auto"/>
              <w:jc w:val="center"/>
              <w:rPr>
                <w:sz w:val="22"/>
              </w:rPr>
            </w:pPr>
          </w:p>
        </w:tc>
        <w:tc>
          <w:tcPr>
            <w:tcW w:w="671" w:type="pct"/>
            <w:vMerge/>
            <w:shd w:val="clear" w:color="auto" w:fill="auto"/>
            <w:vAlign w:val="center"/>
          </w:tcPr>
          <w:p w14:paraId="04B1B369" w14:textId="77777777" w:rsidR="00273B60" w:rsidRDefault="00273B60" w:rsidP="00613B34">
            <w:pPr>
              <w:spacing w:line="240" w:lineRule="auto"/>
              <w:jc w:val="center"/>
              <w:rPr>
                <w:sz w:val="22"/>
              </w:rPr>
            </w:pPr>
          </w:p>
        </w:tc>
      </w:tr>
      <w:tr w:rsidR="006C283B" w:rsidRPr="00A9684A" w14:paraId="54F42883" w14:textId="77777777" w:rsidTr="00EF578F">
        <w:trPr>
          <w:trHeight w:val="20"/>
        </w:trPr>
        <w:tc>
          <w:tcPr>
            <w:tcW w:w="632" w:type="pct"/>
            <w:vMerge/>
            <w:shd w:val="clear" w:color="auto" w:fill="auto"/>
            <w:vAlign w:val="center"/>
          </w:tcPr>
          <w:p w14:paraId="47BB8446" w14:textId="77777777" w:rsidR="006C283B" w:rsidRDefault="006C283B" w:rsidP="006C283B">
            <w:pPr>
              <w:spacing w:line="240" w:lineRule="auto"/>
              <w:jc w:val="center"/>
              <w:rPr>
                <w:sz w:val="22"/>
              </w:rPr>
            </w:pPr>
          </w:p>
        </w:tc>
        <w:tc>
          <w:tcPr>
            <w:tcW w:w="1008" w:type="pct"/>
            <w:shd w:val="clear" w:color="auto" w:fill="auto"/>
            <w:vAlign w:val="center"/>
          </w:tcPr>
          <w:p w14:paraId="7FCE53BB" w14:textId="6B1095A1" w:rsidR="006C283B" w:rsidRPr="006C283B" w:rsidRDefault="006C283B" w:rsidP="006C283B">
            <w:pPr>
              <w:spacing w:line="240" w:lineRule="auto"/>
              <w:ind w:left="-103"/>
              <w:jc w:val="center"/>
              <w:rPr>
                <w:sz w:val="22"/>
              </w:rPr>
            </w:pPr>
            <w:r w:rsidRPr="006C283B">
              <w:rPr>
                <w:sz w:val="22"/>
              </w:rPr>
              <w:t>52:22:0900021:97</w:t>
            </w:r>
          </w:p>
        </w:tc>
        <w:tc>
          <w:tcPr>
            <w:tcW w:w="484" w:type="pct"/>
            <w:shd w:val="clear" w:color="auto" w:fill="auto"/>
            <w:vAlign w:val="center"/>
          </w:tcPr>
          <w:p w14:paraId="296F3920" w14:textId="2050F094" w:rsidR="006C283B" w:rsidRDefault="006C283B" w:rsidP="006C283B">
            <w:pPr>
              <w:spacing w:line="240" w:lineRule="auto"/>
              <w:ind w:left="-143" w:right="-83" w:hanging="12"/>
              <w:jc w:val="center"/>
              <w:rPr>
                <w:sz w:val="22"/>
              </w:rPr>
            </w:pPr>
            <w:r>
              <w:rPr>
                <w:sz w:val="22"/>
              </w:rPr>
              <w:t>4045</w:t>
            </w:r>
          </w:p>
        </w:tc>
        <w:tc>
          <w:tcPr>
            <w:tcW w:w="688" w:type="pct"/>
            <w:vMerge/>
            <w:shd w:val="clear" w:color="auto" w:fill="auto"/>
            <w:vAlign w:val="center"/>
          </w:tcPr>
          <w:p w14:paraId="2AEF54C5" w14:textId="77777777" w:rsidR="006C283B" w:rsidRPr="00D1160D" w:rsidRDefault="006C283B" w:rsidP="006C283B">
            <w:pPr>
              <w:spacing w:line="240" w:lineRule="auto"/>
              <w:jc w:val="center"/>
              <w:rPr>
                <w:sz w:val="22"/>
              </w:rPr>
            </w:pPr>
          </w:p>
        </w:tc>
        <w:tc>
          <w:tcPr>
            <w:tcW w:w="1517" w:type="pct"/>
            <w:shd w:val="clear" w:color="auto" w:fill="auto"/>
            <w:vAlign w:val="center"/>
          </w:tcPr>
          <w:p w14:paraId="3A93E2BB" w14:textId="5B857ADD" w:rsidR="006C283B" w:rsidRPr="006C283B" w:rsidRDefault="006C283B" w:rsidP="006C283B">
            <w:pPr>
              <w:spacing w:line="240" w:lineRule="auto"/>
              <w:jc w:val="center"/>
              <w:rPr>
                <w:sz w:val="22"/>
              </w:rPr>
            </w:pPr>
            <w:r>
              <w:rPr>
                <w:sz w:val="22"/>
              </w:rPr>
              <w:t>З</w:t>
            </w:r>
            <w:r w:rsidRPr="00D1160D">
              <w:rPr>
                <w:sz w:val="22"/>
              </w:rPr>
              <w:t xml:space="preserve">емли особо охраняемых </w:t>
            </w:r>
            <w:hyperlink r:id="rId18" w:history="1">
              <w:r w:rsidRPr="00D1160D">
                <w:rPr>
                  <w:sz w:val="22"/>
                </w:rPr>
                <w:t>территорий и объектов</w:t>
              </w:r>
            </w:hyperlink>
          </w:p>
        </w:tc>
        <w:tc>
          <w:tcPr>
            <w:tcW w:w="671" w:type="pct"/>
            <w:shd w:val="clear" w:color="auto" w:fill="auto"/>
            <w:vAlign w:val="center"/>
          </w:tcPr>
          <w:p w14:paraId="566DFF9E" w14:textId="63D69768" w:rsidR="006C283B" w:rsidRDefault="006C283B" w:rsidP="006C283B">
            <w:pPr>
              <w:spacing w:line="240" w:lineRule="auto"/>
              <w:jc w:val="center"/>
              <w:rPr>
                <w:sz w:val="22"/>
              </w:rPr>
            </w:pPr>
            <w:r w:rsidRPr="00EF4AE0">
              <w:rPr>
                <w:sz w:val="22"/>
              </w:rPr>
              <w:t xml:space="preserve">Для размещения объектов </w:t>
            </w:r>
            <w:r w:rsidRPr="00EF4AE0">
              <w:rPr>
                <w:sz w:val="22"/>
              </w:rPr>
              <w:br/>
              <w:t>туристического обслуживания</w:t>
            </w:r>
          </w:p>
        </w:tc>
      </w:tr>
      <w:tr w:rsidR="009D334B" w:rsidRPr="00A9684A" w14:paraId="0884B196" w14:textId="77777777" w:rsidTr="00EF578F">
        <w:trPr>
          <w:trHeight w:val="20"/>
        </w:trPr>
        <w:tc>
          <w:tcPr>
            <w:tcW w:w="632" w:type="pct"/>
            <w:vMerge w:val="restart"/>
            <w:shd w:val="clear" w:color="auto" w:fill="auto"/>
            <w:vAlign w:val="center"/>
          </w:tcPr>
          <w:p w14:paraId="21C65C57" w14:textId="6CD0C3C5" w:rsidR="009D334B" w:rsidRDefault="009D334B" w:rsidP="006C283B">
            <w:pPr>
              <w:spacing w:line="240" w:lineRule="auto"/>
              <w:jc w:val="center"/>
              <w:rPr>
                <w:sz w:val="22"/>
              </w:rPr>
            </w:pPr>
            <w:r>
              <w:rPr>
                <w:sz w:val="22"/>
              </w:rPr>
              <w:t>с.п. Новосмолинский</w:t>
            </w:r>
          </w:p>
        </w:tc>
        <w:tc>
          <w:tcPr>
            <w:tcW w:w="1008" w:type="pct"/>
            <w:shd w:val="clear" w:color="auto" w:fill="auto"/>
            <w:vAlign w:val="center"/>
          </w:tcPr>
          <w:p w14:paraId="51D139CA" w14:textId="3D571EA8" w:rsidR="009D334B" w:rsidRPr="006C283B" w:rsidRDefault="009D334B" w:rsidP="006C283B">
            <w:pPr>
              <w:spacing w:line="240" w:lineRule="auto"/>
              <w:ind w:left="-103"/>
              <w:jc w:val="center"/>
              <w:rPr>
                <w:sz w:val="22"/>
              </w:rPr>
            </w:pPr>
            <w:r w:rsidRPr="00BF0B5E">
              <w:rPr>
                <w:sz w:val="22"/>
              </w:rPr>
              <w:t>52:22:0900007:353</w:t>
            </w:r>
          </w:p>
        </w:tc>
        <w:tc>
          <w:tcPr>
            <w:tcW w:w="484" w:type="pct"/>
            <w:shd w:val="clear" w:color="auto" w:fill="auto"/>
            <w:vAlign w:val="center"/>
          </w:tcPr>
          <w:p w14:paraId="62A2DF76" w14:textId="2CFF8170" w:rsidR="009D334B" w:rsidRDefault="009D334B" w:rsidP="006C283B">
            <w:pPr>
              <w:spacing w:line="240" w:lineRule="auto"/>
              <w:ind w:left="-143" w:right="-83" w:hanging="12"/>
              <w:jc w:val="center"/>
              <w:rPr>
                <w:sz w:val="22"/>
              </w:rPr>
            </w:pPr>
            <w:r>
              <w:rPr>
                <w:sz w:val="22"/>
              </w:rPr>
              <w:t>600</w:t>
            </w:r>
          </w:p>
        </w:tc>
        <w:tc>
          <w:tcPr>
            <w:tcW w:w="688" w:type="pct"/>
            <w:vMerge w:val="restart"/>
            <w:shd w:val="clear" w:color="auto" w:fill="auto"/>
            <w:vAlign w:val="center"/>
          </w:tcPr>
          <w:p w14:paraId="1D638CFC" w14:textId="7B5EE8C8" w:rsidR="009D334B" w:rsidRPr="00D1160D" w:rsidRDefault="009D334B" w:rsidP="006C283B">
            <w:pPr>
              <w:spacing w:line="240" w:lineRule="auto"/>
              <w:jc w:val="center"/>
              <w:rPr>
                <w:sz w:val="22"/>
              </w:rPr>
            </w:pPr>
            <w:r w:rsidRPr="00D1160D">
              <w:rPr>
                <w:sz w:val="22"/>
              </w:rPr>
              <w:t xml:space="preserve">Земли </w:t>
            </w:r>
            <w:r w:rsidRPr="00D1160D">
              <w:rPr>
                <w:sz w:val="22"/>
              </w:rPr>
              <w:br/>
              <w:t>населенных пунктов</w:t>
            </w:r>
          </w:p>
        </w:tc>
        <w:tc>
          <w:tcPr>
            <w:tcW w:w="1517" w:type="pct"/>
            <w:vMerge w:val="restart"/>
            <w:shd w:val="clear" w:color="auto" w:fill="auto"/>
            <w:vAlign w:val="center"/>
          </w:tcPr>
          <w:p w14:paraId="0F244E3B" w14:textId="2E958F45" w:rsidR="009D334B" w:rsidRDefault="009D334B" w:rsidP="006C283B">
            <w:pPr>
              <w:spacing w:line="240" w:lineRule="auto"/>
              <w:jc w:val="center"/>
              <w:rPr>
                <w:sz w:val="22"/>
              </w:rPr>
            </w:pPr>
            <w:r w:rsidRPr="00706464">
              <w:rPr>
                <w:sz w:val="22"/>
              </w:rPr>
              <w:t>Земли сельскохозяйственного назначения</w:t>
            </w:r>
          </w:p>
        </w:tc>
        <w:tc>
          <w:tcPr>
            <w:tcW w:w="671" w:type="pct"/>
            <w:vMerge w:val="restart"/>
            <w:shd w:val="clear" w:color="auto" w:fill="auto"/>
            <w:vAlign w:val="center"/>
          </w:tcPr>
          <w:p w14:paraId="7ED9E720" w14:textId="331A96E5" w:rsidR="009D334B" w:rsidRPr="00EF4AE0" w:rsidRDefault="009D334B" w:rsidP="006C283B">
            <w:pPr>
              <w:spacing w:line="240" w:lineRule="auto"/>
              <w:jc w:val="center"/>
              <w:rPr>
                <w:sz w:val="22"/>
              </w:rPr>
            </w:pPr>
            <w:r w:rsidRPr="00EF4AE0">
              <w:rPr>
                <w:sz w:val="22"/>
              </w:rPr>
              <w:t xml:space="preserve">Для </w:t>
            </w:r>
            <w:r>
              <w:rPr>
                <w:sz w:val="22"/>
              </w:rPr>
              <w:t>ведения садоводства</w:t>
            </w:r>
          </w:p>
        </w:tc>
      </w:tr>
      <w:tr w:rsidR="009D334B" w:rsidRPr="00A9684A" w14:paraId="21EDDD96" w14:textId="77777777" w:rsidTr="00EF578F">
        <w:trPr>
          <w:trHeight w:val="20"/>
        </w:trPr>
        <w:tc>
          <w:tcPr>
            <w:tcW w:w="632" w:type="pct"/>
            <w:vMerge/>
            <w:shd w:val="clear" w:color="auto" w:fill="auto"/>
            <w:vAlign w:val="center"/>
          </w:tcPr>
          <w:p w14:paraId="1131B165" w14:textId="77777777" w:rsidR="009D334B" w:rsidRDefault="009D334B" w:rsidP="006C283B">
            <w:pPr>
              <w:spacing w:line="240" w:lineRule="auto"/>
              <w:jc w:val="center"/>
              <w:rPr>
                <w:sz w:val="22"/>
              </w:rPr>
            </w:pPr>
          </w:p>
        </w:tc>
        <w:tc>
          <w:tcPr>
            <w:tcW w:w="1008" w:type="pct"/>
            <w:shd w:val="clear" w:color="auto" w:fill="auto"/>
            <w:vAlign w:val="center"/>
          </w:tcPr>
          <w:p w14:paraId="3A6F20D8" w14:textId="72B5019A" w:rsidR="009D334B" w:rsidRPr="00BF0B5E" w:rsidRDefault="009D334B" w:rsidP="006C283B">
            <w:pPr>
              <w:spacing w:line="240" w:lineRule="auto"/>
              <w:ind w:left="-103"/>
              <w:jc w:val="center"/>
              <w:rPr>
                <w:sz w:val="22"/>
              </w:rPr>
            </w:pPr>
            <w:r w:rsidRPr="00BF0B5E">
              <w:rPr>
                <w:sz w:val="22"/>
              </w:rPr>
              <w:t>52:22:0900007:351</w:t>
            </w:r>
          </w:p>
        </w:tc>
        <w:tc>
          <w:tcPr>
            <w:tcW w:w="484" w:type="pct"/>
            <w:shd w:val="clear" w:color="auto" w:fill="auto"/>
            <w:vAlign w:val="center"/>
          </w:tcPr>
          <w:p w14:paraId="544BDE4D" w14:textId="6AB28031" w:rsidR="009D334B" w:rsidRDefault="009D334B" w:rsidP="006C283B">
            <w:pPr>
              <w:spacing w:line="240" w:lineRule="auto"/>
              <w:ind w:left="-143" w:right="-83" w:hanging="12"/>
              <w:jc w:val="center"/>
              <w:rPr>
                <w:sz w:val="22"/>
              </w:rPr>
            </w:pPr>
            <w:r>
              <w:rPr>
                <w:sz w:val="22"/>
              </w:rPr>
              <w:t>600</w:t>
            </w:r>
          </w:p>
        </w:tc>
        <w:tc>
          <w:tcPr>
            <w:tcW w:w="688" w:type="pct"/>
            <w:vMerge/>
            <w:shd w:val="clear" w:color="auto" w:fill="auto"/>
            <w:vAlign w:val="center"/>
          </w:tcPr>
          <w:p w14:paraId="7D9C1606" w14:textId="77777777" w:rsidR="009D334B" w:rsidRPr="00D1160D" w:rsidRDefault="009D334B" w:rsidP="006C283B">
            <w:pPr>
              <w:spacing w:line="240" w:lineRule="auto"/>
              <w:jc w:val="center"/>
              <w:rPr>
                <w:sz w:val="22"/>
              </w:rPr>
            </w:pPr>
          </w:p>
        </w:tc>
        <w:tc>
          <w:tcPr>
            <w:tcW w:w="1517" w:type="pct"/>
            <w:vMerge/>
            <w:shd w:val="clear" w:color="auto" w:fill="auto"/>
            <w:vAlign w:val="center"/>
          </w:tcPr>
          <w:p w14:paraId="6805CD27" w14:textId="77777777" w:rsidR="009D334B" w:rsidRDefault="009D334B" w:rsidP="006C283B">
            <w:pPr>
              <w:spacing w:line="240" w:lineRule="auto"/>
              <w:jc w:val="center"/>
              <w:rPr>
                <w:sz w:val="22"/>
              </w:rPr>
            </w:pPr>
          </w:p>
        </w:tc>
        <w:tc>
          <w:tcPr>
            <w:tcW w:w="671" w:type="pct"/>
            <w:vMerge/>
            <w:shd w:val="clear" w:color="auto" w:fill="auto"/>
            <w:vAlign w:val="center"/>
          </w:tcPr>
          <w:p w14:paraId="419C3D71" w14:textId="77777777" w:rsidR="009D334B" w:rsidRPr="00EF4AE0" w:rsidRDefault="009D334B" w:rsidP="006C283B">
            <w:pPr>
              <w:spacing w:line="240" w:lineRule="auto"/>
              <w:jc w:val="center"/>
              <w:rPr>
                <w:sz w:val="22"/>
              </w:rPr>
            </w:pPr>
          </w:p>
        </w:tc>
      </w:tr>
      <w:tr w:rsidR="009D334B" w:rsidRPr="00A9684A" w14:paraId="27BEA368" w14:textId="77777777" w:rsidTr="00EF578F">
        <w:trPr>
          <w:trHeight w:val="20"/>
        </w:trPr>
        <w:tc>
          <w:tcPr>
            <w:tcW w:w="632" w:type="pct"/>
            <w:vMerge/>
            <w:shd w:val="clear" w:color="auto" w:fill="auto"/>
            <w:vAlign w:val="center"/>
          </w:tcPr>
          <w:p w14:paraId="7B8738D7" w14:textId="77777777" w:rsidR="009D334B" w:rsidRDefault="009D334B" w:rsidP="006C283B">
            <w:pPr>
              <w:spacing w:line="240" w:lineRule="auto"/>
              <w:jc w:val="center"/>
              <w:rPr>
                <w:sz w:val="22"/>
              </w:rPr>
            </w:pPr>
          </w:p>
        </w:tc>
        <w:tc>
          <w:tcPr>
            <w:tcW w:w="1008" w:type="pct"/>
            <w:shd w:val="clear" w:color="auto" w:fill="auto"/>
            <w:vAlign w:val="center"/>
          </w:tcPr>
          <w:p w14:paraId="0D9C9867" w14:textId="65FBCD32" w:rsidR="009D334B" w:rsidRPr="00BF0B5E" w:rsidRDefault="009D334B" w:rsidP="006C283B">
            <w:pPr>
              <w:spacing w:line="240" w:lineRule="auto"/>
              <w:ind w:left="-103"/>
              <w:jc w:val="center"/>
              <w:rPr>
                <w:sz w:val="22"/>
              </w:rPr>
            </w:pPr>
            <w:r w:rsidRPr="00BF0B5E">
              <w:rPr>
                <w:sz w:val="22"/>
              </w:rPr>
              <w:t>52:22:0000000:1656</w:t>
            </w:r>
          </w:p>
        </w:tc>
        <w:tc>
          <w:tcPr>
            <w:tcW w:w="484" w:type="pct"/>
            <w:shd w:val="clear" w:color="auto" w:fill="auto"/>
            <w:vAlign w:val="center"/>
          </w:tcPr>
          <w:p w14:paraId="4B8F6A7A" w14:textId="72674309" w:rsidR="009D334B" w:rsidRDefault="009D334B" w:rsidP="006C283B">
            <w:pPr>
              <w:spacing w:line="240" w:lineRule="auto"/>
              <w:ind w:left="-143" w:right="-83" w:hanging="12"/>
              <w:jc w:val="center"/>
              <w:rPr>
                <w:sz w:val="22"/>
              </w:rPr>
            </w:pPr>
            <w:r>
              <w:rPr>
                <w:sz w:val="22"/>
              </w:rPr>
              <w:t>706</w:t>
            </w:r>
          </w:p>
        </w:tc>
        <w:tc>
          <w:tcPr>
            <w:tcW w:w="688" w:type="pct"/>
            <w:vMerge/>
            <w:shd w:val="clear" w:color="auto" w:fill="auto"/>
            <w:vAlign w:val="center"/>
          </w:tcPr>
          <w:p w14:paraId="57F4B9F6" w14:textId="77777777" w:rsidR="009D334B" w:rsidRPr="00D1160D" w:rsidRDefault="009D334B" w:rsidP="006C283B">
            <w:pPr>
              <w:spacing w:line="240" w:lineRule="auto"/>
              <w:jc w:val="center"/>
              <w:rPr>
                <w:sz w:val="22"/>
              </w:rPr>
            </w:pPr>
          </w:p>
        </w:tc>
        <w:tc>
          <w:tcPr>
            <w:tcW w:w="1517" w:type="pct"/>
            <w:vMerge/>
            <w:shd w:val="clear" w:color="auto" w:fill="auto"/>
            <w:vAlign w:val="center"/>
          </w:tcPr>
          <w:p w14:paraId="628F04EE" w14:textId="77777777" w:rsidR="009D334B" w:rsidRDefault="009D334B" w:rsidP="006C283B">
            <w:pPr>
              <w:spacing w:line="240" w:lineRule="auto"/>
              <w:jc w:val="center"/>
              <w:rPr>
                <w:sz w:val="22"/>
              </w:rPr>
            </w:pPr>
          </w:p>
        </w:tc>
        <w:tc>
          <w:tcPr>
            <w:tcW w:w="671" w:type="pct"/>
            <w:vMerge/>
            <w:shd w:val="clear" w:color="auto" w:fill="auto"/>
            <w:vAlign w:val="center"/>
          </w:tcPr>
          <w:p w14:paraId="23BD1440" w14:textId="77777777" w:rsidR="009D334B" w:rsidRPr="00EF4AE0" w:rsidRDefault="009D334B" w:rsidP="006C283B">
            <w:pPr>
              <w:spacing w:line="240" w:lineRule="auto"/>
              <w:jc w:val="center"/>
              <w:rPr>
                <w:sz w:val="22"/>
              </w:rPr>
            </w:pPr>
          </w:p>
        </w:tc>
      </w:tr>
      <w:tr w:rsidR="009D334B" w:rsidRPr="00A9684A" w14:paraId="77BEA82C" w14:textId="77777777" w:rsidTr="00EF578F">
        <w:trPr>
          <w:trHeight w:val="20"/>
        </w:trPr>
        <w:tc>
          <w:tcPr>
            <w:tcW w:w="632" w:type="pct"/>
            <w:vMerge/>
            <w:shd w:val="clear" w:color="auto" w:fill="auto"/>
            <w:vAlign w:val="center"/>
          </w:tcPr>
          <w:p w14:paraId="3E7BCB4B" w14:textId="77777777" w:rsidR="009D334B" w:rsidRDefault="009D334B" w:rsidP="006C283B">
            <w:pPr>
              <w:spacing w:line="240" w:lineRule="auto"/>
              <w:jc w:val="center"/>
              <w:rPr>
                <w:sz w:val="22"/>
              </w:rPr>
            </w:pPr>
          </w:p>
        </w:tc>
        <w:tc>
          <w:tcPr>
            <w:tcW w:w="1008" w:type="pct"/>
            <w:shd w:val="clear" w:color="auto" w:fill="auto"/>
            <w:vAlign w:val="center"/>
          </w:tcPr>
          <w:p w14:paraId="2E32CBBF" w14:textId="1E9E5B12" w:rsidR="009D334B" w:rsidRPr="00BF0B5E" w:rsidRDefault="009D334B" w:rsidP="006C283B">
            <w:pPr>
              <w:spacing w:line="240" w:lineRule="auto"/>
              <w:ind w:left="-103"/>
              <w:jc w:val="center"/>
              <w:rPr>
                <w:sz w:val="22"/>
              </w:rPr>
            </w:pPr>
            <w:r w:rsidRPr="00BF0B5E">
              <w:rPr>
                <w:sz w:val="22"/>
              </w:rPr>
              <w:t>52:22:0900014:257</w:t>
            </w:r>
          </w:p>
        </w:tc>
        <w:tc>
          <w:tcPr>
            <w:tcW w:w="484" w:type="pct"/>
            <w:shd w:val="clear" w:color="auto" w:fill="auto"/>
            <w:vAlign w:val="center"/>
          </w:tcPr>
          <w:p w14:paraId="6DBF2D82" w14:textId="4A1B6A54" w:rsidR="009D334B" w:rsidRDefault="009D334B" w:rsidP="006C283B">
            <w:pPr>
              <w:spacing w:line="240" w:lineRule="auto"/>
              <w:ind w:left="-143" w:right="-83" w:hanging="12"/>
              <w:jc w:val="center"/>
              <w:rPr>
                <w:sz w:val="22"/>
              </w:rPr>
            </w:pPr>
            <w:r>
              <w:rPr>
                <w:sz w:val="22"/>
              </w:rPr>
              <w:t>333</w:t>
            </w:r>
          </w:p>
        </w:tc>
        <w:tc>
          <w:tcPr>
            <w:tcW w:w="688" w:type="pct"/>
            <w:vMerge/>
            <w:shd w:val="clear" w:color="auto" w:fill="auto"/>
            <w:vAlign w:val="center"/>
          </w:tcPr>
          <w:p w14:paraId="5A41CD3C" w14:textId="77777777" w:rsidR="009D334B" w:rsidRPr="00D1160D" w:rsidRDefault="009D334B" w:rsidP="006C283B">
            <w:pPr>
              <w:spacing w:line="240" w:lineRule="auto"/>
              <w:jc w:val="center"/>
              <w:rPr>
                <w:sz w:val="22"/>
              </w:rPr>
            </w:pPr>
          </w:p>
        </w:tc>
        <w:tc>
          <w:tcPr>
            <w:tcW w:w="1517" w:type="pct"/>
            <w:vMerge/>
            <w:shd w:val="clear" w:color="auto" w:fill="auto"/>
            <w:vAlign w:val="center"/>
          </w:tcPr>
          <w:p w14:paraId="296B5E20" w14:textId="77777777" w:rsidR="009D334B" w:rsidRDefault="009D334B" w:rsidP="006C283B">
            <w:pPr>
              <w:spacing w:line="240" w:lineRule="auto"/>
              <w:jc w:val="center"/>
              <w:rPr>
                <w:sz w:val="22"/>
              </w:rPr>
            </w:pPr>
          </w:p>
        </w:tc>
        <w:tc>
          <w:tcPr>
            <w:tcW w:w="671" w:type="pct"/>
            <w:vMerge/>
            <w:shd w:val="clear" w:color="auto" w:fill="auto"/>
            <w:vAlign w:val="center"/>
          </w:tcPr>
          <w:p w14:paraId="1706B79C" w14:textId="77777777" w:rsidR="009D334B" w:rsidRPr="00EF4AE0" w:rsidRDefault="009D334B" w:rsidP="006C283B">
            <w:pPr>
              <w:spacing w:line="240" w:lineRule="auto"/>
              <w:jc w:val="center"/>
              <w:rPr>
                <w:sz w:val="22"/>
              </w:rPr>
            </w:pPr>
          </w:p>
        </w:tc>
      </w:tr>
      <w:tr w:rsidR="009D334B" w:rsidRPr="00A9684A" w14:paraId="4A268DC7" w14:textId="77777777" w:rsidTr="00EF578F">
        <w:trPr>
          <w:trHeight w:val="20"/>
        </w:trPr>
        <w:tc>
          <w:tcPr>
            <w:tcW w:w="632" w:type="pct"/>
            <w:vMerge/>
            <w:shd w:val="clear" w:color="auto" w:fill="auto"/>
            <w:vAlign w:val="center"/>
          </w:tcPr>
          <w:p w14:paraId="406AE124" w14:textId="77777777" w:rsidR="009D334B" w:rsidRDefault="009D334B" w:rsidP="006C283B">
            <w:pPr>
              <w:spacing w:line="240" w:lineRule="auto"/>
              <w:jc w:val="center"/>
              <w:rPr>
                <w:sz w:val="22"/>
              </w:rPr>
            </w:pPr>
          </w:p>
        </w:tc>
        <w:tc>
          <w:tcPr>
            <w:tcW w:w="1008" w:type="pct"/>
            <w:shd w:val="clear" w:color="auto" w:fill="auto"/>
            <w:vAlign w:val="center"/>
          </w:tcPr>
          <w:p w14:paraId="5F4BFBEA" w14:textId="677C9C90" w:rsidR="009D334B" w:rsidRPr="00BF0B5E" w:rsidRDefault="009D334B" w:rsidP="006C283B">
            <w:pPr>
              <w:spacing w:line="240" w:lineRule="auto"/>
              <w:ind w:left="-103"/>
              <w:jc w:val="center"/>
              <w:rPr>
                <w:sz w:val="22"/>
              </w:rPr>
            </w:pPr>
            <w:r w:rsidRPr="009D334B">
              <w:rPr>
                <w:sz w:val="22"/>
              </w:rPr>
              <w:t>52:22:0900014:258</w:t>
            </w:r>
          </w:p>
        </w:tc>
        <w:tc>
          <w:tcPr>
            <w:tcW w:w="484" w:type="pct"/>
            <w:shd w:val="clear" w:color="auto" w:fill="auto"/>
            <w:vAlign w:val="center"/>
          </w:tcPr>
          <w:p w14:paraId="010C380C" w14:textId="19949976" w:rsidR="009D334B" w:rsidRDefault="009D334B" w:rsidP="006C283B">
            <w:pPr>
              <w:spacing w:line="240" w:lineRule="auto"/>
              <w:ind w:left="-143" w:right="-83" w:hanging="12"/>
              <w:jc w:val="center"/>
              <w:rPr>
                <w:sz w:val="22"/>
              </w:rPr>
            </w:pPr>
            <w:r>
              <w:rPr>
                <w:sz w:val="22"/>
              </w:rPr>
              <w:t>200</w:t>
            </w:r>
          </w:p>
        </w:tc>
        <w:tc>
          <w:tcPr>
            <w:tcW w:w="688" w:type="pct"/>
            <w:vMerge/>
            <w:shd w:val="clear" w:color="auto" w:fill="auto"/>
            <w:vAlign w:val="center"/>
          </w:tcPr>
          <w:p w14:paraId="4CCED763" w14:textId="77777777" w:rsidR="009D334B" w:rsidRPr="00D1160D" w:rsidRDefault="009D334B" w:rsidP="006C283B">
            <w:pPr>
              <w:spacing w:line="240" w:lineRule="auto"/>
              <w:jc w:val="center"/>
              <w:rPr>
                <w:sz w:val="22"/>
              </w:rPr>
            </w:pPr>
          </w:p>
        </w:tc>
        <w:tc>
          <w:tcPr>
            <w:tcW w:w="1517" w:type="pct"/>
            <w:vMerge/>
            <w:shd w:val="clear" w:color="auto" w:fill="auto"/>
            <w:vAlign w:val="center"/>
          </w:tcPr>
          <w:p w14:paraId="3629BF31" w14:textId="77777777" w:rsidR="009D334B" w:rsidRDefault="009D334B" w:rsidP="006C283B">
            <w:pPr>
              <w:spacing w:line="240" w:lineRule="auto"/>
              <w:jc w:val="center"/>
              <w:rPr>
                <w:sz w:val="22"/>
              </w:rPr>
            </w:pPr>
          </w:p>
        </w:tc>
        <w:tc>
          <w:tcPr>
            <w:tcW w:w="671" w:type="pct"/>
            <w:vMerge/>
            <w:shd w:val="clear" w:color="auto" w:fill="auto"/>
            <w:vAlign w:val="center"/>
          </w:tcPr>
          <w:p w14:paraId="7A989204" w14:textId="77777777" w:rsidR="009D334B" w:rsidRPr="00EF4AE0" w:rsidRDefault="009D334B" w:rsidP="006C283B">
            <w:pPr>
              <w:spacing w:line="240" w:lineRule="auto"/>
              <w:jc w:val="center"/>
              <w:rPr>
                <w:sz w:val="22"/>
              </w:rPr>
            </w:pPr>
          </w:p>
        </w:tc>
      </w:tr>
      <w:tr w:rsidR="009D334B" w:rsidRPr="00A9684A" w14:paraId="2FF20456" w14:textId="77777777" w:rsidTr="00EF578F">
        <w:trPr>
          <w:trHeight w:val="20"/>
        </w:trPr>
        <w:tc>
          <w:tcPr>
            <w:tcW w:w="632" w:type="pct"/>
            <w:vMerge/>
            <w:shd w:val="clear" w:color="auto" w:fill="auto"/>
            <w:vAlign w:val="center"/>
          </w:tcPr>
          <w:p w14:paraId="55102A96" w14:textId="77777777" w:rsidR="009D334B" w:rsidRDefault="009D334B" w:rsidP="006C283B">
            <w:pPr>
              <w:spacing w:line="240" w:lineRule="auto"/>
              <w:jc w:val="center"/>
              <w:rPr>
                <w:sz w:val="22"/>
              </w:rPr>
            </w:pPr>
          </w:p>
        </w:tc>
        <w:tc>
          <w:tcPr>
            <w:tcW w:w="1008" w:type="pct"/>
            <w:shd w:val="clear" w:color="auto" w:fill="auto"/>
            <w:vAlign w:val="center"/>
          </w:tcPr>
          <w:p w14:paraId="683EA83D" w14:textId="198691A4" w:rsidR="009D334B" w:rsidRPr="009D334B" w:rsidRDefault="009D334B" w:rsidP="006C283B">
            <w:pPr>
              <w:spacing w:line="240" w:lineRule="auto"/>
              <w:ind w:left="-103"/>
              <w:jc w:val="center"/>
              <w:rPr>
                <w:sz w:val="22"/>
              </w:rPr>
            </w:pPr>
            <w:r w:rsidRPr="009D334B">
              <w:rPr>
                <w:sz w:val="22"/>
              </w:rPr>
              <w:t>52:22:0900005:216</w:t>
            </w:r>
          </w:p>
        </w:tc>
        <w:tc>
          <w:tcPr>
            <w:tcW w:w="484" w:type="pct"/>
            <w:shd w:val="clear" w:color="auto" w:fill="auto"/>
            <w:vAlign w:val="center"/>
          </w:tcPr>
          <w:p w14:paraId="46C90DA4" w14:textId="678A87AA" w:rsidR="009D334B" w:rsidRDefault="009D334B" w:rsidP="006C283B">
            <w:pPr>
              <w:spacing w:line="240" w:lineRule="auto"/>
              <w:ind w:left="-143" w:right="-83" w:hanging="12"/>
              <w:jc w:val="center"/>
              <w:rPr>
                <w:sz w:val="22"/>
              </w:rPr>
            </w:pPr>
            <w:r>
              <w:rPr>
                <w:sz w:val="22"/>
              </w:rPr>
              <w:t>900</w:t>
            </w:r>
          </w:p>
        </w:tc>
        <w:tc>
          <w:tcPr>
            <w:tcW w:w="688" w:type="pct"/>
            <w:vMerge/>
            <w:shd w:val="clear" w:color="auto" w:fill="auto"/>
            <w:vAlign w:val="center"/>
          </w:tcPr>
          <w:p w14:paraId="2A1D327B" w14:textId="77777777" w:rsidR="009D334B" w:rsidRPr="00D1160D" w:rsidRDefault="009D334B" w:rsidP="006C283B">
            <w:pPr>
              <w:spacing w:line="240" w:lineRule="auto"/>
              <w:jc w:val="center"/>
              <w:rPr>
                <w:sz w:val="22"/>
              </w:rPr>
            </w:pPr>
          </w:p>
        </w:tc>
        <w:tc>
          <w:tcPr>
            <w:tcW w:w="1517" w:type="pct"/>
            <w:vMerge/>
            <w:shd w:val="clear" w:color="auto" w:fill="auto"/>
            <w:vAlign w:val="center"/>
          </w:tcPr>
          <w:p w14:paraId="3D2673B9" w14:textId="77777777" w:rsidR="009D334B" w:rsidRDefault="009D334B" w:rsidP="006C283B">
            <w:pPr>
              <w:spacing w:line="240" w:lineRule="auto"/>
              <w:jc w:val="center"/>
              <w:rPr>
                <w:sz w:val="22"/>
              </w:rPr>
            </w:pPr>
          </w:p>
        </w:tc>
        <w:tc>
          <w:tcPr>
            <w:tcW w:w="671" w:type="pct"/>
            <w:vMerge/>
            <w:shd w:val="clear" w:color="auto" w:fill="auto"/>
            <w:vAlign w:val="center"/>
          </w:tcPr>
          <w:p w14:paraId="07324E49" w14:textId="77777777" w:rsidR="009D334B" w:rsidRPr="00EF4AE0" w:rsidRDefault="009D334B" w:rsidP="006C283B">
            <w:pPr>
              <w:spacing w:line="240" w:lineRule="auto"/>
              <w:jc w:val="center"/>
              <w:rPr>
                <w:sz w:val="22"/>
              </w:rPr>
            </w:pPr>
          </w:p>
        </w:tc>
      </w:tr>
      <w:tr w:rsidR="009D334B" w:rsidRPr="00A9684A" w14:paraId="52261169" w14:textId="77777777" w:rsidTr="00EF578F">
        <w:trPr>
          <w:trHeight w:val="20"/>
        </w:trPr>
        <w:tc>
          <w:tcPr>
            <w:tcW w:w="632" w:type="pct"/>
            <w:vMerge/>
            <w:shd w:val="clear" w:color="auto" w:fill="auto"/>
            <w:vAlign w:val="center"/>
          </w:tcPr>
          <w:p w14:paraId="5822075F" w14:textId="77777777" w:rsidR="009D334B" w:rsidRDefault="009D334B" w:rsidP="006C283B">
            <w:pPr>
              <w:spacing w:line="240" w:lineRule="auto"/>
              <w:jc w:val="center"/>
              <w:rPr>
                <w:sz w:val="22"/>
              </w:rPr>
            </w:pPr>
          </w:p>
        </w:tc>
        <w:tc>
          <w:tcPr>
            <w:tcW w:w="1008" w:type="pct"/>
            <w:shd w:val="clear" w:color="auto" w:fill="auto"/>
            <w:vAlign w:val="center"/>
          </w:tcPr>
          <w:p w14:paraId="2C819969" w14:textId="2D0B251C" w:rsidR="009D334B" w:rsidRPr="009D334B" w:rsidRDefault="009D334B" w:rsidP="006C283B">
            <w:pPr>
              <w:spacing w:line="240" w:lineRule="auto"/>
              <w:ind w:left="-103"/>
              <w:jc w:val="center"/>
              <w:rPr>
                <w:sz w:val="22"/>
              </w:rPr>
            </w:pPr>
            <w:r w:rsidRPr="009D334B">
              <w:rPr>
                <w:sz w:val="22"/>
              </w:rPr>
              <w:t>52:22:0900005:305</w:t>
            </w:r>
          </w:p>
        </w:tc>
        <w:tc>
          <w:tcPr>
            <w:tcW w:w="484" w:type="pct"/>
            <w:shd w:val="clear" w:color="auto" w:fill="auto"/>
            <w:vAlign w:val="center"/>
          </w:tcPr>
          <w:p w14:paraId="02E71914" w14:textId="0BD31CE2" w:rsidR="009D334B" w:rsidRDefault="009D334B" w:rsidP="006C283B">
            <w:pPr>
              <w:spacing w:line="240" w:lineRule="auto"/>
              <w:ind w:left="-143" w:right="-83" w:hanging="12"/>
              <w:jc w:val="center"/>
              <w:rPr>
                <w:sz w:val="22"/>
              </w:rPr>
            </w:pPr>
            <w:r>
              <w:rPr>
                <w:sz w:val="22"/>
              </w:rPr>
              <w:t>1233</w:t>
            </w:r>
          </w:p>
        </w:tc>
        <w:tc>
          <w:tcPr>
            <w:tcW w:w="688" w:type="pct"/>
            <w:vMerge/>
            <w:shd w:val="clear" w:color="auto" w:fill="auto"/>
            <w:vAlign w:val="center"/>
          </w:tcPr>
          <w:p w14:paraId="76B9D620" w14:textId="77777777" w:rsidR="009D334B" w:rsidRPr="00D1160D" w:rsidRDefault="009D334B" w:rsidP="006C283B">
            <w:pPr>
              <w:spacing w:line="240" w:lineRule="auto"/>
              <w:jc w:val="center"/>
              <w:rPr>
                <w:sz w:val="22"/>
              </w:rPr>
            </w:pPr>
          </w:p>
        </w:tc>
        <w:tc>
          <w:tcPr>
            <w:tcW w:w="1517" w:type="pct"/>
            <w:vMerge/>
            <w:shd w:val="clear" w:color="auto" w:fill="auto"/>
            <w:vAlign w:val="center"/>
          </w:tcPr>
          <w:p w14:paraId="52587CDE" w14:textId="77777777" w:rsidR="009D334B" w:rsidRDefault="009D334B" w:rsidP="006C283B">
            <w:pPr>
              <w:spacing w:line="240" w:lineRule="auto"/>
              <w:jc w:val="center"/>
              <w:rPr>
                <w:sz w:val="22"/>
              </w:rPr>
            </w:pPr>
          </w:p>
        </w:tc>
        <w:tc>
          <w:tcPr>
            <w:tcW w:w="671" w:type="pct"/>
            <w:vMerge/>
            <w:shd w:val="clear" w:color="auto" w:fill="auto"/>
            <w:vAlign w:val="center"/>
          </w:tcPr>
          <w:p w14:paraId="27BB2924" w14:textId="77777777" w:rsidR="009D334B" w:rsidRPr="00EF4AE0" w:rsidRDefault="009D334B" w:rsidP="006C283B">
            <w:pPr>
              <w:spacing w:line="240" w:lineRule="auto"/>
              <w:jc w:val="center"/>
              <w:rPr>
                <w:sz w:val="22"/>
              </w:rPr>
            </w:pPr>
          </w:p>
        </w:tc>
      </w:tr>
      <w:tr w:rsidR="009D334B" w:rsidRPr="00A9684A" w14:paraId="2E0702A4" w14:textId="77777777" w:rsidTr="00EF578F">
        <w:trPr>
          <w:trHeight w:val="20"/>
        </w:trPr>
        <w:tc>
          <w:tcPr>
            <w:tcW w:w="632" w:type="pct"/>
            <w:vMerge/>
            <w:shd w:val="clear" w:color="auto" w:fill="auto"/>
            <w:vAlign w:val="center"/>
          </w:tcPr>
          <w:p w14:paraId="1826A619" w14:textId="77777777" w:rsidR="009D334B" w:rsidRDefault="009D334B" w:rsidP="006C283B">
            <w:pPr>
              <w:spacing w:line="240" w:lineRule="auto"/>
              <w:jc w:val="center"/>
              <w:rPr>
                <w:sz w:val="22"/>
              </w:rPr>
            </w:pPr>
          </w:p>
        </w:tc>
        <w:tc>
          <w:tcPr>
            <w:tcW w:w="1008" w:type="pct"/>
            <w:shd w:val="clear" w:color="auto" w:fill="auto"/>
            <w:vAlign w:val="center"/>
          </w:tcPr>
          <w:p w14:paraId="1DBED2D8" w14:textId="1408DD3C" w:rsidR="009D334B" w:rsidRPr="009D334B" w:rsidRDefault="009D334B" w:rsidP="006C283B">
            <w:pPr>
              <w:spacing w:line="240" w:lineRule="auto"/>
              <w:ind w:left="-103"/>
              <w:jc w:val="center"/>
              <w:rPr>
                <w:sz w:val="22"/>
              </w:rPr>
            </w:pPr>
            <w:r w:rsidRPr="009D334B">
              <w:rPr>
                <w:sz w:val="22"/>
              </w:rPr>
              <w:t>52:22:0900005:303</w:t>
            </w:r>
          </w:p>
        </w:tc>
        <w:tc>
          <w:tcPr>
            <w:tcW w:w="484" w:type="pct"/>
            <w:shd w:val="clear" w:color="auto" w:fill="auto"/>
            <w:vAlign w:val="center"/>
          </w:tcPr>
          <w:p w14:paraId="3CAB6011" w14:textId="63FF9696" w:rsidR="009D334B" w:rsidRDefault="009D334B" w:rsidP="006C283B">
            <w:pPr>
              <w:spacing w:line="240" w:lineRule="auto"/>
              <w:ind w:left="-143" w:right="-83" w:hanging="12"/>
              <w:jc w:val="center"/>
              <w:rPr>
                <w:sz w:val="22"/>
              </w:rPr>
            </w:pPr>
            <w:r>
              <w:rPr>
                <w:sz w:val="22"/>
              </w:rPr>
              <w:t>600</w:t>
            </w:r>
          </w:p>
        </w:tc>
        <w:tc>
          <w:tcPr>
            <w:tcW w:w="688" w:type="pct"/>
            <w:vMerge/>
            <w:shd w:val="clear" w:color="auto" w:fill="auto"/>
            <w:vAlign w:val="center"/>
          </w:tcPr>
          <w:p w14:paraId="15913D7A" w14:textId="77777777" w:rsidR="009D334B" w:rsidRPr="00D1160D" w:rsidRDefault="009D334B" w:rsidP="006C283B">
            <w:pPr>
              <w:spacing w:line="240" w:lineRule="auto"/>
              <w:jc w:val="center"/>
              <w:rPr>
                <w:sz w:val="22"/>
              </w:rPr>
            </w:pPr>
          </w:p>
        </w:tc>
        <w:tc>
          <w:tcPr>
            <w:tcW w:w="1517" w:type="pct"/>
            <w:vMerge/>
            <w:shd w:val="clear" w:color="auto" w:fill="auto"/>
            <w:vAlign w:val="center"/>
          </w:tcPr>
          <w:p w14:paraId="7FF027DD" w14:textId="77777777" w:rsidR="009D334B" w:rsidRDefault="009D334B" w:rsidP="006C283B">
            <w:pPr>
              <w:spacing w:line="240" w:lineRule="auto"/>
              <w:jc w:val="center"/>
              <w:rPr>
                <w:sz w:val="22"/>
              </w:rPr>
            </w:pPr>
          </w:p>
        </w:tc>
        <w:tc>
          <w:tcPr>
            <w:tcW w:w="671" w:type="pct"/>
            <w:vMerge/>
            <w:shd w:val="clear" w:color="auto" w:fill="auto"/>
            <w:vAlign w:val="center"/>
          </w:tcPr>
          <w:p w14:paraId="3B36527B" w14:textId="77777777" w:rsidR="009D334B" w:rsidRPr="00EF4AE0" w:rsidRDefault="009D334B" w:rsidP="006C283B">
            <w:pPr>
              <w:spacing w:line="240" w:lineRule="auto"/>
              <w:jc w:val="center"/>
              <w:rPr>
                <w:sz w:val="22"/>
              </w:rPr>
            </w:pPr>
          </w:p>
        </w:tc>
      </w:tr>
      <w:tr w:rsidR="009D334B" w:rsidRPr="00A9684A" w14:paraId="624E9A3D" w14:textId="77777777" w:rsidTr="00EF578F">
        <w:trPr>
          <w:trHeight w:val="20"/>
        </w:trPr>
        <w:tc>
          <w:tcPr>
            <w:tcW w:w="632" w:type="pct"/>
            <w:vMerge/>
            <w:shd w:val="clear" w:color="auto" w:fill="auto"/>
            <w:vAlign w:val="center"/>
          </w:tcPr>
          <w:p w14:paraId="04196FAE" w14:textId="77777777" w:rsidR="009D334B" w:rsidRDefault="009D334B" w:rsidP="006C283B">
            <w:pPr>
              <w:spacing w:line="240" w:lineRule="auto"/>
              <w:jc w:val="center"/>
              <w:rPr>
                <w:sz w:val="22"/>
              </w:rPr>
            </w:pPr>
          </w:p>
        </w:tc>
        <w:tc>
          <w:tcPr>
            <w:tcW w:w="1008" w:type="pct"/>
            <w:shd w:val="clear" w:color="auto" w:fill="auto"/>
            <w:vAlign w:val="center"/>
          </w:tcPr>
          <w:p w14:paraId="5EDE13D7" w14:textId="4F476808" w:rsidR="009D334B" w:rsidRPr="009D334B" w:rsidRDefault="009D334B" w:rsidP="006C283B">
            <w:pPr>
              <w:spacing w:line="240" w:lineRule="auto"/>
              <w:ind w:left="-103"/>
              <w:jc w:val="center"/>
              <w:rPr>
                <w:sz w:val="22"/>
              </w:rPr>
            </w:pPr>
            <w:r w:rsidRPr="009D334B">
              <w:rPr>
                <w:sz w:val="22"/>
              </w:rPr>
              <w:t>52:22:0900005:307</w:t>
            </w:r>
          </w:p>
        </w:tc>
        <w:tc>
          <w:tcPr>
            <w:tcW w:w="484" w:type="pct"/>
            <w:shd w:val="clear" w:color="auto" w:fill="auto"/>
            <w:vAlign w:val="center"/>
          </w:tcPr>
          <w:p w14:paraId="08AC10B3" w14:textId="0757F374" w:rsidR="009D334B" w:rsidRDefault="009D334B" w:rsidP="006C283B">
            <w:pPr>
              <w:spacing w:line="240" w:lineRule="auto"/>
              <w:ind w:left="-143" w:right="-83" w:hanging="12"/>
              <w:jc w:val="center"/>
              <w:rPr>
                <w:sz w:val="22"/>
              </w:rPr>
            </w:pPr>
            <w:r>
              <w:rPr>
                <w:sz w:val="22"/>
              </w:rPr>
              <w:t>598</w:t>
            </w:r>
          </w:p>
        </w:tc>
        <w:tc>
          <w:tcPr>
            <w:tcW w:w="688" w:type="pct"/>
            <w:vMerge/>
            <w:shd w:val="clear" w:color="auto" w:fill="auto"/>
            <w:vAlign w:val="center"/>
          </w:tcPr>
          <w:p w14:paraId="4C096497" w14:textId="77777777" w:rsidR="009D334B" w:rsidRPr="00D1160D" w:rsidRDefault="009D334B" w:rsidP="006C283B">
            <w:pPr>
              <w:spacing w:line="240" w:lineRule="auto"/>
              <w:jc w:val="center"/>
              <w:rPr>
                <w:sz w:val="22"/>
              </w:rPr>
            </w:pPr>
          </w:p>
        </w:tc>
        <w:tc>
          <w:tcPr>
            <w:tcW w:w="1517" w:type="pct"/>
            <w:vMerge/>
            <w:shd w:val="clear" w:color="auto" w:fill="auto"/>
            <w:vAlign w:val="center"/>
          </w:tcPr>
          <w:p w14:paraId="1F64CC39" w14:textId="77777777" w:rsidR="009D334B" w:rsidRDefault="009D334B" w:rsidP="006C283B">
            <w:pPr>
              <w:spacing w:line="240" w:lineRule="auto"/>
              <w:jc w:val="center"/>
              <w:rPr>
                <w:sz w:val="22"/>
              </w:rPr>
            </w:pPr>
          </w:p>
        </w:tc>
        <w:tc>
          <w:tcPr>
            <w:tcW w:w="671" w:type="pct"/>
            <w:vMerge/>
            <w:shd w:val="clear" w:color="auto" w:fill="auto"/>
            <w:vAlign w:val="center"/>
          </w:tcPr>
          <w:p w14:paraId="78FB789A" w14:textId="77777777" w:rsidR="009D334B" w:rsidRPr="00EF4AE0" w:rsidRDefault="009D334B" w:rsidP="006C283B">
            <w:pPr>
              <w:spacing w:line="240" w:lineRule="auto"/>
              <w:jc w:val="center"/>
              <w:rPr>
                <w:sz w:val="22"/>
              </w:rPr>
            </w:pPr>
          </w:p>
        </w:tc>
      </w:tr>
      <w:tr w:rsidR="009D334B" w:rsidRPr="00A9684A" w14:paraId="2AF23156" w14:textId="77777777" w:rsidTr="00EF578F">
        <w:trPr>
          <w:trHeight w:val="20"/>
        </w:trPr>
        <w:tc>
          <w:tcPr>
            <w:tcW w:w="632" w:type="pct"/>
            <w:vMerge/>
            <w:shd w:val="clear" w:color="auto" w:fill="auto"/>
            <w:vAlign w:val="center"/>
          </w:tcPr>
          <w:p w14:paraId="0297580A" w14:textId="77777777" w:rsidR="009D334B" w:rsidRDefault="009D334B" w:rsidP="006C283B">
            <w:pPr>
              <w:spacing w:line="240" w:lineRule="auto"/>
              <w:jc w:val="center"/>
              <w:rPr>
                <w:sz w:val="22"/>
              </w:rPr>
            </w:pPr>
          </w:p>
        </w:tc>
        <w:tc>
          <w:tcPr>
            <w:tcW w:w="1008" w:type="pct"/>
            <w:shd w:val="clear" w:color="auto" w:fill="auto"/>
            <w:vAlign w:val="center"/>
          </w:tcPr>
          <w:p w14:paraId="03192950" w14:textId="28F5DC74" w:rsidR="009D334B" w:rsidRPr="009D334B" w:rsidRDefault="009D334B" w:rsidP="006C283B">
            <w:pPr>
              <w:spacing w:line="240" w:lineRule="auto"/>
              <w:ind w:left="-103"/>
              <w:jc w:val="center"/>
              <w:rPr>
                <w:sz w:val="22"/>
              </w:rPr>
            </w:pPr>
            <w:r w:rsidRPr="009D334B">
              <w:rPr>
                <w:sz w:val="22"/>
              </w:rPr>
              <w:t>52:22:0900005:306</w:t>
            </w:r>
          </w:p>
        </w:tc>
        <w:tc>
          <w:tcPr>
            <w:tcW w:w="484" w:type="pct"/>
            <w:shd w:val="clear" w:color="auto" w:fill="auto"/>
            <w:vAlign w:val="center"/>
          </w:tcPr>
          <w:p w14:paraId="7752A5F2" w14:textId="3538DF72" w:rsidR="009D334B" w:rsidRDefault="009D334B" w:rsidP="006C283B">
            <w:pPr>
              <w:spacing w:line="240" w:lineRule="auto"/>
              <w:ind w:left="-143" w:right="-83" w:hanging="12"/>
              <w:jc w:val="center"/>
              <w:rPr>
                <w:sz w:val="22"/>
              </w:rPr>
            </w:pPr>
            <w:r>
              <w:rPr>
                <w:sz w:val="22"/>
              </w:rPr>
              <w:t>585</w:t>
            </w:r>
          </w:p>
        </w:tc>
        <w:tc>
          <w:tcPr>
            <w:tcW w:w="688" w:type="pct"/>
            <w:vMerge/>
            <w:shd w:val="clear" w:color="auto" w:fill="auto"/>
            <w:vAlign w:val="center"/>
          </w:tcPr>
          <w:p w14:paraId="38B53B7B" w14:textId="77777777" w:rsidR="009D334B" w:rsidRPr="00D1160D" w:rsidRDefault="009D334B" w:rsidP="006C283B">
            <w:pPr>
              <w:spacing w:line="240" w:lineRule="auto"/>
              <w:jc w:val="center"/>
              <w:rPr>
                <w:sz w:val="22"/>
              </w:rPr>
            </w:pPr>
          </w:p>
        </w:tc>
        <w:tc>
          <w:tcPr>
            <w:tcW w:w="1517" w:type="pct"/>
            <w:vMerge/>
            <w:shd w:val="clear" w:color="auto" w:fill="auto"/>
            <w:vAlign w:val="center"/>
          </w:tcPr>
          <w:p w14:paraId="1BB7B8B9" w14:textId="77777777" w:rsidR="009D334B" w:rsidRDefault="009D334B" w:rsidP="006C283B">
            <w:pPr>
              <w:spacing w:line="240" w:lineRule="auto"/>
              <w:jc w:val="center"/>
              <w:rPr>
                <w:sz w:val="22"/>
              </w:rPr>
            </w:pPr>
          </w:p>
        </w:tc>
        <w:tc>
          <w:tcPr>
            <w:tcW w:w="671" w:type="pct"/>
            <w:vMerge/>
            <w:shd w:val="clear" w:color="auto" w:fill="auto"/>
            <w:vAlign w:val="center"/>
          </w:tcPr>
          <w:p w14:paraId="72365F48" w14:textId="77777777" w:rsidR="009D334B" w:rsidRPr="00EF4AE0" w:rsidRDefault="009D334B" w:rsidP="006C283B">
            <w:pPr>
              <w:spacing w:line="240" w:lineRule="auto"/>
              <w:jc w:val="center"/>
              <w:rPr>
                <w:sz w:val="22"/>
              </w:rPr>
            </w:pPr>
          </w:p>
        </w:tc>
      </w:tr>
      <w:tr w:rsidR="009D334B" w:rsidRPr="00A9684A" w14:paraId="0434F1FB" w14:textId="77777777" w:rsidTr="00EF578F">
        <w:trPr>
          <w:trHeight w:val="20"/>
        </w:trPr>
        <w:tc>
          <w:tcPr>
            <w:tcW w:w="632" w:type="pct"/>
            <w:vMerge/>
            <w:shd w:val="clear" w:color="auto" w:fill="auto"/>
            <w:vAlign w:val="center"/>
          </w:tcPr>
          <w:p w14:paraId="18192CFB" w14:textId="77777777" w:rsidR="009D334B" w:rsidRDefault="009D334B" w:rsidP="006C283B">
            <w:pPr>
              <w:spacing w:line="240" w:lineRule="auto"/>
              <w:jc w:val="center"/>
              <w:rPr>
                <w:sz w:val="22"/>
              </w:rPr>
            </w:pPr>
          </w:p>
        </w:tc>
        <w:tc>
          <w:tcPr>
            <w:tcW w:w="1008" w:type="pct"/>
            <w:shd w:val="clear" w:color="auto" w:fill="auto"/>
            <w:vAlign w:val="center"/>
          </w:tcPr>
          <w:p w14:paraId="18DF52A8" w14:textId="35F16289" w:rsidR="009D334B" w:rsidRPr="009D334B" w:rsidRDefault="009D334B" w:rsidP="006C283B">
            <w:pPr>
              <w:spacing w:line="240" w:lineRule="auto"/>
              <w:ind w:left="-103"/>
              <w:jc w:val="center"/>
              <w:rPr>
                <w:sz w:val="22"/>
              </w:rPr>
            </w:pPr>
            <w:r w:rsidRPr="009D334B">
              <w:rPr>
                <w:sz w:val="22"/>
              </w:rPr>
              <w:t>52:22:0900005:218</w:t>
            </w:r>
          </w:p>
        </w:tc>
        <w:tc>
          <w:tcPr>
            <w:tcW w:w="484" w:type="pct"/>
            <w:shd w:val="clear" w:color="auto" w:fill="auto"/>
            <w:vAlign w:val="center"/>
          </w:tcPr>
          <w:p w14:paraId="4A72B6B8" w14:textId="5E664C28" w:rsidR="009D334B" w:rsidRDefault="009D334B" w:rsidP="006C283B">
            <w:pPr>
              <w:spacing w:line="240" w:lineRule="auto"/>
              <w:ind w:left="-143" w:right="-83" w:hanging="12"/>
              <w:jc w:val="center"/>
              <w:rPr>
                <w:sz w:val="22"/>
              </w:rPr>
            </w:pPr>
            <w:r>
              <w:rPr>
                <w:sz w:val="22"/>
              </w:rPr>
              <w:t>900</w:t>
            </w:r>
          </w:p>
        </w:tc>
        <w:tc>
          <w:tcPr>
            <w:tcW w:w="688" w:type="pct"/>
            <w:vMerge/>
            <w:shd w:val="clear" w:color="auto" w:fill="auto"/>
            <w:vAlign w:val="center"/>
          </w:tcPr>
          <w:p w14:paraId="2DD899D2" w14:textId="77777777" w:rsidR="009D334B" w:rsidRPr="00D1160D" w:rsidRDefault="009D334B" w:rsidP="006C283B">
            <w:pPr>
              <w:spacing w:line="240" w:lineRule="auto"/>
              <w:jc w:val="center"/>
              <w:rPr>
                <w:sz w:val="22"/>
              </w:rPr>
            </w:pPr>
          </w:p>
        </w:tc>
        <w:tc>
          <w:tcPr>
            <w:tcW w:w="1517" w:type="pct"/>
            <w:vMerge/>
            <w:shd w:val="clear" w:color="auto" w:fill="auto"/>
            <w:vAlign w:val="center"/>
          </w:tcPr>
          <w:p w14:paraId="6991D31F" w14:textId="77777777" w:rsidR="009D334B" w:rsidRDefault="009D334B" w:rsidP="006C283B">
            <w:pPr>
              <w:spacing w:line="240" w:lineRule="auto"/>
              <w:jc w:val="center"/>
              <w:rPr>
                <w:sz w:val="22"/>
              </w:rPr>
            </w:pPr>
          </w:p>
        </w:tc>
        <w:tc>
          <w:tcPr>
            <w:tcW w:w="671" w:type="pct"/>
            <w:vMerge/>
            <w:shd w:val="clear" w:color="auto" w:fill="auto"/>
            <w:vAlign w:val="center"/>
          </w:tcPr>
          <w:p w14:paraId="1A5D3131" w14:textId="77777777" w:rsidR="009D334B" w:rsidRPr="00EF4AE0" w:rsidRDefault="009D334B" w:rsidP="006C283B">
            <w:pPr>
              <w:spacing w:line="240" w:lineRule="auto"/>
              <w:jc w:val="center"/>
              <w:rPr>
                <w:sz w:val="22"/>
              </w:rPr>
            </w:pPr>
          </w:p>
        </w:tc>
      </w:tr>
      <w:tr w:rsidR="009D334B" w:rsidRPr="00A9684A" w14:paraId="3A3F07FA" w14:textId="77777777" w:rsidTr="00EF578F">
        <w:trPr>
          <w:trHeight w:val="20"/>
        </w:trPr>
        <w:tc>
          <w:tcPr>
            <w:tcW w:w="632" w:type="pct"/>
            <w:vMerge/>
            <w:shd w:val="clear" w:color="auto" w:fill="auto"/>
            <w:vAlign w:val="center"/>
          </w:tcPr>
          <w:p w14:paraId="53829760" w14:textId="77777777" w:rsidR="009D334B" w:rsidRDefault="009D334B" w:rsidP="006C283B">
            <w:pPr>
              <w:spacing w:line="240" w:lineRule="auto"/>
              <w:jc w:val="center"/>
              <w:rPr>
                <w:sz w:val="22"/>
              </w:rPr>
            </w:pPr>
          </w:p>
        </w:tc>
        <w:tc>
          <w:tcPr>
            <w:tcW w:w="1008" w:type="pct"/>
            <w:shd w:val="clear" w:color="auto" w:fill="auto"/>
            <w:vAlign w:val="center"/>
          </w:tcPr>
          <w:p w14:paraId="53F60F52" w14:textId="2218DD5D" w:rsidR="009D334B" w:rsidRPr="009D334B" w:rsidRDefault="009D334B" w:rsidP="006C283B">
            <w:pPr>
              <w:spacing w:line="240" w:lineRule="auto"/>
              <w:ind w:left="-103"/>
              <w:jc w:val="center"/>
              <w:rPr>
                <w:sz w:val="22"/>
              </w:rPr>
            </w:pPr>
            <w:r w:rsidRPr="009D334B">
              <w:rPr>
                <w:sz w:val="22"/>
              </w:rPr>
              <w:t>52:22:0900005:217</w:t>
            </w:r>
          </w:p>
        </w:tc>
        <w:tc>
          <w:tcPr>
            <w:tcW w:w="484" w:type="pct"/>
            <w:shd w:val="clear" w:color="auto" w:fill="auto"/>
            <w:vAlign w:val="center"/>
          </w:tcPr>
          <w:p w14:paraId="21B6A7A4" w14:textId="45B6926C" w:rsidR="009D334B" w:rsidRDefault="009D334B" w:rsidP="006C283B">
            <w:pPr>
              <w:spacing w:line="240" w:lineRule="auto"/>
              <w:ind w:left="-143" w:right="-83" w:hanging="12"/>
              <w:jc w:val="center"/>
              <w:rPr>
                <w:sz w:val="22"/>
              </w:rPr>
            </w:pPr>
            <w:r>
              <w:rPr>
                <w:sz w:val="22"/>
              </w:rPr>
              <w:t>600</w:t>
            </w:r>
          </w:p>
        </w:tc>
        <w:tc>
          <w:tcPr>
            <w:tcW w:w="688" w:type="pct"/>
            <w:vMerge/>
            <w:shd w:val="clear" w:color="auto" w:fill="auto"/>
            <w:vAlign w:val="center"/>
          </w:tcPr>
          <w:p w14:paraId="7749F2CD" w14:textId="77777777" w:rsidR="009D334B" w:rsidRPr="00D1160D" w:rsidRDefault="009D334B" w:rsidP="006C283B">
            <w:pPr>
              <w:spacing w:line="240" w:lineRule="auto"/>
              <w:jc w:val="center"/>
              <w:rPr>
                <w:sz w:val="22"/>
              </w:rPr>
            </w:pPr>
          </w:p>
        </w:tc>
        <w:tc>
          <w:tcPr>
            <w:tcW w:w="1517" w:type="pct"/>
            <w:vMerge/>
            <w:shd w:val="clear" w:color="auto" w:fill="auto"/>
            <w:vAlign w:val="center"/>
          </w:tcPr>
          <w:p w14:paraId="6AF49376" w14:textId="77777777" w:rsidR="009D334B" w:rsidRDefault="009D334B" w:rsidP="006C283B">
            <w:pPr>
              <w:spacing w:line="240" w:lineRule="auto"/>
              <w:jc w:val="center"/>
              <w:rPr>
                <w:sz w:val="22"/>
              </w:rPr>
            </w:pPr>
          </w:p>
        </w:tc>
        <w:tc>
          <w:tcPr>
            <w:tcW w:w="671" w:type="pct"/>
            <w:vMerge/>
            <w:shd w:val="clear" w:color="auto" w:fill="auto"/>
            <w:vAlign w:val="center"/>
          </w:tcPr>
          <w:p w14:paraId="43CA12C6" w14:textId="77777777" w:rsidR="009D334B" w:rsidRPr="00EF4AE0" w:rsidRDefault="009D334B" w:rsidP="006C283B">
            <w:pPr>
              <w:spacing w:line="240" w:lineRule="auto"/>
              <w:jc w:val="center"/>
              <w:rPr>
                <w:sz w:val="22"/>
              </w:rPr>
            </w:pPr>
          </w:p>
        </w:tc>
      </w:tr>
      <w:tr w:rsidR="009D334B" w:rsidRPr="00A9684A" w14:paraId="2509E621" w14:textId="77777777" w:rsidTr="00EF578F">
        <w:trPr>
          <w:trHeight w:val="20"/>
        </w:trPr>
        <w:tc>
          <w:tcPr>
            <w:tcW w:w="632" w:type="pct"/>
            <w:vMerge/>
            <w:shd w:val="clear" w:color="auto" w:fill="auto"/>
            <w:vAlign w:val="center"/>
          </w:tcPr>
          <w:p w14:paraId="2E7B29CA" w14:textId="77777777" w:rsidR="009D334B" w:rsidRDefault="009D334B" w:rsidP="006C283B">
            <w:pPr>
              <w:spacing w:line="240" w:lineRule="auto"/>
              <w:jc w:val="center"/>
              <w:rPr>
                <w:sz w:val="22"/>
              </w:rPr>
            </w:pPr>
          </w:p>
        </w:tc>
        <w:tc>
          <w:tcPr>
            <w:tcW w:w="1008" w:type="pct"/>
            <w:shd w:val="clear" w:color="auto" w:fill="auto"/>
            <w:vAlign w:val="center"/>
          </w:tcPr>
          <w:p w14:paraId="45FEEFEB" w14:textId="33764110" w:rsidR="009D334B" w:rsidRPr="009D334B" w:rsidRDefault="009D334B" w:rsidP="006C283B">
            <w:pPr>
              <w:spacing w:line="240" w:lineRule="auto"/>
              <w:ind w:left="-103"/>
              <w:jc w:val="center"/>
              <w:rPr>
                <w:sz w:val="22"/>
              </w:rPr>
            </w:pPr>
            <w:r w:rsidRPr="009D334B">
              <w:rPr>
                <w:sz w:val="22"/>
              </w:rPr>
              <w:t>52:22:0900006:230</w:t>
            </w:r>
          </w:p>
        </w:tc>
        <w:tc>
          <w:tcPr>
            <w:tcW w:w="484" w:type="pct"/>
            <w:shd w:val="clear" w:color="auto" w:fill="auto"/>
            <w:vAlign w:val="center"/>
          </w:tcPr>
          <w:p w14:paraId="6046D36D" w14:textId="350E14B8" w:rsidR="009D334B" w:rsidRDefault="009D334B" w:rsidP="006C283B">
            <w:pPr>
              <w:spacing w:line="240" w:lineRule="auto"/>
              <w:ind w:left="-143" w:right="-83" w:hanging="12"/>
              <w:jc w:val="center"/>
              <w:rPr>
                <w:sz w:val="22"/>
              </w:rPr>
            </w:pPr>
            <w:r>
              <w:rPr>
                <w:sz w:val="22"/>
              </w:rPr>
              <w:t>600</w:t>
            </w:r>
          </w:p>
        </w:tc>
        <w:tc>
          <w:tcPr>
            <w:tcW w:w="688" w:type="pct"/>
            <w:vMerge/>
            <w:shd w:val="clear" w:color="auto" w:fill="auto"/>
            <w:vAlign w:val="center"/>
          </w:tcPr>
          <w:p w14:paraId="1829DA43" w14:textId="77777777" w:rsidR="009D334B" w:rsidRPr="00D1160D" w:rsidRDefault="009D334B" w:rsidP="006C283B">
            <w:pPr>
              <w:spacing w:line="240" w:lineRule="auto"/>
              <w:jc w:val="center"/>
              <w:rPr>
                <w:sz w:val="22"/>
              </w:rPr>
            </w:pPr>
          </w:p>
        </w:tc>
        <w:tc>
          <w:tcPr>
            <w:tcW w:w="1517" w:type="pct"/>
            <w:vMerge/>
            <w:shd w:val="clear" w:color="auto" w:fill="auto"/>
            <w:vAlign w:val="center"/>
          </w:tcPr>
          <w:p w14:paraId="18A6F1C4" w14:textId="77777777" w:rsidR="009D334B" w:rsidRDefault="009D334B" w:rsidP="006C283B">
            <w:pPr>
              <w:spacing w:line="240" w:lineRule="auto"/>
              <w:jc w:val="center"/>
              <w:rPr>
                <w:sz w:val="22"/>
              </w:rPr>
            </w:pPr>
          </w:p>
        </w:tc>
        <w:tc>
          <w:tcPr>
            <w:tcW w:w="671" w:type="pct"/>
            <w:vMerge w:val="restart"/>
            <w:shd w:val="clear" w:color="auto" w:fill="auto"/>
            <w:vAlign w:val="center"/>
          </w:tcPr>
          <w:p w14:paraId="5795B33C" w14:textId="0B199259" w:rsidR="009D334B" w:rsidRPr="00EF4AE0" w:rsidRDefault="009D334B" w:rsidP="006C283B">
            <w:pPr>
              <w:spacing w:line="240" w:lineRule="auto"/>
              <w:jc w:val="center"/>
              <w:rPr>
                <w:sz w:val="22"/>
              </w:rPr>
            </w:pPr>
            <w:r w:rsidRPr="00EF4AE0">
              <w:rPr>
                <w:sz w:val="22"/>
              </w:rPr>
              <w:t xml:space="preserve">Для </w:t>
            </w:r>
            <w:r>
              <w:rPr>
                <w:sz w:val="22"/>
              </w:rPr>
              <w:t xml:space="preserve">ведения </w:t>
            </w:r>
            <w:r w:rsidRPr="009D334B">
              <w:rPr>
                <w:sz w:val="22"/>
              </w:rPr>
              <w:t>личного подсобного хозяйства</w:t>
            </w:r>
          </w:p>
        </w:tc>
      </w:tr>
      <w:tr w:rsidR="009D334B" w:rsidRPr="00A9684A" w14:paraId="1B46DE57" w14:textId="77777777" w:rsidTr="00EF578F">
        <w:trPr>
          <w:trHeight w:val="20"/>
        </w:trPr>
        <w:tc>
          <w:tcPr>
            <w:tcW w:w="632" w:type="pct"/>
            <w:vMerge/>
            <w:shd w:val="clear" w:color="auto" w:fill="auto"/>
            <w:vAlign w:val="center"/>
          </w:tcPr>
          <w:p w14:paraId="483CB548" w14:textId="77777777" w:rsidR="009D334B" w:rsidRDefault="009D334B" w:rsidP="006C283B">
            <w:pPr>
              <w:spacing w:line="240" w:lineRule="auto"/>
              <w:jc w:val="center"/>
              <w:rPr>
                <w:sz w:val="22"/>
              </w:rPr>
            </w:pPr>
          </w:p>
        </w:tc>
        <w:tc>
          <w:tcPr>
            <w:tcW w:w="1008" w:type="pct"/>
            <w:shd w:val="clear" w:color="auto" w:fill="auto"/>
            <w:vAlign w:val="center"/>
          </w:tcPr>
          <w:p w14:paraId="5C0374CE" w14:textId="3B9CD823" w:rsidR="009D334B" w:rsidRPr="009D334B" w:rsidRDefault="009D334B" w:rsidP="006C283B">
            <w:pPr>
              <w:spacing w:line="240" w:lineRule="auto"/>
              <w:ind w:left="-103"/>
              <w:jc w:val="center"/>
              <w:rPr>
                <w:sz w:val="22"/>
              </w:rPr>
            </w:pPr>
            <w:r w:rsidRPr="009D334B">
              <w:rPr>
                <w:sz w:val="22"/>
              </w:rPr>
              <w:t>52:22:0900006:299</w:t>
            </w:r>
          </w:p>
        </w:tc>
        <w:tc>
          <w:tcPr>
            <w:tcW w:w="484" w:type="pct"/>
            <w:shd w:val="clear" w:color="auto" w:fill="auto"/>
            <w:vAlign w:val="center"/>
          </w:tcPr>
          <w:p w14:paraId="0BA4E106" w14:textId="72EE6FFA" w:rsidR="009D334B" w:rsidRDefault="009D334B" w:rsidP="006C283B">
            <w:pPr>
              <w:spacing w:line="240" w:lineRule="auto"/>
              <w:ind w:left="-143" w:right="-83" w:hanging="12"/>
              <w:jc w:val="center"/>
              <w:rPr>
                <w:sz w:val="22"/>
              </w:rPr>
            </w:pPr>
            <w:r>
              <w:rPr>
                <w:sz w:val="22"/>
              </w:rPr>
              <w:t>1032</w:t>
            </w:r>
          </w:p>
        </w:tc>
        <w:tc>
          <w:tcPr>
            <w:tcW w:w="688" w:type="pct"/>
            <w:vMerge/>
            <w:shd w:val="clear" w:color="auto" w:fill="auto"/>
            <w:vAlign w:val="center"/>
          </w:tcPr>
          <w:p w14:paraId="4F596305" w14:textId="77777777" w:rsidR="009D334B" w:rsidRPr="00D1160D" w:rsidRDefault="009D334B" w:rsidP="006C283B">
            <w:pPr>
              <w:spacing w:line="240" w:lineRule="auto"/>
              <w:jc w:val="center"/>
              <w:rPr>
                <w:sz w:val="22"/>
              </w:rPr>
            </w:pPr>
          </w:p>
        </w:tc>
        <w:tc>
          <w:tcPr>
            <w:tcW w:w="1517" w:type="pct"/>
            <w:vMerge/>
            <w:shd w:val="clear" w:color="auto" w:fill="auto"/>
            <w:vAlign w:val="center"/>
          </w:tcPr>
          <w:p w14:paraId="3338875E" w14:textId="77777777" w:rsidR="009D334B" w:rsidRDefault="009D334B" w:rsidP="006C283B">
            <w:pPr>
              <w:spacing w:line="240" w:lineRule="auto"/>
              <w:jc w:val="center"/>
              <w:rPr>
                <w:sz w:val="22"/>
              </w:rPr>
            </w:pPr>
          </w:p>
        </w:tc>
        <w:tc>
          <w:tcPr>
            <w:tcW w:w="671" w:type="pct"/>
            <w:vMerge/>
            <w:shd w:val="clear" w:color="auto" w:fill="auto"/>
            <w:vAlign w:val="center"/>
          </w:tcPr>
          <w:p w14:paraId="1AADDEBE" w14:textId="77777777" w:rsidR="009D334B" w:rsidRPr="00EF4AE0" w:rsidRDefault="009D334B" w:rsidP="006C283B">
            <w:pPr>
              <w:spacing w:line="240" w:lineRule="auto"/>
              <w:jc w:val="center"/>
              <w:rPr>
                <w:sz w:val="22"/>
              </w:rPr>
            </w:pPr>
          </w:p>
        </w:tc>
      </w:tr>
      <w:tr w:rsidR="009D334B" w:rsidRPr="00A9684A" w14:paraId="636AFE20" w14:textId="77777777" w:rsidTr="00EF578F">
        <w:trPr>
          <w:trHeight w:val="20"/>
        </w:trPr>
        <w:tc>
          <w:tcPr>
            <w:tcW w:w="632" w:type="pct"/>
            <w:vMerge/>
            <w:shd w:val="clear" w:color="auto" w:fill="auto"/>
            <w:vAlign w:val="center"/>
          </w:tcPr>
          <w:p w14:paraId="3232C9F0" w14:textId="77777777" w:rsidR="009D334B" w:rsidRDefault="009D334B" w:rsidP="006C283B">
            <w:pPr>
              <w:spacing w:line="240" w:lineRule="auto"/>
              <w:jc w:val="center"/>
              <w:rPr>
                <w:sz w:val="22"/>
              </w:rPr>
            </w:pPr>
          </w:p>
        </w:tc>
        <w:tc>
          <w:tcPr>
            <w:tcW w:w="1008" w:type="pct"/>
            <w:shd w:val="clear" w:color="auto" w:fill="auto"/>
            <w:vAlign w:val="center"/>
          </w:tcPr>
          <w:p w14:paraId="6179C3E4" w14:textId="41DE0BC1" w:rsidR="009D334B" w:rsidRPr="009D334B" w:rsidRDefault="009D334B" w:rsidP="006C283B">
            <w:pPr>
              <w:spacing w:line="240" w:lineRule="auto"/>
              <w:ind w:left="-103"/>
              <w:jc w:val="center"/>
              <w:rPr>
                <w:sz w:val="22"/>
              </w:rPr>
            </w:pPr>
            <w:r w:rsidRPr="009D334B">
              <w:rPr>
                <w:sz w:val="22"/>
              </w:rPr>
              <w:t>52:22:0900006:300</w:t>
            </w:r>
          </w:p>
        </w:tc>
        <w:tc>
          <w:tcPr>
            <w:tcW w:w="484" w:type="pct"/>
            <w:shd w:val="clear" w:color="auto" w:fill="auto"/>
            <w:vAlign w:val="center"/>
          </w:tcPr>
          <w:p w14:paraId="175CFB84" w14:textId="550378A8" w:rsidR="009D334B" w:rsidRDefault="009D334B" w:rsidP="006C283B">
            <w:pPr>
              <w:spacing w:line="240" w:lineRule="auto"/>
              <w:ind w:left="-143" w:right="-83" w:hanging="12"/>
              <w:jc w:val="center"/>
              <w:rPr>
                <w:sz w:val="22"/>
              </w:rPr>
            </w:pPr>
            <w:r>
              <w:rPr>
                <w:sz w:val="22"/>
              </w:rPr>
              <w:t>560</w:t>
            </w:r>
          </w:p>
        </w:tc>
        <w:tc>
          <w:tcPr>
            <w:tcW w:w="688" w:type="pct"/>
            <w:vMerge/>
            <w:shd w:val="clear" w:color="auto" w:fill="auto"/>
            <w:vAlign w:val="center"/>
          </w:tcPr>
          <w:p w14:paraId="6529A9D4" w14:textId="77777777" w:rsidR="009D334B" w:rsidRPr="00D1160D" w:rsidRDefault="009D334B" w:rsidP="006C283B">
            <w:pPr>
              <w:spacing w:line="240" w:lineRule="auto"/>
              <w:jc w:val="center"/>
              <w:rPr>
                <w:sz w:val="22"/>
              </w:rPr>
            </w:pPr>
          </w:p>
        </w:tc>
        <w:tc>
          <w:tcPr>
            <w:tcW w:w="1517" w:type="pct"/>
            <w:vMerge/>
            <w:shd w:val="clear" w:color="auto" w:fill="auto"/>
            <w:vAlign w:val="center"/>
          </w:tcPr>
          <w:p w14:paraId="0A6510AC" w14:textId="77777777" w:rsidR="009D334B" w:rsidRDefault="009D334B" w:rsidP="006C283B">
            <w:pPr>
              <w:spacing w:line="240" w:lineRule="auto"/>
              <w:jc w:val="center"/>
              <w:rPr>
                <w:sz w:val="22"/>
              </w:rPr>
            </w:pPr>
          </w:p>
        </w:tc>
        <w:tc>
          <w:tcPr>
            <w:tcW w:w="671" w:type="pct"/>
            <w:vMerge/>
            <w:shd w:val="clear" w:color="auto" w:fill="auto"/>
            <w:vAlign w:val="center"/>
          </w:tcPr>
          <w:p w14:paraId="623D441D" w14:textId="77777777" w:rsidR="009D334B" w:rsidRPr="00EF4AE0" w:rsidRDefault="009D334B" w:rsidP="006C283B">
            <w:pPr>
              <w:spacing w:line="240" w:lineRule="auto"/>
              <w:jc w:val="center"/>
              <w:rPr>
                <w:sz w:val="22"/>
              </w:rPr>
            </w:pPr>
          </w:p>
        </w:tc>
      </w:tr>
      <w:tr w:rsidR="00F7699B" w:rsidRPr="00A9684A" w14:paraId="1D30962E" w14:textId="77777777" w:rsidTr="00EF578F">
        <w:trPr>
          <w:trHeight w:val="20"/>
        </w:trPr>
        <w:tc>
          <w:tcPr>
            <w:tcW w:w="632" w:type="pct"/>
            <w:vMerge w:val="restart"/>
            <w:shd w:val="clear" w:color="auto" w:fill="auto"/>
            <w:vAlign w:val="center"/>
          </w:tcPr>
          <w:p w14:paraId="31EBB91A" w14:textId="48F211A2" w:rsidR="00F7699B" w:rsidRDefault="00F7699B" w:rsidP="007C0984">
            <w:pPr>
              <w:spacing w:line="240" w:lineRule="auto"/>
              <w:jc w:val="center"/>
              <w:rPr>
                <w:sz w:val="22"/>
              </w:rPr>
            </w:pPr>
            <w:r>
              <w:rPr>
                <w:sz w:val="22"/>
              </w:rPr>
              <w:t xml:space="preserve"> р.п. Ильиногорск</w:t>
            </w:r>
          </w:p>
        </w:tc>
        <w:tc>
          <w:tcPr>
            <w:tcW w:w="1008" w:type="pct"/>
            <w:shd w:val="clear" w:color="auto" w:fill="auto"/>
            <w:vAlign w:val="center"/>
          </w:tcPr>
          <w:p w14:paraId="3B28E633" w14:textId="54771252" w:rsidR="00F7699B" w:rsidRPr="009D334B" w:rsidRDefault="00F7699B" w:rsidP="007C0984">
            <w:pPr>
              <w:spacing w:line="240" w:lineRule="auto"/>
              <w:ind w:left="-103"/>
              <w:jc w:val="center"/>
              <w:rPr>
                <w:sz w:val="22"/>
              </w:rPr>
            </w:pPr>
            <w:r w:rsidRPr="007C0984">
              <w:rPr>
                <w:sz w:val="22"/>
              </w:rPr>
              <w:t>52:22:0800010:196</w:t>
            </w:r>
          </w:p>
        </w:tc>
        <w:tc>
          <w:tcPr>
            <w:tcW w:w="484" w:type="pct"/>
            <w:shd w:val="clear" w:color="auto" w:fill="auto"/>
            <w:vAlign w:val="center"/>
          </w:tcPr>
          <w:p w14:paraId="2B13FE82" w14:textId="62850D88" w:rsidR="00F7699B" w:rsidRDefault="00F7699B" w:rsidP="007C0984">
            <w:pPr>
              <w:spacing w:line="240" w:lineRule="auto"/>
              <w:ind w:left="-143" w:right="-83" w:hanging="12"/>
              <w:jc w:val="center"/>
              <w:rPr>
                <w:sz w:val="22"/>
              </w:rPr>
            </w:pPr>
            <w:r>
              <w:rPr>
                <w:sz w:val="22"/>
              </w:rPr>
              <w:t>1903</w:t>
            </w:r>
          </w:p>
        </w:tc>
        <w:tc>
          <w:tcPr>
            <w:tcW w:w="688" w:type="pct"/>
            <w:vMerge w:val="restart"/>
            <w:shd w:val="clear" w:color="auto" w:fill="auto"/>
            <w:vAlign w:val="center"/>
          </w:tcPr>
          <w:p w14:paraId="39177BBF" w14:textId="3C1367F0" w:rsidR="00F7699B" w:rsidRPr="00D1160D" w:rsidRDefault="00F7699B" w:rsidP="007C0984">
            <w:pPr>
              <w:spacing w:line="240" w:lineRule="auto"/>
              <w:jc w:val="center"/>
              <w:rPr>
                <w:sz w:val="22"/>
              </w:rPr>
            </w:pPr>
            <w:r w:rsidRPr="00D1160D">
              <w:rPr>
                <w:sz w:val="22"/>
              </w:rPr>
              <w:t xml:space="preserve">Земли </w:t>
            </w:r>
            <w:r w:rsidRPr="00D1160D">
              <w:rPr>
                <w:sz w:val="22"/>
              </w:rPr>
              <w:br/>
              <w:t>населенных пунктов</w:t>
            </w:r>
          </w:p>
        </w:tc>
        <w:tc>
          <w:tcPr>
            <w:tcW w:w="1517" w:type="pct"/>
            <w:shd w:val="clear" w:color="auto" w:fill="auto"/>
            <w:vAlign w:val="center"/>
          </w:tcPr>
          <w:p w14:paraId="54F322E8" w14:textId="735CD148" w:rsidR="00F7699B" w:rsidRDefault="00F7699B" w:rsidP="007C0984">
            <w:pPr>
              <w:spacing w:line="240" w:lineRule="auto"/>
              <w:jc w:val="center"/>
              <w:rPr>
                <w:sz w:val="22"/>
              </w:rPr>
            </w:pPr>
            <w:r w:rsidRPr="006C283B">
              <w:rPr>
                <w:sz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671" w:type="pct"/>
            <w:shd w:val="clear" w:color="auto" w:fill="auto"/>
            <w:vAlign w:val="center"/>
          </w:tcPr>
          <w:p w14:paraId="0E8EF3ED" w14:textId="652A40F0" w:rsidR="00F7699B" w:rsidRPr="00EF4AE0" w:rsidRDefault="00F7699B" w:rsidP="007C0984">
            <w:pPr>
              <w:spacing w:line="240" w:lineRule="auto"/>
              <w:jc w:val="center"/>
              <w:rPr>
                <w:sz w:val="22"/>
              </w:rPr>
            </w:pPr>
            <w:r>
              <w:rPr>
                <w:sz w:val="22"/>
              </w:rPr>
              <w:t>Для складирования и хранения строительных материалов</w:t>
            </w:r>
          </w:p>
        </w:tc>
      </w:tr>
      <w:tr w:rsidR="00F7699B" w:rsidRPr="00A9684A" w14:paraId="689534A0" w14:textId="77777777" w:rsidTr="00EF578F">
        <w:trPr>
          <w:trHeight w:val="20"/>
        </w:trPr>
        <w:tc>
          <w:tcPr>
            <w:tcW w:w="632" w:type="pct"/>
            <w:vMerge/>
            <w:shd w:val="clear" w:color="auto" w:fill="auto"/>
            <w:vAlign w:val="center"/>
          </w:tcPr>
          <w:p w14:paraId="2B10D768" w14:textId="77777777" w:rsidR="00F7699B" w:rsidRDefault="00F7699B" w:rsidP="007C0984">
            <w:pPr>
              <w:spacing w:line="240" w:lineRule="auto"/>
              <w:jc w:val="center"/>
              <w:rPr>
                <w:sz w:val="22"/>
              </w:rPr>
            </w:pPr>
          </w:p>
        </w:tc>
        <w:tc>
          <w:tcPr>
            <w:tcW w:w="1008" w:type="pct"/>
            <w:shd w:val="clear" w:color="auto" w:fill="auto"/>
            <w:vAlign w:val="center"/>
          </w:tcPr>
          <w:p w14:paraId="40247976" w14:textId="0530EE10" w:rsidR="00F7699B" w:rsidRPr="007C0984" w:rsidRDefault="00F7699B" w:rsidP="007C0984">
            <w:pPr>
              <w:spacing w:line="240" w:lineRule="auto"/>
              <w:ind w:left="-103"/>
              <w:jc w:val="center"/>
              <w:rPr>
                <w:sz w:val="22"/>
              </w:rPr>
            </w:pPr>
            <w:r w:rsidRPr="00F7699B">
              <w:rPr>
                <w:sz w:val="22"/>
              </w:rPr>
              <w:t>52:22:0700005:10</w:t>
            </w:r>
          </w:p>
        </w:tc>
        <w:tc>
          <w:tcPr>
            <w:tcW w:w="484" w:type="pct"/>
            <w:shd w:val="clear" w:color="auto" w:fill="auto"/>
            <w:vAlign w:val="center"/>
          </w:tcPr>
          <w:p w14:paraId="5254850C" w14:textId="41AE74A5" w:rsidR="00F7699B" w:rsidRDefault="00F7699B" w:rsidP="007C0984">
            <w:pPr>
              <w:spacing w:line="240" w:lineRule="auto"/>
              <w:ind w:left="-143" w:right="-83" w:hanging="12"/>
              <w:jc w:val="center"/>
              <w:rPr>
                <w:sz w:val="22"/>
              </w:rPr>
            </w:pPr>
            <w:r>
              <w:rPr>
                <w:sz w:val="22"/>
              </w:rPr>
              <w:t>586</w:t>
            </w:r>
          </w:p>
        </w:tc>
        <w:tc>
          <w:tcPr>
            <w:tcW w:w="688" w:type="pct"/>
            <w:vMerge/>
            <w:shd w:val="clear" w:color="auto" w:fill="auto"/>
            <w:vAlign w:val="center"/>
          </w:tcPr>
          <w:p w14:paraId="0F810DC1" w14:textId="77777777" w:rsidR="00F7699B" w:rsidRPr="00D1160D" w:rsidRDefault="00F7699B" w:rsidP="007C0984">
            <w:pPr>
              <w:spacing w:line="240" w:lineRule="auto"/>
              <w:jc w:val="center"/>
              <w:rPr>
                <w:sz w:val="22"/>
              </w:rPr>
            </w:pPr>
          </w:p>
        </w:tc>
        <w:tc>
          <w:tcPr>
            <w:tcW w:w="1517" w:type="pct"/>
            <w:shd w:val="clear" w:color="auto" w:fill="auto"/>
            <w:vAlign w:val="center"/>
          </w:tcPr>
          <w:p w14:paraId="64F96A45" w14:textId="60F1FA2F" w:rsidR="00F7699B" w:rsidRPr="006C283B" w:rsidRDefault="00F7699B" w:rsidP="007C0984">
            <w:pPr>
              <w:spacing w:line="240" w:lineRule="auto"/>
              <w:jc w:val="center"/>
              <w:rPr>
                <w:sz w:val="22"/>
              </w:rPr>
            </w:pPr>
            <w:r w:rsidRPr="00706464">
              <w:rPr>
                <w:sz w:val="22"/>
              </w:rPr>
              <w:t>Земли сельскохозяйственного назначения</w:t>
            </w:r>
          </w:p>
        </w:tc>
        <w:tc>
          <w:tcPr>
            <w:tcW w:w="671" w:type="pct"/>
            <w:shd w:val="clear" w:color="auto" w:fill="auto"/>
            <w:vAlign w:val="center"/>
          </w:tcPr>
          <w:p w14:paraId="4F6ECC01" w14:textId="23FE0339" w:rsidR="00F7699B" w:rsidRDefault="00F7699B" w:rsidP="007C0984">
            <w:pPr>
              <w:spacing w:line="240" w:lineRule="auto"/>
              <w:jc w:val="center"/>
              <w:rPr>
                <w:sz w:val="22"/>
              </w:rPr>
            </w:pPr>
            <w:r w:rsidRPr="00EF4AE0">
              <w:rPr>
                <w:sz w:val="22"/>
              </w:rPr>
              <w:t xml:space="preserve">Для </w:t>
            </w:r>
            <w:r>
              <w:rPr>
                <w:sz w:val="22"/>
              </w:rPr>
              <w:t xml:space="preserve">ведения </w:t>
            </w:r>
            <w:r w:rsidRPr="009D334B">
              <w:rPr>
                <w:sz w:val="22"/>
              </w:rPr>
              <w:t>личного подсобного хозяйства</w:t>
            </w:r>
          </w:p>
        </w:tc>
      </w:tr>
    </w:tbl>
    <w:p w14:paraId="29D4F1F7" w14:textId="1EB80164" w:rsidR="00701121" w:rsidRPr="00701121" w:rsidRDefault="00701121" w:rsidP="00701121">
      <w:pPr>
        <w:widowControl w:val="0"/>
        <w:spacing w:before="120" w:after="120" w:line="276" w:lineRule="auto"/>
        <w:rPr>
          <w:i/>
          <w:iCs/>
        </w:rPr>
      </w:pPr>
      <w:r w:rsidRPr="00701121">
        <w:rPr>
          <w:i/>
          <w:iCs/>
        </w:rPr>
        <w:t xml:space="preserve">Таблица 10.2 – Перечень земельных участков, которые </w:t>
      </w:r>
      <w:r>
        <w:rPr>
          <w:i/>
          <w:iCs/>
        </w:rPr>
        <w:t>вкл</w:t>
      </w:r>
      <w:r w:rsidRPr="00701121">
        <w:rPr>
          <w:i/>
          <w:iCs/>
        </w:rPr>
        <w:t>ючаются из границы населенного пункта, входящего в состав Володарского муниципального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3"/>
        <w:gridCol w:w="2029"/>
        <w:gridCol w:w="973"/>
        <w:gridCol w:w="2101"/>
        <w:gridCol w:w="2330"/>
        <w:gridCol w:w="1347"/>
      </w:tblGrid>
      <w:tr w:rsidR="00BF4F4C" w:rsidRPr="00A9684A" w14:paraId="60195F57" w14:textId="77777777" w:rsidTr="000A0846">
        <w:trPr>
          <w:trHeight w:val="20"/>
          <w:tblHeader/>
        </w:trPr>
        <w:tc>
          <w:tcPr>
            <w:tcW w:w="633" w:type="pct"/>
            <w:shd w:val="clear" w:color="auto" w:fill="auto"/>
            <w:vAlign w:val="center"/>
          </w:tcPr>
          <w:p w14:paraId="5280BA01" w14:textId="77777777" w:rsidR="00BF4F4C" w:rsidRPr="0080098B" w:rsidRDefault="00BF4F4C" w:rsidP="006569CC">
            <w:pPr>
              <w:widowControl w:val="0"/>
              <w:spacing w:line="240" w:lineRule="auto"/>
              <w:jc w:val="center"/>
              <w:rPr>
                <w:rFonts w:eastAsia="Times New Roman"/>
                <w:b/>
                <w:bCs/>
                <w:sz w:val="22"/>
                <w:lang w:eastAsia="ru-RU"/>
              </w:rPr>
            </w:pPr>
            <w:r w:rsidRPr="0080098B">
              <w:rPr>
                <w:rFonts w:eastAsia="Times New Roman"/>
                <w:b/>
                <w:bCs/>
                <w:sz w:val="22"/>
                <w:lang w:eastAsia="ru-RU"/>
              </w:rPr>
              <w:t>Населенный пункт</w:t>
            </w:r>
          </w:p>
        </w:tc>
        <w:tc>
          <w:tcPr>
            <w:tcW w:w="1009" w:type="pct"/>
            <w:shd w:val="clear" w:color="auto" w:fill="auto"/>
            <w:vAlign w:val="center"/>
          </w:tcPr>
          <w:p w14:paraId="2F6CA9E2" w14:textId="77777777" w:rsidR="00BF4F4C" w:rsidRPr="0080098B" w:rsidRDefault="00BF4F4C" w:rsidP="006569CC">
            <w:pPr>
              <w:widowControl w:val="0"/>
              <w:spacing w:line="240" w:lineRule="auto"/>
              <w:jc w:val="center"/>
              <w:rPr>
                <w:rFonts w:eastAsia="Times New Roman"/>
                <w:b/>
                <w:bCs/>
                <w:sz w:val="22"/>
                <w:lang w:eastAsia="ru-RU"/>
              </w:rPr>
            </w:pPr>
            <w:r w:rsidRPr="0080098B">
              <w:rPr>
                <w:rFonts w:eastAsia="Times New Roman"/>
                <w:b/>
                <w:bCs/>
                <w:sz w:val="22"/>
                <w:lang w:eastAsia="ru-RU"/>
              </w:rPr>
              <w:t>Кадастровый номер земельного участка</w:t>
            </w:r>
          </w:p>
        </w:tc>
        <w:tc>
          <w:tcPr>
            <w:tcW w:w="484" w:type="pct"/>
            <w:shd w:val="clear" w:color="auto" w:fill="auto"/>
            <w:vAlign w:val="center"/>
          </w:tcPr>
          <w:p w14:paraId="76BDFDB1" w14:textId="77777777" w:rsidR="00BF4F4C" w:rsidRPr="0080098B" w:rsidRDefault="00BF4F4C" w:rsidP="006569CC">
            <w:pPr>
              <w:widowControl w:val="0"/>
              <w:spacing w:line="240" w:lineRule="auto"/>
              <w:jc w:val="center"/>
              <w:rPr>
                <w:rFonts w:eastAsia="Times New Roman"/>
                <w:b/>
                <w:bCs/>
                <w:sz w:val="22"/>
                <w:lang w:eastAsia="ru-RU"/>
              </w:rPr>
            </w:pPr>
            <w:r w:rsidRPr="0080098B">
              <w:rPr>
                <w:rFonts w:eastAsia="Times New Roman"/>
                <w:b/>
                <w:bCs/>
                <w:sz w:val="22"/>
                <w:lang w:eastAsia="ru-RU"/>
              </w:rPr>
              <w:t>Площадь, м</w:t>
            </w:r>
            <w:r w:rsidRPr="0080098B">
              <w:rPr>
                <w:rFonts w:eastAsia="Times New Roman"/>
                <w:b/>
                <w:bCs/>
                <w:sz w:val="22"/>
                <w:vertAlign w:val="superscript"/>
                <w:lang w:eastAsia="ru-RU"/>
              </w:rPr>
              <w:t>2</w:t>
            </w:r>
          </w:p>
        </w:tc>
        <w:tc>
          <w:tcPr>
            <w:tcW w:w="1045" w:type="pct"/>
            <w:shd w:val="clear" w:color="auto" w:fill="auto"/>
            <w:vAlign w:val="center"/>
          </w:tcPr>
          <w:p w14:paraId="71BA7126" w14:textId="77777777" w:rsidR="00BF4F4C" w:rsidRPr="0080098B" w:rsidRDefault="00BF4F4C" w:rsidP="006569CC">
            <w:pPr>
              <w:widowControl w:val="0"/>
              <w:spacing w:line="240" w:lineRule="auto"/>
              <w:jc w:val="center"/>
              <w:rPr>
                <w:rFonts w:eastAsia="Times New Roman"/>
                <w:b/>
                <w:bCs/>
                <w:sz w:val="22"/>
                <w:lang w:eastAsia="ru-RU"/>
              </w:rPr>
            </w:pPr>
            <w:r w:rsidRPr="0080098B">
              <w:rPr>
                <w:rFonts w:eastAsia="Times New Roman"/>
                <w:b/>
                <w:bCs/>
                <w:sz w:val="22"/>
                <w:lang w:eastAsia="ru-RU"/>
              </w:rPr>
              <w:t>Текущая категория земель</w:t>
            </w:r>
          </w:p>
        </w:tc>
        <w:tc>
          <w:tcPr>
            <w:tcW w:w="1159" w:type="pct"/>
            <w:shd w:val="clear" w:color="auto" w:fill="auto"/>
            <w:vAlign w:val="center"/>
          </w:tcPr>
          <w:p w14:paraId="1893B6C5" w14:textId="77777777" w:rsidR="00BF4F4C" w:rsidRPr="0080098B" w:rsidRDefault="00BF4F4C" w:rsidP="006569CC">
            <w:pPr>
              <w:widowControl w:val="0"/>
              <w:spacing w:line="240" w:lineRule="auto"/>
              <w:jc w:val="center"/>
              <w:rPr>
                <w:rFonts w:eastAsia="Times New Roman"/>
                <w:b/>
                <w:bCs/>
                <w:sz w:val="22"/>
                <w:lang w:eastAsia="ru-RU"/>
              </w:rPr>
            </w:pPr>
            <w:r w:rsidRPr="0080098B">
              <w:rPr>
                <w:rFonts w:eastAsia="Times New Roman"/>
                <w:b/>
                <w:bCs/>
                <w:sz w:val="22"/>
                <w:lang w:eastAsia="ru-RU"/>
              </w:rPr>
              <w:t>Планируемая категория земель</w:t>
            </w:r>
          </w:p>
        </w:tc>
        <w:tc>
          <w:tcPr>
            <w:tcW w:w="670" w:type="pct"/>
            <w:vAlign w:val="center"/>
          </w:tcPr>
          <w:p w14:paraId="75D74FB2" w14:textId="77777777" w:rsidR="00BF4F4C" w:rsidRPr="0080098B" w:rsidRDefault="00BF4F4C" w:rsidP="006569CC">
            <w:pPr>
              <w:widowControl w:val="0"/>
              <w:spacing w:line="240" w:lineRule="auto"/>
              <w:jc w:val="center"/>
              <w:rPr>
                <w:rFonts w:eastAsia="Times New Roman"/>
                <w:b/>
                <w:bCs/>
                <w:sz w:val="22"/>
                <w:lang w:eastAsia="ru-RU"/>
              </w:rPr>
            </w:pPr>
            <w:r w:rsidRPr="0080098B">
              <w:rPr>
                <w:rFonts w:eastAsia="Times New Roman"/>
                <w:b/>
                <w:bCs/>
                <w:sz w:val="22"/>
                <w:lang w:eastAsia="ru-RU"/>
              </w:rPr>
              <w:t>Для каких целей предлагается</w:t>
            </w:r>
          </w:p>
        </w:tc>
      </w:tr>
      <w:tr w:rsidR="004A4231" w:rsidRPr="004A4231" w14:paraId="3D407E5E" w14:textId="77777777" w:rsidTr="00683ED7">
        <w:trPr>
          <w:trHeight w:val="20"/>
        </w:trPr>
        <w:tc>
          <w:tcPr>
            <w:tcW w:w="633" w:type="pct"/>
            <w:shd w:val="clear" w:color="auto" w:fill="auto"/>
            <w:vAlign w:val="center"/>
          </w:tcPr>
          <w:p w14:paraId="2BB066F6" w14:textId="5FCEBF9B" w:rsidR="004A4231" w:rsidRPr="004A4231" w:rsidRDefault="004A4231" w:rsidP="004A4231">
            <w:pPr>
              <w:spacing w:line="240" w:lineRule="auto"/>
              <w:ind w:left="-120" w:right="-106"/>
              <w:jc w:val="center"/>
              <w:rPr>
                <w:sz w:val="22"/>
              </w:rPr>
            </w:pPr>
            <w:r>
              <w:rPr>
                <w:sz w:val="22"/>
              </w:rPr>
              <w:t>г. Володарск</w:t>
            </w:r>
          </w:p>
        </w:tc>
        <w:tc>
          <w:tcPr>
            <w:tcW w:w="1009" w:type="pct"/>
            <w:shd w:val="clear" w:color="auto" w:fill="auto"/>
            <w:vAlign w:val="center"/>
          </w:tcPr>
          <w:p w14:paraId="296ABE64" w14:textId="616BEEAA" w:rsidR="004A4231" w:rsidRPr="004A4231" w:rsidRDefault="004A4231" w:rsidP="004A4231">
            <w:pPr>
              <w:spacing w:line="240" w:lineRule="auto"/>
              <w:ind w:left="-120" w:right="-106"/>
              <w:jc w:val="center"/>
              <w:rPr>
                <w:sz w:val="22"/>
              </w:rPr>
            </w:pPr>
            <w:r w:rsidRPr="004A4231">
              <w:rPr>
                <w:sz w:val="22"/>
              </w:rPr>
              <w:t>52:22:1200003:534</w:t>
            </w:r>
          </w:p>
        </w:tc>
        <w:tc>
          <w:tcPr>
            <w:tcW w:w="484" w:type="pct"/>
            <w:shd w:val="clear" w:color="auto" w:fill="auto"/>
            <w:vAlign w:val="center"/>
          </w:tcPr>
          <w:p w14:paraId="7F16BFB1" w14:textId="157AE6E9" w:rsidR="004A4231" w:rsidRPr="004A4231" w:rsidRDefault="004A4231" w:rsidP="004A4231">
            <w:pPr>
              <w:spacing w:line="240" w:lineRule="auto"/>
              <w:ind w:left="-120" w:right="-106"/>
              <w:jc w:val="center"/>
              <w:rPr>
                <w:sz w:val="22"/>
              </w:rPr>
            </w:pPr>
            <w:r>
              <w:rPr>
                <w:sz w:val="22"/>
              </w:rPr>
              <w:t>66313</w:t>
            </w:r>
          </w:p>
        </w:tc>
        <w:tc>
          <w:tcPr>
            <w:tcW w:w="1045" w:type="pct"/>
            <w:shd w:val="clear" w:color="auto" w:fill="auto"/>
            <w:vAlign w:val="center"/>
          </w:tcPr>
          <w:p w14:paraId="26C4E070" w14:textId="7C01A0C4" w:rsidR="004A4231" w:rsidRPr="004A4231" w:rsidRDefault="004A4231" w:rsidP="004A4231">
            <w:pPr>
              <w:spacing w:line="240" w:lineRule="auto"/>
              <w:ind w:left="-120" w:right="-106"/>
              <w:jc w:val="center"/>
              <w:rPr>
                <w:sz w:val="22"/>
              </w:rPr>
            </w:pPr>
            <w:r w:rsidRPr="006C283B">
              <w:rPr>
                <w:sz w:val="22"/>
              </w:rPr>
              <w:t xml:space="preserve">Земли промышленности, энергетики, </w:t>
            </w:r>
            <w:r w:rsidRPr="006C283B">
              <w:rPr>
                <w:sz w:val="22"/>
              </w:rPr>
              <w:lastRenderedPageBreak/>
              <w:t>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159" w:type="pct"/>
            <w:shd w:val="clear" w:color="auto" w:fill="auto"/>
            <w:vAlign w:val="center"/>
          </w:tcPr>
          <w:p w14:paraId="69E2FB55" w14:textId="6F18F972" w:rsidR="004A4231" w:rsidRPr="004A4231" w:rsidRDefault="004A4231" w:rsidP="004A4231">
            <w:pPr>
              <w:spacing w:line="240" w:lineRule="auto"/>
              <w:ind w:left="-120" w:right="-106"/>
              <w:jc w:val="center"/>
              <w:rPr>
                <w:sz w:val="22"/>
              </w:rPr>
            </w:pPr>
            <w:r w:rsidRPr="00D1160D">
              <w:rPr>
                <w:sz w:val="22"/>
              </w:rPr>
              <w:lastRenderedPageBreak/>
              <w:t xml:space="preserve">Земли </w:t>
            </w:r>
            <w:r w:rsidRPr="00D1160D">
              <w:rPr>
                <w:sz w:val="22"/>
              </w:rPr>
              <w:br/>
              <w:t>населенных пунктов</w:t>
            </w:r>
          </w:p>
        </w:tc>
        <w:tc>
          <w:tcPr>
            <w:tcW w:w="670" w:type="pct"/>
            <w:vAlign w:val="center"/>
          </w:tcPr>
          <w:p w14:paraId="43D0D321" w14:textId="0EF47FD3" w:rsidR="004A4231" w:rsidRPr="004A4231" w:rsidRDefault="004A4231" w:rsidP="004A4231">
            <w:pPr>
              <w:spacing w:line="240" w:lineRule="auto"/>
              <w:ind w:left="-120" w:right="-106"/>
              <w:jc w:val="center"/>
              <w:rPr>
                <w:sz w:val="22"/>
              </w:rPr>
            </w:pPr>
            <w:r>
              <w:rPr>
                <w:sz w:val="22"/>
              </w:rPr>
              <w:t>Ритуальная деятельность</w:t>
            </w:r>
          </w:p>
        </w:tc>
      </w:tr>
      <w:tr w:rsidR="00DB3FFC" w:rsidRPr="00BF4F4C" w14:paraId="002CD229" w14:textId="77777777" w:rsidTr="00683ED7">
        <w:trPr>
          <w:cantSplit/>
          <w:trHeight w:val="527"/>
        </w:trPr>
        <w:tc>
          <w:tcPr>
            <w:tcW w:w="633" w:type="pct"/>
            <w:vMerge w:val="restart"/>
            <w:shd w:val="clear" w:color="auto" w:fill="auto"/>
            <w:vAlign w:val="center"/>
          </w:tcPr>
          <w:p w14:paraId="486B7A3A" w14:textId="21406112" w:rsidR="00DB3FFC" w:rsidRPr="00DD51D9" w:rsidRDefault="00DB3FFC" w:rsidP="00DD51D9">
            <w:pPr>
              <w:spacing w:line="240" w:lineRule="auto"/>
              <w:ind w:left="-120" w:right="-106"/>
              <w:jc w:val="center"/>
              <w:rPr>
                <w:sz w:val="22"/>
              </w:rPr>
            </w:pPr>
            <w:r>
              <w:rPr>
                <w:sz w:val="22"/>
              </w:rPr>
              <w:t>р.п. Юганец</w:t>
            </w:r>
          </w:p>
        </w:tc>
        <w:tc>
          <w:tcPr>
            <w:tcW w:w="1009" w:type="pct"/>
            <w:shd w:val="clear" w:color="auto" w:fill="auto"/>
            <w:vAlign w:val="center"/>
          </w:tcPr>
          <w:p w14:paraId="5E3CD2F1" w14:textId="522ED89F" w:rsidR="00DB3FFC" w:rsidRPr="00DD51D9" w:rsidRDefault="00DB3FFC" w:rsidP="00DD51D9">
            <w:pPr>
              <w:spacing w:line="240" w:lineRule="auto"/>
              <w:jc w:val="center"/>
              <w:rPr>
                <w:sz w:val="22"/>
              </w:rPr>
            </w:pPr>
            <w:r w:rsidRPr="00DD51D9">
              <w:rPr>
                <w:sz w:val="22"/>
              </w:rPr>
              <w:t>52:22:1200002:182</w:t>
            </w:r>
          </w:p>
        </w:tc>
        <w:tc>
          <w:tcPr>
            <w:tcW w:w="484" w:type="pct"/>
            <w:shd w:val="clear" w:color="auto" w:fill="auto"/>
            <w:vAlign w:val="center"/>
          </w:tcPr>
          <w:p w14:paraId="5E755984" w14:textId="71949F52" w:rsidR="00DB3FFC" w:rsidRPr="00DD51D9" w:rsidRDefault="00DB3FFC" w:rsidP="00DD51D9">
            <w:pPr>
              <w:spacing w:line="240" w:lineRule="auto"/>
              <w:ind w:left="-143" w:right="-83" w:hanging="12"/>
              <w:jc w:val="center"/>
              <w:rPr>
                <w:sz w:val="22"/>
              </w:rPr>
            </w:pPr>
            <w:r>
              <w:rPr>
                <w:sz w:val="22"/>
              </w:rPr>
              <w:t>879</w:t>
            </w:r>
          </w:p>
        </w:tc>
        <w:tc>
          <w:tcPr>
            <w:tcW w:w="1045" w:type="pct"/>
            <w:vMerge w:val="restart"/>
            <w:shd w:val="clear" w:color="auto" w:fill="auto"/>
            <w:vAlign w:val="center"/>
          </w:tcPr>
          <w:p w14:paraId="56F8015B" w14:textId="03695C85" w:rsidR="00DB3FFC" w:rsidRPr="00DD51D9" w:rsidRDefault="00DB3FFC" w:rsidP="006D5C5E">
            <w:pPr>
              <w:spacing w:line="240" w:lineRule="auto"/>
              <w:ind w:left="-141" w:right="-109"/>
              <w:jc w:val="center"/>
              <w:rPr>
                <w:sz w:val="22"/>
              </w:rPr>
            </w:pPr>
            <w:r w:rsidRPr="00706464">
              <w:rPr>
                <w:sz w:val="22"/>
              </w:rPr>
              <w:t>Земли сельскохозяйственного назначения</w:t>
            </w:r>
          </w:p>
        </w:tc>
        <w:tc>
          <w:tcPr>
            <w:tcW w:w="1159" w:type="pct"/>
            <w:vMerge w:val="restart"/>
            <w:shd w:val="clear" w:color="auto" w:fill="auto"/>
            <w:vAlign w:val="center"/>
          </w:tcPr>
          <w:p w14:paraId="0358E930" w14:textId="6168D1D0" w:rsidR="00DB3FFC" w:rsidRPr="00DD51D9" w:rsidRDefault="00DB3FFC" w:rsidP="00DD51D9">
            <w:pPr>
              <w:spacing w:line="240" w:lineRule="auto"/>
              <w:jc w:val="center"/>
              <w:rPr>
                <w:sz w:val="22"/>
              </w:rPr>
            </w:pPr>
            <w:r w:rsidRPr="00D1160D">
              <w:rPr>
                <w:sz w:val="22"/>
              </w:rPr>
              <w:t xml:space="preserve">Земли </w:t>
            </w:r>
            <w:r w:rsidRPr="00D1160D">
              <w:rPr>
                <w:sz w:val="22"/>
              </w:rPr>
              <w:br/>
              <w:t>населенных пунктов</w:t>
            </w:r>
          </w:p>
        </w:tc>
        <w:tc>
          <w:tcPr>
            <w:tcW w:w="670" w:type="pct"/>
            <w:vAlign w:val="center"/>
          </w:tcPr>
          <w:p w14:paraId="04F683D9" w14:textId="47C91CA6" w:rsidR="00DB3FFC" w:rsidRPr="00DD51D9" w:rsidRDefault="00DB3FFC" w:rsidP="00DD51D9">
            <w:pPr>
              <w:spacing w:line="240" w:lineRule="auto"/>
              <w:ind w:left="-30" w:right="-119"/>
              <w:jc w:val="center"/>
              <w:rPr>
                <w:sz w:val="22"/>
              </w:rPr>
            </w:pPr>
            <w:r w:rsidRPr="00B74277">
              <w:rPr>
                <w:sz w:val="22"/>
              </w:rPr>
              <w:t>Для ведения садоводства</w:t>
            </w:r>
          </w:p>
        </w:tc>
      </w:tr>
      <w:tr w:rsidR="00DB3FFC" w:rsidRPr="00BF4F4C" w14:paraId="1D0BC1D0" w14:textId="77777777" w:rsidTr="00683ED7">
        <w:trPr>
          <w:trHeight w:val="20"/>
        </w:trPr>
        <w:tc>
          <w:tcPr>
            <w:tcW w:w="633" w:type="pct"/>
            <w:vMerge/>
            <w:shd w:val="clear" w:color="auto" w:fill="auto"/>
            <w:vAlign w:val="center"/>
          </w:tcPr>
          <w:p w14:paraId="52871675" w14:textId="77777777" w:rsidR="00DB3FFC" w:rsidRPr="00DD51D9" w:rsidRDefault="00DB3FFC" w:rsidP="00DD51D9">
            <w:pPr>
              <w:spacing w:line="240" w:lineRule="auto"/>
              <w:jc w:val="center"/>
              <w:rPr>
                <w:sz w:val="22"/>
              </w:rPr>
            </w:pPr>
          </w:p>
        </w:tc>
        <w:tc>
          <w:tcPr>
            <w:tcW w:w="1009" w:type="pct"/>
            <w:shd w:val="clear" w:color="auto" w:fill="auto"/>
            <w:vAlign w:val="center"/>
          </w:tcPr>
          <w:p w14:paraId="23755CC0" w14:textId="322B2FCC" w:rsidR="00DB3FFC" w:rsidRPr="00DD51D9" w:rsidRDefault="00DB3FFC" w:rsidP="00DD51D9">
            <w:pPr>
              <w:spacing w:line="240" w:lineRule="auto"/>
              <w:jc w:val="center"/>
              <w:rPr>
                <w:sz w:val="22"/>
              </w:rPr>
            </w:pPr>
            <w:r w:rsidRPr="00DD51D9">
              <w:rPr>
                <w:sz w:val="22"/>
              </w:rPr>
              <w:t>52:22:1200002:186</w:t>
            </w:r>
          </w:p>
        </w:tc>
        <w:tc>
          <w:tcPr>
            <w:tcW w:w="484" w:type="pct"/>
            <w:shd w:val="clear" w:color="auto" w:fill="auto"/>
            <w:vAlign w:val="center"/>
          </w:tcPr>
          <w:p w14:paraId="6873F63B" w14:textId="48BD633E" w:rsidR="00DB3FFC" w:rsidRPr="00DD51D9" w:rsidRDefault="00DB3FFC" w:rsidP="00DD51D9">
            <w:pPr>
              <w:spacing w:line="240" w:lineRule="auto"/>
              <w:ind w:left="-143" w:right="-83" w:hanging="12"/>
              <w:jc w:val="center"/>
              <w:rPr>
                <w:sz w:val="22"/>
              </w:rPr>
            </w:pPr>
            <w:r>
              <w:rPr>
                <w:sz w:val="22"/>
              </w:rPr>
              <w:t>872</w:t>
            </w:r>
          </w:p>
        </w:tc>
        <w:tc>
          <w:tcPr>
            <w:tcW w:w="1045" w:type="pct"/>
            <w:vMerge/>
            <w:shd w:val="clear" w:color="auto" w:fill="auto"/>
            <w:vAlign w:val="center"/>
          </w:tcPr>
          <w:p w14:paraId="43BA3663" w14:textId="77777777" w:rsidR="00DB3FFC" w:rsidRPr="00DD51D9" w:rsidRDefault="00DB3FFC" w:rsidP="00DD51D9">
            <w:pPr>
              <w:spacing w:line="240" w:lineRule="auto"/>
              <w:jc w:val="center"/>
              <w:rPr>
                <w:sz w:val="22"/>
              </w:rPr>
            </w:pPr>
          </w:p>
        </w:tc>
        <w:tc>
          <w:tcPr>
            <w:tcW w:w="1159" w:type="pct"/>
            <w:vMerge/>
            <w:shd w:val="clear" w:color="auto" w:fill="auto"/>
            <w:vAlign w:val="center"/>
          </w:tcPr>
          <w:p w14:paraId="59C53E98" w14:textId="77777777" w:rsidR="00DB3FFC" w:rsidRPr="00DD51D9" w:rsidRDefault="00DB3FFC" w:rsidP="00DD51D9">
            <w:pPr>
              <w:spacing w:line="240" w:lineRule="auto"/>
              <w:jc w:val="center"/>
              <w:rPr>
                <w:sz w:val="22"/>
              </w:rPr>
            </w:pPr>
          </w:p>
        </w:tc>
        <w:tc>
          <w:tcPr>
            <w:tcW w:w="670" w:type="pct"/>
            <w:vAlign w:val="center"/>
          </w:tcPr>
          <w:p w14:paraId="7EFF23C2" w14:textId="095CEB51" w:rsidR="00DB3FFC" w:rsidRPr="00DD51D9" w:rsidRDefault="00DB3FFC" w:rsidP="00DD51D9">
            <w:pPr>
              <w:spacing w:line="240" w:lineRule="auto"/>
              <w:ind w:left="-30" w:right="-119"/>
              <w:jc w:val="center"/>
              <w:rPr>
                <w:sz w:val="22"/>
              </w:rPr>
            </w:pPr>
            <w:r w:rsidRPr="00B74277">
              <w:rPr>
                <w:sz w:val="22"/>
              </w:rPr>
              <w:t>Для ведения садоводства</w:t>
            </w:r>
          </w:p>
        </w:tc>
      </w:tr>
      <w:tr w:rsidR="00DB3FFC" w:rsidRPr="00BF4F4C" w14:paraId="45E41A7A" w14:textId="77777777" w:rsidTr="00683ED7">
        <w:trPr>
          <w:trHeight w:val="20"/>
        </w:trPr>
        <w:tc>
          <w:tcPr>
            <w:tcW w:w="633" w:type="pct"/>
            <w:vMerge/>
            <w:shd w:val="clear" w:color="auto" w:fill="auto"/>
            <w:vAlign w:val="center"/>
          </w:tcPr>
          <w:p w14:paraId="6717179C" w14:textId="77777777" w:rsidR="00DB3FFC" w:rsidRPr="00DD51D9" w:rsidRDefault="00DB3FFC" w:rsidP="00DD51D9">
            <w:pPr>
              <w:spacing w:line="240" w:lineRule="auto"/>
              <w:jc w:val="center"/>
              <w:rPr>
                <w:sz w:val="22"/>
              </w:rPr>
            </w:pPr>
          </w:p>
        </w:tc>
        <w:tc>
          <w:tcPr>
            <w:tcW w:w="1009" w:type="pct"/>
            <w:shd w:val="clear" w:color="auto" w:fill="auto"/>
            <w:vAlign w:val="center"/>
          </w:tcPr>
          <w:p w14:paraId="7BF1ADB6" w14:textId="213F0A9D" w:rsidR="00DB3FFC" w:rsidRPr="00DD51D9" w:rsidRDefault="00DB3FFC" w:rsidP="00DD51D9">
            <w:pPr>
              <w:spacing w:line="240" w:lineRule="auto"/>
              <w:jc w:val="center"/>
              <w:rPr>
                <w:sz w:val="22"/>
              </w:rPr>
            </w:pPr>
            <w:r w:rsidRPr="00DD51D9">
              <w:rPr>
                <w:sz w:val="22"/>
              </w:rPr>
              <w:t>52:22:1200002:192</w:t>
            </w:r>
          </w:p>
        </w:tc>
        <w:tc>
          <w:tcPr>
            <w:tcW w:w="484" w:type="pct"/>
            <w:shd w:val="clear" w:color="auto" w:fill="auto"/>
            <w:vAlign w:val="center"/>
          </w:tcPr>
          <w:p w14:paraId="01A20A7E" w14:textId="2CFC4741" w:rsidR="00DB3FFC" w:rsidRPr="00DD51D9" w:rsidRDefault="00DB3FFC" w:rsidP="00DD51D9">
            <w:pPr>
              <w:spacing w:line="240" w:lineRule="auto"/>
              <w:ind w:left="-143" w:right="-83" w:hanging="12"/>
              <w:jc w:val="center"/>
              <w:rPr>
                <w:sz w:val="22"/>
              </w:rPr>
            </w:pPr>
            <w:r>
              <w:rPr>
                <w:sz w:val="22"/>
              </w:rPr>
              <w:t>831</w:t>
            </w:r>
          </w:p>
        </w:tc>
        <w:tc>
          <w:tcPr>
            <w:tcW w:w="1045" w:type="pct"/>
            <w:vMerge/>
            <w:shd w:val="clear" w:color="auto" w:fill="auto"/>
            <w:vAlign w:val="center"/>
          </w:tcPr>
          <w:p w14:paraId="4079427D" w14:textId="77777777" w:rsidR="00DB3FFC" w:rsidRPr="00DD51D9" w:rsidRDefault="00DB3FFC" w:rsidP="00DD51D9">
            <w:pPr>
              <w:spacing w:line="240" w:lineRule="auto"/>
              <w:jc w:val="center"/>
              <w:rPr>
                <w:sz w:val="22"/>
              </w:rPr>
            </w:pPr>
          </w:p>
        </w:tc>
        <w:tc>
          <w:tcPr>
            <w:tcW w:w="1159" w:type="pct"/>
            <w:vMerge/>
            <w:shd w:val="clear" w:color="auto" w:fill="auto"/>
            <w:vAlign w:val="center"/>
          </w:tcPr>
          <w:p w14:paraId="06F89087" w14:textId="35A5D766" w:rsidR="00DB3FFC" w:rsidRPr="00DD51D9" w:rsidRDefault="00DB3FFC" w:rsidP="00DD51D9">
            <w:pPr>
              <w:spacing w:line="240" w:lineRule="auto"/>
              <w:jc w:val="center"/>
              <w:rPr>
                <w:sz w:val="22"/>
              </w:rPr>
            </w:pPr>
          </w:p>
        </w:tc>
        <w:tc>
          <w:tcPr>
            <w:tcW w:w="670" w:type="pct"/>
            <w:vAlign w:val="center"/>
          </w:tcPr>
          <w:p w14:paraId="08CD4531" w14:textId="4CBC4230" w:rsidR="00DB3FFC" w:rsidRPr="00DD51D9" w:rsidRDefault="00DB3FFC" w:rsidP="00DD51D9">
            <w:pPr>
              <w:spacing w:line="240" w:lineRule="auto"/>
              <w:ind w:left="-30" w:right="-119"/>
              <w:jc w:val="center"/>
              <w:rPr>
                <w:sz w:val="22"/>
              </w:rPr>
            </w:pPr>
            <w:r w:rsidRPr="00B74277">
              <w:rPr>
                <w:sz w:val="22"/>
              </w:rPr>
              <w:t>Для ведения садоводства</w:t>
            </w:r>
          </w:p>
        </w:tc>
      </w:tr>
      <w:tr w:rsidR="00DB3FFC" w:rsidRPr="00BF4F4C" w14:paraId="2FBEA272" w14:textId="77777777" w:rsidTr="00683ED7">
        <w:trPr>
          <w:trHeight w:val="20"/>
        </w:trPr>
        <w:tc>
          <w:tcPr>
            <w:tcW w:w="633" w:type="pct"/>
            <w:vMerge/>
            <w:shd w:val="clear" w:color="auto" w:fill="auto"/>
            <w:vAlign w:val="center"/>
          </w:tcPr>
          <w:p w14:paraId="589B29B2" w14:textId="77777777" w:rsidR="00DB3FFC" w:rsidRPr="00DD51D9" w:rsidRDefault="00DB3FFC" w:rsidP="00DD51D9">
            <w:pPr>
              <w:spacing w:line="240" w:lineRule="auto"/>
              <w:jc w:val="center"/>
              <w:rPr>
                <w:sz w:val="22"/>
              </w:rPr>
            </w:pPr>
          </w:p>
        </w:tc>
        <w:tc>
          <w:tcPr>
            <w:tcW w:w="1009" w:type="pct"/>
            <w:shd w:val="clear" w:color="auto" w:fill="auto"/>
            <w:vAlign w:val="center"/>
          </w:tcPr>
          <w:p w14:paraId="539B7D1C" w14:textId="1F116674" w:rsidR="00DB3FFC" w:rsidRPr="00DD51D9" w:rsidRDefault="00DB3FFC" w:rsidP="00DB3FFC">
            <w:pPr>
              <w:spacing w:line="240" w:lineRule="auto"/>
              <w:ind w:left="-103"/>
              <w:jc w:val="center"/>
              <w:rPr>
                <w:sz w:val="22"/>
              </w:rPr>
            </w:pPr>
            <w:r w:rsidRPr="00DB3FFC">
              <w:rPr>
                <w:sz w:val="22"/>
              </w:rPr>
              <w:t>52:22:0000000:2745</w:t>
            </w:r>
          </w:p>
        </w:tc>
        <w:tc>
          <w:tcPr>
            <w:tcW w:w="484" w:type="pct"/>
            <w:shd w:val="clear" w:color="auto" w:fill="auto"/>
            <w:vAlign w:val="center"/>
          </w:tcPr>
          <w:p w14:paraId="0F1B8726" w14:textId="3FC77555" w:rsidR="00DB3FFC" w:rsidRDefault="00DB3FFC" w:rsidP="00DD51D9">
            <w:pPr>
              <w:spacing w:line="240" w:lineRule="auto"/>
              <w:ind w:left="-143" w:right="-83" w:hanging="12"/>
              <w:jc w:val="center"/>
              <w:rPr>
                <w:sz w:val="22"/>
              </w:rPr>
            </w:pPr>
            <w:r>
              <w:rPr>
                <w:sz w:val="22"/>
              </w:rPr>
              <w:t>827443</w:t>
            </w:r>
          </w:p>
        </w:tc>
        <w:tc>
          <w:tcPr>
            <w:tcW w:w="1045" w:type="pct"/>
            <w:shd w:val="clear" w:color="auto" w:fill="auto"/>
            <w:vAlign w:val="center"/>
          </w:tcPr>
          <w:p w14:paraId="2E1C6677" w14:textId="019E2B0C" w:rsidR="00DB3FFC" w:rsidRPr="00DD51D9" w:rsidRDefault="00DB3FFC" w:rsidP="00DD51D9">
            <w:pPr>
              <w:spacing w:line="240" w:lineRule="auto"/>
              <w:jc w:val="center"/>
              <w:rPr>
                <w:sz w:val="22"/>
              </w:rPr>
            </w:pPr>
            <w:r w:rsidRPr="006C283B">
              <w:rPr>
                <w:sz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159" w:type="pct"/>
            <w:shd w:val="clear" w:color="auto" w:fill="auto"/>
            <w:vAlign w:val="center"/>
          </w:tcPr>
          <w:p w14:paraId="1293BCC6" w14:textId="28D724D6" w:rsidR="00DB3FFC" w:rsidRPr="00DD51D9" w:rsidRDefault="00DB3FFC" w:rsidP="00DD51D9">
            <w:pPr>
              <w:spacing w:line="240" w:lineRule="auto"/>
              <w:jc w:val="center"/>
              <w:rPr>
                <w:sz w:val="22"/>
              </w:rPr>
            </w:pPr>
            <w:r w:rsidRPr="00D1160D">
              <w:rPr>
                <w:sz w:val="22"/>
              </w:rPr>
              <w:t xml:space="preserve">Земли </w:t>
            </w:r>
            <w:r w:rsidRPr="00D1160D">
              <w:rPr>
                <w:sz w:val="22"/>
              </w:rPr>
              <w:br/>
              <w:t>населенных пунктов</w:t>
            </w:r>
          </w:p>
        </w:tc>
        <w:tc>
          <w:tcPr>
            <w:tcW w:w="670" w:type="pct"/>
            <w:vAlign w:val="center"/>
          </w:tcPr>
          <w:p w14:paraId="48BDADBA" w14:textId="61ED1DEF" w:rsidR="00DB3FFC" w:rsidRPr="00B74277" w:rsidRDefault="00DB3FFC" w:rsidP="00DD51D9">
            <w:pPr>
              <w:spacing w:line="240" w:lineRule="auto"/>
              <w:ind w:left="-30" w:right="-119"/>
              <w:jc w:val="center"/>
              <w:rPr>
                <w:sz w:val="22"/>
              </w:rPr>
            </w:pPr>
            <w:r>
              <w:rPr>
                <w:sz w:val="22"/>
              </w:rPr>
              <w:t>-</w:t>
            </w:r>
          </w:p>
        </w:tc>
      </w:tr>
      <w:tr w:rsidR="0049744A" w:rsidRPr="00BF4F4C" w14:paraId="3F20DFEA" w14:textId="77777777" w:rsidTr="00683ED7">
        <w:trPr>
          <w:trHeight w:val="20"/>
        </w:trPr>
        <w:tc>
          <w:tcPr>
            <w:tcW w:w="633" w:type="pct"/>
            <w:vMerge w:val="restart"/>
            <w:shd w:val="clear" w:color="auto" w:fill="auto"/>
            <w:vAlign w:val="center"/>
          </w:tcPr>
          <w:p w14:paraId="7F55E9ED" w14:textId="49BB60EB" w:rsidR="0049744A" w:rsidRPr="00BF4F4C" w:rsidRDefault="0049744A" w:rsidP="00D04412">
            <w:pPr>
              <w:spacing w:line="240" w:lineRule="auto"/>
              <w:jc w:val="center"/>
              <w:rPr>
                <w:color w:val="FF0000"/>
                <w:sz w:val="22"/>
              </w:rPr>
            </w:pPr>
            <w:r w:rsidRPr="00B5547D">
              <w:rPr>
                <w:sz w:val="22"/>
              </w:rPr>
              <w:t>р.п. Ильиногорск</w:t>
            </w:r>
          </w:p>
        </w:tc>
        <w:tc>
          <w:tcPr>
            <w:tcW w:w="1009" w:type="pct"/>
            <w:shd w:val="clear" w:color="auto" w:fill="auto"/>
            <w:vAlign w:val="center"/>
          </w:tcPr>
          <w:p w14:paraId="1DFC2003" w14:textId="13FF1F2F" w:rsidR="0049744A" w:rsidRPr="00BF4F4C" w:rsidRDefault="0049744A" w:rsidP="00D04412">
            <w:pPr>
              <w:spacing w:line="240" w:lineRule="auto"/>
              <w:jc w:val="center"/>
              <w:rPr>
                <w:color w:val="FF0000"/>
                <w:sz w:val="22"/>
              </w:rPr>
            </w:pPr>
            <w:r w:rsidRPr="00D04412">
              <w:rPr>
                <w:sz w:val="22"/>
              </w:rPr>
              <w:t>52:22:0800014:32</w:t>
            </w:r>
          </w:p>
        </w:tc>
        <w:tc>
          <w:tcPr>
            <w:tcW w:w="484" w:type="pct"/>
            <w:shd w:val="clear" w:color="auto" w:fill="auto"/>
            <w:vAlign w:val="center"/>
          </w:tcPr>
          <w:p w14:paraId="6C64D0C1" w14:textId="52BE9BF1" w:rsidR="0049744A" w:rsidRPr="00BF4F4C" w:rsidRDefault="0049744A" w:rsidP="00D04412">
            <w:pPr>
              <w:spacing w:line="240" w:lineRule="auto"/>
              <w:ind w:left="-143" w:right="-83" w:hanging="12"/>
              <w:jc w:val="center"/>
              <w:rPr>
                <w:color w:val="FF0000"/>
                <w:sz w:val="22"/>
              </w:rPr>
            </w:pPr>
            <w:r w:rsidRPr="00D04412">
              <w:rPr>
                <w:sz w:val="22"/>
              </w:rPr>
              <w:t>524</w:t>
            </w:r>
          </w:p>
        </w:tc>
        <w:tc>
          <w:tcPr>
            <w:tcW w:w="1045" w:type="pct"/>
            <w:vMerge w:val="restart"/>
            <w:shd w:val="clear" w:color="auto" w:fill="auto"/>
            <w:vAlign w:val="center"/>
          </w:tcPr>
          <w:p w14:paraId="72A968C2" w14:textId="5335ACA6" w:rsidR="0049744A" w:rsidRPr="00BF4F4C" w:rsidRDefault="0049744A" w:rsidP="00D04412">
            <w:pPr>
              <w:spacing w:line="240" w:lineRule="auto"/>
              <w:jc w:val="center"/>
              <w:rPr>
                <w:color w:val="FF0000"/>
                <w:sz w:val="22"/>
              </w:rPr>
            </w:pPr>
            <w:r w:rsidRPr="00706464">
              <w:rPr>
                <w:sz w:val="22"/>
              </w:rPr>
              <w:t>Земли сельскохозяйственного назначения</w:t>
            </w:r>
          </w:p>
        </w:tc>
        <w:tc>
          <w:tcPr>
            <w:tcW w:w="1159" w:type="pct"/>
            <w:vMerge w:val="restart"/>
            <w:shd w:val="clear" w:color="auto" w:fill="auto"/>
            <w:vAlign w:val="center"/>
          </w:tcPr>
          <w:p w14:paraId="6824C300" w14:textId="5BB25663" w:rsidR="0049744A" w:rsidRPr="00BF4F4C" w:rsidRDefault="0049744A" w:rsidP="00D04412">
            <w:pPr>
              <w:spacing w:line="240" w:lineRule="auto"/>
              <w:jc w:val="center"/>
              <w:rPr>
                <w:color w:val="FF0000"/>
                <w:sz w:val="22"/>
              </w:rPr>
            </w:pPr>
            <w:r w:rsidRPr="00D1160D">
              <w:rPr>
                <w:sz w:val="22"/>
              </w:rPr>
              <w:t xml:space="preserve">Земли </w:t>
            </w:r>
            <w:r w:rsidRPr="00D1160D">
              <w:rPr>
                <w:sz w:val="22"/>
              </w:rPr>
              <w:br/>
              <w:t>населенных пунктов</w:t>
            </w:r>
          </w:p>
        </w:tc>
        <w:tc>
          <w:tcPr>
            <w:tcW w:w="670" w:type="pct"/>
            <w:vMerge w:val="restart"/>
            <w:shd w:val="clear" w:color="auto" w:fill="auto"/>
            <w:vAlign w:val="center"/>
          </w:tcPr>
          <w:p w14:paraId="6559BFD3" w14:textId="143CFD0A" w:rsidR="0049744A" w:rsidRPr="00D04412" w:rsidRDefault="0049744A" w:rsidP="00D04412">
            <w:pPr>
              <w:spacing w:line="240" w:lineRule="auto"/>
              <w:jc w:val="center"/>
              <w:rPr>
                <w:sz w:val="22"/>
              </w:rPr>
            </w:pPr>
            <w:r w:rsidRPr="00D04412">
              <w:rPr>
                <w:sz w:val="22"/>
              </w:rPr>
              <w:t>Для ведения садоводства</w:t>
            </w:r>
          </w:p>
        </w:tc>
      </w:tr>
      <w:tr w:rsidR="0049744A" w:rsidRPr="00BF4F4C" w14:paraId="64FAEB34" w14:textId="77777777" w:rsidTr="00683ED7">
        <w:trPr>
          <w:trHeight w:val="70"/>
        </w:trPr>
        <w:tc>
          <w:tcPr>
            <w:tcW w:w="633" w:type="pct"/>
            <w:vMerge/>
            <w:shd w:val="clear" w:color="auto" w:fill="auto"/>
            <w:vAlign w:val="center"/>
          </w:tcPr>
          <w:p w14:paraId="6B3ADAD0" w14:textId="77777777" w:rsidR="0049744A" w:rsidRPr="00BF4F4C" w:rsidRDefault="0049744A" w:rsidP="00D04412">
            <w:pPr>
              <w:spacing w:line="240" w:lineRule="auto"/>
              <w:jc w:val="center"/>
              <w:rPr>
                <w:color w:val="FF0000"/>
                <w:sz w:val="22"/>
              </w:rPr>
            </w:pPr>
          </w:p>
        </w:tc>
        <w:tc>
          <w:tcPr>
            <w:tcW w:w="1009" w:type="pct"/>
            <w:shd w:val="clear" w:color="auto" w:fill="auto"/>
            <w:vAlign w:val="center"/>
          </w:tcPr>
          <w:p w14:paraId="4BE9505A" w14:textId="59D53A8E" w:rsidR="0049744A" w:rsidRPr="00D04412" w:rsidRDefault="0049744A" w:rsidP="00D04412">
            <w:pPr>
              <w:spacing w:line="240" w:lineRule="auto"/>
              <w:jc w:val="center"/>
              <w:rPr>
                <w:sz w:val="22"/>
              </w:rPr>
            </w:pPr>
            <w:r w:rsidRPr="00D04412">
              <w:rPr>
                <w:sz w:val="22"/>
              </w:rPr>
              <w:t>52:22:0800014:33</w:t>
            </w:r>
          </w:p>
        </w:tc>
        <w:tc>
          <w:tcPr>
            <w:tcW w:w="484" w:type="pct"/>
            <w:shd w:val="clear" w:color="auto" w:fill="auto"/>
            <w:vAlign w:val="center"/>
          </w:tcPr>
          <w:p w14:paraId="50BC7106" w14:textId="32DB156E" w:rsidR="0049744A" w:rsidRPr="00D04412" w:rsidRDefault="0049744A" w:rsidP="00D04412">
            <w:pPr>
              <w:spacing w:line="240" w:lineRule="auto"/>
              <w:ind w:left="-143" w:right="-83" w:hanging="12"/>
              <w:jc w:val="center"/>
              <w:rPr>
                <w:sz w:val="22"/>
              </w:rPr>
            </w:pPr>
            <w:r w:rsidRPr="00D04412">
              <w:rPr>
                <w:sz w:val="22"/>
              </w:rPr>
              <w:t>547</w:t>
            </w:r>
          </w:p>
        </w:tc>
        <w:tc>
          <w:tcPr>
            <w:tcW w:w="1045" w:type="pct"/>
            <w:vMerge/>
            <w:shd w:val="clear" w:color="auto" w:fill="auto"/>
            <w:vAlign w:val="center"/>
          </w:tcPr>
          <w:p w14:paraId="6848D555" w14:textId="77777777" w:rsidR="0049744A" w:rsidRPr="00BF4F4C" w:rsidRDefault="0049744A" w:rsidP="00D04412">
            <w:pPr>
              <w:spacing w:line="240" w:lineRule="auto"/>
              <w:jc w:val="center"/>
              <w:rPr>
                <w:color w:val="FF0000"/>
                <w:sz w:val="22"/>
              </w:rPr>
            </w:pPr>
          </w:p>
        </w:tc>
        <w:tc>
          <w:tcPr>
            <w:tcW w:w="1159" w:type="pct"/>
            <w:vMerge/>
            <w:shd w:val="clear" w:color="auto" w:fill="auto"/>
            <w:vAlign w:val="center"/>
          </w:tcPr>
          <w:p w14:paraId="4D2D1C22" w14:textId="77777777" w:rsidR="0049744A" w:rsidRPr="00BF4F4C" w:rsidRDefault="0049744A" w:rsidP="00D04412">
            <w:pPr>
              <w:spacing w:line="240" w:lineRule="auto"/>
              <w:jc w:val="center"/>
              <w:rPr>
                <w:color w:val="FF0000"/>
                <w:sz w:val="22"/>
              </w:rPr>
            </w:pPr>
          </w:p>
        </w:tc>
        <w:tc>
          <w:tcPr>
            <w:tcW w:w="670" w:type="pct"/>
            <w:vMerge/>
            <w:shd w:val="clear" w:color="auto" w:fill="auto"/>
            <w:vAlign w:val="center"/>
          </w:tcPr>
          <w:p w14:paraId="569D20AA" w14:textId="7202C213" w:rsidR="0049744A" w:rsidRPr="00D04412" w:rsidRDefault="0049744A" w:rsidP="006569CC">
            <w:pPr>
              <w:spacing w:line="240" w:lineRule="auto"/>
              <w:jc w:val="center"/>
              <w:rPr>
                <w:sz w:val="22"/>
              </w:rPr>
            </w:pPr>
          </w:p>
        </w:tc>
      </w:tr>
      <w:tr w:rsidR="0049744A" w:rsidRPr="00BF4F4C" w14:paraId="0A56B893" w14:textId="77777777" w:rsidTr="00683ED7">
        <w:trPr>
          <w:trHeight w:val="20"/>
        </w:trPr>
        <w:tc>
          <w:tcPr>
            <w:tcW w:w="633" w:type="pct"/>
            <w:vMerge/>
            <w:shd w:val="clear" w:color="auto" w:fill="auto"/>
            <w:vAlign w:val="center"/>
          </w:tcPr>
          <w:p w14:paraId="091E14BE"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620E713F" w14:textId="30A5A14C" w:rsidR="0049744A" w:rsidRPr="00D04412" w:rsidRDefault="0049744A" w:rsidP="006569CC">
            <w:pPr>
              <w:spacing w:line="240" w:lineRule="auto"/>
              <w:jc w:val="center"/>
              <w:rPr>
                <w:sz w:val="22"/>
              </w:rPr>
            </w:pPr>
            <w:r w:rsidRPr="00D04412">
              <w:rPr>
                <w:sz w:val="22"/>
              </w:rPr>
              <w:t>52:22:0800014:116</w:t>
            </w:r>
          </w:p>
        </w:tc>
        <w:tc>
          <w:tcPr>
            <w:tcW w:w="484" w:type="pct"/>
            <w:shd w:val="clear" w:color="auto" w:fill="auto"/>
            <w:vAlign w:val="center"/>
          </w:tcPr>
          <w:p w14:paraId="5F1B6EE1" w14:textId="6279499D" w:rsidR="0049744A" w:rsidRPr="00D04412" w:rsidRDefault="0049744A" w:rsidP="006569CC">
            <w:pPr>
              <w:spacing w:line="240" w:lineRule="auto"/>
              <w:ind w:left="-143" w:right="-83" w:hanging="12"/>
              <w:jc w:val="center"/>
              <w:rPr>
                <w:sz w:val="22"/>
              </w:rPr>
            </w:pPr>
            <w:r w:rsidRPr="00D04412">
              <w:rPr>
                <w:sz w:val="22"/>
              </w:rPr>
              <w:t>550</w:t>
            </w:r>
          </w:p>
        </w:tc>
        <w:tc>
          <w:tcPr>
            <w:tcW w:w="1045" w:type="pct"/>
            <w:vMerge/>
            <w:shd w:val="clear" w:color="auto" w:fill="auto"/>
            <w:vAlign w:val="center"/>
          </w:tcPr>
          <w:p w14:paraId="3A798448"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62D49020"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0FAA10E4" w14:textId="0C534574" w:rsidR="0049744A" w:rsidRPr="00D04412" w:rsidRDefault="0049744A" w:rsidP="006569CC">
            <w:pPr>
              <w:spacing w:line="240" w:lineRule="auto"/>
              <w:jc w:val="center"/>
              <w:rPr>
                <w:sz w:val="22"/>
              </w:rPr>
            </w:pPr>
          </w:p>
        </w:tc>
      </w:tr>
      <w:tr w:rsidR="0049744A" w:rsidRPr="00BF4F4C" w14:paraId="433A1645" w14:textId="77777777" w:rsidTr="00683ED7">
        <w:trPr>
          <w:trHeight w:val="20"/>
        </w:trPr>
        <w:tc>
          <w:tcPr>
            <w:tcW w:w="633" w:type="pct"/>
            <w:vMerge/>
            <w:shd w:val="clear" w:color="auto" w:fill="auto"/>
            <w:vAlign w:val="center"/>
          </w:tcPr>
          <w:p w14:paraId="3BF3864A" w14:textId="77777777" w:rsidR="0049744A" w:rsidRPr="00BF4F4C" w:rsidRDefault="0049744A" w:rsidP="00D04412">
            <w:pPr>
              <w:spacing w:line="240" w:lineRule="auto"/>
              <w:jc w:val="center"/>
              <w:rPr>
                <w:color w:val="FF0000"/>
                <w:sz w:val="22"/>
              </w:rPr>
            </w:pPr>
          </w:p>
        </w:tc>
        <w:tc>
          <w:tcPr>
            <w:tcW w:w="1009" w:type="pct"/>
            <w:shd w:val="clear" w:color="auto" w:fill="auto"/>
            <w:vAlign w:val="center"/>
          </w:tcPr>
          <w:p w14:paraId="0873A924" w14:textId="296FF360" w:rsidR="0049744A" w:rsidRPr="00D04412" w:rsidRDefault="0049744A" w:rsidP="00D04412">
            <w:pPr>
              <w:spacing w:line="240" w:lineRule="auto"/>
              <w:jc w:val="center"/>
              <w:rPr>
                <w:sz w:val="22"/>
              </w:rPr>
            </w:pPr>
            <w:r w:rsidRPr="00D04412">
              <w:rPr>
                <w:sz w:val="22"/>
              </w:rPr>
              <w:t>52:22:0800014:118</w:t>
            </w:r>
          </w:p>
        </w:tc>
        <w:tc>
          <w:tcPr>
            <w:tcW w:w="484" w:type="pct"/>
            <w:shd w:val="clear" w:color="auto" w:fill="auto"/>
            <w:vAlign w:val="center"/>
          </w:tcPr>
          <w:p w14:paraId="582C7EE7" w14:textId="3452B2B6" w:rsidR="0049744A" w:rsidRPr="00D04412" w:rsidRDefault="0049744A" w:rsidP="00D04412">
            <w:pPr>
              <w:spacing w:line="240" w:lineRule="auto"/>
              <w:ind w:left="-143" w:right="-83" w:hanging="12"/>
              <w:jc w:val="center"/>
              <w:rPr>
                <w:sz w:val="22"/>
              </w:rPr>
            </w:pPr>
            <w:r w:rsidRPr="00D04412">
              <w:rPr>
                <w:sz w:val="22"/>
              </w:rPr>
              <w:t>500</w:t>
            </w:r>
          </w:p>
        </w:tc>
        <w:tc>
          <w:tcPr>
            <w:tcW w:w="1045" w:type="pct"/>
            <w:vMerge/>
            <w:shd w:val="clear" w:color="auto" w:fill="auto"/>
            <w:vAlign w:val="center"/>
          </w:tcPr>
          <w:p w14:paraId="3E0D3FEE" w14:textId="77777777" w:rsidR="0049744A" w:rsidRPr="00BF4F4C" w:rsidRDefault="0049744A" w:rsidP="00D04412">
            <w:pPr>
              <w:spacing w:line="240" w:lineRule="auto"/>
              <w:jc w:val="center"/>
              <w:rPr>
                <w:color w:val="FF0000"/>
                <w:sz w:val="22"/>
              </w:rPr>
            </w:pPr>
          </w:p>
        </w:tc>
        <w:tc>
          <w:tcPr>
            <w:tcW w:w="1159" w:type="pct"/>
            <w:vMerge/>
            <w:shd w:val="clear" w:color="auto" w:fill="auto"/>
            <w:vAlign w:val="center"/>
          </w:tcPr>
          <w:p w14:paraId="1D5A6967" w14:textId="77777777" w:rsidR="0049744A" w:rsidRPr="00BF4F4C" w:rsidRDefault="0049744A" w:rsidP="00D04412">
            <w:pPr>
              <w:spacing w:line="240" w:lineRule="auto"/>
              <w:jc w:val="center"/>
              <w:rPr>
                <w:color w:val="FF0000"/>
                <w:sz w:val="22"/>
              </w:rPr>
            </w:pPr>
          </w:p>
        </w:tc>
        <w:tc>
          <w:tcPr>
            <w:tcW w:w="670" w:type="pct"/>
            <w:vMerge/>
            <w:shd w:val="clear" w:color="auto" w:fill="auto"/>
          </w:tcPr>
          <w:p w14:paraId="308A4306" w14:textId="3F83455D" w:rsidR="0049744A" w:rsidRPr="00D04412" w:rsidRDefault="0049744A" w:rsidP="006569CC">
            <w:pPr>
              <w:spacing w:line="240" w:lineRule="auto"/>
              <w:jc w:val="center"/>
              <w:rPr>
                <w:sz w:val="22"/>
              </w:rPr>
            </w:pPr>
          </w:p>
        </w:tc>
      </w:tr>
      <w:tr w:rsidR="0049744A" w:rsidRPr="00BF4F4C" w14:paraId="32503ABC" w14:textId="77777777" w:rsidTr="00683ED7">
        <w:trPr>
          <w:trHeight w:val="20"/>
        </w:trPr>
        <w:tc>
          <w:tcPr>
            <w:tcW w:w="633" w:type="pct"/>
            <w:vMerge/>
            <w:shd w:val="clear" w:color="auto" w:fill="auto"/>
            <w:vAlign w:val="center"/>
          </w:tcPr>
          <w:p w14:paraId="26752DC9" w14:textId="77777777" w:rsidR="0049744A" w:rsidRPr="00BF4F4C" w:rsidRDefault="0049744A" w:rsidP="00D04412">
            <w:pPr>
              <w:spacing w:line="240" w:lineRule="auto"/>
              <w:jc w:val="center"/>
              <w:rPr>
                <w:color w:val="FF0000"/>
                <w:sz w:val="22"/>
              </w:rPr>
            </w:pPr>
          </w:p>
        </w:tc>
        <w:tc>
          <w:tcPr>
            <w:tcW w:w="1009" w:type="pct"/>
            <w:shd w:val="clear" w:color="auto" w:fill="auto"/>
            <w:vAlign w:val="center"/>
          </w:tcPr>
          <w:p w14:paraId="786A2DE4" w14:textId="5E3EFF77" w:rsidR="0049744A" w:rsidRPr="00D04412" w:rsidRDefault="0049744A" w:rsidP="00D04412">
            <w:pPr>
              <w:spacing w:line="240" w:lineRule="auto"/>
              <w:jc w:val="center"/>
              <w:rPr>
                <w:sz w:val="22"/>
              </w:rPr>
            </w:pPr>
            <w:r w:rsidRPr="00D04412">
              <w:rPr>
                <w:sz w:val="22"/>
              </w:rPr>
              <w:t>52:22:0800014:114</w:t>
            </w:r>
          </w:p>
        </w:tc>
        <w:tc>
          <w:tcPr>
            <w:tcW w:w="484" w:type="pct"/>
            <w:shd w:val="clear" w:color="auto" w:fill="auto"/>
            <w:vAlign w:val="center"/>
          </w:tcPr>
          <w:p w14:paraId="1C6F74AC" w14:textId="695608E2" w:rsidR="0049744A" w:rsidRPr="00D04412" w:rsidRDefault="0049744A" w:rsidP="00D04412">
            <w:pPr>
              <w:spacing w:line="240" w:lineRule="auto"/>
              <w:ind w:left="-143" w:right="-83" w:hanging="12"/>
              <w:jc w:val="center"/>
              <w:rPr>
                <w:sz w:val="22"/>
              </w:rPr>
            </w:pPr>
            <w:r w:rsidRPr="00D04412">
              <w:rPr>
                <w:sz w:val="22"/>
              </w:rPr>
              <w:t>550</w:t>
            </w:r>
          </w:p>
        </w:tc>
        <w:tc>
          <w:tcPr>
            <w:tcW w:w="1045" w:type="pct"/>
            <w:vMerge/>
            <w:shd w:val="clear" w:color="auto" w:fill="auto"/>
            <w:vAlign w:val="center"/>
          </w:tcPr>
          <w:p w14:paraId="7ADBB33D" w14:textId="77777777" w:rsidR="0049744A" w:rsidRPr="00BF4F4C" w:rsidRDefault="0049744A" w:rsidP="00D04412">
            <w:pPr>
              <w:spacing w:line="240" w:lineRule="auto"/>
              <w:jc w:val="center"/>
              <w:rPr>
                <w:color w:val="FF0000"/>
                <w:sz w:val="22"/>
              </w:rPr>
            </w:pPr>
          </w:p>
        </w:tc>
        <w:tc>
          <w:tcPr>
            <w:tcW w:w="1159" w:type="pct"/>
            <w:vMerge/>
            <w:shd w:val="clear" w:color="auto" w:fill="auto"/>
            <w:vAlign w:val="center"/>
          </w:tcPr>
          <w:p w14:paraId="5978134F" w14:textId="77777777" w:rsidR="0049744A" w:rsidRPr="00BF4F4C" w:rsidRDefault="0049744A" w:rsidP="00D04412">
            <w:pPr>
              <w:spacing w:line="240" w:lineRule="auto"/>
              <w:jc w:val="center"/>
              <w:rPr>
                <w:color w:val="FF0000"/>
                <w:sz w:val="22"/>
              </w:rPr>
            </w:pPr>
          </w:p>
        </w:tc>
        <w:tc>
          <w:tcPr>
            <w:tcW w:w="670" w:type="pct"/>
            <w:vMerge/>
            <w:shd w:val="clear" w:color="auto" w:fill="auto"/>
          </w:tcPr>
          <w:p w14:paraId="6E89AA1E" w14:textId="414DC91B" w:rsidR="0049744A" w:rsidRPr="00D04412" w:rsidRDefault="0049744A" w:rsidP="006569CC">
            <w:pPr>
              <w:spacing w:line="240" w:lineRule="auto"/>
              <w:jc w:val="center"/>
              <w:rPr>
                <w:sz w:val="22"/>
              </w:rPr>
            </w:pPr>
          </w:p>
        </w:tc>
      </w:tr>
      <w:tr w:rsidR="0049744A" w:rsidRPr="00BF4F4C" w14:paraId="7F948040" w14:textId="77777777" w:rsidTr="00683ED7">
        <w:trPr>
          <w:trHeight w:val="20"/>
        </w:trPr>
        <w:tc>
          <w:tcPr>
            <w:tcW w:w="633" w:type="pct"/>
            <w:vMerge/>
            <w:shd w:val="clear" w:color="auto" w:fill="auto"/>
            <w:vAlign w:val="center"/>
          </w:tcPr>
          <w:p w14:paraId="4AE9FF42"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0DF27354" w14:textId="12D2A402" w:rsidR="0049744A" w:rsidRPr="00D04412" w:rsidRDefault="0049744A" w:rsidP="006569CC">
            <w:pPr>
              <w:spacing w:line="240" w:lineRule="auto"/>
              <w:jc w:val="center"/>
              <w:rPr>
                <w:sz w:val="22"/>
              </w:rPr>
            </w:pPr>
            <w:r w:rsidRPr="00D04412">
              <w:rPr>
                <w:sz w:val="22"/>
              </w:rPr>
              <w:t>52:22:0800014:105</w:t>
            </w:r>
          </w:p>
        </w:tc>
        <w:tc>
          <w:tcPr>
            <w:tcW w:w="484" w:type="pct"/>
            <w:shd w:val="clear" w:color="auto" w:fill="auto"/>
            <w:vAlign w:val="center"/>
          </w:tcPr>
          <w:p w14:paraId="293F03A8" w14:textId="76F872D1" w:rsidR="0049744A" w:rsidRPr="00D04412" w:rsidRDefault="0049744A" w:rsidP="006569CC">
            <w:pPr>
              <w:spacing w:line="240" w:lineRule="auto"/>
              <w:ind w:left="-143" w:right="-83" w:hanging="12"/>
              <w:jc w:val="center"/>
              <w:rPr>
                <w:sz w:val="22"/>
              </w:rPr>
            </w:pPr>
            <w:r>
              <w:rPr>
                <w:sz w:val="22"/>
              </w:rPr>
              <w:t>506</w:t>
            </w:r>
          </w:p>
        </w:tc>
        <w:tc>
          <w:tcPr>
            <w:tcW w:w="1045" w:type="pct"/>
            <w:vMerge/>
            <w:shd w:val="clear" w:color="auto" w:fill="auto"/>
            <w:vAlign w:val="center"/>
          </w:tcPr>
          <w:p w14:paraId="717C08F6"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3E70C9C4"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07F93C8C" w14:textId="41DFF514" w:rsidR="0049744A" w:rsidRPr="00BF4F4C" w:rsidRDefault="0049744A" w:rsidP="006569CC">
            <w:pPr>
              <w:spacing w:line="240" w:lineRule="auto"/>
              <w:jc w:val="center"/>
              <w:rPr>
                <w:color w:val="FF0000"/>
                <w:sz w:val="22"/>
              </w:rPr>
            </w:pPr>
          </w:p>
        </w:tc>
      </w:tr>
      <w:tr w:rsidR="0049744A" w:rsidRPr="00BF4F4C" w14:paraId="45298698" w14:textId="77777777" w:rsidTr="00683ED7">
        <w:trPr>
          <w:trHeight w:val="20"/>
        </w:trPr>
        <w:tc>
          <w:tcPr>
            <w:tcW w:w="633" w:type="pct"/>
            <w:vMerge/>
            <w:shd w:val="clear" w:color="auto" w:fill="auto"/>
            <w:vAlign w:val="center"/>
          </w:tcPr>
          <w:p w14:paraId="548A85B7"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61389DFD" w14:textId="541D0300" w:rsidR="0049744A" w:rsidRPr="00D04412" w:rsidRDefault="0049744A" w:rsidP="006569CC">
            <w:pPr>
              <w:spacing w:line="240" w:lineRule="auto"/>
              <w:jc w:val="center"/>
              <w:rPr>
                <w:sz w:val="22"/>
              </w:rPr>
            </w:pPr>
            <w:r w:rsidRPr="00D04412">
              <w:rPr>
                <w:sz w:val="22"/>
              </w:rPr>
              <w:t>52:22:0800014:104</w:t>
            </w:r>
          </w:p>
        </w:tc>
        <w:tc>
          <w:tcPr>
            <w:tcW w:w="484" w:type="pct"/>
            <w:shd w:val="clear" w:color="auto" w:fill="auto"/>
            <w:vAlign w:val="center"/>
          </w:tcPr>
          <w:p w14:paraId="5411CAF3" w14:textId="30348340" w:rsidR="0049744A" w:rsidRDefault="0049744A" w:rsidP="006569CC">
            <w:pPr>
              <w:spacing w:line="240" w:lineRule="auto"/>
              <w:ind w:left="-143" w:right="-83" w:hanging="12"/>
              <w:jc w:val="center"/>
              <w:rPr>
                <w:sz w:val="22"/>
              </w:rPr>
            </w:pPr>
            <w:r>
              <w:rPr>
                <w:sz w:val="22"/>
              </w:rPr>
              <w:t>496,48</w:t>
            </w:r>
          </w:p>
        </w:tc>
        <w:tc>
          <w:tcPr>
            <w:tcW w:w="1045" w:type="pct"/>
            <w:vMerge/>
            <w:shd w:val="clear" w:color="auto" w:fill="auto"/>
            <w:vAlign w:val="center"/>
          </w:tcPr>
          <w:p w14:paraId="49A3B687"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289E2240"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5594B67C" w14:textId="77777777" w:rsidR="0049744A" w:rsidRPr="00D04412" w:rsidRDefault="0049744A" w:rsidP="006569CC">
            <w:pPr>
              <w:spacing w:line="240" w:lineRule="auto"/>
              <w:jc w:val="center"/>
              <w:rPr>
                <w:sz w:val="22"/>
              </w:rPr>
            </w:pPr>
          </w:p>
        </w:tc>
      </w:tr>
      <w:tr w:rsidR="0049744A" w:rsidRPr="00BF4F4C" w14:paraId="694DDFDB" w14:textId="77777777" w:rsidTr="00683ED7">
        <w:trPr>
          <w:trHeight w:val="20"/>
        </w:trPr>
        <w:tc>
          <w:tcPr>
            <w:tcW w:w="633" w:type="pct"/>
            <w:vMerge/>
            <w:shd w:val="clear" w:color="auto" w:fill="auto"/>
            <w:vAlign w:val="center"/>
          </w:tcPr>
          <w:p w14:paraId="2CDDDB42"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563147B8" w14:textId="3B5C8FF0" w:rsidR="0049744A" w:rsidRPr="00D04412" w:rsidRDefault="0049744A" w:rsidP="006569CC">
            <w:pPr>
              <w:spacing w:line="240" w:lineRule="auto"/>
              <w:jc w:val="center"/>
              <w:rPr>
                <w:sz w:val="22"/>
              </w:rPr>
            </w:pPr>
            <w:r w:rsidRPr="00D04412">
              <w:rPr>
                <w:sz w:val="22"/>
              </w:rPr>
              <w:t>52:22:0800014:103</w:t>
            </w:r>
          </w:p>
        </w:tc>
        <w:tc>
          <w:tcPr>
            <w:tcW w:w="484" w:type="pct"/>
            <w:shd w:val="clear" w:color="auto" w:fill="auto"/>
            <w:vAlign w:val="center"/>
          </w:tcPr>
          <w:p w14:paraId="3B994864" w14:textId="2A27869B" w:rsidR="0049744A" w:rsidRDefault="0049744A" w:rsidP="006569CC">
            <w:pPr>
              <w:spacing w:line="240" w:lineRule="auto"/>
              <w:ind w:left="-143" w:right="-83" w:hanging="12"/>
              <w:jc w:val="center"/>
              <w:rPr>
                <w:sz w:val="22"/>
              </w:rPr>
            </w:pPr>
            <w:r>
              <w:rPr>
                <w:sz w:val="22"/>
              </w:rPr>
              <w:t>550</w:t>
            </w:r>
          </w:p>
        </w:tc>
        <w:tc>
          <w:tcPr>
            <w:tcW w:w="1045" w:type="pct"/>
            <w:vMerge/>
            <w:shd w:val="clear" w:color="auto" w:fill="auto"/>
            <w:vAlign w:val="center"/>
          </w:tcPr>
          <w:p w14:paraId="027B0969"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4524B5E5"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2C62E73D" w14:textId="77777777" w:rsidR="0049744A" w:rsidRPr="00D04412" w:rsidRDefault="0049744A" w:rsidP="006569CC">
            <w:pPr>
              <w:spacing w:line="240" w:lineRule="auto"/>
              <w:jc w:val="center"/>
              <w:rPr>
                <w:sz w:val="22"/>
              </w:rPr>
            </w:pPr>
          </w:p>
        </w:tc>
      </w:tr>
      <w:tr w:rsidR="0049744A" w:rsidRPr="00BF4F4C" w14:paraId="2E6F280B" w14:textId="77777777" w:rsidTr="00683ED7">
        <w:trPr>
          <w:trHeight w:val="20"/>
        </w:trPr>
        <w:tc>
          <w:tcPr>
            <w:tcW w:w="633" w:type="pct"/>
            <w:vMerge/>
            <w:shd w:val="clear" w:color="auto" w:fill="auto"/>
            <w:vAlign w:val="center"/>
          </w:tcPr>
          <w:p w14:paraId="5BC643CB"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6023A20E" w14:textId="7D325613" w:rsidR="0049744A" w:rsidRPr="00D04412" w:rsidRDefault="0049744A" w:rsidP="006569CC">
            <w:pPr>
              <w:spacing w:line="240" w:lineRule="auto"/>
              <w:jc w:val="center"/>
              <w:rPr>
                <w:sz w:val="22"/>
              </w:rPr>
            </w:pPr>
            <w:r w:rsidRPr="00D04412">
              <w:rPr>
                <w:sz w:val="22"/>
              </w:rPr>
              <w:t>52:22:0800014:5</w:t>
            </w:r>
          </w:p>
        </w:tc>
        <w:tc>
          <w:tcPr>
            <w:tcW w:w="484" w:type="pct"/>
            <w:shd w:val="clear" w:color="auto" w:fill="auto"/>
            <w:vAlign w:val="center"/>
          </w:tcPr>
          <w:p w14:paraId="520CCEB9" w14:textId="60864127" w:rsidR="0049744A" w:rsidRDefault="0049744A" w:rsidP="006569CC">
            <w:pPr>
              <w:spacing w:line="240" w:lineRule="auto"/>
              <w:ind w:left="-143" w:right="-83" w:hanging="12"/>
              <w:jc w:val="center"/>
              <w:rPr>
                <w:sz w:val="22"/>
              </w:rPr>
            </w:pPr>
            <w:r>
              <w:rPr>
                <w:sz w:val="22"/>
              </w:rPr>
              <w:t>553</w:t>
            </w:r>
          </w:p>
        </w:tc>
        <w:tc>
          <w:tcPr>
            <w:tcW w:w="1045" w:type="pct"/>
            <w:vMerge/>
            <w:shd w:val="clear" w:color="auto" w:fill="auto"/>
            <w:vAlign w:val="center"/>
          </w:tcPr>
          <w:p w14:paraId="50636EAA"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11995956"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4304E918" w14:textId="77777777" w:rsidR="0049744A" w:rsidRPr="00D04412" w:rsidRDefault="0049744A" w:rsidP="006569CC">
            <w:pPr>
              <w:spacing w:line="240" w:lineRule="auto"/>
              <w:jc w:val="center"/>
              <w:rPr>
                <w:sz w:val="22"/>
              </w:rPr>
            </w:pPr>
          </w:p>
        </w:tc>
      </w:tr>
      <w:tr w:rsidR="0049744A" w:rsidRPr="00BF4F4C" w14:paraId="5F18B684" w14:textId="77777777" w:rsidTr="00683ED7">
        <w:trPr>
          <w:trHeight w:val="20"/>
        </w:trPr>
        <w:tc>
          <w:tcPr>
            <w:tcW w:w="633" w:type="pct"/>
            <w:vMerge/>
            <w:shd w:val="clear" w:color="auto" w:fill="auto"/>
            <w:vAlign w:val="center"/>
          </w:tcPr>
          <w:p w14:paraId="163F966E"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207ABF32" w14:textId="477915F2" w:rsidR="0049744A" w:rsidRPr="00D04412" w:rsidRDefault="0049744A" w:rsidP="006569CC">
            <w:pPr>
              <w:spacing w:line="240" w:lineRule="auto"/>
              <w:jc w:val="center"/>
              <w:rPr>
                <w:sz w:val="22"/>
              </w:rPr>
            </w:pPr>
            <w:r w:rsidRPr="00D04412">
              <w:rPr>
                <w:sz w:val="22"/>
              </w:rPr>
              <w:t>52:22:0800014:91</w:t>
            </w:r>
          </w:p>
        </w:tc>
        <w:tc>
          <w:tcPr>
            <w:tcW w:w="484" w:type="pct"/>
            <w:shd w:val="clear" w:color="auto" w:fill="auto"/>
            <w:vAlign w:val="center"/>
          </w:tcPr>
          <w:p w14:paraId="2005B4B6" w14:textId="523DBCBB" w:rsidR="0049744A" w:rsidRDefault="0049744A" w:rsidP="006569CC">
            <w:pPr>
              <w:spacing w:line="240" w:lineRule="auto"/>
              <w:ind w:left="-143" w:right="-83" w:hanging="12"/>
              <w:jc w:val="center"/>
              <w:rPr>
                <w:sz w:val="22"/>
              </w:rPr>
            </w:pPr>
            <w:r>
              <w:rPr>
                <w:sz w:val="22"/>
              </w:rPr>
              <w:t>550</w:t>
            </w:r>
          </w:p>
        </w:tc>
        <w:tc>
          <w:tcPr>
            <w:tcW w:w="1045" w:type="pct"/>
            <w:vMerge/>
            <w:shd w:val="clear" w:color="auto" w:fill="auto"/>
            <w:vAlign w:val="center"/>
          </w:tcPr>
          <w:p w14:paraId="15F271E7"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11085ED9"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092B5997" w14:textId="77777777" w:rsidR="0049744A" w:rsidRPr="00D04412" w:rsidRDefault="0049744A" w:rsidP="006569CC">
            <w:pPr>
              <w:spacing w:line="240" w:lineRule="auto"/>
              <w:jc w:val="center"/>
              <w:rPr>
                <w:sz w:val="22"/>
              </w:rPr>
            </w:pPr>
          </w:p>
        </w:tc>
      </w:tr>
      <w:tr w:rsidR="0049744A" w:rsidRPr="00BF4F4C" w14:paraId="35D3317D" w14:textId="77777777" w:rsidTr="00683ED7">
        <w:trPr>
          <w:trHeight w:val="20"/>
        </w:trPr>
        <w:tc>
          <w:tcPr>
            <w:tcW w:w="633" w:type="pct"/>
            <w:vMerge/>
            <w:shd w:val="clear" w:color="auto" w:fill="auto"/>
            <w:vAlign w:val="center"/>
          </w:tcPr>
          <w:p w14:paraId="13480547"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4CFF2BCA" w14:textId="7A404C87" w:rsidR="0049744A" w:rsidRPr="00D04412" w:rsidRDefault="0049744A" w:rsidP="006569CC">
            <w:pPr>
              <w:spacing w:line="240" w:lineRule="auto"/>
              <w:jc w:val="center"/>
              <w:rPr>
                <w:sz w:val="22"/>
              </w:rPr>
            </w:pPr>
            <w:r w:rsidRPr="00D04412">
              <w:rPr>
                <w:sz w:val="22"/>
              </w:rPr>
              <w:t>52:22:0800014:84</w:t>
            </w:r>
          </w:p>
        </w:tc>
        <w:tc>
          <w:tcPr>
            <w:tcW w:w="484" w:type="pct"/>
            <w:shd w:val="clear" w:color="auto" w:fill="auto"/>
            <w:vAlign w:val="center"/>
          </w:tcPr>
          <w:p w14:paraId="743FCAA8" w14:textId="5D10B5FE" w:rsidR="0049744A" w:rsidRDefault="0049744A" w:rsidP="006569CC">
            <w:pPr>
              <w:spacing w:line="240" w:lineRule="auto"/>
              <w:ind w:left="-143" w:right="-83" w:hanging="12"/>
              <w:jc w:val="center"/>
              <w:rPr>
                <w:sz w:val="22"/>
              </w:rPr>
            </w:pPr>
            <w:r>
              <w:rPr>
                <w:sz w:val="22"/>
              </w:rPr>
              <w:t>485</w:t>
            </w:r>
          </w:p>
        </w:tc>
        <w:tc>
          <w:tcPr>
            <w:tcW w:w="1045" w:type="pct"/>
            <w:vMerge/>
            <w:shd w:val="clear" w:color="auto" w:fill="auto"/>
            <w:vAlign w:val="center"/>
          </w:tcPr>
          <w:p w14:paraId="4E4E8CE9"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3680A67B"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007F7C60" w14:textId="77777777" w:rsidR="0049744A" w:rsidRPr="00D04412" w:rsidRDefault="0049744A" w:rsidP="006569CC">
            <w:pPr>
              <w:spacing w:line="240" w:lineRule="auto"/>
              <w:jc w:val="center"/>
              <w:rPr>
                <w:sz w:val="22"/>
              </w:rPr>
            </w:pPr>
          </w:p>
        </w:tc>
      </w:tr>
      <w:tr w:rsidR="0049744A" w:rsidRPr="00BF4F4C" w14:paraId="0C3E8D34" w14:textId="77777777" w:rsidTr="00683ED7">
        <w:trPr>
          <w:trHeight w:val="20"/>
        </w:trPr>
        <w:tc>
          <w:tcPr>
            <w:tcW w:w="633" w:type="pct"/>
            <w:vMerge/>
            <w:shd w:val="clear" w:color="auto" w:fill="auto"/>
            <w:vAlign w:val="center"/>
          </w:tcPr>
          <w:p w14:paraId="036F4E38"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601861FB" w14:textId="0CBD3171" w:rsidR="0049744A" w:rsidRPr="00D04412" w:rsidRDefault="0049744A" w:rsidP="006569CC">
            <w:pPr>
              <w:spacing w:line="240" w:lineRule="auto"/>
              <w:jc w:val="center"/>
              <w:rPr>
                <w:sz w:val="22"/>
              </w:rPr>
            </w:pPr>
            <w:r w:rsidRPr="00D04412">
              <w:rPr>
                <w:sz w:val="22"/>
              </w:rPr>
              <w:t>52:22:0800014:83</w:t>
            </w:r>
          </w:p>
        </w:tc>
        <w:tc>
          <w:tcPr>
            <w:tcW w:w="484" w:type="pct"/>
            <w:shd w:val="clear" w:color="auto" w:fill="auto"/>
            <w:vAlign w:val="center"/>
          </w:tcPr>
          <w:p w14:paraId="2273B766" w14:textId="51D6E277" w:rsidR="0049744A" w:rsidRDefault="0049744A" w:rsidP="006569CC">
            <w:pPr>
              <w:spacing w:line="240" w:lineRule="auto"/>
              <w:ind w:left="-143" w:right="-83" w:hanging="12"/>
              <w:jc w:val="center"/>
              <w:rPr>
                <w:sz w:val="22"/>
              </w:rPr>
            </w:pPr>
            <w:r>
              <w:rPr>
                <w:sz w:val="22"/>
              </w:rPr>
              <w:t>480</w:t>
            </w:r>
          </w:p>
        </w:tc>
        <w:tc>
          <w:tcPr>
            <w:tcW w:w="1045" w:type="pct"/>
            <w:vMerge/>
            <w:shd w:val="clear" w:color="auto" w:fill="auto"/>
            <w:vAlign w:val="center"/>
          </w:tcPr>
          <w:p w14:paraId="4C4F7608"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1F6FF0AB"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247088D8" w14:textId="77777777" w:rsidR="0049744A" w:rsidRPr="00D04412" w:rsidRDefault="0049744A" w:rsidP="006569CC">
            <w:pPr>
              <w:spacing w:line="240" w:lineRule="auto"/>
              <w:jc w:val="center"/>
              <w:rPr>
                <w:sz w:val="22"/>
              </w:rPr>
            </w:pPr>
          </w:p>
        </w:tc>
      </w:tr>
      <w:tr w:rsidR="0049744A" w:rsidRPr="00BF4F4C" w14:paraId="7CABC4CB" w14:textId="77777777" w:rsidTr="00683ED7">
        <w:trPr>
          <w:trHeight w:val="20"/>
        </w:trPr>
        <w:tc>
          <w:tcPr>
            <w:tcW w:w="633" w:type="pct"/>
            <w:vMerge/>
            <w:shd w:val="clear" w:color="auto" w:fill="auto"/>
            <w:vAlign w:val="center"/>
          </w:tcPr>
          <w:p w14:paraId="702943CB"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7A1AA81F" w14:textId="041C72DA" w:rsidR="0049744A" w:rsidRPr="00D04412" w:rsidRDefault="0049744A" w:rsidP="006569CC">
            <w:pPr>
              <w:spacing w:line="240" w:lineRule="auto"/>
              <w:jc w:val="center"/>
              <w:rPr>
                <w:sz w:val="22"/>
              </w:rPr>
            </w:pPr>
            <w:r w:rsidRPr="00D04412">
              <w:rPr>
                <w:sz w:val="22"/>
              </w:rPr>
              <w:t>52:22:0800014:81</w:t>
            </w:r>
          </w:p>
        </w:tc>
        <w:tc>
          <w:tcPr>
            <w:tcW w:w="484" w:type="pct"/>
            <w:shd w:val="clear" w:color="auto" w:fill="auto"/>
            <w:vAlign w:val="center"/>
          </w:tcPr>
          <w:p w14:paraId="6BB0A452" w14:textId="2BDB3176" w:rsidR="0049744A" w:rsidRDefault="0049744A" w:rsidP="006569CC">
            <w:pPr>
              <w:spacing w:line="240" w:lineRule="auto"/>
              <w:ind w:left="-143" w:right="-83" w:hanging="12"/>
              <w:jc w:val="center"/>
              <w:rPr>
                <w:sz w:val="22"/>
              </w:rPr>
            </w:pPr>
            <w:r>
              <w:rPr>
                <w:sz w:val="22"/>
              </w:rPr>
              <w:t>493</w:t>
            </w:r>
          </w:p>
        </w:tc>
        <w:tc>
          <w:tcPr>
            <w:tcW w:w="1045" w:type="pct"/>
            <w:vMerge/>
            <w:shd w:val="clear" w:color="auto" w:fill="auto"/>
            <w:vAlign w:val="center"/>
          </w:tcPr>
          <w:p w14:paraId="729CCFC1"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04DB0399"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6125A805" w14:textId="77777777" w:rsidR="0049744A" w:rsidRPr="00D04412" w:rsidRDefault="0049744A" w:rsidP="006569CC">
            <w:pPr>
              <w:spacing w:line="240" w:lineRule="auto"/>
              <w:jc w:val="center"/>
              <w:rPr>
                <w:sz w:val="22"/>
              </w:rPr>
            </w:pPr>
          </w:p>
        </w:tc>
      </w:tr>
      <w:tr w:rsidR="0049744A" w:rsidRPr="00BF4F4C" w14:paraId="6B162363" w14:textId="77777777" w:rsidTr="00683ED7">
        <w:trPr>
          <w:trHeight w:val="20"/>
        </w:trPr>
        <w:tc>
          <w:tcPr>
            <w:tcW w:w="633" w:type="pct"/>
            <w:vMerge/>
            <w:shd w:val="clear" w:color="auto" w:fill="auto"/>
            <w:vAlign w:val="center"/>
          </w:tcPr>
          <w:p w14:paraId="11DCBC81"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5C384FB1" w14:textId="386532BA" w:rsidR="0049744A" w:rsidRPr="00D04412" w:rsidRDefault="0049744A" w:rsidP="006569CC">
            <w:pPr>
              <w:spacing w:line="240" w:lineRule="auto"/>
              <w:jc w:val="center"/>
              <w:rPr>
                <w:sz w:val="22"/>
              </w:rPr>
            </w:pPr>
            <w:r w:rsidRPr="00D04412">
              <w:rPr>
                <w:sz w:val="22"/>
              </w:rPr>
              <w:t>52:22:0800014:45</w:t>
            </w:r>
          </w:p>
        </w:tc>
        <w:tc>
          <w:tcPr>
            <w:tcW w:w="484" w:type="pct"/>
            <w:shd w:val="clear" w:color="auto" w:fill="auto"/>
            <w:vAlign w:val="center"/>
          </w:tcPr>
          <w:p w14:paraId="7756274B" w14:textId="6938EC19" w:rsidR="0049744A" w:rsidRDefault="0049744A" w:rsidP="006569CC">
            <w:pPr>
              <w:spacing w:line="240" w:lineRule="auto"/>
              <w:ind w:left="-143" w:right="-83" w:hanging="12"/>
              <w:jc w:val="center"/>
              <w:rPr>
                <w:sz w:val="22"/>
              </w:rPr>
            </w:pPr>
            <w:r>
              <w:rPr>
                <w:sz w:val="22"/>
              </w:rPr>
              <w:t>519</w:t>
            </w:r>
          </w:p>
        </w:tc>
        <w:tc>
          <w:tcPr>
            <w:tcW w:w="1045" w:type="pct"/>
            <w:vMerge/>
            <w:shd w:val="clear" w:color="auto" w:fill="auto"/>
            <w:vAlign w:val="center"/>
          </w:tcPr>
          <w:p w14:paraId="3F2E5AF6"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70646CCD"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57AEE1B8" w14:textId="77777777" w:rsidR="0049744A" w:rsidRPr="00D04412" w:rsidRDefault="0049744A" w:rsidP="006569CC">
            <w:pPr>
              <w:spacing w:line="240" w:lineRule="auto"/>
              <w:jc w:val="center"/>
              <w:rPr>
                <w:sz w:val="22"/>
              </w:rPr>
            </w:pPr>
          </w:p>
        </w:tc>
      </w:tr>
      <w:tr w:rsidR="0049744A" w:rsidRPr="00BF4F4C" w14:paraId="4FED9FF4" w14:textId="77777777" w:rsidTr="00683ED7">
        <w:trPr>
          <w:trHeight w:val="20"/>
        </w:trPr>
        <w:tc>
          <w:tcPr>
            <w:tcW w:w="633" w:type="pct"/>
            <w:vMerge/>
            <w:shd w:val="clear" w:color="auto" w:fill="auto"/>
            <w:vAlign w:val="center"/>
          </w:tcPr>
          <w:p w14:paraId="1345B816"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74B3E866" w14:textId="03AD6535" w:rsidR="0049744A" w:rsidRPr="00D04412" w:rsidRDefault="0049744A" w:rsidP="006569CC">
            <w:pPr>
              <w:spacing w:line="240" w:lineRule="auto"/>
              <w:jc w:val="center"/>
              <w:rPr>
                <w:sz w:val="22"/>
              </w:rPr>
            </w:pPr>
            <w:r w:rsidRPr="00D04412">
              <w:rPr>
                <w:sz w:val="22"/>
              </w:rPr>
              <w:t>52:22:0800014:48</w:t>
            </w:r>
          </w:p>
        </w:tc>
        <w:tc>
          <w:tcPr>
            <w:tcW w:w="484" w:type="pct"/>
            <w:shd w:val="clear" w:color="auto" w:fill="auto"/>
            <w:vAlign w:val="center"/>
          </w:tcPr>
          <w:p w14:paraId="34E78B0A" w14:textId="1CAEA420" w:rsidR="0049744A" w:rsidRDefault="0049744A" w:rsidP="006569CC">
            <w:pPr>
              <w:spacing w:line="240" w:lineRule="auto"/>
              <w:ind w:left="-143" w:right="-83" w:hanging="12"/>
              <w:jc w:val="center"/>
              <w:rPr>
                <w:sz w:val="22"/>
              </w:rPr>
            </w:pPr>
            <w:r>
              <w:rPr>
                <w:sz w:val="22"/>
              </w:rPr>
              <w:t>492,24</w:t>
            </w:r>
          </w:p>
        </w:tc>
        <w:tc>
          <w:tcPr>
            <w:tcW w:w="1045" w:type="pct"/>
            <w:vMerge/>
            <w:shd w:val="clear" w:color="auto" w:fill="auto"/>
            <w:vAlign w:val="center"/>
          </w:tcPr>
          <w:p w14:paraId="31CDCD62"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3F4CFEC5"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07D6A110" w14:textId="77777777" w:rsidR="0049744A" w:rsidRPr="00D04412" w:rsidRDefault="0049744A" w:rsidP="006569CC">
            <w:pPr>
              <w:spacing w:line="240" w:lineRule="auto"/>
              <w:jc w:val="center"/>
              <w:rPr>
                <w:sz w:val="22"/>
              </w:rPr>
            </w:pPr>
          </w:p>
        </w:tc>
      </w:tr>
      <w:tr w:rsidR="0049744A" w:rsidRPr="00BF4F4C" w14:paraId="1CBCADF3" w14:textId="77777777" w:rsidTr="00683ED7">
        <w:trPr>
          <w:trHeight w:val="20"/>
        </w:trPr>
        <w:tc>
          <w:tcPr>
            <w:tcW w:w="633" w:type="pct"/>
            <w:vMerge/>
            <w:shd w:val="clear" w:color="auto" w:fill="auto"/>
            <w:vAlign w:val="center"/>
          </w:tcPr>
          <w:p w14:paraId="14154D31"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103F1A89" w14:textId="2ABDF709" w:rsidR="0049744A" w:rsidRPr="00D04412" w:rsidRDefault="0049744A" w:rsidP="006569CC">
            <w:pPr>
              <w:spacing w:line="240" w:lineRule="auto"/>
              <w:jc w:val="center"/>
              <w:rPr>
                <w:sz w:val="22"/>
              </w:rPr>
            </w:pPr>
            <w:r w:rsidRPr="00D04412">
              <w:rPr>
                <w:sz w:val="22"/>
              </w:rPr>
              <w:t>52:22:0800014:52</w:t>
            </w:r>
          </w:p>
        </w:tc>
        <w:tc>
          <w:tcPr>
            <w:tcW w:w="484" w:type="pct"/>
            <w:shd w:val="clear" w:color="auto" w:fill="auto"/>
            <w:vAlign w:val="center"/>
          </w:tcPr>
          <w:p w14:paraId="5FE9A30E" w14:textId="5559DED7" w:rsidR="0049744A" w:rsidRDefault="0049744A" w:rsidP="006569CC">
            <w:pPr>
              <w:spacing w:line="240" w:lineRule="auto"/>
              <w:ind w:left="-143" w:right="-83" w:hanging="12"/>
              <w:jc w:val="center"/>
              <w:rPr>
                <w:sz w:val="22"/>
              </w:rPr>
            </w:pPr>
            <w:r>
              <w:rPr>
                <w:sz w:val="22"/>
              </w:rPr>
              <w:t>506,22</w:t>
            </w:r>
          </w:p>
        </w:tc>
        <w:tc>
          <w:tcPr>
            <w:tcW w:w="1045" w:type="pct"/>
            <w:vMerge/>
            <w:shd w:val="clear" w:color="auto" w:fill="auto"/>
            <w:vAlign w:val="center"/>
          </w:tcPr>
          <w:p w14:paraId="21212D26"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10CDD536"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43793A41" w14:textId="77777777" w:rsidR="0049744A" w:rsidRPr="00D04412" w:rsidRDefault="0049744A" w:rsidP="006569CC">
            <w:pPr>
              <w:spacing w:line="240" w:lineRule="auto"/>
              <w:jc w:val="center"/>
              <w:rPr>
                <w:sz w:val="22"/>
              </w:rPr>
            </w:pPr>
          </w:p>
        </w:tc>
      </w:tr>
      <w:tr w:rsidR="0049744A" w:rsidRPr="00BF4F4C" w14:paraId="2FCEF34E" w14:textId="77777777" w:rsidTr="00683ED7">
        <w:trPr>
          <w:trHeight w:val="20"/>
        </w:trPr>
        <w:tc>
          <w:tcPr>
            <w:tcW w:w="633" w:type="pct"/>
            <w:vMerge/>
            <w:shd w:val="clear" w:color="auto" w:fill="auto"/>
            <w:vAlign w:val="center"/>
          </w:tcPr>
          <w:p w14:paraId="2BC50B11"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41464C83" w14:textId="5C46240C" w:rsidR="0049744A" w:rsidRPr="00D04412" w:rsidRDefault="0049744A" w:rsidP="006569CC">
            <w:pPr>
              <w:spacing w:line="240" w:lineRule="auto"/>
              <w:jc w:val="center"/>
              <w:rPr>
                <w:sz w:val="22"/>
              </w:rPr>
            </w:pPr>
            <w:r w:rsidRPr="00D04412">
              <w:rPr>
                <w:sz w:val="22"/>
              </w:rPr>
              <w:t>52:22:0800014:12</w:t>
            </w:r>
          </w:p>
        </w:tc>
        <w:tc>
          <w:tcPr>
            <w:tcW w:w="484" w:type="pct"/>
            <w:shd w:val="clear" w:color="auto" w:fill="auto"/>
            <w:vAlign w:val="center"/>
          </w:tcPr>
          <w:p w14:paraId="40F2266A" w14:textId="7799DA2E" w:rsidR="0049744A" w:rsidRDefault="0049744A" w:rsidP="006569CC">
            <w:pPr>
              <w:spacing w:line="240" w:lineRule="auto"/>
              <w:ind w:left="-143" w:right="-83" w:hanging="12"/>
              <w:jc w:val="center"/>
              <w:rPr>
                <w:sz w:val="22"/>
              </w:rPr>
            </w:pPr>
            <w:r>
              <w:rPr>
                <w:sz w:val="22"/>
              </w:rPr>
              <w:t>473</w:t>
            </w:r>
          </w:p>
        </w:tc>
        <w:tc>
          <w:tcPr>
            <w:tcW w:w="1045" w:type="pct"/>
            <w:vMerge/>
            <w:shd w:val="clear" w:color="auto" w:fill="auto"/>
            <w:vAlign w:val="center"/>
          </w:tcPr>
          <w:p w14:paraId="24B88EC5"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5749E25F"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487E494D" w14:textId="77777777" w:rsidR="0049744A" w:rsidRPr="00D04412" w:rsidRDefault="0049744A" w:rsidP="006569CC">
            <w:pPr>
              <w:spacing w:line="240" w:lineRule="auto"/>
              <w:jc w:val="center"/>
              <w:rPr>
                <w:sz w:val="22"/>
              </w:rPr>
            </w:pPr>
          </w:p>
        </w:tc>
      </w:tr>
      <w:tr w:rsidR="0049744A" w:rsidRPr="00BF4F4C" w14:paraId="207572AF" w14:textId="77777777" w:rsidTr="00683ED7">
        <w:trPr>
          <w:trHeight w:val="20"/>
        </w:trPr>
        <w:tc>
          <w:tcPr>
            <w:tcW w:w="633" w:type="pct"/>
            <w:vMerge/>
            <w:shd w:val="clear" w:color="auto" w:fill="auto"/>
            <w:vAlign w:val="center"/>
          </w:tcPr>
          <w:p w14:paraId="10C505BF"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717A2535" w14:textId="1DF48559" w:rsidR="0049744A" w:rsidRPr="00D04412" w:rsidRDefault="0049744A" w:rsidP="006569CC">
            <w:pPr>
              <w:spacing w:line="240" w:lineRule="auto"/>
              <w:jc w:val="center"/>
              <w:rPr>
                <w:sz w:val="22"/>
              </w:rPr>
            </w:pPr>
            <w:r w:rsidRPr="00D04412">
              <w:rPr>
                <w:sz w:val="22"/>
              </w:rPr>
              <w:t>52:22:0800014:6</w:t>
            </w:r>
          </w:p>
        </w:tc>
        <w:tc>
          <w:tcPr>
            <w:tcW w:w="484" w:type="pct"/>
            <w:shd w:val="clear" w:color="auto" w:fill="auto"/>
            <w:vAlign w:val="center"/>
          </w:tcPr>
          <w:p w14:paraId="75F264A0" w14:textId="0CA77DCA" w:rsidR="0049744A" w:rsidRDefault="0049744A" w:rsidP="006569CC">
            <w:pPr>
              <w:spacing w:line="240" w:lineRule="auto"/>
              <w:ind w:left="-143" w:right="-83" w:hanging="12"/>
              <w:jc w:val="center"/>
              <w:rPr>
                <w:sz w:val="22"/>
              </w:rPr>
            </w:pPr>
            <w:r>
              <w:rPr>
                <w:sz w:val="22"/>
              </w:rPr>
              <w:t>486</w:t>
            </w:r>
          </w:p>
        </w:tc>
        <w:tc>
          <w:tcPr>
            <w:tcW w:w="1045" w:type="pct"/>
            <w:vMerge/>
            <w:shd w:val="clear" w:color="auto" w:fill="auto"/>
            <w:vAlign w:val="center"/>
          </w:tcPr>
          <w:p w14:paraId="6F0B506C"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20193AA5"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02EB85B7" w14:textId="77777777" w:rsidR="0049744A" w:rsidRPr="00D04412" w:rsidRDefault="0049744A" w:rsidP="006569CC">
            <w:pPr>
              <w:spacing w:line="240" w:lineRule="auto"/>
              <w:jc w:val="center"/>
              <w:rPr>
                <w:sz w:val="22"/>
              </w:rPr>
            </w:pPr>
          </w:p>
        </w:tc>
      </w:tr>
      <w:tr w:rsidR="0049744A" w:rsidRPr="00BF4F4C" w14:paraId="570A9C3C" w14:textId="77777777" w:rsidTr="00683ED7">
        <w:trPr>
          <w:trHeight w:val="20"/>
        </w:trPr>
        <w:tc>
          <w:tcPr>
            <w:tcW w:w="633" w:type="pct"/>
            <w:vMerge/>
            <w:shd w:val="clear" w:color="auto" w:fill="auto"/>
            <w:vAlign w:val="center"/>
          </w:tcPr>
          <w:p w14:paraId="51BE38DD"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09986076" w14:textId="74ABD879" w:rsidR="0049744A" w:rsidRPr="00D04412" w:rsidRDefault="0049744A" w:rsidP="006569CC">
            <w:pPr>
              <w:spacing w:line="240" w:lineRule="auto"/>
              <w:jc w:val="center"/>
              <w:rPr>
                <w:sz w:val="22"/>
              </w:rPr>
            </w:pPr>
            <w:r w:rsidRPr="00D04412">
              <w:rPr>
                <w:sz w:val="22"/>
              </w:rPr>
              <w:t>52:22:0800014:96</w:t>
            </w:r>
          </w:p>
        </w:tc>
        <w:tc>
          <w:tcPr>
            <w:tcW w:w="484" w:type="pct"/>
            <w:shd w:val="clear" w:color="auto" w:fill="auto"/>
            <w:vAlign w:val="center"/>
          </w:tcPr>
          <w:p w14:paraId="35B9511B" w14:textId="365C8737" w:rsidR="0049744A" w:rsidRDefault="0049744A" w:rsidP="006569CC">
            <w:pPr>
              <w:spacing w:line="240" w:lineRule="auto"/>
              <w:ind w:left="-143" w:right="-83" w:hanging="12"/>
              <w:jc w:val="center"/>
              <w:rPr>
                <w:sz w:val="22"/>
              </w:rPr>
            </w:pPr>
            <w:r>
              <w:rPr>
                <w:sz w:val="22"/>
              </w:rPr>
              <w:t>550</w:t>
            </w:r>
          </w:p>
        </w:tc>
        <w:tc>
          <w:tcPr>
            <w:tcW w:w="1045" w:type="pct"/>
            <w:vMerge/>
            <w:shd w:val="clear" w:color="auto" w:fill="auto"/>
            <w:vAlign w:val="center"/>
          </w:tcPr>
          <w:p w14:paraId="2169422A"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5E1C186D"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76E1FF43" w14:textId="77777777" w:rsidR="0049744A" w:rsidRPr="00D04412" w:rsidRDefault="0049744A" w:rsidP="006569CC">
            <w:pPr>
              <w:spacing w:line="240" w:lineRule="auto"/>
              <w:jc w:val="center"/>
              <w:rPr>
                <w:sz w:val="22"/>
              </w:rPr>
            </w:pPr>
          </w:p>
        </w:tc>
      </w:tr>
      <w:tr w:rsidR="0049744A" w:rsidRPr="00BF4F4C" w14:paraId="252DDEDC" w14:textId="77777777" w:rsidTr="00683ED7">
        <w:trPr>
          <w:trHeight w:val="20"/>
        </w:trPr>
        <w:tc>
          <w:tcPr>
            <w:tcW w:w="633" w:type="pct"/>
            <w:vMerge/>
            <w:shd w:val="clear" w:color="auto" w:fill="auto"/>
            <w:vAlign w:val="center"/>
          </w:tcPr>
          <w:p w14:paraId="036D542A"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14427AF2" w14:textId="1F1891F7" w:rsidR="0049744A" w:rsidRPr="00D04412" w:rsidRDefault="0049744A" w:rsidP="006569CC">
            <w:pPr>
              <w:spacing w:line="240" w:lineRule="auto"/>
              <w:jc w:val="center"/>
              <w:rPr>
                <w:sz w:val="22"/>
              </w:rPr>
            </w:pPr>
            <w:r w:rsidRPr="00D04412">
              <w:rPr>
                <w:sz w:val="22"/>
              </w:rPr>
              <w:t>52:22:0800014:3</w:t>
            </w:r>
          </w:p>
        </w:tc>
        <w:tc>
          <w:tcPr>
            <w:tcW w:w="484" w:type="pct"/>
            <w:shd w:val="clear" w:color="auto" w:fill="auto"/>
            <w:vAlign w:val="center"/>
          </w:tcPr>
          <w:p w14:paraId="5573456B" w14:textId="35FC5DC7" w:rsidR="0049744A" w:rsidRDefault="0049744A" w:rsidP="006569CC">
            <w:pPr>
              <w:spacing w:line="240" w:lineRule="auto"/>
              <w:ind w:left="-143" w:right="-83" w:hanging="12"/>
              <w:jc w:val="center"/>
              <w:rPr>
                <w:sz w:val="22"/>
              </w:rPr>
            </w:pPr>
            <w:r>
              <w:rPr>
                <w:sz w:val="22"/>
              </w:rPr>
              <w:t>580</w:t>
            </w:r>
          </w:p>
        </w:tc>
        <w:tc>
          <w:tcPr>
            <w:tcW w:w="1045" w:type="pct"/>
            <w:vMerge/>
            <w:shd w:val="clear" w:color="auto" w:fill="auto"/>
            <w:vAlign w:val="center"/>
          </w:tcPr>
          <w:p w14:paraId="423AF9DB"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6B90142F"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11632FCF" w14:textId="77777777" w:rsidR="0049744A" w:rsidRPr="00D04412" w:rsidRDefault="0049744A" w:rsidP="006569CC">
            <w:pPr>
              <w:spacing w:line="240" w:lineRule="auto"/>
              <w:jc w:val="center"/>
              <w:rPr>
                <w:sz w:val="22"/>
              </w:rPr>
            </w:pPr>
          </w:p>
        </w:tc>
      </w:tr>
      <w:tr w:rsidR="0049744A" w:rsidRPr="00BF4F4C" w14:paraId="50508B87" w14:textId="77777777" w:rsidTr="00683ED7">
        <w:trPr>
          <w:trHeight w:val="20"/>
        </w:trPr>
        <w:tc>
          <w:tcPr>
            <w:tcW w:w="633" w:type="pct"/>
            <w:vMerge/>
            <w:shd w:val="clear" w:color="auto" w:fill="auto"/>
            <w:vAlign w:val="center"/>
          </w:tcPr>
          <w:p w14:paraId="6A011F92"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48250692" w14:textId="1321B7AF" w:rsidR="0049744A" w:rsidRPr="00D04412" w:rsidRDefault="0049744A" w:rsidP="006569CC">
            <w:pPr>
              <w:spacing w:line="240" w:lineRule="auto"/>
              <w:jc w:val="center"/>
              <w:rPr>
                <w:sz w:val="22"/>
              </w:rPr>
            </w:pPr>
            <w:r w:rsidRPr="00D04412">
              <w:rPr>
                <w:sz w:val="22"/>
              </w:rPr>
              <w:t>52:22:0800014:97</w:t>
            </w:r>
          </w:p>
        </w:tc>
        <w:tc>
          <w:tcPr>
            <w:tcW w:w="484" w:type="pct"/>
            <w:shd w:val="clear" w:color="auto" w:fill="auto"/>
            <w:vAlign w:val="center"/>
          </w:tcPr>
          <w:p w14:paraId="4F79E368" w14:textId="17B9C0D5" w:rsidR="0049744A" w:rsidRDefault="0049744A" w:rsidP="006569CC">
            <w:pPr>
              <w:spacing w:line="240" w:lineRule="auto"/>
              <w:ind w:left="-143" w:right="-83" w:hanging="12"/>
              <w:jc w:val="center"/>
              <w:rPr>
                <w:sz w:val="22"/>
              </w:rPr>
            </w:pPr>
            <w:r>
              <w:rPr>
                <w:sz w:val="22"/>
              </w:rPr>
              <w:t>535</w:t>
            </w:r>
          </w:p>
        </w:tc>
        <w:tc>
          <w:tcPr>
            <w:tcW w:w="1045" w:type="pct"/>
            <w:vMerge/>
            <w:shd w:val="clear" w:color="auto" w:fill="auto"/>
            <w:vAlign w:val="center"/>
          </w:tcPr>
          <w:p w14:paraId="1215FADB"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70455083"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2E2EB132" w14:textId="77777777" w:rsidR="0049744A" w:rsidRPr="00D04412" w:rsidRDefault="0049744A" w:rsidP="006569CC">
            <w:pPr>
              <w:spacing w:line="240" w:lineRule="auto"/>
              <w:jc w:val="center"/>
              <w:rPr>
                <w:sz w:val="22"/>
              </w:rPr>
            </w:pPr>
          </w:p>
        </w:tc>
      </w:tr>
      <w:tr w:rsidR="0049744A" w:rsidRPr="00BF4F4C" w14:paraId="2FCAB608" w14:textId="77777777" w:rsidTr="00683ED7">
        <w:trPr>
          <w:trHeight w:val="20"/>
        </w:trPr>
        <w:tc>
          <w:tcPr>
            <w:tcW w:w="633" w:type="pct"/>
            <w:vMerge/>
            <w:shd w:val="clear" w:color="auto" w:fill="auto"/>
            <w:vAlign w:val="center"/>
          </w:tcPr>
          <w:p w14:paraId="040E2A09"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2E6F5E2A" w14:textId="7AC376A0" w:rsidR="0049744A" w:rsidRPr="00D04412" w:rsidRDefault="0049744A" w:rsidP="006569CC">
            <w:pPr>
              <w:spacing w:line="240" w:lineRule="auto"/>
              <w:jc w:val="center"/>
              <w:rPr>
                <w:sz w:val="22"/>
              </w:rPr>
            </w:pPr>
            <w:r w:rsidRPr="007A7D32">
              <w:rPr>
                <w:sz w:val="22"/>
              </w:rPr>
              <w:t>52:22:0800014:98</w:t>
            </w:r>
          </w:p>
        </w:tc>
        <w:tc>
          <w:tcPr>
            <w:tcW w:w="484" w:type="pct"/>
            <w:shd w:val="clear" w:color="auto" w:fill="auto"/>
            <w:vAlign w:val="center"/>
          </w:tcPr>
          <w:p w14:paraId="017C3474" w14:textId="31A89E82" w:rsidR="0049744A" w:rsidRDefault="0049744A" w:rsidP="006569CC">
            <w:pPr>
              <w:spacing w:line="240" w:lineRule="auto"/>
              <w:ind w:left="-143" w:right="-83" w:hanging="12"/>
              <w:jc w:val="center"/>
              <w:rPr>
                <w:sz w:val="22"/>
              </w:rPr>
            </w:pPr>
            <w:r>
              <w:rPr>
                <w:sz w:val="22"/>
              </w:rPr>
              <w:t>546</w:t>
            </w:r>
          </w:p>
        </w:tc>
        <w:tc>
          <w:tcPr>
            <w:tcW w:w="1045" w:type="pct"/>
            <w:vMerge/>
            <w:shd w:val="clear" w:color="auto" w:fill="auto"/>
            <w:vAlign w:val="center"/>
          </w:tcPr>
          <w:p w14:paraId="14F4FEDD"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15E22B06"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20992FC7" w14:textId="77777777" w:rsidR="0049744A" w:rsidRPr="00D04412" w:rsidRDefault="0049744A" w:rsidP="006569CC">
            <w:pPr>
              <w:spacing w:line="240" w:lineRule="auto"/>
              <w:jc w:val="center"/>
              <w:rPr>
                <w:sz w:val="22"/>
              </w:rPr>
            </w:pPr>
          </w:p>
        </w:tc>
      </w:tr>
      <w:tr w:rsidR="0049744A" w:rsidRPr="00BF4F4C" w14:paraId="65806652" w14:textId="77777777" w:rsidTr="00683ED7">
        <w:trPr>
          <w:trHeight w:val="20"/>
        </w:trPr>
        <w:tc>
          <w:tcPr>
            <w:tcW w:w="633" w:type="pct"/>
            <w:vMerge/>
            <w:shd w:val="clear" w:color="auto" w:fill="auto"/>
            <w:vAlign w:val="center"/>
          </w:tcPr>
          <w:p w14:paraId="033A7826"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7520012C" w14:textId="6607FBF7" w:rsidR="0049744A" w:rsidRPr="007A7D32" w:rsidRDefault="0049744A" w:rsidP="006569CC">
            <w:pPr>
              <w:spacing w:line="240" w:lineRule="auto"/>
              <w:jc w:val="center"/>
              <w:rPr>
                <w:sz w:val="22"/>
              </w:rPr>
            </w:pPr>
            <w:r w:rsidRPr="007A7D32">
              <w:rPr>
                <w:sz w:val="22"/>
              </w:rPr>
              <w:t>52:22:0800014:101</w:t>
            </w:r>
          </w:p>
        </w:tc>
        <w:tc>
          <w:tcPr>
            <w:tcW w:w="484" w:type="pct"/>
            <w:shd w:val="clear" w:color="auto" w:fill="auto"/>
            <w:vAlign w:val="center"/>
          </w:tcPr>
          <w:p w14:paraId="67D9FE1A" w14:textId="15AA8DD7" w:rsidR="0049744A" w:rsidRDefault="0049744A" w:rsidP="006569CC">
            <w:pPr>
              <w:spacing w:line="240" w:lineRule="auto"/>
              <w:ind w:left="-143" w:right="-83" w:hanging="12"/>
              <w:jc w:val="center"/>
              <w:rPr>
                <w:sz w:val="22"/>
              </w:rPr>
            </w:pPr>
            <w:r>
              <w:rPr>
                <w:sz w:val="22"/>
              </w:rPr>
              <w:t>529</w:t>
            </w:r>
          </w:p>
        </w:tc>
        <w:tc>
          <w:tcPr>
            <w:tcW w:w="1045" w:type="pct"/>
            <w:vMerge/>
            <w:shd w:val="clear" w:color="auto" w:fill="auto"/>
            <w:vAlign w:val="center"/>
          </w:tcPr>
          <w:p w14:paraId="30F62BCC"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6EFB10B7"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30BD33FE" w14:textId="77777777" w:rsidR="0049744A" w:rsidRPr="00D04412" w:rsidRDefault="0049744A" w:rsidP="006569CC">
            <w:pPr>
              <w:spacing w:line="240" w:lineRule="auto"/>
              <w:jc w:val="center"/>
              <w:rPr>
                <w:sz w:val="22"/>
              </w:rPr>
            </w:pPr>
          </w:p>
        </w:tc>
      </w:tr>
      <w:tr w:rsidR="0049744A" w:rsidRPr="00BF4F4C" w14:paraId="690BCDE0" w14:textId="77777777" w:rsidTr="00683ED7">
        <w:trPr>
          <w:trHeight w:val="20"/>
        </w:trPr>
        <w:tc>
          <w:tcPr>
            <w:tcW w:w="633" w:type="pct"/>
            <w:vMerge/>
            <w:shd w:val="clear" w:color="auto" w:fill="auto"/>
            <w:vAlign w:val="center"/>
          </w:tcPr>
          <w:p w14:paraId="3AF1D123"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69F0EF99" w14:textId="295A0FF8" w:rsidR="0049744A" w:rsidRPr="007A7D32" w:rsidRDefault="0049744A" w:rsidP="006569CC">
            <w:pPr>
              <w:spacing w:line="240" w:lineRule="auto"/>
              <w:jc w:val="center"/>
              <w:rPr>
                <w:sz w:val="22"/>
              </w:rPr>
            </w:pPr>
            <w:r w:rsidRPr="007A7D32">
              <w:rPr>
                <w:sz w:val="22"/>
              </w:rPr>
              <w:t>52:22:0800014:64</w:t>
            </w:r>
          </w:p>
        </w:tc>
        <w:tc>
          <w:tcPr>
            <w:tcW w:w="484" w:type="pct"/>
            <w:shd w:val="clear" w:color="auto" w:fill="auto"/>
            <w:vAlign w:val="center"/>
          </w:tcPr>
          <w:p w14:paraId="5B24B026" w14:textId="4985F8EA" w:rsidR="0049744A" w:rsidRDefault="0049744A" w:rsidP="006569CC">
            <w:pPr>
              <w:spacing w:line="240" w:lineRule="auto"/>
              <w:ind w:left="-143" w:right="-83" w:hanging="12"/>
              <w:jc w:val="center"/>
              <w:rPr>
                <w:sz w:val="22"/>
              </w:rPr>
            </w:pPr>
            <w:r>
              <w:rPr>
                <w:sz w:val="22"/>
              </w:rPr>
              <w:t>550</w:t>
            </w:r>
          </w:p>
        </w:tc>
        <w:tc>
          <w:tcPr>
            <w:tcW w:w="1045" w:type="pct"/>
            <w:vMerge/>
            <w:shd w:val="clear" w:color="auto" w:fill="auto"/>
            <w:vAlign w:val="center"/>
          </w:tcPr>
          <w:p w14:paraId="29868D67"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29EB7BF7"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49FF7A83" w14:textId="77777777" w:rsidR="0049744A" w:rsidRPr="00D04412" w:rsidRDefault="0049744A" w:rsidP="006569CC">
            <w:pPr>
              <w:spacing w:line="240" w:lineRule="auto"/>
              <w:jc w:val="center"/>
              <w:rPr>
                <w:sz w:val="22"/>
              </w:rPr>
            </w:pPr>
          </w:p>
        </w:tc>
      </w:tr>
      <w:tr w:rsidR="0049744A" w:rsidRPr="00BF4F4C" w14:paraId="68124FF9" w14:textId="77777777" w:rsidTr="00683ED7">
        <w:trPr>
          <w:trHeight w:val="20"/>
        </w:trPr>
        <w:tc>
          <w:tcPr>
            <w:tcW w:w="633" w:type="pct"/>
            <w:vMerge/>
            <w:shd w:val="clear" w:color="auto" w:fill="auto"/>
            <w:vAlign w:val="center"/>
          </w:tcPr>
          <w:p w14:paraId="0208E7F0"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2AB686FB" w14:textId="6A02D361" w:rsidR="0049744A" w:rsidRPr="007A7D32" w:rsidRDefault="0049744A" w:rsidP="006569CC">
            <w:pPr>
              <w:spacing w:line="240" w:lineRule="auto"/>
              <w:jc w:val="center"/>
              <w:rPr>
                <w:sz w:val="22"/>
              </w:rPr>
            </w:pPr>
            <w:r w:rsidRPr="007A7D32">
              <w:rPr>
                <w:sz w:val="22"/>
              </w:rPr>
              <w:t>52:22:0800014:63</w:t>
            </w:r>
          </w:p>
        </w:tc>
        <w:tc>
          <w:tcPr>
            <w:tcW w:w="484" w:type="pct"/>
            <w:shd w:val="clear" w:color="auto" w:fill="auto"/>
            <w:vAlign w:val="center"/>
          </w:tcPr>
          <w:p w14:paraId="376505C8" w14:textId="02C666B1" w:rsidR="0049744A" w:rsidRDefault="0049744A" w:rsidP="006569CC">
            <w:pPr>
              <w:spacing w:line="240" w:lineRule="auto"/>
              <w:ind w:left="-143" w:right="-83" w:hanging="12"/>
              <w:jc w:val="center"/>
              <w:rPr>
                <w:sz w:val="22"/>
              </w:rPr>
            </w:pPr>
            <w:r>
              <w:rPr>
                <w:sz w:val="22"/>
              </w:rPr>
              <w:t>500</w:t>
            </w:r>
          </w:p>
        </w:tc>
        <w:tc>
          <w:tcPr>
            <w:tcW w:w="1045" w:type="pct"/>
            <w:vMerge/>
            <w:shd w:val="clear" w:color="auto" w:fill="auto"/>
            <w:vAlign w:val="center"/>
          </w:tcPr>
          <w:p w14:paraId="399B95C9"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20CE087A"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1B27FC9A" w14:textId="77777777" w:rsidR="0049744A" w:rsidRPr="00D04412" w:rsidRDefault="0049744A" w:rsidP="006569CC">
            <w:pPr>
              <w:spacing w:line="240" w:lineRule="auto"/>
              <w:jc w:val="center"/>
              <w:rPr>
                <w:sz w:val="22"/>
              </w:rPr>
            </w:pPr>
          </w:p>
        </w:tc>
      </w:tr>
      <w:tr w:rsidR="0049744A" w:rsidRPr="00BF4F4C" w14:paraId="76DBCBF9" w14:textId="77777777" w:rsidTr="00683ED7">
        <w:trPr>
          <w:trHeight w:val="20"/>
        </w:trPr>
        <w:tc>
          <w:tcPr>
            <w:tcW w:w="633" w:type="pct"/>
            <w:vMerge/>
            <w:shd w:val="clear" w:color="auto" w:fill="auto"/>
            <w:vAlign w:val="center"/>
          </w:tcPr>
          <w:p w14:paraId="26F95095"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45951B20" w14:textId="2B1DB7A7" w:rsidR="0049744A" w:rsidRPr="007A7D32" w:rsidRDefault="0049744A" w:rsidP="006569CC">
            <w:pPr>
              <w:spacing w:line="240" w:lineRule="auto"/>
              <w:jc w:val="center"/>
              <w:rPr>
                <w:sz w:val="22"/>
              </w:rPr>
            </w:pPr>
            <w:r w:rsidRPr="00B6732B">
              <w:rPr>
                <w:sz w:val="22"/>
              </w:rPr>
              <w:t>52:22:0800020:164</w:t>
            </w:r>
          </w:p>
        </w:tc>
        <w:tc>
          <w:tcPr>
            <w:tcW w:w="484" w:type="pct"/>
            <w:shd w:val="clear" w:color="auto" w:fill="auto"/>
            <w:vAlign w:val="center"/>
          </w:tcPr>
          <w:p w14:paraId="043E80E8" w14:textId="249C8E94" w:rsidR="0049744A" w:rsidRDefault="0049744A" w:rsidP="006569CC">
            <w:pPr>
              <w:spacing w:line="240" w:lineRule="auto"/>
              <w:ind w:left="-143" w:right="-83" w:hanging="12"/>
              <w:jc w:val="center"/>
              <w:rPr>
                <w:sz w:val="22"/>
              </w:rPr>
            </w:pPr>
            <w:r>
              <w:rPr>
                <w:sz w:val="22"/>
              </w:rPr>
              <w:t>1103</w:t>
            </w:r>
          </w:p>
        </w:tc>
        <w:tc>
          <w:tcPr>
            <w:tcW w:w="1045" w:type="pct"/>
            <w:vMerge/>
            <w:shd w:val="clear" w:color="auto" w:fill="auto"/>
            <w:vAlign w:val="center"/>
          </w:tcPr>
          <w:p w14:paraId="6CE3F56F"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004B8329"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6BF37BA8" w14:textId="77777777" w:rsidR="0049744A" w:rsidRPr="00D04412" w:rsidRDefault="0049744A" w:rsidP="006569CC">
            <w:pPr>
              <w:spacing w:line="240" w:lineRule="auto"/>
              <w:jc w:val="center"/>
              <w:rPr>
                <w:sz w:val="22"/>
              </w:rPr>
            </w:pPr>
          </w:p>
        </w:tc>
      </w:tr>
      <w:tr w:rsidR="0049744A" w:rsidRPr="00BF4F4C" w14:paraId="0DED07F2" w14:textId="77777777" w:rsidTr="00683ED7">
        <w:trPr>
          <w:trHeight w:val="20"/>
        </w:trPr>
        <w:tc>
          <w:tcPr>
            <w:tcW w:w="633" w:type="pct"/>
            <w:vMerge/>
            <w:shd w:val="clear" w:color="auto" w:fill="auto"/>
            <w:vAlign w:val="center"/>
          </w:tcPr>
          <w:p w14:paraId="3A678B4C"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3157BFF9" w14:textId="4A702C65" w:rsidR="0049744A" w:rsidRPr="00B6732B" w:rsidRDefault="0049744A" w:rsidP="006569CC">
            <w:pPr>
              <w:spacing w:line="240" w:lineRule="auto"/>
              <w:jc w:val="center"/>
              <w:rPr>
                <w:sz w:val="22"/>
              </w:rPr>
            </w:pPr>
            <w:r w:rsidRPr="00B6732B">
              <w:rPr>
                <w:sz w:val="22"/>
              </w:rPr>
              <w:t>52:22:0800020:163</w:t>
            </w:r>
          </w:p>
        </w:tc>
        <w:tc>
          <w:tcPr>
            <w:tcW w:w="484" w:type="pct"/>
            <w:shd w:val="clear" w:color="auto" w:fill="auto"/>
            <w:vAlign w:val="center"/>
          </w:tcPr>
          <w:p w14:paraId="0E6C7360" w14:textId="51EA5E71" w:rsidR="0049744A" w:rsidRDefault="0049744A" w:rsidP="006569CC">
            <w:pPr>
              <w:spacing w:line="240" w:lineRule="auto"/>
              <w:ind w:left="-143" w:right="-83" w:hanging="12"/>
              <w:jc w:val="center"/>
              <w:rPr>
                <w:sz w:val="22"/>
              </w:rPr>
            </w:pPr>
            <w:r>
              <w:rPr>
                <w:sz w:val="22"/>
              </w:rPr>
              <w:t>1100</w:t>
            </w:r>
          </w:p>
        </w:tc>
        <w:tc>
          <w:tcPr>
            <w:tcW w:w="1045" w:type="pct"/>
            <w:vMerge/>
            <w:shd w:val="clear" w:color="auto" w:fill="auto"/>
            <w:vAlign w:val="center"/>
          </w:tcPr>
          <w:p w14:paraId="7192DB06"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29E97B61"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7D2EF800" w14:textId="77777777" w:rsidR="0049744A" w:rsidRPr="00D04412" w:rsidRDefault="0049744A" w:rsidP="006569CC">
            <w:pPr>
              <w:spacing w:line="240" w:lineRule="auto"/>
              <w:jc w:val="center"/>
              <w:rPr>
                <w:sz w:val="22"/>
              </w:rPr>
            </w:pPr>
          </w:p>
        </w:tc>
      </w:tr>
      <w:tr w:rsidR="0049744A" w:rsidRPr="00BF4F4C" w14:paraId="53526606" w14:textId="77777777" w:rsidTr="00683ED7">
        <w:trPr>
          <w:trHeight w:val="20"/>
        </w:trPr>
        <w:tc>
          <w:tcPr>
            <w:tcW w:w="633" w:type="pct"/>
            <w:vMerge/>
            <w:shd w:val="clear" w:color="auto" w:fill="auto"/>
            <w:vAlign w:val="center"/>
          </w:tcPr>
          <w:p w14:paraId="11118927"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68C76459" w14:textId="11DDA065" w:rsidR="0049744A" w:rsidRPr="00B6732B" w:rsidRDefault="0049744A" w:rsidP="006569CC">
            <w:pPr>
              <w:spacing w:line="240" w:lineRule="auto"/>
              <w:jc w:val="center"/>
              <w:rPr>
                <w:sz w:val="22"/>
              </w:rPr>
            </w:pPr>
            <w:r w:rsidRPr="00B6732B">
              <w:rPr>
                <w:sz w:val="22"/>
              </w:rPr>
              <w:t>52:22:0800020:161</w:t>
            </w:r>
          </w:p>
        </w:tc>
        <w:tc>
          <w:tcPr>
            <w:tcW w:w="484" w:type="pct"/>
            <w:shd w:val="clear" w:color="auto" w:fill="auto"/>
            <w:vAlign w:val="center"/>
          </w:tcPr>
          <w:p w14:paraId="4461999A" w14:textId="7DA561A2" w:rsidR="0049744A" w:rsidRDefault="0049744A" w:rsidP="006569CC">
            <w:pPr>
              <w:spacing w:line="240" w:lineRule="auto"/>
              <w:ind w:left="-143" w:right="-83" w:hanging="12"/>
              <w:jc w:val="center"/>
              <w:rPr>
                <w:sz w:val="22"/>
              </w:rPr>
            </w:pPr>
            <w:r>
              <w:rPr>
                <w:sz w:val="22"/>
              </w:rPr>
              <w:t>685</w:t>
            </w:r>
          </w:p>
        </w:tc>
        <w:tc>
          <w:tcPr>
            <w:tcW w:w="1045" w:type="pct"/>
            <w:vMerge/>
            <w:shd w:val="clear" w:color="auto" w:fill="auto"/>
            <w:vAlign w:val="center"/>
          </w:tcPr>
          <w:p w14:paraId="6F4E78AB"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30781C27"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0ADCCA87" w14:textId="77777777" w:rsidR="0049744A" w:rsidRPr="00D04412" w:rsidRDefault="0049744A" w:rsidP="006569CC">
            <w:pPr>
              <w:spacing w:line="240" w:lineRule="auto"/>
              <w:jc w:val="center"/>
              <w:rPr>
                <w:sz w:val="22"/>
              </w:rPr>
            </w:pPr>
          </w:p>
        </w:tc>
      </w:tr>
      <w:tr w:rsidR="0049744A" w:rsidRPr="00BF4F4C" w14:paraId="5E795A1C" w14:textId="77777777" w:rsidTr="00683ED7">
        <w:trPr>
          <w:trHeight w:val="20"/>
        </w:trPr>
        <w:tc>
          <w:tcPr>
            <w:tcW w:w="633" w:type="pct"/>
            <w:vMerge/>
            <w:shd w:val="clear" w:color="auto" w:fill="auto"/>
            <w:vAlign w:val="center"/>
          </w:tcPr>
          <w:p w14:paraId="6E05267A"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56A2152C" w14:textId="50198356" w:rsidR="0049744A" w:rsidRPr="00B6732B" w:rsidRDefault="0049744A" w:rsidP="006569CC">
            <w:pPr>
              <w:spacing w:line="240" w:lineRule="auto"/>
              <w:jc w:val="center"/>
              <w:rPr>
                <w:sz w:val="22"/>
              </w:rPr>
            </w:pPr>
            <w:r w:rsidRPr="00B6732B">
              <w:rPr>
                <w:sz w:val="22"/>
              </w:rPr>
              <w:t>52:22:0800020:43</w:t>
            </w:r>
          </w:p>
        </w:tc>
        <w:tc>
          <w:tcPr>
            <w:tcW w:w="484" w:type="pct"/>
            <w:shd w:val="clear" w:color="auto" w:fill="auto"/>
            <w:vAlign w:val="center"/>
          </w:tcPr>
          <w:p w14:paraId="231326C2" w14:textId="1B43184B" w:rsidR="0049744A" w:rsidRDefault="0049744A" w:rsidP="006569CC">
            <w:pPr>
              <w:spacing w:line="240" w:lineRule="auto"/>
              <w:ind w:left="-143" w:right="-83" w:hanging="12"/>
              <w:jc w:val="center"/>
              <w:rPr>
                <w:sz w:val="22"/>
              </w:rPr>
            </w:pPr>
            <w:r>
              <w:rPr>
                <w:sz w:val="22"/>
              </w:rPr>
              <w:t>600</w:t>
            </w:r>
          </w:p>
        </w:tc>
        <w:tc>
          <w:tcPr>
            <w:tcW w:w="1045" w:type="pct"/>
            <w:vMerge/>
            <w:shd w:val="clear" w:color="auto" w:fill="auto"/>
            <w:vAlign w:val="center"/>
          </w:tcPr>
          <w:p w14:paraId="30C297ED"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344B2276"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4175C7A8" w14:textId="77777777" w:rsidR="0049744A" w:rsidRPr="00D04412" w:rsidRDefault="0049744A" w:rsidP="006569CC">
            <w:pPr>
              <w:spacing w:line="240" w:lineRule="auto"/>
              <w:jc w:val="center"/>
              <w:rPr>
                <w:sz w:val="22"/>
              </w:rPr>
            </w:pPr>
          </w:p>
        </w:tc>
      </w:tr>
      <w:tr w:rsidR="0049744A" w:rsidRPr="00BF4F4C" w14:paraId="14F8BBE4" w14:textId="77777777" w:rsidTr="00683ED7">
        <w:trPr>
          <w:trHeight w:val="20"/>
        </w:trPr>
        <w:tc>
          <w:tcPr>
            <w:tcW w:w="633" w:type="pct"/>
            <w:vMerge/>
            <w:shd w:val="clear" w:color="auto" w:fill="auto"/>
            <w:vAlign w:val="center"/>
          </w:tcPr>
          <w:p w14:paraId="2A9F6E29"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4151DF28" w14:textId="62540BCA" w:rsidR="0049744A" w:rsidRPr="00B6732B" w:rsidRDefault="0049744A" w:rsidP="006569CC">
            <w:pPr>
              <w:spacing w:line="240" w:lineRule="auto"/>
              <w:jc w:val="center"/>
              <w:rPr>
                <w:sz w:val="22"/>
              </w:rPr>
            </w:pPr>
            <w:r w:rsidRPr="00B6732B">
              <w:rPr>
                <w:sz w:val="22"/>
              </w:rPr>
              <w:t>52:22:0800020:3</w:t>
            </w:r>
          </w:p>
        </w:tc>
        <w:tc>
          <w:tcPr>
            <w:tcW w:w="484" w:type="pct"/>
            <w:shd w:val="clear" w:color="auto" w:fill="auto"/>
            <w:vAlign w:val="center"/>
          </w:tcPr>
          <w:p w14:paraId="7CEAC736" w14:textId="1802D0F3" w:rsidR="0049744A" w:rsidRDefault="0049744A" w:rsidP="006569CC">
            <w:pPr>
              <w:spacing w:line="240" w:lineRule="auto"/>
              <w:ind w:left="-143" w:right="-83" w:hanging="12"/>
              <w:jc w:val="center"/>
              <w:rPr>
                <w:sz w:val="22"/>
              </w:rPr>
            </w:pPr>
            <w:r>
              <w:rPr>
                <w:sz w:val="22"/>
              </w:rPr>
              <w:t>675</w:t>
            </w:r>
          </w:p>
        </w:tc>
        <w:tc>
          <w:tcPr>
            <w:tcW w:w="1045" w:type="pct"/>
            <w:vMerge/>
            <w:shd w:val="clear" w:color="auto" w:fill="auto"/>
            <w:vAlign w:val="center"/>
          </w:tcPr>
          <w:p w14:paraId="55E95FF9"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7513A8F3"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0E4555C9" w14:textId="77777777" w:rsidR="0049744A" w:rsidRPr="00D04412" w:rsidRDefault="0049744A" w:rsidP="006569CC">
            <w:pPr>
              <w:spacing w:line="240" w:lineRule="auto"/>
              <w:jc w:val="center"/>
              <w:rPr>
                <w:sz w:val="22"/>
              </w:rPr>
            </w:pPr>
          </w:p>
        </w:tc>
      </w:tr>
      <w:tr w:rsidR="0049744A" w:rsidRPr="00BF4F4C" w14:paraId="598B3416" w14:textId="77777777" w:rsidTr="00683ED7">
        <w:trPr>
          <w:trHeight w:val="20"/>
        </w:trPr>
        <w:tc>
          <w:tcPr>
            <w:tcW w:w="633" w:type="pct"/>
            <w:vMerge/>
            <w:shd w:val="clear" w:color="auto" w:fill="auto"/>
            <w:vAlign w:val="center"/>
          </w:tcPr>
          <w:p w14:paraId="595EB428"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21324045" w14:textId="7F05656F" w:rsidR="0049744A" w:rsidRPr="00B6732B" w:rsidRDefault="0049744A" w:rsidP="006569CC">
            <w:pPr>
              <w:spacing w:line="240" w:lineRule="auto"/>
              <w:jc w:val="center"/>
              <w:rPr>
                <w:sz w:val="22"/>
              </w:rPr>
            </w:pPr>
            <w:r w:rsidRPr="00B6732B">
              <w:rPr>
                <w:sz w:val="22"/>
              </w:rPr>
              <w:t>52:22:0800020:46</w:t>
            </w:r>
          </w:p>
        </w:tc>
        <w:tc>
          <w:tcPr>
            <w:tcW w:w="484" w:type="pct"/>
            <w:shd w:val="clear" w:color="auto" w:fill="auto"/>
            <w:vAlign w:val="center"/>
          </w:tcPr>
          <w:p w14:paraId="1FD85376" w14:textId="244EB465" w:rsidR="0049744A" w:rsidRDefault="0049744A" w:rsidP="006569CC">
            <w:pPr>
              <w:spacing w:line="240" w:lineRule="auto"/>
              <w:ind w:left="-143" w:right="-83" w:hanging="12"/>
              <w:jc w:val="center"/>
              <w:rPr>
                <w:sz w:val="22"/>
              </w:rPr>
            </w:pPr>
            <w:r>
              <w:rPr>
                <w:sz w:val="22"/>
              </w:rPr>
              <w:t>604</w:t>
            </w:r>
          </w:p>
        </w:tc>
        <w:tc>
          <w:tcPr>
            <w:tcW w:w="1045" w:type="pct"/>
            <w:vMerge/>
            <w:shd w:val="clear" w:color="auto" w:fill="auto"/>
            <w:vAlign w:val="center"/>
          </w:tcPr>
          <w:p w14:paraId="490698C7"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1D1FEC00"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6CAD9071" w14:textId="77777777" w:rsidR="0049744A" w:rsidRPr="00D04412" w:rsidRDefault="0049744A" w:rsidP="006569CC">
            <w:pPr>
              <w:spacing w:line="240" w:lineRule="auto"/>
              <w:jc w:val="center"/>
              <w:rPr>
                <w:sz w:val="22"/>
              </w:rPr>
            </w:pPr>
          </w:p>
        </w:tc>
      </w:tr>
      <w:tr w:rsidR="0049744A" w:rsidRPr="00BF4F4C" w14:paraId="15F561AA" w14:textId="77777777" w:rsidTr="00683ED7">
        <w:trPr>
          <w:trHeight w:val="20"/>
        </w:trPr>
        <w:tc>
          <w:tcPr>
            <w:tcW w:w="633" w:type="pct"/>
            <w:vMerge/>
            <w:shd w:val="clear" w:color="auto" w:fill="auto"/>
            <w:vAlign w:val="center"/>
          </w:tcPr>
          <w:p w14:paraId="3BD3BA42"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449D42EE" w14:textId="7223A3BB" w:rsidR="0049744A" w:rsidRPr="00B6732B" w:rsidRDefault="0049744A" w:rsidP="006569CC">
            <w:pPr>
              <w:spacing w:line="240" w:lineRule="auto"/>
              <w:jc w:val="center"/>
              <w:rPr>
                <w:sz w:val="22"/>
              </w:rPr>
            </w:pPr>
            <w:r w:rsidRPr="00B6732B">
              <w:rPr>
                <w:sz w:val="22"/>
              </w:rPr>
              <w:t>52:22:0800020:47</w:t>
            </w:r>
          </w:p>
        </w:tc>
        <w:tc>
          <w:tcPr>
            <w:tcW w:w="484" w:type="pct"/>
            <w:shd w:val="clear" w:color="auto" w:fill="auto"/>
            <w:vAlign w:val="center"/>
          </w:tcPr>
          <w:p w14:paraId="601D6CD7" w14:textId="248A0C5B" w:rsidR="0049744A" w:rsidRDefault="0049744A" w:rsidP="006569CC">
            <w:pPr>
              <w:spacing w:line="240" w:lineRule="auto"/>
              <w:ind w:left="-143" w:right="-83" w:hanging="12"/>
              <w:jc w:val="center"/>
              <w:rPr>
                <w:sz w:val="22"/>
              </w:rPr>
            </w:pPr>
            <w:r>
              <w:rPr>
                <w:sz w:val="22"/>
              </w:rPr>
              <w:t>605</w:t>
            </w:r>
          </w:p>
        </w:tc>
        <w:tc>
          <w:tcPr>
            <w:tcW w:w="1045" w:type="pct"/>
            <w:vMerge/>
            <w:shd w:val="clear" w:color="auto" w:fill="auto"/>
            <w:vAlign w:val="center"/>
          </w:tcPr>
          <w:p w14:paraId="63E55FC7"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71982FCE"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766EDBDB" w14:textId="77777777" w:rsidR="0049744A" w:rsidRPr="00D04412" w:rsidRDefault="0049744A" w:rsidP="006569CC">
            <w:pPr>
              <w:spacing w:line="240" w:lineRule="auto"/>
              <w:jc w:val="center"/>
              <w:rPr>
                <w:sz w:val="22"/>
              </w:rPr>
            </w:pPr>
          </w:p>
        </w:tc>
      </w:tr>
      <w:tr w:rsidR="0049744A" w:rsidRPr="00BF4F4C" w14:paraId="6652B189" w14:textId="77777777" w:rsidTr="00683ED7">
        <w:trPr>
          <w:trHeight w:val="20"/>
        </w:trPr>
        <w:tc>
          <w:tcPr>
            <w:tcW w:w="633" w:type="pct"/>
            <w:vMerge/>
            <w:shd w:val="clear" w:color="auto" w:fill="auto"/>
            <w:vAlign w:val="center"/>
          </w:tcPr>
          <w:p w14:paraId="13636EBD"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689C1742" w14:textId="2D69D140" w:rsidR="0049744A" w:rsidRPr="00B6732B" w:rsidRDefault="0049744A" w:rsidP="006569CC">
            <w:pPr>
              <w:spacing w:line="240" w:lineRule="auto"/>
              <w:jc w:val="center"/>
              <w:rPr>
                <w:sz w:val="22"/>
              </w:rPr>
            </w:pPr>
            <w:r w:rsidRPr="00B6732B">
              <w:rPr>
                <w:sz w:val="22"/>
              </w:rPr>
              <w:t>52:22:0800020:82</w:t>
            </w:r>
          </w:p>
        </w:tc>
        <w:tc>
          <w:tcPr>
            <w:tcW w:w="484" w:type="pct"/>
            <w:shd w:val="clear" w:color="auto" w:fill="auto"/>
            <w:vAlign w:val="center"/>
          </w:tcPr>
          <w:p w14:paraId="47352D92" w14:textId="05A02A44" w:rsidR="0049744A" w:rsidRDefault="0049744A" w:rsidP="006569CC">
            <w:pPr>
              <w:spacing w:line="240" w:lineRule="auto"/>
              <w:ind w:left="-143" w:right="-83" w:hanging="12"/>
              <w:jc w:val="center"/>
              <w:rPr>
                <w:sz w:val="22"/>
              </w:rPr>
            </w:pPr>
            <w:r>
              <w:rPr>
                <w:sz w:val="22"/>
              </w:rPr>
              <w:t>650</w:t>
            </w:r>
          </w:p>
        </w:tc>
        <w:tc>
          <w:tcPr>
            <w:tcW w:w="1045" w:type="pct"/>
            <w:vMerge/>
            <w:shd w:val="clear" w:color="auto" w:fill="auto"/>
            <w:vAlign w:val="center"/>
          </w:tcPr>
          <w:p w14:paraId="5E2217C6"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5CF6E9AF"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076FC7DA" w14:textId="77777777" w:rsidR="0049744A" w:rsidRPr="00D04412" w:rsidRDefault="0049744A" w:rsidP="006569CC">
            <w:pPr>
              <w:spacing w:line="240" w:lineRule="auto"/>
              <w:jc w:val="center"/>
              <w:rPr>
                <w:sz w:val="22"/>
              </w:rPr>
            </w:pPr>
          </w:p>
        </w:tc>
      </w:tr>
      <w:tr w:rsidR="0049744A" w:rsidRPr="00BF4F4C" w14:paraId="57C35E44" w14:textId="77777777" w:rsidTr="00683ED7">
        <w:trPr>
          <w:trHeight w:val="20"/>
        </w:trPr>
        <w:tc>
          <w:tcPr>
            <w:tcW w:w="633" w:type="pct"/>
            <w:vMerge/>
            <w:shd w:val="clear" w:color="auto" w:fill="auto"/>
            <w:vAlign w:val="center"/>
          </w:tcPr>
          <w:p w14:paraId="4917B787"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2DE88BEA" w14:textId="4521469D" w:rsidR="0049744A" w:rsidRPr="00B6732B" w:rsidRDefault="0049744A" w:rsidP="006569CC">
            <w:pPr>
              <w:spacing w:line="240" w:lineRule="auto"/>
              <w:jc w:val="center"/>
              <w:rPr>
                <w:sz w:val="22"/>
              </w:rPr>
            </w:pPr>
            <w:r w:rsidRPr="00B6732B">
              <w:rPr>
                <w:sz w:val="22"/>
              </w:rPr>
              <w:t>52:22:0800020:79</w:t>
            </w:r>
          </w:p>
        </w:tc>
        <w:tc>
          <w:tcPr>
            <w:tcW w:w="484" w:type="pct"/>
            <w:shd w:val="clear" w:color="auto" w:fill="auto"/>
            <w:vAlign w:val="center"/>
          </w:tcPr>
          <w:p w14:paraId="4D4C49A1" w14:textId="1669A1AE" w:rsidR="0049744A" w:rsidRDefault="0049744A" w:rsidP="006569CC">
            <w:pPr>
              <w:spacing w:line="240" w:lineRule="auto"/>
              <w:ind w:left="-143" w:right="-83" w:hanging="12"/>
              <w:jc w:val="center"/>
              <w:rPr>
                <w:sz w:val="22"/>
              </w:rPr>
            </w:pPr>
            <w:r>
              <w:rPr>
                <w:sz w:val="22"/>
              </w:rPr>
              <w:t>626</w:t>
            </w:r>
          </w:p>
        </w:tc>
        <w:tc>
          <w:tcPr>
            <w:tcW w:w="1045" w:type="pct"/>
            <w:vMerge/>
            <w:shd w:val="clear" w:color="auto" w:fill="auto"/>
            <w:vAlign w:val="center"/>
          </w:tcPr>
          <w:p w14:paraId="02B1731E"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6C9A0044"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6B091DA6" w14:textId="77777777" w:rsidR="0049744A" w:rsidRPr="00D04412" w:rsidRDefault="0049744A" w:rsidP="006569CC">
            <w:pPr>
              <w:spacing w:line="240" w:lineRule="auto"/>
              <w:jc w:val="center"/>
              <w:rPr>
                <w:sz w:val="22"/>
              </w:rPr>
            </w:pPr>
          </w:p>
        </w:tc>
      </w:tr>
      <w:tr w:rsidR="0049744A" w:rsidRPr="00BF4F4C" w14:paraId="0D516E61" w14:textId="77777777" w:rsidTr="00683ED7">
        <w:trPr>
          <w:trHeight w:val="20"/>
        </w:trPr>
        <w:tc>
          <w:tcPr>
            <w:tcW w:w="633" w:type="pct"/>
            <w:vMerge/>
            <w:shd w:val="clear" w:color="auto" w:fill="auto"/>
            <w:vAlign w:val="center"/>
          </w:tcPr>
          <w:p w14:paraId="58D5DF4D"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1FE47E31" w14:textId="52F6FE29" w:rsidR="0049744A" w:rsidRPr="00B6732B" w:rsidRDefault="0049744A" w:rsidP="006569CC">
            <w:pPr>
              <w:spacing w:line="240" w:lineRule="auto"/>
              <w:jc w:val="center"/>
              <w:rPr>
                <w:sz w:val="22"/>
              </w:rPr>
            </w:pPr>
            <w:r w:rsidRPr="00B6732B">
              <w:rPr>
                <w:sz w:val="22"/>
              </w:rPr>
              <w:t>52:22:0800020:78</w:t>
            </w:r>
          </w:p>
        </w:tc>
        <w:tc>
          <w:tcPr>
            <w:tcW w:w="484" w:type="pct"/>
            <w:shd w:val="clear" w:color="auto" w:fill="auto"/>
            <w:vAlign w:val="center"/>
          </w:tcPr>
          <w:p w14:paraId="1BC9E2E3" w14:textId="535B3A66" w:rsidR="0049744A" w:rsidRDefault="0049744A" w:rsidP="006569CC">
            <w:pPr>
              <w:spacing w:line="240" w:lineRule="auto"/>
              <w:ind w:left="-143" w:right="-83" w:hanging="12"/>
              <w:jc w:val="center"/>
              <w:rPr>
                <w:sz w:val="22"/>
              </w:rPr>
            </w:pPr>
            <w:r>
              <w:rPr>
                <w:sz w:val="22"/>
              </w:rPr>
              <w:t>644</w:t>
            </w:r>
          </w:p>
        </w:tc>
        <w:tc>
          <w:tcPr>
            <w:tcW w:w="1045" w:type="pct"/>
            <w:vMerge/>
            <w:shd w:val="clear" w:color="auto" w:fill="auto"/>
            <w:vAlign w:val="center"/>
          </w:tcPr>
          <w:p w14:paraId="2B11E413"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68677CEC"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653069A3" w14:textId="77777777" w:rsidR="0049744A" w:rsidRPr="00D04412" w:rsidRDefault="0049744A" w:rsidP="006569CC">
            <w:pPr>
              <w:spacing w:line="240" w:lineRule="auto"/>
              <w:jc w:val="center"/>
              <w:rPr>
                <w:sz w:val="22"/>
              </w:rPr>
            </w:pPr>
          </w:p>
        </w:tc>
      </w:tr>
      <w:tr w:rsidR="0049744A" w:rsidRPr="00BF4F4C" w14:paraId="15ABB470" w14:textId="77777777" w:rsidTr="00683ED7">
        <w:trPr>
          <w:trHeight w:val="20"/>
        </w:trPr>
        <w:tc>
          <w:tcPr>
            <w:tcW w:w="633" w:type="pct"/>
            <w:vMerge/>
            <w:shd w:val="clear" w:color="auto" w:fill="auto"/>
            <w:vAlign w:val="center"/>
          </w:tcPr>
          <w:p w14:paraId="1BCC2365"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01769018" w14:textId="24EDD345" w:rsidR="0049744A" w:rsidRPr="00B6732B" w:rsidRDefault="0049744A" w:rsidP="006569CC">
            <w:pPr>
              <w:spacing w:line="240" w:lineRule="auto"/>
              <w:jc w:val="center"/>
              <w:rPr>
                <w:sz w:val="22"/>
              </w:rPr>
            </w:pPr>
            <w:r w:rsidRPr="00B6732B">
              <w:rPr>
                <w:sz w:val="22"/>
              </w:rPr>
              <w:t>52:22:0800020:32</w:t>
            </w:r>
          </w:p>
        </w:tc>
        <w:tc>
          <w:tcPr>
            <w:tcW w:w="484" w:type="pct"/>
            <w:shd w:val="clear" w:color="auto" w:fill="auto"/>
            <w:vAlign w:val="center"/>
          </w:tcPr>
          <w:p w14:paraId="3C829740" w14:textId="06B79FE7" w:rsidR="0049744A" w:rsidRDefault="0049744A" w:rsidP="006569CC">
            <w:pPr>
              <w:spacing w:line="240" w:lineRule="auto"/>
              <w:ind w:left="-143" w:right="-83" w:hanging="12"/>
              <w:jc w:val="center"/>
              <w:rPr>
                <w:sz w:val="22"/>
              </w:rPr>
            </w:pPr>
            <w:r>
              <w:rPr>
                <w:sz w:val="22"/>
              </w:rPr>
              <w:t>639</w:t>
            </w:r>
          </w:p>
        </w:tc>
        <w:tc>
          <w:tcPr>
            <w:tcW w:w="1045" w:type="pct"/>
            <w:vMerge/>
            <w:shd w:val="clear" w:color="auto" w:fill="auto"/>
            <w:vAlign w:val="center"/>
          </w:tcPr>
          <w:p w14:paraId="78F1445F"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5AD8D8D0"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4C027768" w14:textId="77777777" w:rsidR="0049744A" w:rsidRPr="00D04412" w:rsidRDefault="0049744A" w:rsidP="006569CC">
            <w:pPr>
              <w:spacing w:line="240" w:lineRule="auto"/>
              <w:jc w:val="center"/>
              <w:rPr>
                <w:sz w:val="22"/>
              </w:rPr>
            </w:pPr>
          </w:p>
        </w:tc>
      </w:tr>
      <w:tr w:rsidR="0049744A" w:rsidRPr="00BF4F4C" w14:paraId="7AB43B96" w14:textId="77777777" w:rsidTr="00683ED7">
        <w:trPr>
          <w:trHeight w:val="20"/>
        </w:trPr>
        <w:tc>
          <w:tcPr>
            <w:tcW w:w="633" w:type="pct"/>
            <w:vMerge/>
            <w:shd w:val="clear" w:color="auto" w:fill="auto"/>
            <w:vAlign w:val="center"/>
          </w:tcPr>
          <w:p w14:paraId="4D28625B"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21521660" w14:textId="4B6EB24E" w:rsidR="0049744A" w:rsidRPr="00B6732B" w:rsidRDefault="0049744A" w:rsidP="006569CC">
            <w:pPr>
              <w:spacing w:line="240" w:lineRule="auto"/>
              <w:jc w:val="center"/>
              <w:rPr>
                <w:sz w:val="22"/>
              </w:rPr>
            </w:pPr>
            <w:r w:rsidRPr="00B6732B">
              <w:rPr>
                <w:sz w:val="22"/>
              </w:rPr>
              <w:t>52:22:0800020:56</w:t>
            </w:r>
          </w:p>
        </w:tc>
        <w:tc>
          <w:tcPr>
            <w:tcW w:w="484" w:type="pct"/>
            <w:shd w:val="clear" w:color="auto" w:fill="auto"/>
            <w:vAlign w:val="center"/>
          </w:tcPr>
          <w:p w14:paraId="65312821" w14:textId="5D07DA63" w:rsidR="0049744A" w:rsidRDefault="0049744A" w:rsidP="006569CC">
            <w:pPr>
              <w:spacing w:line="240" w:lineRule="auto"/>
              <w:ind w:left="-143" w:right="-83" w:hanging="12"/>
              <w:jc w:val="center"/>
              <w:rPr>
                <w:sz w:val="22"/>
              </w:rPr>
            </w:pPr>
            <w:r>
              <w:rPr>
                <w:sz w:val="22"/>
              </w:rPr>
              <w:t>611</w:t>
            </w:r>
          </w:p>
        </w:tc>
        <w:tc>
          <w:tcPr>
            <w:tcW w:w="1045" w:type="pct"/>
            <w:vMerge/>
            <w:shd w:val="clear" w:color="auto" w:fill="auto"/>
            <w:vAlign w:val="center"/>
          </w:tcPr>
          <w:p w14:paraId="29DD703A"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2F272CAD"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0CE9A6E4" w14:textId="77777777" w:rsidR="0049744A" w:rsidRPr="00D04412" w:rsidRDefault="0049744A" w:rsidP="006569CC">
            <w:pPr>
              <w:spacing w:line="240" w:lineRule="auto"/>
              <w:jc w:val="center"/>
              <w:rPr>
                <w:sz w:val="22"/>
              </w:rPr>
            </w:pPr>
          </w:p>
        </w:tc>
      </w:tr>
      <w:tr w:rsidR="0049744A" w:rsidRPr="00BF4F4C" w14:paraId="41CDBBBA" w14:textId="77777777" w:rsidTr="00683ED7">
        <w:trPr>
          <w:trHeight w:val="20"/>
        </w:trPr>
        <w:tc>
          <w:tcPr>
            <w:tcW w:w="633" w:type="pct"/>
            <w:vMerge/>
            <w:shd w:val="clear" w:color="auto" w:fill="auto"/>
            <w:vAlign w:val="center"/>
          </w:tcPr>
          <w:p w14:paraId="757148AB"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15FDB4B2" w14:textId="71834683" w:rsidR="0049744A" w:rsidRPr="00B6732B" w:rsidRDefault="0049744A" w:rsidP="00B6732B">
            <w:pPr>
              <w:spacing w:line="240" w:lineRule="auto"/>
              <w:ind w:left="-103"/>
              <w:jc w:val="center"/>
              <w:rPr>
                <w:sz w:val="22"/>
              </w:rPr>
            </w:pPr>
            <w:r w:rsidRPr="00B6732B">
              <w:rPr>
                <w:sz w:val="22"/>
              </w:rPr>
              <w:t>52:22:0800019:2450</w:t>
            </w:r>
          </w:p>
        </w:tc>
        <w:tc>
          <w:tcPr>
            <w:tcW w:w="484" w:type="pct"/>
            <w:shd w:val="clear" w:color="auto" w:fill="auto"/>
            <w:vAlign w:val="center"/>
          </w:tcPr>
          <w:p w14:paraId="4109CBC8" w14:textId="1B3E4333" w:rsidR="0049744A" w:rsidRDefault="0049744A" w:rsidP="006569CC">
            <w:pPr>
              <w:spacing w:line="240" w:lineRule="auto"/>
              <w:ind w:left="-143" w:right="-83" w:hanging="12"/>
              <w:jc w:val="center"/>
              <w:rPr>
                <w:sz w:val="22"/>
              </w:rPr>
            </w:pPr>
            <w:r>
              <w:rPr>
                <w:sz w:val="22"/>
              </w:rPr>
              <w:t>1195</w:t>
            </w:r>
          </w:p>
        </w:tc>
        <w:tc>
          <w:tcPr>
            <w:tcW w:w="1045" w:type="pct"/>
            <w:vMerge/>
            <w:shd w:val="clear" w:color="auto" w:fill="auto"/>
            <w:vAlign w:val="center"/>
          </w:tcPr>
          <w:p w14:paraId="2FDB9D8F"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173851FD"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66AE24FC" w14:textId="77777777" w:rsidR="0049744A" w:rsidRPr="00D04412" w:rsidRDefault="0049744A" w:rsidP="006569CC">
            <w:pPr>
              <w:spacing w:line="240" w:lineRule="auto"/>
              <w:jc w:val="center"/>
              <w:rPr>
                <w:sz w:val="22"/>
              </w:rPr>
            </w:pPr>
          </w:p>
        </w:tc>
      </w:tr>
      <w:tr w:rsidR="0049744A" w:rsidRPr="00BF4F4C" w14:paraId="63E8FAF1" w14:textId="77777777" w:rsidTr="00683ED7">
        <w:trPr>
          <w:trHeight w:val="20"/>
        </w:trPr>
        <w:tc>
          <w:tcPr>
            <w:tcW w:w="633" w:type="pct"/>
            <w:vMerge/>
            <w:shd w:val="clear" w:color="auto" w:fill="auto"/>
            <w:vAlign w:val="center"/>
          </w:tcPr>
          <w:p w14:paraId="04C0AF65"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6F155EF9" w14:textId="25009C6C" w:rsidR="0049744A" w:rsidRPr="00B6732B" w:rsidRDefault="0049744A" w:rsidP="00B6732B">
            <w:pPr>
              <w:spacing w:line="240" w:lineRule="auto"/>
              <w:ind w:left="-103"/>
              <w:jc w:val="center"/>
              <w:rPr>
                <w:sz w:val="22"/>
              </w:rPr>
            </w:pPr>
            <w:r w:rsidRPr="00B6732B">
              <w:rPr>
                <w:sz w:val="22"/>
              </w:rPr>
              <w:t>52:22:0800020:59</w:t>
            </w:r>
          </w:p>
        </w:tc>
        <w:tc>
          <w:tcPr>
            <w:tcW w:w="484" w:type="pct"/>
            <w:shd w:val="clear" w:color="auto" w:fill="auto"/>
            <w:vAlign w:val="center"/>
          </w:tcPr>
          <w:p w14:paraId="21E979E2" w14:textId="084F8DC7" w:rsidR="0049744A" w:rsidRDefault="0049744A" w:rsidP="006569CC">
            <w:pPr>
              <w:spacing w:line="240" w:lineRule="auto"/>
              <w:ind w:left="-143" w:right="-83" w:hanging="12"/>
              <w:jc w:val="center"/>
              <w:rPr>
                <w:sz w:val="22"/>
              </w:rPr>
            </w:pPr>
            <w:r>
              <w:rPr>
                <w:sz w:val="22"/>
              </w:rPr>
              <w:t>660</w:t>
            </w:r>
          </w:p>
        </w:tc>
        <w:tc>
          <w:tcPr>
            <w:tcW w:w="1045" w:type="pct"/>
            <w:vMerge/>
            <w:shd w:val="clear" w:color="auto" w:fill="auto"/>
            <w:vAlign w:val="center"/>
          </w:tcPr>
          <w:p w14:paraId="14F59DA8"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2DAE059B"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0819E168" w14:textId="77777777" w:rsidR="0049744A" w:rsidRPr="00D04412" w:rsidRDefault="0049744A" w:rsidP="006569CC">
            <w:pPr>
              <w:spacing w:line="240" w:lineRule="auto"/>
              <w:jc w:val="center"/>
              <w:rPr>
                <w:sz w:val="22"/>
              </w:rPr>
            </w:pPr>
          </w:p>
        </w:tc>
      </w:tr>
      <w:tr w:rsidR="0049744A" w:rsidRPr="00BF4F4C" w14:paraId="6447BEAB" w14:textId="77777777" w:rsidTr="00683ED7">
        <w:trPr>
          <w:trHeight w:val="20"/>
        </w:trPr>
        <w:tc>
          <w:tcPr>
            <w:tcW w:w="633" w:type="pct"/>
            <w:vMerge/>
            <w:shd w:val="clear" w:color="auto" w:fill="auto"/>
            <w:vAlign w:val="center"/>
          </w:tcPr>
          <w:p w14:paraId="4AA866FC"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3983BCFF" w14:textId="2227082E" w:rsidR="0049744A" w:rsidRPr="00B6732B" w:rsidRDefault="0049744A" w:rsidP="00B6732B">
            <w:pPr>
              <w:spacing w:line="240" w:lineRule="auto"/>
              <w:ind w:left="-103"/>
              <w:jc w:val="center"/>
              <w:rPr>
                <w:sz w:val="22"/>
              </w:rPr>
            </w:pPr>
            <w:r w:rsidRPr="00B6732B">
              <w:rPr>
                <w:sz w:val="22"/>
              </w:rPr>
              <w:t>52:22:0800020:60</w:t>
            </w:r>
          </w:p>
        </w:tc>
        <w:tc>
          <w:tcPr>
            <w:tcW w:w="484" w:type="pct"/>
            <w:shd w:val="clear" w:color="auto" w:fill="auto"/>
            <w:vAlign w:val="center"/>
          </w:tcPr>
          <w:p w14:paraId="0DF64840" w14:textId="36BF2738" w:rsidR="0049744A" w:rsidRDefault="0049744A" w:rsidP="006569CC">
            <w:pPr>
              <w:spacing w:line="240" w:lineRule="auto"/>
              <w:ind w:left="-143" w:right="-83" w:hanging="12"/>
              <w:jc w:val="center"/>
              <w:rPr>
                <w:sz w:val="22"/>
              </w:rPr>
            </w:pPr>
            <w:r>
              <w:rPr>
                <w:sz w:val="22"/>
              </w:rPr>
              <w:t>601</w:t>
            </w:r>
          </w:p>
        </w:tc>
        <w:tc>
          <w:tcPr>
            <w:tcW w:w="1045" w:type="pct"/>
            <w:vMerge/>
            <w:shd w:val="clear" w:color="auto" w:fill="auto"/>
            <w:vAlign w:val="center"/>
          </w:tcPr>
          <w:p w14:paraId="3C3E68E9"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414B8C2F"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0A4DC33D" w14:textId="77777777" w:rsidR="0049744A" w:rsidRPr="00D04412" w:rsidRDefault="0049744A" w:rsidP="006569CC">
            <w:pPr>
              <w:spacing w:line="240" w:lineRule="auto"/>
              <w:jc w:val="center"/>
              <w:rPr>
                <w:sz w:val="22"/>
              </w:rPr>
            </w:pPr>
          </w:p>
        </w:tc>
      </w:tr>
      <w:tr w:rsidR="0049744A" w:rsidRPr="00BF4F4C" w14:paraId="6BF33C55" w14:textId="77777777" w:rsidTr="00683ED7">
        <w:trPr>
          <w:trHeight w:val="20"/>
        </w:trPr>
        <w:tc>
          <w:tcPr>
            <w:tcW w:w="633" w:type="pct"/>
            <w:vMerge/>
            <w:shd w:val="clear" w:color="auto" w:fill="auto"/>
            <w:vAlign w:val="center"/>
          </w:tcPr>
          <w:p w14:paraId="59A4616A"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123A056A" w14:textId="1846F2AB" w:rsidR="0049744A" w:rsidRPr="00B6732B" w:rsidRDefault="0049744A" w:rsidP="00B6732B">
            <w:pPr>
              <w:spacing w:line="240" w:lineRule="auto"/>
              <w:ind w:left="-103"/>
              <w:jc w:val="center"/>
              <w:rPr>
                <w:sz w:val="22"/>
              </w:rPr>
            </w:pPr>
            <w:r w:rsidRPr="00B6732B">
              <w:rPr>
                <w:sz w:val="22"/>
              </w:rPr>
              <w:t>52:22:0800020:64</w:t>
            </w:r>
          </w:p>
        </w:tc>
        <w:tc>
          <w:tcPr>
            <w:tcW w:w="484" w:type="pct"/>
            <w:shd w:val="clear" w:color="auto" w:fill="auto"/>
            <w:vAlign w:val="center"/>
          </w:tcPr>
          <w:p w14:paraId="56EE682E" w14:textId="1D904B50" w:rsidR="0049744A" w:rsidRDefault="0049744A" w:rsidP="006569CC">
            <w:pPr>
              <w:spacing w:line="240" w:lineRule="auto"/>
              <w:ind w:left="-143" w:right="-83" w:hanging="12"/>
              <w:jc w:val="center"/>
              <w:rPr>
                <w:sz w:val="22"/>
              </w:rPr>
            </w:pPr>
            <w:r>
              <w:rPr>
                <w:sz w:val="22"/>
              </w:rPr>
              <w:t>604</w:t>
            </w:r>
          </w:p>
        </w:tc>
        <w:tc>
          <w:tcPr>
            <w:tcW w:w="1045" w:type="pct"/>
            <w:vMerge/>
            <w:shd w:val="clear" w:color="auto" w:fill="auto"/>
            <w:vAlign w:val="center"/>
          </w:tcPr>
          <w:p w14:paraId="131FA127"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3F7612FC"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2FC321C5" w14:textId="77777777" w:rsidR="0049744A" w:rsidRPr="00D04412" w:rsidRDefault="0049744A" w:rsidP="006569CC">
            <w:pPr>
              <w:spacing w:line="240" w:lineRule="auto"/>
              <w:jc w:val="center"/>
              <w:rPr>
                <w:sz w:val="22"/>
              </w:rPr>
            </w:pPr>
          </w:p>
        </w:tc>
      </w:tr>
      <w:tr w:rsidR="0049744A" w:rsidRPr="00BF4F4C" w14:paraId="40EBE4E8" w14:textId="77777777" w:rsidTr="00683ED7">
        <w:trPr>
          <w:trHeight w:val="20"/>
        </w:trPr>
        <w:tc>
          <w:tcPr>
            <w:tcW w:w="633" w:type="pct"/>
            <w:vMerge/>
            <w:shd w:val="clear" w:color="auto" w:fill="auto"/>
            <w:vAlign w:val="center"/>
          </w:tcPr>
          <w:p w14:paraId="4B9F8D53"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42FD823E" w14:textId="70E62B80" w:rsidR="0049744A" w:rsidRPr="00B6732B" w:rsidRDefault="0049744A" w:rsidP="00B6732B">
            <w:pPr>
              <w:spacing w:line="240" w:lineRule="auto"/>
              <w:ind w:left="-103"/>
              <w:jc w:val="center"/>
              <w:rPr>
                <w:sz w:val="22"/>
              </w:rPr>
            </w:pPr>
            <w:r w:rsidRPr="00836CDA">
              <w:rPr>
                <w:sz w:val="22"/>
              </w:rPr>
              <w:t>52:22:0800020:140</w:t>
            </w:r>
          </w:p>
        </w:tc>
        <w:tc>
          <w:tcPr>
            <w:tcW w:w="484" w:type="pct"/>
            <w:shd w:val="clear" w:color="auto" w:fill="auto"/>
            <w:vAlign w:val="center"/>
          </w:tcPr>
          <w:p w14:paraId="127A5D3E" w14:textId="656BE809" w:rsidR="0049744A" w:rsidRDefault="0049744A" w:rsidP="006569CC">
            <w:pPr>
              <w:spacing w:line="240" w:lineRule="auto"/>
              <w:ind w:left="-143" w:right="-83" w:hanging="12"/>
              <w:jc w:val="center"/>
              <w:rPr>
                <w:sz w:val="22"/>
              </w:rPr>
            </w:pPr>
            <w:r>
              <w:rPr>
                <w:sz w:val="22"/>
              </w:rPr>
              <w:t>663</w:t>
            </w:r>
          </w:p>
        </w:tc>
        <w:tc>
          <w:tcPr>
            <w:tcW w:w="1045" w:type="pct"/>
            <w:vMerge/>
            <w:shd w:val="clear" w:color="auto" w:fill="auto"/>
            <w:vAlign w:val="center"/>
          </w:tcPr>
          <w:p w14:paraId="7B57C965"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71D61888"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3D780887" w14:textId="77777777" w:rsidR="0049744A" w:rsidRPr="00D04412" w:rsidRDefault="0049744A" w:rsidP="006569CC">
            <w:pPr>
              <w:spacing w:line="240" w:lineRule="auto"/>
              <w:jc w:val="center"/>
              <w:rPr>
                <w:sz w:val="22"/>
              </w:rPr>
            </w:pPr>
          </w:p>
        </w:tc>
      </w:tr>
      <w:tr w:rsidR="0049744A" w:rsidRPr="00BF4F4C" w14:paraId="1729119E" w14:textId="77777777" w:rsidTr="00683ED7">
        <w:trPr>
          <w:trHeight w:val="20"/>
        </w:trPr>
        <w:tc>
          <w:tcPr>
            <w:tcW w:w="633" w:type="pct"/>
            <w:vMerge/>
            <w:shd w:val="clear" w:color="auto" w:fill="auto"/>
            <w:vAlign w:val="center"/>
          </w:tcPr>
          <w:p w14:paraId="23080B53"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06A72CD3" w14:textId="207ED794" w:rsidR="0049744A" w:rsidRPr="00836CDA" w:rsidRDefault="0049744A" w:rsidP="00B6732B">
            <w:pPr>
              <w:spacing w:line="240" w:lineRule="auto"/>
              <w:ind w:left="-103"/>
              <w:jc w:val="center"/>
              <w:rPr>
                <w:sz w:val="22"/>
              </w:rPr>
            </w:pPr>
            <w:r w:rsidRPr="00836CDA">
              <w:rPr>
                <w:sz w:val="22"/>
              </w:rPr>
              <w:t>52:22:0800022:16</w:t>
            </w:r>
          </w:p>
        </w:tc>
        <w:tc>
          <w:tcPr>
            <w:tcW w:w="484" w:type="pct"/>
            <w:shd w:val="clear" w:color="auto" w:fill="auto"/>
            <w:vAlign w:val="center"/>
          </w:tcPr>
          <w:p w14:paraId="566F5193" w14:textId="7D45A7A7" w:rsidR="0049744A" w:rsidRDefault="0049744A" w:rsidP="006569CC">
            <w:pPr>
              <w:spacing w:line="240" w:lineRule="auto"/>
              <w:ind w:left="-143" w:right="-83" w:hanging="12"/>
              <w:jc w:val="center"/>
              <w:rPr>
                <w:sz w:val="22"/>
              </w:rPr>
            </w:pPr>
            <w:r>
              <w:rPr>
                <w:sz w:val="22"/>
              </w:rPr>
              <w:t>493</w:t>
            </w:r>
          </w:p>
        </w:tc>
        <w:tc>
          <w:tcPr>
            <w:tcW w:w="1045" w:type="pct"/>
            <w:vMerge/>
            <w:shd w:val="clear" w:color="auto" w:fill="auto"/>
            <w:vAlign w:val="center"/>
          </w:tcPr>
          <w:p w14:paraId="079953B7"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202D48C2"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044CF393" w14:textId="77777777" w:rsidR="0049744A" w:rsidRPr="00D04412" w:rsidRDefault="0049744A" w:rsidP="006569CC">
            <w:pPr>
              <w:spacing w:line="240" w:lineRule="auto"/>
              <w:jc w:val="center"/>
              <w:rPr>
                <w:sz w:val="22"/>
              </w:rPr>
            </w:pPr>
          </w:p>
        </w:tc>
      </w:tr>
      <w:tr w:rsidR="0049744A" w:rsidRPr="00BF4F4C" w14:paraId="5F2F96AB" w14:textId="77777777" w:rsidTr="00683ED7">
        <w:trPr>
          <w:trHeight w:val="20"/>
        </w:trPr>
        <w:tc>
          <w:tcPr>
            <w:tcW w:w="633" w:type="pct"/>
            <w:vMerge/>
            <w:shd w:val="clear" w:color="auto" w:fill="auto"/>
            <w:vAlign w:val="center"/>
          </w:tcPr>
          <w:p w14:paraId="09255ADD"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791B7BF7" w14:textId="4BBC4F65" w:rsidR="0049744A" w:rsidRPr="00836CDA" w:rsidRDefault="0049744A" w:rsidP="00B6732B">
            <w:pPr>
              <w:spacing w:line="240" w:lineRule="auto"/>
              <w:ind w:left="-103"/>
              <w:jc w:val="center"/>
              <w:rPr>
                <w:sz w:val="22"/>
              </w:rPr>
            </w:pPr>
            <w:r w:rsidRPr="00836CDA">
              <w:rPr>
                <w:sz w:val="22"/>
              </w:rPr>
              <w:t>52:22:0800022:7</w:t>
            </w:r>
          </w:p>
        </w:tc>
        <w:tc>
          <w:tcPr>
            <w:tcW w:w="484" w:type="pct"/>
            <w:shd w:val="clear" w:color="auto" w:fill="auto"/>
            <w:vAlign w:val="center"/>
          </w:tcPr>
          <w:p w14:paraId="2E6FAEF7" w14:textId="1E912162" w:rsidR="0049744A" w:rsidRDefault="0049744A" w:rsidP="006569CC">
            <w:pPr>
              <w:spacing w:line="240" w:lineRule="auto"/>
              <w:ind w:left="-143" w:right="-83" w:hanging="12"/>
              <w:jc w:val="center"/>
              <w:rPr>
                <w:sz w:val="22"/>
              </w:rPr>
            </w:pPr>
            <w:r>
              <w:rPr>
                <w:sz w:val="22"/>
              </w:rPr>
              <w:t>500</w:t>
            </w:r>
          </w:p>
        </w:tc>
        <w:tc>
          <w:tcPr>
            <w:tcW w:w="1045" w:type="pct"/>
            <w:vMerge/>
            <w:shd w:val="clear" w:color="auto" w:fill="auto"/>
            <w:vAlign w:val="center"/>
          </w:tcPr>
          <w:p w14:paraId="0D97F381"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19655111"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5EE3AB4D" w14:textId="77777777" w:rsidR="0049744A" w:rsidRPr="00D04412" w:rsidRDefault="0049744A" w:rsidP="006569CC">
            <w:pPr>
              <w:spacing w:line="240" w:lineRule="auto"/>
              <w:jc w:val="center"/>
              <w:rPr>
                <w:sz w:val="22"/>
              </w:rPr>
            </w:pPr>
          </w:p>
        </w:tc>
      </w:tr>
      <w:tr w:rsidR="0049744A" w:rsidRPr="00BF4F4C" w14:paraId="73C6FF34" w14:textId="77777777" w:rsidTr="00683ED7">
        <w:trPr>
          <w:trHeight w:val="20"/>
        </w:trPr>
        <w:tc>
          <w:tcPr>
            <w:tcW w:w="633" w:type="pct"/>
            <w:vMerge/>
            <w:shd w:val="clear" w:color="auto" w:fill="auto"/>
            <w:vAlign w:val="center"/>
          </w:tcPr>
          <w:p w14:paraId="6978BCF0"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57F5245E" w14:textId="1C1528EC" w:rsidR="0049744A" w:rsidRPr="00836CDA" w:rsidRDefault="0049744A" w:rsidP="00B6732B">
            <w:pPr>
              <w:spacing w:line="240" w:lineRule="auto"/>
              <w:ind w:left="-103"/>
              <w:jc w:val="center"/>
              <w:rPr>
                <w:sz w:val="22"/>
              </w:rPr>
            </w:pPr>
            <w:r w:rsidRPr="00836CDA">
              <w:rPr>
                <w:sz w:val="22"/>
              </w:rPr>
              <w:t>52:22:0800022:17</w:t>
            </w:r>
          </w:p>
        </w:tc>
        <w:tc>
          <w:tcPr>
            <w:tcW w:w="484" w:type="pct"/>
            <w:shd w:val="clear" w:color="auto" w:fill="auto"/>
            <w:vAlign w:val="center"/>
          </w:tcPr>
          <w:p w14:paraId="72811A8A" w14:textId="334BA141" w:rsidR="0049744A" w:rsidRDefault="0049744A" w:rsidP="006569CC">
            <w:pPr>
              <w:spacing w:line="240" w:lineRule="auto"/>
              <w:ind w:left="-143" w:right="-83" w:hanging="12"/>
              <w:jc w:val="center"/>
              <w:rPr>
                <w:sz w:val="22"/>
              </w:rPr>
            </w:pPr>
            <w:r>
              <w:rPr>
                <w:sz w:val="22"/>
              </w:rPr>
              <w:t>494</w:t>
            </w:r>
          </w:p>
        </w:tc>
        <w:tc>
          <w:tcPr>
            <w:tcW w:w="1045" w:type="pct"/>
            <w:vMerge/>
            <w:shd w:val="clear" w:color="auto" w:fill="auto"/>
            <w:vAlign w:val="center"/>
          </w:tcPr>
          <w:p w14:paraId="5DE40BA7"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109FF8B0"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64142471" w14:textId="77777777" w:rsidR="0049744A" w:rsidRPr="00D04412" w:rsidRDefault="0049744A" w:rsidP="006569CC">
            <w:pPr>
              <w:spacing w:line="240" w:lineRule="auto"/>
              <w:jc w:val="center"/>
              <w:rPr>
                <w:sz w:val="22"/>
              </w:rPr>
            </w:pPr>
          </w:p>
        </w:tc>
      </w:tr>
      <w:tr w:rsidR="0049744A" w:rsidRPr="00BF4F4C" w14:paraId="0982637B" w14:textId="77777777" w:rsidTr="00683ED7">
        <w:trPr>
          <w:trHeight w:val="20"/>
        </w:trPr>
        <w:tc>
          <w:tcPr>
            <w:tcW w:w="633" w:type="pct"/>
            <w:vMerge/>
            <w:shd w:val="clear" w:color="auto" w:fill="auto"/>
            <w:vAlign w:val="center"/>
          </w:tcPr>
          <w:p w14:paraId="583242FC"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1B40A6C0" w14:textId="3234863E" w:rsidR="0049744A" w:rsidRPr="00836CDA" w:rsidRDefault="0049744A" w:rsidP="00B6732B">
            <w:pPr>
              <w:spacing w:line="240" w:lineRule="auto"/>
              <w:ind w:left="-103"/>
              <w:jc w:val="center"/>
              <w:rPr>
                <w:sz w:val="22"/>
              </w:rPr>
            </w:pPr>
            <w:r w:rsidRPr="00836CDA">
              <w:rPr>
                <w:sz w:val="22"/>
              </w:rPr>
              <w:t>52:22:0800022:8</w:t>
            </w:r>
          </w:p>
        </w:tc>
        <w:tc>
          <w:tcPr>
            <w:tcW w:w="484" w:type="pct"/>
            <w:shd w:val="clear" w:color="auto" w:fill="auto"/>
            <w:vAlign w:val="center"/>
          </w:tcPr>
          <w:p w14:paraId="1A49C821" w14:textId="43DA3BB3" w:rsidR="0049744A" w:rsidRDefault="0049744A" w:rsidP="006569CC">
            <w:pPr>
              <w:spacing w:line="240" w:lineRule="auto"/>
              <w:ind w:left="-143" w:right="-83" w:hanging="12"/>
              <w:jc w:val="center"/>
              <w:rPr>
                <w:sz w:val="22"/>
              </w:rPr>
            </w:pPr>
            <w:r>
              <w:rPr>
                <w:sz w:val="22"/>
              </w:rPr>
              <w:t>479</w:t>
            </w:r>
          </w:p>
        </w:tc>
        <w:tc>
          <w:tcPr>
            <w:tcW w:w="1045" w:type="pct"/>
            <w:vMerge/>
            <w:shd w:val="clear" w:color="auto" w:fill="auto"/>
            <w:vAlign w:val="center"/>
          </w:tcPr>
          <w:p w14:paraId="1B8F4C31"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636AC219"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11A5322B" w14:textId="77777777" w:rsidR="0049744A" w:rsidRPr="00D04412" w:rsidRDefault="0049744A" w:rsidP="006569CC">
            <w:pPr>
              <w:spacing w:line="240" w:lineRule="auto"/>
              <w:jc w:val="center"/>
              <w:rPr>
                <w:sz w:val="22"/>
              </w:rPr>
            </w:pPr>
          </w:p>
        </w:tc>
      </w:tr>
      <w:tr w:rsidR="0049744A" w:rsidRPr="00BF4F4C" w14:paraId="07E98C1F" w14:textId="77777777" w:rsidTr="00683ED7">
        <w:trPr>
          <w:trHeight w:val="20"/>
        </w:trPr>
        <w:tc>
          <w:tcPr>
            <w:tcW w:w="633" w:type="pct"/>
            <w:vMerge/>
            <w:shd w:val="clear" w:color="auto" w:fill="auto"/>
            <w:vAlign w:val="center"/>
          </w:tcPr>
          <w:p w14:paraId="0353E252"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441E0CED" w14:textId="6151BF66" w:rsidR="0049744A" w:rsidRPr="00836CDA" w:rsidRDefault="0049744A" w:rsidP="00B6732B">
            <w:pPr>
              <w:spacing w:line="240" w:lineRule="auto"/>
              <w:ind w:left="-103"/>
              <w:jc w:val="center"/>
              <w:rPr>
                <w:sz w:val="22"/>
              </w:rPr>
            </w:pPr>
            <w:r w:rsidRPr="00836CDA">
              <w:rPr>
                <w:sz w:val="22"/>
              </w:rPr>
              <w:t>52:22:0800021:27</w:t>
            </w:r>
          </w:p>
        </w:tc>
        <w:tc>
          <w:tcPr>
            <w:tcW w:w="484" w:type="pct"/>
            <w:shd w:val="clear" w:color="auto" w:fill="auto"/>
            <w:vAlign w:val="center"/>
          </w:tcPr>
          <w:p w14:paraId="4FE2AF39" w14:textId="30EE1F41" w:rsidR="0049744A" w:rsidRDefault="0049744A" w:rsidP="006569CC">
            <w:pPr>
              <w:spacing w:line="240" w:lineRule="auto"/>
              <w:ind w:left="-143" w:right="-83" w:hanging="12"/>
              <w:jc w:val="center"/>
              <w:rPr>
                <w:sz w:val="22"/>
              </w:rPr>
            </w:pPr>
            <w:r>
              <w:rPr>
                <w:sz w:val="22"/>
              </w:rPr>
              <w:t>800</w:t>
            </w:r>
          </w:p>
        </w:tc>
        <w:tc>
          <w:tcPr>
            <w:tcW w:w="1045" w:type="pct"/>
            <w:vMerge/>
            <w:shd w:val="clear" w:color="auto" w:fill="auto"/>
            <w:vAlign w:val="center"/>
          </w:tcPr>
          <w:p w14:paraId="4669075B"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464C0C3E"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6E7E8CB9" w14:textId="77777777" w:rsidR="0049744A" w:rsidRPr="00D04412" w:rsidRDefault="0049744A" w:rsidP="006569CC">
            <w:pPr>
              <w:spacing w:line="240" w:lineRule="auto"/>
              <w:jc w:val="center"/>
              <w:rPr>
                <w:sz w:val="22"/>
              </w:rPr>
            </w:pPr>
          </w:p>
        </w:tc>
      </w:tr>
      <w:tr w:rsidR="0049744A" w:rsidRPr="00BF4F4C" w14:paraId="5F6BD9E8" w14:textId="77777777" w:rsidTr="00683ED7">
        <w:trPr>
          <w:trHeight w:val="20"/>
        </w:trPr>
        <w:tc>
          <w:tcPr>
            <w:tcW w:w="633" w:type="pct"/>
            <w:vMerge/>
            <w:shd w:val="clear" w:color="auto" w:fill="auto"/>
            <w:vAlign w:val="center"/>
          </w:tcPr>
          <w:p w14:paraId="05280FAD"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6CEE19D7" w14:textId="5794CC30" w:rsidR="0049744A" w:rsidRPr="00836CDA" w:rsidRDefault="0049744A" w:rsidP="00B6732B">
            <w:pPr>
              <w:spacing w:line="240" w:lineRule="auto"/>
              <w:ind w:left="-103"/>
              <w:jc w:val="center"/>
              <w:rPr>
                <w:sz w:val="22"/>
              </w:rPr>
            </w:pPr>
            <w:r w:rsidRPr="00836CDA">
              <w:rPr>
                <w:sz w:val="22"/>
              </w:rPr>
              <w:t>52:22:0800019:2305</w:t>
            </w:r>
          </w:p>
        </w:tc>
        <w:tc>
          <w:tcPr>
            <w:tcW w:w="484" w:type="pct"/>
            <w:shd w:val="clear" w:color="auto" w:fill="auto"/>
            <w:vAlign w:val="center"/>
          </w:tcPr>
          <w:p w14:paraId="05623D94" w14:textId="3EB392A4" w:rsidR="0049744A" w:rsidRDefault="0049744A" w:rsidP="006569CC">
            <w:pPr>
              <w:spacing w:line="240" w:lineRule="auto"/>
              <w:ind w:left="-143" w:right="-83" w:hanging="12"/>
              <w:jc w:val="center"/>
              <w:rPr>
                <w:sz w:val="22"/>
              </w:rPr>
            </w:pPr>
            <w:r>
              <w:rPr>
                <w:sz w:val="22"/>
              </w:rPr>
              <w:t>886</w:t>
            </w:r>
          </w:p>
        </w:tc>
        <w:tc>
          <w:tcPr>
            <w:tcW w:w="1045" w:type="pct"/>
            <w:vMerge/>
            <w:shd w:val="clear" w:color="auto" w:fill="auto"/>
            <w:vAlign w:val="center"/>
          </w:tcPr>
          <w:p w14:paraId="24E0FC9B"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664795BB"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63481573" w14:textId="77777777" w:rsidR="0049744A" w:rsidRPr="00D04412" w:rsidRDefault="0049744A" w:rsidP="006569CC">
            <w:pPr>
              <w:spacing w:line="240" w:lineRule="auto"/>
              <w:jc w:val="center"/>
              <w:rPr>
                <w:sz w:val="22"/>
              </w:rPr>
            </w:pPr>
          </w:p>
        </w:tc>
      </w:tr>
      <w:tr w:rsidR="0049744A" w:rsidRPr="00BF4F4C" w14:paraId="6D83FDD2" w14:textId="77777777" w:rsidTr="00683ED7">
        <w:trPr>
          <w:trHeight w:val="20"/>
        </w:trPr>
        <w:tc>
          <w:tcPr>
            <w:tcW w:w="633" w:type="pct"/>
            <w:vMerge/>
            <w:shd w:val="clear" w:color="auto" w:fill="auto"/>
            <w:vAlign w:val="center"/>
          </w:tcPr>
          <w:p w14:paraId="70487535"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26C55E3A" w14:textId="7E307ED4" w:rsidR="0049744A" w:rsidRPr="00836CDA" w:rsidRDefault="0049744A" w:rsidP="00B6732B">
            <w:pPr>
              <w:spacing w:line="240" w:lineRule="auto"/>
              <w:ind w:left="-103"/>
              <w:jc w:val="center"/>
              <w:rPr>
                <w:sz w:val="22"/>
              </w:rPr>
            </w:pPr>
            <w:r w:rsidRPr="00836CDA">
              <w:rPr>
                <w:sz w:val="22"/>
              </w:rPr>
              <w:t>52:22:0800016:36</w:t>
            </w:r>
          </w:p>
        </w:tc>
        <w:tc>
          <w:tcPr>
            <w:tcW w:w="484" w:type="pct"/>
            <w:shd w:val="clear" w:color="auto" w:fill="auto"/>
            <w:vAlign w:val="center"/>
          </w:tcPr>
          <w:p w14:paraId="7CBCA72A" w14:textId="2836A71A" w:rsidR="0049744A" w:rsidRDefault="0049744A" w:rsidP="006569CC">
            <w:pPr>
              <w:spacing w:line="240" w:lineRule="auto"/>
              <w:ind w:left="-143" w:right="-83" w:hanging="12"/>
              <w:jc w:val="center"/>
              <w:rPr>
                <w:sz w:val="22"/>
              </w:rPr>
            </w:pPr>
            <w:r>
              <w:rPr>
                <w:sz w:val="22"/>
              </w:rPr>
              <w:t>474</w:t>
            </w:r>
          </w:p>
        </w:tc>
        <w:tc>
          <w:tcPr>
            <w:tcW w:w="1045" w:type="pct"/>
            <w:vMerge/>
            <w:shd w:val="clear" w:color="auto" w:fill="auto"/>
            <w:vAlign w:val="center"/>
          </w:tcPr>
          <w:p w14:paraId="6C65FD20"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1FACB308"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3F5CFDDE" w14:textId="77777777" w:rsidR="0049744A" w:rsidRPr="00D04412" w:rsidRDefault="0049744A" w:rsidP="006569CC">
            <w:pPr>
              <w:spacing w:line="240" w:lineRule="auto"/>
              <w:jc w:val="center"/>
              <w:rPr>
                <w:sz w:val="22"/>
              </w:rPr>
            </w:pPr>
          </w:p>
        </w:tc>
      </w:tr>
      <w:tr w:rsidR="0049744A" w:rsidRPr="00BF4F4C" w14:paraId="2EBFDDFB" w14:textId="77777777" w:rsidTr="00683ED7">
        <w:trPr>
          <w:trHeight w:val="20"/>
        </w:trPr>
        <w:tc>
          <w:tcPr>
            <w:tcW w:w="633" w:type="pct"/>
            <w:vMerge/>
            <w:shd w:val="clear" w:color="auto" w:fill="auto"/>
            <w:vAlign w:val="center"/>
          </w:tcPr>
          <w:p w14:paraId="1DA3EE61"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34FCAFDE" w14:textId="24967533" w:rsidR="0049744A" w:rsidRPr="00836CDA" w:rsidRDefault="0049744A" w:rsidP="00B6732B">
            <w:pPr>
              <w:spacing w:line="240" w:lineRule="auto"/>
              <w:ind w:left="-103"/>
              <w:jc w:val="center"/>
              <w:rPr>
                <w:sz w:val="22"/>
              </w:rPr>
            </w:pPr>
            <w:r w:rsidRPr="00836CDA">
              <w:rPr>
                <w:sz w:val="22"/>
              </w:rPr>
              <w:t>52:22:0800016:11</w:t>
            </w:r>
          </w:p>
        </w:tc>
        <w:tc>
          <w:tcPr>
            <w:tcW w:w="484" w:type="pct"/>
            <w:shd w:val="clear" w:color="auto" w:fill="auto"/>
            <w:vAlign w:val="center"/>
          </w:tcPr>
          <w:p w14:paraId="5CF3AD11" w14:textId="02733ABF" w:rsidR="0049744A" w:rsidRDefault="0049744A" w:rsidP="006569CC">
            <w:pPr>
              <w:spacing w:line="240" w:lineRule="auto"/>
              <w:ind w:left="-143" w:right="-83" w:hanging="12"/>
              <w:jc w:val="center"/>
              <w:rPr>
                <w:sz w:val="22"/>
              </w:rPr>
            </w:pPr>
            <w:r>
              <w:rPr>
                <w:sz w:val="22"/>
              </w:rPr>
              <w:t>451</w:t>
            </w:r>
          </w:p>
        </w:tc>
        <w:tc>
          <w:tcPr>
            <w:tcW w:w="1045" w:type="pct"/>
            <w:vMerge/>
            <w:shd w:val="clear" w:color="auto" w:fill="auto"/>
            <w:vAlign w:val="center"/>
          </w:tcPr>
          <w:p w14:paraId="0B4341B7"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2E3CC978"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6D09DF13" w14:textId="77777777" w:rsidR="0049744A" w:rsidRPr="00D04412" w:rsidRDefault="0049744A" w:rsidP="006569CC">
            <w:pPr>
              <w:spacing w:line="240" w:lineRule="auto"/>
              <w:jc w:val="center"/>
              <w:rPr>
                <w:sz w:val="22"/>
              </w:rPr>
            </w:pPr>
          </w:p>
        </w:tc>
      </w:tr>
      <w:tr w:rsidR="0049744A" w:rsidRPr="00BF4F4C" w14:paraId="1EB864C1" w14:textId="77777777" w:rsidTr="00683ED7">
        <w:trPr>
          <w:trHeight w:val="20"/>
        </w:trPr>
        <w:tc>
          <w:tcPr>
            <w:tcW w:w="633" w:type="pct"/>
            <w:vMerge/>
            <w:shd w:val="clear" w:color="auto" w:fill="auto"/>
            <w:vAlign w:val="center"/>
          </w:tcPr>
          <w:p w14:paraId="6492A074"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68225BAE" w14:textId="6711CE16" w:rsidR="0049744A" w:rsidRPr="00836CDA" w:rsidRDefault="0049744A" w:rsidP="00B6732B">
            <w:pPr>
              <w:spacing w:line="240" w:lineRule="auto"/>
              <w:ind w:left="-103"/>
              <w:jc w:val="center"/>
              <w:rPr>
                <w:sz w:val="22"/>
              </w:rPr>
            </w:pPr>
            <w:r w:rsidRPr="00836CDA">
              <w:rPr>
                <w:sz w:val="22"/>
              </w:rPr>
              <w:t>52:22:0800016:10</w:t>
            </w:r>
          </w:p>
        </w:tc>
        <w:tc>
          <w:tcPr>
            <w:tcW w:w="484" w:type="pct"/>
            <w:shd w:val="clear" w:color="auto" w:fill="auto"/>
            <w:vAlign w:val="center"/>
          </w:tcPr>
          <w:p w14:paraId="0923FE60" w14:textId="7695CA5B" w:rsidR="0049744A" w:rsidRDefault="0049744A" w:rsidP="006569CC">
            <w:pPr>
              <w:spacing w:line="240" w:lineRule="auto"/>
              <w:ind w:left="-143" w:right="-83" w:hanging="12"/>
              <w:jc w:val="center"/>
              <w:rPr>
                <w:sz w:val="22"/>
              </w:rPr>
            </w:pPr>
            <w:r>
              <w:rPr>
                <w:sz w:val="22"/>
              </w:rPr>
              <w:t>461</w:t>
            </w:r>
          </w:p>
        </w:tc>
        <w:tc>
          <w:tcPr>
            <w:tcW w:w="1045" w:type="pct"/>
            <w:vMerge/>
            <w:shd w:val="clear" w:color="auto" w:fill="auto"/>
            <w:vAlign w:val="center"/>
          </w:tcPr>
          <w:p w14:paraId="44E26C63"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3D64DEB1"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61C00623" w14:textId="77777777" w:rsidR="0049744A" w:rsidRPr="00D04412" w:rsidRDefault="0049744A" w:rsidP="006569CC">
            <w:pPr>
              <w:spacing w:line="240" w:lineRule="auto"/>
              <w:jc w:val="center"/>
              <w:rPr>
                <w:sz w:val="22"/>
              </w:rPr>
            </w:pPr>
          </w:p>
        </w:tc>
      </w:tr>
      <w:tr w:rsidR="0049744A" w:rsidRPr="00BF4F4C" w14:paraId="2368E0CC" w14:textId="77777777" w:rsidTr="00683ED7">
        <w:trPr>
          <w:trHeight w:val="20"/>
        </w:trPr>
        <w:tc>
          <w:tcPr>
            <w:tcW w:w="633" w:type="pct"/>
            <w:vMerge/>
            <w:shd w:val="clear" w:color="auto" w:fill="auto"/>
            <w:vAlign w:val="center"/>
          </w:tcPr>
          <w:p w14:paraId="0201ED4A"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1EF8E229" w14:textId="32184B4F" w:rsidR="0049744A" w:rsidRPr="00836CDA" w:rsidRDefault="0049744A" w:rsidP="00B6732B">
            <w:pPr>
              <w:spacing w:line="240" w:lineRule="auto"/>
              <w:ind w:left="-103"/>
              <w:jc w:val="center"/>
              <w:rPr>
                <w:sz w:val="22"/>
              </w:rPr>
            </w:pPr>
            <w:r w:rsidRPr="00836CDA">
              <w:rPr>
                <w:sz w:val="22"/>
              </w:rPr>
              <w:t>52:22:0800016:23</w:t>
            </w:r>
          </w:p>
        </w:tc>
        <w:tc>
          <w:tcPr>
            <w:tcW w:w="484" w:type="pct"/>
            <w:shd w:val="clear" w:color="auto" w:fill="auto"/>
            <w:vAlign w:val="center"/>
          </w:tcPr>
          <w:p w14:paraId="4D09142A" w14:textId="1FE29173" w:rsidR="0049744A" w:rsidRDefault="0049744A" w:rsidP="006569CC">
            <w:pPr>
              <w:spacing w:line="240" w:lineRule="auto"/>
              <w:ind w:left="-143" w:right="-83" w:hanging="12"/>
              <w:jc w:val="center"/>
              <w:rPr>
                <w:sz w:val="22"/>
              </w:rPr>
            </w:pPr>
            <w:r>
              <w:rPr>
                <w:sz w:val="22"/>
              </w:rPr>
              <w:t>469</w:t>
            </w:r>
          </w:p>
        </w:tc>
        <w:tc>
          <w:tcPr>
            <w:tcW w:w="1045" w:type="pct"/>
            <w:vMerge/>
            <w:shd w:val="clear" w:color="auto" w:fill="auto"/>
            <w:vAlign w:val="center"/>
          </w:tcPr>
          <w:p w14:paraId="705774DC"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662B0173"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1AE3776A" w14:textId="77777777" w:rsidR="0049744A" w:rsidRPr="00D04412" w:rsidRDefault="0049744A" w:rsidP="006569CC">
            <w:pPr>
              <w:spacing w:line="240" w:lineRule="auto"/>
              <w:jc w:val="center"/>
              <w:rPr>
                <w:sz w:val="22"/>
              </w:rPr>
            </w:pPr>
          </w:p>
        </w:tc>
      </w:tr>
      <w:tr w:rsidR="0049744A" w:rsidRPr="00BF4F4C" w14:paraId="1523D6AE" w14:textId="77777777" w:rsidTr="00683ED7">
        <w:trPr>
          <w:trHeight w:val="20"/>
        </w:trPr>
        <w:tc>
          <w:tcPr>
            <w:tcW w:w="633" w:type="pct"/>
            <w:vMerge/>
            <w:shd w:val="clear" w:color="auto" w:fill="auto"/>
            <w:vAlign w:val="center"/>
          </w:tcPr>
          <w:p w14:paraId="1DE41BD5"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530C751F" w14:textId="16E2B58C" w:rsidR="0049744A" w:rsidRPr="00836CDA" w:rsidRDefault="0049744A" w:rsidP="00B6732B">
            <w:pPr>
              <w:spacing w:line="240" w:lineRule="auto"/>
              <w:ind w:left="-103"/>
              <w:jc w:val="center"/>
              <w:rPr>
                <w:sz w:val="22"/>
              </w:rPr>
            </w:pPr>
            <w:r w:rsidRPr="00836CDA">
              <w:rPr>
                <w:sz w:val="22"/>
              </w:rPr>
              <w:t>52:22:0800016:22</w:t>
            </w:r>
          </w:p>
        </w:tc>
        <w:tc>
          <w:tcPr>
            <w:tcW w:w="484" w:type="pct"/>
            <w:shd w:val="clear" w:color="auto" w:fill="auto"/>
            <w:vAlign w:val="center"/>
          </w:tcPr>
          <w:p w14:paraId="1FF60FB0" w14:textId="79CA54C6" w:rsidR="0049744A" w:rsidRDefault="0049744A" w:rsidP="006569CC">
            <w:pPr>
              <w:spacing w:line="240" w:lineRule="auto"/>
              <w:ind w:left="-143" w:right="-83" w:hanging="12"/>
              <w:jc w:val="center"/>
              <w:rPr>
                <w:sz w:val="22"/>
              </w:rPr>
            </w:pPr>
            <w:r>
              <w:rPr>
                <w:sz w:val="22"/>
              </w:rPr>
              <w:t>492</w:t>
            </w:r>
          </w:p>
        </w:tc>
        <w:tc>
          <w:tcPr>
            <w:tcW w:w="1045" w:type="pct"/>
            <w:vMerge/>
            <w:shd w:val="clear" w:color="auto" w:fill="auto"/>
            <w:vAlign w:val="center"/>
          </w:tcPr>
          <w:p w14:paraId="3DC49C38"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3AA9DC8C"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217EB649" w14:textId="77777777" w:rsidR="0049744A" w:rsidRPr="00D04412" w:rsidRDefault="0049744A" w:rsidP="006569CC">
            <w:pPr>
              <w:spacing w:line="240" w:lineRule="auto"/>
              <w:jc w:val="center"/>
              <w:rPr>
                <w:sz w:val="22"/>
              </w:rPr>
            </w:pPr>
          </w:p>
        </w:tc>
      </w:tr>
      <w:tr w:rsidR="0049744A" w:rsidRPr="00BF4F4C" w14:paraId="6446236A" w14:textId="77777777" w:rsidTr="00683ED7">
        <w:trPr>
          <w:trHeight w:val="20"/>
        </w:trPr>
        <w:tc>
          <w:tcPr>
            <w:tcW w:w="633" w:type="pct"/>
            <w:vMerge/>
            <w:shd w:val="clear" w:color="auto" w:fill="auto"/>
            <w:vAlign w:val="center"/>
          </w:tcPr>
          <w:p w14:paraId="30E4067C"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36D99D00" w14:textId="7831EFE1" w:rsidR="0049744A" w:rsidRPr="00836CDA" w:rsidRDefault="0049744A" w:rsidP="00B6732B">
            <w:pPr>
              <w:spacing w:line="240" w:lineRule="auto"/>
              <w:ind w:left="-103"/>
              <w:jc w:val="center"/>
              <w:rPr>
                <w:sz w:val="22"/>
              </w:rPr>
            </w:pPr>
            <w:r w:rsidRPr="00836CDA">
              <w:rPr>
                <w:sz w:val="22"/>
              </w:rPr>
              <w:t>52:22:0800016:21</w:t>
            </w:r>
          </w:p>
        </w:tc>
        <w:tc>
          <w:tcPr>
            <w:tcW w:w="484" w:type="pct"/>
            <w:shd w:val="clear" w:color="auto" w:fill="auto"/>
            <w:vAlign w:val="center"/>
          </w:tcPr>
          <w:p w14:paraId="5568D1F1" w14:textId="7E45ED19" w:rsidR="0049744A" w:rsidRDefault="0049744A" w:rsidP="006569CC">
            <w:pPr>
              <w:spacing w:line="240" w:lineRule="auto"/>
              <w:ind w:left="-143" w:right="-83" w:hanging="12"/>
              <w:jc w:val="center"/>
              <w:rPr>
                <w:sz w:val="22"/>
              </w:rPr>
            </w:pPr>
            <w:r>
              <w:rPr>
                <w:sz w:val="22"/>
              </w:rPr>
              <w:t>511</w:t>
            </w:r>
          </w:p>
        </w:tc>
        <w:tc>
          <w:tcPr>
            <w:tcW w:w="1045" w:type="pct"/>
            <w:vMerge/>
            <w:shd w:val="clear" w:color="auto" w:fill="auto"/>
            <w:vAlign w:val="center"/>
          </w:tcPr>
          <w:p w14:paraId="314AF0E7"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2308AC68"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1ECAC722" w14:textId="77777777" w:rsidR="0049744A" w:rsidRPr="00D04412" w:rsidRDefault="0049744A" w:rsidP="006569CC">
            <w:pPr>
              <w:spacing w:line="240" w:lineRule="auto"/>
              <w:jc w:val="center"/>
              <w:rPr>
                <w:sz w:val="22"/>
              </w:rPr>
            </w:pPr>
          </w:p>
        </w:tc>
      </w:tr>
      <w:tr w:rsidR="0049744A" w:rsidRPr="00BF4F4C" w14:paraId="22693719" w14:textId="77777777" w:rsidTr="00683ED7">
        <w:trPr>
          <w:trHeight w:val="20"/>
        </w:trPr>
        <w:tc>
          <w:tcPr>
            <w:tcW w:w="633" w:type="pct"/>
            <w:vMerge/>
            <w:shd w:val="clear" w:color="auto" w:fill="auto"/>
            <w:vAlign w:val="center"/>
          </w:tcPr>
          <w:p w14:paraId="55468404"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0D438066" w14:textId="0439B8DE" w:rsidR="0049744A" w:rsidRPr="00836CDA" w:rsidRDefault="0049744A" w:rsidP="00B6732B">
            <w:pPr>
              <w:spacing w:line="240" w:lineRule="auto"/>
              <w:ind w:left="-103"/>
              <w:jc w:val="center"/>
              <w:rPr>
                <w:sz w:val="22"/>
              </w:rPr>
            </w:pPr>
            <w:r w:rsidRPr="0049744A">
              <w:rPr>
                <w:sz w:val="22"/>
              </w:rPr>
              <w:t>52:22:0800018:18</w:t>
            </w:r>
          </w:p>
        </w:tc>
        <w:tc>
          <w:tcPr>
            <w:tcW w:w="484" w:type="pct"/>
            <w:shd w:val="clear" w:color="auto" w:fill="auto"/>
            <w:vAlign w:val="center"/>
          </w:tcPr>
          <w:p w14:paraId="71A16E97" w14:textId="6E85CB79" w:rsidR="0049744A" w:rsidRDefault="0049744A" w:rsidP="006569CC">
            <w:pPr>
              <w:spacing w:line="240" w:lineRule="auto"/>
              <w:ind w:left="-143" w:right="-83" w:hanging="12"/>
              <w:jc w:val="center"/>
              <w:rPr>
                <w:sz w:val="22"/>
              </w:rPr>
            </w:pPr>
            <w:r>
              <w:rPr>
                <w:sz w:val="22"/>
              </w:rPr>
              <w:t>602</w:t>
            </w:r>
          </w:p>
        </w:tc>
        <w:tc>
          <w:tcPr>
            <w:tcW w:w="1045" w:type="pct"/>
            <w:vMerge/>
            <w:shd w:val="clear" w:color="auto" w:fill="auto"/>
            <w:vAlign w:val="center"/>
          </w:tcPr>
          <w:p w14:paraId="591C9722"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38DECBFE"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5644A48A" w14:textId="77777777" w:rsidR="0049744A" w:rsidRPr="00D04412" w:rsidRDefault="0049744A" w:rsidP="006569CC">
            <w:pPr>
              <w:spacing w:line="240" w:lineRule="auto"/>
              <w:jc w:val="center"/>
              <w:rPr>
                <w:sz w:val="22"/>
              </w:rPr>
            </w:pPr>
          </w:p>
        </w:tc>
      </w:tr>
      <w:tr w:rsidR="0049744A" w:rsidRPr="00BF4F4C" w14:paraId="63892F90" w14:textId="77777777" w:rsidTr="00683ED7">
        <w:trPr>
          <w:trHeight w:val="20"/>
        </w:trPr>
        <w:tc>
          <w:tcPr>
            <w:tcW w:w="633" w:type="pct"/>
            <w:vMerge/>
            <w:shd w:val="clear" w:color="auto" w:fill="auto"/>
            <w:vAlign w:val="center"/>
          </w:tcPr>
          <w:p w14:paraId="5143040C"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12FF278A" w14:textId="57E80E83" w:rsidR="0049744A" w:rsidRPr="0049744A" w:rsidRDefault="0049744A" w:rsidP="00B6732B">
            <w:pPr>
              <w:spacing w:line="240" w:lineRule="auto"/>
              <w:ind w:left="-103"/>
              <w:jc w:val="center"/>
              <w:rPr>
                <w:sz w:val="22"/>
              </w:rPr>
            </w:pPr>
            <w:r w:rsidRPr="0049744A">
              <w:rPr>
                <w:sz w:val="22"/>
              </w:rPr>
              <w:t>52:22:0800018:1</w:t>
            </w:r>
          </w:p>
        </w:tc>
        <w:tc>
          <w:tcPr>
            <w:tcW w:w="484" w:type="pct"/>
            <w:shd w:val="clear" w:color="auto" w:fill="auto"/>
            <w:vAlign w:val="center"/>
          </w:tcPr>
          <w:p w14:paraId="619C912D" w14:textId="572D4045" w:rsidR="0049744A" w:rsidRDefault="0049744A" w:rsidP="006569CC">
            <w:pPr>
              <w:spacing w:line="240" w:lineRule="auto"/>
              <w:ind w:left="-143" w:right="-83" w:hanging="12"/>
              <w:jc w:val="center"/>
              <w:rPr>
                <w:sz w:val="22"/>
              </w:rPr>
            </w:pPr>
            <w:r>
              <w:rPr>
                <w:sz w:val="22"/>
              </w:rPr>
              <w:t>533</w:t>
            </w:r>
          </w:p>
        </w:tc>
        <w:tc>
          <w:tcPr>
            <w:tcW w:w="1045" w:type="pct"/>
            <w:vMerge/>
            <w:shd w:val="clear" w:color="auto" w:fill="auto"/>
            <w:vAlign w:val="center"/>
          </w:tcPr>
          <w:p w14:paraId="4E7A6674"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48B95AB0"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09D8F705" w14:textId="77777777" w:rsidR="0049744A" w:rsidRPr="00D04412" w:rsidRDefault="0049744A" w:rsidP="006569CC">
            <w:pPr>
              <w:spacing w:line="240" w:lineRule="auto"/>
              <w:jc w:val="center"/>
              <w:rPr>
                <w:sz w:val="22"/>
              </w:rPr>
            </w:pPr>
          </w:p>
        </w:tc>
      </w:tr>
      <w:tr w:rsidR="0049744A" w:rsidRPr="00BF4F4C" w14:paraId="24A406E4" w14:textId="77777777" w:rsidTr="00683ED7">
        <w:trPr>
          <w:trHeight w:val="20"/>
        </w:trPr>
        <w:tc>
          <w:tcPr>
            <w:tcW w:w="633" w:type="pct"/>
            <w:vMerge/>
            <w:shd w:val="clear" w:color="auto" w:fill="auto"/>
            <w:vAlign w:val="center"/>
          </w:tcPr>
          <w:p w14:paraId="3BB7098C" w14:textId="77777777" w:rsidR="0049744A" w:rsidRPr="00BF4F4C" w:rsidRDefault="0049744A" w:rsidP="006569CC">
            <w:pPr>
              <w:spacing w:line="240" w:lineRule="auto"/>
              <w:jc w:val="center"/>
              <w:rPr>
                <w:color w:val="FF0000"/>
                <w:sz w:val="22"/>
              </w:rPr>
            </w:pPr>
          </w:p>
        </w:tc>
        <w:tc>
          <w:tcPr>
            <w:tcW w:w="1009" w:type="pct"/>
            <w:shd w:val="clear" w:color="auto" w:fill="auto"/>
            <w:vAlign w:val="center"/>
          </w:tcPr>
          <w:p w14:paraId="77F6181F" w14:textId="1D30DC67" w:rsidR="0049744A" w:rsidRPr="0049744A" w:rsidRDefault="0049744A" w:rsidP="00B6732B">
            <w:pPr>
              <w:spacing w:line="240" w:lineRule="auto"/>
              <w:ind w:left="-103"/>
              <w:jc w:val="center"/>
              <w:rPr>
                <w:sz w:val="22"/>
              </w:rPr>
            </w:pPr>
            <w:r w:rsidRPr="0049744A">
              <w:rPr>
                <w:sz w:val="22"/>
              </w:rPr>
              <w:t>52:22:0800018:2</w:t>
            </w:r>
          </w:p>
        </w:tc>
        <w:tc>
          <w:tcPr>
            <w:tcW w:w="484" w:type="pct"/>
            <w:shd w:val="clear" w:color="auto" w:fill="auto"/>
            <w:vAlign w:val="center"/>
          </w:tcPr>
          <w:p w14:paraId="37085C6A" w14:textId="6E7E841B" w:rsidR="0049744A" w:rsidRDefault="0049744A" w:rsidP="006569CC">
            <w:pPr>
              <w:spacing w:line="240" w:lineRule="auto"/>
              <w:ind w:left="-143" w:right="-83" w:hanging="12"/>
              <w:jc w:val="center"/>
              <w:rPr>
                <w:sz w:val="22"/>
              </w:rPr>
            </w:pPr>
            <w:r>
              <w:rPr>
                <w:sz w:val="22"/>
              </w:rPr>
              <w:t>529</w:t>
            </w:r>
          </w:p>
        </w:tc>
        <w:tc>
          <w:tcPr>
            <w:tcW w:w="1045" w:type="pct"/>
            <w:vMerge/>
            <w:shd w:val="clear" w:color="auto" w:fill="auto"/>
            <w:vAlign w:val="center"/>
          </w:tcPr>
          <w:p w14:paraId="56CE31C9" w14:textId="77777777" w:rsidR="0049744A" w:rsidRPr="00BF4F4C" w:rsidRDefault="0049744A" w:rsidP="006569CC">
            <w:pPr>
              <w:spacing w:line="240" w:lineRule="auto"/>
              <w:jc w:val="center"/>
              <w:rPr>
                <w:color w:val="FF0000"/>
                <w:sz w:val="22"/>
              </w:rPr>
            </w:pPr>
          </w:p>
        </w:tc>
        <w:tc>
          <w:tcPr>
            <w:tcW w:w="1159" w:type="pct"/>
            <w:vMerge/>
            <w:shd w:val="clear" w:color="auto" w:fill="auto"/>
            <w:vAlign w:val="center"/>
          </w:tcPr>
          <w:p w14:paraId="3F58DFB6" w14:textId="77777777" w:rsidR="0049744A" w:rsidRPr="00BF4F4C" w:rsidRDefault="0049744A" w:rsidP="006569CC">
            <w:pPr>
              <w:spacing w:line="240" w:lineRule="auto"/>
              <w:jc w:val="center"/>
              <w:rPr>
                <w:color w:val="FF0000"/>
                <w:sz w:val="22"/>
              </w:rPr>
            </w:pPr>
          </w:p>
        </w:tc>
        <w:tc>
          <w:tcPr>
            <w:tcW w:w="670" w:type="pct"/>
            <w:vMerge/>
            <w:shd w:val="clear" w:color="auto" w:fill="auto"/>
            <w:vAlign w:val="center"/>
          </w:tcPr>
          <w:p w14:paraId="4F8B0DFA" w14:textId="77777777" w:rsidR="0049744A" w:rsidRPr="00D04412" w:rsidRDefault="0049744A" w:rsidP="006569CC">
            <w:pPr>
              <w:spacing w:line="240" w:lineRule="auto"/>
              <w:jc w:val="center"/>
              <w:rPr>
                <w:sz w:val="22"/>
              </w:rPr>
            </w:pPr>
          </w:p>
        </w:tc>
      </w:tr>
      <w:tr w:rsidR="00B6732B" w:rsidRPr="00BF4F4C" w14:paraId="405F4685" w14:textId="77777777" w:rsidTr="00683ED7">
        <w:trPr>
          <w:trHeight w:val="20"/>
        </w:trPr>
        <w:tc>
          <w:tcPr>
            <w:tcW w:w="633" w:type="pct"/>
            <w:vMerge/>
            <w:shd w:val="clear" w:color="auto" w:fill="auto"/>
            <w:vAlign w:val="center"/>
          </w:tcPr>
          <w:p w14:paraId="72505028" w14:textId="77777777" w:rsidR="00B6732B" w:rsidRPr="00BF4F4C" w:rsidRDefault="00B6732B" w:rsidP="006569CC">
            <w:pPr>
              <w:spacing w:line="240" w:lineRule="auto"/>
              <w:jc w:val="center"/>
              <w:rPr>
                <w:color w:val="FF0000"/>
                <w:sz w:val="22"/>
              </w:rPr>
            </w:pPr>
          </w:p>
        </w:tc>
        <w:tc>
          <w:tcPr>
            <w:tcW w:w="1009" w:type="pct"/>
            <w:shd w:val="clear" w:color="auto" w:fill="auto"/>
            <w:vAlign w:val="center"/>
          </w:tcPr>
          <w:p w14:paraId="0E1FFD47" w14:textId="40F601D4" w:rsidR="00B6732B" w:rsidRPr="00B6732B" w:rsidRDefault="00B6732B" w:rsidP="00B6732B">
            <w:pPr>
              <w:spacing w:line="240" w:lineRule="auto"/>
              <w:ind w:left="-103"/>
              <w:jc w:val="center"/>
              <w:rPr>
                <w:sz w:val="22"/>
              </w:rPr>
            </w:pPr>
            <w:r w:rsidRPr="00B6732B">
              <w:rPr>
                <w:sz w:val="22"/>
              </w:rPr>
              <w:t>52:22:0800019:2304</w:t>
            </w:r>
          </w:p>
        </w:tc>
        <w:tc>
          <w:tcPr>
            <w:tcW w:w="484" w:type="pct"/>
            <w:shd w:val="clear" w:color="auto" w:fill="auto"/>
            <w:vAlign w:val="center"/>
          </w:tcPr>
          <w:p w14:paraId="7C445240" w14:textId="6BBBCB5E" w:rsidR="00B6732B" w:rsidRDefault="00B6732B" w:rsidP="006569CC">
            <w:pPr>
              <w:spacing w:line="240" w:lineRule="auto"/>
              <w:ind w:left="-143" w:right="-83" w:hanging="12"/>
              <w:jc w:val="center"/>
              <w:rPr>
                <w:sz w:val="22"/>
              </w:rPr>
            </w:pPr>
            <w:r>
              <w:rPr>
                <w:sz w:val="22"/>
              </w:rPr>
              <w:t>1287</w:t>
            </w:r>
          </w:p>
        </w:tc>
        <w:tc>
          <w:tcPr>
            <w:tcW w:w="1045" w:type="pct"/>
            <w:vMerge/>
            <w:shd w:val="clear" w:color="auto" w:fill="auto"/>
            <w:vAlign w:val="center"/>
          </w:tcPr>
          <w:p w14:paraId="641449B3" w14:textId="77777777" w:rsidR="00B6732B" w:rsidRPr="00BF4F4C" w:rsidRDefault="00B6732B" w:rsidP="006569CC">
            <w:pPr>
              <w:spacing w:line="240" w:lineRule="auto"/>
              <w:jc w:val="center"/>
              <w:rPr>
                <w:color w:val="FF0000"/>
                <w:sz w:val="22"/>
              </w:rPr>
            </w:pPr>
          </w:p>
        </w:tc>
        <w:tc>
          <w:tcPr>
            <w:tcW w:w="1159" w:type="pct"/>
            <w:vMerge/>
            <w:shd w:val="clear" w:color="auto" w:fill="auto"/>
            <w:vAlign w:val="center"/>
          </w:tcPr>
          <w:p w14:paraId="795C39F5" w14:textId="77777777" w:rsidR="00B6732B" w:rsidRPr="00BF4F4C" w:rsidRDefault="00B6732B" w:rsidP="006569CC">
            <w:pPr>
              <w:spacing w:line="240" w:lineRule="auto"/>
              <w:jc w:val="center"/>
              <w:rPr>
                <w:color w:val="FF0000"/>
                <w:sz w:val="22"/>
              </w:rPr>
            </w:pPr>
          </w:p>
        </w:tc>
        <w:tc>
          <w:tcPr>
            <w:tcW w:w="670" w:type="pct"/>
            <w:shd w:val="clear" w:color="auto" w:fill="auto"/>
            <w:vAlign w:val="center"/>
          </w:tcPr>
          <w:p w14:paraId="6228555A" w14:textId="149DE0A7" w:rsidR="00B6732B" w:rsidRPr="00D04412" w:rsidRDefault="00B6732B" w:rsidP="006569CC">
            <w:pPr>
              <w:spacing w:line="240" w:lineRule="auto"/>
              <w:jc w:val="center"/>
              <w:rPr>
                <w:sz w:val="22"/>
              </w:rPr>
            </w:pPr>
            <w:r w:rsidRPr="00B6732B">
              <w:rPr>
                <w:sz w:val="22"/>
              </w:rPr>
              <w:t>Для индивидуального жилищного строительства</w:t>
            </w:r>
          </w:p>
        </w:tc>
      </w:tr>
      <w:tr w:rsidR="00DB3FFC" w:rsidRPr="00DB3FFC" w14:paraId="2C294795" w14:textId="77777777" w:rsidTr="00683ED7">
        <w:trPr>
          <w:trHeight w:val="20"/>
        </w:trPr>
        <w:tc>
          <w:tcPr>
            <w:tcW w:w="633" w:type="pct"/>
            <w:shd w:val="clear" w:color="auto" w:fill="auto"/>
            <w:vAlign w:val="center"/>
          </w:tcPr>
          <w:p w14:paraId="57CF6626" w14:textId="7D6059F6" w:rsidR="00DB3FFC" w:rsidRPr="00DB3FFC" w:rsidRDefault="00DB3FFC" w:rsidP="00DB3FFC">
            <w:pPr>
              <w:spacing w:line="240" w:lineRule="auto"/>
              <w:jc w:val="center"/>
              <w:rPr>
                <w:sz w:val="22"/>
              </w:rPr>
            </w:pPr>
            <w:r w:rsidRPr="005C028D">
              <w:rPr>
                <w:sz w:val="22"/>
              </w:rPr>
              <w:t xml:space="preserve">р.п. </w:t>
            </w:r>
            <w:r w:rsidRPr="00DB3FFC">
              <w:rPr>
                <w:sz w:val="22"/>
              </w:rPr>
              <w:t>Решетиха</w:t>
            </w:r>
          </w:p>
        </w:tc>
        <w:tc>
          <w:tcPr>
            <w:tcW w:w="1009" w:type="pct"/>
            <w:shd w:val="clear" w:color="auto" w:fill="auto"/>
            <w:vAlign w:val="center"/>
          </w:tcPr>
          <w:p w14:paraId="4A8E990B" w14:textId="56A6A031" w:rsidR="00DB3FFC" w:rsidRPr="00B6732B" w:rsidRDefault="00DB3FFC" w:rsidP="00DB3FFC">
            <w:pPr>
              <w:spacing w:line="240" w:lineRule="auto"/>
              <w:ind w:left="-103"/>
              <w:jc w:val="center"/>
              <w:rPr>
                <w:sz w:val="22"/>
              </w:rPr>
            </w:pPr>
            <w:r w:rsidRPr="00DB3FFC">
              <w:rPr>
                <w:sz w:val="22"/>
              </w:rPr>
              <w:t>52:22:1300014:18</w:t>
            </w:r>
          </w:p>
        </w:tc>
        <w:tc>
          <w:tcPr>
            <w:tcW w:w="484" w:type="pct"/>
            <w:shd w:val="clear" w:color="auto" w:fill="auto"/>
            <w:vAlign w:val="center"/>
          </w:tcPr>
          <w:p w14:paraId="5B9221A6" w14:textId="5925A221" w:rsidR="00DB3FFC" w:rsidRDefault="00DB3FFC" w:rsidP="00DB3FFC">
            <w:pPr>
              <w:spacing w:line="240" w:lineRule="auto"/>
              <w:ind w:left="-143" w:right="-83" w:hanging="12"/>
              <w:jc w:val="center"/>
              <w:rPr>
                <w:sz w:val="22"/>
              </w:rPr>
            </w:pPr>
            <w:r>
              <w:rPr>
                <w:sz w:val="22"/>
              </w:rPr>
              <w:t>706,44</w:t>
            </w:r>
          </w:p>
        </w:tc>
        <w:tc>
          <w:tcPr>
            <w:tcW w:w="1045" w:type="pct"/>
            <w:shd w:val="clear" w:color="auto" w:fill="auto"/>
            <w:vAlign w:val="center"/>
          </w:tcPr>
          <w:p w14:paraId="1021B14D" w14:textId="0E97CD45" w:rsidR="00DB3FFC" w:rsidRPr="00DB3FFC" w:rsidRDefault="00DB3FFC" w:rsidP="00DB3FFC">
            <w:pPr>
              <w:spacing w:line="240" w:lineRule="auto"/>
              <w:jc w:val="center"/>
              <w:rPr>
                <w:sz w:val="22"/>
              </w:rPr>
            </w:pPr>
            <w:r w:rsidRPr="006C283B">
              <w:rPr>
                <w:sz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159" w:type="pct"/>
            <w:shd w:val="clear" w:color="auto" w:fill="auto"/>
            <w:vAlign w:val="center"/>
          </w:tcPr>
          <w:p w14:paraId="779BA233" w14:textId="70AA87CF" w:rsidR="00DB3FFC" w:rsidRPr="00DB3FFC" w:rsidRDefault="00DB3FFC" w:rsidP="00DB3FFC">
            <w:pPr>
              <w:spacing w:line="240" w:lineRule="auto"/>
              <w:jc w:val="center"/>
              <w:rPr>
                <w:sz w:val="22"/>
              </w:rPr>
            </w:pPr>
            <w:r w:rsidRPr="00D1160D">
              <w:rPr>
                <w:sz w:val="22"/>
              </w:rPr>
              <w:t xml:space="preserve">Земли </w:t>
            </w:r>
            <w:r w:rsidRPr="00D1160D">
              <w:rPr>
                <w:sz w:val="22"/>
              </w:rPr>
              <w:br/>
              <w:t>населенных пунктов</w:t>
            </w:r>
          </w:p>
        </w:tc>
        <w:tc>
          <w:tcPr>
            <w:tcW w:w="670" w:type="pct"/>
            <w:shd w:val="clear" w:color="auto" w:fill="auto"/>
            <w:vAlign w:val="center"/>
          </w:tcPr>
          <w:p w14:paraId="28AA6674" w14:textId="543F5A5B" w:rsidR="00DB3FFC" w:rsidRPr="00B6732B" w:rsidRDefault="00DB3FFC" w:rsidP="00DB3FFC">
            <w:pPr>
              <w:spacing w:line="240" w:lineRule="auto"/>
              <w:jc w:val="center"/>
              <w:rPr>
                <w:sz w:val="22"/>
              </w:rPr>
            </w:pPr>
            <w:r w:rsidRPr="00DB3FFC">
              <w:rPr>
                <w:sz w:val="22"/>
              </w:rPr>
              <w:t>Для размещения производства строительных материалов</w:t>
            </w:r>
          </w:p>
        </w:tc>
      </w:tr>
      <w:tr w:rsidR="005C028D" w:rsidRPr="005C028D" w14:paraId="088AA102" w14:textId="77777777" w:rsidTr="00683ED7">
        <w:trPr>
          <w:trHeight w:val="20"/>
        </w:trPr>
        <w:tc>
          <w:tcPr>
            <w:tcW w:w="633" w:type="pct"/>
            <w:shd w:val="clear" w:color="auto" w:fill="auto"/>
            <w:vAlign w:val="center"/>
          </w:tcPr>
          <w:p w14:paraId="69155F5C" w14:textId="43A4B4AC" w:rsidR="005C028D" w:rsidRPr="005C028D" w:rsidRDefault="005C028D" w:rsidP="005C028D">
            <w:pPr>
              <w:spacing w:line="240" w:lineRule="auto"/>
              <w:jc w:val="center"/>
              <w:rPr>
                <w:sz w:val="22"/>
              </w:rPr>
            </w:pPr>
            <w:r w:rsidRPr="005C028D">
              <w:rPr>
                <w:sz w:val="22"/>
              </w:rPr>
              <w:lastRenderedPageBreak/>
              <w:t>р.п. Центральный</w:t>
            </w:r>
          </w:p>
        </w:tc>
        <w:tc>
          <w:tcPr>
            <w:tcW w:w="1009" w:type="pct"/>
            <w:shd w:val="clear" w:color="auto" w:fill="auto"/>
            <w:vAlign w:val="center"/>
          </w:tcPr>
          <w:p w14:paraId="73F84DBF" w14:textId="33394CC9" w:rsidR="005C028D" w:rsidRPr="005C028D" w:rsidRDefault="005C028D" w:rsidP="005C028D">
            <w:pPr>
              <w:spacing w:line="240" w:lineRule="auto"/>
              <w:ind w:left="-103"/>
              <w:jc w:val="center"/>
              <w:rPr>
                <w:sz w:val="22"/>
              </w:rPr>
            </w:pPr>
            <w:r w:rsidRPr="005C028D">
              <w:rPr>
                <w:sz w:val="22"/>
              </w:rPr>
              <w:t>52:22:0300004:5</w:t>
            </w:r>
          </w:p>
        </w:tc>
        <w:tc>
          <w:tcPr>
            <w:tcW w:w="484" w:type="pct"/>
            <w:shd w:val="clear" w:color="auto" w:fill="auto"/>
            <w:vAlign w:val="center"/>
          </w:tcPr>
          <w:p w14:paraId="17CB85DC" w14:textId="4E933E25" w:rsidR="005C028D" w:rsidRPr="005C028D" w:rsidRDefault="005C028D" w:rsidP="005C028D">
            <w:pPr>
              <w:spacing w:line="240" w:lineRule="auto"/>
              <w:ind w:left="-143" w:right="-83" w:hanging="12"/>
              <w:jc w:val="center"/>
              <w:rPr>
                <w:sz w:val="22"/>
              </w:rPr>
            </w:pPr>
            <w:r w:rsidRPr="005C028D">
              <w:rPr>
                <w:sz w:val="22"/>
              </w:rPr>
              <w:t>1000,39</w:t>
            </w:r>
          </w:p>
        </w:tc>
        <w:tc>
          <w:tcPr>
            <w:tcW w:w="1045" w:type="pct"/>
            <w:shd w:val="clear" w:color="auto" w:fill="auto"/>
            <w:vAlign w:val="center"/>
          </w:tcPr>
          <w:p w14:paraId="75DB0AEE" w14:textId="6921A0DF" w:rsidR="005C028D" w:rsidRPr="005C028D" w:rsidRDefault="005C028D" w:rsidP="005C028D">
            <w:pPr>
              <w:spacing w:line="240" w:lineRule="auto"/>
              <w:jc w:val="center"/>
              <w:rPr>
                <w:sz w:val="22"/>
              </w:rPr>
            </w:pPr>
            <w:r w:rsidRPr="00706464">
              <w:rPr>
                <w:sz w:val="22"/>
              </w:rPr>
              <w:t>Земли сельскохозяйственного назначения</w:t>
            </w:r>
          </w:p>
        </w:tc>
        <w:tc>
          <w:tcPr>
            <w:tcW w:w="1159" w:type="pct"/>
            <w:shd w:val="clear" w:color="auto" w:fill="auto"/>
            <w:vAlign w:val="center"/>
          </w:tcPr>
          <w:p w14:paraId="6F3F4DA2" w14:textId="4A256A18" w:rsidR="005C028D" w:rsidRPr="005C028D" w:rsidRDefault="005C028D" w:rsidP="005C028D">
            <w:pPr>
              <w:spacing w:line="240" w:lineRule="auto"/>
              <w:jc w:val="center"/>
              <w:rPr>
                <w:sz w:val="22"/>
              </w:rPr>
            </w:pPr>
            <w:r w:rsidRPr="00D1160D">
              <w:rPr>
                <w:sz w:val="22"/>
              </w:rPr>
              <w:t xml:space="preserve">Земли </w:t>
            </w:r>
            <w:r w:rsidRPr="00D1160D">
              <w:rPr>
                <w:sz w:val="22"/>
              </w:rPr>
              <w:br/>
              <w:t>населенных пунктов</w:t>
            </w:r>
          </w:p>
        </w:tc>
        <w:tc>
          <w:tcPr>
            <w:tcW w:w="670" w:type="pct"/>
            <w:shd w:val="clear" w:color="auto" w:fill="auto"/>
            <w:vAlign w:val="center"/>
          </w:tcPr>
          <w:p w14:paraId="6A9245BF" w14:textId="55C91C99" w:rsidR="005C028D" w:rsidRPr="005C028D" w:rsidRDefault="005C028D" w:rsidP="005C028D">
            <w:pPr>
              <w:spacing w:line="240" w:lineRule="auto"/>
              <w:jc w:val="center"/>
              <w:rPr>
                <w:sz w:val="22"/>
              </w:rPr>
            </w:pPr>
            <w:r w:rsidRPr="00D04412">
              <w:rPr>
                <w:sz w:val="22"/>
              </w:rPr>
              <w:t>Для ведения садоводства</w:t>
            </w:r>
          </w:p>
        </w:tc>
      </w:tr>
      <w:tr w:rsidR="00ED7E40" w:rsidRPr="00BF4F4C" w14:paraId="1761854B" w14:textId="77777777" w:rsidTr="00683ED7">
        <w:trPr>
          <w:trHeight w:val="538"/>
        </w:trPr>
        <w:tc>
          <w:tcPr>
            <w:tcW w:w="633" w:type="pct"/>
            <w:vMerge w:val="restart"/>
            <w:shd w:val="clear" w:color="auto" w:fill="auto"/>
            <w:vAlign w:val="center"/>
          </w:tcPr>
          <w:p w14:paraId="40C8AD9D" w14:textId="3EDC0689" w:rsidR="00ED7E40" w:rsidRPr="00ED7E40" w:rsidRDefault="00ED7E40" w:rsidP="00ED7E40">
            <w:pPr>
              <w:spacing w:line="240" w:lineRule="auto"/>
              <w:jc w:val="center"/>
              <w:rPr>
                <w:sz w:val="22"/>
              </w:rPr>
            </w:pPr>
            <w:r w:rsidRPr="00ED7E40">
              <w:rPr>
                <w:sz w:val="22"/>
              </w:rPr>
              <w:t>с.п. Красная горка</w:t>
            </w:r>
          </w:p>
        </w:tc>
        <w:tc>
          <w:tcPr>
            <w:tcW w:w="1009" w:type="pct"/>
            <w:shd w:val="clear" w:color="auto" w:fill="auto"/>
            <w:vAlign w:val="center"/>
          </w:tcPr>
          <w:p w14:paraId="6DB929D6" w14:textId="5007D9C4" w:rsidR="00ED7E40" w:rsidRPr="00ED7E40" w:rsidRDefault="00ED7E40" w:rsidP="00ED7E40">
            <w:pPr>
              <w:spacing w:line="240" w:lineRule="auto"/>
              <w:ind w:left="-103"/>
              <w:jc w:val="center"/>
              <w:rPr>
                <w:sz w:val="22"/>
              </w:rPr>
            </w:pPr>
            <w:r w:rsidRPr="00ED7E40">
              <w:rPr>
                <w:sz w:val="22"/>
              </w:rPr>
              <w:t>52:22:1000022:1605</w:t>
            </w:r>
          </w:p>
        </w:tc>
        <w:tc>
          <w:tcPr>
            <w:tcW w:w="484" w:type="pct"/>
            <w:shd w:val="clear" w:color="auto" w:fill="auto"/>
            <w:vAlign w:val="center"/>
          </w:tcPr>
          <w:p w14:paraId="7386F3B8" w14:textId="5A1D727F" w:rsidR="00ED7E40" w:rsidRPr="00ED7E40" w:rsidRDefault="00ED7E40" w:rsidP="00ED7E40">
            <w:pPr>
              <w:spacing w:line="240" w:lineRule="auto"/>
              <w:ind w:left="-143" w:right="-83" w:hanging="12"/>
              <w:jc w:val="center"/>
              <w:rPr>
                <w:sz w:val="22"/>
              </w:rPr>
            </w:pPr>
            <w:r>
              <w:rPr>
                <w:sz w:val="22"/>
              </w:rPr>
              <w:t>600</w:t>
            </w:r>
          </w:p>
        </w:tc>
        <w:tc>
          <w:tcPr>
            <w:tcW w:w="1045" w:type="pct"/>
            <w:vMerge w:val="restart"/>
            <w:shd w:val="clear" w:color="auto" w:fill="auto"/>
            <w:vAlign w:val="center"/>
          </w:tcPr>
          <w:p w14:paraId="1B40D926" w14:textId="6DB6BE04" w:rsidR="00ED7E40" w:rsidRPr="00ED7E40" w:rsidRDefault="00ED7E40" w:rsidP="00ED7E40">
            <w:pPr>
              <w:spacing w:line="240" w:lineRule="auto"/>
              <w:jc w:val="center"/>
              <w:rPr>
                <w:sz w:val="22"/>
              </w:rPr>
            </w:pPr>
            <w:r w:rsidRPr="00706464">
              <w:rPr>
                <w:sz w:val="22"/>
              </w:rPr>
              <w:t>Земли сельскохозяйственного назначения</w:t>
            </w:r>
          </w:p>
        </w:tc>
        <w:tc>
          <w:tcPr>
            <w:tcW w:w="1159" w:type="pct"/>
            <w:vMerge w:val="restart"/>
            <w:shd w:val="clear" w:color="auto" w:fill="auto"/>
            <w:vAlign w:val="center"/>
          </w:tcPr>
          <w:p w14:paraId="21D751A9" w14:textId="16A49AB7" w:rsidR="00ED7E40" w:rsidRPr="00ED7E40" w:rsidRDefault="00ED7E40" w:rsidP="00ED7E40">
            <w:pPr>
              <w:spacing w:line="240" w:lineRule="auto"/>
              <w:jc w:val="center"/>
              <w:rPr>
                <w:sz w:val="22"/>
              </w:rPr>
            </w:pPr>
            <w:r w:rsidRPr="00D1160D">
              <w:rPr>
                <w:sz w:val="22"/>
              </w:rPr>
              <w:t xml:space="preserve">Земли </w:t>
            </w:r>
            <w:r w:rsidRPr="00D1160D">
              <w:rPr>
                <w:sz w:val="22"/>
              </w:rPr>
              <w:br/>
              <w:t>населенных пунктов</w:t>
            </w:r>
          </w:p>
        </w:tc>
        <w:tc>
          <w:tcPr>
            <w:tcW w:w="670" w:type="pct"/>
            <w:vMerge w:val="restart"/>
            <w:shd w:val="clear" w:color="auto" w:fill="auto"/>
            <w:vAlign w:val="center"/>
          </w:tcPr>
          <w:p w14:paraId="5C64857A" w14:textId="43D00A50" w:rsidR="00ED7E40" w:rsidRPr="00ED7E40" w:rsidRDefault="00ED7E40" w:rsidP="00ED7E40">
            <w:pPr>
              <w:spacing w:line="240" w:lineRule="auto"/>
              <w:jc w:val="center"/>
              <w:rPr>
                <w:sz w:val="22"/>
              </w:rPr>
            </w:pPr>
            <w:r w:rsidRPr="00D04412">
              <w:rPr>
                <w:sz w:val="22"/>
              </w:rPr>
              <w:t>Для ведения садоводства</w:t>
            </w:r>
          </w:p>
        </w:tc>
      </w:tr>
      <w:tr w:rsidR="00ED7E40" w:rsidRPr="00BF4F4C" w14:paraId="1EEFB381" w14:textId="77777777" w:rsidTr="00683ED7">
        <w:trPr>
          <w:trHeight w:val="20"/>
        </w:trPr>
        <w:tc>
          <w:tcPr>
            <w:tcW w:w="633" w:type="pct"/>
            <w:vMerge/>
            <w:shd w:val="clear" w:color="auto" w:fill="auto"/>
            <w:vAlign w:val="center"/>
          </w:tcPr>
          <w:p w14:paraId="7565FBC0" w14:textId="77777777" w:rsidR="00ED7E40" w:rsidRPr="00ED7E40" w:rsidRDefault="00ED7E40" w:rsidP="00ED7E40">
            <w:pPr>
              <w:spacing w:line="240" w:lineRule="auto"/>
              <w:jc w:val="center"/>
              <w:rPr>
                <w:sz w:val="22"/>
              </w:rPr>
            </w:pPr>
          </w:p>
        </w:tc>
        <w:tc>
          <w:tcPr>
            <w:tcW w:w="1009" w:type="pct"/>
            <w:shd w:val="clear" w:color="auto" w:fill="auto"/>
            <w:vAlign w:val="center"/>
          </w:tcPr>
          <w:p w14:paraId="6477FDDE" w14:textId="04D45374" w:rsidR="00ED7E40" w:rsidRPr="00ED7E40" w:rsidRDefault="00ED7E40" w:rsidP="00ED7E40">
            <w:pPr>
              <w:spacing w:line="240" w:lineRule="auto"/>
              <w:ind w:left="-103"/>
              <w:jc w:val="center"/>
              <w:rPr>
                <w:sz w:val="22"/>
              </w:rPr>
            </w:pPr>
            <w:r w:rsidRPr="00ED7E40">
              <w:rPr>
                <w:sz w:val="22"/>
              </w:rPr>
              <w:t>52:22:1000011:1455</w:t>
            </w:r>
          </w:p>
        </w:tc>
        <w:tc>
          <w:tcPr>
            <w:tcW w:w="484" w:type="pct"/>
            <w:shd w:val="clear" w:color="auto" w:fill="auto"/>
            <w:vAlign w:val="center"/>
          </w:tcPr>
          <w:p w14:paraId="6A531712" w14:textId="2FFE02BF" w:rsidR="00ED7E40" w:rsidRDefault="00ED7E40" w:rsidP="00ED7E40">
            <w:pPr>
              <w:spacing w:line="240" w:lineRule="auto"/>
              <w:ind w:left="-143" w:right="-83" w:hanging="12"/>
              <w:jc w:val="center"/>
              <w:rPr>
                <w:sz w:val="22"/>
              </w:rPr>
            </w:pPr>
            <w:r>
              <w:rPr>
                <w:sz w:val="22"/>
              </w:rPr>
              <w:t>382</w:t>
            </w:r>
          </w:p>
        </w:tc>
        <w:tc>
          <w:tcPr>
            <w:tcW w:w="1045" w:type="pct"/>
            <w:vMerge/>
            <w:shd w:val="clear" w:color="auto" w:fill="auto"/>
            <w:vAlign w:val="center"/>
          </w:tcPr>
          <w:p w14:paraId="10A8FD2F" w14:textId="77777777" w:rsidR="00ED7E40" w:rsidRPr="00706464" w:rsidRDefault="00ED7E40" w:rsidP="00ED7E40">
            <w:pPr>
              <w:spacing w:line="240" w:lineRule="auto"/>
              <w:jc w:val="center"/>
              <w:rPr>
                <w:sz w:val="22"/>
              </w:rPr>
            </w:pPr>
          </w:p>
        </w:tc>
        <w:tc>
          <w:tcPr>
            <w:tcW w:w="1159" w:type="pct"/>
            <w:vMerge/>
            <w:shd w:val="clear" w:color="auto" w:fill="auto"/>
            <w:vAlign w:val="center"/>
          </w:tcPr>
          <w:p w14:paraId="3E05C047" w14:textId="77777777" w:rsidR="00ED7E40" w:rsidRPr="00D1160D" w:rsidRDefault="00ED7E40" w:rsidP="00ED7E40">
            <w:pPr>
              <w:spacing w:line="240" w:lineRule="auto"/>
              <w:jc w:val="center"/>
              <w:rPr>
                <w:sz w:val="22"/>
              </w:rPr>
            </w:pPr>
          </w:p>
        </w:tc>
        <w:tc>
          <w:tcPr>
            <w:tcW w:w="670" w:type="pct"/>
            <w:vMerge/>
            <w:shd w:val="clear" w:color="auto" w:fill="auto"/>
            <w:vAlign w:val="center"/>
          </w:tcPr>
          <w:p w14:paraId="7DAE3337" w14:textId="77777777" w:rsidR="00ED7E40" w:rsidRPr="00D04412" w:rsidRDefault="00ED7E40" w:rsidP="00ED7E40">
            <w:pPr>
              <w:spacing w:line="240" w:lineRule="auto"/>
              <w:jc w:val="center"/>
              <w:rPr>
                <w:sz w:val="22"/>
              </w:rPr>
            </w:pPr>
          </w:p>
        </w:tc>
      </w:tr>
      <w:tr w:rsidR="006D5C5E" w:rsidRPr="00BF4F4C" w14:paraId="36D1E749" w14:textId="77777777" w:rsidTr="00683ED7">
        <w:trPr>
          <w:trHeight w:val="20"/>
        </w:trPr>
        <w:tc>
          <w:tcPr>
            <w:tcW w:w="633" w:type="pct"/>
            <w:shd w:val="clear" w:color="auto" w:fill="auto"/>
            <w:vAlign w:val="center"/>
          </w:tcPr>
          <w:p w14:paraId="4F7D6BCD" w14:textId="5B939114" w:rsidR="006D5C5E" w:rsidRPr="00ED7E40" w:rsidRDefault="006D5C5E" w:rsidP="0029150A">
            <w:pPr>
              <w:spacing w:line="240" w:lineRule="auto"/>
              <w:ind w:left="-120"/>
              <w:jc w:val="center"/>
              <w:rPr>
                <w:sz w:val="22"/>
              </w:rPr>
            </w:pPr>
            <w:r>
              <w:rPr>
                <w:sz w:val="22"/>
              </w:rPr>
              <w:t>с.п. Ильино</w:t>
            </w:r>
          </w:p>
        </w:tc>
        <w:tc>
          <w:tcPr>
            <w:tcW w:w="1009" w:type="pct"/>
            <w:shd w:val="clear" w:color="auto" w:fill="auto"/>
            <w:vAlign w:val="center"/>
          </w:tcPr>
          <w:p w14:paraId="199D7D27" w14:textId="3D4B7DBF" w:rsidR="006D5C5E" w:rsidRPr="00ED7E40" w:rsidRDefault="006D5C5E" w:rsidP="00ED7E40">
            <w:pPr>
              <w:spacing w:line="240" w:lineRule="auto"/>
              <w:ind w:left="-103"/>
              <w:jc w:val="center"/>
              <w:rPr>
                <w:sz w:val="22"/>
              </w:rPr>
            </w:pPr>
            <w:r w:rsidRPr="006D5C5E">
              <w:rPr>
                <w:sz w:val="22"/>
              </w:rPr>
              <w:t>52:22:0700014:2</w:t>
            </w:r>
          </w:p>
        </w:tc>
        <w:tc>
          <w:tcPr>
            <w:tcW w:w="484" w:type="pct"/>
            <w:shd w:val="clear" w:color="auto" w:fill="auto"/>
            <w:vAlign w:val="center"/>
          </w:tcPr>
          <w:p w14:paraId="49D7074D" w14:textId="7EFCC477" w:rsidR="006D5C5E" w:rsidRDefault="006D5C5E" w:rsidP="00ED7E40">
            <w:pPr>
              <w:spacing w:line="240" w:lineRule="auto"/>
              <w:ind w:left="-143" w:right="-83" w:hanging="12"/>
              <w:jc w:val="center"/>
              <w:rPr>
                <w:sz w:val="22"/>
              </w:rPr>
            </w:pPr>
            <w:r>
              <w:rPr>
                <w:sz w:val="22"/>
              </w:rPr>
              <w:t>13213</w:t>
            </w:r>
          </w:p>
        </w:tc>
        <w:tc>
          <w:tcPr>
            <w:tcW w:w="1045" w:type="pct"/>
            <w:shd w:val="clear" w:color="auto" w:fill="auto"/>
            <w:vAlign w:val="center"/>
          </w:tcPr>
          <w:p w14:paraId="593FEF69" w14:textId="5D18A0F9" w:rsidR="006D5C5E" w:rsidRPr="00706464" w:rsidRDefault="006D5C5E" w:rsidP="00ED7E40">
            <w:pPr>
              <w:spacing w:line="240" w:lineRule="auto"/>
              <w:jc w:val="center"/>
              <w:rPr>
                <w:sz w:val="22"/>
              </w:rPr>
            </w:pPr>
            <w:r w:rsidRPr="006C283B">
              <w:rPr>
                <w:sz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159" w:type="pct"/>
            <w:shd w:val="clear" w:color="auto" w:fill="auto"/>
            <w:vAlign w:val="center"/>
          </w:tcPr>
          <w:p w14:paraId="04D07234" w14:textId="2A0C8570" w:rsidR="006D5C5E" w:rsidRPr="00D1160D" w:rsidRDefault="006D5C5E" w:rsidP="00ED7E40">
            <w:pPr>
              <w:spacing w:line="240" w:lineRule="auto"/>
              <w:jc w:val="center"/>
              <w:rPr>
                <w:sz w:val="22"/>
              </w:rPr>
            </w:pPr>
            <w:r w:rsidRPr="00D1160D">
              <w:rPr>
                <w:sz w:val="22"/>
              </w:rPr>
              <w:t xml:space="preserve">Земли </w:t>
            </w:r>
            <w:r w:rsidRPr="00D1160D">
              <w:rPr>
                <w:sz w:val="22"/>
              </w:rPr>
              <w:br/>
              <w:t>населенных пунктов</w:t>
            </w:r>
          </w:p>
        </w:tc>
        <w:tc>
          <w:tcPr>
            <w:tcW w:w="670" w:type="pct"/>
            <w:shd w:val="clear" w:color="auto" w:fill="auto"/>
            <w:vAlign w:val="center"/>
          </w:tcPr>
          <w:p w14:paraId="4BB9ED50" w14:textId="6EA1873D" w:rsidR="006D5C5E" w:rsidRPr="00D04412" w:rsidRDefault="006D5C5E" w:rsidP="00ED7E40">
            <w:pPr>
              <w:spacing w:line="240" w:lineRule="auto"/>
              <w:jc w:val="center"/>
              <w:rPr>
                <w:sz w:val="22"/>
              </w:rPr>
            </w:pPr>
            <w:r>
              <w:rPr>
                <w:sz w:val="22"/>
              </w:rPr>
              <w:t>Д</w:t>
            </w:r>
            <w:r w:rsidRPr="006D5C5E">
              <w:rPr>
                <w:sz w:val="22"/>
              </w:rPr>
              <w:t>ля деревообрабатывающей промышленности</w:t>
            </w:r>
          </w:p>
        </w:tc>
      </w:tr>
      <w:tr w:rsidR="009524E0" w:rsidRPr="00BF4F4C" w14:paraId="24CEA4CF" w14:textId="77777777" w:rsidTr="00683ED7">
        <w:trPr>
          <w:trHeight w:val="369"/>
        </w:trPr>
        <w:tc>
          <w:tcPr>
            <w:tcW w:w="633" w:type="pct"/>
            <w:vMerge w:val="restart"/>
            <w:shd w:val="clear" w:color="auto" w:fill="auto"/>
            <w:vAlign w:val="center"/>
          </w:tcPr>
          <w:p w14:paraId="61FB8F73" w14:textId="28CE07AF" w:rsidR="009524E0" w:rsidRPr="00ED7E40" w:rsidRDefault="009524E0" w:rsidP="0029150A">
            <w:pPr>
              <w:spacing w:line="240" w:lineRule="auto"/>
              <w:ind w:left="-120"/>
              <w:jc w:val="center"/>
              <w:rPr>
                <w:sz w:val="22"/>
              </w:rPr>
            </w:pPr>
            <w:r>
              <w:rPr>
                <w:sz w:val="22"/>
              </w:rPr>
              <w:t>с.п. Голышево</w:t>
            </w:r>
          </w:p>
        </w:tc>
        <w:tc>
          <w:tcPr>
            <w:tcW w:w="1009" w:type="pct"/>
            <w:shd w:val="clear" w:color="auto" w:fill="auto"/>
            <w:vAlign w:val="center"/>
          </w:tcPr>
          <w:p w14:paraId="0ABB277E" w14:textId="670C1FED" w:rsidR="009524E0" w:rsidRPr="00ED7E40" w:rsidRDefault="009524E0" w:rsidP="00985F3A">
            <w:pPr>
              <w:spacing w:line="240" w:lineRule="auto"/>
              <w:ind w:left="-103"/>
              <w:jc w:val="center"/>
              <w:rPr>
                <w:sz w:val="22"/>
              </w:rPr>
            </w:pPr>
            <w:r w:rsidRPr="00985F3A">
              <w:rPr>
                <w:sz w:val="22"/>
              </w:rPr>
              <w:t>52:22:1000012:2075</w:t>
            </w:r>
          </w:p>
        </w:tc>
        <w:tc>
          <w:tcPr>
            <w:tcW w:w="484" w:type="pct"/>
            <w:shd w:val="clear" w:color="auto" w:fill="auto"/>
            <w:vAlign w:val="center"/>
          </w:tcPr>
          <w:p w14:paraId="48E6B1CA" w14:textId="1DA405A3" w:rsidR="009524E0" w:rsidRDefault="009524E0" w:rsidP="00985F3A">
            <w:pPr>
              <w:spacing w:line="240" w:lineRule="auto"/>
              <w:ind w:left="-143" w:right="-83" w:hanging="12"/>
              <w:jc w:val="center"/>
              <w:rPr>
                <w:sz w:val="22"/>
              </w:rPr>
            </w:pPr>
            <w:r>
              <w:rPr>
                <w:sz w:val="22"/>
              </w:rPr>
              <w:t>1475</w:t>
            </w:r>
          </w:p>
        </w:tc>
        <w:tc>
          <w:tcPr>
            <w:tcW w:w="1045" w:type="pct"/>
            <w:vMerge w:val="restart"/>
            <w:shd w:val="clear" w:color="auto" w:fill="auto"/>
            <w:vAlign w:val="center"/>
          </w:tcPr>
          <w:p w14:paraId="553F61E1" w14:textId="038152B5" w:rsidR="009524E0" w:rsidRPr="00706464" w:rsidRDefault="009524E0" w:rsidP="00985F3A">
            <w:pPr>
              <w:spacing w:line="240" w:lineRule="auto"/>
              <w:jc w:val="center"/>
              <w:rPr>
                <w:sz w:val="22"/>
              </w:rPr>
            </w:pPr>
            <w:r w:rsidRPr="00706464">
              <w:rPr>
                <w:sz w:val="22"/>
              </w:rPr>
              <w:t>Земли сельскохозяйственного назначения</w:t>
            </w:r>
          </w:p>
        </w:tc>
        <w:tc>
          <w:tcPr>
            <w:tcW w:w="1159" w:type="pct"/>
            <w:vMerge w:val="restart"/>
            <w:shd w:val="clear" w:color="auto" w:fill="auto"/>
            <w:vAlign w:val="center"/>
          </w:tcPr>
          <w:p w14:paraId="7B9AEA39" w14:textId="134E949E" w:rsidR="009524E0" w:rsidRPr="00D1160D" w:rsidRDefault="009524E0" w:rsidP="00985F3A">
            <w:pPr>
              <w:spacing w:line="240" w:lineRule="auto"/>
              <w:jc w:val="center"/>
              <w:rPr>
                <w:sz w:val="22"/>
              </w:rPr>
            </w:pPr>
            <w:r w:rsidRPr="00D1160D">
              <w:rPr>
                <w:sz w:val="22"/>
              </w:rPr>
              <w:t xml:space="preserve">Земли </w:t>
            </w:r>
            <w:r w:rsidRPr="00D1160D">
              <w:rPr>
                <w:sz w:val="22"/>
              </w:rPr>
              <w:br/>
              <w:t>населенных пунктов</w:t>
            </w:r>
          </w:p>
        </w:tc>
        <w:tc>
          <w:tcPr>
            <w:tcW w:w="670" w:type="pct"/>
            <w:vMerge w:val="restart"/>
            <w:shd w:val="clear" w:color="auto" w:fill="auto"/>
            <w:vAlign w:val="center"/>
          </w:tcPr>
          <w:p w14:paraId="011885B8" w14:textId="7505FDC5" w:rsidR="009524E0" w:rsidRPr="00D04412" w:rsidRDefault="009524E0" w:rsidP="00985F3A">
            <w:pPr>
              <w:spacing w:line="240" w:lineRule="auto"/>
              <w:jc w:val="center"/>
              <w:rPr>
                <w:sz w:val="22"/>
              </w:rPr>
            </w:pPr>
            <w:r w:rsidRPr="00985F3A">
              <w:rPr>
                <w:sz w:val="22"/>
              </w:rPr>
              <w:t>Для ведения личного подсобного хозяйства</w:t>
            </w:r>
          </w:p>
        </w:tc>
      </w:tr>
      <w:tr w:rsidR="009524E0" w:rsidRPr="00BF4F4C" w14:paraId="59889877" w14:textId="77777777" w:rsidTr="00683ED7">
        <w:trPr>
          <w:trHeight w:val="417"/>
        </w:trPr>
        <w:tc>
          <w:tcPr>
            <w:tcW w:w="633" w:type="pct"/>
            <w:vMerge/>
            <w:shd w:val="clear" w:color="auto" w:fill="auto"/>
            <w:vAlign w:val="center"/>
          </w:tcPr>
          <w:p w14:paraId="3AD2B8F8" w14:textId="77777777" w:rsidR="009524E0" w:rsidRDefault="009524E0" w:rsidP="0029150A">
            <w:pPr>
              <w:spacing w:line="240" w:lineRule="auto"/>
              <w:ind w:left="-120"/>
              <w:jc w:val="center"/>
              <w:rPr>
                <w:sz w:val="22"/>
              </w:rPr>
            </w:pPr>
          </w:p>
        </w:tc>
        <w:tc>
          <w:tcPr>
            <w:tcW w:w="1009" w:type="pct"/>
            <w:shd w:val="clear" w:color="auto" w:fill="auto"/>
            <w:vAlign w:val="center"/>
          </w:tcPr>
          <w:p w14:paraId="410ED3C4" w14:textId="697DE5C4" w:rsidR="009524E0" w:rsidRPr="00985F3A" w:rsidRDefault="009524E0" w:rsidP="00985F3A">
            <w:pPr>
              <w:spacing w:line="240" w:lineRule="auto"/>
              <w:ind w:left="-103"/>
              <w:jc w:val="center"/>
              <w:rPr>
                <w:sz w:val="22"/>
              </w:rPr>
            </w:pPr>
            <w:r w:rsidRPr="00985F3A">
              <w:rPr>
                <w:sz w:val="22"/>
              </w:rPr>
              <w:t>52:22:1000023:718</w:t>
            </w:r>
          </w:p>
        </w:tc>
        <w:tc>
          <w:tcPr>
            <w:tcW w:w="484" w:type="pct"/>
            <w:shd w:val="clear" w:color="auto" w:fill="auto"/>
            <w:vAlign w:val="center"/>
          </w:tcPr>
          <w:p w14:paraId="70DEDF97" w14:textId="68C5EE09" w:rsidR="009524E0" w:rsidRDefault="009524E0" w:rsidP="00985F3A">
            <w:pPr>
              <w:spacing w:line="240" w:lineRule="auto"/>
              <w:ind w:left="-143" w:right="-83" w:hanging="12"/>
              <w:jc w:val="center"/>
              <w:rPr>
                <w:sz w:val="22"/>
              </w:rPr>
            </w:pPr>
            <w:r>
              <w:rPr>
                <w:sz w:val="22"/>
              </w:rPr>
              <w:t>1027</w:t>
            </w:r>
          </w:p>
        </w:tc>
        <w:tc>
          <w:tcPr>
            <w:tcW w:w="1045" w:type="pct"/>
            <w:vMerge/>
            <w:shd w:val="clear" w:color="auto" w:fill="auto"/>
            <w:vAlign w:val="center"/>
          </w:tcPr>
          <w:p w14:paraId="31349872" w14:textId="77777777" w:rsidR="009524E0" w:rsidRPr="00706464" w:rsidRDefault="009524E0" w:rsidP="00985F3A">
            <w:pPr>
              <w:spacing w:line="240" w:lineRule="auto"/>
              <w:jc w:val="center"/>
              <w:rPr>
                <w:sz w:val="22"/>
              </w:rPr>
            </w:pPr>
          </w:p>
        </w:tc>
        <w:tc>
          <w:tcPr>
            <w:tcW w:w="1159" w:type="pct"/>
            <w:vMerge/>
            <w:shd w:val="clear" w:color="auto" w:fill="auto"/>
            <w:vAlign w:val="center"/>
          </w:tcPr>
          <w:p w14:paraId="49C9192B" w14:textId="77777777" w:rsidR="009524E0" w:rsidRPr="00D1160D" w:rsidRDefault="009524E0" w:rsidP="00985F3A">
            <w:pPr>
              <w:spacing w:line="240" w:lineRule="auto"/>
              <w:jc w:val="center"/>
              <w:rPr>
                <w:sz w:val="22"/>
              </w:rPr>
            </w:pPr>
          </w:p>
        </w:tc>
        <w:tc>
          <w:tcPr>
            <w:tcW w:w="670" w:type="pct"/>
            <w:vMerge/>
            <w:shd w:val="clear" w:color="auto" w:fill="auto"/>
            <w:vAlign w:val="center"/>
          </w:tcPr>
          <w:p w14:paraId="42D75299" w14:textId="77777777" w:rsidR="009524E0" w:rsidRPr="00985F3A" w:rsidRDefault="009524E0" w:rsidP="00985F3A">
            <w:pPr>
              <w:spacing w:line="240" w:lineRule="auto"/>
              <w:jc w:val="center"/>
              <w:rPr>
                <w:sz w:val="22"/>
              </w:rPr>
            </w:pPr>
          </w:p>
        </w:tc>
      </w:tr>
      <w:tr w:rsidR="009524E0" w:rsidRPr="00BF4F4C" w14:paraId="368E49CB" w14:textId="77777777" w:rsidTr="00683ED7">
        <w:trPr>
          <w:trHeight w:val="20"/>
        </w:trPr>
        <w:tc>
          <w:tcPr>
            <w:tcW w:w="633" w:type="pct"/>
            <w:vMerge/>
            <w:shd w:val="clear" w:color="auto" w:fill="auto"/>
            <w:vAlign w:val="center"/>
          </w:tcPr>
          <w:p w14:paraId="789BEF80" w14:textId="77777777" w:rsidR="009524E0" w:rsidRDefault="009524E0" w:rsidP="0029150A">
            <w:pPr>
              <w:spacing w:line="240" w:lineRule="auto"/>
              <w:ind w:left="-120"/>
              <w:jc w:val="center"/>
              <w:rPr>
                <w:sz w:val="22"/>
              </w:rPr>
            </w:pPr>
          </w:p>
        </w:tc>
        <w:tc>
          <w:tcPr>
            <w:tcW w:w="1009" w:type="pct"/>
            <w:shd w:val="clear" w:color="auto" w:fill="auto"/>
            <w:vAlign w:val="center"/>
          </w:tcPr>
          <w:p w14:paraId="11400D18" w14:textId="35EEFC60" w:rsidR="009524E0" w:rsidRPr="00985F3A" w:rsidRDefault="009524E0" w:rsidP="00985F3A">
            <w:pPr>
              <w:spacing w:line="240" w:lineRule="auto"/>
              <w:ind w:left="-103"/>
              <w:jc w:val="center"/>
              <w:rPr>
                <w:sz w:val="22"/>
              </w:rPr>
            </w:pPr>
            <w:r w:rsidRPr="009524E0">
              <w:rPr>
                <w:sz w:val="22"/>
              </w:rPr>
              <w:t>52:22:1000023:720</w:t>
            </w:r>
          </w:p>
        </w:tc>
        <w:tc>
          <w:tcPr>
            <w:tcW w:w="484" w:type="pct"/>
            <w:shd w:val="clear" w:color="auto" w:fill="auto"/>
            <w:vAlign w:val="center"/>
          </w:tcPr>
          <w:p w14:paraId="6143147A" w14:textId="705807A2" w:rsidR="009524E0" w:rsidRDefault="009524E0" w:rsidP="00985F3A">
            <w:pPr>
              <w:spacing w:line="240" w:lineRule="auto"/>
              <w:ind w:left="-143" w:right="-83" w:hanging="12"/>
              <w:jc w:val="center"/>
              <w:rPr>
                <w:sz w:val="22"/>
              </w:rPr>
            </w:pPr>
            <w:r>
              <w:rPr>
                <w:sz w:val="22"/>
              </w:rPr>
              <w:t>1129</w:t>
            </w:r>
          </w:p>
        </w:tc>
        <w:tc>
          <w:tcPr>
            <w:tcW w:w="1045" w:type="pct"/>
            <w:vMerge/>
            <w:shd w:val="clear" w:color="auto" w:fill="auto"/>
            <w:vAlign w:val="center"/>
          </w:tcPr>
          <w:p w14:paraId="65758674" w14:textId="77777777" w:rsidR="009524E0" w:rsidRPr="00706464" w:rsidRDefault="009524E0" w:rsidP="00985F3A">
            <w:pPr>
              <w:spacing w:line="240" w:lineRule="auto"/>
              <w:jc w:val="center"/>
              <w:rPr>
                <w:sz w:val="22"/>
              </w:rPr>
            </w:pPr>
          </w:p>
        </w:tc>
        <w:tc>
          <w:tcPr>
            <w:tcW w:w="1159" w:type="pct"/>
            <w:vMerge/>
            <w:shd w:val="clear" w:color="auto" w:fill="auto"/>
            <w:vAlign w:val="center"/>
          </w:tcPr>
          <w:p w14:paraId="68B3ECD3" w14:textId="77777777" w:rsidR="009524E0" w:rsidRPr="00D1160D" w:rsidRDefault="009524E0" w:rsidP="00985F3A">
            <w:pPr>
              <w:spacing w:line="240" w:lineRule="auto"/>
              <w:jc w:val="center"/>
              <w:rPr>
                <w:sz w:val="22"/>
              </w:rPr>
            </w:pPr>
          </w:p>
        </w:tc>
        <w:tc>
          <w:tcPr>
            <w:tcW w:w="670" w:type="pct"/>
            <w:vMerge/>
            <w:shd w:val="clear" w:color="auto" w:fill="auto"/>
            <w:vAlign w:val="center"/>
          </w:tcPr>
          <w:p w14:paraId="59914EF1" w14:textId="77777777" w:rsidR="009524E0" w:rsidRPr="00985F3A" w:rsidRDefault="009524E0" w:rsidP="00985F3A">
            <w:pPr>
              <w:spacing w:line="240" w:lineRule="auto"/>
              <w:jc w:val="center"/>
              <w:rPr>
                <w:sz w:val="22"/>
              </w:rPr>
            </w:pPr>
          </w:p>
        </w:tc>
      </w:tr>
      <w:tr w:rsidR="009524E0" w:rsidRPr="00BF4F4C" w14:paraId="46FDB4E2" w14:textId="77777777" w:rsidTr="00683ED7">
        <w:trPr>
          <w:trHeight w:val="20"/>
        </w:trPr>
        <w:tc>
          <w:tcPr>
            <w:tcW w:w="633" w:type="pct"/>
            <w:vMerge/>
            <w:shd w:val="clear" w:color="auto" w:fill="auto"/>
            <w:vAlign w:val="center"/>
          </w:tcPr>
          <w:p w14:paraId="2E1B5E11" w14:textId="77777777" w:rsidR="009524E0" w:rsidRDefault="009524E0" w:rsidP="0029150A">
            <w:pPr>
              <w:spacing w:line="240" w:lineRule="auto"/>
              <w:ind w:left="-120"/>
              <w:jc w:val="center"/>
              <w:rPr>
                <w:sz w:val="22"/>
              </w:rPr>
            </w:pPr>
          </w:p>
        </w:tc>
        <w:tc>
          <w:tcPr>
            <w:tcW w:w="1009" w:type="pct"/>
            <w:shd w:val="clear" w:color="auto" w:fill="auto"/>
            <w:vAlign w:val="center"/>
          </w:tcPr>
          <w:p w14:paraId="6AF48CD6" w14:textId="14FDA6A8" w:rsidR="009524E0" w:rsidRPr="009524E0" w:rsidRDefault="009524E0" w:rsidP="00985F3A">
            <w:pPr>
              <w:spacing w:line="240" w:lineRule="auto"/>
              <w:ind w:left="-103"/>
              <w:jc w:val="center"/>
              <w:rPr>
                <w:sz w:val="22"/>
              </w:rPr>
            </w:pPr>
            <w:r w:rsidRPr="009524E0">
              <w:rPr>
                <w:sz w:val="22"/>
              </w:rPr>
              <w:t>52:22:1000016:63</w:t>
            </w:r>
          </w:p>
        </w:tc>
        <w:tc>
          <w:tcPr>
            <w:tcW w:w="484" w:type="pct"/>
            <w:shd w:val="clear" w:color="auto" w:fill="auto"/>
            <w:vAlign w:val="center"/>
          </w:tcPr>
          <w:p w14:paraId="42CBE5B4" w14:textId="776CACB4" w:rsidR="009524E0" w:rsidRDefault="009524E0" w:rsidP="00985F3A">
            <w:pPr>
              <w:spacing w:line="240" w:lineRule="auto"/>
              <w:ind w:left="-143" w:right="-83" w:hanging="12"/>
              <w:jc w:val="center"/>
              <w:rPr>
                <w:sz w:val="22"/>
              </w:rPr>
            </w:pPr>
            <w:r>
              <w:rPr>
                <w:sz w:val="22"/>
              </w:rPr>
              <w:t>678</w:t>
            </w:r>
          </w:p>
        </w:tc>
        <w:tc>
          <w:tcPr>
            <w:tcW w:w="1045" w:type="pct"/>
            <w:vMerge/>
            <w:shd w:val="clear" w:color="auto" w:fill="auto"/>
            <w:vAlign w:val="center"/>
          </w:tcPr>
          <w:p w14:paraId="2337FCE4" w14:textId="77777777" w:rsidR="009524E0" w:rsidRPr="00706464" w:rsidRDefault="009524E0" w:rsidP="00985F3A">
            <w:pPr>
              <w:spacing w:line="240" w:lineRule="auto"/>
              <w:jc w:val="center"/>
              <w:rPr>
                <w:sz w:val="22"/>
              </w:rPr>
            </w:pPr>
          </w:p>
        </w:tc>
        <w:tc>
          <w:tcPr>
            <w:tcW w:w="1159" w:type="pct"/>
            <w:vMerge/>
            <w:shd w:val="clear" w:color="auto" w:fill="auto"/>
            <w:vAlign w:val="center"/>
          </w:tcPr>
          <w:p w14:paraId="35ED69C8" w14:textId="77777777" w:rsidR="009524E0" w:rsidRPr="00D1160D" w:rsidRDefault="009524E0" w:rsidP="00985F3A">
            <w:pPr>
              <w:spacing w:line="240" w:lineRule="auto"/>
              <w:jc w:val="center"/>
              <w:rPr>
                <w:sz w:val="22"/>
              </w:rPr>
            </w:pPr>
          </w:p>
        </w:tc>
        <w:tc>
          <w:tcPr>
            <w:tcW w:w="670" w:type="pct"/>
            <w:vMerge w:val="restart"/>
            <w:shd w:val="clear" w:color="auto" w:fill="auto"/>
            <w:vAlign w:val="center"/>
          </w:tcPr>
          <w:p w14:paraId="6FFFE4E9" w14:textId="37F3CCDF" w:rsidR="009524E0" w:rsidRPr="00985F3A" w:rsidRDefault="009524E0" w:rsidP="00985F3A">
            <w:pPr>
              <w:spacing w:line="240" w:lineRule="auto"/>
              <w:jc w:val="center"/>
              <w:rPr>
                <w:sz w:val="22"/>
              </w:rPr>
            </w:pPr>
            <w:r w:rsidRPr="00D04412">
              <w:rPr>
                <w:sz w:val="22"/>
              </w:rPr>
              <w:t>Для ведения садоводства</w:t>
            </w:r>
          </w:p>
        </w:tc>
      </w:tr>
      <w:tr w:rsidR="009524E0" w:rsidRPr="00BF4F4C" w14:paraId="16611622" w14:textId="77777777" w:rsidTr="00683ED7">
        <w:trPr>
          <w:trHeight w:val="20"/>
        </w:trPr>
        <w:tc>
          <w:tcPr>
            <w:tcW w:w="633" w:type="pct"/>
            <w:vMerge/>
            <w:shd w:val="clear" w:color="auto" w:fill="auto"/>
            <w:vAlign w:val="center"/>
          </w:tcPr>
          <w:p w14:paraId="1A074725" w14:textId="77777777" w:rsidR="009524E0" w:rsidRDefault="009524E0" w:rsidP="0029150A">
            <w:pPr>
              <w:spacing w:line="240" w:lineRule="auto"/>
              <w:ind w:left="-120"/>
              <w:jc w:val="center"/>
              <w:rPr>
                <w:sz w:val="22"/>
              </w:rPr>
            </w:pPr>
          </w:p>
        </w:tc>
        <w:tc>
          <w:tcPr>
            <w:tcW w:w="1009" w:type="pct"/>
            <w:shd w:val="clear" w:color="auto" w:fill="auto"/>
            <w:vAlign w:val="center"/>
          </w:tcPr>
          <w:p w14:paraId="24412079" w14:textId="42F727C0" w:rsidR="009524E0" w:rsidRPr="009524E0" w:rsidRDefault="009524E0" w:rsidP="00985F3A">
            <w:pPr>
              <w:spacing w:line="240" w:lineRule="auto"/>
              <w:ind w:left="-103"/>
              <w:jc w:val="center"/>
              <w:rPr>
                <w:sz w:val="22"/>
              </w:rPr>
            </w:pPr>
            <w:r w:rsidRPr="009524E0">
              <w:rPr>
                <w:sz w:val="22"/>
              </w:rPr>
              <w:t>52:22:1000016:90</w:t>
            </w:r>
          </w:p>
        </w:tc>
        <w:tc>
          <w:tcPr>
            <w:tcW w:w="484" w:type="pct"/>
            <w:shd w:val="clear" w:color="auto" w:fill="auto"/>
            <w:vAlign w:val="center"/>
          </w:tcPr>
          <w:p w14:paraId="7187871D" w14:textId="2EC7187D" w:rsidR="009524E0" w:rsidRDefault="009524E0" w:rsidP="00985F3A">
            <w:pPr>
              <w:spacing w:line="240" w:lineRule="auto"/>
              <w:ind w:left="-143" w:right="-83" w:hanging="12"/>
              <w:jc w:val="center"/>
              <w:rPr>
                <w:sz w:val="22"/>
              </w:rPr>
            </w:pPr>
            <w:r>
              <w:rPr>
                <w:sz w:val="22"/>
              </w:rPr>
              <w:t>626</w:t>
            </w:r>
          </w:p>
        </w:tc>
        <w:tc>
          <w:tcPr>
            <w:tcW w:w="1045" w:type="pct"/>
            <w:vMerge/>
            <w:shd w:val="clear" w:color="auto" w:fill="auto"/>
            <w:vAlign w:val="center"/>
          </w:tcPr>
          <w:p w14:paraId="77575679" w14:textId="77777777" w:rsidR="009524E0" w:rsidRPr="00706464" w:rsidRDefault="009524E0" w:rsidP="00985F3A">
            <w:pPr>
              <w:spacing w:line="240" w:lineRule="auto"/>
              <w:jc w:val="center"/>
              <w:rPr>
                <w:sz w:val="22"/>
              </w:rPr>
            </w:pPr>
          </w:p>
        </w:tc>
        <w:tc>
          <w:tcPr>
            <w:tcW w:w="1159" w:type="pct"/>
            <w:vMerge/>
            <w:shd w:val="clear" w:color="auto" w:fill="auto"/>
            <w:vAlign w:val="center"/>
          </w:tcPr>
          <w:p w14:paraId="6C9D525F" w14:textId="77777777" w:rsidR="009524E0" w:rsidRPr="00D1160D" w:rsidRDefault="009524E0" w:rsidP="00985F3A">
            <w:pPr>
              <w:spacing w:line="240" w:lineRule="auto"/>
              <w:jc w:val="center"/>
              <w:rPr>
                <w:sz w:val="22"/>
              </w:rPr>
            </w:pPr>
          </w:p>
        </w:tc>
        <w:tc>
          <w:tcPr>
            <w:tcW w:w="670" w:type="pct"/>
            <w:vMerge/>
            <w:shd w:val="clear" w:color="auto" w:fill="auto"/>
            <w:vAlign w:val="center"/>
          </w:tcPr>
          <w:p w14:paraId="6A6DEE6F" w14:textId="77777777" w:rsidR="009524E0" w:rsidRPr="00D04412" w:rsidRDefault="009524E0" w:rsidP="00985F3A">
            <w:pPr>
              <w:spacing w:line="240" w:lineRule="auto"/>
              <w:jc w:val="center"/>
              <w:rPr>
                <w:sz w:val="22"/>
              </w:rPr>
            </w:pPr>
          </w:p>
        </w:tc>
      </w:tr>
      <w:tr w:rsidR="009524E0" w:rsidRPr="00BF4F4C" w14:paraId="0995D7E3" w14:textId="77777777" w:rsidTr="00683ED7">
        <w:trPr>
          <w:trHeight w:val="20"/>
        </w:trPr>
        <w:tc>
          <w:tcPr>
            <w:tcW w:w="633" w:type="pct"/>
            <w:vMerge/>
            <w:shd w:val="clear" w:color="auto" w:fill="auto"/>
            <w:vAlign w:val="center"/>
          </w:tcPr>
          <w:p w14:paraId="3C702FD1" w14:textId="77777777" w:rsidR="009524E0" w:rsidRDefault="009524E0" w:rsidP="0029150A">
            <w:pPr>
              <w:spacing w:line="240" w:lineRule="auto"/>
              <w:ind w:left="-120"/>
              <w:jc w:val="center"/>
              <w:rPr>
                <w:sz w:val="22"/>
              </w:rPr>
            </w:pPr>
          </w:p>
        </w:tc>
        <w:tc>
          <w:tcPr>
            <w:tcW w:w="1009" w:type="pct"/>
            <w:shd w:val="clear" w:color="auto" w:fill="auto"/>
            <w:vAlign w:val="center"/>
          </w:tcPr>
          <w:p w14:paraId="36E73A6B" w14:textId="1B868D6B" w:rsidR="009524E0" w:rsidRPr="009524E0" w:rsidRDefault="009524E0" w:rsidP="00985F3A">
            <w:pPr>
              <w:spacing w:line="240" w:lineRule="auto"/>
              <w:ind w:left="-103"/>
              <w:jc w:val="center"/>
              <w:rPr>
                <w:sz w:val="22"/>
              </w:rPr>
            </w:pPr>
            <w:r w:rsidRPr="009524E0">
              <w:rPr>
                <w:sz w:val="22"/>
              </w:rPr>
              <w:t>52:22:1000016:91</w:t>
            </w:r>
          </w:p>
        </w:tc>
        <w:tc>
          <w:tcPr>
            <w:tcW w:w="484" w:type="pct"/>
            <w:shd w:val="clear" w:color="auto" w:fill="auto"/>
            <w:vAlign w:val="center"/>
          </w:tcPr>
          <w:p w14:paraId="5FB8FE60" w14:textId="44FEAF2B" w:rsidR="009524E0" w:rsidRDefault="009524E0" w:rsidP="00985F3A">
            <w:pPr>
              <w:spacing w:line="240" w:lineRule="auto"/>
              <w:ind w:left="-143" w:right="-83" w:hanging="12"/>
              <w:jc w:val="center"/>
              <w:rPr>
                <w:sz w:val="22"/>
              </w:rPr>
            </w:pPr>
            <w:r>
              <w:rPr>
                <w:sz w:val="22"/>
              </w:rPr>
              <w:t>607</w:t>
            </w:r>
          </w:p>
        </w:tc>
        <w:tc>
          <w:tcPr>
            <w:tcW w:w="1045" w:type="pct"/>
            <w:vMerge/>
            <w:shd w:val="clear" w:color="auto" w:fill="auto"/>
            <w:vAlign w:val="center"/>
          </w:tcPr>
          <w:p w14:paraId="57038B1B" w14:textId="77777777" w:rsidR="009524E0" w:rsidRPr="00706464" w:rsidRDefault="009524E0" w:rsidP="00985F3A">
            <w:pPr>
              <w:spacing w:line="240" w:lineRule="auto"/>
              <w:jc w:val="center"/>
              <w:rPr>
                <w:sz w:val="22"/>
              </w:rPr>
            </w:pPr>
          </w:p>
        </w:tc>
        <w:tc>
          <w:tcPr>
            <w:tcW w:w="1159" w:type="pct"/>
            <w:vMerge/>
            <w:shd w:val="clear" w:color="auto" w:fill="auto"/>
            <w:vAlign w:val="center"/>
          </w:tcPr>
          <w:p w14:paraId="3DFC69AB" w14:textId="77777777" w:rsidR="009524E0" w:rsidRPr="00D1160D" w:rsidRDefault="009524E0" w:rsidP="00985F3A">
            <w:pPr>
              <w:spacing w:line="240" w:lineRule="auto"/>
              <w:jc w:val="center"/>
              <w:rPr>
                <w:sz w:val="22"/>
              </w:rPr>
            </w:pPr>
          </w:p>
        </w:tc>
        <w:tc>
          <w:tcPr>
            <w:tcW w:w="670" w:type="pct"/>
            <w:vMerge/>
            <w:shd w:val="clear" w:color="auto" w:fill="auto"/>
            <w:vAlign w:val="center"/>
          </w:tcPr>
          <w:p w14:paraId="176E9D51" w14:textId="77777777" w:rsidR="009524E0" w:rsidRPr="00D04412" w:rsidRDefault="009524E0" w:rsidP="00985F3A">
            <w:pPr>
              <w:spacing w:line="240" w:lineRule="auto"/>
              <w:jc w:val="center"/>
              <w:rPr>
                <w:sz w:val="22"/>
              </w:rPr>
            </w:pPr>
          </w:p>
        </w:tc>
      </w:tr>
      <w:tr w:rsidR="0029150A" w:rsidRPr="00BF4F4C" w14:paraId="27149122" w14:textId="77777777" w:rsidTr="00683ED7">
        <w:trPr>
          <w:trHeight w:val="20"/>
        </w:trPr>
        <w:tc>
          <w:tcPr>
            <w:tcW w:w="633" w:type="pct"/>
            <w:vMerge w:val="restart"/>
            <w:shd w:val="clear" w:color="auto" w:fill="auto"/>
            <w:vAlign w:val="center"/>
          </w:tcPr>
          <w:p w14:paraId="746BAE7C" w14:textId="695B44CC" w:rsidR="0029150A" w:rsidRDefault="0029150A" w:rsidP="0029150A">
            <w:pPr>
              <w:spacing w:line="240" w:lineRule="auto"/>
              <w:ind w:left="-120"/>
              <w:jc w:val="center"/>
              <w:rPr>
                <w:sz w:val="22"/>
              </w:rPr>
            </w:pPr>
            <w:r>
              <w:rPr>
                <w:sz w:val="22"/>
              </w:rPr>
              <w:t>с.п. Мулино</w:t>
            </w:r>
          </w:p>
        </w:tc>
        <w:tc>
          <w:tcPr>
            <w:tcW w:w="1009" w:type="pct"/>
            <w:shd w:val="clear" w:color="auto" w:fill="auto"/>
            <w:vAlign w:val="center"/>
          </w:tcPr>
          <w:p w14:paraId="6211BF55" w14:textId="61518D3E" w:rsidR="0029150A" w:rsidRPr="009524E0" w:rsidRDefault="0029150A" w:rsidP="00985F3A">
            <w:pPr>
              <w:spacing w:line="240" w:lineRule="auto"/>
              <w:ind w:left="-103"/>
              <w:jc w:val="center"/>
              <w:rPr>
                <w:sz w:val="22"/>
              </w:rPr>
            </w:pPr>
            <w:r w:rsidRPr="0029150A">
              <w:rPr>
                <w:sz w:val="22"/>
              </w:rPr>
              <w:t>52:22:0400003:7205</w:t>
            </w:r>
          </w:p>
        </w:tc>
        <w:tc>
          <w:tcPr>
            <w:tcW w:w="484" w:type="pct"/>
            <w:shd w:val="clear" w:color="auto" w:fill="auto"/>
            <w:vAlign w:val="center"/>
          </w:tcPr>
          <w:p w14:paraId="5DE61C7C" w14:textId="65A41F3E" w:rsidR="0029150A" w:rsidRDefault="0029150A" w:rsidP="00985F3A">
            <w:pPr>
              <w:spacing w:line="240" w:lineRule="auto"/>
              <w:ind w:left="-143" w:right="-83" w:hanging="12"/>
              <w:jc w:val="center"/>
              <w:rPr>
                <w:sz w:val="22"/>
              </w:rPr>
            </w:pPr>
            <w:r>
              <w:rPr>
                <w:sz w:val="22"/>
              </w:rPr>
              <w:t>18246</w:t>
            </w:r>
          </w:p>
        </w:tc>
        <w:tc>
          <w:tcPr>
            <w:tcW w:w="1045" w:type="pct"/>
            <w:shd w:val="clear" w:color="auto" w:fill="auto"/>
            <w:vAlign w:val="center"/>
          </w:tcPr>
          <w:p w14:paraId="5FDF9D82" w14:textId="799BDADD" w:rsidR="0029150A" w:rsidRPr="00706464" w:rsidRDefault="0029150A" w:rsidP="00985F3A">
            <w:pPr>
              <w:spacing w:line="240" w:lineRule="auto"/>
              <w:jc w:val="center"/>
              <w:rPr>
                <w:sz w:val="22"/>
              </w:rPr>
            </w:pPr>
            <w:r w:rsidRPr="006C283B">
              <w:rPr>
                <w:sz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159" w:type="pct"/>
            <w:vMerge w:val="restart"/>
            <w:shd w:val="clear" w:color="auto" w:fill="auto"/>
            <w:vAlign w:val="center"/>
          </w:tcPr>
          <w:p w14:paraId="20AA639D" w14:textId="26820693" w:rsidR="0029150A" w:rsidRPr="00D1160D" w:rsidRDefault="0029150A" w:rsidP="00985F3A">
            <w:pPr>
              <w:spacing w:line="240" w:lineRule="auto"/>
              <w:jc w:val="center"/>
              <w:rPr>
                <w:sz w:val="22"/>
              </w:rPr>
            </w:pPr>
            <w:r w:rsidRPr="00D1160D">
              <w:rPr>
                <w:sz w:val="22"/>
              </w:rPr>
              <w:t xml:space="preserve">Земли </w:t>
            </w:r>
            <w:r w:rsidRPr="00D1160D">
              <w:rPr>
                <w:sz w:val="22"/>
              </w:rPr>
              <w:br/>
              <w:t>населенных пунктов</w:t>
            </w:r>
          </w:p>
        </w:tc>
        <w:tc>
          <w:tcPr>
            <w:tcW w:w="670" w:type="pct"/>
            <w:shd w:val="clear" w:color="auto" w:fill="auto"/>
            <w:vAlign w:val="center"/>
          </w:tcPr>
          <w:p w14:paraId="43BC3A47" w14:textId="0EE1E8DD" w:rsidR="0029150A" w:rsidRPr="00D04412" w:rsidRDefault="0029150A" w:rsidP="00985F3A">
            <w:pPr>
              <w:spacing w:line="240" w:lineRule="auto"/>
              <w:jc w:val="center"/>
              <w:rPr>
                <w:sz w:val="22"/>
              </w:rPr>
            </w:pPr>
            <w:r w:rsidRPr="0029150A">
              <w:rPr>
                <w:sz w:val="22"/>
              </w:rPr>
              <w:t>Дошкольное, начальное и среднее общее образование</w:t>
            </w:r>
          </w:p>
        </w:tc>
      </w:tr>
      <w:tr w:rsidR="0029150A" w:rsidRPr="00BF4F4C" w14:paraId="020A2A57" w14:textId="77777777" w:rsidTr="00683ED7">
        <w:trPr>
          <w:trHeight w:val="20"/>
        </w:trPr>
        <w:tc>
          <w:tcPr>
            <w:tcW w:w="633" w:type="pct"/>
            <w:vMerge/>
            <w:shd w:val="clear" w:color="auto" w:fill="auto"/>
            <w:vAlign w:val="center"/>
          </w:tcPr>
          <w:p w14:paraId="76709EA0" w14:textId="77777777" w:rsidR="0029150A" w:rsidRDefault="0029150A" w:rsidP="0029150A">
            <w:pPr>
              <w:spacing w:line="240" w:lineRule="auto"/>
              <w:ind w:left="-120"/>
              <w:jc w:val="center"/>
              <w:rPr>
                <w:sz w:val="22"/>
              </w:rPr>
            </w:pPr>
          </w:p>
        </w:tc>
        <w:tc>
          <w:tcPr>
            <w:tcW w:w="1009" w:type="pct"/>
            <w:shd w:val="clear" w:color="auto" w:fill="auto"/>
            <w:vAlign w:val="center"/>
          </w:tcPr>
          <w:p w14:paraId="59824D12" w14:textId="31FB32CB" w:rsidR="0029150A" w:rsidRPr="0029150A" w:rsidRDefault="0029150A" w:rsidP="00985F3A">
            <w:pPr>
              <w:spacing w:line="240" w:lineRule="auto"/>
              <w:ind w:left="-103"/>
              <w:jc w:val="center"/>
              <w:rPr>
                <w:sz w:val="22"/>
              </w:rPr>
            </w:pPr>
            <w:r w:rsidRPr="0029150A">
              <w:rPr>
                <w:sz w:val="22"/>
              </w:rPr>
              <w:t>52:22:0400003:7200</w:t>
            </w:r>
          </w:p>
        </w:tc>
        <w:tc>
          <w:tcPr>
            <w:tcW w:w="484" w:type="pct"/>
            <w:shd w:val="clear" w:color="auto" w:fill="auto"/>
            <w:vAlign w:val="center"/>
          </w:tcPr>
          <w:p w14:paraId="76D38992" w14:textId="0D3B4748" w:rsidR="0029150A" w:rsidRDefault="0029150A" w:rsidP="00985F3A">
            <w:pPr>
              <w:spacing w:line="240" w:lineRule="auto"/>
              <w:ind w:left="-143" w:right="-83" w:hanging="12"/>
              <w:jc w:val="center"/>
              <w:rPr>
                <w:sz w:val="22"/>
              </w:rPr>
            </w:pPr>
            <w:r>
              <w:rPr>
                <w:sz w:val="22"/>
              </w:rPr>
              <w:t>12681</w:t>
            </w:r>
          </w:p>
        </w:tc>
        <w:tc>
          <w:tcPr>
            <w:tcW w:w="1045" w:type="pct"/>
            <w:shd w:val="clear" w:color="auto" w:fill="auto"/>
            <w:vAlign w:val="center"/>
          </w:tcPr>
          <w:p w14:paraId="2C51A4AB" w14:textId="6B283FDA" w:rsidR="0029150A" w:rsidRPr="0029150A" w:rsidRDefault="0029150A" w:rsidP="00985F3A">
            <w:pPr>
              <w:spacing w:line="240" w:lineRule="auto"/>
              <w:jc w:val="center"/>
              <w:rPr>
                <w:color w:val="FF0000"/>
                <w:sz w:val="22"/>
              </w:rPr>
            </w:pPr>
            <w:r w:rsidRPr="006C283B">
              <w:rPr>
                <w:sz w:val="22"/>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w:t>
            </w:r>
            <w:r w:rsidRPr="006C283B">
              <w:rPr>
                <w:sz w:val="22"/>
              </w:rPr>
              <w:lastRenderedPageBreak/>
              <w:t>специального назначения</w:t>
            </w:r>
          </w:p>
        </w:tc>
        <w:tc>
          <w:tcPr>
            <w:tcW w:w="1159" w:type="pct"/>
            <w:vMerge/>
            <w:shd w:val="clear" w:color="auto" w:fill="auto"/>
            <w:vAlign w:val="center"/>
          </w:tcPr>
          <w:p w14:paraId="53270D0F" w14:textId="77777777" w:rsidR="0029150A" w:rsidRPr="00D1160D" w:rsidRDefault="0029150A" w:rsidP="00985F3A">
            <w:pPr>
              <w:spacing w:line="240" w:lineRule="auto"/>
              <w:jc w:val="center"/>
              <w:rPr>
                <w:sz w:val="22"/>
              </w:rPr>
            </w:pPr>
          </w:p>
        </w:tc>
        <w:tc>
          <w:tcPr>
            <w:tcW w:w="670" w:type="pct"/>
            <w:shd w:val="clear" w:color="auto" w:fill="auto"/>
            <w:vAlign w:val="center"/>
          </w:tcPr>
          <w:p w14:paraId="1C2CE998" w14:textId="12BC08B1" w:rsidR="0029150A" w:rsidRPr="0029150A" w:rsidRDefault="008273FE" w:rsidP="00985F3A">
            <w:pPr>
              <w:spacing w:line="240" w:lineRule="auto"/>
              <w:jc w:val="center"/>
              <w:rPr>
                <w:sz w:val="22"/>
              </w:rPr>
            </w:pPr>
            <w:r>
              <w:rPr>
                <w:sz w:val="22"/>
              </w:rPr>
              <w:t>Спорт</w:t>
            </w:r>
          </w:p>
        </w:tc>
      </w:tr>
      <w:tr w:rsidR="00EA794F" w:rsidRPr="00BF4F4C" w14:paraId="5237FF5C" w14:textId="77777777" w:rsidTr="00683ED7">
        <w:trPr>
          <w:trHeight w:val="20"/>
        </w:trPr>
        <w:tc>
          <w:tcPr>
            <w:tcW w:w="633" w:type="pct"/>
            <w:shd w:val="clear" w:color="auto" w:fill="auto"/>
            <w:vAlign w:val="center"/>
          </w:tcPr>
          <w:p w14:paraId="3CFA7960" w14:textId="0B36D00F" w:rsidR="00EA794F" w:rsidRDefault="00EA794F" w:rsidP="0029150A">
            <w:pPr>
              <w:spacing w:line="240" w:lineRule="auto"/>
              <w:ind w:left="-120"/>
              <w:jc w:val="center"/>
              <w:rPr>
                <w:sz w:val="22"/>
              </w:rPr>
            </w:pPr>
            <w:r>
              <w:rPr>
                <w:sz w:val="22"/>
              </w:rPr>
              <w:t>д. Талашманово</w:t>
            </w:r>
          </w:p>
        </w:tc>
        <w:tc>
          <w:tcPr>
            <w:tcW w:w="1009" w:type="pct"/>
            <w:shd w:val="clear" w:color="auto" w:fill="auto"/>
            <w:vAlign w:val="center"/>
          </w:tcPr>
          <w:p w14:paraId="700F3EE6" w14:textId="1FAA52AC" w:rsidR="00EA794F" w:rsidRPr="009524E0" w:rsidRDefault="00EA794F" w:rsidP="00EA794F">
            <w:pPr>
              <w:spacing w:line="240" w:lineRule="auto"/>
              <w:ind w:left="-103"/>
              <w:jc w:val="center"/>
              <w:rPr>
                <w:sz w:val="22"/>
              </w:rPr>
            </w:pPr>
            <w:r w:rsidRPr="00EA794F">
              <w:rPr>
                <w:sz w:val="22"/>
              </w:rPr>
              <w:t>52:22:0900017:477</w:t>
            </w:r>
          </w:p>
        </w:tc>
        <w:tc>
          <w:tcPr>
            <w:tcW w:w="484" w:type="pct"/>
            <w:shd w:val="clear" w:color="auto" w:fill="auto"/>
            <w:vAlign w:val="center"/>
          </w:tcPr>
          <w:p w14:paraId="13ECF465" w14:textId="1D41D736" w:rsidR="00EA794F" w:rsidRDefault="00EA794F" w:rsidP="00EA794F">
            <w:pPr>
              <w:spacing w:line="240" w:lineRule="auto"/>
              <w:ind w:left="-143" w:right="-83" w:hanging="12"/>
              <w:jc w:val="center"/>
              <w:rPr>
                <w:sz w:val="22"/>
              </w:rPr>
            </w:pPr>
            <w:r>
              <w:rPr>
                <w:sz w:val="22"/>
              </w:rPr>
              <w:t>596</w:t>
            </w:r>
          </w:p>
        </w:tc>
        <w:tc>
          <w:tcPr>
            <w:tcW w:w="1045" w:type="pct"/>
            <w:shd w:val="clear" w:color="auto" w:fill="auto"/>
            <w:vAlign w:val="center"/>
          </w:tcPr>
          <w:p w14:paraId="04687D78" w14:textId="1B45B024" w:rsidR="00EA794F" w:rsidRPr="00706464" w:rsidRDefault="00EA794F" w:rsidP="00EA794F">
            <w:pPr>
              <w:spacing w:line="240" w:lineRule="auto"/>
              <w:jc w:val="center"/>
              <w:rPr>
                <w:sz w:val="22"/>
              </w:rPr>
            </w:pPr>
            <w:r w:rsidRPr="00706464">
              <w:rPr>
                <w:sz w:val="22"/>
              </w:rPr>
              <w:t>Земли сельскохозяйственного назначения</w:t>
            </w:r>
          </w:p>
        </w:tc>
        <w:tc>
          <w:tcPr>
            <w:tcW w:w="1159" w:type="pct"/>
            <w:shd w:val="clear" w:color="auto" w:fill="auto"/>
            <w:vAlign w:val="center"/>
          </w:tcPr>
          <w:p w14:paraId="37A20F9A" w14:textId="5B8319F0" w:rsidR="00EA794F" w:rsidRPr="00D1160D" w:rsidRDefault="00EA794F" w:rsidP="00EA794F">
            <w:pPr>
              <w:spacing w:line="240" w:lineRule="auto"/>
              <w:jc w:val="center"/>
              <w:rPr>
                <w:sz w:val="22"/>
              </w:rPr>
            </w:pPr>
            <w:r w:rsidRPr="00D1160D">
              <w:rPr>
                <w:sz w:val="22"/>
              </w:rPr>
              <w:t xml:space="preserve">Земли </w:t>
            </w:r>
            <w:r w:rsidRPr="00D1160D">
              <w:rPr>
                <w:sz w:val="22"/>
              </w:rPr>
              <w:br/>
              <w:t>населенных пунктов</w:t>
            </w:r>
          </w:p>
        </w:tc>
        <w:tc>
          <w:tcPr>
            <w:tcW w:w="670" w:type="pct"/>
            <w:shd w:val="clear" w:color="auto" w:fill="auto"/>
            <w:vAlign w:val="center"/>
          </w:tcPr>
          <w:p w14:paraId="5F3D6AD3" w14:textId="04C91101" w:rsidR="00EA794F" w:rsidRPr="00D04412" w:rsidRDefault="00EA794F" w:rsidP="00EA794F">
            <w:pPr>
              <w:spacing w:line="240" w:lineRule="auto"/>
              <w:jc w:val="center"/>
              <w:rPr>
                <w:sz w:val="22"/>
              </w:rPr>
            </w:pPr>
            <w:r w:rsidRPr="00D04412">
              <w:rPr>
                <w:sz w:val="22"/>
              </w:rPr>
              <w:t>Для ведения садоводства</w:t>
            </w:r>
          </w:p>
        </w:tc>
      </w:tr>
      <w:tr w:rsidR="00683ED7" w:rsidRPr="00BF4F4C" w14:paraId="4619CE94" w14:textId="77777777" w:rsidTr="00683ED7">
        <w:trPr>
          <w:trHeight w:val="20"/>
        </w:trPr>
        <w:tc>
          <w:tcPr>
            <w:tcW w:w="633" w:type="pct"/>
            <w:vMerge w:val="restart"/>
            <w:shd w:val="clear" w:color="auto" w:fill="auto"/>
            <w:vAlign w:val="center"/>
          </w:tcPr>
          <w:p w14:paraId="783C697E" w14:textId="2B6D5FC2" w:rsidR="00683ED7" w:rsidRDefault="00683ED7" w:rsidP="00EA794F">
            <w:pPr>
              <w:spacing w:line="240" w:lineRule="auto"/>
              <w:jc w:val="center"/>
              <w:rPr>
                <w:sz w:val="22"/>
              </w:rPr>
            </w:pPr>
            <w:r>
              <w:rPr>
                <w:sz w:val="22"/>
              </w:rPr>
              <w:t>с. Золино</w:t>
            </w:r>
          </w:p>
        </w:tc>
        <w:tc>
          <w:tcPr>
            <w:tcW w:w="1009" w:type="pct"/>
            <w:shd w:val="clear" w:color="auto" w:fill="auto"/>
            <w:vAlign w:val="center"/>
          </w:tcPr>
          <w:p w14:paraId="40A7FD03" w14:textId="36F7798B" w:rsidR="00683ED7" w:rsidRPr="00EA794F" w:rsidRDefault="00683ED7" w:rsidP="00EA794F">
            <w:pPr>
              <w:spacing w:line="240" w:lineRule="auto"/>
              <w:ind w:left="-103"/>
              <w:jc w:val="center"/>
              <w:rPr>
                <w:sz w:val="22"/>
              </w:rPr>
            </w:pPr>
            <w:r w:rsidRPr="00683ED7">
              <w:rPr>
                <w:sz w:val="22"/>
              </w:rPr>
              <w:t>52:22:0900021:7</w:t>
            </w:r>
          </w:p>
        </w:tc>
        <w:tc>
          <w:tcPr>
            <w:tcW w:w="484" w:type="pct"/>
            <w:shd w:val="clear" w:color="auto" w:fill="auto"/>
            <w:vAlign w:val="center"/>
          </w:tcPr>
          <w:p w14:paraId="07A227D9" w14:textId="13315691" w:rsidR="00683ED7" w:rsidRDefault="00683ED7" w:rsidP="00EA794F">
            <w:pPr>
              <w:spacing w:line="240" w:lineRule="auto"/>
              <w:ind w:left="-143" w:right="-83" w:hanging="12"/>
              <w:jc w:val="center"/>
              <w:rPr>
                <w:sz w:val="22"/>
              </w:rPr>
            </w:pPr>
            <w:r>
              <w:rPr>
                <w:sz w:val="22"/>
              </w:rPr>
              <w:t>4132</w:t>
            </w:r>
          </w:p>
        </w:tc>
        <w:tc>
          <w:tcPr>
            <w:tcW w:w="1045" w:type="pct"/>
            <w:vMerge w:val="restart"/>
            <w:shd w:val="clear" w:color="auto" w:fill="auto"/>
            <w:vAlign w:val="center"/>
          </w:tcPr>
          <w:p w14:paraId="72DF5571" w14:textId="3E013EEA" w:rsidR="00683ED7" w:rsidRPr="00706464" w:rsidRDefault="00683ED7" w:rsidP="00EA794F">
            <w:pPr>
              <w:spacing w:line="240" w:lineRule="auto"/>
              <w:jc w:val="center"/>
              <w:rPr>
                <w:sz w:val="22"/>
              </w:rPr>
            </w:pPr>
            <w:r w:rsidRPr="006C283B">
              <w:rPr>
                <w:sz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159" w:type="pct"/>
            <w:vMerge w:val="restart"/>
            <w:shd w:val="clear" w:color="auto" w:fill="auto"/>
            <w:vAlign w:val="center"/>
          </w:tcPr>
          <w:p w14:paraId="7CDDD74B" w14:textId="0EEE953F" w:rsidR="00683ED7" w:rsidRPr="00D1160D" w:rsidRDefault="00683ED7" w:rsidP="00EA794F">
            <w:pPr>
              <w:spacing w:line="240" w:lineRule="auto"/>
              <w:jc w:val="center"/>
              <w:rPr>
                <w:sz w:val="22"/>
              </w:rPr>
            </w:pPr>
            <w:r w:rsidRPr="00D1160D">
              <w:rPr>
                <w:sz w:val="22"/>
              </w:rPr>
              <w:t xml:space="preserve">Земли </w:t>
            </w:r>
            <w:r w:rsidRPr="00D1160D">
              <w:rPr>
                <w:sz w:val="22"/>
              </w:rPr>
              <w:br/>
              <w:t>населенных пунктов</w:t>
            </w:r>
          </w:p>
        </w:tc>
        <w:tc>
          <w:tcPr>
            <w:tcW w:w="670" w:type="pct"/>
            <w:shd w:val="clear" w:color="auto" w:fill="auto"/>
            <w:vAlign w:val="center"/>
          </w:tcPr>
          <w:p w14:paraId="65995334" w14:textId="5FB5E3EA" w:rsidR="00683ED7" w:rsidRPr="00D04412" w:rsidRDefault="00683ED7" w:rsidP="00EA794F">
            <w:pPr>
              <w:spacing w:line="240" w:lineRule="auto"/>
              <w:jc w:val="center"/>
              <w:rPr>
                <w:sz w:val="22"/>
              </w:rPr>
            </w:pPr>
            <w:r w:rsidRPr="00683ED7">
              <w:rPr>
                <w:sz w:val="22"/>
              </w:rPr>
              <w:t>Для предпринимательской деятельности-деревообрабатывающей промышленности</w:t>
            </w:r>
          </w:p>
        </w:tc>
      </w:tr>
      <w:tr w:rsidR="00683ED7" w:rsidRPr="00BF4F4C" w14:paraId="0E0E16ED" w14:textId="77777777" w:rsidTr="00683ED7">
        <w:trPr>
          <w:trHeight w:val="20"/>
        </w:trPr>
        <w:tc>
          <w:tcPr>
            <w:tcW w:w="633" w:type="pct"/>
            <w:vMerge/>
            <w:shd w:val="clear" w:color="auto" w:fill="auto"/>
            <w:vAlign w:val="center"/>
          </w:tcPr>
          <w:p w14:paraId="27DC42C8" w14:textId="77777777" w:rsidR="00683ED7" w:rsidRDefault="00683ED7" w:rsidP="00EA794F">
            <w:pPr>
              <w:spacing w:line="240" w:lineRule="auto"/>
              <w:jc w:val="center"/>
              <w:rPr>
                <w:sz w:val="22"/>
              </w:rPr>
            </w:pPr>
          </w:p>
        </w:tc>
        <w:tc>
          <w:tcPr>
            <w:tcW w:w="1009" w:type="pct"/>
            <w:shd w:val="clear" w:color="auto" w:fill="auto"/>
            <w:vAlign w:val="center"/>
          </w:tcPr>
          <w:p w14:paraId="47FAA801" w14:textId="008AE692" w:rsidR="00683ED7" w:rsidRPr="00683ED7" w:rsidRDefault="00683ED7" w:rsidP="00EA794F">
            <w:pPr>
              <w:spacing w:line="240" w:lineRule="auto"/>
              <w:ind w:left="-103"/>
              <w:jc w:val="center"/>
              <w:rPr>
                <w:sz w:val="22"/>
              </w:rPr>
            </w:pPr>
            <w:r w:rsidRPr="00683ED7">
              <w:rPr>
                <w:sz w:val="22"/>
              </w:rPr>
              <w:t>52:22:0900021:4</w:t>
            </w:r>
          </w:p>
        </w:tc>
        <w:tc>
          <w:tcPr>
            <w:tcW w:w="484" w:type="pct"/>
            <w:shd w:val="clear" w:color="auto" w:fill="auto"/>
            <w:vAlign w:val="center"/>
          </w:tcPr>
          <w:p w14:paraId="760C14CA" w14:textId="049BD94B" w:rsidR="00683ED7" w:rsidRDefault="00683ED7" w:rsidP="00EA794F">
            <w:pPr>
              <w:spacing w:line="240" w:lineRule="auto"/>
              <w:ind w:left="-143" w:right="-83" w:hanging="12"/>
              <w:jc w:val="center"/>
              <w:rPr>
                <w:sz w:val="22"/>
              </w:rPr>
            </w:pPr>
            <w:r>
              <w:rPr>
                <w:sz w:val="22"/>
              </w:rPr>
              <w:t>5916</w:t>
            </w:r>
          </w:p>
        </w:tc>
        <w:tc>
          <w:tcPr>
            <w:tcW w:w="1045" w:type="pct"/>
            <w:vMerge/>
            <w:shd w:val="clear" w:color="auto" w:fill="auto"/>
            <w:vAlign w:val="center"/>
          </w:tcPr>
          <w:p w14:paraId="48866ED6" w14:textId="60EAE19B" w:rsidR="00683ED7" w:rsidRPr="006C283B" w:rsidRDefault="00683ED7" w:rsidP="00EA794F">
            <w:pPr>
              <w:spacing w:line="240" w:lineRule="auto"/>
              <w:jc w:val="center"/>
              <w:rPr>
                <w:sz w:val="22"/>
              </w:rPr>
            </w:pPr>
          </w:p>
        </w:tc>
        <w:tc>
          <w:tcPr>
            <w:tcW w:w="1159" w:type="pct"/>
            <w:vMerge/>
            <w:shd w:val="clear" w:color="auto" w:fill="auto"/>
            <w:vAlign w:val="center"/>
          </w:tcPr>
          <w:p w14:paraId="6856DF7B" w14:textId="77777777" w:rsidR="00683ED7" w:rsidRPr="00D1160D" w:rsidRDefault="00683ED7" w:rsidP="00EA794F">
            <w:pPr>
              <w:spacing w:line="240" w:lineRule="auto"/>
              <w:jc w:val="center"/>
              <w:rPr>
                <w:sz w:val="22"/>
              </w:rPr>
            </w:pPr>
          </w:p>
        </w:tc>
        <w:tc>
          <w:tcPr>
            <w:tcW w:w="670" w:type="pct"/>
            <w:shd w:val="clear" w:color="auto" w:fill="auto"/>
            <w:vAlign w:val="center"/>
          </w:tcPr>
          <w:p w14:paraId="67C8666B" w14:textId="5FE900AA" w:rsidR="00683ED7" w:rsidRPr="00683ED7" w:rsidRDefault="00683ED7" w:rsidP="00EA794F">
            <w:pPr>
              <w:spacing w:line="240" w:lineRule="auto"/>
              <w:jc w:val="center"/>
              <w:rPr>
                <w:sz w:val="22"/>
              </w:rPr>
            </w:pPr>
            <w:r w:rsidRPr="00683ED7">
              <w:rPr>
                <w:sz w:val="22"/>
              </w:rPr>
              <w:t>Для размещения ремонтной автомастерской</w:t>
            </w:r>
          </w:p>
        </w:tc>
      </w:tr>
    </w:tbl>
    <w:p w14:paraId="5E9589D1" w14:textId="77777777" w:rsidR="00701121" w:rsidRDefault="00701121" w:rsidP="00870CE6">
      <w:pPr>
        <w:widowControl w:val="0"/>
        <w:spacing w:line="276" w:lineRule="auto"/>
        <w:ind w:firstLine="709"/>
      </w:pPr>
    </w:p>
    <w:p w14:paraId="651288CA" w14:textId="225A54B4" w:rsidR="00345438" w:rsidRDefault="00345438" w:rsidP="00345438">
      <w:pPr>
        <w:widowControl w:val="0"/>
        <w:spacing w:line="276" w:lineRule="auto"/>
        <w:ind w:firstLine="709"/>
      </w:pPr>
      <w:r w:rsidRPr="00C83C7B">
        <w:t xml:space="preserve">В ходе выполнения работ по </w:t>
      </w:r>
      <w:r>
        <w:t>разработке</w:t>
      </w:r>
      <w:r w:rsidRPr="00C83C7B">
        <w:t xml:space="preserve"> генерального </w:t>
      </w:r>
      <w:r w:rsidRPr="00345438">
        <w:rPr>
          <w:color w:val="000000" w:themeColor="text1"/>
        </w:rPr>
        <w:t xml:space="preserve">плана Володарского муниципального </w:t>
      </w:r>
      <w:r w:rsidRPr="00C83C7B">
        <w:t>округа Нижегородской области были выявлены пересечения земель лесного фонда в соответствии со сведениями государственного лесного реестра о лесном участке, предоставленных Министерством лесного хозяйства Нижегородской области, с землями других категорий, сведения о которых содержатся в Едином государственном реестре недвижимости.</w:t>
      </w:r>
    </w:p>
    <w:p w14:paraId="131690F7" w14:textId="77777777" w:rsidR="00345438" w:rsidRPr="00C83C7B" w:rsidRDefault="00345438" w:rsidP="00345438">
      <w:pPr>
        <w:widowControl w:val="0"/>
        <w:spacing w:line="276" w:lineRule="auto"/>
        <w:ind w:firstLine="709"/>
      </w:pPr>
      <w:r>
        <w:t>В рамках межведомственного сотрудничества</w:t>
      </w:r>
      <w:r w:rsidRPr="00C83C7B">
        <w:t>, в отношении земельных участков</w:t>
      </w:r>
      <w:r>
        <w:t xml:space="preserve"> с категорией «Земли населенных пунктов»</w:t>
      </w:r>
      <w:r w:rsidRPr="00C83C7B">
        <w:t>, имеющих пересечения с землями лесного фонда, был</w:t>
      </w:r>
      <w:r>
        <w:t>и</w:t>
      </w:r>
      <w:r w:rsidRPr="00C83C7B">
        <w:t xml:space="preserve"> приня</w:t>
      </w:r>
      <w:r>
        <w:t>ты</w:t>
      </w:r>
      <w:r w:rsidRPr="00C83C7B">
        <w:t xml:space="preserve"> решения об исключении части площадей пересечения из государственного лесного реестра, а также решени</w:t>
      </w:r>
      <w:r>
        <w:t>я</w:t>
      </w:r>
      <w:r w:rsidRPr="00C83C7B">
        <w:t xml:space="preserve"> об отказе в исключении пересечений. Границы населенных пунктов были отображены в соответствии с решениями, принятыми </w:t>
      </w:r>
      <w:r>
        <w:t>в рамках межведомственного сотрудничества</w:t>
      </w:r>
      <w:r w:rsidRPr="00C83C7B">
        <w:t>.</w:t>
      </w:r>
    </w:p>
    <w:p w14:paraId="63C41691" w14:textId="77777777" w:rsidR="00345438" w:rsidRPr="00C83C7B" w:rsidRDefault="00345438" w:rsidP="00345438">
      <w:pPr>
        <w:widowControl w:val="0"/>
        <w:spacing w:line="276" w:lineRule="auto"/>
        <w:ind w:firstLine="709"/>
      </w:pPr>
      <w:r w:rsidRPr="00C83C7B">
        <w:t>Перевод земель лесного фонда в земли иных категорий, осуществляется в соответствии с Федеральным законом Российской Федерации от 21.12.2004 №172-ФЗ «О переводе земель или земельных участков из одной категории в другую».</w:t>
      </w:r>
    </w:p>
    <w:p w14:paraId="74A29369" w14:textId="77777777" w:rsidR="00345438" w:rsidRPr="00C83C7B" w:rsidRDefault="00345438" w:rsidP="00345438">
      <w:pPr>
        <w:widowControl w:val="0"/>
        <w:spacing w:line="276" w:lineRule="auto"/>
        <w:ind w:firstLine="709"/>
      </w:pPr>
      <w:r w:rsidRPr="00C83C7B">
        <w:t>Заинтересованным лицам в случае оформления прав пользования на лесные участки (аренда, постоянное (бессрочное) пользование, безвозмездное срочное пользование), где проектируется капитальное строительство или строительство линейных объектов необходимо обратится в Министерство лесного хозяйства и охраны объектов животного мира Нижегородской области.</w:t>
      </w:r>
    </w:p>
    <w:p w14:paraId="4B95B073" w14:textId="7D0933BB" w:rsidR="00770BFA" w:rsidRPr="00C83C7B" w:rsidRDefault="00770BFA" w:rsidP="00870CE6">
      <w:pPr>
        <w:widowControl w:val="0"/>
        <w:spacing w:line="276" w:lineRule="auto"/>
        <w:ind w:firstLine="709"/>
      </w:pPr>
      <w:r w:rsidRPr="00C83C7B">
        <w:t>.</w:t>
      </w:r>
    </w:p>
    <w:p w14:paraId="489EF715" w14:textId="77777777" w:rsidR="00770BFA" w:rsidRPr="00C83C7B" w:rsidRDefault="00770BFA" w:rsidP="00870CE6">
      <w:pPr>
        <w:widowControl w:val="0"/>
        <w:spacing w:line="276" w:lineRule="auto"/>
        <w:ind w:firstLine="709"/>
      </w:pPr>
    </w:p>
    <w:p w14:paraId="1579A92A" w14:textId="77777777" w:rsidR="000175CE" w:rsidRPr="00C83C7B" w:rsidRDefault="009D22F7" w:rsidP="0093730D">
      <w:pPr>
        <w:pStyle w:val="1"/>
      </w:pPr>
      <w:bookmarkStart w:id="95" w:name="_Toc470338607"/>
      <w:bookmarkStart w:id="96" w:name="_Toc522127361"/>
      <w:r w:rsidRPr="00A9684A">
        <w:br w:type="page"/>
      </w:r>
      <w:bookmarkStart w:id="97" w:name="_Toc213689171"/>
      <w:r w:rsidR="000175CE" w:rsidRPr="00A9684A">
        <w:lastRenderedPageBreak/>
        <w:t xml:space="preserve">РАЗДЕЛ </w:t>
      </w:r>
      <w:r w:rsidR="000175CE" w:rsidRPr="00A9684A">
        <w:rPr>
          <w:lang w:val="en-US"/>
        </w:rPr>
        <w:t>V</w:t>
      </w:r>
      <w:r w:rsidR="00946280" w:rsidRPr="00A9684A">
        <w:rPr>
          <w:lang w:val="ru-RU"/>
        </w:rPr>
        <w:t xml:space="preserve"> </w:t>
      </w:r>
      <w:r w:rsidR="006E121C" w:rsidRPr="00A9684A">
        <w:t>–</w:t>
      </w:r>
      <w:r w:rsidR="00F30422" w:rsidRPr="00A9684A">
        <w:t xml:space="preserve"> </w:t>
      </w:r>
      <w:r w:rsidR="000175CE" w:rsidRPr="00A9684A">
        <w:t xml:space="preserve">Оценка возможного влияния планируемых для размещения </w:t>
      </w:r>
      <w:r w:rsidR="000175CE" w:rsidRPr="00C83C7B">
        <w:t>объектов местного значения на комплексное развитие территории</w:t>
      </w:r>
      <w:bookmarkEnd w:id="95"/>
      <w:bookmarkEnd w:id="96"/>
      <w:bookmarkEnd w:id="97"/>
    </w:p>
    <w:p w14:paraId="775B5D23" w14:textId="5D0CEEDF" w:rsidR="000175CE" w:rsidRPr="00C83C7B" w:rsidRDefault="000175CE" w:rsidP="00870CE6">
      <w:pPr>
        <w:widowControl w:val="0"/>
        <w:tabs>
          <w:tab w:val="left" w:pos="0"/>
        </w:tabs>
        <w:spacing w:line="276" w:lineRule="auto"/>
        <w:ind w:firstLine="709"/>
        <w:rPr>
          <w:szCs w:val="24"/>
        </w:rPr>
      </w:pPr>
      <w:r w:rsidRPr="00C83C7B">
        <w:rPr>
          <w:szCs w:val="24"/>
        </w:rPr>
        <w:t>Комплекс мероприятий по размещению объектов местного значения, предусмотренных генеральным планом</w:t>
      </w:r>
      <w:r w:rsidR="00597940" w:rsidRPr="00A9684A">
        <w:rPr>
          <w:color w:val="FF0000"/>
          <w:szCs w:val="24"/>
        </w:rPr>
        <w:t xml:space="preserve"> </w:t>
      </w:r>
      <w:r w:rsidR="00C96FCF">
        <w:rPr>
          <w:rFonts w:cs="Arial"/>
          <w:bCs/>
          <w:szCs w:val="24"/>
        </w:rPr>
        <w:t>Володарского</w:t>
      </w:r>
      <w:r w:rsidR="00C96FCF" w:rsidRPr="00CC12C1">
        <w:rPr>
          <w:rFonts w:cs="Arial"/>
          <w:bCs/>
          <w:szCs w:val="24"/>
        </w:rPr>
        <w:t xml:space="preserve"> </w:t>
      </w:r>
      <w:r w:rsidR="00CD4C17" w:rsidRPr="00C83C7B">
        <w:rPr>
          <w:szCs w:val="24"/>
        </w:rPr>
        <w:t>муниципального округа</w:t>
      </w:r>
      <w:r w:rsidRPr="00C83C7B">
        <w:rPr>
          <w:szCs w:val="24"/>
        </w:rPr>
        <w:t xml:space="preserve"> направлен на обеспечение реализации полномочий местного уровня, на обеспечение возможности развития эконом</w:t>
      </w:r>
      <w:r w:rsidR="00B3120F" w:rsidRPr="00C83C7B">
        <w:rPr>
          <w:szCs w:val="24"/>
        </w:rPr>
        <w:t>ики сельского поселения в целом.</w:t>
      </w:r>
    </w:p>
    <w:p w14:paraId="0711005A" w14:textId="77777777" w:rsidR="0063119D" w:rsidRPr="00C83C7B" w:rsidRDefault="0063119D" w:rsidP="00870CE6">
      <w:pPr>
        <w:widowControl w:val="0"/>
        <w:tabs>
          <w:tab w:val="left" w:pos="0"/>
        </w:tabs>
        <w:spacing w:line="276" w:lineRule="auto"/>
        <w:ind w:firstLine="709"/>
        <w:rPr>
          <w:szCs w:val="24"/>
        </w:rPr>
      </w:pPr>
      <w:r w:rsidRPr="00C83C7B">
        <w:rPr>
          <w:szCs w:val="24"/>
        </w:rPr>
        <w:t>Планируемое размещение объектов местного значения поселения, нацеленное на развитие транспортной, социальной и коммунальной инфраструктур, является одним из основных условий комплексного развития территории.</w:t>
      </w:r>
    </w:p>
    <w:p w14:paraId="32474142" w14:textId="126E3A7E" w:rsidR="0063119D" w:rsidRPr="00C83C7B" w:rsidRDefault="0063119D" w:rsidP="00870CE6">
      <w:pPr>
        <w:widowControl w:val="0"/>
        <w:tabs>
          <w:tab w:val="left" w:pos="0"/>
        </w:tabs>
        <w:spacing w:line="276" w:lineRule="auto"/>
        <w:ind w:firstLine="709"/>
        <w:rPr>
          <w:szCs w:val="24"/>
        </w:rPr>
      </w:pPr>
      <w:r w:rsidRPr="00C83C7B">
        <w:rPr>
          <w:szCs w:val="24"/>
        </w:rPr>
        <w:t>Генеральным планом</w:t>
      </w:r>
      <w:r w:rsidRPr="00A9684A">
        <w:rPr>
          <w:color w:val="FF0000"/>
          <w:szCs w:val="24"/>
        </w:rPr>
        <w:t xml:space="preserve"> </w:t>
      </w:r>
      <w:r w:rsidR="00C96FCF">
        <w:rPr>
          <w:rFonts w:cs="Arial"/>
          <w:bCs/>
          <w:szCs w:val="24"/>
        </w:rPr>
        <w:t>Володарского</w:t>
      </w:r>
      <w:r w:rsidR="00C96FCF" w:rsidRPr="00CC12C1">
        <w:rPr>
          <w:rFonts w:cs="Arial"/>
          <w:bCs/>
          <w:szCs w:val="24"/>
        </w:rPr>
        <w:t xml:space="preserve"> </w:t>
      </w:r>
      <w:r w:rsidR="00CD4C17" w:rsidRPr="00C83C7B">
        <w:rPr>
          <w:szCs w:val="24"/>
        </w:rPr>
        <w:t>муниципального округа</w:t>
      </w:r>
      <w:r w:rsidR="00597940" w:rsidRPr="00C83C7B">
        <w:rPr>
          <w:szCs w:val="24"/>
        </w:rPr>
        <w:t xml:space="preserve"> </w:t>
      </w:r>
      <w:r w:rsidRPr="00C83C7B">
        <w:rPr>
          <w:szCs w:val="24"/>
        </w:rPr>
        <w:t xml:space="preserve">определены потребности в строительстве объектов местного значения поселения исходя из </w:t>
      </w:r>
      <w:r w:rsidR="00597940" w:rsidRPr="00C83C7B">
        <w:t>Местны</w:t>
      </w:r>
      <w:r w:rsidR="00CE3E4B" w:rsidRPr="00C83C7B">
        <w:t>х</w:t>
      </w:r>
      <w:r w:rsidR="00597940" w:rsidRPr="00C83C7B">
        <w:t xml:space="preserve"> норматив</w:t>
      </w:r>
      <w:r w:rsidR="00CE3E4B" w:rsidRPr="00C83C7B">
        <w:t>ов</w:t>
      </w:r>
      <w:r w:rsidR="00597940" w:rsidRPr="00C83C7B">
        <w:t xml:space="preserve"> градостроительного проектирования</w:t>
      </w:r>
      <w:r w:rsidR="00597940" w:rsidRPr="00A9684A">
        <w:rPr>
          <w:color w:val="FF0000"/>
        </w:rPr>
        <w:t xml:space="preserve"> </w:t>
      </w:r>
      <w:r w:rsidR="00C96FCF">
        <w:rPr>
          <w:rFonts w:cs="Arial"/>
          <w:bCs/>
          <w:szCs w:val="24"/>
        </w:rPr>
        <w:t>Володарского</w:t>
      </w:r>
      <w:r w:rsidR="00C96FCF" w:rsidRPr="00CC12C1">
        <w:rPr>
          <w:rFonts w:cs="Arial"/>
          <w:bCs/>
          <w:szCs w:val="24"/>
        </w:rPr>
        <w:t xml:space="preserve"> </w:t>
      </w:r>
      <w:r w:rsidR="00CE3E4B" w:rsidRPr="00C83C7B">
        <w:t xml:space="preserve">муниципального </w:t>
      </w:r>
      <w:r w:rsidR="003A562D">
        <w:t>округа</w:t>
      </w:r>
      <w:r w:rsidR="00597940" w:rsidRPr="00C83C7B">
        <w:t xml:space="preserve"> Нижегородской области</w:t>
      </w:r>
      <w:r w:rsidRPr="00C83C7B">
        <w:rPr>
          <w:szCs w:val="24"/>
        </w:rPr>
        <w:t>, а также региональных нормативных показателей.</w:t>
      </w:r>
    </w:p>
    <w:p w14:paraId="729F3C2B" w14:textId="77777777" w:rsidR="0063119D" w:rsidRPr="00C83C7B" w:rsidRDefault="0063119D" w:rsidP="00870CE6">
      <w:pPr>
        <w:widowControl w:val="0"/>
        <w:tabs>
          <w:tab w:val="left" w:pos="0"/>
        </w:tabs>
        <w:spacing w:line="276" w:lineRule="auto"/>
        <w:ind w:firstLine="709"/>
        <w:rPr>
          <w:szCs w:val="24"/>
        </w:rPr>
      </w:pPr>
      <w:r w:rsidRPr="00C83C7B">
        <w:rPr>
          <w:szCs w:val="24"/>
        </w:rPr>
        <w:t>Планируемые для размещения</w:t>
      </w:r>
      <w:r w:rsidR="00AA7B2F" w:rsidRPr="00C83C7B">
        <w:rPr>
          <w:szCs w:val="24"/>
        </w:rPr>
        <w:t xml:space="preserve"> и реконструкции </w:t>
      </w:r>
      <w:r w:rsidRPr="00C83C7B">
        <w:rPr>
          <w:szCs w:val="24"/>
        </w:rPr>
        <w:t>объекты местного значения поселения относятся к следующим областям:</w:t>
      </w:r>
    </w:p>
    <w:p w14:paraId="61D42A7D" w14:textId="77777777" w:rsidR="0063119D" w:rsidRPr="00C83C7B" w:rsidRDefault="00B3120F" w:rsidP="007C49DB">
      <w:pPr>
        <w:widowControl w:val="0"/>
        <w:numPr>
          <w:ilvl w:val="0"/>
          <w:numId w:val="16"/>
        </w:numPr>
        <w:tabs>
          <w:tab w:val="left" w:pos="0"/>
          <w:tab w:val="left" w:pos="993"/>
        </w:tabs>
        <w:spacing w:line="276" w:lineRule="auto"/>
        <w:ind w:left="0" w:firstLine="709"/>
        <w:rPr>
          <w:szCs w:val="24"/>
        </w:rPr>
      </w:pPr>
      <w:r w:rsidRPr="00C83C7B">
        <w:rPr>
          <w:szCs w:val="24"/>
        </w:rPr>
        <w:t>инженерная инфраструктура (</w:t>
      </w:r>
      <w:r w:rsidR="0063119D" w:rsidRPr="00C83C7B">
        <w:rPr>
          <w:szCs w:val="24"/>
        </w:rPr>
        <w:t>газо- и водоснабжение населения, водоотведение</w:t>
      </w:r>
      <w:r w:rsidRPr="00C83C7B">
        <w:rPr>
          <w:szCs w:val="24"/>
        </w:rPr>
        <w:t>)</w:t>
      </w:r>
      <w:r w:rsidR="0063119D" w:rsidRPr="00C83C7B">
        <w:rPr>
          <w:szCs w:val="24"/>
        </w:rPr>
        <w:t>;</w:t>
      </w:r>
    </w:p>
    <w:p w14:paraId="236EFAC4" w14:textId="77777777" w:rsidR="0063119D" w:rsidRPr="00C83C7B" w:rsidRDefault="00B3120F" w:rsidP="007C49DB">
      <w:pPr>
        <w:widowControl w:val="0"/>
        <w:numPr>
          <w:ilvl w:val="0"/>
          <w:numId w:val="16"/>
        </w:numPr>
        <w:tabs>
          <w:tab w:val="left" w:pos="0"/>
          <w:tab w:val="left" w:pos="993"/>
        </w:tabs>
        <w:spacing w:line="276" w:lineRule="auto"/>
        <w:ind w:left="0" w:firstLine="709"/>
        <w:rPr>
          <w:szCs w:val="24"/>
        </w:rPr>
      </w:pPr>
      <w:r w:rsidRPr="00C83C7B">
        <w:rPr>
          <w:szCs w:val="24"/>
        </w:rPr>
        <w:t>транспортная инфраструктура (</w:t>
      </w:r>
      <w:r w:rsidR="0063119D" w:rsidRPr="00C83C7B">
        <w:rPr>
          <w:szCs w:val="24"/>
        </w:rPr>
        <w:t xml:space="preserve">автомобильные дороги </w:t>
      </w:r>
      <w:r w:rsidR="002928AA" w:rsidRPr="00C83C7B">
        <w:rPr>
          <w:szCs w:val="24"/>
        </w:rPr>
        <w:t xml:space="preserve">и мосты </w:t>
      </w:r>
      <w:r w:rsidR="0063119D" w:rsidRPr="00C83C7B">
        <w:rPr>
          <w:szCs w:val="24"/>
        </w:rPr>
        <w:t>местного значения</w:t>
      </w:r>
      <w:r w:rsidRPr="00C83C7B">
        <w:rPr>
          <w:szCs w:val="24"/>
        </w:rPr>
        <w:t>)</w:t>
      </w:r>
      <w:r w:rsidR="0063119D" w:rsidRPr="00C83C7B">
        <w:rPr>
          <w:szCs w:val="24"/>
        </w:rPr>
        <w:t>;</w:t>
      </w:r>
    </w:p>
    <w:p w14:paraId="7397069E" w14:textId="77777777" w:rsidR="0063119D" w:rsidRPr="00C83C7B" w:rsidRDefault="00B3120F" w:rsidP="007C49DB">
      <w:pPr>
        <w:widowControl w:val="0"/>
        <w:numPr>
          <w:ilvl w:val="0"/>
          <w:numId w:val="16"/>
        </w:numPr>
        <w:tabs>
          <w:tab w:val="left" w:pos="0"/>
          <w:tab w:val="left" w:pos="993"/>
        </w:tabs>
        <w:spacing w:line="276" w:lineRule="auto"/>
        <w:ind w:left="0" w:firstLine="709"/>
        <w:rPr>
          <w:szCs w:val="24"/>
        </w:rPr>
      </w:pPr>
      <w:r w:rsidRPr="00C83C7B">
        <w:rPr>
          <w:szCs w:val="24"/>
        </w:rPr>
        <w:t>социальная инфраструктура</w:t>
      </w:r>
      <w:r w:rsidR="00556EB6" w:rsidRPr="00C83C7B">
        <w:rPr>
          <w:szCs w:val="24"/>
        </w:rPr>
        <w:t xml:space="preserve"> (объекты культуры</w:t>
      </w:r>
      <w:r w:rsidR="001D1A67" w:rsidRPr="00C83C7B">
        <w:rPr>
          <w:szCs w:val="24"/>
        </w:rPr>
        <w:t xml:space="preserve">, </w:t>
      </w:r>
      <w:r w:rsidR="00556EB6" w:rsidRPr="00C83C7B">
        <w:rPr>
          <w:szCs w:val="24"/>
        </w:rPr>
        <w:t>спорта</w:t>
      </w:r>
      <w:r w:rsidR="001D1A67" w:rsidRPr="00C83C7B">
        <w:rPr>
          <w:szCs w:val="24"/>
        </w:rPr>
        <w:t>, туризма, здравоохранения</w:t>
      </w:r>
      <w:r w:rsidR="00556EB6" w:rsidRPr="00C83C7B">
        <w:rPr>
          <w:szCs w:val="24"/>
        </w:rPr>
        <w:t>)</w:t>
      </w:r>
      <w:r w:rsidR="0063119D" w:rsidRPr="00C83C7B">
        <w:rPr>
          <w:szCs w:val="24"/>
        </w:rPr>
        <w:t xml:space="preserve">. </w:t>
      </w:r>
    </w:p>
    <w:p w14:paraId="03E5DE4D" w14:textId="77777777" w:rsidR="0063119D" w:rsidRPr="00C83C7B" w:rsidRDefault="0063119D" w:rsidP="00870CE6">
      <w:pPr>
        <w:widowControl w:val="0"/>
        <w:tabs>
          <w:tab w:val="left" w:pos="0"/>
        </w:tabs>
        <w:spacing w:before="120" w:line="276" w:lineRule="auto"/>
        <w:ind w:firstLine="709"/>
        <w:rPr>
          <w:b/>
          <w:szCs w:val="24"/>
        </w:rPr>
      </w:pPr>
      <w:r w:rsidRPr="00C83C7B">
        <w:rPr>
          <w:b/>
          <w:szCs w:val="24"/>
        </w:rPr>
        <w:t xml:space="preserve">Оценка возможного влияния планируемых для размещения объектов местного значения поселения в области инженерной инфраструктуры </w:t>
      </w:r>
    </w:p>
    <w:p w14:paraId="248DF00A" w14:textId="2ACDF5F2" w:rsidR="008B6F6D" w:rsidRPr="00C83C7B" w:rsidRDefault="0063119D" w:rsidP="00870CE6">
      <w:pPr>
        <w:widowControl w:val="0"/>
        <w:tabs>
          <w:tab w:val="left" w:pos="0"/>
        </w:tabs>
        <w:spacing w:line="276" w:lineRule="auto"/>
        <w:ind w:firstLine="709"/>
        <w:rPr>
          <w:szCs w:val="24"/>
        </w:rPr>
      </w:pPr>
      <w:r w:rsidRPr="00C83C7B">
        <w:rPr>
          <w:szCs w:val="24"/>
        </w:rPr>
        <w:t>Развитие инженерной инфраструктуры населенных пунктов</w:t>
      </w:r>
      <w:r w:rsidR="008B6F6D" w:rsidRPr="00A9684A">
        <w:rPr>
          <w:color w:val="FF0000"/>
        </w:rPr>
        <w:t xml:space="preserve"> </w:t>
      </w:r>
      <w:r w:rsidR="00C96FCF">
        <w:rPr>
          <w:rFonts w:cs="Arial"/>
          <w:bCs/>
          <w:szCs w:val="24"/>
        </w:rPr>
        <w:t>Володарского</w:t>
      </w:r>
      <w:r w:rsidR="00C96FCF" w:rsidRPr="00CC12C1">
        <w:rPr>
          <w:rFonts w:cs="Arial"/>
          <w:bCs/>
          <w:szCs w:val="24"/>
        </w:rPr>
        <w:t xml:space="preserve"> </w:t>
      </w:r>
      <w:r w:rsidR="00CD4C17" w:rsidRPr="00C83C7B">
        <w:rPr>
          <w:szCs w:val="24"/>
        </w:rPr>
        <w:t>муниципального округа</w:t>
      </w:r>
      <w:r w:rsidR="008B6F6D" w:rsidRPr="00C83C7B">
        <w:rPr>
          <w:szCs w:val="24"/>
        </w:rPr>
        <w:t xml:space="preserve"> </w:t>
      </w:r>
      <w:r w:rsidRPr="00C83C7B">
        <w:rPr>
          <w:szCs w:val="24"/>
        </w:rPr>
        <w:t xml:space="preserve">способствует социально-экономическому развитию поселения, улучшению </w:t>
      </w:r>
      <w:r w:rsidR="008B6F6D" w:rsidRPr="00C83C7B">
        <w:rPr>
          <w:szCs w:val="24"/>
        </w:rPr>
        <w:t>условий труда и быта населения.</w:t>
      </w:r>
    </w:p>
    <w:p w14:paraId="743E6EB8" w14:textId="77777777" w:rsidR="0063119D" w:rsidRPr="00C83C7B" w:rsidRDefault="0063119D" w:rsidP="00870CE6">
      <w:pPr>
        <w:widowControl w:val="0"/>
        <w:tabs>
          <w:tab w:val="left" w:pos="0"/>
        </w:tabs>
        <w:spacing w:line="276" w:lineRule="auto"/>
        <w:ind w:firstLine="709"/>
        <w:rPr>
          <w:szCs w:val="24"/>
        </w:rPr>
      </w:pPr>
      <w:r w:rsidRPr="00C83C7B">
        <w:rPr>
          <w:szCs w:val="24"/>
        </w:rPr>
        <w:t xml:space="preserve">Проектом предусматривается: </w:t>
      </w:r>
    </w:p>
    <w:p w14:paraId="1A2A86CD" w14:textId="78AA0B8B" w:rsidR="00455B56" w:rsidRPr="00A9684A" w:rsidRDefault="0063119D" w:rsidP="007C49DB">
      <w:pPr>
        <w:widowControl w:val="0"/>
        <w:numPr>
          <w:ilvl w:val="0"/>
          <w:numId w:val="18"/>
        </w:numPr>
        <w:tabs>
          <w:tab w:val="left" w:pos="0"/>
          <w:tab w:val="left" w:pos="851"/>
          <w:tab w:val="left" w:pos="993"/>
        </w:tabs>
        <w:spacing w:line="276" w:lineRule="auto"/>
        <w:ind w:left="0" w:firstLine="709"/>
        <w:rPr>
          <w:color w:val="FF0000"/>
          <w:szCs w:val="24"/>
        </w:rPr>
      </w:pPr>
      <w:r w:rsidRPr="00E4005B">
        <w:rPr>
          <w:szCs w:val="24"/>
        </w:rPr>
        <w:t>централизованная система водоснабжения сохраняется и развивается в</w:t>
      </w:r>
      <w:r w:rsidR="006C7FFC">
        <w:rPr>
          <w:szCs w:val="24"/>
        </w:rPr>
        <w:t xml:space="preserve"> г. Володарск, р.п. Ильиногорск, р.п. Решетиха, р.п. Юганец, </w:t>
      </w:r>
      <w:r w:rsidR="0041200B" w:rsidRPr="006C7FFC">
        <w:rPr>
          <w:rFonts w:eastAsia="Times New Roman"/>
          <w:szCs w:val="24"/>
        </w:rPr>
        <w:t>с.</w:t>
      </w:r>
      <w:r w:rsidR="00E4005B" w:rsidRPr="006C7FFC">
        <w:rPr>
          <w:rFonts w:eastAsia="Times New Roman"/>
          <w:szCs w:val="24"/>
        </w:rPr>
        <w:t>п.</w:t>
      </w:r>
      <w:r w:rsidR="0041200B" w:rsidRPr="006C7FFC">
        <w:rPr>
          <w:rFonts w:eastAsia="Times New Roman"/>
          <w:szCs w:val="24"/>
        </w:rPr>
        <w:t xml:space="preserve"> </w:t>
      </w:r>
      <w:r w:rsidR="00E4005B" w:rsidRPr="006C7FFC">
        <w:rPr>
          <w:rFonts w:eastAsia="Times New Roman"/>
          <w:szCs w:val="24"/>
        </w:rPr>
        <w:t>Новосмолинский</w:t>
      </w:r>
      <w:r w:rsidR="0041200B" w:rsidRPr="006C7FFC">
        <w:rPr>
          <w:rFonts w:eastAsia="Times New Roman"/>
          <w:szCs w:val="24"/>
        </w:rPr>
        <w:t>,</w:t>
      </w:r>
      <w:r w:rsidR="006C7FFC">
        <w:rPr>
          <w:rFonts w:eastAsia="Times New Roman"/>
          <w:szCs w:val="24"/>
        </w:rPr>
        <w:t xml:space="preserve"> п. Ильино</w:t>
      </w:r>
      <w:r w:rsidR="00455B56" w:rsidRPr="006C7FFC">
        <w:t xml:space="preserve">. </w:t>
      </w:r>
    </w:p>
    <w:p w14:paraId="6C8226FC" w14:textId="0CDF96D4" w:rsidR="00D659A5" w:rsidRPr="00A9684A" w:rsidRDefault="00721895" w:rsidP="007C49DB">
      <w:pPr>
        <w:widowControl w:val="0"/>
        <w:numPr>
          <w:ilvl w:val="0"/>
          <w:numId w:val="17"/>
        </w:numPr>
        <w:tabs>
          <w:tab w:val="left" w:pos="0"/>
          <w:tab w:val="left" w:pos="851"/>
          <w:tab w:val="left" w:pos="993"/>
        </w:tabs>
        <w:spacing w:line="276" w:lineRule="auto"/>
        <w:ind w:left="0" w:firstLine="709"/>
        <w:rPr>
          <w:color w:val="FF0000"/>
          <w:szCs w:val="24"/>
        </w:rPr>
      </w:pPr>
      <w:r w:rsidRPr="007862D6">
        <w:rPr>
          <w:szCs w:val="24"/>
        </w:rPr>
        <w:t xml:space="preserve">развитие централизованной системы канализации предусматривается в </w:t>
      </w:r>
      <w:r w:rsidR="007862D6" w:rsidRPr="007862D6">
        <w:rPr>
          <w:rFonts w:eastAsia="Calibri"/>
          <w:szCs w:val="24"/>
        </w:rPr>
        <w:t>г</w:t>
      </w:r>
      <w:r w:rsidR="00016A60" w:rsidRPr="007862D6">
        <w:rPr>
          <w:rFonts w:eastAsia="Calibri"/>
          <w:szCs w:val="24"/>
        </w:rPr>
        <w:t xml:space="preserve">. </w:t>
      </w:r>
      <w:r w:rsidR="007862D6" w:rsidRPr="007862D6">
        <w:rPr>
          <w:rFonts w:eastAsia="Calibri"/>
          <w:szCs w:val="24"/>
        </w:rPr>
        <w:t>Володарск</w:t>
      </w:r>
      <w:r w:rsidR="00016A60" w:rsidRPr="007862D6">
        <w:rPr>
          <w:rFonts w:eastAsia="Calibri"/>
          <w:szCs w:val="24"/>
        </w:rPr>
        <w:t xml:space="preserve">, </w:t>
      </w:r>
      <w:r w:rsidR="00EC46FE">
        <w:rPr>
          <w:rFonts w:eastAsia="Calibri"/>
          <w:szCs w:val="24"/>
        </w:rPr>
        <w:t xml:space="preserve">р.п. Решетиха, </w:t>
      </w:r>
      <w:r w:rsidR="007862D6" w:rsidRPr="007862D6">
        <w:rPr>
          <w:rFonts w:eastAsia="Times New Roman"/>
          <w:szCs w:val="24"/>
        </w:rPr>
        <w:t>с.п. Новосмолинский</w:t>
      </w:r>
      <w:r w:rsidR="00EC46FE">
        <w:rPr>
          <w:rFonts w:eastAsia="Times New Roman"/>
          <w:szCs w:val="24"/>
        </w:rPr>
        <w:t>, р.п. Юганец</w:t>
      </w:r>
      <w:r w:rsidRPr="00EC46FE">
        <w:rPr>
          <w:szCs w:val="24"/>
        </w:rPr>
        <w:t xml:space="preserve">. </w:t>
      </w:r>
    </w:p>
    <w:p w14:paraId="581E7A72" w14:textId="77777777" w:rsidR="0063119D" w:rsidRPr="009E3B34" w:rsidRDefault="0063119D" w:rsidP="007C49DB">
      <w:pPr>
        <w:widowControl w:val="0"/>
        <w:numPr>
          <w:ilvl w:val="0"/>
          <w:numId w:val="17"/>
        </w:numPr>
        <w:tabs>
          <w:tab w:val="left" w:pos="0"/>
          <w:tab w:val="left" w:pos="851"/>
          <w:tab w:val="left" w:pos="993"/>
        </w:tabs>
        <w:spacing w:line="276" w:lineRule="auto"/>
        <w:ind w:left="0" w:firstLine="709"/>
        <w:rPr>
          <w:szCs w:val="24"/>
        </w:rPr>
      </w:pPr>
      <w:r w:rsidRPr="009E3B34">
        <w:rPr>
          <w:szCs w:val="24"/>
        </w:rPr>
        <w:t>развитие сетей газоснабжения позволит обеспечить потребности населения в газе, который будет использоваться для отопления помеще</w:t>
      </w:r>
      <w:r w:rsidR="00E9645F" w:rsidRPr="009E3B34">
        <w:rPr>
          <w:szCs w:val="24"/>
        </w:rPr>
        <w:t>ний и приготовления пищи.</w:t>
      </w:r>
    </w:p>
    <w:p w14:paraId="244C4CA5" w14:textId="77777777" w:rsidR="00D659A5" w:rsidRPr="00C83C7B" w:rsidRDefault="0063119D" w:rsidP="00870CE6">
      <w:pPr>
        <w:widowControl w:val="0"/>
        <w:tabs>
          <w:tab w:val="left" w:pos="0"/>
        </w:tabs>
        <w:spacing w:line="276" w:lineRule="auto"/>
        <w:ind w:firstLine="709"/>
        <w:rPr>
          <w:szCs w:val="24"/>
        </w:rPr>
      </w:pPr>
      <w:r w:rsidRPr="00C83C7B">
        <w:rPr>
          <w:szCs w:val="24"/>
        </w:rPr>
        <w:t>Планируемые для размещения объекты коммунальной инфраструктуры накладывают ограничения на использование прилегающей территории.</w:t>
      </w:r>
      <w:r w:rsidR="00D659A5" w:rsidRPr="00C83C7B">
        <w:rPr>
          <w:szCs w:val="24"/>
        </w:rPr>
        <w:t xml:space="preserve"> </w:t>
      </w:r>
      <w:r w:rsidRPr="00C83C7B">
        <w:rPr>
          <w:szCs w:val="24"/>
        </w:rPr>
        <w:t>При соблюдении соответствующих санитарно-гигиенических, экологических, пожарных норм и технических решений при строительстве и эксплуатации обеспечивается безопасность объектов.</w:t>
      </w:r>
    </w:p>
    <w:p w14:paraId="1E2518A1" w14:textId="77777777" w:rsidR="00D659A5" w:rsidRPr="00C83C7B" w:rsidRDefault="00D659A5" w:rsidP="00870CE6">
      <w:pPr>
        <w:widowControl w:val="0"/>
        <w:tabs>
          <w:tab w:val="left" w:pos="0"/>
        </w:tabs>
        <w:spacing w:line="276" w:lineRule="auto"/>
        <w:ind w:firstLine="709"/>
        <w:rPr>
          <w:szCs w:val="24"/>
        </w:rPr>
      </w:pPr>
      <w:r w:rsidRPr="00C83C7B">
        <w:rPr>
          <w:szCs w:val="24"/>
        </w:rPr>
        <w:t>Реализация мероприятий проекта в сфере развития инженерной инфраструктуры будет способствовать экономическому развитию территории в целом, а также обеспечит потребности населения в благоустройстве жилищного фонда по всем видам коммунального обслуживания.</w:t>
      </w:r>
    </w:p>
    <w:p w14:paraId="102EA54B" w14:textId="77777777" w:rsidR="0063119D" w:rsidRPr="00C83C7B" w:rsidRDefault="0063119D" w:rsidP="00870CE6">
      <w:pPr>
        <w:widowControl w:val="0"/>
        <w:tabs>
          <w:tab w:val="left" w:pos="0"/>
        </w:tabs>
        <w:spacing w:before="120" w:line="276" w:lineRule="auto"/>
        <w:ind w:firstLine="709"/>
        <w:rPr>
          <w:b/>
          <w:szCs w:val="24"/>
        </w:rPr>
      </w:pPr>
      <w:r w:rsidRPr="00C83C7B">
        <w:rPr>
          <w:b/>
          <w:szCs w:val="24"/>
        </w:rPr>
        <w:t xml:space="preserve">Оценка возможного влияния планируемых для размещения объектов местного значения поселения </w:t>
      </w:r>
      <w:r w:rsidR="009D037A" w:rsidRPr="00C83C7B">
        <w:rPr>
          <w:b/>
          <w:szCs w:val="24"/>
        </w:rPr>
        <w:t xml:space="preserve">в области </w:t>
      </w:r>
      <w:r w:rsidRPr="00C83C7B">
        <w:rPr>
          <w:b/>
          <w:szCs w:val="24"/>
        </w:rPr>
        <w:t>транспортной инфраструктуры</w:t>
      </w:r>
    </w:p>
    <w:p w14:paraId="6887E8B0" w14:textId="77777777" w:rsidR="0063119D" w:rsidRPr="00C83C7B" w:rsidRDefault="0063119D" w:rsidP="00870CE6">
      <w:pPr>
        <w:widowControl w:val="0"/>
        <w:tabs>
          <w:tab w:val="left" w:pos="0"/>
        </w:tabs>
        <w:spacing w:line="276" w:lineRule="auto"/>
        <w:ind w:firstLine="709"/>
        <w:rPr>
          <w:szCs w:val="24"/>
        </w:rPr>
      </w:pPr>
      <w:r w:rsidRPr="00C83C7B">
        <w:rPr>
          <w:szCs w:val="24"/>
        </w:rPr>
        <w:t>Генеральным планом предусмотрена схема транспортного обслуживания в увязке с планировочной структурой сельского поселения и прилегающей к нему территории, обеспечивающая удобные, быстрые и безопасные транспортные связи со всеми функциональными зонами, с другими поселениями системы расселения, объектами внешнего транспорта и автомобильными дорогами общей сети.</w:t>
      </w:r>
    </w:p>
    <w:p w14:paraId="40F69BDA" w14:textId="77777777" w:rsidR="0063119D" w:rsidRPr="00C83C7B" w:rsidRDefault="0063119D" w:rsidP="00870CE6">
      <w:pPr>
        <w:widowControl w:val="0"/>
        <w:tabs>
          <w:tab w:val="left" w:pos="0"/>
        </w:tabs>
        <w:spacing w:line="276" w:lineRule="auto"/>
        <w:ind w:firstLine="709"/>
        <w:rPr>
          <w:szCs w:val="24"/>
        </w:rPr>
      </w:pPr>
      <w:r w:rsidRPr="00C83C7B">
        <w:rPr>
          <w:szCs w:val="24"/>
        </w:rPr>
        <w:lastRenderedPageBreak/>
        <w:t>Улично-дорожная сеть сельского поселения запроектирована в виде непрерывной системы с учетом функционального назначения улиц и дорог, интенсивности транспортного и пешеходного движения. В составе улично-дорожной сети населенных пунктов выделены основные и местные улицы в соответствии с классификацией категорий сельских улиц и дорог.</w:t>
      </w:r>
    </w:p>
    <w:p w14:paraId="4FC5D3F5" w14:textId="77777777" w:rsidR="00B3120F" w:rsidRPr="00C83C7B" w:rsidRDefault="00B3120F" w:rsidP="00870CE6">
      <w:pPr>
        <w:widowControl w:val="0"/>
        <w:tabs>
          <w:tab w:val="left" w:pos="0"/>
        </w:tabs>
        <w:spacing w:line="276" w:lineRule="auto"/>
        <w:ind w:firstLine="709"/>
        <w:rPr>
          <w:szCs w:val="24"/>
        </w:rPr>
      </w:pPr>
      <w:r w:rsidRPr="00C83C7B">
        <w:rPr>
          <w:szCs w:val="24"/>
        </w:rPr>
        <w:t xml:space="preserve">Повышение качества существующей транспортной инфраструктуры, повышение технических характеристик дорожной сети </w:t>
      </w:r>
      <w:r w:rsidRPr="00C83C7B">
        <w:rPr>
          <w:rFonts w:eastAsia="Times New Roman"/>
          <w:snapToGrid w:val="0"/>
          <w:szCs w:val="24"/>
          <w:lang w:eastAsia="ru-RU"/>
        </w:rPr>
        <w:t>сельского поселения</w:t>
      </w:r>
      <w:r w:rsidRPr="00C83C7B">
        <w:rPr>
          <w:szCs w:val="24"/>
        </w:rPr>
        <w:t xml:space="preserve">, создание новых направлений улучшит транспортное сообщение внутри </w:t>
      </w:r>
      <w:r w:rsidRPr="00C83C7B">
        <w:rPr>
          <w:rFonts w:eastAsia="Times New Roman"/>
          <w:snapToGrid w:val="0"/>
          <w:szCs w:val="24"/>
          <w:lang w:eastAsia="ru-RU"/>
        </w:rPr>
        <w:t>сельского поселения</w:t>
      </w:r>
      <w:r w:rsidRPr="00C83C7B">
        <w:rPr>
          <w:szCs w:val="24"/>
        </w:rPr>
        <w:t xml:space="preserve">, уменьшит затраты времени на передвижение, даст толчок к развитию промышленности тем самым позволит повысить инвестиционную привлекательность </w:t>
      </w:r>
      <w:r w:rsidRPr="00C83C7B">
        <w:rPr>
          <w:rFonts w:eastAsia="Times New Roman"/>
          <w:snapToGrid w:val="0"/>
          <w:szCs w:val="24"/>
          <w:lang w:eastAsia="ru-RU"/>
        </w:rPr>
        <w:t>сельского поселения</w:t>
      </w:r>
      <w:r w:rsidRPr="00C83C7B">
        <w:rPr>
          <w:szCs w:val="24"/>
        </w:rPr>
        <w:t>, др.</w:t>
      </w:r>
    </w:p>
    <w:p w14:paraId="73614F11" w14:textId="77777777" w:rsidR="0063119D" w:rsidRPr="00C83C7B" w:rsidRDefault="0063119D" w:rsidP="00870CE6">
      <w:pPr>
        <w:widowControl w:val="0"/>
        <w:tabs>
          <w:tab w:val="left" w:pos="0"/>
        </w:tabs>
        <w:spacing w:before="120" w:line="276" w:lineRule="auto"/>
        <w:ind w:firstLine="709"/>
        <w:rPr>
          <w:b/>
          <w:szCs w:val="24"/>
        </w:rPr>
      </w:pPr>
      <w:r w:rsidRPr="00C83C7B">
        <w:rPr>
          <w:b/>
          <w:szCs w:val="24"/>
        </w:rPr>
        <w:t xml:space="preserve">Оценка возможного влияния планируемых для размещения объектов местного </w:t>
      </w:r>
      <w:r w:rsidR="009D037A" w:rsidRPr="00C83C7B">
        <w:rPr>
          <w:b/>
          <w:szCs w:val="24"/>
        </w:rPr>
        <w:t>значения</w:t>
      </w:r>
      <w:r w:rsidRPr="00C83C7B">
        <w:rPr>
          <w:b/>
          <w:szCs w:val="24"/>
        </w:rPr>
        <w:t xml:space="preserve"> поселения </w:t>
      </w:r>
      <w:r w:rsidR="009D037A" w:rsidRPr="00C83C7B">
        <w:rPr>
          <w:b/>
          <w:szCs w:val="24"/>
        </w:rPr>
        <w:t xml:space="preserve">в области социальной </w:t>
      </w:r>
      <w:r w:rsidRPr="00C83C7B">
        <w:rPr>
          <w:b/>
          <w:szCs w:val="24"/>
        </w:rPr>
        <w:t>инфраструктуры</w:t>
      </w:r>
    </w:p>
    <w:p w14:paraId="7723430C" w14:textId="00D918B9" w:rsidR="000175CE" w:rsidRPr="00C83C7B" w:rsidRDefault="000175CE" w:rsidP="00870CE6">
      <w:pPr>
        <w:widowControl w:val="0"/>
        <w:tabs>
          <w:tab w:val="left" w:pos="0"/>
        </w:tabs>
        <w:spacing w:line="276" w:lineRule="auto"/>
        <w:ind w:firstLine="709"/>
        <w:rPr>
          <w:szCs w:val="24"/>
        </w:rPr>
      </w:pPr>
      <w:r w:rsidRPr="00C83C7B">
        <w:rPr>
          <w:szCs w:val="24"/>
        </w:rPr>
        <w:t xml:space="preserve">Размещение планируемых объектов обслуживания населения местного значения приведет к дальнейшему развитию сети объектов обслуживания и повышению качества оказываемых населению </w:t>
      </w:r>
      <w:r w:rsidR="0085204E">
        <w:rPr>
          <w:szCs w:val="24"/>
        </w:rPr>
        <w:t xml:space="preserve">муниципального округа </w:t>
      </w:r>
      <w:r w:rsidRPr="00C83C7B">
        <w:rPr>
          <w:szCs w:val="24"/>
        </w:rPr>
        <w:t xml:space="preserve">услуг. В населенных пунктах для жителей увеличится доступность </w:t>
      </w:r>
      <w:r w:rsidR="00FD3DDF" w:rsidRPr="00C83C7B">
        <w:rPr>
          <w:szCs w:val="24"/>
        </w:rPr>
        <w:t>объектов культуры</w:t>
      </w:r>
      <w:r w:rsidR="00455B56" w:rsidRPr="00C83C7B">
        <w:rPr>
          <w:szCs w:val="24"/>
        </w:rPr>
        <w:t xml:space="preserve">, </w:t>
      </w:r>
      <w:r w:rsidR="00FD3DDF" w:rsidRPr="00C83C7B">
        <w:rPr>
          <w:szCs w:val="24"/>
        </w:rPr>
        <w:t>спорта</w:t>
      </w:r>
      <w:r w:rsidRPr="00C83C7B">
        <w:rPr>
          <w:szCs w:val="24"/>
        </w:rPr>
        <w:t xml:space="preserve">, что будет способствовать популяризации занятий физической культурой и распространению здорового образа жизни. Осуществление указанных мероприятий послужат одним из факторов развития населенных пунктов, повысят их привлекательность для жителей </w:t>
      </w:r>
      <w:r w:rsidR="003A562D">
        <w:rPr>
          <w:szCs w:val="24"/>
        </w:rPr>
        <w:t>муниципального округа</w:t>
      </w:r>
      <w:r w:rsidRPr="00C83C7B">
        <w:rPr>
          <w:szCs w:val="24"/>
        </w:rPr>
        <w:t xml:space="preserve"> и мигрантов из других регионов, будет способствовать росту инвестиционной привлекательности территории.</w:t>
      </w:r>
    </w:p>
    <w:p w14:paraId="1ED01793" w14:textId="77777777" w:rsidR="007728F2" w:rsidRPr="00A9684A" w:rsidRDefault="000175CE" w:rsidP="0093730D">
      <w:pPr>
        <w:pStyle w:val="1"/>
        <w:rPr>
          <w:lang w:val="ru-RU"/>
        </w:rPr>
      </w:pPr>
      <w:r w:rsidRPr="00A9684A">
        <w:rPr>
          <w:lang w:val="ru-RU"/>
        </w:rPr>
        <w:br w:type="page"/>
      </w:r>
      <w:bookmarkStart w:id="98" w:name="_Toc213689172"/>
      <w:r w:rsidR="007728F2" w:rsidRPr="00A9684A">
        <w:lastRenderedPageBreak/>
        <w:t xml:space="preserve">РАЗДЕЛ </w:t>
      </w:r>
      <w:r w:rsidR="007728F2" w:rsidRPr="00A9684A">
        <w:rPr>
          <w:lang w:val="en-US"/>
        </w:rPr>
        <w:t>V</w:t>
      </w:r>
      <w:r w:rsidRPr="00A9684A">
        <w:rPr>
          <w:lang w:val="en-US"/>
        </w:rPr>
        <w:t>I</w:t>
      </w:r>
      <w:r w:rsidR="007728F2" w:rsidRPr="00A9684A">
        <w:t xml:space="preserve"> – Перечень </w:t>
      </w:r>
      <w:r w:rsidR="00025C3E" w:rsidRPr="00A9684A">
        <w:rPr>
          <w:lang w:val="ru-RU"/>
        </w:rPr>
        <w:t xml:space="preserve">и характеристика основных факторов </w:t>
      </w:r>
      <w:r w:rsidR="007728F2" w:rsidRPr="00A9684A">
        <w:t>риска возникновения чрезвычайных ситуаций природного и техногенного характера</w:t>
      </w:r>
      <w:bookmarkEnd w:id="98"/>
      <w:r w:rsidR="007728F2" w:rsidRPr="00A9684A">
        <w:t xml:space="preserve"> </w:t>
      </w:r>
    </w:p>
    <w:p w14:paraId="302531C1" w14:textId="46007DE7" w:rsidR="00493552" w:rsidRPr="00C83C7B" w:rsidRDefault="00493552" w:rsidP="00870CE6">
      <w:pPr>
        <w:widowControl w:val="0"/>
        <w:tabs>
          <w:tab w:val="left" w:pos="0"/>
        </w:tabs>
        <w:spacing w:line="276" w:lineRule="auto"/>
        <w:ind w:firstLine="709"/>
      </w:pPr>
      <w:r w:rsidRPr="00C83C7B">
        <w:t xml:space="preserve">Раздел подготовлен на основе сведений, представленных в Паспорте безопасности территории </w:t>
      </w:r>
      <w:r w:rsidR="00B65CA2">
        <w:t>Володарского</w:t>
      </w:r>
      <w:r w:rsidRPr="00C83C7B">
        <w:t xml:space="preserve"> муниципального </w:t>
      </w:r>
      <w:r w:rsidR="00B65CA2">
        <w:t xml:space="preserve">округа </w:t>
      </w:r>
      <w:r w:rsidRPr="00C83C7B">
        <w:t>Нижегородской области.</w:t>
      </w:r>
      <w:r w:rsidR="003736DB" w:rsidRPr="00C83C7B">
        <w:t xml:space="preserve"> Паспорт разработан с целью выявления потенциальных источников ЧС, их всесторонняя оценка, определение возможных последствий аварий (катастроф) и стихийных бедствий.</w:t>
      </w:r>
    </w:p>
    <w:p w14:paraId="38FE2E8E" w14:textId="77777777" w:rsidR="00E4755B" w:rsidRPr="00D97A63" w:rsidRDefault="00E4755B" w:rsidP="00E4755B">
      <w:pPr>
        <w:pStyle w:val="3"/>
        <w:widowControl w:val="0"/>
        <w:tabs>
          <w:tab w:val="left" w:pos="0"/>
        </w:tabs>
        <w:spacing w:line="276" w:lineRule="auto"/>
        <w:ind w:firstLine="709"/>
        <w:rPr>
          <w:i w:val="0"/>
          <w:iCs/>
          <w:lang w:val="ru-RU"/>
        </w:rPr>
      </w:pPr>
      <w:bookmarkStart w:id="99" w:name="_Toc213689173"/>
      <w:r>
        <w:rPr>
          <w:i w:val="0"/>
          <w:iCs/>
          <w:lang w:val="ru-RU"/>
        </w:rPr>
        <w:t xml:space="preserve">10.1 </w:t>
      </w:r>
      <w:r w:rsidRPr="00D97A63">
        <w:rPr>
          <w:i w:val="0"/>
          <w:iCs/>
          <w:lang w:val="ru-RU"/>
        </w:rPr>
        <w:t>Перечень возможных источников чрезвычайных ситуаций техногенного характера</w:t>
      </w:r>
      <w:bookmarkEnd w:id="99"/>
    </w:p>
    <w:p w14:paraId="7A4AB6DC" w14:textId="77777777" w:rsidR="002B6C32" w:rsidRPr="00C83C7B" w:rsidRDefault="002B6C32" w:rsidP="00870CE6">
      <w:pPr>
        <w:widowControl w:val="0"/>
        <w:autoSpaceDE w:val="0"/>
        <w:autoSpaceDN w:val="0"/>
        <w:adjustRightInd w:val="0"/>
        <w:spacing w:line="276" w:lineRule="auto"/>
        <w:ind w:firstLine="708"/>
        <w:rPr>
          <w:rFonts w:eastAsia="Calibri"/>
          <w:szCs w:val="24"/>
          <w:u w:val="single"/>
        </w:rPr>
      </w:pPr>
      <w:bookmarkStart w:id="100" w:name="_Toc282535546"/>
      <w:bookmarkStart w:id="101" w:name="_Toc286845502"/>
      <w:r w:rsidRPr="00C83C7B">
        <w:rPr>
          <w:rFonts w:eastAsia="Calibri"/>
          <w:szCs w:val="24"/>
          <w:u w:val="single"/>
        </w:rPr>
        <w:t>Опасности, обусловленные транспортными авариями</w:t>
      </w:r>
      <w:bookmarkEnd w:id="100"/>
      <w:bookmarkEnd w:id="101"/>
      <w:r w:rsidRPr="00C83C7B">
        <w:rPr>
          <w:rFonts w:eastAsia="Calibri"/>
          <w:szCs w:val="24"/>
          <w:u w:val="single"/>
        </w:rPr>
        <w:t>.</w:t>
      </w:r>
    </w:p>
    <w:p w14:paraId="1F55FC6D" w14:textId="47EBFE14"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В состав транспортной системы</w:t>
      </w:r>
      <w:r w:rsidRPr="00A9684A">
        <w:rPr>
          <w:rFonts w:eastAsia="Calibri"/>
          <w:color w:val="FF0000"/>
          <w:szCs w:val="24"/>
        </w:rPr>
        <w:t xml:space="preserve"> </w:t>
      </w:r>
      <w:r w:rsidR="00FB712A" w:rsidRPr="00FB712A">
        <w:rPr>
          <w:rFonts w:eastAsia="Calibri"/>
          <w:szCs w:val="24"/>
        </w:rPr>
        <w:t>Володарского</w:t>
      </w:r>
      <w:r w:rsidR="00CD4C17" w:rsidRPr="00FB712A">
        <w:rPr>
          <w:rFonts w:eastAsia="Calibri"/>
          <w:szCs w:val="24"/>
        </w:rPr>
        <w:t xml:space="preserve"> </w:t>
      </w:r>
      <w:r w:rsidR="00CD4C17" w:rsidRPr="00C83C7B">
        <w:rPr>
          <w:rFonts w:eastAsia="Calibri"/>
          <w:szCs w:val="24"/>
        </w:rPr>
        <w:t>муниципального округа</w:t>
      </w:r>
      <w:r w:rsidRPr="00C83C7B">
        <w:rPr>
          <w:rFonts w:eastAsia="Calibri"/>
          <w:szCs w:val="24"/>
        </w:rPr>
        <w:t xml:space="preserve"> входят автомобильный и железнодорожный транспорт: </w:t>
      </w:r>
    </w:p>
    <w:p w14:paraId="40C1A7A8"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а) автомобильный транспорт </w:t>
      </w:r>
    </w:p>
    <w:p w14:paraId="6049AB80"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По</w:t>
      </w:r>
      <w:r w:rsidR="00F30422" w:rsidRPr="00C83C7B">
        <w:rPr>
          <w:rFonts w:eastAsia="Calibri"/>
          <w:szCs w:val="24"/>
        </w:rPr>
        <w:t xml:space="preserve"> </w:t>
      </w:r>
      <w:r w:rsidRPr="00C83C7B">
        <w:rPr>
          <w:rFonts w:eastAsia="Calibri"/>
          <w:szCs w:val="24"/>
        </w:rPr>
        <w:t>территории</w:t>
      </w:r>
      <w:r w:rsidR="00F30422" w:rsidRPr="00C83C7B">
        <w:rPr>
          <w:rFonts w:eastAsia="Calibri"/>
          <w:szCs w:val="24"/>
        </w:rPr>
        <w:t xml:space="preserve"> </w:t>
      </w:r>
      <w:r w:rsidRPr="00C83C7B">
        <w:rPr>
          <w:rFonts w:eastAsia="Calibri"/>
          <w:szCs w:val="24"/>
        </w:rPr>
        <w:t>поселения</w:t>
      </w:r>
      <w:r w:rsidR="00F30422" w:rsidRPr="00C83C7B">
        <w:rPr>
          <w:rFonts w:eastAsia="Calibri"/>
          <w:szCs w:val="24"/>
        </w:rPr>
        <w:t xml:space="preserve"> </w:t>
      </w:r>
      <w:r w:rsidRPr="00C83C7B">
        <w:rPr>
          <w:rFonts w:eastAsia="Calibri"/>
          <w:szCs w:val="24"/>
        </w:rPr>
        <w:t>проходят</w:t>
      </w:r>
      <w:r w:rsidR="00F30422" w:rsidRPr="00C83C7B">
        <w:rPr>
          <w:rFonts w:eastAsia="Calibri"/>
          <w:szCs w:val="24"/>
        </w:rPr>
        <w:t xml:space="preserve"> </w:t>
      </w:r>
      <w:r w:rsidRPr="00C83C7B">
        <w:rPr>
          <w:rFonts w:eastAsia="Calibri"/>
          <w:szCs w:val="24"/>
        </w:rPr>
        <w:t>автомобильные</w:t>
      </w:r>
      <w:r w:rsidR="00F30422" w:rsidRPr="00C83C7B">
        <w:rPr>
          <w:rFonts w:eastAsia="Calibri"/>
          <w:szCs w:val="24"/>
        </w:rPr>
        <w:t xml:space="preserve"> </w:t>
      </w:r>
      <w:r w:rsidRPr="00C83C7B">
        <w:rPr>
          <w:rFonts w:eastAsia="Calibri"/>
          <w:szCs w:val="24"/>
        </w:rPr>
        <w:t>дороги:</w:t>
      </w:r>
      <w:r w:rsidR="00F30422" w:rsidRPr="00C83C7B">
        <w:rPr>
          <w:rFonts w:eastAsia="Calibri"/>
          <w:szCs w:val="24"/>
        </w:rPr>
        <w:t xml:space="preserve"> </w:t>
      </w:r>
      <w:r w:rsidRPr="00C83C7B">
        <w:rPr>
          <w:rFonts w:eastAsia="Calibri"/>
          <w:szCs w:val="24"/>
        </w:rPr>
        <w:t>регионального</w:t>
      </w:r>
      <w:r w:rsidR="00DD66A4" w:rsidRPr="00C83C7B">
        <w:rPr>
          <w:rFonts w:eastAsia="Calibri"/>
          <w:szCs w:val="24"/>
        </w:rPr>
        <w:t>, межмуниципального</w:t>
      </w:r>
      <w:r w:rsidR="00F30422" w:rsidRPr="00C83C7B">
        <w:rPr>
          <w:rFonts w:eastAsia="Calibri"/>
          <w:szCs w:val="24"/>
        </w:rPr>
        <w:t xml:space="preserve"> </w:t>
      </w:r>
      <w:r w:rsidRPr="00C83C7B">
        <w:rPr>
          <w:rFonts w:eastAsia="Calibri"/>
          <w:szCs w:val="24"/>
        </w:rPr>
        <w:t>и</w:t>
      </w:r>
      <w:r w:rsidR="00F30422" w:rsidRPr="00C83C7B">
        <w:rPr>
          <w:rFonts w:eastAsia="Calibri"/>
          <w:szCs w:val="24"/>
        </w:rPr>
        <w:t xml:space="preserve"> </w:t>
      </w:r>
      <w:r w:rsidRPr="00C83C7B">
        <w:rPr>
          <w:rFonts w:eastAsia="Calibri"/>
          <w:szCs w:val="24"/>
        </w:rPr>
        <w:t xml:space="preserve">местного значения. </w:t>
      </w:r>
    </w:p>
    <w:p w14:paraId="054534AE"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б) железнодорожный транспорт </w:t>
      </w:r>
    </w:p>
    <w:p w14:paraId="4B02AF42" w14:textId="55F97155" w:rsidR="002B6C32" w:rsidRPr="00FB712A" w:rsidRDefault="00C83C7B" w:rsidP="00870CE6">
      <w:pPr>
        <w:widowControl w:val="0"/>
        <w:tabs>
          <w:tab w:val="left" w:pos="0"/>
        </w:tabs>
        <w:spacing w:line="276" w:lineRule="auto"/>
        <w:ind w:firstLine="709"/>
        <w:rPr>
          <w:rFonts w:eastAsia="Calibri"/>
          <w:szCs w:val="24"/>
        </w:rPr>
      </w:pPr>
      <w:r>
        <w:rPr>
          <w:rFonts w:eastAsia="Calibri"/>
          <w:szCs w:val="24"/>
        </w:rPr>
        <w:t>П</w:t>
      </w:r>
      <w:r w:rsidR="002B6C32" w:rsidRPr="00C83C7B">
        <w:rPr>
          <w:rFonts w:eastAsia="Calibri"/>
          <w:szCs w:val="24"/>
        </w:rPr>
        <w:t>о территории</w:t>
      </w:r>
      <w:r w:rsidR="002B6C32" w:rsidRPr="00A9684A">
        <w:rPr>
          <w:rFonts w:eastAsia="Calibri"/>
          <w:color w:val="FF0000"/>
          <w:szCs w:val="24"/>
        </w:rPr>
        <w:t xml:space="preserve"> </w:t>
      </w:r>
      <w:r w:rsidR="00FB712A" w:rsidRPr="00FB712A">
        <w:rPr>
          <w:rFonts w:eastAsia="Calibri"/>
          <w:szCs w:val="24"/>
        </w:rPr>
        <w:t>Володарского муниципального округа</w:t>
      </w:r>
      <w:r w:rsidR="002B6C32" w:rsidRPr="00FB712A">
        <w:rPr>
          <w:rFonts w:eastAsia="Calibri"/>
          <w:szCs w:val="24"/>
        </w:rPr>
        <w:t xml:space="preserve"> проходит</w:t>
      </w:r>
      <w:r w:rsidR="00FB712A" w:rsidRPr="00FB712A">
        <w:rPr>
          <w:rFonts w:eastAsia="Calibri"/>
          <w:szCs w:val="24"/>
        </w:rPr>
        <w:t xml:space="preserve"> двух</w:t>
      </w:r>
      <w:r w:rsidR="002B6C32" w:rsidRPr="00FB712A">
        <w:rPr>
          <w:rFonts w:eastAsia="Calibri"/>
          <w:szCs w:val="24"/>
        </w:rPr>
        <w:t xml:space="preserve">путный электрифицированный участок направления </w:t>
      </w:r>
      <w:proofErr w:type="spellStart"/>
      <w:r w:rsidR="00FB712A" w:rsidRPr="00FB712A">
        <w:rPr>
          <w:rFonts w:eastAsia="Calibri"/>
          <w:szCs w:val="24"/>
        </w:rPr>
        <w:t>Жолнино</w:t>
      </w:r>
      <w:proofErr w:type="spellEnd"/>
      <w:r w:rsidR="00FB712A" w:rsidRPr="00FB712A">
        <w:rPr>
          <w:rFonts w:eastAsia="Calibri"/>
          <w:szCs w:val="24"/>
        </w:rPr>
        <w:t xml:space="preserve"> – Ильино и однопутный неэлектрифицированный участок Ильино – Фролищи </w:t>
      </w:r>
      <w:r w:rsidR="002B6C32" w:rsidRPr="00FB712A">
        <w:rPr>
          <w:rFonts w:eastAsia="Calibri"/>
          <w:szCs w:val="24"/>
        </w:rPr>
        <w:t>Горьковской железной дороги – филиала ОАО «РЖД</w:t>
      </w:r>
      <w:r w:rsidR="00FF0E76" w:rsidRPr="00FB712A">
        <w:rPr>
          <w:rFonts w:eastAsia="Calibri"/>
          <w:szCs w:val="24"/>
        </w:rPr>
        <w:t>»</w:t>
      </w:r>
      <w:r w:rsidR="002B6C32" w:rsidRPr="00FB712A">
        <w:rPr>
          <w:rFonts w:eastAsia="Calibri"/>
          <w:szCs w:val="24"/>
        </w:rPr>
        <w:t>.</w:t>
      </w:r>
    </w:p>
    <w:p w14:paraId="410A4BB9" w14:textId="77777777" w:rsidR="002B6C32" w:rsidRPr="00C83C7B" w:rsidRDefault="002B6C32" w:rsidP="00416DA2">
      <w:pPr>
        <w:widowControl w:val="0"/>
        <w:numPr>
          <w:ilvl w:val="0"/>
          <w:numId w:val="42"/>
        </w:numPr>
        <w:autoSpaceDE w:val="0"/>
        <w:autoSpaceDN w:val="0"/>
        <w:adjustRightInd w:val="0"/>
        <w:spacing w:line="276" w:lineRule="auto"/>
        <w:rPr>
          <w:rFonts w:eastAsia="Calibri"/>
          <w:b/>
          <w:szCs w:val="24"/>
          <w:u w:val="single"/>
        </w:rPr>
      </w:pPr>
      <w:bookmarkStart w:id="102" w:name="_Toc209256149"/>
      <w:r w:rsidRPr="00C83C7B">
        <w:rPr>
          <w:rFonts w:eastAsia="Calibri"/>
          <w:b/>
          <w:szCs w:val="24"/>
          <w:u w:val="single"/>
        </w:rPr>
        <w:t>Аварии на автотранспорте</w:t>
      </w:r>
      <w:bookmarkEnd w:id="102"/>
      <w:r w:rsidRPr="00C83C7B">
        <w:rPr>
          <w:rFonts w:eastAsia="Calibri"/>
          <w:b/>
          <w:szCs w:val="24"/>
          <w:u w:val="single"/>
        </w:rPr>
        <w:t xml:space="preserve"> при перевозке опасных грузов.</w:t>
      </w:r>
    </w:p>
    <w:p w14:paraId="4307BC64"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Основные причины совершения дорожно-транспортных происшествий из-за нарушения правил дорожного движения водителями:</w:t>
      </w:r>
    </w:p>
    <w:p w14:paraId="1AD32D69"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несоответствие скорости конкретным условиям;</w:t>
      </w:r>
    </w:p>
    <w:p w14:paraId="3281C9E5"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управление транспортным средством без права управления;</w:t>
      </w:r>
    </w:p>
    <w:p w14:paraId="382B2B3C"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выезд на встречную полосу;</w:t>
      </w:r>
    </w:p>
    <w:p w14:paraId="6B267CDA"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несоблюдение очередности проезда;</w:t>
      </w:r>
    </w:p>
    <w:p w14:paraId="3E90B227"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управление транспортным средством в нетрезвом состоянии;</w:t>
      </w:r>
    </w:p>
    <w:p w14:paraId="500F5EDB"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несоблюдение дистанции;</w:t>
      </w:r>
    </w:p>
    <w:p w14:paraId="78B6C57B"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нарушение правил проезда пешеходного перехода;</w:t>
      </w:r>
    </w:p>
    <w:p w14:paraId="16C2FC4B"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превышение установленной скорости;</w:t>
      </w:r>
    </w:p>
    <w:p w14:paraId="51557F6B"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нарушение требований сигналов светофора.</w:t>
      </w:r>
    </w:p>
    <w:p w14:paraId="58061239"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Около 30% дорожно-транспортных происшествий происходит из-за неудовлетворительных дорожных условий. Дорожные условия, сопутствующие ДТП:</w:t>
      </w:r>
    </w:p>
    <w:p w14:paraId="7BF5F330"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низкие сцепные качества покрытия;</w:t>
      </w:r>
    </w:p>
    <w:p w14:paraId="257F7A84"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неровное покрытие;</w:t>
      </w:r>
    </w:p>
    <w:p w14:paraId="268BDA05"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недостаточное освещение.</w:t>
      </w:r>
    </w:p>
    <w:p w14:paraId="5E37B0E8"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Так же большое влияние на показатели аварийности оказывают опасные природные явления.</w:t>
      </w:r>
    </w:p>
    <w:p w14:paraId="198A8BE0"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Особенно опасным для автолюбителей является зимний период. </w:t>
      </w:r>
    </w:p>
    <w:p w14:paraId="7324D0CF" w14:textId="77777777" w:rsidR="002B6C32" w:rsidRPr="00C83C7B" w:rsidRDefault="002B6C32" w:rsidP="00870CE6">
      <w:pPr>
        <w:widowControl w:val="0"/>
        <w:autoSpaceDE w:val="0"/>
        <w:autoSpaceDN w:val="0"/>
        <w:adjustRightInd w:val="0"/>
        <w:spacing w:line="276" w:lineRule="auto"/>
        <w:ind w:firstLine="708"/>
        <w:rPr>
          <w:rFonts w:eastAsia="Calibri"/>
          <w:szCs w:val="24"/>
          <w:u w:val="single"/>
        </w:rPr>
      </w:pPr>
      <w:r w:rsidRPr="00C83C7B">
        <w:rPr>
          <w:rFonts w:eastAsia="Calibri"/>
          <w:szCs w:val="24"/>
          <w:u w:val="single"/>
        </w:rPr>
        <w:t xml:space="preserve">1.1 Рассмотрим </w:t>
      </w:r>
      <w:r w:rsidR="00076E1C" w:rsidRPr="00C83C7B">
        <w:rPr>
          <w:rFonts w:eastAsia="Calibri"/>
          <w:szCs w:val="24"/>
          <w:u w:val="single"/>
        </w:rPr>
        <w:t>аварийные ситуации,</w:t>
      </w:r>
      <w:r w:rsidRPr="00C83C7B">
        <w:rPr>
          <w:rFonts w:eastAsia="Calibri"/>
          <w:szCs w:val="24"/>
          <w:u w:val="single"/>
        </w:rPr>
        <w:t xml:space="preserve"> сопровождающиеся разгерметизацией автоцистерн с ЛВЖ, СУГ на автодороге. </w:t>
      </w:r>
    </w:p>
    <w:p w14:paraId="666B9D7E"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Аварийными ситуациями на автомобильных дорогах могут быть:</w:t>
      </w:r>
    </w:p>
    <w:p w14:paraId="4985D433" w14:textId="77777777" w:rsidR="002B6C32" w:rsidRPr="00C83C7B" w:rsidRDefault="002B6C32" w:rsidP="00870CE6">
      <w:pPr>
        <w:widowControl w:val="0"/>
        <w:tabs>
          <w:tab w:val="left" w:pos="360"/>
        </w:tabs>
        <w:autoSpaceDE w:val="0"/>
        <w:autoSpaceDN w:val="0"/>
        <w:adjustRightInd w:val="0"/>
        <w:spacing w:line="276" w:lineRule="auto"/>
        <w:ind w:firstLine="708"/>
        <w:rPr>
          <w:rFonts w:eastAsia="Calibri"/>
          <w:szCs w:val="24"/>
        </w:rPr>
      </w:pPr>
      <w:r w:rsidRPr="00C83C7B">
        <w:rPr>
          <w:rFonts w:eastAsia="Calibri"/>
          <w:szCs w:val="24"/>
        </w:rPr>
        <w:t>- разлив (утечка) из цистерны ЛВЖ, СУГ.</w:t>
      </w:r>
    </w:p>
    <w:p w14:paraId="2E2A71CF"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Основные поражающие факторы при разливе (утечке) опасного вещества:</w:t>
      </w:r>
    </w:p>
    <w:p w14:paraId="2D5CDE67"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lastRenderedPageBreak/>
        <w:t>- образование зоны разлива (последующая зона пожара);</w:t>
      </w:r>
    </w:p>
    <w:p w14:paraId="5ECCE4D7" w14:textId="77777777" w:rsidR="002B6C32" w:rsidRPr="00C83C7B" w:rsidRDefault="002B6C32" w:rsidP="00870CE6">
      <w:pPr>
        <w:widowControl w:val="0"/>
        <w:tabs>
          <w:tab w:val="left" w:pos="360"/>
        </w:tabs>
        <w:autoSpaceDE w:val="0"/>
        <w:autoSpaceDN w:val="0"/>
        <w:adjustRightInd w:val="0"/>
        <w:spacing w:line="276" w:lineRule="auto"/>
        <w:ind w:firstLine="708"/>
        <w:rPr>
          <w:rFonts w:eastAsia="Calibri"/>
          <w:szCs w:val="24"/>
        </w:rPr>
      </w:pPr>
      <w:r w:rsidRPr="00C83C7B">
        <w:rPr>
          <w:rFonts w:eastAsia="Calibri"/>
          <w:szCs w:val="24"/>
        </w:rPr>
        <w:t>- образование зоны взрывоопасных концентраций с последующим взрывом ТВС (зона мгновенного поражения пожара-вспышки);</w:t>
      </w:r>
    </w:p>
    <w:p w14:paraId="7573FA9F" w14:textId="77777777" w:rsidR="002B6C32" w:rsidRPr="00C83C7B" w:rsidRDefault="002B6C32" w:rsidP="00870CE6">
      <w:pPr>
        <w:widowControl w:val="0"/>
        <w:tabs>
          <w:tab w:val="left" w:pos="360"/>
        </w:tabs>
        <w:autoSpaceDE w:val="0"/>
        <w:autoSpaceDN w:val="0"/>
        <w:adjustRightInd w:val="0"/>
        <w:spacing w:line="276" w:lineRule="auto"/>
        <w:ind w:firstLine="708"/>
        <w:rPr>
          <w:rFonts w:eastAsia="Calibri"/>
          <w:szCs w:val="24"/>
        </w:rPr>
      </w:pPr>
      <w:r w:rsidRPr="00C83C7B">
        <w:rPr>
          <w:rFonts w:eastAsia="Calibri"/>
          <w:szCs w:val="24"/>
        </w:rPr>
        <w:t>- образование зоны избыточного давления воздушной ударной волны;</w:t>
      </w:r>
    </w:p>
    <w:p w14:paraId="7D62A2E3" w14:textId="77777777" w:rsidR="002B6C32" w:rsidRPr="00C83C7B" w:rsidRDefault="002B6C32" w:rsidP="00870CE6">
      <w:pPr>
        <w:widowControl w:val="0"/>
        <w:tabs>
          <w:tab w:val="left" w:pos="360"/>
        </w:tabs>
        <w:autoSpaceDE w:val="0"/>
        <w:autoSpaceDN w:val="0"/>
        <w:adjustRightInd w:val="0"/>
        <w:spacing w:line="276" w:lineRule="auto"/>
        <w:ind w:firstLine="708"/>
        <w:rPr>
          <w:rFonts w:eastAsia="Calibri"/>
          <w:szCs w:val="24"/>
        </w:rPr>
      </w:pPr>
      <w:r w:rsidRPr="00C83C7B">
        <w:rPr>
          <w:rFonts w:eastAsia="Calibri"/>
          <w:szCs w:val="24"/>
        </w:rPr>
        <w:t>- образование зоны опасных тепловых нагрузок при горении ЛВЖ на площадке разлива.</w:t>
      </w:r>
    </w:p>
    <w:p w14:paraId="4C0FEBDB" w14:textId="347EDDB5" w:rsidR="002B6C32"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Зоны действия, поражающих факторов при авариях с разгерметизацией автомобильных цистерн, перевозящих ЛВЖ/СУГ, рассчитываем для следующих условий: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4"/>
        <w:gridCol w:w="5029"/>
      </w:tblGrid>
      <w:tr w:rsidR="002B6C32" w:rsidRPr="00C83C7B" w14:paraId="7620BA84" w14:textId="77777777" w:rsidTr="00AD53B7">
        <w:trPr>
          <w:cantSplit/>
          <w:trHeight w:val="20"/>
          <w:jc w:val="center"/>
        </w:trPr>
        <w:tc>
          <w:tcPr>
            <w:tcW w:w="2499" w:type="pct"/>
            <w:vAlign w:val="center"/>
          </w:tcPr>
          <w:p w14:paraId="19D8011C"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Наименование пожароопасных веществ</w:t>
            </w:r>
          </w:p>
        </w:tc>
        <w:tc>
          <w:tcPr>
            <w:tcW w:w="2501" w:type="pct"/>
            <w:vAlign w:val="center"/>
          </w:tcPr>
          <w:p w14:paraId="0EAF4CC4"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Количество на автотранспорте, м</w:t>
            </w:r>
            <w:r w:rsidRPr="00C83C7B">
              <w:rPr>
                <w:rFonts w:eastAsia="Calibri"/>
                <w:b/>
                <w:bCs/>
                <w:sz w:val="22"/>
                <w:vertAlign w:val="superscript"/>
              </w:rPr>
              <w:t>3</w:t>
            </w:r>
          </w:p>
        </w:tc>
      </w:tr>
      <w:tr w:rsidR="002B6C32" w:rsidRPr="00C83C7B" w14:paraId="57CC1509" w14:textId="77777777" w:rsidTr="00AD53B7">
        <w:trPr>
          <w:trHeight w:val="20"/>
          <w:jc w:val="center"/>
        </w:trPr>
        <w:tc>
          <w:tcPr>
            <w:tcW w:w="2499" w:type="pct"/>
            <w:vAlign w:val="center"/>
          </w:tcPr>
          <w:p w14:paraId="60A04673"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ЛВЖ (бензин)</w:t>
            </w:r>
          </w:p>
        </w:tc>
        <w:tc>
          <w:tcPr>
            <w:tcW w:w="2501" w:type="pct"/>
            <w:vAlign w:val="center"/>
          </w:tcPr>
          <w:p w14:paraId="7FBB8436"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12</w:t>
            </w:r>
          </w:p>
        </w:tc>
      </w:tr>
      <w:tr w:rsidR="002B6C32" w:rsidRPr="00C83C7B" w14:paraId="7EB2E36B" w14:textId="77777777" w:rsidTr="00AD53B7">
        <w:trPr>
          <w:trHeight w:val="20"/>
          <w:jc w:val="center"/>
        </w:trPr>
        <w:tc>
          <w:tcPr>
            <w:tcW w:w="2499" w:type="pct"/>
            <w:vAlign w:val="center"/>
          </w:tcPr>
          <w:p w14:paraId="4B4FD934"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СУГ (пропан)</w:t>
            </w:r>
          </w:p>
        </w:tc>
        <w:tc>
          <w:tcPr>
            <w:tcW w:w="2501" w:type="pct"/>
            <w:vAlign w:val="center"/>
          </w:tcPr>
          <w:p w14:paraId="514C7F0C"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10,2</w:t>
            </w:r>
          </w:p>
        </w:tc>
      </w:tr>
    </w:tbl>
    <w:p w14:paraId="2FCB8DF0" w14:textId="77777777" w:rsidR="002B6C32" w:rsidRPr="00C83C7B" w:rsidRDefault="002B6C32" w:rsidP="00870CE6">
      <w:pPr>
        <w:widowControl w:val="0"/>
        <w:autoSpaceDE w:val="0"/>
        <w:autoSpaceDN w:val="0"/>
        <w:adjustRightInd w:val="0"/>
        <w:spacing w:line="276" w:lineRule="auto"/>
        <w:ind w:firstLine="709"/>
        <w:rPr>
          <w:rFonts w:eastAsia="Calibri"/>
          <w:szCs w:val="24"/>
        </w:rPr>
      </w:pPr>
      <w:r w:rsidRPr="00C83C7B">
        <w:rPr>
          <w:rFonts w:eastAsia="Calibri"/>
          <w:szCs w:val="24"/>
        </w:rPr>
        <w:t>Определение зон действия основных поражающих факторов произведено в соответствии с:</w:t>
      </w:r>
    </w:p>
    <w:p w14:paraId="2F10F2A6" w14:textId="77777777" w:rsidR="002B6C32" w:rsidRPr="00C83C7B" w:rsidRDefault="002B6C32" w:rsidP="00870CE6">
      <w:pPr>
        <w:widowControl w:val="0"/>
        <w:autoSpaceDE w:val="0"/>
        <w:autoSpaceDN w:val="0"/>
        <w:adjustRightInd w:val="0"/>
        <w:spacing w:line="276" w:lineRule="auto"/>
        <w:ind w:firstLine="709"/>
        <w:rPr>
          <w:rFonts w:eastAsia="Calibri"/>
          <w:szCs w:val="24"/>
        </w:rPr>
      </w:pPr>
      <w:r w:rsidRPr="00C83C7B">
        <w:rPr>
          <w:rFonts w:eastAsia="Calibri"/>
          <w:szCs w:val="24"/>
        </w:rPr>
        <w:t xml:space="preserve">- промышленные взрывы. Оценка и предупреждение/Бесчастнов М. В. – М., Химия, </w:t>
      </w:r>
      <w:smartTag w:uri="urn:schemas-microsoft-com:office:smarttags" w:element="metricconverter">
        <w:smartTagPr>
          <w:attr w:name="ProductID" w:val="1991 г"/>
        </w:smartTagPr>
        <w:r w:rsidRPr="00C83C7B">
          <w:rPr>
            <w:rFonts w:eastAsia="Calibri"/>
            <w:szCs w:val="24"/>
          </w:rPr>
          <w:t>1991 г</w:t>
        </w:r>
      </w:smartTag>
      <w:r w:rsidRPr="00C83C7B">
        <w:rPr>
          <w:rFonts w:eastAsia="Calibri"/>
          <w:szCs w:val="24"/>
        </w:rPr>
        <w:t>;</w:t>
      </w:r>
    </w:p>
    <w:p w14:paraId="3839A891" w14:textId="0BB11D5C" w:rsidR="002B6C32" w:rsidRPr="00C83C7B" w:rsidRDefault="002B6C32" w:rsidP="00870CE6">
      <w:pPr>
        <w:widowControl w:val="0"/>
        <w:autoSpaceDE w:val="0"/>
        <w:autoSpaceDN w:val="0"/>
        <w:adjustRightInd w:val="0"/>
        <w:spacing w:line="276" w:lineRule="auto"/>
        <w:ind w:firstLine="709"/>
        <w:rPr>
          <w:rFonts w:eastAsia="Calibri"/>
          <w:szCs w:val="24"/>
        </w:rPr>
      </w:pPr>
      <w:r w:rsidRPr="00C83C7B">
        <w:rPr>
          <w:rFonts w:eastAsia="Calibri"/>
          <w:szCs w:val="24"/>
        </w:rPr>
        <w:t>- руководство по безопасности «Методика оценки последствий аварийных взрывов топливно-воздушных смесей</w:t>
      </w:r>
      <w:r w:rsidR="00FF0E76">
        <w:rPr>
          <w:rFonts w:eastAsia="Calibri"/>
          <w:szCs w:val="24"/>
        </w:rPr>
        <w:t>»</w:t>
      </w:r>
      <w:r w:rsidRPr="00C83C7B">
        <w:rPr>
          <w:rFonts w:eastAsia="Calibri"/>
          <w:szCs w:val="24"/>
        </w:rPr>
        <w:t xml:space="preserve"> (утв. Приказом Ростехнадзора от 31.03.2016 N 137).</w:t>
      </w:r>
    </w:p>
    <w:p w14:paraId="1704897C" w14:textId="77777777" w:rsidR="002B6C32" w:rsidRPr="00C83C7B" w:rsidRDefault="002B6C32" w:rsidP="00870CE6">
      <w:pPr>
        <w:widowControl w:val="0"/>
        <w:autoSpaceDE w:val="0"/>
        <w:autoSpaceDN w:val="0"/>
        <w:adjustRightInd w:val="0"/>
        <w:spacing w:line="276" w:lineRule="auto"/>
        <w:ind w:firstLine="709"/>
        <w:rPr>
          <w:rFonts w:eastAsia="Calibri"/>
          <w:szCs w:val="24"/>
        </w:rPr>
      </w:pPr>
      <w:r w:rsidRPr="00C83C7B">
        <w:rPr>
          <w:rFonts w:eastAsia="Calibri"/>
          <w:szCs w:val="24"/>
        </w:rPr>
        <w:t xml:space="preserve">- сборник методик по прогнозированию возможных аварий, катастроф, стихийных бедствий в РСЧС (Книга 2), Москва 1994г. Методика разработана сотрудниками ВНИИ ГОЧС </w:t>
      </w:r>
      <w:proofErr w:type="spellStart"/>
      <w:r w:rsidRPr="00C83C7B">
        <w:rPr>
          <w:rFonts w:eastAsia="Calibri"/>
          <w:szCs w:val="24"/>
        </w:rPr>
        <w:t>Бодриковым</w:t>
      </w:r>
      <w:proofErr w:type="spellEnd"/>
      <w:r w:rsidRPr="00C83C7B">
        <w:rPr>
          <w:rFonts w:eastAsia="Calibri"/>
          <w:szCs w:val="24"/>
        </w:rPr>
        <w:t xml:space="preserve"> О.В. и др. Утверждена МЧС РФ.</w:t>
      </w:r>
    </w:p>
    <w:p w14:paraId="241B267A"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ГОСТ Р 12.3.047-2012.</w:t>
      </w:r>
    </w:p>
    <w:p w14:paraId="409FD449" w14:textId="77777777" w:rsidR="002B6C32" w:rsidRPr="00C83C7B" w:rsidRDefault="002B6C32" w:rsidP="00416DA2">
      <w:pPr>
        <w:pStyle w:val="af1"/>
        <w:widowControl w:val="0"/>
        <w:numPr>
          <w:ilvl w:val="2"/>
          <w:numId w:val="42"/>
        </w:numPr>
        <w:autoSpaceDE w:val="0"/>
        <w:autoSpaceDN w:val="0"/>
        <w:adjustRightInd w:val="0"/>
        <w:spacing w:line="276" w:lineRule="auto"/>
        <w:rPr>
          <w:rFonts w:eastAsia="Calibri"/>
          <w:szCs w:val="24"/>
        </w:rPr>
      </w:pPr>
      <w:r w:rsidRPr="00C83C7B">
        <w:rPr>
          <w:rFonts w:eastAsia="Calibri"/>
          <w:szCs w:val="24"/>
        </w:rPr>
        <w:t xml:space="preserve">Аварийная ситуация с разгерметизацией автоцистерны с ЛВЖ (бензин). </w:t>
      </w:r>
    </w:p>
    <w:p w14:paraId="4E9FD6AD" w14:textId="77777777" w:rsidR="002B6C32" w:rsidRPr="00C83C7B" w:rsidRDefault="002B6C32" w:rsidP="00870CE6">
      <w:pPr>
        <w:widowControl w:val="0"/>
        <w:autoSpaceDE w:val="0"/>
        <w:autoSpaceDN w:val="0"/>
        <w:adjustRightInd w:val="0"/>
        <w:spacing w:line="276" w:lineRule="auto"/>
        <w:ind w:firstLine="708"/>
        <w:rPr>
          <w:rFonts w:eastAsia="Calibri"/>
          <w:szCs w:val="24"/>
        </w:rPr>
      </w:pPr>
      <w:bookmarkStart w:id="103" w:name="_Toc352881223"/>
      <w:bookmarkStart w:id="104" w:name="_Toc390076830"/>
      <w:r w:rsidRPr="00C83C7B">
        <w:rPr>
          <w:rFonts w:eastAsia="Calibri"/>
          <w:szCs w:val="24"/>
        </w:rPr>
        <w:t>Определение площади разлива нефтепродукта (бензин)</w:t>
      </w:r>
      <w:bookmarkEnd w:id="103"/>
      <w:bookmarkEnd w:id="104"/>
      <w:r w:rsidRPr="00C83C7B">
        <w:rPr>
          <w:rFonts w:eastAsia="Calibri"/>
          <w:szCs w:val="24"/>
        </w:rPr>
        <w:t>.</w:t>
      </w:r>
    </w:p>
    <w:p w14:paraId="64FB82BD"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Для аварийных ситуаций, связанных с разрушением автоцистерны, прогнозируемая площадь разлития нефтепродуктов S определяется на основе следующих формул:</w:t>
      </w:r>
    </w:p>
    <w:p w14:paraId="1FD368F9"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object w:dxaOrig="1539" w:dyaOrig="420" w14:anchorId="35D7F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28.5pt" o:ole="" fillcolor="window">
            <v:imagedata r:id="rId19" o:title=""/>
          </v:shape>
          <o:OLEObject Type="Embed" ProgID="Equation.3" ShapeID="_x0000_i1025" DrawAspect="Content" ObjectID="_1824301879" r:id="rId20"/>
        </w:object>
      </w:r>
      <w:r w:rsidRPr="00C83C7B">
        <w:rPr>
          <w:rFonts w:eastAsia="Calibri"/>
          <w:szCs w:val="24"/>
        </w:rPr>
        <w:t xml:space="preserve"> ;</w:t>
      </w:r>
      <w:r w:rsidR="00F30422" w:rsidRPr="00C83C7B">
        <w:rPr>
          <w:rFonts w:eastAsia="Calibri"/>
          <w:szCs w:val="24"/>
        </w:rPr>
        <w:t xml:space="preserve"> </w:t>
      </w:r>
      <w:r w:rsidRPr="00C83C7B">
        <w:rPr>
          <w:rFonts w:eastAsia="Calibri"/>
          <w:szCs w:val="24"/>
        </w:rPr>
        <w:object w:dxaOrig="1020" w:dyaOrig="660" w14:anchorId="39616335">
          <v:shape id="_x0000_i1026" type="#_x0000_t75" style="width:64.5pt;height:28.5pt" o:ole="" fillcolor="window">
            <v:imagedata r:id="rId21" o:title=""/>
          </v:shape>
          <o:OLEObject Type="Embed" ProgID="Equation.3" ShapeID="_x0000_i1026" DrawAspect="Content" ObjectID="_1824301880" r:id="rId22"/>
        </w:object>
      </w:r>
    </w:p>
    <w:p w14:paraId="0C6EE9E8"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где d - диаметр разлития, м;</w:t>
      </w:r>
    </w:p>
    <w:p w14:paraId="16102DC5" w14:textId="77777777" w:rsidR="002B6C32" w:rsidRPr="00C83C7B" w:rsidRDefault="002B6C32" w:rsidP="00870CE6">
      <w:pPr>
        <w:widowControl w:val="0"/>
        <w:autoSpaceDE w:val="0"/>
        <w:autoSpaceDN w:val="0"/>
        <w:adjustRightInd w:val="0"/>
        <w:spacing w:line="276" w:lineRule="auto"/>
        <w:ind w:firstLine="708"/>
        <w:rPr>
          <w:rFonts w:eastAsia="Calibri"/>
          <w:szCs w:val="24"/>
        </w:rPr>
      </w:pPr>
      <w:proofErr w:type="spellStart"/>
      <w:r w:rsidRPr="00C83C7B">
        <w:rPr>
          <w:rFonts w:eastAsia="Calibri"/>
          <w:szCs w:val="24"/>
        </w:rPr>
        <w:t>Vнп</w:t>
      </w:r>
      <w:proofErr w:type="spellEnd"/>
      <w:r w:rsidRPr="00C83C7B">
        <w:rPr>
          <w:rFonts w:eastAsia="Calibri"/>
          <w:szCs w:val="24"/>
        </w:rPr>
        <w:t xml:space="preserve"> - объем прогнозируемого разлития (80 % от всего объема емкости).</w:t>
      </w:r>
    </w:p>
    <w:p w14:paraId="05B892CC" w14:textId="77777777" w:rsidR="002B6C32" w:rsidRPr="00C83C7B" w:rsidRDefault="002B6C32" w:rsidP="00870CE6">
      <w:pPr>
        <w:widowControl w:val="0"/>
        <w:autoSpaceDE w:val="0"/>
        <w:autoSpaceDN w:val="0"/>
        <w:adjustRightInd w:val="0"/>
        <w:spacing w:line="276" w:lineRule="auto"/>
        <w:ind w:firstLine="708"/>
        <w:rPr>
          <w:rFonts w:eastAsia="Calibri"/>
          <w:szCs w:val="24"/>
        </w:rPr>
      </w:pPr>
      <w:bookmarkStart w:id="105" w:name="_Toc352881225"/>
      <w:bookmarkStart w:id="106" w:name="_Toc390076832"/>
      <w:r w:rsidRPr="00C83C7B">
        <w:rPr>
          <w:rFonts w:eastAsia="Calibri"/>
          <w:szCs w:val="24"/>
        </w:rPr>
        <w:t xml:space="preserve">Определение </w:t>
      </w:r>
      <w:bookmarkEnd w:id="105"/>
      <w:r w:rsidRPr="00C83C7B">
        <w:rPr>
          <w:rFonts w:eastAsia="Calibri"/>
          <w:szCs w:val="24"/>
        </w:rPr>
        <w:t>параметров волны давления</w:t>
      </w:r>
      <w:bookmarkEnd w:id="106"/>
      <w:r w:rsidRPr="00C83C7B">
        <w:rPr>
          <w:rFonts w:eastAsia="Calibri"/>
          <w:szCs w:val="24"/>
        </w:rPr>
        <w:t>. Взрыв топливо-воздушной смеси (ТВС) с зоны разлива.</w:t>
      </w:r>
    </w:p>
    <w:p w14:paraId="14E44061"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Масса горючих газов и (или) паров, </w:t>
      </w:r>
      <w:proofErr w:type="spellStart"/>
      <w:r w:rsidRPr="00C83C7B">
        <w:rPr>
          <w:rFonts w:eastAsia="Calibri"/>
          <w:szCs w:val="24"/>
        </w:rPr>
        <w:t>mг,п</w:t>
      </w:r>
      <w:proofErr w:type="spellEnd"/>
      <w:r w:rsidR="00F30422" w:rsidRPr="00C83C7B">
        <w:rPr>
          <w:rFonts w:eastAsia="Calibri"/>
          <w:szCs w:val="24"/>
        </w:rPr>
        <w:t xml:space="preserve"> </w:t>
      </w:r>
      <w:r w:rsidRPr="00C83C7B">
        <w:rPr>
          <w:rFonts w:eastAsia="Calibri"/>
          <w:szCs w:val="24"/>
        </w:rPr>
        <w:t>(кг) поступивших в результате аварии в окружающее пространство определяется по формуле:</w:t>
      </w:r>
    </w:p>
    <w:p w14:paraId="1386796C" w14:textId="77777777" w:rsidR="002B6C32" w:rsidRPr="00C83C7B" w:rsidRDefault="002B6C32" w:rsidP="00870CE6">
      <w:pPr>
        <w:widowControl w:val="0"/>
        <w:autoSpaceDE w:val="0"/>
        <w:autoSpaceDN w:val="0"/>
        <w:adjustRightInd w:val="0"/>
        <w:spacing w:line="276" w:lineRule="auto"/>
        <w:ind w:firstLine="708"/>
        <w:rPr>
          <w:rFonts w:eastAsia="Calibri"/>
          <w:szCs w:val="24"/>
        </w:rPr>
      </w:pPr>
      <w:proofErr w:type="spellStart"/>
      <w:r w:rsidRPr="00C83C7B">
        <w:rPr>
          <w:rFonts w:eastAsia="Calibri"/>
          <w:szCs w:val="24"/>
        </w:rPr>
        <w:t>mг,п</w:t>
      </w:r>
      <w:proofErr w:type="spellEnd"/>
      <w:r w:rsidRPr="00C83C7B">
        <w:rPr>
          <w:rFonts w:eastAsia="Calibri"/>
          <w:szCs w:val="24"/>
        </w:rPr>
        <w:t xml:space="preserve"> = </w:t>
      </w:r>
      <w:proofErr w:type="spellStart"/>
      <w:r w:rsidRPr="00C83C7B">
        <w:rPr>
          <w:rFonts w:eastAsia="Calibri"/>
          <w:szCs w:val="24"/>
        </w:rPr>
        <w:t>W·Fy·N</w:t>
      </w:r>
      <w:proofErr w:type="spellEnd"/>
      <w:r w:rsidR="00F30422" w:rsidRPr="00C83C7B">
        <w:rPr>
          <w:rFonts w:eastAsia="Calibri"/>
          <w:szCs w:val="24"/>
        </w:rPr>
        <w:t xml:space="preserve"> </w:t>
      </w:r>
    </w:p>
    <w:p w14:paraId="28ECCFD8"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где W – интенсивность испарения, кг/с·м</w:t>
      </w:r>
      <w:r w:rsidRPr="00C83C7B">
        <w:rPr>
          <w:rFonts w:eastAsia="Calibri"/>
          <w:szCs w:val="24"/>
          <w:vertAlign w:val="superscript"/>
        </w:rPr>
        <w:t>2</w:t>
      </w:r>
      <w:r w:rsidRPr="00C83C7B">
        <w:rPr>
          <w:rFonts w:eastAsia="Calibri"/>
          <w:szCs w:val="24"/>
        </w:rPr>
        <w:t xml:space="preserve">; </w:t>
      </w:r>
    </w:p>
    <w:p w14:paraId="1FEE605F" w14:textId="77777777" w:rsidR="002B6C32" w:rsidRPr="00C83C7B" w:rsidRDefault="002B6C32" w:rsidP="00870CE6">
      <w:pPr>
        <w:widowControl w:val="0"/>
        <w:autoSpaceDE w:val="0"/>
        <w:autoSpaceDN w:val="0"/>
        <w:adjustRightInd w:val="0"/>
        <w:spacing w:line="276" w:lineRule="auto"/>
        <w:ind w:firstLine="708"/>
        <w:rPr>
          <w:rFonts w:eastAsia="Calibri"/>
          <w:szCs w:val="24"/>
        </w:rPr>
      </w:pPr>
      <w:proofErr w:type="spellStart"/>
      <w:r w:rsidRPr="00C83C7B">
        <w:rPr>
          <w:rFonts w:eastAsia="Calibri"/>
          <w:szCs w:val="24"/>
        </w:rPr>
        <w:t>Fн</w:t>
      </w:r>
      <w:proofErr w:type="spellEnd"/>
      <w:r w:rsidRPr="00C83C7B">
        <w:rPr>
          <w:rFonts w:eastAsia="Calibri"/>
          <w:szCs w:val="24"/>
        </w:rPr>
        <w:t xml:space="preserve"> – площадь испарения, м</w:t>
      </w:r>
      <w:r w:rsidRPr="00C83C7B">
        <w:rPr>
          <w:rFonts w:eastAsia="Calibri"/>
          <w:szCs w:val="24"/>
          <w:vertAlign w:val="superscript"/>
        </w:rPr>
        <w:t>2</w:t>
      </w:r>
      <w:r w:rsidRPr="00C83C7B">
        <w:rPr>
          <w:rFonts w:eastAsia="Calibri"/>
          <w:szCs w:val="24"/>
        </w:rPr>
        <w:t>;</w:t>
      </w:r>
    </w:p>
    <w:p w14:paraId="16F3DA41"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Т – время испарения, с, принимаемое 1 час.</w:t>
      </w:r>
    </w:p>
    <w:p w14:paraId="2408BCDE" w14:textId="77777777" w:rsidR="002B6C32" w:rsidRPr="00C83C7B" w:rsidRDefault="0081090F" w:rsidP="00870CE6">
      <w:pPr>
        <w:widowControl w:val="0"/>
        <w:autoSpaceDE w:val="0"/>
        <w:autoSpaceDN w:val="0"/>
        <w:adjustRightInd w:val="0"/>
        <w:spacing w:line="276" w:lineRule="auto"/>
        <w:ind w:firstLine="708"/>
        <w:rPr>
          <w:rFonts w:eastAsia="Calibri"/>
          <w:szCs w:val="24"/>
        </w:rPr>
      </w:pPr>
      <w:r w:rsidRPr="00C83C7B">
        <w:rPr>
          <w:rFonts w:eastAsia="Calibri"/>
          <w:noProof/>
          <w:szCs w:val="24"/>
        </w:rPr>
        <w:drawing>
          <wp:inline distT="0" distB="0" distL="0" distR="0" wp14:anchorId="6827AF49" wp14:editId="557C64DA">
            <wp:extent cx="1181100" cy="295275"/>
            <wp:effectExtent l="0" t="0" r="0" b="0"/>
            <wp:docPr id="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81100" cy="295275"/>
                    </a:xfrm>
                    <a:prstGeom prst="rect">
                      <a:avLst/>
                    </a:prstGeom>
                    <a:noFill/>
                    <a:ln>
                      <a:noFill/>
                    </a:ln>
                  </pic:spPr>
                </pic:pic>
              </a:graphicData>
            </a:graphic>
          </wp:inline>
        </w:drawing>
      </w:r>
      <w:r w:rsidR="002B6C32" w:rsidRPr="00C83C7B">
        <w:rPr>
          <w:rFonts w:eastAsia="Calibri"/>
          <w:szCs w:val="24"/>
        </w:rPr>
        <w:t>,</w:t>
      </w:r>
      <w:r w:rsidR="00F30422" w:rsidRPr="00C83C7B">
        <w:rPr>
          <w:rFonts w:eastAsia="Calibri"/>
          <w:szCs w:val="24"/>
        </w:rPr>
        <w:t xml:space="preserve"> </w:t>
      </w:r>
    </w:p>
    <w:p w14:paraId="7E424E89" w14:textId="77777777" w:rsidR="002B6C32" w:rsidRPr="00C83C7B" w:rsidRDefault="002B6C32" w:rsidP="00870CE6">
      <w:pPr>
        <w:widowControl w:val="0"/>
        <w:autoSpaceDE w:val="0"/>
        <w:autoSpaceDN w:val="0"/>
        <w:adjustRightInd w:val="0"/>
        <w:spacing w:line="276" w:lineRule="auto"/>
        <w:ind w:firstLine="709"/>
        <w:rPr>
          <w:rFonts w:eastAsia="Calibri"/>
          <w:szCs w:val="24"/>
        </w:rPr>
      </w:pPr>
      <w:r w:rsidRPr="00C83C7B">
        <w:rPr>
          <w:rFonts w:eastAsia="Calibri"/>
          <w:szCs w:val="24"/>
        </w:rPr>
        <w:t xml:space="preserve">где η – </w:t>
      </w:r>
      <w:r w:rsidRPr="00C83C7B">
        <w:rPr>
          <w:szCs w:val="24"/>
        </w:rPr>
        <w:t xml:space="preserve">коэффициент, принимаемый для помещений по таблице И.1 в зависимости от скорости и температуры воздушного потока над поверхностью испарения. При проливе жидкости вне помещения допускается принимать </w:t>
      </w:r>
      <w:r w:rsidR="0081090F" w:rsidRPr="00C83C7B">
        <w:rPr>
          <w:noProof/>
          <w:position w:val="-3"/>
          <w:szCs w:val="24"/>
        </w:rPr>
        <w:drawing>
          <wp:inline distT="0" distB="0" distL="0" distR="0" wp14:anchorId="2035D72A" wp14:editId="4C8C232D">
            <wp:extent cx="152400" cy="2000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r w:rsidRPr="00C83C7B">
        <w:rPr>
          <w:szCs w:val="24"/>
        </w:rPr>
        <w:t xml:space="preserve"> =1 </w:t>
      </w:r>
      <w:r w:rsidRPr="00C83C7B">
        <w:rPr>
          <w:rFonts w:eastAsia="Calibri"/>
          <w:szCs w:val="24"/>
        </w:rPr>
        <w:t xml:space="preserve">; </w:t>
      </w:r>
    </w:p>
    <w:p w14:paraId="50CBDF52"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М — молярная масса, г/моль;</w:t>
      </w:r>
    </w:p>
    <w:p w14:paraId="384328E0" w14:textId="77777777" w:rsidR="002B6C32" w:rsidRPr="00C83C7B" w:rsidRDefault="002B6C32" w:rsidP="00870CE6">
      <w:pPr>
        <w:widowControl w:val="0"/>
        <w:autoSpaceDE w:val="0"/>
        <w:autoSpaceDN w:val="0"/>
        <w:adjustRightInd w:val="0"/>
        <w:spacing w:line="276" w:lineRule="auto"/>
        <w:ind w:firstLine="708"/>
        <w:rPr>
          <w:rFonts w:eastAsia="Calibri"/>
          <w:szCs w:val="24"/>
        </w:rPr>
      </w:pPr>
      <w:proofErr w:type="spellStart"/>
      <w:r w:rsidRPr="00C83C7B">
        <w:rPr>
          <w:rFonts w:eastAsia="Calibri"/>
          <w:szCs w:val="24"/>
        </w:rPr>
        <w:t>Рн</w:t>
      </w:r>
      <w:proofErr w:type="spellEnd"/>
      <w:r w:rsidRPr="00C83C7B">
        <w:rPr>
          <w:rFonts w:eastAsia="Calibri"/>
          <w:szCs w:val="24"/>
        </w:rPr>
        <w:t xml:space="preserve"> – давление насыщенного пара при расчетной температуре жидкости, определяемое по справочным данным, кПа.</w:t>
      </w:r>
    </w:p>
    <w:p w14:paraId="0383FC49" w14:textId="77777777" w:rsidR="002B6C32" w:rsidRPr="00C83C7B" w:rsidRDefault="002B6C32" w:rsidP="00870CE6">
      <w:pPr>
        <w:widowControl w:val="0"/>
        <w:autoSpaceDE w:val="0"/>
        <w:autoSpaceDN w:val="0"/>
        <w:adjustRightInd w:val="0"/>
        <w:spacing w:line="276" w:lineRule="auto"/>
        <w:ind w:firstLine="708"/>
        <w:rPr>
          <w:rFonts w:eastAsia="Calibri"/>
          <w:szCs w:val="24"/>
        </w:rPr>
      </w:pPr>
      <w:proofErr w:type="spellStart"/>
      <w:r w:rsidRPr="00C83C7B">
        <w:rPr>
          <w:rFonts w:eastAsia="Calibri"/>
          <w:szCs w:val="24"/>
        </w:rPr>
        <w:t>Pн</w:t>
      </w:r>
      <w:proofErr w:type="spellEnd"/>
      <w:r w:rsidRPr="00C83C7B">
        <w:rPr>
          <w:rFonts w:eastAsia="Calibri"/>
          <w:szCs w:val="24"/>
        </w:rPr>
        <w:t xml:space="preserve"> = 10 (A - B/(</w:t>
      </w:r>
      <w:proofErr w:type="spellStart"/>
      <w:r w:rsidRPr="00C83C7B">
        <w:rPr>
          <w:rFonts w:eastAsia="Calibri"/>
          <w:szCs w:val="24"/>
        </w:rPr>
        <w:t>Ca+tр</w:t>
      </w:r>
      <w:proofErr w:type="spellEnd"/>
      <w:r w:rsidRPr="00C83C7B">
        <w:rPr>
          <w:rFonts w:eastAsia="Calibri"/>
          <w:szCs w:val="24"/>
        </w:rPr>
        <w:t>)),</w:t>
      </w:r>
      <w:r w:rsidR="00F30422" w:rsidRPr="00C83C7B">
        <w:rPr>
          <w:rFonts w:eastAsia="Calibri"/>
          <w:szCs w:val="24"/>
        </w:rPr>
        <w:t xml:space="preserve"> </w:t>
      </w:r>
    </w:p>
    <w:p w14:paraId="79722700"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где </w:t>
      </w:r>
      <w:proofErr w:type="spellStart"/>
      <w:r w:rsidRPr="00C83C7B">
        <w:rPr>
          <w:rFonts w:eastAsia="Calibri"/>
          <w:szCs w:val="24"/>
        </w:rPr>
        <w:t>t</w:t>
      </w:r>
      <w:r w:rsidRPr="00C83C7B">
        <w:rPr>
          <w:rFonts w:eastAsia="Calibri"/>
          <w:szCs w:val="24"/>
          <w:vertAlign w:val="subscript"/>
        </w:rPr>
        <w:t>p</w:t>
      </w:r>
      <w:proofErr w:type="spellEnd"/>
      <w:r w:rsidRPr="00C83C7B">
        <w:rPr>
          <w:rFonts w:eastAsia="Calibri"/>
          <w:szCs w:val="24"/>
        </w:rPr>
        <w:t xml:space="preserve"> – расчетная температура воздуха, C равная 38</w:t>
      </w:r>
      <w:r w:rsidRPr="00C83C7B">
        <w:rPr>
          <w:rFonts w:eastAsia="Calibri"/>
          <w:szCs w:val="24"/>
          <w:vertAlign w:val="superscript"/>
        </w:rPr>
        <w:t>о</w:t>
      </w:r>
      <w:r w:rsidRPr="00C83C7B">
        <w:rPr>
          <w:rFonts w:eastAsia="Calibri"/>
          <w:szCs w:val="24"/>
        </w:rPr>
        <w:t>С;</w:t>
      </w:r>
    </w:p>
    <w:p w14:paraId="2B4F2AD4"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A, B, </w:t>
      </w:r>
      <w:proofErr w:type="spellStart"/>
      <w:r w:rsidRPr="00C83C7B">
        <w:rPr>
          <w:rFonts w:eastAsia="Calibri"/>
          <w:szCs w:val="24"/>
        </w:rPr>
        <w:t>Ca</w:t>
      </w:r>
      <w:proofErr w:type="spellEnd"/>
      <w:r w:rsidRPr="00C83C7B">
        <w:rPr>
          <w:rFonts w:eastAsia="Calibri"/>
          <w:szCs w:val="24"/>
        </w:rPr>
        <w:t xml:space="preserve"> – константы Антуана, равные для бензина соответственно 4,12311, 664,976, 221,695.</w:t>
      </w:r>
    </w:p>
    <w:p w14:paraId="172ADC5D"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lastRenderedPageBreak/>
        <w:t>Определение основных параметров взрыва облака ТВС</w:t>
      </w:r>
    </w:p>
    <w:p w14:paraId="62548AFD"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Эффективный энергозапас горючей смеси Е определяется по формуле:</w:t>
      </w:r>
    </w:p>
    <w:p w14:paraId="6064F662" w14:textId="77777777" w:rsidR="002B6C32" w:rsidRPr="00C83C7B" w:rsidRDefault="0081090F" w:rsidP="00870CE6">
      <w:pPr>
        <w:widowControl w:val="0"/>
        <w:autoSpaceDE w:val="0"/>
        <w:autoSpaceDN w:val="0"/>
        <w:adjustRightInd w:val="0"/>
        <w:spacing w:line="276" w:lineRule="auto"/>
        <w:ind w:firstLine="708"/>
        <w:rPr>
          <w:snapToGrid w:val="0"/>
          <w:szCs w:val="24"/>
        </w:rPr>
      </w:pPr>
      <w:r w:rsidRPr="00C83C7B">
        <w:rPr>
          <w:rFonts w:eastAsia="Calibri"/>
          <w:noProof/>
          <w:szCs w:val="24"/>
        </w:rPr>
        <w:drawing>
          <wp:inline distT="0" distB="0" distL="0" distR="0" wp14:anchorId="372E42AD" wp14:editId="04C0ABB6">
            <wp:extent cx="2009775" cy="6858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09775" cy="685800"/>
                    </a:xfrm>
                    <a:prstGeom prst="rect">
                      <a:avLst/>
                    </a:prstGeom>
                    <a:noFill/>
                    <a:ln>
                      <a:noFill/>
                    </a:ln>
                  </pic:spPr>
                </pic:pic>
              </a:graphicData>
            </a:graphic>
          </wp:inline>
        </w:drawing>
      </w:r>
      <w:r w:rsidR="002B6C32" w:rsidRPr="00C83C7B">
        <w:rPr>
          <w:snapToGrid w:val="0"/>
          <w:szCs w:val="24"/>
        </w:rPr>
        <w:tab/>
      </w:r>
      <w:r w:rsidR="002B6C32" w:rsidRPr="00C83C7B">
        <w:rPr>
          <w:snapToGrid w:val="0"/>
          <w:szCs w:val="24"/>
        </w:rPr>
        <w:tab/>
      </w:r>
      <w:r w:rsidR="002B6C32" w:rsidRPr="00C83C7B">
        <w:rPr>
          <w:snapToGrid w:val="0"/>
          <w:szCs w:val="24"/>
        </w:rPr>
        <w:tab/>
      </w:r>
    </w:p>
    <w:p w14:paraId="1C4CEBB7"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где М</w:t>
      </w:r>
      <w:r w:rsidRPr="00C83C7B">
        <w:rPr>
          <w:rFonts w:eastAsia="Calibri"/>
          <w:szCs w:val="24"/>
          <w:vertAlign w:val="subscript"/>
        </w:rPr>
        <w:t>Т</w:t>
      </w:r>
      <w:r w:rsidRPr="00C83C7B">
        <w:rPr>
          <w:rFonts w:eastAsia="Calibri"/>
          <w:szCs w:val="24"/>
        </w:rPr>
        <w:t>- масса горючего вещества, содержащегося в облаке, кг;</w:t>
      </w:r>
    </w:p>
    <w:p w14:paraId="4DFB845A"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Е</w:t>
      </w:r>
      <w:r w:rsidRPr="00C83C7B">
        <w:rPr>
          <w:rFonts w:eastAsia="Calibri"/>
          <w:szCs w:val="24"/>
          <w:vertAlign w:val="subscript"/>
        </w:rPr>
        <w:t>УД</w:t>
      </w:r>
      <w:r w:rsidRPr="00C83C7B">
        <w:rPr>
          <w:rFonts w:eastAsia="Calibri"/>
          <w:szCs w:val="24"/>
        </w:rPr>
        <w:t>- удельная теплота сгорания горючего вещества, равная для бензина 44·10</w:t>
      </w:r>
      <w:r w:rsidRPr="00C83C7B">
        <w:rPr>
          <w:rFonts w:eastAsia="Calibri"/>
          <w:szCs w:val="24"/>
          <w:vertAlign w:val="superscript"/>
        </w:rPr>
        <w:t>6</w:t>
      </w:r>
      <w:r w:rsidRPr="00C83C7B">
        <w:rPr>
          <w:rFonts w:eastAsia="Calibri"/>
          <w:szCs w:val="24"/>
        </w:rPr>
        <w:t xml:space="preserve"> Дж/кг.</w:t>
      </w:r>
    </w:p>
    <w:p w14:paraId="4511455D" w14:textId="77777777" w:rsidR="002B6C32" w:rsidRPr="00C83C7B" w:rsidRDefault="002B6C32" w:rsidP="00870CE6">
      <w:pPr>
        <w:widowControl w:val="0"/>
        <w:autoSpaceDE w:val="0"/>
        <w:autoSpaceDN w:val="0"/>
        <w:adjustRightInd w:val="0"/>
        <w:spacing w:line="276" w:lineRule="auto"/>
        <w:ind w:firstLine="708"/>
        <w:rPr>
          <w:rFonts w:eastAsia="Calibri"/>
          <w:szCs w:val="24"/>
        </w:rPr>
      </w:pPr>
      <w:proofErr w:type="spellStart"/>
      <w:r w:rsidRPr="00C83C7B">
        <w:rPr>
          <w:rFonts w:eastAsia="Calibri"/>
          <w:szCs w:val="24"/>
        </w:rPr>
        <w:t>Сст</w:t>
      </w:r>
      <w:proofErr w:type="spellEnd"/>
      <w:r w:rsidRPr="00C83C7B">
        <w:rPr>
          <w:rFonts w:eastAsia="Calibri"/>
          <w:szCs w:val="24"/>
        </w:rPr>
        <w:t xml:space="preserve"> – стехиометрическая концентрация паров ЛВЖ, %:</w:t>
      </w:r>
    </w:p>
    <w:p w14:paraId="429EE45D" w14:textId="77777777" w:rsidR="002B6C32" w:rsidRPr="00C83C7B" w:rsidRDefault="0081090F" w:rsidP="00870CE6">
      <w:pPr>
        <w:widowControl w:val="0"/>
        <w:autoSpaceDE w:val="0"/>
        <w:autoSpaceDN w:val="0"/>
        <w:adjustRightInd w:val="0"/>
        <w:spacing w:line="276" w:lineRule="auto"/>
        <w:ind w:firstLine="708"/>
        <w:rPr>
          <w:rFonts w:eastAsia="Calibri"/>
          <w:szCs w:val="24"/>
        </w:rPr>
      </w:pPr>
      <w:r w:rsidRPr="00C83C7B">
        <w:rPr>
          <w:rFonts w:eastAsia="Calibri"/>
          <w:noProof/>
          <w:szCs w:val="24"/>
        </w:rPr>
        <w:drawing>
          <wp:inline distT="0" distB="0" distL="0" distR="0" wp14:anchorId="6E8815D1" wp14:editId="75B9F5AC">
            <wp:extent cx="129540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r w:rsidR="002B6C32" w:rsidRPr="00C83C7B">
        <w:rPr>
          <w:rFonts w:eastAsia="Calibri"/>
          <w:szCs w:val="24"/>
        </w:rPr>
        <w:t xml:space="preserve"> </w:t>
      </w:r>
    </w:p>
    <w:p w14:paraId="64ABACFC"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где </w:t>
      </w:r>
      <w:r w:rsidR="0081090F" w:rsidRPr="00C83C7B">
        <w:rPr>
          <w:rFonts w:eastAsia="Calibri"/>
          <w:noProof/>
          <w:szCs w:val="24"/>
        </w:rPr>
        <w:drawing>
          <wp:inline distT="0" distB="0" distL="0" distR="0" wp14:anchorId="7A12C656" wp14:editId="3D4FBF03">
            <wp:extent cx="1257300" cy="3810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57300" cy="381000"/>
                    </a:xfrm>
                    <a:prstGeom prst="rect">
                      <a:avLst/>
                    </a:prstGeom>
                    <a:noFill/>
                    <a:ln>
                      <a:noFill/>
                    </a:ln>
                  </pic:spPr>
                </pic:pic>
              </a:graphicData>
            </a:graphic>
          </wp:inline>
        </w:drawing>
      </w:r>
      <w:r w:rsidRPr="00C83C7B">
        <w:rPr>
          <w:rFonts w:eastAsia="Calibri"/>
          <w:szCs w:val="24"/>
        </w:rPr>
        <w:t>- стехиометрический коэффициент кислорода в реакции горения,</w:t>
      </w:r>
    </w:p>
    <w:p w14:paraId="29181A49"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 </w:t>
      </w:r>
      <w:proofErr w:type="spellStart"/>
      <w:r w:rsidRPr="00C83C7B">
        <w:rPr>
          <w:rFonts w:eastAsia="Calibri"/>
          <w:szCs w:val="24"/>
        </w:rPr>
        <w:t>nc</w:t>
      </w:r>
      <w:proofErr w:type="spellEnd"/>
      <w:r w:rsidRPr="00C83C7B">
        <w:rPr>
          <w:rFonts w:eastAsia="Calibri"/>
          <w:szCs w:val="24"/>
        </w:rPr>
        <w:t xml:space="preserve">, </w:t>
      </w:r>
      <w:proofErr w:type="spellStart"/>
      <w:r w:rsidRPr="00C83C7B">
        <w:rPr>
          <w:rFonts w:eastAsia="Calibri"/>
          <w:szCs w:val="24"/>
        </w:rPr>
        <w:t>nн</w:t>
      </w:r>
      <w:proofErr w:type="spellEnd"/>
      <w:r w:rsidRPr="00C83C7B">
        <w:rPr>
          <w:rFonts w:eastAsia="Calibri"/>
          <w:szCs w:val="24"/>
        </w:rPr>
        <w:t xml:space="preserve">, </w:t>
      </w:r>
      <w:proofErr w:type="spellStart"/>
      <w:r w:rsidRPr="00C83C7B">
        <w:rPr>
          <w:rFonts w:eastAsia="Calibri"/>
          <w:szCs w:val="24"/>
        </w:rPr>
        <w:t>nо</w:t>
      </w:r>
      <w:proofErr w:type="spellEnd"/>
      <w:r w:rsidRPr="00C83C7B">
        <w:rPr>
          <w:rFonts w:eastAsia="Calibri"/>
          <w:szCs w:val="24"/>
        </w:rPr>
        <w:t xml:space="preserve">, </w:t>
      </w:r>
      <w:proofErr w:type="spellStart"/>
      <w:r w:rsidRPr="00C83C7B">
        <w:rPr>
          <w:rFonts w:eastAsia="Calibri"/>
          <w:szCs w:val="24"/>
        </w:rPr>
        <w:t>nх</w:t>
      </w:r>
      <w:proofErr w:type="spellEnd"/>
      <w:r w:rsidRPr="00C83C7B">
        <w:rPr>
          <w:rFonts w:eastAsia="Calibri"/>
          <w:szCs w:val="24"/>
        </w:rPr>
        <w:t xml:space="preserve"> – число атомов С, Н, О и галоидов в молекуле горючего.</w:t>
      </w:r>
    </w:p>
    <w:p w14:paraId="1CB53B16"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Ожидаемый режим взрывного превращения топливно-воздушной смеси – </w:t>
      </w:r>
      <w:proofErr w:type="spellStart"/>
      <w:r w:rsidRPr="00C83C7B">
        <w:rPr>
          <w:rFonts w:eastAsia="Calibri"/>
          <w:szCs w:val="24"/>
        </w:rPr>
        <w:t>дефлаграция</w:t>
      </w:r>
      <w:proofErr w:type="spellEnd"/>
      <w:r w:rsidRPr="00C83C7B">
        <w:rPr>
          <w:rFonts w:eastAsia="Calibri"/>
          <w:szCs w:val="24"/>
        </w:rPr>
        <w:t xml:space="preserve"> в диапазоне 4 (бензин относится к 3 классу опасности, окружающее пространство –-</w:t>
      </w:r>
      <w:r w:rsidR="00F30422" w:rsidRPr="00C83C7B">
        <w:rPr>
          <w:rFonts w:eastAsia="Calibri"/>
          <w:szCs w:val="24"/>
        </w:rPr>
        <w:t xml:space="preserve"> </w:t>
      </w:r>
      <w:r w:rsidRPr="00C83C7B">
        <w:rPr>
          <w:rFonts w:eastAsia="Calibri"/>
          <w:szCs w:val="24"/>
        </w:rPr>
        <w:t>3 класс).</w:t>
      </w:r>
    </w:p>
    <w:p w14:paraId="6FA8894A"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В диапазоне 4 скорость фронта пламени от 150 до 200 м/с.</w:t>
      </w:r>
    </w:p>
    <w:p w14:paraId="2FA7D4F8"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Параметры воздушных волн давления (избыточное давление ∆P и импульс фазы сжатия I+ в зависимости от расстояния от центра облака рассчитываются исходя из ожидаемого режима сгорания облака.</w:t>
      </w:r>
    </w:p>
    <w:p w14:paraId="54A1F5F3"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Граница и характеристика зон поражения приведены в таблице 6.1.</w:t>
      </w:r>
    </w:p>
    <w:p w14:paraId="64654C88" w14:textId="77777777" w:rsidR="002B6C32" w:rsidRPr="00C83C7B" w:rsidRDefault="002B6C32" w:rsidP="00870CE6">
      <w:pPr>
        <w:widowControl w:val="0"/>
        <w:tabs>
          <w:tab w:val="left" w:pos="0"/>
        </w:tabs>
        <w:spacing w:before="120" w:after="120" w:line="240" w:lineRule="auto"/>
        <w:rPr>
          <w:i/>
        </w:rPr>
      </w:pPr>
      <w:r w:rsidRPr="00C83C7B">
        <w:rPr>
          <w:i/>
        </w:rPr>
        <w:t>Таблица 6.1 - Характеристики зон поражения бензином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4"/>
        <w:gridCol w:w="2972"/>
        <w:gridCol w:w="3177"/>
      </w:tblGrid>
      <w:tr w:rsidR="002B6C32" w:rsidRPr="00C83C7B" w14:paraId="10640943" w14:textId="77777777" w:rsidTr="00AD53B7">
        <w:trPr>
          <w:trHeight w:val="20"/>
          <w:jc w:val="center"/>
        </w:trPr>
        <w:tc>
          <w:tcPr>
            <w:tcW w:w="1942" w:type="pct"/>
            <w:vAlign w:val="center"/>
          </w:tcPr>
          <w:p w14:paraId="1D35F4C5"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Вид топлива</w:t>
            </w:r>
          </w:p>
        </w:tc>
        <w:tc>
          <w:tcPr>
            <w:tcW w:w="3058" w:type="pct"/>
            <w:gridSpan w:val="2"/>
            <w:vAlign w:val="center"/>
          </w:tcPr>
          <w:p w14:paraId="39FBEA9B"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бензин</w:t>
            </w:r>
          </w:p>
        </w:tc>
      </w:tr>
      <w:tr w:rsidR="002B6C32" w:rsidRPr="00C83C7B" w14:paraId="2B7B7778" w14:textId="77777777" w:rsidTr="00AD53B7">
        <w:trPr>
          <w:trHeight w:val="20"/>
          <w:jc w:val="center"/>
        </w:trPr>
        <w:tc>
          <w:tcPr>
            <w:tcW w:w="1942" w:type="pct"/>
            <w:vAlign w:val="center"/>
          </w:tcPr>
          <w:p w14:paraId="68C417B8"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Площадь разлития, м</w:t>
            </w:r>
            <w:r w:rsidRPr="00C83C7B">
              <w:rPr>
                <w:rFonts w:eastAsia="Calibri"/>
                <w:b/>
                <w:bCs/>
                <w:sz w:val="22"/>
                <w:vertAlign w:val="superscript"/>
              </w:rPr>
              <w:t>2</w:t>
            </w:r>
          </w:p>
        </w:tc>
        <w:tc>
          <w:tcPr>
            <w:tcW w:w="3058" w:type="pct"/>
            <w:gridSpan w:val="2"/>
            <w:vAlign w:val="center"/>
          </w:tcPr>
          <w:p w14:paraId="45CED984"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192,2</w:t>
            </w:r>
          </w:p>
        </w:tc>
      </w:tr>
      <w:tr w:rsidR="002B6C32" w:rsidRPr="00C83C7B" w14:paraId="2F64F764" w14:textId="77777777" w:rsidTr="00AD53B7">
        <w:trPr>
          <w:trHeight w:val="20"/>
          <w:jc w:val="center"/>
        </w:trPr>
        <w:tc>
          <w:tcPr>
            <w:tcW w:w="1942" w:type="pct"/>
            <w:vAlign w:val="center"/>
          </w:tcPr>
          <w:p w14:paraId="3AA2FA41"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Масса, участвующая во взрыве, кг</w:t>
            </w:r>
          </w:p>
        </w:tc>
        <w:tc>
          <w:tcPr>
            <w:tcW w:w="3058" w:type="pct"/>
            <w:gridSpan w:val="2"/>
            <w:vAlign w:val="center"/>
          </w:tcPr>
          <w:p w14:paraId="19676A47"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250,4</w:t>
            </w:r>
          </w:p>
        </w:tc>
      </w:tr>
      <w:tr w:rsidR="002B6C32" w:rsidRPr="00C83C7B" w14:paraId="10C6A55F" w14:textId="77777777" w:rsidTr="00AD53B7">
        <w:trPr>
          <w:trHeight w:val="20"/>
          <w:jc w:val="center"/>
        </w:trPr>
        <w:tc>
          <w:tcPr>
            <w:tcW w:w="1942" w:type="pct"/>
            <w:vAlign w:val="center"/>
          </w:tcPr>
          <w:p w14:paraId="4F7389C0"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Характеристика действия ударной волны</w:t>
            </w:r>
          </w:p>
        </w:tc>
        <w:tc>
          <w:tcPr>
            <w:tcW w:w="1478" w:type="pct"/>
            <w:vAlign w:val="center"/>
          </w:tcPr>
          <w:p w14:paraId="1E785D19"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Давление во фронте ударной волны, кПа</w:t>
            </w:r>
          </w:p>
        </w:tc>
        <w:tc>
          <w:tcPr>
            <w:tcW w:w="1580" w:type="pct"/>
            <w:vAlign w:val="center"/>
          </w:tcPr>
          <w:p w14:paraId="0A985377"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Расстояние от эпицентра взрыва, м</w:t>
            </w:r>
          </w:p>
        </w:tc>
      </w:tr>
      <w:tr w:rsidR="002B6C32" w:rsidRPr="00C83C7B" w14:paraId="79A77B8B" w14:textId="77777777" w:rsidTr="00AD53B7">
        <w:trPr>
          <w:trHeight w:val="20"/>
          <w:jc w:val="center"/>
        </w:trPr>
        <w:tc>
          <w:tcPr>
            <w:tcW w:w="1942" w:type="pct"/>
            <w:vAlign w:val="center"/>
          </w:tcPr>
          <w:p w14:paraId="2FC2D646"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100 -75 %-</w:t>
            </w:r>
            <w:proofErr w:type="spellStart"/>
            <w:r w:rsidRPr="00C83C7B">
              <w:rPr>
                <w:rFonts w:eastAsia="Calibri"/>
                <w:b/>
                <w:bCs/>
                <w:sz w:val="22"/>
              </w:rPr>
              <w:t>ное</w:t>
            </w:r>
            <w:proofErr w:type="spellEnd"/>
            <w:r w:rsidRPr="00C83C7B">
              <w:rPr>
                <w:rFonts w:eastAsia="Calibri"/>
                <w:b/>
                <w:bCs/>
                <w:sz w:val="22"/>
              </w:rPr>
              <w:t xml:space="preserve"> разрушение зданий</w:t>
            </w:r>
          </w:p>
        </w:tc>
        <w:tc>
          <w:tcPr>
            <w:tcW w:w="1478" w:type="pct"/>
            <w:vAlign w:val="center"/>
          </w:tcPr>
          <w:p w14:paraId="60A30E13"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100-53</w:t>
            </w:r>
          </w:p>
        </w:tc>
        <w:tc>
          <w:tcPr>
            <w:tcW w:w="1580" w:type="pct"/>
            <w:vAlign w:val="center"/>
          </w:tcPr>
          <w:p w14:paraId="6A5FD627"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13,0</w:t>
            </w:r>
          </w:p>
        </w:tc>
      </w:tr>
      <w:tr w:rsidR="002B6C32" w:rsidRPr="00C83C7B" w14:paraId="7E191D27" w14:textId="77777777" w:rsidTr="00AD53B7">
        <w:trPr>
          <w:trHeight w:val="20"/>
          <w:jc w:val="center"/>
        </w:trPr>
        <w:tc>
          <w:tcPr>
            <w:tcW w:w="1942" w:type="pct"/>
            <w:vAlign w:val="center"/>
          </w:tcPr>
          <w:p w14:paraId="293B7A7C"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Средние повреждения зданий</w:t>
            </w:r>
          </w:p>
        </w:tc>
        <w:tc>
          <w:tcPr>
            <w:tcW w:w="1478" w:type="pct"/>
            <w:vAlign w:val="center"/>
          </w:tcPr>
          <w:p w14:paraId="69D6AB9B"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28</w:t>
            </w:r>
          </w:p>
        </w:tc>
        <w:tc>
          <w:tcPr>
            <w:tcW w:w="1580" w:type="pct"/>
            <w:vAlign w:val="center"/>
          </w:tcPr>
          <w:p w14:paraId="6B823ADD"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27,0</w:t>
            </w:r>
          </w:p>
        </w:tc>
      </w:tr>
      <w:tr w:rsidR="002B6C32" w:rsidRPr="00C83C7B" w14:paraId="7F00DCA3" w14:textId="77777777" w:rsidTr="00AD53B7">
        <w:trPr>
          <w:cantSplit/>
          <w:trHeight w:val="20"/>
          <w:jc w:val="center"/>
        </w:trPr>
        <w:tc>
          <w:tcPr>
            <w:tcW w:w="1942" w:type="pct"/>
            <w:vAlign w:val="center"/>
          </w:tcPr>
          <w:p w14:paraId="24805E86"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Умеренные повреждения зданий (повреждение внутренних перегородок, рам, дверей и т.п.)</w:t>
            </w:r>
          </w:p>
        </w:tc>
        <w:tc>
          <w:tcPr>
            <w:tcW w:w="1478" w:type="pct"/>
            <w:vAlign w:val="center"/>
          </w:tcPr>
          <w:p w14:paraId="6BB7102C"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12</w:t>
            </w:r>
          </w:p>
        </w:tc>
        <w:tc>
          <w:tcPr>
            <w:tcW w:w="1580" w:type="pct"/>
            <w:vAlign w:val="center"/>
          </w:tcPr>
          <w:p w14:paraId="68F44B7D"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76,0</w:t>
            </w:r>
          </w:p>
        </w:tc>
      </w:tr>
      <w:tr w:rsidR="002B6C32" w:rsidRPr="00C83C7B" w14:paraId="1052640F" w14:textId="77777777" w:rsidTr="00AD53B7">
        <w:trPr>
          <w:cantSplit/>
          <w:trHeight w:val="20"/>
          <w:jc w:val="center"/>
        </w:trPr>
        <w:tc>
          <w:tcPr>
            <w:tcW w:w="1942" w:type="pct"/>
            <w:vAlign w:val="center"/>
          </w:tcPr>
          <w:p w14:paraId="5F1D5E70"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Нижний порог повреждения человека волной давления</w:t>
            </w:r>
          </w:p>
        </w:tc>
        <w:tc>
          <w:tcPr>
            <w:tcW w:w="1478" w:type="pct"/>
            <w:vAlign w:val="center"/>
          </w:tcPr>
          <w:p w14:paraId="04BCC708" w14:textId="77777777" w:rsidR="002B6C32" w:rsidRPr="00C83C7B" w:rsidRDefault="002B6C32" w:rsidP="00870CE6">
            <w:pPr>
              <w:widowControl w:val="0"/>
              <w:spacing w:line="240" w:lineRule="auto"/>
              <w:jc w:val="center"/>
              <w:rPr>
                <w:rFonts w:eastAsia="Calibri"/>
                <w:sz w:val="22"/>
              </w:rPr>
            </w:pPr>
            <w:r w:rsidRPr="00C83C7B">
              <w:rPr>
                <w:rFonts w:eastAsia="Calibri"/>
                <w:sz w:val="22"/>
              </w:rPr>
              <w:t>5</w:t>
            </w:r>
          </w:p>
        </w:tc>
        <w:tc>
          <w:tcPr>
            <w:tcW w:w="1580" w:type="pct"/>
            <w:vAlign w:val="center"/>
          </w:tcPr>
          <w:p w14:paraId="592C374D" w14:textId="77777777" w:rsidR="002B6C32" w:rsidRPr="00C83C7B" w:rsidRDefault="002B6C32" w:rsidP="00870CE6">
            <w:pPr>
              <w:widowControl w:val="0"/>
              <w:spacing w:line="240" w:lineRule="auto"/>
              <w:jc w:val="center"/>
              <w:rPr>
                <w:rFonts w:eastAsia="Calibri"/>
                <w:sz w:val="22"/>
              </w:rPr>
            </w:pPr>
            <w:r w:rsidRPr="00C83C7B">
              <w:rPr>
                <w:rFonts w:eastAsia="Calibri"/>
                <w:sz w:val="22"/>
              </w:rPr>
              <w:t>178,0</w:t>
            </w:r>
          </w:p>
        </w:tc>
      </w:tr>
      <w:tr w:rsidR="002B6C32" w:rsidRPr="00C83C7B" w14:paraId="29B44A7E" w14:textId="77777777" w:rsidTr="00AD53B7">
        <w:trPr>
          <w:cantSplit/>
          <w:trHeight w:val="20"/>
          <w:jc w:val="center"/>
        </w:trPr>
        <w:tc>
          <w:tcPr>
            <w:tcW w:w="1942" w:type="pct"/>
            <w:vAlign w:val="center"/>
          </w:tcPr>
          <w:p w14:paraId="43D55A2E"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Малые повреждения (разбита часть остекления)</w:t>
            </w:r>
          </w:p>
        </w:tc>
        <w:tc>
          <w:tcPr>
            <w:tcW w:w="1478" w:type="pct"/>
            <w:vAlign w:val="center"/>
          </w:tcPr>
          <w:p w14:paraId="6AF18288" w14:textId="77777777" w:rsidR="002B6C32" w:rsidRPr="00C83C7B" w:rsidRDefault="002B6C32" w:rsidP="00870CE6">
            <w:pPr>
              <w:widowControl w:val="0"/>
              <w:spacing w:line="240" w:lineRule="auto"/>
              <w:jc w:val="center"/>
              <w:rPr>
                <w:rFonts w:eastAsia="Calibri"/>
                <w:sz w:val="22"/>
              </w:rPr>
            </w:pPr>
            <w:r w:rsidRPr="00C83C7B">
              <w:rPr>
                <w:rFonts w:eastAsia="Calibri"/>
                <w:sz w:val="22"/>
              </w:rPr>
              <w:t>3</w:t>
            </w:r>
          </w:p>
        </w:tc>
        <w:tc>
          <w:tcPr>
            <w:tcW w:w="1580" w:type="pct"/>
            <w:vAlign w:val="center"/>
          </w:tcPr>
          <w:p w14:paraId="4E2983DB" w14:textId="77777777" w:rsidR="002B6C32" w:rsidRPr="00C83C7B" w:rsidRDefault="002B6C32" w:rsidP="00870CE6">
            <w:pPr>
              <w:widowControl w:val="0"/>
              <w:spacing w:line="240" w:lineRule="auto"/>
              <w:jc w:val="center"/>
              <w:rPr>
                <w:rFonts w:eastAsia="Calibri"/>
                <w:sz w:val="22"/>
              </w:rPr>
            </w:pPr>
            <w:r w:rsidRPr="00C83C7B">
              <w:rPr>
                <w:rFonts w:eastAsia="Calibri"/>
                <w:sz w:val="22"/>
              </w:rPr>
              <w:t>330,0</w:t>
            </w:r>
          </w:p>
        </w:tc>
      </w:tr>
    </w:tbl>
    <w:p w14:paraId="049A86C3"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Люди, находящиеся рядом в непосредственной близости к месту возникновения аварийной ситуации с</w:t>
      </w:r>
      <w:r w:rsidR="00F30422" w:rsidRPr="00C83C7B">
        <w:rPr>
          <w:rFonts w:eastAsia="Calibri"/>
          <w:szCs w:val="24"/>
        </w:rPr>
        <w:t xml:space="preserve"> </w:t>
      </w:r>
      <w:r w:rsidRPr="00C83C7B">
        <w:rPr>
          <w:rFonts w:eastAsia="Calibri"/>
          <w:szCs w:val="24"/>
        </w:rPr>
        <w:t>аварийной цистерной попадают в опасную область вероятного поражения.</w:t>
      </w:r>
    </w:p>
    <w:p w14:paraId="3730A927" w14:textId="77777777" w:rsidR="002B6C32" w:rsidRPr="00C83C7B" w:rsidRDefault="002B6C32" w:rsidP="00416DA2">
      <w:pPr>
        <w:pStyle w:val="af1"/>
        <w:widowControl w:val="0"/>
        <w:numPr>
          <w:ilvl w:val="2"/>
          <w:numId w:val="42"/>
        </w:numPr>
        <w:autoSpaceDE w:val="0"/>
        <w:autoSpaceDN w:val="0"/>
        <w:adjustRightInd w:val="0"/>
        <w:spacing w:line="276" w:lineRule="auto"/>
        <w:rPr>
          <w:rFonts w:eastAsia="Calibri"/>
          <w:szCs w:val="24"/>
        </w:rPr>
      </w:pPr>
      <w:r w:rsidRPr="00C83C7B">
        <w:rPr>
          <w:rFonts w:eastAsia="Calibri"/>
          <w:szCs w:val="24"/>
        </w:rPr>
        <w:t xml:space="preserve">Аварийная ситуация с разгерметизацией автоцистерны с СУГ (пропан). </w:t>
      </w:r>
    </w:p>
    <w:p w14:paraId="60D60D7D"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В случае отсутствия источника зажигания в момент аварийного выброса, образовывается облако газовоздушной смеси, которое с течением времени может рассеяться, а при попадании в зону нахождения источника зажигания может взорваться.</w:t>
      </w:r>
    </w:p>
    <w:p w14:paraId="0ED069D3"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Последствия взрыва на взрывоопасных предприятиях определяются в зависимости от условия размещения взрывоопасных продуктов. В данном случае автоцистерна с взрывоопасными продуктами и газопровод размещены на открытой местности, следовательно аварии будут развиваться по сценарию взрыва в открытом пространстве. </w:t>
      </w:r>
    </w:p>
    <w:p w14:paraId="6C788F54"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Наполняемость автоцистерны составляет 85%. Масса СУГ определяется:</w:t>
      </w:r>
    </w:p>
    <w:p w14:paraId="681F74E3"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object w:dxaOrig="1640" w:dyaOrig="320" w14:anchorId="375FB3FA">
          <v:shape id="_x0000_i1027" type="#_x0000_t75" style="width:79.5pt;height:14.25pt" o:ole="">
            <v:imagedata r:id="rId28" o:title=""/>
          </v:shape>
          <o:OLEObject Type="Embed" ProgID="Equation.3" ShapeID="_x0000_i1027" DrawAspect="Content" ObjectID="_1824301881" r:id="rId29"/>
        </w:object>
      </w:r>
    </w:p>
    <w:p w14:paraId="19D40D8C"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Масса вещества участвующая во взрыве принимаем с коэффициентом 0,1 (ГОСТ Р 12.3.047-2012).</w:t>
      </w:r>
    </w:p>
    <w:p w14:paraId="7718689B"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Определение основных параметров взрыва облака ТВС</w:t>
      </w:r>
    </w:p>
    <w:p w14:paraId="7E71FDB6"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Эффективный энергозапас горючей смеси Е определяется по формуле:</w:t>
      </w:r>
    </w:p>
    <w:p w14:paraId="761F359C" w14:textId="77777777" w:rsidR="002B6C32" w:rsidRPr="00C83C7B" w:rsidRDefault="0081090F" w:rsidP="00870CE6">
      <w:pPr>
        <w:widowControl w:val="0"/>
        <w:autoSpaceDE w:val="0"/>
        <w:autoSpaceDN w:val="0"/>
        <w:adjustRightInd w:val="0"/>
        <w:spacing w:line="276" w:lineRule="auto"/>
        <w:ind w:firstLine="708"/>
        <w:rPr>
          <w:snapToGrid w:val="0"/>
          <w:szCs w:val="24"/>
        </w:rPr>
      </w:pPr>
      <w:r w:rsidRPr="00C83C7B">
        <w:rPr>
          <w:rFonts w:eastAsia="Calibri"/>
          <w:noProof/>
          <w:szCs w:val="24"/>
        </w:rPr>
        <w:drawing>
          <wp:inline distT="0" distB="0" distL="0" distR="0" wp14:anchorId="6D884826" wp14:editId="2044BAD7">
            <wp:extent cx="2009775" cy="6858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09775" cy="685800"/>
                    </a:xfrm>
                    <a:prstGeom prst="rect">
                      <a:avLst/>
                    </a:prstGeom>
                    <a:noFill/>
                    <a:ln>
                      <a:noFill/>
                    </a:ln>
                  </pic:spPr>
                </pic:pic>
              </a:graphicData>
            </a:graphic>
          </wp:inline>
        </w:drawing>
      </w:r>
      <w:r w:rsidR="002B6C32" w:rsidRPr="00C83C7B">
        <w:rPr>
          <w:snapToGrid w:val="0"/>
          <w:szCs w:val="24"/>
        </w:rPr>
        <w:tab/>
      </w:r>
      <w:r w:rsidR="002B6C32" w:rsidRPr="00C83C7B">
        <w:rPr>
          <w:snapToGrid w:val="0"/>
          <w:szCs w:val="24"/>
        </w:rPr>
        <w:tab/>
      </w:r>
      <w:r w:rsidR="002B6C32" w:rsidRPr="00C83C7B">
        <w:rPr>
          <w:snapToGrid w:val="0"/>
          <w:szCs w:val="24"/>
        </w:rPr>
        <w:tab/>
      </w:r>
    </w:p>
    <w:p w14:paraId="2658A3AD"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где М</w:t>
      </w:r>
      <w:r w:rsidRPr="00C83C7B">
        <w:rPr>
          <w:rFonts w:eastAsia="Calibri"/>
          <w:szCs w:val="24"/>
          <w:vertAlign w:val="subscript"/>
        </w:rPr>
        <w:t>Т</w:t>
      </w:r>
      <w:r w:rsidRPr="00C83C7B">
        <w:rPr>
          <w:rFonts w:eastAsia="Calibri"/>
          <w:szCs w:val="24"/>
        </w:rPr>
        <w:t>- масса горючего вещества, содержащегося в облаке, кг;</w:t>
      </w:r>
    </w:p>
    <w:p w14:paraId="318BDD05"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Е</w:t>
      </w:r>
      <w:r w:rsidRPr="00C83C7B">
        <w:rPr>
          <w:rFonts w:eastAsia="Calibri"/>
          <w:szCs w:val="24"/>
          <w:vertAlign w:val="subscript"/>
        </w:rPr>
        <w:t>УД</w:t>
      </w:r>
      <w:r w:rsidRPr="00C83C7B">
        <w:rPr>
          <w:rFonts w:eastAsia="Calibri"/>
          <w:szCs w:val="24"/>
        </w:rPr>
        <w:t>- удельная теплота сгорания горючего вещества, равная для пропана 47,5·10</w:t>
      </w:r>
      <w:r w:rsidRPr="00C83C7B">
        <w:rPr>
          <w:rFonts w:eastAsia="Calibri"/>
          <w:szCs w:val="24"/>
          <w:vertAlign w:val="superscript"/>
        </w:rPr>
        <w:t>6</w:t>
      </w:r>
      <w:r w:rsidRPr="00C83C7B">
        <w:rPr>
          <w:rFonts w:eastAsia="Calibri"/>
          <w:szCs w:val="24"/>
        </w:rPr>
        <w:t xml:space="preserve"> Дж/кг.</w:t>
      </w:r>
    </w:p>
    <w:p w14:paraId="5DAAD2FE" w14:textId="77777777" w:rsidR="002B6C32" w:rsidRPr="00C83C7B" w:rsidRDefault="002B6C32" w:rsidP="00870CE6">
      <w:pPr>
        <w:widowControl w:val="0"/>
        <w:autoSpaceDE w:val="0"/>
        <w:autoSpaceDN w:val="0"/>
        <w:adjustRightInd w:val="0"/>
        <w:spacing w:line="276" w:lineRule="auto"/>
        <w:ind w:firstLine="708"/>
        <w:rPr>
          <w:rFonts w:eastAsia="Calibri"/>
          <w:szCs w:val="24"/>
        </w:rPr>
      </w:pPr>
      <w:proofErr w:type="spellStart"/>
      <w:r w:rsidRPr="00C83C7B">
        <w:rPr>
          <w:rFonts w:eastAsia="Calibri"/>
          <w:szCs w:val="24"/>
        </w:rPr>
        <w:t>Сст</w:t>
      </w:r>
      <w:proofErr w:type="spellEnd"/>
      <w:r w:rsidRPr="00C83C7B">
        <w:rPr>
          <w:rFonts w:eastAsia="Calibri"/>
          <w:szCs w:val="24"/>
        </w:rPr>
        <w:t xml:space="preserve"> – стехиометрическая концентрация паров СУГ, %:</w:t>
      </w:r>
    </w:p>
    <w:p w14:paraId="7D6D53BB" w14:textId="77777777" w:rsidR="002B6C32" w:rsidRPr="00C83C7B" w:rsidRDefault="0081090F" w:rsidP="00870CE6">
      <w:pPr>
        <w:widowControl w:val="0"/>
        <w:autoSpaceDE w:val="0"/>
        <w:autoSpaceDN w:val="0"/>
        <w:adjustRightInd w:val="0"/>
        <w:spacing w:line="276" w:lineRule="auto"/>
        <w:ind w:firstLine="708"/>
        <w:rPr>
          <w:rFonts w:eastAsia="Calibri"/>
          <w:szCs w:val="24"/>
        </w:rPr>
      </w:pPr>
      <w:r w:rsidRPr="00C83C7B">
        <w:rPr>
          <w:rFonts w:eastAsia="Calibri"/>
          <w:noProof/>
          <w:szCs w:val="24"/>
        </w:rPr>
        <w:drawing>
          <wp:inline distT="0" distB="0" distL="0" distR="0" wp14:anchorId="07C08647" wp14:editId="7FEBFFCC">
            <wp:extent cx="1295400" cy="4381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r w:rsidR="002B6C32" w:rsidRPr="00C83C7B">
        <w:rPr>
          <w:rFonts w:eastAsia="Calibri"/>
          <w:szCs w:val="24"/>
        </w:rPr>
        <w:t xml:space="preserve"> </w:t>
      </w:r>
    </w:p>
    <w:p w14:paraId="663217A1"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где</w:t>
      </w:r>
      <w:r w:rsidR="00F30422" w:rsidRPr="00C83C7B">
        <w:rPr>
          <w:rFonts w:eastAsia="Calibri"/>
          <w:szCs w:val="24"/>
        </w:rPr>
        <w:t xml:space="preserve"> </w:t>
      </w:r>
      <w:r w:rsidR="0081090F" w:rsidRPr="00C83C7B">
        <w:rPr>
          <w:rFonts w:eastAsia="Calibri"/>
          <w:noProof/>
          <w:szCs w:val="24"/>
        </w:rPr>
        <w:drawing>
          <wp:inline distT="0" distB="0" distL="0" distR="0" wp14:anchorId="1BC1232E" wp14:editId="5B6F6F1B">
            <wp:extent cx="1257300" cy="3810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57300" cy="381000"/>
                    </a:xfrm>
                    <a:prstGeom prst="rect">
                      <a:avLst/>
                    </a:prstGeom>
                    <a:noFill/>
                    <a:ln>
                      <a:noFill/>
                    </a:ln>
                  </pic:spPr>
                </pic:pic>
              </a:graphicData>
            </a:graphic>
          </wp:inline>
        </w:drawing>
      </w:r>
      <w:r w:rsidRPr="00C83C7B">
        <w:rPr>
          <w:rFonts w:eastAsia="Calibri"/>
          <w:szCs w:val="24"/>
        </w:rPr>
        <w:t>- стехиометрический коэффициент кислорода в реакции горения,</w:t>
      </w:r>
    </w:p>
    <w:p w14:paraId="2AC16E81" w14:textId="77777777" w:rsidR="002B6C32" w:rsidRPr="00C83C7B" w:rsidRDefault="002B6C32" w:rsidP="00870CE6">
      <w:pPr>
        <w:widowControl w:val="0"/>
        <w:autoSpaceDE w:val="0"/>
        <w:autoSpaceDN w:val="0"/>
        <w:adjustRightInd w:val="0"/>
        <w:spacing w:line="276" w:lineRule="auto"/>
        <w:ind w:firstLine="708"/>
        <w:rPr>
          <w:rFonts w:eastAsia="Calibri"/>
          <w:szCs w:val="24"/>
        </w:rPr>
      </w:pPr>
      <w:proofErr w:type="spellStart"/>
      <w:r w:rsidRPr="00C83C7B">
        <w:rPr>
          <w:rFonts w:eastAsia="Calibri"/>
          <w:szCs w:val="24"/>
        </w:rPr>
        <w:t>nc</w:t>
      </w:r>
      <w:proofErr w:type="spellEnd"/>
      <w:r w:rsidRPr="00C83C7B">
        <w:rPr>
          <w:rFonts w:eastAsia="Calibri"/>
          <w:szCs w:val="24"/>
        </w:rPr>
        <w:t xml:space="preserve">, </w:t>
      </w:r>
      <w:proofErr w:type="spellStart"/>
      <w:r w:rsidRPr="00C83C7B">
        <w:rPr>
          <w:rFonts w:eastAsia="Calibri"/>
          <w:szCs w:val="24"/>
        </w:rPr>
        <w:t>nн</w:t>
      </w:r>
      <w:proofErr w:type="spellEnd"/>
      <w:r w:rsidRPr="00C83C7B">
        <w:rPr>
          <w:rFonts w:eastAsia="Calibri"/>
          <w:szCs w:val="24"/>
        </w:rPr>
        <w:t xml:space="preserve">, </w:t>
      </w:r>
      <w:proofErr w:type="spellStart"/>
      <w:r w:rsidRPr="00C83C7B">
        <w:rPr>
          <w:rFonts w:eastAsia="Calibri"/>
          <w:szCs w:val="24"/>
        </w:rPr>
        <w:t>nо</w:t>
      </w:r>
      <w:proofErr w:type="spellEnd"/>
      <w:r w:rsidRPr="00C83C7B">
        <w:rPr>
          <w:rFonts w:eastAsia="Calibri"/>
          <w:szCs w:val="24"/>
        </w:rPr>
        <w:t xml:space="preserve">, </w:t>
      </w:r>
      <w:proofErr w:type="spellStart"/>
      <w:r w:rsidRPr="00C83C7B">
        <w:rPr>
          <w:rFonts w:eastAsia="Calibri"/>
          <w:szCs w:val="24"/>
        </w:rPr>
        <w:t>nх</w:t>
      </w:r>
      <w:proofErr w:type="spellEnd"/>
      <w:r w:rsidRPr="00C83C7B">
        <w:rPr>
          <w:rFonts w:eastAsia="Calibri"/>
          <w:szCs w:val="24"/>
        </w:rPr>
        <w:t xml:space="preserve"> – число атомов С, Н, О и галоидов в молекуле горючего.</w:t>
      </w:r>
    </w:p>
    <w:p w14:paraId="59B91DBC"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Ожидаемый режим взрывного превращения топливно-воздушной смеси – </w:t>
      </w:r>
      <w:proofErr w:type="spellStart"/>
      <w:r w:rsidRPr="00C83C7B">
        <w:rPr>
          <w:rFonts w:eastAsia="Calibri"/>
          <w:szCs w:val="24"/>
        </w:rPr>
        <w:t>дефлаграция</w:t>
      </w:r>
      <w:proofErr w:type="spellEnd"/>
      <w:r w:rsidRPr="00C83C7B">
        <w:rPr>
          <w:rFonts w:eastAsia="Calibri"/>
          <w:szCs w:val="24"/>
        </w:rPr>
        <w:t xml:space="preserve"> в диапазоне 3 (пропан относится к 2 классу опасности, окружающее пространство – 3 класс). </w:t>
      </w:r>
    </w:p>
    <w:p w14:paraId="2DB68B17"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В диапазоне 3 скорость фронта пламени 200-300 м/с. Принимаем 300 м/с.</w:t>
      </w:r>
    </w:p>
    <w:p w14:paraId="4F02CA5F"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Параметры воздушных волн давления (избыточное давление ∆P и импульс фазы сжатия I+ ) в</w:t>
      </w:r>
      <w:r w:rsidR="00F30422" w:rsidRPr="00C83C7B">
        <w:rPr>
          <w:rFonts w:eastAsia="Calibri"/>
          <w:szCs w:val="24"/>
        </w:rPr>
        <w:t xml:space="preserve"> </w:t>
      </w:r>
      <w:r w:rsidRPr="00C83C7B">
        <w:rPr>
          <w:rFonts w:eastAsia="Calibri"/>
          <w:szCs w:val="24"/>
        </w:rPr>
        <w:t>зависимости</w:t>
      </w:r>
      <w:r w:rsidR="00F30422" w:rsidRPr="00C83C7B">
        <w:rPr>
          <w:rFonts w:eastAsia="Calibri"/>
          <w:szCs w:val="24"/>
        </w:rPr>
        <w:t xml:space="preserve"> </w:t>
      </w:r>
      <w:r w:rsidRPr="00C83C7B">
        <w:rPr>
          <w:rFonts w:eastAsia="Calibri"/>
          <w:szCs w:val="24"/>
        </w:rPr>
        <w:t>от расстояния от центра облака рассчитываются исходя из ожидаемого режима сгорания облака.</w:t>
      </w:r>
    </w:p>
    <w:p w14:paraId="391A7042"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Граница и характеристика зон поражения при аварии с пропаном приведены в таблице </w:t>
      </w:r>
      <w:r w:rsidR="00AD7A8C" w:rsidRPr="00C83C7B">
        <w:rPr>
          <w:rFonts w:eastAsia="Calibri"/>
          <w:szCs w:val="24"/>
        </w:rPr>
        <w:t>6.</w:t>
      </w:r>
      <w:r w:rsidRPr="00C83C7B">
        <w:rPr>
          <w:rFonts w:eastAsia="Calibri"/>
          <w:szCs w:val="24"/>
        </w:rPr>
        <w:t>2.</w:t>
      </w:r>
    </w:p>
    <w:p w14:paraId="46517456" w14:textId="77777777" w:rsidR="00AD7A8C" w:rsidRPr="00C83C7B" w:rsidRDefault="00AD7A8C" w:rsidP="00870CE6">
      <w:pPr>
        <w:widowControl w:val="0"/>
        <w:tabs>
          <w:tab w:val="left" w:pos="0"/>
        </w:tabs>
        <w:spacing w:before="120" w:after="120" w:line="240" w:lineRule="auto"/>
        <w:rPr>
          <w:i/>
        </w:rPr>
      </w:pPr>
      <w:r w:rsidRPr="00C83C7B">
        <w:rPr>
          <w:i/>
        </w:rPr>
        <w:t>Таблица 6.2 - Характеристики зон поражения пропаном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4"/>
        <w:gridCol w:w="2972"/>
        <w:gridCol w:w="3177"/>
      </w:tblGrid>
      <w:tr w:rsidR="002B6C32" w:rsidRPr="00C83C7B" w14:paraId="41C1EA53" w14:textId="77777777" w:rsidTr="00AD53B7">
        <w:trPr>
          <w:trHeight w:val="20"/>
          <w:jc w:val="center"/>
        </w:trPr>
        <w:tc>
          <w:tcPr>
            <w:tcW w:w="1942" w:type="pct"/>
            <w:vAlign w:val="center"/>
          </w:tcPr>
          <w:p w14:paraId="3DE8D159"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Вид топлива</w:t>
            </w:r>
          </w:p>
        </w:tc>
        <w:tc>
          <w:tcPr>
            <w:tcW w:w="3058" w:type="pct"/>
            <w:gridSpan w:val="2"/>
            <w:vAlign w:val="center"/>
          </w:tcPr>
          <w:p w14:paraId="27B40F76"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пропан</w:t>
            </w:r>
          </w:p>
        </w:tc>
      </w:tr>
      <w:tr w:rsidR="002B6C32" w:rsidRPr="00C83C7B" w14:paraId="20A2DF19" w14:textId="77777777" w:rsidTr="00AD53B7">
        <w:trPr>
          <w:trHeight w:val="20"/>
          <w:jc w:val="center"/>
        </w:trPr>
        <w:tc>
          <w:tcPr>
            <w:tcW w:w="1942" w:type="pct"/>
            <w:vAlign w:val="center"/>
          </w:tcPr>
          <w:p w14:paraId="47473E6E"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Масса, участвующая во взрыве, кг</w:t>
            </w:r>
          </w:p>
        </w:tc>
        <w:tc>
          <w:tcPr>
            <w:tcW w:w="3058" w:type="pct"/>
            <w:gridSpan w:val="2"/>
            <w:vAlign w:val="center"/>
          </w:tcPr>
          <w:p w14:paraId="1332D85B"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442,1</w:t>
            </w:r>
          </w:p>
        </w:tc>
      </w:tr>
      <w:tr w:rsidR="002B6C32" w:rsidRPr="00C83C7B" w14:paraId="6CD1F817" w14:textId="77777777" w:rsidTr="00AD53B7">
        <w:trPr>
          <w:trHeight w:val="20"/>
          <w:jc w:val="center"/>
        </w:trPr>
        <w:tc>
          <w:tcPr>
            <w:tcW w:w="1942" w:type="pct"/>
            <w:vAlign w:val="center"/>
          </w:tcPr>
          <w:p w14:paraId="235572DD"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Характеристика действия ударной волны</w:t>
            </w:r>
          </w:p>
        </w:tc>
        <w:tc>
          <w:tcPr>
            <w:tcW w:w="1478" w:type="pct"/>
            <w:vAlign w:val="center"/>
          </w:tcPr>
          <w:p w14:paraId="20244547"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Давление во фронте ударной волны, кПа</w:t>
            </w:r>
          </w:p>
        </w:tc>
        <w:tc>
          <w:tcPr>
            <w:tcW w:w="1580" w:type="pct"/>
            <w:vAlign w:val="center"/>
          </w:tcPr>
          <w:p w14:paraId="2A828917"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Расстояние от эпицентра взрыва, м</w:t>
            </w:r>
          </w:p>
        </w:tc>
      </w:tr>
      <w:tr w:rsidR="002B6C32" w:rsidRPr="00C83C7B" w14:paraId="2DCC0BCC" w14:textId="77777777" w:rsidTr="00AD53B7">
        <w:trPr>
          <w:trHeight w:val="20"/>
          <w:jc w:val="center"/>
        </w:trPr>
        <w:tc>
          <w:tcPr>
            <w:tcW w:w="1942" w:type="pct"/>
            <w:vAlign w:val="center"/>
          </w:tcPr>
          <w:p w14:paraId="4E278829"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Полное разрушение зданий</w:t>
            </w:r>
          </w:p>
        </w:tc>
        <w:tc>
          <w:tcPr>
            <w:tcW w:w="1478" w:type="pct"/>
            <w:vAlign w:val="center"/>
          </w:tcPr>
          <w:p w14:paraId="5D9F65D5"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100</w:t>
            </w:r>
          </w:p>
        </w:tc>
        <w:tc>
          <w:tcPr>
            <w:tcW w:w="1580" w:type="pct"/>
            <w:vAlign w:val="center"/>
          </w:tcPr>
          <w:p w14:paraId="47128D85"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16,0</w:t>
            </w:r>
          </w:p>
        </w:tc>
      </w:tr>
      <w:tr w:rsidR="002B6C32" w:rsidRPr="00C83C7B" w14:paraId="3E8FCEC0" w14:textId="77777777" w:rsidTr="00AD53B7">
        <w:trPr>
          <w:trHeight w:val="20"/>
          <w:jc w:val="center"/>
        </w:trPr>
        <w:tc>
          <w:tcPr>
            <w:tcW w:w="1942" w:type="pct"/>
            <w:vAlign w:val="center"/>
          </w:tcPr>
          <w:p w14:paraId="07ED5AD8"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75 -50 %-</w:t>
            </w:r>
            <w:proofErr w:type="spellStart"/>
            <w:r w:rsidRPr="00C83C7B">
              <w:rPr>
                <w:rFonts w:eastAsia="Calibri"/>
                <w:b/>
                <w:bCs/>
                <w:sz w:val="22"/>
              </w:rPr>
              <w:t>ное</w:t>
            </w:r>
            <w:proofErr w:type="spellEnd"/>
            <w:r w:rsidRPr="00C83C7B">
              <w:rPr>
                <w:rFonts w:eastAsia="Calibri"/>
                <w:b/>
                <w:bCs/>
                <w:sz w:val="22"/>
              </w:rPr>
              <w:t xml:space="preserve"> разрушение зданий</w:t>
            </w:r>
          </w:p>
        </w:tc>
        <w:tc>
          <w:tcPr>
            <w:tcW w:w="1478" w:type="pct"/>
            <w:vAlign w:val="center"/>
          </w:tcPr>
          <w:p w14:paraId="37C2B9C1"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53</w:t>
            </w:r>
          </w:p>
        </w:tc>
        <w:tc>
          <w:tcPr>
            <w:tcW w:w="1580" w:type="pct"/>
            <w:vAlign w:val="center"/>
          </w:tcPr>
          <w:p w14:paraId="445CFE2D"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37</w:t>
            </w:r>
          </w:p>
        </w:tc>
      </w:tr>
      <w:tr w:rsidR="002B6C32" w:rsidRPr="00C83C7B" w14:paraId="1EC0B5E0" w14:textId="77777777" w:rsidTr="00AD53B7">
        <w:trPr>
          <w:trHeight w:val="20"/>
          <w:jc w:val="center"/>
        </w:trPr>
        <w:tc>
          <w:tcPr>
            <w:tcW w:w="1942" w:type="pct"/>
            <w:vAlign w:val="center"/>
          </w:tcPr>
          <w:p w14:paraId="2DFB83C0"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Средние повреждения зданий</w:t>
            </w:r>
          </w:p>
        </w:tc>
        <w:tc>
          <w:tcPr>
            <w:tcW w:w="1478" w:type="pct"/>
            <w:vAlign w:val="center"/>
          </w:tcPr>
          <w:p w14:paraId="24FA3B16"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28</w:t>
            </w:r>
          </w:p>
        </w:tc>
        <w:tc>
          <w:tcPr>
            <w:tcW w:w="1580" w:type="pct"/>
            <w:vAlign w:val="center"/>
          </w:tcPr>
          <w:p w14:paraId="2EB988C5"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54,0</w:t>
            </w:r>
          </w:p>
        </w:tc>
      </w:tr>
      <w:tr w:rsidR="002B6C32" w:rsidRPr="00C83C7B" w14:paraId="1DED1643" w14:textId="77777777" w:rsidTr="00AD53B7">
        <w:trPr>
          <w:cantSplit/>
          <w:trHeight w:val="20"/>
          <w:jc w:val="center"/>
        </w:trPr>
        <w:tc>
          <w:tcPr>
            <w:tcW w:w="1942" w:type="pct"/>
            <w:vAlign w:val="center"/>
          </w:tcPr>
          <w:p w14:paraId="620E10B7"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Умеренные повреждения зданий (повреждение внутренних перегородок, рам, дверей и т.п.)</w:t>
            </w:r>
          </w:p>
        </w:tc>
        <w:tc>
          <w:tcPr>
            <w:tcW w:w="1478" w:type="pct"/>
            <w:vAlign w:val="center"/>
          </w:tcPr>
          <w:p w14:paraId="50A41B1D"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12</w:t>
            </w:r>
          </w:p>
        </w:tc>
        <w:tc>
          <w:tcPr>
            <w:tcW w:w="1580" w:type="pct"/>
            <w:vAlign w:val="center"/>
          </w:tcPr>
          <w:p w14:paraId="42B1112F"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97,0</w:t>
            </w:r>
          </w:p>
        </w:tc>
      </w:tr>
      <w:tr w:rsidR="002B6C32" w:rsidRPr="00C83C7B" w14:paraId="13C5E024" w14:textId="77777777" w:rsidTr="00AD53B7">
        <w:trPr>
          <w:cantSplit/>
          <w:trHeight w:val="20"/>
          <w:jc w:val="center"/>
        </w:trPr>
        <w:tc>
          <w:tcPr>
            <w:tcW w:w="1942" w:type="pct"/>
            <w:vAlign w:val="center"/>
          </w:tcPr>
          <w:p w14:paraId="2B7BC82E"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Нижний порог повреждения человека волной давления</w:t>
            </w:r>
          </w:p>
        </w:tc>
        <w:tc>
          <w:tcPr>
            <w:tcW w:w="1478" w:type="pct"/>
            <w:vAlign w:val="center"/>
          </w:tcPr>
          <w:p w14:paraId="46BB5D42" w14:textId="77777777" w:rsidR="002B6C32" w:rsidRPr="00C83C7B" w:rsidRDefault="002B6C32" w:rsidP="00870CE6">
            <w:pPr>
              <w:widowControl w:val="0"/>
              <w:spacing w:line="240" w:lineRule="auto"/>
              <w:jc w:val="center"/>
              <w:rPr>
                <w:rFonts w:eastAsia="Calibri"/>
                <w:sz w:val="22"/>
              </w:rPr>
            </w:pPr>
            <w:r w:rsidRPr="00C83C7B">
              <w:rPr>
                <w:rFonts w:eastAsia="Calibri"/>
                <w:sz w:val="22"/>
              </w:rPr>
              <w:t>5</w:t>
            </w:r>
          </w:p>
        </w:tc>
        <w:tc>
          <w:tcPr>
            <w:tcW w:w="1580" w:type="pct"/>
            <w:vAlign w:val="center"/>
          </w:tcPr>
          <w:p w14:paraId="1CF590EF" w14:textId="77777777" w:rsidR="002B6C32" w:rsidRPr="00C83C7B" w:rsidRDefault="002B6C32" w:rsidP="00870CE6">
            <w:pPr>
              <w:widowControl w:val="0"/>
              <w:spacing w:line="240" w:lineRule="auto"/>
              <w:jc w:val="center"/>
              <w:rPr>
                <w:rFonts w:eastAsia="Calibri"/>
                <w:sz w:val="22"/>
              </w:rPr>
            </w:pPr>
            <w:r w:rsidRPr="00C83C7B">
              <w:rPr>
                <w:rFonts w:eastAsia="Calibri"/>
                <w:sz w:val="22"/>
              </w:rPr>
              <w:t>215,0</w:t>
            </w:r>
          </w:p>
        </w:tc>
      </w:tr>
      <w:tr w:rsidR="002B6C32" w:rsidRPr="00C83C7B" w14:paraId="5CA688DC" w14:textId="77777777" w:rsidTr="00AD53B7">
        <w:trPr>
          <w:cantSplit/>
          <w:trHeight w:val="20"/>
          <w:jc w:val="center"/>
        </w:trPr>
        <w:tc>
          <w:tcPr>
            <w:tcW w:w="1942" w:type="pct"/>
            <w:vAlign w:val="center"/>
          </w:tcPr>
          <w:p w14:paraId="29348B36"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Малые повреждения (разбита часть остекления)</w:t>
            </w:r>
          </w:p>
        </w:tc>
        <w:tc>
          <w:tcPr>
            <w:tcW w:w="1478" w:type="pct"/>
            <w:vAlign w:val="center"/>
          </w:tcPr>
          <w:p w14:paraId="5FCD710E" w14:textId="77777777" w:rsidR="002B6C32" w:rsidRPr="00C83C7B" w:rsidRDefault="002B6C32" w:rsidP="00870CE6">
            <w:pPr>
              <w:widowControl w:val="0"/>
              <w:spacing w:line="240" w:lineRule="auto"/>
              <w:jc w:val="center"/>
              <w:rPr>
                <w:rFonts w:eastAsia="Calibri"/>
                <w:sz w:val="22"/>
              </w:rPr>
            </w:pPr>
            <w:r w:rsidRPr="00C83C7B">
              <w:rPr>
                <w:rFonts w:eastAsia="Calibri"/>
                <w:sz w:val="22"/>
              </w:rPr>
              <w:t>3</w:t>
            </w:r>
          </w:p>
        </w:tc>
        <w:tc>
          <w:tcPr>
            <w:tcW w:w="1580" w:type="pct"/>
            <w:vAlign w:val="center"/>
          </w:tcPr>
          <w:p w14:paraId="67770924" w14:textId="77777777" w:rsidR="002B6C32" w:rsidRPr="00C83C7B" w:rsidRDefault="002B6C32" w:rsidP="00870CE6">
            <w:pPr>
              <w:widowControl w:val="0"/>
              <w:spacing w:line="240" w:lineRule="auto"/>
              <w:jc w:val="center"/>
              <w:rPr>
                <w:rFonts w:eastAsia="Calibri"/>
                <w:sz w:val="22"/>
              </w:rPr>
            </w:pPr>
            <w:r w:rsidRPr="00C83C7B">
              <w:rPr>
                <w:rFonts w:eastAsia="Calibri"/>
                <w:sz w:val="22"/>
              </w:rPr>
              <w:t>450,0</w:t>
            </w:r>
          </w:p>
        </w:tc>
      </w:tr>
    </w:tbl>
    <w:p w14:paraId="7BDD5781"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Люди, находящиеся рядом в непосредственной близости к месту возникновения аварийной ситуации с аварийной цистерной, попадают в опасную область вероятного поражения.</w:t>
      </w:r>
    </w:p>
    <w:p w14:paraId="7572EC2B"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Таким образом, при аварии на транспортных магистралях с ЛВЖ, СУГ возможно повреждение автомобильного полотна. Вновь проектируемые или существующие объекты, расположенные вдоль транспортной магистрали, могут попасть в зоны разрушений различной степени тяжести (в зависимости от удаления).</w:t>
      </w:r>
    </w:p>
    <w:p w14:paraId="54DB14A6" w14:textId="77777777" w:rsidR="002B6C32" w:rsidRPr="00C83C7B" w:rsidRDefault="002B6C32" w:rsidP="00870CE6">
      <w:pPr>
        <w:widowControl w:val="0"/>
        <w:autoSpaceDE w:val="0"/>
        <w:autoSpaceDN w:val="0"/>
        <w:adjustRightInd w:val="0"/>
        <w:spacing w:line="276" w:lineRule="auto"/>
        <w:ind w:firstLine="708"/>
        <w:rPr>
          <w:rFonts w:eastAsia="Calibri"/>
          <w:szCs w:val="24"/>
          <w:u w:val="single"/>
        </w:rPr>
      </w:pPr>
      <w:r w:rsidRPr="00C83C7B">
        <w:rPr>
          <w:rFonts w:eastAsia="Calibri"/>
          <w:szCs w:val="24"/>
          <w:u w:val="single"/>
        </w:rPr>
        <w:t xml:space="preserve">1.1.3 Рассмотрим аварийные ситуации, сопровождающиеся разгерметизацией автоцистерн с АХОВ на автодороге. </w:t>
      </w:r>
    </w:p>
    <w:p w14:paraId="73B3F4DA" w14:textId="76AC0ED8"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lastRenderedPageBreak/>
        <w:t>Прогнозирование масштабов зон химического заражения выполнено в соответствии с</w:t>
      </w:r>
      <w:r w:rsidR="00F30422" w:rsidRPr="00C83C7B">
        <w:rPr>
          <w:rFonts w:eastAsia="Calibri"/>
          <w:szCs w:val="24"/>
        </w:rPr>
        <w:t xml:space="preserve"> </w:t>
      </w:r>
      <w:r w:rsidRPr="00C83C7B">
        <w:rPr>
          <w:rFonts w:eastAsia="Calibri"/>
          <w:szCs w:val="24"/>
        </w:rPr>
        <w:t xml:space="preserve">приложением Б, В, Г (Методика прогнозирования масштабов возможного химического заражения </w:t>
      </w:r>
      <w:proofErr w:type="spellStart"/>
      <w:r w:rsidRPr="00C83C7B">
        <w:rPr>
          <w:rFonts w:eastAsia="Calibri"/>
          <w:szCs w:val="24"/>
        </w:rPr>
        <w:t>аварийно</w:t>
      </w:r>
      <w:proofErr w:type="spellEnd"/>
      <w:r w:rsidRPr="00C83C7B">
        <w:rPr>
          <w:rFonts w:eastAsia="Calibri"/>
          <w:szCs w:val="24"/>
        </w:rPr>
        <w:t xml:space="preserve"> химически опасными веществами при авариях на химически опасных объектах и транспорте) СП 165.1325800.2014 (далее «Методика…</w:t>
      </w:r>
      <w:r w:rsidR="00FF0E76">
        <w:rPr>
          <w:rFonts w:eastAsia="Calibri"/>
          <w:szCs w:val="24"/>
        </w:rPr>
        <w:t>»</w:t>
      </w:r>
      <w:r w:rsidRPr="00C83C7B">
        <w:rPr>
          <w:rFonts w:eastAsia="Calibri"/>
          <w:szCs w:val="24"/>
        </w:rPr>
        <w:t>).</w:t>
      </w:r>
    </w:p>
    <w:p w14:paraId="59C53326"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Хлор - зеленовато-желтый газ с резким удушливым запахом, тяжелее воздуха, мало растворим в воде, не горюч, не пожароопасен, поддерживает горение многих органических веществ. Раздражает дыхательные пути, может вызвать отек легких. В крови нарушается содержание свободных аминокислот. </w:t>
      </w:r>
    </w:p>
    <w:p w14:paraId="7D481EA1"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Первая помощь: в зараженной зоне; обильное промывание глаз водой; надевание противогаза, эвакуация на носилках; после эвакуации; промывание глаз водой; обработка участков кожи водой, мыльным раствором; покой, немедленная эвакуация в лечебное учреждение; ингаляции кислорода не проводить.</w:t>
      </w:r>
    </w:p>
    <w:p w14:paraId="52CC00EC"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Аммиак - бесцветный газ с резким специфическим запахом, примерно в два раза легче воздуха, хорошо растворим в воде. Горюч, взрывоопасен в смеси с воздухом. Общие токсические эффекты обусловлены действием аммиака на нервную систему. Снижается способность мозговой ткани усваивать кислород, нарушается свертываемость крови, теряется память, наблюдается потеря зрения, обостряются различные хронические заболевания (бронхит и др.).</w:t>
      </w:r>
    </w:p>
    <w:p w14:paraId="774C3014"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Первая помощь: в зараженной зоне - обильное промывание глаз водой, надевание противогаза; обильное промывание пораженных участков кожи водой; срочный вынос из зоны заражения; после эвакуации - покой, тепло, при физических болях - в глаза закапать по 2 капли 1%-</w:t>
      </w:r>
      <w:proofErr w:type="spellStart"/>
      <w:r w:rsidRPr="00C83C7B">
        <w:rPr>
          <w:rFonts w:eastAsia="Calibri"/>
          <w:szCs w:val="24"/>
        </w:rPr>
        <w:t>ного</w:t>
      </w:r>
      <w:proofErr w:type="spellEnd"/>
      <w:r w:rsidRPr="00C83C7B">
        <w:rPr>
          <w:rFonts w:eastAsia="Calibri"/>
          <w:szCs w:val="24"/>
        </w:rPr>
        <w:t xml:space="preserve"> раствора новокаина; на пораженные участки кожи - примочки из 3-5%-</w:t>
      </w:r>
      <w:proofErr w:type="spellStart"/>
      <w:r w:rsidRPr="00C83C7B">
        <w:rPr>
          <w:rFonts w:eastAsia="Calibri"/>
          <w:szCs w:val="24"/>
        </w:rPr>
        <w:t>ного</w:t>
      </w:r>
      <w:proofErr w:type="spellEnd"/>
      <w:r w:rsidRPr="00C83C7B">
        <w:rPr>
          <w:rFonts w:eastAsia="Calibri"/>
          <w:szCs w:val="24"/>
        </w:rPr>
        <w:t xml:space="preserve"> раствора борной, уксусной или лимонной кислот; внутрь - теплое молоко с питьевой содой, обезболивающие</w:t>
      </w:r>
      <w:r w:rsidR="00F30422" w:rsidRPr="00C83C7B">
        <w:rPr>
          <w:rFonts w:eastAsia="Calibri"/>
          <w:szCs w:val="24"/>
        </w:rPr>
        <w:t xml:space="preserve"> </w:t>
      </w:r>
      <w:r w:rsidRPr="00C83C7B">
        <w:rPr>
          <w:rFonts w:eastAsia="Calibri"/>
          <w:szCs w:val="24"/>
        </w:rPr>
        <w:t>средства: 1 мл 1%-</w:t>
      </w:r>
      <w:proofErr w:type="spellStart"/>
      <w:r w:rsidRPr="00C83C7B">
        <w:rPr>
          <w:rFonts w:eastAsia="Calibri"/>
          <w:szCs w:val="24"/>
        </w:rPr>
        <w:t>ного</w:t>
      </w:r>
      <w:proofErr w:type="spellEnd"/>
      <w:r w:rsidRPr="00C83C7B">
        <w:rPr>
          <w:rFonts w:eastAsia="Calibri"/>
          <w:szCs w:val="24"/>
        </w:rPr>
        <w:t xml:space="preserve"> раствора морфина (гидрохлорида или </w:t>
      </w:r>
      <w:proofErr w:type="spellStart"/>
      <w:r w:rsidRPr="00C83C7B">
        <w:rPr>
          <w:rFonts w:eastAsia="Calibri"/>
          <w:szCs w:val="24"/>
        </w:rPr>
        <w:t>промедола</w:t>
      </w:r>
      <w:proofErr w:type="spellEnd"/>
      <w:r w:rsidRPr="00C83C7B">
        <w:rPr>
          <w:rFonts w:eastAsia="Calibri"/>
          <w:szCs w:val="24"/>
        </w:rPr>
        <w:t>) подкожно 1 мг 0.1%-</w:t>
      </w:r>
      <w:proofErr w:type="spellStart"/>
      <w:r w:rsidRPr="00C83C7B">
        <w:rPr>
          <w:rFonts w:eastAsia="Calibri"/>
          <w:szCs w:val="24"/>
        </w:rPr>
        <w:t>ного</w:t>
      </w:r>
      <w:proofErr w:type="spellEnd"/>
      <w:r w:rsidRPr="00C83C7B">
        <w:rPr>
          <w:rFonts w:eastAsia="Calibri"/>
          <w:szCs w:val="24"/>
        </w:rPr>
        <w:t xml:space="preserve"> атропина сульфата, при остановке дыхания - НВЛ.</w:t>
      </w:r>
    </w:p>
    <w:p w14:paraId="40DD6102"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При заблаговременном прогнозировании масштабов заражения в качестве исходных данных принимаются рекомендуемые согласно п. Б.1.5 СП 165.1325800.2014: </w:t>
      </w:r>
    </w:p>
    <w:p w14:paraId="07DF5961"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величина выброса АХОВ (</w:t>
      </w:r>
      <w:proofErr w:type="spellStart"/>
      <w:r w:rsidRPr="00C83C7B">
        <w:rPr>
          <w:rFonts w:eastAsia="Calibri"/>
          <w:szCs w:val="24"/>
        </w:rPr>
        <w:t>Qo</w:t>
      </w:r>
      <w:proofErr w:type="spellEnd"/>
      <w:r w:rsidRPr="00C83C7B">
        <w:rPr>
          <w:rFonts w:eastAsia="Calibri"/>
          <w:szCs w:val="24"/>
        </w:rPr>
        <w:t>) – количество выброшенного (разлившегося) при аварии с АХОВ (0,8 т</w:t>
      </w:r>
      <w:r w:rsidR="00F30422" w:rsidRPr="00C83C7B">
        <w:rPr>
          <w:rFonts w:eastAsia="Calibri"/>
          <w:szCs w:val="24"/>
        </w:rPr>
        <w:t xml:space="preserve"> </w:t>
      </w:r>
      <w:r w:rsidRPr="00C83C7B">
        <w:rPr>
          <w:rFonts w:eastAsia="Calibri"/>
          <w:szCs w:val="24"/>
        </w:rPr>
        <w:t>хлора, 5 т аммиака);</w:t>
      </w:r>
    </w:p>
    <w:p w14:paraId="1E7494F0"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свободный разлив;</w:t>
      </w:r>
    </w:p>
    <w:p w14:paraId="79828597"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метеорологические условия - изотермия, скорость ветра - 3 м/с;</w:t>
      </w:r>
    </w:p>
    <w:p w14:paraId="1F4BD9DC"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 температура воздуха - +20 </w:t>
      </w:r>
      <w:proofErr w:type="spellStart"/>
      <w:r w:rsidRPr="00C83C7B">
        <w:rPr>
          <w:rFonts w:eastAsia="Calibri"/>
          <w:szCs w:val="24"/>
          <w:vertAlign w:val="superscript"/>
        </w:rPr>
        <w:t>о</w:t>
      </w:r>
      <w:r w:rsidRPr="00C83C7B">
        <w:rPr>
          <w:rFonts w:eastAsia="Calibri"/>
          <w:szCs w:val="24"/>
        </w:rPr>
        <w:t>С</w:t>
      </w:r>
      <w:proofErr w:type="spellEnd"/>
      <w:r w:rsidRPr="00C83C7B">
        <w:rPr>
          <w:rFonts w:eastAsia="Calibri"/>
          <w:szCs w:val="24"/>
        </w:rPr>
        <w:t>;</w:t>
      </w:r>
    </w:p>
    <w:p w14:paraId="3BF184E5"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время от начала аварии - 1 час.</w:t>
      </w:r>
    </w:p>
    <w:p w14:paraId="3B8412F8"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Результаты расчета масштабов заражения хлором/аммиаком при аварии на автодороге приведены в таблице </w:t>
      </w:r>
      <w:r w:rsidR="00AD7A8C" w:rsidRPr="00C83C7B">
        <w:rPr>
          <w:rFonts w:eastAsia="Calibri"/>
          <w:szCs w:val="24"/>
        </w:rPr>
        <w:t>6.</w:t>
      </w:r>
      <w:r w:rsidRPr="00C83C7B">
        <w:rPr>
          <w:rFonts w:eastAsia="Calibri"/>
          <w:szCs w:val="24"/>
        </w:rPr>
        <w:t xml:space="preserve">3, </w:t>
      </w:r>
      <w:r w:rsidR="00AD7A8C" w:rsidRPr="00C83C7B">
        <w:rPr>
          <w:rFonts w:eastAsia="Calibri"/>
          <w:szCs w:val="24"/>
        </w:rPr>
        <w:t>6.</w:t>
      </w:r>
      <w:r w:rsidRPr="00C83C7B">
        <w:rPr>
          <w:rFonts w:eastAsia="Calibri"/>
          <w:szCs w:val="24"/>
        </w:rPr>
        <w:t>4.</w:t>
      </w:r>
    </w:p>
    <w:p w14:paraId="54D87C66" w14:textId="77777777" w:rsidR="00AD7A8C" w:rsidRPr="00C83C7B" w:rsidRDefault="00AD7A8C" w:rsidP="00870CE6">
      <w:pPr>
        <w:widowControl w:val="0"/>
        <w:tabs>
          <w:tab w:val="left" w:pos="0"/>
        </w:tabs>
        <w:spacing w:before="120" w:after="120" w:line="240" w:lineRule="auto"/>
        <w:rPr>
          <w:i/>
        </w:rPr>
      </w:pPr>
      <w:r w:rsidRPr="00C83C7B">
        <w:rPr>
          <w:i/>
        </w:rPr>
        <w:t>Таблица 6.3 – Масштабы заражения хлором</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684"/>
        <w:gridCol w:w="2363"/>
      </w:tblGrid>
      <w:tr w:rsidR="002B6C32" w:rsidRPr="00C83C7B" w14:paraId="598669D2" w14:textId="77777777" w:rsidTr="00AD53B7">
        <w:trPr>
          <w:trHeight w:val="20"/>
        </w:trPr>
        <w:tc>
          <w:tcPr>
            <w:tcW w:w="3824" w:type="pct"/>
            <w:vAlign w:val="center"/>
          </w:tcPr>
          <w:p w14:paraId="102939C3" w14:textId="77777777" w:rsidR="002B6C32" w:rsidRPr="00C83C7B" w:rsidRDefault="002B6C32" w:rsidP="00870CE6">
            <w:pPr>
              <w:widowControl w:val="0"/>
              <w:spacing w:line="276" w:lineRule="auto"/>
              <w:rPr>
                <w:b/>
                <w:bCs/>
                <w:sz w:val="22"/>
              </w:rPr>
            </w:pPr>
            <w:r w:rsidRPr="00C83C7B">
              <w:rPr>
                <w:b/>
                <w:bCs/>
                <w:sz w:val="22"/>
              </w:rPr>
              <w:t>Наименование АХОВ</w:t>
            </w:r>
          </w:p>
        </w:tc>
        <w:tc>
          <w:tcPr>
            <w:tcW w:w="1176" w:type="pct"/>
            <w:vAlign w:val="center"/>
          </w:tcPr>
          <w:p w14:paraId="1899A61D" w14:textId="77777777" w:rsidR="002B6C32" w:rsidRPr="00C83C7B" w:rsidRDefault="002B6C32" w:rsidP="00870CE6">
            <w:pPr>
              <w:widowControl w:val="0"/>
              <w:spacing w:line="276" w:lineRule="auto"/>
              <w:jc w:val="center"/>
              <w:rPr>
                <w:sz w:val="22"/>
              </w:rPr>
            </w:pPr>
            <w:r w:rsidRPr="00C83C7B">
              <w:rPr>
                <w:sz w:val="22"/>
              </w:rPr>
              <w:t>хлор</w:t>
            </w:r>
          </w:p>
        </w:tc>
      </w:tr>
      <w:tr w:rsidR="002B6C32" w:rsidRPr="00C83C7B" w14:paraId="187E7072" w14:textId="77777777" w:rsidTr="00AD53B7">
        <w:trPr>
          <w:trHeight w:val="20"/>
        </w:trPr>
        <w:tc>
          <w:tcPr>
            <w:tcW w:w="3824" w:type="pct"/>
            <w:vAlign w:val="center"/>
          </w:tcPr>
          <w:p w14:paraId="14967B7A" w14:textId="77777777" w:rsidR="002B6C32" w:rsidRPr="00C83C7B" w:rsidRDefault="002B6C32" w:rsidP="00870CE6">
            <w:pPr>
              <w:widowControl w:val="0"/>
              <w:spacing w:line="276" w:lineRule="auto"/>
              <w:rPr>
                <w:b/>
                <w:bCs/>
                <w:sz w:val="22"/>
              </w:rPr>
            </w:pPr>
            <w:r w:rsidRPr="00C83C7B">
              <w:rPr>
                <w:b/>
                <w:bCs/>
                <w:sz w:val="22"/>
              </w:rPr>
              <w:t>Величина выброса АХОВ (</w:t>
            </w:r>
            <w:proofErr w:type="spellStart"/>
            <w:r w:rsidRPr="00C83C7B">
              <w:rPr>
                <w:b/>
                <w:bCs/>
                <w:sz w:val="22"/>
              </w:rPr>
              <w:t>Qo</w:t>
            </w:r>
            <w:proofErr w:type="spellEnd"/>
            <w:r w:rsidRPr="00C83C7B">
              <w:rPr>
                <w:b/>
                <w:bCs/>
                <w:sz w:val="22"/>
              </w:rPr>
              <w:t>), т</w:t>
            </w:r>
          </w:p>
        </w:tc>
        <w:tc>
          <w:tcPr>
            <w:tcW w:w="1176" w:type="pct"/>
            <w:vAlign w:val="center"/>
          </w:tcPr>
          <w:p w14:paraId="6C0BB728" w14:textId="77777777" w:rsidR="002B6C32" w:rsidRPr="00C83C7B" w:rsidRDefault="002B6C32" w:rsidP="00870CE6">
            <w:pPr>
              <w:widowControl w:val="0"/>
              <w:spacing w:line="276" w:lineRule="auto"/>
              <w:jc w:val="center"/>
              <w:rPr>
                <w:sz w:val="22"/>
              </w:rPr>
            </w:pPr>
            <w:r w:rsidRPr="00C83C7B">
              <w:rPr>
                <w:sz w:val="22"/>
              </w:rPr>
              <w:t>0,8</w:t>
            </w:r>
          </w:p>
        </w:tc>
      </w:tr>
      <w:tr w:rsidR="002B6C32" w:rsidRPr="00C83C7B" w14:paraId="1B040D06" w14:textId="77777777" w:rsidTr="00AD53B7">
        <w:trPr>
          <w:trHeight w:val="20"/>
        </w:trPr>
        <w:tc>
          <w:tcPr>
            <w:tcW w:w="3824" w:type="pct"/>
            <w:vAlign w:val="center"/>
          </w:tcPr>
          <w:p w14:paraId="45AC8314" w14:textId="77777777" w:rsidR="002B6C32" w:rsidRPr="00C83C7B" w:rsidRDefault="002B6C32" w:rsidP="00870CE6">
            <w:pPr>
              <w:widowControl w:val="0"/>
              <w:spacing w:line="276" w:lineRule="auto"/>
              <w:rPr>
                <w:b/>
                <w:bCs/>
                <w:sz w:val="22"/>
              </w:rPr>
            </w:pPr>
            <w:r w:rsidRPr="00C83C7B">
              <w:rPr>
                <w:b/>
                <w:bCs/>
                <w:sz w:val="22"/>
              </w:rPr>
              <w:t>Эквивалентное количество АХОВ по первичному облаку, тонн хлора</w:t>
            </w:r>
          </w:p>
        </w:tc>
        <w:tc>
          <w:tcPr>
            <w:tcW w:w="1176" w:type="pct"/>
            <w:vAlign w:val="center"/>
          </w:tcPr>
          <w:p w14:paraId="062D82EA" w14:textId="77777777" w:rsidR="002B6C32" w:rsidRPr="00C83C7B" w:rsidRDefault="002B6C32" w:rsidP="00870CE6">
            <w:pPr>
              <w:widowControl w:val="0"/>
              <w:spacing w:line="276" w:lineRule="auto"/>
              <w:jc w:val="center"/>
              <w:rPr>
                <w:sz w:val="22"/>
              </w:rPr>
            </w:pPr>
            <w:r w:rsidRPr="00C83C7B">
              <w:rPr>
                <w:sz w:val="22"/>
              </w:rPr>
              <w:t>0,03</w:t>
            </w:r>
          </w:p>
        </w:tc>
      </w:tr>
      <w:tr w:rsidR="002B6C32" w:rsidRPr="00C83C7B" w14:paraId="0C1ADB5D" w14:textId="77777777" w:rsidTr="00AD53B7">
        <w:trPr>
          <w:trHeight w:val="20"/>
        </w:trPr>
        <w:tc>
          <w:tcPr>
            <w:tcW w:w="3824" w:type="pct"/>
            <w:vAlign w:val="center"/>
          </w:tcPr>
          <w:p w14:paraId="057453A2" w14:textId="77777777" w:rsidR="002B6C32" w:rsidRPr="00C83C7B" w:rsidRDefault="002B6C32" w:rsidP="00870CE6">
            <w:pPr>
              <w:widowControl w:val="0"/>
              <w:spacing w:line="276" w:lineRule="auto"/>
              <w:rPr>
                <w:b/>
                <w:bCs/>
                <w:sz w:val="22"/>
              </w:rPr>
            </w:pPr>
            <w:r w:rsidRPr="00C83C7B">
              <w:rPr>
                <w:b/>
                <w:bCs/>
                <w:sz w:val="22"/>
              </w:rPr>
              <w:t>Эквивалентное количество АХОВ по вторичному облаку, тонн хлора</w:t>
            </w:r>
          </w:p>
        </w:tc>
        <w:tc>
          <w:tcPr>
            <w:tcW w:w="1176" w:type="pct"/>
            <w:vAlign w:val="center"/>
          </w:tcPr>
          <w:p w14:paraId="5AB92705" w14:textId="77777777" w:rsidR="002B6C32" w:rsidRPr="00C83C7B" w:rsidRDefault="002B6C32" w:rsidP="00870CE6">
            <w:pPr>
              <w:widowControl w:val="0"/>
              <w:spacing w:line="276" w:lineRule="auto"/>
              <w:jc w:val="center"/>
              <w:rPr>
                <w:sz w:val="22"/>
              </w:rPr>
            </w:pPr>
            <w:r w:rsidRPr="00C83C7B">
              <w:rPr>
                <w:sz w:val="22"/>
              </w:rPr>
              <w:t>0,17</w:t>
            </w:r>
          </w:p>
        </w:tc>
      </w:tr>
      <w:tr w:rsidR="002B6C32" w:rsidRPr="00C83C7B" w14:paraId="5A214051" w14:textId="77777777" w:rsidTr="00AD53B7">
        <w:trPr>
          <w:trHeight w:val="20"/>
        </w:trPr>
        <w:tc>
          <w:tcPr>
            <w:tcW w:w="3824" w:type="pct"/>
            <w:vAlign w:val="center"/>
          </w:tcPr>
          <w:p w14:paraId="7D5E2B84" w14:textId="77777777" w:rsidR="002B6C32" w:rsidRPr="00C83C7B" w:rsidRDefault="002B6C32" w:rsidP="00870CE6">
            <w:pPr>
              <w:widowControl w:val="0"/>
              <w:spacing w:line="276" w:lineRule="auto"/>
              <w:rPr>
                <w:b/>
                <w:bCs/>
                <w:sz w:val="22"/>
              </w:rPr>
            </w:pPr>
            <w:r w:rsidRPr="00C83C7B">
              <w:rPr>
                <w:b/>
                <w:bCs/>
                <w:sz w:val="22"/>
              </w:rPr>
              <w:t>Глубина зоны заражения для первичного облака, км</w:t>
            </w:r>
          </w:p>
        </w:tc>
        <w:tc>
          <w:tcPr>
            <w:tcW w:w="1176" w:type="pct"/>
            <w:vAlign w:val="center"/>
          </w:tcPr>
          <w:p w14:paraId="20B851A7" w14:textId="77777777" w:rsidR="002B6C32" w:rsidRPr="00C83C7B" w:rsidRDefault="002B6C32" w:rsidP="00870CE6">
            <w:pPr>
              <w:widowControl w:val="0"/>
              <w:spacing w:line="276" w:lineRule="auto"/>
              <w:jc w:val="center"/>
              <w:rPr>
                <w:sz w:val="22"/>
              </w:rPr>
            </w:pPr>
            <w:r w:rsidRPr="00C83C7B">
              <w:rPr>
                <w:sz w:val="22"/>
              </w:rPr>
              <w:t>0,37</w:t>
            </w:r>
          </w:p>
        </w:tc>
      </w:tr>
      <w:tr w:rsidR="002B6C32" w:rsidRPr="00C83C7B" w14:paraId="53102B74" w14:textId="77777777" w:rsidTr="00AD53B7">
        <w:trPr>
          <w:trHeight w:val="20"/>
        </w:trPr>
        <w:tc>
          <w:tcPr>
            <w:tcW w:w="3824" w:type="pct"/>
            <w:vAlign w:val="center"/>
          </w:tcPr>
          <w:p w14:paraId="48AD5CA9" w14:textId="77777777" w:rsidR="002B6C32" w:rsidRPr="00C83C7B" w:rsidRDefault="002B6C32" w:rsidP="00870CE6">
            <w:pPr>
              <w:widowControl w:val="0"/>
              <w:spacing w:line="276" w:lineRule="auto"/>
              <w:rPr>
                <w:b/>
                <w:bCs/>
                <w:sz w:val="22"/>
              </w:rPr>
            </w:pPr>
            <w:r w:rsidRPr="00C83C7B">
              <w:rPr>
                <w:b/>
                <w:bCs/>
                <w:sz w:val="22"/>
              </w:rPr>
              <w:t>Глубина зоны заражения для вторичного облака, км</w:t>
            </w:r>
          </w:p>
        </w:tc>
        <w:tc>
          <w:tcPr>
            <w:tcW w:w="1176" w:type="pct"/>
            <w:vAlign w:val="center"/>
          </w:tcPr>
          <w:p w14:paraId="3DC89530" w14:textId="77777777" w:rsidR="002B6C32" w:rsidRPr="00C83C7B" w:rsidRDefault="002B6C32" w:rsidP="00870CE6">
            <w:pPr>
              <w:widowControl w:val="0"/>
              <w:spacing w:line="276" w:lineRule="auto"/>
              <w:jc w:val="center"/>
              <w:rPr>
                <w:sz w:val="22"/>
              </w:rPr>
            </w:pPr>
            <w:r w:rsidRPr="00C83C7B">
              <w:rPr>
                <w:sz w:val="22"/>
              </w:rPr>
              <w:t>0,8</w:t>
            </w:r>
          </w:p>
        </w:tc>
      </w:tr>
      <w:tr w:rsidR="002B6C32" w:rsidRPr="00C83C7B" w14:paraId="46531EC2" w14:textId="77777777" w:rsidTr="00AD53B7">
        <w:trPr>
          <w:trHeight w:val="20"/>
        </w:trPr>
        <w:tc>
          <w:tcPr>
            <w:tcW w:w="3824" w:type="pct"/>
            <w:vAlign w:val="center"/>
          </w:tcPr>
          <w:p w14:paraId="2E5FD2E4" w14:textId="77777777" w:rsidR="002B6C32" w:rsidRPr="00C83C7B" w:rsidRDefault="002B6C32" w:rsidP="00870CE6">
            <w:pPr>
              <w:widowControl w:val="0"/>
              <w:spacing w:line="276" w:lineRule="auto"/>
              <w:rPr>
                <w:b/>
                <w:bCs/>
                <w:sz w:val="22"/>
              </w:rPr>
            </w:pPr>
            <w:r w:rsidRPr="00C83C7B">
              <w:rPr>
                <w:b/>
                <w:bCs/>
                <w:sz w:val="22"/>
              </w:rPr>
              <w:t>Расчетная глубина зоны заражения, км</w:t>
            </w:r>
          </w:p>
        </w:tc>
        <w:tc>
          <w:tcPr>
            <w:tcW w:w="1176" w:type="pct"/>
            <w:vAlign w:val="center"/>
          </w:tcPr>
          <w:p w14:paraId="2D2A2ED3" w14:textId="77777777" w:rsidR="002B6C32" w:rsidRPr="00C83C7B" w:rsidRDefault="002B6C32" w:rsidP="00870CE6">
            <w:pPr>
              <w:widowControl w:val="0"/>
              <w:spacing w:line="276" w:lineRule="auto"/>
              <w:jc w:val="center"/>
              <w:rPr>
                <w:sz w:val="22"/>
              </w:rPr>
            </w:pPr>
            <w:r w:rsidRPr="00C83C7B">
              <w:rPr>
                <w:sz w:val="22"/>
              </w:rPr>
              <w:t>1,0</w:t>
            </w:r>
          </w:p>
        </w:tc>
      </w:tr>
      <w:tr w:rsidR="002B6C32" w:rsidRPr="00C83C7B" w14:paraId="375FC98E" w14:textId="77777777" w:rsidTr="00AD53B7">
        <w:trPr>
          <w:trHeight w:val="20"/>
        </w:trPr>
        <w:tc>
          <w:tcPr>
            <w:tcW w:w="3824" w:type="pct"/>
            <w:vAlign w:val="center"/>
          </w:tcPr>
          <w:p w14:paraId="7DCFC49A" w14:textId="77777777" w:rsidR="002B6C32" w:rsidRPr="00C83C7B" w:rsidRDefault="002B6C32" w:rsidP="00870CE6">
            <w:pPr>
              <w:widowControl w:val="0"/>
              <w:spacing w:line="276" w:lineRule="auto"/>
              <w:rPr>
                <w:b/>
                <w:bCs/>
                <w:sz w:val="22"/>
              </w:rPr>
            </w:pPr>
            <w:r w:rsidRPr="00C83C7B">
              <w:rPr>
                <w:b/>
                <w:bCs/>
                <w:sz w:val="22"/>
              </w:rPr>
              <w:t>Продолжительность поражающего действия АХОВ, ч</w:t>
            </w:r>
          </w:p>
        </w:tc>
        <w:tc>
          <w:tcPr>
            <w:tcW w:w="1176" w:type="pct"/>
            <w:vAlign w:val="center"/>
          </w:tcPr>
          <w:p w14:paraId="26B636C4" w14:textId="77777777" w:rsidR="002B6C32" w:rsidRPr="00C83C7B" w:rsidRDefault="002B6C32" w:rsidP="00870CE6">
            <w:pPr>
              <w:widowControl w:val="0"/>
              <w:spacing w:line="276" w:lineRule="auto"/>
              <w:jc w:val="center"/>
              <w:rPr>
                <w:sz w:val="22"/>
              </w:rPr>
            </w:pPr>
            <w:r w:rsidRPr="00C83C7B">
              <w:rPr>
                <w:sz w:val="22"/>
              </w:rPr>
              <w:t>0,9 часа</w:t>
            </w:r>
          </w:p>
        </w:tc>
      </w:tr>
    </w:tbl>
    <w:p w14:paraId="70C429F2" w14:textId="77777777" w:rsidR="00AD7A8C" w:rsidRPr="00C83C7B" w:rsidRDefault="00AD7A8C" w:rsidP="00870CE6">
      <w:pPr>
        <w:widowControl w:val="0"/>
        <w:tabs>
          <w:tab w:val="left" w:pos="0"/>
        </w:tabs>
        <w:spacing w:before="120" w:after="120" w:line="240" w:lineRule="auto"/>
        <w:rPr>
          <w:i/>
        </w:rPr>
      </w:pPr>
      <w:r w:rsidRPr="00C83C7B">
        <w:rPr>
          <w:i/>
        </w:rPr>
        <w:t>Таблица 6.4 – Масштабы заражения аммиаком</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684"/>
        <w:gridCol w:w="2363"/>
      </w:tblGrid>
      <w:tr w:rsidR="002B6C32" w:rsidRPr="00C83C7B" w14:paraId="2AE3BD22" w14:textId="77777777" w:rsidTr="00AD53B7">
        <w:tc>
          <w:tcPr>
            <w:tcW w:w="3824" w:type="pct"/>
            <w:vAlign w:val="center"/>
          </w:tcPr>
          <w:p w14:paraId="308A0F31" w14:textId="77777777" w:rsidR="002B6C32" w:rsidRPr="00C83C7B" w:rsidRDefault="002B6C32" w:rsidP="00870CE6">
            <w:pPr>
              <w:widowControl w:val="0"/>
              <w:spacing w:line="240" w:lineRule="auto"/>
              <w:rPr>
                <w:b/>
                <w:bCs/>
                <w:sz w:val="22"/>
              </w:rPr>
            </w:pPr>
            <w:r w:rsidRPr="00C83C7B">
              <w:rPr>
                <w:b/>
                <w:bCs/>
                <w:sz w:val="22"/>
              </w:rPr>
              <w:t>Наименование АХОВ</w:t>
            </w:r>
          </w:p>
        </w:tc>
        <w:tc>
          <w:tcPr>
            <w:tcW w:w="1176" w:type="pct"/>
            <w:vAlign w:val="center"/>
          </w:tcPr>
          <w:p w14:paraId="3B75A264" w14:textId="77777777" w:rsidR="002B6C32" w:rsidRPr="00C83C7B" w:rsidRDefault="002B6C32" w:rsidP="00870CE6">
            <w:pPr>
              <w:widowControl w:val="0"/>
              <w:spacing w:line="240" w:lineRule="auto"/>
              <w:jc w:val="center"/>
              <w:rPr>
                <w:sz w:val="22"/>
              </w:rPr>
            </w:pPr>
            <w:r w:rsidRPr="00C83C7B">
              <w:rPr>
                <w:sz w:val="22"/>
              </w:rPr>
              <w:t>аммиак</w:t>
            </w:r>
          </w:p>
        </w:tc>
      </w:tr>
      <w:tr w:rsidR="002B6C32" w:rsidRPr="00C83C7B" w14:paraId="004477AC" w14:textId="77777777" w:rsidTr="00AD53B7">
        <w:tc>
          <w:tcPr>
            <w:tcW w:w="3824" w:type="pct"/>
            <w:vAlign w:val="center"/>
          </w:tcPr>
          <w:p w14:paraId="7DDB7CEB" w14:textId="77777777" w:rsidR="002B6C32" w:rsidRPr="00C83C7B" w:rsidRDefault="002B6C32" w:rsidP="00870CE6">
            <w:pPr>
              <w:widowControl w:val="0"/>
              <w:spacing w:line="240" w:lineRule="auto"/>
              <w:rPr>
                <w:b/>
                <w:bCs/>
                <w:sz w:val="22"/>
              </w:rPr>
            </w:pPr>
            <w:r w:rsidRPr="00C83C7B">
              <w:rPr>
                <w:b/>
                <w:bCs/>
                <w:sz w:val="22"/>
              </w:rPr>
              <w:lastRenderedPageBreak/>
              <w:t>Величина выброса АХОВ (</w:t>
            </w:r>
            <w:proofErr w:type="spellStart"/>
            <w:r w:rsidRPr="00C83C7B">
              <w:rPr>
                <w:b/>
                <w:bCs/>
                <w:sz w:val="22"/>
              </w:rPr>
              <w:t>Qo</w:t>
            </w:r>
            <w:proofErr w:type="spellEnd"/>
            <w:r w:rsidRPr="00C83C7B">
              <w:rPr>
                <w:b/>
                <w:bCs/>
                <w:sz w:val="22"/>
              </w:rPr>
              <w:t>), т</w:t>
            </w:r>
          </w:p>
        </w:tc>
        <w:tc>
          <w:tcPr>
            <w:tcW w:w="1176" w:type="pct"/>
            <w:vAlign w:val="center"/>
          </w:tcPr>
          <w:p w14:paraId="68542CB8" w14:textId="77777777" w:rsidR="002B6C32" w:rsidRPr="00C83C7B" w:rsidRDefault="002B6C32" w:rsidP="00870CE6">
            <w:pPr>
              <w:widowControl w:val="0"/>
              <w:spacing w:line="240" w:lineRule="auto"/>
              <w:jc w:val="center"/>
              <w:rPr>
                <w:sz w:val="22"/>
              </w:rPr>
            </w:pPr>
            <w:r w:rsidRPr="00C83C7B">
              <w:rPr>
                <w:sz w:val="22"/>
              </w:rPr>
              <w:t>5</w:t>
            </w:r>
          </w:p>
        </w:tc>
      </w:tr>
      <w:tr w:rsidR="002B6C32" w:rsidRPr="00C83C7B" w14:paraId="5927B5F5" w14:textId="77777777" w:rsidTr="00AD53B7">
        <w:tc>
          <w:tcPr>
            <w:tcW w:w="3824" w:type="pct"/>
            <w:vAlign w:val="center"/>
          </w:tcPr>
          <w:p w14:paraId="5DAFB961" w14:textId="77777777" w:rsidR="002B6C32" w:rsidRPr="00C83C7B" w:rsidRDefault="002B6C32" w:rsidP="00870CE6">
            <w:pPr>
              <w:widowControl w:val="0"/>
              <w:spacing w:line="240" w:lineRule="auto"/>
              <w:rPr>
                <w:b/>
                <w:bCs/>
                <w:sz w:val="22"/>
              </w:rPr>
            </w:pPr>
            <w:r w:rsidRPr="00C83C7B">
              <w:rPr>
                <w:b/>
                <w:bCs/>
                <w:sz w:val="22"/>
              </w:rPr>
              <w:t>Эквивалентное количество АХОВ по первичному облаку, тонн аммиака</w:t>
            </w:r>
          </w:p>
        </w:tc>
        <w:tc>
          <w:tcPr>
            <w:tcW w:w="1176" w:type="pct"/>
            <w:vAlign w:val="center"/>
          </w:tcPr>
          <w:p w14:paraId="3967AB69" w14:textId="77777777" w:rsidR="002B6C32" w:rsidRPr="00C83C7B" w:rsidRDefault="002B6C32" w:rsidP="00870CE6">
            <w:pPr>
              <w:widowControl w:val="0"/>
              <w:spacing w:line="240" w:lineRule="auto"/>
              <w:jc w:val="center"/>
              <w:rPr>
                <w:sz w:val="22"/>
              </w:rPr>
            </w:pPr>
            <w:r w:rsidRPr="00C83C7B">
              <w:rPr>
                <w:sz w:val="22"/>
              </w:rPr>
              <w:t>0,01</w:t>
            </w:r>
          </w:p>
        </w:tc>
      </w:tr>
      <w:tr w:rsidR="002B6C32" w:rsidRPr="00C83C7B" w14:paraId="3FECB729" w14:textId="77777777" w:rsidTr="00AD53B7">
        <w:tc>
          <w:tcPr>
            <w:tcW w:w="3824" w:type="pct"/>
            <w:vAlign w:val="center"/>
          </w:tcPr>
          <w:p w14:paraId="637C5789" w14:textId="77777777" w:rsidR="002B6C32" w:rsidRPr="00C83C7B" w:rsidRDefault="002B6C32" w:rsidP="00870CE6">
            <w:pPr>
              <w:widowControl w:val="0"/>
              <w:spacing w:line="240" w:lineRule="auto"/>
              <w:rPr>
                <w:b/>
                <w:bCs/>
                <w:sz w:val="22"/>
              </w:rPr>
            </w:pPr>
            <w:r w:rsidRPr="00C83C7B">
              <w:rPr>
                <w:b/>
                <w:bCs/>
                <w:sz w:val="22"/>
              </w:rPr>
              <w:t>Эквивалентное количество АХОВ по вторичному облаку, тонн аммиака</w:t>
            </w:r>
          </w:p>
        </w:tc>
        <w:tc>
          <w:tcPr>
            <w:tcW w:w="1176" w:type="pct"/>
            <w:vAlign w:val="center"/>
          </w:tcPr>
          <w:p w14:paraId="34371350" w14:textId="77777777" w:rsidR="002B6C32" w:rsidRPr="00C83C7B" w:rsidRDefault="002B6C32" w:rsidP="00870CE6">
            <w:pPr>
              <w:widowControl w:val="0"/>
              <w:spacing w:line="240" w:lineRule="auto"/>
              <w:jc w:val="center"/>
              <w:rPr>
                <w:sz w:val="22"/>
              </w:rPr>
            </w:pPr>
            <w:r w:rsidRPr="00C83C7B">
              <w:rPr>
                <w:sz w:val="22"/>
              </w:rPr>
              <w:t>0,05</w:t>
            </w:r>
          </w:p>
        </w:tc>
      </w:tr>
      <w:tr w:rsidR="002B6C32" w:rsidRPr="00C83C7B" w14:paraId="3ABA36F0" w14:textId="77777777" w:rsidTr="00AD53B7">
        <w:tc>
          <w:tcPr>
            <w:tcW w:w="3824" w:type="pct"/>
            <w:vAlign w:val="center"/>
          </w:tcPr>
          <w:p w14:paraId="773B643A" w14:textId="77777777" w:rsidR="002B6C32" w:rsidRPr="00C83C7B" w:rsidRDefault="002B6C32" w:rsidP="00870CE6">
            <w:pPr>
              <w:widowControl w:val="0"/>
              <w:spacing w:line="240" w:lineRule="auto"/>
              <w:rPr>
                <w:b/>
                <w:bCs/>
                <w:sz w:val="22"/>
              </w:rPr>
            </w:pPr>
            <w:r w:rsidRPr="00C83C7B">
              <w:rPr>
                <w:b/>
                <w:bCs/>
                <w:sz w:val="22"/>
              </w:rPr>
              <w:t>Глубина зоны заражения для первичного облака, км</w:t>
            </w:r>
          </w:p>
        </w:tc>
        <w:tc>
          <w:tcPr>
            <w:tcW w:w="1176" w:type="pct"/>
            <w:vAlign w:val="center"/>
          </w:tcPr>
          <w:p w14:paraId="3C80F816" w14:textId="77777777" w:rsidR="002B6C32" w:rsidRPr="00C83C7B" w:rsidRDefault="002B6C32" w:rsidP="00870CE6">
            <w:pPr>
              <w:widowControl w:val="0"/>
              <w:spacing w:line="240" w:lineRule="auto"/>
              <w:jc w:val="center"/>
              <w:rPr>
                <w:sz w:val="22"/>
              </w:rPr>
            </w:pPr>
            <w:r w:rsidRPr="00C83C7B">
              <w:rPr>
                <w:sz w:val="22"/>
              </w:rPr>
              <w:t>0,2</w:t>
            </w:r>
          </w:p>
        </w:tc>
      </w:tr>
      <w:tr w:rsidR="002B6C32" w:rsidRPr="00C83C7B" w14:paraId="3F41061B" w14:textId="77777777" w:rsidTr="00AD53B7">
        <w:tc>
          <w:tcPr>
            <w:tcW w:w="3824" w:type="pct"/>
            <w:vAlign w:val="center"/>
          </w:tcPr>
          <w:p w14:paraId="14DA71F4" w14:textId="77777777" w:rsidR="002B6C32" w:rsidRPr="00C83C7B" w:rsidRDefault="002B6C32" w:rsidP="00870CE6">
            <w:pPr>
              <w:widowControl w:val="0"/>
              <w:spacing w:line="240" w:lineRule="auto"/>
              <w:rPr>
                <w:b/>
                <w:bCs/>
                <w:sz w:val="22"/>
              </w:rPr>
            </w:pPr>
            <w:r w:rsidRPr="00C83C7B">
              <w:rPr>
                <w:b/>
                <w:bCs/>
                <w:sz w:val="22"/>
              </w:rPr>
              <w:t>Глубина зоны заражения для вторичного облака, км</w:t>
            </w:r>
          </w:p>
        </w:tc>
        <w:tc>
          <w:tcPr>
            <w:tcW w:w="1176" w:type="pct"/>
            <w:vAlign w:val="center"/>
          </w:tcPr>
          <w:p w14:paraId="1B524C2C" w14:textId="77777777" w:rsidR="002B6C32" w:rsidRPr="00C83C7B" w:rsidRDefault="002B6C32" w:rsidP="00870CE6">
            <w:pPr>
              <w:widowControl w:val="0"/>
              <w:spacing w:line="240" w:lineRule="auto"/>
              <w:jc w:val="center"/>
              <w:rPr>
                <w:sz w:val="22"/>
              </w:rPr>
            </w:pPr>
            <w:r w:rsidRPr="00C83C7B">
              <w:rPr>
                <w:sz w:val="22"/>
              </w:rPr>
              <w:t>0,5</w:t>
            </w:r>
          </w:p>
        </w:tc>
      </w:tr>
      <w:tr w:rsidR="002B6C32" w:rsidRPr="00C83C7B" w14:paraId="5A7413D6" w14:textId="77777777" w:rsidTr="00AD53B7">
        <w:tc>
          <w:tcPr>
            <w:tcW w:w="3824" w:type="pct"/>
            <w:vAlign w:val="center"/>
          </w:tcPr>
          <w:p w14:paraId="3C9416A5" w14:textId="77777777" w:rsidR="002B6C32" w:rsidRPr="00C83C7B" w:rsidRDefault="002B6C32" w:rsidP="00870CE6">
            <w:pPr>
              <w:widowControl w:val="0"/>
              <w:spacing w:line="240" w:lineRule="auto"/>
              <w:rPr>
                <w:b/>
                <w:bCs/>
                <w:sz w:val="22"/>
              </w:rPr>
            </w:pPr>
            <w:r w:rsidRPr="00C83C7B">
              <w:rPr>
                <w:b/>
                <w:bCs/>
                <w:sz w:val="22"/>
              </w:rPr>
              <w:t>Расчетная глубина зоны заражения, км</w:t>
            </w:r>
          </w:p>
        </w:tc>
        <w:tc>
          <w:tcPr>
            <w:tcW w:w="1176" w:type="pct"/>
            <w:vAlign w:val="center"/>
          </w:tcPr>
          <w:p w14:paraId="183593CE" w14:textId="77777777" w:rsidR="002B6C32" w:rsidRPr="00C83C7B" w:rsidRDefault="002B6C32" w:rsidP="00870CE6">
            <w:pPr>
              <w:widowControl w:val="0"/>
              <w:spacing w:line="240" w:lineRule="auto"/>
              <w:jc w:val="center"/>
              <w:rPr>
                <w:sz w:val="22"/>
              </w:rPr>
            </w:pPr>
            <w:r w:rsidRPr="00C83C7B">
              <w:rPr>
                <w:sz w:val="22"/>
              </w:rPr>
              <w:t>0,6</w:t>
            </w:r>
          </w:p>
        </w:tc>
      </w:tr>
      <w:tr w:rsidR="002B6C32" w:rsidRPr="00C83C7B" w14:paraId="01AE81F2" w14:textId="77777777" w:rsidTr="00AD53B7">
        <w:tc>
          <w:tcPr>
            <w:tcW w:w="3824" w:type="pct"/>
            <w:vAlign w:val="center"/>
          </w:tcPr>
          <w:p w14:paraId="3229D5F4" w14:textId="77777777" w:rsidR="002B6C32" w:rsidRPr="00C83C7B" w:rsidRDefault="002B6C32" w:rsidP="00870CE6">
            <w:pPr>
              <w:widowControl w:val="0"/>
              <w:spacing w:line="240" w:lineRule="auto"/>
              <w:rPr>
                <w:b/>
                <w:bCs/>
                <w:sz w:val="22"/>
              </w:rPr>
            </w:pPr>
            <w:r w:rsidRPr="00C83C7B">
              <w:rPr>
                <w:b/>
                <w:bCs/>
                <w:sz w:val="22"/>
              </w:rPr>
              <w:t>Продолжительность поражающего действия АХОВ, ч</w:t>
            </w:r>
          </w:p>
        </w:tc>
        <w:tc>
          <w:tcPr>
            <w:tcW w:w="1176" w:type="pct"/>
            <w:vAlign w:val="center"/>
          </w:tcPr>
          <w:p w14:paraId="0A01C9FC" w14:textId="77777777" w:rsidR="002B6C32" w:rsidRPr="00C83C7B" w:rsidRDefault="002B6C32" w:rsidP="00870CE6">
            <w:pPr>
              <w:widowControl w:val="0"/>
              <w:spacing w:line="240" w:lineRule="auto"/>
              <w:jc w:val="center"/>
              <w:rPr>
                <w:sz w:val="22"/>
              </w:rPr>
            </w:pPr>
            <w:r w:rsidRPr="00C83C7B">
              <w:rPr>
                <w:sz w:val="22"/>
              </w:rPr>
              <w:t>0,8 часа</w:t>
            </w:r>
          </w:p>
        </w:tc>
      </w:tr>
    </w:tbl>
    <w:p w14:paraId="1EBBD9A3" w14:textId="77777777" w:rsidR="002B6C32" w:rsidRPr="00C83C7B" w:rsidRDefault="002B6C32" w:rsidP="00870CE6">
      <w:pPr>
        <w:widowControl w:val="0"/>
        <w:autoSpaceDE w:val="0"/>
        <w:autoSpaceDN w:val="0"/>
        <w:adjustRightInd w:val="0"/>
        <w:spacing w:before="120" w:line="276" w:lineRule="auto"/>
        <w:ind w:firstLine="709"/>
        <w:rPr>
          <w:rFonts w:eastAsia="Calibri"/>
          <w:szCs w:val="24"/>
        </w:rPr>
      </w:pPr>
      <w:r w:rsidRPr="00C83C7B">
        <w:rPr>
          <w:rFonts w:eastAsia="Calibri"/>
          <w:szCs w:val="24"/>
        </w:rPr>
        <w:t xml:space="preserve">Таким образом, при аварии на автомобильной дороге с АХОВ возможно химическое заражение местности. </w:t>
      </w:r>
    </w:p>
    <w:p w14:paraId="279908F4" w14:textId="77777777" w:rsidR="002B6C32" w:rsidRPr="00C83C7B" w:rsidRDefault="002B6C32" w:rsidP="00870CE6">
      <w:pPr>
        <w:widowControl w:val="0"/>
        <w:autoSpaceDE w:val="0"/>
        <w:autoSpaceDN w:val="0"/>
        <w:adjustRightInd w:val="0"/>
        <w:spacing w:line="276" w:lineRule="auto"/>
        <w:ind w:firstLine="708"/>
        <w:rPr>
          <w:rFonts w:eastAsia="Calibri"/>
          <w:szCs w:val="24"/>
          <w:u w:val="single"/>
        </w:rPr>
      </w:pPr>
      <w:r w:rsidRPr="00C83C7B">
        <w:rPr>
          <w:rFonts w:eastAsia="Calibri"/>
          <w:szCs w:val="24"/>
          <w:u w:val="single"/>
        </w:rPr>
        <w:t>Мероприятия по предотвращению чрезвычайных ситуаций на автотранспорте.</w:t>
      </w:r>
    </w:p>
    <w:p w14:paraId="34F92EBD"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К числу мероприятий по предотвращению чрезвычайных ситуаций на автотранспорте относятся:</w:t>
      </w:r>
    </w:p>
    <w:p w14:paraId="5682E80B"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w:t>
      </w:r>
      <w:r w:rsidRPr="00C83C7B">
        <w:rPr>
          <w:rFonts w:eastAsia="Calibri"/>
          <w:szCs w:val="24"/>
        </w:rPr>
        <w:tab/>
        <w:t>улучшение качества зимнего содержания дорог, особенно на дорогах с уклонами, перед мостами, на участках с пересечением оврагов и на участках пересечения с магистральными трубопроводами, в период гололеда;</w:t>
      </w:r>
    </w:p>
    <w:p w14:paraId="770CD099"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w:t>
      </w:r>
      <w:r w:rsidRPr="00C83C7B">
        <w:rPr>
          <w:rFonts w:eastAsia="Calibri"/>
          <w:szCs w:val="24"/>
        </w:rPr>
        <w:tab/>
        <w:t>устройство ограждений, разметка, установка дорожных знаков, улучшение освещения на автодорогах;</w:t>
      </w:r>
    </w:p>
    <w:p w14:paraId="41AB7F48"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w:t>
      </w:r>
      <w:r w:rsidRPr="00C83C7B">
        <w:rPr>
          <w:rFonts w:eastAsia="Calibri"/>
          <w:szCs w:val="24"/>
        </w:rPr>
        <w:tab/>
        <w:t>работа служб ГИБДД на дорогах, контроль за соблюдением скорости движения, особенно на участках, пересекающих овраги;</w:t>
      </w:r>
    </w:p>
    <w:p w14:paraId="6B3ED72D"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w:t>
      </w:r>
      <w:r w:rsidRPr="00C83C7B">
        <w:rPr>
          <w:rFonts w:eastAsia="Calibri"/>
          <w:szCs w:val="24"/>
        </w:rPr>
        <w:tab/>
        <w:t>комплекс мероприятий по предупреждению и ликвидации возможных экологических загрязнений при эксплуатации мостов и дорог (водоотвод с проезжей части, борьба с зимней скользкостью на мостах без применения хлоридов и песка, укрепление обочин на подходах к мостам, закрепление откосов насыпи, озеленение дорог);</w:t>
      </w:r>
    </w:p>
    <w:p w14:paraId="64D1DA5F"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w:t>
      </w:r>
      <w:r w:rsidRPr="00C83C7B">
        <w:rPr>
          <w:rFonts w:eastAsia="Calibri"/>
          <w:szCs w:val="24"/>
        </w:rPr>
        <w:tab/>
        <w:t>укрепление обочин, откосов насыпей, устройство водоотводов и других инженерных мероприятий для предотвращения размывов на предмостных участках;</w:t>
      </w:r>
    </w:p>
    <w:p w14:paraId="61B3669F"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w:t>
      </w:r>
      <w:r w:rsidRPr="00C83C7B">
        <w:rPr>
          <w:rFonts w:eastAsia="Calibri"/>
          <w:szCs w:val="24"/>
        </w:rPr>
        <w:tab/>
        <w:t>регулярная проверка состояния постоянных автомобильных мостов через реки и овраги;</w:t>
      </w:r>
    </w:p>
    <w:p w14:paraId="3A74C21F"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w:t>
      </w:r>
      <w:r w:rsidRPr="00C83C7B">
        <w:rPr>
          <w:rFonts w:eastAsia="Calibri"/>
          <w:szCs w:val="24"/>
        </w:rPr>
        <w:tab/>
        <w:t>очистка дорог в зимнее время от снежных валов, сужающих проезжую часть и ограничивающих видимость.</w:t>
      </w:r>
    </w:p>
    <w:p w14:paraId="2C47E95E" w14:textId="77777777" w:rsidR="002B6C32" w:rsidRPr="00C83C7B" w:rsidRDefault="002B6C32" w:rsidP="00870CE6">
      <w:pPr>
        <w:widowControl w:val="0"/>
        <w:autoSpaceDE w:val="0"/>
        <w:autoSpaceDN w:val="0"/>
        <w:adjustRightInd w:val="0"/>
        <w:spacing w:line="276" w:lineRule="auto"/>
        <w:ind w:firstLine="708"/>
        <w:rPr>
          <w:rFonts w:eastAsia="Calibri"/>
          <w:b/>
          <w:szCs w:val="24"/>
          <w:u w:val="single"/>
        </w:rPr>
      </w:pPr>
    </w:p>
    <w:p w14:paraId="5DD08746" w14:textId="77777777" w:rsidR="002B6C32" w:rsidRPr="00C83C7B" w:rsidRDefault="002B6C32" w:rsidP="00416DA2">
      <w:pPr>
        <w:widowControl w:val="0"/>
        <w:numPr>
          <w:ilvl w:val="0"/>
          <w:numId w:val="42"/>
        </w:numPr>
        <w:autoSpaceDE w:val="0"/>
        <w:autoSpaceDN w:val="0"/>
        <w:adjustRightInd w:val="0"/>
        <w:spacing w:line="276" w:lineRule="auto"/>
        <w:rPr>
          <w:rFonts w:eastAsia="Calibri"/>
          <w:b/>
          <w:szCs w:val="24"/>
          <w:u w:val="single"/>
        </w:rPr>
      </w:pPr>
      <w:r w:rsidRPr="00C83C7B">
        <w:rPr>
          <w:rFonts w:eastAsia="Calibri"/>
          <w:b/>
          <w:szCs w:val="24"/>
          <w:u w:val="single"/>
        </w:rPr>
        <w:t>Аварии на ж/д транспорте при перевозке опасных грузов.</w:t>
      </w:r>
    </w:p>
    <w:p w14:paraId="23E27740" w14:textId="77777777" w:rsidR="002B6C32" w:rsidRPr="00C83C7B" w:rsidRDefault="002B6C32" w:rsidP="00870CE6">
      <w:pPr>
        <w:widowControl w:val="0"/>
        <w:autoSpaceDE w:val="0"/>
        <w:autoSpaceDN w:val="0"/>
        <w:adjustRightInd w:val="0"/>
        <w:spacing w:line="276" w:lineRule="auto"/>
        <w:ind w:firstLine="708"/>
        <w:rPr>
          <w:rFonts w:eastAsia="Calibri"/>
          <w:szCs w:val="24"/>
          <w:u w:val="single"/>
        </w:rPr>
      </w:pPr>
      <w:r w:rsidRPr="00C83C7B">
        <w:rPr>
          <w:rFonts w:eastAsia="Calibri"/>
          <w:szCs w:val="24"/>
          <w:u w:val="single"/>
        </w:rPr>
        <w:t xml:space="preserve">2.1 Рассмотрим аварийные ситуации сопровождающиеся разгерметизацией автоцистерн с АХОВ на железной дороге. </w:t>
      </w:r>
    </w:p>
    <w:p w14:paraId="42059E87" w14:textId="59569B02"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Прогнозирование масштабов зон химического заражения выполнено в соответствии с</w:t>
      </w:r>
      <w:r w:rsidR="00F30422" w:rsidRPr="00C83C7B">
        <w:rPr>
          <w:rFonts w:eastAsia="Calibri"/>
          <w:szCs w:val="24"/>
        </w:rPr>
        <w:t xml:space="preserve"> </w:t>
      </w:r>
      <w:r w:rsidRPr="00C83C7B">
        <w:rPr>
          <w:rFonts w:eastAsia="Calibri"/>
          <w:szCs w:val="24"/>
        </w:rPr>
        <w:t xml:space="preserve">приложением Б, В, Г (Методика прогнозирования масштабов возможного химического заражения </w:t>
      </w:r>
      <w:proofErr w:type="spellStart"/>
      <w:r w:rsidRPr="00C83C7B">
        <w:rPr>
          <w:rFonts w:eastAsia="Calibri"/>
          <w:szCs w:val="24"/>
        </w:rPr>
        <w:t>аварийно</w:t>
      </w:r>
      <w:proofErr w:type="spellEnd"/>
      <w:r w:rsidRPr="00C83C7B">
        <w:rPr>
          <w:rFonts w:eastAsia="Calibri"/>
          <w:szCs w:val="24"/>
        </w:rPr>
        <w:t xml:space="preserve"> химически опасными веществами при авариях на химически опасных объектах и транспорте) СП 165.1325800.2014 (далее «Методика…</w:t>
      </w:r>
      <w:r w:rsidR="00FF0E76">
        <w:rPr>
          <w:rFonts w:eastAsia="Calibri"/>
          <w:szCs w:val="24"/>
        </w:rPr>
        <w:t>»</w:t>
      </w:r>
      <w:r w:rsidRPr="00C83C7B">
        <w:rPr>
          <w:rFonts w:eastAsia="Calibri"/>
          <w:szCs w:val="24"/>
        </w:rPr>
        <w:t>).</w:t>
      </w:r>
    </w:p>
    <w:p w14:paraId="6C9F776F"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Рассмотрим химическое заражение (загрязнение) территории в случае аварии цистерн с АХОВ на ж/д ветке (45 т хлора, 50 т аммиака).</w:t>
      </w:r>
    </w:p>
    <w:p w14:paraId="3CB5C7B9"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При заблаговременном прогнозировании масштабов заражения в качестве исходных данных принимаются рекомендуемые согласно п. Б.1.5 СП 165.1325800.2014: </w:t>
      </w:r>
    </w:p>
    <w:p w14:paraId="24BBDB5A"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величина выброса АХОВ (</w:t>
      </w:r>
      <w:proofErr w:type="spellStart"/>
      <w:r w:rsidRPr="00C83C7B">
        <w:rPr>
          <w:rFonts w:eastAsia="Calibri"/>
          <w:szCs w:val="24"/>
        </w:rPr>
        <w:t>Qo</w:t>
      </w:r>
      <w:proofErr w:type="spellEnd"/>
      <w:r w:rsidRPr="00C83C7B">
        <w:rPr>
          <w:rFonts w:eastAsia="Calibri"/>
          <w:szCs w:val="24"/>
        </w:rPr>
        <w:t>) – количество выброшенного (разлившегося) при аварии с АХОВ (45 т</w:t>
      </w:r>
      <w:r w:rsidR="00F30422" w:rsidRPr="00C83C7B">
        <w:rPr>
          <w:rFonts w:eastAsia="Calibri"/>
          <w:szCs w:val="24"/>
        </w:rPr>
        <w:t xml:space="preserve"> </w:t>
      </w:r>
      <w:r w:rsidRPr="00C83C7B">
        <w:rPr>
          <w:rFonts w:eastAsia="Calibri"/>
          <w:szCs w:val="24"/>
        </w:rPr>
        <w:t>хлора, 50 т аммиака);</w:t>
      </w:r>
    </w:p>
    <w:p w14:paraId="55DAC8B0"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свободный разлив;</w:t>
      </w:r>
    </w:p>
    <w:p w14:paraId="4551DC3B"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метеорологические условия - изотермия, скорость ветра - 3 м/с;</w:t>
      </w:r>
    </w:p>
    <w:p w14:paraId="707AAA88"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 температура воздуха - +20 </w:t>
      </w:r>
      <w:proofErr w:type="spellStart"/>
      <w:r w:rsidRPr="00C83C7B">
        <w:rPr>
          <w:rFonts w:eastAsia="Calibri"/>
          <w:szCs w:val="24"/>
          <w:vertAlign w:val="superscript"/>
        </w:rPr>
        <w:t>о</w:t>
      </w:r>
      <w:r w:rsidRPr="00C83C7B">
        <w:rPr>
          <w:rFonts w:eastAsia="Calibri"/>
          <w:szCs w:val="24"/>
        </w:rPr>
        <w:t>С</w:t>
      </w:r>
      <w:proofErr w:type="spellEnd"/>
      <w:r w:rsidRPr="00C83C7B">
        <w:rPr>
          <w:rFonts w:eastAsia="Calibri"/>
          <w:szCs w:val="24"/>
        </w:rPr>
        <w:t>;</w:t>
      </w:r>
    </w:p>
    <w:p w14:paraId="2CED2136"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lastRenderedPageBreak/>
        <w:t>- время от начала аварии - 1 час.</w:t>
      </w:r>
    </w:p>
    <w:p w14:paraId="201FED8F"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Разлив данных АХОВ сопровождается: образованием зон разлива аммиака/хлора, образованием зон опасных концентрации аммиака/хлора в атмосферном воздухе.</w:t>
      </w:r>
    </w:p>
    <w:p w14:paraId="03E951BB"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Результаты расчета масштабов заражения хлором/аммиаком при аварии на ж/д ветке приведены в таблице </w:t>
      </w:r>
      <w:r w:rsidR="00AD7A8C" w:rsidRPr="00C83C7B">
        <w:rPr>
          <w:rFonts w:eastAsia="Calibri"/>
          <w:szCs w:val="24"/>
        </w:rPr>
        <w:t>6.</w:t>
      </w:r>
      <w:r w:rsidRPr="00C83C7B">
        <w:rPr>
          <w:rFonts w:eastAsia="Calibri"/>
          <w:szCs w:val="24"/>
        </w:rPr>
        <w:t>5, 6</w:t>
      </w:r>
      <w:r w:rsidR="00AD7A8C" w:rsidRPr="00C83C7B">
        <w:rPr>
          <w:rFonts w:eastAsia="Calibri"/>
          <w:szCs w:val="24"/>
        </w:rPr>
        <w:t>.6</w:t>
      </w:r>
      <w:r w:rsidRPr="00C83C7B">
        <w:rPr>
          <w:rFonts w:eastAsia="Calibri"/>
          <w:szCs w:val="24"/>
        </w:rPr>
        <w:t>.</w:t>
      </w:r>
    </w:p>
    <w:p w14:paraId="28F1310D" w14:textId="77777777" w:rsidR="00AD7A8C" w:rsidRPr="00C83C7B" w:rsidRDefault="00AD7A8C" w:rsidP="00870CE6">
      <w:pPr>
        <w:widowControl w:val="0"/>
        <w:tabs>
          <w:tab w:val="left" w:pos="0"/>
        </w:tabs>
        <w:spacing w:before="120" w:after="120" w:line="240" w:lineRule="auto"/>
        <w:rPr>
          <w:i/>
        </w:rPr>
      </w:pPr>
      <w:r w:rsidRPr="00C83C7B">
        <w:rPr>
          <w:i/>
        </w:rPr>
        <w:t>Таблица 6.5 – Масштабы заражения хлором</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310"/>
        <w:gridCol w:w="2737"/>
      </w:tblGrid>
      <w:tr w:rsidR="002B6C32" w:rsidRPr="00C83C7B" w14:paraId="71C48071" w14:textId="77777777" w:rsidTr="00AD53B7">
        <w:tc>
          <w:tcPr>
            <w:tcW w:w="3638" w:type="pct"/>
          </w:tcPr>
          <w:p w14:paraId="47F38974" w14:textId="77777777" w:rsidR="002B6C32" w:rsidRPr="00C83C7B" w:rsidRDefault="002B6C32" w:rsidP="00870CE6">
            <w:pPr>
              <w:widowControl w:val="0"/>
              <w:autoSpaceDE w:val="0"/>
              <w:autoSpaceDN w:val="0"/>
              <w:adjustRightInd w:val="0"/>
              <w:spacing w:line="240" w:lineRule="auto"/>
              <w:rPr>
                <w:rFonts w:eastAsia="Calibri"/>
                <w:b/>
                <w:bCs/>
                <w:sz w:val="22"/>
              </w:rPr>
            </w:pPr>
            <w:r w:rsidRPr="00C83C7B">
              <w:rPr>
                <w:rFonts w:eastAsia="Calibri"/>
                <w:b/>
                <w:bCs/>
                <w:sz w:val="22"/>
              </w:rPr>
              <w:t>Наименование АХОВ</w:t>
            </w:r>
          </w:p>
        </w:tc>
        <w:tc>
          <w:tcPr>
            <w:tcW w:w="1362" w:type="pct"/>
          </w:tcPr>
          <w:p w14:paraId="64ECF6CA"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хлор</w:t>
            </w:r>
          </w:p>
        </w:tc>
      </w:tr>
      <w:tr w:rsidR="002B6C32" w:rsidRPr="00C83C7B" w14:paraId="00A78E4F" w14:textId="77777777" w:rsidTr="00AD53B7">
        <w:tc>
          <w:tcPr>
            <w:tcW w:w="3638" w:type="pct"/>
          </w:tcPr>
          <w:p w14:paraId="1A805FD2" w14:textId="77777777" w:rsidR="002B6C32" w:rsidRPr="00C83C7B" w:rsidRDefault="002B6C32" w:rsidP="00870CE6">
            <w:pPr>
              <w:widowControl w:val="0"/>
              <w:autoSpaceDE w:val="0"/>
              <w:autoSpaceDN w:val="0"/>
              <w:adjustRightInd w:val="0"/>
              <w:spacing w:line="240" w:lineRule="auto"/>
              <w:rPr>
                <w:rFonts w:eastAsia="Calibri"/>
                <w:b/>
                <w:bCs/>
                <w:sz w:val="22"/>
              </w:rPr>
            </w:pPr>
            <w:r w:rsidRPr="00C83C7B">
              <w:rPr>
                <w:rFonts w:eastAsia="Calibri"/>
                <w:b/>
                <w:bCs/>
                <w:sz w:val="22"/>
              </w:rPr>
              <w:t>Величина выброса АХОВ (</w:t>
            </w:r>
            <w:proofErr w:type="spellStart"/>
            <w:r w:rsidRPr="00C83C7B">
              <w:rPr>
                <w:rFonts w:eastAsia="Calibri"/>
                <w:b/>
                <w:bCs/>
                <w:sz w:val="22"/>
              </w:rPr>
              <w:t>Qo</w:t>
            </w:r>
            <w:proofErr w:type="spellEnd"/>
            <w:r w:rsidRPr="00C83C7B">
              <w:rPr>
                <w:rFonts w:eastAsia="Calibri"/>
                <w:b/>
                <w:bCs/>
                <w:sz w:val="22"/>
              </w:rPr>
              <w:t>), т</w:t>
            </w:r>
          </w:p>
        </w:tc>
        <w:tc>
          <w:tcPr>
            <w:tcW w:w="1362" w:type="pct"/>
          </w:tcPr>
          <w:p w14:paraId="49E8BD00"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45</w:t>
            </w:r>
          </w:p>
        </w:tc>
      </w:tr>
      <w:tr w:rsidR="002B6C32" w:rsidRPr="00C83C7B" w14:paraId="1B7BBC4A" w14:textId="77777777" w:rsidTr="00AD53B7">
        <w:tc>
          <w:tcPr>
            <w:tcW w:w="3638" w:type="pct"/>
          </w:tcPr>
          <w:p w14:paraId="370B0FFE" w14:textId="77777777" w:rsidR="002B6C32" w:rsidRPr="00C83C7B" w:rsidRDefault="002B6C32" w:rsidP="00870CE6">
            <w:pPr>
              <w:widowControl w:val="0"/>
              <w:autoSpaceDE w:val="0"/>
              <w:autoSpaceDN w:val="0"/>
              <w:adjustRightInd w:val="0"/>
              <w:spacing w:line="240" w:lineRule="auto"/>
              <w:rPr>
                <w:rFonts w:eastAsia="Calibri"/>
                <w:b/>
                <w:bCs/>
                <w:sz w:val="22"/>
              </w:rPr>
            </w:pPr>
            <w:r w:rsidRPr="00C83C7B">
              <w:rPr>
                <w:rFonts w:eastAsia="Calibri"/>
                <w:b/>
                <w:bCs/>
                <w:sz w:val="22"/>
              </w:rPr>
              <w:t>Эквивалентное количество АХОВ по первичному облаку, тонн хлора</w:t>
            </w:r>
          </w:p>
        </w:tc>
        <w:tc>
          <w:tcPr>
            <w:tcW w:w="1362" w:type="pct"/>
            <w:vAlign w:val="center"/>
          </w:tcPr>
          <w:p w14:paraId="3E714BF5"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1,86</w:t>
            </w:r>
          </w:p>
        </w:tc>
      </w:tr>
      <w:tr w:rsidR="002B6C32" w:rsidRPr="00C83C7B" w14:paraId="2C3345E6" w14:textId="77777777" w:rsidTr="00AD53B7">
        <w:tc>
          <w:tcPr>
            <w:tcW w:w="3638" w:type="pct"/>
          </w:tcPr>
          <w:p w14:paraId="74F324E4" w14:textId="77777777" w:rsidR="002B6C32" w:rsidRPr="00C83C7B" w:rsidRDefault="002B6C32" w:rsidP="00870CE6">
            <w:pPr>
              <w:widowControl w:val="0"/>
              <w:autoSpaceDE w:val="0"/>
              <w:autoSpaceDN w:val="0"/>
              <w:adjustRightInd w:val="0"/>
              <w:spacing w:line="240" w:lineRule="auto"/>
              <w:rPr>
                <w:rFonts w:eastAsia="Calibri"/>
                <w:b/>
                <w:bCs/>
                <w:sz w:val="22"/>
              </w:rPr>
            </w:pPr>
            <w:r w:rsidRPr="00C83C7B">
              <w:rPr>
                <w:rFonts w:eastAsia="Calibri"/>
                <w:b/>
                <w:bCs/>
                <w:sz w:val="22"/>
              </w:rPr>
              <w:t>Эквивалентное количество АХОВ по вторичному облаку, тонн хлора</w:t>
            </w:r>
          </w:p>
        </w:tc>
        <w:tc>
          <w:tcPr>
            <w:tcW w:w="1362" w:type="pct"/>
            <w:vAlign w:val="center"/>
          </w:tcPr>
          <w:p w14:paraId="2EDB4002"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9,49</w:t>
            </w:r>
          </w:p>
        </w:tc>
      </w:tr>
      <w:tr w:rsidR="002B6C32" w:rsidRPr="00C83C7B" w14:paraId="12D9EC07" w14:textId="77777777" w:rsidTr="00AD53B7">
        <w:tc>
          <w:tcPr>
            <w:tcW w:w="3638" w:type="pct"/>
          </w:tcPr>
          <w:p w14:paraId="460D52BC" w14:textId="77777777" w:rsidR="002B6C32" w:rsidRPr="00C83C7B" w:rsidRDefault="002B6C32" w:rsidP="00870CE6">
            <w:pPr>
              <w:widowControl w:val="0"/>
              <w:autoSpaceDE w:val="0"/>
              <w:autoSpaceDN w:val="0"/>
              <w:adjustRightInd w:val="0"/>
              <w:spacing w:line="240" w:lineRule="auto"/>
              <w:rPr>
                <w:rFonts w:eastAsia="Calibri"/>
                <w:b/>
                <w:bCs/>
                <w:sz w:val="22"/>
              </w:rPr>
            </w:pPr>
            <w:r w:rsidRPr="00C83C7B">
              <w:rPr>
                <w:rFonts w:eastAsia="Calibri"/>
                <w:b/>
                <w:bCs/>
                <w:sz w:val="22"/>
              </w:rPr>
              <w:t>Глубина зоны заражения для первичного облака, км</w:t>
            </w:r>
          </w:p>
        </w:tc>
        <w:tc>
          <w:tcPr>
            <w:tcW w:w="1362" w:type="pct"/>
            <w:vAlign w:val="center"/>
          </w:tcPr>
          <w:p w14:paraId="082BC965"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2,95</w:t>
            </w:r>
          </w:p>
        </w:tc>
      </w:tr>
      <w:tr w:rsidR="002B6C32" w:rsidRPr="00C83C7B" w14:paraId="762B990F" w14:textId="77777777" w:rsidTr="00AD53B7">
        <w:tc>
          <w:tcPr>
            <w:tcW w:w="3638" w:type="pct"/>
          </w:tcPr>
          <w:p w14:paraId="4D409532" w14:textId="77777777" w:rsidR="002B6C32" w:rsidRPr="00C83C7B" w:rsidRDefault="002B6C32" w:rsidP="00870CE6">
            <w:pPr>
              <w:widowControl w:val="0"/>
              <w:autoSpaceDE w:val="0"/>
              <w:autoSpaceDN w:val="0"/>
              <w:adjustRightInd w:val="0"/>
              <w:spacing w:line="240" w:lineRule="auto"/>
              <w:rPr>
                <w:rFonts w:eastAsia="Calibri"/>
                <w:b/>
                <w:bCs/>
                <w:sz w:val="22"/>
              </w:rPr>
            </w:pPr>
            <w:r w:rsidRPr="00C83C7B">
              <w:rPr>
                <w:rFonts w:eastAsia="Calibri"/>
                <w:b/>
                <w:bCs/>
                <w:sz w:val="22"/>
              </w:rPr>
              <w:t>Глубина зоны заражения для вторичного облака, км</w:t>
            </w:r>
          </w:p>
        </w:tc>
        <w:tc>
          <w:tcPr>
            <w:tcW w:w="1362" w:type="pct"/>
            <w:vAlign w:val="center"/>
          </w:tcPr>
          <w:p w14:paraId="41A87209"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7,7</w:t>
            </w:r>
          </w:p>
        </w:tc>
      </w:tr>
      <w:tr w:rsidR="002B6C32" w:rsidRPr="00C83C7B" w14:paraId="53C04233" w14:textId="77777777" w:rsidTr="00AD53B7">
        <w:tc>
          <w:tcPr>
            <w:tcW w:w="3638" w:type="pct"/>
          </w:tcPr>
          <w:p w14:paraId="019BD3D5" w14:textId="77777777" w:rsidR="002B6C32" w:rsidRPr="00C83C7B" w:rsidRDefault="002B6C32" w:rsidP="00870CE6">
            <w:pPr>
              <w:widowControl w:val="0"/>
              <w:autoSpaceDE w:val="0"/>
              <w:autoSpaceDN w:val="0"/>
              <w:adjustRightInd w:val="0"/>
              <w:spacing w:line="240" w:lineRule="auto"/>
              <w:rPr>
                <w:rFonts w:eastAsia="Calibri"/>
                <w:b/>
                <w:bCs/>
                <w:sz w:val="22"/>
              </w:rPr>
            </w:pPr>
            <w:r w:rsidRPr="00C83C7B">
              <w:rPr>
                <w:rFonts w:eastAsia="Calibri"/>
                <w:b/>
                <w:bCs/>
                <w:sz w:val="22"/>
              </w:rPr>
              <w:t>Расчетная глубина зоны заражения, км</w:t>
            </w:r>
          </w:p>
        </w:tc>
        <w:tc>
          <w:tcPr>
            <w:tcW w:w="1362" w:type="pct"/>
            <w:vAlign w:val="center"/>
          </w:tcPr>
          <w:p w14:paraId="521A3DC3"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9,16</w:t>
            </w:r>
          </w:p>
        </w:tc>
      </w:tr>
      <w:tr w:rsidR="002B6C32" w:rsidRPr="00C83C7B" w14:paraId="06FCE0EA" w14:textId="77777777" w:rsidTr="00AD53B7">
        <w:tc>
          <w:tcPr>
            <w:tcW w:w="3638" w:type="pct"/>
          </w:tcPr>
          <w:p w14:paraId="11B87419" w14:textId="77777777" w:rsidR="002B6C32" w:rsidRPr="00C83C7B" w:rsidRDefault="002B6C32" w:rsidP="00870CE6">
            <w:pPr>
              <w:widowControl w:val="0"/>
              <w:autoSpaceDE w:val="0"/>
              <w:autoSpaceDN w:val="0"/>
              <w:adjustRightInd w:val="0"/>
              <w:spacing w:line="240" w:lineRule="auto"/>
              <w:rPr>
                <w:rFonts w:eastAsia="Calibri"/>
                <w:b/>
                <w:bCs/>
                <w:sz w:val="22"/>
              </w:rPr>
            </w:pPr>
            <w:r w:rsidRPr="00C83C7B">
              <w:rPr>
                <w:rFonts w:eastAsia="Calibri"/>
                <w:b/>
                <w:bCs/>
                <w:sz w:val="22"/>
              </w:rPr>
              <w:t>Продолжительность поражающего действия АХОВ, ч</w:t>
            </w:r>
          </w:p>
        </w:tc>
        <w:tc>
          <w:tcPr>
            <w:tcW w:w="1362" w:type="pct"/>
            <w:vAlign w:val="center"/>
          </w:tcPr>
          <w:p w14:paraId="6C4AA731"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0,9 часа</w:t>
            </w:r>
          </w:p>
        </w:tc>
      </w:tr>
    </w:tbl>
    <w:p w14:paraId="2E4D29E1" w14:textId="77777777" w:rsidR="00AD7A8C" w:rsidRPr="00C83C7B" w:rsidRDefault="00AD7A8C" w:rsidP="00870CE6">
      <w:pPr>
        <w:widowControl w:val="0"/>
        <w:tabs>
          <w:tab w:val="left" w:pos="0"/>
        </w:tabs>
        <w:spacing w:before="120" w:after="120" w:line="240" w:lineRule="auto"/>
        <w:rPr>
          <w:i/>
        </w:rPr>
      </w:pPr>
      <w:r w:rsidRPr="00C83C7B">
        <w:rPr>
          <w:i/>
        </w:rPr>
        <w:t>Таблица 6.6 – Масштабы заражения аммиаком</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310"/>
        <w:gridCol w:w="2737"/>
      </w:tblGrid>
      <w:tr w:rsidR="002B6C32" w:rsidRPr="00C83C7B" w14:paraId="51DA609F" w14:textId="77777777" w:rsidTr="00AD53B7">
        <w:trPr>
          <w:trHeight w:val="57"/>
        </w:trPr>
        <w:tc>
          <w:tcPr>
            <w:tcW w:w="3638" w:type="pct"/>
          </w:tcPr>
          <w:p w14:paraId="614C7168" w14:textId="77777777" w:rsidR="002B6C32" w:rsidRPr="00C83C7B" w:rsidRDefault="002B6C32" w:rsidP="00870CE6">
            <w:pPr>
              <w:widowControl w:val="0"/>
              <w:autoSpaceDE w:val="0"/>
              <w:autoSpaceDN w:val="0"/>
              <w:adjustRightInd w:val="0"/>
              <w:spacing w:line="240" w:lineRule="auto"/>
              <w:rPr>
                <w:rFonts w:eastAsia="Calibri"/>
                <w:b/>
                <w:bCs/>
                <w:sz w:val="22"/>
              </w:rPr>
            </w:pPr>
            <w:r w:rsidRPr="00C83C7B">
              <w:rPr>
                <w:rFonts w:eastAsia="Calibri"/>
                <w:b/>
                <w:bCs/>
                <w:sz w:val="22"/>
              </w:rPr>
              <w:t>Наименование АХОВ</w:t>
            </w:r>
          </w:p>
        </w:tc>
        <w:tc>
          <w:tcPr>
            <w:tcW w:w="1362" w:type="pct"/>
          </w:tcPr>
          <w:p w14:paraId="4CA7865C"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аммиак</w:t>
            </w:r>
          </w:p>
        </w:tc>
      </w:tr>
      <w:tr w:rsidR="002B6C32" w:rsidRPr="00C83C7B" w14:paraId="4142637A" w14:textId="77777777" w:rsidTr="00AD53B7">
        <w:trPr>
          <w:trHeight w:val="57"/>
        </w:trPr>
        <w:tc>
          <w:tcPr>
            <w:tcW w:w="3638" w:type="pct"/>
          </w:tcPr>
          <w:p w14:paraId="41B98E80" w14:textId="77777777" w:rsidR="002B6C32" w:rsidRPr="00C83C7B" w:rsidRDefault="002B6C32" w:rsidP="00870CE6">
            <w:pPr>
              <w:widowControl w:val="0"/>
              <w:autoSpaceDE w:val="0"/>
              <w:autoSpaceDN w:val="0"/>
              <w:adjustRightInd w:val="0"/>
              <w:spacing w:line="240" w:lineRule="auto"/>
              <w:rPr>
                <w:rFonts w:eastAsia="Calibri"/>
                <w:b/>
                <w:bCs/>
                <w:sz w:val="22"/>
              </w:rPr>
            </w:pPr>
            <w:r w:rsidRPr="00C83C7B">
              <w:rPr>
                <w:rFonts w:eastAsia="Calibri"/>
                <w:b/>
                <w:bCs/>
                <w:sz w:val="22"/>
              </w:rPr>
              <w:t>Величина выброса АХОВ (</w:t>
            </w:r>
            <w:proofErr w:type="spellStart"/>
            <w:r w:rsidRPr="00C83C7B">
              <w:rPr>
                <w:rFonts w:eastAsia="Calibri"/>
                <w:b/>
                <w:bCs/>
                <w:sz w:val="22"/>
              </w:rPr>
              <w:t>Qo</w:t>
            </w:r>
            <w:proofErr w:type="spellEnd"/>
            <w:r w:rsidRPr="00C83C7B">
              <w:rPr>
                <w:rFonts w:eastAsia="Calibri"/>
                <w:b/>
                <w:bCs/>
                <w:sz w:val="22"/>
              </w:rPr>
              <w:t>), т</w:t>
            </w:r>
          </w:p>
        </w:tc>
        <w:tc>
          <w:tcPr>
            <w:tcW w:w="1362" w:type="pct"/>
          </w:tcPr>
          <w:p w14:paraId="069C9D12"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50</w:t>
            </w:r>
          </w:p>
        </w:tc>
      </w:tr>
      <w:tr w:rsidR="002B6C32" w:rsidRPr="00C83C7B" w14:paraId="37984774" w14:textId="77777777" w:rsidTr="00AD53B7">
        <w:trPr>
          <w:trHeight w:val="57"/>
        </w:trPr>
        <w:tc>
          <w:tcPr>
            <w:tcW w:w="3638" w:type="pct"/>
          </w:tcPr>
          <w:p w14:paraId="2AEF120B" w14:textId="77777777" w:rsidR="002B6C32" w:rsidRPr="00C83C7B" w:rsidRDefault="002B6C32" w:rsidP="00870CE6">
            <w:pPr>
              <w:widowControl w:val="0"/>
              <w:autoSpaceDE w:val="0"/>
              <w:autoSpaceDN w:val="0"/>
              <w:adjustRightInd w:val="0"/>
              <w:spacing w:line="240" w:lineRule="auto"/>
              <w:rPr>
                <w:rFonts w:eastAsia="Calibri"/>
                <w:b/>
                <w:bCs/>
                <w:sz w:val="22"/>
              </w:rPr>
            </w:pPr>
            <w:r w:rsidRPr="00C83C7B">
              <w:rPr>
                <w:rFonts w:eastAsia="Calibri"/>
                <w:b/>
                <w:bCs/>
                <w:sz w:val="22"/>
              </w:rPr>
              <w:t>Эквивалентное количество АХОВ по первичному облаку, тонн аммиака</w:t>
            </w:r>
          </w:p>
        </w:tc>
        <w:tc>
          <w:tcPr>
            <w:tcW w:w="1362" w:type="pct"/>
            <w:vAlign w:val="center"/>
          </w:tcPr>
          <w:p w14:paraId="3093F7DB"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0,08</w:t>
            </w:r>
          </w:p>
        </w:tc>
      </w:tr>
      <w:tr w:rsidR="002B6C32" w:rsidRPr="00C83C7B" w14:paraId="581B87D9" w14:textId="77777777" w:rsidTr="00AD53B7">
        <w:trPr>
          <w:trHeight w:val="57"/>
        </w:trPr>
        <w:tc>
          <w:tcPr>
            <w:tcW w:w="3638" w:type="pct"/>
          </w:tcPr>
          <w:p w14:paraId="67F9FE23" w14:textId="77777777" w:rsidR="002B6C32" w:rsidRPr="00C83C7B" w:rsidRDefault="002B6C32" w:rsidP="00870CE6">
            <w:pPr>
              <w:widowControl w:val="0"/>
              <w:autoSpaceDE w:val="0"/>
              <w:autoSpaceDN w:val="0"/>
              <w:adjustRightInd w:val="0"/>
              <w:spacing w:line="240" w:lineRule="auto"/>
              <w:rPr>
                <w:rFonts w:eastAsia="Calibri"/>
                <w:b/>
                <w:bCs/>
                <w:sz w:val="22"/>
              </w:rPr>
            </w:pPr>
            <w:r w:rsidRPr="00C83C7B">
              <w:rPr>
                <w:rFonts w:eastAsia="Calibri"/>
                <w:b/>
                <w:bCs/>
                <w:sz w:val="22"/>
              </w:rPr>
              <w:t>Эквивалентное количество АХОВ по вторичному облаку, тонн аммиака</w:t>
            </w:r>
          </w:p>
        </w:tc>
        <w:tc>
          <w:tcPr>
            <w:tcW w:w="1362" w:type="pct"/>
            <w:vAlign w:val="center"/>
          </w:tcPr>
          <w:p w14:paraId="7C976C1D"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0,46</w:t>
            </w:r>
          </w:p>
        </w:tc>
      </w:tr>
      <w:tr w:rsidR="002B6C32" w:rsidRPr="00C83C7B" w14:paraId="45B2524E" w14:textId="77777777" w:rsidTr="00AD53B7">
        <w:trPr>
          <w:trHeight w:val="57"/>
        </w:trPr>
        <w:tc>
          <w:tcPr>
            <w:tcW w:w="3638" w:type="pct"/>
          </w:tcPr>
          <w:p w14:paraId="33377EA7" w14:textId="77777777" w:rsidR="002B6C32" w:rsidRPr="00C83C7B" w:rsidRDefault="002B6C32" w:rsidP="00870CE6">
            <w:pPr>
              <w:widowControl w:val="0"/>
              <w:autoSpaceDE w:val="0"/>
              <w:autoSpaceDN w:val="0"/>
              <w:adjustRightInd w:val="0"/>
              <w:spacing w:line="240" w:lineRule="auto"/>
              <w:rPr>
                <w:rFonts w:eastAsia="Calibri"/>
                <w:b/>
                <w:bCs/>
                <w:sz w:val="22"/>
              </w:rPr>
            </w:pPr>
            <w:r w:rsidRPr="00C83C7B">
              <w:rPr>
                <w:rFonts w:eastAsia="Calibri"/>
                <w:b/>
                <w:bCs/>
                <w:sz w:val="22"/>
              </w:rPr>
              <w:t>Глубина зоны заражения для первичного облака, км</w:t>
            </w:r>
          </w:p>
        </w:tc>
        <w:tc>
          <w:tcPr>
            <w:tcW w:w="1362" w:type="pct"/>
            <w:vAlign w:val="center"/>
          </w:tcPr>
          <w:p w14:paraId="730298F1"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0,61</w:t>
            </w:r>
          </w:p>
        </w:tc>
      </w:tr>
      <w:tr w:rsidR="002B6C32" w:rsidRPr="00C83C7B" w14:paraId="164AB0F0" w14:textId="77777777" w:rsidTr="00AD53B7">
        <w:trPr>
          <w:trHeight w:val="57"/>
        </w:trPr>
        <w:tc>
          <w:tcPr>
            <w:tcW w:w="3638" w:type="pct"/>
          </w:tcPr>
          <w:p w14:paraId="650C64CF" w14:textId="77777777" w:rsidR="002B6C32" w:rsidRPr="00C83C7B" w:rsidRDefault="002B6C32" w:rsidP="00870CE6">
            <w:pPr>
              <w:widowControl w:val="0"/>
              <w:autoSpaceDE w:val="0"/>
              <w:autoSpaceDN w:val="0"/>
              <w:adjustRightInd w:val="0"/>
              <w:spacing w:line="240" w:lineRule="auto"/>
              <w:rPr>
                <w:rFonts w:eastAsia="Calibri"/>
                <w:b/>
                <w:bCs/>
                <w:sz w:val="22"/>
              </w:rPr>
            </w:pPr>
            <w:r w:rsidRPr="00C83C7B">
              <w:rPr>
                <w:rFonts w:eastAsia="Calibri"/>
                <w:b/>
                <w:bCs/>
                <w:sz w:val="22"/>
              </w:rPr>
              <w:t>Глубина зоны заражения для вторичного облака, км</w:t>
            </w:r>
          </w:p>
        </w:tc>
        <w:tc>
          <w:tcPr>
            <w:tcW w:w="1362" w:type="pct"/>
            <w:vAlign w:val="center"/>
          </w:tcPr>
          <w:p w14:paraId="27843750"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1,45</w:t>
            </w:r>
          </w:p>
        </w:tc>
      </w:tr>
      <w:tr w:rsidR="002B6C32" w:rsidRPr="00C83C7B" w14:paraId="63DAF3E5" w14:textId="77777777" w:rsidTr="00AD53B7">
        <w:trPr>
          <w:trHeight w:val="57"/>
        </w:trPr>
        <w:tc>
          <w:tcPr>
            <w:tcW w:w="3638" w:type="pct"/>
          </w:tcPr>
          <w:p w14:paraId="4A72957E" w14:textId="77777777" w:rsidR="002B6C32" w:rsidRPr="00C83C7B" w:rsidRDefault="002B6C32" w:rsidP="00870CE6">
            <w:pPr>
              <w:widowControl w:val="0"/>
              <w:autoSpaceDE w:val="0"/>
              <w:autoSpaceDN w:val="0"/>
              <w:adjustRightInd w:val="0"/>
              <w:spacing w:line="240" w:lineRule="auto"/>
              <w:rPr>
                <w:rFonts w:eastAsia="Calibri"/>
                <w:b/>
                <w:bCs/>
                <w:sz w:val="22"/>
              </w:rPr>
            </w:pPr>
            <w:r w:rsidRPr="00C83C7B">
              <w:rPr>
                <w:rFonts w:eastAsia="Calibri"/>
                <w:b/>
                <w:bCs/>
                <w:sz w:val="22"/>
              </w:rPr>
              <w:t>Расчетная глубина зоны заражения, км</w:t>
            </w:r>
          </w:p>
        </w:tc>
        <w:tc>
          <w:tcPr>
            <w:tcW w:w="1362" w:type="pct"/>
            <w:vAlign w:val="center"/>
          </w:tcPr>
          <w:p w14:paraId="28DDE65B"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1,76</w:t>
            </w:r>
          </w:p>
        </w:tc>
      </w:tr>
      <w:tr w:rsidR="002B6C32" w:rsidRPr="00C83C7B" w14:paraId="3905F3D8" w14:textId="77777777" w:rsidTr="00AD53B7">
        <w:trPr>
          <w:trHeight w:val="57"/>
        </w:trPr>
        <w:tc>
          <w:tcPr>
            <w:tcW w:w="3638" w:type="pct"/>
          </w:tcPr>
          <w:p w14:paraId="61CB72EE" w14:textId="77777777" w:rsidR="002B6C32" w:rsidRPr="00C83C7B" w:rsidRDefault="002B6C32" w:rsidP="00870CE6">
            <w:pPr>
              <w:widowControl w:val="0"/>
              <w:autoSpaceDE w:val="0"/>
              <w:autoSpaceDN w:val="0"/>
              <w:adjustRightInd w:val="0"/>
              <w:spacing w:line="240" w:lineRule="auto"/>
              <w:rPr>
                <w:rFonts w:eastAsia="Calibri"/>
                <w:b/>
                <w:bCs/>
                <w:sz w:val="22"/>
              </w:rPr>
            </w:pPr>
            <w:r w:rsidRPr="00C83C7B">
              <w:rPr>
                <w:rFonts w:eastAsia="Calibri"/>
                <w:b/>
                <w:bCs/>
                <w:sz w:val="22"/>
              </w:rPr>
              <w:t>Продолжительность поражающего действия АХОВ, ч</w:t>
            </w:r>
          </w:p>
        </w:tc>
        <w:tc>
          <w:tcPr>
            <w:tcW w:w="1362" w:type="pct"/>
            <w:vAlign w:val="center"/>
          </w:tcPr>
          <w:p w14:paraId="5504ED06"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0,8 часа</w:t>
            </w:r>
          </w:p>
        </w:tc>
      </w:tr>
    </w:tbl>
    <w:p w14:paraId="34687831"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Таким образом, при аварии на ж/д ветке с АХОВ возможно химическое заражение местности. </w:t>
      </w:r>
    </w:p>
    <w:p w14:paraId="26D7B7A9" w14:textId="77777777" w:rsidR="002B6C32" w:rsidRPr="00C83C7B" w:rsidRDefault="002B6C32" w:rsidP="00870CE6">
      <w:pPr>
        <w:widowControl w:val="0"/>
        <w:autoSpaceDE w:val="0"/>
        <w:autoSpaceDN w:val="0"/>
        <w:adjustRightInd w:val="0"/>
        <w:spacing w:line="276" w:lineRule="auto"/>
        <w:ind w:firstLine="708"/>
        <w:rPr>
          <w:rFonts w:eastAsia="Calibri"/>
          <w:szCs w:val="24"/>
          <w:u w:val="single"/>
        </w:rPr>
      </w:pPr>
      <w:r w:rsidRPr="00C83C7B">
        <w:rPr>
          <w:rFonts w:eastAsia="Calibri"/>
          <w:szCs w:val="24"/>
          <w:u w:val="single"/>
        </w:rPr>
        <w:t xml:space="preserve">2.2 Рассмотрим аварийные ситуации сопровождающиеся разгерметизацией ж/д цистерн с ЛВЖ, СУГ на железной дороге. </w:t>
      </w:r>
    </w:p>
    <w:p w14:paraId="3CAD894A"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Аварийными ситуациями на железных дорогах могут быть:</w:t>
      </w:r>
    </w:p>
    <w:p w14:paraId="6878ACE1" w14:textId="77777777" w:rsidR="002B6C32" w:rsidRPr="00C83C7B" w:rsidRDefault="002B6C32" w:rsidP="00870CE6">
      <w:pPr>
        <w:widowControl w:val="0"/>
        <w:tabs>
          <w:tab w:val="left" w:pos="360"/>
        </w:tabs>
        <w:autoSpaceDE w:val="0"/>
        <w:autoSpaceDN w:val="0"/>
        <w:adjustRightInd w:val="0"/>
        <w:spacing w:line="276" w:lineRule="auto"/>
        <w:ind w:firstLine="708"/>
        <w:rPr>
          <w:rFonts w:eastAsia="Calibri"/>
          <w:szCs w:val="24"/>
        </w:rPr>
      </w:pPr>
      <w:r w:rsidRPr="00C83C7B">
        <w:rPr>
          <w:rFonts w:eastAsia="Calibri"/>
          <w:szCs w:val="24"/>
        </w:rPr>
        <w:t>- разлив (утечка) из цистерны ЛВЖ, СУГ.</w:t>
      </w:r>
    </w:p>
    <w:p w14:paraId="788D1B23"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Основные поражающие факторы при разливе (утечке) опасного вещества:</w:t>
      </w:r>
    </w:p>
    <w:p w14:paraId="58570107"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образование зоны разлива (последующая зона пожара);</w:t>
      </w:r>
    </w:p>
    <w:p w14:paraId="1CCF585D" w14:textId="77777777" w:rsidR="002B6C32" w:rsidRPr="00C83C7B" w:rsidRDefault="002B6C32" w:rsidP="00870CE6">
      <w:pPr>
        <w:widowControl w:val="0"/>
        <w:tabs>
          <w:tab w:val="left" w:pos="360"/>
        </w:tabs>
        <w:autoSpaceDE w:val="0"/>
        <w:autoSpaceDN w:val="0"/>
        <w:adjustRightInd w:val="0"/>
        <w:spacing w:line="276" w:lineRule="auto"/>
        <w:ind w:firstLine="708"/>
        <w:rPr>
          <w:rFonts w:eastAsia="Calibri"/>
          <w:szCs w:val="24"/>
        </w:rPr>
      </w:pPr>
      <w:r w:rsidRPr="00C83C7B">
        <w:rPr>
          <w:rFonts w:eastAsia="Calibri"/>
          <w:szCs w:val="24"/>
        </w:rPr>
        <w:t>- образование зоны взрывоопасных концентраций с последующим взрывом ТВС (зона мгновенного поражения пожара-вспышки);</w:t>
      </w:r>
    </w:p>
    <w:p w14:paraId="597DB410" w14:textId="77777777" w:rsidR="002B6C32" w:rsidRPr="00C83C7B" w:rsidRDefault="002B6C32" w:rsidP="00870CE6">
      <w:pPr>
        <w:widowControl w:val="0"/>
        <w:tabs>
          <w:tab w:val="left" w:pos="360"/>
        </w:tabs>
        <w:autoSpaceDE w:val="0"/>
        <w:autoSpaceDN w:val="0"/>
        <w:adjustRightInd w:val="0"/>
        <w:spacing w:line="276" w:lineRule="auto"/>
        <w:ind w:firstLine="708"/>
        <w:rPr>
          <w:rFonts w:eastAsia="Calibri"/>
          <w:szCs w:val="24"/>
        </w:rPr>
      </w:pPr>
      <w:r w:rsidRPr="00C83C7B">
        <w:rPr>
          <w:rFonts w:eastAsia="Calibri"/>
          <w:szCs w:val="24"/>
        </w:rPr>
        <w:t>- образование зоны избыточного давления воздушной ударной волны;</w:t>
      </w:r>
    </w:p>
    <w:p w14:paraId="4671A034" w14:textId="77777777" w:rsidR="002B6C32" w:rsidRPr="00C83C7B" w:rsidRDefault="002B6C32" w:rsidP="00870CE6">
      <w:pPr>
        <w:widowControl w:val="0"/>
        <w:tabs>
          <w:tab w:val="left" w:pos="360"/>
        </w:tabs>
        <w:autoSpaceDE w:val="0"/>
        <w:autoSpaceDN w:val="0"/>
        <w:adjustRightInd w:val="0"/>
        <w:spacing w:line="276" w:lineRule="auto"/>
        <w:ind w:firstLine="708"/>
        <w:rPr>
          <w:rFonts w:eastAsia="Calibri"/>
          <w:szCs w:val="24"/>
        </w:rPr>
      </w:pPr>
      <w:r w:rsidRPr="00C83C7B">
        <w:rPr>
          <w:rFonts w:eastAsia="Calibri"/>
          <w:szCs w:val="24"/>
        </w:rPr>
        <w:t>- образование зоны опасных тепловых нагрузок при горении ЛВЖ на площадке разлива.</w:t>
      </w:r>
    </w:p>
    <w:p w14:paraId="101BD54B" w14:textId="77777777" w:rsidR="002B6C32" w:rsidRPr="00C83C7B" w:rsidRDefault="002B6C32" w:rsidP="00870CE6">
      <w:pPr>
        <w:widowControl w:val="0"/>
        <w:autoSpaceDE w:val="0"/>
        <w:autoSpaceDN w:val="0"/>
        <w:adjustRightInd w:val="0"/>
        <w:spacing w:after="100" w:afterAutospacing="1" w:line="276" w:lineRule="auto"/>
        <w:ind w:firstLine="709"/>
        <w:rPr>
          <w:rFonts w:eastAsia="Calibri"/>
          <w:szCs w:val="24"/>
        </w:rPr>
      </w:pPr>
      <w:r w:rsidRPr="00C83C7B">
        <w:rPr>
          <w:rFonts w:eastAsia="Calibri"/>
          <w:szCs w:val="24"/>
        </w:rPr>
        <w:t>Зоны действия, поражающих факторов при авариях с разгерметизацией автомобильных цистерн, перевозящих ЛВЖ/СУГ, рассчитываем для следующих условий: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4"/>
        <w:gridCol w:w="5029"/>
      </w:tblGrid>
      <w:tr w:rsidR="002B6C32" w:rsidRPr="00C83C7B" w14:paraId="1B6C6811" w14:textId="77777777" w:rsidTr="00AD53B7">
        <w:trPr>
          <w:cantSplit/>
          <w:trHeight w:val="137"/>
          <w:jc w:val="center"/>
        </w:trPr>
        <w:tc>
          <w:tcPr>
            <w:tcW w:w="2499" w:type="pct"/>
            <w:vAlign w:val="center"/>
          </w:tcPr>
          <w:p w14:paraId="16D24F07" w14:textId="77777777" w:rsidR="002B6C32" w:rsidRPr="00C83C7B" w:rsidRDefault="002B6C32" w:rsidP="00870CE6">
            <w:pPr>
              <w:widowControl w:val="0"/>
              <w:autoSpaceDE w:val="0"/>
              <w:autoSpaceDN w:val="0"/>
              <w:adjustRightInd w:val="0"/>
              <w:spacing w:line="276" w:lineRule="auto"/>
              <w:jc w:val="center"/>
              <w:rPr>
                <w:rFonts w:eastAsia="Calibri"/>
                <w:b/>
                <w:bCs/>
                <w:sz w:val="22"/>
              </w:rPr>
            </w:pPr>
            <w:r w:rsidRPr="00C83C7B">
              <w:rPr>
                <w:rFonts w:eastAsia="Calibri"/>
                <w:b/>
                <w:bCs/>
                <w:sz w:val="22"/>
              </w:rPr>
              <w:t>Наименование пожароопасных веществ</w:t>
            </w:r>
          </w:p>
        </w:tc>
        <w:tc>
          <w:tcPr>
            <w:tcW w:w="2501" w:type="pct"/>
            <w:vAlign w:val="center"/>
          </w:tcPr>
          <w:p w14:paraId="1D2E7C89" w14:textId="77777777" w:rsidR="002B6C32" w:rsidRPr="00C83C7B" w:rsidRDefault="002B6C32" w:rsidP="00870CE6">
            <w:pPr>
              <w:widowControl w:val="0"/>
              <w:autoSpaceDE w:val="0"/>
              <w:autoSpaceDN w:val="0"/>
              <w:adjustRightInd w:val="0"/>
              <w:spacing w:line="276" w:lineRule="auto"/>
              <w:ind w:firstLine="708"/>
              <w:jc w:val="center"/>
              <w:rPr>
                <w:rFonts w:eastAsia="Calibri"/>
                <w:b/>
                <w:bCs/>
                <w:sz w:val="22"/>
              </w:rPr>
            </w:pPr>
            <w:r w:rsidRPr="00C83C7B">
              <w:rPr>
                <w:rFonts w:eastAsia="Calibri"/>
                <w:b/>
                <w:bCs/>
                <w:sz w:val="22"/>
              </w:rPr>
              <w:t>Количество на автотранспорте, м</w:t>
            </w:r>
            <w:r w:rsidRPr="00C83C7B">
              <w:rPr>
                <w:rFonts w:eastAsia="Calibri"/>
                <w:b/>
                <w:bCs/>
                <w:sz w:val="22"/>
                <w:vertAlign w:val="superscript"/>
              </w:rPr>
              <w:t>3</w:t>
            </w:r>
          </w:p>
        </w:tc>
      </w:tr>
      <w:tr w:rsidR="002B6C32" w:rsidRPr="00C83C7B" w14:paraId="487210A4" w14:textId="77777777" w:rsidTr="00AD53B7">
        <w:trPr>
          <w:trHeight w:val="135"/>
          <w:jc w:val="center"/>
        </w:trPr>
        <w:tc>
          <w:tcPr>
            <w:tcW w:w="2499" w:type="pct"/>
            <w:vAlign w:val="center"/>
          </w:tcPr>
          <w:p w14:paraId="28E114EA" w14:textId="77777777" w:rsidR="002B6C32" w:rsidRPr="00C83C7B" w:rsidRDefault="002B6C32" w:rsidP="00870CE6">
            <w:pPr>
              <w:widowControl w:val="0"/>
              <w:autoSpaceDE w:val="0"/>
              <w:autoSpaceDN w:val="0"/>
              <w:adjustRightInd w:val="0"/>
              <w:spacing w:line="276" w:lineRule="auto"/>
              <w:ind w:firstLine="708"/>
              <w:jc w:val="center"/>
              <w:rPr>
                <w:rFonts w:eastAsia="Calibri"/>
                <w:sz w:val="22"/>
              </w:rPr>
            </w:pPr>
            <w:r w:rsidRPr="00C83C7B">
              <w:rPr>
                <w:rFonts w:eastAsia="Calibri"/>
                <w:sz w:val="22"/>
              </w:rPr>
              <w:t>ЛВЖ (бензин)</w:t>
            </w:r>
          </w:p>
        </w:tc>
        <w:tc>
          <w:tcPr>
            <w:tcW w:w="2501" w:type="pct"/>
            <w:vAlign w:val="center"/>
          </w:tcPr>
          <w:p w14:paraId="5DEC2C73" w14:textId="77777777" w:rsidR="002B6C32" w:rsidRPr="00C83C7B" w:rsidRDefault="002B6C32" w:rsidP="00870CE6">
            <w:pPr>
              <w:widowControl w:val="0"/>
              <w:autoSpaceDE w:val="0"/>
              <w:autoSpaceDN w:val="0"/>
              <w:adjustRightInd w:val="0"/>
              <w:spacing w:line="276" w:lineRule="auto"/>
              <w:ind w:firstLine="708"/>
              <w:jc w:val="center"/>
              <w:rPr>
                <w:rFonts w:eastAsia="Calibri"/>
                <w:sz w:val="22"/>
              </w:rPr>
            </w:pPr>
            <w:r w:rsidRPr="00C83C7B">
              <w:rPr>
                <w:rFonts w:eastAsia="Calibri"/>
                <w:sz w:val="22"/>
              </w:rPr>
              <w:t>84</w:t>
            </w:r>
          </w:p>
        </w:tc>
      </w:tr>
      <w:tr w:rsidR="002B6C32" w:rsidRPr="00C83C7B" w14:paraId="2084F10D" w14:textId="77777777" w:rsidTr="00AD53B7">
        <w:trPr>
          <w:trHeight w:val="135"/>
          <w:jc w:val="center"/>
        </w:trPr>
        <w:tc>
          <w:tcPr>
            <w:tcW w:w="2499" w:type="pct"/>
            <w:vAlign w:val="center"/>
          </w:tcPr>
          <w:p w14:paraId="5AF54DC0" w14:textId="77777777" w:rsidR="002B6C32" w:rsidRPr="00C83C7B" w:rsidRDefault="002B6C32" w:rsidP="00870CE6">
            <w:pPr>
              <w:widowControl w:val="0"/>
              <w:autoSpaceDE w:val="0"/>
              <w:autoSpaceDN w:val="0"/>
              <w:adjustRightInd w:val="0"/>
              <w:spacing w:line="276" w:lineRule="auto"/>
              <w:ind w:firstLine="708"/>
              <w:jc w:val="center"/>
              <w:rPr>
                <w:rFonts w:eastAsia="Calibri"/>
                <w:sz w:val="22"/>
              </w:rPr>
            </w:pPr>
            <w:r w:rsidRPr="00C83C7B">
              <w:rPr>
                <w:rFonts w:eastAsia="Calibri"/>
                <w:sz w:val="22"/>
              </w:rPr>
              <w:t>СУГ (пропан)</w:t>
            </w:r>
          </w:p>
        </w:tc>
        <w:tc>
          <w:tcPr>
            <w:tcW w:w="2501" w:type="pct"/>
            <w:vAlign w:val="center"/>
          </w:tcPr>
          <w:p w14:paraId="0FB4A75A" w14:textId="77777777" w:rsidR="002B6C32" w:rsidRPr="00C83C7B" w:rsidRDefault="002B6C32" w:rsidP="00870CE6">
            <w:pPr>
              <w:widowControl w:val="0"/>
              <w:autoSpaceDE w:val="0"/>
              <w:autoSpaceDN w:val="0"/>
              <w:adjustRightInd w:val="0"/>
              <w:spacing w:line="276" w:lineRule="auto"/>
              <w:ind w:firstLine="708"/>
              <w:jc w:val="center"/>
              <w:rPr>
                <w:rFonts w:eastAsia="Calibri"/>
                <w:sz w:val="22"/>
              </w:rPr>
            </w:pPr>
            <w:r w:rsidRPr="00C83C7B">
              <w:rPr>
                <w:rFonts w:eastAsia="Calibri"/>
                <w:sz w:val="22"/>
              </w:rPr>
              <w:t>98</w:t>
            </w:r>
          </w:p>
        </w:tc>
      </w:tr>
    </w:tbl>
    <w:p w14:paraId="272052E5" w14:textId="77777777" w:rsidR="002B6C32" w:rsidRPr="00C83C7B" w:rsidRDefault="002B6C32" w:rsidP="00870CE6">
      <w:pPr>
        <w:widowControl w:val="0"/>
        <w:autoSpaceDE w:val="0"/>
        <w:autoSpaceDN w:val="0"/>
        <w:adjustRightInd w:val="0"/>
        <w:spacing w:before="120" w:line="276" w:lineRule="auto"/>
        <w:ind w:firstLine="357"/>
        <w:rPr>
          <w:rFonts w:eastAsia="Calibri"/>
          <w:szCs w:val="24"/>
        </w:rPr>
      </w:pPr>
      <w:r w:rsidRPr="00C83C7B">
        <w:rPr>
          <w:rFonts w:eastAsia="Calibri"/>
          <w:szCs w:val="24"/>
        </w:rPr>
        <w:t>Определение зон действия основных поражающих факторов произведено в соответствии с:</w:t>
      </w:r>
    </w:p>
    <w:p w14:paraId="1E18E67F" w14:textId="77777777" w:rsidR="002B6C32" w:rsidRPr="00C83C7B" w:rsidRDefault="002B6C32" w:rsidP="00870CE6">
      <w:pPr>
        <w:widowControl w:val="0"/>
        <w:autoSpaceDE w:val="0"/>
        <w:autoSpaceDN w:val="0"/>
        <w:adjustRightInd w:val="0"/>
        <w:spacing w:line="276" w:lineRule="auto"/>
        <w:ind w:firstLine="357"/>
        <w:rPr>
          <w:rFonts w:eastAsia="Calibri"/>
          <w:szCs w:val="24"/>
        </w:rPr>
      </w:pPr>
      <w:r w:rsidRPr="00C83C7B">
        <w:rPr>
          <w:rFonts w:eastAsia="Calibri"/>
          <w:szCs w:val="24"/>
        </w:rPr>
        <w:t xml:space="preserve">- промышленные взрывы. Оценка и предупреждение/Бесчастнов М. В. – М., Химия, </w:t>
      </w:r>
      <w:smartTag w:uri="urn:schemas-microsoft-com:office:smarttags" w:element="metricconverter">
        <w:smartTagPr>
          <w:attr w:name="ProductID" w:val="1991 г"/>
        </w:smartTagPr>
        <w:r w:rsidRPr="00C83C7B">
          <w:rPr>
            <w:rFonts w:eastAsia="Calibri"/>
            <w:szCs w:val="24"/>
          </w:rPr>
          <w:t>1991 г</w:t>
        </w:r>
      </w:smartTag>
      <w:r w:rsidRPr="00C83C7B">
        <w:rPr>
          <w:rFonts w:eastAsia="Calibri"/>
          <w:szCs w:val="24"/>
        </w:rPr>
        <w:t>;</w:t>
      </w:r>
    </w:p>
    <w:p w14:paraId="3C4F5EAB" w14:textId="2137BC98" w:rsidR="002B6C32" w:rsidRPr="00C83C7B" w:rsidRDefault="002B6C32" w:rsidP="00870CE6">
      <w:pPr>
        <w:widowControl w:val="0"/>
        <w:autoSpaceDE w:val="0"/>
        <w:autoSpaceDN w:val="0"/>
        <w:adjustRightInd w:val="0"/>
        <w:spacing w:line="276" w:lineRule="auto"/>
        <w:ind w:firstLine="357"/>
        <w:rPr>
          <w:rFonts w:eastAsia="Calibri"/>
          <w:szCs w:val="24"/>
        </w:rPr>
      </w:pPr>
      <w:r w:rsidRPr="00C83C7B">
        <w:rPr>
          <w:rFonts w:eastAsia="Calibri"/>
          <w:szCs w:val="24"/>
        </w:rPr>
        <w:t>- руководство по безопасности «Методика оценки последствий аварийных взрывов топливно-воздушных смесей</w:t>
      </w:r>
      <w:r w:rsidR="00FF0E76">
        <w:rPr>
          <w:rFonts w:eastAsia="Calibri"/>
          <w:szCs w:val="24"/>
        </w:rPr>
        <w:t>»</w:t>
      </w:r>
      <w:r w:rsidRPr="00C83C7B">
        <w:rPr>
          <w:rFonts w:eastAsia="Calibri"/>
          <w:szCs w:val="24"/>
        </w:rPr>
        <w:t xml:space="preserve"> (утв. Приказом Ростехнадзора от 31.03.2016 N 137).</w:t>
      </w:r>
    </w:p>
    <w:p w14:paraId="4BEF995E" w14:textId="77777777" w:rsidR="002B6C32" w:rsidRPr="00C83C7B" w:rsidRDefault="002B6C32" w:rsidP="00870CE6">
      <w:pPr>
        <w:widowControl w:val="0"/>
        <w:autoSpaceDE w:val="0"/>
        <w:autoSpaceDN w:val="0"/>
        <w:adjustRightInd w:val="0"/>
        <w:spacing w:line="276" w:lineRule="auto"/>
        <w:ind w:firstLine="357"/>
        <w:rPr>
          <w:rFonts w:eastAsia="Calibri"/>
          <w:szCs w:val="24"/>
        </w:rPr>
      </w:pPr>
      <w:r w:rsidRPr="00C83C7B">
        <w:rPr>
          <w:rFonts w:eastAsia="Calibri"/>
          <w:szCs w:val="24"/>
        </w:rPr>
        <w:lastRenderedPageBreak/>
        <w:t xml:space="preserve">- сборник методик по прогнозированию возможных аварий, катастроф, стихийных бедствий в РСЧС (Книга 2), Москва 1994г. Методика разработана сотрудниками ВНИИ ГОЧС </w:t>
      </w:r>
      <w:proofErr w:type="spellStart"/>
      <w:r w:rsidRPr="00C83C7B">
        <w:rPr>
          <w:rFonts w:eastAsia="Calibri"/>
          <w:szCs w:val="24"/>
        </w:rPr>
        <w:t>Бодриковым</w:t>
      </w:r>
      <w:proofErr w:type="spellEnd"/>
      <w:r w:rsidRPr="00C83C7B">
        <w:rPr>
          <w:rFonts w:eastAsia="Calibri"/>
          <w:szCs w:val="24"/>
        </w:rPr>
        <w:t xml:space="preserve"> О.В. и др. Утверждена МЧС РФ.</w:t>
      </w:r>
    </w:p>
    <w:p w14:paraId="41DB7D6B" w14:textId="77777777" w:rsidR="002B6C32" w:rsidRPr="00C83C7B" w:rsidRDefault="002B6C32" w:rsidP="00870CE6">
      <w:pPr>
        <w:widowControl w:val="0"/>
        <w:autoSpaceDE w:val="0"/>
        <w:autoSpaceDN w:val="0"/>
        <w:adjustRightInd w:val="0"/>
        <w:spacing w:line="276" w:lineRule="auto"/>
        <w:ind w:firstLine="357"/>
        <w:rPr>
          <w:rFonts w:eastAsia="Calibri"/>
          <w:szCs w:val="24"/>
        </w:rPr>
      </w:pPr>
      <w:r w:rsidRPr="00C83C7B">
        <w:rPr>
          <w:rFonts w:eastAsia="Calibri"/>
          <w:szCs w:val="24"/>
        </w:rPr>
        <w:t>- ГОСТ Р 12.3.047-2012.</w:t>
      </w:r>
    </w:p>
    <w:p w14:paraId="1C675CA5" w14:textId="77777777" w:rsidR="002B6C32" w:rsidRPr="00C83C7B" w:rsidRDefault="002B6C32" w:rsidP="00870CE6">
      <w:pPr>
        <w:pStyle w:val="af1"/>
        <w:widowControl w:val="0"/>
        <w:autoSpaceDE w:val="0"/>
        <w:autoSpaceDN w:val="0"/>
        <w:adjustRightInd w:val="0"/>
        <w:spacing w:line="276" w:lineRule="auto"/>
        <w:ind w:left="0" w:firstLine="709"/>
        <w:rPr>
          <w:rFonts w:eastAsia="Calibri"/>
          <w:szCs w:val="24"/>
        </w:rPr>
      </w:pPr>
      <w:r w:rsidRPr="00C83C7B">
        <w:rPr>
          <w:rFonts w:eastAsia="Calibri"/>
          <w:szCs w:val="24"/>
        </w:rPr>
        <w:t xml:space="preserve">2.2.1 Аварийная ситуация с разгерметизацией ж/д цистерны с ЛВЖ (бензин). </w:t>
      </w:r>
    </w:p>
    <w:p w14:paraId="4459F990" w14:textId="77777777" w:rsidR="002B6C32" w:rsidRPr="00C83C7B" w:rsidRDefault="002B6C32" w:rsidP="00870CE6">
      <w:pPr>
        <w:widowControl w:val="0"/>
        <w:autoSpaceDE w:val="0"/>
        <w:autoSpaceDN w:val="0"/>
        <w:adjustRightInd w:val="0"/>
        <w:spacing w:line="276" w:lineRule="auto"/>
        <w:ind w:firstLine="709"/>
        <w:rPr>
          <w:rFonts w:eastAsia="Calibri"/>
          <w:szCs w:val="24"/>
        </w:rPr>
      </w:pPr>
      <w:r w:rsidRPr="00C83C7B">
        <w:rPr>
          <w:rFonts w:eastAsia="Calibri"/>
          <w:szCs w:val="24"/>
        </w:rPr>
        <w:t xml:space="preserve">Граница и характеристика зон поражения при аварии с бензином приведены в табл. </w:t>
      </w:r>
      <w:r w:rsidR="00AD7A8C" w:rsidRPr="00C83C7B">
        <w:rPr>
          <w:rFonts w:eastAsia="Calibri"/>
          <w:szCs w:val="24"/>
        </w:rPr>
        <w:t>6.</w:t>
      </w:r>
      <w:r w:rsidRPr="00C83C7B">
        <w:rPr>
          <w:rFonts w:eastAsia="Calibri"/>
          <w:szCs w:val="24"/>
        </w:rPr>
        <w:t>7.</w:t>
      </w:r>
    </w:p>
    <w:p w14:paraId="4AC7D810" w14:textId="77777777" w:rsidR="00AD7A8C" w:rsidRPr="00C83C7B" w:rsidRDefault="00AD7A8C" w:rsidP="00870CE6">
      <w:pPr>
        <w:widowControl w:val="0"/>
        <w:tabs>
          <w:tab w:val="left" w:pos="0"/>
        </w:tabs>
        <w:spacing w:before="120" w:after="120" w:line="240" w:lineRule="auto"/>
        <w:rPr>
          <w:i/>
        </w:rPr>
      </w:pPr>
      <w:r w:rsidRPr="00C83C7B">
        <w:rPr>
          <w:i/>
        </w:rPr>
        <w:t>Таблица 6.7 – Характеристики зон поражения при аварии с бензином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3120"/>
        <w:gridCol w:w="3028"/>
      </w:tblGrid>
      <w:tr w:rsidR="002B6C32" w:rsidRPr="00C83C7B" w14:paraId="1A91C56E" w14:textId="77777777" w:rsidTr="00AD53B7">
        <w:trPr>
          <w:trHeight w:val="20"/>
          <w:jc w:val="center"/>
        </w:trPr>
        <w:tc>
          <w:tcPr>
            <w:tcW w:w="1942" w:type="pct"/>
            <w:vAlign w:val="center"/>
          </w:tcPr>
          <w:p w14:paraId="6FB8B3FA" w14:textId="77777777" w:rsidR="002B6C32" w:rsidRPr="00C83C7B" w:rsidRDefault="002B6C32" w:rsidP="00870CE6">
            <w:pPr>
              <w:widowControl w:val="0"/>
              <w:spacing w:line="240" w:lineRule="auto"/>
              <w:jc w:val="center"/>
              <w:rPr>
                <w:b/>
                <w:bCs/>
                <w:sz w:val="22"/>
              </w:rPr>
            </w:pPr>
            <w:r w:rsidRPr="00C83C7B">
              <w:rPr>
                <w:b/>
                <w:bCs/>
                <w:sz w:val="22"/>
              </w:rPr>
              <w:t>Площадь разлития, м</w:t>
            </w:r>
            <w:r w:rsidRPr="00C83C7B">
              <w:rPr>
                <w:b/>
                <w:bCs/>
                <w:sz w:val="22"/>
                <w:vertAlign w:val="superscript"/>
              </w:rPr>
              <w:t>2</w:t>
            </w:r>
          </w:p>
        </w:tc>
        <w:tc>
          <w:tcPr>
            <w:tcW w:w="3058" w:type="pct"/>
            <w:gridSpan w:val="2"/>
            <w:vAlign w:val="center"/>
          </w:tcPr>
          <w:p w14:paraId="1BDD79AE" w14:textId="77777777" w:rsidR="002B6C32" w:rsidRPr="00C83C7B" w:rsidRDefault="002B6C32" w:rsidP="00870CE6">
            <w:pPr>
              <w:widowControl w:val="0"/>
              <w:spacing w:line="240" w:lineRule="auto"/>
              <w:jc w:val="center"/>
              <w:rPr>
                <w:sz w:val="22"/>
              </w:rPr>
            </w:pPr>
            <w:r w:rsidRPr="00C83C7B">
              <w:rPr>
                <w:sz w:val="22"/>
              </w:rPr>
              <w:t>1345,2</w:t>
            </w:r>
          </w:p>
        </w:tc>
      </w:tr>
      <w:tr w:rsidR="002B6C32" w:rsidRPr="00C83C7B" w14:paraId="54782065" w14:textId="77777777" w:rsidTr="00AD53B7">
        <w:trPr>
          <w:trHeight w:val="20"/>
          <w:jc w:val="center"/>
        </w:trPr>
        <w:tc>
          <w:tcPr>
            <w:tcW w:w="1942" w:type="pct"/>
            <w:vAlign w:val="center"/>
          </w:tcPr>
          <w:p w14:paraId="654FCFCC" w14:textId="77777777" w:rsidR="002B6C32" w:rsidRPr="00C83C7B" w:rsidRDefault="002B6C32" w:rsidP="00870CE6">
            <w:pPr>
              <w:widowControl w:val="0"/>
              <w:spacing w:line="240" w:lineRule="auto"/>
              <w:jc w:val="center"/>
              <w:rPr>
                <w:b/>
                <w:bCs/>
                <w:sz w:val="22"/>
              </w:rPr>
            </w:pPr>
            <w:r w:rsidRPr="00C83C7B">
              <w:rPr>
                <w:b/>
                <w:bCs/>
                <w:sz w:val="22"/>
              </w:rPr>
              <w:t>Масса, участвующая во взрыве, кг</w:t>
            </w:r>
          </w:p>
        </w:tc>
        <w:tc>
          <w:tcPr>
            <w:tcW w:w="3058" w:type="pct"/>
            <w:gridSpan w:val="2"/>
            <w:vAlign w:val="center"/>
          </w:tcPr>
          <w:p w14:paraId="41E39FD9" w14:textId="77777777" w:rsidR="002B6C32" w:rsidRPr="00C83C7B" w:rsidRDefault="002B6C32" w:rsidP="00870CE6">
            <w:pPr>
              <w:widowControl w:val="0"/>
              <w:spacing w:line="240" w:lineRule="auto"/>
              <w:jc w:val="center"/>
              <w:rPr>
                <w:sz w:val="22"/>
              </w:rPr>
            </w:pPr>
            <w:r w:rsidRPr="00C83C7B">
              <w:rPr>
                <w:sz w:val="22"/>
              </w:rPr>
              <w:t>1752,0</w:t>
            </w:r>
          </w:p>
        </w:tc>
      </w:tr>
      <w:tr w:rsidR="002B6C32" w:rsidRPr="00C83C7B" w14:paraId="26C5B2DA" w14:textId="77777777" w:rsidTr="00AD53B7">
        <w:trPr>
          <w:trHeight w:val="20"/>
          <w:jc w:val="center"/>
        </w:trPr>
        <w:tc>
          <w:tcPr>
            <w:tcW w:w="1942" w:type="pct"/>
            <w:vAlign w:val="center"/>
          </w:tcPr>
          <w:p w14:paraId="1F7FB75B" w14:textId="77777777" w:rsidR="002B6C32" w:rsidRPr="00C83C7B" w:rsidRDefault="002B6C32" w:rsidP="00870CE6">
            <w:pPr>
              <w:widowControl w:val="0"/>
              <w:spacing w:line="240" w:lineRule="auto"/>
              <w:jc w:val="center"/>
              <w:rPr>
                <w:b/>
                <w:bCs/>
                <w:sz w:val="22"/>
              </w:rPr>
            </w:pPr>
            <w:r w:rsidRPr="00C83C7B">
              <w:rPr>
                <w:b/>
                <w:bCs/>
                <w:sz w:val="22"/>
              </w:rPr>
              <w:t>Характеристика действия ударной волны</w:t>
            </w:r>
          </w:p>
        </w:tc>
        <w:tc>
          <w:tcPr>
            <w:tcW w:w="1552" w:type="pct"/>
            <w:vAlign w:val="center"/>
          </w:tcPr>
          <w:p w14:paraId="01A9F0C9" w14:textId="77777777" w:rsidR="002B6C32" w:rsidRPr="00C83C7B" w:rsidRDefault="002B6C32" w:rsidP="00870CE6">
            <w:pPr>
              <w:widowControl w:val="0"/>
              <w:spacing w:line="240" w:lineRule="auto"/>
              <w:jc w:val="center"/>
              <w:rPr>
                <w:sz w:val="22"/>
              </w:rPr>
            </w:pPr>
            <w:r w:rsidRPr="00C83C7B">
              <w:rPr>
                <w:sz w:val="22"/>
              </w:rPr>
              <w:t>Давление во фронте ударной волны, кПа</w:t>
            </w:r>
          </w:p>
        </w:tc>
        <w:tc>
          <w:tcPr>
            <w:tcW w:w="1506" w:type="pct"/>
            <w:vAlign w:val="center"/>
          </w:tcPr>
          <w:p w14:paraId="6F86F083" w14:textId="77777777" w:rsidR="002B6C32" w:rsidRPr="00C83C7B" w:rsidRDefault="002B6C32" w:rsidP="00870CE6">
            <w:pPr>
              <w:widowControl w:val="0"/>
              <w:spacing w:line="240" w:lineRule="auto"/>
              <w:jc w:val="center"/>
              <w:rPr>
                <w:sz w:val="22"/>
              </w:rPr>
            </w:pPr>
            <w:r w:rsidRPr="00C83C7B">
              <w:rPr>
                <w:sz w:val="22"/>
              </w:rPr>
              <w:t>Расстояние от эпицентра взрыва, м</w:t>
            </w:r>
          </w:p>
        </w:tc>
      </w:tr>
      <w:tr w:rsidR="002B6C32" w:rsidRPr="00C83C7B" w14:paraId="508A0E42" w14:textId="77777777" w:rsidTr="00AD53B7">
        <w:trPr>
          <w:trHeight w:val="20"/>
          <w:jc w:val="center"/>
        </w:trPr>
        <w:tc>
          <w:tcPr>
            <w:tcW w:w="1942" w:type="pct"/>
            <w:vAlign w:val="center"/>
          </w:tcPr>
          <w:p w14:paraId="096B0B5F"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100 -75 %-</w:t>
            </w:r>
            <w:proofErr w:type="spellStart"/>
            <w:r w:rsidRPr="00C83C7B">
              <w:rPr>
                <w:rFonts w:eastAsia="Calibri"/>
                <w:b/>
                <w:bCs/>
                <w:sz w:val="22"/>
              </w:rPr>
              <w:t>ное</w:t>
            </w:r>
            <w:proofErr w:type="spellEnd"/>
            <w:r w:rsidRPr="00C83C7B">
              <w:rPr>
                <w:rFonts w:eastAsia="Calibri"/>
                <w:b/>
                <w:bCs/>
                <w:sz w:val="22"/>
              </w:rPr>
              <w:t xml:space="preserve"> разрушение зданий</w:t>
            </w:r>
          </w:p>
        </w:tc>
        <w:tc>
          <w:tcPr>
            <w:tcW w:w="1552" w:type="pct"/>
            <w:vAlign w:val="center"/>
          </w:tcPr>
          <w:p w14:paraId="6A9FFB80"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100-53</w:t>
            </w:r>
          </w:p>
        </w:tc>
        <w:tc>
          <w:tcPr>
            <w:tcW w:w="1506" w:type="pct"/>
            <w:vAlign w:val="center"/>
          </w:tcPr>
          <w:p w14:paraId="16803BFD" w14:textId="77777777" w:rsidR="002B6C32" w:rsidRPr="00C83C7B" w:rsidRDefault="002B6C32" w:rsidP="00870CE6">
            <w:pPr>
              <w:widowControl w:val="0"/>
              <w:spacing w:line="240" w:lineRule="auto"/>
              <w:jc w:val="center"/>
              <w:rPr>
                <w:sz w:val="22"/>
              </w:rPr>
            </w:pPr>
            <w:r w:rsidRPr="00C83C7B">
              <w:rPr>
                <w:sz w:val="22"/>
              </w:rPr>
              <w:t>26,0</w:t>
            </w:r>
          </w:p>
        </w:tc>
      </w:tr>
      <w:tr w:rsidR="002B6C32" w:rsidRPr="00C83C7B" w14:paraId="179948D3" w14:textId="77777777" w:rsidTr="00AD53B7">
        <w:trPr>
          <w:trHeight w:val="20"/>
          <w:jc w:val="center"/>
        </w:trPr>
        <w:tc>
          <w:tcPr>
            <w:tcW w:w="1942" w:type="pct"/>
            <w:vAlign w:val="center"/>
          </w:tcPr>
          <w:p w14:paraId="5B51E067"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Средние повреждения зданий</w:t>
            </w:r>
          </w:p>
        </w:tc>
        <w:tc>
          <w:tcPr>
            <w:tcW w:w="1552" w:type="pct"/>
            <w:vAlign w:val="center"/>
          </w:tcPr>
          <w:p w14:paraId="6F1AB4DE"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28</w:t>
            </w:r>
          </w:p>
        </w:tc>
        <w:tc>
          <w:tcPr>
            <w:tcW w:w="1506" w:type="pct"/>
            <w:vAlign w:val="center"/>
          </w:tcPr>
          <w:p w14:paraId="6E99A69A" w14:textId="77777777" w:rsidR="002B6C32" w:rsidRPr="00C83C7B" w:rsidRDefault="002B6C32" w:rsidP="00870CE6">
            <w:pPr>
              <w:widowControl w:val="0"/>
              <w:spacing w:line="240" w:lineRule="auto"/>
              <w:jc w:val="center"/>
              <w:rPr>
                <w:sz w:val="22"/>
              </w:rPr>
            </w:pPr>
            <w:r w:rsidRPr="00C83C7B">
              <w:rPr>
                <w:sz w:val="22"/>
              </w:rPr>
              <w:t>51,0</w:t>
            </w:r>
          </w:p>
        </w:tc>
      </w:tr>
      <w:tr w:rsidR="002B6C32" w:rsidRPr="00C83C7B" w14:paraId="45BAAF47" w14:textId="77777777" w:rsidTr="00AD53B7">
        <w:trPr>
          <w:trHeight w:val="20"/>
          <w:jc w:val="center"/>
        </w:trPr>
        <w:tc>
          <w:tcPr>
            <w:tcW w:w="1942" w:type="pct"/>
            <w:vAlign w:val="center"/>
          </w:tcPr>
          <w:p w14:paraId="6E8B8943"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Умеренные повреждения зданий (повреждение внутренних перегородок, рам, дверей и т.п.)</w:t>
            </w:r>
          </w:p>
        </w:tc>
        <w:tc>
          <w:tcPr>
            <w:tcW w:w="1552" w:type="pct"/>
            <w:vAlign w:val="center"/>
          </w:tcPr>
          <w:p w14:paraId="7A1DBB88"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12</w:t>
            </w:r>
          </w:p>
        </w:tc>
        <w:tc>
          <w:tcPr>
            <w:tcW w:w="1506" w:type="pct"/>
            <w:vAlign w:val="center"/>
          </w:tcPr>
          <w:p w14:paraId="61B05BB2" w14:textId="77777777" w:rsidR="002B6C32" w:rsidRPr="00C83C7B" w:rsidRDefault="002B6C32" w:rsidP="00870CE6">
            <w:pPr>
              <w:widowControl w:val="0"/>
              <w:spacing w:line="240" w:lineRule="auto"/>
              <w:jc w:val="center"/>
              <w:rPr>
                <w:sz w:val="22"/>
              </w:rPr>
            </w:pPr>
            <w:r w:rsidRPr="00C83C7B">
              <w:rPr>
                <w:sz w:val="22"/>
              </w:rPr>
              <w:t>145,0</w:t>
            </w:r>
          </w:p>
        </w:tc>
      </w:tr>
      <w:tr w:rsidR="002B6C32" w:rsidRPr="00C83C7B" w14:paraId="1090AAF4" w14:textId="77777777" w:rsidTr="00AD53B7">
        <w:trPr>
          <w:cantSplit/>
          <w:trHeight w:val="20"/>
          <w:jc w:val="center"/>
        </w:trPr>
        <w:tc>
          <w:tcPr>
            <w:tcW w:w="1942" w:type="pct"/>
            <w:vAlign w:val="center"/>
          </w:tcPr>
          <w:p w14:paraId="25E31B0D"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Нижний порог повреждения человека волной давления</w:t>
            </w:r>
          </w:p>
        </w:tc>
        <w:tc>
          <w:tcPr>
            <w:tcW w:w="1552" w:type="pct"/>
            <w:vAlign w:val="center"/>
          </w:tcPr>
          <w:p w14:paraId="1491768D" w14:textId="77777777" w:rsidR="002B6C32" w:rsidRPr="00C83C7B" w:rsidRDefault="002B6C32" w:rsidP="00870CE6">
            <w:pPr>
              <w:widowControl w:val="0"/>
              <w:spacing w:line="240" w:lineRule="auto"/>
              <w:jc w:val="center"/>
              <w:rPr>
                <w:rFonts w:eastAsia="Calibri"/>
                <w:sz w:val="22"/>
              </w:rPr>
            </w:pPr>
            <w:r w:rsidRPr="00C83C7B">
              <w:rPr>
                <w:rFonts w:eastAsia="Calibri"/>
                <w:sz w:val="22"/>
              </w:rPr>
              <w:t>5</w:t>
            </w:r>
          </w:p>
        </w:tc>
        <w:tc>
          <w:tcPr>
            <w:tcW w:w="1506" w:type="pct"/>
            <w:vAlign w:val="center"/>
          </w:tcPr>
          <w:p w14:paraId="2B7DB4DF" w14:textId="77777777" w:rsidR="002B6C32" w:rsidRPr="00C83C7B" w:rsidRDefault="002B6C32" w:rsidP="00870CE6">
            <w:pPr>
              <w:widowControl w:val="0"/>
              <w:spacing w:line="240" w:lineRule="auto"/>
              <w:jc w:val="center"/>
              <w:rPr>
                <w:sz w:val="22"/>
              </w:rPr>
            </w:pPr>
            <w:r w:rsidRPr="00C83C7B">
              <w:rPr>
                <w:sz w:val="22"/>
              </w:rPr>
              <w:t>336,0</w:t>
            </w:r>
          </w:p>
        </w:tc>
      </w:tr>
      <w:tr w:rsidR="002B6C32" w:rsidRPr="00C83C7B" w14:paraId="0C356D02" w14:textId="77777777" w:rsidTr="00AD53B7">
        <w:trPr>
          <w:cantSplit/>
          <w:trHeight w:val="20"/>
          <w:jc w:val="center"/>
        </w:trPr>
        <w:tc>
          <w:tcPr>
            <w:tcW w:w="1942" w:type="pct"/>
            <w:vAlign w:val="center"/>
          </w:tcPr>
          <w:p w14:paraId="18FB0140"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Малые повреждения (разбита часть остекления)</w:t>
            </w:r>
          </w:p>
        </w:tc>
        <w:tc>
          <w:tcPr>
            <w:tcW w:w="1552" w:type="pct"/>
            <w:vAlign w:val="center"/>
          </w:tcPr>
          <w:p w14:paraId="706BA6F9" w14:textId="77777777" w:rsidR="002B6C32" w:rsidRPr="00C83C7B" w:rsidRDefault="002B6C32" w:rsidP="00870CE6">
            <w:pPr>
              <w:widowControl w:val="0"/>
              <w:spacing w:line="240" w:lineRule="auto"/>
              <w:jc w:val="center"/>
              <w:rPr>
                <w:rFonts w:eastAsia="Calibri"/>
                <w:sz w:val="22"/>
              </w:rPr>
            </w:pPr>
            <w:r w:rsidRPr="00C83C7B">
              <w:rPr>
                <w:rFonts w:eastAsia="Calibri"/>
                <w:sz w:val="22"/>
              </w:rPr>
              <w:t>3</w:t>
            </w:r>
          </w:p>
        </w:tc>
        <w:tc>
          <w:tcPr>
            <w:tcW w:w="1506" w:type="pct"/>
            <w:vAlign w:val="center"/>
          </w:tcPr>
          <w:p w14:paraId="6CF19D88" w14:textId="77777777" w:rsidR="002B6C32" w:rsidRPr="00C83C7B" w:rsidRDefault="002B6C32" w:rsidP="00870CE6">
            <w:pPr>
              <w:widowControl w:val="0"/>
              <w:spacing w:line="240" w:lineRule="auto"/>
              <w:jc w:val="center"/>
              <w:rPr>
                <w:sz w:val="22"/>
              </w:rPr>
            </w:pPr>
            <w:r w:rsidRPr="00C83C7B">
              <w:rPr>
                <w:sz w:val="22"/>
              </w:rPr>
              <w:t>625,0</w:t>
            </w:r>
          </w:p>
        </w:tc>
      </w:tr>
    </w:tbl>
    <w:p w14:paraId="78A3B047" w14:textId="77777777" w:rsidR="002B6C32" w:rsidRPr="00C83C7B" w:rsidRDefault="002B6C32" w:rsidP="00870CE6">
      <w:pPr>
        <w:widowControl w:val="0"/>
        <w:spacing w:before="120" w:line="276" w:lineRule="auto"/>
        <w:ind w:firstLine="567"/>
        <w:rPr>
          <w:szCs w:val="24"/>
        </w:rPr>
      </w:pPr>
      <w:r w:rsidRPr="00C83C7B">
        <w:rPr>
          <w:szCs w:val="24"/>
        </w:rPr>
        <w:t xml:space="preserve">Люди, находящиеся рядом в непосредственной близости к месту </w:t>
      </w:r>
      <w:r w:rsidR="00F80B7E" w:rsidRPr="00C83C7B">
        <w:rPr>
          <w:szCs w:val="24"/>
        </w:rPr>
        <w:t>возникновения аварийной ситуации с аварийной цистерной,</w:t>
      </w:r>
      <w:r w:rsidRPr="00C83C7B">
        <w:rPr>
          <w:szCs w:val="24"/>
        </w:rPr>
        <w:t xml:space="preserve"> попадают в опасную область вероятного поражения.</w:t>
      </w:r>
    </w:p>
    <w:p w14:paraId="3AAE89BB" w14:textId="77777777" w:rsidR="002B6C32" w:rsidRPr="00C83C7B" w:rsidRDefault="002B6C32" w:rsidP="00870CE6">
      <w:pPr>
        <w:pStyle w:val="af1"/>
        <w:widowControl w:val="0"/>
        <w:autoSpaceDE w:val="0"/>
        <w:autoSpaceDN w:val="0"/>
        <w:adjustRightInd w:val="0"/>
        <w:spacing w:line="276" w:lineRule="auto"/>
        <w:ind w:left="710"/>
        <w:rPr>
          <w:rFonts w:eastAsia="Calibri"/>
          <w:szCs w:val="24"/>
        </w:rPr>
      </w:pPr>
      <w:r w:rsidRPr="00C83C7B">
        <w:rPr>
          <w:rFonts w:eastAsia="Calibri"/>
          <w:szCs w:val="24"/>
        </w:rPr>
        <w:t xml:space="preserve">2.2.2 Аварийная ситуация с разгерметизацией ж/д цистерны с СУГ (пропан). </w:t>
      </w:r>
    </w:p>
    <w:p w14:paraId="54E6A12D" w14:textId="77777777" w:rsidR="002B6C32" w:rsidRPr="00C83C7B" w:rsidRDefault="002B6C32" w:rsidP="00870CE6">
      <w:pPr>
        <w:widowControl w:val="0"/>
        <w:spacing w:line="276" w:lineRule="auto"/>
        <w:ind w:firstLine="567"/>
        <w:rPr>
          <w:szCs w:val="24"/>
        </w:rPr>
      </w:pPr>
      <w:r w:rsidRPr="00C83C7B">
        <w:rPr>
          <w:szCs w:val="24"/>
        </w:rPr>
        <w:t xml:space="preserve">Граница и характеристика зон поражения при аварии с пропаном приведены в табл. </w:t>
      </w:r>
      <w:r w:rsidR="00AD7A8C" w:rsidRPr="00C83C7B">
        <w:rPr>
          <w:szCs w:val="24"/>
        </w:rPr>
        <w:t>6.</w:t>
      </w:r>
      <w:r w:rsidRPr="00C83C7B">
        <w:rPr>
          <w:szCs w:val="24"/>
        </w:rPr>
        <w:t>8.</w:t>
      </w:r>
    </w:p>
    <w:p w14:paraId="2EC217CF" w14:textId="77777777" w:rsidR="00AD7A8C" w:rsidRPr="00C83C7B" w:rsidRDefault="00AD7A8C" w:rsidP="00870CE6">
      <w:pPr>
        <w:widowControl w:val="0"/>
        <w:tabs>
          <w:tab w:val="left" w:pos="0"/>
        </w:tabs>
        <w:spacing w:before="120" w:after="120" w:line="240" w:lineRule="auto"/>
        <w:rPr>
          <w:i/>
        </w:rPr>
      </w:pPr>
      <w:r w:rsidRPr="00C83C7B">
        <w:rPr>
          <w:i/>
        </w:rPr>
        <w:t>Таблица 6.8 – Характеристики зон поражения при аварии с пропаном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4"/>
        <w:gridCol w:w="2972"/>
        <w:gridCol w:w="3177"/>
      </w:tblGrid>
      <w:tr w:rsidR="002B6C32" w:rsidRPr="00C83C7B" w14:paraId="0A841CA3" w14:textId="77777777" w:rsidTr="002B6C32">
        <w:trPr>
          <w:trHeight w:val="20"/>
          <w:jc w:val="center"/>
        </w:trPr>
        <w:tc>
          <w:tcPr>
            <w:tcW w:w="1942" w:type="pct"/>
          </w:tcPr>
          <w:p w14:paraId="67183F95" w14:textId="77777777" w:rsidR="002B6C32" w:rsidRPr="00C83C7B" w:rsidRDefault="002B6C32" w:rsidP="00870CE6">
            <w:pPr>
              <w:widowControl w:val="0"/>
              <w:autoSpaceDE w:val="0"/>
              <w:autoSpaceDN w:val="0"/>
              <w:adjustRightInd w:val="0"/>
              <w:spacing w:line="240" w:lineRule="auto"/>
              <w:jc w:val="center"/>
              <w:rPr>
                <w:rFonts w:eastAsia="Calibri"/>
                <w:b/>
                <w:bCs/>
                <w:szCs w:val="24"/>
              </w:rPr>
            </w:pPr>
            <w:r w:rsidRPr="00C83C7B">
              <w:rPr>
                <w:rFonts w:eastAsia="Calibri"/>
                <w:b/>
                <w:bCs/>
                <w:szCs w:val="24"/>
              </w:rPr>
              <w:t>Вид топлива</w:t>
            </w:r>
          </w:p>
        </w:tc>
        <w:tc>
          <w:tcPr>
            <w:tcW w:w="3058" w:type="pct"/>
            <w:gridSpan w:val="2"/>
          </w:tcPr>
          <w:p w14:paraId="284C19BC" w14:textId="77777777" w:rsidR="002B6C32" w:rsidRPr="00C83C7B" w:rsidRDefault="002B6C32" w:rsidP="00870CE6">
            <w:pPr>
              <w:widowControl w:val="0"/>
              <w:autoSpaceDE w:val="0"/>
              <w:autoSpaceDN w:val="0"/>
              <w:adjustRightInd w:val="0"/>
              <w:spacing w:line="240" w:lineRule="auto"/>
              <w:jc w:val="center"/>
              <w:rPr>
                <w:rFonts w:eastAsia="Calibri"/>
                <w:szCs w:val="24"/>
              </w:rPr>
            </w:pPr>
            <w:r w:rsidRPr="00C83C7B">
              <w:rPr>
                <w:rFonts w:eastAsia="Calibri"/>
                <w:szCs w:val="24"/>
              </w:rPr>
              <w:t>пропан</w:t>
            </w:r>
          </w:p>
        </w:tc>
      </w:tr>
      <w:tr w:rsidR="002B6C32" w:rsidRPr="00C83C7B" w14:paraId="03C45F58" w14:textId="77777777" w:rsidTr="002B6C32">
        <w:trPr>
          <w:trHeight w:val="20"/>
          <w:jc w:val="center"/>
        </w:trPr>
        <w:tc>
          <w:tcPr>
            <w:tcW w:w="1942" w:type="pct"/>
          </w:tcPr>
          <w:p w14:paraId="094B5CCE" w14:textId="77777777" w:rsidR="002B6C32" w:rsidRPr="00C83C7B" w:rsidRDefault="002B6C32" w:rsidP="00870CE6">
            <w:pPr>
              <w:widowControl w:val="0"/>
              <w:autoSpaceDE w:val="0"/>
              <w:autoSpaceDN w:val="0"/>
              <w:adjustRightInd w:val="0"/>
              <w:spacing w:line="240" w:lineRule="auto"/>
              <w:jc w:val="center"/>
              <w:rPr>
                <w:rFonts w:eastAsia="Calibri"/>
                <w:b/>
                <w:bCs/>
                <w:szCs w:val="24"/>
              </w:rPr>
            </w:pPr>
            <w:r w:rsidRPr="00C83C7B">
              <w:rPr>
                <w:rFonts w:eastAsia="Calibri"/>
                <w:b/>
                <w:bCs/>
                <w:szCs w:val="24"/>
              </w:rPr>
              <w:t>Масса, участвующая во взрыве, кг</w:t>
            </w:r>
          </w:p>
        </w:tc>
        <w:tc>
          <w:tcPr>
            <w:tcW w:w="3058" w:type="pct"/>
            <w:gridSpan w:val="2"/>
          </w:tcPr>
          <w:p w14:paraId="2B33F82B" w14:textId="77777777" w:rsidR="002B6C32" w:rsidRPr="00C83C7B" w:rsidRDefault="002B6C32" w:rsidP="00870CE6">
            <w:pPr>
              <w:widowControl w:val="0"/>
              <w:autoSpaceDE w:val="0"/>
              <w:autoSpaceDN w:val="0"/>
              <w:adjustRightInd w:val="0"/>
              <w:spacing w:line="240" w:lineRule="auto"/>
              <w:jc w:val="center"/>
              <w:rPr>
                <w:rFonts w:eastAsia="Calibri"/>
                <w:szCs w:val="24"/>
              </w:rPr>
            </w:pPr>
            <w:r w:rsidRPr="00C83C7B">
              <w:rPr>
                <w:rFonts w:eastAsia="Calibri"/>
                <w:szCs w:val="24"/>
              </w:rPr>
              <w:t>4165,0</w:t>
            </w:r>
          </w:p>
        </w:tc>
      </w:tr>
      <w:tr w:rsidR="002B6C32" w:rsidRPr="00C83C7B" w14:paraId="04DFB6BE" w14:textId="77777777" w:rsidTr="00AD53B7">
        <w:trPr>
          <w:trHeight w:val="20"/>
          <w:jc w:val="center"/>
        </w:trPr>
        <w:tc>
          <w:tcPr>
            <w:tcW w:w="1942" w:type="pct"/>
          </w:tcPr>
          <w:p w14:paraId="1F8A5EA7" w14:textId="77777777" w:rsidR="002B6C32" w:rsidRPr="00C83C7B" w:rsidRDefault="002B6C32" w:rsidP="00870CE6">
            <w:pPr>
              <w:widowControl w:val="0"/>
              <w:autoSpaceDE w:val="0"/>
              <w:autoSpaceDN w:val="0"/>
              <w:adjustRightInd w:val="0"/>
              <w:spacing w:line="240" w:lineRule="auto"/>
              <w:jc w:val="center"/>
              <w:rPr>
                <w:rFonts w:eastAsia="Calibri"/>
                <w:b/>
                <w:bCs/>
                <w:szCs w:val="24"/>
              </w:rPr>
            </w:pPr>
            <w:r w:rsidRPr="00C83C7B">
              <w:rPr>
                <w:rFonts w:eastAsia="Calibri"/>
                <w:b/>
                <w:bCs/>
                <w:szCs w:val="24"/>
              </w:rPr>
              <w:t>Характеристика действия ударной волны</w:t>
            </w:r>
          </w:p>
        </w:tc>
        <w:tc>
          <w:tcPr>
            <w:tcW w:w="1478" w:type="pct"/>
          </w:tcPr>
          <w:p w14:paraId="1A5E028A" w14:textId="77777777" w:rsidR="002B6C32" w:rsidRPr="00C83C7B" w:rsidRDefault="002B6C32" w:rsidP="00870CE6">
            <w:pPr>
              <w:widowControl w:val="0"/>
              <w:autoSpaceDE w:val="0"/>
              <w:autoSpaceDN w:val="0"/>
              <w:adjustRightInd w:val="0"/>
              <w:spacing w:line="240" w:lineRule="auto"/>
              <w:jc w:val="center"/>
              <w:rPr>
                <w:rFonts w:eastAsia="Calibri"/>
                <w:szCs w:val="24"/>
              </w:rPr>
            </w:pPr>
            <w:r w:rsidRPr="00C83C7B">
              <w:rPr>
                <w:rFonts w:eastAsia="Calibri"/>
                <w:szCs w:val="24"/>
              </w:rPr>
              <w:t>Давление во фронте ударной волны, кПа</w:t>
            </w:r>
          </w:p>
        </w:tc>
        <w:tc>
          <w:tcPr>
            <w:tcW w:w="1580" w:type="pct"/>
          </w:tcPr>
          <w:p w14:paraId="239421C1" w14:textId="77777777" w:rsidR="002B6C32" w:rsidRPr="00C83C7B" w:rsidRDefault="002B6C32" w:rsidP="00870CE6">
            <w:pPr>
              <w:widowControl w:val="0"/>
              <w:autoSpaceDE w:val="0"/>
              <w:autoSpaceDN w:val="0"/>
              <w:adjustRightInd w:val="0"/>
              <w:spacing w:line="240" w:lineRule="auto"/>
              <w:jc w:val="center"/>
              <w:rPr>
                <w:rFonts w:eastAsia="Calibri"/>
                <w:szCs w:val="24"/>
              </w:rPr>
            </w:pPr>
            <w:r w:rsidRPr="00C83C7B">
              <w:rPr>
                <w:rFonts w:eastAsia="Calibri"/>
                <w:szCs w:val="24"/>
              </w:rPr>
              <w:t>Расстояние от эпицентра взрыва, м</w:t>
            </w:r>
          </w:p>
        </w:tc>
      </w:tr>
      <w:tr w:rsidR="002B6C32" w:rsidRPr="00C83C7B" w14:paraId="228982C2" w14:textId="77777777" w:rsidTr="00AD53B7">
        <w:trPr>
          <w:trHeight w:val="20"/>
          <w:jc w:val="center"/>
        </w:trPr>
        <w:tc>
          <w:tcPr>
            <w:tcW w:w="1942" w:type="pct"/>
          </w:tcPr>
          <w:p w14:paraId="15725165" w14:textId="77777777" w:rsidR="002B6C32" w:rsidRPr="00C83C7B" w:rsidRDefault="002B6C32" w:rsidP="00870CE6">
            <w:pPr>
              <w:widowControl w:val="0"/>
              <w:autoSpaceDE w:val="0"/>
              <w:autoSpaceDN w:val="0"/>
              <w:adjustRightInd w:val="0"/>
              <w:spacing w:line="240" w:lineRule="auto"/>
              <w:jc w:val="center"/>
              <w:rPr>
                <w:rFonts w:eastAsia="Calibri"/>
                <w:b/>
                <w:bCs/>
                <w:szCs w:val="24"/>
              </w:rPr>
            </w:pPr>
            <w:r w:rsidRPr="00C83C7B">
              <w:rPr>
                <w:rFonts w:eastAsia="Calibri"/>
                <w:b/>
                <w:bCs/>
                <w:szCs w:val="24"/>
              </w:rPr>
              <w:t>Полное разрушение зданий</w:t>
            </w:r>
          </w:p>
        </w:tc>
        <w:tc>
          <w:tcPr>
            <w:tcW w:w="1478" w:type="pct"/>
            <w:vAlign w:val="center"/>
          </w:tcPr>
          <w:p w14:paraId="5DA95646" w14:textId="77777777" w:rsidR="002B6C32" w:rsidRPr="00C83C7B" w:rsidRDefault="002B6C32" w:rsidP="00870CE6">
            <w:pPr>
              <w:widowControl w:val="0"/>
              <w:autoSpaceDE w:val="0"/>
              <w:autoSpaceDN w:val="0"/>
              <w:adjustRightInd w:val="0"/>
              <w:spacing w:line="240" w:lineRule="auto"/>
              <w:jc w:val="center"/>
              <w:rPr>
                <w:rFonts w:eastAsia="Calibri"/>
                <w:szCs w:val="24"/>
              </w:rPr>
            </w:pPr>
            <w:r w:rsidRPr="00C83C7B">
              <w:rPr>
                <w:rFonts w:eastAsia="Calibri"/>
                <w:szCs w:val="24"/>
              </w:rPr>
              <w:t>100</w:t>
            </w:r>
          </w:p>
        </w:tc>
        <w:tc>
          <w:tcPr>
            <w:tcW w:w="1580" w:type="pct"/>
            <w:vAlign w:val="center"/>
          </w:tcPr>
          <w:p w14:paraId="445F9951" w14:textId="77777777" w:rsidR="002B6C32" w:rsidRPr="00C83C7B" w:rsidRDefault="002B6C32" w:rsidP="00870CE6">
            <w:pPr>
              <w:widowControl w:val="0"/>
              <w:autoSpaceDE w:val="0"/>
              <w:autoSpaceDN w:val="0"/>
              <w:adjustRightInd w:val="0"/>
              <w:spacing w:line="240" w:lineRule="auto"/>
              <w:jc w:val="center"/>
              <w:rPr>
                <w:rFonts w:eastAsia="Calibri"/>
                <w:szCs w:val="24"/>
              </w:rPr>
            </w:pPr>
            <w:r w:rsidRPr="00C83C7B">
              <w:rPr>
                <w:rFonts w:eastAsia="Calibri"/>
                <w:szCs w:val="24"/>
              </w:rPr>
              <w:t>35,0</w:t>
            </w:r>
          </w:p>
        </w:tc>
      </w:tr>
      <w:tr w:rsidR="002B6C32" w:rsidRPr="00C83C7B" w14:paraId="1AEFEED5" w14:textId="77777777" w:rsidTr="00AD53B7">
        <w:trPr>
          <w:trHeight w:val="20"/>
          <w:jc w:val="center"/>
        </w:trPr>
        <w:tc>
          <w:tcPr>
            <w:tcW w:w="1942" w:type="pct"/>
          </w:tcPr>
          <w:p w14:paraId="106A0726" w14:textId="77777777" w:rsidR="002B6C32" w:rsidRPr="00C83C7B" w:rsidRDefault="002B6C32" w:rsidP="00870CE6">
            <w:pPr>
              <w:widowControl w:val="0"/>
              <w:autoSpaceDE w:val="0"/>
              <w:autoSpaceDN w:val="0"/>
              <w:adjustRightInd w:val="0"/>
              <w:spacing w:line="240" w:lineRule="auto"/>
              <w:jc w:val="center"/>
              <w:rPr>
                <w:rFonts w:eastAsia="Calibri"/>
                <w:b/>
                <w:bCs/>
                <w:szCs w:val="24"/>
              </w:rPr>
            </w:pPr>
            <w:r w:rsidRPr="00C83C7B">
              <w:rPr>
                <w:rFonts w:eastAsia="Calibri"/>
                <w:b/>
                <w:bCs/>
                <w:szCs w:val="24"/>
              </w:rPr>
              <w:t>75 -50 %-</w:t>
            </w:r>
            <w:proofErr w:type="spellStart"/>
            <w:r w:rsidRPr="00C83C7B">
              <w:rPr>
                <w:rFonts w:eastAsia="Calibri"/>
                <w:b/>
                <w:bCs/>
                <w:szCs w:val="24"/>
              </w:rPr>
              <w:t>ное</w:t>
            </w:r>
            <w:proofErr w:type="spellEnd"/>
            <w:r w:rsidRPr="00C83C7B">
              <w:rPr>
                <w:rFonts w:eastAsia="Calibri"/>
                <w:b/>
                <w:bCs/>
                <w:szCs w:val="24"/>
              </w:rPr>
              <w:t xml:space="preserve"> разрушение зданий</w:t>
            </w:r>
          </w:p>
        </w:tc>
        <w:tc>
          <w:tcPr>
            <w:tcW w:w="1478" w:type="pct"/>
            <w:vAlign w:val="center"/>
          </w:tcPr>
          <w:p w14:paraId="4EA0F8E6" w14:textId="77777777" w:rsidR="002B6C32" w:rsidRPr="00C83C7B" w:rsidRDefault="002B6C32" w:rsidP="00870CE6">
            <w:pPr>
              <w:widowControl w:val="0"/>
              <w:autoSpaceDE w:val="0"/>
              <w:autoSpaceDN w:val="0"/>
              <w:adjustRightInd w:val="0"/>
              <w:spacing w:line="240" w:lineRule="auto"/>
              <w:jc w:val="center"/>
              <w:rPr>
                <w:rFonts w:eastAsia="Calibri"/>
                <w:szCs w:val="24"/>
              </w:rPr>
            </w:pPr>
            <w:r w:rsidRPr="00C83C7B">
              <w:rPr>
                <w:rFonts w:eastAsia="Calibri"/>
                <w:szCs w:val="24"/>
              </w:rPr>
              <w:t>53</w:t>
            </w:r>
          </w:p>
        </w:tc>
        <w:tc>
          <w:tcPr>
            <w:tcW w:w="1580" w:type="pct"/>
            <w:vAlign w:val="center"/>
          </w:tcPr>
          <w:p w14:paraId="10795CF5" w14:textId="77777777" w:rsidR="002B6C32" w:rsidRPr="00C83C7B" w:rsidRDefault="002B6C32" w:rsidP="00870CE6">
            <w:pPr>
              <w:widowControl w:val="0"/>
              <w:autoSpaceDE w:val="0"/>
              <w:autoSpaceDN w:val="0"/>
              <w:adjustRightInd w:val="0"/>
              <w:spacing w:line="240" w:lineRule="auto"/>
              <w:jc w:val="center"/>
              <w:rPr>
                <w:rFonts w:eastAsia="Calibri"/>
                <w:szCs w:val="24"/>
              </w:rPr>
            </w:pPr>
            <w:r w:rsidRPr="00C83C7B">
              <w:rPr>
                <w:rFonts w:eastAsia="Calibri"/>
                <w:szCs w:val="24"/>
              </w:rPr>
              <w:t>79,0</w:t>
            </w:r>
          </w:p>
        </w:tc>
      </w:tr>
      <w:tr w:rsidR="002B6C32" w:rsidRPr="00C83C7B" w14:paraId="1C7F5CA8" w14:textId="77777777" w:rsidTr="00AD53B7">
        <w:trPr>
          <w:trHeight w:val="20"/>
          <w:jc w:val="center"/>
        </w:trPr>
        <w:tc>
          <w:tcPr>
            <w:tcW w:w="1942" w:type="pct"/>
          </w:tcPr>
          <w:p w14:paraId="01AA3454" w14:textId="77777777" w:rsidR="002B6C32" w:rsidRPr="00C83C7B" w:rsidRDefault="002B6C32" w:rsidP="00870CE6">
            <w:pPr>
              <w:widowControl w:val="0"/>
              <w:autoSpaceDE w:val="0"/>
              <w:autoSpaceDN w:val="0"/>
              <w:adjustRightInd w:val="0"/>
              <w:spacing w:line="240" w:lineRule="auto"/>
              <w:jc w:val="center"/>
              <w:rPr>
                <w:rFonts w:eastAsia="Calibri"/>
                <w:b/>
                <w:bCs/>
                <w:szCs w:val="24"/>
              </w:rPr>
            </w:pPr>
            <w:r w:rsidRPr="00C83C7B">
              <w:rPr>
                <w:rFonts w:eastAsia="Calibri"/>
                <w:b/>
                <w:bCs/>
                <w:szCs w:val="24"/>
              </w:rPr>
              <w:t>Средние повреждения зданий</w:t>
            </w:r>
          </w:p>
        </w:tc>
        <w:tc>
          <w:tcPr>
            <w:tcW w:w="1478" w:type="pct"/>
            <w:vAlign w:val="center"/>
          </w:tcPr>
          <w:p w14:paraId="79A630E9" w14:textId="77777777" w:rsidR="002B6C32" w:rsidRPr="00C83C7B" w:rsidRDefault="002B6C32" w:rsidP="00870CE6">
            <w:pPr>
              <w:widowControl w:val="0"/>
              <w:autoSpaceDE w:val="0"/>
              <w:autoSpaceDN w:val="0"/>
              <w:adjustRightInd w:val="0"/>
              <w:spacing w:line="240" w:lineRule="auto"/>
              <w:jc w:val="center"/>
              <w:rPr>
                <w:rFonts w:eastAsia="Calibri"/>
                <w:szCs w:val="24"/>
              </w:rPr>
            </w:pPr>
            <w:r w:rsidRPr="00C83C7B">
              <w:rPr>
                <w:rFonts w:eastAsia="Calibri"/>
                <w:szCs w:val="24"/>
              </w:rPr>
              <w:t>28</w:t>
            </w:r>
          </w:p>
        </w:tc>
        <w:tc>
          <w:tcPr>
            <w:tcW w:w="1580" w:type="pct"/>
            <w:vAlign w:val="center"/>
          </w:tcPr>
          <w:p w14:paraId="77AF55E6" w14:textId="77777777" w:rsidR="002B6C32" w:rsidRPr="00C83C7B" w:rsidRDefault="002B6C32" w:rsidP="00870CE6">
            <w:pPr>
              <w:widowControl w:val="0"/>
              <w:autoSpaceDE w:val="0"/>
              <w:autoSpaceDN w:val="0"/>
              <w:adjustRightInd w:val="0"/>
              <w:spacing w:line="240" w:lineRule="auto"/>
              <w:jc w:val="center"/>
              <w:rPr>
                <w:rFonts w:eastAsia="Calibri"/>
                <w:szCs w:val="24"/>
              </w:rPr>
            </w:pPr>
            <w:r w:rsidRPr="00C83C7B">
              <w:rPr>
                <w:rFonts w:eastAsia="Calibri"/>
                <w:szCs w:val="24"/>
              </w:rPr>
              <w:t>114,0</w:t>
            </w:r>
          </w:p>
        </w:tc>
      </w:tr>
      <w:tr w:rsidR="002B6C32" w:rsidRPr="00C83C7B" w14:paraId="2639E279" w14:textId="77777777" w:rsidTr="00AD53B7">
        <w:trPr>
          <w:cantSplit/>
          <w:trHeight w:val="20"/>
          <w:jc w:val="center"/>
        </w:trPr>
        <w:tc>
          <w:tcPr>
            <w:tcW w:w="1942" w:type="pct"/>
          </w:tcPr>
          <w:p w14:paraId="5D12557F" w14:textId="77777777" w:rsidR="002B6C32" w:rsidRPr="00C83C7B" w:rsidRDefault="002B6C32" w:rsidP="00870CE6">
            <w:pPr>
              <w:widowControl w:val="0"/>
              <w:autoSpaceDE w:val="0"/>
              <w:autoSpaceDN w:val="0"/>
              <w:adjustRightInd w:val="0"/>
              <w:spacing w:line="240" w:lineRule="auto"/>
              <w:jc w:val="center"/>
              <w:rPr>
                <w:rFonts w:eastAsia="Calibri"/>
                <w:b/>
                <w:bCs/>
                <w:szCs w:val="24"/>
              </w:rPr>
            </w:pPr>
            <w:r w:rsidRPr="00C83C7B">
              <w:rPr>
                <w:rFonts w:eastAsia="Calibri"/>
                <w:b/>
                <w:bCs/>
                <w:szCs w:val="24"/>
              </w:rPr>
              <w:t>Умеренные повреждения зданий (повреждение внутренних перегородок, рам, дверей и т.п.)</w:t>
            </w:r>
          </w:p>
        </w:tc>
        <w:tc>
          <w:tcPr>
            <w:tcW w:w="1478" w:type="pct"/>
            <w:vAlign w:val="center"/>
          </w:tcPr>
          <w:p w14:paraId="2366D962" w14:textId="77777777" w:rsidR="002B6C32" w:rsidRPr="00C83C7B" w:rsidRDefault="002B6C32" w:rsidP="00870CE6">
            <w:pPr>
              <w:widowControl w:val="0"/>
              <w:autoSpaceDE w:val="0"/>
              <w:autoSpaceDN w:val="0"/>
              <w:adjustRightInd w:val="0"/>
              <w:spacing w:line="240" w:lineRule="auto"/>
              <w:jc w:val="center"/>
              <w:rPr>
                <w:rFonts w:eastAsia="Calibri"/>
                <w:szCs w:val="24"/>
              </w:rPr>
            </w:pPr>
            <w:r w:rsidRPr="00C83C7B">
              <w:rPr>
                <w:rFonts w:eastAsia="Calibri"/>
                <w:szCs w:val="24"/>
              </w:rPr>
              <w:t>12</w:t>
            </w:r>
          </w:p>
        </w:tc>
        <w:tc>
          <w:tcPr>
            <w:tcW w:w="1580" w:type="pct"/>
            <w:vAlign w:val="center"/>
          </w:tcPr>
          <w:p w14:paraId="3BAE3BD3" w14:textId="77777777" w:rsidR="002B6C32" w:rsidRPr="00C83C7B" w:rsidRDefault="002B6C32" w:rsidP="00870CE6">
            <w:pPr>
              <w:widowControl w:val="0"/>
              <w:autoSpaceDE w:val="0"/>
              <w:autoSpaceDN w:val="0"/>
              <w:adjustRightInd w:val="0"/>
              <w:spacing w:line="240" w:lineRule="auto"/>
              <w:jc w:val="center"/>
              <w:rPr>
                <w:rFonts w:eastAsia="Calibri"/>
                <w:szCs w:val="24"/>
              </w:rPr>
            </w:pPr>
            <w:r w:rsidRPr="00C83C7B">
              <w:rPr>
                <w:rFonts w:eastAsia="Calibri"/>
                <w:szCs w:val="24"/>
              </w:rPr>
              <w:t>205,0</w:t>
            </w:r>
          </w:p>
        </w:tc>
      </w:tr>
      <w:tr w:rsidR="002B6C32" w:rsidRPr="00C83C7B" w14:paraId="6465A0D7" w14:textId="77777777" w:rsidTr="00AD53B7">
        <w:trPr>
          <w:cantSplit/>
          <w:trHeight w:val="20"/>
          <w:jc w:val="center"/>
        </w:trPr>
        <w:tc>
          <w:tcPr>
            <w:tcW w:w="1942" w:type="pct"/>
          </w:tcPr>
          <w:p w14:paraId="15B2071D" w14:textId="77777777" w:rsidR="002B6C32" w:rsidRPr="00C83C7B" w:rsidRDefault="002B6C32" w:rsidP="00870CE6">
            <w:pPr>
              <w:widowControl w:val="0"/>
              <w:autoSpaceDE w:val="0"/>
              <w:autoSpaceDN w:val="0"/>
              <w:adjustRightInd w:val="0"/>
              <w:spacing w:line="240" w:lineRule="auto"/>
              <w:jc w:val="center"/>
              <w:rPr>
                <w:rFonts w:eastAsia="Calibri"/>
                <w:b/>
                <w:bCs/>
                <w:szCs w:val="24"/>
              </w:rPr>
            </w:pPr>
            <w:r w:rsidRPr="00C83C7B">
              <w:rPr>
                <w:rFonts w:eastAsia="Calibri"/>
                <w:b/>
                <w:bCs/>
                <w:szCs w:val="24"/>
              </w:rPr>
              <w:t>Нижний порог повреждения человека волной давления</w:t>
            </w:r>
          </w:p>
        </w:tc>
        <w:tc>
          <w:tcPr>
            <w:tcW w:w="1478" w:type="pct"/>
            <w:vAlign w:val="center"/>
          </w:tcPr>
          <w:p w14:paraId="69C79E20" w14:textId="77777777" w:rsidR="002B6C32" w:rsidRPr="00C83C7B" w:rsidRDefault="002B6C32" w:rsidP="00870CE6">
            <w:pPr>
              <w:widowControl w:val="0"/>
              <w:spacing w:line="240" w:lineRule="auto"/>
              <w:jc w:val="center"/>
              <w:rPr>
                <w:rFonts w:eastAsia="Calibri"/>
                <w:szCs w:val="24"/>
              </w:rPr>
            </w:pPr>
            <w:r w:rsidRPr="00C83C7B">
              <w:rPr>
                <w:rFonts w:eastAsia="Calibri"/>
                <w:szCs w:val="24"/>
              </w:rPr>
              <w:t>5</w:t>
            </w:r>
          </w:p>
        </w:tc>
        <w:tc>
          <w:tcPr>
            <w:tcW w:w="1580" w:type="pct"/>
            <w:vAlign w:val="center"/>
          </w:tcPr>
          <w:p w14:paraId="2A0A337A" w14:textId="77777777" w:rsidR="002B6C32" w:rsidRPr="00C83C7B" w:rsidRDefault="002B6C32" w:rsidP="00870CE6">
            <w:pPr>
              <w:widowControl w:val="0"/>
              <w:spacing w:line="240" w:lineRule="auto"/>
              <w:jc w:val="center"/>
              <w:rPr>
                <w:rFonts w:eastAsia="Calibri"/>
                <w:szCs w:val="24"/>
              </w:rPr>
            </w:pPr>
            <w:r w:rsidRPr="00C83C7B">
              <w:rPr>
                <w:rFonts w:eastAsia="Calibri"/>
                <w:szCs w:val="24"/>
              </w:rPr>
              <w:t>455,0</w:t>
            </w:r>
          </w:p>
        </w:tc>
      </w:tr>
      <w:tr w:rsidR="002B6C32" w:rsidRPr="00C83C7B" w14:paraId="30458637" w14:textId="77777777" w:rsidTr="00AD53B7">
        <w:trPr>
          <w:cantSplit/>
          <w:trHeight w:val="20"/>
          <w:jc w:val="center"/>
        </w:trPr>
        <w:tc>
          <w:tcPr>
            <w:tcW w:w="1942" w:type="pct"/>
          </w:tcPr>
          <w:p w14:paraId="29D849EC" w14:textId="77777777" w:rsidR="002B6C32" w:rsidRPr="00C83C7B" w:rsidRDefault="002B6C32" w:rsidP="00870CE6">
            <w:pPr>
              <w:widowControl w:val="0"/>
              <w:autoSpaceDE w:val="0"/>
              <w:autoSpaceDN w:val="0"/>
              <w:adjustRightInd w:val="0"/>
              <w:spacing w:line="240" w:lineRule="auto"/>
              <w:jc w:val="center"/>
              <w:rPr>
                <w:rFonts w:eastAsia="Calibri"/>
                <w:b/>
                <w:bCs/>
                <w:szCs w:val="24"/>
              </w:rPr>
            </w:pPr>
            <w:r w:rsidRPr="00C83C7B">
              <w:rPr>
                <w:rFonts w:eastAsia="Calibri"/>
                <w:b/>
                <w:bCs/>
                <w:szCs w:val="24"/>
              </w:rPr>
              <w:t>Малые повреждения (разбита часть остекления)</w:t>
            </w:r>
          </w:p>
        </w:tc>
        <w:tc>
          <w:tcPr>
            <w:tcW w:w="1478" w:type="pct"/>
            <w:vAlign w:val="center"/>
          </w:tcPr>
          <w:p w14:paraId="6998B933" w14:textId="77777777" w:rsidR="002B6C32" w:rsidRPr="00C83C7B" w:rsidRDefault="002B6C32" w:rsidP="00870CE6">
            <w:pPr>
              <w:widowControl w:val="0"/>
              <w:spacing w:line="240" w:lineRule="auto"/>
              <w:jc w:val="center"/>
              <w:rPr>
                <w:rFonts w:eastAsia="Calibri"/>
                <w:szCs w:val="24"/>
              </w:rPr>
            </w:pPr>
            <w:r w:rsidRPr="00C83C7B">
              <w:rPr>
                <w:rFonts w:eastAsia="Calibri"/>
                <w:szCs w:val="24"/>
              </w:rPr>
              <w:t>3</w:t>
            </w:r>
          </w:p>
        </w:tc>
        <w:tc>
          <w:tcPr>
            <w:tcW w:w="1580" w:type="pct"/>
            <w:vAlign w:val="center"/>
          </w:tcPr>
          <w:p w14:paraId="2305CAE5" w14:textId="77777777" w:rsidR="002B6C32" w:rsidRPr="00C83C7B" w:rsidRDefault="002B6C32" w:rsidP="00870CE6">
            <w:pPr>
              <w:widowControl w:val="0"/>
              <w:spacing w:line="240" w:lineRule="auto"/>
              <w:jc w:val="center"/>
              <w:rPr>
                <w:rFonts w:eastAsia="Calibri"/>
                <w:szCs w:val="24"/>
              </w:rPr>
            </w:pPr>
            <w:r w:rsidRPr="00C83C7B">
              <w:rPr>
                <w:rFonts w:eastAsia="Calibri"/>
                <w:szCs w:val="24"/>
              </w:rPr>
              <w:t>940,0</w:t>
            </w:r>
          </w:p>
        </w:tc>
      </w:tr>
    </w:tbl>
    <w:p w14:paraId="763AA958" w14:textId="77777777" w:rsidR="002B6C32" w:rsidRPr="00C83C7B" w:rsidRDefault="002B6C32" w:rsidP="00F80B7E">
      <w:pPr>
        <w:widowControl w:val="0"/>
        <w:spacing w:before="120" w:line="276" w:lineRule="auto"/>
        <w:ind w:firstLine="567"/>
        <w:rPr>
          <w:szCs w:val="24"/>
        </w:rPr>
      </w:pPr>
      <w:r w:rsidRPr="00C83C7B">
        <w:rPr>
          <w:szCs w:val="24"/>
        </w:rPr>
        <w:t xml:space="preserve">Люди, находящиеся рядом в непосредственной близости к месту </w:t>
      </w:r>
      <w:r w:rsidR="00870CE6" w:rsidRPr="00C83C7B">
        <w:rPr>
          <w:szCs w:val="24"/>
        </w:rPr>
        <w:t>возникновения аварийной ситуации с аварийной цистерной,</w:t>
      </w:r>
      <w:r w:rsidRPr="00C83C7B">
        <w:rPr>
          <w:szCs w:val="24"/>
        </w:rPr>
        <w:t xml:space="preserve"> попадают в опасную область вероятного поражения.</w:t>
      </w:r>
    </w:p>
    <w:p w14:paraId="437F8C1B"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Таким образом, при аварии на транспортных магистралях с ЛВЖ, СУГ возможно повреждение ж/д полотна. Вновь проектируемые или существующие объекты, расположенные вдоль ж/д ветки, могут попасть в зоны разрушений различной степени тяжести (в зависимости от удаления).</w:t>
      </w:r>
    </w:p>
    <w:p w14:paraId="58F53C48" w14:textId="77777777" w:rsidR="003353BE" w:rsidRPr="00AC03F6" w:rsidRDefault="003353BE" w:rsidP="003353BE">
      <w:pPr>
        <w:pStyle w:val="af1"/>
        <w:widowControl w:val="0"/>
        <w:numPr>
          <w:ilvl w:val="0"/>
          <w:numId w:val="42"/>
        </w:numPr>
        <w:autoSpaceDE w:val="0"/>
        <w:autoSpaceDN w:val="0"/>
        <w:adjustRightInd w:val="0"/>
        <w:spacing w:line="276" w:lineRule="auto"/>
        <w:ind w:left="0" w:firstLine="567"/>
        <w:rPr>
          <w:rFonts w:eastAsia="Calibri"/>
          <w:b/>
          <w:szCs w:val="24"/>
          <w:u w:val="single"/>
        </w:rPr>
      </w:pPr>
      <w:r w:rsidRPr="00AC03F6">
        <w:rPr>
          <w:rFonts w:eastAsia="Calibri"/>
          <w:b/>
          <w:szCs w:val="24"/>
          <w:u w:val="single"/>
        </w:rPr>
        <w:t xml:space="preserve">Аварии на трубопроводном транспорте при транспортировании </w:t>
      </w:r>
      <w:proofErr w:type="spellStart"/>
      <w:r w:rsidRPr="00AC03F6">
        <w:rPr>
          <w:rFonts w:eastAsia="Calibri"/>
          <w:b/>
          <w:szCs w:val="24"/>
          <w:u w:val="single"/>
        </w:rPr>
        <w:t>пожаровзрывоопасных</w:t>
      </w:r>
      <w:proofErr w:type="spellEnd"/>
      <w:r w:rsidRPr="00AC03F6">
        <w:rPr>
          <w:rFonts w:eastAsia="Calibri"/>
          <w:b/>
          <w:szCs w:val="24"/>
          <w:u w:val="single"/>
        </w:rPr>
        <w:t xml:space="preserve"> веществ</w:t>
      </w:r>
    </w:p>
    <w:p w14:paraId="53167F94" w14:textId="1B34E9CE" w:rsidR="003353BE" w:rsidRDefault="003353BE" w:rsidP="003353BE">
      <w:pPr>
        <w:widowControl w:val="0"/>
        <w:autoSpaceDE w:val="0"/>
        <w:autoSpaceDN w:val="0"/>
        <w:adjustRightInd w:val="0"/>
        <w:spacing w:line="276" w:lineRule="auto"/>
        <w:ind w:firstLine="567"/>
        <w:rPr>
          <w:rFonts w:eastAsia="Calibri"/>
          <w:color w:val="000000"/>
          <w:szCs w:val="24"/>
        </w:rPr>
      </w:pPr>
      <w:r>
        <w:rPr>
          <w:rFonts w:eastAsia="Calibri"/>
          <w:color w:val="000000"/>
          <w:szCs w:val="24"/>
        </w:rPr>
        <w:lastRenderedPageBreak/>
        <w:t xml:space="preserve">По </w:t>
      </w:r>
      <w:r w:rsidRPr="001F678B">
        <w:rPr>
          <w:rFonts w:eastAsia="Calibri"/>
          <w:color w:val="000000" w:themeColor="text1"/>
          <w:szCs w:val="24"/>
        </w:rPr>
        <w:t xml:space="preserve">территории Володарского </w:t>
      </w:r>
      <w:r>
        <w:rPr>
          <w:rFonts w:eastAsia="Calibri"/>
          <w:color w:val="000000"/>
          <w:szCs w:val="24"/>
        </w:rPr>
        <w:t>муниципального округа проходят магистральные газо-нефте- и продуктопроводы:</w:t>
      </w:r>
    </w:p>
    <w:p w14:paraId="58D9F85E" w14:textId="48B95DDB" w:rsidR="003353BE" w:rsidRDefault="003353BE" w:rsidP="001F678B">
      <w:pPr>
        <w:widowControl w:val="0"/>
        <w:autoSpaceDE w:val="0"/>
        <w:autoSpaceDN w:val="0"/>
        <w:adjustRightInd w:val="0"/>
        <w:spacing w:line="276" w:lineRule="auto"/>
        <w:ind w:firstLine="567"/>
        <w:rPr>
          <w:rFonts w:eastAsia="Calibri"/>
          <w:color w:val="000000" w:themeColor="text1"/>
          <w:szCs w:val="24"/>
        </w:rPr>
      </w:pPr>
      <w:r w:rsidRPr="001F678B">
        <w:rPr>
          <w:rFonts w:eastAsia="Calibri"/>
          <w:color w:val="000000" w:themeColor="text1"/>
          <w:szCs w:val="24"/>
        </w:rPr>
        <w:t xml:space="preserve">- участок магистрального </w:t>
      </w:r>
      <w:r w:rsidR="001F678B" w:rsidRPr="001F678B">
        <w:rPr>
          <w:rFonts w:eastAsia="Calibri"/>
          <w:color w:val="000000" w:themeColor="text1"/>
          <w:szCs w:val="24"/>
        </w:rPr>
        <w:t>газопровода Горький-Череповец</w:t>
      </w:r>
      <w:r w:rsidR="001F678B">
        <w:rPr>
          <w:rFonts w:eastAsia="Calibri"/>
          <w:color w:val="000000" w:themeColor="text1"/>
          <w:szCs w:val="24"/>
        </w:rPr>
        <w:t>;</w:t>
      </w:r>
    </w:p>
    <w:p w14:paraId="19AEF41D" w14:textId="3AFEAC67" w:rsidR="001F678B" w:rsidRPr="001F678B" w:rsidRDefault="001F678B" w:rsidP="001F678B">
      <w:pPr>
        <w:widowControl w:val="0"/>
        <w:autoSpaceDE w:val="0"/>
        <w:autoSpaceDN w:val="0"/>
        <w:adjustRightInd w:val="0"/>
        <w:spacing w:line="276" w:lineRule="auto"/>
        <w:ind w:firstLine="567"/>
        <w:rPr>
          <w:rFonts w:eastAsia="Calibri"/>
          <w:color w:val="000000" w:themeColor="text1"/>
          <w:szCs w:val="24"/>
        </w:rPr>
      </w:pPr>
      <w:r>
        <w:rPr>
          <w:rFonts w:eastAsia="Times New Roman"/>
          <w:color w:val="000000" w:themeColor="text1"/>
          <w:szCs w:val="24"/>
          <w:lang w:eastAsia="ru-RU"/>
        </w:rPr>
        <w:t xml:space="preserve">- </w:t>
      </w:r>
      <w:r w:rsidRPr="001F678B">
        <w:rPr>
          <w:rFonts w:eastAsia="Calibri"/>
          <w:color w:val="000000" w:themeColor="text1"/>
          <w:szCs w:val="24"/>
        </w:rPr>
        <w:t>отвод на ГРС «Юганец»</w:t>
      </w:r>
      <w:r>
        <w:rPr>
          <w:rFonts w:eastAsia="Calibri"/>
          <w:color w:val="000000" w:themeColor="text1"/>
          <w:szCs w:val="24"/>
        </w:rPr>
        <w:t>;</w:t>
      </w:r>
    </w:p>
    <w:p w14:paraId="67D7BA46" w14:textId="7E1D3A51" w:rsidR="001F678B" w:rsidRPr="001F678B" w:rsidRDefault="001F678B" w:rsidP="001F678B">
      <w:pPr>
        <w:widowControl w:val="0"/>
        <w:autoSpaceDE w:val="0"/>
        <w:autoSpaceDN w:val="0"/>
        <w:adjustRightInd w:val="0"/>
        <w:spacing w:line="276" w:lineRule="auto"/>
        <w:ind w:firstLine="567"/>
        <w:rPr>
          <w:rFonts w:eastAsia="Calibri"/>
          <w:color w:val="000000" w:themeColor="text1"/>
          <w:szCs w:val="24"/>
        </w:rPr>
      </w:pPr>
      <w:r>
        <w:rPr>
          <w:rFonts w:eastAsia="Calibri"/>
          <w:color w:val="000000" w:themeColor="text1"/>
          <w:szCs w:val="24"/>
        </w:rPr>
        <w:t xml:space="preserve">- </w:t>
      </w:r>
      <w:r w:rsidRPr="001F678B">
        <w:rPr>
          <w:rFonts w:eastAsia="Calibri"/>
          <w:color w:val="000000" w:themeColor="text1"/>
          <w:szCs w:val="24"/>
        </w:rPr>
        <w:t>отвод на ГРС «Володарск-1»</w:t>
      </w:r>
      <w:r>
        <w:rPr>
          <w:rFonts w:eastAsia="Calibri"/>
          <w:color w:val="000000" w:themeColor="text1"/>
          <w:szCs w:val="24"/>
        </w:rPr>
        <w:t>;</w:t>
      </w:r>
    </w:p>
    <w:p w14:paraId="5A12030B" w14:textId="51DF49C0" w:rsidR="001F678B" w:rsidRPr="001F678B" w:rsidRDefault="001F678B" w:rsidP="001F678B">
      <w:pPr>
        <w:widowControl w:val="0"/>
        <w:autoSpaceDE w:val="0"/>
        <w:autoSpaceDN w:val="0"/>
        <w:adjustRightInd w:val="0"/>
        <w:spacing w:line="276" w:lineRule="auto"/>
        <w:ind w:firstLine="567"/>
        <w:rPr>
          <w:rFonts w:eastAsia="Calibri"/>
          <w:color w:val="000000" w:themeColor="text1"/>
          <w:szCs w:val="24"/>
        </w:rPr>
      </w:pPr>
      <w:r>
        <w:rPr>
          <w:rFonts w:eastAsia="Calibri"/>
          <w:color w:val="000000" w:themeColor="text1"/>
          <w:szCs w:val="24"/>
        </w:rPr>
        <w:t xml:space="preserve">- </w:t>
      </w:r>
      <w:r w:rsidRPr="001F678B">
        <w:rPr>
          <w:rFonts w:eastAsia="Calibri"/>
          <w:color w:val="000000" w:themeColor="text1"/>
          <w:szCs w:val="24"/>
        </w:rPr>
        <w:t>отвод на ГРС «Смолино»</w:t>
      </w:r>
      <w:r>
        <w:rPr>
          <w:rFonts w:eastAsia="Calibri"/>
          <w:color w:val="000000" w:themeColor="text1"/>
          <w:szCs w:val="24"/>
        </w:rPr>
        <w:t>;</w:t>
      </w:r>
    </w:p>
    <w:p w14:paraId="000BA141" w14:textId="5728C375" w:rsidR="001F678B" w:rsidRPr="001F678B" w:rsidRDefault="001F678B" w:rsidP="001F678B">
      <w:pPr>
        <w:widowControl w:val="0"/>
        <w:autoSpaceDE w:val="0"/>
        <w:autoSpaceDN w:val="0"/>
        <w:adjustRightInd w:val="0"/>
        <w:spacing w:line="276" w:lineRule="auto"/>
        <w:ind w:firstLine="567"/>
        <w:rPr>
          <w:rFonts w:eastAsia="Calibri"/>
          <w:color w:val="000000" w:themeColor="text1"/>
          <w:szCs w:val="24"/>
        </w:rPr>
      </w:pPr>
      <w:r>
        <w:rPr>
          <w:rFonts w:eastAsia="Calibri"/>
          <w:color w:val="000000" w:themeColor="text1"/>
          <w:szCs w:val="24"/>
        </w:rPr>
        <w:t xml:space="preserve">- </w:t>
      </w:r>
      <w:r w:rsidRPr="001F678B">
        <w:rPr>
          <w:rFonts w:eastAsia="Calibri"/>
          <w:color w:val="000000" w:themeColor="text1"/>
          <w:szCs w:val="24"/>
        </w:rPr>
        <w:t>отвод на ГРС «Ильиногорск»</w:t>
      </w:r>
      <w:r>
        <w:rPr>
          <w:rFonts w:eastAsia="Calibri"/>
          <w:color w:val="000000" w:themeColor="text1"/>
          <w:szCs w:val="24"/>
        </w:rPr>
        <w:t>.</w:t>
      </w:r>
    </w:p>
    <w:p w14:paraId="3D1A21B0" w14:textId="77777777" w:rsidR="003353BE" w:rsidRPr="00F77C82" w:rsidRDefault="003353BE" w:rsidP="003353BE">
      <w:pPr>
        <w:widowControl w:val="0"/>
        <w:autoSpaceDE w:val="0"/>
        <w:autoSpaceDN w:val="0"/>
        <w:adjustRightInd w:val="0"/>
        <w:spacing w:line="276" w:lineRule="auto"/>
        <w:ind w:firstLine="567"/>
        <w:rPr>
          <w:rFonts w:eastAsia="Calibri"/>
          <w:szCs w:val="24"/>
        </w:rPr>
      </w:pPr>
      <w:r w:rsidRPr="00F77C82">
        <w:rPr>
          <w:rFonts w:eastAsia="Calibri"/>
          <w:szCs w:val="24"/>
        </w:rPr>
        <w:t>Для магистральных трубопроводов устанавливаются зоны минимальных расстояний согласно таблицам 4 СП 36.13330.2012 «Магистральные трубопроводы».</w:t>
      </w:r>
    </w:p>
    <w:p w14:paraId="2E8B3A3A" w14:textId="77777777" w:rsidR="003353BE" w:rsidRPr="00F77C82" w:rsidRDefault="003353BE" w:rsidP="003353BE">
      <w:pPr>
        <w:widowControl w:val="0"/>
        <w:autoSpaceDE w:val="0"/>
        <w:autoSpaceDN w:val="0"/>
        <w:adjustRightInd w:val="0"/>
        <w:spacing w:line="276" w:lineRule="auto"/>
        <w:ind w:firstLine="567"/>
        <w:rPr>
          <w:rFonts w:eastAsia="Calibri"/>
          <w:szCs w:val="24"/>
        </w:rPr>
      </w:pPr>
      <w:r w:rsidRPr="00F77C82">
        <w:rPr>
          <w:rFonts w:eastAsia="Calibri"/>
          <w:szCs w:val="24"/>
        </w:rPr>
        <w:t xml:space="preserve">Нормативные минимальные расстояния от магистральных трубопроводов, расположенных на территории </w:t>
      </w:r>
      <w:r>
        <w:rPr>
          <w:rFonts w:eastAsia="Calibri"/>
          <w:color w:val="000000"/>
          <w:szCs w:val="24"/>
        </w:rPr>
        <w:t>Дальнеконстантиновского</w:t>
      </w:r>
      <w:r w:rsidRPr="00F77C82">
        <w:rPr>
          <w:rFonts w:eastAsia="Calibri"/>
          <w:szCs w:val="24"/>
        </w:rPr>
        <w:t xml:space="preserve"> муниципального округа, до объектов населенных пунктов (согласно п. 1 таблицы 4 С</w:t>
      </w:r>
      <w:r>
        <w:rPr>
          <w:rFonts w:eastAsia="Calibri"/>
          <w:szCs w:val="24"/>
        </w:rPr>
        <w:t>П</w:t>
      </w:r>
      <w:r w:rsidRPr="00F77C82">
        <w:rPr>
          <w:rFonts w:eastAsia="Calibri"/>
          <w:szCs w:val="24"/>
        </w:rPr>
        <w:t xml:space="preserve"> 36.131330.2012) приведены в таблице </w:t>
      </w:r>
      <w:r>
        <w:rPr>
          <w:rFonts w:eastAsia="Calibri"/>
          <w:szCs w:val="24"/>
        </w:rPr>
        <w:t xml:space="preserve">6.9. </w:t>
      </w:r>
    </w:p>
    <w:p w14:paraId="2E457C04" w14:textId="5668E3B6" w:rsidR="003353BE" w:rsidRPr="007471F0" w:rsidRDefault="003353BE" w:rsidP="003353BE">
      <w:pPr>
        <w:widowControl w:val="0"/>
        <w:spacing w:before="120" w:after="120" w:line="276" w:lineRule="auto"/>
        <w:rPr>
          <w:rFonts w:eastAsia="Calibri"/>
          <w:i/>
          <w:iCs/>
          <w:szCs w:val="24"/>
        </w:rPr>
      </w:pPr>
      <w:r w:rsidRPr="006F4272">
        <w:rPr>
          <w:rFonts w:eastAsia="Calibri"/>
          <w:i/>
          <w:iCs/>
          <w:szCs w:val="24"/>
        </w:rPr>
        <w:t xml:space="preserve">Таблица </w:t>
      </w:r>
      <w:r>
        <w:rPr>
          <w:rFonts w:eastAsia="Calibri"/>
          <w:i/>
          <w:iCs/>
          <w:szCs w:val="24"/>
        </w:rPr>
        <w:t>6</w:t>
      </w:r>
      <w:r w:rsidRPr="006F4272">
        <w:rPr>
          <w:rFonts w:eastAsia="Calibri"/>
          <w:i/>
          <w:iCs/>
          <w:szCs w:val="24"/>
        </w:rPr>
        <w:t>.</w:t>
      </w:r>
      <w:r>
        <w:rPr>
          <w:rFonts w:eastAsia="Calibri"/>
          <w:i/>
          <w:iCs/>
          <w:szCs w:val="24"/>
        </w:rPr>
        <w:t>9</w:t>
      </w:r>
      <w:r w:rsidRPr="006F4272">
        <w:rPr>
          <w:rFonts w:eastAsia="Calibri"/>
          <w:i/>
          <w:iCs/>
          <w:szCs w:val="24"/>
        </w:rPr>
        <w:t xml:space="preserve"> – </w:t>
      </w:r>
      <w:r w:rsidRPr="007471F0">
        <w:rPr>
          <w:rFonts w:eastAsia="Calibri"/>
          <w:i/>
          <w:iCs/>
          <w:szCs w:val="24"/>
        </w:rPr>
        <w:t xml:space="preserve">Нормативные минимальные расстояния от магистральных трубопроводов, расположенных на территории </w:t>
      </w:r>
      <w:r w:rsidR="001F678B">
        <w:rPr>
          <w:rFonts w:eastAsia="Calibri"/>
          <w:i/>
          <w:iCs/>
          <w:color w:val="000000"/>
          <w:szCs w:val="24"/>
        </w:rPr>
        <w:t>Володарского</w:t>
      </w:r>
      <w:r w:rsidRPr="007471F0">
        <w:rPr>
          <w:rFonts w:eastAsia="Calibri"/>
          <w:i/>
          <w:iCs/>
          <w:szCs w:val="24"/>
        </w:rPr>
        <w:t xml:space="preserve"> муниципального округа, до объектов населенных пунктов</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4670"/>
        <w:gridCol w:w="1467"/>
        <w:gridCol w:w="3255"/>
      </w:tblGrid>
      <w:tr w:rsidR="003353BE" w:rsidRPr="006F4272" w14:paraId="7B0A98C8" w14:textId="77777777" w:rsidTr="006569CC">
        <w:trPr>
          <w:trHeight w:val="20"/>
          <w:tblHeader/>
        </w:trPr>
        <w:tc>
          <w:tcPr>
            <w:tcW w:w="340" w:type="pct"/>
            <w:tcBorders>
              <w:top w:val="single" w:sz="4" w:space="0" w:color="auto"/>
              <w:left w:val="single" w:sz="4" w:space="0" w:color="auto"/>
              <w:bottom w:val="single" w:sz="4" w:space="0" w:color="auto"/>
              <w:right w:val="single" w:sz="4" w:space="0" w:color="auto"/>
            </w:tcBorders>
            <w:vAlign w:val="center"/>
            <w:hideMark/>
          </w:tcPr>
          <w:p w14:paraId="3AB38117" w14:textId="77777777" w:rsidR="003353BE" w:rsidRPr="006F4272" w:rsidRDefault="003353BE" w:rsidP="006569CC">
            <w:pPr>
              <w:widowControl w:val="0"/>
              <w:spacing w:line="240" w:lineRule="auto"/>
              <w:jc w:val="center"/>
              <w:rPr>
                <w:rFonts w:eastAsia="Calibri"/>
                <w:b/>
                <w:sz w:val="22"/>
              </w:rPr>
            </w:pPr>
            <w:r w:rsidRPr="006F4272">
              <w:rPr>
                <w:rFonts w:eastAsia="Calibri"/>
                <w:b/>
                <w:sz w:val="22"/>
              </w:rPr>
              <w:t xml:space="preserve">№ </w:t>
            </w:r>
          </w:p>
        </w:tc>
        <w:tc>
          <w:tcPr>
            <w:tcW w:w="2317" w:type="pct"/>
            <w:tcBorders>
              <w:top w:val="single" w:sz="4" w:space="0" w:color="auto"/>
              <w:left w:val="single" w:sz="4" w:space="0" w:color="auto"/>
              <w:bottom w:val="single" w:sz="4" w:space="0" w:color="auto"/>
              <w:right w:val="single" w:sz="4" w:space="0" w:color="auto"/>
            </w:tcBorders>
            <w:vAlign w:val="center"/>
            <w:hideMark/>
          </w:tcPr>
          <w:p w14:paraId="136C2ED1" w14:textId="77777777" w:rsidR="003353BE" w:rsidRPr="006F4272" w:rsidRDefault="003353BE" w:rsidP="006569CC">
            <w:pPr>
              <w:widowControl w:val="0"/>
              <w:spacing w:line="240" w:lineRule="auto"/>
              <w:jc w:val="center"/>
              <w:rPr>
                <w:rFonts w:eastAsia="Calibri"/>
                <w:b/>
                <w:sz w:val="22"/>
              </w:rPr>
            </w:pPr>
            <w:r w:rsidRPr="006F4272">
              <w:rPr>
                <w:rFonts w:eastAsia="Calibri"/>
                <w:b/>
                <w:sz w:val="22"/>
              </w:rPr>
              <w:t>Наименование магистрального трубопровода</w:t>
            </w:r>
          </w:p>
        </w:tc>
        <w:tc>
          <w:tcPr>
            <w:tcW w:w="728" w:type="pct"/>
            <w:tcBorders>
              <w:top w:val="single" w:sz="4" w:space="0" w:color="auto"/>
              <w:left w:val="single" w:sz="4" w:space="0" w:color="auto"/>
              <w:bottom w:val="single" w:sz="4" w:space="0" w:color="auto"/>
              <w:right w:val="single" w:sz="4" w:space="0" w:color="auto"/>
            </w:tcBorders>
            <w:vAlign w:val="center"/>
            <w:hideMark/>
          </w:tcPr>
          <w:p w14:paraId="384CCB23" w14:textId="77777777" w:rsidR="003353BE" w:rsidRPr="006F4272" w:rsidRDefault="003353BE" w:rsidP="006569CC">
            <w:pPr>
              <w:widowControl w:val="0"/>
              <w:spacing w:line="240" w:lineRule="auto"/>
              <w:jc w:val="center"/>
              <w:rPr>
                <w:rFonts w:eastAsia="Calibri"/>
                <w:b/>
                <w:sz w:val="22"/>
              </w:rPr>
            </w:pPr>
            <w:r w:rsidRPr="006F4272">
              <w:rPr>
                <w:rFonts w:eastAsia="Calibri"/>
                <w:b/>
                <w:sz w:val="22"/>
              </w:rPr>
              <w:t>Диаметр, мм</w:t>
            </w:r>
          </w:p>
        </w:tc>
        <w:tc>
          <w:tcPr>
            <w:tcW w:w="1615" w:type="pct"/>
            <w:tcBorders>
              <w:top w:val="single" w:sz="4" w:space="0" w:color="auto"/>
              <w:left w:val="single" w:sz="4" w:space="0" w:color="auto"/>
              <w:bottom w:val="single" w:sz="4" w:space="0" w:color="auto"/>
              <w:right w:val="single" w:sz="4" w:space="0" w:color="auto"/>
            </w:tcBorders>
            <w:vAlign w:val="center"/>
            <w:hideMark/>
          </w:tcPr>
          <w:p w14:paraId="7519D4EE" w14:textId="77777777" w:rsidR="003353BE" w:rsidRPr="006F4272" w:rsidRDefault="003353BE" w:rsidP="006569CC">
            <w:pPr>
              <w:widowControl w:val="0"/>
              <w:spacing w:line="240" w:lineRule="auto"/>
              <w:jc w:val="center"/>
              <w:rPr>
                <w:rFonts w:eastAsia="Calibri"/>
                <w:b/>
                <w:sz w:val="22"/>
              </w:rPr>
            </w:pPr>
            <w:r w:rsidRPr="007471F0">
              <w:rPr>
                <w:rFonts w:eastAsia="Calibri"/>
                <w:b/>
                <w:sz w:val="22"/>
              </w:rPr>
              <w:t xml:space="preserve">Размер минимального расстояния от оси магистрального </w:t>
            </w:r>
            <w:r w:rsidRPr="006F4272">
              <w:rPr>
                <w:rFonts w:eastAsia="Calibri"/>
                <w:b/>
                <w:sz w:val="22"/>
              </w:rPr>
              <w:t>трубопровода, м*</w:t>
            </w:r>
          </w:p>
        </w:tc>
      </w:tr>
      <w:tr w:rsidR="003353BE" w:rsidRPr="006F4272" w14:paraId="75595747" w14:textId="77777777" w:rsidTr="006569CC">
        <w:trPr>
          <w:trHeight w:val="20"/>
        </w:trPr>
        <w:tc>
          <w:tcPr>
            <w:tcW w:w="340" w:type="pct"/>
            <w:tcBorders>
              <w:top w:val="single" w:sz="4" w:space="0" w:color="auto"/>
              <w:left w:val="single" w:sz="4" w:space="0" w:color="auto"/>
              <w:bottom w:val="single" w:sz="4" w:space="0" w:color="auto"/>
              <w:right w:val="single" w:sz="4" w:space="0" w:color="auto"/>
            </w:tcBorders>
            <w:vAlign w:val="center"/>
          </w:tcPr>
          <w:p w14:paraId="60942744" w14:textId="77777777" w:rsidR="003353BE" w:rsidRPr="006F4272" w:rsidRDefault="003353BE" w:rsidP="006569CC">
            <w:pPr>
              <w:widowControl w:val="0"/>
              <w:spacing w:line="240" w:lineRule="auto"/>
              <w:ind w:left="22"/>
              <w:jc w:val="center"/>
              <w:rPr>
                <w:rFonts w:eastAsia="Calibri"/>
                <w:sz w:val="22"/>
              </w:rPr>
            </w:pPr>
            <w:r>
              <w:rPr>
                <w:rFonts w:eastAsia="Calibri"/>
                <w:sz w:val="22"/>
              </w:rPr>
              <w:t>1</w:t>
            </w:r>
          </w:p>
        </w:tc>
        <w:tc>
          <w:tcPr>
            <w:tcW w:w="2317" w:type="pct"/>
            <w:tcBorders>
              <w:top w:val="single" w:sz="4" w:space="0" w:color="auto"/>
              <w:left w:val="single" w:sz="4" w:space="0" w:color="auto"/>
              <w:bottom w:val="single" w:sz="4" w:space="0" w:color="auto"/>
              <w:right w:val="single" w:sz="4" w:space="0" w:color="auto"/>
            </w:tcBorders>
            <w:hideMark/>
          </w:tcPr>
          <w:p w14:paraId="2EB34A39" w14:textId="09678DAB" w:rsidR="003353BE" w:rsidRPr="00894E37" w:rsidRDefault="001F678B" w:rsidP="006569CC">
            <w:pPr>
              <w:widowControl w:val="0"/>
              <w:spacing w:line="240" w:lineRule="auto"/>
              <w:jc w:val="left"/>
              <w:rPr>
                <w:color w:val="FF0000"/>
                <w:sz w:val="22"/>
                <w:lang w:eastAsia="ru-RU"/>
              </w:rPr>
            </w:pPr>
            <w:r w:rsidRPr="001F678B">
              <w:rPr>
                <w:rFonts w:eastAsia="Calibri"/>
                <w:color w:val="000000" w:themeColor="text1"/>
                <w:szCs w:val="24"/>
              </w:rPr>
              <w:t>магистральный газопровод Городец-Череповец</w:t>
            </w:r>
          </w:p>
        </w:tc>
        <w:tc>
          <w:tcPr>
            <w:tcW w:w="728" w:type="pct"/>
            <w:tcBorders>
              <w:top w:val="single" w:sz="4" w:space="0" w:color="auto"/>
              <w:left w:val="single" w:sz="4" w:space="0" w:color="auto"/>
              <w:bottom w:val="single" w:sz="4" w:space="0" w:color="auto"/>
              <w:right w:val="single" w:sz="4" w:space="0" w:color="auto"/>
            </w:tcBorders>
            <w:vAlign w:val="center"/>
            <w:hideMark/>
          </w:tcPr>
          <w:p w14:paraId="2F33437A" w14:textId="7CDAA248" w:rsidR="003353BE" w:rsidRPr="001F678B" w:rsidRDefault="001F678B" w:rsidP="006569CC">
            <w:pPr>
              <w:widowControl w:val="0"/>
              <w:spacing w:line="240" w:lineRule="auto"/>
              <w:jc w:val="center"/>
              <w:rPr>
                <w:color w:val="000000" w:themeColor="text1"/>
                <w:sz w:val="22"/>
              </w:rPr>
            </w:pPr>
            <w:r w:rsidRPr="001F678B">
              <w:rPr>
                <w:color w:val="000000" w:themeColor="text1"/>
                <w:sz w:val="22"/>
              </w:rPr>
              <w:t>720</w:t>
            </w:r>
          </w:p>
        </w:tc>
        <w:tc>
          <w:tcPr>
            <w:tcW w:w="1615" w:type="pct"/>
            <w:tcBorders>
              <w:top w:val="single" w:sz="4" w:space="0" w:color="auto"/>
              <w:left w:val="single" w:sz="4" w:space="0" w:color="auto"/>
              <w:bottom w:val="single" w:sz="4" w:space="0" w:color="auto"/>
              <w:right w:val="single" w:sz="4" w:space="0" w:color="auto"/>
            </w:tcBorders>
            <w:vAlign w:val="center"/>
            <w:hideMark/>
          </w:tcPr>
          <w:p w14:paraId="5CB05FD5" w14:textId="0064D474" w:rsidR="003353BE" w:rsidRPr="001F678B" w:rsidRDefault="001F678B" w:rsidP="006569CC">
            <w:pPr>
              <w:widowControl w:val="0"/>
              <w:spacing w:line="240" w:lineRule="auto"/>
              <w:jc w:val="center"/>
              <w:rPr>
                <w:color w:val="000000" w:themeColor="text1"/>
                <w:sz w:val="22"/>
              </w:rPr>
            </w:pPr>
            <w:r w:rsidRPr="001F678B">
              <w:rPr>
                <w:color w:val="000000" w:themeColor="text1"/>
                <w:sz w:val="22"/>
              </w:rPr>
              <w:t>190</w:t>
            </w:r>
          </w:p>
        </w:tc>
      </w:tr>
      <w:tr w:rsidR="001F678B" w:rsidRPr="006F4272" w14:paraId="384F868A" w14:textId="77777777" w:rsidTr="006569CC">
        <w:trPr>
          <w:trHeight w:val="20"/>
        </w:trPr>
        <w:tc>
          <w:tcPr>
            <w:tcW w:w="340" w:type="pct"/>
            <w:tcBorders>
              <w:top w:val="single" w:sz="4" w:space="0" w:color="auto"/>
              <w:left w:val="single" w:sz="4" w:space="0" w:color="auto"/>
              <w:bottom w:val="single" w:sz="4" w:space="0" w:color="auto"/>
              <w:right w:val="single" w:sz="4" w:space="0" w:color="auto"/>
            </w:tcBorders>
            <w:vAlign w:val="center"/>
          </w:tcPr>
          <w:p w14:paraId="29DF435C" w14:textId="034C2CA7" w:rsidR="001F678B" w:rsidRDefault="001F678B" w:rsidP="001F678B">
            <w:pPr>
              <w:widowControl w:val="0"/>
              <w:spacing w:line="240" w:lineRule="auto"/>
              <w:ind w:left="22"/>
              <w:jc w:val="center"/>
              <w:rPr>
                <w:rFonts w:eastAsia="Calibri"/>
                <w:sz w:val="22"/>
              </w:rPr>
            </w:pPr>
            <w:r>
              <w:rPr>
                <w:rFonts w:eastAsia="Calibri"/>
                <w:sz w:val="22"/>
              </w:rPr>
              <w:t>2</w:t>
            </w:r>
          </w:p>
        </w:tc>
        <w:tc>
          <w:tcPr>
            <w:tcW w:w="2317" w:type="pct"/>
            <w:tcBorders>
              <w:top w:val="single" w:sz="4" w:space="0" w:color="auto"/>
              <w:left w:val="single" w:sz="4" w:space="0" w:color="auto"/>
              <w:bottom w:val="single" w:sz="4" w:space="0" w:color="auto"/>
              <w:right w:val="single" w:sz="4" w:space="0" w:color="auto"/>
            </w:tcBorders>
          </w:tcPr>
          <w:p w14:paraId="7527EE58" w14:textId="0EED43AF" w:rsidR="001F678B" w:rsidRPr="001F678B" w:rsidRDefault="001F678B" w:rsidP="001F678B">
            <w:pPr>
              <w:widowControl w:val="0"/>
              <w:spacing w:line="240" w:lineRule="auto"/>
              <w:jc w:val="left"/>
              <w:rPr>
                <w:rFonts w:eastAsia="Calibri"/>
                <w:color w:val="000000" w:themeColor="text1"/>
                <w:szCs w:val="24"/>
              </w:rPr>
            </w:pPr>
            <w:r w:rsidRPr="00D61105">
              <w:rPr>
                <w:rFonts w:eastAsia="Calibri"/>
                <w:color w:val="000000" w:themeColor="text1"/>
                <w:szCs w:val="24"/>
              </w:rPr>
              <w:t>отвод на ГРС «Юганец»;</w:t>
            </w:r>
          </w:p>
        </w:tc>
        <w:tc>
          <w:tcPr>
            <w:tcW w:w="728" w:type="pct"/>
            <w:tcBorders>
              <w:top w:val="single" w:sz="4" w:space="0" w:color="auto"/>
              <w:left w:val="single" w:sz="4" w:space="0" w:color="auto"/>
              <w:bottom w:val="single" w:sz="4" w:space="0" w:color="auto"/>
              <w:right w:val="single" w:sz="4" w:space="0" w:color="auto"/>
            </w:tcBorders>
            <w:vAlign w:val="center"/>
          </w:tcPr>
          <w:p w14:paraId="17EFA294" w14:textId="0964B706" w:rsidR="001F678B" w:rsidRPr="001F678B" w:rsidRDefault="001F678B" w:rsidP="001F678B">
            <w:pPr>
              <w:widowControl w:val="0"/>
              <w:spacing w:line="240" w:lineRule="auto"/>
              <w:jc w:val="center"/>
              <w:rPr>
                <w:color w:val="000000" w:themeColor="text1"/>
                <w:sz w:val="22"/>
              </w:rPr>
            </w:pPr>
            <w:r>
              <w:rPr>
                <w:color w:val="000000" w:themeColor="text1"/>
                <w:sz w:val="22"/>
              </w:rPr>
              <w:t>108</w:t>
            </w:r>
          </w:p>
        </w:tc>
        <w:tc>
          <w:tcPr>
            <w:tcW w:w="1615" w:type="pct"/>
            <w:tcBorders>
              <w:top w:val="single" w:sz="4" w:space="0" w:color="auto"/>
              <w:left w:val="single" w:sz="4" w:space="0" w:color="auto"/>
              <w:bottom w:val="single" w:sz="4" w:space="0" w:color="auto"/>
              <w:right w:val="single" w:sz="4" w:space="0" w:color="auto"/>
            </w:tcBorders>
            <w:vAlign w:val="center"/>
          </w:tcPr>
          <w:p w14:paraId="5F3CBDF0" w14:textId="4A2C619E" w:rsidR="001F678B" w:rsidRPr="001F678B" w:rsidRDefault="001F678B" w:rsidP="001F678B">
            <w:pPr>
              <w:widowControl w:val="0"/>
              <w:spacing w:line="240" w:lineRule="auto"/>
              <w:jc w:val="center"/>
              <w:rPr>
                <w:color w:val="000000" w:themeColor="text1"/>
                <w:sz w:val="22"/>
              </w:rPr>
            </w:pPr>
            <w:r>
              <w:rPr>
                <w:color w:val="000000" w:themeColor="text1"/>
                <w:sz w:val="22"/>
              </w:rPr>
              <w:t>100</w:t>
            </w:r>
          </w:p>
        </w:tc>
      </w:tr>
      <w:tr w:rsidR="001F678B" w:rsidRPr="006F4272" w14:paraId="51201675" w14:textId="77777777" w:rsidTr="006569CC">
        <w:trPr>
          <w:trHeight w:val="20"/>
        </w:trPr>
        <w:tc>
          <w:tcPr>
            <w:tcW w:w="340" w:type="pct"/>
            <w:tcBorders>
              <w:top w:val="single" w:sz="4" w:space="0" w:color="auto"/>
              <w:left w:val="single" w:sz="4" w:space="0" w:color="auto"/>
              <w:bottom w:val="single" w:sz="4" w:space="0" w:color="auto"/>
              <w:right w:val="single" w:sz="4" w:space="0" w:color="auto"/>
            </w:tcBorders>
            <w:vAlign w:val="center"/>
          </w:tcPr>
          <w:p w14:paraId="4CFC6708" w14:textId="1C59A3A4" w:rsidR="001F678B" w:rsidRDefault="001F678B" w:rsidP="001F678B">
            <w:pPr>
              <w:widowControl w:val="0"/>
              <w:spacing w:line="240" w:lineRule="auto"/>
              <w:ind w:left="22"/>
              <w:jc w:val="center"/>
              <w:rPr>
                <w:rFonts w:eastAsia="Calibri"/>
                <w:sz w:val="22"/>
              </w:rPr>
            </w:pPr>
            <w:r>
              <w:rPr>
                <w:rFonts w:eastAsia="Calibri"/>
                <w:sz w:val="22"/>
              </w:rPr>
              <w:t>3</w:t>
            </w:r>
          </w:p>
        </w:tc>
        <w:tc>
          <w:tcPr>
            <w:tcW w:w="2317" w:type="pct"/>
            <w:tcBorders>
              <w:top w:val="single" w:sz="4" w:space="0" w:color="auto"/>
              <w:left w:val="single" w:sz="4" w:space="0" w:color="auto"/>
              <w:bottom w:val="single" w:sz="4" w:space="0" w:color="auto"/>
              <w:right w:val="single" w:sz="4" w:space="0" w:color="auto"/>
            </w:tcBorders>
          </w:tcPr>
          <w:p w14:paraId="0A097068" w14:textId="1DA02981" w:rsidR="001F678B" w:rsidRPr="001F678B" w:rsidRDefault="001F678B" w:rsidP="001F678B">
            <w:pPr>
              <w:widowControl w:val="0"/>
              <w:spacing w:line="240" w:lineRule="auto"/>
              <w:jc w:val="left"/>
              <w:rPr>
                <w:rFonts w:eastAsia="Calibri"/>
                <w:color w:val="000000" w:themeColor="text1"/>
                <w:szCs w:val="24"/>
              </w:rPr>
            </w:pPr>
            <w:r w:rsidRPr="00D61105">
              <w:rPr>
                <w:rFonts w:eastAsia="Calibri"/>
                <w:color w:val="000000" w:themeColor="text1"/>
                <w:szCs w:val="24"/>
              </w:rPr>
              <w:t>отвод на ГРС «Володарск-1»;</w:t>
            </w:r>
          </w:p>
        </w:tc>
        <w:tc>
          <w:tcPr>
            <w:tcW w:w="728" w:type="pct"/>
            <w:tcBorders>
              <w:top w:val="single" w:sz="4" w:space="0" w:color="auto"/>
              <w:left w:val="single" w:sz="4" w:space="0" w:color="auto"/>
              <w:bottom w:val="single" w:sz="4" w:space="0" w:color="auto"/>
              <w:right w:val="single" w:sz="4" w:space="0" w:color="auto"/>
            </w:tcBorders>
            <w:vAlign w:val="center"/>
          </w:tcPr>
          <w:p w14:paraId="2729F8BC" w14:textId="610B5065" w:rsidR="001F678B" w:rsidRPr="001F678B" w:rsidRDefault="001F678B" w:rsidP="001F678B">
            <w:pPr>
              <w:widowControl w:val="0"/>
              <w:spacing w:line="240" w:lineRule="auto"/>
              <w:jc w:val="center"/>
              <w:rPr>
                <w:color w:val="000000" w:themeColor="text1"/>
                <w:sz w:val="22"/>
              </w:rPr>
            </w:pPr>
            <w:r>
              <w:rPr>
                <w:color w:val="000000" w:themeColor="text1"/>
                <w:sz w:val="22"/>
              </w:rPr>
              <w:t>219</w:t>
            </w:r>
          </w:p>
        </w:tc>
        <w:tc>
          <w:tcPr>
            <w:tcW w:w="1615" w:type="pct"/>
            <w:tcBorders>
              <w:top w:val="single" w:sz="4" w:space="0" w:color="auto"/>
              <w:left w:val="single" w:sz="4" w:space="0" w:color="auto"/>
              <w:bottom w:val="single" w:sz="4" w:space="0" w:color="auto"/>
              <w:right w:val="single" w:sz="4" w:space="0" w:color="auto"/>
            </w:tcBorders>
            <w:vAlign w:val="center"/>
          </w:tcPr>
          <w:p w14:paraId="10380B8F" w14:textId="5A43410C" w:rsidR="001F678B" w:rsidRPr="001F678B" w:rsidRDefault="001F678B" w:rsidP="001F678B">
            <w:pPr>
              <w:widowControl w:val="0"/>
              <w:spacing w:line="240" w:lineRule="auto"/>
              <w:jc w:val="center"/>
              <w:rPr>
                <w:color w:val="000000" w:themeColor="text1"/>
                <w:sz w:val="22"/>
              </w:rPr>
            </w:pPr>
            <w:r>
              <w:rPr>
                <w:color w:val="000000" w:themeColor="text1"/>
                <w:sz w:val="22"/>
              </w:rPr>
              <w:t>100</w:t>
            </w:r>
          </w:p>
        </w:tc>
      </w:tr>
      <w:tr w:rsidR="001F678B" w:rsidRPr="006F4272" w14:paraId="5D4AFF0A" w14:textId="77777777" w:rsidTr="006569CC">
        <w:trPr>
          <w:trHeight w:val="20"/>
        </w:trPr>
        <w:tc>
          <w:tcPr>
            <w:tcW w:w="340" w:type="pct"/>
            <w:tcBorders>
              <w:top w:val="single" w:sz="4" w:space="0" w:color="auto"/>
              <w:left w:val="single" w:sz="4" w:space="0" w:color="auto"/>
              <w:bottom w:val="single" w:sz="4" w:space="0" w:color="auto"/>
              <w:right w:val="single" w:sz="4" w:space="0" w:color="auto"/>
            </w:tcBorders>
            <w:vAlign w:val="center"/>
          </w:tcPr>
          <w:p w14:paraId="64A3921C" w14:textId="35E77B0F" w:rsidR="001F678B" w:rsidRDefault="001F678B" w:rsidP="001F678B">
            <w:pPr>
              <w:widowControl w:val="0"/>
              <w:spacing w:line="240" w:lineRule="auto"/>
              <w:ind w:left="22"/>
              <w:jc w:val="center"/>
              <w:rPr>
                <w:rFonts w:eastAsia="Calibri"/>
                <w:sz w:val="22"/>
              </w:rPr>
            </w:pPr>
            <w:r>
              <w:rPr>
                <w:rFonts w:eastAsia="Calibri"/>
                <w:sz w:val="22"/>
              </w:rPr>
              <w:t>4</w:t>
            </w:r>
          </w:p>
        </w:tc>
        <w:tc>
          <w:tcPr>
            <w:tcW w:w="2317" w:type="pct"/>
            <w:tcBorders>
              <w:top w:val="single" w:sz="4" w:space="0" w:color="auto"/>
              <w:left w:val="single" w:sz="4" w:space="0" w:color="auto"/>
              <w:bottom w:val="single" w:sz="4" w:space="0" w:color="auto"/>
              <w:right w:val="single" w:sz="4" w:space="0" w:color="auto"/>
            </w:tcBorders>
          </w:tcPr>
          <w:p w14:paraId="72292CC9" w14:textId="507EA26E" w:rsidR="001F678B" w:rsidRPr="001F678B" w:rsidRDefault="001F678B" w:rsidP="001F678B">
            <w:pPr>
              <w:widowControl w:val="0"/>
              <w:spacing w:line="240" w:lineRule="auto"/>
              <w:jc w:val="left"/>
              <w:rPr>
                <w:rFonts w:eastAsia="Calibri"/>
                <w:color w:val="000000" w:themeColor="text1"/>
                <w:szCs w:val="24"/>
              </w:rPr>
            </w:pPr>
            <w:r w:rsidRPr="00D61105">
              <w:rPr>
                <w:rFonts w:eastAsia="Calibri"/>
                <w:color w:val="000000" w:themeColor="text1"/>
                <w:szCs w:val="24"/>
              </w:rPr>
              <w:t>отвод на ГРС «Смолино»;</w:t>
            </w:r>
          </w:p>
        </w:tc>
        <w:tc>
          <w:tcPr>
            <w:tcW w:w="728" w:type="pct"/>
            <w:tcBorders>
              <w:top w:val="single" w:sz="4" w:space="0" w:color="auto"/>
              <w:left w:val="single" w:sz="4" w:space="0" w:color="auto"/>
              <w:bottom w:val="single" w:sz="4" w:space="0" w:color="auto"/>
              <w:right w:val="single" w:sz="4" w:space="0" w:color="auto"/>
            </w:tcBorders>
            <w:vAlign w:val="center"/>
          </w:tcPr>
          <w:p w14:paraId="30A81B73" w14:textId="1D1B482C" w:rsidR="001F678B" w:rsidRPr="001F678B" w:rsidRDefault="001F678B" w:rsidP="001F678B">
            <w:pPr>
              <w:widowControl w:val="0"/>
              <w:spacing w:line="240" w:lineRule="auto"/>
              <w:jc w:val="center"/>
              <w:rPr>
                <w:color w:val="000000" w:themeColor="text1"/>
                <w:sz w:val="22"/>
              </w:rPr>
            </w:pPr>
            <w:r>
              <w:rPr>
                <w:color w:val="000000" w:themeColor="text1"/>
                <w:sz w:val="22"/>
              </w:rPr>
              <w:t>108</w:t>
            </w:r>
          </w:p>
        </w:tc>
        <w:tc>
          <w:tcPr>
            <w:tcW w:w="1615" w:type="pct"/>
            <w:tcBorders>
              <w:top w:val="single" w:sz="4" w:space="0" w:color="auto"/>
              <w:left w:val="single" w:sz="4" w:space="0" w:color="auto"/>
              <w:bottom w:val="single" w:sz="4" w:space="0" w:color="auto"/>
              <w:right w:val="single" w:sz="4" w:space="0" w:color="auto"/>
            </w:tcBorders>
            <w:vAlign w:val="center"/>
          </w:tcPr>
          <w:p w14:paraId="3C31CB24" w14:textId="701D9648" w:rsidR="001F678B" w:rsidRPr="001F678B" w:rsidRDefault="001F678B" w:rsidP="001F678B">
            <w:pPr>
              <w:widowControl w:val="0"/>
              <w:spacing w:line="240" w:lineRule="auto"/>
              <w:jc w:val="center"/>
              <w:rPr>
                <w:color w:val="000000" w:themeColor="text1"/>
                <w:sz w:val="22"/>
              </w:rPr>
            </w:pPr>
            <w:r>
              <w:rPr>
                <w:color w:val="000000" w:themeColor="text1"/>
                <w:sz w:val="22"/>
              </w:rPr>
              <w:t>100</w:t>
            </w:r>
          </w:p>
        </w:tc>
      </w:tr>
      <w:tr w:rsidR="001F678B" w:rsidRPr="006F4272" w14:paraId="51D33C04" w14:textId="77777777" w:rsidTr="006569CC">
        <w:trPr>
          <w:trHeight w:val="20"/>
        </w:trPr>
        <w:tc>
          <w:tcPr>
            <w:tcW w:w="340" w:type="pct"/>
            <w:tcBorders>
              <w:top w:val="single" w:sz="4" w:space="0" w:color="auto"/>
              <w:left w:val="single" w:sz="4" w:space="0" w:color="auto"/>
              <w:bottom w:val="single" w:sz="4" w:space="0" w:color="auto"/>
              <w:right w:val="single" w:sz="4" w:space="0" w:color="auto"/>
            </w:tcBorders>
            <w:vAlign w:val="center"/>
          </w:tcPr>
          <w:p w14:paraId="3EAF83AA" w14:textId="0C68CCF0" w:rsidR="001F678B" w:rsidRDefault="001F678B" w:rsidP="001F678B">
            <w:pPr>
              <w:widowControl w:val="0"/>
              <w:spacing w:line="240" w:lineRule="auto"/>
              <w:ind w:left="22"/>
              <w:jc w:val="center"/>
              <w:rPr>
                <w:rFonts w:eastAsia="Calibri"/>
                <w:sz w:val="22"/>
              </w:rPr>
            </w:pPr>
            <w:r>
              <w:rPr>
                <w:rFonts w:eastAsia="Calibri"/>
                <w:sz w:val="22"/>
              </w:rPr>
              <w:t>5</w:t>
            </w:r>
          </w:p>
        </w:tc>
        <w:tc>
          <w:tcPr>
            <w:tcW w:w="2317" w:type="pct"/>
            <w:tcBorders>
              <w:top w:val="single" w:sz="4" w:space="0" w:color="auto"/>
              <w:left w:val="single" w:sz="4" w:space="0" w:color="auto"/>
              <w:bottom w:val="single" w:sz="4" w:space="0" w:color="auto"/>
              <w:right w:val="single" w:sz="4" w:space="0" w:color="auto"/>
            </w:tcBorders>
          </w:tcPr>
          <w:p w14:paraId="6E5AF7C8" w14:textId="5F6A1248" w:rsidR="001F678B" w:rsidRPr="001F678B" w:rsidRDefault="001F678B" w:rsidP="001F678B">
            <w:pPr>
              <w:widowControl w:val="0"/>
              <w:spacing w:line="240" w:lineRule="auto"/>
              <w:jc w:val="left"/>
              <w:rPr>
                <w:rFonts w:eastAsia="Calibri"/>
                <w:color w:val="000000" w:themeColor="text1"/>
                <w:szCs w:val="24"/>
              </w:rPr>
            </w:pPr>
            <w:r w:rsidRPr="00D61105">
              <w:rPr>
                <w:rFonts w:eastAsia="Calibri"/>
                <w:color w:val="000000" w:themeColor="text1"/>
                <w:szCs w:val="24"/>
              </w:rPr>
              <w:t>отвод на ГРС «Ильиногорск».</w:t>
            </w:r>
          </w:p>
        </w:tc>
        <w:tc>
          <w:tcPr>
            <w:tcW w:w="728" w:type="pct"/>
            <w:tcBorders>
              <w:top w:val="single" w:sz="4" w:space="0" w:color="auto"/>
              <w:left w:val="single" w:sz="4" w:space="0" w:color="auto"/>
              <w:bottom w:val="single" w:sz="4" w:space="0" w:color="auto"/>
              <w:right w:val="single" w:sz="4" w:space="0" w:color="auto"/>
            </w:tcBorders>
            <w:vAlign w:val="center"/>
          </w:tcPr>
          <w:p w14:paraId="32E0AA7E" w14:textId="6A136C0F" w:rsidR="001F678B" w:rsidRPr="001F678B" w:rsidRDefault="001F678B" w:rsidP="001F678B">
            <w:pPr>
              <w:widowControl w:val="0"/>
              <w:spacing w:line="240" w:lineRule="auto"/>
              <w:jc w:val="center"/>
              <w:rPr>
                <w:color w:val="000000" w:themeColor="text1"/>
                <w:sz w:val="22"/>
              </w:rPr>
            </w:pPr>
            <w:r>
              <w:rPr>
                <w:color w:val="000000" w:themeColor="text1"/>
                <w:sz w:val="22"/>
              </w:rPr>
              <w:t>219</w:t>
            </w:r>
          </w:p>
        </w:tc>
        <w:tc>
          <w:tcPr>
            <w:tcW w:w="1615" w:type="pct"/>
            <w:tcBorders>
              <w:top w:val="single" w:sz="4" w:space="0" w:color="auto"/>
              <w:left w:val="single" w:sz="4" w:space="0" w:color="auto"/>
              <w:bottom w:val="single" w:sz="4" w:space="0" w:color="auto"/>
              <w:right w:val="single" w:sz="4" w:space="0" w:color="auto"/>
            </w:tcBorders>
            <w:vAlign w:val="center"/>
          </w:tcPr>
          <w:p w14:paraId="6FF980E8" w14:textId="5AB798B9" w:rsidR="001F678B" w:rsidRPr="001F678B" w:rsidRDefault="001F678B" w:rsidP="001F678B">
            <w:pPr>
              <w:widowControl w:val="0"/>
              <w:spacing w:line="240" w:lineRule="auto"/>
              <w:jc w:val="center"/>
              <w:rPr>
                <w:color w:val="000000" w:themeColor="text1"/>
                <w:sz w:val="22"/>
              </w:rPr>
            </w:pPr>
            <w:r>
              <w:rPr>
                <w:color w:val="000000" w:themeColor="text1"/>
                <w:sz w:val="22"/>
              </w:rPr>
              <w:t>100</w:t>
            </w:r>
          </w:p>
        </w:tc>
      </w:tr>
    </w:tbl>
    <w:p w14:paraId="3ECAE977" w14:textId="77777777" w:rsidR="003353BE" w:rsidRDefault="003353BE" w:rsidP="003353BE">
      <w:pPr>
        <w:widowControl w:val="0"/>
        <w:autoSpaceDE w:val="0"/>
        <w:autoSpaceDN w:val="0"/>
        <w:adjustRightInd w:val="0"/>
        <w:spacing w:line="276" w:lineRule="auto"/>
        <w:ind w:firstLine="567"/>
        <w:rPr>
          <w:rFonts w:eastAsia="Calibri"/>
          <w:szCs w:val="24"/>
        </w:rPr>
      </w:pPr>
    </w:p>
    <w:p w14:paraId="096B4F47" w14:textId="77777777" w:rsidR="003353BE" w:rsidRPr="00904634" w:rsidRDefault="003353BE" w:rsidP="003353BE">
      <w:pPr>
        <w:widowControl w:val="0"/>
        <w:autoSpaceDE w:val="0"/>
        <w:autoSpaceDN w:val="0"/>
        <w:adjustRightInd w:val="0"/>
        <w:spacing w:line="276" w:lineRule="auto"/>
        <w:ind w:firstLine="567"/>
        <w:rPr>
          <w:rFonts w:eastAsia="Calibri"/>
          <w:szCs w:val="24"/>
        </w:rPr>
      </w:pPr>
      <w:r w:rsidRPr="00904634">
        <w:rPr>
          <w:rFonts w:eastAsia="Calibri"/>
          <w:szCs w:val="24"/>
        </w:rPr>
        <w:t>Основными причинами аварий на трубопроводах являются механические повреждения, в том числе от сторонних организаций и вмешательства посторонних лиц в работу трубопровода.</w:t>
      </w:r>
    </w:p>
    <w:p w14:paraId="74CD107C" w14:textId="77777777" w:rsidR="003353BE" w:rsidRPr="00904634" w:rsidRDefault="003353BE" w:rsidP="003353BE">
      <w:pPr>
        <w:widowControl w:val="0"/>
        <w:autoSpaceDE w:val="0"/>
        <w:autoSpaceDN w:val="0"/>
        <w:adjustRightInd w:val="0"/>
        <w:spacing w:line="276" w:lineRule="auto"/>
        <w:ind w:firstLine="567"/>
        <w:rPr>
          <w:rFonts w:eastAsia="Calibri"/>
          <w:szCs w:val="24"/>
        </w:rPr>
      </w:pPr>
      <w:r w:rsidRPr="00904634">
        <w:rPr>
          <w:rFonts w:eastAsia="Calibri"/>
          <w:szCs w:val="24"/>
        </w:rPr>
        <w:t>Одним из наиболее значимых факторов, влияющим на тяжесть последствий аварий на линейной части нефтепроводов и нефтепродуктопроводов, является эффективность обнаружения утечки и действия линейно-эксплуатационных служб (ЛЭС) при разливах нефти, воспламенении, вспышке топливовоздушной смеси и/или пожаре.</w:t>
      </w:r>
    </w:p>
    <w:p w14:paraId="79FE6000" w14:textId="77777777" w:rsidR="003353BE" w:rsidRPr="00904634" w:rsidRDefault="003353BE" w:rsidP="003353BE">
      <w:pPr>
        <w:widowControl w:val="0"/>
        <w:autoSpaceDE w:val="0"/>
        <w:autoSpaceDN w:val="0"/>
        <w:adjustRightInd w:val="0"/>
        <w:spacing w:line="276" w:lineRule="auto"/>
        <w:ind w:firstLine="567"/>
        <w:rPr>
          <w:rFonts w:eastAsia="Calibri"/>
          <w:szCs w:val="24"/>
        </w:rPr>
      </w:pPr>
      <w:r w:rsidRPr="00904634">
        <w:rPr>
          <w:rFonts w:eastAsia="Calibri"/>
          <w:szCs w:val="24"/>
        </w:rPr>
        <w:t>Основную опасность аварийной разгерметизации газопроводов представляют:</w:t>
      </w:r>
    </w:p>
    <w:p w14:paraId="2EB5E30D" w14:textId="77777777" w:rsidR="003353BE" w:rsidRPr="00904634" w:rsidRDefault="003353BE" w:rsidP="003353BE">
      <w:pPr>
        <w:widowControl w:val="0"/>
        <w:autoSpaceDE w:val="0"/>
        <w:autoSpaceDN w:val="0"/>
        <w:adjustRightInd w:val="0"/>
        <w:spacing w:line="276" w:lineRule="auto"/>
        <w:ind w:firstLine="567"/>
        <w:rPr>
          <w:rFonts w:eastAsia="Calibri"/>
          <w:szCs w:val="24"/>
        </w:rPr>
      </w:pPr>
      <w:r w:rsidRPr="00904634">
        <w:rPr>
          <w:rFonts w:eastAsia="Calibri"/>
          <w:szCs w:val="24"/>
        </w:rPr>
        <w:t>-</w:t>
      </w:r>
      <w:r w:rsidRPr="00904634">
        <w:rPr>
          <w:rFonts w:eastAsia="Calibri"/>
          <w:szCs w:val="24"/>
        </w:rPr>
        <w:tab/>
        <w:t>участки газопроводов на узлах подключения;</w:t>
      </w:r>
    </w:p>
    <w:p w14:paraId="12D437BA" w14:textId="77777777" w:rsidR="003353BE" w:rsidRPr="00904634" w:rsidRDefault="003353BE" w:rsidP="003353BE">
      <w:pPr>
        <w:widowControl w:val="0"/>
        <w:autoSpaceDE w:val="0"/>
        <w:autoSpaceDN w:val="0"/>
        <w:adjustRightInd w:val="0"/>
        <w:spacing w:line="276" w:lineRule="auto"/>
        <w:ind w:firstLine="567"/>
        <w:rPr>
          <w:rFonts w:eastAsia="Calibri"/>
          <w:szCs w:val="24"/>
        </w:rPr>
      </w:pPr>
      <w:r w:rsidRPr="00904634">
        <w:rPr>
          <w:rFonts w:eastAsia="Calibri"/>
          <w:szCs w:val="24"/>
        </w:rPr>
        <w:t>-</w:t>
      </w:r>
      <w:r w:rsidRPr="00904634">
        <w:rPr>
          <w:rFonts w:eastAsia="Calibri"/>
          <w:szCs w:val="24"/>
        </w:rPr>
        <w:tab/>
        <w:t>участки подводных переходов;</w:t>
      </w:r>
    </w:p>
    <w:p w14:paraId="726A916A" w14:textId="77777777" w:rsidR="003353BE" w:rsidRPr="00904634" w:rsidRDefault="003353BE" w:rsidP="003353BE">
      <w:pPr>
        <w:widowControl w:val="0"/>
        <w:autoSpaceDE w:val="0"/>
        <w:autoSpaceDN w:val="0"/>
        <w:adjustRightInd w:val="0"/>
        <w:spacing w:line="276" w:lineRule="auto"/>
        <w:ind w:firstLine="567"/>
        <w:rPr>
          <w:rFonts w:eastAsia="Calibri"/>
          <w:szCs w:val="24"/>
        </w:rPr>
      </w:pPr>
      <w:r w:rsidRPr="00904634">
        <w:rPr>
          <w:rFonts w:eastAsia="Calibri"/>
          <w:szCs w:val="24"/>
        </w:rPr>
        <w:t>-</w:t>
      </w:r>
      <w:r w:rsidRPr="00904634">
        <w:rPr>
          <w:rFonts w:eastAsia="Calibri"/>
          <w:szCs w:val="24"/>
        </w:rPr>
        <w:tab/>
        <w:t>участки, проходящие вблизи населенных пунктов и районов с высоким уровнем антропогенной активности (районы строительств, пересечения с железными и автомобильными дорогами), а также в местах прохождения газопроводов по сельхозугодиям.</w:t>
      </w:r>
    </w:p>
    <w:p w14:paraId="7D598E35" w14:textId="77777777" w:rsidR="003353BE" w:rsidRPr="00904634" w:rsidRDefault="003353BE" w:rsidP="003353BE">
      <w:pPr>
        <w:widowControl w:val="0"/>
        <w:autoSpaceDE w:val="0"/>
        <w:autoSpaceDN w:val="0"/>
        <w:adjustRightInd w:val="0"/>
        <w:spacing w:line="276" w:lineRule="auto"/>
        <w:ind w:firstLine="567"/>
        <w:rPr>
          <w:rFonts w:eastAsia="Calibri"/>
          <w:szCs w:val="24"/>
        </w:rPr>
      </w:pPr>
      <w:r w:rsidRPr="00904634">
        <w:rPr>
          <w:rFonts w:eastAsia="Calibri"/>
          <w:szCs w:val="24"/>
        </w:rPr>
        <w:t>Прогноз возникновения аварии на газопроводе: возможна разгерметизация газопровода с последующим взрывом и возгоранием газа.</w:t>
      </w:r>
    </w:p>
    <w:p w14:paraId="6FB18D73" w14:textId="77777777" w:rsidR="003353BE" w:rsidRPr="00904634" w:rsidRDefault="003353BE" w:rsidP="003353BE">
      <w:pPr>
        <w:widowControl w:val="0"/>
        <w:autoSpaceDE w:val="0"/>
        <w:autoSpaceDN w:val="0"/>
        <w:adjustRightInd w:val="0"/>
        <w:spacing w:line="276" w:lineRule="auto"/>
        <w:ind w:firstLine="567"/>
        <w:rPr>
          <w:rFonts w:eastAsia="Calibri"/>
          <w:szCs w:val="24"/>
        </w:rPr>
      </w:pPr>
      <w:r w:rsidRPr="00904634">
        <w:rPr>
          <w:rFonts w:eastAsia="Calibri"/>
          <w:szCs w:val="24"/>
        </w:rPr>
        <w:t xml:space="preserve">В зоне действия поражающих факторов при аварии на магистральных трубопроводах могут оказаться жители населенных пунктов, расположенных в непосредственной близости от трассы прохождения трубопроводов. Возможен ущерб окружающей среде и сельскохозяйственным угодьям. </w:t>
      </w:r>
    </w:p>
    <w:p w14:paraId="098C5AE9" w14:textId="77777777" w:rsidR="003353BE" w:rsidRPr="00904634" w:rsidRDefault="003353BE" w:rsidP="003353BE">
      <w:pPr>
        <w:widowControl w:val="0"/>
        <w:autoSpaceDE w:val="0"/>
        <w:autoSpaceDN w:val="0"/>
        <w:adjustRightInd w:val="0"/>
        <w:spacing w:line="276" w:lineRule="auto"/>
        <w:ind w:firstLine="567"/>
        <w:rPr>
          <w:rFonts w:eastAsia="Calibri"/>
          <w:szCs w:val="24"/>
        </w:rPr>
      </w:pPr>
      <w:r w:rsidRPr="00904634">
        <w:rPr>
          <w:rFonts w:eastAsia="Calibri"/>
          <w:szCs w:val="24"/>
        </w:rPr>
        <w:t>Жители населённых пунктов, попадающие в зону поражающих факторов, подлежат эвакуации в соседние населенные пункты, удаленные от места аварии.</w:t>
      </w:r>
    </w:p>
    <w:p w14:paraId="68883FEF" w14:textId="77777777" w:rsidR="003353BE" w:rsidRDefault="003353BE" w:rsidP="003353BE">
      <w:pPr>
        <w:widowControl w:val="0"/>
        <w:autoSpaceDE w:val="0"/>
        <w:autoSpaceDN w:val="0"/>
        <w:adjustRightInd w:val="0"/>
        <w:spacing w:line="276" w:lineRule="auto"/>
        <w:ind w:firstLine="567"/>
        <w:rPr>
          <w:rFonts w:eastAsia="Calibri"/>
          <w:szCs w:val="24"/>
        </w:rPr>
      </w:pPr>
      <w:r w:rsidRPr="00904634">
        <w:rPr>
          <w:rFonts w:eastAsia="Calibri"/>
          <w:szCs w:val="24"/>
        </w:rPr>
        <w:t>Маршруты эвакуации из зоны ЧС при аварии на трубопроводном транспорте проходят по грунтовым и асфальтированным дорогам.</w:t>
      </w:r>
    </w:p>
    <w:p w14:paraId="4E09A2DE" w14:textId="77777777" w:rsidR="003353BE" w:rsidRDefault="003353BE" w:rsidP="003353BE">
      <w:pPr>
        <w:autoSpaceDE w:val="0"/>
        <w:autoSpaceDN w:val="0"/>
        <w:adjustRightInd w:val="0"/>
        <w:spacing w:line="276" w:lineRule="auto"/>
        <w:ind w:firstLine="708"/>
        <w:rPr>
          <w:rFonts w:eastAsia="Calibri"/>
          <w:color w:val="000000"/>
          <w:szCs w:val="24"/>
          <w:u w:val="single"/>
        </w:rPr>
      </w:pPr>
      <w:r>
        <w:rPr>
          <w:rFonts w:eastAsia="Calibri"/>
          <w:color w:val="000000"/>
          <w:szCs w:val="24"/>
          <w:u w:val="single"/>
        </w:rPr>
        <w:lastRenderedPageBreak/>
        <w:t>Мероприятия по предотвращению чрезвычайных ситуаций техногенного характера на объектах трубопроводного транспорта:</w:t>
      </w:r>
    </w:p>
    <w:p w14:paraId="62B9FFD4" w14:textId="77777777" w:rsidR="003353BE" w:rsidRDefault="003353BE" w:rsidP="003353BE">
      <w:pPr>
        <w:tabs>
          <w:tab w:val="left" w:pos="851"/>
        </w:tabs>
        <w:spacing w:line="276" w:lineRule="auto"/>
        <w:ind w:firstLine="709"/>
        <w:rPr>
          <w:rFonts w:eastAsia="Calibri"/>
          <w:spacing w:val="-4"/>
          <w:szCs w:val="24"/>
        </w:rPr>
      </w:pPr>
      <w:r>
        <w:rPr>
          <w:rFonts w:eastAsia="Calibri"/>
          <w:spacing w:val="-4"/>
          <w:szCs w:val="24"/>
        </w:rPr>
        <w:t>Для предотвращения ЧС генеральным планом определены общие организационные мероприятия:</w:t>
      </w:r>
    </w:p>
    <w:p w14:paraId="14985869" w14:textId="77777777" w:rsidR="003353BE" w:rsidRDefault="003353BE" w:rsidP="003353BE">
      <w:pPr>
        <w:tabs>
          <w:tab w:val="left" w:pos="851"/>
        </w:tabs>
        <w:spacing w:line="276" w:lineRule="auto"/>
        <w:ind w:firstLine="709"/>
        <w:rPr>
          <w:rFonts w:eastAsia="Calibri"/>
          <w:spacing w:val="-4"/>
          <w:szCs w:val="24"/>
        </w:rPr>
      </w:pPr>
      <w:r>
        <w:rPr>
          <w:rFonts w:eastAsia="Calibri"/>
          <w:color w:val="000000"/>
          <w:szCs w:val="24"/>
        </w:rPr>
        <w:t xml:space="preserve">- </w:t>
      </w:r>
      <w:r>
        <w:rPr>
          <w:rFonts w:eastAsia="Calibri"/>
          <w:spacing w:val="-4"/>
          <w:szCs w:val="24"/>
        </w:rPr>
        <w:t xml:space="preserve">совершенствование службы оповещения работников </w:t>
      </w:r>
      <w:proofErr w:type="spellStart"/>
      <w:r>
        <w:rPr>
          <w:rFonts w:eastAsia="Calibri"/>
          <w:spacing w:val="-4"/>
          <w:szCs w:val="24"/>
        </w:rPr>
        <w:t>взрыво</w:t>
      </w:r>
      <w:proofErr w:type="spellEnd"/>
      <w:r>
        <w:rPr>
          <w:rFonts w:eastAsia="Calibri"/>
          <w:spacing w:val="-4"/>
          <w:szCs w:val="24"/>
        </w:rPr>
        <w:t>-, пожароопасных предприятий и населения прилегающих поселений и районов о создавшейся ЧС и необходимых действиях работников и населения;</w:t>
      </w:r>
    </w:p>
    <w:p w14:paraId="3384794E" w14:textId="77777777" w:rsidR="003353BE" w:rsidRDefault="003353BE" w:rsidP="003353BE">
      <w:pPr>
        <w:tabs>
          <w:tab w:val="left" w:pos="851"/>
        </w:tabs>
        <w:spacing w:line="276" w:lineRule="auto"/>
        <w:ind w:firstLine="709"/>
        <w:rPr>
          <w:rFonts w:eastAsia="Calibri"/>
          <w:spacing w:val="-4"/>
          <w:szCs w:val="24"/>
        </w:rPr>
      </w:pPr>
      <w:r>
        <w:rPr>
          <w:rFonts w:eastAsia="Calibri"/>
          <w:spacing w:val="-4"/>
          <w:szCs w:val="24"/>
        </w:rPr>
        <w:t>-</w:t>
      </w:r>
      <w:r>
        <w:rPr>
          <w:rFonts w:eastAsia="Calibri"/>
          <w:spacing w:val="-4"/>
          <w:szCs w:val="24"/>
        </w:rPr>
        <w:tab/>
        <w:t>точное выполнение плана-графика предупредительных ремонтов и профилактических работ, соблюдение их объемов и правил проведения;</w:t>
      </w:r>
    </w:p>
    <w:p w14:paraId="7C2E71E9" w14:textId="77777777" w:rsidR="003353BE" w:rsidRDefault="003353BE" w:rsidP="003353BE">
      <w:pPr>
        <w:tabs>
          <w:tab w:val="left" w:pos="851"/>
        </w:tabs>
        <w:spacing w:line="276" w:lineRule="auto"/>
        <w:ind w:firstLine="709"/>
        <w:rPr>
          <w:rFonts w:eastAsia="Calibri"/>
          <w:spacing w:val="-4"/>
          <w:szCs w:val="24"/>
        </w:rPr>
      </w:pPr>
      <w:r>
        <w:rPr>
          <w:rFonts w:eastAsia="Calibri"/>
          <w:spacing w:val="-4"/>
          <w:szCs w:val="24"/>
        </w:rPr>
        <w:t>-</w:t>
      </w:r>
      <w:r>
        <w:rPr>
          <w:rFonts w:eastAsia="Calibri"/>
          <w:spacing w:val="-4"/>
          <w:szCs w:val="24"/>
        </w:rPr>
        <w:tab/>
        <w:t>регулярная проверка соблюдения действующих норм и правил по промышленной безопасности;</w:t>
      </w:r>
    </w:p>
    <w:p w14:paraId="1CD4E9EA" w14:textId="77777777" w:rsidR="003353BE" w:rsidRDefault="003353BE" w:rsidP="003353BE">
      <w:pPr>
        <w:tabs>
          <w:tab w:val="left" w:pos="851"/>
        </w:tabs>
        <w:spacing w:line="276" w:lineRule="auto"/>
        <w:ind w:firstLine="709"/>
        <w:rPr>
          <w:rFonts w:eastAsia="Calibri"/>
          <w:spacing w:val="-4"/>
          <w:szCs w:val="24"/>
        </w:rPr>
      </w:pPr>
      <w:r>
        <w:rPr>
          <w:rFonts w:eastAsia="Calibri"/>
          <w:spacing w:val="-4"/>
          <w:szCs w:val="24"/>
        </w:rPr>
        <w:t>-</w:t>
      </w:r>
      <w:r>
        <w:rPr>
          <w:rFonts w:eastAsia="Calibri"/>
          <w:spacing w:val="-4"/>
          <w:szCs w:val="24"/>
        </w:rPr>
        <w:tab/>
        <w:t>регулярное проведение тренировок по отработке действий всего персонала предприятия в случае ЧС;</w:t>
      </w:r>
    </w:p>
    <w:p w14:paraId="2F1E69A3" w14:textId="77777777" w:rsidR="003353BE" w:rsidRDefault="003353BE" w:rsidP="003353BE">
      <w:pPr>
        <w:autoSpaceDE w:val="0"/>
        <w:autoSpaceDN w:val="0"/>
        <w:adjustRightInd w:val="0"/>
        <w:spacing w:line="276" w:lineRule="auto"/>
        <w:ind w:firstLine="708"/>
        <w:rPr>
          <w:rFonts w:eastAsia="Calibri"/>
          <w:color w:val="000000"/>
          <w:szCs w:val="24"/>
        </w:rPr>
      </w:pPr>
      <w:r>
        <w:rPr>
          <w:rFonts w:eastAsia="Calibri"/>
          <w:color w:val="000000"/>
          <w:szCs w:val="24"/>
        </w:rPr>
        <w:t>- совершенствование электрохимической защиты трубопроводного транспорта от коррозии;</w:t>
      </w:r>
    </w:p>
    <w:p w14:paraId="3CC74B76" w14:textId="77777777" w:rsidR="003353BE" w:rsidRDefault="003353BE" w:rsidP="003353BE">
      <w:pPr>
        <w:autoSpaceDE w:val="0"/>
        <w:autoSpaceDN w:val="0"/>
        <w:adjustRightInd w:val="0"/>
        <w:spacing w:line="276" w:lineRule="auto"/>
        <w:ind w:firstLine="708"/>
        <w:rPr>
          <w:rFonts w:eastAsia="Calibri"/>
          <w:color w:val="000000"/>
          <w:szCs w:val="24"/>
        </w:rPr>
      </w:pPr>
      <w:r>
        <w:rPr>
          <w:rFonts w:eastAsia="Calibri"/>
          <w:color w:val="000000"/>
          <w:szCs w:val="24"/>
        </w:rPr>
        <w:t>- организация дистанционного контроля за состоянием трубопроводов;</w:t>
      </w:r>
    </w:p>
    <w:p w14:paraId="44A6BF04" w14:textId="77777777" w:rsidR="003353BE" w:rsidRDefault="003353BE" w:rsidP="003353BE">
      <w:pPr>
        <w:autoSpaceDE w:val="0"/>
        <w:autoSpaceDN w:val="0"/>
        <w:adjustRightInd w:val="0"/>
        <w:spacing w:line="276" w:lineRule="auto"/>
        <w:ind w:firstLine="708"/>
        <w:rPr>
          <w:rFonts w:eastAsia="Calibri"/>
          <w:color w:val="000000"/>
          <w:szCs w:val="24"/>
        </w:rPr>
      </w:pPr>
      <w:r>
        <w:rPr>
          <w:rFonts w:eastAsia="Calibri"/>
          <w:color w:val="000000"/>
          <w:szCs w:val="24"/>
        </w:rPr>
        <w:t>- формирование аварийных подразделений на предприятиях, обеспеченных соответствующими машинами и механизмами;</w:t>
      </w:r>
    </w:p>
    <w:p w14:paraId="4BFACB6D" w14:textId="77777777" w:rsidR="003353BE" w:rsidRDefault="003353BE" w:rsidP="003353BE">
      <w:pPr>
        <w:autoSpaceDE w:val="0"/>
        <w:autoSpaceDN w:val="0"/>
        <w:adjustRightInd w:val="0"/>
        <w:spacing w:line="276" w:lineRule="auto"/>
        <w:ind w:firstLine="708"/>
        <w:rPr>
          <w:rFonts w:eastAsia="Calibri"/>
          <w:color w:val="000000"/>
          <w:szCs w:val="24"/>
        </w:rPr>
      </w:pPr>
      <w:r>
        <w:rPr>
          <w:rFonts w:eastAsia="Calibri"/>
          <w:color w:val="000000"/>
          <w:szCs w:val="24"/>
        </w:rPr>
        <w:t>- периодический контроль состояния оборудования, трубопроводов, контрольно-измерительных приборов, коммуникаций, поддержание их работоспособности;</w:t>
      </w:r>
    </w:p>
    <w:p w14:paraId="6F5AFFAB" w14:textId="77777777" w:rsidR="003353BE" w:rsidRDefault="003353BE" w:rsidP="003353BE">
      <w:pPr>
        <w:autoSpaceDE w:val="0"/>
        <w:autoSpaceDN w:val="0"/>
        <w:adjustRightInd w:val="0"/>
        <w:spacing w:line="276" w:lineRule="auto"/>
        <w:ind w:firstLine="708"/>
        <w:rPr>
          <w:rFonts w:eastAsia="Calibri"/>
          <w:color w:val="000000"/>
          <w:szCs w:val="24"/>
        </w:rPr>
      </w:pPr>
      <w:r>
        <w:rPr>
          <w:rFonts w:eastAsia="Calibri"/>
          <w:color w:val="000000"/>
          <w:szCs w:val="24"/>
        </w:rPr>
        <w:t>- обеспечение санитарных разрывов и охранных зон от магистральных трубопроводов и газораспределительных станций, строгое соблюдение режима использования их территории.</w:t>
      </w:r>
    </w:p>
    <w:p w14:paraId="110F329E" w14:textId="77777777" w:rsidR="003353BE" w:rsidRDefault="003353BE" w:rsidP="003353BE">
      <w:pPr>
        <w:autoSpaceDE w:val="0"/>
        <w:autoSpaceDN w:val="0"/>
        <w:adjustRightInd w:val="0"/>
        <w:spacing w:line="276" w:lineRule="auto"/>
        <w:ind w:firstLine="708"/>
        <w:rPr>
          <w:rFonts w:eastAsia="Calibri"/>
          <w:color w:val="000000"/>
          <w:szCs w:val="24"/>
        </w:rPr>
      </w:pPr>
      <w:r>
        <w:rPr>
          <w:rFonts w:eastAsia="Calibri"/>
          <w:color w:val="000000"/>
          <w:szCs w:val="24"/>
        </w:rPr>
        <w:t>Для обеспечения нормальных условий эксплуатации и исключения возможности повреждения магистральных трубопроводов и их объектов, вокруг них устанавливаются охранные зоны. Вдоль трасс трубопроводов, транспортирующих нефть, природный газ, нефтепродукты, нефтяной и искусственный углеводородные газы, - в виде участка земли, ограниченного условными линиями, проходящими в 25 метрах от оси трубопровода с каждой стороны.</w:t>
      </w:r>
    </w:p>
    <w:p w14:paraId="0F1595AB" w14:textId="77777777" w:rsidR="003353BE" w:rsidRDefault="003353BE" w:rsidP="003353BE">
      <w:pPr>
        <w:autoSpaceDE w:val="0"/>
        <w:autoSpaceDN w:val="0"/>
        <w:adjustRightInd w:val="0"/>
        <w:spacing w:line="276" w:lineRule="auto"/>
        <w:ind w:firstLine="708"/>
        <w:rPr>
          <w:rFonts w:eastAsia="Calibri"/>
          <w:color w:val="000000"/>
          <w:szCs w:val="24"/>
        </w:rPr>
      </w:pPr>
      <w:r>
        <w:rPr>
          <w:rFonts w:eastAsia="Calibri"/>
          <w:color w:val="000000"/>
          <w:szCs w:val="24"/>
        </w:rPr>
        <w:t>Согласно постановления Правительства РФ от 08.09.2017 № 1083 (ред. от 15.07.2019)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 охранные зоны объектов магистральных газопроводов (далее - охранные зоны) устанавливаются:</w:t>
      </w:r>
    </w:p>
    <w:p w14:paraId="4A1B726C" w14:textId="77777777" w:rsidR="003353BE" w:rsidRDefault="003353BE" w:rsidP="003353BE">
      <w:pPr>
        <w:autoSpaceDE w:val="0"/>
        <w:autoSpaceDN w:val="0"/>
        <w:adjustRightInd w:val="0"/>
        <w:spacing w:line="276" w:lineRule="auto"/>
        <w:ind w:firstLine="708"/>
        <w:rPr>
          <w:rFonts w:eastAsia="Calibri"/>
          <w:color w:val="000000"/>
          <w:szCs w:val="24"/>
        </w:rPr>
      </w:pPr>
      <w:r>
        <w:rPr>
          <w:rFonts w:eastAsia="Calibri"/>
          <w:color w:val="000000"/>
          <w:szCs w:val="24"/>
        </w:rPr>
        <w:t>а) вдоль линейной части магистрального газопровода - в виде территории, ограниченной условными параллельными плоскостями, проходящими на расстоянии 25 метров от оси магистрального газопровода с каждой стороны;</w:t>
      </w:r>
    </w:p>
    <w:p w14:paraId="1A018702" w14:textId="77777777" w:rsidR="003353BE" w:rsidRDefault="003353BE" w:rsidP="003353BE">
      <w:pPr>
        <w:autoSpaceDE w:val="0"/>
        <w:autoSpaceDN w:val="0"/>
        <w:adjustRightInd w:val="0"/>
        <w:spacing w:line="276" w:lineRule="auto"/>
        <w:ind w:firstLine="708"/>
        <w:rPr>
          <w:rFonts w:eastAsia="Calibri"/>
          <w:color w:val="000000"/>
          <w:szCs w:val="24"/>
        </w:rPr>
      </w:pPr>
      <w:r>
        <w:rPr>
          <w:rFonts w:eastAsia="Calibri"/>
          <w:color w:val="000000"/>
          <w:szCs w:val="24"/>
        </w:rPr>
        <w:t>б) вдоль линейной части многониточного магистрального газопровода - в виде территории, ограниченной условными параллельными плоскостями, проходящими на расстоянии 25 метров от осей крайних ниток магистрального газопровода;</w:t>
      </w:r>
    </w:p>
    <w:p w14:paraId="47A50F2C" w14:textId="77777777" w:rsidR="003353BE" w:rsidRDefault="003353BE" w:rsidP="003353BE">
      <w:pPr>
        <w:autoSpaceDE w:val="0"/>
        <w:autoSpaceDN w:val="0"/>
        <w:adjustRightInd w:val="0"/>
        <w:spacing w:line="276" w:lineRule="auto"/>
        <w:ind w:firstLine="708"/>
        <w:rPr>
          <w:rFonts w:eastAsia="Calibri"/>
          <w:color w:val="000000"/>
          <w:szCs w:val="24"/>
        </w:rPr>
      </w:pPr>
      <w:r>
        <w:rPr>
          <w:rFonts w:eastAsia="Calibri"/>
          <w:color w:val="000000"/>
          <w:szCs w:val="24"/>
        </w:rPr>
        <w:t>в) вокруг газораспределительной станции, узлов и пунктов редуцирования газа - в виде территории, ограниченной условной замкнутой линией, отстоящей от внешней границы указанных объектов на 100 метров с каждой стороны.</w:t>
      </w:r>
    </w:p>
    <w:p w14:paraId="2243F4B6" w14:textId="77777777" w:rsidR="003353BE" w:rsidRDefault="003353BE" w:rsidP="003353BE">
      <w:pPr>
        <w:autoSpaceDE w:val="0"/>
        <w:autoSpaceDN w:val="0"/>
        <w:adjustRightInd w:val="0"/>
        <w:spacing w:line="276" w:lineRule="auto"/>
        <w:ind w:firstLine="708"/>
        <w:rPr>
          <w:rFonts w:eastAsia="Calibri"/>
          <w:color w:val="000000"/>
          <w:szCs w:val="24"/>
        </w:rPr>
      </w:pPr>
      <w:r>
        <w:rPr>
          <w:rFonts w:eastAsia="Calibri"/>
          <w:color w:val="000000"/>
          <w:szCs w:val="24"/>
        </w:rPr>
        <w:lastRenderedPageBreak/>
        <w:t>В охранных зонах запрещается:</w:t>
      </w:r>
    </w:p>
    <w:p w14:paraId="240FA8E9" w14:textId="77777777" w:rsidR="003353BE" w:rsidRDefault="003353BE" w:rsidP="003353BE">
      <w:pPr>
        <w:autoSpaceDE w:val="0"/>
        <w:autoSpaceDN w:val="0"/>
        <w:adjustRightInd w:val="0"/>
        <w:spacing w:line="276" w:lineRule="auto"/>
        <w:ind w:firstLine="708"/>
        <w:rPr>
          <w:rFonts w:eastAsia="Calibri"/>
          <w:color w:val="000000"/>
          <w:szCs w:val="24"/>
        </w:rPr>
      </w:pPr>
      <w:r>
        <w:rPr>
          <w:rFonts w:eastAsia="Calibri"/>
          <w:color w:val="000000"/>
          <w:szCs w:val="24"/>
        </w:rPr>
        <w:t>а) перемещать, засыпать, повреждать и разрушать контрольно-измерительные и контрольно-диагностические пункты, предупредительные надписи, опознавательные и сигнальные знаки местонахождения магистральных газопроводов;</w:t>
      </w:r>
    </w:p>
    <w:p w14:paraId="07CFAE5E" w14:textId="77777777" w:rsidR="003353BE" w:rsidRDefault="003353BE" w:rsidP="003353BE">
      <w:pPr>
        <w:autoSpaceDE w:val="0"/>
        <w:autoSpaceDN w:val="0"/>
        <w:adjustRightInd w:val="0"/>
        <w:spacing w:line="276" w:lineRule="auto"/>
        <w:ind w:firstLine="708"/>
        <w:rPr>
          <w:rFonts w:eastAsia="Calibri"/>
          <w:color w:val="000000"/>
          <w:szCs w:val="24"/>
        </w:rPr>
      </w:pPr>
      <w:r>
        <w:rPr>
          <w:rFonts w:eastAsia="Calibri"/>
          <w:color w:val="000000"/>
          <w:szCs w:val="24"/>
        </w:rPr>
        <w:t>б) открывать двери и люки необслуживаемых усилительных пунктов на кабельных линиях связи, калитки ограждений узлов линейной арматуры, двери установок электрохимической защиты, люки линейных и смотровых колодцев, открывать и закрывать краны, задвижки, отключать и включать средства связи, энергоснабжения, устройства телемеханики магистральных газопроводов;</w:t>
      </w:r>
    </w:p>
    <w:p w14:paraId="4560F6B5" w14:textId="77777777" w:rsidR="003353BE" w:rsidRDefault="003353BE" w:rsidP="003353BE">
      <w:pPr>
        <w:autoSpaceDE w:val="0"/>
        <w:autoSpaceDN w:val="0"/>
        <w:adjustRightInd w:val="0"/>
        <w:spacing w:line="276" w:lineRule="auto"/>
        <w:ind w:firstLine="708"/>
        <w:rPr>
          <w:rFonts w:eastAsia="Calibri"/>
          <w:color w:val="000000"/>
          <w:szCs w:val="24"/>
        </w:rPr>
      </w:pPr>
      <w:r>
        <w:rPr>
          <w:rFonts w:eastAsia="Calibri"/>
          <w:color w:val="000000"/>
          <w:szCs w:val="24"/>
        </w:rPr>
        <w:t>в) устраивать свалки, осуществлять сброс и слив едких и коррозионно-агрессивных веществ и горюче-смазочных материалов;</w:t>
      </w:r>
    </w:p>
    <w:p w14:paraId="33E55E30" w14:textId="77777777" w:rsidR="003353BE" w:rsidRDefault="003353BE" w:rsidP="003353BE">
      <w:pPr>
        <w:autoSpaceDE w:val="0"/>
        <w:autoSpaceDN w:val="0"/>
        <w:adjustRightInd w:val="0"/>
        <w:spacing w:line="276" w:lineRule="auto"/>
        <w:ind w:firstLine="708"/>
        <w:rPr>
          <w:rFonts w:eastAsia="Calibri"/>
          <w:color w:val="000000"/>
          <w:szCs w:val="24"/>
        </w:rPr>
      </w:pPr>
      <w:r>
        <w:rPr>
          <w:rFonts w:eastAsia="Calibri"/>
          <w:color w:val="000000"/>
          <w:szCs w:val="24"/>
        </w:rPr>
        <w:t>г) складировать любые материалы, в том числе горюче-смазочные, или размещать хранилища любых материалов;</w:t>
      </w:r>
    </w:p>
    <w:p w14:paraId="015B2884" w14:textId="77777777" w:rsidR="003353BE" w:rsidRDefault="003353BE" w:rsidP="003353BE">
      <w:pPr>
        <w:autoSpaceDE w:val="0"/>
        <w:autoSpaceDN w:val="0"/>
        <w:adjustRightInd w:val="0"/>
        <w:spacing w:line="276" w:lineRule="auto"/>
        <w:ind w:firstLine="708"/>
        <w:rPr>
          <w:rFonts w:eastAsia="Calibri"/>
          <w:color w:val="000000"/>
          <w:szCs w:val="24"/>
        </w:rPr>
      </w:pPr>
      <w:r>
        <w:rPr>
          <w:rFonts w:eastAsia="Calibri"/>
          <w:color w:val="000000"/>
          <w:szCs w:val="24"/>
        </w:rPr>
        <w:t>д) повреждать берегозащитные, водовыпускные сооружения, земляные и иные сооружения (устройства), предохраняющие магистральный газопровод от разрушения;</w:t>
      </w:r>
    </w:p>
    <w:p w14:paraId="212DF199" w14:textId="77777777" w:rsidR="003353BE" w:rsidRDefault="003353BE" w:rsidP="003353BE">
      <w:pPr>
        <w:autoSpaceDE w:val="0"/>
        <w:autoSpaceDN w:val="0"/>
        <w:adjustRightInd w:val="0"/>
        <w:spacing w:line="276" w:lineRule="auto"/>
        <w:ind w:firstLine="708"/>
        <w:rPr>
          <w:rFonts w:eastAsia="Calibri"/>
          <w:color w:val="000000"/>
          <w:szCs w:val="24"/>
        </w:rPr>
      </w:pPr>
      <w:r>
        <w:rPr>
          <w:rFonts w:eastAsia="Calibri"/>
          <w:color w:val="000000"/>
          <w:szCs w:val="24"/>
        </w:rPr>
        <w:t>е) осуществлять постановку судов и плавучих объектов на якорь, добычу морских млекопитающих, рыболовство придонными орудиями добычи (вылова) водных биологических ресурсов, плавание с вытравленной якорь-цепью;</w:t>
      </w:r>
    </w:p>
    <w:p w14:paraId="7A9A4369" w14:textId="77777777" w:rsidR="003353BE" w:rsidRDefault="003353BE" w:rsidP="003353BE">
      <w:pPr>
        <w:autoSpaceDE w:val="0"/>
        <w:autoSpaceDN w:val="0"/>
        <w:adjustRightInd w:val="0"/>
        <w:spacing w:line="276" w:lineRule="auto"/>
        <w:ind w:firstLine="708"/>
        <w:rPr>
          <w:rFonts w:eastAsia="Calibri"/>
          <w:color w:val="000000"/>
          <w:szCs w:val="24"/>
        </w:rPr>
      </w:pPr>
      <w:r>
        <w:rPr>
          <w:rFonts w:eastAsia="Calibri"/>
          <w:color w:val="000000"/>
          <w:szCs w:val="24"/>
        </w:rPr>
        <w:t>ж) проводить дноуглубительные и другие работы, связанные с изменением дна и берегов водных объектов, за исключением работ, необходимых для технического обслуживания объекта магистрального газопровода;</w:t>
      </w:r>
    </w:p>
    <w:p w14:paraId="0B190DC5" w14:textId="77777777" w:rsidR="003353BE" w:rsidRDefault="003353BE" w:rsidP="003353BE">
      <w:pPr>
        <w:autoSpaceDE w:val="0"/>
        <w:autoSpaceDN w:val="0"/>
        <w:adjustRightInd w:val="0"/>
        <w:spacing w:line="276" w:lineRule="auto"/>
        <w:ind w:firstLine="708"/>
        <w:rPr>
          <w:rFonts w:eastAsia="Calibri"/>
          <w:color w:val="000000"/>
          <w:szCs w:val="24"/>
        </w:rPr>
      </w:pPr>
      <w:r>
        <w:rPr>
          <w:rFonts w:eastAsia="Calibri"/>
          <w:color w:val="000000"/>
          <w:szCs w:val="24"/>
        </w:rPr>
        <w:t>з) проводить работы с использованием ударно-импульсных устройств и вспомогательных механизмов, сбрасывать грузы;</w:t>
      </w:r>
    </w:p>
    <w:p w14:paraId="5B31E8C0" w14:textId="77777777" w:rsidR="003353BE" w:rsidRDefault="003353BE" w:rsidP="003353BE">
      <w:pPr>
        <w:autoSpaceDE w:val="0"/>
        <w:autoSpaceDN w:val="0"/>
        <w:adjustRightInd w:val="0"/>
        <w:spacing w:line="276" w:lineRule="auto"/>
        <w:ind w:firstLine="708"/>
        <w:rPr>
          <w:rFonts w:eastAsia="Calibri"/>
          <w:color w:val="000000"/>
          <w:szCs w:val="24"/>
        </w:rPr>
      </w:pPr>
      <w:r>
        <w:rPr>
          <w:rFonts w:eastAsia="Calibri"/>
          <w:color w:val="000000"/>
          <w:szCs w:val="24"/>
        </w:rPr>
        <w:t xml:space="preserve">и) осуществлять рекреационную деятельность, кроме деятельности, предусмотренной </w:t>
      </w:r>
      <w:hyperlink r:id="rId30" w:history="1">
        <w:r>
          <w:rPr>
            <w:rStyle w:val="afb"/>
            <w:rFonts w:eastAsia="Calibri"/>
            <w:color w:val="000000"/>
            <w:szCs w:val="24"/>
          </w:rPr>
          <w:t>подпунктом «ж» пункта 6</w:t>
        </w:r>
      </w:hyperlink>
      <w:r>
        <w:rPr>
          <w:rFonts w:eastAsia="Calibri"/>
          <w:color w:val="000000"/>
          <w:szCs w:val="24"/>
        </w:rPr>
        <w:t xml:space="preserve"> настоящих Правил, разводить костры и размещать источники огня;</w:t>
      </w:r>
    </w:p>
    <w:p w14:paraId="24BAF1B5" w14:textId="77777777" w:rsidR="003353BE" w:rsidRDefault="003353BE" w:rsidP="003353BE">
      <w:pPr>
        <w:autoSpaceDE w:val="0"/>
        <w:autoSpaceDN w:val="0"/>
        <w:adjustRightInd w:val="0"/>
        <w:spacing w:line="276" w:lineRule="auto"/>
        <w:ind w:firstLine="708"/>
        <w:rPr>
          <w:rFonts w:eastAsia="Calibri"/>
          <w:color w:val="000000"/>
          <w:szCs w:val="24"/>
        </w:rPr>
      </w:pPr>
      <w:r>
        <w:rPr>
          <w:rFonts w:eastAsia="Calibri"/>
          <w:color w:val="000000"/>
          <w:szCs w:val="24"/>
        </w:rPr>
        <w:t>к) огораживать и перегораживать охранные зоны;</w:t>
      </w:r>
    </w:p>
    <w:p w14:paraId="32D76C12" w14:textId="77777777" w:rsidR="003353BE" w:rsidRDefault="003353BE" w:rsidP="003353BE">
      <w:pPr>
        <w:autoSpaceDE w:val="0"/>
        <w:autoSpaceDN w:val="0"/>
        <w:adjustRightInd w:val="0"/>
        <w:spacing w:line="276" w:lineRule="auto"/>
        <w:ind w:firstLine="708"/>
        <w:rPr>
          <w:rFonts w:eastAsia="Calibri"/>
          <w:color w:val="000000"/>
          <w:szCs w:val="24"/>
        </w:rPr>
      </w:pPr>
      <w:r>
        <w:rPr>
          <w:rFonts w:eastAsia="Calibri"/>
          <w:color w:val="000000"/>
          <w:szCs w:val="24"/>
        </w:rPr>
        <w:t xml:space="preserve">л) размещать какие-либо здания, строения, сооружения, не относящиеся к объектам, указанным в </w:t>
      </w:r>
      <w:hyperlink r:id="rId31" w:history="1">
        <w:r>
          <w:rPr>
            <w:rStyle w:val="afb"/>
            <w:rFonts w:eastAsia="Calibri"/>
            <w:color w:val="000000"/>
            <w:szCs w:val="24"/>
          </w:rPr>
          <w:t>пункте 2</w:t>
        </w:r>
      </w:hyperlink>
      <w:r>
        <w:rPr>
          <w:rFonts w:eastAsia="Calibri"/>
          <w:color w:val="000000"/>
          <w:szCs w:val="24"/>
        </w:rPr>
        <w:t xml:space="preserve"> настоящих Правил, за исключением объектов, указанных в </w:t>
      </w:r>
      <w:hyperlink r:id="rId32" w:history="1">
        <w:r>
          <w:rPr>
            <w:rStyle w:val="afb"/>
            <w:rFonts w:eastAsia="Calibri"/>
            <w:color w:val="000000"/>
            <w:szCs w:val="24"/>
          </w:rPr>
          <w:t>подпунктах «д»</w:t>
        </w:r>
      </w:hyperlink>
      <w:r>
        <w:rPr>
          <w:rFonts w:eastAsia="Calibri"/>
          <w:color w:val="000000"/>
          <w:szCs w:val="24"/>
        </w:rPr>
        <w:t xml:space="preserve"> - </w:t>
      </w:r>
      <w:hyperlink r:id="rId33" w:history="1">
        <w:r>
          <w:rPr>
            <w:rStyle w:val="afb"/>
            <w:rFonts w:eastAsia="Calibri"/>
            <w:color w:val="000000"/>
            <w:szCs w:val="24"/>
          </w:rPr>
          <w:t>«к»</w:t>
        </w:r>
      </w:hyperlink>
      <w:r>
        <w:rPr>
          <w:rFonts w:eastAsia="Calibri"/>
          <w:color w:val="000000"/>
          <w:szCs w:val="24"/>
        </w:rPr>
        <w:t xml:space="preserve"> и </w:t>
      </w:r>
      <w:hyperlink r:id="rId34" w:history="1">
        <w:r>
          <w:rPr>
            <w:rStyle w:val="afb"/>
            <w:rFonts w:eastAsia="Calibri"/>
            <w:color w:val="000000"/>
            <w:szCs w:val="24"/>
          </w:rPr>
          <w:t>«м» пункта 6</w:t>
        </w:r>
      </w:hyperlink>
      <w:r>
        <w:rPr>
          <w:rFonts w:eastAsia="Calibri"/>
          <w:color w:val="000000"/>
          <w:szCs w:val="24"/>
        </w:rPr>
        <w:t xml:space="preserve"> настоящих Правил;</w:t>
      </w:r>
    </w:p>
    <w:p w14:paraId="7EC14129" w14:textId="7946D5DB" w:rsidR="003353BE" w:rsidRDefault="003353BE" w:rsidP="003353BE">
      <w:pPr>
        <w:widowControl w:val="0"/>
        <w:spacing w:line="276" w:lineRule="auto"/>
        <w:ind w:firstLine="567"/>
        <w:rPr>
          <w:b/>
          <w:szCs w:val="24"/>
        </w:rPr>
      </w:pPr>
      <w:r>
        <w:rPr>
          <w:rFonts w:eastAsia="Calibri"/>
          <w:color w:val="000000"/>
          <w:szCs w:val="24"/>
        </w:rPr>
        <w:t>м) осуществлять несанкционированное подключение (присоединение) к магистральному газопроводу.</w:t>
      </w:r>
    </w:p>
    <w:p w14:paraId="0F2EBA75" w14:textId="50CDB5B8" w:rsidR="002B6C32" w:rsidRPr="00C83C7B" w:rsidRDefault="002B6C32" w:rsidP="00870CE6">
      <w:pPr>
        <w:widowControl w:val="0"/>
        <w:spacing w:line="276" w:lineRule="auto"/>
        <w:ind w:firstLine="567"/>
        <w:rPr>
          <w:b/>
          <w:szCs w:val="24"/>
        </w:rPr>
      </w:pPr>
      <w:r w:rsidRPr="00C83C7B">
        <w:rPr>
          <w:b/>
          <w:szCs w:val="24"/>
        </w:rPr>
        <w:t>1.3 Перечень мероприятий по обеспечению пожарной безопасности.</w:t>
      </w:r>
    </w:p>
    <w:p w14:paraId="0EB3DB65" w14:textId="3C86EBE0"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Мероприятия по обеспечению пожарной безопасности разработаны с учетом «Технического регламента о требованиях пожарной безопасности</w:t>
      </w:r>
      <w:r w:rsidR="00FF0E76">
        <w:rPr>
          <w:rFonts w:eastAsia="Calibri"/>
          <w:szCs w:val="24"/>
        </w:rPr>
        <w:t>»</w:t>
      </w:r>
      <w:r w:rsidRPr="00C83C7B">
        <w:rPr>
          <w:rFonts w:eastAsia="Calibri"/>
          <w:szCs w:val="24"/>
        </w:rPr>
        <w:t xml:space="preserve"> (Федеральный закон от 22.07.2008 N 123-ФЗ).</w:t>
      </w:r>
    </w:p>
    <w:p w14:paraId="24F470B5" w14:textId="455B612D" w:rsidR="002B6C32" w:rsidRPr="00A9684A" w:rsidRDefault="002B6C32" w:rsidP="00870CE6">
      <w:pPr>
        <w:widowControl w:val="0"/>
        <w:autoSpaceDE w:val="0"/>
        <w:autoSpaceDN w:val="0"/>
        <w:adjustRightInd w:val="0"/>
        <w:spacing w:line="276" w:lineRule="auto"/>
        <w:ind w:firstLine="708"/>
        <w:rPr>
          <w:rFonts w:eastAsia="Calibri"/>
          <w:color w:val="FF0000"/>
          <w:szCs w:val="24"/>
        </w:rPr>
      </w:pPr>
      <w:r w:rsidRPr="00C83C7B">
        <w:rPr>
          <w:rFonts w:eastAsia="Calibri"/>
          <w:szCs w:val="24"/>
        </w:rPr>
        <w:t>На территории</w:t>
      </w:r>
      <w:r w:rsidRPr="00A9684A">
        <w:rPr>
          <w:rFonts w:eastAsia="Calibri"/>
          <w:color w:val="FF0000"/>
          <w:szCs w:val="24"/>
        </w:rPr>
        <w:t xml:space="preserve"> </w:t>
      </w:r>
      <w:r w:rsidR="00752F58" w:rsidRPr="00752F58">
        <w:rPr>
          <w:rFonts w:eastAsia="Calibri"/>
          <w:szCs w:val="24"/>
        </w:rPr>
        <w:t>Володарского</w:t>
      </w:r>
      <w:r w:rsidR="00C83C7B">
        <w:rPr>
          <w:rFonts w:eastAsia="Calibri"/>
          <w:color w:val="FF0000"/>
          <w:szCs w:val="24"/>
        </w:rPr>
        <w:t xml:space="preserve"> </w:t>
      </w:r>
      <w:r w:rsidR="00C83C7B" w:rsidRPr="00C83C7B">
        <w:rPr>
          <w:rFonts w:eastAsia="Calibri"/>
          <w:szCs w:val="24"/>
        </w:rPr>
        <w:t>муниципального округа</w:t>
      </w:r>
      <w:r w:rsidRPr="00A9684A">
        <w:rPr>
          <w:rFonts w:eastAsia="Calibri"/>
          <w:color w:val="FF0000"/>
          <w:szCs w:val="24"/>
        </w:rPr>
        <w:t xml:space="preserve"> </w:t>
      </w:r>
      <w:r w:rsidRPr="0098650A">
        <w:rPr>
          <w:rFonts w:eastAsia="Calibri"/>
          <w:szCs w:val="24"/>
        </w:rPr>
        <w:t xml:space="preserve">существует </w:t>
      </w:r>
      <w:r w:rsidR="0098650A" w:rsidRPr="0098650A">
        <w:rPr>
          <w:rFonts w:eastAsia="Calibri"/>
          <w:szCs w:val="24"/>
        </w:rPr>
        <w:t>7</w:t>
      </w:r>
      <w:r w:rsidRPr="0098650A">
        <w:rPr>
          <w:rFonts w:eastAsia="Calibri"/>
          <w:szCs w:val="24"/>
        </w:rPr>
        <w:t xml:space="preserve"> пожар</w:t>
      </w:r>
      <w:r w:rsidR="0098650A">
        <w:rPr>
          <w:rFonts w:eastAsia="Calibri"/>
          <w:szCs w:val="24"/>
        </w:rPr>
        <w:t>ных</w:t>
      </w:r>
      <w:r w:rsidRPr="0098650A">
        <w:rPr>
          <w:rFonts w:eastAsia="Calibri"/>
          <w:szCs w:val="24"/>
        </w:rPr>
        <w:t xml:space="preserve"> депо в </w:t>
      </w:r>
      <w:r w:rsidR="0098650A" w:rsidRPr="0098650A">
        <w:rPr>
          <w:rFonts w:eastAsia="Calibri"/>
          <w:szCs w:val="24"/>
        </w:rPr>
        <w:t>г. Володарск, р.п. Ильиногорск, р.п. Решетиха, р.п. Центральный, п. Мулино</w:t>
      </w:r>
      <w:r w:rsidRPr="0098650A">
        <w:rPr>
          <w:rFonts w:eastAsia="Calibri"/>
          <w:szCs w:val="24"/>
        </w:rPr>
        <w:t>. Проектом</w:t>
      </w:r>
      <w:r w:rsidR="0003797A">
        <w:rPr>
          <w:rFonts w:eastAsia="Calibri"/>
          <w:szCs w:val="24"/>
        </w:rPr>
        <w:t xml:space="preserve"> не</w:t>
      </w:r>
      <w:r w:rsidRPr="0098650A">
        <w:rPr>
          <w:rFonts w:eastAsia="Calibri"/>
          <w:szCs w:val="24"/>
        </w:rPr>
        <w:t xml:space="preserve"> пред</w:t>
      </w:r>
      <w:r w:rsidR="0003797A">
        <w:rPr>
          <w:rFonts w:eastAsia="Calibri"/>
          <w:szCs w:val="24"/>
        </w:rPr>
        <w:t>усматривается строительство пожарных депо.</w:t>
      </w:r>
    </w:p>
    <w:p w14:paraId="77319811" w14:textId="5569AFD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В соответствии с Федеральным законом №123-ФЗ «Технический регламент о требованиях пожарной безопасности</w:t>
      </w:r>
      <w:r w:rsidR="00FF0E76">
        <w:rPr>
          <w:rFonts w:eastAsia="Calibri"/>
          <w:szCs w:val="24"/>
        </w:rPr>
        <w:t>»</w:t>
      </w:r>
      <w:r w:rsidRPr="00C83C7B">
        <w:rPr>
          <w:rFonts w:eastAsia="Calibri"/>
          <w:szCs w:val="24"/>
        </w:rPr>
        <w:t xml:space="preserve"> от 22.07.2008 года ст.76 дислокация подразделений пожарной охраны на территориях поселений и городских округов определяется из условия, что время прибытия первого подразделения к месту вызова в сельских поселениях не должно превышать 20 минут.</w:t>
      </w:r>
    </w:p>
    <w:p w14:paraId="6EC83810"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В качестве источников противопожарного водоснабжения использоваться водоемы, а</w:t>
      </w:r>
      <w:r w:rsidRPr="00A9684A">
        <w:rPr>
          <w:rFonts w:eastAsia="Calibri"/>
          <w:color w:val="FF0000"/>
          <w:szCs w:val="24"/>
        </w:rPr>
        <w:t xml:space="preserve"> </w:t>
      </w:r>
      <w:r w:rsidRPr="00C83C7B">
        <w:rPr>
          <w:rFonts w:eastAsia="Calibri"/>
          <w:szCs w:val="24"/>
        </w:rPr>
        <w:t xml:space="preserve">также наружные сети водопровода (сети с пожарными гидрантами). </w:t>
      </w:r>
    </w:p>
    <w:p w14:paraId="121BBE9E" w14:textId="33C63F10"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В целях обеспечения пожарной безопасности, на территории </w:t>
      </w:r>
      <w:r w:rsidR="009E6171">
        <w:rPr>
          <w:rFonts w:eastAsia="Calibri"/>
          <w:szCs w:val="24"/>
        </w:rPr>
        <w:t>муниципального округа</w:t>
      </w:r>
      <w:r w:rsidRPr="00C83C7B">
        <w:rPr>
          <w:rFonts w:eastAsia="Calibri"/>
          <w:szCs w:val="24"/>
        </w:rPr>
        <w:t xml:space="preserve"> необходимо предусмотреть очистку и углубление пожарных водоемов, и ремонт подъездных путей к </w:t>
      </w:r>
      <w:r w:rsidRPr="00C83C7B">
        <w:rPr>
          <w:rFonts w:eastAsia="Calibri"/>
          <w:szCs w:val="24"/>
        </w:rPr>
        <w:lastRenderedPageBreak/>
        <w:t>ним, с установкой указателей подъезда к водоемам и организацией освещения около них, указатели размещения пожарных гидрантов.</w:t>
      </w:r>
    </w:p>
    <w:p w14:paraId="38A29BEE" w14:textId="0928369E" w:rsidR="00DD66A4" w:rsidRPr="00AD6E90" w:rsidRDefault="00DD66A4" w:rsidP="00870CE6">
      <w:pPr>
        <w:widowControl w:val="0"/>
        <w:spacing w:before="120" w:line="276" w:lineRule="auto"/>
        <w:ind w:firstLine="709"/>
        <w:rPr>
          <w:rFonts w:eastAsia="Times New Roman"/>
          <w:szCs w:val="24"/>
          <w:lang w:eastAsia="ru-RU"/>
        </w:rPr>
      </w:pPr>
      <w:r w:rsidRPr="00C83C7B">
        <w:rPr>
          <w:rFonts w:eastAsia="Times New Roman"/>
          <w:szCs w:val="24"/>
          <w:lang w:eastAsia="ru-RU"/>
        </w:rPr>
        <w:t>Сводом правил СП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sidR="00FF0E76">
        <w:rPr>
          <w:rFonts w:eastAsia="Times New Roman"/>
          <w:szCs w:val="24"/>
          <w:lang w:eastAsia="ru-RU"/>
        </w:rPr>
        <w:t>»</w:t>
      </w:r>
      <w:r w:rsidRPr="00C83C7B">
        <w:rPr>
          <w:rFonts w:eastAsia="Times New Roman"/>
          <w:szCs w:val="24"/>
          <w:lang w:eastAsia="ru-RU"/>
        </w:rPr>
        <w:t xml:space="preserve"> установлено, что противопожарные расстояния до границ лесных насаждений от зданий, сооружений городских населенных пунктов с индивидуальной малоэтажной жилой застройкой, от зданий и сооружений сельских населенных пунктов, а также от жилых домов на приусадебных, садовых земельных участках должны составлять не менее 30 м. Расстояния до леса от садовых домов и хозяйственных построек на садовых земельных участках должны со</w:t>
      </w:r>
      <w:r w:rsidRPr="00AD6E90">
        <w:rPr>
          <w:rFonts w:eastAsia="Times New Roman"/>
          <w:szCs w:val="24"/>
          <w:lang w:eastAsia="ru-RU"/>
        </w:rPr>
        <w:t>ставлять не менее 15 м.</w:t>
      </w:r>
    </w:p>
    <w:p w14:paraId="5144D0E7" w14:textId="284EE1F4" w:rsidR="00DD66A4" w:rsidRPr="00AD6E90" w:rsidRDefault="00DD66A4" w:rsidP="00870CE6">
      <w:pPr>
        <w:widowControl w:val="0"/>
        <w:spacing w:line="276" w:lineRule="auto"/>
        <w:ind w:firstLine="709"/>
        <w:rPr>
          <w:rFonts w:eastAsia="Times New Roman"/>
          <w:szCs w:val="24"/>
          <w:lang w:eastAsia="ru-RU"/>
        </w:rPr>
      </w:pPr>
      <w:r w:rsidRPr="00AD6E90">
        <w:rPr>
          <w:rFonts w:eastAsia="Times New Roman"/>
          <w:szCs w:val="24"/>
          <w:lang w:eastAsia="ru-RU"/>
        </w:rPr>
        <w:t>Кроме того, в соответствии с абзацем 7 п. 63 Правил противопожарного режима в Российской Федерации, утвержденных Постановлением Правительства РФ от 16.09.2020 №1479, в целях исключения возможного перехода природных пожаров на территории населенных пунктов создаются (обновляются) до начала пожароопасного периода вокруг населенных пунктов противопожарные минерализованные полосы шириной не менее 10 метров.</w:t>
      </w:r>
    </w:p>
    <w:p w14:paraId="538410D4" w14:textId="2E953014" w:rsidR="00F2150A" w:rsidRPr="00B31946" w:rsidRDefault="00DD66A4" w:rsidP="00B31946">
      <w:pPr>
        <w:widowControl w:val="0"/>
        <w:spacing w:line="276" w:lineRule="auto"/>
        <w:ind w:firstLine="709"/>
        <w:rPr>
          <w:rFonts w:eastAsia="Times New Roman"/>
          <w:szCs w:val="24"/>
          <w:lang w:eastAsia="ru-RU"/>
        </w:rPr>
      </w:pPr>
      <w:r w:rsidRPr="00AD6E90">
        <w:rPr>
          <w:rFonts w:eastAsia="Times New Roman"/>
          <w:szCs w:val="24"/>
          <w:lang w:eastAsia="ru-RU"/>
        </w:rPr>
        <w:t>В соответствии с п. 74 указанных Правил 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 ведения сельскохозяйственных работ, для складирования горючих материалов, мусора, бытовых отходов, а также отходов древесных, строительных и других горючих материалов.</w:t>
      </w:r>
      <w:r w:rsidR="00F30422" w:rsidRPr="00AD6E90">
        <w:rPr>
          <w:rFonts w:eastAsia="Times New Roman"/>
          <w:szCs w:val="24"/>
          <w:lang w:eastAsia="ru-RU"/>
        </w:rPr>
        <w:t xml:space="preserve"> </w:t>
      </w:r>
    </w:p>
    <w:p w14:paraId="6B566828" w14:textId="77777777" w:rsidR="00946280" w:rsidRDefault="00946280" w:rsidP="00870CE6">
      <w:pPr>
        <w:widowControl w:val="0"/>
        <w:tabs>
          <w:tab w:val="left" w:pos="0"/>
        </w:tabs>
        <w:spacing w:line="276" w:lineRule="auto"/>
        <w:ind w:firstLine="709"/>
        <w:rPr>
          <w:spacing w:val="-4"/>
        </w:rPr>
      </w:pPr>
    </w:p>
    <w:p w14:paraId="6B7FD62F" w14:textId="77777777" w:rsidR="00E4755B" w:rsidRPr="00D97A63" w:rsidRDefault="00E4755B" w:rsidP="00E4755B">
      <w:pPr>
        <w:pStyle w:val="3"/>
        <w:widowControl w:val="0"/>
        <w:tabs>
          <w:tab w:val="left" w:pos="0"/>
        </w:tabs>
        <w:spacing w:line="276" w:lineRule="auto"/>
        <w:ind w:firstLine="709"/>
        <w:rPr>
          <w:i w:val="0"/>
          <w:iCs/>
          <w:lang w:val="ru-RU"/>
        </w:rPr>
      </w:pPr>
      <w:bookmarkStart w:id="107" w:name="_Toc213689174"/>
      <w:r>
        <w:rPr>
          <w:i w:val="0"/>
          <w:iCs/>
          <w:lang w:val="ru-RU"/>
        </w:rPr>
        <w:t xml:space="preserve">10.2 </w:t>
      </w:r>
      <w:r w:rsidRPr="00D97A63">
        <w:rPr>
          <w:i w:val="0"/>
          <w:iCs/>
          <w:lang w:val="ru-RU"/>
        </w:rPr>
        <w:t xml:space="preserve">Перечень возможных источников чрезвычайных ситуаций </w:t>
      </w:r>
      <w:r>
        <w:rPr>
          <w:i w:val="0"/>
          <w:iCs/>
          <w:lang w:val="ru-RU"/>
        </w:rPr>
        <w:t>природного</w:t>
      </w:r>
      <w:r w:rsidRPr="00D97A63">
        <w:rPr>
          <w:i w:val="0"/>
          <w:iCs/>
          <w:lang w:val="ru-RU"/>
        </w:rPr>
        <w:t xml:space="preserve"> характера</w:t>
      </w:r>
      <w:bookmarkEnd w:id="107"/>
    </w:p>
    <w:p w14:paraId="2248B533" w14:textId="77777777" w:rsidR="00E4755B" w:rsidRDefault="00E4755B" w:rsidP="00E4755B">
      <w:pPr>
        <w:spacing w:line="276" w:lineRule="auto"/>
        <w:ind w:firstLine="709"/>
        <w:rPr>
          <w:rFonts w:eastAsia="Calibri"/>
        </w:rPr>
      </w:pPr>
      <w:r>
        <w:rPr>
          <w:rFonts w:eastAsia="Calibri"/>
        </w:rPr>
        <w:t>Чрезвычайные ситуации природного характера обусловлены географическими и климатическими особенностями региона, интенсивностью геологических процессов, гидрологических и метеорологических явлений.</w:t>
      </w:r>
    </w:p>
    <w:p w14:paraId="5A5C1D33" w14:textId="77777777" w:rsidR="00E4755B" w:rsidRDefault="00E4755B" w:rsidP="00E4755B">
      <w:pPr>
        <w:spacing w:line="276" w:lineRule="auto"/>
        <w:ind w:firstLine="709"/>
        <w:rPr>
          <w:rFonts w:eastAsia="Calibri"/>
        </w:rPr>
      </w:pPr>
      <w:r>
        <w:rPr>
          <w:rFonts w:eastAsia="Calibri"/>
        </w:rPr>
        <w:t>Природные чрезвычайные ситуации, обусловленные возникновением метеорологических (атмосферных) явлений, выражаются: ураганами, шквальными ветрами, градом, ливнями, сильными снегопадами, метелями, морозами, сильным повышением температуры и гололёдом.</w:t>
      </w:r>
    </w:p>
    <w:p w14:paraId="1AD905CC" w14:textId="77777777" w:rsidR="00E4755B" w:rsidRDefault="00E4755B" w:rsidP="00E4755B">
      <w:pPr>
        <w:spacing w:line="276" w:lineRule="auto"/>
        <w:ind w:firstLine="720"/>
        <w:jc w:val="left"/>
        <w:rPr>
          <w:rFonts w:eastAsia="Times New Roman"/>
          <w:bCs/>
          <w:i/>
          <w:szCs w:val="24"/>
          <w:u w:val="single"/>
          <w:lang w:eastAsia="ru-RU"/>
        </w:rPr>
      </w:pPr>
      <w:r>
        <w:rPr>
          <w:rFonts w:eastAsia="Times New Roman"/>
          <w:bCs/>
          <w:i/>
          <w:szCs w:val="24"/>
          <w:u w:val="single"/>
          <w:lang w:eastAsia="ru-RU"/>
        </w:rPr>
        <w:t>Опасные метеорологические процессы и явления</w:t>
      </w:r>
    </w:p>
    <w:p w14:paraId="12C0158A" w14:textId="77777777" w:rsidR="00E4755B" w:rsidRDefault="00E4755B" w:rsidP="00E4755B">
      <w:pPr>
        <w:spacing w:line="276" w:lineRule="auto"/>
        <w:ind w:firstLine="709"/>
        <w:rPr>
          <w:rFonts w:eastAsia="Calibri"/>
        </w:rPr>
      </w:pPr>
      <w:r>
        <w:rPr>
          <w:rFonts w:eastAsia="Calibri"/>
        </w:rPr>
        <w:t>Территория, на которой располагается объект, согласно СП 131.13330.2020 и СП 34.13330.2021 относится ко II В климатической и II дорожно-климатической зонам.</w:t>
      </w:r>
    </w:p>
    <w:p w14:paraId="6E070BF9" w14:textId="77777777" w:rsidR="00E4755B" w:rsidRDefault="00E4755B" w:rsidP="00E4755B">
      <w:pPr>
        <w:tabs>
          <w:tab w:val="left" w:pos="1144"/>
        </w:tabs>
        <w:spacing w:line="276" w:lineRule="auto"/>
        <w:ind w:firstLine="709"/>
        <w:rPr>
          <w:rFonts w:eastAsia="Calibri"/>
          <w:snapToGrid w:val="0"/>
        </w:rPr>
      </w:pPr>
      <w:r>
        <w:rPr>
          <w:rFonts w:eastAsia="Calibri"/>
          <w:snapToGrid w:val="0"/>
        </w:rPr>
        <w:t xml:space="preserve">Климатические условия округа согласно </w:t>
      </w:r>
      <w:r>
        <w:rPr>
          <w:rFonts w:eastAsia="Calibri"/>
        </w:rPr>
        <w:t xml:space="preserve">СП 131.13330.2020 </w:t>
      </w:r>
      <w:r>
        <w:rPr>
          <w:rFonts w:eastAsia="Calibri"/>
          <w:snapToGrid w:val="0"/>
        </w:rPr>
        <w:t xml:space="preserve">характеризуются параметрами, представленными в таблице 11.1. </w:t>
      </w:r>
    </w:p>
    <w:p w14:paraId="1F633C2E" w14:textId="77777777" w:rsidR="00E4755B" w:rsidRDefault="00E4755B" w:rsidP="00E4755B">
      <w:pPr>
        <w:tabs>
          <w:tab w:val="left" w:pos="1144"/>
        </w:tabs>
        <w:spacing w:before="120" w:after="120" w:line="276" w:lineRule="auto"/>
        <w:jc w:val="left"/>
        <w:rPr>
          <w:rFonts w:eastAsia="Calibri"/>
          <w:i/>
          <w:iCs/>
          <w:snapToGrid w:val="0"/>
        </w:rPr>
      </w:pPr>
      <w:r>
        <w:rPr>
          <w:rFonts w:eastAsia="Calibri"/>
          <w:i/>
          <w:iCs/>
          <w:snapToGrid w:val="0"/>
        </w:rPr>
        <w:t>Таблица 11.1 – Параметры, характеризующие климатические условия округа</w:t>
      </w:r>
    </w:p>
    <w:tbl>
      <w:tblPr>
        <w:tblW w:w="5000" w:type="pct"/>
        <w:jc w:val="center"/>
        <w:tblCellMar>
          <w:left w:w="40" w:type="dxa"/>
          <w:right w:w="40" w:type="dxa"/>
        </w:tblCellMar>
        <w:tblLook w:val="04A0" w:firstRow="1" w:lastRow="0" w:firstColumn="1" w:lastColumn="0" w:noHBand="0" w:noVBand="1"/>
      </w:tblPr>
      <w:tblGrid>
        <w:gridCol w:w="8116"/>
        <w:gridCol w:w="1931"/>
      </w:tblGrid>
      <w:tr w:rsidR="00E4755B" w14:paraId="3269C713" w14:textId="77777777" w:rsidTr="00E22E32">
        <w:trPr>
          <w:trHeight w:val="20"/>
          <w:jc w:val="center"/>
        </w:trPr>
        <w:tc>
          <w:tcPr>
            <w:tcW w:w="4039" w:type="pct"/>
            <w:tcBorders>
              <w:top w:val="single" w:sz="6" w:space="0" w:color="auto"/>
              <w:left w:val="single" w:sz="6" w:space="0" w:color="auto"/>
              <w:bottom w:val="single" w:sz="6" w:space="0" w:color="auto"/>
              <w:right w:val="single" w:sz="6" w:space="0" w:color="auto"/>
            </w:tcBorders>
            <w:hideMark/>
          </w:tcPr>
          <w:p w14:paraId="3D0879C4" w14:textId="77777777" w:rsidR="00E4755B" w:rsidRDefault="00E4755B" w:rsidP="00E22E32">
            <w:pPr>
              <w:keepNext/>
              <w:keepLines/>
              <w:spacing w:line="240" w:lineRule="auto"/>
              <w:rPr>
                <w:rFonts w:eastAsia="Calibri" w:cs="Arial"/>
                <w:sz w:val="20"/>
                <w:szCs w:val="20"/>
              </w:rPr>
            </w:pPr>
            <w:r>
              <w:rPr>
                <w:rFonts w:eastAsia="Calibri"/>
                <w:sz w:val="20"/>
                <w:szCs w:val="20"/>
              </w:rPr>
              <w:t>Средняя температура наружного воздуха</w:t>
            </w:r>
          </w:p>
        </w:tc>
        <w:tc>
          <w:tcPr>
            <w:tcW w:w="961" w:type="pct"/>
            <w:tcBorders>
              <w:top w:val="single" w:sz="6" w:space="0" w:color="auto"/>
              <w:left w:val="single" w:sz="6" w:space="0" w:color="auto"/>
              <w:bottom w:val="single" w:sz="6" w:space="0" w:color="auto"/>
              <w:right w:val="single" w:sz="6" w:space="0" w:color="auto"/>
            </w:tcBorders>
            <w:hideMark/>
          </w:tcPr>
          <w:p w14:paraId="093431DE" w14:textId="77777777" w:rsidR="00E4755B" w:rsidRDefault="00E4755B" w:rsidP="00E22E32">
            <w:pPr>
              <w:keepNext/>
              <w:keepLines/>
              <w:spacing w:line="240" w:lineRule="auto"/>
              <w:rPr>
                <w:rFonts w:eastAsia="Calibri" w:cs="Arial"/>
                <w:sz w:val="20"/>
                <w:szCs w:val="20"/>
              </w:rPr>
            </w:pPr>
            <w:r>
              <w:rPr>
                <w:rFonts w:eastAsia="Calibri"/>
                <w:sz w:val="20"/>
                <w:szCs w:val="20"/>
              </w:rPr>
              <w:t>+4,6 °С</w:t>
            </w:r>
          </w:p>
        </w:tc>
      </w:tr>
      <w:tr w:rsidR="00E4755B" w14:paraId="435F3A7F" w14:textId="77777777" w:rsidTr="00E22E32">
        <w:trPr>
          <w:trHeight w:val="20"/>
          <w:jc w:val="center"/>
        </w:trPr>
        <w:tc>
          <w:tcPr>
            <w:tcW w:w="4039" w:type="pct"/>
            <w:tcBorders>
              <w:top w:val="single" w:sz="6" w:space="0" w:color="auto"/>
              <w:left w:val="single" w:sz="6" w:space="0" w:color="auto"/>
              <w:bottom w:val="single" w:sz="6" w:space="0" w:color="auto"/>
              <w:right w:val="single" w:sz="6" w:space="0" w:color="auto"/>
            </w:tcBorders>
            <w:hideMark/>
          </w:tcPr>
          <w:p w14:paraId="1F06EAF0" w14:textId="77777777" w:rsidR="00E4755B" w:rsidRDefault="00E4755B" w:rsidP="00E22E32">
            <w:pPr>
              <w:keepNext/>
              <w:keepLines/>
              <w:spacing w:line="240" w:lineRule="auto"/>
              <w:rPr>
                <w:rFonts w:eastAsia="Calibri" w:cs="Arial"/>
                <w:sz w:val="20"/>
                <w:szCs w:val="20"/>
              </w:rPr>
            </w:pPr>
            <w:r>
              <w:rPr>
                <w:rFonts w:eastAsia="Calibri"/>
                <w:sz w:val="20"/>
                <w:szCs w:val="20"/>
              </w:rPr>
              <w:t>Средняя максимальная температура наиболее жаркого месяца</w:t>
            </w:r>
          </w:p>
        </w:tc>
        <w:tc>
          <w:tcPr>
            <w:tcW w:w="961" w:type="pct"/>
            <w:tcBorders>
              <w:top w:val="single" w:sz="6" w:space="0" w:color="auto"/>
              <w:left w:val="single" w:sz="6" w:space="0" w:color="auto"/>
              <w:bottom w:val="single" w:sz="6" w:space="0" w:color="auto"/>
              <w:right w:val="single" w:sz="6" w:space="0" w:color="auto"/>
            </w:tcBorders>
            <w:hideMark/>
          </w:tcPr>
          <w:p w14:paraId="676FB427" w14:textId="77777777" w:rsidR="00E4755B" w:rsidRDefault="00E4755B" w:rsidP="00E22E32">
            <w:pPr>
              <w:keepNext/>
              <w:keepLines/>
              <w:spacing w:line="240" w:lineRule="auto"/>
              <w:rPr>
                <w:rFonts w:eastAsia="Calibri" w:cs="Arial"/>
                <w:sz w:val="20"/>
                <w:szCs w:val="20"/>
              </w:rPr>
            </w:pPr>
            <w:r>
              <w:rPr>
                <w:rFonts w:eastAsia="Calibri"/>
                <w:sz w:val="20"/>
                <w:szCs w:val="20"/>
              </w:rPr>
              <w:t>+24,9 °С</w:t>
            </w:r>
          </w:p>
        </w:tc>
      </w:tr>
      <w:tr w:rsidR="00E4755B" w14:paraId="720CCC62" w14:textId="77777777" w:rsidTr="00E22E32">
        <w:trPr>
          <w:trHeight w:val="20"/>
          <w:jc w:val="center"/>
        </w:trPr>
        <w:tc>
          <w:tcPr>
            <w:tcW w:w="4039" w:type="pct"/>
            <w:tcBorders>
              <w:top w:val="single" w:sz="6" w:space="0" w:color="auto"/>
              <w:left w:val="single" w:sz="6" w:space="0" w:color="auto"/>
              <w:bottom w:val="single" w:sz="6" w:space="0" w:color="auto"/>
              <w:right w:val="single" w:sz="6" w:space="0" w:color="auto"/>
            </w:tcBorders>
            <w:hideMark/>
          </w:tcPr>
          <w:p w14:paraId="3753FD6B" w14:textId="77777777" w:rsidR="00E4755B" w:rsidRDefault="00E4755B" w:rsidP="00E22E32">
            <w:pPr>
              <w:keepNext/>
              <w:keepLines/>
              <w:spacing w:line="240" w:lineRule="auto"/>
              <w:rPr>
                <w:rFonts w:eastAsia="Calibri" w:cs="Arial"/>
                <w:sz w:val="20"/>
                <w:szCs w:val="20"/>
              </w:rPr>
            </w:pPr>
            <w:r>
              <w:rPr>
                <w:rFonts w:eastAsia="Calibri"/>
                <w:sz w:val="20"/>
                <w:szCs w:val="20"/>
              </w:rPr>
              <w:t>Абсолютная максимальная температура</w:t>
            </w:r>
          </w:p>
        </w:tc>
        <w:tc>
          <w:tcPr>
            <w:tcW w:w="961" w:type="pct"/>
            <w:tcBorders>
              <w:top w:val="single" w:sz="6" w:space="0" w:color="auto"/>
              <w:left w:val="single" w:sz="6" w:space="0" w:color="auto"/>
              <w:bottom w:val="single" w:sz="6" w:space="0" w:color="auto"/>
              <w:right w:val="single" w:sz="6" w:space="0" w:color="auto"/>
            </w:tcBorders>
            <w:hideMark/>
          </w:tcPr>
          <w:p w14:paraId="2C2DBF33" w14:textId="77777777" w:rsidR="00E4755B" w:rsidRDefault="00E4755B" w:rsidP="00E22E32">
            <w:pPr>
              <w:keepNext/>
              <w:keepLines/>
              <w:spacing w:line="240" w:lineRule="auto"/>
              <w:rPr>
                <w:rFonts w:eastAsia="Calibri" w:cs="Arial"/>
                <w:sz w:val="20"/>
                <w:szCs w:val="20"/>
              </w:rPr>
            </w:pPr>
            <w:r>
              <w:rPr>
                <w:rFonts w:eastAsia="Calibri"/>
                <w:sz w:val="20"/>
                <w:szCs w:val="20"/>
              </w:rPr>
              <w:t>+38°С</w:t>
            </w:r>
          </w:p>
        </w:tc>
      </w:tr>
      <w:tr w:rsidR="00E4755B" w14:paraId="2D87197B" w14:textId="77777777" w:rsidTr="00E22E32">
        <w:trPr>
          <w:trHeight w:val="20"/>
          <w:jc w:val="center"/>
        </w:trPr>
        <w:tc>
          <w:tcPr>
            <w:tcW w:w="4039" w:type="pct"/>
            <w:tcBorders>
              <w:top w:val="single" w:sz="6" w:space="0" w:color="auto"/>
              <w:left w:val="single" w:sz="6" w:space="0" w:color="auto"/>
              <w:bottom w:val="single" w:sz="6" w:space="0" w:color="auto"/>
              <w:right w:val="single" w:sz="6" w:space="0" w:color="auto"/>
            </w:tcBorders>
            <w:hideMark/>
          </w:tcPr>
          <w:p w14:paraId="7009C907" w14:textId="77777777" w:rsidR="00E4755B" w:rsidRDefault="00E4755B" w:rsidP="00E22E32">
            <w:pPr>
              <w:keepNext/>
              <w:keepLines/>
              <w:spacing w:line="240" w:lineRule="auto"/>
              <w:rPr>
                <w:rFonts w:eastAsia="Calibri" w:cs="Arial"/>
                <w:sz w:val="20"/>
                <w:szCs w:val="20"/>
              </w:rPr>
            </w:pPr>
            <w:r>
              <w:rPr>
                <w:rFonts w:eastAsia="Calibri"/>
                <w:sz w:val="20"/>
                <w:szCs w:val="20"/>
              </w:rPr>
              <w:t>Абсолютная минимальная температура</w:t>
            </w:r>
          </w:p>
        </w:tc>
        <w:tc>
          <w:tcPr>
            <w:tcW w:w="961" w:type="pct"/>
            <w:tcBorders>
              <w:top w:val="single" w:sz="6" w:space="0" w:color="auto"/>
              <w:left w:val="single" w:sz="6" w:space="0" w:color="auto"/>
              <w:bottom w:val="single" w:sz="6" w:space="0" w:color="auto"/>
              <w:right w:val="single" w:sz="6" w:space="0" w:color="auto"/>
            </w:tcBorders>
            <w:hideMark/>
          </w:tcPr>
          <w:p w14:paraId="42721471" w14:textId="77777777" w:rsidR="00E4755B" w:rsidRDefault="00E4755B" w:rsidP="00E22E32">
            <w:pPr>
              <w:keepNext/>
              <w:keepLines/>
              <w:spacing w:line="240" w:lineRule="auto"/>
              <w:rPr>
                <w:rFonts w:eastAsia="Calibri" w:cs="Arial"/>
                <w:sz w:val="20"/>
                <w:szCs w:val="20"/>
              </w:rPr>
            </w:pPr>
            <w:r>
              <w:rPr>
                <w:rFonts w:eastAsia="Calibri"/>
                <w:sz w:val="20"/>
                <w:szCs w:val="20"/>
              </w:rPr>
              <w:t>-41°С</w:t>
            </w:r>
          </w:p>
        </w:tc>
      </w:tr>
      <w:tr w:rsidR="00E4755B" w14:paraId="35E33E1E" w14:textId="77777777" w:rsidTr="00E22E32">
        <w:trPr>
          <w:trHeight w:val="20"/>
          <w:jc w:val="center"/>
        </w:trPr>
        <w:tc>
          <w:tcPr>
            <w:tcW w:w="4039" w:type="pct"/>
            <w:tcBorders>
              <w:top w:val="single" w:sz="6" w:space="0" w:color="auto"/>
              <w:left w:val="single" w:sz="6" w:space="0" w:color="auto"/>
              <w:bottom w:val="single" w:sz="6" w:space="0" w:color="auto"/>
              <w:right w:val="single" w:sz="6" w:space="0" w:color="auto"/>
            </w:tcBorders>
            <w:hideMark/>
          </w:tcPr>
          <w:p w14:paraId="32E942C6" w14:textId="77777777" w:rsidR="00E4755B" w:rsidRDefault="00E4755B" w:rsidP="00E22E32">
            <w:pPr>
              <w:keepNext/>
              <w:keepLines/>
              <w:spacing w:line="240" w:lineRule="auto"/>
              <w:rPr>
                <w:rFonts w:eastAsia="Calibri" w:cs="Arial"/>
                <w:sz w:val="20"/>
                <w:szCs w:val="20"/>
              </w:rPr>
            </w:pPr>
            <w:r>
              <w:rPr>
                <w:rFonts w:eastAsia="Calibri"/>
                <w:sz w:val="20"/>
                <w:szCs w:val="20"/>
              </w:rPr>
              <w:t>Количество осадков за год</w:t>
            </w:r>
          </w:p>
        </w:tc>
        <w:tc>
          <w:tcPr>
            <w:tcW w:w="961" w:type="pct"/>
            <w:tcBorders>
              <w:top w:val="single" w:sz="6" w:space="0" w:color="auto"/>
              <w:left w:val="single" w:sz="6" w:space="0" w:color="auto"/>
              <w:bottom w:val="single" w:sz="6" w:space="0" w:color="auto"/>
              <w:right w:val="single" w:sz="6" w:space="0" w:color="auto"/>
            </w:tcBorders>
            <w:hideMark/>
          </w:tcPr>
          <w:p w14:paraId="39B37D86" w14:textId="77777777" w:rsidR="00E4755B" w:rsidRDefault="00E4755B" w:rsidP="00E22E32">
            <w:pPr>
              <w:keepNext/>
              <w:keepLines/>
              <w:spacing w:line="240" w:lineRule="auto"/>
              <w:rPr>
                <w:rFonts w:eastAsia="Calibri" w:cs="Arial"/>
                <w:sz w:val="20"/>
                <w:szCs w:val="20"/>
              </w:rPr>
            </w:pPr>
            <w:r>
              <w:rPr>
                <w:rFonts w:eastAsia="Calibri"/>
                <w:sz w:val="20"/>
                <w:szCs w:val="20"/>
              </w:rPr>
              <w:t>582 мм</w:t>
            </w:r>
          </w:p>
        </w:tc>
      </w:tr>
      <w:tr w:rsidR="00E4755B" w14:paraId="008EA477" w14:textId="77777777" w:rsidTr="00E22E32">
        <w:trPr>
          <w:trHeight w:val="20"/>
          <w:jc w:val="center"/>
        </w:trPr>
        <w:tc>
          <w:tcPr>
            <w:tcW w:w="4039" w:type="pct"/>
            <w:tcBorders>
              <w:top w:val="single" w:sz="6" w:space="0" w:color="auto"/>
              <w:left w:val="single" w:sz="6" w:space="0" w:color="auto"/>
              <w:bottom w:val="single" w:sz="6" w:space="0" w:color="auto"/>
              <w:right w:val="single" w:sz="6" w:space="0" w:color="auto"/>
            </w:tcBorders>
            <w:hideMark/>
          </w:tcPr>
          <w:p w14:paraId="69D2E6D4" w14:textId="77777777" w:rsidR="00E4755B" w:rsidRDefault="00E4755B" w:rsidP="00E22E32">
            <w:pPr>
              <w:keepNext/>
              <w:keepLines/>
              <w:spacing w:line="240" w:lineRule="auto"/>
              <w:rPr>
                <w:rFonts w:eastAsia="Calibri" w:cs="Arial"/>
                <w:sz w:val="20"/>
                <w:szCs w:val="20"/>
              </w:rPr>
            </w:pPr>
            <w:r>
              <w:rPr>
                <w:rFonts w:eastAsia="Calibri"/>
                <w:sz w:val="20"/>
                <w:szCs w:val="20"/>
              </w:rPr>
              <w:t>Суточный максимум осадков</w:t>
            </w:r>
          </w:p>
        </w:tc>
        <w:tc>
          <w:tcPr>
            <w:tcW w:w="961" w:type="pct"/>
            <w:tcBorders>
              <w:top w:val="single" w:sz="6" w:space="0" w:color="auto"/>
              <w:left w:val="single" w:sz="6" w:space="0" w:color="auto"/>
              <w:bottom w:val="single" w:sz="6" w:space="0" w:color="auto"/>
              <w:right w:val="single" w:sz="6" w:space="0" w:color="auto"/>
            </w:tcBorders>
            <w:hideMark/>
          </w:tcPr>
          <w:p w14:paraId="5AEE3C5D" w14:textId="77777777" w:rsidR="00E4755B" w:rsidRDefault="00E4755B" w:rsidP="00E22E32">
            <w:pPr>
              <w:keepNext/>
              <w:keepLines/>
              <w:spacing w:line="240" w:lineRule="auto"/>
              <w:rPr>
                <w:rFonts w:eastAsia="Calibri" w:cs="Arial"/>
                <w:sz w:val="20"/>
                <w:szCs w:val="20"/>
              </w:rPr>
            </w:pPr>
            <w:r>
              <w:rPr>
                <w:rFonts w:eastAsia="Calibri"/>
                <w:sz w:val="20"/>
                <w:szCs w:val="20"/>
              </w:rPr>
              <w:t>72 мм</w:t>
            </w:r>
          </w:p>
        </w:tc>
      </w:tr>
      <w:tr w:rsidR="00E4755B" w14:paraId="1DC13B7D" w14:textId="77777777" w:rsidTr="00E22E32">
        <w:trPr>
          <w:trHeight w:val="20"/>
          <w:jc w:val="center"/>
        </w:trPr>
        <w:tc>
          <w:tcPr>
            <w:tcW w:w="4039" w:type="pct"/>
            <w:tcBorders>
              <w:top w:val="single" w:sz="6" w:space="0" w:color="auto"/>
              <w:left w:val="single" w:sz="6" w:space="0" w:color="auto"/>
              <w:bottom w:val="single" w:sz="6" w:space="0" w:color="auto"/>
              <w:right w:val="single" w:sz="6" w:space="0" w:color="auto"/>
            </w:tcBorders>
            <w:hideMark/>
          </w:tcPr>
          <w:p w14:paraId="7B481330" w14:textId="77777777" w:rsidR="00E4755B" w:rsidRDefault="00E4755B" w:rsidP="00E22E32">
            <w:pPr>
              <w:keepNext/>
              <w:keepLines/>
              <w:spacing w:line="240" w:lineRule="auto"/>
              <w:rPr>
                <w:rFonts w:eastAsia="Calibri" w:cs="Arial"/>
                <w:sz w:val="20"/>
                <w:szCs w:val="20"/>
              </w:rPr>
            </w:pPr>
            <w:r>
              <w:rPr>
                <w:rFonts w:eastAsia="Calibri"/>
                <w:sz w:val="20"/>
                <w:szCs w:val="20"/>
              </w:rPr>
              <w:t>Направление господствующих ветров</w:t>
            </w:r>
          </w:p>
        </w:tc>
        <w:tc>
          <w:tcPr>
            <w:tcW w:w="961" w:type="pct"/>
            <w:tcBorders>
              <w:top w:val="single" w:sz="6" w:space="0" w:color="auto"/>
              <w:left w:val="single" w:sz="6" w:space="0" w:color="auto"/>
              <w:bottom w:val="single" w:sz="6" w:space="0" w:color="auto"/>
              <w:right w:val="single" w:sz="6" w:space="0" w:color="auto"/>
            </w:tcBorders>
            <w:hideMark/>
          </w:tcPr>
          <w:p w14:paraId="17150DDB" w14:textId="77777777" w:rsidR="00E4755B" w:rsidRDefault="00E4755B" w:rsidP="00E22E32">
            <w:pPr>
              <w:keepNext/>
              <w:keepLines/>
              <w:spacing w:line="240" w:lineRule="auto"/>
              <w:rPr>
                <w:rFonts w:eastAsia="Calibri" w:cs="Arial"/>
                <w:sz w:val="20"/>
                <w:szCs w:val="20"/>
              </w:rPr>
            </w:pPr>
            <w:r>
              <w:rPr>
                <w:rFonts w:eastAsia="Calibri"/>
                <w:sz w:val="20"/>
                <w:szCs w:val="20"/>
              </w:rPr>
              <w:t>ЮЗ</w:t>
            </w:r>
          </w:p>
        </w:tc>
      </w:tr>
      <w:tr w:rsidR="00E4755B" w14:paraId="00B2D2E3" w14:textId="77777777" w:rsidTr="00E22E32">
        <w:trPr>
          <w:trHeight w:val="20"/>
          <w:jc w:val="center"/>
        </w:trPr>
        <w:tc>
          <w:tcPr>
            <w:tcW w:w="4039" w:type="pct"/>
            <w:tcBorders>
              <w:top w:val="single" w:sz="6" w:space="0" w:color="auto"/>
              <w:left w:val="single" w:sz="6" w:space="0" w:color="auto"/>
              <w:bottom w:val="single" w:sz="6" w:space="0" w:color="auto"/>
              <w:right w:val="single" w:sz="6" w:space="0" w:color="auto"/>
            </w:tcBorders>
            <w:hideMark/>
          </w:tcPr>
          <w:p w14:paraId="1913F557" w14:textId="77777777" w:rsidR="00E4755B" w:rsidRDefault="00E4755B" w:rsidP="00E22E32">
            <w:pPr>
              <w:keepNext/>
              <w:keepLines/>
              <w:spacing w:line="240" w:lineRule="auto"/>
              <w:rPr>
                <w:rFonts w:eastAsia="Calibri" w:cs="Arial"/>
                <w:sz w:val="20"/>
                <w:szCs w:val="20"/>
              </w:rPr>
            </w:pPr>
            <w:r>
              <w:rPr>
                <w:rFonts w:eastAsia="Calibri"/>
                <w:sz w:val="20"/>
                <w:szCs w:val="20"/>
              </w:rPr>
              <w:t>Высота снежного покрова (5% вероятности превышения)</w:t>
            </w:r>
          </w:p>
        </w:tc>
        <w:tc>
          <w:tcPr>
            <w:tcW w:w="961" w:type="pct"/>
            <w:tcBorders>
              <w:top w:val="single" w:sz="6" w:space="0" w:color="auto"/>
              <w:left w:val="single" w:sz="6" w:space="0" w:color="auto"/>
              <w:bottom w:val="single" w:sz="6" w:space="0" w:color="auto"/>
              <w:right w:val="single" w:sz="6" w:space="0" w:color="auto"/>
            </w:tcBorders>
            <w:hideMark/>
          </w:tcPr>
          <w:p w14:paraId="2DB7D6A9" w14:textId="77777777" w:rsidR="00E4755B" w:rsidRDefault="00E4755B" w:rsidP="00E22E32">
            <w:pPr>
              <w:keepNext/>
              <w:keepLines/>
              <w:spacing w:line="240" w:lineRule="auto"/>
              <w:rPr>
                <w:rFonts w:eastAsia="Calibri" w:cs="Arial"/>
                <w:sz w:val="20"/>
                <w:szCs w:val="20"/>
              </w:rPr>
            </w:pPr>
            <w:r>
              <w:rPr>
                <w:rFonts w:eastAsia="Calibri"/>
                <w:sz w:val="20"/>
                <w:szCs w:val="20"/>
              </w:rPr>
              <w:t>74 см</w:t>
            </w:r>
          </w:p>
        </w:tc>
      </w:tr>
    </w:tbl>
    <w:p w14:paraId="6750F87F" w14:textId="77777777" w:rsidR="00E4755B" w:rsidRDefault="00E4755B" w:rsidP="00E4755B">
      <w:pPr>
        <w:widowControl w:val="0"/>
        <w:spacing w:line="276" w:lineRule="auto"/>
        <w:ind w:firstLine="720"/>
        <w:rPr>
          <w:rFonts w:eastAsia="Times New Roman"/>
          <w:snapToGrid w:val="0"/>
          <w:szCs w:val="24"/>
          <w:lang w:eastAsia="ru-RU"/>
        </w:rPr>
      </w:pPr>
      <w:r>
        <w:rPr>
          <w:rFonts w:eastAsia="Times New Roman"/>
          <w:snapToGrid w:val="0"/>
          <w:szCs w:val="24"/>
          <w:lang w:eastAsia="ru-RU"/>
        </w:rPr>
        <w:t xml:space="preserve">В Нижегородской области опасные явления погоды возникают не так часто. По данным Верхне-Волжского УГМС на территории округа случаются опасные явления, большинство из которых носит метеорологический характер. К наиболее часто возникающим относятся шквалистые </w:t>
      </w:r>
      <w:r>
        <w:rPr>
          <w:rFonts w:eastAsia="Times New Roman"/>
          <w:snapToGrid w:val="0"/>
          <w:szCs w:val="24"/>
          <w:lang w:eastAsia="ru-RU"/>
        </w:rPr>
        <w:lastRenderedPageBreak/>
        <w:t xml:space="preserve">усиления ветра, прохождение грозовых фронтов с градом, </w:t>
      </w:r>
      <w:proofErr w:type="spellStart"/>
      <w:r>
        <w:rPr>
          <w:rFonts w:eastAsia="Times New Roman"/>
          <w:snapToGrid w:val="0"/>
          <w:szCs w:val="24"/>
          <w:lang w:eastAsia="ru-RU"/>
        </w:rPr>
        <w:t>гололедно-изморозевые</w:t>
      </w:r>
      <w:proofErr w:type="spellEnd"/>
      <w:r>
        <w:rPr>
          <w:rFonts w:eastAsia="Times New Roman"/>
          <w:snapToGrid w:val="0"/>
          <w:szCs w:val="24"/>
          <w:lang w:eastAsia="ru-RU"/>
        </w:rPr>
        <w:t xml:space="preserve"> отложения на проводах, метели. </w:t>
      </w:r>
    </w:p>
    <w:p w14:paraId="285A1C85" w14:textId="77777777" w:rsidR="00E4755B" w:rsidRDefault="00E4755B" w:rsidP="00E4755B">
      <w:pPr>
        <w:widowControl w:val="0"/>
        <w:spacing w:line="276" w:lineRule="auto"/>
        <w:ind w:firstLine="720"/>
        <w:rPr>
          <w:rFonts w:eastAsia="Times New Roman"/>
          <w:snapToGrid w:val="0"/>
          <w:szCs w:val="24"/>
          <w:lang w:eastAsia="ru-RU"/>
        </w:rPr>
      </w:pPr>
      <w:r>
        <w:rPr>
          <w:rFonts w:eastAsia="Times New Roman"/>
          <w:snapToGrid w:val="0"/>
          <w:szCs w:val="24"/>
          <w:lang w:eastAsia="ru-RU"/>
        </w:rPr>
        <w:t xml:space="preserve">С регулярностью в 4-5 лет наблюдаются случаи понижения температуры воздуха до -35°С, также периодически случаются повышения температуры до 35°С. </w:t>
      </w:r>
    </w:p>
    <w:p w14:paraId="2404ED57" w14:textId="77777777" w:rsidR="00E4755B" w:rsidRDefault="00E4755B" w:rsidP="00E4755B">
      <w:pPr>
        <w:widowControl w:val="0"/>
        <w:spacing w:line="276" w:lineRule="auto"/>
        <w:ind w:firstLine="720"/>
        <w:rPr>
          <w:rFonts w:eastAsia="Times New Roman"/>
          <w:snapToGrid w:val="0"/>
          <w:szCs w:val="24"/>
          <w:lang w:eastAsia="ru-RU"/>
        </w:rPr>
      </w:pPr>
      <w:r>
        <w:rPr>
          <w:rFonts w:eastAsia="Times New Roman"/>
          <w:snapToGrid w:val="0"/>
          <w:szCs w:val="24"/>
          <w:lang w:eastAsia="ru-RU"/>
        </w:rPr>
        <w:t xml:space="preserve">Сильные морозы зимой и сильная жара летом обычно связаны с антициклонами, но повторяемость антициклонов на территории округа гораздо меньше, чем циклонов. Повторяемость антициклонов выше в летний период. </w:t>
      </w:r>
    </w:p>
    <w:p w14:paraId="6C11DFF8" w14:textId="77777777" w:rsidR="00E4755B" w:rsidRDefault="00E4755B" w:rsidP="00E4755B">
      <w:pPr>
        <w:widowControl w:val="0"/>
        <w:shd w:val="clear" w:color="auto" w:fill="FFFFFF"/>
        <w:tabs>
          <w:tab w:val="left" w:pos="1144"/>
        </w:tabs>
        <w:autoSpaceDE w:val="0"/>
        <w:autoSpaceDN w:val="0"/>
        <w:adjustRightInd w:val="0"/>
        <w:spacing w:line="276" w:lineRule="auto"/>
        <w:ind w:firstLine="709"/>
        <w:rPr>
          <w:rFonts w:eastAsia="Times New Roman"/>
          <w:snapToGrid w:val="0"/>
          <w:szCs w:val="24"/>
          <w:lang w:eastAsia="ru-RU"/>
        </w:rPr>
      </w:pPr>
      <w:r>
        <w:rPr>
          <w:rFonts w:eastAsia="Times New Roman"/>
          <w:snapToGrid w:val="0"/>
          <w:szCs w:val="24"/>
          <w:lang w:eastAsia="ru-RU"/>
        </w:rPr>
        <w:t xml:space="preserve">В зимний период довольно часто наблюдаются метели. В метелях ухудшается видимость, образуются заносы на дорогах, что затрудняет, а иногда и приостанавливает работу автотранспорта. </w:t>
      </w:r>
    </w:p>
    <w:p w14:paraId="04CA243C" w14:textId="77777777" w:rsidR="00E4755B" w:rsidRDefault="00E4755B" w:rsidP="00E4755B">
      <w:pPr>
        <w:widowControl w:val="0"/>
        <w:shd w:val="clear" w:color="auto" w:fill="FFFFFF"/>
        <w:tabs>
          <w:tab w:val="left" w:pos="1144"/>
        </w:tabs>
        <w:autoSpaceDE w:val="0"/>
        <w:autoSpaceDN w:val="0"/>
        <w:adjustRightInd w:val="0"/>
        <w:spacing w:line="276" w:lineRule="auto"/>
        <w:ind w:firstLine="709"/>
        <w:rPr>
          <w:rFonts w:eastAsia="Times New Roman"/>
          <w:snapToGrid w:val="0"/>
          <w:szCs w:val="24"/>
          <w:lang w:eastAsia="ru-RU"/>
        </w:rPr>
      </w:pPr>
      <w:r>
        <w:rPr>
          <w:rFonts w:eastAsia="Times New Roman"/>
          <w:snapToGrid w:val="0"/>
          <w:szCs w:val="24"/>
          <w:lang w:eastAsia="ru-RU"/>
        </w:rPr>
        <w:t xml:space="preserve">Огромные проблемы для энергетики создают </w:t>
      </w:r>
      <w:proofErr w:type="spellStart"/>
      <w:r>
        <w:rPr>
          <w:rFonts w:eastAsia="Times New Roman"/>
          <w:snapToGrid w:val="0"/>
          <w:szCs w:val="24"/>
          <w:lang w:eastAsia="ru-RU"/>
        </w:rPr>
        <w:t>гололедно-изморозевые</w:t>
      </w:r>
      <w:proofErr w:type="spellEnd"/>
      <w:r>
        <w:rPr>
          <w:rFonts w:eastAsia="Times New Roman"/>
          <w:snapToGrid w:val="0"/>
          <w:szCs w:val="24"/>
          <w:lang w:eastAsia="ru-RU"/>
        </w:rPr>
        <w:t xml:space="preserve"> отложения на проводах, которые приводят к провисанию и обрыву ЛЭП, повреждению опор. В среднем по Нижегородской области случается 30-50 дней с </w:t>
      </w:r>
      <w:proofErr w:type="spellStart"/>
      <w:r>
        <w:rPr>
          <w:rFonts w:eastAsia="Times New Roman"/>
          <w:snapToGrid w:val="0"/>
          <w:szCs w:val="24"/>
          <w:lang w:eastAsia="ru-RU"/>
        </w:rPr>
        <w:t>гололедно-изморозевыми</w:t>
      </w:r>
      <w:proofErr w:type="spellEnd"/>
      <w:r>
        <w:rPr>
          <w:rFonts w:eastAsia="Times New Roman"/>
          <w:snapToGrid w:val="0"/>
          <w:szCs w:val="24"/>
          <w:lang w:eastAsia="ru-RU"/>
        </w:rPr>
        <w:t xml:space="preserve"> отложениями, но в большинстве случаев – это отложение мокрого снега. Гололед наблюдается гораздо реже – 3-5 дней. </w:t>
      </w:r>
    </w:p>
    <w:p w14:paraId="59DCBE14" w14:textId="77777777" w:rsidR="00E4755B" w:rsidRDefault="00E4755B" w:rsidP="00E4755B">
      <w:pPr>
        <w:widowControl w:val="0"/>
        <w:shd w:val="clear" w:color="auto" w:fill="FFFFFF"/>
        <w:tabs>
          <w:tab w:val="left" w:pos="1144"/>
        </w:tabs>
        <w:autoSpaceDE w:val="0"/>
        <w:autoSpaceDN w:val="0"/>
        <w:adjustRightInd w:val="0"/>
        <w:spacing w:line="276" w:lineRule="auto"/>
        <w:ind w:firstLine="709"/>
        <w:rPr>
          <w:rFonts w:eastAsia="Times New Roman"/>
          <w:snapToGrid w:val="0"/>
          <w:szCs w:val="24"/>
          <w:lang w:eastAsia="ru-RU"/>
        </w:rPr>
      </w:pPr>
      <w:r>
        <w:rPr>
          <w:rFonts w:eastAsia="Times New Roman"/>
          <w:snapToGrid w:val="0"/>
          <w:szCs w:val="24"/>
          <w:lang w:eastAsia="ru-RU"/>
        </w:rPr>
        <w:t xml:space="preserve">С апреля по октябрь наблюдается активная грозовая деятельность. </w:t>
      </w:r>
    </w:p>
    <w:p w14:paraId="0474EC85" w14:textId="77777777" w:rsidR="00E4755B" w:rsidRDefault="00E4755B" w:rsidP="00E4755B">
      <w:pPr>
        <w:widowControl w:val="0"/>
        <w:shd w:val="clear" w:color="auto" w:fill="FFFFFF"/>
        <w:tabs>
          <w:tab w:val="left" w:pos="1144"/>
        </w:tabs>
        <w:autoSpaceDE w:val="0"/>
        <w:autoSpaceDN w:val="0"/>
        <w:adjustRightInd w:val="0"/>
        <w:spacing w:line="276" w:lineRule="auto"/>
        <w:ind w:firstLine="709"/>
        <w:rPr>
          <w:rFonts w:eastAsia="Times New Roman"/>
          <w:snapToGrid w:val="0"/>
          <w:szCs w:val="24"/>
          <w:lang w:eastAsia="ru-RU"/>
        </w:rPr>
      </w:pPr>
      <w:r>
        <w:rPr>
          <w:rFonts w:eastAsia="Times New Roman"/>
          <w:snapToGrid w:val="0"/>
          <w:szCs w:val="24"/>
          <w:lang w:eastAsia="ru-RU"/>
        </w:rPr>
        <w:t xml:space="preserve">Град в Нижегородской области наблюдается ежегодно, обычно в мае-июле. </w:t>
      </w:r>
    </w:p>
    <w:p w14:paraId="35AFB281" w14:textId="460DA40D" w:rsidR="00E4755B" w:rsidRPr="00E4755B" w:rsidRDefault="00E4755B" w:rsidP="00E4755B">
      <w:pPr>
        <w:widowControl w:val="0"/>
        <w:shd w:val="clear" w:color="auto" w:fill="FFFFFF"/>
        <w:tabs>
          <w:tab w:val="left" w:pos="1144"/>
        </w:tabs>
        <w:autoSpaceDE w:val="0"/>
        <w:autoSpaceDN w:val="0"/>
        <w:adjustRightInd w:val="0"/>
        <w:spacing w:line="276" w:lineRule="auto"/>
        <w:ind w:firstLine="709"/>
        <w:rPr>
          <w:rFonts w:eastAsia="Calibri"/>
          <w:snapToGrid w:val="0"/>
          <w:szCs w:val="20"/>
        </w:rPr>
      </w:pPr>
      <w:r>
        <w:rPr>
          <w:rFonts w:eastAsia="Calibri"/>
          <w:snapToGrid w:val="0"/>
          <w:szCs w:val="20"/>
        </w:rPr>
        <w:t>Перечень и критерии характерных для территории Нижегородской области опасных гидрометеорологических явлений (ОЯ) и неблагоприятных гидрометеорологических явлений (НГЯ) (Источник: Региональный перечень опасных природных явлений по территории ответственности ФГБУ «Верхне-Волжское УГМС» http://nnov.meteorf.ru/oy/kriterii.pdf) представлены в таблице 11.2.</w:t>
      </w:r>
    </w:p>
    <w:p w14:paraId="305FC36D" w14:textId="77777777" w:rsidR="00E4755B" w:rsidRDefault="00E4755B" w:rsidP="00E4755B">
      <w:pPr>
        <w:widowControl w:val="0"/>
        <w:shd w:val="clear" w:color="auto" w:fill="FFFFFF"/>
        <w:tabs>
          <w:tab w:val="left" w:pos="1144"/>
        </w:tabs>
        <w:autoSpaceDE w:val="0"/>
        <w:autoSpaceDN w:val="0"/>
        <w:adjustRightInd w:val="0"/>
        <w:spacing w:before="120" w:after="120" w:line="276" w:lineRule="auto"/>
        <w:rPr>
          <w:rFonts w:eastAsia="Calibri"/>
          <w:i/>
          <w:iCs/>
          <w:snapToGrid w:val="0"/>
          <w:szCs w:val="20"/>
        </w:rPr>
      </w:pPr>
      <w:r>
        <w:rPr>
          <w:rFonts w:eastAsia="Calibri"/>
          <w:i/>
          <w:iCs/>
          <w:snapToGrid w:val="0"/>
          <w:szCs w:val="20"/>
        </w:rPr>
        <w:t>Таблица 11.2 - Перечень и критерии характерных для территории Нижегородской области опасных гидрометеорологических явлений и неблагоприятных гидрометеорологических явлений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3769"/>
        <w:gridCol w:w="5358"/>
      </w:tblGrid>
      <w:tr w:rsidR="00E4755B" w14:paraId="24D5B8DC" w14:textId="77777777" w:rsidTr="00E22E32">
        <w:trPr>
          <w:trHeight w:val="20"/>
          <w:tblHeader/>
        </w:trPr>
        <w:tc>
          <w:tcPr>
            <w:tcW w:w="930" w:type="dxa"/>
            <w:tcBorders>
              <w:top w:val="single" w:sz="4" w:space="0" w:color="auto"/>
              <w:left w:val="single" w:sz="4" w:space="0" w:color="auto"/>
              <w:bottom w:val="single" w:sz="4" w:space="0" w:color="auto"/>
              <w:right w:val="single" w:sz="4" w:space="0" w:color="auto"/>
            </w:tcBorders>
            <w:hideMark/>
          </w:tcPr>
          <w:p w14:paraId="64D8E7CA" w14:textId="77777777" w:rsidR="00E4755B" w:rsidRDefault="00E4755B" w:rsidP="00E22E32">
            <w:pPr>
              <w:spacing w:line="240" w:lineRule="auto"/>
              <w:rPr>
                <w:rFonts w:eastAsia="Calibri"/>
                <w:b/>
                <w:bCs/>
                <w:sz w:val="20"/>
                <w:szCs w:val="20"/>
              </w:rPr>
            </w:pPr>
            <w:r>
              <w:rPr>
                <w:rFonts w:eastAsia="Calibri"/>
                <w:b/>
                <w:bCs/>
                <w:sz w:val="20"/>
                <w:szCs w:val="20"/>
              </w:rPr>
              <w:t xml:space="preserve">№ п/п </w:t>
            </w:r>
          </w:p>
        </w:tc>
        <w:tc>
          <w:tcPr>
            <w:tcW w:w="3856" w:type="dxa"/>
            <w:tcBorders>
              <w:top w:val="single" w:sz="4" w:space="0" w:color="auto"/>
              <w:left w:val="single" w:sz="4" w:space="0" w:color="auto"/>
              <w:bottom w:val="single" w:sz="4" w:space="0" w:color="auto"/>
              <w:right w:val="single" w:sz="4" w:space="0" w:color="auto"/>
            </w:tcBorders>
            <w:hideMark/>
          </w:tcPr>
          <w:p w14:paraId="70411D40" w14:textId="77777777" w:rsidR="00E4755B" w:rsidRDefault="00E4755B" w:rsidP="00E22E32">
            <w:pPr>
              <w:spacing w:line="240" w:lineRule="auto"/>
              <w:rPr>
                <w:rFonts w:eastAsia="Calibri"/>
                <w:b/>
                <w:bCs/>
                <w:sz w:val="20"/>
                <w:szCs w:val="20"/>
              </w:rPr>
            </w:pPr>
            <w:r>
              <w:rPr>
                <w:rFonts w:eastAsia="Calibri"/>
                <w:b/>
                <w:bCs/>
                <w:sz w:val="20"/>
                <w:szCs w:val="20"/>
              </w:rPr>
              <w:t xml:space="preserve">Название ОЯ/НГЯ </w:t>
            </w:r>
          </w:p>
        </w:tc>
        <w:tc>
          <w:tcPr>
            <w:tcW w:w="5495" w:type="dxa"/>
            <w:tcBorders>
              <w:top w:val="single" w:sz="4" w:space="0" w:color="auto"/>
              <w:left w:val="single" w:sz="4" w:space="0" w:color="auto"/>
              <w:bottom w:val="single" w:sz="4" w:space="0" w:color="auto"/>
              <w:right w:val="single" w:sz="4" w:space="0" w:color="auto"/>
            </w:tcBorders>
            <w:hideMark/>
          </w:tcPr>
          <w:p w14:paraId="0D0C1D89" w14:textId="77777777" w:rsidR="00E4755B" w:rsidRDefault="00E4755B" w:rsidP="00E22E32">
            <w:pPr>
              <w:spacing w:line="240" w:lineRule="auto"/>
              <w:rPr>
                <w:rFonts w:eastAsia="Calibri"/>
                <w:b/>
                <w:bCs/>
                <w:sz w:val="20"/>
                <w:szCs w:val="20"/>
              </w:rPr>
            </w:pPr>
            <w:r>
              <w:rPr>
                <w:rFonts w:eastAsia="Calibri"/>
                <w:b/>
                <w:bCs/>
                <w:sz w:val="20"/>
                <w:szCs w:val="20"/>
              </w:rPr>
              <w:t xml:space="preserve">Характеристика, критерии ОЯ </w:t>
            </w:r>
          </w:p>
        </w:tc>
      </w:tr>
      <w:tr w:rsidR="00E4755B" w14:paraId="3FC045F5" w14:textId="77777777" w:rsidTr="00E22E32">
        <w:trPr>
          <w:trHeight w:val="20"/>
        </w:trPr>
        <w:tc>
          <w:tcPr>
            <w:tcW w:w="10281" w:type="dxa"/>
            <w:gridSpan w:val="3"/>
            <w:tcBorders>
              <w:top w:val="single" w:sz="4" w:space="0" w:color="auto"/>
              <w:left w:val="single" w:sz="4" w:space="0" w:color="auto"/>
              <w:bottom w:val="single" w:sz="4" w:space="0" w:color="auto"/>
              <w:right w:val="single" w:sz="4" w:space="0" w:color="auto"/>
            </w:tcBorders>
            <w:hideMark/>
          </w:tcPr>
          <w:p w14:paraId="36218A38" w14:textId="77777777" w:rsidR="00E4755B" w:rsidRDefault="00E4755B" w:rsidP="00E22E32">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А.1 Метеорологические явления</w:t>
            </w:r>
          </w:p>
        </w:tc>
      </w:tr>
      <w:tr w:rsidR="00E4755B" w14:paraId="088F4AED" w14:textId="77777777" w:rsidTr="00E22E32">
        <w:trPr>
          <w:trHeight w:val="20"/>
        </w:trPr>
        <w:tc>
          <w:tcPr>
            <w:tcW w:w="930" w:type="dxa"/>
            <w:tcBorders>
              <w:top w:val="single" w:sz="4" w:space="0" w:color="auto"/>
              <w:left w:val="single" w:sz="4" w:space="0" w:color="auto"/>
              <w:bottom w:val="single" w:sz="4" w:space="0" w:color="auto"/>
              <w:right w:val="single" w:sz="4" w:space="0" w:color="auto"/>
            </w:tcBorders>
            <w:hideMark/>
          </w:tcPr>
          <w:p w14:paraId="4E48AA02" w14:textId="77777777" w:rsidR="00E4755B" w:rsidRDefault="00E4755B" w:rsidP="00E22E32">
            <w:pPr>
              <w:spacing w:line="240" w:lineRule="auto"/>
              <w:rPr>
                <w:rFonts w:eastAsia="Calibri"/>
                <w:sz w:val="20"/>
                <w:szCs w:val="20"/>
              </w:rPr>
            </w:pPr>
            <w:r>
              <w:rPr>
                <w:rFonts w:eastAsia="Calibri"/>
                <w:sz w:val="20"/>
                <w:szCs w:val="20"/>
              </w:rPr>
              <w:t xml:space="preserve">А.1.1. </w:t>
            </w:r>
          </w:p>
        </w:tc>
        <w:tc>
          <w:tcPr>
            <w:tcW w:w="3856" w:type="dxa"/>
            <w:tcBorders>
              <w:top w:val="single" w:sz="4" w:space="0" w:color="auto"/>
              <w:left w:val="single" w:sz="4" w:space="0" w:color="auto"/>
              <w:bottom w:val="single" w:sz="4" w:space="0" w:color="auto"/>
              <w:right w:val="single" w:sz="4" w:space="0" w:color="auto"/>
            </w:tcBorders>
            <w:hideMark/>
          </w:tcPr>
          <w:p w14:paraId="54AEFF0B" w14:textId="77777777" w:rsidR="00E4755B" w:rsidRDefault="00E4755B" w:rsidP="00E22E32">
            <w:pPr>
              <w:spacing w:line="240" w:lineRule="auto"/>
              <w:rPr>
                <w:rFonts w:eastAsia="Calibri"/>
                <w:sz w:val="20"/>
                <w:szCs w:val="20"/>
              </w:rPr>
            </w:pPr>
            <w:r>
              <w:rPr>
                <w:rFonts w:eastAsia="Calibri"/>
                <w:sz w:val="20"/>
                <w:szCs w:val="20"/>
              </w:rPr>
              <w:t xml:space="preserve">Очень сильный ветер </w:t>
            </w:r>
          </w:p>
        </w:tc>
        <w:tc>
          <w:tcPr>
            <w:tcW w:w="5495" w:type="dxa"/>
            <w:tcBorders>
              <w:top w:val="single" w:sz="4" w:space="0" w:color="auto"/>
              <w:left w:val="single" w:sz="4" w:space="0" w:color="auto"/>
              <w:bottom w:val="single" w:sz="4" w:space="0" w:color="auto"/>
              <w:right w:val="single" w:sz="4" w:space="0" w:color="auto"/>
            </w:tcBorders>
            <w:hideMark/>
          </w:tcPr>
          <w:p w14:paraId="587B2D8C" w14:textId="77777777" w:rsidR="00E4755B" w:rsidRDefault="00E4755B" w:rsidP="00E22E32">
            <w:pPr>
              <w:spacing w:line="240" w:lineRule="auto"/>
              <w:rPr>
                <w:rFonts w:eastAsia="Calibri"/>
                <w:sz w:val="20"/>
                <w:szCs w:val="20"/>
              </w:rPr>
            </w:pPr>
            <w:r>
              <w:rPr>
                <w:rFonts w:eastAsia="Calibri"/>
                <w:sz w:val="20"/>
                <w:szCs w:val="20"/>
              </w:rPr>
              <w:t>Ветер при достижении скорости при порывах не менее 25 м/с</w:t>
            </w:r>
          </w:p>
        </w:tc>
      </w:tr>
      <w:tr w:rsidR="00E4755B" w14:paraId="29869C9D" w14:textId="77777777" w:rsidTr="00E22E32">
        <w:trPr>
          <w:trHeight w:val="20"/>
        </w:trPr>
        <w:tc>
          <w:tcPr>
            <w:tcW w:w="930" w:type="dxa"/>
            <w:tcBorders>
              <w:top w:val="single" w:sz="4" w:space="0" w:color="auto"/>
              <w:left w:val="single" w:sz="4" w:space="0" w:color="auto"/>
              <w:bottom w:val="single" w:sz="4" w:space="0" w:color="auto"/>
              <w:right w:val="single" w:sz="4" w:space="0" w:color="auto"/>
            </w:tcBorders>
            <w:hideMark/>
          </w:tcPr>
          <w:p w14:paraId="7C3A0B42" w14:textId="77777777" w:rsidR="00E4755B" w:rsidRDefault="00E4755B" w:rsidP="00E22E32">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 1.2.</w:t>
            </w:r>
          </w:p>
        </w:tc>
        <w:tc>
          <w:tcPr>
            <w:tcW w:w="3856" w:type="dxa"/>
            <w:tcBorders>
              <w:top w:val="single" w:sz="4" w:space="0" w:color="auto"/>
              <w:left w:val="single" w:sz="4" w:space="0" w:color="auto"/>
              <w:bottom w:val="single" w:sz="4" w:space="0" w:color="auto"/>
              <w:right w:val="single" w:sz="4" w:space="0" w:color="auto"/>
            </w:tcBorders>
            <w:hideMark/>
          </w:tcPr>
          <w:p w14:paraId="59CEE6C6" w14:textId="77777777" w:rsidR="00E4755B" w:rsidRDefault="00E4755B" w:rsidP="00E22E32">
            <w:pPr>
              <w:spacing w:line="240" w:lineRule="auto"/>
              <w:rPr>
                <w:rFonts w:eastAsia="Calibri"/>
                <w:sz w:val="20"/>
                <w:szCs w:val="20"/>
              </w:rPr>
            </w:pPr>
            <w:r>
              <w:rPr>
                <w:rFonts w:eastAsia="Calibri"/>
                <w:sz w:val="20"/>
                <w:szCs w:val="20"/>
              </w:rPr>
              <w:t xml:space="preserve">Ураганный ветер (ураган) </w:t>
            </w:r>
          </w:p>
        </w:tc>
        <w:tc>
          <w:tcPr>
            <w:tcW w:w="5495" w:type="dxa"/>
            <w:tcBorders>
              <w:top w:val="single" w:sz="4" w:space="0" w:color="auto"/>
              <w:left w:val="single" w:sz="4" w:space="0" w:color="auto"/>
              <w:bottom w:val="single" w:sz="4" w:space="0" w:color="auto"/>
              <w:right w:val="single" w:sz="4" w:space="0" w:color="auto"/>
            </w:tcBorders>
            <w:hideMark/>
          </w:tcPr>
          <w:p w14:paraId="7178273F" w14:textId="77777777" w:rsidR="00E4755B" w:rsidRDefault="00E4755B" w:rsidP="00E22E32">
            <w:pPr>
              <w:spacing w:line="240" w:lineRule="auto"/>
              <w:rPr>
                <w:rFonts w:eastAsia="Calibri"/>
                <w:sz w:val="20"/>
                <w:szCs w:val="20"/>
              </w:rPr>
            </w:pPr>
            <w:r>
              <w:rPr>
                <w:rFonts w:eastAsia="Calibri"/>
                <w:sz w:val="20"/>
                <w:szCs w:val="20"/>
              </w:rPr>
              <w:t>Ураганный ветер (ураган) Ветер при достижении скорости 33 м/с и более</w:t>
            </w:r>
          </w:p>
        </w:tc>
      </w:tr>
      <w:tr w:rsidR="00E4755B" w14:paraId="1B658277" w14:textId="77777777" w:rsidTr="00E22E32">
        <w:trPr>
          <w:trHeight w:val="20"/>
        </w:trPr>
        <w:tc>
          <w:tcPr>
            <w:tcW w:w="930" w:type="dxa"/>
            <w:tcBorders>
              <w:top w:val="single" w:sz="4" w:space="0" w:color="auto"/>
              <w:left w:val="single" w:sz="4" w:space="0" w:color="auto"/>
              <w:bottom w:val="single" w:sz="4" w:space="0" w:color="auto"/>
              <w:right w:val="single" w:sz="4" w:space="0" w:color="auto"/>
            </w:tcBorders>
            <w:hideMark/>
          </w:tcPr>
          <w:p w14:paraId="2C330F46" w14:textId="77777777" w:rsidR="00E4755B" w:rsidRDefault="00E4755B" w:rsidP="00E22E32">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 1.3.</w:t>
            </w:r>
          </w:p>
        </w:tc>
        <w:tc>
          <w:tcPr>
            <w:tcW w:w="3856" w:type="dxa"/>
            <w:tcBorders>
              <w:top w:val="single" w:sz="4" w:space="0" w:color="auto"/>
              <w:left w:val="single" w:sz="4" w:space="0" w:color="auto"/>
              <w:bottom w:val="single" w:sz="4" w:space="0" w:color="auto"/>
              <w:right w:val="single" w:sz="4" w:space="0" w:color="auto"/>
            </w:tcBorders>
            <w:hideMark/>
          </w:tcPr>
          <w:p w14:paraId="3DDDBAE9" w14:textId="77777777" w:rsidR="00E4755B" w:rsidRDefault="00E4755B" w:rsidP="00E22E32">
            <w:pPr>
              <w:spacing w:line="240" w:lineRule="auto"/>
              <w:rPr>
                <w:rFonts w:eastAsia="Calibri"/>
                <w:sz w:val="20"/>
                <w:szCs w:val="20"/>
              </w:rPr>
            </w:pPr>
            <w:r>
              <w:rPr>
                <w:rFonts w:eastAsia="Calibri"/>
                <w:sz w:val="20"/>
                <w:szCs w:val="20"/>
              </w:rPr>
              <w:t xml:space="preserve">Шквал </w:t>
            </w:r>
          </w:p>
        </w:tc>
        <w:tc>
          <w:tcPr>
            <w:tcW w:w="5495" w:type="dxa"/>
            <w:tcBorders>
              <w:top w:val="single" w:sz="4" w:space="0" w:color="auto"/>
              <w:left w:val="single" w:sz="4" w:space="0" w:color="auto"/>
              <w:bottom w:val="single" w:sz="4" w:space="0" w:color="auto"/>
              <w:right w:val="single" w:sz="4" w:space="0" w:color="auto"/>
            </w:tcBorders>
            <w:hideMark/>
          </w:tcPr>
          <w:p w14:paraId="7E58453F" w14:textId="77777777" w:rsidR="00E4755B" w:rsidRDefault="00E4755B" w:rsidP="00E22E32">
            <w:pPr>
              <w:spacing w:line="240" w:lineRule="auto"/>
              <w:rPr>
                <w:rFonts w:eastAsia="Calibri"/>
                <w:sz w:val="20"/>
                <w:szCs w:val="20"/>
              </w:rPr>
            </w:pPr>
            <w:r>
              <w:rPr>
                <w:rFonts w:eastAsia="Calibri"/>
                <w:sz w:val="20"/>
                <w:szCs w:val="20"/>
              </w:rPr>
              <w:t>Резкое кратковременное (в течение нескольких минут, но не менее 1 мин) усиление ветра до 25 м/с и более</w:t>
            </w:r>
          </w:p>
        </w:tc>
      </w:tr>
      <w:tr w:rsidR="00E4755B" w14:paraId="6D0EF965" w14:textId="77777777" w:rsidTr="00E22E32">
        <w:trPr>
          <w:trHeight w:val="20"/>
        </w:trPr>
        <w:tc>
          <w:tcPr>
            <w:tcW w:w="930" w:type="dxa"/>
            <w:tcBorders>
              <w:top w:val="single" w:sz="4" w:space="0" w:color="auto"/>
              <w:left w:val="single" w:sz="4" w:space="0" w:color="auto"/>
              <w:bottom w:val="single" w:sz="4" w:space="0" w:color="auto"/>
              <w:right w:val="single" w:sz="4" w:space="0" w:color="auto"/>
            </w:tcBorders>
            <w:hideMark/>
          </w:tcPr>
          <w:p w14:paraId="204ADD62" w14:textId="77777777" w:rsidR="00E4755B" w:rsidRDefault="00E4755B" w:rsidP="00E22E32">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 1.4.</w:t>
            </w:r>
          </w:p>
        </w:tc>
        <w:tc>
          <w:tcPr>
            <w:tcW w:w="3856" w:type="dxa"/>
            <w:tcBorders>
              <w:top w:val="single" w:sz="4" w:space="0" w:color="auto"/>
              <w:left w:val="single" w:sz="4" w:space="0" w:color="auto"/>
              <w:bottom w:val="single" w:sz="4" w:space="0" w:color="auto"/>
              <w:right w:val="single" w:sz="4" w:space="0" w:color="auto"/>
            </w:tcBorders>
            <w:hideMark/>
          </w:tcPr>
          <w:p w14:paraId="731BBD62" w14:textId="77777777" w:rsidR="00E4755B" w:rsidRDefault="00E4755B" w:rsidP="00E22E32">
            <w:pPr>
              <w:spacing w:line="240" w:lineRule="auto"/>
              <w:rPr>
                <w:rFonts w:eastAsia="Calibri"/>
                <w:sz w:val="20"/>
                <w:szCs w:val="20"/>
              </w:rPr>
            </w:pPr>
            <w:r>
              <w:rPr>
                <w:rFonts w:eastAsia="Calibri"/>
                <w:sz w:val="20"/>
                <w:szCs w:val="20"/>
              </w:rPr>
              <w:t xml:space="preserve">Смерч </w:t>
            </w:r>
          </w:p>
        </w:tc>
        <w:tc>
          <w:tcPr>
            <w:tcW w:w="5495" w:type="dxa"/>
            <w:tcBorders>
              <w:top w:val="single" w:sz="4" w:space="0" w:color="auto"/>
              <w:left w:val="single" w:sz="4" w:space="0" w:color="auto"/>
              <w:bottom w:val="single" w:sz="4" w:space="0" w:color="auto"/>
              <w:right w:val="single" w:sz="4" w:space="0" w:color="auto"/>
            </w:tcBorders>
            <w:hideMark/>
          </w:tcPr>
          <w:p w14:paraId="0A3D4F11" w14:textId="77777777" w:rsidR="00E4755B" w:rsidRDefault="00E4755B" w:rsidP="00E22E32">
            <w:pPr>
              <w:spacing w:line="240" w:lineRule="auto"/>
              <w:rPr>
                <w:rFonts w:eastAsia="Calibri"/>
                <w:sz w:val="20"/>
                <w:szCs w:val="20"/>
              </w:rPr>
            </w:pPr>
            <w:r>
              <w:rPr>
                <w:rFonts w:eastAsia="Calibri"/>
                <w:sz w:val="20"/>
                <w:szCs w:val="20"/>
              </w:rPr>
              <w:t xml:space="preserve">Сильный маломасштабный вихрь в виде столба или воронки, направленный от облака к подстилающей </w:t>
            </w:r>
          </w:p>
        </w:tc>
      </w:tr>
      <w:tr w:rsidR="00E4755B" w14:paraId="5218311E" w14:textId="77777777" w:rsidTr="00E22E32">
        <w:trPr>
          <w:trHeight w:val="20"/>
        </w:trPr>
        <w:tc>
          <w:tcPr>
            <w:tcW w:w="930" w:type="dxa"/>
            <w:tcBorders>
              <w:top w:val="single" w:sz="4" w:space="0" w:color="auto"/>
              <w:left w:val="single" w:sz="4" w:space="0" w:color="auto"/>
              <w:bottom w:val="single" w:sz="4" w:space="0" w:color="auto"/>
              <w:right w:val="single" w:sz="4" w:space="0" w:color="auto"/>
            </w:tcBorders>
            <w:hideMark/>
          </w:tcPr>
          <w:p w14:paraId="728276B3" w14:textId="77777777" w:rsidR="00E4755B" w:rsidRDefault="00E4755B" w:rsidP="00E22E32">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 1.5.</w:t>
            </w:r>
          </w:p>
        </w:tc>
        <w:tc>
          <w:tcPr>
            <w:tcW w:w="3856" w:type="dxa"/>
            <w:tcBorders>
              <w:top w:val="single" w:sz="4" w:space="0" w:color="auto"/>
              <w:left w:val="single" w:sz="4" w:space="0" w:color="auto"/>
              <w:bottom w:val="single" w:sz="4" w:space="0" w:color="auto"/>
              <w:right w:val="single" w:sz="4" w:space="0" w:color="auto"/>
            </w:tcBorders>
            <w:hideMark/>
          </w:tcPr>
          <w:p w14:paraId="12109728" w14:textId="77777777" w:rsidR="00E4755B" w:rsidRDefault="00E4755B" w:rsidP="00E22E32">
            <w:pPr>
              <w:spacing w:line="240" w:lineRule="auto"/>
              <w:rPr>
                <w:rFonts w:eastAsia="Calibri"/>
                <w:sz w:val="20"/>
                <w:szCs w:val="20"/>
              </w:rPr>
            </w:pPr>
            <w:r>
              <w:rPr>
                <w:rFonts w:eastAsia="Calibri"/>
                <w:sz w:val="20"/>
                <w:szCs w:val="20"/>
              </w:rPr>
              <w:t xml:space="preserve">Сильный ливень </w:t>
            </w:r>
          </w:p>
        </w:tc>
        <w:tc>
          <w:tcPr>
            <w:tcW w:w="5495" w:type="dxa"/>
            <w:tcBorders>
              <w:top w:val="single" w:sz="4" w:space="0" w:color="auto"/>
              <w:left w:val="single" w:sz="4" w:space="0" w:color="auto"/>
              <w:bottom w:val="single" w:sz="4" w:space="0" w:color="auto"/>
              <w:right w:val="single" w:sz="4" w:space="0" w:color="auto"/>
            </w:tcBorders>
            <w:hideMark/>
          </w:tcPr>
          <w:p w14:paraId="2183A330" w14:textId="77777777" w:rsidR="00E4755B" w:rsidRDefault="00E4755B" w:rsidP="00E22E32">
            <w:pPr>
              <w:spacing w:line="240" w:lineRule="auto"/>
              <w:rPr>
                <w:rFonts w:eastAsia="Calibri"/>
                <w:sz w:val="20"/>
                <w:szCs w:val="20"/>
              </w:rPr>
            </w:pPr>
            <w:r>
              <w:rPr>
                <w:rFonts w:eastAsia="Calibri"/>
                <w:sz w:val="20"/>
                <w:szCs w:val="20"/>
              </w:rPr>
              <w:t xml:space="preserve">Сильный ливневый дождь с количеством выпавших осадков не менее 30 мм за период не более 1 ч </w:t>
            </w:r>
          </w:p>
        </w:tc>
      </w:tr>
      <w:tr w:rsidR="00E4755B" w14:paraId="5FCDCB5F" w14:textId="77777777" w:rsidTr="00E22E32">
        <w:trPr>
          <w:trHeight w:val="20"/>
        </w:trPr>
        <w:tc>
          <w:tcPr>
            <w:tcW w:w="930" w:type="dxa"/>
            <w:tcBorders>
              <w:top w:val="single" w:sz="4" w:space="0" w:color="auto"/>
              <w:left w:val="single" w:sz="4" w:space="0" w:color="auto"/>
              <w:bottom w:val="single" w:sz="4" w:space="0" w:color="auto"/>
              <w:right w:val="single" w:sz="4" w:space="0" w:color="auto"/>
            </w:tcBorders>
            <w:hideMark/>
          </w:tcPr>
          <w:p w14:paraId="05212D16" w14:textId="77777777" w:rsidR="00E4755B" w:rsidRDefault="00E4755B" w:rsidP="00E22E32">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 1.6.</w:t>
            </w:r>
          </w:p>
        </w:tc>
        <w:tc>
          <w:tcPr>
            <w:tcW w:w="3856" w:type="dxa"/>
            <w:tcBorders>
              <w:top w:val="single" w:sz="4" w:space="0" w:color="auto"/>
              <w:left w:val="single" w:sz="4" w:space="0" w:color="auto"/>
              <w:bottom w:val="single" w:sz="4" w:space="0" w:color="auto"/>
              <w:right w:val="single" w:sz="4" w:space="0" w:color="auto"/>
            </w:tcBorders>
            <w:hideMark/>
          </w:tcPr>
          <w:p w14:paraId="64CB48A8" w14:textId="77777777" w:rsidR="00E4755B" w:rsidRDefault="00E4755B" w:rsidP="00E22E32">
            <w:pPr>
              <w:spacing w:line="240" w:lineRule="auto"/>
              <w:rPr>
                <w:rFonts w:eastAsia="Calibri"/>
                <w:sz w:val="20"/>
                <w:szCs w:val="20"/>
              </w:rPr>
            </w:pPr>
            <w:r>
              <w:rPr>
                <w:rFonts w:eastAsia="Calibri"/>
                <w:sz w:val="20"/>
                <w:szCs w:val="20"/>
              </w:rPr>
              <w:t xml:space="preserve">Очень сильный дождь </w:t>
            </w:r>
          </w:p>
          <w:p w14:paraId="65AF408D" w14:textId="77777777" w:rsidR="00E4755B" w:rsidRDefault="00E4755B" w:rsidP="00E22E32">
            <w:pPr>
              <w:spacing w:line="240" w:lineRule="auto"/>
              <w:rPr>
                <w:rFonts w:eastAsia="Calibri"/>
                <w:sz w:val="20"/>
                <w:szCs w:val="20"/>
              </w:rPr>
            </w:pPr>
            <w:r>
              <w:rPr>
                <w:rFonts w:eastAsia="Calibri"/>
                <w:sz w:val="20"/>
                <w:szCs w:val="20"/>
              </w:rPr>
              <w:t xml:space="preserve">(очень сильный дождь со </w:t>
            </w:r>
          </w:p>
          <w:p w14:paraId="0F4C542A" w14:textId="77777777" w:rsidR="00E4755B" w:rsidRDefault="00E4755B" w:rsidP="00E22E32">
            <w:pPr>
              <w:spacing w:line="240" w:lineRule="auto"/>
              <w:rPr>
                <w:rFonts w:eastAsia="Calibri"/>
                <w:sz w:val="20"/>
                <w:szCs w:val="20"/>
              </w:rPr>
            </w:pPr>
            <w:r>
              <w:rPr>
                <w:rFonts w:eastAsia="Calibri"/>
                <w:sz w:val="20"/>
                <w:szCs w:val="20"/>
              </w:rPr>
              <w:t xml:space="preserve">снегом, очень сильный </w:t>
            </w:r>
          </w:p>
          <w:p w14:paraId="7E459B28" w14:textId="77777777" w:rsidR="00E4755B" w:rsidRDefault="00E4755B" w:rsidP="00E22E32">
            <w:pPr>
              <w:spacing w:line="240" w:lineRule="auto"/>
              <w:rPr>
                <w:rFonts w:eastAsia="Calibri"/>
                <w:sz w:val="20"/>
                <w:szCs w:val="20"/>
              </w:rPr>
            </w:pPr>
            <w:r>
              <w:rPr>
                <w:rFonts w:eastAsia="Calibri"/>
                <w:sz w:val="20"/>
                <w:szCs w:val="20"/>
              </w:rPr>
              <w:t xml:space="preserve">мокрый снег, очень </w:t>
            </w:r>
          </w:p>
          <w:p w14:paraId="4F5E4DCF" w14:textId="77777777" w:rsidR="00E4755B" w:rsidRDefault="00E4755B" w:rsidP="00E22E32">
            <w:pPr>
              <w:spacing w:line="240" w:lineRule="auto"/>
              <w:rPr>
                <w:rFonts w:eastAsia="Calibri"/>
                <w:sz w:val="20"/>
                <w:szCs w:val="20"/>
              </w:rPr>
            </w:pPr>
            <w:r>
              <w:rPr>
                <w:rFonts w:eastAsia="Calibri"/>
                <w:sz w:val="20"/>
                <w:szCs w:val="20"/>
              </w:rPr>
              <w:t>сильный снег с дождем)</w:t>
            </w:r>
          </w:p>
        </w:tc>
        <w:tc>
          <w:tcPr>
            <w:tcW w:w="5495" w:type="dxa"/>
            <w:tcBorders>
              <w:top w:val="single" w:sz="4" w:space="0" w:color="auto"/>
              <w:left w:val="single" w:sz="4" w:space="0" w:color="auto"/>
              <w:bottom w:val="single" w:sz="4" w:space="0" w:color="auto"/>
              <w:right w:val="single" w:sz="4" w:space="0" w:color="auto"/>
            </w:tcBorders>
            <w:hideMark/>
          </w:tcPr>
          <w:p w14:paraId="6FDBD6D6" w14:textId="77777777" w:rsidR="00E4755B" w:rsidRDefault="00E4755B" w:rsidP="00E22E32">
            <w:pPr>
              <w:spacing w:line="240" w:lineRule="auto"/>
              <w:rPr>
                <w:rFonts w:eastAsia="Calibri"/>
                <w:sz w:val="20"/>
                <w:szCs w:val="20"/>
              </w:rPr>
            </w:pPr>
            <w:r>
              <w:rPr>
                <w:rFonts w:eastAsia="Calibri"/>
                <w:sz w:val="20"/>
                <w:szCs w:val="20"/>
              </w:rPr>
              <w:t>Значительные жидкие или смешанные осадки (дождь, ливневый дождь, дождь со снегом, мокрый снег) с количеством выпавших осадков не менее 50 мм за период времени не более 12 ч</w:t>
            </w:r>
          </w:p>
        </w:tc>
      </w:tr>
      <w:tr w:rsidR="00E4755B" w14:paraId="3F907FE8" w14:textId="77777777" w:rsidTr="00E22E32">
        <w:trPr>
          <w:trHeight w:val="20"/>
        </w:trPr>
        <w:tc>
          <w:tcPr>
            <w:tcW w:w="930" w:type="dxa"/>
            <w:tcBorders>
              <w:top w:val="single" w:sz="4" w:space="0" w:color="auto"/>
              <w:left w:val="single" w:sz="4" w:space="0" w:color="auto"/>
              <w:bottom w:val="single" w:sz="4" w:space="0" w:color="auto"/>
              <w:right w:val="single" w:sz="4" w:space="0" w:color="auto"/>
            </w:tcBorders>
            <w:hideMark/>
          </w:tcPr>
          <w:p w14:paraId="74FFF09F" w14:textId="77777777" w:rsidR="00E4755B" w:rsidRDefault="00E4755B" w:rsidP="00E22E32">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 1.7.</w:t>
            </w:r>
          </w:p>
        </w:tc>
        <w:tc>
          <w:tcPr>
            <w:tcW w:w="3856" w:type="dxa"/>
            <w:tcBorders>
              <w:top w:val="single" w:sz="4" w:space="0" w:color="auto"/>
              <w:left w:val="single" w:sz="4" w:space="0" w:color="auto"/>
              <w:bottom w:val="single" w:sz="4" w:space="0" w:color="auto"/>
              <w:right w:val="single" w:sz="4" w:space="0" w:color="auto"/>
            </w:tcBorders>
            <w:hideMark/>
          </w:tcPr>
          <w:p w14:paraId="19BF004C" w14:textId="77777777" w:rsidR="00E4755B" w:rsidRDefault="00E4755B" w:rsidP="00E22E32">
            <w:pPr>
              <w:spacing w:line="240" w:lineRule="auto"/>
              <w:rPr>
                <w:rFonts w:eastAsia="Calibri"/>
                <w:sz w:val="20"/>
                <w:szCs w:val="20"/>
              </w:rPr>
            </w:pPr>
            <w:r>
              <w:rPr>
                <w:rFonts w:eastAsia="Calibri"/>
                <w:sz w:val="20"/>
                <w:szCs w:val="20"/>
              </w:rPr>
              <w:t>Очень сильный снег</w:t>
            </w:r>
          </w:p>
        </w:tc>
        <w:tc>
          <w:tcPr>
            <w:tcW w:w="5495" w:type="dxa"/>
            <w:tcBorders>
              <w:top w:val="single" w:sz="4" w:space="0" w:color="auto"/>
              <w:left w:val="single" w:sz="4" w:space="0" w:color="auto"/>
              <w:bottom w:val="single" w:sz="4" w:space="0" w:color="auto"/>
              <w:right w:val="single" w:sz="4" w:space="0" w:color="auto"/>
            </w:tcBorders>
            <w:hideMark/>
          </w:tcPr>
          <w:p w14:paraId="4F7B12E3" w14:textId="77777777" w:rsidR="00E4755B" w:rsidRDefault="00E4755B" w:rsidP="00E22E32">
            <w:pPr>
              <w:spacing w:line="240" w:lineRule="auto"/>
              <w:rPr>
                <w:rFonts w:eastAsia="Calibri"/>
                <w:sz w:val="20"/>
                <w:szCs w:val="20"/>
              </w:rPr>
            </w:pPr>
            <w:r>
              <w:rPr>
                <w:rFonts w:eastAsia="Calibri"/>
                <w:sz w:val="20"/>
                <w:szCs w:val="20"/>
              </w:rPr>
              <w:t>Значительные твердые осадки (снег, ливневый снег) с количеством выпавших осадков не менее 20 мм за период времени не более 12 ч</w:t>
            </w:r>
          </w:p>
        </w:tc>
      </w:tr>
      <w:tr w:rsidR="00E4755B" w14:paraId="00BB0885" w14:textId="77777777" w:rsidTr="00E22E32">
        <w:trPr>
          <w:trHeight w:val="20"/>
        </w:trPr>
        <w:tc>
          <w:tcPr>
            <w:tcW w:w="930" w:type="dxa"/>
            <w:tcBorders>
              <w:top w:val="single" w:sz="4" w:space="0" w:color="auto"/>
              <w:left w:val="single" w:sz="4" w:space="0" w:color="auto"/>
              <w:bottom w:val="single" w:sz="4" w:space="0" w:color="auto"/>
              <w:right w:val="single" w:sz="4" w:space="0" w:color="auto"/>
            </w:tcBorders>
            <w:hideMark/>
          </w:tcPr>
          <w:p w14:paraId="2587C146" w14:textId="77777777" w:rsidR="00E4755B" w:rsidRDefault="00E4755B" w:rsidP="00E22E32">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А.1.8.</w:t>
            </w:r>
          </w:p>
        </w:tc>
        <w:tc>
          <w:tcPr>
            <w:tcW w:w="3856" w:type="dxa"/>
            <w:tcBorders>
              <w:top w:val="single" w:sz="4" w:space="0" w:color="auto"/>
              <w:left w:val="single" w:sz="4" w:space="0" w:color="auto"/>
              <w:bottom w:val="single" w:sz="4" w:space="0" w:color="auto"/>
              <w:right w:val="single" w:sz="4" w:space="0" w:color="auto"/>
            </w:tcBorders>
            <w:hideMark/>
          </w:tcPr>
          <w:p w14:paraId="640E53AC" w14:textId="77777777" w:rsidR="00E4755B" w:rsidRDefault="00E4755B" w:rsidP="00E22E32">
            <w:pPr>
              <w:spacing w:line="240" w:lineRule="auto"/>
              <w:rPr>
                <w:rFonts w:eastAsia="Calibri"/>
                <w:sz w:val="20"/>
                <w:szCs w:val="20"/>
              </w:rPr>
            </w:pPr>
            <w:r>
              <w:rPr>
                <w:rFonts w:eastAsia="Calibri"/>
                <w:sz w:val="20"/>
                <w:szCs w:val="20"/>
              </w:rPr>
              <w:t xml:space="preserve">Продолжительный </w:t>
            </w:r>
          </w:p>
          <w:p w14:paraId="14ACE4FF" w14:textId="77777777" w:rsidR="00E4755B" w:rsidRDefault="00E4755B" w:rsidP="00E22E32">
            <w:pPr>
              <w:spacing w:line="240" w:lineRule="auto"/>
              <w:rPr>
                <w:rFonts w:eastAsia="Calibri"/>
                <w:sz w:val="20"/>
                <w:szCs w:val="20"/>
              </w:rPr>
            </w:pPr>
            <w:r>
              <w:rPr>
                <w:rFonts w:eastAsia="Calibri"/>
                <w:sz w:val="20"/>
                <w:szCs w:val="20"/>
              </w:rPr>
              <w:t>сильный дождь</w:t>
            </w:r>
          </w:p>
        </w:tc>
        <w:tc>
          <w:tcPr>
            <w:tcW w:w="5495" w:type="dxa"/>
            <w:tcBorders>
              <w:top w:val="single" w:sz="4" w:space="0" w:color="auto"/>
              <w:left w:val="single" w:sz="4" w:space="0" w:color="auto"/>
              <w:bottom w:val="single" w:sz="4" w:space="0" w:color="auto"/>
              <w:right w:val="single" w:sz="4" w:space="0" w:color="auto"/>
            </w:tcBorders>
            <w:hideMark/>
          </w:tcPr>
          <w:p w14:paraId="47D9D99C" w14:textId="77777777" w:rsidR="00E4755B" w:rsidRDefault="00E4755B" w:rsidP="00E22E32">
            <w:pPr>
              <w:spacing w:line="240" w:lineRule="auto"/>
              <w:rPr>
                <w:rFonts w:eastAsia="Calibri"/>
                <w:sz w:val="20"/>
                <w:szCs w:val="20"/>
              </w:rPr>
            </w:pPr>
            <w:r>
              <w:rPr>
                <w:rFonts w:eastAsia="Calibri"/>
                <w:sz w:val="20"/>
                <w:szCs w:val="20"/>
              </w:rPr>
              <w:t xml:space="preserve">Дождь с короткими перерывами (не более 1 ч) с </w:t>
            </w:r>
          </w:p>
          <w:p w14:paraId="0B7E20BF" w14:textId="77777777" w:rsidR="00E4755B" w:rsidRDefault="00E4755B" w:rsidP="00E22E32">
            <w:pPr>
              <w:spacing w:line="240" w:lineRule="auto"/>
              <w:rPr>
                <w:rFonts w:eastAsia="Calibri"/>
                <w:sz w:val="20"/>
                <w:szCs w:val="20"/>
              </w:rPr>
            </w:pPr>
            <w:r>
              <w:rPr>
                <w:rFonts w:eastAsia="Calibri"/>
                <w:sz w:val="20"/>
                <w:szCs w:val="20"/>
              </w:rPr>
              <w:t>количеством осадков не менее 100 мм за период времени более 12 ч, но менее 48 ч, или 120 мм за период времени более 2 сут</w:t>
            </w:r>
          </w:p>
        </w:tc>
      </w:tr>
      <w:tr w:rsidR="00E4755B" w14:paraId="7017DE06" w14:textId="77777777" w:rsidTr="00E22E32">
        <w:trPr>
          <w:trHeight w:val="20"/>
        </w:trPr>
        <w:tc>
          <w:tcPr>
            <w:tcW w:w="930" w:type="dxa"/>
            <w:tcBorders>
              <w:top w:val="single" w:sz="4" w:space="0" w:color="auto"/>
              <w:left w:val="single" w:sz="4" w:space="0" w:color="auto"/>
              <w:bottom w:val="single" w:sz="4" w:space="0" w:color="auto"/>
              <w:right w:val="single" w:sz="4" w:space="0" w:color="auto"/>
            </w:tcBorders>
            <w:hideMark/>
          </w:tcPr>
          <w:p w14:paraId="22429495" w14:textId="77777777" w:rsidR="00E4755B" w:rsidRDefault="00E4755B" w:rsidP="00E22E32">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 1.9.</w:t>
            </w:r>
          </w:p>
        </w:tc>
        <w:tc>
          <w:tcPr>
            <w:tcW w:w="3856" w:type="dxa"/>
            <w:tcBorders>
              <w:top w:val="single" w:sz="4" w:space="0" w:color="auto"/>
              <w:left w:val="single" w:sz="4" w:space="0" w:color="auto"/>
              <w:bottom w:val="single" w:sz="4" w:space="0" w:color="auto"/>
              <w:right w:val="single" w:sz="4" w:space="0" w:color="auto"/>
            </w:tcBorders>
            <w:hideMark/>
          </w:tcPr>
          <w:p w14:paraId="6F4AEFCB" w14:textId="77777777" w:rsidR="00E4755B" w:rsidRDefault="00E4755B" w:rsidP="00E22E32">
            <w:pPr>
              <w:spacing w:line="240" w:lineRule="auto"/>
              <w:rPr>
                <w:rFonts w:eastAsia="Calibri"/>
                <w:sz w:val="20"/>
                <w:szCs w:val="20"/>
              </w:rPr>
            </w:pPr>
            <w:r>
              <w:rPr>
                <w:rFonts w:eastAsia="Calibri"/>
                <w:sz w:val="20"/>
                <w:szCs w:val="20"/>
              </w:rPr>
              <w:t xml:space="preserve">Крупный град </w:t>
            </w:r>
          </w:p>
        </w:tc>
        <w:tc>
          <w:tcPr>
            <w:tcW w:w="5495" w:type="dxa"/>
            <w:tcBorders>
              <w:top w:val="single" w:sz="4" w:space="0" w:color="auto"/>
              <w:left w:val="single" w:sz="4" w:space="0" w:color="auto"/>
              <w:bottom w:val="single" w:sz="4" w:space="0" w:color="auto"/>
              <w:right w:val="single" w:sz="4" w:space="0" w:color="auto"/>
            </w:tcBorders>
            <w:hideMark/>
          </w:tcPr>
          <w:p w14:paraId="28DE3805" w14:textId="77777777" w:rsidR="00E4755B" w:rsidRDefault="00E4755B" w:rsidP="00E22E32">
            <w:pPr>
              <w:spacing w:line="240" w:lineRule="auto"/>
              <w:rPr>
                <w:rFonts w:eastAsia="Calibri"/>
                <w:sz w:val="20"/>
                <w:szCs w:val="20"/>
              </w:rPr>
            </w:pPr>
            <w:r>
              <w:rPr>
                <w:rFonts w:eastAsia="Calibri"/>
                <w:sz w:val="20"/>
                <w:szCs w:val="20"/>
              </w:rPr>
              <w:t xml:space="preserve">Крупный град </w:t>
            </w:r>
            <w:proofErr w:type="spellStart"/>
            <w:r>
              <w:rPr>
                <w:rFonts w:eastAsia="Calibri"/>
                <w:sz w:val="20"/>
                <w:szCs w:val="20"/>
              </w:rPr>
              <w:t>Град</w:t>
            </w:r>
            <w:proofErr w:type="spellEnd"/>
            <w:r>
              <w:rPr>
                <w:rFonts w:eastAsia="Calibri"/>
                <w:sz w:val="20"/>
                <w:szCs w:val="20"/>
              </w:rPr>
              <w:t xml:space="preserve"> диаметром 20 мм и более </w:t>
            </w:r>
          </w:p>
        </w:tc>
      </w:tr>
      <w:tr w:rsidR="00E4755B" w14:paraId="467EC62D" w14:textId="77777777" w:rsidTr="00E22E32">
        <w:trPr>
          <w:trHeight w:val="20"/>
        </w:trPr>
        <w:tc>
          <w:tcPr>
            <w:tcW w:w="930" w:type="dxa"/>
            <w:tcBorders>
              <w:top w:val="single" w:sz="4" w:space="0" w:color="auto"/>
              <w:left w:val="single" w:sz="4" w:space="0" w:color="auto"/>
              <w:bottom w:val="single" w:sz="4" w:space="0" w:color="auto"/>
              <w:right w:val="single" w:sz="4" w:space="0" w:color="auto"/>
            </w:tcBorders>
            <w:hideMark/>
          </w:tcPr>
          <w:p w14:paraId="5EAD6D96" w14:textId="77777777" w:rsidR="00E4755B" w:rsidRDefault="00E4755B" w:rsidP="00E22E32">
            <w:pPr>
              <w:widowControl w:val="0"/>
              <w:spacing w:line="240" w:lineRule="auto"/>
              <w:ind w:right="-131"/>
              <w:rPr>
                <w:rFonts w:eastAsia="Times New Roman"/>
                <w:snapToGrid w:val="0"/>
                <w:sz w:val="20"/>
                <w:szCs w:val="20"/>
                <w:lang w:eastAsia="ru-RU"/>
              </w:rPr>
            </w:pPr>
            <w:r>
              <w:rPr>
                <w:rFonts w:eastAsia="Times New Roman"/>
                <w:snapToGrid w:val="0"/>
                <w:sz w:val="20"/>
                <w:szCs w:val="20"/>
                <w:lang w:eastAsia="ru-RU"/>
              </w:rPr>
              <w:t>А. 1.10.</w:t>
            </w:r>
          </w:p>
        </w:tc>
        <w:tc>
          <w:tcPr>
            <w:tcW w:w="3856" w:type="dxa"/>
            <w:tcBorders>
              <w:top w:val="single" w:sz="4" w:space="0" w:color="auto"/>
              <w:left w:val="single" w:sz="4" w:space="0" w:color="auto"/>
              <w:bottom w:val="single" w:sz="4" w:space="0" w:color="auto"/>
              <w:right w:val="single" w:sz="4" w:space="0" w:color="auto"/>
            </w:tcBorders>
            <w:hideMark/>
          </w:tcPr>
          <w:p w14:paraId="3E51F26D" w14:textId="77777777" w:rsidR="00E4755B" w:rsidRDefault="00E4755B" w:rsidP="00E22E32">
            <w:pPr>
              <w:spacing w:line="240" w:lineRule="auto"/>
              <w:rPr>
                <w:rFonts w:eastAsia="Calibri"/>
                <w:sz w:val="20"/>
                <w:szCs w:val="20"/>
              </w:rPr>
            </w:pPr>
            <w:r>
              <w:rPr>
                <w:rFonts w:eastAsia="Calibri"/>
                <w:sz w:val="20"/>
                <w:szCs w:val="20"/>
              </w:rPr>
              <w:t>Сильная метель</w:t>
            </w:r>
          </w:p>
        </w:tc>
        <w:tc>
          <w:tcPr>
            <w:tcW w:w="5495" w:type="dxa"/>
            <w:tcBorders>
              <w:top w:val="single" w:sz="4" w:space="0" w:color="auto"/>
              <w:left w:val="single" w:sz="4" w:space="0" w:color="auto"/>
              <w:bottom w:val="single" w:sz="4" w:space="0" w:color="auto"/>
              <w:right w:val="single" w:sz="4" w:space="0" w:color="auto"/>
            </w:tcBorders>
            <w:hideMark/>
          </w:tcPr>
          <w:p w14:paraId="68CE1EC1" w14:textId="77777777" w:rsidR="00E4755B" w:rsidRDefault="00E4755B" w:rsidP="00E22E32">
            <w:pPr>
              <w:spacing w:line="240" w:lineRule="auto"/>
              <w:rPr>
                <w:rFonts w:eastAsia="Calibri"/>
                <w:sz w:val="20"/>
                <w:szCs w:val="20"/>
              </w:rPr>
            </w:pPr>
            <w:r>
              <w:rPr>
                <w:rFonts w:eastAsia="Calibri"/>
                <w:sz w:val="20"/>
                <w:szCs w:val="20"/>
              </w:rPr>
              <w:t>Перенос снега с подстилающей поверхности (часто сопровождаемый выпадением снега из облаков) сильным (со средней скоростью не менее 15 м/с) ветром и с метеорологической дальностью видимости не более 500 м продолжительностью не менее 12 ч</w:t>
            </w:r>
          </w:p>
        </w:tc>
      </w:tr>
      <w:tr w:rsidR="00E4755B" w14:paraId="0D54500E" w14:textId="77777777" w:rsidTr="00E22E32">
        <w:trPr>
          <w:trHeight w:val="20"/>
        </w:trPr>
        <w:tc>
          <w:tcPr>
            <w:tcW w:w="930" w:type="dxa"/>
            <w:tcBorders>
              <w:top w:val="single" w:sz="4" w:space="0" w:color="auto"/>
              <w:left w:val="single" w:sz="4" w:space="0" w:color="auto"/>
              <w:bottom w:val="single" w:sz="4" w:space="0" w:color="auto"/>
              <w:right w:val="single" w:sz="4" w:space="0" w:color="auto"/>
            </w:tcBorders>
            <w:hideMark/>
          </w:tcPr>
          <w:p w14:paraId="0885940D" w14:textId="77777777" w:rsidR="00E4755B" w:rsidRDefault="00E4755B" w:rsidP="00E22E32">
            <w:pPr>
              <w:widowControl w:val="0"/>
              <w:spacing w:line="240" w:lineRule="auto"/>
              <w:rPr>
                <w:rFonts w:eastAsia="Times New Roman"/>
                <w:snapToGrid w:val="0"/>
                <w:sz w:val="20"/>
                <w:szCs w:val="20"/>
                <w:lang w:eastAsia="ru-RU"/>
              </w:rPr>
            </w:pPr>
            <w:r>
              <w:rPr>
                <w:rFonts w:eastAsia="Times New Roman"/>
                <w:snapToGrid w:val="0"/>
                <w:sz w:val="20"/>
                <w:szCs w:val="20"/>
                <w:lang w:eastAsia="ru-RU"/>
              </w:rPr>
              <w:lastRenderedPageBreak/>
              <w:t>А.1.11.</w:t>
            </w:r>
          </w:p>
        </w:tc>
        <w:tc>
          <w:tcPr>
            <w:tcW w:w="3856" w:type="dxa"/>
            <w:tcBorders>
              <w:top w:val="single" w:sz="4" w:space="0" w:color="auto"/>
              <w:left w:val="single" w:sz="4" w:space="0" w:color="auto"/>
              <w:bottom w:val="single" w:sz="4" w:space="0" w:color="auto"/>
              <w:right w:val="single" w:sz="4" w:space="0" w:color="auto"/>
            </w:tcBorders>
            <w:hideMark/>
          </w:tcPr>
          <w:p w14:paraId="078D7930" w14:textId="77777777" w:rsidR="00E4755B" w:rsidRDefault="00E4755B" w:rsidP="00E22E32">
            <w:pPr>
              <w:spacing w:line="240" w:lineRule="auto"/>
              <w:rPr>
                <w:rFonts w:eastAsia="Calibri"/>
                <w:sz w:val="20"/>
                <w:szCs w:val="20"/>
              </w:rPr>
            </w:pPr>
            <w:r>
              <w:rPr>
                <w:rFonts w:eastAsia="Calibri"/>
                <w:sz w:val="20"/>
                <w:szCs w:val="20"/>
              </w:rPr>
              <w:t>Сильная пыльная (песчаная) буря</w:t>
            </w:r>
          </w:p>
        </w:tc>
        <w:tc>
          <w:tcPr>
            <w:tcW w:w="5495" w:type="dxa"/>
            <w:tcBorders>
              <w:top w:val="single" w:sz="4" w:space="0" w:color="auto"/>
              <w:left w:val="single" w:sz="4" w:space="0" w:color="auto"/>
              <w:bottom w:val="single" w:sz="4" w:space="0" w:color="auto"/>
              <w:right w:val="single" w:sz="4" w:space="0" w:color="auto"/>
            </w:tcBorders>
            <w:hideMark/>
          </w:tcPr>
          <w:p w14:paraId="596EDE55" w14:textId="77777777" w:rsidR="00E4755B" w:rsidRDefault="00E4755B" w:rsidP="00E22E32">
            <w:pPr>
              <w:spacing w:line="240" w:lineRule="auto"/>
              <w:rPr>
                <w:rFonts w:eastAsia="Calibri"/>
                <w:sz w:val="20"/>
                <w:szCs w:val="20"/>
              </w:rPr>
            </w:pPr>
            <w:r>
              <w:rPr>
                <w:rFonts w:eastAsia="Calibri"/>
                <w:sz w:val="20"/>
                <w:szCs w:val="20"/>
              </w:rPr>
              <w:t>Перенос пыли (песка) сильным (со средней скоростью не менее 15 м/с) ветром и с метеорологической дальностью видимости не более 500 м продолжительностью не менее 12 ч</w:t>
            </w:r>
          </w:p>
        </w:tc>
      </w:tr>
      <w:tr w:rsidR="00E4755B" w14:paraId="24306E45" w14:textId="77777777" w:rsidTr="00E22E32">
        <w:trPr>
          <w:trHeight w:val="20"/>
        </w:trPr>
        <w:tc>
          <w:tcPr>
            <w:tcW w:w="930" w:type="dxa"/>
            <w:tcBorders>
              <w:top w:val="single" w:sz="4" w:space="0" w:color="auto"/>
              <w:left w:val="single" w:sz="4" w:space="0" w:color="auto"/>
              <w:bottom w:val="single" w:sz="4" w:space="0" w:color="auto"/>
              <w:right w:val="single" w:sz="4" w:space="0" w:color="auto"/>
            </w:tcBorders>
            <w:hideMark/>
          </w:tcPr>
          <w:p w14:paraId="768FCF26" w14:textId="77777777" w:rsidR="00E4755B" w:rsidRDefault="00E4755B" w:rsidP="00E22E32">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А.1.12.</w:t>
            </w:r>
          </w:p>
        </w:tc>
        <w:tc>
          <w:tcPr>
            <w:tcW w:w="3856" w:type="dxa"/>
            <w:tcBorders>
              <w:top w:val="single" w:sz="4" w:space="0" w:color="auto"/>
              <w:left w:val="single" w:sz="4" w:space="0" w:color="auto"/>
              <w:bottom w:val="single" w:sz="4" w:space="0" w:color="auto"/>
              <w:right w:val="single" w:sz="4" w:space="0" w:color="auto"/>
            </w:tcBorders>
            <w:hideMark/>
          </w:tcPr>
          <w:p w14:paraId="060AC923" w14:textId="77777777" w:rsidR="00E4755B" w:rsidRDefault="00E4755B" w:rsidP="00E22E32">
            <w:pPr>
              <w:spacing w:line="240" w:lineRule="auto"/>
              <w:rPr>
                <w:rFonts w:eastAsia="Calibri"/>
                <w:sz w:val="20"/>
                <w:szCs w:val="20"/>
              </w:rPr>
            </w:pPr>
            <w:r>
              <w:rPr>
                <w:rFonts w:eastAsia="Calibri"/>
                <w:sz w:val="20"/>
                <w:szCs w:val="20"/>
              </w:rPr>
              <w:t xml:space="preserve">Сильный туман (сильная </w:t>
            </w:r>
          </w:p>
          <w:p w14:paraId="66D2FF95" w14:textId="77777777" w:rsidR="00E4755B" w:rsidRDefault="00E4755B" w:rsidP="00E22E32">
            <w:pPr>
              <w:spacing w:line="240" w:lineRule="auto"/>
              <w:rPr>
                <w:rFonts w:eastAsia="Calibri"/>
                <w:sz w:val="20"/>
                <w:szCs w:val="20"/>
              </w:rPr>
            </w:pPr>
            <w:r>
              <w:rPr>
                <w:rFonts w:eastAsia="Calibri"/>
                <w:sz w:val="20"/>
                <w:szCs w:val="20"/>
              </w:rPr>
              <w:t>мгла)</w:t>
            </w:r>
          </w:p>
        </w:tc>
        <w:tc>
          <w:tcPr>
            <w:tcW w:w="5495" w:type="dxa"/>
            <w:tcBorders>
              <w:top w:val="single" w:sz="4" w:space="0" w:color="auto"/>
              <w:left w:val="single" w:sz="4" w:space="0" w:color="auto"/>
              <w:bottom w:val="single" w:sz="4" w:space="0" w:color="auto"/>
              <w:right w:val="single" w:sz="4" w:space="0" w:color="auto"/>
            </w:tcBorders>
            <w:hideMark/>
          </w:tcPr>
          <w:p w14:paraId="47A3D5FD" w14:textId="77777777" w:rsidR="00E4755B" w:rsidRDefault="00E4755B" w:rsidP="00E22E32">
            <w:pPr>
              <w:spacing w:line="240" w:lineRule="auto"/>
              <w:rPr>
                <w:rFonts w:eastAsia="Calibri"/>
                <w:sz w:val="20"/>
                <w:szCs w:val="20"/>
              </w:rPr>
            </w:pPr>
            <w:r>
              <w:rPr>
                <w:rFonts w:eastAsia="Calibri"/>
                <w:sz w:val="20"/>
                <w:szCs w:val="20"/>
              </w:rPr>
              <w:t xml:space="preserve">Сильное помутнение воздуха за счет скопления </w:t>
            </w:r>
          </w:p>
          <w:p w14:paraId="73552319" w14:textId="77777777" w:rsidR="00E4755B" w:rsidRDefault="00E4755B" w:rsidP="00E22E32">
            <w:pPr>
              <w:spacing w:line="240" w:lineRule="auto"/>
              <w:rPr>
                <w:rFonts w:eastAsia="Calibri"/>
                <w:sz w:val="20"/>
                <w:szCs w:val="20"/>
              </w:rPr>
            </w:pPr>
            <w:r>
              <w:rPr>
                <w:rFonts w:eastAsia="Calibri"/>
                <w:sz w:val="20"/>
                <w:szCs w:val="20"/>
              </w:rPr>
              <w:t>мельчайших частиц воды (пыли, продуктов горения), при котором значение метеорологической дальности видимости не более 50 м продолжительность не менее 12 ч</w:t>
            </w:r>
          </w:p>
        </w:tc>
      </w:tr>
      <w:tr w:rsidR="00E4755B" w14:paraId="4988F4FF" w14:textId="77777777" w:rsidTr="00E22E32">
        <w:trPr>
          <w:trHeight w:val="20"/>
        </w:trPr>
        <w:tc>
          <w:tcPr>
            <w:tcW w:w="930" w:type="dxa"/>
            <w:tcBorders>
              <w:top w:val="single" w:sz="4" w:space="0" w:color="auto"/>
              <w:left w:val="single" w:sz="4" w:space="0" w:color="auto"/>
              <w:bottom w:val="single" w:sz="4" w:space="0" w:color="auto"/>
              <w:right w:val="single" w:sz="4" w:space="0" w:color="auto"/>
            </w:tcBorders>
            <w:hideMark/>
          </w:tcPr>
          <w:p w14:paraId="71030E07" w14:textId="77777777" w:rsidR="00E4755B" w:rsidRDefault="00E4755B" w:rsidP="00E22E32">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А.1.13.</w:t>
            </w:r>
          </w:p>
        </w:tc>
        <w:tc>
          <w:tcPr>
            <w:tcW w:w="3856" w:type="dxa"/>
            <w:tcBorders>
              <w:top w:val="single" w:sz="4" w:space="0" w:color="auto"/>
              <w:left w:val="single" w:sz="4" w:space="0" w:color="auto"/>
              <w:bottom w:val="single" w:sz="4" w:space="0" w:color="auto"/>
              <w:right w:val="single" w:sz="4" w:space="0" w:color="auto"/>
            </w:tcBorders>
          </w:tcPr>
          <w:p w14:paraId="1D3E0EE4" w14:textId="77777777" w:rsidR="00E4755B" w:rsidRDefault="00E4755B" w:rsidP="00E22E32">
            <w:pPr>
              <w:spacing w:line="240" w:lineRule="auto"/>
              <w:rPr>
                <w:rFonts w:eastAsia="Calibri"/>
                <w:sz w:val="20"/>
                <w:szCs w:val="20"/>
              </w:rPr>
            </w:pPr>
            <w:r>
              <w:rPr>
                <w:rFonts w:eastAsia="Calibri"/>
                <w:sz w:val="20"/>
                <w:szCs w:val="20"/>
              </w:rPr>
              <w:t xml:space="preserve">Сильное </w:t>
            </w:r>
            <w:proofErr w:type="spellStart"/>
            <w:r>
              <w:rPr>
                <w:rFonts w:eastAsia="Calibri"/>
                <w:sz w:val="20"/>
                <w:szCs w:val="20"/>
              </w:rPr>
              <w:t>гололедно-изморозевое</w:t>
            </w:r>
            <w:proofErr w:type="spellEnd"/>
            <w:r>
              <w:rPr>
                <w:rFonts w:eastAsia="Calibri"/>
                <w:sz w:val="20"/>
                <w:szCs w:val="20"/>
              </w:rPr>
              <w:t xml:space="preserve"> отложение </w:t>
            </w:r>
          </w:p>
          <w:p w14:paraId="70CE0D7A" w14:textId="77777777" w:rsidR="00E4755B" w:rsidRDefault="00E4755B" w:rsidP="00E22E32">
            <w:pPr>
              <w:spacing w:line="240" w:lineRule="auto"/>
              <w:rPr>
                <w:rFonts w:eastAsia="Calibri"/>
                <w:sz w:val="20"/>
                <w:szCs w:val="20"/>
              </w:rPr>
            </w:pPr>
          </w:p>
        </w:tc>
        <w:tc>
          <w:tcPr>
            <w:tcW w:w="5495" w:type="dxa"/>
            <w:tcBorders>
              <w:top w:val="single" w:sz="4" w:space="0" w:color="auto"/>
              <w:left w:val="single" w:sz="4" w:space="0" w:color="auto"/>
              <w:bottom w:val="single" w:sz="4" w:space="0" w:color="auto"/>
              <w:right w:val="single" w:sz="4" w:space="0" w:color="auto"/>
            </w:tcBorders>
            <w:hideMark/>
          </w:tcPr>
          <w:p w14:paraId="2BE7FA8E" w14:textId="77777777" w:rsidR="00E4755B" w:rsidRDefault="00E4755B" w:rsidP="00E22E32">
            <w:pPr>
              <w:spacing w:line="240" w:lineRule="auto"/>
              <w:rPr>
                <w:rFonts w:eastAsia="Calibri"/>
                <w:sz w:val="20"/>
                <w:szCs w:val="20"/>
              </w:rPr>
            </w:pPr>
            <w:r>
              <w:rPr>
                <w:rFonts w:eastAsia="Calibri"/>
                <w:sz w:val="20"/>
                <w:szCs w:val="20"/>
              </w:rPr>
              <w:t xml:space="preserve"> Диаметр отложения на проводах гололедного станка: гололеда – диаметром не менее 20 мм; </w:t>
            </w:r>
          </w:p>
          <w:p w14:paraId="7D83EF86" w14:textId="77777777" w:rsidR="00E4755B" w:rsidRDefault="00E4755B" w:rsidP="00E22E32">
            <w:pPr>
              <w:spacing w:line="240" w:lineRule="auto"/>
              <w:rPr>
                <w:rFonts w:eastAsia="Calibri"/>
                <w:sz w:val="20"/>
                <w:szCs w:val="20"/>
              </w:rPr>
            </w:pPr>
            <w:r>
              <w:rPr>
                <w:rFonts w:eastAsia="Calibri"/>
                <w:sz w:val="20"/>
                <w:szCs w:val="20"/>
              </w:rPr>
              <w:t>сложного отложения или мокрого (замерзающего) снега – диаметром не менее 35 мм изморози – диаметр отложения не менее 50 мм</w:t>
            </w:r>
          </w:p>
        </w:tc>
      </w:tr>
      <w:tr w:rsidR="00E4755B" w14:paraId="6A316642" w14:textId="77777777" w:rsidTr="00E22E32">
        <w:trPr>
          <w:trHeight w:val="20"/>
        </w:trPr>
        <w:tc>
          <w:tcPr>
            <w:tcW w:w="930" w:type="dxa"/>
            <w:tcBorders>
              <w:top w:val="single" w:sz="4" w:space="0" w:color="auto"/>
              <w:left w:val="single" w:sz="4" w:space="0" w:color="auto"/>
              <w:bottom w:val="single" w:sz="4" w:space="0" w:color="auto"/>
              <w:right w:val="single" w:sz="4" w:space="0" w:color="auto"/>
            </w:tcBorders>
            <w:hideMark/>
          </w:tcPr>
          <w:p w14:paraId="262BA44B" w14:textId="77777777" w:rsidR="00E4755B" w:rsidRDefault="00E4755B" w:rsidP="00E22E32">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А.1.14.</w:t>
            </w:r>
          </w:p>
        </w:tc>
        <w:tc>
          <w:tcPr>
            <w:tcW w:w="3856" w:type="dxa"/>
            <w:tcBorders>
              <w:top w:val="single" w:sz="4" w:space="0" w:color="auto"/>
              <w:left w:val="single" w:sz="4" w:space="0" w:color="auto"/>
              <w:bottom w:val="single" w:sz="4" w:space="0" w:color="auto"/>
              <w:right w:val="single" w:sz="4" w:space="0" w:color="auto"/>
            </w:tcBorders>
            <w:hideMark/>
          </w:tcPr>
          <w:p w14:paraId="734A99EC" w14:textId="77777777" w:rsidR="00E4755B" w:rsidRDefault="00E4755B" w:rsidP="00E22E32">
            <w:pPr>
              <w:spacing w:line="240" w:lineRule="auto"/>
              <w:rPr>
                <w:rFonts w:eastAsia="Calibri"/>
                <w:sz w:val="20"/>
                <w:szCs w:val="20"/>
              </w:rPr>
            </w:pPr>
            <w:r>
              <w:rPr>
                <w:rFonts w:eastAsia="Calibri"/>
                <w:sz w:val="20"/>
                <w:szCs w:val="20"/>
              </w:rPr>
              <w:t xml:space="preserve">Сильный мороз </w:t>
            </w:r>
          </w:p>
        </w:tc>
        <w:tc>
          <w:tcPr>
            <w:tcW w:w="5495" w:type="dxa"/>
            <w:tcBorders>
              <w:top w:val="single" w:sz="4" w:space="0" w:color="auto"/>
              <w:left w:val="single" w:sz="4" w:space="0" w:color="auto"/>
              <w:bottom w:val="single" w:sz="4" w:space="0" w:color="auto"/>
              <w:right w:val="single" w:sz="4" w:space="0" w:color="auto"/>
            </w:tcBorders>
            <w:hideMark/>
          </w:tcPr>
          <w:p w14:paraId="0FFFFA48" w14:textId="77777777" w:rsidR="00E4755B" w:rsidRDefault="00E4755B" w:rsidP="00E22E32">
            <w:pPr>
              <w:spacing w:line="240" w:lineRule="auto"/>
              <w:rPr>
                <w:rFonts w:eastAsia="Calibri"/>
                <w:sz w:val="20"/>
                <w:szCs w:val="20"/>
              </w:rPr>
            </w:pPr>
            <w:r>
              <w:rPr>
                <w:rFonts w:eastAsia="Calibri"/>
                <w:sz w:val="20"/>
                <w:szCs w:val="20"/>
              </w:rPr>
              <w:t>В период с ноября по март минимальная температура воздуха достигает значения –40°С и ниже</w:t>
            </w:r>
          </w:p>
        </w:tc>
      </w:tr>
      <w:tr w:rsidR="00E4755B" w14:paraId="44FC1DB6" w14:textId="77777777" w:rsidTr="00E22E32">
        <w:trPr>
          <w:trHeight w:val="20"/>
        </w:trPr>
        <w:tc>
          <w:tcPr>
            <w:tcW w:w="930" w:type="dxa"/>
            <w:tcBorders>
              <w:top w:val="single" w:sz="4" w:space="0" w:color="auto"/>
              <w:left w:val="single" w:sz="4" w:space="0" w:color="auto"/>
              <w:bottom w:val="single" w:sz="4" w:space="0" w:color="auto"/>
              <w:right w:val="single" w:sz="4" w:space="0" w:color="auto"/>
            </w:tcBorders>
            <w:hideMark/>
          </w:tcPr>
          <w:p w14:paraId="042CE479" w14:textId="77777777" w:rsidR="00E4755B" w:rsidRDefault="00E4755B" w:rsidP="00E22E32">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 1.15.</w:t>
            </w:r>
          </w:p>
        </w:tc>
        <w:tc>
          <w:tcPr>
            <w:tcW w:w="3856" w:type="dxa"/>
            <w:tcBorders>
              <w:top w:val="single" w:sz="4" w:space="0" w:color="auto"/>
              <w:left w:val="single" w:sz="4" w:space="0" w:color="auto"/>
              <w:bottom w:val="single" w:sz="4" w:space="0" w:color="auto"/>
              <w:right w:val="single" w:sz="4" w:space="0" w:color="auto"/>
            </w:tcBorders>
            <w:hideMark/>
          </w:tcPr>
          <w:p w14:paraId="4945980D" w14:textId="77777777" w:rsidR="00E4755B" w:rsidRDefault="00E4755B" w:rsidP="00E22E32">
            <w:pPr>
              <w:spacing w:line="240" w:lineRule="auto"/>
              <w:rPr>
                <w:rFonts w:eastAsia="Calibri"/>
                <w:sz w:val="20"/>
                <w:szCs w:val="20"/>
              </w:rPr>
            </w:pPr>
            <w:r>
              <w:rPr>
                <w:rFonts w:eastAsia="Calibri"/>
                <w:sz w:val="20"/>
                <w:szCs w:val="20"/>
              </w:rPr>
              <w:t xml:space="preserve">Аномально-холодная </w:t>
            </w:r>
          </w:p>
          <w:p w14:paraId="0DE6F701" w14:textId="77777777" w:rsidR="00E4755B" w:rsidRDefault="00E4755B" w:rsidP="00E22E32">
            <w:pPr>
              <w:spacing w:line="240" w:lineRule="auto"/>
              <w:rPr>
                <w:rFonts w:eastAsia="Calibri"/>
                <w:sz w:val="20"/>
                <w:szCs w:val="20"/>
              </w:rPr>
            </w:pPr>
            <w:r>
              <w:rPr>
                <w:rFonts w:eastAsia="Calibri"/>
                <w:sz w:val="20"/>
                <w:szCs w:val="20"/>
              </w:rPr>
              <w:t>погода</w:t>
            </w:r>
          </w:p>
        </w:tc>
        <w:tc>
          <w:tcPr>
            <w:tcW w:w="5495" w:type="dxa"/>
            <w:tcBorders>
              <w:top w:val="single" w:sz="4" w:space="0" w:color="auto"/>
              <w:left w:val="single" w:sz="4" w:space="0" w:color="auto"/>
              <w:bottom w:val="single" w:sz="4" w:space="0" w:color="auto"/>
              <w:right w:val="single" w:sz="4" w:space="0" w:color="auto"/>
            </w:tcBorders>
            <w:hideMark/>
          </w:tcPr>
          <w:p w14:paraId="709E9164" w14:textId="77777777" w:rsidR="00E4755B" w:rsidRDefault="00E4755B" w:rsidP="00E22E32">
            <w:pPr>
              <w:spacing w:line="240" w:lineRule="auto"/>
              <w:rPr>
                <w:rFonts w:eastAsia="Calibri"/>
                <w:sz w:val="20"/>
                <w:szCs w:val="20"/>
              </w:rPr>
            </w:pPr>
            <w:r>
              <w:rPr>
                <w:rFonts w:eastAsia="Calibri"/>
                <w:sz w:val="20"/>
                <w:szCs w:val="20"/>
              </w:rPr>
              <w:t xml:space="preserve">В период с октября по март в течение 5 дней и более </w:t>
            </w:r>
          </w:p>
          <w:p w14:paraId="0E3C93BB" w14:textId="77777777" w:rsidR="00E4755B" w:rsidRDefault="00E4755B" w:rsidP="00E22E32">
            <w:pPr>
              <w:spacing w:line="240" w:lineRule="auto"/>
              <w:rPr>
                <w:rFonts w:eastAsia="Calibri"/>
                <w:sz w:val="20"/>
                <w:szCs w:val="20"/>
              </w:rPr>
            </w:pPr>
            <w:r>
              <w:rPr>
                <w:rFonts w:eastAsia="Calibri"/>
                <w:sz w:val="20"/>
                <w:szCs w:val="20"/>
              </w:rPr>
              <w:t>значение среднесуточной температуры воздуха ниже климатической нормы на 7°С и более</w:t>
            </w:r>
          </w:p>
        </w:tc>
      </w:tr>
      <w:tr w:rsidR="00E4755B" w14:paraId="648FA994" w14:textId="77777777" w:rsidTr="00E22E32">
        <w:trPr>
          <w:trHeight w:val="20"/>
        </w:trPr>
        <w:tc>
          <w:tcPr>
            <w:tcW w:w="930" w:type="dxa"/>
            <w:tcBorders>
              <w:top w:val="single" w:sz="4" w:space="0" w:color="auto"/>
              <w:left w:val="single" w:sz="4" w:space="0" w:color="auto"/>
              <w:bottom w:val="single" w:sz="4" w:space="0" w:color="auto"/>
              <w:right w:val="single" w:sz="4" w:space="0" w:color="auto"/>
            </w:tcBorders>
            <w:hideMark/>
          </w:tcPr>
          <w:p w14:paraId="170CB27A" w14:textId="77777777" w:rsidR="00E4755B" w:rsidRDefault="00E4755B" w:rsidP="00E22E32">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 1.16.</w:t>
            </w:r>
          </w:p>
        </w:tc>
        <w:tc>
          <w:tcPr>
            <w:tcW w:w="3856" w:type="dxa"/>
            <w:tcBorders>
              <w:top w:val="single" w:sz="4" w:space="0" w:color="auto"/>
              <w:left w:val="single" w:sz="4" w:space="0" w:color="auto"/>
              <w:bottom w:val="single" w:sz="4" w:space="0" w:color="auto"/>
              <w:right w:val="single" w:sz="4" w:space="0" w:color="auto"/>
            </w:tcBorders>
            <w:hideMark/>
          </w:tcPr>
          <w:p w14:paraId="5D27A040" w14:textId="77777777" w:rsidR="00E4755B" w:rsidRDefault="00E4755B" w:rsidP="00E22E32">
            <w:pPr>
              <w:spacing w:line="240" w:lineRule="auto"/>
              <w:rPr>
                <w:rFonts w:eastAsia="Calibri"/>
                <w:sz w:val="20"/>
                <w:szCs w:val="20"/>
              </w:rPr>
            </w:pPr>
            <w:r>
              <w:rPr>
                <w:rFonts w:eastAsia="Calibri"/>
                <w:sz w:val="20"/>
                <w:szCs w:val="20"/>
              </w:rPr>
              <w:t>Сильная жара</w:t>
            </w:r>
          </w:p>
        </w:tc>
        <w:tc>
          <w:tcPr>
            <w:tcW w:w="5495" w:type="dxa"/>
            <w:tcBorders>
              <w:top w:val="single" w:sz="4" w:space="0" w:color="auto"/>
              <w:left w:val="single" w:sz="4" w:space="0" w:color="auto"/>
              <w:bottom w:val="single" w:sz="4" w:space="0" w:color="auto"/>
              <w:right w:val="single" w:sz="4" w:space="0" w:color="auto"/>
            </w:tcBorders>
            <w:hideMark/>
          </w:tcPr>
          <w:p w14:paraId="543B9E5A" w14:textId="77777777" w:rsidR="00E4755B" w:rsidRDefault="00E4755B" w:rsidP="00E22E32">
            <w:pPr>
              <w:spacing w:line="240" w:lineRule="auto"/>
              <w:rPr>
                <w:rFonts w:eastAsia="Calibri"/>
                <w:sz w:val="20"/>
                <w:szCs w:val="20"/>
              </w:rPr>
            </w:pPr>
            <w:r>
              <w:rPr>
                <w:rFonts w:eastAsia="Calibri"/>
                <w:sz w:val="20"/>
                <w:szCs w:val="20"/>
              </w:rPr>
              <w:t xml:space="preserve">В период с мая по август максимальная температура </w:t>
            </w:r>
          </w:p>
          <w:p w14:paraId="0E36BA24" w14:textId="77777777" w:rsidR="00E4755B" w:rsidRDefault="00E4755B" w:rsidP="00E22E32">
            <w:pPr>
              <w:spacing w:line="240" w:lineRule="auto"/>
              <w:rPr>
                <w:rFonts w:eastAsia="Calibri"/>
                <w:sz w:val="20"/>
                <w:szCs w:val="20"/>
              </w:rPr>
            </w:pPr>
            <w:r>
              <w:rPr>
                <w:rFonts w:eastAsia="Calibri"/>
                <w:sz w:val="20"/>
                <w:szCs w:val="20"/>
              </w:rPr>
              <w:t>воздуха достигает значения +35°С и выше</w:t>
            </w:r>
          </w:p>
        </w:tc>
      </w:tr>
      <w:tr w:rsidR="00E4755B" w14:paraId="19D2BED5" w14:textId="77777777" w:rsidTr="00E22E32">
        <w:trPr>
          <w:trHeight w:val="20"/>
        </w:trPr>
        <w:tc>
          <w:tcPr>
            <w:tcW w:w="930" w:type="dxa"/>
            <w:tcBorders>
              <w:top w:val="single" w:sz="4" w:space="0" w:color="auto"/>
              <w:left w:val="single" w:sz="4" w:space="0" w:color="auto"/>
              <w:bottom w:val="single" w:sz="4" w:space="0" w:color="auto"/>
              <w:right w:val="single" w:sz="4" w:space="0" w:color="auto"/>
            </w:tcBorders>
            <w:hideMark/>
          </w:tcPr>
          <w:p w14:paraId="76697CF0" w14:textId="77777777" w:rsidR="00E4755B" w:rsidRDefault="00E4755B" w:rsidP="00E22E32">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 1.17.</w:t>
            </w:r>
          </w:p>
        </w:tc>
        <w:tc>
          <w:tcPr>
            <w:tcW w:w="3856" w:type="dxa"/>
            <w:tcBorders>
              <w:top w:val="single" w:sz="4" w:space="0" w:color="auto"/>
              <w:left w:val="single" w:sz="4" w:space="0" w:color="auto"/>
              <w:bottom w:val="single" w:sz="4" w:space="0" w:color="auto"/>
              <w:right w:val="single" w:sz="4" w:space="0" w:color="auto"/>
            </w:tcBorders>
            <w:hideMark/>
          </w:tcPr>
          <w:p w14:paraId="47EAEBCA" w14:textId="77777777" w:rsidR="00E4755B" w:rsidRDefault="00E4755B" w:rsidP="00E22E32">
            <w:pPr>
              <w:spacing w:line="240" w:lineRule="auto"/>
              <w:rPr>
                <w:rFonts w:eastAsia="Calibri"/>
                <w:sz w:val="20"/>
                <w:szCs w:val="20"/>
              </w:rPr>
            </w:pPr>
            <w:r>
              <w:rPr>
                <w:rFonts w:eastAsia="Calibri"/>
                <w:sz w:val="20"/>
                <w:szCs w:val="20"/>
              </w:rPr>
              <w:t xml:space="preserve">Аномально-жаркая погода </w:t>
            </w:r>
          </w:p>
        </w:tc>
        <w:tc>
          <w:tcPr>
            <w:tcW w:w="5495" w:type="dxa"/>
            <w:tcBorders>
              <w:top w:val="single" w:sz="4" w:space="0" w:color="auto"/>
              <w:left w:val="single" w:sz="4" w:space="0" w:color="auto"/>
              <w:bottom w:val="single" w:sz="4" w:space="0" w:color="auto"/>
              <w:right w:val="single" w:sz="4" w:space="0" w:color="auto"/>
            </w:tcBorders>
            <w:hideMark/>
          </w:tcPr>
          <w:p w14:paraId="1A646DBD" w14:textId="77777777" w:rsidR="00E4755B" w:rsidRDefault="00E4755B" w:rsidP="00E22E32">
            <w:pPr>
              <w:spacing w:line="240" w:lineRule="auto"/>
              <w:rPr>
                <w:rFonts w:eastAsia="Calibri"/>
                <w:sz w:val="20"/>
                <w:szCs w:val="20"/>
              </w:rPr>
            </w:pPr>
            <w:r>
              <w:rPr>
                <w:rFonts w:eastAsia="Calibri"/>
                <w:sz w:val="20"/>
                <w:szCs w:val="20"/>
              </w:rPr>
              <w:t>В период с апреля по сентябрь в течение 5 дней и более значение среднесуточной температуры воздуха выше климатической нормы на 7°С и более</w:t>
            </w:r>
          </w:p>
        </w:tc>
      </w:tr>
      <w:tr w:rsidR="00E4755B" w14:paraId="1FF989D5" w14:textId="77777777" w:rsidTr="00E22E32">
        <w:trPr>
          <w:trHeight w:val="20"/>
        </w:trPr>
        <w:tc>
          <w:tcPr>
            <w:tcW w:w="930" w:type="dxa"/>
            <w:tcBorders>
              <w:top w:val="single" w:sz="4" w:space="0" w:color="auto"/>
              <w:left w:val="single" w:sz="4" w:space="0" w:color="auto"/>
              <w:bottom w:val="single" w:sz="4" w:space="0" w:color="auto"/>
              <w:right w:val="single" w:sz="4" w:space="0" w:color="auto"/>
            </w:tcBorders>
            <w:hideMark/>
          </w:tcPr>
          <w:p w14:paraId="44EFBCAF" w14:textId="77777777" w:rsidR="00E4755B" w:rsidRDefault="00E4755B" w:rsidP="00E22E32">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А.1.18.</w:t>
            </w:r>
          </w:p>
        </w:tc>
        <w:tc>
          <w:tcPr>
            <w:tcW w:w="3856" w:type="dxa"/>
            <w:tcBorders>
              <w:top w:val="single" w:sz="4" w:space="0" w:color="auto"/>
              <w:left w:val="single" w:sz="4" w:space="0" w:color="auto"/>
              <w:bottom w:val="single" w:sz="4" w:space="0" w:color="auto"/>
              <w:right w:val="single" w:sz="4" w:space="0" w:color="auto"/>
            </w:tcBorders>
            <w:hideMark/>
          </w:tcPr>
          <w:p w14:paraId="3C264E1B" w14:textId="77777777" w:rsidR="00E4755B" w:rsidRDefault="00E4755B" w:rsidP="00E22E32">
            <w:pPr>
              <w:spacing w:line="240" w:lineRule="auto"/>
              <w:rPr>
                <w:rFonts w:eastAsia="Calibri"/>
                <w:sz w:val="20"/>
                <w:szCs w:val="20"/>
              </w:rPr>
            </w:pPr>
            <w:r>
              <w:rPr>
                <w:rFonts w:eastAsia="Calibri"/>
                <w:sz w:val="20"/>
                <w:szCs w:val="20"/>
              </w:rPr>
              <w:t xml:space="preserve">Чрезвычайная пожарная </w:t>
            </w:r>
          </w:p>
          <w:p w14:paraId="248F350E" w14:textId="77777777" w:rsidR="00E4755B" w:rsidRDefault="00E4755B" w:rsidP="00E22E32">
            <w:pPr>
              <w:spacing w:line="240" w:lineRule="auto"/>
              <w:rPr>
                <w:rFonts w:eastAsia="Calibri"/>
                <w:sz w:val="20"/>
                <w:szCs w:val="20"/>
              </w:rPr>
            </w:pPr>
            <w:r>
              <w:rPr>
                <w:rFonts w:eastAsia="Calibri"/>
                <w:sz w:val="20"/>
                <w:szCs w:val="20"/>
              </w:rPr>
              <w:t>опасность</w:t>
            </w:r>
          </w:p>
        </w:tc>
        <w:tc>
          <w:tcPr>
            <w:tcW w:w="5495" w:type="dxa"/>
            <w:tcBorders>
              <w:top w:val="single" w:sz="4" w:space="0" w:color="auto"/>
              <w:left w:val="single" w:sz="4" w:space="0" w:color="auto"/>
              <w:bottom w:val="single" w:sz="4" w:space="0" w:color="auto"/>
              <w:right w:val="single" w:sz="4" w:space="0" w:color="auto"/>
            </w:tcBorders>
            <w:hideMark/>
          </w:tcPr>
          <w:p w14:paraId="24F32C5C" w14:textId="77777777" w:rsidR="00E4755B" w:rsidRDefault="00E4755B" w:rsidP="00E22E32">
            <w:pPr>
              <w:spacing w:line="240" w:lineRule="auto"/>
              <w:rPr>
                <w:rFonts w:eastAsia="Calibri"/>
                <w:sz w:val="20"/>
                <w:szCs w:val="20"/>
              </w:rPr>
            </w:pPr>
            <w:r>
              <w:rPr>
                <w:rFonts w:eastAsia="Calibri"/>
                <w:sz w:val="20"/>
                <w:szCs w:val="20"/>
              </w:rPr>
              <w:t>Показатель пожарной опасности относится к 5 классу (10000°С и более по формуле Нестерова)</w:t>
            </w:r>
          </w:p>
        </w:tc>
      </w:tr>
      <w:tr w:rsidR="00E4755B" w14:paraId="2AB9C2C0" w14:textId="77777777" w:rsidTr="00E22E32">
        <w:trPr>
          <w:trHeight w:val="20"/>
        </w:trPr>
        <w:tc>
          <w:tcPr>
            <w:tcW w:w="10281" w:type="dxa"/>
            <w:gridSpan w:val="3"/>
            <w:tcBorders>
              <w:top w:val="single" w:sz="4" w:space="0" w:color="auto"/>
              <w:left w:val="single" w:sz="4" w:space="0" w:color="auto"/>
              <w:bottom w:val="single" w:sz="4" w:space="0" w:color="auto"/>
              <w:right w:val="single" w:sz="4" w:space="0" w:color="auto"/>
            </w:tcBorders>
            <w:hideMark/>
          </w:tcPr>
          <w:p w14:paraId="43298400" w14:textId="77777777" w:rsidR="00E4755B" w:rsidRDefault="00E4755B" w:rsidP="00E22E32">
            <w:pPr>
              <w:spacing w:line="240" w:lineRule="auto"/>
              <w:rPr>
                <w:rFonts w:eastAsia="Calibri"/>
                <w:sz w:val="20"/>
                <w:szCs w:val="20"/>
              </w:rPr>
            </w:pPr>
            <w:r>
              <w:rPr>
                <w:rFonts w:eastAsia="Times New Roman"/>
                <w:snapToGrid w:val="0"/>
                <w:sz w:val="20"/>
                <w:szCs w:val="20"/>
                <w:lang w:eastAsia="ru-RU"/>
              </w:rPr>
              <w:t>А.2 Гидрологические явления</w:t>
            </w:r>
          </w:p>
        </w:tc>
      </w:tr>
      <w:tr w:rsidR="00E4755B" w14:paraId="3D3A599D" w14:textId="77777777" w:rsidTr="00E22E32">
        <w:trPr>
          <w:trHeight w:val="20"/>
        </w:trPr>
        <w:tc>
          <w:tcPr>
            <w:tcW w:w="930" w:type="dxa"/>
            <w:tcBorders>
              <w:top w:val="single" w:sz="4" w:space="0" w:color="auto"/>
              <w:left w:val="single" w:sz="4" w:space="0" w:color="auto"/>
              <w:bottom w:val="single" w:sz="4" w:space="0" w:color="auto"/>
              <w:right w:val="single" w:sz="4" w:space="0" w:color="auto"/>
            </w:tcBorders>
            <w:hideMark/>
          </w:tcPr>
          <w:p w14:paraId="337115EB" w14:textId="77777777" w:rsidR="00E4755B" w:rsidRDefault="00E4755B" w:rsidP="00E22E32">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 2.1.</w:t>
            </w:r>
          </w:p>
        </w:tc>
        <w:tc>
          <w:tcPr>
            <w:tcW w:w="3856" w:type="dxa"/>
            <w:tcBorders>
              <w:top w:val="single" w:sz="4" w:space="0" w:color="auto"/>
              <w:left w:val="single" w:sz="4" w:space="0" w:color="auto"/>
              <w:bottom w:val="single" w:sz="4" w:space="0" w:color="auto"/>
              <w:right w:val="single" w:sz="4" w:space="0" w:color="auto"/>
            </w:tcBorders>
            <w:hideMark/>
          </w:tcPr>
          <w:p w14:paraId="1462ADDE" w14:textId="77777777" w:rsidR="00E4755B" w:rsidRDefault="00E4755B" w:rsidP="00E22E32">
            <w:pPr>
              <w:spacing w:line="240" w:lineRule="auto"/>
              <w:rPr>
                <w:rFonts w:eastAsia="Calibri"/>
                <w:sz w:val="20"/>
                <w:szCs w:val="20"/>
              </w:rPr>
            </w:pPr>
            <w:r>
              <w:rPr>
                <w:rFonts w:eastAsia="Calibri"/>
                <w:sz w:val="20"/>
                <w:szCs w:val="20"/>
              </w:rPr>
              <w:t xml:space="preserve">Половодье </w:t>
            </w:r>
          </w:p>
        </w:tc>
        <w:tc>
          <w:tcPr>
            <w:tcW w:w="5495" w:type="dxa"/>
            <w:tcBorders>
              <w:top w:val="single" w:sz="4" w:space="0" w:color="auto"/>
              <w:left w:val="single" w:sz="4" w:space="0" w:color="auto"/>
              <w:bottom w:val="single" w:sz="4" w:space="0" w:color="auto"/>
              <w:right w:val="single" w:sz="4" w:space="0" w:color="auto"/>
            </w:tcBorders>
            <w:hideMark/>
          </w:tcPr>
          <w:p w14:paraId="28B4DACB" w14:textId="77777777" w:rsidR="00E4755B" w:rsidRDefault="00E4755B" w:rsidP="00E22E32">
            <w:pPr>
              <w:spacing w:line="240" w:lineRule="auto"/>
              <w:rPr>
                <w:rFonts w:eastAsia="Calibri"/>
                <w:sz w:val="20"/>
                <w:szCs w:val="20"/>
              </w:rPr>
            </w:pPr>
            <w:r>
              <w:rPr>
                <w:rFonts w:eastAsia="Calibri"/>
                <w:sz w:val="20"/>
                <w:szCs w:val="20"/>
              </w:rPr>
              <w:t>Фаза водного режима реки, ежегодно повторяющаяся в данных климатических условиях в один и тот же сезон, характеризующаяся наибольшей водностью, высоким и длительным подъемом уровня воды и вызываемая снеготаянием или совместным таянием снега и ледников. Максимальный подъем уровня воды до отметок повторяемостью наивысших уровней менее 10%</w:t>
            </w:r>
          </w:p>
        </w:tc>
      </w:tr>
      <w:tr w:rsidR="00E4755B" w14:paraId="159CDDA4" w14:textId="77777777" w:rsidTr="00E22E32">
        <w:trPr>
          <w:trHeight w:val="20"/>
        </w:trPr>
        <w:tc>
          <w:tcPr>
            <w:tcW w:w="930" w:type="dxa"/>
            <w:tcBorders>
              <w:top w:val="single" w:sz="4" w:space="0" w:color="auto"/>
              <w:left w:val="single" w:sz="4" w:space="0" w:color="auto"/>
              <w:bottom w:val="single" w:sz="4" w:space="0" w:color="auto"/>
              <w:right w:val="single" w:sz="4" w:space="0" w:color="auto"/>
            </w:tcBorders>
            <w:hideMark/>
          </w:tcPr>
          <w:p w14:paraId="028CBAE6" w14:textId="77777777" w:rsidR="00E4755B" w:rsidRDefault="00E4755B" w:rsidP="00E22E32">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А.2.2.</w:t>
            </w:r>
          </w:p>
        </w:tc>
        <w:tc>
          <w:tcPr>
            <w:tcW w:w="3856" w:type="dxa"/>
            <w:tcBorders>
              <w:top w:val="single" w:sz="4" w:space="0" w:color="auto"/>
              <w:left w:val="single" w:sz="4" w:space="0" w:color="auto"/>
              <w:bottom w:val="single" w:sz="4" w:space="0" w:color="auto"/>
              <w:right w:val="single" w:sz="4" w:space="0" w:color="auto"/>
            </w:tcBorders>
            <w:hideMark/>
          </w:tcPr>
          <w:p w14:paraId="6BEABB61" w14:textId="77777777" w:rsidR="00E4755B" w:rsidRDefault="00E4755B" w:rsidP="00E22E32">
            <w:pPr>
              <w:spacing w:line="240" w:lineRule="auto"/>
              <w:rPr>
                <w:rFonts w:eastAsia="Calibri"/>
                <w:sz w:val="20"/>
                <w:szCs w:val="20"/>
              </w:rPr>
            </w:pPr>
            <w:r>
              <w:rPr>
                <w:rFonts w:eastAsia="Calibri"/>
                <w:sz w:val="20"/>
                <w:szCs w:val="20"/>
              </w:rPr>
              <w:t xml:space="preserve">Зажор </w:t>
            </w:r>
          </w:p>
        </w:tc>
        <w:tc>
          <w:tcPr>
            <w:tcW w:w="5495" w:type="dxa"/>
            <w:tcBorders>
              <w:top w:val="single" w:sz="4" w:space="0" w:color="auto"/>
              <w:left w:val="single" w:sz="4" w:space="0" w:color="auto"/>
              <w:bottom w:val="single" w:sz="4" w:space="0" w:color="auto"/>
              <w:right w:val="single" w:sz="4" w:space="0" w:color="auto"/>
            </w:tcBorders>
            <w:hideMark/>
          </w:tcPr>
          <w:p w14:paraId="2723706D" w14:textId="77777777" w:rsidR="00E4755B" w:rsidRDefault="00E4755B" w:rsidP="00E22E32">
            <w:pPr>
              <w:spacing w:line="240" w:lineRule="auto"/>
              <w:rPr>
                <w:rFonts w:eastAsia="Calibri"/>
                <w:sz w:val="20"/>
                <w:szCs w:val="20"/>
              </w:rPr>
            </w:pPr>
            <w:r>
              <w:rPr>
                <w:rFonts w:eastAsia="Calibri"/>
                <w:sz w:val="20"/>
                <w:szCs w:val="20"/>
              </w:rPr>
              <w:t>Скопление шуги с включением мелкобитого льда в русле реки, вызывающее стеснение водного сечения и связанный с этим подъем уровня воды до отметок повторяемостью наивысших уровней менее 10%</w:t>
            </w:r>
          </w:p>
        </w:tc>
      </w:tr>
      <w:tr w:rsidR="00E4755B" w14:paraId="6A389847" w14:textId="77777777" w:rsidTr="00E22E32">
        <w:trPr>
          <w:trHeight w:val="20"/>
        </w:trPr>
        <w:tc>
          <w:tcPr>
            <w:tcW w:w="930" w:type="dxa"/>
            <w:tcBorders>
              <w:top w:val="single" w:sz="4" w:space="0" w:color="auto"/>
              <w:left w:val="single" w:sz="4" w:space="0" w:color="auto"/>
              <w:bottom w:val="single" w:sz="4" w:space="0" w:color="auto"/>
              <w:right w:val="single" w:sz="4" w:space="0" w:color="auto"/>
            </w:tcBorders>
            <w:hideMark/>
          </w:tcPr>
          <w:p w14:paraId="3DEFA077" w14:textId="77777777" w:rsidR="00E4755B" w:rsidRDefault="00E4755B" w:rsidP="00E22E32">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А.2.3.</w:t>
            </w:r>
          </w:p>
        </w:tc>
        <w:tc>
          <w:tcPr>
            <w:tcW w:w="3856" w:type="dxa"/>
            <w:tcBorders>
              <w:top w:val="single" w:sz="4" w:space="0" w:color="auto"/>
              <w:left w:val="single" w:sz="4" w:space="0" w:color="auto"/>
              <w:bottom w:val="single" w:sz="4" w:space="0" w:color="auto"/>
              <w:right w:val="single" w:sz="4" w:space="0" w:color="auto"/>
            </w:tcBorders>
            <w:hideMark/>
          </w:tcPr>
          <w:p w14:paraId="2CEBBE70" w14:textId="77777777" w:rsidR="00E4755B" w:rsidRDefault="00E4755B" w:rsidP="00E22E32">
            <w:pPr>
              <w:spacing w:line="240" w:lineRule="auto"/>
              <w:rPr>
                <w:rFonts w:eastAsia="Calibri"/>
                <w:sz w:val="20"/>
                <w:szCs w:val="20"/>
              </w:rPr>
            </w:pPr>
            <w:r>
              <w:rPr>
                <w:rFonts w:eastAsia="Calibri"/>
                <w:sz w:val="20"/>
                <w:szCs w:val="20"/>
              </w:rPr>
              <w:t xml:space="preserve">Очень большие расходы </w:t>
            </w:r>
          </w:p>
        </w:tc>
        <w:tc>
          <w:tcPr>
            <w:tcW w:w="5495" w:type="dxa"/>
            <w:tcBorders>
              <w:top w:val="single" w:sz="4" w:space="0" w:color="auto"/>
              <w:left w:val="single" w:sz="4" w:space="0" w:color="auto"/>
              <w:bottom w:val="single" w:sz="4" w:space="0" w:color="auto"/>
              <w:right w:val="single" w:sz="4" w:space="0" w:color="auto"/>
            </w:tcBorders>
            <w:hideMark/>
          </w:tcPr>
          <w:p w14:paraId="6AF593EB" w14:textId="77777777" w:rsidR="00E4755B" w:rsidRDefault="00E4755B" w:rsidP="00E22E32">
            <w:pPr>
              <w:spacing w:line="240" w:lineRule="auto"/>
              <w:rPr>
                <w:rFonts w:eastAsia="Calibri"/>
                <w:sz w:val="20"/>
                <w:szCs w:val="20"/>
              </w:rPr>
            </w:pPr>
            <w:r>
              <w:rPr>
                <w:rFonts w:eastAsia="Calibri"/>
                <w:sz w:val="20"/>
                <w:szCs w:val="20"/>
              </w:rPr>
              <w:t>Расходы воды (естественные) повторяемостью менее 10%</w:t>
            </w:r>
          </w:p>
        </w:tc>
      </w:tr>
      <w:tr w:rsidR="00E4755B" w14:paraId="5AC08EEA" w14:textId="77777777" w:rsidTr="00E22E32">
        <w:trPr>
          <w:trHeight w:val="20"/>
        </w:trPr>
        <w:tc>
          <w:tcPr>
            <w:tcW w:w="930" w:type="dxa"/>
            <w:tcBorders>
              <w:top w:val="single" w:sz="4" w:space="0" w:color="auto"/>
              <w:left w:val="single" w:sz="4" w:space="0" w:color="auto"/>
              <w:bottom w:val="single" w:sz="4" w:space="0" w:color="auto"/>
              <w:right w:val="single" w:sz="4" w:space="0" w:color="auto"/>
            </w:tcBorders>
            <w:hideMark/>
          </w:tcPr>
          <w:p w14:paraId="1836CA04" w14:textId="77777777" w:rsidR="00E4755B" w:rsidRDefault="00E4755B" w:rsidP="00E22E32">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А.2.4.</w:t>
            </w:r>
          </w:p>
        </w:tc>
        <w:tc>
          <w:tcPr>
            <w:tcW w:w="3856" w:type="dxa"/>
            <w:tcBorders>
              <w:top w:val="single" w:sz="4" w:space="0" w:color="auto"/>
              <w:left w:val="single" w:sz="4" w:space="0" w:color="auto"/>
              <w:bottom w:val="single" w:sz="4" w:space="0" w:color="auto"/>
              <w:right w:val="single" w:sz="4" w:space="0" w:color="auto"/>
            </w:tcBorders>
            <w:hideMark/>
          </w:tcPr>
          <w:p w14:paraId="08F0B65A" w14:textId="77777777" w:rsidR="00E4755B" w:rsidRDefault="00E4755B" w:rsidP="00E22E32">
            <w:pPr>
              <w:spacing w:line="240" w:lineRule="auto"/>
              <w:rPr>
                <w:rFonts w:eastAsia="Calibri"/>
                <w:sz w:val="20"/>
                <w:szCs w:val="20"/>
              </w:rPr>
            </w:pPr>
            <w:r>
              <w:rPr>
                <w:rFonts w:eastAsia="Calibri"/>
                <w:sz w:val="20"/>
                <w:szCs w:val="20"/>
              </w:rPr>
              <w:t>Очень малые расходы воды</w:t>
            </w:r>
          </w:p>
        </w:tc>
        <w:tc>
          <w:tcPr>
            <w:tcW w:w="5495" w:type="dxa"/>
            <w:tcBorders>
              <w:top w:val="single" w:sz="4" w:space="0" w:color="auto"/>
              <w:left w:val="single" w:sz="4" w:space="0" w:color="auto"/>
              <w:bottom w:val="single" w:sz="4" w:space="0" w:color="auto"/>
              <w:right w:val="single" w:sz="4" w:space="0" w:color="auto"/>
            </w:tcBorders>
            <w:hideMark/>
          </w:tcPr>
          <w:p w14:paraId="15904555" w14:textId="77777777" w:rsidR="00E4755B" w:rsidRDefault="00E4755B" w:rsidP="00E22E32">
            <w:pPr>
              <w:spacing w:line="240" w:lineRule="auto"/>
              <w:rPr>
                <w:rFonts w:eastAsia="Calibri"/>
                <w:sz w:val="20"/>
                <w:szCs w:val="20"/>
              </w:rPr>
            </w:pPr>
            <w:r>
              <w:rPr>
                <w:rFonts w:eastAsia="Calibri"/>
                <w:sz w:val="20"/>
                <w:szCs w:val="20"/>
              </w:rPr>
              <w:t>Расходы воды (естественные) повторяемостью менее 10%</w:t>
            </w:r>
          </w:p>
        </w:tc>
      </w:tr>
      <w:tr w:rsidR="00E4755B" w14:paraId="3C21CCDB" w14:textId="77777777" w:rsidTr="00E22E32">
        <w:trPr>
          <w:trHeight w:val="20"/>
        </w:trPr>
        <w:tc>
          <w:tcPr>
            <w:tcW w:w="930" w:type="dxa"/>
            <w:tcBorders>
              <w:top w:val="single" w:sz="4" w:space="0" w:color="auto"/>
              <w:left w:val="single" w:sz="4" w:space="0" w:color="auto"/>
              <w:bottom w:val="single" w:sz="4" w:space="0" w:color="auto"/>
              <w:right w:val="single" w:sz="4" w:space="0" w:color="auto"/>
            </w:tcBorders>
            <w:hideMark/>
          </w:tcPr>
          <w:p w14:paraId="28379A53" w14:textId="77777777" w:rsidR="00E4755B" w:rsidRDefault="00E4755B" w:rsidP="00E22E32">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А.2.5</w:t>
            </w:r>
          </w:p>
        </w:tc>
        <w:tc>
          <w:tcPr>
            <w:tcW w:w="3856" w:type="dxa"/>
            <w:tcBorders>
              <w:top w:val="single" w:sz="4" w:space="0" w:color="auto"/>
              <w:left w:val="single" w:sz="4" w:space="0" w:color="auto"/>
              <w:bottom w:val="single" w:sz="4" w:space="0" w:color="auto"/>
              <w:right w:val="single" w:sz="4" w:space="0" w:color="auto"/>
            </w:tcBorders>
            <w:hideMark/>
          </w:tcPr>
          <w:p w14:paraId="78282A88" w14:textId="77777777" w:rsidR="00E4755B" w:rsidRDefault="00E4755B" w:rsidP="00E22E32">
            <w:pPr>
              <w:spacing w:line="240" w:lineRule="auto"/>
              <w:rPr>
                <w:rFonts w:eastAsia="Calibri"/>
                <w:sz w:val="20"/>
                <w:szCs w:val="20"/>
              </w:rPr>
            </w:pPr>
            <w:r>
              <w:rPr>
                <w:rFonts w:eastAsia="Calibri"/>
                <w:sz w:val="20"/>
                <w:szCs w:val="20"/>
              </w:rPr>
              <w:t xml:space="preserve">Затор </w:t>
            </w:r>
          </w:p>
        </w:tc>
        <w:tc>
          <w:tcPr>
            <w:tcW w:w="5495" w:type="dxa"/>
            <w:tcBorders>
              <w:top w:val="single" w:sz="4" w:space="0" w:color="auto"/>
              <w:left w:val="single" w:sz="4" w:space="0" w:color="auto"/>
              <w:bottom w:val="single" w:sz="4" w:space="0" w:color="auto"/>
              <w:right w:val="single" w:sz="4" w:space="0" w:color="auto"/>
            </w:tcBorders>
            <w:hideMark/>
          </w:tcPr>
          <w:p w14:paraId="37F48F14" w14:textId="77777777" w:rsidR="00E4755B" w:rsidRDefault="00E4755B" w:rsidP="00E22E32">
            <w:pPr>
              <w:spacing w:line="240" w:lineRule="auto"/>
              <w:rPr>
                <w:rFonts w:eastAsia="Calibri"/>
                <w:sz w:val="20"/>
                <w:szCs w:val="20"/>
              </w:rPr>
            </w:pPr>
            <w:r>
              <w:rPr>
                <w:rFonts w:eastAsia="Calibri"/>
                <w:sz w:val="20"/>
                <w:szCs w:val="20"/>
              </w:rPr>
              <w:t>Скопление льдин в русле реки во время ледохода, вызывающее стеснение водного сечения и связанный с этим подъем уровня воды до отметок повторяемостью наивысших уровней менее 10%</w:t>
            </w:r>
          </w:p>
        </w:tc>
      </w:tr>
      <w:tr w:rsidR="00E4755B" w14:paraId="2C36174E" w14:textId="77777777" w:rsidTr="00E22E32">
        <w:trPr>
          <w:trHeight w:val="20"/>
        </w:trPr>
        <w:tc>
          <w:tcPr>
            <w:tcW w:w="930" w:type="dxa"/>
            <w:tcBorders>
              <w:top w:val="single" w:sz="4" w:space="0" w:color="auto"/>
              <w:left w:val="single" w:sz="4" w:space="0" w:color="auto"/>
              <w:bottom w:val="single" w:sz="4" w:space="0" w:color="auto"/>
              <w:right w:val="single" w:sz="4" w:space="0" w:color="auto"/>
            </w:tcBorders>
            <w:hideMark/>
          </w:tcPr>
          <w:p w14:paraId="77BCB82F" w14:textId="77777777" w:rsidR="00E4755B" w:rsidRDefault="00E4755B" w:rsidP="00E22E32">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А.2.6.</w:t>
            </w:r>
          </w:p>
        </w:tc>
        <w:tc>
          <w:tcPr>
            <w:tcW w:w="3856" w:type="dxa"/>
            <w:tcBorders>
              <w:top w:val="single" w:sz="4" w:space="0" w:color="auto"/>
              <w:left w:val="single" w:sz="4" w:space="0" w:color="auto"/>
              <w:bottom w:val="single" w:sz="4" w:space="0" w:color="auto"/>
              <w:right w:val="single" w:sz="4" w:space="0" w:color="auto"/>
            </w:tcBorders>
            <w:hideMark/>
          </w:tcPr>
          <w:p w14:paraId="1DF2DFFB" w14:textId="77777777" w:rsidR="00E4755B" w:rsidRDefault="00E4755B" w:rsidP="00E22E32">
            <w:pPr>
              <w:spacing w:line="240" w:lineRule="auto"/>
              <w:rPr>
                <w:rFonts w:eastAsia="Calibri"/>
                <w:sz w:val="20"/>
                <w:szCs w:val="20"/>
              </w:rPr>
            </w:pPr>
            <w:r>
              <w:rPr>
                <w:rFonts w:eastAsia="Calibri"/>
                <w:sz w:val="20"/>
                <w:szCs w:val="20"/>
              </w:rPr>
              <w:t>Паводок</w:t>
            </w:r>
          </w:p>
        </w:tc>
        <w:tc>
          <w:tcPr>
            <w:tcW w:w="5495" w:type="dxa"/>
            <w:tcBorders>
              <w:top w:val="single" w:sz="4" w:space="0" w:color="auto"/>
              <w:left w:val="single" w:sz="4" w:space="0" w:color="auto"/>
              <w:bottom w:val="single" w:sz="4" w:space="0" w:color="auto"/>
              <w:right w:val="single" w:sz="4" w:space="0" w:color="auto"/>
            </w:tcBorders>
            <w:hideMark/>
          </w:tcPr>
          <w:p w14:paraId="0987723C" w14:textId="77777777" w:rsidR="00E4755B" w:rsidRDefault="00E4755B" w:rsidP="00E22E32">
            <w:pPr>
              <w:spacing w:line="240" w:lineRule="auto"/>
              <w:rPr>
                <w:rFonts w:eastAsia="Calibri"/>
                <w:sz w:val="20"/>
                <w:szCs w:val="20"/>
              </w:rPr>
            </w:pPr>
            <w:r>
              <w:rPr>
                <w:rFonts w:eastAsia="Calibri"/>
                <w:sz w:val="20"/>
                <w:szCs w:val="20"/>
              </w:rPr>
              <w:t>Фаза водного режима реки, вызываемая дождями или снеготаянием во время оттепелей, которая может многократно повторяться в различные сезоны года, характеризуется интенсивным, обычно кратковременным увеличением расходов и уровней воды до отметок повторяемостью наивысших уровней менее 10% и вызывается дождями или снеготаянием во время оттепелей</w:t>
            </w:r>
          </w:p>
        </w:tc>
      </w:tr>
      <w:tr w:rsidR="00E4755B" w14:paraId="59E2C2C4" w14:textId="77777777" w:rsidTr="00E22E32">
        <w:trPr>
          <w:trHeight w:val="20"/>
        </w:trPr>
        <w:tc>
          <w:tcPr>
            <w:tcW w:w="930" w:type="dxa"/>
            <w:tcBorders>
              <w:top w:val="single" w:sz="4" w:space="0" w:color="auto"/>
              <w:left w:val="single" w:sz="4" w:space="0" w:color="auto"/>
              <w:bottom w:val="single" w:sz="4" w:space="0" w:color="auto"/>
              <w:right w:val="single" w:sz="4" w:space="0" w:color="auto"/>
            </w:tcBorders>
            <w:hideMark/>
          </w:tcPr>
          <w:p w14:paraId="3228C4F5" w14:textId="77777777" w:rsidR="00E4755B" w:rsidRDefault="00E4755B" w:rsidP="00E22E32">
            <w:pPr>
              <w:widowControl w:val="0"/>
              <w:spacing w:line="240" w:lineRule="auto"/>
              <w:rPr>
                <w:rFonts w:eastAsia="Times New Roman"/>
                <w:snapToGrid w:val="0"/>
                <w:sz w:val="20"/>
                <w:szCs w:val="20"/>
                <w:lang w:eastAsia="ru-RU"/>
              </w:rPr>
            </w:pPr>
            <w:r>
              <w:rPr>
                <w:rFonts w:eastAsia="Times New Roman"/>
                <w:snapToGrid w:val="0"/>
                <w:sz w:val="20"/>
                <w:szCs w:val="20"/>
                <w:lang w:eastAsia="ru-RU"/>
              </w:rPr>
              <w:t xml:space="preserve">А.2.7. </w:t>
            </w:r>
          </w:p>
        </w:tc>
        <w:tc>
          <w:tcPr>
            <w:tcW w:w="3856" w:type="dxa"/>
            <w:tcBorders>
              <w:top w:val="single" w:sz="4" w:space="0" w:color="auto"/>
              <w:left w:val="single" w:sz="4" w:space="0" w:color="auto"/>
              <w:bottom w:val="single" w:sz="4" w:space="0" w:color="auto"/>
              <w:right w:val="single" w:sz="4" w:space="0" w:color="auto"/>
            </w:tcBorders>
            <w:hideMark/>
          </w:tcPr>
          <w:p w14:paraId="6118B8A1" w14:textId="77777777" w:rsidR="00E4755B" w:rsidRDefault="00E4755B" w:rsidP="00E22E32">
            <w:pPr>
              <w:spacing w:line="240" w:lineRule="auto"/>
              <w:rPr>
                <w:rFonts w:eastAsia="Calibri"/>
                <w:sz w:val="20"/>
                <w:szCs w:val="20"/>
              </w:rPr>
            </w:pPr>
            <w:r>
              <w:rPr>
                <w:rFonts w:eastAsia="Calibri"/>
                <w:sz w:val="20"/>
                <w:szCs w:val="20"/>
              </w:rPr>
              <w:t>Низкая межень</w:t>
            </w:r>
          </w:p>
        </w:tc>
        <w:tc>
          <w:tcPr>
            <w:tcW w:w="5495" w:type="dxa"/>
            <w:tcBorders>
              <w:top w:val="single" w:sz="4" w:space="0" w:color="auto"/>
              <w:left w:val="single" w:sz="4" w:space="0" w:color="auto"/>
              <w:bottom w:val="single" w:sz="4" w:space="0" w:color="auto"/>
              <w:right w:val="single" w:sz="4" w:space="0" w:color="auto"/>
            </w:tcBorders>
            <w:hideMark/>
          </w:tcPr>
          <w:p w14:paraId="0C6FD939" w14:textId="77777777" w:rsidR="00E4755B" w:rsidRDefault="00E4755B" w:rsidP="00E22E32">
            <w:pPr>
              <w:spacing w:line="240" w:lineRule="auto"/>
              <w:rPr>
                <w:rFonts w:eastAsia="Calibri"/>
                <w:sz w:val="20"/>
                <w:szCs w:val="20"/>
              </w:rPr>
            </w:pPr>
            <w:r>
              <w:rPr>
                <w:rFonts w:eastAsia="Calibri"/>
                <w:sz w:val="20"/>
                <w:szCs w:val="20"/>
              </w:rPr>
              <w:t xml:space="preserve">Понижение уровня воды ниже проектных отметок </w:t>
            </w:r>
          </w:p>
          <w:p w14:paraId="39ED264A" w14:textId="77777777" w:rsidR="00E4755B" w:rsidRDefault="00E4755B" w:rsidP="00E22E32">
            <w:pPr>
              <w:spacing w:line="240" w:lineRule="auto"/>
              <w:rPr>
                <w:rFonts w:eastAsia="Calibri"/>
                <w:sz w:val="20"/>
                <w:szCs w:val="20"/>
              </w:rPr>
            </w:pPr>
            <w:r>
              <w:rPr>
                <w:rFonts w:eastAsia="Calibri"/>
                <w:sz w:val="20"/>
                <w:szCs w:val="20"/>
              </w:rPr>
              <w:t>водозаборных сооружений и навигационных уровней на судоходных реках в конкретных пунктах в течение не менее 10 дней</w:t>
            </w:r>
          </w:p>
        </w:tc>
      </w:tr>
      <w:tr w:rsidR="00E4755B" w14:paraId="17FE3AC0" w14:textId="77777777" w:rsidTr="00E22E32">
        <w:trPr>
          <w:trHeight w:val="20"/>
        </w:trPr>
        <w:tc>
          <w:tcPr>
            <w:tcW w:w="930" w:type="dxa"/>
            <w:tcBorders>
              <w:top w:val="single" w:sz="4" w:space="0" w:color="auto"/>
              <w:left w:val="single" w:sz="4" w:space="0" w:color="auto"/>
              <w:bottom w:val="single" w:sz="4" w:space="0" w:color="auto"/>
              <w:right w:val="single" w:sz="4" w:space="0" w:color="auto"/>
            </w:tcBorders>
            <w:hideMark/>
          </w:tcPr>
          <w:p w14:paraId="6B56C9E5" w14:textId="77777777" w:rsidR="00E4755B" w:rsidRDefault="00E4755B" w:rsidP="00E22E32">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А.2.8.</w:t>
            </w:r>
          </w:p>
        </w:tc>
        <w:tc>
          <w:tcPr>
            <w:tcW w:w="3856" w:type="dxa"/>
            <w:tcBorders>
              <w:top w:val="single" w:sz="4" w:space="0" w:color="auto"/>
              <w:left w:val="single" w:sz="4" w:space="0" w:color="auto"/>
              <w:bottom w:val="single" w:sz="4" w:space="0" w:color="auto"/>
              <w:right w:val="single" w:sz="4" w:space="0" w:color="auto"/>
            </w:tcBorders>
            <w:hideMark/>
          </w:tcPr>
          <w:p w14:paraId="7B8C3738" w14:textId="77777777" w:rsidR="00E4755B" w:rsidRDefault="00E4755B" w:rsidP="00E22E32">
            <w:pPr>
              <w:spacing w:line="240" w:lineRule="auto"/>
              <w:rPr>
                <w:rFonts w:eastAsia="Calibri"/>
                <w:sz w:val="20"/>
                <w:szCs w:val="20"/>
              </w:rPr>
            </w:pPr>
            <w:r>
              <w:rPr>
                <w:rFonts w:eastAsia="Calibri"/>
                <w:sz w:val="20"/>
                <w:szCs w:val="20"/>
              </w:rPr>
              <w:t>Раннее ледообразование</w:t>
            </w:r>
          </w:p>
        </w:tc>
        <w:tc>
          <w:tcPr>
            <w:tcW w:w="5495" w:type="dxa"/>
            <w:tcBorders>
              <w:top w:val="single" w:sz="4" w:space="0" w:color="auto"/>
              <w:left w:val="single" w:sz="4" w:space="0" w:color="auto"/>
              <w:bottom w:val="single" w:sz="4" w:space="0" w:color="auto"/>
              <w:right w:val="single" w:sz="4" w:space="0" w:color="auto"/>
            </w:tcBorders>
            <w:hideMark/>
          </w:tcPr>
          <w:p w14:paraId="4D2F683D" w14:textId="77777777" w:rsidR="00E4755B" w:rsidRDefault="00E4755B" w:rsidP="00E22E32">
            <w:pPr>
              <w:spacing w:line="240" w:lineRule="auto"/>
              <w:rPr>
                <w:rFonts w:eastAsia="Calibri"/>
                <w:sz w:val="20"/>
                <w:szCs w:val="20"/>
              </w:rPr>
            </w:pPr>
            <w:r>
              <w:rPr>
                <w:rFonts w:eastAsia="Calibri"/>
                <w:sz w:val="20"/>
                <w:szCs w:val="20"/>
              </w:rPr>
              <w:t xml:space="preserve">Появление льда и образование ледостава (даты) на </w:t>
            </w:r>
          </w:p>
          <w:p w14:paraId="2EBEC09B" w14:textId="77777777" w:rsidR="00E4755B" w:rsidRDefault="00E4755B" w:rsidP="00E22E32">
            <w:pPr>
              <w:spacing w:line="240" w:lineRule="auto"/>
              <w:rPr>
                <w:rFonts w:eastAsia="Calibri"/>
                <w:sz w:val="20"/>
                <w:szCs w:val="20"/>
              </w:rPr>
            </w:pPr>
            <w:r>
              <w:rPr>
                <w:rFonts w:eastAsia="Calibri"/>
                <w:sz w:val="20"/>
                <w:szCs w:val="20"/>
              </w:rPr>
              <w:t xml:space="preserve">судоходных реках, озерах и водохранилищах в </w:t>
            </w:r>
          </w:p>
          <w:p w14:paraId="66EFC8FB" w14:textId="77777777" w:rsidR="00E4755B" w:rsidRDefault="00E4755B" w:rsidP="00E22E32">
            <w:pPr>
              <w:spacing w:line="240" w:lineRule="auto"/>
              <w:rPr>
                <w:rFonts w:eastAsia="Calibri"/>
                <w:sz w:val="20"/>
                <w:szCs w:val="20"/>
              </w:rPr>
            </w:pPr>
            <w:r>
              <w:rPr>
                <w:rFonts w:eastAsia="Calibri"/>
                <w:sz w:val="20"/>
                <w:szCs w:val="20"/>
              </w:rPr>
              <w:t>конкретных пунктах в ранние сроки повторяемостью не чаще 1 раза в 10 лет</w:t>
            </w:r>
          </w:p>
        </w:tc>
      </w:tr>
    </w:tbl>
    <w:p w14:paraId="0F208B01" w14:textId="77777777" w:rsidR="00E4755B" w:rsidRDefault="00E4755B" w:rsidP="00E4755B">
      <w:pPr>
        <w:widowControl w:val="0"/>
        <w:shd w:val="clear" w:color="auto" w:fill="FFFFFF"/>
        <w:tabs>
          <w:tab w:val="left" w:pos="1144"/>
        </w:tabs>
        <w:autoSpaceDE w:val="0"/>
        <w:autoSpaceDN w:val="0"/>
        <w:adjustRightInd w:val="0"/>
        <w:spacing w:line="276" w:lineRule="auto"/>
        <w:ind w:firstLine="709"/>
        <w:rPr>
          <w:rFonts w:eastAsia="Calibri"/>
          <w:snapToGrid w:val="0"/>
          <w:szCs w:val="20"/>
        </w:rPr>
      </w:pPr>
      <w:r>
        <w:rPr>
          <w:rFonts w:eastAsia="Calibri"/>
          <w:snapToGrid w:val="0"/>
          <w:szCs w:val="20"/>
        </w:rPr>
        <w:t>Опасные гидрометеорологические явления могут влиять на экономику и экологическую обстановку на территории округа следующим образом:</w:t>
      </w:r>
    </w:p>
    <w:p w14:paraId="6E816221" w14:textId="77777777" w:rsidR="00E4755B" w:rsidRDefault="00E4755B" w:rsidP="00E4755B">
      <w:pPr>
        <w:widowControl w:val="0"/>
        <w:shd w:val="clear" w:color="auto" w:fill="FFFFFF"/>
        <w:tabs>
          <w:tab w:val="left" w:pos="1144"/>
        </w:tabs>
        <w:autoSpaceDE w:val="0"/>
        <w:autoSpaceDN w:val="0"/>
        <w:adjustRightInd w:val="0"/>
        <w:spacing w:line="276" w:lineRule="auto"/>
        <w:ind w:firstLine="709"/>
        <w:rPr>
          <w:rFonts w:eastAsia="Calibri"/>
          <w:snapToGrid w:val="0"/>
          <w:szCs w:val="20"/>
        </w:rPr>
      </w:pPr>
      <w:r>
        <w:rPr>
          <w:rFonts w:eastAsia="Calibri"/>
          <w:snapToGrid w:val="0"/>
          <w:szCs w:val="20"/>
        </w:rPr>
        <w:t xml:space="preserve">1. Сильный ветер может привести к значительным разрушениям городской и </w:t>
      </w:r>
      <w:r>
        <w:rPr>
          <w:rFonts w:eastAsia="Calibri"/>
          <w:snapToGrid w:val="0"/>
          <w:szCs w:val="20"/>
        </w:rPr>
        <w:lastRenderedPageBreak/>
        <w:t xml:space="preserve">промышленной инфраструктуры, к выносу вредных для здоровья примесей от выбросов промышленных предприятий на жилые кварталы, </w:t>
      </w:r>
      <w:proofErr w:type="spellStart"/>
      <w:r>
        <w:rPr>
          <w:rFonts w:eastAsia="Calibri"/>
          <w:snapToGrid w:val="0"/>
          <w:szCs w:val="20"/>
        </w:rPr>
        <w:t>перехлестыванию</w:t>
      </w:r>
      <w:proofErr w:type="spellEnd"/>
      <w:r>
        <w:rPr>
          <w:rFonts w:eastAsia="Calibri"/>
          <w:snapToGrid w:val="0"/>
          <w:szCs w:val="20"/>
        </w:rPr>
        <w:t xml:space="preserve"> проводов ЛЭП и к нарушению электроснабжения. </w:t>
      </w:r>
    </w:p>
    <w:p w14:paraId="749E71BD" w14:textId="77777777" w:rsidR="00E4755B" w:rsidRDefault="00E4755B" w:rsidP="00E4755B">
      <w:pPr>
        <w:widowControl w:val="0"/>
        <w:shd w:val="clear" w:color="auto" w:fill="FFFFFF"/>
        <w:tabs>
          <w:tab w:val="left" w:pos="1144"/>
        </w:tabs>
        <w:autoSpaceDE w:val="0"/>
        <w:autoSpaceDN w:val="0"/>
        <w:adjustRightInd w:val="0"/>
        <w:spacing w:line="276" w:lineRule="auto"/>
        <w:ind w:firstLine="709"/>
        <w:rPr>
          <w:rFonts w:eastAsia="Calibri"/>
          <w:snapToGrid w:val="0"/>
          <w:szCs w:val="20"/>
        </w:rPr>
      </w:pPr>
      <w:r>
        <w:rPr>
          <w:rFonts w:eastAsia="Calibri"/>
          <w:snapToGrid w:val="0"/>
          <w:szCs w:val="20"/>
        </w:rPr>
        <w:t xml:space="preserve">2. Сильные ливни и продолжительные осадки могут привести к размыву местных грунтовых дорог, сельскохозяйственных угодий, захоронений ядовитых отходов производства. </w:t>
      </w:r>
    </w:p>
    <w:p w14:paraId="7D7E5345" w14:textId="77777777" w:rsidR="00E4755B" w:rsidRDefault="00E4755B" w:rsidP="00E4755B">
      <w:pPr>
        <w:widowControl w:val="0"/>
        <w:shd w:val="clear" w:color="auto" w:fill="FFFFFF"/>
        <w:tabs>
          <w:tab w:val="left" w:pos="1144"/>
        </w:tabs>
        <w:autoSpaceDE w:val="0"/>
        <w:autoSpaceDN w:val="0"/>
        <w:adjustRightInd w:val="0"/>
        <w:spacing w:line="276" w:lineRule="auto"/>
        <w:ind w:firstLine="709"/>
        <w:rPr>
          <w:rFonts w:eastAsia="Calibri"/>
          <w:snapToGrid w:val="0"/>
          <w:szCs w:val="20"/>
        </w:rPr>
      </w:pPr>
      <w:r>
        <w:rPr>
          <w:rFonts w:eastAsia="Calibri"/>
          <w:snapToGrid w:val="0"/>
          <w:szCs w:val="20"/>
        </w:rPr>
        <w:t xml:space="preserve">3. Дождевые паводки на реках и бурное весеннее половодье приводит к затоплению прибрежных территорий (часто с необходимостью эвакуации населения), подмыву мостов, разрушению береговых гидротехнических сооружений. </w:t>
      </w:r>
    </w:p>
    <w:p w14:paraId="724D88C2" w14:textId="77777777" w:rsidR="00E4755B" w:rsidRDefault="00E4755B" w:rsidP="00E4755B">
      <w:pPr>
        <w:widowControl w:val="0"/>
        <w:shd w:val="clear" w:color="auto" w:fill="FFFFFF"/>
        <w:tabs>
          <w:tab w:val="left" w:pos="1144"/>
        </w:tabs>
        <w:autoSpaceDE w:val="0"/>
        <w:autoSpaceDN w:val="0"/>
        <w:adjustRightInd w:val="0"/>
        <w:spacing w:line="276" w:lineRule="auto"/>
        <w:ind w:firstLine="709"/>
        <w:rPr>
          <w:rFonts w:eastAsia="Calibri"/>
          <w:snapToGrid w:val="0"/>
          <w:szCs w:val="20"/>
        </w:rPr>
      </w:pPr>
      <w:r>
        <w:rPr>
          <w:rFonts w:eastAsia="Calibri"/>
          <w:snapToGrid w:val="0"/>
          <w:szCs w:val="20"/>
        </w:rPr>
        <w:t>4. Сильные морозы создают дополнительную нагрузку на энергосистему и коммунальное хозяйство округа, т.к. увеличивается число аварий, нарушается электро-, водо- и газоснабжение населения, приостанавливаются или сокращаются работы на открытом воздухе, растет число обморожений; продолжительные сильные морозы могут вызвать разрыв стыков и излом рельсов, что приведет к нарушению работы железнодорожного транспорта.</w:t>
      </w:r>
    </w:p>
    <w:p w14:paraId="23845CB6" w14:textId="77777777" w:rsidR="00E4755B" w:rsidRDefault="00E4755B" w:rsidP="00E4755B">
      <w:pPr>
        <w:widowControl w:val="0"/>
        <w:shd w:val="clear" w:color="auto" w:fill="FFFFFF"/>
        <w:tabs>
          <w:tab w:val="left" w:pos="1144"/>
        </w:tabs>
        <w:autoSpaceDE w:val="0"/>
        <w:autoSpaceDN w:val="0"/>
        <w:adjustRightInd w:val="0"/>
        <w:spacing w:line="276" w:lineRule="auto"/>
        <w:ind w:firstLine="709"/>
        <w:rPr>
          <w:rFonts w:eastAsia="Calibri"/>
          <w:snapToGrid w:val="0"/>
          <w:szCs w:val="20"/>
        </w:rPr>
      </w:pPr>
      <w:r>
        <w:rPr>
          <w:rFonts w:eastAsia="Calibri"/>
          <w:snapToGrid w:val="0"/>
          <w:szCs w:val="20"/>
        </w:rPr>
        <w:t xml:space="preserve">5. Сильные </w:t>
      </w:r>
      <w:proofErr w:type="spellStart"/>
      <w:r>
        <w:rPr>
          <w:rFonts w:eastAsia="Calibri"/>
          <w:snapToGrid w:val="0"/>
          <w:szCs w:val="20"/>
        </w:rPr>
        <w:t>гололедно-изморозевые</w:t>
      </w:r>
      <w:proofErr w:type="spellEnd"/>
      <w:r>
        <w:rPr>
          <w:rFonts w:eastAsia="Calibri"/>
          <w:snapToGrid w:val="0"/>
          <w:szCs w:val="20"/>
        </w:rPr>
        <w:t xml:space="preserve"> отложения могут привести к обрыву проводов и поломке опор ЛЭП, нарушению энергоснабжения, к авариям на автотрассах. </w:t>
      </w:r>
    </w:p>
    <w:p w14:paraId="27E56AB1" w14:textId="77777777" w:rsidR="00E4755B" w:rsidRDefault="00E4755B" w:rsidP="00E4755B">
      <w:pPr>
        <w:widowControl w:val="0"/>
        <w:shd w:val="clear" w:color="auto" w:fill="FFFFFF"/>
        <w:tabs>
          <w:tab w:val="left" w:pos="1144"/>
        </w:tabs>
        <w:autoSpaceDE w:val="0"/>
        <w:autoSpaceDN w:val="0"/>
        <w:adjustRightInd w:val="0"/>
        <w:spacing w:line="276" w:lineRule="auto"/>
        <w:ind w:firstLine="709"/>
        <w:rPr>
          <w:rFonts w:eastAsia="Calibri"/>
          <w:snapToGrid w:val="0"/>
          <w:szCs w:val="20"/>
        </w:rPr>
      </w:pPr>
      <w:r>
        <w:rPr>
          <w:rFonts w:eastAsia="Calibri"/>
          <w:snapToGrid w:val="0"/>
          <w:szCs w:val="20"/>
        </w:rPr>
        <w:t>6. Сильные грозы могут привести к возгоранию ЛЭП, отключению трансформаторных подстанций, нарушению энергоснабжения.</w:t>
      </w:r>
    </w:p>
    <w:p w14:paraId="273AC119" w14:textId="77777777" w:rsidR="00E4755B" w:rsidRDefault="00E4755B" w:rsidP="00E4755B">
      <w:pPr>
        <w:widowControl w:val="0"/>
        <w:shd w:val="clear" w:color="auto" w:fill="FFFFFF"/>
        <w:tabs>
          <w:tab w:val="left" w:pos="1144"/>
        </w:tabs>
        <w:autoSpaceDE w:val="0"/>
        <w:autoSpaceDN w:val="0"/>
        <w:adjustRightInd w:val="0"/>
        <w:spacing w:line="276" w:lineRule="auto"/>
        <w:ind w:firstLine="709"/>
        <w:rPr>
          <w:rFonts w:eastAsia="Calibri"/>
          <w:snapToGrid w:val="0"/>
          <w:szCs w:val="20"/>
        </w:rPr>
      </w:pPr>
      <w:r>
        <w:rPr>
          <w:rFonts w:eastAsia="Calibri"/>
          <w:snapToGrid w:val="0"/>
          <w:szCs w:val="20"/>
        </w:rPr>
        <w:t>7. Сильные метели вызывают значительное ухудшение видимости и заносы на дорогах, что нарушает работу всех видов транспорта, приводит к росту аварий. Обильные снегопады создают угрозы для автотранспорта, городского хозяйства, повышают риски разрушения крыш и перекрытий жилых объектов и объектов промышленного производства.</w:t>
      </w:r>
    </w:p>
    <w:p w14:paraId="140EA9C9" w14:textId="77777777" w:rsidR="00E4755B" w:rsidRDefault="00E4755B" w:rsidP="00E4755B">
      <w:pPr>
        <w:widowControl w:val="0"/>
        <w:spacing w:line="276" w:lineRule="auto"/>
        <w:ind w:firstLine="720"/>
        <w:rPr>
          <w:rFonts w:eastAsia="Times New Roman"/>
          <w:snapToGrid w:val="0"/>
          <w:szCs w:val="24"/>
          <w:lang w:eastAsia="ru-RU"/>
        </w:rPr>
      </w:pPr>
      <w:r>
        <w:rPr>
          <w:rFonts w:eastAsia="Times New Roman"/>
          <w:snapToGrid w:val="0"/>
          <w:szCs w:val="24"/>
          <w:lang w:eastAsia="ru-RU"/>
        </w:rPr>
        <w:t>Характеристика поражающих факторов указанных метеорологических процессов приведена в таблице 11.3.</w:t>
      </w:r>
    </w:p>
    <w:p w14:paraId="1194455C" w14:textId="77777777" w:rsidR="00E4755B" w:rsidRDefault="00E4755B" w:rsidP="00E4755B">
      <w:pPr>
        <w:widowControl w:val="0"/>
        <w:spacing w:before="120" w:after="120" w:line="276" w:lineRule="auto"/>
        <w:jc w:val="left"/>
        <w:rPr>
          <w:rFonts w:eastAsia="Times New Roman"/>
          <w:i/>
          <w:iCs/>
          <w:snapToGrid w:val="0"/>
          <w:szCs w:val="24"/>
          <w:lang w:eastAsia="ru-RU"/>
        </w:rPr>
      </w:pPr>
      <w:r>
        <w:rPr>
          <w:rFonts w:eastAsia="Times New Roman"/>
          <w:i/>
          <w:iCs/>
          <w:snapToGrid w:val="0"/>
          <w:szCs w:val="24"/>
          <w:lang w:eastAsia="ru-RU"/>
        </w:rPr>
        <w:t>Таблица 11.3 - Характеристика поражающих факторов метеорологических процессов</w:t>
      </w:r>
    </w:p>
    <w:tbl>
      <w:tblPr>
        <w:tblW w:w="5000" w:type="pct"/>
        <w:tblCellMar>
          <w:left w:w="40" w:type="dxa"/>
          <w:right w:w="40" w:type="dxa"/>
        </w:tblCellMar>
        <w:tblLook w:val="04A0" w:firstRow="1" w:lastRow="0" w:firstColumn="1" w:lastColumn="0" w:noHBand="0" w:noVBand="1"/>
      </w:tblPr>
      <w:tblGrid>
        <w:gridCol w:w="3438"/>
        <w:gridCol w:w="6615"/>
      </w:tblGrid>
      <w:tr w:rsidR="00E4755B" w14:paraId="0D407E99" w14:textId="77777777" w:rsidTr="00E22E32">
        <w:trPr>
          <w:trHeight w:val="20"/>
        </w:trPr>
        <w:tc>
          <w:tcPr>
            <w:tcW w:w="1710" w:type="pct"/>
            <w:tcBorders>
              <w:top w:val="single" w:sz="4" w:space="0" w:color="auto"/>
              <w:left w:val="single" w:sz="4" w:space="0" w:color="auto"/>
              <w:bottom w:val="single" w:sz="4" w:space="0" w:color="auto"/>
              <w:right w:val="single" w:sz="6" w:space="0" w:color="auto"/>
            </w:tcBorders>
            <w:hideMark/>
          </w:tcPr>
          <w:p w14:paraId="00359CE3" w14:textId="77777777" w:rsidR="00E4755B" w:rsidRDefault="00E4755B" w:rsidP="00E22E32">
            <w:pPr>
              <w:widowControl w:val="0"/>
              <w:spacing w:line="240" w:lineRule="auto"/>
              <w:rPr>
                <w:rFonts w:eastAsia="Times New Roman"/>
                <w:snapToGrid w:val="0"/>
                <w:sz w:val="20"/>
                <w:szCs w:val="20"/>
                <w:lang w:eastAsia="ru-RU"/>
              </w:rPr>
            </w:pPr>
            <w:r>
              <w:rPr>
                <w:rFonts w:eastAsia="Times New Roman"/>
                <w:snapToGrid w:val="0"/>
                <w:sz w:val="20"/>
                <w:szCs w:val="20"/>
                <w:lang w:eastAsia="ru-RU"/>
              </w:rPr>
              <w:t>Источник ЧС</w:t>
            </w:r>
          </w:p>
        </w:tc>
        <w:tc>
          <w:tcPr>
            <w:tcW w:w="3290" w:type="pct"/>
            <w:tcBorders>
              <w:top w:val="single" w:sz="4" w:space="0" w:color="auto"/>
              <w:left w:val="single" w:sz="6" w:space="0" w:color="auto"/>
              <w:bottom w:val="single" w:sz="4" w:space="0" w:color="auto"/>
              <w:right w:val="single" w:sz="4" w:space="0" w:color="auto"/>
            </w:tcBorders>
            <w:hideMark/>
          </w:tcPr>
          <w:p w14:paraId="23D0685D" w14:textId="77777777" w:rsidR="00E4755B" w:rsidRDefault="00E4755B" w:rsidP="00E22E32">
            <w:pPr>
              <w:widowControl w:val="0"/>
              <w:spacing w:line="240" w:lineRule="auto"/>
              <w:rPr>
                <w:rFonts w:eastAsia="Times New Roman"/>
                <w:snapToGrid w:val="0"/>
                <w:sz w:val="20"/>
                <w:szCs w:val="20"/>
                <w:lang w:eastAsia="ru-RU"/>
              </w:rPr>
            </w:pPr>
            <w:r>
              <w:rPr>
                <w:rFonts w:eastAsia="Times New Roman"/>
                <w:snapToGrid w:val="0"/>
                <w:sz w:val="20"/>
                <w:szCs w:val="20"/>
                <w:lang w:eastAsia="ru-RU"/>
              </w:rPr>
              <w:t>Характер воздействия поражающего фактора</w:t>
            </w:r>
          </w:p>
        </w:tc>
      </w:tr>
      <w:tr w:rsidR="00E4755B" w14:paraId="002CEB4F" w14:textId="77777777" w:rsidTr="00E22E32">
        <w:trPr>
          <w:trHeight w:val="20"/>
        </w:trPr>
        <w:tc>
          <w:tcPr>
            <w:tcW w:w="1710" w:type="pct"/>
            <w:tcBorders>
              <w:top w:val="single" w:sz="4" w:space="0" w:color="auto"/>
              <w:left w:val="single" w:sz="6" w:space="0" w:color="auto"/>
              <w:bottom w:val="single" w:sz="6" w:space="0" w:color="auto"/>
              <w:right w:val="single" w:sz="6" w:space="0" w:color="auto"/>
            </w:tcBorders>
            <w:hideMark/>
          </w:tcPr>
          <w:p w14:paraId="7E456807" w14:textId="77777777" w:rsidR="00E4755B" w:rsidRDefault="00E4755B" w:rsidP="00E22E32">
            <w:pPr>
              <w:widowControl w:val="0"/>
              <w:spacing w:line="240" w:lineRule="auto"/>
              <w:rPr>
                <w:rFonts w:eastAsia="Times New Roman"/>
                <w:snapToGrid w:val="0"/>
                <w:sz w:val="20"/>
                <w:szCs w:val="20"/>
                <w:lang w:eastAsia="ru-RU"/>
              </w:rPr>
            </w:pPr>
            <w:r>
              <w:rPr>
                <w:rFonts w:eastAsia="Times New Roman"/>
                <w:snapToGrid w:val="0"/>
                <w:sz w:val="20"/>
                <w:szCs w:val="20"/>
                <w:lang w:eastAsia="ru-RU"/>
              </w:rPr>
              <w:t>Сильный ветер</w:t>
            </w:r>
          </w:p>
        </w:tc>
        <w:tc>
          <w:tcPr>
            <w:tcW w:w="3290" w:type="pct"/>
            <w:tcBorders>
              <w:top w:val="single" w:sz="4" w:space="0" w:color="auto"/>
              <w:left w:val="single" w:sz="6" w:space="0" w:color="auto"/>
              <w:bottom w:val="single" w:sz="6" w:space="0" w:color="auto"/>
              <w:right w:val="single" w:sz="6" w:space="0" w:color="auto"/>
            </w:tcBorders>
            <w:hideMark/>
          </w:tcPr>
          <w:p w14:paraId="47B4DA71" w14:textId="77777777" w:rsidR="00E4755B" w:rsidRDefault="00E4755B" w:rsidP="00E22E32">
            <w:pPr>
              <w:widowControl w:val="0"/>
              <w:spacing w:line="240" w:lineRule="auto"/>
              <w:rPr>
                <w:rFonts w:eastAsia="Times New Roman"/>
                <w:snapToGrid w:val="0"/>
                <w:sz w:val="20"/>
                <w:szCs w:val="20"/>
                <w:lang w:eastAsia="ru-RU"/>
              </w:rPr>
            </w:pPr>
            <w:r>
              <w:rPr>
                <w:rFonts w:eastAsia="Times New Roman"/>
                <w:snapToGrid w:val="0"/>
                <w:sz w:val="20"/>
                <w:szCs w:val="20"/>
                <w:lang w:eastAsia="ru-RU"/>
              </w:rPr>
              <w:t>Ветровая нагрузка, аэродинамическое давление на ограждающие конструкции</w:t>
            </w:r>
          </w:p>
        </w:tc>
      </w:tr>
      <w:tr w:rsidR="00E4755B" w14:paraId="46FB2644" w14:textId="77777777" w:rsidTr="00E22E32">
        <w:trPr>
          <w:trHeight w:val="20"/>
        </w:trPr>
        <w:tc>
          <w:tcPr>
            <w:tcW w:w="1710" w:type="pct"/>
            <w:tcBorders>
              <w:top w:val="single" w:sz="6" w:space="0" w:color="auto"/>
              <w:left w:val="single" w:sz="6" w:space="0" w:color="auto"/>
              <w:bottom w:val="single" w:sz="6" w:space="0" w:color="auto"/>
              <w:right w:val="single" w:sz="6" w:space="0" w:color="auto"/>
            </w:tcBorders>
            <w:hideMark/>
          </w:tcPr>
          <w:p w14:paraId="564BE966" w14:textId="77777777" w:rsidR="00E4755B" w:rsidRDefault="00E4755B" w:rsidP="00E22E32">
            <w:pPr>
              <w:widowControl w:val="0"/>
              <w:spacing w:line="240" w:lineRule="auto"/>
              <w:rPr>
                <w:rFonts w:eastAsia="Times New Roman"/>
                <w:snapToGrid w:val="0"/>
                <w:sz w:val="20"/>
                <w:szCs w:val="20"/>
                <w:lang w:eastAsia="ru-RU"/>
              </w:rPr>
            </w:pPr>
            <w:r>
              <w:rPr>
                <w:rFonts w:eastAsia="Times New Roman"/>
                <w:snapToGrid w:val="0"/>
                <w:sz w:val="20"/>
                <w:szCs w:val="20"/>
                <w:lang w:eastAsia="ru-RU"/>
              </w:rPr>
              <w:t>Экстремальные атмосферные осадки (ливень, метель)</w:t>
            </w:r>
          </w:p>
        </w:tc>
        <w:tc>
          <w:tcPr>
            <w:tcW w:w="3290" w:type="pct"/>
            <w:tcBorders>
              <w:top w:val="single" w:sz="6" w:space="0" w:color="auto"/>
              <w:left w:val="single" w:sz="6" w:space="0" w:color="auto"/>
              <w:bottom w:val="single" w:sz="6" w:space="0" w:color="auto"/>
              <w:right w:val="single" w:sz="6" w:space="0" w:color="auto"/>
            </w:tcBorders>
            <w:hideMark/>
          </w:tcPr>
          <w:p w14:paraId="3945D4A2" w14:textId="77777777" w:rsidR="00E4755B" w:rsidRDefault="00E4755B" w:rsidP="00E22E32">
            <w:pPr>
              <w:widowControl w:val="0"/>
              <w:spacing w:line="240" w:lineRule="auto"/>
              <w:rPr>
                <w:rFonts w:eastAsia="Times New Roman"/>
                <w:snapToGrid w:val="0"/>
                <w:sz w:val="20"/>
                <w:szCs w:val="20"/>
                <w:lang w:eastAsia="ru-RU"/>
              </w:rPr>
            </w:pPr>
            <w:r>
              <w:rPr>
                <w:rFonts w:eastAsia="Times New Roman"/>
                <w:snapToGrid w:val="0"/>
                <w:sz w:val="20"/>
                <w:szCs w:val="20"/>
                <w:lang w:eastAsia="ru-RU"/>
              </w:rPr>
              <w:t>Затопление территории, подтопление фундаментов,</w:t>
            </w:r>
            <w:r>
              <w:rPr>
                <w:rFonts w:eastAsia="Times New Roman"/>
                <w:snapToGrid w:val="0"/>
                <w:sz w:val="20"/>
                <w:szCs w:val="20"/>
                <w:lang w:eastAsia="ru-RU"/>
              </w:rPr>
              <w:br/>
              <w:t>снеговая нагрузка, ветровая нагрузка, снежные заносы</w:t>
            </w:r>
          </w:p>
        </w:tc>
      </w:tr>
      <w:tr w:rsidR="00E4755B" w14:paraId="3CE4CF51" w14:textId="77777777" w:rsidTr="00E22E32">
        <w:trPr>
          <w:trHeight w:val="20"/>
        </w:trPr>
        <w:tc>
          <w:tcPr>
            <w:tcW w:w="1710" w:type="pct"/>
            <w:tcBorders>
              <w:top w:val="single" w:sz="6" w:space="0" w:color="auto"/>
              <w:left w:val="single" w:sz="6" w:space="0" w:color="auto"/>
              <w:bottom w:val="single" w:sz="6" w:space="0" w:color="auto"/>
              <w:right w:val="single" w:sz="6" w:space="0" w:color="auto"/>
            </w:tcBorders>
            <w:hideMark/>
          </w:tcPr>
          <w:p w14:paraId="2BF7C942" w14:textId="77777777" w:rsidR="00E4755B" w:rsidRDefault="00E4755B" w:rsidP="00E22E32">
            <w:pPr>
              <w:widowControl w:val="0"/>
              <w:spacing w:line="240" w:lineRule="auto"/>
              <w:rPr>
                <w:rFonts w:eastAsia="Times New Roman"/>
                <w:snapToGrid w:val="0"/>
                <w:sz w:val="20"/>
                <w:szCs w:val="20"/>
                <w:lang w:eastAsia="ru-RU"/>
              </w:rPr>
            </w:pPr>
            <w:r>
              <w:rPr>
                <w:rFonts w:eastAsia="Times New Roman"/>
                <w:snapToGrid w:val="0"/>
                <w:sz w:val="20"/>
                <w:szCs w:val="20"/>
                <w:lang w:eastAsia="ru-RU"/>
              </w:rPr>
              <w:t>Град</w:t>
            </w:r>
          </w:p>
        </w:tc>
        <w:tc>
          <w:tcPr>
            <w:tcW w:w="3290" w:type="pct"/>
            <w:tcBorders>
              <w:top w:val="single" w:sz="6" w:space="0" w:color="auto"/>
              <w:left w:val="single" w:sz="6" w:space="0" w:color="auto"/>
              <w:bottom w:val="single" w:sz="6" w:space="0" w:color="auto"/>
              <w:right w:val="single" w:sz="6" w:space="0" w:color="auto"/>
            </w:tcBorders>
            <w:hideMark/>
          </w:tcPr>
          <w:p w14:paraId="5BF0B88D" w14:textId="77777777" w:rsidR="00E4755B" w:rsidRDefault="00E4755B" w:rsidP="00E22E32">
            <w:pPr>
              <w:widowControl w:val="0"/>
              <w:spacing w:line="240" w:lineRule="auto"/>
              <w:rPr>
                <w:rFonts w:eastAsia="Times New Roman"/>
                <w:snapToGrid w:val="0"/>
                <w:sz w:val="20"/>
                <w:szCs w:val="20"/>
                <w:lang w:eastAsia="ru-RU"/>
              </w:rPr>
            </w:pPr>
            <w:r>
              <w:rPr>
                <w:rFonts w:eastAsia="Times New Roman"/>
                <w:snapToGrid w:val="0"/>
                <w:sz w:val="20"/>
                <w:szCs w:val="20"/>
                <w:lang w:eastAsia="ru-RU"/>
              </w:rPr>
              <w:t>Ударная динамическая нагрузка</w:t>
            </w:r>
          </w:p>
        </w:tc>
      </w:tr>
      <w:tr w:rsidR="00E4755B" w14:paraId="5CD230C6" w14:textId="77777777" w:rsidTr="00E22E32">
        <w:trPr>
          <w:trHeight w:val="20"/>
        </w:trPr>
        <w:tc>
          <w:tcPr>
            <w:tcW w:w="1710" w:type="pct"/>
            <w:tcBorders>
              <w:top w:val="single" w:sz="6" w:space="0" w:color="auto"/>
              <w:left w:val="single" w:sz="6" w:space="0" w:color="auto"/>
              <w:bottom w:val="nil"/>
              <w:right w:val="single" w:sz="6" w:space="0" w:color="auto"/>
            </w:tcBorders>
            <w:hideMark/>
          </w:tcPr>
          <w:p w14:paraId="30F224F4" w14:textId="77777777" w:rsidR="00E4755B" w:rsidRDefault="00E4755B" w:rsidP="00E22E32">
            <w:pPr>
              <w:widowControl w:val="0"/>
              <w:spacing w:line="240" w:lineRule="auto"/>
              <w:rPr>
                <w:rFonts w:eastAsia="Times New Roman"/>
                <w:snapToGrid w:val="0"/>
                <w:sz w:val="20"/>
                <w:szCs w:val="20"/>
                <w:lang w:eastAsia="ru-RU"/>
              </w:rPr>
            </w:pPr>
            <w:r>
              <w:rPr>
                <w:rFonts w:eastAsia="Times New Roman"/>
                <w:snapToGrid w:val="0"/>
                <w:sz w:val="20"/>
                <w:szCs w:val="20"/>
                <w:lang w:eastAsia="ru-RU"/>
              </w:rPr>
              <w:t>Гроза</w:t>
            </w:r>
          </w:p>
        </w:tc>
        <w:tc>
          <w:tcPr>
            <w:tcW w:w="3290" w:type="pct"/>
            <w:tcBorders>
              <w:top w:val="single" w:sz="6" w:space="0" w:color="auto"/>
              <w:left w:val="single" w:sz="6" w:space="0" w:color="auto"/>
              <w:bottom w:val="single" w:sz="6" w:space="0" w:color="auto"/>
              <w:right w:val="single" w:sz="6" w:space="0" w:color="auto"/>
            </w:tcBorders>
            <w:hideMark/>
          </w:tcPr>
          <w:p w14:paraId="548065E7" w14:textId="77777777" w:rsidR="00E4755B" w:rsidRDefault="00E4755B" w:rsidP="00E22E32">
            <w:pPr>
              <w:widowControl w:val="0"/>
              <w:spacing w:line="240" w:lineRule="auto"/>
              <w:rPr>
                <w:rFonts w:eastAsia="Times New Roman"/>
                <w:snapToGrid w:val="0"/>
                <w:sz w:val="20"/>
                <w:szCs w:val="20"/>
                <w:lang w:eastAsia="ru-RU"/>
              </w:rPr>
            </w:pPr>
            <w:r>
              <w:rPr>
                <w:rFonts w:eastAsia="Times New Roman"/>
                <w:snapToGrid w:val="0"/>
                <w:sz w:val="20"/>
                <w:szCs w:val="20"/>
                <w:lang w:eastAsia="ru-RU"/>
              </w:rPr>
              <w:t>Электрические разряды</w:t>
            </w:r>
          </w:p>
        </w:tc>
      </w:tr>
      <w:tr w:rsidR="00E4755B" w14:paraId="66EB1D15" w14:textId="77777777" w:rsidTr="00E22E32">
        <w:trPr>
          <w:trHeight w:val="20"/>
        </w:trPr>
        <w:tc>
          <w:tcPr>
            <w:tcW w:w="1710" w:type="pct"/>
            <w:tcBorders>
              <w:top w:val="single" w:sz="4" w:space="0" w:color="auto"/>
              <w:left w:val="single" w:sz="4" w:space="0" w:color="auto"/>
              <w:bottom w:val="single" w:sz="4" w:space="0" w:color="auto"/>
              <w:right w:val="single" w:sz="4" w:space="0" w:color="auto"/>
            </w:tcBorders>
            <w:hideMark/>
          </w:tcPr>
          <w:p w14:paraId="06A5FE50" w14:textId="77777777" w:rsidR="00E4755B" w:rsidRDefault="00E4755B" w:rsidP="00E22E32">
            <w:pPr>
              <w:widowControl w:val="0"/>
              <w:spacing w:line="240" w:lineRule="auto"/>
              <w:rPr>
                <w:rFonts w:eastAsia="Times New Roman"/>
                <w:snapToGrid w:val="0"/>
                <w:sz w:val="20"/>
                <w:szCs w:val="20"/>
                <w:lang w:eastAsia="ru-RU"/>
              </w:rPr>
            </w:pPr>
            <w:r>
              <w:rPr>
                <w:rFonts w:eastAsia="Times New Roman"/>
                <w:snapToGrid w:val="0"/>
                <w:sz w:val="20"/>
                <w:szCs w:val="20"/>
                <w:lang w:eastAsia="ru-RU"/>
              </w:rPr>
              <w:t>Морозы</w:t>
            </w:r>
          </w:p>
        </w:tc>
        <w:tc>
          <w:tcPr>
            <w:tcW w:w="3290" w:type="pct"/>
            <w:tcBorders>
              <w:top w:val="single" w:sz="6" w:space="0" w:color="auto"/>
              <w:left w:val="nil"/>
              <w:bottom w:val="single" w:sz="6" w:space="0" w:color="auto"/>
              <w:right w:val="single" w:sz="6" w:space="0" w:color="auto"/>
            </w:tcBorders>
            <w:hideMark/>
          </w:tcPr>
          <w:p w14:paraId="291A097F" w14:textId="77777777" w:rsidR="00E4755B" w:rsidRDefault="00E4755B" w:rsidP="00E22E32">
            <w:pPr>
              <w:widowControl w:val="0"/>
              <w:spacing w:line="240" w:lineRule="auto"/>
              <w:rPr>
                <w:rFonts w:eastAsia="Times New Roman"/>
                <w:snapToGrid w:val="0"/>
                <w:sz w:val="20"/>
                <w:szCs w:val="20"/>
                <w:lang w:eastAsia="ru-RU"/>
              </w:rPr>
            </w:pPr>
            <w:r>
              <w:rPr>
                <w:rFonts w:eastAsia="Times New Roman"/>
                <w:snapToGrid w:val="0"/>
                <w:sz w:val="20"/>
                <w:szCs w:val="20"/>
                <w:lang w:eastAsia="ru-RU"/>
              </w:rPr>
              <w:t>Температурные деформации ограждающих конструкций, замораживание и разрыв коммуникаций</w:t>
            </w:r>
          </w:p>
        </w:tc>
      </w:tr>
    </w:tbl>
    <w:p w14:paraId="64C7A790" w14:textId="77777777" w:rsidR="00E4755B" w:rsidRDefault="00E4755B" w:rsidP="00E4755B">
      <w:pPr>
        <w:tabs>
          <w:tab w:val="left" w:pos="993"/>
        </w:tabs>
        <w:spacing w:before="120" w:line="276" w:lineRule="auto"/>
        <w:ind w:firstLine="709"/>
        <w:rPr>
          <w:rFonts w:eastAsia="Calibri"/>
          <w:bCs/>
          <w:i/>
          <w:u w:val="single"/>
        </w:rPr>
      </w:pPr>
      <w:r>
        <w:rPr>
          <w:rFonts w:eastAsia="Times New Roman"/>
          <w:bCs/>
          <w:i/>
          <w:szCs w:val="24"/>
          <w:u w:val="single"/>
          <w:lang w:eastAsia="ru-RU"/>
        </w:rPr>
        <w:t>Опасные гидрологические процессы и явления.</w:t>
      </w:r>
      <w:r>
        <w:rPr>
          <w:rFonts w:eastAsia="Calibri"/>
          <w:bCs/>
          <w:i/>
          <w:u w:val="single"/>
        </w:rPr>
        <w:t xml:space="preserve"> Подтопления и затопления</w:t>
      </w:r>
    </w:p>
    <w:p w14:paraId="33ECF3B8" w14:textId="77777777" w:rsidR="00E4755B" w:rsidRPr="00FF5FCC" w:rsidRDefault="00E4755B" w:rsidP="00E4755B">
      <w:pPr>
        <w:tabs>
          <w:tab w:val="left" w:pos="993"/>
        </w:tabs>
        <w:spacing w:line="276" w:lineRule="auto"/>
        <w:ind w:firstLine="709"/>
        <w:rPr>
          <w:rFonts w:eastAsia="Calibri"/>
        </w:rPr>
      </w:pPr>
      <w:bookmarkStart w:id="108" w:name="_Toc222196993"/>
      <w:bookmarkStart w:id="109" w:name="_Toc229927122"/>
      <w:bookmarkStart w:id="110" w:name="_Toc233626129"/>
      <w:bookmarkStart w:id="111" w:name="_Toc246907059"/>
      <w:bookmarkStart w:id="112" w:name="_Toc246922001"/>
      <w:r w:rsidRPr="00FF5FCC">
        <w:rPr>
          <w:rFonts w:eastAsia="Calibri"/>
        </w:rPr>
        <w:t>На рассматриваемой территории возможно:</w:t>
      </w:r>
    </w:p>
    <w:p w14:paraId="244EAA18" w14:textId="77777777" w:rsidR="00E4755B" w:rsidRPr="00FF5FCC" w:rsidRDefault="00E4755B" w:rsidP="00E4755B">
      <w:pPr>
        <w:tabs>
          <w:tab w:val="left" w:pos="993"/>
        </w:tabs>
        <w:spacing w:line="276" w:lineRule="auto"/>
        <w:ind w:firstLine="709"/>
        <w:rPr>
          <w:rFonts w:eastAsia="Calibri"/>
        </w:rPr>
      </w:pPr>
      <w:r w:rsidRPr="00FF5FCC">
        <w:rPr>
          <w:rFonts w:eastAsia="Calibri"/>
        </w:rPr>
        <w:t>- затопление территории паводковыми водами рек;</w:t>
      </w:r>
    </w:p>
    <w:p w14:paraId="78E022CC" w14:textId="77777777" w:rsidR="00E4755B" w:rsidRPr="00FF5FCC" w:rsidRDefault="00E4755B" w:rsidP="00E4755B">
      <w:pPr>
        <w:tabs>
          <w:tab w:val="left" w:pos="993"/>
        </w:tabs>
        <w:spacing w:line="276" w:lineRule="auto"/>
        <w:ind w:firstLine="709"/>
        <w:rPr>
          <w:rFonts w:eastAsia="Calibri"/>
        </w:rPr>
      </w:pPr>
      <w:r w:rsidRPr="00FF5FCC">
        <w:rPr>
          <w:rFonts w:eastAsia="Calibri"/>
        </w:rPr>
        <w:t>- речная эрозия, волновой размыв берегов рек.</w:t>
      </w:r>
    </w:p>
    <w:p w14:paraId="49A3E245" w14:textId="0B81F6E4" w:rsidR="00E4755B" w:rsidRPr="00FF5FCC" w:rsidRDefault="00E4755B" w:rsidP="00E4755B">
      <w:pPr>
        <w:tabs>
          <w:tab w:val="left" w:pos="993"/>
        </w:tabs>
        <w:spacing w:line="276" w:lineRule="auto"/>
        <w:ind w:firstLine="709"/>
        <w:rPr>
          <w:rFonts w:eastAsia="Calibri"/>
        </w:rPr>
      </w:pPr>
      <w:r w:rsidRPr="00FF5FCC">
        <w:rPr>
          <w:rFonts w:eastAsia="Calibri"/>
        </w:rPr>
        <w:t xml:space="preserve">Исходя из статистических данных следует, что территория </w:t>
      </w:r>
      <w:r w:rsidR="00FF5FCC" w:rsidRPr="00FF5FCC">
        <w:rPr>
          <w:rFonts w:eastAsia="Calibri"/>
        </w:rPr>
        <w:t>Володарского</w:t>
      </w:r>
      <w:r w:rsidRPr="00FF5FCC">
        <w:rPr>
          <w:rFonts w:eastAsia="Calibri"/>
        </w:rPr>
        <w:t xml:space="preserve"> муниципального округа подвержена подтоплению (затоплению).</w:t>
      </w:r>
    </w:p>
    <w:p w14:paraId="2F2C5C24" w14:textId="77777777" w:rsidR="00E4755B" w:rsidRPr="00FF5FCC" w:rsidRDefault="00E4755B" w:rsidP="00E4755B">
      <w:pPr>
        <w:overflowPunct w:val="0"/>
        <w:autoSpaceDE w:val="0"/>
        <w:autoSpaceDN w:val="0"/>
        <w:adjustRightInd w:val="0"/>
        <w:spacing w:line="276" w:lineRule="auto"/>
        <w:ind w:firstLine="720"/>
        <w:textAlignment w:val="baseline"/>
        <w:rPr>
          <w:rFonts w:eastAsia="Times New Roman"/>
          <w:snapToGrid w:val="0"/>
          <w:szCs w:val="24"/>
          <w:lang w:eastAsia="ru-RU"/>
        </w:rPr>
      </w:pPr>
      <w:r w:rsidRPr="00FF5FCC">
        <w:rPr>
          <w:rFonts w:eastAsia="Times New Roman"/>
          <w:snapToGrid w:val="0"/>
          <w:szCs w:val="24"/>
          <w:lang w:eastAsia="ru-RU"/>
        </w:rPr>
        <w:t>Наиболее тяжелым последствием в период обильного весеннего половодья является возможное затопление зданий и сооружений, расположенных непосредственно на берегах рек. Затопление носит местный характер, из-за чего возникают транспортные неудобства у жителей населенных пунктов.</w:t>
      </w:r>
    </w:p>
    <w:p w14:paraId="53D79A35" w14:textId="7FDE2A54" w:rsidR="00E4755B" w:rsidRPr="00FF5FCC" w:rsidRDefault="00E4755B" w:rsidP="00E4755B">
      <w:pPr>
        <w:overflowPunct w:val="0"/>
        <w:autoSpaceDE w:val="0"/>
        <w:autoSpaceDN w:val="0"/>
        <w:adjustRightInd w:val="0"/>
        <w:spacing w:line="276" w:lineRule="auto"/>
        <w:ind w:firstLine="720"/>
        <w:textAlignment w:val="baseline"/>
        <w:rPr>
          <w:rFonts w:eastAsia="Times New Roman"/>
          <w:snapToGrid w:val="0"/>
          <w:szCs w:val="24"/>
          <w:lang w:eastAsia="ru-RU"/>
        </w:rPr>
      </w:pPr>
      <w:r w:rsidRPr="00FF5FCC">
        <w:rPr>
          <w:rFonts w:eastAsia="Times New Roman"/>
          <w:snapToGrid w:val="0"/>
          <w:szCs w:val="24"/>
          <w:lang w:eastAsia="ru-RU"/>
        </w:rPr>
        <w:t xml:space="preserve">Населенные пункты на территории </w:t>
      </w:r>
      <w:r w:rsidR="00FF5FCC" w:rsidRPr="00FF5FCC">
        <w:rPr>
          <w:rFonts w:eastAsia="Times New Roman"/>
          <w:snapToGrid w:val="0"/>
          <w:szCs w:val="24"/>
          <w:lang w:eastAsia="ru-RU"/>
        </w:rPr>
        <w:t>Володарского</w:t>
      </w:r>
      <w:r w:rsidRPr="00FF5FCC">
        <w:rPr>
          <w:rFonts w:eastAsia="Times New Roman"/>
          <w:snapToGrid w:val="0"/>
          <w:szCs w:val="24"/>
          <w:lang w:eastAsia="ru-RU"/>
        </w:rPr>
        <w:t xml:space="preserve"> муниципального округа, попадающие в зоны затопления (подтопления), вызванные различными гидрологическими и гидродинамическими явлениями и процессами приведены в таблице 11.4 (согласно Приложения 4).</w:t>
      </w:r>
    </w:p>
    <w:p w14:paraId="1143C7E3" w14:textId="534A5BB9" w:rsidR="00E4755B" w:rsidRPr="00FF5FCC" w:rsidRDefault="00E4755B" w:rsidP="00E4755B">
      <w:pPr>
        <w:overflowPunct w:val="0"/>
        <w:autoSpaceDE w:val="0"/>
        <w:autoSpaceDN w:val="0"/>
        <w:adjustRightInd w:val="0"/>
        <w:spacing w:after="120" w:line="276" w:lineRule="auto"/>
        <w:textAlignment w:val="baseline"/>
        <w:rPr>
          <w:rFonts w:eastAsia="Times New Roman"/>
          <w:i/>
          <w:iCs/>
          <w:snapToGrid w:val="0"/>
          <w:szCs w:val="24"/>
          <w:lang w:eastAsia="ru-RU"/>
        </w:rPr>
      </w:pPr>
      <w:r w:rsidRPr="00FF5FCC">
        <w:rPr>
          <w:rFonts w:eastAsia="Times New Roman"/>
          <w:i/>
          <w:iCs/>
          <w:snapToGrid w:val="0"/>
          <w:szCs w:val="24"/>
          <w:lang w:eastAsia="ru-RU"/>
        </w:rPr>
        <w:lastRenderedPageBreak/>
        <w:t>Таблица 11.4 - Населенные пункты на территории</w:t>
      </w:r>
      <w:r w:rsidR="00FF5FCC">
        <w:rPr>
          <w:rFonts w:eastAsia="Times New Roman"/>
          <w:i/>
          <w:iCs/>
          <w:snapToGrid w:val="0"/>
          <w:szCs w:val="24"/>
          <w:lang w:eastAsia="ru-RU"/>
        </w:rPr>
        <w:t xml:space="preserve"> Володарского</w:t>
      </w:r>
      <w:r w:rsidRPr="00FF5FCC">
        <w:rPr>
          <w:rFonts w:eastAsia="Times New Roman"/>
          <w:i/>
          <w:iCs/>
          <w:snapToGrid w:val="0"/>
          <w:szCs w:val="24"/>
          <w:lang w:eastAsia="ru-RU"/>
        </w:rPr>
        <w:t xml:space="preserve"> муниципального округа, попадающие в зоны затопления (подтопления), вызванные различными гидрологическими и гидродинамическими явлениями и процессами</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186"/>
        <w:gridCol w:w="2135"/>
        <w:gridCol w:w="3169"/>
      </w:tblGrid>
      <w:tr w:rsidR="00E4755B" w:rsidRPr="00D97A63" w14:paraId="1D1D9DF6" w14:textId="77777777" w:rsidTr="00FF5FCC">
        <w:trPr>
          <w:cantSplit/>
          <w:trHeight w:val="276"/>
          <w:tblHeader/>
        </w:trPr>
        <w:tc>
          <w:tcPr>
            <w:tcW w:w="280" w:type="pct"/>
            <w:vMerge w:val="restart"/>
            <w:tcBorders>
              <w:top w:val="single" w:sz="4" w:space="0" w:color="auto"/>
              <w:left w:val="single" w:sz="4" w:space="0" w:color="auto"/>
              <w:bottom w:val="single" w:sz="4" w:space="0" w:color="auto"/>
              <w:right w:val="single" w:sz="4" w:space="0" w:color="auto"/>
            </w:tcBorders>
            <w:vAlign w:val="center"/>
            <w:hideMark/>
          </w:tcPr>
          <w:p w14:paraId="705800C4" w14:textId="77777777" w:rsidR="00E4755B" w:rsidRPr="00FF5FCC" w:rsidRDefault="00E4755B" w:rsidP="00E22E32">
            <w:pPr>
              <w:spacing w:line="240" w:lineRule="auto"/>
              <w:ind w:left="-56"/>
              <w:jc w:val="center"/>
              <w:rPr>
                <w:rFonts w:eastAsia="Calibri"/>
                <w:b/>
                <w:bCs/>
                <w:sz w:val="20"/>
                <w:szCs w:val="20"/>
              </w:rPr>
            </w:pPr>
            <w:r w:rsidRPr="00FF5FCC">
              <w:rPr>
                <w:rFonts w:eastAsia="Calibri"/>
                <w:b/>
                <w:bCs/>
                <w:sz w:val="20"/>
                <w:szCs w:val="20"/>
              </w:rPr>
              <w:t>№ п/п</w:t>
            </w:r>
          </w:p>
        </w:tc>
        <w:tc>
          <w:tcPr>
            <w:tcW w:w="2082" w:type="pct"/>
            <w:vMerge w:val="restart"/>
            <w:tcBorders>
              <w:top w:val="single" w:sz="4" w:space="0" w:color="auto"/>
              <w:left w:val="single" w:sz="4" w:space="0" w:color="auto"/>
              <w:bottom w:val="single" w:sz="4" w:space="0" w:color="auto"/>
              <w:right w:val="single" w:sz="4" w:space="0" w:color="auto"/>
            </w:tcBorders>
            <w:vAlign w:val="center"/>
            <w:hideMark/>
          </w:tcPr>
          <w:p w14:paraId="775F893F" w14:textId="77777777" w:rsidR="00FF5FCC" w:rsidRDefault="00FF5FCC" w:rsidP="00E22E32">
            <w:pPr>
              <w:spacing w:line="240" w:lineRule="auto"/>
              <w:ind w:left="-56"/>
              <w:jc w:val="center"/>
              <w:rPr>
                <w:rFonts w:eastAsia="Calibri"/>
                <w:b/>
                <w:bCs/>
                <w:sz w:val="20"/>
                <w:szCs w:val="20"/>
              </w:rPr>
            </w:pPr>
            <w:r>
              <w:rPr>
                <w:rFonts w:eastAsia="Calibri"/>
                <w:b/>
                <w:bCs/>
                <w:sz w:val="20"/>
                <w:szCs w:val="20"/>
              </w:rPr>
              <w:t xml:space="preserve">Наименование муниципального </w:t>
            </w:r>
          </w:p>
          <w:p w14:paraId="7B224CF8" w14:textId="4CC9DE3C" w:rsidR="00E4755B" w:rsidRPr="00FF5FCC" w:rsidRDefault="00FF5FCC" w:rsidP="00E22E32">
            <w:pPr>
              <w:spacing w:line="240" w:lineRule="auto"/>
              <w:ind w:left="-56"/>
              <w:jc w:val="center"/>
              <w:rPr>
                <w:rFonts w:eastAsia="Calibri"/>
                <w:b/>
                <w:bCs/>
                <w:sz w:val="20"/>
                <w:szCs w:val="20"/>
              </w:rPr>
            </w:pPr>
            <w:r>
              <w:rPr>
                <w:rFonts w:eastAsia="Calibri"/>
                <w:b/>
                <w:bCs/>
                <w:sz w:val="20"/>
                <w:szCs w:val="20"/>
              </w:rPr>
              <w:t>образования</w:t>
            </w:r>
          </w:p>
        </w:tc>
        <w:tc>
          <w:tcPr>
            <w:tcW w:w="1062" w:type="pct"/>
            <w:vMerge w:val="restart"/>
            <w:tcBorders>
              <w:top w:val="single" w:sz="4" w:space="0" w:color="auto"/>
              <w:left w:val="single" w:sz="4" w:space="0" w:color="auto"/>
              <w:bottom w:val="single" w:sz="4" w:space="0" w:color="auto"/>
              <w:right w:val="single" w:sz="4" w:space="0" w:color="auto"/>
            </w:tcBorders>
            <w:vAlign w:val="center"/>
          </w:tcPr>
          <w:p w14:paraId="6DEFCA57" w14:textId="77777777" w:rsidR="00E4755B" w:rsidRPr="00FF5FCC" w:rsidRDefault="00E4755B" w:rsidP="00E22E32">
            <w:pPr>
              <w:spacing w:line="240" w:lineRule="auto"/>
              <w:ind w:left="-56"/>
              <w:jc w:val="center"/>
              <w:rPr>
                <w:rFonts w:eastAsia="Calibri"/>
                <w:b/>
                <w:bCs/>
                <w:sz w:val="20"/>
                <w:szCs w:val="20"/>
              </w:rPr>
            </w:pPr>
          </w:p>
          <w:p w14:paraId="23325C60" w14:textId="77777777" w:rsidR="00E4755B" w:rsidRPr="00FF5FCC" w:rsidRDefault="00E4755B" w:rsidP="00E22E32">
            <w:pPr>
              <w:spacing w:line="240" w:lineRule="auto"/>
              <w:ind w:left="-56"/>
              <w:jc w:val="center"/>
              <w:rPr>
                <w:rFonts w:eastAsia="Calibri"/>
                <w:b/>
                <w:bCs/>
                <w:sz w:val="20"/>
                <w:szCs w:val="20"/>
              </w:rPr>
            </w:pPr>
            <w:r w:rsidRPr="00FF5FCC">
              <w:rPr>
                <w:rFonts w:eastAsia="Calibri"/>
                <w:b/>
                <w:bCs/>
                <w:sz w:val="20"/>
                <w:szCs w:val="20"/>
              </w:rPr>
              <w:t>Водный объект</w:t>
            </w:r>
          </w:p>
          <w:p w14:paraId="5E0E9096" w14:textId="77777777" w:rsidR="00E4755B" w:rsidRPr="00FF5FCC" w:rsidRDefault="00E4755B" w:rsidP="00E22E32">
            <w:pPr>
              <w:spacing w:line="240" w:lineRule="auto"/>
              <w:ind w:left="-56"/>
              <w:jc w:val="center"/>
              <w:rPr>
                <w:rFonts w:eastAsia="Calibri"/>
                <w:b/>
                <w:bCs/>
                <w:sz w:val="20"/>
                <w:szCs w:val="20"/>
              </w:rPr>
            </w:pPr>
          </w:p>
        </w:tc>
        <w:tc>
          <w:tcPr>
            <w:tcW w:w="1576" w:type="pct"/>
            <w:vMerge w:val="restart"/>
            <w:tcBorders>
              <w:top w:val="single" w:sz="4" w:space="0" w:color="auto"/>
              <w:left w:val="single" w:sz="4" w:space="0" w:color="auto"/>
              <w:bottom w:val="single" w:sz="4" w:space="0" w:color="auto"/>
              <w:right w:val="single" w:sz="4" w:space="0" w:color="auto"/>
            </w:tcBorders>
            <w:vAlign w:val="center"/>
            <w:hideMark/>
          </w:tcPr>
          <w:p w14:paraId="6FCDAFCB" w14:textId="77777777" w:rsidR="00E4755B" w:rsidRPr="00FF5FCC" w:rsidRDefault="00E4755B" w:rsidP="00E22E32">
            <w:pPr>
              <w:spacing w:line="240" w:lineRule="auto"/>
              <w:ind w:left="-56"/>
              <w:jc w:val="center"/>
              <w:rPr>
                <w:rFonts w:eastAsia="Calibri"/>
                <w:b/>
                <w:bCs/>
                <w:sz w:val="20"/>
                <w:szCs w:val="20"/>
              </w:rPr>
            </w:pPr>
            <w:r w:rsidRPr="00FF5FCC">
              <w:rPr>
                <w:rFonts w:eastAsia="Calibri"/>
                <w:b/>
                <w:bCs/>
                <w:sz w:val="20"/>
                <w:szCs w:val="20"/>
              </w:rPr>
              <w:t>Населенный пункт</w:t>
            </w:r>
          </w:p>
          <w:p w14:paraId="40DDEEC4" w14:textId="77777777" w:rsidR="00E4755B" w:rsidRPr="00FF5FCC" w:rsidRDefault="00E4755B" w:rsidP="00E22E32">
            <w:pPr>
              <w:spacing w:line="240" w:lineRule="auto"/>
              <w:ind w:left="-56"/>
              <w:jc w:val="center"/>
              <w:rPr>
                <w:rFonts w:eastAsia="Calibri"/>
                <w:b/>
                <w:bCs/>
                <w:sz w:val="20"/>
                <w:szCs w:val="20"/>
              </w:rPr>
            </w:pPr>
            <w:r w:rsidRPr="00FF5FCC">
              <w:rPr>
                <w:rFonts w:eastAsia="Calibri"/>
                <w:b/>
                <w:bCs/>
                <w:sz w:val="20"/>
                <w:szCs w:val="20"/>
              </w:rPr>
              <w:t>(координаты)</w:t>
            </w:r>
          </w:p>
        </w:tc>
      </w:tr>
      <w:tr w:rsidR="00FF5FCC" w:rsidRPr="00D97A63" w14:paraId="3830CCFA" w14:textId="77777777" w:rsidTr="00FF5FCC">
        <w:trPr>
          <w:cantSplit/>
          <w:trHeight w:val="276"/>
          <w:tblHeader/>
        </w:trPr>
        <w:tc>
          <w:tcPr>
            <w:tcW w:w="280" w:type="pct"/>
            <w:vMerge/>
            <w:tcBorders>
              <w:top w:val="single" w:sz="4" w:space="0" w:color="auto"/>
              <w:left w:val="single" w:sz="4" w:space="0" w:color="auto"/>
              <w:bottom w:val="single" w:sz="4" w:space="0" w:color="auto"/>
              <w:right w:val="single" w:sz="4" w:space="0" w:color="auto"/>
            </w:tcBorders>
            <w:vAlign w:val="center"/>
            <w:hideMark/>
          </w:tcPr>
          <w:p w14:paraId="1441A828" w14:textId="77777777" w:rsidR="00FF5FCC" w:rsidRPr="00D97A63" w:rsidRDefault="00FF5FCC" w:rsidP="00E22E32">
            <w:pPr>
              <w:spacing w:line="240" w:lineRule="auto"/>
              <w:jc w:val="left"/>
              <w:rPr>
                <w:rFonts w:eastAsia="Calibri"/>
                <w:b/>
                <w:bCs/>
                <w:color w:val="FF0000"/>
                <w:sz w:val="20"/>
                <w:szCs w:val="20"/>
              </w:rPr>
            </w:pPr>
          </w:p>
        </w:tc>
        <w:tc>
          <w:tcPr>
            <w:tcW w:w="2082" w:type="pct"/>
            <w:vMerge/>
            <w:tcBorders>
              <w:top w:val="single" w:sz="4" w:space="0" w:color="auto"/>
              <w:left w:val="single" w:sz="4" w:space="0" w:color="auto"/>
              <w:bottom w:val="single" w:sz="4" w:space="0" w:color="auto"/>
              <w:right w:val="single" w:sz="4" w:space="0" w:color="auto"/>
            </w:tcBorders>
            <w:vAlign w:val="center"/>
            <w:hideMark/>
          </w:tcPr>
          <w:p w14:paraId="35DCCC71" w14:textId="77777777" w:rsidR="00FF5FCC" w:rsidRPr="00D97A63" w:rsidRDefault="00FF5FCC" w:rsidP="00E22E32">
            <w:pPr>
              <w:spacing w:line="240" w:lineRule="auto"/>
              <w:jc w:val="left"/>
              <w:rPr>
                <w:rFonts w:eastAsia="Calibri"/>
                <w:b/>
                <w:bCs/>
                <w:color w:val="FF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BD095" w14:textId="77777777" w:rsidR="00FF5FCC" w:rsidRPr="00D97A63" w:rsidRDefault="00FF5FCC" w:rsidP="00E22E32">
            <w:pPr>
              <w:spacing w:line="240" w:lineRule="auto"/>
              <w:jc w:val="left"/>
              <w:rPr>
                <w:rFonts w:eastAsia="Calibri"/>
                <w:b/>
                <w:bCs/>
                <w:color w:val="FF0000"/>
                <w:sz w:val="20"/>
                <w:szCs w:val="20"/>
              </w:rPr>
            </w:pPr>
          </w:p>
        </w:tc>
        <w:tc>
          <w:tcPr>
            <w:tcW w:w="1576" w:type="pct"/>
            <w:vMerge/>
            <w:tcBorders>
              <w:top w:val="single" w:sz="4" w:space="0" w:color="auto"/>
              <w:left w:val="single" w:sz="4" w:space="0" w:color="auto"/>
              <w:bottom w:val="single" w:sz="4" w:space="0" w:color="auto"/>
              <w:right w:val="single" w:sz="4" w:space="0" w:color="auto"/>
            </w:tcBorders>
            <w:vAlign w:val="center"/>
            <w:hideMark/>
          </w:tcPr>
          <w:p w14:paraId="5E9DD38C" w14:textId="77777777" w:rsidR="00FF5FCC" w:rsidRPr="00D97A63" w:rsidRDefault="00FF5FCC" w:rsidP="00E22E32">
            <w:pPr>
              <w:spacing w:line="240" w:lineRule="auto"/>
              <w:jc w:val="left"/>
              <w:rPr>
                <w:rFonts w:eastAsia="Calibri"/>
                <w:b/>
                <w:bCs/>
                <w:color w:val="FF0000"/>
                <w:sz w:val="20"/>
                <w:szCs w:val="20"/>
              </w:rPr>
            </w:pPr>
          </w:p>
        </w:tc>
      </w:tr>
      <w:tr w:rsidR="00FF5FCC" w:rsidRPr="00D97A63" w14:paraId="4E52B017" w14:textId="77777777" w:rsidTr="00FF5FCC">
        <w:trPr>
          <w:cantSplit/>
          <w:trHeight w:val="276"/>
          <w:tblHeader/>
        </w:trPr>
        <w:tc>
          <w:tcPr>
            <w:tcW w:w="280" w:type="pct"/>
            <w:vMerge/>
            <w:tcBorders>
              <w:top w:val="single" w:sz="4" w:space="0" w:color="auto"/>
              <w:left w:val="single" w:sz="4" w:space="0" w:color="auto"/>
              <w:bottom w:val="single" w:sz="4" w:space="0" w:color="auto"/>
              <w:right w:val="single" w:sz="4" w:space="0" w:color="auto"/>
            </w:tcBorders>
            <w:vAlign w:val="center"/>
            <w:hideMark/>
          </w:tcPr>
          <w:p w14:paraId="433455BB" w14:textId="77777777" w:rsidR="00FF5FCC" w:rsidRPr="00D97A63" w:rsidRDefault="00FF5FCC" w:rsidP="00E22E32">
            <w:pPr>
              <w:spacing w:line="240" w:lineRule="auto"/>
              <w:jc w:val="left"/>
              <w:rPr>
                <w:rFonts w:eastAsia="Calibri"/>
                <w:b/>
                <w:bCs/>
                <w:color w:val="FF0000"/>
                <w:sz w:val="20"/>
                <w:szCs w:val="20"/>
              </w:rPr>
            </w:pPr>
          </w:p>
        </w:tc>
        <w:tc>
          <w:tcPr>
            <w:tcW w:w="2082" w:type="pct"/>
            <w:vMerge/>
            <w:tcBorders>
              <w:top w:val="single" w:sz="4" w:space="0" w:color="auto"/>
              <w:left w:val="single" w:sz="4" w:space="0" w:color="auto"/>
              <w:bottom w:val="single" w:sz="4" w:space="0" w:color="auto"/>
              <w:right w:val="single" w:sz="4" w:space="0" w:color="auto"/>
            </w:tcBorders>
            <w:vAlign w:val="center"/>
            <w:hideMark/>
          </w:tcPr>
          <w:p w14:paraId="49C9C8A4" w14:textId="77777777" w:rsidR="00FF5FCC" w:rsidRPr="00D97A63" w:rsidRDefault="00FF5FCC" w:rsidP="00E22E32">
            <w:pPr>
              <w:spacing w:line="240" w:lineRule="auto"/>
              <w:jc w:val="left"/>
              <w:rPr>
                <w:rFonts w:eastAsia="Calibri"/>
                <w:b/>
                <w:bCs/>
                <w:color w:val="FF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231005" w14:textId="77777777" w:rsidR="00FF5FCC" w:rsidRPr="00D97A63" w:rsidRDefault="00FF5FCC" w:rsidP="00E22E32">
            <w:pPr>
              <w:spacing w:line="240" w:lineRule="auto"/>
              <w:jc w:val="left"/>
              <w:rPr>
                <w:rFonts w:eastAsia="Calibri"/>
                <w:b/>
                <w:bCs/>
                <w:color w:val="FF0000"/>
                <w:sz w:val="20"/>
                <w:szCs w:val="20"/>
              </w:rPr>
            </w:pPr>
          </w:p>
        </w:tc>
        <w:tc>
          <w:tcPr>
            <w:tcW w:w="1576" w:type="pct"/>
            <w:vMerge/>
            <w:tcBorders>
              <w:top w:val="single" w:sz="4" w:space="0" w:color="auto"/>
              <w:left w:val="single" w:sz="4" w:space="0" w:color="auto"/>
              <w:bottom w:val="single" w:sz="4" w:space="0" w:color="auto"/>
              <w:right w:val="single" w:sz="4" w:space="0" w:color="auto"/>
            </w:tcBorders>
            <w:vAlign w:val="center"/>
            <w:hideMark/>
          </w:tcPr>
          <w:p w14:paraId="252A84DB" w14:textId="77777777" w:rsidR="00FF5FCC" w:rsidRPr="00D97A63" w:rsidRDefault="00FF5FCC" w:rsidP="00E22E32">
            <w:pPr>
              <w:spacing w:line="240" w:lineRule="auto"/>
              <w:jc w:val="left"/>
              <w:rPr>
                <w:rFonts w:eastAsia="Calibri"/>
                <w:b/>
                <w:bCs/>
                <w:color w:val="FF0000"/>
                <w:sz w:val="20"/>
                <w:szCs w:val="20"/>
              </w:rPr>
            </w:pPr>
          </w:p>
        </w:tc>
      </w:tr>
      <w:tr w:rsidR="00FF5FCC" w:rsidRPr="00D97A63" w14:paraId="35FECFB1" w14:textId="77777777" w:rsidTr="00FF5FCC">
        <w:trPr>
          <w:cantSplit/>
          <w:trHeight w:val="20"/>
        </w:trPr>
        <w:tc>
          <w:tcPr>
            <w:tcW w:w="280" w:type="pct"/>
            <w:tcBorders>
              <w:top w:val="single" w:sz="4" w:space="0" w:color="auto"/>
              <w:left w:val="single" w:sz="4" w:space="0" w:color="auto"/>
              <w:bottom w:val="single" w:sz="4" w:space="0" w:color="auto"/>
              <w:right w:val="single" w:sz="4" w:space="0" w:color="auto"/>
            </w:tcBorders>
            <w:vAlign w:val="center"/>
            <w:hideMark/>
          </w:tcPr>
          <w:p w14:paraId="553A457C" w14:textId="77777777" w:rsidR="00FF5FCC" w:rsidRPr="00FF5FCC" w:rsidRDefault="00FF5FCC" w:rsidP="00E22E32">
            <w:pPr>
              <w:spacing w:line="240" w:lineRule="auto"/>
              <w:jc w:val="center"/>
              <w:rPr>
                <w:rFonts w:eastAsia="Calibri"/>
                <w:sz w:val="20"/>
                <w:szCs w:val="20"/>
              </w:rPr>
            </w:pPr>
            <w:r w:rsidRPr="00FF5FCC">
              <w:rPr>
                <w:rFonts w:eastAsia="Calibri"/>
                <w:sz w:val="20"/>
                <w:szCs w:val="20"/>
              </w:rPr>
              <w:t>1</w:t>
            </w:r>
          </w:p>
        </w:tc>
        <w:tc>
          <w:tcPr>
            <w:tcW w:w="2082" w:type="pct"/>
            <w:tcBorders>
              <w:top w:val="single" w:sz="4" w:space="0" w:color="auto"/>
              <w:left w:val="single" w:sz="4" w:space="0" w:color="auto"/>
              <w:bottom w:val="single" w:sz="4" w:space="0" w:color="auto"/>
              <w:right w:val="single" w:sz="4" w:space="0" w:color="auto"/>
            </w:tcBorders>
            <w:vAlign w:val="center"/>
            <w:hideMark/>
          </w:tcPr>
          <w:p w14:paraId="37888BCD" w14:textId="3D5222FD" w:rsidR="00FF5FCC" w:rsidRPr="00FF5FCC" w:rsidRDefault="00FF5FCC" w:rsidP="00E22E32">
            <w:pPr>
              <w:spacing w:line="240" w:lineRule="auto"/>
              <w:jc w:val="center"/>
              <w:rPr>
                <w:rFonts w:eastAsia="Calibri"/>
                <w:sz w:val="20"/>
                <w:szCs w:val="20"/>
              </w:rPr>
            </w:pPr>
            <w:r w:rsidRPr="00FF5FCC">
              <w:rPr>
                <w:rFonts w:eastAsia="Calibri"/>
                <w:sz w:val="20"/>
                <w:szCs w:val="20"/>
              </w:rPr>
              <w:t>Володарский муниципальный округ</w:t>
            </w:r>
          </w:p>
        </w:tc>
        <w:tc>
          <w:tcPr>
            <w:tcW w:w="1062" w:type="pct"/>
            <w:tcBorders>
              <w:top w:val="single" w:sz="4" w:space="0" w:color="auto"/>
              <w:left w:val="single" w:sz="4" w:space="0" w:color="auto"/>
              <w:bottom w:val="single" w:sz="4" w:space="0" w:color="auto"/>
              <w:right w:val="single" w:sz="4" w:space="0" w:color="auto"/>
            </w:tcBorders>
            <w:vAlign w:val="center"/>
            <w:hideMark/>
          </w:tcPr>
          <w:p w14:paraId="0C680494" w14:textId="201DCC59" w:rsidR="00FF5FCC" w:rsidRPr="00FF5FCC" w:rsidRDefault="00FF5FCC" w:rsidP="00E22E32">
            <w:pPr>
              <w:spacing w:line="240" w:lineRule="auto"/>
              <w:jc w:val="center"/>
              <w:rPr>
                <w:rFonts w:eastAsia="Calibri"/>
                <w:sz w:val="20"/>
                <w:szCs w:val="20"/>
              </w:rPr>
            </w:pPr>
            <w:r w:rsidRPr="00FF5FCC">
              <w:rPr>
                <w:rFonts w:eastAsia="Calibri"/>
                <w:sz w:val="20"/>
                <w:szCs w:val="20"/>
              </w:rPr>
              <w:t>Река Ока</w:t>
            </w:r>
          </w:p>
        </w:tc>
        <w:tc>
          <w:tcPr>
            <w:tcW w:w="1576" w:type="pct"/>
            <w:tcBorders>
              <w:top w:val="single" w:sz="4" w:space="0" w:color="auto"/>
              <w:left w:val="single" w:sz="4" w:space="0" w:color="auto"/>
              <w:bottom w:val="single" w:sz="4" w:space="0" w:color="auto"/>
              <w:right w:val="single" w:sz="4" w:space="0" w:color="auto"/>
            </w:tcBorders>
            <w:vAlign w:val="center"/>
            <w:hideMark/>
          </w:tcPr>
          <w:p w14:paraId="0D8451B9" w14:textId="2D1FB4FB" w:rsidR="00FF5FCC" w:rsidRPr="00FF5FCC" w:rsidRDefault="00FF5FCC" w:rsidP="00E22E32">
            <w:pPr>
              <w:spacing w:line="240" w:lineRule="auto"/>
              <w:jc w:val="center"/>
              <w:rPr>
                <w:rFonts w:eastAsia="Calibri"/>
                <w:sz w:val="20"/>
                <w:szCs w:val="20"/>
              </w:rPr>
            </w:pPr>
            <w:r>
              <w:rPr>
                <w:rFonts w:eastAsia="Calibri"/>
                <w:sz w:val="20"/>
                <w:szCs w:val="20"/>
              </w:rPr>
              <w:t>р.п. Решетиха</w:t>
            </w:r>
          </w:p>
        </w:tc>
      </w:tr>
    </w:tbl>
    <w:p w14:paraId="6056AC04" w14:textId="77777777" w:rsidR="00E4755B" w:rsidRPr="00FF5FCC" w:rsidRDefault="00E4755B" w:rsidP="00E4755B">
      <w:pPr>
        <w:overflowPunct w:val="0"/>
        <w:autoSpaceDE w:val="0"/>
        <w:autoSpaceDN w:val="0"/>
        <w:adjustRightInd w:val="0"/>
        <w:spacing w:line="276" w:lineRule="auto"/>
        <w:ind w:firstLine="720"/>
        <w:textAlignment w:val="baseline"/>
        <w:rPr>
          <w:rFonts w:eastAsia="Times New Roman"/>
          <w:snapToGrid w:val="0"/>
          <w:szCs w:val="24"/>
          <w:lang w:eastAsia="ru-RU"/>
        </w:rPr>
      </w:pPr>
      <w:r w:rsidRPr="00FF5FCC">
        <w:rPr>
          <w:rFonts w:eastAsia="Times New Roman"/>
          <w:snapToGrid w:val="0"/>
          <w:szCs w:val="24"/>
          <w:lang w:eastAsia="ru-RU"/>
        </w:rPr>
        <w:t>Объекты, попадающие в зону затопления приведены в таблицах 11.5-11.8.</w:t>
      </w:r>
    </w:p>
    <w:p w14:paraId="7811FBBA" w14:textId="77777777" w:rsidR="00E4755B" w:rsidRPr="00FF5FCC" w:rsidRDefault="00E4755B" w:rsidP="00E4755B">
      <w:pPr>
        <w:overflowPunct w:val="0"/>
        <w:autoSpaceDE w:val="0"/>
        <w:autoSpaceDN w:val="0"/>
        <w:adjustRightInd w:val="0"/>
        <w:spacing w:before="120" w:after="120" w:line="276" w:lineRule="auto"/>
        <w:jc w:val="left"/>
        <w:textAlignment w:val="baseline"/>
        <w:rPr>
          <w:rFonts w:eastAsia="Calibri"/>
          <w:i/>
          <w:iCs/>
          <w:sz w:val="28"/>
          <w:szCs w:val="28"/>
        </w:rPr>
      </w:pPr>
      <w:r w:rsidRPr="00FF5FCC">
        <w:rPr>
          <w:rFonts w:eastAsia="Times New Roman"/>
          <w:i/>
          <w:iCs/>
          <w:snapToGrid w:val="0"/>
          <w:szCs w:val="24"/>
          <w:lang w:eastAsia="ru-RU"/>
        </w:rPr>
        <w:t>Таблица 11.5 - Объекты, попадающие в зону затопления</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0"/>
        <w:gridCol w:w="1325"/>
        <w:gridCol w:w="1663"/>
        <w:gridCol w:w="1659"/>
        <w:gridCol w:w="2023"/>
        <w:gridCol w:w="1753"/>
      </w:tblGrid>
      <w:tr w:rsidR="00E4755B" w:rsidRPr="00D97A63" w14:paraId="5B31779C" w14:textId="77777777" w:rsidTr="00E22E32">
        <w:trPr>
          <w:cantSplit/>
          <w:trHeight w:val="20"/>
        </w:trPr>
        <w:tc>
          <w:tcPr>
            <w:tcW w:w="5000" w:type="pct"/>
            <w:gridSpan w:val="6"/>
            <w:tcBorders>
              <w:top w:val="single" w:sz="4" w:space="0" w:color="auto"/>
              <w:left w:val="single" w:sz="4" w:space="0" w:color="auto"/>
              <w:bottom w:val="single" w:sz="4" w:space="0" w:color="auto"/>
              <w:right w:val="single" w:sz="4" w:space="0" w:color="auto"/>
            </w:tcBorders>
            <w:hideMark/>
          </w:tcPr>
          <w:p w14:paraId="64F30C73" w14:textId="77777777" w:rsidR="00E4755B" w:rsidRPr="00D97A63" w:rsidRDefault="00E4755B" w:rsidP="00E22E32">
            <w:pPr>
              <w:spacing w:line="240" w:lineRule="auto"/>
              <w:ind w:left="-57"/>
              <w:jc w:val="center"/>
              <w:rPr>
                <w:rFonts w:eastAsia="Calibri"/>
                <w:b/>
                <w:bCs/>
                <w:color w:val="FF0000"/>
                <w:sz w:val="20"/>
                <w:szCs w:val="20"/>
              </w:rPr>
            </w:pPr>
            <w:r w:rsidRPr="00FF5FCC">
              <w:rPr>
                <w:rFonts w:eastAsia="Calibri"/>
                <w:b/>
                <w:bCs/>
                <w:sz w:val="20"/>
                <w:szCs w:val="20"/>
              </w:rPr>
              <w:t>Объекты затопления</w:t>
            </w:r>
          </w:p>
        </w:tc>
      </w:tr>
      <w:tr w:rsidR="00E4755B" w:rsidRPr="00D97A63" w14:paraId="0BB284DC" w14:textId="77777777" w:rsidTr="00E22E32">
        <w:trPr>
          <w:cantSplit/>
          <w:trHeight w:val="20"/>
        </w:trPr>
        <w:tc>
          <w:tcPr>
            <w:tcW w:w="811" w:type="pct"/>
            <w:tcBorders>
              <w:top w:val="single" w:sz="4" w:space="0" w:color="auto"/>
              <w:left w:val="single" w:sz="4" w:space="0" w:color="auto"/>
              <w:bottom w:val="single" w:sz="4" w:space="0" w:color="auto"/>
              <w:right w:val="single" w:sz="4" w:space="0" w:color="auto"/>
            </w:tcBorders>
            <w:vAlign w:val="center"/>
            <w:hideMark/>
          </w:tcPr>
          <w:p w14:paraId="13C681BA" w14:textId="77777777" w:rsidR="00E4755B" w:rsidRPr="00FF5FCC" w:rsidRDefault="00E4755B" w:rsidP="00E22E32">
            <w:pPr>
              <w:spacing w:line="240" w:lineRule="auto"/>
              <w:ind w:left="-56"/>
              <w:jc w:val="center"/>
              <w:rPr>
                <w:rFonts w:eastAsia="Calibri"/>
                <w:b/>
                <w:bCs/>
                <w:sz w:val="20"/>
                <w:szCs w:val="20"/>
              </w:rPr>
            </w:pPr>
            <w:r w:rsidRPr="00FF5FCC">
              <w:rPr>
                <w:rFonts w:eastAsia="Calibri"/>
                <w:b/>
                <w:bCs/>
                <w:sz w:val="20"/>
                <w:szCs w:val="20"/>
              </w:rPr>
              <w:t>Населенный пункт</w:t>
            </w:r>
          </w:p>
          <w:p w14:paraId="416B7F2F" w14:textId="77777777" w:rsidR="00E4755B" w:rsidRPr="00FF5FCC" w:rsidRDefault="00E4755B" w:rsidP="00E22E32">
            <w:pPr>
              <w:spacing w:line="240" w:lineRule="auto"/>
              <w:ind w:left="-56"/>
              <w:jc w:val="center"/>
              <w:rPr>
                <w:rFonts w:eastAsia="Calibri"/>
                <w:b/>
                <w:bCs/>
                <w:sz w:val="20"/>
                <w:szCs w:val="20"/>
              </w:rPr>
            </w:pPr>
            <w:r w:rsidRPr="00FF5FCC">
              <w:rPr>
                <w:rFonts w:eastAsia="Calibri"/>
                <w:b/>
                <w:bCs/>
                <w:sz w:val="20"/>
                <w:szCs w:val="20"/>
              </w:rPr>
              <w:t>(координаты)</w:t>
            </w:r>
          </w:p>
        </w:tc>
        <w:tc>
          <w:tcPr>
            <w:tcW w:w="659" w:type="pct"/>
            <w:tcBorders>
              <w:top w:val="single" w:sz="4" w:space="0" w:color="auto"/>
              <w:left w:val="single" w:sz="4" w:space="0" w:color="auto"/>
              <w:bottom w:val="single" w:sz="4" w:space="0" w:color="auto"/>
              <w:right w:val="single" w:sz="4" w:space="0" w:color="auto"/>
            </w:tcBorders>
            <w:vAlign w:val="center"/>
            <w:hideMark/>
          </w:tcPr>
          <w:p w14:paraId="53FAF3E8" w14:textId="77777777" w:rsidR="00E4755B" w:rsidRPr="00FF5FCC" w:rsidRDefault="00E4755B" w:rsidP="00E22E32">
            <w:pPr>
              <w:spacing w:line="240" w:lineRule="auto"/>
              <w:ind w:left="-56"/>
              <w:jc w:val="center"/>
              <w:rPr>
                <w:rFonts w:eastAsia="Calibri"/>
                <w:b/>
                <w:bCs/>
                <w:sz w:val="20"/>
                <w:szCs w:val="20"/>
              </w:rPr>
            </w:pPr>
            <w:r w:rsidRPr="00FF5FCC">
              <w:rPr>
                <w:rFonts w:eastAsia="Calibri"/>
                <w:b/>
                <w:bCs/>
                <w:sz w:val="20"/>
                <w:szCs w:val="20"/>
              </w:rPr>
              <w:t>Жилые здания</w:t>
            </w:r>
          </w:p>
        </w:tc>
        <w:tc>
          <w:tcPr>
            <w:tcW w:w="827" w:type="pct"/>
            <w:tcBorders>
              <w:top w:val="single" w:sz="4" w:space="0" w:color="auto"/>
              <w:left w:val="single" w:sz="4" w:space="0" w:color="auto"/>
              <w:bottom w:val="single" w:sz="4" w:space="0" w:color="auto"/>
              <w:right w:val="single" w:sz="4" w:space="0" w:color="auto"/>
            </w:tcBorders>
            <w:vAlign w:val="center"/>
            <w:hideMark/>
          </w:tcPr>
          <w:p w14:paraId="5D6BF035" w14:textId="77777777" w:rsidR="00E4755B" w:rsidRPr="00FF5FCC" w:rsidRDefault="00E4755B" w:rsidP="00E22E32">
            <w:pPr>
              <w:spacing w:line="240" w:lineRule="auto"/>
              <w:ind w:left="-56"/>
              <w:jc w:val="center"/>
              <w:rPr>
                <w:rFonts w:eastAsia="Calibri"/>
                <w:b/>
                <w:bCs/>
                <w:sz w:val="20"/>
                <w:szCs w:val="20"/>
              </w:rPr>
            </w:pPr>
            <w:r w:rsidRPr="00FF5FCC">
              <w:rPr>
                <w:rFonts w:eastAsia="Calibri"/>
                <w:b/>
                <w:bCs/>
                <w:sz w:val="20"/>
                <w:szCs w:val="20"/>
              </w:rPr>
              <w:t>Придомовые территории</w:t>
            </w:r>
          </w:p>
        </w:tc>
        <w:tc>
          <w:tcPr>
            <w:tcW w:w="825" w:type="pct"/>
            <w:tcBorders>
              <w:top w:val="single" w:sz="4" w:space="0" w:color="auto"/>
              <w:left w:val="single" w:sz="4" w:space="0" w:color="auto"/>
              <w:bottom w:val="single" w:sz="4" w:space="0" w:color="auto"/>
              <w:right w:val="single" w:sz="4" w:space="0" w:color="auto"/>
            </w:tcBorders>
            <w:vAlign w:val="center"/>
            <w:hideMark/>
          </w:tcPr>
          <w:p w14:paraId="10EB14CC" w14:textId="77777777" w:rsidR="00E4755B" w:rsidRPr="00FF5FCC" w:rsidRDefault="00E4755B" w:rsidP="00E22E32">
            <w:pPr>
              <w:spacing w:line="240" w:lineRule="auto"/>
              <w:ind w:left="-56"/>
              <w:jc w:val="center"/>
              <w:rPr>
                <w:rFonts w:eastAsia="Calibri"/>
                <w:b/>
                <w:bCs/>
                <w:sz w:val="20"/>
                <w:szCs w:val="20"/>
              </w:rPr>
            </w:pPr>
            <w:r w:rsidRPr="00FF5FCC">
              <w:rPr>
                <w:rFonts w:eastAsia="Calibri"/>
                <w:b/>
                <w:bCs/>
                <w:sz w:val="20"/>
                <w:szCs w:val="20"/>
              </w:rPr>
              <w:t>Социально значимые объекты</w:t>
            </w:r>
          </w:p>
        </w:tc>
        <w:tc>
          <w:tcPr>
            <w:tcW w:w="1006" w:type="pct"/>
            <w:tcBorders>
              <w:top w:val="single" w:sz="4" w:space="0" w:color="auto"/>
              <w:left w:val="single" w:sz="4" w:space="0" w:color="auto"/>
              <w:bottom w:val="single" w:sz="4" w:space="0" w:color="auto"/>
              <w:right w:val="single" w:sz="4" w:space="0" w:color="auto"/>
            </w:tcBorders>
            <w:vAlign w:val="center"/>
            <w:hideMark/>
          </w:tcPr>
          <w:p w14:paraId="25898D09" w14:textId="77777777" w:rsidR="00E4755B" w:rsidRPr="00FF5FCC" w:rsidRDefault="00E4755B" w:rsidP="00E22E32">
            <w:pPr>
              <w:spacing w:line="240" w:lineRule="auto"/>
              <w:ind w:left="-56"/>
              <w:jc w:val="center"/>
              <w:rPr>
                <w:rFonts w:eastAsia="Calibri"/>
                <w:b/>
                <w:bCs/>
                <w:sz w:val="20"/>
                <w:szCs w:val="20"/>
              </w:rPr>
            </w:pPr>
            <w:r w:rsidRPr="00FF5FCC">
              <w:rPr>
                <w:rFonts w:eastAsia="Calibri"/>
                <w:b/>
                <w:bCs/>
                <w:sz w:val="20"/>
                <w:szCs w:val="20"/>
              </w:rPr>
              <w:t>Объекты экономики/</w:t>
            </w:r>
          </w:p>
          <w:p w14:paraId="28F44B37" w14:textId="77777777" w:rsidR="00E4755B" w:rsidRPr="00FF5FCC" w:rsidRDefault="00E4755B" w:rsidP="00E22E32">
            <w:pPr>
              <w:spacing w:line="240" w:lineRule="auto"/>
              <w:ind w:left="-56"/>
              <w:jc w:val="center"/>
              <w:rPr>
                <w:rFonts w:eastAsia="Calibri"/>
                <w:b/>
                <w:bCs/>
                <w:sz w:val="20"/>
                <w:szCs w:val="20"/>
              </w:rPr>
            </w:pPr>
            <w:r w:rsidRPr="00FF5FCC">
              <w:rPr>
                <w:rFonts w:eastAsia="Calibri"/>
                <w:b/>
                <w:bCs/>
                <w:sz w:val="20"/>
                <w:szCs w:val="20"/>
              </w:rPr>
              <w:t>потенциально-опасные объекты</w:t>
            </w:r>
          </w:p>
        </w:tc>
        <w:tc>
          <w:tcPr>
            <w:tcW w:w="872" w:type="pct"/>
            <w:tcBorders>
              <w:top w:val="single" w:sz="4" w:space="0" w:color="auto"/>
              <w:left w:val="single" w:sz="4" w:space="0" w:color="auto"/>
              <w:bottom w:val="single" w:sz="4" w:space="0" w:color="auto"/>
              <w:right w:val="single" w:sz="4" w:space="0" w:color="auto"/>
            </w:tcBorders>
            <w:vAlign w:val="center"/>
            <w:hideMark/>
          </w:tcPr>
          <w:p w14:paraId="3EF6589E" w14:textId="77777777" w:rsidR="00E4755B" w:rsidRPr="00FF5FCC" w:rsidRDefault="00E4755B" w:rsidP="00E22E32">
            <w:pPr>
              <w:spacing w:line="240" w:lineRule="auto"/>
              <w:ind w:left="-56"/>
              <w:jc w:val="center"/>
              <w:rPr>
                <w:rFonts w:eastAsia="Calibri"/>
                <w:b/>
                <w:bCs/>
                <w:sz w:val="20"/>
                <w:szCs w:val="20"/>
              </w:rPr>
            </w:pPr>
            <w:r w:rsidRPr="00FF5FCC">
              <w:rPr>
                <w:rFonts w:eastAsia="Calibri"/>
                <w:b/>
                <w:bCs/>
                <w:sz w:val="20"/>
                <w:szCs w:val="20"/>
              </w:rPr>
              <w:t>Объекты жизнеобеспечения</w:t>
            </w:r>
          </w:p>
        </w:tc>
      </w:tr>
      <w:tr w:rsidR="00E4755B" w:rsidRPr="00D97A63" w14:paraId="45F019A4" w14:textId="77777777" w:rsidTr="00E22E32">
        <w:trPr>
          <w:cantSplit/>
          <w:trHeight w:val="20"/>
        </w:trPr>
        <w:tc>
          <w:tcPr>
            <w:tcW w:w="811" w:type="pct"/>
            <w:tcBorders>
              <w:top w:val="single" w:sz="4" w:space="0" w:color="auto"/>
              <w:left w:val="single" w:sz="4" w:space="0" w:color="auto"/>
              <w:bottom w:val="single" w:sz="4" w:space="0" w:color="auto"/>
              <w:right w:val="single" w:sz="4" w:space="0" w:color="auto"/>
            </w:tcBorders>
            <w:vAlign w:val="center"/>
            <w:hideMark/>
          </w:tcPr>
          <w:p w14:paraId="5A9FAF22" w14:textId="2AB43081" w:rsidR="00E4755B" w:rsidRPr="00FF5FCC" w:rsidRDefault="00FF5FCC" w:rsidP="00E22E32">
            <w:pPr>
              <w:spacing w:line="240" w:lineRule="auto"/>
              <w:jc w:val="center"/>
              <w:rPr>
                <w:rFonts w:eastAsia="Calibri"/>
                <w:sz w:val="20"/>
                <w:szCs w:val="20"/>
              </w:rPr>
            </w:pPr>
            <w:r w:rsidRPr="00FF5FCC">
              <w:rPr>
                <w:rFonts w:eastAsia="Calibri"/>
                <w:sz w:val="20"/>
                <w:szCs w:val="20"/>
              </w:rPr>
              <w:t>р.п. Решетиха</w:t>
            </w:r>
          </w:p>
        </w:tc>
        <w:tc>
          <w:tcPr>
            <w:tcW w:w="659" w:type="pct"/>
            <w:tcBorders>
              <w:top w:val="single" w:sz="4" w:space="0" w:color="auto"/>
              <w:left w:val="single" w:sz="4" w:space="0" w:color="auto"/>
              <w:bottom w:val="single" w:sz="4" w:space="0" w:color="auto"/>
              <w:right w:val="single" w:sz="4" w:space="0" w:color="auto"/>
            </w:tcBorders>
            <w:vAlign w:val="center"/>
            <w:hideMark/>
          </w:tcPr>
          <w:p w14:paraId="3B0E8292" w14:textId="43EF755E" w:rsidR="00E4755B" w:rsidRPr="00FF5FCC" w:rsidRDefault="00A148E7" w:rsidP="00A148E7">
            <w:pPr>
              <w:spacing w:line="240" w:lineRule="auto"/>
              <w:ind w:left="-38"/>
              <w:jc w:val="center"/>
              <w:rPr>
                <w:rFonts w:eastAsia="Calibri"/>
                <w:sz w:val="20"/>
                <w:szCs w:val="20"/>
              </w:rPr>
            </w:pPr>
            <w:r w:rsidRPr="00FF5FCC">
              <w:rPr>
                <w:rFonts w:eastAsia="Calibri"/>
                <w:sz w:val="20"/>
                <w:szCs w:val="20"/>
              </w:rPr>
              <w:t>Не попадают</w:t>
            </w:r>
          </w:p>
        </w:tc>
        <w:tc>
          <w:tcPr>
            <w:tcW w:w="827" w:type="pct"/>
            <w:tcBorders>
              <w:top w:val="single" w:sz="4" w:space="0" w:color="auto"/>
              <w:left w:val="single" w:sz="4" w:space="0" w:color="auto"/>
              <w:bottom w:val="single" w:sz="4" w:space="0" w:color="auto"/>
              <w:right w:val="single" w:sz="4" w:space="0" w:color="auto"/>
            </w:tcBorders>
            <w:vAlign w:val="center"/>
            <w:hideMark/>
          </w:tcPr>
          <w:p w14:paraId="36B3DF00" w14:textId="751BF799" w:rsidR="00E4755B" w:rsidRPr="00FF5FCC" w:rsidRDefault="00FF5FCC" w:rsidP="00E22E32">
            <w:pPr>
              <w:spacing w:line="240" w:lineRule="auto"/>
              <w:jc w:val="center"/>
              <w:rPr>
                <w:rFonts w:eastAsia="Calibri"/>
                <w:sz w:val="20"/>
                <w:szCs w:val="20"/>
              </w:rPr>
            </w:pPr>
            <w:r w:rsidRPr="00FF5FCC">
              <w:rPr>
                <w:rFonts w:eastAsia="Calibri"/>
                <w:sz w:val="20"/>
                <w:szCs w:val="20"/>
              </w:rPr>
              <w:t>1</w:t>
            </w:r>
          </w:p>
        </w:tc>
        <w:tc>
          <w:tcPr>
            <w:tcW w:w="825" w:type="pct"/>
            <w:tcBorders>
              <w:top w:val="single" w:sz="4" w:space="0" w:color="auto"/>
              <w:left w:val="single" w:sz="4" w:space="0" w:color="auto"/>
              <w:bottom w:val="single" w:sz="4" w:space="0" w:color="auto"/>
              <w:right w:val="single" w:sz="4" w:space="0" w:color="auto"/>
            </w:tcBorders>
            <w:vAlign w:val="center"/>
            <w:hideMark/>
          </w:tcPr>
          <w:p w14:paraId="2D7ED32D" w14:textId="77777777" w:rsidR="00E4755B" w:rsidRPr="00FF5FCC" w:rsidRDefault="00E4755B" w:rsidP="00E22E32">
            <w:pPr>
              <w:spacing w:line="240" w:lineRule="auto"/>
              <w:jc w:val="center"/>
              <w:rPr>
                <w:rFonts w:eastAsia="Calibri"/>
                <w:sz w:val="20"/>
                <w:szCs w:val="20"/>
              </w:rPr>
            </w:pPr>
            <w:r w:rsidRPr="00FF5FCC">
              <w:rPr>
                <w:rFonts w:eastAsia="Calibri"/>
                <w:sz w:val="20"/>
                <w:szCs w:val="20"/>
              </w:rPr>
              <w:t>Не попадают</w:t>
            </w:r>
          </w:p>
        </w:tc>
        <w:tc>
          <w:tcPr>
            <w:tcW w:w="1006" w:type="pct"/>
            <w:tcBorders>
              <w:top w:val="single" w:sz="4" w:space="0" w:color="auto"/>
              <w:left w:val="single" w:sz="4" w:space="0" w:color="auto"/>
              <w:bottom w:val="single" w:sz="4" w:space="0" w:color="auto"/>
              <w:right w:val="single" w:sz="4" w:space="0" w:color="auto"/>
            </w:tcBorders>
            <w:vAlign w:val="center"/>
            <w:hideMark/>
          </w:tcPr>
          <w:p w14:paraId="75782675" w14:textId="77777777" w:rsidR="00E4755B" w:rsidRPr="00FF5FCC" w:rsidRDefault="00E4755B" w:rsidP="00E22E32">
            <w:pPr>
              <w:spacing w:line="240" w:lineRule="auto"/>
              <w:jc w:val="center"/>
              <w:rPr>
                <w:rFonts w:eastAsia="Calibri"/>
                <w:sz w:val="20"/>
                <w:szCs w:val="20"/>
              </w:rPr>
            </w:pPr>
            <w:r w:rsidRPr="00FF5FCC">
              <w:rPr>
                <w:rFonts w:eastAsia="Calibri"/>
                <w:sz w:val="20"/>
                <w:szCs w:val="20"/>
              </w:rPr>
              <w:t>Не попадают</w:t>
            </w:r>
          </w:p>
        </w:tc>
        <w:tc>
          <w:tcPr>
            <w:tcW w:w="872" w:type="pct"/>
            <w:tcBorders>
              <w:top w:val="single" w:sz="4" w:space="0" w:color="auto"/>
              <w:left w:val="single" w:sz="4" w:space="0" w:color="auto"/>
              <w:bottom w:val="single" w:sz="4" w:space="0" w:color="auto"/>
              <w:right w:val="single" w:sz="4" w:space="0" w:color="auto"/>
            </w:tcBorders>
            <w:vAlign w:val="center"/>
            <w:hideMark/>
          </w:tcPr>
          <w:p w14:paraId="1D6850CA" w14:textId="77777777" w:rsidR="00E4755B" w:rsidRPr="00FF5FCC" w:rsidRDefault="00E4755B" w:rsidP="00E22E32">
            <w:pPr>
              <w:spacing w:line="240" w:lineRule="auto"/>
              <w:jc w:val="center"/>
              <w:rPr>
                <w:rFonts w:eastAsia="Calibri"/>
                <w:sz w:val="20"/>
                <w:szCs w:val="20"/>
              </w:rPr>
            </w:pPr>
            <w:r w:rsidRPr="00FF5FCC">
              <w:rPr>
                <w:rFonts w:eastAsia="Calibri"/>
                <w:sz w:val="20"/>
                <w:szCs w:val="20"/>
              </w:rPr>
              <w:t>Не попадают</w:t>
            </w:r>
          </w:p>
        </w:tc>
      </w:tr>
    </w:tbl>
    <w:p w14:paraId="44CC20FC" w14:textId="0ED51700" w:rsidR="00E4755B" w:rsidRPr="00A148E7" w:rsidRDefault="00E4755B" w:rsidP="00E4755B">
      <w:pPr>
        <w:overflowPunct w:val="0"/>
        <w:autoSpaceDE w:val="0"/>
        <w:autoSpaceDN w:val="0"/>
        <w:adjustRightInd w:val="0"/>
        <w:spacing w:line="276" w:lineRule="auto"/>
        <w:ind w:firstLine="720"/>
        <w:textAlignment w:val="baseline"/>
        <w:rPr>
          <w:rFonts w:eastAsia="Times New Roman"/>
          <w:snapToGrid w:val="0"/>
          <w:szCs w:val="24"/>
          <w:lang w:eastAsia="ru-RU"/>
        </w:rPr>
      </w:pPr>
      <w:r w:rsidRPr="00A148E7">
        <w:rPr>
          <w:rFonts w:eastAsia="Times New Roman"/>
          <w:snapToGrid w:val="0"/>
          <w:szCs w:val="24"/>
          <w:lang w:eastAsia="ru-RU"/>
        </w:rPr>
        <w:t xml:space="preserve">В весенне-паводковый период возможно подтопление придомовых территорий </w:t>
      </w:r>
      <w:r w:rsidR="00FF5FCC" w:rsidRPr="00A148E7">
        <w:rPr>
          <w:rFonts w:eastAsia="Times New Roman"/>
          <w:snapToGrid w:val="0"/>
          <w:szCs w:val="24"/>
          <w:lang w:eastAsia="ru-RU"/>
        </w:rPr>
        <w:t>1</w:t>
      </w:r>
      <w:r w:rsidRPr="00A148E7">
        <w:rPr>
          <w:rFonts w:eastAsia="Times New Roman"/>
          <w:snapToGrid w:val="0"/>
          <w:szCs w:val="24"/>
          <w:lang w:eastAsia="ru-RU"/>
        </w:rPr>
        <w:t xml:space="preserve"> жил</w:t>
      </w:r>
      <w:r w:rsidR="00A148E7">
        <w:rPr>
          <w:rFonts w:eastAsia="Times New Roman"/>
          <w:snapToGrid w:val="0"/>
          <w:szCs w:val="24"/>
          <w:lang w:eastAsia="ru-RU"/>
        </w:rPr>
        <w:t xml:space="preserve">ого </w:t>
      </w:r>
      <w:r w:rsidRPr="00A148E7">
        <w:rPr>
          <w:rFonts w:eastAsia="Times New Roman"/>
          <w:snapToGrid w:val="0"/>
          <w:szCs w:val="24"/>
          <w:lang w:eastAsia="ru-RU"/>
        </w:rPr>
        <w:t>дом</w:t>
      </w:r>
      <w:r w:rsidR="00A148E7">
        <w:rPr>
          <w:rFonts w:eastAsia="Times New Roman"/>
          <w:snapToGrid w:val="0"/>
          <w:szCs w:val="24"/>
          <w:lang w:eastAsia="ru-RU"/>
        </w:rPr>
        <w:t>а</w:t>
      </w:r>
      <w:r w:rsidRPr="00A148E7">
        <w:rPr>
          <w:rFonts w:eastAsia="Times New Roman"/>
          <w:snapToGrid w:val="0"/>
          <w:szCs w:val="24"/>
          <w:lang w:eastAsia="ru-RU"/>
        </w:rPr>
        <w:t xml:space="preserve"> (в </w:t>
      </w:r>
      <w:r w:rsidR="00A148E7" w:rsidRPr="00A148E7">
        <w:rPr>
          <w:rFonts w:eastAsia="Times New Roman"/>
          <w:snapToGrid w:val="0"/>
          <w:szCs w:val="24"/>
          <w:lang w:eastAsia="ru-RU"/>
        </w:rPr>
        <w:t>р</w:t>
      </w:r>
      <w:r w:rsidRPr="00A148E7">
        <w:rPr>
          <w:rFonts w:eastAsia="Times New Roman"/>
          <w:snapToGrid w:val="0"/>
          <w:szCs w:val="24"/>
          <w:lang w:eastAsia="ru-RU"/>
        </w:rPr>
        <w:t xml:space="preserve">.п. </w:t>
      </w:r>
      <w:r w:rsidR="00A148E7" w:rsidRPr="00A148E7">
        <w:rPr>
          <w:rFonts w:eastAsia="Times New Roman"/>
          <w:snapToGrid w:val="0"/>
          <w:szCs w:val="24"/>
          <w:lang w:eastAsia="ru-RU"/>
        </w:rPr>
        <w:t>Решетиха</w:t>
      </w:r>
      <w:r w:rsidRPr="00A148E7">
        <w:rPr>
          <w:rFonts w:eastAsia="Times New Roman"/>
          <w:snapToGrid w:val="0"/>
          <w:szCs w:val="24"/>
          <w:lang w:eastAsia="ru-RU"/>
        </w:rPr>
        <w:t xml:space="preserve"> – придомовые территории </w:t>
      </w:r>
      <w:r w:rsidR="00A148E7" w:rsidRPr="00A148E7">
        <w:rPr>
          <w:rFonts w:eastAsia="Times New Roman"/>
          <w:snapToGrid w:val="0"/>
          <w:szCs w:val="24"/>
          <w:lang w:eastAsia="ru-RU"/>
        </w:rPr>
        <w:t>1</w:t>
      </w:r>
      <w:r w:rsidRPr="00A148E7">
        <w:rPr>
          <w:rFonts w:eastAsia="Times New Roman"/>
          <w:snapToGrid w:val="0"/>
          <w:szCs w:val="24"/>
          <w:lang w:eastAsia="ru-RU"/>
        </w:rPr>
        <w:t xml:space="preserve"> жил</w:t>
      </w:r>
      <w:r w:rsidR="00A148E7" w:rsidRPr="00A148E7">
        <w:rPr>
          <w:rFonts w:eastAsia="Times New Roman"/>
          <w:snapToGrid w:val="0"/>
          <w:szCs w:val="24"/>
          <w:lang w:eastAsia="ru-RU"/>
        </w:rPr>
        <w:t>ого дома</w:t>
      </w:r>
      <w:r w:rsidRPr="00A148E7">
        <w:rPr>
          <w:rFonts w:eastAsia="Times New Roman"/>
          <w:snapToGrid w:val="0"/>
          <w:szCs w:val="24"/>
          <w:lang w:eastAsia="ru-RU"/>
        </w:rPr>
        <w:t xml:space="preserve"> из-за разлива реки </w:t>
      </w:r>
      <w:r w:rsidR="00A148E7" w:rsidRPr="00A148E7">
        <w:rPr>
          <w:rFonts w:eastAsia="Times New Roman"/>
          <w:snapToGrid w:val="0"/>
          <w:szCs w:val="24"/>
          <w:lang w:eastAsia="ru-RU"/>
        </w:rPr>
        <w:t>Ока</w:t>
      </w:r>
      <w:r w:rsidRPr="00A148E7">
        <w:rPr>
          <w:rFonts w:eastAsia="Times New Roman"/>
          <w:snapToGrid w:val="0"/>
          <w:szCs w:val="24"/>
          <w:lang w:eastAsia="ru-RU"/>
        </w:rPr>
        <w:t>).</w:t>
      </w:r>
    </w:p>
    <w:p w14:paraId="661A37D7" w14:textId="50BFA78C" w:rsidR="00E4755B" w:rsidRPr="00A148E7" w:rsidRDefault="00E4755B" w:rsidP="00E4755B">
      <w:pPr>
        <w:spacing w:before="120" w:after="120" w:line="276" w:lineRule="auto"/>
        <w:jc w:val="left"/>
        <w:rPr>
          <w:rFonts w:eastAsia="Calibri"/>
          <w:i/>
          <w:iCs/>
        </w:rPr>
      </w:pPr>
      <w:r w:rsidRPr="00A148E7">
        <w:rPr>
          <w:rFonts w:eastAsia="Calibri"/>
          <w:i/>
          <w:iCs/>
        </w:rPr>
        <w:t>Таблица 11.6 -</w:t>
      </w:r>
      <w:r w:rsidRPr="00A148E7">
        <w:rPr>
          <w:rFonts w:eastAsia="Times New Roman"/>
          <w:i/>
          <w:iCs/>
          <w:snapToGrid w:val="0"/>
          <w:szCs w:val="24"/>
          <w:lang w:eastAsia="ru-RU"/>
        </w:rPr>
        <w:t xml:space="preserve"> Придомовые территории в </w:t>
      </w:r>
      <w:r w:rsidR="00A148E7">
        <w:rPr>
          <w:rFonts w:eastAsia="Times New Roman"/>
          <w:i/>
          <w:iCs/>
          <w:snapToGrid w:val="0"/>
          <w:szCs w:val="24"/>
          <w:lang w:eastAsia="ru-RU"/>
        </w:rPr>
        <w:t>р.п. Решетиха</w:t>
      </w:r>
      <w:r w:rsidRPr="00A148E7">
        <w:rPr>
          <w:rFonts w:eastAsia="Times New Roman"/>
          <w:i/>
          <w:iCs/>
          <w:snapToGrid w:val="0"/>
          <w:szCs w:val="24"/>
          <w:lang w:eastAsia="ru-RU"/>
        </w:rPr>
        <w:t>, попадающие в зону затопления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9168"/>
      </w:tblGrid>
      <w:tr w:rsidR="00E4755B" w:rsidRPr="00D97A63" w14:paraId="1D2F9788" w14:textId="77777777" w:rsidTr="00E22E32">
        <w:trPr>
          <w:trHeight w:val="20"/>
        </w:trPr>
        <w:tc>
          <w:tcPr>
            <w:tcW w:w="440" w:type="pct"/>
            <w:tcBorders>
              <w:top w:val="single" w:sz="4" w:space="0" w:color="000000"/>
              <w:left w:val="single" w:sz="4" w:space="0" w:color="000000"/>
              <w:bottom w:val="single" w:sz="4" w:space="0" w:color="000000"/>
              <w:right w:val="single" w:sz="4" w:space="0" w:color="000000"/>
            </w:tcBorders>
            <w:vAlign w:val="center"/>
            <w:hideMark/>
          </w:tcPr>
          <w:p w14:paraId="16DD1A36" w14:textId="77777777" w:rsidR="00E4755B" w:rsidRPr="0011235A" w:rsidRDefault="00E4755B" w:rsidP="00E22E32">
            <w:pPr>
              <w:spacing w:line="240" w:lineRule="auto"/>
              <w:jc w:val="center"/>
              <w:rPr>
                <w:rFonts w:eastAsia="Calibri"/>
                <w:b/>
                <w:bCs/>
                <w:sz w:val="20"/>
                <w:szCs w:val="20"/>
              </w:rPr>
            </w:pPr>
            <w:r w:rsidRPr="0011235A">
              <w:rPr>
                <w:rFonts w:eastAsia="Calibri"/>
                <w:b/>
                <w:bCs/>
                <w:sz w:val="20"/>
                <w:szCs w:val="20"/>
              </w:rPr>
              <w:t>№ п/п</w:t>
            </w:r>
          </w:p>
        </w:tc>
        <w:tc>
          <w:tcPr>
            <w:tcW w:w="4560" w:type="pct"/>
            <w:tcBorders>
              <w:top w:val="single" w:sz="4" w:space="0" w:color="000000"/>
              <w:left w:val="single" w:sz="4" w:space="0" w:color="000000"/>
              <w:bottom w:val="single" w:sz="4" w:space="0" w:color="000000"/>
              <w:right w:val="single" w:sz="4" w:space="0" w:color="000000"/>
            </w:tcBorders>
            <w:vAlign w:val="center"/>
            <w:hideMark/>
          </w:tcPr>
          <w:p w14:paraId="3B433AB2" w14:textId="77777777" w:rsidR="00E4755B" w:rsidRPr="0011235A" w:rsidRDefault="00E4755B" w:rsidP="00E22E32">
            <w:pPr>
              <w:spacing w:line="240" w:lineRule="auto"/>
              <w:jc w:val="center"/>
              <w:rPr>
                <w:rFonts w:eastAsia="Calibri"/>
                <w:b/>
                <w:bCs/>
                <w:sz w:val="20"/>
                <w:szCs w:val="20"/>
              </w:rPr>
            </w:pPr>
            <w:r w:rsidRPr="0011235A">
              <w:rPr>
                <w:rFonts w:eastAsia="Calibri"/>
                <w:b/>
                <w:bCs/>
                <w:sz w:val="20"/>
                <w:szCs w:val="20"/>
              </w:rPr>
              <w:t>Адрес жилого дома</w:t>
            </w:r>
          </w:p>
        </w:tc>
      </w:tr>
      <w:tr w:rsidR="00E4755B" w:rsidRPr="00D97A63" w14:paraId="2AB2EB7C" w14:textId="77777777" w:rsidTr="00E22E32">
        <w:trPr>
          <w:trHeight w:val="20"/>
        </w:trPr>
        <w:tc>
          <w:tcPr>
            <w:tcW w:w="440" w:type="pct"/>
            <w:tcBorders>
              <w:top w:val="single" w:sz="4" w:space="0" w:color="000000"/>
              <w:left w:val="single" w:sz="4" w:space="0" w:color="000000"/>
              <w:bottom w:val="single" w:sz="4" w:space="0" w:color="000000"/>
              <w:right w:val="single" w:sz="4" w:space="0" w:color="000000"/>
            </w:tcBorders>
            <w:vAlign w:val="center"/>
            <w:hideMark/>
          </w:tcPr>
          <w:p w14:paraId="45D50037" w14:textId="77777777" w:rsidR="00E4755B" w:rsidRPr="00D97A63" w:rsidRDefault="00E4755B" w:rsidP="00E22E32">
            <w:pPr>
              <w:spacing w:line="240" w:lineRule="auto"/>
              <w:jc w:val="center"/>
              <w:rPr>
                <w:rFonts w:eastAsia="Calibri"/>
                <w:color w:val="FF0000"/>
                <w:sz w:val="20"/>
                <w:szCs w:val="20"/>
              </w:rPr>
            </w:pPr>
            <w:r w:rsidRPr="0011235A">
              <w:rPr>
                <w:rFonts w:eastAsia="Calibri"/>
                <w:sz w:val="20"/>
                <w:szCs w:val="20"/>
              </w:rPr>
              <w:t>1.</w:t>
            </w:r>
          </w:p>
        </w:tc>
        <w:tc>
          <w:tcPr>
            <w:tcW w:w="4560" w:type="pct"/>
            <w:tcBorders>
              <w:top w:val="single" w:sz="4" w:space="0" w:color="000000"/>
              <w:left w:val="single" w:sz="4" w:space="0" w:color="000000"/>
              <w:bottom w:val="single" w:sz="4" w:space="0" w:color="000000"/>
              <w:right w:val="single" w:sz="4" w:space="0" w:color="000000"/>
            </w:tcBorders>
            <w:vAlign w:val="center"/>
            <w:hideMark/>
          </w:tcPr>
          <w:p w14:paraId="17762695" w14:textId="4FB51400" w:rsidR="00E4755B" w:rsidRPr="00D97A63" w:rsidRDefault="0011235A" w:rsidP="00E22E32">
            <w:pPr>
              <w:spacing w:line="240" w:lineRule="auto"/>
              <w:jc w:val="center"/>
              <w:rPr>
                <w:rFonts w:eastAsia="Calibri"/>
                <w:color w:val="FF0000"/>
                <w:sz w:val="20"/>
                <w:szCs w:val="20"/>
              </w:rPr>
            </w:pPr>
            <w:r w:rsidRPr="0011235A">
              <w:rPr>
                <w:rFonts w:eastAsia="Calibri"/>
                <w:sz w:val="20"/>
                <w:szCs w:val="20"/>
              </w:rPr>
              <w:t>р.п. Решетиха, ул. Луговая, участок № 2</w:t>
            </w:r>
            <w:r>
              <w:rPr>
                <w:rFonts w:eastAsia="Calibri"/>
                <w:sz w:val="20"/>
                <w:szCs w:val="20"/>
              </w:rPr>
              <w:t xml:space="preserve"> (кадастровый номер земельного участка </w:t>
            </w:r>
            <w:r w:rsidRPr="0011235A">
              <w:rPr>
                <w:rFonts w:eastAsia="Calibri"/>
                <w:sz w:val="20"/>
                <w:szCs w:val="20"/>
              </w:rPr>
              <w:t>52:22:1300014:232</w:t>
            </w:r>
            <w:r>
              <w:rPr>
                <w:rFonts w:eastAsia="Calibri"/>
                <w:sz w:val="20"/>
                <w:szCs w:val="20"/>
              </w:rPr>
              <w:t>)</w:t>
            </w:r>
          </w:p>
        </w:tc>
      </w:tr>
    </w:tbl>
    <w:p w14:paraId="32E8D07A" w14:textId="77777777" w:rsidR="00E4755B" w:rsidRPr="00ED2138" w:rsidRDefault="00E4755B" w:rsidP="00E4755B">
      <w:pPr>
        <w:spacing w:before="120" w:line="276" w:lineRule="auto"/>
        <w:ind w:firstLine="720"/>
        <w:rPr>
          <w:rFonts w:eastAsia="Calibri"/>
        </w:rPr>
      </w:pPr>
      <w:r w:rsidRPr="00ED2138">
        <w:rPr>
          <w:rFonts w:eastAsia="Calibri"/>
        </w:rPr>
        <w:t>Основными причинами затопления являются:</w:t>
      </w:r>
    </w:p>
    <w:p w14:paraId="28929709" w14:textId="77777777" w:rsidR="00E4755B" w:rsidRPr="00ED2138" w:rsidRDefault="00E4755B" w:rsidP="00E4755B">
      <w:pPr>
        <w:spacing w:line="276" w:lineRule="auto"/>
        <w:ind w:firstLine="600"/>
        <w:rPr>
          <w:rFonts w:eastAsia="Calibri"/>
        </w:rPr>
      </w:pPr>
      <w:r w:rsidRPr="00ED2138">
        <w:rPr>
          <w:rFonts w:eastAsia="Calibri"/>
        </w:rPr>
        <w:t>1) Обильный снеговой запас (более 60-80% от среднемноголетних значений);</w:t>
      </w:r>
    </w:p>
    <w:p w14:paraId="1AB90F63" w14:textId="77777777" w:rsidR="00E4755B" w:rsidRPr="00ED2138" w:rsidRDefault="00E4755B" w:rsidP="00E4755B">
      <w:pPr>
        <w:spacing w:line="276" w:lineRule="auto"/>
        <w:ind w:firstLine="600"/>
        <w:rPr>
          <w:rFonts w:eastAsia="Calibri"/>
        </w:rPr>
      </w:pPr>
      <w:r w:rsidRPr="00ED2138">
        <w:rPr>
          <w:rFonts w:eastAsia="Calibri"/>
        </w:rPr>
        <w:t>2) Резкое повышение температуры воздуха в паводковый период до +10ºС и выше;</w:t>
      </w:r>
    </w:p>
    <w:p w14:paraId="488FF7A5" w14:textId="77777777" w:rsidR="00E4755B" w:rsidRPr="00ED2138" w:rsidRDefault="00E4755B" w:rsidP="00E4755B">
      <w:pPr>
        <w:spacing w:line="276" w:lineRule="auto"/>
        <w:ind w:firstLine="600"/>
        <w:rPr>
          <w:rFonts w:eastAsia="Calibri"/>
        </w:rPr>
      </w:pPr>
      <w:r w:rsidRPr="00ED2138">
        <w:rPr>
          <w:rFonts w:eastAsia="Calibri"/>
        </w:rPr>
        <w:t>3) Обильное выпадение осадков в паводковый период 50 мм и более за период 12 часов и менее.</w:t>
      </w:r>
    </w:p>
    <w:p w14:paraId="561C5500" w14:textId="77777777" w:rsidR="00E4755B" w:rsidRPr="00E95C01" w:rsidRDefault="00E4755B" w:rsidP="00E4755B">
      <w:pPr>
        <w:spacing w:line="276" w:lineRule="auto"/>
        <w:ind w:firstLine="709"/>
        <w:rPr>
          <w:rFonts w:eastAsia="Calibri"/>
          <w:szCs w:val="24"/>
        </w:rPr>
      </w:pPr>
      <w:r w:rsidRPr="00E95C01">
        <w:rPr>
          <w:rFonts w:eastAsia="Calibri"/>
          <w:szCs w:val="24"/>
        </w:rPr>
        <w:t>Пунктом временного размещения населения, попадающего в зону возможного затопления может быть:</w:t>
      </w:r>
    </w:p>
    <w:p w14:paraId="484464D4" w14:textId="02E0BFE4" w:rsidR="00E4755B" w:rsidRPr="00D97A63" w:rsidRDefault="00E4755B" w:rsidP="00E4755B">
      <w:pPr>
        <w:spacing w:line="276" w:lineRule="auto"/>
        <w:ind w:firstLine="709"/>
        <w:rPr>
          <w:rFonts w:eastAsia="Calibri"/>
          <w:color w:val="FF0000"/>
          <w:szCs w:val="24"/>
        </w:rPr>
      </w:pPr>
      <w:r w:rsidRPr="00E95C01">
        <w:rPr>
          <w:rFonts w:eastAsia="Calibri"/>
          <w:szCs w:val="24"/>
        </w:rPr>
        <w:t xml:space="preserve">- школа по адресу: </w:t>
      </w:r>
      <w:r w:rsidR="00E95C01" w:rsidRPr="00E95C01">
        <w:rPr>
          <w:rFonts w:eastAsia="Calibri"/>
          <w:szCs w:val="24"/>
        </w:rPr>
        <w:t>р.п.</w:t>
      </w:r>
      <w:r w:rsidR="00E95C01">
        <w:rPr>
          <w:rFonts w:eastAsia="Calibri"/>
          <w:szCs w:val="24"/>
        </w:rPr>
        <w:t xml:space="preserve"> </w:t>
      </w:r>
      <w:r w:rsidR="00E95C01" w:rsidRPr="00E95C01">
        <w:rPr>
          <w:rFonts w:eastAsia="Calibri"/>
          <w:szCs w:val="24"/>
        </w:rPr>
        <w:t>Решетиха, пр-т Кирова, д.3А</w:t>
      </w:r>
      <w:r w:rsidR="00E95C01">
        <w:rPr>
          <w:rFonts w:eastAsia="Calibri"/>
          <w:szCs w:val="24"/>
        </w:rPr>
        <w:t>.</w:t>
      </w:r>
    </w:p>
    <w:p w14:paraId="7448EB9A" w14:textId="77777777" w:rsidR="00E4755B" w:rsidRDefault="00E4755B" w:rsidP="00E4755B">
      <w:pPr>
        <w:spacing w:line="276" w:lineRule="auto"/>
        <w:ind w:firstLine="709"/>
        <w:rPr>
          <w:rFonts w:eastAsia="Calibri"/>
          <w:szCs w:val="24"/>
        </w:rPr>
      </w:pPr>
      <w:r>
        <w:rPr>
          <w:rFonts w:eastAsia="Calibri"/>
          <w:szCs w:val="24"/>
        </w:rPr>
        <w:t xml:space="preserve">Согласно распоряжению правительства Нижегородской области от 12.02.2015г. «О зонах затопления, подтопления», в соответствии со </w:t>
      </w:r>
      <w:r w:rsidRPr="00D97A63">
        <w:rPr>
          <w:rFonts w:eastAsia="Calibri"/>
          <w:szCs w:val="24"/>
        </w:rPr>
        <w:t>статьей 67.1</w:t>
      </w:r>
      <w:r>
        <w:rPr>
          <w:rFonts w:eastAsia="Calibri"/>
          <w:szCs w:val="24"/>
        </w:rPr>
        <w:t xml:space="preserve"> Водного кодекса Российской Федерации, Градостроительным </w:t>
      </w:r>
      <w:r w:rsidRPr="00D97A63">
        <w:rPr>
          <w:rFonts w:eastAsia="Calibri"/>
          <w:szCs w:val="24"/>
        </w:rPr>
        <w:t>кодексом</w:t>
      </w:r>
      <w:r>
        <w:rPr>
          <w:rFonts w:eastAsia="Calibri"/>
          <w:szCs w:val="24"/>
        </w:rPr>
        <w:t xml:space="preserve"> Российской Федерации, </w:t>
      </w:r>
      <w:r w:rsidRPr="00D97A63">
        <w:rPr>
          <w:rFonts w:eastAsia="Calibri"/>
          <w:szCs w:val="24"/>
        </w:rPr>
        <w:t>постановлением</w:t>
      </w:r>
      <w:r>
        <w:rPr>
          <w:rFonts w:eastAsia="Calibri"/>
          <w:szCs w:val="24"/>
        </w:rPr>
        <w:t xml:space="preserve"> Правительства Российской Федерации от 18 апреля 2014 года № 360 «Об определении границ зон затопления, подтопления», поручением Президента Российской Федерации от 10 сентября 2014 года N Пр-1266, в целях предотвращения негативного воздействия вод, снижения потерь от чрезвычайных ситуаций, вызванных затоплением, подтоплением требуется:</w:t>
      </w:r>
    </w:p>
    <w:p w14:paraId="2C837566" w14:textId="77777777" w:rsidR="00E4755B" w:rsidRDefault="00E4755B" w:rsidP="00E4755B">
      <w:pPr>
        <w:spacing w:line="276" w:lineRule="auto"/>
        <w:ind w:firstLine="709"/>
        <w:rPr>
          <w:rFonts w:eastAsia="Calibri"/>
          <w:szCs w:val="24"/>
        </w:rPr>
      </w:pPr>
      <w:r>
        <w:rPr>
          <w:rFonts w:eastAsia="Calibri"/>
          <w:szCs w:val="24"/>
        </w:rPr>
        <w:t>- предусматривать специальные защитные мероприятия по предотвращению негативного воздействия вод в границах зон затопления, подтопления:</w:t>
      </w:r>
    </w:p>
    <w:p w14:paraId="4A3B9D99" w14:textId="77777777" w:rsidR="00E4755B" w:rsidRDefault="00E4755B" w:rsidP="00E4755B">
      <w:pPr>
        <w:spacing w:line="276" w:lineRule="auto"/>
        <w:ind w:firstLine="709"/>
        <w:rPr>
          <w:rFonts w:eastAsia="Calibri"/>
          <w:szCs w:val="24"/>
        </w:rPr>
      </w:pPr>
      <w:r>
        <w:rPr>
          <w:rFonts w:eastAsia="Calibri"/>
          <w:szCs w:val="24"/>
        </w:rPr>
        <w:t xml:space="preserve">1) </w:t>
      </w:r>
      <w:proofErr w:type="spellStart"/>
      <w:r>
        <w:rPr>
          <w:rFonts w:eastAsia="Calibri"/>
          <w:szCs w:val="24"/>
        </w:rPr>
        <w:t>предпаводковое</w:t>
      </w:r>
      <w:proofErr w:type="spellEnd"/>
      <w:r>
        <w:rPr>
          <w:rFonts w:eastAsia="Calibri"/>
          <w:szCs w:val="24"/>
        </w:rPr>
        <w:t xml:space="preserve"> и послепаводковое обследование </w:t>
      </w:r>
      <w:proofErr w:type="spellStart"/>
      <w:r>
        <w:rPr>
          <w:rFonts w:eastAsia="Calibri"/>
          <w:szCs w:val="24"/>
        </w:rPr>
        <w:t>паводкоопасных</w:t>
      </w:r>
      <w:proofErr w:type="spellEnd"/>
      <w:r>
        <w:rPr>
          <w:rFonts w:eastAsia="Calibri"/>
          <w:szCs w:val="24"/>
        </w:rPr>
        <w:t xml:space="preserve"> территорий и водных объектов;</w:t>
      </w:r>
    </w:p>
    <w:p w14:paraId="6C19E4B9" w14:textId="77777777" w:rsidR="00E4755B" w:rsidRDefault="00E4755B" w:rsidP="00E4755B">
      <w:pPr>
        <w:spacing w:line="276" w:lineRule="auto"/>
        <w:ind w:firstLine="709"/>
        <w:rPr>
          <w:rFonts w:eastAsia="Calibri"/>
          <w:szCs w:val="24"/>
        </w:rPr>
      </w:pPr>
      <w:r>
        <w:rPr>
          <w:rFonts w:eastAsia="Calibri"/>
          <w:szCs w:val="24"/>
        </w:rPr>
        <w:t>2) ледокольные, ледорезные и иные работы по ослаблению прочности льда и ликвидации ледовых заторов;</w:t>
      </w:r>
    </w:p>
    <w:p w14:paraId="38688DDC" w14:textId="77777777" w:rsidR="00E4755B" w:rsidRDefault="00E4755B" w:rsidP="00E4755B">
      <w:pPr>
        <w:spacing w:line="276" w:lineRule="auto"/>
        <w:ind w:firstLine="709"/>
        <w:rPr>
          <w:rFonts w:eastAsia="Calibri"/>
          <w:szCs w:val="24"/>
        </w:rPr>
      </w:pPr>
      <w:r>
        <w:rPr>
          <w:rFonts w:eastAsia="Calibri"/>
          <w:szCs w:val="24"/>
        </w:rPr>
        <w:t xml:space="preserve">3) противопаводковые мероприятия, в том числе мероприятия по увеличению пропускной способности русел рек, их дноуглублению и спрямлению, расчистке водных объектов (п. 3 в ред. Федерального </w:t>
      </w:r>
      <w:r w:rsidRPr="00D97A63">
        <w:rPr>
          <w:rFonts w:eastAsia="Calibri"/>
          <w:szCs w:val="24"/>
        </w:rPr>
        <w:t>закона</w:t>
      </w:r>
      <w:r>
        <w:rPr>
          <w:rFonts w:eastAsia="Calibri"/>
          <w:szCs w:val="24"/>
        </w:rPr>
        <w:t xml:space="preserve"> от 27.12.2019 № 488-ФЗ);</w:t>
      </w:r>
    </w:p>
    <w:p w14:paraId="1E17061E" w14:textId="77777777" w:rsidR="00E4755B" w:rsidRDefault="00E4755B" w:rsidP="00E4755B">
      <w:pPr>
        <w:spacing w:line="276" w:lineRule="auto"/>
        <w:ind w:firstLine="709"/>
        <w:rPr>
          <w:rFonts w:eastAsia="Calibri"/>
          <w:szCs w:val="24"/>
        </w:rPr>
      </w:pPr>
      <w:r>
        <w:rPr>
          <w:rFonts w:eastAsia="Calibri"/>
          <w:szCs w:val="24"/>
        </w:rPr>
        <w:lastRenderedPageBreak/>
        <w:t xml:space="preserve">4) мероприятия по предотвращению разрушения берегов, в том числе мероприятия по </w:t>
      </w:r>
      <w:proofErr w:type="spellStart"/>
      <w:r>
        <w:rPr>
          <w:rFonts w:eastAsia="Calibri"/>
          <w:szCs w:val="24"/>
        </w:rPr>
        <w:t>уполаживанию</w:t>
      </w:r>
      <w:proofErr w:type="spellEnd"/>
      <w:r>
        <w:rPr>
          <w:rFonts w:eastAsia="Calibri"/>
          <w:szCs w:val="24"/>
        </w:rPr>
        <w:t xml:space="preserve"> берегов водных объектов, их биогенному закреплению, укреплению песчано-гравийной и каменной наброской, террасированию склонов.</w:t>
      </w:r>
    </w:p>
    <w:p w14:paraId="74527487" w14:textId="77777777" w:rsidR="00E4755B" w:rsidRDefault="00E4755B" w:rsidP="00E4755B">
      <w:pPr>
        <w:spacing w:line="276" w:lineRule="auto"/>
        <w:ind w:firstLine="709"/>
        <w:rPr>
          <w:rFonts w:eastAsia="Calibri"/>
          <w:szCs w:val="24"/>
        </w:rPr>
      </w:pPr>
      <w:r>
        <w:rPr>
          <w:rFonts w:eastAsia="Calibri"/>
          <w:szCs w:val="24"/>
        </w:rPr>
        <w:t xml:space="preserve">- учитывать требования </w:t>
      </w:r>
      <w:r w:rsidRPr="00D97A63">
        <w:rPr>
          <w:rFonts w:eastAsia="Calibri"/>
          <w:szCs w:val="24"/>
        </w:rPr>
        <w:t>статьи 67.1</w:t>
      </w:r>
      <w:r>
        <w:rPr>
          <w:rFonts w:eastAsia="Calibri"/>
          <w:szCs w:val="24"/>
        </w:rPr>
        <w:t xml:space="preserve"> Водного кодекса Российской Федерации, согласно которой в границах зон затопления, подтопления запрещаются:</w:t>
      </w:r>
    </w:p>
    <w:p w14:paraId="1A4D51C3" w14:textId="77777777" w:rsidR="00E4755B" w:rsidRDefault="00E4755B" w:rsidP="00E4755B">
      <w:pPr>
        <w:spacing w:line="276" w:lineRule="auto"/>
        <w:ind w:firstLine="709"/>
        <w:rPr>
          <w:rFonts w:eastAsia="Calibri"/>
          <w:szCs w:val="24"/>
        </w:rPr>
      </w:pPr>
      <w:r>
        <w:rPr>
          <w:rFonts w:eastAsia="Calibri"/>
          <w:szCs w:val="24"/>
        </w:rPr>
        <w:t>1) 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w:t>
      </w:r>
    </w:p>
    <w:p w14:paraId="23465CEA" w14:textId="77777777" w:rsidR="00E4755B" w:rsidRDefault="00E4755B" w:rsidP="00E4755B">
      <w:pPr>
        <w:spacing w:line="276" w:lineRule="auto"/>
        <w:ind w:firstLine="709"/>
        <w:rPr>
          <w:rFonts w:eastAsia="Calibri"/>
          <w:szCs w:val="24"/>
        </w:rPr>
      </w:pPr>
      <w:r>
        <w:rPr>
          <w:rFonts w:eastAsia="Calibri"/>
          <w:szCs w:val="24"/>
        </w:rPr>
        <w:t>2) использование сточных вод в целях регулирования плодородия почв, осуществление авиационных мер по борьбе с вредными организмами;</w:t>
      </w:r>
    </w:p>
    <w:p w14:paraId="5D6743E3" w14:textId="77777777" w:rsidR="00E4755B" w:rsidRDefault="00E4755B" w:rsidP="00E4755B">
      <w:pPr>
        <w:spacing w:line="276" w:lineRule="auto"/>
        <w:ind w:firstLine="709"/>
        <w:rPr>
          <w:rFonts w:eastAsia="Calibri"/>
          <w:szCs w:val="24"/>
        </w:rPr>
      </w:pPr>
      <w:r>
        <w:rPr>
          <w:rFonts w:eastAsia="Calibri"/>
          <w:szCs w:val="24"/>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5DA45539" w14:textId="77777777" w:rsidR="00E4755B" w:rsidRDefault="00E4755B" w:rsidP="00E4755B">
      <w:pPr>
        <w:spacing w:line="276" w:lineRule="auto"/>
        <w:ind w:firstLine="709"/>
        <w:rPr>
          <w:rFonts w:eastAsia="Calibri"/>
          <w:szCs w:val="24"/>
        </w:rPr>
      </w:pPr>
      <w:r>
        <w:rPr>
          <w:rFonts w:eastAsia="Calibri"/>
          <w:szCs w:val="24"/>
        </w:rPr>
        <w:t>4) осуществление авиационных мер по борьбе с вредными организмами.</w:t>
      </w:r>
    </w:p>
    <w:p w14:paraId="04664BEB" w14:textId="77777777" w:rsidR="00E4755B" w:rsidRDefault="00E4755B" w:rsidP="00E4755B">
      <w:pPr>
        <w:spacing w:line="276" w:lineRule="auto"/>
        <w:ind w:firstLine="709"/>
        <w:rPr>
          <w:rFonts w:eastAsia="Calibri"/>
          <w:szCs w:val="24"/>
        </w:rPr>
      </w:pPr>
      <w:r>
        <w:rPr>
          <w:rFonts w:eastAsia="Calibri"/>
          <w:szCs w:val="24"/>
        </w:rPr>
        <w:t xml:space="preserve">Согласно СП 116. 13330.2012 в качестве основных средств инженерной защиты от затопления следует предусматривать обвалование, искусственное повышение поверхности территории, </w:t>
      </w:r>
      <w:proofErr w:type="spellStart"/>
      <w:r>
        <w:rPr>
          <w:rFonts w:eastAsia="Calibri"/>
          <w:szCs w:val="24"/>
        </w:rPr>
        <w:t>руслорегулирующие</w:t>
      </w:r>
      <w:proofErr w:type="spellEnd"/>
      <w:r>
        <w:rPr>
          <w:rFonts w:eastAsia="Calibri"/>
          <w:szCs w:val="24"/>
        </w:rPr>
        <w:t xml:space="preserve"> сооружения и сооружения по регулированию и отводу поверхностного стока, дренажные системы и другие сооружения инженерной защиты.</w:t>
      </w:r>
    </w:p>
    <w:p w14:paraId="637B3289" w14:textId="77777777" w:rsidR="00E4755B" w:rsidRDefault="00E4755B" w:rsidP="00E4755B">
      <w:pPr>
        <w:spacing w:line="276" w:lineRule="auto"/>
        <w:ind w:firstLine="709"/>
        <w:rPr>
          <w:rFonts w:eastAsia="Calibri"/>
          <w:szCs w:val="24"/>
        </w:rPr>
      </w:pPr>
      <w:r>
        <w:rPr>
          <w:rFonts w:eastAsia="Calibri"/>
          <w:szCs w:val="24"/>
        </w:rPr>
        <w:t>В качестве вспомогательных средств инженерной защиты следует использовать естественные свойства природных систем и их компонентов, усиливающие эффективность основных средств инженерной защиты. К таким средствам следует относить повышение водоотводящей и дренирующей роли гидрографической сети путем расчистки и спрямления русел и стариц.</w:t>
      </w:r>
    </w:p>
    <w:p w14:paraId="084EAC81" w14:textId="77777777" w:rsidR="00E4755B" w:rsidRDefault="00E4755B" w:rsidP="00E4755B">
      <w:pPr>
        <w:spacing w:line="276" w:lineRule="auto"/>
        <w:ind w:firstLine="709"/>
        <w:rPr>
          <w:rFonts w:eastAsia="Calibri"/>
          <w:szCs w:val="24"/>
        </w:rPr>
      </w:pPr>
      <w:r>
        <w:rPr>
          <w:rFonts w:eastAsia="Calibri"/>
          <w:szCs w:val="24"/>
        </w:rPr>
        <w:t>В состав проекта инженерной защиты территории надлежит включать организационно-технические мероприятия, предусматривающие пропуск весенних половодий и дождевых паводков.</w:t>
      </w:r>
    </w:p>
    <w:p w14:paraId="4D3C9892" w14:textId="77777777" w:rsidR="00E4755B" w:rsidRDefault="00E4755B" w:rsidP="00E4755B">
      <w:pPr>
        <w:spacing w:line="276" w:lineRule="auto"/>
        <w:ind w:firstLine="709"/>
        <w:rPr>
          <w:rFonts w:eastAsia="Calibri"/>
          <w:szCs w:val="24"/>
        </w:rPr>
      </w:pPr>
      <w:r>
        <w:rPr>
          <w:rFonts w:eastAsia="Calibri"/>
          <w:szCs w:val="24"/>
        </w:rPr>
        <w:t>При защите территории от затопления подсыпкой отметку бровки берегового откоса территории следует принимать не менее чем на 0,5 м выше расчетного уровня воды в водном объекте с учетом расчетной высоты и наката волны.</w:t>
      </w:r>
    </w:p>
    <w:p w14:paraId="28B5EC5C" w14:textId="77777777" w:rsidR="00E4755B" w:rsidRDefault="00E4755B" w:rsidP="00E4755B">
      <w:pPr>
        <w:spacing w:line="276" w:lineRule="auto"/>
        <w:ind w:firstLine="709"/>
        <w:rPr>
          <w:rFonts w:eastAsia="Calibri"/>
          <w:szCs w:val="24"/>
        </w:rPr>
      </w:pPr>
      <w:r>
        <w:rPr>
          <w:rFonts w:eastAsia="Calibri"/>
          <w:szCs w:val="24"/>
        </w:rPr>
        <w:t xml:space="preserve">Проектирование берегового откоса отсыпанной территории следует осуществлять в соответствии с требованиями </w:t>
      </w:r>
      <w:r w:rsidRPr="00D97A63">
        <w:rPr>
          <w:rFonts w:eastAsia="Calibri"/>
          <w:szCs w:val="24"/>
        </w:rPr>
        <w:t>СП 39.13330</w:t>
      </w:r>
      <w:r>
        <w:rPr>
          <w:rFonts w:eastAsia="Calibri"/>
          <w:szCs w:val="24"/>
        </w:rPr>
        <w:t>.</w:t>
      </w:r>
    </w:p>
    <w:p w14:paraId="66395EA9" w14:textId="77777777" w:rsidR="00E4755B" w:rsidRDefault="00E4755B" w:rsidP="00E4755B">
      <w:pPr>
        <w:spacing w:line="276" w:lineRule="auto"/>
        <w:ind w:right="-6" w:firstLine="709"/>
        <w:rPr>
          <w:rFonts w:eastAsia="Times New Roman"/>
          <w:snapToGrid w:val="0"/>
          <w:szCs w:val="24"/>
          <w:lang w:eastAsia="ru-RU"/>
        </w:rPr>
      </w:pPr>
      <w:r>
        <w:rPr>
          <w:rFonts w:eastAsia="Times New Roman"/>
          <w:snapToGrid w:val="0"/>
          <w:szCs w:val="24"/>
          <w:lang w:eastAsia="ru-RU"/>
        </w:rPr>
        <w:t xml:space="preserve">В локальной системе инженерной защиты от подтопления в зависимости от гидрогеологических, инженерно-геологических условий и типа застройки следует применять дренажи: кольцевой, </w:t>
      </w:r>
      <w:proofErr w:type="spellStart"/>
      <w:r>
        <w:rPr>
          <w:rFonts w:eastAsia="Times New Roman"/>
          <w:snapToGrid w:val="0"/>
          <w:szCs w:val="24"/>
          <w:lang w:eastAsia="ru-RU"/>
        </w:rPr>
        <w:t>пристенный</w:t>
      </w:r>
      <w:proofErr w:type="spellEnd"/>
      <w:r>
        <w:rPr>
          <w:rFonts w:eastAsia="Times New Roman"/>
          <w:snapToGrid w:val="0"/>
          <w:szCs w:val="24"/>
          <w:lang w:eastAsia="ru-RU"/>
        </w:rPr>
        <w:t>, пластовый, сопутствующий, совмещенный с водостоком.</w:t>
      </w:r>
    </w:p>
    <w:p w14:paraId="41F1600C" w14:textId="77777777" w:rsidR="00E4755B" w:rsidRDefault="00E4755B" w:rsidP="00E4755B">
      <w:pPr>
        <w:spacing w:line="276" w:lineRule="auto"/>
        <w:ind w:right="-6" w:firstLine="709"/>
        <w:rPr>
          <w:rFonts w:eastAsia="Times New Roman"/>
          <w:snapToGrid w:val="0"/>
          <w:szCs w:val="24"/>
          <w:lang w:eastAsia="ru-RU"/>
        </w:rPr>
      </w:pPr>
      <w:r>
        <w:rPr>
          <w:rFonts w:eastAsia="Times New Roman"/>
          <w:snapToGrid w:val="0"/>
          <w:szCs w:val="24"/>
          <w:lang w:eastAsia="ru-RU"/>
        </w:rPr>
        <w:t>Другие типы дренажей для защиты от обводнения или увлажнения и снижения уровня подземных вод в специальных видах строительства (гидротехническом, дорожном, аэродромном) следует проектировать на основании соответствующих сводов правил.</w:t>
      </w:r>
    </w:p>
    <w:p w14:paraId="63FE805A" w14:textId="77777777" w:rsidR="00E4755B" w:rsidRDefault="00E4755B" w:rsidP="00E4755B">
      <w:pPr>
        <w:spacing w:line="276" w:lineRule="auto"/>
        <w:ind w:right="-6" w:firstLine="709"/>
        <w:rPr>
          <w:rFonts w:eastAsia="Times New Roman"/>
          <w:snapToGrid w:val="0"/>
          <w:szCs w:val="24"/>
          <w:lang w:eastAsia="ru-RU"/>
        </w:rPr>
      </w:pPr>
      <w:r>
        <w:rPr>
          <w:rFonts w:eastAsia="Times New Roman"/>
          <w:snapToGrid w:val="0"/>
          <w:szCs w:val="24"/>
          <w:lang w:eastAsia="ru-RU"/>
        </w:rPr>
        <w:t>Ливневая канализация должна являться элементом территориальной инженерной защиты от подтопления и проектироваться в составе общей системы инженерной защиты или отдельно.</w:t>
      </w:r>
    </w:p>
    <w:p w14:paraId="358EEE4A" w14:textId="77777777" w:rsidR="00E4755B" w:rsidRDefault="00E4755B" w:rsidP="00E4755B">
      <w:pPr>
        <w:overflowPunct w:val="0"/>
        <w:autoSpaceDE w:val="0"/>
        <w:autoSpaceDN w:val="0"/>
        <w:adjustRightInd w:val="0"/>
        <w:spacing w:line="276" w:lineRule="auto"/>
        <w:ind w:firstLine="709"/>
        <w:textAlignment w:val="baseline"/>
        <w:rPr>
          <w:rFonts w:eastAsia="Times New Roman"/>
          <w:bCs/>
          <w:i/>
          <w:snapToGrid w:val="0"/>
          <w:szCs w:val="24"/>
          <w:u w:val="single"/>
          <w:lang w:eastAsia="ru-RU"/>
        </w:rPr>
      </w:pPr>
      <w:r>
        <w:rPr>
          <w:rFonts w:eastAsia="Times New Roman"/>
          <w:bCs/>
          <w:i/>
          <w:snapToGrid w:val="0"/>
          <w:szCs w:val="24"/>
          <w:u w:val="single"/>
          <w:lang w:eastAsia="ru-RU"/>
        </w:rPr>
        <w:t>Опасные геологические процессы и явлени</w:t>
      </w:r>
      <w:bookmarkEnd w:id="108"/>
      <w:bookmarkEnd w:id="109"/>
      <w:bookmarkEnd w:id="110"/>
      <w:bookmarkEnd w:id="111"/>
      <w:bookmarkEnd w:id="112"/>
      <w:r>
        <w:rPr>
          <w:rFonts w:eastAsia="Times New Roman"/>
          <w:bCs/>
          <w:i/>
          <w:snapToGrid w:val="0"/>
          <w:szCs w:val="24"/>
          <w:u w:val="single"/>
          <w:lang w:eastAsia="ru-RU"/>
        </w:rPr>
        <w:t>я</w:t>
      </w:r>
    </w:p>
    <w:p w14:paraId="47584E72" w14:textId="14D65334" w:rsidR="00E4755B" w:rsidRPr="00FA490D" w:rsidRDefault="00E4755B" w:rsidP="00E4755B">
      <w:pPr>
        <w:spacing w:line="276" w:lineRule="auto"/>
        <w:ind w:firstLine="709"/>
        <w:rPr>
          <w:rFonts w:eastAsia="Calibri"/>
        </w:rPr>
      </w:pPr>
      <w:r>
        <w:rPr>
          <w:rFonts w:eastAsia="Calibri"/>
          <w:szCs w:val="24"/>
        </w:rPr>
        <w:t xml:space="preserve">В соответствии с п. 1.4 главы 1, раздел </w:t>
      </w:r>
      <w:r>
        <w:rPr>
          <w:rFonts w:eastAsia="Calibri"/>
          <w:szCs w:val="24"/>
          <w:lang w:val="en-US"/>
        </w:rPr>
        <w:t>III</w:t>
      </w:r>
      <w:r w:rsidRPr="00FA490D">
        <w:rPr>
          <w:rFonts w:eastAsia="Calibri"/>
          <w:szCs w:val="24"/>
        </w:rPr>
        <w:t xml:space="preserve"> </w:t>
      </w:r>
      <w:r>
        <w:rPr>
          <w:rFonts w:eastAsia="Calibri"/>
          <w:szCs w:val="24"/>
        </w:rPr>
        <w:t xml:space="preserve">территория </w:t>
      </w:r>
      <w:r w:rsidR="00E95C01" w:rsidRPr="00674CD1">
        <w:rPr>
          <w:rFonts w:eastAsia="Calibri"/>
          <w:szCs w:val="24"/>
        </w:rPr>
        <w:t>Волод</w:t>
      </w:r>
      <w:r w:rsidR="00674CD1" w:rsidRPr="00674CD1">
        <w:rPr>
          <w:rFonts w:eastAsia="Calibri"/>
          <w:szCs w:val="24"/>
        </w:rPr>
        <w:t>арского</w:t>
      </w:r>
      <w:r>
        <w:rPr>
          <w:rFonts w:eastAsia="Calibri"/>
          <w:szCs w:val="24"/>
        </w:rPr>
        <w:t xml:space="preserve"> муниципального округа </w:t>
      </w:r>
      <w:r w:rsidRPr="00674CD1">
        <w:rPr>
          <w:rFonts w:eastAsia="Calibri"/>
          <w:szCs w:val="24"/>
        </w:rPr>
        <w:t>подвержена</w:t>
      </w:r>
      <w:r>
        <w:rPr>
          <w:rFonts w:eastAsia="Calibri"/>
          <w:szCs w:val="24"/>
        </w:rPr>
        <w:t xml:space="preserve"> карстовым (карстово-суффозионным) процессам: категория </w:t>
      </w:r>
      <w:proofErr w:type="spellStart"/>
      <w:r>
        <w:rPr>
          <w:rFonts w:eastAsia="Calibri"/>
          <w:szCs w:val="24"/>
        </w:rPr>
        <w:t>карстоопасности</w:t>
      </w:r>
      <w:proofErr w:type="spellEnd"/>
      <w:r>
        <w:rPr>
          <w:rFonts w:eastAsia="Calibri"/>
          <w:szCs w:val="24"/>
        </w:rPr>
        <w:t xml:space="preserve"> по интенсивности </w:t>
      </w:r>
      <w:proofErr w:type="spellStart"/>
      <w:r>
        <w:rPr>
          <w:rFonts w:eastAsia="Calibri"/>
          <w:szCs w:val="24"/>
        </w:rPr>
        <w:t>правалообразования</w:t>
      </w:r>
      <w:proofErr w:type="spellEnd"/>
      <w:r>
        <w:rPr>
          <w:rFonts w:eastAsia="Calibri"/>
          <w:szCs w:val="24"/>
        </w:rPr>
        <w:t xml:space="preserve"> </w:t>
      </w:r>
      <w:r w:rsidR="00674CD1" w:rsidRPr="00674CD1">
        <w:rPr>
          <w:rFonts w:eastAsia="Calibri"/>
          <w:szCs w:val="24"/>
          <w:lang w:val="en-US"/>
        </w:rPr>
        <w:t>V</w:t>
      </w:r>
      <w:r w:rsidRPr="00674CD1">
        <w:rPr>
          <w:rFonts w:eastAsia="Calibri"/>
          <w:szCs w:val="24"/>
          <w:lang w:val="en-US"/>
        </w:rPr>
        <w:t>I</w:t>
      </w:r>
      <w:r w:rsidRPr="00674CD1">
        <w:rPr>
          <w:rFonts w:eastAsia="Calibri"/>
          <w:szCs w:val="24"/>
        </w:rPr>
        <w:t>-</w:t>
      </w:r>
      <w:r w:rsidRPr="00674CD1">
        <w:rPr>
          <w:rFonts w:eastAsia="Calibri"/>
          <w:szCs w:val="24"/>
          <w:lang w:val="en-US"/>
        </w:rPr>
        <w:t>I</w:t>
      </w:r>
      <w:r w:rsidRPr="00674CD1">
        <w:rPr>
          <w:rFonts w:eastAsia="Calibri"/>
          <w:szCs w:val="24"/>
        </w:rPr>
        <w:t>.</w:t>
      </w:r>
    </w:p>
    <w:p w14:paraId="21C642C8" w14:textId="77777777" w:rsidR="00E4755B" w:rsidRDefault="00E4755B" w:rsidP="00E4755B">
      <w:pPr>
        <w:spacing w:before="120" w:line="276" w:lineRule="auto"/>
        <w:ind w:firstLine="709"/>
        <w:rPr>
          <w:rFonts w:eastAsia="Calibri"/>
          <w:bCs/>
          <w:i/>
          <w:u w:val="single"/>
        </w:rPr>
      </w:pPr>
      <w:bookmarkStart w:id="113" w:name="_Toc209256147"/>
      <w:r>
        <w:rPr>
          <w:rFonts w:eastAsia="Calibri"/>
          <w:bCs/>
          <w:i/>
          <w:u w:val="single"/>
        </w:rPr>
        <w:t>Природные пожары</w:t>
      </w:r>
    </w:p>
    <w:p w14:paraId="4DFCC48D" w14:textId="6ED82435" w:rsidR="00E4755B" w:rsidRDefault="00E4755B" w:rsidP="00E4755B">
      <w:pPr>
        <w:spacing w:line="276" w:lineRule="auto"/>
        <w:ind w:firstLine="709"/>
        <w:rPr>
          <w:rFonts w:eastAsia="Calibri"/>
        </w:rPr>
      </w:pPr>
      <w:r>
        <w:rPr>
          <w:rFonts w:eastAsia="Calibri"/>
        </w:rPr>
        <w:t>К природным пожарам, возникновение которых возможно на территории</w:t>
      </w:r>
      <w:r>
        <w:rPr>
          <w:rFonts w:eastAsia="Times New Roman"/>
          <w:szCs w:val="24"/>
        </w:rPr>
        <w:t xml:space="preserve"> </w:t>
      </w:r>
      <w:r w:rsidR="009024D0" w:rsidRPr="009024D0">
        <w:rPr>
          <w:rFonts w:eastAsia="Times New Roman"/>
          <w:snapToGrid w:val="0"/>
          <w:szCs w:val="24"/>
          <w:lang w:eastAsia="ru-RU"/>
        </w:rPr>
        <w:t xml:space="preserve">Володарского </w:t>
      </w:r>
      <w:r>
        <w:rPr>
          <w:rFonts w:eastAsia="Times New Roman"/>
          <w:snapToGrid w:val="0"/>
          <w:szCs w:val="24"/>
          <w:lang w:eastAsia="ru-RU"/>
        </w:rPr>
        <w:t>муниципального округа</w:t>
      </w:r>
      <w:r>
        <w:rPr>
          <w:rFonts w:eastAsia="Calibri"/>
        </w:rPr>
        <w:t>, относятся лесные пожары.</w:t>
      </w:r>
    </w:p>
    <w:p w14:paraId="750D4384" w14:textId="77777777" w:rsidR="00E4755B" w:rsidRDefault="00E4755B" w:rsidP="00E4755B">
      <w:pPr>
        <w:spacing w:line="276" w:lineRule="auto"/>
        <w:ind w:firstLine="709"/>
        <w:rPr>
          <w:rFonts w:eastAsia="Calibri"/>
        </w:rPr>
      </w:pPr>
      <w:r>
        <w:rPr>
          <w:rFonts w:eastAsia="Calibri"/>
        </w:rPr>
        <w:lastRenderedPageBreak/>
        <w:t>В соответствии с климатическими особенностями региона, период с апреля по октябрь месяц является пожароопасным сезоном.</w:t>
      </w:r>
    </w:p>
    <w:p w14:paraId="18E4072E" w14:textId="77777777" w:rsidR="00E4755B" w:rsidRDefault="00E4755B" w:rsidP="00E4755B">
      <w:pPr>
        <w:spacing w:line="276" w:lineRule="auto"/>
        <w:ind w:firstLine="709"/>
        <w:rPr>
          <w:rFonts w:eastAsia="Calibri"/>
          <w:u w:val="single"/>
        </w:rPr>
      </w:pPr>
      <w:r>
        <w:rPr>
          <w:rFonts w:eastAsia="Calibri"/>
          <w:u w:val="single"/>
        </w:rPr>
        <w:t>Лесные пожары</w:t>
      </w:r>
    </w:p>
    <w:p w14:paraId="7EF43CA9" w14:textId="783C02A1" w:rsidR="00E4755B" w:rsidRDefault="00E4755B" w:rsidP="00E4755B">
      <w:pPr>
        <w:spacing w:line="276" w:lineRule="auto"/>
        <w:ind w:firstLine="709"/>
        <w:rPr>
          <w:rFonts w:eastAsia="Calibri"/>
        </w:rPr>
      </w:pPr>
      <w:r>
        <w:rPr>
          <w:rFonts w:eastAsia="Calibri"/>
        </w:rPr>
        <w:t xml:space="preserve">Территория лесного фонда </w:t>
      </w:r>
      <w:r w:rsidR="00BC1D64" w:rsidRPr="00BC1D64">
        <w:rPr>
          <w:rFonts w:eastAsia="Calibri"/>
        </w:rPr>
        <w:t>Балахнинско</w:t>
      </w:r>
      <w:r w:rsidR="00BC1D64">
        <w:rPr>
          <w:rFonts w:eastAsia="Calibri"/>
        </w:rPr>
        <w:t>го</w:t>
      </w:r>
      <w:r w:rsidRPr="00BC1D64">
        <w:rPr>
          <w:rFonts w:eastAsia="Calibri"/>
        </w:rPr>
        <w:t xml:space="preserve"> межрайонного лесничества </w:t>
      </w:r>
      <w:r>
        <w:rPr>
          <w:rFonts w:eastAsia="Calibri"/>
        </w:rPr>
        <w:t xml:space="preserve">составляет </w:t>
      </w:r>
      <w:r w:rsidR="00D303C1" w:rsidRPr="00D303C1">
        <w:rPr>
          <w:rFonts w:eastAsia="Calibri"/>
        </w:rPr>
        <w:t>10,68</w:t>
      </w:r>
      <w:r w:rsidRPr="00D303C1">
        <w:rPr>
          <w:rFonts w:eastAsia="Calibri"/>
        </w:rPr>
        <w:t xml:space="preserve"> % </w:t>
      </w:r>
      <w:r>
        <w:rPr>
          <w:rFonts w:eastAsia="Calibri"/>
        </w:rPr>
        <w:t>от территории муниципального округа.</w:t>
      </w:r>
    </w:p>
    <w:p w14:paraId="7AC80E23" w14:textId="77777777" w:rsidR="00E4755B" w:rsidRDefault="00E4755B" w:rsidP="00E4755B">
      <w:pPr>
        <w:spacing w:line="276" w:lineRule="auto"/>
        <w:ind w:firstLine="709"/>
        <w:rPr>
          <w:rFonts w:eastAsia="Calibri"/>
        </w:rPr>
      </w:pPr>
      <w:r>
        <w:rPr>
          <w:rFonts w:eastAsia="Calibri"/>
        </w:rPr>
        <w:t xml:space="preserve">Противопожарная защита лесов – одна из составляющих обеспечения безопасности национальных природных богатств. </w:t>
      </w:r>
    </w:p>
    <w:p w14:paraId="67D34089" w14:textId="77777777" w:rsidR="00E4755B" w:rsidRDefault="00E4755B" w:rsidP="00E4755B">
      <w:pPr>
        <w:spacing w:line="276" w:lineRule="auto"/>
        <w:ind w:firstLine="709"/>
        <w:rPr>
          <w:rFonts w:eastAsia="Calibri"/>
        </w:rPr>
      </w:pPr>
      <w:r>
        <w:rPr>
          <w:rFonts w:eastAsia="Calibri"/>
        </w:rPr>
        <w:t xml:space="preserve">Количество и площадь природных пожаров значительно варьируют от года к году, потому что они напрямую зависят не только от погодных условий (высокая температура воздуха, продолжительное отсутствие осадков, сильный ветер), но и от антропогенного фактора (посещаемость лесов, подготовка к пожароопасному сезону и т.д.). </w:t>
      </w:r>
    </w:p>
    <w:p w14:paraId="2E5FB04C" w14:textId="77777777" w:rsidR="00E4755B" w:rsidRDefault="00E4755B" w:rsidP="00E4755B">
      <w:pPr>
        <w:spacing w:line="276" w:lineRule="auto"/>
        <w:ind w:firstLine="709"/>
        <w:rPr>
          <w:rFonts w:eastAsia="Calibri"/>
        </w:rPr>
      </w:pPr>
      <w:r>
        <w:rPr>
          <w:rFonts w:eastAsia="Calibri"/>
        </w:rPr>
        <w:t>Поскольку главной причиной пожаров является антропогенный фактор, то большое значение уделяется противопожарной профилактике, проведению массовой разъяснительной работы среди населения, направленной на воспитание сознательного и бережного отношения к лесу.</w:t>
      </w:r>
    </w:p>
    <w:p w14:paraId="27FB15FF" w14:textId="77777777" w:rsidR="00E4755B" w:rsidRDefault="00E4755B" w:rsidP="00E4755B">
      <w:pPr>
        <w:spacing w:line="276" w:lineRule="auto"/>
        <w:ind w:firstLine="709"/>
        <w:rPr>
          <w:rFonts w:eastAsia="Calibri"/>
        </w:rPr>
      </w:pPr>
      <w:r>
        <w:rPr>
          <w:rFonts w:eastAsia="Calibri"/>
        </w:rPr>
        <w:t>В период высокой пожарной опасности ограничивается доступ населения в лесные массивы. Для отдыха отводятся обустроенные насаждения, находящиеся под постоянным контролем лесной охраны. На дорогах, прилегающих к лесным массивам, и лесных дорогах в начале пожароопасного периода устанавливаются плакаты, регулярно публикуются статьи в районных и областных газетах, раздаются листовки противопожарного направления.</w:t>
      </w:r>
    </w:p>
    <w:p w14:paraId="6687AEED" w14:textId="77777777" w:rsidR="00E4755B" w:rsidRDefault="00E4755B" w:rsidP="00E4755B">
      <w:pPr>
        <w:spacing w:line="276" w:lineRule="auto"/>
        <w:ind w:firstLine="709"/>
        <w:rPr>
          <w:rFonts w:eastAsia="Calibri"/>
        </w:rPr>
      </w:pPr>
      <w:r>
        <w:rPr>
          <w:rFonts w:eastAsia="Calibri"/>
        </w:rPr>
        <w:t>В целях обеспечения пожарной безопасности в лесах должны осуществляться:</w:t>
      </w:r>
    </w:p>
    <w:p w14:paraId="7E4EAB63" w14:textId="77777777" w:rsidR="00E4755B" w:rsidRDefault="00E4755B" w:rsidP="00E4755B">
      <w:pPr>
        <w:tabs>
          <w:tab w:val="left" w:pos="851"/>
        </w:tabs>
        <w:spacing w:line="276" w:lineRule="auto"/>
        <w:ind w:firstLine="709"/>
        <w:rPr>
          <w:rFonts w:eastAsia="Calibri"/>
        </w:rPr>
      </w:pPr>
      <w:r>
        <w:rPr>
          <w:rFonts w:eastAsia="Calibri"/>
        </w:rPr>
        <w:t>-</w:t>
      </w:r>
      <w:r>
        <w:rPr>
          <w:rFonts w:eastAsia="Calibri"/>
        </w:rPr>
        <w:tab/>
        <w:t>противопожарное обустройство лесов, в том числе строительство, реконструкция и содержание дорог противопожарного назначения, посадочных площадок для самолетов, вертолетов, используемых в целях проведения авиационных работ по охране и защите лесов, прокладка просек и противопожарных разрывов;</w:t>
      </w:r>
    </w:p>
    <w:p w14:paraId="2B11E762" w14:textId="77777777" w:rsidR="00E4755B" w:rsidRDefault="00E4755B" w:rsidP="00E4755B">
      <w:pPr>
        <w:tabs>
          <w:tab w:val="left" w:pos="851"/>
        </w:tabs>
        <w:spacing w:line="276" w:lineRule="auto"/>
        <w:ind w:firstLine="709"/>
        <w:rPr>
          <w:rFonts w:eastAsia="Calibri"/>
        </w:rPr>
      </w:pPr>
      <w:r>
        <w:rPr>
          <w:rFonts w:eastAsia="Calibri"/>
        </w:rPr>
        <w:t>-</w:t>
      </w:r>
      <w:r>
        <w:rPr>
          <w:rFonts w:eastAsia="Calibri"/>
        </w:rPr>
        <w:tab/>
        <w:t xml:space="preserve">создание систем и средств предупреждения и тушения лесных пожаров, а также формирование запасов горюче-смазочных материалов. </w:t>
      </w:r>
    </w:p>
    <w:p w14:paraId="68E65C29" w14:textId="77777777" w:rsidR="00E4755B" w:rsidRDefault="00E4755B" w:rsidP="00E4755B">
      <w:pPr>
        <w:tabs>
          <w:tab w:val="left" w:pos="851"/>
        </w:tabs>
        <w:spacing w:line="276" w:lineRule="auto"/>
        <w:ind w:firstLine="709"/>
        <w:rPr>
          <w:rFonts w:eastAsia="Calibri"/>
        </w:rPr>
      </w:pPr>
      <w:r>
        <w:rPr>
          <w:rFonts w:eastAsia="Calibri"/>
        </w:rPr>
        <w:t>-</w:t>
      </w:r>
      <w:r>
        <w:rPr>
          <w:rFonts w:eastAsia="Calibri"/>
        </w:rPr>
        <w:tab/>
        <w:t>мониторинг пожарной опасности в лесах;</w:t>
      </w:r>
    </w:p>
    <w:p w14:paraId="686A8E9F" w14:textId="77777777" w:rsidR="00E4755B" w:rsidRDefault="00E4755B" w:rsidP="00E4755B">
      <w:pPr>
        <w:tabs>
          <w:tab w:val="left" w:pos="851"/>
        </w:tabs>
        <w:spacing w:line="276" w:lineRule="auto"/>
        <w:ind w:firstLine="709"/>
        <w:rPr>
          <w:rFonts w:eastAsia="Calibri"/>
        </w:rPr>
      </w:pPr>
      <w:r>
        <w:rPr>
          <w:rFonts w:eastAsia="Calibri"/>
        </w:rPr>
        <w:t>-</w:t>
      </w:r>
      <w:r>
        <w:rPr>
          <w:rFonts w:eastAsia="Calibri"/>
        </w:rPr>
        <w:tab/>
        <w:t>разработка планов тушения лесных пожаров;</w:t>
      </w:r>
    </w:p>
    <w:p w14:paraId="5AEE6205" w14:textId="77777777" w:rsidR="00E4755B" w:rsidRDefault="00E4755B" w:rsidP="00E4755B">
      <w:pPr>
        <w:tabs>
          <w:tab w:val="left" w:pos="851"/>
        </w:tabs>
        <w:spacing w:line="276" w:lineRule="auto"/>
        <w:ind w:firstLine="709"/>
        <w:rPr>
          <w:rFonts w:eastAsia="Calibri"/>
        </w:rPr>
      </w:pPr>
      <w:r>
        <w:rPr>
          <w:rFonts w:eastAsia="Calibri"/>
        </w:rPr>
        <w:t>-</w:t>
      </w:r>
      <w:r>
        <w:rPr>
          <w:rFonts w:eastAsia="Calibri"/>
        </w:rPr>
        <w:tab/>
        <w:t>тушение лесных пожаров.</w:t>
      </w:r>
    </w:p>
    <w:bookmarkEnd w:id="113"/>
    <w:p w14:paraId="0633481D" w14:textId="77777777" w:rsidR="00E4755B" w:rsidRDefault="00E4755B" w:rsidP="00E4755B">
      <w:pPr>
        <w:spacing w:line="276" w:lineRule="auto"/>
        <w:ind w:firstLine="709"/>
        <w:rPr>
          <w:rFonts w:eastAsia="Calibri"/>
        </w:rPr>
      </w:pPr>
      <w:r>
        <w:rPr>
          <w:rFonts w:eastAsia="Calibri"/>
        </w:rPr>
        <w:t>Планировка хвойных лесов вблизи поселков производится путем создания вокруг лесного массива пожароустойчивых лиственных опушек шириной 100-150 м, по границам опушек прокладываются минеральные полосы шириной не менее 2,5 м.</w:t>
      </w:r>
    </w:p>
    <w:p w14:paraId="78624265" w14:textId="77777777" w:rsidR="00E4755B" w:rsidRDefault="00E4755B" w:rsidP="00E4755B">
      <w:pPr>
        <w:spacing w:line="276" w:lineRule="auto"/>
        <w:ind w:firstLine="709"/>
        <w:rPr>
          <w:rFonts w:eastAsia="Calibri"/>
          <w:szCs w:val="24"/>
          <w:lang w:eastAsia="ru-RU"/>
        </w:rPr>
      </w:pPr>
      <w:r>
        <w:rPr>
          <w:rFonts w:eastAsia="Calibri"/>
        </w:rPr>
        <w:t xml:space="preserve">Противопожарные расстояния от зданий, сооружений на территориях городских населенных пунктов до границ лесных насаждений в лесах хвойных или смешанных пород должны составлять не менее 50 м, лиственных пород - не менее 30 м. </w:t>
      </w:r>
      <w:r>
        <w:rPr>
          <w:rFonts w:eastAsia="Calibri"/>
          <w:szCs w:val="24"/>
          <w:lang w:eastAsia="ru-RU"/>
        </w:rPr>
        <w:t xml:space="preserve">Противопожарные расстояния до границ лесных насаждений от зданий, сооружений городских населенных пунктов с индивидуальной малоэтажной жилой застройкой, от зданий и сооружений сельских населенных пунктов, а также от жилых домов на приусадебных, садовых земельных участках должны составлять не менее 30 м. </w:t>
      </w:r>
    </w:p>
    <w:p w14:paraId="6C9A0FEE" w14:textId="77777777" w:rsidR="00E4755B" w:rsidRDefault="00E4755B" w:rsidP="00E4755B">
      <w:pPr>
        <w:spacing w:line="276" w:lineRule="auto"/>
        <w:ind w:firstLine="709"/>
        <w:rPr>
          <w:rFonts w:eastAsia="Calibri"/>
        </w:rPr>
      </w:pPr>
      <w:r>
        <w:rPr>
          <w:rFonts w:eastAsia="Calibri"/>
        </w:rPr>
        <w:t xml:space="preserve">При определении противопожарных расстояний до лесных насаждений от объектов производственного назначения, автозаправочных станций, энергообъектов и объектов нефтегазовой индустрии, объектов транспортной инфраструктуры и линейных объектов, особо опасных, технически сложных объектов, а также объектов, размещаемых в лесах, следует руководствоваться требованиями </w:t>
      </w:r>
      <w:r w:rsidRPr="00D97A63">
        <w:rPr>
          <w:rFonts w:eastAsia="Calibri"/>
        </w:rPr>
        <w:t>раздела 6</w:t>
      </w:r>
      <w:r>
        <w:rPr>
          <w:rFonts w:eastAsia="Calibri"/>
        </w:rPr>
        <w:t xml:space="preserve"> СП 4.13130, ПУЭ «Правила устройства электроустановок», издание 6 и 7, Федеральный </w:t>
      </w:r>
      <w:r w:rsidRPr="00D97A63">
        <w:rPr>
          <w:rFonts w:eastAsia="Calibri"/>
        </w:rPr>
        <w:t>закон</w:t>
      </w:r>
      <w:r>
        <w:rPr>
          <w:rFonts w:eastAsia="Calibri"/>
        </w:rPr>
        <w:t xml:space="preserve"> от 22 июля 2008 г. № 123-ФЗ «Технический регламент о требованиях пожарной безопасности», </w:t>
      </w:r>
      <w:r w:rsidRPr="00D97A63">
        <w:rPr>
          <w:rFonts w:eastAsia="Calibri"/>
        </w:rPr>
        <w:t>СП 155.13130</w:t>
      </w:r>
      <w:r>
        <w:rPr>
          <w:rFonts w:eastAsia="Calibri"/>
        </w:rPr>
        <w:t xml:space="preserve"> и других нормативных документов, содержащих требования пожарной безопасности.</w:t>
      </w:r>
    </w:p>
    <w:p w14:paraId="6D620562" w14:textId="77777777" w:rsidR="00E4755B" w:rsidRDefault="00E4755B" w:rsidP="00E4755B">
      <w:pPr>
        <w:spacing w:line="276" w:lineRule="auto"/>
        <w:ind w:firstLine="709"/>
        <w:rPr>
          <w:rFonts w:eastAsia="Calibri"/>
        </w:rPr>
      </w:pPr>
      <w:r>
        <w:rPr>
          <w:rFonts w:eastAsia="Calibri"/>
        </w:rPr>
        <w:lastRenderedPageBreak/>
        <w:t xml:space="preserve">Ширина просек, указанных в </w:t>
      </w:r>
      <w:r w:rsidRPr="00D97A63">
        <w:rPr>
          <w:rFonts w:eastAsia="Calibri"/>
        </w:rPr>
        <w:t>пункте 3 части 2</w:t>
      </w:r>
      <w:r>
        <w:rPr>
          <w:rFonts w:eastAsia="Calibri"/>
        </w:rPr>
        <w:t xml:space="preserve"> настоящей статьи, устанавливается в пределах от 10 до 100 метров в соответствии с лесным законодательством и законодательством Российской Федерации о пожарной безопасности.</w:t>
      </w:r>
    </w:p>
    <w:p w14:paraId="64757E67" w14:textId="77777777" w:rsidR="00E4755B" w:rsidRDefault="00E4755B" w:rsidP="00E4755B">
      <w:pPr>
        <w:spacing w:line="276" w:lineRule="auto"/>
        <w:ind w:firstLine="709"/>
        <w:rPr>
          <w:rFonts w:eastAsia="Calibri"/>
        </w:rPr>
      </w:pPr>
      <w:r>
        <w:rPr>
          <w:rFonts w:eastAsia="Calibri"/>
        </w:rPr>
        <w:t>В муниципальном округе необходимо проводить мероприятия по защите населенных пунктов, расположенных в пожарных зонах вблизи лесных массивов:</w:t>
      </w:r>
    </w:p>
    <w:p w14:paraId="0A7F34BA" w14:textId="77777777" w:rsidR="00E4755B" w:rsidRDefault="00E4755B" w:rsidP="00E4755B">
      <w:pPr>
        <w:tabs>
          <w:tab w:val="left" w:pos="851"/>
        </w:tabs>
        <w:spacing w:line="276" w:lineRule="auto"/>
        <w:ind w:firstLine="709"/>
        <w:rPr>
          <w:rFonts w:eastAsia="Calibri"/>
        </w:rPr>
      </w:pPr>
      <w:r>
        <w:rPr>
          <w:rFonts w:eastAsia="Calibri"/>
        </w:rPr>
        <w:t>-</w:t>
      </w:r>
      <w:r>
        <w:rPr>
          <w:rFonts w:eastAsia="Calibri"/>
        </w:rPr>
        <w:tab/>
        <w:t>создание на предприятиях, в лесах и лесничествах, пунктов сосредоточения противопожарного оборудования и инвентаря;</w:t>
      </w:r>
    </w:p>
    <w:p w14:paraId="4D1667FC" w14:textId="77777777" w:rsidR="00E4755B" w:rsidRDefault="00E4755B" w:rsidP="00E4755B">
      <w:pPr>
        <w:tabs>
          <w:tab w:val="left" w:pos="851"/>
        </w:tabs>
        <w:spacing w:line="276" w:lineRule="auto"/>
        <w:ind w:firstLine="709"/>
        <w:rPr>
          <w:rFonts w:eastAsia="Calibri"/>
        </w:rPr>
      </w:pPr>
      <w:r>
        <w:rPr>
          <w:rFonts w:eastAsia="Calibri"/>
        </w:rPr>
        <w:t>-</w:t>
      </w:r>
      <w:r>
        <w:rPr>
          <w:rFonts w:eastAsia="Calibri"/>
        </w:rPr>
        <w:tab/>
        <w:t>содержание в безопасном состоянии полос отводов магистральных трубопроводов, и автомобильных дорог, вдоль которых расположены лесные массивы;</w:t>
      </w:r>
    </w:p>
    <w:p w14:paraId="6FA01306" w14:textId="77777777" w:rsidR="00E4755B" w:rsidRDefault="00E4755B" w:rsidP="00E4755B">
      <w:pPr>
        <w:tabs>
          <w:tab w:val="left" w:pos="851"/>
        </w:tabs>
        <w:spacing w:line="276" w:lineRule="auto"/>
        <w:ind w:firstLine="709"/>
        <w:rPr>
          <w:rFonts w:eastAsia="Calibri"/>
        </w:rPr>
      </w:pPr>
      <w:r>
        <w:rPr>
          <w:rFonts w:eastAsia="Calibri"/>
        </w:rPr>
        <w:t>-</w:t>
      </w:r>
      <w:r>
        <w:rPr>
          <w:rFonts w:eastAsia="Calibri"/>
        </w:rPr>
        <w:tab/>
        <w:t>осуществление контроля за посещением лесов и пребыванием в них граждан с целью отдыха, охоты, рыбной ловли;</w:t>
      </w:r>
    </w:p>
    <w:p w14:paraId="6B06BD45" w14:textId="77777777" w:rsidR="00E4755B" w:rsidRDefault="00E4755B" w:rsidP="00E4755B">
      <w:pPr>
        <w:tabs>
          <w:tab w:val="left" w:pos="851"/>
        </w:tabs>
        <w:spacing w:line="276" w:lineRule="auto"/>
        <w:ind w:firstLine="709"/>
        <w:rPr>
          <w:rFonts w:eastAsia="Calibri"/>
        </w:rPr>
      </w:pPr>
      <w:r>
        <w:rPr>
          <w:rFonts w:eastAsia="Calibri"/>
        </w:rPr>
        <w:t>-</w:t>
      </w:r>
      <w:r>
        <w:rPr>
          <w:rFonts w:eastAsia="Calibri"/>
        </w:rPr>
        <w:tab/>
        <w:t>проведение противопожарного обустройства лесов, устройство подъездов к естественным водоемам для забора воды в местах массового отдыха населения;</w:t>
      </w:r>
    </w:p>
    <w:p w14:paraId="7C97F613" w14:textId="77777777" w:rsidR="00E4755B" w:rsidRDefault="00E4755B" w:rsidP="00E4755B">
      <w:pPr>
        <w:tabs>
          <w:tab w:val="left" w:pos="851"/>
        </w:tabs>
        <w:spacing w:line="276" w:lineRule="auto"/>
        <w:ind w:firstLine="709"/>
        <w:rPr>
          <w:rFonts w:eastAsia="Calibri"/>
        </w:rPr>
      </w:pPr>
      <w:r>
        <w:rPr>
          <w:rFonts w:eastAsia="Calibri"/>
        </w:rPr>
        <w:t>-</w:t>
      </w:r>
      <w:r>
        <w:rPr>
          <w:rFonts w:eastAsia="Calibri"/>
        </w:rPr>
        <w:tab/>
        <w:t>осуществление государственного пожарного надзора за соблюдением гражданами требований и правил пожарной безопасности в лесах.</w:t>
      </w:r>
    </w:p>
    <w:p w14:paraId="6CC83A66" w14:textId="77777777" w:rsidR="00E4755B" w:rsidRDefault="00E4755B" w:rsidP="00E4755B">
      <w:pPr>
        <w:tabs>
          <w:tab w:val="left" w:pos="851"/>
        </w:tabs>
        <w:spacing w:line="276" w:lineRule="auto"/>
        <w:ind w:firstLine="709"/>
        <w:rPr>
          <w:rFonts w:eastAsia="Calibri"/>
        </w:rPr>
      </w:pPr>
      <w:r>
        <w:rPr>
          <w:rFonts w:eastAsia="Calibri"/>
        </w:rPr>
        <w:t>В соответствии с постановлением Правительства РФ от 16.04.2011 г. № 281 «О мерах противопожарного обустройства лесов» к мерам противопожарного обустройства лесов помимо мер, указанных в части 2 статьи 53.1 Лесного кодекса Российской Федерации, относятся:</w:t>
      </w:r>
    </w:p>
    <w:p w14:paraId="587552DD" w14:textId="77777777" w:rsidR="00E4755B" w:rsidRDefault="00E4755B" w:rsidP="00E4755B">
      <w:pPr>
        <w:tabs>
          <w:tab w:val="left" w:pos="851"/>
        </w:tabs>
        <w:spacing w:line="276" w:lineRule="auto"/>
        <w:ind w:firstLine="709"/>
        <w:rPr>
          <w:rFonts w:eastAsia="Calibri"/>
        </w:rPr>
      </w:pPr>
      <w:r>
        <w:rPr>
          <w:rFonts w:eastAsia="Calibri"/>
        </w:rPr>
        <w:t>- прочистка просек, прочистка противопожарных минерализованных полос и их обновление;</w:t>
      </w:r>
    </w:p>
    <w:p w14:paraId="27F8D336" w14:textId="77777777" w:rsidR="00E4755B" w:rsidRDefault="00E4755B" w:rsidP="00E4755B">
      <w:pPr>
        <w:tabs>
          <w:tab w:val="left" w:pos="851"/>
        </w:tabs>
        <w:spacing w:line="276" w:lineRule="auto"/>
        <w:ind w:firstLine="709"/>
        <w:rPr>
          <w:rFonts w:eastAsia="Calibri"/>
        </w:rPr>
      </w:pPr>
      <w:r>
        <w:rPr>
          <w:rFonts w:eastAsia="Calibri"/>
        </w:rPr>
        <w:t>- эксплуатация пожарных водоемов и подъездов к источникам водоснабжения;</w:t>
      </w:r>
    </w:p>
    <w:p w14:paraId="0FCB79D0" w14:textId="77777777" w:rsidR="00E4755B" w:rsidRDefault="00E4755B" w:rsidP="00E4755B">
      <w:pPr>
        <w:tabs>
          <w:tab w:val="left" w:pos="851"/>
        </w:tabs>
        <w:spacing w:line="276" w:lineRule="auto"/>
        <w:ind w:firstLine="709"/>
        <w:rPr>
          <w:rFonts w:eastAsia="Calibri"/>
        </w:rPr>
      </w:pPr>
      <w:r>
        <w:rPr>
          <w:rFonts w:eastAsia="Calibri"/>
        </w:rPr>
        <w:t>- благоустройство зон отдыха граждан, пребывающих в лесах в соответствии со статьей 11 Лесного кодекса Российской Федерации;</w:t>
      </w:r>
    </w:p>
    <w:p w14:paraId="0C0CE713" w14:textId="77777777" w:rsidR="00E4755B" w:rsidRDefault="00E4755B" w:rsidP="00E4755B">
      <w:pPr>
        <w:tabs>
          <w:tab w:val="left" w:pos="851"/>
        </w:tabs>
        <w:spacing w:line="276" w:lineRule="auto"/>
        <w:ind w:firstLine="709"/>
        <w:rPr>
          <w:rFonts w:eastAsia="Calibri"/>
        </w:rPr>
      </w:pPr>
      <w:r>
        <w:rPr>
          <w:rFonts w:eastAsia="Calibri"/>
        </w:rPr>
        <w:t>- установка и эксплуатация шлагбаумов, устройство преград, обеспечивающих ограничение пребывания граждан в лесах в целях обеспечения пожарной безопасности;</w:t>
      </w:r>
    </w:p>
    <w:p w14:paraId="66097474" w14:textId="77777777" w:rsidR="00E4755B" w:rsidRDefault="00E4755B" w:rsidP="00E4755B">
      <w:pPr>
        <w:tabs>
          <w:tab w:val="left" w:pos="851"/>
        </w:tabs>
        <w:spacing w:line="276" w:lineRule="auto"/>
        <w:ind w:firstLine="709"/>
        <w:rPr>
          <w:rFonts w:eastAsia="Calibri"/>
        </w:rPr>
      </w:pPr>
      <w:r>
        <w:rPr>
          <w:rFonts w:eastAsia="Calibri"/>
        </w:rPr>
        <w:t>- создание и содержание противопожарных заслонов и устройство лиственных опушек;</w:t>
      </w:r>
    </w:p>
    <w:p w14:paraId="13C57AF5" w14:textId="77777777" w:rsidR="00E4755B" w:rsidRDefault="00E4755B" w:rsidP="00E4755B">
      <w:pPr>
        <w:spacing w:line="276" w:lineRule="auto"/>
        <w:ind w:firstLine="709"/>
        <w:rPr>
          <w:rFonts w:eastAsia="Calibri"/>
        </w:rPr>
      </w:pPr>
      <w:r>
        <w:rPr>
          <w:rFonts w:eastAsia="Calibri"/>
        </w:rPr>
        <w:t xml:space="preserve">- установка и размещение стендов и других знаков и указателей, содержащих информацию о мерах пожарной безопасности в лесах. </w:t>
      </w:r>
    </w:p>
    <w:p w14:paraId="1A0AC34D" w14:textId="77777777" w:rsidR="00E4755B" w:rsidRDefault="00E4755B" w:rsidP="00E4755B">
      <w:pPr>
        <w:spacing w:line="276" w:lineRule="auto"/>
        <w:ind w:firstLine="709"/>
        <w:rPr>
          <w:rFonts w:eastAsia="Calibri"/>
        </w:rPr>
      </w:pPr>
      <w:r>
        <w:rPr>
          <w:rFonts w:eastAsia="Calibri"/>
        </w:rPr>
        <w:t>Проведение указанных мероприятий может корректироваться в зависимости от степени пожарной опасности.</w:t>
      </w:r>
    </w:p>
    <w:p w14:paraId="0C867D9E" w14:textId="77777777" w:rsidR="00E4755B" w:rsidRPr="00AD6E90" w:rsidRDefault="00E4755B" w:rsidP="00870CE6">
      <w:pPr>
        <w:widowControl w:val="0"/>
        <w:tabs>
          <w:tab w:val="left" w:pos="0"/>
        </w:tabs>
        <w:spacing w:line="276" w:lineRule="auto"/>
        <w:ind w:firstLine="709"/>
        <w:rPr>
          <w:spacing w:val="-4"/>
        </w:rPr>
        <w:sectPr w:rsidR="00E4755B" w:rsidRPr="00AD6E90" w:rsidSect="004A3E10">
          <w:pgSz w:w="11906" w:h="16838"/>
          <w:pgMar w:top="851" w:right="709" w:bottom="709" w:left="1134" w:header="709" w:footer="176" w:gutter="0"/>
          <w:cols w:space="708"/>
          <w:docGrid w:linePitch="360"/>
        </w:sectPr>
      </w:pPr>
    </w:p>
    <w:p w14:paraId="1E8DDFC1" w14:textId="77777777" w:rsidR="00946280" w:rsidRPr="00AD6E90" w:rsidRDefault="00946280" w:rsidP="0093730D">
      <w:pPr>
        <w:pStyle w:val="1"/>
      </w:pPr>
      <w:bookmarkStart w:id="114" w:name="_Toc213689175"/>
      <w:r w:rsidRPr="00A9684A">
        <w:lastRenderedPageBreak/>
        <w:t xml:space="preserve">РАЗДЕЛ </w:t>
      </w:r>
      <w:r w:rsidRPr="00A9684A">
        <w:rPr>
          <w:lang w:val="en-US"/>
        </w:rPr>
        <w:t>VII</w:t>
      </w:r>
      <w:r w:rsidRPr="00A9684A">
        <w:t xml:space="preserve"> – </w:t>
      </w:r>
      <w:r w:rsidRPr="00A9684A">
        <w:rPr>
          <w:lang w:val="en-US"/>
        </w:rPr>
        <w:t>C</w:t>
      </w:r>
      <w:r w:rsidRPr="00A9684A">
        <w:t xml:space="preserve">ведения об утвержденных предметах охраны и границах территорий исторических поселений федерального значения и исторических </w:t>
      </w:r>
      <w:r w:rsidRPr="00AD6E90">
        <w:t>поселений регионального значения</w:t>
      </w:r>
      <w:bookmarkEnd w:id="114"/>
    </w:p>
    <w:p w14:paraId="43CDC249" w14:textId="3B43FD3B" w:rsidR="00946280" w:rsidRPr="00AD6E90" w:rsidRDefault="00946280" w:rsidP="00870CE6">
      <w:pPr>
        <w:widowControl w:val="0"/>
        <w:tabs>
          <w:tab w:val="left" w:pos="0"/>
        </w:tabs>
        <w:spacing w:line="276" w:lineRule="auto"/>
        <w:ind w:firstLine="709"/>
        <w:rPr>
          <w:szCs w:val="24"/>
        </w:rPr>
      </w:pPr>
      <w:r w:rsidRPr="00AD6E90">
        <w:rPr>
          <w:szCs w:val="24"/>
        </w:rPr>
        <w:t xml:space="preserve">На территории </w:t>
      </w:r>
      <w:r w:rsidR="00530E73">
        <w:rPr>
          <w:szCs w:val="24"/>
        </w:rPr>
        <w:t>Володарского</w:t>
      </w:r>
      <w:r w:rsidR="00CD4C17" w:rsidRPr="00AD6E90">
        <w:rPr>
          <w:szCs w:val="24"/>
        </w:rPr>
        <w:t xml:space="preserve"> муниципального округа</w:t>
      </w:r>
      <w:r w:rsidRPr="00AD6E90">
        <w:rPr>
          <w:szCs w:val="24"/>
        </w:rPr>
        <w:t xml:space="preserve"> утвержденных предметов охраны и границ территорий исторических поселений федерального значения и исторические поселения регионального значения отсутствуют.</w:t>
      </w:r>
    </w:p>
    <w:p w14:paraId="47A335D3" w14:textId="77777777" w:rsidR="00946280" w:rsidRPr="00AD6E90" w:rsidRDefault="00946280" w:rsidP="00870CE6">
      <w:pPr>
        <w:widowControl w:val="0"/>
        <w:tabs>
          <w:tab w:val="left" w:pos="0"/>
        </w:tabs>
        <w:spacing w:line="240" w:lineRule="auto"/>
        <w:ind w:firstLine="709"/>
        <w:rPr>
          <w:szCs w:val="24"/>
        </w:rPr>
      </w:pPr>
    </w:p>
    <w:p w14:paraId="5B54A82E" w14:textId="77777777" w:rsidR="002F5A2B" w:rsidRPr="00A9684A" w:rsidRDefault="008A0310" w:rsidP="0093730D">
      <w:pPr>
        <w:pStyle w:val="1"/>
        <w:rPr>
          <w:lang w:val="ru-RU"/>
        </w:rPr>
      </w:pPr>
      <w:r w:rsidRPr="00A9684A">
        <w:br w:type="page"/>
      </w:r>
      <w:bookmarkStart w:id="115" w:name="_Toc213689176"/>
      <w:r w:rsidR="00730664" w:rsidRPr="00A9684A">
        <w:lastRenderedPageBreak/>
        <w:t xml:space="preserve">РАЗДЕЛ </w:t>
      </w:r>
      <w:r w:rsidR="0012268B" w:rsidRPr="00A9684A">
        <w:rPr>
          <w:lang w:val="en-US"/>
        </w:rPr>
        <w:t>VIII</w:t>
      </w:r>
      <w:r w:rsidR="00730664" w:rsidRPr="00A9684A">
        <w:t xml:space="preserve"> – Основные технико-экономические показатели</w:t>
      </w:r>
      <w:bookmarkEnd w:id="115"/>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72"/>
        <w:gridCol w:w="2480"/>
        <w:gridCol w:w="1948"/>
        <w:gridCol w:w="2091"/>
        <w:gridCol w:w="2729"/>
      </w:tblGrid>
      <w:tr w:rsidR="00B1697F" w:rsidRPr="00A9684A" w14:paraId="32488DB5" w14:textId="77777777" w:rsidTr="00E51B88">
        <w:trPr>
          <w:trHeight w:val="20"/>
          <w:tblHeader/>
          <w:jc w:val="center"/>
        </w:trPr>
        <w:tc>
          <w:tcPr>
            <w:tcW w:w="1172" w:type="dxa"/>
            <w:shd w:val="clear" w:color="auto" w:fill="FFFFFF"/>
            <w:vAlign w:val="center"/>
          </w:tcPr>
          <w:p w14:paraId="59C4E651" w14:textId="77777777" w:rsidR="00B1697F" w:rsidRPr="007D1EC8" w:rsidRDefault="00B1697F" w:rsidP="00870CE6">
            <w:pPr>
              <w:widowControl w:val="0"/>
              <w:tabs>
                <w:tab w:val="left" w:pos="0"/>
              </w:tabs>
              <w:spacing w:line="240" w:lineRule="auto"/>
              <w:jc w:val="center"/>
              <w:rPr>
                <w:rFonts w:eastAsia="Times New Roman"/>
                <w:b/>
                <w:sz w:val="22"/>
                <w:lang w:eastAsia="ru-RU"/>
              </w:rPr>
            </w:pPr>
            <w:r w:rsidRPr="007D1EC8">
              <w:rPr>
                <w:rFonts w:eastAsia="Times New Roman"/>
                <w:b/>
                <w:sz w:val="22"/>
                <w:lang w:eastAsia="ru-RU"/>
              </w:rPr>
              <w:t>№</w:t>
            </w:r>
          </w:p>
        </w:tc>
        <w:tc>
          <w:tcPr>
            <w:tcW w:w="2480" w:type="dxa"/>
            <w:shd w:val="clear" w:color="auto" w:fill="FFFFFF"/>
            <w:vAlign w:val="center"/>
          </w:tcPr>
          <w:p w14:paraId="71C4AA0F" w14:textId="77777777" w:rsidR="00B1697F" w:rsidRPr="007D1EC8" w:rsidRDefault="00B1697F" w:rsidP="00870CE6">
            <w:pPr>
              <w:widowControl w:val="0"/>
              <w:tabs>
                <w:tab w:val="left" w:pos="0"/>
              </w:tabs>
              <w:spacing w:line="240" w:lineRule="auto"/>
              <w:jc w:val="center"/>
              <w:rPr>
                <w:rFonts w:eastAsia="Times New Roman"/>
                <w:b/>
                <w:sz w:val="22"/>
                <w:lang w:eastAsia="ru-RU"/>
              </w:rPr>
            </w:pPr>
            <w:r w:rsidRPr="007D1EC8">
              <w:rPr>
                <w:rFonts w:eastAsia="Times New Roman"/>
                <w:b/>
                <w:sz w:val="22"/>
                <w:lang w:eastAsia="ru-RU"/>
              </w:rPr>
              <w:t>Наименование показателя</w:t>
            </w:r>
          </w:p>
        </w:tc>
        <w:tc>
          <w:tcPr>
            <w:tcW w:w="1948" w:type="dxa"/>
            <w:shd w:val="clear" w:color="auto" w:fill="FFFFFF"/>
            <w:vAlign w:val="center"/>
          </w:tcPr>
          <w:p w14:paraId="20BCEC39" w14:textId="77777777" w:rsidR="00B1697F" w:rsidRPr="007D1EC8" w:rsidRDefault="00B1697F" w:rsidP="00870CE6">
            <w:pPr>
              <w:widowControl w:val="0"/>
              <w:tabs>
                <w:tab w:val="left" w:pos="0"/>
              </w:tabs>
              <w:spacing w:line="240" w:lineRule="auto"/>
              <w:jc w:val="center"/>
              <w:rPr>
                <w:rFonts w:eastAsia="Times New Roman"/>
                <w:b/>
                <w:sz w:val="22"/>
                <w:lang w:eastAsia="ru-RU"/>
              </w:rPr>
            </w:pPr>
            <w:r w:rsidRPr="007D1EC8">
              <w:rPr>
                <w:rFonts w:eastAsia="Times New Roman"/>
                <w:b/>
                <w:sz w:val="22"/>
                <w:lang w:eastAsia="ru-RU"/>
              </w:rPr>
              <w:t>Единица измерения</w:t>
            </w:r>
          </w:p>
        </w:tc>
        <w:tc>
          <w:tcPr>
            <w:tcW w:w="2091" w:type="dxa"/>
            <w:shd w:val="clear" w:color="auto" w:fill="FFFFFF"/>
            <w:vAlign w:val="center"/>
          </w:tcPr>
          <w:p w14:paraId="0ABF1A68" w14:textId="77777777" w:rsidR="00B1697F" w:rsidRPr="007D1EC8" w:rsidRDefault="00B1697F" w:rsidP="00870CE6">
            <w:pPr>
              <w:widowControl w:val="0"/>
              <w:tabs>
                <w:tab w:val="left" w:pos="0"/>
              </w:tabs>
              <w:spacing w:line="240" w:lineRule="auto"/>
              <w:jc w:val="center"/>
              <w:rPr>
                <w:rFonts w:eastAsia="Times New Roman"/>
                <w:b/>
                <w:sz w:val="22"/>
                <w:lang w:eastAsia="ru-RU"/>
              </w:rPr>
            </w:pPr>
            <w:r w:rsidRPr="007D1EC8">
              <w:rPr>
                <w:rFonts w:eastAsia="Times New Roman"/>
                <w:b/>
                <w:sz w:val="22"/>
                <w:lang w:eastAsia="ru-RU"/>
              </w:rPr>
              <w:t>Современное состояние</w:t>
            </w:r>
          </w:p>
        </w:tc>
        <w:tc>
          <w:tcPr>
            <w:tcW w:w="2729" w:type="dxa"/>
            <w:shd w:val="clear" w:color="auto" w:fill="FFFFFF"/>
          </w:tcPr>
          <w:p w14:paraId="6064B722" w14:textId="77777777" w:rsidR="00B1697F" w:rsidRPr="007D1EC8" w:rsidRDefault="00B1697F" w:rsidP="00870CE6">
            <w:pPr>
              <w:widowControl w:val="0"/>
              <w:tabs>
                <w:tab w:val="left" w:pos="0"/>
              </w:tabs>
              <w:spacing w:line="240" w:lineRule="auto"/>
              <w:jc w:val="center"/>
              <w:rPr>
                <w:rFonts w:eastAsia="Times New Roman"/>
                <w:b/>
                <w:sz w:val="22"/>
                <w:lang w:eastAsia="ru-RU"/>
              </w:rPr>
            </w:pPr>
            <w:r w:rsidRPr="007D1EC8">
              <w:rPr>
                <w:rFonts w:eastAsia="Times New Roman"/>
                <w:b/>
                <w:sz w:val="22"/>
                <w:lang w:eastAsia="ru-RU"/>
              </w:rPr>
              <w:t>Планируемое положение</w:t>
            </w:r>
          </w:p>
          <w:p w14:paraId="12D28BC4" w14:textId="3A791E45" w:rsidR="00B1697F" w:rsidRPr="007D1EC8" w:rsidRDefault="00B1697F" w:rsidP="00870CE6">
            <w:pPr>
              <w:widowControl w:val="0"/>
              <w:tabs>
                <w:tab w:val="left" w:pos="0"/>
              </w:tabs>
              <w:spacing w:line="240" w:lineRule="auto"/>
              <w:jc w:val="center"/>
              <w:rPr>
                <w:rFonts w:eastAsia="Times New Roman"/>
                <w:b/>
                <w:sz w:val="22"/>
                <w:lang w:eastAsia="ru-RU"/>
              </w:rPr>
            </w:pPr>
            <w:r w:rsidRPr="007D1EC8">
              <w:rPr>
                <w:rFonts w:eastAsia="Times New Roman"/>
                <w:b/>
                <w:sz w:val="22"/>
                <w:lang w:eastAsia="ru-RU"/>
              </w:rPr>
              <w:t>до 20</w:t>
            </w:r>
            <w:r w:rsidR="00CD644B">
              <w:rPr>
                <w:rFonts w:eastAsia="Times New Roman"/>
                <w:b/>
                <w:sz w:val="22"/>
                <w:lang w:eastAsia="ru-RU"/>
              </w:rPr>
              <w:t>45</w:t>
            </w:r>
            <w:r w:rsidRPr="007D1EC8">
              <w:rPr>
                <w:rFonts w:eastAsia="Times New Roman"/>
                <w:b/>
                <w:sz w:val="22"/>
                <w:lang w:eastAsia="ru-RU"/>
              </w:rPr>
              <w:t xml:space="preserve"> г.</w:t>
            </w:r>
          </w:p>
        </w:tc>
      </w:tr>
      <w:tr w:rsidR="00B1697F" w:rsidRPr="00A9684A" w14:paraId="0F056941" w14:textId="77777777" w:rsidTr="00B1697F">
        <w:trPr>
          <w:trHeight w:val="20"/>
          <w:jc w:val="center"/>
        </w:trPr>
        <w:tc>
          <w:tcPr>
            <w:tcW w:w="1172" w:type="dxa"/>
            <w:shd w:val="clear" w:color="auto" w:fill="FFFFFF"/>
            <w:vAlign w:val="center"/>
          </w:tcPr>
          <w:p w14:paraId="247138BD" w14:textId="77777777" w:rsidR="00B1697F" w:rsidRPr="007D1EC8" w:rsidRDefault="00B1697F" w:rsidP="00870CE6">
            <w:pPr>
              <w:widowControl w:val="0"/>
              <w:tabs>
                <w:tab w:val="left" w:pos="0"/>
              </w:tabs>
              <w:spacing w:line="240" w:lineRule="auto"/>
              <w:jc w:val="center"/>
              <w:rPr>
                <w:rFonts w:eastAsia="Times New Roman"/>
                <w:b/>
                <w:sz w:val="22"/>
                <w:lang w:eastAsia="ru-RU"/>
              </w:rPr>
            </w:pPr>
            <w:r w:rsidRPr="007D1EC8">
              <w:rPr>
                <w:rFonts w:eastAsia="Times New Roman"/>
                <w:b/>
                <w:sz w:val="22"/>
                <w:lang w:eastAsia="ru-RU"/>
              </w:rPr>
              <w:t>1</w:t>
            </w:r>
          </w:p>
        </w:tc>
        <w:tc>
          <w:tcPr>
            <w:tcW w:w="9248" w:type="dxa"/>
            <w:gridSpan w:val="4"/>
            <w:shd w:val="clear" w:color="auto" w:fill="FFFFFF"/>
          </w:tcPr>
          <w:p w14:paraId="269A784A" w14:textId="3A963ACA" w:rsidR="00B1697F" w:rsidRPr="007D1EC8" w:rsidRDefault="00B1697F" w:rsidP="00870CE6">
            <w:pPr>
              <w:widowControl w:val="0"/>
              <w:tabs>
                <w:tab w:val="left" w:pos="0"/>
              </w:tabs>
              <w:spacing w:line="240" w:lineRule="auto"/>
              <w:jc w:val="center"/>
              <w:rPr>
                <w:rFonts w:eastAsia="Times New Roman"/>
                <w:b/>
                <w:sz w:val="22"/>
                <w:lang w:eastAsia="ru-RU"/>
              </w:rPr>
            </w:pPr>
            <w:r w:rsidRPr="007D1EC8">
              <w:rPr>
                <w:rFonts w:eastAsia="Times New Roman"/>
                <w:b/>
                <w:bCs/>
                <w:sz w:val="22"/>
                <w:lang w:eastAsia="ru-RU"/>
              </w:rPr>
              <w:t xml:space="preserve">Территория </w:t>
            </w:r>
            <w:r w:rsidR="007D1EC8" w:rsidRPr="007D1EC8">
              <w:rPr>
                <w:rFonts w:eastAsia="Times New Roman"/>
                <w:b/>
                <w:bCs/>
                <w:sz w:val="22"/>
                <w:lang w:eastAsia="ru-RU"/>
              </w:rPr>
              <w:t>Володарского муниципального округа</w:t>
            </w:r>
            <w:r w:rsidRPr="007D1EC8">
              <w:rPr>
                <w:rFonts w:eastAsia="Times New Roman"/>
                <w:b/>
                <w:bCs/>
                <w:sz w:val="22"/>
                <w:lang w:eastAsia="ru-RU"/>
              </w:rPr>
              <w:t xml:space="preserve"> </w:t>
            </w:r>
            <w:r w:rsidRPr="007D1EC8">
              <w:rPr>
                <w:rFonts w:eastAsia="Times New Roman"/>
                <w:b/>
                <w:bCs/>
                <w:sz w:val="22"/>
                <w:lang w:eastAsia="ru-RU"/>
              </w:rPr>
              <w:br/>
              <w:t xml:space="preserve"> Нижегородской области</w:t>
            </w:r>
          </w:p>
        </w:tc>
      </w:tr>
      <w:tr w:rsidR="00B1697F" w:rsidRPr="00A9684A" w14:paraId="28857171" w14:textId="77777777" w:rsidTr="00B1697F">
        <w:trPr>
          <w:trHeight w:val="20"/>
          <w:jc w:val="center"/>
        </w:trPr>
        <w:tc>
          <w:tcPr>
            <w:tcW w:w="1172" w:type="dxa"/>
            <w:vMerge w:val="restart"/>
            <w:shd w:val="clear" w:color="auto" w:fill="FFFFFF"/>
            <w:vAlign w:val="center"/>
          </w:tcPr>
          <w:p w14:paraId="5DA3A932" w14:textId="77777777" w:rsidR="00B1697F" w:rsidRPr="007D1EC8" w:rsidRDefault="00B1697F" w:rsidP="00870CE6">
            <w:pPr>
              <w:widowControl w:val="0"/>
              <w:tabs>
                <w:tab w:val="left" w:pos="0"/>
              </w:tabs>
              <w:spacing w:line="240" w:lineRule="auto"/>
              <w:jc w:val="center"/>
              <w:rPr>
                <w:rFonts w:eastAsia="Times New Roman"/>
                <w:bCs/>
                <w:sz w:val="22"/>
                <w:lang w:eastAsia="ru-RU"/>
              </w:rPr>
            </w:pPr>
            <w:r w:rsidRPr="007D1EC8">
              <w:rPr>
                <w:rFonts w:eastAsia="Times New Roman"/>
                <w:bCs/>
                <w:sz w:val="22"/>
                <w:lang w:eastAsia="ru-RU"/>
              </w:rPr>
              <w:t>1.1</w:t>
            </w:r>
          </w:p>
        </w:tc>
        <w:tc>
          <w:tcPr>
            <w:tcW w:w="2480" w:type="dxa"/>
            <w:vMerge w:val="restart"/>
            <w:shd w:val="clear" w:color="auto" w:fill="FFFFFF"/>
            <w:vAlign w:val="center"/>
          </w:tcPr>
          <w:p w14:paraId="6A9EC10C" w14:textId="77777777" w:rsidR="00B1697F" w:rsidRPr="007D1EC8" w:rsidRDefault="00B1697F" w:rsidP="00870CE6">
            <w:pPr>
              <w:widowControl w:val="0"/>
              <w:tabs>
                <w:tab w:val="left" w:pos="0"/>
              </w:tabs>
              <w:spacing w:line="240" w:lineRule="auto"/>
              <w:jc w:val="center"/>
              <w:rPr>
                <w:rFonts w:eastAsia="Times New Roman"/>
                <w:bCs/>
                <w:sz w:val="22"/>
                <w:lang w:eastAsia="ru-RU"/>
              </w:rPr>
            </w:pPr>
            <w:r w:rsidRPr="007D1EC8">
              <w:rPr>
                <w:rFonts w:eastAsia="Times New Roman"/>
                <w:bCs/>
                <w:sz w:val="22"/>
                <w:lang w:eastAsia="ru-RU"/>
              </w:rPr>
              <w:t>Общая площадь земель в границах муниципального образования</w:t>
            </w:r>
          </w:p>
        </w:tc>
        <w:tc>
          <w:tcPr>
            <w:tcW w:w="1948" w:type="dxa"/>
            <w:shd w:val="clear" w:color="auto" w:fill="FFFFFF"/>
            <w:vAlign w:val="center"/>
          </w:tcPr>
          <w:p w14:paraId="6760DA0D" w14:textId="77777777" w:rsidR="00B1697F" w:rsidRPr="007D1EC8" w:rsidRDefault="00B1697F" w:rsidP="00870CE6">
            <w:pPr>
              <w:widowControl w:val="0"/>
              <w:tabs>
                <w:tab w:val="left" w:pos="0"/>
              </w:tabs>
              <w:spacing w:line="240" w:lineRule="auto"/>
              <w:jc w:val="center"/>
              <w:rPr>
                <w:rFonts w:eastAsia="Times New Roman"/>
                <w:sz w:val="22"/>
                <w:lang w:eastAsia="ru-RU"/>
              </w:rPr>
            </w:pPr>
            <w:r w:rsidRPr="007D1EC8">
              <w:rPr>
                <w:rFonts w:eastAsia="Times New Roman"/>
                <w:sz w:val="22"/>
                <w:lang w:eastAsia="ru-RU"/>
              </w:rPr>
              <w:t>га</w:t>
            </w:r>
          </w:p>
        </w:tc>
        <w:tc>
          <w:tcPr>
            <w:tcW w:w="2091" w:type="dxa"/>
            <w:shd w:val="clear" w:color="auto" w:fill="FFFFFF"/>
            <w:vAlign w:val="center"/>
          </w:tcPr>
          <w:p w14:paraId="099A05C2" w14:textId="1776E1C3" w:rsidR="00B1697F" w:rsidRPr="007D1EC8" w:rsidRDefault="007D1EC8" w:rsidP="00870CE6">
            <w:pPr>
              <w:widowControl w:val="0"/>
              <w:tabs>
                <w:tab w:val="left" w:pos="0"/>
              </w:tabs>
              <w:spacing w:line="240" w:lineRule="auto"/>
              <w:jc w:val="center"/>
              <w:rPr>
                <w:rFonts w:eastAsia="Times New Roman"/>
                <w:sz w:val="22"/>
                <w:lang w:eastAsia="ru-RU"/>
              </w:rPr>
            </w:pPr>
            <w:r w:rsidRPr="007D1EC8">
              <w:rPr>
                <w:sz w:val="22"/>
              </w:rPr>
              <w:t>107</w:t>
            </w:r>
            <w:r w:rsidR="00503CBA">
              <w:rPr>
                <w:sz w:val="22"/>
              </w:rPr>
              <w:t> </w:t>
            </w:r>
            <w:r w:rsidRPr="007D1EC8">
              <w:rPr>
                <w:sz w:val="22"/>
              </w:rPr>
              <w:t>756</w:t>
            </w:r>
            <w:r w:rsidR="00503CBA">
              <w:rPr>
                <w:sz w:val="22"/>
              </w:rPr>
              <w:t>,90</w:t>
            </w:r>
          </w:p>
        </w:tc>
        <w:tc>
          <w:tcPr>
            <w:tcW w:w="2729" w:type="dxa"/>
            <w:shd w:val="clear" w:color="auto" w:fill="FFFFFF"/>
            <w:vAlign w:val="center"/>
          </w:tcPr>
          <w:p w14:paraId="74DB9F91" w14:textId="720F8EFF" w:rsidR="00B1697F" w:rsidRPr="00503CBA" w:rsidRDefault="007D1EC8" w:rsidP="00870CE6">
            <w:pPr>
              <w:widowControl w:val="0"/>
              <w:tabs>
                <w:tab w:val="left" w:pos="0"/>
              </w:tabs>
              <w:spacing w:line="240" w:lineRule="auto"/>
              <w:jc w:val="center"/>
              <w:rPr>
                <w:rFonts w:eastAsia="Times New Roman"/>
                <w:sz w:val="22"/>
                <w:lang w:val="en-US" w:eastAsia="ru-RU"/>
              </w:rPr>
            </w:pPr>
            <w:r w:rsidRPr="007D1EC8">
              <w:rPr>
                <w:sz w:val="22"/>
              </w:rPr>
              <w:t>107</w:t>
            </w:r>
            <w:r w:rsidR="00503CBA">
              <w:rPr>
                <w:sz w:val="22"/>
              </w:rPr>
              <w:t> </w:t>
            </w:r>
            <w:r w:rsidRPr="007D1EC8">
              <w:rPr>
                <w:sz w:val="22"/>
              </w:rPr>
              <w:t>756</w:t>
            </w:r>
            <w:r w:rsidR="00503CBA">
              <w:rPr>
                <w:sz w:val="22"/>
              </w:rPr>
              <w:t>,90</w:t>
            </w:r>
          </w:p>
        </w:tc>
      </w:tr>
      <w:tr w:rsidR="00B1697F" w:rsidRPr="00A9684A" w14:paraId="456C16C7" w14:textId="77777777" w:rsidTr="00B1697F">
        <w:trPr>
          <w:trHeight w:val="20"/>
          <w:jc w:val="center"/>
        </w:trPr>
        <w:tc>
          <w:tcPr>
            <w:tcW w:w="1172" w:type="dxa"/>
            <w:vMerge/>
            <w:shd w:val="clear" w:color="auto" w:fill="FFFFFF"/>
            <w:vAlign w:val="center"/>
          </w:tcPr>
          <w:p w14:paraId="225DC7F5" w14:textId="77777777" w:rsidR="00B1697F" w:rsidRPr="00A9684A" w:rsidRDefault="00B1697F" w:rsidP="00870CE6">
            <w:pPr>
              <w:widowControl w:val="0"/>
              <w:tabs>
                <w:tab w:val="left" w:pos="0"/>
              </w:tabs>
              <w:spacing w:line="240" w:lineRule="auto"/>
              <w:jc w:val="center"/>
              <w:rPr>
                <w:rFonts w:eastAsia="Times New Roman"/>
                <w:bCs/>
                <w:color w:val="FF0000"/>
                <w:sz w:val="22"/>
                <w:lang w:eastAsia="ru-RU"/>
              </w:rPr>
            </w:pPr>
          </w:p>
        </w:tc>
        <w:tc>
          <w:tcPr>
            <w:tcW w:w="2480" w:type="dxa"/>
            <w:vMerge/>
            <w:shd w:val="clear" w:color="auto" w:fill="FFFFFF"/>
            <w:vAlign w:val="center"/>
          </w:tcPr>
          <w:p w14:paraId="02CCB58F" w14:textId="77777777" w:rsidR="00B1697F" w:rsidRPr="00A9684A" w:rsidRDefault="00B1697F" w:rsidP="00870CE6">
            <w:pPr>
              <w:widowControl w:val="0"/>
              <w:tabs>
                <w:tab w:val="left" w:pos="0"/>
              </w:tabs>
              <w:spacing w:line="240" w:lineRule="auto"/>
              <w:jc w:val="center"/>
              <w:rPr>
                <w:rFonts w:eastAsia="Times New Roman"/>
                <w:bCs/>
                <w:color w:val="FF0000"/>
                <w:sz w:val="22"/>
                <w:lang w:eastAsia="ru-RU"/>
              </w:rPr>
            </w:pPr>
          </w:p>
        </w:tc>
        <w:tc>
          <w:tcPr>
            <w:tcW w:w="1948" w:type="dxa"/>
            <w:shd w:val="clear" w:color="auto" w:fill="FFFFFF"/>
            <w:vAlign w:val="center"/>
          </w:tcPr>
          <w:p w14:paraId="025DE13B" w14:textId="77777777" w:rsidR="00B1697F" w:rsidRPr="007D1EC8" w:rsidRDefault="00B1697F" w:rsidP="00870CE6">
            <w:pPr>
              <w:widowControl w:val="0"/>
              <w:tabs>
                <w:tab w:val="left" w:pos="0"/>
              </w:tabs>
              <w:spacing w:line="240" w:lineRule="auto"/>
              <w:jc w:val="center"/>
              <w:rPr>
                <w:rFonts w:eastAsia="Times New Roman"/>
                <w:sz w:val="22"/>
                <w:lang w:eastAsia="ru-RU"/>
              </w:rPr>
            </w:pPr>
            <w:r w:rsidRPr="007D1EC8">
              <w:rPr>
                <w:rFonts w:eastAsia="Times New Roman"/>
                <w:sz w:val="22"/>
                <w:lang w:eastAsia="ru-RU"/>
              </w:rPr>
              <w:t>%</w:t>
            </w:r>
          </w:p>
        </w:tc>
        <w:tc>
          <w:tcPr>
            <w:tcW w:w="2091" w:type="dxa"/>
            <w:shd w:val="clear" w:color="auto" w:fill="FFFFFF"/>
            <w:vAlign w:val="center"/>
          </w:tcPr>
          <w:p w14:paraId="66964357" w14:textId="77777777" w:rsidR="00B1697F" w:rsidRPr="007D1EC8" w:rsidRDefault="00B1697F" w:rsidP="00870CE6">
            <w:pPr>
              <w:widowControl w:val="0"/>
              <w:tabs>
                <w:tab w:val="left" w:pos="0"/>
              </w:tabs>
              <w:spacing w:line="240" w:lineRule="auto"/>
              <w:jc w:val="center"/>
              <w:rPr>
                <w:rFonts w:eastAsia="Times New Roman"/>
                <w:sz w:val="22"/>
                <w:lang w:eastAsia="ru-RU"/>
              </w:rPr>
            </w:pPr>
            <w:r w:rsidRPr="007D1EC8">
              <w:rPr>
                <w:rFonts w:eastAsia="Times New Roman"/>
                <w:sz w:val="22"/>
                <w:lang w:eastAsia="ru-RU"/>
              </w:rPr>
              <w:t>100</w:t>
            </w:r>
          </w:p>
        </w:tc>
        <w:tc>
          <w:tcPr>
            <w:tcW w:w="2729" w:type="dxa"/>
            <w:shd w:val="clear" w:color="auto" w:fill="FFFFFF"/>
            <w:vAlign w:val="center"/>
          </w:tcPr>
          <w:p w14:paraId="2DA24634" w14:textId="77777777" w:rsidR="00B1697F" w:rsidRPr="007D1EC8" w:rsidRDefault="00B1697F" w:rsidP="00870CE6">
            <w:pPr>
              <w:widowControl w:val="0"/>
              <w:tabs>
                <w:tab w:val="left" w:pos="0"/>
              </w:tabs>
              <w:spacing w:line="240" w:lineRule="auto"/>
              <w:jc w:val="center"/>
              <w:rPr>
                <w:rFonts w:eastAsia="Times New Roman"/>
                <w:sz w:val="22"/>
                <w:lang w:eastAsia="ru-RU"/>
              </w:rPr>
            </w:pPr>
            <w:r w:rsidRPr="007D1EC8">
              <w:rPr>
                <w:rFonts w:eastAsia="Times New Roman"/>
                <w:sz w:val="22"/>
                <w:lang w:eastAsia="ru-RU"/>
              </w:rPr>
              <w:t>100</w:t>
            </w:r>
          </w:p>
        </w:tc>
      </w:tr>
      <w:tr w:rsidR="00B1697F" w:rsidRPr="00A9684A" w14:paraId="782054D8" w14:textId="77777777" w:rsidTr="00B1697F">
        <w:trPr>
          <w:trHeight w:val="20"/>
          <w:jc w:val="center"/>
        </w:trPr>
        <w:tc>
          <w:tcPr>
            <w:tcW w:w="1172" w:type="dxa"/>
            <w:vMerge w:val="restart"/>
            <w:shd w:val="clear" w:color="auto" w:fill="FFFFFF"/>
            <w:vAlign w:val="center"/>
          </w:tcPr>
          <w:p w14:paraId="5EB29A9F" w14:textId="77777777" w:rsidR="00B1697F" w:rsidRPr="00503CBA" w:rsidRDefault="00B1697F" w:rsidP="00870CE6">
            <w:pPr>
              <w:widowControl w:val="0"/>
              <w:tabs>
                <w:tab w:val="left" w:pos="0"/>
              </w:tabs>
              <w:spacing w:line="240" w:lineRule="auto"/>
              <w:jc w:val="center"/>
              <w:rPr>
                <w:rFonts w:eastAsia="Times New Roman"/>
                <w:bCs/>
                <w:color w:val="000000" w:themeColor="text1"/>
                <w:sz w:val="22"/>
                <w:lang w:eastAsia="ru-RU"/>
              </w:rPr>
            </w:pPr>
            <w:r w:rsidRPr="00503CBA">
              <w:rPr>
                <w:rFonts w:eastAsia="Times New Roman"/>
                <w:bCs/>
                <w:color w:val="000000" w:themeColor="text1"/>
                <w:sz w:val="22"/>
                <w:lang w:eastAsia="ru-RU"/>
              </w:rPr>
              <w:t>1.2</w:t>
            </w:r>
          </w:p>
        </w:tc>
        <w:tc>
          <w:tcPr>
            <w:tcW w:w="2480" w:type="dxa"/>
            <w:vMerge w:val="restart"/>
            <w:shd w:val="clear" w:color="auto" w:fill="FFFFFF"/>
            <w:vAlign w:val="center"/>
          </w:tcPr>
          <w:p w14:paraId="04E2A6CC" w14:textId="77777777" w:rsidR="00B1697F" w:rsidRPr="00503CBA" w:rsidRDefault="00B1697F" w:rsidP="00870CE6">
            <w:pPr>
              <w:widowControl w:val="0"/>
              <w:tabs>
                <w:tab w:val="left" w:pos="0"/>
              </w:tabs>
              <w:spacing w:line="240" w:lineRule="auto"/>
              <w:jc w:val="center"/>
              <w:rPr>
                <w:rFonts w:eastAsia="Times New Roman"/>
                <w:bCs/>
                <w:color w:val="000000" w:themeColor="text1"/>
                <w:sz w:val="22"/>
                <w:lang w:eastAsia="ru-RU"/>
              </w:rPr>
            </w:pPr>
            <w:r w:rsidRPr="00503CBA">
              <w:rPr>
                <w:rFonts w:eastAsia="Times New Roman"/>
                <w:bCs/>
                <w:color w:val="000000" w:themeColor="text1"/>
                <w:sz w:val="22"/>
                <w:lang w:eastAsia="ru-RU"/>
              </w:rPr>
              <w:t>Общая площадь земель в границах населенных пунктов</w:t>
            </w:r>
          </w:p>
        </w:tc>
        <w:tc>
          <w:tcPr>
            <w:tcW w:w="1948" w:type="dxa"/>
            <w:shd w:val="clear" w:color="auto" w:fill="FFFFFF"/>
            <w:vAlign w:val="center"/>
          </w:tcPr>
          <w:p w14:paraId="06259C35" w14:textId="77777777" w:rsidR="00B1697F" w:rsidRPr="00752F58" w:rsidRDefault="00B1697F" w:rsidP="00870CE6">
            <w:pPr>
              <w:widowControl w:val="0"/>
              <w:tabs>
                <w:tab w:val="left" w:pos="0"/>
              </w:tabs>
              <w:spacing w:line="240" w:lineRule="auto"/>
              <w:jc w:val="center"/>
              <w:rPr>
                <w:rFonts w:eastAsia="Times New Roman"/>
                <w:sz w:val="22"/>
                <w:lang w:eastAsia="ru-RU"/>
              </w:rPr>
            </w:pPr>
            <w:r w:rsidRPr="00752F58">
              <w:rPr>
                <w:rFonts w:eastAsia="Times New Roman"/>
                <w:sz w:val="22"/>
                <w:lang w:eastAsia="ru-RU"/>
              </w:rPr>
              <w:t>га</w:t>
            </w:r>
          </w:p>
        </w:tc>
        <w:tc>
          <w:tcPr>
            <w:tcW w:w="2091" w:type="dxa"/>
            <w:shd w:val="clear" w:color="auto" w:fill="FFFFFF"/>
            <w:vAlign w:val="center"/>
          </w:tcPr>
          <w:p w14:paraId="6BE6444A" w14:textId="19EA9AED" w:rsidR="00B1697F" w:rsidRPr="00A9684A" w:rsidRDefault="00503CBA" w:rsidP="00870CE6">
            <w:pPr>
              <w:widowControl w:val="0"/>
              <w:tabs>
                <w:tab w:val="left" w:pos="0"/>
              </w:tabs>
              <w:spacing w:line="240" w:lineRule="auto"/>
              <w:jc w:val="center"/>
              <w:rPr>
                <w:rFonts w:eastAsia="Calibri"/>
                <w:color w:val="FF0000"/>
                <w:sz w:val="22"/>
              </w:rPr>
            </w:pPr>
            <w:r w:rsidRPr="00503CBA">
              <w:rPr>
                <w:rFonts w:eastAsia="Calibri"/>
                <w:color w:val="000000" w:themeColor="text1"/>
                <w:sz w:val="22"/>
              </w:rPr>
              <w:t>5 194,03</w:t>
            </w:r>
          </w:p>
        </w:tc>
        <w:tc>
          <w:tcPr>
            <w:tcW w:w="2729" w:type="dxa"/>
            <w:shd w:val="clear" w:color="auto" w:fill="FFFFFF"/>
            <w:vAlign w:val="center"/>
          </w:tcPr>
          <w:p w14:paraId="7BD6BD12" w14:textId="1CA7A1BE" w:rsidR="00B1697F" w:rsidRPr="00377BA2" w:rsidRDefault="00503CBA" w:rsidP="00870CE6">
            <w:pPr>
              <w:widowControl w:val="0"/>
              <w:tabs>
                <w:tab w:val="left" w:pos="0"/>
              </w:tabs>
              <w:spacing w:line="240" w:lineRule="auto"/>
              <w:jc w:val="center"/>
              <w:rPr>
                <w:rFonts w:eastAsia="Calibri"/>
                <w:color w:val="FF0000"/>
                <w:sz w:val="22"/>
                <w:lang w:val="en-US"/>
              </w:rPr>
            </w:pPr>
            <w:r w:rsidRPr="00503CBA">
              <w:rPr>
                <w:rFonts w:eastAsia="Calibri"/>
                <w:color w:val="000000" w:themeColor="text1"/>
                <w:sz w:val="22"/>
                <w:lang w:val="en-US"/>
              </w:rPr>
              <w:t>4 81</w:t>
            </w:r>
            <w:r w:rsidR="006569CC">
              <w:rPr>
                <w:rFonts w:eastAsia="Calibri"/>
                <w:color w:val="000000" w:themeColor="text1"/>
                <w:sz w:val="22"/>
                <w:lang w:val="en-US"/>
              </w:rPr>
              <w:t>1</w:t>
            </w:r>
            <w:r w:rsidRPr="00503CBA">
              <w:rPr>
                <w:rFonts w:eastAsia="Calibri"/>
                <w:color w:val="000000" w:themeColor="text1"/>
                <w:sz w:val="22"/>
              </w:rPr>
              <w:t>,</w:t>
            </w:r>
            <w:r w:rsidR="006569CC">
              <w:rPr>
                <w:rFonts w:eastAsia="Calibri"/>
                <w:color w:val="000000" w:themeColor="text1"/>
                <w:sz w:val="22"/>
                <w:lang w:val="en-US"/>
              </w:rPr>
              <w:t>53</w:t>
            </w:r>
          </w:p>
        </w:tc>
      </w:tr>
      <w:tr w:rsidR="00B1697F" w:rsidRPr="00A9684A" w14:paraId="56CE69DD" w14:textId="77777777" w:rsidTr="00B1697F">
        <w:trPr>
          <w:trHeight w:val="20"/>
          <w:jc w:val="center"/>
        </w:trPr>
        <w:tc>
          <w:tcPr>
            <w:tcW w:w="1172" w:type="dxa"/>
            <w:vMerge/>
            <w:shd w:val="clear" w:color="auto" w:fill="FFFFFF"/>
            <w:vAlign w:val="center"/>
          </w:tcPr>
          <w:p w14:paraId="0B63E5AC" w14:textId="77777777" w:rsidR="00B1697F" w:rsidRPr="00A9684A" w:rsidRDefault="00B1697F" w:rsidP="00870CE6">
            <w:pPr>
              <w:widowControl w:val="0"/>
              <w:tabs>
                <w:tab w:val="left" w:pos="0"/>
              </w:tabs>
              <w:spacing w:line="240" w:lineRule="auto"/>
              <w:jc w:val="center"/>
              <w:rPr>
                <w:rFonts w:eastAsia="Times New Roman"/>
                <w:b/>
                <w:color w:val="FF0000"/>
                <w:sz w:val="22"/>
                <w:lang w:eastAsia="ru-RU"/>
              </w:rPr>
            </w:pPr>
          </w:p>
        </w:tc>
        <w:tc>
          <w:tcPr>
            <w:tcW w:w="2480" w:type="dxa"/>
            <w:vMerge/>
            <w:shd w:val="clear" w:color="auto" w:fill="FFFFFF"/>
            <w:vAlign w:val="center"/>
          </w:tcPr>
          <w:p w14:paraId="126EAD10" w14:textId="77777777" w:rsidR="00B1697F" w:rsidRPr="00A9684A" w:rsidRDefault="00B1697F" w:rsidP="00870CE6">
            <w:pPr>
              <w:widowControl w:val="0"/>
              <w:tabs>
                <w:tab w:val="left" w:pos="0"/>
              </w:tabs>
              <w:spacing w:line="240" w:lineRule="auto"/>
              <w:jc w:val="center"/>
              <w:rPr>
                <w:rFonts w:eastAsia="Times New Roman"/>
                <w:b/>
                <w:color w:val="FF0000"/>
                <w:sz w:val="22"/>
                <w:lang w:eastAsia="ru-RU"/>
              </w:rPr>
            </w:pPr>
          </w:p>
        </w:tc>
        <w:tc>
          <w:tcPr>
            <w:tcW w:w="1948" w:type="dxa"/>
            <w:shd w:val="clear" w:color="auto" w:fill="FFFFFF"/>
            <w:vAlign w:val="center"/>
          </w:tcPr>
          <w:p w14:paraId="3AF1ED6B" w14:textId="77777777" w:rsidR="00B1697F" w:rsidRPr="00752F58" w:rsidRDefault="00B1697F" w:rsidP="00870CE6">
            <w:pPr>
              <w:widowControl w:val="0"/>
              <w:tabs>
                <w:tab w:val="left" w:pos="0"/>
              </w:tabs>
              <w:spacing w:line="240" w:lineRule="auto"/>
              <w:jc w:val="center"/>
              <w:rPr>
                <w:rFonts w:eastAsia="Times New Roman"/>
                <w:sz w:val="22"/>
                <w:lang w:eastAsia="ru-RU"/>
              </w:rPr>
            </w:pPr>
            <w:r w:rsidRPr="00752F58">
              <w:rPr>
                <w:rFonts w:eastAsia="Times New Roman"/>
                <w:sz w:val="22"/>
                <w:lang w:eastAsia="ru-RU"/>
              </w:rPr>
              <w:t>%</w:t>
            </w:r>
          </w:p>
        </w:tc>
        <w:tc>
          <w:tcPr>
            <w:tcW w:w="2091" w:type="dxa"/>
            <w:shd w:val="clear" w:color="auto" w:fill="FFFFFF"/>
            <w:vAlign w:val="center"/>
          </w:tcPr>
          <w:p w14:paraId="6E2DFAF5" w14:textId="77A46233" w:rsidR="00B1697F" w:rsidRPr="00A9684A" w:rsidRDefault="00503CBA" w:rsidP="00870CE6">
            <w:pPr>
              <w:widowControl w:val="0"/>
              <w:tabs>
                <w:tab w:val="left" w:pos="0"/>
              </w:tabs>
              <w:spacing w:line="240" w:lineRule="auto"/>
              <w:jc w:val="center"/>
              <w:rPr>
                <w:rFonts w:eastAsia="Calibri"/>
                <w:color w:val="FF0000"/>
                <w:sz w:val="22"/>
              </w:rPr>
            </w:pPr>
            <w:r w:rsidRPr="00503CBA">
              <w:rPr>
                <w:rFonts w:eastAsia="Calibri"/>
                <w:color w:val="000000" w:themeColor="text1"/>
                <w:sz w:val="22"/>
              </w:rPr>
              <w:t>4,82</w:t>
            </w:r>
          </w:p>
        </w:tc>
        <w:tc>
          <w:tcPr>
            <w:tcW w:w="2729" w:type="dxa"/>
            <w:shd w:val="clear" w:color="auto" w:fill="FFFFFF"/>
            <w:vAlign w:val="center"/>
          </w:tcPr>
          <w:p w14:paraId="75018814" w14:textId="310FBC70" w:rsidR="00B1697F" w:rsidRPr="00A9684A" w:rsidRDefault="00503CBA" w:rsidP="00870CE6">
            <w:pPr>
              <w:widowControl w:val="0"/>
              <w:tabs>
                <w:tab w:val="left" w:pos="0"/>
              </w:tabs>
              <w:spacing w:line="240" w:lineRule="auto"/>
              <w:jc w:val="center"/>
              <w:rPr>
                <w:rFonts w:eastAsia="Calibri"/>
                <w:color w:val="FF0000"/>
                <w:sz w:val="22"/>
              </w:rPr>
            </w:pPr>
            <w:r w:rsidRPr="00503CBA">
              <w:rPr>
                <w:rFonts w:eastAsia="Calibri"/>
                <w:color w:val="000000" w:themeColor="text1"/>
                <w:sz w:val="22"/>
              </w:rPr>
              <w:t>4,47</w:t>
            </w:r>
          </w:p>
        </w:tc>
      </w:tr>
      <w:tr w:rsidR="00B1697F" w:rsidRPr="00A9684A" w14:paraId="08C37154" w14:textId="77777777" w:rsidTr="00B1697F">
        <w:trPr>
          <w:trHeight w:val="20"/>
          <w:jc w:val="center"/>
        </w:trPr>
        <w:tc>
          <w:tcPr>
            <w:tcW w:w="1172" w:type="dxa"/>
            <w:shd w:val="clear" w:color="auto" w:fill="FFFFFF"/>
            <w:vAlign w:val="center"/>
          </w:tcPr>
          <w:p w14:paraId="47C03434" w14:textId="77777777" w:rsidR="00B1697F" w:rsidRPr="00A9684A" w:rsidRDefault="00B1697F" w:rsidP="00870CE6">
            <w:pPr>
              <w:widowControl w:val="0"/>
              <w:tabs>
                <w:tab w:val="left" w:pos="0"/>
              </w:tabs>
              <w:spacing w:line="240" w:lineRule="auto"/>
              <w:jc w:val="center"/>
              <w:rPr>
                <w:rFonts w:eastAsia="Times New Roman"/>
                <w:b/>
                <w:color w:val="FF0000"/>
                <w:sz w:val="22"/>
                <w:lang w:eastAsia="ru-RU"/>
              </w:rPr>
            </w:pPr>
            <w:r w:rsidRPr="00503CBA">
              <w:rPr>
                <w:rFonts w:eastAsia="Times New Roman"/>
                <w:b/>
                <w:color w:val="000000" w:themeColor="text1"/>
                <w:sz w:val="22"/>
                <w:lang w:eastAsia="ru-RU"/>
              </w:rPr>
              <w:t>2</w:t>
            </w:r>
          </w:p>
        </w:tc>
        <w:tc>
          <w:tcPr>
            <w:tcW w:w="9248" w:type="dxa"/>
            <w:gridSpan w:val="4"/>
            <w:shd w:val="clear" w:color="auto" w:fill="FFFFFF"/>
            <w:vAlign w:val="center"/>
          </w:tcPr>
          <w:p w14:paraId="339F7E77" w14:textId="77777777" w:rsidR="00B1697F" w:rsidRPr="00A9684A" w:rsidRDefault="00B1697F" w:rsidP="00870CE6">
            <w:pPr>
              <w:widowControl w:val="0"/>
              <w:tabs>
                <w:tab w:val="left" w:pos="0"/>
              </w:tabs>
              <w:spacing w:line="240" w:lineRule="auto"/>
              <w:jc w:val="center"/>
              <w:rPr>
                <w:rFonts w:eastAsia="Calibri"/>
                <w:b/>
                <w:bCs/>
                <w:color w:val="FF0000"/>
                <w:sz w:val="22"/>
              </w:rPr>
            </w:pPr>
            <w:r w:rsidRPr="00752F58">
              <w:rPr>
                <w:rFonts w:eastAsia="Calibri"/>
                <w:b/>
                <w:bCs/>
                <w:sz w:val="22"/>
              </w:rPr>
              <w:t>Функциональное зонирование</w:t>
            </w:r>
          </w:p>
        </w:tc>
      </w:tr>
      <w:tr w:rsidR="00B1697F" w:rsidRPr="00A9684A" w14:paraId="76548F47" w14:textId="77777777" w:rsidTr="00B1697F">
        <w:trPr>
          <w:trHeight w:val="20"/>
          <w:jc w:val="center"/>
        </w:trPr>
        <w:tc>
          <w:tcPr>
            <w:tcW w:w="1172" w:type="dxa"/>
            <w:shd w:val="clear" w:color="auto" w:fill="FFFFFF"/>
            <w:vAlign w:val="center"/>
          </w:tcPr>
          <w:p w14:paraId="4CDF4BAD" w14:textId="77777777" w:rsidR="00B1697F" w:rsidRPr="00503CBA" w:rsidRDefault="00B1697F" w:rsidP="00870CE6">
            <w:pPr>
              <w:widowControl w:val="0"/>
              <w:tabs>
                <w:tab w:val="left" w:pos="0"/>
              </w:tabs>
              <w:spacing w:line="240" w:lineRule="auto"/>
              <w:jc w:val="center"/>
              <w:rPr>
                <w:rFonts w:eastAsia="Times New Roman"/>
                <w:bCs/>
                <w:color w:val="000000" w:themeColor="text1"/>
                <w:sz w:val="22"/>
                <w:lang w:eastAsia="ru-RU"/>
              </w:rPr>
            </w:pPr>
            <w:r w:rsidRPr="00503CBA">
              <w:rPr>
                <w:rFonts w:eastAsia="Times New Roman"/>
                <w:bCs/>
                <w:color w:val="000000" w:themeColor="text1"/>
                <w:sz w:val="22"/>
                <w:lang w:eastAsia="ru-RU"/>
              </w:rPr>
              <w:t>2.1</w:t>
            </w:r>
          </w:p>
        </w:tc>
        <w:tc>
          <w:tcPr>
            <w:tcW w:w="2480" w:type="dxa"/>
            <w:shd w:val="clear" w:color="auto" w:fill="FFFFFF"/>
            <w:vAlign w:val="center"/>
          </w:tcPr>
          <w:p w14:paraId="2D67137A" w14:textId="77777777" w:rsidR="00B1697F" w:rsidRPr="00503CBA" w:rsidRDefault="00B1697F" w:rsidP="00870CE6">
            <w:pPr>
              <w:widowControl w:val="0"/>
              <w:tabs>
                <w:tab w:val="left" w:pos="0"/>
              </w:tabs>
              <w:spacing w:line="240" w:lineRule="auto"/>
              <w:jc w:val="center"/>
              <w:rPr>
                <w:rFonts w:eastAsia="Times New Roman"/>
                <w:bCs/>
                <w:color w:val="000000" w:themeColor="text1"/>
                <w:sz w:val="22"/>
                <w:lang w:eastAsia="ru-RU"/>
              </w:rPr>
            </w:pPr>
            <w:r w:rsidRPr="00503CBA">
              <w:rPr>
                <w:rFonts w:eastAsia="Times New Roman"/>
                <w:bCs/>
                <w:color w:val="000000" w:themeColor="text1"/>
                <w:sz w:val="22"/>
                <w:lang w:eastAsia="ru-RU"/>
              </w:rPr>
              <w:t>Жилые зоны</w:t>
            </w:r>
          </w:p>
        </w:tc>
        <w:tc>
          <w:tcPr>
            <w:tcW w:w="1948" w:type="dxa"/>
            <w:shd w:val="clear" w:color="auto" w:fill="FFFFFF"/>
            <w:vAlign w:val="center"/>
          </w:tcPr>
          <w:p w14:paraId="6662EAD0" w14:textId="77777777" w:rsidR="00B1697F" w:rsidRPr="00503CBA" w:rsidRDefault="00B1697F" w:rsidP="00870CE6">
            <w:pPr>
              <w:widowControl w:val="0"/>
              <w:tabs>
                <w:tab w:val="left" w:pos="0"/>
              </w:tabs>
              <w:spacing w:line="240" w:lineRule="auto"/>
              <w:jc w:val="center"/>
              <w:rPr>
                <w:rFonts w:eastAsia="Times New Roman"/>
                <w:bCs/>
                <w:color w:val="000000" w:themeColor="text1"/>
                <w:sz w:val="22"/>
                <w:lang w:eastAsia="ru-RU"/>
              </w:rPr>
            </w:pPr>
            <w:r w:rsidRPr="00503CBA">
              <w:rPr>
                <w:rFonts w:eastAsia="Times New Roman"/>
                <w:bCs/>
                <w:color w:val="000000" w:themeColor="text1"/>
                <w:sz w:val="22"/>
                <w:lang w:eastAsia="ru-RU"/>
              </w:rPr>
              <w:t>га</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7BD70FF1" w14:textId="77777777" w:rsidR="00B1697F" w:rsidRPr="00503CBA" w:rsidRDefault="00B1697F" w:rsidP="00870CE6">
            <w:pPr>
              <w:widowControl w:val="0"/>
              <w:tabs>
                <w:tab w:val="left" w:pos="0"/>
              </w:tabs>
              <w:spacing w:line="240" w:lineRule="auto"/>
              <w:jc w:val="center"/>
              <w:rPr>
                <w:rFonts w:eastAsia="Times New Roman"/>
                <w:bCs/>
                <w:color w:val="000000" w:themeColor="text1"/>
                <w:sz w:val="22"/>
                <w:lang w:eastAsia="ru-RU"/>
              </w:rPr>
            </w:pPr>
            <w:r w:rsidRPr="00503CBA">
              <w:rPr>
                <w:rFonts w:eastAsia="Times New Roman"/>
                <w:bCs/>
                <w:color w:val="000000" w:themeColor="text1"/>
                <w:sz w:val="22"/>
                <w:lang w:eastAsia="ru-RU"/>
              </w:rPr>
              <w:t>-</w:t>
            </w:r>
          </w:p>
        </w:tc>
        <w:tc>
          <w:tcPr>
            <w:tcW w:w="2729" w:type="dxa"/>
            <w:tcBorders>
              <w:top w:val="single" w:sz="4" w:space="0" w:color="auto"/>
              <w:left w:val="nil"/>
              <w:bottom w:val="single" w:sz="4" w:space="0" w:color="auto"/>
              <w:right w:val="single" w:sz="4" w:space="0" w:color="auto"/>
            </w:tcBorders>
            <w:shd w:val="clear" w:color="auto" w:fill="auto"/>
            <w:vAlign w:val="center"/>
          </w:tcPr>
          <w:p w14:paraId="048B7D5A" w14:textId="0DDD160D" w:rsidR="00B1697F" w:rsidRPr="006569CC" w:rsidRDefault="006569CC" w:rsidP="00870CE6">
            <w:pPr>
              <w:widowControl w:val="0"/>
              <w:tabs>
                <w:tab w:val="left" w:pos="0"/>
              </w:tabs>
              <w:spacing w:line="240" w:lineRule="auto"/>
              <w:jc w:val="center"/>
              <w:rPr>
                <w:rFonts w:eastAsia="Times New Roman"/>
                <w:bCs/>
                <w:color w:val="000000" w:themeColor="text1"/>
                <w:sz w:val="22"/>
                <w:lang w:val="en-US" w:eastAsia="ru-RU"/>
              </w:rPr>
            </w:pPr>
            <w:r>
              <w:rPr>
                <w:rFonts w:eastAsia="Times New Roman"/>
                <w:bCs/>
                <w:color w:val="000000" w:themeColor="text1"/>
                <w:sz w:val="22"/>
                <w:lang w:val="en-US" w:eastAsia="ru-RU"/>
              </w:rPr>
              <w:t>468,33</w:t>
            </w:r>
          </w:p>
        </w:tc>
      </w:tr>
      <w:tr w:rsidR="00B1697F" w:rsidRPr="00A9684A" w14:paraId="0D812BAD" w14:textId="77777777" w:rsidTr="00B1697F">
        <w:trPr>
          <w:trHeight w:val="20"/>
          <w:jc w:val="center"/>
        </w:trPr>
        <w:tc>
          <w:tcPr>
            <w:tcW w:w="1172" w:type="dxa"/>
            <w:shd w:val="clear" w:color="auto" w:fill="FFFFFF"/>
            <w:vAlign w:val="center"/>
          </w:tcPr>
          <w:p w14:paraId="25098FBB" w14:textId="77777777" w:rsidR="00B1697F" w:rsidRPr="00503CBA" w:rsidRDefault="00B1697F" w:rsidP="00870CE6">
            <w:pPr>
              <w:widowControl w:val="0"/>
              <w:tabs>
                <w:tab w:val="left" w:pos="0"/>
              </w:tabs>
              <w:spacing w:line="240" w:lineRule="auto"/>
              <w:jc w:val="center"/>
              <w:rPr>
                <w:rFonts w:eastAsia="Times New Roman"/>
                <w:bCs/>
                <w:color w:val="000000" w:themeColor="text1"/>
                <w:sz w:val="22"/>
                <w:lang w:eastAsia="ru-RU"/>
              </w:rPr>
            </w:pPr>
            <w:r w:rsidRPr="00503CBA">
              <w:rPr>
                <w:rFonts w:eastAsia="Times New Roman"/>
                <w:bCs/>
                <w:color w:val="000000" w:themeColor="text1"/>
                <w:sz w:val="22"/>
                <w:lang w:eastAsia="ru-RU"/>
              </w:rPr>
              <w:t>2.2</w:t>
            </w:r>
          </w:p>
        </w:tc>
        <w:tc>
          <w:tcPr>
            <w:tcW w:w="2480" w:type="dxa"/>
            <w:shd w:val="clear" w:color="auto" w:fill="FFFFFF"/>
            <w:vAlign w:val="center"/>
          </w:tcPr>
          <w:p w14:paraId="7ADBB300" w14:textId="77777777" w:rsidR="00B1697F" w:rsidRPr="00503CBA" w:rsidRDefault="00B1697F" w:rsidP="00870CE6">
            <w:pPr>
              <w:widowControl w:val="0"/>
              <w:tabs>
                <w:tab w:val="left" w:pos="0"/>
              </w:tabs>
              <w:spacing w:line="240" w:lineRule="auto"/>
              <w:jc w:val="center"/>
              <w:rPr>
                <w:rFonts w:eastAsia="Times New Roman"/>
                <w:bCs/>
                <w:color w:val="000000" w:themeColor="text1"/>
                <w:sz w:val="22"/>
                <w:lang w:eastAsia="ru-RU"/>
              </w:rPr>
            </w:pPr>
            <w:r w:rsidRPr="00503CBA">
              <w:rPr>
                <w:rFonts w:eastAsia="Times New Roman"/>
                <w:bCs/>
                <w:color w:val="000000" w:themeColor="text1"/>
                <w:sz w:val="22"/>
                <w:lang w:eastAsia="ru-RU"/>
              </w:rPr>
              <w:t>Зона застройки индивидуальными жилыми домами</w:t>
            </w:r>
          </w:p>
        </w:tc>
        <w:tc>
          <w:tcPr>
            <w:tcW w:w="1948" w:type="dxa"/>
            <w:shd w:val="clear" w:color="auto" w:fill="FFFFFF"/>
            <w:vAlign w:val="center"/>
          </w:tcPr>
          <w:p w14:paraId="596EFE6F" w14:textId="77777777" w:rsidR="00B1697F" w:rsidRPr="00752F58" w:rsidRDefault="00B1697F" w:rsidP="00870CE6">
            <w:pPr>
              <w:widowControl w:val="0"/>
              <w:tabs>
                <w:tab w:val="left" w:pos="0"/>
              </w:tabs>
              <w:spacing w:line="240" w:lineRule="auto"/>
              <w:jc w:val="center"/>
              <w:rPr>
                <w:rFonts w:eastAsia="Times New Roman"/>
                <w:bCs/>
                <w:sz w:val="22"/>
                <w:lang w:eastAsia="ru-RU"/>
              </w:rPr>
            </w:pPr>
            <w:r w:rsidRPr="00752F58">
              <w:rPr>
                <w:rFonts w:eastAsia="Times New Roman"/>
                <w:bCs/>
                <w:sz w:val="22"/>
                <w:lang w:eastAsia="ru-RU"/>
              </w:rPr>
              <w:t>га</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1223D6D9" w14:textId="77777777" w:rsidR="00B1697F" w:rsidRPr="00241DE8" w:rsidRDefault="00B1697F"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w:t>
            </w:r>
          </w:p>
        </w:tc>
        <w:tc>
          <w:tcPr>
            <w:tcW w:w="2729" w:type="dxa"/>
            <w:tcBorders>
              <w:top w:val="single" w:sz="4" w:space="0" w:color="auto"/>
              <w:left w:val="nil"/>
              <w:bottom w:val="single" w:sz="4" w:space="0" w:color="auto"/>
              <w:right w:val="single" w:sz="4" w:space="0" w:color="auto"/>
            </w:tcBorders>
            <w:shd w:val="clear" w:color="auto" w:fill="auto"/>
            <w:vAlign w:val="center"/>
          </w:tcPr>
          <w:p w14:paraId="03F5F33D" w14:textId="5DCB4482" w:rsidR="00B1697F" w:rsidRPr="006569CC" w:rsidRDefault="006569CC" w:rsidP="00870CE6">
            <w:pPr>
              <w:widowControl w:val="0"/>
              <w:tabs>
                <w:tab w:val="left" w:pos="0"/>
              </w:tabs>
              <w:spacing w:line="240" w:lineRule="auto"/>
              <w:jc w:val="center"/>
              <w:rPr>
                <w:rFonts w:eastAsia="Times New Roman"/>
                <w:bCs/>
                <w:color w:val="000000" w:themeColor="text1"/>
                <w:sz w:val="22"/>
                <w:lang w:val="en-US" w:eastAsia="ru-RU"/>
              </w:rPr>
            </w:pPr>
            <w:r>
              <w:rPr>
                <w:rFonts w:eastAsia="Times New Roman"/>
                <w:bCs/>
                <w:color w:val="000000" w:themeColor="text1"/>
                <w:sz w:val="22"/>
                <w:lang w:val="en-US" w:eastAsia="ru-RU"/>
              </w:rPr>
              <w:t>2 120,54</w:t>
            </w:r>
          </w:p>
        </w:tc>
      </w:tr>
      <w:tr w:rsidR="00503CBA" w:rsidRPr="00A9684A" w14:paraId="3C81B60A" w14:textId="77777777" w:rsidTr="00B1697F">
        <w:trPr>
          <w:trHeight w:val="20"/>
          <w:jc w:val="center"/>
        </w:trPr>
        <w:tc>
          <w:tcPr>
            <w:tcW w:w="1172" w:type="dxa"/>
            <w:shd w:val="clear" w:color="auto" w:fill="FFFFFF"/>
            <w:vAlign w:val="center"/>
          </w:tcPr>
          <w:p w14:paraId="3702E055" w14:textId="40A53A12" w:rsidR="00503CBA" w:rsidRPr="00503CBA" w:rsidRDefault="00503CBA" w:rsidP="00870CE6">
            <w:pPr>
              <w:widowControl w:val="0"/>
              <w:tabs>
                <w:tab w:val="left" w:pos="0"/>
              </w:tabs>
              <w:spacing w:line="240" w:lineRule="auto"/>
              <w:jc w:val="center"/>
              <w:rPr>
                <w:rFonts w:eastAsia="Times New Roman"/>
                <w:bCs/>
                <w:color w:val="000000" w:themeColor="text1"/>
                <w:sz w:val="22"/>
                <w:lang w:eastAsia="ru-RU"/>
              </w:rPr>
            </w:pPr>
            <w:r>
              <w:rPr>
                <w:rFonts w:eastAsia="Times New Roman"/>
                <w:bCs/>
                <w:color w:val="000000" w:themeColor="text1"/>
                <w:sz w:val="22"/>
                <w:lang w:eastAsia="ru-RU"/>
              </w:rPr>
              <w:t>2.3</w:t>
            </w:r>
          </w:p>
        </w:tc>
        <w:tc>
          <w:tcPr>
            <w:tcW w:w="2480" w:type="dxa"/>
            <w:shd w:val="clear" w:color="auto" w:fill="FFFFFF"/>
            <w:vAlign w:val="center"/>
          </w:tcPr>
          <w:p w14:paraId="0464E81C" w14:textId="5376FBC9" w:rsidR="00503CBA" w:rsidRPr="00503CBA" w:rsidRDefault="00503CBA" w:rsidP="00870CE6">
            <w:pPr>
              <w:widowControl w:val="0"/>
              <w:tabs>
                <w:tab w:val="left" w:pos="0"/>
              </w:tabs>
              <w:spacing w:line="240" w:lineRule="auto"/>
              <w:jc w:val="center"/>
              <w:rPr>
                <w:rFonts w:eastAsia="Times New Roman"/>
                <w:bCs/>
                <w:color w:val="000000" w:themeColor="text1"/>
                <w:sz w:val="22"/>
                <w:lang w:eastAsia="ru-RU"/>
              </w:rPr>
            </w:pPr>
            <w:r w:rsidRPr="00503CBA">
              <w:rPr>
                <w:rFonts w:eastAsia="Times New Roman"/>
                <w:bCs/>
                <w:color w:val="000000" w:themeColor="text1"/>
                <w:sz w:val="22"/>
                <w:lang w:eastAsia="ru-RU"/>
              </w:rPr>
              <w:t>Зона застройки малоэтажными жилыми домами (до 4 этажей, включая мансардный)</w:t>
            </w:r>
          </w:p>
        </w:tc>
        <w:tc>
          <w:tcPr>
            <w:tcW w:w="1948" w:type="dxa"/>
            <w:shd w:val="clear" w:color="auto" w:fill="FFFFFF"/>
            <w:vAlign w:val="center"/>
          </w:tcPr>
          <w:p w14:paraId="2E293BBC" w14:textId="4380079E" w:rsidR="00503CBA" w:rsidRPr="00752F58" w:rsidRDefault="00503CBA" w:rsidP="00870CE6">
            <w:pPr>
              <w:widowControl w:val="0"/>
              <w:tabs>
                <w:tab w:val="left" w:pos="0"/>
              </w:tabs>
              <w:spacing w:line="240" w:lineRule="auto"/>
              <w:jc w:val="center"/>
              <w:rPr>
                <w:rFonts w:eastAsia="Times New Roman"/>
                <w:bCs/>
                <w:sz w:val="22"/>
                <w:lang w:eastAsia="ru-RU"/>
              </w:rPr>
            </w:pPr>
            <w:r>
              <w:rPr>
                <w:rFonts w:eastAsia="Times New Roman"/>
                <w:bCs/>
                <w:sz w:val="22"/>
                <w:lang w:eastAsia="ru-RU"/>
              </w:rPr>
              <w:t>га</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7EE572A9" w14:textId="21B11A8F" w:rsidR="00503CBA" w:rsidRPr="00241DE8" w:rsidRDefault="00503CBA"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w:t>
            </w:r>
          </w:p>
        </w:tc>
        <w:tc>
          <w:tcPr>
            <w:tcW w:w="2729" w:type="dxa"/>
            <w:tcBorders>
              <w:top w:val="single" w:sz="4" w:space="0" w:color="auto"/>
              <w:left w:val="nil"/>
              <w:bottom w:val="single" w:sz="4" w:space="0" w:color="auto"/>
              <w:right w:val="single" w:sz="4" w:space="0" w:color="auto"/>
            </w:tcBorders>
            <w:shd w:val="clear" w:color="auto" w:fill="auto"/>
            <w:vAlign w:val="center"/>
          </w:tcPr>
          <w:p w14:paraId="436CB5A8" w14:textId="41023B65" w:rsidR="00503CBA" w:rsidRPr="00241DE8" w:rsidRDefault="00503CBA"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111,</w:t>
            </w:r>
            <w:r w:rsidR="00BD2335">
              <w:rPr>
                <w:rFonts w:eastAsia="Times New Roman"/>
                <w:bCs/>
                <w:color w:val="000000" w:themeColor="text1"/>
                <w:sz w:val="22"/>
                <w:lang w:eastAsia="ru-RU"/>
              </w:rPr>
              <w:t>57</w:t>
            </w:r>
          </w:p>
        </w:tc>
      </w:tr>
      <w:tr w:rsidR="00503CBA" w:rsidRPr="00A9684A" w14:paraId="1ADB69D2" w14:textId="77777777" w:rsidTr="00B1697F">
        <w:trPr>
          <w:trHeight w:val="20"/>
          <w:jc w:val="center"/>
        </w:trPr>
        <w:tc>
          <w:tcPr>
            <w:tcW w:w="1172" w:type="dxa"/>
            <w:shd w:val="clear" w:color="auto" w:fill="FFFFFF"/>
            <w:vAlign w:val="center"/>
          </w:tcPr>
          <w:p w14:paraId="74B7A6DA" w14:textId="0952058C" w:rsidR="00503CBA" w:rsidRDefault="00503CBA" w:rsidP="00870CE6">
            <w:pPr>
              <w:widowControl w:val="0"/>
              <w:tabs>
                <w:tab w:val="left" w:pos="0"/>
              </w:tabs>
              <w:spacing w:line="240" w:lineRule="auto"/>
              <w:jc w:val="center"/>
              <w:rPr>
                <w:rFonts w:eastAsia="Times New Roman"/>
                <w:bCs/>
                <w:color w:val="000000" w:themeColor="text1"/>
                <w:sz w:val="22"/>
                <w:lang w:eastAsia="ru-RU"/>
              </w:rPr>
            </w:pPr>
            <w:r>
              <w:rPr>
                <w:rFonts w:eastAsia="Times New Roman"/>
                <w:bCs/>
                <w:color w:val="000000" w:themeColor="text1"/>
                <w:sz w:val="22"/>
                <w:lang w:eastAsia="ru-RU"/>
              </w:rPr>
              <w:t>2.4</w:t>
            </w:r>
          </w:p>
        </w:tc>
        <w:tc>
          <w:tcPr>
            <w:tcW w:w="2480" w:type="dxa"/>
            <w:shd w:val="clear" w:color="auto" w:fill="FFFFFF"/>
            <w:vAlign w:val="center"/>
          </w:tcPr>
          <w:p w14:paraId="4488FABF" w14:textId="6F2B4F93" w:rsidR="00503CBA" w:rsidRPr="00503CBA" w:rsidRDefault="00503CBA" w:rsidP="00870CE6">
            <w:pPr>
              <w:widowControl w:val="0"/>
              <w:tabs>
                <w:tab w:val="left" w:pos="0"/>
              </w:tabs>
              <w:spacing w:line="240" w:lineRule="auto"/>
              <w:jc w:val="center"/>
              <w:rPr>
                <w:rFonts w:eastAsia="Times New Roman"/>
                <w:bCs/>
                <w:color w:val="000000" w:themeColor="text1"/>
                <w:sz w:val="22"/>
                <w:lang w:eastAsia="ru-RU"/>
              </w:rPr>
            </w:pPr>
            <w:r w:rsidRPr="00503CBA">
              <w:rPr>
                <w:rFonts w:eastAsia="Times New Roman"/>
                <w:bCs/>
                <w:color w:val="000000" w:themeColor="text1"/>
                <w:sz w:val="22"/>
                <w:lang w:eastAsia="ru-RU"/>
              </w:rPr>
              <w:t>Зона застройки среднеэтажными жилыми домами (от 5 до 8 этажей, включая мансардный)</w:t>
            </w:r>
          </w:p>
        </w:tc>
        <w:tc>
          <w:tcPr>
            <w:tcW w:w="1948" w:type="dxa"/>
            <w:shd w:val="clear" w:color="auto" w:fill="FFFFFF"/>
            <w:vAlign w:val="center"/>
          </w:tcPr>
          <w:p w14:paraId="56084D79" w14:textId="5E16143A" w:rsidR="00503CBA" w:rsidRDefault="00503CBA" w:rsidP="00870CE6">
            <w:pPr>
              <w:widowControl w:val="0"/>
              <w:tabs>
                <w:tab w:val="left" w:pos="0"/>
              </w:tabs>
              <w:spacing w:line="240" w:lineRule="auto"/>
              <w:jc w:val="center"/>
              <w:rPr>
                <w:rFonts w:eastAsia="Times New Roman"/>
                <w:bCs/>
                <w:sz w:val="22"/>
                <w:lang w:eastAsia="ru-RU"/>
              </w:rPr>
            </w:pPr>
            <w:r>
              <w:rPr>
                <w:rFonts w:eastAsia="Times New Roman"/>
                <w:bCs/>
                <w:sz w:val="22"/>
                <w:lang w:eastAsia="ru-RU"/>
              </w:rPr>
              <w:t>га</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1790FDDD" w14:textId="1012CF36" w:rsidR="00503CBA" w:rsidRPr="00241DE8" w:rsidRDefault="00503CBA"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w:t>
            </w:r>
          </w:p>
        </w:tc>
        <w:tc>
          <w:tcPr>
            <w:tcW w:w="2729" w:type="dxa"/>
            <w:tcBorders>
              <w:top w:val="single" w:sz="4" w:space="0" w:color="auto"/>
              <w:left w:val="nil"/>
              <w:bottom w:val="single" w:sz="4" w:space="0" w:color="auto"/>
              <w:right w:val="single" w:sz="4" w:space="0" w:color="auto"/>
            </w:tcBorders>
            <w:shd w:val="clear" w:color="auto" w:fill="auto"/>
            <w:vAlign w:val="center"/>
          </w:tcPr>
          <w:p w14:paraId="3067D822" w14:textId="1D67BB35" w:rsidR="00503CBA" w:rsidRPr="006569CC" w:rsidRDefault="00503CBA" w:rsidP="00870CE6">
            <w:pPr>
              <w:widowControl w:val="0"/>
              <w:tabs>
                <w:tab w:val="left" w:pos="0"/>
              </w:tabs>
              <w:spacing w:line="240" w:lineRule="auto"/>
              <w:jc w:val="center"/>
              <w:rPr>
                <w:rFonts w:eastAsia="Times New Roman"/>
                <w:bCs/>
                <w:color w:val="000000" w:themeColor="text1"/>
                <w:sz w:val="22"/>
                <w:lang w:val="en-US" w:eastAsia="ru-RU"/>
              </w:rPr>
            </w:pPr>
            <w:r w:rsidRPr="00241DE8">
              <w:rPr>
                <w:rFonts w:eastAsia="Times New Roman"/>
                <w:bCs/>
                <w:color w:val="000000" w:themeColor="text1"/>
                <w:sz w:val="22"/>
                <w:lang w:eastAsia="ru-RU"/>
              </w:rPr>
              <w:t>57,7</w:t>
            </w:r>
            <w:r w:rsidR="006569CC">
              <w:rPr>
                <w:rFonts w:eastAsia="Times New Roman"/>
                <w:bCs/>
                <w:color w:val="000000" w:themeColor="text1"/>
                <w:sz w:val="22"/>
                <w:lang w:val="en-US" w:eastAsia="ru-RU"/>
              </w:rPr>
              <w:t>5</w:t>
            </w:r>
          </w:p>
        </w:tc>
      </w:tr>
      <w:tr w:rsidR="00B1697F" w:rsidRPr="00A9684A" w14:paraId="3ED80C1E" w14:textId="77777777" w:rsidTr="00B1697F">
        <w:trPr>
          <w:trHeight w:val="20"/>
          <w:jc w:val="center"/>
        </w:trPr>
        <w:tc>
          <w:tcPr>
            <w:tcW w:w="1172" w:type="dxa"/>
            <w:shd w:val="clear" w:color="auto" w:fill="FFFFFF"/>
            <w:vAlign w:val="center"/>
          </w:tcPr>
          <w:p w14:paraId="3F238666" w14:textId="6FEAF405" w:rsidR="00B1697F" w:rsidRPr="00503CBA" w:rsidRDefault="00503CBA" w:rsidP="00870CE6">
            <w:pPr>
              <w:widowControl w:val="0"/>
              <w:tabs>
                <w:tab w:val="left" w:pos="0"/>
              </w:tabs>
              <w:spacing w:line="240" w:lineRule="auto"/>
              <w:jc w:val="center"/>
              <w:rPr>
                <w:rFonts w:eastAsia="Times New Roman"/>
                <w:bCs/>
                <w:color w:val="000000" w:themeColor="text1"/>
                <w:sz w:val="22"/>
                <w:lang w:eastAsia="ru-RU"/>
              </w:rPr>
            </w:pPr>
            <w:r>
              <w:rPr>
                <w:rFonts w:eastAsia="Times New Roman"/>
                <w:bCs/>
                <w:color w:val="000000" w:themeColor="text1"/>
                <w:sz w:val="22"/>
                <w:lang w:eastAsia="ru-RU"/>
              </w:rPr>
              <w:t>2.5</w:t>
            </w:r>
          </w:p>
        </w:tc>
        <w:tc>
          <w:tcPr>
            <w:tcW w:w="2480" w:type="dxa"/>
            <w:shd w:val="clear" w:color="auto" w:fill="FFFFFF"/>
            <w:vAlign w:val="center"/>
          </w:tcPr>
          <w:p w14:paraId="50E7C1C2" w14:textId="77777777" w:rsidR="00B1697F" w:rsidRPr="00503CBA" w:rsidRDefault="00B1697F" w:rsidP="00870CE6">
            <w:pPr>
              <w:widowControl w:val="0"/>
              <w:tabs>
                <w:tab w:val="left" w:pos="0"/>
              </w:tabs>
              <w:spacing w:line="240" w:lineRule="auto"/>
              <w:jc w:val="center"/>
              <w:rPr>
                <w:rFonts w:eastAsia="Times New Roman"/>
                <w:bCs/>
                <w:color w:val="000000" w:themeColor="text1"/>
                <w:sz w:val="22"/>
                <w:lang w:eastAsia="ru-RU"/>
              </w:rPr>
            </w:pPr>
            <w:r w:rsidRPr="00503CBA">
              <w:rPr>
                <w:rFonts w:eastAsia="Times New Roman"/>
                <w:bCs/>
                <w:color w:val="000000" w:themeColor="text1"/>
                <w:sz w:val="22"/>
                <w:lang w:eastAsia="ru-RU"/>
              </w:rPr>
              <w:t>Общественно-деловые зоны</w:t>
            </w:r>
          </w:p>
        </w:tc>
        <w:tc>
          <w:tcPr>
            <w:tcW w:w="1948" w:type="dxa"/>
            <w:shd w:val="clear" w:color="auto" w:fill="FFFFFF"/>
            <w:vAlign w:val="center"/>
          </w:tcPr>
          <w:p w14:paraId="66010CFC" w14:textId="77777777" w:rsidR="00B1697F" w:rsidRPr="00752F58" w:rsidRDefault="00B1697F" w:rsidP="00870CE6">
            <w:pPr>
              <w:widowControl w:val="0"/>
              <w:tabs>
                <w:tab w:val="left" w:pos="0"/>
              </w:tabs>
              <w:spacing w:line="240" w:lineRule="auto"/>
              <w:jc w:val="center"/>
              <w:rPr>
                <w:rFonts w:eastAsia="Times New Roman"/>
                <w:bCs/>
                <w:sz w:val="22"/>
                <w:lang w:eastAsia="ru-RU"/>
              </w:rPr>
            </w:pPr>
            <w:r w:rsidRPr="00752F58">
              <w:rPr>
                <w:rFonts w:eastAsia="Times New Roman"/>
                <w:bCs/>
                <w:sz w:val="22"/>
                <w:lang w:eastAsia="ru-RU"/>
              </w:rPr>
              <w:t>га</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515C13C3" w14:textId="77777777" w:rsidR="00B1697F" w:rsidRPr="00241DE8" w:rsidRDefault="00B1697F"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w:t>
            </w:r>
          </w:p>
        </w:tc>
        <w:tc>
          <w:tcPr>
            <w:tcW w:w="2729" w:type="dxa"/>
            <w:tcBorders>
              <w:top w:val="single" w:sz="4" w:space="0" w:color="auto"/>
              <w:left w:val="nil"/>
              <w:bottom w:val="single" w:sz="4" w:space="0" w:color="auto"/>
              <w:right w:val="single" w:sz="4" w:space="0" w:color="auto"/>
            </w:tcBorders>
            <w:shd w:val="clear" w:color="auto" w:fill="auto"/>
            <w:vAlign w:val="center"/>
          </w:tcPr>
          <w:p w14:paraId="546EEF1D" w14:textId="5257AF8A" w:rsidR="00B1697F" w:rsidRPr="006569CC" w:rsidRDefault="006569CC" w:rsidP="00870CE6">
            <w:pPr>
              <w:widowControl w:val="0"/>
              <w:tabs>
                <w:tab w:val="left" w:pos="0"/>
              </w:tabs>
              <w:spacing w:line="240" w:lineRule="auto"/>
              <w:jc w:val="center"/>
              <w:rPr>
                <w:rFonts w:eastAsia="Times New Roman"/>
                <w:bCs/>
                <w:color w:val="000000" w:themeColor="text1"/>
                <w:sz w:val="22"/>
                <w:lang w:val="en-US" w:eastAsia="ru-RU"/>
              </w:rPr>
            </w:pPr>
            <w:r>
              <w:rPr>
                <w:rFonts w:eastAsia="Times New Roman"/>
                <w:bCs/>
                <w:color w:val="000000" w:themeColor="text1"/>
                <w:sz w:val="22"/>
                <w:lang w:val="en-US" w:eastAsia="ru-RU"/>
              </w:rPr>
              <w:t>42,04</w:t>
            </w:r>
          </w:p>
        </w:tc>
      </w:tr>
      <w:tr w:rsidR="00503CBA" w:rsidRPr="00A9684A" w14:paraId="334E1196" w14:textId="77777777" w:rsidTr="00B1697F">
        <w:trPr>
          <w:trHeight w:val="20"/>
          <w:jc w:val="center"/>
        </w:trPr>
        <w:tc>
          <w:tcPr>
            <w:tcW w:w="1172" w:type="dxa"/>
            <w:shd w:val="clear" w:color="auto" w:fill="FFFFFF"/>
            <w:vAlign w:val="center"/>
          </w:tcPr>
          <w:p w14:paraId="10EACE77" w14:textId="7C5289C0" w:rsidR="00503CBA" w:rsidRDefault="00503CBA" w:rsidP="00870CE6">
            <w:pPr>
              <w:widowControl w:val="0"/>
              <w:tabs>
                <w:tab w:val="left" w:pos="0"/>
              </w:tabs>
              <w:spacing w:line="240" w:lineRule="auto"/>
              <w:jc w:val="center"/>
              <w:rPr>
                <w:rFonts w:eastAsia="Times New Roman"/>
                <w:bCs/>
                <w:color w:val="000000" w:themeColor="text1"/>
                <w:sz w:val="22"/>
                <w:lang w:eastAsia="ru-RU"/>
              </w:rPr>
            </w:pPr>
            <w:r>
              <w:rPr>
                <w:rFonts w:eastAsia="Times New Roman"/>
                <w:bCs/>
                <w:color w:val="000000" w:themeColor="text1"/>
                <w:sz w:val="22"/>
                <w:lang w:eastAsia="ru-RU"/>
              </w:rPr>
              <w:t>2.6</w:t>
            </w:r>
          </w:p>
        </w:tc>
        <w:tc>
          <w:tcPr>
            <w:tcW w:w="2480" w:type="dxa"/>
            <w:shd w:val="clear" w:color="auto" w:fill="FFFFFF"/>
            <w:vAlign w:val="center"/>
          </w:tcPr>
          <w:p w14:paraId="1AFF5664" w14:textId="7249D45E" w:rsidR="00503CBA" w:rsidRPr="00503CBA" w:rsidRDefault="00503CBA" w:rsidP="00870CE6">
            <w:pPr>
              <w:widowControl w:val="0"/>
              <w:tabs>
                <w:tab w:val="left" w:pos="0"/>
              </w:tabs>
              <w:spacing w:line="240" w:lineRule="auto"/>
              <w:jc w:val="center"/>
              <w:rPr>
                <w:rFonts w:eastAsia="Times New Roman"/>
                <w:bCs/>
                <w:color w:val="000000" w:themeColor="text1"/>
                <w:sz w:val="22"/>
                <w:lang w:eastAsia="ru-RU"/>
              </w:rPr>
            </w:pPr>
            <w:r w:rsidRPr="00503CBA">
              <w:rPr>
                <w:rFonts w:eastAsia="Times New Roman"/>
                <w:bCs/>
                <w:color w:val="000000" w:themeColor="text1"/>
                <w:sz w:val="22"/>
                <w:lang w:eastAsia="ru-RU"/>
              </w:rPr>
              <w:t>Многофункциональная общественно-деловая зона</w:t>
            </w:r>
          </w:p>
        </w:tc>
        <w:tc>
          <w:tcPr>
            <w:tcW w:w="1948" w:type="dxa"/>
            <w:shd w:val="clear" w:color="auto" w:fill="FFFFFF"/>
            <w:vAlign w:val="center"/>
          </w:tcPr>
          <w:p w14:paraId="50A205C8" w14:textId="62718349" w:rsidR="00503CBA" w:rsidRPr="00752F58" w:rsidRDefault="00503CBA" w:rsidP="00870CE6">
            <w:pPr>
              <w:widowControl w:val="0"/>
              <w:tabs>
                <w:tab w:val="left" w:pos="0"/>
              </w:tabs>
              <w:spacing w:line="240" w:lineRule="auto"/>
              <w:jc w:val="center"/>
              <w:rPr>
                <w:rFonts w:eastAsia="Times New Roman"/>
                <w:bCs/>
                <w:sz w:val="22"/>
                <w:lang w:eastAsia="ru-RU"/>
              </w:rPr>
            </w:pPr>
            <w:r>
              <w:rPr>
                <w:rFonts w:eastAsia="Times New Roman"/>
                <w:bCs/>
                <w:sz w:val="22"/>
                <w:lang w:eastAsia="ru-RU"/>
              </w:rPr>
              <w:t>га</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72C4A01F" w14:textId="37C675D1" w:rsidR="00503CBA" w:rsidRPr="00241DE8" w:rsidRDefault="00503CBA"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w:t>
            </w:r>
          </w:p>
        </w:tc>
        <w:tc>
          <w:tcPr>
            <w:tcW w:w="2729" w:type="dxa"/>
            <w:tcBorders>
              <w:top w:val="single" w:sz="4" w:space="0" w:color="auto"/>
              <w:left w:val="nil"/>
              <w:bottom w:val="single" w:sz="4" w:space="0" w:color="auto"/>
              <w:right w:val="single" w:sz="4" w:space="0" w:color="auto"/>
            </w:tcBorders>
            <w:shd w:val="clear" w:color="auto" w:fill="auto"/>
            <w:vAlign w:val="center"/>
          </w:tcPr>
          <w:p w14:paraId="7C3FB6A0" w14:textId="1AF8F61D" w:rsidR="00503CBA" w:rsidRPr="00241DE8" w:rsidRDefault="00503CBA"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1,95</w:t>
            </w:r>
          </w:p>
        </w:tc>
      </w:tr>
      <w:tr w:rsidR="00B1697F" w:rsidRPr="00A9684A" w14:paraId="4B902589" w14:textId="77777777" w:rsidTr="00B1697F">
        <w:trPr>
          <w:trHeight w:val="20"/>
          <w:jc w:val="center"/>
        </w:trPr>
        <w:tc>
          <w:tcPr>
            <w:tcW w:w="1172" w:type="dxa"/>
            <w:shd w:val="clear" w:color="auto" w:fill="FFFFFF"/>
            <w:vAlign w:val="center"/>
          </w:tcPr>
          <w:p w14:paraId="0155B9E9" w14:textId="60AC828B" w:rsidR="00B1697F" w:rsidRPr="00503CBA" w:rsidRDefault="00503CBA" w:rsidP="00870CE6">
            <w:pPr>
              <w:widowControl w:val="0"/>
              <w:tabs>
                <w:tab w:val="left" w:pos="0"/>
              </w:tabs>
              <w:spacing w:line="240" w:lineRule="auto"/>
              <w:jc w:val="center"/>
              <w:rPr>
                <w:rFonts w:eastAsia="Times New Roman"/>
                <w:bCs/>
                <w:color w:val="000000" w:themeColor="text1"/>
                <w:sz w:val="22"/>
                <w:lang w:eastAsia="ru-RU"/>
              </w:rPr>
            </w:pPr>
            <w:r>
              <w:rPr>
                <w:rFonts w:eastAsia="Times New Roman"/>
                <w:bCs/>
                <w:color w:val="000000" w:themeColor="text1"/>
                <w:sz w:val="22"/>
                <w:lang w:eastAsia="ru-RU"/>
              </w:rPr>
              <w:t>2.7</w:t>
            </w:r>
          </w:p>
        </w:tc>
        <w:tc>
          <w:tcPr>
            <w:tcW w:w="2480" w:type="dxa"/>
            <w:shd w:val="clear" w:color="auto" w:fill="FFFFFF"/>
            <w:vAlign w:val="center"/>
          </w:tcPr>
          <w:p w14:paraId="50C9DF68" w14:textId="77777777" w:rsidR="00B1697F" w:rsidRPr="00503CBA" w:rsidRDefault="00B1697F" w:rsidP="00870CE6">
            <w:pPr>
              <w:widowControl w:val="0"/>
              <w:tabs>
                <w:tab w:val="left" w:pos="0"/>
              </w:tabs>
              <w:spacing w:line="240" w:lineRule="auto"/>
              <w:jc w:val="center"/>
              <w:rPr>
                <w:rFonts w:eastAsia="Times New Roman"/>
                <w:bCs/>
                <w:color w:val="000000" w:themeColor="text1"/>
                <w:sz w:val="22"/>
                <w:lang w:eastAsia="ru-RU"/>
              </w:rPr>
            </w:pPr>
            <w:r w:rsidRPr="00503CBA">
              <w:rPr>
                <w:rFonts w:eastAsia="Times New Roman"/>
                <w:bCs/>
                <w:color w:val="000000" w:themeColor="text1"/>
                <w:sz w:val="22"/>
                <w:lang w:eastAsia="ru-RU"/>
              </w:rPr>
              <w:t>Зона специализированной общественной застройки</w:t>
            </w:r>
          </w:p>
        </w:tc>
        <w:tc>
          <w:tcPr>
            <w:tcW w:w="1948" w:type="dxa"/>
            <w:shd w:val="clear" w:color="auto" w:fill="FFFFFF"/>
            <w:vAlign w:val="center"/>
          </w:tcPr>
          <w:p w14:paraId="6B8C88B9" w14:textId="77777777" w:rsidR="00B1697F" w:rsidRPr="00752F58" w:rsidRDefault="00B1697F" w:rsidP="00870CE6">
            <w:pPr>
              <w:widowControl w:val="0"/>
              <w:tabs>
                <w:tab w:val="left" w:pos="0"/>
              </w:tabs>
              <w:spacing w:line="240" w:lineRule="auto"/>
              <w:jc w:val="center"/>
              <w:rPr>
                <w:rFonts w:eastAsia="Times New Roman"/>
                <w:bCs/>
                <w:sz w:val="22"/>
                <w:lang w:eastAsia="ru-RU"/>
              </w:rPr>
            </w:pPr>
            <w:r w:rsidRPr="00752F58">
              <w:rPr>
                <w:rFonts w:eastAsia="Times New Roman"/>
                <w:bCs/>
                <w:sz w:val="22"/>
                <w:lang w:eastAsia="ru-RU"/>
              </w:rPr>
              <w:t>га</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096614C0" w14:textId="77777777" w:rsidR="00B1697F" w:rsidRPr="00241DE8" w:rsidRDefault="00B1697F"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w:t>
            </w:r>
          </w:p>
        </w:tc>
        <w:tc>
          <w:tcPr>
            <w:tcW w:w="2729" w:type="dxa"/>
            <w:tcBorders>
              <w:top w:val="single" w:sz="4" w:space="0" w:color="auto"/>
              <w:left w:val="nil"/>
              <w:bottom w:val="single" w:sz="4" w:space="0" w:color="auto"/>
              <w:right w:val="single" w:sz="4" w:space="0" w:color="auto"/>
            </w:tcBorders>
            <w:shd w:val="clear" w:color="auto" w:fill="auto"/>
            <w:vAlign w:val="center"/>
          </w:tcPr>
          <w:p w14:paraId="2C36C0D3" w14:textId="365756F0" w:rsidR="00B1697F" w:rsidRPr="006569CC" w:rsidRDefault="00503CBA" w:rsidP="00870CE6">
            <w:pPr>
              <w:widowControl w:val="0"/>
              <w:tabs>
                <w:tab w:val="left" w:pos="0"/>
              </w:tabs>
              <w:spacing w:line="240" w:lineRule="auto"/>
              <w:jc w:val="center"/>
              <w:rPr>
                <w:rFonts w:eastAsia="Times New Roman"/>
                <w:bCs/>
                <w:color w:val="000000" w:themeColor="text1"/>
                <w:sz w:val="22"/>
                <w:lang w:val="en-US" w:eastAsia="ru-RU"/>
              </w:rPr>
            </w:pPr>
            <w:r w:rsidRPr="00241DE8">
              <w:rPr>
                <w:rFonts w:eastAsia="Times New Roman"/>
                <w:bCs/>
                <w:color w:val="000000" w:themeColor="text1"/>
                <w:sz w:val="22"/>
                <w:lang w:eastAsia="ru-RU"/>
              </w:rPr>
              <w:t>119,</w:t>
            </w:r>
            <w:r w:rsidR="00BD2335">
              <w:rPr>
                <w:rFonts w:eastAsia="Times New Roman"/>
                <w:bCs/>
                <w:color w:val="000000" w:themeColor="text1"/>
                <w:sz w:val="22"/>
                <w:lang w:eastAsia="ru-RU"/>
              </w:rPr>
              <w:t>3</w:t>
            </w:r>
            <w:r w:rsidR="006569CC">
              <w:rPr>
                <w:rFonts w:eastAsia="Times New Roman"/>
                <w:bCs/>
                <w:color w:val="000000" w:themeColor="text1"/>
                <w:sz w:val="22"/>
                <w:lang w:val="en-US" w:eastAsia="ru-RU"/>
              </w:rPr>
              <w:t>9</w:t>
            </w:r>
          </w:p>
        </w:tc>
      </w:tr>
      <w:tr w:rsidR="00B1697F" w:rsidRPr="00A9684A" w14:paraId="58C30579" w14:textId="77777777" w:rsidTr="00B1697F">
        <w:trPr>
          <w:trHeight w:val="20"/>
          <w:jc w:val="center"/>
        </w:trPr>
        <w:tc>
          <w:tcPr>
            <w:tcW w:w="1172" w:type="dxa"/>
            <w:shd w:val="clear" w:color="auto" w:fill="FFFFFF"/>
            <w:vAlign w:val="center"/>
          </w:tcPr>
          <w:p w14:paraId="73FCCC29" w14:textId="3D1A993B" w:rsidR="00B1697F" w:rsidRPr="00503CBA" w:rsidRDefault="00503CBA" w:rsidP="00870CE6">
            <w:pPr>
              <w:widowControl w:val="0"/>
              <w:tabs>
                <w:tab w:val="left" w:pos="0"/>
              </w:tabs>
              <w:spacing w:line="240" w:lineRule="auto"/>
              <w:jc w:val="center"/>
              <w:rPr>
                <w:rFonts w:eastAsia="Times New Roman"/>
                <w:bCs/>
                <w:color w:val="000000" w:themeColor="text1"/>
                <w:sz w:val="22"/>
                <w:lang w:eastAsia="ru-RU"/>
              </w:rPr>
            </w:pPr>
            <w:r>
              <w:rPr>
                <w:rFonts w:eastAsia="Times New Roman"/>
                <w:bCs/>
                <w:color w:val="000000" w:themeColor="text1"/>
                <w:sz w:val="22"/>
                <w:lang w:eastAsia="ru-RU"/>
              </w:rPr>
              <w:t>2.8</w:t>
            </w:r>
          </w:p>
        </w:tc>
        <w:tc>
          <w:tcPr>
            <w:tcW w:w="2480" w:type="dxa"/>
            <w:shd w:val="clear" w:color="auto" w:fill="FFFFFF"/>
            <w:vAlign w:val="center"/>
          </w:tcPr>
          <w:p w14:paraId="44314777" w14:textId="77777777" w:rsidR="00B1697F" w:rsidRPr="00503CBA" w:rsidRDefault="00B1697F" w:rsidP="00870CE6">
            <w:pPr>
              <w:widowControl w:val="0"/>
              <w:tabs>
                <w:tab w:val="left" w:pos="0"/>
              </w:tabs>
              <w:spacing w:line="240" w:lineRule="auto"/>
              <w:jc w:val="center"/>
              <w:rPr>
                <w:rFonts w:eastAsia="Times New Roman"/>
                <w:bCs/>
                <w:color w:val="000000" w:themeColor="text1"/>
                <w:sz w:val="22"/>
                <w:lang w:eastAsia="ru-RU"/>
              </w:rPr>
            </w:pPr>
            <w:r w:rsidRPr="00503CBA">
              <w:rPr>
                <w:rFonts w:eastAsia="Times New Roman"/>
                <w:bCs/>
                <w:color w:val="000000" w:themeColor="text1"/>
                <w:sz w:val="22"/>
                <w:lang w:eastAsia="ru-RU"/>
              </w:rPr>
              <w:t>Производственные зоны, зоны инженерной и транспортной инфраструктур</w:t>
            </w:r>
          </w:p>
        </w:tc>
        <w:tc>
          <w:tcPr>
            <w:tcW w:w="1948" w:type="dxa"/>
            <w:shd w:val="clear" w:color="auto" w:fill="FFFFFF"/>
            <w:vAlign w:val="center"/>
          </w:tcPr>
          <w:p w14:paraId="318F82C3" w14:textId="77777777" w:rsidR="00B1697F" w:rsidRPr="00752F58" w:rsidRDefault="00B1697F" w:rsidP="00870CE6">
            <w:pPr>
              <w:widowControl w:val="0"/>
              <w:tabs>
                <w:tab w:val="left" w:pos="0"/>
              </w:tabs>
              <w:spacing w:line="240" w:lineRule="auto"/>
              <w:jc w:val="center"/>
              <w:rPr>
                <w:rFonts w:eastAsia="Times New Roman"/>
                <w:bCs/>
                <w:sz w:val="22"/>
                <w:lang w:eastAsia="ru-RU"/>
              </w:rPr>
            </w:pPr>
            <w:r w:rsidRPr="00752F58">
              <w:rPr>
                <w:rFonts w:eastAsia="Times New Roman"/>
                <w:bCs/>
                <w:sz w:val="22"/>
                <w:lang w:eastAsia="ru-RU"/>
              </w:rPr>
              <w:t>га</w:t>
            </w:r>
          </w:p>
        </w:tc>
        <w:tc>
          <w:tcPr>
            <w:tcW w:w="2091" w:type="dxa"/>
            <w:tcBorders>
              <w:top w:val="nil"/>
              <w:left w:val="single" w:sz="4" w:space="0" w:color="auto"/>
              <w:bottom w:val="single" w:sz="4" w:space="0" w:color="auto"/>
              <w:right w:val="single" w:sz="4" w:space="0" w:color="auto"/>
            </w:tcBorders>
            <w:shd w:val="clear" w:color="auto" w:fill="auto"/>
            <w:vAlign w:val="center"/>
          </w:tcPr>
          <w:p w14:paraId="69984735" w14:textId="77777777" w:rsidR="00B1697F" w:rsidRPr="00241DE8" w:rsidRDefault="00B1697F"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w:t>
            </w:r>
          </w:p>
        </w:tc>
        <w:tc>
          <w:tcPr>
            <w:tcW w:w="2729" w:type="dxa"/>
            <w:tcBorders>
              <w:top w:val="nil"/>
              <w:left w:val="nil"/>
              <w:bottom w:val="single" w:sz="4" w:space="0" w:color="auto"/>
              <w:right w:val="single" w:sz="4" w:space="0" w:color="auto"/>
            </w:tcBorders>
            <w:shd w:val="clear" w:color="auto" w:fill="auto"/>
            <w:vAlign w:val="center"/>
          </w:tcPr>
          <w:p w14:paraId="11F0AA54" w14:textId="773873A4" w:rsidR="00B1697F" w:rsidRPr="006569CC" w:rsidRDefault="006569CC" w:rsidP="00870CE6">
            <w:pPr>
              <w:widowControl w:val="0"/>
              <w:tabs>
                <w:tab w:val="left" w:pos="0"/>
              </w:tabs>
              <w:spacing w:line="240" w:lineRule="auto"/>
              <w:jc w:val="center"/>
              <w:rPr>
                <w:rFonts w:eastAsia="Times New Roman"/>
                <w:bCs/>
                <w:color w:val="000000" w:themeColor="text1"/>
                <w:sz w:val="22"/>
                <w:lang w:val="en-US" w:eastAsia="ru-RU"/>
              </w:rPr>
            </w:pPr>
            <w:r>
              <w:rPr>
                <w:rFonts w:eastAsia="Times New Roman"/>
                <w:bCs/>
                <w:color w:val="000000" w:themeColor="text1"/>
                <w:sz w:val="22"/>
                <w:lang w:val="en-US" w:eastAsia="ru-RU"/>
              </w:rPr>
              <w:t>671,14</w:t>
            </w:r>
          </w:p>
        </w:tc>
      </w:tr>
      <w:tr w:rsidR="00B1697F" w:rsidRPr="00A9684A" w14:paraId="0DCCB082" w14:textId="77777777" w:rsidTr="00B1697F">
        <w:trPr>
          <w:trHeight w:val="20"/>
          <w:jc w:val="center"/>
        </w:trPr>
        <w:tc>
          <w:tcPr>
            <w:tcW w:w="1172" w:type="dxa"/>
            <w:shd w:val="clear" w:color="auto" w:fill="FFFFFF"/>
            <w:vAlign w:val="center"/>
          </w:tcPr>
          <w:p w14:paraId="4CB5CC32" w14:textId="67881FAF" w:rsidR="00B1697F" w:rsidRPr="00503CBA" w:rsidRDefault="00503CBA" w:rsidP="00870CE6">
            <w:pPr>
              <w:widowControl w:val="0"/>
              <w:tabs>
                <w:tab w:val="left" w:pos="0"/>
              </w:tabs>
              <w:spacing w:line="240" w:lineRule="auto"/>
              <w:jc w:val="center"/>
              <w:rPr>
                <w:rFonts w:eastAsia="Times New Roman"/>
                <w:bCs/>
                <w:color w:val="000000" w:themeColor="text1"/>
                <w:sz w:val="22"/>
                <w:lang w:eastAsia="ru-RU"/>
              </w:rPr>
            </w:pPr>
            <w:r>
              <w:rPr>
                <w:rFonts w:eastAsia="Times New Roman"/>
                <w:bCs/>
                <w:color w:val="000000" w:themeColor="text1"/>
                <w:sz w:val="22"/>
                <w:lang w:eastAsia="ru-RU"/>
              </w:rPr>
              <w:t>2.9</w:t>
            </w:r>
          </w:p>
        </w:tc>
        <w:tc>
          <w:tcPr>
            <w:tcW w:w="2480" w:type="dxa"/>
            <w:shd w:val="clear" w:color="auto" w:fill="FFFFFF"/>
            <w:vAlign w:val="center"/>
          </w:tcPr>
          <w:p w14:paraId="756780D0" w14:textId="77777777" w:rsidR="00B1697F" w:rsidRPr="00503CBA" w:rsidRDefault="00B1697F" w:rsidP="00870CE6">
            <w:pPr>
              <w:widowControl w:val="0"/>
              <w:tabs>
                <w:tab w:val="left" w:pos="0"/>
              </w:tabs>
              <w:spacing w:line="240" w:lineRule="auto"/>
              <w:jc w:val="center"/>
              <w:rPr>
                <w:rFonts w:eastAsia="Times New Roman"/>
                <w:bCs/>
                <w:color w:val="000000" w:themeColor="text1"/>
                <w:sz w:val="22"/>
                <w:lang w:eastAsia="ru-RU"/>
              </w:rPr>
            </w:pPr>
            <w:r w:rsidRPr="00503CBA">
              <w:rPr>
                <w:rFonts w:eastAsia="Times New Roman"/>
                <w:bCs/>
                <w:color w:val="000000" w:themeColor="text1"/>
                <w:sz w:val="22"/>
                <w:lang w:eastAsia="ru-RU"/>
              </w:rPr>
              <w:t>Производственная зона</w:t>
            </w:r>
          </w:p>
        </w:tc>
        <w:tc>
          <w:tcPr>
            <w:tcW w:w="1948" w:type="dxa"/>
            <w:shd w:val="clear" w:color="auto" w:fill="FFFFFF"/>
            <w:vAlign w:val="center"/>
          </w:tcPr>
          <w:p w14:paraId="1EC5A5EC" w14:textId="77777777" w:rsidR="00B1697F" w:rsidRPr="00752F58" w:rsidRDefault="00B1697F" w:rsidP="00870CE6">
            <w:pPr>
              <w:widowControl w:val="0"/>
              <w:tabs>
                <w:tab w:val="left" w:pos="0"/>
              </w:tabs>
              <w:spacing w:line="240" w:lineRule="auto"/>
              <w:jc w:val="center"/>
              <w:rPr>
                <w:rFonts w:eastAsia="Times New Roman"/>
                <w:bCs/>
                <w:sz w:val="22"/>
                <w:lang w:eastAsia="ru-RU"/>
              </w:rPr>
            </w:pPr>
            <w:r w:rsidRPr="00752F58">
              <w:rPr>
                <w:rFonts w:eastAsia="Times New Roman"/>
                <w:bCs/>
                <w:sz w:val="22"/>
                <w:lang w:eastAsia="ru-RU"/>
              </w:rPr>
              <w:t>га</w:t>
            </w:r>
          </w:p>
        </w:tc>
        <w:tc>
          <w:tcPr>
            <w:tcW w:w="2091" w:type="dxa"/>
            <w:tcBorders>
              <w:top w:val="nil"/>
              <w:left w:val="single" w:sz="4" w:space="0" w:color="auto"/>
              <w:bottom w:val="single" w:sz="4" w:space="0" w:color="auto"/>
              <w:right w:val="single" w:sz="4" w:space="0" w:color="auto"/>
            </w:tcBorders>
            <w:shd w:val="clear" w:color="auto" w:fill="auto"/>
            <w:vAlign w:val="center"/>
          </w:tcPr>
          <w:p w14:paraId="1F7B1A0A" w14:textId="77777777" w:rsidR="00B1697F" w:rsidRPr="00241DE8" w:rsidRDefault="00B1697F"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w:t>
            </w:r>
          </w:p>
        </w:tc>
        <w:tc>
          <w:tcPr>
            <w:tcW w:w="2729" w:type="dxa"/>
            <w:tcBorders>
              <w:top w:val="nil"/>
              <w:left w:val="nil"/>
              <w:bottom w:val="single" w:sz="4" w:space="0" w:color="auto"/>
              <w:right w:val="single" w:sz="4" w:space="0" w:color="auto"/>
            </w:tcBorders>
            <w:shd w:val="clear" w:color="auto" w:fill="auto"/>
            <w:vAlign w:val="center"/>
          </w:tcPr>
          <w:p w14:paraId="50A2BA2A" w14:textId="62CEA3B8" w:rsidR="00B1697F" w:rsidRPr="00241DE8" w:rsidRDefault="00503CBA"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47,68</w:t>
            </w:r>
          </w:p>
        </w:tc>
      </w:tr>
      <w:tr w:rsidR="00B1697F" w:rsidRPr="00A9684A" w14:paraId="6CCEBF20" w14:textId="77777777" w:rsidTr="00B1697F">
        <w:trPr>
          <w:trHeight w:val="20"/>
          <w:jc w:val="center"/>
        </w:trPr>
        <w:tc>
          <w:tcPr>
            <w:tcW w:w="1172" w:type="dxa"/>
            <w:shd w:val="clear" w:color="auto" w:fill="FFFFFF"/>
            <w:vAlign w:val="center"/>
          </w:tcPr>
          <w:p w14:paraId="009C1724" w14:textId="1806881B" w:rsidR="00B1697F" w:rsidRPr="00503CBA" w:rsidRDefault="00503CBA" w:rsidP="00870CE6">
            <w:pPr>
              <w:widowControl w:val="0"/>
              <w:tabs>
                <w:tab w:val="left" w:pos="0"/>
              </w:tabs>
              <w:spacing w:line="240" w:lineRule="auto"/>
              <w:jc w:val="center"/>
              <w:rPr>
                <w:rFonts w:eastAsia="Times New Roman"/>
                <w:bCs/>
                <w:color w:val="000000" w:themeColor="text1"/>
                <w:sz w:val="22"/>
                <w:lang w:eastAsia="ru-RU"/>
              </w:rPr>
            </w:pPr>
            <w:r>
              <w:rPr>
                <w:rFonts w:eastAsia="Times New Roman"/>
                <w:bCs/>
                <w:color w:val="000000" w:themeColor="text1"/>
                <w:sz w:val="22"/>
                <w:lang w:eastAsia="ru-RU"/>
              </w:rPr>
              <w:t>2.10</w:t>
            </w:r>
          </w:p>
        </w:tc>
        <w:tc>
          <w:tcPr>
            <w:tcW w:w="2480" w:type="dxa"/>
            <w:shd w:val="clear" w:color="auto" w:fill="FFFFFF"/>
            <w:vAlign w:val="center"/>
          </w:tcPr>
          <w:p w14:paraId="7F305E1F" w14:textId="77777777" w:rsidR="00B1697F" w:rsidRPr="00503CBA" w:rsidRDefault="00B1697F" w:rsidP="00870CE6">
            <w:pPr>
              <w:widowControl w:val="0"/>
              <w:tabs>
                <w:tab w:val="left" w:pos="0"/>
              </w:tabs>
              <w:spacing w:line="240" w:lineRule="auto"/>
              <w:jc w:val="center"/>
              <w:rPr>
                <w:rFonts w:eastAsia="Times New Roman"/>
                <w:bCs/>
                <w:color w:val="000000" w:themeColor="text1"/>
                <w:sz w:val="22"/>
                <w:lang w:eastAsia="ru-RU"/>
              </w:rPr>
            </w:pPr>
            <w:r w:rsidRPr="00503CBA">
              <w:rPr>
                <w:rFonts w:eastAsia="Times New Roman"/>
                <w:bCs/>
                <w:color w:val="000000" w:themeColor="text1"/>
                <w:sz w:val="22"/>
                <w:lang w:eastAsia="ru-RU"/>
              </w:rPr>
              <w:t>Коммунально-складская зона</w:t>
            </w:r>
          </w:p>
        </w:tc>
        <w:tc>
          <w:tcPr>
            <w:tcW w:w="1948" w:type="dxa"/>
            <w:shd w:val="clear" w:color="auto" w:fill="FFFFFF"/>
            <w:vAlign w:val="center"/>
          </w:tcPr>
          <w:p w14:paraId="7D97C53E" w14:textId="77777777" w:rsidR="00B1697F" w:rsidRPr="00752F58" w:rsidRDefault="00B1697F" w:rsidP="00870CE6">
            <w:pPr>
              <w:widowControl w:val="0"/>
              <w:tabs>
                <w:tab w:val="left" w:pos="0"/>
              </w:tabs>
              <w:spacing w:line="240" w:lineRule="auto"/>
              <w:jc w:val="center"/>
              <w:rPr>
                <w:rFonts w:eastAsia="Times New Roman"/>
                <w:bCs/>
                <w:sz w:val="22"/>
                <w:lang w:eastAsia="ru-RU"/>
              </w:rPr>
            </w:pPr>
            <w:r w:rsidRPr="00752F58">
              <w:rPr>
                <w:rFonts w:eastAsia="Times New Roman"/>
                <w:bCs/>
                <w:sz w:val="22"/>
                <w:lang w:eastAsia="ru-RU"/>
              </w:rPr>
              <w:t>га</w:t>
            </w:r>
          </w:p>
        </w:tc>
        <w:tc>
          <w:tcPr>
            <w:tcW w:w="2091" w:type="dxa"/>
            <w:tcBorders>
              <w:top w:val="nil"/>
              <w:left w:val="single" w:sz="4" w:space="0" w:color="auto"/>
              <w:bottom w:val="single" w:sz="4" w:space="0" w:color="auto"/>
              <w:right w:val="single" w:sz="4" w:space="0" w:color="auto"/>
            </w:tcBorders>
            <w:shd w:val="clear" w:color="auto" w:fill="auto"/>
            <w:vAlign w:val="center"/>
          </w:tcPr>
          <w:p w14:paraId="4276DC2D" w14:textId="77777777" w:rsidR="00B1697F" w:rsidRPr="00241DE8" w:rsidRDefault="00B1697F"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w:t>
            </w:r>
          </w:p>
        </w:tc>
        <w:tc>
          <w:tcPr>
            <w:tcW w:w="2729" w:type="dxa"/>
            <w:tcBorders>
              <w:top w:val="nil"/>
              <w:left w:val="nil"/>
              <w:bottom w:val="single" w:sz="4" w:space="0" w:color="auto"/>
              <w:right w:val="single" w:sz="4" w:space="0" w:color="auto"/>
            </w:tcBorders>
            <w:shd w:val="clear" w:color="auto" w:fill="auto"/>
            <w:vAlign w:val="center"/>
          </w:tcPr>
          <w:p w14:paraId="64E97F8A" w14:textId="7D3EACE6" w:rsidR="00B1697F" w:rsidRPr="006569CC" w:rsidRDefault="006569CC" w:rsidP="00870CE6">
            <w:pPr>
              <w:widowControl w:val="0"/>
              <w:tabs>
                <w:tab w:val="left" w:pos="0"/>
              </w:tabs>
              <w:spacing w:line="240" w:lineRule="auto"/>
              <w:jc w:val="center"/>
              <w:rPr>
                <w:rFonts w:eastAsia="Times New Roman"/>
                <w:bCs/>
                <w:color w:val="000000" w:themeColor="text1"/>
                <w:sz w:val="22"/>
                <w:lang w:val="en-US" w:eastAsia="ru-RU"/>
              </w:rPr>
            </w:pPr>
            <w:r>
              <w:rPr>
                <w:rFonts w:eastAsia="Times New Roman"/>
                <w:bCs/>
                <w:color w:val="000000" w:themeColor="text1"/>
                <w:sz w:val="22"/>
                <w:lang w:val="en-US" w:eastAsia="ru-RU"/>
              </w:rPr>
              <w:t>71,37</w:t>
            </w:r>
          </w:p>
        </w:tc>
      </w:tr>
      <w:tr w:rsidR="00B1697F" w:rsidRPr="00A9684A" w14:paraId="51BAAB5A" w14:textId="77777777" w:rsidTr="00B1697F">
        <w:trPr>
          <w:trHeight w:val="20"/>
          <w:jc w:val="center"/>
        </w:trPr>
        <w:tc>
          <w:tcPr>
            <w:tcW w:w="1172" w:type="dxa"/>
            <w:shd w:val="clear" w:color="auto" w:fill="FFFFFF"/>
            <w:vAlign w:val="center"/>
          </w:tcPr>
          <w:p w14:paraId="52872157" w14:textId="48C080DA" w:rsidR="00B1697F" w:rsidRPr="00503CBA" w:rsidRDefault="00503CBA" w:rsidP="00870CE6">
            <w:pPr>
              <w:widowControl w:val="0"/>
              <w:tabs>
                <w:tab w:val="left" w:pos="0"/>
              </w:tabs>
              <w:spacing w:line="240" w:lineRule="auto"/>
              <w:jc w:val="center"/>
              <w:rPr>
                <w:rFonts w:eastAsia="Times New Roman"/>
                <w:bCs/>
                <w:color w:val="000000" w:themeColor="text1"/>
                <w:sz w:val="22"/>
                <w:lang w:eastAsia="ru-RU"/>
              </w:rPr>
            </w:pPr>
            <w:r>
              <w:rPr>
                <w:rFonts w:eastAsia="Times New Roman"/>
                <w:bCs/>
                <w:color w:val="000000" w:themeColor="text1"/>
                <w:sz w:val="22"/>
                <w:lang w:eastAsia="ru-RU"/>
              </w:rPr>
              <w:t>2.11</w:t>
            </w:r>
          </w:p>
        </w:tc>
        <w:tc>
          <w:tcPr>
            <w:tcW w:w="2480" w:type="dxa"/>
            <w:shd w:val="clear" w:color="auto" w:fill="FFFFFF"/>
            <w:vAlign w:val="center"/>
          </w:tcPr>
          <w:p w14:paraId="2516E40B" w14:textId="77777777" w:rsidR="00B1697F" w:rsidRPr="00503CBA" w:rsidRDefault="00B1697F" w:rsidP="00870CE6">
            <w:pPr>
              <w:widowControl w:val="0"/>
              <w:tabs>
                <w:tab w:val="left" w:pos="0"/>
              </w:tabs>
              <w:spacing w:line="240" w:lineRule="auto"/>
              <w:jc w:val="center"/>
              <w:rPr>
                <w:rFonts w:eastAsia="Times New Roman"/>
                <w:bCs/>
                <w:color w:val="000000" w:themeColor="text1"/>
                <w:sz w:val="22"/>
                <w:lang w:eastAsia="ru-RU"/>
              </w:rPr>
            </w:pPr>
            <w:r w:rsidRPr="00503CBA">
              <w:rPr>
                <w:rFonts w:eastAsia="Times New Roman"/>
                <w:bCs/>
                <w:color w:val="000000" w:themeColor="text1"/>
                <w:sz w:val="22"/>
                <w:lang w:eastAsia="ru-RU"/>
              </w:rPr>
              <w:t>Зона инженерной инфраструктуры</w:t>
            </w:r>
          </w:p>
        </w:tc>
        <w:tc>
          <w:tcPr>
            <w:tcW w:w="1948" w:type="dxa"/>
            <w:shd w:val="clear" w:color="auto" w:fill="FFFFFF"/>
            <w:vAlign w:val="center"/>
          </w:tcPr>
          <w:p w14:paraId="7A3740E0" w14:textId="77777777" w:rsidR="00B1697F" w:rsidRPr="00752F58" w:rsidRDefault="00B1697F" w:rsidP="00870CE6">
            <w:pPr>
              <w:widowControl w:val="0"/>
              <w:tabs>
                <w:tab w:val="left" w:pos="0"/>
              </w:tabs>
              <w:spacing w:line="240" w:lineRule="auto"/>
              <w:jc w:val="center"/>
              <w:rPr>
                <w:rFonts w:eastAsia="Times New Roman"/>
                <w:bCs/>
                <w:sz w:val="22"/>
                <w:lang w:eastAsia="ru-RU"/>
              </w:rPr>
            </w:pPr>
            <w:r w:rsidRPr="00752F58">
              <w:rPr>
                <w:rFonts w:eastAsia="Times New Roman"/>
                <w:bCs/>
                <w:sz w:val="22"/>
                <w:lang w:eastAsia="ru-RU"/>
              </w:rPr>
              <w:t>га</w:t>
            </w:r>
          </w:p>
        </w:tc>
        <w:tc>
          <w:tcPr>
            <w:tcW w:w="2091" w:type="dxa"/>
            <w:tcBorders>
              <w:top w:val="nil"/>
              <w:left w:val="single" w:sz="4" w:space="0" w:color="auto"/>
              <w:bottom w:val="single" w:sz="4" w:space="0" w:color="auto"/>
              <w:right w:val="single" w:sz="4" w:space="0" w:color="auto"/>
            </w:tcBorders>
            <w:shd w:val="clear" w:color="auto" w:fill="auto"/>
            <w:vAlign w:val="center"/>
          </w:tcPr>
          <w:p w14:paraId="34C0CB22" w14:textId="77777777" w:rsidR="00B1697F" w:rsidRPr="00241DE8" w:rsidRDefault="00B1697F"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w:t>
            </w:r>
          </w:p>
        </w:tc>
        <w:tc>
          <w:tcPr>
            <w:tcW w:w="2729" w:type="dxa"/>
            <w:tcBorders>
              <w:top w:val="nil"/>
              <w:left w:val="nil"/>
              <w:bottom w:val="single" w:sz="4" w:space="0" w:color="auto"/>
              <w:right w:val="single" w:sz="4" w:space="0" w:color="auto"/>
            </w:tcBorders>
            <w:shd w:val="clear" w:color="auto" w:fill="auto"/>
            <w:vAlign w:val="center"/>
          </w:tcPr>
          <w:p w14:paraId="633DB7A2" w14:textId="0570DF59" w:rsidR="00B1697F" w:rsidRPr="006569CC" w:rsidRDefault="00BD2335" w:rsidP="00870CE6">
            <w:pPr>
              <w:widowControl w:val="0"/>
              <w:tabs>
                <w:tab w:val="left" w:pos="0"/>
              </w:tabs>
              <w:spacing w:line="240" w:lineRule="auto"/>
              <w:jc w:val="center"/>
              <w:rPr>
                <w:rFonts w:eastAsia="Times New Roman"/>
                <w:bCs/>
                <w:color w:val="000000" w:themeColor="text1"/>
                <w:sz w:val="22"/>
                <w:lang w:val="en-US" w:eastAsia="ru-RU"/>
              </w:rPr>
            </w:pPr>
            <w:r>
              <w:rPr>
                <w:rFonts w:eastAsia="Times New Roman"/>
                <w:bCs/>
                <w:color w:val="000000" w:themeColor="text1"/>
                <w:sz w:val="22"/>
                <w:lang w:eastAsia="ru-RU"/>
              </w:rPr>
              <w:t>30,</w:t>
            </w:r>
            <w:r w:rsidR="006569CC">
              <w:rPr>
                <w:rFonts w:eastAsia="Times New Roman"/>
                <w:bCs/>
                <w:color w:val="000000" w:themeColor="text1"/>
                <w:sz w:val="22"/>
                <w:lang w:val="en-US" w:eastAsia="ru-RU"/>
              </w:rPr>
              <w:t>97</w:t>
            </w:r>
          </w:p>
        </w:tc>
      </w:tr>
      <w:tr w:rsidR="00B1697F" w:rsidRPr="00A9684A" w14:paraId="751409DD" w14:textId="77777777" w:rsidTr="00B1697F">
        <w:trPr>
          <w:trHeight w:val="20"/>
          <w:jc w:val="center"/>
        </w:trPr>
        <w:tc>
          <w:tcPr>
            <w:tcW w:w="1172" w:type="dxa"/>
            <w:shd w:val="clear" w:color="auto" w:fill="FFFFFF"/>
            <w:vAlign w:val="center"/>
          </w:tcPr>
          <w:p w14:paraId="014C6BF3" w14:textId="3BC672E8" w:rsidR="00B1697F" w:rsidRPr="00503CBA" w:rsidRDefault="00503CBA" w:rsidP="00870CE6">
            <w:pPr>
              <w:widowControl w:val="0"/>
              <w:tabs>
                <w:tab w:val="left" w:pos="0"/>
              </w:tabs>
              <w:spacing w:line="240" w:lineRule="auto"/>
              <w:jc w:val="center"/>
              <w:rPr>
                <w:rFonts w:eastAsia="Times New Roman"/>
                <w:bCs/>
                <w:color w:val="000000" w:themeColor="text1"/>
                <w:sz w:val="22"/>
                <w:lang w:eastAsia="ru-RU"/>
              </w:rPr>
            </w:pPr>
            <w:r>
              <w:rPr>
                <w:rFonts w:eastAsia="Times New Roman"/>
                <w:bCs/>
                <w:color w:val="000000" w:themeColor="text1"/>
                <w:sz w:val="22"/>
                <w:lang w:eastAsia="ru-RU"/>
              </w:rPr>
              <w:t>2.12</w:t>
            </w:r>
          </w:p>
        </w:tc>
        <w:tc>
          <w:tcPr>
            <w:tcW w:w="2480" w:type="dxa"/>
            <w:shd w:val="clear" w:color="auto" w:fill="FFFFFF"/>
            <w:vAlign w:val="center"/>
          </w:tcPr>
          <w:p w14:paraId="6BD5EAFE" w14:textId="77777777" w:rsidR="00B1697F" w:rsidRPr="00503CBA" w:rsidRDefault="00B1697F" w:rsidP="00870CE6">
            <w:pPr>
              <w:widowControl w:val="0"/>
              <w:tabs>
                <w:tab w:val="left" w:pos="0"/>
              </w:tabs>
              <w:spacing w:line="240" w:lineRule="auto"/>
              <w:jc w:val="center"/>
              <w:rPr>
                <w:rFonts w:eastAsia="Times New Roman"/>
                <w:bCs/>
                <w:color w:val="000000" w:themeColor="text1"/>
                <w:sz w:val="22"/>
                <w:lang w:eastAsia="ru-RU"/>
              </w:rPr>
            </w:pPr>
            <w:r w:rsidRPr="00503CBA">
              <w:rPr>
                <w:rFonts w:eastAsia="Times New Roman"/>
                <w:bCs/>
                <w:color w:val="000000" w:themeColor="text1"/>
                <w:sz w:val="22"/>
                <w:lang w:eastAsia="ru-RU"/>
              </w:rPr>
              <w:t>Зона транспортной инфраструктуры</w:t>
            </w:r>
          </w:p>
        </w:tc>
        <w:tc>
          <w:tcPr>
            <w:tcW w:w="1948" w:type="dxa"/>
            <w:shd w:val="clear" w:color="auto" w:fill="FFFFFF"/>
            <w:vAlign w:val="center"/>
          </w:tcPr>
          <w:p w14:paraId="08A50871" w14:textId="77777777" w:rsidR="00B1697F" w:rsidRPr="00752F58" w:rsidRDefault="00B1697F" w:rsidP="00870CE6">
            <w:pPr>
              <w:widowControl w:val="0"/>
              <w:tabs>
                <w:tab w:val="left" w:pos="0"/>
              </w:tabs>
              <w:spacing w:line="240" w:lineRule="auto"/>
              <w:jc w:val="center"/>
              <w:rPr>
                <w:rFonts w:eastAsia="Times New Roman"/>
                <w:bCs/>
                <w:sz w:val="22"/>
                <w:lang w:eastAsia="ru-RU"/>
              </w:rPr>
            </w:pPr>
            <w:r w:rsidRPr="00752F58">
              <w:rPr>
                <w:rFonts w:eastAsia="Times New Roman"/>
                <w:bCs/>
                <w:sz w:val="22"/>
                <w:lang w:eastAsia="ru-RU"/>
              </w:rPr>
              <w:t>га</w:t>
            </w:r>
          </w:p>
        </w:tc>
        <w:tc>
          <w:tcPr>
            <w:tcW w:w="2091" w:type="dxa"/>
            <w:tcBorders>
              <w:top w:val="nil"/>
              <w:left w:val="single" w:sz="4" w:space="0" w:color="auto"/>
              <w:bottom w:val="single" w:sz="4" w:space="0" w:color="auto"/>
              <w:right w:val="single" w:sz="4" w:space="0" w:color="auto"/>
            </w:tcBorders>
            <w:shd w:val="clear" w:color="auto" w:fill="auto"/>
            <w:vAlign w:val="center"/>
          </w:tcPr>
          <w:p w14:paraId="3E4180F0" w14:textId="77777777" w:rsidR="00B1697F" w:rsidRPr="00241DE8" w:rsidRDefault="00B1697F"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w:t>
            </w:r>
          </w:p>
        </w:tc>
        <w:tc>
          <w:tcPr>
            <w:tcW w:w="2729" w:type="dxa"/>
            <w:tcBorders>
              <w:top w:val="nil"/>
              <w:left w:val="nil"/>
              <w:bottom w:val="single" w:sz="4" w:space="0" w:color="auto"/>
              <w:right w:val="single" w:sz="4" w:space="0" w:color="auto"/>
            </w:tcBorders>
            <w:shd w:val="clear" w:color="auto" w:fill="auto"/>
            <w:vAlign w:val="center"/>
          </w:tcPr>
          <w:p w14:paraId="71FC3F44" w14:textId="3C174186" w:rsidR="00B1697F" w:rsidRPr="00BD2335" w:rsidRDefault="00503CBA"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1</w:t>
            </w:r>
            <w:r w:rsidR="00377BA2">
              <w:rPr>
                <w:rFonts w:eastAsia="Times New Roman"/>
                <w:bCs/>
                <w:color w:val="000000" w:themeColor="text1"/>
                <w:sz w:val="22"/>
                <w:lang w:eastAsia="ru-RU"/>
              </w:rPr>
              <w:t> </w:t>
            </w:r>
            <w:r w:rsidR="00377BA2">
              <w:rPr>
                <w:rFonts w:eastAsia="Times New Roman"/>
                <w:bCs/>
                <w:color w:val="000000" w:themeColor="text1"/>
                <w:sz w:val="22"/>
                <w:lang w:val="en-US" w:eastAsia="ru-RU"/>
              </w:rPr>
              <w:t>3</w:t>
            </w:r>
            <w:r w:rsidR="006569CC">
              <w:rPr>
                <w:rFonts w:eastAsia="Times New Roman"/>
                <w:bCs/>
                <w:color w:val="000000" w:themeColor="text1"/>
                <w:sz w:val="22"/>
                <w:lang w:val="en-US" w:eastAsia="ru-RU"/>
              </w:rPr>
              <w:t>27</w:t>
            </w:r>
            <w:r w:rsidR="00377BA2">
              <w:rPr>
                <w:rFonts w:eastAsia="Times New Roman"/>
                <w:bCs/>
                <w:color w:val="000000" w:themeColor="text1"/>
                <w:sz w:val="22"/>
                <w:lang w:eastAsia="ru-RU"/>
              </w:rPr>
              <w:t>,</w:t>
            </w:r>
            <w:r w:rsidR="006569CC">
              <w:rPr>
                <w:rFonts w:eastAsia="Times New Roman"/>
                <w:bCs/>
                <w:color w:val="000000" w:themeColor="text1"/>
                <w:sz w:val="22"/>
                <w:lang w:val="en-US" w:eastAsia="ru-RU"/>
              </w:rPr>
              <w:t>96</w:t>
            </w:r>
          </w:p>
        </w:tc>
      </w:tr>
      <w:tr w:rsidR="00B1697F" w:rsidRPr="00A9684A" w14:paraId="04A7FFA2" w14:textId="77777777" w:rsidTr="00B1697F">
        <w:trPr>
          <w:trHeight w:val="20"/>
          <w:jc w:val="center"/>
        </w:trPr>
        <w:tc>
          <w:tcPr>
            <w:tcW w:w="1172" w:type="dxa"/>
            <w:shd w:val="clear" w:color="auto" w:fill="FFFFFF"/>
            <w:vAlign w:val="center"/>
          </w:tcPr>
          <w:p w14:paraId="1CCB4E5C" w14:textId="291390D6" w:rsidR="00B1697F" w:rsidRPr="00503CBA" w:rsidRDefault="00503CBA" w:rsidP="00870CE6">
            <w:pPr>
              <w:widowControl w:val="0"/>
              <w:tabs>
                <w:tab w:val="left" w:pos="0"/>
              </w:tabs>
              <w:spacing w:line="240" w:lineRule="auto"/>
              <w:jc w:val="center"/>
              <w:rPr>
                <w:rFonts w:eastAsia="Times New Roman"/>
                <w:bCs/>
                <w:color w:val="000000" w:themeColor="text1"/>
                <w:sz w:val="22"/>
                <w:lang w:eastAsia="ru-RU"/>
              </w:rPr>
            </w:pPr>
            <w:r>
              <w:rPr>
                <w:rFonts w:eastAsia="Times New Roman"/>
                <w:bCs/>
                <w:color w:val="000000" w:themeColor="text1"/>
                <w:sz w:val="22"/>
                <w:lang w:eastAsia="ru-RU"/>
              </w:rPr>
              <w:t>2.13</w:t>
            </w:r>
          </w:p>
        </w:tc>
        <w:tc>
          <w:tcPr>
            <w:tcW w:w="2480" w:type="dxa"/>
            <w:shd w:val="clear" w:color="auto" w:fill="FFFFFF"/>
            <w:vAlign w:val="center"/>
          </w:tcPr>
          <w:p w14:paraId="3E89E8A1" w14:textId="77777777" w:rsidR="00B1697F" w:rsidRPr="00503CBA" w:rsidRDefault="00B1697F" w:rsidP="00870CE6">
            <w:pPr>
              <w:widowControl w:val="0"/>
              <w:tabs>
                <w:tab w:val="left" w:pos="0"/>
              </w:tabs>
              <w:spacing w:line="240" w:lineRule="auto"/>
              <w:jc w:val="center"/>
              <w:rPr>
                <w:rFonts w:eastAsia="Times New Roman"/>
                <w:bCs/>
                <w:color w:val="000000" w:themeColor="text1"/>
                <w:sz w:val="22"/>
                <w:lang w:eastAsia="ru-RU"/>
              </w:rPr>
            </w:pPr>
            <w:r w:rsidRPr="00503CBA">
              <w:rPr>
                <w:rFonts w:eastAsia="Times New Roman"/>
                <w:bCs/>
                <w:color w:val="000000" w:themeColor="text1"/>
                <w:sz w:val="22"/>
                <w:lang w:eastAsia="ru-RU"/>
              </w:rPr>
              <w:t>Зоны сельскохозяйственного использования</w:t>
            </w:r>
          </w:p>
        </w:tc>
        <w:tc>
          <w:tcPr>
            <w:tcW w:w="1948" w:type="dxa"/>
            <w:shd w:val="clear" w:color="auto" w:fill="FFFFFF"/>
            <w:vAlign w:val="center"/>
          </w:tcPr>
          <w:p w14:paraId="4BAE2DB9" w14:textId="77777777" w:rsidR="00B1697F" w:rsidRPr="00752F58" w:rsidRDefault="00B1697F" w:rsidP="00870CE6">
            <w:pPr>
              <w:widowControl w:val="0"/>
              <w:tabs>
                <w:tab w:val="left" w:pos="0"/>
              </w:tabs>
              <w:spacing w:line="240" w:lineRule="auto"/>
              <w:jc w:val="center"/>
              <w:rPr>
                <w:rFonts w:eastAsia="Times New Roman"/>
                <w:bCs/>
                <w:sz w:val="22"/>
                <w:lang w:eastAsia="ru-RU"/>
              </w:rPr>
            </w:pPr>
            <w:r w:rsidRPr="00752F58">
              <w:rPr>
                <w:rFonts w:eastAsia="Times New Roman"/>
                <w:bCs/>
                <w:sz w:val="22"/>
                <w:lang w:eastAsia="ru-RU"/>
              </w:rPr>
              <w:t>га</w:t>
            </w:r>
          </w:p>
        </w:tc>
        <w:tc>
          <w:tcPr>
            <w:tcW w:w="2091" w:type="dxa"/>
            <w:tcBorders>
              <w:top w:val="nil"/>
              <w:left w:val="single" w:sz="4" w:space="0" w:color="auto"/>
              <w:bottom w:val="single" w:sz="4" w:space="0" w:color="auto"/>
              <w:right w:val="single" w:sz="4" w:space="0" w:color="auto"/>
            </w:tcBorders>
            <w:shd w:val="clear" w:color="auto" w:fill="auto"/>
            <w:vAlign w:val="center"/>
          </w:tcPr>
          <w:p w14:paraId="741CE5C0" w14:textId="77777777" w:rsidR="00B1697F" w:rsidRPr="00241DE8" w:rsidRDefault="00B1697F"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w:t>
            </w:r>
          </w:p>
        </w:tc>
        <w:tc>
          <w:tcPr>
            <w:tcW w:w="2729" w:type="dxa"/>
            <w:tcBorders>
              <w:top w:val="nil"/>
              <w:left w:val="nil"/>
              <w:bottom w:val="single" w:sz="4" w:space="0" w:color="auto"/>
              <w:right w:val="single" w:sz="4" w:space="0" w:color="auto"/>
            </w:tcBorders>
            <w:shd w:val="clear" w:color="auto" w:fill="auto"/>
            <w:vAlign w:val="center"/>
          </w:tcPr>
          <w:p w14:paraId="13A6E4E6" w14:textId="773F0160" w:rsidR="00B1697F" w:rsidRPr="006569CC" w:rsidRDefault="00503CBA" w:rsidP="00870CE6">
            <w:pPr>
              <w:widowControl w:val="0"/>
              <w:tabs>
                <w:tab w:val="left" w:pos="0"/>
              </w:tabs>
              <w:spacing w:line="240" w:lineRule="auto"/>
              <w:jc w:val="center"/>
              <w:rPr>
                <w:rFonts w:eastAsia="Times New Roman"/>
                <w:bCs/>
                <w:color w:val="000000" w:themeColor="text1"/>
                <w:sz w:val="22"/>
                <w:lang w:val="en-US" w:eastAsia="ru-RU"/>
              </w:rPr>
            </w:pPr>
            <w:r w:rsidRPr="00241DE8">
              <w:rPr>
                <w:rFonts w:eastAsia="Times New Roman"/>
                <w:bCs/>
                <w:color w:val="000000" w:themeColor="text1"/>
                <w:sz w:val="22"/>
                <w:lang w:eastAsia="ru-RU"/>
              </w:rPr>
              <w:t>17 82</w:t>
            </w:r>
            <w:r w:rsidR="006569CC">
              <w:rPr>
                <w:rFonts w:eastAsia="Times New Roman"/>
                <w:bCs/>
                <w:color w:val="000000" w:themeColor="text1"/>
                <w:sz w:val="22"/>
                <w:lang w:val="en-US" w:eastAsia="ru-RU"/>
              </w:rPr>
              <w:t>1</w:t>
            </w:r>
            <w:r w:rsidRPr="00241DE8">
              <w:rPr>
                <w:rFonts w:eastAsia="Times New Roman"/>
                <w:bCs/>
                <w:color w:val="000000" w:themeColor="text1"/>
                <w:sz w:val="22"/>
                <w:lang w:eastAsia="ru-RU"/>
              </w:rPr>
              <w:t>,</w:t>
            </w:r>
            <w:r w:rsidR="006569CC">
              <w:rPr>
                <w:rFonts w:eastAsia="Times New Roman"/>
                <w:bCs/>
                <w:color w:val="000000" w:themeColor="text1"/>
                <w:sz w:val="22"/>
                <w:lang w:val="en-US" w:eastAsia="ru-RU"/>
              </w:rPr>
              <w:t>77</w:t>
            </w:r>
          </w:p>
        </w:tc>
      </w:tr>
      <w:tr w:rsidR="00B1697F" w:rsidRPr="00A9684A" w14:paraId="573F7143" w14:textId="77777777" w:rsidTr="00B1697F">
        <w:trPr>
          <w:trHeight w:val="20"/>
          <w:jc w:val="center"/>
        </w:trPr>
        <w:tc>
          <w:tcPr>
            <w:tcW w:w="1172" w:type="dxa"/>
            <w:shd w:val="clear" w:color="auto" w:fill="FFFFFF"/>
            <w:vAlign w:val="center"/>
          </w:tcPr>
          <w:p w14:paraId="3C06A68B" w14:textId="198A6034" w:rsidR="00B1697F" w:rsidRPr="00503CBA" w:rsidRDefault="00503CBA" w:rsidP="00870CE6">
            <w:pPr>
              <w:widowControl w:val="0"/>
              <w:tabs>
                <w:tab w:val="left" w:pos="0"/>
              </w:tabs>
              <w:spacing w:line="240" w:lineRule="auto"/>
              <w:jc w:val="center"/>
              <w:rPr>
                <w:rFonts w:eastAsia="Times New Roman"/>
                <w:bCs/>
                <w:color w:val="000000" w:themeColor="text1"/>
                <w:sz w:val="22"/>
                <w:lang w:eastAsia="ru-RU"/>
              </w:rPr>
            </w:pPr>
            <w:r>
              <w:rPr>
                <w:rFonts w:eastAsia="Times New Roman"/>
                <w:bCs/>
                <w:color w:val="000000" w:themeColor="text1"/>
                <w:sz w:val="22"/>
                <w:lang w:eastAsia="ru-RU"/>
              </w:rPr>
              <w:t>2.14</w:t>
            </w:r>
          </w:p>
        </w:tc>
        <w:tc>
          <w:tcPr>
            <w:tcW w:w="2480" w:type="dxa"/>
            <w:shd w:val="clear" w:color="auto" w:fill="FFFFFF"/>
            <w:vAlign w:val="center"/>
          </w:tcPr>
          <w:p w14:paraId="66300147" w14:textId="77777777" w:rsidR="00B1697F" w:rsidRPr="00503CBA" w:rsidRDefault="00B1697F" w:rsidP="00870CE6">
            <w:pPr>
              <w:widowControl w:val="0"/>
              <w:tabs>
                <w:tab w:val="left" w:pos="0"/>
              </w:tabs>
              <w:spacing w:line="240" w:lineRule="auto"/>
              <w:jc w:val="center"/>
              <w:rPr>
                <w:rFonts w:eastAsia="Times New Roman"/>
                <w:bCs/>
                <w:color w:val="000000" w:themeColor="text1"/>
                <w:sz w:val="22"/>
                <w:lang w:eastAsia="ru-RU"/>
              </w:rPr>
            </w:pPr>
            <w:r w:rsidRPr="00503CBA">
              <w:rPr>
                <w:rFonts w:eastAsia="Times New Roman"/>
                <w:bCs/>
                <w:color w:val="000000" w:themeColor="text1"/>
                <w:sz w:val="22"/>
                <w:lang w:eastAsia="ru-RU"/>
              </w:rPr>
              <w:t>Зона садоводческих или огороднических некоммерческих товариществ</w:t>
            </w:r>
          </w:p>
        </w:tc>
        <w:tc>
          <w:tcPr>
            <w:tcW w:w="1948" w:type="dxa"/>
            <w:shd w:val="clear" w:color="auto" w:fill="FFFFFF"/>
            <w:vAlign w:val="center"/>
          </w:tcPr>
          <w:p w14:paraId="5AADF861" w14:textId="77777777" w:rsidR="00B1697F" w:rsidRPr="00752F58" w:rsidRDefault="00B1697F" w:rsidP="00870CE6">
            <w:pPr>
              <w:widowControl w:val="0"/>
              <w:tabs>
                <w:tab w:val="left" w:pos="0"/>
              </w:tabs>
              <w:spacing w:line="240" w:lineRule="auto"/>
              <w:jc w:val="center"/>
              <w:rPr>
                <w:rFonts w:eastAsia="Times New Roman"/>
                <w:bCs/>
                <w:sz w:val="22"/>
                <w:lang w:eastAsia="ru-RU"/>
              </w:rPr>
            </w:pPr>
            <w:r w:rsidRPr="00752F58">
              <w:rPr>
                <w:rFonts w:eastAsia="Times New Roman"/>
                <w:bCs/>
                <w:sz w:val="22"/>
                <w:lang w:eastAsia="ru-RU"/>
              </w:rPr>
              <w:t>га</w:t>
            </w:r>
          </w:p>
        </w:tc>
        <w:tc>
          <w:tcPr>
            <w:tcW w:w="2091" w:type="dxa"/>
            <w:tcBorders>
              <w:top w:val="nil"/>
              <w:left w:val="single" w:sz="4" w:space="0" w:color="auto"/>
              <w:bottom w:val="single" w:sz="4" w:space="0" w:color="auto"/>
              <w:right w:val="single" w:sz="4" w:space="0" w:color="auto"/>
            </w:tcBorders>
            <w:shd w:val="clear" w:color="auto" w:fill="auto"/>
            <w:vAlign w:val="center"/>
          </w:tcPr>
          <w:p w14:paraId="5F1E772E" w14:textId="77777777" w:rsidR="00B1697F" w:rsidRPr="00241DE8" w:rsidRDefault="00B1697F"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w:t>
            </w:r>
          </w:p>
        </w:tc>
        <w:tc>
          <w:tcPr>
            <w:tcW w:w="2729" w:type="dxa"/>
            <w:tcBorders>
              <w:top w:val="nil"/>
              <w:left w:val="nil"/>
              <w:bottom w:val="single" w:sz="4" w:space="0" w:color="auto"/>
              <w:right w:val="single" w:sz="4" w:space="0" w:color="auto"/>
            </w:tcBorders>
            <w:shd w:val="clear" w:color="auto" w:fill="auto"/>
            <w:vAlign w:val="center"/>
          </w:tcPr>
          <w:p w14:paraId="2ECF06AA" w14:textId="13155D6F" w:rsidR="00B1697F" w:rsidRPr="00163386" w:rsidRDefault="00BD2335" w:rsidP="00870CE6">
            <w:pPr>
              <w:widowControl w:val="0"/>
              <w:tabs>
                <w:tab w:val="left" w:pos="0"/>
              </w:tabs>
              <w:spacing w:line="240" w:lineRule="auto"/>
              <w:jc w:val="center"/>
              <w:rPr>
                <w:rFonts w:eastAsia="Times New Roman"/>
                <w:bCs/>
                <w:color w:val="000000" w:themeColor="text1"/>
                <w:sz w:val="22"/>
                <w:lang w:val="en-US" w:eastAsia="ru-RU"/>
              </w:rPr>
            </w:pPr>
            <w:r>
              <w:rPr>
                <w:rFonts w:eastAsia="Times New Roman"/>
                <w:bCs/>
                <w:color w:val="000000" w:themeColor="text1"/>
                <w:sz w:val="22"/>
                <w:lang w:eastAsia="ru-RU"/>
              </w:rPr>
              <w:t>49</w:t>
            </w:r>
            <w:r w:rsidR="00163386">
              <w:rPr>
                <w:rFonts w:eastAsia="Times New Roman"/>
                <w:bCs/>
                <w:color w:val="000000" w:themeColor="text1"/>
                <w:sz w:val="22"/>
                <w:lang w:val="en-US" w:eastAsia="ru-RU"/>
              </w:rPr>
              <w:t>9</w:t>
            </w:r>
            <w:r>
              <w:rPr>
                <w:rFonts w:eastAsia="Times New Roman"/>
                <w:bCs/>
                <w:color w:val="000000" w:themeColor="text1"/>
                <w:sz w:val="22"/>
                <w:lang w:eastAsia="ru-RU"/>
              </w:rPr>
              <w:t>,</w:t>
            </w:r>
            <w:r w:rsidR="00163386">
              <w:rPr>
                <w:rFonts w:eastAsia="Times New Roman"/>
                <w:bCs/>
                <w:color w:val="000000" w:themeColor="text1"/>
                <w:sz w:val="22"/>
                <w:lang w:val="en-US" w:eastAsia="ru-RU"/>
              </w:rPr>
              <w:t>46</w:t>
            </w:r>
          </w:p>
        </w:tc>
      </w:tr>
      <w:tr w:rsidR="00B1697F" w:rsidRPr="00A9684A" w14:paraId="17B1324D" w14:textId="77777777" w:rsidTr="00B1697F">
        <w:trPr>
          <w:trHeight w:val="20"/>
          <w:jc w:val="center"/>
        </w:trPr>
        <w:tc>
          <w:tcPr>
            <w:tcW w:w="1172" w:type="dxa"/>
            <w:shd w:val="clear" w:color="auto" w:fill="FFFFFF"/>
            <w:vAlign w:val="center"/>
          </w:tcPr>
          <w:p w14:paraId="37E8F873" w14:textId="3BE97EC9" w:rsidR="00B1697F" w:rsidRPr="00503CBA" w:rsidRDefault="00503CBA" w:rsidP="00870CE6">
            <w:pPr>
              <w:widowControl w:val="0"/>
              <w:tabs>
                <w:tab w:val="left" w:pos="0"/>
              </w:tabs>
              <w:spacing w:line="240" w:lineRule="auto"/>
              <w:jc w:val="center"/>
              <w:rPr>
                <w:rFonts w:eastAsia="Times New Roman"/>
                <w:bCs/>
                <w:color w:val="000000" w:themeColor="text1"/>
                <w:sz w:val="22"/>
                <w:lang w:eastAsia="ru-RU"/>
              </w:rPr>
            </w:pPr>
            <w:r>
              <w:rPr>
                <w:rFonts w:eastAsia="Times New Roman"/>
                <w:bCs/>
                <w:color w:val="000000" w:themeColor="text1"/>
                <w:sz w:val="22"/>
                <w:lang w:eastAsia="ru-RU"/>
              </w:rPr>
              <w:t>2.15</w:t>
            </w:r>
          </w:p>
        </w:tc>
        <w:tc>
          <w:tcPr>
            <w:tcW w:w="2480" w:type="dxa"/>
            <w:shd w:val="clear" w:color="auto" w:fill="FFFFFF"/>
            <w:vAlign w:val="center"/>
          </w:tcPr>
          <w:p w14:paraId="7F9016D6" w14:textId="77777777" w:rsidR="00B1697F" w:rsidRPr="00503CBA" w:rsidRDefault="00B1697F" w:rsidP="00870CE6">
            <w:pPr>
              <w:widowControl w:val="0"/>
              <w:tabs>
                <w:tab w:val="left" w:pos="0"/>
              </w:tabs>
              <w:spacing w:line="240" w:lineRule="auto"/>
              <w:jc w:val="center"/>
              <w:rPr>
                <w:rFonts w:eastAsia="Times New Roman"/>
                <w:bCs/>
                <w:color w:val="000000" w:themeColor="text1"/>
                <w:sz w:val="22"/>
                <w:lang w:eastAsia="ru-RU"/>
              </w:rPr>
            </w:pPr>
            <w:r w:rsidRPr="00503CBA">
              <w:rPr>
                <w:rFonts w:eastAsia="Times New Roman"/>
                <w:bCs/>
                <w:color w:val="000000" w:themeColor="text1"/>
                <w:sz w:val="22"/>
                <w:lang w:eastAsia="ru-RU"/>
              </w:rPr>
              <w:t>Производственная зона сельскохозяйственных предприятий</w:t>
            </w:r>
          </w:p>
        </w:tc>
        <w:tc>
          <w:tcPr>
            <w:tcW w:w="1948" w:type="dxa"/>
            <w:shd w:val="clear" w:color="auto" w:fill="FFFFFF"/>
            <w:vAlign w:val="center"/>
          </w:tcPr>
          <w:p w14:paraId="55C8FF62" w14:textId="77777777" w:rsidR="00B1697F" w:rsidRPr="00752F58" w:rsidRDefault="00B1697F" w:rsidP="00870CE6">
            <w:pPr>
              <w:widowControl w:val="0"/>
              <w:tabs>
                <w:tab w:val="left" w:pos="0"/>
              </w:tabs>
              <w:spacing w:line="240" w:lineRule="auto"/>
              <w:jc w:val="center"/>
              <w:rPr>
                <w:rFonts w:eastAsia="Times New Roman"/>
                <w:bCs/>
                <w:sz w:val="22"/>
                <w:lang w:eastAsia="ru-RU"/>
              </w:rPr>
            </w:pPr>
            <w:r w:rsidRPr="00752F58">
              <w:rPr>
                <w:rFonts w:eastAsia="Times New Roman"/>
                <w:bCs/>
                <w:sz w:val="22"/>
                <w:lang w:eastAsia="ru-RU"/>
              </w:rPr>
              <w:t>га</w:t>
            </w:r>
          </w:p>
        </w:tc>
        <w:tc>
          <w:tcPr>
            <w:tcW w:w="2091" w:type="dxa"/>
            <w:tcBorders>
              <w:top w:val="nil"/>
              <w:left w:val="single" w:sz="4" w:space="0" w:color="auto"/>
              <w:bottom w:val="single" w:sz="4" w:space="0" w:color="auto"/>
              <w:right w:val="single" w:sz="4" w:space="0" w:color="auto"/>
            </w:tcBorders>
            <w:shd w:val="clear" w:color="auto" w:fill="auto"/>
            <w:vAlign w:val="center"/>
          </w:tcPr>
          <w:p w14:paraId="1AFA4552" w14:textId="77777777" w:rsidR="00B1697F" w:rsidRPr="00241DE8" w:rsidRDefault="00B1697F"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w:t>
            </w:r>
          </w:p>
        </w:tc>
        <w:tc>
          <w:tcPr>
            <w:tcW w:w="2729" w:type="dxa"/>
            <w:tcBorders>
              <w:top w:val="nil"/>
              <w:left w:val="nil"/>
              <w:bottom w:val="single" w:sz="4" w:space="0" w:color="auto"/>
              <w:right w:val="single" w:sz="4" w:space="0" w:color="auto"/>
            </w:tcBorders>
            <w:shd w:val="clear" w:color="auto" w:fill="auto"/>
            <w:vAlign w:val="center"/>
          </w:tcPr>
          <w:p w14:paraId="0E4211CA" w14:textId="64A87C91" w:rsidR="00B1697F" w:rsidRPr="00241DE8" w:rsidRDefault="00503CBA"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502,87</w:t>
            </w:r>
          </w:p>
        </w:tc>
      </w:tr>
      <w:tr w:rsidR="00B1697F" w:rsidRPr="00A9684A" w14:paraId="35A3145F" w14:textId="77777777" w:rsidTr="00B1697F">
        <w:trPr>
          <w:trHeight w:val="20"/>
          <w:jc w:val="center"/>
        </w:trPr>
        <w:tc>
          <w:tcPr>
            <w:tcW w:w="1172" w:type="dxa"/>
            <w:shd w:val="clear" w:color="auto" w:fill="FFFFFF"/>
            <w:vAlign w:val="center"/>
          </w:tcPr>
          <w:p w14:paraId="03E36521" w14:textId="3971512C" w:rsidR="00B1697F" w:rsidRPr="00503CBA" w:rsidRDefault="00241DE8" w:rsidP="00870CE6">
            <w:pPr>
              <w:widowControl w:val="0"/>
              <w:tabs>
                <w:tab w:val="left" w:pos="0"/>
              </w:tabs>
              <w:spacing w:line="240" w:lineRule="auto"/>
              <w:jc w:val="center"/>
              <w:rPr>
                <w:rFonts w:eastAsia="Times New Roman"/>
                <w:bCs/>
                <w:color w:val="000000" w:themeColor="text1"/>
                <w:sz w:val="22"/>
                <w:lang w:eastAsia="ru-RU"/>
              </w:rPr>
            </w:pPr>
            <w:r>
              <w:rPr>
                <w:rFonts w:eastAsia="Times New Roman"/>
                <w:bCs/>
                <w:color w:val="000000" w:themeColor="text1"/>
                <w:sz w:val="22"/>
                <w:lang w:eastAsia="ru-RU"/>
              </w:rPr>
              <w:t>2.16</w:t>
            </w:r>
          </w:p>
        </w:tc>
        <w:tc>
          <w:tcPr>
            <w:tcW w:w="2480" w:type="dxa"/>
            <w:shd w:val="clear" w:color="auto" w:fill="FFFFFF"/>
            <w:vAlign w:val="center"/>
          </w:tcPr>
          <w:p w14:paraId="45AB5C75" w14:textId="77777777" w:rsidR="00B1697F" w:rsidRPr="00503CBA" w:rsidRDefault="00B1697F" w:rsidP="00870CE6">
            <w:pPr>
              <w:widowControl w:val="0"/>
              <w:tabs>
                <w:tab w:val="left" w:pos="0"/>
              </w:tabs>
              <w:spacing w:line="240" w:lineRule="auto"/>
              <w:jc w:val="center"/>
              <w:rPr>
                <w:rFonts w:eastAsia="Times New Roman"/>
                <w:bCs/>
                <w:color w:val="000000" w:themeColor="text1"/>
                <w:sz w:val="22"/>
                <w:lang w:eastAsia="ru-RU"/>
              </w:rPr>
            </w:pPr>
            <w:r w:rsidRPr="00503CBA">
              <w:rPr>
                <w:color w:val="000000" w:themeColor="text1"/>
                <w:sz w:val="22"/>
              </w:rPr>
              <w:t>Зоны рекреационного назначения</w:t>
            </w:r>
          </w:p>
        </w:tc>
        <w:tc>
          <w:tcPr>
            <w:tcW w:w="1948" w:type="dxa"/>
            <w:shd w:val="clear" w:color="auto" w:fill="FFFFFF"/>
            <w:vAlign w:val="center"/>
          </w:tcPr>
          <w:p w14:paraId="5A06DA8E" w14:textId="77777777" w:rsidR="00B1697F" w:rsidRPr="00752F58" w:rsidRDefault="00B1697F" w:rsidP="00870CE6">
            <w:pPr>
              <w:widowControl w:val="0"/>
              <w:tabs>
                <w:tab w:val="left" w:pos="0"/>
              </w:tabs>
              <w:spacing w:line="240" w:lineRule="auto"/>
              <w:jc w:val="center"/>
              <w:rPr>
                <w:rFonts w:eastAsia="Times New Roman"/>
                <w:bCs/>
                <w:sz w:val="22"/>
                <w:lang w:eastAsia="ru-RU"/>
              </w:rPr>
            </w:pPr>
            <w:r w:rsidRPr="00752F58">
              <w:rPr>
                <w:rFonts w:eastAsia="Times New Roman"/>
                <w:bCs/>
                <w:sz w:val="22"/>
                <w:lang w:eastAsia="ru-RU"/>
              </w:rPr>
              <w:t>га</w:t>
            </w:r>
          </w:p>
        </w:tc>
        <w:tc>
          <w:tcPr>
            <w:tcW w:w="2091" w:type="dxa"/>
            <w:tcBorders>
              <w:top w:val="nil"/>
              <w:left w:val="single" w:sz="4" w:space="0" w:color="auto"/>
              <w:bottom w:val="single" w:sz="4" w:space="0" w:color="auto"/>
              <w:right w:val="single" w:sz="4" w:space="0" w:color="auto"/>
            </w:tcBorders>
            <w:shd w:val="clear" w:color="auto" w:fill="auto"/>
            <w:vAlign w:val="center"/>
          </w:tcPr>
          <w:p w14:paraId="53FB628F" w14:textId="77777777" w:rsidR="00B1697F" w:rsidRPr="00241DE8" w:rsidRDefault="00B1697F"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w:t>
            </w:r>
          </w:p>
        </w:tc>
        <w:tc>
          <w:tcPr>
            <w:tcW w:w="2729" w:type="dxa"/>
            <w:tcBorders>
              <w:top w:val="nil"/>
              <w:left w:val="nil"/>
              <w:bottom w:val="single" w:sz="4" w:space="0" w:color="auto"/>
              <w:right w:val="single" w:sz="4" w:space="0" w:color="auto"/>
            </w:tcBorders>
            <w:shd w:val="clear" w:color="auto" w:fill="auto"/>
            <w:vAlign w:val="center"/>
          </w:tcPr>
          <w:p w14:paraId="6E00F425" w14:textId="19E0575B" w:rsidR="00B1697F" w:rsidRPr="00163386" w:rsidRDefault="00BD2335" w:rsidP="00870CE6">
            <w:pPr>
              <w:widowControl w:val="0"/>
              <w:tabs>
                <w:tab w:val="left" w:pos="0"/>
              </w:tabs>
              <w:spacing w:line="240" w:lineRule="auto"/>
              <w:jc w:val="center"/>
              <w:rPr>
                <w:rFonts w:eastAsia="Times New Roman"/>
                <w:bCs/>
                <w:color w:val="000000" w:themeColor="text1"/>
                <w:sz w:val="22"/>
                <w:lang w:val="en-US" w:eastAsia="ru-RU"/>
              </w:rPr>
            </w:pPr>
            <w:r>
              <w:rPr>
                <w:rFonts w:eastAsia="Times New Roman"/>
                <w:bCs/>
                <w:color w:val="000000" w:themeColor="text1"/>
                <w:sz w:val="22"/>
                <w:lang w:eastAsia="ru-RU"/>
              </w:rPr>
              <w:t>515,8</w:t>
            </w:r>
            <w:r w:rsidR="00163386">
              <w:rPr>
                <w:rFonts w:eastAsia="Times New Roman"/>
                <w:bCs/>
                <w:color w:val="000000" w:themeColor="text1"/>
                <w:sz w:val="22"/>
                <w:lang w:val="en-US" w:eastAsia="ru-RU"/>
              </w:rPr>
              <w:t>3</w:t>
            </w:r>
          </w:p>
        </w:tc>
      </w:tr>
      <w:tr w:rsidR="00B1697F" w:rsidRPr="00A9684A" w14:paraId="0316CA0C" w14:textId="77777777" w:rsidTr="00B1697F">
        <w:trPr>
          <w:trHeight w:val="20"/>
          <w:jc w:val="center"/>
        </w:trPr>
        <w:tc>
          <w:tcPr>
            <w:tcW w:w="1172" w:type="dxa"/>
            <w:shd w:val="clear" w:color="auto" w:fill="FFFFFF"/>
            <w:vAlign w:val="center"/>
          </w:tcPr>
          <w:p w14:paraId="4C514DC3" w14:textId="2A17519C" w:rsidR="00B1697F" w:rsidRPr="00503CBA" w:rsidRDefault="00241DE8" w:rsidP="00870CE6">
            <w:pPr>
              <w:widowControl w:val="0"/>
              <w:tabs>
                <w:tab w:val="left" w:pos="0"/>
              </w:tabs>
              <w:spacing w:line="240" w:lineRule="auto"/>
              <w:jc w:val="center"/>
              <w:rPr>
                <w:rFonts w:eastAsia="Times New Roman"/>
                <w:bCs/>
                <w:color w:val="000000" w:themeColor="text1"/>
                <w:sz w:val="22"/>
                <w:lang w:eastAsia="ru-RU"/>
              </w:rPr>
            </w:pPr>
            <w:r>
              <w:rPr>
                <w:rFonts w:eastAsia="Times New Roman"/>
                <w:bCs/>
                <w:color w:val="000000" w:themeColor="text1"/>
                <w:sz w:val="22"/>
                <w:lang w:eastAsia="ru-RU"/>
              </w:rPr>
              <w:t>2.17</w:t>
            </w:r>
          </w:p>
        </w:tc>
        <w:tc>
          <w:tcPr>
            <w:tcW w:w="2480" w:type="dxa"/>
            <w:shd w:val="clear" w:color="auto" w:fill="FFFFFF"/>
            <w:vAlign w:val="center"/>
          </w:tcPr>
          <w:p w14:paraId="66211618" w14:textId="77777777" w:rsidR="00B1697F" w:rsidRPr="00503CBA" w:rsidRDefault="00B1697F" w:rsidP="00870CE6">
            <w:pPr>
              <w:widowControl w:val="0"/>
              <w:tabs>
                <w:tab w:val="left" w:pos="0"/>
              </w:tabs>
              <w:spacing w:line="240" w:lineRule="auto"/>
              <w:jc w:val="center"/>
              <w:rPr>
                <w:color w:val="000000" w:themeColor="text1"/>
                <w:sz w:val="22"/>
              </w:rPr>
            </w:pPr>
            <w:r w:rsidRPr="00503CBA">
              <w:rPr>
                <w:color w:val="000000" w:themeColor="text1"/>
                <w:sz w:val="22"/>
              </w:rPr>
              <w:t xml:space="preserve">Зона озелененных территорий общего </w:t>
            </w:r>
            <w:r w:rsidRPr="00503CBA">
              <w:rPr>
                <w:color w:val="000000" w:themeColor="text1"/>
                <w:sz w:val="22"/>
              </w:rPr>
              <w:lastRenderedPageBreak/>
              <w:t>пользования (лесопарки, парки, сады, скверы, бульвары, городские леса)</w:t>
            </w:r>
          </w:p>
        </w:tc>
        <w:tc>
          <w:tcPr>
            <w:tcW w:w="1948" w:type="dxa"/>
            <w:shd w:val="clear" w:color="auto" w:fill="FFFFFF"/>
            <w:vAlign w:val="center"/>
          </w:tcPr>
          <w:p w14:paraId="1E5971E9" w14:textId="77777777" w:rsidR="00B1697F" w:rsidRPr="00752F58" w:rsidRDefault="00B1697F" w:rsidP="00870CE6">
            <w:pPr>
              <w:widowControl w:val="0"/>
              <w:tabs>
                <w:tab w:val="left" w:pos="0"/>
              </w:tabs>
              <w:spacing w:line="240" w:lineRule="auto"/>
              <w:jc w:val="center"/>
              <w:rPr>
                <w:rFonts w:eastAsia="Times New Roman"/>
                <w:bCs/>
                <w:sz w:val="22"/>
                <w:lang w:eastAsia="ru-RU"/>
              </w:rPr>
            </w:pPr>
            <w:r w:rsidRPr="00752F58">
              <w:rPr>
                <w:rFonts w:eastAsia="Times New Roman"/>
                <w:bCs/>
                <w:sz w:val="22"/>
                <w:lang w:eastAsia="ru-RU"/>
              </w:rPr>
              <w:lastRenderedPageBreak/>
              <w:t>га</w:t>
            </w:r>
          </w:p>
        </w:tc>
        <w:tc>
          <w:tcPr>
            <w:tcW w:w="2091" w:type="dxa"/>
            <w:tcBorders>
              <w:top w:val="nil"/>
              <w:left w:val="single" w:sz="4" w:space="0" w:color="auto"/>
              <w:bottom w:val="single" w:sz="4" w:space="0" w:color="auto"/>
              <w:right w:val="single" w:sz="4" w:space="0" w:color="auto"/>
            </w:tcBorders>
            <w:shd w:val="clear" w:color="auto" w:fill="auto"/>
            <w:vAlign w:val="center"/>
          </w:tcPr>
          <w:p w14:paraId="6873AD4B" w14:textId="77777777" w:rsidR="00B1697F" w:rsidRPr="00241DE8" w:rsidRDefault="00B1697F"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w:t>
            </w:r>
          </w:p>
        </w:tc>
        <w:tc>
          <w:tcPr>
            <w:tcW w:w="2729" w:type="dxa"/>
            <w:tcBorders>
              <w:top w:val="nil"/>
              <w:left w:val="nil"/>
              <w:bottom w:val="single" w:sz="4" w:space="0" w:color="auto"/>
              <w:right w:val="single" w:sz="4" w:space="0" w:color="auto"/>
            </w:tcBorders>
            <w:shd w:val="clear" w:color="auto" w:fill="auto"/>
            <w:vAlign w:val="center"/>
          </w:tcPr>
          <w:p w14:paraId="38CBF22F" w14:textId="55D3A06C" w:rsidR="00B1697F" w:rsidRPr="00241DE8" w:rsidRDefault="00241DE8"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0,14</w:t>
            </w:r>
          </w:p>
        </w:tc>
      </w:tr>
      <w:tr w:rsidR="00B1697F" w:rsidRPr="00A9684A" w14:paraId="2CFCC14F" w14:textId="77777777" w:rsidTr="00B1697F">
        <w:trPr>
          <w:trHeight w:val="20"/>
          <w:jc w:val="center"/>
        </w:trPr>
        <w:tc>
          <w:tcPr>
            <w:tcW w:w="1172" w:type="dxa"/>
            <w:shd w:val="clear" w:color="auto" w:fill="FFFFFF"/>
            <w:vAlign w:val="center"/>
          </w:tcPr>
          <w:p w14:paraId="1C51E117" w14:textId="0700EF8A" w:rsidR="00B1697F" w:rsidRPr="00503CBA" w:rsidRDefault="00241DE8" w:rsidP="00870CE6">
            <w:pPr>
              <w:widowControl w:val="0"/>
              <w:tabs>
                <w:tab w:val="left" w:pos="0"/>
              </w:tabs>
              <w:spacing w:line="240" w:lineRule="auto"/>
              <w:jc w:val="center"/>
              <w:rPr>
                <w:rFonts w:eastAsia="Times New Roman"/>
                <w:bCs/>
                <w:color w:val="000000" w:themeColor="text1"/>
                <w:sz w:val="22"/>
                <w:lang w:eastAsia="ru-RU"/>
              </w:rPr>
            </w:pPr>
            <w:r>
              <w:rPr>
                <w:rFonts w:eastAsia="Times New Roman"/>
                <w:bCs/>
                <w:color w:val="000000" w:themeColor="text1"/>
                <w:sz w:val="22"/>
                <w:lang w:eastAsia="ru-RU"/>
              </w:rPr>
              <w:t>2.18</w:t>
            </w:r>
          </w:p>
        </w:tc>
        <w:tc>
          <w:tcPr>
            <w:tcW w:w="2480" w:type="dxa"/>
            <w:shd w:val="clear" w:color="auto" w:fill="FFFFFF"/>
            <w:vAlign w:val="center"/>
          </w:tcPr>
          <w:p w14:paraId="0C34E1B7" w14:textId="77777777" w:rsidR="00B1697F" w:rsidRPr="00503CBA" w:rsidRDefault="00B1697F" w:rsidP="00870CE6">
            <w:pPr>
              <w:widowControl w:val="0"/>
              <w:tabs>
                <w:tab w:val="left" w:pos="0"/>
              </w:tabs>
              <w:spacing w:line="240" w:lineRule="auto"/>
              <w:jc w:val="center"/>
              <w:rPr>
                <w:rFonts w:eastAsia="Times New Roman"/>
                <w:bCs/>
                <w:color w:val="000000" w:themeColor="text1"/>
                <w:sz w:val="22"/>
                <w:lang w:eastAsia="ru-RU"/>
              </w:rPr>
            </w:pPr>
            <w:r w:rsidRPr="00503CBA">
              <w:rPr>
                <w:rFonts w:eastAsia="Times New Roman"/>
                <w:bCs/>
                <w:color w:val="000000" w:themeColor="text1"/>
                <w:sz w:val="22"/>
                <w:lang w:eastAsia="ru-RU"/>
              </w:rPr>
              <w:t>Зона отдыха</w:t>
            </w:r>
          </w:p>
        </w:tc>
        <w:tc>
          <w:tcPr>
            <w:tcW w:w="1948" w:type="dxa"/>
            <w:shd w:val="clear" w:color="auto" w:fill="FFFFFF"/>
            <w:vAlign w:val="center"/>
          </w:tcPr>
          <w:p w14:paraId="63C3CFFE" w14:textId="77777777" w:rsidR="00B1697F" w:rsidRPr="00752F58" w:rsidRDefault="00B1697F" w:rsidP="00870CE6">
            <w:pPr>
              <w:widowControl w:val="0"/>
              <w:tabs>
                <w:tab w:val="left" w:pos="0"/>
              </w:tabs>
              <w:spacing w:line="240" w:lineRule="auto"/>
              <w:jc w:val="center"/>
              <w:rPr>
                <w:rFonts w:eastAsia="Times New Roman"/>
                <w:bCs/>
                <w:sz w:val="22"/>
                <w:lang w:eastAsia="ru-RU"/>
              </w:rPr>
            </w:pPr>
            <w:r w:rsidRPr="00752F58">
              <w:rPr>
                <w:rFonts w:eastAsia="Times New Roman"/>
                <w:bCs/>
                <w:sz w:val="22"/>
                <w:lang w:eastAsia="ru-RU"/>
              </w:rPr>
              <w:t>га</w:t>
            </w:r>
          </w:p>
        </w:tc>
        <w:tc>
          <w:tcPr>
            <w:tcW w:w="2091" w:type="dxa"/>
            <w:tcBorders>
              <w:top w:val="nil"/>
              <w:left w:val="single" w:sz="4" w:space="0" w:color="auto"/>
              <w:bottom w:val="single" w:sz="4" w:space="0" w:color="auto"/>
              <w:right w:val="single" w:sz="4" w:space="0" w:color="auto"/>
            </w:tcBorders>
            <w:shd w:val="clear" w:color="auto" w:fill="auto"/>
            <w:vAlign w:val="center"/>
          </w:tcPr>
          <w:p w14:paraId="6A0F2B0C" w14:textId="77777777" w:rsidR="00B1697F" w:rsidRPr="00241DE8" w:rsidRDefault="00B1697F"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w:t>
            </w:r>
          </w:p>
        </w:tc>
        <w:tc>
          <w:tcPr>
            <w:tcW w:w="2729" w:type="dxa"/>
            <w:tcBorders>
              <w:top w:val="nil"/>
              <w:left w:val="nil"/>
              <w:bottom w:val="single" w:sz="4" w:space="0" w:color="auto"/>
              <w:right w:val="single" w:sz="4" w:space="0" w:color="auto"/>
            </w:tcBorders>
            <w:shd w:val="clear" w:color="auto" w:fill="auto"/>
            <w:vAlign w:val="center"/>
          </w:tcPr>
          <w:p w14:paraId="62F35B27" w14:textId="1E95FA12" w:rsidR="00B1697F" w:rsidRPr="00241DE8" w:rsidRDefault="00241DE8"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102,64</w:t>
            </w:r>
          </w:p>
        </w:tc>
      </w:tr>
      <w:tr w:rsidR="00B1697F" w:rsidRPr="00A9684A" w14:paraId="3AFCD256" w14:textId="77777777" w:rsidTr="00B1697F">
        <w:trPr>
          <w:trHeight w:val="20"/>
          <w:jc w:val="center"/>
        </w:trPr>
        <w:tc>
          <w:tcPr>
            <w:tcW w:w="1172" w:type="dxa"/>
            <w:shd w:val="clear" w:color="auto" w:fill="FFFFFF"/>
            <w:vAlign w:val="center"/>
          </w:tcPr>
          <w:p w14:paraId="7790BAE1" w14:textId="2691199E" w:rsidR="00B1697F" w:rsidRPr="00503CBA" w:rsidRDefault="00241DE8" w:rsidP="00870CE6">
            <w:pPr>
              <w:widowControl w:val="0"/>
              <w:tabs>
                <w:tab w:val="left" w:pos="0"/>
              </w:tabs>
              <w:spacing w:line="240" w:lineRule="auto"/>
              <w:jc w:val="center"/>
              <w:rPr>
                <w:rFonts w:eastAsia="Times New Roman"/>
                <w:bCs/>
                <w:color w:val="000000" w:themeColor="text1"/>
                <w:sz w:val="22"/>
                <w:lang w:eastAsia="ru-RU"/>
              </w:rPr>
            </w:pPr>
            <w:r>
              <w:rPr>
                <w:rFonts w:eastAsia="Times New Roman"/>
                <w:bCs/>
                <w:color w:val="000000" w:themeColor="text1"/>
                <w:sz w:val="22"/>
                <w:lang w:eastAsia="ru-RU"/>
              </w:rPr>
              <w:t>2.19</w:t>
            </w:r>
          </w:p>
        </w:tc>
        <w:tc>
          <w:tcPr>
            <w:tcW w:w="2480" w:type="dxa"/>
            <w:shd w:val="clear" w:color="auto" w:fill="FFFFFF"/>
            <w:vAlign w:val="center"/>
          </w:tcPr>
          <w:p w14:paraId="065E3903" w14:textId="77777777" w:rsidR="00B1697F" w:rsidRPr="00503CBA" w:rsidRDefault="00B1697F" w:rsidP="00870CE6">
            <w:pPr>
              <w:widowControl w:val="0"/>
              <w:tabs>
                <w:tab w:val="left" w:pos="0"/>
              </w:tabs>
              <w:spacing w:line="240" w:lineRule="auto"/>
              <w:jc w:val="center"/>
              <w:rPr>
                <w:rFonts w:eastAsia="Times New Roman"/>
                <w:bCs/>
                <w:color w:val="000000" w:themeColor="text1"/>
                <w:sz w:val="22"/>
                <w:lang w:eastAsia="ru-RU"/>
              </w:rPr>
            </w:pPr>
            <w:r w:rsidRPr="00503CBA">
              <w:rPr>
                <w:rFonts w:eastAsia="Times New Roman"/>
                <w:bCs/>
                <w:color w:val="000000" w:themeColor="text1"/>
                <w:sz w:val="22"/>
                <w:lang w:eastAsia="ru-RU"/>
              </w:rPr>
              <w:t>Зона лесов</w:t>
            </w:r>
          </w:p>
        </w:tc>
        <w:tc>
          <w:tcPr>
            <w:tcW w:w="1948" w:type="dxa"/>
            <w:shd w:val="clear" w:color="auto" w:fill="FFFFFF"/>
            <w:vAlign w:val="center"/>
          </w:tcPr>
          <w:p w14:paraId="67BDD186" w14:textId="77777777" w:rsidR="00B1697F" w:rsidRPr="00752F58" w:rsidRDefault="00B1697F" w:rsidP="00870CE6">
            <w:pPr>
              <w:widowControl w:val="0"/>
              <w:tabs>
                <w:tab w:val="left" w:pos="0"/>
              </w:tabs>
              <w:spacing w:line="240" w:lineRule="auto"/>
              <w:jc w:val="center"/>
              <w:rPr>
                <w:rFonts w:eastAsia="Times New Roman"/>
                <w:bCs/>
                <w:sz w:val="22"/>
                <w:lang w:eastAsia="ru-RU"/>
              </w:rPr>
            </w:pPr>
            <w:r w:rsidRPr="00752F58">
              <w:rPr>
                <w:rFonts w:eastAsia="Times New Roman"/>
                <w:bCs/>
                <w:sz w:val="22"/>
                <w:lang w:eastAsia="ru-RU"/>
              </w:rPr>
              <w:t>га</w:t>
            </w:r>
          </w:p>
        </w:tc>
        <w:tc>
          <w:tcPr>
            <w:tcW w:w="2091" w:type="dxa"/>
            <w:tcBorders>
              <w:top w:val="nil"/>
              <w:left w:val="single" w:sz="4" w:space="0" w:color="auto"/>
              <w:bottom w:val="single" w:sz="4" w:space="0" w:color="auto"/>
              <w:right w:val="single" w:sz="4" w:space="0" w:color="auto"/>
            </w:tcBorders>
            <w:shd w:val="clear" w:color="auto" w:fill="auto"/>
            <w:vAlign w:val="center"/>
          </w:tcPr>
          <w:p w14:paraId="781BECAD" w14:textId="77777777" w:rsidR="00B1697F" w:rsidRPr="00241DE8" w:rsidRDefault="00B1697F"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w:t>
            </w:r>
          </w:p>
        </w:tc>
        <w:tc>
          <w:tcPr>
            <w:tcW w:w="2729" w:type="dxa"/>
            <w:tcBorders>
              <w:top w:val="nil"/>
              <w:left w:val="nil"/>
              <w:bottom w:val="single" w:sz="4" w:space="0" w:color="auto"/>
              <w:right w:val="single" w:sz="4" w:space="0" w:color="auto"/>
            </w:tcBorders>
            <w:shd w:val="clear" w:color="auto" w:fill="auto"/>
            <w:vAlign w:val="center"/>
          </w:tcPr>
          <w:p w14:paraId="6253915F" w14:textId="7CBDD0B4" w:rsidR="00B1697F" w:rsidRPr="00163386" w:rsidRDefault="00241DE8" w:rsidP="00870CE6">
            <w:pPr>
              <w:widowControl w:val="0"/>
              <w:tabs>
                <w:tab w:val="left" w:pos="0"/>
              </w:tabs>
              <w:spacing w:line="240" w:lineRule="auto"/>
              <w:jc w:val="center"/>
              <w:rPr>
                <w:rFonts w:eastAsia="Times New Roman"/>
                <w:bCs/>
                <w:color w:val="000000" w:themeColor="text1"/>
                <w:sz w:val="22"/>
                <w:lang w:val="en-US" w:eastAsia="ru-RU"/>
              </w:rPr>
            </w:pPr>
            <w:r w:rsidRPr="00241DE8">
              <w:rPr>
                <w:rFonts w:eastAsia="Times New Roman"/>
                <w:bCs/>
                <w:color w:val="000000" w:themeColor="text1"/>
                <w:sz w:val="22"/>
                <w:lang w:eastAsia="ru-RU"/>
              </w:rPr>
              <w:t>12</w:t>
            </w:r>
            <w:r w:rsidR="00163386">
              <w:rPr>
                <w:rFonts w:eastAsia="Times New Roman"/>
                <w:bCs/>
                <w:color w:val="000000" w:themeColor="text1"/>
                <w:sz w:val="22"/>
                <w:lang w:eastAsia="ru-RU"/>
              </w:rPr>
              <w:t> </w:t>
            </w:r>
            <w:r w:rsidR="00163386">
              <w:rPr>
                <w:rFonts w:eastAsia="Times New Roman"/>
                <w:bCs/>
                <w:color w:val="000000" w:themeColor="text1"/>
                <w:sz w:val="22"/>
                <w:lang w:val="en-US" w:eastAsia="ru-RU"/>
              </w:rPr>
              <w:t>099,74</w:t>
            </w:r>
          </w:p>
        </w:tc>
      </w:tr>
      <w:tr w:rsidR="00B1697F" w:rsidRPr="00A9684A" w14:paraId="2B335AED" w14:textId="77777777" w:rsidTr="00B1697F">
        <w:trPr>
          <w:trHeight w:val="20"/>
          <w:jc w:val="center"/>
        </w:trPr>
        <w:tc>
          <w:tcPr>
            <w:tcW w:w="1172" w:type="dxa"/>
            <w:shd w:val="clear" w:color="auto" w:fill="FFFFFF"/>
            <w:vAlign w:val="center"/>
          </w:tcPr>
          <w:p w14:paraId="101E0B81" w14:textId="34226D18" w:rsidR="00B1697F" w:rsidRPr="00503CBA" w:rsidRDefault="00241DE8" w:rsidP="00870CE6">
            <w:pPr>
              <w:widowControl w:val="0"/>
              <w:tabs>
                <w:tab w:val="left" w:pos="0"/>
              </w:tabs>
              <w:spacing w:line="240" w:lineRule="auto"/>
              <w:jc w:val="center"/>
              <w:rPr>
                <w:rFonts w:eastAsia="Times New Roman"/>
                <w:bCs/>
                <w:color w:val="000000" w:themeColor="text1"/>
                <w:sz w:val="22"/>
                <w:lang w:eastAsia="ru-RU"/>
              </w:rPr>
            </w:pPr>
            <w:r>
              <w:rPr>
                <w:rFonts w:eastAsia="Times New Roman"/>
                <w:bCs/>
                <w:color w:val="000000" w:themeColor="text1"/>
                <w:sz w:val="22"/>
                <w:lang w:eastAsia="ru-RU"/>
              </w:rPr>
              <w:t>2.20</w:t>
            </w:r>
          </w:p>
        </w:tc>
        <w:tc>
          <w:tcPr>
            <w:tcW w:w="2480" w:type="dxa"/>
            <w:shd w:val="clear" w:color="auto" w:fill="FFFFFF"/>
            <w:vAlign w:val="center"/>
          </w:tcPr>
          <w:p w14:paraId="6BAC1AAB" w14:textId="77777777" w:rsidR="00B1697F" w:rsidRPr="00503CBA" w:rsidRDefault="00B1697F" w:rsidP="00870CE6">
            <w:pPr>
              <w:widowControl w:val="0"/>
              <w:tabs>
                <w:tab w:val="left" w:pos="0"/>
              </w:tabs>
              <w:spacing w:line="240" w:lineRule="auto"/>
              <w:jc w:val="center"/>
              <w:rPr>
                <w:rFonts w:eastAsia="Times New Roman"/>
                <w:bCs/>
                <w:color w:val="000000" w:themeColor="text1"/>
                <w:sz w:val="22"/>
                <w:lang w:eastAsia="ru-RU"/>
              </w:rPr>
            </w:pPr>
            <w:r w:rsidRPr="00503CBA">
              <w:rPr>
                <w:rFonts w:eastAsia="Times New Roman"/>
                <w:bCs/>
                <w:color w:val="000000" w:themeColor="text1"/>
                <w:sz w:val="22"/>
                <w:lang w:eastAsia="ru-RU"/>
              </w:rPr>
              <w:t>Зона кладбищ</w:t>
            </w:r>
          </w:p>
        </w:tc>
        <w:tc>
          <w:tcPr>
            <w:tcW w:w="1948" w:type="dxa"/>
            <w:shd w:val="clear" w:color="auto" w:fill="FFFFFF"/>
            <w:vAlign w:val="center"/>
          </w:tcPr>
          <w:p w14:paraId="448804E9" w14:textId="77777777" w:rsidR="00B1697F" w:rsidRPr="00752F58" w:rsidRDefault="00B1697F" w:rsidP="00870CE6">
            <w:pPr>
              <w:widowControl w:val="0"/>
              <w:tabs>
                <w:tab w:val="left" w:pos="0"/>
              </w:tabs>
              <w:spacing w:line="240" w:lineRule="auto"/>
              <w:jc w:val="center"/>
              <w:rPr>
                <w:rFonts w:eastAsia="Times New Roman"/>
                <w:bCs/>
                <w:sz w:val="22"/>
                <w:lang w:eastAsia="ru-RU"/>
              </w:rPr>
            </w:pPr>
            <w:r w:rsidRPr="00752F58">
              <w:rPr>
                <w:rFonts w:eastAsia="Times New Roman"/>
                <w:bCs/>
                <w:sz w:val="22"/>
                <w:lang w:eastAsia="ru-RU"/>
              </w:rPr>
              <w:t>га</w:t>
            </w:r>
          </w:p>
        </w:tc>
        <w:tc>
          <w:tcPr>
            <w:tcW w:w="2091" w:type="dxa"/>
            <w:tcBorders>
              <w:top w:val="nil"/>
              <w:left w:val="single" w:sz="4" w:space="0" w:color="auto"/>
              <w:bottom w:val="single" w:sz="4" w:space="0" w:color="auto"/>
              <w:right w:val="single" w:sz="4" w:space="0" w:color="auto"/>
            </w:tcBorders>
            <w:shd w:val="clear" w:color="auto" w:fill="auto"/>
            <w:vAlign w:val="center"/>
          </w:tcPr>
          <w:p w14:paraId="313142FA" w14:textId="77777777" w:rsidR="00B1697F" w:rsidRPr="00241DE8" w:rsidRDefault="00B1697F"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w:t>
            </w:r>
          </w:p>
        </w:tc>
        <w:tc>
          <w:tcPr>
            <w:tcW w:w="2729" w:type="dxa"/>
            <w:tcBorders>
              <w:top w:val="nil"/>
              <w:left w:val="nil"/>
              <w:bottom w:val="single" w:sz="4" w:space="0" w:color="auto"/>
              <w:right w:val="single" w:sz="4" w:space="0" w:color="auto"/>
            </w:tcBorders>
            <w:shd w:val="clear" w:color="auto" w:fill="auto"/>
            <w:vAlign w:val="center"/>
          </w:tcPr>
          <w:p w14:paraId="49E32C9D" w14:textId="6A79814B" w:rsidR="00B1697F" w:rsidRPr="00163386" w:rsidRDefault="00241DE8" w:rsidP="00870CE6">
            <w:pPr>
              <w:widowControl w:val="0"/>
              <w:tabs>
                <w:tab w:val="left" w:pos="0"/>
              </w:tabs>
              <w:spacing w:line="240" w:lineRule="auto"/>
              <w:jc w:val="center"/>
              <w:rPr>
                <w:rFonts w:eastAsia="Times New Roman"/>
                <w:bCs/>
                <w:color w:val="000000" w:themeColor="text1"/>
                <w:sz w:val="22"/>
                <w:lang w:val="en-US" w:eastAsia="ru-RU"/>
              </w:rPr>
            </w:pPr>
            <w:r w:rsidRPr="00241DE8">
              <w:rPr>
                <w:rFonts w:eastAsia="Times New Roman"/>
                <w:bCs/>
                <w:color w:val="000000" w:themeColor="text1"/>
                <w:sz w:val="22"/>
                <w:lang w:eastAsia="ru-RU"/>
              </w:rPr>
              <w:t>75,</w:t>
            </w:r>
            <w:r w:rsidR="00163386">
              <w:rPr>
                <w:rFonts w:eastAsia="Times New Roman"/>
                <w:bCs/>
                <w:color w:val="000000" w:themeColor="text1"/>
                <w:sz w:val="22"/>
                <w:lang w:val="en-US" w:eastAsia="ru-RU"/>
              </w:rPr>
              <w:t>96</w:t>
            </w:r>
          </w:p>
        </w:tc>
      </w:tr>
      <w:tr w:rsidR="00B1697F" w:rsidRPr="00A9684A" w14:paraId="62DDE661" w14:textId="77777777" w:rsidTr="00B1697F">
        <w:trPr>
          <w:trHeight w:val="20"/>
          <w:jc w:val="center"/>
        </w:trPr>
        <w:tc>
          <w:tcPr>
            <w:tcW w:w="1172" w:type="dxa"/>
            <w:shd w:val="clear" w:color="auto" w:fill="FFFFFF"/>
            <w:vAlign w:val="center"/>
          </w:tcPr>
          <w:p w14:paraId="6C341268" w14:textId="37FDFB25" w:rsidR="00B1697F" w:rsidRPr="00503CBA" w:rsidRDefault="00241DE8" w:rsidP="00870CE6">
            <w:pPr>
              <w:widowControl w:val="0"/>
              <w:tabs>
                <w:tab w:val="left" w:pos="0"/>
              </w:tabs>
              <w:spacing w:line="240" w:lineRule="auto"/>
              <w:jc w:val="center"/>
              <w:rPr>
                <w:rFonts w:eastAsia="Times New Roman"/>
                <w:bCs/>
                <w:color w:val="000000" w:themeColor="text1"/>
                <w:sz w:val="22"/>
                <w:lang w:eastAsia="ru-RU"/>
              </w:rPr>
            </w:pPr>
            <w:r>
              <w:rPr>
                <w:rFonts w:eastAsia="Times New Roman"/>
                <w:bCs/>
                <w:color w:val="000000" w:themeColor="text1"/>
                <w:sz w:val="22"/>
                <w:lang w:eastAsia="ru-RU"/>
              </w:rPr>
              <w:t>2.21</w:t>
            </w:r>
          </w:p>
        </w:tc>
        <w:tc>
          <w:tcPr>
            <w:tcW w:w="2480" w:type="dxa"/>
            <w:shd w:val="clear" w:color="auto" w:fill="FFFFFF"/>
            <w:vAlign w:val="center"/>
          </w:tcPr>
          <w:p w14:paraId="24B31798" w14:textId="77777777" w:rsidR="00B1697F" w:rsidRPr="00503CBA" w:rsidRDefault="00B1697F" w:rsidP="00870CE6">
            <w:pPr>
              <w:widowControl w:val="0"/>
              <w:tabs>
                <w:tab w:val="left" w:pos="0"/>
              </w:tabs>
              <w:spacing w:line="240" w:lineRule="auto"/>
              <w:jc w:val="center"/>
              <w:rPr>
                <w:rFonts w:eastAsia="Times New Roman"/>
                <w:bCs/>
                <w:color w:val="000000" w:themeColor="text1"/>
                <w:sz w:val="22"/>
                <w:lang w:eastAsia="ru-RU"/>
              </w:rPr>
            </w:pPr>
            <w:r w:rsidRPr="00503CBA">
              <w:rPr>
                <w:rFonts w:eastAsia="Times New Roman"/>
                <w:bCs/>
                <w:color w:val="000000" w:themeColor="text1"/>
                <w:sz w:val="22"/>
                <w:lang w:eastAsia="ru-RU"/>
              </w:rPr>
              <w:t>Зона складирования и захоронения отходов</w:t>
            </w:r>
          </w:p>
        </w:tc>
        <w:tc>
          <w:tcPr>
            <w:tcW w:w="1948" w:type="dxa"/>
            <w:shd w:val="clear" w:color="auto" w:fill="FFFFFF"/>
            <w:vAlign w:val="center"/>
          </w:tcPr>
          <w:p w14:paraId="059CE6C8" w14:textId="77777777" w:rsidR="00B1697F" w:rsidRPr="00752F58" w:rsidRDefault="00B1697F" w:rsidP="00870CE6">
            <w:pPr>
              <w:widowControl w:val="0"/>
              <w:tabs>
                <w:tab w:val="left" w:pos="0"/>
              </w:tabs>
              <w:spacing w:line="240" w:lineRule="auto"/>
              <w:jc w:val="center"/>
              <w:rPr>
                <w:rFonts w:eastAsia="Times New Roman"/>
                <w:bCs/>
                <w:sz w:val="22"/>
                <w:lang w:eastAsia="ru-RU"/>
              </w:rPr>
            </w:pPr>
            <w:r w:rsidRPr="00752F58">
              <w:rPr>
                <w:rFonts w:eastAsia="Times New Roman"/>
                <w:bCs/>
                <w:sz w:val="22"/>
                <w:lang w:eastAsia="ru-RU"/>
              </w:rPr>
              <w:t>га</w:t>
            </w:r>
          </w:p>
        </w:tc>
        <w:tc>
          <w:tcPr>
            <w:tcW w:w="2091" w:type="dxa"/>
            <w:tcBorders>
              <w:top w:val="nil"/>
              <w:left w:val="single" w:sz="4" w:space="0" w:color="auto"/>
              <w:bottom w:val="single" w:sz="4" w:space="0" w:color="auto"/>
              <w:right w:val="single" w:sz="4" w:space="0" w:color="auto"/>
            </w:tcBorders>
            <w:shd w:val="clear" w:color="auto" w:fill="auto"/>
            <w:vAlign w:val="center"/>
          </w:tcPr>
          <w:p w14:paraId="6F4E41D9" w14:textId="77777777" w:rsidR="00B1697F" w:rsidRPr="00241DE8" w:rsidRDefault="00B1697F"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w:t>
            </w:r>
          </w:p>
        </w:tc>
        <w:tc>
          <w:tcPr>
            <w:tcW w:w="2729" w:type="dxa"/>
            <w:tcBorders>
              <w:top w:val="nil"/>
              <w:left w:val="nil"/>
              <w:bottom w:val="single" w:sz="4" w:space="0" w:color="auto"/>
              <w:right w:val="single" w:sz="4" w:space="0" w:color="auto"/>
            </w:tcBorders>
            <w:shd w:val="clear" w:color="auto" w:fill="auto"/>
            <w:vAlign w:val="center"/>
          </w:tcPr>
          <w:p w14:paraId="28410EB4" w14:textId="597DB88F" w:rsidR="00B1697F" w:rsidRPr="00241DE8" w:rsidRDefault="00241DE8"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3,27</w:t>
            </w:r>
          </w:p>
        </w:tc>
      </w:tr>
      <w:tr w:rsidR="00241DE8" w:rsidRPr="00A9684A" w14:paraId="7D730F9B" w14:textId="77777777" w:rsidTr="00B1697F">
        <w:trPr>
          <w:trHeight w:val="20"/>
          <w:jc w:val="center"/>
        </w:trPr>
        <w:tc>
          <w:tcPr>
            <w:tcW w:w="1172" w:type="dxa"/>
            <w:shd w:val="clear" w:color="auto" w:fill="FFFFFF"/>
            <w:vAlign w:val="center"/>
          </w:tcPr>
          <w:p w14:paraId="7C89F286" w14:textId="31D81677" w:rsidR="00241DE8" w:rsidRPr="00503CBA" w:rsidRDefault="00241DE8" w:rsidP="00870CE6">
            <w:pPr>
              <w:widowControl w:val="0"/>
              <w:tabs>
                <w:tab w:val="left" w:pos="0"/>
              </w:tabs>
              <w:spacing w:line="240" w:lineRule="auto"/>
              <w:jc w:val="center"/>
              <w:rPr>
                <w:rFonts w:eastAsia="Times New Roman"/>
                <w:bCs/>
                <w:color w:val="000000" w:themeColor="text1"/>
                <w:sz w:val="22"/>
                <w:lang w:eastAsia="ru-RU"/>
              </w:rPr>
            </w:pPr>
            <w:r>
              <w:rPr>
                <w:rFonts w:eastAsia="Times New Roman"/>
                <w:bCs/>
                <w:color w:val="000000" w:themeColor="text1"/>
                <w:sz w:val="22"/>
                <w:lang w:eastAsia="ru-RU"/>
              </w:rPr>
              <w:t>2.22</w:t>
            </w:r>
          </w:p>
        </w:tc>
        <w:tc>
          <w:tcPr>
            <w:tcW w:w="2480" w:type="dxa"/>
            <w:shd w:val="clear" w:color="auto" w:fill="FFFFFF"/>
            <w:vAlign w:val="center"/>
          </w:tcPr>
          <w:p w14:paraId="5329F4EA" w14:textId="55350F50" w:rsidR="00241DE8" w:rsidRPr="00503CBA" w:rsidRDefault="00241DE8"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Зона режимных территорий</w:t>
            </w:r>
          </w:p>
        </w:tc>
        <w:tc>
          <w:tcPr>
            <w:tcW w:w="1948" w:type="dxa"/>
            <w:shd w:val="clear" w:color="auto" w:fill="FFFFFF"/>
            <w:vAlign w:val="center"/>
          </w:tcPr>
          <w:p w14:paraId="0BA5A721" w14:textId="67672C92" w:rsidR="00241DE8" w:rsidRPr="00752F58" w:rsidRDefault="00241DE8" w:rsidP="00870CE6">
            <w:pPr>
              <w:widowControl w:val="0"/>
              <w:tabs>
                <w:tab w:val="left" w:pos="0"/>
              </w:tabs>
              <w:spacing w:line="240" w:lineRule="auto"/>
              <w:jc w:val="center"/>
              <w:rPr>
                <w:rFonts w:eastAsia="Times New Roman"/>
                <w:bCs/>
                <w:sz w:val="22"/>
                <w:lang w:eastAsia="ru-RU"/>
              </w:rPr>
            </w:pPr>
            <w:r>
              <w:rPr>
                <w:rFonts w:eastAsia="Times New Roman"/>
                <w:bCs/>
                <w:sz w:val="22"/>
                <w:lang w:eastAsia="ru-RU"/>
              </w:rPr>
              <w:t>га</w:t>
            </w:r>
          </w:p>
        </w:tc>
        <w:tc>
          <w:tcPr>
            <w:tcW w:w="2091" w:type="dxa"/>
            <w:tcBorders>
              <w:top w:val="nil"/>
              <w:left w:val="single" w:sz="4" w:space="0" w:color="auto"/>
              <w:bottom w:val="single" w:sz="4" w:space="0" w:color="auto"/>
              <w:right w:val="single" w:sz="4" w:space="0" w:color="auto"/>
            </w:tcBorders>
            <w:shd w:val="clear" w:color="auto" w:fill="auto"/>
            <w:vAlign w:val="center"/>
          </w:tcPr>
          <w:p w14:paraId="6D09429A" w14:textId="7C25C376" w:rsidR="00241DE8" w:rsidRPr="00241DE8" w:rsidRDefault="00241DE8"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w:t>
            </w:r>
          </w:p>
        </w:tc>
        <w:tc>
          <w:tcPr>
            <w:tcW w:w="2729" w:type="dxa"/>
            <w:tcBorders>
              <w:top w:val="nil"/>
              <w:left w:val="nil"/>
              <w:bottom w:val="single" w:sz="4" w:space="0" w:color="auto"/>
              <w:right w:val="single" w:sz="4" w:space="0" w:color="auto"/>
            </w:tcBorders>
            <w:shd w:val="clear" w:color="auto" w:fill="auto"/>
            <w:vAlign w:val="center"/>
          </w:tcPr>
          <w:p w14:paraId="174CEED5" w14:textId="0E3E78FD" w:rsidR="00241DE8" w:rsidRPr="00241DE8" w:rsidRDefault="00241DE8"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70</w:t>
            </w:r>
            <w:r w:rsidR="00BD2335">
              <w:rPr>
                <w:rFonts w:eastAsia="Times New Roman"/>
                <w:bCs/>
                <w:color w:val="000000" w:themeColor="text1"/>
                <w:sz w:val="22"/>
                <w:lang w:eastAsia="ru-RU"/>
              </w:rPr>
              <w:t> </w:t>
            </w:r>
            <w:r w:rsidRPr="00241DE8">
              <w:rPr>
                <w:rFonts w:eastAsia="Times New Roman"/>
                <w:bCs/>
                <w:color w:val="000000" w:themeColor="text1"/>
                <w:sz w:val="22"/>
                <w:lang w:eastAsia="ru-RU"/>
              </w:rPr>
              <w:t>79</w:t>
            </w:r>
            <w:r w:rsidR="00BD2335">
              <w:rPr>
                <w:rFonts w:eastAsia="Times New Roman"/>
                <w:bCs/>
                <w:color w:val="000000" w:themeColor="text1"/>
                <w:sz w:val="22"/>
                <w:lang w:eastAsia="ru-RU"/>
              </w:rPr>
              <w:t>1,</w:t>
            </w:r>
            <w:r w:rsidR="00163386">
              <w:rPr>
                <w:rFonts w:eastAsia="Times New Roman"/>
                <w:bCs/>
                <w:color w:val="000000" w:themeColor="text1"/>
                <w:sz w:val="22"/>
                <w:lang w:val="en-US" w:eastAsia="ru-RU"/>
              </w:rPr>
              <w:t>8</w:t>
            </w:r>
            <w:r w:rsidR="00BD2335">
              <w:rPr>
                <w:rFonts w:eastAsia="Times New Roman"/>
                <w:bCs/>
                <w:color w:val="000000" w:themeColor="text1"/>
                <w:sz w:val="22"/>
                <w:lang w:eastAsia="ru-RU"/>
              </w:rPr>
              <w:t>4</w:t>
            </w:r>
          </w:p>
        </w:tc>
      </w:tr>
      <w:tr w:rsidR="00B1697F" w:rsidRPr="00A9684A" w14:paraId="0EDD896B" w14:textId="77777777" w:rsidTr="00B1697F">
        <w:trPr>
          <w:trHeight w:val="20"/>
          <w:jc w:val="center"/>
        </w:trPr>
        <w:tc>
          <w:tcPr>
            <w:tcW w:w="1172" w:type="dxa"/>
            <w:shd w:val="clear" w:color="auto" w:fill="FFFFFF"/>
            <w:vAlign w:val="center"/>
          </w:tcPr>
          <w:p w14:paraId="75DC1304" w14:textId="72076F4F" w:rsidR="00B1697F" w:rsidRPr="00503CBA" w:rsidRDefault="00241DE8" w:rsidP="00870CE6">
            <w:pPr>
              <w:widowControl w:val="0"/>
              <w:tabs>
                <w:tab w:val="left" w:pos="0"/>
              </w:tabs>
              <w:spacing w:line="240" w:lineRule="auto"/>
              <w:jc w:val="center"/>
              <w:rPr>
                <w:rFonts w:eastAsia="Times New Roman"/>
                <w:bCs/>
                <w:color w:val="000000" w:themeColor="text1"/>
                <w:sz w:val="22"/>
                <w:lang w:eastAsia="ru-RU"/>
              </w:rPr>
            </w:pPr>
            <w:r>
              <w:rPr>
                <w:rFonts w:eastAsia="Times New Roman"/>
                <w:bCs/>
                <w:color w:val="000000" w:themeColor="text1"/>
                <w:sz w:val="22"/>
                <w:lang w:eastAsia="ru-RU"/>
              </w:rPr>
              <w:t>2.23</w:t>
            </w:r>
          </w:p>
        </w:tc>
        <w:tc>
          <w:tcPr>
            <w:tcW w:w="2480" w:type="dxa"/>
            <w:shd w:val="clear" w:color="auto" w:fill="FFFFFF"/>
            <w:vAlign w:val="center"/>
          </w:tcPr>
          <w:p w14:paraId="16D2835B" w14:textId="245C8F61" w:rsidR="00B1697F" w:rsidRPr="00503CBA" w:rsidRDefault="00B1697F" w:rsidP="00870CE6">
            <w:pPr>
              <w:widowControl w:val="0"/>
              <w:tabs>
                <w:tab w:val="left" w:pos="0"/>
              </w:tabs>
              <w:spacing w:line="240" w:lineRule="auto"/>
              <w:jc w:val="center"/>
              <w:rPr>
                <w:rFonts w:eastAsia="Times New Roman"/>
                <w:color w:val="000000" w:themeColor="text1"/>
                <w:sz w:val="22"/>
                <w:lang w:eastAsia="ru-RU"/>
              </w:rPr>
            </w:pPr>
            <w:r w:rsidRPr="00503CBA">
              <w:rPr>
                <w:color w:val="000000" w:themeColor="text1"/>
                <w:sz w:val="22"/>
              </w:rPr>
              <w:t xml:space="preserve">Зона </w:t>
            </w:r>
            <w:r w:rsidR="00241DE8">
              <w:rPr>
                <w:color w:val="000000" w:themeColor="text1"/>
                <w:sz w:val="22"/>
              </w:rPr>
              <w:t>акваторий</w:t>
            </w:r>
          </w:p>
        </w:tc>
        <w:tc>
          <w:tcPr>
            <w:tcW w:w="1948" w:type="dxa"/>
            <w:shd w:val="clear" w:color="auto" w:fill="FFFFFF"/>
            <w:vAlign w:val="center"/>
          </w:tcPr>
          <w:p w14:paraId="2505FA20" w14:textId="77777777" w:rsidR="00B1697F" w:rsidRPr="00752F58" w:rsidRDefault="00B1697F" w:rsidP="00870CE6">
            <w:pPr>
              <w:widowControl w:val="0"/>
              <w:tabs>
                <w:tab w:val="left" w:pos="0"/>
              </w:tabs>
              <w:spacing w:line="240" w:lineRule="auto"/>
              <w:jc w:val="center"/>
              <w:rPr>
                <w:rFonts w:eastAsia="Times New Roman"/>
                <w:bCs/>
                <w:sz w:val="22"/>
                <w:lang w:eastAsia="ru-RU"/>
              </w:rPr>
            </w:pPr>
            <w:r w:rsidRPr="00752F58">
              <w:rPr>
                <w:rFonts w:eastAsia="Times New Roman"/>
                <w:bCs/>
                <w:sz w:val="22"/>
                <w:lang w:eastAsia="ru-RU"/>
              </w:rPr>
              <w:t>га</w:t>
            </w:r>
          </w:p>
        </w:tc>
        <w:tc>
          <w:tcPr>
            <w:tcW w:w="2091" w:type="dxa"/>
            <w:tcBorders>
              <w:top w:val="nil"/>
              <w:left w:val="single" w:sz="4" w:space="0" w:color="auto"/>
              <w:bottom w:val="single" w:sz="4" w:space="0" w:color="auto"/>
              <w:right w:val="single" w:sz="4" w:space="0" w:color="auto"/>
            </w:tcBorders>
            <w:shd w:val="clear" w:color="auto" w:fill="auto"/>
            <w:vAlign w:val="center"/>
          </w:tcPr>
          <w:p w14:paraId="71595CB6" w14:textId="77777777" w:rsidR="00B1697F" w:rsidRPr="00241DE8" w:rsidRDefault="00B1697F"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w:t>
            </w:r>
          </w:p>
        </w:tc>
        <w:tc>
          <w:tcPr>
            <w:tcW w:w="2729" w:type="dxa"/>
            <w:tcBorders>
              <w:top w:val="nil"/>
              <w:left w:val="nil"/>
              <w:bottom w:val="single" w:sz="4" w:space="0" w:color="auto"/>
              <w:right w:val="single" w:sz="4" w:space="0" w:color="auto"/>
            </w:tcBorders>
            <w:shd w:val="clear" w:color="auto" w:fill="auto"/>
            <w:vAlign w:val="center"/>
          </w:tcPr>
          <w:p w14:paraId="0C46B013" w14:textId="60BEFB3E" w:rsidR="00B1697F" w:rsidRPr="00241DE8" w:rsidRDefault="00241DE8"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1</w:t>
            </w:r>
            <w:r w:rsidR="00BD2335">
              <w:rPr>
                <w:rFonts w:eastAsia="Times New Roman"/>
                <w:bCs/>
                <w:color w:val="000000" w:themeColor="text1"/>
                <w:sz w:val="22"/>
                <w:lang w:eastAsia="ru-RU"/>
              </w:rPr>
              <w:t>2,90</w:t>
            </w:r>
          </w:p>
        </w:tc>
      </w:tr>
      <w:tr w:rsidR="00B1697F" w:rsidRPr="00A9684A" w14:paraId="777DF4C6" w14:textId="77777777" w:rsidTr="00B1697F">
        <w:trPr>
          <w:trHeight w:val="20"/>
          <w:jc w:val="center"/>
        </w:trPr>
        <w:tc>
          <w:tcPr>
            <w:tcW w:w="1172" w:type="dxa"/>
            <w:shd w:val="clear" w:color="auto" w:fill="FFFFFF"/>
            <w:vAlign w:val="center"/>
          </w:tcPr>
          <w:p w14:paraId="63ED9068" w14:textId="77777777" w:rsidR="00B1697F" w:rsidRPr="00A9684A" w:rsidRDefault="00B1697F" w:rsidP="00870CE6">
            <w:pPr>
              <w:widowControl w:val="0"/>
              <w:tabs>
                <w:tab w:val="left" w:pos="0"/>
              </w:tabs>
              <w:spacing w:line="240" w:lineRule="auto"/>
              <w:jc w:val="center"/>
              <w:rPr>
                <w:rFonts w:eastAsia="Times New Roman"/>
                <w:b/>
                <w:color w:val="FF0000"/>
                <w:sz w:val="22"/>
                <w:lang w:eastAsia="ru-RU"/>
              </w:rPr>
            </w:pPr>
            <w:r w:rsidRPr="00241DE8">
              <w:rPr>
                <w:rFonts w:eastAsia="Times New Roman"/>
                <w:b/>
                <w:color w:val="000000" w:themeColor="text1"/>
                <w:sz w:val="22"/>
                <w:lang w:eastAsia="ru-RU"/>
              </w:rPr>
              <w:t>3</w:t>
            </w:r>
          </w:p>
        </w:tc>
        <w:tc>
          <w:tcPr>
            <w:tcW w:w="9248" w:type="dxa"/>
            <w:gridSpan w:val="4"/>
            <w:shd w:val="clear" w:color="auto" w:fill="FFFFFF"/>
          </w:tcPr>
          <w:p w14:paraId="2BC9CB03" w14:textId="77777777" w:rsidR="00B1697F" w:rsidRPr="00A9684A" w:rsidRDefault="00B1697F" w:rsidP="00870CE6">
            <w:pPr>
              <w:widowControl w:val="0"/>
              <w:tabs>
                <w:tab w:val="left" w:pos="0"/>
              </w:tabs>
              <w:spacing w:line="240" w:lineRule="auto"/>
              <w:jc w:val="center"/>
              <w:rPr>
                <w:rFonts w:eastAsia="Times New Roman"/>
                <w:b/>
                <w:color w:val="FF0000"/>
                <w:sz w:val="22"/>
                <w:lang w:eastAsia="ru-RU"/>
              </w:rPr>
            </w:pPr>
            <w:r w:rsidRPr="00752F58">
              <w:rPr>
                <w:rFonts w:eastAsia="Times New Roman"/>
                <w:b/>
                <w:sz w:val="22"/>
                <w:lang w:eastAsia="ru-RU"/>
              </w:rPr>
              <w:t>Население</w:t>
            </w:r>
          </w:p>
        </w:tc>
      </w:tr>
      <w:tr w:rsidR="00B1697F" w:rsidRPr="00A9684A" w14:paraId="120E7A22" w14:textId="77777777" w:rsidTr="00B1697F">
        <w:trPr>
          <w:trHeight w:val="20"/>
          <w:jc w:val="center"/>
        </w:trPr>
        <w:tc>
          <w:tcPr>
            <w:tcW w:w="1172" w:type="dxa"/>
            <w:vMerge w:val="restart"/>
            <w:shd w:val="clear" w:color="auto" w:fill="FFFFFF"/>
            <w:vAlign w:val="center"/>
          </w:tcPr>
          <w:p w14:paraId="36244318" w14:textId="77777777" w:rsidR="00B1697F" w:rsidRPr="00241DE8" w:rsidRDefault="00B1697F" w:rsidP="00870CE6">
            <w:pPr>
              <w:widowControl w:val="0"/>
              <w:tabs>
                <w:tab w:val="left" w:pos="0"/>
              </w:tabs>
              <w:spacing w:line="240" w:lineRule="auto"/>
              <w:jc w:val="center"/>
              <w:rPr>
                <w:rFonts w:eastAsia="Times New Roman"/>
                <w:color w:val="000000" w:themeColor="text1"/>
                <w:sz w:val="22"/>
                <w:lang w:eastAsia="ru-RU"/>
              </w:rPr>
            </w:pPr>
            <w:r w:rsidRPr="00241DE8">
              <w:rPr>
                <w:rFonts w:eastAsia="Times New Roman"/>
                <w:color w:val="000000" w:themeColor="text1"/>
                <w:sz w:val="22"/>
                <w:lang w:eastAsia="ru-RU"/>
              </w:rPr>
              <w:t>3.1</w:t>
            </w:r>
          </w:p>
        </w:tc>
        <w:tc>
          <w:tcPr>
            <w:tcW w:w="2480" w:type="dxa"/>
            <w:vMerge w:val="restart"/>
            <w:shd w:val="clear" w:color="auto" w:fill="FFFFFF"/>
            <w:vAlign w:val="center"/>
          </w:tcPr>
          <w:p w14:paraId="282ED09A" w14:textId="77777777" w:rsidR="00B1697F" w:rsidRPr="00241DE8" w:rsidRDefault="00B1697F" w:rsidP="00870CE6">
            <w:pPr>
              <w:widowControl w:val="0"/>
              <w:tabs>
                <w:tab w:val="left" w:pos="0"/>
              </w:tabs>
              <w:spacing w:line="240" w:lineRule="auto"/>
              <w:jc w:val="center"/>
              <w:rPr>
                <w:rFonts w:eastAsia="Times New Roman"/>
                <w:color w:val="000000" w:themeColor="text1"/>
                <w:sz w:val="22"/>
                <w:lang w:eastAsia="ru-RU"/>
              </w:rPr>
            </w:pPr>
            <w:r w:rsidRPr="00241DE8">
              <w:rPr>
                <w:rFonts w:eastAsia="Times New Roman"/>
                <w:color w:val="000000" w:themeColor="text1"/>
                <w:sz w:val="22"/>
                <w:lang w:eastAsia="ru-RU"/>
              </w:rPr>
              <w:t>Общая численность постоянного населения</w:t>
            </w:r>
          </w:p>
        </w:tc>
        <w:tc>
          <w:tcPr>
            <w:tcW w:w="1948" w:type="dxa"/>
            <w:shd w:val="clear" w:color="auto" w:fill="FFFFFF"/>
            <w:vAlign w:val="center"/>
          </w:tcPr>
          <w:p w14:paraId="27057877" w14:textId="77777777" w:rsidR="00B1697F" w:rsidRPr="00241DE8" w:rsidRDefault="00B1697F"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чел.</w:t>
            </w:r>
          </w:p>
        </w:tc>
        <w:tc>
          <w:tcPr>
            <w:tcW w:w="2091" w:type="dxa"/>
            <w:shd w:val="clear" w:color="auto" w:fill="FFFFFF"/>
            <w:vAlign w:val="center"/>
          </w:tcPr>
          <w:p w14:paraId="17EB42E0" w14:textId="37998EAA" w:rsidR="00B1697F" w:rsidRPr="00241DE8" w:rsidRDefault="00241DE8" w:rsidP="00870CE6">
            <w:pPr>
              <w:widowControl w:val="0"/>
              <w:tabs>
                <w:tab w:val="left" w:pos="0"/>
              </w:tabs>
              <w:spacing w:line="240" w:lineRule="auto"/>
              <w:jc w:val="center"/>
              <w:rPr>
                <w:rFonts w:eastAsia="Times New Roman"/>
                <w:color w:val="000000" w:themeColor="text1"/>
                <w:sz w:val="22"/>
                <w:lang w:eastAsia="ru-RU"/>
              </w:rPr>
            </w:pPr>
            <w:r w:rsidRPr="00241DE8">
              <w:rPr>
                <w:rFonts w:eastAsia="Times New Roman"/>
                <w:color w:val="000000" w:themeColor="text1"/>
                <w:sz w:val="22"/>
                <w:lang w:eastAsia="ru-RU"/>
              </w:rPr>
              <w:t>47 925</w:t>
            </w:r>
          </w:p>
        </w:tc>
        <w:tc>
          <w:tcPr>
            <w:tcW w:w="2729" w:type="dxa"/>
            <w:shd w:val="clear" w:color="auto" w:fill="FFFFFF"/>
          </w:tcPr>
          <w:p w14:paraId="37715674" w14:textId="4D572BE5" w:rsidR="00B1697F" w:rsidRPr="00241DE8" w:rsidRDefault="00241DE8" w:rsidP="00870CE6">
            <w:pPr>
              <w:widowControl w:val="0"/>
              <w:tabs>
                <w:tab w:val="left" w:pos="0"/>
              </w:tabs>
              <w:spacing w:line="240" w:lineRule="auto"/>
              <w:jc w:val="center"/>
              <w:rPr>
                <w:rFonts w:eastAsia="Times New Roman"/>
                <w:color w:val="000000" w:themeColor="text1"/>
                <w:sz w:val="22"/>
                <w:lang w:eastAsia="ru-RU"/>
              </w:rPr>
            </w:pPr>
            <w:r w:rsidRPr="00241DE8">
              <w:rPr>
                <w:rFonts w:eastAsia="Times New Roman"/>
                <w:color w:val="000000" w:themeColor="text1"/>
                <w:sz w:val="22"/>
                <w:lang w:eastAsia="ru-RU"/>
              </w:rPr>
              <w:t>41 820</w:t>
            </w:r>
          </w:p>
        </w:tc>
      </w:tr>
      <w:tr w:rsidR="00B1697F" w:rsidRPr="00A9684A" w14:paraId="687635D8" w14:textId="77777777" w:rsidTr="00B1697F">
        <w:trPr>
          <w:trHeight w:val="20"/>
          <w:jc w:val="center"/>
        </w:trPr>
        <w:tc>
          <w:tcPr>
            <w:tcW w:w="1172" w:type="dxa"/>
            <w:vMerge/>
            <w:shd w:val="clear" w:color="auto" w:fill="FFFFFF"/>
            <w:vAlign w:val="center"/>
          </w:tcPr>
          <w:p w14:paraId="50702399" w14:textId="77777777" w:rsidR="00B1697F" w:rsidRPr="00241DE8" w:rsidRDefault="00B1697F" w:rsidP="00870CE6">
            <w:pPr>
              <w:widowControl w:val="0"/>
              <w:tabs>
                <w:tab w:val="left" w:pos="0"/>
              </w:tabs>
              <w:spacing w:line="240" w:lineRule="auto"/>
              <w:jc w:val="center"/>
              <w:rPr>
                <w:rFonts w:eastAsia="Times New Roman"/>
                <w:b/>
                <w:color w:val="000000" w:themeColor="text1"/>
                <w:sz w:val="22"/>
                <w:lang w:eastAsia="ru-RU"/>
              </w:rPr>
            </w:pPr>
          </w:p>
        </w:tc>
        <w:tc>
          <w:tcPr>
            <w:tcW w:w="2480" w:type="dxa"/>
            <w:vMerge/>
            <w:shd w:val="clear" w:color="auto" w:fill="FFFFFF"/>
            <w:vAlign w:val="center"/>
          </w:tcPr>
          <w:p w14:paraId="791275BA" w14:textId="77777777" w:rsidR="00B1697F" w:rsidRPr="00241DE8" w:rsidRDefault="00B1697F" w:rsidP="00870CE6">
            <w:pPr>
              <w:widowControl w:val="0"/>
              <w:tabs>
                <w:tab w:val="left" w:pos="0"/>
              </w:tabs>
              <w:spacing w:line="240" w:lineRule="auto"/>
              <w:jc w:val="center"/>
              <w:rPr>
                <w:rFonts w:eastAsia="Times New Roman"/>
                <w:b/>
                <w:color w:val="000000" w:themeColor="text1"/>
                <w:sz w:val="22"/>
                <w:lang w:eastAsia="ru-RU"/>
              </w:rPr>
            </w:pPr>
          </w:p>
        </w:tc>
        <w:tc>
          <w:tcPr>
            <w:tcW w:w="1948" w:type="dxa"/>
            <w:shd w:val="clear" w:color="auto" w:fill="FFFFFF"/>
            <w:vAlign w:val="center"/>
          </w:tcPr>
          <w:p w14:paraId="543B55E8" w14:textId="77777777" w:rsidR="00B1697F" w:rsidRPr="00241DE8" w:rsidRDefault="00B1697F" w:rsidP="00870CE6">
            <w:pPr>
              <w:widowControl w:val="0"/>
              <w:tabs>
                <w:tab w:val="left" w:pos="0"/>
              </w:tabs>
              <w:spacing w:line="240" w:lineRule="auto"/>
              <w:jc w:val="center"/>
              <w:rPr>
                <w:rFonts w:eastAsia="Times New Roman"/>
                <w:color w:val="000000" w:themeColor="text1"/>
                <w:sz w:val="22"/>
                <w:lang w:eastAsia="ru-RU"/>
              </w:rPr>
            </w:pPr>
            <w:r w:rsidRPr="00241DE8">
              <w:rPr>
                <w:rFonts w:eastAsia="Times New Roman"/>
                <w:color w:val="000000" w:themeColor="text1"/>
                <w:sz w:val="22"/>
                <w:lang w:eastAsia="ru-RU"/>
              </w:rPr>
              <w:t>% роста (падения) от существующей численности постоянного населения</w:t>
            </w:r>
          </w:p>
        </w:tc>
        <w:tc>
          <w:tcPr>
            <w:tcW w:w="2091" w:type="dxa"/>
            <w:shd w:val="clear" w:color="auto" w:fill="FFFFFF"/>
            <w:vAlign w:val="center"/>
          </w:tcPr>
          <w:p w14:paraId="035B9082" w14:textId="77777777" w:rsidR="00B1697F" w:rsidRPr="00241DE8" w:rsidRDefault="00B1697F" w:rsidP="00870CE6">
            <w:pPr>
              <w:widowControl w:val="0"/>
              <w:tabs>
                <w:tab w:val="left" w:pos="0"/>
              </w:tabs>
              <w:spacing w:line="240" w:lineRule="auto"/>
              <w:jc w:val="center"/>
              <w:rPr>
                <w:rFonts w:eastAsia="Times New Roman"/>
                <w:color w:val="000000" w:themeColor="text1"/>
                <w:sz w:val="22"/>
                <w:lang w:eastAsia="ru-RU"/>
              </w:rPr>
            </w:pPr>
            <w:r w:rsidRPr="00241DE8">
              <w:rPr>
                <w:rFonts w:eastAsia="Times New Roman"/>
                <w:color w:val="000000" w:themeColor="text1"/>
                <w:sz w:val="22"/>
                <w:lang w:eastAsia="ru-RU"/>
              </w:rPr>
              <w:t>-</w:t>
            </w:r>
          </w:p>
        </w:tc>
        <w:tc>
          <w:tcPr>
            <w:tcW w:w="2729" w:type="dxa"/>
            <w:shd w:val="clear" w:color="auto" w:fill="FFFFFF"/>
            <w:vAlign w:val="center"/>
          </w:tcPr>
          <w:p w14:paraId="6AC37BED" w14:textId="77777777" w:rsidR="00B1697F" w:rsidRPr="00241DE8" w:rsidRDefault="00B1697F" w:rsidP="00870CE6">
            <w:pPr>
              <w:widowControl w:val="0"/>
              <w:tabs>
                <w:tab w:val="left" w:pos="0"/>
              </w:tabs>
              <w:spacing w:line="240" w:lineRule="auto"/>
              <w:jc w:val="center"/>
              <w:rPr>
                <w:rFonts w:eastAsia="Times New Roman"/>
                <w:color w:val="000000" w:themeColor="text1"/>
                <w:sz w:val="22"/>
                <w:lang w:eastAsia="ru-RU"/>
              </w:rPr>
            </w:pPr>
            <w:r w:rsidRPr="00241DE8">
              <w:rPr>
                <w:rFonts w:eastAsia="Times New Roman"/>
                <w:color w:val="000000" w:themeColor="text1"/>
                <w:sz w:val="22"/>
                <w:lang w:eastAsia="ru-RU"/>
              </w:rPr>
              <w:t>-</w:t>
            </w:r>
          </w:p>
        </w:tc>
      </w:tr>
      <w:tr w:rsidR="00B1697F" w:rsidRPr="00A9684A" w14:paraId="44CF2004" w14:textId="77777777" w:rsidTr="00B1697F">
        <w:trPr>
          <w:trHeight w:val="20"/>
          <w:jc w:val="center"/>
        </w:trPr>
        <w:tc>
          <w:tcPr>
            <w:tcW w:w="1172" w:type="dxa"/>
            <w:shd w:val="clear" w:color="auto" w:fill="FFFFFF"/>
            <w:vAlign w:val="center"/>
          </w:tcPr>
          <w:p w14:paraId="19FC9E40" w14:textId="77777777" w:rsidR="00B1697F" w:rsidRPr="00241DE8" w:rsidRDefault="00B1697F"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3.2</w:t>
            </w:r>
          </w:p>
        </w:tc>
        <w:tc>
          <w:tcPr>
            <w:tcW w:w="2480" w:type="dxa"/>
            <w:shd w:val="clear" w:color="auto" w:fill="FFFFFF"/>
            <w:vAlign w:val="center"/>
          </w:tcPr>
          <w:p w14:paraId="0B4FBD9E" w14:textId="77777777" w:rsidR="00B1697F" w:rsidRPr="00241DE8" w:rsidRDefault="00B1697F"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Плотность населения</w:t>
            </w:r>
          </w:p>
        </w:tc>
        <w:tc>
          <w:tcPr>
            <w:tcW w:w="1948" w:type="dxa"/>
            <w:shd w:val="clear" w:color="auto" w:fill="FFFFFF"/>
            <w:vAlign w:val="center"/>
          </w:tcPr>
          <w:p w14:paraId="0D2A0B00" w14:textId="77777777" w:rsidR="00B1697F" w:rsidRPr="00241DE8" w:rsidRDefault="00B1697F" w:rsidP="00870CE6">
            <w:pPr>
              <w:widowControl w:val="0"/>
              <w:tabs>
                <w:tab w:val="left" w:pos="0"/>
              </w:tabs>
              <w:spacing w:line="240" w:lineRule="auto"/>
              <w:jc w:val="center"/>
              <w:rPr>
                <w:rFonts w:eastAsia="Times New Roman"/>
                <w:color w:val="000000" w:themeColor="text1"/>
                <w:sz w:val="22"/>
                <w:lang w:eastAsia="ru-RU"/>
              </w:rPr>
            </w:pPr>
            <w:r w:rsidRPr="00241DE8">
              <w:rPr>
                <w:rFonts w:eastAsia="Times New Roman"/>
                <w:color w:val="000000" w:themeColor="text1"/>
                <w:sz w:val="22"/>
                <w:lang w:eastAsia="ru-RU"/>
              </w:rPr>
              <w:t>чел. на га</w:t>
            </w:r>
          </w:p>
        </w:tc>
        <w:tc>
          <w:tcPr>
            <w:tcW w:w="2091" w:type="dxa"/>
            <w:shd w:val="clear" w:color="auto" w:fill="FFFFFF"/>
            <w:vAlign w:val="center"/>
          </w:tcPr>
          <w:p w14:paraId="20F4C61C" w14:textId="3CCB0114" w:rsidR="00B1697F" w:rsidRPr="00A9684A" w:rsidRDefault="00241DE8" w:rsidP="00870CE6">
            <w:pPr>
              <w:widowControl w:val="0"/>
              <w:tabs>
                <w:tab w:val="left" w:pos="0"/>
              </w:tabs>
              <w:spacing w:line="240" w:lineRule="auto"/>
              <w:jc w:val="center"/>
              <w:rPr>
                <w:rFonts w:eastAsia="Times New Roman"/>
                <w:color w:val="FF0000"/>
                <w:sz w:val="22"/>
                <w:lang w:eastAsia="ru-RU"/>
              </w:rPr>
            </w:pPr>
            <w:r w:rsidRPr="00241DE8">
              <w:rPr>
                <w:rFonts w:eastAsia="Times New Roman"/>
                <w:color w:val="000000" w:themeColor="text1"/>
                <w:sz w:val="22"/>
                <w:lang w:eastAsia="ru-RU"/>
              </w:rPr>
              <w:t>0,44</w:t>
            </w:r>
          </w:p>
        </w:tc>
        <w:tc>
          <w:tcPr>
            <w:tcW w:w="2729" w:type="dxa"/>
            <w:shd w:val="clear" w:color="auto" w:fill="FFFFFF"/>
            <w:vAlign w:val="center"/>
          </w:tcPr>
          <w:p w14:paraId="6960E21B" w14:textId="4AC8A106" w:rsidR="00B1697F" w:rsidRPr="00241DE8" w:rsidRDefault="00241DE8" w:rsidP="00870CE6">
            <w:pPr>
              <w:widowControl w:val="0"/>
              <w:tabs>
                <w:tab w:val="left" w:pos="0"/>
              </w:tabs>
              <w:spacing w:line="240" w:lineRule="auto"/>
              <w:jc w:val="center"/>
              <w:rPr>
                <w:rFonts w:eastAsia="Times New Roman"/>
                <w:color w:val="FF0000"/>
                <w:sz w:val="22"/>
                <w:lang w:eastAsia="ru-RU"/>
              </w:rPr>
            </w:pPr>
            <w:r w:rsidRPr="00241DE8">
              <w:rPr>
                <w:rFonts w:eastAsia="Times New Roman"/>
                <w:color w:val="000000" w:themeColor="text1"/>
                <w:sz w:val="22"/>
                <w:lang w:eastAsia="ru-RU"/>
              </w:rPr>
              <w:t>0,38</w:t>
            </w:r>
          </w:p>
        </w:tc>
      </w:tr>
      <w:tr w:rsidR="00B1697F" w:rsidRPr="00A9684A" w14:paraId="748B416F" w14:textId="77777777" w:rsidTr="00B1697F">
        <w:trPr>
          <w:trHeight w:val="20"/>
          <w:jc w:val="center"/>
        </w:trPr>
        <w:tc>
          <w:tcPr>
            <w:tcW w:w="1172" w:type="dxa"/>
            <w:shd w:val="clear" w:color="auto" w:fill="FFFFFF"/>
            <w:vAlign w:val="center"/>
          </w:tcPr>
          <w:p w14:paraId="590C1D1B" w14:textId="77777777" w:rsidR="00B1697F" w:rsidRPr="00241DE8" w:rsidRDefault="00B1697F" w:rsidP="00870CE6">
            <w:pPr>
              <w:widowControl w:val="0"/>
              <w:tabs>
                <w:tab w:val="left" w:pos="0"/>
              </w:tabs>
              <w:spacing w:line="240" w:lineRule="auto"/>
              <w:jc w:val="center"/>
              <w:rPr>
                <w:rFonts w:eastAsia="Times New Roman"/>
                <w:b/>
                <w:color w:val="000000" w:themeColor="text1"/>
                <w:sz w:val="22"/>
                <w:lang w:eastAsia="ru-RU"/>
              </w:rPr>
            </w:pPr>
            <w:r w:rsidRPr="00241DE8">
              <w:rPr>
                <w:rFonts w:eastAsia="Times New Roman"/>
                <w:b/>
                <w:color w:val="000000" w:themeColor="text1"/>
                <w:sz w:val="22"/>
                <w:lang w:eastAsia="ru-RU"/>
              </w:rPr>
              <w:t>4</w:t>
            </w:r>
          </w:p>
        </w:tc>
        <w:tc>
          <w:tcPr>
            <w:tcW w:w="9248" w:type="dxa"/>
            <w:gridSpan w:val="4"/>
            <w:shd w:val="clear" w:color="auto" w:fill="FFFFFF"/>
          </w:tcPr>
          <w:p w14:paraId="40C584FA" w14:textId="77777777" w:rsidR="00B1697F" w:rsidRPr="00241DE8" w:rsidRDefault="00B1697F" w:rsidP="00870CE6">
            <w:pPr>
              <w:widowControl w:val="0"/>
              <w:tabs>
                <w:tab w:val="left" w:pos="0"/>
              </w:tabs>
              <w:spacing w:line="240" w:lineRule="auto"/>
              <w:jc w:val="center"/>
              <w:rPr>
                <w:rFonts w:eastAsia="Times New Roman"/>
                <w:color w:val="000000" w:themeColor="text1"/>
                <w:sz w:val="22"/>
                <w:lang w:eastAsia="ru-RU"/>
              </w:rPr>
            </w:pPr>
            <w:r w:rsidRPr="00241DE8">
              <w:rPr>
                <w:rFonts w:eastAsia="Times New Roman"/>
                <w:b/>
                <w:color w:val="000000" w:themeColor="text1"/>
                <w:sz w:val="22"/>
                <w:lang w:eastAsia="ru-RU"/>
              </w:rPr>
              <w:t>Жилищный фонд</w:t>
            </w:r>
          </w:p>
        </w:tc>
      </w:tr>
      <w:tr w:rsidR="00B1697F" w:rsidRPr="00A9684A" w14:paraId="0D0FF766" w14:textId="77777777" w:rsidTr="00B1697F">
        <w:trPr>
          <w:trHeight w:val="20"/>
          <w:jc w:val="center"/>
        </w:trPr>
        <w:tc>
          <w:tcPr>
            <w:tcW w:w="1172" w:type="dxa"/>
            <w:tcBorders>
              <w:bottom w:val="nil"/>
            </w:tcBorders>
            <w:shd w:val="clear" w:color="auto" w:fill="FFFFFF"/>
            <w:vAlign w:val="center"/>
          </w:tcPr>
          <w:p w14:paraId="2BCA52F3" w14:textId="5AA83282" w:rsidR="00B1697F" w:rsidRPr="00241DE8" w:rsidRDefault="00B1697F"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4.</w:t>
            </w:r>
            <w:r w:rsidR="00C04F59" w:rsidRPr="00241DE8">
              <w:rPr>
                <w:rFonts w:eastAsia="Times New Roman"/>
                <w:bCs/>
                <w:color w:val="000000" w:themeColor="text1"/>
                <w:sz w:val="22"/>
                <w:lang w:eastAsia="ru-RU"/>
              </w:rPr>
              <w:t>1</w:t>
            </w:r>
          </w:p>
        </w:tc>
        <w:tc>
          <w:tcPr>
            <w:tcW w:w="2480" w:type="dxa"/>
            <w:tcBorders>
              <w:bottom w:val="nil"/>
            </w:tcBorders>
            <w:shd w:val="clear" w:color="auto" w:fill="FFFFFF"/>
            <w:vAlign w:val="center"/>
          </w:tcPr>
          <w:p w14:paraId="0BDD0D25" w14:textId="77777777" w:rsidR="00B1697F" w:rsidRPr="00241DE8" w:rsidRDefault="00B1697F"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Средняя обеспеченность населения общей площадью квартир</w:t>
            </w:r>
          </w:p>
        </w:tc>
        <w:tc>
          <w:tcPr>
            <w:tcW w:w="1948" w:type="dxa"/>
            <w:tcBorders>
              <w:bottom w:val="nil"/>
            </w:tcBorders>
            <w:shd w:val="clear" w:color="auto" w:fill="FFFFFF"/>
            <w:vAlign w:val="center"/>
          </w:tcPr>
          <w:p w14:paraId="3A4E0841" w14:textId="77777777" w:rsidR="00B1697F" w:rsidRPr="00241DE8" w:rsidRDefault="00B1697F" w:rsidP="00870CE6">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м</w:t>
            </w:r>
            <w:r w:rsidRPr="00241DE8">
              <w:rPr>
                <w:rFonts w:eastAsia="Times New Roman"/>
                <w:bCs/>
                <w:color w:val="000000" w:themeColor="text1"/>
                <w:sz w:val="22"/>
                <w:vertAlign w:val="superscript"/>
                <w:lang w:eastAsia="ru-RU"/>
              </w:rPr>
              <w:t>2</w:t>
            </w:r>
            <w:r w:rsidRPr="00241DE8">
              <w:rPr>
                <w:rFonts w:eastAsia="Times New Roman"/>
                <w:bCs/>
                <w:color w:val="000000" w:themeColor="text1"/>
                <w:sz w:val="22"/>
                <w:lang w:eastAsia="ru-RU"/>
              </w:rPr>
              <w:t>/чел.</w:t>
            </w:r>
          </w:p>
        </w:tc>
        <w:tc>
          <w:tcPr>
            <w:tcW w:w="2091" w:type="dxa"/>
            <w:tcBorders>
              <w:bottom w:val="nil"/>
            </w:tcBorders>
            <w:shd w:val="clear" w:color="auto" w:fill="FFFFFF"/>
            <w:vAlign w:val="center"/>
          </w:tcPr>
          <w:p w14:paraId="5E9F67D9" w14:textId="4D75DA67" w:rsidR="00B1697F" w:rsidRPr="00241DE8" w:rsidRDefault="00B22B7F" w:rsidP="00870CE6">
            <w:pPr>
              <w:widowControl w:val="0"/>
              <w:tabs>
                <w:tab w:val="left" w:pos="0"/>
              </w:tabs>
              <w:spacing w:line="240" w:lineRule="auto"/>
              <w:jc w:val="center"/>
              <w:rPr>
                <w:rFonts w:eastAsia="Times New Roman"/>
                <w:color w:val="000000" w:themeColor="text1"/>
                <w:sz w:val="22"/>
                <w:lang w:eastAsia="ru-RU"/>
              </w:rPr>
            </w:pPr>
            <w:r>
              <w:rPr>
                <w:rFonts w:eastAsia="Times New Roman"/>
                <w:color w:val="000000" w:themeColor="text1"/>
                <w:sz w:val="22"/>
                <w:lang w:eastAsia="ru-RU"/>
              </w:rPr>
              <w:t>38,04</w:t>
            </w:r>
          </w:p>
        </w:tc>
        <w:tc>
          <w:tcPr>
            <w:tcW w:w="2729" w:type="dxa"/>
            <w:tcBorders>
              <w:bottom w:val="nil"/>
            </w:tcBorders>
            <w:shd w:val="clear" w:color="auto" w:fill="FFFFFF"/>
            <w:vAlign w:val="center"/>
          </w:tcPr>
          <w:p w14:paraId="245FDF8D" w14:textId="77B4E141" w:rsidR="00B1697F" w:rsidRPr="00A9684A" w:rsidRDefault="00EA37EB" w:rsidP="00870CE6">
            <w:pPr>
              <w:widowControl w:val="0"/>
              <w:tabs>
                <w:tab w:val="left" w:pos="0"/>
              </w:tabs>
              <w:spacing w:line="240" w:lineRule="auto"/>
              <w:jc w:val="center"/>
              <w:rPr>
                <w:rFonts w:eastAsia="Times New Roman"/>
                <w:color w:val="FF0000"/>
                <w:sz w:val="22"/>
                <w:lang w:eastAsia="ru-RU"/>
              </w:rPr>
            </w:pPr>
            <w:r w:rsidRPr="00EA37EB">
              <w:rPr>
                <w:rFonts w:eastAsia="Times New Roman"/>
                <w:color w:val="000000" w:themeColor="text1"/>
                <w:sz w:val="22"/>
                <w:lang w:eastAsia="ru-RU"/>
              </w:rPr>
              <w:t>47,43</w:t>
            </w:r>
          </w:p>
        </w:tc>
      </w:tr>
      <w:tr w:rsidR="00C04F59" w:rsidRPr="00A9684A" w14:paraId="602D14A9" w14:textId="77777777" w:rsidTr="00404A84">
        <w:trPr>
          <w:trHeight w:val="20"/>
          <w:jc w:val="center"/>
        </w:trPr>
        <w:tc>
          <w:tcPr>
            <w:tcW w:w="1172" w:type="dxa"/>
            <w:shd w:val="clear" w:color="auto" w:fill="FFFFFF"/>
            <w:vAlign w:val="center"/>
          </w:tcPr>
          <w:p w14:paraId="06AC7EC1" w14:textId="7AD3A0B7" w:rsidR="00C04F59" w:rsidRPr="00241DE8" w:rsidRDefault="00C04F59" w:rsidP="00C04F59">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4.1</w:t>
            </w:r>
          </w:p>
        </w:tc>
        <w:tc>
          <w:tcPr>
            <w:tcW w:w="2480" w:type="dxa"/>
            <w:shd w:val="clear" w:color="auto" w:fill="FFFFFF"/>
            <w:vAlign w:val="center"/>
          </w:tcPr>
          <w:p w14:paraId="22876CA2" w14:textId="23C97F1F" w:rsidR="00C04F59" w:rsidRPr="00241DE8" w:rsidRDefault="00C04F59" w:rsidP="00C04F59">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Общий объем жилищного фонда</w:t>
            </w:r>
          </w:p>
        </w:tc>
        <w:tc>
          <w:tcPr>
            <w:tcW w:w="1948" w:type="dxa"/>
            <w:tcBorders>
              <w:bottom w:val="nil"/>
            </w:tcBorders>
            <w:shd w:val="clear" w:color="auto" w:fill="FFFFFF"/>
            <w:vAlign w:val="center"/>
          </w:tcPr>
          <w:p w14:paraId="405F575F" w14:textId="041E9ECF" w:rsidR="00C04F59" w:rsidRPr="00241DE8" w:rsidRDefault="00C04F59" w:rsidP="00C04F59">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тыс. м</w:t>
            </w:r>
            <w:r w:rsidRPr="00241DE8">
              <w:rPr>
                <w:rFonts w:eastAsia="Times New Roman"/>
                <w:bCs/>
                <w:color w:val="000000" w:themeColor="text1"/>
                <w:sz w:val="22"/>
                <w:vertAlign w:val="superscript"/>
                <w:lang w:eastAsia="ru-RU"/>
              </w:rPr>
              <w:t>2</w:t>
            </w:r>
            <w:r w:rsidRPr="00241DE8">
              <w:rPr>
                <w:rFonts w:eastAsia="Times New Roman"/>
                <w:bCs/>
                <w:color w:val="000000" w:themeColor="text1"/>
                <w:sz w:val="22"/>
                <w:lang w:eastAsia="ru-RU"/>
              </w:rPr>
              <w:t xml:space="preserve"> общей площади квартир</w:t>
            </w:r>
          </w:p>
        </w:tc>
        <w:tc>
          <w:tcPr>
            <w:tcW w:w="2091" w:type="dxa"/>
            <w:tcBorders>
              <w:bottom w:val="nil"/>
            </w:tcBorders>
            <w:shd w:val="clear" w:color="auto" w:fill="FFFFFF"/>
            <w:vAlign w:val="center"/>
          </w:tcPr>
          <w:p w14:paraId="24A7AD28" w14:textId="63D3C34B" w:rsidR="00C04F59" w:rsidRPr="00241DE8" w:rsidRDefault="00241DE8" w:rsidP="00C04F59">
            <w:pPr>
              <w:widowControl w:val="0"/>
              <w:tabs>
                <w:tab w:val="left" w:pos="0"/>
              </w:tabs>
              <w:spacing w:line="240" w:lineRule="auto"/>
              <w:jc w:val="center"/>
              <w:rPr>
                <w:rFonts w:eastAsia="Times New Roman"/>
                <w:color w:val="000000" w:themeColor="text1"/>
                <w:sz w:val="22"/>
                <w:lang w:eastAsia="ru-RU"/>
              </w:rPr>
            </w:pPr>
            <w:r w:rsidRPr="00241DE8">
              <w:rPr>
                <w:rFonts w:eastAsia="Times New Roman"/>
                <w:color w:val="000000" w:themeColor="text1"/>
                <w:sz w:val="22"/>
                <w:lang w:eastAsia="ru-RU"/>
              </w:rPr>
              <w:t>1 822,873</w:t>
            </w:r>
          </w:p>
        </w:tc>
        <w:tc>
          <w:tcPr>
            <w:tcW w:w="2729" w:type="dxa"/>
            <w:tcBorders>
              <w:bottom w:val="nil"/>
            </w:tcBorders>
            <w:shd w:val="clear" w:color="auto" w:fill="FFFFFF"/>
            <w:vAlign w:val="center"/>
          </w:tcPr>
          <w:p w14:paraId="4FAAA29C" w14:textId="46CEAD58" w:rsidR="00C04F59" w:rsidRPr="00A9684A" w:rsidRDefault="00EA37EB" w:rsidP="00C04F59">
            <w:pPr>
              <w:widowControl w:val="0"/>
              <w:tabs>
                <w:tab w:val="left" w:pos="0"/>
              </w:tabs>
              <w:spacing w:line="240" w:lineRule="auto"/>
              <w:jc w:val="center"/>
              <w:rPr>
                <w:rFonts w:eastAsia="Times New Roman"/>
                <w:color w:val="FF0000"/>
                <w:sz w:val="22"/>
                <w:lang w:eastAsia="ru-RU"/>
              </w:rPr>
            </w:pPr>
            <w:r w:rsidRPr="00EA37EB">
              <w:rPr>
                <w:rFonts w:eastAsia="Times New Roman"/>
                <w:color w:val="000000" w:themeColor="text1"/>
                <w:sz w:val="22"/>
                <w:lang w:eastAsia="ru-RU"/>
              </w:rPr>
              <w:t>1 983,37</w:t>
            </w:r>
          </w:p>
        </w:tc>
      </w:tr>
      <w:tr w:rsidR="00C04F59" w:rsidRPr="00A9684A" w14:paraId="339337DD" w14:textId="77777777" w:rsidTr="00B1697F">
        <w:trPr>
          <w:trHeight w:val="20"/>
          <w:jc w:val="center"/>
        </w:trPr>
        <w:tc>
          <w:tcPr>
            <w:tcW w:w="1172" w:type="dxa"/>
            <w:tcBorders>
              <w:bottom w:val="nil"/>
            </w:tcBorders>
            <w:shd w:val="clear" w:color="auto" w:fill="FFFFFF"/>
            <w:vAlign w:val="center"/>
          </w:tcPr>
          <w:p w14:paraId="1ECA4C5F" w14:textId="77777777" w:rsidR="00C04F59" w:rsidRPr="00241DE8" w:rsidRDefault="00C04F59" w:rsidP="00870CE6">
            <w:pPr>
              <w:widowControl w:val="0"/>
              <w:tabs>
                <w:tab w:val="left" w:pos="0"/>
              </w:tabs>
              <w:spacing w:line="240" w:lineRule="auto"/>
              <w:jc w:val="center"/>
              <w:rPr>
                <w:rFonts w:eastAsia="Times New Roman"/>
                <w:bCs/>
                <w:color w:val="000000" w:themeColor="text1"/>
                <w:sz w:val="22"/>
                <w:lang w:eastAsia="ru-RU"/>
              </w:rPr>
            </w:pPr>
          </w:p>
        </w:tc>
        <w:tc>
          <w:tcPr>
            <w:tcW w:w="2480" w:type="dxa"/>
            <w:tcBorders>
              <w:bottom w:val="nil"/>
            </w:tcBorders>
            <w:shd w:val="clear" w:color="auto" w:fill="FFFFFF"/>
            <w:vAlign w:val="center"/>
          </w:tcPr>
          <w:p w14:paraId="51E0A516" w14:textId="227981CF" w:rsidR="00C04F59" w:rsidRPr="00241DE8" w:rsidRDefault="00C04F59" w:rsidP="00C04F59">
            <w:pPr>
              <w:widowControl w:val="0"/>
              <w:tabs>
                <w:tab w:val="left" w:pos="0"/>
              </w:tabs>
              <w:spacing w:line="240" w:lineRule="auto"/>
              <w:jc w:val="left"/>
              <w:rPr>
                <w:rFonts w:eastAsia="Times New Roman"/>
                <w:bCs/>
                <w:color w:val="000000" w:themeColor="text1"/>
                <w:sz w:val="22"/>
                <w:lang w:eastAsia="ru-RU"/>
              </w:rPr>
            </w:pPr>
            <w:r w:rsidRPr="00241DE8">
              <w:rPr>
                <w:rFonts w:eastAsia="Times New Roman"/>
                <w:bCs/>
                <w:color w:val="000000" w:themeColor="text1"/>
                <w:sz w:val="22"/>
                <w:lang w:eastAsia="ru-RU"/>
              </w:rPr>
              <w:t>в том числе в общем объеме жилищного фонда по типу застройки:</w:t>
            </w:r>
          </w:p>
        </w:tc>
        <w:tc>
          <w:tcPr>
            <w:tcW w:w="1948" w:type="dxa"/>
            <w:tcBorders>
              <w:bottom w:val="nil"/>
            </w:tcBorders>
            <w:shd w:val="clear" w:color="auto" w:fill="FFFFFF"/>
            <w:vAlign w:val="center"/>
          </w:tcPr>
          <w:p w14:paraId="322A2F42" w14:textId="77777777" w:rsidR="00C04F59" w:rsidRPr="00241DE8" w:rsidRDefault="00C04F59" w:rsidP="00870CE6">
            <w:pPr>
              <w:widowControl w:val="0"/>
              <w:tabs>
                <w:tab w:val="left" w:pos="0"/>
              </w:tabs>
              <w:spacing w:line="240" w:lineRule="auto"/>
              <w:jc w:val="center"/>
              <w:rPr>
                <w:rFonts w:eastAsia="Times New Roman"/>
                <w:bCs/>
                <w:color w:val="000000" w:themeColor="text1"/>
                <w:sz w:val="22"/>
                <w:lang w:eastAsia="ru-RU"/>
              </w:rPr>
            </w:pPr>
          </w:p>
        </w:tc>
        <w:tc>
          <w:tcPr>
            <w:tcW w:w="2091" w:type="dxa"/>
            <w:tcBorders>
              <w:bottom w:val="nil"/>
            </w:tcBorders>
            <w:shd w:val="clear" w:color="auto" w:fill="FFFFFF"/>
            <w:vAlign w:val="center"/>
          </w:tcPr>
          <w:p w14:paraId="1763D0E5" w14:textId="77777777" w:rsidR="00C04F59" w:rsidRPr="00241DE8" w:rsidRDefault="00C04F59" w:rsidP="00870CE6">
            <w:pPr>
              <w:widowControl w:val="0"/>
              <w:tabs>
                <w:tab w:val="left" w:pos="0"/>
              </w:tabs>
              <w:spacing w:line="240" w:lineRule="auto"/>
              <w:jc w:val="center"/>
              <w:rPr>
                <w:rFonts w:eastAsia="Times New Roman"/>
                <w:color w:val="000000" w:themeColor="text1"/>
                <w:sz w:val="22"/>
                <w:lang w:eastAsia="ru-RU"/>
              </w:rPr>
            </w:pPr>
          </w:p>
        </w:tc>
        <w:tc>
          <w:tcPr>
            <w:tcW w:w="2729" w:type="dxa"/>
            <w:tcBorders>
              <w:bottom w:val="nil"/>
            </w:tcBorders>
            <w:shd w:val="clear" w:color="auto" w:fill="FFFFFF"/>
            <w:vAlign w:val="center"/>
          </w:tcPr>
          <w:p w14:paraId="6B519377" w14:textId="77777777" w:rsidR="00C04F59" w:rsidRPr="00A9684A" w:rsidRDefault="00C04F59" w:rsidP="00870CE6">
            <w:pPr>
              <w:widowControl w:val="0"/>
              <w:tabs>
                <w:tab w:val="left" w:pos="0"/>
              </w:tabs>
              <w:spacing w:line="240" w:lineRule="auto"/>
              <w:jc w:val="center"/>
              <w:rPr>
                <w:rFonts w:eastAsia="Times New Roman"/>
                <w:color w:val="FF0000"/>
                <w:sz w:val="22"/>
                <w:lang w:eastAsia="ru-RU"/>
              </w:rPr>
            </w:pPr>
          </w:p>
        </w:tc>
      </w:tr>
      <w:tr w:rsidR="0091144F" w:rsidRPr="00A9684A" w14:paraId="40906A4A" w14:textId="77777777" w:rsidTr="00404A84">
        <w:trPr>
          <w:trHeight w:val="20"/>
          <w:jc w:val="center"/>
        </w:trPr>
        <w:tc>
          <w:tcPr>
            <w:tcW w:w="1172" w:type="dxa"/>
            <w:vMerge w:val="restart"/>
            <w:shd w:val="clear" w:color="auto" w:fill="FFFFFF"/>
            <w:vAlign w:val="center"/>
          </w:tcPr>
          <w:p w14:paraId="34974AF3" w14:textId="287650E8" w:rsidR="0091144F" w:rsidRPr="00241DE8" w:rsidRDefault="0091144F" w:rsidP="0091144F">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4.2.1</w:t>
            </w:r>
          </w:p>
        </w:tc>
        <w:tc>
          <w:tcPr>
            <w:tcW w:w="2480" w:type="dxa"/>
            <w:vMerge w:val="restart"/>
            <w:shd w:val="clear" w:color="auto" w:fill="FFFFFF"/>
            <w:vAlign w:val="center"/>
          </w:tcPr>
          <w:p w14:paraId="2B2313B0" w14:textId="04BBAF63" w:rsidR="0091144F" w:rsidRPr="00241DE8" w:rsidRDefault="0091144F" w:rsidP="0091144F">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индивидуальная жилая застройка</w:t>
            </w:r>
          </w:p>
        </w:tc>
        <w:tc>
          <w:tcPr>
            <w:tcW w:w="1948" w:type="dxa"/>
            <w:tcBorders>
              <w:bottom w:val="nil"/>
            </w:tcBorders>
            <w:shd w:val="clear" w:color="auto" w:fill="FFFFFF"/>
            <w:vAlign w:val="center"/>
          </w:tcPr>
          <w:p w14:paraId="7BB6FE62" w14:textId="50137B4D" w:rsidR="0091144F" w:rsidRPr="00241DE8" w:rsidRDefault="0091144F" w:rsidP="0091144F">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val="en-US" w:eastAsia="ru-RU"/>
              </w:rPr>
              <w:t>S</w:t>
            </w:r>
            <w:r w:rsidRPr="00241DE8">
              <w:rPr>
                <w:rFonts w:eastAsia="Times New Roman"/>
                <w:bCs/>
                <w:color w:val="000000" w:themeColor="text1"/>
                <w:sz w:val="22"/>
                <w:lang w:eastAsia="ru-RU"/>
              </w:rPr>
              <w:t>общ., м</w:t>
            </w:r>
            <w:r w:rsidRPr="00241DE8">
              <w:rPr>
                <w:rFonts w:eastAsia="Times New Roman"/>
                <w:bCs/>
                <w:color w:val="000000" w:themeColor="text1"/>
                <w:sz w:val="22"/>
                <w:vertAlign w:val="superscript"/>
                <w:lang w:eastAsia="ru-RU"/>
              </w:rPr>
              <w:t>2</w:t>
            </w:r>
          </w:p>
        </w:tc>
        <w:tc>
          <w:tcPr>
            <w:tcW w:w="2091" w:type="dxa"/>
            <w:tcBorders>
              <w:bottom w:val="nil"/>
            </w:tcBorders>
            <w:shd w:val="clear" w:color="auto" w:fill="FFFFFF"/>
            <w:vAlign w:val="center"/>
          </w:tcPr>
          <w:p w14:paraId="3649DF54" w14:textId="3E1402DC" w:rsidR="0091144F" w:rsidRPr="00241DE8" w:rsidRDefault="00241DE8" w:rsidP="0091144F">
            <w:pPr>
              <w:widowControl w:val="0"/>
              <w:tabs>
                <w:tab w:val="left" w:pos="0"/>
              </w:tabs>
              <w:spacing w:line="240" w:lineRule="auto"/>
              <w:jc w:val="center"/>
              <w:rPr>
                <w:rFonts w:eastAsia="Times New Roman"/>
                <w:color w:val="000000" w:themeColor="text1"/>
                <w:sz w:val="22"/>
                <w:lang w:eastAsia="ru-RU"/>
              </w:rPr>
            </w:pPr>
            <w:r w:rsidRPr="00241DE8">
              <w:rPr>
                <w:rFonts w:eastAsia="Times New Roman"/>
                <w:color w:val="000000" w:themeColor="text1"/>
                <w:sz w:val="22"/>
                <w:lang w:eastAsia="ru-RU"/>
              </w:rPr>
              <w:t>1 075,105</w:t>
            </w:r>
          </w:p>
        </w:tc>
        <w:tc>
          <w:tcPr>
            <w:tcW w:w="2729" w:type="dxa"/>
            <w:tcBorders>
              <w:bottom w:val="nil"/>
            </w:tcBorders>
            <w:shd w:val="clear" w:color="auto" w:fill="FFFFFF"/>
            <w:vAlign w:val="center"/>
          </w:tcPr>
          <w:p w14:paraId="4B095861" w14:textId="3ADA3F34" w:rsidR="0091144F" w:rsidRPr="00A9684A" w:rsidRDefault="00EA37EB" w:rsidP="0091144F">
            <w:pPr>
              <w:widowControl w:val="0"/>
              <w:tabs>
                <w:tab w:val="left" w:pos="0"/>
              </w:tabs>
              <w:spacing w:line="240" w:lineRule="auto"/>
              <w:jc w:val="center"/>
              <w:rPr>
                <w:rFonts w:eastAsia="Times New Roman"/>
                <w:color w:val="FF0000"/>
                <w:sz w:val="22"/>
                <w:lang w:eastAsia="ru-RU"/>
              </w:rPr>
            </w:pPr>
            <w:r w:rsidRPr="00EA37EB">
              <w:rPr>
                <w:rFonts w:eastAsia="Times New Roman"/>
                <w:color w:val="000000" w:themeColor="text1"/>
                <w:sz w:val="22"/>
                <w:lang w:eastAsia="ru-RU"/>
              </w:rPr>
              <w:t>1 235,605</w:t>
            </w:r>
          </w:p>
        </w:tc>
      </w:tr>
      <w:tr w:rsidR="0091144F" w:rsidRPr="00A9684A" w14:paraId="038ECBA7" w14:textId="77777777" w:rsidTr="00B1697F">
        <w:trPr>
          <w:trHeight w:val="20"/>
          <w:jc w:val="center"/>
        </w:trPr>
        <w:tc>
          <w:tcPr>
            <w:tcW w:w="1172" w:type="dxa"/>
            <w:vMerge/>
            <w:tcBorders>
              <w:bottom w:val="nil"/>
            </w:tcBorders>
            <w:shd w:val="clear" w:color="auto" w:fill="FFFFFF"/>
            <w:vAlign w:val="center"/>
          </w:tcPr>
          <w:p w14:paraId="5A00039F" w14:textId="77777777" w:rsidR="0091144F" w:rsidRPr="00241DE8" w:rsidRDefault="0091144F" w:rsidP="0091144F">
            <w:pPr>
              <w:widowControl w:val="0"/>
              <w:tabs>
                <w:tab w:val="left" w:pos="0"/>
              </w:tabs>
              <w:spacing w:line="240" w:lineRule="auto"/>
              <w:jc w:val="center"/>
              <w:rPr>
                <w:rFonts w:eastAsia="Times New Roman"/>
                <w:bCs/>
                <w:color w:val="000000" w:themeColor="text1"/>
                <w:sz w:val="22"/>
                <w:lang w:eastAsia="ru-RU"/>
              </w:rPr>
            </w:pPr>
          </w:p>
        </w:tc>
        <w:tc>
          <w:tcPr>
            <w:tcW w:w="2480" w:type="dxa"/>
            <w:vMerge/>
            <w:tcBorders>
              <w:bottom w:val="nil"/>
            </w:tcBorders>
            <w:shd w:val="clear" w:color="auto" w:fill="FFFFFF"/>
            <w:vAlign w:val="center"/>
          </w:tcPr>
          <w:p w14:paraId="4D97DAC7" w14:textId="77777777" w:rsidR="0091144F" w:rsidRPr="00241DE8" w:rsidRDefault="0091144F" w:rsidP="0091144F">
            <w:pPr>
              <w:widowControl w:val="0"/>
              <w:tabs>
                <w:tab w:val="left" w:pos="0"/>
              </w:tabs>
              <w:spacing w:line="240" w:lineRule="auto"/>
              <w:jc w:val="center"/>
              <w:rPr>
                <w:rFonts w:eastAsia="Times New Roman"/>
                <w:bCs/>
                <w:color w:val="000000" w:themeColor="text1"/>
                <w:sz w:val="22"/>
                <w:lang w:eastAsia="ru-RU"/>
              </w:rPr>
            </w:pPr>
          </w:p>
        </w:tc>
        <w:tc>
          <w:tcPr>
            <w:tcW w:w="1948" w:type="dxa"/>
            <w:tcBorders>
              <w:bottom w:val="nil"/>
            </w:tcBorders>
            <w:shd w:val="clear" w:color="auto" w:fill="FFFFFF"/>
            <w:vAlign w:val="center"/>
          </w:tcPr>
          <w:p w14:paraId="55B0F356" w14:textId="17812AFD" w:rsidR="0091144F" w:rsidRPr="00241DE8" w:rsidRDefault="0091144F" w:rsidP="0091144F">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 от общего объема жилищного фонда</w:t>
            </w:r>
          </w:p>
        </w:tc>
        <w:tc>
          <w:tcPr>
            <w:tcW w:w="2091" w:type="dxa"/>
            <w:tcBorders>
              <w:bottom w:val="nil"/>
            </w:tcBorders>
            <w:shd w:val="clear" w:color="auto" w:fill="FFFFFF"/>
            <w:vAlign w:val="center"/>
          </w:tcPr>
          <w:p w14:paraId="00740B6E" w14:textId="72E43C56" w:rsidR="0091144F" w:rsidRPr="00241DE8" w:rsidRDefault="00B22B7F" w:rsidP="0091144F">
            <w:pPr>
              <w:widowControl w:val="0"/>
              <w:tabs>
                <w:tab w:val="left" w:pos="0"/>
              </w:tabs>
              <w:spacing w:line="240" w:lineRule="auto"/>
              <w:jc w:val="center"/>
              <w:rPr>
                <w:rFonts w:eastAsia="Times New Roman"/>
                <w:color w:val="000000" w:themeColor="text1"/>
                <w:sz w:val="22"/>
                <w:lang w:eastAsia="ru-RU"/>
              </w:rPr>
            </w:pPr>
            <w:r>
              <w:rPr>
                <w:rFonts w:eastAsia="Times New Roman"/>
                <w:color w:val="000000" w:themeColor="text1"/>
                <w:sz w:val="22"/>
                <w:lang w:eastAsia="ru-RU"/>
              </w:rPr>
              <w:t>58,99</w:t>
            </w:r>
          </w:p>
        </w:tc>
        <w:tc>
          <w:tcPr>
            <w:tcW w:w="2729" w:type="dxa"/>
            <w:tcBorders>
              <w:bottom w:val="nil"/>
            </w:tcBorders>
            <w:shd w:val="clear" w:color="auto" w:fill="FFFFFF"/>
            <w:vAlign w:val="center"/>
          </w:tcPr>
          <w:p w14:paraId="7EE71EA0" w14:textId="2E677487" w:rsidR="0091144F" w:rsidRPr="00EA37EB" w:rsidRDefault="00EA37EB" w:rsidP="0091144F">
            <w:pPr>
              <w:widowControl w:val="0"/>
              <w:tabs>
                <w:tab w:val="left" w:pos="0"/>
              </w:tabs>
              <w:spacing w:line="240" w:lineRule="auto"/>
              <w:jc w:val="center"/>
              <w:rPr>
                <w:rFonts w:eastAsia="Times New Roman"/>
                <w:color w:val="000000" w:themeColor="text1"/>
                <w:sz w:val="22"/>
                <w:lang w:eastAsia="ru-RU"/>
              </w:rPr>
            </w:pPr>
            <w:r w:rsidRPr="00EA37EB">
              <w:rPr>
                <w:rFonts w:eastAsia="Times New Roman"/>
                <w:color w:val="000000" w:themeColor="text1"/>
                <w:sz w:val="22"/>
                <w:lang w:eastAsia="ru-RU"/>
              </w:rPr>
              <w:t>62,30</w:t>
            </w:r>
          </w:p>
        </w:tc>
      </w:tr>
      <w:tr w:rsidR="0091144F" w:rsidRPr="00A9684A" w14:paraId="06CD54D8" w14:textId="77777777" w:rsidTr="0091144F">
        <w:trPr>
          <w:trHeight w:val="20"/>
          <w:jc w:val="center"/>
        </w:trPr>
        <w:tc>
          <w:tcPr>
            <w:tcW w:w="1172" w:type="dxa"/>
            <w:vMerge w:val="restart"/>
            <w:shd w:val="clear" w:color="auto" w:fill="FFFFFF"/>
            <w:vAlign w:val="center"/>
          </w:tcPr>
          <w:p w14:paraId="3A50106C" w14:textId="7988A4BC" w:rsidR="0091144F" w:rsidRPr="00241DE8" w:rsidRDefault="0091144F" w:rsidP="0091144F">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4.2.2</w:t>
            </w:r>
          </w:p>
        </w:tc>
        <w:tc>
          <w:tcPr>
            <w:tcW w:w="2480" w:type="dxa"/>
            <w:vMerge w:val="restart"/>
            <w:shd w:val="clear" w:color="auto" w:fill="FFFFFF"/>
            <w:vAlign w:val="center"/>
          </w:tcPr>
          <w:p w14:paraId="2C92D900" w14:textId="765247F7" w:rsidR="0091144F" w:rsidRPr="00241DE8" w:rsidRDefault="0091144F" w:rsidP="0091144F">
            <w:pPr>
              <w:widowControl w:val="0"/>
              <w:tabs>
                <w:tab w:val="left" w:pos="0"/>
              </w:tabs>
              <w:spacing w:line="240" w:lineRule="auto"/>
              <w:jc w:val="center"/>
              <w:rPr>
                <w:rFonts w:eastAsia="Times New Roman"/>
                <w:bCs/>
                <w:color w:val="000000" w:themeColor="text1"/>
                <w:sz w:val="22"/>
                <w:szCs w:val="20"/>
                <w:lang w:eastAsia="ru-RU"/>
              </w:rPr>
            </w:pPr>
            <w:r w:rsidRPr="00241DE8">
              <w:rPr>
                <w:color w:val="000000" w:themeColor="text1"/>
                <w:sz w:val="22"/>
                <w:szCs w:val="20"/>
              </w:rPr>
              <w:t>многоквартирная жилая застройка</w:t>
            </w:r>
          </w:p>
        </w:tc>
        <w:tc>
          <w:tcPr>
            <w:tcW w:w="1948" w:type="dxa"/>
            <w:tcBorders>
              <w:bottom w:val="nil"/>
            </w:tcBorders>
            <w:shd w:val="clear" w:color="auto" w:fill="FFFFFF"/>
            <w:vAlign w:val="center"/>
          </w:tcPr>
          <w:p w14:paraId="189B9FB5" w14:textId="515AE35B" w:rsidR="0091144F" w:rsidRPr="00241DE8" w:rsidRDefault="0091144F" w:rsidP="0091144F">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val="en-US" w:eastAsia="ru-RU"/>
              </w:rPr>
              <w:t>S</w:t>
            </w:r>
            <w:r w:rsidRPr="00241DE8">
              <w:rPr>
                <w:rFonts w:eastAsia="Times New Roman"/>
                <w:bCs/>
                <w:color w:val="000000" w:themeColor="text1"/>
                <w:sz w:val="22"/>
                <w:lang w:eastAsia="ru-RU"/>
              </w:rPr>
              <w:t>общ., м</w:t>
            </w:r>
            <w:r w:rsidRPr="00241DE8">
              <w:rPr>
                <w:rFonts w:eastAsia="Times New Roman"/>
                <w:bCs/>
                <w:color w:val="000000" w:themeColor="text1"/>
                <w:sz w:val="22"/>
                <w:vertAlign w:val="superscript"/>
                <w:lang w:eastAsia="ru-RU"/>
              </w:rPr>
              <w:t>2</w:t>
            </w:r>
          </w:p>
        </w:tc>
        <w:tc>
          <w:tcPr>
            <w:tcW w:w="2091" w:type="dxa"/>
            <w:tcBorders>
              <w:bottom w:val="nil"/>
            </w:tcBorders>
            <w:shd w:val="clear" w:color="auto" w:fill="FFFFFF"/>
            <w:vAlign w:val="center"/>
          </w:tcPr>
          <w:p w14:paraId="254A99E7" w14:textId="7E647A89" w:rsidR="0091144F" w:rsidRPr="00241DE8" w:rsidRDefault="00241DE8" w:rsidP="0091144F">
            <w:pPr>
              <w:widowControl w:val="0"/>
              <w:tabs>
                <w:tab w:val="left" w:pos="0"/>
              </w:tabs>
              <w:spacing w:line="240" w:lineRule="auto"/>
              <w:jc w:val="center"/>
              <w:rPr>
                <w:rFonts w:eastAsia="Times New Roman"/>
                <w:color w:val="000000" w:themeColor="text1"/>
                <w:sz w:val="22"/>
                <w:lang w:eastAsia="ru-RU"/>
              </w:rPr>
            </w:pPr>
            <w:r w:rsidRPr="00241DE8">
              <w:rPr>
                <w:rFonts w:eastAsia="Times New Roman"/>
                <w:color w:val="000000" w:themeColor="text1"/>
                <w:sz w:val="22"/>
                <w:lang w:eastAsia="ru-RU"/>
              </w:rPr>
              <w:t>747,768</w:t>
            </w:r>
          </w:p>
        </w:tc>
        <w:tc>
          <w:tcPr>
            <w:tcW w:w="2729" w:type="dxa"/>
            <w:tcBorders>
              <w:bottom w:val="nil"/>
            </w:tcBorders>
            <w:shd w:val="clear" w:color="auto" w:fill="FFFFFF"/>
            <w:vAlign w:val="center"/>
          </w:tcPr>
          <w:p w14:paraId="39FF00C5" w14:textId="7CD1D2B7" w:rsidR="0091144F" w:rsidRPr="00EA37EB" w:rsidRDefault="00EA37EB" w:rsidP="0091144F">
            <w:pPr>
              <w:widowControl w:val="0"/>
              <w:tabs>
                <w:tab w:val="left" w:pos="0"/>
              </w:tabs>
              <w:spacing w:line="240" w:lineRule="auto"/>
              <w:jc w:val="center"/>
              <w:rPr>
                <w:rFonts w:eastAsia="Times New Roman"/>
                <w:color w:val="000000" w:themeColor="text1"/>
                <w:sz w:val="22"/>
                <w:lang w:eastAsia="ru-RU"/>
              </w:rPr>
            </w:pPr>
            <w:r w:rsidRPr="00EA37EB">
              <w:rPr>
                <w:rFonts w:eastAsia="Times New Roman"/>
                <w:color w:val="000000" w:themeColor="text1"/>
                <w:sz w:val="22"/>
                <w:lang w:eastAsia="ru-RU"/>
              </w:rPr>
              <w:t>747,768</w:t>
            </w:r>
          </w:p>
        </w:tc>
      </w:tr>
      <w:tr w:rsidR="0091144F" w:rsidRPr="00A9684A" w14:paraId="70F9BAE4" w14:textId="77777777" w:rsidTr="0091144F">
        <w:trPr>
          <w:trHeight w:val="20"/>
          <w:jc w:val="center"/>
        </w:trPr>
        <w:tc>
          <w:tcPr>
            <w:tcW w:w="1172" w:type="dxa"/>
            <w:vMerge/>
            <w:tcBorders>
              <w:bottom w:val="nil"/>
            </w:tcBorders>
            <w:shd w:val="clear" w:color="auto" w:fill="FFFFFF"/>
            <w:vAlign w:val="center"/>
          </w:tcPr>
          <w:p w14:paraId="1081EF48" w14:textId="77777777" w:rsidR="0091144F" w:rsidRPr="00241DE8" w:rsidRDefault="0091144F" w:rsidP="0091144F">
            <w:pPr>
              <w:widowControl w:val="0"/>
              <w:tabs>
                <w:tab w:val="left" w:pos="0"/>
              </w:tabs>
              <w:spacing w:line="240" w:lineRule="auto"/>
              <w:jc w:val="center"/>
              <w:rPr>
                <w:rFonts w:eastAsia="Times New Roman"/>
                <w:bCs/>
                <w:color w:val="000000" w:themeColor="text1"/>
                <w:sz w:val="22"/>
                <w:lang w:eastAsia="ru-RU"/>
              </w:rPr>
            </w:pPr>
          </w:p>
        </w:tc>
        <w:tc>
          <w:tcPr>
            <w:tcW w:w="2480" w:type="dxa"/>
            <w:vMerge/>
            <w:tcBorders>
              <w:bottom w:val="nil"/>
            </w:tcBorders>
            <w:shd w:val="clear" w:color="auto" w:fill="FFFFFF"/>
            <w:vAlign w:val="center"/>
          </w:tcPr>
          <w:p w14:paraId="63C5561A" w14:textId="77777777" w:rsidR="0091144F" w:rsidRPr="00241DE8" w:rsidRDefault="0091144F" w:rsidP="0091144F">
            <w:pPr>
              <w:widowControl w:val="0"/>
              <w:tabs>
                <w:tab w:val="left" w:pos="0"/>
              </w:tabs>
              <w:spacing w:line="240" w:lineRule="auto"/>
              <w:jc w:val="center"/>
              <w:rPr>
                <w:rFonts w:eastAsia="Times New Roman"/>
                <w:bCs/>
                <w:color w:val="000000" w:themeColor="text1"/>
                <w:sz w:val="22"/>
                <w:szCs w:val="20"/>
                <w:lang w:eastAsia="ru-RU"/>
              </w:rPr>
            </w:pPr>
          </w:p>
        </w:tc>
        <w:tc>
          <w:tcPr>
            <w:tcW w:w="1948" w:type="dxa"/>
            <w:tcBorders>
              <w:bottom w:val="nil"/>
            </w:tcBorders>
            <w:shd w:val="clear" w:color="auto" w:fill="FFFFFF"/>
            <w:vAlign w:val="center"/>
          </w:tcPr>
          <w:p w14:paraId="2484FF16" w14:textId="3B8AF4CF" w:rsidR="0091144F" w:rsidRPr="00241DE8" w:rsidRDefault="0091144F" w:rsidP="0091144F">
            <w:pPr>
              <w:widowControl w:val="0"/>
              <w:tabs>
                <w:tab w:val="left" w:pos="0"/>
              </w:tabs>
              <w:spacing w:line="240" w:lineRule="auto"/>
              <w:jc w:val="center"/>
              <w:rPr>
                <w:rFonts w:eastAsia="Times New Roman"/>
                <w:bCs/>
                <w:color w:val="000000" w:themeColor="text1"/>
                <w:sz w:val="22"/>
                <w:lang w:eastAsia="ru-RU"/>
              </w:rPr>
            </w:pPr>
            <w:r w:rsidRPr="00241DE8">
              <w:rPr>
                <w:rFonts w:eastAsia="Times New Roman"/>
                <w:bCs/>
                <w:color w:val="000000" w:themeColor="text1"/>
                <w:sz w:val="22"/>
                <w:lang w:eastAsia="ru-RU"/>
              </w:rPr>
              <w:t>% от общего объема жилищного фонда</w:t>
            </w:r>
          </w:p>
        </w:tc>
        <w:tc>
          <w:tcPr>
            <w:tcW w:w="2091" w:type="dxa"/>
            <w:tcBorders>
              <w:bottom w:val="nil"/>
            </w:tcBorders>
            <w:shd w:val="clear" w:color="auto" w:fill="FFFFFF"/>
            <w:vAlign w:val="center"/>
          </w:tcPr>
          <w:p w14:paraId="1D3AA817" w14:textId="723FEBC4" w:rsidR="0091144F" w:rsidRPr="00241DE8" w:rsidRDefault="00B22B7F" w:rsidP="0091144F">
            <w:pPr>
              <w:widowControl w:val="0"/>
              <w:tabs>
                <w:tab w:val="left" w:pos="0"/>
              </w:tabs>
              <w:spacing w:line="240" w:lineRule="auto"/>
              <w:jc w:val="center"/>
              <w:rPr>
                <w:rFonts w:eastAsia="Times New Roman"/>
                <w:color w:val="000000" w:themeColor="text1"/>
                <w:sz w:val="22"/>
                <w:lang w:eastAsia="ru-RU"/>
              </w:rPr>
            </w:pPr>
            <w:r>
              <w:rPr>
                <w:rFonts w:eastAsia="Times New Roman"/>
                <w:color w:val="000000" w:themeColor="text1"/>
                <w:sz w:val="22"/>
                <w:lang w:eastAsia="ru-RU"/>
              </w:rPr>
              <w:t>41,01</w:t>
            </w:r>
          </w:p>
        </w:tc>
        <w:tc>
          <w:tcPr>
            <w:tcW w:w="2729" w:type="dxa"/>
            <w:tcBorders>
              <w:bottom w:val="nil"/>
            </w:tcBorders>
            <w:shd w:val="clear" w:color="auto" w:fill="FFFFFF"/>
            <w:vAlign w:val="center"/>
          </w:tcPr>
          <w:p w14:paraId="6E4F3D90" w14:textId="2F04A080" w:rsidR="0091144F" w:rsidRPr="00EA37EB" w:rsidRDefault="00EA37EB" w:rsidP="0091144F">
            <w:pPr>
              <w:widowControl w:val="0"/>
              <w:tabs>
                <w:tab w:val="left" w:pos="0"/>
              </w:tabs>
              <w:spacing w:line="240" w:lineRule="auto"/>
              <w:jc w:val="center"/>
              <w:rPr>
                <w:rFonts w:eastAsia="Times New Roman"/>
                <w:color w:val="000000" w:themeColor="text1"/>
                <w:sz w:val="22"/>
                <w:lang w:eastAsia="ru-RU"/>
              </w:rPr>
            </w:pPr>
            <w:r w:rsidRPr="00EA37EB">
              <w:rPr>
                <w:rFonts w:eastAsia="Times New Roman"/>
                <w:color w:val="000000" w:themeColor="text1"/>
                <w:sz w:val="22"/>
                <w:lang w:eastAsia="ru-RU"/>
              </w:rPr>
              <w:t>37,70</w:t>
            </w:r>
          </w:p>
        </w:tc>
      </w:tr>
      <w:tr w:rsidR="00B1697F" w:rsidRPr="00A9684A" w14:paraId="17A1CFDF"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3892A8FF" w14:textId="77777777" w:rsidR="00B1697F" w:rsidRPr="00B20C23" w:rsidRDefault="00B1697F" w:rsidP="00870CE6">
            <w:pPr>
              <w:widowControl w:val="0"/>
              <w:tabs>
                <w:tab w:val="left" w:pos="0"/>
              </w:tabs>
              <w:spacing w:line="240" w:lineRule="auto"/>
              <w:jc w:val="center"/>
              <w:rPr>
                <w:rFonts w:eastAsia="Times New Roman"/>
                <w:b/>
                <w:color w:val="000000" w:themeColor="text1"/>
                <w:sz w:val="22"/>
              </w:rPr>
            </w:pPr>
            <w:r w:rsidRPr="00B20C23">
              <w:rPr>
                <w:rFonts w:eastAsia="Times New Roman"/>
                <w:b/>
                <w:color w:val="000000" w:themeColor="text1"/>
                <w:sz w:val="22"/>
              </w:rPr>
              <w:t>5</w:t>
            </w:r>
          </w:p>
        </w:tc>
        <w:tc>
          <w:tcPr>
            <w:tcW w:w="9248" w:type="dxa"/>
            <w:gridSpan w:val="4"/>
            <w:tcBorders>
              <w:top w:val="single" w:sz="4" w:space="0" w:color="auto"/>
              <w:left w:val="single" w:sz="4" w:space="0" w:color="auto"/>
              <w:bottom w:val="single" w:sz="4" w:space="0" w:color="auto"/>
              <w:right w:val="single" w:sz="4" w:space="0" w:color="auto"/>
            </w:tcBorders>
            <w:shd w:val="clear" w:color="auto" w:fill="FFFFFF"/>
          </w:tcPr>
          <w:p w14:paraId="6D6A072A" w14:textId="77777777" w:rsidR="00B1697F" w:rsidRPr="00B20C23" w:rsidRDefault="00B1697F" w:rsidP="00870CE6">
            <w:pPr>
              <w:widowControl w:val="0"/>
              <w:tabs>
                <w:tab w:val="left" w:pos="0"/>
              </w:tabs>
              <w:spacing w:line="240" w:lineRule="auto"/>
              <w:jc w:val="center"/>
              <w:rPr>
                <w:rFonts w:eastAsia="Times New Roman"/>
                <w:b/>
                <w:color w:val="000000" w:themeColor="text1"/>
                <w:sz w:val="22"/>
              </w:rPr>
            </w:pPr>
            <w:r w:rsidRPr="00B20C23">
              <w:rPr>
                <w:rFonts w:eastAsia="Times New Roman"/>
                <w:b/>
                <w:color w:val="000000" w:themeColor="text1"/>
                <w:sz w:val="22"/>
              </w:rPr>
              <w:t>Объекты социального и культурно-бытового обслуживания населения</w:t>
            </w:r>
          </w:p>
        </w:tc>
      </w:tr>
      <w:tr w:rsidR="00B1697F" w:rsidRPr="00A9684A" w14:paraId="532F73F4"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35B049FF" w14:textId="77777777" w:rsidR="00B1697F" w:rsidRPr="00B20C23" w:rsidRDefault="00B1697F" w:rsidP="00870CE6">
            <w:pPr>
              <w:widowControl w:val="0"/>
              <w:tabs>
                <w:tab w:val="left" w:pos="0"/>
              </w:tabs>
              <w:spacing w:line="240" w:lineRule="auto"/>
              <w:jc w:val="center"/>
              <w:rPr>
                <w:rFonts w:eastAsia="Times New Roman"/>
                <w:bCs/>
                <w:color w:val="000000" w:themeColor="text1"/>
                <w:sz w:val="22"/>
              </w:rPr>
            </w:pPr>
            <w:r w:rsidRPr="00B20C23">
              <w:rPr>
                <w:rFonts w:eastAsia="Times New Roman"/>
                <w:bCs/>
                <w:color w:val="000000" w:themeColor="text1"/>
                <w:sz w:val="22"/>
              </w:rPr>
              <w:t>5.1</w:t>
            </w:r>
          </w:p>
        </w:tc>
        <w:tc>
          <w:tcPr>
            <w:tcW w:w="9248" w:type="dxa"/>
            <w:gridSpan w:val="4"/>
            <w:tcBorders>
              <w:top w:val="single" w:sz="4" w:space="0" w:color="auto"/>
              <w:left w:val="single" w:sz="4" w:space="0" w:color="auto"/>
              <w:bottom w:val="single" w:sz="4" w:space="0" w:color="auto"/>
              <w:right w:val="single" w:sz="4" w:space="0" w:color="auto"/>
            </w:tcBorders>
            <w:shd w:val="clear" w:color="auto" w:fill="FFFFFF"/>
          </w:tcPr>
          <w:p w14:paraId="47138704" w14:textId="77777777" w:rsidR="00B1697F" w:rsidRPr="00B20C23" w:rsidRDefault="00B1697F" w:rsidP="00870CE6">
            <w:pPr>
              <w:widowControl w:val="0"/>
              <w:tabs>
                <w:tab w:val="left" w:pos="0"/>
              </w:tabs>
              <w:spacing w:line="240" w:lineRule="auto"/>
              <w:jc w:val="center"/>
              <w:rPr>
                <w:rFonts w:eastAsia="Times New Roman"/>
                <w:bCs/>
                <w:color w:val="000000" w:themeColor="text1"/>
                <w:sz w:val="22"/>
              </w:rPr>
            </w:pPr>
            <w:r w:rsidRPr="00B20C23">
              <w:rPr>
                <w:rFonts w:eastAsia="Times New Roman"/>
                <w:bCs/>
                <w:color w:val="000000" w:themeColor="text1"/>
                <w:sz w:val="22"/>
              </w:rPr>
              <w:t>Объекты учебно-образовательного назначения</w:t>
            </w:r>
          </w:p>
        </w:tc>
      </w:tr>
      <w:tr w:rsidR="00B1697F" w:rsidRPr="00A9684A" w14:paraId="46678C09"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5E8026C3" w14:textId="77777777" w:rsidR="00B1697F" w:rsidRPr="00B20C23" w:rsidRDefault="00B1697F" w:rsidP="00870CE6">
            <w:pPr>
              <w:widowControl w:val="0"/>
              <w:tabs>
                <w:tab w:val="left" w:pos="0"/>
              </w:tabs>
              <w:spacing w:line="240" w:lineRule="auto"/>
              <w:jc w:val="center"/>
              <w:rPr>
                <w:rFonts w:eastAsia="Times New Roman"/>
                <w:color w:val="000000" w:themeColor="text1"/>
                <w:sz w:val="22"/>
              </w:rPr>
            </w:pPr>
            <w:r w:rsidRPr="00B20C23">
              <w:rPr>
                <w:rFonts w:eastAsia="Times New Roman"/>
                <w:color w:val="000000" w:themeColor="text1"/>
                <w:sz w:val="22"/>
              </w:rPr>
              <w:t>5.1.1</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755BFFD9" w14:textId="77777777" w:rsidR="00B1697F" w:rsidRPr="00B20C23" w:rsidRDefault="00B1697F" w:rsidP="00870CE6">
            <w:pPr>
              <w:widowControl w:val="0"/>
              <w:tabs>
                <w:tab w:val="left" w:pos="0"/>
              </w:tabs>
              <w:spacing w:line="240" w:lineRule="auto"/>
              <w:jc w:val="center"/>
              <w:rPr>
                <w:rFonts w:eastAsia="Times New Roman"/>
                <w:color w:val="000000" w:themeColor="text1"/>
                <w:sz w:val="22"/>
              </w:rPr>
            </w:pPr>
            <w:r w:rsidRPr="00B20C23">
              <w:rPr>
                <w:rFonts w:eastAsia="Times New Roman"/>
                <w:color w:val="000000" w:themeColor="text1"/>
                <w:sz w:val="22"/>
              </w:rPr>
              <w:t>Детский сад</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65730F15" w14:textId="26C75F6D" w:rsidR="00B1697F" w:rsidRPr="00B20C23" w:rsidRDefault="00B1697F" w:rsidP="00870CE6">
            <w:pPr>
              <w:widowControl w:val="0"/>
              <w:tabs>
                <w:tab w:val="left" w:pos="0"/>
              </w:tabs>
              <w:spacing w:line="240" w:lineRule="auto"/>
              <w:jc w:val="center"/>
              <w:rPr>
                <w:rFonts w:eastAsia="Times New Roman"/>
                <w:color w:val="000000" w:themeColor="text1"/>
                <w:sz w:val="22"/>
              </w:rPr>
            </w:pPr>
            <w:r w:rsidRPr="00B20C23">
              <w:rPr>
                <w:rFonts w:eastAsia="Times New Roman"/>
                <w:color w:val="000000" w:themeColor="text1"/>
                <w:sz w:val="22"/>
              </w:rPr>
              <w:t xml:space="preserve">объект </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0A167E29" w14:textId="07CA826D" w:rsidR="00B1697F" w:rsidRPr="00B20C23" w:rsidRDefault="00B20C23" w:rsidP="00870CE6">
            <w:pPr>
              <w:widowControl w:val="0"/>
              <w:tabs>
                <w:tab w:val="left" w:pos="0"/>
              </w:tabs>
              <w:spacing w:line="240" w:lineRule="auto"/>
              <w:jc w:val="center"/>
              <w:rPr>
                <w:rFonts w:eastAsia="Times New Roman"/>
                <w:color w:val="000000" w:themeColor="text1"/>
                <w:sz w:val="22"/>
              </w:rPr>
            </w:pPr>
            <w:r w:rsidRPr="00B20C23">
              <w:rPr>
                <w:rFonts w:eastAsia="Times New Roman"/>
                <w:color w:val="000000" w:themeColor="text1"/>
                <w:sz w:val="22"/>
              </w:rPr>
              <w:t>18</w:t>
            </w:r>
            <w:r>
              <w:rPr>
                <w:rFonts w:eastAsia="Times New Roman"/>
                <w:color w:val="000000" w:themeColor="text1"/>
                <w:sz w:val="22"/>
              </w:rPr>
              <w:t xml:space="preserve"> (1 862)</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1BF2A318" w14:textId="49C71212" w:rsidR="00B1697F" w:rsidRPr="00B20C23" w:rsidRDefault="00B20C23" w:rsidP="00870CE6">
            <w:pPr>
              <w:widowControl w:val="0"/>
              <w:tabs>
                <w:tab w:val="left" w:pos="0"/>
              </w:tabs>
              <w:spacing w:line="240" w:lineRule="auto"/>
              <w:jc w:val="center"/>
              <w:rPr>
                <w:rFonts w:eastAsia="Times New Roman"/>
                <w:color w:val="000000" w:themeColor="text1"/>
                <w:sz w:val="22"/>
              </w:rPr>
            </w:pPr>
            <w:r w:rsidRPr="00B20C23">
              <w:rPr>
                <w:rFonts w:eastAsia="Times New Roman"/>
                <w:color w:val="000000" w:themeColor="text1"/>
                <w:sz w:val="22"/>
              </w:rPr>
              <w:t>19</w:t>
            </w:r>
            <w:r>
              <w:rPr>
                <w:rFonts w:eastAsia="Times New Roman"/>
                <w:color w:val="000000" w:themeColor="text1"/>
                <w:sz w:val="22"/>
              </w:rPr>
              <w:t xml:space="preserve"> (1 892)</w:t>
            </w:r>
          </w:p>
        </w:tc>
      </w:tr>
      <w:tr w:rsidR="00B1697F" w:rsidRPr="00A9684A" w14:paraId="63120A5A"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0D741794" w14:textId="77777777" w:rsidR="00B1697F" w:rsidRPr="00B20C23" w:rsidRDefault="00B1697F" w:rsidP="00870CE6">
            <w:pPr>
              <w:widowControl w:val="0"/>
              <w:tabs>
                <w:tab w:val="left" w:pos="0"/>
              </w:tabs>
              <w:spacing w:line="240" w:lineRule="auto"/>
              <w:jc w:val="center"/>
              <w:rPr>
                <w:rFonts w:eastAsia="Times New Roman"/>
                <w:color w:val="000000" w:themeColor="text1"/>
                <w:sz w:val="22"/>
              </w:rPr>
            </w:pPr>
            <w:r w:rsidRPr="00B20C23">
              <w:rPr>
                <w:rFonts w:eastAsia="Times New Roman"/>
                <w:color w:val="000000" w:themeColor="text1"/>
                <w:sz w:val="22"/>
              </w:rPr>
              <w:t>5.1.2</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39B9483B" w14:textId="77777777" w:rsidR="00B1697F" w:rsidRPr="00B20C23" w:rsidRDefault="00B1697F" w:rsidP="00870CE6">
            <w:pPr>
              <w:widowControl w:val="0"/>
              <w:tabs>
                <w:tab w:val="left" w:pos="0"/>
              </w:tabs>
              <w:spacing w:line="240" w:lineRule="auto"/>
              <w:jc w:val="center"/>
              <w:rPr>
                <w:rFonts w:eastAsia="Times New Roman"/>
                <w:color w:val="000000" w:themeColor="text1"/>
                <w:sz w:val="22"/>
              </w:rPr>
            </w:pPr>
            <w:r w:rsidRPr="00B20C23">
              <w:rPr>
                <w:rFonts w:eastAsia="Times New Roman"/>
                <w:color w:val="000000" w:themeColor="text1"/>
                <w:sz w:val="22"/>
              </w:rPr>
              <w:t>Общеобразовательные школы</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1414D382" w14:textId="49425F34" w:rsidR="00B1697F" w:rsidRPr="00B20C23" w:rsidRDefault="00B1697F" w:rsidP="00870CE6">
            <w:pPr>
              <w:widowControl w:val="0"/>
              <w:tabs>
                <w:tab w:val="left" w:pos="0"/>
              </w:tabs>
              <w:spacing w:line="240" w:lineRule="auto"/>
              <w:jc w:val="center"/>
              <w:rPr>
                <w:rFonts w:eastAsia="Times New Roman"/>
                <w:color w:val="000000" w:themeColor="text1"/>
                <w:sz w:val="22"/>
              </w:rPr>
            </w:pPr>
            <w:r w:rsidRPr="00B20C23">
              <w:rPr>
                <w:rFonts w:eastAsia="Times New Roman"/>
                <w:color w:val="000000" w:themeColor="text1"/>
                <w:sz w:val="22"/>
              </w:rPr>
              <w:t>объект</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7E02CE0E" w14:textId="3B1FB470" w:rsidR="00B1697F" w:rsidRPr="00B20C23" w:rsidRDefault="00B20C23" w:rsidP="00870CE6">
            <w:pPr>
              <w:widowControl w:val="0"/>
              <w:tabs>
                <w:tab w:val="left" w:pos="0"/>
              </w:tabs>
              <w:spacing w:line="240" w:lineRule="auto"/>
              <w:jc w:val="center"/>
              <w:rPr>
                <w:rFonts w:eastAsia="Times New Roman"/>
                <w:color w:val="000000" w:themeColor="text1"/>
                <w:sz w:val="22"/>
              </w:rPr>
            </w:pPr>
            <w:r>
              <w:rPr>
                <w:rFonts w:eastAsia="Times New Roman"/>
                <w:color w:val="000000" w:themeColor="text1"/>
                <w:sz w:val="22"/>
              </w:rPr>
              <w:t>20 (4 250)</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4CA7F941" w14:textId="540B5E67" w:rsidR="00B1697F" w:rsidRPr="00B20C23" w:rsidRDefault="00B20C23" w:rsidP="00870CE6">
            <w:pPr>
              <w:widowControl w:val="0"/>
              <w:tabs>
                <w:tab w:val="left" w:pos="0"/>
              </w:tabs>
              <w:spacing w:line="240" w:lineRule="auto"/>
              <w:jc w:val="center"/>
              <w:rPr>
                <w:rFonts w:eastAsia="Times New Roman"/>
                <w:color w:val="000000" w:themeColor="text1"/>
                <w:sz w:val="22"/>
              </w:rPr>
            </w:pPr>
            <w:r w:rsidRPr="00B20C23">
              <w:rPr>
                <w:rFonts w:eastAsia="Times New Roman"/>
                <w:color w:val="000000" w:themeColor="text1"/>
                <w:sz w:val="22"/>
              </w:rPr>
              <w:t>24</w:t>
            </w:r>
            <w:r>
              <w:rPr>
                <w:rFonts w:eastAsia="Times New Roman"/>
                <w:color w:val="000000" w:themeColor="text1"/>
                <w:sz w:val="22"/>
              </w:rPr>
              <w:t xml:space="preserve"> (5 671)</w:t>
            </w:r>
          </w:p>
        </w:tc>
      </w:tr>
      <w:tr w:rsidR="00B1697F" w:rsidRPr="00A9684A" w14:paraId="36855430"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4624136F" w14:textId="77777777" w:rsidR="00B1697F" w:rsidRPr="00B20C23" w:rsidRDefault="00B1697F" w:rsidP="00870CE6">
            <w:pPr>
              <w:widowControl w:val="0"/>
              <w:tabs>
                <w:tab w:val="left" w:pos="0"/>
              </w:tabs>
              <w:spacing w:line="240" w:lineRule="auto"/>
              <w:jc w:val="center"/>
              <w:rPr>
                <w:rFonts w:eastAsia="Times New Roman"/>
                <w:bCs/>
                <w:color w:val="000000" w:themeColor="text1"/>
                <w:sz w:val="22"/>
              </w:rPr>
            </w:pPr>
            <w:r w:rsidRPr="00B20C23">
              <w:rPr>
                <w:rFonts w:eastAsia="Times New Roman"/>
                <w:bCs/>
                <w:color w:val="000000" w:themeColor="text1"/>
                <w:sz w:val="22"/>
              </w:rPr>
              <w:t>5.2</w:t>
            </w:r>
          </w:p>
        </w:tc>
        <w:tc>
          <w:tcPr>
            <w:tcW w:w="924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10A6303" w14:textId="77777777" w:rsidR="00B1697F" w:rsidRPr="00B20C23" w:rsidRDefault="00B1697F" w:rsidP="00870CE6">
            <w:pPr>
              <w:widowControl w:val="0"/>
              <w:tabs>
                <w:tab w:val="left" w:pos="0"/>
              </w:tabs>
              <w:spacing w:line="240" w:lineRule="auto"/>
              <w:jc w:val="center"/>
              <w:rPr>
                <w:rFonts w:eastAsia="Times New Roman"/>
                <w:bCs/>
                <w:color w:val="000000" w:themeColor="text1"/>
                <w:sz w:val="22"/>
              </w:rPr>
            </w:pPr>
            <w:r w:rsidRPr="00B20C23">
              <w:rPr>
                <w:rFonts w:eastAsia="Times New Roman"/>
                <w:bCs/>
                <w:color w:val="000000" w:themeColor="text1"/>
                <w:sz w:val="22"/>
              </w:rPr>
              <w:t>Объекты здравоохранения</w:t>
            </w:r>
          </w:p>
        </w:tc>
      </w:tr>
      <w:tr w:rsidR="00B1697F" w:rsidRPr="00A9684A" w14:paraId="0D44EC02"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33FB9712" w14:textId="77777777" w:rsidR="00B1697F" w:rsidRPr="00B20C23" w:rsidRDefault="00B1697F" w:rsidP="00870CE6">
            <w:pPr>
              <w:widowControl w:val="0"/>
              <w:tabs>
                <w:tab w:val="left" w:pos="0"/>
              </w:tabs>
              <w:spacing w:line="240" w:lineRule="auto"/>
              <w:jc w:val="center"/>
              <w:rPr>
                <w:rFonts w:eastAsia="Times New Roman"/>
                <w:color w:val="000000" w:themeColor="text1"/>
                <w:sz w:val="22"/>
              </w:rPr>
            </w:pPr>
            <w:r w:rsidRPr="00B20C23">
              <w:rPr>
                <w:rFonts w:eastAsia="Times New Roman"/>
                <w:color w:val="000000" w:themeColor="text1"/>
                <w:sz w:val="22"/>
              </w:rPr>
              <w:t>5.2.1</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55DF5B04" w14:textId="38F747A8" w:rsidR="00B1697F" w:rsidRPr="00B20C23" w:rsidRDefault="00B1697F" w:rsidP="00870CE6">
            <w:pPr>
              <w:widowControl w:val="0"/>
              <w:tabs>
                <w:tab w:val="left" w:pos="0"/>
              </w:tabs>
              <w:spacing w:line="240" w:lineRule="auto"/>
              <w:jc w:val="center"/>
              <w:rPr>
                <w:rFonts w:eastAsia="Times New Roman"/>
                <w:color w:val="000000" w:themeColor="text1"/>
                <w:sz w:val="22"/>
              </w:rPr>
            </w:pPr>
            <w:r w:rsidRPr="00B20C23">
              <w:rPr>
                <w:rFonts w:eastAsia="Times New Roman"/>
                <w:color w:val="000000" w:themeColor="text1"/>
                <w:sz w:val="22"/>
              </w:rPr>
              <w:t>Амбулатория</w:t>
            </w:r>
            <w:r w:rsidR="00B20C23">
              <w:rPr>
                <w:rFonts w:eastAsia="Times New Roman"/>
                <w:color w:val="000000" w:themeColor="text1"/>
                <w:sz w:val="22"/>
              </w:rPr>
              <w:t>/поликлиника</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74B37B3F" w14:textId="77777777" w:rsidR="00B1697F" w:rsidRPr="00B20C23" w:rsidRDefault="00B1697F" w:rsidP="00870CE6">
            <w:pPr>
              <w:widowControl w:val="0"/>
              <w:tabs>
                <w:tab w:val="left" w:pos="0"/>
              </w:tabs>
              <w:spacing w:line="240" w:lineRule="auto"/>
              <w:jc w:val="center"/>
              <w:rPr>
                <w:rFonts w:eastAsia="Times New Roman"/>
                <w:color w:val="000000" w:themeColor="text1"/>
                <w:sz w:val="22"/>
              </w:rPr>
            </w:pPr>
            <w:r w:rsidRPr="00B20C23">
              <w:rPr>
                <w:rFonts w:eastAsia="Times New Roman"/>
                <w:color w:val="000000" w:themeColor="text1"/>
                <w:sz w:val="22"/>
              </w:rPr>
              <w:t>объект</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248C1514" w14:textId="53613D9A" w:rsidR="00B1697F" w:rsidRPr="00B20C23" w:rsidRDefault="00B20C23" w:rsidP="00870CE6">
            <w:pPr>
              <w:widowControl w:val="0"/>
              <w:tabs>
                <w:tab w:val="left" w:pos="0"/>
              </w:tabs>
              <w:spacing w:line="240" w:lineRule="auto"/>
              <w:jc w:val="center"/>
              <w:rPr>
                <w:rFonts w:eastAsia="Times New Roman"/>
                <w:color w:val="000000" w:themeColor="text1"/>
                <w:sz w:val="22"/>
              </w:rPr>
            </w:pPr>
            <w:r w:rsidRPr="00B20C23">
              <w:rPr>
                <w:rFonts w:eastAsia="Times New Roman"/>
                <w:color w:val="000000" w:themeColor="text1"/>
                <w:sz w:val="22"/>
              </w:rPr>
              <w:t>10</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2D11570A" w14:textId="7E3FC42E" w:rsidR="00B1697F" w:rsidRPr="00B20C23" w:rsidRDefault="00B20C23" w:rsidP="00870CE6">
            <w:pPr>
              <w:widowControl w:val="0"/>
              <w:tabs>
                <w:tab w:val="left" w:pos="0"/>
              </w:tabs>
              <w:spacing w:line="240" w:lineRule="auto"/>
              <w:jc w:val="center"/>
              <w:rPr>
                <w:rFonts w:eastAsia="Times New Roman"/>
                <w:color w:val="000000" w:themeColor="text1"/>
                <w:sz w:val="22"/>
              </w:rPr>
            </w:pPr>
            <w:r w:rsidRPr="00B20C23">
              <w:rPr>
                <w:rFonts w:eastAsia="Times New Roman"/>
                <w:color w:val="000000" w:themeColor="text1"/>
                <w:sz w:val="22"/>
              </w:rPr>
              <w:t>10</w:t>
            </w:r>
          </w:p>
        </w:tc>
      </w:tr>
      <w:tr w:rsidR="00B1697F" w:rsidRPr="00A9684A" w14:paraId="18E5669C"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281EC63F" w14:textId="77777777" w:rsidR="00B1697F" w:rsidRPr="00B20C23" w:rsidRDefault="00B1697F" w:rsidP="00870CE6">
            <w:pPr>
              <w:widowControl w:val="0"/>
              <w:tabs>
                <w:tab w:val="left" w:pos="0"/>
              </w:tabs>
              <w:spacing w:line="240" w:lineRule="auto"/>
              <w:jc w:val="center"/>
              <w:rPr>
                <w:rFonts w:eastAsia="Times New Roman"/>
                <w:color w:val="000000" w:themeColor="text1"/>
                <w:sz w:val="22"/>
              </w:rPr>
            </w:pPr>
            <w:r w:rsidRPr="00B20C23">
              <w:rPr>
                <w:rFonts w:eastAsia="Times New Roman"/>
                <w:color w:val="000000" w:themeColor="text1"/>
                <w:sz w:val="22"/>
              </w:rPr>
              <w:t>5.2.2</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3FA8173C" w14:textId="77777777" w:rsidR="00B1697F" w:rsidRPr="00B20C23" w:rsidRDefault="00B1697F" w:rsidP="00870CE6">
            <w:pPr>
              <w:widowControl w:val="0"/>
              <w:tabs>
                <w:tab w:val="left" w:pos="0"/>
              </w:tabs>
              <w:spacing w:line="240" w:lineRule="auto"/>
              <w:jc w:val="center"/>
              <w:rPr>
                <w:rFonts w:eastAsia="Times New Roman"/>
                <w:color w:val="000000" w:themeColor="text1"/>
                <w:sz w:val="22"/>
              </w:rPr>
            </w:pPr>
            <w:r w:rsidRPr="00B20C23">
              <w:rPr>
                <w:rFonts w:eastAsia="Times New Roman"/>
                <w:color w:val="000000" w:themeColor="text1"/>
                <w:sz w:val="22"/>
              </w:rPr>
              <w:t>ФАП</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2E90230D" w14:textId="77777777" w:rsidR="00B1697F" w:rsidRPr="00B20C23" w:rsidRDefault="00B1697F" w:rsidP="00870CE6">
            <w:pPr>
              <w:widowControl w:val="0"/>
              <w:tabs>
                <w:tab w:val="left" w:pos="0"/>
              </w:tabs>
              <w:spacing w:line="240" w:lineRule="auto"/>
              <w:jc w:val="center"/>
              <w:rPr>
                <w:rFonts w:eastAsia="Times New Roman"/>
                <w:color w:val="000000" w:themeColor="text1"/>
                <w:sz w:val="22"/>
              </w:rPr>
            </w:pPr>
            <w:r w:rsidRPr="00B20C23">
              <w:rPr>
                <w:rFonts w:eastAsia="Times New Roman"/>
                <w:color w:val="000000" w:themeColor="text1"/>
                <w:sz w:val="22"/>
              </w:rPr>
              <w:t xml:space="preserve">объект </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6A9D83C9" w14:textId="6003E337" w:rsidR="00B1697F" w:rsidRPr="00B20C23" w:rsidRDefault="00B20C23" w:rsidP="00870CE6">
            <w:pPr>
              <w:widowControl w:val="0"/>
              <w:tabs>
                <w:tab w:val="left" w:pos="0"/>
              </w:tabs>
              <w:spacing w:line="240" w:lineRule="auto"/>
              <w:jc w:val="center"/>
              <w:rPr>
                <w:rFonts w:eastAsia="Times New Roman"/>
                <w:color w:val="000000" w:themeColor="text1"/>
                <w:sz w:val="22"/>
              </w:rPr>
            </w:pPr>
            <w:r w:rsidRPr="00B20C23">
              <w:rPr>
                <w:rFonts w:eastAsia="Times New Roman"/>
                <w:color w:val="000000" w:themeColor="text1"/>
                <w:sz w:val="22"/>
              </w:rPr>
              <w:t>9</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37D59C99" w14:textId="3570428F" w:rsidR="00B1697F" w:rsidRPr="00B20C23" w:rsidRDefault="00B20C23" w:rsidP="00870CE6">
            <w:pPr>
              <w:widowControl w:val="0"/>
              <w:tabs>
                <w:tab w:val="left" w:pos="0"/>
              </w:tabs>
              <w:spacing w:line="240" w:lineRule="auto"/>
              <w:jc w:val="center"/>
              <w:rPr>
                <w:rFonts w:eastAsia="Times New Roman"/>
                <w:color w:val="000000" w:themeColor="text1"/>
                <w:sz w:val="22"/>
              </w:rPr>
            </w:pPr>
            <w:r w:rsidRPr="00B20C23">
              <w:rPr>
                <w:rFonts w:eastAsia="Times New Roman"/>
                <w:color w:val="000000" w:themeColor="text1"/>
                <w:sz w:val="22"/>
              </w:rPr>
              <w:t>9</w:t>
            </w:r>
          </w:p>
        </w:tc>
      </w:tr>
      <w:tr w:rsidR="00B1697F" w:rsidRPr="00A9684A" w14:paraId="12DF4A0A"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339E3E06" w14:textId="77777777" w:rsidR="00B1697F" w:rsidRPr="0018050C" w:rsidRDefault="00B1697F" w:rsidP="00870CE6">
            <w:pPr>
              <w:widowControl w:val="0"/>
              <w:tabs>
                <w:tab w:val="left" w:pos="0"/>
              </w:tabs>
              <w:spacing w:line="240" w:lineRule="auto"/>
              <w:jc w:val="center"/>
              <w:rPr>
                <w:rFonts w:eastAsia="Times New Roman"/>
                <w:bCs/>
                <w:color w:val="000000" w:themeColor="text1"/>
                <w:sz w:val="22"/>
              </w:rPr>
            </w:pPr>
            <w:r w:rsidRPr="0018050C">
              <w:rPr>
                <w:rFonts w:eastAsia="Times New Roman"/>
                <w:bCs/>
                <w:color w:val="000000" w:themeColor="text1"/>
                <w:sz w:val="22"/>
              </w:rPr>
              <w:t>5.3</w:t>
            </w:r>
          </w:p>
        </w:tc>
        <w:tc>
          <w:tcPr>
            <w:tcW w:w="924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8BE2D5E" w14:textId="77777777" w:rsidR="00B1697F" w:rsidRPr="00A9684A" w:rsidRDefault="00B1697F" w:rsidP="00870CE6">
            <w:pPr>
              <w:widowControl w:val="0"/>
              <w:tabs>
                <w:tab w:val="left" w:pos="0"/>
              </w:tabs>
              <w:spacing w:line="240" w:lineRule="auto"/>
              <w:jc w:val="center"/>
              <w:rPr>
                <w:rFonts w:eastAsia="Times New Roman"/>
                <w:bCs/>
                <w:color w:val="FF0000"/>
                <w:sz w:val="22"/>
              </w:rPr>
            </w:pPr>
            <w:r w:rsidRPr="00752F58">
              <w:rPr>
                <w:rFonts w:eastAsia="Times New Roman"/>
                <w:bCs/>
                <w:sz w:val="22"/>
              </w:rPr>
              <w:t>Объекты культурно-досугового назначения</w:t>
            </w:r>
          </w:p>
        </w:tc>
      </w:tr>
      <w:tr w:rsidR="00B1697F" w:rsidRPr="00A9684A" w14:paraId="0E0F0EE6"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1B2821C6" w14:textId="77777777" w:rsidR="00B1697F" w:rsidRPr="0018050C" w:rsidRDefault="00B1697F" w:rsidP="00870CE6">
            <w:pPr>
              <w:widowControl w:val="0"/>
              <w:tabs>
                <w:tab w:val="left" w:pos="0"/>
              </w:tabs>
              <w:spacing w:line="240" w:lineRule="auto"/>
              <w:jc w:val="center"/>
              <w:rPr>
                <w:rFonts w:eastAsia="Times New Roman"/>
                <w:color w:val="000000" w:themeColor="text1"/>
                <w:sz w:val="22"/>
              </w:rPr>
            </w:pPr>
            <w:r w:rsidRPr="0018050C">
              <w:rPr>
                <w:rFonts w:eastAsia="Times New Roman"/>
                <w:color w:val="000000" w:themeColor="text1"/>
                <w:sz w:val="22"/>
              </w:rPr>
              <w:t>5.3.1</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6DA46EFC" w14:textId="33BDEA55" w:rsidR="00B1697F" w:rsidRPr="0018050C" w:rsidRDefault="00B1697F" w:rsidP="00870CE6">
            <w:pPr>
              <w:widowControl w:val="0"/>
              <w:tabs>
                <w:tab w:val="left" w:pos="0"/>
              </w:tabs>
              <w:spacing w:line="240" w:lineRule="auto"/>
              <w:jc w:val="center"/>
              <w:rPr>
                <w:rFonts w:eastAsia="Times New Roman"/>
                <w:color w:val="000000" w:themeColor="text1"/>
                <w:sz w:val="22"/>
              </w:rPr>
            </w:pPr>
            <w:r w:rsidRPr="0018050C">
              <w:rPr>
                <w:rFonts w:eastAsia="Times New Roman"/>
                <w:color w:val="000000" w:themeColor="text1"/>
                <w:sz w:val="22"/>
              </w:rPr>
              <w:t>Клуб</w:t>
            </w:r>
            <w:r w:rsidR="00B20C23" w:rsidRPr="0018050C">
              <w:rPr>
                <w:rFonts w:eastAsia="Times New Roman"/>
                <w:color w:val="000000" w:themeColor="text1"/>
                <w:sz w:val="22"/>
              </w:rPr>
              <w:t>/дом культуры</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5842B361" w14:textId="4DB95626" w:rsidR="00B1697F" w:rsidRPr="0018050C" w:rsidRDefault="00B1697F" w:rsidP="00870CE6">
            <w:pPr>
              <w:widowControl w:val="0"/>
              <w:tabs>
                <w:tab w:val="left" w:pos="0"/>
              </w:tabs>
              <w:spacing w:line="240" w:lineRule="auto"/>
              <w:jc w:val="center"/>
              <w:rPr>
                <w:rFonts w:eastAsia="Times New Roman"/>
                <w:color w:val="000000" w:themeColor="text1"/>
                <w:sz w:val="22"/>
              </w:rPr>
            </w:pPr>
            <w:r w:rsidRPr="0018050C">
              <w:rPr>
                <w:rFonts w:eastAsia="Times New Roman"/>
                <w:color w:val="000000" w:themeColor="text1"/>
                <w:sz w:val="22"/>
              </w:rPr>
              <w:t>объект (</w:t>
            </w:r>
            <w:r w:rsidR="0018050C" w:rsidRPr="0018050C">
              <w:rPr>
                <w:rFonts w:eastAsia="Times New Roman"/>
                <w:color w:val="000000" w:themeColor="text1"/>
                <w:sz w:val="22"/>
              </w:rPr>
              <w:t>вместимость</w:t>
            </w:r>
            <w:r w:rsidRPr="0018050C">
              <w:rPr>
                <w:rFonts w:eastAsia="Times New Roman"/>
                <w:color w:val="000000" w:themeColor="text1"/>
                <w:sz w:val="22"/>
              </w:rPr>
              <w:t>)</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11E87791" w14:textId="1D119096" w:rsidR="00B1697F" w:rsidRPr="0018050C" w:rsidRDefault="0018050C" w:rsidP="00870CE6">
            <w:pPr>
              <w:widowControl w:val="0"/>
              <w:tabs>
                <w:tab w:val="left" w:pos="0"/>
              </w:tabs>
              <w:spacing w:line="240" w:lineRule="auto"/>
              <w:jc w:val="center"/>
              <w:rPr>
                <w:rFonts w:eastAsia="Times New Roman"/>
                <w:color w:val="000000" w:themeColor="text1"/>
                <w:sz w:val="22"/>
              </w:rPr>
            </w:pPr>
            <w:r w:rsidRPr="0018050C">
              <w:rPr>
                <w:rFonts w:eastAsia="Times New Roman"/>
                <w:color w:val="000000" w:themeColor="text1"/>
                <w:sz w:val="22"/>
              </w:rPr>
              <w:t>11 (3 550)</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1E3FBBA9" w14:textId="24CF2CCC" w:rsidR="00B1697F" w:rsidRPr="0018050C" w:rsidRDefault="0018050C" w:rsidP="00870CE6">
            <w:pPr>
              <w:widowControl w:val="0"/>
              <w:tabs>
                <w:tab w:val="left" w:pos="0"/>
              </w:tabs>
              <w:spacing w:line="240" w:lineRule="auto"/>
              <w:jc w:val="center"/>
              <w:rPr>
                <w:rFonts w:eastAsia="Times New Roman"/>
                <w:color w:val="000000" w:themeColor="text1"/>
                <w:sz w:val="22"/>
              </w:rPr>
            </w:pPr>
            <w:r w:rsidRPr="0018050C">
              <w:rPr>
                <w:rFonts w:eastAsia="Times New Roman"/>
                <w:color w:val="000000" w:themeColor="text1"/>
                <w:sz w:val="22"/>
              </w:rPr>
              <w:t>12 (4 050)</w:t>
            </w:r>
          </w:p>
        </w:tc>
      </w:tr>
      <w:tr w:rsidR="00B1697F" w:rsidRPr="00A9684A" w14:paraId="3C483ED1"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72BB527C" w14:textId="77777777" w:rsidR="00B1697F" w:rsidRPr="0018050C" w:rsidRDefault="00B1697F" w:rsidP="00870CE6">
            <w:pPr>
              <w:widowControl w:val="0"/>
              <w:tabs>
                <w:tab w:val="left" w:pos="0"/>
              </w:tabs>
              <w:spacing w:line="240" w:lineRule="auto"/>
              <w:jc w:val="center"/>
              <w:rPr>
                <w:rFonts w:eastAsia="Times New Roman"/>
                <w:color w:val="000000" w:themeColor="text1"/>
                <w:sz w:val="22"/>
              </w:rPr>
            </w:pPr>
            <w:r w:rsidRPr="0018050C">
              <w:rPr>
                <w:rFonts w:eastAsia="Times New Roman"/>
                <w:color w:val="000000" w:themeColor="text1"/>
                <w:sz w:val="22"/>
              </w:rPr>
              <w:t>5.3.2</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17586373" w14:textId="77777777" w:rsidR="00B1697F" w:rsidRPr="0018050C" w:rsidRDefault="00B1697F" w:rsidP="00870CE6">
            <w:pPr>
              <w:widowControl w:val="0"/>
              <w:tabs>
                <w:tab w:val="left" w:pos="0"/>
              </w:tabs>
              <w:spacing w:line="240" w:lineRule="auto"/>
              <w:jc w:val="center"/>
              <w:rPr>
                <w:rFonts w:eastAsia="Times New Roman"/>
                <w:color w:val="000000" w:themeColor="text1"/>
                <w:sz w:val="22"/>
              </w:rPr>
            </w:pPr>
            <w:r w:rsidRPr="0018050C">
              <w:rPr>
                <w:rFonts w:eastAsia="Times New Roman"/>
                <w:color w:val="000000" w:themeColor="text1"/>
                <w:sz w:val="22"/>
              </w:rPr>
              <w:t>Библиотека</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34EBE4C1" w14:textId="77777777" w:rsidR="00B1697F" w:rsidRPr="0018050C" w:rsidRDefault="00B1697F" w:rsidP="00870CE6">
            <w:pPr>
              <w:widowControl w:val="0"/>
              <w:tabs>
                <w:tab w:val="left" w:pos="0"/>
              </w:tabs>
              <w:spacing w:line="240" w:lineRule="auto"/>
              <w:jc w:val="center"/>
              <w:rPr>
                <w:rFonts w:eastAsia="Times New Roman"/>
                <w:color w:val="000000" w:themeColor="text1"/>
                <w:sz w:val="22"/>
              </w:rPr>
            </w:pPr>
            <w:r w:rsidRPr="0018050C">
              <w:rPr>
                <w:rFonts w:eastAsia="Times New Roman"/>
                <w:color w:val="000000" w:themeColor="text1"/>
                <w:sz w:val="22"/>
              </w:rPr>
              <w:t xml:space="preserve">объект </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58B39FDF" w14:textId="2644751E" w:rsidR="00B1697F" w:rsidRPr="0018050C" w:rsidRDefault="0018050C" w:rsidP="00870CE6">
            <w:pPr>
              <w:widowControl w:val="0"/>
              <w:tabs>
                <w:tab w:val="left" w:pos="0"/>
              </w:tabs>
              <w:spacing w:line="240" w:lineRule="auto"/>
              <w:jc w:val="center"/>
              <w:rPr>
                <w:rFonts w:eastAsia="Times New Roman"/>
                <w:color w:val="000000" w:themeColor="text1"/>
                <w:sz w:val="22"/>
              </w:rPr>
            </w:pPr>
            <w:r w:rsidRPr="0018050C">
              <w:rPr>
                <w:rFonts w:eastAsia="Times New Roman"/>
                <w:color w:val="000000" w:themeColor="text1"/>
                <w:sz w:val="22"/>
              </w:rPr>
              <w:t>16</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7E090D18" w14:textId="70EA4323" w:rsidR="00B1697F" w:rsidRPr="0018050C" w:rsidRDefault="0018050C" w:rsidP="00870CE6">
            <w:pPr>
              <w:widowControl w:val="0"/>
              <w:tabs>
                <w:tab w:val="left" w:pos="0"/>
              </w:tabs>
              <w:spacing w:line="240" w:lineRule="auto"/>
              <w:jc w:val="center"/>
              <w:rPr>
                <w:rFonts w:eastAsia="Times New Roman"/>
                <w:color w:val="000000" w:themeColor="text1"/>
                <w:sz w:val="22"/>
              </w:rPr>
            </w:pPr>
            <w:r w:rsidRPr="0018050C">
              <w:rPr>
                <w:rFonts w:eastAsia="Times New Roman"/>
                <w:color w:val="000000" w:themeColor="text1"/>
                <w:sz w:val="22"/>
              </w:rPr>
              <w:t>16</w:t>
            </w:r>
          </w:p>
        </w:tc>
      </w:tr>
      <w:tr w:rsidR="00B1697F" w:rsidRPr="00A9684A" w14:paraId="50175181"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3A9E9D63" w14:textId="77777777" w:rsidR="00B1697F" w:rsidRPr="0018050C" w:rsidRDefault="00B1697F" w:rsidP="00870CE6">
            <w:pPr>
              <w:widowControl w:val="0"/>
              <w:tabs>
                <w:tab w:val="left" w:pos="0"/>
              </w:tabs>
              <w:spacing w:line="240" w:lineRule="auto"/>
              <w:jc w:val="center"/>
              <w:rPr>
                <w:rFonts w:eastAsia="Times New Roman"/>
                <w:bCs/>
                <w:color w:val="000000" w:themeColor="text1"/>
                <w:sz w:val="22"/>
              </w:rPr>
            </w:pPr>
            <w:r w:rsidRPr="0018050C">
              <w:rPr>
                <w:rFonts w:eastAsia="Times New Roman"/>
                <w:bCs/>
                <w:color w:val="000000" w:themeColor="text1"/>
                <w:sz w:val="22"/>
              </w:rPr>
              <w:t>5.4</w:t>
            </w:r>
          </w:p>
        </w:tc>
        <w:tc>
          <w:tcPr>
            <w:tcW w:w="924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208A10D" w14:textId="77777777" w:rsidR="00B1697F" w:rsidRPr="00A9684A" w:rsidRDefault="00B1697F" w:rsidP="00870CE6">
            <w:pPr>
              <w:widowControl w:val="0"/>
              <w:tabs>
                <w:tab w:val="left" w:pos="0"/>
              </w:tabs>
              <w:spacing w:line="240" w:lineRule="auto"/>
              <w:jc w:val="center"/>
              <w:rPr>
                <w:rFonts w:eastAsia="Times New Roman"/>
                <w:bCs/>
                <w:color w:val="FF0000"/>
                <w:sz w:val="22"/>
              </w:rPr>
            </w:pPr>
            <w:r w:rsidRPr="00752F58">
              <w:rPr>
                <w:rFonts w:eastAsia="Times New Roman"/>
                <w:bCs/>
                <w:sz w:val="22"/>
              </w:rPr>
              <w:t>Спортивные и физкультурно-оздоровительные объекты</w:t>
            </w:r>
          </w:p>
        </w:tc>
      </w:tr>
      <w:tr w:rsidR="00B1697F" w:rsidRPr="00A9684A" w14:paraId="20AC0A97"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299E9D5A" w14:textId="77777777" w:rsidR="00B1697F" w:rsidRPr="00B20C23" w:rsidRDefault="00B1697F" w:rsidP="00870CE6">
            <w:pPr>
              <w:widowControl w:val="0"/>
              <w:tabs>
                <w:tab w:val="left" w:pos="0"/>
              </w:tabs>
              <w:spacing w:line="240" w:lineRule="auto"/>
              <w:jc w:val="center"/>
              <w:rPr>
                <w:rFonts w:eastAsia="Times New Roman"/>
                <w:color w:val="000000" w:themeColor="text1"/>
                <w:sz w:val="22"/>
              </w:rPr>
            </w:pPr>
            <w:r w:rsidRPr="00B20C23">
              <w:rPr>
                <w:rFonts w:eastAsia="Times New Roman"/>
                <w:color w:val="000000" w:themeColor="text1"/>
                <w:sz w:val="22"/>
              </w:rPr>
              <w:t>5.4.1</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45075738" w14:textId="3303775F" w:rsidR="00B1697F" w:rsidRPr="00B20C23" w:rsidRDefault="00B1697F" w:rsidP="00870CE6">
            <w:pPr>
              <w:widowControl w:val="0"/>
              <w:tabs>
                <w:tab w:val="left" w:pos="0"/>
              </w:tabs>
              <w:spacing w:line="240" w:lineRule="auto"/>
              <w:jc w:val="center"/>
              <w:rPr>
                <w:rFonts w:eastAsia="Times New Roman"/>
                <w:color w:val="000000" w:themeColor="text1"/>
                <w:sz w:val="22"/>
              </w:rPr>
            </w:pPr>
            <w:r w:rsidRPr="00B20C23">
              <w:rPr>
                <w:rFonts w:eastAsia="Times New Roman"/>
                <w:color w:val="000000" w:themeColor="text1"/>
                <w:sz w:val="22"/>
              </w:rPr>
              <w:t xml:space="preserve">Спортивная </w:t>
            </w:r>
            <w:r w:rsidR="00B20C23" w:rsidRPr="00B20C23">
              <w:rPr>
                <w:rFonts w:eastAsia="Times New Roman"/>
                <w:color w:val="000000" w:themeColor="text1"/>
                <w:sz w:val="22"/>
              </w:rPr>
              <w:t>объект</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45A9CACC" w14:textId="46466595" w:rsidR="00B1697F" w:rsidRPr="00B20C23" w:rsidRDefault="00B1697F" w:rsidP="00870CE6">
            <w:pPr>
              <w:widowControl w:val="0"/>
              <w:tabs>
                <w:tab w:val="left" w:pos="0"/>
              </w:tabs>
              <w:spacing w:line="240" w:lineRule="auto"/>
              <w:jc w:val="center"/>
              <w:rPr>
                <w:rFonts w:eastAsia="Times New Roman"/>
                <w:color w:val="000000" w:themeColor="text1"/>
                <w:sz w:val="22"/>
              </w:rPr>
            </w:pPr>
            <w:r w:rsidRPr="00B20C23">
              <w:rPr>
                <w:rFonts w:eastAsia="Times New Roman"/>
                <w:color w:val="000000" w:themeColor="text1"/>
                <w:sz w:val="22"/>
              </w:rPr>
              <w:t>объект</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1DD5CA94" w14:textId="07A31880" w:rsidR="00B1697F" w:rsidRPr="00B20C23" w:rsidRDefault="00B1697F" w:rsidP="00870CE6">
            <w:pPr>
              <w:widowControl w:val="0"/>
              <w:tabs>
                <w:tab w:val="left" w:pos="0"/>
              </w:tabs>
              <w:spacing w:line="240" w:lineRule="auto"/>
              <w:jc w:val="center"/>
              <w:rPr>
                <w:rFonts w:eastAsia="Times New Roman"/>
                <w:color w:val="000000" w:themeColor="text1"/>
                <w:sz w:val="22"/>
              </w:rPr>
            </w:pPr>
            <w:r w:rsidRPr="00B20C23">
              <w:rPr>
                <w:rFonts w:eastAsia="Times New Roman"/>
                <w:color w:val="000000" w:themeColor="text1"/>
                <w:sz w:val="22"/>
              </w:rPr>
              <w:t>3</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2DC95AC5" w14:textId="5E13A383" w:rsidR="00B1697F" w:rsidRPr="00B20C23" w:rsidRDefault="00B20C23" w:rsidP="00870CE6">
            <w:pPr>
              <w:widowControl w:val="0"/>
              <w:tabs>
                <w:tab w:val="left" w:pos="0"/>
              </w:tabs>
              <w:spacing w:line="240" w:lineRule="auto"/>
              <w:jc w:val="center"/>
              <w:rPr>
                <w:rFonts w:eastAsia="Times New Roman"/>
                <w:color w:val="000000" w:themeColor="text1"/>
                <w:sz w:val="22"/>
              </w:rPr>
            </w:pPr>
            <w:r w:rsidRPr="00B20C23">
              <w:rPr>
                <w:rFonts w:eastAsia="Times New Roman"/>
                <w:color w:val="000000" w:themeColor="text1"/>
                <w:sz w:val="22"/>
              </w:rPr>
              <w:t>3</w:t>
            </w:r>
          </w:p>
        </w:tc>
      </w:tr>
      <w:tr w:rsidR="00B20C23" w:rsidRPr="00A9684A" w14:paraId="39CDDAE6"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323A489D" w14:textId="5F5846D4" w:rsidR="00B20C23" w:rsidRPr="00B20C23" w:rsidRDefault="00B20C23" w:rsidP="00B20C23">
            <w:pPr>
              <w:widowControl w:val="0"/>
              <w:tabs>
                <w:tab w:val="left" w:pos="0"/>
              </w:tabs>
              <w:spacing w:line="240" w:lineRule="auto"/>
              <w:jc w:val="center"/>
              <w:rPr>
                <w:rFonts w:eastAsia="Times New Roman"/>
                <w:color w:val="000000" w:themeColor="text1"/>
                <w:sz w:val="22"/>
              </w:rPr>
            </w:pPr>
            <w:r w:rsidRPr="00B20C23">
              <w:rPr>
                <w:rFonts w:eastAsia="Times New Roman"/>
                <w:color w:val="000000" w:themeColor="text1"/>
                <w:sz w:val="22"/>
              </w:rPr>
              <w:t>5.4.2</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01007D57" w14:textId="37B0C768" w:rsidR="00B20C23" w:rsidRPr="00B20C23" w:rsidRDefault="00B20C23" w:rsidP="00B20C23">
            <w:pPr>
              <w:widowControl w:val="0"/>
              <w:tabs>
                <w:tab w:val="left" w:pos="0"/>
              </w:tabs>
              <w:spacing w:line="240" w:lineRule="auto"/>
              <w:jc w:val="center"/>
              <w:rPr>
                <w:rFonts w:eastAsia="Times New Roman"/>
                <w:color w:val="000000" w:themeColor="text1"/>
                <w:sz w:val="22"/>
              </w:rPr>
            </w:pPr>
            <w:r w:rsidRPr="00B20C23">
              <w:rPr>
                <w:rFonts w:eastAsia="Times New Roman"/>
                <w:color w:val="000000" w:themeColor="text1"/>
                <w:sz w:val="22"/>
              </w:rPr>
              <w:t>Спортивная площадка</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0AD51EF7" w14:textId="32E1E638" w:rsidR="00B20C23" w:rsidRPr="00B20C23" w:rsidRDefault="00B20C23" w:rsidP="00B20C23">
            <w:pPr>
              <w:widowControl w:val="0"/>
              <w:tabs>
                <w:tab w:val="left" w:pos="0"/>
              </w:tabs>
              <w:spacing w:line="240" w:lineRule="auto"/>
              <w:jc w:val="center"/>
              <w:rPr>
                <w:rFonts w:eastAsia="Times New Roman"/>
                <w:color w:val="000000" w:themeColor="text1"/>
                <w:sz w:val="22"/>
              </w:rPr>
            </w:pPr>
            <w:r w:rsidRPr="00B20C23">
              <w:rPr>
                <w:rFonts w:eastAsia="Times New Roman"/>
                <w:color w:val="000000" w:themeColor="text1"/>
                <w:sz w:val="22"/>
              </w:rPr>
              <w:t>объект</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2D11B197" w14:textId="6DC911A1" w:rsidR="00B20C23" w:rsidRPr="00B20C23" w:rsidRDefault="00B20C23" w:rsidP="00B20C23">
            <w:pPr>
              <w:widowControl w:val="0"/>
              <w:tabs>
                <w:tab w:val="left" w:pos="0"/>
              </w:tabs>
              <w:spacing w:line="240" w:lineRule="auto"/>
              <w:jc w:val="center"/>
              <w:rPr>
                <w:rFonts w:eastAsia="Times New Roman"/>
                <w:color w:val="000000" w:themeColor="text1"/>
                <w:sz w:val="22"/>
              </w:rPr>
            </w:pPr>
            <w:r w:rsidRPr="00B20C23">
              <w:rPr>
                <w:rFonts w:eastAsia="Times New Roman"/>
                <w:color w:val="000000" w:themeColor="text1"/>
                <w:sz w:val="22"/>
              </w:rPr>
              <w:t>12</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1AD6B441" w14:textId="4E452BAB" w:rsidR="00B20C23" w:rsidRPr="00B20C23" w:rsidRDefault="00B20C23" w:rsidP="00B20C23">
            <w:pPr>
              <w:widowControl w:val="0"/>
              <w:tabs>
                <w:tab w:val="left" w:pos="0"/>
              </w:tabs>
              <w:spacing w:line="240" w:lineRule="auto"/>
              <w:jc w:val="center"/>
              <w:rPr>
                <w:rFonts w:eastAsia="Times New Roman"/>
                <w:color w:val="000000" w:themeColor="text1"/>
                <w:sz w:val="22"/>
              </w:rPr>
            </w:pPr>
            <w:r w:rsidRPr="00B20C23">
              <w:rPr>
                <w:rFonts w:eastAsia="Times New Roman"/>
                <w:color w:val="000000" w:themeColor="text1"/>
                <w:sz w:val="22"/>
              </w:rPr>
              <w:t>13</w:t>
            </w:r>
          </w:p>
        </w:tc>
      </w:tr>
      <w:tr w:rsidR="00B1697F" w:rsidRPr="00A9684A" w14:paraId="783603B9"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167EB128" w14:textId="77777777" w:rsidR="00B1697F" w:rsidRPr="0018050C" w:rsidRDefault="00B1697F" w:rsidP="00870CE6">
            <w:pPr>
              <w:widowControl w:val="0"/>
              <w:tabs>
                <w:tab w:val="left" w:pos="0"/>
              </w:tabs>
              <w:spacing w:line="240" w:lineRule="auto"/>
              <w:jc w:val="center"/>
              <w:rPr>
                <w:rFonts w:eastAsia="Times New Roman"/>
                <w:bCs/>
                <w:color w:val="000000" w:themeColor="text1"/>
                <w:sz w:val="22"/>
              </w:rPr>
            </w:pPr>
            <w:r w:rsidRPr="0018050C">
              <w:rPr>
                <w:rFonts w:eastAsia="Times New Roman"/>
                <w:bCs/>
                <w:color w:val="000000" w:themeColor="text1"/>
                <w:sz w:val="22"/>
              </w:rPr>
              <w:t>5.6</w:t>
            </w:r>
          </w:p>
        </w:tc>
        <w:tc>
          <w:tcPr>
            <w:tcW w:w="9248" w:type="dxa"/>
            <w:gridSpan w:val="4"/>
            <w:tcBorders>
              <w:top w:val="single" w:sz="4" w:space="0" w:color="auto"/>
              <w:left w:val="single" w:sz="4" w:space="0" w:color="auto"/>
              <w:bottom w:val="single" w:sz="4" w:space="0" w:color="auto"/>
              <w:right w:val="single" w:sz="4" w:space="0" w:color="auto"/>
            </w:tcBorders>
            <w:shd w:val="clear" w:color="auto" w:fill="FFFFFF"/>
          </w:tcPr>
          <w:p w14:paraId="155EFDA9" w14:textId="77777777" w:rsidR="00B1697F" w:rsidRPr="0018050C" w:rsidRDefault="00B1697F" w:rsidP="00870CE6">
            <w:pPr>
              <w:widowControl w:val="0"/>
              <w:tabs>
                <w:tab w:val="left" w:pos="0"/>
              </w:tabs>
              <w:spacing w:line="240" w:lineRule="auto"/>
              <w:jc w:val="center"/>
              <w:rPr>
                <w:rFonts w:eastAsia="Times New Roman"/>
                <w:bCs/>
                <w:color w:val="000000" w:themeColor="text1"/>
                <w:sz w:val="22"/>
              </w:rPr>
            </w:pPr>
            <w:r w:rsidRPr="0018050C">
              <w:rPr>
                <w:rFonts w:eastAsia="Times New Roman"/>
                <w:bCs/>
                <w:color w:val="000000" w:themeColor="text1"/>
                <w:sz w:val="22"/>
              </w:rPr>
              <w:t>Объекты жилищно-коммунального хозяйства</w:t>
            </w:r>
          </w:p>
        </w:tc>
      </w:tr>
      <w:tr w:rsidR="00B1697F" w:rsidRPr="00A9684A" w14:paraId="7DF36552"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4B39CD69" w14:textId="77777777" w:rsidR="00B1697F" w:rsidRPr="0018050C" w:rsidRDefault="00B1697F" w:rsidP="00870CE6">
            <w:pPr>
              <w:widowControl w:val="0"/>
              <w:tabs>
                <w:tab w:val="left" w:pos="0"/>
              </w:tabs>
              <w:spacing w:line="240" w:lineRule="auto"/>
              <w:jc w:val="center"/>
              <w:rPr>
                <w:rFonts w:eastAsia="Times New Roman"/>
                <w:color w:val="000000" w:themeColor="text1"/>
                <w:sz w:val="22"/>
              </w:rPr>
            </w:pPr>
            <w:r w:rsidRPr="0018050C">
              <w:rPr>
                <w:rFonts w:eastAsia="Times New Roman"/>
                <w:color w:val="000000" w:themeColor="text1"/>
                <w:sz w:val="22"/>
              </w:rPr>
              <w:t>5.6.1</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038A2311" w14:textId="77777777" w:rsidR="00B1697F" w:rsidRPr="0018050C" w:rsidRDefault="00B1697F" w:rsidP="00870CE6">
            <w:pPr>
              <w:widowControl w:val="0"/>
              <w:tabs>
                <w:tab w:val="left" w:pos="0"/>
              </w:tabs>
              <w:spacing w:line="240" w:lineRule="auto"/>
              <w:jc w:val="center"/>
              <w:rPr>
                <w:rFonts w:eastAsia="Times New Roman"/>
                <w:color w:val="000000" w:themeColor="text1"/>
                <w:sz w:val="22"/>
              </w:rPr>
            </w:pPr>
            <w:r w:rsidRPr="0018050C">
              <w:rPr>
                <w:rFonts w:eastAsia="Times New Roman"/>
                <w:color w:val="000000" w:themeColor="text1"/>
                <w:sz w:val="22"/>
              </w:rPr>
              <w:t>Пожарная часть</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6570088F" w14:textId="77777777" w:rsidR="00B1697F" w:rsidRPr="0018050C" w:rsidRDefault="00B1697F" w:rsidP="00870CE6">
            <w:pPr>
              <w:widowControl w:val="0"/>
              <w:tabs>
                <w:tab w:val="left" w:pos="0"/>
              </w:tabs>
              <w:spacing w:line="240" w:lineRule="auto"/>
              <w:jc w:val="center"/>
              <w:rPr>
                <w:rFonts w:eastAsia="Times New Roman"/>
                <w:color w:val="000000" w:themeColor="text1"/>
                <w:sz w:val="22"/>
              </w:rPr>
            </w:pPr>
            <w:r w:rsidRPr="0018050C">
              <w:rPr>
                <w:rFonts w:eastAsia="Times New Roman"/>
                <w:color w:val="000000" w:themeColor="text1"/>
                <w:sz w:val="22"/>
              </w:rPr>
              <w:t xml:space="preserve">объект (а/машин) </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1605376F" w14:textId="7550A61B" w:rsidR="00B1697F" w:rsidRPr="0018050C" w:rsidRDefault="0018050C" w:rsidP="00870CE6">
            <w:pPr>
              <w:widowControl w:val="0"/>
              <w:tabs>
                <w:tab w:val="left" w:pos="0"/>
              </w:tabs>
              <w:spacing w:line="240" w:lineRule="auto"/>
              <w:jc w:val="center"/>
              <w:rPr>
                <w:rFonts w:eastAsia="Times New Roman"/>
                <w:color w:val="000000" w:themeColor="text1"/>
                <w:sz w:val="22"/>
              </w:rPr>
            </w:pPr>
            <w:r w:rsidRPr="0018050C">
              <w:rPr>
                <w:rFonts w:eastAsia="Times New Roman"/>
                <w:color w:val="000000" w:themeColor="text1"/>
                <w:sz w:val="22"/>
              </w:rPr>
              <w:t>7</w:t>
            </w:r>
            <w:r w:rsidR="00B1697F" w:rsidRPr="0018050C">
              <w:rPr>
                <w:rFonts w:eastAsia="Times New Roman"/>
                <w:color w:val="000000" w:themeColor="text1"/>
                <w:sz w:val="22"/>
              </w:rPr>
              <w:t xml:space="preserve"> (</w:t>
            </w:r>
            <w:r w:rsidRPr="0018050C">
              <w:rPr>
                <w:rFonts w:eastAsia="Times New Roman"/>
                <w:color w:val="000000" w:themeColor="text1"/>
                <w:sz w:val="22"/>
              </w:rPr>
              <w:t>9</w:t>
            </w:r>
            <w:r w:rsidR="00B1697F" w:rsidRPr="0018050C">
              <w:rPr>
                <w:rFonts w:eastAsia="Times New Roman"/>
                <w:color w:val="000000" w:themeColor="text1"/>
                <w:sz w:val="22"/>
              </w:rPr>
              <w:t>)</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612C5CDD" w14:textId="4637D8C2" w:rsidR="00B1697F" w:rsidRPr="0018050C" w:rsidRDefault="0018050C" w:rsidP="00870CE6">
            <w:pPr>
              <w:widowControl w:val="0"/>
              <w:tabs>
                <w:tab w:val="left" w:pos="0"/>
              </w:tabs>
              <w:spacing w:line="240" w:lineRule="auto"/>
              <w:jc w:val="center"/>
              <w:rPr>
                <w:rFonts w:eastAsia="Times New Roman"/>
                <w:color w:val="000000" w:themeColor="text1"/>
                <w:sz w:val="22"/>
              </w:rPr>
            </w:pPr>
            <w:r w:rsidRPr="0018050C">
              <w:rPr>
                <w:rFonts w:eastAsia="Times New Roman"/>
                <w:color w:val="000000" w:themeColor="text1"/>
                <w:sz w:val="22"/>
              </w:rPr>
              <w:t>7 (9)</w:t>
            </w:r>
          </w:p>
        </w:tc>
      </w:tr>
      <w:tr w:rsidR="00B1697F" w:rsidRPr="00A9684A" w14:paraId="2D51F34A"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7D82EF39" w14:textId="77777777" w:rsidR="00B1697F" w:rsidRPr="0018050C" w:rsidRDefault="00B1697F" w:rsidP="00870CE6">
            <w:pPr>
              <w:widowControl w:val="0"/>
              <w:tabs>
                <w:tab w:val="left" w:pos="0"/>
              </w:tabs>
              <w:spacing w:line="240" w:lineRule="auto"/>
              <w:jc w:val="center"/>
              <w:rPr>
                <w:rFonts w:eastAsia="Times New Roman"/>
                <w:bCs/>
                <w:color w:val="000000" w:themeColor="text1"/>
                <w:sz w:val="22"/>
              </w:rPr>
            </w:pPr>
            <w:r w:rsidRPr="0018050C">
              <w:rPr>
                <w:rFonts w:eastAsia="Times New Roman"/>
                <w:bCs/>
                <w:color w:val="000000" w:themeColor="text1"/>
                <w:sz w:val="22"/>
              </w:rPr>
              <w:lastRenderedPageBreak/>
              <w:t>5.7</w:t>
            </w:r>
          </w:p>
        </w:tc>
        <w:tc>
          <w:tcPr>
            <w:tcW w:w="9248" w:type="dxa"/>
            <w:gridSpan w:val="4"/>
            <w:tcBorders>
              <w:top w:val="single" w:sz="4" w:space="0" w:color="auto"/>
              <w:left w:val="single" w:sz="4" w:space="0" w:color="auto"/>
              <w:bottom w:val="single" w:sz="4" w:space="0" w:color="auto"/>
              <w:right w:val="single" w:sz="4" w:space="0" w:color="auto"/>
            </w:tcBorders>
            <w:shd w:val="clear" w:color="auto" w:fill="FFFFFF"/>
          </w:tcPr>
          <w:p w14:paraId="23206867" w14:textId="77777777" w:rsidR="00B1697F" w:rsidRPr="0018050C" w:rsidRDefault="00B1697F" w:rsidP="00870CE6">
            <w:pPr>
              <w:widowControl w:val="0"/>
              <w:tabs>
                <w:tab w:val="left" w:pos="0"/>
              </w:tabs>
              <w:spacing w:line="240" w:lineRule="auto"/>
              <w:jc w:val="center"/>
              <w:rPr>
                <w:rFonts w:eastAsia="Times New Roman"/>
                <w:bCs/>
                <w:color w:val="000000" w:themeColor="text1"/>
                <w:sz w:val="22"/>
              </w:rPr>
            </w:pPr>
            <w:r w:rsidRPr="0018050C">
              <w:rPr>
                <w:rFonts w:eastAsia="Times New Roman"/>
                <w:bCs/>
                <w:color w:val="000000" w:themeColor="text1"/>
                <w:sz w:val="22"/>
              </w:rPr>
              <w:t>Объекты специального назначения</w:t>
            </w:r>
          </w:p>
        </w:tc>
      </w:tr>
      <w:tr w:rsidR="00B1697F" w:rsidRPr="00A9684A" w14:paraId="05BA2560" w14:textId="77777777" w:rsidTr="00B1697F">
        <w:trPr>
          <w:trHeight w:val="20"/>
          <w:jc w:val="center"/>
        </w:trPr>
        <w:tc>
          <w:tcPr>
            <w:tcW w:w="1172" w:type="dxa"/>
            <w:tcBorders>
              <w:top w:val="single" w:sz="4" w:space="0" w:color="auto"/>
            </w:tcBorders>
            <w:shd w:val="clear" w:color="auto" w:fill="FFFFFF"/>
            <w:vAlign w:val="center"/>
          </w:tcPr>
          <w:p w14:paraId="3BEF1661" w14:textId="77777777" w:rsidR="00B1697F" w:rsidRPr="0018050C" w:rsidRDefault="00B1697F" w:rsidP="00870CE6">
            <w:pPr>
              <w:widowControl w:val="0"/>
              <w:tabs>
                <w:tab w:val="left" w:pos="0"/>
              </w:tabs>
              <w:spacing w:line="240" w:lineRule="auto"/>
              <w:jc w:val="center"/>
              <w:rPr>
                <w:rFonts w:eastAsia="Times New Roman"/>
                <w:color w:val="000000" w:themeColor="text1"/>
                <w:sz w:val="22"/>
              </w:rPr>
            </w:pPr>
            <w:r w:rsidRPr="0018050C">
              <w:rPr>
                <w:rFonts w:eastAsia="Times New Roman"/>
                <w:color w:val="000000" w:themeColor="text1"/>
                <w:sz w:val="22"/>
              </w:rPr>
              <w:t>5.7.1</w:t>
            </w:r>
          </w:p>
        </w:tc>
        <w:tc>
          <w:tcPr>
            <w:tcW w:w="2480" w:type="dxa"/>
            <w:tcBorders>
              <w:top w:val="single" w:sz="4" w:space="0" w:color="auto"/>
            </w:tcBorders>
            <w:shd w:val="clear" w:color="auto" w:fill="FFFFFF"/>
            <w:vAlign w:val="center"/>
          </w:tcPr>
          <w:p w14:paraId="5E3A5F6D" w14:textId="77777777" w:rsidR="00B1697F" w:rsidRPr="0018050C" w:rsidRDefault="00B1697F" w:rsidP="00870CE6">
            <w:pPr>
              <w:widowControl w:val="0"/>
              <w:tabs>
                <w:tab w:val="left" w:pos="0"/>
              </w:tabs>
              <w:spacing w:line="240" w:lineRule="auto"/>
              <w:jc w:val="center"/>
              <w:rPr>
                <w:rFonts w:eastAsia="Times New Roman"/>
                <w:color w:val="000000" w:themeColor="text1"/>
                <w:sz w:val="22"/>
              </w:rPr>
            </w:pPr>
            <w:r w:rsidRPr="0018050C">
              <w:rPr>
                <w:rFonts w:eastAsia="Times New Roman"/>
                <w:color w:val="000000" w:themeColor="text1"/>
                <w:sz w:val="22"/>
              </w:rPr>
              <w:t>Кладбище</w:t>
            </w:r>
          </w:p>
        </w:tc>
        <w:tc>
          <w:tcPr>
            <w:tcW w:w="1948" w:type="dxa"/>
            <w:tcBorders>
              <w:top w:val="single" w:sz="4" w:space="0" w:color="auto"/>
            </w:tcBorders>
            <w:shd w:val="clear" w:color="auto" w:fill="FFFFFF"/>
            <w:vAlign w:val="center"/>
          </w:tcPr>
          <w:p w14:paraId="006BD0C9" w14:textId="77777777" w:rsidR="00B1697F" w:rsidRPr="0018050C" w:rsidRDefault="00B1697F" w:rsidP="00870CE6">
            <w:pPr>
              <w:widowControl w:val="0"/>
              <w:tabs>
                <w:tab w:val="left" w:pos="0"/>
              </w:tabs>
              <w:spacing w:line="240" w:lineRule="auto"/>
              <w:jc w:val="center"/>
              <w:rPr>
                <w:rFonts w:eastAsia="Times New Roman"/>
                <w:color w:val="000000" w:themeColor="text1"/>
                <w:sz w:val="22"/>
              </w:rPr>
            </w:pPr>
            <w:r w:rsidRPr="0018050C">
              <w:rPr>
                <w:rFonts w:eastAsia="Times New Roman"/>
                <w:color w:val="000000" w:themeColor="text1"/>
                <w:sz w:val="22"/>
              </w:rPr>
              <w:t>объект (площадь, га)</w:t>
            </w:r>
          </w:p>
        </w:tc>
        <w:tc>
          <w:tcPr>
            <w:tcW w:w="2091" w:type="dxa"/>
            <w:tcBorders>
              <w:top w:val="single" w:sz="4" w:space="0" w:color="auto"/>
            </w:tcBorders>
            <w:shd w:val="clear" w:color="auto" w:fill="FFFFFF"/>
            <w:vAlign w:val="center"/>
          </w:tcPr>
          <w:p w14:paraId="43356FFC" w14:textId="0905EB6D" w:rsidR="00B1697F" w:rsidRPr="0018050C" w:rsidRDefault="0018050C" w:rsidP="00870CE6">
            <w:pPr>
              <w:widowControl w:val="0"/>
              <w:tabs>
                <w:tab w:val="left" w:pos="0"/>
              </w:tabs>
              <w:spacing w:line="240" w:lineRule="auto"/>
              <w:jc w:val="center"/>
              <w:rPr>
                <w:rFonts w:eastAsia="Times New Roman"/>
                <w:color w:val="000000" w:themeColor="text1"/>
                <w:sz w:val="22"/>
              </w:rPr>
            </w:pPr>
            <w:r w:rsidRPr="0018050C">
              <w:rPr>
                <w:rFonts w:eastAsia="Times New Roman"/>
                <w:color w:val="000000" w:themeColor="text1"/>
                <w:sz w:val="22"/>
              </w:rPr>
              <w:t>17</w:t>
            </w:r>
            <w:r w:rsidR="00B1697F" w:rsidRPr="0018050C">
              <w:rPr>
                <w:rFonts w:eastAsia="Times New Roman"/>
                <w:color w:val="000000" w:themeColor="text1"/>
                <w:sz w:val="22"/>
              </w:rPr>
              <w:t xml:space="preserve"> (</w:t>
            </w:r>
            <w:r>
              <w:rPr>
                <w:rFonts w:eastAsia="Times New Roman"/>
                <w:color w:val="000000" w:themeColor="text1"/>
                <w:sz w:val="22"/>
              </w:rPr>
              <w:t>77,58</w:t>
            </w:r>
            <w:r w:rsidR="00B1697F" w:rsidRPr="0018050C">
              <w:rPr>
                <w:rFonts w:eastAsia="Times New Roman"/>
                <w:color w:val="000000" w:themeColor="text1"/>
                <w:sz w:val="22"/>
              </w:rPr>
              <w:t>)</w:t>
            </w:r>
          </w:p>
        </w:tc>
        <w:tc>
          <w:tcPr>
            <w:tcW w:w="2729" w:type="dxa"/>
            <w:tcBorders>
              <w:top w:val="single" w:sz="4" w:space="0" w:color="auto"/>
            </w:tcBorders>
            <w:shd w:val="clear" w:color="auto" w:fill="FFFFFF"/>
            <w:vAlign w:val="center"/>
          </w:tcPr>
          <w:p w14:paraId="7415DC87" w14:textId="69FBAFDF" w:rsidR="00B1697F" w:rsidRPr="0018050C" w:rsidRDefault="0018050C" w:rsidP="00870CE6">
            <w:pPr>
              <w:widowControl w:val="0"/>
              <w:tabs>
                <w:tab w:val="left" w:pos="0"/>
              </w:tabs>
              <w:spacing w:line="240" w:lineRule="auto"/>
              <w:jc w:val="center"/>
              <w:rPr>
                <w:rFonts w:eastAsia="Times New Roman"/>
                <w:color w:val="000000" w:themeColor="text1"/>
                <w:sz w:val="22"/>
              </w:rPr>
            </w:pPr>
            <w:r w:rsidRPr="0018050C">
              <w:rPr>
                <w:rFonts w:eastAsia="Times New Roman"/>
                <w:color w:val="000000" w:themeColor="text1"/>
                <w:sz w:val="22"/>
              </w:rPr>
              <w:t>18</w:t>
            </w:r>
            <w:r w:rsidR="00B1697F" w:rsidRPr="0018050C">
              <w:rPr>
                <w:rFonts w:eastAsia="Times New Roman"/>
                <w:color w:val="000000" w:themeColor="text1"/>
                <w:sz w:val="22"/>
              </w:rPr>
              <w:t xml:space="preserve"> (</w:t>
            </w:r>
            <w:r>
              <w:rPr>
                <w:rFonts w:eastAsia="Times New Roman"/>
                <w:color w:val="000000" w:themeColor="text1"/>
                <w:sz w:val="22"/>
              </w:rPr>
              <w:t>79,88</w:t>
            </w:r>
            <w:r w:rsidR="00B1697F" w:rsidRPr="0018050C">
              <w:rPr>
                <w:rFonts w:eastAsia="Times New Roman"/>
                <w:color w:val="000000" w:themeColor="text1"/>
                <w:sz w:val="22"/>
              </w:rPr>
              <w:t>)</w:t>
            </w:r>
          </w:p>
        </w:tc>
      </w:tr>
      <w:tr w:rsidR="00B1697F" w:rsidRPr="00A9684A" w14:paraId="387F368B"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513890F1" w14:textId="77777777" w:rsidR="00B1697F" w:rsidRPr="006C7789" w:rsidRDefault="00B1697F" w:rsidP="00870CE6">
            <w:pPr>
              <w:widowControl w:val="0"/>
              <w:tabs>
                <w:tab w:val="left" w:pos="0"/>
              </w:tabs>
              <w:spacing w:line="240" w:lineRule="auto"/>
              <w:jc w:val="center"/>
              <w:rPr>
                <w:rFonts w:eastAsia="Times New Roman"/>
                <w:b/>
                <w:color w:val="000000" w:themeColor="text1"/>
                <w:sz w:val="22"/>
              </w:rPr>
            </w:pPr>
            <w:r w:rsidRPr="006C7789">
              <w:rPr>
                <w:rFonts w:eastAsia="Times New Roman"/>
                <w:b/>
                <w:color w:val="000000" w:themeColor="text1"/>
                <w:sz w:val="22"/>
              </w:rPr>
              <w:t>6</w:t>
            </w:r>
          </w:p>
        </w:tc>
        <w:tc>
          <w:tcPr>
            <w:tcW w:w="9248" w:type="dxa"/>
            <w:gridSpan w:val="4"/>
            <w:tcBorders>
              <w:top w:val="single" w:sz="4" w:space="0" w:color="auto"/>
              <w:left w:val="single" w:sz="4" w:space="0" w:color="auto"/>
              <w:bottom w:val="single" w:sz="4" w:space="0" w:color="auto"/>
              <w:right w:val="single" w:sz="4" w:space="0" w:color="auto"/>
            </w:tcBorders>
            <w:shd w:val="clear" w:color="auto" w:fill="FFFFFF"/>
          </w:tcPr>
          <w:p w14:paraId="021D48D1" w14:textId="77777777" w:rsidR="00B1697F" w:rsidRPr="006C7789" w:rsidRDefault="00B1697F" w:rsidP="00870CE6">
            <w:pPr>
              <w:widowControl w:val="0"/>
              <w:tabs>
                <w:tab w:val="left" w:pos="0"/>
              </w:tabs>
              <w:spacing w:line="240" w:lineRule="auto"/>
              <w:jc w:val="center"/>
              <w:rPr>
                <w:rFonts w:eastAsia="Times New Roman"/>
                <w:color w:val="000000" w:themeColor="text1"/>
                <w:sz w:val="22"/>
                <w:lang w:eastAsia="ru-RU"/>
              </w:rPr>
            </w:pPr>
            <w:r w:rsidRPr="006C7789">
              <w:rPr>
                <w:rFonts w:eastAsia="Times New Roman"/>
                <w:b/>
                <w:color w:val="000000" w:themeColor="text1"/>
                <w:sz w:val="22"/>
                <w:lang w:eastAsia="ru-RU"/>
              </w:rPr>
              <w:t>Транспортная инфраструктура</w:t>
            </w:r>
          </w:p>
        </w:tc>
      </w:tr>
      <w:tr w:rsidR="00B1697F" w:rsidRPr="00A9684A" w14:paraId="4A6B006E"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035C4A52" w14:textId="77777777" w:rsidR="00B1697F" w:rsidRPr="006C7789" w:rsidRDefault="00B1697F" w:rsidP="00870CE6">
            <w:pPr>
              <w:widowControl w:val="0"/>
              <w:tabs>
                <w:tab w:val="left" w:pos="0"/>
              </w:tabs>
              <w:spacing w:line="240" w:lineRule="auto"/>
              <w:jc w:val="center"/>
              <w:rPr>
                <w:rFonts w:eastAsia="Times New Roman"/>
                <w:color w:val="000000" w:themeColor="text1"/>
                <w:sz w:val="22"/>
              </w:rPr>
            </w:pPr>
            <w:r w:rsidRPr="006C7789">
              <w:rPr>
                <w:rFonts w:eastAsia="Times New Roman"/>
                <w:color w:val="000000" w:themeColor="text1"/>
                <w:sz w:val="22"/>
              </w:rPr>
              <w:t>6.1</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069BCB6A" w14:textId="77777777" w:rsidR="00B1697F" w:rsidRPr="006C7789" w:rsidRDefault="00B1697F" w:rsidP="00870CE6">
            <w:pPr>
              <w:widowControl w:val="0"/>
              <w:tabs>
                <w:tab w:val="left" w:pos="0"/>
              </w:tabs>
              <w:spacing w:line="240" w:lineRule="auto"/>
              <w:jc w:val="center"/>
              <w:rPr>
                <w:rFonts w:eastAsia="Calibri"/>
                <w:color w:val="000000" w:themeColor="text1"/>
                <w:sz w:val="22"/>
              </w:rPr>
            </w:pPr>
            <w:r w:rsidRPr="006C7789">
              <w:rPr>
                <w:rFonts w:eastAsia="Calibri"/>
                <w:color w:val="000000" w:themeColor="text1"/>
                <w:sz w:val="22"/>
              </w:rPr>
              <w:t>Протяженность автомобильных дорог – всего, в том числе</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21D747A6" w14:textId="77777777" w:rsidR="00B1697F" w:rsidRPr="006C7789" w:rsidRDefault="00B1697F" w:rsidP="00870CE6">
            <w:pPr>
              <w:widowControl w:val="0"/>
              <w:tabs>
                <w:tab w:val="left" w:pos="0"/>
              </w:tabs>
              <w:spacing w:line="240" w:lineRule="auto"/>
              <w:jc w:val="center"/>
              <w:rPr>
                <w:rFonts w:eastAsia="Calibri"/>
                <w:color w:val="000000" w:themeColor="text1"/>
                <w:sz w:val="22"/>
              </w:rPr>
            </w:pPr>
            <w:r w:rsidRPr="006C7789">
              <w:rPr>
                <w:rFonts w:eastAsia="Calibri"/>
                <w:color w:val="000000" w:themeColor="text1"/>
                <w:sz w:val="22"/>
              </w:rPr>
              <w:t>км</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5AE4703D" w14:textId="522A940D" w:rsidR="00B1697F" w:rsidRPr="006C7789" w:rsidRDefault="006C7789" w:rsidP="00870CE6">
            <w:pPr>
              <w:widowControl w:val="0"/>
              <w:tabs>
                <w:tab w:val="left" w:pos="0"/>
              </w:tabs>
              <w:spacing w:line="240" w:lineRule="auto"/>
              <w:jc w:val="center"/>
              <w:rPr>
                <w:rFonts w:eastAsia="Times New Roman"/>
                <w:color w:val="000000" w:themeColor="text1"/>
                <w:sz w:val="22"/>
                <w:lang w:eastAsia="ru-RU"/>
              </w:rPr>
            </w:pPr>
            <w:r w:rsidRPr="006C7789">
              <w:rPr>
                <w:rFonts w:eastAsia="Times New Roman"/>
                <w:color w:val="000000" w:themeColor="text1"/>
                <w:sz w:val="22"/>
                <w:lang w:eastAsia="ru-RU"/>
              </w:rPr>
              <w:t>374,330</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08B2B233" w14:textId="77EB6E85" w:rsidR="00B1697F" w:rsidRPr="00A9684A" w:rsidRDefault="006C7789" w:rsidP="00870CE6">
            <w:pPr>
              <w:widowControl w:val="0"/>
              <w:tabs>
                <w:tab w:val="left" w:pos="0"/>
              </w:tabs>
              <w:spacing w:line="240" w:lineRule="auto"/>
              <w:jc w:val="center"/>
              <w:rPr>
                <w:rFonts w:eastAsia="Calibri"/>
                <w:color w:val="FF0000"/>
                <w:sz w:val="22"/>
              </w:rPr>
            </w:pPr>
            <w:r w:rsidRPr="006C7789">
              <w:rPr>
                <w:rFonts w:eastAsia="Calibri"/>
                <w:color w:val="000000" w:themeColor="text1"/>
                <w:sz w:val="22"/>
                <w:lang w:eastAsia="ru-RU"/>
              </w:rPr>
              <w:t>530,192</w:t>
            </w:r>
          </w:p>
        </w:tc>
      </w:tr>
      <w:tr w:rsidR="00B1697F" w:rsidRPr="00A9684A" w14:paraId="1FB8471A"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05FC54C1" w14:textId="77777777" w:rsidR="00B1697F" w:rsidRPr="006C7789" w:rsidRDefault="00B1697F" w:rsidP="00870CE6">
            <w:pPr>
              <w:widowControl w:val="0"/>
              <w:tabs>
                <w:tab w:val="left" w:pos="0"/>
              </w:tabs>
              <w:spacing w:line="240" w:lineRule="auto"/>
              <w:jc w:val="center"/>
              <w:rPr>
                <w:rFonts w:eastAsia="Times New Roman"/>
                <w:color w:val="000000" w:themeColor="text1"/>
                <w:sz w:val="22"/>
              </w:rPr>
            </w:pPr>
            <w:r w:rsidRPr="006C7789">
              <w:rPr>
                <w:rFonts w:eastAsia="Times New Roman"/>
                <w:color w:val="000000" w:themeColor="text1"/>
                <w:sz w:val="22"/>
              </w:rPr>
              <w:t>6.1.1</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3C4C2CF5" w14:textId="77777777" w:rsidR="00B1697F" w:rsidRPr="006C7789" w:rsidRDefault="00B1697F" w:rsidP="00870CE6">
            <w:pPr>
              <w:widowControl w:val="0"/>
              <w:tabs>
                <w:tab w:val="left" w:pos="0"/>
              </w:tabs>
              <w:spacing w:line="240" w:lineRule="auto"/>
              <w:jc w:val="center"/>
              <w:rPr>
                <w:rFonts w:eastAsia="Calibri"/>
                <w:color w:val="000000" w:themeColor="text1"/>
                <w:sz w:val="22"/>
              </w:rPr>
            </w:pPr>
            <w:r w:rsidRPr="006C7789">
              <w:rPr>
                <w:rFonts w:eastAsia="Calibri"/>
                <w:color w:val="000000" w:themeColor="text1"/>
                <w:sz w:val="22"/>
              </w:rPr>
              <w:t>федерального значения</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5165795C" w14:textId="77777777" w:rsidR="00B1697F" w:rsidRPr="006C7789" w:rsidRDefault="00B1697F" w:rsidP="00870CE6">
            <w:pPr>
              <w:widowControl w:val="0"/>
              <w:tabs>
                <w:tab w:val="left" w:pos="0"/>
              </w:tabs>
              <w:spacing w:line="240" w:lineRule="auto"/>
              <w:jc w:val="center"/>
              <w:rPr>
                <w:rFonts w:eastAsia="Calibri"/>
                <w:color w:val="000000" w:themeColor="text1"/>
                <w:sz w:val="22"/>
              </w:rPr>
            </w:pPr>
            <w:r w:rsidRPr="006C7789">
              <w:rPr>
                <w:rFonts w:eastAsia="Calibri"/>
                <w:color w:val="000000" w:themeColor="text1"/>
                <w:sz w:val="22"/>
              </w:rPr>
              <w:t>км</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3CEDADC4" w14:textId="77777777" w:rsidR="00B1697F" w:rsidRPr="006C7789" w:rsidRDefault="00B1697F" w:rsidP="00870CE6">
            <w:pPr>
              <w:widowControl w:val="0"/>
              <w:tabs>
                <w:tab w:val="left" w:pos="0"/>
              </w:tabs>
              <w:spacing w:line="240" w:lineRule="auto"/>
              <w:jc w:val="center"/>
              <w:rPr>
                <w:rFonts w:eastAsia="Times New Roman"/>
                <w:color w:val="000000" w:themeColor="text1"/>
                <w:sz w:val="22"/>
                <w:lang w:eastAsia="ru-RU"/>
              </w:rPr>
            </w:pPr>
            <w:r w:rsidRPr="006C7789">
              <w:rPr>
                <w:rFonts w:eastAsia="Times New Roman"/>
                <w:color w:val="000000" w:themeColor="text1"/>
                <w:sz w:val="22"/>
                <w:lang w:eastAsia="ru-RU"/>
              </w:rPr>
              <w:t>-</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05300EE6" w14:textId="4DFE3375" w:rsidR="00B1697F" w:rsidRPr="006C7789" w:rsidRDefault="006C7789" w:rsidP="00870CE6">
            <w:pPr>
              <w:widowControl w:val="0"/>
              <w:tabs>
                <w:tab w:val="left" w:pos="0"/>
              </w:tabs>
              <w:spacing w:line="240" w:lineRule="auto"/>
              <w:jc w:val="center"/>
              <w:rPr>
                <w:rFonts w:eastAsia="Times New Roman"/>
                <w:color w:val="000000" w:themeColor="text1"/>
                <w:sz w:val="22"/>
                <w:lang w:eastAsia="ru-RU"/>
              </w:rPr>
            </w:pPr>
            <w:r w:rsidRPr="006C7789">
              <w:rPr>
                <w:rFonts w:eastAsia="Times New Roman"/>
                <w:color w:val="000000" w:themeColor="text1"/>
                <w:sz w:val="22"/>
                <w:lang w:eastAsia="ru-RU"/>
              </w:rPr>
              <w:t>31,257</w:t>
            </w:r>
          </w:p>
        </w:tc>
      </w:tr>
      <w:tr w:rsidR="00B1697F" w:rsidRPr="00A9684A" w14:paraId="1AFF0EB0"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7B8C7719" w14:textId="77777777" w:rsidR="00B1697F" w:rsidRPr="006C7789" w:rsidRDefault="00B1697F" w:rsidP="00870CE6">
            <w:pPr>
              <w:widowControl w:val="0"/>
              <w:tabs>
                <w:tab w:val="left" w:pos="0"/>
              </w:tabs>
              <w:spacing w:line="240" w:lineRule="auto"/>
              <w:jc w:val="center"/>
              <w:rPr>
                <w:rFonts w:eastAsia="Times New Roman"/>
                <w:color w:val="000000" w:themeColor="text1"/>
                <w:sz w:val="22"/>
              </w:rPr>
            </w:pPr>
            <w:r w:rsidRPr="006C7789">
              <w:rPr>
                <w:rFonts w:eastAsia="Times New Roman"/>
                <w:color w:val="000000" w:themeColor="text1"/>
                <w:sz w:val="22"/>
              </w:rPr>
              <w:t>6.1.2</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56C2054C" w14:textId="77777777" w:rsidR="00B1697F" w:rsidRPr="006C7789" w:rsidRDefault="00B1697F" w:rsidP="00870CE6">
            <w:pPr>
              <w:widowControl w:val="0"/>
              <w:tabs>
                <w:tab w:val="left" w:pos="0"/>
              </w:tabs>
              <w:spacing w:line="240" w:lineRule="auto"/>
              <w:jc w:val="center"/>
              <w:rPr>
                <w:rFonts w:eastAsia="Calibri"/>
                <w:color w:val="000000" w:themeColor="text1"/>
                <w:sz w:val="22"/>
              </w:rPr>
            </w:pPr>
            <w:r w:rsidRPr="006C7789">
              <w:rPr>
                <w:rFonts w:eastAsia="Calibri"/>
                <w:color w:val="000000" w:themeColor="text1"/>
                <w:sz w:val="22"/>
              </w:rPr>
              <w:t>регионального значения</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6C522154" w14:textId="77777777" w:rsidR="00B1697F" w:rsidRPr="006C7789" w:rsidRDefault="00B1697F" w:rsidP="00870CE6">
            <w:pPr>
              <w:widowControl w:val="0"/>
              <w:tabs>
                <w:tab w:val="left" w:pos="0"/>
              </w:tabs>
              <w:spacing w:line="240" w:lineRule="auto"/>
              <w:jc w:val="center"/>
              <w:rPr>
                <w:rFonts w:eastAsia="Calibri"/>
                <w:color w:val="000000" w:themeColor="text1"/>
                <w:sz w:val="22"/>
              </w:rPr>
            </w:pPr>
            <w:r w:rsidRPr="006C7789">
              <w:rPr>
                <w:rFonts w:eastAsia="Calibri"/>
                <w:color w:val="000000" w:themeColor="text1"/>
                <w:sz w:val="22"/>
              </w:rPr>
              <w:t>км</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25D582DC" w14:textId="16C20166" w:rsidR="00B1697F" w:rsidRPr="006C7789" w:rsidRDefault="006C7789" w:rsidP="00870CE6">
            <w:pPr>
              <w:widowControl w:val="0"/>
              <w:tabs>
                <w:tab w:val="left" w:pos="0"/>
              </w:tabs>
              <w:spacing w:line="240" w:lineRule="auto"/>
              <w:jc w:val="center"/>
              <w:rPr>
                <w:rFonts w:eastAsia="Times New Roman"/>
                <w:color w:val="000000" w:themeColor="text1"/>
                <w:sz w:val="22"/>
                <w:lang w:eastAsia="ru-RU"/>
              </w:rPr>
            </w:pPr>
            <w:r w:rsidRPr="006C7789">
              <w:rPr>
                <w:rFonts w:eastAsia="Times New Roman"/>
                <w:color w:val="000000" w:themeColor="text1"/>
                <w:sz w:val="22"/>
                <w:lang w:eastAsia="ru-RU"/>
              </w:rPr>
              <w:t>44,443</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0B0A08C4" w14:textId="6C068E33" w:rsidR="00B1697F" w:rsidRPr="00A9684A" w:rsidRDefault="006C7789" w:rsidP="00870CE6">
            <w:pPr>
              <w:widowControl w:val="0"/>
              <w:tabs>
                <w:tab w:val="left" w:pos="0"/>
              </w:tabs>
              <w:spacing w:line="240" w:lineRule="auto"/>
              <w:jc w:val="center"/>
              <w:rPr>
                <w:rFonts w:eastAsia="Times New Roman"/>
                <w:color w:val="FF0000"/>
                <w:sz w:val="22"/>
                <w:lang w:eastAsia="ru-RU"/>
              </w:rPr>
            </w:pPr>
            <w:r w:rsidRPr="006C7789">
              <w:rPr>
                <w:rFonts w:eastAsia="Times New Roman"/>
                <w:color w:val="000000" w:themeColor="text1"/>
                <w:sz w:val="22"/>
                <w:lang w:eastAsia="ru-RU"/>
              </w:rPr>
              <w:t>44,443</w:t>
            </w:r>
          </w:p>
        </w:tc>
      </w:tr>
      <w:tr w:rsidR="00A53568" w:rsidRPr="00A9684A" w14:paraId="3D714C7A"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45E3345A" w14:textId="77777777" w:rsidR="00A53568" w:rsidRPr="006C7789" w:rsidRDefault="00A53568" w:rsidP="00870CE6">
            <w:pPr>
              <w:widowControl w:val="0"/>
              <w:tabs>
                <w:tab w:val="left" w:pos="0"/>
              </w:tabs>
              <w:spacing w:line="240" w:lineRule="auto"/>
              <w:jc w:val="center"/>
              <w:rPr>
                <w:rFonts w:eastAsia="Times New Roman"/>
                <w:color w:val="000000" w:themeColor="text1"/>
                <w:sz w:val="22"/>
              </w:rPr>
            </w:pPr>
            <w:r w:rsidRPr="006C7789">
              <w:rPr>
                <w:rFonts w:eastAsia="Times New Roman"/>
                <w:color w:val="000000" w:themeColor="text1"/>
                <w:sz w:val="22"/>
              </w:rPr>
              <w:t>6.1.3</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385C464D" w14:textId="77777777" w:rsidR="00A53568" w:rsidRPr="006C7789" w:rsidRDefault="00A53568" w:rsidP="00870CE6">
            <w:pPr>
              <w:widowControl w:val="0"/>
              <w:tabs>
                <w:tab w:val="left" w:pos="0"/>
              </w:tabs>
              <w:spacing w:line="240" w:lineRule="auto"/>
              <w:jc w:val="center"/>
              <w:rPr>
                <w:rFonts w:eastAsia="Calibri"/>
                <w:color w:val="000000" w:themeColor="text1"/>
                <w:sz w:val="22"/>
              </w:rPr>
            </w:pPr>
            <w:r w:rsidRPr="006C7789">
              <w:rPr>
                <w:rFonts w:eastAsia="Calibri"/>
                <w:color w:val="000000" w:themeColor="text1"/>
                <w:sz w:val="22"/>
              </w:rPr>
              <w:t>межмуниципального значения</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4701B723" w14:textId="77777777" w:rsidR="00A53568" w:rsidRPr="006C7789" w:rsidRDefault="00A53568" w:rsidP="00870CE6">
            <w:pPr>
              <w:widowControl w:val="0"/>
              <w:tabs>
                <w:tab w:val="left" w:pos="0"/>
              </w:tabs>
              <w:spacing w:line="240" w:lineRule="auto"/>
              <w:jc w:val="center"/>
              <w:rPr>
                <w:rFonts w:eastAsia="Calibri"/>
                <w:color w:val="000000" w:themeColor="text1"/>
                <w:sz w:val="22"/>
              </w:rPr>
            </w:pPr>
            <w:r w:rsidRPr="006C7789">
              <w:rPr>
                <w:rFonts w:eastAsia="Calibri"/>
                <w:color w:val="000000" w:themeColor="text1"/>
                <w:sz w:val="22"/>
              </w:rPr>
              <w:t>км</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27DB9847" w14:textId="7AF25DAD" w:rsidR="00A53568" w:rsidRPr="006C7789" w:rsidRDefault="006C7789" w:rsidP="00870CE6">
            <w:pPr>
              <w:widowControl w:val="0"/>
              <w:tabs>
                <w:tab w:val="left" w:pos="0"/>
              </w:tabs>
              <w:spacing w:line="240" w:lineRule="auto"/>
              <w:jc w:val="center"/>
              <w:rPr>
                <w:rFonts w:eastAsia="Times New Roman"/>
                <w:color w:val="000000" w:themeColor="text1"/>
                <w:sz w:val="22"/>
                <w:lang w:eastAsia="ru-RU"/>
              </w:rPr>
            </w:pPr>
            <w:r w:rsidRPr="006C7789">
              <w:rPr>
                <w:rFonts w:eastAsia="Times New Roman"/>
                <w:color w:val="000000" w:themeColor="text1"/>
                <w:sz w:val="22"/>
                <w:lang w:eastAsia="ru-RU"/>
              </w:rPr>
              <w:t>58,977</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2E6D981D" w14:textId="3FD97DC4" w:rsidR="00A53568" w:rsidRPr="00A9684A" w:rsidRDefault="006C7789" w:rsidP="00870CE6">
            <w:pPr>
              <w:widowControl w:val="0"/>
              <w:tabs>
                <w:tab w:val="left" w:pos="0"/>
              </w:tabs>
              <w:spacing w:line="240" w:lineRule="auto"/>
              <w:jc w:val="center"/>
              <w:rPr>
                <w:rFonts w:eastAsia="Times New Roman"/>
                <w:color w:val="FF0000"/>
                <w:sz w:val="22"/>
                <w:lang w:eastAsia="ru-RU"/>
              </w:rPr>
            </w:pPr>
            <w:r w:rsidRPr="006C7789">
              <w:rPr>
                <w:rFonts w:eastAsia="Times New Roman"/>
                <w:color w:val="000000" w:themeColor="text1"/>
                <w:sz w:val="22"/>
                <w:lang w:eastAsia="ru-RU"/>
              </w:rPr>
              <w:t>180,330</w:t>
            </w:r>
          </w:p>
        </w:tc>
      </w:tr>
      <w:tr w:rsidR="00B1697F" w:rsidRPr="00A9684A" w14:paraId="40DCEDFE"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3E8FCA26" w14:textId="77777777" w:rsidR="00B1697F" w:rsidRPr="006C7789" w:rsidRDefault="00B1697F" w:rsidP="00870CE6">
            <w:pPr>
              <w:widowControl w:val="0"/>
              <w:tabs>
                <w:tab w:val="left" w:pos="0"/>
              </w:tabs>
              <w:spacing w:line="240" w:lineRule="auto"/>
              <w:jc w:val="center"/>
              <w:rPr>
                <w:rFonts w:eastAsia="Times New Roman"/>
                <w:color w:val="000000" w:themeColor="text1"/>
                <w:sz w:val="22"/>
              </w:rPr>
            </w:pPr>
            <w:r w:rsidRPr="006C7789">
              <w:rPr>
                <w:rFonts w:eastAsia="Times New Roman"/>
                <w:color w:val="000000" w:themeColor="text1"/>
                <w:sz w:val="22"/>
              </w:rPr>
              <w:t>6.1.</w:t>
            </w:r>
            <w:r w:rsidR="00A53568" w:rsidRPr="006C7789">
              <w:rPr>
                <w:rFonts w:eastAsia="Times New Roman"/>
                <w:color w:val="000000" w:themeColor="text1"/>
                <w:sz w:val="22"/>
              </w:rPr>
              <w:t>4</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2D4AE7E0" w14:textId="77777777" w:rsidR="00B1697F" w:rsidRPr="006C7789" w:rsidRDefault="00B1697F" w:rsidP="00870CE6">
            <w:pPr>
              <w:widowControl w:val="0"/>
              <w:tabs>
                <w:tab w:val="left" w:pos="0"/>
              </w:tabs>
              <w:spacing w:line="240" w:lineRule="auto"/>
              <w:jc w:val="center"/>
              <w:rPr>
                <w:rFonts w:eastAsia="Calibri"/>
                <w:color w:val="000000" w:themeColor="text1"/>
                <w:sz w:val="22"/>
              </w:rPr>
            </w:pPr>
            <w:r w:rsidRPr="006C7789">
              <w:rPr>
                <w:rFonts w:eastAsia="Calibri"/>
                <w:color w:val="000000" w:themeColor="text1"/>
                <w:sz w:val="22"/>
              </w:rPr>
              <w:t>местного значения</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2DAE4E93" w14:textId="77777777" w:rsidR="00B1697F" w:rsidRPr="006C7789" w:rsidRDefault="00B1697F" w:rsidP="00870CE6">
            <w:pPr>
              <w:widowControl w:val="0"/>
              <w:tabs>
                <w:tab w:val="left" w:pos="0"/>
              </w:tabs>
              <w:spacing w:line="240" w:lineRule="auto"/>
              <w:jc w:val="center"/>
              <w:rPr>
                <w:rFonts w:eastAsia="Calibri"/>
                <w:color w:val="000000" w:themeColor="text1"/>
                <w:sz w:val="22"/>
              </w:rPr>
            </w:pPr>
            <w:r w:rsidRPr="006C7789">
              <w:rPr>
                <w:rFonts w:eastAsia="Calibri"/>
                <w:color w:val="000000" w:themeColor="text1"/>
                <w:sz w:val="22"/>
              </w:rPr>
              <w:t>км</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13091AD9" w14:textId="3EBC3725" w:rsidR="00B1697F" w:rsidRPr="006C7789" w:rsidRDefault="006C7789" w:rsidP="00870CE6">
            <w:pPr>
              <w:widowControl w:val="0"/>
              <w:tabs>
                <w:tab w:val="left" w:pos="0"/>
              </w:tabs>
              <w:spacing w:line="240" w:lineRule="auto"/>
              <w:jc w:val="center"/>
              <w:rPr>
                <w:rFonts w:eastAsia="Times New Roman"/>
                <w:color w:val="000000" w:themeColor="text1"/>
                <w:sz w:val="22"/>
                <w:lang w:eastAsia="ru-RU"/>
              </w:rPr>
            </w:pPr>
            <w:r w:rsidRPr="006C7789">
              <w:rPr>
                <w:rFonts w:eastAsia="Times New Roman"/>
                <w:color w:val="000000" w:themeColor="text1"/>
                <w:sz w:val="22"/>
                <w:lang w:eastAsia="ru-RU"/>
              </w:rPr>
              <w:t>270,910</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5F57A835" w14:textId="033B3CC8" w:rsidR="00B1697F" w:rsidRPr="006C7789" w:rsidRDefault="006C7789" w:rsidP="00870CE6">
            <w:pPr>
              <w:widowControl w:val="0"/>
              <w:tabs>
                <w:tab w:val="left" w:pos="0"/>
              </w:tabs>
              <w:spacing w:line="240" w:lineRule="auto"/>
              <w:jc w:val="center"/>
              <w:rPr>
                <w:rFonts w:eastAsia="Times New Roman"/>
                <w:color w:val="000000" w:themeColor="text1"/>
                <w:sz w:val="22"/>
                <w:lang w:eastAsia="ru-RU"/>
              </w:rPr>
            </w:pPr>
            <w:r w:rsidRPr="006C7789">
              <w:rPr>
                <w:rFonts w:eastAsia="Times New Roman"/>
                <w:color w:val="000000" w:themeColor="text1"/>
                <w:sz w:val="22"/>
                <w:lang w:eastAsia="ru-RU"/>
              </w:rPr>
              <w:t>274,162</w:t>
            </w:r>
          </w:p>
        </w:tc>
      </w:tr>
      <w:tr w:rsidR="00B1697F" w:rsidRPr="00A9684A" w14:paraId="52789D0A"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76A302F6" w14:textId="77777777" w:rsidR="00B1697F" w:rsidRPr="00B20C23" w:rsidRDefault="00B1697F" w:rsidP="00870CE6">
            <w:pPr>
              <w:widowControl w:val="0"/>
              <w:tabs>
                <w:tab w:val="left" w:pos="0"/>
              </w:tabs>
              <w:spacing w:line="240" w:lineRule="auto"/>
              <w:jc w:val="center"/>
              <w:rPr>
                <w:rFonts w:eastAsia="Times New Roman"/>
                <w:color w:val="000000" w:themeColor="text1"/>
                <w:sz w:val="22"/>
              </w:rPr>
            </w:pPr>
            <w:r w:rsidRPr="00B20C23">
              <w:rPr>
                <w:rFonts w:eastAsia="Times New Roman"/>
                <w:color w:val="000000" w:themeColor="text1"/>
                <w:sz w:val="22"/>
              </w:rPr>
              <w:t>6.2</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66B58177" w14:textId="77777777" w:rsidR="00B1697F" w:rsidRPr="00B20C23" w:rsidRDefault="00606BA9" w:rsidP="00870CE6">
            <w:pPr>
              <w:widowControl w:val="0"/>
              <w:tabs>
                <w:tab w:val="left" w:pos="0"/>
              </w:tabs>
              <w:spacing w:line="240" w:lineRule="auto"/>
              <w:jc w:val="center"/>
              <w:rPr>
                <w:rFonts w:eastAsia="Calibri"/>
                <w:color w:val="000000" w:themeColor="text1"/>
                <w:sz w:val="22"/>
              </w:rPr>
            </w:pPr>
            <w:r w:rsidRPr="00B20C23">
              <w:rPr>
                <w:rFonts w:eastAsia="Calibri"/>
                <w:color w:val="000000" w:themeColor="text1"/>
                <w:sz w:val="22"/>
              </w:rPr>
              <w:t>Протяженность железных дорог – всего, в том числе</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5C3493DC" w14:textId="77777777" w:rsidR="00B1697F" w:rsidRPr="00B20C23" w:rsidRDefault="00B1697F" w:rsidP="00870CE6">
            <w:pPr>
              <w:widowControl w:val="0"/>
              <w:tabs>
                <w:tab w:val="left" w:pos="0"/>
              </w:tabs>
              <w:spacing w:line="240" w:lineRule="auto"/>
              <w:jc w:val="center"/>
              <w:rPr>
                <w:rFonts w:eastAsia="Calibri"/>
                <w:color w:val="000000" w:themeColor="text1"/>
                <w:sz w:val="22"/>
              </w:rPr>
            </w:pPr>
            <w:r w:rsidRPr="00B20C23">
              <w:rPr>
                <w:rFonts w:eastAsia="Calibri"/>
                <w:color w:val="000000" w:themeColor="text1"/>
                <w:sz w:val="22"/>
              </w:rPr>
              <w:t>км</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681952C2" w14:textId="78DBD699" w:rsidR="00B1697F" w:rsidRPr="00B20C23" w:rsidRDefault="00B20C23" w:rsidP="00870CE6">
            <w:pPr>
              <w:widowControl w:val="0"/>
              <w:tabs>
                <w:tab w:val="left" w:pos="0"/>
              </w:tabs>
              <w:spacing w:line="240" w:lineRule="auto"/>
              <w:jc w:val="center"/>
              <w:rPr>
                <w:rFonts w:eastAsia="Calibri"/>
                <w:color w:val="000000" w:themeColor="text1"/>
                <w:sz w:val="22"/>
              </w:rPr>
            </w:pPr>
            <w:r w:rsidRPr="00B20C23">
              <w:rPr>
                <w:rFonts w:eastAsia="Calibri"/>
                <w:color w:val="000000" w:themeColor="text1"/>
                <w:sz w:val="22"/>
              </w:rPr>
              <w:t>206,00</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2E88D5A3" w14:textId="5A867970" w:rsidR="00B1697F" w:rsidRPr="00B20C23" w:rsidRDefault="00B20C23" w:rsidP="00870CE6">
            <w:pPr>
              <w:widowControl w:val="0"/>
              <w:tabs>
                <w:tab w:val="left" w:pos="0"/>
              </w:tabs>
              <w:spacing w:line="240" w:lineRule="auto"/>
              <w:jc w:val="center"/>
              <w:rPr>
                <w:rFonts w:eastAsia="Calibri"/>
                <w:color w:val="000000" w:themeColor="text1"/>
                <w:sz w:val="22"/>
              </w:rPr>
            </w:pPr>
            <w:r w:rsidRPr="00B20C23">
              <w:rPr>
                <w:rFonts w:eastAsia="Calibri"/>
                <w:color w:val="000000" w:themeColor="text1"/>
                <w:sz w:val="22"/>
              </w:rPr>
              <w:t>236,821</w:t>
            </w:r>
          </w:p>
        </w:tc>
      </w:tr>
      <w:tr w:rsidR="00606BA9" w:rsidRPr="00A9684A" w14:paraId="14D5C766"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782D65C4" w14:textId="77777777" w:rsidR="00606BA9" w:rsidRPr="00B20C23" w:rsidRDefault="00606BA9" w:rsidP="00870CE6">
            <w:pPr>
              <w:widowControl w:val="0"/>
              <w:tabs>
                <w:tab w:val="left" w:pos="0"/>
              </w:tabs>
              <w:spacing w:line="240" w:lineRule="auto"/>
              <w:jc w:val="center"/>
              <w:rPr>
                <w:rFonts w:eastAsia="Times New Roman"/>
                <w:color w:val="000000" w:themeColor="text1"/>
                <w:sz w:val="22"/>
              </w:rPr>
            </w:pPr>
            <w:r w:rsidRPr="00B20C23">
              <w:rPr>
                <w:rFonts w:eastAsia="Times New Roman"/>
                <w:color w:val="000000" w:themeColor="text1"/>
                <w:sz w:val="22"/>
              </w:rPr>
              <w:t>6.2.1</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00A607F1" w14:textId="77777777" w:rsidR="00606BA9" w:rsidRPr="00B20C23" w:rsidRDefault="00606BA9" w:rsidP="00870CE6">
            <w:pPr>
              <w:widowControl w:val="0"/>
              <w:tabs>
                <w:tab w:val="left" w:pos="0"/>
              </w:tabs>
              <w:spacing w:line="240" w:lineRule="auto"/>
              <w:jc w:val="center"/>
              <w:rPr>
                <w:rFonts w:eastAsia="Calibri"/>
                <w:color w:val="000000" w:themeColor="text1"/>
                <w:sz w:val="22"/>
              </w:rPr>
            </w:pPr>
            <w:r w:rsidRPr="00B20C23">
              <w:rPr>
                <w:rFonts w:eastAsia="Calibri"/>
                <w:color w:val="000000" w:themeColor="text1"/>
                <w:sz w:val="22"/>
              </w:rPr>
              <w:t>Железнодорожные пути общего пользования</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7C8B6637" w14:textId="77777777" w:rsidR="00606BA9" w:rsidRPr="00B20C23" w:rsidRDefault="00606BA9" w:rsidP="00870CE6">
            <w:pPr>
              <w:widowControl w:val="0"/>
              <w:tabs>
                <w:tab w:val="left" w:pos="0"/>
              </w:tabs>
              <w:spacing w:line="240" w:lineRule="auto"/>
              <w:jc w:val="center"/>
              <w:rPr>
                <w:rFonts w:eastAsia="Calibri"/>
                <w:color w:val="000000" w:themeColor="text1"/>
                <w:sz w:val="22"/>
              </w:rPr>
            </w:pPr>
            <w:r w:rsidRPr="00B20C23">
              <w:rPr>
                <w:rFonts w:eastAsia="Calibri"/>
                <w:color w:val="000000" w:themeColor="text1"/>
                <w:sz w:val="22"/>
              </w:rPr>
              <w:t>км</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0ADD38A2" w14:textId="07E9B3A2" w:rsidR="00606BA9" w:rsidRPr="00B20C23" w:rsidRDefault="00B20C23" w:rsidP="00870CE6">
            <w:pPr>
              <w:widowControl w:val="0"/>
              <w:tabs>
                <w:tab w:val="left" w:pos="0"/>
              </w:tabs>
              <w:spacing w:line="240" w:lineRule="auto"/>
              <w:jc w:val="center"/>
              <w:rPr>
                <w:rFonts w:eastAsia="Calibri"/>
                <w:color w:val="000000" w:themeColor="text1"/>
                <w:sz w:val="22"/>
              </w:rPr>
            </w:pPr>
            <w:r w:rsidRPr="00B20C23">
              <w:rPr>
                <w:rFonts w:eastAsia="Calibri"/>
                <w:color w:val="000000" w:themeColor="text1"/>
                <w:sz w:val="22"/>
                <w:lang w:val="en-US"/>
              </w:rPr>
              <w:t>206</w:t>
            </w:r>
            <w:r w:rsidRPr="00B20C23">
              <w:rPr>
                <w:rFonts w:eastAsia="Calibri"/>
                <w:color w:val="000000" w:themeColor="text1"/>
                <w:sz w:val="22"/>
              </w:rPr>
              <w:t>,00</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63D2460A" w14:textId="2412EFD6" w:rsidR="00606BA9" w:rsidRPr="00B20C23" w:rsidRDefault="00B20C23" w:rsidP="00870CE6">
            <w:pPr>
              <w:widowControl w:val="0"/>
              <w:tabs>
                <w:tab w:val="left" w:pos="0"/>
              </w:tabs>
              <w:spacing w:line="240" w:lineRule="auto"/>
              <w:jc w:val="center"/>
              <w:rPr>
                <w:rFonts w:eastAsia="Calibri"/>
                <w:color w:val="000000" w:themeColor="text1"/>
                <w:sz w:val="22"/>
              </w:rPr>
            </w:pPr>
            <w:r w:rsidRPr="00B20C23">
              <w:rPr>
                <w:rFonts w:eastAsia="Calibri"/>
                <w:color w:val="000000" w:themeColor="text1"/>
                <w:sz w:val="22"/>
              </w:rPr>
              <w:t>236,821</w:t>
            </w:r>
          </w:p>
        </w:tc>
      </w:tr>
      <w:tr w:rsidR="00606BA9" w:rsidRPr="00A9684A" w14:paraId="798E12E8"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684F5EC2" w14:textId="77777777" w:rsidR="00606BA9" w:rsidRPr="00F11ECE" w:rsidRDefault="00606BA9" w:rsidP="00870CE6">
            <w:pPr>
              <w:widowControl w:val="0"/>
              <w:tabs>
                <w:tab w:val="left" w:pos="0"/>
              </w:tabs>
              <w:spacing w:line="240" w:lineRule="auto"/>
              <w:jc w:val="center"/>
              <w:rPr>
                <w:rFonts w:eastAsia="Times New Roman"/>
                <w:color w:val="000000" w:themeColor="text1"/>
                <w:sz w:val="22"/>
              </w:rPr>
            </w:pPr>
            <w:r w:rsidRPr="00F11ECE">
              <w:rPr>
                <w:rFonts w:eastAsia="Times New Roman"/>
                <w:color w:val="000000" w:themeColor="text1"/>
                <w:sz w:val="22"/>
              </w:rPr>
              <w:t>6.2.2</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47F315FD" w14:textId="77777777" w:rsidR="00606BA9" w:rsidRPr="00F11ECE" w:rsidRDefault="00606BA9" w:rsidP="00870CE6">
            <w:pPr>
              <w:widowControl w:val="0"/>
              <w:tabs>
                <w:tab w:val="left" w:pos="0"/>
              </w:tabs>
              <w:spacing w:line="240" w:lineRule="auto"/>
              <w:jc w:val="center"/>
              <w:rPr>
                <w:rFonts w:eastAsia="Calibri"/>
                <w:color w:val="000000" w:themeColor="text1"/>
                <w:sz w:val="22"/>
              </w:rPr>
            </w:pPr>
            <w:r w:rsidRPr="00F11ECE">
              <w:rPr>
                <w:rFonts w:eastAsia="Calibri"/>
                <w:color w:val="000000" w:themeColor="text1"/>
                <w:sz w:val="22"/>
              </w:rPr>
              <w:t>Железнодорожные пути необщего пользования</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539F58C3" w14:textId="77777777" w:rsidR="00606BA9" w:rsidRPr="00F11ECE" w:rsidRDefault="00606BA9" w:rsidP="00870CE6">
            <w:pPr>
              <w:widowControl w:val="0"/>
              <w:tabs>
                <w:tab w:val="left" w:pos="0"/>
              </w:tabs>
              <w:spacing w:line="240" w:lineRule="auto"/>
              <w:jc w:val="center"/>
              <w:rPr>
                <w:rFonts w:eastAsia="Calibri"/>
                <w:color w:val="000000" w:themeColor="text1"/>
                <w:sz w:val="22"/>
              </w:rPr>
            </w:pPr>
            <w:r w:rsidRPr="00F11ECE">
              <w:rPr>
                <w:rFonts w:eastAsia="Calibri"/>
                <w:color w:val="000000" w:themeColor="text1"/>
                <w:sz w:val="22"/>
              </w:rPr>
              <w:t>км</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231D001E" w14:textId="660C4D31" w:rsidR="00606BA9" w:rsidRPr="00F11ECE" w:rsidRDefault="00F11ECE" w:rsidP="00870CE6">
            <w:pPr>
              <w:widowControl w:val="0"/>
              <w:tabs>
                <w:tab w:val="left" w:pos="0"/>
              </w:tabs>
              <w:spacing w:line="240" w:lineRule="auto"/>
              <w:jc w:val="center"/>
              <w:rPr>
                <w:rFonts w:eastAsia="Calibri"/>
                <w:color w:val="000000" w:themeColor="text1"/>
                <w:sz w:val="22"/>
              </w:rPr>
            </w:pPr>
            <w:r w:rsidRPr="00F11ECE">
              <w:rPr>
                <w:rFonts w:eastAsia="Calibri"/>
                <w:color w:val="000000" w:themeColor="text1"/>
                <w:sz w:val="22"/>
              </w:rPr>
              <w:t>-</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2A9A391F" w14:textId="77777777" w:rsidR="00606BA9" w:rsidRPr="00F11ECE" w:rsidRDefault="00DC3F9A" w:rsidP="00870CE6">
            <w:pPr>
              <w:widowControl w:val="0"/>
              <w:tabs>
                <w:tab w:val="left" w:pos="0"/>
              </w:tabs>
              <w:spacing w:line="240" w:lineRule="auto"/>
              <w:jc w:val="center"/>
              <w:rPr>
                <w:rFonts w:eastAsia="Calibri"/>
                <w:color w:val="000000" w:themeColor="text1"/>
                <w:sz w:val="22"/>
              </w:rPr>
            </w:pPr>
            <w:r w:rsidRPr="00F11ECE">
              <w:rPr>
                <w:rFonts w:eastAsia="Calibri"/>
                <w:color w:val="000000" w:themeColor="text1"/>
                <w:sz w:val="22"/>
              </w:rPr>
              <w:t>-</w:t>
            </w:r>
          </w:p>
        </w:tc>
      </w:tr>
      <w:tr w:rsidR="00B1697F" w:rsidRPr="00A9684A" w14:paraId="430AA627"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5A783468" w14:textId="77777777" w:rsidR="00B1697F" w:rsidRPr="00EA37EB" w:rsidRDefault="00B1697F" w:rsidP="00870CE6">
            <w:pPr>
              <w:widowControl w:val="0"/>
              <w:tabs>
                <w:tab w:val="left" w:pos="0"/>
              </w:tabs>
              <w:spacing w:line="240" w:lineRule="auto"/>
              <w:jc w:val="center"/>
              <w:rPr>
                <w:rFonts w:eastAsia="Times New Roman"/>
                <w:b/>
                <w:color w:val="000000" w:themeColor="text1"/>
                <w:sz w:val="22"/>
              </w:rPr>
            </w:pPr>
            <w:r w:rsidRPr="00EA37EB">
              <w:rPr>
                <w:rFonts w:eastAsia="Times New Roman"/>
                <w:b/>
                <w:color w:val="000000" w:themeColor="text1"/>
                <w:sz w:val="22"/>
              </w:rPr>
              <w:t>7</w:t>
            </w:r>
          </w:p>
        </w:tc>
        <w:tc>
          <w:tcPr>
            <w:tcW w:w="9248" w:type="dxa"/>
            <w:gridSpan w:val="4"/>
            <w:tcBorders>
              <w:top w:val="single" w:sz="4" w:space="0" w:color="auto"/>
              <w:left w:val="single" w:sz="4" w:space="0" w:color="auto"/>
              <w:bottom w:val="single" w:sz="4" w:space="0" w:color="auto"/>
              <w:right w:val="single" w:sz="4" w:space="0" w:color="auto"/>
            </w:tcBorders>
            <w:shd w:val="clear" w:color="auto" w:fill="FFFFFF"/>
          </w:tcPr>
          <w:p w14:paraId="507F69CC" w14:textId="77777777" w:rsidR="00B1697F" w:rsidRPr="00EA37EB" w:rsidRDefault="00B1697F" w:rsidP="00870CE6">
            <w:pPr>
              <w:widowControl w:val="0"/>
              <w:tabs>
                <w:tab w:val="left" w:pos="0"/>
              </w:tabs>
              <w:spacing w:line="240" w:lineRule="auto"/>
              <w:jc w:val="center"/>
              <w:rPr>
                <w:rFonts w:eastAsia="Times New Roman"/>
                <w:color w:val="000000" w:themeColor="text1"/>
                <w:sz w:val="22"/>
                <w:lang w:eastAsia="ru-RU"/>
              </w:rPr>
            </w:pPr>
            <w:r w:rsidRPr="00EA37EB">
              <w:rPr>
                <w:rFonts w:eastAsia="Times New Roman"/>
                <w:b/>
                <w:color w:val="000000" w:themeColor="text1"/>
                <w:sz w:val="22"/>
                <w:lang w:eastAsia="ru-RU"/>
              </w:rPr>
              <w:t>Инженерная инфраструктура</w:t>
            </w:r>
          </w:p>
        </w:tc>
      </w:tr>
      <w:tr w:rsidR="00B1697F" w:rsidRPr="00A9684A" w14:paraId="684591BA"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0A95075B" w14:textId="77777777" w:rsidR="00B1697F" w:rsidRPr="00EA37EB" w:rsidRDefault="00B1697F" w:rsidP="00870CE6">
            <w:pPr>
              <w:widowControl w:val="0"/>
              <w:tabs>
                <w:tab w:val="left" w:pos="0"/>
              </w:tabs>
              <w:spacing w:line="240" w:lineRule="auto"/>
              <w:jc w:val="center"/>
              <w:rPr>
                <w:rFonts w:eastAsia="Times New Roman"/>
                <w:bCs/>
                <w:color w:val="000000" w:themeColor="text1"/>
                <w:sz w:val="22"/>
              </w:rPr>
            </w:pPr>
            <w:r w:rsidRPr="00EA37EB">
              <w:rPr>
                <w:rFonts w:eastAsia="Times New Roman"/>
                <w:bCs/>
                <w:color w:val="000000" w:themeColor="text1"/>
                <w:sz w:val="22"/>
              </w:rPr>
              <w:t>7.1</w:t>
            </w:r>
          </w:p>
        </w:tc>
        <w:tc>
          <w:tcPr>
            <w:tcW w:w="9248" w:type="dxa"/>
            <w:gridSpan w:val="4"/>
            <w:tcBorders>
              <w:top w:val="single" w:sz="4" w:space="0" w:color="auto"/>
              <w:left w:val="single" w:sz="4" w:space="0" w:color="auto"/>
              <w:bottom w:val="single" w:sz="4" w:space="0" w:color="auto"/>
              <w:right w:val="single" w:sz="4" w:space="0" w:color="auto"/>
            </w:tcBorders>
            <w:shd w:val="clear" w:color="auto" w:fill="FFFFFF"/>
          </w:tcPr>
          <w:p w14:paraId="1247D1BA" w14:textId="77777777" w:rsidR="00B1697F" w:rsidRPr="00EA37EB" w:rsidRDefault="00B1697F" w:rsidP="00870CE6">
            <w:pPr>
              <w:widowControl w:val="0"/>
              <w:tabs>
                <w:tab w:val="left" w:pos="0"/>
              </w:tabs>
              <w:spacing w:line="240" w:lineRule="auto"/>
              <w:jc w:val="center"/>
              <w:rPr>
                <w:rFonts w:eastAsia="Times New Roman"/>
                <w:bCs/>
                <w:color w:val="000000" w:themeColor="text1"/>
                <w:sz w:val="22"/>
                <w:lang w:eastAsia="ru-RU"/>
              </w:rPr>
            </w:pPr>
            <w:r w:rsidRPr="00EA37EB">
              <w:rPr>
                <w:rFonts w:eastAsia="Times New Roman"/>
                <w:bCs/>
                <w:color w:val="000000" w:themeColor="text1"/>
                <w:sz w:val="22"/>
                <w:lang w:eastAsia="ru-RU"/>
              </w:rPr>
              <w:t>Водоснабжение</w:t>
            </w:r>
          </w:p>
        </w:tc>
      </w:tr>
      <w:tr w:rsidR="00B1697F" w:rsidRPr="00A9684A" w14:paraId="7EA08BFB"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4FF47F82" w14:textId="77777777" w:rsidR="00B1697F" w:rsidRPr="00EA37EB" w:rsidRDefault="00B1697F" w:rsidP="00870CE6">
            <w:pPr>
              <w:widowControl w:val="0"/>
              <w:tabs>
                <w:tab w:val="left" w:pos="0"/>
              </w:tabs>
              <w:spacing w:line="240" w:lineRule="auto"/>
              <w:jc w:val="center"/>
              <w:rPr>
                <w:rFonts w:eastAsia="Times New Roman"/>
                <w:color w:val="000000" w:themeColor="text1"/>
                <w:sz w:val="22"/>
              </w:rPr>
            </w:pPr>
            <w:r w:rsidRPr="00EA37EB">
              <w:rPr>
                <w:rFonts w:eastAsia="Times New Roman"/>
                <w:color w:val="000000" w:themeColor="text1"/>
                <w:sz w:val="22"/>
              </w:rPr>
              <w:t>7.1.1</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71CC907D" w14:textId="77777777" w:rsidR="00B1697F" w:rsidRPr="00EA37EB" w:rsidRDefault="00B1697F" w:rsidP="00870CE6">
            <w:pPr>
              <w:widowControl w:val="0"/>
              <w:tabs>
                <w:tab w:val="left" w:pos="0"/>
              </w:tabs>
              <w:spacing w:line="240" w:lineRule="auto"/>
              <w:jc w:val="center"/>
              <w:rPr>
                <w:rFonts w:eastAsia="Times New Roman"/>
                <w:color w:val="000000" w:themeColor="text1"/>
                <w:sz w:val="22"/>
                <w:lang w:eastAsia="ru-RU"/>
              </w:rPr>
            </w:pPr>
            <w:r w:rsidRPr="00EA37EB">
              <w:rPr>
                <w:rFonts w:eastAsia="Times New Roman"/>
                <w:color w:val="000000" w:themeColor="text1"/>
                <w:sz w:val="22"/>
                <w:lang w:eastAsia="ru-RU"/>
              </w:rPr>
              <w:t>Водопотребление – всего,</w:t>
            </w:r>
          </w:p>
          <w:p w14:paraId="4FD00BB0" w14:textId="77777777" w:rsidR="00B1697F" w:rsidRPr="00EA37EB" w:rsidRDefault="00B1697F" w:rsidP="00870CE6">
            <w:pPr>
              <w:widowControl w:val="0"/>
              <w:tabs>
                <w:tab w:val="left" w:pos="0"/>
              </w:tabs>
              <w:spacing w:line="240" w:lineRule="auto"/>
              <w:jc w:val="center"/>
              <w:rPr>
                <w:rFonts w:eastAsia="Times New Roman"/>
                <w:color w:val="000000" w:themeColor="text1"/>
                <w:sz w:val="22"/>
                <w:lang w:eastAsia="ru-RU"/>
              </w:rPr>
            </w:pPr>
            <w:r w:rsidRPr="00EA37EB">
              <w:rPr>
                <w:rFonts w:eastAsia="Times New Roman"/>
                <w:color w:val="000000" w:themeColor="text1"/>
                <w:sz w:val="22"/>
                <w:lang w:eastAsia="ru-RU"/>
              </w:rPr>
              <w:t>в том числе:</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7B5D3793" w14:textId="77777777" w:rsidR="00B1697F" w:rsidRPr="00EA37EB" w:rsidRDefault="00B1697F" w:rsidP="00870CE6">
            <w:pPr>
              <w:widowControl w:val="0"/>
              <w:tabs>
                <w:tab w:val="left" w:pos="0"/>
              </w:tabs>
              <w:spacing w:line="240" w:lineRule="auto"/>
              <w:jc w:val="center"/>
              <w:rPr>
                <w:rFonts w:eastAsia="Times New Roman"/>
                <w:color w:val="000000" w:themeColor="text1"/>
                <w:sz w:val="22"/>
                <w:lang w:eastAsia="ru-RU"/>
              </w:rPr>
            </w:pPr>
            <w:r w:rsidRPr="00EA37EB">
              <w:rPr>
                <w:rFonts w:eastAsia="Times New Roman"/>
                <w:color w:val="000000" w:themeColor="text1"/>
                <w:sz w:val="22"/>
                <w:lang w:eastAsia="ru-RU"/>
              </w:rPr>
              <w:t>м</w:t>
            </w:r>
            <w:r w:rsidRPr="00EA37EB">
              <w:rPr>
                <w:rFonts w:eastAsia="Times New Roman"/>
                <w:color w:val="000000" w:themeColor="text1"/>
                <w:sz w:val="22"/>
                <w:vertAlign w:val="superscript"/>
                <w:lang w:eastAsia="ru-RU"/>
              </w:rPr>
              <w:t>3</w:t>
            </w:r>
            <w:r w:rsidRPr="00EA37EB">
              <w:rPr>
                <w:rFonts w:eastAsia="Times New Roman"/>
                <w:color w:val="000000" w:themeColor="text1"/>
                <w:sz w:val="22"/>
                <w:lang w:eastAsia="ru-RU"/>
              </w:rPr>
              <w:t>/сут</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4229FE09" w14:textId="36E1049B" w:rsidR="00B1697F" w:rsidRPr="00A9684A" w:rsidRDefault="00EA37EB" w:rsidP="00870CE6">
            <w:pPr>
              <w:widowControl w:val="0"/>
              <w:tabs>
                <w:tab w:val="left" w:pos="0"/>
              </w:tabs>
              <w:spacing w:line="240" w:lineRule="auto"/>
              <w:jc w:val="center"/>
              <w:rPr>
                <w:rFonts w:eastAsia="Times New Roman"/>
                <w:color w:val="FF0000"/>
                <w:sz w:val="22"/>
                <w:lang w:eastAsia="ru-RU"/>
              </w:rPr>
            </w:pPr>
            <w:r w:rsidRPr="00EA37EB">
              <w:rPr>
                <w:rFonts w:eastAsia="Times New Roman"/>
                <w:color w:val="000000" w:themeColor="text1"/>
                <w:sz w:val="22"/>
                <w:lang w:eastAsia="ru-RU"/>
              </w:rPr>
              <w:t>13 966,83</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60036E04" w14:textId="73908FA7" w:rsidR="00B1697F" w:rsidRPr="00EA37EB" w:rsidRDefault="00EA37EB" w:rsidP="00870CE6">
            <w:pPr>
              <w:widowControl w:val="0"/>
              <w:tabs>
                <w:tab w:val="left" w:pos="0"/>
              </w:tabs>
              <w:spacing w:line="240" w:lineRule="auto"/>
              <w:jc w:val="center"/>
              <w:rPr>
                <w:rFonts w:eastAsia="Times New Roman"/>
                <w:color w:val="000000" w:themeColor="text1"/>
                <w:sz w:val="22"/>
                <w:lang w:eastAsia="ru-RU"/>
              </w:rPr>
            </w:pPr>
            <w:r w:rsidRPr="00EA37EB">
              <w:rPr>
                <w:rFonts w:eastAsia="Times New Roman"/>
                <w:color w:val="000000" w:themeColor="text1"/>
                <w:sz w:val="22"/>
                <w:lang w:eastAsia="ru-RU"/>
              </w:rPr>
              <w:t>15</w:t>
            </w:r>
            <w:r w:rsidR="008D6700">
              <w:rPr>
                <w:rFonts w:eastAsia="Times New Roman"/>
                <w:color w:val="000000" w:themeColor="text1"/>
                <w:sz w:val="22"/>
                <w:lang w:eastAsia="ru-RU"/>
              </w:rPr>
              <w:t> </w:t>
            </w:r>
            <w:r w:rsidRPr="00EA37EB">
              <w:rPr>
                <w:rFonts w:eastAsia="Times New Roman"/>
                <w:color w:val="000000" w:themeColor="text1"/>
                <w:sz w:val="22"/>
                <w:lang w:eastAsia="ru-RU"/>
              </w:rPr>
              <w:t>16</w:t>
            </w:r>
            <w:r w:rsidR="008D6700">
              <w:rPr>
                <w:rFonts w:eastAsia="Times New Roman"/>
                <w:color w:val="000000" w:themeColor="text1"/>
                <w:sz w:val="22"/>
                <w:lang w:eastAsia="ru-RU"/>
              </w:rPr>
              <w:t>6,7</w:t>
            </w:r>
          </w:p>
        </w:tc>
      </w:tr>
      <w:tr w:rsidR="00B1697F" w:rsidRPr="00A9684A" w14:paraId="7B75EFA7"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7027180A" w14:textId="77777777" w:rsidR="00B1697F" w:rsidRPr="00EA37EB" w:rsidRDefault="00B1697F" w:rsidP="00870CE6">
            <w:pPr>
              <w:widowControl w:val="0"/>
              <w:tabs>
                <w:tab w:val="left" w:pos="0"/>
              </w:tabs>
              <w:spacing w:line="240" w:lineRule="auto"/>
              <w:jc w:val="center"/>
              <w:rPr>
                <w:rFonts w:eastAsia="Times New Roman"/>
                <w:color w:val="000000" w:themeColor="text1"/>
                <w:sz w:val="22"/>
              </w:rPr>
            </w:pP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26D21B37" w14:textId="77777777" w:rsidR="00B1697F" w:rsidRPr="00EA37EB" w:rsidRDefault="00B1697F" w:rsidP="00870CE6">
            <w:pPr>
              <w:widowControl w:val="0"/>
              <w:tabs>
                <w:tab w:val="left" w:pos="0"/>
              </w:tabs>
              <w:spacing w:line="240" w:lineRule="auto"/>
              <w:jc w:val="center"/>
              <w:rPr>
                <w:rFonts w:eastAsia="Times New Roman"/>
                <w:color w:val="000000" w:themeColor="text1"/>
                <w:sz w:val="22"/>
                <w:lang w:eastAsia="ru-RU"/>
              </w:rPr>
            </w:pPr>
            <w:r w:rsidRPr="00EA37EB">
              <w:rPr>
                <w:rFonts w:eastAsia="Times New Roman"/>
                <w:color w:val="000000" w:themeColor="text1"/>
                <w:sz w:val="22"/>
                <w:lang w:eastAsia="ru-RU"/>
              </w:rPr>
              <w:t>- на хозяйственно-питьевые нужды</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656ACFE4" w14:textId="77777777" w:rsidR="00B1697F" w:rsidRPr="00EA37EB" w:rsidRDefault="00B1697F" w:rsidP="00870CE6">
            <w:pPr>
              <w:widowControl w:val="0"/>
              <w:tabs>
                <w:tab w:val="left" w:pos="0"/>
              </w:tabs>
              <w:spacing w:line="240" w:lineRule="auto"/>
              <w:jc w:val="center"/>
              <w:rPr>
                <w:rFonts w:eastAsia="Times New Roman"/>
                <w:color w:val="000000" w:themeColor="text1"/>
                <w:sz w:val="22"/>
                <w:lang w:eastAsia="ru-RU"/>
              </w:rPr>
            </w:pPr>
            <w:r w:rsidRPr="00EA37EB">
              <w:rPr>
                <w:rFonts w:eastAsia="Times New Roman"/>
                <w:color w:val="000000" w:themeColor="text1"/>
                <w:sz w:val="22"/>
                <w:lang w:eastAsia="ru-RU"/>
              </w:rPr>
              <w:t>м</w:t>
            </w:r>
            <w:r w:rsidRPr="00EA37EB">
              <w:rPr>
                <w:rFonts w:eastAsia="Times New Roman"/>
                <w:color w:val="000000" w:themeColor="text1"/>
                <w:sz w:val="22"/>
                <w:vertAlign w:val="superscript"/>
                <w:lang w:eastAsia="ru-RU"/>
              </w:rPr>
              <w:t>3</w:t>
            </w:r>
            <w:r w:rsidRPr="00EA37EB">
              <w:rPr>
                <w:rFonts w:eastAsia="Times New Roman"/>
                <w:color w:val="000000" w:themeColor="text1"/>
                <w:sz w:val="22"/>
                <w:lang w:eastAsia="ru-RU"/>
              </w:rPr>
              <w:t>/сут</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4DB63F89" w14:textId="391CA4CB" w:rsidR="00B1697F" w:rsidRPr="00A9684A" w:rsidRDefault="00EA37EB" w:rsidP="00870CE6">
            <w:pPr>
              <w:widowControl w:val="0"/>
              <w:tabs>
                <w:tab w:val="left" w:pos="0"/>
              </w:tabs>
              <w:spacing w:line="240" w:lineRule="auto"/>
              <w:jc w:val="center"/>
              <w:rPr>
                <w:rFonts w:eastAsia="Times New Roman"/>
                <w:color w:val="FF0000"/>
                <w:sz w:val="22"/>
                <w:lang w:eastAsia="ru-RU"/>
              </w:rPr>
            </w:pPr>
            <w:r w:rsidRPr="00EA37EB">
              <w:rPr>
                <w:rFonts w:eastAsia="Times New Roman"/>
                <w:color w:val="000000" w:themeColor="text1"/>
                <w:sz w:val="22"/>
                <w:lang w:eastAsia="ru-RU"/>
              </w:rPr>
              <w:t>8 712,00</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63B03F36" w14:textId="08B8654A" w:rsidR="008D6700" w:rsidRPr="00EA37EB" w:rsidRDefault="008D6700" w:rsidP="008D6700">
            <w:pPr>
              <w:widowControl w:val="0"/>
              <w:tabs>
                <w:tab w:val="left" w:pos="0"/>
              </w:tabs>
              <w:spacing w:line="240" w:lineRule="auto"/>
              <w:jc w:val="center"/>
              <w:rPr>
                <w:rFonts w:eastAsia="Times New Roman"/>
                <w:color w:val="000000" w:themeColor="text1"/>
                <w:sz w:val="22"/>
                <w:lang w:eastAsia="ru-RU"/>
              </w:rPr>
            </w:pPr>
            <w:r>
              <w:rPr>
                <w:rFonts w:eastAsia="Times New Roman"/>
                <w:color w:val="000000" w:themeColor="text1"/>
                <w:sz w:val="22"/>
                <w:lang w:eastAsia="ru-RU"/>
              </w:rPr>
              <w:t>9 290,34</w:t>
            </w:r>
          </w:p>
        </w:tc>
      </w:tr>
      <w:tr w:rsidR="00EA37EB" w:rsidRPr="00A9684A" w14:paraId="63A7CE90"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5AC82055" w14:textId="77777777" w:rsidR="00EA37EB" w:rsidRPr="00EA37EB" w:rsidRDefault="00EA37EB" w:rsidP="00870CE6">
            <w:pPr>
              <w:widowControl w:val="0"/>
              <w:tabs>
                <w:tab w:val="left" w:pos="0"/>
              </w:tabs>
              <w:spacing w:line="240" w:lineRule="auto"/>
              <w:jc w:val="center"/>
              <w:rPr>
                <w:rFonts w:eastAsia="Times New Roman"/>
                <w:color w:val="000000" w:themeColor="text1"/>
                <w:sz w:val="22"/>
              </w:rPr>
            </w:pP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4A8D3FC9" w14:textId="48E60BAE" w:rsidR="00EA37EB" w:rsidRPr="00EA37EB" w:rsidRDefault="00EA37EB" w:rsidP="00870CE6">
            <w:pPr>
              <w:widowControl w:val="0"/>
              <w:tabs>
                <w:tab w:val="left" w:pos="0"/>
              </w:tabs>
              <w:spacing w:line="240" w:lineRule="auto"/>
              <w:jc w:val="center"/>
              <w:rPr>
                <w:rFonts w:eastAsia="Times New Roman"/>
                <w:color w:val="000000" w:themeColor="text1"/>
                <w:sz w:val="22"/>
                <w:lang w:eastAsia="ru-RU"/>
              </w:rPr>
            </w:pPr>
            <w:r w:rsidRPr="00EA37EB">
              <w:rPr>
                <w:rFonts w:eastAsia="Times New Roman"/>
                <w:color w:val="000000" w:themeColor="text1"/>
                <w:sz w:val="22"/>
                <w:lang w:eastAsia="ru-RU"/>
              </w:rPr>
              <w:t>- неучтенные расходы</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27D4D2DE" w14:textId="448EA202" w:rsidR="00EA37EB" w:rsidRPr="00EA37EB" w:rsidRDefault="00EA37EB" w:rsidP="00870CE6">
            <w:pPr>
              <w:widowControl w:val="0"/>
              <w:tabs>
                <w:tab w:val="left" w:pos="0"/>
              </w:tabs>
              <w:spacing w:line="240" w:lineRule="auto"/>
              <w:jc w:val="center"/>
              <w:rPr>
                <w:rFonts w:eastAsia="Times New Roman"/>
                <w:color w:val="000000" w:themeColor="text1"/>
                <w:sz w:val="22"/>
                <w:lang w:eastAsia="ru-RU"/>
              </w:rPr>
            </w:pPr>
            <w:r w:rsidRPr="00EA37EB">
              <w:rPr>
                <w:rFonts w:eastAsia="Times New Roman"/>
                <w:color w:val="000000" w:themeColor="text1"/>
                <w:sz w:val="22"/>
                <w:lang w:eastAsia="ru-RU"/>
              </w:rPr>
              <w:t>м</w:t>
            </w:r>
            <w:r w:rsidRPr="00EA37EB">
              <w:rPr>
                <w:rFonts w:eastAsia="Times New Roman"/>
                <w:color w:val="000000" w:themeColor="text1"/>
                <w:sz w:val="22"/>
                <w:vertAlign w:val="superscript"/>
                <w:lang w:eastAsia="ru-RU"/>
              </w:rPr>
              <w:t>3</w:t>
            </w:r>
            <w:r w:rsidRPr="00EA37EB">
              <w:rPr>
                <w:rFonts w:eastAsia="Times New Roman"/>
                <w:color w:val="000000" w:themeColor="text1"/>
                <w:sz w:val="22"/>
                <w:lang w:eastAsia="ru-RU"/>
              </w:rPr>
              <w:t>/сут</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2AAA681D" w14:textId="63AA8674" w:rsidR="00EA37EB" w:rsidRPr="00EA37EB" w:rsidRDefault="00EA37EB" w:rsidP="00870CE6">
            <w:pPr>
              <w:widowControl w:val="0"/>
              <w:tabs>
                <w:tab w:val="left" w:pos="0"/>
              </w:tabs>
              <w:spacing w:line="240" w:lineRule="auto"/>
              <w:jc w:val="center"/>
              <w:rPr>
                <w:rFonts w:eastAsia="Times New Roman"/>
                <w:color w:val="000000" w:themeColor="text1"/>
                <w:sz w:val="22"/>
                <w:lang w:eastAsia="ru-RU"/>
              </w:rPr>
            </w:pPr>
            <w:r w:rsidRPr="00EA37EB">
              <w:rPr>
                <w:rFonts w:eastAsia="Times New Roman"/>
                <w:color w:val="000000" w:themeColor="text1"/>
                <w:sz w:val="22"/>
                <w:lang w:eastAsia="ru-RU"/>
              </w:rPr>
              <w:t>435,63</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6668F5BA" w14:textId="51B722B9" w:rsidR="00EA37EB" w:rsidRPr="00EA37EB" w:rsidRDefault="00EA37EB" w:rsidP="00870CE6">
            <w:pPr>
              <w:widowControl w:val="0"/>
              <w:tabs>
                <w:tab w:val="left" w:pos="0"/>
              </w:tabs>
              <w:spacing w:line="240" w:lineRule="auto"/>
              <w:jc w:val="center"/>
              <w:rPr>
                <w:rFonts w:eastAsia="Times New Roman"/>
                <w:color w:val="000000" w:themeColor="text1"/>
                <w:sz w:val="22"/>
                <w:lang w:eastAsia="ru-RU"/>
              </w:rPr>
            </w:pPr>
            <w:r>
              <w:rPr>
                <w:rFonts w:eastAsia="Times New Roman"/>
                <w:color w:val="000000" w:themeColor="text1"/>
                <w:sz w:val="22"/>
                <w:lang w:eastAsia="ru-RU"/>
              </w:rPr>
              <w:t>464,5</w:t>
            </w:r>
            <w:r w:rsidR="008D6700">
              <w:rPr>
                <w:rFonts w:eastAsia="Times New Roman"/>
                <w:color w:val="000000" w:themeColor="text1"/>
                <w:sz w:val="22"/>
                <w:lang w:eastAsia="ru-RU"/>
              </w:rPr>
              <w:t>5</w:t>
            </w:r>
          </w:p>
        </w:tc>
      </w:tr>
      <w:tr w:rsidR="00B1697F" w:rsidRPr="00A9684A" w14:paraId="125CE134"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7677CF3A" w14:textId="77777777" w:rsidR="00B1697F" w:rsidRPr="00EA37EB" w:rsidRDefault="00B1697F" w:rsidP="00870CE6">
            <w:pPr>
              <w:widowControl w:val="0"/>
              <w:tabs>
                <w:tab w:val="left" w:pos="0"/>
              </w:tabs>
              <w:spacing w:line="240" w:lineRule="auto"/>
              <w:jc w:val="center"/>
              <w:rPr>
                <w:rFonts w:eastAsia="Times New Roman"/>
                <w:color w:val="000000" w:themeColor="text1"/>
                <w:sz w:val="22"/>
              </w:rPr>
            </w:pP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6D55E41F" w14:textId="3A73A343" w:rsidR="00B1697F" w:rsidRPr="00EA37EB" w:rsidRDefault="00B1697F" w:rsidP="00870CE6">
            <w:pPr>
              <w:widowControl w:val="0"/>
              <w:tabs>
                <w:tab w:val="left" w:pos="0"/>
              </w:tabs>
              <w:spacing w:line="240" w:lineRule="auto"/>
              <w:jc w:val="center"/>
              <w:rPr>
                <w:rFonts w:eastAsia="Times New Roman"/>
                <w:color w:val="000000" w:themeColor="text1"/>
                <w:sz w:val="22"/>
                <w:lang w:eastAsia="ru-RU"/>
              </w:rPr>
            </w:pPr>
            <w:r w:rsidRPr="00EA37EB">
              <w:rPr>
                <w:rFonts w:eastAsia="Times New Roman"/>
                <w:color w:val="000000" w:themeColor="text1"/>
                <w:sz w:val="22"/>
                <w:lang w:eastAsia="ru-RU"/>
              </w:rPr>
              <w:t>- нужды промышленности</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131D6370" w14:textId="77777777" w:rsidR="00B1697F" w:rsidRPr="00EA37EB" w:rsidRDefault="00B1697F" w:rsidP="00870CE6">
            <w:pPr>
              <w:widowControl w:val="0"/>
              <w:tabs>
                <w:tab w:val="left" w:pos="0"/>
              </w:tabs>
              <w:spacing w:line="240" w:lineRule="auto"/>
              <w:jc w:val="center"/>
              <w:rPr>
                <w:rFonts w:eastAsia="Times New Roman"/>
                <w:color w:val="000000" w:themeColor="text1"/>
                <w:sz w:val="22"/>
                <w:lang w:eastAsia="ru-RU"/>
              </w:rPr>
            </w:pPr>
            <w:r w:rsidRPr="00EA37EB">
              <w:rPr>
                <w:rFonts w:eastAsia="Times New Roman"/>
                <w:color w:val="000000" w:themeColor="text1"/>
                <w:sz w:val="22"/>
                <w:lang w:eastAsia="ru-RU"/>
              </w:rPr>
              <w:t>м</w:t>
            </w:r>
            <w:r w:rsidRPr="00EA37EB">
              <w:rPr>
                <w:rFonts w:eastAsia="Times New Roman"/>
                <w:color w:val="000000" w:themeColor="text1"/>
                <w:sz w:val="22"/>
                <w:vertAlign w:val="superscript"/>
                <w:lang w:eastAsia="ru-RU"/>
              </w:rPr>
              <w:t>3</w:t>
            </w:r>
            <w:r w:rsidRPr="00EA37EB">
              <w:rPr>
                <w:rFonts w:eastAsia="Times New Roman"/>
                <w:color w:val="000000" w:themeColor="text1"/>
                <w:sz w:val="22"/>
                <w:lang w:eastAsia="ru-RU"/>
              </w:rPr>
              <w:t>/сут</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697C81FF" w14:textId="0CD10013" w:rsidR="00B1697F" w:rsidRPr="00EA37EB" w:rsidRDefault="00EA37EB" w:rsidP="00870CE6">
            <w:pPr>
              <w:widowControl w:val="0"/>
              <w:tabs>
                <w:tab w:val="left" w:pos="0"/>
              </w:tabs>
              <w:spacing w:line="240" w:lineRule="auto"/>
              <w:jc w:val="center"/>
              <w:rPr>
                <w:rFonts w:eastAsia="Times New Roman"/>
                <w:color w:val="000000" w:themeColor="text1"/>
                <w:sz w:val="22"/>
                <w:lang w:eastAsia="ru-RU"/>
              </w:rPr>
            </w:pPr>
            <w:r w:rsidRPr="00EA37EB">
              <w:rPr>
                <w:rFonts w:eastAsia="Times New Roman"/>
                <w:color w:val="000000" w:themeColor="text1"/>
                <w:sz w:val="22"/>
                <w:lang w:eastAsia="ru-RU"/>
              </w:rPr>
              <w:t>871,19</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68940A52" w14:textId="3C4F80C6" w:rsidR="00B1697F" w:rsidRPr="00EA37EB" w:rsidRDefault="00EA37EB" w:rsidP="00870CE6">
            <w:pPr>
              <w:widowControl w:val="0"/>
              <w:tabs>
                <w:tab w:val="left" w:pos="0"/>
              </w:tabs>
              <w:spacing w:line="240" w:lineRule="auto"/>
              <w:jc w:val="center"/>
              <w:rPr>
                <w:rFonts w:eastAsia="Times New Roman"/>
                <w:color w:val="000000" w:themeColor="text1"/>
                <w:sz w:val="22"/>
                <w:lang w:eastAsia="ru-RU"/>
              </w:rPr>
            </w:pPr>
            <w:r>
              <w:rPr>
                <w:rFonts w:eastAsia="Times New Roman"/>
                <w:color w:val="000000" w:themeColor="text1"/>
                <w:sz w:val="22"/>
                <w:lang w:eastAsia="ru-RU"/>
              </w:rPr>
              <w:t>92</w:t>
            </w:r>
            <w:r w:rsidR="008D6700">
              <w:rPr>
                <w:rFonts w:eastAsia="Times New Roman"/>
                <w:color w:val="000000" w:themeColor="text1"/>
                <w:sz w:val="22"/>
                <w:lang w:eastAsia="ru-RU"/>
              </w:rPr>
              <w:t>9,02</w:t>
            </w:r>
          </w:p>
        </w:tc>
      </w:tr>
      <w:tr w:rsidR="00EA37EB" w:rsidRPr="00A9684A" w14:paraId="5B979AAA"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6B79634C" w14:textId="77777777" w:rsidR="00EA37EB" w:rsidRPr="00EA37EB" w:rsidRDefault="00EA37EB" w:rsidP="00870CE6">
            <w:pPr>
              <w:widowControl w:val="0"/>
              <w:tabs>
                <w:tab w:val="left" w:pos="0"/>
              </w:tabs>
              <w:spacing w:line="240" w:lineRule="auto"/>
              <w:jc w:val="center"/>
              <w:rPr>
                <w:rFonts w:eastAsia="Times New Roman"/>
                <w:color w:val="000000" w:themeColor="text1"/>
                <w:sz w:val="22"/>
              </w:rPr>
            </w:pP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2AE33F3D" w14:textId="649D527F" w:rsidR="00EA37EB" w:rsidRPr="00EA37EB" w:rsidRDefault="00EA37EB" w:rsidP="00870CE6">
            <w:pPr>
              <w:widowControl w:val="0"/>
              <w:tabs>
                <w:tab w:val="left" w:pos="0"/>
              </w:tabs>
              <w:spacing w:line="240" w:lineRule="auto"/>
              <w:jc w:val="center"/>
              <w:rPr>
                <w:rFonts w:eastAsia="Times New Roman"/>
                <w:color w:val="000000" w:themeColor="text1"/>
                <w:sz w:val="22"/>
                <w:lang w:eastAsia="ru-RU"/>
              </w:rPr>
            </w:pPr>
            <w:r w:rsidRPr="00EA37EB">
              <w:rPr>
                <w:rFonts w:eastAsia="Times New Roman"/>
                <w:color w:val="000000" w:themeColor="text1"/>
                <w:sz w:val="22"/>
                <w:lang w:eastAsia="ru-RU"/>
              </w:rPr>
              <w:t>- полив</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6AFDDEE6" w14:textId="2EEA054A" w:rsidR="00EA37EB" w:rsidRPr="00EA37EB" w:rsidRDefault="00EA37EB" w:rsidP="00870CE6">
            <w:pPr>
              <w:widowControl w:val="0"/>
              <w:tabs>
                <w:tab w:val="left" w:pos="0"/>
              </w:tabs>
              <w:spacing w:line="240" w:lineRule="auto"/>
              <w:jc w:val="center"/>
              <w:rPr>
                <w:rFonts w:eastAsia="Times New Roman"/>
                <w:color w:val="000000" w:themeColor="text1"/>
                <w:sz w:val="22"/>
                <w:lang w:eastAsia="ru-RU"/>
              </w:rPr>
            </w:pPr>
            <w:r w:rsidRPr="00EA37EB">
              <w:rPr>
                <w:rFonts w:eastAsia="Times New Roman"/>
                <w:color w:val="000000" w:themeColor="text1"/>
                <w:sz w:val="22"/>
                <w:lang w:eastAsia="ru-RU"/>
              </w:rPr>
              <w:t>м</w:t>
            </w:r>
            <w:r w:rsidRPr="00EA37EB">
              <w:rPr>
                <w:rFonts w:eastAsia="Times New Roman"/>
                <w:color w:val="000000" w:themeColor="text1"/>
                <w:sz w:val="22"/>
                <w:vertAlign w:val="superscript"/>
                <w:lang w:eastAsia="ru-RU"/>
              </w:rPr>
              <w:t>3</w:t>
            </w:r>
            <w:r w:rsidRPr="00EA37EB">
              <w:rPr>
                <w:rFonts w:eastAsia="Times New Roman"/>
                <w:color w:val="000000" w:themeColor="text1"/>
                <w:sz w:val="22"/>
                <w:lang w:eastAsia="ru-RU"/>
              </w:rPr>
              <w:t>/сут</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285D124B" w14:textId="39FF4610" w:rsidR="00EA37EB" w:rsidRPr="00EA37EB" w:rsidRDefault="00EA37EB" w:rsidP="00870CE6">
            <w:pPr>
              <w:widowControl w:val="0"/>
              <w:tabs>
                <w:tab w:val="left" w:pos="0"/>
              </w:tabs>
              <w:spacing w:line="240" w:lineRule="auto"/>
              <w:jc w:val="center"/>
              <w:rPr>
                <w:rFonts w:eastAsia="Times New Roman"/>
                <w:color w:val="000000" w:themeColor="text1"/>
                <w:sz w:val="22"/>
                <w:lang w:eastAsia="ru-RU"/>
              </w:rPr>
            </w:pPr>
            <w:r w:rsidRPr="00EA37EB">
              <w:rPr>
                <w:rFonts w:eastAsia="Times New Roman"/>
                <w:color w:val="000000" w:themeColor="text1"/>
                <w:sz w:val="22"/>
                <w:lang w:eastAsia="ru-RU"/>
              </w:rPr>
              <w:t>2 904,00</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1593A117" w14:textId="5473C913" w:rsidR="00EA37EB" w:rsidRPr="00EA37EB" w:rsidRDefault="00EA37EB" w:rsidP="00870CE6">
            <w:pPr>
              <w:widowControl w:val="0"/>
              <w:tabs>
                <w:tab w:val="left" w:pos="0"/>
              </w:tabs>
              <w:spacing w:line="240" w:lineRule="auto"/>
              <w:jc w:val="center"/>
              <w:rPr>
                <w:rFonts w:eastAsia="Times New Roman"/>
                <w:color w:val="000000" w:themeColor="text1"/>
                <w:sz w:val="22"/>
                <w:lang w:eastAsia="ru-RU"/>
              </w:rPr>
            </w:pPr>
            <w:r>
              <w:rPr>
                <w:rFonts w:eastAsia="Times New Roman"/>
                <w:color w:val="000000" w:themeColor="text1"/>
                <w:sz w:val="22"/>
                <w:lang w:eastAsia="ru-RU"/>
              </w:rPr>
              <w:t>3 096,</w:t>
            </w:r>
            <w:r w:rsidR="008D6700">
              <w:rPr>
                <w:rFonts w:eastAsia="Times New Roman"/>
                <w:color w:val="000000" w:themeColor="text1"/>
                <w:sz w:val="22"/>
                <w:lang w:eastAsia="ru-RU"/>
              </w:rPr>
              <w:t>78</w:t>
            </w:r>
          </w:p>
        </w:tc>
      </w:tr>
      <w:tr w:rsidR="00EA37EB" w:rsidRPr="00A9684A" w14:paraId="0F30F7C1"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0BF0EB81" w14:textId="77777777" w:rsidR="00EA37EB" w:rsidRPr="00EA37EB" w:rsidRDefault="00EA37EB" w:rsidP="00870CE6">
            <w:pPr>
              <w:widowControl w:val="0"/>
              <w:tabs>
                <w:tab w:val="left" w:pos="0"/>
              </w:tabs>
              <w:spacing w:line="240" w:lineRule="auto"/>
              <w:jc w:val="center"/>
              <w:rPr>
                <w:rFonts w:eastAsia="Times New Roman"/>
                <w:color w:val="000000" w:themeColor="text1"/>
                <w:sz w:val="22"/>
              </w:rPr>
            </w:pP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34877833" w14:textId="4F48DF42" w:rsidR="00EA37EB" w:rsidRPr="00EA37EB" w:rsidRDefault="00EA37EB" w:rsidP="00870CE6">
            <w:pPr>
              <w:widowControl w:val="0"/>
              <w:tabs>
                <w:tab w:val="left" w:pos="0"/>
              </w:tabs>
              <w:spacing w:line="240" w:lineRule="auto"/>
              <w:jc w:val="center"/>
              <w:rPr>
                <w:rFonts w:eastAsia="Times New Roman"/>
                <w:color w:val="000000" w:themeColor="text1"/>
                <w:sz w:val="22"/>
                <w:lang w:eastAsia="ru-RU"/>
              </w:rPr>
            </w:pPr>
            <w:r w:rsidRPr="00EA37EB">
              <w:rPr>
                <w:rFonts w:eastAsia="Times New Roman"/>
                <w:color w:val="000000" w:themeColor="text1"/>
                <w:sz w:val="22"/>
                <w:lang w:eastAsia="ru-RU"/>
              </w:rPr>
              <w:t>-пожаротушение</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4C1B092E" w14:textId="62D9A433" w:rsidR="00EA37EB" w:rsidRPr="00EA37EB" w:rsidRDefault="00EA37EB" w:rsidP="00870CE6">
            <w:pPr>
              <w:widowControl w:val="0"/>
              <w:tabs>
                <w:tab w:val="left" w:pos="0"/>
              </w:tabs>
              <w:spacing w:line="240" w:lineRule="auto"/>
              <w:jc w:val="center"/>
              <w:rPr>
                <w:rFonts w:eastAsia="Times New Roman"/>
                <w:color w:val="000000" w:themeColor="text1"/>
                <w:sz w:val="22"/>
                <w:lang w:eastAsia="ru-RU"/>
              </w:rPr>
            </w:pPr>
            <w:r w:rsidRPr="00EA37EB">
              <w:rPr>
                <w:rFonts w:eastAsia="Times New Roman"/>
                <w:color w:val="000000" w:themeColor="text1"/>
                <w:sz w:val="22"/>
                <w:lang w:eastAsia="ru-RU"/>
              </w:rPr>
              <w:t>м</w:t>
            </w:r>
            <w:r w:rsidRPr="00EA37EB">
              <w:rPr>
                <w:rFonts w:eastAsia="Times New Roman"/>
                <w:color w:val="000000" w:themeColor="text1"/>
                <w:sz w:val="22"/>
                <w:vertAlign w:val="superscript"/>
                <w:lang w:eastAsia="ru-RU"/>
              </w:rPr>
              <w:t>3</w:t>
            </w:r>
            <w:r w:rsidRPr="00EA37EB">
              <w:rPr>
                <w:rFonts w:eastAsia="Times New Roman"/>
                <w:color w:val="000000" w:themeColor="text1"/>
                <w:sz w:val="22"/>
                <w:lang w:eastAsia="ru-RU"/>
              </w:rPr>
              <w:t>/сут</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443BFC95" w14:textId="549B039A" w:rsidR="00EA37EB" w:rsidRPr="00EA37EB" w:rsidRDefault="00EA37EB" w:rsidP="00870CE6">
            <w:pPr>
              <w:widowControl w:val="0"/>
              <w:tabs>
                <w:tab w:val="left" w:pos="0"/>
              </w:tabs>
              <w:spacing w:line="240" w:lineRule="auto"/>
              <w:jc w:val="center"/>
              <w:rPr>
                <w:rFonts w:eastAsia="Times New Roman"/>
                <w:color w:val="000000" w:themeColor="text1"/>
                <w:sz w:val="22"/>
                <w:lang w:eastAsia="ru-RU"/>
              </w:rPr>
            </w:pPr>
            <w:r w:rsidRPr="00EA37EB">
              <w:rPr>
                <w:rFonts w:eastAsia="Times New Roman"/>
                <w:color w:val="000000" w:themeColor="text1"/>
                <w:sz w:val="22"/>
                <w:lang w:eastAsia="ru-RU"/>
              </w:rPr>
              <w:t>1 044,00</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4C55B5EC" w14:textId="4EE41AA7" w:rsidR="00EA37EB" w:rsidRPr="00EA37EB" w:rsidRDefault="00EA37EB" w:rsidP="00870CE6">
            <w:pPr>
              <w:widowControl w:val="0"/>
              <w:tabs>
                <w:tab w:val="left" w:pos="0"/>
              </w:tabs>
              <w:spacing w:line="240" w:lineRule="auto"/>
              <w:jc w:val="center"/>
              <w:rPr>
                <w:rFonts w:eastAsia="Times New Roman"/>
                <w:color w:val="000000" w:themeColor="text1"/>
                <w:sz w:val="22"/>
                <w:lang w:eastAsia="ru-RU"/>
              </w:rPr>
            </w:pPr>
            <w:r>
              <w:rPr>
                <w:rFonts w:eastAsia="Times New Roman"/>
                <w:color w:val="000000" w:themeColor="text1"/>
                <w:sz w:val="22"/>
                <w:lang w:eastAsia="ru-RU"/>
              </w:rPr>
              <w:t>1 386,00</w:t>
            </w:r>
          </w:p>
        </w:tc>
      </w:tr>
      <w:tr w:rsidR="00B1697F" w:rsidRPr="00A9684A" w14:paraId="3DEE5DCF"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10385392" w14:textId="77777777" w:rsidR="00B1697F" w:rsidRPr="007F48E7" w:rsidRDefault="00B1697F" w:rsidP="00870CE6">
            <w:pPr>
              <w:widowControl w:val="0"/>
              <w:tabs>
                <w:tab w:val="left" w:pos="0"/>
              </w:tabs>
              <w:spacing w:line="240" w:lineRule="auto"/>
              <w:jc w:val="center"/>
              <w:rPr>
                <w:rFonts w:eastAsia="Times New Roman"/>
                <w:color w:val="000000" w:themeColor="text1"/>
                <w:sz w:val="22"/>
              </w:rPr>
            </w:pPr>
            <w:r w:rsidRPr="007F48E7">
              <w:rPr>
                <w:rFonts w:eastAsia="Times New Roman"/>
                <w:color w:val="000000" w:themeColor="text1"/>
                <w:sz w:val="22"/>
              </w:rPr>
              <w:t>7.1.2</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5BEACD0C" w14:textId="77777777" w:rsidR="00B1697F" w:rsidRPr="007F48E7" w:rsidRDefault="00B1697F" w:rsidP="00870CE6">
            <w:pPr>
              <w:widowControl w:val="0"/>
              <w:tabs>
                <w:tab w:val="left" w:pos="0"/>
              </w:tabs>
              <w:spacing w:line="240" w:lineRule="auto"/>
              <w:jc w:val="center"/>
              <w:rPr>
                <w:rFonts w:eastAsia="Times New Roman"/>
                <w:color w:val="000000" w:themeColor="text1"/>
                <w:sz w:val="22"/>
                <w:lang w:eastAsia="ru-RU"/>
              </w:rPr>
            </w:pPr>
            <w:r w:rsidRPr="007F48E7">
              <w:rPr>
                <w:rFonts w:eastAsia="Times New Roman"/>
                <w:color w:val="000000" w:themeColor="text1"/>
                <w:sz w:val="22"/>
                <w:lang w:eastAsia="ru-RU"/>
              </w:rPr>
              <w:t>Вторичное использование воды</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59C92A5D" w14:textId="77777777" w:rsidR="00B1697F" w:rsidRPr="007F48E7" w:rsidRDefault="00B1697F" w:rsidP="00870CE6">
            <w:pPr>
              <w:widowControl w:val="0"/>
              <w:tabs>
                <w:tab w:val="left" w:pos="0"/>
              </w:tabs>
              <w:spacing w:line="240" w:lineRule="auto"/>
              <w:jc w:val="center"/>
              <w:rPr>
                <w:rFonts w:eastAsia="Times New Roman"/>
                <w:color w:val="000000" w:themeColor="text1"/>
                <w:sz w:val="22"/>
                <w:lang w:eastAsia="ru-RU"/>
              </w:rPr>
            </w:pPr>
            <w:r w:rsidRPr="007F48E7">
              <w:rPr>
                <w:rFonts w:eastAsia="Times New Roman"/>
                <w:color w:val="000000" w:themeColor="text1"/>
                <w:sz w:val="22"/>
                <w:lang w:eastAsia="ru-RU"/>
              </w:rPr>
              <w:t>%</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156B05EF" w14:textId="42F50D92" w:rsidR="00B1697F" w:rsidRPr="007F48E7" w:rsidRDefault="007F48E7" w:rsidP="00870CE6">
            <w:pPr>
              <w:widowControl w:val="0"/>
              <w:tabs>
                <w:tab w:val="left" w:pos="0"/>
              </w:tabs>
              <w:spacing w:line="240" w:lineRule="auto"/>
              <w:jc w:val="center"/>
              <w:rPr>
                <w:rFonts w:eastAsia="Times New Roman"/>
                <w:color w:val="000000" w:themeColor="text1"/>
                <w:sz w:val="22"/>
                <w:lang w:eastAsia="ru-RU"/>
              </w:rPr>
            </w:pPr>
            <w:r w:rsidRPr="007F48E7">
              <w:rPr>
                <w:rFonts w:eastAsia="Times New Roman"/>
                <w:color w:val="000000" w:themeColor="text1"/>
                <w:sz w:val="22"/>
                <w:lang w:eastAsia="ru-RU"/>
              </w:rPr>
              <w:t>-</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45CF54A0" w14:textId="4E1674A0" w:rsidR="00B1697F" w:rsidRPr="007F48E7" w:rsidRDefault="007F48E7" w:rsidP="00870CE6">
            <w:pPr>
              <w:widowControl w:val="0"/>
              <w:tabs>
                <w:tab w:val="left" w:pos="0"/>
              </w:tabs>
              <w:spacing w:line="240" w:lineRule="auto"/>
              <w:jc w:val="center"/>
              <w:rPr>
                <w:rFonts w:eastAsia="Times New Roman"/>
                <w:color w:val="000000" w:themeColor="text1"/>
                <w:sz w:val="22"/>
                <w:lang w:eastAsia="ru-RU"/>
              </w:rPr>
            </w:pPr>
            <w:r w:rsidRPr="007F48E7">
              <w:rPr>
                <w:rFonts w:eastAsia="Times New Roman"/>
                <w:color w:val="000000" w:themeColor="text1"/>
                <w:sz w:val="22"/>
                <w:lang w:eastAsia="ru-RU"/>
              </w:rPr>
              <w:t>-</w:t>
            </w:r>
          </w:p>
        </w:tc>
      </w:tr>
      <w:tr w:rsidR="00B1697F" w:rsidRPr="00A9684A" w14:paraId="58CA9582"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7C91A650" w14:textId="77777777" w:rsidR="00B1697F" w:rsidRPr="007F48E7" w:rsidRDefault="00B1697F" w:rsidP="00870CE6">
            <w:pPr>
              <w:widowControl w:val="0"/>
              <w:tabs>
                <w:tab w:val="left" w:pos="0"/>
              </w:tabs>
              <w:spacing w:line="240" w:lineRule="auto"/>
              <w:jc w:val="center"/>
              <w:rPr>
                <w:rFonts w:eastAsia="Times New Roman"/>
                <w:color w:val="000000" w:themeColor="text1"/>
                <w:sz w:val="22"/>
              </w:rPr>
            </w:pPr>
            <w:r w:rsidRPr="007F48E7">
              <w:rPr>
                <w:rFonts w:eastAsia="Times New Roman"/>
                <w:color w:val="000000" w:themeColor="text1"/>
                <w:sz w:val="22"/>
              </w:rPr>
              <w:t>7.1.3</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7AA63C47" w14:textId="77777777" w:rsidR="00B1697F" w:rsidRPr="007F48E7" w:rsidRDefault="00B1697F" w:rsidP="00870CE6">
            <w:pPr>
              <w:widowControl w:val="0"/>
              <w:tabs>
                <w:tab w:val="left" w:pos="0"/>
              </w:tabs>
              <w:spacing w:line="240" w:lineRule="auto"/>
              <w:jc w:val="center"/>
              <w:rPr>
                <w:rFonts w:eastAsia="Times New Roman"/>
                <w:color w:val="000000" w:themeColor="text1"/>
                <w:sz w:val="22"/>
                <w:lang w:eastAsia="ru-RU"/>
              </w:rPr>
            </w:pPr>
            <w:r w:rsidRPr="007F48E7">
              <w:rPr>
                <w:rFonts w:eastAsia="Times New Roman"/>
                <w:color w:val="000000" w:themeColor="text1"/>
                <w:sz w:val="22"/>
                <w:lang w:eastAsia="ru-RU"/>
              </w:rPr>
              <w:t>Производительность водозаборных сооружений</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56635B50" w14:textId="77777777" w:rsidR="00B1697F" w:rsidRPr="007F48E7" w:rsidRDefault="00B1697F" w:rsidP="00870CE6">
            <w:pPr>
              <w:widowControl w:val="0"/>
              <w:tabs>
                <w:tab w:val="left" w:pos="0"/>
              </w:tabs>
              <w:spacing w:line="240" w:lineRule="auto"/>
              <w:jc w:val="center"/>
              <w:rPr>
                <w:rFonts w:eastAsia="Times New Roman"/>
                <w:color w:val="000000" w:themeColor="text1"/>
                <w:sz w:val="22"/>
                <w:lang w:eastAsia="ru-RU"/>
              </w:rPr>
            </w:pPr>
            <w:r w:rsidRPr="007F48E7">
              <w:rPr>
                <w:rFonts w:eastAsia="Times New Roman"/>
                <w:color w:val="000000" w:themeColor="text1"/>
                <w:sz w:val="22"/>
                <w:lang w:eastAsia="ru-RU"/>
              </w:rPr>
              <w:t>м</w:t>
            </w:r>
            <w:r w:rsidRPr="007F48E7">
              <w:rPr>
                <w:rFonts w:eastAsia="Times New Roman"/>
                <w:color w:val="000000" w:themeColor="text1"/>
                <w:sz w:val="22"/>
                <w:vertAlign w:val="superscript"/>
                <w:lang w:eastAsia="ru-RU"/>
              </w:rPr>
              <w:t>3</w:t>
            </w:r>
            <w:r w:rsidRPr="007F48E7">
              <w:rPr>
                <w:rFonts w:eastAsia="Times New Roman"/>
                <w:color w:val="000000" w:themeColor="text1"/>
                <w:sz w:val="22"/>
                <w:lang w:eastAsia="ru-RU"/>
              </w:rPr>
              <w:t>/ч</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3CB2FF14" w14:textId="42F24FCB" w:rsidR="00B1697F" w:rsidRPr="007F48E7" w:rsidRDefault="007F48E7" w:rsidP="00870CE6">
            <w:pPr>
              <w:widowControl w:val="0"/>
              <w:tabs>
                <w:tab w:val="left" w:pos="0"/>
              </w:tabs>
              <w:spacing w:line="240" w:lineRule="auto"/>
              <w:jc w:val="center"/>
              <w:rPr>
                <w:rFonts w:eastAsia="Times New Roman"/>
                <w:color w:val="000000" w:themeColor="text1"/>
                <w:sz w:val="22"/>
                <w:lang w:eastAsia="ru-RU"/>
              </w:rPr>
            </w:pPr>
            <w:r w:rsidRPr="007F48E7">
              <w:rPr>
                <w:rFonts w:eastAsia="Times New Roman"/>
                <w:color w:val="000000" w:themeColor="text1"/>
                <w:sz w:val="22"/>
                <w:lang w:eastAsia="ru-RU"/>
              </w:rPr>
              <w:t>-</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39F07523" w14:textId="64EBEC4C" w:rsidR="00B1697F" w:rsidRPr="007F48E7" w:rsidRDefault="007F48E7" w:rsidP="00870CE6">
            <w:pPr>
              <w:widowControl w:val="0"/>
              <w:tabs>
                <w:tab w:val="left" w:pos="0"/>
              </w:tabs>
              <w:spacing w:line="240" w:lineRule="auto"/>
              <w:jc w:val="center"/>
              <w:rPr>
                <w:rFonts w:eastAsia="Times New Roman"/>
                <w:color w:val="000000" w:themeColor="text1"/>
                <w:sz w:val="22"/>
                <w:lang w:eastAsia="ru-RU"/>
              </w:rPr>
            </w:pPr>
            <w:r w:rsidRPr="007F48E7">
              <w:rPr>
                <w:rFonts w:eastAsia="Times New Roman"/>
                <w:color w:val="000000" w:themeColor="text1"/>
                <w:sz w:val="22"/>
                <w:lang w:eastAsia="ru-RU"/>
              </w:rPr>
              <w:t>-</w:t>
            </w:r>
          </w:p>
        </w:tc>
      </w:tr>
      <w:tr w:rsidR="00B1697F" w:rsidRPr="00A9684A" w14:paraId="70112EF9"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6ED6753D" w14:textId="77777777" w:rsidR="00B1697F" w:rsidRPr="007F48E7" w:rsidRDefault="00B1697F" w:rsidP="00870CE6">
            <w:pPr>
              <w:widowControl w:val="0"/>
              <w:tabs>
                <w:tab w:val="left" w:pos="0"/>
              </w:tabs>
              <w:spacing w:line="240" w:lineRule="auto"/>
              <w:jc w:val="center"/>
              <w:rPr>
                <w:rFonts w:eastAsia="Times New Roman"/>
                <w:color w:val="000000" w:themeColor="text1"/>
                <w:sz w:val="22"/>
              </w:rPr>
            </w:pP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345C9D45" w14:textId="77777777" w:rsidR="00B1697F" w:rsidRPr="007F48E7" w:rsidRDefault="00B1697F" w:rsidP="00870CE6">
            <w:pPr>
              <w:widowControl w:val="0"/>
              <w:tabs>
                <w:tab w:val="left" w:pos="0"/>
              </w:tabs>
              <w:spacing w:line="240" w:lineRule="auto"/>
              <w:jc w:val="center"/>
              <w:rPr>
                <w:rFonts w:eastAsia="Times New Roman"/>
                <w:color w:val="000000" w:themeColor="text1"/>
                <w:sz w:val="22"/>
                <w:lang w:eastAsia="ru-RU"/>
              </w:rPr>
            </w:pPr>
            <w:r w:rsidRPr="007F48E7">
              <w:rPr>
                <w:rFonts w:eastAsia="Times New Roman"/>
                <w:color w:val="000000" w:themeColor="text1"/>
                <w:sz w:val="22"/>
                <w:lang w:eastAsia="ru-RU"/>
              </w:rPr>
              <w:t>в том числе водозаборов подземных вод</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600A407F" w14:textId="77777777" w:rsidR="00B1697F" w:rsidRPr="007F48E7" w:rsidRDefault="00B1697F" w:rsidP="00870CE6">
            <w:pPr>
              <w:widowControl w:val="0"/>
              <w:tabs>
                <w:tab w:val="left" w:pos="0"/>
              </w:tabs>
              <w:spacing w:line="240" w:lineRule="auto"/>
              <w:jc w:val="center"/>
              <w:rPr>
                <w:rFonts w:eastAsia="Times New Roman"/>
                <w:color w:val="000000" w:themeColor="text1"/>
                <w:sz w:val="22"/>
                <w:lang w:eastAsia="ru-RU"/>
              </w:rPr>
            </w:pPr>
            <w:r w:rsidRPr="007F48E7">
              <w:rPr>
                <w:rFonts w:eastAsia="Times New Roman"/>
                <w:color w:val="000000" w:themeColor="text1"/>
                <w:sz w:val="22"/>
                <w:lang w:eastAsia="ru-RU"/>
              </w:rPr>
              <w:t>м</w:t>
            </w:r>
            <w:r w:rsidRPr="007F48E7">
              <w:rPr>
                <w:rFonts w:eastAsia="Times New Roman"/>
                <w:color w:val="000000" w:themeColor="text1"/>
                <w:sz w:val="22"/>
                <w:vertAlign w:val="superscript"/>
                <w:lang w:eastAsia="ru-RU"/>
              </w:rPr>
              <w:t>3</w:t>
            </w:r>
            <w:r w:rsidRPr="007F48E7">
              <w:rPr>
                <w:rFonts w:eastAsia="Times New Roman"/>
                <w:color w:val="000000" w:themeColor="text1"/>
                <w:sz w:val="22"/>
                <w:lang w:eastAsia="ru-RU"/>
              </w:rPr>
              <w:t>/ч</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04593F94" w14:textId="49D4F960" w:rsidR="00B1697F" w:rsidRPr="007F48E7" w:rsidRDefault="007F48E7" w:rsidP="00870CE6">
            <w:pPr>
              <w:widowControl w:val="0"/>
              <w:tabs>
                <w:tab w:val="left" w:pos="0"/>
              </w:tabs>
              <w:spacing w:line="240" w:lineRule="auto"/>
              <w:jc w:val="center"/>
              <w:rPr>
                <w:rFonts w:eastAsia="Times New Roman"/>
                <w:color w:val="000000" w:themeColor="text1"/>
                <w:sz w:val="22"/>
                <w:lang w:eastAsia="ru-RU"/>
              </w:rPr>
            </w:pPr>
            <w:r w:rsidRPr="007F48E7">
              <w:rPr>
                <w:rFonts w:eastAsia="Times New Roman"/>
                <w:color w:val="000000" w:themeColor="text1"/>
                <w:sz w:val="22"/>
                <w:lang w:eastAsia="ru-RU"/>
              </w:rPr>
              <w:t>-</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6EE8B268" w14:textId="0A6FA295" w:rsidR="00B1697F" w:rsidRPr="007F48E7" w:rsidRDefault="007F48E7" w:rsidP="00870CE6">
            <w:pPr>
              <w:widowControl w:val="0"/>
              <w:tabs>
                <w:tab w:val="left" w:pos="0"/>
              </w:tabs>
              <w:spacing w:line="240" w:lineRule="auto"/>
              <w:jc w:val="center"/>
              <w:rPr>
                <w:rFonts w:eastAsia="Times New Roman"/>
                <w:color w:val="000000" w:themeColor="text1"/>
                <w:sz w:val="22"/>
                <w:lang w:eastAsia="ru-RU"/>
              </w:rPr>
            </w:pPr>
            <w:r w:rsidRPr="007F48E7">
              <w:rPr>
                <w:rFonts w:eastAsia="Times New Roman"/>
                <w:color w:val="000000" w:themeColor="text1"/>
                <w:sz w:val="22"/>
                <w:lang w:eastAsia="ru-RU"/>
              </w:rPr>
              <w:t>-</w:t>
            </w:r>
          </w:p>
        </w:tc>
      </w:tr>
      <w:tr w:rsidR="00B1697F" w:rsidRPr="00A9684A" w14:paraId="6F324FF1" w14:textId="77777777" w:rsidTr="007F48E7">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5E43F593" w14:textId="77777777" w:rsidR="00B1697F" w:rsidRPr="007F48E7" w:rsidRDefault="00B1697F" w:rsidP="00870CE6">
            <w:pPr>
              <w:widowControl w:val="0"/>
              <w:tabs>
                <w:tab w:val="left" w:pos="0"/>
              </w:tabs>
              <w:spacing w:line="240" w:lineRule="auto"/>
              <w:jc w:val="center"/>
              <w:rPr>
                <w:rFonts w:eastAsia="Times New Roman"/>
                <w:color w:val="000000" w:themeColor="text1"/>
                <w:sz w:val="22"/>
              </w:rPr>
            </w:pPr>
            <w:r w:rsidRPr="007F48E7">
              <w:rPr>
                <w:rFonts w:eastAsia="Times New Roman"/>
                <w:color w:val="000000" w:themeColor="text1"/>
                <w:sz w:val="22"/>
              </w:rPr>
              <w:t>7.1.4</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7030F0A0" w14:textId="77777777" w:rsidR="00B1697F" w:rsidRPr="007F48E7" w:rsidRDefault="00B1697F" w:rsidP="00870CE6">
            <w:pPr>
              <w:widowControl w:val="0"/>
              <w:tabs>
                <w:tab w:val="left" w:pos="0"/>
              </w:tabs>
              <w:spacing w:line="240" w:lineRule="auto"/>
              <w:jc w:val="center"/>
              <w:rPr>
                <w:rFonts w:eastAsia="Times New Roman"/>
                <w:color w:val="000000" w:themeColor="text1"/>
                <w:sz w:val="22"/>
                <w:lang w:eastAsia="ru-RU"/>
              </w:rPr>
            </w:pPr>
            <w:r w:rsidRPr="007F48E7">
              <w:rPr>
                <w:rFonts w:eastAsia="Times New Roman"/>
                <w:color w:val="000000" w:themeColor="text1"/>
                <w:sz w:val="22"/>
                <w:lang w:eastAsia="ru-RU"/>
              </w:rPr>
              <w:t>Протяженность сетей водоснабжения</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208C1D5E" w14:textId="77777777" w:rsidR="00B1697F" w:rsidRPr="007F48E7" w:rsidRDefault="00B1697F" w:rsidP="00870CE6">
            <w:pPr>
              <w:widowControl w:val="0"/>
              <w:tabs>
                <w:tab w:val="left" w:pos="0"/>
              </w:tabs>
              <w:spacing w:line="240" w:lineRule="auto"/>
              <w:jc w:val="center"/>
              <w:rPr>
                <w:rFonts w:eastAsia="Times New Roman"/>
                <w:color w:val="000000" w:themeColor="text1"/>
                <w:sz w:val="22"/>
                <w:lang w:eastAsia="ru-RU"/>
              </w:rPr>
            </w:pPr>
            <w:r w:rsidRPr="007F48E7">
              <w:rPr>
                <w:rFonts w:eastAsia="Times New Roman"/>
                <w:color w:val="000000" w:themeColor="text1"/>
                <w:sz w:val="22"/>
                <w:lang w:eastAsia="ru-RU"/>
              </w:rPr>
              <w:t>км</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3A4F60B6" w14:textId="58DFAAC3" w:rsidR="00B1697F" w:rsidRPr="007F48E7" w:rsidRDefault="007F48E7" w:rsidP="00870CE6">
            <w:pPr>
              <w:widowControl w:val="0"/>
              <w:tabs>
                <w:tab w:val="left" w:pos="0"/>
              </w:tabs>
              <w:spacing w:line="240" w:lineRule="auto"/>
              <w:jc w:val="center"/>
              <w:rPr>
                <w:rFonts w:eastAsia="Times New Roman"/>
                <w:color w:val="000000" w:themeColor="text1"/>
                <w:sz w:val="22"/>
                <w:lang w:eastAsia="ru-RU"/>
              </w:rPr>
            </w:pPr>
            <w:r w:rsidRPr="007F48E7">
              <w:rPr>
                <w:rFonts w:eastAsia="Times New Roman"/>
                <w:color w:val="000000" w:themeColor="text1"/>
                <w:sz w:val="22"/>
                <w:lang w:eastAsia="ru-RU"/>
              </w:rPr>
              <w:t>213,00</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123DFD7D" w14:textId="7F8C3614" w:rsidR="00B1697F" w:rsidRPr="00A9684A" w:rsidRDefault="007F48E7" w:rsidP="00870CE6">
            <w:pPr>
              <w:widowControl w:val="0"/>
              <w:tabs>
                <w:tab w:val="left" w:pos="0"/>
              </w:tabs>
              <w:spacing w:line="240" w:lineRule="auto"/>
              <w:jc w:val="center"/>
              <w:rPr>
                <w:rFonts w:eastAsia="Times New Roman"/>
                <w:color w:val="FF0000"/>
                <w:sz w:val="22"/>
                <w:lang w:eastAsia="ru-RU"/>
              </w:rPr>
            </w:pPr>
            <w:r w:rsidRPr="007F48E7">
              <w:rPr>
                <w:rFonts w:eastAsia="Times New Roman"/>
                <w:color w:val="000000" w:themeColor="text1"/>
                <w:sz w:val="22"/>
                <w:lang w:eastAsia="ru-RU"/>
              </w:rPr>
              <w:t>220,40</w:t>
            </w:r>
          </w:p>
        </w:tc>
      </w:tr>
      <w:tr w:rsidR="00B1697F" w:rsidRPr="00A9684A" w14:paraId="0D52159E"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7831BED8" w14:textId="77777777" w:rsidR="00B1697F" w:rsidRPr="00EA37EB" w:rsidRDefault="00B1697F" w:rsidP="00870CE6">
            <w:pPr>
              <w:widowControl w:val="0"/>
              <w:tabs>
                <w:tab w:val="left" w:pos="0"/>
              </w:tabs>
              <w:spacing w:line="240" w:lineRule="auto"/>
              <w:jc w:val="center"/>
              <w:rPr>
                <w:rFonts w:eastAsia="Times New Roman"/>
                <w:bCs/>
                <w:color w:val="000000" w:themeColor="text1"/>
                <w:sz w:val="22"/>
              </w:rPr>
            </w:pPr>
            <w:r w:rsidRPr="00EA37EB">
              <w:rPr>
                <w:rFonts w:eastAsia="Times New Roman"/>
                <w:bCs/>
                <w:color w:val="000000" w:themeColor="text1"/>
                <w:sz w:val="22"/>
              </w:rPr>
              <w:t>7.2</w:t>
            </w:r>
          </w:p>
        </w:tc>
        <w:tc>
          <w:tcPr>
            <w:tcW w:w="9248" w:type="dxa"/>
            <w:gridSpan w:val="4"/>
            <w:tcBorders>
              <w:top w:val="single" w:sz="4" w:space="0" w:color="auto"/>
              <w:left w:val="single" w:sz="4" w:space="0" w:color="auto"/>
              <w:bottom w:val="single" w:sz="4" w:space="0" w:color="auto"/>
              <w:right w:val="single" w:sz="4" w:space="0" w:color="auto"/>
            </w:tcBorders>
            <w:shd w:val="clear" w:color="auto" w:fill="FFFFFF"/>
          </w:tcPr>
          <w:p w14:paraId="27734CB2" w14:textId="77777777" w:rsidR="00B1697F" w:rsidRPr="00EA37EB" w:rsidRDefault="00B1697F" w:rsidP="00870CE6">
            <w:pPr>
              <w:widowControl w:val="0"/>
              <w:tabs>
                <w:tab w:val="left" w:pos="0"/>
              </w:tabs>
              <w:spacing w:line="240" w:lineRule="auto"/>
              <w:jc w:val="center"/>
              <w:rPr>
                <w:rFonts w:eastAsia="Times New Roman"/>
                <w:bCs/>
                <w:color w:val="000000" w:themeColor="text1"/>
                <w:sz w:val="22"/>
                <w:lang w:eastAsia="ru-RU"/>
              </w:rPr>
            </w:pPr>
            <w:r w:rsidRPr="00EA37EB">
              <w:rPr>
                <w:rFonts w:eastAsia="Times New Roman"/>
                <w:bCs/>
                <w:color w:val="000000" w:themeColor="text1"/>
                <w:sz w:val="22"/>
                <w:lang w:eastAsia="ru-RU"/>
              </w:rPr>
              <w:t>Водоотведение</w:t>
            </w:r>
          </w:p>
        </w:tc>
      </w:tr>
      <w:tr w:rsidR="00B1697F" w:rsidRPr="00A9684A" w14:paraId="3BF51C47"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211416C8" w14:textId="77777777" w:rsidR="00B1697F" w:rsidRPr="00EA37EB" w:rsidRDefault="00B1697F" w:rsidP="00870CE6">
            <w:pPr>
              <w:widowControl w:val="0"/>
              <w:tabs>
                <w:tab w:val="left" w:pos="0"/>
              </w:tabs>
              <w:spacing w:line="240" w:lineRule="auto"/>
              <w:jc w:val="center"/>
              <w:rPr>
                <w:rFonts w:eastAsia="Times New Roman"/>
                <w:color w:val="000000" w:themeColor="text1"/>
                <w:sz w:val="22"/>
              </w:rPr>
            </w:pPr>
            <w:r w:rsidRPr="00EA37EB">
              <w:rPr>
                <w:rFonts w:eastAsia="Times New Roman"/>
                <w:color w:val="000000" w:themeColor="text1"/>
                <w:sz w:val="22"/>
              </w:rPr>
              <w:t>7.2.1</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1ABABBF8" w14:textId="77777777" w:rsidR="00B1697F" w:rsidRPr="00EA37EB" w:rsidRDefault="00B1697F" w:rsidP="00870CE6">
            <w:pPr>
              <w:widowControl w:val="0"/>
              <w:tabs>
                <w:tab w:val="left" w:pos="0"/>
              </w:tabs>
              <w:spacing w:line="240" w:lineRule="auto"/>
              <w:jc w:val="center"/>
              <w:rPr>
                <w:rFonts w:eastAsia="Times New Roman"/>
                <w:color w:val="000000" w:themeColor="text1"/>
                <w:sz w:val="22"/>
                <w:lang w:eastAsia="ru-RU"/>
              </w:rPr>
            </w:pPr>
            <w:r w:rsidRPr="00EA37EB">
              <w:rPr>
                <w:rFonts w:eastAsia="Times New Roman"/>
                <w:color w:val="000000" w:themeColor="text1"/>
                <w:sz w:val="22"/>
                <w:lang w:eastAsia="ru-RU"/>
              </w:rPr>
              <w:t>Общее поступление сточных вод – всего, в том числе:</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08C9CD3F" w14:textId="77777777" w:rsidR="00B1697F" w:rsidRPr="00EA37EB" w:rsidRDefault="00B1697F" w:rsidP="00870CE6">
            <w:pPr>
              <w:widowControl w:val="0"/>
              <w:tabs>
                <w:tab w:val="left" w:pos="0"/>
              </w:tabs>
              <w:spacing w:line="240" w:lineRule="auto"/>
              <w:jc w:val="center"/>
              <w:rPr>
                <w:rFonts w:eastAsia="Times New Roman"/>
                <w:color w:val="000000" w:themeColor="text1"/>
                <w:sz w:val="22"/>
                <w:lang w:eastAsia="ru-RU"/>
              </w:rPr>
            </w:pPr>
            <w:r w:rsidRPr="00EA37EB">
              <w:rPr>
                <w:rFonts w:eastAsia="Times New Roman"/>
                <w:color w:val="000000" w:themeColor="text1"/>
                <w:sz w:val="22"/>
                <w:lang w:eastAsia="ru-RU"/>
              </w:rPr>
              <w:t>м</w:t>
            </w:r>
            <w:r w:rsidRPr="00EA37EB">
              <w:rPr>
                <w:rFonts w:eastAsia="Times New Roman"/>
                <w:color w:val="000000" w:themeColor="text1"/>
                <w:sz w:val="22"/>
                <w:vertAlign w:val="superscript"/>
                <w:lang w:eastAsia="ru-RU"/>
              </w:rPr>
              <w:t>3</w:t>
            </w:r>
            <w:r w:rsidRPr="00EA37EB">
              <w:rPr>
                <w:rFonts w:eastAsia="Times New Roman"/>
                <w:color w:val="000000" w:themeColor="text1"/>
                <w:sz w:val="22"/>
                <w:lang w:eastAsia="ru-RU"/>
              </w:rPr>
              <w:t>/сут</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40D3AD8C" w14:textId="58D36B20" w:rsidR="00B1697F" w:rsidRPr="00A9684A" w:rsidRDefault="00EA37EB" w:rsidP="00870CE6">
            <w:pPr>
              <w:widowControl w:val="0"/>
              <w:tabs>
                <w:tab w:val="left" w:pos="0"/>
              </w:tabs>
              <w:spacing w:line="240" w:lineRule="auto"/>
              <w:jc w:val="center"/>
              <w:rPr>
                <w:rFonts w:eastAsia="Times New Roman"/>
                <w:color w:val="FF0000"/>
                <w:sz w:val="22"/>
                <w:lang w:eastAsia="ru-RU"/>
              </w:rPr>
            </w:pPr>
            <w:r w:rsidRPr="00EA37EB">
              <w:rPr>
                <w:rFonts w:eastAsia="Times New Roman"/>
                <w:color w:val="000000" w:themeColor="text1"/>
                <w:sz w:val="22"/>
                <w:lang w:eastAsia="ru-RU"/>
              </w:rPr>
              <w:t>10 018,83</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13B5AE87" w14:textId="05892EB4" w:rsidR="00B1697F" w:rsidRPr="00A9684A" w:rsidRDefault="00EA37EB" w:rsidP="00870CE6">
            <w:pPr>
              <w:widowControl w:val="0"/>
              <w:tabs>
                <w:tab w:val="left" w:pos="0"/>
              </w:tabs>
              <w:spacing w:line="240" w:lineRule="auto"/>
              <w:jc w:val="center"/>
              <w:rPr>
                <w:rFonts w:eastAsia="Times New Roman"/>
                <w:color w:val="FF0000"/>
                <w:sz w:val="22"/>
                <w:lang w:eastAsia="ru-RU"/>
              </w:rPr>
            </w:pPr>
            <w:r w:rsidRPr="00EA37EB">
              <w:rPr>
                <w:rFonts w:eastAsia="Times New Roman"/>
                <w:color w:val="000000" w:themeColor="text1"/>
                <w:sz w:val="22"/>
                <w:lang w:eastAsia="ru-RU"/>
              </w:rPr>
              <w:t>10 683,</w:t>
            </w:r>
            <w:r w:rsidR="0066632B">
              <w:rPr>
                <w:rFonts w:eastAsia="Times New Roman"/>
                <w:color w:val="000000" w:themeColor="text1"/>
                <w:sz w:val="22"/>
                <w:lang w:eastAsia="ru-RU"/>
              </w:rPr>
              <w:t>92</w:t>
            </w:r>
          </w:p>
        </w:tc>
      </w:tr>
      <w:tr w:rsidR="00EA37EB" w:rsidRPr="00A9684A" w14:paraId="46A0F81D"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454AA237" w14:textId="77777777" w:rsidR="00EA37EB" w:rsidRPr="00EA37EB" w:rsidRDefault="00EA37EB" w:rsidP="00EA37EB">
            <w:pPr>
              <w:widowControl w:val="0"/>
              <w:tabs>
                <w:tab w:val="left" w:pos="0"/>
              </w:tabs>
              <w:spacing w:line="240" w:lineRule="auto"/>
              <w:jc w:val="center"/>
              <w:rPr>
                <w:rFonts w:eastAsia="Times New Roman"/>
                <w:color w:val="000000" w:themeColor="text1"/>
                <w:sz w:val="22"/>
              </w:rPr>
            </w:pP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5B3DEA53" w14:textId="77777777" w:rsidR="00EA37EB" w:rsidRPr="00EA37EB" w:rsidRDefault="00EA37EB" w:rsidP="00EA37EB">
            <w:pPr>
              <w:widowControl w:val="0"/>
              <w:tabs>
                <w:tab w:val="left" w:pos="0"/>
              </w:tabs>
              <w:spacing w:line="240" w:lineRule="auto"/>
              <w:jc w:val="center"/>
              <w:rPr>
                <w:rFonts w:eastAsia="Times New Roman"/>
                <w:color w:val="000000" w:themeColor="text1"/>
                <w:sz w:val="22"/>
                <w:lang w:eastAsia="ru-RU"/>
              </w:rPr>
            </w:pPr>
            <w:r w:rsidRPr="00EA37EB">
              <w:rPr>
                <w:rFonts w:eastAsia="Times New Roman"/>
                <w:color w:val="000000" w:themeColor="text1"/>
                <w:sz w:val="22"/>
                <w:lang w:eastAsia="ru-RU"/>
              </w:rPr>
              <w:t>- хозяйственно-бытовые сточные воды</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715363E4" w14:textId="77777777" w:rsidR="00EA37EB" w:rsidRPr="00EA37EB" w:rsidRDefault="00EA37EB" w:rsidP="00EA37EB">
            <w:pPr>
              <w:widowControl w:val="0"/>
              <w:tabs>
                <w:tab w:val="left" w:pos="0"/>
              </w:tabs>
              <w:spacing w:line="240" w:lineRule="auto"/>
              <w:jc w:val="center"/>
              <w:rPr>
                <w:rFonts w:eastAsia="Times New Roman"/>
                <w:color w:val="000000" w:themeColor="text1"/>
                <w:sz w:val="22"/>
                <w:lang w:eastAsia="ru-RU"/>
              </w:rPr>
            </w:pPr>
            <w:r w:rsidRPr="00EA37EB">
              <w:rPr>
                <w:rFonts w:eastAsia="Times New Roman"/>
                <w:color w:val="000000" w:themeColor="text1"/>
                <w:sz w:val="22"/>
                <w:lang w:eastAsia="ru-RU"/>
              </w:rPr>
              <w:t>м</w:t>
            </w:r>
            <w:r w:rsidRPr="00EA37EB">
              <w:rPr>
                <w:rFonts w:eastAsia="Times New Roman"/>
                <w:color w:val="000000" w:themeColor="text1"/>
                <w:sz w:val="22"/>
                <w:vertAlign w:val="superscript"/>
                <w:lang w:eastAsia="ru-RU"/>
              </w:rPr>
              <w:t>3</w:t>
            </w:r>
            <w:r w:rsidRPr="00EA37EB">
              <w:rPr>
                <w:rFonts w:eastAsia="Times New Roman"/>
                <w:color w:val="000000" w:themeColor="text1"/>
                <w:sz w:val="22"/>
                <w:lang w:eastAsia="ru-RU"/>
              </w:rPr>
              <w:t>/сут</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272C17B1" w14:textId="03B59B79" w:rsidR="00EA37EB" w:rsidRPr="00A9684A" w:rsidRDefault="00EA37EB" w:rsidP="00EA37EB">
            <w:pPr>
              <w:widowControl w:val="0"/>
              <w:tabs>
                <w:tab w:val="left" w:pos="0"/>
              </w:tabs>
              <w:spacing w:line="240" w:lineRule="auto"/>
              <w:jc w:val="center"/>
              <w:rPr>
                <w:rFonts w:eastAsia="Times New Roman"/>
                <w:color w:val="FF0000"/>
                <w:sz w:val="22"/>
                <w:lang w:eastAsia="ru-RU"/>
              </w:rPr>
            </w:pPr>
            <w:r w:rsidRPr="00EA37EB">
              <w:rPr>
                <w:rFonts w:eastAsia="Times New Roman"/>
                <w:color w:val="000000" w:themeColor="text1"/>
                <w:sz w:val="22"/>
                <w:lang w:eastAsia="ru-RU"/>
              </w:rPr>
              <w:t>8 712,00</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6195B080" w14:textId="052E9EC9" w:rsidR="00EA37EB" w:rsidRPr="00A9684A" w:rsidRDefault="00EA37EB" w:rsidP="00EA37EB">
            <w:pPr>
              <w:widowControl w:val="0"/>
              <w:tabs>
                <w:tab w:val="left" w:pos="0"/>
              </w:tabs>
              <w:spacing w:line="240" w:lineRule="auto"/>
              <w:jc w:val="center"/>
              <w:rPr>
                <w:rFonts w:eastAsia="Times New Roman"/>
                <w:color w:val="FF0000"/>
                <w:sz w:val="22"/>
                <w:lang w:eastAsia="ru-RU"/>
              </w:rPr>
            </w:pPr>
            <w:r>
              <w:rPr>
                <w:rFonts w:eastAsia="Times New Roman"/>
                <w:color w:val="000000" w:themeColor="text1"/>
                <w:sz w:val="22"/>
                <w:lang w:eastAsia="ru-RU"/>
              </w:rPr>
              <w:t>9</w:t>
            </w:r>
            <w:r w:rsidR="0066632B">
              <w:rPr>
                <w:rFonts w:eastAsia="Times New Roman"/>
                <w:color w:val="000000" w:themeColor="text1"/>
                <w:sz w:val="22"/>
                <w:lang w:eastAsia="ru-RU"/>
              </w:rPr>
              <w:t> </w:t>
            </w:r>
            <w:r>
              <w:rPr>
                <w:rFonts w:eastAsia="Times New Roman"/>
                <w:color w:val="000000" w:themeColor="text1"/>
                <w:sz w:val="22"/>
                <w:lang w:eastAsia="ru-RU"/>
              </w:rPr>
              <w:t>2</w:t>
            </w:r>
            <w:r w:rsidR="0066632B">
              <w:rPr>
                <w:rFonts w:eastAsia="Times New Roman"/>
                <w:color w:val="000000" w:themeColor="text1"/>
                <w:sz w:val="22"/>
                <w:lang w:eastAsia="ru-RU"/>
              </w:rPr>
              <w:t>90,34</w:t>
            </w:r>
          </w:p>
        </w:tc>
      </w:tr>
      <w:tr w:rsidR="00EA37EB" w:rsidRPr="00A9684A" w14:paraId="2557545D"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057EF463" w14:textId="77777777" w:rsidR="00EA37EB" w:rsidRPr="00EA37EB" w:rsidRDefault="00EA37EB" w:rsidP="00EA37EB">
            <w:pPr>
              <w:widowControl w:val="0"/>
              <w:tabs>
                <w:tab w:val="left" w:pos="0"/>
              </w:tabs>
              <w:spacing w:line="240" w:lineRule="auto"/>
              <w:jc w:val="center"/>
              <w:rPr>
                <w:rFonts w:eastAsia="Times New Roman"/>
                <w:color w:val="000000" w:themeColor="text1"/>
                <w:sz w:val="22"/>
              </w:rPr>
            </w:pP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72722532" w14:textId="5C23DE64" w:rsidR="00EA37EB" w:rsidRPr="00EA37EB" w:rsidRDefault="00EA37EB" w:rsidP="00EA37EB">
            <w:pPr>
              <w:widowControl w:val="0"/>
              <w:tabs>
                <w:tab w:val="left" w:pos="0"/>
              </w:tabs>
              <w:spacing w:line="240" w:lineRule="auto"/>
              <w:jc w:val="center"/>
              <w:rPr>
                <w:rFonts w:eastAsia="Times New Roman"/>
                <w:color w:val="000000" w:themeColor="text1"/>
                <w:sz w:val="22"/>
                <w:lang w:eastAsia="ru-RU"/>
              </w:rPr>
            </w:pPr>
            <w:r w:rsidRPr="00EA37EB">
              <w:rPr>
                <w:rFonts w:eastAsia="Times New Roman"/>
                <w:color w:val="000000" w:themeColor="text1"/>
                <w:sz w:val="22"/>
                <w:lang w:eastAsia="ru-RU"/>
              </w:rPr>
              <w:t>- неучтенные расходы</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2009E7F3" w14:textId="67179172" w:rsidR="00EA37EB" w:rsidRPr="00EA37EB" w:rsidRDefault="00EA37EB" w:rsidP="00EA37EB">
            <w:pPr>
              <w:widowControl w:val="0"/>
              <w:tabs>
                <w:tab w:val="left" w:pos="0"/>
              </w:tabs>
              <w:spacing w:line="240" w:lineRule="auto"/>
              <w:jc w:val="center"/>
              <w:rPr>
                <w:rFonts w:eastAsia="Times New Roman"/>
                <w:color w:val="000000" w:themeColor="text1"/>
                <w:sz w:val="22"/>
                <w:lang w:eastAsia="ru-RU"/>
              </w:rPr>
            </w:pPr>
            <w:r w:rsidRPr="00EA37EB">
              <w:rPr>
                <w:rFonts w:eastAsia="Times New Roman"/>
                <w:color w:val="000000" w:themeColor="text1"/>
                <w:sz w:val="22"/>
                <w:lang w:eastAsia="ru-RU"/>
              </w:rPr>
              <w:t>м</w:t>
            </w:r>
            <w:r w:rsidRPr="00EA37EB">
              <w:rPr>
                <w:rFonts w:eastAsia="Times New Roman"/>
                <w:color w:val="000000" w:themeColor="text1"/>
                <w:sz w:val="22"/>
                <w:vertAlign w:val="superscript"/>
                <w:lang w:eastAsia="ru-RU"/>
              </w:rPr>
              <w:t>3</w:t>
            </w:r>
            <w:r w:rsidRPr="00EA37EB">
              <w:rPr>
                <w:rFonts w:eastAsia="Times New Roman"/>
                <w:color w:val="000000" w:themeColor="text1"/>
                <w:sz w:val="22"/>
                <w:lang w:eastAsia="ru-RU"/>
              </w:rPr>
              <w:t>/сут</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371427A0" w14:textId="40897429" w:rsidR="00EA37EB" w:rsidRPr="00A9684A" w:rsidRDefault="00EA37EB" w:rsidP="00EA37EB">
            <w:pPr>
              <w:widowControl w:val="0"/>
              <w:tabs>
                <w:tab w:val="left" w:pos="0"/>
              </w:tabs>
              <w:spacing w:line="240" w:lineRule="auto"/>
              <w:jc w:val="center"/>
              <w:rPr>
                <w:rFonts w:eastAsia="Times New Roman"/>
                <w:color w:val="FF0000"/>
                <w:sz w:val="22"/>
                <w:lang w:eastAsia="ru-RU"/>
              </w:rPr>
            </w:pPr>
            <w:r w:rsidRPr="00EA37EB">
              <w:rPr>
                <w:rFonts w:eastAsia="Times New Roman"/>
                <w:color w:val="000000" w:themeColor="text1"/>
                <w:sz w:val="22"/>
                <w:lang w:eastAsia="ru-RU"/>
              </w:rPr>
              <w:t>435,63</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1B40F081" w14:textId="32FD731A" w:rsidR="00EA37EB" w:rsidRPr="00A9684A" w:rsidRDefault="00EA37EB" w:rsidP="00EA37EB">
            <w:pPr>
              <w:widowControl w:val="0"/>
              <w:tabs>
                <w:tab w:val="left" w:pos="0"/>
              </w:tabs>
              <w:spacing w:line="240" w:lineRule="auto"/>
              <w:jc w:val="center"/>
              <w:rPr>
                <w:rFonts w:eastAsia="Times New Roman"/>
                <w:color w:val="FF0000"/>
                <w:sz w:val="22"/>
                <w:lang w:eastAsia="ru-RU"/>
              </w:rPr>
            </w:pPr>
            <w:r>
              <w:rPr>
                <w:rFonts w:eastAsia="Times New Roman"/>
                <w:color w:val="000000" w:themeColor="text1"/>
                <w:sz w:val="22"/>
                <w:lang w:eastAsia="ru-RU"/>
              </w:rPr>
              <w:t>464,5</w:t>
            </w:r>
            <w:r w:rsidR="0066632B">
              <w:rPr>
                <w:rFonts w:eastAsia="Times New Roman"/>
                <w:color w:val="000000" w:themeColor="text1"/>
                <w:sz w:val="22"/>
                <w:lang w:eastAsia="ru-RU"/>
              </w:rPr>
              <w:t>5</w:t>
            </w:r>
          </w:p>
        </w:tc>
      </w:tr>
      <w:tr w:rsidR="00EA37EB" w:rsidRPr="00A9684A" w14:paraId="4346B847"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285B53AB" w14:textId="77777777" w:rsidR="00EA37EB" w:rsidRPr="00EA37EB" w:rsidRDefault="00EA37EB" w:rsidP="00EA37EB">
            <w:pPr>
              <w:widowControl w:val="0"/>
              <w:tabs>
                <w:tab w:val="left" w:pos="0"/>
              </w:tabs>
              <w:spacing w:line="240" w:lineRule="auto"/>
              <w:jc w:val="center"/>
              <w:rPr>
                <w:rFonts w:eastAsia="Times New Roman"/>
                <w:color w:val="000000" w:themeColor="text1"/>
                <w:sz w:val="22"/>
              </w:rPr>
            </w:pP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52A58682" w14:textId="77777777" w:rsidR="00EA37EB" w:rsidRPr="00EA37EB" w:rsidRDefault="00EA37EB" w:rsidP="00EA37EB">
            <w:pPr>
              <w:widowControl w:val="0"/>
              <w:tabs>
                <w:tab w:val="left" w:pos="0"/>
              </w:tabs>
              <w:spacing w:line="240" w:lineRule="auto"/>
              <w:jc w:val="center"/>
              <w:rPr>
                <w:rFonts w:eastAsia="Times New Roman"/>
                <w:color w:val="000000" w:themeColor="text1"/>
                <w:sz w:val="22"/>
                <w:lang w:eastAsia="ru-RU"/>
              </w:rPr>
            </w:pPr>
            <w:r w:rsidRPr="00EA37EB">
              <w:rPr>
                <w:rFonts w:eastAsia="Times New Roman"/>
                <w:color w:val="000000" w:themeColor="text1"/>
                <w:sz w:val="22"/>
                <w:lang w:eastAsia="ru-RU"/>
              </w:rPr>
              <w:t>- производственные сточные воды</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33261CB1" w14:textId="77777777" w:rsidR="00EA37EB" w:rsidRPr="00EA37EB" w:rsidRDefault="00EA37EB" w:rsidP="00EA37EB">
            <w:pPr>
              <w:widowControl w:val="0"/>
              <w:tabs>
                <w:tab w:val="left" w:pos="0"/>
              </w:tabs>
              <w:spacing w:line="240" w:lineRule="auto"/>
              <w:jc w:val="center"/>
              <w:rPr>
                <w:rFonts w:eastAsia="Times New Roman"/>
                <w:color w:val="000000" w:themeColor="text1"/>
                <w:sz w:val="22"/>
                <w:lang w:eastAsia="ru-RU"/>
              </w:rPr>
            </w:pPr>
            <w:r w:rsidRPr="00EA37EB">
              <w:rPr>
                <w:rFonts w:eastAsia="Times New Roman"/>
                <w:color w:val="000000" w:themeColor="text1"/>
                <w:sz w:val="22"/>
                <w:lang w:eastAsia="ru-RU"/>
              </w:rPr>
              <w:t>м</w:t>
            </w:r>
            <w:r w:rsidRPr="00EA37EB">
              <w:rPr>
                <w:rFonts w:eastAsia="Times New Roman"/>
                <w:color w:val="000000" w:themeColor="text1"/>
                <w:sz w:val="22"/>
                <w:vertAlign w:val="superscript"/>
                <w:lang w:eastAsia="ru-RU"/>
              </w:rPr>
              <w:t>3</w:t>
            </w:r>
            <w:r w:rsidRPr="00EA37EB">
              <w:rPr>
                <w:rFonts w:eastAsia="Times New Roman"/>
                <w:color w:val="000000" w:themeColor="text1"/>
                <w:sz w:val="22"/>
                <w:lang w:eastAsia="ru-RU"/>
              </w:rPr>
              <w:t>/сут</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5827889E" w14:textId="16064946" w:rsidR="00EA37EB" w:rsidRPr="00A9684A" w:rsidRDefault="00EA37EB" w:rsidP="00EA37EB">
            <w:pPr>
              <w:widowControl w:val="0"/>
              <w:tabs>
                <w:tab w:val="left" w:pos="0"/>
              </w:tabs>
              <w:spacing w:line="240" w:lineRule="auto"/>
              <w:jc w:val="center"/>
              <w:rPr>
                <w:rFonts w:eastAsia="Times New Roman"/>
                <w:color w:val="FF0000"/>
                <w:sz w:val="22"/>
                <w:lang w:eastAsia="ru-RU"/>
              </w:rPr>
            </w:pPr>
            <w:r w:rsidRPr="00EA37EB">
              <w:rPr>
                <w:rFonts w:eastAsia="Times New Roman"/>
                <w:color w:val="000000" w:themeColor="text1"/>
                <w:sz w:val="22"/>
                <w:lang w:eastAsia="ru-RU"/>
              </w:rPr>
              <w:t>871,19</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7FB0F8D3" w14:textId="4880BFF9" w:rsidR="00EA37EB" w:rsidRPr="00A9684A" w:rsidRDefault="00EA37EB" w:rsidP="00EA37EB">
            <w:pPr>
              <w:widowControl w:val="0"/>
              <w:tabs>
                <w:tab w:val="left" w:pos="0"/>
              </w:tabs>
              <w:spacing w:line="240" w:lineRule="auto"/>
              <w:jc w:val="center"/>
              <w:rPr>
                <w:rFonts w:eastAsia="Times New Roman"/>
                <w:color w:val="FF0000"/>
                <w:sz w:val="22"/>
                <w:lang w:eastAsia="ru-RU"/>
              </w:rPr>
            </w:pPr>
            <w:r>
              <w:rPr>
                <w:rFonts w:eastAsia="Times New Roman"/>
                <w:color w:val="000000" w:themeColor="text1"/>
                <w:sz w:val="22"/>
                <w:lang w:eastAsia="ru-RU"/>
              </w:rPr>
              <w:t>92</w:t>
            </w:r>
            <w:r w:rsidR="0066632B">
              <w:rPr>
                <w:rFonts w:eastAsia="Times New Roman"/>
                <w:color w:val="000000" w:themeColor="text1"/>
                <w:sz w:val="22"/>
                <w:lang w:eastAsia="ru-RU"/>
              </w:rPr>
              <w:t>9,02</w:t>
            </w:r>
          </w:p>
        </w:tc>
      </w:tr>
      <w:tr w:rsidR="00EA37EB" w:rsidRPr="00A9684A" w14:paraId="696A9C61" w14:textId="77777777" w:rsidTr="007F48E7">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0B185EED" w14:textId="77777777" w:rsidR="00EA37EB" w:rsidRPr="007F48E7" w:rsidRDefault="00EA37EB" w:rsidP="00EA37EB">
            <w:pPr>
              <w:widowControl w:val="0"/>
              <w:tabs>
                <w:tab w:val="left" w:pos="0"/>
              </w:tabs>
              <w:spacing w:line="240" w:lineRule="auto"/>
              <w:jc w:val="center"/>
              <w:rPr>
                <w:rFonts w:eastAsia="Times New Roman"/>
                <w:color w:val="000000" w:themeColor="text1"/>
                <w:sz w:val="22"/>
              </w:rPr>
            </w:pPr>
            <w:r w:rsidRPr="007F48E7">
              <w:rPr>
                <w:rFonts w:eastAsia="Times New Roman"/>
                <w:color w:val="000000" w:themeColor="text1"/>
                <w:sz w:val="22"/>
              </w:rPr>
              <w:t>7.2.2</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40FE697D" w14:textId="77777777" w:rsidR="00EA37EB" w:rsidRPr="007F48E7" w:rsidRDefault="00EA37EB" w:rsidP="00EA37EB">
            <w:pPr>
              <w:widowControl w:val="0"/>
              <w:tabs>
                <w:tab w:val="left" w:pos="0"/>
              </w:tabs>
              <w:spacing w:line="240" w:lineRule="auto"/>
              <w:jc w:val="center"/>
              <w:rPr>
                <w:rFonts w:eastAsia="Times New Roman"/>
                <w:color w:val="000000" w:themeColor="text1"/>
                <w:sz w:val="22"/>
                <w:lang w:eastAsia="ru-RU"/>
              </w:rPr>
            </w:pPr>
            <w:r w:rsidRPr="007F48E7">
              <w:rPr>
                <w:rFonts w:eastAsia="Times New Roman"/>
                <w:color w:val="000000" w:themeColor="text1"/>
                <w:sz w:val="22"/>
                <w:lang w:eastAsia="ru-RU"/>
              </w:rPr>
              <w:t>Протяженность сетей канализации</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7B21AD82" w14:textId="77777777" w:rsidR="00EA37EB" w:rsidRPr="007F48E7" w:rsidRDefault="00EA37EB" w:rsidP="00EA37EB">
            <w:pPr>
              <w:widowControl w:val="0"/>
              <w:tabs>
                <w:tab w:val="left" w:pos="0"/>
              </w:tabs>
              <w:spacing w:line="240" w:lineRule="auto"/>
              <w:jc w:val="center"/>
              <w:rPr>
                <w:rFonts w:eastAsia="Times New Roman"/>
                <w:color w:val="000000" w:themeColor="text1"/>
                <w:sz w:val="22"/>
                <w:lang w:eastAsia="ru-RU"/>
              </w:rPr>
            </w:pPr>
            <w:r w:rsidRPr="007F48E7">
              <w:rPr>
                <w:rFonts w:eastAsia="Times New Roman"/>
                <w:color w:val="000000" w:themeColor="text1"/>
                <w:sz w:val="22"/>
                <w:lang w:eastAsia="ru-RU"/>
              </w:rPr>
              <w:t>км</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560A50E8" w14:textId="50ED90C4" w:rsidR="00EA37EB" w:rsidRPr="007F48E7" w:rsidRDefault="007F48E7" w:rsidP="00EA37EB">
            <w:pPr>
              <w:widowControl w:val="0"/>
              <w:tabs>
                <w:tab w:val="left" w:pos="0"/>
              </w:tabs>
              <w:spacing w:line="240" w:lineRule="auto"/>
              <w:jc w:val="center"/>
              <w:rPr>
                <w:rFonts w:eastAsia="Times New Roman"/>
                <w:color w:val="000000" w:themeColor="text1"/>
                <w:sz w:val="22"/>
                <w:lang w:eastAsia="ru-RU"/>
              </w:rPr>
            </w:pPr>
            <w:r w:rsidRPr="007F48E7">
              <w:rPr>
                <w:rFonts w:eastAsia="Times New Roman"/>
                <w:color w:val="000000" w:themeColor="text1"/>
                <w:sz w:val="22"/>
                <w:lang w:eastAsia="ru-RU"/>
              </w:rPr>
              <w:t>22,00</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64CEB7B6" w14:textId="5A2DE70B" w:rsidR="00EA37EB" w:rsidRPr="007F48E7" w:rsidRDefault="007F48E7" w:rsidP="00EA37EB">
            <w:pPr>
              <w:widowControl w:val="0"/>
              <w:tabs>
                <w:tab w:val="left" w:pos="0"/>
              </w:tabs>
              <w:spacing w:line="240" w:lineRule="auto"/>
              <w:jc w:val="center"/>
              <w:rPr>
                <w:rFonts w:eastAsia="Times New Roman"/>
                <w:color w:val="000000" w:themeColor="text1"/>
                <w:sz w:val="22"/>
                <w:lang w:eastAsia="ru-RU"/>
              </w:rPr>
            </w:pPr>
            <w:r>
              <w:rPr>
                <w:rFonts w:eastAsia="Times New Roman"/>
                <w:color w:val="000000" w:themeColor="text1"/>
                <w:sz w:val="22"/>
                <w:lang w:eastAsia="ru-RU"/>
              </w:rPr>
              <w:t>26,1</w:t>
            </w:r>
          </w:p>
        </w:tc>
      </w:tr>
      <w:tr w:rsidR="00EA37EB" w:rsidRPr="00A9684A" w14:paraId="74F67D1A"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39FE1838" w14:textId="77777777" w:rsidR="00EA37EB" w:rsidRPr="007F48E7" w:rsidRDefault="00EA37EB" w:rsidP="00EA37EB">
            <w:pPr>
              <w:widowControl w:val="0"/>
              <w:tabs>
                <w:tab w:val="left" w:pos="0"/>
              </w:tabs>
              <w:spacing w:line="240" w:lineRule="auto"/>
              <w:jc w:val="center"/>
              <w:rPr>
                <w:rFonts w:eastAsia="Times New Roman"/>
                <w:color w:val="000000" w:themeColor="text1"/>
                <w:sz w:val="22"/>
              </w:rPr>
            </w:pPr>
            <w:r w:rsidRPr="007F48E7">
              <w:rPr>
                <w:rFonts w:eastAsia="Times New Roman"/>
                <w:color w:val="000000" w:themeColor="text1"/>
                <w:sz w:val="22"/>
              </w:rPr>
              <w:t>7.2.3</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63F3F428" w14:textId="77777777" w:rsidR="00EA37EB" w:rsidRPr="007F48E7" w:rsidRDefault="00EA37EB" w:rsidP="00EA37EB">
            <w:pPr>
              <w:widowControl w:val="0"/>
              <w:tabs>
                <w:tab w:val="left" w:pos="0"/>
              </w:tabs>
              <w:spacing w:line="240" w:lineRule="auto"/>
              <w:jc w:val="center"/>
              <w:rPr>
                <w:rFonts w:eastAsia="Times New Roman"/>
                <w:color w:val="000000" w:themeColor="text1"/>
                <w:sz w:val="22"/>
                <w:lang w:eastAsia="ru-RU"/>
              </w:rPr>
            </w:pPr>
            <w:r w:rsidRPr="007F48E7">
              <w:rPr>
                <w:rFonts w:eastAsia="Times New Roman"/>
                <w:color w:val="000000" w:themeColor="text1"/>
                <w:sz w:val="22"/>
                <w:lang w:eastAsia="ru-RU"/>
              </w:rPr>
              <w:t>Канализационная насосная станция</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20EA9E3D" w14:textId="77777777" w:rsidR="00EA37EB" w:rsidRPr="007F48E7" w:rsidRDefault="00EA37EB" w:rsidP="00EA37EB">
            <w:pPr>
              <w:widowControl w:val="0"/>
              <w:tabs>
                <w:tab w:val="left" w:pos="0"/>
              </w:tabs>
              <w:spacing w:line="240" w:lineRule="auto"/>
              <w:jc w:val="center"/>
              <w:rPr>
                <w:rFonts w:eastAsia="Times New Roman"/>
                <w:color w:val="000000" w:themeColor="text1"/>
                <w:sz w:val="22"/>
                <w:lang w:eastAsia="ru-RU"/>
              </w:rPr>
            </w:pPr>
            <w:r w:rsidRPr="007F48E7">
              <w:rPr>
                <w:rFonts w:eastAsia="Times New Roman"/>
                <w:color w:val="000000" w:themeColor="text1"/>
                <w:sz w:val="22"/>
                <w:lang w:eastAsia="ru-RU"/>
              </w:rPr>
              <w:t>объект</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63C55FBA" w14:textId="3046C4D2" w:rsidR="00EA37EB" w:rsidRPr="007F48E7" w:rsidRDefault="007F48E7" w:rsidP="00EA37EB">
            <w:pPr>
              <w:widowControl w:val="0"/>
              <w:tabs>
                <w:tab w:val="left" w:pos="0"/>
              </w:tabs>
              <w:spacing w:line="240" w:lineRule="auto"/>
              <w:jc w:val="center"/>
              <w:rPr>
                <w:rFonts w:eastAsia="Times New Roman"/>
                <w:color w:val="000000" w:themeColor="text1"/>
                <w:sz w:val="22"/>
                <w:lang w:eastAsia="ru-RU"/>
              </w:rPr>
            </w:pPr>
            <w:r w:rsidRPr="007F48E7">
              <w:rPr>
                <w:rFonts w:eastAsia="Times New Roman"/>
                <w:color w:val="000000" w:themeColor="text1"/>
                <w:sz w:val="22"/>
                <w:lang w:eastAsia="ru-RU"/>
              </w:rPr>
              <w:t>45</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25F64D0C" w14:textId="66795AA2" w:rsidR="00EA37EB" w:rsidRPr="007F48E7" w:rsidRDefault="007F48E7" w:rsidP="00EA37EB">
            <w:pPr>
              <w:widowControl w:val="0"/>
              <w:tabs>
                <w:tab w:val="left" w:pos="0"/>
              </w:tabs>
              <w:spacing w:line="240" w:lineRule="auto"/>
              <w:jc w:val="center"/>
              <w:rPr>
                <w:rFonts w:eastAsia="Times New Roman"/>
                <w:color w:val="000000" w:themeColor="text1"/>
                <w:sz w:val="22"/>
                <w:lang w:eastAsia="ru-RU"/>
              </w:rPr>
            </w:pPr>
            <w:r w:rsidRPr="007F48E7">
              <w:rPr>
                <w:rFonts w:eastAsia="Times New Roman"/>
                <w:color w:val="000000" w:themeColor="text1"/>
                <w:sz w:val="22"/>
                <w:lang w:eastAsia="ru-RU"/>
              </w:rPr>
              <w:t>47</w:t>
            </w:r>
          </w:p>
        </w:tc>
      </w:tr>
      <w:tr w:rsidR="00EA37EB" w:rsidRPr="00A9684A" w14:paraId="17805552"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2F2A540B" w14:textId="77777777" w:rsidR="00EA37EB" w:rsidRPr="007F48E7" w:rsidRDefault="00EA37EB" w:rsidP="00EA37EB">
            <w:pPr>
              <w:widowControl w:val="0"/>
              <w:tabs>
                <w:tab w:val="left" w:pos="0"/>
              </w:tabs>
              <w:spacing w:line="240" w:lineRule="auto"/>
              <w:jc w:val="center"/>
              <w:rPr>
                <w:rFonts w:eastAsia="Times New Roman"/>
                <w:color w:val="000000" w:themeColor="text1"/>
                <w:sz w:val="22"/>
              </w:rPr>
            </w:pPr>
            <w:r w:rsidRPr="007F48E7">
              <w:rPr>
                <w:rFonts w:eastAsia="Times New Roman"/>
                <w:color w:val="000000" w:themeColor="text1"/>
                <w:sz w:val="22"/>
              </w:rPr>
              <w:t>7.2.4</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05E6FEBE" w14:textId="77777777" w:rsidR="00EA37EB" w:rsidRPr="007F48E7" w:rsidRDefault="00EA37EB" w:rsidP="00EA37EB">
            <w:pPr>
              <w:widowControl w:val="0"/>
              <w:tabs>
                <w:tab w:val="left" w:pos="0"/>
              </w:tabs>
              <w:spacing w:line="240" w:lineRule="auto"/>
              <w:jc w:val="center"/>
              <w:rPr>
                <w:rFonts w:eastAsia="Times New Roman"/>
                <w:color w:val="000000" w:themeColor="text1"/>
                <w:sz w:val="22"/>
                <w:lang w:eastAsia="ru-RU"/>
              </w:rPr>
            </w:pPr>
            <w:r w:rsidRPr="007F48E7">
              <w:rPr>
                <w:rFonts w:eastAsia="Times New Roman"/>
                <w:color w:val="000000" w:themeColor="text1"/>
                <w:sz w:val="22"/>
                <w:lang w:eastAsia="ru-RU"/>
              </w:rPr>
              <w:t>Очистные сооружения</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09C78336" w14:textId="77777777" w:rsidR="00EA37EB" w:rsidRPr="007F48E7" w:rsidRDefault="00EA37EB" w:rsidP="00EA37EB">
            <w:pPr>
              <w:widowControl w:val="0"/>
              <w:tabs>
                <w:tab w:val="left" w:pos="0"/>
              </w:tabs>
              <w:spacing w:line="240" w:lineRule="auto"/>
              <w:jc w:val="center"/>
              <w:rPr>
                <w:rFonts w:eastAsia="Times New Roman"/>
                <w:color w:val="000000" w:themeColor="text1"/>
                <w:sz w:val="22"/>
                <w:lang w:eastAsia="ru-RU"/>
              </w:rPr>
            </w:pPr>
            <w:r w:rsidRPr="007F48E7">
              <w:rPr>
                <w:rFonts w:eastAsia="Times New Roman"/>
                <w:color w:val="000000" w:themeColor="text1"/>
                <w:sz w:val="22"/>
                <w:lang w:eastAsia="ru-RU"/>
              </w:rPr>
              <w:t>объект</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46016D55" w14:textId="22E29E85" w:rsidR="00EA37EB" w:rsidRPr="007F48E7" w:rsidRDefault="007F48E7" w:rsidP="00EA37EB">
            <w:pPr>
              <w:widowControl w:val="0"/>
              <w:tabs>
                <w:tab w:val="left" w:pos="0"/>
              </w:tabs>
              <w:spacing w:line="240" w:lineRule="auto"/>
              <w:jc w:val="center"/>
              <w:rPr>
                <w:rFonts w:eastAsia="Times New Roman"/>
                <w:color w:val="000000" w:themeColor="text1"/>
                <w:sz w:val="22"/>
                <w:lang w:eastAsia="ru-RU"/>
              </w:rPr>
            </w:pPr>
            <w:r w:rsidRPr="007F48E7">
              <w:rPr>
                <w:rFonts w:eastAsia="Times New Roman"/>
                <w:color w:val="000000" w:themeColor="text1"/>
                <w:sz w:val="22"/>
                <w:lang w:eastAsia="ru-RU"/>
              </w:rPr>
              <w:t>11</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3FCC30FE" w14:textId="32A3E258" w:rsidR="00EA37EB" w:rsidRPr="007F48E7" w:rsidRDefault="007F48E7" w:rsidP="00EA37EB">
            <w:pPr>
              <w:widowControl w:val="0"/>
              <w:tabs>
                <w:tab w:val="left" w:pos="0"/>
              </w:tabs>
              <w:spacing w:line="240" w:lineRule="auto"/>
              <w:jc w:val="center"/>
              <w:rPr>
                <w:rFonts w:eastAsia="Times New Roman"/>
                <w:color w:val="000000" w:themeColor="text1"/>
                <w:sz w:val="22"/>
                <w:lang w:eastAsia="ru-RU"/>
              </w:rPr>
            </w:pPr>
            <w:r w:rsidRPr="007F48E7">
              <w:rPr>
                <w:rFonts w:eastAsia="Times New Roman"/>
                <w:color w:val="000000" w:themeColor="text1"/>
                <w:sz w:val="22"/>
                <w:lang w:eastAsia="ru-RU"/>
              </w:rPr>
              <w:t>11</w:t>
            </w:r>
          </w:p>
        </w:tc>
      </w:tr>
      <w:tr w:rsidR="00EA37EB" w:rsidRPr="00A9684A" w14:paraId="60E89930"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3155E47C" w14:textId="77777777" w:rsidR="00EA37EB" w:rsidRPr="00362169" w:rsidRDefault="00EA37EB" w:rsidP="00EA37EB">
            <w:pPr>
              <w:widowControl w:val="0"/>
              <w:tabs>
                <w:tab w:val="left" w:pos="0"/>
              </w:tabs>
              <w:spacing w:line="240" w:lineRule="auto"/>
              <w:jc w:val="center"/>
              <w:rPr>
                <w:rFonts w:eastAsia="Times New Roman"/>
                <w:bCs/>
                <w:color w:val="000000" w:themeColor="text1"/>
                <w:sz w:val="22"/>
              </w:rPr>
            </w:pPr>
            <w:r w:rsidRPr="00362169">
              <w:rPr>
                <w:rFonts w:eastAsia="Times New Roman"/>
                <w:bCs/>
                <w:color w:val="000000" w:themeColor="text1"/>
                <w:sz w:val="22"/>
              </w:rPr>
              <w:t>7.3</w:t>
            </w:r>
          </w:p>
        </w:tc>
        <w:tc>
          <w:tcPr>
            <w:tcW w:w="924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72B3DA4" w14:textId="77777777" w:rsidR="00EA37EB" w:rsidRPr="00362169" w:rsidRDefault="00EA37EB" w:rsidP="00EA37EB">
            <w:pPr>
              <w:widowControl w:val="0"/>
              <w:tabs>
                <w:tab w:val="left" w:pos="0"/>
              </w:tabs>
              <w:spacing w:line="240" w:lineRule="auto"/>
              <w:jc w:val="center"/>
              <w:rPr>
                <w:rFonts w:eastAsia="Times New Roman"/>
                <w:bCs/>
                <w:color w:val="000000" w:themeColor="text1"/>
                <w:sz w:val="22"/>
                <w:lang w:eastAsia="ru-RU"/>
              </w:rPr>
            </w:pPr>
            <w:r w:rsidRPr="00362169">
              <w:rPr>
                <w:rFonts w:eastAsia="Times New Roman"/>
                <w:bCs/>
                <w:color w:val="000000" w:themeColor="text1"/>
                <w:sz w:val="22"/>
                <w:lang w:eastAsia="ru-RU"/>
              </w:rPr>
              <w:t>Электроснабжение</w:t>
            </w:r>
          </w:p>
        </w:tc>
      </w:tr>
      <w:tr w:rsidR="00EA37EB" w:rsidRPr="00A9684A" w14:paraId="50576E69"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5649B3C2" w14:textId="77777777" w:rsidR="00EA37EB" w:rsidRPr="00362169" w:rsidRDefault="00EA37EB" w:rsidP="00EA37EB">
            <w:pPr>
              <w:widowControl w:val="0"/>
              <w:tabs>
                <w:tab w:val="left" w:pos="0"/>
              </w:tabs>
              <w:spacing w:line="240" w:lineRule="auto"/>
              <w:jc w:val="center"/>
              <w:rPr>
                <w:rFonts w:eastAsia="Times New Roman"/>
                <w:color w:val="000000" w:themeColor="text1"/>
                <w:sz w:val="22"/>
              </w:rPr>
            </w:pPr>
            <w:r w:rsidRPr="00362169">
              <w:rPr>
                <w:rFonts w:eastAsia="Times New Roman"/>
                <w:color w:val="000000" w:themeColor="text1"/>
                <w:sz w:val="22"/>
              </w:rPr>
              <w:lastRenderedPageBreak/>
              <w:t>7.3.1</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6481F3D7" w14:textId="77777777" w:rsidR="00EA37EB" w:rsidRPr="00362169" w:rsidRDefault="00EA37EB" w:rsidP="00EA37EB">
            <w:pPr>
              <w:widowControl w:val="0"/>
              <w:tabs>
                <w:tab w:val="left" w:pos="0"/>
              </w:tabs>
              <w:spacing w:line="240" w:lineRule="auto"/>
              <w:jc w:val="center"/>
              <w:rPr>
                <w:rFonts w:eastAsia="Times New Roman"/>
                <w:color w:val="000000" w:themeColor="text1"/>
                <w:sz w:val="22"/>
                <w:lang w:eastAsia="ru-RU"/>
              </w:rPr>
            </w:pPr>
            <w:r w:rsidRPr="00362169">
              <w:rPr>
                <w:rFonts w:eastAsia="Times New Roman"/>
                <w:color w:val="000000" w:themeColor="text1"/>
                <w:sz w:val="22"/>
                <w:lang w:eastAsia="ru-RU"/>
              </w:rPr>
              <w:t>Электрическая нагрузка</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68745B31" w14:textId="77777777" w:rsidR="00EA37EB" w:rsidRPr="00362169" w:rsidRDefault="00EA37EB" w:rsidP="00EA37EB">
            <w:pPr>
              <w:widowControl w:val="0"/>
              <w:tabs>
                <w:tab w:val="left" w:pos="0"/>
              </w:tabs>
              <w:spacing w:line="240" w:lineRule="auto"/>
              <w:jc w:val="center"/>
              <w:rPr>
                <w:rFonts w:eastAsia="Times New Roman"/>
                <w:color w:val="000000" w:themeColor="text1"/>
                <w:sz w:val="22"/>
                <w:lang w:eastAsia="ru-RU"/>
              </w:rPr>
            </w:pPr>
            <w:r w:rsidRPr="00362169">
              <w:rPr>
                <w:rFonts w:eastAsia="Times New Roman"/>
                <w:color w:val="000000" w:themeColor="text1"/>
                <w:sz w:val="22"/>
                <w:lang w:eastAsia="ru-RU"/>
              </w:rPr>
              <w:t>кВт</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52DB49B5" w14:textId="7D3F297F" w:rsidR="00EA37EB" w:rsidRPr="00362169" w:rsidRDefault="00362169" w:rsidP="00EA37EB">
            <w:pPr>
              <w:widowControl w:val="0"/>
              <w:tabs>
                <w:tab w:val="left" w:pos="0"/>
              </w:tabs>
              <w:spacing w:line="240" w:lineRule="auto"/>
              <w:jc w:val="center"/>
              <w:rPr>
                <w:rFonts w:eastAsia="Times New Roman"/>
                <w:bCs/>
                <w:color w:val="000000" w:themeColor="text1"/>
                <w:sz w:val="22"/>
                <w:lang w:eastAsia="ru-RU"/>
              </w:rPr>
            </w:pPr>
            <w:r w:rsidRPr="00362169">
              <w:rPr>
                <w:rFonts w:eastAsia="Times New Roman"/>
                <w:bCs/>
                <w:color w:val="000000" w:themeColor="text1"/>
                <w:sz w:val="22"/>
                <w:lang w:eastAsia="ru-RU"/>
              </w:rPr>
              <w:t>64 699</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41A7759A" w14:textId="43EE1C18" w:rsidR="00EA37EB" w:rsidRPr="00A9684A" w:rsidRDefault="00362169" w:rsidP="00EA37EB">
            <w:pPr>
              <w:widowControl w:val="0"/>
              <w:tabs>
                <w:tab w:val="left" w:pos="0"/>
              </w:tabs>
              <w:spacing w:line="240" w:lineRule="auto"/>
              <w:jc w:val="center"/>
              <w:rPr>
                <w:rFonts w:eastAsia="Times New Roman"/>
                <w:color w:val="FF0000"/>
                <w:sz w:val="22"/>
                <w:lang w:eastAsia="ru-RU"/>
              </w:rPr>
            </w:pPr>
            <w:r w:rsidRPr="00362169">
              <w:rPr>
                <w:rFonts w:eastAsia="Times New Roman"/>
                <w:color w:val="000000" w:themeColor="text1"/>
                <w:sz w:val="22"/>
                <w:lang w:eastAsia="ru-RU"/>
              </w:rPr>
              <w:t>67 670,50</w:t>
            </w:r>
          </w:p>
        </w:tc>
      </w:tr>
      <w:tr w:rsidR="00EA37EB" w:rsidRPr="00A9684A" w14:paraId="6165691A" w14:textId="77777777" w:rsidTr="00B1697F">
        <w:trPr>
          <w:trHeight w:val="20"/>
          <w:jc w:val="center"/>
        </w:trPr>
        <w:tc>
          <w:tcPr>
            <w:tcW w:w="1172" w:type="dxa"/>
            <w:tcBorders>
              <w:top w:val="single" w:sz="4" w:space="0" w:color="auto"/>
              <w:left w:val="single" w:sz="4" w:space="0" w:color="auto"/>
              <w:bottom w:val="nil"/>
              <w:right w:val="single" w:sz="4" w:space="0" w:color="auto"/>
            </w:tcBorders>
            <w:shd w:val="clear" w:color="auto" w:fill="FFFFFF"/>
            <w:vAlign w:val="center"/>
          </w:tcPr>
          <w:p w14:paraId="45338757" w14:textId="77777777" w:rsidR="00EA37EB" w:rsidRPr="00362169" w:rsidRDefault="00EA37EB" w:rsidP="00EA37EB">
            <w:pPr>
              <w:widowControl w:val="0"/>
              <w:tabs>
                <w:tab w:val="left" w:pos="0"/>
              </w:tabs>
              <w:spacing w:line="240" w:lineRule="auto"/>
              <w:jc w:val="center"/>
              <w:rPr>
                <w:rFonts w:eastAsia="Times New Roman"/>
                <w:color w:val="000000" w:themeColor="text1"/>
                <w:sz w:val="22"/>
                <w:lang w:val="en-US"/>
              </w:rPr>
            </w:pPr>
            <w:r w:rsidRPr="00362169">
              <w:rPr>
                <w:rFonts w:eastAsia="Times New Roman"/>
                <w:color w:val="000000" w:themeColor="text1"/>
                <w:sz w:val="22"/>
              </w:rPr>
              <w:t>7.3.</w:t>
            </w:r>
            <w:r w:rsidRPr="00362169">
              <w:rPr>
                <w:rFonts w:eastAsia="Times New Roman"/>
                <w:color w:val="000000" w:themeColor="text1"/>
                <w:sz w:val="22"/>
                <w:lang w:val="en-US"/>
              </w:rPr>
              <w:t>2</w:t>
            </w:r>
          </w:p>
        </w:tc>
        <w:tc>
          <w:tcPr>
            <w:tcW w:w="2480" w:type="dxa"/>
            <w:tcBorders>
              <w:top w:val="single" w:sz="4" w:space="0" w:color="auto"/>
              <w:left w:val="single" w:sz="4" w:space="0" w:color="auto"/>
              <w:bottom w:val="nil"/>
              <w:right w:val="single" w:sz="4" w:space="0" w:color="auto"/>
            </w:tcBorders>
            <w:shd w:val="clear" w:color="auto" w:fill="FFFFFF"/>
            <w:vAlign w:val="center"/>
          </w:tcPr>
          <w:p w14:paraId="64DBDC3C" w14:textId="77777777" w:rsidR="00EA37EB" w:rsidRPr="00362169" w:rsidRDefault="00EA37EB" w:rsidP="00EA37EB">
            <w:pPr>
              <w:widowControl w:val="0"/>
              <w:tabs>
                <w:tab w:val="left" w:pos="0"/>
              </w:tabs>
              <w:spacing w:line="240" w:lineRule="auto"/>
              <w:jc w:val="center"/>
              <w:rPr>
                <w:rFonts w:eastAsia="Times New Roman"/>
                <w:color w:val="000000" w:themeColor="text1"/>
                <w:sz w:val="22"/>
                <w:lang w:eastAsia="ru-RU"/>
              </w:rPr>
            </w:pPr>
            <w:r w:rsidRPr="00362169">
              <w:rPr>
                <w:rFonts w:eastAsia="Times New Roman"/>
                <w:color w:val="000000" w:themeColor="text1"/>
                <w:sz w:val="22"/>
                <w:lang w:eastAsia="ru-RU"/>
              </w:rPr>
              <w:t>Протяженность сетей</w:t>
            </w:r>
          </w:p>
        </w:tc>
        <w:tc>
          <w:tcPr>
            <w:tcW w:w="1948" w:type="dxa"/>
            <w:tcBorders>
              <w:top w:val="single" w:sz="4" w:space="0" w:color="auto"/>
              <w:left w:val="single" w:sz="4" w:space="0" w:color="auto"/>
              <w:bottom w:val="nil"/>
              <w:right w:val="single" w:sz="4" w:space="0" w:color="auto"/>
            </w:tcBorders>
            <w:shd w:val="clear" w:color="auto" w:fill="FFFFFF"/>
            <w:vAlign w:val="center"/>
          </w:tcPr>
          <w:p w14:paraId="619CDC83" w14:textId="77777777" w:rsidR="00EA37EB" w:rsidRPr="00362169" w:rsidRDefault="00EA37EB" w:rsidP="00EA37EB">
            <w:pPr>
              <w:widowControl w:val="0"/>
              <w:tabs>
                <w:tab w:val="left" w:pos="0"/>
              </w:tabs>
              <w:spacing w:line="240" w:lineRule="auto"/>
              <w:jc w:val="center"/>
              <w:rPr>
                <w:rFonts w:eastAsia="Times New Roman"/>
                <w:color w:val="000000" w:themeColor="text1"/>
                <w:sz w:val="22"/>
                <w:lang w:eastAsia="ru-RU"/>
              </w:rPr>
            </w:pPr>
            <w:r w:rsidRPr="00362169">
              <w:rPr>
                <w:rFonts w:eastAsia="Times New Roman"/>
                <w:color w:val="000000" w:themeColor="text1"/>
                <w:sz w:val="22"/>
                <w:lang w:eastAsia="ru-RU"/>
              </w:rPr>
              <w:t>км</w:t>
            </w:r>
          </w:p>
        </w:tc>
        <w:tc>
          <w:tcPr>
            <w:tcW w:w="2091" w:type="dxa"/>
            <w:tcBorders>
              <w:top w:val="single" w:sz="4" w:space="0" w:color="auto"/>
              <w:left w:val="single" w:sz="4" w:space="0" w:color="auto"/>
              <w:bottom w:val="nil"/>
              <w:right w:val="single" w:sz="4" w:space="0" w:color="auto"/>
            </w:tcBorders>
            <w:shd w:val="clear" w:color="auto" w:fill="FFFFFF"/>
            <w:vAlign w:val="center"/>
          </w:tcPr>
          <w:p w14:paraId="59C46AF3" w14:textId="2EB4F429" w:rsidR="00EA37EB" w:rsidRPr="00362169" w:rsidRDefault="00362169" w:rsidP="00EA37EB">
            <w:pPr>
              <w:widowControl w:val="0"/>
              <w:tabs>
                <w:tab w:val="left" w:pos="0"/>
              </w:tabs>
              <w:spacing w:line="240" w:lineRule="auto"/>
              <w:jc w:val="center"/>
              <w:rPr>
                <w:rFonts w:eastAsia="Times New Roman"/>
                <w:color w:val="000000" w:themeColor="text1"/>
                <w:sz w:val="22"/>
                <w:lang w:eastAsia="ru-RU"/>
              </w:rPr>
            </w:pPr>
            <w:r w:rsidRPr="00362169">
              <w:rPr>
                <w:rFonts w:eastAsia="Times New Roman"/>
                <w:color w:val="000000" w:themeColor="text1"/>
                <w:sz w:val="22"/>
                <w:lang w:eastAsia="ru-RU"/>
              </w:rPr>
              <w:t>600,00</w:t>
            </w:r>
          </w:p>
        </w:tc>
        <w:tc>
          <w:tcPr>
            <w:tcW w:w="2729" w:type="dxa"/>
            <w:tcBorders>
              <w:top w:val="single" w:sz="4" w:space="0" w:color="auto"/>
              <w:left w:val="single" w:sz="4" w:space="0" w:color="auto"/>
              <w:bottom w:val="nil"/>
              <w:right w:val="single" w:sz="4" w:space="0" w:color="auto"/>
            </w:tcBorders>
            <w:shd w:val="clear" w:color="auto" w:fill="FFFFFF"/>
          </w:tcPr>
          <w:p w14:paraId="5F47D28E" w14:textId="7391FF1E" w:rsidR="00EA37EB" w:rsidRPr="00A9684A" w:rsidRDefault="00362169" w:rsidP="00EA37EB">
            <w:pPr>
              <w:widowControl w:val="0"/>
              <w:tabs>
                <w:tab w:val="left" w:pos="0"/>
              </w:tabs>
              <w:spacing w:line="240" w:lineRule="auto"/>
              <w:jc w:val="center"/>
              <w:rPr>
                <w:rFonts w:eastAsia="Times New Roman"/>
                <w:color w:val="FF0000"/>
                <w:sz w:val="22"/>
                <w:lang w:eastAsia="ru-RU"/>
              </w:rPr>
            </w:pPr>
            <w:r w:rsidRPr="007F48E7">
              <w:rPr>
                <w:rFonts w:eastAsia="Times New Roman"/>
                <w:color w:val="000000" w:themeColor="text1"/>
                <w:sz w:val="22"/>
                <w:lang w:eastAsia="ru-RU"/>
              </w:rPr>
              <w:t>600,</w:t>
            </w:r>
            <w:r w:rsidR="007F48E7" w:rsidRPr="007F48E7">
              <w:rPr>
                <w:rFonts w:eastAsia="Times New Roman"/>
                <w:color w:val="000000" w:themeColor="text1"/>
                <w:sz w:val="22"/>
                <w:lang w:eastAsia="ru-RU"/>
              </w:rPr>
              <w:t>00</w:t>
            </w:r>
          </w:p>
        </w:tc>
      </w:tr>
      <w:tr w:rsidR="00EA37EB" w:rsidRPr="00A9684A" w14:paraId="1604BA1C" w14:textId="77777777" w:rsidTr="00B1697F">
        <w:trPr>
          <w:trHeight w:val="20"/>
          <w:jc w:val="center"/>
        </w:trPr>
        <w:tc>
          <w:tcPr>
            <w:tcW w:w="1172" w:type="dxa"/>
            <w:tcBorders>
              <w:top w:val="single" w:sz="4" w:space="0" w:color="auto"/>
              <w:left w:val="single" w:sz="4" w:space="0" w:color="auto"/>
              <w:bottom w:val="nil"/>
              <w:right w:val="single" w:sz="4" w:space="0" w:color="auto"/>
            </w:tcBorders>
            <w:shd w:val="clear" w:color="auto" w:fill="FFFFFF"/>
            <w:vAlign w:val="center"/>
          </w:tcPr>
          <w:p w14:paraId="6FD0C0DB" w14:textId="49AFFEDB" w:rsidR="00EA37EB" w:rsidRPr="00362169" w:rsidRDefault="00EA37EB" w:rsidP="00EA37EB">
            <w:pPr>
              <w:widowControl w:val="0"/>
              <w:tabs>
                <w:tab w:val="left" w:pos="0"/>
              </w:tabs>
              <w:spacing w:line="240" w:lineRule="auto"/>
              <w:jc w:val="center"/>
              <w:rPr>
                <w:rFonts w:eastAsia="Times New Roman"/>
                <w:color w:val="000000" w:themeColor="text1"/>
                <w:sz w:val="22"/>
              </w:rPr>
            </w:pPr>
            <w:r w:rsidRPr="00362169">
              <w:rPr>
                <w:rFonts w:eastAsia="Times New Roman"/>
                <w:color w:val="000000" w:themeColor="text1"/>
                <w:sz w:val="22"/>
              </w:rPr>
              <w:t>7.3.3</w:t>
            </w:r>
          </w:p>
        </w:tc>
        <w:tc>
          <w:tcPr>
            <w:tcW w:w="2480" w:type="dxa"/>
            <w:tcBorders>
              <w:top w:val="single" w:sz="4" w:space="0" w:color="auto"/>
              <w:left w:val="single" w:sz="4" w:space="0" w:color="auto"/>
              <w:bottom w:val="nil"/>
              <w:right w:val="single" w:sz="4" w:space="0" w:color="auto"/>
            </w:tcBorders>
            <w:shd w:val="clear" w:color="auto" w:fill="FFFFFF"/>
            <w:vAlign w:val="center"/>
          </w:tcPr>
          <w:p w14:paraId="36838C4B" w14:textId="2C352069" w:rsidR="00EA37EB" w:rsidRPr="00362169" w:rsidRDefault="00EA37EB" w:rsidP="00EA37EB">
            <w:pPr>
              <w:widowControl w:val="0"/>
              <w:tabs>
                <w:tab w:val="left" w:pos="0"/>
              </w:tabs>
              <w:spacing w:line="240" w:lineRule="auto"/>
              <w:jc w:val="center"/>
              <w:rPr>
                <w:rFonts w:eastAsia="Times New Roman"/>
                <w:color w:val="000000" w:themeColor="text1"/>
                <w:sz w:val="22"/>
                <w:lang w:eastAsia="ru-RU"/>
              </w:rPr>
            </w:pPr>
            <w:r w:rsidRPr="00362169">
              <w:rPr>
                <w:rFonts w:eastAsia="Times New Roman"/>
                <w:color w:val="000000" w:themeColor="text1"/>
                <w:sz w:val="22"/>
                <w:lang w:eastAsia="ru-RU"/>
              </w:rPr>
              <w:t>Количество ПС</w:t>
            </w:r>
          </w:p>
        </w:tc>
        <w:tc>
          <w:tcPr>
            <w:tcW w:w="1948" w:type="dxa"/>
            <w:tcBorders>
              <w:top w:val="single" w:sz="4" w:space="0" w:color="auto"/>
              <w:left w:val="single" w:sz="4" w:space="0" w:color="auto"/>
              <w:bottom w:val="nil"/>
              <w:right w:val="single" w:sz="4" w:space="0" w:color="auto"/>
            </w:tcBorders>
            <w:shd w:val="clear" w:color="auto" w:fill="FFFFFF"/>
            <w:vAlign w:val="center"/>
          </w:tcPr>
          <w:p w14:paraId="6FA9E11A" w14:textId="50C662E2" w:rsidR="00EA37EB" w:rsidRPr="00362169" w:rsidRDefault="00EA37EB" w:rsidP="00EA37EB">
            <w:pPr>
              <w:widowControl w:val="0"/>
              <w:tabs>
                <w:tab w:val="left" w:pos="0"/>
              </w:tabs>
              <w:spacing w:line="240" w:lineRule="auto"/>
              <w:jc w:val="center"/>
              <w:rPr>
                <w:rFonts w:eastAsia="Times New Roman"/>
                <w:color w:val="000000" w:themeColor="text1"/>
                <w:sz w:val="22"/>
                <w:lang w:eastAsia="ru-RU"/>
              </w:rPr>
            </w:pPr>
            <w:r w:rsidRPr="00362169">
              <w:rPr>
                <w:rFonts w:eastAsia="Times New Roman"/>
                <w:color w:val="000000" w:themeColor="text1"/>
                <w:sz w:val="22"/>
                <w:lang w:eastAsia="ru-RU"/>
              </w:rPr>
              <w:t>объект</w:t>
            </w:r>
          </w:p>
        </w:tc>
        <w:tc>
          <w:tcPr>
            <w:tcW w:w="2091" w:type="dxa"/>
            <w:tcBorders>
              <w:top w:val="single" w:sz="4" w:space="0" w:color="auto"/>
              <w:left w:val="single" w:sz="4" w:space="0" w:color="auto"/>
              <w:bottom w:val="nil"/>
              <w:right w:val="single" w:sz="4" w:space="0" w:color="auto"/>
            </w:tcBorders>
            <w:shd w:val="clear" w:color="auto" w:fill="FFFFFF"/>
            <w:vAlign w:val="center"/>
          </w:tcPr>
          <w:p w14:paraId="632D83B3" w14:textId="387DF8A6" w:rsidR="00EA37EB" w:rsidRPr="00362169" w:rsidRDefault="009F7BEA" w:rsidP="00EA37EB">
            <w:pPr>
              <w:widowControl w:val="0"/>
              <w:tabs>
                <w:tab w:val="left" w:pos="0"/>
              </w:tabs>
              <w:spacing w:line="240" w:lineRule="auto"/>
              <w:jc w:val="center"/>
              <w:rPr>
                <w:rFonts w:eastAsia="Times New Roman"/>
                <w:color w:val="000000" w:themeColor="text1"/>
                <w:sz w:val="22"/>
                <w:lang w:eastAsia="ru-RU"/>
              </w:rPr>
            </w:pPr>
            <w:r>
              <w:rPr>
                <w:rFonts w:eastAsia="Times New Roman"/>
                <w:color w:val="000000" w:themeColor="text1"/>
                <w:sz w:val="22"/>
                <w:lang w:eastAsia="ru-RU"/>
              </w:rPr>
              <w:t>11</w:t>
            </w:r>
          </w:p>
        </w:tc>
        <w:tc>
          <w:tcPr>
            <w:tcW w:w="2729" w:type="dxa"/>
            <w:tcBorders>
              <w:top w:val="single" w:sz="4" w:space="0" w:color="auto"/>
              <w:left w:val="single" w:sz="4" w:space="0" w:color="auto"/>
              <w:bottom w:val="nil"/>
              <w:right w:val="single" w:sz="4" w:space="0" w:color="auto"/>
            </w:tcBorders>
            <w:shd w:val="clear" w:color="auto" w:fill="FFFFFF"/>
          </w:tcPr>
          <w:p w14:paraId="64226189" w14:textId="4CD06E68" w:rsidR="00EA37EB" w:rsidRPr="00362169" w:rsidRDefault="009F7BEA" w:rsidP="00EA37EB">
            <w:pPr>
              <w:widowControl w:val="0"/>
              <w:tabs>
                <w:tab w:val="left" w:pos="0"/>
              </w:tabs>
              <w:spacing w:line="240" w:lineRule="auto"/>
              <w:jc w:val="center"/>
              <w:rPr>
                <w:rFonts w:eastAsia="Times New Roman"/>
                <w:color w:val="000000" w:themeColor="text1"/>
                <w:sz w:val="22"/>
                <w:lang w:eastAsia="ru-RU"/>
              </w:rPr>
            </w:pPr>
            <w:r>
              <w:rPr>
                <w:rFonts w:eastAsia="Times New Roman"/>
                <w:color w:val="000000" w:themeColor="text1"/>
                <w:sz w:val="22"/>
                <w:lang w:eastAsia="ru-RU"/>
              </w:rPr>
              <w:t>11</w:t>
            </w:r>
          </w:p>
        </w:tc>
      </w:tr>
      <w:tr w:rsidR="00EA37EB" w:rsidRPr="00A9684A" w14:paraId="5A20D11A" w14:textId="77777777" w:rsidTr="00B1697F">
        <w:trPr>
          <w:trHeight w:val="20"/>
          <w:jc w:val="center"/>
        </w:trPr>
        <w:tc>
          <w:tcPr>
            <w:tcW w:w="1172" w:type="dxa"/>
            <w:tcBorders>
              <w:top w:val="single" w:sz="4" w:space="0" w:color="auto"/>
              <w:left w:val="single" w:sz="4" w:space="0" w:color="auto"/>
              <w:bottom w:val="nil"/>
              <w:right w:val="single" w:sz="4" w:space="0" w:color="auto"/>
            </w:tcBorders>
            <w:shd w:val="clear" w:color="auto" w:fill="FFFFFF"/>
            <w:vAlign w:val="center"/>
          </w:tcPr>
          <w:p w14:paraId="0A7DEA48" w14:textId="1E96F69C" w:rsidR="00EA37EB" w:rsidRPr="00362169" w:rsidRDefault="00EA37EB" w:rsidP="00EA37EB">
            <w:pPr>
              <w:widowControl w:val="0"/>
              <w:tabs>
                <w:tab w:val="left" w:pos="0"/>
              </w:tabs>
              <w:spacing w:line="240" w:lineRule="auto"/>
              <w:jc w:val="center"/>
              <w:rPr>
                <w:rFonts w:eastAsia="Times New Roman"/>
                <w:color w:val="000000" w:themeColor="text1"/>
                <w:sz w:val="22"/>
              </w:rPr>
            </w:pPr>
            <w:r w:rsidRPr="00362169">
              <w:rPr>
                <w:rFonts w:eastAsia="Times New Roman"/>
                <w:color w:val="000000" w:themeColor="text1"/>
                <w:sz w:val="22"/>
              </w:rPr>
              <w:t>7.3.4</w:t>
            </w:r>
          </w:p>
        </w:tc>
        <w:tc>
          <w:tcPr>
            <w:tcW w:w="2480" w:type="dxa"/>
            <w:tcBorders>
              <w:top w:val="single" w:sz="4" w:space="0" w:color="auto"/>
              <w:left w:val="single" w:sz="4" w:space="0" w:color="auto"/>
              <w:bottom w:val="nil"/>
              <w:right w:val="single" w:sz="4" w:space="0" w:color="auto"/>
            </w:tcBorders>
            <w:shd w:val="clear" w:color="auto" w:fill="FFFFFF"/>
            <w:vAlign w:val="center"/>
          </w:tcPr>
          <w:p w14:paraId="1B918BD9" w14:textId="77777777" w:rsidR="00EA37EB" w:rsidRPr="00362169" w:rsidRDefault="00EA37EB" w:rsidP="00EA37EB">
            <w:pPr>
              <w:widowControl w:val="0"/>
              <w:tabs>
                <w:tab w:val="left" w:pos="0"/>
              </w:tabs>
              <w:spacing w:line="240" w:lineRule="auto"/>
              <w:jc w:val="center"/>
              <w:rPr>
                <w:rFonts w:eastAsia="Times New Roman"/>
                <w:color w:val="000000" w:themeColor="text1"/>
                <w:sz w:val="22"/>
                <w:lang w:eastAsia="ru-RU"/>
              </w:rPr>
            </w:pPr>
            <w:r w:rsidRPr="00362169">
              <w:rPr>
                <w:rFonts w:eastAsia="Times New Roman"/>
                <w:color w:val="000000" w:themeColor="text1"/>
                <w:sz w:val="22"/>
                <w:lang w:eastAsia="ru-RU"/>
              </w:rPr>
              <w:t>Количество ТП</w:t>
            </w:r>
          </w:p>
        </w:tc>
        <w:tc>
          <w:tcPr>
            <w:tcW w:w="1948" w:type="dxa"/>
            <w:tcBorders>
              <w:top w:val="single" w:sz="4" w:space="0" w:color="auto"/>
              <w:left w:val="single" w:sz="4" w:space="0" w:color="auto"/>
              <w:bottom w:val="nil"/>
              <w:right w:val="single" w:sz="4" w:space="0" w:color="auto"/>
            </w:tcBorders>
            <w:shd w:val="clear" w:color="auto" w:fill="FFFFFF"/>
            <w:vAlign w:val="center"/>
          </w:tcPr>
          <w:p w14:paraId="39AEC672" w14:textId="77777777" w:rsidR="00EA37EB" w:rsidRPr="00362169" w:rsidRDefault="00EA37EB" w:rsidP="00EA37EB">
            <w:pPr>
              <w:widowControl w:val="0"/>
              <w:tabs>
                <w:tab w:val="left" w:pos="0"/>
              </w:tabs>
              <w:spacing w:line="240" w:lineRule="auto"/>
              <w:jc w:val="center"/>
              <w:rPr>
                <w:rFonts w:eastAsia="Times New Roman"/>
                <w:color w:val="000000" w:themeColor="text1"/>
                <w:sz w:val="22"/>
                <w:lang w:eastAsia="ru-RU"/>
              </w:rPr>
            </w:pPr>
            <w:r w:rsidRPr="00362169">
              <w:rPr>
                <w:rFonts w:eastAsia="Times New Roman"/>
                <w:color w:val="000000" w:themeColor="text1"/>
                <w:sz w:val="22"/>
                <w:lang w:eastAsia="ru-RU"/>
              </w:rPr>
              <w:t>объект</w:t>
            </w:r>
          </w:p>
        </w:tc>
        <w:tc>
          <w:tcPr>
            <w:tcW w:w="2091" w:type="dxa"/>
            <w:tcBorders>
              <w:top w:val="single" w:sz="4" w:space="0" w:color="auto"/>
              <w:left w:val="single" w:sz="4" w:space="0" w:color="auto"/>
              <w:bottom w:val="nil"/>
              <w:right w:val="single" w:sz="4" w:space="0" w:color="auto"/>
            </w:tcBorders>
            <w:shd w:val="clear" w:color="auto" w:fill="FFFFFF"/>
            <w:vAlign w:val="center"/>
          </w:tcPr>
          <w:p w14:paraId="00FFC940" w14:textId="016459C8" w:rsidR="00EA37EB" w:rsidRPr="00362169" w:rsidRDefault="00362169" w:rsidP="00EA37EB">
            <w:pPr>
              <w:widowControl w:val="0"/>
              <w:tabs>
                <w:tab w:val="left" w:pos="0"/>
              </w:tabs>
              <w:spacing w:line="240" w:lineRule="auto"/>
              <w:jc w:val="center"/>
              <w:rPr>
                <w:rFonts w:eastAsia="Times New Roman"/>
                <w:color w:val="000000" w:themeColor="text1"/>
                <w:sz w:val="22"/>
                <w:lang w:eastAsia="ru-RU"/>
              </w:rPr>
            </w:pPr>
            <w:r w:rsidRPr="00362169">
              <w:rPr>
                <w:rFonts w:eastAsia="Times New Roman"/>
                <w:color w:val="000000" w:themeColor="text1"/>
                <w:sz w:val="22"/>
                <w:lang w:eastAsia="ru-RU"/>
              </w:rPr>
              <w:t>176</w:t>
            </w:r>
          </w:p>
        </w:tc>
        <w:tc>
          <w:tcPr>
            <w:tcW w:w="2729" w:type="dxa"/>
            <w:tcBorders>
              <w:top w:val="single" w:sz="4" w:space="0" w:color="auto"/>
              <w:left w:val="single" w:sz="4" w:space="0" w:color="auto"/>
              <w:bottom w:val="nil"/>
              <w:right w:val="single" w:sz="4" w:space="0" w:color="auto"/>
            </w:tcBorders>
            <w:shd w:val="clear" w:color="auto" w:fill="FFFFFF"/>
          </w:tcPr>
          <w:p w14:paraId="6FD85AD0" w14:textId="0E71B585" w:rsidR="00EA37EB" w:rsidRPr="00362169" w:rsidRDefault="00362169" w:rsidP="00EA37EB">
            <w:pPr>
              <w:widowControl w:val="0"/>
              <w:tabs>
                <w:tab w:val="left" w:pos="0"/>
              </w:tabs>
              <w:spacing w:line="240" w:lineRule="auto"/>
              <w:jc w:val="center"/>
              <w:rPr>
                <w:rFonts w:eastAsia="Times New Roman"/>
                <w:color w:val="000000" w:themeColor="text1"/>
                <w:sz w:val="22"/>
                <w:lang w:eastAsia="ru-RU"/>
              </w:rPr>
            </w:pPr>
            <w:r w:rsidRPr="00362169">
              <w:rPr>
                <w:rFonts w:eastAsia="Times New Roman"/>
                <w:color w:val="000000" w:themeColor="text1"/>
                <w:sz w:val="22"/>
                <w:lang w:eastAsia="ru-RU"/>
              </w:rPr>
              <w:t>176</w:t>
            </w:r>
          </w:p>
        </w:tc>
      </w:tr>
      <w:tr w:rsidR="00EA37EB" w:rsidRPr="00A9684A" w14:paraId="67997152" w14:textId="77777777" w:rsidTr="00B1697F">
        <w:trPr>
          <w:trHeight w:val="20"/>
          <w:jc w:val="center"/>
        </w:trPr>
        <w:tc>
          <w:tcPr>
            <w:tcW w:w="1172" w:type="dxa"/>
            <w:tcBorders>
              <w:top w:val="single" w:sz="4" w:space="0" w:color="auto"/>
              <w:left w:val="single" w:sz="4" w:space="0" w:color="auto"/>
              <w:bottom w:val="nil"/>
              <w:right w:val="single" w:sz="4" w:space="0" w:color="auto"/>
            </w:tcBorders>
            <w:shd w:val="clear" w:color="auto" w:fill="FFFFFF"/>
            <w:vAlign w:val="center"/>
          </w:tcPr>
          <w:p w14:paraId="3802BB45" w14:textId="77777777" w:rsidR="00EA37EB" w:rsidRPr="00362169" w:rsidRDefault="00EA37EB" w:rsidP="00EA37EB">
            <w:pPr>
              <w:widowControl w:val="0"/>
              <w:tabs>
                <w:tab w:val="left" w:pos="0"/>
              </w:tabs>
              <w:spacing w:line="240" w:lineRule="auto"/>
              <w:jc w:val="center"/>
              <w:rPr>
                <w:rFonts w:eastAsia="Times New Roman"/>
                <w:bCs/>
                <w:color w:val="000000" w:themeColor="text1"/>
                <w:sz w:val="22"/>
              </w:rPr>
            </w:pPr>
            <w:r w:rsidRPr="00362169">
              <w:rPr>
                <w:rFonts w:eastAsia="Times New Roman"/>
                <w:bCs/>
                <w:color w:val="000000" w:themeColor="text1"/>
                <w:sz w:val="22"/>
              </w:rPr>
              <w:t>7.4</w:t>
            </w:r>
          </w:p>
        </w:tc>
        <w:tc>
          <w:tcPr>
            <w:tcW w:w="9248" w:type="dxa"/>
            <w:gridSpan w:val="4"/>
            <w:tcBorders>
              <w:top w:val="single" w:sz="4" w:space="0" w:color="auto"/>
              <w:left w:val="single" w:sz="4" w:space="0" w:color="auto"/>
              <w:bottom w:val="nil"/>
              <w:right w:val="single" w:sz="4" w:space="0" w:color="auto"/>
            </w:tcBorders>
            <w:shd w:val="clear" w:color="auto" w:fill="FFFFFF"/>
          </w:tcPr>
          <w:p w14:paraId="5BD72453" w14:textId="77777777" w:rsidR="00EA37EB" w:rsidRPr="00362169" w:rsidRDefault="00EA37EB" w:rsidP="00EA37EB">
            <w:pPr>
              <w:widowControl w:val="0"/>
              <w:tabs>
                <w:tab w:val="left" w:pos="0"/>
              </w:tabs>
              <w:spacing w:line="240" w:lineRule="auto"/>
              <w:jc w:val="center"/>
              <w:rPr>
                <w:rFonts w:eastAsia="Times New Roman"/>
                <w:bCs/>
                <w:color w:val="000000" w:themeColor="text1"/>
                <w:sz w:val="22"/>
                <w:lang w:eastAsia="ru-RU"/>
              </w:rPr>
            </w:pPr>
            <w:r w:rsidRPr="00362169">
              <w:rPr>
                <w:rFonts w:eastAsia="Times New Roman"/>
                <w:bCs/>
                <w:color w:val="000000" w:themeColor="text1"/>
                <w:sz w:val="22"/>
                <w:lang w:eastAsia="ru-RU"/>
              </w:rPr>
              <w:t>Теплоснабжение</w:t>
            </w:r>
          </w:p>
        </w:tc>
      </w:tr>
      <w:tr w:rsidR="00EA37EB" w:rsidRPr="00A9684A" w14:paraId="2E0B3DE7" w14:textId="77777777" w:rsidTr="00B1697F">
        <w:trPr>
          <w:trHeight w:val="20"/>
          <w:jc w:val="center"/>
        </w:trPr>
        <w:tc>
          <w:tcPr>
            <w:tcW w:w="1172" w:type="dxa"/>
            <w:tcBorders>
              <w:top w:val="single" w:sz="4" w:space="0" w:color="auto"/>
              <w:left w:val="single" w:sz="4" w:space="0" w:color="auto"/>
              <w:bottom w:val="nil"/>
              <w:right w:val="single" w:sz="4" w:space="0" w:color="auto"/>
            </w:tcBorders>
            <w:shd w:val="clear" w:color="auto" w:fill="FFFFFF"/>
            <w:vAlign w:val="center"/>
          </w:tcPr>
          <w:p w14:paraId="049D4995" w14:textId="77777777" w:rsidR="00EA37EB" w:rsidRPr="00362169" w:rsidRDefault="00EA37EB" w:rsidP="00EA37EB">
            <w:pPr>
              <w:widowControl w:val="0"/>
              <w:tabs>
                <w:tab w:val="left" w:pos="0"/>
              </w:tabs>
              <w:spacing w:line="240" w:lineRule="auto"/>
              <w:jc w:val="center"/>
              <w:rPr>
                <w:rFonts w:eastAsia="Times New Roman"/>
                <w:color w:val="000000" w:themeColor="text1"/>
                <w:sz w:val="22"/>
              </w:rPr>
            </w:pPr>
            <w:r w:rsidRPr="00362169">
              <w:rPr>
                <w:rFonts w:eastAsia="Times New Roman"/>
                <w:color w:val="000000" w:themeColor="text1"/>
                <w:sz w:val="22"/>
              </w:rPr>
              <w:t>7.4.1</w:t>
            </w:r>
          </w:p>
        </w:tc>
        <w:tc>
          <w:tcPr>
            <w:tcW w:w="2480" w:type="dxa"/>
            <w:tcBorders>
              <w:top w:val="single" w:sz="4" w:space="0" w:color="auto"/>
              <w:left w:val="single" w:sz="4" w:space="0" w:color="auto"/>
              <w:bottom w:val="nil"/>
              <w:right w:val="single" w:sz="4" w:space="0" w:color="auto"/>
            </w:tcBorders>
            <w:shd w:val="clear" w:color="auto" w:fill="FFFFFF"/>
            <w:vAlign w:val="center"/>
          </w:tcPr>
          <w:p w14:paraId="211C9719" w14:textId="77777777" w:rsidR="00EA37EB" w:rsidRPr="00362169" w:rsidRDefault="00EA37EB" w:rsidP="00EA37EB">
            <w:pPr>
              <w:widowControl w:val="0"/>
              <w:tabs>
                <w:tab w:val="left" w:pos="0"/>
              </w:tabs>
              <w:spacing w:line="240" w:lineRule="auto"/>
              <w:jc w:val="center"/>
              <w:rPr>
                <w:rFonts w:eastAsia="Times New Roman"/>
                <w:color w:val="000000" w:themeColor="text1"/>
                <w:sz w:val="22"/>
                <w:lang w:eastAsia="ru-RU"/>
              </w:rPr>
            </w:pPr>
            <w:r w:rsidRPr="00362169">
              <w:rPr>
                <w:rFonts w:eastAsia="Times New Roman"/>
                <w:color w:val="000000" w:themeColor="text1"/>
                <w:sz w:val="22"/>
                <w:lang w:eastAsia="ru-RU"/>
              </w:rPr>
              <w:t>Индивидуальный источник теплоснабжения (котельные)</w:t>
            </w:r>
          </w:p>
        </w:tc>
        <w:tc>
          <w:tcPr>
            <w:tcW w:w="1948" w:type="dxa"/>
            <w:tcBorders>
              <w:top w:val="single" w:sz="4" w:space="0" w:color="auto"/>
              <w:left w:val="single" w:sz="4" w:space="0" w:color="auto"/>
              <w:bottom w:val="nil"/>
              <w:right w:val="single" w:sz="4" w:space="0" w:color="auto"/>
            </w:tcBorders>
            <w:shd w:val="clear" w:color="auto" w:fill="FFFFFF"/>
            <w:vAlign w:val="center"/>
          </w:tcPr>
          <w:p w14:paraId="60DD55E0" w14:textId="77777777" w:rsidR="00EA37EB" w:rsidRPr="00362169" w:rsidRDefault="00EA37EB" w:rsidP="00EA37EB">
            <w:pPr>
              <w:widowControl w:val="0"/>
              <w:tabs>
                <w:tab w:val="left" w:pos="0"/>
              </w:tabs>
              <w:spacing w:line="240" w:lineRule="auto"/>
              <w:jc w:val="center"/>
              <w:rPr>
                <w:rFonts w:eastAsia="Times New Roman"/>
                <w:color w:val="000000" w:themeColor="text1"/>
                <w:sz w:val="22"/>
                <w:lang w:eastAsia="ru-RU"/>
              </w:rPr>
            </w:pPr>
            <w:r w:rsidRPr="00362169">
              <w:rPr>
                <w:rFonts w:eastAsia="Times New Roman"/>
                <w:color w:val="000000" w:themeColor="text1"/>
                <w:sz w:val="22"/>
                <w:lang w:eastAsia="ru-RU"/>
              </w:rPr>
              <w:t>объект</w:t>
            </w:r>
          </w:p>
        </w:tc>
        <w:tc>
          <w:tcPr>
            <w:tcW w:w="2091" w:type="dxa"/>
            <w:tcBorders>
              <w:top w:val="single" w:sz="4" w:space="0" w:color="auto"/>
              <w:left w:val="single" w:sz="4" w:space="0" w:color="auto"/>
              <w:bottom w:val="nil"/>
              <w:right w:val="single" w:sz="4" w:space="0" w:color="auto"/>
            </w:tcBorders>
            <w:shd w:val="clear" w:color="auto" w:fill="FFFFFF"/>
            <w:vAlign w:val="center"/>
          </w:tcPr>
          <w:p w14:paraId="26344A45" w14:textId="3AFC93A3" w:rsidR="00EA37EB" w:rsidRPr="00A9684A" w:rsidRDefault="00362169" w:rsidP="00EA37EB">
            <w:pPr>
              <w:widowControl w:val="0"/>
              <w:tabs>
                <w:tab w:val="left" w:pos="0"/>
              </w:tabs>
              <w:spacing w:line="240" w:lineRule="auto"/>
              <w:jc w:val="center"/>
              <w:rPr>
                <w:rFonts w:eastAsia="Times New Roman"/>
                <w:color w:val="FF0000"/>
                <w:sz w:val="22"/>
                <w:lang w:eastAsia="ru-RU"/>
              </w:rPr>
            </w:pPr>
            <w:r w:rsidRPr="00362169">
              <w:rPr>
                <w:rFonts w:eastAsia="Times New Roman"/>
                <w:color w:val="000000" w:themeColor="text1"/>
                <w:sz w:val="22"/>
                <w:lang w:eastAsia="ru-RU"/>
              </w:rPr>
              <w:t>21</w:t>
            </w:r>
          </w:p>
        </w:tc>
        <w:tc>
          <w:tcPr>
            <w:tcW w:w="2729" w:type="dxa"/>
            <w:tcBorders>
              <w:top w:val="single" w:sz="4" w:space="0" w:color="auto"/>
              <w:left w:val="single" w:sz="4" w:space="0" w:color="auto"/>
              <w:bottom w:val="nil"/>
              <w:right w:val="single" w:sz="4" w:space="0" w:color="auto"/>
            </w:tcBorders>
            <w:shd w:val="clear" w:color="auto" w:fill="FFFFFF"/>
            <w:vAlign w:val="center"/>
          </w:tcPr>
          <w:p w14:paraId="3F11EF04" w14:textId="0A53766D" w:rsidR="00EA37EB" w:rsidRPr="00362169" w:rsidRDefault="00362169" w:rsidP="00EA37EB">
            <w:pPr>
              <w:widowControl w:val="0"/>
              <w:tabs>
                <w:tab w:val="left" w:pos="0"/>
              </w:tabs>
              <w:spacing w:line="240" w:lineRule="auto"/>
              <w:jc w:val="center"/>
              <w:rPr>
                <w:rFonts w:eastAsia="Times New Roman"/>
                <w:color w:val="000000" w:themeColor="text1"/>
                <w:sz w:val="22"/>
                <w:lang w:eastAsia="ru-RU"/>
              </w:rPr>
            </w:pPr>
            <w:r w:rsidRPr="00362169">
              <w:rPr>
                <w:rFonts w:eastAsia="Times New Roman"/>
                <w:color w:val="000000" w:themeColor="text1"/>
                <w:sz w:val="22"/>
                <w:lang w:eastAsia="ru-RU"/>
              </w:rPr>
              <w:t>23</w:t>
            </w:r>
          </w:p>
        </w:tc>
      </w:tr>
      <w:tr w:rsidR="00EA37EB" w:rsidRPr="00A9684A" w14:paraId="78BC2F46" w14:textId="77777777" w:rsidTr="00B1697F">
        <w:trPr>
          <w:trHeight w:val="20"/>
          <w:jc w:val="center"/>
        </w:trPr>
        <w:tc>
          <w:tcPr>
            <w:tcW w:w="1172" w:type="dxa"/>
            <w:tcBorders>
              <w:top w:val="single" w:sz="4" w:space="0" w:color="auto"/>
              <w:left w:val="single" w:sz="4" w:space="0" w:color="auto"/>
              <w:bottom w:val="nil"/>
              <w:right w:val="single" w:sz="4" w:space="0" w:color="auto"/>
            </w:tcBorders>
            <w:shd w:val="clear" w:color="auto" w:fill="FFFFFF"/>
            <w:vAlign w:val="center"/>
          </w:tcPr>
          <w:p w14:paraId="00528B68" w14:textId="77777777" w:rsidR="00EA37EB" w:rsidRPr="00362169" w:rsidRDefault="00EA37EB" w:rsidP="00EA37EB">
            <w:pPr>
              <w:widowControl w:val="0"/>
              <w:tabs>
                <w:tab w:val="left" w:pos="0"/>
              </w:tabs>
              <w:spacing w:line="240" w:lineRule="auto"/>
              <w:jc w:val="center"/>
              <w:rPr>
                <w:rFonts w:eastAsia="Times New Roman"/>
                <w:color w:val="000000" w:themeColor="text1"/>
                <w:sz w:val="22"/>
              </w:rPr>
            </w:pPr>
            <w:r w:rsidRPr="00362169">
              <w:rPr>
                <w:rFonts w:eastAsia="Times New Roman"/>
                <w:color w:val="000000" w:themeColor="text1"/>
                <w:sz w:val="22"/>
              </w:rPr>
              <w:t>7.4.2</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79BAC901" w14:textId="77777777" w:rsidR="00EA37EB" w:rsidRPr="00362169" w:rsidRDefault="00EA37EB" w:rsidP="00EA37EB">
            <w:pPr>
              <w:widowControl w:val="0"/>
              <w:tabs>
                <w:tab w:val="left" w:pos="0"/>
              </w:tabs>
              <w:spacing w:line="240" w:lineRule="auto"/>
              <w:jc w:val="center"/>
              <w:rPr>
                <w:rFonts w:eastAsia="Times New Roman"/>
                <w:color w:val="000000" w:themeColor="text1"/>
                <w:sz w:val="22"/>
                <w:lang w:eastAsia="ru-RU"/>
              </w:rPr>
            </w:pPr>
            <w:r w:rsidRPr="00362169">
              <w:rPr>
                <w:rFonts w:eastAsia="Times New Roman"/>
                <w:color w:val="000000" w:themeColor="text1"/>
                <w:sz w:val="22"/>
                <w:lang w:eastAsia="ru-RU"/>
              </w:rPr>
              <w:t>Протяженность сетей</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0DBE1C5C" w14:textId="77777777" w:rsidR="00EA37EB" w:rsidRPr="00362169" w:rsidRDefault="00EA37EB" w:rsidP="00EA37EB">
            <w:pPr>
              <w:widowControl w:val="0"/>
              <w:tabs>
                <w:tab w:val="left" w:pos="0"/>
              </w:tabs>
              <w:spacing w:line="240" w:lineRule="auto"/>
              <w:jc w:val="center"/>
              <w:rPr>
                <w:rFonts w:eastAsia="Times New Roman"/>
                <w:color w:val="000000" w:themeColor="text1"/>
                <w:sz w:val="22"/>
                <w:lang w:eastAsia="ru-RU"/>
              </w:rPr>
            </w:pPr>
            <w:r w:rsidRPr="00362169">
              <w:rPr>
                <w:rFonts w:eastAsia="Times New Roman"/>
                <w:color w:val="000000" w:themeColor="text1"/>
                <w:sz w:val="22"/>
                <w:lang w:eastAsia="ru-RU"/>
              </w:rPr>
              <w:t>км</w:t>
            </w:r>
          </w:p>
        </w:tc>
        <w:tc>
          <w:tcPr>
            <w:tcW w:w="2091" w:type="dxa"/>
            <w:tcBorders>
              <w:top w:val="single" w:sz="4" w:space="0" w:color="auto"/>
              <w:left w:val="single" w:sz="4" w:space="0" w:color="auto"/>
              <w:bottom w:val="nil"/>
              <w:right w:val="single" w:sz="4" w:space="0" w:color="auto"/>
            </w:tcBorders>
            <w:shd w:val="clear" w:color="auto" w:fill="FFFFFF"/>
            <w:vAlign w:val="center"/>
          </w:tcPr>
          <w:p w14:paraId="5152B3FC" w14:textId="279C24BA" w:rsidR="00EA37EB" w:rsidRPr="00362169" w:rsidRDefault="00362169" w:rsidP="00EA37EB">
            <w:pPr>
              <w:widowControl w:val="0"/>
              <w:tabs>
                <w:tab w:val="left" w:pos="0"/>
              </w:tabs>
              <w:spacing w:line="240" w:lineRule="auto"/>
              <w:jc w:val="center"/>
              <w:rPr>
                <w:rFonts w:eastAsia="Times New Roman"/>
                <w:color w:val="000000" w:themeColor="text1"/>
                <w:sz w:val="22"/>
                <w:lang w:eastAsia="ru-RU"/>
              </w:rPr>
            </w:pPr>
            <w:r w:rsidRPr="00362169">
              <w:rPr>
                <w:rFonts w:eastAsia="Times New Roman"/>
                <w:color w:val="000000" w:themeColor="text1"/>
                <w:sz w:val="22"/>
                <w:lang w:eastAsia="ru-RU"/>
              </w:rPr>
              <w:t>324,687</w:t>
            </w:r>
          </w:p>
        </w:tc>
        <w:tc>
          <w:tcPr>
            <w:tcW w:w="2729" w:type="dxa"/>
            <w:tcBorders>
              <w:top w:val="single" w:sz="4" w:space="0" w:color="auto"/>
              <w:left w:val="single" w:sz="4" w:space="0" w:color="auto"/>
              <w:bottom w:val="nil"/>
              <w:right w:val="single" w:sz="4" w:space="0" w:color="auto"/>
            </w:tcBorders>
            <w:shd w:val="clear" w:color="auto" w:fill="FFFFFF"/>
            <w:vAlign w:val="center"/>
          </w:tcPr>
          <w:p w14:paraId="6CCFBE15" w14:textId="6FA19C93" w:rsidR="00EA37EB" w:rsidRPr="00362169" w:rsidRDefault="00362169" w:rsidP="00EA37EB">
            <w:pPr>
              <w:widowControl w:val="0"/>
              <w:tabs>
                <w:tab w:val="left" w:pos="0"/>
              </w:tabs>
              <w:spacing w:line="240" w:lineRule="auto"/>
              <w:jc w:val="center"/>
              <w:rPr>
                <w:rFonts w:eastAsia="Times New Roman"/>
                <w:color w:val="000000" w:themeColor="text1"/>
                <w:sz w:val="22"/>
                <w:lang w:eastAsia="ru-RU"/>
              </w:rPr>
            </w:pPr>
            <w:r w:rsidRPr="00362169">
              <w:rPr>
                <w:rFonts w:eastAsia="Times New Roman"/>
                <w:color w:val="000000" w:themeColor="text1"/>
                <w:sz w:val="22"/>
                <w:lang w:eastAsia="ru-RU"/>
              </w:rPr>
              <w:t>328,787</w:t>
            </w:r>
          </w:p>
        </w:tc>
      </w:tr>
      <w:tr w:rsidR="00EA37EB" w:rsidRPr="00A9684A" w14:paraId="56A731D9"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666E962D" w14:textId="77777777" w:rsidR="00EA37EB" w:rsidRPr="00EA37EB" w:rsidRDefault="00EA37EB" w:rsidP="00EA37EB">
            <w:pPr>
              <w:widowControl w:val="0"/>
              <w:tabs>
                <w:tab w:val="left" w:pos="0"/>
              </w:tabs>
              <w:spacing w:line="240" w:lineRule="auto"/>
              <w:jc w:val="center"/>
              <w:rPr>
                <w:rFonts w:eastAsia="Times New Roman"/>
                <w:bCs/>
                <w:color w:val="000000" w:themeColor="text1"/>
                <w:sz w:val="22"/>
              </w:rPr>
            </w:pPr>
            <w:r w:rsidRPr="00EA37EB">
              <w:rPr>
                <w:rFonts w:eastAsia="Times New Roman"/>
                <w:bCs/>
                <w:color w:val="000000" w:themeColor="text1"/>
                <w:sz w:val="22"/>
              </w:rPr>
              <w:t>7.5</w:t>
            </w:r>
          </w:p>
        </w:tc>
        <w:tc>
          <w:tcPr>
            <w:tcW w:w="9248" w:type="dxa"/>
            <w:gridSpan w:val="4"/>
            <w:tcBorders>
              <w:top w:val="single" w:sz="4" w:space="0" w:color="auto"/>
              <w:left w:val="single" w:sz="4" w:space="0" w:color="auto"/>
              <w:bottom w:val="single" w:sz="4" w:space="0" w:color="auto"/>
              <w:right w:val="single" w:sz="4" w:space="0" w:color="auto"/>
            </w:tcBorders>
            <w:shd w:val="clear" w:color="auto" w:fill="FFFFFF"/>
          </w:tcPr>
          <w:p w14:paraId="3B841F07" w14:textId="77777777" w:rsidR="00EA37EB" w:rsidRPr="00EA37EB" w:rsidRDefault="00EA37EB" w:rsidP="00EA37EB">
            <w:pPr>
              <w:widowControl w:val="0"/>
              <w:tabs>
                <w:tab w:val="left" w:pos="0"/>
              </w:tabs>
              <w:spacing w:line="240" w:lineRule="auto"/>
              <w:jc w:val="center"/>
              <w:rPr>
                <w:rFonts w:eastAsia="Times New Roman"/>
                <w:bCs/>
                <w:color w:val="000000" w:themeColor="text1"/>
                <w:sz w:val="22"/>
                <w:lang w:eastAsia="ru-RU"/>
              </w:rPr>
            </w:pPr>
            <w:r w:rsidRPr="00EA37EB">
              <w:rPr>
                <w:rFonts w:eastAsia="Times New Roman"/>
                <w:bCs/>
                <w:color w:val="000000" w:themeColor="text1"/>
                <w:sz w:val="22"/>
                <w:lang w:eastAsia="ru-RU"/>
              </w:rPr>
              <w:t>Газоснабжение</w:t>
            </w:r>
          </w:p>
        </w:tc>
      </w:tr>
      <w:tr w:rsidR="00EA37EB" w:rsidRPr="00A9684A" w14:paraId="5FD88445"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673037A8" w14:textId="77777777" w:rsidR="00EA37EB" w:rsidRPr="00EA37EB" w:rsidRDefault="00EA37EB" w:rsidP="00EA37EB">
            <w:pPr>
              <w:widowControl w:val="0"/>
              <w:tabs>
                <w:tab w:val="left" w:pos="0"/>
              </w:tabs>
              <w:spacing w:line="240" w:lineRule="auto"/>
              <w:jc w:val="center"/>
              <w:rPr>
                <w:rFonts w:eastAsia="Times New Roman"/>
                <w:color w:val="000000" w:themeColor="text1"/>
                <w:sz w:val="22"/>
              </w:rPr>
            </w:pPr>
            <w:r w:rsidRPr="00EA37EB">
              <w:rPr>
                <w:rFonts w:eastAsia="Times New Roman"/>
                <w:color w:val="000000" w:themeColor="text1"/>
                <w:sz w:val="22"/>
              </w:rPr>
              <w:t>7.5.1</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3FD42277" w14:textId="77777777" w:rsidR="00EA37EB" w:rsidRPr="00EA37EB" w:rsidRDefault="00EA37EB" w:rsidP="00EA37EB">
            <w:pPr>
              <w:widowControl w:val="0"/>
              <w:tabs>
                <w:tab w:val="left" w:pos="0"/>
              </w:tabs>
              <w:spacing w:line="240" w:lineRule="auto"/>
              <w:jc w:val="center"/>
              <w:rPr>
                <w:rFonts w:eastAsia="Calibri"/>
                <w:color w:val="000000" w:themeColor="text1"/>
                <w:sz w:val="22"/>
              </w:rPr>
            </w:pPr>
            <w:r w:rsidRPr="00EA37EB">
              <w:rPr>
                <w:rFonts w:eastAsia="Calibri"/>
                <w:color w:val="000000" w:themeColor="text1"/>
                <w:sz w:val="22"/>
              </w:rPr>
              <w:t>Потребление газа - всего</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483B016D" w14:textId="77777777" w:rsidR="00EA37EB" w:rsidRPr="00EA37EB" w:rsidRDefault="00EA37EB" w:rsidP="00EA37EB">
            <w:pPr>
              <w:widowControl w:val="0"/>
              <w:tabs>
                <w:tab w:val="left" w:pos="0"/>
              </w:tabs>
              <w:spacing w:line="240" w:lineRule="auto"/>
              <w:jc w:val="center"/>
              <w:rPr>
                <w:rFonts w:eastAsia="Times New Roman"/>
                <w:color w:val="000000" w:themeColor="text1"/>
                <w:sz w:val="22"/>
                <w:lang w:eastAsia="ru-RU"/>
              </w:rPr>
            </w:pPr>
            <w:r w:rsidRPr="00EA37EB">
              <w:rPr>
                <w:rFonts w:eastAsia="Times New Roman"/>
                <w:color w:val="000000" w:themeColor="text1"/>
                <w:sz w:val="22"/>
                <w:lang w:eastAsia="ru-RU"/>
              </w:rPr>
              <w:t>тыс. куб. м/год</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1AB29668" w14:textId="380CAFA9" w:rsidR="00EA37EB" w:rsidRPr="00EA37EB" w:rsidRDefault="00EA37EB" w:rsidP="00EA37EB">
            <w:pPr>
              <w:widowControl w:val="0"/>
              <w:tabs>
                <w:tab w:val="left" w:pos="0"/>
              </w:tabs>
              <w:spacing w:line="240" w:lineRule="auto"/>
              <w:jc w:val="center"/>
              <w:rPr>
                <w:rFonts w:eastAsia="Calibri"/>
                <w:color w:val="000000" w:themeColor="text1"/>
                <w:sz w:val="22"/>
              </w:rPr>
            </w:pPr>
            <w:r w:rsidRPr="00EA37EB">
              <w:rPr>
                <w:rFonts w:eastAsia="Calibri"/>
                <w:color w:val="000000" w:themeColor="text1"/>
                <w:sz w:val="22"/>
              </w:rPr>
              <w:t>15 096</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5040C529" w14:textId="331B4262" w:rsidR="00EA37EB" w:rsidRPr="00EA37EB" w:rsidRDefault="00EA37EB" w:rsidP="00EA37EB">
            <w:pPr>
              <w:widowControl w:val="0"/>
              <w:tabs>
                <w:tab w:val="left" w:pos="0"/>
              </w:tabs>
              <w:spacing w:line="240" w:lineRule="auto"/>
              <w:jc w:val="center"/>
              <w:rPr>
                <w:rFonts w:eastAsia="Times New Roman"/>
                <w:color w:val="000000" w:themeColor="text1"/>
                <w:sz w:val="22"/>
                <w:lang w:eastAsia="ru-RU"/>
              </w:rPr>
            </w:pPr>
            <w:r w:rsidRPr="00EA37EB">
              <w:rPr>
                <w:rFonts w:eastAsia="Times New Roman"/>
                <w:color w:val="000000" w:themeColor="text1"/>
                <w:sz w:val="22"/>
                <w:lang w:eastAsia="ru-RU"/>
              </w:rPr>
              <w:t>15 562,18</w:t>
            </w:r>
          </w:p>
        </w:tc>
      </w:tr>
      <w:tr w:rsidR="00EA37EB" w:rsidRPr="00A9684A" w14:paraId="2BFCFE43"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105724C2" w14:textId="77777777" w:rsidR="00EA37EB" w:rsidRPr="00362169" w:rsidRDefault="00EA37EB" w:rsidP="00EA37EB">
            <w:pPr>
              <w:widowControl w:val="0"/>
              <w:tabs>
                <w:tab w:val="left" w:pos="0"/>
              </w:tabs>
              <w:spacing w:line="240" w:lineRule="auto"/>
              <w:jc w:val="center"/>
              <w:rPr>
                <w:rFonts w:eastAsia="Times New Roman"/>
                <w:color w:val="000000" w:themeColor="text1"/>
                <w:sz w:val="22"/>
              </w:rPr>
            </w:pPr>
            <w:r w:rsidRPr="00362169">
              <w:rPr>
                <w:rFonts w:eastAsia="Times New Roman"/>
                <w:color w:val="000000" w:themeColor="text1"/>
                <w:sz w:val="22"/>
              </w:rPr>
              <w:t>7.5.2</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7A29EA35" w14:textId="77777777" w:rsidR="00EA37EB" w:rsidRPr="00362169" w:rsidRDefault="00EA37EB" w:rsidP="00EA37EB">
            <w:pPr>
              <w:widowControl w:val="0"/>
              <w:tabs>
                <w:tab w:val="left" w:pos="0"/>
              </w:tabs>
              <w:spacing w:line="240" w:lineRule="auto"/>
              <w:jc w:val="center"/>
              <w:rPr>
                <w:rFonts w:eastAsia="Calibri"/>
                <w:color w:val="000000" w:themeColor="text1"/>
                <w:sz w:val="22"/>
              </w:rPr>
            </w:pPr>
            <w:r w:rsidRPr="00362169">
              <w:rPr>
                <w:rFonts w:eastAsia="Calibri"/>
                <w:color w:val="000000" w:themeColor="text1"/>
                <w:sz w:val="22"/>
              </w:rPr>
              <w:t>Протяженность сетей,</w:t>
            </w:r>
          </w:p>
          <w:p w14:paraId="350AFB40" w14:textId="77777777" w:rsidR="00EA37EB" w:rsidRPr="00362169" w:rsidRDefault="00EA37EB" w:rsidP="00EA37EB">
            <w:pPr>
              <w:widowControl w:val="0"/>
              <w:tabs>
                <w:tab w:val="left" w:pos="0"/>
              </w:tabs>
              <w:spacing w:line="240" w:lineRule="auto"/>
              <w:jc w:val="center"/>
              <w:rPr>
                <w:rFonts w:eastAsia="Calibri"/>
                <w:color w:val="000000" w:themeColor="text1"/>
                <w:sz w:val="22"/>
              </w:rPr>
            </w:pPr>
            <w:r w:rsidRPr="00362169">
              <w:rPr>
                <w:rFonts w:eastAsia="Calibri"/>
                <w:color w:val="000000" w:themeColor="text1"/>
                <w:sz w:val="22"/>
              </w:rPr>
              <w:t xml:space="preserve"> в том числе:</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015593CE" w14:textId="77777777" w:rsidR="00EA37EB" w:rsidRPr="00362169" w:rsidRDefault="00EA37EB" w:rsidP="00EA37EB">
            <w:pPr>
              <w:widowControl w:val="0"/>
              <w:tabs>
                <w:tab w:val="left" w:pos="0"/>
              </w:tabs>
              <w:spacing w:line="240" w:lineRule="auto"/>
              <w:jc w:val="center"/>
              <w:rPr>
                <w:rFonts w:eastAsia="Times New Roman"/>
                <w:color w:val="000000" w:themeColor="text1"/>
                <w:sz w:val="22"/>
                <w:lang w:eastAsia="ru-RU"/>
              </w:rPr>
            </w:pPr>
            <w:r w:rsidRPr="00362169">
              <w:rPr>
                <w:rFonts w:eastAsia="Times New Roman"/>
                <w:color w:val="000000" w:themeColor="text1"/>
                <w:sz w:val="22"/>
                <w:lang w:eastAsia="ru-RU"/>
              </w:rPr>
              <w:t>км</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4B13F93D" w14:textId="524C5B22" w:rsidR="00EA37EB" w:rsidRPr="00362169" w:rsidRDefault="00362169" w:rsidP="00EA37EB">
            <w:pPr>
              <w:widowControl w:val="0"/>
              <w:tabs>
                <w:tab w:val="left" w:pos="0"/>
              </w:tabs>
              <w:spacing w:line="240" w:lineRule="auto"/>
              <w:jc w:val="center"/>
              <w:rPr>
                <w:rFonts w:eastAsia="Times New Roman"/>
                <w:color w:val="000000" w:themeColor="text1"/>
                <w:sz w:val="22"/>
                <w:lang w:eastAsia="ru-RU"/>
              </w:rPr>
            </w:pPr>
            <w:r w:rsidRPr="00362169">
              <w:rPr>
                <w:rFonts w:eastAsia="Times New Roman"/>
                <w:color w:val="000000" w:themeColor="text1"/>
                <w:sz w:val="22"/>
                <w:lang w:eastAsia="ru-RU"/>
              </w:rPr>
              <w:t>123,77</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584D63DD" w14:textId="5F764535" w:rsidR="00EA37EB" w:rsidRPr="00362169" w:rsidRDefault="00362169" w:rsidP="00EA37EB">
            <w:pPr>
              <w:widowControl w:val="0"/>
              <w:tabs>
                <w:tab w:val="left" w:pos="0"/>
              </w:tabs>
              <w:spacing w:line="240" w:lineRule="auto"/>
              <w:jc w:val="center"/>
              <w:rPr>
                <w:rFonts w:eastAsia="Times New Roman"/>
                <w:color w:val="000000" w:themeColor="text1"/>
                <w:sz w:val="22"/>
                <w:lang w:eastAsia="ru-RU"/>
              </w:rPr>
            </w:pPr>
            <w:r w:rsidRPr="00362169">
              <w:rPr>
                <w:rFonts w:eastAsia="Times New Roman"/>
                <w:color w:val="000000" w:themeColor="text1"/>
                <w:sz w:val="22"/>
                <w:lang w:eastAsia="ru-RU"/>
              </w:rPr>
              <w:t>160,74</w:t>
            </w:r>
          </w:p>
        </w:tc>
      </w:tr>
      <w:tr w:rsidR="00EA37EB" w:rsidRPr="00A9684A" w14:paraId="53D2E184"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23B3162D" w14:textId="77777777" w:rsidR="00EA37EB" w:rsidRPr="00A9684A" w:rsidRDefault="00EA37EB" w:rsidP="00EA37EB">
            <w:pPr>
              <w:widowControl w:val="0"/>
              <w:tabs>
                <w:tab w:val="left" w:pos="0"/>
              </w:tabs>
              <w:spacing w:line="240" w:lineRule="auto"/>
              <w:jc w:val="center"/>
              <w:rPr>
                <w:rFonts w:eastAsia="Times New Roman"/>
                <w:color w:val="FF0000"/>
                <w:sz w:val="22"/>
              </w:rPr>
            </w:pP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28667AEA" w14:textId="77777777" w:rsidR="00EA37EB" w:rsidRPr="00362169" w:rsidRDefault="00EA37EB" w:rsidP="00EA37EB">
            <w:pPr>
              <w:widowControl w:val="0"/>
              <w:tabs>
                <w:tab w:val="left" w:pos="0"/>
              </w:tabs>
              <w:spacing w:line="240" w:lineRule="auto"/>
              <w:jc w:val="center"/>
              <w:rPr>
                <w:rFonts w:eastAsia="Calibri"/>
                <w:color w:val="000000" w:themeColor="text1"/>
                <w:sz w:val="22"/>
              </w:rPr>
            </w:pPr>
            <w:r w:rsidRPr="00362169">
              <w:rPr>
                <w:rFonts w:eastAsia="Calibri"/>
                <w:color w:val="000000" w:themeColor="text1"/>
                <w:sz w:val="22"/>
              </w:rPr>
              <w:t>- магистральный газопровод</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7E86302E" w14:textId="77777777" w:rsidR="00EA37EB" w:rsidRPr="00362169" w:rsidRDefault="00EA37EB" w:rsidP="00EA37EB">
            <w:pPr>
              <w:widowControl w:val="0"/>
              <w:tabs>
                <w:tab w:val="left" w:pos="0"/>
              </w:tabs>
              <w:spacing w:line="240" w:lineRule="auto"/>
              <w:jc w:val="center"/>
              <w:rPr>
                <w:rFonts w:eastAsia="Calibri"/>
                <w:color w:val="000000" w:themeColor="text1"/>
                <w:sz w:val="22"/>
              </w:rPr>
            </w:pPr>
            <w:r w:rsidRPr="00362169">
              <w:rPr>
                <w:rFonts w:eastAsia="Calibri"/>
                <w:color w:val="000000" w:themeColor="text1"/>
                <w:sz w:val="22"/>
              </w:rPr>
              <w:t>км</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7CF3585B" w14:textId="0DDD5970" w:rsidR="00EA37EB" w:rsidRPr="00A9684A" w:rsidRDefault="00362169" w:rsidP="00EA37EB">
            <w:pPr>
              <w:widowControl w:val="0"/>
              <w:tabs>
                <w:tab w:val="left" w:pos="0"/>
              </w:tabs>
              <w:spacing w:line="240" w:lineRule="auto"/>
              <w:jc w:val="center"/>
              <w:rPr>
                <w:rFonts w:eastAsia="Times New Roman"/>
                <w:color w:val="FF0000"/>
                <w:sz w:val="22"/>
                <w:lang w:eastAsia="ru-RU"/>
              </w:rPr>
            </w:pPr>
            <w:r w:rsidRPr="00362169">
              <w:rPr>
                <w:rFonts w:eastAsia="Times New Roman"/>
                <w:color w:val="000000" w:themeColor="text1"/>
                <w:sz w:val="22"/>
                <w:lang w:eastAsia="ru-RU"/>
              </w:rPr>
              <w:t>48,14</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1E91A0CF" w14:textId="5451B9E4" w:rsidR="00EA37EB" w:rsidRPr="00A9684A" w:rsidRDefault="00362169" w:rsidP="00EA37EB">
            <w:pPr>
              <w:widowControl w:val="0"/>
              <w:tabs>
                <w:tab w:val="left" w:pos="0"/>
              </w:tabs>
              <w:spacing w:line="240" w:lineRule="auto"/>
              <w:jc w:val="center"/>
              <w:rPr>
                <w:rFonts w:eastAsia="Times New Roman"/>
                <w:color w:val="FF0000"/>
                <w:sz w:val="22"/>
                <w:lang w:eastAsia="ru-RU"/>
              </w:rPr>
            </w:pPr>
            <w:r w:rsidRPr="00362169">
              <w:rPr>
                <w:rFonts w:eastAsia="Times New Roman"/>
                <w:color w:val="000000" w:themeColor="text1"/>
                <w:sz w:val="22"/>
                <w:lang w:eastAsia="ru-RU"/>
              </w:rPr>
              <w:t>48,14</w:t>
            </w:r>
          </w:p>
        </w:tc>
      </w:tr>
      <w:tr w:rsidR="00EA37EB" w:rsidRPr="00A9684A" w14:paraId="54E8535D"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5C226742" w14:textId="77777777" w:rsidR="00EA37EB" w:rsidRPr="00A9684A" w:rsidRDefault="00EA37EB" w:rsidP="00EA37EB">
            <w:pPr>
              <w:widowControl w:val="0"/>
              <w:tabs>
                <w:tab w:val="left" w:pos="0"/>
              </w:tabs>
              <w:spacing w:line="240" w:lineRule="auto"/>
              <w:jc w:val="center"/>
              <w:rPr>
                <w:rFonts w:eastAsia="Times New Roman"/>
                <w:color w:val="FF0000"/>
                <w:sz w:val="22"/>
              </w:rPr>
            </w:pP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2EE034CE" w14:textId="77777777" w:rsidR="00EA37EB" w:rsidRPr="00362169" w:rsidRDefault="00EA37EB" w:rsidP="00EA37EB">
            <w:pPr>
              <w:pStyle w:val="112"/>
              <w:widowControl w:val="0"/>
              <w:jc w:val="center"/>
              <w:rPr>
                <w:rFonts w:eastAsia="Calibri"/>
                <w:color w:val="000000" w:themeColor="text1"/>
                <w:szCs w:val="22"/>
                <w:lang w:eastAsia="en-US"/>
              </w:rPr>
            </w:pPr>
            <w:r w:rsidRPr="00362169">
              <w:rPr>
                <w:rFonts w:eastAsia="Calibri"/>
                <w:color w:val="000000" w:themeColor="text1"/>
                <w:szCs w:val="22"/>
                <w:lang w:eastAsia="en-US"/>
              </w:rPr>
              <w:t>- газопровод распределительный высокого давления</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6A5696E7" w14:textId="77777777" w:rsidR="00EA37EB" w:rsidRPr="00362169" w:rsidRDefault="00EA37EB" w:rsidP="00EA37EB">
            <w:pPr>
              <w:widowControl w:val="0"/>
              <w:tabs>
                <w:tab w:val="left" w:pos="0"/>
              </w:tabs>
              <w:spacing w:line="240" w:lineRule="auto"/>
              <w:jc w:val="center"/>
              <w:rPr>
                <w:rFonts w:eastAsia="Calibri"/>
                <w:color w:val="000000" w:themeColor="text1"/>
                <w:sz w:val="22"/>
              </w:rPr>
            </w:pPr>
            <w:r w:rsidRPr="00362169">
              <w:rPr>
                <w:rFonts w:eastAsia="Calibri"/>
                <w:color w:val="000000" w:themeColor="text1"/>
                <w:sz w:val="22"/>
              </w:rPr>
              <w:t>км</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16E8147B" w14:textId="1DB76BBC" w:rsidR="00EA37EB" w:rsidRPr="00362169" w:rsidRDefault="00362169" w:rsidP="00EA37EB">
            <w:pPr>
              <w:widowControl w:val="0"/>
              <w:tabs>
                <w:tab w:val="left" w:pos="0"/>
              </w:tabs>
              <w:spacing w:line="240" w:lineRule="auto"/>
              <w:jc w:val="center"/>
              <w:rPr>
                <w:rFonts w:eastAsia="Times New Roman"/>
                <w:color w:val="000000" w:themeColor="text1"/>
                <w:sz w:val="22"/>
                <w:lang w:eastAsia="ru-RU"/>
              </w:rPr>
            </w:pPr>
            <w:r w:rsidRPr="00362169">
              <w:rPr>
                <w:rFonts w:eastAsia="Times New Roman"/>
                <w:color w:val="000000" w:themeColor="text1"/>
                <w:sz w:val="22"/>
                <w:lang w:eastAsia="ru-RU"/>
              </w:rPr>
              <w:t>75,63</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60667020" w14:textId="577EE395" w:rsidR="00EA37EB" w:rsidRPr="00362169" w:rsidRDefault="00362169" w:rsidP="00EA37EB">
            <w:pPr>
              <w:widowControl w:val="0"/>
              <w:tabs>
                <w:tab w:val="left" w:pos="0"/>
              </w:tabs>
              <w:spacing w:line="240" w:lineRule="auto"/>
              <w:jc w:val="center"/>
              <w:rPr>
                <w:rFonts w:eastAsia="Times New Roman"/>
                <w:color w:val="000000" w:themeColor="text1"/>
                <w:sz w:val="22"/>
                <w:lang w:eastAsia="ru-RU"/>
              </w:rPr>
            </w:pPr>
            <w:r w:rsidRPr="00362169">
              <w:rPr>
                <w:rFonts w:eastAsia="Times New Roman"/>
                <w:color w:val="000000" w:themeColor="text1"/>
                <w:sz w:val="22"/>
                <w:lang w:eastAsia="ru-RU"/>
              </w:rPr>
              <w:t>112,60</w:t>
            </w:r>
          </w:p>
        </w:tc>
      </w:tr>
      <w:tr w:rsidR="00EA37EB" w:rsidRPr="00A9684A" w14:paraId="0F9C0FDB"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1EC8D6B1" w14:textId="77777777" w:rsidR="00EA37EB" w:rsidRPr="00362169" w:rsidRDefault="00EA37EB" w:rsidP="00EA37EB">
            <w:pPr>
              <w:widowControl w:val="0"/>
              <w:tabs>
                <w:tab w:val="left" w:pos="0"/>
              </w:tabs>
              <w:spacing w:line="240" w:lineRule="auto"/>
              <w:jc w:val="center"/>
              <w:rPr>
                <w:rFonts w:eastAsia="Times New Roman"/>
                <w:color w:val="000000" w:themeColor="text1"/>
                <w:sz w:val="22"/>
              </w:rPr>
            </w:pPr>
            <w:r w:rsidRPr="00362169">
              <w:rPr>
                <w:rFonts w:eastAsia="Times New Roman"/>
                <w:color w:val="000000" w:themeColor="text1"/>
                <w:sz w:val="22"/>
              </w:rPr>
              <w:t>7.5.3</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19E10CD6" w14:textId="77777777" w:rsidR="00EA37EB" w:rsidRPr="00362169" w:rsidRDefault="00EA37EB" w:rsidP="00EA37EB">
            <w:pPr>
              <w:widowControl w:val="0"/>
              <w:tabs>
                <w:tab w:val="left" w:pos="0"/>
              </w:tabs>
              <w:spacing w:line="240" w:lineRule="auto"/>
              <w:jc w:val="center"/>
              <w:rPr>
                <w:rFonts w:eastAsia="Calibri"/>
                <w:color w:val="000000" w:themeColor="text1"/>
                <w:sz w:val="22"/>
              </w:rPr>
            </w:pPr>
            <w:r w:rsidRPr="00362169">
              <w:rPr>
                <w:rFonts w:eastAsia="Calibri"/>
                <w:color w:val="000000" w:themeColor="text1"/>
                <w:sz w:val="22"/>
              </w:rPr>
              <w:t>Количество ГРС</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69B61A9F" w14:textId="77777777" w:rsidR="00EA37EB" w:rsidRPr="00362169" w:rsidRDefault="00EA37EB" w:rsidP="00EA37EB">
            <w:pPr>
              <w:widowControl w:val="0"/>
              <w:tabs>
                <w:tab w:val="left" w:pos="0"/>
              </w:tabs>
              <w:spacing w:line="240" w:lineRule="auto"/>
              <w:jc w:val="center"/>
              <w:rPr>
                <w:rFonts w:eastAsia="Calibri"/>
                <w:color w:val="000000" w:themeColor="text1"/>
                <w:sz w:val="22"/>
              </w:rPr>
            </w:pPr>
            <w:r w:rsidRPr="00362169">
              <w:rPr>
                <w:rFonts w:eastAsia="Calibri"/>
                <w:color w:val="000000" w:themeColor="text1"/>
                <w:sz w:val="22"/>
              </w:rPr>
              <w:t>объект</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0A283E66" w14:textId="0AD63CBE" w:rsidR="00EA37EB" w:rsidRPr="00362169" w:rsidRDefault="00362169" w:rsidP="00EA37EB">
            <w:pPr>
              <w:widowControl w:val="0"/>
              <w:tabs>
                <w:tab w:val="left" w:pos="0"/>
              </w:tabs>
              <w:spacing w:line="240" w:lineRule="auto"/>
              <w:jc w:val="center"/>
              <w:rPr>
                <w:rFonts w:eastAsia="Times New Roman"/>
                <w:color w:val="000000" w:themeColor="text1"/>
                <w:sz w:val="22"/>
                <w:lang w:eastAsia="ru-RU"/>
              </w:rPr>
            </w:pPr>
            <w:r w:rsidRPr="00362169">
              <w:rPr>
                <w:rFonts w:eastAsia="Times New Roman"/>
                <w:color w:val="000000" w:themeColor="text1"/>
                <w:sz w:val="22"/>
                <w:lang w:eastAsia="ru-RU"/>
              </w:rPr>
              <w:t>4</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44EE9377" w14:textId="064C161B" w:rsidR="00EA37EB" w:rsidRPr="00362169" w:rsidRDefault="00362169" w:rsidP="00EA37EB">
            <w:pPr>
              <w:widowControl w:val="0"/>
              <w:tabs>
                <w:tab w:val="left" w:pos="0"/>
              </w:tabs>
              <w:spacing w:line="240" w:lineRule="auto"/>
              <w:jc w:val="center"/>
              <w:rPr>
                <w:rFonts w:eastAsia="Times New Roman"/>
                <w:color w:val="000000" w:themeColor="text1"/>
                <w:sz w:val="22"/>
                <w:lang w:val="en-US" w:eastAsia="ru-RU"/>
              </w:rPr>
            </w:pPr>
            <w:r w:rsidRPr="00362169">
              <w:rPr>
                <w:rFonts w:eastAsia="Times New Roman"/>
                <w:color w:val="000000" w:themeColor="text1"/>
                <w:sz w:val="22"/>
                <w:lang w:eastAsia="ru-RU"/>
              </w:rPr>
              <w:t>4</w:t>
            </w:r>
          </w:p>
        </w:tc>
      </w:tr>
      <w:tr w:rsidR="00EA37EB" w:rsidRPr="00A9684A" w14:paraId="72382396"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7118ECF1" w14:textId="77777777" w:rsidR="00EA37EB" w:rsidRPr="00362169" w:rsidRDefault="00EA37EB" w:rsidP="00EA37EB">
            <w:pPr>
              <w:widowControl w:val="0"/>
              <w:tabs>
                <w:tab w:val="left" w:pos="0"/>
              </w:tabs>
              <w:spacing w:line="240" w:lineRule="auto"/>
              <w:jc w:val="center"/>
              <w:rPr>
                <w:rFonts w:eastAsia="Times New Roman"/>
                <w:color w:val="000000" w:themeColor="text1"/>
                <w:sz w:val="22"/>
              </w:rPr>
            </w:pPr>
            <w:r w:rsidRPr="00362169">
              <w:rPr>
                <w:rFonts w:eastAsia="Times New Roman"/>
                <w:color w:val="000000" w:themeColor="text1"/>
                <w:sz w:val="22"/>
              </w:rPr>
              <w:t>7.5.4</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6446D614" w14:textId="77777777" w:rsidR="00EA37EB" w:rsidRPr="00362169" w:rsidRDefault="00EA37EB" w:rsidP="00EA37EB">
            <w:pPr>
              <w:widowControl w:val="0"/>
              <w:tabs>
                <w:tab w:val="left" w:pos="0"/>
              </w:tabs>
              <w:spacing w:line="240" w:lineRule="auto"/>
              <w:jc w:val="center"/>
              <w:rPr>
                <w:rFonts w:eastAsia="Calibri"/>
                <w:color w:val="000000" w:themeColor="text1"/>
                <w:sz w:val="22"/>
              </w:rPr>
            </w:pPr>
            <w:r w:rsidRPr="00362169">
              <w:rPr>
                <w:rFonts w:eastAsia="Calibri"/>
                <w:color w:val="000000" w:themeColor="text1"/>
                <w:sz w:val="22"/>
              </w:rPr>
              <w:t>Количество ПРГ</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0C8FB947" w14:textId="77777777" w:rsidR="00EA37EB" w:rsidRPr="00362169" w:rsidRDefault="00EA37EB" w:rsidP="00EA37EB">
            <w:pPr>
              <w:widowControl w:val="0"/>
              <w:tabs>
                <w:tab w:val="left" w:pos="0"/>
              </w:tabs>
              <w:spacing w:line="240" w:lineRule="auto"/>
              <w:jc w:val="center"/>
              <w:rPr>
                <w:rFonts w:eastAsia="Calibri"/>
                <w:color w:val="000000" w:themeColor="text1"/>
                <w:sz w:val="22"/>
              </w:rPr>
            </w:pPr>
            <w:r w:rsidRPr="00362169">
              <w:rPr>
                <w:rFonts w:eastAsia="Calibri"/>
                <w:color w:val="000000" w:themeColor="text1"/>
                <w:sz w:val="22"/>
              </w:rPr>
              <w:t>объект</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00C37D83" w14:textId="760F1957" w:rsidR="00EA37EB" w:rsidRPr="00362169" w:rsidRDefault="00362169" w:rsidP="00EA37EB">
            <w:pPr>
              <w:widowControl w:val="0"/>
              <w:tabs>
                <w:tab w:val="left" w:pos="0"/>
              </w:tabs>
              <w:spacing w:line="240" w:lineRule="auto"/>
              <w:jc w:val="center"/>
              <w:rPr>
                <w:rFonts w:eastAsia="Times New Roman"/>
                <w:color w:val="000000" w:themeColor="text1"/>
                <w:sz w:val="22"/>
                <w:lang w:eastAsia="ru-RU"/>
              </w:rPr>
            </w:pPr>
            <w:r w:rsidRPr="00362169">
              <w:rPr>
                <w:rFonts w:eastAsia="Times New Roman"/>
                <w:color w:val="000000" w:themeColor="text1"/>
                <w:sz w:val="22"/>
                <w:lang w:eastAsia="ru-RU"/>
              </w:rPr>
              <w:t>-</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66B2BE37" w14:textId="50383215" w:rsidR="00EA37EB" w:rsidRPr="00362169" w:rsidRDefault="00362169" w:rsidP="00EA37EB">
            <w:pPr>
              <w:widowControl w:val="0"/>
              <w:tabs>
                <w:tab w:val="left" w:pos="0"/>
              </w:tabs>
              <w:spacing w:line="240" w:lineRule="auto"/>
              <w:jc w:val="center"/>
              <w:rPr>
                <w:rFonts w:eastAsia="Times New Roman"/>
                <w:color w:val="000000" w:themeColor="text1"/>
                <w:sz w:val="22"/>
                <w:lang w:eastAsia="ru-RU"/>
              </w:rPr>
            </w:pPr>
            <w:r w:rsidRPr="00362169">
              <w:rPr>
                <w:rFonts w:eastAsia="Times New Roman"/>
                <w:color w:val="000000" w:themeColor="text1"/>
                <w:sz w:val="22"/>
                <w:lang w:eastAsia="ru-RU"/>
              </w:rPr>
              <w:t>-</w:t>
            </w:r>
          </w:p>
        </w:tc>
      </w:tr>
    </w:tbl>
    <w:p w14:paraId="3AB149A9" w14:textId="20C9D1F3" w:rsidR="00826981" w:rsidRPr="00AD6E90" w:rsidRDefault="00826981" w:rsidP="001B3D2F">
      <w:pPr>
        <w:pStyle w:val="S5"/>
      </w:pPr>
    </w:p>
    <w:sectPr w:rsidR="00826981" w:rsidRPr="00AD6E90" w:rsidSect="004A3E10">
      <w:pgSz w:w="11906" w:h="16838"/>
      <w:pgMar w:top="851" w:right="709" w:bottom="709" w:left="1134"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FBF23" w14:textId="77777777" w:rsidR="006569CC" w:rsidRDefault="006569CC" w:rsidP="001E3EB7">
      <w:pPr>
        <w:spacing w:line="240" w:lineRule="auto"/>
      </w:pPr>
      <w:r>
        <w:separator/>
      </w:r>
    </w:p>
  </w:endnote>
  <w:endnote w:type="continuationSeparator" w:id="0">
    <w:p w14:paraId="32E6AF5F" w14:textId="77777777" w:rsidR="006569CC" w:rsidRDefault="006569CC" w:rsidP="001E3E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00006FF" w:usb1="0000F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Droid Sans Fallback">
    <w:altName w:val="Yu Gothic"/>
    <w:charset w:val="80"/>
    <w:family w:val="auto"/>
    <w:pitch w:val="variable"/>
  </w:font>
  <w:font w:name="Lohit Hindi">
    <w:altName w:val="Yu Gothic"/>
    <w:charset w:val="80"/>
    <w:family w:val="auto"/>
    <w:pitch w:val="variable"/>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ont341">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F0863" w14:textId="77777777" w:rsidR="006569CC" w:rsidRPr="00EC1697" w:rsidRDefault="006569CC" w:rsidP="00EC1697">
    <w:pPr>
      <w:pStyle w:val="a7"/>
      <w:pBdr>
        <w:top w:val="thinThickSmallGap" w:sz="24" w:space="1" w:color="622423"/>
      </w:pBdr>
      <w:tabs>
        <w:tab w:val="clear" w:pos="4677"/>
        <w:tab w:val="clear" w:pos="9355"/>
        <w:tab w:val="right" w:pos="10065"/>
      </w:tabs>
      <w:spacing w:before="120"/>
      <w:rPr>
        <w:rFonts w:eastAsia="Times New Roman"/>
      </w:rPr>
    </w:pPr>
    <w:r w:rsidRPr="00EC1697">
      <w:rPr>
        <w:rFonts w:eastAsia="Times New Roman"/>
      </w:rPr>
      <w:t>Генеральный план</w:t>
    </w:r>
    <w:r w:rsidRPr="0082002D">
      <w:rPr>
        <w:rFonts w:eastAsia="Times New Roman"/>
      </w:rPr>
      <w:tab/>
    </w:r>
    <w:r w:rsidRPr="00EC1697">
      <w:rPr>
        <w:rFonts w:eastAsia="Times New Roman"/>
      </w:rPr>
      <w:t xml:space="preserve">Страница </w:t>
    </w:r>
    <w:r w:rsidRPr="00EC1697">
      <w:rPr>
        <w:rFonts w:eastAsia="Times New Roman"/>
      </w:rPr>
      <w:fldChar w:fldCharType="begin"/>
    </w:r>
    <w:r w:rsidRPr="001E3EB7">
      <w:instrText>PAGE   \* MERGEFORMAT</w:instrText>
    </w:r>
    <w:r w:rsidRPr="00EC1697">
      <w:rPr>
        <w:rFonts w:eastAsia="Times New Roman"/>
      </w:rPr>
      <w:fldChar w:fldCharType="separate"/>
    </w:r>
    <w:r w:rsidRPr="00FB4B3E">
      <w:rPr>
        <w:rFonts w:eastAsia="Times New Roman"/>
        <w:noProof/>
      </w:rPr>
      <w:t>11</w:t>
    </w:r>
    <w:r w:rsidRPr="00EC1697">
      <w:rPr>
        <w:rFonts w:eastAsia="Times New Roman"/>
      </w:rPr>
      <w:fldChar w:fldCharType="end"/>
    </w:r>
  </w:p>
  <w:p w14:paraId="08B179D6" w14:textId="77777777" w:rsidR="006569CC" w:rsidRDefault="006569C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587B2" w14:textId="20A23B5B" w:rsidR="006569CC" w:rsidRDefault="006569CC" w:rsidP="00BA1083">
    <w:pPr>
      <w:pStyle w:val="a7"/>
      <w:framePr w:wrap="around" w:vAnchor="text" w:hAnchor="margin" w:xAlign="right" w:y="1"/>
      <w:rPr>
        <w:rStyle w:val="affd"/>
      </w:rPr>
    </w:pPr>
    <w:r>
      <w:rPr>
        <w:rStyle w:val="affd"/>
      </w:rPr>
      <w:fldChar w:fldCharType="begin"/>
    </w:r>
    <w:r>
      <w:rPr>
        <w:rStyle w:val="affd"/>
      </w:rPr>
      <w:instrText xml:space="preserve">PAGE  </w:instrText>
    </w:r>
    <w:r>
      <w:rPr>
        <w:rStyle w:val="affd"/>
      </w:rPr>
      <w:fldChar w:fldCharType="separate"/>
    </w:r>
    <w:r>
      <w:rPr>
        <w:rStyle w:val="affd"/>
        <w:noProof/>
      </w:rPr>
      <w:t>20</w:t>
    </w:r>
    <w:r>
      <w:rPr>
        <w:rStyle w:val="affd"/>
      </w:rPr>
      <w:fldChar w:fldCharType="end"/>
    </w:r>
  </w:p>
  <w:p w14:paraId="4913A270" w14:textId="77777777" w:rsidR="006569CC" w:rsidRDefault="006569CC" w:rsidP="00BA1083">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68374" w14:textId="77777777" w:rsidR="006569CC" w:rsidRPr="00EC1697" w:rsidRDefault="006569CC" w:rsidP="001D4A53">
    <w:pPr>
      <w:pStyle w:val="a7"/>
      <w:pBdr>
        <w:top w:val="thinThickSmallGap" w:sz="24" w:space="1" w:color="622423"/>
      </w:pBdr>
      <w:tabs>
        <w:tab w:val="clear" w:pos="4677"/>
        <w:tab w:val="clear" w:pos="9355"/>
        <w:tab w:val="right" w:pos="10065"/>
      </w:tabs>
      <w:spacing w:before="120"/>
      <w:rPr>
        <w:rFonts w:eastAsia="Times New Roman"/>
      </w:rPr>
    </w:pPr>
    <w:r w:rsidRPr="00EC1697">
      <w:rPr>
        <w:rFonts w:eastAsia="Times New Roman"/>
      </w:rPr>
      <w:t>Генеральный план</w:t>
    </w:r>
    <w:r w:rsidRPr="0082002D">
      <w:rPr>
        <w:rFonts w:eastAsia="Times New Roman"/>
      </w:rPr>
      <w:tab/>
    </w:r>
    <w:r w:rsidRPr="00EC1697">
      <w:rPr>
        <w:rFonts w:eastAsia="Times New Roman"/>
      </w:rPr>
      <w:t xml:space="preserve">Страница </w:t>
    </w:r>
    <w:r w:rsidRPr="00EC1697">
      <w:rPr>
        <w:rFonts w:eastAsia="Times New Roman"/>
      </w:rPr>
      <w:fldChar w:fldCharType="begin"/>
    </w:r>
    <w:r w:rsidRPr="001E3EB7">
      <w:instrText>PAGE   \* MERGEFORMAT</w:instrText>
    </w:r>
    <w:r w:rsidRPr="00EC1697">
      <w:rPr>
        <w:rFonts w:eastAsia="Times New Roman"/>
      </w:rPr>
      <w:fldChar w:fldCharType="separate"/>
    </w:r>
    <w:r>
      <w:t>2</w:t>
    </w:r>
    <w:r w:rsidRPr="00EC1697">
      <w:rPr>
        <w:rFonts w:eastAsia="Times New Roman"/>
      </w:rPr>
      <w:fldChar w:fldCharType="end"/>
    </w:r>
  </w:p>
  <w:p w14:paraId="6FEDA8F1" w14:textId="77777777" w:rsidR="006569CC" w:rsidRDefault="006569CC" w:rsidP="00BA1083">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45F5A" w14:textId="77777777" w:rsidR="006569CC" w:rsidRDefault="006569CC" w:rsidP="00BA1083">
    <w:pPr>
      <w:pStyle w:val="a7"/>
      <w:framePr w:wrap="around" w:vAnchor="text" w:hAnchor="margin" w:xAlign="right" w:y="1"/>
      <w:rPr>
        <w:rStyle w:val="affd"/>
      </w:rPr>
    </w:pPr>
    <w:r>
      <w:rPr>
        <w:rStyle w:val="affd"/>
      </w:rPr>
      <w:fldChar w:fldCharType="begin"/>
    </w:r>
    <w:r>
      <w:rPr>
        <w:rStyle w:val="affd"/>
      </w:rPr>
      <w:instrText xml:space="preserve">PAGE  </w:instrText>
    </w:r>
    <w:r>
      <w:rPr>
        <w:rStyle w:val="affd"/>
      </w:rPr>
      <w:fldChar w:fldCharType="end"/>
    </w:r>
  </w:p>
  <w:p w14:paraId="5FCAD184" w14:textId="77777777" w:rsidR="006569CC" w:rsidRDefault="006569CC" w:rsidP="00BA1083">
    <w:pPr>
      <w:pStyle w:val="a7"/>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3C24" w14:textId="77777777" w:rsidR="006569CC" w:rsidRPr="00EC1697" w:rsidRDefault="006569CC" w:rsidP="001D4A53">
    <w:pPr>
      <w:pStyle w:val="a7"/>
      <w:pBdr>
        <w:top w:val="thinThickSmallGap" w:sz="24" w:space="1" w:color="622423"/>
      </w:pBdr>
      <w:tabs>
        <w:tab w:val="clear" w:pos="4677"/>
        <w:tab w:val="clear" w:pos="9355"/>
        <w:tab w:val="right" w:pos="10065"/>
      </w:tabs>
      <w:spacing w:before="120"/>
      <w:rPr>
        <w:rFonts w:eastAsia="Times New Roman"/>
      </w:rPr>
    </w:pPr>
    <w:r w:rsidRPr="00EC1697">
      <w:rPr>
        <w:rFonts w:eastAsia="Times New Roman"/>
      </w:rPr>
      <w:t>Генеральный план</w:t>
    </w:r>
    <w:r w:rsidRPr="0082002D">
      <w:rPr>
        <w:rFonts w:eastAsia="Times New Roman"/>
      </w:rPr>
      <w:tab/>
    </w:r>
    <w:r w:rsidRPr="00EC1697">
      <w:rPr>
        <w:rFonts w:eastAsia="Times New Roman"/>
      </w:rPr>
      <w:t xml:space="preserve">Страница </w:t>
    </w:r>
    <w:r w:rsidRPr="00EC1697">
      <w:rPr>
        <w:rFonts w:eastAsia="Times New Roman"/>
      </w:rPr>
      <w:fldChar w:fldCharType="begin"/>
    </w:r>
    <w:r w:rsidRPr="001E3EB7">
      <w:instrText>PAGE   \* MERGEFORMAT</w:instrText>
    </w:r>
    <w:r w:rsidRPr="00EC1697">
      <w:rPr>
        <w:rFonts w:eastAsia="Times New Roman"/>
      </w:rPr>
      <w:fldChar w:fldCharType="separate"/>
    </w:r>
    <w:r>
      <w:t>2</w:t>
    </w:r>
    <w:r w:rsidRPr="00EC1697">
      <w:rPr>
        <w:rFonts w:eastAsia="Times New Roman"/>
      </w:rPr>
      <w:fldChar w:fldCharType="end"/>
    </w:r>
  </w:p>
  <w:p w14:paraId="061BFD96" w14:textId="77777777" w:rsidR="006569CC" w:rsidRDefault="006569CC" w:rsidP="00BA1083">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5CD0D" w14:textId="77777777" w:rsidR="006569CC" w:rsidRDefault="006569CC" w:rsidP="001E3EB7">
      <w:pPr>
        <w:spacing w:line="240" w:lineRule="auto"/>
      </w:pPr>
      <w:r>
        <w:separator/>
      </w:r>
    </w:p>
  </w:footnote>
  <w:footnote w:type="continuationSeparator" w:id="0">
    <w:p w14:paraId="1EE1C7DB" w14:textId="77777777" w:rsidR="006569CC" w:rsidRDefault="006569CC" w:rsidP="001E3E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8C2C3" w14:textId="77777777" w:rsidR="006569CC" w:rsidRPr="0081564A" w:rsidRDefault="006569CC" w:rsidP="00DF35CB">
    <w:pPr>
      <w:pStyle w:val="a5"/>
      <w:pBdr>
        <w:bottom w:val="thickThinSmallGap" w:sz="24" w:space="14" w:color="622423"/>
      </w:pBdr>
      <w:jc w:val="lef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B7C7E36"/>
    <w:lvl w:ilvl="0">
      <w:start w:val="1"/>
      <w:numFmt w:val="bullet"/>
      <w:pStyle w:val="2"/>
      <w:lvlText w:val=""/>
      <w:lvlJc w:val="left"/>
      <w:pPr>
        <w:tabs>
          <w:tab w:val="num" w:pos="709"/>
        </w:tabs>
        <w:ind w:left="709"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A"/>
    <w:multiLevelType w:val="multilevel"/>
    <w:tmpl w:val="0000000A"/>
    <w:name w:val="WW8Num9"/>
    <w:lvl w:ilvl="0">
      <w:start w:val="1"/>
      <w:numFmt w:val="bullet"/>
      <w:lvlText w:val="−"/>
      <w:lvlJc w:val="left"/>
      <w:pPr>
        <w:tabs>
          <w:tab w:val="num" w:pos="0"/>
        </w:tabs>
        <w:ind w:left="720" w:hanging="360"/>
      </w:pPr>
      <w:rPr>
        <w:rFonts w:ascii="Times New Roman" w:hAnsi="Times New Roman" w:cs="Times New Roman" w:hint="default"/>
        <w:szCs w:val="24"/>
      </w:rPr>
    </w:lvl>
    <w:lvl w:ilvl="1">
      <w:start w:val="1"/>
      <w:numFmt w:val="bullet"/>
      <w:lvlText w:val="−"/>
      <w:lvlJc w:val="left"/>
      <w:pPr>
        <w:tabs>
          <w:tab w:val="num" w:pos="0"/>
        </w:tabs>
        <w:ind w:left="1515" w:hanging="435"/>
      </w:pPr>
      <w:rPr>
        <w:rFonts w:ascii="Times New Roman" w:hAnsi="Times New Roman" w:cs="Times New Roman" w:hint="default"/>
        <w:szCs w:val="24"/>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C"/>
    <w:multiLevelType w:val="multilevel"/>
    <w:tmpl w:val="0000000C"/>
    <w:name w:val="WW8Num11"/>
    <w:lvl w:ilvl="0">
      <w:start w:val="1"/>
      <w:numFmt w:val="bullet"/>
      <w:lvlText w:val="−"/>
      <w:lvlJc w:val="left"/>
      <w:pPr>
        <w:tabs>
          <w:tab w:val="num" w:pos="0"/>
        </w:tabs>
        <w:ind w:left="720" w:hanging="360"/>
      </w:pPr>
      <w:rPr>
        <w:rFonts w:ascii="Times New Roman" w:hAnsi="Times New Roman" w:cs="Times New Roman" w:hint="default"/>
        <w:szCs w:val="24"/>
        <w:lang w:val="x-none"/>
      </w:rPr>
    </w:lvl>
    <w:lvl w:ilvl="1">
      <w:start w:val="1"/>
      <w:numFmt w:val="bullet"/>
      <w:lvlText w:val="−"/>
      <w:lvlJc w:val="left"/>
      <w:pPr>
        <w:tabs>
          <w:tab w:val="num" w:pos="0"/>
        </w:tabs>
        <w:ind w:left="1515" w:hanging="435"/>
      </w:pPr>
      <w:rPr>
        <w:rFonts w:ascii="Times New Roman" w:hAnsi="Times New Roman" w:cs="Times New Roman" w:hint="default"/>
        <w:szCs w:val="24"/>
        <w:lang w:val="x-none"/>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Times New Roman" w:hAnsi="Times New Roman" w:cs="Times New Roman" w:hint="default"/>
        <w:szCs w:val="24"/>
        <w:lang w:val="x-none"/>
      </w:rPr>
    </w:lvl>
  </w:abstractNum>
  <w:abstractNum w:abstractNumId="5" w15:restartNumberingAfterBreak="0">
    <w:nsid w:val="02E06A9E"/>
    <w:multiLevelType w:val="hybridMultilevel"/>
    <w:tmpl w:val="0EE4A6EA"/>
    <w:lvl w:ilvl="0" w:tplc="1DF6EF00">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36B5183"/>
    <w:multiLevelType w:val="hybridMultilevel"/>
    <w:tmpl w:val="C9AED5FA"/>
    <w:lvl w:ilvl="0" w:tplc="1E18CA1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4C818B4"/>
    <w:multiLevelType w:val="hybridMultilevel"/>
    <w:tmpl w:val="DDA0E388"/>
    <w:lvl w:ilvl="0" w:tplc="1DF6EF00">
      <w:start w:val="1"/>
      <w:numFmt w:val="bullet"/>
      <w:lvlText w:val="–"/>
      <w:lvlJc w:val="left"/>
      <w:pPr>
        <w:ind w:left="1372" w:hanging="360"/>
      </w:pPr>
      <w:rPr>
        <w:rFonts w:ascii="Times New Roman" w:hAnsi="Times New Roman" w:hint="default"/>
      </w:rPr>
    </w:lvl>
    <w:lvl w:ilvl="1" w:tplc="04190003" w:tentative="1">
      <w:start w:val="1"/>
      <w:numFmt w:val="bullet"/>
      <w:lvlText w:val="o"/>
      <w:lvlJc w:val="left"/>
      <w:pPr>
        <w:ind w:left="2092" w:hanging="360"/>
      </w:pPr>
      <w:rPr>
        <w:rFonts w:ascii="Courier New" w:hAnsi="Courier New" w:cs="Courier New" w:hint="default"/>
      </w:rPr>
    </w:lvl>
    <w:lvl w:ilvl="2" w:tplc="04190005" w:tentative="1">
      <w:start w:val="1"/>
      <w:numFmt w:val="bullet"/>
      <w:lvlText w:val=""/>
      <w:lvlJc w:val="left"/>
      <w:pPr>
        <w:ind w:left="2812" w:hanging="360"/>
      </w:pPr>
      <w:rPr>
        <w:rFonts w:ascii="Wingdings" w:hAnsi="Wingdings" w:hint="default"/>
      </w:rPr>
    </w:lvl>
    <w:lvl w:ilvl="3" w:tplc="04190001" w:tentative="1">
      <w:start w:val="1"/>
      <w:numFmt w:val="bullet"/>
      <w:lvlText w:val=""/>
      <w:lvlJc w:val="left"/>
      <w:pPr>
        <w:ind w:left="3532" w:hanging="360"/>
      </w:pPr>
      <w:rPr>
        <w:rFonts w:ascii="Symbol" w:hAnsi="Symbol" w:hint="default"/>
      </w:rPr>
    </w:lvl>
    <w:lvl w:ilvl="4" w:tplc="04190003" w:tentative="1">
      <w:start w:val="1"/>
      <w:numFmt w:val="bullet"/>
      <w:lvlText w:val="o"/>
      <w:lvlJc w:val="left"/>
      <w:pPr>
        <w:ind w:left="4252" w:hanging="360"/>
      </w:pPr>
      <w:rPr>
        <w:rFonts w:ascii="Courier New" w:hAnsi="Courier New" w:cs="Courier New" w:hint="default"/>
      </w:rPr>
    </w:lvl>
    <w:lvl w:ilvl="5" w:tplc="04190005" w:tentative="1">
      <w:start w:val="1"/>
      <w:numFmt w:val="bullet"/>
      <w:lvlText w:val=""/>
      <w:lvlJc w:val="left"/>
      <w:pPr>
        <w:ind w:left="4972" w:hanging="360"/>
      </w:pPr>
      <w:rPr>
        <w:rFonts w:ascii="Wingdings" w:hAnsi="Wingdings" w:hint="default"/>
      </w:rPr>
    </w:lvl>
    <w:lvl w:ilvl="6" w:tplc="04190001" w:tentative="1">
      <w:start w:val="1"/>
      <w:numFmt w:val="bullet"/>
      <w:lvlText w:val=""/>
      <w:lvlJc w:val="left"/>
      <w:pPr>
        <w:ind w:left="5692" w:hanging="360"/>
      </w:pPr>
      <w:rPr>
        <w:rFonts w:ascii="Symbol" w:hAnsi="Symbol" w:hint="default"/>
      </w:rPr>
    </w:lvl>
    <w:lvl w:ilvl="7" w:tplc="04190003" w:tentative="1">
      <w:start w:val="1"/>
      <w:numFmt w:val="bullet"/>
      <w:lvlText w:val="o"/>
      <w:lvlJc w:val="left"/>
      <w:pPr>
        <w:ind w:left="6412" w:hanging="360"/>
      </w:pPr>
      <w:rPr>
        <w:rFonts w:ascii="Courier New" w:hAnsi="Courier New" w:cs="Courier New" w:hint="default"/>
      </w:rPr>
    </w:lvl>
    <w:lvl w:ilvl="8" w:tplc="04190005" w:tentative="1">
      <w:start w:val="1"/>
      <w:numFmt w:val="bullet"/>
      <w:lvlText w:val=""/>
      <w:lvlJc w:val="left"/>
      <w:pPr>
        <w:ind w:left="7132" w:hanging="360"/>
      </w:pPr>
      <w:rPr>
        <w:rFonts w:ascii="Wingdings" w:hAnsi="Wingdings" w:hint="default"/>
      </w:rPr>
    </w:lvl>
  </w:abstractNum>
  <w:abstractNum w:abstractNumId="8" w15:restartNumberingAfterBreak="0">
    <w:nsid w:val="08D74F1E"/>
    <w:multiLevelType w:val="hybridMultilevel"/>
    <w:tmpl w:val="0F3E3E4C"/>
    <w:lvl w:ilvl="0" w:tplc="1DF6EF00">
      <w:start w:val="1"/>
      <w:numFmt w:val="bullet"/>
      <w:lvlText w:val="–"/>
      <w:lvlJc w:val="left"/>
      <w:pPr>
        <w:ind w:left="1070"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A132D64"/>
    <w:multiLevelType w:val="hybridMultilevel"/>
    <w:tmpl w:val="127C90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CC1673B"/>
    <w:multiLevelType w:val="multilevel"/>
    <w:tmpl w:val="4B0EBD6E"/>
    <w:lvl w:ilvl="0">
      <w:start w:val="1"/>
      <w:numFmt w:val="bullet"/>
      <w:pStyle w:val="a"/>
      <w:lvlText w:val="·"/>
      <w:lvlJc w:val="left"/>
      <w:rPr>
        <w:rFonts w:ascii="Symbol" w:hAnsi="Symbol" w:cs="Symbol"/>
        <w:color w:val="auto"/>
      </w:rPr>
    </w:lvl>
    <w:lvl w:ilvl="1">
      <w:start w:val="1"/>
      <w:numFmt w:val="decimal"/>
      <w:lvlText w:val="%2."/>
      <w:lvlJc w:val="left"/>
      <w:rPr>
        <w:u w:val="single"/>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0CCA5E84"/>
    <w:multiLevelType w:val="hybridMultilevel"/>
    <w:tmpl w:val="8BF4AA46"/>
    <w:lvl w:ilvl="0" w:tplc="AF8C20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F096DE7"/>
    <w:multiLevelType w:val="hybridMultilevel"/>
    <w:tmpl w:val="6B7AC7E2"/>
    <w:lvl w:ilvl="0" w:tplc="D026BF8C">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1146C9B"/>
    <w:multiLevelType w:val="hybridMultilevel"/>
    <w:tmpl w:val="A82AF392"/>
    <w:lvl w:ilvl="0" w:tplc="AF8C20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1AD3EB6"/>
    <w:multiLevelType w:val="hybridMultilevel"/>
    <w:tmpl w:val="047E9130"/>
    <w:lvl w:ilvl="0" w:tplc="9FBEB87C">
      <w:start w:val="1"/>
      <w:numFmt w:val="bullet"/>
      <w:lvlText w:val="−"/>
      <w:lvlJc w:val="left"/>
      <w:pPr>
        <w:ind w:left="1210"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2A61E2C"/>
    <w:multiLevelType w:val="hybridMultilevel"/>
    <w:tmpl w:val="6800267C"/>
    <w:lvl w:ilvl="0" w:tplc="00000019">
      <w:start w:val="1"/>
      <w:numFmt w:val="bullet"/>
      <w:lvlText w:val="−"/>
      <w:lvlJc w:val="left"/>
      <w:pPr>
        <w:ind w:left="1429" w:hanging="360"/>
      </w:pPr>
      <w:rPr>
        <w:rFonts w:ascii="Times New Roman" w:hAnsi="Times New Roman" w:cs="Times New Roman" w:hint="default"/>
        <w:szCs w:val="24"/>
        <w:lang w:val="x-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A0C7E30"/>
    <w:multiLevelType w:val="hybridMultilevel"/>
    <w:tmpl w:val="589264EA"/>
    <w:lvl w:ilvl="0" w:tplc="8264B1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C203E8F"/>
    <w:multiLevelType w:val="hybridMultilevel"/>
    <w:tmpl w:val="5E1258AE"/>
    <w:lvl w:ilvl="0" w:tplc="AF8C20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DC125B5"/>
    <w:multiLevelType w:val="hybridMultilevel"/>
    <w:tmpl w:val="9D08CD10"/>
    <w:lvl w:ilvl="0" w:tplc="9FBEB87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E182746"/>
    <w:multiLevelType w:val="hybridMultilevel"/>
    <w:tmpl w:val="A60A5234"/>
    <w:lvl w:ilvl="0" w:tplc="EB164C46">
      <w:start w:val="1"/>
      <w:numFmt w:val="bullet"/>
      <w:lvlText w:val="−"/>
      <w:lvlJc w:val="left"/>
      <w:pPr>
        <w:ind w:left="1920" w:hanging="360"/>
      </w:pPr>
      <w:rPr>
        <w:rFonts w:ascii="Times New Roman" w:hAnsi="Times New Roman" w:cs="Times New Roman"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0" w15:restartNumberingAfterBreak="0">
    <w:nsid w:val="20E80E0A"/>
    <w:multiLevelType w:val="hybridMultilevel"/>
    <w:tmpl w:val="90CEBAC4"/>
    <w:lvl w:ilvl="0" w:tplc="AB1CE8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70A5590"/>
    <w:multiLevelType w:val="hybridMultilevel"/>
    <w:tmpl w:val="849CF9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AA8388A"/>
    <w:multiLevelType w:val="hybridMultilevel"/>
    <w:tmpl w:val="840AFFE4"/>
    <w:lvl w:ilvl="0" w:tplc="9FBEB87C">
      <w:start w:val="1"/>
      <w:numFmt w:val="bullet"/>
      <w:lvlText w:val="−"/>
      <w:lvlJc w:val="left"/>
      <w:pPr>
        <w:ind w:left="501"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DFC4AE6"/>
    <w:multiLevelType w:val="hybridMultilevel"/>
    <w:tmpl w:val="2F24062A"/>
    <w:lvl w:ilvl="0" w:tplc="1E18CA1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0881B78"/>
    <w:multiLevelType w:val="hybridMultilevel"/>
    <w:tmpl w:val="F55A1886"/>
    <w:lvl w:ilvl="0" w:tplc="1DF6EF00">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4FF48C9"/>
    <w:multiLevelType w:val="multilevel"/>
    <w:tmpl w:val="D7CE7B3A"/>
    <w:lvl w:ilvl="0">
      <w:start w:val="1"/>
      <w:numFmt w:val="decimal"/>
      <w:lvlText w:val="%1."/>
      <w:lvlJc w:val="left"/>
      <w:pPr>
        <w:ind w:left="1070" w:hanging="360"/>
      </w:pPr>
      <w:rPr>
        <w:rFonts w:hint="default"/>
      </w:rPr>
    </w:lvl>
    <w:lvl w:ilvl="1">
      <w:start w:val="1"/>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15:restartNumberingAfterBreak="0">
    <w:nsid w:val="3B056D7C"/>
    <w:multiLevelType w:val="hybridMultilevel"/>
    <w:tmpl w:val="E87673B2"/>
    <w:lvl w:ilvl="0" w:tplc="1DF6EF00">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BC40881"/>
    <w:multiLevelType w:val="hybridMultilevel"/>
    <w:tmpl w:val="BF84A7D0"/>
    <w:lvl w:ilvl="0" w:tplc="AB1CE8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BC94423"/>
    <w:multiLevelType w:val="hybridMultilevel"/>
    <w:tmpl w:val="2B7C8020"/>
    <w:lvl w:ilvl="0" w:tplc="1E18CA1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0FC3550"/>
    <w:multiLevelType w:val="multilevel"/>
    <w:tmpl w:val="9CAAAD32"/>
    <w:lvl w:ilvl="0">
      <w:start w:val="1"/>
      <w:numFmt w:val="decimal"/>
      <w:lvlText w:val="%1."/>
      <w:lvlJc w:val="left"/>
      <w:pPr>
        <w:ind w:left="720" w:hanging="360"/>
      </w:pPr>
      <w:rPr>
        <w:rFonts w:hint="default"/>
      </w:rPr>
    </w:lvl>
    <w:lvl w:ilvl="1">
      <w:start w:val="2"/>
      <w:numFmt w:val="decimal"/>
      <w:isLgl/>
      <w:lvlText w:val="%1.%2"/>
      <w:lvlJc w:val="left"/>
      <w:pPr>
        <w:ind w:left="1012" w:hanging="360"/>
      </w:pPr>
      <w:rPr>
        <w:rFonts w:hint="default"/>
      </w:rPr>
    </w:lvl>
    <w:lvl w:ilvl="2">
      <w:start w:val="1"/>
      <w:numFmt w:val="decimal"/>
      <w:isLgl/>
      <w:lvlText w:val="%1.%2.%3"/>
      <w:lvlJc w:val="left"/>
      <w:pPr>
        <w:ind w:left="1664" w:hanging="720"/>
      </w:pPr>
      <w:rPr>
        <w:rFonts w:hint="default"/>
      </w:rPr>
    </w:lvl>
    <w:lvl w:ilvl="3">
      <w:start w:val="1"/>
      <w:numFmt w:val="decimal"/>
      <w:isLgl/>
      <w:lvlText w:val="%1.%2.%3.%4"/>
      <w:lvlJc w:val="left"/>
      <w:pPr>
        <w:ind w:left="1956" w:hanging="720"/>
      </w:pPr>
      <w:rPr>
        <w:rFonts w:hint="default"/>
      </w:rPr>
    </w:lvl>
    <w:lvl w:ilvl="4">
      <w:start w:val="1"/>
      <w:numFmt w:val="decimal"/>
      <w:isLgl/>
      <w:lvlText w:val="%1.%2.%3.%4.%5"/>
      <w:lvlJc w:val="left"/>
      <w:pPr>
        <w:ind w:left="2608" w:hanging="1080"/>
      </w:pPr>
      <w:rPr>
        <w:rFonts w:hint="default"/>
      </w:rPr>
    </w:lvl>
    <w:lvl w:ilvl="5">
      <w:start w:val="1"/>
      <w:numFmt w:val="decimal"/>
      <w:isLgl/>
      <w:lvlText w:val="%1.%2.%3.%4.%5.%6"/>
      <w:lvlJc w:val="left"/>
      <w:pPr>
        <w:ind w:left="2900" w:hanging="1080"/>
      </w:pPr>
      <w:rPr>
        <w:rFonts w:hint="default"/>
      </w:rPr>
    </w:lvl>
    <w:lvl w:ilvl="6">
      <w:start w:val="1"/>
      <w:numFmt w:val="decimal"/>
      <w:isLgl/>
      <w:lvlText w:val="%1.%2.%3.%4.%5.%6.%7"/>
      <w:lvlJc w:val="left"/>
      <w:pPr>
        <w:ind w:left="3552" w:hanging="1440"/>
      </w:pPr>
      <w:rPr>
        <w:rFonts w:hint="default"/>
      </w:rPr>
    </w:lvl>
    <w:lvl w:ilvl="7">
      <w:start w:val="1"/>
      <w:numFmt w:val="decimal"/>
      <w:isLgl/>
      <w:lvlText w:val="%1.%2.%3.%4.%5.%6.%7.%8"/>
      <w:lvlJc w:val="left"/>
      <w:pPr>
        <w:ind w:left="3844" w:hanging="1440"/>
      </w:pPr>
      <w:rPr>
        <w:rFonts w:hint="default"/>
      </w:rPr>
    </w:lvl>
    <w:lvl w:ilvl="8">
      <w:start w:val="1"/>
      <w:numFmt w:val="decimal"/>
      <w:isLgl/>
      <w:lvlText w:val="%1.%2.%3.%4.%5.%6.%7.%8.%9"/>
      <w:lvlJc w:val="left"/>
      <w:pPr>
        <w:ind w:left="4496" w:hanging="1800"/>
      </w:pPr>
      <w:rPr>
        <w:rFonts w:hint="default"/>
      </w:rPr>
    </w:lvl>
  </w:abstractNum>
  <w:abstractNum w:abstractNumId="30" w15:restartNumberingAfterBreak="0">
    <w:nsid w:val="41785E35"/>
    <w:multiLevelType w:val="hybridMultilevel"/>
    <w:tmpl w:val="D6703816"/>
    <w:lvl w:ilvl="0" w:tplc="1E18CA1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41A4F26"/>
    <w:multiLevelType w:val="hybridMultilevel"/>
    <w:tmpl w:val="B5EEEA2C"/>
    <w:lvl w:ilvl="0" w:tplc="9FBEB87C">
      <w:start w:val="1"/>
      <w:numFmt w:val="bullet"/>
      <w:lvlText w:val="−"/>
      <w:lvlJc w:val="left"/>
      <w:pPr>
        <w:ind w:left="3196"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5EF3226"/>
    <w:multiLevelType w:val="multilevel"/>
    <w:tmpl w:val="DB1EABD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464173A4"/>
    <w:multiLevelType w:val="hybridMultilevel"/>
    <w:tmpl w:val="649629FC"/>
    <w:lvl w:ilvl="0" w:tplc="E440F8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483B4443"/>
    <w:multiLevelType w:val="hybridMultilevel"/>
    <w:tmpl w:val="ACE2EA6A"/>
    <w:lvl w:ilvl="0" w:tplc="9FBEB87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DDA5BD2"/>
    <w:multiLevelType w:val="hybridMultilevel"/>
    <w:tmpl w:val="92728BCE"/>
    <w:lvl w:ilvl="0" w:tplc="1DF6EF00">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FB763EB"/>
    <w:multiLevelType w:val="hybridMultilevel"/>
    <w:tmpl w:val="767A96B8"/>
    <w:lvl w:ilvl="0" w:tplc="A1EEAF30">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0145496"/>
    <w:multiLevelType w:val="hybridMultilevel"/>
    <w:tmpl w:val="A502CE54"/>
    <w:lvl w:ilvl="0" w:tplc="1E18CA1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53581137"/>
    <w:multiLevelType w:val="hybridMultilevel"/>
    <w:tmpl w:val="3210E926"/>
    <w:lvl w:ilvl="0" w:tplc="1E18CA1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7F64DFF"/>
    <w:multiLevelType w:val="hybridMultilevel"/>
    <w:tmpl w:val="C748C52E"/>
    <w:lvl w:ilvl="0" w:tplc="1DF6EF00">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A72101F"/>
    <w:multiLevelType w:val="hybridMultilevel"/>
    <w:tmpl w:val="5FCA1BEA"/>
    <w:lvl w:ilvl="0" w:tplc="8D520D6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5A844612"/>
    <w:multiLevelType w:val="hybridMultilevel"/>
    <w:tmpl w:val="AA921AB4"/>
    <w:lvl w:ilvl="0" w:tplc="1E18CA12">
      <w:start w:val="1"/>
      <w:numFmt w:val="bullet"/>
      <w:lvlText w:val="-"/>
      <w:lvlJc w:val="left"/>
      <w:pPr>
        <w:ind w:left="4046"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B0775D0"/>
    <w:multiLevelType w:val="hybridMultilevel"/>
    <w:tmpl w:val="E7E4B444"/>
    <w:lvl w:ilvl="0" w:tplc="9FBEB87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3" w15:restartNumberingAfterBreak="0">
    <w:nsid w:val="5C654C67"/>
    <w:multiLevelType w:val="hybridMultilevel"/>
    <w:tmpl w:val="BBC036B0"/>
    <w:lvl w:ilvl="0" w:tplc="CA2A25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5D097398"/>
    <w:multiLevelType w:val="hybridMultilevel"/>
    <w:tmpl w:val="C09A62E2"/>
    <w:lvl w:ilvl="0" w:tplc="1DF6EF00">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606B30FE"/>
    <w:multiLevelType w:val="hybridMultilevel"/>
    <w:tmpl w:val="C2B2DD4A"/>
    <w:lvl w:ilvl="0" w:tplc="1DF6EF00">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61874370"/>
    <w:multiLevelType w:val="hybridMultilevel"/>
    <w:tmpl w:val="B13275F6"/>
    <w:lvl w:ilvl="0" w:tplc="00000019">
      <w:start w:val="1"/>
      <w:numFmt w:val="bullet"/>
      <w:lvlText w:val="−"/>
      <w:lvlJc w:val="left"/>
      <w:pPr>
        <w:ind w:left="1429" w:hanging="360"/>
      </w:pPr>
      <w:rPr>
        <w:rFonts w:ascii="Times New Roman" w:hAnsi="Times New Roman" w:cs="Times New Roman" w:hint="default"/>
        <w:szCs w:val="24"/>
        <w:lang w:val="x-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65EC6CE9"/>
    <w:multiLevelType w:val="hybridMultilevel"/>
    <w:tmpl w:val="E0C80E3E"/>
    <w:lvl w:ilvl="0" w:tplc="FA32D2BE">
      <w:start w:val="1"/>
      <w:numFmt w:val="bullet"/>
      <w:pStyle w:val="a0"/>
      <w:lvlText w:val=""/>
      <w:lvlJc w:val="left"/>
      <w:pPr>
        <w:tabs>
          <w:tab w:val="num" w:pos="2149"/>
        </w:tabs>
        <w:ind w:left="2149" w:hanging="360"/>
      </w:pPr>
      <w:rPr>
        <w:rFonts w:ascii="Symbol" w:hAnsi="Symbol" w:hint="default"/>
      </w:rPr>
    </w:lvl>
    <w:lvl w:ilvl="1" w:tplc="5BA8B584">
      <w:start w:val="1"/>
      <w:numFmt w:val="bullet"/>
      <w:lvlText w:val="o"/>
      <w:lvlJc w:val="left"/>
      <w:pPr>
        <w:tabs>
          <w:tab w:val="num" w:pos="2160"/>
        </w:tabs>
        <w:ind w:left="2160" w:hanging="360"/>
      </w:pPr>
      <w:rPr>
        <w:rFonts w:ascii="Arial" w:hAnsi="Arial" w:cs="Arial" w:hint="default"/>
      </w:rPr>
    </w:lvl>
    <w:lvl w:ilvl="2" w:tplc="39584384">
      <w:start w:val="1"/>
      <w:numFmt w:val="bullet"/>
      <w:lvlText w:val=""/>
      <w:lvlJc w:val="left"/>
      <w:pPr>
        <w:tabs>
          <w:tab w:val="num" w:pos="2880"/>
        </w:tabs>
        <w:ind w:left="2880" w:hanging="360"/>
      </w:pPr>
      <w:rPr>
        <w:rFonts w:ascii="Wingdings" w:hAnsi="Wingdings" w:hint="default"/>
      </w:rPr>
    </w:lvl>
    <w:lvl w:ilvl="3" w:tplc="B0FAF860">
      <w:start w:val="1"/>
      <w:numFmt w:val="bullet"/>
      <w:lvlText w:val=""/>
      <w:lvlJc w:val="left"/>
      <w:pPr>
        <w:tabs>
          <w:tab w:val="num" w:pos="3600"/>
        </w:tabs>
        <w:ind w:left="3600" w:hanging="360"/>
      </w:pPr>
      <w:rPr>
        <w:rFonts w:ascii="Symbol" w:hAnsi="Symbol" w:hint="default"/>
      </w:rPr>
    </w:lvl>
    <w:lvl w:ilvl="4" w:tplc="36D04A88">
      <w:start w:val="1"/>
      <w:numFmt w:val="bullet"/>
      <w:lvlText w:val="o"/>
      <w:lvlJc w:val="left"/>
      <w:pPr>
        <w:tabs>
          <w:tab w:val="num" w:pos="4320"/>
        </w:tabs>
        <w:ind w:left="4320" w:hanging="360"/>
      </w:pPr>
      <w:rPr>
        <w:rFonts w:ascii="Arial" w:hAnsi="Arial" w:cs="Arial" w:hint="default"/>
      </w:rPr>
    </w:lvl>
    <w:lvl w:ilvl="5" w:tplc="BECAE85E" w:tentative="1">
      <w:start w:val="1"/>
      <w:numFmt w:val="bullet"/>
      <w:lvlText w:val=""/>
      <w:lvlJc w:val="left"/>
      <w:pPr>
        <w:tabs>
          <w:tab w:val="num" w:pos="5040"/>
        </w:tabs>
        <w:ind w:left="5040" w:hanging="360"/>
      </w:pPr>
      <w:rPr>
        <w:rFonts w:ascii="Wingdings" w:hAnsi="Wingdings" w:hint="default"/>
      </w:rPr>
    </w:lvl>
    <w:lvl w:ilvl="6" w:tplc="F7BEB640" w:tentative="1">
      <w:start w:val="1"/>
      <w:numFmt w:val="bullet"/>
      <w:lvlText w:val=""/>
      <w:lvlJc w:val="left"/>
      <w:pPr>
        <w:tabs>
          <w:tab w:val="num" w:pos="5760"/>
        </w:tabs>
        <w:ind w:left="5760" w:hanging="360"/>
      </w:pPr>
      <w:rPr>
        <w:rFonts w:ascii="Symbol" w:hAnsi="Symbol" w:hint="default"/>
      </w:rPr>
    </w:lvl>
    <w:lvl w:ilvl="7" w:tplc="4954705A" w:tentative="1">
      <w:start w:val="1"/>
      <w:numFmt w:val="bullet"/>
      <w:lvlText w:val="o"/>
      <w:lvlJc w:val="left"/>
      <w:pPr>
        <w:tabs>
          <w:tab w:val="num" w:pos="6480"/>
        </w:tabs>
        <w:ind w:left="6480" w:hanging="360"/>
      </w:pPr>
      <w:rPr>
        <w:rFonts w:ascii="Arial" w:hAnsi="Arial" w:cs="Arial" w:hint="default"/>
      </w:rPr>
    </w:lvl>
    <w:lvl w:ilvl="8" w:tplc="D004BCC8"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68537D4D"/>
    <w:multiLevelType w:val="hybridMultilevel"/>
    <w:tmpl w:val="6DAA93AC"/>
    <w:lvl w:ilvl="0" w:tplc="1E18CA1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69CE4223"/>
    <w:multiLevelType w:val="hybridMultilevel"/>
    <w:tmpl w:val="F808EDF4"/>
    <w:lvl w:ilvl="0" w:tplc="1DF6EF00">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70C217B6"/>
    <w:multiLevelType w:val="hybridMultilevel"/>
    <w:tmpl w:val="C0F648C6"/>
    <w:lvl w:ilvl="0" w:tplc="CA2A25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78900E5C"/>
    <w:multiLevelType w:val="hybridMultilevel"/>
    <w:tmpl w:val="3A40162A"/>
    <w:lvl w:ilvl="0" w:tplc="1DF6EF00">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2" w15:restartNumberingAfterBreak="0">
    <w:nsid w:val="7A74097D"/>
    <w:multiLevelType w:val="hybridMultilevel"/>
    <w:tmpl w:val="70246D70"/>
    <w:lvl w:ilvl="0" w:tplc="AF8C205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3" w15:restartNumberingAfterBreak="0">
    <w:nsid w:val="7B2F1F55"/>
    <w:multiLevelType w:val="hybridMultilevel"/>
    <w:tmpl w:val="70B66074"/>
    <w:lvl w:ilvl="0" w:tplc="1E18CA1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7B634D63"/>
    <w:multiLevelType w:val="hybridMultilevel"/>
    <w:tmpl w:val="08400248"/>
    <w:lvl w:ilvl="0" w:tplc="1DF6EF00">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7"/>
  </w:num>
  <w:num w:numId="2">
    <w:abstractNumId w:val="10"/>
  </w:num>
  <w:num w:numId="3">
    <w:abstractNumId w:val="7"/>
  </w:num>
  <w:num w:numId="4">
    <w:abstractNumId w:val="9"/>
  </w:num>
  <w:num w:numId="5">
    <w:abstractNumId w:val="22"/>
  </w:num>
  <w:num w:numId="6">
    <w:abstractNumId w:val="34"/>
  </w:num>
  <w:num w:numId="7">
    <w:abstractNumId w:val="52"/>
  </w:num>
  <w:num w:numId="8">
    <w:abstractNumId w:val="13"/>
  </w:num>
  <w:num w:numId="9">
    <w:abstractNumId w:val="11"/>
  </w:num>
  <w:num w:numId="10">
    <w:abstractNumId w:val="26"/>
  </w:num>
  <w:num w:numId="11">
    <w:abstractNumId w:val="17"/>
  </w:num>
  <w:num w:numId="12">
    <w:abstractNumId w:val="33"/>
  </w:num>
  <w:num w:numId="13">
    <w:abstractNumId w:val="48"/>
  </w:num>
  <w:num w:numId="14">
    <w:abstractNumId w:val="0"/>
  </w:num>
  <w:num w:numId="15">
    <w:abstractNumId w:val="28"/>
  </w:num>
  <w:num w:numId="16">
    <w:abstractNumId w:val="53"/>
  </w:num>
  <w:num w:numId="17">
    <w:abstractNumId w:val="36"/>
  </w:num>
  <w:num w:numId="18">
    <w:abstractNumId w:val="12"/>
  </w:num>
  <w:num w:numId="19">
    <w:abstractNumId w:val="38"/>
  </w:num>
  <w:num w:numId="20">
    <w:abstractNumId w:val="23"/>
  </w:num>
  <w:num w:numId="21">
    <w:abstractNumId w:val="30"/>
  </w:num>
  <w:num w:numId="22">
    <w:abstractNumId w:val="6"/>
  </w:num>
  <w:num w:numId="23">
    <w:abstractNumId w:val="37"/>
  </w:num>
  <w:num w:numId="24">
    <w:abstractNumId w:val="41"/>
  </w:num>
  <w:num w:numId="25">
    <w:abstractNumId w:val="1"/>
  </w:num>
  <w:num w:numId="26">
    <w:abstractNumId w:val="19"/>
  </w:num>
  <w:num w:numId="27">
    <w:abstractNumId w:val="50"/>
  </w:num>
  <w:num w:numId="28">
    <w:abstractNumId w:val="32"/>
  </w:num>
  <w:num w:numId="29">
    <w:abstractNumId w:val="14"/>
  </w:num>
  <w:num w:numId="30">
    <w:abstractNumId w:val="31"/>
  </w:num>
  <w:num w:numId="31">
    <w:abstractNumId w:val="27"/>
  </w:num>
  <w:num w:numId="32">
    <w:abstractNumId w:val="42"/>
  </w:num>
  <w:num w:numId="33">
    <w:abstractNumId w:val="46"/>
  </w:num>
  <w:num w:numId="34">
    <w:abstractNumId w:val="15"/>
  </w:num>
  <w:num w:numId="35">
    <w:abstractNumId w:val="40"/>
  </w:num>
  <w:num w:numId="36">
    <w:abstractNumId w:val="3"/>
  </w:num>
  <w:num w:numId="37">
    <w:abstractNumId w:val="4"/>
  </w:num>
  <w:num w:numId="38">
    <w:abstractNumId w:val="2"/>
  </w:num>
  <w:num w:numId="39">
    <w:abstractNumId w:val="22"/>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25"/>
  </w:num>
  <w:num w:numId="43">
    <w:abstractNumId w:val="2"/>
  </w:num>
  <w:num w:numId="44">
    <w:abstractNumId w:val="51"/>
  </w:num>
  <w:num w:numId="45">
    <w:abstractNumId w:val="16"/>
  </w:num>
  <w:num w:numId="46">
    <w:abstractNumId w:val="5"/>
  </w:num>
  <w:num w:numId="47">
    <w:abstractNumId w:val="44"/>
  </w:num>
  <w:num w:numId="48">
    <w:abstractNumId w:val="29"/>
  </w:num>
  <w:num w:numId="49">
    <w:abstractNumId w:val="8"/>
  </w:num>
  <w:num w:numId="50">
    <w:abstractNumId w:val="45"/>
  </w:num>
  <w:num w:numId="51">
    <w:abstractNumId w:val="39"/>
  </w:num>
  <w:num w:numId="52">
    <w:abstractNumId w:val="49"/>
  </w:num>
  <w:num w:numId="53">
    <w:abstractNumId w:val="24"/>
  </w:num>
  <w:num w:numId="54">
    <w:abstractNumId w:val="35"/>
  </w:num>
  <w:num w:numId="55">
    <w:abstractNumId w:val="21"/>
  </w:num>
  <w:num w:numId="56">
    <w:abstractNumId w:val="54"/>
  </w:num>
  <w:num w:numId="57">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enforcement="0"/>
  <w:defaultTabStop w:val="708"/>
  <w:autoHyphenation/>
  <w:drawingGridHorizontalSpacing w:val="120"/>
  <w:displayHorizontalDrawingGridEvery w:val="2"/>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96"/>
    <w:rsid w:val="000002BB"/>
    <w:rsid w:val="0000035C"/>
    <w:rsid w:val="00000AB6"/>
    <w:rsid w:val="000011AD"/>
    <w:rsid w:val="0000170E"/>
    <w:rsid w:val="00001F8C"/>
    <w:rsid w:val="00002255"/>
    <w:rsid w:val="000023ED"/>
    <w:rsid w:val="00002BDB"/>
    <w:rsid w:val="00002D90"/>
    <w:rsid w:val="00003189"/>
    <w:rsid w:val="000033FB"/>
    <w:rsid w:val="000035DE"/>
    <w:rsid w:val="000035E8"/>
    <w:rsid w:val="000037A1"/>
    <w:rsid w:val="000038A6"/>
    <w:rsid w:val="00004B9A"/>
    <w:rsid w:val="00004BEE"/>
    <w:rsid w:val="000053B9"/>
    <w:rsid w:val="0000578D"/>
    <w:rsid w:val="00005FBD"/>
    <w:rsid w:val="000062CD"/>
    <w:rsid w:val="000066BA"/>
    <w:rsid w:val="00006761"/>
    <w:rsid w:val="00007119"/>
    <w:rsid w:val="000074EE"/>
    <w:rsid w:val="00007604"/>
    <w:rsid w:val="00007A00"/>
    <w:rsid w:val="00010394"/>
    <w:rsid w:val="00010842"/>
    <w:rsid w:val="00010C72"/>
    <w:rsid w:val="00010CCB"/>
    <w:rsid w:val="00011474"/>
    <w:rsid w:val="00011AAB"/>
    <w:rsid w:val="00011B12"/>
    <w:rsid w:val="00011CA7"/>
    <w:rsid w:val="00011D04"/>
    <w:rsid w:val="00012A8F"/>
    <w:rsid w:val="00012AD9"/>
    <w:rsid w:val="00012D46"/>
    <w:rsid w:val="00012FEE"/>
    <w:rsid w:val="0001370E"/>
    <w:rsid w:val="0001376E"/>
    <w:rsid w:val="000138E4"/>
    <w:rsid w:val="0001393E"/>
    <w:rsid w:val="000141B5"/>
    <w:rsid w:val="00014344"/>
    <w:rsid w:val="00014AB6"/>
    <w:rsid w:val="00014B9F"/>
    <w:rsid w:val="00014CAC"/>
    <w:rsid w:val="00014FAB"/>
    <w:rsid w:val="00015772"/>
    <w:rsid w:val="000157A9"/>
    <w:rsid w:val="00015821"/>
    <w:rsid w:val="000158AD"/>
    <w:rsid w:val="00015B20"/>
    <w:rsid w:val="00016087"/>
    <w:rsid w:val="00016997"/>
    <w:rsid w:val="00016A60"/>
    <w:rsid w:val="000170C8"/>
    <w:rsid w:val="0001714F"/>
    <w:rsid w:val="00017194"/>
    <w:rsid w:val="00017577"/>
    <w:rsid w:val="000175CE"/>
    <w:rsid w:val="00017819"/>
    <w:rsid w:val="00017DE0"/>
    <w:rsid w:val="0002004C"/>
    <w:rsid w:val="0002051C"/>
    <w:rsid w:val="00020775"/>
    <w:rsid w:val="00020999"/>
    <w:rsid w:val="00020C23"/>
    <w:rsid w:val="00020C7E"/>
    <w:rsid w:val="000210F8"/>
    <w:rsid w:val="00021168"/>
    <w:rsid w:val="000215CB"/>
    <w:rsid w:val="0002247A"/>
    <w:rsid w:val="000235D7"/>
    <w:rsid w:val="000235F3"/>
    <w:rsid w:val="00023850"/>
    <w:rsid w:val="00023D57"/>
    <w:rsid w:val="00023DBD"/>
    <w:rsid w:val="00023E55"/>
    <w:rsid w:val="00023F06"/>
    <w:rsid w:val="0002405D"/>
    <w:rsid w:val="00024210"/>
    <w:rsid w:val="00024471"/>
    <w:rsid w:val="0002468C"/>
    <w:rsid w:val="000246BA"/>
    <w:rsid w:val="00024C42"/>
    <w:rsid w:val="00024EEF"/>
    <w:rsid w:val="00025564"/>
    <w:rsid w:val="0002556F"/>
    <w:rsid w:val="000256A7"/>
    <w:rsid w:val="000259A2"/>
    <w:rsid w:val="00025C3E"/>
    <w:rsid w:val="000260D2"/>
    <w:rsid w:val="0002652B"/>
    <w:rsid w:val="00026A1B"/>
    <w:rsid w:val="00026E10"/>
    <w:rsid w:val="000270BB"/>
    <w:rsid w:val="00027270"/>
    <w:rsid w:val="00027AD9"/>
    <w:rsid w:val="00030BBF"/>
    <w:rsid w:val="00031042"/>
    <w:rsid w:val="00031137"/>
    <w:rsid w:val="000316DE"/>
    <w:rsid w:val="00032165"/>
    <w:rsid w:val="0003235C"/>
    <w:rsid w:val="0003280E"/>
    <w:rsid w:val="00032C4B"/>
    <w:rsid w:val="00032CC4"/>
    <w:rsid w:val="00032E4E"/>
    <w:rsid w:val="00033482"/>
    <w:rsid w:val="0003362F"/>
    <w:rsid w:val="00033897"/>
    <w:rsid w:val="00033FEA"/>
    <w:rsid w:val="00035359"/>
    <w:rsid w:val="000354A2"/>
    <w:rsid w:val="00035853"/>
    <w:rsid w:val="0003596E"/>
    <w:rsid w:val="00035BC4"/>
    <w:rsid w:val="0003612A"/>
    <w:rsid w:val="000362DE"/>
    <w:rsid w:val="0003671D"/>
    <w:rsid w:val="000367BB"/>
    <w:rsid w:val="000377CC"/>
    <w:rsid w:val="0003797A"/>
    <w:rsid w:val="00037B9E"/>
    <w:rsid w:val="000402B9"/>
    <w:rsid w:val="00040DB1"/>
    <w:rsid w:val="00040E45"/>
    <w:rsid w:val="00040E76"/>
    <w:rsid w:val="0004111A"/>
    <w:rsid w:val="0004151F"/>
    <w:rsid w:val="00041C26"/>
    <w:rsid w:val="00041C9F"/>
    <w:rsid w:val="0004215C"/>
    <w:rsid w:val="00042295"/>
    <w:rsid w:val="00042A62"/>
    <w:rsid w:val="0004329D"/>
    <w:rsid w:val="00043E76"/>
    <w:rsid w:val="00044190"/>
    <w:rsid w:val="000446EC"/>
    <w:rsid w:val="000447FE"/>
    <w:rsid w:val="00044D70"/>
    <w:rsid w:val="000450F2"/>
    <w:rsid w:val="000464A6"/>
    <w:rsid w:val="00046BE7"/>
    <w:rsid w:val="00046D7A"/>
    <w:rsid w:val="0004709C"/>
    <w:rsid w:val="000473B5"/>
    <w:rsid w:val="00047F04"/>
    <w:rsid w:val="0005071A"/>
    <w:rsid w:val="00050BEA"/>
    <w:rsid w:val="00050C48"/>
    <w:rsid w:val="00050D21"/>
    <w:rsid w:val="00050EB9"/>
    <w:rsid w:val="000512F1"/>
    <w:rsid w:val="000513EC"/>
    <w:rsid w:val="0005150F"/>
    <w:rsid w:val="000517DA"/>
    <w:rsid w:val="00051D75"/>
    <w:rsid w:val="0005235A"/>
    <w:rsid w:val="00052433"/>
    <w:rsid w:val="0005276E"/>
    <w:rsid w:val="00052CE0"/>
    <w:rsid w:val="00052F35"/>
    <w:rsid w:val="000532BC"/>
    <w:rsid w:val="0005380E"/>
    <w:rsid w:val="00053BBE"/>
    <w:rsid w:val="00054029"/>
    <w:rsid w:val="000547DC"/>
    <w:rsid w:val="00054A1E"/>
    <w:rsid w:val="00054A72"/>
    <w:rsid w:val="00054BC4"/>
    <w:rsid w:val="00054E1B"/>
    <w:rsid w:val="00054F40"/>
    <w:rsid w:val="00055BFF"/>
    <w:rsid w:val="00056457"/>
    <w:rsid w:val="00056CAF"/>
    <w:rsid w:val="00057235"/>
    <w:rsid w:val="000573E4"/>
    <w:rsid w:val="0005775F"/>
    <w:rsid w:val="00057864"/>
    <w:rsid w:val="00057A2A"/>
    <w:rsid w:val="00057BB3"/>
    <w:rsid w:val="00057D19"/>
    <w:rsid w:val="00057D28"/>
    <w:rsid w:val="00060557"/>
    <w:rsid w:val="0006078A"/>
    <w:rsid w:val="000609E0"/>
    <w:rsid w:val="00061190"/>
    <w:rsid w:val="000613BB"/>
    <w:rsid w:val="00061457"/>
    <w:rsid w:val="000618FD"/>
    <w:rsid w:val="00062A24"/>
    <w:rsid w:val="00062B97"/>
    <w:rsid w:val="00062D5B"/>
    <w:rsid w:val="00063109"/>
    <w:rsid w:val="00063121"/>
    <w:rsid w:val="0006382B"/>
    <w:rsid w:val="000646CA"/>
    <w:rsid w:val="00064CBF"/>
    <w:rsid w:val="00064D2F"/>
    <w:rsid w:val="000654CE"/>
    <w:rsid w:val="0006561C"/>
    <w:rsid w:val="00065DED"/>
    <w:rsid w:val="000661C9"/>
    <w:rsid w:val="00066534"/>
    <w:rsid w:val="000667A9"/>
    <w:rsid w:val="0006681F"/>
    <w:rsid w:val="00066868"/>
    <w:rsid w:val="00066EEF"/>
    <w:rsid w:val="00067427"/>
    <w:rsid w:val="0006761E"/>
    <w:rsid w:val="00067705"/>
    <w:rsid w:val="0006770E"/>
    <w:rsid w:val="00067811"/>
    <w:rsid w:val="00067DB6"/>
    <w:rsid w:val="00067F87"/>
    <w:rsid w:val="00070674"/>
    <w:rsid w:val="00070774"/>
    <w:rsid w:val="0007081B"/>
    <w:rsid w:val="000708C4"/>
    <w:rsid w:val="00070D1C"/>
    <w:rsid w:val="00071B03"/>
    <w:rsid w:val="00071E2D"/>
    <w:rsid w:val="0007204F"/>
    <w:rsid w:val="00072AC3"/>
    <w:rsid w:val="000731CD"/>
    <w:rsid w:val="000736DA"/>
    <w:rsid w:val="00073E6E"/>
    <w:rsid w:val="00074921"/>
    <w:rsid w:val="00076210"/>
    <w:rsid w:val="0007640D"/>
    <w:rsid w:val="00076920"/>
    <w:rsid w:val="00076E1C"/>
    <w:rsid w:val="00076E28"/>
    <w:rsid w:val="000770FC"/>
    <w:rsid w:val="00077870"/>
    <w:rsid w:val="00077C4B"/>
    <w:rsid w:val="00077E91"/>
    <w:rsid w:val="00080886"/>
    <w:rsid w:val="00080929"/>
    <w:rsid w:val="00080C03"/>
    <w:rsid w:val="00080EBC"/>
    <w:rsid w:val="000815CA"/>
    <w:rsid w:val="00081E4B"/>
    <w:rsid w:val="0008247F"/>
    <w:rsid w:val="000825EE"/>
    <w:rsid w:val="00082933"/>
    <w:rsid w:val="0008295C"/>
    <w:rsid w:val="00082DB6"/>
    <w:rsid w:val="00083E8B"/>
    <w:rsid w:val="00084155"/>
    <w:rsid w:val="000844DC"/>
    <w:rsid w:val="000848B2"/>
    <w:rsid w:val="00084BB3"/>
    <w:rsid w:val="000857A2"/>
    <w:rsid w:val="000862E2"/>
    <w:rsid w:val="000863D0"/>
    <w:rsid w:val="000864EA"/>
    <w:rsid w:val="00086821"/>
    <w:rsid w:val="00086A47"/>
    <w:rsid w:val="00087059"/>
    <w:rsid w:val="0008759E"/>
    <w:rsid w:val="000877A9"/>
    <w:rsid w:val="00087EAE"/>
    <w:rsid w:val="000904CD"/>
    <w:rsid w:val="00090C7C"/>
    <w:rsid w:val="00090F7F"/>
    <w:rsid w:val="00091057"/>
    <w:rsid w:val="00091111"/>
    <w:rsid w:val="0009152F"/>
    <w:rsid w:val="00092511"/>
    <w:rsid w:val="00092EA0"/>
    <w:rsid w:val="00092F48"/>
    <w:rsid w:val="000932D7"/>
    <w:rsid w:val="0009428F"/>
    <w:rsid w:val="000943EA"/>
    <w:rsid w:val="000944D8"/>
    <w:rsid w:val="00094938"/>
    <w:rsid w:val="00094A50"/>
    <w:rsid w:val="00094A95"/>
    <w:rsid w:val="00094D6B"/>
    <w:rsid w:val="00094FD3"/>
    <w:rsid w:val="0009545A"/>
    <w:rsid w:val="00095617"/>
    <w:rsid w:val="00095A4E"/>
    <w:rsid w:val="00095DAD"/>
    <w:rsid w:val="00095E30"/>
    <w:rsid w:val="00095E9F"/>
    <w:rsid w:val="0009671F"/>
    <w:rsid w:val="00096ED2"/>
    <w:rsid w:val="00097207"/>
    <w:rsid w:val="0009760B"/>
    <w:rsid w:val="000A0231"/>
    <w:rsid w:val="000A04D0"/>
    <w:rsid w:val="000A04F0"/>
    <w:rsid w:val="000A0541"/>
    <w:rsid w:val="000A0846"/>
    <w:rsid w:val="000A0C6E"/>
    <w:rsid w:val="000A0CC8"/>
    <w:rsid w:val="000A0DD2"/>
    <w:rsid w:val="000A1A33"/>
    <w:rsid w:val="000A1DA2"/>
    <w:rsid w:val="000A1E99"/>
    <w:rsid w:val="000A2196"/>
    <w:rsid w:val="000A25B9"/>
    <w:rsid w:val="000A27C0"/>
    <w:rsid w:val="000A2889"/>
    <w:rsid w:val="000A28CB"/>
    <w:rsid w:val="000A2C02"/>
    <w:rsid w:val="000A2C69"/>
    <w:rsid w:val="000A3349"/>
    <w:rsid w:val="000A34BE"/>
    <w:rsid w:val="000A3A97"/>
    <w:rsid w:val="000A3ABA"/>
    <w:rsid w:val="000A40DF"/>
    <w:rsid w:val="000A41AE"/>
    <w:rsid w:val="000A440D"/>
    <w:rsid w:val="000A49A9"/>
    <w:rsid w:val="000A4BEA"/>
    <w:rsid w:val="000A58CB"/>
    <w:rsid w:val="000A5E1E"/>
    <w:rsid w:val="000A6592"/>
    <w:rsid w:val="000A6A30"/>
    <w:rsid w:val="000A6BBD"/>
    <w:rsid w:val="000A6D10"/>
    <w:rsid w:val="000A6D88"/>
    <w:rsid w:val="000A6FA2"/>
    <w:rsid w:val="000A7965"/>
    <w:rsid w:val="000A7A25"/>
    <w:rsid w:val="000A7D4A"/>
    <w:rsid w:val="000B014F"/>
    <w:rsid w:val="000B0154"/>
    <w:rsid w:val="000B044F"/>
    <w:rsid w:val="000B078B"/>
    <w:rsid w:val="000B0FD5"/>
    <w:rsid w:val="000B10E2"/>
    <w:rsid w:val="000B13CC"/>
    <w:rsid w:val="000B17B6"/>
    <w:rsid w:val="000B1EFE"/>
    <w:rsid w:val="000B1F34"/>
    <w:rsid w:val="000B1F95"/>
    <w:rsid w:val="000B3088"/>
    <w:rsid w:val="000B33AB"/>
    <w:rsid w:val="000B35DA"/>
    <w:rsid w:val="000B3661"/>
    <w:rsid w:val="000B3DCC"/>
    <w:rsid w:val="000B4C15"/>
    <w:rsid w:val="000B4E90"/>
    <w:rsid w:val="000B4F04"/>
    <w:rsid w:val="000B5667"/>
    <w:rsid w:val="000B69EB"/>
    <w:rsid w:val="000B6F18"/>
    <w:rsid w:val="000B7298"/>
    <w:rsid w:val="000B7EB7"/>
    <w:rsid w:val="000B7EFF"/>
    <w:rsid w:val="000B7F21"/>
    <w:rsid w:val="000B7F58"/>
    <w:rsid w:val="000B7F9C"/>
    <w:rsid w:val="000C0EAA"/>
    <w:rsid w:val="000C11F7"/>
    <w:rsid w:val="000C1249"/>
    <w:rsid w:val="000C131B"/>
    <w:rsid w:val="000C1702"/>
    <w:rsid w:val="000C1CF2"/>
    <w:rsid w:val="000C1E1B"/>
    <w:rsid w:val="000C20DC"/>
    <w:rsid w:val="000C2139"/>
    <w:rsid w:val="000C2355"/>
    <w:rsid w:val="000C31AA"/>
    <w:rsid w:val="000C3239"/>
    <w:rsid w:val="000C3543"/>
    <w:rsid w:val="000C3827"/>
    <w:rsid w:val="000C3C03"/>
    <w:rsid w:val="000C40A4"/>
    <w:rsid w:val="000C4100"/>
    <w:rsid w:val="000C4439"/>
    <w:rsid w:val="000C45BF"/>
    <w:rsid w:val="000C5223"/>
    <w:rsid w:val="000C59BB"/>
    <w:rsid w:val="000C59C2"/>
    <w:rsid w:val="000C5C10"/>
    <w:rsid w:val="000C650B"/>
    <w:rsid w:val="000C67FD"/>
    <w:rsid w:val="000C6A04"/>
    <w:rsid w:val="000C7691"/>
    <w:rsid w:val="000C7EA6"/>
    <w:rsid w:val="000D0962"/>
    <w:rsid w:val="000D0C5C"/>
    <w:rsid w:val="000D0E7D"/>
    <w:rsid w:val="000D0FBE"/>
    <w:rsid w:val="000D1017"/>
    <w:rsid w:val="000D133D"/>
    <w:rsid w:val="000D1497"/>
    <w:rsid w:val="000D15CE"/>
    <w:rsid w:val="000D19DC"/>
    <w:rsid w:val="000D219A"/>
    <w:rsid w:val="000D248A"/>
    <w:rsid w:val="000D2A9C"/>
    <w:rsid w:val="000D2CA6"/>
    <w:rsid w:val="000D35FD"/>
    <w:rsid w:val="000D36A6"/>
    <w:rsid w:val="000D3855"/>
    <w:rsid w:val="000D38FA"/>
    <w:rsid w:val="000D3A96"/>
    <w:rsid w:val="000D3D33"/>
    <w:rsid w:val="000D4459"/>
    <w:rsid w:val="000D4AFC"/>
    <w:rsid w:val="000D4E17"/>
    <w:rsid w:val="000D5179"/>
    <w:rsid w:val="000D51F9"/>
    <w:rsid w:val="000D52D3"/>
    <w:rsid w:val="000D52FF"/>
    <w:rsid w:val="000D5418"/>
    <w:rsid w:val="000D555D"/>
    <w:rsid w:val="000D58E5"/>
    <w:rsid w:val="000D5936"/>
    <w:rsid w:val="000D5AB6"/>
    <w:rsid w:val="000D5B92"/>
    <w:rsid w:val="000D61D6"/>
    <w:rsid w:val="000D6393"/>
    <w:rsid w:val="000D6C7A"/>
    <w:rsid w:val="000D760C"/>
    <w:rsid w:val="000D7898"/>
    <w:rsid w:val="000D7F92"/>
    <w:rsid w:val="000E0399"/>
    <w:rsid w:val="000E0956"/>
    <w:rsid w:val="000E0CA3"/>
    <w:rsid w:val="000E0E3D"/>
    <w:rsid w:val="000E0E7F"/>
    <w:rsid w:val="000E0FCE"/>
    <w:rsid w:val="000E1004"/>
    <w:rsid w:val="000E10D7"/>
    <w:rsid w:val="000E1767"/>
    <w:rsid w:val="000E1B7F"/>
    <w:rsid w:val="000E1C37"/>
    <w:rsid w:val="000E1E2A"/>
    <w:rsid w:val="000E1F3E"/>
    <w:rsid w:val="000E2C35"/>
    <w:rsid w:val="000E2F25"/>
    <w:rsid w:val="000E3105"/>
    <w:rsid w:val="000E33F4"/>
    <w:rsid w:val="000E3C70"/>
    <w:rsid w:val="000E3E6F"/>
    <w:rsid w:val="000E4315"/>
    <w:rsid w:val="000E4387"/>
    <w:rsid w:val="000E4B11"/>
    <w:rsid w:val="000E5802"/>
    <w:rsid w:val="000E5956"/>
    <w:rsid w:val="000E5BA0"/>
    <w:rsid w:val="000E5DA0"/>
    <w:rsid w:val="000E69EB"/>
    <w:rsid w:val="000E6F11"/>
    <w:rsid w:val="000E7439"/>
    <w:rsid w:val="000E7575"/>
    <w:rsid w:val="000E7D9A"/>
    <w:rsid w:val="000E7DFA"/>
    <w:rsid w:val="000F02A6"/>
    <w:rsid w:val="000F103D"/>
    <w:rsid w:val="000F184A"/>
    <w:rsid w:val="000F199A"/>
    <w:rsid w:val="000F233D"/>
    <w:rsid w:val="000F2B9B"/>
    <w:rsid w:val="000F2C8B"/>
    <w:rsid w:val="000F2D22"/>
    <w:rsid w:val="000F3274"/>
    <w:rsid w:val="000F3730"/>
    <w:rsid w:val="000F3770"/>
    <w:rsid w:val="000F3DDB"/>
    <w:rsid w:val="000F44DB"/>
    <w:rsid w:val="000F498B"/>
    <w:rsid w:val="000F4AA8"/>
    <w:rsid w:val="000F4EAC"/>
    <w:rsid w:val="000F561C"/>
    <w:rsid w:val="000F5947"/>
    <w:rsid w:val="000F63CF"/>
    <w:rsid w:val="000F68F0"/>
    <w:rsid w:val="000F6B5F"/>
    <w:rsid w:val="000F6D2B"/>
    <w:rsid w:val="000F705D"/>
    <w:rsid w:val="000F7203"/>
    <w:rsid w:val="000F781B"/>
    <w:rsid w:val="000F7913"/>
    <w:rsid w:val="0010049C"/>
    <w:rsid w:val="00100A45"/>
    <w:rsid w:val="00100E13"/>
    <w:rsid w:val="0010106C"/>
    <w:rsid w:val="001011B3"/>
    <w:rsid w:val="0010134B"/>
    <w:rsid w:val="00101355"/>
    <w:rsid w:val="0010170A"/>
    <w:rsid w:val="0010176D"/>
    <w:rsid w:val="00101802"/>
    <w:rsid w:val="001018C7"/>
    <w:rsid w:val="00101E2A"/>
    <w:rsid w:val="00102213"/>
    <w:rsid w:val="001027A4"/>
    <w:rsid w:val="001027F5"/>
    <w:rsid w:val="00103676"/>
    <w:rsid w:val="001041F5"/>
    <w:rsid w:val="001045F6"/>
    <w:rsid w:val="0010470E"/>
    <w:rsid w:val="0010486D"/>
    <w:rsid w:val="001048B3"/>
    <w:rsid w:val="001049B3"/>
    <w:rsid w:val="00104AC1"/>
    <w:rsid w:val="00104F06"/>
    <w:rsid w:val="001054E8"/>
    <w:rsid w:val="00105724"/>
    <w:rsid w:val="00106D38"/>
    <w:rsid w:val="00107920"/>
    <w:rsid w:val="001079B0"/>
    <w:rsid w:val="001079D3"/>
    <w:rsid w:val="001104DA"/>
    <w:rsid w:val="00110A2D"/>
    <w:rsid w:val="00111153"/>
    <w:rsid w:val="00111194"/>
    <w:rsid w:val="0011124C"/>
    <w:rsid w:val="001117B1"/>
    <w:rsid w:val="00111882"/>
    <w:rsid w:val="00111BB4"/>
    <w:rsid w:val="0011235A"/>
    <w:rsid w:val="00112374"/>
    <w:rsid w:val="0011256D"/>
    <w:rsid w:val="001127CA"/>
    <w:rsid w:val="00112CA0"/>
    <w:rsid w:val="00113E1A"/>
    <w:rsid w:val="00113F11"/>
    <w:rsid w:val="0011487E"/>
    <w:rsid w:val="00114924"/>
    <w:rsid w:val="00114BFF"/>
    <w:rsid w:val="00114D8F"/>
    <w:rsid w:val="00114EB3"/>
    <w:rsid w:val="00114EFE"/>
    <w:rsid w:val="00115D2A"/>
    <w:rsid w:val="001160BE"/>
    <w:rsid w:val="001166AD"/>
    <w:rsid w:val="001167E9"/>
    <w:rsid w:val="00116A81"/>
    <w:rsid w:val="00116C84"/>
    <w:rsid w:val="00116CBF"/>
    <w:rsid w:val="00117555"/>
    <w:rsid w:val="001201A8"/>
    <w:rsid w:val="001205A7"/>
    <w:rsid w:val="0012068B"/>
    <w:rsid w:val="00120786"/>
    <w:rsid w:val="001209CB"/>
    <w:rsid w:val="00120AE9"/>
    <w:rsid w:val="00120E25"/>
    <w:rsid w:val="00121401"/>
    <w:rsid w:val="0012172E"/>
    <w:rsid w:val="00121C20"/>
    <w:rsid w:val="00122154"/>
    <w:rsid w:val="0012268B"/>
    <w:rsid w:val="00122A1A"/>
    <w:rsid w:val="0012341D"/>
    <w:rsid w:val="0012361C"/>
    <w:rsid w:val="00123BE5"/>
    <w:rsid w:val="00124BC1"/>
    <w:rsid w:val="00124BDD"/>
    <w:rsid w:val="00124D65"/>
    <w:rsid w:val="00124E76"/>
    <w:rsid w:val="00124F4E"/>
    <w:rsid w:val="0012560F"/>
    <w:rsid w:val="00125E7B"/>
    <w:rsid w:val="0012664C"/>
    <w:rsid w:val="00126671"/>
    <w:rsid w:val="00126831"/>
    <w:rsid w:val="0012709B"/>
    <w:rsid w:val="001272BE"/>
    <w:rsid w:val="0013009A"/>
    <w:rsid w:val="00130189"/>
    <w:rsid w:val="0013027E"/>
    <w:rsid w:val="00130666"/>
    <w:rsid w:val="001308BF"/>
    <w:rsid w:val="00130949"/>
    <w:rsid w:val="00131662"/>
    <w:rsid w:val="00131800"/>
    <w:rsid w:val="00131CFA"/>
    <w:rsid w:val="00132033"/>
    <w:rsid w:val="001326AA"/>
    <w:rsid w:val="00132821"/>
    <w:rsid w:val="001328D1"/>
    <w:rsid w:val="00133BAC"/>
    <w:rsid w:val="00134706"/>
    <w:rsid w:val="0013506D"/>
    <w:rsid w:val="001358A3"/>
    <w:rsid w:val="00135A1C"/>
    <w:rsid w:val="00135B96"/>
    <w:rsid w:val="001363C6"/>
    <w:rsid w:val="0013654D"/>
    <w:rsid w:val="00136C96"/>
    <w:rsid w:val="001374F5"/>
    <w:rsid w:val="0013761D"/>
    <w:rsid w:val="0014000C"/>
    <w:rsid w:val="00140733"/>
    <w:rsid w:val="00141745"/>
    <w:rsid w:val="001422BD"/>
    <w:rsid w:val="001429C5"/>
    <w:rsid w:val="00142A93"/>
    <w:rsid w:val="00142BE9"/>
    <w:rsid w:val="0014345D"/>
    <w:rsid w:val="001434DB"/>
    <w:rsid w:val="00143889"/>
    <w:rsid w:val="00143A26"/>
    <w:rsid w:val="00143BAA"/>
    <w:rsid w:val="00143EF9"/>
    <w:rsid w:val="00144042"/>
    <w:rsid w:val="001444AA"/>
    <w:rsid w:val="0014478A"/>
    <w:rsid w:val="00144EF3"/>
    <w:rsid w:val="001459EF"/>
    <w:rsid w:val="001465E9"/>
    <w:rsid w:val="00146633"/>
    <w:rsid w:val="0014676B"/>
    <w:rsid w:val="00146A10"/>
    <w:rsid w:val="00146C6E"/>
    <w:rsid w:val="00146EF1"/>
    <w:rsid w:val="00147402"/>
    <w:rsid w:val="00147961"/>
    <w:rsid w:val="00147DCF"/>
    <w:rsid w:val="00147E08"/>
    <w:rsid w:val="00150A82"/>
    <w:rsid w:val="001510DE"/>
    <w:rsid w:val="001515E4"/>
    <w:rsid w:val="00151C6A"/>
    <w:rsid w:val="00151F32"/>
    <w:rsid w:val="00151F6A"/>
    <w:rsid w:val="00151FFB"/>
    <w:rsid w:val="00152512"/>
    <w:rsid w:val="0015296D"/>
    <w:rsid w:val="00152BAF"/>
    <w:rsid w:val="00152CA5"/>
    <w:rsid w:val="00152F3C"/>
    <w:rsid w:val="001531BC"/>
    <w:rsid w:val="00153221"/>
    <w:rsid w:val="0015349F"/>
    <w:rsid w:val="00153858"/>
    <w:rsid w:val="00153C2E"/>
    <w:rsid w:val="00153CDB"/>
    <w:rsid w:val="001540D5"/>
    <w:rsid w:val="00154639"/>
    <w:rsid w:val="00154880"/>
    <w:rsid w:val="00154EFA"/>
    <w:rsid w:val="001555F3"/>
    <w:rsid w:val="00155A55"/>
    <w:rsid w:val="00155F79"/>
    <w:rsid w:val="00156139"/>
    <w:rsid w:val="001565A2"/>
    <w:rsid w:val="00156862"/>
    <w:rsid w:val="00156D22"/>
    <w:rsid w:val="00157A21"/>
    <w:rsid w:val="00157E6D"/>
    <w:rsid w:val="00160310"/>
    <w:rsid w:val="00160BA1"/>
    <w:rsid w:val="00161114"/>
    <w:rsid w:val="0016129A"/>
    <w:rsid w:val="0016131D"/>
    <w:rsid w:val="001613B1"/>
    <w:rsid w:val="0016221B"/>
    <w:rsid w:val="00162643"/>
    <w:rsid w:val="00162731"/>
    <w:rsid w:val="00162973"/>
    <w:rsid w:val="0016311E"/>
    <w:rsid w:val="0016323E"/>
    <w:rsid w:val="00163386"/>
    <w:rsid w:val="00163A30"/>
    <w:rsid w:val="00164287"/>
    <w:rsid w:val="001644E6"/>
    <w:rsid w:val="00164ED1"/>
    <w:rsid w:val="001652FB"/>
    <w:rsid w:val="00165F3F"/>
    <w:rsid w:val="001663EF"/>
    <w:rsid w:val="00170212"/>
    <w:rsid w:val="001704DE"/>
    <w:rsid w:val="001705F6"/>
    <w:rsid w:val="00170DAF"/>
    <w:rsid w:val="00170F5D"/>
    <w:rsid w:val="0017143B"/>
    <w:rsid w:val="001721AB"/>
    <w:rsid w:val="0017346D"/>
    <w:rsid w:val="001734B0"/>
    <w:rsid w:val="0017384B"/>
    <w:rsid w:val="00173885"/>
    <w:rsid w:val="00173F52"/>
    <w:rsid w:val="00174F99"/>
    <w:rsid w:val="001756EF"/>
    <w:rsid w:val="001758CD"/>
    <w:rsid w:val="00175BD6"/>
    <w:rsid w:val="00176284"/>
    <w:rsid w:val="00176C4A"/>
    <w:rsid w:val="00176DC2"/>
    <w:rsid w:val="00177123"/>
    <w:rsid w:val="001779F7"/>
    <w:rsid w:val="001779FA"/>
    <w:rsid w:val="00177B28"/>
    <w:rsid w:val="00177C12"/>
    <w:rsid w:val="00180456"/>
    <w:rsid w:val="0018050C"/>
    <w:rsid w:val="00180537"/>
    <w:rsid w:val="0018080E"/>
    <w:rsid w:val="00180B93"/>
    <w:rsid w:val="00180C42"/>
    <w:rsid w:val="0018100A"/>
    <w:rsid w:val="0018144F"/>
    <w:rsid w:val="0018146C"/>
    <w:rsid w:val="001818A8"/>
    <w:rsid w:val="00181E14"/>
    <w:rsid w:val="001820EB"/>
    <w:rsid w:val="0018233C"/>
    <w:rsid w:val="001827A3"/>
    <w:rsid w:val="00182E80"/>
    <w:rsid w:val="00182EA5"/>
    <w:rsid w:val="00182FF5"/>
    <w:rsid w:val="001830CC"/>
    <w:rsid w:val="0018323A"/>
    <w:rsid w:val="001837F9"/>
    <w:rsid w:val="0018396F"/>
    <w:rsid w:val="00183A6F"/>
    <w:rsid w:val="00184170"/>
    <w:rsid w:val="001846E2"/>
    <w:rsid w:val="00184EFD"/>
    <w:rsid w:val="0018541E"/>
    <w:rsid w:val="0018574C"/>
    <w:rsid w:val="00185D3F"/>
    <w:rsid w:val="00185F5E"/>
    <w:rsid w:val="00186373"/>
    <w:rsid w:val="00186924"/>
    <w:rsid w:val="001869EC"/>
    <w:rsid w:val="00186A7D"/>
    <w:rsid w:val="00186F5C"/>
    <w:rsid w:val="00186FE1"/>
    <w:rsid w:val="001876FD"/>
    <w:rsid w:val="00187ADE"/>
    <w:rsid w:val="00190261"/>
    <w:rsid w:val="00190288"/>
    <w:rsid w:val="0019038A"/>
    <w:rsid w:val="0019055B"/>
    <w:rsid w:val="001908B9"/>
    <w:rsid w:val="00190F47"/>
    <w:rsid w:val="001910C8"/>
    <w:rsid w:val="001914AA"/>
    <w:rsid w:val="00191BEA"/>
    <w:rsid w:val="00191D04"/>
    <w:rsid w:val="00192118"/>
    <w:rsid w:val="0019266D"/>
    <w:rsid w:val="001939C8"/>
    <w:rsid w:val="00193C47"/>
    <w:rsid w:val="00193C5D"/>
    <w:rsid w:val="001943DD"/>
    <w:rsid w:val="0019458B"/>
    <w:rsid w:val="00194867"/>
    <w:rsid w:val="0019499F"/>
    <w:rsid w:val="00194C43"/>
    <w:rsid w:val="00194CA8"/>
    <w:rsid w:val="001957C9"/>
    <w:rsid w:val="001959F2"/>
    <w:rsid w:val="00195D1B"/>
    <w:rsid w:val="00196005"/>
    <w:rsid w:val="00196152"/>
    <w:rsid w:val="001963CB"/>
    <w:rsid w:val="00196766"/>
    <w:rsid w:val="00196EF1"/>
    <w:rsid w:val="00197171"/>
    <w:rsid w:val="001A01C6"/>
    <w:rsid w:val="001A0B61"/>
    <w:rsid w:val="001A0D62"/>
    <w:rsid w:val="001A1000"/>
    <w:rsid w:val="001A20C1"/>
    <w:rsid w:val="001A2512"/>
    <w:rsid w:val="001A328C"/>
    <w:rsid w:val="001A362A"/>
    <w:rsid w:val="001A365A"/>
    <w:rsid w:val="001A3CC3"/>
    <w:rsid w:val="001A47C6"/>
    <w:rsid w:val="001A4AC5"/>
    <w:rsid w:val="001A6036"/>
    <w:rsid w:val="001A625E"/>
    <w:rsid w:val="001A6D36"/>
    <w:rsid w:val="001A7257"/>
    <w:rsid w:val="001A7532"/>
    <w:rsid w:val="001A7AE3"/>
    <w:rsid w:val="001B0075"/>
    <w:rsid w:val="001B019A"/>
    <w:rsid w:val="001B0454"/>
    <w:rsid w:val="001B04B4"/>
    <w:rsid w:val="001B05C9"/>
    <w:rsid w:val="001B0733"/>
    <w:rsid w:val="001B07CD"/>
    <w:rsid w:val="001B08B3"/>
    <w:rsid w:val="001B0ED5"/>
    <w:rsid w:val="001B0F1A"/>
    <w:rsid w:val="001B1B18"/>
    <w:rsid w:val="001B1EC3"/>
    <w:rsid w:val="001B1FCE"/>
    <w:rsid w:val="001B1FFC"/>
    <w:rsid w:val="001B24A1"/>
    <w:rsid w:val="001B2E1A"/>
    <w:rsid w:val="001B2F55"/>
    <w:rsid w:val="001B3123"/>
    <w:rsid w:val="001B3315"/>
    <w:rsid w:val="001B377A"/>
    <w:rsid w:val="001B3995"/>
    <w:rsid w:val="001B3D2F"/>
    <w:rsid w:val="001B3E7C"/>
    <w:rsid w:val="001B3FDF"/>
    <w:rsid w:val="001B41A0"/>
    <w:rsid w:val="001B422F"/>
    <w:rsid w:val="001B664E"/>
    <w:rsid w:val="001B6B0D"/>
    <w:rsid w:val="001B7106"/>
    <w:rsid w:val="001C0ADC"/>
    <w:rsid w:val="001C0DDA"/>
    <w:rsid w:val="001C1287"/>
    <w:rsid w:val="001C1963"/>
    <w:rsid w:val="001C1AA1"/>
    <w:rsid w:val="001C1E3C"/>
    <w:rsid w:val="001C2371"/>
    <w:rsid w:val="001C23E4"/>
    <w:rsid w:val="001C2627"/>
    <w:rsid w:val="001C2759"/>
    <w:rsid w:val="001C2B87"/>
    <w:rsid w:val="001C3307"/>
    <w:rsid w:val="001C3466"/>
    <w:rsid w:val="001C3B25"/>
    <w:rsid w:val="001C3CFF"/>
    <w:rsid w:val="001C42D9"/>
    <w:rsid w:val="001C43BB"/>
    <w:rsid w:val="001C4617"/>
    <w:rsid w:val="001C4793"/>
    <w:rsid w:val="001C4B7F"/>
    <w:rsid w:val="001C517A"/>
    <w:rsid w:val="001C521B"/>
    <w:rsid w:val="001C52F7"/>
    <w:rsid w:val="001C54D3"/>
    <w:rsid w:val="001C5754"/>
    <w:rsid w:val="001C5E37"/>
    <w:rsid w:val="001C5E6C"/>
    <w:rsid w:val="001C61F4"/>
    <w:rsid w:val="001C623D"/>
    <w:rsid w:val="001C6CFD"/>
    <w:rsid w:val="001C6DC3"/>
    <w:rsid w:val="001C73B4"/>
    <w:rsid w:val="001D02EA"/>
    <w:rsid w:val="001D0762"/>
    <w:rsid w:val="001D088D"/>
    <w:rsid w:val="001D0FAC"/>
    <w:rsid w:val="001D154F"/>
    <w:rsid w:val="001D1A05"/>
    <w:rsid w:val="001D1A67"/>
    <w:rsid w:val="001D1AB0"/>
    <w:rsid w:val="001D23B9"/>
    <w:rsid w:val="001D257F"/>
    <w:rsid w:val="001D2C9A"/>
    <w:rsid w:val="001D2F3B"/>
    <w:rsid w:val="001D3263"/>
    <w:rsid w:val="001D337D"/>
    <w:rsid w:val="001D3879"/>
    <w:rsid w:val="001D387F"/>
    <w:rsid w:val="001D4690"/>
    <w:rsid w:val="001D486B"/>
    <w:rsid w:val="001D4874"/>
    <w:rsid w:val="001D4A53"/>
    <w:rsid w:val="001D592A"/>
    <w:rsid w:val="001D5C5D"/>
    <w:rsid w:val="001D6A16"/>
    <w:rsid w:val="001D6B0C"/>
    <w:rsid w:val="001D6B36"/>
    <w:rsid w:val="001D71BE"/>
    <w:rsid w:val="001D73DA"/>
    <w:rsid w:val="001D79D4"/>
    <w:rsid w:val="001D7D25"/>
    <w:rsid w:val="001E076E"/>
    <w:rsid w:val="001E133F"/>
    <w:rsid w:val="001E1485"/>
    <w:rsid w:val="001E150B"/>
    <w:rsid w:val="001E1524"/>
    <w:rsid w:val="001E194D"/>
    <w:rsid w:val="001E1954"/>
    <w:rsid w:val="001E1AB8"/>
    <w:rsid w:val="001E253A"/>
    <w:rsid w:val="001E265F"/>
    <w:rsid w:val="001E29B1"/>
    <w:rsid w:val="001E2E16"/>
    <w:rsid w:val="001E2F89"/>
    <w:rsid w:val="001E3034"/>
    <w:rsid w:val="001E3084"/>
    <w:rsid w:val="001E36A6"/>
    <w:rsid w:val="001E3740"/>
    <w:rsid w:val="001E3EB7"/>
    <w:rsid w:val="001E4E0F"/>
    <w:rsid w:val="001E5BCF"/>
    <w:rsid w:val="001E6EE5"/>
    <w:rsid w:val="001E7442"/>
    <w:rsid w:val="001E76A2"/>
    <w:rsid w:val="001F014E"/>
    <w:rsid w:val="001F0871"/>
    <w:rsid w:val="001F09DA"/>
    <w:rsid w:val="001F0A4C"/>
    <w:rsid w:val="001F0AE1"/>
    <w:rsid w:val="001F0E08"/>
    <w:rsid w:val="001F1EE7"/>
    <w:rsid w:val="001F201E"/>
    <w:rsid w:val="001F2999"/>
    <w:rsid w:val="001F2C9C"/>
    <w:rsid w:val="001F2D9E"/>
    <w:rsid w:val="001F32BC"/>
    <w:rsid w:val="001F3924"/>
    <w:rsid w:val="001F3F47"/>
    <w:rsid w:val="001F4866"/>
    <w:rsid w:val="001F49D1"/>
    <w:rsid w:val="001F4F54"/>
    <w:rsid w:val="001F53AE"/>
    <w:rsid w:val="001F58A8"/>
    <w:rsid w:val="001F64C2"/>
    <w:rsid w:val="001F6531"/>
    <w:rsid w:val="001F678B"/>
    <w:rsid w:val="001F6E3A"/>
    <w:rsid w:val="001F707A"/>
    <w:rsid w:val="001F70F8"/>
    <w:rsid w:val="001F7267"/>
    <w:rsid w:val="001F7438"/>
    <w:rsid w:val="001F7945"/>
    <w:rsid w:val="001F7A46"/>
    <w:rsid w:val="00200206"/>
    <w:rsid w:val="002002BE"/>
    <w:rsid w:val="00200B31"/>
    <w:rsid w:val="00200CD0"/>
    <w:rsid w:val="00200FE7"/>
    <w:rsid w:val="0020181D"/>
    <w:rsid w:val="0020191D"/>
    <w:rsid w:val="00201A1D"/>
    <w:rsid w:val="00201C0D"/>
    <w:rsid w:val="00201C53"/>
    <w:rsid w:val="00201C58"/>
    <w:rsid w:val="00202387"/>
    <w:rsid w:val="00202CE4"/>
    <w:rsid w:val="002035C5"/>
    <w:rsid w:val="002039CA"/>
    <w:rsid w:val="0020440B"/>
    <w:rsid w:val="0020481E"/>
    <w:rsid w:val="00204AAA"/>
    <w:rsid w:val="00204E98"/>
    <w:rsid w:val="002056AD"/>
    <w:rsid w:val="002057C7"/>
    <w:rsid w:val="00205C21"/>
    <w:rsid w:val="002065EB"/>
    <w:rsid w:val="0020664E"/>
    <w:rsid w:val="00206F0A"/>
    <w:rsid w:val="0020724C"/>
    <w:rsid w:val="0020772E"/>
    <w:rsid w:val="00207754"/>
    <w:rsid w:val="00207D35"/>
    <w:rsid w:val="002102C6"/>
    <w:rsid w:val="0021055B"/>
    <w:rsid w:val="00210B24"/>
    <w:rsid w:val="00210B3A"/>
    <w:rsid w:val="00210EFC"/>
    <w:rsid w:val="002111B1"/>
    <w:rsid w:val="002112C1"/>
    <w:rsid w:val="00211523"/>
    <w:rsid w:val="00211621"/>
    <w:rsid w:val="0021281E"/>
    <w:rsid w:val="00212895"/>
    <w:rsid w:val="00212E5E"/>
    <w:rsid w:val="00212FF5"/>
    <w:rsid w:val="002132E2"/>
    <w:rsid w:val="00213640"/>
    <w:rsid w:val="0021424E"/>
    <w:rsid w:val="002142B7"/>
    <w:rsid w:val="00214B04"/>
    <w:rsid w:val="00214CB5"/>
    <w:rsid w:val="00215576"/>
    <w:rsid w:val="00215A6D"/>
    <w:rsid w:val="00216110"/>
    <w:rsid w:val="00217185"/>
    <w:rsid w:val="00217784"/>
    <w:rsid w:val="00217C9D"/>
    <w:rsid w:val="00217E73"/>
    <w:rsid w:val="00217F6F"/>
    <w:rsid w:val="00220021"/>
    <w:rsid w:val="002200DF"/>
    <w:rsid w:val="002208F5"/>
    <w:rsid w:val="002209B2"/>
    <w:rsid w:val="00220AA2"/>
    <w:rsid w:val="00220CE1"/>
    <w:rsid w:val="002210EC"/>
    <w:rsid w:val="00221108"/>
    <w:rsid w:val="002212ED"/>
    <w:rsid w:val="002213B8"/>
    <w:rsid w:val="00221A6A"/>
    <w:rsid w:val="00222069"/>
    <w:rsid w:val="002220B6"/>
    <w:rsid w:val="00222709"/>
    <w:rsid w:val="002236DA"/>
    <w:rsid w:val="00223944"/>
    <w:rsid w:val="00224657"/>
    <w:rsid w:val="002249B3"/>
    <w:rsid w:val="00224C6C"/>
    <w:rsid w:val="00224FC4"/>
    <w:rsid w:val="00224FDE"/>
    <w:rsid w:val="0022523D"/>
    <w:rsid w:val="0022544C"/>
    <w:rsid w:val="002254EC"/>
    <w:rsid w:val="00225E34"/>
    <w:rsid w:val="00226779"/>
    <w:rsid w:val="00227651"/>
    <w:rsid w:val="002279CD"/>
    <w:rsid w:val="002302C1"/>
    <w:rsid w:val="0023069B"/>
    <w:rsid w:val="00230B2E"/>
    <w:rsid w:val="00231129"/>
    <w:rsid w:val="002312DE"/>
    <w:rsid w:val="00231893"/>
    <w:rsid w:val="00231A2F"/>
    <w:rsid w:val="00231DC2"/>
    <w:rsid w:val="002321BA"/>
    <w:rsid w:val="00232533"/>
    <w:rsid w:val="00232624"/>
    <w:rsid w:val="0023270D"/>
    <w:rsid w:val="00232E04"/>
    <w:rsid w:val="00233C18"/>
    <w:rsid w:val="002340A6"/>
    <w:rsid w:val="00234948"/>
    <w:rsid w:val="0023504F"/>
    <w:rsid w:val="002350B0"/>
    <w:rsid w:val="00235123"/>
    <w:rsid w:val="0023538C"/>
    <w:rsid w:val="00235A0D"/>
    <w:rsid w:val="00235B91"/>
    <w:rsid w:val="00235F00"/>
    <w:rsid w:val="00236611"/>
    <w:rsid w:val="002366D8"/>
    <w:rsid w:val="00236710"/>
    <w:rsid w:val="00236831"/>
    <w:rsid w:val="00236DC2"/>
    <w:rsid w:val="00236F72"/>
    <w:rsid w:val="0023710A"/>
    <w:rsid w:val="0023719B"/>
    <w:rsid w:val="0023728A"/>
    <w:rsid w:val="00237776"/>
    <w:rsid w:val="00237BCD"/>
    <w:rsid w:val="002404B7"/>
    <w:rsid w:val="00240ABC"/>
    <w:rsid w:val="00240CD1"/>
    <w:rsid w:val="00240F62"/>
    <w:rsid w:val="00241289"/>
    <w:rsid w:val="0024142C"/>
    <w:rsid w:val="00241A65"/>
    <w:rsid w:val="00241DE8"/>
    <w:rsid w:val="002424BD"/>
    <w:rsid w:val="00242963"/>
    <w:rsid w:val="00242DA1"/>
    <w:rsid w:val="002439B7"/>
    <w:rsid w:val="002439CD"/>
    <w:rsid w:val="00243D25"/>
    <w:rsid w:val="00243D76"/>
    <w:rsid w:val="0024404D"/>
    <w:rsid w:val="00244A1C"/>
    <w:rsid w:val="00244EC0"/>
    <w:rsid w:val="002452C6"/>
    <w:rsid w:val="00245716"/>
    <w:rsid w:val="002457CC"/>
    <w:rsid w:val="002464EE"/>
    <w:rsid w:val="00246E1C"/>
    <w:rsid w:val="00247D5E"/>
    <w:rsid w:val="0025061A"/>
    <w:rsid w:val="0025074B"/>
    <w:rsid w:val="0025085C"/>
    <w:rsid w:val="00250878"/>
    <w:rsid w:val="00250DCD"/>
    <w:rsid w:val="00251548"/>
    <w:rsid w:val="002516B1"/>
    <w:rsid w:val="00251B4F"/>
    <w:rsid w:val="00251C91"/>
    <w:rsid w:val="00251D74"/>
    <w:rsid w:val="00251D80"/>
    <w:rsid w:val="002526C5"/>
    <w:rsid w:val="0025274B"/>
    <w:rsid w:val="00252922"/>
    <w:rsid w:val="00252A84"/>
    <w:rsid w:val="00252E67"/>
    <w:rsid w:val="002535B4"/>
    <w:rsid w:val="00253AAB"/>
    <w:rsid w:val="00253CBC"/>
    <w:rsid w:val="00254D6A"/>
    <w:rsid w:val="00254F48"/>
    <w:rsid w:val="00255614"/>
    <w:rsid w:val="002556E2"/>
    <w:rsid w:val="002564B8"/>
    <w:rsid w:val="00256B5B"/>
    <w:rsid w:val="00257766"/>
    <w:rsid w:val="00257A6E"/>
    <w:rsid w:val="00257CB5"/>
    <w:rsid w:val="002600B0"/>
    <w:rsid w:val="0026069D"/>
    <w:rsid w:val="00261229"/>
    <w:rsid w:val="00261C84"/>
    <w:rsid w:val="00261F2C"/>
    <w:rsid w:val="002622FF"/>
    <w:rsid w:val="00262697"/>
    <w:rsid w:val="002626B5"/>
    <w:rsid w:val="002628CE"/>
    <w:rsid w:val="0026362E"/>
    <w:rsid w:val="002639CC"/>
    <w:rsid w:val="00263A4C"/>
    <w:rsid w:val="00263B43"/>
    <w:rsid w:val="00263C39"/>
    <w:rsid w:val="0026427E"/>
    <w:rsid w:val="00264335"/>
    <w:rsid w:val="002643B3"/>
    <w:rsid w:val="002643F7"/>
    <w:rsid w:val="00264A3F"/>
    <w:rsid w:val="0026588B"/>
    <w:rsid w:val="00265DD1"/>
    <w:rsid w:val="00265FD3"/>
    <w:rsid w:val="00266198"/>
    <w:rsid w:val="002666F4"/>
    <w:rsid w:val="00266958"/>
    <w:rsid w:val="00266A6C"/>
    <w:rsid w:val="00266B68"/>
    <w:rsid w:val="00266C57"/>
    <w:rsid w:val="00267629"/>
    <w:rsid w:val="00267BEF"/>
    <w:rsid w:val="00267E6C"/>
    <w:rsid w:val="002702AE"/>
    <w:rsid w:val="00270484"/>
    <w:rsid w:val="00270B8F"/>
    <w:rsid w:val="00270CCC"/>
    <w:rsid w:val="00270EB8"/>
    <w:rsid w:val="00270F51"/>
    <w:rsid w:val="00271307"/>
    <w:rsid w:val="0027156C"/>
    <w:rsid w:val="00272498"/>
    <w:rsid w:val="00272778"/>
    <w:rsid w:val="00272B03"/>
    <w:rsid w:val="00272C46"/>
    <w:rsid w:val="00272D5A"/>
    <w:rsid w:val="00273B60"/>
    <w:rsid w:val="002741AD"/>
    <w:rsid w:val="002742F7"/>
    <w:rsid w:val="00274939"/>
    <w:rsid w:val="00274BFE"/>
    <w:rsid w:val="00274CF8"/>
    <w:rsid w:val="00275021"/>
    <w:rsid w:val="00275FD3"/>
    <w:rsid w:val="00276506"/>
    <w:rsid w:val="002767E2"/>
    <w:rsid w:val="00277E82"/>
    <w:rsid w:val="00277F79"/>
    <w:rsid w:val="0028033C"/>
    <w:rsid w:val="00280AEA"/>
    <w:rsid w:val="00281DE9"/>
    <w:rsid w:val="00282162"/>
    <w:rsid w:val="00282308"/>
    <w:rsid w:val="00282B3F"/>
    <w:rsid w:val="00282D14"/>
    <w:rsid w:val="00282F38"/>
    <w:rsid w:val="0028317F"/>
    <w:rsid w:val="002836F9"/>
    <w:rsid w:val="00283767"/>
    <w:rsid w:val="0028391B"/>
    <w:rsid w:val="00283E8A"/>
    <w:rsid w:val="00284424"/>
    <w:rsid w:val="00284433"/>
    <w:rsid w:val="002845EA"/>
    <w:rsid w:val="00284C39"/>
    <w:rsid w:val="00284FC2"/>
    <w:rsid w:val="002851B0"/>
    <w:rsid w:val="0028527E"/>
    <w:rsid w:val="00285C25"/>
    <w:rsid w:val="00285FCF"/>
    <w:rsid w:val="0028642B"/>
    <w:rsid w:val="00286668"/>
    <w:rsid w:val="002866F3"/>
    <w:rsid w:val="00286DA1"/>
    <w:rsid w:val="00286F99"/>
    <w:rsid w:val="002874EC"/>
    <w:rsid w:val="00290147"/>
    <w:rsid w:val="0029049B"/>
    <w:rsid w:val="0029129A"/>
    <w:rsid w:val="0029150A"/>
    <w:rsid w:val="002917F7"/>
    <w:rsid w:val="00291AAE"/>
    <w:rsid w:val="002920E7"/>
    <w:rsid w:val="00292430"/>
    <w:rsid w:val="002928AA"/>
    <w:rsid w:val="00292A8B"/>
    <w:rsid w:val="00293C52"/>
    <w:rsid w:val="00294798"/>
    <w:rsid w:val="0029482B"/>
    <w:rsid w:val="00294E04"/>
    <w:rsid w:val="00294E1D"/>
    <w:rsid w:val="00295289"/>
    <w:rsid w:val="002959D5"/>
    <w:rsid w:val="00295F58"/>
    <w:rsid w:val="0029642C"/>
    <w:rsid w:val="002969EB"/>
    <w:rsid w:val="00296D02"/>
    <w:rsid w:val="00296DCC"/>
    <w:rsid w:val="00296E41"/>
    <w:rsid w:val="00296FA3"/>
    <w:rsid w:val="0029709D"/>
    <w:rsid w:val="00297255"/>
    <w:rsid w:val="00297668"/>
    <w:rsid w:val="00297A33"/>
    <w:rsid w:val="002A09CF"/>
    <w:rsid w:val="002A0A8C"/>
    <w:rsid w:val="002A16AB"/>
    <w:rsid w:val="002A1723"/>
    <w:rsid w:val="002A2DDF"/>
    <w:rsid w:val="002A3079"/>
    <w:rsid w:val="002A3179"/>
    <w:rsid w:val="002A3E02"/>
    <w:rsid w:val="002A3E65"/>
    <w:rsid w:val="002A45F8"/>
    <w:rsid w:val="002A464B"/>
    <w:rsid w:val="002A4DEE"/>
    <w:rsid w:val="002A5036"/>
    <w:rsid w:val="002A5331"/>
    <w:rsid w:val="002A5361"/>
    <w:rsid w:val="002A54BA"/>
    <w:rsid w:val="002A5688"/>
    <w:rsid w:val="002A6F15"/>
    <w:rsid w:val="002A798E"/>
    <w:rsid w:val="002A799C"/>
    <w:rsid w:val="002A7A2A"/>
    <w:rsid w:val="002A7E23"/>
    <w:rsid w:val="002A7F10"/>
    <w:rsid w:val="002B015B"/>
    <w:rsid w:val="002B096D"/>
    <w:rsid w:val="002B0C77"/>
    <w:rsid w:val="002B0EFF"/>
    <w:rsid w:val="002B1225"/>
    <w:rsid w:val="002B1E90"/>
    <w:rsid w:val="002B28D7"/>
    <w:rsid w:val="002B33C2"/>
    <w:rsid w:val="002B36AF"/>
    <w:rsid w:val="002B40E6"/>
    <w:rsid w:val="002B41AA"/>
    <w:rsid w:val="002B462D"/>
    <w:rsid w:val="002B48D8"/>
    <w:rsid w:val="002B4996"/>
    <w:rsid w:val="002B4C7A"/>
    <w:rsid w:val="002B5045"/>
    <w:rsid w:val="002B5120"/>
    <w:rsid w:val="002B534A"/>
    <w:rsid w:val="002B5350"/>
    <w:rsid w:val="002B55F7"/>
    <w:rsid w:val="002B56F0"/>
    <w:rsid w:val="002B5C5C"/>
    <w:rsid w:val="002B5D9F"/>
    <w:rsid w:val="002B5F1B"/>
    <w:rsid w:val="002B6486"/>
    <w:rsid w:val="002B64E4"/>
    <w:rsid w:val="002B6C32"/>
    <w:rsid w:val="002B7603"/>
    <w:rsid w:val="002B7AF3"/>
    <w:rsid w:val="002C02B3"/>
    <w:rsid w:val="002C0CD2"/>
    <w:rsid w:val="002C16D4"/>
    <w:rsid w:val="002C1D98"/>
    <w:rsid w:val="002C1DF9"/>
    <w:rsid w:val="002C26FA"/>
    <w:rsid w:val="002C2AEA"/>
    <w:rsid w:val="002C2FFA"/>
    <w:rsid w:val="002C3206"/>
    <w:rsid w:val="002C3462"/>
    <w:rsid w:val="002C3969"/>
    <w:rsid w:val="002C39C3"/>
    <w:rsid w:val="002C39FA"/>
    <w:rsid w:val="002C42BD"/>
    <w:rsid w:val="002C4805"/>
    <w:rsid w:val="002C4AAA"/>
    <w:rsid w:val="002C4D14"/>
    <w:rsid w:val="002C5384"/>
    <w:rsid w:val="002C538E"/>
    <w:rsid w:val="002C595F"/>
    <w:rsid w:val="002C59E7"/>
    <w:rsid w:val="002C5AAA"/>
    <w:rsid w:val="002C607A"/>
    <w:rsid w:val="002C6E1B"/>
    <w:rsid w:val="002C72E9"/>
    <w:rsid w:val="002C73E1"/>
    <w:rsid w:val="002C75AC"/>
    <w:rsid w:val="002C78A7"/>
    <w:rsid w:val="002C795F"/>
    <w:rsid w:val="002D01F5"/>
    <w:rsid w:val="002D0C35"/>
    <w:rsid w:val="002D0E4D"/>
    <w:rsid w:val="002D111A"/>
    <w:rsid w:val="002D1224"/>
    <w:rsid w:val="002D171D"/>
    <w:rsid w:val="002D17D7"/>
    <w:rsid w:val="002D2232"/>
    <w:rsid w:val="002D22B2"/>
    <w:rsid w:val="002D251B"/>
    <w:rsid w:val="002D292C"/>
    <w:rsid w:val="002D2ADC"/>
    <w:rsid w:val="002D326B"/>
    <w:rsid w:val="002D3429"/>
    <w:rsid w:val="002D36AF"/>
    <w:rsid w:val="002D3BD3"/>
    <w:rsid w:val="002D3DA9"/>
    <w:rsid w:val="002D3E14"/>
    <w:rsid w:val="002D42FF"/>
    <w:rsid w:val="002D46C0"/>
    <w:rsid w:val="002D52F2"/>
    <w:rsid w:val="002D531C"/>
    <w:rsid w:val="002D53A9"/>
    <w:rsid w:val="002D58AF"/>
    <w:rsid w:val="002D5A74"/>
    <w:rsid w:val="002D686F"/>
    <w:rsid w:val="002D6ADB"/>
    <w:rsid w:val="002D6C9B"/>
    <w:rsid w:val="002D6DAB"/>
    <w:rsid w:val="002D6EED"/>
    <w:rsid w:val="002D702C"/>
    <w:rsid w:val="002D7078"/>
    <w:rsid w:val="002D77D3"/>
    <w:rsid w:val="002D7950"/>
    <w:rsid w:val="002D7A6D"/>
    <w:rsid w:val="002D7BC5"/>
    <w:rsid w:val="002E0051"/>
    <w:rsid w:val="002E028F"/>
    <w:rsid w:val="002E035D"/>
    <w:rsid w:val="002E0444"/>
    <w:rsid w:val="002E0812"/>
    <w:rsid w:val="002E0D0F"/>
    <w:rsid w:val="002E13F0"/>
    <w:rsid w:val="002E169A"/>
    <w:rsid w:val="002E1916"/>
    <w:rsid w:val="002E1ECE"/>
    <w:rsid w:val="002E1ED9"/>
    <w:rsid w:val="002E2A3A"/>
    <w:rsid w:val="002E3110"/>
    <w:rsid w:val="002E3319"/>
    <w:rsid w:val="002E3337"/>
    <w:rsid w:val="002E344F"/>
    <w:rsid w:val="002E3B12"/>
    <w:rsid w:val="002E4090"/>
    <w:rsid w:val="002E42B4"/>
    <w:rsid w:val="002E4B33"/>
    <w:rsid w:val="002E4B76"/>
    <w:rsid w:val="002E4C98"/>
    <w:rsid w:val="002E53A8"/>
    <w:rsid w:val="002E5931"/>
    <w:rsid w:val="002E599E"/>
    <w:rsid w:val="002E5D0F"/>
    <w:rsid w:val="002E5FB8"/>
    <w:rsid w:val="002E60B3"/>
    <w:rsid w:val="002E6760"/>
    <w:rsid w:val="002E7E8B"/>
    <w:rsid w:val="002F0871"/>
    <w:rsid w:val="002F0D9B"/>
    <w:rsid w:val="002F0F15"/>
    <w:rsid w:val="002F11A8"/>
    <w:rsid w:val="002F1A8E"/>
    <w:rsid w:val="002F1C8A"/>
    <w:rsid w:val="002F1E78"/>
    <w:rsid w:val="002F2588"/>
    <w:rsid w:val="002F2769"/>
    <w:rsid w:val="002F2800"/>
    <w:rsid w:val="002F2D89"/>
    <w:rsid w:val="002F2EE2"/>
    <w:rsid w:val="002F3D61"/>
    <w:rsid w:val="002F4117"/>
    <w:rsid w:val="002F42BA"/>
    <w:rsid w:val="002F44CF"/>
    <w:rsid w:val="002F4613"/>
    <w:rsid w:val="002F59F2"/>
    <w:rsid w:val="002F5A2B"/>
    <w:rsid w:val="002F5CEF"/>
    <w:rsid w:val="002F5D0F"/>
    <w:rsid w:val="002F6393"/>
    <w:rsid w:val="002F6522"/>
    <w:rsid w:val="002F6756"/>
    <w:rsid w:val="002F6934"/>
    <w:rsid w:val="0030063B"/>
    <w:rsid w:val="00300837"/>
    <w:rsid w:val="00300933"/>
    <w:rsid w:val="00300DCC"/>
    <w:rsid w:val="00301207"/>
    <w:rsid w:val="0030171C"/>
    <w:rsid w:val="00301BCE"/>
    <w:rsid w:val="0030208C"/>
    <w:rsid w:val="003024AC"/>
    <w:rsid w:val="00302A30"/>
    <w:rsid w:val="00302E32"/>
    <w:rsid w:val="003033B3"/>
    <w:rsid w:val="003037EA"/>
    <w:rsid w:val="00303885"/>
    <w:rsid w:val="00304459"/>
    <w:rsid w:val="00304946"/>
    <w:rsid w:val="00304C1A"/>
    <w:rsid w:val="00304DE3"/>
    <w:rsid w:val="00305661"/>
    <w:rsid w:val="003058D8"/>
    <w:rsid w:val="003059EF"/>
    <w:rsid w:val="00305A0D"/>
    <w:rsid w:val="00305B38"/>
    <w:rsid w:val="00305F2E"/>
    <w:rsid w:val="0030676E"/>
    <w:rsid w:val="00306ADF"/>
    <w:rsid w:val="00306C7A"/>
    <w:rsid w:val="00307818"/>
    <w:rsid w:val="00307C6D"/>
    <w:rsid w:val="00307C8B"/>
    <w:rsid w:val="00307E77"/>
    <w:rsid w:val="0031066F"/>
    <w:rsid w:val="00310744"/>
    <w:rsid w:val="003107D2"/>
    <w:rsid w:val="00310A19"/>
    <w:rsid w:val="00310F58"/>
    <w:rsid w:val="003110A9"/>
    <w:rsid w:val="003112EB"/>
    <w:rsid w:val="00311595"/>
    <w:rsid w:val="00311FB9"/>
    <w:rsid w:val="00312488"/>
    <w:rsid w:val="00312639"/>
    <w:rsid w:val="00312D7F"/>
    <w:rsid w:val="0031314A"/>
    <w:rsid w:val="003131DC"/>
    <w:rsid w:val="0031340C"/>
    <w:rsid w:val="00313410"/>
    <w:rsid w:val="00313721"/>
    <w:rsid w:val="00313959"/>
    <w:rsid w:val="00314028"/>
    <w:rsid w:val="0031436F"/>
    <w:rsid w:val="003143A9"/>
    <w:rsid w:val="00315252"/>
    <w:rsid w:val="00315270"/>
    <w:rsid w:val="003152CC"/>
    <w:rsid w:val="00315643"/>
    <w:rsid w:val="003159AF"/>
    <w:rsid w:val="00315A2B"/>
    <w:rsid w:val="00315CE5"/>
    <w:rsid w:val="003166B0"/>
    <w:rsid w:val="003169E7"/>
    <w:rsid w:val="00317262"/>
    <w:rsid w:val="00317D9C"/>
    <w:rsid w:val="00317E59"/>
    <w:rsid w:val="003200BB"/>
    <w:rsid w:val="0032099E"/>
    <w:rsid w:val="00320DE0"/>
    <w:rsid w:val="003212A1"/>
    <w:rsid w:val="0032166D"/>
    <w:rsid w:val="00321B95"/>
    <w:rsid w:val="00321C0D"/>
    <w:rsid w:val="003233C6"/>
    <w:rsid w:val="003233FB"/>
    <w:rsid w:val="00323403"/>
    <w:rsid w:val="00325855"/>
    <w:rsid w:val="00325A77"/>
    <w:rsid w:val="00325E03"/>
    <w:rsid w:val="00325E33"/>
    <w:rsid w:val="003267AE"/>
    <w:rsid w:val="003269EB"/>
    <w:rsid w:val="00326DF3"/>
    <w:rsid w:val="003272E9"/>
    <w:rsid w:val="00327E7B"/>
    <w:rsid w:val="00327EFD"/>
    <w:rsid w:val="00327FCD"/>
    <w:rsid w:val="00330895"/>
    <w:rsid w:val="00331358"/>
    <w:rsid w:val="00331377"/>
    <w:rsid w:val="003318D2"/>
    <w:rsid w:val="00332861"/>
    <w:rsid w:val="0033288A"/>
    <w:rsid w:val="003329B6"/>
    <w:rsid w:val="0033319F"/>
    <w:rsid w:val="003335ED"/>
    <w:rsid w:val="003338CA"/>
    <w:rsid w:val="003342AC"/>
    <w:rsid w:val="00334400"/>
    <w:rsid w:val="0033482B"/>
    <w:rsid w:val="003348D7"/>
    <w:rsid w:val="00334AC5"/>
    <w:rsid w:val="00334DC9"/>
    <w:rsid w:val="003353BE"/>
    <w:rsid w:val="003354B7"/>
    <w:rsid w:val="0033589A"/>
    <w:rsid w:val="00335A3A"/>
    <w:rsid w:val="00335A8E"/>
    <w:rsid w:val="003363C4"/>
    <w:rsid w:val="00336B1F"/>
    <w:rsid w:val="00336B34"/>
    <w:rsid w:val="00337016"/>
    <w:rsid w:val="00337693"/>
    <w:rsid w:val="0033785E"/>
    <w:rsid w:val="00337BDD"/>
    <w:rsid w:val="00337C09"/>
    <w:rsid w:val="00337DED"/>
    <w:rsid w:val="00337E98"/>
    <w:rsid w:val="00340040"/>
    <w:rsid w:val="00340091"/>
    <w:rsid w:val="003401A9"/>
    <w:rsid w:val="00340273"/>
    <w:rsid w:val="00340AFB"/>
    <w:rsid w:val="00340B21"/>
    <w:rsid w:val="00340BB8"/>
    <w:rsid w:val="0034154B"/>
    <w:rsid w:val="00342042"/>
    <w:rsid w:val="00342088"/>
    <w:rsid w:val="00342636"/>
    <w:rsid w:val="003426AD"/>
    <w:rsid w:val="00342D3E"/>
    <w:rsid w:val="00342DC1"/>
    <w:rsid w:val="003432BA"/>
    <w:rsid w:val="00343E16"/>
    <w:rsid w:val="003444C3"/>
    <w:rsid w:val="003445CF"/>
    <w:rsid w:val="00344BBF"/>
    <w:rsid w:val="0034508A"/>
    <w:rsid w:val="0034509C"/>
    <w:rsid w:val="003450EE"/>
    <w:rsid w:val="003452BD"/>
    <w:rsid w:val="003452FD"/>
    <w:rsid w:val="00345438"/>
    <w:rsid w:val="00345549"/>
    <w:rsid w:val="00345A96"/>
    <w:rsid w:val="00345D3B"/>
    <w:rsid w:val="003462C4"/>
    <w:rsid w:val="003468B0"/>
    <w:rsid w:val="00346BDA"/>
    <w:rsid w:val="00346CBE"/>
    <w:rsid w:val="00346CE6"/>
    <w:rsid w:val="00346D95"/>
    <w:rsid w:val="00346E03"/>
    <w:rsid w:val="00346E4D"/>
    <w:rsid w:val="00347B9E"/>
    <w:rsid w:val="00347DA9"/>
    <w:rsid w:val="0035003A"/>
    <w:rsid w:val="00350246"/>
    <w:rsid w:val="003503AC"/>
    <w:rsid w:val="003505AF"/>
    <w:rsid w:val="003505D6"/>
    <w:rsid w:val="003508AF"/>
    <w:rsid w:val="00350DEA"/>
    <w:rsid w:val="00350FA6"/>
    <w:rsid w:val="003511AA"/>
    <w:rsid w:val="00351324"/>
    <w:rsid w:val="0035137A"/>
    <w:rsid w:val="00351973"/>
    <w:rsid w:val="003523BC"/>
    <w:rsid w:val="00352501"/>
    <w:rsid w:val="00352E04"/>
    <w:rsid w:val="003531B1"/>
    <w:rsid w:val="0035335D"/>
    <w:rsid w:val="0035376A"/>
    <w:rsid w:val="00353AEF"/>
    <w:rsid w:val="00353F5D"/>
    <w:rsid w:val="00354405"/>
    <w:rsid w:val="0035493E"/>
    <w:rsid w:val="00354CD9"/>
    <w:rsid w:val="00354F0B"/>
    <w:rsid w:val="0035509A"/>
    <w:rsid w:val="003555F2"/>
    <w:rsid w:val="003557E3"/>
    <w:rsid w:val="00355B3E"/>
    <w:rsid w:val="00355C45"/>
    <w:rsid w:val="003561BC"/>
    <w:rsid w:val="003568A3"/>
    <w:rsid w:val="00356973"/>
    <w:rsid w:val="00356D48"/>
    <w:rsid w:val="0035788F"/>
    <w:rsid w:val="00357919"/>
    <w:rsid w:val="00357BB9"/>
    <w:rsid w:val="00360A15"/>
    <w:rsid w:val="0036133A"/>
    <w:rsid w:val="0036135C"/>
    <w:rsid w:val="00362004"/>
    <w:rsid w:val="00362089"/>
    <w:rsid w:val="00362169"/>
    <w:rsid w:val="003621D0"/>
    <w:rsid w:val="00362518"/>
    <w:rsid w:val="00362987"/>
    <w:rsid w:val="00362B68"/>
    <w:rsid w:val="00363076"/>
    <w:rsid w:val="00363295"/>
    <w:rsid w:val="0036372F"/>
    <w:rsid w:val="003637FF"/>
    <w:rsid w:val="0036388A"/>
    <w:rsid w:val="00364010"/>
    <w:rsid w:val="00364AE3"/>
    <w:rsid w:val="0036544D"/>
    <w:rsid w:val="003655A8"/>
    <w:rsid w:val="0036569A"/>
    <w:rsid w:val="00365C32"/>
    <w:rsid w:val="00366408"/>
    <w:rsid w:val="00366D01"/>
    <w:rsid w:val="00367228"/>
    <w:rsid w:val="003672CA"/>
    <w:rsid w:val="00367C7F"/>
    <w:rsid w:val="00367E7D"/>
    <w:rsid w:val="00370B84"/>
    <w:rsid w:val="003717B5"/>
    <w:rsid w:val="00371FA8"/>
    <w:rsid w:val="00372F38"/>
    <w:rsid w:val="00373286"/>
    <w:rsid w:val="00373437"/>
    <w:rsid w:val="003735D3"/>
    <w:rsid w:val="003736DB"/>
    <w:rsid w:val="0037408D"/>
    <w:rsid w:val="003747B4"/>
    <w:rsid w:val="0037508A"/>
    <w:rsid w:val="00375217"/>
    <w:rsid w:val="0037542B"/>
    <w:rsid w:val="003754A0"/>
    <w:rsid w:val="003756EB"/>
    <w:rsid w:val="003769EF"/>
    <w:rsid w:val="00376B48"/>
    <w:rsid w:val="00376FAC"/>
    <w:rsid w:val="0037730B"/>
    <w:rsid w:val="003773B5"/>
    <w:rsid w:val="0037760A"/>
    <w:rsid w:val="00377BA2"/>
    <w:rsid w:val="0038003D"/>
    <w:rsid w:val="003804F3"/>
    <w:rsid w:val="00380DD6"/>
    <w:rsid w:val="00380EA8"/>
    <w:rsid w:val="00381CE7"/>
    <w:rsid w:val="00381DEA"/>
    <w:rsid w:val="00381ED1"/>
    <w:rsid w:val="003820E6"/>
    <w:rsid w:val="00382BCC"/>
    <w:rsid w:val="00382EC3"/>
    <w:rsid w:val="003840BE"/>
    <w:rsid w:val="00384B24"/>
    <w:rsid w:val="00385023"/>
    <w:rsid w:val="003850F8"/>
    <w:rsid w:val="0038592B"/>
    <w:rsid w:val="00385D4A"/>
    <w:rsid w:val="003861B9"/>
    <w:rsid w:val="00386518"/>
    <w:rsid w:val="00387F15"/>
    <w:rsid w:val="00387FBF"/>
    <w:rsid w:val="00390651"/>
    <w:rsid w:val="00390774"/>
    <w:rsid w:val="003909C5"/>
    <w:rsid w:val="00390CD5"/>
    <w:rsid w:val="00390DD4"/>
    <w:rsid w:val="003910AB"/>
    <w:rsid w:val="003914C9"/>
    <w:rsid w:val="0039150C"/>
    <w:rsid w:val="0039157B"/>
    <w:rsid w:val="00392ACF"/>
    <w:rsid w:val="003935BF"/>
    <w:rsid w:val="003936F8"/>
    <w:rsid w:val="00393AE0"/>
    <w:rsid w:val="00393FBB"/>
    <w:rsid w:val="0039407D"/>
    <w:rsid w:val="0039425F"/>
    <w:rsid w:val="00394310"/>
    <w:rsid w:val="0039431E"/>
    <w:rsid w:val="0039445F"/>
    <w:rsid w:val="003945D8"/>
    <w:rsid w:val="003949BD"/>
    <w:rsid w:val="00394A18"/>
    <w:rsid w:val="00394AE9"/>
    <w:rsid w:val="003952FC"/>
    <w:rsid w:val="00395918"/>
    <w:rsid w:val="00395E0C"/>
    <w:rsid w:val="00396967"/>
    <w:rsid w:val="00396AAA"/>
    <w:rsid w:val="00396B0A"/>
    <w:rsid w:val="00396B8A"/>
    <w:rsid w:val="0039711D"/>
    <w:rsid w:val="00397B33"/>
    <w:rsid w:val="00397C20"/>
    <w:rsid w:val="003A08C1"/>
    <w:rsid w:val="003A0A53"/>
    <w:rsid w:val="003A0A92"/>
    <w:rsid w:val="003A18F3"/>
    <w:rsid w:val="003A1CF0"/>
    <w:rsid w:val="003A2FD5"/>
    <w:rsid w:val="003A3300"/>
    <w:rsid w:val="003A35A8"/>
    <w:rsid w:val="003A3791"/>
    <w:rsid w:val="003A3846"/>
    <w:rsid w:val="003A45D0"/>
    <w:rsid w:val="003A4AA8"/>
    <w:rsid w:val="003A4AD8"/>
    <w:rsid w:val="003A51A1"/>
    <w:rsid w:val="003A562D"/>
    <w:rsid w:val="003A5C94"/>
    <w:rsid w:val="003A5EF1"/>
    <w:rsid w:val="003A6904"/>
    <w:rsid w:val="003A6C33"/>
    <w:rsid w:val="003A6CF2"/>
    <w:rsid w:val="003A6FE3"/>
    <w:rsid w:val="003A7293"/>
    <w:rsid w:val="003A7D6B"/>
    <w:rsid w:val="003A7DCA"/>
    <w:rsid w:val="003A7F9C"/>
    <w:rsid w:val="003B04C7"/>
    <w:rsid w:val="003B0860"/>
    <w:rsid w:val="003B0986"/>
    <w:rsid w:val="003B0B26"/>
    <w:rsid w:val="003B1335"/>
    <w:rsid w:val="003B14FB"/>
    <w:rsid w:val="003B1C73"/>
    <w:rsid w:val="003B1D40"/>
    <w:rsid w:val="003B1FB7"/>
    <w:rsid w:val="003B253F"/>
    <w:rsid w:val="003B2E7D"/>
    <w:rsid w:val="003B32DA"/>
    <w:rsid w:val="003B34AD"/>
    <w:rsid w:val="003B3555"/>
    <w:rsid w:val="003B3810"/>
    <w:rsid w:val="003B3844"/>
    <w:rsid w:val="003B3B32"/>
    <w:rsid w:val="003B3E16"/>
    <w:rsid w:val="003B3E9D"/>
    <w:rsid w:val="003B4ED5"/>
    <w:rsid w:val="003B61C0"/>
    <w:rsid w:val="003B69E6"/>
    <w:rsid w:val="003B69FD"/>
    <w:rsid w:val="003B6E0B"/>
    <w:rsid w:val="003B731D"/>
    <w:rsid w:val="003B76CE"/>
    <w:rsid w:val="003B77E1"/>
    <w:rsid w:val="003B7CDB"/>
    <w:rsid w:val="003C0569"/>
    <w:rsid w:val="003C0858"/>
    <w:rsid w:val="003C0C32"/>
    <w:rsid w:val="003C1055"/>
    <w:rsid w:val="003C184D"/>
    <w:rsid w:val="003C1E2C"/>
    <w:rsid w:val="003C2025"/>
    <w:rsid w:val="003C2231"/>
    <w:rsid w:val="003C275C"/>
    <w:rsid w:val="003C27C0"/>
    <w:rsid w:val="003C2B8E"/>
    <w:rsid w:val="003C34F5"/>
    <w:rsid w:val="003C35A4"/>
    <w:rsid w:val="003C3CEE"/>
    <w:rsid w:val="003C3ED0"/>
    <w:rsid w:val="003C4756"/>
    <w:rsid w:val="003C4988"/>
    <w:rsid w:val="003C5101"/>
    <w:rsid w:val="003C54F3"/>
    <w:rsid w:val="003C5860"/>
    <w:rsid w:val="003C5A2A"/>
    <w:rsid w:val="003C5C25"/>
    <w:rsid w:val="003C5CD6"/>
    <w:rsid w:val="003C60F8"/>
    <w:rsid w:val="003C6103"/>
    <w:rsid w:val="003C6728"/>
    <w:rsid w:val="003C6881"/>
    <w:rsid w:val="003C69AF"/>
    <w:rsid w:val="003C6B81"/>
    <w:rsid w:val="003C7794"/>
    <w:rsid w:val="003C7884"/>
    <w:rsid w:val="003C7A74"/>
    <w:rsid w:val="003D0172"/>
    <w:rsid w:val="003D0CDA"/>
    <w:rsid w:val="003D10AC"/>
    <w:rsid w:val="003D1BE6"/>
    <w:rsid w:val="003D1C49"/>
    <w:rsid w:val="003D1E62"/>
    <w:rsid w:val="003D1FA1"/>
    <w:rsid w:val="003D2968"/>
    <w:rsid w:val="003D326A"/>
    <w:rsid w:val="003D327E"/>
    <w:rsid w:val="003D3BC8"/>
    <w:rsid w:val="003D3C19"/>
    <w:rsid w:val="003D3DD4"/>
    <w:rsid w:val="003D3EE9"/>
    <w:rsid w:val="003D3FF9"/>
    <w:rsid w:val="003D407E"/>
    <w:rsid w:val="003D4351"/>
    <w:rsid w:val="003D46C1"/>
    <w:rsid w:val="003D4DC7"/>
    <w:rsid w:val="003D54C3"/>
    <w:rsid w:val="003D596A"/>
    <w:rsid w:val="003D5CC1"/>
    <w:rsid w:val="003D6095"/>
    <w:rsid w:val="003D6798"/>
    <w:rsid w:val="003D71AE"/>
    <w:rsid w:val="003E04DE"/>
    <w:rsid w:val="003E055B"/>
    <w:rsid w:val="003E06E7"/>
    <w:rsid w:val="003E0AD5"/>
    <w:rsid w:val="003E0B1A"/>
    <w:rsid w:val="003E0F7A"/>
    <w:rsid w:val="003E1110"/>
    <w:rsid w:val="003E1389"/>
    <w:rsid w:val="003E1ACA"/>
    <w:rsid w:val="003E1E90"/>
    <w:rsid w:val="003E2062"/>
    <w:rsid w:val="003E21CC"/>
    <w:rsid w:val="003E3618"/>
    <w:rsid w:val="003E36C0"/>
    <w:rsid w:val="003E3721"/>
    <w:rsid w:val="003E418E"/>
    <w:rsid w:val="003E41E7"/>
    <w:rsid w:val="003E4232"/>
    <w:rsid w:val="003E4287"/>
    <w:rsid w:val="003E458D"/>
    <w:rsid w:val="003E462E"/>
    <w:rsid w:val="003E487E"/>
    <w:rsid w:val="003E4C26"/>
    <w:rsid w:val="003E4E30"/>
    <w:rsid w:val="003E4E64"/>
    <w:rsid w:val="003E586B"/>
    <w:rsid w:val="003E597C"/>
    <w:rsid w:val="003E5D53"/>
    <w:rsid w:val="003E6353"/>
    <w:rsid w:val="003E719E"/>
    <w:rsid w:val="003E71AC"/>
    <w:rsid w:val="003E71B6"/>
    <w:rsid w:val="003E727C"/>
    <w:rsid w:val="003E72F5"/>
    <w:rsid w:val="003E7F14"/>
    <w:rsid w:val="003F01C4"/>
    <w:rsid w:val="003F04BB"/>
    <w:rsid w:val="003F0745"/>
    <w:rsid w:val="003F09A8"/>
    <w:rsid w:val="003F131E"/>
    <w:rsid w:val="003F1EA0"/>
    <w:rsid w:val="003F21F1"/>
    <w:rsid w:val="003F23A3"/>
    <w:rsid w:val="003F243A"/>
    <w:rsid w:val="003F2787"/>
    <w:rsid w:val="003F2EBC"/>
    <w:rsid w:val="003F3AC1"/>
    <w:rsid w:val="003F431B"/>
    <w:rsid w:val="003F434E"/>
    <w:rsid w:val="003F47DA"/>
    <w:rsid w:val="003F4A04"/>
    <w:rsid w:val="003F4BE6"/>
    <w:rsid w:val="003F4FFF"/>
    <w:rsid w:val="003F558D"/>
    <w:rsid w:val="003F56E8"/>
    <w:rsid w:val="003F6075"/>
    <w:rsid w:val="003F60C0"/>
    <w:rsid w:val="003F69DA"/>
    <w:rsid w:val="003F6BD9"/>
    <w:rsid w:val="003F75C7"/>
    <w:rsid w:val="003F7685"/>
    <w:rsid w:val="003F7B7B"/>
    <w:rsid w:val="003F7C68"/>
    <w:rsid w:val="003F7E7D"/>
    <w:rsid w:val="003F7EA7"/>
    <w:rsid w:val="00400426"/>
    <w:rsid w:val="0040050F"/>
    <w:rsid w:val="00400966"/>
    <w:rsid w:val="00401118"/>
    <w:rsid w:val="00401192"/>
    <w:rsid w:val="00401A0B"/>
    <w:rsid w:val="00401ACF"/>
    <w:rsid w:val="00401E3B"/>
    <w:rsid w:val="00402499"/>
    <w:rsid w:val="0040260F"/>
    <w:rsid w:val="00402787"/>
    <w:rsid w:val="00402833"/>
    <w:rsid w:val="0040294C"/>
    <w:rsid w:val="00402B0A"/>
    <w:rsid w:val="00402D21"/>
    <w:rsid w:val="00403707"/>
    <w:rsid w:val="004038CD"/>
    <w:rsid w:val="004038F0"/>
    <w:rsid w:val="00403A33"/>
    <w:rsid w:val="00403ACD"/>
    <w:rsid w:val="00403AF0"/>
    <w:rsid w:val="00403FB7"/>
    <w:rsid w:val="00404678"/>
    <w:rsid w:val="00404745"/>
    <w:rsid w:val="00404A84"/>
    <w:rsid w:val="00404A97"/>
    <w:rsid w:val="00404B16"/>
    <w:rsid w:val="004051CB"/>
    <w:rsid w:val="004054ED"/>
    <w:rsid w:val="00405D11"/>
    <w:rsid w:val="00406146"/>
    <w:rsid w:val="00406A70"/>
    <w:rsid w:val="00407365"/>
    <w:rsid w:val="0040777A"/>
    <w:rsid w:val="004078E7"/>
    <w:rsid w:val="00407946"/>
    <w:rsid w:val="00407F7C"/>
    <w:rsid w:val="004106E5"/>
    <w:rsid w:val="004109E9"/>
    <w:rsid w:val="00410AC8"/>
    <w:rsid w:val="00411819"/>
    <w:rsid w:val="00411D43"/>
    <w:rsid w:val="00411FE5"/>
    <w:rsid w:val="0041200B"/>
    <w:rsid w:val="00412465"/>
    <w:rsid w:val="00412840"/>
    <w:rsid w:val="004128F5"/>
    <w:rsid w:val="00412BDD"/>
    <w:rsid w:val="00412CF9"/>
    <w:rsid w:val="00413342"/>
    <w:rsid w:val="00414946"/>
    <w:rsid w:val="00415187"/>
    <w:rsid w:val="0041535A"/>
    <w:rsid w:val="00416225"/>
    <w:rsid w:val="00416487"/>
    <w:rsid w:val="00416502"/>
    <w:rsid w:val="00416649"/>
    <w:rsid w:val="004168E5"/>
    <w:rsid w:val="00416DA2"/>
    <w:rsid w:val="00416FBA"/>
    <w:rsid w:val="0041702D"/>
    <w:rsid w:val="004170F3"/>
    <w:rsid w:val="00417721"/>
    <w:rsid w:val="00420091"/>
    <w:rsid w:val="00420267"/>
    <w:rsid w:val="00420431"/>
    <w:rsid w:val="004207BE"/>
    <w:rsid w:val="00420849"/>
    <w:rsid w:val="00420ADB"/>
    <w:rsid w:val="00420C01"/>
    <w:rsid w:val="004215C2"/>
    <w:rsid w:val="00421AF3"/>
    <w:rsid w:val="00421B83"/>
    <w:rsid w:val="00421C5C"/>
    <w:rsid w:val="00421F43"/>
    <w:rsid w:val="0042229C"/>
    <w:rsid w:val="00422A1E"/>
    <w:rsid w:val="00422DE7"/>
    <w:rsid w:val="00422FCC"/>
    <w:rsid w:val="004232F2"/>
    <w:rsid w:val="00423842"/>
    <w:rsid w:val="0042394F"/>
    <w:rsid w:val="0042414F"/>
    <w:rsid w:val="004241A8"/>
    <w:rsid w:val="0042453B"/>
    <w:rsid w:val="00424926"/>
    <w:rsid w:val="00424B5E"/>
    <w:rsid w:val="00425B9D"/>
    <w:rsid w:val="004266F8"/>
    <w:rsid w:val="00426D89"/>
    <w:rsid w:val="00427829"/>
    <w:rsid w:val="004279BD"/>
    <w:rsid w:val="00427A8E"/>
    <w:rsid w:val="00427B72"/>
    <w:rsid w:val="00427CF4"/>
    <w:rsid w:val="00427D66"/>
    <w:rsid w:val="00427DDA"/>
    <w:rsid w:val="004301D5"/>
    <w:rsid w:val="004302BD"/>
    <w:rsid w:val="00430309"/>
    <w:rsid w:val="00430545"/>
    <w:rsid w:val="00430950"/>
    <w:rsid w:val="00431101"/>
    <w:rsid w:val="004311F5"/>
    <w:rsid w:val="004317EE"/>
    <w:rsid w:val="004319A1"/>
    <w:rsid w:val="00431AD2"/>
    <w:rsid w:val="00431B0F"/>
    <w:rsid w:val="0043204C"/>
    <w:rsid w:val="004324DE"/>
    <w:rsid w:val="004335FF"/>
    <w:rsid w:val="00433DF9"/>
    <w:rsid w:val="00434213"/>
    <w:rsid w:val="004348EC"/>
    <w:rsid w:val="0043493A"/>
    <w:rsid w:val="00435027"/>
    <w:rsid w:val="00435230"/>
    <w:rsid w:val="00435741"/>
    <w:rsid w:val="004359AB"/>
    <w:rsid w:val="0043615D"/>
    <w:rsid w:val="00436338"/>
    <w:rsid w:val="00436DC7"/>
    <w:rsid w:val="00437328"/>
    <w:rsid w:val="004379CC"/>
    <w:rsid w:val="00437A64"/>
    <w:rsid w:val="00440243"/>
    <w:rsid w:val="00440484"/>
    <w:rsid w:val="00440573"/>
    <w:rsid w:val="00440E5C"/>
    <w:rsid w:val="004411E3"/>
    <w:rsid w:val="00441C32"/>
    <w:rsid w:val="004421D9"/>
    <w:rsid w:val="004429EE"/>
    <w:rsid w:val="00442DD9"/>
    <w:rsid w:val="0044358C"/>
    <w:rsid w:val="0044380F"/>
    <w:rsid w:val="004439B9"/>
    <w:rsid w:val="004451AF"/>
    <w:rsid w:val="00445723"/>
    <w:rsid w:val="0044636A"/>
    <w:rsid w:val="00446602"/>
    <w:rsid w:val="00446DA7"/>
    <w:rsid w:val="0044733A"/>
    <w:rsid w:val="004476E4"/>
    <w:rsid w:val="004479EC"/>
    <w:rsid w:val="00447AB0"/>
    <w:rsid w:val="00447BF8"/>
    <w:rsid w:val="00447C24"/>
    <w:rsid w:val="00447E43"/>
    <w:rsid w:val="00450B12"/>
    <w:rsid w:val="0045185D"/>
    <w:rsid w:val="00451A49"/>
    <w:rsid w:val="00451FFD"/>
    <w:rsid w:val="0045298B"/>
    <w:rsid w:val="004530E0"/>
    <w:rsid w:val="00453166"/>
    <w:rsid w:val="00453548"/>
    <w:rsid w:val="0045391C"/>
    <w:rsid w:val="00453BDF"/>
    <w:rsid w:val="00453DAF"/>
    <w:rsid w:val="00453F67"/>
    <w:rsid w:val="0045402B"/>
    <w:rsid w:val="0045408B"/>
    <w:rsid w:val="0045423F"/>
    <w:rsid w:val="0045455E"/>
    <w:rsid w:val="0045460E"/>
    <w:rsid w:val="0045501F"/>
    <w:rsid w:val="00455087"/>
    <w:rsid w:val="00455166"/>
    <w:rsid w:val="004558F2"/>
    <w:rsid w:val="00455907"/>
    <w:rsid w:val="00455A3E"/>
    <w:rsid w:val="00455B56"/>
    <w:rsid w:val="00455C94"/>
    <w:rsid w:val="00456120"/>
    <w:rsid w:val="00456661"/>
    <w:rsid w:val="00456729"/>
    <w:rsid w:val="00460541"/>
    <w:rsid w:val="004605C9"/>
    <w:rsid w:val="0046063E"/>
    <w:rsid w:val="004606AC"/>
    <w:rsid w:val="00460CFB"/>
    <w:rsid w:val="00460EF5"/>
    <w:rsid w:val="00461045"/>
    <w:rsid w:val="00461F51"/>
    <w:rsid w:val="00461F83"/>
    <w:rsid w:val="004620A1"/>
    <w:rsid w:val="004621A7"/>
    <w:rsid w:val="00462346"/>
    <w:rsid w:val="00462B6E"/>
    <w:rsid w:val="004631F7"/>
    <w:rsid w:val="00463895"/>
    <w:rsid w:val="00463BCE"/>
    <w:rsid w:val="00463CCC"/>
    <w:rsid w:val="00463D3D"/>
    <w:rsid w:val="00463EC0"/>
    <w:rsid w:val="00463FAD"/>
    <w:rsid w:val="004640F9"/>
    <w:rsid w:val="0046494C"/>
    <w:rsid w:val="00464E5F"/>
    <w:rsid w:val="00465614"/>
    <w:rsid w:val="00465741"/>
    <w:rsid w:val="00465800"/>
    <w:rsid w:val="00466318"/>
    <w:rsid w:val="00466AB6"/>
    <w:rsid w:val="00466E31"/>
    <w:rsid w:val="00467B4B"/>
    <w:rsid w:val="0047010E"/>
    <w:rsid w:val="0047014E"/>
    <w:rsid w:val="00470B6B"/>
    <w:rsid w:val="00471C5A"/>
    <w:rsid w:val="00471E6D"/>
    <w:rsid w:val="004720F1"/>
    <w:rsid w:val="0047217D"/>
    <w:rsid w:val="00472D35"/>
    <w:rsid w:val="00472EA0"/>
    <w:rsid w:val="004732E8"/>
    <w:rsid w:val="00473CCF"/>
    <w:rsid w:val="00475492"/>
    <w:rsid w:val="00475834"/>
    <w:rsid w:val="00475E17"/>
    <w:rsid w:val="00475E69"/>
    <w:rsid w:val="004763A7"/>
    <w:rsid w:val="004765C1"/>
    <w:rsid w:val="004769CE"/>
    <w:rsid w:val="00476F07"/>
    <w:rsid w:val="0047711B"/>
    <w:rsid w:val="00477440"/>
    <w:rsid w:val="00477BEF"/>
    <w:rsid w:val="00477FC5"/>
    <w:rsid w:val="004802D6"/>
    <w:rsid w:val="004803F5"/>
    <w:rsid w:val="00480920"/>
    <w:rsid w:val="00481098"/>
    <w:rsid w:val="00481446"/>
    <w:rsid w:val="00481715"/>
    <w:rsid w:val="00481E24"/>
    <w:rsid w:val="00481E68"/>
    <w:rsid w:val="004824E5"/>
    <w:rsid w:val="00482A04"/>
    <w:rsid w:val="00482DBA"/>
    <w:rsid w:val="00482E90"/>
    <w:rsid w:val="004830DB"/>
    <w:rsid w:val="00483590"/>
    <w:rsid w:val="004836B9"/>
    <w:rsid w:val="00483B0D"/>
    <w:rsid w:val="00483BFB"/>
    <w:rsid w:val="00484635"/>
    <w:rsid w:val="00484685"/>
    <w:rsid w:val="00484837"/>
    <w:rsid w:val="0048487A"/>
    <w:rsid w:val="00484AAE"/>
    <w:rsid w:val="004852A8"/>
    <w:rsid w:val="004859B5"/>
    <w:rsid w:val="00485D03"/>
    <w:rsid w:val="00485D74"/>
    <w:rsid w:val="004860DC"/>
    <w:rsid w:val="004863D7"/>
    <w:rsid w:val="0048696C"/>
    <w:rsid w:val="00486A02"/>
    <w:rsid w:val="00486DEA"/>
    <w:rsid w:val="00486EEE"/>
    <w:rsid w:val="00487388"/>
    <w:rsid w:val="00487B54"/>
    <w:rsid w:val="00487BFA"/>
    <w:rsid w:val="004905BC"/>
    <w:rsid w:val="004907C0"/>
    <w:rsid w:val="0049086B"/>
    <w:rsid w:val="00490978"/>
    <w:rsid w:val="004909EB"/>
    <w:rsid w:val="00491999"/>
    <w:rsid w:val="00492178"/>
    <w:rsid w:val="004923CF"/>
    <w:rsid w:val="004925CE"/>
    <w:rsid w:val="00492ACA"/>
    <w:rsid w:val="00492BF4"/>
    <w:rsid w:val="00492D38"/>
    <w:rsid w:val="00492D9E"/>
    <w:rsid w:val="00492FA1"/>
    <w:rsid w:val="00493552"/>
    <w:rsid w:val="00493EDD"/>
    <w:rsid w:val="004944DA"/>
    <w:rsid w:val="00494770"/>
    <w:rsid w:val="00494B1F"/>
    <w:rsid w:val="0049556E"/>
    <w:rsid w:val="00495F38"/>
    <w:rsid w:val="0049642C"/>
    <w:rsid w:val="0049736E"/>
    <w:rsid w:val="0049744A"/>
    <w:rsid w:val="00497A78"/>
    <w:rsid w:val="004A07CE"/>
    <w:rsid w:val="004A087B"/>
    <w:rsid w:val="004A0DDF"/>
    <w:rsid w:val="004A0F61"/>
    <w:rsid w:val="004A121D"/>
    <w:rsid w:val="004A14E9"/>
    <w:rsid w:val="004A16DD"/>
    <w:rsid w:val="004A1BC0"/>
    <w:rsid w:val="004A1F92"/>
    <w:rsid w:val="004A22CD"/>
    <w:rsid w:val="004A238E"/>
    <w:rsid w:val="004A26D5"/>
    <w:rsid w:val="004A2C5F"/>
    <w:rsid w:val="004A2D13"/>
    <w:rsid w:val="004A3357"/>
    <w:rsid w:val="004A36F0"/>
    <w:rsid w:val="004A3E10"/>
    <w:rsid w:val="004A3E65"/>
    <w:rsid w:val="004A4231"/>
    <w:rsid w:val="004A42AE"/>
    <w:rsid w:val="004A4747"/>
    <w:rsid w:val="004A48E9"/>
    <w:rsid w:val="004A493D"/>
    <w:rsid w:val="004A4BF3"/>
    <w:rsid w:val="004A4EA9"/>
    <w:rsid w:val="004A5E6B"/>
    <w:rsid w:val="004A6417"/>
    <w:rsid w:val="004A72BE"/>
    <w:rsid w:val="004A740A"/>
    <w:rsid w:val="004B0533"/>
    <w:rsid w:val="004B0E5F"/>
    <w:rsid w:val="004B0F8E"/>
    <w:rsid w:val="004B11B7"/>
    <w:rsid w:val="004B15C3"/>
    <w:rsid w:val="004B1668"/>
    <w:rsid w:val="004B2A02"/>
    <w:rsid w:val="004B2C31"/>
    <w:rsid w:val="004B441D"/>
    <w:rsid w:val="004B470A"/>
    <w:rsid w:val="004B4C07"/>
    <w:rsid w:val="004B4C7D"/>
    <w:rsid w:val="004B4E08"/>
    <w:rsid w:val="004B5131"/>
    <w:rsid w:val="004B592C"/>
    <w:rsid w:val="004B5C9A"/>
    <w:rsid w:val="004B6CBF"/>
    <w:rsid w:val="004B73AB"/>
    <w:rsid w:val="004B7B4C"/>
    <w:rsid w:val="004C00D9"/>
    <w:rsid w:val="004C0A4F"/>
    <w:rsid w:val="004C0B2F"/>
    <w:rsid w:val="004C132A"/>
    <w:rsid w:val="004C1380"/>
    <w:rsid w:val="004C17EE"/>
    <w:rsid w:val="004C19D9"/>
    <w:rsid w:val="004C19E1"/>
    <w:rsid w:val="004C1AF3"/>
    <w:rsid w:val="004C2526"/>
    <w:rsid w:val="004C2531"/>
    <w:rsid w:val="004C2DBB"/>
    <w:rsid w:val="004C3921"/>
    <w:rsid w:val="004C393A"/>
    <w:rsid w:val="004C39FE"/>
    <w:rsid w:val="004C3E8F"/>
    <w:rsid w:val="004C3F64"/>
    <w:rsid w:val="004C431A"/>
    <w:rsid w:val="004C438E"/>
    <w:rsid w:val="004C44EE"/>
    <w:rsid w:val="004C5104"/>
    <w:rsid w:val="004C518B"/>
    <w:rsid w:val="004C539F"/>
    <w:rsid w:val="004C6598"/>
    <w:rsid w:val="004C6925"/>
    <w:rsid w:val="004C6A23"/>
    <w:rsid w:val="004C71C3"/>
    <w:rsid w:val="004C73D7"/>
    <w:rsid w:val="004C73E2"/>
    <w:rsid w:val="004C7D7C"/>
    <w:rsid w:val="004C7FB9"/>
    <w:rsid w:val="004D0746"/>
    <w:rsid w:val="004D08D0"/>
    <w:rsid w:val="004D0B9C"/>
    <w:rsid w:val="004D0BD0"/>
    <w:rsid w:val="004D0F62"/>
    <w:rsid w:val="004D10F8"/>
    <w:rsid w:val="004D188A"/>
    <w:rsid w:val="004D1DA8"/>
    <w:rsid w:val="004D2A33"/>
    <w:rsid w:val="004D35BD"/>
    <w:rsid w:val="004D36BD"/>
    <w:rsid w:val="004D38EA"/>
    <w:rsid w:val="004D3AC5"/>
    <w:rsid w:val="004D3B6E"/>
    <w:rsid w:val="004D50A8"/>
    <w:rsid w:val="004D51F0"/>
    <w:rsid w:val="004D5268"/>
    <w:rsid w:val="004D5515"/>
    <w:rsid w:val="004D72F0"/>
    <w:rsid w:val="004D7D3A"/>
    <w:rsid w:val="004D7DFB"/>
    <w:rsid w:val="004E063C"/>
    <w:rsid w:val="004E1116"/>
    <w:rsid w:val="004E13ED"/>
    <w:rsid w:val="004E186B"/>
    <w:rsid w:val="004E3630"/>
    <w:rsid w:val="004E4539"/>
    <w:rsid w:val="004E4797"/>
    <w:rsid w:val="004E4B68"/>
    <w:rsid w:val="004E4D17"/>
    <w:rsid w:val="004E56E9"/>
    <w:rsid w:val="004E59DA"/>
    <w:rsid w:val="004E5BCD"/>
    <w:rsid w:val="004E6349"/>
    <w:rsid w:val="004E6BA4"/>
    <w:rsid w:val="004E7278"/>
    <w:rsid w:val="004E731C"/>
    <w:rsid w:val="004E7AEE"/>
    <w:rsid w:val="004E7E1A"/>
    <w:rsid w:val="004E7ECA"/>
    <w:rsid w:val="004F0A26"/>
    <w:rsid w:val="004F0C62"/>
    <w:rsid w:val="004F1280"/>
    <w:rsid w:val="004F1685"/>
    <w:rsid w:val="004F1913"/>
    <w:rsid w:val="004F214F"/>
    <w:rsid w:val="004F2470"/>
    <w:rsid w:val="004F2E5D"/>
    <w:rsid w:val="004F2F64"/>
    <w:rsid w:val="004F3062"/>
    <w:rsid w:val="004F31BC"/>
    <w:rsid w:val="004F3342"/>
    <w:rsid w:val="004F3994"/>
    <w:rsid w:val="004F48C9"/>
    <w:rsid w:val="004F4F31"/>
    <w:rsid w:val="004F5646"/>
    <w:rsid w:val="004F5733"/>
    <w:rsid w:val="004F5B1A"/>
    <w:rsid w:val="004F617B"/>
    <w:rsid w:val="004F657A"/>
    <w:rsid w:val="004F6961"/>
    <w:rsid w:val="004F6D3C"/>
    <w:rsid w:val="004F701A"/>
    <w:rsid w:val="004F74EA"/>
    <w:rsid w:val="004F789A"/>
    <w:rsid w:val="004F7EE9"/>
    <w:rsid w:val="004F7F6F"/>
    <w:rsid w:val="00500095"/>
    <w:rsid w:val="0050059A"/>
    <w:rsid w:val="00500B99"/>
    <w:rsid w:val="00500E54"/>
    <w:rsid w:val="005014CC"/>
    <w:rsid w:val="005015C4"/>
    <w:rsid w:val="00501870"/>
    <w:rsid w:val="005018E1"/>
    <w:rsid w:val="0050195F"/>
    <w:rsid w:val="005019A6"/>
    <w:rsid w:val="005021D1"/>
    <w:rsid w:val="005028CA"/>
    <w:rsid w:val="00502BB1"/>
    <w:rsid w:val="00502C59"/>
    <w:rsid w:val="00503192"/>
    <w:rsid w:val="00503559"/>
    <w:rsid w:val="00503B75"/>
    <w:rsid w:val="00503C0A"/>
    <w:rsid w:val="00503CBA"/>
    <w:rsid w:val="00503D34"/>
    <w:rsid w:val="00504190"/>
    <w:rsid w:val="005042C7"/>
    <w:rsid w:val="005042E3"/>
    <w:rsid w:val="00504A75"/>
    <w:rsid w:val="00504DA3"/>
    <w:rsid w:val="00504F46"/>
    <w:rsid w:val="00504FAB"/>
    <w:rsid w:val="00505AE4"/>
    <w:rsid w:val="00505CBE"/>
    <w:rsid w:val="00506717"/>
    <w:rsid w:val="005072E4"/>
    <w:rsid w:val="00507920"/>
    <w:rsid w:val="00507C1D"/>
    <w:rsid w:val="00510258"/>
    <w:rsid w:val="0051050E"/>
    <w:rsid w:val="00510607"/>
    <w:rsid w:val="00510748"/>
    <w:rsid w:val="00510822"/>
    <w:rsid w:val="0051099D"/>
    <w:rsid w:val="005112E8"/>
    <w:rsid w:val="00511335"/>
    <w:rsid w:val="00511556"/>
    <w:rsid w:val="00511D68"/>
    <w:rsid w:val="00511E94"/>
    <w:rsid w:val="005124ED"/>
    <w:rsid w:val="00512731"/>
    <w:rsid w:val="00512F66"/>
    <w:rsid w:val="00513338"/>
    <w:rsid w:val="0051380C"/>
    <w:rsid w:val="00513C6D"/>
    <w:rsid w:val="00514180"/>
    <w:rsid w:val="0051482C"/>
    <w:rsid w:val="00514BA2"/>
    <w:rsid w:val="00514EA3"/>
    <w:rsid w:val="00514F57"/>
    <w:rsid w:val="0051534B"/>
    <w:rsid w:val="005153EA"/>
    <w:rsid w:val="00515587"/>
    <w:rsid w:val="00515696"/>
    <w:rsid w:val="0051569D"/>
    <w:rsid w:val="005156A5"/>
    <w:rsid w:val="005159AA"/>
    <w:rsid w:val="00515D80"/>
    <w:rsid w:val="005164D4"/>
    <w:rsid w:val="00516E9E"/>
    <w:rsid w:val="00517372"/>
    <w:rsid w:val="00517ED5"/>
    <w:rsid w:val="00520268"/>
    <w:rsid w:val="0052032F"/>
    <w:rsid w:val="005207BA"/>
    <w:rsid w:val="00520F0C"/>
    <w:rsid w:val="005210F4"/>
    <w:rsid w:val="005212A4"/>
    <w:rsid w:val="005217C1"/>
    <w:rsid w:val="00521803"/>
    <w:rsid w:val="00521825"/>
    <w:rsid w:val="005218B5"/>
    <w:rsid w:val="00521EAB"/>
    <w:rsid w:val="005221FE"/>
    <w:rsid w:val="00522204"/>
    <w:rsid w:val="005227E9"/>
    <w:rsid w:val="005233FF"/>
    <w:rsid w:val="00523AB4"/>
    <w:rsid w:val="00523D25"/>
    <w:rsid w:val="00523EC0"/>
    <w:rsid w:val="00523FA1"/>
    <w:rsid w:val="0052424F"/>
    <w:rsid w:val="0052442D"/>
    <w:rsid w:val="00524C0B"/>
    <w:rsid w:val="00525374"/>
    <w:rsid w:val="00525961"/>
    <w:rsid w:val="00525F38"/>
    <w:rsid w:val="005260B8"/>
    <w:rsid w:val="00526D0D"/>
    <w:rsid w:val="00526F97"/>
    <w:rsid w:val="005279D5"/>
    <w:rsid w:val="00527AFE"/>
    <w:rsid w:val="00527BB7"/>
    <w:rsid w:val="00527CA5"/>
    <w:rsid w:val="005301A5"/>
    <w:rsid w:val="005304FB"/>
    <w:rsid w:val="00530BF3"/>
    <w:rsid w:val="00530E73"/>
    <w:rsid w:val="005310E5"/>
    <w:rsid w:val="005313C0"/>
    <w:rsid w:val="00531D47"/>
    <w:rsid w:val="00531EE4"/>
    <w:rsid w:val="005321AB"/>
    <w:rsid w:val="005323E4"/>
    <w:rsid w:val="005327C1"/>
    <w:rsid w:val="00532CBF"/>
    <w:rsid w:val="00533554"/>
    <w:rsid w:val="00533818"/>
    <w:rsid w:val="00533B73"/>
    <w:rsid w:val="00533DE9"/>
    <w:rsid w:val="005347AF"/>
    <w:rsid w:val="00535175"/>
    <w:rsid w:val="005353DC"/>
    <w:rsid w:val="00535415"/>
    <w:rsid w:val="0053551B"/>
    <w:rsid w:val="0053563D"/>
    <w:rsid w:val="00535926"/>
    <w:rsid w:val="00535993"/>
    <w:rsid w:val="00536C68"/>
    <w:rsid w:val="00536E03"/>
    <w:rsid w:val="00536F5B"/>
    <w:rsid w:val="00537C32"/>
    <w:rsid w:val="00537D41"/>
    <w:rsid w:val="00540130"/>
    <w:rsid w:val="00540397"/>
    <w:rsid w:val="00540776"/>
    <w:rsid w:val="005408BD"/>
    <w:rsid w:val="00540A12"/>
    <w:rsid w:val="00540D83"/>
    <w:rsid w:val="00540DA7"/>
    <w:rsid w:val="00540E94"/>
    <w:rsid w:val="00540F40"/>
    <w:rsid w:val="005415D5"/>
    <w:rsid w:val="0054165B"/>
    <w:rsid w:val="00541AA6"/>
    <w:rsid w:val="005421D1"/>
    <w:rsid w:val="00542379"/>
    <w:rsid w:val="005425A8"/>
    <w:rsid w:val="005426F3"/>
    <w:rsid w:val="00542722"/>
    <w:rsid w:val="005428C1"/>
    <w:rsid w:val="00542B58"/>
    <w:rsid w:val="0054301D"/>
    <w:rsid w:val="0054343A"/>
    <w:rsid w:val="00543E16"/>
    <w:rsid w:val="00543EE2"/>
    <w:rsid w:val="00545978"/>
    <w:rsid w:val="00545B72"/>
    <w:rsid w:val="00545CC5"/>
    <w:rsid w:val="00545FF4"/>
    <w:rsid w:val="00546A22"/>
    <w:rsid w:val="005471CE"/>
    <w:rsid w:val="00547596"/>
    <w:rsid w:val="00547854"/>
    <w:rsid w:val="005478AB"/>
    <w:rsid w:val="005506C4"/>
    <w:rsid w:val="00550BDF"/>
    <w:rsid w:val="0055194A"/>
    <w:rsid w:val="00551AC3"/>
    <w:rsid w:val="00551E3D"/>
    <w:rsid w:val="00552226"/>
    <w:rsid w:val="00552372"/>
    <w:rsid w:val="00553CB0"/>
    <w:rsid w:val="00553F75"/>
    <w:rsid w:val="005557EB"/>
    <w:rsid w:val="0055583E"/>
    <w:rsid w:val="005558CB"/>
    <w:rsid w:val="00555C0D"/>
    <w:rsid w:val="00555E16"/>
    <w:rsid w:val="00555EDF"/>
    <w:rsid w:val="005568B3"/>
    <w:rsid w:val="00556B4B"/>
    <w:rsid w:val="00556E1E"/>
    <w:rsid w:val="00556EB6"/>
    <w:rsid w:val="005572E1"/>
    <w:rsid w:val="0055731C"/>
    <w:rsid w:val="0055769E"/>
    <w:rsid w:val="00557AE8"/>
    <w:rsid w:val="00557C54"/>
    <w:rsid w:val="00557C8A"/>
    <w:rsid w:val="00557E11"/>
    <w:rsid w:val="00557EE6"/>
    <w:rsid w:val="00557F1A"/>
    <w:rsid w:val="00560A81"/>
    <w:rsid w:val="00560B3D"/>
    <w:rsid w:val="00560C31"/>
    <w:rsid w:val="00561D86"/>
    <w:rsid w:val="00562264"/>
    <w:rsid w:val="005624E7"/>
    <w:rsid w:val="005634EE"/>
    <w:rsid w:val="00563814"/>
    <w:rsid w:val="00563A67"/>
    <w:rsid w:val="00564915"/>
    <w:rsid w:val="0056506C"/>
    <w:rsid w:val="0056561B"/>
    <w:rsid w:val="00565E6D"/>
    <w:rsid w:val="0056601D"/>
    <w:rsid w:val="00566151"/>
    <w:rsid w:val="00567160"/>
    <w:rsid w:val="00567397"/>
    <w:rsid w:val="00567657"/>
    <w:rsid w:val="00570574"/>
    <w:rsid w:val="00570F6E"/>
    <w:rsid w:val="00571E33"/>
    <w:rsid w:val="00571E67"/>
    <w:rsid w:val="00571FFE"/>
    <w:rsid w:val="00572170"/>
    <w:rsid w:val="00572557"/>
    <w:rsid w:val="00572F60"/>
    <w:rsid w:val="00573322"/>
    <w:rsid w:val="005737B0"/>
    <w:rsid w:val="0057414D"/>
    <w:rsid w:val="00574994"/>
    <w:rsid w:val="005749AF"/>
    <w:rsid w:val="00574C70"/>
    <w:rsid w:val="00574ED1"/>
    <w:rsid w:val="0057528D"/>
    <w:rsid w:val="0057536D"/>
    <w:rsid w:val="005754E2"/>
    <w:rsid w:val="00576299"/>
    <w:rsid w:val="005763D4"/>
    <w:rsid w:val="00576407"/>
    <w:rsid w:val="005766C9"/>
    <w:rsid w:val="00576ED9"/>
    <w:rsid w:val="00577613"/>
    <w:rsid w:val="00577E94"/>
    <w:rsid w:val="00580280"/>
    <w:rsid w:val="00580967"/>
    <w:rsid w:val="005809A9"/>
    <w:rsid w:val="00580C3F"/>
    <w:rsid w:val="00580D50"/>
    <w:rsid w:val="00581509"/>
    <w:rsid w:val="00581AFE"/>
    <w:rsid w:val="00581C5D"/>
    <w:rsid w:val="00581D71"/>
    <w:rsid w:val="00581FD2"/>
    <w:rsid w:val="005826FD"/>
    <w:rsid w:val="00582C1E"/>
    <w:rsid w:val="0058337B"/>
    <w:rsid w:val="0058384A"/>
    <w:rsid w:val="00583B4A"/>
    <w:rsid w:val="00583CD4"/>
    <w:rsid w:val="00584404"/>
    <w:rsid w:val="00584B75"/>
    <w:rsid w:val="0058536E"/>
    <w:rsid w:val="00585BD8"/>
    <w:rsid w:val="00585D00"/>
    <w:rsid w:val="00585FAD"/>
    <w:rsid w:val="0058635E"/>
    <w:rsid w:val="00586CDE"/>
    <w:rsid w:val="00586F21"/>
    <w:rsid w:val="005872B3"/>
    <w:rsid w:val="00587AFC"/>
    <w:rsid w:val="00590222"/>
    <w:rsid w:val="005902F8"/>
    <w:rsid w:val="0059075A"/>
    <w:rsid w:val="00590C51"/>
    <w:rsid w:val="00590F04"/>
    <w:rsid w:val="00592256"/>
    <w:rsid w:val="00592AF8"/>
    <w:rsid w:val="00592B7D"/>
    <w:rsid w:val="00592D82"/>
    <w:rsid w:val="00592EC4"/>
    <w:rsid w:val="00592FAF"/>
    <w:rsid w:val="005930B3"/>
    <w:rsid w:val="00593418"/>
    <w:rsid w:val="005936E7"/>
    <w:rsid w:val="0059398F"/>
    <w:rsid w:val="00593C68"/>
    <w:rsid w:val="005940AD"/>
    <w:rsid w:val="00594656"/>
    <w:rsid w:val="00594AC7"/>
    <w:rsid w:val="00595873"/>
    <w:rsid w:val="00595BC4"/>
    <w:rsid w:val="005961E2"/>
    <w:rsid w:val="005962D9"/>
    <w:rsid w:val="00596522"/>
    <w:rsid w:val="0059669A"/>
    <w:rsid w:val="00596A32"/>
    <w:rsid w:val="00596D4F"/>
    <w:rsid w:val="00596F0A"/>
    <w:rsid w:val="00597144"/>
    <w:rsid w:val="005975DC"/>
    <w:rsid w:val="00597940"/>
    <w:rsid w:val="00597EC9"/>
    <w:rsid w:val="005A01A9"/>
    <w:rsid w:val="005A01C7"/>
    <w:rsid w:val="005A072F"/>
    <w:rsid w:val="005A0ACE"/>
    <w:rsid w:val="005A0AE2"/>
    <w:rsid w:val="005A0CE6"/>
    <w:rsid w:val="005A1055"/>
    <w:rsid w:val="005A11E9"/>
    <w:rsid w:val="005A13AB"/>
    <w:rsid w:val="005A1CBD"/>
    <w:rsid w:val="005A1E38"/>
    <w:rsid w:val="005A20E4"/>
    <w:rsid w:val="005A214B"/>
    <w:rsid w:val="005A25E5"/>
    <w:rsid w:val="005A284D"/>
    <w:rsid w:val="005A2DD3"/>
    <w:rsid w:val="005A2F7D"/>
    <w:rsid w:val="005A3297"/>
    <w:rsid w:val="005A354F"/>
    <w:rsid w:val="005A36EB"/>
    <w:rsid w:val="005A3814"/>
    <w:rsid w:val="005A3860"/>
    <w:rsid w:val="005A3BF6"/>
    <w:rsid w:val="005A3C9E"/>
    <w:rsid w:val="005A4CFE"/>
    <w:rsid w:val="005A5AF2"/>
    <w:rsid w:val="005A5E4F"/>
    <w:rsid w:val="005A60F4"/>
    <w:rsid w:val="005A664D"/>
    <w:rsid w:val="005A672E"/>
    <w:rsid w:val="005A6751"/>
    <w:rsid w:val="005A7220"/>
    <w:rsid w:val="005A7480"/>
    <w:rsid w:val="005A7D11"/>
    <w:rsid w:val="005B00E9"/>
    <w:rsid w:val="005B062B"/>
    <w:rsid w:val="005B069C"/>
    <w:rsid w:val="005B0E98"/>
    <w:rsid w:val="005B1504"/>
    <w:rsid w:val="005B1563"/>
    <w:rsid w:val="005B1C7F"/>
    <w:rsid w:val="005B2499"/>
    <w:rsid w:val="005B2A45"/>
    <w:rsid w:val="005B2AD2"/>
    <w:rsid w:val="005B2BEE"/>
    <w:rsid w:val="005B33ED"/>
    <w:rsid w:val="005B37FE"/>
    <w:rsid w:val="005B3897"/>
    <w:rsid w:val="005B3CD0"/>
    <w:rsid w:val="005B3EBE"/>
    <w:rsid w:val="005B4353"/>
    <w:rsid w:val="005B51DF"/>
    <w:rsid w:val="005B5872"/>
    <w:rsid w:val="005B65A3"/>
    <w:rsid w:val="005B666A"/>
    <w:rsid w:val="005B6889"/>
    <w:rsid w:val="005B6C67"/>
    <w:rsid w:val="005B6ED2"/>
    <w:rsid w:val="005B7329"/>
    <w:rsid w:val="005B786E"/>
    <w:rsid w:val="005B7F94"/>
    <w:rsid w:val="005C0093"/>
    <w:rsid w:val="005C028D"/>
    <w:rsid w:val="005C05CF"/>
    <w:rsid w:val="005C06BD"/>
    <w:rsid w:val="005C0B5B"/>
    <w:rsid w:val="005C1382"/>
    <w:rsid w:val="005C1597"/>
    <w:rsid w:val="005C2997"/>
    <w:rsid w:val="005C30CC"/>
    <w:rsid w:val="005C311D"/>
    <w:rsid w:val="005C3491"/>
    <w:rsid w:val="005C3810"/>
    <w:rsid w:val="005C3945"/>
    <w:rsid w:val="005C395C"/>
    <w:rsid w:val="005C3CE5"/>
    <w:rsid w:val="005C3FD6"/>
    <w:rsid w:val="005C4A19"/>
    <w:rsid w:val="005C50CA"/>
    <w:rsid w:val="005C577B"/>
    <w:rsid w:val="005C5C58"/>
    <w:rsid w:val="005C5CC2"/>
    <w:rsid w:val="005C6732"/>
    <w:rsid w:val="005C7099"/>
    <w:rsid w:val="005C71F3"/>
    <w:rsid w:val="005D01E1"/>
    <w:rsid w:val="005D07FB"/>
    <w:rsid w:val="005D15EC"/>
    <w:rsid w:val="005D203B"/>
    <w:rsid w:val="005D2995"/>
    <w:rsid w:val="005D2A2B"/>
    <w:rsid w:val="005D2BF4"/>
    <w:rsid w:val="005D2EFC"/>
    <w:rsid w:val="005D31AB"/>
    <w:rsid w:val="005D324F"/>
    <w:rsid w:val="005D3268"/>
    <w:rsid w:val="005D3723"/>
    <w:rsid w:val="005D3DE9"/>
    <w:rsid w:val="005D4003"/>
    <w:rsid w:val="005D48CC"/>
    <w:rsid w:val="005D4DA4"/>
    <w:rsid w:val="005D5B77"/>
    <w:rsid w:val="005D6F77"/>
    <w:rsid w:val="005D7506"/>
    <w:rsid w:val="005D7C21"/>
    <w:rsid w:val="005E008D"/>
    <w:rsid w:val="005E00AC"/>
    <w:rsid w:val="005E013E"/>
    <w:rsid w:val="005E0F26"/>
    <w:rsid w:val="005E1020"/>
    <w:rsid w:val="005E152F"/>
    <w:rsid w:val="005E2108"/>
    <w:rsid w:val="005E2655"/>
    <w:rsid w:val="005E3572"/>
    <w:rsid w:val="005E4264"/>
    <w:rsid w:val="005E428A"/>
    <w:rsid w:val="005E428E"/>
    <w:rsid w:val="005E474D"/>
    <w:rsid w:val="005E5111"/>
    <w:rsid w:val="005E5128"/>
    <w:rsid w:val="005E5270"/>
    <w:rsid w:val="005E5581"/>
    <w:rsid w:val="005E5664"/>
    <w:rsid w:val="005E5958"/>
    <w:rsid w:val="005E5F8F"/>
    <w:rsid w:val="005E63C5"/>
    <w:rsid w:val="005E6555"/>
    <w:rsid w:val="005E6C2A"/>
    <w:rsid w:val="005E705E"/>
    <w:rsid w:val="005E7C01"/>
    <w:rsid w:val="005F059C"/>
    <w:rsid w:val="005F05F8"/>
    <w:rsid w:val="005F0704"/>
    <w:rsid w:val="005F089F"/>
    <w:rsid w:val="005F097A"/>
    <w:rsid w:val="005F0A59"/>
    <w:rsid w:val="005F0EFE"/>
    <w:rsid w:val="005F0F20"/>
    <w:rsid w:val="005F0F8A"/>
    <w:rsid w:val="005F1430"/>
    <w:rsid w:val="005F161D"/>
    <w:rsid w:val="005F2212"/>
    <w:rsid w:val="005F26AF"/>
    <w:rsid w:val="005F2919"/>
    <w:rsid w:val="005F2B55"/>
    <w:rsid w:val="005F30E5"/>
    <w:rsid w:val="005F3519"/>
    <w:rsid w:val="005F37C6"/>
    <w:rsid w:val="005F3ACE"/>
    <w:rsid w:val="005F3D0A"/>
    <w:rsid w:val="005F418A"/>
    <w:rsid w:val="005F4239"/>
    <w:rsid w:val="005F483F"/>
    <w:rsid w:val="005F4FEF"/>
    <w:rsid w:val="005F54BE"/>
    <w:rsid w:val="005F5B25"/>
    <w:rsid w:val="005F5B4A"/>
    <w:rsid w:val="005F62B5"/>
    <w:rsid w:val="005F62BA"/>
    <w:rsid w:val="005F6893"/>
    <w:rsid w:val="005F6F9F"/>
    <w:rsid w:val="005F7122"/>
    <w:rsid w:val="005F72B1"/>
    <w:rsid w:val="005F748C"/>
    <w:rsid w:val="005F7768"/>
    <w:rsid w:val="00600383"/>
    <w:rsid w:val="0060098F"/>
    <w:rsid w:val="00600BF3"/>
    <w:rsid w:val="00600FEB"/>
    <w:rsid w:val="00601B23"/>
    <w:rsid w:val="00601FD7"/>
    <w:rsid w:val="006024FD"/>
    <w:rsid w:val="00602665"/>
    <w:rsid w:val="006026B2"/>
    <w:rsid w:val="006026EB"/>
    <w:rsid w:val="00602A33"/>
    <w:rsid w:val="00603258"/>
    <w:rsid w:val="00603848"/>
    <w:rsid w:val="00603B3F"/>
    <w:rsid w:val="00603C4D"/>
    <w:rsid w:val="00603E41"/>
    <w:rsid w:val="00604554"/>
    <w:rsid w:val="00604DBC"/>
    <w:rsid w:val="00604F8E"/>
    <w:rsid w:val="00605AF9"/>
    <w:rsid w:val="00605E50"/>
    <w:rsid w:val="006068AF"/>
    <w:rsid w:val="00606BA9"/>
    <w:rsid w:val="00606EF4"/>
    <w:rsid w:val="00607400"/>
    <w:rsid w:val="0061011F"/>
    <w:rsid w:val="006104C3"/>
    <w:rsid w:val="00610628"/>
    <w:rsid w:val="0061082F"/>
    <w:rsid w:val="006115C7"/>
    <w:rsid w:val="006116F6"/>
    <w:rsid w:val="00611A72"/>
    <w:rsid w:val="006124F0"/>
    <w:rsid w:val="006126F9"/>
    <w:rsid w:val="00612963"/>
    <w:rsid w:val="00613729"/>
    <w:rsid w:val="00613A11"/>
    <w:rsid w:val="00613B34"/>
    <w:rsid w:val="00613E0C"/>
    <w:rsid w:val="00613FED"/>
    <w:rsid w:val="00614618"/>
    <w:rsid w:val="0061476D"/>
    <w:rsid w:val="00614DC3"/>
    <w:rsid w:val="00614DF9"/>
    <w:rsid w:val="00615497"/>
    <w:rsid w:val="006157F2"/>
    <w:rsid w:val="00615C2C"/>
    <w:rsid w:val="006160A9"/>
    <w:rsid w:val="006168B3"/>
    <w:rsid w:val="0061699A"/>
    <w:rsid w:val="006169B4"/>
    <w:rsid w:val="00616A05"/>
    <w:rsid w:val="00616D26"/>
    <w:rsid w:val="00616D84"/>
    <w:rsid w:val="00617E1A"/>
    <w:rsid w:val="006210A2"/>
    <w:rsid w:val="006211DC"/>
    <w:rsid w:val="0062126F"/>
    <w:rsid w:val="006217E2"/>
    <w:rsid w:val="00622F7E"/>
    <w:rsid w:val="0062348D"/>
    <w:rsid w:val="00623BCE"/>
    <w:rsid w:val="00623CD4"/>
    <w:rsid w:val="00623E9C"/>
    <w:rsid w:val="00624570"/>
    <w:rsid w:val="00624754"/>
    <w:rsid w:val="00624BD2"/>
    <w:rsid w:val="00624DCF"/>
    <w:rsid w:val="00624FA3"/>
    <w:rsid w:val="00625694"/>
    <w:rsid w:val="00625C58"/>
    <w:rsid w:val="00625CC3"/>
    <w:rsid w:val="00625D5A"/>
    <w:rsid w:val="0062605F"/>
    <w:rsid w:val="006260D4"/>
    <w:rsid w:val="0062632E"/>
    <w:rsid w:val="00626602"/>
    <w:rsid w:val="00626AA2"/>
    <w:rsid w:val="00626BC2"/>
    <w:rsid w:val="00626DFA"/>
    <w:rsid w:val="00626F31"/>
    <w:rsid w:val="00627143"/>
    <w:rsid w:val="00627167"/>
    <w:rsid w:val="006277CE"/>
    <w:rsid w:val="00627894"/>
    <w:rsid w:val="00627AF2"/>
    <w:rsid w:val="00627C08"/>
    <w:rsid w:val="00627D8A"/>
    <w:rsid w:val="00630A79"/>
    <w:rsid w:val="00630BF4"/>
    <w:rsid w:val="00630E0D"/>
    <w:rsid w:val="00630F2D"/>
    <w:rsid w:val="0063103A"/>
    <w:rsid w:val="0063119D"/>
    <w:rsid w:val="00631260"/>
    <w:rsid w:val="006314EA"/>
    <w:rsid w:val="00631791"/>
    <w:rsid w:val="006319FA"/>
    <w:rsid w:val="00631D3B"/>
    <w:rsid w:val="00631D71"/>
    <w:rsid w:val="00632421"/>
    <w:rsid w:val="006324A3"/>
    <w:rsid w:val="006326B5"/>
    <w:rsid w:val="006327E1"/>
    <w:rsid w:val="00632C32"/>
    <w:rsid w:val="00632E7E"/>
    <w:rsid w:val="00632E8B"/>
    <w:rsid w:val="006333B4"/>
    <w:rsid w:val="006347DF"/>
    <w:rsid w:val="00634D32"/>
    <w:rsid w:val="00634F00"/>
    <w:rsid w:val="00634FF7"/>
    <w:rsid w:val="00635328"/>
    <w:rsid w:val="00635C18"/>
    <w:rsid w:val="00635E44"/>
    <w:rsid w:val="00635E72"/>
    <w:rsid w:val="00635EB0"/>
    <w:rsid w:val="006366C3"/>
    <w:rsid w:val="00636830"/>
    <w:rsid w:val="00636C68"/>
    <w:rsid w:val="006373F3"/>
    <w:rsid w:val="00637BAF"/>
    <w:rsid w:val="00640693"/>
    <w:rsid w:val="00640F78"/>
    <w:rsid w:val="00641166"/>
    <w:rsid w:val="00641756"/>
    <w:rsid w:val="006419E6"/>
    <w:rsid w:val="006422A9"/>
    <w:rsid w:val="00642606"/>
    <w:rsid w:val="0064266E"/>
    <w:rsid w:val="00642BD6"/>
    <w:rsid w:val="00642C8D"/>
    <w:rsid w:val="00642E31"/>
    <w:rsid w:val="006430DD"/>
    <w:rsid w:val="00643139"/>
    <w:rsid w:val="00643886"/>
    <w:rsid w:val="00644E8B"/>
    <w:rsid w:val="00644EA2"/>
    <w:rsid w:val="00645040"/>
    <w:rsid w:val="00645390"/>
    <w:rsid w:val="006455E9"/>
    <w:rsid w:val="0064566B"/>
    <w:rsid w:val="00645762"/>
    <w:rsid w:val="00645E42"/>
    <w:rsid w:val="00645F62"/>
    <w:rsid w:val="00646022"/>
    <w:rsid w:val="00646173"/>
    <w:rsid w:val="00646AC4"/>
    <w:rsid w:val="00646BFF"/>
    <w:rsid w:val="00646F18"/>
    <w:rsid w:val="00647773"/>
    <w:rsid w:val="0065058D"/>
    <w:rsid w:val="006509C6"/>
    <w:rsid w:val="00651103"/>
    <w:rsid w:val="00651115"/>
    <w:rsid w:val="00651768"/>
    <w:rsid w:val="006517C5"/>
    <w:rsid w:val="00651BD9"/>
    <w:rsid w:val="00652281"/>
    <w:rsid w:val="0065285B"/>
    <w:rsid w:val="00652880"/>
    <w:rsid w:val="00652BCD"/>
    <w:rsid w:val="00652E5F"/>
    <w:rsid w:val="0065348B"/>
    <w:rsid w:val="006535FF"/>
    <w:rsid w:val="006536D2"/>
    <w:rsid w:val="006538C5"/>
    <w:rsid w:val="00653A4C"/>
    <w:rsid w:val="00653CAF"/>
    <w:rsid w:val="006540AB"/>
    <w:rsid w:val="00654281"/>
    <w:rsid w:val="006549AD"/>
    <w:rsid w:val="00654AE2"/>
    <w:rsid w:val="00654D44"/>
    <w:rsid w:val="0065549E"/>
    <w:rsid w:val="00655648"/>
    <w:rsid w:val="006557CD"/>
    <w:rsid w:val="00655B65"/>
    <w:rsid w:val="00655E95"/>
    <w:rsid w:val="00656767"/>
    <w:rsid w:val="00656911"/>
    <w:rsid w:val="006569CC"/>
    <w:rsid w:val="00656C38"/>
    <w:rsid w:val="00656CA4"/>
    <w:rsid w:val="00657667"/>
    <w:rsid w:val="00657B3E"/>
    <w:rsid w:val="00657E00"/>
    <w:rsid w:val="006604F2"/>
    <w:rsid w:val="00660547"/>
    <w:rsid w:val="00660C5D"/>
    <w:rsid w:val="00660F22"/>
    <w:rsid w:val="006615FF"/>
    <w:rsid w:val="006616EF"/>
    <w:rsid w:val="0066186B"/>
    <w:rsid w:val="00661954"/>
    <w:rsid w:val="00661E7C"/>
    <w:rsid w:val="0066208B"/>
    <w:rsid w:val="00662764"/>
    <w:rsid w:val="00662EC0"/>
    <w:rsid w:val="006631B3"/>
    <w:rsid w:val="0066362C"/>
    <w:rsid w:val="006639D9"/>
    <w:rsid w:val="00663C13"/>
    <w:rsid w:val="00664146"/>
    <w:rsid w:val="00664AC5"/>
    <w:rsid w:val="00664D19"/>
    <w:rsid w:val="006652B3"/>
    <w:rsid w:val="0066558F"/>
    <w:rsid w:val="0066559A"/>
    <w:rsid w:val="006657F8"/>
    <w:rsid w:val="0066628B"/>
    <w:rsid w:val="0066632B"/>
    <w:rsid w:val="006669BC"/>
    <w:rsid w:val="00666BC3"/>
    <w:rsid w:val="00666F69"/>
    <w:rsid w:val="00667063"/>
    <w:rsid w:val="0066766A"/>
    <w:rsid w:val="00667993"/>
    <w:rsid w:val="00667999"/>
    <w:rsid w:val="00667E9D"/>
    <w:rsid w:val="00670192"/>
    <w:rsid w:val="0067023D"/>
    <w:rsid w:val="0067040B"/>
    <w:rsid w:val="00670A5C"/>
    <w:rsid w:val="00670DF1"/>
    <w:rsid w:val="00670EE6"/>
    <w:rsid w:val="006714CE"/>
    <w:rsid w:val="00671AF3"/>
    <w:rsid w:val="00672665"/>
    <w:rsid w:val="0067315C"/>
    <w:rsid w:val="006731C8"/>
    <w:rsid w:val="00673548"/>
    <w:rsid w:val="006735C6"/>
    <w:rsid w:val="0067369D"/>
    <w:rsid w:val="006736FE"/>
    <w:rsid w:val="00673A49"/>
    <w:rsid w:val="00673A74"/>
    <w:rsid w:val="00674277"/>
    <w:rsid w:val="0067487C"/>
    <w:rsid w:val="00674CD1"/>
    <w:rsid w:val="00674D64"/>
    <w:rsid w:val="006759BB"/>
    <w:rsid w:val="00675A7F"/>
    <w:rsid w:val="006760CE"/>
    <w:rsid w:val="006760EE"/>
    <w:rsid w:val="00676272"/>
    <w:rsid w:val="006764AF"/>
    <w:rsid w:val="00676771"/>
    <w:rsid w:val="0067719C"/>
    <w:rsid w:val="0067753E"/>
    <w:rsid w:val="0067776A"/>
    <w:rsid w:val="00677890"/>
    <w:rsid w:val="00680407"/>
    <w:rsid w:val="00680700"/>
    <w:rsid w:val="00681678"/>
    <w:rsid w:val="00681A3E"/>
    <w:rsid w:val="00681AD5"/>
    <w:rsid w:val="00681BEB"/>
    <w:rsid w:val="0068216C"/>
    <w:rsid w:val="00682B21"/>
    <w:rsid w:val="006830A2"/>
    <w:rsid w:val="00683132"/>
    <w:rsid w:val="006833A5"/>
    <w:rsid w:val="00683785"/>
    <w:rsid w:val="006839F7"/>
    <w:rsid w:val="00683B8A"/>
    <w:rsid w:val="00683ED7"/>
    <w:rsid w:val="006841FB"/>
    <w:rsid w:val="0068440B"/>
    <w:rsid w:val="006845DE"/>
    <w:rsid w:val="006849FF"/>
    <w:rsid w:val="00684B8A"/>
    <w:rsid w:val="00684E63"/>
    <w:rsid w:val="0068520D"/>
    <w:rsid w:val="00686936"/>
    <w:rsid w:val="00686B14"/>
    <w:rsid w:val="006873E6"/>
    <w:rsid w:val="006874E7"/>
    <w:rsid w:val="00687947"/>
    <w:rsid w:val="00687B6C"/>
    <w:rsid w:val="00687CFC"/>
    <w:rsid w:val="00687D90"/>
    <w:rsid w:val="00687EEC"/>
    <w:rsid w:val="00687FF0"/>
    <w:rsid w:val="006903DA"/>
    <w:rsid w:val="006903F1"/>
    <w:rsid w:val="006904DB"/>
    <w:rsid w:val="006906FD"/>
    <w:rsid w:val="00690EA6"/>
    <w:rsid w:val="006910F1"/>
    <w:rsid w:val="00692B17"/>
    <w:rsid w:val="00692C04"/>
    <w:rsid w:val="0069344F"/>
    <w:rsid w:val="0069377E"/>
    <w:rsid w:val="006937B2"/>
    <w:rsid w:val="006941F2"/>
    <w:rsid w:val="00694810"/>
    <w:rsid w:val="00694A1E"/>
    <w:rsid w:val="00694D48"/>
    <w:rsid w:val="0069502D"/>
    <w:rsid w:val="0069586A"/>
    <w:rsid w:val="0069592B"/>
    <w:rsid w:val="00695B03"/>
    <w:rsid w:val="00695C1A"/>
    <w:rsid w:val="00695C43"/>
    <w:rsid w:val="00696365"/>
    <w:rsid w:val="00696D6A"/>
    <w:rsid w:val="006971BE"/>
    <w:rsid w:val="0069768A"/>
    <w:rsid w:val="006978BA"/>
    <w:rsid w:val="00697BFF"/>
    <w:rsid w:val="006A0008"/>
    <w:rsid w:val="006A03EA"/>
    <w:rsid w:val="006A079C"/>
    <w:rsid w:val="006A1A06"/>
    <w:rsid w:val="006A1DA8"/>
    <w:rsid w:val="006A2020"/>
    <w:rsid w:val="006A2857"/>
    <w:rsid w:val="006A30DC"/>
    <w:rsid w:val="006A314C"/>
    <w:rsid w:val="006A325F"/>
    <w:rsid w:val="006A390E"/>
    <w:rsid w:val="006A3913"/>
    <w:rsid w:val="006A3AFD"/>
    <w:rsid w:val="006A3BEF"/>
    <w:rsid w:val="006A4C75"/>
    <w:rsid w:val="006A5A5B"/>
    <w:rsid w:val="006A6331"/>
    <w:rsid w:val="006A6392"/>
    <w:rsid w:val="006A6F9B"/>
    <w:rsid w:val="006A6FA7"/>
    <w:rsid w:val="006A7C17"/>
    <w:rsid w:val="006A7F14"/>
    <w:rsid w:val="006B02F7"/>
    <w:rsid w:val="006B03F7"/>
    <w:rsid w:val="006B0AB4"/>
    <w:rsid w:val="006B1276"/>
    <w:rsid w:val="006B15D3"/>
    <w:rsid w:val="006B19C3"/>
    <w:rsid w:val="006B2934"/>
    <w:rsid w:val="006B29D4"/>
    <w:rsid w:val="006B2B40"/>
    <w:rsid w:val="006B2B8A"/>
    <w:rsid w:val="006B30EF"/>
    <w:rsid w:val="006B3AC5"/>
    <w:rsid w:val="006B414D"/>
    <w:rsid w:val="006B4247"/>
    <w:rsid w:val="006B444D"/>
    <w:rsid w:val="006B45ED"/>
    <w:rsid w:val="006B4A6D"/>
    <w:rsid w:val="006B4A7B"/>
    <w:rsid w:val="006B4E43"/>
    <w:rsid w:val="006B6186"/>
    <w:rsid w:val="006B6A2D"/>
    <w:rsid w:val="006B6A85"/>
    <w:rsid w:val="006B7007"/>
    <w:rsid w:val="006B70E7"/>
    <w:rsid w:val="006B7204"/>
    <w:rsid w:val="006C1147"/>
    <w:rsid w:val="006C114B"/>
    <w:rsid w:val="006C11F7"/>
    <w:rsid w:val="006C12F5"/>
    <w:rsid w:val="006C14DD"/>
    <w:rsid w:val="006C1638"/>
    <w:rsid w:val="006C2121"/>
    <w:rsid w:val="006C2537"/>
    <w:rsid w:val="006C283B"/>
    <w:rsid w:val="006C2A06"/>
    <w:rsid w:val="006C3037"/>
    <w:rsid w:val="006C43C3"/>
    <w:rsid w:val="006C456D"/>
    <w:rsid w:val="006C4C28"/>
    <w:rsid w:val="006C4EE2"/>
    <w:rsid w:val="006C5039"/>
    <w:rsid w:val="006C5467"/>
    <w:rsid w:val="006C58B2"/>
    <w:rsid w:val="006C58B5"/>
    <w:rsid w:val="006C5CCC"/>
    <w:rsid w:val="006C5FF4"/>
    <w:rsid w:val="006C7258"/>
    <w:rsid w:val="006C72DC"/>
    <w:rsid w:val="006C7466"/>
    <w:rsid w:val="006C771A"/>
    <w:rsid w:val="006C7789"/>
    <w:rsid w:val="006C7EF6"/>
    <w:rsid w:val="006C7FFC"/>
    <w:rsid w:val="006D02B2"/>
    <w:rsid w:val="006D02B9"/>
    <w:rsid w:val="006D0426"/>
    <w:rsid w:val="006D0E39"/>
    <w:rsid w:val="006D1288"/>
    <w:rsid w:val="006D1BED"/>
    <w:rsid w:val="006D22A7"/>
    <w:rsid w:val="006D25F1"/>
    <w:rsid w:val="006D26E8"/>
    <w:rsid w:val="006D27CF"/>
    <w:rsid w:val="006D2D0B"/>
    <w:rsid w:val="006D38B6"/>
    <w:rsid w:val="006D411D"/>
    <w:rsid w:val="006D4509"/>
    <w:rsid w:val="006D4C23"/>
    <w:rsid w:val="006D4E1B"/>
    <w:rsid w:val="006D5454"/>
    <w:rsid w:val="006D5C5E"/>
    <w:rsid w:val="006D5E75"/>
    <w:rsid w:val="006D63C9"/>
    <w:rsid w:val="006D64E9"/>
    <w:rsid w:val="006D73A2"/>
    <w:rsid w:val="006D7A3C"/>
    <w:rsid w:val="006D7CF4"/>
    <w:rsid w:val="006D7E51"/>
    <w:rsid w:val="006E0647"/>
    <w:rsid w:val="006E0946"/>
    <w:rsid w:val="006E0B8A"/>
    <w:rsid w:val="006E0C90"/>
    <w:rsid w:val="006E1108"/>
    <w:rsid w:val="006E121C"/>
    <w:rsid w:val="006E202C"/>
    <w:rsid w:val="006E2047"/>
    <w:rsid w:val="006E221A"/>
    <w:rsid w:val="006E2342"/>
    <w:rsid w:val="006E2439"/>
    <w:rsid w:val="006E2A0B"/>
    <w:rsid w:val="006E2BD6"/>
    <w:rsid w:val="006E3125"/>
    <w:rsid w:val="006E31B3"/>
    <w:rsid w:val="006E3837"/>
    <w:rsid w:val="006E3ED4"/>
    <w:rsid w:val="006E4289"/>
    <w:rsid w:val="006E4463"/>
    <w:rsid w:val="006E4B81"/>
    <w:rsid w:val="006E4F25"/>
    <w:rsid w:val="006E53D9"/>
    <w:rsid w:val="006E53F9"/>
    <w:rsid w:val="006E5493"/>
    <w:rsid w:val="006E5B4D"/>
    <w:rsid w:val="006E5C83"/>
    <w:rsid w:val="006E5F7F"/>
    <w:rsid w:val="006E662C"/>
    <w:rsid w:val="006E67AF"/>
    <w:rsid w:val="006E6856"/>
    <w:rsid w:val="006E7390"/>
    <w:rsid w:val="006E7505"/>
    <w:rsid w:val="006E7C74"/>
    <w:rsid w:val="006F079E"/>
    <w:rsid w:val="006F08B2"/>
    <w:rsid w:val="006F0A34"/>
    <w:rsid w:val="006F0AE6"/>
    <w:rsid w:val="006F1C5C"/>
    <w:rsid w:val="006F2A81"/>
    <w:rsid w:val="006F2BAE"/>
    <w:rsid w:val="006F2CDE"/>
    <w:rsid w:val="006F2D8F"/>
    <w:rsid w:val="006F3012"/>
    <w:rsid w:val="006F3384"/>
    <w:rsid w:val="006F33F8"/>
    <w:rsid w:val="006F36BA"/>
    <w:rsid w:val="006F36DF"/>
    <w:rsid w:val="006F380B"/>
    <w:rsid w:val="006F3D13"/>
    <w:rsid w:val="006F4394"/>
    <w:rsid w:val="006F4780"/>
    <w:rsid w:val="006F4D1F"/>
    <w:rsid w:val="006F550A"/>
    <w:rsid w:val="006F5975"/>
    <w:rsid w:val="006F5A3F"/>
    <w:rsid w:val="006F5EC0"/>
    <w:rsid w:val="006F60C1"/>
    <w:rsid w:val="006F6BBB"/>
    <w:rsid w:val="006F6F77"/>
    <w:rsid w:val="006F7011"/>
    <w:rsid w:val="006F7028"/>
    <w:rsid w:val="006F7899"/>
    <w:rsid w:val="00700150"/>
    <w:rsid w:val="0070070C"/>
    <w:rsid w:val="00700AB7"/>
    <w:rsid w:val="00700F89"/>
    <w:rsid w:val="00701009"/>
    <w:rsid w:val="00701121"/>
    <w:rsid w:val="0070112F"/>
    <w:rsid w:val="007011F9"/>
    <w:rsid w:val="007014E9"/>
    <w:rsid w:val="007014ED"/>
    <w:rsid w:val="00701CBD"/>
    <w:rsid w:val="00702108"/>
    <w:rsid w:val="007024D9"/>
    <w:rsid w:val="00702B29"/>
    <w:rsid w:val="00702C31"/>
    <w:rsid w:val="00702D86"/>
    <w:rsid w:val="00702FE5"/>
    <w:rsid w:val="00703049"/>
    <w:rsid w:val="0070404B"/>
    <w:rsid w:val="00704228"/>
    <w:rsid w:val="00704373"/>
    <w:rsid w:val="00705998"/>
    <w:rsid w:val="00705AAF"/>
    <w:rsid w:val="007062A7"/>
    <w:rsid w:val="00706464"/>
    <w:rsid w:val="00706B43"/>
    <w:rsid w:val="00706B62"/>
    <w:rsid w:val="00707246"/>
    <w:rsid w:val="00707853"/>
    <w:rsid w:val="007078F1"/>
    <w:rsid w:val="007078FE"/>
    <w:rsid w:val="00707B34"/>
    <w:rsid w:val="00710543"/>
    <w:rsid w:val="00710EDE"/>
    <w:rsid w:val="007110C4"/>
    <w:rsid w:val="007110D8"/>
    <w:rsid w:val="00711158"/>
    <w:rsid w:val="0071116F"/>
    <w:rsid w:val="00711DBF"/>
    <w:rsid w:val="00711DC5"/>
    <w:rsid w:val="00711EEF"/>
    <w:rsid w:val="0071302D"/>
    <w:rsid w:val="0071325A"/>
    <w:rsid w:val="007140BB"/>
    <w:rsid w:val="00714677"/>
    <w:rsid w:val="00714F31"/>
    <w:rsid w:val="0071534C"/>
    <w:rsid w:val="0071545E"/>
    <w:rsid w:val="00715A1B"/>
    <w:rsid w:val="00715C0F"/>
    <w:rsid w:val="007161AA"/>
    <w:rsid w:val="00716D06"/>
    <w:rsid w:val="00717712"/>
    <w:rsid w:val="00717A73"/>
    <w:rsid w:val="00720530"/>
    <w:rsid w:val="007209DE"/>
    <w:rsid w:val="0072153A"/>
    <w:rsid w:val="0072166E"/>
    <w:rsid w:val="0072172A"/>
    <w:rsid w:val="00721830"/>
    <w:rsid w:val="00721895"/>
    <w:rsid w:val="00721AB0"/>
    <w:rsid w:val="007227FA"/>
    <w:rsid w:val="007229B6"/>
    <w:rsid w:val="00723023"/>
    <w:rsid w:val="00723236"/>
    <w:rsid w:val="00723B32"/>
    <w:rsid w:val="00723D22"/>
    <w:rsid w:val="00723D34"/>
    <w:rsid w:val="00724FDE"/>
    <w:rsid w:val="00725119"/>
    <w:rsid w:val="00725D34"/>
    <w:rsid w:val="00726694"/>
    <w:rsid w:val="00726D16"/>
    <w:rsid w:val="00726FBB"/>
    <w:rsid w:val="00727E39"/>
    <w:rsid w:val="007305F1"/>
    <w:rsid w:val="00730664"/>
    <w:rsid w:val="007309CF"/>
    <w:rsid w:val="007313FD"/>
    <w:rsid w:val="007315DA"/>
    <w:rsid w:val="0073189A"/>
    <w:rsid w:val="007318D5"/>
    <w:rsid w:val="00731A68"/>
    <w:rsid w:val="00731BB4"/>
    <w:rsid w:val="00732289"/>
    <w:rsid w:val="007322EA"/>
    <w:rsid w:val="007323E9"/>
    <w:rsid w:val="0073265F"/>
    <w:rsid w:val="00732726"/>
    <w:rsid w:val="00732AF0"/>
    <w:rsid w:val="00732F06"/>
    <w:rsid w:val="00733B29"/>
    <w:rsid w:val="00733FBB"/>
    <w:rsid w:val="007340FA"/>
    <w:rsid w:val="00734B73"/>
    <w:rsid w:val="00734C51"/>
    <w:rsid w:val="0073504F"/>
    <w:rsid w:val="00735108"/>
    <w:rsid w:val="007352B5"/>
    <w:rsid w:val="007357FD"/>
    <w:rsid w:val="00735859"/>
    <w:rsid w:val="00736167"/>
    <w:rsid w:val="007365F3"/>
    <w:rsid w:val="0073677F"/>
    <w:rsid w:val="00736D7A"/>
    <w:rsid w:val="00736DDE"/>
    <w:rsid w:val="00736E9C"/>
    <w:rsid w:val="00736F39"/>
    <w:rsid w:val="00736F67"/>
    <w:rsid w:val="00737085"/>
    <w:rsid w:val="0073761E"/>
    <w:rsid w:val="00737716"/>
    <w:rsid w:val="00737E94"/>
    <w:rsid w:val="0074082C"/>
    <w:rsid w:val="0074145D"/>
    <w:rsid w:val="00742291"/>
    <w:rsid w:val="00742A74"/>
    <w:rsid w:val="00742EC8"/>
    <w:rsid w:val="00743E03"/>
    <w:rsid w:val="007443EE"/>
    <w:rsid w:val="007444E8"/>
    <w:rsid w:val="00744579"/>
    <w:rsid w:val="0074475D"/>
    <w:rsid w:val="00744914"/>
    <w:rsid w:val="00744AE4"/>
    <w:rsid w:val="00745412"/>
    <w:rsid w:val="00745540"/>
    <w:rsid w:val="00745D8E"/>
    <w:rsid w:val="0074604B"/>
    <w:rsid w:val="00746681"/>
    <w:rsid w:val="00746D24"/>
    <w:rsid w:val="00746F52"/>
    <w:rsid w:val="007473DC"/>
    <w:rsid w:val="0074793D"/>
    <w:rsid w:val="0075007C"/>
    <w:rsid w:val="00750883"/>
    <w:rsid w:val="00750DE9"/>
    <w:rsid w:val="00751DD3"/>
    <w:rsid w:val="00752061"/>
    <w:rsid w:val="007521C5"/>
    <w:rsid w:val="00752525"/>
    <w:rsid w:val="0075282A"/>
    <w:rsid w:val="00752F58"/>
    <w:rsid w:val="007536A3"/>
    <w:rsid w:val="00753F48"/>
    <w:rsid w:val="00754013"/>
    <w:rsid w:val="0075412F"/>
    <w:rsid w:val="007546A8"/>
    <w:rsid w:val="00754A37"/>
    <w:rsid w:val="00754B35"/>
    <w:rsid w:val="00754C81"/>
    <w:rsid w:val="00755576"/>
    <w:rsid w:val="00755D28"/>
    <w:rsid w:val="00755F67"/>
    <w:rsid w:val="00756448"/>
    <w:rsid w:val="00756888"/>
    <w:rsid w:val="007574FF"/>
    <w:rsid w:val="007576E9"/>
    <w:rsid w:val="0075771E"/>
    <w:rsid w:val="00757E3F"/>
    <w:rsid w:val="007602F5"/>
    <w:rsid w:val="007609FD"/>
    <w:rsid w:val="007611E7"/>
    <w:rsid w:val="007618C9"/>
    <w:rsid w:val="00761A6E"/>
    <w:rsid w:val="00761F6C"/>
    <w:rsid w:val="007621FC"/>
    <w:rsid w:val="00762294"/>
    <w:rsid w:val="00762475"/>
    <w:rsid w:val="00762520"/>
    <w:rsid w:val="0076319C"/>
    <w:rsid w:val="0076323F"/>
    <w:rsid w:val="0076336F"/>
    <w:rsid w:val="00763603"/>
    <w:rsid w:val="0076385C"/>
    <w:rsid w:val="0076395B"/>
    <w:rsid w:val="00763C80"/>
    <w:rsid w:val="00763DE6"/>
    <w:rsid w:val="007646C7"/>
    <w:rsid w:val="00764B14"/>
    <w:rsid w:val="00765304"/>
    <w:rsid w:val="007658BF"/>
    <w:rsid w:val="007661D6"/>
    <w:rsid w:val="0076654A"/>
    <w:rsid w:val="007667F1"/>
    <w:rsid w:val="00766C92"/>
    <w:rsid w:val="007672DE"/>
    <w:rsid w:val="0076742B"/>
    <w:rsid w:val="00767E8F"/>
    <w:rsid w:val="00767EDB"/>
    <w:rsid w:val="00770386"/>
    <w:rsid w:val="00770B73"/>
    <w:rsid w:val="00770BFA"/>
    <w:rsid w:val="00770E96"/>
    <w:rsid w:val="00771074"/>
    <w:rsid w:val="007710C3"/>
    <w:rsid w:val="00771E38"/>
    <w:rsid w:val="007728F2"/>
    <w:rsid w:val="00772AAA"/>
    <w:rsid w:val="00772F8C"/>
    <w:rsid w:val="0077345E"/>
    <w:rsid w:val="0077350B"/>
    <w:rsid w:val="00773934"/>
    <w:rsid w:val="00773D6C"/>
    <w:rsid w:val="0077408E"/>
    <w:rsid w:val="00774140"/>
    <w:rsid w:val="00774271"/>
    <w:rsid w:val="0077446A"/>
    <w:rsid w:val="00774A8A"/>
    <w:rsid w:val="007753E9"/>
    <w:rsid w:val="00777537"/>
    <w:rsid w:val="00777AF5"/>
    <w:rsid w:val="00777E37"/>
    <w:rsid w:val="007800C0"/>
    <w:rsid w:val="007801B0"/>
    <w:rsid w:val="00780C7B"/>
    <w:rsid w:val="00780FF2"/>
    <w:rsid w:val="00781492"/>
    <w:rsid w:val="00781578"/>
    <w:rsid w:val="00782137"/>
    <w:rsid w:val="007821C5"/>
    <w:rsid w:val="00782511"/>
    <w:rsid w:val="00782655"/>
    <w:rsid w:val="00782D60"/>
    <w:rsid w:val="00782DEA"/>
    <w:rsid w:val="00783A8D"/>
    <w:rsid w:val="00783D99"/>
    <w:rsid w:val="007841A4"/>
    <w:rsid w:val="00784263"/>
    <w:rsid w:val="00784AF6"/>
    <w:rsid w:val="007852E7"/>
    <w:rsid w:val="00785847"/>
    <w:rsid w:val="00785C8B"/>
    <w:rsid w:val="00785E94"/>
    <w:rsid w:val="007862D6"/>
    <w:rsid w:val="00786370"/>
    <w:rsid w:val="0078649E"/>
    <w:rsid w:val="00786C77"/>
    <w:rsid w:val="007875A8"/>
    <w:rsid w:val="0078777F"/>
    <w:rsid w:val="00787789"/>
    <w:rsid w:val="00787ED0"/>
    <w:rsid w:val="00790297"/>
    <w:rsid w:val="007903DA"/>
    <w:rsid w:val="007903DF"/>
    <w:rsid w:val="007915AF"/>
    <w:rsid w:val="00791DD8"/>
    <w:rsid w:val="00791FDB"/>
    <w:rsid w:val="00792123"/>
    <w:rsid w:val="00792467"/>
    <w:rsid w:val="0079285B"/>
    <w:rsid w:val="007928C3"/>
    <w:rsid w:val="00792C05"/>
    <w:rsid w:val="007935FF"/>
    <w:rsid w:val="007936B5"/>
    <w:rsid w:val="00793E99"/>
    <w:rsid w:val="00794089"/>
    <w:rsid w:val="00794858"/>
    <w:rsid w:val="00794AD8"/>
    <w:rsid w:val="00795046"/>
    <w:rsid w:val="0079543C"/>
    <w:rsid w:val="00795697"/>
    <w:rsid w:val="007958C3"/>
    <w:rsid w:val="007958DF"/>
    <w:rsid w:val="00795AD3"/>
    <w:rsid w:val="00796206"/>
    <w:rsid w:val="00797034"/>
    <w:rsid w:val="00797163"/>
    <w:rsid w:val="007972F3"/>
    <w:rsid w:val="007974E5"/>
    <w:rsid w:val="0079754D"/>
    <w:rsid w:val="00797571"/>
    <w:rsid w:val="007A03CF"/>
    <w:rsid w:val="007A0821"/>
    <w:rsid w:val="007A0D03"/>
    <w:rsid w:val="007A1C66"/>
    <w:rsid w:val="007A1D65"/>
    <w:rsid w:val="007A26D2"/>
    <w:rsid w:val="007A286C"/>
    <w:rsid w:val="007A2CCC"/>
    <w:rsid w:val="007A2D2A"/>
    <w:rsid w:val="007A30B5"/>
    <w:rsid w:val="007A378E"/>
    <w:rsid w:val="007A44CC"/>
    <w:rsid w:val="007A4BAF"/>
    <w:rsid w:val="007A4DDA"/>
    <w:rsid w:val="007A4E3B"/>
    <w:rsid w:val="007A4F04"/>
    <w:rsid w:val="007A5069"/>
    <w:rsid w:val="007A512D"/>
    <w:rsid w:val="007A5280"/>
    <w:rsid w:val="007A574C"/>
    <w:rsid w:val="007A65E3"/>
    <w:rsid w:val="007A66A3"/>
    <w:rsid w:val="007A6885"/>
    <w:rsid w:val="007A6B4D"/>
    <w:rsid w:val="007A6BE6"/>
    <w:rsid w:val="007A71B5"/>
    <w:rsid w:val="007A7866"/>
    <w:rsid w:val="007A78BB"/>
    <w:rsid w:val="007A7D32"/>
    <w:rsid w:val="007B0045"/>
    <w:rsid w:val="007B01AC"/>
    <w:rsid w:val="007B06EE"/>
    <w:rsid w:val="007B0AC8"/>
    <w:rsid w:val="007B0B31"/>
    <w:rsid w:val="007B0CA1"/>
    <w:rsid w:val="007B0DBB"/>
    <w:rsid w:val="007B1146"/>
    <w:rsid w:val="007B189D"/>
    <w:rsid w:val="007B1BC9"/>
    <w:rsid w:val="007B1F08"/>
    <w:rsid w:val="007B2180"/>
    <w:rsid w:val="007B21E2"/>
    <w:rsid w:val="007B2417"/>
    <w:rsid w:val="007B25EE"/>
    <w:rsid w:val="007B2AF9"/>
    <w:rsid w:val="007B3402"/>
    <w:rsid w:val="007B43CD"/>
    <w:rsid w:val="007B4856"/>
    <w:rsid w:val="007B4CD2"/>
    <w:rsid w:val="007B5229"/>
    <w:rsid w:val="007B5A23"/>
    <w:rsid w:val="007B5C3B"/>
    <w:rsid w:val="007B5E9F"/>
    <w:rsid w:val="007B678A"/>
    <w:rsid w:val="007B74D1"/>
    <w:rsid w:val="007B75FD"/>
    <w:rsid w:val="007B78C3"/>
    <w:rsid w:val="007B78E8"/>
    <w:rsid w:val="007B7F2D"/>
    <w:rsid w:val="007C03F1"/>
    <w:rsid w:val="007C0601"/>
    <w:rsid w:val="007C0984"/>
    <w:rsid w:val="007C0B4C"/>
    <w:rsid w:val="007C0F22"/>
    <w:rsid w:val="007C107C"/>
    <w:rsid w:val="007C1270"/>
    <w:rsid w:val="007C1501"/>
    <w:rsid w:val="007C1C3E"/>
    <w:rsid w:val="007C1F3B"/>
    <w:rsid w:val="007C23AF"/>
    <w:rsid w:val="007C26A5"/>
    <w:rsid w:val="007C28CB"/>
    <w:rsid w:val="007C304E"/>
    <w:rsid w:val="007C32CA"/>
    <w:rsid w:val="007C33FE"/>
    <w:rsid w:val="007C4120"/>
    <w:rsid w:val="007C44EA"/>
    <w:rsid w:val="007C46EB"/>
    <w:rsid w:val="007C49CF"/>
    <w:rsid w:val="007C49DB"/>
    <w:rsid w:val="007C4B1B"/>
    <w:rsid w:val="007C5427"/>
    <w:rsid w:val="007C57B5"/>
    <w:rsid w:val="007C57FD"/>
    <w:rsid w:val="007C5F89"/>
    <w:rsid w:val="007C62E7"/>
    <w:rsid w:val="007C64E9"/>
    <w:rsid w:val="007C67CB"/>
    <w:rsid w:val="007C6F1B"/>
    <w:rsid w:val="007C7313"/>
    <w:rsid w:val="007C7AC2"/>
    <w:rsid w:val="007D0468"/>
    <w:rsid w:val="007D05D1"/>
    <w:rsid w:val="007D0838"/>
    <w:rsid w:val="007D16A7"/>
    <w:rsid w:val="007D1876"/>
    <w:rsid w:val="007D1EC8"/>
    <w:rsid w:val="007D274A"/>
    <w:rsid w:val="007D285D"/>
    <w:rsid w:val="007D2C3B"/>
    <w:rsid w:val="007D2C96"/>
    <w:rsid w:val="007D418D"/>
    <w:rsid w:val="007D427E"/>
    <w:rsid w:val="007D48D9"/>
    <w:rsid w:val="007D4E28"/>
    <w:rsid w:val="007D4EC5"/>
    <w:rsid w:val="007D4F5E"/>
    <w:rsid w:val="007D56C9"/>
    <w:rsid w:val="007D5DFA"/>
    <w:rsid w:val="007D63A3"/>
    <w:rsid w:val="007D67AA"/>
    <w:rsid w:val="007D6900"/>
    <w:rsid w:val="007D698B"/>
    <w:rsid w:val="007D6E52"/>
    <w:rsid w:val="007D7423"/>
    <w:rsid w:val="007E088B"/>
    <w:rsid w:val="007E0B54"/>
    <w:rsid w:val="007E1170"/>
    <w:rsid w:val="007E12DD"/>
    <w:rsid w:val="007E1582"/>
    <w:rsid w:val="007E2330"/>
    <w:rsid w:val="007E2E80"/>
    <w:rsid w:val="007E321D"/>
    <w:rsid w:val="007E32BF"/>
    <w:rsid w:val="007E32E7"/>
    <w:rsid w:val="007E3666"/>
    <w:rsid w:val="007E36BD"/>
    <w:rsid w:val="007E3B66"/>
    <w:rsid w:val="007E3B6C"/>
    <w:rsid w:val="007E428F"/>
    <w:rsid w:val="007E461B"/>
    <w:rsid w:val="007E4722"/>
    <w:rsid w:val="007E484E"/>
    <w:rsid w:val="007E495B"/>
    <w:rsid w:val="007E512C"/>
    <w:rsid w:val="007E5325"/>
    <w:rsid w:val="007E5AC7"/>
    <w:rsid w:val="007E5AFC"/>
    <w:rsid w:val="007E5D55"/>
    <w:rsid w:val="007E60F4"/>
    <w:rsid w:val="007E6394"/>
    <w:rsid w:val="007E65D7"/>
    <w:rsid w:val="007E671D"/>
    <w:rsid w:val="007E6812"/>
    <w:rsid w:val="007E7303"/>
    <w:rsid w:val="007F0625"/>
    <w:rsid w:val="007F0A1C"/>
    <w:rsid w:val="007F23F0"/>
    <w:rsid w:val="007F260B"/>
    <w:rsid w:val="007F2774"/>
    <w:rsid w:val="007F326B"/>
    <w:rsid w:val="007F32EC"/>
    <w:rsid w:val="007F357E"/>
    <w:rsid w:val="007F3EDB"/>
    <w:rsid w:val="007F48E7"/>
    <w:rsid w:val="007F562D"/>
    <w:rsid w:val="007F6044"/>
    <w:rsid w:val="007F6466"/>
    <w:rsid w:val="007F6A61"/>
    <w:rsid w:val="007F6D82"/>
    <w:rsid w:val="0080027C"/>
    <w:rsid w:val="008002C9"/>
    <w:rsid w:val="008003D5"/>
    <w:rsid w:val="0080098B"/>
    <w:rsid w:val="00801269"/>
    <w:rsid w:val="008016CE"/>
    <w:rsid w:val="00801778"/>
    <w:rsid w:val="00801E25"/>
    <w:rsid w:val="00801F6F"/>
    <w:rsid w:val="0080227A"/>
    <w:rsid w:val="008025BC"/>
    <w:rsid w:val="008029AD"/>
    <w:rsid w:val="00802E42"/>
    <w:rsid w:val="00803033"/>
    <w:rsid w:val="00803321"/>
    <w:rsid w:val="008038F0"/>
    <w:rsid w:val="00803F90"/>
    <w:rsid w:val="008045AA"/>
    <w:rsid w:val="008045D2"/>
    <w:rsid w:val="00804C21"/>
    <w:rsid w:val="00805B13"/>
    <w:rsid w:val="00805C95"/>
    <w:rsid w:val="00806020"/>
    <w:rsid w:val="00806083"/>
    <w:rsid w:val="0080655C"/>
    <w:rsid w:val="00806918"/>
    <w:rsid w:val="0080715A"/>
    <w:rsid w:val="00807265"/>
    <w:rsid w:val="00807A19"/>
    <w:rsid w:val="00810506"/>
    <w:rsid w:val="00810618"/>
    <w:rsid w:val="0081090F"/>
    <w:rsid w:val="00810C2C"/>
    <w:rsid w:val="00810C82"/>
    <w:rsid w:val="0081158E"/>
    <w:rsid w:val="00811653"/>
    <w:rsid w:val="008116B4"/>
    <w:rsid w:val="00811A22"/>
    <w:rsid w:val="00811E45"/>
    <w:rsid w:val="00811E7A"/>
    <w:rsid w:val="0081224B"/>
    <w:rsid w:val="00812357"/>
    <w:rsid w:val="00812559"/>
    <w:rsid w:val="00812E47"/>
    <w:rsid w:val="00813969"/>
    <w:rsid w:val="00813C8C"/>
    <w:rsid w:val="00814670"/>
    <w:rsid w:val="008146D6"/>
    <w:rsid w:val="00814F43"/>
    <w:rsid w:val="00815480"/>
    <w:rsid w:val="008154A9"/>
    <w:rsid w:val="0081564A"/>
    <w:rsid w:val="00815CAD"/>
    <w:rsid w:val="00815CEE"/>
    <w:rsid w:val="008160DF"/>
    <w:rsid w:val="00816344"/>
    <w:rsid w:val="00816468"/>
    <w:rsid w:val="00816B5C"/>
    <w:rsid w:val="00816C04"/>
    <w:rsid w:val="00816FD2"/>
    <w:rsid w:val="008171FF"/>
    <w:rsid w:val="008173AE"/>
    <w:rsid w:val="00817A4D"/>
    <w:rsid w:val="00817A6C"/>
    <w:rsid w:val="00817ADC"/>
    <w:rsid w:val="00817B72"/>
    <w:rsid w:val="00817CE8"/>
    <w:rsid w:val="0082002D"/>
    <w:rsid w:val="00820E47"/>
    <w:rsid w:val="00821181"/>
    <w:rsid w:val="0082178D"/>
    <w:rsid w:val="0082191B"/>
    <w:rsid w:val="008219C6"/>
    <w:rsid w:val="00821C95"/>
    <w:rsid w:val="0082242B"/>
    <w:rsid w:val="00822519"/>
    <w:rsid w:val="00822C93"/>
    <w:rsid w:val="0082305B"/>
    <w:rsid w:val="00823457"/>
    <w:rsid w:val="00823B43"/>
    <w:rsid w:val="00823EA2"/>
    <w:rsid w:val="008240C6"/>
    <w:rsid w:val="00824EE9"/>
    <w:rsid w:val="00825297"/>
    <w:rsid w:val="0082532C"/>
    <w:rsid w:val="00825B02"/>
    <w:rsid w:val="00825B7B"/>
    <w:rsid w:val="00825FB4"/>
    <w:rsid w:val="008264FD"/>
    <w:rsid w:val="008267DD"/>
    <w:rsid w:val="0082691E"/>
    <w:rsid w:val="00826935"/>
    <w:rsid w:val="00826981"/>
    <w:rsid w:val="00826C91"/>
    <w:rsid w:val="008273FE"/>
    <w:rsid w:val="00827571"/>
    <w:rsid w:val="0083088D"/>
    <w:rsid w:val="008309F3"/>
    <w:rsid w:val="00831588"/>
    <w:rsid w:val="008315D8"/>
    <w:rsid w:val="008318D9"/>
    <w:rsid w:val="00831EB2"/>
    <w:rsid w:val="00831F0A"/>
    <w:rsid w:val="0083244C"/>
    <w:rsid w:val="00832896"/>
    <w:rsid w:val="008328C0"/>
    <w:rsid w:val="00833157"/>
    <w:rsid w:val="00833693"/>
    <w:rsid w:val="008337E6"/>
    <w:rsid w:val="00833B5E"/>
    <w:rsid w:val="00833E18"/>
    <w:rsid w:val="00834002"/>
    <w:rsid w:val="00834250"/>
    <w:rsid w:val="00834758"/>
    <w:rsid w:val="008348FD"/>
    <w:rsid w:val="0083497C"/>
    <w:rsid w:val="008349A6"/>
    <w:rsid w:val="008357FA"/>
    <w:rsid w:val="00835B68"/>
    <w:rsid w:val="008361C6"/>
    <w:rsid w:val="0083631C"/>
    <w:rsid w:val="008363A4"/>
    <w:rsid w:val="00836421"/>
    <w:rsid w:val="0083662E"/>
    <w:rsid w:val="008366D3"/>
    <w:rsid w:val="00836CDA"/>
    <w:rsid w:val="008378DD"/>
    <w:rsid w:val="0084042D"/>
    <w:rsid w:val="00840590"/>
    <w:rsid w:val="008406F9"/>
    <w:rsid w:val="00840861"/>
    <w:rsid w:val="00841030"/>
    <w:rsid w:val="0084121E"/>
    <w:rsid w:val="008414FF"/>
    <w:rsid w:val="00841A03"/>
    <w:rsid w:val="00841D2F"/>
    <w:rsid w:val="0084266C"/>
    <w:rsid w:val="008426E1"/>
    <w:rsid w:val="0084284A"/>
    <w:rsid w:val="0084348E"/>
    <w:rsid w:val="008435C4"/>
    <w:rsid w:val="00844994"/>
    <w:rsid w:val="00844B86"/>
    <w:rsid w:val="00845241"/>
    <w:rsid w:val="008455DB"/>
    <w:rsid w:val="00846084"/>
    <w:rsid w:val="008466C9"/>
    <w:rsid w:val="008468A0"/>
    <w:rsid w:val="00846CBF"/>
    <w:rsid w:val="00847467"/>
    <w:rsid w:val="0084757F"/>
    <w:rsid w:val="00847754"/>
    <w:rsid w:val="00850999"/>
    <w:rsid w:val="00850C2C"/>
    <w:rsid w:val="00851FBF"/>
    <w:rsid w:val="00852022"/>
    <w:rsid w:val="0085204E"/>
    <w:rsid w:val="00852596"/>
    <w:rsid w:val="008525C7"/>
    <w:rsid w:val="00852698"/>
    <w:rsid w:val="008529F0"/>
    <w:rsid w:val="00852D3E"/>
    <w:rsid w:val="00852DDE"/>
    <w:rsid w:val="0085320B"/>
    <w:rsid w:val="008534E0"/>
    <w:rsid w:val="0085430D"/>
    <w:rsid w:val="0085498B"/>
    <w:rsid w:val="00855128"/>
    <w:rsid w:val="0085564D"/>
    <w:rsid w:val="008560FC"/>
    <w:rsid w:val="008562BF"/>
    <w:rsid w:val="008567B4"/>
    <w:rsid w:val="008575FF"/>
    <w:rsid w:val="00857635"/>
    <w:rsid w:val="00857688"/>
    <w:rsid w:val="00857E92"/>
    <w:rsid w:val="00857F50"/>
    <w:rsid w:val="008600D0"/>
    <w:rsid w:val="0086015B"/>
    <w:rsid w:val="00860317"/>
    <w:rsid w:val="00861642"/>
    <w:rsid w:val="0086178A"/>
    <w:rsid w:val="00861A83"/>
    <w:rsid w:val="00861C2A"/>
    <w:rsid w:val="008637C9"/>
    <w:rsid w:val="008637F4"/>
    <w:rsid w:val="0086414B"/>
    <w:rsid w:val="0086460E"/>
    <w:rsid w:val="00864C6F"/>
    <w:rsid w:val="00864FA1"/>
    <w:rsid w:val="0086503B"/>
    <w:rsid w:val="0086508C"/>
    <w:rsid w:val="00865D11"/>
    <w:rsid w:val="00865FEC"/>
    <w:rsid w:val="008664C0"/>
    <w:rsid w:val="00866668"/>
    <w:rsid w:val="008667F9"/>
    <w:rsid w:val="008670AA"/>
    <w:rsid w:val="00867C5C"/>
    <w:rsid w:val="008700C3"/>
    <w:rsid w:val="008700D0"/>
    <w:rsid w:val="00870202"/>
    <w:rsid w:val="0087034E"/>
    <w:rsid w:val="0087058A"/>
    <w:rsid w:val="00870A82"/>
    <w:rsid w:val="00870C70"/>
    <w:rsid w:val="00870CE6"/>
    <w:rsid w:val="00871861"/>
    <w:rsid w:val="0087222A"/>
    <w:rsid w:val="00872505"/>
    <w:rsid w:val="0087288B"/>
    <w:rsid w:val="00872941"/>
    <w:rsid w:val="00872FBF"/>
    <w:rsid w:val="00873179"/>
    <w:rsid w:val="00873201"/>
    <w:rsid w:val="00873279"/>
    <w:rsid w:val="0087338A"/>
    <w:rsid w:val="00873809"/>
    <w:rsid w:val="008739D1"/>
    <w:rsid w:val="00873EE1"/>
    <w:rsid w:val="0087444D"/>
    <w:rsid w:val="0087454F"/>
    <w:rsid w:val="00874EC1"/>
    <w:rsid w:val="0087530F"/>
    <w:rsid w:val="008757F7"/>
    <w:rsid w:val="00875A51"/>
    <w:rsid w:val="00875BD1"/>
    <w:rsid w:val="00875CB9"/>
    <w:rsid w:val="00875D18"/>
    <w:rsid w:val="0087621B"/>
    <w:rsid w:val="00876266"/>
    <w:rsid w:val="00876430"/>
    <w:rsid w:val="0087643D"/>
    <w:rsid w:val="008765A4"/>
    <w:rsid w:val="0087676E"/>
    <w:rsid w:val="0087681C"/>
    <w:rsid w:val="00876948"/>
    <w:rsid w:val="008769A0"/>
    <w:rsid w:val="008769E2"/>
    <w:rsid w:val="00876C30"/>
    <w:rsid w:val="00876F31"/>
    <w:rsid w:val="00876F98"/>
    <w:rsid w:val="00877AE2"/>
    <w:rsid w:val="0088077D"/>
    <w:rsid w:val="00881445"/>
    <w:rsid w:val="00881FFE"/>
    <w:rsid w:val="0088238A"/>
    <w:rsid w:val="008835AF"/>
    <w:rsid w:val="00883777"/>
    <w:rsid w:val="00883C04"/>
    <w:rsid w:val="00883DC2"/>
    <w:rsid w:val="00883E66"/>
    <w:rsid w:val="008840BC"/>
    <w:rsid w:val="0088515A"/>
    <w:rsid w:val="00885EFA"/>
    <w:rsid w:val="00885F18"/>
    <w:rsid w:val="00886880"/>
    <w:rsid w:val="00886BC4"/>
    <w:rsid w:val="00886EDB"/>
    <w:rsid w:val="008871BE"/>
    <w:rsid w:val="008877FC"/>
    <w:rsid w:val="008879F3"/>
    <w:rsid w:val="00887EE5"/>
    <w:rsid w:val="00887FF2"/>
    <w:rsid w:val="00890BFA"/>
    <w:rsid w:val="00890DEA"/>
    <w:rsid w:val="00890EC1"/>
    <w:rsid w:val="00891126"/>
    <w:rsid w:val="00891931"/>
    <w:rsid w:val="0089230C"/>
    <w:rsid w:val="008924A6"/>
    <w:rsid w:val="0089272E"/>
    <w:rsid w:val="00892751"/>
    <w:rsid w:val="00892BA0"/>
    <w:rsid w:val="00892E67"/>
    <w:rsid w:val="00892E90"/>
    <w:rsid w:val="008931AC"/>
    <w:rsid w:val="0089351C"/>
    <w:rsid w:val="0089363D"/>
    <w:rsid w:val="00893805"/>
    <w:rsid w:val="00893A18"/>
    <w:rsid w:val="00893BAA"/>
    <w:rsid w:val="008940F4"/>
    <w:rsid w:val="008940FF"/>
    <w:rsid w:val="00894B82"/>
    <w:rsid w:val="00894E54"/>
    <w:rsid w:val="00895198"/>
    <w:rsid w:val="0089525D"/>
    <w:rsid w:val="008959C2"/>
    <w:rsid w:val="00895AB1"/>
    <w:rsid w:val="00895BB0"/>
    <w:rsid w:val="00895D41"/>
    <w:rsid w:val="0089627B"/>
    <w:rsid w:val="008963E2"/>
    <w:rsid w:val="00896809"/>
    <w:rsid w:val="008969D0"/>
    <w:rsid w:val="00896C30"/>
    <w:rsid w:val="00896E76"/>
    <w:rsid w:val="00896EB1"/>
    <w:rsid w:val="00897903"/>
    <w:rsid w:val="008A00EC"/>
    <w:rsid w:val="008A0310"/>
    <w:rsid w:val="008A0798"/>
    <w:rsid w:val="008A0DEE"/>
    <w:rsid w:val="008A0F5E"/>
    <w:rsid w:val="008A10B6"/>
    <w:rsid w:val="008A1E01"/>
    <w:rsid w:val="008A28D4"/>
    <w:rsid w:val="008A28EB"/>
    <w:rsid w:val="008A3063"/>
    <w:rsid w:val="008A3306"/>
    <w:rsid w:val="008A33B1"/>
    <w:rsid w:val="008A342B"/>
    <w:rsid w:val="008A34E7"/>
    <w:rsid w:val="008A35BB"/>
    <w:rsid w:val="008A377B"/>
    <w:rsid w:val="008A3865"/>
    <w:rsid w:val="008A3A0C"/>
    <w:rsid w:val="008A47B5"/>
    <w:rsid w:val="008A4D9A"/>
    <w:rsid w:val="008A551F"/>
    <w:rsid w:val="008A5825"/>
    <w:rsid w:val="008A5871"/>
    <w:rsid w:val="008A5C24"/>
    <w:rsid w:val="008A5D19"/>
    <w:rsid w:val="008A6417"/>
    <w:rsid w:val="008A6EF7"/>
    <w:rsid w:val="008A7CC9"/>
    <w:rsid w:val="008A7DB4"/>
    <w:rsid w:val="008B0298"/>
    <w:rsid w:val="008B031A"/>
    <w:rsid w:val="008B03ED"/>
    <w:rsid w:val="008B0422"/>
    <w:rsid w:val="008B0C30"/>
    <w:rsid w:val="008B169A"/>
    <w:rsid w:val="008B175F"/>
    <w:rsid w:val="008B1BD5"/>
    <w:rsid w:val="008B1C17"/>
    <w:rsid w:val="008B2087"/>
    <w:rsid w:val="008B2D42"/>
    <w:rsid w:val="008B3044"/>
    <w:rsid w:val="008B30CF"/>
    <w:rsid w:val="008B3150"/>
    <w:rsid w:val="008B3485"/>
    <w:rsid w:val="008B39E2"/>
    <w:rsid w:val="008B3E5D"/>
    <w:rsid w:val="008B3EEB"/>
    <w:rsid w:val="008B40DA"/>
    <w:rsid w:val="008B422E"/>
    <w:rsid w:val="008B438A"/>
    <w:rsid w:val="008B5B35"/>
    <w:rsid w:val="008B6D06"/>
    <w:rsid w:val="008B6D78"/>
    <w:rsid w:val="008B6F6D"/>
    <w:rsid w:val="008B74AA"/>
    <w:rsid w:val="008B7510"/>
    <w:rsid w:val="008B766D"/>
    <w:rsid w:val="008B7679"/>
    <w:rsid w:val="008B7AC3"/>
    <w:rsid w:val="008B7ECD"/>
    <w:rsid w:val="008C116F"/>
    <w:rsid w:val="008C15E5"/>
    <w:rsid w:val="008C165F"/>
    <w:rsid w:val="008C17BF"/>
    <w:rsid w:val="008C1B64"/>
    <w:rsid w:val="008C232B"/>
    <w:rsid w:val="008C24FF"/>
    <w:rsid w:val="008C2577"/>
    <w:rsid w:val="008C2BBB"/>
    <w:rsid w:val="008C30C5"/>
    <w:rsid w:val="008C328A"/>
    <w:rsid w:val="008C44C9"/>
    <w:rsid w:val="008C44CD"/>
    <w:rsid w:val="008C4593"/>
    <w:rsid w:val="008C464B"/>
    <w:rsid w:val="008C470D"/>
    <w:rsid w:val="008C4EBF"/>
    <w:rsid w:val="008C516A"/>
    <w:rsid w:val="008C5489"/>
    <w:rsid w:val="008C5968"/>
    <w:rsid w:val="008C5DDD"/>
    <w:rsid w:val="008C5E80"/>
    <w:rsid w:val="008C5FE3"/>
    <w:rsid w:val="008C64C8"/>
    <w:rsid w:val="008C64D7"/>
    <w:rsid w:val="008C6BCF"/>
    <w:rsid w:val="008C6C6D"/>
    <w:rsid w:val="008C6EB8"/>
    <w:rsid w:val="008C70DB"/>
    <w:rsid w:val="008C7248"/>
    <w:rsid w:val="008C76CE"/>
    <w:rsid w:val="008D13D7"/>
    <w:rsid w:val="008D1515"/>
    <w:rsid w:val="008D1C14"/>
    <w:rsid w:val="008D1FE1"/>
    <w:rsid w:val="008D2A1A"/>
    <w:rsid w:val="008D2A75"/>
    <w:rsid w:val="008D30FC"/>
    <w:rsid w:val="008D333B"/>
    <w:rsid w:val="008D3CA5"/>
    <w:rsid w:val="008D4170"/>
    <w:rsid w:val="008D4C7D"/>
    <w:rsid w:val="008D5C09"/>
    <w:rsid w:val="008D6700"/>
    <w:rsid w:val="008D67C9"/>
    <w:rsid w:val="008D6EC4"/>
    <w:rsid w:val="008D703A"/>
    <w:rsid w:val="008D7085"/>
    <w:rsid w:val="008D720F"/>
    <w:rsid w:val="008D7EF1"/>
    <w:rsid w:val="008D7F3A"/>
    <w:rsid w:val="008E0070"/>
    <w:rsid w:val="008E04BC"/>
    <w:rsid w:val="008E04CC"/>
    <w:rsid w:val="008E0BFF"/>
    <w:rsid w:val="008E1E18"/>
    <w:rsid w:val="008E203D"/>
    <w:rsid w:val="008E2354"/>
    <w:rsid w:val="008E298D"/>
    <w:rsid w:val="008E2CFC"/>
    <w:rsid w:val="008E314B"/>
    <w:rsid w:val="008E3261"/>
    <w:rsid w:val="008E32AF"/>
    <w:rsid w:val="008E33B9"/>
    <w:rsid w:val="008E4125"/>
    <w:rsid w:val="008E4150"/>
    <w:rsid w:val="008E5169"/>
    <w:rsid w:val="008E5198"/>
    <w:rsid w:val="008E5870"/>
    <w:rsid w:val="008E5AA4"/>
    <w:rsid w:val="008E5C9E"/>
    <w:rsid w:val="008E5F83"/>
    <w:rsid w:val="008E5FD7"/>
    <w:rsid w:val="008E5FED"/>
    <w:rsid w:val="008E6500"/>
    <w:rsid w:val="008E662F"/>
    <w:rsid w:val="008E6BFA"/>
    <w:rsid w:val="008E6D3A"/>
    <w:rsid w:val="008E747B"/>
    <w:rsid w:val="008F06A1"/>
    <w:rsid w:val="008F13B3"/>
    <w:rsid w:val="008F1A2A"/>
    <w:rsid w:val="008F1BF1"/>
    <w:rsid w:val="008F1D6F"/>
    <w:rsid w:val="008F2DA9"/>
    <w:rsid w:val="008F3056"/>
    <w:rsid w:val="008F3460"/>
    <w:rsid w:val="008F3538"/>
    <w:rsid w:val="008F42AA"/>
    <w:rsid w:val="008F46A4"/>
    <w:rsid w:val="008F4F46"/>
    <w:rsid w:val="008F504C"/>
    <w:rsid w:val="008F5677"/>
    <w:rsid w:val="008F5DDB"/>
    <w:rsid w:val="008F5E53"/>
    <w:rsid w:val="008F617C"/>
    <w:rsid w:val="008F6274"/>
    <w:rsid w:val="008F6BA4"/>
    <w:rsid w:val="008F6E65"/>
    <w:rsid w:val="008F6ECB"/>
    <w:rsid w:val="008F7010"/>
    <w:rsid w:val="008F71E8"/>
    <w:rsid w:val="008F73A8"/>
    <w:rsid w:val="008F74C8"/>
    <w:rsid w:val="008F7AC5"/>
    <w:rsid w:val="00900B75"/>
    <w:rsid w:val="00900D96"/>
    <w:rsid w:val="00901334"/>
    <w:rsid w:val="00901B7B"/>
    <w:rsid w:val="009021A0"/>
    <w:rsid w:val="009022B0"/>
    <w:rsid w:val="009024D0"/>
    <w:rsid w:val="00902AC9"/>
    <w:rsid w:val="00902AE4"/>
    <w:rsid w:val="00902D1F"/>
    <w:rsid w:val="00902FF9"/>
    <w:rsid w:val="009030DB"/>
    <w:rsid w:val="0090374B"/>
    <w:rsid w:val="0090382A"/>
    <w:rsid w:val="00903A3B"/>
    <w:rsid w:val="00903B03"/>
    <w:rsid w:val="009040C2"/>
    <w:rsid w:val="00904832"/>
    <w:rsid w:val="00904925"/>
    <w:rsid w:val="00904BD9"/>
    <w:rsid w:val="00904C2F"/>
    <w:rsid w:val="00904DC2"/>
    <w:rsid w:val="00905D91"/>
    <w:rsid w:val="00906299"/>
    <w:rsid w:val="00906840"/>
    <w:rsid w:val="009071E2"/>
    <w:rsid w:val="0090784F"/>
    <w:rsid w:val="00910255"/>
    <w:rsid w:val="0091131F"/>
    <w:rsid w:val="0091144F"/>
    <w:rsid w:val="0091163C"/>
    <w:rsid w:val="00911D06"/>
    <w:rsid w:val="00912019"/>
    <w:rsid w:val="0091272A"/>
    <w:rsid w:val="00912763"/>
    <w:rsid w:val="00912911"/>
    <w:rsid w:val="009129AA"/>
    <w:rsid w:val="00913283"/>
    <w:rsid w:val="00913623"/>
    <w:rsid w:val="00913EAC"/>
    <w:rsid w:val="009147B4"/>
    <w:rsid w:val="00914D04"/>
    <w:rsid w:val="00914FF8"/>
    <w:rsid w:val="00915335"/>
    <w:rsid w:val="00915AF7"/>
    <w:rsid w:val="00915B63"/>
    <w:rsid w:val="00916DE0"/>
    <w:rsid w:val="00916FC5"/>
    <w:rsid w:val="00917152"/>
    <w:rsid w:val="00917AFA"/>
    <w:rsid w:val="00917FD6"/>
    <w:rsid w:val="0092026D"/>
    <w:rsid w:val="00920345"/>
    <w:rsid w:val="0092055F"/>
    <w:rsid w:val="00921E9E"/>
    <w:rsid w:val="00922EAF"/>
    <w:rsid w:val="00922FEE"/>
    <w:rsid w:val="0092328A"/>
    <w:rsid w:val="00923710"/>
    <w:rsid w:val="009238A8"/>
    <w:rsid w:val="00923B32"/>
    <w:rsid w:val="00923D93"/>
    <w:rsid w:val="00923E48"/>
    <w:rsid w:val="00923F18"/>
    <w:rsid w:val="0092401C"/>
    <w:rsid w:val="009244F7"/>
    <w:rsid w:val="00924C3E"/>
    <w:rsid w:val="00924DF3"/>
    <w:rsid w:val="009253B6"/>
    <w:rsid w:val="00925B7A"/>
    <w:rsid w:val="0092607D"/>
    <w:rsid w:val="0092639A"/>
    <w:rsid w:val="00926846"/>
    <w:rsid w:val="00926C8D"/>
    <w:rsid w:val="00926FEE"/>
    <w:rsid w:val="009279AA"/>
    <w:rsid w:val="00927B7F"/>
    <w:rsid w:val="00927C77"/>
    <w:rsid w:val="00927C8D"/>
    <w:rsid w:val="00927EB3"/>
    <w:rsid w:val="0093021A"/>
    <w:rsid w:val="00931239"/>
    <w:rsid w:val="0093152C"/>
    <w:rsid w:val="0093155A"/>
    <w:rsid w:val="00931624"/>
    <w:rsid w:val="00931A54"/>
    <w:rsid w:val="00932092"/>
    <w:rsid w:val="009324CD"/>
    <w:rsid w:val="0093251A"/>
    <w:rsid w:val="00932866"/>
    <w:rsid w:val="00932B4A"/>
    <w:rsid w:val="00932DE1"/>
    <w:rsid w:val="009330EB"/>
    <w:rsid w:val="0093396A"/>
    <w:rsid w:val="00933B03"/>
    <w:rsid w:val="00933C3D"/>
    <w:rsid w:val="00933C79"/>
    <w:rsid w:val="0093523A"/>
    <w:rsid w:val="0093536D"/>
    <w:rsid w:val="00935962"/>
    <w:rsid w:val="009359D5"/>
    <w:rsid w:val="00935A8D"/>
    <w:rsid w:val="00935BF6"/>
    <w:rsid w:val="00935D15"/>
    <w:rsid w:val="009362FB"/>
    <w:rsid w:val="00936640"/>
    <w:rsid w:val="0093730D"/>
    <w:rsid w:val="009377DF"/>
    <w:rsid w:val="0093793C"/>
    <w:rsid w:val="00940063"/>
    <w:rsid w:val="00940759"/>
    <w:rsid w:val="00941308"/>
    <w:rsid w:val="0094190B"/>
    <w:rsid w:val="00941F4B"/>
    <w:rsid w:val="00942197"/>
    <w:rsid w:val="009422FB"/>
    <w:rsid w:val="00942761"/>
    <w:rsid w:val="009430F0"/>
    <w:rsid w:val="009432D2"/>
    <w:rsid w:val="009437E6"/>
    <w:rsid w:val="00943A49"/>
    <w:rsid w:val="0094403F"/>
    <w:rsid w:val="009442D7"/>
    <w:rsid w:val="009449AD"/>
    <w:rsid w:val="009454FE"/>
    <w:rsid w:val="00945569"/>
    <w:rsid w:val="00945EF2"/>
    <w:rsid w:val="009460EC"/>
    <w:rsid w:val="009460FE"/>
    <w:rsid w:val="00946280"/>
    <w:rsid w:val="00946CBA"/>
    <w:rsid w:val="00950A0E"/>
    <w:rsid w:val="00950B96"/>
    <w:rsid w:val="00951156"/>
    <w:rsid w:val="00951537"/>
    <w:rsid w:val="00951C85"/>
    <w:rsid w:val="00951EA5"/>
    <w:rsid w:val="009521E7"/>
    <w:rsid w:val="009522DA"/>
    <w:rsid w:val="009524E0"/>
    <w:rsid w:val="00952515"/>
    <w:rsid w:val="00952DCA"/>
    <w:rsid w:val="009531BC"/>
    <w:rsid w:val="0095320C"/>
    <w:rsid w:val="009532E2"/>
    <w:rsid w:val="00953407"/>
    <w:rsid w:val="009535F3"/>
    <w:rsid w:val="0095388D"/>
    <w:rsid w:val="00953DDF"/>
    <w:rsid w:val="00953FD4"/>
    <w:rsid w:val="0095405A"/>
    <w:rsid w:val="00954A12"/>
    <w:rsid w:val="00955BCD"/>
    <w:rsid w:val="00956E4D"/>
    <w:rsid w:val="00957371"/>
    <w:rsid w:val="009575CE"/>
    <w:rsid w:val="00957B71"/>
    <w:rsid w:val="00957EDA"/>
    <w:rsid w:val="009601F6"/>
    <w:rsid w:val="00960236"/>
    <w:rsid w:val="00961262"/>
    <w:rsid w:val="00961406"/>
    <w:rsid w:val="00961F29"/>
    <w:rsid w:val="00962002"/>
    <w:rsid w:val="0096321E"/>
    <w:rsid w:val="00963AE7"/>
    <w:rsid w:val="00963D86"/>
    <w:rsid w:val="00963DE4"/>
    <w:rsid w:val="009642F7"/>
    <w:rsid w:val="00964C6F"/>
    <w:rsid w:val="00964FA9"/>
    <w:rsid w:val="009650AA"/>
    <w:rsid w:val="00965D5C"/>
    <w:rsid w:val="00966475"/>
    <w:rsid w:val="009666B5"/>
    <w:rsid w:val="009678EE"/>
    <w:rsid w:val="00970761"/>
    <w:rsid w:val="009707A5"/>
    <w:rsid w:val="00971C7D"/>
    <w:rsid w:val="00971DBC"/>
    <w:rsid w:val="0097224F"/>
    <w:rsid w:val="00972714"/>
    <w:rsid w:val="00972761"/>
    <w:rsid w:val="00972C3F"/>
    <w:rsid w:val="0097425A"/>
    <w:rsid w:val="009742AA"/>
    <w:rsid w:val="00974A71"/>
    <w:rsid w:val="00974D7E"/>
    <w:rsid w:val="00974F8C"/>
    <w:rsid w:val="00974FC4"/>
    <w:rsid w:val="009750AB"/>
    <w:rsid w:val="00975409"/>
    <w:rsid w:val="009756FA"/>
    <w:rsid w:val="00975BE3"/>
    <w:rsid w:val="009761A6"/>
    <w:rsid w:val="00976313"/>
    <w:rsid w:val="00976674"/>
    <w:rsid w:val="00976678"/>
    <w:rsid w:val="00976B90"/>
    <w:rsid w:val="0097735B"/>
    <w:rsid w:val="009775BD"/>
    <w:rsid w:val="009776A8"/>
    <w:rsid w:val="009806B6"/>
    <w:rsid w:val="0098081D"/>
    <w:rsid w:val="00980938"/>
    <w:rsid w:val="00980BE8"/>
    <w:rsid w:val="00980DD6"/>
    <w:rsid w:val="00981348"/>
    <w:rsid w:val="00981D55"/>
    <w:rsid w:val="009821DA"/>
    <w:rsid w:val="00982768"/>
    <w:rsid w:val="009831ED"/>
    <w:rsid w:val="00983305"/>
    <w:rsid w:val="00983467"/>
    <w:rsid w:val="00983F64"/>
    <w:rsid w:val="0098405A"/>
    <w:rsid w:val="009842DF"/>
    <w:rsid w:val="00985082"/>
    <w:rsid w:val="00985B16"/>
    <w:rsid w:val="00985F04"/>
    <w:rsid w:val="00985F3A"/>
    <w:rsid w:val="00986128"/>
    <w:rsid w:val="00986497"/>
    <w:rsid w:val="0098650A"/>
    <w:rsid w:val="0098651F"/>
    <w:rsid w:val="009866CE"/>
    <w:rsid w:val="00986981"/>
    <w:rsid w:val="00990436"/>
    <w:rsid w:val="0099046B"/>
    <w:rsid w:val="00990883"/>
    <w:rsid w:val="0099098A"/>
    <w:rsid w:val="009918E8"/>
    <w:rsid w:val="00991EFC"/>
    <w:rsid w:val="0099232A"/>
    <w:rsid w:val="00992732"/>
    <w:rsid w:val="00992A70"/>
    <w:rsid w:val="00993025"/>
    <w:rsid w:val="009932F7"/>
    <w:rsid w:val="009938A2"/>
    <w:rsid w:val="00993AB6"/>
    <w:rsid w:val="00993CB5"/>
    <w:rsid w:val="00993E97"/>
    <w:rsid w:val="00994651"/>
    <w:rsid w:val="00994B34"/>
    <w:rsid w:val="00994C7E"/>
    <w:rsid w:val="0099531A"/>
    <w:rsid w:val="00995B5C"/>
    <w:rsid w:val="00995BA9"/>
    <w:rsid w:val="0099671A"/>
    <w:rsid w:val="009967D0"/>
    <w:rsid w:val="0099701C"/>
    <w:rsid w:val="009972F2"/>
    <w:rsid w:val="00997460"/>
    <w:rsid w:val="009974CF"/>
    <w:rsid w:val="00997670"/>
    <w:rsid w:val="009979A1"/>
    <w:rsid w:val="00997DD6"/>
    <w:rsid w:val="00997E32"/>
    <w:rsid w:val="009A060A"/>
    <w:rsid w:val="009A0628"/>
    <w:rsid w:val="009A0910"/>
    <w:rsid w:val="009A0925"/>
    <w:rsid w:val="009A0A92"/>
    <w:rsid w:val="009A0D22"/>
    <w:rsid w:val="009A0F2E"/>
    <w:rsid w:val="009A118E"/>
    <w:rsid w:val="009A1BEF"/>
    <w:rsid w:val="009A202D"/>
    <w:rsid w:val="009A20FF"/>
    <w:rsid w:val="009A297A"/>
    <w:rsid w:val="009A29A2"/>
    <w:rsid w:val="009A2A6E"/>
    <w:rsid w:val="009A2AFE"/>
    <w:rsid w:val="009A2EAE"/>
    <w:rsid w:val="009A371B"/>
    <w:rsid w:val="009A378C"/>
    <w:rsid w:val="009A3FD9"/>
    <w:rsid w:val="009A427C"/>
    <w:rsid w:val="009A4980"/>
    <w:rsid w:val="009A4A35"/>
    <w:rsid w:val="009A4BB5"/>
    <w:rsid w:val="009A581D"/>
    <w:rsid w:val="009A592C"/>
    <w:rsid w:val="009A63E9"/>
    <w:rsid w:val="009A6848"/>
    <w:rsid w:val="009A6920"/>
    <w:rsid w:val="009A697E"/>
    <w:rsid w:val="009A6C04"/>
    <w:rsid w:val="009A6CC2"/>
    <w:rsid w:val="009A75EB"/>
    <w:rsid w:val="009A76B6"/>
    <w:rsid w:val="009A770D"/>
    <w:rsid w:val="009B00A8"/>
    <w:rsid w:val="009B070B"/>
    <w:rsid w:val="009B090B"/>
    <w:rsid w:val="009B2497"/>
    <w:rsid w:val="009B3096"/>
    <w:rsid w:val="009B321F"/>
    <w:rsid w:val="009B3EDD"/>
    <w:rsid w:val="009B3F8D"/>
    <w:rsid w:val="009B49ED"/>
    <w:rsid w:val="009B4C63"/>
    <w:rsid w:val="009B4F04"/>
    <w:rsid w:val="009B5273"/>
    <w:rsid w:val="009B534D"/>
    <w:rsid w:val="009B5371"/>
    <w:rsid w:val="009B53FC"/>
    <w:rsid w:val="009B568B"/>
    <w:rsid w:val="009B593E"/>
    <w:rsid w:val="009B6057"/>
    <w:rsid w:val="009B64BD"/>
    <w:rsid w:val="009B6B1F"/>
    <w:rsid w:val="009B6FD3"/>
    <w:rsid w:val="009B7435"/>
    <w:rsid w:val="009B792B"/>
    <w:rsid w:val="009B7D06"/>
    <w:rsid w:val="009C0387"/>
    <w:rsid w:val="009C03C4"/>
    <w:rsid w:val="009C040D"/>
    <w:rsid w:val="009C049E"/>
    <w:rsid w:val="009C0506"/>
    <w:rsid w:val="009C1745"/>
    <w:rsid w:val="009C1A43"/>
    <w:rsid w:val="009C2006"/>
    <w:rsid w:val="009C26C7"/>
    <w:rsid w:val="009C27FE"/>
    <w:rsid w:val="009C28EA"/>
    <w:rsid w:val="009C3228"/>
    <w:rsid w:val="009C38BB"/>
    <w:rsid w:val="009C3929"/>
    <w:rsid w:val="009C3EBF"/>
    <w:rsid w:val="009C4577"/>
    <w:rsid w:val="009C4818"/>
    <w:rsid w:val="009C4E50"/>
    <w:rsid w:val="009C4F65"/>
    <w:rsid w:val="009C5511"/>
    <w:rsid w:val="009C590A"/>
    <w:rsid w:val="009C5A67"/>
    <w:rsid w:val="009C6174"/>
    <w:rsid w:val="009C69A0"/>
    <w:rsid w:val="009C7157"/>
    <w:rsid w:val="009C77AD"/>
    <w:rsid w:val="009C7BB0"/>
    <w:rsid w:val="009C7F0C"/>
    <w:rsid w:val="009D037A"/>
    <w:rsid w:val="009D08C1"/>
    <w:rsid w:val="009D0A8B"/>
    <w:rsid w:val="009D0BEE"/>
    <w:rsid w:val="009D0C28"/>
    <w:rsid w:val="009D1692"/>
    <w:rsid w:val="009D17CF"/>
    <w:rsid w:val="009D1893"/>
    <w:rsid w:val="009D1A91"/>
    <w:rsid w:val="009D1C9B"/>
    <w:rsid w:val="009D1CBD"/>
    <w:rsid w:val="009D22C9"/>
    <w:rsid w:val="009D22F7"/>
    <w:rsid w:val="009D24A0"/>
    <w:rsid w:val="009D2B72"/>
    <w:rsid w:val="009D334B"/>
    <w:rsid w:val="009D368D"/>
    <w:rsid w:val="009D3C64"/>
    <w:rsid w:val="009D3CBD"/>
    <w:rsid w:val="009D3D7A"/>
    <w:rsid w:val="009D445E"/>
    <w:rsid w:val="009D4F6A"/>
    <w:rsid w:val="009D4F8F"/>
    <w:rsid w:val="009D538F"/>
    <w:rsid w:val="009D581B"/>
    <w:rsid w:val="009D5C96"/>
    <w:rsid w:val="009D5CE8"/>
    <w:rsid w:val="009D651C"/>
    <w:rsid w:val="009D69EF"/>
    <w:rsid w:val="009D6BD2"/>
    <w:rsid w:val="009D6FAC"/>
    <w:rsid w:val="009D75FF"/>
    <w:rsid w:val="009D7632"/>
    <w:rsid w:val="009E007F"/>
    <w:rsid w:val="009E04BD"/>
    <w:rsid w:val="009E108F"/>
    <w:rsid w:val="009E1694"/>
    <w:rsid w:val="009E16E2"/>
    <w:rsid w:val="009E1B5E"/>
    <w:rsid w:val="009E1D59"/>
    <w:rsid w:val="009E20AB"/>
    <w:rsid w:val="009E20B2"/>
    <w:rsid w:val="009E23E0"/>
    <w:rsid w:val="009E24C9"/>
    <w:rsid w:val="009E26DA"/>
    <w:rsid w:val="009E2896"/>
    <w:rsid w:val="009E2EFE"/>
    <w:rsid w:val="009E2F8F"/>
    <w:rsid w:val="009E3086"/>
    <w:rsid w:val="009E337A"/>
    <w:rsid w:val="009E367D"/>
    <w:rsid w:val="009E3B34"/>
    <w:rsid w:val="009E3DD9"/>
    <w:rsid w:val="009E4335"/>
    <w:rsid w:val="009E4D61"/>
    <w:rsid w:val="009E4E64"/>
    <w:rsid w:val="009E59F9"/>
    <w:rsid w:val="009E5FB7"/>
    <w:rsid w:val="009E60BC"/>
    <w:rsid w:val="009E6171"/>
    <w:rsid w:val="009E78F3"/>
    <w:rsid w:val="009E7D64"/>
    <w:rsid w:val="009E7FE6"/>
    <w:rsid w:val="009F062D"/>
    <w:rsid w:val="009F11BB"/>
    <w:rsid w:val="009F1AA0"/>
    <w:rsid w:val="009F2077"/>
    <w:rsid w:val="009F27CB"/>
    <w:rsid w:val="009F280D"/>
    <w:rsid w:val="009F2FD8"/>
    <w:rsid w:val="009F3A47"/>
    <w:rsid w:val="009F46E7"/>
    <w:rsid w:val="009F4753"/>
    <w:rsid w:val="009F4BC0"/>
    <w:rsid w:val="009F4D5D"/>
    <w:rsid w:val="009F4D62"/>
    <w:rsid w:val="009F4E05"/>
    <w:rsid w:val="009F4F42"/>
    <w:rsid w:val="009F50E2"/>
    <w:rsid w:val="009F5374"/>
    <w:rsid w:val="009F55DF"/>
    <w:rsid w:val="009F55E9"/>
    <w:rsid w:val="009F5B82"/>
    <w:rsid w:val="009F5C3C"/>
    <w:rsid w:val="009F5D0E"/>
    <w:rsid w:val="009F5EC1"/>
    <w:rsid w:val="009F6F38"/>
    <w:rsid w:val="009F7125"/>
    <w:rsid w:val="009F7491"/>
    <w:rsid w:val="009F7577"/>
    <w:rsid w:val="009F7586"/>
    <w:rsid w:val="009F7BEA"/>
    <w:rsid w:val="009F7D79"/>
    <w:rsid w:val="00A00346"/>
    <w:rsid w:val="00A00642"/>
    <w:rsid w:val="00A00AF6"/>
    <w:rsid w:val="00A00C47"/>
    <w:rsid w:val="00A0103C"/>
    <w:rsid w:val="00A012CF"/>
    <w:rsid w:val="00A01612"/>
    <w:rsid w:val="00A02210"/>
    <w:rsid w:val="00A022D4"/>
    <w:rsid w:val="00A029F5"/>
    <w:rsid w:val="00A02AD9"/>
    <w:rsid w:val="00A02BA8"/>
    <w:rsid w:val="00A02E85"/>
    <w:rsid w:val="00A02EF9"/>
    <w:rsid w:val="00A03382"/>
    <w:rsid w:val="00A0348C"/>
    <w:rsid w:val="00A034EA"/>
    <w:rsid w:val="00A03673"/>
    <w:rsid w:val="00A040FD"/>
    <w:rsid w:val="00A044B4"/>
    <w:rsid w:val="00A044F0"/>
    <w:rsid w:val="00A055B9"/>
    <w:rsid w:val="00A0573D"/>
    <w:rsid w:val="00A05A85"/>
    <w:rsid w:val="00A05F6A"/>
    <w:rsid w:val="00A060EE"/>
    <w:rsid w:val="00A07296"/>
    <w:rsid w:val="00A0780E"/>
    <w:rsid w:val="00A079F4"/>
    <w:rsid w:val="00A07C0B"/>
    <w:rsid w:val="00A10151"/>
    <w:rsid w:val="00A102D8"/>
    <w:rsid w:val="00A10491"/>
    <w:rsid w:val="00A1059E"/>
    <w:rsid w:val="00A10EC6"/>
    <w:rsid w:val="00A11820"/>
    <w:rsid w:val="00A11BF7"/>
    <w:rsid w:val="00A11E02"/>
    <w:rsid w:val="00A11FC7"/>
    <w:rsid w:val="00A122F8"/>
    <w:rsid w:val="00A1254B"/>
    <w:rsid w:val="00A12661"/>
    <w:rsid w:val="00A1278B"/>
    <w:rsid w:val="00A1282C"/>
    <w:rsid w:val="00A12B43"/>
    <w:rsid w:val="00A12C52"/>
    <w:rsid w:val="00A13167"/>
    <w:rsid w:val="00A1334D"/>
    <w:rsid w:val="00A13418"/>
    <w:rsid w:val="00A135CB"/>
    <w:rsid w:val="00A139DD"/>
    <w:rsid w:val="00A13B0A"/>
    <w:rsid w:val="00A14039"/>
    <w:rsid w:val="00A140A6"/>
    <w:rsid w:val="00A144EE"/>
    <w:rsid w:val="00A148E7"/>
    <w:rsid w:val="00A15392"/>
    <w:rsid w:val="00A154DC"/>
    <w:rsid w:val="00A15662"/>
    <w:rsid w:val="00A156BE"/>
    <w:rsid w:val="00A15E89"/>
    <w:rsid w:val="00A17471"/>
    <w:rsid w:val="00A177BB"/>
    <w:rsid w:val="00A17F26"/>
    <w:rsid w:val="00A17FBA"/>
    <w:rsid w:val="00A201C2"/>
    <w:rsid w:val="00A201FF"/>
    <w:rsid w:val="00A2086E"/>
    <w:rsid w:val="00A208B6"/>
    <w:rsid w:val="00A222DD"/>
    <w:rsid w:val="00A22344"/>
    <w:rsid w:val="00A225EE"/>
    <w:rsid w:val="00A2261C"/>
    <w:rsid w:val="00A22649"/>
    <w:rsid w:val="00A22B9A"/>
    <w:rsid w:val="00A23303"/>
    <w:rsid w:val="00A2344E"/>
    <w:rsid w:val="00A2353F"/>
    <w:rsid w:val="00A23E64"/>
    <w:rsid w:val="00A24B6C"/>
    <w:rsid w:val="00A24DCA"/>
    <w:rsid w:val="00A253D8"/>
    <w:rsid w:val="00A25463"/>
    <w:rsid w:val="00A256A9"/>
    <w:rsid w:val="00A25FE5"/>
    <w:rsid w:val="00A267F1"/>
    <w:rsid w:val="00A26846"/>
    <w:rsid w:val="00A272A8"/>
    <w:rsid w:val="00A2748A"/>
    <w:rsid w:val="00A276E7"/>
    <w:rsid w:val="00A27C7D"/>
    <w:rsid w:val="00A27D0F"/>
    <w:rsid w:val="00A30157"/>
    <w:rsid w:val="00A308E3"/>
    <w:rsid w:val="00A30BFE"/>
    <w:rsid w:val="00A3168F"/>
    <w:rsid w:val="00A31ACE"/>
    <w:rsid w:val="00A31C5C"/>
    <w:rsid w:val="00A31D2A"/>
    <w:rsid w:val="00A32355"/>
    <w:rsid w:val="00A329E0"/>
    <w:rsid w:val="00A32AF2"/>
    <w:rsid w:val="00A33BB0"/>
    <w:rsid w:val="00A353C8"/>
    <w:rsid w:val="00A35515"/>
    <w:rsid w:val="00A357CC"/>
    <w:rsid w:val="00A35E3B"/>
    <w:rsid w:val="00A35EEE"/>
    <w:rsid w:val="00A3639E"/>
    <w:rsid w:val="00A36CCE"/>
    <w:rsid w:val="00A37095"/>
    <w:rsid w:val="00A37196"/>
    <w:rsid w:val="00A3730C"/>
    <w:rsid w:val="00A3743D"/>
    <w:rsid w:val="00A37E6E"/>
    <w:rsid w:val="00A402E7"/>
    <w:rsid w:val="00A4068C"/>
    <w:rsid w:val="00A40979"/>
    <w:rsid w:val="00A4098E"/>
    <w:rsid w:val="00A415D7"/>
    <w:rsid w:val="00A41995"/>
    <w:rsid w:val="00A41A8B"/>
    <w:rsid w:val="00A41B41"/>
    <w:rsid w:val="00A42CB3"/>
    <w:rsid w:val="00A43028"/>
    <w:rsid w:val="00A434EF"/>
    <w:rsid w:val="00A437A3"/>
    <w:rsid w:val="00A43DF0"/>
    <w:rsid w:val="00A43E9D"/>
    <w:rsid w:val="00A444E5"/>
    <w:rsid w:val="00A452C8"/>
    <w:rsid w:val="00A45981"/>
    <w:rsid w:val="00A459B7"/>
    <w:rsid w:val="00A45AD8"/>
    <w:rsid w:val="00A45CC5"/>
    <w:rsid w:val="00A45EEC"/>
    <w:rsid w:val="00A4625E"/>
    <w:rsid w:val="00A471C4"/>
    <w:rsid w:val="00A472B8"/>
    <w:rsid w:val="00A473D7"/>
    <w:rsid w:val="00A47678"/>
    <w:rsid w:val="00A476B0"/>
    <w:rsid w:val="00A477A0"/>
    <w:rsid w:val="00A50063"/>
    <w:rsid w:val="00A50C85"/>
    <w:rsid w:val="00A50DBA"/>
    <w:rsid w:val="00A50E18"/>
    <w:rsid w:val="00A50F59"/>
    <w:rsid w:val="00A51A7D"/>
    <w:rsid w:val="00A51C9F"/>
    <w:rsid w:val="00A5287F"/>
    <w:rsid w:val="00A52C90"/>
    <w:rsid w:val="00A52FEB"/>
    <w:rsid w:val="00A53568"/>
    <w:rsid w:val="00A53673"/>
    <w:rsid w:val="00A53708"/>
    <w:rsid w:val="00A53B4E"/>
    <w:rsid w:val="00A54226"/>
    <w:rsid w:val="00A5450E"/>
    <w:rsid w:val="00A546A8"/>
    <w:rsid w:val="00A54A23"/>
    <w:rsid w:val="00A5593B"/>
    <w:rsid w:val="00A55987"/>
    <w:rsid w:val="00A559C0"/>
    <w:rsid w:val="00A55C7A"/>
    <w:rsid w:val="00A5656A"/>
    <w:rsid w:val="00A566B1"/>
    <w:rsid w:val="00A56972"/>
    <w:rsid w:val="00A6005E"/>
    <w:rsid w:val="00A601AB"/>
    <w:rsid w:val="00A60266"/>
    <w:rsid w:val="00A604DE"/>
    <w:rsid w:val="00A60CFA"/>
    <w:rsid w:val="00A60F15"/>
    <w:rsid w:val="00A614BE"/>
    <w:rsid w:val="00A614DB"/>
    <w:rsid w:val="00A61759"/>
    <w:rsid w:val="00A61E04"/>
    <w:rsid w:val="00A620A9"/>
    <w:rsid w:val="00A6257D"/>
    <w:rsid w:val="00A63103"/>
    <w:rsid w:val="00A63131"/>
    <w:rsid w:val="00A63186"/>
    <w:rsid w:val="00A6352A"/>
    <w:rsid w:val="00A647DB"/>
    <w:rsid w:val="00A64A39"/>
    <w:rsid w:val="00A64CE9"/>
    <w:rsid w:val="00A6558C"/>
    <w:rsid w:val="00A658A1"/>
    <w:rsid w:val="00A65F14"/>
    <w:rsid w:val="00A66571"/>
    <w:rsid w:val="00A665C9"/>
    <w:rsid w:val="00A67223"/>
    <w:rsid w:val="00A67505"/>
    <w:rsid w:val="00A6758E"/>
    <w:rsid w:val="00A67595"/>
    <w:rsid w:val="00A67AA8"/>
    <w:rsid w:val="00A67B96"/>
    <w:rsid w:val="00A70103"/>
    <w:rsid w:val="00A7011B"/>
    <w:rsid w:val="00A70E45"/>
    <w:rsid w:val="00A71A10"/>
    <w:rsid w:val="00A71BF8"/>
    <w:rsid w:val="00A71E6E"/>
    <w:rsid w:val="00A71FE3"/>
    <w:rsid w:val="00A721BF"/>
    <w:rsid w:val="00A7232E"/>
    <w:rsid w:val="00A725B2"/>
    <w:rsid w:val="00A72A83"/>
    <w:rsid w:val="00A72FD9"/>
    <w:rsid w:val="00A7361F"/>
    <w:rsid w:val="00A74159"/>
    <w:rsid w:val="00A748DC"/>
    <w:rsid w:val="00A74BA4"/>
    <w:rsid w:val="00A74DCA"/>
    <w:rsid w:val="00A753B4"/>
    <w:rsid w:val="00A758A7"/>
    <w:rsid w:val="00A75DB9"/>
    <w:rsid w:val="00A761B3"/>
    <w:rsid w:val="00A76A3A"/>
    <w:rsid w:val="00A76A8B"/>
    <w:rsid w:val="00A76F00"/>
    <w:rsid w:val="00A778E9"/>
    <w:rsid w:val="00A7790D"/>
    <w:rsid w:val="00A80015"/>
    <w:rsid w:val="00A80327"/>
    <w:rsid w:val="00A8127C"/>
    <w:rsid w:val="00A817B0"/>
    <w:rsid w:val="00A821A0"/>
    <w:rsid w:val="00A82274"/>
    <w:rsid w:val="00A82467"/>
    <w:rsid w:val="00A82516"/>
    <w:rsid w:val="00A82657"/>
    <w:rsid w:val="00A82B6D"/>
    <w:rsid w:val="00A83F5D"/>
    <w:rsid w:val="00A84539"/>
    <w:rsid w:val="00A84952"/>
    <w:rsid w:val="00A84993"/>
    <w:rsid w:val="00A84995"/>
    <w:rsid w:val="00A84A51"/>
    <w:rsid w:val="00A84A7B"/>
    <w:rsid w:val="00A84E12"/>
    <w:rsid w:val="00A858E0"/>
    <w:rsid w:val="00A85D88"/>
    <w:rsid w:val="00A85DEB"/>
    <w:rsid w:val="00A862AE"/>
    <w:rsid w:val="00A873F2"/>
    <w:rsid w:val="00A87B0E"/>
    <w:rsid w:val="00A903D4"/>
    <w:rsid w:val="00A90715"/>
    <w:rsid w:val="00A90FF8"/>
    <w:rsid w:val="00A914A3"/>
    <w:rsid w:val="00A91C6E"/>
    <w:rsid w:val="00A91D0C"/>
    <w:rsid w:val="00A91E1D"/>
    <w:rsid w:val="00A92057"/>
    <w:rsid w:val="00A929E5"/>
    <w:rsid w:val="00A92A12"/>
    <w:rsid w:val="00A9319A"/>
    <w:rsid w:val="00A93D88"/>
    <w:rsid w:val="00A94442"/>
    <w:rsid w:val="00A952E2"/>
    <w:rsid w:val="00A952ED"/>
    <w:rsid w:val="00A955C1"/>
    <w:rsid w:val="00A959CB"/>
    <w:rsid w:val="00A959F8"/>
    <w:rsid w:val="00A95BBA"/>
    <w:rsid w:val="00A95D7B"/>
    <w:rsid w:val="00A96062"/>
    <w:rsid w:val="00A96064"/>
    <w:rsid w:val="00A960D2"/>
    <w:rsid w:val="00A963A0"/>
    <w:rsid w:val="00A9684A"/>
    <w:rsid w:val="00A96BA7"/>
    <w:rsid w:val="00A97348"/>
    <w:rsid w:val="00A97CDB"/>
    <w:rsid w:val="00AA0168"/>
    <w:rsid w:val="00AA05F5"/>
    <w:rsid w:val="00AA06EC"/>
    <w:rsid w:val="00AA079F"/>
    <w:rsid w:val="00AA081C"/>
    <w:rsid w:val="00AA1287"/>
    <w:rsid w:val="00AA1A1B"/>
    <w:rsid w:val="00AA1AC8"/>
    <w:rsid w:val="00AA1B40"/>
    <w:rsid w:val="00AA20AC"/>
    <w:rsid w:val="00AA2129"/>
    <w:rsid w:val="00AA2611"/>
    <w:rsid w:val="00AA2D64"/>
    <w:rsid w:val="00AA2E69"/>
    <w:rsid w:val="00AA2F7D"/>
    <w:rsid w:val="00AA3BEB"/>
    <w:rsid w:val="00AA3C59"/>
    <w:rsid w:val="00AA41D3"/>
    <w:rsid w:val="00AA41D6"/>
    <w:rsid w:val="00AA42A4"/>
    <w:rsid w:val="00AA4DEC"/>
    <w:rsid w:val="00AA51A3"/>
    <w:rsid w:val="00AA5B42"/>
    <w:rsid w:val="00AA6AEC"/>
    <w:rsid w:val="00AA6FE5"/>
    <w:rsid w:val="00AA73E4"/>
    <w:rsid w:val="00AA7A13"/>
    <w:rsid w:val="00AA7B2F"/>
    <w:rsid w:val="00AA7D2C"/>
    <w:rsid w:val="00AB11E1"/>
    <w:rsid w:val="00AB1825"/>
    <w:rsid w:val="00AB194E"/>
    <w:rsid w:val="00AB1B9D"/>
    <w:rsid w:val="00AB2028"/>
    <w:rsid w:val="00AB290B"/>
    <w:rsid w:val="00AB34F7"/>
    <w:rsid w:val="00AB383F"/>
    <w:rsid w:val="00AB5281"/>
    <w:rsid w:val="00AB557B"/>
    <w:rsid w:val="00AB5D8A"/>
    <w:rsid w:val="00AB686B"/>
    <w:rsid w:val="00AB68AF"/>
    <w:rsid w:val="00AB6A23"/>
    <w:rsid w:val="00AB6AFA"/>
    <w:rsid w:val="00AB6BB9"/>
    <w:rsid w:val="00AB7120"/>
    <w:rsid w:val="00AB71BA"/>
    <w:rsid w:val="00AB767C"/>
    <w:rsid w:val="00AB7A4D"/>
    <w:rsid w:val="00AB7EC5"/>
    <w:rsid w:val="00AC03E5"/>
    <w:rsid w:val="00AC06EF"/>
    <w:rsid w:val="00AC1774"/>
    <w:rsid w:val="00AC17FD"/>
    <w:rsid w:val="00AC1C54"/>
    <w:rsid w:val="00AC1C5E"/>
    <w:rsid w:val="00AC1CD4"/>
    <w:rsid w:val="00AC2322"/>
    <w:rsid w:val="00AC2489"/>
    <w:rsid w:val="00AC2915"/>
    <w:rsid w:val="00AC2A97"/>
    <w:rsid w:val="00AC2E34"/>
    <w:rsid w:val="00AC38EE"/>
    <w:rsid w:val="00AC3F68"/>
    <w:rsid w:val="00AC418D"/>
    <w:rsid w:val="00AC41D4"/>
    <w:rsid w:val="00AC4554"/>
    <w:rsid w:val="00AC4693"/>
    <w:rsid w:val="00AC46AD"/>
    <w:rsid w:val="00AC4911"/>
    <w:rsid w:val="00AC4A3F"/>
    <w:rsid w:val="00AC4BAE"/>
    <w:rsid w:val="00AC4C21"/>
    <w:rsid w:val="00AC4F78"/>
    <w:rsid w:val="00AC4FAA"/>
    <w:rsid w:val="00AC5293"/>
    <w:rsid w:val="00AC59F9"/>
    <w:rsid w:val="00AC5A96"/>
    <w:rsid w:val="00AC5EA0"/>
    <w:rsid w:val="00AC647F"/>
    <w:rsid w:val="00AC6A19"/>
    <w:rsid w:val="00AC7DE6"/>
    <w:rsid w:val="00AD0B06"/>
    <w:rsid w:val="00AD0C92"/>
    <w:rsid w:val="00AD0E41"/>
    <w:rsid w:val="00AD14CB"/>
    <w:rsid w:val="00AD156E"/>
    <w:rsid w:val="00AD1616"/>
    <w:rsid w:val="00AD184E"/>
    <w:rsid w:val="00AD1BF5"/>
    <w:rsid w:val="00AD1D8B"/>
    <w:rsid w:val="00AD1F80"/>
    <w:rsid w:val="00AD22DF"/>
    <w:rsid w:val="00AD2AD3"/>
    <w:rsid w:val="00AD2D7C"/>
    <w:rsid w:val="00AD315D"/>
    <w:rsid w:val="00AD32F2"/>
    <w:rsid w:val="00AD3A6E"/>
    <w:rsid w:val="00AD3DB2"/>
    <w:rsid w:val="00AD407A"/>
    <w:rsid w:val="00AD408E"/>
    <w:rsid w:val="00AD41D0"/>
    <w:rsid w:val="00AD4300"/>
    <w:rsid w:val="00AD4610"/>
    <w:rsid w:val="00AD49F8"/>
    <w:rsid w:val="00AD53B7"/>
    <w:rsid w:val="00AD58EF"/>
    <w:rsid w:val="00AD6E90"/>
    <w:rsid w:val="00AD70DA"/>
    <w:rsid w:val="00AD7161"/>
    <w:rsid w:val="00AD7588"/>
    <w:rsid w:val="00AD7A8C"/>
    <w:rsid w:val="00AD7C3F"/>
    <w:rsid w:val="00AD7D50"/>
    <w:rsid w:val="00AD7EC4"/>
    <w:rsid w:val="00AD7F1B"/>
    <w:rsid w:val="00AE072D"/>
    <w:rsid w:val="00AE09E9"/>
    <w:rsid w:val="00AE0A73"/>
    <w:rsid w:val="00AE0DE1"/>
    <w:rsid w:val="00AE1364"/>
    <w:rsid w:val="00AE164C"/>
    <w:rsid w:val="00AE18ED"/>
    <w:rsid w:val="00AE1A0B"/>
    <w:rsid w:val="00AE1B8B"/>
    <w:rsid w:val="00AE1CFC"/>
    <w:rsid w:val="00AE266A"/>
    <w:rsid w:val="00AE28EE"/>
    <w:rsid w:val="00AE2AE1"/>
    <w:rsid w:val="00AE2B9F"/>
    <w:rsid w:val="00AE2C8D"/>
    <w:rsid w:val="00AE2F22"/>
    <w:rsid w:val="00AE34BE"/>
    <w:rsid w:val="00AE3585"/>
    <w:rsid w:val="00AE37A5"/>
    <w:rsid w:val="00AE3CA4"/>
    <w:rsid w:val="00AE3E86"/>
    <w:rsid w:val="00AE3F64"/>
    <w:rsid w:val="00AE4120"/>
    <w:rsid w:val="00AE4172"/>
    <w:rsid w:val="00AE4290"/>
    <w:rsid w:val="00AE47E8"/>
    <w:rsid w:val="00AE4D31"/>
    <w:rsid w:val="00AE4D6C"/>
    <w:rsid w:val="00AE561D"/>
    <w:rsid w:val="00AE6252"/>
    <w:rsid w:val="00AE6574"/>
    <w:rsid w:val="00AE6807"/>
    <w:rsid w:val="00AE692F"/>
    <w:rsid w:val="00AE69A3"/>
    <w:rsid w:val="00AE7055"/>
    <w:rsid w:val="00AE71A6"/>
    <w:rsid w:val="00AE778C"/>
    <w:rsid w:val="00AE78C0"/>
    <w:rsid w:val="00AF0A2F"/>
    <w:rsid w:val="00AF1A96"/>
    <w:rsid w:val="00AF220B"/>
    <w:rsid w:val="00AF27C2"/>
    <w:rsid w:val="00AF289F"/>
    <w:rsid w:val="00AF2988"/>
    <w:rsid w:val="00AF3C45"/>
    <w:rsid w:val="00AF3CD1"/>
    <w:rsid w:val="00AF3F14"/>
    <w:rsid w:val="00AF451E"/>
    <w:rsid w:val="00AF49CB"/>
    <w:rsid w:val="00AF4E49"/>
    <w:rsid w:val="00AF555D"/>
    <w:rsid w:val="00AF5584"/>
    <w:rsid w:val="00AF5888"/>
    <w:rsid w:val="00AF6680"/>
    <w:rsid w:val="00AF6CA6"/>
    <w:rsid w:val="00AF72C7"/>
    <w:rsid w:val="00AF7650"/>
    <w:rsid w:val="00AF7C96"/>
    <w:rsid w:val="00AF7CB8"/>
    <w:rsid w:val="00AF7CE9"/>
    <w:rsid w:val="00B005E8"/>
    <w:rsid w:val="00B01129"/>
    <w:rsid w:val="00B014AC"/>
    <w:rsid w:val="00B01DAF"/>
    <w:rsid w:val="00B01FF2"/>
    <w:rsid w:val="00B02758"/>
    <w:rsid w:val="00B03F06"/>
    <w:rsid w:val="00B0448B"/>
    <w:rsid w:val="00B045F6"/>
    <w:rsid w:val="00B04604"/>
    <w:rsid w:val="00B046E2"/>
    <w:rsid w:val="00B049A6"/>
    <w:rsid w:val="00B057E5"/>
    <w:rsid w:val="00B058EF"/>
    <w:rsid w:val="00B05B45"/>
    <w:rsid w:val="00B05DB4"/>
    <w:rsid w:val="00B0619D"/>
    <w:rsid w:val="00B0641C"/>
    <w:rsid w:val="00B068CA"/>
    <w:rsid w:val="00B06954"/>
    <w:rsid w:val="00B06AE6"/>
    <w:rsid w:val="00B06BD0"/>
    <w:rsid w:val="00B074C7"/>
    <w:rsid w:val="00B07F7F"/>
    <w:rsid w:val="00B07FFB"/>
    <w:rsid w:val="00B10020"/>
    <w:rsid w:val="00B10137"/>
    <w:rsid w:val="00B1039C"/>
    <w:rsid w:val="00B112BF"/>
    <w:rsid w:val="00B118F3"/>
    <w:rsid w:val="00B11C96"/>
    <w:rsid w:val="00B11CB6"/>
    <w:rsid w:val="00B11D9E"/>
    <w:rsid w:val="00B1200A"/>
    <w:rsid w:val="00B12612"/>
    <w:rsid w:val="00B12A4E"/>
    <w:rsid w:val="00B12A5C"/>
    <w:rsid w:val="00B132A2"/>
    <w:rsid w:val="00B14136"/>
    <w:rsid w:val="00B15030"/>
    <w:rsid w:val="00B156DF"/>
    <w:rsid w:val="00B15AAD"/>
    <w:rsid w:val="00B15AD4"/>
    <w:rsid w:val="00B162A7"/>
    <w:rsid w:val="00B163D8"/>
    <w:rsid w:val="00B1659C"/>
    <w:rsid w:val="00B1697F"/>
    <w:rsid w:val="00B16AD9"/>
    <w:rsid w:val="00B16E53"/>
    <w:rsid w:val="00B16F4D"/>
    <w:rsid w:val="00B1715B"/>
    <w:rsid w:val="00B20210"/>
    <w:rsid w:val="00B20C23"/>
    <w:rsid w:val="00B20D22"/>
    <w:rsid w:val="00B20EF6"/>
    <w:rsid w:val="00B21362"/>
    <w:rsid w:val="00B21715"/>
    <w:rsid w:val="00B2183F"/>
    <w:rsid w:val="00B21B3D"/>
    <w:rsid w:val="00B222BA"/>
    <w:rsid w:val="00B22833"/>
    <w:rsid w:val="00B22A76"/>
    <w:rsid w:val="00B22B7F"/>
    <w:rsid w:val="00B22E00"/>
    <w:rsid w:val="00B22E7E"/>
    <w:rsid w:val="00B236B1"/>
    <w:rsid w:val="00B23B69"/>
    <w:rsid w:val="00B23F54"/>
    <w:rsid w:val="00B2412F"/>
    <w:rsid w:val="00B2440C"/>
    <w:rsid w:val="00B24815"/>
    <w:rsid w:val="00B24892"/>
    <w:rsid w:val="00B25B18"/>
    <w:rsid w:val="00B268C6"/>
    <w:rsid w:val="00B2695C"/>
    <w:rsid w:val="00B26965"/>
    <w:rsid w:val="00B26980"/>
    <w:rsid w:val="00B272EE"/>
    <w:rsid w:val="00B2778C"/>
    <w:rsid w:val="00B27C51"/>
    <w:rsid w:val="00B30224"/>
    <w:rsid w:val="00B3059C"/>
    <w:rsid w:val="00B308A8"/>
    <w:rsid w:val="00B30B9F"/>
    <w:rsid w:val="00B30BEB"/>
    <w:rsid w:val="00B30C45"/>
    <w:rsid w:val="00B3120F"/>
    <w:rsid w:val="00B312F2"/>
    <w:rsid w:val="00B31792"/>
    <w:rsid w:val="00B31946"/>
    <w:rsid w:val="00B31B62"/>
    <w:rsid w:val="00B334D5"/>
    <w:rsid w:val="00B33531"/>
    <w:rsid w:val="00B33641"/>
    <w:rsid w:val="00B34156"/>
    <w:rsid w:val="00B34312"/>
    <w:rsid w:val="00B34335"/>
    <w:rsid w:val="00B345A4"/>
    <w:rsid w:val="00B345CD"/>
    <w:rsid w:val="00B3463F"/>
    <w:rsid w:val="00B355F6"/>
    <w:rsid w:val="00B35894"/>
    <w:rsid w:val="00B36953"/>
    <w:rsid w:val="00B36A87"/>
    <w:rsid w:val="00B36BE5"/>
    <w:rsid w:val="00B36E27"/>
    <w:rsid w:val="00B37545"/>
    <w:rsid w:val="00B3761E"/>
    <w:rsid w:val="00B37D82"/>
    <w:rsid w:val="00B37D93"/>
    <w:rsid w:val="00B4016B"/>
    <w:rsid w:val="00B40ACA"/>
    <w:rsid w:val="00B4135B"/>
    <w:rsid w:val="00B415E8"/>
    <w:rsid w:val="00B4200D"/>
    <w:rsid w:val="00B42037"/>
    <w:rsid w:val="00B42769"/>
    <w:rsid w:val="00B43165"/>
    <w:rsid w:val="00B4333B"/>
    <w:rsid w:val="00B43826"/>
    <w:rsid w:val="00B4390A"/>
    <w:rsid w:val="00B43E11"/>
    <w:rsid w:val="00B445E2"/>
    <w:rsid w:val="00B4476A"/>
    <w:rsid w:val="00B448DD"/>
    <w:rsid w:val="00B45854"/>
    <w:rsid w:val="00B462C2"/>
    <w:rsid w:val="00B469C6"/>
    <w:rsid w:val="00B46C01"/>
    <w:rsid w:val="00B46C71"/>
    <w:rsid w:val="00B4776F"/>
    <w:rsid w:val="00B47770"/>
    <w:rsid w:val="00B47BD5"/>
    <w:rsid w:val="00B50136"/>
    <w:rsid w:val="00B50575"/>
    <w:rsid w:val="00B510C1"/>
    <w:rsid w:val="00B51462"/>
    <w:rsid w:val="00B51531"/>
    <w:rsid w:val="00B515A2"/>
    <w:rsid w:val="00B51D7D"/>
    <w:rsid w:val="00B521F6"/>
    <w:rsid w:val="00B52C69"/>
    <w:rsid w:val="00B52F42"/>
    <w:rsid w:val="00B5306E"/>
    <w:rsid w:val="00B532B0"/>
    <w:rsid w:val="00B5336D"/>
    <w:rsid w:val="00B53DD2"/>
    <w:rsid w:val="00B540C4"/>
    <w:rsid w:val="00B54451"/>
    <w:rsid w:val="00B5445E"/>
    <w:rsid w:val="00B54621"/>
    <w:rsid w:val="00B54634"/>
    <w:rsid w:val="00B54639"/>
    <w:rsid w:val="00B547C7"/>
    <w:rsid w:val="00B54BA3"/>
    <w:rsid w:val="00B54C44"/>
    <w:rsid w:val="00B54CB3"/>
    <w:rsid w:val="00B5547D"/>
    <w:rsid w:val="00B55487"/>
    <w:rsid w:val="00B55557"/>
    <w:rsid w:val="00B55868"/>
    <w:rsid w:val="00B55A6F"/>
    <w:rsid w:val="00B55E7F"/>
    <w:rsid w:val="00B5719E"/>
    <w:rsid w:val="00B5734E"/>
    <w:rsid w:val="00B57541"/>
    <w:rsid w:val="00B5799D"/>
    <w:rsid w:val="00B57ADB"/>
    <w:rsid w:val="00B57DA3"/>
    <w:rsid w:val="00B6000A"/>
    <w:rsid w:val="00B603DB"/>
    <w:rsid w:val="00B60805"/>
    <w:rsid w:val="00B61030"/>
    <w:rsid w:val="00B61D2E"/>
    <w:rsid w:val="00B62105"/>
    <w:rsid w:val="00B62119"/>
    <w:rsid w:val="00B629DD"/>
    <w:rsid w:val="00B632D6"/>
    <w:rsid w:val="00B6340A"/>
    <w:rsid w:val="00B63611"/>
    <w:rsid w:val="00B63633"/>
    <w:rsid w:val="00B637B7"/>
    <w:rsid w:val="00B63BA7"/>
    <w:rsid w:val="00B63D1C"/>
    <w:rsid w:val="00B64478"/>
    <w:rsid w:val="00B649A4"/>
    <w:rsid w:val="00B658EA"/>
    <w:rsid w:val="00B65CA0"/>
    <w:rsid w:val="00B65CA2"/>
    <w:rsid w:val="00B65D04"/>
    <w:rsid w:val="00B660CB"/>
    <w:rsid w:val="00B661D8"/>
    <w:rsid w:val="00B66236"/>
    <w:rsid w:val="00B668A8"/>
    <w:rsid w:val="00B66A9B"/>
    <w:rsid w:val="00B66BC6"/>
    <w:rsid w:val="00B66F95"/>
    <w:rsid w:val="00B67045"/>
    <w:rsid w:val="00B6732B"/>
    <w:rsid w:val="00B6733D"/>
    <w:rsid w:val="00B67BD9"/>
    <w:rsid w:val="00B70697"/>
    <w:rsid w:val="00B70BF2"/>
    <w:rsid w:val="00B70E92"/>
    <w:rsid w:val="00B70F19"/>
    <w:rsid w:val="00B7167D"/>
    <w:rsid w:val="00B71FC9"/>
    <w:rsid w:val="00B7202A"/>
    <w:rsid w:val="00B721CB"/>
    <w:rsid w:val="00B723A0"/>
    <w:rsid w:val="00B734C0"/>
    <w:rsid w:val="00B73994"/>
    <w:rsid w:val="00B74653"/>
    <w:rsid w:val="00B7501C"/>
    <w:rsid w:val="00B755E0"/>
    <w:rsid w:val="00B75605"/>
    <w:rsid w:val="00B759F3"/>
    <w:rsid w:val="00B75BE0"/>
    <w:rsid w:val="00B75C40"/>
    <w:rsid w:val="00B75DBA"/>
    <w:rsid w:val="00B75E7D"/>
    <w:rsid w:val="00B7742B"/>
    <w:rsid w:val="00B7791D"/>
    <w:rsid w:val="00B77E31"/>
    <w:rsid w:val="00B8059B"/>
    <w:rsid w:val="00B805FD"/>
    <w:rsid w:val="00B8087B"/>
    <w:rsid w:val="00B808E7"/>
    <w:rsid w:val="00B80E20"/>
    <w:rsid w:val="00B8193A"/>
    <w:rsid w:val="00B8222D"/>
    <w:rsid w:val="00B8297B"/>
    <w:rsid w:val="00B82F77"/>
    <w:rsid w:val="00B831C4"/>
    <w:rsid w:val="00B8327F"/>
    <w:rsid w:val="00B8331A"/>
    <w:rsid w:val="00B83F4C"/>
    <w:rsid w:val="00B8413E"/>
    <w:rsid w:val="00B84393"/>
    <w:rsid w:val="00B843A2"/>
    <w:rsid w:val="00B84533"/>
    <w:rsid w:val="00B847AC"/>
    <w:rsid w:val="00B84841"/>
    <w:rsid w:val="00B84EBF"/>
    <w:rsid w:val="00B8516B"/>
    <w:rsid w:val="00B851E7"/>
    <w:rsid w:val="00B85BE3"/>
    <w:rsid w:val="00B85D57"/>
    <w:rsid w:val="00B8617C"/>
    <w:rsid w:val="00B8669F"/>
    <w:rsid w:val="00B868F6"/>
    <w:rsid w:val="00B86F4F"/>
    <w:rsid w:val="00B8719C"/>
    <w:rsid w:val="00B87EA2"/>
    <w:rsid w:val="00B900E5"/>
    <w:rsid w:val="00B90474"/>
    <w:rsid w:val="00B90588"/>
    <w:rsid w:val="00B911D0"/>
    <w:rsid w:val="00B914F9"/>
    <w:rsid w:val="00B916E6"/>
    <w:rsid w:val="00B92801"/>
    <w:rsid w:val="00B92ECE"/>
    <w:rsid w:val="00B934D8"/>
    <w:rsid w:val="00B93AD2"/>
    <w:rsid w:val="00B93C2A"/>
    <w:rsid w:val="00B94027"/>
    <w:rsid w:val="00B943B6"/>
    <w:rsid w:val="00B94499"/>
    <w:rsid w:val="00B955E6"/>
    <w:rsid w:val="00B95C99"/>
    <w:rsid w:val="00B9641C"/>
    <w:rsid w:val="00B965E2"/>
    <w:rsid w:val="00B96787"/>
    <w:rsid w:val="00B973EA"/>
    <w:rsid w:val="00B97AC8"/>
    <w:rsid w:val="00B97E8A"/>
    <w:rsid w:val="00BA013B"/>
    <w:rsid w:val="00BA0620"/>
    <w:rsid w:val="00BA0F26"/>
    <w:rsid w:val="00BA0FB5"/>
    <w:rsid w:val="00BA105C"/>
    <w:rsid w:val="00BA1083"/>
    <w:rsid w:val="00BA1202"/>
    <w:rsid w:val="00BA1553"/>
    <w:rsid w:val="00BA195D"/>
    <w:rsid w:val="00BA1FDC"/>
    <w:rsid w:val="00BA25A5"/>
    <w:rsid w:val="00BA2805"/>
    <w:rsid w:val="00BA2899"/>
    <w:rsid w:val="00BA2980"/>
    <w:rsid w:val="00BA2F21"/>
    <w:rsid w:val="00BA2F42"/>
    <w:rsid w:val="00BA3615"/>
    <w:rsid w:val="00BA36D1"/>
    <w:rsid w:val="00BA440C"/>
    <w:rsid w:val="00BA4503"/>
    <w:rsid w:val="00BA49EE"/>
    <w:rsid w:val="00BA4DB3"/>
    <w:rsid w:val="00BA5E6F"/>
    <w:rsid w:val="00BA63B4"/>
    <w:rsid w:val="00BA6DE9"/>
    <w:rsid w:val="00BA7746"/>
    <w:rsid w:val="00BB040A"/>
    <w:rsid w:val="00BB04CB"/>
    <w:rsid w:val="00BB0A02"/>
    <w:rsid w:val="00BB0CCB"/>
    <w:rsid w:val="00BB1573"/>
    <w:rsid w:val="00BB1776"/>
    <w:rsid w:val="00BB18D9"/>
    <w:rsid w:val="00BB1A86"/>
    <w:rsid w:val="00BB2313"/>
    <w:rsid w:val="00BB25AC"/>
    <w:rsid w:val="00BB318C"/>
    <w:rsid w:val="00BB3347"/>
    <w:rsid w:val="00BB3616"/>
    <w:rsid w:val="00BB3C32"/>
    <w:rsid w:val="00BB3C87"/>
    <w:rsid w:val="00BB4724"/>
    <w:rsid w:val="00BB53B5"/>
    <w:rsid w:val="00BB541B"/>
    <w:rsid w:val="00BB5D29"/>
    <w:rsid w:val="00BB5F8D"/>
    <w:rsid w:val="00BB6220"/>
    <w:rsid w:val="00BB6ADE"/>
    <w:rsid w:val="00BB6B29"/>
    <w:rsid w:val="00BB6BE5"/>
    <w:rsid w:val="00BB6C8A"/>
    <w:rsid w:val="00BB6D8B"/>
    <w:rsid w:val="00BB6F06"/>
    <w:rsid w:val="00BB7C10"/>
    <w:rsid w:val="00BC0194"/>
    <w:rsid w:val="00BC0541"/>
    <w:rsid w:val="00BC05E4"/>
    <w:rsid w:val="00BC182F"/>
    <w:rsid w:val="00BC1C9A"/>
    <w:rsid w:val="00BC1D4E"/>
    <w:rsid w:val="00BC1D64"/>
    <w:rsid w:val="00BC1DBA"/>
    <w:rsid w:val="00BC201A"/>
    <w:rsid w:val="00BC2031"/>
    <w:rsid w:val="00BC20D0"/>
    <w:rsid w:val="00BC2225"/>
    <w:rsid w:val="00BC24AC"/>
    <w:rsid w:val="00BC2C03"/>
    <w:rsid w:val="00BC2C37"/>
    <w:rsid w:val="00BC379A"/>
    <w:rsid w:val="00BC3ADF"/>
    <w:rsid w:val="00BC4158"/>
    <w:rsid w:val="00BC42F6"/>
    <w:rsid w:val="00BC45C8"/>
    <w:rsid w:val="00BC48AC"/>
    <w:rsid w:val="00BC50E5"/>
    <w:rsid w:val="00BC5A0D"/>
    <w:rsid w:val="00BC5B8C"/>
    <w:rsid w:val="00BC5B95"/>
    <w:rsid w:val="00BC72B2"/>
    <w:rsid w:val="00BC78A4"/>
    <w:rsid w:val="00BC7E80"/>
    <w:rsid w:val="00BD0185"/>
    <w:rsid w:val="00BD0381"/>
    <w:rsid w:val="00BD05DB"/>
    <w:rsid w:val="00BD0CEF"/>
    <w:rsid w:val="00BD0D4C"/>
    <w:rsid w:val="00BD0ED7"/>
    <w:rsid w:val="00BD103F"/>
    <w:rsid w:val="00BD124D"/>
    <w:rsid w:val="00BD13CA"/>
    <w:rsid w:val="00BD1BB8"/>
    <w:rsid w:val="00BD1D89"/>
    <w:rsid w:val="00BD2335"/>
    <w:rsid w:val="00BD2404"/>
    <w:rsid w:val="00BD2669"/>
    <w:rsid w:val="00BD2A61"/>
    <w:rsid w:val="00BD2B13"/>
    <w:rsid w:val="00BD2E29"/>
    <w:rsid w:val="00BD2E7E"/>
    <w:rsid w:val="00BD3054"/>
    <w:rsid w:val="00BD3B9F"/>
    <w:rsid w:val="00BD493F"/>
    <w:rsid w:val="00BD4CB6"/>
    <w:rsid w:val="00BD4E5F"/>
    <w:rsid w:val="00BD5788"/>
    <w:rsid w:val="00BD5970"/>
    <w:rsid w:val="00BD5CC9"/>
    <w:rsid w:val="00BD64EC"/>
    <w:rsid w:val="00BD6C6E"/>
    <w:rsid w:val="00BD7387"/>
    <w:rsid w:val="00BD7AB1"/>
    <w:rsid w:val="00BD7C08"/>
    <w:rsid w:val="00BD7EE2"/>
    <w:rsid w:val="00BE03F7"/>
    <w:rsid w:val="00BE097B"/>
    <w:rsid w:val="00BE0EA8"/>
    <w:rsid w:val="00BE13E7"/>
    <w:rsid w:val="00BE144F"/>
    <w:rsid w:val="00BE1877"/>
    <w:rsid w:val="00BE2EC6"/>
    <w:rsid w:val="00BE2F75"/>
    <w:rsid w:val="00BE320A"/>
    <w:rsid w:val="00BE40B6"/>
    <w:rsid w:val="00BE4633"/>
    <w:rsid w:val="00BE489D"/>
    <w:rsid w:val="00BE48F4"/>
    <w:rsid w:val="00BE498C"/>
    <w:rsid w:val="00BE4B7B"/>
    <w:rsid w:val="00BE525F"/>
    <w:rsid w:val="00BE6205"/>
    <w:rsid w:val="00BE63C9"/>
    <w:rsid w:val="00BE63F2"/>
    <w:rsid w:val="00BE64E1"/>
    <w:rsid w:val="00BE6BED"/>
    <w:rsid w:val="00BE6D3E"/>
    <w:rsid w:val="00BE773A"/>
    <w:rsid w:val="00BE799C"/>
    <w:rsid w:val="00BE7CBD"/>
    <w:rsid w:val="00BF0150"/>
    <w:rsid w:val="00BF06BB"/>
    <w:rsid w:val="00BF0716"/>
    <w:rsid w:val="00BF0A66"/>
    <w:rsid w:val="00BF0B5E"/>
    <w:rsid w:val="00BF0FDA"/>
    <w:rsid w:val="00BF1658"/>
    <w:rsid w:val="00BF2164"/>
    <w:rsid w:val="00BF29E4"/>
    <w:rsid w:val="00BF2A2F"/>
    <w:rsid w:val="00BF2D13"/>
    <w:rsid w:val="00BF3673"/>
    <w:rsid w:val="00BF38DD"/>
    <w:rsid w:val="00BF3958"/>
    <w:rsid w:val="00BF3E3C"/>
    <w:rsid w:val="00BF3FBD"/>
    <w:rsid w:val="00BF445C"/>
    <w:rsid w:val="00BF4F4C"/>
    <w:rsid w:val="00BF50FC"/>
    <w:rsid w:val="00BF555D"/>
    <w:rsid w:val="00BF5AD3"/>
    <w:rsid w:val="00BF611C"/>
    <w:rsid w:val="00BF6587"/>
    <w:rsid w:val="00BF6B81"/>
    <w:rsid w:val="00BF6C6C"/>
    <w:rsid w:val="00BF6ED5"/>
    <w:rsid w:val="00BF76FE"/>
    <w:rsid w:val="00C00599"/>
    <w:rsid w:val="00C0064C"/>
    <w:rsid w:val="00C00E12"/>
    <w:rsid w:val="00C013DE"/>
    <w:rsid w:val="00C01868"/>
    <w:rsid w:val="00C01EAD"/>
    <w:rsid w:val="00C02B90"/>
    <w:rsid w:val="00C02E59"/>
    <w:rsid w:val="00C02E90"/>
    <w:rsid w:val="00C03965"/>
    <w:rsid w:val="00C039F2"/>
    <w:rsid w:val="00C03CCE"/>
    <w:rsid w:val="00C04312"/>
    <w:rsid w:val="00C04674"/>
    <w:rsid w:val="00C04C60"/>
    <w:rsid w:val="00C04F59"/>
    <w:rsid w:val="00C0570E"/>
    <w:rsid w:val="00C059EC"/>
    <w:rsid w:val="00C05F35"/>
    <w:rsid w:val="00C06193"/>
    <w:rsid w:val="00C075B4"/>
    <w:rsid w:val="00C0761D"/>
    <w:rsid w:val="00C0792A"/>
    <w:rsid w:val="00C1006D"/>
    <w:rsid w:val="00C10274"/>
    <w:rsid w:val="00C1081B"/>
    <w:rsid w:val="00C11402"/>
    <w:rsid w:val="00C1145E"/>
    <w:rsid w:val="00C11668"/>
    <w:rsid w:val="00C11BAC"/>
    <w:rsid w:val="00C11CA3"/>
    <w:rsid w:val="00C12B3D"/>
    <w:rsid w:val="00C12C9A"/>
    <w:rsid w:val="00C12ECC"/>
    <w:rsid w:val="00C12F35"/>
    <w:rsid w:val="00C1315B"/>
    <w:rsid w:val="00C1326C"/>
    <w:rsid w:val="00C13642"/>
    <w:rsid w:val="00C13778"/>
    <w:rsid w:val="00C13988"/>
    <w:rsid w:val="00C142FF"/>
    <w:rsid w:val="00C154C4"/>
    <w:rsid w:val="00C157A1"/>
    <w:rsid w:val="00C15927"/>
    <w:rsid w:val="00C15C9C"/>
    <w:rsid w:val="00C15E95"/>
    <w:rsid w:val="00C1620C"/>
    <w:rsid w:val="00C16322"/>
    <w:rsid w:val="00C16582"/>
    <w:rsid w:val="00C1688D"/>
    <w:rsid w:val="00C17324"/>
    <w:rsid w:val="00C17640"/>
    <w:rsid w:val="00C2026B"/>
    <w:rsid w:val="00C202C4"/>
    <w:rsid w:val="00C20423"/>
    <w:rsid w:val="00C21485"/>
    <w:rsid w:val="00C2151B"/>
    <w:rsid w:val="00C21CBC"/>
    <w:rsid w:val="00C21D50"/>
    <w:rsid w:val="00C21DF3"/>
    <w:rsid w:val="00C22316"/>
    <w:rsid w:val="00C22C80"/>
    <w:rsid w:val="00C23048"/>
    <w:rsid w:val="00C236C6"/>
    <w:rsid w:val="00C23942"/>
    <w:rsid w:val="00C24000"/>
    <w:rsid w:val="00C241E2"/>
    <w:rsid w:val="00C2432A"/>
    <w:rsid w:val="00C243FE"/>
    <w:rsid w:val="00C24EFC"/>
    <w:rsid w:val="00C25102"/>
    <w:rsid w:val="00C252A7"/>
    <w:rsid w:val="00C256B4"/>
    <w:rsid w:val="00C26267"/>
    <w:rsid w:val="00C263D8"/>
    <w:rsid w:val="00C264E5"/>
    <w:rsid w:val="00C3021C"/>
    <w:rsid w:val="00C3024A"/>
    <w:rsid w:val="00C30B26"/>
    <w:rsid w:val="00C30C62"/>
    <w:rsid w:val="00C30EB7"/>
    <w:rsid w:val="00C30FF5"/>
    <w:rsid w:val="00C31C57"/>
    <w:rsid w:val="00C31E80"/>
    <w:rsid w:val="00C32028"/>
    <w:rsid w:val="00C3250D"/>
    <w:rsid w:val="00C325EF"/>
    <w:rsid w:val="00C32ECE"/>
    <w:rsid w:val="00C330B2"/>
    <w:rsid w:val="00C3411D"/>
    <w:rsid w:val="00C341EB"/>
    <w:rsid w:val="00C344CB"/>
    <w:rsid w:val="00C34978"/>
    <w:rsid w:val="00C352EC"/>
    <w:rsid w:val="00C35303"/>
    <w:rsid w:val="00C35426"/>
    <w:rsid w:val="00C35578"/>
    <w:rsid w:val="00C357C5"/>
    <w:rsid w:val="00C35BC7"/>
    <w:rsid w:val="00C36091"/>
    <w:rsid w:val="00C3651A"/>
    <w:rsid w:val="00C3685B"/>
    <w:rsid w:val="00C368FE"/>
    <w:rsid w:val="00C37707"/>
    <w:rsid w:val="00C377DB"/>
    <w:rsid w:val="00C37C06"/>
    <w:rsid w:val="00C4023E"/>
    <w:rsid w:val="00C40819"/>
    <w:rsid w:val="00C408F2"/>
    <w:rsid w:val="00C40DE4"/>
    <w:rsid w:val="00C40EB7"/>
    <w:rsid w:val="00C41131"/>
    <w:rsid w:val="00C412B8"/>
    <w:rsid w:val="00C4158F"/>
    <w:rsid w:val="00C41936"/>
    <w:rsid w:val="00C41C12"/>
    <w:rsid w:val="00C41F1E"/>
    <w:rsid w:val="00C429FE"/>
    <w:rsid w:val="00C438C5"/>
    <w:rsid w:val="00C43917"/>
    <w:rsid w:val="00C43BCE"/>
    <w:rsid w:val="00C43E20"/>
    <w:rsid w:val="00C44042"/>
    <w:rsid w:val="00C44220"/>
    <w:rsid w:val="00C44286"/>
    <w:rsid w:val="00C4428C"/>
    <w:rsid w:val="00C44441"/>
    <w:rsid w:val="00C44470"/>
    <w:rsid w:val="00C44705"/>
    <w:rsid w:val="00C44B57"/>
    <w:rsid w:val="00C45526"/>
    <w:rsid w:val="00C45B0C"/>
    <w:rsid w:val="00C45B7B"/>
    <w:rsid w:val="00C45B97"/>
    <w:rsid w:val="00C45D04"/>
    <w:rsid w:val="00C45F8D"/>
    <w:rsid w:val="00C46306"/>
    <w:rsid w:val="00C464E5"/>
    <w:rsid w:val="00C46F9C"/>
    <w:rsid w:val="00C474D8"/>
    <w:rsid w:val="00C47CDB"/>
    <w:rsid w:val="00C50903"/>
    <w:rsid w:val="00C51B55"/>
    <w:rsid w:val="00C51C07"/>
    <w:rsid w:val="00C52160"/>
    <w:rsid w:val="00C52225"/>
    <w:rsid w:val="00C52C0C"/>
    <w:rsid w:val="00C5320A"/>
    <w:rsid w:val="00C533A3"/>
    <w:rsid w:val="00C541FA"/>
    <w:rsid w:val="00C547C5"/>
    <w:rsid w:val="00C54EB3"/>
    <w:rsid w:val="00C550B4"/>
    <w:rsid w:val="00C5570D"/>
    <w:rsid w:val="00C557DB"/>
    <w:rsid w:val="00C55963"/>
    <w:rsid w:val="00C55BE6"/>
    <w:rsid w:val="00C562D1"/>
    <w:rsid w:val="00C568A0"/>
    <w:rsid w:val="00C56EAC"/>
    <w:rsid w:val="00C56FDA"/>
    <w:rsid w:val="00C57AD0"/>
    <w:rsid w:val="00C57B23"/>
    <w:rsid w:val="00C57F30"/>
    <w:rsid w:val="00C602C2"/>
    <w:rsid w:val="00C60662"/>
    <w:rsid w:val="00C6081C"/>
    <w:rsid w:val="00C60849"/>
    <w:rsid w:val="00C608EA"/>
    <w:rsid w:val="00C60AE6"/>
    <w:rsid w:val="00C6109F"/>
    <w:rsid w:val="00C6120A"/>
    <w:rsid w:val="00C6199A"/>
    <w:rsid w:val="00C61BE7"/>
    <w:rsid w:val="00C61E32"/>
    <w:rsid w:val="00C61F29"/>
    <w:rsid w:val="00C625B9"/>
    <w:rsid w:val="00C62B4E"/>
    <w:rsid w:val="00C630FD"/>
    <w:rsid w:val="00C63157"/>
    <w:rsid w:val="00C63697"/>
    <w:rsid w:val="00C63755"/>
    <w:rsid w:val="00C642D1"/>
    <w:rsid w:val="00C64AD5"/>
    <w:rsid w:val="00C64AF6"/>
    <w:rsid w:val="00C64C2F"/>
    <w:rsid w:val="00C6516D"/>
    <w:rsid w:val="00C652A2"/>
    <w:rsid w:val="00C653DE"/>
    <w:rsid w:val="00C6565F"/>
    <w:rsid w:val="00C658B1"/>
    <w:rsid w:val="00C6648B"/>
    <w:rsid w:val="00C664B9"/>
    <w:rsid w:val="00C66AF1"/>
    <w:rsid w:val="00C671BB"/>
    <w:rsid w:val="00C67255"/>
    <w:rsid w:val="00C6742B"/>
    <w:rsid w:val="00C6751A"/>
    <w:rsid w:val="00C701B8"/>
    <w:rsid w:val="00C70857"/>
    <w:rsid w:val="00C70C73"/>
    <w:rsid w:val="00C710CE"/>
    <w:rsid w:val="00C71109"/>
    <w:rsid w:val="00C71DF1"/>
    <w:rsid w:val="00C7218A"/>
    <w:rsid w:val="00C722EA"/>
    <w:rsid w:val="00C72543"/>
    <w:rsid w:val="00C72734"/>
    <w:rsid w:val="00C728D9"/>
    <w:rsid w:val="00C72A1A"/>
    <w:rsid w:val="00C72BB1"/>
    <w:rsid w:val="00C73411"/>
    <w:rsid w:val="00C73514"/>
    <w:rsid w:val="00C73529"/>
    <w:rsid w:val="00C73FB0"/>
    <w:rsid w:val="00C742C0"/>
    <w:rsid w:val="00C74334"/>
    <w:rsid w:val="00C74680"/>
    <w:rsid w:val="00C7492E"/>
    <w:rsid w:val="00C749B6"/>
    <w:rsid w:val="00C74D18"/>
    <w:rsid w:val="00C76ACC"/>
    <w:rsid w:val="00C76C02"/>
    <w:rsid w:val="00C76DE2"/>
    <w:rsid w:val="00C772D2"/>
    <w:rsid w:val="00C776F0"/>
    <w:rsid w:val="00C80541"/>
    <w:rsid w:val="00C80C18"/>
    <w:rsid w:val="00C80E6C"/>
    <w:rsid w:val="00C80F50"/>
    <w:rsid w:val="00C80F73"/>
    <w:rsid w:val="00C8148E"/>
    <w:rsid w:val="00C818E9"/>
    <w:rsid w:val="00C82033"/>
    <w:rsid w:val="00C8268E"/>
    <w:rsid w:val="00C82ECA"/>
    <w:rsid w:val="00C830BE"/>
    <w:rsid w:val="00C83294"/>
    <w:rsid w:val="00C839C1"/>
    <w:rsid w:val="00C83C7B"/>
    <w:rsid w:val="00C84531"/>
    <w:rsid w:val="00C84859"/>
    <w:rsid w:val="00C8490C"/>
    <w:rsid w:val="00C85257"/>
    <w:rsid w:val="00C86E9D"/>
    <w:rsid w:val="00C87099"/>
    <w:rsid w:val="00C8724C"/>
    <w:rsid w:val="00C879FD"/>
    <w:rsid w:val="00C87BB4"/>
    <w:rsid w:val="00C87BF6"/>
    <w:rsid w:val="00C90123"/>
    <w:rsid w:val="00C904CB"/>
    <w:rsid w:val="00C9065C"/>
    <w:rsid w:val="00C9072F"/>
    <w:rsid w:val="00C909B9"/>
    <w:rsid w:val="00C90B21"/>
    <w:rsid w:val="00C910AC"/>
    <w:rsid w:val="00C91A2B"/>
    <w:rsid w:val="00C91B6E"/>
    <w:rsid w:val="00C91F8F"/>
    <w:rsid w:val="00C921EF"/>
    <w:rsid w:val="00C9228B"/>
    <w:rsid w:val="00C927EA"/>
    <w:rsid w:val="00C92828"/>
    <w:rsid w:val="00C93185"/>
    <w:rsid w:val="00C93501"/>
    <w:rsid w:val="00C93713"/>
    <w:rsid w:val="00C93DB1"/>
    <w:rsid w:val="00C94399"/>
    <w:rsid w:val="00C94593"/>
    <w:rsid w:val="00C949C9"/>
    <w:rsid w:val="00C94A02"/>
    <w:rsid w:val="00C94BF1"/>
    <w:rsid w:val="00C95099"/>
    <w:rsid w:val="00C95491"/>
    <w:rsid w:val="00C9549F"/>
    <w:rsid w:val="00C954B7"/>
    <w:rsid w:val="00C95576"/>
    <w:rsid w:val="00C956B7"/>
    <w:rsid w:val="00C9574F"/>
    <w:rsid w:val="00C95E31"/>
    <w:rsid w:val="00C96DA5"/>
    <w:rsid w:val="00C96F9E"/>
    <w:rsid w:val="00C96FCF"/>
    <w:rsid w:val="00C97012"/>
    <w:rsid w:val="00C97044"/>
    <w:rsid w:val="00C977DB"/>
    <w:rsid w:val="00C9790F"/>
    <w:rsid w:val="00C9799B"/>
    <w:rsid w:val="00C97A43"/>
    <w:rsid w:val="00C97C2C"/>
    <w:rsid w:val="00C97C40"/>
    <w:rsid w:val="00C97E6B"/>
    <w:rsid w:val="00C97F76"/>
    <w:rsid w:val="00CA031B"/>
    <w:rsid w:val="00CA031C"/>
    <w:rsid w:val="00CA035C"/>
    <w:rsid w:val="00CA0398"/>
    <w:rsid w:val="00CA069D"/>
    <w:rsid w:val="00CA06AE"/>
    <w:rsid w:val="00CA0AC9"/>
    <w:rsid w:val="00CA0EC6"/>
    <w:rsid w:val="00CA0F63"/>
    <w:rsid w:val="00CA1119"/>
    <w:rsid w:val="00CA1AAA"/>
    <w:rsid w:val="00CA2D4A"/>
    <w:rsid w:val="00CA312D"/>
    <w:rsid w:val="00CA3436"/>
    <w:rsid w:val="00CA3A42"/>
    <w:rsid w:val="00CA4056"/>
    <w:rsid w:val="00CA471E"/>
    <w:rsid w:val="00CA4874"/>
    <w:rsid w:val="00CA549C"/>
    <w:rsid w:val="00CA5AD2"/>
    <w:rsid w:val="00CA5C8E"/>
    <w:rsid w:val="00CA6947"/>
    <w:rsid w:val="00CA699E"/>
    <w:rsid w:val="00CA6AD8"/>
    <w:rsid w:val="00CA6FFF"/>
    <w:rsid w:val="00CA75A0"/>
    <w:rsid w:val="00CA76AD"/>
    <w:rsid w:val="00CB03D3"/>
    <w:rsid w:val="00CB0479"/>
    <w:rsid w:val="00CB0E52"/>
    <w:rsid w:val="00CB1FBB"/>
    <w:rsid w:val="00CB3A77"/>
    <w:rsid w:val="00CB3DBB"/>
    <w:rsid w:val="00CB3E1C"/>
    <w:rsid w:val="00CB4488"/>
    <w:rsid w:val="00CB4614"/>
    <w:rsid w:val="00CB46FC"/>
    <w:rsid w:val="00CB4830"/>
    <w:rsid w:val="00CB4B4C"/>
    <w:rsid w:val="00CB4BEE"/>
    <w:rsid w:val="00CB4CDB"/>
    <w:rsid w:val="00CB56AE"/>
    <w:rsid w:val="00CB6475"/>
    <w:rsid w:val="00CB69B8"/>
    <w:rsid w:val="00CB6CC9"/>
    <w:rsid w:val="00CB6D04"/>
    <w:rsid w:val="00CB7126"/>
    <w:rsid w:val="00CB760E"/>
    <w:rsid w:val="00CB77C2"/>
    <w:rsid w:val="00CB79BB"/>
    <w:rsid w:val="00CB7A8F"/>
    <w:rsid w:val="00CC0185"/>
    <w:rsid w:val="00CC039E"/>
    <w:rsid w:val="00CC12C1"/>
    <w:rsid w:val="00CC1456"/>
    <w:rsid w:val="00CC1815"/>
    <w:rsid w:val="00CC1B5F"/>
    <w:rsid w:val="00CC31A1"/>
    <w:rsid w:val="00CC37C2"/>
    <w:rsid w:val="00CC3868"/>
    <w:rsid w:val="00CC4CEA"/>
    <w:rsid w:val="00CC50B8"/>
    <w:rsid w:val="00CC50DD"/>
    <w:rsid w:val="00CC56CA"/>
    <w:rsid w:val="00CC5836"/>
    <w:rsid w:val="00CC5D81"/>
    <w:rsid w:val="00CC6BF1"/>
    <w:rsid w:val="00CC6D79"/>
    <w:rsid w:val="00CC7565"/>
    <w:rsid w:val="00CC7F81"/>
    <w:rsid w:val="00CD0015"/>
    <w:rsid w:val="00CD00AC"/>
    <w:rsid w:val="00CD0ABB"/>
    <w:rsid w:val="00CD0C83"/>
    <w:rsid w:val="00CD1121"/>
    <w:rsid w:val="00CD198C"/>
    <w:rsid w:val="00CD1A57"/>
    <w:rsid w:val="00CD1BC3"/>
    <w:rsid w:val="00CD1CEF"/>
    <w:rsid w:val="00CD2155"/>
    <w:rsid w:val="00CD24E9"/>
    <w:rsid w:val="00CD27BC"/>
    <w:rsid w:val="00CD2AED"/>
    <w:rsid w:val="00CD2DC5"/>
    <w:rsid w:val="00CD2F05"/>
    <w:rsid w:val="00CD2F72"/>
    <w:rsid w:val="00CD307C"/>
    <w:rsid w:val="00CD32B3"/>
    <w:rsid w:val="00CD3E81"/>
    <w:rsid w:val="00CD3FFB"/>
    <w:rsid w:val="00CD41FC"/>
    <w:rsid w:val="00CD46D3"/>
    <w:rsid w:val="00CD4C17"/>
    <w:rsid w:val="00CD4C22"/>
    <w:rsid w:val="00CD53F2"/>
    <w:rsid w:val="00CD5926"/>
    <w:rsid w:val="00CD5B7E"/>
    <w:rsid w:val="00CD5E87"/>
    <w:rsid w:val="00CD6019"/>
    <w:rsid w:val="00CD644B"/>
    <w:rsid w:val="00CD6C93"/>
    <w:rsid w:val="00CD6F1E"/>
    <w:rsid w:val="00CD7B15"/>
    <w:rsid w:val="00CE023A"/>
    <w:rsid w:val="00CE0442"/>
    <w:rsid w:val="00CE07AB"/>
    <w:rsid w:val="00CE0AB1"/>
    <w:rsid w:val="00CE0E8E"/>
    <w:rsid w:val="00CE0EAD"/>
    <w:rsid w:val="00CE0F0E"/>
    <w:rsid w:val="00CE1058"/>
    <w:rsid w:val="00CE1084"/>
    <w:rsid w:val="00CE12A6"/>
    <w:rsid w:val="00CE1555"/>
    <w:rsid w:val="00CE1AB7"/>
    <w:rsid w:val="00CE21E8"/>
    <w:rsid w:val="00CE2664"/>
    <w:rsid w:val="00CE27D2"/>
    <w:rsid w:val="00CE2D6C"/>
    <w:rsid w:val="00CE3331"/>
    <w:rsid w:val="00CE3430"/>
    <w:rsid w:val="00CE3524"/>
    <w:rsid w:val="00CE3848"/>
    <w:rsid w:val="00CE3A04"/>
    <w:rsid w:val="00CE3B00"/>
    <w:rsid w:val="00CE3E4B"/>
    <w:rsid w:val="00CE4049"/>
    <w:rsid w:val="00CE495C"/>
    <w:rsid w:val="00CE4BAC"/>
    <w:rsid w:val="00CE554A"/>
    <w:rsid w:val="00CE560F"/>
    <w:rsid w:val="00CE5640"/>
    <w:rsid w:val="00CE61D8"/>
    <w:rsid w:val="00CE6348"/>
    <w:rsid w:val="00CE6ADF"/>
    <w:rsid w:val="00CE73C8"/>
    <w:rsid w:val="00CE79D3"/>
    <w:rsid w:val="00CF097A"/>
    <w:rsid w:val="00CF0E58"/>
    <w:rsid w:val="00CF0F3E"/>
    <w:rsid w:val="00CF1096"/>
    <w:rsid w:val="00CF1889"/>
    <w:rsid w:val="00CF1E6B"/>
    <w:rsid w:val="00CF208D"/>
    <w:rsid w:val="00CF2326"/>
    <w:rsid w:val="00CF2717"/>
    <w:rsid w:val="00CF2C02"/>
    <w:rsid w:val="00CF42AA"/>
    <w:rsid w:val="00CF42B5"/>
    <w:rsid w:val="00CF464D"/>
    <w:rsid w:val="00CF473B"/>
    <w:rsid w:val="00CF4D9E"/>
    <w:rsid w:val="00CF5813"/>
    <w:rsid w:val="00CF58BD"/>
    <w:rsid w:val="00CF5BB2"/>
    <w:rsid w:val="00CF5C38"/>
    <w:rsid w:val="00CF6691"/>
    <w:rsid w:val="00CF6F16"/>
    <w:rsid w:val="00CF6FED"/>
    <w:rsid w:val="00CF7460"/>
    <w:rsid w:val="00CF7498"/>
    <w:rsid w:val="00CF74BF"/>
    <w:rsid w:val="00CF7693"/>
    <w:rsid w:val="00CF785F"/>
    <w:rsid w:val="00CF78D4"/>
    <w:rsid w:val="00CF7D20"/>
    <w:rsid w:val="00D007EE"/>
    <w:rsid w:val="00D01FCA"/>
    <w:rsid w:val="00D02096"/>
    <w:rsid w:val="00D02B6E"/>
    <w:rsid w:val="00D039AA"/>
    <w:rsid w:val="00D03E66"/>
    <w:rsid w:val="00D03EFB"/>
    <w:rsid w:val="00D041F0"/>
    <w:rsid w:val="00D04251"/>
    <w:rsid w:val="00D04412"/>
    <w:rsid w:val="00D04673"/>
    <w:rsid w:val="00D04729"/>
    <w:rsid w:val="00D050BC"/>
    <w:rsid w:val="00D050F2"/>
    <w:rsid w:val="00D06191"/>
    <w:rsid w:val="00D068EC"/>
    <w:rsid w:val="00D07934"/>
    <w:rsid w:val="00D07E0B"/>
    <w:rsid w:val="00D10D34"/>
    <w:rsid w:val="00D10E43"/>
    <w:rsid w:val="00D11355"/>
    <w:rsid w:val="00D1145B"/>
    <w:rsid w:val="00D1160D"/>
    <w:rsid w:val="00D1165B"/>
    <w:rsid w:val="00D11C10"/>
    <w:rsid w:val="00D11CF3"/>
    <w:rsid w:val="00D11D81"/>
    <w:rsid w:val="00D1296B"/>
    <w:rsid w:val="00D12B77"/>
    <w:rsid w:val="00D12D86"/>
    <w:rsid w:val="00D12E34"/>
    <w:rsid w:val="00D13217"/>
    <w:rsid w:val="00D135E1"/>
    <w:rsid w:val="00D139E9"/>
    <w:rsid w:val="00D13A86"/>
    <w:rsid w:val="00D14317"/>
    <w:rsid w:val="00D147C3"/>
    <w:rsid w:val="00D14A0C"/>
    <w:rsid w:val="00D14B5B"/>
    <w:rsid w:val="00D14DD0"/>
    <w:rsid w:val="00D14EE9"/>
    <w:rsid w:val="00D15069"/>
    <w:rsid w:val="00D152C9"/>
    <w:rsid w:val="00D154AC"/>
    <w:rsid w:val="00D1560D"/>
    <w:rsid w:val="00D156E0"/>
    <w:rsid w:val="00D15D64"/>
    <w:rsid w:val="00D15D98"/>
    <w:rsid w:val="00D15DB2"/>
    <w:rsid w:val="00D16550"/>
    <w:rsid w:val="00D16A5F"/>
    <w:rsid w:val="00D17474"/>
    <w:rsid w:val="00D17DDA"/>
    <w:rsid w:val="00D2035B"/>
    <w:rsid w:val="00D209C8"/>
    <w:rsid w:val="00D20BD0"/>
    <w:rsid w:val="00D20D9F"/>
    <w:rsid w:val="00D20F60"/>
    <w:rsid w:val="00D213E8"/>
    <w:rsid w:val="00D216C0"/>
    <w:rsid w:val="00D2191F"/>
    <w:rsid w:val="00D21C39"/>
    <w:rsid w:val="00D21CA7"/>
    <w:rsid w:val="00D21D46"/>
    <w:rsid w:val="00D21FDB"/>
    <w:rsid w:val="00D224B9"/>
    <w:rsid w:val="00D22CB9"/>
    <w:rsid w:val="00D22D8B"/>
    <w:rsid w:val="00D22DB7"/>
    <w:rsid w:val="00D22EAA"/>
    <w:rsid w:val="00D238BB"/>
    <w:rsid w:val="00D23F9E"/>
    <w:rsid w:val="00D24FF0"/>
    <w:rsid w:val="00D2583D"/>
    <w:rsid w:val="00D259BE"/>
    <w:rsid w:val="00D25B3B"/>
    <w:rsid w:val="00D26409"/>
    <w:rsid w:val="00D26435"/>
    <w:rsid w:val="00D26A2D"/>
    <w:rsid w:val="00D26C70"/>
    <w:rsid w:val="00D275B3"/>
    <w:rsid w:val="00D277DA"/>
    <w:rsid w:val="00D27976"/>
    <w:rsid w:val="00D27AF6"/>
    <w:rsid w:val="00D301C8"/>
    <w:rsid w:val="00D302C7"/>
    <w:rsid w:val="00D303C1"/>
    <w:rsid w:val="00D30CE0"/>
    <w:rsid w:val="00D31005"/>
    <w:rsid w:val="00D31046"/>
    <w:rsid w:val="00D3113C"/>
    <w:rsid w:val="00D3188E"/>
    <w:rsid w:val="00D32B14"/>
    <w:rsid w:val="00D333DE"/>
    <w:rsid w:val="00D33474"/>
    <w:rsid w:val="00D33722"/>
    <w:rsid w:val="00D344AF"/>
    <w:rsid w:val="00D345EC"/>
    <w:rsid w:val="00D3465F"/>
    <w:rsid w:val="00D34739"/>
    <w:rsid w:val="00D34D98"/>
    <w:rsid w:val="00D34E9F"/>
    <w:rsid w:val="00D34EA3"/>
    <w:rsid w:val="00D350AB"/>
    <w:rsid w:val="00D35225"/>
    <w:rsid w:val="00D35CAB"/>
    <w:rsid w:val="00D368DB"/>
    <w:rsid w:val="00D36A8F"/>
    <w:rsid w:val="00D36B7D"/>
    <w:rsid w:val="00D36B84"/>
    <w:rsid w:val="00D36BE2"/>
    <w:rsid w:val="00D36EE8"/>
    <w:rsid w:val="00D37B50"/>
    <w:rsid w:val="00D37D7E"/>
    <w:rsid w:val="00D37DE5"/>
    <w:rsid w:val="00D400AD"/>
    <w:rsid w:val="00D40570"/>
    <w:rsid w:val="00D40AFE"/>
    <w:rsid w:val="00D419B4"/>
    <w:rsid w:val="00D4216E"/>
    <w:rsid w:val="00D4319E"/>
    <w:rsid w:val="00D43DBF"/>
    <w:rsid w:val="00D4418F"/>
    <w:rsid w:val="00D4430B"/>
    <w:rsid w:val="00D44341"/>
    <w:rsid w:val="00D4520B"/>
    <w:rsid w:val="00D452FB"/>
    <w:rsid w:val="00D45344"/>
    <w:rsid w:val="00D45453"/>
    <w:rsid w:val="00D4562C"/>
    <w:rsid w:val="00D457F9"/>
    <w:rsid w:val="00D45899"/>
    <w:rsid w:val="00D46174"/>
    <w:rsid w:val="00D4640C"/>
    <w:rsid w:val="00D465C2"/>
    <w:rsid w:val="00D46CB5"/>
    <w:rsid w:val="00D47539"/>
    <w:rsid w:val="00D477BB"/>
    <w:rsid w:val="00D47B6F"/>
    <w:rsid w:val="00D50D21"/>
    <w:rsid w:val="00D513ED"/>
    <w:rsid w:val="00D516C6"/>
    <w:rsid w:val="00D518D5"/>
    <w:rsid w:val="00D51928"/>
    <w:rsid w:val="00D51E42"/>
    <w:rsid w:val="00D51E5F"/>
    <w:rsid w:val="00D52049"/>
    <w:rsid w:val="00D52318"/>
    <w:rsid w:val="00D5237D"/>
    <w:rsid w:val="00D52591"/>
    <w:rsid w:val="00D52933"/>
    <w:rsid w:val="00D53950"/>
    <w:rsid w:val="00D541C0"/>
    <w:rsid w:val="00D542E8"/>
    <w:rsid w:val="00D547B4"/>
    <w:rsid w:val="00D54C2C"/>
    <w:rsid w:val="00D554A3"/>
    <w:rsid w:val="00D55886"/>
    <w:rsid w:val="00D55E3B"/>
    <w:rsid w:val="00D565D7"/>
    <w:rsid w:val="00D565DB"/>
    <w:rsid w:val="00D56B22"/>
    <w:rsid w:val="00D56D58"/>
    <w:rsid w:val="00D56E5E"/>
    <w:rsid w:val="00D56ED0"/>
    <w:rsid w:val="00D571F6"/>
    <w:rsid w:val="00D5760C"/>
    <w:rsid w:val="00D5760D"/>
    <w:rsid w:val="00D57BFF"/>
    <w:rsid w:val="00D57EBD"/>
    <w:rsid w:val="00D6070A"/>
    <w:rsid w:val="00D609DF"/>
    <w:rsid w:val="00D60B05"/>
    <w:rsid w:val="00D60D07"/>
    <w:rsid w:val="00D60D1C"/>
    <w:rsid w:val="00D60D91"/>
    <w:rsid w:val="00D61044"/>
    <w:rsid w:val="00D61205"/>
    <w:rsid w:val="00D61615"/>
    <w:rsid w:val="00D61B86"/>
    <w:rsid w:val="00D61C3E"/>
    <w:rsid w:val="00D61D47"/>
    <w:rsid w:val="00D62007"/>
    <w:rsid w:val="00D622A4"/>
    <w:rsid w:val="00D62F90"/>
    <w:rsid w:val="00D6325A"/>
    <w:rsid w:val="00D63307"/>
    <w:rsid w:val="00D6345C"/>
    <w:rsid w:val="00D63504"/>
    <w:rsid w:val="00D636C7"/>
    <w:rsid w:val="00D63CB7"/>
    <w:rsid w:val="00D63D05"/>
    <w:rsid w:val="00D63D21"/>
    <w:rsid w:val="00D6422E"/>
    <w:rsid w:val="00D64CF4"/>
    <w:rsid w:val="00D65013"/>
    <w:rsid w:val="00D6508F"/>
    <w:rsid w:val="00D65175"/>
    <w:rsid w:val="00D6532D"/>
    <w:rsid w:val="00D65625"/>
    <w:rsid w:val="00D659A5"/>
    <w:rsid w:val="00D65F10"/>
    <w:rsid w:val="00D66161"/>
    <w:rsid w:val="00D6680A"/>
    <w:rsid w:val="00D66B03"/>
    <w:rsid w:val="00D67202"/>
    <w:rsid w:val="00D67691"/>
    <w:rsid w:val="00D67F7B"/>
    <w:rsid w:val="00D7026A"/>
    <w:rsid w:val="00D703B8"/>
    <w:rsid w:val="00D71082"/>
    <w:rsid w:val="00D712D5"/>
    <w:rsid w:val="00D7172F"/>
    <w:rsid w:val="00D717DE"/>
    <w:rsid w:val="00D71BD8"/>
    <w:rsid w:val="00D72091"/>
    <w:rsid w:val="00D72C67"/>
    <w:rsid w:val="00D72D26"/>
    <w:rsid w:val="00D73011"/>
    <w:rsid w:val="00D733C9"/>
    <w:rsid w:val="00D73936"/>
    <w:rsid w:val="00D73A73"/>
    <w:rsid w:val="00D74322"/>
    <w:rsid w:val="00D7441A"/>
    <w:rsid w:val="00D744D1"/>
    <w:rsid w:val="00D7461D"/>
    <w:rsid w:val="00D74636"/>
    <w:rsid w:val="00D75442"/>
    <w:rsid w:val="00D756E7"/>
    <w:rsid w:val="00D75CFB"/>
    <w:rsid w:val="00D76006"/>
    <w:rsid w:val="00D766E9"/>
    <w:rsid w:val="00D76831"/>
    <w:rsid w:val="00D76E19"/>
    <w:rsid w:val="00D77804"/>
    <w:rsid w:val="00D77B0C"/>
    <w:rsid w:val="00D77B10"/>
    <w:rsid w:val="00D77E74"/>
    <w:rsid w:val="00D8029A"/>
    <w:rsid w:val="00D802FF"/>
    <w:rsid w:val="00D8063A"/>
    <w:rsid w:val="00D80C9E"/>
    <w:rsid w:val="00D80F17"/>
    <w:rsid w:val="00D81053"/>
    <w:rsid w:val="00D81208"/>
    <w:rsid w:val="00D81294"/>
    <w:rsid w:val="00D819CE"/>
    <w:rsid w:val="00D81ACF"/>
    <w:rsid w:val="00D81CDD"/>
    <w:rsid w:val="00D8288B"/>
    <w:rsid w:val="00D8295E"/>
    <w:rsid w:val="00D82E6E"/>
    <w:rsid w:val="00D83387"/>
    <w:rsid w:val="00D834B7"/>
    <w:rsid w:val="00D8364D"/>
    <w:rsid w:val="00D836BA"/>
    <w:rsid w:val="00D83E5F"/>
    <w:rsid w:val="00D83ECF"/>
    <w:rsid w:val="00D84027"/>
    <w:rsid w:val="00D84527"/>
    <w:rsid w:val="00D847DF"/>
    <w:rsid w:val="00D848F5"/>
    <w:rsid w:val="00D850A9"/>
    <w:rsid w:val="00D85526"/>
    <w:rsid w:val="00D8575D"/>
    <w:rsid w:val="00D857AE"/>
    <w:rsid w:val="00D8618F"/>
    <w:rsid w:val="00D861BD"/>
    <w:rsid w:val="00D86B5A"/>
    <w:rsid w:val="00D87A05"/>
    <w:rsid w:val="00D90681"/>
    <w:rsid w:val="00D90C2E"/>
    <w:rsid w:val="00D91033"/>
    <w:rsid w:val="00D9111B"/>
    <w:rsid w:val="00D9127F"/>
    <w:rsid w:val="00D9137C"/>
    <w:rsid w:val="00D915DF"/>
    <w:rsid w:val="00D91BC7"/>
    <w:rsid w:val="00D91D08"/>
    <w:rsid w:val="00D91F90"/>
    <w:rsid w:val="00D92883"/>
    <w:rsid w:val="00D93273"/>
    <w:rsid w:val="00D93368"/>
    <w:rsid w:val="00D938C9"/>
    <w:rsid w:val="00D93A6E"/>
    <w:rsid w:val="00D94096"/>
    <w:rsid w:val="00D94569"/>
    <w:rsid w:val="00D9475B"/>
    <w:rsid w:val="00D94F51"/>
    <w:rsid w:val="00D95250"/>
    <w:rsid w:val="00D95B19"/>
    <w:rsid w:val="00D95E35"/>
    <w:rsid w:val="00D95E9B"/>
    <w:rsid w:val="00D960F6"/>
    <w:rsid w:val="00D961C5"/>
    <w:rsid w:val="00D962A1"/>
    <w:rsid w:val="00D96963"/>
    <w:rsid w:val="00D97965"/>
    <w:rsid w:val="00D97E0B"/>
    <w:rsid w:val="00DA013A"/>
    <w:rsid w:val="00DA13C1"/>
    <w:rsid w:val="00DA1432"/>
    <w:rsid w:val="00DA1D8B"/>
    <w:rsid w:val="00DA2EB2"/>
    <w:rsid w:val="00DA33CB"/>
    <w:rsid w:val="00DA348D"/>
    <w:rsid w:val="00DA35F3"/>
    <w:rsid w:val="00DA375E"/>
    <w:rsid w:val="00DA38E7"/>
    <w:rsid w:val="00DA3C4F"/>
    <w:rsid w:val="00DA3CF8"/>
    <w:rsid w:val="00DA4460"/>
    <w:rsid w:val="00DA468A"/>
    <w:rsid w:val="00DA4885"/>
    <w:rsid w:val="00DA4A7A"/>
    <w:rsid w:val="00DA4DBD"/>
    <w:rsid w:val="00DA57AC"/>
    <w:rsid w:val="00DA5995"/>
    <w:rsid w:val="00DA5DB6"/>
    <w:rsid w:val="00DA5F7F"/>
    <w:rsid w:val="00DA60FF"/>
    <w:rsid w:val="00DA616C"/>
    <w:rsid w:val="00DA6555"/>
    <w:rsid w:val="00DA744D"/>
    <w:rsid w:val="00DA749E"/>
    <w:rsid w:val="00DA774D"/>
    <w:rsid w:val="00DA78B2"/>
    <w:rsid w:val="00DB02B5"/>
    <w:rsid w:val="00DB0D5A"/>
    <w:rsid w:val="00DB0E72"/>
    <w:rsid w:val="00DB10F0"/>
    <w:rsid w:val="00DB18FC"/>
    <w:rsid w:val="00DB196B"/>
    <w:rsid w:val="00DB2480"/>
    <w:rsid w:val="00DB2489"/>
    <w:rsid w:val="00DB2591"/>
    <w:rsid w:val="00DB2863"/>
    <w:rsid w:val="00DB29B2"/>
    <w:rsid w:val="00DB2DE5"/>
    <w:rsid w:val="00DB2FF2"/>
    <w:rsid w:val="00DB3D69"/>
    <w:rsid w:val="00DB3D8C"/>
    <w:rsid w:val="00DB3E27"/>
    <w:rsid w:val="00DB3FFC"/>
    <w:rsid w:val="00DB4027"/>
    <w:rsid w:val="00DB435D"/>
    <w:rsid w:val="00DB46D6"/>
    <w:rsid w:val="00DB4934"/>
    <w:rsid w:val="00DB4F20"/>
    <w:rsid w:val="00DB533B"/>
    <w:rsid w:val="00DB5A0E"/>
    <w:rsid w:val="00DB6033"/>
    <w:rsid w:val="00DB62C1"/>
    <w:rsid w:val="00DB64C4"/>
    <w:rsid w:val="00DB6B16"/>
    <w:rsid w:val="00DB6C20"/>
    <w:rsid w:val="00DB6E1B"/>
    <w:rsid w:val="00DB7C17"/>
    <w:rsid w:val="00DC029B"/>
    <w:rsid w:val="00DC04F3"/>
    <w:rsid w:val="00DC0668"/>
    <w:rsid w:val="00DC072D"/>
    <w:rsid w:val="00DC0D1B"/>
    <w:rsid w:val="00DC0E06"/>
    <w:rsid w:val="00DC0E44"/>
    <w:rsid w:val="00DC0F3F"/>
    <w:rsid w:val="00DC1C46"/>
    <w:rsid w:val="00DC21EE"/>
    <w:rsid w:val="00DC22BF"/>
    <w:rsid w:val="00DC2E29"/>
    <w:rsid w:val="00DC3402"/>
    <w:rsid w:val="00DC357E"/>
    <w:rsid w:val="00DC3F9A"/>
    <w:rsid w:val="00DC475E"/>
    <w:rsid w:val="00DC4836"/>
    <w:rsid w:val="00DC4C4D"/>
    <w:rsid w:val="00DC4CEA"/>
    <w:rsid w:val="00DC5708"/>
    <w:rsid w:val="00DC5D57"/>
    <w:rsid w:val="00DC63CF"/>
    <w:rsid w:val="00DC66AE"/>
    <w:rsid w:val="00DC6703"/>
    <w:rsid w:val="00DC6731"/>
    <w:rsid w:val="00DC6AB9"/>
    <w:rsid w:val="00DC7307"/>
    <w:rsid w:val="00DC7BE6"/>
    <w:rsid w:val="00DC7E34"/>
    <w:rsid w:val="00DD0159"/>
    <w:rsid w:val="00DD03D3"/>
    <w:rsid w:val="00DD05F6"/>
    <w:rsid w:val="00DD0717"/>
    <w:rsid w:val="00DD082D"/>
    <w:rsid w:val="00DD0951"/>
    <w:rsid w:val="00DD0D1C"/>
    <w:rsid w:val="00DD1001"/>
    <w:rsid w:val="00DD1097"/>
    <w:rsid w:val="00DD15B6"/>
    <w:rsid w:val="00DD213A"/>
    <w:rsid w:val="00DD2651"/>
    <w:rsid w:val="00DD2C50"/>
    <w:rsid w:val="00DD2E5F"/>
    <w:rsid w:val="00DD35CB"/>
    <w:rsid w:val="00DD366A"/>
    <w:rsid w:val="00DD3674"/>
    <w:rsid w:val="00DD3697"/>
    <w:rsid w:val="00DD39B4"/>
    <w:rsid w:val="00DD3A0E"/>
    <w:rsid w:val="00DD3D4F"/>
    <w:rsid w:val="00DD3EA6"/>
    <w:rsid w:val="00DD45E7"/>
    <w:rsid w:val="00DD46D4"/>
    <w:rsid w:val="00DD4EF1"/>
    <w:rsid w:val="00DD4FC0"/>
    <w:rsid w:val="00DD51D9"/>
    <w:rsid w:val="00DD5911"/>
    <w:rsid w:val="00DD5E82"/>
    <w:rsid w:val="00DD64E0"/>
    <w:rsid w:val="00DD6543"/>
    <w:rsid w:val="00DD6684"/>
    <w:rsid w:val="00DD66A4"/>
    <w:rsid w:val="00DD6E9E"/>
    <w:rsid w:val="00DD717E"/>
    <w:rsid w:val="00DD746B"/>
    <w:rsid w:val="00DD7711"/>
    <w:rsid w:val="00DD78CE"/>
    <w:rsid w:val="00DD7BD8"/>
    <w:rsid w:val="00DE0CF7"/>
    <w:rsid w:val="00DE0CFC"/>
    <w:rsid w:val="00DE0EE8"/>
    <w:rsid w:val="00DE12A4"/>
    <w:rsid w:val="00DE16EC"/>
    <w:rsid w:val="00DE1830"/>
    <w:rsid w:val="00DE2A01"/>
    <w:rsid w:val="00DE2D95"/>
    <w:rsid w:val="00DE2E1E"/>
    <w:rsid w:val="00DE3266"/>
    <w:rsid w:val="00DE3354"/>
    <w:rsid w:val="00DE3704"/>
    <w:rsid w:val="00DE40D3"/>
    <w:rsid w:val="00DE454B"/>
    <w:rsid w:val="00DE4C9A"/>
    <w:rsid w:val="00DE55D2"/>
    <w:rsid w:val="00DE59ED"/>
    <w:rsid w:val="00DE5A39"/>
    <w:rsid w:val="00DE5FAA"/>
    <w:rsid w:val="00DE6126"/>
    <w:rsid w:val="00DE6250"/>
    <w:rsid w:val="00DE6357"/>
    <w:rsid w:val="00DE6491"/>
    <w:rsid w:val="00DE6590"/>
    <w:rsid w:val="00DE6628"/>
    <w:rsid w:val="00DE67D3"/>
    <w:rsid w:val="00DE6C7F"/>
    <w:rsid w:val="00DE6D0F"/>
    <w:rsid w:val="00DE7042"/>
    <w:rsid w:val="00DE78BF"/>
    <w:rsid w:val="00DE7EB4"/>
    <w:rsid w:val="00DF0461"/>
    <w:rsid w:val="00DF0617"/>
    <w:rsid w:val="00DF0ADA"/>
    <w:rsid w:val="00DF0D07"/>
    <w:rsid w:val="00DF106B"/>
    <w:rsid w:val="00DF1512"/>
    <w:rsid w:val="00DF1548"/>
    <w:rsid w:val="00DF1583"/>
    <w:rsid w:val="00DF18DA"/>
    <w:rsid w:val="00DF2384"/>
    <w:rsid w:val="00DF2DA5"/>
    <w:rsid w:val="00DF2F71"/>
    <w:rsid w:val="00DF33C6"/>
    <w:rsid w:val="00DF347F"/>
    <w:rsid w:val="00DF358C"/>
    <w:rsid w:val="00DF35CB"/>
    <w:rsid w:val="00DF4365"/>
    <w:rsid w:val="00DF4639"/>
    <w:rsid w:val="00DF585D"/>
    <w:rsid w:val="00DF5BAD"/>
    <w:rsid w:val="00DF634E"/>
    <w:rsid w:val="00DF636C"/>
    <w:rsid w:val="00DF685C"/>
    <w:rsid w:val="00DF70BF"/>
    <w:rsid w:val="00DF7312"/>
    <w:rsid w:val="00DF765B"/>
    <w:rsid w:val="00DF7906"/>
    <w:rsid w:val="00DF7B18"/>
    <w:rsid w:val="00DF7C57"/>
    <w:rsid w:val="00E003EC"/>
    <w:rsid w:val="00E009E6"/>
    <w:rsid w:val="00E00F32"/>
    <w:rsid w:val="00E0111A"/>
    <w:rsid w:val="00E011DD"/>
    <w:rsid w:val="00E0156D"/>
    <w:rsid w:val="00E018B2"/>
    <w:rsid w:val="00E01B01"/>
    <w:rsid w:val="00E0235B"/>
    <w:rsid w:val="00E02443"/>
    <w:rsid w:val="00E02A7F"/>
    <w:rsid w:val="00E02E41"/>
    <w:rsid w:val="00E02E88"/>
    <w:rsid w:val="00E03C4B"/>
    <w:rsid w:val="00E04293"/>
    <w:rsid w:val="00E04305"/>
    <w:rsid w:val="00E04633"/>
    <w:rsid w:val="00E04864"/>
    <w:rsid w:val="00E049FE"/>
    <w:rsid w:val="00E04D55"/>
    <w:rsid w:val="00E052D9"/>
    <w:rsid w:val="00E05348"/>
    <w:rsid w:val="00E05868"/>
    <w:rsid w:val="00E0590D"/>
    <w:rsid w:val="00E05956"/>
    <w:rsid w:val="00E062DF"/>
    <w:rsid w:val="00E07094"/>
    <w:rsid w:val="00E0720B"/>
    <w:rsid w:val="00E072E4"/>
    <w:rsid w:val="00E07806"/>
    <w:rsid w:val="00E100EB"/>
    <w:rsid w:val="00E101C0"/>
    <w:rsid w:val="00E10BFE"/>
    <w:rsid w:val="00E1134F"/>
    <w:rsid w:val="00E11923"/>
    <w:rsid w:val="00E1196B"/>
    <w:rsid w:val="00E11B45"/>
    <w:rsid w:val="00E11C56"/>
    <w:rsid w:val="00E11DEF"/>
    <w:rsid w:val="00E12197"/>
    <w:rsid w:val="00E12988"/>
    <w:rsid w:val="00E133C8"/>
    <w:rsid w:val="00E139CC"/>
    <w:rsid w:val="00E13AD5"/>
    <w:rsid w:val="00E14003"/>
    <w:rsid w:val="00E143B7"/>
    <w:rsid w:val="00E15560"/>
    <w:rsid w:val="00E15A9C"/>
    <w:rsid w:val="00E15B85"/>
    <w:rsid w:val="00E15D74"/>
    <w:rsid w:val="00E15DA5"/>
    <w:rsid w:val="00E15E94"/>
    <w:rsid w:val="00E161A8"/>
    <w:rsid w:val="00E16E60"/>
    <w:rsid w:val="00E171D6"/>
    <w:rsid w:val="00E17D30"/>
    <w:rsid w:val="00E17EF1"/>
    <w:rsid w:val="00E2038A"/>
    <w:rsid w:val="00E20531"/>
    <w:rsid w:val="00E20785"/>
    <w:rsid w:val="00E20F31"/>
    <w:rsid w:val="00E211AF"/>
    <w:rsid w:val="00E211C0"/>
    <w:rsid w:val="00E21224"/>
    <w:rsid w:val="00E21598"/>
    <w:rsid w:val="00E21BF7"/>
    <w:rsid w:val="00E223D9"/>
    <w:rsid w:val="00E22620"/>
    <w:rsid w:val="00E22AE2"/>
    <w:rsid w:val="00E22C7B"/>
    <w:rsid w:val="00E22E32"/>
    <w:rsid w:val="00E234DF"/>
    <w:rsid w:val="00E236D8"/>
    <w:rsid w:val="00E23D92"/>
    <w:rsid w:val="00E2400F"/>
    <w:rsid w:val="00E24526"/>
    <w:rsid w:val="00E24956"/>
    <w:rsid w:val="00E24DB9"/>
    <w:rsid w:val="00E25363"/>
    <w:rsid w:val="00E254FA"/>
    <w:rsid w:val="00E2573C"/>
    <w:rsid w:val="00E26581"/>
    <w:rsid w:val="00E26B32"/>
    <w:rsid w:val="00E26D1C"/>
    <w:rsid w:val="00E26F38"/>
    <w:rsid w:val="00E26FA2"/>
    <w:rsid w:val="00E27081"/>
    <w:rsid w:val="00E2708F"/>
    <w:rsid w:val="00E27345"/>
    <w:rsid w:val="00E27568"/>
    <w:rsid w:val="00E278D7"/>
    <w:rsid w:val="00E27EAE"/>
    <w:rsid w:val="00E30010"/>
    <w:rsid w:val="00E30089"/>
    <w:rsid w:val="00E307ED"/>
    <w:rsid w:val="00E308FE"/>
    <w:rsid w:val="00E30B0C"/>
    <w:rsid w:val="00E30CEE"/>
    <w:rsid w:val="00E30E48"/>
    <w:rsid w:val="00E31328"/>
    <w:rsid w:val="00E31643"/>
    <w:rsid w:val="00E31D66"/>
    <w:rsid w:val="00E31FC7"/>
    <w:rsid w:val="00E31FD8"/>
    <w:rsid w:val="00E322B8"/>
    <w:rsid w:val="00E32439"/>
    <w:rsid w:val="00E3298B"/>
    <w:rsid w:val="00E32F97"/>
    <w:rsid w:val="00E335AD"/>
    <w:rsid w:val="00E33607"/>
    <w:rsid w:val="00E33A15"/>
    <w:rsid w:val="00E33F4F"/>
    <w:rsid w:val="00E348EF"/>
    <w:rsid w:val="00E3579C"/>
    <w:rsid w:val="00E35AD6"/>
    <w:rsid w:val="00E35B14"/>
    <w:rsid w:val="00E35B50"/>
    <w:rsid w:val="00E35BCA"/>
    <w:rsid w:val="00E35BF3"/>
    <w:rsid w:val="00E35D8C"/>
    <w:rsid w:val="00E36023"/>
    <w:rsid w:val="00E3614D"/>
    <w:rsid w:val="00E36209"/>
    <w:rsid w:val="00E362F3"/>
    <w:rsid w:val="00E36858"/>
    <w:rsid w:val="00E36C75"/>
    <w:rsid w:val="00E36E75"/>
    <w:rsid w:val="00E3783B"/>
    <w:rsid w:val="00E3790A"/>
    <w:rsid w:val="00E4005B"/>
    <w:rsid w:val="00E40802"/>
    <w:rsid w:val="00E40D94"/>
    <w:rsid w:val="00E416BE"/>
    <w:rsid w:val="00E418AC"/>
    <w:rsid w:val="00E41AC1"/>
    <w:rsid w:val="00E41EDB"/>
    <w:rsid w:val="00E41F3C"/>
    <w:rsid w:val="00E41F91"/>
    <w:rsid w:val="00E41F97"/>
    <w:rsid w:val="00E41FDE"/>
    <w:rsid w:val="00E4231E"/>
    <w:rsid w:val="00E42B45"/>
    <w:rsid w:val="00E42D10"/>
    <w:rsid w:val="00E43382"/>
    <w:rsid w:val="00E434E3"/>
    <w:rsid w:val="00E43F5D"/>
    <w:rsid w:val="00E44419"/>
    <w:rsid w:val="00E44D65"/>
    <w:rsid w:val="00E45060"/>
    <w:rsid w:val="00E45188"/>
    <w:rsid w:val="00E4532C"/>
    <w:rsid w:val="00E4534B"/>
    <w:rsid w:val="00E45457"/>
    <w:rsid w:val="00E4550E"/>
    <w:rsid w:val="00E4554D"/>
    <w:rsid w:val="00E45768"/>
    <w:rsid w:val="00E458B2"/>
    <w:rsid w:val="00E45EC5"/>
    <w:rsid w:val="00E46095"/>
    <w:rsid w:val="00E4618B"/>
    <w:rsid w:val="00E463AE"/>
    <w:rsid w:val="00E47062"/>
    <w:rsid w:val="00E472A8"/>
    <w:rsid w:val="00E4755B"/>
    <w:rsid w:val="00E502F6"/>
    <w:rsid w:val="00E50405"/>
    <w:rsid w:val="00E504CD"/>
    <w:rsid w:val="00E509E8"/>
    <w:rsid w:val="00E50FCE"/>
    <w:rsid w:val="00E51AAC"/>
    <w:rsid w:val="00E51B33"/>
    <w:rsid w:val="00E51B88"/>
    <w:rsid w:val="00E51E52"/>
    <w:rsid w:val="00E52A6E"/>
    <w:rsid w:val="00E53210"/>
    <w:rsid w:val="00E538E3"/>
    <w:rsid w:val="00E53A77"/>
    <w:rsid w:val="00E53BA6"/>
    <w:rsid w:val="00E54030"/>
    <w:rsid w:val="00E5482E"/>
    <w:rsid w:val="00E549D4"/>
    <w:rsid w:val="00E54EA6"/>
    <w:rsid w:val="00E54EF7"/>
    <w:rsid w:val="00E56372"/>
    <w:rsid w:val="00E56D43"/>
    <w:rsid w:val="00E57578"/>
    <w:rsid w:val="00E576B4"/>
    <w:rsid w:val="00E57BF2"/>
    <w:rsid w:val="00E57DE3"/>
    <w:rsid w:val="00E60056"/>
    <w:rsid w:val="00E60173"/>
    <w:rsid w:val="00E6076D"/>
    <w:rsid w:val="00E60870"/>
    <w:rsid w:val="00E60A30"/>
    <w:rsid w:val="00E60CA7"/>
    <w:rsid w:val="00E60FCE"/>
    <w:rsid w:val="00E60FD3"/>
    <w:rsid w:val="00E6128A"/>
    <w:rsid w:val="00E615A3"/>
    <w:rsid w:val="00E61736"/>
    <w:rsid w:val="00E62648"/>
    <w:rsid w:val="00E626F8"/>
    <w:rsid w:val="00E628D7"/>
    <w:rsid w:val="00E63D6C"/>
    <w:rsid w:val="00E651C6"/>
    <w:rsid w:val="00E65223"/>
    <w:rsid w:val="00E65238"/>
    <w:rsid w:val="00E6524D"/>
    <w:rsid w:val="00E656AD"/>
    <w:rsid w:val="00E65F29"/>
    <w:rsid w:val="00E65F69"/>
    <w:rsid w:val="00E66152"/>
    <w:rsid w:val="00E6621E"/>
    <w:rsid w:val="00E665A1"/>
    <w:rsid w:val="00E669C4"/>
    <w:rsid w:val="00E66B26"/>
    <w:rsid w:val="00E66BB0"/>
    <w:rsid w:val="00E67803"/>
    <w:rsid w:val="00E7013C"/>
    <w:rsid w:val="00E70F57"/>
    <w:rsid w:val="00E71560"/>
    <w:rsid w:val="00E716E6"/>
    <w:rsid w:val="00E719CD"/>
    <w:rsid w:val="00E727FD"/>
    <w:rsid w:val="00E72BED"/>
    <w:rsid w:val="00E72DB2"/>
    <w:rsid w:val="00E72FC8"/>
    <w:rsid w:val="00E731AD"/>
    <w:rsid w:val="00E73336"/>
    <w:rsid w:val="00E73988"/>
    <w:rsid w:val="00E7427D"/>
    <w:rsid w:val="00E74B34"/>
    <w:rsid w:val="00E74E9E"/>
    <w:rsid w:val="00E75049"/>
    <w:rsid w:val="00E75A1D"/>
    <w:rsid w:val="00E75BF7"/>
    <w:rsid w:val="00E76451"/>
    <w:rsid w:val="00E76935"/>
    <w:rsid w:val="00E77F41"/>
    <w:rsid w:val="00E802E9"/>
    <w:rsid w:val="00E80CF6"/>
    <w:rsid w:val="00E80E78"/>
    <w:rsid w:val="00E81504"/>
    <w:rsid w:val="00E817E8"/>
    <w:rsid w:val="00E81E76"/>
    <w:rsid w:val="00E82166"/>
    <w:rsid w:val="00E829C8"/>
    <w:rsid w:val="00E83412"/>
    <w:rsid w:val="00E838FC"/>
    <w:rsid w:val="00E83A62"/>
    <w:rsid w:val="00E83B87"/>
    <w:rsid w:val="00E83C93"/>
    <w:rsid w:val="00E848F5"/>
    <w:rsid w:val="00E849F3"/>
    <w:rsid w:val="00E85240"/>
    <w:rsid w:val="00E8560A"/>
    <w:rsid w:val="00E857ED"/>
    <w:rsid w:val="00E862C3"/>
    <w:rsid w:val="00E867B0"/>
    <w:rsid w:val="00E8689E"/>
    <w:rsid w:val="00E86EE7"/>
    <w:rsid w:val="00E87579"/>
    <w:rsid w:val="00E879C7"/>
    <w:rsid w:val="00E87EA1"/>
    <w:rsid w:val="00E90106"/>
    <w:rsid w:val="00E909E4"/>
    <w:rsid w:val="00E90E4E"/>
    <w:rsid w:val="00E917B4"/>
    <w:rsid w:val="00E91C41"/>
    <w:rsid w:val="00E91D2D"/>
    <w:rsid w:val="00E93581"/>
    <w:rsid w:val="00E935D5"/>
    <w:rsid w:val="00E950AE"/>
    <w:rsid w:val="00E9536B"/>
    <w:rsid w:val="00E9580F"/>
    <w:rsid w:val="00E95C01"/>
    <w:rsid w:val="00E95CF2"/>
    <w:rsid w:val="00E963D2"/>
    <w:rsid w:val="00E9645F"/>
    <w:rsid w:val="00E973D0"/>
    <w:rsid w:val="00EA0BE9"/>
    <w:rsid w:val="00EA100E"/>
    <w:rsid w:val="00EA1557"/>
    <w:rsid w:val="00EA16E8"/>
    <w:rsid w:val="00EA31C4"/>
    <w:rsid w:val="00EA321F"/>
    <w:rsid w:val="00EA37EB"/>
    <w:rsid w:val="00EA4A2C"/>
    <w:rsid w:val="00EA4BE8"/>
    <w:rsid w:val="00EA52C7"/>
    <w:rsid w:val="00EA538E"/>
    <w:rsid w:val="00EA5410"/>
    <w:rsid w:val="00EA5817"/>
    <w:rsid w:val="00EA587B"/>
    <w:rsid w:val="00EA5889"/>
    <w:rsid w:val="00EA606B"/>
    <w:rsid w:val="00EA662D"/>
    <w:rsid w:val="00EA6669"/>
    <w:rsid w:val="00EA687B"/>
    <w:rsid w:val="00EA69D5"/>
    <w:rsid w:val="00EA6ABC"/>
    <w:rsid w:val="00EA794F"/>
    <w:rsid w:val="00EA79E9"/>
    <w:rsid w:val="00EA7E99"/>
    <w:rsid w:val="00EB0365"/>
    <w:rsid w:val="00EB04F0"/>
    <w:rsid w:val="00EB07F5"/>
    <w:rsid w:val="00EB0FF1"/>
    <w:rsid w:val="00EB1AF1"/>
    <w:rsid w:val="00EB25F4"/>
    <w:rsid w:val="00EB3251"/>
    <w:rsid w:val="00EB34F7"/>
    <w:rsid w:val="00EB3D45"/>
    <w:rsid w:val="00EB3F6E"/>
    <w:rsid w:val="00EB4090"/>
    <w:rsid w:val="00EB4163"/>
    <w:rsid w:val="00EB4694"/>
    <w:rsid w:val="00EB4893"/>
    <w:rsid w:val="00EB4B0D"/>
    <w:rsid w:val="00EB539B"/>
    <w:rsid w:val="00EB5F58"/>
    <w:rsid w:val="00EB6721"/>
    <w:rsid w:val="00EB67AF"/>
    <w:rsid w:val="00EB6A60"/>
    <w:rsid w:val="00EB7C04"/>
    <w:rsid w:val="00EC076F"/>
    <w:rsid w:val="00EC1048"/>
    <w:rsid w:val="00EC144F"/>
    <w:rsid w:val="00EC1697"/>
    <w:rsid w:val="00EC1751"/>
    <w:rsid w:val="00EC1F82"/>
    <w:rsid w:val="00EC2025"/>
    <w:rsid w:val="00EC276D"/>
    <w:rsid w:val="00EC2A8F"/>
    <w:rsid w:val="00EC2AF6"/>
    <w:rsid w:val="00EC2BA6"/>
    <w:rsid w:val="00EC2F83"/>
    <w:rsid w:val="00EC2FBE"/>
    <w:rsid w:val="00EC36C2"/>
    <w:rsid w:val="00EC37ED"/>
    <w:rsid w:val="00EC393E"/>
    <w:rsid w:val="00EC39EB"/>
    <w:rsid w:val="00EC3A47"/>
    <w:rsid w:val="00EC3D57"/>
    <w:rsid w:val="00EC3E3D"/>
    <w:rsid w:val="00EC4438"/>
    <w:rsid w:val="00EC46FE"/>
    <w:rsid w:val="00EC476E"/>
    <w:rsid w:val="00EC4801"/>
    <w:rsid w:val="00EC48D1"/>
    <w:rsid w:val="00EC4C79"/>
    <w:rsid w:val="00EC4CEC"/>
    <w:rsid w:val="00EC5CDB"/>
    <w:rsid w:val="00EC622B"/>
    <w:rsid w:val="00EC6234"/>
    <w:rsid w:val="00EC6878"/>
    <w:rsid w:val="00EC75FD"/>
    <w:rsid w:val="00ED0C90"/>
    <w:rsid w:val="00ED10B0"/>
    <w:rsid w:val="00ED1657"/>
    <w:rsid w:val="00ED166D"/>
    <w:rsid w:val="00ED1A03"/>
    <w:rsid w:val="00ED2138"/>
    <w:rsid w:val="00ED3062"/>
    <w:rsid w:val="00ED3F70"/>
    <w:rsid w:val="00ED4062"/>
    <w:rsid w:val="00ED4947"/>
    <w:rsid w:val="00ED49C5"/>
    <w:rsid w:val="00ED4FE6"/>
    <w:rsid w:val="00ED5058"/>
    <w:rsid w:val="00ED584C"/>
    <w:rsid w:val="00ED5CBB"/>
    <w:rsid w:val="00ED5F63"/>
    <w:rsid w:val="00ED67DB"/>
    <w:rsid w:val="00ED6F78"/>
    <w:rsid w:val="00ED76A2"/>
    <w:rsid w:val="00ED784E"/>
    <w:rsid w:val="00ED7E40"/>
    <w:rsid w:val="00EE034E"/>
    <w:rsid w:val="00EE0420"/>
    <w:rsid w:val="00EE0466"/>
    <w:rsid w:val="00EE0614"/>
    <w:rsid w:val="00EE0717"/>
    <w:rsid w:val="00EE092A"/>
    <w:rsid w:val="00EE0C3C"/>
    <w:rsid w:val="00EE0C42"/>
    <w:rsid w:val="00EE0D71"/>
    <w:rsid w:val="00EE1103"/>
    <w:rsid w:val="00EE112B"/>
    <w:rsid w:val="00EE17DD"/>
    <w:rsid w:val="00EE1F0F"/>
    <w:rsid w:val="00EE1FB3"/>
    <w:rsid w:val="00EE2448"/>
    <w:rsid w:val="00EE2490"/>
    <w:rsid w:val="00EE272B"/>
    <w:rsid w:val="00EE27AB"/>
    <w:rsid w:val="00EE2C37"/>
    <w:rsid w:val="00EE2EBC"/>
    <w:rsid w:val="00EE3E0F"/>
    <w:rsid w:val="00EE4201"/>
    <w:rsid w:val="00EE4F53"/>
    <w:rsid w:val="00EE5095"/>
    <w:rsid w:val="00EE5A38"/>
    <w:rsid w:val="00EE5DC7"/>
    <w:rsid w:val="00EE64C8"/>
    <w:rsid w:val="00EE6600"/>
    <w:rsid w:val="00EE7A09"/>
    <w:rsid w:val="00EE7C89"/>
    <w:rsid w:val="00EE7CAA"/>
    <w:rsid w:val="00EF0840"/>
    <w:rsid w:val="00EF08CE"/>
    <w:rsid w:val="00EF0EA0"/>
    <w:rsid w:val="00EF1843"/>
    <w:rsid w:val="00EF1863"/>
    <w:rsid w:val="00EF2920"/>
    <w:rsid w:val="00EF2AC7"/>
    <w:rsid w:val="00EF309F"/>
    <w:rsid w:val="00EF40B4"/>
    <w:rsid w:val="00EF424C"/>
    <w:rsid w:val="00EF4AE0"/>
    <w:rsid w:val="00EF4C3D"/>
    <w:rsid w:val="00EF4EE6"/>
    <w:rsid w:val="00EF5009"/>
    <w:rsid w:val="00EF51D8"/>
    <w:rsid w:val="00EF5224"/>
    <w:rsid w:val="00EF578F"/>
    <w:rsid w:val="00EF5BC1"/>
    <w:rsid w:val="00EF646F"/>
    <w:rsid w:val="00EF6489"/>
    <w:rsid w:val="00EF676D"/>
    <w:rsid w:val="00EF6E09"/>
    <w:rsid w:val="00F00483"/>
    <w:rsid w:val="00F007DD"/>
    <w:rsid w:val="00F00BD2"/>
    <w:rsid w:val="00F00E37"/>
    <w:rsid w:val="00F011A8"/>
    <w:rsid w:val="00F011FA"/>
    <w:rsid w:val="00F015D4"/>
    <w:rsid w:val="00F01734"/>
    <w:rsid w:val="00F01835"/>
    <w:rsid w:val="00F03CDE"/>
    <w:rsid w:val="00F040AC"/>
    <w:rsid w:val="00F04161"/>
    <w:rsid w:val="00F04689"/>
    <w:rsid w:val="00F04F2E"/>
    <w:rsid w:val="00F057F9"/>
    <w:rsid w:val="00F05BCC"/>
    <w:rsid w:val="00F06CC1"/>
    <w:rsid w:val="00F071EC"/>
    <w:rsid w:val="00F072F1"/>
    <w:rsid w:val="00F07344"/>
    <w:rsid w:val="00F074A0"/>
    <w:rsid w:val="00F07508"/>
    <w:rsid w:val="00F07798"/>
    <w:rsid w:val="00F07889"/>
    <w:rsid w:val="00F07D89"/>
    <w:rsid w:val="00F1061E"/>
    <w:rsid w:val="00F1066F"/>
    <w:rsid w:val="00F10B55"/>
    <w:rsid w:val="00F10EE5"/>
    <w:rsid w:val="00F10F2F"/>
    <w:rsid w:val="00F11237"/>
    <w:rsid w:val="00F11B74"/>
    <w:rsid w:val="00F11ECE"/>
    <w:rsid w:val="00F12187"/>
    <w:rsid w:val="00F1296E"/>
    <w:rsid w:val="00F12A79"/>
    <w:rsid w:val="00F12C7F"/>
    <w:rsid w:val="00F12E77"/>
    <w:rsid w:val="00F131A5"/>
    <w:rsid w:val="00F13B41"/>
    <w:rsid w:val="00F14EA7"/>
    <w:rsid w:val="00F14F66"/>
    <w:rsid w:val="00F1584F"/>
    <w:rsid w:val="00F161DA"/>
    <w:rsid w:val="00F16875"/>
    <w:rsid w:val="00F16F0A"/>
    <w:rsid w:val="00F17024"/>
    <w:rsid w:val="00F172F8"/>
    <w:rsid w:val="00F17918"/>
    <w:rsid w:val="00F17BE0"/>
    <w:rsid w:val="00F202D3"/>
    <w:rsid w:val="00F20BB0"/>
    <w:rsid w:val="00F210E8"/>
    <w:rsid w:val="00F2150A"/>
    <w:rsid w:val="00F2177E"/>
    <w:rsid w:val="00F21C38"/>
    <w:rsid w:val="00F220C3"/>
    <w:rsid w:val="00F2223F"/>
    <w:rsid w:val="00F229EC"/>
    <w:rsid w:val="00F229F0"/>
    <w:rsid w:val="00F22E70"/>
    <w:rsid w:val="00F243A7"/>
    <w:rsid w:val="00F2486D"/>
    <w:rsid w:val="00F249E5"/>
    <w:rsid w:val="00F24F00"/>
    <w:rsid w:val="00F250A8"/>
    <w:rsid w:val="00F2553E"/>
    <w:rsid w:val="00F25673"/>
    <w:rsid w:val="00F258CD"/>
    <w:rsid w:val="00F259F3"/>
    <w:rsid w:val="00F25D38"/>
    <w:rsid w:val="00F2634E"/>
    <w:rsid w:val="00F26A2D"/>
    <w:rsid w:val="00F26A64"/>
    <w:rsid w:val="00F26D85"/>
    <w:rsid w:val="00F272CB"/>
    <w:rsid w:val="00F27876"/>
    <w:rsid w:val="00F27ECB"/>
    <w:rsid w:val="00F3025A"/>
    <w:rsid w:val="00F30422"/>
    <w:rsid w:val="00F309CE"/>
    <w:rsid w:val="00F30CA4"/>
    <w:rsid w:val="00F30CC3"/>
    <w:rsid w:val="00F31B71"/>
    <w:rsid w:val="00F31CE0"/>
    <w:rsid w:val="00F31E6B"/>
    <w:rsid w:val="00F31F04"/>
    <w:rsid w:val="00F31F2D"/>
    <w:rsid w:val="00F31F80"/>
    <w:rsid w:val="00F3237E"/>
    <w:rsid w:val="00F32604"/>
    <w:rsid w:val="00F32950"/>
    <w:rsid w:val="00F32BA7"/>
    <w:rsid w:val="00F33CC9"/>
    <w:rsid w:val="00F35182"/>
    <w:rsid w:val="00F35197"/>
    <w:rsid w:val="00F35246"/>
    <w:rsid w:val="00F35517"/>
    <w:rsid w:val="00F35627"/>
    <w:rsid w:val="00F35B9A"/>
    <w:rsid w:val="00F35BB4"/>
    <w:rsid w:val="00F35DC5"/>
    <w:rsid w:val="00F36081"/>
    <w:rsid w:val="00F3617F"/>
    <w:rsid w:val="00F37471"/>
    <w:rsid w:val="00F37757"/>
    <w:rsid w:val="00F377BA"/>
    <w:rsid w:val="00F3792F"/>
    <w:rsid w:val="00F37D8C"/>
    <w:rsid w:val="00F40194"/>
    <w:rsid w:val="00F40ABB"/>
    <w:rsid w:val="00F4100B"/>
    <w:rsid w:val="00F41028"/>
    <w:rsid w:val="00F41068"/>
    <w:rsid w:val="00F41085"/>
    <w:rsid w:val="00F42320"/>
    <w:rsid w:val="00F427FC"/>
    <w:rsid w:val="00F431B8"/>
    <w:rsid w:val="00F436E2"/>
    <w:rsid w:val="00F43D8C"/>
    <w:rsid w:val="00F440DA"/>
    <w:rsid w:val="00F441A9"/>
    <w:rsid w:val="00F4468A"/>
    <w:rsid w:val="00F44B12"/>
    <w:rsid w:val="00F4582B"/>
    <w:rsid w:val="00F45859"/>
    <w:rsid w:val="00F4606F"/>
    <w:rsid w:val="00F4692C"/>
    <w:rsid w:val="00F46CCB"/>
    <w:rsid w:val="00F470B1"/>
    <w:rsid w:val="00F47465"/>
    <w:rsid w:val="00F476AA"/>
    <w:rsid w:val="00F508C3"/>
    <w:rsid w:val="00F512D4"/>
    <w:rsid w:val="00F51946"/>
    <w:rsid w:val="00F51B18"/>
    <w:rsid w:val="00F51F90"/>
    <w:rsid w:val="00F52112"/>
    <w:rsid w:val="00F521B7"/>
    <w:rsid w:val="00F52F8F"/>
    <w:rsid w:val="00F53A2F"/>
    <w:rsid w:val="00F53FCB"/>
    <w:rsid w:val="00F5418F"/>
    <w:rsid w:val="00F54305"/>
    <w:rsid w:val="00F54539"/>
    <w:rsid w:val="00F5474D"/>
    <w:rsid w:val="00F54DE9"/>
    <w:rsid w:val="00F54EA2"/>
    <w:rsid w:val="00F555D4"/>
    <w:rsid w:val="00F55737"/>
    <w:rsid w:val="00F55D38"/>
    <w:rsid w:val="00F5653E"/>
    <w:rsid w:val="00F5698E"/>
    <w:rsid w:val="00F56D39"/>
    <w:rsid w:val="00F56D7A"/>
    <w:rsid w:val="00F56F57"/>
    <w:rsid w:val="00F57057"/>
    <w:rsid w:val="00F5714D"/>
    <w:rsid w:val="00F573F0"/>
    <w:rsid w:val="00F57A33"/>
    <w:rsid w:val="00F60B62"/>
    <w:rsid w:val="00F6135E"/>
    <w:rsid w:val="00F613F2"/>
    <w:rsid w:val="00F615E1"/>
    <w:rsid w:val="00F61C3E"/>
    <w:rsid w:val="00F62297"/>
    <w:rsid w:val="00F62F9D"/>
    <w:rsid w:val="00F632C0"/>
    <w:rsid w:val="00F63328"/>
    <w:rsid w:val="00F636E6"/>
    <w:rsid w:val="00F6371E"/>
    <w:rsid w:val="00F63D9E"/>
    <w:rsid w:val="00F6430F"/>
    <w:rsid w:val="00F643BD"/>
    <w:rsid w:val="00F6445F"/>
    <w:rsid w:val="00F646F5"/>
    <w:rsid w:val="00F64873"/>
    <w:rsid w:val="00F64E80"/>
    <w:rsid w:val="00F65CBD"/>
    <w:rsid w:val="00F65FE6"/>
    <w:rsid w:val="00F6694F"/>
    <w:rsid w:val="00F66B74"/>
    <w:rsid w:val="00F671B7"/>
    <w:rsid w:val="00F7010F"/>
    <w:rsid w:val="00F7110E"/>
    <w:rsid w:val="00F7189C"/>
    <w:rsid w:val="00F71B89"/>
    <w:rsid w:val="00F71BD5"/>
    <w:rsid w:val="00F71E0D"/>
    <w:rsid w:val="00F7287A"/>
    <w:rsid w:val="00F728EF"/>
    <w:rsid w:val="00F72C50"/>
    <w:rsid w:val="00F736B0"/>
    <w:rsid w:val="00F737F6"/>
    <w:rsid w:val="00F73D5C"/>
    <w:rsid w:val="00F74131"/>
    <w:rsid w:val="00F752B1"/>
    <w:rsid w:val="00F75A00"/>
    <w:rsid w:val="00F75A72"/>
    <w:rsid w:val="00F75F09"/>
    <w:rsid w:val="00F75FE0"/>
    <w:rsid w:val="00F76108"/>
    <w:rsid w:val="00F7617A"/>
    <w:rsid w:val="00F76503"/>
    <w:rsid w:val="00F7699B"/>
    <w:rsid w:val="00F769E2"/>
    <w:rsid w:val="00F76A4F"/>
    <w:rsid w:val="00F77160"/>
    <w:rsid w:val="00F77626"/>
    <w:rsid w:val="00F77A9C"/>
    <w:rsid w:val="00F80078"/>
    <w:rsid w:val="00F801D8"/>
    <w:rsid w:val="00F80582"/>
    <w:rsid w:val="00F805B3"/>
    <w:rsid w:val="00F807C5"/>
    <w:rsid w:val="00F807E2"/>
    <w:rsid w:val="00F80B7E"/>
    <w:rsid w:val="00F80EE3"/>
    <w:rsid w:val="00F81021"/>
    <w:rsid w:val="00F81077"/>
    <w:rsid w:val="00F811B5"/>
    <w:rsid w:val="00F81410"/>
    <w:rsid w:val="00F81884"/>
    <w:rsid w:val="00F818D3"/>
    <w:rsid w:val="00F81BF5"/>
    <w:rsid w:val="00F81DDA"/>
    <w:rsid w:val="00F8233F"/>
    <w:rsid w:val="00F8249F"/>
    <w:rsid w:val="00F828E1"/>
    <w:rsid w:val="00F82B01"/>
    <w:rsid w:val="00F84740"/>
    <w:rsid w:val="00F84AB2"/>
    <w:rsid w:val="00F84B9B"/>
    <w:rsid w:val="00F84D42"/>
    <w:rsid w:val="00F84D63"/>
    <w:rsid w:val="00F84E24"/>
    <w:rsid w:val="00F85141"/>
    <w:rsid w:val="00F86056"/>
    <w:rsid w:val="00F86114"/>
    <w:rsid w:val="00F86864"/>
    <w:rsid w:val="00F868BB"/>
    <w:rsid w:val="00F871E7"/>
    <w:rsid w:val="00F87494"/>
    <w:rsid w:val="00F9057A"/>
    <w:rsid w:val="00F90A20"/>
    <w:rsid w:val="00F90FBC"/>
    <w:rsid w:val="00F91094"/>
    <w:rsid w:val="00F911EE"/>
    <w:rsid w:val="00F92950"/>
    <w:rsid w:val="00F92FC6"/>
    <w:rsid w:val="00F9321C"/>
    <w:rsid w:val="00F9382B"/>
    <w:rsid w:val="00F93F4C"/>
    <w:rsid w:val="00F9443A"/>
    <w:rsid w:val="00F94B68"/>
    <w:rsid w:val="00F94D84"/>
    <w:rsid w:val="00F95308"/>
    <w:rsid w:val="00F95727"/>
    <w:rsid w:val="00F957EA"/>
    <w:rsid w:val="00F95930"/>
    <w:rsid w:val="00F96855"/>
    <w:rsid w:val="00F96D29"/>
    <w:rsid w:val="00F976E9"/>
    <w:rsid w:val="00F97A89"/>
    <w:rsid w:val="00FA051F"/>
    <w:rsid w:val="00FA07B3"/>
    <w:rsid w:val="00FA0F87"/>
    <w:rsid w:val="00FA1593"/>
    <w:rsid w:val="00FA1EF3"/>
    <w:rsid w:val="00FA23AF"/>
    <w:rsid w:val="00FA2F60"/>
    <w:rsid w:val="00FA2FEE"/>
    <w:rsid w:val="00FA445D"/>
    <w:rsid w:val="00FA4811"/>
    <w:rsid w:val="00FA4D11"/>
    <w:rsid w:val="00FA5D61"/>
    <w:rsid w:val="00FA5E42"/>
    <w:rsid w:val="00FA5F16"/>
    <w:rsid w:val="00FA61DC"/>
    <w:rsid w:val="00FA6511"/>
    <w:rsid w:val="00FA6700"/>
    <w:rsid w:val="00FA6E9F"/>
    <w:rsid w:val="00FA704A"/>
    <w:rsid w:val="00FA721F"/>
    <w:rsid w:val="00FA7610"/>
    <w:rsid w:val="00FA7B0F"/>
    <w:rsid w:val="00FA7FAD"/>
    <w:rsid w:val="00FB02AA"/>
    <w:rsid w:val="00FB0375"/>
    <w:rsid w:val="00FB09BE"/>
    <w:rsid w:val="00FB1655"/>
    <w:rsid w:val="00FB19EF"/>
    <w:rsid w:val="00FB1A93"/>
    <w:rsid w:val="00FB1EEE"/>
    <w:rsid w:val="00FB214C"/>
    <w:rsid w:val="00FB3308"/>
    <w:rsid w:val="00FB35F0"/>
    <w:rsid w:val="00FB3910"/>
    <w:rsid w:val="00FB3DDD"/>
    <w:rsid w:val="00FB4192"/>
    <w:rsid w:val="00FB419E"/>
    <w:rsid w:val="00FB4B3E"/>
    <w:rsid w:val="00FB4B9E"/>
    <w:rsid w:val="00FB58DD"/>
    <w:rsid w:val="00FB5B8A"/>
    <w:rsid w:val="00FB5DFA"/>
    <w:rsid w:val="00FB645E"/>
    <w:rsid w:val="00FB6F17"/>
    <w:rsid w:val="00FB70B9"/>
    <w:rsid w:val="00FB712A"/>
    <w:rsid w:val="00FB7538"/>
    <w:rsid w:val="00FB7647"/>
    <w:rsid w:val="00FB7696"/>
    <w:rsid w:val="00FB76C9"/>
    <w:rsid w:val="00FB7B55"/>
    <w:rsid w:val="00FB7B67"/>
    <w:rsid w:val="00FB7BE1"/>
    <w:rsid w:val="00FC0069"/>
    <w:rsid w:val="00FC04A1"/>
    <w:rsid w:val="00FC04FB"/>
    <w:rsid w:val="00FC0D38"/>
    <w:rsid w:val="00FC0E5E"/>
    <w:rsid w:val="00FC109D"/>
    <w:rsid w:val="00FC13F5"/>
    <w:rsid w:val="00FC1632"/>
    <w:rsid w:val="00FC1AED"/>
    <w:rsid w:val="00FC284D"/>
    <w:rsid w:val="00FC2E3B"/>
    <w:rsid w:val="00FC2F48"/>
    <w:rsid w:val="00FC32E8"/>
    <w:rsid w:val="00FC396E"/>
    <w:rsid w:val="00FC3BB9"/>
    <w:rsid w:val="00FC42AF"/>
    <w:rsid w:val="00FC4E89"/>
    <w:rsid w:val="00FC4F1F"/>
    <w:rsid w:val="00FC50EB"/>
    <w:rsid w:val="00FC54F3"/>
    <w:rsid w:val="00FC56E9"/>
    <w:rsid w:val="00FC5AF4"/>
    <w:rsid w:val="00FC6242"/>
    <w:rsid w:val="00FC6720"/>
    <w:rsid w:val="00FC73F5"/>
    <w:rsid w:val="00FC75B7"/>
    <w:rsid w:val="00FC780E"/>
    <w:rsid w:val="00FC7AF0"/>
    <w:rsid w:val="00FC7C63"/>
    <w:rsid w:val="00FC7D1F"/>
    <w:rsid w:val="00FC7E8C"/>
    <w:rsid w:val="00FD01FD"/>
    <w:rsid w:val="00FD0493"/>
    <w:rsid w:val="00FD0ECD"/>
    <w:rsid w:val="00FD126C"/>
    <w:rsid w:val="00FD1561"/>
    <w:rsid w:val="00FD16B4"/>
    <w:rsid w:val="00FD1899"/>
    <w:rsid w:val="00FD19F8"/>
    <w:rsid w:val="00FD1CD8"/>
    <w:rsid w:val="00FD1E8D"/>
    <w:rsid w:val="00FD22C4"/>
    <w:rsid w:val="00FD29F4"/>
    <w:rsid w:val="00FD3DDF"/>
    <w:rsid w:val="00FD4298"/>
    <w:rsid w:val="00FD5878"/>
    <w:rsid w:val="00FD6117"/>
    <w:rsid w:val="00FD689E"/>
    <w:rsid w:val="00FD68CE"/>
    <w:rsid w:val="00FD6C46"/>
    <w:rsid w:val="00FD6DD0"/>
    <w:rsid w:val="00FD70B7"/>
    <w:rsid w:val="00FD7220"/>
    <w:rsid w:val="00FD744D"/>
    <w:rsid w:val="00FD7694"/>
    <w:rsid w:val="00FD7C39"/>
    <w:rsid w:val="00FE0A30"/>
    <w:rsid w:val="00FE0B08"/>
    <w:rsid w:val="00FE0CF2"/>
    <w:rsid w:val="00FE1140"/>
    <w:rsid w:val="00FE17EB"/>
    <w:rsid w:val="00FE1F76"/>
    <w:rsid w:val="00FE2046"/>
    <w:rsid w:val="00FE2CE3"/>
    <w:rsid w:val="00FE2D76"/>
    <w:rsid w:val="00FE2F48"/>
    <w:rsid w:val="00FE31AB"/>
    <w:rsid w:val="00FE31EA"/>
    <w:rsid w:val="00FE32A3"/>
    <w:rsid w:val="00FE3B49"/>
    <w:rsid w:val="00FE4543"/>
    <w:rsid w:val="00FE469E"/>
    <w:rsid w:val="00FE4949"/>
    <w:rsid w:val="00FE4C6E"/>
    <w:rsid w:val="00FE4DC9"/>
    <w:rsid w:val="00FE4E64"/>
    <w:rsid w:val="00FE51C3"/>
    <w:rsid w:val="00FE5320"/>
    <w:rsid w:val="00FE7051"/>
    <w:rsid w:val="00FE7ADD"/>
    <w:rsid w:val="00FE7BA8"/>
    <w:rsid w:val="00FF00A5"/>
    <w:rsid w:val="00FF0287"/>
    <w:rsid w:val="00FF04AC"/>
    <w:rsid w:val="00FF078D"/>
    <w:rsid w:val="00FF09CF"/>
    <w:rsid w:val="00FF0CA0"/>
    <w:rsid w:val="00FF0CCF"/>
    <w:rsid w:val="00FF0E76"/>
    <w:rsid w:val="00FF147C"/>
    <w:rsid w:val="00FF18B6"/>
    <w:rsid w:val="00FF1B15"/>
    <w:rsid w:val="00FF1DD4"/>
    <w:rsid w:val="00FF265C"/>
    <w:rsid w:val="00FF3007"/>
    <w:rsid w:val="00FF3505"/>
    <w:rsid w:val="00FF3516"/>
    <w:rsid w:val="00FF4540"/>
    <w:rsid w:val="00FF4E6A"/>
    <w:rsid w:val="00FF5A3D"/>
    <w:rsid w:val="00FF5A8B"/>
    <w:rsid w:val="00FF5AA8"/>
    <w:rsid w:val="00FF5EF2"/>
    <w:rsid w:val="00FF5FCC"/>
    <w:rsid w:val="00FF5FE7"/>
    <w:rsid w:val="00FF62C2"/>
    <w:rsid w:val="00FF6602"/>
    <w:rsid w:val="00FF665E"/>
    <w:rsid w:val="00FF6FB5"/>
    <w:rsid w:val="00FF715C"/>
    <w:rsid w:val="00FF77BA"/>
    <w:rsid w:val="00FF7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9089"/>
    <o:shapelayout v:ext="edit">
      <o:idmap v:ext="edit" data="1"/>
    </o:shapelayout>
  </w:shapeDefaults>
  <w:decimalSymbol w:val=","/>
  <w:listSeparator w:val=";"/>
  <w14:docId w14:val="57D7FFF3"/>
  <w15:chartTrackingRefBased/>
  <w15:docId w15:val="{C4C79F70-D2EC-438F-8ED3-ECD9C660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Wingdings" w:eastAsia="Wingdings" w:hAnsi="Wingdings"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1">
    <w:name w:val="Normal"/>
    <w:qFormat/>
    <w:rsid w:val="00BF2D13"/>
    <w:pPr>
      <w:spacing w:line="360" w:lineRule="auto"/>
      <w:jc w:val="both"/>
    </w:pPr>
    <w:rPr>
      <w:rFonts w:ascii="Times New Roman" w:hAnsi="Times New Roman"/>
      <w:sz w:val="24"/>
      <w:szCs w:val="22"/>
      <w:lang w:eastAsia="en-US"/>
    </w:rPr>
  </w:style>
  <w:style w:type="paragraph" w:styleId="1">
    <w:name w:val="heading 1"/>
    <w:basedOn w:val="a1"/>
    <w:next w:val="a1"/>
    <w:link w:val="10"/>
    <w:autoRedefine/>
    <w:uiPriority w:val="9"/>
    <w:qFormat/>
    <w:rsid w:val="0093730D"/>
    <w:pPr>
      <w:keepNext/>
      <w:keepLines/>
      <w:widowControl w:val="0"/>
      <w:tabs>
        <w:tab w:val="left" w:pos="0"/>
      </w:tabs>
      <w:spacing w:before="200" w:after="200" w:line="276" w:lineRule="auto"/>
      <w:ind w:firstLine="709"/>
      <w:textAlignment w:val="baseline"/>
      <w:outlineLvl w:val="0"/>
    </w:pPr>
    <w:rPr>
      <w:rFonts w:eastAsia="Times New Roman"/>
      <w:b/>
      <w:bCs/>
      <w:noProof/>
      <w:sz w:val="28"/>
      <w:szCs w:val="28"/>
      <w:lang w:val="x-none"/>
    </w:rPr>
  </w:style>
  <w:style w:type="paragraph" w:styleId="20">
    <w:name w:val="heading 2"/>
    <w:basedOn w:val="a1"/>
    <w:next w:val="a1"/>
    <w:link w:val="21"/>
    <w:uiPriority w:val="9"/>
    <w:unhideWhenUsed/>
    <w:qFormat/>
    <w:rsid w:val="009022B0"/>
    <w:pPr>
      <w:widowControl w:val="0"/>
      <w:spacing w:before="200" w:after="200"/>
      <w:jc w:val="center"/>
      <w:outlineLvl w:val="1"/>
    </w:pPr>
    <w:rPr>
      <w:rFonts w:eastAsia="Times New Roman"/>
      <w:b/>
      <w:bCs/>
      <w:sz w:val="28"/>
      <w:szCs w:val="26"/>
      <w:lang w:val="x-none"/>
    </w:rPr>
  </w:style>
  <w:style w:type="paragraph" w:styleId="3">
    <w:name w:val="heading 3"/>
    <w:basedOn w:val="a1"/>
    <w:next w:val="a1"/>
    <w:link w:val="30"/>
    <w:unhideWhenUsed/>
    <w:qFormat/>
    <w:rsid w:val="00475E17"/>
    <w:pPr>
      <w:keepNext/>
      <w:keepLines/>
      <w:spacing w:before="200" w:after="200"/>
      <w:outlineLvl w:val="2"/>
    </w:pPr>
    <w:rPr>
      <w:rFonts w:eastAsia="Times New Roman"/>
      <w:b/>
      <w:bCs/>
      <w:i/>
      <w:lang w:val="x-none"/>
    </w:rPr>
  </w:style>
  <w:style w:type="paragraph" w:styleId="4">
    <w:name w:val="heading 4"/>
    <w:basedOn w:val="a1"/>
    <w:next w:val="a1"/>
    <w:link w:val="40"/>
    <w:uiPriority w:val="9"/>
    <w:unhideWhenUsed/>
    <w:qFormat/>
    <w:rsid w:val="008C328A"/>
    <w:pPr>
      <w:keepNext/>
      <w:keepLines/>
      <w:spacing w:before="200"/>
      <w:outlineLvl w:val="3"/>
    </w:pPr>
    <w:rPr>
      <w:rFonts w:eastAsia="Times New Roman"/>
      <w:b/>
      <w:bCs/>
      <w:iCs/>
      <w:u w:val="single"/>
      <w:lang w:val="x-none"/>
    </w:rPr>
  </w:style>
  <w:style w:type="paragraph" w:styleId="5">
    <w:name w:val="heading 5"/>
    <w:basedOn w:val="a1"/>
    <w:next w:val="a1"/>
    <w:link w:val="50"/>
    <w:uiPriority w:val="9"/>
    <w:unhideWhenUsed/>
    <w:qFormat/>
    <w:rsid w:val="00E76935"/>
    <w:pPr>
      <w:spacing w:before="240" w:after="60"/>
      <w:outlineLvl w:val="4"/>
    </w:pPr>
    <w:rPr>
      <w:rFonts w:ascii="Wingdings" w:eastAsia="Times New Roman" w:hAnsi="Wingdings"/>
      <w:b/>
      <w:bCs/>
      <w:i/>
      <w:iCs/>
      <w:sz w:val="26"/>
      <w:szCs w:val="26"/>
    </w:rPr>
  </w:style>
  <w:style w:type="paragraph" w:styleId="6">
    <w:name w:val="heading 6"/>
    <w:basedOn w:val="a1"/>
    <w:next w:val="a1"/>
    <w:link w:val="60"/>
    <w:uiPriority w:val="9"/>
    <w:unhideWhenUsed/>
    <w:qFormat/>
    <w:rsid w:val="00BB25AC"/>
    <w:pPr>
      <w:keepNext/>
      <w:keepLines/>
      <w:spacing w:before="200"/>
      <w:ind w:firstLine="567"/>
      <w:outlineLvl w:val="5"/>
    </w:pPr>
    <w:rPr>
      <w:rFonts w:ascii="Cambria" w:eastAsia="Times New Roman" w:hAnsi="Cambria"/>
      <w:i/>
      <w:iCs/>
      <w:color w:val="243F60"/>
      <w:szCs w:val="20"/>
      <w:lang w:eastAsia="ru-RU"/>
    </w:rPr>
  </w:style>
  <w:style w:type="paragraph" w:styleId="7">
    <w:name w:val="heading 7"/>
    <w:basedOn w:val="a1"/>
    <w:next w:val="a1"/>
    <w:link w:val="70"/>
    <w:uiPriority w:val="9"/>
    <w:semiHidden/>
    <w:unhideWhenUsed/>
    <w:qFormat/>
    <w:rsid w:val="00BB25AC"/>
    <w:pPr>
      <w:keepNext/>
      <w:keepLines/>
      <w:spacing w:before="200"/>
      <w:ind w:firstLine="567"/>
      <w:outlineLvl w:val="6"/>
    </w:pPr>
    <w:rPr>
      <w:rFonts w:ascii="Cambria" w:eastAsia="Times New Roman" w:hAnsi="Cambria"/>
      <w:i/>
      <w:iCs/>
      <w:color w:val="404040"/>
      <w:szCs w:val="20"/>
      <w:lang w:eastAsia="ru-RU"/>
    </w:rPr>
  </w:style>
  <w:style w:type="paragraph" w:styleId="9">
    <w:name w:val="heading 9"/>
    <w:basedOn w:val="a1"/>
    <w:next w:val="a1"/>
    <w:link w:val="90"/>
    <w:uiPriority w:val="9"/>
    <w:semiHidden/>
    <w:unhideWhenUsed/>
    <w:qFormat/>
    <w:rsid w:val="00BB25AC"/>
    <w:pPr>
      <w:keepNext/>
      <w:keepLines/>
      <w:spacing w:before="200"/>
      <w:ind w:firstLine="567"/>
      <w:outlineLvl w:val="8"/>
    </w:pPr>
    <w:rPr>
      <w:rFonts w:ascii="Cambria" w:eastAsia="Times New Roman" w:hAnsi="Cambria"/>
      <w:i/>
      <w:iCs/>
      <w:color w:val="404040"/>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sid w:val="0093730D"/>
    <w:rPr>
      <w:rFonts w:ascii="Times New Roman" w:eastAsia="Times New Roman" w:hAnsi="Times New Roman"/>
      <w:b/>
      <w:bCs/>
      <w:noProof/>
      <w:sz w:val="28"/>
      <w:szCs w:val="28"/>
      <w:lang w:val="x-none" w:eastAsia="en-US"/>
    </w:rPr>
  </w:style>
  <w:style w:type="character" w:customStyle="1" w:styleId="21">
    <w:name w:val="Заголовок 2 Знак"/>
    <w:link w:val="20"/>
    <w:uiPriority w:val="9"/>
    <w:rsid w:val="009022B0"/>
    <w:rPr>
      <w:rFonts w:ascii="Times New Roman" w:eastAsia="Times New Roman" w:hAnsi="Times New Roman"/>
      <w:b/>
      <w:bCs/>
      <w:sz w:val="28"/>
      <w:szCs w:val="26"/>
      <w:lang w:eastAsia="en-US"/>
    </w:rPr>
  </w:style>
  <w:style w:type="character" w:customStyle="1" w:styleId="30">
    <w:name w:val="Заголовок 3 Знак"/>
    <w:link w:val="3"/>
    <w:rsid w:val="00475E17"/>
    <w:rPr>
      <w:rFonts w:ascii="Times New Roman" w:eastAsia="Times New Roman" w:hAnsi="Times New Roman"/>
      <w:b/>
      <w:bCs/>
      <w:i/>
      <w:sz w:val="24"/>
      <w:szCs w:val="22"/>
      <w:lang w:eastAsia="en-US"/>
    </w:rPr>
  </w:style>
  <w:style w:type="character" w:customStyle="1" w:styleId="40">
    <w:name w:val="Заголовок 4 Знак"/>
    <w:link w:val="4"/>
    <w:uiPriority w:val="9"/>
    <w:rsid w:val="008C328A"/>
    <w:rPr>
      <w:rFonts w:ascii="Times New Roman" w:eastAsia="Times New Roman" w:hAnsi="Times New Roman"/>
      <w:b/>
      <w:bCs/>
      <w:iCs/>
      <w:sz w:val="24"/>
      <w:szCs w:val="22"/>
      <w:u w:val="single"/>
      <w:lang w:eastAsia="en-US"/>
    </w:rPr>
  </w:style>
  <w:style w:type="paragraph" w:styleId="a5">
    <w:name w:val="header"/>
    <w:aliases w:val="ВерхКолонтитул, Знак4"/>
    <w:basedOn w:val="a1"/>
    <w:link w:val="a6"/>
    <w:uiPriority w:val="99"/>
    <w:unhideWhenUsed/>
    <w:rsid w:val="001E3EB7"/>
    <w:pPr>
      <w:tabs>
        <w:tab w:val="center" w:pos="4677"/>
        <w:tab w:val="right" w:pos="9355"/>
      </w:tabs>
      <w:spacing w:line="240" w:lineRule="auto"/>
    </w:pPr>
  </w:style>
  <w:style w:type="character" w:customStyle="1" w:styleId="a6">
    <w:name w:val="Верхний колонтитул Знак"/>
    <w:aliases w:val="ВерхКолонтитул Знак, Знак4 Знак"/>
    <w:basedOn w:val="a2"/>
    <w:link w:val="a5"/>
    <w:uiPriority w:val="99"/>
    <w:rsid w:val="001E3EB7"/>
  </w:style>
  <w:style w:type="paragraph" w:styleId="a7">
    <w:name w:val="footer"/>
    <w:basedOn w:val="a1"/>
    <w:link w:val="a8"/>
    <w:uiPriority w:val="99"/>
    <w:unhideWhenUsed/>
    <w:rsid w:val="001E3EB7"/>
    <w:pPr>
      <w:tabs>
        <w:tab w:val="center" w:pos="4677"/>
        <w:tab w:val="right" w:pos="9355"/>
      </w:tabs>
      <w:spacing w:line="240" w:lineRule="auto"/>
    </w:pPr>
  </w:style>
  <w:style w:type="character" w:customStyle="1" w:styleId="a8">
    <w:name w:val="Нижний колонтитул Знак"/>
    <w:basedOn w:val="a2"/>
    <w:link w:val="a7"/>
    <w:uiPriority w:val="99"/>
    <w:rsid w:val="001E3EB7"/>
  </w:style>
  <w:style w:type="paragraph" w:styleId="a9">
    <w:name w:val="Balloon Text"/>
    <w:basedOn w:val="a1"/>
    <w:link w:val="aa"/>
    <w:uiPriority w:val="99"/>
    <w:semiHidden/>
    <w:unhideWhenUsed/>
    <w:rsid w:val="001E3EB7"/>
    <w:pPr>
      <w:spacing w:line="240" w:lineRule="auto"/>
    </w:pPr>
    <w:rPr>
      <w:rFonts w:ascii="Bookman Old Style" w:hAnsi="Bookman Old Style"/>
      <w:sz w:val="16"/>
      <w:szCs w:val="16"/>
      <w:lang w:val="x-none" w:eastAsia="x-none"/>
    </w:rPr>
  </w:style>
  <w:style w:type="character" w:customStyle="1" w:styleId="aa">
    <w:name w:val="Текст выноски Знак"/>
    <w:link w:val="a9"/>
    <w:uiPriority w:val="99"/>
    <w:semiHidden/>
    <w:rsid w:val="001E3EB7"/>
    <w:rPr>
      <w:rFonts w:ascii="Bookman Old Style" w:hAnsi="Bookman Old Style" w:cs="Bookman Old Style"/>
      <w:sz w:val="16"/>
      <w:szCs w:val="16"/>
    </w:rPr>
  </w:style>
  <w:style w:type="paragraph" w:customStyle="1" w:styleId="S">
    <w:name w:val="S_Титульный"/>
    <w:basedOn w:val="a1"/>
    <w:rsid w:val="00B26965"/>
    <w:pPr>
      <w:ind w:left="3060"/>
      <w:jc w:val="right"/>
    </w:pPr>
    <w:rPr>
      <w:rFonts w:eastAsia="Times New Roman"/>
      <w:b/>
      <w:caps/>
      <w:szCs w:val="24"/>
      <w:lang w:eastAsia="ru-RU"/>
    </w:rPr>
  </w:style>
  <w:style w:type="table" w:styleId="ab">
    <w:name w:val="Table Grid"/>
    <w:basedOn w:val="a3"/>
    <w:uiPriority w:val="59"/>
    <w:rsid w:val="00420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1"/>
    <w:link w:val="ad"/>
    <w:uiPriority w:val="1"/>
    <w:qFormat/>
    <w:rsid w:val="00FB3308"/>
    <w:pPr>
      <w:spacing w:after="120" w:line="240" w:lineRule="auto"/>
      <w:jc w:val="center"/>
    </w:pPr>
    <w:rPr>
      <w:rFonts w:ascii="Wingdings" w:eastAsia="Times New Roman" w:hAnsi="Wingdings"/>
      <w:szCs w:val="20"/>
      <w:lang w:val="x-none" w:eastAsia="ar-SA"/>
    </w:rPr>
  </w:style>
  <w:style w:type="character" w:customStyle="1" w:styleId="ad">
    <w:name w:val="Основной текст Знак"/>
    <w:link w:val="ac"/>
    <w:uiPriority w:val="1"/>
    <w:rsid w:val="00FB3308"/>
    <w:rPr>
      <w:rFonts w:ascii="Wingdings" w:eastAsia="Times New Roman" w:hAnsi="Wingdings" w:cs="Times New Roman"/>
      <w:sz w:val="24"/>
      <w:lang w:eastAsia="ar-SA"/>
    </w:rPr>
  </w:style>
  <w:style w:type="paragraph" w:styleId="a0">
    <w:name w:val="List Bullet"/>
    <w:basedOn w:val="a1"/>
    <w:autoRedefine/>
    <w:uiPriority w:val="99"/>
    <w:semiHidden/>
    <w:rsid w:val="00FB3308"/>
    <w:pPr>
      <w:numPr>
        <w:numId w:val="1"/>
      </w:numPr>
    </w:pPr>
    <w:rPr>
      <w:rFonts w:eastAsia="Times New Roman"/>
      <w:color w:val="333399"/>
      <w:w w:val="109"/>
      <w:szCs w:val="24"/>
      <w:lang w:eastAsia="ru-RU"/>
    </w:rPr>
  </w:style>
  <w:style w:type="paragraph" w:customStyle="1" w:styleId="S0">
    <w:name w:val="S_Маркированный"/>
    <w:basedOn w:val="a0"/>
    <w:link w:val="S1"/>
    <w:rsid w:val="00FB3308"/>
    <w:pPr>
      <w:tabs>
        <w:tab w:val="left" w:pos="992"/>
      </w:tabs>
      <w:spacing w:line="240" w:lineRule="auto"/>
    </w:pPr>
    <w:rPr>
      <w:color w:val="auto"/>
      <w:lang w:val="x-none" w:eastAsia="x-none"/>
    </w:rPr>
  </w:style>
  <w:style w:type="character" w:customStyle="1" w:styleId="S1">
    <w:name w:val="S_Маркированный Знак"/>
    <w:link w:val="S0"/>
    <w:rsid w:val="00FB3308"/>
    <w:rPr>
      <w:rFonts w:ascii="Times New Roman" w:eastAsia="Times New Roman" w:hAnsi="Times New Roman"/>
      <w:w w:val="109"/>
      <w:sz w:val="24"/>
      <w:szCs w:val="24"/>
      <w:lang w:val="x-none" w:eastAsia="x-none"/>
    </w:rPr>
  </w:style>
  <w:style w:type="paragraph" w:styleId="31">
    <w:name w:val="Body Text 3"/>
    <w:basedOn w:val="a1"/>
    <w:link w:val="32"/>
    <w:uiPriority w:val="99"/>
    <w:unhideWhenUsed/>
    <w:rsid w:val="0043615D"/>
    <w:pPr>
      <w:spacing w:after="120"/>
    </w:pPr>
    <w:rPr>
      <w:sz w:val="16"/>
      <w:szCs w:val="16"/>
      <w:lang w:val="x-none" w:eastAsia="x-none"/>
    </w:rPr>
  </w:style>
  <w:style w:type="character" w:customStyle="1" w:styleId="32">
    <w:name w:val="Основной текст 3 Знак"/>
    <w:link w:val="31"/>
    <w:uiPriority w:val="99"/>
    <w:rsid w:val="0043615D"/>
    <w:rPr>
      <w:rFonts w:ascii="Times New Roman" w:hAnsi="Times New Roman"/>
      <w:sz w:val="16"/>
      <w:szCs w:val="16"/>
    </w:rPr>
  </w:style>
  <w:style w:type="paragraph" w:customStyle="1" w:styleId="S2">
    <w:name w:val="S_Обычный"/>
    <w:basedOn w:val="a1"/>
    <w:link w:val="S3"/>
    <w:rsid w:val="0043615D"/>
    <w:pPr>
      <w:ind w:firstLine="709"/>
    </w:pPr>
    <w:rPr>
      <w:rFonts w:eastAsia="Times New Roman"/>
      <w:szCs w:val="24"/>
      <w:lang w:val="x-none" w:eastAsia="x-none"/>
    </w:rPr>
  </w:style>
  <w:style w:type="character" w:customStyle="1" w:styleId="S3">
    <w:name w:val="S_Обычный Знак"/>
    <w:link w:val="S2"/>
    <w:rsid w:val="0043615D"/>
    <w:rPr>
      <w:rFonts w:ascii="Times New Roman" w:eastAsia="Times New Roman" w:hAnsi="Times New Roman" w:cs="Times New Roman"/>
      <w:sz w:val="24"/>
      <w:szCs w:val="24"/>
    </w:rPr>
  </w:style>
  <w:style w:type="paragraph" w:styleId="22">
    <w:name w:val="Body Text Indent 2"/>
    <w:basedOn w:val="a1"/>
    <w:link w:val="23"/>
    <w:uiPriority w:val="99"/>
    <w:unhideWhenUsed/>
    <w:rsid w:val="00572F60"/>
    <w:pPr>
      <w:spacing w:after="120" w:line="480" w:lineRule="auto"/>
      <w:ind w:left="283"/>
    </w:pPr>
    <w:rPr>
      <w:szCs w:val="20"/>
      <w:lang w:val="x-none" w:eastAsia="x-none"/>
    </w:rPr>
  </w:style>
  <w:style w:type="character" w:customStyle="1" w:styleId="23">
    <w:name w:val="Основной текст с отступом 2 Знак"/>
    <w:link w:val="22"/>
    <w:uiPriority w:val="99"/>
    <w:rsid w:val="00572F60"/>
    <w:rPr>
      <w:rFonts w:ascii="Times New Roman" w:hAnsi="Times New Roman"/>
      <w:sz w:val="24"/>
    </w:rPr>
  </w:style>
  <w:style w:type="paragraph" w:styleId="ae">
    <w:name w:val="Title"/>
    <w:aliases w:val="Название,Таблицы,Название таб Знак Знак,Название таб Знак Знак Знак,Название таб Знак Знак1,Название таб Знак,Таблица №"/>
    <w:basedOn w:val="a1"/>
    <w:next w:val="a1"/>
    <w:link w:val="af"/>
    <w:uiPriority w:val="1"/>
    <w:qFormat/>
    <w:rsid w:val="005D48CC"/>
    <w:pPr>
      <w:kinsoku w:val="0"/>
      <w:overflowPunct w:val="0"/>
      <w:spacing w:before="120" w:after="120"/>
      <w:contextualSpacing/>
    </w:pPr>
    <w:rPr>
      <w:rFonts w:eastAsia="Times New Roman"/>
      <w:i/>
      <w:szCs w:val="52"/>
      <w:lang w:val="x-none" w:eastAsia="x-none"/>
    </w:rPr>
  </w:style>
  <w:style w:type="character" w:customStyle="1" w:styleId="af">
    <w:name w:val="Заголовок Знак"/>
    <w:aliases w:val="Название Знак,Таблицы Знак,Название таб Знак Знак Знак1,Название таб Знак Знак Знак Знак,Название таб Знак Знак1 Знак,Название таб Знак Знак2,Таблица № Знак"/>
    <w:link w:val="ae"/>
    <w:uiPriority w:val="1"/>
    <w:rsid w:val="005D48CC"/>
    <w:rPr>
      <w:rFonts w:ascii="Times New Roman" w:eastAsia="Times New Roman" w:hAnsi="Times New Roman" w:cs="Times New Roman"/>
      <w:i/>
      <w:sz w:val="24"/>
      <w:szCs w:val="52"/>
    </w:rPr>
  </w:style>
  <w:style w:type="paragraph" w:styleId="af0">
    <w:name w:val="Normal (Web)"/>
    <w:aliases w:val="Обычный (веб)"/>
    <w:basedOn w:val="a1"/>
    <w:unhideWhenUsed/>
    <w:rsid w:val="00ED76A2"/>
    <w:pPr>
      <w:spacing w:before="100" w:beforeAutospacing="1" w:after="100" w:afterAutospacing="1" w:line="240" w:lineRule="auto"/>
      <w:jc w:val="left"/>
    </w:pPr>
    <w:rPr>
      <w:rFonts w:eastAsia="Times New Roman"/>
      <w:szCs w:val="24"/>
      <w:lang w:eastAsia="ru-RU"/>
    </w:rPr>
  </w:style>
  <w:style w:type="paragraph" w:styleId="af1">
    <w:name w:val="List Paragraph"/>
    <w:basedOn w:val="a1"/>
    <w:link w:val="af2"/>
    <w:uiPriority w:val="34"/>
    <w:qFormat/>
    <w:rsid w:val="005A20E4"/>
    <w:pPr>
      <w:ind w:left="720"/>
      <w:contextualSpacing/>
    </w:pPr>
    <w:rPr>
      <w:lang w:val="x-none"/>
    </w:rPr>
  </w:style>
  <w:style w:type="paragraph" w:customStyle="1" w:styleId="ConsPlusNormal">
    <w:name w:val="ConsPlusNormal"/>
    <w:rsid w:val="00220021"/>
    <w:pPr>
      <w:widowControl w:val="0"/>
      <w:autoSpaceDE w:val="0"/>
      <w:autoSpaceDN w:val="0"/>
      <w:adjustRightInd w:val="0"/>
      <w:ind w:firstLine="720"/>
    </w:pPr>
    <w:rPr>
      <w:rFonts w:ascii="Arial" w:eastAsia="Times New Roman" w:hAnsi="Arial" w:cs="Arial"/>
    </w:rPr>
  </w:style>
  <w:style w:type="paragraph" w:styleId="af3">
    <w:name w:val="Body Text Indent"/>
    <w:basedOn w:val="a1"/>
    <w:link w:val="af4"/>
    <w:unhideWhenUsed/>
    <w:rsid w:val="009D08C1"/>
    <w:pPr>
      <w:spacing w:after="120"/>
      <w:ind w:left="283"/>
    </w:pPr>
    <w:rPr>
      <w:szCs w:val="20"/>
      <w:lang w:val="x-none" w:eastAsia="x-none"/>
    </w:rPr>
  </w:style>
  <w:style w:type="character" w:customStyle="1" w:styleId="af4">
    <w:name w:val="Основной текст с отступом Знак"/>
    <w:link w:val="af3"/>
    <w:rsid w:val="009D08C1"/>
    <w:rPr>
      <w:rFonts w:ascii="Times New Roman" w:hAnsi="Times New Roman"/>
      <w:sz w:val="24"/>
    </w:rPr>
  </w:style>
  <w:style w:type="character" w:customStyle="1" w:styleId="FontStyle14">
    <w:name w:val="Font Style14"/>
    <w:rsid w:val="009D5CE8"/>
    <w:rPr>
      <w:rFonts w:ascii="Symbol" w:hAnsi="Symbol" w:cs="Symbol"/>
      <w:sz w:val="30"/>
      <w:szCs w:val="30"/>
    </w:rPr>
  </w:style>
  <w:style w:type="paragraph" w:styleId="af5">
    <w:name w:val="Plain Text"/>
    <w:basedOn w:val="a1"/>
    <w:link w:val="af6"/>
    <w:uiPriority w:val="99"/>
    <w:rsid w:val="00743E03"/>
    <w:pPr>
      <w:autoSpaceDE w:val="0"/>
      <w:autoSpaceDN w:val="0"/>
      <w:spacing w:line="240" w:lineRule="auto"/>
      <w:jc w:val="left"/>
    </w:pPr>
    <w:rPr>
      <w:rFonts w:ascii="Arial" w:eastAsia="Times New Roman" w:hAnsi="Arial"/>
      <w:sz w:val="20"/>
      <w:szCs w:val="20"/>
      <w:lang w:val="x-none" w:eastAsia="ru-RU"/>
    </w:rPr>
  </w:style>
  <w:style w:type="character" w:customStyle="1" w:styleId="af6">
    <w:name w:val="Текст Знак"/>
    <w:link w:val="af5"/>
    <w:uiPriority w:val="99"/>
    <w:rsid w:val="00743E03"/>
    <w:rPr>
      <w:rFonts w:ascii="Arial" w:eastAsia="Times New Roman" w:hAnsi="Arial" w:cs="Arial"/>
      <w:sz w:val="20"/>
      <w:szCs w:val="20"/>
      <w:lang w:eastAsia="ru-RU"/>
    </w:rPr>
  </w:style>
  <w:style w:type="paragraph" w:styleId="af7">
    <w:name w:val="No Spacing"/>
    <w:uiPriority w:val="1"/>
    <w:qFormat/>
    <w:rsid w:val="006347DF"/>
    <w:rPr>
      <w:rFonts w:eastAsia="Times New Roman"/>
      <w:sz w:val="22"/>
      <w:szCs w:val="22"/>
      <w:lang w:eastAsia="en-US"/>
    </w:rPr>
  </w:style>
  <w:style w:type="paragraph" w:customStyle="1" w:styleId="af8">
    <w:name w:val="Обычный в таблице"/>
    <w:basedOn w:val="a1"/>
    <w:link w:val="af9"/>
    <w:rsid w:val="00F54EA2"/>
    <w:pPr>
      <w:ind w:hanging="6"/>
      <w:jc w:val="center"/>
    </w:pPr>
    <w:rPr>
      <w:rFonts w:eastAsia="Times New Roman"/>
      <w:szCs w:val="24"/>
      <w:lang w:val="x-none" w:eastAsia="x-none"/>
    </w:rPr>
  </w:style>
  <w:style w:type="character" w:customStyle="1" w:styleId="af9">
    <w:name w:val="Обычный в таблице Знак"/>
    <w:link w:val="af8"/>
    <w:rsid w:val="00F54EA2"/>
    <w:rPr>
      <w:rFonts w:ascii="Times New Roman" w:eastAsia="Times New Roman" w:hAnsi="Times New Roman" w:cs="Times New Roman"/>
      <w:sz w:val="24"/>
      <w:szCs w:val="24"/>
    </w:rPr>
  </w:style>
  <w:style w:type="paragraph" w:customStyle="1" w:styleId="afa">
    <w:name w:val="Заголовок таблицы"/>
    <w:basedOn w:val="a1"/>
    <w:semiHidden/>
    <w:rsid w:val="00F54EA2"/>
    <w:pPr>
      <w:spacing w:before="60"/>
      <w:ind w:firstLine="709"/>
      <w:jc w:val="center"/>
    </w:pPr>
    <w:rPr>
      <w:rFonts w:ascii="Cambria Math" w:eastAsia="Times New Roman" w:hAnsi="Cambria Math" w:cs="Cambria Math"/>
      <w:spacing w:val="-5"/>
      <w:sz w:val="16"/>
      <w:szCs w:val="16"/>
    </w:rPr>
  </w:style>
  <w:style w:type="character" w:customStyle="1" w:styleId="FontStyle12">
    <w:name w:val="Font Style12"/>
    <w:rsid w:val="00A61759"/>
    <w:rPr>
      <w:rFonts w:ascii="Symbol" w:hAnsi="Symbol" w:cs="Symbol"/>
      <w:sz w:val="20"/>
      <w:szCs w:val="20"/>
    </w:rPr>
  </w:style>
  <w:style w:type="character" w:customStyle="1" w:styleId="FontStyle18">
    <w:name w:val="Font Style18"/>
    <w:rsid w:val="00A61759"/>
    <w:rPr>
      <w:rFonts w:ascii="Symbol" w:hAnsi="Symbol" w:cs="Symbol"/>
      <w:sz w:val="20"/>
      <w:szCs w:val="20"/>
    </w:rPr>
  </w:style>
  <w:style w:type="character" w:customStyle="1" w:styleId="FontStyle15">
    <w:name w:val="Font Style15"/>
    <w:rsid w:val="00A61759"/>
    <w:rPr>
      <w:rFonts w:ascii="Symbol" w:hAnsi="Symbol" w:cs="Symbol"/>
      <w:b/>
      <w:bCs/>
      <w:sz w:val="30"/>
      <w:szCs w:val="30"/>
    </w:rPr>
  </w:style>
  <w:style w:type="paragraph" w:styleId="24">
    <w:name w:val="toc 2"/>
    <w:basedOn w:val="a1"/>
    <w:next w:val="a1"/>
    <w:autoRedefine/>
    <w:uiPriority w:val="39"/>
    <w:unhideWhenUsed/>
    <w:qFormat/>
    <w:rsid w:val="00BD6C6E"/>
    <w:pPr>
      <w:tabs>
        <w:tab w:val="right" w:leader="dot" w:pos="10055"/>
      </w:tabs>
      <w:spacing w:line="276" w:lineRule="auto"/>
      <w:ind w:firstLine="369"/>
    </w:pPr>
  </w:style>
  <w:style w:type="paragraph" w:styleId="11">
    <w:name w:val="toc 1"/>
    <w:basedOn w:val="a1"/>
    <w:next w:val="a1"/>
    <w:autoRedefine/>
    <w:uiPriority w:val="39"/>
    <w:unhideWhenUsed/>
    <w:qFormat/>
    <w:rsid w:val="00EF40B4"/>
    <w:pPr>
      <w:tabs>
        <w:tab w:val="right" w:leader="dot" w:pos="10055"/>
      </w:tabs>
      <w:spacing w:line="240" w:lineRule="auto"/>
    </w:pPr>
  </w:style>
  <w:style w:type="paragraph" w:styleId="33">
    <w:name w:val="toc 3"/>
    <w:basedOn w:val="a1"/>
    <w:next w:val="a1"/>
    <w:autoRedefine/>
    <w:uiPriority w:val="39"/>
    <w:unhideWhenUsed/>
    <w:qFormat/>
    <w:rsid w:val="00BD6C6E"/>
    <w:pPr>
      <w:tabs>
        <w:tab w:val="left" w:pos="1100"/>
        <w:tab w:val="right" w:leader="dot" w:pos="10055"/>
      </w:tabs>
      <w:spacing w:line="276" w:lineRule="auto"/>
      <w:ind w:firstLine="709"/>
    </w:pPr>
  </w:style>
  <w:style w:type="character" w:styleId="afb">
    <w:name w:val="Hyperlink"/>
    <w:uiPriority w:val="99"/>
    <w:unhideWhenUsed/>
    <w:rsid w:val="00AA06EC"/>
    <w:rPr>
      <w:color w:val="0000FF"/>
      <w:u w:val="single"/>
    </w:rPr>
  </w:style>
  <w:style w:type="paragraph" w:styleId="25">
    <w:name w:val="Body Text 2"/>
    <w:basedOn w:val="a1"/>
    <w:link w:val="26"/>
    <w:uiPriority w:val="99"/>
    <w:unhideWhenUsed/>
    <w:rsid w:val="00264A3F"/>
    <w:pPr>
      <w:spacing w:after="120" w:line="480" w:lineRule="auto"/>
    </w:pPr>
    <w:rPr>
      <w:szCs w:val="20"/>
      <w:lang w:val="x-none" w:eastAsia="x-none"/>
    </w:rPr>
  </w:style>
  <w:style w:type="character" w:customStyle="1" w:styleId="26">
    <w:name w:val="Основной текст 2 Знак"/>
    <w:link w:val="25"/>
    <w:rsid w:val="00264A3F"/>
    <w:rPr>
      <w:rFonts w:ascii="Times New Roman" w:hAnsi="Times New Roman"/>
      <w:sz w:val="24"/>
    </w:rPr>
  </w:style>
  <w:style w:type="table" w:customStyle="1" w:styleId="12">
    <w:name w:val="Сетка таблицы1"/>
    <w:basedOn w:val="a3"/>
    <w:next w:val="ab"/>
    <w:uiPriority w:val="59"/>
    <w:rsid w:val="00965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965D5C"/>
    <w:pPr>
      <w:autoSpaceDE w:val="0"/>
      <w:autoSpaceDN w:val="0"/>
      <w:adjustRightInd w:val="0"/>
    </w:pPr>
    <w:rPr>
      <w:rFonts w:ascii="Arial" w:hAnsi="Arial" w:cs="Arial"/>
      <w:lang w:eastAsia="en-US"/>
    </w:rPr>
  </w:style>
  <w:style w:type="paragraph" w:customStyle="1" w:styleId="afc">
    <w:name w:val="Таблица"/>
    <w:basedOn w:val="a1"/>
    <w:semiHidden/>
    <w:rsid w:val="00742EC8"/>
    <w:pPr>
      <w:spacing w:line="240" w:lineRule="auto"/>
    </w:pPr>
    <w:rPr>
      <w:rFonts w:eastAsia="Times New Roman"/>
      <w:szCs w:val="24"/>
      <w:lang w:eastAsia="ru-RU"/>
    </w:rPr>
  </w:style>
  <w:style w:type="paragraph" w:customStyle="1" w:styleId="afd">
    <w:name w:val="Заголовок таблици"/>
    <w:basedOn w:val="a1"/>
    <w:semiHidden/>
    <w:rsid w:val="00742EC8"/>
    <w:pPr>
      <w:spacing w:line="240" w:lineRule="auto"/>
      <w:ind w:firstLine="540"/>
    </w:pPr>
    <w:rPr>
      <w:rFonts w:eastAsia="Times New Roman"/>
      <w:sz w:val="22"/>
      <w:szCs w:val="24"/>
      <w:lang w:eastAsia="ru-RU"/>
    </w:rPr>
  </w:style>
  <w:style w:type="character" w:customStyle="1" w:styleId="apple-converted-space">
    <w:name w:val="apple-converted-space"/>
    <w:basedOn w:val="a2"/>
    <w:uiPriority w:val="99"/>
    <w:rsid w:val="00BF6C6C"/>
  </w:style>
  <w:style w:type="paragraph" w:customStyle="1" w:styleId="afe">
    <w:name w:val="ОсновнойРПС"/>
    <w:basedOn w:val="af3"/>
    <w:rsid w:val="00331358"/>
    <w:pPr>
      <w:spacing w:line="276" w:lineRule="auto"/>
      <w:jc w:val="left"/>
    </w:pPr>
    <w:rPr>
      <w:rFonts w:ascii="Wingdings" w:hAnsi="Wingdings"/>
      <w:sz w:val="22"/>
    </w:rPr>
  </w:style>
  <w:style w:type="paragraph" w:customStyle="1" w:styleId="41">
    <w:name w:val="Стиль 4"/>
    <w:basedOn w:val="4"/>
    <w:link w:val="42"/>
    <w:qFormat/>
    <w:rsid w:val="008C328A"/>
    <w:pPr>
      <w:suppressAutoHyphens/>
      <w:ind w:firstLine="709"/>
    </w:pPr>
    <w:rPr>
      <w:u w:val="none"/>
    </w:rPr>
  </w:style>
  <w:style w:type="character" w:customStyle="1" w:styleId="42">
    <w:name w:val="Стиль 4 Знак"/>
    <w:link w:val="41"/>
    <w:rsid w:val="008C328A"/>
    <w:rPr>
      <w:rFonts w:ascii="Times New Roman" w:eastAsia="Times New Roman" w:hAnsi="Times New Roman"/>
      <w:b/>
      <w:bCs/>
      <w:iCs/>
      <w:sz w:val="24"/>
      <w:szCs w:val="22"/>
      <w:lang w:val="x-none" w:eastAsia="en-US"/>
    </w:rPr>
  </w:style>
  <w:style w:type="paragraph" w:customStyle="1" w:styleId="aff">
    <w:name w:val="Стиль"/>
    <w:rsid w:val="008C328A"/>
    <w:pPr>
      <w:widowControl w:val="0"/>
      <w:autoSpaceDE w:val="0"/>
      <w:autoSpaceDN w:val="0"/>
      <w:adjustRightInd w:val="0"/>
    </w:pPr>
    <w:rPr>
      <w:rFonts w:ascii="Times New Roman" w:eastAsia="Times New Roman" w:hAnsi="Times New Roman"/>
      <w:sz w:val="24"/>
      <w:szCs w:val="24"/>
    </w:rPr>
  </w:style>
  <w:style w:type="character" w:styleId="aff0">
    <w:name w:val="FollowedHyperlink"/>
    <w:uiPriority w:val="99"/>
    <w:semiHidden/>
    <w:unhideWhenUsed/>
    <w:rsid w:val="00F31E6B"/>
    <w:rPr>
      <w:color w:val="800080"/>
      <w:u w:val="single"/>
    </w:rPr>
  </w:style>
  <w:style w:type="paragraph" w:customStyle="1" w:styleId="aff1">
    <w:name w:val="Нормальный"/>
    <w:rsid w:val="004D0BD0"/>
    <w:pPr>
      <w:widowControl w:val="0"/>
      <w:autoSpaceDE w:val="0"/>
      <w:autoSpaceDN w:val="0"/>
      <w:adjustRightInd w:val="0"/>
    </w:pPr>
    <w:rPr>
      <w:rFonts w:ascii="Times New Roman" w:eastAsia="Times New Roman" w:hAnsi="Times New Roman"/>
      <w:color w:val="000000"/>
      <w:sz w:val="24"/>
      <w:szCs w:val="24"/>
    </w:rPr>
  </w:style>
  <w:style w:type="character" w:styleId="aff2">
    <w:name w:val="annotation reference"/>
    <w:uiPriority w:val="99"/>
    <w:semiHidden/>
    <w:unhideWhenUsed/>
    <w:rsid w:val="00491999"/>
    <w:rPr>
      <w:sz w:val="16"/>
      <w:szCs w:val="16"/>
    </w:rPr>
  </w:style>
  <w:style w:type="paragraph" w:styleId="aff3">
    <w:name w:val="annotation text"/>
    <w:basedOn w:val="a1"/>
    <w:link w:val="aff4"/>
    <w:uiPriority w:val="99"/>
    <w:semiHidden/>
    <w:unhideWhenUsed/>
    <w:rsid w:val="00491999"/>
    <w:rPr>
      <w:sz w:val="20"/>
      <w:szCs w:val="20"/>
      <w:lang w:val="x-none"/>
    </w:rPr>
  </w:style>
  <w:style w:type="character" w:customStyle="1" w:styleId="aff4">
    <w:name w:val="Текст примечания Знак"/>
    <w:link w:val="aff3"/>
    <w:uiPriority w:val="99"/>
    <w:semiHidden/>
    <w:rsid w:val="00491999"/>
    <w:rPr>
      <w:rFonts w:ascii="Times New Roman" w:hAnsi="Times New Roman"/>
      <w:lang w:eastAsia="en-US"/>
    </w:rPr>
  </w:style>
  <w:style w:type="paragraph" w:styleId="aff5">
    <w:name w:val="annotation subject"/>
    <w:basedOn w:val="aff3"/>
    <w:next w:val="aff3"/>
    <w:link w:val="aff6"/>
    <w:uiPriority w:val="99"/>
    <w:semiHidden/>
    <w:unhideWhenUsed/>
    <w:rsid w:val="00491999"/>
    <w:rPr>
      <w:b/>
      <w:bCs/>
    </w:rPr>
  </w:style>
  <w:style w:type="character" w:customStyle="1" w:styleId="aff6">
    <w:name w:val="Тема примечания Знак"/>
    <w:link w:val="aff5"/>
    <w:uiPriority w:val="99"/>
    <w:semiHidden/>
    <w:rsid w:val="00491999"/>
    <w:rPr>
      <w:rFonts w:ascii="Times New Roman" w:hAnsi="Times New Roman"/>
      <w:b/>
      <w:bCs/>
      <w:lang w:eastAsia="en-US"/>
    </w:rPr>
  </w:style>
  <w:style w:type="character" w:customStyle="1" w:styleId="af2">
    <w:name w:val="Абзац списка Знак"/>
    <w:link w:val="af1"/>
    <w:uiPriority w:val="34"/>
    <w:rsid w:val="00EE3E0F"/>
    <w:rPr>
      <w:rFonts w:ascii="Times New Roman" w:hAnsi="Times New Roman"/>
      <w:sz w:val="24"/>
      <w:szCs w:val="22"/>
      <w:lang w:eastAsia="en-US"/>
    </w:rPr>
  </w:style>
  <w:style w:type="character" w:customStyle="1" w:styleId="aff7">
    <w:name w:val="МК Знак"/>
    <w:link w:val="a"/>
    <w:locked/>
    <w:rsid w:val="00EE3E0F"/>
    <w:rPr>
      <w:sz w:val="24"/>
      <w:szCs w:val="24"/>
      <w:lang w:val="x-none" w:eastAsia="x-none"/>
    </w:rPr>
  </w:style>
  <w:style w:type="paragraph" w:customStyle="1" w:styleId="a">
    <w:name w:val="МК"/>
    <w:basedOn w:val="a1"/>
    <w:link w:val="aff7"/>
    <w:qFormat/>
    <w:rsid w:val="00EE3E0F"/>
    <w:pPr>
      <w:numPr>
        <w:numId w:val="2"/>
      </w:numPr>
      <w:autoSpaceDE w:val="0"/>
      <w:autoSpaceDN w:val="0"/>
      <w:adjustRightInd w:val="0"/>
      <w:spacing w:after="200" w:line="240" w:lineRule="auto"/>
    </w:pPr>
    <w:rPr>
      <w:rFonts w:ascii="Wingdings" w:hAnsi="Wingdings"/>
      <w:szCs w:val="24"/>
      <w:lang w:val="x-none" w:eastAsia="x-none"/>
    </w:rPr>
  </w:style>
  <w:style w:type="character" w:customStyle="1" w:styleId="50">
    <w:name w:val="Заголовок 5 Знак"/>
    <w:link w:val="5"/>
    <w:uiPriority w:val="9"/>
    <w:rsid w:val="00E76935"/>
    <w:rPr>
      <w:rFonts w:ascii="Wingdings" w:eastAsia="Times New Roman" w:hAnsi="Wingdings" w:cs="Times New Roman"/>
      <w:b/>
      <w:bCs/>
      <w:i/>
      <w:iCs/>
      <w:sz w:val="26"/>
      <w:szCs w:val="26"/>
      <w:lang w:eastAsia="en-US"/>
    </w:rPr>
  </w:style>
  <w:style w:type="paragraph" w:customStyle="1" w:styleId="aff8">
    <w:name w:val="Абзац"/>
    <w:basedOn w:val="a1"/>
    <w:link w:val="aff9"/>
    <w:qFormat/>
    <w:rsid w:val="000B5667"/>
    <w:pPr>
      <w:spacing w:before="120" w:after="60" w:line="240" w:lineRule="auto"/>
      <w:ind w:firstLine="567"/>
    </w:pPr>
    <w:rPr>
      <w:rFonts w:eastAsia="Times New Roman"/>
      <w:szCs w:val="24"/>
      <w:lang w:eastAsia="ru-RU"/>
    </w:rPr>
  </w:style>
  <w:style w:type="character" w:customStyle="1" w:styleId="aff9">
    <w:name w:val="Абзац Знак"/>
    <w:link w:val="aff8"/>
    <w:rsid w:val="000B5667"/>
    <w:rPr>
      <w:rFonts w:ascii="Times New Roman" w:eastAsia="Times New Roman" w:hAnsi="Times New Roman"/>
      <w:sz w:val="24"/>
      <w:szCs w:val="24"/>
    </w:rPr>
  </w:style>
  <w:style w:type="character" w:customStyle="1" w:styleId="60">
    <w:name w:val="Заголовок 6 Знак"/>
    <w:link w:val="6"/>
    <w:uiPriority w:val="9"/>
    <w:rsid w:val="00BB25AC"/>
    <w:rPr>
      <w:rFonts w:ascii="Cambria" w:eastAsia="Times New Roman" w:hAnsi="Cambria"/>
      <w:i/>
      <w:iCs/>
      <w:color w:val="243F60"/>
      <w:sz w:val="24"/>
    </w:rPr>
  </w:style>
  <w:style w:type="character" w:customStyle="1" w:styleId="70">
    <w:name w:val="Заголовок 7 Знак"/>
    <w:link w:val="7"/>
    <w:uiPriority w:val="9"/>
    <w:semiHidden/>
    <w:rsid w:val="00BB25AC"/>
    <w:rPr>
      <w:rFonts w:ascii="Cambria" w:eastAsia="Times New Roman" w:hAnsi="Cambria"/>
      <w:i/>
      <w:iCs/>
      <w:color w:val="404040"/>
      <w:sz w:val="24"/>
    </w:rPr>
  </w:style>
  <w:style w:type="character" w:customStyle="1" w:styleId="90">
    <w:name w:val="Заголовок 9 Знак"/>
    <w:link w:val="9"/>
    <w:uiPriority w:val="9"/>
    <w:semiHidden/>
    <w:rsid w:val="00BB25AC"/>
    <w:rPr>
      <w:rFonts w:ascii="Cambria" w:eastAsia="Times New Roman" w:hAnsi="Cambria"/>
      <w:i/>
      <w:iCs/>
      <w:color w:val="404040"/>
    </w:rPr>
  </w:style>
  <w:style w:type="numbering" w:customStyle="1" w:styleId="13">
    <w:name w:val="Нет списка1"/>
    <w:next w:val="a4"/>
    <w:uiPriority w:val="99"/>
    <w:semiHidden/>
    <w:unhideWhenUsed/>
    <w:rsid w:val="00BB25AC"/>
  </w:style>
  <w:style w:type="character" w:customStyle="1" w:styleId="110">
    <w:name w:val="Заголовок 1 Знак1"/>
    <w:uiPriority w:val="9"/>
    <w:rsid w:val="00BB25AC"/>
    <w:rPr>
      <w:rFonts w:ascii="Times New Roman" w:eastAsia="Times New Roman" w:hAnsi="Times New Roman" w:cs="Calibri"/>
      <w:b/>
      <w:bCs/>
      <w:sz w:val="24"/>
      <w:szCs w:val="28"/>
      <w:lang w:eastAsia="ar-SA"/>
    </w:rPr>
  </w:style>
  <w:style w:type="paragraph" w:styleId="affa">
    <w:name w:val="Subtitle"/>
    <w:aliases w:val="заголовок 2"/>
    <w:basedOn w:val="24"/>
    <w:next w:val="24"/>
    <w:link w:val="affb"/>
    <w:qFormat/>
    <w:rsid w:val="00BB25AC"/>
    <w:pPr>
      <w:widowControl w:val="0"/>
      <w:tabs>
        <w:tab w:val="left" w:pos="9923"/>
      </w:tabs>
      <w:spacing w:before="240" w:after="300"/>
      <w:ind w:firstLine="567"/>
    </w:pPr>
    <w:rPr>
      <w:rFonts w:eastAsia="Times New Roman"/>
      <w:b/>
      <w:szCs w:val="24"/>
      <w:lang w:eastAsia="ar-SA"/>
    </w:rPr>
  </w:style>
  <w:style w:type="character" w:customStyle="1" w:styleId="affb">
    <w:name w:val="Подзаголовок Знак"/>
    <w:aliases w:val="заголовок 2 Знак"/>
    <w:link w:val="affa"/>
    <w:rsid w:val="00BB25AC"/>
    <w:rPr>
      <w:rFonts w:ascii="Times New Roman" w:eastAsia="Times New Roman" w:hAnsi="Times New Roman"/>
      <w:b/>
      <w:sz w:val="24"/>
      <w:szCs w:val="24"/>
      <w:lang w:eastAsia="ar-SA"/>
    </w:rPr>
  </w:style>
  <w:style w:type="paragraph" w:customStyle="1" w:styleId="FR1">
    <w:name w:val="FR1"/>
    <w:rsid w:val="00BB25AC"/>
    <w:pPr>
      <w:widowControl w:val="0"/>
      <w:jc w:val="both"/>
    </w:pPr>
    <w:rPr>
      <w:rFonts w:ascii="Times New Roman" w:eastAsia="Times New Roman" w:hAnsi="Times New Roman"/>
      <w:snapToGrid w:val="0"/>
      <w:sz w:val="28"/>
    </w:rPr>
  </w:style>
  <w:style w:type="table" w:customStyle="1" w:styleId="27">
    <w:name w:val="Сетка таблицы2"/>
    <w:basedOn w:val="a3"/>
    <w:next w:val="ab"/>
    <w:uiPriority w:val="59"/>
    <w:rsid w:val="00BB25AC"/>
    <w:pPr>
      <w:widowControl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
    <w:name w:val="Основной текст 2 Знак1"/>
    <w:uiPriority w:val="99"/>
    <w:rsid w:val="00BB25AC"/>
    <w:rPr>
      <w:rFonts w:ascii="Times New Roman" w:eastAsia="Times New Roman" w:hAnsi="Times New Roman" w:cs="Calibri"/>
      <w:sz w:val="24"/>
      <w:szCs w:val="20"/>
      <w:lang w:eastAsia="ar-SA"/>
    </w:rPr>
  </w:style>
  <w:style w:type="paragraph" w:styleId="affc">
    <w:name w:val="TOC Heading"/>
    <w:basedOn w:val="1"/>
    <w:next w:val="a1"/>
    <w:uiPriority w:val="39"/>
    <w:unhideWhenUsed/>
    <w:qFormat/>
    <w:rsid w:val="00BB25AC"/>
    <w:pPr>
      <w:spacing w:before="480"/>
      <w:ind w:firstLine="0"/>
      <w:contextualSpacing/>
      <w:jc w:val="left"/>
      <w:textAlignment w:val="auto"/>
      <w:outlineLvl w:val="9"/>
    </w:pPr>
    <w:rPr>
      <w:rFonts w:ascii="Cambria" w:hAnsi="Cambria"/>
      <w:noProof w:val="0"/>
      <w:color w:val="365F91"/>
      <w:lang w:val="ru-RU"/>
    </w:rPr>
  </w:style>
  <w:style w:type="paragraph" w:customStyle="1" w:styleId="Style2">
    <w:name w:val="Style2"/>
    <w:basedOn w:val="a1"/>
    <w:rsid w:val="00BB25AC"/>
    <w:pPr>
      <w:widowControl w:val="0"/>
      <w:autoSpaceDE w:val="0"/>
      <w:autoSpaceDN w:val="0"/>
      <w:adjustRightInd w:val="0"/>
      <w:spacing w:line="410" w:lineRule="exact"/>
      <w:ind w:firstLine="468"/>
    </w:pPr>
    <w:rPr>
      <w:rFonts w:ascii="MS Reference Sans Serif" w:eastAsia="Times New Roman" w:hAnsi="MS Reference Sans Serif"/>
      <w:szCs w:val="24"/>
      <w:lang w:eastAsia="ru-RU"/>
    </w:rPr>
  </w:style>
  <w:style w:type="paragraph" w:customStyle="1" w:styleId="Style3">
    <w:name w:val="Style3"/>
    <w:basedOn w:val="a1"/>
    <w:rsid w:val="00BB25AC"/>
    <w:pPr>
      <w:widowControl w:val="0"/>
      <w:autoSpaceDE w:val="0"/>
      <w:autoSpaceDN w:val="0"/>
      <w:adjustRightInd w:val="0"/>
      <w:spacing w:line="410" w:lineRule="exact"/>
      <w:jc w:val="center"/>
    </w:pPr>
    <w:rPr>
      <w:rFonts w:ascii="MS Reference Sans Serif" w:eastAsia="Times New Roman" w:hAnsi="MS Reference Sans Serif"/>
      <w:szCs w:val="24"/>
      <w:lang w:eastAsia="ru-RU"/>
    </w:rPr>
  </w:style>
  <w:style w:type="paragraph" w:customStyle="1" w:styleId="Style4">
    <w:name w:val="Style4"/>
    <w:basedOn w:val="a1"/>
    <w:rsid w:val="00BB25AC"/>
    <w:pPr>
      <w:widowControl w:val="0"/>
      <w:autoSpaceDE w:val="0"/>
      <w:autoSpaceDN w:val="0"/>
      <w:adjustRightInd w:val="0"/>
      <w:spacing w:line="411" w:lineRule="exact"/>
      <w:ind w:firstLine="540"/>
      <w:jc w:val="center"/>
    </w:pPr>
    <w:rPr>
      <w:rFonts w:ascii="MS Reference Sans Serif" w:eastAsia="Times New Roman" w:hAnsi="MS Reference Sans Serif"/>
      <w:szCs w:val="24"/>
      <w:lang w:eastAsia="ru-RU"/>
    </w:rPr>
  </w:style>
  <w:style w:type="paragraph" w:customStyle="1" w:styleId="Style5">
    <w:name w:val="Style5"/>
    <w:basedOn w:val="a1"/>
    <w:rsid w:val="00BB25AC"/>
    <w:pPr>
      <w:widowControl w:val="0"/>
      <w:autoSpaceDE w:val="0"/>
      <w:autoSpaceDN w:val="0"/>
      <w:adjustRightInd w:val="0"/>
      <w:spacing w:line="410" w:lineRule="exact"/>
      <w:ind w:hanging="331"/>
      <w:jc w:val="center"/>
    </w:pPr>
    <w:rPr>
      <w:rFonts w:ascii="MS Reference Sans Serif" w:eastAsia="Times New Roman" w:hAnsi="MS Reference Sans Serif"/>
      <w:szCs w:val="24"/>
      <w:lang w:eastAsia="ru-RU"/>
    </w:rPr>
  </w:style>
  <w:style w:type="paragraph" w:customStyle="1" w:styleId="Style6">
    <w:name w:val="Style6"/>
    <w:basedOn w:val="a1"/>
    <w:rsid w:val="00BB25AC"/>
    <w:pPr>
      <w:widowControl w:val="0"/>
      <w:autoSpaceDE w:val="0"/>
      <w:autoSpaceDN w:val="0"/>
      <w:adjustRightInd w:val="0"/>
      <w:spacing w:line="410" w:lineRule="exact"/>
      <w:jc w:val="center"/>
    </w:pPr>
    <w:rPr>
      <w:rFonts w:ascii="MS Reference Sans Serif" w:eastAsia="Times New Roman" w:hAnsi="MS Reference Sans Serif"/>
      <w:szCs w:val="24"/>
      <w:lang w:eastAsia="ru-RU"/>
    </w:rPr>
  </w:style>
  <w:style w:type="character" w:customStyle="1" w:styleId="FontStyle13">
    <w:name w:val="Font Style13"/>
    <w:rsid w:val="00BB25AC"/>
    <w:rPr>
      <w:rFonts w:ascii="MS Reference Sans Serif" w:hAnsi="MS Reference Sans Serif" w:cs="MS Reference Sans Serif"/>
      <w:sz w:val="20"/>
      <w:szCs w:val="20"/>
    </w:rPr>
  </w:style>
  <w:style w:type="paragraph" w:customStyle="1" w:styleId="Style1">
    <w:name w:val="Style1"/>
    <w:basedOn w:val="a1"/>
    <w:rsid w:val="00BB25AC"/>
    <w:pPr>
      <w:widowControl w:val="0"/>
      <w:autoSpaceDE w:val="0"/>
      <w:autoSpaceDN w:val="0"/>
      <w:adjustRightInd w:val="0"/>
      <w:spacing w:line="410" w:lineRule="exact"/>
      <w:ind w:firstLine="468"/>
    </w:pPr>
    <w:rPr>
      <w:rFonts w:ascii="MS Reference Sans Serif" w:eastAsia="Times New Roman" w:hAnsi="MS Reference Sans Serif"/>
      <w:szCs w:val="24"/>
      <w:lang w:eastAsia="ru-RU"/>
    </w:rPr>
  </w:style>
  <w:style w:type="character" w:customStyle="1" w:styleId="FontStyle11">
    <w:name w:val="Font Style11"/>
    <w:rsid w:val="00BB25AC"/>
    <w:rPr>
      <w:rFonts w:ascii="MS Reference Sans Serif" w:hAnsi="MS Reference Sans Serif" w:cs="MS Reference Sans Serif"/>
      <w:b/>
      <w:bCs/>
      <w:i/>
      <w:iCs/>
      <w:spacing w:val="-10"/>
      <w:sz w:val="20"/>
      <w:szCs w:val="20"/>
    </w:rPr>
  </w:style>
  <w:style w:type="paragraph" w:customStyle="1" w:styleId="Style7">
    <w:name w:val="Style7"/>
    <w:basedOn w:val="a1"/>
    <w:uiPriority w:val="99"/>
    <w:rsid w:val="00BB25AC"/>
    <w:pPr>
      <w:widowControl w:val="0"/>
      <w:autoSpaceDE w:val="0"/>
      <w:autoSpaceDN w:val="0"/>
      <w:adjustRightInd w:val="0"/>
      <w:spacing w:line="240" w:lineRule="auto"/>
      <w:jc w:val="center"/>
    </w:pPr>
    <w:rPr>
      <w:rFonts w:ascii="MS Reference Sans Serif" w:eastAsia="Times New Roman" w:hAnsi="MS Reference Sans Serif"/>
      <w:szCs w:val="24"/>
      <w:lang w:eastAsia="ru-RU"/>
    </w:rPr>
  </w:style>
  <w:style w:type="table" w:customStyle="1" w:styleId="14">
    <w:name w:val="Светлая заливка1"/>
    <w:basedOn w:val="a3"/>
    <w:uiPriority w:val="60"/>
    <w:rsid w:val="00BB25AC"/>
    <w:rPr>
      <w:rFonts w:ascii="Calibri" w:eastAsia="Times New Roman"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3"/>
    <w:uiPriority w:val="60"/>
    <w:rsid w:val="00BB25AC"/>
    <w:rPr>
      <w:rFonts w:ascii="Calibri" w:eastAsia="Times New Roman"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ntStyle21">
    <w:name w:val="Font Style21"/>
    <w:uiPriority w:val="99"/>
    <w:rsid w:val="00BB25AC"/>
    <w:rPr>
      <w:rFonts w:ascii="MS Reference Sans Serif" w:hAnsi="MS Reference Sans Serif" w:cs="MS Reference Sans Serif"/>
      <w:b/>
      <w:bCs/>
      <w:sz w:val="18"/>
      <w:szCs w:val="18"/>
    </w:rPr>
  </w:style>
  <w:style w:type="paragraph" w:customStyle="1" w:styleId="Style8">
    <w:name w:val="Style8"/>
    <w:basedOn w:val="a1"/>
    <w:rsid w:val="00BB25AC"/>
    <w:pPr>
      <w:widowControl w:val="0"/>
      <w:autoSpaceDE w:val="0"/>
      <w:autoSpaceDN w:val="0"/>
      <w:adjustRightInd w:val="0"/>
      <w:spacing w:line="216" w:lineRule="exact"/>
      <w:ind w:firstLine="122"/>
      <w:jc w:val="center"/>
    </w:pPr>
    <w:rPr>
      <w:rFonts w:ascii="MS Reference Sans Serif" w:eastAsia="Times New Roman" w:hAnsi="MS Reference Sans Serif"/>
      <w:szCs w:val="24"/>
      <w:lang w:eastAsia="ru-RU"/>
    </w:rPr>
  </w:style>
  <w:style w:type="character" w:customStyle="1" w:styleId="FontStyle20">
    <w:name w:val="Font Style20"/>
    <w:uiPriority w:val="99"/>
    <w:rsid w:val="00BB25AC"/>
    <w:rPr>
      <w:rFonts w:ascii="Consolas" w:hAnsi="Consolas" w:cs="Consolas"/>
      <w:b/>
      <w:bCs/>
      <w:sz w:val="22"/>
      <w:szCs w:val="22"/>
    </w:rPr>
  </w:style>
  <w:style w:type="paragraph" w:customStyle="1" w:styleId="Style11">
    <w:name w:val="Style11"/>
    <w:basedOn w:val="a1"/>
    <w:uiPriority w:val="99"/>
    <w:rsid w:val="00BB25AC"/>
    <w:pPr>
      <w:widowControl w:val="0"/>
      <w:autoSpaceDE w:val="0"/>
      <w:autoSpaceDN w:val="0"/>
      <w:adjustRightInd w:val="0"/>
      <w:spacing w:line="274" w:lineRule="exact"/>
    </w:pPr>
    <w:rPr>
      <w:rFonts w:ascii="MS Reference Sans Serif" w:eastAsia="Times New Roman" w:hAnsi="MS Reference Sans Serif"/>
      <w:szCs w:val="24"/>
      <w:lang w:eastAsia="ru-RU"/>
    </w:rPr>
  </w:style>
  <w:style w:type="paragraph" w:customStyle="1" w:styleId="Style13">
    <w:name w:val="Style13"/>
    <w:basedOn w:val="a1"/>
    <w:uiPriority w:val="99"/>
    <w:rsid w:val="00BB25AC"/>
    <w:pPr>
      <w:widowControl w:val="0"/>
      <w:autoSpaceDE w:val="0"/>
      <w:autoSpaceDN w:val="0"/>
      <w:adjustRightInd w:val="0"/>
      <w:spacing w:line="277" w:lineRule="exact"/>
      <w:jc w:val="center"/>
    </w:pPr>
    <w:rPr>
      <w:rFonts w:ascii="MS Reference Sans Serif" w:eastAsia="Times New Roman" w:hAnsi="MS Reference Sans Serif"/>
      <w:szCs w:val="24"/>
      <w:lang w:eastAsia="ru-RU"/>
    </w:rPr>
  </w:style>
  <w:style w:type="paragraph" w:customStyle="1" w:styleId="Style12">
    <w:name w:val="Style12"/>
    <w:basedOn w:val="a1"/>
    <w:uiPriority w:val="99"/>
    <w:rsid w:val="00BB25AC"/>
    <w:pPr>
      <w:widowControl w:val="0"/>
      <w:autoSpaceDE w:val="0"/>
      <w:autoSpaceDN w:val="0"/>
      <w:adjustRightInd w:val="0"/>
      <w:spacing w:line="281" w:lineRule="exact"/>
      <w:ind w:hanging="94"/>
    </w:pPr>
    <w:rPr>
      <w:rFonts w:ascii="MS Reference Sans Serif" w:eastAsia="Times New Roman" w:hAnsi="MS Reference Sans Serif"/>
      <w:szCs w:val="24"/>
      <w:lang w:eastAsia="ru-RU"/>
    </w:rPr>
  </w:style>
  <w:style w:type="character" w:customStyle="1" w:styleId="FontStyle16">
    <w:name w:val="Font Style16"/>
    <w:rsid w:val="00BB25AC"/>
    <w:rPr>
      <w:rFonts w:ascii="MS Reference Sans Serif" w:hAnsi="MS Reference Sans Serif" w:cs="MS Reference Sans Serif"/>
      <w:sz w:val="18"/>
      <w:szCs w:val="18"/>
    </w:rPr>
  </w:style>
  <w:style w:type="paragraph" w:customStyle="1" w:styleId="Style9">
    <w:name w:val="Style9"/>
    <w:basedOn w:val="a1"/>
    <w:rsid w:val="00BB25AC"/>
    <w:pPr>
      <w:widowControl w:val="0"/>
      <w:autoSpaceDE w:val="0"/>
      <w:autoSpaceDN w:val="0"/>
      <w:adjustRightInd w:val="0"/>
      <w:spacing w:line="238" w:lineRule="exact"/>
      <w:jc w:val="center"/>
    </w:pPr>
    <w:rPr>
      <w:rFonts w:ascii="MS Reference Sans Serif" w:eastAsia="Times New Roman" w:hAnsi="MS Reference Sans Serif"/>
      <w:szCs w:val="24"/>
      <w:lang w:eastAsia="ru-RU"/>
    </w:rPr>
  </w:style>
  <w:style w:type="character" w:customStyle="1" w:styleId="FontStyle17">
    <w:name w:val="Font Style17"/>
    <w:rsid w:val="00BB25AC"/>
    <w:rPr>
      <w:rFonts w:ascii="MS Reference Sans Serif" w:hAnsi="MS Reference Sans Serif" w:cs="MS Reference Sans Serif"/>
      <w:b/>
      <w:bCs/>
      <w:spacing w:val="10"/>
      <w:sz w:val="14"/>
      <w:szCs w:val="14"/>
    </w:rPr>
  </w:style>
  <w:style w:type="character" w:customStyle="1" w:styleId="FontStyle19">
    <w:name w:val="Font Style19"/>
    <w:uiPriority w:val="99"/>
    <w:rsid w:val="00BB25AC"/>
    <w:rPr>
      <w:rFonts w:ascii="MS Reference Sans Serif" w:hAnsi="MS Reference Sans Serif" w:cs="MS Reference Sans Serif"/>
      <w:sz w:val="18"/>
      <w:szCs w:val="18"/>
    </w:rPr>
  </w:style>
  <w:style w:type="character" w:customStyle="1" w:styleId="FontStyle22">
    <w:name w:val="Font Style22"/>
    <w:uiPriority w:val="99"/>
    <w:rsid w:val="00BB25AC"/>
    <w:rPr>
      <w:rFonts w:ascii="MS Reference Sans Serif" w:hAnsi="MS Reference Sans Serif" w:cs="MS Reference Sans Serif"/>
      <w:b/>
      <w:bCs/>
      <w:sz w:val="18"/>
      <w:szCs w:val="18"/>
    </w:rPr>
  </w:style>
  <w:style w:type="paragraph" w:customStyle="1" w:styleId="Style10">
    <w:name w:val="Style10"/>
    <w:basedOn w:val="a1"/>
    <w:uiPriority w:val="99"/>
    <w:rsid w:val="00BB25AC"/>
    <w:pPr>
      <w:widowControl w:val="0"/>
      <w:autoSpaceDE w:val="0"/>
      <w:autoSpaceDN w:val="0"/>
      <w:adjustRightInd w:val="0"/>
      <w:spacing w:line="240" w:lineRule="auto"/>
      <w:jc w:val="center"/>
    </w:pPr>
    <w:rPr>
      <w:rFonts w:ascii="Garamond" w:eastAsia="Times New Roman" w:hAnsi="Garamond"/>
      <w:szCs w:val="24"/>
      <w:lang w:eastAsia="ru-RU"/>
    </w:rPr>
  </w:style>
  <w:style w:type="character" w:customStyle="1" w:styleId="FontStyle23">
    <w:name w:val="Font Style23"/>
    <w:uiPriority w:val="99"/>
    <w:rsid w:val="00BB25AC"/>
    <w:rPr>
      <w:rFonts w:ascii="Verdana" w:hAnsi="Verdana" w:cs="Verdana"/>
      <w:i/>
      <w:iCs/>
      <w:sz w:val="20"/>
      <w:szCs w:val="20"/>
    </w:rPr>
  </w:style>
  <w:style w:type="character" w:customStyle="1" w:styleId="FontStyle24">
    <w:name w:val="Font Style24"/>
    <w:uiPriority w:val="99"/>
    <w:rsid w:val="00BB25AC"/>
    <w:rPr>
      <w:rFonts w:ascii="MS Reference Sans Serif" w:hAnsi="MS Reference Sans Serif" w:cs="MS Reference Sans Serif"/>
      <w:b/>
      <w:bCs/>
      <w:sz w:val="52"/>
      <w:szCs w:val="52"/>
    </w:rPr>
  </w:style>
  <w:style w:type="character" w:customStyle="1" w:styleId="FontStyle25">
    <w:name w:val="Font Style25"/>
    <w:uiPriority w:val="99"/>
    <w:rsid w:val="00BB25AC"/>
    <w:rPr>
      <w:rFonts w:ascii="MS Reference Sans Serif" w:hAnsi="MS Reference Sans Serif" w:cs="MS Reference Sans Serif"/>
      <w:b/>
      <w:bCs/>
      <w:w w:val="20"/>
      <w:sz w:val="20"/>
      <w:szCs w:val="20"/>
    </w:rPr>
  </w:style>
  <w:style w:type="paragraph" w:customStyle="1" w:styleId="S10">
    <w:name w:val="S_Заголовок 1"/>
    <w:basedOn w:val="a1"/>
    <w:rsid w:val="00BB25AC"/>
    <w:pPr>
      <w:tabs>
        <w:tab w:val="num" w:pos="720"/>
      </w:tabs>
      <w:spacing w:line="240" w:lineRule="auto"/>
      <w:ind w:left="720" w:hanging="360"/>
      <w:jc w:val="center"/>
    </w:pPr>
    <w:rPr>
      <w:rFonts w:eastAsia="Times New Roman"/>
      <w:b/>
      <w:caps/>
      <w:szCs w:val="24"/>
      <w:lang w:eastAsia="ru-RU"/>
    </w:rPr>
  </w:style>
  <w:style w:type="paragraph" w:customStyle="1" w:styleId="S20">
    <w:name w:val="S_Заголовок 2"/>
    <w:basedOn w:val="20"/>
    <w:rsid w:val="00BB25AC"/>
    <w:pPr>
      <w:widowControl/>
      <w:tabs>
        <w:tab w:val="num" w:pos="720"/>
      </w:tabs>
      <w:spacing w:before="0" w:after="300" w:line="240" w:lineRule="auto"/>
      <w:ind w:left="720" w:hanging="360"/>
      <w:jc w:val="both"/>
    </w:pPr>
    <w:rPr>
      <w:bCs w:val="0"/>
      <w:sz w:val="24"/>
      <w:szCs w:val="24"/>
      <w:lang w:val="ru-RU" w:eastAsia="ru-RU"/>
    </w:rPr>
  </w:style>
  <w:style w:type="paragraph" w:customStyle="1" w:styleId="S30">
    <w:name w:val="S_Заголовок 3"/>
    <w:basedOn w:val="3"/>
    <w:rsid w:val="00BB25AC"/>
    <w:pPr>
      <w:keepNext w:val="0"/>
      <w:keepLines w:val="0"/>
      <w:tabs>
        <w:tab w:val="num" w:pos="1980"/>
      </w:tabs>
      <w:spacing w:before="0" w:after="0"/>
      <w:ind w:left="1980" w:hanging="720"/>
      <w:jc w:val="center"/>
    </w:pPr>
    <w:rPr>
      <w:b w:val="0"/>
      <w:bCs w:val="0"/>
      <w:i w:val="0"/>
      <w:szCs w:val="24"/>
      <w:u w:val="single"/>
      <w:lang w:val="ru-RU" w:eastAsia="ru-RU"/>
    </w:rPr>
  </w:style>
  <w:style w:type="paragraph" w:customStyle="1" w:styleId="S4">
    <w:name w:val="S_Заголовок 4"/>
    <w:basedOn w:val="4"/>
    <w:rsid w:val="00BB25AC"/>
    <w:pPr>
      <w:keepNext w:val="0"/>
      <w:keepLines w:val="0"/>
      <w:tabs>
        <w:tab w:val="num" w:pos="1800"/>
      </w:tabs>
      <w:spacing w:before="0" w:line="240" w:lineRule="auto"/>
      <w:ind w:left="1800" w:hanging="720"/>
      <w:jc w:val="center"/>
    </w:pPr>
    <w:rPr>
      <w:b w:val="0"/>
      <w:bCs w:val="0"/>
      <w:i/>
      <w:iCs w:val="0"/>
      <w:szCs w:val="24"/>
      <w:u w:val="none"/>
      <w:lang w:val="ru-RU" w:eastAsia="ru-RU"/>
    </w:rPr>
  </w:style>
  <w:style w:type="character" w:styleId="affd">
    <w:name w:val="page number"/>
    <w:rsid w:val="00BB25AC"/>
  </w:style>
  <w:style w:type="character" w:styleId="affe">
    <w:name w:val="Intense Reference"/>
    <w:uiPriority w:val="32"/>
    <w:qFormat/>
    <w:rsid w:val="00BB25AC"/>
    <w:rPr>
      <w:b/>
      <w:bCs/>
      <w:smallCaps/>
      <w:color w:val="C0504D"/>
      <w:spacing w:val="5"/>
      <w:u w:val="single"/>
    </w:rPr>
  </w:style>
  <w:style w:type="paragraph" w:customStyle="1" w:styleId="15">
    <w:name w:val="Обычный1"/>
    <w:qFormat/>
    <w:rsid w:val="00BB25AC"/>
    <w:pPr>
      <w:jc w:val="both"/>
    </w:pPr>
    <w:rPr>
      <w:rFonts w:ascii="Times New Roman" w:eastAsia="Times New Roman" w:hAnsi="Times New Roman"/>
      <w:sz w:val="24"/>
    </w:rPr>
  </w:style>
  <w:style w:type="paragraph" w:styleId="afff">
    <w:name w:val="caption"/>
    <w:basedOn w:val="a1"/>
    <w:next w:val="a1"/>
    <w:uiPriority w:val="35"/>
    <w:unhideWhenUsed/>
    <w:qFormat/>
    <w:rsid w:val="00BB25AC"/>
    <w:pPr>
      <w:spacing w:line="240" w:lineRule="auto"/>
      <w:jc w:val="center"/>
    </w:pPr>
    <w:rPr>
      <w:rFonts w:eastAsia="Times New Roman"/>
      <w:b/>
      <w:bCs/>
      <w:color w:val="4F81BD"/>
      <w:sz w:val="18"/>
      <w:szCs w:val="18"/>
      <w:lang w:eastAsia="ru-RU"/>
    </w:rPr>
  </w:style>
  <w:style w:type="paragraph" w:customStyle="1" w:styleId="16">
    <w:name w:val="Без интервала1"/>
    <w:aliases w:val="с интервалом"/>
    <w:link w:val="afff0"/>
    <w:qFormat/>
    <w:rsid w:val="00BB25AC"/>
    <w:pPr>
      <w:jc w:val="both"/>
    </w:pPr>
    <w:rPr>
      <w:rFonts w:ascii="Calibri" w:eastAsia="Times New Roman" w:hAnsi="Calibri"/>
      <w:sz w:val="24"/>
      <w:szCs w:val="24"/>
      <w:lang w:eastAsia="en-US"/>
    </w:rPr>
  </w:style>
  <w:style w:type="character" w:customStyle="1" w:styleId="afff0">
    <w:name w:val="Без интервала Знак"/>
    <w:aliases w:val="с интервалом Знак"/>
    <w:link w:val="16"/>
    <w:rsid w:val="00BB25AC"/>
    <w:rPr>
      <w:rFonts w:ascii="Calibri" w:eastAsia="Times New Roman" w:hAnsi="Calibri"/>
      <w:sz w:val="24"/>
      <w:szCs w:val="24"/>
      <w:lang w:eastAsia="en-US"/>
    </w:rPr>
  </w:style>
  <w:style w:type="paragraph" w:customStyle="1" w:styleId="afff1">
    <w:name w:val="Абзац рядовой"/>
    <w:basedOn w:val="a1"/>
    <w:link w:val="afff2"/>
    <w:autoRedefine/>
    <w:rsid w:val="00BB25AC"/>
    <w:pPr>
      <w:spacing w:line="240" w:lineRule="auto"/>
    </w:pPr>
    <w:rPr>
      <w:rFonts w:eastAsia="Times New Roman"/>
      <w:sz w:val="28"/>
      <w:szCs w:val="28"/>
      <w:lang w:eastAsia="ru-RU"/>
    </w:rPr>
  </w:style>
  <w:style w:type="character" w:customStyle="1" w:styleId="afff2">
    <w:name w:val="Абзац рядовой Знак"/>
    <w:link w:val="afff1"/>
    <w:rsid w:val="00BB25AC"/>
    <w:rPr>
      <w:rFonts w:ascii="Times New Roman" w:eastAsia="Times New Roman" w:hAnsi="Times New Roman"/>
      <w:sz w:val="28"/>
      <w:szCs w:val="28"/>
    </w:rPr>
  </w:style>
  <w:style w:type="paragraph" w:customStyle="1" w:styleId="ConsNormal">
    <w:name w:val="ConsNormal"/>
    <w:rsid w:val="00BB25AC"/>
    <w:pPr>
      <w:widowControl w:val="0"/>
      <w:suppressAutoHyphens/>
      <w:autoSpaceDE w:val="0"/>
      <w:ind w:firstLine="720"/>
      <w:jc w:val="both"/>
    </w:pPr>
    <w:rPr>
      <w:rFonts w:ascii="Arial" w:eastAsia="Arial" w:hAnsi="Arial" w:cs="Arial"/>
      <w:lang w:eastAsia="ar-SA"/>
    </w:rPr>
  </w:style>
  <w:style w:type="paragraph" w:customStyle="1" w:styleId="afff3">
    <w:name w:val="СтильЗ"/>
    <w:basedOn w:val="a1"/>
    <w:link w:val="afff4"/>
    <w:qFormat/>
    <w:rsid w:val="00BB25AC"/>
    <w:pPr>
      <w:ind w:firstLine="567"/>
    </w:pPr>
    <w:rPr>
      <w:rFonts w:eastAsia="Times New Roman"/>
      <w:szCs w:val="20"/>
      <w:lang w:eastAsia="ru-RU"/>
    </w:rPr>
  </w:style>
  <w:style w:type="character" w:customStyle="1" w:styleId="afff4">
    <w:name w:val="СтильЗ Знак"/>
    <w:link w:val="afff3"/>
    <w:rsid w:val="00BB25AC"/>
    <w:rPr>
      <w:rFonts w:ascii="Times New Roman" w:eastAsia="Times New Roman" w:hAnsi="Times New Roman"/>
      <w:sz w:val="24"/>
    </w:rPr>
  </w:style>
  <w:style w:type="paragraph" w:customStyle="1" w:styleId="28">
    <w:name w:val="Заг 2 Знак"/>
    <w:basedOn w:val="a1"/>
    <w:link w:val="29"/>
    <w:qFormat/>
    <w:rsid w:val="00BB25AC"/>
    <w:pPr>
      <w:spacing w:before="240" w:after="180" w:line="240" w:lineRule="auto"/>
      <w:contextualSpacing/>
    </w:pPr>
    <w:rPr>
      <w:rFonts w:ascii="Arial" w:eastAsia="Times New Roman" w:hAnsi="Arial" w:cs="Arial"/>
      <w:b/>
      <w:caps/>
      <w:color w:val="0070C0"/>
      <w:szCs w:val="28"/>
      <w:lang w:eastAsia="ru-RU"/>
      <w14:shadow w14:blurRad="50800" w14:dist="38100" w14:dir="2700000" w14:sx="100000" w14:sy="100000" w14:kx="0" w14:ky="0" w14:algn="tl">
        <w14:srgbClr w14:val="000000">
          <w14:alpha w14:val="60000"/>
        </w14:srgbClr>
      </w14:shadow>
    </w:rPr>
  </w:style>
  <w:style w:type="character" w:customStyle="1" w:styleId="29">
    <w:name w:val="Заг 2 Знак Знак"/>
    <w:link w:val="28"/>
    <w:rsid w:val="00BB25AC"/>
    <w:rPr>
      <w:rFonts w:ascii="Arial" w:eastAsia="Times New Roman" w:hAnsi="Arial" w:cs="Arial"/>
      <w:b/>
      <w:caps/>
      <w:color w:val="0070C0"/>
      <w:sz w:val="24"/>
      <w:szCs w:val="28"/>
      <w14:shadow w14:blurRad="50800" w14:dist="38100" w14:dir="2700000" w14:sx="100000" w14:sy="100000" w14:kx="0" w14:ky="0" w14:algn="tl">
        <w14:srgbClr w14:val="000000">
          <w14:alpha w14:val="60000"/>
        </w14:srgbClr>
      </w14:shadow>
    </w:rPr>
  </w:style>
  <w:style w:type="character" w:styleId="afff5">
    <w:name w:val="Intense Emphasis"/>
    <w:qFormat/>
    <w:rsid w:val="00BB25AC"/>
    <w:rPr>
      <w:b/>
      <w:bCs/>
      <w:i/>
      <w:iCs/>
      <w:color w:val="4F81BD"/>
    </w:rPr>
  </w:style>
  <w:style w:type="paragraph" w:customStyle="1" w:styleId="17">
    <w:name w:val="çàãîëîâîê 1"/>
    <w:basedOn w:val="a1"/>
    <w:next w:val="a1"/>
    <w:rsid w:val="00BB25AC"/>
    <w:pPr>
      <w:keepNext/>
      <w:tabs>
        <w:tab w:val="left" w:pos="6096"/>
      </w:tabs>
      <w:suppressAutoHyphens/>
      <w:spacing w:line="240" w:lineRule="auto"/>
      <w:jc w:val="center"/>
    </w:pPr>
    <w:rPr>
      <w:rFonts w:eastAsia="Times New Roman"/>
      <w:caps/>
      <w:sz w:val="28"/>
      <w:szCs w:val="20"/>
      <w:lang w:val="en-US" w:eastAsia="ru-RU"/>
    </w:rPr>
  </w:style>
  <w:style w:type="character" w:styleId="afff6">
    <w:name w:val="Strong"/>
    <w:uiPriority w:val="22"/>
    <w:qFormat/>
    <w:rsid w:val="00BB25AC"/>
    <w:rPr>
      <w:b/>
      <w:bCs/>
    </w:rPr>
  </w:style>
  <w:style w:type="character" w:customStyle="1" w:styleId="Bodytext">
    <w:name w:val="Body text_"/>
    <w:link w:val="18"/>
    <w:rsid w:val="00BB25AC"/>
    <w:rPr>
      <w:rFonts w:ascii="Times New Roman" w:hAnsi="Times New Roman"/>
      <w:shd w:val="clear" w:color="auto" w:fill="FFFFFF"/>
    </w:rPr>
  </w:style>
  <w:style w:type="paragraph" w:customStyle="1" w:styleId="18">
    <w:name w:val="Основной текст1"/>
    <w:basedOn w:val="a1"/>
    <w:link w:val="Bodytext"/>
    <w:rsid w:val="00BB25AC"/>
    <w:pPr>
      <w:shd w:val="clear" w:color="auto" w:fill="FFFFFF"/>
      <w:spacing w:line="274" w:lineRule="exact"/>
    </w:pPr>
    <w:rPr>
      <w:sz w:val="20"/>
      <w:szCs w:val="20"/>
      <w:lang w:eastAsia="ru-RU"/>
    </w:rPr>
  </w:style>
  <w:style w:type="character" w:customStyle="1" w:styleId="apple-style-span">
    <w:name w:val="apple-style-span"/>
    <w:rsid w:val="00BB25AC"/>
  </w:style>
  <w:style w:type="paragraph" w:styleId="afff7">
    <w:name w:val="Block Text"/>
    <w:basedOn w:val="a1"/>
    <w:rsid w:val="00BB25AC"/>
    <w:pPr>
      <w:spacing w:line="240" w:lineRule="auto"/>
      <w:ind w:left="-567" w:right="-1" w:firstLine="567"/>
    </w:pPr>
    <w:rPr>
      <w:rFonts w:eastAsia="Times New Roman"/>
      <w:sz w:val="28"/>
      <w:szCs w:val="20"/>
      <w:lang w:eastAsia="ru-RU"/>
    </w:rPr>
  </w:style>
  <w:style w:type="paragraph" w:customStyle="1" w:styleId="ConsNonformat">
    <w:name w:val="ConsNonformat"/>
    <w:rsid w:val="00BB25AC"/>
    <w:pPr>
      <w:widowControl w:val="0"/>
      <w:autoSpaceDE w:val="0"/>
      <w:autoSpaceDN w:val="0"/>
      <w:adjustRightInd w:val="0"/>
      <w:ind w:right="19772"/>
    </w:pPr>
    <w:rPr>
      <w:rFonts w:ascii="Courier New" w:eastAsia="Times New Roman" w:hAnsi="Courier New" w:cs="Courier New"/>
    </w:rPr>
  </w:style>
  <w:style w:type="paragraph" w:styleId="afff8">
    <w:name w:val="endnote text"/>
    <w:basedOn w:val="a1"/>
    <w:link w:val="afff9"/>
    <w:uiPriority w:val="99"/>
    <w:semiHidden/>
    <w:unhideWhenUsed/>
    <w:rsid w:val="00BB25AC"/>
    <w:pPr>
      <w:spacing w:line="240" w:lineRule="auto"/>
    </w:pPr>
    <w:rPr>
      <w:rFonts w:eastAsia="Times New Roman"/>
      <w:sz w:val="20"/>
      <w:szCs w:val="20"/>
      <w:lang w:eastAsia="ru-RU"/>
    </w:rPr>
  </w:style>
  <w:style w:type="character" w:customStyle="1" w:styleId="afff9">
    <w:name w:val="Текст концевой сноски Знак"/>
    <w:link w:val="afff8"/>
    <w:uiPriority w:val="99"/>
    <w:semiHidden/>
    <w:rsid w:val="00BB25AC"/>
    <w:rPr>
      <w:rFonts w:ascii="Times New Roman" w:eastAsia="Times New Roman" w:hAnsi="Times New Roman"/>
    </w:rPr>
  </w:style>
  <w:style w:type="character" w:styleId="afffa">
    <w:name w:val="endnote reference"/>
    <w:uiPriority w:val="99"/>
    <w:semiHidden/>
    <w:unhideWhenUsed/>
    <w:rsid w:val="00BB25AC"/>
    <w:rPr>
      <w:vertAlign w:val="superscript"/>
    </w:rPr>
  </w:style>
  <w:style w:type="character" w:styleId="afffb">
    <w:name w:val="line number"/>
    <w:uiPriority w:val="99"/>
    <w:semiHidden/>
    <w:unhideWhenUsed/>
    <w:rsid w:val="00BB25AC"/>
  </w:style>
  <w:style w:type="paragraph" w:customStyle="1" w:styleId="afffc">
    <w:name w:val="Табличный_заголовки"/>
    <w:basedOn w:val="a1"/>
    <w:rsid w:val="00BB25AC"/>
    <w:pPr>
      <w:keepNext/>
      <w:keepLines/>
      <w:spacing w:line="240" w:lineRule="auto"/>
      <w:jc w:val="center"/>
    </w:pPr>
    <w:rPr>
      <w:rFonts w:eastAsia="Times New Roman"/>
      <w:b/>
      <w:sz w:val="22"/>
      <w:lang w:eastAsia="ru-RU"/>
    </w:rPr>
  </w:style>
  <w:style w:type="paragraph" w:customStyle="1" w:styleId="afffd">
    <w:name w:val="Табличный_центр"/>
    <w:basedOn w:val="a1"/>
    <w:rsid w:val="00BB25AC"/>
    <w:pPr>
      <w:spacing w:line="240" w:lineRule="auto"/>
      <w:jc w:val="center"/>
    </w:pPr>
    <w:rPr>
      <w:rFonts w:eastAsia="Times New Roman"/>
      <w:sz w:val="22"/>
      <w:lang w:eastAsia="ru-RU"/>
    </w:rPr>
  </w:style>
  <w:style w:type="paragraph" w:customStyle="1" w:styleId="afffe">
    <w:name w:val="Табличный_слева"/>
    <w:basedOn w:val="a1"/>
    <w:rsid w:val="00BB25AC"/>
    <w:pPr>
      <w:spacing w:line="240" w:lineRule="auto"/>
      <w:jc w:val="left"/>
    </w:pPr>
    <w:rPr>
      <w:rFonts w:eastAsia="Times New Roman"/>
      <w:sz w:val="22"/>
      <w:lang w:eastAsia="ru-RU"/>
    </w:rPr>
  </w:style>
  <w:style w:type="paragraph" w:styleId="affff">
    <w:name w:val="List"/>
    <w:basedOn w:val="ac"/>
    <w:link w:val="affff0"/>
    <w:rsid w:val="00BB25AC"/>
    <w:pPr>
      <w:suppressAutoHyphens/>
      <w:jc w:val="left"/>
    </w:pPr>
    <w:rPr>
      <w:rFonts w:ascii="Times New Roman" w:hAnsi="Times New Roman" w:cs="Tahoma"/>
      <w:szCs w:val="24"/>
      <w:lang w:val="ru-RU"/>
    </w:rPr>
  </w:style>
  <w:style w:type="character" w:customStyle="1" w:styleId="affff0">
    <w:name w:val="Список Знак"/>
    <w:link w:val="affff"/>
    <w:rsid w:val="00BB25AC"/>
    <w:rPr>
      <w:rFonts w:ascii="Times New Roman" w:eastAsia="Times New Roman" w:hAnsi="Times New Roman" w:cs="Tahoma"/>
      <w:sz w:val="24"/>
      <w:szCs w:val="24"/>
      <w:lang w:eastAsia="ar-SA"/>
    </w:rPr>
  </w:style>
  <w:style w:type="paragraph" w:customStyle="1" w:styleId="ConsPlusTitle">
    <w:name w:val="ConsPlusTitle"/>
    <w:rsid w:val="00BB25AC"/>
    <w:pPr>
      <w:autoSpaceDE w:val="0"/>
      <w:autoSpaceDN w:val="0"/>
      <w:adjustRightInd w:val="0"/>
    </w:pPr>
    <w:rPr>
      <w:rFonts w:ascii="Calibri" w:eastAsia="Calibri" w:hAnsi="Calibri" w:cs="Calibri"/>
      <w:b/>
      <w:bCs/>
      <w:sz w:val="22"/>
      <w:szCs w:val="22"/>
      <w:lang w:eastAsia="en-US"/>
    </w:rPr>
  </w:style>
  <w:style w:type="paragraph" w:customStyle="1" w:styleId="ConsPlusNonformat">
    <w:name w:val="ConsPlusNonformat"/>
    <w:uiPriority w:val="99"/>
    <w:rsid w:val="00BB25AC"/>
    <w:pPr>
      <w:autoSpaceDE w:val="0"/>
      <w:autoSpaceDN w:val="0"/>
      <w:adjustRightInd w:val="0"/>
    </w:pPr>
    <w:rPr>
      <w:rFonts w:ascii="Courier New" w:eastAsia="Calibri" w:hAnsi="Courier New" w:cs="Courier New"/>
      <w:lang w:eastAsia="en-US"/>
    </w:rPr>
  </w:style>
  <w:style w:type="paragraph" w:customStyle="1" w:styleId="bl0">
    <w:name w:val="bl0"/>
    <w:basedOn w:val="a1"/>
    <w:rsid w:val="00BB25AC"/>
    <w:pPr>
      <w:spacing w:before="100" w:beforeAutospacing="1" w:after="100" w:afterAutospacing="1" w:line="240" w:lineRule="auto"/>
      <w:jc w:val="left"/>
    </w:pPr>
    <w:rPr>
      <w:rFonts w:eastAsia="Times New Roman"/>
      <w:b/>
      <w:bCs/>
      <w:sz w:val="18"/>
      <w:szCs w:val="18"/>
      <w:lang w:eastAsia="ru-RU"/>
    </w:rPr>
  </w:style>
  <w:style w:type="paragraph" w:customStyle="1" w:styleId="bl1">
    <w:name w:val="bl1"/>
    <w:basedOn w:val="a1"/>
    <w:rsid w:val="00BB25AC"/>
    <w:pPr>
      <w:spacing w:before="100" w:beforeAutospacing="1" w:after="100" w:afterAutospacing="1" w:line="240" w:lineRule="auto"/>
      <w:jc w:val="left"/>
    </w:pPr>
    <w:rPr>
      <w:rFonts w:eastAsia="Times New Roman"/>
      <w:sz w:val="18"/>
      <w:szCs w:val="18"/>
      <w:lang w:eastAsia="ru-RU"/>
    </w:rPr>
  </w:style>
  <w:style w:type="character" w:customStyle="1" w:styleId="editsection">
    <w:name w:val="editsection"/>
    <w:rsid w:val="00BB25AC"/>
  </w:style>
  <w:style w:type="character" w:customStyle="1" w:styleId="mw-headline">
    <w:name w:val="mw-headline"/>
    <w:rsid w:val="00BB25AC"/>
  </w:style>
  <w:style w:type="character" w:customStyle="1" w:styleId="street-address">
    <w:name w:val="street-address"/>
    <w:rsid w:val="00BB25AC"/>
  </w:style>
  <w:style w:type="paragraph" w:customStyle="1" w:styleId="2a">
    <w:name w:val="Верхний колонтитул2"/>
    <w:basedOn w:val="a1"/>
    <w:rsid w:val="00BB25AC"/>
    <w:pPr>
      <w:widowControl w:val="0"/>
      <w:tabs>
        <w:tab w:val="center" w:pos="4153"/>
        <w:tab w:val="right" w:pos="8306"/>
      </w:tabs>
      <w:spacing w:line="240" w:lineRule="auto"/>
    </w:pPr>
    <w:rPr>
      <w:rFonts w:eastAsia="Times New Roman"/>
      <w:szCs w:val="24"/>
      <w:lang w:eastAsia="ru-RU"/>
    </w:rPr>
  </w:style>
  <w:style w:type="paragraph" w:customStyle="1" w:styleId="S5">
    <w:name w:val="S_Обычний подчёркнутый"/>
    <w:basedOn w:val="a1"/>
    <w:autoRedefine/>
    <w:qFormat/>
    <w:rsid w:val="001B3D2F"/>
    <w:pPr>
      <w:widowControl w:val="0"/>
      <w:tabs>
        <w:tab w:val="left" w:pos="0"/>
      </w:tabs>
      <w:suppressAutoHyphens/>
      <w:spacing w:line="276" w:lineRule="auto"/>
      <w:ind w:firstLine="709"/>
    </w:pPr>
    <w:rPr>
      <w:szCs w:val="24"/>
      <w:lang w:eastAsia="ar-SA"/>
    </w:rPr>
  </w:style>
  <w:style w:type="paragraph" w:customStyle="1" w:styleId="western">
    <w:name w:val="western"/>
    <w:basedOn w:val="a1"/>
    <w:rsid w:val="00BB25AC"/>
    <w:pPr>
      <w:spacing w:before="100" w:beforeAutospacing="1" w:line="240" w:lineRule="auto"/>
      <w:jc w:val="center"/>
    </w:pPr>
    <w:rPr>
      <w:rFonts w:eastAsia="Times New Roman"/>
      <w:b/>
      <w:bCs/>
      <w:color w:val="000000"/>
      <w:sz w:val="16"/>
      <w:szCs w:val="16"/>
      <w:lang w:eastAsia="ru-RU"/>
    </w:rPr>
  </w:style>
  <w:style w:type="character" w:customStyle="1" w:styleId="highlight">
    <w:name w:val="highlight"/>
    <w:rsid w:val="00BB25AC"/>
  </w:style>
  <w:style w:type="character" w:customStyle="1" w:styleId="Bodytext4">
    <w:name w:val="Body text (4)_"/>
    <w:link w:val="Bodytext41"/>
    <w:uiPriority w:val="99"/>
    <w:rsid w:val="00BB25AC"/>
    <w:rPr>
      <w:rFonts w:ascii="Arial Narrow" w:hAnsi="Arial Narrow" w:cs="Arial Narrow"/>
      <w:sz w:val="16"/>
      <w:szCs w:val="16"/>
      <w:shd w:val="clear" w:color="auto" w:fill="FFFFFF"/>
    </w:rPr>
  </w:style>
  <w:style w:type="character" w:customStyle="1" w:styleId="Bodytext40">
    <w:name w:val="Body text (4)"/>
    <w:uiPriority w:val="99"/>
    <w:rsid w:val="00BB25AC"/>
    <w:rPr>
      <w:rFonts w:ascii="Arial Narrow" w:hAnsi="Arial Narrow" w:cs="Arial Narrow"/>
      <w:noProof/>
      <w:sz w:val="16"/>
      <w:szCs w:val="16"/>
      <w:shd w:val="clear" w:color="auto" w:fill="FFFFFF"/>
    </w:rPr>
  </w:style>
  <w:style w:type="paragraph" w:customStyle="1" w:styleId="Bodytext41">
    <w:name w:val="Body text (4)1"/>
    <w:basedOn w:val="a1"/>
    <w:link w:val="Bodytext4"/>
    <w:uiPriority w:val="99"/>
    <w:rsid w:val="00BB25AC"/>
    <w:pPr>
      <w:shd w:val="clear" w:color="auto" w:fill="FFFFFF"/>
      <w:spacing w:before="180" w:after="600" w:line="216" w:lineRule="exact"/>
    </w:pPr>
    <w:rPr>
      <w:rFonts w:ascii="Arial Narrow" w:hAnsi="Arial Narrow" w:cs="Arial Narrow"/>
      <w:sz w:val="16"/>
      <w:szCs w:val="16"/>
      <w:lang w:eastAsia="ru-RU"/>
    </w:rPr>
  </w:style>
  <w:style w:type="character" w:customStyle="1" w:styleId="Heading42">
    <w:name w:val="Heading #4 (2)_"/>
    <w:link w:val="Heading421"/>
    <w:uiPriority w:val="99"/>
    <w:rsid w:val="00BB25AC"/>
    <w:rPr>
      <w:rFonts w:ascii="Arial Narrow" w:hAnsi="Arial Narrow" w:cs="Arial Narrow"/>
      <w:sz w:val="21"/>
      <w:szCs w:val="21"/>
      <w:shd w:val="clear" w:color="auto" w:fill="FFFFFF"/>
    </w:rPr>
  </w:style>
  <w:style w:type="character" w:customStyle="1" w:styleId="Heading42Bold">
    <w:name w:val="Heading #4 (2) + Bold"/>
    <w:aliases w:val="Italic106,Spacing 0 pt184"/>
    <w:uiPriority w:val="99"/>
    <w:rsid w:val="00BB25AC"/>
    <w:rPr>
      <w:rFonts w:ascii="Arial Narrow" w:hAnsi="Arial Narrow" w:cs="Arial Narrow"/>
      <w:b/>
      <w:bCs/>
      <w:i/>
      <w:iCs/>
      <w:spacing w:val="-10"/>
      <w:sz w:val="21"/>
      <w:szCs w:val="21"/>
      <w:shd w:val="clear" w:color="auto" w:fill="FFFFFF"/>
    </w:rPr>
  </w:style>
  <w:style w:type="character" w:customStyle="1" w:styleId="Heading420">
    <w:name w:val="Heading #4 (2)"/>
    <w:uiPriority w:val="99"/>
    <w:rsid w:val="00BB25AC"/>
    <w:rPr>
      <w:rFonts w:ascii="Arial Narrow" w:hAnsi="Arial Narrow" w:cs="Arial Narrow"/>
      <w:noProof/>
      <w:sz w:val="21"/>
      <w:szCs w:val="21"/>
      <w:shd w:val="clear" w:color="auto" w:fill="FFFFFF"/>
    </w:rPr>
  </w:style>
  <w:style w:type="paragraph" w:customStyle="1" w:styleId="Heading421">
    <w:name w:val="Heading #4 (2)1"/>
    <w:basedOn w:val="a1"/>
    <w:link w:val="Heading42"/>
    <w:uiPriority w:val="99"/>
    <w:rsid w:val="00BB25AC"/>
    <w:pPr>
      <w:shd w:val="clear" w:color="auto" w:fill="FFFFFF"/>
      <w:spacing w:before="240" w:line="262" w:lineRule="exact"/>
      <w:ind w:hanging="1160"/>
      <w:outlineLvl w:val="3"/>
    </w:pPr>
    <w:rPr>
      <w:rFonts w:ascii="Arial Narrow" w:hAnsi="Arial Narrow" w:cs="Arial Narrow"/>
      <w:sz w:val="21"/>
      <w:szCs w:val="21"/>
      <w:lang w:eastAsia="ru-RU"/>
    </w:rPr>
  </w:style>
  <w:style w:type="paragraph" w:customStyle="1" w:styleId="110111">
    <w:name w:val="Стиль 11 пт Слева:  01 см Перед:  1 пт После:  1 пт"/>
    <w:basedOn w:val="a1"/>
    <w:uiPriority w:val="99"/>
    <w:rsid w:val="00BB25AC"/>
    <w:pPr>
      <w:suppressAutoHyphens/>
      <w:spacing w:before="20" w:after="20" w:line="240" w:lineRule="auto"/>
      <w:ind w:left="57"/>
    </w:pPr>
    <w:rPr>
      <w:rFonts w:eastAsia="Times New Roman"/>
      <w:sz w:val="22"/>
      <w:szCs w:val="20"/>
      <w:lang w:eastAsia="ru-RU"/>
    </w:rPr>
  </w:style>
  <w:style w:type="character" w:customStyle="1" w:styleId="Bodytext454">
    <w:name w:val="Body text (4)54"/>
    <w:uiPriority w:val="99"/>
    <w:rsid w:val="00BB25AC"/>
    <w:rPr>
      <w:rFonts w:ascii="Arial Narrow" w:hAnsi="Arial Narrow" w:cs="Arial Narrow"/>
      <w:noProof/>
      <w:spacing w:val="0"/>
      <w:w w:val="100"/>
      <w:sz w:val="16"/>
      <w:szCs w:val="16"/>
      <w:shd w:val="clear" w:color="auto" w:fill="FFFFFF"/>
    </w:rPr>
  </w:style>
  <w:style w:type="character" w:customStyle="1" w:styleId="Heading6Bold7">
    <w:name w:val="Heading #6 + Bold7"/>
    <w:aliases w:val="Italic121,Spacing 0 pt209"/>
    <w:uiPriority w:val="99"/>
    <w:rsid w:val="00BB25AC"/>
    <w:rPr>
      <w:rFonts w:ascii="Arial Narrow" w:hAnsi="Arial Narrow" w:cs="Arial Narrow"/>
      <w:b/>
      <w:bCs/>
      <w:i/>
      <w:iCs/>
      <w:spacing w:val="-10"/>
      <w:sz w:val="21"/>
      <w:szCs w:val="21"/>
      <w:shd w:val="clear" w:color="auto" w:fill="FFFFFF"/>
    </w:rPr>
  </w:style>
  <w:style w:type="character" w:customStyle="1" w:styleId="Bodytext10">
    <w:name w:val="Body text (10)_"/>
    <w:link w:val="Bodytext101"/>
    <w:uiPriority w:val="99"/>
    <w:rsid w:val="00BB25AC"/>
    <w:rPr>
      <w:rFonts w:ascii="Arial Narrow" w:hAnsi="Arial Narrow" w:cs="Arial Narrow"/>
      <w:sz w:val="21"/>
      <w:szCs w:val="21"/>
      <w:shd w:val="clear" w:color="auto" w:fill="FFFFFF"/>
    </w:rPr>
  </w:style>
  <w:style w:type="character" w:customStyle="1" w:styleId="Bodytext11">
    <w:name w:val="Body text (11)_"/>
    <w:link w:val="Bodytext111"/>
    <w:uiPriority w:val="99"/>
    <w:rsid w:val="00BB25AC"/>
    <w:rPr>
      <w:rFonts w:ascii="Arial Narrow" w:hAnsi="Arial Narrow" w:cs="Arial Narrow"/>
      <w:b/>
      <w:bCs/>
      <w:i/>
      <w:iCs/>
      <w:spacing w:val="-10"/>
      <w:sz w:val="21"/>
      <w:szCs w:val="21"/>
      <w:shd w:val="clear" w:color="auto" w:fill="FFFFFF"/>
    </w:rPr>
  </w:style>
  <w:style w:type="paragraph" w:customStyle="1" w:styleId="Bodytext101">
    <w:name w:val="Body text (10)1"/>
    <w:basedOn w:val="a1"/>
    <w:link w:val="Bodytext10"/>
    <w:uiPriority w:val="99"/>
    <w:rsid w:val="00BB25AC"/>
    <w:pPr>
      <w:shd w:val="clear" w:color="auto" w:fill="FFFFFF"/>
      <w:spacing w:before="420" w:after="180" w:line="283" w:lineRule="exact"/>
      <w:ind w:hanging="1160"/>
    </w:pPr>
    <w:rPr>
      <w:rFonts w:ascii="Arial Narrow" w:hAnsi="Arial Narrow" w:cs="Arial Narrow"/>
      <w:sz w:val="21"/>
      <w:szCs w:val="21"/>
      <w:lang w:eastAsia="ru-RU"/>
    </w:rPr>
  </w:style>
  <w:style w:type="paragraph" w:customStyle="1" w:styleId="Bodytext111">
    <w:name w:val="Body text (11)1"/>
    <w:basedOn w:val="a1"/>
    <w:link w:val="Bodytext11"/>
    <w:uiPriority w:val="99"/>
    <w:rsid w:val="00BB25AC"/>
    <w:pPr>
      <w:shd w:val="clear" w:color="auto" w:fill="FFFFFF"/>
      <w:spacing w:before="60" w:after="60" w:line="240" w:lineRule="atLeast"/>
      <w:ind w:hanging="1160"/>
      <w:jc w:val="left"/>
    </w:pPr>
    <w:rPr>
      <w:rFonts w:ascii="Arial Narrow" w:hAnsi="Arial Narrow" w:cs="Arial Narrow"/>
      <w:b/>
      <w:bCs/>
      <w:i/>
      <w:iCs/>
      <w:spacing w:val="-10"/>
      <w:sz w:val="21"/>
      <w:szCs w:val="21"/>
      <w:lang w:eastAsia="ru-RU"/>
    </w:rPr>
  </w:style>
  <w:style w:type="character" w:customStyle="1" w:styleId="Bodytext10Bold4">
    <w:name w:val="Body text (10) + Bold4"/>
    <w:aliases w:val="Italic111,Spacing 0 pt194"/>
    <w:uiPriority w:val="99"/>
    <w:rsid w:val="00BB25AC"/>
    <w:rPr>
      <w:rFonts w:ascii="Arial Narrow" w:hAnsi="Arial Narrow" w:cs="Arial Narrow"/>
      <w:b/>
      <w:bCs/>
      <w:i/>
      <w:iCs/>
      <w:spacing w:val="-10"/>
      <w:w w:val="100"/>
      <w:sz w:val="21"/>
      <w:szCs w:val="21"/>
      <w:shd w:val="clear" w:color="auto" w:fill="FFFFFF"/>
    </w:rPr>
  </w:style>
  <w:style w:type="character" w:customStyle="1" w:styleId="Bodytext1028">
    <w:name w:val="Body text (10)28"/>
    <w:uiPriority w:val="99"/>
    <w:rsid w:val="00BB25AC"/>
    <w:rPr>
      <w:rFonts w:ascii="Arial Narrow" w:hAnsi="Arial Narrow" w:cs="Arial Narrow"/>
      <w:noProof/>
      <w:spacing w:val="0"/>
      <w:w w:val="100"/>
      <w:sz w:val="21"/>
      <w:szCs w:val="21"/>
      <w:shd w:val="clear" w:color="auto" w:fill="FFFFFF"/>
    </w:rPr>
  </w:style>
  <w:style w:type="character" w:customStyle="1" w:styleId="Bodytext11NotBold14">
    <w:name w:val="Body text (11) + Not Bold14"/>
    <w:aliases w:val="Not Italic82,Spacing 0 pt193"/>
    <w:uiPriority w:val="99"/>
    <w:rsid w:val="00BB25AC"/>
    <w:rPr>
      <w:rFonts w:ascii="Arial Narrow" w:hAnsi="Arial Narrow" w:cs="Arial Narrow"/>
      <w:b/>
      <w:bCs/>
      <w:i/>
      <w:iCs/>
      <w:spacing w:val="0"/>
      <w:w w:val="100"/>
      <w:sz w:val="21"/>
      <w:szCs w:val="21"/>
      <w:shd w:val="clear" w:color="auto" w:fill="FFFFFF"/>
    </w:rPr>
  </w:style>
  <w:style w:type="character" w:customStyle="1" w:styleId="Bodytext11NotBold13">
    <w:name w:val="Body text (11) + Not Bold13"/>
    <w:aliases w:val="Not Italic81,Spacing 0 pt192"/>
    <w:uiPriority w:val="99"/>
    <w:rsid w:val="00BB25AC"/>
    <w:rPr>
      <w:rFonts w:ascii="Arial Narrow" w:hAnsi="Arial Narrow" w:cs="Arial Narrow"/>
      <w:b/>
      <w:bCs/>
      <w:i/>
      <w:iCs/>
      <w:noProof/>
      <w:spacing w:val="0"/>
      <w:w w:val="100"/>
      <w:sz w:val="21"/>
      <w:szCs w:val="21"/>
      <w:shd w:val="clear" w:color="auto" w:fill="FFFFFF"/>
    </w:rPr>
  </w:style>
  <w:style w:type="character" w:customStyle="1" w:styleId="Bodytext114">
    <w:name w:val="Body text (11)4"/>
    <w:uiPriority w:val="99"/>
    <w:rsid w:val="00BB25AC"/>
    <w:rPr>
      <w:rFonts w:ascii="Arial Narrow" w:hAnsi="Arial Narrow" w:cs="Arial Narrow"/>
      <w:b/>
      <w:bCs/>
      <w:i/>
      <w:iCs/>
      <w:noProof/>
      <w:spacing w:val="-10"/>
      <w:sz w:val="21"/>
      <w:szCs w:val="21"/>
      <w:shd w:val="clear" w:color="auto" w:fill="FFFFFF"/>
    </w:rPr>
  </w:style>
  <w:style w:type="character" w:customStyle="1" w:styleId="Bodytext10Bold3">
    <w:name w:val="Body text (10) + Bold3"/>
    <w:aliases w:val="Italic110,Spacing 0 pt191"/>
    <w:uiPriority w:val="99"/>
    <w:rsid w:val="00BB25AC"/>
    <w:rPr>
      <w:rFonts w:ascii="Arial Narrow" w:hAnsi="Arial Narrow" w:cs="Arial Narrow"/>
      <w:b/>
      <w:bCs/>
      <w:i/>
      <w:iCs/>
      <w:spacing w:val="-10"/>
      <w:w w:val="100"/>
      <w:sz w:val="21"/>
      <w:szCs w:val="21"/>
      <w:shd w:val="clear" w:color="auto" w:fill="FFFFFF"/>
    </w:rPr>
  </w:style>
  <w:style w:type="character" w:customStyle="1" w:styleId="Bodytext1027">
    <w:name w:val="Body text (10)27"/>
    <w:uiPriority w:val="99"/>
    <w:rsid w:val="00BB25AC"/>
    <w:rPr>
      <w:rFonts w:ascii="Arial Narrow" w:hAnsi="Arial Narrow" w:cs="Arial Narrow"/>
      <w:noProof/>
      <w:spacing w:val="0"/>
      <w:w w:val="100"/>
      <w:sz w:val="21"/>
      <w:szCs w:val="21"/>
      <w:shd w:val="clear" w:color="auto" w:fill="FFFFFF"/>
    </w:rPr>
  </w:style>
  <w:style w:type="character" w:customStyle="1" w:styleId="Bodytext11NotBold12">
    <w:name w:val="Body text (11) + Not Bold12"/>
    <w:aliases w:val="Not Italic80,Spacing 0 pt190"/>
    <w:uiPriority w:val="99"/>
    <w:rsid w:val="00BB25AC"/>
    <w:rPr>
      <w:rFonts w:ascii="Arial Narrow" w:hAnsi="Arial Narrow" w:cs="Arial Narrow"/>
      <w:b/>
      <w:bCs/>
      <w:i/>
      <w:iCs/>
      <w:spacing w:val="0"/>
      <w:w w:val="100"/>
      <w:sz w:val="21"/>
      <w:szCs w:val="21"/>
      <w:shd w:val="clear" w:color="auto" w:fill="FFFFFF"/>
    </w:rPr>
  </w:style>
  <w:style w:type="character" w:customStyle="1" w:styleId="Bodytext11NotBold11">
    <w:name w:val="Body text (11) + Not Bold11"/>
    <w:aliases w:val="Not Italic79,Spacing 0 pt189"/>
    <w:uiPriority w:val="99"/>
    <w:rsid w:val="00BB25AC"/>
    <w:rPr>
      <w:rFonts w:ascii="Arial Narrow" w:hAnsi="Arial Narrow" w:cs="Arial Narrow"/>
      <w:b/>
      <w:bCs/>
      <w:i/>
      <w:iCs/>
      <w:noProof/>
      <w:spacing w:val="0"/>
      <w:w w:val="100"/>
      <w:sz w:val="21"/>
      <w:szCs w:val="21"/>
      <w:shd w:val="clear" w:color="auto" w:fill="FFFFFF"/>
    </w:rPr>
  </w:style>
  <w:style w:type="table" w:customStyle="1" w:styleId="111">
    <w:name w:val="Сетка таблицы11"/>
    <w:basedOn w:val="a3"/>
    <w:next w:val="ab"/>
    <w:uiPriority w:val="59"/>
    <w:rsid w:val="00BB25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Document Map"/>
    <w:basedOn w:val="a1"/>
    <w:link w:val="affff2"/>
    <w:uiPriority w:val="99"/>
    <w:semiHidden/>
    <w:unhideWhenUsed/>
    <w:rsid w:val="00BB25AC"/>
    <w:pPr>
      <w:spacing w:line="240" w:lineRule="auto"/>
      <w:jc w:val="left"/>
    </w:pPr>
    <w:rPr>
      <w:rFonts w:ascii="Tahoma" w:eastAsia="Calibri" w:hAnsi="Tahoma" w:cs="Tahoma"/>
      <w:sz w:val="16"/>
      <w:szCs w:val="16"/>
    </w:rPr>
  </w:style>
  <w:style w:type="character" w:customStyle="1" w:styleId="affff2">
    <w:name w:val="Схема документа Знак"/>
    <w:link w:val="affff1"/>
    <w:uiPriority w:val="99"/>
    <w:semiHidden/>
    <w:rsid w:val="00BB25AC"/>
    <w:rPr>
      <w:rFonts w:ascii="Tahoma" w:eastAsia="Calibri" w:hAnsi="Tahoma" w:cs="Tahoma"/>
      <w:sz w:val="16"/>
      <w:szCs w:val="16"/>
      <w:lang w:eastAsia="en-US"/>
    </w:rPr>
  </w:style>
  <w:style w:type="character" w:customStyle="1" w:styleId="S11">
    <w:name w:val="S_Маркированный Знак1"/>
    <w:rsid w:val="00BB25AC"/>
    <w:rPr>
      <w:rFonts w:ascii="Times New Roman" w:eastAsia="Times New Roman" w:hAnsi="Times New Roman" w:cs="Times New Roman"/>
      <w:bCs/>
      <w:color w:val="000000"/>
      <w:sz w:val="24"/>
      <w:szCs w:val="24"/>
      <w:lang w:eastAsia="ru-RU"/>
    </w:rPr>
  </w:style>
  <w:style w:type="paragraph" w:customStyle="1" w:styleId="43">
    <w:name w:val="Стиль4"/>
    <w:basedOn w:val="a1"/>
    <w:uiPriority w:val="99"/>
    <w:qFormat/>
    <w:rsid w:val="00BB25AC"/>
    <w:pPr>
      <w:suppressAutoHyphens/>
      <w:spacing w:line="240" w:lineRule="auto"/>
      <w:ind w:right="-73"/>
      <w:jc w:val="center"/>
    </w:pPr>
    <w:rPr>
      <w:rFonts w:eastAsia="Calibri"/>
      <w:b/>
      <w:bCs/>
      <w:sz w:val="20"/>
      <w:szCs w:val="20"/>
      <w:lang w:eastAsia="ru-RU"/>
    </w:rPr>
  </w:style>
  <w:style w:type="paragraph" w:customStyle="1" w:styleId="affff3">
    <w:name w:val="Âåðõíèé êîëîíòèòóë"/>
    <w:basedOn w:val="a1"/>
    <w:rsid w:val="00BB25AC"/>
    <w:pPr>
      <w:tabs>
        <w:tab w:val="center" w:pos="4153"/>
        <w:tab w:val="right" w:pos="8306"/>
      </w:tabs>
      <w:autoSpaceDE w:val="0"/>
      <w:autoSpaceDN w:val="0"/>
      <w:adjustRightInd w:val="0"/>
      <w:spacing w:line="240" w:lineRule="auto"/>
      <w:jc w:val="left"/>
    </w:pPr>
    <w:rPr>
      <w:rFonts w:eastAsia="Times New Roman"/>
      <w:sz w:val="20"/>
      <w:szCs w:val="20"/>
      <w:lang w:eastAsia="ru-RU"/>
    </w:rPr>
  </w:style>
  <w:style w:type="paragraph" w:customStyle="1" w:styleId="61">
    <w:name w:val="çàãîëîâîê 6"/>
    <w:basedOn w:val="a1"/>
    <w:next w:val="a1"/>
    <w:rsid w:val="00BB25AC"/>
    <w:pPr>
      <w:keepNext/>
      <w:autoSpaceDE w:val="0"/>
      <w:autoSpaceDN w:val="0"/>
      <w:adjustRightInd w:val="0"/>
      <w:spacing w:line="240" w:lineRule="auto"/>
      <w:jc w:val="center"/>
    </w:pPr>
    <w:rPr>
      <w:rFonts w:eastAsia="Times New Roman"/>
      <w:sz w:val="28"/>
      <w:szCs w:val="28"/>
      <w:lang w:eastAsia="ru-RU"/>
    </w:rPr>
  </w:style>
  <w:style w:type="paragraph" w:customStyle="1" w:styleId="8">
    <w:name w:val="çàãîëîâîê 8"/>
    <w:basedOn w:val="a1"/>
    <w:next w:val="a1"/>
    <w:rsid w:val="00BB25AC"/>
    <w:pPr>
      <w:keepNext/>
      <w:autoSpaceDE w:val="0"/>
      <w:autoSpaceDN w:val="0"/>
      <w:adjustRightInd w:val="0"/>
      <w:spacing w:line="240" w:lineRule="auto"/>
      <w:jc w:val="center"/>
    </w:pPr>
    <w:rPr>
      <w:rFonts w:eastAsia="Times New Roman"/>
      <w:b/>
      <w:bCs/>
      <w:sz w:val="28"/>
      <w:szCs w:val="28"/>
      <w:lang w:eastAsia="ru-RU"/>
    </w:rPr>
  </w:style>
  <w:style w:type="paragraph" w:customStyle="1" w:styleId="hl">
    <w:name w:val="hl"/>
    <w:basedOn w:val="a1"/>
    <w:rsid w:val="00BB25AC"/>
    <w:pPr>
      <w:spacing w:before="100" w:beforeAutospacing="1" w:after="100" w:afterAutospacing="1" w:line="240" w:lineRule="auto"/>
      <w:jc w:val="center"/>
    </w:pPr>
    <w:rPr>
      <w:rFonts w:ascii="Tahoma" w:eastAsia="Times New Roman" w:hAnsi="Tahoma" w:cs="Tahoma"/>
      <w:color w:val="0000CC"/>
      <w:sz w:val="30"/>
      <w:szCs w:val="30"/>
      <w:lang w:eastAsia="ru-RU"/>
    </w:rPr>
  </w:style>
  <w:style w:type="paragraph" w:customStyle="1" w:styleId="211">
    <w:name w:val="Основной текст 21"/>
    <w:basedOn w:val="a1"/>
    <w:rsid w:val="00BB25AC"/>
    <w:pPr>
      <w:widowControl w:val="0"/>
      <w:spacing w:line="240" w:lineRule="auto"/>
      <w:jc w:val="center"/>
    </w:pPr>
    <w:rPr>
      <w:rFonts w:eastAsia="Times New Roman"/>
      <w:b/>
      <w:i/>
      <w:sz w:val="28"/>
      <w:szCs w:val="20"/>
      <w:lang w:eastAsia="ru-RU"/>
    </w:rPr>
  </w:style>
  <w:style w:type="character" w:customStyle="1" w:styleId="spelle">
    <w:name w:val="spelle"/>
    <w:rsid w:val="00BB25AC"/>
  </w:style>
  <w:style w:type="character" w:styleId="affff4">
    <w:name w:val="Emphasis"/>
    <w:uiPriority w:val="20"/>
    <w:qFormat/>
    <w:rsid w:val="00BB25AC"/>
    <w:rPr>
      <w:i/>
      <w:iCs/>
    </w:rPr>
  </w:style>
  <w:style w:type="character" w:customStyle="1" w:styleId="dropcap">
    <w:name w:val="dropcap"/>
    <w:rsid w:val="00BB25AC"/>
  </w:style>
  <w:style w:type="paragraph" w:customStyle="1" w:styleId="affff5">
    <w:name w:val="Содержимое таблицы"/>
    <w:basedOn w:val="a1"/>
    <w:rsid w:val="00BB25AC"/>
    <w:pPr>
      <w:widowControl w:val="0"/>
      <w:suppressLineNumbers/>
      <w:suppressAutoHyphens/>
      <w:spacing w:line="240" w:lineRule="auto"/>
      <w:jc w:val="left"/>
    </w:pPr>
    <w:rPr>
      <w:rFonts w:eastAsia="Droid Sans Fallback" w:cs="Lohit Hindi"/>
      <w:kern w:val="1"/>
      <w:szCs w:val="24"/>
      <w:lang w:eastAsia="hi-IN" w:bidi="hi-IN"/>
    </w:rPr>
  </w:style>
  <w:style w:type="character" w:customStyle="1" w:styleId="Heading12">
    <w:name w:val="Heading #1 (2)_"/>
    <w:link w:val="Heading120"/>
    <w:rsid w:val="00BB25AC"/>
    <w:rPr>
      <w:rFonts w:ascii="Calibri" w:eastAsia="Calibri" w:hAnsi="Calibri" w:cs="Calibri"/>
      <w:sz w:val="19"/>
      <w:szCs w:val="19"/>
      <w:shd w:val="clear" w:color="auto" w:fill="FFFFFF"/>
    </w:rPr>
  </w:style>
  <w:style w:type="paragraph" w:customStyle="1" w:styleId="Heading120">
    <w:name w:val="Heading #1 (2)"/>
    <w:basedOn w:val="a1"/>
    <w:link w:val="Heading12"/>
    <w:rsid w:val="00BB25AC"/>
    <w:pPr>
      <w:shd w:val="clear" w:color="auto" w:fill="FFFFFF"/>
      <w:spacing w:before="540" w:line="0" w:lineRule="atLeast"/>
      <w:jc w:val="left"/>
      <w:outlineLvl w:val="0"/>
    </w:pPr>
    <w:rPr>
      <w:rFonts w:ascii="Calibri" w:eastAsia="Calibri" w:hAnsi="Calibri" w:cs="Calibri"/>
      <w:sz w:val="19"/>
      <w:szCs w:val="19"/>
      <w:lang w:eastAsia="ru-RU"/>
    </w:rPr>
  </w:style>
  <w:style w:type="character" w:customStyle="1" w:styleId="Heading1">
    <w:name w:val="Heading #1_"/>
    <w:link w:val="Heading10"/>
    <w:rsid w:val="00BB25AC"/>
    <w:rPr>
      <w:rFonts w:ascii="Sylfaen" w:eastAsia="Sylfaen" w:hAnsi="Sylfaen" w:cs="Sylfaen"/>
      <w:spacing w:val="-10"/>
      <w:sz w:val="19"/>
      <w:szCs w:val="19"/>
      <w:shd w:val="clear" w:color="auto" w:fill="FFFFFF"/>
    </w:rPr>
  </w:style>
  <w:style w:type="paragraph" w:customStyle="1" w:styleId="Heading10">
    <w:name w:val="Heading #1"/>
    <w:basedOn w:val="a1"/>
    <w:link w:val="Heading1"/>
    <w:rsid w:val="00BB25AC"/>
    <w:pPr>
      <w:shd w:val="clear" w:color="auto" w:fill="FFFFFF"/>
      <w:spacing w:after="120" w:line="251" w:lineRule="exact"/>
      <w:jc w:val="left"/>
      <w:outlineLvl w:val="0"/>
    </w:pPr>
    <w:rPr>
      <w:rFonts w:ascii="Sylfaen" w:eastAsia="Sylfaen" w:hAnsi="Sylfaen" w:cs="Sylfaen"/>
      <w:spacing w:val="-10"/>
      <w:sz w:val="19"/>
      <w:szCs w:val="19"/>
      <w:lang w:eastAsia="ru-RU"/>
    </w:rPr>
  </w:style>
  <w:style w:type="character" w:customStyle="1" w:styleId="Tablecaption">
    <w:name w:val="Table caption_"/>
    <w:link w:val="Tablecaption0"/>
    <w:rsid w:val="00BB25AC"/>
    <w:rPr>
      <w:rFonts w:ascii="Sylfaen" w:eastAsia="Sylfaen" w:hAnsi="Sylfaen" w:cs="Sylfaen"/>
      <w:sz w:val="19"/>
      <w:szCs w:val="19"/>
      <w:shd w:val="clear" w:color="auto" w:fill="FFFFFF"/>
    </w:rPr>
  </w:style>
  <w:style w:type="paragraph" w:customStyle="1" w:styleId="Tablecaption0">
    <w:name w:val="Table caption"/>
    <w:basedOn w:val="a1"/>
    <w:link w:val="Tablecaption"/>
    <w:rsid w:val="00BB25AC"/>
    <w:pPr>
      <w:shd w:val="clear" w:color="auto" w:fill="FFFFFF"/>
      <w:spacing w:line="0" w:lineRule="atLeast"/>
      <w:jc w:val="left"/>
    </w:pPr>
    <w:rPr>
      <w:rFonts w:ascii="Sylfaen" w:eastAsia="Sylfaen" w:hAnsi="Sylfaen" w:cs="Sylfaen"/>
      <w:sz w:val="19"/>
      <w:szCs w:val="19"/>
      <w:lang w:eastAsia="ru-RU"/>
    </w:rPr>
  </w:style>
  <w:style w:type="table" w:customStyle="1" w:styleId="212">
    <w:name w:val="Сетка таблицы21"/>
    <w:basedOn w:val="a3"/>
    <w:next w:val="ab"/>
    <w:rsid w:val="00BB25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Стандарт"/>
    <w:basedOn w:val="ac"/>
    <w:rsid w:val="00BB25AC"/>
    <w:pPr>
      <w:widowControl w:val="0"/>
      <w:spacing w:after="0" w:line="264" w:lineRule="auto"/>
      <w:ind w:firstLine="720"/>
      <w:jc w:val="both"/>
    </w:pPr>
    <w:rPr>
      <w:rFonts w:ascii="Times New Roman" w:hAnsi="Times New Roman"/>
      <w:snapToGrid w:val="0"/>
      <w:sz w:val="28"/>
      <w:lang w:val="ru-RU" w:eastAsia="ru-RU"/>
    </w:rPr>
  </w:style>
  <w:style w:type="paragraph" w:customStyle="1" w:styleId="affff7">
    <w:name w:val="Знак Знак Знак Знак Знак Знак Знак Знак Знак Знак Знак Знак Знак Знак Знак Знак Знак Знак Знак"/>
    <w:basedOn w:val="a1"/>
    <w:rsid w:val="00BB25AC"/>
    <w:pPr>
      <w:spacing w:before="100" w:beforeAutospacing="1" w:after="100" w:afterAutospacing="1" w:line="240" w:lineRule="auto"/>
      <w:jc w:val="left"/>
    </w:pPr>
    <w:rPr>
      <w:rFonts w:ascii="Tahoma" w:eastAsia="Times New Roman" w:hAnsi="Tahoma"/>
      <w:sz w:val="20"/>
      <w:szCs w:val="20"/>
      <w:lang w:val="en-US"/>
    </w:rPr>
  </w:style>
  <w:style w:type="paragraph" w:customStyle="1" w:styleId="310">
    <w:name w:val="Основной текст 31"/>
    <w:rsid w:val="00BB25AC"/>
    <w:pPr>
      <w:widowControl w:val="0"/>
      <w:suppressAutoHyphens/>
      <w:spacing w:after="120" w:line="100" w:lineRule="atLeast"/>
    </w:pPr>
    <w:rPr>
      <w:rFonts w:ascii="Times New Roman" w:eastAsia="Times New Roman" w:hAnsi="Times New Roman"/>
      <w:kern w:val="1"/>
      <w:sz w:val="16"/>
      <w:szCs w:val="16"/>
      <w:lang w:eastAsia="ar-SA"/>
    </w:rPr>
  </w:style>
  <w:style w:type="paragraph" w:customStyle="1" w:styleId="213">
    <w:name w:val="Основной текст с отступом 21"/>
    <w:rsid w:val="00BB25AC"/>
    <w:pPr>
      <w:widowControl w:val="0"/>
      <w:suppressAutoHyphens/>
      <w:spacing w:after="120" w:line="480" w:lineRule="auto"/>
      <w:ind w:left="283"/>
    </w:pPr>
    <w:rPr>
      <w:rFonts w:ascii="Times New Roman" w:eastAsia="Times New Roman" w:hAnsi="Times New Roman"/>
      <w:kern w:val="1"/>
      <w:sz w:val="24"/>
      <w:szCs w:val="24"/>
      <w:lang w:eastAsia="ar-SA"/>
    </w:rPr>
  </w:style>
  <w:style w:type="paragraph" w:customStyle="1" w:styleId="19">
    <w:name w:val="Обычный (веб)1"/>
    <w:rsid w:val="00BB25AC"/>
    <w:pPr>
      <w:widowControl w:val="0"/>
      <w:suppressAutoHyphens/>
      <w:spacing w:after="200" w:line="276" w:lineRule="auto"/>
    </w:pPr>
    <w:rPr>
      <w:rFonts w:ascii="Calibri" w:eastAsia="Lucida Sans Unicode" w:hAnsi="Calibri" w:cs="font341"/>
      <w:kern w:val="1"/>
      <w:sz w:val="22"/>
      <w:szCs w:val="22"/>
      <w:lang w:eastAsia="ar-SA"/>
    </w:rPr>
  </w:style>
  <w:style w:type="paragraph" w:customStyle="1" w:styleId="rtejustify1">
    <w:name w:val="rtejustify1"/>
    <w:rsid w:val="00BB25AC"/>
    <w:pPr>
      <w:widowControl w:val="0"/>
      <w:suppressAutoHyphens/>
      <w:spacing w:after="180" w:line="270" w:lineRule="atLeast"/>
      <w:jc w:val="both"/>
    </w:pPr>
    <w:rPr>
      <w:rFonts w:ascii="Arial" w:eastAsia="Times New Roman" w:hAnsi="Arial" w:cs="Arial"/>
      <w:kern w:val="1"/>
      <w:sz w:val="21"/>
      <w:szCs w:val="21"/>
      <w:lang w:eastAsia="ar-SA"/>
    </w:rPr>
  </w:style>
  <w:style w:type="table" w:customStyle="1" w:styleId="34">
    <w:name w:val="Сетка таблицы3"/>
    <w:basedOn w:val="a3"/>
    <w:next w:val="ab"/>
    <w:uiPriority w:val="59"/>
    <w:rsid w:val="00BB25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
    <w:name w:val="çàãîëîâîê 4"/>
    <w:basedOn w:val="a1"/>
    <w:next w:val="a1"/>
    <w:rsid w:val="00BB25AC"/>
    <w:pPr>
      <w:keepNext/>
      <w:autoSpaceDE w:val="0"/>
      <w:autoSpaceDN w:val="0"/>
      <w:adjustRightInd w:val="0"/>
      <w:spacing w:line="240" w:lineRule="auto"/>
    </w:pPr>
    <w:rPr>
      <w:rFonts w:eastAsia="Times New Roman"/>
      <w:sz w:val="28"/>
      <w:szCs w:val="28"/>
      <w:lang w:eastAsia="ru-RU"/>
    </w:rPr>
  </w:style>
  <w:style w:type="paragraph" w:customStyle="1" w:styleId="71">
    <w:name w:val="çàãîëîâîê 7"/>
    <w:basedOn w:val="a1"/>
    <w:next w:val="a1"/>
    <w:rsid w:val="00BB25AC"/>
    <w:pPr>
      <w:keepNext/>
      <w:autoSpaceDE w:val="0"/>
      <w:autoSpaceDN w:val="0"/>
      <w:adjustRightInd w:val="0"/>
      <w:spacing w:line="240" w:lineRule="auto"/>
      <w:jc w:val="left"/>
    </w:pPr>
    <w:rPr>
      <w:rFonts w:eastAsia="Times New Roman"/>
      <w:sz w:val="28"/>
      <w:szCs w:val="28"/>
      <w:lang w:eastAsia="ru-RU"/>
    </w:rPr>
  </w:style>
  <w:style w:type="paragraph" w:customStyle="1" w:styleId="1a">
    <w:name w:val="Цитата1"/>
    <w:rsid w:val="00BB25AC"/>
    <w:pPr>
      <w:widowControl w:val="0"/>
      <w:suppressAutoHyphens/>
      <w:spacing w:after="200" w:line="276" w:lineRule="auto"/>
      <w:ind w:left="-567" w:right="-1" w:firstLine="567"/>
      <w:jc w:val="both"/>
    </w:pPr>
    <w:rPr>
      <w:rFonts w:ascii="Calibri" w:eastAsia="Lucida Sans Unicode" w:hAnsi="Calibri" w:cs="font341"/>
      <w:kern w:val="1"/>
      <w:sz w:val="28"/>
      <w:lang w:eastAsia="ar-SA"/>
    </w:rPr>
  </w:style>
  <w:style w:type="character" w:styleId="affff8">
    <w:name w:val="Placeholder Text"/>
    <w:uiPriority w:val="99"/>
    <w:semiHidden/>
    <w:rsid w:val="00BB25AC"/>
    <w:rPr>
      <w:color w:val="808080"/>
    </w:rPr>
  </w:style>
  <w:style w:type="paragraph" w:customStyle="1" w:styleId="xl65">
    <w:name w:val="xl65"/>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ru-RU"/>
    </w:rPr>
  </w:style>
  <w:style w:type="paragraph" w:customStyle="1" w:styleId="xl66">
    <w:name w:val="xl66"/>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ru-RU"/>
    </w:rPr>
  </w:style>
  <w:style w:type="paragraph" w:customStyle="1" w:styleId="xl67">
    <w:name w:val="xl67"/>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ru-RU"/>
    </w:rPr>
  </w:style>
  <w:style w:type="paragraph" w:customStyle="1" w:styleId="xl68">
    <w:name w:val="xl68"/>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color w:val="000000"/>
      <w:szCs w:val="24"/>
      <w:lang w:eastAsia="ru-RU"/>
    </w:rPr>
  </w:style>
  <w:style w:type="paragraph" w:customStyle="1" w:styleId="xl69">
    <w:name w:val="xl69"/>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ru-RU"/>
    </w:rPr>
  </w:style>
  <w:style w:type="paragraph" w:customStyle="1" w:styleId="xl70">
    <w:name w:val="xl70"/>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ru-RU"/>
    </w:rPr>
  </w:style>
  <w:style w:type="paragraph" w:customStyle="1" w:styleId="xl71">
    <w:name w:val="xl71"/>
    <w:basedOn w:val="a1"/>
    <w:rsid w:val="00BB25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4"/>
      <w:lang w:eastAsia="ru-RU"/>
    </w:rPr>
  </w:style>
  <w:style w:type="paragraph" w:customStyle="1" w:styleId="xl72">
    <w:name w:val="xl72"/>
    <w:basedOn w:val="a1"/>
    <w:rsid w:val="00BB25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szCs w:val="24"/>
      <w:lang w:eastAsia="ru-RU"/>
    </w:rPr>
  </w:style>
  <w:style w:type="paragraph" w:customStyle="1" w:styleId="xl73">
    <w:name w:val="xl73"/>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0000"/>
      <w:szCs w:val="24"/>
      <w:lang w:eastAsia="ru-RU"/>
    </w:rPr>
  </w:style>
  <w:style w:type="paragraph" w:customStyle="1" w:styleId="xl74">
    <w:name w:val="xl74"/>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75">
    <w:name w:val="xl75"/>
    <w:basedOn w:val="a1"/>
    <w:rsid w:val="00BB25AC"/>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0000"/>
      <w:szCs w:val="24"/>
      <w:lang w:eastAsia="ru-RU"/>
    </w:rPr>
  </w:style>
  <w:style w:type="paragraph" w:customStyle="1" w:styleId="xl76">
    <w:name w:val="xl76"/>
    <w:basedOn w:val="a1"/>
    <w:rsid w:val="00BB25AC"/>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olor w:val="000000"/>
      <w:szCs w:val="24"/>
      <w:lang w:eastAsia="ru-RU"/>
    </w:rPr>
  </w:style>
  <w:style w:type="paragraph" w:customStyle="1" w:styleId="xl77">
    <w:name w:val="xl77"/>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78">
    <w:name w:val="xl78"/>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Cs w:val="24"/>
      <w:lang w:eastAsia="ru-RU"/>
    </w:rPr>
  </w:style>
  <w:style w:type="paragraph" w:customStyle="1" w:styleId="xl79">
    <w:name w:val="xl79"/>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80">
    <w:name w:val="xl80"/>
    <w:basedOn w:val="a1"/>
    <w:rsid w:val="00BB25A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000000"/>
      <w:szCs w:val="24"/>
      <w:lang w:eastAsia="ru-RU"/>
    </w:rPr>
  </w:style>
  <w:style w:type="paragraph" w:customStyle="1" w:styleId="xl81">
    <w:name w:val="xl81"/>
    <w:basedOn w:val="a1"/>
    <w:rsid w:val="00BB25AC"/>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000000"/>
      <w:szCs w:val="24"/>
      <w:lang w:eastAsia="ru-RU"/>
    </w:rPr>
  </w:style>
  <w:style w:type="paragraph" w:customStyle="1" w:styleId="xl82">
    <w:name w:val="xl82"/>
    <w:basedOn w:val="a1"/>
    <w:rsid w:val="00BB25A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ru-RU"/>
    </w:rPr>
  </w:style>
  <w:style w:type="paragraph" w:customStyle="1" w:styleId="xl83">
    <w:name w:val="xl83"/>
    <w:basedOn w:val="a1"/>
    <w:rsid w:val="00BB25A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84">
    <w:name w:val="xl84"/>
    <w:basedOn w:val="a1"/>
    <w:rsid w:val="00BB25A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85">
    <w:name w:val="xl85"/>
    <w:basedOn w:val="a1"/>
    <w:rsid w:val="00BB25A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olor w:val="000000"/>
      <w:szCs w:val="24"/>
      <w:lang w:eastAsia="ru-RU"/>
    </w:rPr>
  </w:style>
  <w:style w:type="paragraph" w:customStyle="1" w:styleId="xl86">
    <w:name w:val="xl86"/>
    <w:basedOn w:val="a1"/>
    <w:rsid w:val="00BB25A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ru-RU"/>
    </w:rPr>
  </w:style>
  <w:style w:type="paragraph" w:customStyle="1" w:styleId="xl87">
    <w:name w:val="xl87"/>
    <w:basedOn w:val="a1"/>
    <w:rsid w:val="00BB25A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Cs w:val="24"/>
      <w:lang w:eastAsia="ru-RU"/>
    </w:rPr>
  </w:style>
  <w:style w:type="paragraph" w:customStyle="1" w:styleId="xl88">
    <w:name w:val="xl88"/>
    <w:basedOn w:val="a1"/>
    <w:rsid w:val="00BB25AC"/>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89">
    <w:name w:val="xl89"/>
    <w:basedOn w:val="a1"/>
    <w:rsid w:val="00BB25A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affff9">
    <w:name w:val="Знак"/>
    <w:basedOn w:val="a1"/>
    <w:rsid w:val="00BB25AC"/>
    <w:pPr>
      <w:spacing w:after="160" w:line="240" w:lineRule="exact"/>
      <w:jc w:val="left"/>
    </w:pPr>
    <w:rPr>
      <w:rFonts w:ascii="Verdana" w:eastAsia="Times New Roman" w:hAnsi="Verdana"/>
      <w:sz w:val="20"/>
      <w:szCs w:val="20"/>
      <w:lang w:val="en-US"/>
    </w:rPr>
  </w:style>
  <w:style w:type="paragraph" w:customStyle="1" w:styleId="font5">
    <w:name w:val="font5"/>
    <w:basedOn w:val="a1"/>
    <w:rsid w:val="00BB25AC"/>
    <w:pPr>
      <w:spacing w:before="100" w:beforeAutospacing="1" w:after="100" w:afterAutospacing="1" w:line="240" w:lineRule="auto"/>
      <w:jc w:val="left"/>
    </w:pPr>
    <w:rPr>
      <w:rFonts w:ascii="Arial" w:eastAsia="Times New Roman" w:hAnsi="Arial" w:cs="Arial"/>
      <w:color w:val="000000"/>
      <w:sz w:val="20"/>
      <w:szCs w:val="20"/>
      <w:lang w:eastAsia="ru-RU"/>
    </w:rPr>
  </w:style>
  <w:style w:type="paragraph" w:customStyle="1" w:styleId="font6">
    <w:name w:val="font6"/>
    <w:basedOn w:val="a1"/>
    <w:rsid w:val="00BB25AC"/>
    <w:pPr>
      <w:spacing w:before="100" w:beforeAutospacing="1" w:after="100" w:afterAutospacing="1" w:line="240" w:lineRule="auto"/>
      <w:jc w:val="left"/>
    </w:pPr>
    <w:rPr>
      <w:rFonts w:ascii="Calibri" w:eastAsia="Times New Roman" w:hAnsi="Calibri" w:cs="Calibri"/>
      <w:color w:val="000000"/>
      <w:sz w:val="20"/>
      <w:szCs w:val="20"/>
      <w:lang w:eastAsia="ru-RU"/>
    </w:rPr>
  </w:style>
  <w:style w:type="paragraph" w:customStyle="1" w:styleId="xl63">
    <w:name w:val="xl63"/>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64">
    <w:name w:val="xl64"/>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0">
    <w:name w:val="xl90"/>
    <w:basedOn w:val="a1"/>
    <w:rsid w:val="00BB25AC"/>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1">
    <w:name w:val="xl91"/>
    <w:basedOn w:val="a1"/>
    <w:rsid w:val="00BB25AC"/>
    <w:pPr>
      <w:pBdr>
        <w:top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2">
    <w:name w:val="xl92"/>
    <w:basedOn w:val="a1"/>
    <w:rsid w:val="00BB25AC"/>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3">
    <w:name w:val="xl93"/>
    <w:basedOn w:val="a1"/>
    <w:rsid w:val="00BB25AC"/>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4">
    <w:name w:val="xl94"/>
    <w:basedOn w:val="a1"/>
    <w:rsid w:val="00BB25AC"/>
    <w:pPr>
      <w:pBdr>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5">
    <w:name w:val="xl95"/>
    <w:basedOn w:val="a1"/>
    <w:rsid w:val="00BB25AC"/>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6">
    <w:name w:val="xl96"/>
    <w:basedOn w:val="a1"/>
    <w:rsid w:val="00BB25AC"/>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97">
    <w:name w:val="xl97"/>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98">
    <w:name w:val="xl98"/>
    <w:basedOn w:val="a1"/>
    <w:rsid w:val="00BB25AC"/>
    <w:pPr>
      <w:pBdr>
        <w:lef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9">
    <w:name w:val="xl99"/>
    <w:basedOn w:val="a1"/>
    <w:rsid w:val="00BB25AC"/>
    <w:pP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0">
    <w:name w:val="xl100"/>
    <w:basedOn w:val="a1"/>
    <w:rsid w:val="00BB25AC"/>
    <w:pPr>
      <w:pBdr>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1">
    <w:name w:val="xl101"/>
    <w:basedOn w:val="a1"/>
    <w:rsid w:val="00BB25A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02">
    <w:name w:val="xl102"/>
    <w:basedOn w:val="a1"/>
    <w:rsid w:val="00BB25A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03">
    <w:name w:val="xl103"/>
    <w:basedOn w:val="a1"/>
    <w:rsid w:val="00BB25A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4">
    <w:name w:val="xl104"/>
    <w:basedOn w:val="a1"/>
    <w:rsid w:val="00BB25AC"/>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5">
    <w:name w:val="xl105"/>
    <w:basedOn w:val="a1"/>
    <w:rsid w:val="00BB25A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formattext">
    <w:name w:val="formattext"/>
    <w:basedOn w:val="a1"/>
    <w:rsid w:val="00BB25AC"/>
    <w:pPr>
      <w:spacing w:before="100" w:beforeAutospacing="1" w:after="100" w:afterAutospacing="1" w:line="240" w:lineRule="auto"/>
      <w:jc w:val="left"/>
    </w:pPr>
    <w:rPr>
      <w:rFonts w:eastAsia="Times New Roman"/>
      <w:szCs w:val="24"/>
      <w:lang w:eastAsia="ru-RU"/>
    </w:rPr>
  </w:style>
  <w:style w:type="paragraph" w:customStyle="1" w:styleId="1b">
    <w:name w:val="Абзац списка1"/>
    <w:basedOn w:val="a1"/>
    <w:rsid w:val="00BB25AC"/>
    <w:pPr>
      <w:spacing w:after="200" w:line="276" w:lineRule="auto"/>
      <w:ind w:left="720"/>
      <w:contextualSpacing/>
      <w:jc w:val="left"/>
    </w:pPr>
    <w:rPr>
      <w:rFonts w:ascii="Calibri" w:eastAsia="Times New Roman" w:hAnsi="Calibri"/>
      <w:sz w:val="22"/>
      <w:lang w:eastAsia="ru-RU"/>
    </w:rPr>
  </w:style>
  <w:style w:type="paragraph" w:customStyle="1" w:styleId="Default">
    <w:name w:val="Default"/>
    <w:rsid w:val="00BB25AC"/>
    <w:pPr>
      <w:autoSpaceDE w:val="0"/>
      <w:autoSpaceDN w:val="0"/>
      <w:adjustRightInd w:val="0"/>
    </w:pPr>
    <w:rPr>
      <w:rFonts w:ascii="Arial" w:eastAsia="Times New Roman" w:hAnsi="Arial" w:cs="Arial"/>
      <w:color w:val="000000"/>
      <w:sz w:val="24"/>
      <w:szCs w:val="24"/>
    </w:rPr>
  </w:style>
  <w:style w:type="paragraph" w:customStyle="1" w:styleId="TableParagraph">
    <w:name w:val="Table Paragraph"/>
    <w:basedOn w:val="a1"/>
    <w:uiPriority w:val="1"/>
    <w:qFormat/>
    <w:rsid w:val="00BB25AC"/>
    <w:pPr>
      <w:widowControl w:val="0"/>
      <w:autoSpaceDE w:val="0"/>
      <w:autoSpaceDN w:val="0"/>
      <w:spacing w:line="240" w:lineRule="auto"/>
      <w:jc w:val="center"/>
    </w:pPr>
    <w:rPr>
      <w:rFonts w:eastAsia="Times New Roman"/>
      <w:sz w:val="22"/>
      <w:lang w:eastAsia="ru-RU" w:bidi="ru-RU"/>
    </w:rPr>
  </w:style>
  <w:style w:type="table" w:customStyle="1" w:styleId="45">
    <w:name w:val="Сетка таблицы4"/>
    <w:basedOn w:val="a3"/>
    <w:next w:val="ab"/>
    <w:uiPriority w:val="59"/>
    <w:unhideWhenUsed/>
    <w:rsid w:val="00BB25AC"/>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3"/>
    <w:next w:val="ab"/>
    <w:rsid w:val="00BB25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b"/>
    <w:rsid w:val="00BB25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b"/>
    <w:uiPriority w:val="59"/>
    <w:unhideWhenUsed/>
    <w:rsid w:val="00BB25AC"/>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Заголовок 81"/>
    <w:basedOn w:val="a1"/>
    <w:next w:val="a1"/>
    <w:uiPriority w:val="9"/>
    <w:semiHidden/>
    <w:unhideWhenUsed/>
    <w:qFormat/>
    <w:rsid w:val="00BB25AC"/>
    <w:pPr>
      <w:keepNext/>
      <w:keepLines/>
      <w:spacing w:before="40"/>
      <w:ind w:left="5760" w:hanging="360"/>
      <w:outlineLvl w:val="7"/>
    </w:pPr>
    <w:rPr>
      <w:rFonts w:ascii="Calibri Light" w:eastAsia="Times New Roman" w:hAnsi="Calibri Light"/>
      <w:color w:val="272727"/>
      <w:sz w:val="21"/>
      <w:szCs w:val="21"/>
    </w:rPr>
  </w:style>
  <w:style w:type="table" w:customStyle="1" w:styleId="80">
    <w:name w:val="Сетка таблицы8"/>
    <w:basedOn w:val="a3"/>
    <w:next w:val="ab"/>
    <w:rsid w:val="00BB25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b"/>
    <w:rsid w:val="00BB25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B25A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00">
    <w:name w:val="Сетка таблицы10"/>
    <w:basedOn w:val="a3"/>
    <w:next w:val="ab"/>
    <w:uiPriority w:val="59"/>
    <w:rsid w:val="006C21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3"/>
    <w:next w:val="ab"/>
    <w:uiPriority w:val="59"/>
    <w:rsid w:val="00F669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blStylePr>
  </w:style>
  <w:style w:type="paragraph" w:styleId="2">
    <w:name w:val="List Bullet 2"/>
    <w:basedOn w:val="a1"/>
    <w:autoRedefine/>
    <w:uiPriority w:val="99"/>
    <w:rsid w:val="004C44EE"/>
    <w:pPr>
      <w:numPr>
        <w:numId w:val="14"/>
      </w:numPr>
      <w:spacing w:line="240" w:lineRule="auto"/>
      <w:jc w:val="left"/>
    </w:pPr>
    <w:rPr>
      <w:rFonts w:ascii="Arial" w:eastAsia="Times New Roman" w:hAnsi="Arial" w:cs="Arial"/>
      <w:sz w:val="22"/>
      <w:lang w:eastAsia="ru-RU"/>
    </w:rPr>
  </w:style>
  <w:style w:type="table" w:customStyle="1" w:styleId="120">
    <w:name w:val="Сетка таблицы12"/>
    <w:basedOn w:val="a3"/>
    <w:next w:val="ab"/>
    <w:rsid w:val="00B93A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b"/>
    <w:rsid w:val="00210B3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Unresolved Mention"/>
    <w:uiPriority w:val="99"/>
    <w:semiHidden/>
    <w:unhideWhenUsed/>
    <w:rsid w:val="00D45453"/>
    <w:rPr>
      <w:color w:val="605E5C"/>
      <w:shd w:val="clear" w:color="auto" w:fill="E1DFDD"/>
    </w:rPr>
  </w:style>
  <w:style w:type="table" w:customStyle="1" w:styleId="140">
    <w:name w:val="Сетка таблицы14"/>
    <w:basedOn w:val="a3"/>
    <w:next w:val="ab"/>
    <w:uiPriority w:val="39"/>
    <w:rsid w:val="002E0D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шрифт абзаца1"/>
    <w:rsid w:val="005112E8"/>
  </w:style>
  <w:style w:type="table" w:customStyle="1" w:styleId="150">
    <w:name w:val="Сетка таблицы15"/>
    <w:basedOn w:val="a3"/>
    <w:next w:val="ab"/>
    <w:uiPriority w:val="39"/>
    <w:rsid w:val="008F2DA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b"/>
    <w:uiPriority w:val="59"/>
    <w:rsid w:val="000848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6362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a1"/>
    <w:rsid w:val="00100E13"/>
    <w:pPr>
      <w:spacing w:before="100" w:beforeAutospacing="1" w:after="100" w:afterAutospacing="1" w:line="240" w:lineRule="auto"/>
      <w:jc w:val="left"/>
    </w:pPr>
    <w:rPr>
      <w:rFonts w:eastAsia="Times New Roman"/>
      <w:szCs w:val="24"/>
      <w:lang w:eastAsia="ru-RU"/>
    </w:rPr>
  </w:style>
  <w:style w:type="paragraph" w:customStyle="1" w:styleId="112">
    <w:name w:val="Табличный_боковик_11"/>
    <w:link w:val="113"/>
    <w:qFormat/>
    <w:rsid w:val="00890EC1"/>
    <w:rPr>
      <w:rFonts w:ascii="Times New Roman" w:eastAsia="Times New Roman" w:hAnsi="Times New Roman"/>
      <w:sz w:val="22"/>
      <w:szCs w:val="24"/>
    </w:rPr>
  </w:style>
  <w:style w:type="character" w:customStyle="1" w:styleId="113">
    <w:name w:val="Табличный_боковик_11 Знак"/>
    <w:link w:val="112"/>
    <w:rsid w:val="00890EC1"/>
    <w:rPr>
      <w:rFonts w:ascii="Times New Roman" w:eastAsia="Times New Roman" w:hAnsi="Times New Roman"/>
      <w:sz w:val="22"/>
      <w:szCs w:val="24"/>
    </w:rPr>
  </w:style>
  <w:style w:type="paragraph" w:customStyle="1" w:styleId="JetsStyle">
    <w:name w:val="Jets Style"/>
    <w:basedOn w:val="af5"/>
    <w:qFormat/>
    <w:rsid w:val="006937B2"/>
    <w:pPr>
      <w:autoSpaceDE/>
      <w:autoSpaceDN/>
      <w:spacing w:line="360" w:lineRule="auto"/>
      <w:ind w:firstLine="709"/>
      <w:jc w:val="both"/>
    </w:pPr>
    <w:rPr>
      <w:rFonts w:ascii="Verdana" w:eastAsia="Calibri" w:hAnsi="Verdana"/>
      <w:sz w:val="22"/>
      <w:szCs w:val="21"/>
      <w:lang w:eastAsia="x-none"/>
    </w:rPr>
  </w:style>
  <w:style w:type="paragraph" w:customStyle="1" w:styleId="affffb">
    <w:name w:val="ЮВЖДП Титул"/>
    <w:link w:val="affffc"/>
    <w:qFormat/>
    <w:rsid w:val="007D4EC5"/>
    <w:pPr>
      <w:keepLines/>
      <w:jc w:val="center"/>
    </w:pPr>
    <w:rPr>
      <w:rFonts w:ascii="Times New Roman" w:eastAsia="Calibri" w:hAnsi="Times New Roman"/>
      <w:color w:val="005596"/>
      <w:sz w:val="26"/>
      <w:szCs w:val="24"/>
      <w:lang w:eastAsia="en-US"/>
    </w:rPr>
  </w:style>
  <w:style w:type="character" w:customStyle="1" w:styleId="affffc">
    <w:name w:val="ЮВЖДП Титул Знак"/>
    <w:link w:val="affffb"/>
    <w:rsid w:val="007D4EC5"/>
    <w:rPr>
      <w:rFonts w:ascii="Times New Roman" w:eastAsia="Calibri" w:hAnsi="Times New Roman"/>
      <w:color w:val="005596"/>
      <w:sz w:val="26"/>
      <w:szCs w:val="24"/>
      <w:lang w:eastAsia="en-US"/>
    </w:rPr>
  </w:style>
  <w:style w:type="paragraph" w:styleId="affffd">
    <w:name w:val="Revision"/>
    <w:hidden/>
    <w:uiPriority w:val="99"/>
    <w:semiHidden/>
    <w:rsid w:val="000C59C2"/>
    <w:rPr>
      <w:rFonts w:ascii="Times New Roman" w:hAnsi="Times New Roman"/>
      <w:sz w:val="24"/>
      <w:szCs w:val="22"/>
      <w:lang w:eastAsia="en-US"/>
    </w:rPr>
  </w:style>
  <w:style w:type="paragraph" w:customStyle="1" w:styleId="xl106">
    <w:name w:val="xl106"/>
    <w:basedOn w:val="a1"/>
    <w:rsid w:val="009A297A"/>
    <w:pPr>
      <w:pBdr>
        <w:top w:val="single" w:sz="8"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w:eastAsia="Times New Roman" w:hAnsi="Arial" w:cs="Arial"/>
      <w:sz w:val="8"/>
      <w:szCs w:val="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3925">
      <w:bodyDiv w:val="1"/>
      <w:marLeft w:val="0"/>
      <w:marRight w:val="0"/>
      <w:marTop w:val="0"/>
      <w:marBottom w:val="0"/>
      <w:divBdr>
        <w:top w:val="none" w:sz="0" w:space="0" w:color="auto"/>
        <w:left w:val="none" w:sz="0" w:space="0" w:color="auto"/>
        <w:bottom w:val="none" w:sz="0" w:space="0" w:color="auto"/>
        <w:right w:val="none" w:sz="0" w:space="0" w:color="auto"/>
      </w:divBdr>
    </w:div>
    <w:div w:id="65999108">
      <w:bodyDiv w:val="1"/>
      <w:marLeft w:val="0"/>
      <w:marRight w:val="0"/>
      <w:marTop w:val="0"/>
      <w:marBottom w:val="0"/>
      <w:divBdr>
        <w:top w:val="none" w:sz="0" w:space="0" w:color="auto"/>
        <w:left w:val="none" w:sz="0" w:space="0" w:color="auto"/>
        <w:bottom w:val="none" w:sz="0" w:space="0" w:color="auto"/>
        <w:right w:val="none" w:sz="0" w:space="0" w:color="auto"/>
      </w:divBdr>
    </w:div>
    <w:div w:id="69932397">
      <w:bodyDiv w:val="1"/>
      <w:marLeft w:val="0"/>
      <w:marRight w:val="0"/>
      <w:marTop w:val="0"/>
      <w:marBottom w:val="0"/>
      <w:divBdr>
        <w:top w:val="none" w:sz="0" w:space="0" w:color="auto"/>
        <w:left w:val="none" w:sz="0" w:space="0" w:color="auto"/>
        <w:bottom w:val="none" w:sz="0" w:space="0" w:color="auto"/>
        <w:right w:val="none" w:sz="0" w:space="0" w:color="auto"/>
      </w:divBdr>
    </w:div>
    <w:div w:id="86846787">
      <w:bodyDiv w:val="1"/>
      <w:marLeft w:val="0"/>
      <w:marRight w:val="0"/>
      <w:marTop w:val="0"/>
      <w:marBottom w:val="0"/>
      <w:divBdr>
        <w:top w:val="none" w:sz="0" w:space="0" w:color="auto"/>
        <w:left w:val="none" w:sz="0" w:space="0" w:color="auto"/>
        <w:bottom w:val="none" w:sz="0" w:space="0" w:color="auto"/>
        <w:right w:val="none" w:sz="0" w:space="0" w:color="auto"/>
      </w:divBdr>
    </w:div>
    <w:div w:id="95638307">
      <w:bodyDiv w:val="1"/>
      <w:marLeft w:val="0"/>
      <w:marRight w:val="0"/>
      <w:marTop w:val="0"/>
      <w:marBottom w:val="0"/>
      <w:divBdr>
        <w:top w:val="none" w:sz="0" w:space="0" w:color="auto"/>
        <w:left w:val="none" w:sz="0" w:space="0" w:color="auto"/>
        <w:bottom w:val="none" w:sz="0" w:space="0" w:color="auto"/>
        <w:right w:val="none" w:sz="0" w:space="0" w:color="auto"/>
      </w:divBdr>
    </w:div>
    <w:div w:id="106775997">
      <w:bodyDiv w:val="1"/>
      <w:marLeft w:val="0"/>
      <w:marRight w:val="0"/>
      <w:marTop w:val="0"/>
      <w:marBottom w:val="0"/>
      <w:divBdr>
        <w:top w:val="none" w:sz="0" w:space="0" w:color="auto"/>
        <w:left w:val="none" w:sz="0" w:space="0" w:color="auto"/>
        <w:bottom w:val="none" w:sz="0" w:space="0" w:color="auto"/>
        <w:right w:val="none" w:sz="0" w:space="0" w:color="auto"/>
      </w:divBdr>
    </w:div>
    <w:div w:id="130633347">
      <w:bodyDiv w:val="1"/>
      <w:marLeft w:val="0"/>
      <w:marRight w:val="0"/>
      <w:marTop w:val="0"/>
      <w:marBottom w:val="0"/>
      <w:divBdr>
        <w:top w:val="none" w:sz="0" w:space="0" w:color="auto"/>
        <w:left w:val="none" w:sz="0" w:space="0" w:color="auto"/>
        <w:bottom w:val="none" w:sz="0" w:space="0" w:color="auto"/>
        <w:right w:val="none" w:sz="0" w:space="0" w:color="auto"/>
      </w:divBdr>
    </w:div>
    <w:div w:id="138495164">
      <w:bodyDiv w:val="1"/>
      <w:marLeft w:val="0"/>
      <w:marRight w:val="0"/>
      <w:marTop w:val="0"/>
      <w:marBottom w:val="0"/>
      <w:divBdr>
        <w:top w:val="none" w:sz="0" w:space="0" w:color="auto"/>
        <w:left w:val="none" w:sz="0" w:space="0" w:color="auto"/>
        <w:bottom w:val="none" w:sz="0" w:space="0" w:color="auto"/>
        <w:right w:val="none" w:sz="0" w:space="0" w:color="auto"/>
      </w:divBdr>
    </w:div>
    <w:div w:id="147676246">
      <w:bodyDiv w:val="1"/>
      <w:marLeft w:val="0"/>
      <w:marRight w:val="0"/>
      <w:marTop w:val="0"/>
      <w:marBottom w:val="0"/>
      <w:divBdr>
        <w:top w:val="none" w:sz="0" w:space="0" w:color="auto"/>
        <w:left w:val="none" w:sz="0" w:space="0" w:color="auto"/>
        <w:bottom w:val="none" w:sz="0" w:space="0" w:color="auto"/>
        <w:right w:val="none" w:sz="0" w:space="0" w:color="auto"/>
      </w:divBdr>
    </w:div>
    <w:div w:id="160855753">
      <w:bodyDiv w:val="1"/>
      <w:marLeft w:val="0"/>
      <w:marRight w:val="0"/>
      <w:marTop w:val="0"/>
      <w:marBottom w:val="0"/>
      <w:divBdr>
        <w:top w:val="none" w:sz="0" w:space="0" w:color="auto"/>
        <w:left w:val="none" w:sz="0" w:space="0" w:color="auto"/>
        <w:bottom w:val="none" w:sz="0" w:space="0" w:color="auto"/>
        <w:right w:val="none" w:sz="0" w:space="0" w:color="auto"/>
      </w:divBdr>
    </w:div>
    <w:div w:id="178593138">
      <w:bodyDiv w:val="1"/>
      <w:marLeft w:val="0"/>
      <w:marRight w:val="0"/>
      <w:marTop w:val="0"/>
      <w:marBottom w:val="0"/>
      <w:divBdr>
        <w:top w:val="none" w:sz="0" w:space="0" w:color="auto"/>
        <w:left w:val="none" w:sz="0" w:space="0" w:color="auto"/>
        <w:bottom w:val="none" w:sz="0" w:space="0" w:color="auto"/>
        <w:right w:val="none" w:sz="0" w:space="0" w:color="auto"/>
      </w:divBdr>
    </w:div>
    <w:div w:id="181214165">
      <w:bodyDiv w:val="1"/>
      <w:marLeft w:val="0"/>
      <w:marRight w:val="0"/>
      <w:marTop w:val="0"/>
      <w:marBottom w:val="0"/>
      <w:divBdr>
        <w:top w:val="none" w:sz="0" w:space="0" w:color="auto"/>
        <w:left w:val="none" w:sz="0" w:space="0" w:color="auto"/>
        <w:bottom w:val="none" w:sz="0" w:space="0" w:color="auto"/>
        <w:right w:val="none" w:sz="0" w:space="0" w:color="auto"/>
      </w:divBdr>
    </w:div>
    <w:div w:id="184563393">
      <w:bodyDiv w:val="1"/>
      <w:marLeft w:val="0"/>
      <w:marRight w:val="0"/>
      <w:marTop w:val="0"/>
      <w:marBottom w:val="0"/>
      <w:divBdr>
        <w:top w:val="none" w:sz="0" w:space="0" w:color="auto"/>
        <w:left w:val="none" w:sz="0" w:space="0" w:color="auto"/>
        <w:bottom w:val="none" w:sz="0" w:space="0" w:color="auto"/>
        <w:right w:val="none" w:sz="0" w:space="0" w:color="auto"/>
      </w:divBdr>
    </w:div>
    <w:div w:id="186140201">
      <w:bodyDiv w:val="1"/>
      <w:marLeft w:val="0"/>
      <w:marRight w:val="0"/>
      <w:marTop w:val="0"/>
      <w:marBottom w:val="0"/>
      <w:divBdr>
        <w:top w:val="none" w:sz="0" w:space="0" w:color="auto"/>
        <w:left w:val="none" w:sz="0" w:space="0" w:color="auto"/>
        <w:bottom w:val="none" w:sz="0" w:space="0" w:color="auto"/>
        <w:right w:val="none" w:sz="0" w:space="0" w:color="auto"/>
      </w:divBdr>
    </w:div>
    <w:div w:id="188301399">
      <w:bodyDiv w:val="1"/>
      <w:marLeft w:val="0"/>
      <w:marRight w:val="0"/>
      <w:marTop w:val="0"/>
      <w:marBottom w:val="0"/>
      <w:divBdr>
        <w:top w:val="none" w:sz="0" w:space="0" w:color="auto"/>
        <w:left w:val="none" w:sz="0" w:space="0" w:color="auto"/>
        <w:bottom w:val="none" w:sz="0" w:space="0" w:color="auto"/>
        <w:right w:val="none" w:sz="0" w:space="0" w:color="auto"/>
      </w:divBdr>
    </w:div>
    <w:div w:id="210460127">
      <w:bodyDiv w:val="1"/>
      <w:marLeft w:val="0"/>
      <w:marRight w:val="0"/>
      <w:marTop w:val="0"/>
      <w:marBottom w:val="0"/>
      <w:divBdr>
        <w:top w:val="none" w:sz="0" w:space="0" w:color="auto"/>
        <w:left w:val="none" w:sz="0" w:space="0" w:color="auto"/>
        <w:bottom w:val="none" w:sz="0" w:space="0" w:color="auto"/>
        <w:right w:val="none" w:sz="0" w:space="0" w:color="auto"/>
      </w:divBdr>
    </w:div>
    <w:div w:id="218443731">
      <w:bodyDiv w:val="1"/>
      <w:marLeft w:val="0"/>
      <w:marRight w:val="0"/>
      <w:marTop w:val="0"/>
      <w:marBottom w:val="0"/>
      <w:divBdr>
        <w:top w:val="none" w:sz="0" w:space="0" w:color="auto"/>
        <w:left w:val="none" w:sz="0" w:space="0" w:color="auto"/>
        <w:bottom w:val="none" w:sz="0" w:space="0" w:color="auto"/>
        <w:right w:val="none" w:sz="0" w:space="0" w:color="auto"/>
      </w:divBdr>
    </w:div>
    <w:div w:id="219679618">
      <w:bodyDiv w:val="1"/>
      <w:marLeft w:val="0"/>
      <w:marRight w:val="0"/>
      <w:marTop w:val="0"/>
      <w:marBottom w:val="0"/>
      <w:divBdr>
        <w:top w:val="none" w:sz="0" w:space="0" w:color="auto"/>
        <w:left w:val="none" w:sz="0" w:space="0" w:color="auto"/>
        <w:bottom w:val="none" w:sz="0" w:space="0" w:color="auto"/>
        <w:right w:val="none" w:sz="0" w:space="0" w:color="auto"/>
      </w:divBdr>
    </w:div>
    <w:div w:id="259922299">
      <w:bodyDiv w:val="1"/>
      <w:marLeft w:val="0"/>
      <w:marRight w:val="0"/>
      <w:marTop w:val="0"/>
      <w:marBottom w:val="0"/>
      <w:divBdr>
        <w:top w:val="none" w:sz="0" w:space="0" w:color="auto"/>
        <w:left w:val="none" w:sz="0" w:space="0" w:color="auto"/>
        <w:bottom w:val="none" w:sz="0" w:space="0" w:color="auto"/>
        <w:right w:val="none" w:sz="0" w:space="0" w:color="auto"/>
      </w:divBdr>
    </w:div>
    <w:div w:id="337318755">
      <w:bodyDiv w:val="1"/>
      <w:marLeft w:val="0"/>
      <w:marRight w:val="0"/>
      <w:marTop w:val="0"/>
      <w:marBottom w:val="0"/>
      <w:divBdr>
        <w:top w:val="none" w:sz="0" w:space="0" w:color="auto"/>
        <w:left w:val="none" w:sz="0" w:space="0" w:color="auto"/>
        <w:bottom w:val="none" w:sz="0" w:space="0" w:color="auto"/>
        <w:right w:val="none" w:sz="0" w:space="0" w:color="auto"/>
      </w:divBdr>
    </w:div>
    <w:div w:id="340399431">
      <w:bodyDiv w:val="1"/>
      <w:marLeft w:val="0"/>
      <w:marRight w:val="0"/>
      <w:marTop w:val="0"/>
      <w:marBottom w:val="0"/>
      <w:divBdr>
        <w:top w:val="none" w:sz="0" w:space="0" w:color="auto"/>
        <w:left w:val="none" w:sz="0" w:space="0" w:color="auto"/>
        <w:bottom w:val="none" w:sz="0" w:space="0" w:color="auto"/>
        <w:right w:val="none" w:sz="0" w:space="0" w:color="auto"/>
      </w:divBdr>
    </w:div>
    <w:div w:id="347563591">
      <w:bodyDiv w:val="1"/>
      <w:marLeft w:val="0"/>
      <w:marRight w:val="0"/>
      <w:marTop w:val="0"/>
      <w:marBottom w:val="0"/>
      <w:divBdr>
        <w:top w:val="none" w:sz="0" w:space="0" w:color="auto"/>
        <w:left w:val="none" w:sz="0" w:space="0" w:color="auto"/>
        <w:bottom w:val="none" w:sz="0" w:space="0" w:color="auto"/>
        <w:right w:val="none" w:sz="0" w:space="0" w:color="auto"/>
      </w:divBdr>
    </w:div>
    <w:div w:id="370616133">
      <w:bodyDiv w:val="1"/>
      <w:marLeft w:val="0"/>
      <w:marRight w:val="0"/>
      <w:marTop w:val="0"/>
      <w:marBottom w:val="0"/>
      <w:divBdr>
        <w:top w:val="none" w:sz="0" w:space="0" w:color="auto"/>
        <w:left w:val="none" w:sz="0" w:space="0" w:color="auto"/>
        <w:bottom w:val="none" w:sz="0" w:space="0" w:color="auto"/>
        <w:right w:val="none" w:sz="0" w:space="0" w:color="auto"/>
      </w:divBdr>
    </w:div>
    <w:div w:id="382674227">
      <w:bodyDiv w:val="1"/>
      <w:marLeft w:val="0"/>
      <w:marRight w:val="0"/>
      <w:marTop w:val="0"/>
      <w:marBottom w:val="0"/>
      <w:divBdr>
        <w:top w:val="none" w:sz="0" w:space="0" w:color="auto"/>
        <w:left w:val="none" w:sz="0" w:space="0" w:color="auto"/>
        <w:bottom w:val="none" w:sz="0" w:space="0" w:color="auto"/>
        <w:right w:val="none" w:sz="0" w:space="0" w:color="auto"/>
      </w:divBdr>
      <w:divsChild>
        <w:div w:id="185026686">
          <w:marLeft w:val="0"/>
          <w:marRight w:val="0"/>
          <w:marTop w:val="0"/>
          <w:marBottom w:val="390"/>
          <w:divBdr>
            <w:top w:val="none" w:sz="0" w:space="0" w:color="auto"/>
            <w:left w:val="none" w:sz="0" w:space="0" w:color="auto"/>
            <w:bottom w:val="none" w:sz="0" w:space="0" w:color="auto"/>
            <w:right w:val="none" w:sz="0" w:space="0" w:color="auto"/>
          </w:divBdr>
          <w:divsChild>
            <w:div w:id="1209995852">
              <w:marLeft w:val="0"/>
              <w:marRight w:val="0"/>
              <w:marTop w:val="0"/>
              <w:marBottom w:val="240"/>
              <w:divBdr>
                <w:top w:val="none" w:sz="0" w:space="0" w:color="auto"/>
                <w:left w:val="none" w:sz="0" w:space="0" w:color="auto"/>
                <w:bottom w:val="none" w:sz="0" w:space="0" w:color="auto"/>
                <w:right w:val="none" w:sz="0" w:space="0" w:color="auto"/>
              </w:divBdr>
              <w:divsChild>
                <w:div w:id="1979803377">
                  <w:marLeft w:val="0"/>
                  <w:marRight w:val="0"/>
                  <w:marTop w:val="0"/>
                  <w:marBottom w:val="0"/>
                  <w:divBdr>
                    <w:top w:val="none" w:sz="0" w:space="0" w:color="auto"/>
                    <w:left w:val="none" w:sz="0" w:space="0" w:color="auto"/>
                    <w:bottom w:val="none" w:sz="0" w:space="0" w:color="auto"/>
                    <w:right w:val="none" w:sz="0" w:space="0" w:color="auto"/>
                  </w:divBdr>
                  <w:divsChild>
                    <w:div w:id="1189829154">
                      <w:marLeft w:val="0"/>
                      <w:marRight w:val="0"/>
                      <w:marTop w:val="0"/>
                      <w:marBottom w:val="0"/>
                      <w:divBdr>
                        <w:top w:val="none" w:sz="0" w:space="0" w:color="auto"/>
                        <w:left w:val="none" w:sz="0" w:space="0" w:color="auto"/>
                        <w:bottom w:val="none" w:sz="0" w:space="0" w:color="auto"/>
                        <w:right w:val="none" w:sz="0" w:space="0" w:color="auto"/>
                      </w:divBdr>
                      <w:divsChild>
                        <w:div w:id="1002703945">
                          <w:marLeft w:val="0"/>
                          <w:marRight w:val="0"/>
                          <w:marTop w:val="0"/>
                          <w:marBottom w:val="0"/>
                          <w:divBdr>
                            <w:top w:val="none" w:sz="0" w:space="0" w:color="auto"/>
                            <w:left w:val="none" w:sz="0" w:space="0" w:color="auto"/>
                            <w:bottom w:val="none" w:sz="0" w:space="0" w:color="auto"/>
                            <w:right w:val="none" w:sz="0" w:space="0" w:color="auto"/>
                          </w:divBdr>
                        </w:div>
                        <w:div w:id="177270584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449014">
      <w:bodyDiv w:val="1"/>
      <w:marLeft w:val="0"/>
      <w:marRight w:val="0"/>
      <w:marTop w:val="0"/>
      <w:marBottom w:val="0"/>
      <w:divBdr>
        <w:top w:val="none" w:sz="0" w:space="0" w:color="auto"/>
        <w:left w:val="none" w:sz="0" w:space="0" w:color="auto"/>
        <w:bottom w:val="none" w:sz="0" w:space="0" w:color="auto"/>
        <w:right w:val="none" w:sz="0" w:space="0" w:color="auto"/>
      </w:divBdr>
    </w:div>
    <w:div w:id="394164290">
      <w:bodyDiv w:val="1"/>
      <w:marLeft w:val="0"/>
      <w:marRight w:val="0"/>
      <w:marTop w:val="0"/>
      <w:marBottom w:val="0"/>
      <w:divBdr>
        <w:top w:val="none" w:sz="0" w:space="0" w:color="auto"/>
        <w:left w:val="none" w:sz="0" w:space="0" w:color="auto"/>
        <w:bottom w:val="none" w:sz="0" w:space="0" w:color="auto"/>
        <w:right w:val="none" w:sz="0" w:space="0" w:color="auto"/>
      </w:divBdr>
      <w:divsChild>
        <w:div w:id="1853834390">
          <w:marLeft w:val="0"/>
          <w:marRight w:val="0"/>
          <w:marTop w:val="0"/>
          <w:marBottom w:val="0"/>
          <w:divBdr>
            <w:top w:val="none" w:sz="0" w:space="0" w:color="auto"/>
            <w:left w:val="none" w:sz="0" w:space="0" w:color="auto"/>
            <w:bottom w:val="none" w:sz="0" w:space="0" w:color="auto"/>
            <w:right w:val="none" w:sz="0" w:space="0" w:color="auto"/>
          </w:divBdr>
          <w:divsChild>
            <w:div w:id="155465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97654">
      <w:bodyDiv w:val="1"/>
      <w:marLeft w:val="0"/>
      <w:marRight w:val="0"/>
      <w:marTop w:val="0"/>
      <w:marBottom w:val="0"/>
      <w:divBdr>
        <w:top w:val="none" w:sz="0" w:space="0" w:color="auto"/>
        <w:left w:val="none" w:sz="0" w:space="0" w:color="auto"/>
        <w:bottom w:val="none" w:sz="0" w:space="0" w:color="auto"/>
        <w:right w:val="none" w:sz="0" w:space="0" w:color="auto"/>
      </w:divBdr>
    </w:div>
    <w:div w:id="427891095">
      <w:bodyDiv w:val="1"/>
      <w:marLeft w:val="0"/>
      <w:marRight w:val="0"/>
      <w:marTop w:val="0"/>
      <w:marBottom w:val="0"/>
      <w:divBdr>
        <w:top w:val="none" w:sz="0" w:space="0" w:color="auto"/>
        <w:left w:val="none" w:sz="0" w:space="0" w:color="auto"/>
        <w:bottom w:val="none" w:sz="0" w:space="0" w:color="auto"/>
        <w:right w:val="none" w:sz="0" w:space="0" w:color="auto"/>
      </w:divBdr>
    </w:div>
    <w:div w:id="450830484">
      <w:bodyDiv w:val="1"/>
      <w:marLeft w:val="0"/>
      <w:marRight w:val="0"/>
      <w:marTop w:val="0"/>
      <w:marBottom w:val="0"/>
      <w:divBdr>
        <w:top w:val="none" w:sz="0" w:space="0" w:color="auto"/>
        <w:left w:val="none" w:sz="0" w:space="0" w:color="auto"/>
        <w:bottom w:val="none" w:sz="0" w:space="0" w:color="auto"/>
        <w:right w:val="none" w:sz="0" w:space="0" w:color="auto"/>
      </w:divBdr>
    </w:div>
    <w:div w:id="463741005">
      <w:bodyDiv w:val="1"/>
      <w:marLeft w:val="0"/>
      <w:marRight w:val="0"/>
      <w:marTop w:val="0"/>
      <w:marBottom w:val="0"/>
      <w:divBdr>
        <w:top w:val="none" w:sz="0" w:space="0" w:color="auto"/>
        <w:left w:val="none" w:sz="0" w:space="0" w:color="auto"/>
        <w:bottom w:val="none" w:sz="0" w:space="0" w:color="auto"/>
        <w:right w:val="none" w:sz="0" w:space="0" w:color="auto"/>
      </w:divBdr>
      <w:divsChild>
        <w:div w:id="1832523084">
          <w:marLeft w:val="0"/>
          <w:marRight w:val="0"/>
          <w:marTop w:val="0"/>
          <w:marBottom w:val="0"/>
          <w:divBdr>
            <w:top w:val="none" w:sz="0" w:space="0" w:color="auto"/>
            <w:left w:val="none" w:sz="0" w:space="0" w:color="auto"/>
            <w:bottom w:val="none" w:sz="0" w:space="0" w:color="auto"/>
            <w:right w:val="none" w:sz="0" w:space="0" w:color="auto"/>
          </w:divBdr>
          <w:divsChild>
            <w:div w:id="98540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17081">
      <w:bodyDiv w:val="1"/>
      <w:marLeft w:val="0"/>
      <w:marRight w:val="0"/>
      <w:marTop w:val="0"/>
      <w:marBottom w:val="0"/>
      <w:divBdr>
        <w:top w:val="none" w:sz="0" w:space="0" w:color="auto"/>
        <w:left w:val="none" w:sz="0" w:space="0" w:color="auto"/>
        <w:bottom w:val="none" w:sz="0" w:space="0" w:color="auto"/>
        <w:right w:val="none" w:sz="0" w:space="0" w:color="auto"/>
      </w:divBdr>
    </w:div>
    <w:div w:id="492987172">
      <w:bodyDiv w:val="1"/>
      <w:marLeft w:val="0"/>
      <w:marRight w:val="0"/>
      <w:marTop w:val="0"/>
      <w:marBottom w:val="0"/>
      <w:divBdr>
        <w:top w:val="none" w:sz="0" w:space="0" w:color="auto"/>
        <w:left w:val="none" w:sz="0" w:space="0" w:color="auto"/>
        <w:bottom w:val="none" w:sz="0" w:space="0" w:color="auto"/>
        <w:right w:val="none" w:sz="0" w:space="0" w:color="auto"/>
      </w:divBdr>
    </w:div>
    <w:div w:id="505248765">
      <w:bodyDiv w:val="1"/>
      <w:marLeft w:val="0"/>
      <w:marRight w:val="0"/>
      <w:marTop w:val="0"/>
      <w:marBottom w:val="0"/>
      <w:divBdr>
        <w:top w:val="none" w:sz="0" w:space="0" w:color="auto"/>
        <w:left w:val="none" w:sz="0" w:space="0" w:color="auto"/>
        <w:bottom w:val="none" w:sz="0" w:space="0" w:color="auto"/>
        <w:right w:val="none" w:sz="0" w:space="0" w:color="auto"/>
      </w:divBdr>
    </w:div>
    <w:div w:id="544176174">
      <w:bodyDiv w:val="1"/>
      <w:marLeft w:val="0"/>
      <w:marRight w:val="0"/>
      <w:marTop w:val="0"/>
      <w:marBottom w:val="0"/>
      <w:divBdr>
        <w:top w:val="none" w:sz="0" w:space="0" w:color="auto"/>
        <w:left w:val="none" w:sz="0" w:space="0" w:color="auto"/>
        <w:bottom w:val="none" w:sz="0" w:space="0" w:color="auto"/>
        <w:right w:val="none" w:sz="0" w:space="0" w:color="auto"/>
      </w:divBdr>
    </w:div>
    <w:div w:id="546992320">
      <w:bodyDiv w:val="1"/>
      <w:marLeft w:val="0"/>
      <w:marRight w:val="0"/>
      <w:marTop w:val="0"/>
      <w:marBottom w:val="0"/>
      <w:divBdr>
        <w:top w:val="none" w:sz="0" w:space="0" w:color="auto"/>
        <w:left w:val="none" w:sz="0" w:space="0" w:color="auto"/>
        <w:bottom w:val="none" w:sz="0" w:space="0" w:color="auto"/>
        <w:right w:val="none" w:sz="0" w:space="0" w:color="auto"/>
      </w:divBdr>
    </w:div>
    <w:div w:id="553468686">
      <w:bodyDiv w:val="1"/>
      <w:marLeft w:val="0"/>
      <w:marRight w:val="0"/>
      <w:marTop w:val="0"/>
      <w:marBottom w:val="0"/>
      <w:divBdr>
        <w:top w:val="none" w:sz="0" w:space="0" w:color="auto"/>
        <w:left w:val="none" w:sz="0" w:space="0" w:color="auto"/>
        <w:bottom w:val="none" w:sz="0" w:space="0" w:color="auto"/>
        <w:right w:val="none" w:sz="0" w:space="0" w:color="auto"/>
      </w:divBdr>
    </w:div>
    <w:div w:id="554239184">
      <w:bodyDiv w:val="1"/>
      <w:marLeft w:val="0"/>
      <w:marRight w:val="0"/>
      <w:marTop w:val="0"/>
      <w:marBottom w:val="0"/>
      <w:divBdr>
        <w:top w:val="none" w:sz="0" w:space="0" w:color="auto"/>
        <w:left w:val="none" w:sz="0" w:space="0" w:color="auto"/>
        <w:bottom w:val="none" w:sz="0" w:space="0" w:color="auto"/>
        <w:right w:val="none" w:sz="0" w:space="0" w:color="auto"/>
      </w:divBdr>
    </w:div>
    <w:div w:id="565066433">
      <w:bodyDiv w:val="1"/>
      <w:marLeft w:val="0"/>
      <w:marRight w:val="0"/>
      <w:marTop w:val="0"/>
      <w:marBottom w:val="0"/>
      <w:divBdr>
        <w:top w:val="none" w:sz="0" w:space="0" w:color="auto"/>
        <w:left w:val="none" w:sz="0" w:space="0" w:color="auto"/>
        <w:bottom w:val="none" w:sz="0" w:space="0" w:color="auto"/>
        <w:right w:val="none" w:sz="0" w:space="0" w:color="auto"/>
      </w:divBdr>
    </w:div>
    <w:div w:id="569196859">
      <w:bodyDiv w:val="1"/>
      <w:marLeft w:val="0"/>
      <w:marRight w:val="0"/>
      <w:marTop w:val="0"/>
      <w:marBottom w:val="0"/>
      <w:divBdr>
        <w:top w:val="none" w:sz="0" w:space="0" w:color="auto"/>
        <w:left w:val="none" w:sz="0" w:space="0" w:color="auto"/>
        <w:bottom w:val="none" w:sz="0" w:space="0" w:color="auto"/>
        <w:right w:val="none" w:sz="0" w:space="0" w:color="auto"/>
      </w:divBdr>
    </w:div>
    <w:div w:id="590049099">
      <w:bodyDiv w:val="1"/>
      <w:marLeft w:val="0"/>
      <w:marRight w:val="0"/>
      <w:marTop w:val="0"/>
      <w:marBottom w:val="0"/>
      <w:divBdr>
        <w:top w:val="none" w:sz="0" w:space="0" w:color="auto"/>
        <w:left w:val="none" w:sz="0" w:space="0" w:color="auto"/>
        <w:bottom w:val="none" w:sz="0" w:space="0" w:color="auto"/>
        <w:right w:val="none" w:sz="0" w:space="0" w:color="auto"/>
      </w:divBdr>
    </w:div>
    <w:div w:id="599140325">
      <w:bodyDiv w:val="1"/>
      <w:marLeft w:val="0"/>
      <w:marRight w:val="0"/>
      <w:marTop w:val="0"/>
      <w:marBottom w:val="0"/>
      <w:divBdr>
        <w:top w:val="none" w:sz="0" w:space="0" w:color="auto"/>
        <w:left w:val="none" w:sz="0" w:space="0" w:color="auto"/>
        <w:bottom w:val="none" w:sz="0" w:space="0" w:color="auto"/>
        <w:right w:val="none" w:sz="0" w:space="0" w:color="auto"/>
      </w:divBdr>
    </w:div>
    <w:div w:id="600843678">
      <w:bodyDiv w:val="1"/>
      <w:marLeft w:val="0"/>
      <w:marRight w:val="0"/>
      <w:marTop w:val="0"/>
      <w:marBottom w:val="0"/>
      <w:divBdr>
        <w:top w:val="none" w:sz="0" w:space="0" w:color="auto"/>
        <w:left w:val="none" w:sz="0" w:space="0" w:color="auto"/>
        <w:bottom w:val="none" w:sz="0" w:space="0" w:color="auto"/>
        <w:right w:val="none" w:sz="0" w:space="0" w:color="auto"/>
      </w:divBdr>
    </w:div>
    <w:div w:id="602617897">
      <w:bodyDiv w:val="1"/>
      <w:marLeft w:val="0"/>
      <w:marRight w:val="0"/>
      <w:marTop w:val="0"/>
      <w:marBottom w:val="0"/>
      <w:divBdr>
        <w:top w:val="none" w:sz="0" w:space="0" w:color="auto"/>
        <w:left w:val="none" w:sz="0" w:space="0" w:color="auto"/>
        <w:bottom w:val="none" w:sz="0" w:space="0" w:color="auto"/>
        <w:right w:val="none" w:sz="0" w:space="0" w:color="auto"/>
      </w:divBdr>
    </w:div>
    <w:div w:id="660499952">
      <w:bodyDiv w:val="1"/>
      <w:marLeft w:val="0"/>
      <w:marRight w:val="0"/>
      <w:marTop w:val="0"/>
      <w:marBottom w:val="0"/>
      <w:divBdr>
        <w:top w:val="none" w:sz="0" w:space="0" w:color="auto"/>
        <w:left w:val="none" w:sz="0" w:space="0" w:color="auto"/>
        <w:bottom w:val="none" w:sz="0" w:space="0" w:color="auto"/>
        <w:right w:val="none" w:sz="0" w:space="0" w:color="auto"/>
      </w:divBdr>
    </w:div>
    <w:div w:id="669715334">
      <w:bodyDiv w:val="1"/>
      <w:marLeft w:val="0"/>
      <w:marRight w:val="0"/>
      <w:marTop w:val="0"/>
      <w:marBottom w:val="0"/>
      <w:divBdr>
        <w:top w:val="none" w:sz="0" w:space="0" w:color="auto"/>
        <w:left w:val="none" w:sz="0" w:space="0" w:color="auto"/>
        <w:bottom w:val="none" w:sz="0" w:space="0" w:color="auto"/>
        <w:right w:val="none" w:sz="0" w:space="0" w:color="auto"/>
      </w:divBdr>
    </w:div>
    <w:div w:id="673263954">
      <w:bodyDiv w:val="1"/>
      <w:marLeft w:val="0"/>
      <w:marRight w:val="0"/>
      <w:marTop w:val="0"/>
      <w:marBottom w:val="0"/>
      <w:divBdr>
        <w:top w:val="none" w:sz="0" w:space="0" w:color="auto"/>
        <w:left w:val="none" w:sz="0" w:space="0" w:color="auto"/>
        <w:bottom w:val="none" w:sz="0" w:space="0" w:color="auto"/>
        <w:right w:val="none" w:sz="0" w:space="0" w:color="auto"/>
      </w:divBdr>
    </w:div>
    <w:div w:id="681397942">
      <w:bodyDiv w:val="1"/>
      <w:marLeft w:val="0"/>
      <w:marRight w:val="0"/>
      <w:marTop w:val="0"/>
      <w:marBottom w:val="0"/>
      <w:divBdr>
        <w:top w:val="none" w:sz="0" w:space="0" w:color="auto"/>
        <w:left w:val="none" w:sz="0" w:space="0" w:color="auto"/>
        <w:bottom w:val="none" w:sz="0" w:space="0" w:color="auto"/>
        <w:right w:val="none" w:sz="0" w:space="0" w:color="auto"/>
      </w:divBdr>
    </w:div>
    <w:div w:id="697852701">
      <w:bodyDiv w:val="1"/>
      <w:marLeft w:val="0"/>
      <w:marRight w:val="0"/>
      <w:marTop w:val="0"/>
      <w:marBottom w:val="0"/>
      <w:divBdr>
        <w:top w:val="none" w:sz="0" w:space="0" w:color="auto"/>
        <w:left w:val="none" w:sz="0" w:space="0" w:color="auto"/>
        <w:bottom w:val="none" w:sz="0" w:space="0" w:color="auto"/>
        <w:right w:val="none" w:sz="0" w:space="0" w:color="auto"/>
      </w:divBdr>
    </w:div>
    <w:div w:id="728189113">
      <w:bodyDiv w:val="1"/>
      <w:marLeft w:val="0"/>
      <w:marRight w:val="0"/>
      <w:marTop w:val="0"/>
      <w:marBottom w:val="0"/>
      <w:divBdr>
        <w:top w:val="none" w:sz="0" w:space="0" w:color="auto"/>
        <w:left w:val="none" w:sz="0" w:space="0" w:color="auto"/>
        <w:bottom w:val="none" w:sz="0" w:space="0" w:color="auto"/>
        <w:right w:val="none" w:sz="0" w:space="0" w:color="auto"/>
      </w:divBdr>
    </w:div>
    <w:div w:id="732193458">
      <w:bodyDiv w:val="1"/>
      <w:marLeft w:val="0"/>
      <w:marRight w:val="0"/>
      <w:marTop w:val="0"/>
      <w:marBottom w:val="0"/>
      <w:divBdr>
        <w:top w:val="none" w:sz="0" w:space="0" w:color="auto"/>
        <w:left w:val="none" w:sz="0" w:space="0" w:color="auto"/>
        <w:bottom w:val="none" w:sz="0" w:space="0" w:color="auto"/>
        <w:right w:val="none" w:sz="0" w:space="0" w:color="auto"/>
      </w:divBdr>
    </w:div>
    <w:div w:id="735324106">
      <w:bodyDiv w:val="1"/>
      <w:marLeft w:val="0"/>
      <w:marRight w:val="0"/>
      <w:marTop w:val="0"/>
      <w:marBottom w:val="0"/>
      <w:divBdr>
        <w:top w:val="none" w:sz="0" w:space="0" w:color="auto"/>
        <w:left w:val="none" w:sz="0" w:space="0" w:color="auto"/>
        <w:bottom w:val="none" w:sz="0" w:space="0" w:color="auto"/>
        <w:right w:val="none" w:sz="0" w:space="0" w:color="auto"/>
      </w:divBdr>
    </w:div>
    <w:div w:id="748384976">
      <w:bodyDiv w:val="1"/>
      <w:marLeft w:val="0"/>
      <w:marRight w:val="0"/>
      <w:marTop w:val="0"/>
      <w:marBottom w:val="0"/>
      <w:divBdr>
        <w:top w:val="none" w:sz="0" w:space="0" w:color="auto"/>
        <w:left w:val="none" w:sz="0" w:space="0" w:color="auto"/>
        <w:bottom w:val="none" w:sz="0" w:space="0" w:color="auto"/>
        <w:right w:val="none" w:sz="0" w:space="0" w:color="auto"/>
      </w:divBdr>
    </w:div>
    <w:div w:id="758719142">
      <w:bodyDiv w:val="1"/>
      <w:marLeft w:val="0"/>
      <w:marRight w:val="0"/>
      <w:marTop w:val="0"/>
      <w:marBottom w:val="0"/>
      <w:divBdr>
        <w:top w:val="none" w:sz="0" w:space="0" w:color="auto"/>
        <w:left w:val="none" w:sz="0" w:space="0" w:color="auto"/>
        <w:bottom w:val="none" w:sz="0" w:space="0" w:color="auto"/>
        <w:right w:val="none" w:sz="0" w:space="0" w:color="auto"/>
      </w:divBdr>
    </w:div>
    <w:div w:id="770979710">
      <w:bodyDiv w:val="1"/>
      <w:marLeft w:val="0"/>
      <w:marRight w:val="0"/>
      <w:marTop w:val="0"/>
      <w:marBottom w:val="0"/>
      <w:divBdr>
        <w:top w:val="none" w:sz="0" w:space="0" w:color="auto"/>
        <w:left w:val="none" w:sz="0" w:space="0" w:color="auto"/>
        <w:bottom w:val="none" w:sz="0" w:space="0" w:color="auto"/>
        <w:right w:val="none" w:sz="0" w:space="0" w:color="auto"/>
      </w:divBdr>
    </w:div>
    <w:div w:id="773021109">
      <w:bodyDiv w:val="1"/>
      <w:marLeft w:val="0"/>
      <w:marRight w:val="0"/>
      <w:marTop w:val="0"/>
      <w:marBottom w:val="0"/>
      <w:divBdr>
        <w:top w:val="none" w:sz="0" w:space="0" w:color="auto"/>
        <w:left w:val="none" w:sz="0" w:space="0" w:color="auto"/>
        <w:bottom w:val="none" w:sz="0" w:space="0" w:color="auto"/>
        <w:right w:val="none" w:sz="0" w:space="0" w:color="auto"/>
      </w:divBdr>
    </w:div>
    <w:div w:id="793017291">
      <w:bodyDiv w:val="1"/>
      <w:marLeft w:val="0"/>
      <w:marRight w:val="0"/>
      <w:marTop w:val="0"/>
      <w:marBottom w:val="0"/>
      <w:divBdr>
        <w:top w:val="none" w:sz="0" w:space="0" w:color="auto"/>
        <w:left w:val="none" w:sz="0" w:space="0" w:color="auto"/>
        <w:bottom w:val="none" w:sz="0" w:space="0" w:color="auto"/>
        <w:right w:val="none" w:sz="0" w:space="0" w:color="auto"/>
      </w:divBdr>
    </w:div>
    <w:div w:id="807665678">
      <w:bodyDiv w:val="1"/>
      <w:marLeft w:val="0"/>
      <w:marRight w:val="0"/>
      <w:marTop w:val="0"/>
      <w:marBottom w:val="0"/>
      <w:divBdr>
        <w:top w:val="none" w:sz="0" w:space="0" w:color="auto"/>
        <w:left w:val="none" w:sz="0" w:space="0" w:color="auto"/>
        <w:bottom w:val="none" w:sz="0" w:space="0" w:color="auto"/>
        <w:right w:val="none" w:sz="0" w:space="0" w:color="auto"/>
      </w:divBdr>
    </w:div>
    <w:div w:id="817573770">
      <w:bodyDiv w:val="1"/>
      <w:marLeft w:val="0"/>
      <w:marRight w:val="0"/>
      <w:marTop w:val="0"/>
      <w:marBottom w:val="0"/>
      <w:divBdr>
        <w:top w:val="none" w:sz="0" w:space="0" w:color="auto"/>
        <w:left w:val="none" w:sz="0" w:space="0" w:color="auto"/>
        <w:bottom w:val="none" w:sz="0" w:space="0" w:color="auto"/>
        <w:right w:val="none" w:sz="0" w:space="0" w:color="auto"/>
      </w:divBdr>
    </w:div>
    <w:div w:id="825172028">
      <w:bodyDiv w:val="1"/>
      <w:marLeft w:val="0"/>
      <w:marRight w:val="0"/>
      <w:marTop w:val="0"/>
      <w:marBottom w:val="0"/>
      <w:divBdr>
        <w:top w:val="none" w:sz="0" w:space="0" w:color="auto"/>
        <w:left w:val="none" w:sz="0" w:space="0" w:color="auto"/>
        <w:bottom w:val="none" w:sz="0" w:space="0" w:color="auto"/>
        <w:right w:val="none" w:sz="0" w:space="0" w:color="auto"/>
      </w:divBdr>
    </w:div>
    <w:div w:id="839857778">
      <w:bodyDiv w:val="1"/>
      <w:marLeft w:val="0"/>
      <w:marRight w:val="0"/>
      <w:marTop w:val="0"/>
      <w:marBottom w:val="0"/>
      <w:divBdr>
        <w:top w:val="none" w:sz="0" w:space="0" w:color="auto"/>
        <w:left w:val="none" w:sz="0" w:space="0" w:color="auto"/>
        <w:bottom w:val="none" w:sz="0" w:space="0" w:color="auto"/>
        <w:right w:val="none" w:sz="0" w:space="0" w:color="auto"/>
      </w:divBdr>
    </w:div>
    <w:div w:id="843711843">
      <w:bodyDiv w:val="1"/>
      <w:marLeft w:val="0"/>
      <w:marRight w:val="0"/>
      <w:marTop w:val="0"/>
      <w:marBottom w:val="0"/>
      <w:divBdr>
        <w:top w:val="none" w:sz="0" w:space="0" w:color="auto"/>
        <w:left w:val="none" w:sz="0" w:space="0" w:color="auto"/>
        <w:bottom w:val="none" w:sz="0" w:space="0" w:color="auto"/>
        <w:right w:val="none" w:sz="0" w:space="0" w:color="auto"/>
      </w:divBdr>
      <w:divsChild>
        <w:div w:id="550074827">
          <w:marLeft w:val="0"/>
          <w:marRight w:val="0"/>
          <w:marTop w:val="0"/>
          <w:marBottom w:val="0"/>
          <w:divBdr>
            <w:top w:val="none" w:sz="0" w:space="0" w:color="auto"/>
            <w:left w:val="none" w:sz="0" w:space="0" w:color="auto"/>
            <w:bottom w:val="none" w:sz="0" w:space="0" w:color="auto"/>
            <w:right w:val="none" w:sz="0" w:space="0" w:color="auto"/>
          </w:divBdr>
          <w:divsChild>
            <w:div w:id="13503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8565">
      <w:bodyDiv w:val="1"/>
      <w:marLeft w:val="0"/>
      <w:marRight w:val="0"/>
      <w:marTop w:val="0"/>
      <w:marBottom w:val="0"/>
      <w:divBdr>
        <w:top w:val="none" w:sz="0" w:space="0" w:color="auto"/>
        <w:left w:val="none" w:sz="0" w:space="0" w:color="auto"/>
        <w:bottom w:val="none" w:sz="0" w:space="0" w:color="auto"/>
        <w:right w:val="none" w:sz="0" w:space="0" w:color="auto"/>
      </w:divBdr>
    </w:div>
    <w:div w:id="849104543">
      <w:bodyDiv w:val="1"/>
      <w:marLeft w:val="0"/>
      <w:marRight w:val="0"/>
      <w:marTop w:val="0"/>
      <w:marBottom w:val="0"/>
      <w:divBdr>
        <w:top w:val="none" w:sz="0" w:space="0" w:color="auto"/>
        <w:left w:val="none" w:sz="0" w:space="0" w:color="auto"/>
        <w:bottom w:val="none" w:sz="0" w:space="0" w:color="auto"/>
        <w:right w:val="none" w:sz="0" w:space="0" w:color="auto"/>
      </w:divBdr>
    </w:div>
    <w:div w:id="864368004">
      <w:bodyDiv w:val="1"/>
      <w:marLeft w:val="0"/>
      <w:marRight w:val="0"/>
      <w:marTop w:val="0"/>
      <w:marBottom w:val="0"/>
      <w:divBdr>
        <w:top w:val="none" w:sz="0" w:space="0" w:color="auto"/>
        <w:left w:val="none" w:sz="0" w:space="0" w:color="auto"/>
        <w:bottom w:val="none" w:sz="0" w:space="0" w:color="auto"/>
        <w:right w:val="none" w:sz="0" w:space="0" w:color="auto"/>
      </w:divBdr>
    </w:div>
    <w:div w:id="880244968">
      <w:bodyDiv w:val="1"/>
      <w:marLeft w:val="0"/>
      <w:marRight w:val="0"/>
      <w:marTop w:val="0"/>
      <w:marBottom w:val="0"/>
      <w:divBdr>
        <w:top w:val="none" w:sz="0" w:space="0" w:color="auto"/>
        <w:left w:val="none" w:sz="0" w:space="0" w:color="auto"/>
        <w:bottom w:val="none" w:sz="0" w:space="0" w:color="auto"/>
        <w:right w:val="none" w:sz="0" w:space="0" w:color="auto"/>
      </w:divBdr>
    </w:div>
    <w:div w:id="889146779">
      <w:bodyDiv w:val="1"/>
      <w:marLeft w:val="0"/>
      <w:marRight w:val="0"/>
      <w:marTop w:val="0"/>
      <w:marBottom w:val="0"/>
      <w:divBdr>
        <w:top w:val="none" w:sz="0" w:space="0" w:color="auto"/>
        <w:left w:val="none" w:sz="0" w:space="0" w:color="auto"/>
        <w:bottom w:val="none" w:sz="0" w:space="0" w:color="auto"/>
        <w:right w:val="none" w:sz="0" w:space="0" w:color="auto"/>
      </w:divBdr>
    </w:div>
    <w:div w:id="890069887">
      <w:bodyDiv w:val="1"/>
      <w:marLeft w:val="0"/>
      <w:marRight w:val="0"/>
      <w:marTop w:val="0"/>
      <w:marBottom w:val="0"/>
      <w:divBdr>
        <w:top w:val="none" w:sz="0" w:space="0" w:color="auto"/>
        <w:left w:val="none" w:sz="0" w:space="0" w:color="auto"/>
        <w:bottom w:val="none" w:sz="0" w:space="0" w:color="auto"/>
        <w:right w:val="none" w:sz="0" w:space="0" w:color="auto"/>
      </w:divBdr>
    </w:div>
    <w:div w:id="914627892">
      <w:bodyDiv w:val="1"/>
      <w:marLeft w:val="0"/>
      <w:marRight w:val="0"/>
      <w:marTop w:val="0"/>
      <w:marBottom w:val="0"/>
      <w:divBdr>
        <w:top w:val="none" w:sz="0" w:space="0" w:color="auto"/>
        <w:left w:val="none" w:sz="0" w:space="0" w:color="auto"/>
        <w:bottom w:val="none" w:sz="0" w:space="0" w:color="auto"/>
        <w:right w:val="none" w:sz="0" w:space="0" w:color="auto"/>
      </w:divBdr>
    </w:div>
    <w:div w:id="949749741">
      <w:bodyDiv w:val="1"/>
      <w:marLeft w:val="0"/>
      <w:marRight w:val="0"/>
      <w:marTop w:val="0"/>
      <w:marBottom w:val="0"/>
      <w:divBdr>
        <w:top w:val="none" w:sz="0" w:space="0" w:color="auto"/>
        <w:left w:val="none" w:sz="0" w:space="0" w:color="auto"/>
        <w:bottom w:val="none" w:sz="0" w:space="0" w:color="auto"/>
        <w:right w:val="none" w:sz="0" w:space="0" w:color="auto"/>
      </w:divBdr>
    </w:div>
    <w:div w:id="952588773">
      <w:bodyDiv w:val="1"/>
      <w:marLeft w:val="0"/>
      <w:marRight w:val="0"/>
      <w:marTop w:val="0"/>
      <w:marBottom w:val="0"/>
      <w:divBdr>
        <w:top w:val="none" w:sz="0" w:space="0" w:color="auto"/>
        <w:left w:val="none" w:sz="0" w:space="0" w:color="auto"/>
        <w:bottom w:val="none" w:sz="0" w:space="0" w:color="auto"/>
        <w:right w:val="none" w:sz="0" w:space="0" w:color="auto"/>
      </w:divBdr>
    </w:div>
    <w:div w:id="956061899">
      <w:bodyDiv w:val="1"/>
      <w:marLeft w:val="0"/>
      <w:marRight w:val="0"/>
      <w:marTop w:val="0"/>
      <w:marBottom w:val="0"/>
      <w:divBdr>
        <w:top w:val="none" w:sz="0" w:space="0" w:color="auto"/>
        <w:left w:val="none" w:sz="0" w:space="0" w:color="auto"/>
        <w:bottom w:val="none" w:sz="0" w:space="0" w:color="auto"/>
        <w:right w:val="none" w:sz="0" w:space="0" w:color="auto"/>
      </w:divBdr>
    </w:div>
    <w:div w:id="960840436">
      <w:bodyDiv w:val="1"/>
      <w:marLeft w:val="0"/>
      <w:marRight w:val="0"/>
      <w:marTop w:val="0"/>
      <w:marBottom w:val="0"/>
      <w:divBdr>
        <w:top w:val="none" w:sz="0" w:space="0" w:color="auto"/>
        <w:left w:val="none" w:sz="0" w:space="0" w:color="auto"/>
        <w:bottom w:val="none" w:sz="0" w:space="0" w:color="auto"/>
        <w:right w:val="none" w:sz="0" w:space="0" w:color="auto"/>
      </w:divBdr>
    </w:div>
    <w:div w:id="986133665">
      <w:bodyDiv w:val="1"/>
      <w:marLeft w:val="0"/>
      <w:marRight w:val="0"/>
      <w:marTop w:val="0"/>
      <w:marBottom w:val="0"/>
      <w:divBdr>
        <w:top w:val="none" w:sz="0" w:space="0" w:color="auto"/>
        <w:left w:val="none" w:sz="0" w:space="0" w:color="auto"/>
        <w:bottom w:val="none" w:sz="0" w:space="0" w:color="auto"/>
        <w:right w:val="none" w:sz="0" w:space="0" w:color="auto"/>
      </w:divBdr>
    </w:div>
    <w:div w:id="992366612">
      <w:bodyDiv w:val="1"/>
      <w:marLeft w:val="0"/>
      <w:marRight w:val="0"/>
      <w:marTop w:val="0"/>
      <w:marBottom w:val="0"/>
      <w:divBdr>
        <w:top w:val="none" w:sz="0" w:space="0" w:color="auto"/>
        <w:left w:val="none" w:sz="0" w:space="0" w:color="auto"/>
        <w:bottom w:val="none" w:sz="0" w:space="0" w:color="auto"/>
        <w:right w:val="none" w:sz="0" w:space="0" w:color="auto"/>
      </w:divBdr>
    </w:div>
    <w:div w:id="994725066">
      <w:bodyDiv w:val="1"/>
      <w:marLeft w:val="0"/>
      <w:marRight w:val="0"/>
      <w:marTop w:val="0"/>
      <w:marBottom w:val="0"/>
      <w:divBdr>
        <w:top w:val="none" w:sz="0" w:space="0" w:color="auto"/>
        <w:left w:val="none" w:sz="0" w:space="0" w:color="auto"/>
        <w:bottom w:val="none" w:sz="0" w:space="0" w:color="auto"/>
        <w:right w:val="none" w:sz="0" w:space="0" w:color="auto"/>
      </w:divBdr>
    </w:div>
    <w:div w:id="1038773759">
      <w:bodyDiv w:val="1"/>
      <w:marLeft w:val="0"/>
      <w:marRight w:val="0"/>
      <w:marTop w:val="0"/>
      <w:marBottom w:val="0"/>
      <w:divBdr>
        <w:top w:val="none" w:sz="0" w:space="0" w:color="auto"/>
        <w:left w:val="none" w:sz="0" w:space="0" w:color="auto"/>
        <w:bottom w:val="none" w:sz="0" w:space="0" w:color="auto"/>
        <w:right w:val="none" w:sz="0" w:space="0" w:color="auto"/>
      </w:divBdr>
    </w:div>
    <w:div w:id="1046565286">
      <w:bodyDiv w:val="1"/>
      <w:marLeft w:val="0"/>
      <w:marRight w:val="0"/>
      <w:marTop w:val="0"/>
      <w:marBottom w:val="0"/>
      <w:divBdr>
        <w:top w:val="none" w:sz="0" w:space="0" w:color="auto"/>
        <w:left w:val="none" w:sz="0" w:space="0" w:color="auto"/>
        <w:bottom w:val="none" w:sz="0" w:space="0" w:color="auto"/>
        <w:right w:val="none" w:sz="0" w:space="0" w:color="auto"/>
      </w:divBdr>
    </w:div>
    <w:div w:id="1059741831">
      <w:bodyDiv w:val="1"/>
      <w:marLeft w:val="0"/>
      <w:marRight w:val="0"/>
      <w:marTop w:val="0"/>
      <w:marBottom w:val="0"/>
      <w:divBdr>
        <w:top w:val="none" w:sz="0" w:space="0" w:color="auto"/>
        <w:left w:val="none" w:sz="0" w:space="0" w:color="auto"/>
        <w:bottom w:val="none" w:sz="0" w:space="0" w:color="auto"/>
        <w:right w:val="none" w:sz="0" w:space="0" w:color="auto"/>
      </w:divBdr>
    </w:div>
    <w:div w:id="1110590060">
      <w:bodyDiv w:val="1"/>
      <w:marLeft w:val="0"/>
      <w:marRight w:val="0"/>
      <w:marTop w:val="0"/>
      <w:marBottom w:val="0"/>
      <w:divBdr>
        <w:top w:val="none" w:sz="0" w:space="0" w:color="auto"/>
        <w:left w:val="none" w:sz="0" w:space="0" w:color="auto"/>
        <w:bottom w:val="none" w:sz="0" w:space="0" w:color="auto"/>
        <w:right w:val="none" w:sz="0" w:space="0" w:color="auto"/>
      </w:divBdr>
    </w:div>
    <w:div w:id="1124615819">
      <w:bodyDiv w:val="1"/>
      <w:marLeft w:val="0"/>
      <w:marRight w:val="0"/>
      <w:marTop w:val="0"/>
      <w:marBottom w:val="0"/>
      <w:divBdr>
        <w:top w:val="none" w:sz="0" w:space="0" w:color="auto"/>
        <w:left w:val="none" w:sz="0" w:space="0" w:color="auto"/>
        <w:bottom w:val="none" w:sz="0" w:space="0" w:color="auto"/>
        <w:right w:val="none" w:sz="0" w:space="0" w:color="auto"/>
      </w:divBdr>
    </w:div>
    <w:div w:id="1131939996">
      <w:bodyDiv w:val="1"/>
      <w:marLeft w:val="0"/>
      <w:marRight w:val="0"/>
      <w:marTop w:val="0"/>
      <w:marBottom w:val="0"/>
      <w:divBdr>
        <w:top w:val="none" w:sz="0" w:space="0" w:color="auto"/>
        <w:left w:val="none" w:sz="0" w:space="0" w:color="auto"/>
        <w:bottom w:val="none" w:sz="0" w:space="0" w:color="auto"/>
        <w:right w:val="none" w:sz="0" w:space="0" w:color="auto"/>
      </w:divBdr>
    </w:div>
    <w:div w:id="1132285719">
      <w:bodyDiv w:val="1"/>
      <w:marLeft w:val="0"/>
      <w:marRight w:val="0"/>
      <w:marTop w:val="0"/>
      <w:marBottom w:val="0"/>
      <w:divBdr>
        <w:top w:val="none" w:sz="0" w:space="0" w:color="auto"/>
        <w:left w:val="none" w:sz="0" w:space="0" w:color="auto"/>
        <w:bottom w:val="none" w:sz="0" w:space="0" w:color="auto"/>
        <w:right w:val="none" w:sz="0" w:space="0" w:color="auto"/>
      </w:divBdr>
    </w:div>
    <w:div w:id="1135872613">
      <w:bodyDiv w:val="1"/>
      <w:marLeft w:val="0"/>
      <w:marRight w:val="0"/>
      <w:marTop w:val="0"/>
      <w:marBottom w:val="0"/>
      <w:divBdr>
        <w:top w:val="none" w:sz="0" w:space="0" w:color="auto"/>
        <w:left w:val="none" w:sz="0" w:space="0" w:color="auto"/>
        <w:bottom w:val="none" w:sz="0" w:space="0" w:color="auto"/>
        <w:right w:val="none" w:sz="0" w:space="0" w:color="auto"/>
      </w:divBdr>
    </w:div>
    <w:div w:id="1136027655">
      <w:bodyDiv w:val="1"/>
      <w:marLeft w:val="0"/>
      <w:marRight w:val="0"/>
      <w:marTop w:val="0"/>
      <w:marBottom w:val="0"/>
      <w:divBdr>
        <w:top w:val="none" w:sz="0" w:space="0" w:color="auto"/>
        <w:left w:val="none" w:sz="0" w:space="0" w:color="auto"/>
        <w:bottom w:val="none" w:sz="0" w:space="0" w:color="auto"/>
        <w:right w:val="none" w:sz="0" w:space="0" w:color="auto"/>
      </w:divBdr>
    </w:div>
    <w:div w:id="1170486216">
      <w:bodyDiv w:val="1"/>
      <w:marLeft w:val="0"/>
      <w:marRight w:val="0"/>
      <w:marTop w:val="0"/>
      <w:marBottom w:val="0"/>
      <w:divBdr>
        <w:top w:val="none" w:sz="0" w:space="0" w:color="auto"/>
        <w:left w:val="none" w:sz="0" w:space="0" w:color="auto"/>
        <w:bottom w:val="none" w:sz="0" w:space="0" w:color="auto"/>
        <w:right w:val="none" w:sz="0" w:space="0" w:color="auto"/>
      </w:divBdr>
      <w:divsChild>
        <w:div w:id="824778486">
          <w:marLeft w:val="0"/>
          <w:marRight w:val="0"/>
          <w:marTop w:val="0"/>
          <w:marBottom w:val="0"/>
          <w:divBdr>
            <w:top w:val="none" w:sz="0" w:space="0" w:color="auto"/>
            <w:left w:val="none" w:sz="0" w:space="0" w:color="auto"/>
            <w:bottom w:val="none" w:sz="0" w:space="0" w:color="auto"/>
            <w:right w:val="none" w:sz="0" w:space="0" w:color="auto"/>
          </w:divBdr>
        </w:div>
      </w:divsChild>
    </w:div>
    <w:div w:id="1189029683">
      <w:bodyDiv w:val="1"/>
      <w:marLeft w:val="0"/>
      <w:marRight w:val="0"/>
      <w:marTop w:val="0"/>
      <w:marBottom w:val="0"/>
      <w:divBdr>
        <w:top w:val="none" w:sz="0" w:space="0" w:color="auto"/>
        <w:left w:val="none" w:sz="0" w:space="0" w:color="auto"/>
        <w:bottom w:val="none" w:sz="0" w:space="0" w:color="auto"/>
        <w:right w:val="none" w:sz="0" w:space="0" w:color="auto"/>
      </w:divBdr>
    </w:div>
    <w:div w:id="1203323599">
      <w:bodyDiv w:val="1"/>
      <w:marLeft w:val="0"/>
      <w:marRight w:val="0"/>
      <w:marTop w:val="0"/>
      <w:marBottom w:val="0"/>
      <w:divBdr>
        <w:top w:val="none" w:sz="0" w:space="0" w:color="auto"/>
        <w:left w:val="none" w:sz="0" w:space="0" w:color="auto"/>
        <w:bottom w:val="none" w:sz="0" w:space="0" w:color="auto"/>
        <w:right w:val="none" w:sz="0" w:space="0" w:color="auto"/>
      </w:divBdr>
    </w:div>
    <w:div w:id="1209756066">
      <w:bodyDiv w:val="1"/>
      <w:marLeft w:val="0"/>
      <w:marRight w:val="0"/>
      <w:marTop w:val="0"/>
      <w:marBottom w:val="0"/>
      <w:divBdr>
        <w:top w:val="none" w:sz="0" w:space="0" w:color="auto"/>
        <w:left w:val="none" w:sz="0" w:space="0" w:color="auto"/>
        <w:bottom w:val="none" w:sz="0" w:space="0" w:color="auto"/>
        <w:right w:val="none" w:sz="0" w:space="0" w:color="auto"/>
      </w:divBdr>
    </w:div>
    <w:div w:id="1219897703">
      <w:bodyDiv w:val="1"/>
      <w:marLeft w:val="0"/>
      <w:marRight w:val="0"/>
      <w:marTop w:val="0"/>
      <w:marBottom w:val="0"/>
      <w:divBdr>
        <w:top w:val="none" w:sz="0" w:space="0" w:color="auto"/>
        <w:left w:val="none" w:sz="0" w:space="0" w:color="auto"/>
        <w:bottom w:val="none" w:sz="0" w:space="0" w:color="auto"/>
        <w:right w:val="none" w:sz="0" w:space="0" w:color="auto"/>
      </w:divBdr>
    </w:div>
    <w:div w:id="1221014504">
      <w:bodyDiv w:val="1"/>
      <w:marLeft w:val="0"/>
      <w:marRight w:val="0"/>
      <w:marTop w:val="0"/>
      <w:marBottom w:val="0"/>
      <w:divBdr>
        <w:top w:val="none" w:sz="0" w:space="0" w:color="auto"/>
        <w:left w:val="none" w:sz="0" w:space="0" w:color="auto"/>
        <w:bottom w:val="none" w:sz="0" w:space="0" w:color="auto"/>
        <w:right w:val="none" w:sz="0" w:space="0" w:color="auto"/>
      </w:divBdr>
    </w:div>
    <w:div w:id="1226138869">
      <w:bodyDiv w:val="1"/>
      <w:marLeft w:val="0"/>
      <w:marRight w:val="0"/>
      <w:marTop w:val="0"/>
      <w:marBottom w:val="0"/>
      <w:divBdr>
        <w:top w:val="none" w:sz="0" w:space="0" w:color="auto"/>
        <w:left w:val="none" w:sz="0" w:space="0" w:color="auto"/>
        <w:bottom w:val="none" w:sz="0" w:space="0" w:color="auto"/>
        <w:right w:val="none" w:sz="0" w:space="0" w:color="auto"/>
      </w:divBdr>
    </w:div>
    <w:div w:id="1236237529">
      <w:bodyDiv w:val="1"/>
      <w:marLeft w:val="0"/>
      <w:marRight w:val="0"/>
      <w:marTop w:val="0"/>
      <w:marBottom w:val="0"/>
      <w:divBdr>
        <w:top w:val="none" w:sz="0" w:space="0" w:color="auto"/>
        <w:left w:val="none" w:sz="0" w:space="0" w:color="auto"/>
        <w:bottom w:val="none" w:sz="0" w:space="0" w:color="auto"/>
        <w:right w:val="none" w:sz="0" w:space="0" w:color="auto"/>
      </w:divBdr>
    </w:div>
    <w:div w:id="1243761230">
      <w:bodyDiv w:val="1"/>
      <w:marLeft w:val="0"/>
      <w:marRight w:val="0"/>
      <w:marTop w:val="0"/>
      <w:marBottom w:val="0"/>
      <w:divBdr>
        <w:top w:val="none" w:sz="0" w:space="0" w:color="auto"/>
        <w:left w:val="none" w:sz="0" w:space="0" w:color="auto"/>
        <w:bottom w:val="none" w:sz="0" w:space="0" w:color="auto"/>
        <w:right w:val="none" w:sz="0" w:space="0" w:color="auto"/>
      </w:divBdr>
    </w:div>
    <w:div w:id="1262227261">
      <w:bodyDiv w:val="1"/>
      <w:marLeft w:val="0"/>
      <w:marRight w:val="0"/>
      <w:marTop w:val="0"/>
      <w:marBottom w:val="0"/>
      <w:divBdr>
        <w:top w:val="none" w:sz="0" w:space="0" w:color="auto"/>
        <w:left w:val="none" w:sz="0" w:space="0" w:color="auto"/>
        <w:bottom w:val="none" w:sz="0" w:space="0" w:color="auto"/>
        <w:right w:val="none" w:sz="0" w:space="0" w:color="auto"/>
      </w:divBdr>
    </w:div>
    <w:div w:id="1304311721">
      <w:bodyDiv w:val="1"/>
      <w:marLeft w:val="0"/>
      <w:marRight w:val="0"/>
      <w:marTop w:val="0"/>
      <w:marBottom w:val="0"/>
      <w:divBdr>
        <w:top w:val="none" w:sz="0" w:space="0" w:color="auto"/>
        <w:left w:val="none" w:sz="0" w:space="0" w:color="auto"/>
        <w:bottom w:val="none" w:sz="0" w:space="0" w:color="auto"/>
        <w:right w:val="none" w:sz="0" w:space="0" w:color="auto"/>
      </w:divBdr>
    </w:div>
    <w:div w:id="1354571150">
      <w:bodyDiv w:val="1"/>
      <w:marLeft w:val="0"/>
      <w:marRight w:val="0"/>
      <w:marTop w:val="0"/>
      <w:marBottom w:val="0"/>
      <w:divBdr>
        <w:top w:val="none" w:sz="0" w:space="0" w:color="auto"/>
        <w:left w:val="none" w:sz="0" w:space="0" w:color="auto"/>
        <w:bottom w:val="none" w:sz="0" w:space="0" w:color="auto"/>
        <w:right w:val="none" w:sz="0" w:space="0" w:color="auto"/>
      </w:divBdr>
    </w:div>
    <w:div w:id="1361206275">
      <w:bodyDiv w:val="1"/>
      <w:marLeft w:val="0"/>
      <w:marRight w:val="0"/>
      <w:marTop w:val="0"/>
      <w:marBottom w:val="0"/>
      <w:divBdr>
        <w:top w:val="none" w:sz="0" w:space="0" w:color="auto"/>
        <w:left w:val="none" w:sz="0" w:space="0" w:color="auto"/>
        <w:bottom w:val="none" w:sz="0" w:space="0" w:color="auto"/>
        <w:right w:val="none" w:sz="0" w:space="0" w:color="auto"/>
      </w:divBdr>
    </w:div>
    <w:div w:id="1381588446">
      <w:bodyDiv w:val="1"/>
      <w:marLeft w:val="0"/>
      <w:marRight w:val="0"/>
      <w:marTop w:val="0"/>
      <w:marBottom w:val="0"/>
      <w:divBdr>
        <w:top w:val="none" w:sz="0" w:space="0" w:color="auto"/>
        <w:left w:val="none" w:sz="0" w:space="0" w:color="auto"/>
        <w:bottom w:val="none" w:sz="0" w:space="0" w:color="auto"/>
        <w:right w:val="none" w:sz="0" w:space="0" w:color="auto"/>
      </w:divBdr>
    </w:div>
    <w:div w:id="1404183633">
      <w:bodyDiv w:val="1"/>
      <w:marLeft w:val="0"/>
      <w:marRight w:val="0"/>
      <w:marTop w:val="0"/>
      <w:marBottom w:val="0"/>
      <w:divBdr>
        <w:top w:val="none" w:sz="0" w:space="0" w:color="auto"/>
        <w:left w:val="none" w:sz="0" w:space="0" w:color="auto"/>
        <w:bottom w:val="none" w:sz="0" w:space="0" w:color="auto"/>
        <w:right w:val="none" w:sz="0" w:space="0" w:color="auto"/>
      </w:divBdr>
    </w:div>
    <w:div w:id="1413627740">
      <w:bodyDiv w:val="1"/>
      <w:marLeft w:val="0"/>
      <w:marRight w:val="0"/>
      <w:marTop w:val="0"/>
      <w:marBottom w:val="0"/>
      <w:divBdr>
        <w:top w:val="none" w:sz="0" w:space="0" w:color="auto"/>
        <w:left w:val="none" w:sz="0" w:space="0" w:color="auto"/>
        <w:bottom w:val="none" w:sz="0" w:space="0" w:color="auto"/>
        <w:right w:val="none" w:sz="0" w:space="0" w:color="auto"/>
      </w:divBdr>
    </w:div>
    <w:div w:id="1428962771">
      <w:bodyDiv w:val="1"/>
      <w:marLeft w:val="0"/>
      <w:marRight w:val="0"/>
      <w:marTop w:val="0"/>
      <w:marBottom w:val="0"/>
      <w:divBdr>
        <w:top w:val="none" w:sz="0" w:space="0" w:color="auto"/>
        <w:left w:val="none" w:sz="0" w:space="0" w:color="auto"/>
        <w:bottom w:val="none" w:sz="0" w:space="0" w:color="auto"/>
        <w:right w:val="none" w:sz="0" w:space="0" w:color="auto"/>
      </w:divBdr>
    </w:div>
    <w:div w:id="1454134282">
      <w:bodyDiv w:val="1"/>
      <w:marLeft w:val="0"/>
      <w:marRight w:val="0"/>
      <w:marTop w:val="0"/>
      <w:marBottom w:val="0"/>
      <w:divBdr>
        <w:top w:val="none" w:sz="0" w:space="0" w:color="auto"/>
        <w:left w:val="none" w:sz="0" w:space="0" w:color="auto"/>
        <w:bottom w:val="none" w:sz="0" w:space="0" w:color="auto"/>
        <w:right w:val="none" w:sz="0" w:space="0" w:color="auto"/>
      </w:divBdr>
    </w:div>
    <w:div w:id="1461606163">
      <w:bodyDiv w:val="1"/>
      <w:marLeft w:val="0"/>
      <w:marRight w:val="0"/>
      <w:marTop w:val="0"/>
      <w:marBottom w:val="0"/>
      <w:divBdr>
        <w:top w:val="none" w:sz="0" w:space="0" w:color="auto"/>
        <w:left w:val="none" w:sz="0" w:space="0" w:color="auto"/>
        <w:bottom w:val="none" w:sz="0" w:space="0" w:color="auto"/>
        <w:right w:val="none" w:sz="0" w:space="0" w:color="auto"/>
      </w:divBdr>
    </w:div>
    <w:div w:id="1499150518">
      <w:bodyDiv w:val="1"/>
      <w:marLeft w:val="0"/>
      <w:marRight w:val="0"/>
      <w:marTop w:val="0"/>
      <w:marBottom w:val="0"/>
      <w:divBdr>
        <w:top w:val="none" w:sz="0" w:space="0" w:color="auto"/>
        <w:left w:val="none" w:sz="0" w:space="0" w:color="auto"/>
        <w:bottom w:val="none" w:sz="0" w:space="0" w:color="auto"/>
        <w:right w:val="none" w:sz="0" w:space="0" w:color="auto"/>
      </w:divBdr>
    </w:div>
    <w:div w:id="1515804376">
      <w:bodyDiv w:val="1"/>
      <w:marLeft w:val="0"/>
      <w:marRight w:val="0"/>
      <w:marTop w:val="0"/>
      <w:marBottom w:val="0"/>
      <w:divBdr>
        <w:top w:val="none" w:sz="0" w:space="0" w:color="auto"/>
        <w:left w:val="none" w:sz="0" w:space="0" w:color="auto"/>
        <w:bottom w:val="none" w:sz="0" w:space="0" w:color="auto"/>
        <w:right w:val="none" w:sz="0" w:space="0" w:color="auto"/>
      </w:divBdr>
    </w:div>
    <w:div w:id="1533569586">
      <w:bodyDiv w:val="1"/>
      <w:marLeft w:val="0"/>
      <w:marRight w:val="0"/>
      <w:marTop w:val="0"/>
      <w:marBottom w:val="0"/>
      <w:divBdr>
        <w:top w:val="none" w:sz="0" w:space="0" w:color="auto"/>
        <w:left w:val="none" w:sz="0" w:space="0" w:color="auto"/>
        <w:bottom w:val="none" w:sz="0" w:space="0" w:color="auto"/>
        <w:right w:val="none" w:sz="0" w:space="0" w:color="auto"/>
      </w:divBdr>
    </w:div>
    <w:div w:id="1543051621">
      <w:bodyDiv w:val="1"/>
      <w:marLeft w:val="0"/>
      <w:marRight w:val="0"/>
      <w:marTop w:val="0"/>
      <w:marBottom w:val="0"/>
      <w:divBdr>
        <w:top w:val="none" w:sz="0" w:space="0" w:color="auto"/>
        <w:left w:val="none" w:sz="0" w:space="0" w:color="auto"/>
        <w:bottom w:val="none" w:sz="0" w:space="0" w:color="auto"/>
        <w:right w:val="none" w:sz="0" w:space="0" w:color="auto"/>
      </w:divBdr>
    </w:div>
    <w:div w:id="1547713919">
      <w:bodyDiv w:val="1"/>
      <w:marLeft w:val="0"/>
      <w:marRight w:val="0"/>
      <w:marTop w:val="0"/>
      <w:marBottom w:val="0"/>
      <w:divBdr>
        <w:top w:val="none" w:sz="0" w:space="0" w:color="auto"/>
        <w:left w:val="none" w:sz="0" w:space="0" w:color="auto"/>
        <w:bottom w:val="none" w:sz="0" w:space="0" w:color="auto"/>
        <w:right w:val="none" w:sz="0" w:space="0" w:color="auto"/>
      </w:divBdr>
    </w:div>
    <w:div w:id="1562212945">
      <w:bodyDiv w:val="1"/>
      <w:marLeft w:val="0"/>
      <w:marRight w:val="0"/>
      <w:marTop w:val="0"/>
      <w:marBottom w:val="0"/>
      <w:divBdr>
        <w:top w:val="none" w:sz="0" w:space="0" w:color="auto"/>
        <w:left w:val="none" w:sz="0" w:space="0" w:color="auto"/>
        <w:bottom w:val="none" w:sz="0" w:space="0" w:color="auto"/>
        <w:right w:val="none" w:sz="0" w:space="0" w:color="auto"/>
      </w:divBdr>
    </w:div>
    <w:div w:id="1562862741">
      <w:bodyDiv w:val="1"/>
      <w:marLeft w:val="0"/>
      <w:marRight w:val="0"/>
      <w:marTop w:val="0"/>
      <w:marBottom w:val="0"/>
      <w:divBdr>
        <w:top w:val="none" w:sz="0" w:space="0" w:color="auto"/>
        <w:left w:val="none" w:sz="0" w:space="0" w:color="auto"/>
        <w:bottom w:val="none" w:sz="0" w:space="0" w:color="auto"/>
        <w:right w:val="none" w:sz="0" w:space="0" w:color="auto"/>
      </w:divBdr>
    </w:div>
    <w:div w:id="1571043806">
      <w:bodyDiv w:val="1"/>
      <w:marLeft w:val="0"/>
      <w:marRight w:val="0"/>
      <w:marTop w:val="0"/>
      <w:marBottom w:val="0"/>
      <w:divBdr>
        <w:top w:val="none" w:sz="0" w:space="0" w:color="auto"/>
        <w:left w:val="none" w:sz="0" w:space="0" w:color="auto"/>
        <w:bottom w:val="none" w:sz="0" w:space="0" w:color="auto"/>
        <w:right w:val="none" w:sz="0" w:space="0" w:color="auto"/>
      </w:divBdr>
    </w:div>
    <w:div w:id="1577276087">
      <w:bodyDiv w:val="1"/>
      <w:marLeft w:val="0"/>
      <w:marRight w:val="0"/>
      <w:marTop w:val="0"/>
      <w:marBottom w:val="0"/>
      <w:divBdr>
        <w:top w:val="none" w:sz="0" w:space="0" w:color="auto"/>
        <w:left w:val="none" w:sz="0" w:space="0" w:color="auto"/>
        <w:bottom w:val="none" w:sz="0" w:space="0" w:color="auto"/>
        <w:right w:val="none" w:sz="0" w:space="0" w:color="auto"/>
      </w:divBdr>
    </w:div>
    <w:div w:id="1593859550">
      <w:bodyDiv w:val="1"/>
      <w:marLeft w:val="0"/>
      <w:marRight w:val="0"/>
      <w:marTop w:val="0"/>
      <w:marBottom w:val="0"/>
      <w:divBdr>
        <w:top w:val="none" w:sz="0" w:space="0" w:color="auto"/>
        <w:left w:val="none" w:sz="0" w:space="0" w:color="auto"/>
        <w:bottom w:val="none" w:sz="0" w:space="0" w:color="auto"/>
        <w:right w:val="none" w:sz="0" w:space="0" w:color="auto"/>
      </w:divBdr>
    </w:div>
    <w:div w:id="1616717434">
      <w:bodyDiv w:val="1"/>
      <w:marLeft w:val="0"/>
      <w:marRight w:val="0"/>
      <w:marTop w:val="0"/>
      <w:marBottom w:val="0"/>
      <w:divBdr>
        <w:top w:val="none" w:sz="0" w:space="0" w:color="auto"/>
        <w:left w:val="none" w:sz="0" w:space="0" w:color="auto"/>
        <w:bottom w:val="none" w:sz="0" w:space="0" w:color="auto"/>
        <w:right w:val="none" w:sz="0" w:space="0" w:color="auto"/>
      </w:divBdr>
    </w:div>
    <w:div w:id="1621106945">
      <w:bodyDiv w:val="1"/>
      <w:marLeft w:val="0"/>
      <w:marRight w:val="0"/>
      <w:marTop w:val="0"/>
      <w:marBottom w:val="0"/>
      <w:divBdr>
        <w:top w:val="none" w:sz="0" w:space="0" w:color="auto"/>
        <w:left w:val="none" w:sz="0" w:space="0" w:color="auto"/>
        <w:bottom w:val="none" w:sz="0" w:space="0" w:color="auto"/>
        <w:right w:val="none" w:sz="0" w:space="0" w:color="auto"/>
      </w:divBdr>
    </w:div>
    <w:div w:id="1626347046">
      <w:bodyDiv w:val="1"/>
      <w:marLeft w:val="0"/>
      <w:marRight w:val="0"/>
      <w:marTop w:val="0"/>
      <w:marBottom w:val="0"/>
      <w:divBdr>
        <w:top w:val="none" w:sz="0" w:space="0" w:color="auto"/>
        <w:left w:val="none" w:sz="0" w:space="0" w:color="auto"/>
        <w:bottom w:val="none" w:sz="0" w:space="0" w:color="auto"/>
        <w:right w:val="none" w:sz="0" w:space="0" w:color="auto"/>
      </w:divBdr>
      <w:divsChild>
        <w:div w:id="627709458">
          <w:marLeft w:val="0"/>
          <w:marRight w:val="0"/>
          <w:marTop w:val="0"/>
          <w:marBottom w:val="0"/>
          <w:divBdr>
            <w:top w:val="none" w:sz="0" w:space="0" w:color="auto"/>
            <w:left w:val="none" w:sz="0" w:space="0" w:color="auto"/>
            <w:bottom w:val="none" w:sz="0" w:space="0" w:color="auto"/>
            <w:right w:val="none" w:sz="0" w:space="0" w:color="auto"/>
          </w:divBdr>
          <w:divsChild>
            <w:div w:id="10257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8042">
      <w:bodyDiv w:val="1"/>
      <w:marLeft w:val="0"/>
      <w:marRight w:val="0"/>
      <w:marTop w:val="0"/>
      <w:marBottom w:val="0"/>
      <w:divBdr>
        <w:top w:val="none" w:sz="0" w:space="0" w:color="auto"/>
        <w:left w:val="none" w:sz="0" w:space="0" w:color="auto"/>
        <w:bottom w:val="none" w:sz="0" w:space="0" w:color="auto"/>
        <w:right w:val="none" w:sz="0" w:space="0" w:color="auto"/>
      </w:divBdr>
    </w:div>
    <w:div w:id="1676298200">
      <w:bodyDiv w:val="1"/>
      <w:marLeft w:val="0"/>
      <w:marRight w:val="0"/>
      <w:marTop w:val="0"/>
      <w:marBottom w:val="0"/>
      <w:divBdr>
        <w:top w:val="none" w:sz="0" w:space="0" w:color="auto"/>
        <w:left w:val="none" w:sz="0" w:space="0" w:color="auto"/>
        <w:bottom w:val="none" w:sz="0" w:space="0" w:color="auto"/>
        <w:right w:val="none" w:sz="0" w:space="0" w:color="auto"/>
      </w:divBdr>
    </w:div>
    <w:div w:id="1701708029">
      <w:bodyDiv w:val="1"/>
      <w:marLeft w:val="0"/>
      <w:marRight w:val="0"/>
      <w:marTop w:val="0"/>
      <w:marBottom w:val="0"/>
      <w:divBdr>
        <w:top w:val="none" w:sz="0" w:space="0" w:color="auto"/>
        <w:left w:val="none" w:sz="0" w:space="0" w:color="auto"/>
        <w:bottom w:val="none" w:sz="0" w:space="0" w:color="auto"/>
        <w:right w:val="none" w:sz="0" w:space="0" w:color="auto"/>
      </w:divBdr>
    </w:div>
    <w:div w:id="1711101179">
      <w:bodyDiv w:val="1"/>
      <w:marLeft w:val="0"/>
      <w:marRight w:val="0"/>
      <w:marTop w:val="0"/>
      <w:marBottom w:val="0"/>
      <w:divBdr>
        <w:top w:val="none" w:sz="0" w:space="0" w:color="auto"/>
        <w:left w:val="none" w:sz="0" w:space="0" w:color="auto"/>
        <w:bottom w:val="none" w:sz="0" w:space="0" w:color="auto"/>
        <w:right w:val="none" w:sz="0" w:space="0" w:color="auto"/>
      </w:divBdr>
    </w:div>
    <w:div w:id="1717588032">
      <w:bodyDiv w:val="1"/>
      <w:marLeft w:val="0"/>
      <w:marRight w:val="0"/>
      <w:marTop w:val="0"/>
      <w:marBottom w:val="0"/>
      <w:divBdr>
        <w:top w:val="none" w:sz="0" w:space="0" w:color="auto"/>
        <w:left w:val="none" w:sz="0" w:space="0" w:color="auto"/>
        <w:bottom w:val="none" w:sz="0" w:space="0" w:color="auto"/>
        <w:right w:val="none" w:sz="0" w:space="0" w:color="auto"/>
      </w:divBdr>
    </w:div>
    <w:div w:id="1719621768">
      <w:bodyDiv w:val="1"/>
      <w:marLeft w:val="0"/>
      <w:marRight w:val="0"/>
      <w:marTop w:val="0"/>
      <w:marBottom w:val="0"/>
      <w:divBdr>
        <w:top w:val="none" w:sz="0" w:space="0" w:color="auto"/>
        <w:left w:val="none" w:sz="0" w:space="0" w:color="auto"/>
        <w:bottom w:val="none" w:sz="0" w:space="0" w:color="auto"/>
        <w:right w:val="none" w:sz="0" w:space="0" w:color="auto"/>
      </w:divBdr>
    </w:div>
    <w:div w:id="1729188611">
      <w:bodyDiv w:val="1"/>
      <w:marLeft w:val="0"/>
      <w:marRight w:val="0"/>
      <w:marTop w:val="0"/>
      <w:marBottom w:val="0"/>
      <w:divBdr>
        <w:top w:val="none" w:sz="0" w:space="0" w:color="auto"/>
        <w:left w:val="none" w:sz="0" w:space="0" w:color="auto"/>
        <w:bottom w:val="none" w:sz="0" w:space="0" w:color="auto"/>
        <w:right w:val="none" w:sz="0" w:space="0" w:color="auto"/>
      </w:divBdr>
    </w:div>
    <w:div w:id="1737699073">
      <w:bodyDiv w:val="1"/>
      <w:marLeft w:val="0"/>
      <w:marRight w:val="0"/>
      <w:marTop w:val="0"/>
      <w:marBottom w:val="0"/>
      <w:divBdr>
        <w:top w:val="none" w:sz="0" w:space="0" w:color="auto"/>
        <w:left w:val="none" w:sz="0" w:space="0" w:color="auto"/>
        <w:bottom w:val="none" w:sz="0" w:space="0" w:color="auto"/>
        <w:right w:val="none" w:sz="0" w:space="0" w:color="auto"/>
      </w:divBdr>
    </w:div>
    <w:div w:id="1742557871">
      <w:bodyDiv w:val="1"/>
      <w:marLeft w:val="0"/>
      <w:marRight w:val="0"/>
      <w:marTop w:val="0"/>
      <w:marBottom w:val="0"/>
      <w:divBdr>
        <w:top w:val="none" w:sz="0" w:space="0" w:color="auto"/>
        <w:left w:val="none" w:sz="0" w:space="0" w:color="auto"/>
        <w:bottom w:val="none" w:sz="0" w:space="0" w:color="auto"/>
        <w:right w:val="none" w:sz="0" w:space="0" w:color="auto"/>
      </w:divBdr>
    </w:div>
    <w:div w:id="1761481939">
      <w:bodyDiv w:val="1"/>
      <w:marLeft w:val="0"/>
      <w:marRight w:val="0"/>
      <w:marTop w:val="0"/>
      <w:marBottom w:val="0"/>
      <w:divBdr>
        <w:top w:val="none" w:sz="0" w:space="0" w:color="auto"/>
        <w:left w:val="none" w:sz="0" w:space="0" w:color="auto"/>
        <w:bottom w:val="none" w:sz="0" w:space="0" w:color="auto"/>
        <w:right w:val="none" w:sz="0" w:space="0" w:color="auto"/>
      </w:divBdr>
      <w:divsChild>
        <w:div w:id="1221206871">
          <w:marLeft w:val="0"/>
          <w:marRight w:val="0"/>
          <w:marTop w:val="0"/>
          <w:marBottom w:val="0"/>
          <w:divBdr>
            <w:top w:val="none" w:sz="0" w:space="0" w:color="auto"/>
            <w:left w:val="none" w:sz="0" w:space="0" w:color="auto"/>
            <w:bottom w:val="none" w:sz="0" w:space="0" w:color="auto"/>
            <w:right w:val="none" w:sz="0" w:space="0" w:color="auto"/>
          </w:divBdr>
          <w:divsChild>
            <w:div w:id="173285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004416">
      <w:bodyDiv w:val="1"/>
      <w:marLeft w:val="0"/>
      <w:marRight w:val="0"/>
      <w:marTop w:val="0"/>
      <w:marBottom w:val="0"/>
      <w:divBdr>
        <w:top w:val="none" w:sz="0" w:space="0" w:color="auto"/>
        <w:left w:val="none" w:sz="0" w:space="0" w:color="auto"/>
        <w:bottom w:val="none" w:sz="0" w:space="0" w:color="auto"/>
        <w:right w:val="none" w:sz="0" w:space="0" w:color="auto"/>
      </w:divBdr>
    </w:div>
    <w:div w:id="1798714775">
      <w:bodyDiv w:val="1"/>
      <w:marLeft w:val="0"/>
      <w:marRight w:val="0"/>
      <w:marTop w:val="0"/>
      <w:marBottom w:val="0"/>
      <w:divBdr>
        <w:top w:val="none" w:sz="0" w:space="0" w:color="auto"/>
        <w:left w:val="none" w:sz="0" w:space="0" w:color="auto"/>
        <w:bottom w:val="none" w:sz="0" w:space="0" w:color="auto"/>
        <w:right w:val="none" w:sz="0" w:space="0" w:color="auto"/>
      </w:divBdr>
    </w:div>
    <w:div w:id="1804886607">
      <w:bodyDiv w:val="1"/>
      <w:marLeft w:val="0"/>
      <w:marRight w:val="0"/>
      <w:marTop w:val="0"/>
      <w:marBottom w:val="0"/>
      <w:divBdr>
        <w:top w:val="none" w:sz="0" w:space="0" w:color="auto"/>
        <w:left w:val="none" w:sz="0" w:space="0" w:color="auto"/>
        <w:bottom w:val="none" w:sz="0" w:space="0" w:color="auto"/>
        <w:right w:val="none" w:sz="0" w:space="0" w:color="auto"/>
      </w:divBdr>
    </w:div>
    <w:div w:id="1809276881">
      <w:bodyDiv w:val="1"/>
      <w:marLeft w:val="0"/>
      <w:marRight w:val="0"/>
      <w:marTop w:val="0"/>
      <w:marBottom w:val="0"/>
      <w:divBdr>
        <w:top w:val="none" w:sz="0" w:space="0" w:color="auto"/>
        <w:left w:val="none" w:sz="0" w:space="0" w:color="auto"/>
        <w:bottom w:val="none" w:sz="0" w:space="0" w:color="auto"/>
        <w:right w:val="none" w:sz="0" w:space="0" w:color="auto"/>
      </w:divBdr>
    </w:div>
    <w:div w:id="1809780608">
      <w:bodyDiv w:val="1"/>
      <w:marLeft w:val="0"/>
      <w:marRight w:val="0"/>
      <w:marTop w:val="0"/>
      <w:marBottom w:val="0"/>
      <w:divBdr>
        <w:top w:val="none" w:sz="0" w:space="0" w:color="auto"/>
        <w:left w:val="none" w:sz="0" w:space="0" w:color="auto"/>
        <w:bottom w:val="none" w:sz="0" w:space="0" w:color="auto"/>
        <w:right w:val="none" w:sz="0" w:space="0" w:color="auto"/>
      </w:divBdr>
    </w:div>
    <w:div w:id="1816294485">
      <w:bodyDiv w:val="1"/>
      <w:marLeft w:val="0"/>
      <w:marRight w:val="0"/>
      <w:marTop w:val="0"/>
      <w:marBottom w:val="0"/>
      <w:divBdr>
        <w:top w:val="none" w:sz="0" w:space="0" w:color="auto"/>
        <w:left w:val="none" w:sz="0" w:space="0" w:color="auto"/>
        <w:bottom w:val="none" w:sz="0" w:space="0" w:color="auto"/>
        <w:right w:val="none" w:sz="0" w:space="0" w:color="auto"/>
      </w:divBdr>
    </w:div>
    <w:div w:id="1824934221">
      <w:bodyDiv w:val="1"/>
      <w:marLeft w:val="0"/>
      <w:marRight w:val="0"/>
      <w:marTop w:val="0"/>
      <w:marBottom w:val="0"/>
      <w:divBdr>
        <w:top w:val="none" w:sz="0" w:space="0" w:color="auto"/>
        <w:left w:val="none" w:sz="0" w:space="0" w:color="auto"/>
        <w:bottom w:val="none" w:sz="0" w:space="0" w:color="auto"/>
        <w:right w:val="none" w:sz="0" w:space="0" w:color="auto"/>
      </w:divBdr>
    </w:div>
    <w:div w:id="1843812230">
      <w:bodyDiv w:val="1"/>
      <w:marLeft w:val="0"/>
      <w:marRight w:val="0"/>
      <w:marTop w:val="0"/>
      <w:marBottom w:val="0"/>
      <w:divBdr>
        <w:top w:val="none" w:sz="0" w:space="0" w:color="auto"/>
        <w:left w:val="none" w:sz="0" w:space="0" w:color="auto"/>
        <w:bottom w:val="none" w:sz="0" w:space="0" w:color="auto"/>
        <w:right w:val="none" w:sz="0" w:space="0" w:color="auto"/>
      </w:divBdr>
    </w:div>
    <w:div w:id="1872954484">
      <w:bodyDiv w:val="1"/>
      <w:marLeft w:val="0"/>
      <w:marRight w:val="0"/>
      <w:marTop w:val="0"/>
      <w:marBottom w:val="0"/>
      <w:divBdr>
        <w:top w:val="none" w:sz="0" w:space="0" w:color="auto"/>
        <w:left w:val="none" w:sz="0" w:space="0" w:color="auto"/>
        <w:bottom w:val="none" w:sz="0" w:space="0" w:color="auto"/>
        <w:right w:val="none" w:sz="0" w:space="0" w:color="auto"/>
      </w:divBdr>
    </w:div>
    <w:div w:id="1879538521">
      <w:bodyDiv w:val="1"/>
      <w:marLeft w:val="0"/>
      <w:marRight w:val="0"/>
      <w:marTop w:val="0"/>
      <w:marBottom w:val="0"/>
      <w:divBdr>
        <w:top w:val="none" w:sz="0" w:space="0" w:color="auto"/>
        <w:left w:val="none" w:sz="0" w:space="0" w:color="auto"/>
        <w:bottom w:val="none" w:sz="0" w:space="0" w:color="auto"/>
        <w:right w:val="none" w:sz="0" w:space="0" w:color="auto"/>
      </w:divBdr>
    </w:div>
    <w:div w:id="1889293980">
      <w:bodyDiv w:val="1"/>
      <w:marLeft w:val="0"/>
      <w:marRight w:val="0"/>
      <w:marTop w:val="0"/>
      <w:marBottom w:val="0"/>
      <w:divBdr>
        <w:top w:val="none" w:sz="0" w:space="0" w:color="auto"/>
        <w:left w:val="none" w:sz="0" w:space="0" w:color="auto"/>
        <w:bottom w:val="none" w:sz="0" w:space="0" w:color="auto"/>
        <w:right w:val="none" w:sz="0" w:space="0" w:color="auto"/>
      </w:divBdr>
    </w:div>
    <w:div w:id="1897739541">
      <w:bodyDiv w:val="1"/>
      <w:marLeft w:val="0"/>
      <w:marRight w:val="0"/>
      <w:marTop w:val="0"/>
      <w:marBottom w:val="0"/>
      <w:divBdr>
        <w:top w:val="none" w:sz="0" w:space="0" w:color="auto"/>
        <w:left w:val="none" w:sz="0" w:space="0" w:color="auto"/>
        <w:bottom w:val="none" w:sz="0" w:space="0" w:color="auto"/>
        <w:right w:val="none" w:sz="0" w:space="0" w:color="auto"/>
      </w:divBdr>
    </w:div>
    <w:div w:id="1916476578">
      <w:bodyDiv w:val="1"/>
      <w:marLeft w:val="0"/>
      <w:marRight w:val="0"/>
      <w:marTop w:val="0"/>
      <w:marBottom w:val="0"/>
      <w:divBdr>
        <w:top w:val="none" w:sz="0" w:space="0" w:color="auto"/>
        <w:left w:val="none" w:sz="0" w:space="0" w:color="auto"/>
        <w:bottom w:val="none" w:sz="0" w:space="0" w:color="auto"/>
        <w:right w:val="none" w:sz="0" w:space="0" w:color="auto"/>
      </w:divBdr>
    </w:div>
    <w:div w:id="1918511935">
      <w:bodyDiv w:val="1"/>
      <w:marLeft w:val="0"/>
      <w:marRight w:val="0"/>
      <w:marTop w:val="0"/>
      <w:marBottom w:val="0"/>
      <w:divBdr>
        <w:top w:val="none" w:sz="0" w:space="0" w:color="auto"/>
        <w:left w:val="none" w:sz="0" w:space="0" w:color="auto"/>
        <w:bottom w:val="none" w:sz="0" w:space="0" w:color="auto"/>
        <w:right w:val="none" w:sz="0" w:space="0" w:color="auto"/>
      </w:divBdr>
    </w:div>
    <w:div w:id="1920290655">
      <w:bodyDiv w:val="1"/>
      <w:marLeft w:val="0"/>
      <w:marRight w:val="0"/>
      <w:marTop w:val="0"/>
      <w:marBottom w:val="0"/>
      <w:divBdr>
        <w:top w:val="none" w:sz="0" w:space="0" w:color="auto"/>
        <w:left w:val="none" w:sz="0" w:space="0" w:color="auto"/>
        <w:bottom w:val="none" w:sz="0" w:space="0" w:color="auto"/>
        <w:right w:val="none" w:sz="0" w:space="0" w:color="auto"/>
      </w:divBdr>
    </w:div>
    <w:div w:id="1941600984">
      <w:bodyDiv w:val="1"/>
      <w:marLeft w:val="0"/>
      <w:marRight w:val="0"/>
      <w:marTop w:val="0"/>
      <w:marBottom w:val="0"/>
      <w:divBdr>
        <w:top w:val="none" w:sz="0" w:space="0" w:color="auto"/>
        <w:left w:val="none" w:sz="0" w:space="0" w:color="auto"/>
        <w:bottom w:val="none" w:sz="0" w:space="0" w:color="auto"/>
        <w:right w:val="none" w:sz="0" w:space="0" w:color="auto"/>
      </w:divBdr>
    </w:div>
    <w:div w:id="1958873901">
      <w:bodyDiv w:val="1"/>
      <w:marLeft w:val="0"/>
      <w:marRight w:val="0"/>
      <w:marTop w:val="0"/>
      <w:marBottom w:val="0"/>
      <w:divBdr>
        <w:top w:val="none" w:sz="0" w:space="0" w:color="auto"/>
        <w:left w:val="none" w:sz="0" w:space="0" w:color="auto"/>
        <w:bottom w:val="none" w:sz="0" w:space="0" w:color="auto"/>
        <w:right w:val="none" w:sz="0" w:space="0" w:color="auto"/>
      </w:divBdr>
    </w:div>
    <w:div w:id="1990355315">
      <w:bodyDiv w:val="1"/>
      <w:marLeft w:val="0"/>
      <w:marRight w:val="0"/>
      <w:marTop w:val="0"/>
      <w:marBottom w:val="0"/>
      <w:divBdr>
        <w:top w:val="none" w:sz="0" w:space="0" w:color="auto"/>
        <w:left w:val="none" w:sz="0" w:space="0" w:color="auto"/>
        <w:bottom w:val="none" w:sz="0" w:space="0" w:color="auto"/>
        <w:right w:val="none" w:sz="0" w:space="0" w:color="auto"/>
      </w:divBdr>
    </w:div>
    <w:div w:id="2000498570">
      <w:bodyDiv w:val="1"/>
      <w:marLeft w:val="0"/>
      <w:marRight w:val="0"/>
      <w:marTop w:val="0"/>
      <w:marBottom w:val="0"/>
      <w:divBdr>
        <w:top w:val="none" w:sz="0" w:space="0" w:color="auto"/>
        <w:left w:val="none" w:sz="0" w:space="0" w:color="auto"/>
        <w:bottom w:val="none" w:sz="0" w:space="0" w:color="auto"/>
        <w:right w:val="none" w:sz="0" w:space="0" w:color="auto"/>
      </w:divBdr>
    </w:div>
    <w:div w:id="2001763656">
      <w:bodyDiv w:val="1"/>
      <w:marLeft w:val="0"/>
      <w:marRight w:val="0"/>
      <w:marTop w:val="0"/>
      <w:marBottom w:val="0"/>
      <w:divBdr>
        <w:top w:val="none" w:sz="0" w:space="0" w:color="auto"/>
        <w:left w:val="none" w:sz="0" w:space="0" w:color="auto"/>
        <w:bottom w:val="none" w:sz="0" w:space="0" w:color="auto"/>
        <w:right w:val="none" w:sz="0" w:space="0" w:color="auto"/>
      </w:divBdr>
    </w:div>
    <w:div w:id="2011105619">
      <w:bodyDiv w:val="1"/>
      <w:marLeft w:val="0"/>
      <w:marRight w:val="0"/>
      <w:marTop w:val="0"/>
      <w:marBottom w:val="0"/>
      <w:divBdr>
        <w:top w:val="none" w:sz="0" w:space="0" w:color="auto"/>
        <w:left w:val="none" w:sz="0" w:space="0" w:color="auto"/>
        <w:bottom w:val="none" w:sz="0" w:space="0" w:color="auto"/>
        <w:right w:val="none" w:sz="0" w:space="0" w:color="auto"/>
      </w:divBdr>
    </w:div>
    <w:div w:id="2021196888">
      <w:bodyDiv w:val="1"/>
      <w:marLeft w:val="0"/>
      <w:marRight w:val="0"/>
      <w:marTop w:val="0"/>
      <w:marBottom w:val="0"/>
      <w:divBdr>
        <w:top w:val="none" w:sz="0" w:space="0" w:color="auto"/>
        <w:left w:val="none" w:sz="0" w:space="0" w:color="auto"/>
        <w:bottom w:val="none" w:sz="0" w:space="0" w:color="auto"/>
        <w:right w:val="none" w:sz="0" w:space="0" w:color="auto"/>
      </w:divBdr>
    </w:div>
    <w:div w:id="2021738491">
      <w:bodyDiv w:val="1"/>
      <w:marLeft w:val="0"/>
      <w:marRight w:val="0"/>
      <w:marTop w:val="0"/>
      <w:marBottom w:val="0"/>
      <w:divBdr>
        <w:top w:val="none" w:sz="0" w:space="0" w:color="auto"/>
        <w:left w:val="none" w:sz="0" w:space="0" w:color="auto"/>
        <w:bottom w:val="none" w:sz="0" w:space="0" w:color="auto"/>
        <w:right w:val="none" w:sz="0" w:space="0" w:color="auto"/>
      </w:divBdr>
    </w:div>
    <w:div w:id="2034453290">
      <w:bodyDiv w:val="1"/>
      <w:marLeft w:val="0"/>
      <w:marRight w:val="0"/>
      <w:marTop w:val="0"/>
      <w:marBottom w:val="0"/>
      <w:divBdr>
        <w:top w:val="none" w:sz="0" w:space="0" w:color="auto"/>
        <w:left w:val="none" w:sz="0" w:space="0" w:color="auto"/>
        <w:bottom w:val="none" w:sz="0" w:space="0" w:color="auto"/>
        <w:right w:val="none" w:sz="0" w:space="0" w:color="auto"/>
      </w:divBdr>
    </w:div>
    <w:div w:id="2039314231">
      <w:bodyDiv w:val="1"/>
      <w:marLeft w:val="0"/>
      <w:marRight w:val="0"/>
      <w:marTop w:val="0"/>
      <w:marBottom w:val="0"/>
      <w:divBdr>
        <w:top w:val="none" w:sz="0" w:space="0" w:color="auto"/>
        <w:left w:val="none" w:sz="0" w:space="0" w:color="auto"/>
        <w:bottom w:val="none" w:sz="0" w:space="0" w:color="auto"/>
        <w:right w:val="none" w:sz="0" w:space="0" w:color="auto"/>
      </w:divBdr>
    </w:div>
    <w:div w:id="2054959793">
      <w:bodyDiv w:val="1"/>
      <w:marLeft w:val="0"/>
      <w:marRight w:val="0"/>
      <w:marTop w:val="0"/>
      <w:marBottom w:val="0"/>
      <w:divBdr>
        <w:top w:val="none" w:sz="0" w:space="0" w:color="auto"/>
        <w:left w:val="none" w:sz="0" w:space="0" w:color="auto"/>
        <w:bottom w:val="none" w:sz="0" w:space="0" w:color="auto"/>
        <w:right w:val="none" w:sz="0" w:space="0" w:color="auto"/>
      </w:divBdr>
    </w:div>
    <w:div w:id="2070571878">
      <w:bodyDiv w:val="1"/>
      <w:marLeft w:val="0"/>
      <w:marRight w:val="0"/>
      <w:marTop w:val="0"/>
      <w:marBottom w:val="0"/>
      <w:divBdr>
        <w:top w:val="none" w:sz="0" w:space="0" w:color="auto"/>
        <w:left w:val="none" w:sz="0" w:space="0" w:color="auto"/>
        <w:bottom w:val="none" w:sz="0" w:space="0" w:color="auto"/>
        <w:right w:val="none" w:sz="0" w:space="0" w:color="auto"/>
      </w:divBdr>
    </w:div>
    <w:div w:id="2076463196">
      <w:bodyDiv w:val="1"/>
      <w:marLeft w:val="0"/>
      <w:marRight w:val="0"/>
      <w:marTop w:val="0"/>
      <w:marBottom w:val="0"/>
      <w:divBdr>
        <w:top w:val="none" w:sz="0" w:space="0" w:color="auto"/>
        <w:left w:val="none" w:sz="0" w:space="0" w:color="auto"/>
        <w:bottom w:val="none" w:sz="0" w:space="0" w:color="auto"/>
        <w:right w:val="none" w:sz="0" w:space="0" w:color="auto"/>
      </w:divBdr>
    </w:div>
    <w:div w:id="2101364223">
      <w:bodyDiv w:val="1"/>
      <w:marLeft w:val="0"/>
      <w:marRight w:val="0"/>
      <w:marTop w:val="0"/>
      <w:marBottom w:val="0"/>
      <w:divBdr>
        <w:top w:val="none" w:sz="0" w:space="0" w:color="auto"/>
        <w:left w:val="none" w:sz="0" w:space="0" w:color="auto"/>
        <w:bottom w:val="none" w:sz="0" w:space="0" w:color="auto"/>
        <w:right w:val="none" w:sz="0" w:space="0" w:color="auto"/>
      </w:divBdr>
    </w:div>
    <w:div w:id="2116708638">
      <w:bodyDiv w:val="1"/>
      <w:marLeft w:val="0"/>
      <w:marRight w:val="0"/>
      <w:marTop w:val="0"/>
      <w:marBottom w:val="0"/>
      <w:divBdr>
        <w:top w:val="none" w:sz="0" w:space="0" w:color="auto"/>
        <w:left w:val="none" w:sz="0" w:space="0" w:color="auto"/>
        <w:bottom w:val="none" w:sz="0" w:space="0" w:color="auto"/>
        <w:right w:val="none" w:sz="0" w:space="0" w:color="auto"/>
      </w:divBdr>
    </w:div>
    <w:div w:id="2123067036">
      <w:bodyDiv w:val="1"/>
      <w:marLeft w:val="0"/>
      <w:marRight w:val="0"/>
      <w:marTop w:val="0"/>
      <w:marBottom w:val="0"/>
      <w:divBdr>
        <w:top w:val="none" w:sz="0" w:space="0" w:color="auto"/>
        <w:left w:val="none" w:sz="0" w:space="0" w:color="auto"/>
        <w:bottom w:val="none" w:sz="0" w:space="0" w:color="auto"/>
        <w:right w:val="none" w:sz="0" w:space="0" w:color="auto"/>
      </w:divBdr>
    </w:div>
    <w:div w:id="2133356581">
      <w:bodyDiv w:val="1"/>
      <w:marLeft w:val="0"/>
      <w:marRight w:val="0"/>
      <w:marTop w:val="0"/>
      <w:marBottom w:val="0"/>
      <w:divBdr>
        <w:top w:val="none" w:sz="0" w:space="0" w:color="auto"/>
        <w:left w:val="none" w:sz="0" w:space="0" w:color="auto"/>
        <w:bottom w:val="none" w:sz="0" w:space="0" w:color="auto"/>
        <w:right w:val="none" w:sz="0" w:space="0" w:color="auto"/>
      </w:divBdr>
    </w:div>
    <w:div w:id="2140566544">
      <w:bodyDiv w:val="1"/>
      <w:marLeft w:val="0"/>
      <w:marRight w:val="0"/>
      <w:marTop w:val="0"/>
      <w:marBottom w:val="0"/>
      <w:divBdr>
        <w:top w:val="none" w:sz="0" w:space="0" w:color="auto"/>
        <w:left w:val="none" w:sz="0" w:space="0" w:color="auto"/>
        <w:bottom w:val="none" w:sz="0" w:space="0" w:color="auto"/>
        <w:right w:val="none" w:sz="0" w:space="0" w:color="auto"/>
      </w:divBdr>
      <w:divsChild>
        <w:div w:id="1364944392">
          <w:marLeft w:val="0"/>
          <w:marRight w:val="0"/>
          <w:marTop w:val="0"/>
          <w:marBottom w:val="0"/>
          <w:divBdr>
            <w:top w:val="none" w:sz="0" w:space="0" w:color="auto"/>
            <w:left w:val="none" w:sz="0" w:space="0" w:color="auto"/>
            <w:bottom w:val="none" w:sz="0" w:space="0" w:color="auto"/>
            <w:right w:val="none" w:sz="0" w:space="0" w:color="auto"/>
          </w:divBdr>
          <w:divsChild>
            <w:div w:id="13240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1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file:///C:\Users\s.krylov\Desktop\l%20Par3534"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4.wmf"/><Relationship Id="rId34" Type="http://schemas.openxmlformats.org/officeDocument/2006/relationships/hyperlink" Target="consultantplus://offline/ref=258BEA319A2D034DDB6981A2AC3C054D4A810E77ED37B5BD0F63E79561A5F40682F0312015D5AC06805D3EFB1284AB771FDFCC294BFE0404Y7TA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file:///C:\Users\s.krylov\Desktop\l%20Par3534" TargetMode="External"/><Relationship Id="rId25" Type="http://schemas.openxmlformats.org/officeDocument/2006/relationships/image" Target="media/image7.png"/><Relationship Id="rId33" Type="http://schemas.openxmlformats.org/officeDocument/2006/relationships/hyperlink" Target="consultantplus://offline/ref=258BEA319A2D034DDB6981A2AC3C054D4A810E77ED37B5BD0F63E79561A5F40682F0312015D5AC06825D3EFB1284AB771FDFCC294BFE0404Y7TAL"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oleObject" Target="embeddings/oleObject1.bin"/><Relationship Id="rId29"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6.wmf"/><Relationship Id="rId32" Type="http://schemas.openxmlformats.org/officeDocument/2006/relationships/hyperlink" Target="consultantplus://offline/ref=258BEA319A2D034DDB6981A2AC3C054D4A810E77ED37B5BD0F63E79561A5F40682F0312015D5AC07875D3EFB1284AB771FDFCC294BFE0404Y7TAL"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5.png"/><Relationship Id="rId28" Type="http://schemas.openxmlformats.org/officeDocument/2006/relationships/image" Target="media/image10.wmf"/><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wmf"/><Relationship Id="rId31" Type="http://schemas.openxmlformats.org/officeDocument/2006/relationships/hyperlink" Target="consultantplus://offline/ref=258BEA319A2D034DDB6981A2AC3C054D4A810E77ED37B5BD0F63E79561A5F40682F0312015D5AC02805D3EFB1284AB771FDFCC294BFE0404Y7TA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oleObject" Target="embeddings/oleObject2.bin"/><Relationship Id="rId27" Type="http://schemas.openxmlformats.org/officeDocument/2006/relationships/image" Target="media/image9.png"/><Relationship Id="rId30" Type="http://schemas.openxmlformats.org/officeDocument/2006/relationships/hyperlink" Target="consultantplus://offline/ref=258BEA319A2D034DDB6981A2AC3C054D4A810E77ED37B5BD0F63E79561A5F40682F0312015D5AC07855D3EFB1284AB771FDFCC294BFE0404Y7TAL" TargetMode="External"/><Relationship Id="rId35" Type="http://schemas.openxmlformats.org/officeDocument/2006/relationships/fontTable" Target="fontTable.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nas\&#1060;&#1072;&#1081;&#1083;&#1086;&#1074;&#1086;&#1077;%20&#1093;&#1088;&#1072;&#1085;&#1080;&#1083;&#1080;&#1097;&#1077;\&#1043;&#1055;\_1.%20&#1055;&#1088;&#1086;&#1077;&#1082;&#1090;&#1099;\2024%20&#1052;&#1054;\&#1042;&#1086;&#1083;&#1086;&#1076;&#1072;&#1088;&#1089;&#1082;&#1080;&#1081;%20&#1052;&#1054;%2005-&#1043;&#1055;_24\3_&#1040;&#1088;&#1093;&#1080;&#1074;\2025%20&#1088;&#1072;&#1089;&#1095;&#1077;&#1090;&#1099;\2024.11.07%20&#1060;&#1047;%20&#1056;&#1072;&#1089;&#1095;&#1105;&#1090;&#1099;.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4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Общая численность населения, чел.</a:t>
            </a:r>
          </a:p>
        </c:rich>
      </c:tx>
      <c:layout>
        <c:manualLayout>
          <c:xMode val="edge"/>
          <c:yMode val="edge"/>
          <c:x val="0.28104938885024344"/>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7.831824857727028E-2"/>
          <c:y val="0.2843961681309059"/>
          <c:w val="0.88590713152806611"/>
          <c:h val="0.41372077353497411"/>
        </c:manualLayout>
      </c:layout>
      <c:lineChart>
        <c:grouping val="standard"/>
        <c:varyColors val="0"/>
        <c:ser>
          <c:idx val="0"/>
          <c:order val="0"/>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Дем_МО!$B$3:$L$3</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Дем_МО!$B$4:$L$4</c:f>
              <c:numCache>
                <c:formatCode>#,##0</c:formatCode>
                <c:ptCount val="11"/>
                <c:pt idx="0">
                  <c:v>58499</c:v>
                </c:pt>
                <c:pt idx="1">
                  <c:v>58169</c:v>
                </c:pt>
                <c:pt idx="2">
                  <c:v>57993</c:v>
                </c:pt>
                <c:pt idx="3">
                  <c:v>58043</c:v>
                </c:pt>
                <c:pt idx="4">
                  <c:v>58186</c:v>
                </c:pt>
                <c:pt idx="5">
                  <c:v>57954</c:v>
                </c:pt>
                <c:pt idx="6">
                  <c:v>57962</c:v>
                </c:pt>
                <c:pt idx="7">
                  <c:v>57723</c:v>
                </c:pt>
                <c:pt idx="8">
                  <c:v>57430</c:v>
                </c:pt>
                <c:pt idx="9">
                  <c:v>47967</c:v>
                </c:pt>
                <c:pt idx="10">
                  <c:v>47925</c:v>
                </c:pt>
              </c:numCache>
            </c:numRef>
          </c:val>
          <c:smooth val="0"/>
          <c:extLst>
            <c:ext xmlns:c16="http://schemas.microsoft.com/office/drawing/2014/chart" uri="{C3380CC4-5D6E-409C-BE32-E72D297353CC}">
              <c16:uniqueId val="{00000000-C8D9-4FB8-B121-8947A4CDE34A}"/>
            </c:ext>
          </c:extLst>
        </c:ser>
        <c:dLbls>
          <c:showLegendKey val="0"/>
          <c:showVal val="1"/>
          <c:showCatName val="0"/>
          <c:showSerName val="0"/>
          <c:showPercent val="0"/>
          <c:showBubbleSize val="0"/>
        </c:dLbls>
        <c:marker val="1"/>
        <c:smooth val="0"/>
        <c:axId val="718495928"/>
        <c:axId val="718496320"/>
      </c:lineChart>
      <c:catAx>
        <c:axId val="718495928"/>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18496320"/>
        <c:crosses val="autoZero"/>
        <c:auto val="1"/>
        <c:lblAlgn val="ctr"/>
        <c:lblOffset val="100"/>
        <c:noMultiLvlLbl val="0"/>
      </c:catAx>
      <c:valAx>
        <c:axId val="7184963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18495928"/>
        <c:crosses val="autoZero"/>
        <c:crossBetween val="between"/>
        <c:majorUnit val="500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7EB6C-8931-42A6-A861-B8BDCA724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14675</TotalTime>
  <Pages>191</Pages>
  <Words>58069</Words>
  <Characters>330999</Characters>
  <Application>Microsoft Office Word</Application>
  <DocSecurity>0</DocSecurity>
  <Lines>2758</Lines>
  <Paragraphs>776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388292</CharactersWithSpaces>
  <SharedDoc>false</SharedDoc>
  <HLinks>
    <vt:vector size="276" baseType="variant">
      <vt:variant>
        <vt:i4>1507377</vt:i4>
      </vt:variant>
      <vt:variant>
        <vt:i4>272</vt:i4>
      </vt:variant>
      <vt:variant>
        <vt:i4>0</vt:i4>
      </vt:variant>
      <vt:variant>
        <vt:i4>5</vt:i4>
      </vt:variant>
      <vt:variant>
        <vt:lpwstr/>
      </vt:variant>
      <vt:variant>
        <vt:lpwstr>_Toc102653750</vt:lpwstr>
      </vt:variant>
      <vt:variant>
        <vt:i4>1441841</vt:i4>
      </vt:variant>
      <vt:variant>
        <vt:i4>266</vt:i4>
      </vt:variant>
      <vt:variant>
        <vt:i4>0</vt:i4>
      </vt:variant>
      <vt:variant>
        <vt:i4>5</vt:i4>
      </vt:variant>
      <vt:variant>
        <vt:lpwstr/>
      </vt:variant>
      <vt:variant>
        <vt:lpwstr>_Toc102653749</vt:lpwstr>
      </vt:variant>
      <vt:variant>
        <vt:i4>1441841</vt:i4>
      </vt:variant>
      <vt:variant>
        <vt:i4>260</vt:i4>
      </vt:variant>
      <vt:variant>
        <vt:i4>0</vt:i4>
      </vt:variant>
      <vt:variant>
        <vt:i4>5</vt:i4>
      </vt:variant>
      <vt:variant>
        <vt:lpwstr/>
      </vt:variant>
      <vt:variant>
        <vt:lpwstr>_Toc102653748</vt:lpwstr>
      </vt:variant>
      <vt:variant>
        <vt:i4>1441841</vt:i4>
      </vt:variant>
      <vt:variant>
        <vt:i4>254</vt:i4>
      </vt:variant>
      <vt:variant>
        <vt:i4>0</vt:i4>
      </vt:variant>
      <vt:variant>
        <vt:i4>5</vt:i4>
      </vt:variant>
      <vt:variant>
        <vt:lpwstr/>
      </vt:variant>
      <vt:variant>
        <vt:lpwstr>_Toc102653747</vt:lpwstr>
      </vt:variant>
      <vt:variant>
        <vt:i4>1441841</vt:i4>
      </vt:variant>
      <vt:variant>
        <vt:i4>248</vt:i4>
      </vt:variant>
      <vt:variant>
        <vt:i4>0</vt:i4>
      </vt:variant>
      <vt:variant>
        <vt:i4>5</vt:i4>
      </vt:variant>
      <vt:variant>
        <vt:lpwstr/>
      </vt:variant>
      <vt:variant>
        <vt:lpwstr>_Toc102653746</vt:lpwstr>
      </vt:variant>
      <vt:variant>
        <vt:i4>1441841</vt:i4>
      </vt:variant>
      <vt:variant>
        <vt:i4>242</vt:i4>
      </vt:variant>
      <vt:variant>
        <vt:i4>0</vt:i4>
      </vt:variant>
      <vt:variant>
        <vt:i4>5</vt:i4>
      </vt:variant>
      <vt:variant>
        <vt:lpwstr/>
      </vt:variant>
      <vt:variant>
        <vt:lpwstr>_Toc102653745</vt:lpwstr>
      </vt:variant>
      <vt:variant>
        <vt:i4>1441841</vt:i4>
      </vt:variant>
      <vt:variant>
        <vt:i4>236</vt:i4>
      </vt:variant>
      <vt:variant>
        <vt:i4>0</vt:i4>
      </vt:variant>
      <vt:variant>
        <vt:i4>5</vt:i4>
      </vt:variant>
      <vt:variant>
        <vt:lpwstr/>
      </vt:variant>
      <vt:variant>
        <vt:lpwstr>_Toc102653744</vt:lpwstr>
      </vt:variant>
      <vt:variant>
        <vt:i4>1441841</vt:i4>
      </vt:variant>
      <vt:variant>
        <vt:i4>230</vt:i4>
      </vt:variant>
      <vt:variant>
        <vt:i4>0</vt:i4>
      </vt:variant>
      <vt:variant>
        <vt:i4>5</vt:i4>
      </vt:variant>
      <vt:variant>
        <vt:lpwstr/>
      </vt:variant>
      <vt:variant>
        <vt:lpwstr>_Toc102653743</vt:lpwstr>
      </vt:variant>
      <vt:variant>
        <vt:i4>1441841</vt:i4>
      </vt:variant>
      <vt:variant>
        <vt:i4>224</vt:i4>
      </vt:variant>
      <vt:variant>
        <vt:i4>0</vt:i4>
      </vt:variant>
      <vt:variant>
        <vt:i4>5</vt:i4>
      </vt:variant>
      <vt:variant>
        <vt:lpwstr/>
      </vt:variant>
      <vt:variant>
        <vt:lpwstr>_Toc102653742</vt:lpwstr>
      </vt:variant>
      <vt:variant>
        <vt:i4>1441841</vt:i4>
      </vt:variant>
      <vt:variant>
        <vt:i4>218</vt:i4>
      </vt:variant>
      <vt:variant>
        <vt:i4>0</vt:i4>
      </vt:variant>
      <vt:variant>
        <vt:i4>5</vt:i4>
      </vt:variant>
      <vt:variant>
        <vt:lpwstr/>
      </vt:variant>
      <vt:variant>
        <vt:lpwstr>_Toc102653741</vt:lpwstr>
      </vt:variant>
      <vt:variant>
        <vt:i4>1441841</vt:i4>
      </vt:variant>
      <vt:variant>
        <vt:i4>212</vt:i4>
      </vt:variant>
      <vt:variant>
        <vt:i4>0</vt:i4>
      </vt:variant>
      <vt:variant>
        <vt:i4>5</vt:i4>
      </vt:variant>
      <vt:variant>
        <vt:lpwstr/>
      </vt:variant>
      <vt:variant>
        <vt:lpwstr>_Toc102653740</vt:lpwstr>
      </vt:variant>
      <vt:variant>
        <vt:i4>1114161</vt:i4>
      </vt:variant>
      <vt:variant>
        <vt:i4>206</vt:i4>
      </vt:variant>
      <vt:variant>
        <vt:i4>0</vt:i4>
      </vt:variant>
      <vt:variant>
        <vt:i4>5</vt:i4>
      </vt:variant>
      <vt:variant>
        <vt:lpwstr/>
      </vt:variant>
      <vt:variant>
        <vt:lpwstr>_Toc102653739</vt:lpwstr>
      </vt:variant>
      <vt:variant>
        <vt:i4>1114161</vt:i4>
      </vt:variant>
      <vt:variant>
        <vt:i4>200</vt:i4>
      </vt:variant>
      <vt:variant>
        <vt:i4>0</vt:i4>
      </vt:variant>
      <vt:variant>
        <vt:i4>5</vt:i4>
      </vt:variant>
      <vt:variant>
        <vt:lpwstr/>
      </vt:variant>
      <vt:variant>
        <vt:lpwstr>_Toc102653738</vt:lpwstr>
      </vt:variant>
      <vt:variant>
        <vt:i4>1114161</vt:i4>
      </vt:variant>
      <vt:variant>
        <vt:i4>194</vt:i4>
      </vt:variant>
      <vt:variant>
        <vt:i4>0</vt:i4>
      </vt:variant>
      <vt:variant>
        <vt:i4>5</vt:i4>
      </vt:variant>
      <vt:variant>
        <vt:lpwstr/>
      </vt:variant>
      <vt:variant>
        <vt:lpwstr>_Toc102653737</vt:lpwstr>
      </vt:variant>
      <vt:variant>
        <vt:i4>1114161</vt:i4>
      </vt:variant>
      <vt:variant>
        <vt:i4>188</vt:i4>
      </vt:variant>
      <vt:variant>
        <vt:i4>0</vt:i4>
      </vt:variant>
      <vt:variant>
        <vt:i4>5</vt:i4>
      </vt:variant>
      <vt:variant>
        <vt:lpwstr/>
      </vt:variant>
      <vt:variant>
        <vt:lpwstr>_Toc102653736</vt:lpwstr>
      </vt:variant>
      <vt:variant>
        <vt:i4>1114161</vt:i4>
      </vt:variant>
      <vt:variant>
        <vt:i4>182</vt:i4>
      </vt:variant>
      <vt:variant>
        <vt:i4>0</vt:i4>
      </vt:variant>
      <vt:variant>
        <vt:i4>5</vt:i4>
      </vt:variant>
      <vt:variant>
        <vt:lpwstr/>
      </vt:variant>
      <vt:variant>
        <vt:lpwstr>_Toc102653735</vt:lpwstr>
      </vt:variant>
      <vt:variant>
        <vt:i4>1114161</vt:i4>
      </vt:variant>
      <vt:variant>
        <vt:i4>176</vt:i4>
      </vt:variant>
      <vt:variant>
        <vt:i4>0</vt:i4>
      </vt:variant>
      <vt:variant>
        <vt:i4>5</vt:i4>
      </vt:variant>
      <vt:variant>
        <vt:lpwstr/>
      </vt:variant>
      <vt:variant>
        <vt:lpwstr>_Toc102653734</vt:lpwstr>
      </vt:variant>
      <vt:variant>
        <vt:i4>1114161</vt:i4>
      </vt:variant>
      <vt:variant>
        <vt:i4>170</vt:i4>
      </vt:variant>
      <vt:variant>
        <vt:i4>0</vt:i4>
      </vt:variant>
      <vt:variant>
        <vt:i4>5</vt:i4>
      </vt:variant>
      <vt:variant>
        <vt:lpwstr/>
      </vt:variant>
      <vt:variant>
        <vt:lpwstr>_Toc102653733</vt:lpwstr>
      </vt:variant>
      <vt:variant>
        <vt:i4>1114161</vt:i4>
      </vt:variant>
      <vt:variant>
        <vt:i4>164</vt:i4>
      </vt:variant>
      <vt:variant>
        <vt:i4>0</vt:i4>
      </vt:variant>
      <vt:variant>
        <vt:i4>5</vt:i4>
      </vt:variant>
      <vt:variant>
        <vt:lpwstr/>
      </vt:variant>
      <vt:variant>
        <vt:lpwstr>_Toc102653732</vt:lpwstr>
      </vt:variant>
      <vt:variant>
        <vt:i4>1114161</vt:i4>
      </vt:variant>
      <vt:variant>
        <vt:i4>158</vt:i4>
      </vt:variant>
      <vt:variant>
        <vt:i4>0</vt:i4>
      </vt:variant>
      <vt:variant>
        <vt:i4>5</vt:i4>
      </vt:variant>
      <vt:variant>
        <vt:lpwstr/>
      </vt:variant>
      <vt:variant>
        <vt:lpwstr>_Toc102653731</vt:lpwstr>
      </vt:variant>
      <vt:variant>
        <vt:i4>1114161</vt:i4>
      </vt:variant>
      <vt:variant>
        <vt:i4>152</vt:i4>
      </vt:variant>
      <vt:variant>
        <vt:i4>0</vt:i4>
      </vt:variant>
      <vt:variant>
        <vt:i4>5</vt:i4>
      </vt:variant>
      <vt:variant>
        <vt:lpwstr/>
      </vt:variant>
      <vt:variant>
        <vt:lpwstr>_Toc102653730</vt:lpwstr>
      </vt:variant>
      <vt:variant>
        <vt:i4>1048625</vt:i4>
      </vt:variant>
      <vt:variant>
        <vt:i4>146</vt:i4>
      </vt:variant>
      <vt:variant>
        <vt:i4>0</vt:i4>
      </vt:variant>
      <vt:variant>
        <vt:i4>5</vt:i4>
      </vt:variant>
      <vt:variant>
        <vt:lpwstr/>
      </vt:variant>
      <vt:variant>
        <vt:lpwstr>_Toc102653729</vt:lpwstr>
      </vt:variant>
      <vt:variant>
        <vt:i4>1048625</vt:i4>
      </vt:variant>
      <vt:variant>
        <vt:i4>140</vt:i4>
      </vt:variant>
      <vt:variant>
        <vt:i4>0</vt:i4>
      </vt:variant>
      <vt:variant>
        <vt:i4>5</vt:i4>
      </vt:variant>
      <vt:variant>
        <vt:lpwstr/>
      </vt:variant>
      <vt:variant>
        <vt:lpwstr>_Toc102653728</vt:lpwstr>
      </vt:variant>
      <vt:variant>
        <vt:i4>1048625</vt:i4>
      </vt:variant>
      <vt:variant>
        <vt:i4>134</vt:i4>
      </vt:variant>
      <vt:variant>
        <vt:i4>0</vt:i4>
      </vt:variant>
      <vt:variant>
        <vt:i4>5</vt:i4>
      </vt:variant>
      <vt:variant>
        <vt:lpwstr/>
      </vt:variant>
      <vt:variant>
        <vt:lpwstr>_Toc102653727</vt:lpwstr>
      </vt:variant>
      <vt:variant>
        <vt:i4>1048625</vt:i4>
      </vt:variant>
      <vt:variant>
        <vt:i4>128</vt:i4>
      </vt:variant>
      <vt:variant>
        <vt:i4>0</vt:i4>
      </vt:variant>
      <vt:variant>
        <vt:i4>5</vt:i4>
      </vt:variant>
      <vt:variant>
        <vt:lpwstr/>
      </vt:variant>
      <vt:variant>
        <vt:lpwstr>_Toc102653726</vt:lpwstr>
      </vt:variant>
      <vt:variant>
        <vt:i4>1048625</vt:i4>
      </vt:variant>
      <vt:variant>
        <vt:i4>122</vt:i4>
      </vt:variant>
      <vt:variant>
        <vt:i4>0</vt:i4>
      </vt:variant>
      <vt:variant>
        <vt:i4>5</vt:i4>
      </vt:variant>
      <vt:variant>
        <vt:lpwstr/>
      </vt:variant>
      <vt:variant>
        <vt:lpwstr>_Toc102653725</vt:lpwstr>
      </vt:variant>
      <vt:variant>
        <vt:i4>1048625</vt:i4>
      </vt:variant>
      <vt:variant>
        <vt:i4>116</vt:i4>
      </vt:variant>
      <vt:variant>
        <vt:i4>0</vt:i4>
      </vt:variant>
      <vt:variant>
        <vt:i4>5</vt:i4>
      </vt:variant>
      <vt:variant>
        <vt:lpwstr/>
      </vt:variant>
      <vt:variant>
        <vt:lpwstr>_Toc102653724</vt:lpwstr>
      </vt:variant>
      <vt:variant>
        <vt:i4>1048625</vt:i4>
      </vt:variant>
      <vt:variant>
        <vt:i4>110</vt:i4>
      </vt:variant>
      <vt:variant>
        <vt:i4>0</vt:i4>
      </vt:variant>
      <vt:variant>
        <vt:i4>5</vt:i4>
      </vt:variant>
      <vt:variant>
        <vt:lpwstr/>
      </vt:variant>
      <vt:variant>
        <vt:lpwstr>_Toc102653723</vt:lpwstr>
      </vt:variant>
      <vt:variant>
        <vt:i4>1048625</vt:i4>
      </vt:variant>
      <vt:variant>
        <vt:i4>104</vt:i4>
      </vt:variant>
      <vt:variant>
        <vt:i4>0</vt:i4>
      </vt:variant>
      <vt:variant>
        <vt:i4>5</vt:i4>
      </vt:variant>
      <vt:variant>
        <vt:lpwstr/>
      </vt:variant>
      <vt:variant>
        <vt:lpwstr>_Toc102653722</vt:lpwstr>
      </vt:variant>
      <vt:variant>
        <vt:i4>1048625</vt:i4>
      </vt:variant>
      <vt:variant>
        <vt:i4>98</vt:i4>
      </vt:variant>
      <vt:variant>
        <vt:i4>0</vt:i4>
      </vt:variant>
      <vt:variant>
        <vt:i4>5</vt:i4>
      </vt:variant>
      <vt:variant>
        <vt:lpwstr/>
      </vt:variant>
      <vt:variant>
        <vt:lpwstr>_Toc102653721</vt:lpwstr>
      </vt:variant>
      <vt:variant>
        <vt:i4>1048625</vt:i4>
      </vt:variant>
      <vt:variant>
        <vt:i4>92</vt:i4>
      </vt:variant>
      <vt:variant>
        <vt:i4>0</vt:i4>
      </vt:variant>
      <vt:variant>
        <vt:i4>5</vt:i4>
      </vt:variant>
      <vt:variant>
        <vt:lpwstr/>
      </vt:variant>
      <vt:variant>
        <vt:lpwstr>_Toc102653720</vt:lpwstr>
      </vt:variant>
      <vt:variant>
        <vt:i4>1245233</vt:i4>
      </vt:variant>
      <vt:variant>
        <vt:i4>86</vt:i4>
      </vt:variant>
      <vt:variant>
        <vt:i4>0</vt:i4>
      </vt:variant>
      <vt:variant>
        <vt:i4>5</vt:i4>
      </vt:variant>
      <vt:variant>
        <vt:lpwstr/>
      </vt:variant>
      <vt:variant>
        <vt:lpwstr>_Toc102653719</vt:lpwstr>
      </vt:variant>
      <vt:variant>
        <vt:i4>1245233</vt:i4>
      </vt:variant>
      <vt:variant>
        <vt:i4>80</vt:i4>
      </vt:variant>
      <vt:variant>
        <vt:i4>0</vt:i4>
      </vt:variant>
      <vt:variant>
        <vt:i4>5</vt:i4>
      </vt:variant>
      <vt:variant>
        <vt:lpwstr/>
      </vt:variant>
      <vt:variant>
        <vt:lpwstr>_Toc102653718</vt:lpwstr>
      </vt:variant>
      <vt:variant>
        <vt:i4>1245233</vt:i4>
      </vt:variant>
      <vt:variant>
        <vt:i4>74</vt:i4>
      </vt:variant>
      <vt:variant>
        <vt:i4>0</vt:i4>
      </vt:variant>
      <vt:variant>
        <vt:i4>5</vt:i4>
      </vt:variant>
      <vt:variant>
        <vt:lpwstr/>
      </vt:variant>
      <vt:variant>
        <vt:lpwstr>_Toc102653717</vt:lpwstr>
      </vt:variant>
      <vt:variant>
        <vt:i4>1245233</vt:i4>
      </vt:variant>
      <vt:variant>
        <vt:i4>68</vt:i4>
      </vt:variant>
      <vt:variant>
        <vt:i4>0</vt:i4>
      </vt:variant>
      <vt:variant>
        <vt:i4>5</vt:i4>
      </vt:variant>
      <vt:variant>
        <vt:lpwstr/>
      </vt:variant>
      <vt:variant>
        <vt:lpwstr>_Toc102653716</vt:lpwstr>
      </vt:variant>
      <vt:variant>
        <vt:i4>1245233</vt:i4>
      </vt:variant>
      <vt:variant>
        <vt:i4>62</vt:i4>
      </vt:variant>
      <vt:variant>
        <vt:i4>0</vt:i4>
      </vt:variant>
      <vt:variant>
        <vt:i4>5</vt:i4>
      </vt:variant>
      <vt:variant>
        <vt:lpwstr/>
      </vt:variant>
      <vt:variant>
        <vt:lpwstr>_Toc102653715</vt:lpwstr>
      </vt:variant>
      <vt:variant>
        <vt:i4>1245233</vt:i4>
      </vt:variant>
      <vt:variant>
        <vt:i4>56</vt:i4>
      </vt:variant>
      <vt:variant>
        <vt:i4>0</vt:i4>
      </vt:variant>
      <vt:variant>
        <vt:i4>5</vt:i4>
      </vt:variant>
      <vt:variant>
        <vt:lpwstr/>
      </vt:variant>
      <vt:variant>
        <vt:lpwstr>_Toc102653714</vt:lpwstr>
      </vt:variant>
      <vt:variant>
        <vt:i4>1245233</vt:i4>
      </vt:variant>
      <vt:variant>
        <vt:i4>50</vt:i4>
      </vt:variant>
      <vt:variant>
        <vt:i4>0</vt:i4>
      </vt:variant>
      <vt:variant>
        <vt:i4>5</vt:i4>
      </vt:variant>
      <vt:variant>
        <vt:lpwstr/>
      </vt:variant>
      <vt:variant>
        <vt:lpwstr>_Toc102653713</vt:lpwstr>
      </vt:variant>
      <vt:variant>
        <vt:i4>1245233</vt:i4>
      </vt:variant>
      <vt:variant>
        <vt:i4>44</vt:i4>
      </vt:variant>
      <vt:variant>
        <vt:i4>0</vt:i4>
      </vt:variant>
      <vt:variant>
        <vt:i4>5</vt:i4>
      </vt:variant>
      <vt:variant>
        <vt:lpwstr/>
      </vt:variant>
      <vt:variant>
        <vt:lpwstr>_Toc102653712</vt:lpwstr>
      </vt:variant>
      <vt:variant>
        <vt:i4>1245233</vt:i4>
      </vt:variant>
      <vt:variant>
        <vt:i4>38</vt:i4>
      </vt:variant>
      <vt:variant>
        <vt:i4>0</vt:i4>
      </vt:variant>
      <vt:variant>
        <vt:i4>5</vt:i4>
      </vt:variant>
      <vt:variant>
        <vt:lpwstr/>
      </vt:variant>
      <vt:variant>
        <vt:lpwstr>_Toc102653711</vt:lpwstr>
      </vt:variant>
      <vt:variant>
        <vt:i4>1245233</vt:i4>
      </vt:variant>
      <vt:variant>
        <vt:i4>32</vt:i4>
      </vt:variant>
      <vt:variant>
        <vt:i4>0</vt:i4>
      </vt:variant>
      <vt:variant>
        <vt:i4>5</vt:i4>
      </vt:variant>
      <vt:variant>
        <vt:lpwstr/>
      </vt:variant>
      <vt:variant>
        <vt:lpwstr>_Toc102653710</vt:lpwstr>
      </vt:variant>
      <vt:variant>
        <vt:i4>1179697</vt:i4>
      </vt:variant>
      <vt:variant>
        <vt:i4>26</vt:i4>
      </vt:variant>
      <vt:variant>
        <vt:i4>0</vt:i4>
      </vt:variant>
      <vt:variant>
        <vt:i4>5</vt:i4>
      </vt:variant>
      <vt:variant>
        <vt:lpwstr/>
      </vt:variant>
      <vt:variant>
        <vt:lpwstr>_Toc102653709</vt:lpwstr>
      </vt:variant>
      <vt:variant>
        <vt:i4>1179697</vt:i4>
      </vt:variant>
      <vt:variant>
        <vt:i4>20</vt:i4>
      </vt:variant>
      <vt:variant>
        <vt:i4>0</vt:i4>
      </vt:variant>
      <vt:variant>
        <vt:i4>5</vt:i4>
      </vt:variant>
      <vt:variant>
        <vt:lpwstr/>
      </vt:variant>
      <vt:variant>
        <vt:lpwstr>_Toc102653708</vt:lpwstr>
      </vt:variant>
      <vt:variant>
        <vt:i4>1179697</vt:i4>
      </vt:variant>
      <vt:variant>
        <vt:i4>14</vt:i4>
      </vt:variant>
      <vt:variant>
        <vt:i4>0</vt:i4>
      </vt:variant>
      <vt:variant>
        <vt:i4>5</vt:i4>
      </vt:variant>
      <vt:variant>
        <vt:lpwstr/>
      </vt:variant>
      <vt:variant>
        <vt:lpwstr>_Toc102653707</vt:lpwstr>
      </vt:variant>
      <vt:variant>
        <vt:i4>1179697</vt:i4>
      </vt:variant>
      <vt:variant>
        <vt:i4>8</vt:i4>
      </vt:variant>
      <vt:variant>
        <vt:i4>0</vt:i4>
      </vt:variant>
      <vt:variant>
        <vt:i4>5</vt:i4>
      </vt:variant>
      <vt:variant>
        <vt:lpwstr/>
      </vt:variant>
      <vt:variant>
        <vt:lpwstr>_Toc102653706</vt:lpwstr>
      </vt:variant>
      <vt:variant>
        <vt:i4>1179697</vt:i4>
      </vt:variant>
      <vt:variant>
        <vt:i4>2</vt:i4>
      </vt:variant>
      <vt:variant>
        <vt:i4>0</vt:i4>
      </vt:variant>
      <vt:variant>
        <vt:i4>5</vt:i4>
      </vt:variant>
      <vt:variant>
        <vt:lpwstr/>
      </vt:variant>
      <vt:variant>
        <vt:lpwstr>_Toc102653705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Student3</dc:creator>
  <cp:keywords/>
  <dc:description/>
  <cp:lastModifiedBy>Киреева Ольга Кирилловна</cp:lastModifiedBy>
  <cp:revision>551</cp:revision>
  <cp:lastPrinted>2022-07-29T12:08:00Z</cp:lastPrinted>
  <dcterms:created xsi:type="dcterms:W3CDTF">2023-06-14T16:03:00Z</dcterms:created>
  <dcterms:modified xsi:type="dcterms:W3CDTF">2025-11-10T14:45:00Z</dcterms:modified>
</cp:coreProperties>
</file>